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F643A" w14:textId="5A473BAD" w:rsidR="00832256" w:rsidRPr="008D0EA6" w:rsidRDefault="00054587" w:rsidP="00054587">
      <w:pPr>
        <w:pStyle w:val="Pagedecouverture"/>
        <w:rPr>
          <w:noProof/>
          <w:lang w:val="sk-SK"/>
        </w:rPr>
      </w:pPr>
      <w:bookmarkStart w:id="0" w:name="LW_BM_COVERPAGE"/>
      <w:r>
        <w:rPr>
          <w:noProof/>
          <w:lang w:val="sk-SK"/>
        </w:rPr>
        <w:pict w14:anchorId="64C79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8D2A5F2-E54C-4B76-8D56-873B982E4B5D" style="width:455.25pt;height:396.75pt">
            <v:imagedata r:id="rId11" o:title=""/>
          </v:shape>
        </w:pict>
      </w:r>
    </w:p>
    <w:bookmarkEnd w:id="0"/>
    <w:p w14:paraId="67CD86DA" w14:textId="77777777" w:rsidR="00832256" w:rsidRPr="008D0EA6" w:rsidRDefault="00832256">
      <w:pPr>
        <w:rPr>
          <w:noProof/>
          <w:spacing w:val="-6"/>
          <w:lang w:val="sk-SK"/>
        </w:rPr>
        <w:sectPr w:rsidR="00832256" w:rsidRPr="008D0EA6" w:rsidSect="00054587">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C6D21E8" w14:textId="1EED3DB8" w:rsidR="00832256" w:rsidRPr="008D0EA6" w:rsidRDefault="00415B68">
      <w:pPr>
        <w:pStyle w:val="P68B1DB1-Heading11"/>
        <w:numPr>
          <w:ilvl w:val="0"/>
          <w:numId w:val="0"/>
        </w:numPr>
        <w:jc w:val="center"/>
        <w:rPr>
          <w:noProof/>
          <w:spacing w:val="-6"/>
          <w:lang w:val="sk-SK"/>
        </w:rPr>
      </w:pPr>
      <w:bookmarkStart w:id="1" w:name="_GoBack"/>
      <w:bookmarkEnd w:id="1"/>
      <w:r w:rsidRPr="008D0EA6">
        <w:rPr>
          <w:noProof/>
          <w:spacing w:val="-6"/>
          <w:lang w:val="sk-SK"/>
        </w:rPr>
        <w:lastRenderedPageBreak/>
        <w:t>PRÍLOHA</w:t>
      </w:r>
    </w:p>
    <w:p w14:paraId="24F70D2B" w14:textId="77777777" w:rsidR="008D0EA6" w:rsidRPr="008D0EA6" w:rsidRDefault="00415B68">
      <w:pPr>
        <w:pStyle w:val="Heading1"/>
        <w:rPr>
          <w:noProof/>
          <w:spacing w:val="-6"/>
          <w:lang w:val="sk-SK"/>
        </w:rPr>
      </w:pPr>
      <w:r w:rsidRPr="008D0EA6">
        <w:rPr>
          <w:noProof/>
          <w:spacing w:val="-6"/>
          <w:lang w:val="sk-SK"/>
        </w:rPr>
        <w:t>Opis reforiem</w:t>
      </w:r>
      <w:r w:rsidR="008D0EA6" w:rsidRPr="008D0EA6">
        <w:rPr>
          <w:noProof/>
          <w:spacing w:val="-6"/>
          <w:lang w:val="sk-SK"/>
        </w:rPr>
        <w:t xml:space="preserve"> a </w:t>
      </w:r>
      <w:r w:rsidRPr="008D0EA6">
        <w:rPr>
          <w:noProof/>
          <w:spacing w:val="-6"/>
          <w:lang w:val="sk-SK"/>
        </w:rPr>
        <w:t>investícií</w:t>
      </w:r>
    </w:p>
    <w:p w14:paraId="6E146819" w14:textId="5770FF18" w:rsidR="00832256" w:rsidRPr="008D0EA6" w:rsidRDefault="00415B68">
      <w:pPr>
        <w:pStyle w:val="Heading2"/>
        <w:numPr>
          <w:ilvl w:val="0"/>
          <w:numId w:val="105"/>
        </w:numPr>
        <w:rPr>
          <w:noProof/>
          <w:spacing w:val="-6"/>
          <w:lang w:val="sk-SK"/>
        </w:rPr>
      </w:pPr>
      <w:r w:rsidRPr="008D0EA6">
        <w:rPr>
          <w:noProof/>
          <w:spacing w:val="-6"/>
          <w:lang w:val="sk-SK"/>
        </w:rPr>
        <w:t>MISIA 1 ZLOŽKA 1:</w:t>
      </w:r>
    </w:p>
    <w:p w14:paraId="1FEA85CA" w14:textId="53D0547D" w:rsidR="00832256" w:rsidRPr="008D0EA6" w:rsidRDefault="00415B68">
      <w:pPr>
        <w:pStyle w:val="Descriptiontitle"/>
        <w:ind w:left="0"/>
        <w:rPr>
          <w:rFonts w:eastAsiaTheme="minorHAnsi"/>
          <w:noProof/>
          <w:spacing w:val="-6"/>
          <w:lang w:val="sk-SK"/>
        </w:rPr>
      </w:pPr>
      <w:r w:rsidRPr="008D0EA6">
        <w:rPr>
          <w:b/>
          <w:noProof/>
          <w:spacing w:val="-6"/>
          <w:lang w:val="sk-SK"/>
        </w:rPr>
        <w:t>Os 1 – Digitalizácia verejnej správy</w:t>
      </w:r>
      <w:r w:rsidRPr="008D0EA6">
        <w:rPr>
          <w:noProof/>
          <w:spacing w:val="-6"/>
          <w:lang w:val="sk-SK"/>
        </w:rPr>
        <w:t>: Os 1 zložky M1C1 talianskeho plánu obnovy</w:t>
      </w:r>
      <w:r w:rsidR="008D0EA6" w:rsidRPr="008D0EA6">
        <w:rPr>
          <w:noProof/>
          <w:spacing w:val="-6"/>
          <w:lang w:val="sk-SK"/>
        </w:rPr>
        <w:t xml:space="preserve"> a </w:t>
      </w:r>
      <w:r w:rsidRPr="008D0EA6">
        <w:rPr>
          <w:noProof/>
          <w:spacing w:val="-6"/>
          <w:lang w:val="sk-SK"/>
        </w:rPr>
        <w:t>odolnosti obsahuje opatrenia zamerané na podporu digitalizácie talianskej verejnej správy</w:t>
      </w:r>
      <w:r w:rsidR="008D0EA6" w:rsidRPr="008D0EA6">
        <w:rPr>
          <w:noProof/>
          <w:spacing w:val="-6"/>
          <w:lang w:val="sk-SK"/>
        </w:rPr>
        <w:t xml:space="preserve"> a </w:t>
      </w:r>
      <w:r w:rsidRPr="008D0EA6">
        <w:rPr>
          <w:noProof/>
          <w:spacing w:val="-6"/>
          <w:lang w:val="sk-SK"/>
        </w:rPr>
        <w:t>zahŕňa sedem investícií</w:t>
      </w:r>
      <w:r w:rsidR="008D0EA6" w:rsidRPr="008D0EA6">
        <w:rPr>
          <w:noProof/>
          <w:spacing w:val="-6"/>
          <w:lang w:val="sk-SK"/>
        </w:rPr>
        <w:t xml:space="preserve"> a </w:t>
      </w:r>
      <w:r w:rsidRPr="008D0EA6">
        <w:rPr>
          <w:noProof/>
          <w:spacing w:val="-6"/>
          <w:lang w:val="sk-SK"/>
        </w:rPr>
        <w:t>tri reformy. Investície sú zamerané najmä na: I) racionalizáciu</w:t>
      </w:r>
      <w:r w:rsidR="008D0EA6" w:rsidRPr="008D0EA6">
        <w:rPr>
          <w:noProof/>
          <w:spacing w:val="-6"/>
          <w:lang w:val="sk-SK"/>
        </w:rPr>
        <w:t xml:space="preserve"> a </w:t>
      </w:r>
      <w:r w:rsidRPr="008D0EA6">
        <w:rPr>
          <w:noProof/>
          <w:spacing w:val="-6"/>
          <w:lang w:val="sk-SK"/>
        </w:rPr>
        <w:t>konsolidáciu existujúcich digitálnych infraštruktúr verejnej správy; II) podpora zavádzania cloud computingu, iii)</w:t>
      </w:r>
      <w:r w:rsidR="008D0EA6" w:rsidRPr="008D0EA6">
        <w:rPr>
          <w:noProof/>
          <w:spacing w:val="-6"/>
          <w:lang w:val="sk-SK"/>
        </w:rPr>
        <w:t xml:space="preserve"> s </w:t>
      </w:r>
      <w:r w:rsidRPr="008D0EA6">
        <w:rPr>
          <w:noProof/>
          <w:spacing w:val="-6"/>
          <w:lang w:val="sk-SK"/>
        </w:rPr>
        <w:t>osobitným dôrazom na harmonizáciu</w:t>
      </w:r>
      <w:r w:rsidR="008D0EA6" w:rsidRPr="008D0EA6">
        <w:rPr>
          <w:noProof/>
          <w:spacing w:val="-6"/>
          <w:lang w:val="sk-SK"/>
        </w:rPr>
        <w:t xml:space="preserve"> a </w:t>
      </w:r>
      <w:r w:rsidRPr="008D0EA6">
        <w:rPr>
          <w:noProof/>
          <w:spacing w:val="-6"/>
          <w:lang w:val="sk-SK"/>
        </w:rPr>
        <w:t>interoperabilitu platforiem</w:t>
      </w:r>
      <w:r w:rsidR="008D0EA6" w:rsidRPr="008D0EA6">
        <w:rPr>
          <w:noProof/>
          <w:spacing w:val="-6"/>
          <w:lang w:val="sk-SK"/>
        </w:rPr>
        <w:t xml:space="preserve"> a </w:t>
      </w:r>
      <w:r w:rsidRPr="008D0EA6">
        <w:rPr>
          <w:noProof/>
          <w:spacing w:val="-6"/>
          <w:lang w:val="sk-SK"/>
        </w:rPr>
        <w:t>dátových služieb, vykonávanie zásady „jedenkrát</w:t>
      </w:r>
      <w:r w:rsidR="008D0EA6" w:rsidRPr="008D0EA6">
        <w:rPr>
          <w:noProof/>
          <w:spacing w:val="-6"/>
          <w:lang w:val="sk-SK"/>
        </w:rPr>
        <w:t xml:space="preserve"> a </w:t>
      </w:r>
      <w:r w:rsidRPr="008D0EA6">
        <w:rPr>
          <w:noProof/>
          <w:spacing w:val="-6"/>
          <w:lang w:val="sk-SK"/>
        </w:rPr>
        <w:t>dosť“</w:t>
      </w:r>
      <w:r w:rsidR="008D0EA6" w:rsidRPr="008D0EA6">
        <w:rPr>
          <w:noProof/>
          <w:spacing w:val="-6"/>
          <w:lang w:val="sk-SK"/>
        </w:rPr>
        <w:t xml:space="preserve"> a </w:t>
      </w:r>
      <w:r w:rsidRPr="008D0EA6">
        <w:rPr>
          <w:noProof/>
          <w:spacing w:val="-6"/>
          <w:lang w:val="sk-SK"/>
        </w:rPr>
        <w:t>dostupnosť údajov prostredníctvom katalógu aplikačných programovacích rozhraní (API); IV) zlepšenie dostupnosti, efektívnosti</w:t>
      </w:r>
      <w:r w:rsidR="008D0EA6" w:rsidRPr="008D0EA6">
        <w:rPr>
          <w:noProof/>
          <w:spacing w:val="-6"/>
          <w:lang w:val="sk-SK"/>
        </w:rPr>
        <w:t xml:space="preserve"> a </w:t>
      </w:r>
      <w:r w:rsidRPr="008D0EA6">
        <w:rPr>
          <w:noProof/>
          <w:spacing w:val="-6"/>
          <w:lang w:val="sk-SK"/>
        </w:rPr>
        <w:t>prístupnosti všetkých digitálnych verejných služieb</w:t>
      </w:r>
      <w:r w:rsidR="008D0EA6" w:rsidRPr="008D0EA6">
        <w:rPr>
          <w:noProof/>
          <w:spacing w:val="-6"/>
          <w:lang w:val="sk-SK"/>
        </w:rPr>
        <w:t xml:space="preserve"> s </w:t>
      </w:r>
      <w:r w:rsidRPr="008D0EA6">
        <w:rPr>
          <w:noProof/>
          <w:spacing w:val="-6"/>
          <w:lang w:val="sk-SK"/>
        </w:rPr>
        <w:t>cieľom zvýšiť úroveň osvojenia</w:t>
      </w:r>
      <w:r w:rsidR="008D0EA6" w:rsidRPr="008D0EA6">
        <w:rPr>
          <w:noProof/>
          <w:spacing w:val="-6"/>
          <w:lang w:val="sk-SK"/>
        </w:rPr>
        <w:t xml:space="preserve"> a </w:t>
      </w:r>
      <w:r w:rsidRPr="008D0EA6">
        <w:rPr>
          <w:noProof/>
          <w:spacing w:val="-6"/>
          <w:lang w:val="sk-SK"/>
        </w:rPr>
        <w:t>spokojnosti používateľov, v) posilnenie obrany Talianska proti rizikám, ktoré predstavuje počítačová kriminalita, vi) podpora digitálnej transformácie veľkých ústredných orgánov verejnej správy; VII) riešenie digitálnej priepasti posilňovaním digitálnych zručností občanov. Reformy</w:t>
      </w:r>
      <w:r w:rsidR="008D0EA6" w:rsidRPr="008D0EA6">
        <w:rPr>
          <w:noProof/>
          <w:spacing w:val="-6"/>
          <w:lang w:val="sk-SK"/>
        </w:rPr>
        <w:t xml:space="preserve"> v </w:t>
      </w:r>
      <w:r w:rsidRPr="008D0EA6">
        <w:rPr>
          <w:noProof/>
          <w:spacing w:val="-6"/>
          <w:lang w:val="sk-SK"/>
        </w:rPr>
        <w:t>rámci tejto osi sú zamerané najmä na i) zefektívnenie</w:t>
      </w:r>
      <w:r w:rsidR="008D0EA6" w:rsidRPr="008D0EA6">
        <w:rPr>
          <w:noProof/>
          <w:spacing w:val="-6"/>
          <w:lang w:val="sk-SK"/>
        </w:rPr>
        <w:t xml:space="preserve"> a </w:t>
      </w:r>
      <w:r w:rsidRPr="008D0EA6">
        <w:rPr>
          <w:noProof/>
          <w:spacing w:val="-6"/>
          <w:lang w:val="sk-SK"/>
        </w:rPr>
        <w:t>urýchlenie procesu verejného obstarávania riešení</w:t>
      </w:r>
      <w:r w:rsidR="008D0EA6" w:rsidRPr="008D0EA6">
        <w:rPr>
          <w:noProof/>
          <w:spacing w:val="-6"/>
          <w:lang w:val="sk-SK"/>
        </w:rPr>
        <w:t xml:space="preserve"> v </w:t>
      </w:r>
      <w:r w:rsidRPr="008D0EA6">
        <w:rPr>
          <w:noProof/>
          <w:spacing w:val="-6"/>
          <w:lang w:val="sk-SK"/>
        </w:rPr>
        <w:t>oblasti informačných</w:t>
      </w:r>
      <w:r w:rsidR="008D0EA6" w:rsidRPr="008D0EA6">
        <w:rPr>
          <w:noProof/>
          <w:spacing w:val="-6"/>
          <w:lang w:val="sk-SK"/>
        </w:rPr>
        <w:t xml:space="preserve"> a </w:t>
      </w:r>
      <w:r w:rsidRPr="008D0EA6">
        <w:rPr>
          <w:noProof/>
          <w:spacing w:val="-6"/>
          <w:lang w:val="sk-SK"/>
        </w:rPr>
        <w:t>komunikačných technológií (IKT) zo strany verejnej správy; II) podpora digitálnej transformácie verejnej správy</w:t>
      </w:r>
      <w:r w:rsidR="008D0EA6" w:rsidRPr="008D0EA6">
        <w:rPr>
          <w:noProof/>
          <w:spacing w:val="-6"/>
          <w:lang w:val="sk-SK"/>
        </w:rPr>
        <w:t xml:space="preserve"> a </w:t>
      </w:r>
      <w:r w:rsidRPr="008D0EA6">
        <w:rPr>
          <w:noProof/>
          <w:spacing w:val="-6"/>
          <w:lang w:val="sk-SK"/>
        </w:rPr>
        <w:t>iii) odstránenie prekážok zavádzania cloudu orgánmi verejnej správy</w:t>
      </w:r>
      <w:r w:rsidR="008D0EA6" w:rsidRPr="008D0EA6">
        <w:rPr>
          <w:noProof/>
          <w:spacing w:val="-6"/>
          <w:lang w:val="sk-SK"/>
        </w:rPr>
        <w:t xml:space="preserve"> a </w:t>
      </w:r>
      <w:r w:rsidRPr="008D0EA6">
        <w:rPr>
          <w:noProof/>
          <w:spacing w:val="-6"/>
          <w:lang w:val="sk-SK"/>
        </w:rPr>
        <w:t>zjednodušenie postupov výmeny údajov medzi orgánmi verejnej správy.</w:t>
      </w:r>
    </w:p>
    <w:p w14:paraId="031B4FDB" w14:textId="780653E2" w:rsidR="00832256" w:rsidRPr="008D0EA6" w:rsidRDefault="00415B68">
      <w:pPr>
        <w:pStyle w:val="Descriptiontitle"/>
        <w:ind w:left="0"/>
        <w:rPr>
          <w:rFonts w:eastAsiaTheme="minorEastAsia"/>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určených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týkajúcich sa potreby „zlepšiť účinnosť verejnej správy,</w:t>
      </w:r>
      <w:r w:rsidR="008D0EA6" w:rsidRPr="008D0EA6">
        <w:rPr>
          <w:noProof/>
          <w:spacing w:val="-6"/>
          <w:lang w:val="sk-SK"/>
        </w:rPr>
        <w:t xml:space="preserve"> a </w:t>
      </w:r>
      <w:r w:rsidRPr="008D0EA6">
        <w:rPr>
          <w:noProof/>
          <w:spacing w:val="-6"/>
          <w:lang w:val="sk-SK"/>
        </w:rPr>
        <w:t>to aj investovaním do zručností zamestnancov verejnej správy, urýchlením digitalizácie</w:t>
      </w:r>
      <w:r w:rsidR="008D0EA6" w:rsidRPr="008D0EA6">
        <w:rPr>
          <w:noProof/>
          <w:spacing w:val="-6"/>
          <w:lang w:val="sk-SK"/>
        </w:rPr>
        <w:t xml:space="preserve"> a </w:t>
      </w:r>
      <w:r w:rsidRPr="008D0EA6">
        <w:rPr>
          <w:noProof/>
          <w:spacing w:val="-6"/>
          <w:lang w:val="sk-SK"/>
        </w:rPr>
        <w:t>zvýšením efektívnosti</w:t>
      </w:r>
      <w:r w:rsidR="008D0EA6" w:rsidRPr="008D0EA6">
        <w:rPr>
          <w:noProof/>
          <w:spacing w:val="-6"/>
          <w:lang w:val="sk-SK"/>
        </w:rPr>
        <w:t xml:space="preserve"> a </w:t>
      </w:r>
      <w:r w:rsidRPr="008D0EA6">
        <w:rPr>
          <w:noProof/>
          <w:spacing w:val="-6"/>
          <w:lang w:val="sk-SK"/>
        </w:rPr>
        <w:t xml:space="preserve">kvality miestnych verejných služieb“ (odporúčanie pre jednotlivé krajiny </w:t>
      </w:r>
      <w:r w:rsidR="008D0EA6" w:rsidRPr="008D0EA6">
        <w:rPr>
          <w:noProof/>
          <w:spacing w:val="-6"/>
          <w:lang w:val="sk-SK"/>
        </w:rPr>
        <w:t>č. </w:t>
      </w:r>
      <w:r w:rsidRPr="008D0EA6">
        <w:rPr>
          <w:noProof/>
          <w:spacing w:val="-6"/>
          <w:lang w:val="sk-SK"/>
        </w:rPr>
        <w:t>3, 2019)</w:t>
      </w:r>
      <w:r w:rsidR="008D0EA6" w:rsidRPr="008D0EA6">
        <w:rPr>
          <w:noProof/>
          <w:spacing w:val="-6"/>
          <w:lang w:val="sk-SK"/>
        </w:rPr>
        <w:t xml:space="preserve"> a k </w:t>
      </w:r>
      <w:r w:rsidRPr="008D0EA6">
        <w:rPr>
          <w:noProof/>
          <w:spacing w:val="-6"/>
          <w:lang w:val="sk-SK"/>
        </w:rPr>
        <w:t>„zameraniu investícií na zelenú</w:t>
      </w:r>
      <w:r w:rsidR="008D0EA6" w:rsidRPr="008D0EA6">
        <w:rPr>
          <w:noProof/>
          <w:spacing w:val="-6"/>
          <w:lang w:val="sk-SK"/>
        </w:rPr>
        <w:t xml:space="preserve"> a </w:t>
      </w:r>
      <w:r w:rsidRPr="008D0EA6">
        <w:rPr>
          <w:noProof/>
          <w:spacing w:val="-6"/>
          <w:lang w:val="sk-SK"/>
        </w:rPr>
        <w:t>digitálnu transformáciu, najmä na [...] posilnenú digitálnu infraštruktúru na zabezpečenie poskytovania základných služieb“ (odporúčanie pre jednotlivé krajiny 3, 2020).</w:t>
      </w:r>
    </w:p>
    <w:p w14:paraId="49D3443F" w14:textId="0D2D8D31" w:rsidR="00832256" w:rsidRPr="008D0EA6" w:rsidRDefault="00415B68">
      <w:pPr>
        <w:pStyle w:val="Descriptiontitle"/>
        <w:ind w:left="0"/>
        <w:rPr>
          <w:rFonts w:eastAsiaTheme="minorEastAsia"/>
          <w:noProof/>
          <w:spacing w:val="-6"/>
          <w:lang w:val="sk-SK"/>
        </w:rPr>
      </w:pPr>
      <w:r w:rsidRPr="008D0EA6">
        <w:rPr>
          <w:b/>
          <w:noProof/>
          <w:spacing w:val="-6"/>
          <w:lang w:val="sk-SK"/>
        </w:rPr>
        <w:t>Os 2 – Spravodlivosť</w:t>
      </w:r>
      <w:r w:rsidRPr="008D0EA6">
        <w:rPr>
          <w:noProof/>
          <w:spacing w:val="-6"/>
          <w:lang w:val="sk-SK"/>
        </w:rPr>
        <w:t>: Výkonnosť talianskeho justičného systému je</w:t>
      </w:r>
      <w:r w:rsidR="008D0EA6" w:rsidRPr="008D0EA6">
        <w:rPr>
          <w:noProof/>
          <w:spacing w:val="-6"/>
          <w:lang w:val="sk-SK"/>
        </w:rPr>
        <w:t xml:space="preserve"> z </w:t>
      </w:r>
      <w:r w:rsidRPr="008D0EA6">
        <w:rPr>
          <w:noProof/>
          <w:spacing w:val="-6"/>
          <w:lang w:val="sk-SK"/>
        </w:rPr>
        <w:t>hľadiska dĺžky konania ďaleko od výkonnosti ostatných členských štátov, ako sa uvádza</w:t>
      </w:r>
      <w:r w:rsidR="008D0EA6" w:rsidRPr="008D0EA6">
        <w:rPr>
          <w:noProof/>
          <w:spacing w:val="-6"/>
          <w:lang w:val="sk-SK"/>
        </w:rPr>
        <w:t xml:space="preserve"> v </w:t>
      </w:r>
      <w:r w:rsidRPr="008D0EA6">
        <w:rPr>
          <w:noProof/>
          <w:spacing w:val="-6"/>
          <w:lang w:val="sk-SK"/>
        </w:rPr>
        <w:t>najnovšej správe Európskej komisie</w:t>
      </w:r>
      <w:r w:rsidR="008D0EA6" w:rsidRPr="008D0EA6">
        <w:rPr>
          <w:noProof/>
          <w:spacing w:val="-6"/>
          <w:lang w:val="sk-SK"/>
        </w:rPr>
        <w:t xml:space="preserve"> o </w:t>
      </w:r>
      <w:r w:rsidRPr="008D0EA6">
        <w:rPr>
          <w:noProof/>
          <w:spacing w:val="-6"/>
          <w:lang w:val="sk-SK"/>
        </w:rPr>
        <w:t>efektívnosti súdnictva (CEPEJ). Os 2 zložky M1C1 plánu obnovy</w:t>
      </w:r>
      <w:r w:rsidR="008D0EA6" w:rsidRPr="008D0EA6">
        <w:rPr>
          <w:noProof/>
          <w:spacing w:val="-6"/>
          <w:lang w:val="sk-SK"/>
        </w:rPr>
        <w:t xml:space="preserve"> a </w:t>
      </w:r>
      <w:r w:rsidRPr="008D0EA6">
        <w:rPr>
          <w:noProof/>
          <w:spacing w:val="-6"/>
          <w:lang w:val="sk-SK"/>
        </w:rPr>
        <w:t>odolnosti obsahuje opatrenia, ktorých cieľom je zefektívniť súdny systém skrátením dĺžky konaní</w:t>
      </w:r>
      <w:r w:rsidR="008D0EA6" w:rsidRPr="008D0EA6">
        <w:rPr>
          <w:noProof/>
          <w:spacing w:val="-6"/>
          <w:lang w:val="sk-SK"/>
        </w:rPr>
        <w:t xml:space="preserve"> a </w:t>
      </w:r>
      <w:r w:rsidRPr="008D0EA6">
        <w:rPr>
          <w:noProof/>
          <w:spacing w:val="-6"/>
          <w:lang w:val="sk-SK"/>
        </w:rPr>
        <w:t>priblížením Talianska</w:t>
      </w:r>
      <w:r w:rsidR="008D0EA6" w:rsidRPr="008D0EA6">
        <w:rPr>
          <w:noProof/>
          <w:spacing w:val="-6"/>
          <w:lang w:val="sk-SK"/>
        </w:rPr>
        <w:t xml:space="preserve"> k </w:t>
      </w:r>
      <w:r w:rsidRPr="008D0EA6">
        <w:rPr>
          <w:noProof/>
          <w:spacing w:val="-6"/>
          <w:lang w:val="sk-SK"/>
        </w:rPr>
        <w:t>mediánu EÚ. Táto zložka sa zaoberá odporúčaniami pre jednotlivé krajiny adresovanými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týkajúcimi sa skrátenia dĺžky občianskych súdnych konaní</w:t>
      </w:r>
      <w:r w:rsidR="008D0EA6" w:rsidRPr="008D0EA6">
        <w:rPr>
          <w:noProof/>
          <w:spacing w:val="-6"/>
          <w:lang w:val="sk-SK"/>
        </w:rPr>
        <w:t xml:space="preserve"> a </w:t>
      </w:r>
      <w:r w:rsidRPr="008D0EA6">
        <w:rPr>
          <w:noProof/>
          <w:spacing w:val="-6"/>
          <w:lang w:val="sk-SK"/>
        </w:rPr>
        <w:t>zlepšenia účinnosti boja proti korupcii (odporúčania pre jednotlivé krajiny 4, 2019</w:t>
      </w:r>
      <w:r w:rsidR="008D0EA6" w:rsidRPr="008D0EA6">
        <w:rPr>
          <w:noProof/>
          <w:spacing w:val="-6"/>
          <w:lang w:val="sk-SK"/>
        </w:rPr>
        <w:t xml:space="preserve"> a </w:t>
      </w:r>
      <w:r w:rsidRPr="008D0EA6">
        <w:rPr>
          <w:noProof/>
          <w:spacing w:val="-6"/>
          <w:lang w:val="sk-SK"/>
        </w:rPr>
        <w:t>4, 2020). Digitalizácia justičného systému je okrem toho dôležitá aj pre digitálnu transformáciu.</w:t>
      </w:r>
    </w:p>
    <w:p w14:paraId="48EE0DDD" w14:textId="5CF334DB" w:rsidR="00832256" w:rsidRPr="008D0EA6" w:rsidRDefault="00415B68">
      <w:pPr>
        <w:pStyle w:val="Descriptiontitle"/>
        <w:ind w:left="0"/>
        <w:rPr>
          <w:rFonts w:eastAsiaTheme="minorEastAsia"/>
          <w:noProof/>
          <w:spacing w:val="-6"/>
          <w:lang w:val="sk-SK"/>
        </w:rPr>
      </w:pPr>
      <w:r w:rsidRPr="008D0EA6">
        <w:rPr>
          <w:b/>
          <w:noProof/>
          <w:spacing w:val="-6"/>
          <w:lang w:val="sk-SK"/>
        </w:rPr>
        <w:t>Os 3 – Verejná správa</w:t>
      </w:r>
      <w:r w:rsidRPr="008D0EA6">
        <w:rPr>
          <w:noProof/>
          <w:spacing w:val="-6"/>
          <w:lang w:val="sk-SK"/>
        </w:rPr>
        <w:t>: Os 3 zložky M1C1 plánu obnovy</w:t>
      </w:r>
      <w:r w:rsidR="008D0EA6" w:rsidRPr="008D0EA6">
        <w:rPr>
          <w:noProof/>
          <w:spacing w:val="-6"/>
          <w:lang w:val="sk-SK"/>
        </w:rPr>
        <w:t xml:space="preserve"> a </w:t>
      </w:r>
      <w:r w:rsidRPr="008D0EA6">
        <w:rPr>
          <w:noProof/>
          <w:spacing w:val="-6"/>
          <w:lang w:val="sk-SK"/>
        </w:rPr>
        <w:t>odolnosti obsahuje opatrenia zamerané na reformu talianskej verejnej správy</w:t>
      </w:r>
      <w:r w:rsidR="008D0EA6" w:rsidRPr="008D0EA6">
        <w:rPr>
          <w:noProof/>
          <w:spacing w:val="-6"/>
          <w:lang w:val="sk-SK"/>
        </w:rPr>
        <w:t xml:space="preserve"> a </w:t>
      </w:r>
      <w:r w:rsidRPr="008D0EA6">
        <w:rPr>
          <w:noProof/>
          <w:spacing w:val="-6"/>
          <w:lang w:val="sk-SK"/>
        </w:rPr>
        <w:t>zlepšenie administratívnej kapacity. Taliansko sa nachádza pod priemerom EÚ27, pokiaľ ide</w:t>
      </w:r>
      <w:r w:rsidR="008D0EA6" w:rsidRPr="008D0EA6">
        <w:rPr>
          <w:noProof/>
          <w:spacing w:val="-6"/>
          <w:lang w:val="sk-SK"/>
        </w:rPr>
        <w:t xml:space="preserve"> o </w:t>
      </w:r>
      <w:r w:rsidRPr="008D0EA6">
        <w:rPr>
          <w:noProof/>
          <w:spacing w:val="-6"/>
          <w:lang w:val="sk-SK"/>
        </w:rPr>
        <w:t>účinnosť verejnej správy, ako aj dôveru vo vládu. Reformy talianskej verejnej správy boli ovplyvnené závažnou medzerou vo vykonávaní reforiem zhora nadol</w:t>
      </w:r>
      <w:r w:rsidR="008D0EA6" w:rsidRPr="008D0EA6">
        <w:rPr>
          <w:noProof/>
          <w:spacing w:val="-6"/>
          <w:lang w:val="sk-SK"/>
        </w:rPr>
        <w:t xml:space="preserve"> a </w:t>
      </w:r>
      <w:r w:rsidRPr="008D0EA6">
        <w:rPr>
          <w:noProof/>
          <w:spacing w:val="-6"/>
          <w:lang w:val="sk-SK"/>
        </w:rPr>
        <w:t>nedostatočným uznaním</w:t>
      </w:r>
      <w:r w:rsidR="008D0EA6" w:rsidRPr="008D0EA6">
        <w:rPr>
          <w:noProof/>
          <w:spacing w:val="-6"/>
          <w:lang w:val="sk-SK"/>
        </w:rPr>
        <w:t xml:space="preserve"> a </w:t>
      </w:r>
      <w:r w:rsidRPr="008D0EA6">
        <w:rPr>
          <w:noProof/>
          <w:spacing w:val="-6"/>
          <w:lang w:val="sk-SK"/>
        </w:rPr>
        <w:t>šírením cenných inovácií zdola nahor. Administratívna kapacita je veľmi nízka. Malo by sa pokračovať</w:t>
      </w:r>
      <w:r w:rsidR="008D0EA6" w:rsidRPr="008D0EA6">
        <w:rPr>
          <w:noProof/>
          <w:spacing w:val="-6"/>
          <w:lang w:val="sk-SK"/>
        </w:rPr>
        <w:t xml:space="preserve"> v </w:t>
      </w:r>
      <w:r w:rsidRPr="008D0EA6">
        <w:rPr>
          <w:noProof/>
          <w:spacing w:val="-6"/>
          <w:lang w:val="sk-SK"/>
        </w:rPr>
        <w:t>úsilí</w:t>
      </w:r>
      <w:r w:rsidR="008D0EA6" w:rsidRPr="008D0EA6">
        <w:rPr>
          <w:noProof/>
          <w:spacing w:val="-6"/>
          <w:lang w:val="sk-SK"/>
        </w:rPr>
        <w:t xml:space="preserve"> o </w:t>
      </w:r>
      <w:r w:rsidRPr="008D0EA6">
        <w:rPr>
          <w:noProof/>
          <w:spacing w:val="-6"/>
          <w:lang w:val="sk-SK"/>
        </w:rPr>
        <w:t>posilnenie kapacity strategického plánovania, mechanizmov monitorovania</w:t>
      </w:r>
      <w:r w:rsidR="008D0EA6" w:rsidRPr="008D0EA6">
        <w:rPr>
          <w:noProof/>
          <w:spacing w:val="-6"/>
          <w:lang w:val="sk-SK"/>
        </w:rPr>
        <w:t xml:space="preserve"> a </w:t>
      </w:r>
      <w:r w:rsidRPr="008D0EA6">
        <w:rPr>
          <w:noProof/>
          <w:spacing w:val="-6"/>
          <w:lang w:val="sk-SK"/>
        </w:rPr>
        <w:t>hodnotenia</w:t>
      </w:r>
      <w:r w:rsidR="008D0EA6" w:rsidRPr="008D0EA6">
        <w:rPr>
          <w:noProof/>
          <w:spacing w:val="-6"/>
          <w:lang w:val="sk-SK"/>
        </w:rPr>
        <w:t xml:space="preserve"> a </w:t>
      </w:r>
      <w:r w:rsidRPr="008D0EA6">
        <w:rPr>
          <w:noProof/>
          <w:spacing w:val="-6"/>
          <w:lang w:val="sk-SK"/>
        </w:rPr>
        <w:t>nástrojov tvorby politík založených na dôkazoch. Hlavným cieľom tejto zložky je posilniť administratívne kapacity talianskych orgánov verejnej správy na ústrednej</w:t>
      </w:r>
      <w:r w:rsidR="008D0EA6" w:rsidRPr="008D0EA6">
        <w:rPr>
          <w:noProof/>
          <w:spacing w:val="-6"/>
          <w:lang w:val="sk-SK"/>
        </w:rPr>
        <w:t xml:space="preserve"> a </w:t>
      </w:r>
      <w:r w:rsidRPr="008D0EA6">
        <w:rPr>
          <w:noProof/>
          <w:spacing w:val="-6"/>
          <w:lang w:val="sk-SK"/>
        </w:rPr>
        <w:t>miestnej úrovni,</w:t>
      </w:r>
      <w:r w:rsidR="008D0EA6" w:rsidRPr="008D0EA6">
        <w:rPr>
          <w:noProof/>
          <w:spacing w:val="-6"/>
          <w:lang w:val="sk-SK"/>
        </w:rPr>
        <w:t xml:space="preserve"> a </w:t>
      </w:r>
      <w:r w:rsidRPr="008D0EA6">
        <w:rPr>
          <w:noProof/>
          <w:spacing w:val="-6"/>
          <w:lang w:val="sk-SK"/>
        </w:rPr>
        <w:t>to tak</w:t>
      </w:r>
      <w:r w:rsidR="008D0EA6" w:rsidRPr="008D0EA6">
        <w:rPr>
          <w:noProof/>
          <w:spacing w:val="-6"/>
          <w:lang w:val="sk-SK"/>
        </w:rPr>
        <w:t xml:space="preserve"> z </w:t>
      </w:r>
      <w:r w:rsidRPr="008D0EA6">
        <w:rPr>
          <w:noProof/>
          <w:spacing w:val="-6"/>
          <w:lang w:val="sk-SK"/>
        </w:rPr>
        <w:t>hľadiska ľudského kapitálu (výber, kompetencie</w:t>
      </w:r>
      <w:r w:rsidR="008D0EA6" w:rsidRPr="008D0EA6">
        <w:rPr>
          <w:noProof/>
          <w:spacing w:val="-6"/>
          <w:lang w:val="sk-SK"/>
        </w:rPr>
        <w:t xml:space="preserve"> a </w:t>
      </w:r>
      <w:r w:rsidRPr="008D0EA6">
        <w:rPr>
          <w:noProof/>
          <w:spacing w:val="-6"/>
          <w:lang w:val="sk-SK"/>
        </w:rPr>
        <w:t>kariéra), ako aj</w:t>
      </w:r>
      <w:r w:rsidR="008D0EA6" w:rsidRPr="008D0EA6">
        <w:rPr>
          <w:noProof/>
          <w:spacing w:val="-6"/>
          <w:lang w:val="sk-SK"/>
        </w:rPr>
        <w:t xml:space="preserve"> z </w:t>
      </w:r>
      <w:r w:rsidRPr="008D0EA6">
        <w:rPr>
          <w:noProof/>
          <w:spacing w:val="-6"/>
          <w:lang w:val="sk-SK"/>
        </w:rPr>
        <w:t>hľadiska zjednodušenia administratívnych postupov. Tento oddiel predstavuje zastrešujúcu štrukturálnu stratégiu</w:t>
      </w:r>
      <w:r w:rsidR="008D0EA6" w:rsidRPr="008D0EA6">
        <w:rPr>
          <w:noProof/>
          <w:spacing w:val="-6"/>
          <w:lang w:val="sk-SK"/>
        </w:rPr>
        <w:t xml:space="preserve"> v </w:t>
      </w:r>
      <w:r w:rsidRPr="008D0EA6">
        <w:rPr>
          <w:noProof/>
          <w:spacing w:val="-6"/>
          <w:lang w:val="sk-SK"/>
        </w:rPr>
        <w:t>oblasti ľudských zdrojov, od výberových konaní až po kariérnu dráhu. Reforma zahŕňa aj opatrenia na zjednodušenie postupov. Investície do nových digitálnych súborov nástrojov</w:t>
      </w:r>
      <w:r w:rsidR="008D0EA6" w:rsidRPr="008D0EA6">
        <w:rPr>
          <w:noProof/>
          <w:spacing w:val="-6"/>
          <w:lang w:val="sk-SK"/>
        </w:rPr>
        <w:t xml:space="preserve"> a </w:t>
      </w:r>
      <w:r w:rsidRPr="008D0EA6">
        <w:rPr>
          <w:noProof/>
          <w:spacing w:val="-6"/>
          <w:lang w:val="sk-SK"/>
        </w:rPr>
        <w:t>posilnených opatrení</w:t>
      </w:r>
      <w:r w:rsidR="008D0EA6" w:rsidRPr="008D0EA6">
        <w:rPr>
          <w:noProof/>
          <w:spacing w:val="-6"/>
          <w:lang w:val="sk-SK"/>
        </w:rPr>
        <w:t xml:space="preserve"> v </w:t>
      </w:r>
      <w:r w:rsidRPr="008D0EA6">
        <w:rPr>
          <w:noProof/>
          <w:spacing w:val="-6"/>
          <w:lang w:val="sk-SK"/>
        </w:rPr>
        <w:t>oblasti celoživotného vzdelávania sú zahrnuté do zložky 1 misie 1. Táto zložka sa týka odporúčaní pre jednotlivé krajiny určených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týkajúcich sa zlepšenia účinnosti verejnej správy (odporúčanie pre jednotlivé krajiny 3, 2019</w:t>
      </w:r>
      <w:r w:rsidR="008D0EA6" w:rsidRPr="008D0EA6">
        <w:rPr>
          <w:noProof/>
          <w:spacing w:val="-6"/>
          <w:lang w:val="sk-SK"/>
        </w:rPr>
        <w:t xml:space="preserve"> a </w:t>
      </w:r>
      <w:r w:rsidRPr="008D0EA6">
        <w:rPr>
          <w:noProof/>
          <w:spacing w:val="-6"/>
          <w:lang w:val="sk-SK"/>
        </w:rPr>
        <w:t>odporúčanie pre jednotlivé krajiny 4, 2020).</w:t>
      </w:r>
    </w:p>
    <w:p w14:paraId="6F96B41E" w14:textId="5001CECC" w:rsidR="00832256" w:rsidRPr="008D0EA6" w:rsidRDefault="00415B68">
      <w:pPr>
        <w:pStyle w:val="Descriptiontitle"/>
        <w:ind w:left="0"/>
        <w:rPr>
          <w:rFonts w:eastAsiaTheme="minorHAnsi"/>
          <w:noProof/>
          <w:spacing w:val="-6"/>
          <w:lang w:val="sk-SK"/>
        </w:rPr>
      </w:pPr>
      <w:r w:rsidRPr="008D0EA6">
        <w:rPr>
          <w:b/>
          <w:noProof/>
          <w:spacing w:val="-6"/>
          <w:lang w:val="sk-SK"/>
        </w:rPr>
        <w:t>Os 4 – Verejné obstarávanie</w:t>
      </w:r>
      <w:r w:rsidR="008D0EA6" w:rsidRPr="008D0EA6">
        <w:rPr>
          <w:b/>
          <w:noProof/>
          <w:spacing w:val="-6"/>
          <w:lang w:val="sk-SK"/>
        </w:rPr>
        <w:t xml:space="preserve"> a </w:t>
      </w:r>
      <w:r w:rsidRPr="008D0EA6">
        <w:rPr>
          <w:b/>
          <w:noProof/>
          <w:spacing w:val="-6"/>
          <w:lang w:val="sk-SK"/>
        </w:rPr>
        <w:t>platby administratívy</w:t>
      </w:r>
      <w:r w:rsidRPr="008D0EA6">
        <w:rPr>
          <w:noProof/>
          <w:spacing w:val="-6"/>
          <w:lang w:val="sk-SK"/>
        </w:rPr>
        <w:t>: Os 4 zložky M1C1 plánu obnovy</w:t>
      </w:r>
      <w:r w:rsidR="008D0EA6" w:rsidRPr="008D0EA6">
        <w:rPr>
          <w:noProof/>
          <w:spacing w:val="-6"/>
          <w:lang w:val="sk-SK"/>
        </w:rPr>
        <w:t xml:space="preserve"> a </w:t>
      </w:r>
      <w:r w:rsidRPr="008D0EA6">
        <w:rPr>
          <w:noProof/>
          <w:spacing w:val="-6"/>
          <w:lang w:val="sk-SK"/>
        </w:rPr>
        <w:t>odolnosti obsahuje opatrenia, ktorých cieľom je reforma určitých kľúčových aspektov talianskeho legislatívneho rámca verejného obstarávania</w:t>
      </w:r>
      <w:r w:rsidR="008D0EA6" w:rsidRPr="008D0EA6">
        <w:rPr>
          <w:noProof/>
          <w:spacing w:val="-6"/>
          <w:lang w:val="sk-SK"/>
        </w:rPr>
        <w:t xml:space="preserve"> a </w:t>
      </w:r>
      <w:r w:rsidRPr="008D0EA6">
        <w:rPr>
          <w:noProof/>
          <w:spacing w:val="-6"/>
          <w:lang w:val="sk-SK"/>
        </w:rPr>
        <w:t>zníženie oneskorených platieb zo strany orgánov verejnej správy na ústrednej, regionálnej</w:t>
      </w:r>
      <w:r w:rsidR="008D0EA6" w:rsidRPr="008D0EA6">
        <w:rPr>
          <w:noProof/>
          <w:spacing w:val="-6"/>
          <w:lang w:val="sk-SK"/>
        </w:rPr>
        <w:t xml:space="preserve"> a </w:t>
      </w:r>
      <w:r w:rsidRPr="008D0EA6">
        <w:rPr>
          <w:noProof/>
          <w:spacing w:val="-6"/>
          <w:lang w:val="sk-SK"/>
        </w:rPr>
        <w:t>miestnej úrovni, ako aj regionálnych zdravotníckych orgánov. Hlavným cieľom reformy je zjednodušiť pravidlá verejného obstarávania, zvýšiť právnu istotu pre podniky</w:t>
      </w:r>
      <w:r w:rsidR="008D0EA6" w:rsidRPr="008D0EA6">
        <w:rPr>
          <w:noProof/>
          <w:spacing w:val="-6"/>
          <w:lang w:val="sk-SK"/>
        </w:rPr>
        <w:t xml:space="preserve"> a </w:t>
      </w:r>
      <w:r w:rsidRPr="008D0EA6">
        <w:rPr>
          <w:noProof/>
          <w:spacing w:val="-6"/>
          <w:lang w:val="sk-SK"/>
        </w:rPr>
        <w:t>urýchliť zadávanie verejných zákaziek</w:t>
      </w:r>
      <w:r w:rsidR="008D0EA6" w:rsidRPr="008D0EA6">
        <w:rPr>
          <w:noProof/>
          <w:spacing w:val="-6"/>
          <w:lang w:val="sk-SK"/>
        </w:rPr>
        <w:t xml:space="preserve"> a </w:t>
      </w:r>
      <w:r w:rsidRPr="008D0EA6">
        <w:rPr>
          <w:noProof/>
          <w:spacing w:val="-6"/>
          <w:lang w:val="sk-SK"/>
        </w:rPr>
        <w:t>zároveň zachovať procesné záruky</w:t>
      </w:r>
      <w:r w:rsidR="008D0EA6" w:rsidRPr="008D0EA6">
        <w:rPr>
          <w:noProof/>
          <w:spacing w:val="-6"/>
          <w:lang w:val="sk-SK"/>
        </w:rPr>
        <w:t xml:space="preserve"> z </w:t>
      </w:r>
      <w:r w:rsidRPr="008D0EA6">
        <w:rPr>
          <w:noProof/>
          <w:spacing w:val="-6"/>
          <w:lang w:val="sk-SK"/>
        </w:rPr>
        <w:t>hľadiska transparentnosti</w:t>
      </w:r>
      <w:r w:rsidR="008D0EA6" w:rsidRPr="008D0EA6">
        <w:rPr>
          <w:noProof/>
          <w:spacing w:val="-6"/>
          <w:lang w:val="sk-SK"/>
        </w:rPr>
        <w:t xml:space="preserve"> a </w:t>
      </w:r>
      <w:r w:rsidRPr="008D0EA6">
        <w:rPr>
          <w:noProof/>
          <w:spacing w:val="-6"/>
          <w:lang w:val="sk-SK"/>
        </w:rPr>
        <w:t>rovnakého zaobchádzania. Tieto reformy preto podporujú včasnú realizáciu infraštruktúr</w:t>
      </w:r>
      <w:r w:rsidR="008D0EA6" w:rsidRPr="008D0EA6">
        <w:rPr>
          <w:noProof/>
          <w:spacing w:val="-6"/>
          <w:lang w:val="sk-SK"/>
        </w:rPr>
        <w:t xml:space="preserve"> a </w:t>
      </w:r>
      <w:r w:rsidRPr="008D0EA6">
        <w:rPr>
          <w:noProof/>
          <w:spacing w:val="-6"/>
          <w:lang w:val="sk-SK"/>
        </w:rPr>
        <w:t>projektov financovaných</w:t>
      </w:r>
      <w:r w:rsidR="008D0EA6" w:rsidRPr="008D0EA6">
        <w:rPr>
          <w:noProof/>
          <w:spacing w:val="-6"/>
          <w:lang w:val="sk-SK"/>
        </w:rPr>
        <w:t xml:space="preserve"> v </w:t>
      </w:r>
      <w:r w:rsidRPr="008D0EA6">
        <w:rPr>
          <w:noProof/>
          <w:spacing w:val="-6"/>
          <w:lang w:val="sk-SK"/>
        </w:rPr>
        <w:t>rámci plánu.</w:t>
      </w:r>
    </w:p>
    <w:p w14:paraId="0388E521" w14:textId="7806CE43" w:rsidR="00832256" w:rsidRPr="008D0EA6" w:rsidRDefault="00415B68">
      <w:pPr>
        <w:pStyle w:val="Descriptiontitle"/>
        <w:ind w:left="0"/>
        <w:rPr>
          <w:rFonts w:eastAsiaTheme="minorHAnsi"/>
          <w:noProof/>
          <w:spacing w:val="-6"/>
          <w:lang w:val="sk-SK"/>
        </w:rPr>
      </w:pPr>
      <w:r w:rsidRPr="008D0EA6">
        <w:rPr>
          <w:b/>
          <w:noProof/>
          <w:spacing w:val="-6"/>
          <w:lang w:val="sk-SK"/>
        </w:rPr>
        <w:t>Os 5 – Fiškálno-štrukturálne reformy (zdaňovanie</w:t>
      </w:r>
      <w:r w:rsidR="008D0EA6" w:rsidRPr="008D0EA6">
        <w:rPr>
          <w:b/>
          <w:noProof/>
          <w:spacing w:val="-6"/>
          <w:lang w:val="sk-SK"/>
        </w:rPr>
        <w:t xml:space="preserve"> a </w:t>
      </w:r>
      <w:r w:rsidRPr="008D0EA6">
        <w:rPr>
          <w:b/>
          <w:noProof/>
          <w:spacing w:val="-6"/>
          <w:lang w:val="sk-SK"/>
        </w:rPr>
        <w:t>verejné výdavky)</w:t>
      </w:r>
      <w:r w:rsidRPr="008D0EA6">
        <w:rPr>
          <w:noProof/>
          <w:spacing w:val="-6"/>
          <w:lang w:val="sk-SK"/>
        </w:rPr>
        <w:t>: Os 5 zložky M1C1 obnovy</w:t>
      </w:r>
      <w:r w:rsidR="008D0EA6" w:rsidRPr="008D0EA6">
        <w:rPr>
          <w:noProof/>
          <w:spacing w:val="-6"/>
          <w:lang w:val="sk-SK"/>
        </w:rPr>
        <w:t xml:space="preserve"> a </w:t>
      </w:r>
      <w:r w:rsidRPr="008D0EA6">
        <w:rPr>
          <w:noProof/>
          <w:spacing w:val="-6"/>
          <w:lang w:val="sk-SK"/>
        </w:rPr>
        <w:t>odolnosti zahŕňa niekoľko reforiem zameraných na podporu udržateľnosti verejných financií Talianska (odporúčanie pre jednotlivé krajiny 1, 2019). Na strane príjmov sa reformy zameriavajú na zlepšenie procesu výberu daní, podporu dodržiavania daňových predpisov</w:t>
      </w:r>
      <w:r w:rsidR="008D0EA6" w:rsidRPr="008D0EA6">
        <w:rPr>
          <w:noProof/>
          <w:spacing w:val="-6"/>
          <w:lang w:val="sk-SK"/>
        </w:rPr>
        <w:t xml:space="preserve"> a </w:t>
      </w:r>
      <w:r w:rsidRPr="008D0EA6">
        <w:rPr>
          <w:noProof/>
          <w:spacing w:val="-6"/>
          <w:lang w:val="sk-SK"/>
        </w:rPr>
        <w:t>boj proti daňovým únikom</w:t>
      </w:r>
      <w:r w:rsidR="008D0EA6" w:rsidRPr="008D0EA6">
        <w:rPr>
          <w:noProof/>
          <w:spacing w:val="-6"/>
          <w:lang w:val="sk-SK"/>
        </w:rPr>
        <w:t xml:space="preserve"> s </w:t>
      </w:r>
      <w:r w:rsidRPr="008D0EA6">
        <w:rPr>
          <w:noProof/>
          <w:spacing w:val="-6"/>
          <w:lang w:val="sk-SK"/>
        </w:rPr>
        <w:t>cieľom znížiť náklady daňovníkov na dodržiavanie predpisov</w:t>
      </w:r>
      <w:r w:rsidR="008D0EA6" w:rsidRPr="008D0EA6">
        <w:rPr>
          <w:noProof/>
          <w:spacing w:val="-6"/>
          <w:lang w:val="sk-SK"/>
        </w:rPr>
        <w:t xml:space="preserve"> a </w:t>
      </w:r>
      <w:r w:rsidRPr="008D0EA6">
        <w:rPr>
          <w:noProof/>
          <w:spacing w:val="-6"/>
          <w:lang w:val="sk-SK"/>
        </w:rPr>
        <w:t>zvýšiť príjmy pre verejnú správu, čím sa prispeje</w:t>
      </w:r>
      <w:r w:rsidR="008D0EA6" w:rsidRPr="008D0EA6">
        <w:rPr>
          <w:noProof/>
          <w:spacing w:val="-6"/>
          <w:lang w:val="sk-SK"/>
        </w:rPr>
        <w:t xml:space="preserve"> k </w:t>
      </w:r>
      <w:r w:rsidRPr="008D0EA6">
        <w:rPr>
          <w:noProof/>
          <w:spacing w:val="-6"/>
          <w:lang w:val="sk-SK"/>
        </w:rPr>
        <w:t>zlepšeniu udržateľnosti verejných financií. Na strane výdavkov sa reformy zameriavajú na zlepšenie efektívnosti verejných výdavkov na centrálnej úrovni posilnením existujúceho rámca pre ročné preskúmania výdavkov, ako aj na nižšej ako celoštátnej úrovni dokončením reformy fiškálnych vzťahov na rôznych úrovniach verejnej správy.</w:t>
      </w:r>
    </w:p>
    <w:p w14:paraId="35CACAC7" w14:textId="53C3224F"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A.1.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3FD1F914" w14:textId="77777777" w:rsidR="00832256" w:rsidRPr="008D0EA6" w:rsidRDefault="00415B68">
      <w:pPr>
        <w:pStyle w:val="Axistitle"/>
        <w:ind w:left="0"/>
        <w:rPr>
          <w:noProof/>
          <w:spacing w:val="-6"/>
          <w:lang w:val="sk-SK"/>
        </w:rPr>
      </w:pPr>
      <w:r w:rsidRPr="008D0EA6">
        <w:rPr>
          <w:noProof/>
          <w:spacing w:val="-6"/>
          <w:lang w:val="sk-SK"/>
        </w:rPr>
        <w:t>Os 1 – Digitalizácia verejnej správy</w:t>
      </w:r>
    </w:p>
    <w:p w14:paraId="754D445C" w14:textId="322A06E0"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Investícia 1.1 – Digitálna infraštruktúra</w:t>
      </w:r>
    </w:p>
    <w:p w14:paraId="3044844B" w14:textId="1C6047B3" w:rsidR="00832256" w:rsidRPr="008D0EA6" w:rsidRDefault="00415B68">
      <w:pPr>
        <w:pStyle w:val="Descriptiontitle"/>
        <w:ind w:left="0"/>
        <w:rPr>
          <w:noProof/>
          <w:spacing w:val="-6"/>
          <w:lang w:val="sk-SK"/>
        </w:rPr>
      </w:pPr>
      <w:r w:rsidRPr="008D0EA6">
        <w:rPr>
          <w:noProof/>
          <w:spacing w:val="-6"/>
          <w:lang w:val="sk-SK"/>
        </w:rPr>
        <w:t>Cieľom tejto investície je zabezpečiť, aby systémy, súbory údajov</w:t>
      </w:r>
      <w:r w:rsidR="008D0EA6" w:rsidRPr="008D0EA6">
        <w:rPr>
          <w:noProof/>
          <w:spacing w:val="-6"/>
          <w:lang w:val="sk-SK"/>
        </w:rPr>
        <w:t xml:space="preserve"> a </w:t>
      </w:r>
      <w:r w:rsidRPr="008D0EA6">
        <w:rPr>
          <w:noProof/>
          <w:spacing w:val="-6"/>
          <w:lang w:val="sk-SK"/>
        </w:rPr>
        <w:t>aplikácie verejnej správy boli umiestnené vo vysoko spoľahlivých dátových centrách</w:t>
      </w:r>
      <w:r w:rsidR="008D0EA6" w:rsidRPr="008D0EA6">
        <w:rPr>
          <w:noProof/>
          <w:spacing w:val="-6"/>
          <w:lang w:val="sk-SK"/>
        </w:rPr>
        <w:t xml:space="preserve"> s </w:t>
      </w:r>
      <w:r w:rsidRPr="008D0EA6">
        <w:rPr>
          <w:noProof/>
          <w:spacing w:val="-6"/>
          <w:lang w:val="sk-SK"/>
        </w:rPr>
        <w:t>vysokými normami kvality pre bezpečnosť, výkonnosť, škálovateľnosť, európsku interoperabilitu</w:t>
      </w:r>
      <w:r w:rsidR="008D0EA6" w:rsidRPr="008D0EA6">
        <w:rPr>
          <w:noProof/>
          <w:spacing w:val="-6"/>
          <w:lang w:val="sk-SK"/>
        </w:rPr>
        <w:t xml:space="preserve"> a </w:t>
      </w:r>
      <w:r w:rsidRPr="008D0EA6">
        <w:rPr>
          <w:noProof/>
          <w:spacing w:val="-6"/>
          <w:lang w:val="sk-SK"/>
        </w:rPr>
        <w:t>energetickú efektívnosť. Na tento účel sa</w:t>
      </w:r>
      <w:r w:rsidR="008D0EA6" w:rsidRPr="008D0EA6">
        <w:rPr>
          <w:noProof/>
          <w:spacing w:val="-6"/>
          <w:lang w:val="sk-SK"/>
        </w:rPr>
        <w:t xml:space="preserve"> v </w:t>
      </w:r>
      <w:r w:rsidRPr="008D0EA6">
        <w:rPr>
          <w:noProof/>
          <w:spacing w:val="-6"/>
          <w:lang w:val="sk-SK"/>
        </w:rPr>
        <w:t>investícii predpokladá vytvorenie najmodernejšej, plne prečerpávanej vnútroštátnej cloudovej hybridnej infraštruktúry (tzv. Polo Strategico Nazionale, PSN), certifikácie bezpečných</w:t>
      </w:r>
      <w:r w:rsidR="008D0EA6" w:rsidRPr="008D0EA6">
        <w:rPr>
          <w:noProof/>
          <w:spacing w:val="-6"/>
          <w:lang w:val="sk-SK"/>
        </w:rPr>
        <w:t xml:space="preserve"> a </w:t>
      </w:r>
      <w:r w:rsidRPr="008D0EA6">
        <w:rPr>
          <w:noProof/>
          <w:spacing w:val="-6"/>
          <w:lang w:val="sk-SK"/>
        </w:rPr>
        <w:t>škálovateľných alternatív verejného cloudu</w:t>
      </w:r>
      <w:r w:rsidR="008D0EA6" w:rsidRPr="008D0EA6">
        <w:rPr>
          <w:noProof/>
          <w:spacing w:val="-6"/>
          <w:lang w:val="sk-SK"/>
        </w:rPr>
        <w:t xml:space="preserve"> a </w:t>
      </w:r>
      <w:r w:rsidRPr="008D0EA6">
        <w:rPr>
          <w:noProof/>
          <w:spacing w:val="-6"/>
          <w:lang w:val="sk-SK"/>
        </w:rPr>
        <w:t>migrácie súborov údajov</w:t>
      </w:r>
      <w:r w:rsidR="008D0EA6" w:rsidRPr="008D0EA6">
        <w:rPr>
          <w:noProof/>
          <w:spacing w:val="-6"/>
          <w:lang w:val="sk-SK"/>
        </w:rPr>
        <w:t xml:space="preserve"> a </w:t>
      </w:r>
      <w:r w:rsidRPr="008D0EA6">
        <w:rPr>
          <w:noProof/>
          <w:spacing w:val="-6"/>
          <w:lang w:val="sk-SK"/>
        </w:rPr>
        <w:t>aplikácií verejnej správy do cloudového prostredia.</w:t>
      </w:r>
    </w:p>
    <w:p w14:paraId="4F940949" w14:textId="2CCCC33E" w:rsidR="00832256" w:rsidRPr="008D0EA6" w:rsidRDefault="00415B68">
      <w:pPr>
        <w:pStyle w:val="Descriptiontitle"/>
        <w:ind w:left="0"/>
        <w:rPr>
          <w:noProof/>
          <w:spacing w:val="-6"/>
          <w:lang w:val="sk-SK"/>
        </w:rPr>
      </w:pPr>
      <w:r w:rsidRPr="008D0EA6">
        <w:rPr>
          <w:noProof/>
          <w:spacing w:val="-6"/>
          <w:lang w:val="sk-SK"/>
        </w:rPr>
        <w:t>Očakáva sa, že infraštruktúru PSN bude prevádzkovať technologický poskytovateľ vybraný prostredníctvom európskej verejnej súťaže</w:t>
      </w:r>
      <w:r w:rsidR="008D0EA6" w:rsidRPr="008D0EA6">
        <w:rPr>
          <w:noProof/>
          <w:spacing w:val="-6"/>
          <w:lang w:val="sk-SK"/>
        </w:rPr>
        <w:t xml:space="preserve"> a </w:t>
      </w:r>
      <w:r w:rsidRPr="008D0EA6">
        <w:rPr>
          <w:noProof/>
          <w:spacing w:val="-6"/>
          <w:lang w:val="sk-SK"/>
        </w:rPr>
        <w:t>bude navrhnutá</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normami interoperability údajov vymedzenými na európskej úrovni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iniciatívou Gaia-X</w:t>
      </w:r>
      <w:r w:rsidR="008D0EA6" w:rsidRPr="008D0EA6">
        <w:rPr>
          <w:noProof/>
          <w:spacing w:val="-6"/>
          <w:lang w:val="sk-SK"/>
        </w:rPr>
        <w:t xml:space="preserve"> s </w:t>
      </w:r>
      <w:r w:rsidRPr="008D0EA6">
        <w:rPr>
          <w:noProof/>
          <w:spacing w:val="-6"/>
          <w:lang w:val="sk-SK"/>
        </w:rPr>
        <w:t>cieľom umožniť slobodnú výmenu iných ako osobných údajov medzi rôznymi členskými štátmi prepojením ich vnútroštátnych modelov cloudu. Očakáva sa, že podobné požiadavky sa prijmú</w:t>
      </w:r>
      <w:r w:rsidR="008D0EA6" w:rsidRPr="008D0EA6">
        <w:rPr>
          <w:noProof/>
          <w:spacing w:val="-6"/>
          <w:lang w:val="sk-SK"/>
        </w:rPr>
        <w:t xml:space="preserve"> v </w:t>
      </w:r>
      <w:r w:rsidRPr="008D0EA6">
        <w:rPr>
          <w:noProof/>
          <w:spacing w:val="-6"/>
          <w:lang w:val="sk-SK"/>
        </w:rPr>
        <w:t>rámci predbežného schválenia poskytovateľov verejných cloudových služieb.</w:t>
      </w:r>
    </w:p>
    <w:p w14:paraId="7D351FC4" w14:textId="655BC84C" w:rsidR="00832256" w:rsidRPr="008D0EA6" w:rsidRDefault="00415B68">
      <w:pPr>
        <w:pStyle w:val="Descriptiontitle"/>
        <w:ind w:left="0"/>
        <w:rPr>
          <w:noProof/>
          <w:spacing w:val="-6"/>
          <w:lang w:val="sk-SK"/>
        </w:rPr>
      </w:pPr>
      <w:r w:rsidRPr="008D0EA6">
        <w:rPr>
          <w:noProof/>
          <w:spacing w:val="-6"/>
          <w:lang w:val="sk-SK"/>
        </w:rPr>
        <w:t>Očakáva sa, že migrácia súborov údajov</w:t>
      </w:r>
      <w:r w:rsidR="008D0EA6" w:rsidRPr="008D0EA6">
        <w:rPr>
          <w:noProof/>
          <w:spacing w:val="-6"/>
          <w:lang w:val="sk-SK"/>
        </w:rPr>
        <w:t xml:space="preserve"> a </w:t>
      </w:r>
      <w:r w:rsidRPr="008D0EA6">
        <w:rPr>
          <w:noProof/>
          <w:spacing w:val="-6"/>
          <w:lang w:val="sk-SK"/>
        </w:rPr>
        <w:t>aplikácií verejnej správy na PSN alebo smerom</w:t>
      </w:r>
      <w:r w:rsidR="008D0EA6" w:rsidRPr="008D0EA6">
        <w:rPr>
          <w:noProof/>
          <w:spacing w:val="-6"/>
          <w:lang w:val="sk-SK"/>
        </w:rPr>
        <w:t xml:space="preserve"> k </w:t>
      </w:r>
      <w:r w:rsidRPr="008D0EA6">
        <w:rPr>
          <w:noProof/>
          <w:spacing w:val="-6"/>
          <w:lang w:val="sk-SK"/>
        </w:rPr>
        <w:t>zabezpečeným certifikovaným verejným cloudovým poskytovateľom bude závisieť od požiadaviek na výkonnosť, škálovateľnosť</w:t>
      </w:r>
      <w:r w:rsidR="008D0EA6" w:rsidRPr="008D0EA6">
        <w:rPr>
          <w:noProof/>
          <w:spacing w:val="-6"/>
          <w:lang w:val="sk-SK"/>
        </w:rPr>
        <w:t xml:space="preserve"> a </w:t>
      </w:r>
      <w:r w:rsidRPr="008D0EA6">
        <w:rPr>
          <w:noProof/>
          <w:spacing w:val="-6"/>
          <w:lang w:val="sk-SK"/>
        </w:rPr>
        <w:t>citlivosť údajov vymedzených rôznymi správnymi orgánmi, pričom sa očakáva, že každý</w:t>
      </w:r>
      <w:r w:rsidR="008D0EA6" w:rsidRPr="008D0EA6">
        <w:rPr>
          <w:noProof/>
          <w:spacing w:val="-6"/>
          <w:lang w:val="sk-SK"/>
        </w:rPr>
        <w:t xml:space="preserve"> z </w:t>
      </w:r>
      <w:r w:rsidRPr="008D0EA6">
        <w:rPr>
          <w:noProof/>
          <w:spacing w:val="-6"/>
          <w:lang w:val="sk-SK"/>
        </w:rPr>
        <w:t>nich si zachová svoju nezávislosť pri vývoji aplikácií</w:t>
      </w:r>
      <w:r w:rsidR="008D0EA6" w:rsidRPr="008D0EA6">
        <w:rPr>
          <w:noProof/>
          <w:spacing w:val="-6"/>
          <w:lang w:val="sk-SK"/>
        </w:rPr>
        <w:t xml:space="preserve"> a </w:t>
      </w:r>
      <w:r w:rsidRPr="008D0EA6">
        <w:rPr>
          <w:noProof/>
          <w:spacing w:val="-6"/>
          <w:lang w:val="sk-SK"/>
        </w:rPr>
        <w:t>správe údajov.</w:t>
      </w:r>
    </w:p>
    <w:p w14:paraId="7A1091C5" w14:textId="1EA35C91"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Investícia 1.3 – Údaje</w:t>
      </w:r>
      <w:r w:rsidR="008D0EA6" w:rsidRPr="008D0EA6">
        <w:rPr>
          <w:noProof/>
          <w:spacing w:val="-6"/>
          <w:lang w:val="sk-SK"/>
        </w:rPr>
        <w:t xml:space="preserve"> a </w:t>
      </w:r>
      <w:r w:rsidRPr="008D0EA6">
        <w:rPr>
          <w:noProof/>
          <w:spacing w:val="-6"/>
          <w:lang w:val="sk-SK"/>
        </w:rPr>
        <w:t>interoperabilita</w:t>
      </w:r>
    </w:p>
    <w:p w14:paraId="68B51E3C" w14:textId="303C0DB3" w:rsidR="00832256" w:rsidRPr="008D0EA6" w:rsidRDefault="00415B68">
      <w:pPr>
        <w:pStyle w:val="Descriptiontitle"/>
        <w:ind w:left="0"/>
        <w:rPr>
          <w:noProof/>
          <w:spacing w:val="-6"/>
          <w:lang w:val="sk-SK"/>
        </w:rPr>
      </w:pPr>
      <w:r w:rsidRPr="008D0EA6">
        <w:rPr>
          <w:noProof/>
          <w:spacing w:val="-6"/>
          <w:lang w:val="sk-SK"/>
        </w:rPr>
        <w:t>Cieľom tejto investície je zabezpečiť úplnú interoperabilitu kľúčových súborov údajov</w:t>
      </w:r>
      <w:r w:rsidR="008D0EA6" w:rsidRPr="008D0EA6">
        <w:rPr>
          <w:noProof/>
          <w:spacing w:val="-6"/>
          <w:lang w:val="sk-SK"/>
        </w:rPr>
        <w:t xml:space="preserve"> a </w:t>
      </w:r>
      <w:r w:rsidRPr="008D0EA6">
        <w:rPr>
          <w:noProof/>
          <w:spacing w:val="-6"/>
          <w:lang w:val="sk-SK"/>
        </w:rPr>
        <w:t>služieb medzi ústrednými</w:t>
      </w:r>
      <w:r w:rsidR="008D0EA6" w:rsidRPr="008D0EA6">
        <w:rPr>
          <w:noProof/>
          <w:spacing w:val="-6"/>
          <w:lang w:val="sk-SK"/>
        </w:rPr>
        <w:t xml:space="preserve"> a </w:t>
      </w:r>
      <w:r w:rsidRPr="008D0EA6">
        <w:rPr>
          <w:noProof/>
          <w:spacing w:val="-6"/>
          <w:lang w:val="sk-SK"/>
        </w:rPr>
        <w:t>miestnymi orgánmi verejnej správy.</w:t>
      </w:r>
    </w:p>
    <w:p w14:paraId="0755E4C1" w14:textId="57DE7033" w:rsidR="00832256" w:rsidRPr="008D0EA6" w:rsidRDefault="00415B68">
      <w:pPr>
        <w:pStyle w:val="Descriptiontitle"/>
        <w:ind w:left="0"/>
        <w:rPr>
          <w:noProof/>
          <w:spacing w:val="-6"/>
          <w:lang w:val="sk-SK"/>
        </w:rPr>
      </w:pPr>
      <w:r w:rsidRPr="008D0EA6">
        <w:rPr>
          <w:noProof/>
          <w:spacing w:val="-6"/>
          <w:lang w:val="sk-SK"/>
        </w:rPr>
        <w:t>V opatrení sa predpokladá vytvorenie národnej platformy digitálnych údajov („Piattaforma Digitale Nazionale Dati“), ktorá zaručí interoperabilitu súborov údajov prostredníctvom katalógu aplikačných programovacích rozhraní (API) spoločného pre ústredné</w:t>
      </w:r>
      <w:r w:rsidR="008D0EA6" w:rsidRPr="008D0EA6">
        <w:rPr>
          <w:noProof/>
          <w:spacing w:val="-6"/>
          <w:lang w:val="sk-SK"/>
        </w:rPr>
        <w:t xml:space="preserve"> a </w:t>
      </w:r>
      <w:r w:rsidRPr="008D0EA6">
        <w:rPr>
          <w:noProof/>
          <w:spacing w:val="-6"/>
          <w:lang w:val="sk-SK"/>
        </w:rPr>
        <w:t>miestne orgány verejnej správy (investícia 1.3.1). Po vybudovaní tejto platformy sa zaručí interoperabilita súborov údajov prostredníctvom katalógu aplikačných programovacích rozhraní (API), ktoré sú zdieľané medzi ústrednými</w:t>
      </w:r>
      <w:r w:rsidR="008D0EA6" w:rsidRPr="008D0EA6">
        <w:rPr>
          <w:noProof/>
          <w:spacing w:val="-6"/>
          <w:lang w:val="sk-SK"/>
        </w:rPr>
        <w:t xml:space="preserve"> a </w:t>
      </w:r>
      <w:r w:rsidRPr="008D0EA6">
        <w:rPr>
          <w:noProof/>
          <w:spacing w:val="-6"/>
          <w:lang w:val="sk-SK"/>
        </w:rPr>
        <w:t>miestnymi správami. Platforma musí byť plne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právom EÚ.</w:t>
      </w:r>
    </w:p>
    <w:p w14:paraId="05356462" w14:textId="6B647012" w:rsidR="00832256" w:rsidRPr="008D0EA6" w:rsidRDefault="00415B68">
      <w:pPr>
        <w:pStyle w:val="Descriptiontitle"/>
        <w:ind w:left="0"/>
        <w:rPr>
          <w:noProof/>
          <w:spacing w:val="-6"/>
          <w:lang w:val="sk-SK"/>
        </w:rPr>
      </w:pPr>
      <w:r w:rsidRPr="008D0EA6">
        <w:rPr>
          <w:noProof/>
          <w:spacing w:val="-6"/>
          <w:lang w:val="sk-SK"/>
        </w:rPr>
        <w:t>Opatrením sa okrem toho zriadi „jednotná digitálna brána“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nariadením EÚ 2018/1724, ktorá sa bude prevádzkovať</w:t>
      </w:r>
      <w:r w:rsidR="008D0EA6" w:rsidRPr="008D0EA6">
        <w:rPr>
          <w:noProof/>
          <w:spacing w:val="-6"/>
          <w:lang w:val="sk-SK"/>
        </w:rPr>
        <w:t xml:space="preserve"> s </w:t>
      </w:r>
      <w:r w:rsidRPr="008D0EA6">
        <w:rPr>
          <w:noProof/>
          <w:spacing w:val="-6"/>
          <w:lang w:val="sk-SK"/>
        </w:rPr>
        <w:t>cieľom pomôcť ústredným orgánom</w:t>
      </w:r>
      <w:r w:rsidR="008D0EA6" w:rsidRPr="008D0EA6">
        <w:rPr>
          <w:noProof/>
          <w:spacing w:val="-6"/>
          <w:lang w:val="sk-SK"/>
        </w:rPr>
        <w:t xml:space="preserve"> a </w:t>
      </w:r>
      <w:r w:rsidRPr="008D0EA6">
        <w:rPr>
          <w:noProof/>
          <w:spacing w:val="-6"/>
          <w:lang w:val="sk-SK"/>
        </w:rPr>
        <w:t>orgánom verejnej správy reštrukturalizovať prioritné postupy</w:t>
      </w:r>
      <w:r w:rsidR="008D0EA6" w:rsidRPr="008D0EA6">
        <w:rPr>
          <w:noProof/>
          <w:spacing w:val="-6"/>
          <w:lang w:val="sk-SK"/>
        </w:rPr>
        <w:t xml:space="preserve"> a </w:t>
      </w:r>
      <w:r w:rsidRPr="008D0EA6">
        <w:rPr>
          <w:noProof/>
          <w:spacing w:val="-6"/>
          <w:lang w:val="sk-SK"/>
        </w:rPr>
        <w:t>umožniť splnenie zásady „jedenkrát</w:t>
      </w:r>
      <w:r w:rsidR="008D0EA6" w:rsidRPr="008D0EA6">
        <w:rPr>
          <w:noProof/>
          <w:spacing w:val="-6"/>
          <w:lang w:val="sk-SK"/>
        </w:rPr>
        <w:t xml:space="preserve"> a </w:t>
      </w:r>
      <w:r w:rsidRPr="008D0EA6">
        <w:rPr>
          <w:noProof/>
          <w:spacing w:val="-6"/>
          <w:lang w:val="sk-SK"/>
        </w:rPr>
        <w:t>dosť“ (investícia 1.3.2).</w:t>
      </w:r>
    </w:p>
    <w:p w14:paraId="6C58B3C7" w14:textId="2D20E9FA"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Investícia 1.5 – Kybernetická bezpečnosť</w:t>
      </w:r>
    </w:p>
    <w:p w14:paraId="21F5D1A1" w14:textId="3889A705" w:rsidR="00832256" w:rsidRPr="008D0EA6" w:rsidRDefault="00415B68">
      <w:pPr>
        <w:pStyle w:val="Descriptiontitle"/>
        <w:ind w:left="0"/>
        <w:rPr>
          <w:noProof/>
          <w:spacing w:val="-6"/>
          <w:lang w:val="sk-SK"/>
        </w:rPr>
      </w:pPr>
      <w:r w:rsidRPr="008D0EA6">
        <w:rPr>
          <w:noProof/>
          <w:spacing w:val="-6"/>
          <w:lang w:val="sk-SK"/>
        </w:rPr>
        <w:t>Cieľom tejto investície je posilniť obranu Talianska proti rizikám, ktoré predstavuje počítačová kriminalita, najmä zavedením „národného rámca kybernetickej bezpečnosti“ (PSNC)</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bezpečnostnými požiadavkami stanovenými</w:t>
      </w:r>
      <w:r w:rsidR="008D0EA6" w:rsidRPr="008D0EA6">
        <w:rPr>
          <w:noProof/>
          <w:spacing w:val="-6"/>
          <w:lang w:val="sk-SK"/>
        </w:rPr>
        <w:t xml:space="preserve"> v </w:t>
      </w:r>
      <w:r w:rsidRPr="008D0EA6">
        <w:rPr>
          <w:noProof/>
          <w:spacing w:val="-6"/>
          <w:lang w:val="sk-SK"/>
        </w:rPr>
        <w:t>smernici (EÚ) 2016/1148</w:t>
      </w:r>
      <w:r w:rsidR="008D0EA6" w:rsidRPr="008D0EA6">
        <w:rPr>
          <w:noProof/>
          <w:spacing w:val="-6"/>
          <w:lang w:val="sk-SK"/>
        </w:rPr>
        <w:t xml:space="preserve"> o </w:t>
      </w:r>
      <w:r w:rsidRPr="008D0EA6">
        <w:rPr>
          <w:noProof/>
          <w:spacing w:val="-6"/>
          <w:lang w:val="sk-SK"/>
        </w:rPr>
        <w:t>bezpečnosti sietí</w:t>
      </w:r>
      <w:r w:rsidR="008D0EA6" w:rsidRPr="008D0EA6">
        <w:rPr>
          <w:noProof/>
          <w:spacing w:val="-6"/>
          <w:lang w:val="sk-SK"/>
        </w:rPr>
        <w:t xml:space="preserve"> a </w:t>
      </w:r>
      <w:r w:rsidRPr="008D0EA6">
        <w:rPr>
          <w:noProof/>
          <w:spacing w:val="-6"/>
          <w:lang w:val="sk-SK"/>
        </w:rPr>
        <w:t>informačných systémov (smernica NIS)</w:t>
      </w:r>
      <w:r w:rsidR="008D0EA6" w:rsidRPr="008D0EA6">
        <w:rPr>
          <w:noProof/>
          <w:spacing w:val="-6"/>
          <w:lang w:val="sk-SK"/>
        </w:rPr>
        <w:t xml:space="preserve"> a </w:t>
      </w:r>
      <w:r w:rsidRPr="008D0EA6">
        <w:rPr>
          <w:noProof/>
          <w:spacing w:val="-6"/>
          <w:lang w:val="sk-SK"/>
        </w:rPr>
        <w:t>posilnením vnútroštátnych spôsobilostí</w:t>
      </w:r>
      <w:r w:rsidR="008D0EA6" w:rsidRPr="008D0EA6">
        <w:rPr>
          <w:noProof/>
          <w:spacing w:val="-6"/>
          <w:lang w:val="sk-SK"/>
        </w:rPr>
        <w:t xml:space="preserve"> v </w:t>
      </w:r>
      <w:r w:rsidRPr="008D0EA6">
        <w:rPr>
          <w:noProof/>
          <w:spacing w:val="-6"/>
          <w:lang w:val="sk-SK"/>
        </w:rPr>
        <w:t>oblasti kybernetickej obrany</w:t>
      </w:r>
      <w:r w:rsidR="008D0EA6" w:rsidRPr="008D0EA6">
        <w:rPr>
          <w:noProof/>
          <w:spacing w:val="-6"/>
          <w:lang w:val="sk-SK"/>
        </w:rPr>
        <w:t xml:space="preserve"> v </w:t>
      </w:r>
      <w:r w:rsidRPr="008D0EA6">
        <w:rPr>
          <w:noProof/>
          <w:spacing w:val="-6"/>
          <w:lang w:val="sk-SK"/>
        </w:rPr>
        <w:t>oblasti technickej kontroly</w:t>
      </w:r>
      <w:r w:rsidR="008D0EA6" w:rsidRPr="008D0EA6">
        <w:rPr>
          <w:noProof/>
          <w:spacing w:val="-6"/>
          <w:lang w:val="sk-SK"/>
        </w:rPr>
        <w:t xml:space="preserve"> a </w:t>
      </w:r>
      <w:r w:rsidRPr="008D0EA6">
        <w:rPr>
          <w:noProof/>
          <w:spacing w:val="-6"/>
          <w:lang w:val="sk-SK"/>
        </w:rPr>
        <w:t>monitorovania rizík.</w:t>
      </w:r>
    </w:p>
    <w:p w14:paraId="6E77DC89" w14:textId="666B09FE" w:rsidR="00832256" w:rsidRPr="008D0EA6" w:rsidRDefault="00415B68">
      <w:pPr>
        <w:pStyle w:val="Descriptiontitle"/>
        <w:ind w:left="0"/>
        <w:rPr>
          <w:noProof/>
          <w:spacing w:val="-6"/>
          <w:lang w:val="sk-SK"/>
        </w:rPr>
      </w:pPr>
      <w:r w:rsidRPr="008D0EA6">
        <w:rPr>
          <w:noProof/>
          <w:spacing w:val="-6"/>
          <w:lang w:val="sk-SK"/>
        </w:rPr>
        <w:t>V opatrení sa predpokladá vývoj najmodernejšieho integrovaného systému, ktorý by úzko prepojil rôzne subjekty</w:t>
      </w:r>
      <w:r w:rsidR="008D0EA6" w:rsidRPr="008D0EA6">
        <w:rPr>
          <w:noProof/>
          <w:spacing w:val="-6"/>
          <w:lang w:val="sk-SK"/>
        </w:rPr>
        <w:t xml:space="preserve"> v </w:t>
      </w:r>
      <w:r w:rsidRPr="008D0EA6">
        <w:rPr>
          <w:noProof/>
          <w:spacing w:val="-6"/>
          <w:lang w:val="sk-SK"/>
        </w:rPr>
        <w:t>celej krajine</w:t>
      </w:r>
      <w:r w:rsidR="008D0EA6" w:rsidRPr="008D0EA6">
        <w:rPr>
          <w:noProof/>
          <w:spacing w:val="-6"/>
          <w:lang w:val="sk-SK"/>
        </w:rPr>
        <w:t xml:space="preserve"> a </w:t>
      </w:r>
      <w:r w:rsidRPr="008D0EA6">
        <w:rPr>
          <w:noProof/>
          <w:spacing w:val="-6"/>
          <w:lang w:val="sk-SK"/>
        </w:rPr>
        <w:t>medzinárodne prepojil</w:t>
      </w:r>
      <w:r w:rsidR="008D0EA6" w:rsidRPr="008D0EA6">
        <w:rPr>
          <w:noProof/>
          <w:spacing w:val="-6"/>
          <w:lang w:val="sk-SK"/>
        </w:rPr>
        <w:t xml:space="preserve"> s </w:t>
      </w:r>
      <w:r w:rsidRPr="008D0EA6">
        <w:rPr>
          <w:noProof/>
          <w:spacing w:val="-6"/>
          <w:lang w:val="sk-SK"/>
        </w:rPr>
        <w:t>partnermi</w:t>
      </w:r>
      <w:r w:rsidR="008D0EA6" w:rsidRPr="008D0EA6">
        <w:rPr>
          <w:noProof/>
          <w:spacing w:val="-6"/>
          <w:lang w:val="sk-SK"/>
        </w:rPr>
        <w:t xml:space="preserve"> a </w:t>
      </w:r>
      <w:r w:rsidRPr="008D0EA6">
        <w:rPr>
          <w:noProof/>
          <w:spacing w:val="-6"/>
          <w:lang w:val="sk-SK"/>
        </w:rPr>
        <w:t>dôveryhodnými poskytovateľmi technológií. Je sformulovaná na štyroch pilieroch: I) posilniť kapacity</w:t>
      </w:r>
      <w:r w:rsidR="008D0EA6" w:rsidRPr="008D0EA6">
        <w:rPr>
          <w:noProof/>
          <w:spacing w:val="-6"/>
          <w:lang w:val="sk-SK"/>
        </w:rPr>
        <w:t xml:space="preserve"> v </w:t>
      </w:r>
      <w:r w:rsidRPr="008D0EA6">
        <w:rPr>
          <w:noProof/>
          <w:spacing w:val="-6"/>
          <w:lang w:val="sk-SK"/>
        </w:rPr>
        <w:t>prvej línii voči verejnosti</w:t>
      </w:r>
      <w:r w:rsidR="008D0EA6" w:rsidRPr="008D0EA6">
        <w:rPr>
          <w:noProof/>
          <w:spacing w:val="-6"/>
          <w:lang w:val="sk-SK"/>
        </w:rPr>
        <w:t xml:space="preserve"> a </w:t>
      </w:r>
      <w:r w:rsidRPr="008D0EA6">
        <w:rPr>
          <w:noProof/>
          <w:spacing w:val="-6"/>
          <w:lang w:val="sk-SK"/>
        </w:rPr>
        <w:t>spoločnostiam/subjektom na riadenie varovaní</w:t>
      </w:r>
      <w:r w:rsidR="008D0EA6" w:rsidRPr="008D0EA6">
        <w:rPr>
          <w:noProof/>
          <w:spacing w:val="-6"/>
          <w:lang w:val="sk-SK"/>
        </w:rPr>
        <w:t xml:space="preserve"> a </w:t>
      </w:r>
      <w:r w:rsidRPr="008D0EA6">
        <w:rPr>
          <w:noProof/>
          <w:spacing w:val="-6"/>
          <w:lang w:val="sk-SK"/>
        </w:rPr>
        <w:t>skutočných verejne uznaných udalostí; II) posilniť/posilniť kapacity krajiny</w:t>
      </w:r>
      <w:r w:rsidR="008D0EA6" w:rsidRPr="008D0EA6">
        <w:rPr>
          <w:noProof/>
          <w:spacing w:val="-6"/>
          <w:lang w:val="sk-SK"/>
        </w:rPr>
        <w:t xml:space="preserve"> v </w:t>
      </w:r>
      <w:r w:rsidRPr="008D0EA6">
        <w:rPr>
          <w:noProof/>
          <w:spacing w:val="-6"/>
          <w:lang w:val="sk-SK"/>
        </w:rPr>
        <w:t>oblasti kontroly</w:t>
      </w:r>
      <w:r w:rsidR="008D0EA6" w:rsidRPr="008D0EA6">
        <w:rPr>
          <w:noProof/>
          <w:spacing w:val="-6"/>
          <w:lang w:val="sk-SK"/>
        </w:rPr>
        <w:t xml:space="preserve"> a </w:t>
      </w:r>
      <w:r w:rsidRPr="008D0EA6">
        <w:rPr>
          <w:noProof/>
          <w:spacing w:val="-6"/>
          <w:lang w:val="sk-SK"/>
        </w:rPr>
        <w:t>auditu hardvéru</w:t>
      </w:r>
      <w:r w:rsidR="008D0EA6" w:rsidRPr="008D0EA6">
        <w:rPr>
          <w:noProof/>
          <w:spacing w:val="-6"/>
          <w:lang w:val="sk-SK"/>
        </w:rPr>
        <w:t xml:space="preserve"> a </w:t>
      </w:r>
      <w:r w:rsidRPr="008D0EA6">
        <w:rPr>
          <w:noProof/>
          <w:spacing w:val="-6"/>
          <w:lang w:val="sk-SK"/>
        </w:rPr>
        <w:t>softvéru používaného subjektmi so základnými funkciami na osvedčovanie dôveryhodnosti/predchádzanie hrozbám; III) napájanie jednotiek presadzovania práva</w:t>
      </w:r>
      <w:r w:rsidR="008D0EA6" w:rsidRPr="008D0EA6">
        <w:rPr>
          <w:noProof/>
          <w:spacing w:val="-6"/>
          <w:lang w:val="sk-SK"/>
        </w:rPr>
        <w:t xml:space="preserve"> a </w:t>
      </w:r>
      <w:r w:rsidRPr="008D0EA6">
        <w:rPr>
          <w:noProof/>
          <w:spacing w:val="-6"/>
          <w:lang w:val="sk-SK"/>
        </w:rPr>
        <w:t>kybernetických jednotiek</w:t>
      </w:r>
      <w:r w:rsidR="008D0EA6" w:rsidRPr="008D0EA6">
        <w:rPr>
          <w:noProof/>
          <w:spacing w:val="-6"/>
          <w:lang w:val="sk-SK"/>
        </w:rPr>
        <w:t xml:space="preserve"> v </w:t>
      </w:r>
      <w:r w:rsidRPr="008D0EA6">
        <w:rPr>
          <w:noProof/>
          <w:spacing w:val="-6"/>
          <w:lang w:val="sk-SK"/>
        </w:rPr>
        <w:t>rámci policajných síl zodpovedných za vyšetrovanie trestnej činnosti; IV) výrazne posilniť kybernetické aktíva</w:t>
      </w:r>
      <w:r w:rsidR="008D0EA6" w:rsidRPr="008D0EA6">
        <w:rPr>
          <w:noProof/>
          <w:spacing w:val="-6"/>
          <w:lang w:val="sk-SK"/>
        </w:rPr>
        <w:t xml:space="preserve"> a </w:t>
      </w:r>
      <w:r w:rsidRPr="008D0EA6">
        <w:rPr>
          <w:noProof/>
          <w:spacing w:val="-6"/>
          <w:lang w:val="sk-SK"/>
        </w:rPr>
        <w:t>ľudské zdroje zodpovedné za národnú bezpečnosť</w:t>
      </w:r>
      <w:r w:rsidR="008D0EA6" w:rsidRPr="008D0EA6">
        <w:rPr>
          <w:noProof/>
          <w:spacing w:val="-6"/>
          <w:lang w:val="sk-SK"/>
        </w:rPr>
        <w:t xml:space="preserve"> a </w:t>
      </w:r>
      <w:r w:rsidRPr="008D0EA6">
        <w:rPr>
          <w:noProof/>
          <w:spacing w:val="-6"/>
          <w:lang w:val="sk-SK"/>
        </w:rPr>
        <w:t>reakciu na kybernetické hrozby.</w:t>
      </w:r>
    </w:p>
    <w:p w14:paraId="075465D0" w14:textId="01216002"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Investícia 1.7 – Základné digitálne zručnosti</w:t>
      </w:r>
    </w:p>
    <w:p w14:paraId="4BD2A1B9" w14:textId="3ACEFE6A" w:rsidR="00832256" w:rsidRPr="008D0EA6" w:rsidRDefault="00415B68">
      <w:pPr>
        <w:spacing w:before="120" w:after="120"/>
        <w:jc w:val="both"/>
        <w:rPr>
          <w:noProof/>
          <w:spacing w:val="-6"/>
          <w:lang w:val="sk-SK"/>
        </w:rPr>
      </w:pPr>
      <w:r w:rsidRPr="008D0EA6">
        <w:rPr>
          <w:noProof/>
          <w:spacing w:val="-6"/>
          <w:lang w:val="sk-SK"/>
        </w:rPr>
        <w:t>Cieľom tejto investície je znížiť podiel súčasnej populácie, ktorej hrozí digitálne vylúčenie, spustením iniciatívy „digitálna verejná služba“, siete mladých dobrovoľníkov</w:t>
      </w:r>
      <w:r w:rsidR="008D0EA6" w:rsidRPr="008D0EA6">
        <w:rPr>
          <w:noProof/>
          <w:spacing w:val="-6"/>
          <w:lang w:val="sk-SK"/>
        </w:rPr>
        <w:t xml:space="preserve"> z </w:t>
      </w:r>
      <w:r w:rsidRPr="008D0EA6">
        <w:rPr>
          <w:noProof/>
          <w:spacing w:val="-6"/>
          <w:lang w:val="sk-SK"/>
        </w:rPr>
        <w:t>rôznych prostredí</w:t>
      </w:r>
      <w:r w:rsidR="008D0EA6" w:rsidRPr="008D0EA6">
        <w:rPr>
          <w:noProof/>
          <w:spacing w:val="-6"/>
          <w:lang w:val="sk-SK"/>
        </w:rPr>
        <w:t xml:space="preserve"> v </w:t>
      </w:r>
      <w:r w:rsidRPr="008D0EA6">
        <w:rPr>
          <w:noProof/>
          <w:spacing w:val="-6"/>
          <w:lang w:val="sk-SK"/>
        </w:rPr>
        <w:t>celom Taliansku</w:t>
      </w:r>
      <w:r w:rsidR="008D0EA6" w:rsidRPr="008D0EA6">
        <w:rPr>
          <w:noProof/>
          <w:spacing w:val="-6"/>
          <w:lang w:val="sk-SK"/>
        </w:rPr>
        <w:t xml:space="preserve"> s </w:t>
      </w:r>
      <w:r w:rsidRPr="008D0EA6">
        <w:rPr>
          <w:noProof/>
          <w:spacing w:val="-6"/>
          <w:lang w:val="sk-SK"/>
        </w:rPr>
        <w:t>cieľom poskytnúť jednotlivcom, ktorým hrozí digitálne vylúčenie, sprostredkovateľské</w:t>
      </w:r>
      <w:r w:rsidR="008D0EA6" w:rsidRPr="008D0EA6">
        <w:rPr>
          <w:noProof/>
          <w:spacing w:val="-6"/>
          <w:lang w:val="sk-SK"/>
        </w:rPr>
        <w:t xml:space="preserve"> a </w:t>
      </w:r>
      <w:r w:rsidRPr="008D0EA6">
        <w:rPr>
          <w:noProof/>
          <w:spacing w:val="-6"/>
          <w:lang w:val="sk-SK"/>
        </w:rPr>
        <w:t>vzdelávacie služby na rozvoj</w:t>
      </w:r>
      <w:r w:rsidR="008D0EA6" w:rsidRPr="008D0EA6">
        <w:rPr>
          <w:noProof/>
          <w:spacing w:val="-6"/>
          <w:lang w:val="sk-SK"/>
        </w:rPr>
        <w:t xml:space="preserve"> a </w:t>
      </w:r>
      <w:r w:rsidRPr="008D0EA6">
        <w:rPr>
          <w:noProof/>
          <w:spacing w:val="-6"/>
          <w:lang w:val="sk-SK"/>
        </w:rPr>
        <w:t>zlepšovanie digitálnych zručností (investícia 1.7.1)</w:t>
      </w:r>
      <w:r w:rsidR="008D0EA6" w:rsidRPr="008D0EA6">
        <w:rPr>
          <w:noProof/>
          <w:spacing w:val="-6"/>
          <w:lang w:val="sk-SK"/>
        </w:rPr>
        <w:t xml:space="preserve"> a </w:t>
      </w:r>
      <w:r w:rsidRPr="008D0EA6">
        <w:rPr>
          <w:noProof/>
          <w:spacing w:val="-6"/>
          <w:lang w:val="sk-SK"/>
        </w:rPr>
        <w:t>posilnením existujúcej siete „centier digitálneho uľahčenia“ (investícia 1.7.2).</w:t>
      </w:r>
    </w:p>
    <w:p w14:paraId="255E5521" w14:textId="5FF0EB3F" w:rsidR="008D0EA6" w:rsidRPr="008D0EA6" w:rsidRDefault="00415B68">
      <w:pPr>
        <w:spacing w:before="120" w:after="120"/>
        <w:jc w:val="both"/>
        <w:rPr>
          <w:noProof/>
          <w:spacing w:val="-6"/>
          <w:lang w:val="sk-SK"/>
        </w:rPr>
      </w:pPr>
      <w:r w:rsidRPr="008D0EA6">
        <w:rPr>
          <w:noProof/>
          <w:spacing w:val="-6"/>
          <w:lang w:val="sk-SK"/>
        </w:rPr>
        <w:t>Centrá digitálneho uľahčenia sú fyzické prístupové body, ktoré sa zvyčajne nachádzajú</w:t>
      </w:r>
      <w:r w:rsidR="008D0EA6" w:rsidRPr="008D0EA6">
        <w:rPr>
          <w:noProof/>
          <w:spacing w:val="-6"/>
          <w:lang w:val="sk-SK"/>
        </w:rPr>
        <w:t xml:space="preserve"> v </w:t>
      </w:r>
      <w:r w:rsidRPr="008D0EA6">
        <w:rPr>
          <w:noProof/>
          <w:spacing w:val="-6"/>
          <w:lang w:val="sk-SK"/>
        </w:rPr>
        <w:t>knižniciach, školách</w:t>
      </w:r>
      <w:r w:rsidR="008D0EA6" w:rsidRPr="008D0EA6">
        <w:rPr>
          <w:noProof/>
          <w:spacing w:val="-6"/>
          <w:lang w:val="sk-SK"/>
        </w:rPr>
        <w:t xml:space="preserve"> a </w:t>
      </w:r>
      <w:r w:rsidRPr="008D0EA6">
        <w:rPr>
          <w:noProof/>
          <w:spacing w:val="-6"/>
          <w:lang w:val="sk-SK"/>
        </w:rPr>
        <w:t>sociálnych centrách, ktoré občanom poskytujú osobnú aj online odbornú prípravu</w:t>
      </w:r>
      <w:r w:rsidR="008D0EA6" w:rsidRPr="008D0EA6">
        <w:rPr>
          <w:noProof/>
          <w:spacing w:val="-6"/>
          <w:lang w:val="sk-SK"/>
        </w:rPr>
        <w:t xml:space="preserve"> v </w:t>
      </w:r>
      <w:r w:rsidRPr="008D0EA6">
        <w:rPr>
          <w:noProof/>
          <w:spacing w:val="-6"/>
          <w:lang w:val="sk-SK"/>
        </w:rPr>
        <w:t>oblasti digitálnych zručností</w:t>
      </w:r>
      <w:r w:rsidR="008D0EA6" w:rsidRPr="008D0EA6">
        <w:rPr>
          <w:noProof/>
          <w:spacing w:val="-6"/>
          <w:lang w:val="sk-SK"/>
        </w:rPr>
        <w:t xml:space="preserve"> s </w:t>
      </w:r>
      <w:r w:rsidRPr="008D0EA6">
        <w:rPr>
          <w:noProof/>
          <w:spacing w:val="-6"/>
          <w:lang w:val="sk-SK"/>
        </w:rPr>
        <w:t>cieľom účinne podporovať ich digitálne začlenenie. Iniciatíva využíva existujúce úspešné skúsenosti</w:t>
      </w:r>
      <w:r w:rsidR="008D0EA6" w:rsidRPr="008D0EA6">
        <w:rPr>
          <w:noProof/>
          <w:spacing w:val="-6"/>
          <w:lang w:val="sk-SK"/>
        </w:rPr>
        <w:t xml:space="preserve"> a </w:t>
      </w:r>
      <w:r w:rsidRPr="008D0EA6">
        <w:rPr>
          <w:noProof/>
          <w:spacing w:val="-6"/>
          <w:lang w:val="sk-SK"/>
        </w:rPr>
        <w:t>jej cieľom je zabezpečiť rozsiahly rozvoj takýchto centier na vnútroštátnej úrovni. Zatiaľ čo 600 centier je už aktívnych, ich prítomnosť sa ďalej posilní prostredníctvom špecializovaných činností odbornej prípravy</w:t>
      </w:r>
      <w:r w:rsidR="008D0EA6" w:rsidRPr="008D0EA6">
        <w:rPr>
          <w:noProof/>
          <w:spacing w:val="-6"/>
          <w:lang w:val="sk-SK"/>
        </w:rPr>
        <w:t xml:space="preserve"> a </w:t>
      </w:r>
      <w:r w:rsidRPr="008D0EA6">
        <w:rPr>
          <w:noProof/>
          <w:spacing w:val="-6"/>
          <w:lang w:val="sk-SK"/>
        </w:rPr>
        <w:t>nového vybavenia</w:t>
      </w:r>
      <w:r w:rsidR="008D0EA6" w:rsidRPr="008D0EA6">
        <w:rPr>
          <w:noProof/>
          <w:spacing w:val="-6"/>
          <w:lang w:val="sk-SK"/>
        </w:rPr>
        <w:t xml:space="preserve"> s </w:t>
      </w:r>
      <w:r w:rsidRPr="008D0EA6">
        <w:rPr>
          <w:noProof/>
          <w:spacing w:val="-6"/>
          <w:lang w:val="sk-SK"/>
        </w:rPr>
        <w:t>hlavným cieľom vytvoriť 2400 nových prístupových bodov</w:t>
      </w:r>
      <w:r w:rsidR="008D0EA6" w:rsidRPr="008D0EA6">
        <w:rPr>
          <w:noProof/>
          <w:spacing w:val="-6"/>
          <w:lang w:val="sk-SK"/>
        </w:rPr>
        <w:t xml:space="preserve"> v </w:t>
      </w:r>
      <w:r w:rsidRPr="008D0EA6">
        <w:rPr>
          <w:noProof/>
          <w:spacing w:val="-6"/>
          <w:lang w:val="sk-SK"/>
        </w:rPr>
        <w:t>celom Taliansku</w:t>
      </w:r>
      <w:r w:rsidR="008D0EA6" w:rsidRPr="008D0EA6">
        <w:rPr>
          <w:noProof/>
          <w:spacing w:val="-6"/>
          <w:lang w:val="sk-SK"/>
        </w:rPr>
        <w:t xml:space="preserve"> a </w:t>
      </w:r>
      <w:r w:rsidRPr="008D0EA6">
        <w:rPr>
          <w:noProof/>
          <w:spacing w:val="-6"/>
          <w:lang w:val="sk-SK"/>
        </w:rPr>
        <w:t>vyškoliť viac ako 2000000 občanov ohrozených digitálnym vylúčením.</w:t>
      </w:r>
      <w:r w:rsidR="008D0EA6" w:rsidRPr="008D0EA6">
        <w:rPr>
          <w:noProof/>
          <w:spacing w:val="-6"/>
          <w:lang w:val="sk-SK"/>
        </w:rPr>
        <w:t xml:space="preserve"> Z </w:t>
      </w:r>
      <w:r w:rsidRPr="008D0EA6">
        <w:rPr>
          <w:noProof/>
          <w:spacing w:val="-6"/>
          <w:lang w:val="sk-SK"/>
        </w:rPr>
        <w:t>3000 centov sa približne 1200 centov koncentruje na juhu Talianska</w:t>
      </w:r>
      <w:r w:rsidR="008D0EA6" w:rsidRPr="008D0EA6">
        <w:rPr>
          <w:noProof/>
          <w:spacing w:val="-6"/>
          <w:lang w:val="sk-SK"/>
        </w:rPr>
        <w:t>.</w:t>
      </w:r>
    </w:p>
    <w:p w14:paraId="24DEA4ED" w14:textId="19FDE412" w:rsidR="00832256" w:rsidRPr="008D0EA6" w:rsidRDefault="00415B68">
      <w:pPr>
        <w:spacing w:before="120" w:after="120"/>
        <w:jc w:val="both"/>
        <w:rPr>
          <w:noProof/>
          <w:spacing w:val="-6"/>
          <w:lang w:val="sk-SK"/>
        </w:rPr>
      </w:pPr>
      <w:r w:rsidRPr="008D0EA6">
        <w:rPr>
          <w:noProof/>
          <w:spacing w:val="-6"/>
          <w:lang w:val="sk-SK"/>
        </w:rPr>
        <w:t>Iniciatíva „Digitálna verejná služba“ je rozdelená na tri roky</w:t>
      </w:r>
      <w:r w:rsidR="008D0EA6" w:rsidRPr="008D0EA6">
        <w:rPr>
          <w:noProof/>
          <w:spacing w:val="-6"/>
          <w:lang w:val="sk-SK"/>
        </w:rPr>
        <w:t xml:space="preserve"> a </w:t>
      </w:r>
      <w:r w:rsidRPr="008D0EA6">
        <w:rPr>
          <w:noProof/>
          <w:spacing w:val="-6"/>
          <w:lang w:val="sk-SK"/>
        </w:rPr>
        <w:t>postupne sa zameriava na dosiahnutie týchto výsledkov: I) realizácia troch ročných výziev na predkladanie projektov digitálnej verejnej služby zameraných na neziskové organizácie zaregistrované vo vnútroštátnom registri univerzálnych organizácií verejnej služby; II) budovanie kapacít neziskových organizácií, ktoré sa zúčastňujú na výročnej výzve na predkladanie digitálnych verejných služieb,</w:t>
      </w:r>
      <w:r w:rsidR="008D0EA6" w:rsidRPr="008D0EA6">
        <w:rPr>
          <w:noProof/>
          <w:spacing w:val="-6"/>
          <w:lang w:val="sk-SK"/>
        </w:rPr>
        <w:t xml:space="preserve"> a </w:t>
      </w:r>
      <w:r w:rsidRPr="008D0EA6">
        <w:rPr>
          <w:noProof/>
          <w:spacing w:val="-6"/>
          <w:lang w:val="sk-SK"/>
        </w:rPr>
        <w:t>spustenie projektov digitálneho uľahčenia</w:t>
      </w:r>
      <w:r w:rsidR="008D0EA6" w:rsidRPr="008D0EA6">
        <w:rPr>
          <w:noProof/>
          <w:spacing w:val="-6"/>
          <w:lang w:val="sk-SK"/>
        </w:rPr>
        <w:t xml:space="preserve"> a </w:t>
      </w:r>
      <w:r w:rsidRPr="008D0EA6">
        <w:rPr>
          <w:noProof/>
          <w:spacing w:val="-6"/>
          <w:lang w:val="sk-SK"/>
        </w:rPr>
        <w:t>digitálneho vzdelávania; III) odborná príprava</w:t>
      </w:r>
      <w:r w:rsidR="008D0EA6" w:rsidRPr="008D0EA6">
        <w:rPr>
          <w:noProof/>
          <w:spacing w:val="-6"/>
          <w:lang w:val="sk-SK"/>
        </w:rPr>
        <w:t xml:space="preserve"> a </w:t>
      </w:r>
      <w:r w:rsidRPr="008D0EA6">
        <w:rPr>
          <w:noProof/>
          <w:spacing w:val="-6"/>
          <w:lang w:val="sk-SK"/>
        </w:rPr>
        <w:t>praktické skúsenosti</w:t>
      </w:r>
      <w:r w:rsidR="008D0EA6" w:rsidRPr="008D0EA6">
        <w:rPr>
          <w:noProof/>
          <w:spacing w:val="-6"/>
          <w:lang w:val="sk-SK"/>
        </w:rPr>
        <w:t xml:space="preserve"> s </w:t>
      </w:r>
      <w:r w:rsidRPr="008D0EA6">
        <w:rPr>
          <w:noProof/>
          <w:spacing w:val="-6"/>
          <w:lang w:val="sk-SK"/>
        </w:rPr>
        <w:t>projektmi digitálnej verejnej služby pre približne 8300 dobrovoľníkov; poskytnutie 700000 iniciatív</w:t>
      </w:r>
      <w:r w:rsidR="008D0EA6" w:rsidRPr="008D0EA6">
        <w:rPr>
          <w:noProof/>
          <w:spacing w:val="-6"/>
          <w:lang w:val="sk-SK"/>
        </w:rPr>
        <w:t xml:space="preserve"> v </w:t>
      </w:r>
      <w:r w:rsidRPr="008D0EA6">
        <w:rPr>
          <w:noProof/>
          <w:spacing w:val="-6"/>
          <w:lang w:val="sk-SK"/>
        </w:rPr>
        <w:t>oblasti digitálneho uľahčovania a/alebo digitálneho vzdelávania zahŕňajúcich občanov, ktoré boli vyvinuté</w:t>
      </w:r>
      <w:r w:rsidR="008D0EA6" w:rsidRPr="008D0EA6">
        <w:rPr>
          <w:noProof/>
          <w:spacing w:val="-6"/>
          <w:lang w:val="sk-SK"/>
        </w:rPr>
        <w:t xml:space="preserve"> v </w:t>
      </w:r>
      <w:r w:rsidRPr="008D0EA6">
        <w:rPr>
          <w:noProof/>
          <w:spacing w:val="-6"/>
          <w:lang w:val="sk-SK"/>
        </w:rPr>
        <w:t>rámci projektov digitálnej verejnej služby, na ktorých pracuje 8300 dobrovoľníkov.</w:t>
      </w:r>
    </w:p>
    <w:p w14:paraId="0C69CBA7" w14:textId="17EC030B"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1.1 – Obstarávanie IKT</w:t>
      </w:r>
    </w:p>
    <w:p w14:paraId="51B677F2" w14:textId="30D129E5" w:rsidR="00832256" w:rsidRPr="008D0EA6" w:rsidRDefault="00415B68">
      <w:pPr>
        <w:spacing w:before="120" w:after="120"/>
        <w:jc w:val="both"/>
        <w:rPr>
          <w:noProof/>
          <w:spacing w:val="-6"/>
          <w:lang w:val="sk-SK"/>
        </w:rPr>
      </w:pPr>
      <w:r w:rsidRPr="008D0EA6">
        <w:rPr>
          <w:noProof/>
          <w:spacing w:val="-6"/>
          <w:lang w:val="sk-SK"/>
        </w:rPr>
        <w:t>Cieľom tejto reformy je zabezpečiť, aby verejná správa mohla obstarávať riešenia</w:t>
      </w:r>
      <w:r w:rsidR="008D0EA6" w:rsidRPr="008D0EA6">
        <w:rPr>
          <w:noProof/>
          <w:spacing w:val="-6"/>
          <w:lang w:val="sk-SK"/>
        </w:rPr>
        <w:t xml:space="preserve"> v </w:t>
      </w:r>
      <w:r w:rsidRPr="008D0EA6">
        <w:rPr>
          <w:noProof/>
          <w:spacing w:val="-6"/>
          <w:lang w:val="sk-SK"/>
        </w:rPr>
        <w:t>oblasti informačných</w:t>
      </w:r>
      <w:r w:rsidR="008D0EA6" w:rsidRPr="008D0EA6">
        <w:rPr>
          <w:noProof/>
          <w:spacing w:val="-6"/>
          <w:lang w:val="sk-SK"/>
        </w:rPr>
        <w:t xml:space="preserve"> a </w:t>
      </w:r>
      <w:r w:rsidRPr="008D0EA6">
        <w:rPr>
          <w:noProof/>
          <w:spacing w:val="-6"/>
          <w:lang w:val="sk-SK"/>
        </w:rPr>
        <w:t>komunikačných technológií (IKT) včasnejším</w:t>
      </w:r>
      <w:r w:rsidR="008D0EA6" w:rsidRPr="008D0EA6">
        <w:rPr>
          <w:noProof/>
          <w:spacing w:val="-6"/>
          <w:lang w:val="sk-SK"/>
        </w:rPr>
        <w:t xml:space="preserve"> a </w:t>
      </w:r>
      <w:r w:rsidRPr="008D0EA6">
        <w:rPr>
          <w:noProof/>
          <w:spacing w:val="-6"/>
          <w:lang w:val="sk-SK"/>
        </w:rPr>
        <w:t>efektívnejším spôsobom,</w:t>
      </w:r>
      <w:r w:rsidR="008D0EA6" w:rsidRPr="008D0EA6">
        <w:rPr>
          <w:noProof/>
          <w:spacing w:val="-6"/>
          <w:lang w:val="sk-SK"/>
        </w:rPr>
        <w:t xml:space="preserve"> a </w:t>
      </w:r>
      <w:r w:rsidRPr="008D0EA6">
        <w:rPr>
          <w:noProof/>
          <w:spacing w:val="-6"/>
          <w:lang w:val="sk-SK"/>
        </w:rPr>
        <w:t>to zjednodušením</w:t>
      </w:r>
      <w:r w:rsidR="008D0EA6" w:rsidRPr="008D0EA6">
        <w:rPr>
          <w:noProof/>
          <w:spacing w:val="-6"/>
          <w:lang w:val="sk-SK"/>
        </w:rPr>
        <w:t xml:space="preserve"> a </w:t>
      </w:r>
      <w:r w:rsidRPr="008D0EA6">
        <w:rPr>
          <w:noProof/>
          <w:spacing w:val="-6"/>
          <w:lang w:val="sk-SK"/>
        </w:rPr>
        <w:t>urýchlením procesu obstarávania služieb</w:t>
      </w:r>
      <w:r w:rsidR="008D0EA6" w:rsidRPr="008D0EA6">
        <w:rPr>
          <w:noProof/>
          <w:spacing w:val="-6"/>
          <w:lang w:val="sk-SK"/>
        </w:rPr>
        <w:t xml:space="preserve"> a </w:t>
      </w:r>
      <w:r w:rsidRPr="008D0EA6">
        <w:rPr>
          <w:noProof/>
          <w:spacing w:val="-6"/>
          <w:lang w:val="sk-SK"/>
        </w:rPr>
        <w:t>aktív IKT.</w:t>
      </w:r>
    </w:p>
    <w:p w14:paraId="6024542E" w14:textId="52422734" w:rsidR="00832256" w:rsidRPr="008D0EA6" w:rsidRDefault="00415B68">
      <w:pPr>
        <w:spacing w:before="120" w:after="120"/>
        <w:jc w:val="both"/>
        <w:rPr>
          <w:noProof/>
          <w:spacing w:val="-6"/>
          <w:lang w:val="sk-SK"/>
        </w:rPr>
      </w:pPr>
      <w:r w:rsidRPr="008D0EA6">
        <w:rPr>
          <w:noProof/>
          <w:spacing w:val="-6"/>
          <w:lang w:val="sk-SK"/>
        </w:rPr>
        <w:t>Implementácia reformy pozostáva</w:t>
      </w:r>
      <w:r w:rsidR="008D0EA6" w:rsidRPr="008D0EA6">
        <w:rPr>
          <w:noProof/>
          <w:spacing w:val="-6"/>
          <w:lang w:val="sk-SK"/>
        </w:rPr>
        <w:t xml:space="preserve"> z </w:t>
      </w:r>
      <w:r w:rsidRPr="008D0EA6">
        <w:rPr>
          <w:noProof/>
          <w:spacing w:val="-6"/>
          <w:lang w:val="sk-SK"/>
        </w:rPr>
        <w:t>troch línií činností. Po prvé, zriadi sa jednotná databáza obsahujúca biely zoznam hospodárskych subjektov oprávnených poskytovať tovar</w:t>
      </w:r>
      <w:r w:rsidR="008D0EA6" w:rsidRPr="008D0EA6">
        <w:rPr>
          <w:noProof/>
          <w:spacing w:val="-6"/>
          <w:lang w:val="sk-SK"/>
        </w:rPr>
        <w:t xml:space="preserve"> a </w:t>
      </w:r>
      <w:r w:rsidRPr="008D0EA6">
        <w:rPr>
          <w:noProof/>
          <w:spacing w:val="-6"/>
          <w:lang w:val="sk-SK"/>
        </w:rPr>
        <w:t>služby orgánom verejnej správy</w:t>
      </w:r>
      <w:r w:rsidR="008D0EA6" w:rsidRPr="008D0EA6">
        <w:rPr>
          <w:noProof/>
          <w:spacing w:val="-6"/>
          <w:lang w:val="sk-SK"/>
        </w:rPr>
        <w:t xml:space="preserve"> a </w:t>
      </w:r>
      <w:r w:rsidRPr="008D0EA6">
        <w:rPr>
          <w:noProof/>
          <w:spacing w:val="-6"/>
          <w:lang w:val="sk-SK"/>
        </w:rPr>
        <w:t>zavedie sa špecializovaná technologická infraštruktúra, ktorá umožní certifikáciu dodávateľov. Po druhé, prijme sa zjednodušený prístup („zrýchlený postup“) na zefektívnenie nákupov IKT pre projekty PNRR. Po tretie, služba digitálneho obstarávania sa zriadi</w:t>
      </w:r>
      <w:r w:rsidR="008D0EA6" w:rsidRPr="008D0EA6">
        <w:rPr>
          <w:noProof/>
          <w:spacing w:val="-6"/>
          <w:lang w:val="sk-SK"/>
        </w:rPr>
        <w:t xml:space="preserve"> s </w:t>
      </w:r>
      <w:r w:rsidRPr="008D0EA6">
        <w:rPr>
          <w:noProof/>
          <w:spacing w:val="-6"/>
          <w:lang w:val="sk-SK"/>
        </w:rPr>
        <w:t>cieľom i) zahŕňať len certifikovaných dodávateľov (hospodárske subjekty môžu kedykoľvek požiadať</w:t>
      </w:r>
      <w:r w:rsidR="008D0EA6" w:rsidRPr="008D0EA6">
        <w:rPr>
          <w:noProof/>
          <w:spacing w:val="-6"/>
          <w:lang w:val="sk-SK"/>
        </w:rPr>
        <w:t xml:space="preserve"> o </w:t>
      </w:r>
      <w:r w:rsidRPr="008D0EA6">
        <w:rPr>
          <w:noProof/>
          <w:spacing w:val="-6"/>
          <w:lang w:val="sk-SK"/>
        </w:rPr>
        <w:t>certifikáciu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článkom 64 smernice 2014/24/EÚ); II) umožniť rýchlu identifikáciu dodávateľov, ktorí spĺňajú konkrétnu potrebu (napr. prostredníctvom konfigurátora); III) poskytnúť orgánom verejnej správy intuitívny používateľský zážitok (napr. jasný opis ponúkaných služieb, porovnávacie hodnotenie dodávateľov). Táto celková štruktúra bude vychádzať</w:t>
      </w:r>
      <w:r w:rsidR="008D0EA6" w:rsidRPr="008D0EA6">
        <w:rPr>
          <w:noProof/>
          <w:spacing w:val="-6"/>
          <w:lang w:val="sk-SK"/>
        </w:rPr>
        <w:t xml:space="preserve"> z </w:t>
      </w:r>
      <w:r w:rsidRPr="008D0EA6">
        <w:rPr>
          <w:noProof/>
          <w:spacing w:val="-6"/>
          <w:lang w:val="sk-SK"/>
        </w:rPr>
        <w:t>existujúcich spôsobilostí talianskeho štátneho subjektu pre obstarávanie CONSIP.</w:t>
      </w:r>
    </w:p>
    <w:p w14:paraId="6CBE5DAC" w14:textId="3FFE0534"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1.2 – Podpora transformácie</w:t>
      </w:r>
    </w:p>
    <w:p w14:paraId="5E1C7E14" w14:textId="05692C07" w:rsidR="00832256" w:rsidRPr="008D0EA6" w:rsidRDefault="00415B68">
      <w:pPr>
        <w:spacing w:before="120" w:after="120"/>
        <w:jc w:val="both"/>
        <w:rPr>
          <w:noProof/>
          <w:spacing w:val="-6"/>
          <w:lang w:val="sk-SK"/>
        </w:rPr>
      </w:pPr>
      <w:r w:rsidRPr="008D0EA6">
        <w:rPr>
          <w:noProof/>
          <w:spacing w:val="-6"/>
          <w:lang w:val="sk-SK"/>
        </w:rPr>
        <w:t>Cieľom tejto reformy je podporiť digitálnu transformáciu všetkých ústredných</w:t>
      </w:r>
      <w:r w:rsidR="008D0EA6" w:rsidRPr="008D0EA6">
        <w:rPr>
          <w:noProof/>
          <w:spacing w:val="-6"/>
          <w:lang w:val="sk-SK"/>
        </w:rPr>
        <w:t xml:space="preserve"> a </w:t>
      </w:r>
      <w:r w:rsidRPr="008D0EA6">
        <w:rPr>
          <w:noProof/>
          <w:spacing w:val="-6"/>
          <w:lang w:val="sk-SK"/>
        </w:rPr>
        <w:t>miestnych orgánov verejnej správy zriadením osobitného úradu pre transformáciu digitálnej prípravnej akcie. Úrad pre transformáciu pozostáva</w:t>
      </w:r>
      <w:r w:rsidR="008D0EA6" w:rsidRPr="008D0EA6">
        <w:rPr>
          <w:noProof/>
          <w:spacing w:val="-6"/>
          <w:lang w:val="sk-SK"/>
        </w:rPr>
        <w:t xml:space="preserve"> z </w:t>
      </w:r>
      <w:r w:rsidRPr="008D0EA6">
        <w:rPr>
          <w:noProof/>
          <w:spacing w:val="-6"/>
          <w:lang w:val="sk-SK"/>
        </w:rPr>
        <w:t>dočasného fondu zdrojov kompetentného</w:t>
      </w:r>
      <w:r w:rsidR="008D0EA6" w:rsidRPr="008D0EA6">
        <w:rPr>
          <w:noProof/>
          <w:spacing w:val="-6"/>
          <w:lang w:val="sk-SK"/>
        </w:rPr>
        <w:t xml:space="preserve"> v </w:t>
      </w:r>
      <w:r w:rsidRPr="008D0EA6">
        <w:rPr>
          <w:noProof/>
          <w:spacing w:val="-6"/>
          <w:lang w:val="sk-SK"/>
        </w:rPr>
        <w:t>oblasti technológií, ktorý organizuje</w:t>
      </w:r>
      <w:r w:rsidR="008D0EA6" w:rsidRPr="008D0EA6">
        <w:rPr>
          <w:noProof/>
          <w:spacing w:val="-6"/>
          <w:lang w:val="sk-SK"/>
        </w:rPr>
        <w:t xml:space="preserve"> a </w:t>
      </w:r>
      <w:r w:rsidRPr="008D0EA6">
        <w:rPr>
          <w:noProof/>
          <w:spacing w:val="-6"/>
          <w:lang w:val="sk-SK"/>
        </w:rPr>
        <w:t>podporuje migračné úsilie</w:t>
      </w:r>
      <w:r w:rsidR="008D0EA6" w:rsidRPr="008D0EA6">
        <w:rPr>
          <w:noProof/>
          <w:spacing w:val="-6"/>
          <w:lang w:val="sk-SK"/>
        </w:rPr>
        <w:t xml:space="preserve"> a </w:t>
      </w:r>
      <w:r w:rsidRPr="008D0EA6">
        <w:rPr>
          <w:noProof/>
          <w:spacing w:val="-6"/>
          <w:lang w:val="sk-SK"/>
        </w:rPr>
        <w:t>centralizované rokovanie</w:t>
      </w:r>
      <w:r w:rsidR="008D0EA6" w:rsidRPr="008D0EA6">
        <w:rPr>
          <w:noProof/>
          <w:spacing w:val="-6"/>
          <w:lang w:val="sk-SK"/>
        </w:rPr>
        <w:t xml:space="preserve"> o </w:t>
      </w:r>
      <w:r w:rsidRPr="008D0EA6">
        <w:rPr>
          <w:noProof/>
          <w:spacing w:val="-6"/>
          <w:lang w:val="sk-SK"/>
        </w:rPr>
        <w:t>„balíkoch“ certifikovanej externej podpory. Okrem toho sa</w:t>
      </w:r>
      <w:r w:rsidR="008D0EA6" w:rsidRPr="008D0EA6">
        <w:rPr>
          <w:noProof/>
          <w:spacing w:val="-6"/>
          <w:lang w:val="sk-SK"/>
        </w:rPr>
        <w:t xml:space="preserve"> v </w:t>
      </w:r>
      <w:r w:rsidRPr="008D0EA6">
        <w:rPr>
          <w:noProof/>
          <w:spacing w:val="-6"/>
          <w:lang w:val="sk-SK"/>
        </w:rPr>
        <w:t>opatrení počíta so zriadením spoločnosti zameranej na vývoj softvéru</w:t>
      </w:r>
      <w:r w:rsidR="008D0EA6" w:rsidRPr="008D0EA6">
        <w:rPr>
          <w:noProof/>
          <w:spacing w:val="-6"/>
          <w:lang w:val="sk-SK"/>
        </w:rPr>
        <w:t xml:space="preserve"> a </w:t>
      </w:r>
      <w:r w:rsidRPr="008D0EA6">
        <w:rPr>
          <w:noProof/>
          <w:spacing w:val="-6"/>
          <w:lang w:val="sk-SK"/>
        </w:rPr>
        <w:t>riadenie prevádzky na podporu digitálneho zintenzívnenia ústredných orgánov verejnej správy. Úrad pre transformáciu podporuje najmä verejnú správu pri realizácii investícií 1.1 až 1.7 zahrnutých do tejto zložky</w:t>
      </w:r>
      <w:r w:rsidR="008D0EA6" w:rsidRPr="008D0EA6">
        <w:rPr>
          <w:noProof/>
          <w:spacing w:val="-6"/>
          <w:lang w:val="sk-SK"/>
        </w:rPr>
        <w:t xml:space="preserve"> a </w:t>
      </w:r>
      <w:r w:rsidRPr="008D0EA6">
        <w:rPr>
          <w:noProof/>
          <w:spacing w:val="-6"/>
          <w:lang w:val="sk-SK"/>
        </w:rPr>
        <w:t>podporuje aj realizáciu investícií</w:t>
      </w:r>
      <w:r w:rsidR="008D0EA6" w:rsidRPr="008D0EA6">
        <w:rPr>
          <w:noProof/>
          <w:spacing w:val="-6"/>
          <w:lang w:val="sk-SK"/>
        </w:rPr>
        <w:t xml:space="preserve"> a </w:t>
      </w:r>
      <w:r w:rsidRPr="008D0EA6">
        <w:rPr>
          <w:noProof/>
          <w:spacing w:val="-6"/>
          <w:lang w:val="sk-SK"/>
        </w:rPr>
        <w:t>reforiem</w:t>
      </w:r>
      <w:r w:rsidR="008D0EA6" w:rsidRPr="008D0EA6">
        <w:rPr>
          <w:noProof/>
          <w:spacing w:val="-6"/>
          <w:lang w:val="sk-SK"/>
        </w:rPr>
        <w:t xml:space="preserve"> v </w:t>
      </w:r>
      <w:r w:rsidRPr="008D0EA6">
        <w:rPr>
          <w:noProof/>
          <w:spacing w:val="-6"/>
          <w:lang w:val="sk-SK"/>
        </w:rPr>
        <w:t>oblasti digitalizácie zdravotnej starostlivosti zahrnutých do misie 6.</w:t>
      </w:r>
    </w:p>
    <w:p w14:paraId="061DA301" w14:textId="3381D325"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1.3 – Najprv cloudu</w:t>
      </w:r>
      <w:r w:rsidR="008D0EA6" w:rsidRPr="008D0EA6">
        <w:rPr>
          <w:noProof/>
          <w:spacing w:val="-6"/>
          <w:lang w:val="sk-SK"/>
        </w:rPr>
        <w:t xml:space="preserve"> a </w:t>
      </w:r>
      <w:r w:rsidRPr="008D0EA6">
        <w:rPr>
          <w:noProof/>
          <w:spacing w:val="-6"/>
          <w:lang w:val="sk-SK"/>
        </w:rPr>
        <w:t>interoperabilita</w:t>
      </w:r>
    </w:p>
    <w:p w14:paraId="3A0319C2" w14:textId="0502EE69" w:rsidR="00832256" w:rsidRPr="008D0EA6" w:rsidRDefault="00415B68">
      <w:pPr>
        <w:spacing w:before="120" w:after="120"/>
        <w:jc w:val="both"/>
        <w:rPr>
          <w:noProof/>
          <w:spacing w:val="-6"/>
          <w:lang w:val="sk-SK"/>
        </w:rPr>
      </w:pPr>
      <w:r w:rsidRPr="008D0EA6">
        <w:rPr>
          <w:noProof/>
          <w:spacing w:val="-6"/>
          <w:lang w:val="sk-SK"/>
        </w:rPr>
        <w:t>Cieľom tejto reformy je odstrániť prekážky zavádzania cloudu</w:t>
      </w:r>
      <w:r w:rsidR="008D0EA6" w:rsidRPr="008D0EA6">
        <w:rPr>
          <w:noProof/>
          <w:spacing w:val="-6"/>
          <w:lang w:val="sk-SK"/>
        </w:rPr>
        <w:t xml:space="preserve"> a </w:t>
      </w:r>
      <w:r w:rsidRPr="008D0EA6">
        <w:rPr>
          <w:noProof/>
          <w:spacing w:val="-6"/>
          <w:lang w:val="sk-SK"/>
        </w:rPr>
        <w:t>zefektívniť byrokraciu, ktorá spomaľuje procesy výmeny údajov medzi orgánmi verejnej správy zavedením súboru stimulov</w:t>
      </w:r>
      <w:r w:rsidR="008D0EA6" w:rsidRPr="008D0EA6">
        <w:rPr>
          <w:noProof/>
          <w:spacing w:val="-6"/>
          <w:lang w:val="sk-SK"/>
        </w:rPr>
        <w:t xml:space="preserve"> a </w:t>
      </w:r>
      <w:r w:rsidRPr="008D0EA6">
        <w:rPr>
          <w:noProof/>
          <w:spacing w:val="-6"/>
          <w:lang w:val="sk-SK"/>
        </w:rPr>
        <w:t>povinností zameraných na uľahčenie prechodu na cloud</w:t>
      </w:r>
      <w:r w:rsidR="008D0EA6" w:rsidRPr="008D0EA6">
        <w:rPr>
          <w:noProof/>
          <w:spacing w:val="-6"/>
          <w:lang w:val="sk-SK"/>
        </w:rPr>
        <w:t xml:space="preserve"> a </w:t>
      </w:r>
      <w:r w:rsidRPr="008D0EA6">
        <w:rPr>
          <w:noProof/>
          <w:spacing w:val="-6"/>
          <w:lang w:val="sk-SK"/>
        </w:rPr>
        <w:t>odstránenie procesných obmedzení rozsiahleho zavádzania digitálnych služieb.</w:t>
      </w:r>
    </w:p>
    <w:p w14:paraId="79246EE1" w14:textId="56FEA18E" w:rsidR="008D0EA6" w:rsidRPr="008D0EA6" w:rsidRDefault="00415B68">
      <w:pPr>
        <w:spacing w:before="120" w:after="120"/>
        <w:jc w:val="both"/>
        <w:rPr>
          <w:noProof/>
          <w:spacing w:val="-6"/>
          <w:lang w:val="sk-SK"/>
        </w:rPr>
      </w:pPr>
      <w:r w:rsidRPr="008D0EA6">
        <w:rPr>
          <w:noProof/>
          <w:spacing w:val="-6"/>
          <w:lang w:val="sk-SK"/>
        </w:rPr>
        <w:t>Reforma zahŕňa tri smery činnosti. Po prvé, keďže cloudové riešenia budú hnacou silou nákladovej efektívnosti výdavkov na informačné</w:t>
      </w:r>
      <w:r w:rsidR="008D0EA6" w:rsidRPr="008D0EA6">
        <w:rPr>
          <w:noProof/>
          <w:spacing w:val="-6"/>
          <w:lang w:val="sk-SK"/>
        </w:rPr>
        <w:t xml:space="preserve"> a </w:t>
      </w:r>
      <w:r w:rsidRPr="008D0EA6">
        <w:rPr>
          <w:noProof/>
          <w:spacing w:val="-6"/>
          <w:lang w:val="sk-SK"/>
        </w:rPr>
        <w:t>komunikačné technológie (IKT), po vopred vymedzenom „období odkladu“ (napr. tri roky po začatí transformácie), správne orgány, ktoré nedodržali transformáciu cloudu, zaznamenajú vo svojom rozpočte na výdavky na IKT obmedzenie</w:t>
      </w:r>
      <w:r w:rsidR="008D0EA6" w:rsidRPr="008D0EA6">
        <w:rPr>
          <w:noProof/>
          <w:spacing w:val="-6"/>
          <w:lang w:val="sk-SK"/>
        </w:rPr>
        <w:t>.</w:t>
      </w:r>
    </w:p>
    <w:p w14:paraId="2BCFB9AC" w14:textId="0B55A60B" w:rsidR="00832256" w:rsidRPr="008D0EA6" w:rsidRDefault="00415B68">
      <w:pPr>
        <w:spacing w:before="120" w:after="120"/>
        <w:jc w:val="both"/>
        <w:rPr>
          <w:noProof/>
          <w:spacing w:val="-6"/>
          <w:lang w:val="sk-SK"/>
        </w:rPr>
      </w:pPr>
      <w:r w:rsidRPr="008D0EA6">
        <w:rPr>
          <w:noProof/>
          <w:spacing w:val="-6"/>
          <w:lang w:val="sk-SK"/>
        </w:rPr>
        <w:t>Po druhé,</w:t>
      </w:r>
      <w:r w:rsidR="008D0EA6" w:rsidRPr="008D0EA6">
        <w:rPr>
          <w:noProof/>
          <w:spacing w:val="-6"/>
          <w:lang w:val="sk-SK"/>
        </w:rPr>
        <w:t xml:space="preserve"> v </w:t>
      </w:r>
      <w:r w:rsidRPr="008D0EA6">
        <w:rPr>
          <w:noProof/>
          <w:spacing w:val="-6"/>
          <w:lang w:val="sk-SK"/>
        </w:rPr>
        <w:t>rámci stimulov pre migráciu cloudu sa zrevidujú súčasné pravidlá verejného účtovníctva pre výdavky súvisiace</w:t>
      </w:r>
      <w:r w:rsidR="008D0EA6" w:rsidRPr="008D0EA6">
        <w:rPr>
          <w:noProof/>
          <w:spacing w:val="-6"/>
          <w:lang w:val="sk-SK"/>
        </w:rPr>
        <w:t xml:space="preserve"> s </w:t>
      </w:r>
      <w:r w:rsidRPr="008D0EA6">
        <w:rPr>
          <w:noProof/>
          <w:spacing w:val="-6"/>
          <w:lang w:val="sk-SK"/>
        </w:rPr>
        <w:t>cloudovými službami. Vzhľadom na to, že migrácia na cloud</w:t>
      </w:r>
      <w:r w:rsidR="008D0EA6" w:rsidRPr="008D0EA6">
        <w:rPr>
          <w:noProof/>
          <w:spacing w:val="-6"/>
          <w:lang w:val="sk-SK"/>
        </w:rPr>
        <w:t xml:space="preserve"> v </w:t>
      </w:r>
      <w:r w:rsidRPr="008D0EA6">
        <w:rPr>
          <w:noProof/>
          <w:spacing w:val="-6"/>
          <w:lang w:val="sk-SK"/>
        </w:rPr>
        <w:t>súčasnosti zahŕňa presun rozpočtov</w:t>
      </w:r>
      <w:r w:rsidR="008D0EA6" w:rsidRPr="008D0EA6">
        <w:rPr>
          <w:noProof/>
          <w:spacing w:val="-6"/>
          <w:lang w:val="sk-SK"/>
        </w:rPr>
        <w:t xml:space="preserve"> z </w:t>
      </w:r>
      <w:r w:rsidRPr="008D0EA6">
        <w:rPr>
          <w:noProof/>
          <w:spacing w:val="-6"/>
          <w:lang w:val="sk-SK"/>
        </w:rPr>
        <w:t>kapitálových výdavkov na prevádzkové výdavky, pravidlá verejného účtovníctva pre výdavky súvisiace</w:t>
      </w:r>
      <w:r w:rsidR="008D0EA6" w:rsidRPr="008D0EA6">
        <w:rPr>
          <w:noProof/>
          <w:spacing w:val="-6"/>
          <w:lang w:val="sk-SK"/>
        </w:rPr>
        <w:t xml:space="preserve"> s </w:t>
      </w:r>
      <w:r w:rsidRPr="008D0EA6">
        <w:rPr>
          <w:noProof/>
          <w:spacing w:val="-6"/>
          <w:lang w:val="sk-SK"/>
        </w:rPr>
        <w:t>cloudovými službami by sa mali zrevidovať</w:t>
      </w:r>
      <w:r w:rsidR="008D0EA6" w:rsidRPr="008D0EA6">
        <w:rPr>
          <w:noProof/>
          <w:spacing w:val="-6"/>
          <w:lang w:val="sk-SK"/>
        </w:rPr>
        <w:t xml:space="preserve"> s </w:t>
      </w:r>
      <w:r w:rsidRPr="008D0EA6">
        <w:rPr>
          <w:noProof/>
          <w:spacing w:val="-6"/>
          <w:lang w:val="sk-SK"/>
        </w:rPr>
        <w:t>cieľom neodrádzať verejnú správu od migrácie cloudu.</w:t>
      </w:r>
    </w:p>
    <w:p w14:paraId="5B12CFED" w14:textId="3C83FB92" w:rsidR="00832256" w:rsidRPr="008D0EA6" w:rsidRDefault="00415B68">
      <w:pPr>
        <w:spacing w:before="120" w:after="120"/>
        <w:jc w:val="both"/>
        <w:rPr>
          <w:noProof/>
          <w:spacing w:val="-6"/>
          <w:lang w:val="sk-SK"/>
        </w:rPr>
      </w:pPr>
      <w:r w:rsidRPr="008D0EA6">
        <w:rPr>
          <w:noProof/>
          <w:spacing w:val="-6"/>
          <w:lang w:val="sk-SK"/>
        </w:rPr>
        <w:t>Po tretie, normy týkajúce sa pravidiel interoperability údajov sa revidujú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ustanoveniami</w:t>
      </w:r>
      <w:r w:rsidR="008D0EA6" w:rsidRPr="008D0EA6">
        <w:rPr>
          <w:noProof/>
          <w:spacing w:val="-6"/>
          <w:lang w:val="sk-SK"/>
        </w:rPr>
        <w:t xml:space="preserve"> o </w:t>
      </w:r>
      <w:r w:rsidRPr="008D0EA6">
        <w:rPr>
          <w:noProof/>
          <w:spacing w:val="-6"/>
          <w:lang w:val="sk-SK"/>
        </w:rPr>
        <w:t>otvorených údajoch</w:t>
      </w:r>
      <w:r w:rsidR="008D0EA6" w:rsidRPr="008D0EA6">
        <w:rPr>
          <w:noProof/>
          <w:spacing w:val="-6"/>
          <w:lang w:val="sk-SK"/>
        </w:rPr>
        <w:t xml:space="preserve"> a </w:t>
      </w:r>
      <w:r w:rsidRPr="008D0EA6">
        <w:rPr>
          <w:noProof/>
          <w:spacing w:val="-6"/>
          <w:lang w:val="sk-SK"/>
        </w:rPr>
        <w:t>spracúvaní osobných údajov</w:t>
      </w:r>
      <w:r w:rsidR="008D0EA6" w:rsidRPr="008D0EA6">
        <w:rPr>
          <w:noProof/>
          <w:spacing w:val="-6"/>
          <w:lang w:val="sk-SK"/>
        </w:rPr>
        <w:t xml:space="preserve"> a </w:t>
      </w:r>
      <w:r w:rsidRPr="008D0EA6">
        <w:rPr>
          <w:noProof/>
          <w:spacing w:val="-6"/>
          <w:lang w:val="sk-SK"/>
        </w:rPr>
        <w:t>zjednodušia sa súčasné postupy výmeny údajov medzi orgánmi verejnej správy, aby sa zjednodušili procedurálne aspekty</w:t>
      </w:r>
      <w:r w:rsidR="008D0EA6" w:rsidRPr="008D0EA6">
        <w:rPr>
          <w:noProof/>
          <w:spacing w:val="-6"/>
          <w:lang w:val="sk-SK"/>
        </w:rPr>
        <w:t xml:space="preserve"> a </w:t>
      </w:r>
      <w:r w:rsidRPr="008D0EA6">
        <w:rPr>
          <w:noProof/>
          <w:spacing w:val="-6"/>
          <w:lang w:val="sk-SK"/>
        </w:rPr>
        <w:t>urýchlilo zavádzanie interoperability medzi databázami verejnej správy. Okrem toho sa digitálne bydlisko preskúma</w:t>
      </w:r>
      <w:r w:rsidR="008D0EA6" w:rsidRPr="008D0EA6">
        <w:rPr>
          <w:noProof/>
          <w:spacing w:val="-6"/>
          <w:lang w:val="sk-SK"/>
        </w:rPr>
        <w:t xml:space="preserve"> a </w:t>
      </w:r>
      <w:r w:rsidRPr="008D0EA6">
        <w:rPr>
          <w:noProof/>
          <w:spacing w:val="-6"/>
          <w:lang w:val="sk-SK"/>
        </w:rPr>
        <w:t>integruje do vnútroštátneho registra rezidentov (ANPR), aby sa umožnila určitá</w:t>
      </w:r>
      <w:r w:rsidR="008D0EA6" w:rsidRPr="008D0EA6">
        <w:rPr>
          <w:noProof/>
          <w:spacing w:val="-6"/>
          <w:lang w:val="sk-SK"/>
        </w:rPr>
        <w:t xml:space="preserve"> a </w:t>
      </w:r>
      <w:r w:rsidRPr="008D0EA6">
        <w:rPr>
          <w:noProof/>
          <w:spacing w:val="-6"/>
          <w:lang w:val="sk-SK"/>
        </w:rPr>
        <w:t>bezpečná digitálna korešpondencia medzi občanmi</w:t>
      </w:r>
      <w:r w:rsidR="008D0EA6" w:rsidRPr="008D0EA6">
        <w:rPr>
          <w:noProof/>
          <w:spacing w:val="-6"/>
          <w:lang w:val="sk-SK"/>
        </w:rPr>
        <w:t xml:space="preserve"> a </w:t>
      </w:r>
      <w:r w:rsidRPr="008D0EA6">
        <w:rPr>
          <w:noProof/>
          <w:spacing w:val="-6"/>
          <w:lang w:val="sk-SK"/>
        </w:rPr>
        <w:t>orgánmi verejnej správy.</w:t>
      </w:r>
    </w:p>
    <w:p w14:paraId="7BBFAC22" w14:textId="77777777" w:rsidR="00832256" w:rsidRPr="008D0EA6" w:rsidRDefault="00415B68">
      <w:pPr>
        <w:pStyle w:val="Axistitle"/>
        <w:ind w:left="0"/>
        <w:rPr>
          <w:noProof/>
          <w:spacing w:val="-6"/>
          <w:lang w:val="sk-SK"/>
        </w:rPr>
      </w:pPr>
      <w:r w:rsidRPr="008D0EA6">
        <w:rPr>
          <w:noProof/>
          <w:spacing w:val="-6"/>
          <w:lang w:val="sk-SK"/>
        </w:rPr>
        <w:t>Os 2 – Spravodlivosť</w:t>
      </w:r>
    </w:p>
    <w:p w14:paraId="033B89EB" w14:textId="77777777"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1.4 – Civilná justícia</w:t>
      </w:r>
    </w:p>
    <w:p w14:paraId="1E26AFB3" w14:textId="62AFD7D9" w:rsidR="00832256" w:rsidRPr="008D0EA6" w:rsidRDefault="00415B68">
      <w:pPr>
        <w:spacing w:before="120" w:after="120"/>
        <w:jc w:val="both"/>
        <w:rPr>
          <w:noProof/>
          <w:spacing w:val="-6"/>
          <w:lang w:val="sk-SK"/>
        </w:rPr>
      </w:pPr>
      <w:r w:rsidRPr="008D0EA6">
        <w:rPr>
          <w:noProof/>
          <w:spacing w:val="-6"/>
          <w:lang w:val="sk-SK"/>
        </w:rPr>
        <w:t>Cieľ reformy sa zameriava najmä na skrátenie dĺžky občianskoprávnych konaní určením širokej škály žalôb na zníženie počtu nových prípadov na súdoch, zjednodušením existujúcich konaní, znížením počtu nevybavených prípadov</w:t>
      </w:r>
      <w:r w:rsidR="008D0EA6" w:rsidRPr="008D0EA6">
        <w:rPr>
          <w:noProof/>
          <w:spacing w:val="-6"/>
          <w:lang w:val="sk-SK"/>
        </w:rPr>
        <w:t xml:space="preserve"> a </w:t>
      </w:r>
      <w:r w:rsidRPr="008D0EA6">
        <w:rPr>
          <w:noProof/>
          <w:spacing w:val="-6"/>
          <w:lang w:val="sk-SK"/>
        </w:rPr>
        <w:t>zvýšením produktivity súdov. Zníženie počtu nových prípadov na súdoch sa dosiahne posilnením mediácie, alternatívneho riešenia sporov</w:t>
      </w:r>
      <w:r w:rsidR="008D0EA6" w:rsidRPr="008D0EA6">
        <w:rPr>
          <w:noProof/>
          <w:spacing w:val="-6"/>
          <w:lang w:val="sk-SK"/>
        </w:rPr>
        <w:t xml:space="preserve"> a </w:t>
      </w:r>
      <w:r w:rsidRPr="008D0EA6">
        <w:rPr>
          <w:noProof/>
          <w:spacing w:val="-6"/>
          <w:lang w:val="sk-SK"/>
        </w:rPr>
        <w:t>rozhodcovského konania</w:t>
      </w:r>
      <w:r w:rsidR="008D0EA6" w:rsidRPr="008D0EA6">
        <w:rPr>
          <w:noProof/>
          <w:spacing w:val="-6"/>
          <w:lang w:val="sk-SK"/>
        </w:rPr>
        <w:t xml:space="preserve"> a </w:t>
      </w:r>
      <w:r w:rsidRPr="008D0EA6">
        <w:rPr>
          <w:noProof/>
          <w:spacing w:val="-6"/>
          <w:lang w:val="sk-SK"/>
        </w:rPr>
        <w:t>preskúmaním súčasného systému kvantifikácie</w:t>
      </w:r>
      <w:r w:rsidR="008D0EA6" w:rsidRPr="008D0EA6">
        <w:rPr>
          <w:noProof/>
          <w:spacing w:val="-6"/>
          <w:lang w:val="sk-SK"/>
        </w:rPr>
        <w:t xml:space="preserve"> a </w:t>
      </w:r>
      <w:r w:rsidRPr="008D0EA6">
        <w:rPr>
          <w:noProof/>
          <w:spacing w:val="-6"/>
          <w:lang w:val="sk-SK"/>
        </w:rPr>
        <w:t>vymožiteľnosti právnych poplatkov. Zjednodušenie sa dosiahne posilnením „filtračných postupov“ na úrovni odvolania, rozšírením prípadov,</w:t>
      </w:r>
      <w:r w:rsidR="008D0EA6" w:rsidRPr="008D0EA6">
        <w:rPr>
          <w:noProof/>
          <w:spacing w:val="-6"/>
          <w:lang w:val="sk-SK"/>
        </w:rPr>
        <w:t xml:space="preserve"> v </w:t>
      </w:r>
      <w:r w:rsidRPr="008D0EA6">
        <w:rPr>
          <w:noProof/>
          <w:spacing w:val="-6"/>
          <w:lang w:val="sk-SK"/>
        </w:rPr>
        <w:t>ktorých má právomoc rozhodovať samosudca,</w:t>
      </w:r>
      <w:r w:rsidR="008D0EA6" w:rsidRPr="008D0EA6">
        <w:rPr>
          <w:noProof/>
          <w:spacing w:val="-6"/>
          <w:lang w:val="sk-SK"/>
        </w:rPr>
        <w:t xml:space="preserve"> a </w:t>
      </w:r>
      <w:r w:rsidRPr="008D0EA6">
        <w:rPr>
          <w:noProof/>
          <w:spacing w:val="-6"/>
          <w:lang w:val="sk-SK"/>
        </w:rPr>
        <w:t>zabezpečením skutočného uplatňovania záväzných časových rámcov pre konania. Vyššia produktivita súdov sa dosiahne prostredníctvom monitorovacieho systému</w:t>
      </w:r>
      <w:r w:rsidR="008D0EA6" w:rsidRPr="008D0EA6">
        <w:rPr>
          <w:noProof/>
          <w:spacing w:val="-6"/>
          <w:lang w:val="sk-SK"/>
        </w:rPr>
        <w:t xml:space="preserve"> a </w:t>
      </w:r>
      <w:r w:rsidRPr="008D0EA6">
        <w:rPr>
          <w:noProof/>
          <w:spacing w:val="-6"/>
          <w:lang w:val="sk-SK"/>
        </w:rPr>
        <w:t>stimulov na dosiahnutie štandardného výkonu na všetkých súdoch. Cieľom reformy je tiež znížiť počet nevybavených prípadov na občianskoprávnych súdoch prostredníctvom dočasných náborových</w:t>
      </w:r>
      <w:r w:rsidR="008D0EA6" w:rsidRPr="008D0EA6">
        <w:rPr>
          <w:noProof/>
          <w:spacing w:val="-6"/>
          <w:lang w:val="sk-SK"/>
        </w:rPr>
        <w:t xml:space="preserve"> a </w:t>
      </w:r>
      <w:r w:rsidRPr="008D0EA6">
        <w:rPr>
          <w:noProof/>
          <w:spacing w:val="-6"/>
          <w:lang w:val="sk-SK"/>
        </w:rPr>
        <w:t>cielených opatrení vrátane systémov stimulov na zníženie počtu prebiehajúcich konaní.</w:t>
      </w:r>
    </w:p>
    <w:p w14:paraId="4D2F29C4" w14:textId="77777777"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1.5 – Trestné súdnictvo</w:t>
      </w:r>
    </w:p>
    <w:p w14:paraId="7BB9EF9C" w14:textId="6252DEFC" w:rsidR="008D0EA6" w:rsidRPr="008D0EA6" w:rsidRDefault="00415B68">
      <w:pPr>
        <w:spacing w:before="120" w:after="120"/>
        <w:jc w:val="both"/>
        <w:rPr>
          <w:noProof/>
          <w:spacing w:val="-6"/>
          <w:lang w:val="sk-SK"/>
        </w:rPr>
      </w:pPr>
      <w:r w:rsidRPr="008D0EA6">
        <w:rPr>
          <w:noProof/>
          <w:spacing w:val="-6"/>
          <w:lang w:val="sk-SK"/>
        </w:rPr>
        <w:t>Reforma je zameraná najmä na skrátenie dĺžky trestného konania identifikovaním širokej škály opatrení zjednodušením existujúcich konaní</w:t>
      </w:r>
      <w:r w:rsidR="008D0EA6" w:rsidRPr="008D0EA6">
        <w:rPr>
          <w:noProof/>
          <w:spacing w:val="-6"/>
          <w:lang w:val="sk-SK"/>
        </w:rPr>
        <w:t xml:space="preserve"> a </w:t>
      </w:r>
      <w:r w:rsidRPr="008D0EA6">
        <w:rPr>
          <w:noProof/>
          <w:spacing w:val="-6"/>
          <w:lang w:val="sk-SK"/>
        </w:rPr>
        <w:t>zvýšením produktivity súdov. Zjednodušenie sa usiluje</w:t>
      </w:r>
      <w:r w:rsidR="008D0EA6" w:rsidRPr="008D0EA6">
        <w:rPr>
          <w:noProof/>
          <w:spacing w:val="-6"/>
          <w:lang w:val="sk-SK"/>
        </w:rPr>
        <w:t xml:space="preserve"> o </w:t>
      </w:r>
      <w:r w:rsidRPr="008D0EA6">
        <w:rPr>
          <w:noProof/>
          <w:spacing w:val="-6"/>
          <w:lang w:val="sk-SK"/>
        </w:rPr>
        <w:t>rozšírenie uplatňovania zjednodušených postupov, rozšírenie používania digitálnych technológií, vymedzenie lehôt trvania predbežného vyšetrovania, preskúmanie systému oznamovania</w:t>
      </w:r>
      <w:r w:rsidR="008D0EA6" w:rsidRPr="008D0EA6">
        <w:rPr>
          <w:noProof/>
          <w:spacing w:val="-6"/>
          <w:lang w:val="sk-SK"/>
        </w:rPr>
        <w:t xml:space="preserve"> s </w:t>
      </w:r>
      <w:r w:rsidRPr="008D0EA6">
        <w:rPr>
          <w:noProof/>
          <w:spacing w:val="-6"/>
          <w:lang w:val="sk-SK"/>
        </w:rPr>
        <w:t>cieľom zvýšiť jeho účinnosť. Vyššia produktivita súdov sa dosahuje prostredníctvom monitorovacieho systému</w:t>
      </w:r>
      <w:r w:rsidR="008D0EA6" w:rsidRPr="008D0EA6">
        <w:rPr>
          <w:noProof/>
          <w:spacing w:val="-6"/>
          <w:lang w:val="sk-SK"/>
        </w:rPr>
        <w:t xml:space="preserve"> a </w:t>
      </w:r>
      <w:r w:rsidRPr="008D0EA6">
        <w:rPr>
          <w:noProof/>
          <w:spacing w:val="-6"/>
          <w:lang w:val="sk-SK"/>
        </w:rPr>
        <w:t>stimulov na dosiahnutie štandardnej výkonnosti na všetkých súdoch</w:t>
      </w:r>
      <w:r w:rsidR="008D0EA6" w:rsidRPr="008D0EA6">
        <w:rPr>
          <w:noProof/>
          <w:spacing w:val="-6"/>
          <w:lang w:val="sk-SK"/>
        </w:rPr>
        <w:t>.</w:t>
      </w:r>
    </w:p>
    <w:p w14:paraId="3F050ABB" w14:textId="05BE972B"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1.6 – Insolvencia</w:t>
      </w:r>
    </w:p>
    <w:p w14:paraId="181515B6" w14:textId="3DDC7092" w:rsidR="008D0EA6" w:rsidRPr="008D0EA6" w:rsidRDefault="00415B68">
      <w:pPr>
        <w:spacing w:before="120" w:after="120"/>
        <w:jc w:val="both"/>
        <w:rPr>
          <w:noProof/>
          <w:spacing w:val="-6"/>
          <w:lang w:val="sk-SK"/>
        </w:rPr>
      </w:pPr>
      <w:r w:rsidRPr="008D0EA6">
        <w:rPr>
          <w:noProof/>
          <w:spacing w:val="-6"/>
          <w:lang w:val="sk-SK"/>
        </w:rPr>
        <w:t>Cieľom reformy je digitalizácia</w:t>
      </w:r>
      <w:r w:rsidR="008D0EA6" w:rsidRPr="008D0EA6">
        <w:rPr>
          <w:noProof/>
          <w:spacing w:val="-6"/>
          <w:lang w:val="sk-SK"/>
        </w:rPr>
        <w:t xml:space="preserve"> a </w:t>
      </w:r>
      <w:r w:rsidRPr="008D0EA6">
        <w:rPr>
          <w:noProof/>
          <w:spacing w:val="-6"/>
          <w:lang w:val="sk-SK"/>
        </w:rPr>
        <w:t>posilnenie insolvenčných konaní zavedením mechanizmov včasného varovania pred platobnou neschopnosťou, špecializácia súdov</w:t>
      </w:r>
      <w:r w:rsidR="008D0EA6" w:rsidRPr="008D0EA6">
        <w:rPr>
          <w:noProof/>
          <w:spacing w:val="-6"/>
          <w:lang w:val="sk-SK"/>
        </w:rPr>
        <w:t xml:space="preserve"> a </w:t>
      </w:r>
      <w:r w:rsidRPr="008D0EA6">
        <w:rPr>
          <w:noProof/>
          <w:spacing w:val="-6"/>
          <w:lang w:val="sk-SK"/>
        </w:rPr>
        <w:t>predsúdnych inštitúcií na účinnejšie riadenie všetkých fáz insolvenčného konania,</w:t>
      </w:r>
      <w:r w:rsidR="008D0EA6" w:rsidRPr="008D0EA6">
        <w:rPr>
          <w:noProof/>
          <w:spacing w:val="-6"/>
          <w:lang w:val="sk-SK"/>
        </w:rPr>
        <w:t xml:space="preserve"> a </w:t>
      </w:r>
      <w:r w:rsidRPr="008D0EA6">
        <w:rPr>
          <w:noProof/>
          <w:spacing w:val="-6"/>
          <w:lang w:val="sk-SK"/>
        </w:rPr>
        <w:t>to aj prostredníctvom odbornej prípravy</w:t>
      </w:r>
      <w:r w:rsidR="008D0EA6" w:rsidRPr="008D0EA6">
        <w:rPr>
          <w:noProof/>
          <w:spacing w:val="-6"/>
          <w:lang w:val="sk-SK"/>
        </w:rPr>
        <w:t xml:space="preserve"> a </w:t>
      </w:r>
      <w:r w:rsidRPr="008D0EA6">
        <w:rPr>
          <w:noProof/>
          <w:spacing w:val="-6"/>
          <w:lang w:val="sk-SK"/>
        </w:rPr>
        <w:t>špecializácie členov súdnych</w:t>
      </w:r>
      <w:r w:rsidR="008D0EA6" w:rsidRPr="008D0EA6">
        <w:rPr>
          <w:noProof/>
          <w:spacing w:val="-6"/>
          <w:lang w:val="sk-SK"/>
        </w:rPr>
        <w:t xml:space="preserve"> a </w:t>
      </w:r>
      <w:r w:rsidRPr="008D0EA6">
        <w:rPr>
          <w:noProof/>
          <w:spacing w:val="-6"/>
          <w:lang w:val="sk-SK"/>
        </w:rPr>
        <w:t>správnych orgánov</w:t>
      </w:r>
      <w:r w:rsidR="008D0EA6" w:rsidRPr="008D0EA6">
        <w:rPr>
          <w:noProof/>
          <w:spacing w:val="-6"/>
          <w:lang w:val="sk-SK"/>
        </w:rPr>
        <w:t>.</w:t>
      </w:r>
    </w:p>
    <w:p w14:paraId="3285C556" w14:textId="272A2D35"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1.7 – Daňové súdy</w:t>
      </w:r>
    </w:p>
    <w:p w14:paraId="0B2C30B7" w14:textId="01204060" w:rsidR="008D0EA6" w:rsidRPr="008D0EA6" w:rsidRDefault="00415B68">
      <w:pPr>
        <w:spacing w:before="120" w:after="120"/>
        <w:jc w:val="both"/>
        <w:rPr>
          <w:noProof/>
          <w:spacing w:val="-6"/>
          <w:lang w:val="sk-SK"/>
        </w:rPr>
      </w:pPr>
      <w:r w:rsidRPr="008D0EA6">
        <w:rPr>
          <w:noProof/>
          <w:spacing w:val="-6"/>
          <w:lang w:val="sk-SK"/>
        </w:rPr>
        <w:t>Cieľom reformy je zefektívniť presadzovanie daňových právnych predpisov</w:t>
      </w:r>
      <w:r w:rsidR="008D0EA6" w:rsidRPr="008D0EA6">
        <w:rPr>
          <w:noProof/>
          <w:spacing w:val="-6"/>
          <w:lang w:val="sk-SK"/>
        </w:rPr>
        <w:t xml:space="preserve"> a </w:t>
      </w:r>
      <w:r w:rsidRPr="008D0EA6">
        <w:rPr>
          <w:noProof/>
          <w:spacing w:val="-6"/>
          <w:lang w:val="sk-SK"/>
        </w:rPr>
        <w:t>znížiť vysoký počet odvolaní na kasačnom súde</w:t>
      </w:r>
      <w:r w:rsidR="008D0EA6" w:rsidRPr="008D0EA6">
        <w:rPr>
          <w:noProof/>
          <w:spacing w:val="-6"/>
          <w:lang w:val="sk-SK"/>
        </w:rPr>
        <w:t>.</w:t>
      </w:r>
    </w:p>
    <w:p w14:paraId="2D6373A4" w14:textId="7BEE9738"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1.8 – Digitalizácia justičného systému</w:t>
      </w:r>
    </w:p>
    <w:p w14:paraId="217DC751" w14:textId="6B48E68C" w:rsidR="008D0EA6" w:rsidRPr="008D0EA6" w:rsidRDefault="00415B68">
      <w:pPr>
        <w:spacing w:before="120" w:after="120"/>
        <w:jc w:val="both"/>
        <w:rPr>
          <w:noProof/>
          <w:spacing w:val="-6"/>
          <w:lang w:val="sk-SK"/>
        </w:rPr>
      </w:pPr>
      <w:r w:rsidRPr="008D0EA6">
        <w:rPr>
          <w:noProof/>
          <w:spacing w:val="-6"/>
          <w:lang w:val="sk-SK"/>
        </w:rPr>
        <w:t>V reforme sa predpokladá povinné elektronické podávanie všetkých dokumentov</w:t>
      </w:r>
      <w:r w:rsidR="008D0EA6" w:rsidRPr="008D0EA6">
        <w:rPr>
          <w:noProof/>
          <w:spacing w:val="-6"/>
          <w:lang w:val="sk-SK"/>
        </w:rPr>
        <w:t xml:space="preserve"> a </w:t>
      </w:r>
      <w:r w:rsidRPr="008D0EA6">
        <w:rPr>
          <w:noProof/>
          <w:spacing w:val="-6"/>
          <w:lang w:val="sk-SK"/>
        </w:rPr>
        <w:t>úplný elektronický pracovný postup pre občianskoprávne konania. Zameriava sa aj na digitalizáciu prvostupňového trestného konania</w:t>
      </w:r>
      <w:r w:rsidR="008D0EA6" w:rsidRPr="008D0EA6">
        <w:rPr>
          <w:noProof/>
          <w:spacing w:val="-6"/>
          <w:lang w:val="sk-SK"/>
        </w:rPr>
        <w:t xml:space="preserve"> s </w:t>
      </w:r>
      <w:r w:rsidRPr="008D0EA6">
        <w:rPr>
          <w:noProof/>
          <w:spacing w:val="-6"/>
          <w:lang w:val="sk-SK"/>
        </w:rPr>
        <w:t>výnimkou predbežných pojednávaní. Jeho cieľom je napokon zaviesť slobodnú, plne prístupnú databázu rozhodnutí občianskeho práva</w:t>
      </w:r>
      <w:r w:rsidR="008D0EA6" w:rsidRPr="008D0EA6">
        <w:rPr>
          <w:noProof/>
          <w:spacing w:val="-6"/>
          <w:lang w:val="sk-SK"/>
        </w:rPr>
        <w:t xml:space="preserve"> s </w:t>
      </w:r>
      <w:r w:rsidRPr="008D0EA6">
        <w:rPr>
          <w:noProof/>
          <w:spacing w:val="-6"/>
          <w:lang w:val="sk-SK"/>
        </w:rPr>
        <w:t>možnosťou vyhľadávania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právnymi predpismi</w:t>
      </w:r>
      <w:r w:rsidR="008D0EA6" w:rsidRPr="008D0EA6">
        <w:rPr>
          <w:noProof/>
          <w:spacing w:val="-6"/>
          <w:lang w:val="sk-SK"/>
        </w:rPr>
        <w:t>.</w:t>
      </w:r>
    </w:p>
    <w:p w14:paraId="5D92D013" w14:textId="268F20C6"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Investícia 1.8 – Postupy prijímania do zamestnania na občianskoprávnych, trestných</w:t>
      </w:r>
      <w:r w:rsidR="008D0EA6" w:rsidRPr="008D0EA6">
        <w:rPr>
          <w:noProof/>
          <w:spacing w:val="-6"/>
          <w:lang w:val="sk-SK"/>
        </w:rPr>
        <w:t xml:space="preserve"> a </w:t>
      </w:r>
      <w:r w:rsidRPr="008D0EA6">
        <w:rPr>
          <w:noProof/>
          <w:spacing w:val="-6"/>
          <w:lang w:val="sk-SK"/>
        </w:rPr>
        <w:t>správnych súdoch</w:t>
      </w:r>
    </w:p>
    <w:p w14:paraId="476B4123" w14:textId="16081A08" w:rsidR="008D0EA6" w:rsidRPr="008D0EA6" w:rsidRDefault="00415B68">
      <w:pPr>
        <w:spacing w:before="120" w:after="120"/>
        <w:jc w:val="both"/>
        <w:rPr>
          <w:noProof/>
          <w:spacing w:val="-6"/>
          <w:lang w:val="sk-SK"/>
        </w:rPr>
      </w:pPr>
      <w:r w:rsidRPr="008D0EA6">
        <w:rPr>
          <w:noProof/>
          <w:spacing w:val="-6"/>
          <w:lang w:val="sk-SK"/>
        </w:rPr>
        <w:t>Investície sú zamerané na krátkodobé konanie</w:t>
      </w:r>
      <w:r w:rsidR="008D0EA6" w:rsidRPr="008D0EA6">
        <w:rPr>
          <w:noProof/>
          <w:spacing w:val="-6"/>
          <w:lang w:val="sk-SK"/>
        </w:rPr>
        <w:t xml:space="preserve"> v </w:t>
      </w:r>
      <w:r w:rsidRPr="008D0EA6">
        <w:rPr>
          <w:noProof/>
          <w:spacing w:val="-6"/>
          <w:lang w:val="sk-SK"/>
        </w:rPr>
        <w:t>oblasti organizačných faktorov</w:t>
      </w:r>
      <w:r w:rsidR="008D0EA6" w:rsidRPr="008D0EA6">
        <w:rPr>
          <w:noProof/>
          <w:spacing w:val="-6"/>
          <w:lang w:val="sk-SK"/>
        </w:rPr>
        <w:t xml:space="preserve"> s </w:t>
      </w:r>
      <w:r w:rsidRPr="008D0EA6">
        <w:rPr>
          <w:noProof/>
          <w:spacing w:val="-6"/>
          <w:lang w:val="sk-SK"/>
        </w:rPr>
        <w:t>cieľom umožniť, aby pripravované reformy prinášali výsledky rýchlejšie, maximalizovali synergie</w:t>
      </w:r>
      <w:r w:rsidR="008D0EA6" w:rsidRPr="008D0EA6">
        <w:rPr>
          <w:noProof/>
          <w:spacing w:val="-6"/>
          <w:lang w:val="sk-SK"/>
        </w:rPr>
        <w:t xml:space="preserve"> a </w:t>
      </w:r>
      <w:r w:rsidRPr="008D0EA6">
        <w:rPr>
          <w:noProof/>
          <w:spacing w:val="-6"/>
          <w:lang w:val="sk-SK"/>
        </w:rPr>
        <w:t>zároveň dosiahli transformačnú zmenu prostredníctvom mimoriadnych zdrojov poskytnutých</w:t>
      </w:r>
      <w:r w:rsidR="008D0EA6" w:rsidRPr="008D0EA6">
        <w:rPr>
          <w:noProof/>
          <w:spacing w:val="-6"/>
          <w:lang w:val="sk-SK"/>
        </w:rPr>
        <w:t xml:space="preserve"> v </w:t>
      </w:r>
      <w:r w:rsidRPr="008D0EA6">
        <w:rPr>
          <w:noProof/>
          <w:spacing w:val="-6"/>
          <w:lang w:val="sk-SK"/>
        </w:rPr>
        <w:t>rámci plánu</w:t>
      </w:r>
      <w:r w:rsidR="008D0EA6" w:rsidRPr="008D0EA6">
        <w:rPr>
          <w:noProof/>
          <w:spacing w:val="-6"/>
          <w:lang w:val="sk-SK"/>
        </w:rPr>
        <w:t>.</w:t>
      </w:r>
    </w:p>
    <w:p w14:paraId="60E260FB" w14:textId="2ED74262" w:rsidR="008D0EA6" w:rsidRPr="008D0EA6" w:rsidRDefault="00415B68">
      <w:pPr>
        <w:spacing w:before="120" w:after="120"/>
        <w:jc w:val="both"/>
        <w:rPr>
          <w:noProof/>
          <w:spacing w:val="-6"/>
          <w:lang w:val="sk-SK"/>
        </w:rPr>
      </w:pPr>
      <w:r w:rsidRPr="008D0EA6">
        <w:rPr>
          <w:noProof/>
          <w:spacing w:val="-6"/>
          <w:lang w:val="sk-SK"/>
        </w:rPr>
        <w:t>Organizačný nástroj nazvaný „</w:t>
      </w:r>
      <w:r w:rsidRPr="008D0EA6">
        <w:rPr>
          <w:i/>
          <w:noProof/>
          <w:spacing w:val="-6"/>
          <w:lang w:val="sk-SK"/>
        </w:rPr>
        <w:t>kancelária skúšania</w:t>
      </w:r>
      <w:r w:rsidRPr="008D0EA6">
        <w:rPr>
          <w:noProof/>
          <w:spacing w:val="-6"/>
          <w:lang w:val="sk-SK"/>
        </w:rPr>
        <w:t>“ pozostáva zo zriadenia (alebo posilnenia) podporných tímov pre sudcov (prostredníctvom dočasného zamestnávania)</w:t>
      </w:r>
      <w:r w:rsidR="008D0EA6" w:rsidRPr="008D0EA6">
        <w:rPr>
          <w:noProof/>
          <w:spacing w:val="-6"/>
          <w:lang w:val="sk-SK"/>
        </w:rPr>
        <w:t xml:space="preserve"> s </w:t>
      </w:r>
      <w:r w:rsidRPr="008D0EA6">
        <w:rPr>
          <w:noProof/>
          <w:spacing w:val="-6"/>
          <w:lang w:val="sk-SK"/>
        </w:rPr>
        <w:t>cieľom znížiť počet nevybavených prípadov</w:t>
      </w:r>
      <w:r w:rsidR="008D0EA6" w:rsidRPr="008D0EA6">
        <w:rPr>
          <w:noProof/>
          <w:spacing w:val="-6"/>
          <w:lang w:val="sk-SK"/>
        </w:rPr>
        <w:t xml:space="preserve"> a </w:t>
      </w:r>
      <w:r w:rsidRPr="008D0EA6">
        <w:rPr>
          <w:noProof/>
          <w:spacing w:val="-6"/>
          <w:lang w:val="sk-SK"/>
        </w:rPr>
        <w:t>čas rozsúdenia</w:t>
      </w:r>
      <w:r w:rsidR="008D0EA6" w:rsidRPr="008D0EA6">
        <w:rPr>
          <w:noProof/>
          <w:spacing w:val="-6"/>
          <w:lang w:val="sk-SK"/>
        </w:rPr>
        <w:t xml:space="preserve"> v </w:t>
      </w:r>
      <w:r w:rsidRPr="008D0EA6">
        <w:rPr>
          <w:noProof/>
          <w:spacing w:val="-6"/>
          <w:lang w:val="sk-SK"/>
        </w:rPr>
        <w:t>Taliansku</w:t>
      </w:r>
      <w:r w:rsidR="008D0EA6" w:rsidRPr="008D0EA6">
        <w:rPr>
          <w:noProof/>
          <w:spacing w:val="-6"/>
          <w:lang w:val="sk-SK"/>
        </w:rPr>
        <w:t>.</w:t>
      </w:r>
    </w:p>
    <w:p w14:paraId="4FFD2C92" w14:textId="7B0BF967" w:rsidR="008D0EA6" w:rsidRPr="008D0EA6" w:rsidRDefault="00415B68">
      <w:pPr>
        <w:spacing w:before="120" w:after="120"/>
        <w:jc w:val="both"/>
        <w:rPr>
          <w:noProof/>
          <w:spacing w:val="-6"/>
          <w:lang w:val="sk-SK"/>
        </w:rPr>
      </w:pPr>
      <w:r w:rsidRPr="008D0EA6">
        <w:rPr>
          <w:noProof/>
          <w:spacing w:val="-6"/>
          <w:lang w:val="sk-SK"/>
        </w:rPr>
        <w:t>Cieľom tohto opatrenia je zlepšiť kvalitu justície podporou sudcov pri bežných študijných činnostiach, právnych výskumoch, vypracúvaní aktov, organizácii spisov,</w:t>
      </w:r>
      <w:r w:rsidR="008D0EA6" w:rsidRPr="008D0EA6">
        <w:rPr>
          <w:noProof/>
          <w:spacing w:val="-6"/>
          <w:lang w:val="sk-SK"/>
        </w:rPr>
        <w:t xml:space="preserve"> a </w:t>
      </w:r>
      <w:r w:rsidRPr="008D0EA6">
        <w:rPr>
          <w:noProof/>
          <w:spacing w:val="-6"/>
          <w:lang w:val="sk-SK"/>
        </w:rPr>
        <w:t>tým umožniť sudcom sústrediť sa na zložitejšie úlohy</w:t>
      </w:r>
      <w:r w:rsidR="008D0EA6" w:rsidRPr="008D0EA6">
        <w:rPr>
          <w:noProof/>
          <w:spacing w:val="-6"/>
          <w:lang w:val="sk-SK"/>
        </w:rPr>
        <w:t>.</w:t>
      </w:r>
    </w:p>
    <w:p w14:paraId="2AC55ABD" w14:textId="63A5022B" w:rsidR="008D0EA6" w:rsidRPr="008D0EA6" w:rsidRDefault="00415B68">
      <w:pPr>
        <w:spacing w:before="120" w:after="120"/>
        <w:jc w:val="both"/>
        <w:rPr>
          <w:noProof/>
          <w:spacing w:val="-6"/>
          <w:lang w:val="sk-SK"/>
        </w:rPr>
      </w:pPr>
      <w:r w:rsidRPr="008D0EA6">
        <w:rPr>
          <w:noProof/>
          <w:spacing w:val="-6"/>
          <w:lang w:val="sk-SK"/>
        </w:rPr>
        <w:t>Organizačný nástroj nazvaný „</w:t>
      </w:r>
      <w:r w:rsidRPr="008D0EA6">
        <w:rPr>
          <w:i/>
          <w:noProof/>
          <w:spacing w:val="-6"/>
          <w:lang w:val="sk-SK"/>
        </w:rPr>
        <w:t>kancelária skúšania</w:t>
      </w:r>
      <w:r w:rsidRPr="008D0EA6">
        <w:rPr>
          <w:noProof/>
          <w:spacing w:val="-6"/>
          <w:lang w:val="sk-SK"/>
        </w:rPr>
        <w:t>“ pozostáva zo zriadenia (alebo posilnenia) podporných tímov pre sudcov (prostredníctvom dočasného zamestnávania)</w:t>
      </w:r>
      <w:r w:rsidR="008D0EA6" w:rsidRPr="008D0EA6">
        <w:rPr>
          <w:noProof/>
          <w:spacing w:val="-6"/>
          <w:lang w:val="sk-SK"/>
        </w:rPr>
        <w:t xml:space="preserve"> s </w:t>
      </w:r>
      <w:r w:rsidRPr="008D0EA6">
        <w:rPr>
          <w:noProof/>
          <w:spacing w:val="-6"/>
          <w:lang w:val="sk-SK"/>
        </w:rPr>
        <w:t>cieľom znížiť počet nevybavených prípadov</w:t>
      </w:r>
      <w:r w:rsidR="008D0EA6" w:rsidRPr="008D0EA6">
        <w:rPr>
          <w:noProof/>
          <w:spacing w:val="-6"/>
          <w:lang w:val="sk-SK"/>
        </w:rPr>
        <w:t xml:space="preserve"> a </w:t>
      </w:r>
      <w:r w:rsidRPr="008D0EA6">
        <w:rPr>
          <w:noProof/>
          <w:spacing w:val="-6"/>
          <w:lang w:val="sk-SK"/>
        </w:rPr>
        <w:t>čas rozsúdenia</w:t>
      </w:r>
      <w:r w:rsidR="008D0EA6" w:rsidRPr="008D0EA6">
        <w:rPr>
          <w:noProof/>
          <w:spacing w:val="-6"/>
          <w:lang w:val="sk-SK"/>
        </w:rPr>
        <w:t xml:space="preserve"> v </w:t>
      </w:r>
      <w:r w:rsidRPr="008D0EA6">
        <w:rPr>
          <w:noProof/>
          <w:spacing w:val="-6"/>
          <w:lang w:val="sk-SK"/>
        </w:rPr>
        <w:t>Taliansku</w:t>
      </w:r>
      <w:r w:rsidR="008D0EA6" w:rsidRPr="008D0EA6">
        <w:rPr>
          <w:noProof/>
          <w:spacing w:val="-6"/>
          <w:lang w:val="sk-SK"/>
        </w:rPr>
        <w:t>.</w:t>
      </w:r>
    </w:p>
    <w:p w14:paraId="10ABF0BB" w14:textId="0F13ED44" w:rsidR="00832256" w:rsidRPr="008D0EA6" w:rsidRDefault="00415B68">
      <w:pPr>
        <w:spacing w:before="120" w:after="120"/>
        <w:jc w:val="both"/>
        <w:rPr>
          <w:noProof/>
          <w:spacing w:val="-6"/>
          <w:lang w:val="sk-SK"/>
        </w:rPr>
      </w:pPr>
      <w:r w:rsidRPr="008D0EA6">
        <w:rPr>
          <w:noProof/>
          <w:spacing w:val="-6"/>
          <w:lang w:val="sk-SK"/>
        </w:rPr>
        <w:t>Investície zahŕňajú aj prijímanie technických</w:t>
      </w:r>
      <w:r w:rsidR="008D0EA6" w:rsidRPr="008D0EA6">
        <w:rPr>
          <w:noProof/>
          <w:spacing w:val="-6"/>
          <w:lang w:val="sk-SK"/>
        </w:rPr>
        <w:t xml:space="preserve"> a </w:t>
      </w:r>
      <w:r w:rsidRPr="008D0EA6">
        <w:rPr>
          <w:noProof/>
          <w:spacing w:val="-6"/>
          <w:lang w:val="sk-SK"/>
        </w:rPr>
        <w:t>administratívnych pracovníkov na podporu plnenia cieľov plánu obnovy</w:t>
      </w:r>
      <w:r w:rsidR="008D0EA6" w:rsidRPr="008D0EA6">
        <w:rPr>
          <w:noProof/>
          <w:spacing w:val="-6"/>
          <w:lang w:val="sk-SK"/>
        </w:rPr>
        <w:t xml:space="preserve"> a </w:t>
      </w:r>
      <w:r w:rsidRPr="008D0EA6">
        <w:rPr>
          <w:noProof/>
          <w:spacing w:val="-6"/>
          <w:lang w:val="sk-SK"/>
        </w:rPr>
        <w:t>odolnosti. Zamestnanci kancelárie súdneho konania</w:t>
      </w:r>
      <w:r w:rsidR="008D0EA6" w:rsidRPr="008D0EA6">
        <w:rPr>
          <w:noProof/>
          <w:spacing w:val="-6"/>
          <w:lang w:val="sk-SK"/>
        </w:rPr>
        <w:t xml:space="preserve"> a </w:t>
      </w:r>
      <w:r w:rsidRPr="008D0EA6">
        <w:rPr>
          <w:noProof/>
          <w:spacing w:val="-6"/>
          <w:lang w:val="sk-SK"/>
        </w:rPr>
        <w:t>technickí administratívni pracovníci podporujú správne, občianske</w:t>
      </w:r>
      <w:r w:rsidR="008D0EA6" w:rsidRPr="008D0EA6">
        <w:rPr>
          <w:noProof/>
          <w:spacing w:val="-6"/>
          <w:lang w:val="sk-SK"/>
        </w:rPr>
        <w:t xml:space="preserve"> a </w:t>
      </w:r>
      <w:r w:rsidRPr="008D0EA6">
        <w:rPr>
          <w:noProof/>
          <w:spacing w:val="-6"/>
          <w:lang w:val="sk-SK"/>
        </w:rPr>
        <w:t>trestné súdy</w:t>
      </w:r>
      <w:r w:rsidR="008D0EA6" w:rsidRPr="008D0EA6">
        <w:rPr>
          <w:noProof/>
          <w:spacing w:val="-6"/>
          <w:lang w:val="sk-SK"/>
        </w:rPr>
        <w:t xml:space="preserve"> a </w:t>
      </w:r>
      <w:r w:rsidRPr="008D0EA6">
        <w:rPr>
          <w:noProof/>
          <w:spacing w:val="-6"/>
          <w:lang w:val="sk-SK"/>
        </w:rPr>
        <w:t>územné</w:t>
      </w:r>
      <w:r w:rsidR="008D0EA6" w:rsidRPr="008D0EA6">
        <w:rPr>
          <w:noProof/>
          <w:spacing w:val="-6"/>
          <w:lang w:val="sk-SK"/>
        </w:rPr>
        <w:t xml:space="preserve"> a </w:t>
      </w:r>
      <w:r w:rsidRPr="008D0EA6">
        <w:rPr>
          <w:noProof/>
          <w:spacing w:val="-6"/>
          <w:lang w:val="sk-SK"/>
        </w:rPr>
        <w:t>ústredné útvary ministerstva spravodlivosti zodpovedné za vykonávanie plánu obnovy</w:t>
      </w:r>
      <w:r w:rsidR="008D0EA6" w:rsidRPr="008D0EA6">
        <w:rPr>
          <w:noProof/>
          <w:spacing w:val="-6"/>
          <w:lang w:val="sk-SK"/>
        </w:rPr>
        <w:t xml:space="preserve"> a </w:t>
      </w:r>
      <w:r w:rsidRPr="008D0EA6">
        <w:rPr>
          <w:noProof/>
          <w:spacing w:val="-6"/>
          <w:lang w:val="sk-SK"/>
        </w:rPr>
        <w:t>odolnosti. Zmluvy personálnej jednotky trvajú tri roky, ktoré možno predĺžiť do 30</w:t>
      </w:r>
      <w:r w:rsidR="008D0EA6" w:rsidRPr="008D0EA6">
        <w:rPr>
          <w:noProof/>
          <w:spacing w:val="-6"/>
          <w:lang w:val="sk-SK"/>
        </w:rPr>
        <w:t>. júna</w:t>
      </w:r>
      <w:r w:rsidRPr="008D0EA6">
        <w:rPr>
          <w:noProof/>
          <w:spacing w:val="-6"/>
          <w:lang w:val="sk-SK"/>
        </w:rPr>
        <w:t xml:space="preserve"> 2026.</w:t>
      </w:r>
    </w:p>
    <w:p w14:paraId="00E949DF" w14:textId="77777777" w:rsidR="008D0EA6" w:rsidRPr="008D0EA6" w:rsidRDefault="00415B68">
      <w:pPr>
        <w:spacing w:before="120" w:after="120"/>
        <w:jc w:val="both"/>
        <w:rPr>
          <w:noProof/>
          <w:spacing w:val="-6"/>
          <w:lang w:val="sk-SK"/>
        </w:rPr>
      </w:pPr>
      <w:r w:rsidRPr="008D0EA6">
        <w:rPr>
          <w:noProof/>
          <w:spacing w:val="-6"/>
          <w:lang w:val="sk-SK"/>
        </w:rPr>
        <w:t>Investícia zahŕňa aj odbornú prípravu na podporu digitálnej transformácie justičného systému</w:t>
      </w:r>
      <w:r w:rsidR="008D0EA6" w:rsidRPr="008D0EA6">
        <w:rPr>
          <w:noProof/>
          <w:spacing w:val="-6"/>
          <w:lang w:val="sk-SK"/>
        </w:rPr>
        <w:t>.</w:t>
      </w:r>
    </w:p>
    <w:p w14:paraId="1D929B8A" w14:textId="7036C9D1" w:rsidR="00832256" w:rsidRPr="008D0EA6" w:rsidRDefault="00415B68">
      <w:pPr>
        <w:pStyle w:val="Axistitle"/>
        <w:ind w:left="0"/>
        <w:rPr>
          <w:noProof/>
          <w:spacing w:val="-6"/>
          <w:lang w:val="sk-SK"/>
        </w:rPr>
      </w:pPr>
      <w:r w:rsidRPr="008D0EA6">
        <w:rPr>
          <w:noProof/>
          <w:spacing w:val="-6"/>
          <w:lang w:val="sk-SK"/>
        </w:rPr>
        <w:t>Os 3 – Verejná správa</w:t>
      </w:r>
    </w:p>
    <w:p w14:paraId="1C65C9A3" w14:textId="489685CB"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1.9 – Reforma verejnej zamestnanosti</w:t>
      </w:r>
      <w:r w:rsidR="008D0EA6" w:rsidRPr="008D0EA6">
        <w:rPr>
          <w:noProof/>
          <w:spacing w:val="-6"/>
          <w:lang w:val="sk-SK"/>
        </w:rPr>
        <w:t xml:space="preserve"> a </w:t>
      </w:r>
      <w:r w:rsidRPr="008D0EA6">
        <w:rPr>
          <w:noProof/>
          <w:spacing w:val="-6"/>
          <w:lang w:val="sk-SK"/>
        </w:rPr>
        <w:t>reforma zjednodušenia</w:t>
      </w:r>
    </w:p>
    <w:p w14:paraId="07F53727" w14:textId="5DED7951" w:rsidR="00832256" w:rsidRPr="008D0EA6" w:rsidRDefault="00415B68">
      <w:pPr>
        <w:keepNext/>
        <w:spacing w:before="120" w:after="120"/>
        <w:jc w:val="both"/>
        <w:rPr>
          <w:rFonts w:eastAsiaTheme="minorHAnsi"/>
          <w:noProof/>
          <w:spacing w:val="-6"/>
          <w:lang w:val="sk-SK"/>
        </w:rPr>
      </w:pPr>
      <w:r w:rsidRPr="008D0EA6">
        <w:rPr>
          <w:noProof/>
          <w:spacing w:val="-6"/>
          <w:lang w:val="sk-SK"/>
        </w:rPr>
        <w:t>Verejné reformy zamestnanosti sa riadia dvojrozmerným prístupom.</w:t>
      </w:r>
      <w:r w:rsidR="008D0EA6" w:rsidRPr="008D0EA6">
        <w:rPr>
          <w:noProof/>
          <w:spacing w:val="-6"/>
          <w:lang w:val="sk-SK"/>
        </w:rPr>
        <w:t xml:space="preserve"> V </w:t>
      </w:r>
      <w:r w:rsidRPr="008D0EA6">
        <w:rPr>
          <w:noProof/>
          <w:spacing w:val="-6"/>
          <w:lang w:val="sk-SK"/>
        </w:rPr>
        <w:t>krátkodobom horizonte sa prijímajú naliehavé opatrenia na čo najlepšie využitie financovania</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pokiaľ ide</w:t>
      </w:r>
      <w:r w:rsidR="008D0EA6" w:rsidRPr="008D0EA6">
        <w:rPr>
          <w:noProof/>
          <w:spacing w:val="-6"/>
          <w:lang w:val="sk-SK"/>
        </w:rPr>
        <w:t xml:space="preserve"> o </w:t>
      </w:r>
      <w:r w:rsidRPr="008D0EA6">
        <w:rPr>
          <w:noProof/>
          <w:spacing w:val="-6"/>
          <w:lang w:val="sk-SK"/>
        </w:rPr>
        <w:t>riadenie plánu</w:t>
      </w:r>
      <w:r w:rsidR="008D0EA6" w:rsidRPr="008D0EA6">
        <w:rPr>
          <w:noProof/>
          <w:spacing w:val="-6"/>
          <w:lang w:val="sk-SK"/>
        </w:rPr>
        <w:t xml:space="preserve"> a </w:t>
      </w:r>
      <w:r w:rsidRPr="008D0EA6">
        <w:rPr>
          <w:noProof/>
          <w:spacing w:val="-6"/>
          <w:lang w:val="sk-SK"/>
        </w:rPr>
        <w:t>okamžitú pomoc orgánom verejnej správy bez administratívnej kapacity. Táto stratégia dopĺňa organizačné reformy</w:t>
      </w:r>
      <w:r w:rsidR="008D0EA6" w:rsidRPr="008D0EA6">
        <w:rPr>
          <w:noProof/>
          <w:spacing w:val="-6"/>
          <w:lang w:val="sk-SK"/>
        </w:rPr>
        <w:t xml:space="preserve"> a </w:t>
      </w:r>
      <w:r w:rsidRPr="008D0EA6">
        <w:rPr>
          <w:noProof/>
          <w:spacing w:val="-6"/>
          <w:lang w:val="sk-SK"/>
        </w:rPr>
        <w:t>stratégiu ľudských zdrojov zameranú na transformačnú zmenu pre verejnú správu ako celok.</w:t>
      </w:r>
      <w:r w:rsidR="008D0EA6" w:rsidRPr="008D0EA6">
        <w:rPr>
          <w:noProof/>
          <w:spacing w:val="-6"/>
          <w:lang w:val="sk-SK"/>
        </w:rPr>
        <w:t xml:space="preserve"> V </w:t>
      </w:r>
      <w:r w:rsidRPr="008D0EA6">
        <w:rPr>
          <w:noProof/>
          <w:spacing w:val="-6"/>
          <w:lang w:val="sk-SK"/>
        </w:rPr>
        <w:t>rámci vymedzenia strategických plánov</w:t>
      </w:r>
      <w:r w:rsidR="008D0EA6" w:rsidRPr="008D0EA6">
        <w:rPr>
          <w:noProof/>
          <w:spacing w:val="-6"/>
          <w:lang w:val="sk-SK"/>
        </w:rPr>
        <w:t xml:space="preserve"> v </w:t>
      </w:r>
      <w:r w:rsidRPr="008D0EA6">
        <w:rPr>
          <w:noProof/>
          <w:spacing w:val="-6"/>
          <w:lang w:val="sk-SK"/>
        </w:rPr>
        <w:t>oblasti ľudských zdrojov sa identifikuje komplexný súbor opatrení</w:t>
      </w:r>
      <w:r w:rsidR="008D0EA6" w:rsidRPr="008D0EA6">
        <w:rPr>
          <w:noProof/>
          <w:spacing w:val="-6"/>
          <w:lang w:val="sk-SK"/>
        </w:rPr>
        <w:t xml:space="preserve"> s </w:t>
      </w:r>
      <w:r w:rsidRPr="008D0EA6">
        <w:rPr>
          <w:noProof/>
          <w:spacing w:val="-6"/>
          <w:lang w:val="sk-SK"/>
        </w:rPr>
        <w:t>cieľom: aktualizácia profilov pracovných miest (aj vzhľadom na dvojakú transformáciu); reforma postupov prijímania zamestnancov tak, aby boli cielenejšie</w:t>
      </w:r>
      <w:r w:rsidR="008D0EA6" w:rsidRPr="008D0EA6">
        <w:rPr>
          <w:noProof/>
          <w:spacing w:val="-6"/>
          <w:lang w:val="sk-SK"/>
        </w:rPr>
        <w:t xml:space="preserve"> a </w:t>
      </w:r>
      <w:r w:rsidRPr="008D0EA6">
        <w:rPr>
          <w:noProof/>
          <w:spacing w:val="-6"/>
          <w:lang w:val="sk-SK"/>
        </w:rPr>
        <w:t>účinnejšie; reforma vyššej verejnej služby</w:t>
      </w:r>
      <w:r w:rsidR="008D0EA6" w:rsidRPr="008D0EA6">
        <w:rPr>
          <w:noProof/>
          <w:spacing w:val="-6"/>
          <w:lang w:val="sk-SK"/>
        </w:rPr>
        <w:t xml:space="preserve"> s </w:t>
      </w:r>
      <w:r w:rsidRPr="008D0EA6">
        <w:rPr>
          <w:noProof/>
          <w:spacing w:val="-6"/>
          <w:lang w:val="sk-SK"/>
        </w:rPr>
        <w:t>cieľom zjednotiť postupy menovania</w:t>
      </w:r>
      <w:r w:rsidR="008D0EA6" w:rsidRPr="008D0EA6">
        <w:rPr>
          <w:noProof/>
          <w:spacing w:val="-6"/>
          <w:lang w:val="sk-SK"/>
        </w:rPr>
        <w:t xml:space="preserve"> v </w:t>
      </w:r>
      <w:r w:rsidRPr="008D0EA6">
        <w:rPr>
          <w:noProof/>
          <w:spacing w:val="-6"/>
          <w:lang w:val="sk-SK"/>
        </w:rPr>
        <w:t>rámci verejnej správy; posilnenie prepojenia medzi celoživotným vzdelávaním</w:t>
      </w:r>
      <w:r w:rsidR="008D0EA6" w:rsidRPr="008D0EA6">
        <w:rPr>
          <w:noProof/>
          <w:spacing w:val="-6"/>
          <w:lang w:val="sk-SK"/>
        </w:rPr>
        <w:t xml:space="preserve"> a </w:t>
      </w:r>
      <w:r w:rsidRPr="008D0EA6">
        <w:rPr>
          <w:noProof/>
          <w:spacing w:val="-6"/>
          <w:lang w:val="sk-SK"/>
        </w:rPr>
        <w:t>mechanizmami odmeňovania alebo osobitnými kariérnymi dráhami; vymedzenie alebo aktualizácia etických zásad verejnej správy; posilnenie záväzku</w:t>
      </w:r>
      <w:r w:rsidR="008D0EA6" w:rsidRPr="008D0EA6">
        <w:rPr>
          <w:noProof/>
          <w:spacing w:val="-6"/>
          <w:lang w:val="sk-SK"/>
        </w:rPr>
        <w:t xml:space="preserve"> k </w:t>
      </w:r>
      <w:r w:rsidRPr="008D0EA6">
        <w:rPr>
          <w:noProof/>
          <w:spacing w:val="-6"/>
          <w:lang w:val="sk-SK"/>
        </w:rPr>
        <w:t>rodovej rovnováhe;</w:t>
      </w:r>
      <w:r w:rsidR="008D0EA6" w:rsidRPr="008D0EA6">
        <w:rPr>
          <w:noProof/>
          <w:spacing w:val="-6"/>
          <w:lang w:val="sk-SK"/>
        </w:rPr>
        <w:t xml:space="preserve"> a </w:t>
      </w:r>
      <w:r w:rsidRPr="008D0EA6">
        <w:rPr>
          <w:noProof/>
          <w:spacing w:val="-6"/>
          <w:lang w:val="sk-SK"/>
        </w:rPr>
        <w:t>reforma horizontálnej</w:t>
      </w:r>
      <w:r w:rsidR="008D0EA6" w:rsidRPr="008D0EA6">
        <w:rPr>
          <w:noProof/>
          <w:spacing w:val="-6"/>
          <w:lang w:val="sk-SK"/>
        </w:rPr>
        <w:t xml:space="preserve"> a </w:t>
      </w:r>
      <w:r w:rsidRPr="008D0EA6">
        <w:rPr>
          <w:noProof/>
          <w:spacing w:val="-6"/>
          <w:lang w:val="sk-SK"/>
        </w:rPr>
        <w:t>vertikálnej mobility zamestnancov. Reforma zahŕňa naliehavé opatrenia na zjednodušenie administratívnych postupov</w:t>
      </w:r>
      <w:r w:rsidR="008D0EA6" w:rsidRPr="008D0EA6">
        <w:rPr>
          <w:noProof/>
          <w:spacing w:val="-6"/>
          <w:lang w:val="sk-SK"/>
        </w:rPr>
        <w:t xml:space="preserve"> v </w:t>
      </w:r>
      <w:r w:rsidRPr="008D0EA6">
        <w:rPr>
          <w:noProof/>
          <w:spacing w:val="-6"/>
          <w:lang w:val="sk-SK"/>
        </w:rPr>
        <w:t>prospech podnikov</w:t>
      </w:r>
      <w:r w:rsidR="008D0EA6" w:rsidRPr="008D0EA6">
        <w:rPr>
          <w:noProof/>
          <w:spacing w:val="-6"/>
          <w:lang w:val="sk-SK"/>
        </w:rPr>
        <w:t xml:space="preserve"> a </w:t>
      </w:r>
      <w:r w:rsidRPr="008D0EA6">
        <w:rPr>
          <w:noProof/>
          <w:spacing w:val="-6"/>
          <w:lang w:val="sk-SK"/>
        </w:rPr>
        <w:t>občanov</w:t>
      </w:r>
      <w:r w:rsidR="008D0EA6" w:rsidRPr="008D0EA6">
        <w:rPr>
          <w:noProof/>
          <w:spacing w:val="-6"/>
          <w:lang w:val="sk-SK"/>
        </w:rPr>
        <w:t xml:space="preserve"> a </w:t>
      </w:r>
      <w:r w:rsidRPr="008D0EA6">
        <w:rPr>
          <w:noProof/>
          <w:spacing w:val="-6"/>
          <w:lang w:val="sk-SK"/>
        </w:rPr>
        <w:t>zároveň zabezpečenie bezproblémového vykonávania plánu obnovy</w:t>
      </w:r>
      <w:r w:rsidR="008D0EA6" w:rsidRPr="008D0EA6">
        <w:rPr>
          <w:noProof/>
          <w:spacing w:val="-6"/>
          <w:lang w:val="sk-SK"/>
        </w:rPr>
        <w:t xml:space="preserve"> a </w:t>
      </w:r>
      <w:r w:rsidRPr="008D0EA6">
        <w:rPr>
          <w:noProof/>
          <w:spacing w:val="-6"/>
          <w:lang w:val="sk-SK"/>
        </w:rPr>
        <w:t>odolnosti.</w:t>
      </w:r>
    </w:p>
    <w:p w14:paraId="3A52DBE1" w14:textId="0887133F" w:rsidR="008D0EA6" w:rsidRPr="008D0EA6" w:rsidRDefault="00415B68">
      <w:pPr>
        <w:keepNext/>
        <w:spacing w:before="120" w:after="120"/>
        <w:jc w:val="both"/>
        <w:rPr>
          <w:noProof/>
          <w:spacing w:val="-6"/>
          <w:lang w:val="sk-SK"/>
        </w:rPr>
      </w:pPr>
      <w:r w:rsidRPr="008D0EA6">
        <w:rPr>
          <w:noProof/>
          <w:spacing w:val="-6"/>
          <w:lang w:val="sk-SK"/>
        </w:rPr>
        <w:t>Reformou zjednodušenia sa zrušia povolenia, ktoré nie sú odôvodnené naliehavými dôvodmi všeobecného záujmu, spolu</w:t>
      </w:r>
      <w:r w:rsidR="008D0EA6" w:rsidRPr="008D0EA6">
        <w:rPr>
          <w:noProof/>
          <w:spacing w:val="-6"/>
          <w:lang w:val="sk-SK"/>
        </w:rPr>
        <w:t xml:space="preserve"> s </w:t>
      </w:r>
      <w:r w:rsidRPr="008D0EA6">
        <w:rPr>
          <w:noProof/>
          <w:spacing w:val="-6"/>
          <w:lang w:val="sk-SK"/>
        </w:rPr>
        <w:t>odstránením zbytočných povinností alebo tých, ktoré nevyužívajú nové technológie. Okrem toho implementuje prijatie mechanizmu tichého súhlasu, zavedenie jednoduchej komunikácie</w:t>
      </w:r>
      <w:r w:rsidR="008D0EA6" w:rsidRPr="008D0EA6">
        <w:rPr>
          <w:noProof/>
          <w:spacing w:val="-6"/>
          <w:lang w:val="sk-SK"/>
        </w:rPr>
        <w:t xml:space="preserve"> a </w:t>
      </w:r>
      <w:r w:rsidRPr="008D0EA6">
        <w:rPr>
          <w:noProof/>
          <w:spacing w:val="-6"/>
          <w:lang w:val="sk-SK"/>
        </w:rPr>
        <w:t>prijatie jednotných režimov spoločných</w:t>
      </w:r>
      <w:r w:rsidR="008D0EA6" w:rsidRPr="008D0EA6">
        <w:rPr>
          <w:noProof/>
          <w:spacing w:val="-6"/>
          <w:lang w:val="sk-SK"/>
        </w:rPr>
        <w:t xml:space="preserve"> s </w:t>
      </w:r>
      <w:r w:rsidRPr="008D0EA6">
        <w:rPr>
          <w:noProof/>
          <w:spacing w:val="-6"/>
          <w:lang w:val="sk-SK"/>
        </w:rPr>
        <w:t>regiónmi</w:t>
      </w:r>
      <w:r w:rsidR="008D0EA6" w:rsidRPr="008D0EA6">
        <w:rPr>
          <w:noProof/>
          <w:spacing w:val="-6"/>
          <w:lang w:val="sk-SK"/>
        </w:rPr>
        <w:t xml:space="preserve"> a </w:t>
      </w:r>
      <w:r w:rsidRPr="008D0EA6">
        <w:rPr>
          <w:noProof/>
          <w:spacing w:val="-6"/>
          <w:lang w:val="sk-SK"/>
        </w:rPr>
        <w:t>obcami</w:t>
      </w:r>
      <w:r w:rsidR="008D0EA6" w:rsidRPr="008D0EA6">
        <w:rPr>
          <w:noProof/>
          <w:spacing w:val="-6"/>
          <w:lang w:val="sk-SK"/>
        </w:rPr>
        <w:t>.</w:t>
      </w:r>
    </w:p>
    <w:p w14:paraId="64B01EC5" w14:textId="2311F3E7" w:rsidR="00832256" w:rsidRPr="008D0EA6" w:rsidRDefault="00415B68">
      <w:pPr>
        <w:spacing w:before="120" w:after="120"/>
        <w:jc w:val="both"/>
        <w:rPr>
          <w:noProof/>
          <w:spacing w:val="-6"/>
          <w:lang w:val="sk-SK"/>
        </w:rPr>
      </w:pPr>
      <w:r w:rsidRPr="008D0EA6">
        <w:rPr>
          <w:noProof/>
          <w:spacing w:val="-6"/>
          <w:lang w:val="sk-SK"/>
        </w:rPr>
        <w:t>Reforma zjednodušenia zahŕňa tieto prvky: interoperabilita obchodných</w:t>
      </w:r>
      <w:r w:rsidR="008D0EA6" w:rsidRPr="008D0EA6">
        <w:rPr>
          <w:noProof/>
          <w:spacing w:val="-6"/>
          <w:lang w:val="sk-SK"/>
        </w:rPr>
        <w:t xml:space="preserve"> a </w:t>
      </w:r>
      <w:r w:rsidRPr="008D0EA6">
        <w:rPr>
          <w:noProof/>
          <w:spacing w:val="-6"/>
          <w:lang w:val="sk-SK"/>
        </w:rPr>
        <w:t>stavebných postupov (SUAP &amp; SUE); zavedenie spoločného súboru ukazovateľov výkonnosti orientovaných na výsledky;</w:t>
      </w:r>
      <w:r w:rsidR="008D0EA6" w:rsidRPr="008D0EA6">
        <w:rPr>
          <w:noProof/>
          <w:spacing w:val="-6"/>
          <w:lang w:val="sk-SK"/>
        </w:rPr>
        <w:t xml:space="preserve"> a </w:t>
      </w:r>
      <w:r w:rsidRPr="008D0EA6">
        <w:rPr>
          <w:noProof/>
          <w:spacing w:val="-6"/>
          <w:lang w:val="sk-SK"/>
        </w:rPr>
        <w:t>vymedzenie súboru kľúčových ukazovateľov výkonnosti (KPI) na riadenie organizačnej zmeny</w:t>
      </w:r>
      <w:r w:rsidR="008D0EA6" w:rsidRPr="008D0EA6">
        <w:rPr>
          <w:noProof/>
          <w:spacing w:val="-6"/>
          <w:lang w:val="sk-SK"/>
        </w:rPr>
        <w:t xml:space="preserve"> v </w:t>
      </w:r>
      <w:r w:rsidRPr="008D0EA6">
        <w:rPr>
          <w:noProof/>
          <w:spacing w:val="-6"/>
          <w:lang w:val="sk-SK"/>
        </w:rPr>
        <w:t>správnych orgánoch. Po uverejnení prvej správy</w:t>
      </w:r>
      <w:r w:rsidR="008D0EA6" w:rsidRPr="008D0EA6">
        <w:rPr>
          <w:noProof/>
          <w:spacing w:val="-6"/>
          <w:lang w:val="sk-SK"/>
        </w:rPr>
        <w:t xml:space="preserve"> o </w:t>
      </w:r>
      <w:r w:rsidRPr="008D0EA6">
        <w:rPr>
          <w:noProof/>
          <w:spacing w:val="-6"/>
          <w:lang w:val="sk-SK"/>
        </w:rPr>
        <w:t>KPI nasleduje uverejňovanie následných správ každých šesť mesiacov.</w:t>
      </w:r>
    </w:p>
    <w:p w14:paraId="409FABEB" w14:textId="1AE28745" w:rsidR="008D0EA6" w:rsidRPr="008D0EA6" w:rsidRDefault="00415B68">
      <w:pPr>
        <w:spacing w:before="120" w:after="120"/>
        <w:jc w:val="both"/>
        <w:rPr>
          <w:noProof/>
          <w:spacing w:val="-6"/>
          <w:lang w:val="sk-SK"/>
        </w:rPr>
      </w:pPr>
      <w:r w:rsidRPr="008D0EA6">
        <w:rPr>
          <w:noProof/>
          <w:spacing w:val="-6"/>
          <w:lang w:val="sk-SK"/>
        </w:rPr>
        <w:t>Do predloženia prvej žiadosti</w:t>
      </w:r>
      <w:r w:rsidR="008D0EA6" w:rsidRPr="008D0EA6">
        <w:rPr>
          <w:noProof/>
          <w:spacing w:val="-6"/>
          <w:lang w:val="sk-SK"/>
        </w:rPr>
        <w:t xml:space="preserve"> o </w:t>
      </w:r>
      <w:r w:rsidRPr="008D0EA6">
        <w:rPr>
          <w:noProof/>
          <w:spacing w:val="-6"/>
          <w:lang w:val="sk-SK"/>
        </w:rPr>
        <w:t>platbu sa zavedie</w:t>
      </w:r>
      <w:r w:rsidR="008D0EA6" w:rsidRPr="008D0EA6">
        <w:rPr>
          <w:noProof/>
          <w:spacing w:val="-6"/>
          <w:lang w:val="sk-SK"/>
        </w:rPr>
        <w:t xml:space="preserve"> a </w:t>
      </w:r>
      <w:r w:rsidRPr="008D0EA6">
        <w:rPr>
          <w:noProof/>
          <w:spacing w:val="-6"/>
          <w:lang w:val="sk-SK"/>
        </w:rPr>
        <w:t>sprevádzkuje registračný systém na monitorovanie vykonávania Mechanizmu na podporu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w:t>
      </w:r>
    </w:p>
    <w:p w14:paraId="6F2A2E33" w14:textId="17CA22A4" w:rsidR="00832256" w:rsidRPr="008D0EA6" w:rsidRDefault="00415B68">
      <w:pPr>
        <w:pStyle w:val="P68B1DB1-Normal2"/>
        <w:spacing w:before="120" w:after="120"/>
        <w:jc w:val="both"/>
        <w:rPr>
          <w:noProof/>
          <w:spacing w:val="-6"/>
          <w:lang w:val="sk-SK"/>
        </w:rPr>
      </w:pPr>
      <w:r w:rsidRPr="008D0EA6">
        <w:rPr>
          <w:noProof/>
          <w:spacing w:val="-6"/>
          <w:lang w:val="sk-SK"/>
        </w:rPr>
        <w:t>Reforma 1.9.1 – Reforma zameraná na urýchlenie vykonávania politiky súdržnosti</w:t>
      </w:r>
    </w:p>
    <w:p w14:paraId="403B5616" w14:textId="003F4E08" w:rsidR="00832256" w:rsidRPr="008D0EA6" w:rsidRDefault="00415B68">
      <w:pPr>
        <w:spacing w:before="120" w:after="120"/>
        <w:jc w:val="both"/>
        <w:rPr>
          <w:noProof/>
          <w:spacing w:val="-6"/>
          <w:lang w:val="sk-SK"/>
        </w:rPr>
      </w:pPr>
      <w:r w:rsidRPr="008D0EA6">
        <w:rPr>
          <w:noProof/>
          <w:spacing w:val="-6"/>
          <w:lang w:val="sk-SK"/>
        </w:rPr>
        <w:t>Cieľom reformy je urýchliť vykonávanie</w:t>
      </w:r>
      <w:r w:rsidR="008D0EA6" w:rsidRPr="008D0EA6">
        <w:rPr>
          <w:noProof/>
          <w:spacing w:val="-6"/>
          <w:lang w:val="sk-SK"/>
        </w:rPr>
        <w:t xml:space="preserve"> a </w:t>
      </w:r>
      <w:r w:rsidRPr="008D0EA6">
        <w:rPr>
          <w:noProof/>
          <w:spacing w:val="-6"/>
          <w:lang w:val="sk-SK"/>
        </w:rPr>
        <w:t>efektívnosť politiky súdržnosti</w:t>
      </w:r>
      <w:r w:rsidR="008D0EA6" w:rsidRPr="008D0EA6">
        <w:rPr>
          <w:noProof/>
          <w:spacing w:val="-6"/>
          <w:lang w:val="sk-SK"/>
        </w:rPr>
        <w:t xml:space="preserve"> v </w:t>
      </w:r>
      <w:r w:rsidRPr="008D0EA6">
        <w:rPr>
          <w:noProof/>
          <w:spacing w:val="-6"/>
          <w:lang w:val="sk-SK"/>
        </w:rPr>
        <w:t>súčinnosti</w:t>
      </w:r>
      <w:r w:rsidR="008D0EA6" w:rsidRPr="008D0EA6">
        <w:rPr>
          <w:noProof/>
          <w:spacing w:val="-6"/>
          <w:lang w:val="sk-SK"/>
        </w:rPr>
        <w:t xml:space="preserve"> s </w:t>
      </w:r>
      <w:r w:rsidRPr="008D0EA6">
        <w:rPr>
          <w:noProof/>
          <w:spacing w:val="-6"/>
          <w:lang w:val="sk-SK"/>
        </w:rPr>
        <w:t>národným plánom obnovy</w:t>
      </w:r>
      <w:r w:rsidR="008D0EA6" w:rsidRPr="008D0EA6">
        <w:rPr>
          <w:noProof/>
          <w:spacing w:val="-6"/>
          <w:lang w:val="sk-SK"/>
        </w:rPr>
        <w:t xml:space="preserve"> a </w:t>
      </w:r>
      <w:r w:rsidRPr="008D0EA6">
        <w:rPr>
          <w:noProof/>
          <w:spacing w:val="-6"/>
          <w:lang w:val="sk-SK"/>
        </w:rPr>
        <w:t>odolnosti. Zohľadní strategický plán jednotnej osobitnej hospodárskej zóny.</w:t>
      </w:r>
    </w:p>
    <w:p w14:paraId="52655103" w14:textId="6E99BA0A" w:rsidR="008D0EA6" w:rsidRPr="008D0EA6" w:rsidRDefault="00415B68">
      <w:pPr>
        <w:spacing w:before="120" w:after="120"/>
        <w:jc w:val="both"/>
        <w:rPr>
          <w:rStyle w:val="s10"/>
          <w:noProof/>
          <w:color w:val="000000" w:themeColor="text1"/>
          <w:spacing w:val="-6"/>
          <w:lang w:val="sk-SK"/>
        </w:rPr>
      </w:pPr>
      <w:r w:rsidRPr="008D0EA6">
        <w:rPr>
          <w:rStyle w:val="s10"/>
          <w:noProof/>
          <w:color w:val="000000" w:themeColor="text1"/>
          <w:spacing w:val="-6"/>
          <w:lang w:val="sk-SK"/>
        </w:rPr>
        <w:t>Vnútroštátne</w:t>
      </w:r>
      <w:r w:rsidR="008D0EA6" w:rsidRPr="008D0EA6">
        <w:rPr>
          <w:rStyle w:val="s10"/>
          <w:noProof/>
          <w:color w:val="000000" w:themeColor="text1"/>
          <w:spacing w:val="-6"/>
          <w:lang w:val="sk-SK"/>
        </w:rPr>
        <w:t xml:space="preserve"> </w:t>
      </w:r>
      <w:r w:rsidRPr="008D0EA6">
        <w:rPr>
          <w:rStyle w:val="s10"/>
          <w:noProof/>
          <w:color w:val="000000" w:themeColor="text1"/>
          <w:spacing w:val="-6"/>
          <w:lang w:val="sk-SK"/>
        </w:rPr>
        <w:t>právne predpisy vyžadujú stanovisko zjednotenej konferencie pred jej zmenou na zákon, ako sa stanovuje</w:t>
      </w:r>
      <w:r w:rsidR="008D0EA6" w:rsidRPr="008D0EA6">
        <w:rPr>
          <w:rStyle w:val="s10"/>
          <w:noProof/>
          <w:color w:val="000000" w:themeColor="text1"/>
          <w:spacing w:val="-6"/>
          <w:lang w:val="sk-SK"/>
        </w:rPr>
        <w:t xml:space="preserve"> v </w:t>
      </w:r>
      <w:r w:rsidRPr="008D0EA6">
        <w:rPr>
          <w:rStyle w:val="s10"/>
          <w:noProof/>
          <w:color w:val="000000" w:themeColor="text1"/>
          <w:spacing w:val="-6"/>
          <w:lang w:val="sk-SK"/>
        </w:rPr>
        <w:t xml:space="preserve">legislatívnom dekréte </w:t>
      </w:r>
      <w:r w:rsidR="008D0EA6" w:rsidRPr="008D0EA6">
        <w:rPr>
          <w:rStyle w:val="s10"/>
          <w:noProof/>
          <w:color w:val="000000" w:themeColor="text1"/>
          <w:spacing w:val="-6"/>
          <w:lang w:val="sk-SK"/>
        </w:rPr>
        <w:t>č. </w:t>
      </w:r>
      <w:r w:rsidRPr="008D0EA6">
        <w:rPr>
          <w:rStyle w:val="s10"/>
          <w:noProof/>
          <w:color w:val="000000" w:themeColor="text1"/>
          <w:spacing w:val="-6"/>
          <w:lang w:val="sk-SK"/>
        </w:rPr>
        <w:t>281/1997</w:t>
      </w:r>
      <w:r w:rsidR="008D0EA6" w:rsidRPr="008D0EA6">
        <w:rPr>
          <w:rStyle w:val="s10"/>
          <w:noProof/>
          <w:color w:val="000000" w:themeColor="text1"/>
          <w:spacing w:val="-6"/>
          <w:lang w:val="sk-SK"/>
        </w:rPr>
        <w:t>.</w:t>
      </w:r>
    </w:p>
    <w:p w14:paraId="39E51359" w14:textId="29D139B7" w:rsidR="00832256" w:rsidRPr="008D0EA6" w:rsidRDefault="00415B68">
      <w:pPr>
        <w:spacing w:before="120" w:after="120"/>
        <w:jc w:val="both"/>
        <w:rPr>
          <w:noProof/>
          <w:spacing w:val="-6"/>
          <w:lang w:val="sk-SK"/>
        </w:rPr>
      </w:pPr>
      <w:r w:rsidRPr="008D0EA6">
        <w:rPr>
          <w:noProof/>
          <w:spacing w:val="-6"/>
          <w:lang w:val="sk-SK"/>
        </w:rPr>
        <w:t>V súlade</w:t>
      </w:r>
      <w:r w:rsidR="008D0EA6" w:rsidRPr="008D0EA6">
        <w:rPr>
          <w:noProof/>
          <w:spacing w:val="-6"/>
          <w:lang w:val="sk-SK"/>
        </w:rPr>
        <w:t xml:space="preserve"> s </w:t>
      </w:r>
      <w:r w:rsidRPr="008D0EA6">
        <w:rPr>
          <w:noProof/>
          <w:spacing w:val="-6"/>
          <w:lang w:val="sk-SK"/>
        </w:rPr>
        <w:t>článkom 9 nariadenia (EÚ) 2021/241 môže reforma získať podporu</w:t>
      </w:r>
      <w:r w:rsidR="008D0EA6" w:rsidRPr="008D0EA6">
        <w:rPr>
          <w:noProof/>
          <w:spacing w:val="-6"/>
          <w:lang w:val="sk-SK"/>
        </w:rPr>
        <w:t xml:space="preserve"> z </w:t>
      </w:r>
      <w:r w:rsidRPr="008D0EA6">
        <w:rPr>
          <w:noProof/>
          <w:spacing w:val="-6"/>
          <w:lang w:val="sk-SK"/>
        </w:rPr>
        <w:t>iných programov</w:t>
      </w:r>
      <w:r w:rsidR="008D0EA6" w:rsidRPr="008D0EA6">
        <w:rPr>
          <w:noProof/>
          <w:spacing w:val="-6"/>
          <w:lang w:val="sk-SK"/>
        </w:rPr>
        <w:t xml:space="preserve"> a </w:t>
      </w:r>
      <w:r w:rsidRPr="008D0EA6">
        <w:rPr>
          <w:noProof/>
          <w:spacing w:val="-6"/>
          <w:lang w:val="sk-SK"/>
        </w:rPr>
        <w:t>nástrojov Únie za predpokladu, že takáto podpora nepokrýva tie isté náklady. Mechanizmus na podporu obnovy</w:t>
      </w:r>
      <w:r w:rsidR="008D0EA6" w:rsidRPr="008D0EA6">
        <w:rPr>
          <w:noProof/>
          <w:spacing w:val="-6"/>
          <w:lang w:val="sk-SK"/>
        </w:rPr>
        <w:t xml:space="preserve"> a </w:t>
      </w:r>
      <w:r w:rsidRPr="008D0EA6">
        <w:rPr>
          <w:noProof/>
          <w:spacing w:val="-6"/>
          <w:lang w:val="sk-SK"/>
        </w:rPr>
        <w:t>odolnosti nepokrýva žiadne náklady na reformu.</w:t>
      </w:r>
    </w:p>
    <w:p w14:paraId="70A6502D" w14:textId="4EAED95D"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Investícia 1.9 – Poskytnúť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p w14:paraId="564D69A1" w14:textId="172F7B96" w:rsidR="008D0EA6" w:rsidRPr="008D0EA6" w:rsidRDefault="00415B68">
      <w:pPr>
        <w:spacing w:before="120" w:after="120"/>
        <w:jc w:val="both"/>
        <w:rPr>
          <w:noProof/>
          <w:spacing w:val="-6"/>
          <w:lang w:val="sk-SK"/>
        </w:rPr>
      </w:pPr>
      <w:r w:rsidRPr="008D0EA6">
        <w:rPr>
          <w:noProof/>
          <w:spacing w:val="-6"/>
          <w:lang w:val="sk-SK"/>
        </w:rPr>
        <w:t>Investícia pozostáva</w:t>
      </w:r>
      <w:r w:rsidR="008D0EA6" w:rsidRPr="008D0EA6">
        <w:rPr>
          <w:noProof/>
          <w:spacing w:val="-6"/>
          <w:lang w:val="sk-SK"/>
        </w:rPr>
        <w:t xml:space="preserve"> z </w:t>
      </w:r>
      <w:r w:rsidRPr="008D0EA6">
        <w:rPr>
          <w:noProof/>
          <w:spacing w:val="-6"/>
          <w:lang w:val="sk-SK"/>
        </w:rPr>
        <w:t>dočasného náboru skupiny expertov na poskytovanie technickej pomoci správnym orgánom</w:t>
      </w:r>
      <w:r w:rsidR="008D0EA6" w:rsidRPr="008D0EA6">
        <w:rPr>
          <w:noProof/>
          <w:spacing w:val="-6"/>
          <w:lang w:val="sk-SK"/>
        </w:rPr>
        <w:t xml:space="preserve"> a </w:t>
      </w:r>
      <w:r w:rsidRPr="008D0EA6">
        <w:rPr>
          <w:noProof/>
          <w:spacing w:val="-6"/>
          <w:lang w:val="sk-SK"/>
        </w:rPr>
        <w:t>posilnenie administratívnych kapacít, najmä na miestnej úrovni, na vykonávanie konkrétnych projektov plánov obnovy</w:t>
      </w:r>
      <w:r w:rsidR="008D0EA6" w:rsidRPr="008D0EA6">
        <w:rPr>
          <w:noProof/>
          <w:spacing w:val="-6"/>
          <w:lang w:val="sk-SK"/>
        </w:rPr>
        <w:t xml:space="preserve"> a </w:t>
      </w:r>
      <w:r w:rsidRPr="008D0EA6">
        <w:rPr>
          <w:noProof/>
          <w:spacing w:val="-6"/>
          <w:lang w:val="sk-SK"/>
        </w:rPr>
        <w:t>odolnosti, ktoré sa majú zaviesť</w:t>
      </w:r>
      <w:r w:rsidR="008D0EA6" w:rsidRPr="008D0EA6">
        <w:rPr>
          <w:noProof/>
          <w:spacing w:val="-6"/>
          <w:lang w:val="sk-SK"/>
        </w:rPr>
        <w:t xml:space="preserve"> v </w:t>
      </w:r>
      <w:r w:rsidRPr="008D0EA6">
        <w:rPr>
          <w:noProof/>
          <w:spacing w:val="-6"/>
          <w:lang w:val="sk-SK"/>
        </w:rPr>
        <w:t>prípade potreby. Táto investícia zahŕňa aj programy odbornej prípravy zamestnancov verejnej správy</w:t>
      </w:r>
      <w:r w:rsidR="008D0EA6" w:rsidRPr="008D0EA6">
        <w:rPr>
          <w:noProof/>
          <w:spacing w:val="-6"/>
          <w:lang w:val="sk-SK"/>
        </w:rPr>
        <w:t xml:space="preserve"> v </w:t>
      </w:r>
      <w:r w:rsidRPr="008D0EA6">
        <w:rPr>
          <w:noProof/>
          <w:spacing w:val="-6"/>
          <w:lang w:val="sk-SK"/>
        </w:rPr>
        <w:t>rozsahu posilňovania budovania kapacít</w:t>
      </w:r>
      <w:r w:rsidR="008D0EA6" w:rsidRPr="008D0EA6">
        <w:rPr>
          <w:noProof/>
          <w:spacing w:val="-6"/>
          <w:lang w:val="sk-SK"/>
        </w:rPr>
        <w:t>.</w:t>
      </w:r>
    </w:p>
    <w:p w14:paraId="483B6A98" w14:textId="36D4E6BB" w:rsidR="00832256" w:rsidRPr="008D0EA6" w:rsidRDefault="00415B68">
      <w:pPr>
        <w:pStyle w:val="Axistitle"/>
        <w:ind w:left="0"/>
        <w:rPr>
          <w:noProof/>
          <w:spacing w:val="-6"/>
          <w:lang w:val="sk-SK"/>
        </w:rPr>
      </w:pPr>
      <w:r w:rsidRPr="008D0EA6">
        <w:rPr>
          <w:noProof/>
          <w:spacing w:val="-6"/>
          <w:lang w:val="sk-SK"/>
        </w:rPr>
        <w:t>Os 4 – Verejné obstarávanie</w:t>
      </w:r>
      <w:r w:rsidR="008D0EA6" w:rsidRPr="008D0EA6">
        <w:rPr>
          <w:noProof/>
          <w:spacing w:val="-6"/>
          <w:lang w:val="sk-SK"/>
        </w:rPr>
        <w:t xml:space="preserve"> a </w:t>
      </w:r>
      <w:r w:rsidRPr="008D0EA6">
        <w:rPr>
          <w:noProof/>
          <w:spacing w:val="-6"/>
          <w:lang w:val="sk-SK"/>
        </w:rPr>
        <w:t>platby orgánov verejnej správy</w:t>
      </w:r>
    </w:p>
    <w:p w14:paraId="2A7526E1" w14:textId="3404BC80"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1.10 – Reforma legislatívneho rámca verejného obstarávania</w:t>
      </w:r>
    </w:p>
    <w:p w14:paraId="6B616186" w14:textId="40E66C71" w:rsidR="00832256" w:rsidRPr="008D0EA6" w:rsidRDefault="00415B68">
      <w:pPr>
        <w:spacing w:before="120" w:after="120"/>
        <w:jc w:val="both"/>
        <w:rPr>
          <w:noProof/>
          <w:spacing w:val="-6"/>
          <w:lang w:val="sk-SK"/>
        </w:rPr>
      </w:pPr>
      <w:r w:rsidRPr="008D0EA6">
        <w:rPr>
          <w:noProof/>
          <w:spacing w:val="-6"/>
          <w:lang w:val="sk-SK"/>
        </w:rPr>
        <w:t>Prvým krokom tejto reformy je prijatie prvého súboru naliehavých zjednodušujúcich opatrení</w:t>
      </w:r>
      <w:r w:rsidR="008D0EA6" w:rsidRPr="008D0EA6">
        <w:rPr>
          <w:noProof/>
          <w:spacing w:val="-6"/>
          <w:lang w:val="sk-SK"/>
        </w:rPr>
        <w:t xml:space="preserve"> s </w:t>
      </w:r>
      <w:r w:rsidRPr="008D0EA6">
        <w:rPr>
          <w:noProof/>
          <w:spacing w:val="-6"/>
          <w:lang w:val="sk-SK"/>
        </w:rPr>
        <w:t>legislatívnym dekrétom do mája 2021</w:t>
      </w:r>
      <w:r w:rsidR="008D0EA6" w:rsidRPr="008D0EA6">
        <w:rPr>
          <w:noProof/>
          <w:spacing w:val="-6"/>
          <w:lang w:val="sk-SK"/>
        </w:rPr>
        <w:t xml:space="preserve"> s </w:t>
      </w:r>
      <w:r w:rsidRPr="008D0EA6">
        <w:rPr>
          <w:noProof/>
          <w:spacing w:val="-6"/>
          <w:lang w:val="sk-SK"/>
        </w:rPr>
        <w:t>cieľom: zjednodušiť</w:t>
      </w:r>
      <w:r w:rsidR="008D0EA6" w:rsidRPr="008D0EA6">
        <w:rPr>
          <w:noProof/>
          <w:spacing w:val="-6"/>
          <w:lang w:val="sk-SK"/>
        </w:rPr>
        <w:t xml:space="preserve"> a </w:t>
      </w:r>
      <w:r w:rsidRPr="008D0EA6">
        <w:rPr>
          <w:noProof/>
          <w:spacing w:val="-6"/>
          <w:lang w:val="sk-SK"/>
        </w:rPr>
        <w:t>digitalizovať postupy centrálnych obstarávacích organizácií; registrovať zmluvy do protikorupčnej databázy národného protikorupčného orgánu (ANAC); zriadiť špecializované úrady zodpovedné za postupy verejného obstarávania na ministerstvách, regiónoch</w:t>
      </w:r>
      <w:r w:rsidR="008D0EA6" w:rsidRPr="008D0EA6">
        <w:rPr>
          <w:noProof/>
          <w:spacing w:val="-6"/>
          <w:lang w:val="sk-SK"/>
        </w:rPr>
        <w:t xml:space="preserve"> a </w:t>
      </w:r>
      <w:r w:rsidRPr="008D0EA6">
        <w:rPr>
          <w:noProof/>
          <w:spacing w:val="-6"/>
          <w:lang w:val="sk-SK"/>
        </w:rPr>
        <w:t>metropolitných mestách, stanovenie cieľa na skrátenie času medzi uverejnením</w:t>
      </w:r>
      <w:r w:rsidR="008D0EA6" w:rsidRPr="008D0EA6">
        <w:rPr>
          <w:noProof/>
          <w:spacing w:val="-6"/>
          <w:lang w:val="sk-SK"/>
        </w:rPr>
        <w:t xml:space="preserve"> a </w:t>
      </w:r>
      <w:r w:rsidRPr="008D0EA6">
        <w:rPr>
          <w:noProof/>
          <w:spacing w:val="-6"/>
          <w:lang w:val="sk-SK"/>
        </w:rPr>
        <w:t>zadaním zákazky</w:t>
      </w:r>
      <w:r w:rsidR="008D0EA6" w:rsidRPr="008D0EA6">
        <w:rPr>
          <w:noProof/>
          <w:spacing w:val="-6"/>
          <w:lang w:val="sk-SK"/>
        </w:rPr>
        <w:t xml:space="preserve"> a </w:t>
      </w:r>
      <w:r w:rsidRPr="008D0EA6">
        <w:rPr>
          <w:noProof/>
          <w:spacing w:val="-6"/>
          <w:lang w:val="sk-SK"/>
        </w:rPr>
        <w:t>medzi zadaním zákazky</w:t>
      </w:r>
      <w:r w:rsidR="008D0EA6" w:rsidRPr="008D0EA6">
        <w:rPr>
          <w:noProof/>
          <w:spacing w:val="-6"/>
          <w:lang w:val="sk-SK"/>
        </w:rPr>
        <w:t xml:space="preserve"> a </w:t>
      </w:r>
      <w:r w:rsidRPr="008D0EA6">
        <w:rPr>
          <w:noProof/>
          <w:spacing w:val="-6"/>
          <w:lang w:val="sk-SK"/>
        </w:rPr>
        <w:t>dokončením infraštruktúry;</w:t>
      </w:r>
      <w:r w:rsidR="008D0EA6" w:rsidRPr="008D0EA6">
        <w:rPr>
          <w:noProof/>
          <w:spacing w:val="-6"/>
          <w:lang w:val="sk-SK"/>
        </w:rPr>
        <w:t xml:space="preserve"> a </w:t>
      </w:r>
      <w:r w:rsidRPr="008D0EA6">
        <w:rPr>
          <w:noProof/>
          <w:spacing w:val="-6"/>
          <w:lang w:val="sk-SK"/>
        </w:rPr>
        <w:t>stimulovať mechanizmy alternatívneho riešenia sporov vo fáze vykonávania zmlúv. Jednotný koordinačný orgán pre politiku verejného obstarávania musí mať do konca roka 2021 primeraný počet zamestnancov</w:t>
      </w:r>
      <w:r w:rsidR="008D0EA6" w:rsidRPr="008D0EA6">
        <w:rPr>
          <w:noProof/>
          <w:spacing w:val="-6"/>
          <w:lang w:val="sk-SK"/>
        </w:rPr>
        <w:t xml:space="preserve"> a </w:t>
      </w:r>
      <w:r w:rsidRPr="008D0EA6">
        <w:rPr>
          <w:noProof/>
          <w:spacing w:val="-6"/>
          <w:lang w:val="sk-SK"/>
        </w:rPr>
        <w:t>prijme stratégiu profesionalizácie poskytujúcu odbornú prípravu na rôznych úrovniach; dynamické obstarávacie systémy sa sprístupnia</w:t>
      </w:r>
      <w:r w:rsidR="008D0EA6" w:rsidRPr="008D0EA6">
        <w:rPr>
          <w:noProof/>
          <w:spacing w:val="-6"/>
          <w:lang w:val="sk-SK"/>
        </w:rPr>
        <w:t xml:space="preserve"> v </w:t>
      </w:r>
      <w:r w:rsidRPr="008D0EA6">
        <w:rPr>
          <w:noProof/>
          <w:spacing w:val="-6"/>
          <w:lang w:val="sk-SK"/>
        </w:rPr>
        <w:t>súlade so smernicami</w:t>
      </w:r>
      <w:r w:rsidR="008D0EA6" w:rsidRPr="008D0EA6">
        <w:rPr>
          <w:noProof/>
          <w:spacing w:val="-6"/>
          <w:lang w:val="sk-SK"/>
        </w:rPr>
        <w:t xml:space="preserve"> o </w:t>
      </w:r>
      <w:r w:rsidRPr="008D0EA6">
        <w:rPr>
          <w:noProof/>
          <w:spacing w:val="-6"/>
          <w:lang w:val="sk-SK"/>
        </w:rPr>
        <w:t>verejnom obstarávaní;</w:t>
      </w:r>
      <w:r w:rsidR="008D0EA6" w:rsidRPr="008D0EA6">
        <w:rPr>
          <w:noProof/>
          <w:spacing w:val="-6"/>
          <w:lang w:val="sk-SK"/>
        </w:rPr>
        <w:t xml:space="preserve"> a </w:t>
      </w:r>
      <w:r w:rsidRPr="008D0EA6">
        <w:rPr>
          <w:noProof/>
          <w:spacing w:val="-6"/>
          <w:lang w:val="sk-SK"/>
        </w:rPr>
        <w:t>ANAC dokončí výkon kvalifikácie verejných obstarávateľov.</w:t>
      </w:r>
    </w:p>
    <w:p w14:paraId="11E73F14" w14:textId="76D001C4" w:rsidR="00832256" w:rsidRPr="008D0EA6" w:rsidRDefault="00415B68">
      <w:pPr>
        <w:spacing w:before="120" w:after="120"/>
        <w:jc w:val="both"/>
        <w:rPr>
          <w:noProof/>
          <w:spacing w:val="-6"/>
          <w:lang w:val="sk-SK"/>
        </w:rPr>
      </w:pPr>
      <w:r w:rsidRPr="008D0EA6">
        <w:rPr>
          <w:noProof/>
          <w:spacing w:val="-6"/>
          <w:lang w:val="sk-SK"/>
        </w:rPr>
        <w:t>Druhý krok tejto reformy pozostáva zo súboru zmien kódexu verejného obstarávania, ktoré sa majú vykonať do druhého štvrťroka 2023</w:t>
      </w:r>
      <w:r w:rsidR="008D0EA6" w:rsidRPr="008D0EA6">
        <w:rPr>
          <w:noProof/>
          <w:spacing w:val="-6"/>
          <w:lang w:val="sk-SK"/>
        </w:rPr>
        <w:t xml:space="preserve"> s </w:t>
      </w:r>
      <w:r w:rsidRPr="008D0EA6">
        <w:rPr>
          <w:noProof/>
          <w:spacing w:val="-6"/>
          <w:lang w:val="sk-SK"/>
        </w:rPr>
        <w:t>opatreniami zameranými na: zníženie fragmentácie verejných obstarávateľov; vyžadovanie zriadenia elektronickej platformy ako základnej požiadavky účasti na celonárodnom hodnotení kapacity verejného obstarávania;</w:t>
      </w:r>
      <w:r w:rsidR="008D0EA6" w:rsidRPr="008D0EA6">
        <w:rPr>
          <w:noProof/>
          <w:spacing w:val="-6"/>
          <w:lang w:val="sk-SK"/>
        </w:rPr>
        <w:t xml:space="preserve"> a </w:t>
      </w:r>
      <w:r w:rsidRPr="008D0EA6">
        <w:rPr>
          <w:noProof/>
          <w:spacing w:val="-6"/>
          <w:lang w:val="sk-SK"/>
        </w:rPr>
        <w:t>splnomocniť vnútroštátny protikorupčný orgán na preskúmanie kvalifikácie verejných obstarávateľov. Cieľom reformy je tiež ďalšie zjednodušenie</w:t>
      </w:r>
      <w:r w:rsidR="008D0EA6" w:rsidRPr="008D0EA6">
        <w:rPr>
          <w:noProof/>
          <w:spacing w:val="-6"/>
          <w:lang w:val="sk-SK"/>
        </w:rPr>
        <w:t xml:space="preserve"> a </w:t>
      </w:r>
      <w:r w:rsidRPr="008D0EA6">
        <w:rPr>
          <w:noProof/>
          <w:spacing w:val="-6"/>
          <w:lang w:val="sk-SK"/>
        </w:rPr>
        <w:t>digitalizácia postupov centrálnych obstarávacích organizácií</w:t>
      </w:r>
      <w:r w:rsidR="008D0EA6" w:rsidRPr="008D0EA6">
        <w:rPr>
          <w:noProof/>
          <w:spacing w:val="-6"/>
          <w:lang w:val="sk-SK"/>
        </w:rPr>
        <w:t xml:space="preserve"> a </w:t>
      </w:r>
      <w:r w:rsidRPr="008D0EA6">
        <w:rPr>
          <w:noProof/>
          <w:spacing w:val="-6"/>
          <w:lang w:val="sk-SK"/>
        </w:rPr>
        <w:t>vymedzenie požiadaviek na interoperabilitu</w:t>
      </w:r>
      <w:r w:rsidR="008D0EA6" w:rsidRPr="008D0EA6">
        <w:rPr>
          <w:noProof/>
          <w:spacing w:val="-6"/>
          <w:lang w:val="sk-SK"/>
        </w:rPr>
        <w:t xml:space="preserve"> a </w:t>
      </w:r>
      <w:r w:rsidRPr="008D0EA6">
        <w:rPr>
          <w:noProof/>
          <w:spacing w:val="-6"/>
          <w:lang w:val="sk-SK"/>
        </w:rPr>
        <w:t>prepojenosť. Reformou sa takisto znížia obmedzenia možnosti subdodávok, ktoré sú</w:t>
      </w:r>
      <w:r w:rsidR="008D0EA6" w:rsidRPr="008D0EA6">
        <w:rPr>
          <w:noProof/>
          <w:spacing w:val="-6"/>
          <w:lang w:val="sk-SK"/>
        </w:rPr>
        <w:t xml:space="preserve"> v </w:t>
      </w:r>
      <w:r w:rsidRPr="008D0EA6">
        <w:rPr>
          <w:noProof/>
          <w:spacing w:val="-6"/>
          <w:lang w:val="sk-SK"/>
        </w:rPr>
        <w:t>súčasnosti obsiahnuté</w:t>
      </w:r>
      <w:r w:rsidR="008D0EA6" w:rsidRPr="008D0EA6">
        <w:rPr>
          <w:noProof/>
          <w:spacing w:val="-6"/>
          <w:lang w:val="sk-SK"/>
        </w:rPr>
        <w:t xml:space="preserve"> v </w:t>
      </w:r>
      <w:r w:rsidRPr="008D0EA6">
        <w:rPr>
          <w:noProof/>
          <w:spacing w:val="-6"/>
          <w:lang w:val="sk-SK"/>
        </w:rPr>
        <w:t>kódexe verejného obstarávania.</w:t>
      </w:r>
    </w:p>
    <w:p w14:paraId="6F6B9D3B" w14:textId="5B358BC9" w:rsidR="00832256" w:rsidRPr="008D0EA6" w:rsidRDefault="00415B68">
      <w:pPr>
        <w:spacing w:before="120" w:after="120"/>
        <w:jc w:val="both"/>
        <w:rPr>
          <w:noProof/>
          <w:spacing w:val="-6"/>
          <w:lang w:val="sk-SK"/>
        </w:rPr>
      </w:pPr>
      <w:r w:rsidRPr="008D0EA6">
        <w:rPr>
          <w:noProof/>
          <w:spacing w:val="-6"/>
          <w:lang w:val="sk-SK"/>
        </w:rPr>
        <w:t>Táto reforma pozostáva aj zo sprevádzkovania vnútroštátneho systému elektronického obstarávania do konca roka 2023</w:t>
      </w:r>
      <w:r w:rsidR="008D0EA6" w:rsidRPr="008D0EA6">
        <w:rPr>
          <w:noProof/>
          <w:spacing w:val="-6"/>
          <w:lang w:val="sk-SK"/>
        </w:rPr>
        <w:t xml:space="preserve"> a </w:t>
      </w:r>
      <w:r w:rsidRPr="008D0EA6">
        <w:rPr>
          <w:noProof/>
          <w:spacing w:val="-6"/>
          <w:lang w:val="sk-SK"/>
        </w:rPr>
        <w:t>zavedenia cielených opatrení,</w:t>
      </w:r>
      <w:r w:rsidR="008D0EA6" w:rsidRPr="008D0EA6">
        <w:rPr>
          <w:noProof/>
          <w:spacing w:val="-6"/>
          <w:lang w:val="sk-SK"/>
        </w:rPr>
        <w:t xml:space="preserve"> a </w:t>
      </w:r>
      <w:r w:rsidRPr="008D0EA6">
        <w:rPr>
          <w:noProof/>
          <w:spacing w:val="-6"/>
          <w:lang w:val="sk-SK"/>
        </w:rPr>
        <w:t>to aj prostredníctvom prijatia primárnych a/alebo sekundárnych právnych predpisov,</w:t>
      </w:r>
      <w:r w:rsidR="008D0EA6" w:rsidRPr="008D0EA6">
        <w:rPr>
          <w:noProof/>
          <w:spacing w:val="-6"/>
          <w:lang w:val="sk-SK"/>
        </w:rPr>
        <w:t xml:space="preserve"> s </w:t>
      </w:r>
      <w:r w:rsidRPr="008D0EA6">
        <w:rPr>
          <w:noProof/>
          <w:spacing w:val="-6"/>
          <w:lang w:val="sk-SK"/>
        </w:rPr>
        <w:t>cieľom ďalej zvýšiť kvalifikáciu</w:t>
      </w:r>
      <w:r w:rsidR="008D0EA6" w:rsidRPr="008D0EA6">
        <w:rPr>
          <w:noProof/>
          <w:spacing w:val="-6"/>
          <w:lang w:val="sk-SK"/>
        </w:rPr>
        <w:t xml:space="preserve"> a </w:t>
      </w:r>
      <w:r w:rsidRPr="008D0EA6">
        <w:rPr>
          <w:noProof/>
          <w:spacing w:val="-6"/>
          <w:lang w:val="sk-SK"/>
        </w:rPr>
        <w:t>profesionalizáciu verejných obstarávateľov</w:t>
      </w:r>
      <w:r w:rsidR="008D0EA6" w:rsidRPr="008D0EA6">
        <w:rPr>
          <w:noProof/>
          <w:spacing w:val="-6"/>
          <w:lang w:val="sk-SK"/>
        </w:rPr>
        <w:t xml:space="preserve"> a </w:t>
      </w:r>
      <w:r w:rsidRPr="008D0EA6">
        <w:rPr>
          <w:noProof/>
          <w:spacing w:val="-6"/>
          <w:lang w:val="sk-SK"/>
        </w:rPr>
        <w:t>zvýšiť hospodársku súťaž (napr. úprava platných pravidiel financovania projektov).</w:t>
      </w:r>
    </w:p>
    <w:p w14:paraId="0E7BDEC4" w14:textId="35095BAC" w:rsidR="00832256" w:rsidRPr="008D0EA6" w:rsidRDefault="00415B68">
      <w:pPr>
        <w:pStyle w:val="P68B1DB1-Normal2"/>
        <w:spacing w:before="240" w:after="120"/>
        <w:jc w:val="both"/>
        <w:rPr>
          <w:rFonts w:eastAsiaTheme="minorEastAsia"/>
          <w:noProof/>
          <w:spacing w:val="-6"/>
          <w:lang w:val="sk-SK"/>
        </w:rPr>
      </w:pPr>
      <w:r w:rsidRPr="008D0EA6">
        <w:rPr>
          <w:noProof/>
          <w:spacing w:val="-6"/>
          <w:lang w:val="sk-SK"/>
        </w:rPr>
        <w:t>Reforma 1.11 –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p w14:paraId="2BD7ADC0" w14:textId="38288439" w:rsidR="00832256" w:rsidRPr="008D0EA6" w:rsidRDefault="00415B68">
      <w:pPr>
        <w:spacing w:before="240" w:after="120"/>
        <w:jc w:val="both"/>
        <w:rPr>
          <w:rFonts w:eastAsiaTheme="minorEastAsia"/>
          <w:b/>
          <w:noProof/>
          <w:spacing w:val="-6"/>
          <w:lang w:val="sk-SK"/>
        </w:rPr>
      </w:pPr>
      <w:r w:rsidRPr="008D0EA6">
        <w:rPr>
          <w:noProof/>
          <w:spacing w:val="-6"/>
          <w:lang w:val="sk-SK"/>
        </w:rPr>
        <w:t>Cieľom reformy je znížiť počet oneskorených platieb</w:t>
      </w:r>
      <w:r w:rsidR="008D0EA6" w:rsidRPr="008D0EA6">
        <w:rPr>
          <w:noProof/>
          <w:spacing w:val="-6"/>
          <w:lang w:val="sk-SK"/>
        </w:rPr>
        <w:t xml:space="preserve"> a </w:t>
      </w:r>
      <w:r w:rsidRPr="008D0EA6">
        <w:rPr>
          <w:noProof/>
          <w:spacing w:val="-6"/>
          <w:lang w:val="sk-SK"/>
        </w:rPr>
        <w:t>dosiahnuť nulové oneskorenia platieb,</w:t>
      </w:r>
      <w:r w:rsidR="008D0EA6" w:rsidRPr="008D0EA6">
        <w:rPr>
          <w:noProof/>
          <w:spacing w:val="-6"/>
          <w:lang w:val="sk-SK"/>
        </w:rPr>
        <w:t xml:space="preserve"> a </w:t>
      </w:r>
      <w:r w:rsidRPr="008D0EA6">
        <w:rPr>
          <w:noProof/>
          <w:spacing w:val="-6"/>
          <w:lang w:val="sk-SK"/>
        </w:rPr>
        <w:t>to od verejnej správy</w:t>
      </w:r>
      <w:r w:rsidR="008D0EA6" w:rsidRPr="008D0EA6">
        <w:rPr>
          <w:noProof/>
          <w:spacing w:val="-6"/>
          <w:lang w:val="sk-SK"/>
        </w:rPr>
        <w:t xml:space="preserve"> k </w:t>
      </w:r>
      <w:r w:rsidRPr="008D0EA6">
        <w:rPr>
          <w:noProof/>
          <w:spacing w:val="-6"/>
          <w:lang w:val="sk-SK"/>
        </w:rPr>
        <w:t>podnikom. Reforma zahŕňa od roku 2024 prijatie štrukturálneho balíka</w:t>
      </w:r>
      <w:r w:rsidR="008D0EA6" w:rsidRPr="008D0EA6">
        <w:rPr>
          <w:noProof/>
          <w:spacing w:val="-6"/>
          <w:lang w:val="sk-SK"/>
        </w:rPr>
        <w:t xml:space="preserve"> s </w:t>
      </w:r>
      <w:r w:rsidRPr="008D0EA6">
        <w:rPr>
          <w:noProof/>
          <w:spacing w:val="-6"/>
          <w:lang w:val="sk-SK"/>
        </w:rPr>
        <w:t>opatreniami na ústrednej aj miestnej úrovni vrátane nadobudnutia účinnosti právnych predpisov.</w:t>
      </w:r>
    </w:p>
    <w:p w14:paraId="411DC245" w14:textId="1E8DF580" w:rsidR="00832256" w:rsidRPr="008D0EA6" w:rsidRDefault="00415B68">
      <w:pPr>
        <w:ind w:firstLine="11"/>
        <w:jc w:val="both"/>
        <w:rPr>
          <w:noProof/>
          <w:spacing w:val="-6"/>
          <w:lang w:val="sk-SK"/>
        </w:rPr>
      </w:pPr>
      <w:r w:rsidRPr="008D0EA6">
        <w:rPr>
          <w:noProof/>
          <w:spacing w:val="-6"/>
          <w:lang w:val="sk-SK"/>
        </w:rPr>
        <w:t>Táto reforma spočíva</w:t>
      </w:r>
      <w:r w:rsidR="008D0EA6" w:rsidRPr="008D0EA6">
        <w:rPr>
          <w:noProof/>
          <w:spacing w:val="-6"/>
          <w:lang w:val="sk-SK"/>
        </w:rPr>
        <w:t xml:space="preserve"> v </w:t>
      </w:r>
      <w:r w:rsidRPr="008D0EA6">
        <w:rPr>
          <w:noProof/>
          <w:spacing w:val="-6"/>
          <w:lang w:val="sk-SK"/>
        </w:rPr>
        <w:t>zabezpečení toho, aby do roku 2025 i) orgány verejnej správy na ústrednej, regionálnej</w:t>
      </w:r>
      <w:r w:rsidR="008D0EA6" w:rsidRPr="008D0EA6">
        <w:rPr>
          <w:noProof/>
          <w:spacing w:val="-6"/>
          <w:lang w:val="sk-SK"/>
        </w:rPr>
        <w:t xml:space="preserve"> a </w:t>
      </w:r>
      <w:r w:rsidRPr="008D0EA6">
        <w:rPr>
          <w:noProof/>
          <w:spacing w:val="-6"/>
          <w:lang w:val="sk-SK"/>
        </w:rPr>
        <w:t>miestnej úrovni platili do 30 dní</w:t>
      </w:r>
      <w:r w:rsidR="008D0EA6" w:rsidRPr="008D0EA6">
        <w:rPr>
          <w:noProof/>
          <w:spacing w:val="-6"/>
          <w:lang w:val="sk-SK"/>
        </w:rPr>
        <w:t xml:space="preserve"> a </w:t>
      </w:r>
      <w:r w:rsidRPr="008D0EA6">
        <w:rPr>
          <w:noProof/>
          <w:spacing w:val="-6"/>
          <w:lang w:val="sk-SK"/>
        </w:rPr>
        <w:t>ii) regionálne zdravotnícke orgány platili do 60 dní.</w:t>
      </w:r>
      <w:r w:rsidR="008D0EA6" w:rsidRPr="008D0EA6">
        <w:rPr>
          <w:noProof/>
          <w:spacing w:val="-6"/>
          <w:lang w:val="sk-SK"/>
        </w:rPr>
        <w:t xml:space="preserve"> S </w:t>
      </w:r>
      <w:r w:rsidRPr="008D0EA6">
        <w:rPr>
          <w:noProof/>
          <w:spacing w:val="-6"/>
          <w:lang w:val="sk-SK"/>
        </w:rPr>
        <w:t>cieľom zabezpečiť štrukturálne riešenie problému oneskorených platieb táto reforma spočíva aj</w:t>
      </w:r>
      <w:r w:rsidR="008D0EA6" w:rsidRPr="008D0EA6">
        <w:rPr>
          <w:noProof/>
          <w:spacing w:val="-6"/>
          <w:lang w:val="sk-SK"/>
        </w:rPr>
        <w:t xml:space="preserve"> v </w:t>
      </w:r>
      <w:r w:rsidRPr="008D0EA6">
        <w:rPr>
          <w:noProof/>
          <w:spacing w:val="-6"/>
          <w:lang w:val="sk-SK"/>
        </w:rPr>
        <w:t>zabezpečení toho, aby</w:t>
      </w:r>
      <w:r w:rsidR="008D0EA6" w:rsidRPr="008D0EA6">
        <w:rPr>
          <w:noProof/>
          <w:spacing w:val="-6"/>
          <w:lang w:val="sk-SK"/>
        </w:rPr>
        <w:t xml:space="preserve"> v </w:t>
      </w:r>
      <w:r w:rsidRPr="008D0EA6">
        <w:rPr>
          <w:noProof/>
          <w:spacing w:val="-6"/>
          <w:lang w:val="sk-SK"/>
        </w:rPr>
        <w:t>roku 2026 i) orgány verejnej správy na ústrednej, regionálnej</w:t>
      </w:r>
      <w:r w:rsidR="008D0EA6" w:rsidRPr="008D0EA6">
        <w:rPr>
          <w:noProof/>
          <w:spacing w:val="-6"/>
          <w:lang w:val="sk-SK"/>
        </w:rPr>
        <w:t xml:space="preserve"> a </w:t>
      </w:r>
      <w:r w:rsidRPr="008D0EA6">
        <w:rPr>
          <w:noProof/>
          <w:spacing w:val="-6"/>
          <w:lang w:val="sk-SK"/>
        </w:rPr>
        <w:t>miestnej úrovni pokračovali</w:t>
      </w:r>
      <w:r w:rsidR="008D0EA6" w:rsidRPr="008D0EA6">
        <w:rPr>
          <w:noProof/>
          <w:spacing w:val="-6"/>
          <w:lang w:val="sk-SK"/>
        </w:rPr>
        <w:t xml:space="preserve"> v </w:t>
      </w:r>
      <w:r w:rsidRPr="008D0EA6">
        <w:rPr>
          <w:noProof/>
          <w:spacing w:val="-6"/>
          <w:lang w:val="sk-SK"/>
        </w:rPr>
        <w:t>platbách do 30 dní</w:t>
      </w:r>
      <w:r w:rsidR="008D0EA6" w:rsidRPr="008D0EA6">
        <w:rPr>
          <w:noProof/>
          <w:spacing w:val="-6"/>
          <w:lang w:val="sk-SK"/>
        </w:rPr>
        <w:t xml:space="preserve"> a </w:t>
      </w:r>
      <w:r w:rsidRPr="008D0EA6">
        <w:rPr>
          <w:noProof/>
          <w:spacing w:val="-6"/>
          <w:lang w:val="sk-SK"/>
        </w:rPr>
        <w:t>ii) regionálne zdravotnícke orgány naďalej platili do 60 dní.</w:t>
      </w:r>
    </w:p>
    <w:p w14:paraId="2DB2AC55" w14:textId="4C93DF2B" w:rsidR="00832256" w:rsidRPr="008D0EA6" w:rsidRDefault="00415B68">
      <w:pPr>
        <w:pStyle w:val="Axistitle"/>
        <w:ind w:left="0"/>
        <w:rPr>
          <w:noProof/>
          <w:spacing w:val="-6"/>
          <w:lang w:val="sk-SK"/>
        </w:rPr>
      </w:pPr>
      <w:r w:rsidRPr="008D0EA6">
        <w:rPr>
          <w:noProof/>
          <w:spacing w:val="-6"/>
          <w:lang w:val="sk-SK"/>
        </w:rPr>
        <w:t>Os 5 – Fiškálno-štrukturálne reformy (zdaňovanie</w:t>
      </w:r>
      <w:r w:rsidR="008D0EA6" w:rsidRPr="008D0EA6">
        <w:rPr>
          <w:noProof/>
          <w:spacing w:val="-6"/>
          <w:lang w:val="sk-SK"/>
        </w:rPr>
        <w:t xml:space="preserve"> a </w:t>
      </w:r>
      <w:r w:rsidRPr="008D0EA6">
        <w:rPr>
          <w:noProof/>
          <w:spacing w:val="-6"/>
          <w:lang w:val="sk-SK"/>
        </w:rPr>
        <w:t>verejné výdavky)</w:t>
      </w:r>
    </w:p>
    <w:p w14:paraId="3A89F57F" w14:textId="77777777"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1.12 – Reforma daňovej správy</w:t>
      </w:r>
    </w:p>
    <w:p w14:paraId="599BE0F4" w14:textId="0DA2D449" w:rsidR="00832256" w:rsidRPr="008D0EA6" w:rsidRDefault="00415B68">
      <w:pPr>
        <w:jc w:val="both"/>
        <w:rPr>
          <w:noProof/>
          <w:spacing w:val="-6"/>
          <w:lang w:val="sk-SK"/>
        </w:rPr>
      </w:pPr>
      <w:r w:rsidRPr="008D0EA6">
        <w:rPr>
          <w:noProof/>
          <w:spacing w:val="-6"/>
          <w:lang w:val="sk-SK"/>
        </w:rPr>
        <w:t>Prijme sa niekoľko opatrení na podporu dodržiavania daňových predpisov</w:t>
      </w:r>
      <w:r w:rsidR="008D0EA6" w:rsidRPr="008D0EA6">
        <w:rPr>
          <w:noProof/>
          <w:spacing w:val="-6"/>
          <w:lang w:val="sk-SK"/>
        </w:rPr>
        <w:t xml:space="preserve"> a </w:t>
      </w:r>
      <w:r w:rsidRPr="008D0EA6">
        <w:rPr>
          <w:noProof/>
          <w:spacing w:val="-6"/>
          <w:lang w:val="sk-SK"/>
        </w:rPr>
        <w:t>zlepšenie účinnosti zacielenia auditov</w:t>
      </w:r>
      <w:r w:rsidR="008D0EA6" w:rsidRPr="008D0EA6">
        <w:rPr>
          <w:noProof/>
          <w:spacing w:val="-6"/>
          <w:lang w:val="sk-SK"/>
        </w:rPr>
        <w:t xml:space="preserve"> a </w:t>
      </w:r>
      <w:r w:rsidRPr="008D0EA6">
        <w:rPr>
          <w:noProof/>
          <w:spacing w:val="-6"/>
          <w:lang w:val="sk-SK"/>
        </w:rPr>
        <w:t>kontrol vrátane: I) vytvorenie databázy</w:t>
      </w:r>
      <w:r w:rsidR="008D0EA6" w:rsidRPr="008D0EA6">
        <w:rPr>
          <w:noProof/>
          <w:spacing w:val="-6"/>
          <w:lang w:val="sk-SK"/>
        </w:rPr>
        <w:t xml:space="preserve"> a </w:t>
      </w:r>
      <w:r w:rsidRPr="008D0EA6">
        <w:rPr>
          <w:noProof/>
          <w:spacing w:val="-6"/>
          <w:lang w:val="sk-SK"/>
        </w:rPr>
        <w:t>špecializovanej IT infraštruktúry na vydanie vopred vyplneného daňového priznania</w:t>
      </w:r>
      <w:r w:rsidR="008D0EA6" w:rsidRPr="008D0EA6">
        <w:rPr>
          <w:noProof/>
          <w:spacing w:val="-6"/>
          <w:lang w:val="sk-SK"/>
        </w:rPr>
        <w:t xml:space="preserve"> k </w:t>
      </w:r>
      <w:r w:rsidRPr="008D0EA6">
        <w:rPr>
          <w:noProof/>
          <w:spacing w:val="-6"/>
          <w:lang w:val="sk-SK"/>
        </w:rPr>
        <w:t>DPH; II) zlepšenie kvality databázy používanej na „listy</w:t>
      </w:r>
      <w:r w:rsidR="008D0EA6" w:rsidRPr="008D0EA6">
        <w:rPr>
          <w:noProof/>
          <w:spacing w:val="-6"/>
          <w:lang w:val="sk-SK"/>
        </w:rPr>
        <w:t xml:space="preserve"> o </w:t>
      </w:r>
      <w:r w:rsidRPr="008D0EA6">
        <w:rPr>
          <w:noProof/>
          <w:spacing w:val="-6"/>
          <w:lang w:val="sk-SK"/>
        </w:rPr>
        <w:t>zhode“,</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s </w:t>
      </w:r>
      <w:r w:rsidRPr="008D0EA6">
        <w:rPr>
          <w:noProof/>
          <w:spacing w:val="-6"/>
          <w:lang w:val="sk-SK"/>
        </w:rPr>
        <w:t>cieľom znížiť výskyt falošne pozitívnych</w:t>
      </w:r>
      <w:r w:rsidR="008D0EA6" w:rsidRPr="008D0EA6">
        <w:rPr>
          <w:noProof/>
          <w:spacing w:val="-6"/>
          <w:lang w:val="sk-SK"/>
        </w:rPr>
        <w:t xml:space="preserve"> a </w:t>
      </w:r>
      <w:r w:rsidRPr="008D0EA6">
        <w:rPr>
          <w:noProof/>
          <w:spacing w:val="-6"/>
          <w:lang w:val="sk-SK"/>
        </w:rPr>
        <w:t>postupne zvyšovať počet oznámení zasielaných daňovníkom; III) reformu súčasných právnych predpisov</w:t>
      </w:r>
      <w:r w:rsidR="008D0EA6" w:rsidRPr="008D0EA6">
        <w:rPr>
          <w:noProof/>
          <w:spacing w:val="-6"/>
          <w:lang w:val="sk-SK"/>
        </w:rPr>
        <w:t xml:space="preserve"> s </w:t>
      </w:r>
      <w:r w:rsidRPr="008D0EA6">
        <w:rPr>
          <w:noProof/>
          <w:spacing w:val="-6"/>
          <w:lang w:val="sk-SK"/>
        </w:rPr>
        <w:t>cieľom zabezpečiť účinné administratívne sankcie</w:t>
      </w:r>
      <w:r w:rsidR="008D0EA6" w:rsidRPr="008D0EA6">
        <w:rPr>
          <w:noProof/>
          <w:spacing w:val="-6"/>
          <w:lang w:val="sk-SK"/>
        </w:rPr>
        <w:t xml:space="preserve"> v </w:t>
      </w:r>
      <w:r w:rsidRPr="008D0EA6">
        <w:rPr>
          <w:noProof/>
          <w:spacing w:val="-6"/>
          <w:lang w:val="sk-SK"/>
        </w:rPr>
        <w:t>prípade odmietnutia súkromných poskytovateľov akceptovať elektronické platby; IV) dokončenie procesu pseudonymizácie údajov</w:t>
      </w:r>
      <w:r w:rsidR="008D0EA6" w:rsidRPr="008D0EA6">
        <w:rPr>
          <w:noProof/>
          <w:spacing w:val="-6"/>
          <w:lang w:val="sk-SK"/>
        </w:rPr>
        <w:t xml:space="preserve"> a </w:t>
      </w:r>
      <w:r w:rsidRPr="008D0EA6">
        <w:rPr>
          <w:noProof/>
          <w:spacing w:val="-6"/>
          <w:lang w:val="sk-SK"/>
        </w:rPr>
        <w:t>analýzy veľkých dát</w:t>
      </w:r>
      <w:r w:rsidR="008D0EA6" w:rsidRPr="008D0EA6">
        <w:rPr>
          <w:noProof/>
          <w:spacing w:val="-6"/>
          <w:lang w:val="sk-SK"/>
        </w:rPr>
        <w:t xml:space="preserve"> s </w:t>
      </w:r>
      <w:r w:rsidRPr="008D0EA6">
        <w:rPr>
          <w:noProof/>
          <w:spacing w:val="-6"/>
          <w:lang w:val="sk-SK"/>
        </w:rPr>
        <w:t>cieľom zvýšiť účinnosť analýzy rizík, ktorá je základom výberového procesu pre audity.</w:t>
      </w:r>
      <w:r w:rsidR="008D0EA6" w:rsidRPr="008D0EA6">
        <w:rPr>
          <w:noProof/>
          <w:spacing w:val="-6"/>
          <w:lang w:val="sk-SK"/>
        </w:rPr>
        <w:t xml:space="preserve"> S </w:t>
      </w:r>
      <w:r w:rsidRPr="008D0EA6">
        <w:rPr>
          <w:noProof/>
          <w:spacing w:val="-6"/>
          <w:lang w:val="sk-SK"/>
        </w:rPr>
        <w:t>cieľom vykonať tieto reformy</w:t>
      </w:r>
      <w:r w:rsidR="008D0EA6" w:rsidRPr="008D0EA6">
        <w:rPr>
          <w:noProof/>
          <w:spacing w:val="-6"/>
          <w:lang w:val="sk-SK"/>
        </w:rPr>
        <w:t xml:space="preserve"> a </w:t>
      </w:r>
      <w:r w:rsidRPr="008D0EA6">
        <w:rPr>
          <w:noProof/>
          <w:spacing w:val="-6"/>
          <w:lang w:val="sk-SK"/>
        </w:rPr>
        <w:t>posilniť operačnú kapacitu agentúry pre príjmy sa jej počet zvýši</w:t>
      </w:r>
      <w:r w:rsidR="008D0EA6" w:rsidRPr="008D0EA6">
        <w:rPr>
          <w:noProof/>
          <w:spacing w:val="-6"/>
          <w:lang w:val="sk-SK"/>
        </w:rPr>
        <w:t xml:space="preserve"> o </w:t>
      </w:r>
      <w:r w:rsidRPr="008D0EA6">
        <w:rPr>
          <w:noProof/>
          <w:spacing w:val="-6"/>
          <w:lang w:val="sk-SK"/>
        </w:rPr>
        <w:t>4113 oddelení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výkonnosti agentúry na roky 2021 – 2023. Okrem toho vláda preskúma možné opatrenia na zníženie daňových únikov</w:t>
      </w:r>
      <w:r w:rsidR="008D0EA6" w:rsidRPr="008D0EA6">
        <w:rPr>
          <w:noProof/>
          <w:spacing w:val="-6"/>
          <w:lang w:val="sk-SK"/>
        </w:rPr>
        <w:t xml:space="preserve"> z </w:t>
      </w:r>
      <w:r w:rsidRPr="008D0EA6">
        <w:rPr>
          <w:noProof/>
          <w:spacing w:val="-6"/>
          <w:lang w:val="sk-SK"/>
        </w:rPr>
        <w:t>vynechanej fakturácie</w:t>
      </w:r>
      <w:r w:rsidR="008D0EA6" w:rsidRPr="008D0EA6">
        <w:rPr>
          <w:noProof/>
          <w:spacing w:val="-6"/>
          <w:lang w:val="sk-SK"/>
        </w:rPr>
        <w:t xml:space="preserve"> v </w:t>
      </w:r>
      <w:r w:rsidRPr="008D0EA6">
        <w:rPr>
          <w:noProof/>
          <w:spacing w:val="-6"/>
          <w:lang w:val="sk-SK"/>
        </w:rPr>
        <w:t>najviac exponovaných odvetviach,</w:t>
      </w:r>
      <w:r w:rsidR="008D0EA6" w:rsidRPr="008D0EA6">
        <w:rPr>
          <w:noProof/>
          <w:spacing w:val="-6"/>
          <w:lang w:val="sk-SK"/>
        </w:rPr>
        <w:t xml:space="preserve"> a </w:t>
      </w:r>
      <w:r w:rsidRPr="008D0EA6">
        <w:rPr>
          <w:noProof/>
          <w:spacing w:val="-6"/>
          <w:lang w:val="sk-SK"/>
        </w:rPr>
        <w:t>to aj prostredníctvom cielených stimulov pre spotrebiteľov,</w:t>
      </w:r>
      <w:r w:rsidR="008D0EA6" w:rsidRPr="008D0EA6">
        <w:rPr>
          <w:noProof/>
          <w:spacing w:val="-6"/>
          <w:lang w:val="sk-SK"/>
        </w:rPr>
        <w:t xml:space="preserve"> a </w:t>
      </w:r>
      <w:r w:rsidRPr="008D0EA6">
        <w:rPr>
          <w:noProof/>
          <w:spacing w:val="-6"/>
          <w:lang w:val="sk-SK"/>
        </w:rPr>
        <w:t>prijme účinné opatrenia založené na zisteniach preskúmania</w:t>
      </w:r>
      <w:r w:rsidR="008D0EA6" w:rsidRPr="008D0EA6">
        <w:rPr>
          <w:noProof/>
          <w:spacing w:val="-6"/>
          <w:lang w:val="sk-SK"/>
        </w:rPr>
        <w:t xml:space="preserve"> s </w:t>
      </w:r>
      <w:r w:rsidRPr="008D0EA6">
        <w:rPr>
          <w:noProof/>
          <w:spacing w:val="-6"/>
          <w:lang w:val="sk-SK"/>
        </w:rPr>
        <w:t>ambicióznym záväzkom znížiť tendenciu vyhýbať sa.</w:t>
      </w:r>
    </w:p>
    <w:p w14:paraId="4C11C5FC" w14:textId="77777777"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1.13 – Reforma rámca preskúmania výdavkov</w:t>
      </w:r>
    </w:p>
    <w:p w14:paraId="60E52A1D" w14:textId="405E1AC9" w:rsidR="00832256" w:rsidRPr="008D0EA6" w:rsidRDefault="00415B68">
      <w:pPr>
        <w:jc w:val="both"/>
        <w:rPr>
          <w:noProof/>
          <w:spacing w:val="-6"/>
          <w:lang w:val="sk-SK"/>
        </w:rPr>
      </w:pPr>
      <w:r w:rsidRPr="008D0EA6">
        <w:rPr>
          <w:noProof/>
          <w:spacing w:val="-6"/>
          <w:lang w:val="sk-SK"/>
        </w:rPr>
        <w:t>Plán zahŕňa reformu rámca preskúmania výdavkov zameranú na zlepšenie jeho účinnosti,</w:t>
      </w:r>
      <w:r w:rsidR="008D0EA6" w:rsidRPr="008D0EA6">
        <w:rPr>
          <w:noProof/>
          <w:spacing w:val="-6"/>
          <w:lang w:val="sk-SK"/>
        </w:rPr>
        <w:t xml:space="preserve"> a </w:t>
      </w:r>
      <w:r w:rsidRPr="008D0EA6">
        <w:rPr>
          <w:noProof/>
          <w:spacing w:val="-6"/>
          <w:lang w:val="sk-SK"/>
        </w:rPr>
        <w:t>to aj posilnením úlohy ministerstva financií</w:t>
      </w:r>
      <w:r w:rsidR="008D0EA6" w:rsidRPr="008D0EA6">
        <w:rPr>
          <w:noProof/>
          <w:spacing w:val="-6"/>
          <w:lang w:val="sk-SK"/>
        </w:rPr>
        <w:t xml:space="preserve"> a </w:t>
      </w:r>
      <w:r w:rsidRPr="008D0EA6">
        <w:rPr>
          <w:noProof/>
          <w:spacing w:val="-6"/>
          <w:lang w:val="sk-SK"/>
        </w:rPr>
        <w:t>procesu hodnotenia ex post</w:t>
      </w:r>
      <w:r w:rsidR="008D0EA6" w:rsidRPr="008D0EA6">
        <w:rPr>
          <w:noProof/>
          <w:spacing w:val="-6"/>
          <w:lang w:val="sk-SK"/>
        </w:rPr>
        <w:t xml:space="preserve"> a </w:t>
      </w:r>
      <w:r w:rsidRPr="008D0EA6">
        <w:rPr>
          <w:noProof/>
          <w:spacing w:val="-6"/>
          <w:lang w:val="sk-SK"/>
        </w:rPr>
        <w:t>zlepšením postupov zeleného</w:t>
      </w:r>
      <w:r w:rsidR="008D0EA6" w:rsidRPr="008D0EA6">
        <w:rPr>
          <w:noProof/>
          <w:spacing w:val="-6"/>
          <w:lang w:val="sk-SK"/>
        </w:rPr>
        <w:t xml:space="preserve"> a </w:t>
      </w:r>
      <w:r w:rsidRPr="008D0EA6">
        <w:rPr>
          <w:noProof/>
          <w:spacing w:val="-6"/>
          <w:lang w:val="sk-SK"/>
        </w:rPr>
        <w:t>rodového rozpočtovania. Plán zahŕňa aj záväzok vykonať na základe existujúceho právneho rámca ročné preskúmania výdavkov</w:t>
      </w:r>
      <w:r w:rsidR="008D0EA6" w:rsidRPr="008D0EA6">
        <w:rPr>
          <w:noProof/>
          <w:spacing w:val="-6"/>
          <w:lang w:val="sk-SK"/>
        </w:rPr>
        <w:t xml:space="preserve"> v </w:t>
      </w:r>
      <w:r w:rsidRPr="008D0EA6">
        <w:rPr>
          <w:noProof/>
          <w:spacing w:val="-6"/>
          <w:lang w:val="sk-SK"/>
        </w:rPr>
        <w:t>období 2023 – 2025</w:t>
      </w:r>
      <w:r w:rsidR="008D0EA6" w:rsidRPr="008D0EA6">
        <w:rPr>
          <w:noProof/>
          <w:spacing w:val="-6"/>
          <w:lang w:val="sk-SK"/>
        </w:rPr>
        <w:t xml:space="preserve"> s </w:t>
      </w:r>
      <w:r w:rsidRPr="008D0EA6">
        <w:rPr>
          <w:noProof/>
          <w:spacing w:val="-6"/>
          <w:lang w:val="sk-SK"/>
        </w:rPr>
        <w:t>cieľom dosiahnuť fiškálne úspory</w:t>
      </w:r>
      <w:r w:rsidR="008D0EA6" w:rsidRPr="008D0EA6">
        <w:rPr>
          <w:noProof/>
          <w:spacing w:val="-6"/>
          <w:lang w:val="sk-SK"/>
        </w:rPr>
        <w:t xml:space="preserve"> s </w:t>
      </w:r>
      <w:r w:rsidRPr="008D0EA6">
        <w:rPr>
          <w:noProof/>
          <w:spacing w:val="-6"/>
          <w:lang w:val="sk-SK"/>
        </w:rPr>
        <w:t>cieľom podporiť udržateľné verejné financie a/alebo financovať reformy daní alebo verejných výdavkov podporujúce rast.</w:t>
      </w:r>
    </w:p>
    <w:p w14:paraId="528D8502" w14:textId="77777777" w:rsidR="00832256" w:rsidRPr="008D0EA6" w:rsidRDefault="00415B68">
      <w:pPr>
        <w:pStyle w:val="P68B1DB1-Normal2"/>
        <w:spacing w:before="240" w:after="120"/>
        <w:jc w:val="both"/>
        <w:rPr>
          <w:rFonts w:eastAsiaTheme="minorEastAsia"/>
          <w:noProof/>
          <w:spacing w:val="-6"/>
          <w:lang w:val="sk-SK"/>
        </w:rPr>
      </w:pPr>
      <w:r w:rsidRPr="008D0EA6">
        <w:rPr>
          <w:noProof/>
          <w:spacing w:val="-6"/>
          <w:lang w:val="sk-SK"/>
        </w:rPr>
        <w:t>Reforma 1.14 – Reforma fiškálneho rámca na nižšej ako celoštátnej úrovni</w:t>
      </w:r>
    </w:p>
    <w:p w14:paraId="1A347BD7" w14:textId="5A21CB7A" w:rsidR="00832256" w:rsidRPr="008D0EA6" w:rsidRDefault="00415B68">
      <w:pPr>
        <w:jc w:val="both"/>
        <w:rPr>
          <w:noProof/>
          <w:spacing w:val="-6"/>
          <w:lang w:val="sk-SK"/>
        </w:rPr>
      </w:pPr>
      <w:r w:rsidRPr="008D0EA6">
        <w:rPr>
          <w:noProof/>
          <w:spacing w:val="-6"/>
          <w:lang w:val="sk-SK"/>
        </w:rPr>
        <w:t>Reforma pozostáva</w:t>
      </w:r>
      <w:r w:rsidR="008D0EA6" w:rsidRPr="008D0EA6">
        <w:rPr>
          <w:noProof/>
          <w:spacing w:val="-6"/>
          <w:lang w:val="sk-SK"/>
        </w:rPr>
        <w:t xml:space="preserve"> z </w:t>
      </w:r>
      <w:r w:rsidRPr="008D0EA6">
        <w:rPr>
          <w:noProof/>
          <w:spacing w:val="-6"/>
          <w:lang w:val="sk-SK"/>
        </w:rPr>
        <w:t>dokončenia „fiškálneho federalizmu“, ako sa stanovuje</w:t>
      </w:r>
      <w:r w:rsidR="008D0EA6" w:rsidRPr="008D0EA6">
        <w:rPr>
          <w:noProof/>
          <w:spacing w:val="-6"/>
          <w:lang w:val="sk-SK"/>
        </w:rPr>
        <w:t xml:space="preserve"> v </w:t>
      </w:r>
      <w:r w:rsidRPr="008D0EA6">
        <w:rPr>
          <w:noProof/>
          <w:spacing w:val="-6"/>
          <w:lang w:val="sk-SK"/>
        </w:rPr>
        <w:t>zákone</w:t>
      </w:r>
      <w:r w:rsidR="008D0EA6" w:rsidRPr="008D0EA6">
        <w:rPr>
          <w:noProof/>
          <w:spacing w:val="-6"/>
          <w:lang w:val="sk-SK"/>
        </w:rPr>
        <w:t xml:space="preserve"> o </w:t>
      </w:r>
      <w:r w:rsidRPr="008D0EA6">
        <w:rPr>
          <w:noProof/>
          <w:spacing w:val="-6"/>
          <w:lang w:val="sk-SK"/>
        </w:rPr>
        <w:t xml:space="preserve">delegovaní </w:t>
      </w:r>
      <w:r w:rsidR="008D0EA6" w:rsidRPr="008D0EA6">
        <w:rPr>
          <w:noProof/>
          <w:spacing w:val="-6"/>
          <w:lang w:val="sk-SK"/>
        </w:rPr>
        <w:t>č. </w:t>
      </w:r>
      <w:r w:rsidRPr="008D0EA6">
        <w:rPr>
          <w:noProof/>
          <w:spacing w:val="-6"/>
          <w:lang w:val="sk-SK"/>
        </w:rPr>
        <w:t>42/2009,</w:t>
      </w:r>
      <w:r w:rsidR="008D0EA6" w:rsidRPr="008D0EA6">
        <w:rPr>
          <w:noProof/>
          <w:spacing w:val="-6"/>
          <w:lang w:val="sk-SK"/>
        </w:rPr>
        <w:t xml:space="preserve"> s </w:t>
      </w:r>
      <w:r w:rsidRPr="008D0EA6">
        <w:rPr>
          <w:noProof/>
          <w:spacing w:val="-6"/>
          <w:lang w:val="sk-SK"/>
        </w:rPr>
        <w:t>cieľom zlepšiť transparentnosť fiškálnych vzťahov na rôznych úrovniach verejnej správy, prideliť zdroje orgánom na nižšej ako celoštátnej úrovni na základe objektívnych kritérií</w:t>
      </w:r>
      <w:r w:rsidR="008D0EA6" w:rsidRPr="008D0EA6">
        <w:rPr>
          <w:noProof/>
          <w:spacing w:val="-6"/>
          <w:lang w:val="sk-SK"/>
        </w:rPr>
        <w:t xml:space="preserve"> a </w:t>
      </w:r>
      <w:r w:rsidRPr="008D0EA6">
        <w:rPr>
          <w:noProof/>
          <w:spacing w:val="-6"/>
          <w:lang w:val="sk-SK"/>
        </w:rPr>
        <w:t>podporiť efektívnosť výdavkov na nižšej ako celoštátnej úrovni. Reforma predovšetkým vymedzí príslušné parametre</w:t>
      </w:r>
      <w:r w:rsidR="008D0EA6" w:rsidRPr="008D0EA6">
        <w:rPr>
          <w:noProof/>
          <w:spacing w:val="-6"/>
          <w:lang w:val="sk-SK"/>
        </w:rPr>
        <w:t xml:space="preserve"> a </w:t>
      </w:r>
      <w:r w:rsidRPr="008D0EA6">
        <w:rPr>
          <w:noProof/>
          <w:spacing w:val="-6"/>
          <w:lang w:val="sk-SK"/>
        </w:rPr>
        <w:t>zavedie fiškálny federalizmus pre regióny</w:t>
      </w:r>
      <w:r w:rsidR="008D0EA6" w:rsidRPr="008D0EA6">
        <w:rPr>
          <w:noProof/>
          <w:spacing w:val="-6"/>
          <w:lang w:val="sk-SK"/>
        </w:rPr>
        <w:t xml:space="preserve"> s </w:t>
      </w:r>
      <w:r w:rsidRPr="008D0EA6">
        <w:rPr>
          <w:noProof/>
          <w:spacing w:val="-6"/>
          <w:lang w:val="sk-SK"/>
        </w:rPr>
        <w:t>bežným postavením, provincie</w:t>
      </w:r>
      <w:r w:rsidR="008D0EA6" w:rsidRPr="008D0EA6">
        <w:rPr>
          <w:noProof/>
          <w:spacing w:val="-6"/>
          <w:lang w:val="sk-SK"/>
        </w:rPr>
        <w:t xml:space="preserve"> a </w:t>
      </w:r>
      <w:r w:rsidRPr="008D0EA6">
        <w:rPr>
          <w:noProof/>
          <w:spacing w:val="-6"/>
          <w:lang w:val="sk-SK"/>
        </w:rPr>
        <w:t>metropolitné mestá.</w:t>
      </w:r>
    </w:p>
    <w:p w14:paraId="6A7F9FF9" w14:textId="77777777" w:rsidR="00832256" w:rsidRPr="008D0EA6" w:rsidRDefault="00415B68">
      <w:pPr>
        <w:pStyle w:val="P68B1DB1-Normal2"/>
        <w:spacing w:before="240" w:after="120"/>
        <w:jc w:val="both"/>
        <w:rPr>
          <w:rFonts w:eastAsiaTheme="minorHAnsi"/>
          <w:noProof/>
          <w:spacing w:val="-6"/>
          <w:lang w:val="sk-SK"/>
        </w:rPr>
      </w:pPr>
      <w:r w:rsidRPr="008D0EA6">
        <w:rPr>
          <w:noProof/>
          <w:spacing w:val="-6"/>
          <w:lang w:val="sk-SK"/>
        </w:rPr>
        <w:t>Reforma 1.15 – Reforma pravidiel verejného účtovníctva</w:t>
      </w:r>
    </w:p>
    <w:p w14:paraId="3D290E7D" w14:textId="746677F0" w:rsidR="00832256" w:rsidRPr="008D0EA6" w:rsidRDefault="00415B68">
      <w:pPr>
        <w:jc w:val="both"/>
        <w:rPr>
          <w:rFonts w:eastAsiaTheme="minorHAnsi"/>
          <w:noProof/>
          <w:spacing w:val="-6"/>
          <w:lang w:val="sk-SK"/>
        </w:rPr>
      </w:pPr>
      <w:r w:rsidRPr="008D0EA6">
        <w:rPr>
          <w:noProof/>
          <w:spacing w:val="-6"/>
          <w:lang w:val="sk-SK"/>
        </w:rPr>
        <w:t>Cieľom reformy je odstrániť rozdiel</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európskymi účtovnými štandardmi zavedením jednotného systému účtovania na základe časového rozlíšenia pre verejný sektor. Reforma povedie</w:t>
      </w:r>
      <w:r w:rsidR="008D0EA6" w:rsidRPr="008D0EA6">
        <w:rPr>
          <w:noProof/>
          <w:spacing w:val="-6"/>
          <w:lang w:val="sk-SK"/>
        </w:rPr>
        <w:t xml:space="preserve"> k </w:t>
      </w:r>
      <w:r w:rsidRPr="008D0EA6">
        <w:rPr>
          <w:noProof/>
          <w:spacing w:val="-6"/>
          <w:lang w:val="sk-SK"/>
        </w:rPr>
        <w:t>dokončeniu koncepčného rámca ako referencie pre systém akruálneho účtovníctva podľa kvalitatívnych prvkov definovaných Eurostatom, súboru štandardov akruálneho účtovníctva</w:t>
      </w:r>
      <w:r w:rsidR="008D0EA6" w:rsidRPr="008D0EA6">
        <w:rPr>
          <w:noProof/>
          <w:spacing w:val="-6"/>
          <w:lang w:val="sk-SK"/>
        </w:rPr>
        <w:t xml:space="preserve"> a </w:t>
      </w:r>
      <w:r w:rsidRPr="008D0EA6">
        <w:rPr>
          <w:noProof/>
          <w:spacing w:val="-6"/>
          <w:lang w:val="sk-SK"/>
        </w:rPr>
        <w:t>viacrozmernej účtovnej osnovy. Reforma bude doplnená</w:t>
      </w:r>
      <w:r w:rsidR="008D0EA6" w:rsidRPr="008D0EA6">
        <w:rPr>
          <w:noProof/>
          <w:spacing w:val="-6"/>
          <w:lang w:val="sk-SK"/>
        </w:rPr>
        <w:t xml:space="preserve"> o </w:t>
      </w:r>
      <w:r w:rsidRPr="008D0EA6">
        <w:rPr>
          <w:noProof/>
          <w:spacing w:val="-6"/>
          <w:lang w:val="sk-SK"/>
        </w:rPr>
        <w:t>prvé kolo odbornej prípravy zameranej na prechod na nový systém akruálneho účtovníctva pre zástupcov 18,000 verejných subjektov.</w:t>
      </w:r>
    </w:p>
    <w:p w14:paraId="68A1B965"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1.10 – Podpora kvalifikácie</w:t>
      </w:r>
      <w:r w:rsidR="008D0EA6" w:rsidRPr="008D0EA6">
        <w:rPr>
          <w:noProof/>
          <w:spacing w:val="-6"/>
          <w:lang w:val="sk-SK"/>
        </w:rPr>
        <w:t xml:space="preserve"> a </w:t>
      </w:r>
      <w:r w:rsidRPr="008D0EA6">
        <w:rPr>
          <w:noProof/>
          <w:spacing w:val="-6"/>
          <w:lang w:val="sk-SK"/>
        </w:rPr>
        <w:t>elektronického obstarávania</w:t>
      </w:r>
    </w:p>
    <w:p w14:paraId="6DB5371B" w14:textId="34C0EF1B" w:rsidR="00832256" w:rsidRPr="008D0EA6" w:rsidRDefault="00415B68">
      <w:pPr>
        <w:spacing w:before="120" w:after="120"/>
        <w:jc w:val="both"/>
        <w:rPr>
          <w:noProof/>
          <w:spacing w:val="-6"/>
          <w:lang w:val="sk-SK"/>
        </w:rPr>
      </w:pPr>
      <w:r w:rsidRPr="008D0EA6">
        <w:rPr>
          <w:noProof/>
          <w:spacing w:val="-6"/>
          <w:lang w:val="sk-SK"/>
        </w:rPr>
        <w:t>Touto investíciou sa</w:t>
      </w:r>
      <w:r w:rsidR="008D0EA6" w:rsidRPr="008D0EA6">
        <w:rPr>
          <w:noProof/>
          <w:spacing w:val="-6"/>
          <w:lang w:val="sk-SK"/>
        </w:rPr>
        <w:t xml:space="preserve"> v </w:t>
      </w:r>
      <w:r w:rsidRPr="008D0EA6">
        <w:rPr>
          <w:noProof/>
          <w:spacing w:val="-6"/>
          <w:lang w:val="sk-SK"/>
        </w:rPr>
        <w:t>rámci stratégie profesionalizácie verejných obstarávateľov zriadi funkcia podpory verejného obstarávania určená verejným obstarávateľom</w:t>
      </w:r>
      <w:r w:rsidR="008D0EA6" w:rsidRPr="008D0EA6">
        <w:rPr>
          <w:noProof/>
          <w:spacing w:val="-6"/>
          <w:lang w:val="sk-SK"/>
        </w:rPr>
        <w:t xml:space="preserve"> s </w:t>
      </w:r>
      <w:r w:rsidRPr="008D0EA6">
        <w:rPr>
          <w:noProof/>
          <w:spacing w:val="-6"/>
          <w:lang w:val="sk-SK"/>
        </w:rPr>
        <w:t>cieľom splniť požiadavky prílohy II.4 kódexu verejného obstarávania</w:t>
      </w:r>
      <w:r w:rsidR="008D0EA6" w:rsidRPr="008D0EA6">
        <w:rPr>
          <w:noProof/>
          <w:spacing w:val="-6"/>
          <w:lang w:val="sk-SK"/>
        </w:rPr>
        <w:t xml:space="preserve"> a </w:t>
      </w:r>
      <w:r w:rsidRPr="008D0EA6">
        <w:rPr>
          <w:noProof/>
          <w:spacing w:val="-6"/>
          <w:lang w:val="sk-SK"/>
        </w:rPr>
        <w:t>podporovať ich</w:t>
      </w:r>
      <w:r w:rsidR="008D0EA6" w:rsidRPr="008D0EA6">
        <w:rPr>
          <w:noProof/>
          <w:spacing w:val="-6"/>
          <w:lang w:val="sk-SK"/>
        </w:rPr>
        <w:t xml:space="preserve"> v </w:t>
      </w:r>
      <w:r w:rsidRPr="008D0EA6">
        <w:rPr>
          <w:noProof/>
          <w:spacing w:val="-6"/>
          <w:lang w:val="sk-SK"/>
        </w:rPr>
        <w:t>procese elektronického obstarávania, podporovať nadobúdanie digitálnych zručností</w:t>
      </w:r>
      <w:r w:rsidR="008D0EA6" w:rsidRPr="008D0EA6">
        <w:rPr>
          <w:noProof/>
          <w:spacing w:val="-6"/>
          <w:lang w:val="sk-SK"/>
        </w:rPr>
        <w:t xml:space="preserve"> a </w:t>
      </w:r>
      <w:r w:rsidRPr="008D0EA6">
        <w:rPr>
          <w:noProof/>
          <w:spacing w:val="-6"/>
          <w:lang w:val="sk-SK"/>
        </w:rPr>
        <w:t>poskytovať technickú podporu pri prijímaní digitalizácie verejného obstarávania vrátane využívania dynamických obstarávacích systémov.</w:t>
      </w:r>
    </w:p>
    <w:p w14:paraId="5C1007E9" w14:textId="77777777" w:rsidR="00832256" w:rsidRPr="008D0EA6" w:rsidRDefault="00832256">
      <w:pPr>
        <w:spacing w:before="120" w:after="120"/>
        <w:jc w:val="both"/>
        <w:rPr>
          <w:rFonts w:eastAsiaTheme="minorHAnsi"/>
          <w:noProof/>
          <w:spacing w:val="-6"/>
          <w:lang w:val="sk-SK"/>
        </w:rPr>
        <w:sectPr w:rsidR="00832256" w:rsidRPr="008D0EA6" w:rsidSect="00347549">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6E0C4E48" w14:textId="14D0D5FF"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A.2.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tbl>
      <w:tblPr>
        <w:tblW w:w="15361"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276"/>
        <w:gridCol w:w="850"/>
        <w:gridCol w:w="709"/>
        <w:gridCol w:w="2835"/>
      </w:tblGrid>
      <w:tr w:rsidR="00832256" w:rsidRPr="008D0EA6" w14:paraId="4246D432" w14:textId="77777777" w:rsidTr="008D0EA6">
        <w:trPr>
          <w:trHeight w:val="180"/>
          <w:tblHeader/>
        </w:trPr>
        <w:tc>
          <w:tcPr>
            <w:tcW w:w="1253" w:type="dxa"/>
            <w:vMerge w:val="restart"/>
            <w:shd w:val="clear" w:color="auto" w:fill="BDD7EE"/>
            <w:noWrap/>
            <w:tcMar>
              <w:left w:w="28" w:type="dxa"/>
              <w:right w:w="28" w:type="dxa"/>
            </w:tcMar>
            <w:vAlign w:val="center"/>
            <w:hideMark/>
          </w:tcPr>
          <w:p w14:paraId="69241BC9" w14:textId="77777777" w:rsidR="00832256" w:rsidRPr="008D0EA6" w:rsidRDefault="00415B68" w:rsidP="008D0EA6">
            <w:pPr>
              <w:pStyle w:val="P68B1DB1-Normal3"/>
              <w:jc w:val="center"/>
              <w:rPr>
                <w:noProof/>
                <w:spacing w:val="-6"/>
                <w:lang w:val="sk-SK"/>
              </w:rPr>
            </w:pPr>
            <w:r w:rsidRPr="008D0EA6">
              <w:rPr>
                <w:noProof/>
                <w:spacing w:val="-6"/>
                <w:lang w:val="sk-SK"/>
              </w:rPr>
              <w:t>Poradové číslo</w:t>
            </w:r>
          </w:p>
        </w:tc>
        <w:tc>
          <w:tcPr>
            <w:tcW w:w="1568" w:type="dxa"/>
            <w:vMerge w:val="restart"/>
            <w:shd w:val="clear" w:color="auto" w:fill="BDD7EE"/>
            <w:tcMar>
              <w:left w:w="28" w:type="dxa"/>
              <w:right w:w="28" w:type="dxa"/>
            </w:tcMar>
            <w:vAlign w:val="center"/>
            <w:hideMark/>
          </w:tcPr>
          <w:p w14:paraId="294AE322" w14:textId="77777777" w:rsidR="00832256" w:rsidRPr="008D0EA6" w:rsidRDefault="00415B68" w:rsidP="008D0EA6">
            <w:pPr>
              <w:pStyle w:val="P68B1DB1-Normal3"/>
              <w:jc w:val="center"/>
              <w:rPr>
                <w:noProof/>
                <w:spacing w:val="-6"/>
                <w:lang w:val="sk-SK"/>
              </w:rPr>
            </w:pPr>
            <w:r w:rsidRPr="008D0EA6">
              <w:rPr>
                <w:noProof/>
                <w:spacing w:val="-6"/>
                <w:lang w:val="sk-SK"/>
              </w:rPr>
              <w:t>Súvisiace opatrenie (reforma alebo investícia)</w:t>
            </w:r>
          </w:p>
        </w:tc>
        <w:tc>
          <w:tcPr>
            <w:tcW w:w="1148" w:type="dxa"/>
            <w:vMerge w:val="restart"/>
            <w:shd w:val="clear" w:color="auto" w:fill="BDD7EE"/>
            <w:tcMar>
              <w:left w:w="28" w:type="dxa"/>
              <w:right w:w="28" w:type="dxa"/>
            </w:tcMar>
            <w:vAlign w:val="center"/>
            <w:hideMark/>
          </w:tcPr>
          <w:p w14:paraId="38F86585" w14:textId="77777777" w:rsidR="00832256" w:rsidRPr="008D0EA6" w:rsidRDefault="00415B68" w:rsidP="008D0EA6">
            <w:pPr>
              <w:pStyle w:val="P68B1DB1-Normal3"/>
              <w:jc w:val="center"/>
              <w:rPr>
                <w:noProof/>
                <w:spacing w:val="-6"/>
                <w:lang w:val="sk-SK"/>
              </w:rPr>
            </w:pPr>
            <w:r w:rsidRPr="008D0EA6">
              <w:rPr>
                <w:noProof/>
                <w:spacing w:val="-6"/>
                <w:lang w:val="sk-SK"/>
              </w:rPr>
              <w:t>Míľnik</w:t>
            </w:r>
          </w:p>
          <w:p w14:paraId="2C5B74D0" w14:textId="77777777" w:rsidR="00832256" w:rsidRPr="008D0EA6" w:rsidRDefault="00415B68" w:rsidP="008D0EA6">
            <w:pPr>
              <w:pStyle w:val="P68B1DB1-Normal3"/>
              <w:jc w:val="center"/>
              <w:rPr>
                <w:noProof/>
                <w:spacing w:val="-6"/>
                <w:lang w:val="sk-SK"/>
              </w:rPr>
            </w:pPr>
            <w:r w:rsidRPr="008D0EA6">
              <w:rPr>
                <w:noProof/>
                <w:spacing w:val="-6"/>
                <w:lang w:val="sk-SK"/>
              </w:rPr>
              <w:t>/Cieľ</w:t>
            </w:r>
          </w:p>
        </w:tc>
        <w:tc>
          <w:tcPr>
            <w:tcW w:w="1470" w:type="dxa"/>
            <w:vMerge w:val="restart"/>
            <w:shd w:val="clear" w:color="auto" w:fill="BDD7EE"/>
            <w:tcMar>
              <w:left w:w="28" w:type="dxa"/>
              <w:right w:w="28" w:type="dxa"/>
            </w:tcMar>
            <w:vAlign w:val="center"/>
            <w:hideMark/>
          </w:tcPr>
          <w:p w14:paraId="4B9D0CB4" w14:textId="77777777" w:rsidR="00832256" w:rsidRPr="008D0EA6" w:rsidRDefault="00415B68" w:rsidP="008D0EA6">
            <w:pPr>
              <w:pStyle w:val="P68B1DB1-Normal3"/>
              <w:jc w:val="center"/>
              <w:rPr>
                <w:noProof/>
                <w:spacing w:val="-6"/>
                <w:lang w:val="sk-SK"/>
              </w:rPr>
            </w:pPr>
            <w:r w:rsidRPr="008D0EA6">
              <w:rPr>
                <w:noProof/>
                <w:spacing w:val="-6"/>
                <w:lang w:val="sk-SK"/>
              </w:rPr>
              <w:t>Názov</w:t>
            </w:r>
          </w:p>
        </w:tc>
        <w:tc>
          <w:tcPr>
            <w:tcW w:w="1701" w:type="dxa"/>
            <w:vMerge w:val="restart"/>
            <w:shd w:val="clear" w:color="auto" w:fill="BDD7EE"/>
            <w:tcMar>
              <w:left w:w="28" w:type="dxa"/>
              <w:right w:w="28" w:type="dxa"/>
            </w:tcMar>
            <w:vAlign w:val="center"/>
            <w:hideMark/>
          </w:tcPr>
          <w:p w14:paraId="62FD379F" w14:textId="0B0A057D" w:rsidR="00832256" w:rsidRPr="008D0EA6" w:rsidRDefault="00415B68" w:rsidP="008D0EA6">
            <w:pPr>
              <w:pStyle w:val="P68B1DB1-Normal4"/>
              <w:jc w:val="center"/>
              <w:rPr>
                <w:b/>
                <w:noProof/>
                <w:spacing w:val="-6"/>
                <w:lang w:val="sk-SK"/>
              </w:rPr>
            </w:pPr>
            <w:r w:rsidRPr="008D0EA6">
              <w:rPr>
                <w:b/>
                <w:noProof/>
                <w:spacing w:val="-6"/>
                <w:lang w:val="sk-SK"/>
              </w:rPr>
              <w:t>Kvalitatívne ukazovatele</w:t>
            </w:r>
            <w:r w:rsidRPr="008D0EA6">
              <w:rPr>
                <w:noProof/>
                <w:spacing w:val="-6"/>
                <w:lang w:val="sk-SK"/>
              </w:rPr>
              <w:t xml:space="preserve"> </w:t>
            </w:r>
            <w:r w:rsidRPr="008D0EA6">
              <w:rPr>
                <w:noProof/>
                <w:spacing w:val="-6"/>
                <w:lang w:val="sk-SK"/>
              </w:rPr>
              <w:br/>
            </w:r>
            <w:r w:rsidRPr="008D0EA6">
              <w:rPr>
                <w:b/>
                <w:noProof/>
                <w:spacing w:val="-6"/>
                <w:lang w:val="sk-SK"/>
              </w:rPr>
              <w:t>(pre míľniky)</w:t>
            </w:r>
          </w:p>
        </w:tc>
        <w:tc>
          <w:tcPr>
            <w:tcW w:w="3827" w:type="dxa"/>
            <w:gridSpan w:val="3"/>
            <w:shd w:val="clear" w:color="auto" w:fill="BDD7EE"/>
            <w:tcMar>
              <w:left w:w="28" w:type="dxa"/>
              <w:right w:w="28" w:type="dxa"/>
            </w:tcMar>
            <w:vAlign w:val="center"/>
            <w:hideMark/>
          </w:tcPr>
          <w:p w14:paraId="274BAD9F" w14:textId="1A814F53" w:rsidR="00832256" w:rsidRPr="008D0EA6" w:rsidRDefault="00415B68" w:rsidP="008D0EA6">
            <w:pPr>
              <w:pStyle w:val="P68B1DB1-Normal4"/>
              <w:jc w:val="center"/>
              <w:rPr>
                <w:b/>
                <w:noProof/>
                <w:spacing w:val="-6"/>
                <w:lang w:val="sk-SK"/>
              </w:rPr>
            </w:pPr>
            <w:r w:rsidRPr="008D0EA6">
              <w:rPr>
                <w:b/>
                <w:noProof/>
                <w:spacing w:val="-6"/>
                <w:lang w:val="sk-SK"/>
              </w:rPr>
              <w:t>Kvantitatívne ukazovatele</w:t>
            </w:r>
            <w:r w:rsidRPr="008D0EA6">
              <w:rPr>
                <w:noProof/>
                <w:spacing w:val="-6"/>
                <w:lang w:val="sk-SK"/>
              </w:rPr>
              <w:t xml:space="preserve"> </w:t>
            </w:r>
            <w:r w:rsidRPr="008D0EA6">
              <w:rPr>
                <w:noProof/>
                <w:spacing w:val="-6"/>
                <w:lang w:val="sk-SK"/>
              </w:rPr>
              <w:br/>
            </w:r>
            <w:r w:rsidRPr="008D0EA6">
              <w:rPr>
                <w:b/>
                <w:noProof/>
                <w:spacing w:val="-6"/>
                <w:lang w:val="sk-SK"/>
              </w:rPr>
              <w:t>(pre cieľové hodnoty)</w:t>
            </w:r>
          </w:p>
        </w:tc>
        <w:tc>
          <w:tcPr>
            <w:tcW w:w="1559" w:type="dxa"/>
            <w:gridSpan w:val="2"/>
            <w:shd w:val="clear" w:color="auto" w:fill="BDD7EE"/>
            <w:tcMar>
              <w:left w:w="28" w:type="dxa"/>
              <w:right w:w="28" w:type="dxa"/>
            </w:tcMar>
            <w:vAlign w:val="center"/>
            <w:hideMark/>
          </w:tcPr>
          <w:p w14:paraId="1D5084F4" w14:textId="77777777" w:rsidR="00832256" w:rsidRPr="008D0EA6" w:rsidRDefault="00415B68" w:rsidP="008D0EA6">
            <w:pPr>
              <w:pStyle w:val="P68B1DB1-Normal3"/>
              <w:jc w:val="center"/>
              <w:rPr>
                <w:noProof/>
                <w:spacing w:val="-6"/>
                <w:lang w:val="sk-SK"/>
              </w:rPr>
            </w:pPr>
            <w:r w:rsidRPr="008D0EA6">
              <w:rPr>
                <w:noProof/>
                <w:spacing w:val="-6"/>
                <w:lang w:val="sk-SK"/>
              </w:rPr>
              <w:t>Orientačný harmonogram splnenia</w:t>
            </w:r>
          </w:p>
        </w:tc>
        <w:tc>
          <w:tcPr>
            <w:tcW w:w="2835" w:type="dxa"/>
            <w:vMerge w:val="restart"/>
            <w:shd w:val="clear" w:color="auto" w:fill="BDD7EE"/>
            <w:tcMar>
              <w:left w:w="28" w:type="dxa"/>
              <w:right w:w="28" w:type="dxa"/>
            </w:tcMar>
            <w:vAlign w:val="center"/>
            <w:hideMark/>
          </w:tcPr>
          <w:p w14:paraId="35095677" w14:textId="7B67AA7F" w:rsidR="00832256" w:rsidRPr="008D0EA6" w:rsidRDefault="00415B68" w:rsidP="008D0EA6">
            <w:pPr>
              <w:pStyle w:val="P68B1DB1-Normal3"/>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07B44A1C" w14:textId="77777777" w:rsidTr="008D0EA6">
        <w:trPr>
          <w:trHeight w:val="77"/>
          <w:tblHeader/>
        </w:trPr>
        <w:tc>
          <w:tcPr>
            <w:tcW w:w="1253" w:type="dxa"/>
            <w:vMerge/>
            <w:tcMar>
              <w:left w:w="28" w:type="dxa"/>
              <w:right w:w="28" w:type="dxa"/>
            </w:tcMar>
            <w:vAlign w:val="center"/>
            <w:hideMark/>
          </w:tcPr>
          <w:p w14:paraId="32474826" w14:textId="77777777" w:rsidR="00832256" w:rsidRPr="008D0EA6" w:rsidRDefault="00832256" w:rsidP="008D0EA6">
            <w:pPr>
              <w:jc w:val="center"/>
              <w:rPr>
                <w:rFonts w:ascii="Arial Narrow" w:hAnsi="Arial Narrow" w:cs="Arial"/>
                <w:b/>
                <w:noProof/>
                <w:spacing w:val="-6"/>
                <w:sz w:val="20"/>
                <w:lang w:val="sk-SK"/>
              </w:rPr>
            </w:pPr>
          </w:p>
        </w:tc>
        <w:tc>
          <w:tcPr>
            <w:tcW w:w="1568" w:type="dxa"/>
            <w:vMerge/>
            <w:tcMar>
              <w:left w:w="28" w:type="dxa"/>
              <w:right w:w="28" w:type="dxa"/>
            </w:tcMar>
            <w:vAlign w:val="center"/>
            <w:hideMark/>
          </w:tcPr>
          <w:p w14:paraId="73A7A64E" w14:textId="77777777" w:rsidR="00832256" w:rsidRPr="008D0EA6" w:rsidRDefault="00832256" w:rsidP="008D0EA6">
            <w:pPr>
              <w:jc w:val="center"/>
              <w:rPr>
                <w:rFonts w:ascii="Arial Narrow" w:hAnsi="Arial Narrow" w:cs="Arial"/>
                <w:b/>
                <w:noProof/>
                <w:spacing w:val="-6"/>
                <w:sz w:val="20"/>
                <w:lang w:val="sk-SK"/>
              </w:rPr>
            </w:pPr>
          </w:p>
        </w:tc>
        <w:tc>
          <w:tcPr>
            <w:tcW w:w="1148" w:type="dxa"/>
            <w:vMerge/>
            <w:tcMar>
              <w:left w:w="28" w:type="dxa"/>
              <w:right w:w="28" w:type="dxa"/>
            </w:tcMar>
            <w:vAlign w:val="center"/>
            <w:hideMark/>
          </w:tcPr>
          <w:p w14:paraId="01A3E9A3" w14:textId="77777777" w:rsidR="00832256" w:rsidRPr="008D0EA6" w:rsidRDefault="00832256" w:rsidP="008D0EA6">
            <w:pPr>
              <w:jc w:val="center"/>
              <w:rPr>
                <w:rFonts w:ascii="Arial Narrow" w:hAnsi="Arial Narrow" w:cs="Arial"/>
                <w:b/>
                <w:noProof/>
                <w:spacing w:val="-6"/>
                <w:sz w:val="20"/>
                <w:lang w:val="sk-SK"/>
              </w:rPr>
            </w:pPr>
          </w:p>
        </w:tc>
        <w:tc>
          <w:tcPr>
            <w:tcW w:w="1470" w:type="dxa"/>
            <w:vMerge/>
            <w:tcMar>
              <w:left w:w="28" w:type="dxa"/>
              <w:right w:w="28" w:type="dxa"/>
            </w:tcMar>
            <w:vAlign w:val="center"/>
            <w:hideMark/>
          </w:tcPr>
          <w:p w14:paraId="0846C9E4" w14:textId="77777777" w:rsidR="00832256" w:rsidRPr="008D0EA6" w:rsidRDefault="00832256" w:rsidP="008D0EA6">
            <w:pPr>
              <w:jc w:val="center"/>
              <w:rPr>
                <w:rFonts w:ascii="Arial Narrow" w:hAnsi="Arial Narrow" w:cs="Arial"/>
                <w:b/>
                <w:noProof/>
                <w:spacing w:val="-6"/>
                <w:sz w:val="20"/>
                <w:lang w:val="sk-SK"/>
              </w:rPr>
            </w:pPr>
          </w:p>
        </w:tc>
        <w:tc>
          <w:tcPr>
            <w:tcW w:w="1701" w:type="dxa"/>
            <w:vMerge/>
            <w:tcMar>
              <w:left w:w="28" w:type="dxa"/>
              <w:right w:w="28" w:type="dxa"/>
            </w:tcMar>
            <w:vAlign w:val="center"/>
            <w:hideMark/>
          </w:tcPr>
          <w:p w14:paraId="1EBBE1BC" w14:textId="77777777" w:rsidR="00832256" w:rsidRPr="008D0EA6" w:rsidRDefault="00832256" w:rsidP="008D0EA6">
            <w:pPr>
              <w:jc w:val="center"/>
              <w:rPr>
                <w:rFonts w:ascii="Arial Narrow" w:hAnsi="Arial Narrow" w:cs="Arial"/>
                <w:b/>
                <w:noProof/>
                <w:spacing w:val="-6"/>
                <w:sz w:val="20"/>
                <w:lang w:val="sk-SK"/>
              </w:rPr>
            </w:pPr>
          </w:p>
        </w:tc>
        <w:tc>
          <w:tcPr>
            <w:tcW w:w="1134" w:type="dxa"/>
            <w:shd w:val="clear" w:color="auto" w:fill="BDD7EE"/>
            <w:tcMar>
              <w:left w:w="28" w:type="dxa"/>
              <w:right w:w="28" w:type="dxa"/>
            </w:tcMar>
            <w:vAlign w:val="center"/>
            <w:hideMark/>
          </w:tcPr>
          <w:p w14:paraId="28CFA73A" w14:textId="77777777" w:rsidR="00832256" w:rsidRPr="008D0EA6" w:rsidRDefault="00415B68" w:rsidP="008D0EA6">
            <w:pPr>
              <w:pStyle w:val="P68B1DB1-Normal3"/>
              <w:jc w:val="center"/>
              <w:rPr>
                <w:noProof/>
                <w:spacing w:val="-6"/>
                <w:lang w:val="sk-SK"/>
              </w:rPr>
            </w:pPr>
            <w:r w:rsidRPr="008D0EA6">
              <w:rPr>
                <w:noProof/>
                <w:spacing w:val="-6"/>
                <w:lang w:val="sk-SK"/>
              </w:rPr>
              <w:t>Jednotka</w:t>
            </w:r>
          </w:p>
          <w:p w14:paraId="414F2790" w14:textId="77777777" w:rsidR="00832256" w:rsidRPr="008D0EA6" w:rsidRDefault="00415B68" w:rsidP="008D0EA6">
            <w:pPr>
              <w:pStyle w:val="P68B1DB1-Normal3"/>
              <w:jc w:val="center"/>
              <w:rPr>
                <w:noProof/>
                <w:spacing w:val="-6"/>
                <w:lang w:val="sk-SK"/>
              </w:rPr>
            </w:pPr>
            <w:r w:rsidRPr="008D0EA6">
              <w:rPr>
                <w:noProof/>
                <w:spacing w:val="-6"/>
                <w:lang w:val="sk-SK"/>
              </w:rPr>
              <w:t>opatrenie</w:t>
            </w:r>
          </w:p>
        </w:tc>
        <w:tc>
          <w:tcPr>
            <w:tcW w:w="1417" w:type="dxa"/>
            <w:shd w:val="clear" w:color="auto" w:fill="BDD7EE"/>
            <w:tcMar>
              <w:left w:w="28" w:type="dxa"/>
              <w:right w:w="28" w:type="dxa"/>
            </w:tcMar>
            <w:vAlign w:val="center"/>
            <w:hideMark/>
          </w:tcPr>
          <w:p w14:paraId="14AD8616" w14:textId="77777777" w:rsidR="00832256" w:rsidRPr="008D0EA6" w:rsidRDefault="00415B68" w:rsidP="008D0EA6">
            <w:pPr>
              <w:pStyle w:val="P68B1DB1-Normal3"/>
              <w:jc w:val="center"/>
              <w:rPr>
                <w:noProof/>
                <w:spacing w:val="-6"/>
                <w:lang w:val="sk-SK"/>
              </w:rPr>
            </w:pPr>
            <w:r w:rsidRPr="008D0EA6">
              <w:rPr>
                <w:noProof/>
                <w:spacing w:val="-6"/>
                <w:lang w:val="sk-SK"/>
              </w:rPr>
              <w:t>Základná</w:t>
            </w:r>
          </w:p>
        </w:tc>
        <w:tc>
          <w:tcPr>
            <w:tcW w:w="1276" w:type="dxa"/>
            <w:shd w:val="clear" w:color="auto" w:fill="BDD7EE"/>
            <w:tcMar>
              <w:left w:w="28" w:type="dxa"/>
              <w:right w:w="28" w:type="dxa"/>
            </w:tcMar>
            <w:vAlign w:val="center"/>
            <w:hideMark/>
          </w:tcPr>
          <w:p w14:paraId="5FFDAFCA" w14:textId="77777777" w:rsidR="00832256" w:rsidRPr="008D0EA6" w:rsidRDefault="00415B68" w:rsidP="008D0EA6">
            <w:pPr>
              <w:pStyle w:val="P68B1DB1-Normal3"/>
              <w:jc w:val="center"/>
              <w:rPr>
                <w:noProof/>
                <w:spacing w:val="-6"/>
                <w:lang w:val="sk-SK"/>
              </w:rPr>
            </w:pPr>
            <w:r w:rsidRPr="008D0EA6">
              <w:rPr>
                <w:noProof/>
                <w:spacing w:val="-6"/>
                <w:lang w:val="sk-SK"/>
              </w:rPr>
              <w:t>Cieľ</w:t>
            </w:r>
          </w:p>
        </w:tc>
        <w:tc>
          <w:tcPr>
            <w:tcW w:w="850" w:type="dxa"/>
            <w:shd w:val="clear" w:color="auto" w:fill="BDD7EE"/>
            <w:tcMar>
              <w:left w:w="28" w:type="dxa"/>
              <w:right w:w="28" w:type="dxa"/>
            </w:tcMar>
            <w:vAlign w:val="center"/>
            <w:hideMark/>
          </w:tcPr>
          <w:p w14:paraId="224DC242" w14:textId="77777777" w:rsidR="00832256" w:rsidRPr="008D0EA6" w:rsidRDefault="00415B68" w:rsidP="008D0EA6">
            <w:pPr>
              <w:pStyle w:val="P68B1DB1-Normal3"/>
              <w:jc w:val="center"/>
              <w:rPr>
                <w:noProof/>
                <w:spacing w:val="-6"/>
                <w:lang w:val="sk-SK"/>
              </w:rPr>
            </w:pPr>
            <w:r w:rsidRPr="008D0EA6">
              <w:rPr>
                <w:noProof/>
                <w:spacing w:val="-6"/>
                <w:lang w:val="sk-SK"/>
              </w:rPr>
              <w:t>Štvrťrok</w:t>
            </w:r>
          </w:p>
        </w:tc>
        <w:tc>
          <w:tcPr>
            <w:tcW w:w="709" w:type="dxa"/>
            <w:shd w:val="clear" w:color="auto" w:fill="BDD7EE"/>
            <w:tcMar>
              <w:left w:w="28" w:type="dxa"/>
              <w:right w:w="28" w:type="dxa"/>
            </w:tcMar>
            <w:vAlign w:val="center"/>
            <w:hideMark/>
          </w:tcPr>
          <w:p w14:paraId="1C222AB5" w14:textId="77777777" w:rsidR="00832256" w:rsidRPr="008D0EA6" w:rsidRDefault="00415B68" w:rsidP="008D0EA6">
            <w:pPr>
              <w:pStyle w:val="P68B1DB1-Normal3"/>
              <w:jc w:val="center"/>
              <w:rPr>
                <w:noProof/>
                <w:spacing w:val="-6"/>
                <w:lang w:val="sk-SK"/>
              </w:rPr>
            </w:pPr>
            <w:r w:rsidRPr="008D0EA6">
              <w:rPr>
                <w:noProof/>
                <w:spacing w:val="-6"/>
                <w:lang w:val="sk-SK"/>
              </w:rPr>
              <w:t>Rok</w:t>
            </w:r>
          </w:p>
        </w:tc>
        <w:tc>
          <w:tcPr>
            <w:tcW w:w="2835" w:type="dxa"/>
            <w:vMerge/>
            <w:tcMar>
              <w:left w:w="28" w:type="dxa"/>
              <w:right w:w="28" w:type="dxa"/>
            </w:tcMar>
            <w:vAlign w:val="center"/>
            <w:hideMark/>
          </w:tcPr>
          <w:p w14:paraId="65CD153A" w14:textId="77777777" w:rsidR="00832256" w:rsidRPr="008D0EA6" w:rsidRDefault="00832256" w:rsidP="008D0EA6">
            <w:pPr>
              <w:jc w:val="center"/>
              <w:rPr>
                <w:rFonts w:ascii="Arial Narrow" w:hAnsi="Arial Narrow" w:cs="Arial"/>
                <w:b/>
                <w:noProof/>
                <w:spacing w:val="-6"/>
                <w:sz w:val="20"/>
                <w:lang w:val="sk-SK"/>
              </w:rPr>
            </w:pPr>
          </w:p>
        </w:tc>
      </w:tr>
      <w:tr w:rsidR="00832256" w:rsidRPr="008D0EA6" w14:paraId="24140EB9" w14:textId="77777777" w:rsidTr="008D0EA6">
        <w:trPr>
          <w:trHeight w:val="309"/>
        </w:trPr>
        <w:tc>
          <w:tcPr>
            <w:tcW w:w="1253" w:type="dxa"/>
            <w:shd w:val="clear" w:color="auto" w:fill="C6EFCE"/>
            <w:noWrap/>
            <w:tcMar>
              <w:left w:w="28" w:type="dxa"/>
              <w:right w:w="28" w:type="dxa"/>
            </w:tcMar>
            <w:vAlign w:val="center"/>
          </w:tcPr>
          <w:p w14:paraId="2A8BC733" w14:textId="77777777" w:rsidR="00832256" w:rsidRPr="008D0EA6" w:rsidRDefault="00415B68" w:rsidP="008D0EA6">
            <w:pPr>
              <w:pStyle w:val="P68B1DB1-Normal5"/>
              <w:jc w:val="center"/>
              <w:rPr>
                <w:noProof/>
                <w:spacing w:val="-6"/>
                <w:lang w:val="sk-SK"/>
              </w:rPr>
            </w:pPr>
            <w:r w:rsidRPr="008D0EA6">
              <w:rPr>
                <w:noProof/>
                <w:spacing w:val="-6"/>
                <w:lang w:val="sk-SK"/>
              </w:rPr>
              <w:t>M1C1 – 1</w:t>
            </w:r>
          </w:p>
        </w:tc>
        <w:tc>
          <w:tcPr>
            <w:tcW w:w="1568" w:type="dxa"/>
            <w:shd w:val="clear" w:color="auto" w:fill="C6EFCE"/>
            <w:noWrap/>
            <w:tcMar>
              <w:left w:w="28" w:type="dxa"/>
              <w:right w:w="28" w:type="dxa"/>
            </w:tcMar>
            <w:vAlign w:val="center"/>
          </w:tcPr>
          <w:p w14:paraId="4F65BDC0" w14:textId="77777777" w:rsidR="00832256" w:rsidRPr="008D0EA6" w:rsidRDefault="00415B68" w:rsidP="008D0EA6">
            <w:pPr>
              <w:pStyle w:val="P68B1DB1-Normal5"/>
              <w:jc w:val="center"/>
              <w:rPr>
                <w:noProof/>
                <w:spacing w:val="-6"/>
                <w:lang w:val="sk-SK"/>
              </w:rPr>
            </w:pPr>
            <w:r w:rsidRPr="008D0EA6">
              <w:rPr>
                <w:noProof/>
                <w:spacing w:val="-6"/>
                <w:lang w:val="sk-SK"/>
              </w:rPr>
              <w:t>Reforma 1.1: Obstarávanie IKT</w:t>
            </w:r>
          </w:p>
        </w:tc>
        <w:tc>
          <w:tcPr>
            <w:tcW w:w="1148" w:type="dxa"/>
            <w:shd w:val="clear" w:color="auto" w:fill="C6EFCE"/>
            <w:noWrap/>
            <w:tcMar>
              <w:left w:w="28" w:type="dxa"/>
              <w:right w:w="28" w:type="dxa"/>
            </w:tcMar>
            <w:vAlign w:val="center"/>
          </w:tcPr>
          <w:p w14:paraId="0D2D60DF"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20E9F0A1"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zákonných dekrétov týkajúcich sa reformy 1.1 „Obstarávanie IKT“</w:t>
            </w:r>
          </w:p>
        </w:tc>
        <w:tc>
          <w:tcPr>
            <w:tcW w:w="1701" w:type="dxa"/>
            <w:shd w:val="clear" w:color="auto" w:fill="C6EFCE"/>
            <w:noWrap/>
            <w:tcMar>
              <w:left w:w="28" w:type="dxa"/>
              <w:right w:w="28" w:type="dxa"/>
            </w:tcMar>
            <w:vAlign w:val="center"/>
          </w:tcPr>
          <w:p w14:paraId="49C10B02" w14:textId="032B1800"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zákonného dekrétu</w:t>
            </w:r>
            <w:r w:rsidR="008D0EA6" w:rsidRPr="008D0EA6">
              <w:rPr>
                <w:noProof/>
                <w:spacing w:val="-6"/>
                <w:lang w:val="sk-SK"/>
              </w:rPr>
              <w:t xml:space="preserve"> o </w:t>
            </w:r>
            <w:r w:rsidRPr="008D0EA6">
              <w:rPr>
                <w:noProof/>
                <w:spacing w:val="-6"/>
                <w:lang w:val="sk-SK"/>
              </w:rPr>
              <w:t>reforme obstarávania IKT</w:t>
            </w:r>
          </w:p>
        </w:tc>
        <w:tc>
          <w:tcPr>
            <w:tcW w:w="1134" w:type="dxa"/>
            <w:shd w:val="clear" w:color="auto" w:fill="C6EFCE"/>
            <w:noWrap/>
            <w:tcMar>
              <w:left w:w="28" w:type="dxa"/>
              <w:right w:w="28" w:type="dxa"/>
            </w:tcMar>
            <w:vAlign w:val="center"/>
          </w:tcPr>
          <w:p w14:paraId="0DD0204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0471E68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20A5BA7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10F0010A"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626495E0"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shd w:val="clear" w:color="auto" w:fill="C6EFCE"/>
            <w:noWrap/>
            <w:tcMar>
              <w:left w:w="28" w:type="dxa"/>
              <w:right w:w="28" w:type="dxa"/>
            </w:tcMar>
            <w:vAlign w:val="center"/>
          </w:tcPr>
          <w:p w14:paraId="47D6A9E3" w14:textId="4CCB0F52" w:rsidR="00832256" w:rsidRPr="008D0EA6" w:rsidRDefault="00415B68" w:rsidP="008D0EA6">
            <w:pPr>
              <w:pStyle w:val="P68B1DB1-Normal5"/>
              <w:rPr>
                <w:noProof/>
                <w:spacing w:val="-6"/>
                <w:lang w:val="sk-SK"/>
              </w:rPr>
            </w:pPr>
            <w:r w:rsidRPr="008D0EA6">
              <w:rPr>
                <w:noProof/>
                <w:spacing w:val="-6"/>
                <w:lang w:val="sk-SK"/>
              </w:rPr>
              <w:t>Potrebné právne akty zahŕňajú legislatívne zásahy do zákonného dekrétu</w:t>
            </w:r>
            <w:r w:rsidR="008D0EA6" w:rsidRPr="008D0EA6">
              <w:rPr>
                <w:noProof/>
                <w:spacing w:val="-6"/>
                <w:lang w:val="sk-SK"/>
              </w:rPr>
              <w:t xml:space="preserve"> o </w:t>
            </w:r>
            <w:r w:rsidRPr="008D0EA6">
              <w:rPr>
                <w:noProof/>
                <w:spacing w:val="-6"/>
                <w:lang w:val="sk-SK"/>
              </w:rPr>
              <w:t>zjednodušení („Decreto Legge Semplificazioni“).</w:t>
            </w:r>
            <w:r w:rsidR="008D0EA6" w:rsidRPr="008D0EA6">
              <w:rPr>
                <w:noProof/>
                <w:spacing w:val="-6"/>
                <w:lang w:val="sk-SK"/>
              </w:rPr>
              <w:t xml:space="preserve"> V </w:t>
            </w:r>
            <w:r w:rsidRPr="008D0EA6">
              <w:rPr>
                <w:noProof/>
                <w:spacing w:val="-6"/>
                <w:lang w:val="sk-SK"/>
              </w:rPr>
              <w:t>týchto ustanoveniach sa stanovuje:</w:t>
            </w:r>
          </w:p>
          <w:p w14:paraId="11403871" w14:textId="7A2F3936" w:rsidR="00832256" w:rsidRPr="008D0EA6" w:rsidRDefault="00415B68" w:rsidP="008D0EA6">
            <w:pPr>
              <w:pStyle w:val="P68B1DB1-ListParagraph6"/>
              <w:spacing w:before="0" w:after="0"/>
              <w:ind w:left="0"/>
              <w:contextualSpacing w:val="0"/>
              <w:jc w:val="left"/>
              <w:rPr>
                <w:noProof/>
                <w:spacing w:val="-6"/>
                <w:lang w:val="sk-SK"/>
              </w:rPr>
            </w:pPr>
            <w:r w:rsidRPr="008D0EA6">
              <w:rPr>
                <w:noProof/>
                <w:spacing w:val="-6"/>
                <w:lang w:val="sk-SK"/>
              </w:rPr>
              <w:t>I) Možnosť použiť postup uvedený</w:t>
            </w:r>
            <w:r w:rsidR="008D0EA6" w:rsidRPr="008D0EA6">
              <w:rPr>
                <w:noProof/>
                <w:spacing w:val="-6"/>
                <w:lang w:val="sk-SK"/>
              </w:rPr>
              <w:t xml:space="preserve"> v </w:t>
            </w:r>
            <w:r w:rsidRPr="008D0EA6">
              <w:rPr>
                <w:noProof/>
                <w:spacing w:val="-6"/>
                <w:lang w:val="sk-SK"/>
              </w:rPr>
              <w:t>článku 48 ods. 3 Zákonníka</w:t>
            </w:r>
            <w:r w:rsidR="008D0EA6" w:rsidRPr="008D0EA6">
              <w:rPr>
                <w:noProof/>
                <w:spacing w:val="-6"/>
                <w:lang w:val="sk-SK"/>
              </w:rPr>
              <w:t xml:space="preserve"> o </w:t>
            </w:r>
            <w:r w:rsidRPr="008D0EA6">
              <w:rPr>
                <w:noProof/>
                <w:spacing w:val="-6"/>
                <w:lang w:val="sk-SK"/>
              </w:rPr>
              <w:t>verejných zákazkách aj</w:t>
            </w:r>
            <w:r w:rsidR="008D0EA6" w:rsidRPr="008D0EA6">
              <w:rPr>
                <w:noProof/>
                <w:spacing w:val="-6"/>
                <w:lang w:val="sk-SK"/>
              </w:rPr>
              <w:t xml:space="preserve"> v </w:t>
            </w:r>
            <w:r w:rsidRPr="008D0EA6">
              <w:rPr>
                <w:noProof/>
                <w:spacing w:val="-6"/>
                <w:lang w:val="sk-SK"/>
              </w:rPr>
              <w:t>prípade zákaziek presahujúcich prahové hodnoty uvedené</w:t>
            </w:r>
            <w:r w:rsidR="008D0EA6" w:rsidRPr="008D0EA6">
              <w:rPr>
                <w:noProof/>
                <w:spacing w:val="-6"/>
                <w:lang w:val="sk-SK"/>
              </w:rPr>
              <w:t xml:space="preserve"> v </w:t>
            </w:r>
            <w:r w:rsidRPr="008D0EA6">
              <w:rPr>
                <w:noProof/>
                <w:spacing w:val="-6"/>
                <w:lang w:val="sk-SK"/>
              </w:rPr>
              <w:t>článku 35 Zákonníka</w:t>
            </w:r>
            <w:r w:rsidR="008D0EA6" w:rsidRPr="008D0EA6">
              <w:rPr>
                <w:noProof/>
                <w:spacing w:val="-6"/>
                <w:lang w:val="sk-SK"/>
              </w:rPr>
              <w:t xml:space="preserve"> o </w:t>
            </w:r>
            <w:r w:rsidRPr="008D0EA6">
              <w:rPr>
                <w:noProof/>
                <w:spacing w:val="-6"/>
                <w:lang w:val="sk-SK"/>
              </w:rPr>
              <w:t>verejných zákazkách pri nákupoch súvisiacich</w:t>
            </w:r>
            <w:r w:rsidR="008D0EA6" w:rsidRPr="008D0EA6">
              <w:rPr>
                <w:noProof/>
                <w:spacing w:val="-6"/>
                <w:lang w:val="sk-SK"/>
              </w:rPr>
              <w:t xml:space="preserve"> s </w:t>
            </w:r>
            <w:r w:rsidRPr="008D0EA6">
              <w:rPr>
                <w:noProof/>
                <w:spacing w:val="-6"/>
                <w:lang w:val="sk-SK"/>
              </w:rPr>
              <w:t>nákupom počítačového tovaru</w:t>
            </w:r>
            <w:r w:rsidR="008D0EA6" w:rsidRPr="008D0EA6">
              <w:rPr>
                <w:noProof/>
                <w:spacing w:val="-6"/>
                <w:lang w:val="sk-SK"/>
              </w:rPr>
              <w:t xml:space="preserve"> a </w:t>
            </w:r>
            <w:r w:rsidRPr="008D0EA6">
              <w:rPr>
                <w:noProof/>
                <w:spacing w:val="-6"/>
                <w:lang w:val="sk-SK"/>
              </w:rPr>
              <w:t>služieb, najmä na základe technológie cloudu, ako aj služieb pripojenia, ktoré sú úplne alebo čiastočne financované</w:t>
            </w:r>
            <w:r w:rsidR="008D0EA6" w:rsidRPr="008D0EA6">
              <w:rPr>
                <w:noProof/>
                <w:spacing w:val="-6"/>
                <w:lang w:val="sk-SK"/>
              </w:rPr>
              <w:t xml:space="preserve"> z </w:t>
            </w:r>
            <w:r w:rsidRPr="008D0EA6">
              <w:rPr>
                <w:noProof/>
                <w:spacing w:val="-6"/>
                <w:lang w:val="sk-SK"/>
              </w:rPr>
              <w:t>prostriedkov určených na realizáciu projektov PNRR;</w:t>
            </w:r>
          </w:p>
          <w:p w14:paraId="67C20BC2" w14:textId="1BE73B43" w:rsidR="00832256" w:rsidRPr="008D0EA6" w:rsidRDefault="00415B68" w:rsidP="008D0EA6">
            <w:pPr>
              <w:pStyle w:val="P68B1DB1-ListParagraph6"/>
              <w:spacing w:before="0" w:after="0"/>
              <w:ind w:left="0"/>
              <w:contextualSpacing w:val="0"/>
              <w:jc w:val="left"/>
              <w:rPr>
                <w:noProof/>
                <w:spacing w:val="-6"/>
                <w:lang w:val="sk-SK"/>
              </w:rPr>
            </w:pPr>
            <w:r w:rsidRPr="008D0EA6">
              <w:rPr>
                <w:noProof/>
                <w:spacing w:val="-6"/>
                <w:lang w:val="sk-SK"/>
              </w:rPr>
              <w:t>(II) Interoperabilita medzi rôznymi databázami spravovanými certifikačnými orgánmi zapojenými do procesu overovania požiadaviek uvedených</w:t>
            </w:r>
            <w:r w:rsidR="008D0EA6" w:rsidRPr="008D0EA6">
              <w:rPr>
                <w:noProof/>
                <w:spacing w:val="-6"/>
                <w:lang w:val="sk-SK"/>
              </w:rPr>
              <w:t xml:space="preserve"> v </w:t>
            </w:r>
            <w:r w:rsidRPr="008D0EA6">
              <w:rPr>
                <w:noProof/>
                <w:spacing w:val="-6"/>
                <w:lang w:val="sk-SK"/>
              </w:rPr>
              <w:t>článku 80 Zákonníka</w:t>
            </w:r>
            <w:r w:rsidR="008D0EA6" w:rsidRPr="008D0EA6">
              <w:rPr>
                <w:noProof/>
                <w:spacing w:val="-6"/>
                <w:lang w:val="sk-SK"/>
              </w:rPr>
              <w:t xml:space="preserve"> o </w:t>
            </w:r>
            <w:r w:rsidRPr="008D0EA6">
              <w:rPr>
                <w:noProof/>
                <w:spacing w:val="-6"/>
                <w:lang w:val="sk-SK"/>
              </w:rPr>
              <w:t>verejných zákazkách;</w:t>
            </w:r>
          </w:p>
          <w:p w14:paraId="1A4A00F9" w14:textId="7D4CA910" w:rsidR="00832256" w:rsidRPr="008D0EA6" w:rsidRDefault="00415B68" w:rsidP="008D0EA6">
            <w:pPr>
              <w:pStyle w:val="P68B1DB1-ListParagraph6"/>
              <w:spacing w:before="0" w:after="0"/>
              <w:ind w:left="0"/>
              <w:jc w:val="left"/>
              <w:rPr>
                <w:noProof/>
                <w:spacing w:val="-6"/>
                <w:lang w:val="sk-SK"/>
              </w:rPr>
            </w:pPr>
            <w:r w:rsidRPr="008D0EA6">
              <w:rPr>
                <w:noProof/>
                <w:spacing w:val="-6"/>
                <w:lang w:val="sk-SK"/>
              </w:rPr>
              <w:t>(III) Vytvorenie virtuálneho súboru hospodárskych subjektov,</w:t>
            </w:r>
            <w:r w:rsidR="008D0EA6" w:rsidRPr="008D0EA6">
              <w:rPr>
                <w:noProof/>
                <w:spacing w:val="-6"/>
                <w:lang w:val="sk-SK"/>
              </w:rPr>
              <w:t xml:space="preserve"> v </w:t>
            </w:r>
            <w:r w:rsidRPr="008D0EA6">
              <w:rPr>
                <w:noProof/>
                <w:spacing w:val="-6"/>
                <w:lang w:val="sk-SK"/>
              </w:rPr>
              <w:t>ktorom sa uvádzajú údaje na overenie neexistencie dôvodov na vylúčenie uvedených</w:t>
            </w:r>
            <w:r w:rsidR="008D0EA6" w:rsidRPr="008D0EA6">
              <w:rPr>
                <w:noProof/>
                <w:spacing w:val="-6"/>
                <w:lang w:val="sk-SK"/>
              </w:rPr>
              <w:t xml:space="preserve"> v </w:t>
            </w:r>
            <w:r w:rsidRPr="008D0EA6">
              <w:rPr>
                <w:noProof/>
                <w:spacing w:val="-6"/>
                <w:lang w:val="sk-SK"/>
              </w:rPr>
              <w:t>článku 80, čo umožní vymedziť biely zoznam hospodárskych subjektov,</w:t>
            </w:r>
            <w:r w:rsidR="008D0EA6" w:rsidRPr="008D0EA6">
              <w:rPr>
                <w:noProof/>
                <w:spacing w:val="-6"/>
                <w:lang w:val="sk-SK"/>
              </w:rPr>
              <w:t xml:space="preserve"> v </w:t>
            </w:r>
            <w:r w:rsidRPr="008D0EA6">
              <w:rPr>
                <w:noProof/>
                <w:spacing w:val="-6"/>
                <w:lang w:val="sk-SK"/>
              </w:rPr>
              <w:t>prípade ktorých sa overenie už vykonalo.</w:t>
            </w:r>
          </w:p>
        </w:tc>
      </w:tr>
      <w:tr w:rsidR="00832256" w:rsidRPr="008D0EA6" w14:paraId="3C18F06E" w14:textId="77777777" w:rsidTr="008D0EA6">
        <w:trPr>
          <w:trHeight w:val="789"/>
        </w:trPr>
        <w:tc>
          <w:tcPr>
            <w:tcW w:w="1253" w:type="dxa"/>
            <w:shd w:val="clear" w:color="auto" w:fill="C6EFCE"/>
            <w:noWrap/>
            <w:tcMar>
              <w:left w:w="28" w:type="dxa"/>
              <w:right w:w="28" w:type="dxa"/>
            </w:tcMar>
            <w:vAlign w:val="center"/>
          </w:tcPr>
          <w:p w14:paraId="3085A6E0" w14:textId="77777777" w:rsidR="00832256" w:rsidRPr="008D0EA6" w:rsidRDefault="00415B68" w:rsidP="008D0EA6">
            <w:pPr>
              <w:pStyle w:val="P68B1DB1-Normal5"/>
              <w:jc w:val="center"/>
              <w:rPr>
                <w:noProof/>
                <w:spacing w:val="-6"/>
                <w:lang w:val="sk-SK"/>
              </w:rPr>
            </w:pPr>
            <w:r w:rsidRPr="008D0EA6">
              <w:rPr>
                <w:noProof/>
                <w:spacing w:val="-6"/>
                <w:lang w:val="sk-SK"/>
              </w:rPr>
              <w:t>M1C1 – 2</w:t>
            </w:r>
          </w:p>
        </w:tc>
        <w:tc>
          <w:tcPr>
            <w:tcW w:w="1568" w:type="dxa"/>
            <w:shd w:val="clear" w:color="auto" w:fill="C6EFCE"/>
            <w:noWrap/>
            <w:tcMar>
              <w:left w:w="28" w:type="dxa"/>
              <w:right w:w="28" w:type="dxa"/>
            </w:tcMar>
            <w:vAlign w:val="center"/>
          </w:tcPr>
          <w:p w14:paraId="125FA6C9" w14:textId="64DE97D4" w:rsidR="00832256" w:rsidRPr="008D0EA6" w:rsidRDefault="00415B68" w:rsidP="008D0EA6">
            <w:pPr>
              <w:pStyle w:val="P68B1DB1-Normal5"/>
              <w:jc w:val="center"/>
              <w:rPr>
                <w:noProof/>
                <w:spacing w:val="-6"/>
                <w:lang w:val="sk-SK"/>
              </w:rPr>
            </w:pPr>
            <w:r w:rsidRPr="008D0EA6">
              <w:rPr>
                <w:noProof/>
                <w:spacing w:val="-6"/>
                <w:lang w:val="sk-SK"/>
              </w:rPr>
              <w:t>Reforma 1.3: Prvý cloud</w:t>
            </w:r>
            <w:r w:rsidR="008D0EA6" w:rsidRPr="008D0EA6">
              <w:rPr>
                <w:noProof/>
                <w:spacing w:val="-6"/>
                <w:lang w:val="sk-SK"/>
              </w:rPr>
              <w:t xml:space="preserve"> a </w:t>
            </w:r>
            <w:r w:rsidRPr="008D0EA6">
              <w:rPr>
                <w:noProof/>
                <w:spacing w:val="-6"/>
                <w:lang w:val="sk-SK"/>
              </w:rPr>
              <w:t>interoperabilita</w:t>
            </w:r>
          </w:p>
        </w:tc>
        <w:tc>
          <w:tcPr>
            <w:tcW w:w="1148" w:type="dxa"/>
            <w:shd w:val="clear" w:color="auto" w:fill="C6EFCE"/>
            <w:noWrap/>
            <w:tcMar>
              <w:left w:w="28" w:type="dxa"/>
              <w:right w:w="28" w:type="dxa"/>
            </w:tcMar>
            <w:vAlign w:val="center"/>
          </w:tcPr>
          <w:p w14:paraId="7A8E2477"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3A19D2F4" w14:textId="4B7B3F2B" w:rsidR="00832256" w:rsidRPr="008D0EA6" w:rsidRDefault="00415B68" w:rsidP="008D0EA6">
            <w:pPr>
              <w:pStyle w:val="P68B1DB1-Normal5"/>
              <w:jc w:val="center"/>
              <w:rPr>
                <w:noProof/>
                <w:spacing w:val="-6"/>
                <w:lang w:val="sk-SK"/>
              </w:rPr>
            </w:pPr>
            <w:r w:rsidRPr="008D0EA6">
              <w:rPr>
                <w:noProof/>
                <w:spacing w:val="-6"/>
                <w:lang w:val="sk-SK"/>
              </w:rPr>
              <w:t>Nadobudnutie účinnosti zákonných dekrétov týkajúcich sa reformy 1.3 „Najprv cloudu</w:t>
            </w:r>
            <w:r w:rsidR="008D0EA6" w:rsidRPr="008D0EA6">
              <w:rPr>
                <w:noProof/>
                <w:spacing w:val="-6"/>
                <w:lang w:val="sk-SK"/>
              </w:rPr>
              <w:t xml:space="preserve"> a </w:t>
            </w:r>
            <w:r w:rsidRPr="008D0EA6">
              <w:rPr>
                <w:noProof/>
                <w:spacing w:val="-6"/>
                <w:lang w:val="sk-SK"/>
              </w:rPr>
              <w:t>interoperabilita“</w:t>
            </w:r>
          </w:p>
        </w:tc>
        <w:tc>
          <w:tcPr>
            <w:tcW w:w="1701" w:type="dxa"/>
            <w:shd w:val="clear" w:color="auto" w:fill="C6EFCE"/>
            <w:noWrap/>
            <w:tcMar>
              <w:left w:w="28" w:type="dxa"/>
              <w:right w:w="28" w:type="dxa"/>
            </w:tcMar>
            <w:vAlign w:val="center"/>
          </w:tcPr>
          <w:p w14:paraId="0BBEBFDF" w14:textId="10A6F540"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zákonného dekrétu</w:t>
            </w:r>
            <w:r w:rsidR="008D0EA6" w:rsidRPr="008D0EA6">
              <w:rPr>
                <w:noProof/>
                <w:spacing w:val="-6"/>
                <w:lang w:val="sk-SK"/>
              </w:rPr>
              <w:t xml:space="preserve"> o </w:t>
            </w:r>
            <w:r w:rsidRPr="008D0EA6">
              <w:rPr>
                <w:noProof/>
                <w:spacing w:val="-6"/>
                <w:lang w:val="sk-SK"/>
              </w:rPr>
              <w:t>prvej reforme cloud computingu</w:t>
            </w:r>
            <w:r w:rsidR="008D0EA6" w:rsidRPr="008D0EA6">
              <w:rPr>
                <w:noProof/>
                <w:spacing w:val="-6"/>
                <w:lang w:val="sk-SK"/>
              </w:rPr>
              <w:t xml:space="preserve"> a </w:t>
            </w:r>
            <w:r w:rsidRPr="008D0EA6">
              <w:rPr>
                <w:noProof/>
                <w:spacing w:val="-6"/>
                <w:lang w:val="sk-SK"/>
              </w:rPr>
              <w:t>interoperability</w:t>
            </w:r>
          </w:p>
        </w:tc>
        <w:tc>
          <w:tcPr>
            <w:tcW w:w="1134" w:type="dxa"/>
            <w:shd w:val="clear" w:color="auto" w:fill="C6EFCE"/>
            <w:noWrap/>
            <w:tcMar>
              <w:left w:w="28" w:type="dxa"/>
              <w:right w:w="28" w:type="dxa"/>
            </w:tcMar>
            <w:vAlign w:val="center"/>
          </w:tcPr>
          <w:p w14:paraId="2FD390B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6262EFD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089778D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36030434"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2CC518A8"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shd w:val="clear" w:color="auto" w:fill="C6EFCE"/>
            <w:noWrap/>
            <w:tcMar>
              <w:left w:w="28" w:type="dxa"/>
              <w:right w:w="28" w:type="dxa"/>
            </w:tcMar>
            <w:vAlign w:val="center"/>
          </w:tcPr>
          <w:p w14:paraId="204FAFBD" w14:textId="77777777" w:rsidR="00832256" w:rsidRPr="008D0EA6" w:rsidRDefault="00415B68" w:rsidP="008D0EA6">
            <w:pPr>
              <w:pStyle w:val="P68B1DB1-Normal5"/>
              <w:rPr>
                <w:noProof/>
                <w:spacing w:val="-6"/>
                <w:lang w:val="sk-SK"/>
              </w:rPr>
            </w:pPr>
            <w:r w:rsidRPr="008D0EA6">
              <w:rPr>
                <w:noProof/>
                <w:spacing w:val="-6"/>
                <w:lang w:val="sk-SK"/>
              </w:rPr>
              <w:t>Potrebné právne akty zahŕňajú:</w:t>
            </w:r>
          </w:p>
          <w:p w14:paraId="2C159CCF" w14:textId="6B14FD0D" w:rsidR="00832256" w:rsidRPr="008D0EA6" w:rsidRDefault="00415B68" w:rsidP="008D0EA6">
            <w:pPr>
              <w:pStyle w:val="P68B1DB1-Normal5"/>
              <w:rPr>
                <w:noProof/>
                <w:spacing w:val="-6"/>
                <w:lang w:val="sk-SK"/>
              </w:rPr>
            </w:pPr>
            <w:r w:rsidRPr="008D0EA6">
              <w:rPr>
                <w:noProof/>
                <w:spacing w:val="-6"/>
                <w:lang w:val="sk-SK"/>
              </w:rPr>
              <w:t>Vykonávacie regulačné akty týkajúce sa najmä i) nariadenia</w:t>
            </w:r>
            <w:r w:rsidR="008D0EA6" w:rsidRPr="008D0EA6">
              <w:rPr>
                <w:noProof/>
                <w:spacing w:val="-6"/>
                <w:lang w:val="sk-SK"/>
              </w:rPr>
              <w:t xml:space="preserve"> o </w:t>
            </w:r>
            <w:r w:rsidRPr="008D0EA6">
              <w:rPr>
                <w:noProof/>
                <w:spacing w:val="-6"/>
                <w:lang w:val="sk-SK"/>
              </w:rPr>
              <w:t>Agenzia per l’Italia digitale (AgID)</w:t>
            </w:r>
            <w:r w:rsidR="008D0EA6" w:rsidRPr="008D0EA6">
              <w:rPr>
                <w:noProof/>
                <w:spacing w:val="-6"/>
                <w:lang w:val="sk-SK"/>
              </w:rPr>
              <w:t xml:space="preserve"> o </w:t>
            </w:r>
            <w:r w:rsidRPr="008D0EA6">
              <w:rPr>
                <w:noProof/>
                <w:spacing w:val="-6"/>
                <w:lang w:val="sk-SK"/>
              </w:rPr>
              <w:t>Polo Strategico Nazionale (PSN) (stanovené</w:t>
            </w:r>
            <w:r w:rsidR="008D0EA6" w:rsidRPr="008D0EA6">
              <w:rPr>
                <w:noProof/>
                <w:spacing w:val="-6"/>
                <w:lang w:val="sk-SK"/>
              </w:rPr>
              <w:t xml:space="preserve"> v </w:t>
            </w:r>
            <w:r w:rsidRPr="008D0EA6">
              <w:rPr>
                <w:noProof/>
                <w:spacing w:val="-6"/>
                <w:lang w:val="sk-SK"/>
              </w:rPr>
              <w:t>článku 33f zákonného dekrétu 179/212)</w:t>
            </w:r>
            <w:r w:rsidR="008D0EA6" w:rsidRPr="008D0EA6">
              <w:rPr>
                <w:noProof/>
                <w:spacing w:val="-6"/>
                <w:lang w:val="sk-SK"/>
              </w:rPr>
              <w:t xml:space="preserve"> a </w:t>
            </w:r>
            <w:r w:rsidRPr="008D0EA6">
              <w:rPr>
                <w:noProof/>
                <w:spacing w:val="-6"/>
                <w:lang w:val="sk-SK"/>
              </w:rPr>
              <w:t>ii) usmernení AgID</w:t>
            </w:r>
            <w:r w:rsidR="008D0EA6" w:rsidRPr="008D0EA6">
              <w:rPr>
                <w:noProof/>
                <w:spacing w:val="-6"/>
                <w:lang w:val="sk-SK"/>
              </w:rPr>
              <w:t xml:space="preserve"> o </w:t>
            </w:r>
            <w:r w:rsidRPr="008D0EA6">
              <w:rPr>
                <w:noProof/>
                <w:spacing w:val="-6"/>
                <w:lang w:val="sk-SK"/>
              </w:rPr>
              <w:t>interoperabilite [stanovených</w:t>
            </w:r>
            <w:r w:rsidR="008D0EA6" w:rsidRPr="008D0EA6">
              <w:rPr>
                <w:noProof/>
                <w:spacing w:val="-6"/>
                <w:lang w:val="sk-SK"/>
              </w:rPr>
              <w:t xml:space="preserve"> v </w:t>
            </w:r>
            <w:r w:rsidRPr="008D0EA6">
              <w:rPr>
                <w:noProof/>
                <w:spacing w:val="-6"/>
                <w:lang w:val="sk-SK"/>
              </w:rPr>
              <w:t>článkoch 50</w:t>
            </w:r>
            <w:r w:rsidR="008D0EA6" w:rsidRPr="008D0EA6">
              <w:rPr>
                <w:noProof/>
                <w:spacing w:val="-6"/>
                <w:lang w:val="sk-SK"/>
              </w:rPr>
              <w:t xml:space="preserve"> a </w:t>
            </w:r>
            <w:r w:rsidRPr="008D0EA6">
              <w:rPr>
                <w:noProof/>
                <w:spacing w:val="-6"/>
                <w:lang w:val="sk-SK"/>
              </w:rPr>
              <w:t>50b Codice dell’Amministrazione Digitale (CAD)].</w:t>
            </w:r>
          </w:p>
          <w:p w14:paraId="542D7F0C" w14:textId="77777777" w:rsidR="00832256" w:rsidRPr="008D0EA6" w:rsidRDefault="00415B68" w:rsidP="008D0EA6">
            <w:pPr>
              <w:pStyle w:val="P68B1DB1-Normal5"/>
              <w:rPr>
                <w:noProof/>
                <w:spacing w:val="-6"/>
                <w:lang w:val="sk-SK"/>
              </w:rPr>
            </w:pPr>
            <w:r w:rsidRPr="008D0EA6">
              <w:rPr>
                <w:noProof/>
                <w:spacing w:val="-6"/>
                <w:lang w:val="sk-SK"/>
              </w:rPr>
              <w:t>Zmeny článku 50 smernice CAD:</w:t>
            </w:r>
          </w:p>
          <w:p w14:paraId="706FE4FF" w14:textId="6FC16A37" w:rsidR="00832256" w:rsidRPr="008D0EA6" w:rsidRDefault="00415B68" w:rsidP="008D0EA6">
            <w:pPr>
              <w:pStyle w:val="P68B1DB1-Normal5"/>
              <w:rPr>
                <w:noProof/>
                <w:spacing w:val="-6"/>
                <w:lang w:val="sk-SK"/>
              </w:rPr>
            </w:pPr>
            <w:r w:rsidRPr="008D0EA6">
              <w:rPr>
                <w:noProof/>
                <w:spacing w:val="-6"/>
                <w:lang w:val="sk-SK"/>
              </w:rPr>
              <w:t>I) zrušenie povinnosti uzatvárať rámcové dohody pre správne orgány, ktoré majú prístup</w:t>
            </w:r>
            <w:r w:rsidR="008D0EA6" w:rsidRPr="008D0EA6">
              <w:rPr>
                <w:noProof/>
                <w:spacing w:val="-6"/>
                <w:lang w:val="sk-SK"/>
              </w:rPr>
              <w:t xml:space="preserve"> k </w:t>
            </w:r>
            <w:r w:rsidRPr="008D0EA6">
              <w:rPr>
                <w:noProof/>
                <w:spacing w:val="-6"/>
                <w:lang w:val="sk-SK"/>
              </w:rPr>
              <w:t>vnútroštátnej digitálnej platforme údajov;</w:t>
            </w:r>
          </w:p>
          <w:p w14:paraId="0FB0EB39" w14:textId="37ED00C0" w:rsidR="00832256" w:rsidRPr="008D0EA6" w:rsidRDefault="00415B68" w:rsidP="008D0EA6">
            <w:pPr>
              <w:pStyle w:val="P68B1DB1-Normal5"/>
              <w:rPr>
                <w:noProof/>
                <w:spacing w:val="-6"/>
                <w:lang w:val="sk-SK"/>
              </w:rPr>
            </w:pPr>
            <w:r w:rsidRPr="008D0EA6">
              <w:rPr>
                <w:noProof/>
                <w:spacing w:val="-6"/>
                <w:lang w:val="sk-SK"/>
              </w:rPr>
              <w:t>II) objasnenia týkajúce sa otázky ochrany súkromia: prenosom údajov</w:t>
            </w:r>
            <w:r w:rsidR="008D0EA6" w:rsidRPr="008D0EA6">
              <w:rPr>
                <w:noProof/>
                <w:spacing w:val="-6"/>
                <w:lang w:val="sk-SK"/>
              </w:rPr>
              <w:t xml:space="preserve"> z </w:t>
            </w:r>
            <w:r w:rsidRPr="008D0EA6">
              <w:rPr>
                <w:noProof/>
                <w:spacing w:val="-6"/>
                <w:lang w:val="sk-SK"/>
              </w:rPr>
              <w:t>jedného informačného systému do druhého sa nemení vlastníctvo údajov</w:t>
            </w:r>
            <w:r w:rsidR="008D0EA6" w:rsidRPr="008D0EA6">
              <w:rPr>
                <w:noProof/>
                <w:spacing w:val="-6"/>
                <w:lang w:val="sk-SK"/>
              </w:rPr>
              <w:t xml:space="preserve"> a </w:t>
            </w:r>
            <w:r w:rsidRPr="008D0EA6">
              <w:rPr>
                <w:noProof/>
                <w:spacing w:val="-6"/>
                <w:lang w:val="sk-SK"/>
              </w:rPr>
              <w:t>ich spracúvanie bez toho, aby boli dotknuté povinnosti orgánov verejnej správy, ktoré prijímajú</w:t>
            </w:r>
            <w:r w:rsidR="008D0EA6" w:rsidRPr="008D0EA6">
              <w:rPr>
                <w:noProof/>
                <w:spacing w:val="-6"/>
                <w:lang w:val="sk-SK"/>
              </w:rPr>
              <w:t xml:space="preserve"> a </w:t>
            </w:r>
            <w:r w:rsidRPr="008D0EA6">
              <w:rPr>
                <w:noProof/>
                <w:spacing w:val="-6"/>
                <w:lang w:val="sk-SK"/>
              </w:rPr>
              <w:t>spracúvajú údaje ako nezávislí prevádzkovatelia údajov.</w:t>
            </w:r>
          </w:p>
          <w:p w14:paraId="113CA26E" w14:textId="38C48C4B" w:rsidR="00832256" w:rsidRPr="008D0EA6" w:rsidRDefault="00415B68" w:rsidP="008D0EA6">
            <w:pPr>
              <w:pStyle w:val="P68B1DB1-Normal5"/>
              <w:rPr>
                <w:noProof/>
                <w:spacing w:val="-6"/>
                <w:lang w:val="sk-SK"/>
              </w:rPr>
            </w:pPr>
            <w:r w:rsidRPr="008D0EA6">
              <w:rPr>
                <w:noProof/>
                <w:spacing w:val="-6"/>
                <w:lang w:val="sk-SK"/>
              </w:rPr>
              <w:t>Zmeny Decreto del Presidente della Repubblica (DPR) 445/2000 týkajúce sa prístupu</w:t>
            </w:r>
            <w:r w:rsidR="008D0EA6" w:rsidRPr="008D0EA6">
              <w:rPr>
                <w:noProof/>
                <w:spacing w:val="-6"/>
                <w:lang w:val="sk-SK"/>
              </w:rPr>
              <w:t xml:space="preserve"> k </w:t>
            </w:r>
            <w:r w:rsidRPr="008D0EA6">
              <w:rPr>
                <w:noProof/>
                <w:spacing w:val="-6"/>
                <w:lang w:val="sk-SK"/>
              </w:rPr>
              <w:t>údajom:</w:t>
            </w:r>
          </w:p>
          <w:p w14:paraId="5E301CB1" w14:textId="2994B165" w:rsidR="00832256" w:rsidRPr="008D0EA6" w:rsidRDefault="00415B68" w:rsidP="008D0EA6">
            <w:pPr>
              <w:pStyle w:val="P68B1DB1-Normal5"/>
              <w:rPr>
                <w:noProof/>
                <w:spacing w:val="-6"/>
                <w:lang w:val="sk-SK"/>
              </w:rPr>
            </w:pPr>
            <w:r w:rsidRPr="008D0EA6">
              <w:rPr>
                <w:noProof/>
                <w:spacing w:val="-6"/>
                <w:lang w:val="sk-SK"/>
              </w:rPr>
              <w:t>I) zrušenie povolenia potrebného na priamy prístup</w:t>
            </w:r>
            <w:r w:rsidR="008D0EA6" w:rsidRPr="008D0EA6">
              <w:rPr>
                <w:noProof/>
                <w:spacing w:val="-6"/>
                <w:lang w:val="sk-SK"/>
              </w:rPr>
              <w:t xml:space="preserve"> k </w:t>
            </w:r>
            <w:r w:rsidRPr="008D0EA6">
              <w:rPr>
                <w:noProof/>
                <w:spacing w:val="-6"/>
                <w:lang w:val="sk-SK"/>
              </w:rPr>
              <w:t>údajom;</w:t>
            </w:r>
          </w:p>
          <w:p w14:paraId="76C99E1F" w14:textId="25E9CA8C" w:rsidR="00832256" w:rsidRPr="008D0EA6" w:rsidRDefault="00415B68" w:rsidP="008D0EA6">
            <w:pPr>
              <w:pStyle w:val="P68B1DB1-Normal5"/>
              <w:rPr>
                <w:noProof/>
                <w:spacing w:val="-6"/>
                <w:lang w:val="sk-SK"/>
              </w:rPr>
            </w:pPr>
            <w:r w:rsidRPr="008D0EA6">
              <w:rPr>
                <w:noProof/>
                <w:spacing w:val="-6"/>
                <w:lang w:val="sk-SK"/>
              </w:rPr>
              <w:t>II) vypustenie odkazu na rámcové dohody</w:t>
            </w:r>
            <w:r w:rsidR="008D0EA6" w:rsidRPr="008D0EA6">
              <w:rPr>
                <w:noProof/>
                <w:spacing w:val="-6"/>
                <w:lang w:val="sk-SK"/>
              </w:rPr>
              <w:t xml:space="preserve"> v </w:t>
            </w:r>
            <w:r w:rsidRPr="008D0EA6">
              <w:rPr>
                <w:noProof/>
                <w:spacing w:val="-6"/>
                <w:lang w:val="sk-SK"/>
              </w:rPr>
              <w:t>článku 72.</w:t>
            </w:r>
          </w:p>
          <w:p w14:paraId="2FC3F3B7" w14:textId="77777777" w:rsidR="00832256" w:rsidRPr="008D0EA6" w:rsidRDefault="00415B68" w:rsidP="008D0EA6">
            <w:pPr>
              <w:pStyle w:val="P68B1DB1-Normal5"/>
              <w:rPr>
                <w:noProof/>
                <w:spacing w:val="-6"/>
                <w:lang w:val="sk-SK"/>
              </w:rPr>
            </w:pPr>
            <w:r w:rsidRPr="008D0EA6">
              <w:rPr>
                <w:noProof/>
                <w:spacing w:val="-6"/>
                <w:lang w:val="sk-SK"/>
              </w:rPr>
              <w:t>Zmeny článku 33f zákonného dekrétu 179/2012:</w:t>
            </w:r>
          </w:p>
          <w:p w14:paraId="0B696F0D" w14:textId="155B5262" w:rsidR="00832256" w:rsidRPr="008D0EA6" w:rsidRDefault="00415B68" w:rsidP="008D0EA6">
            <w:pPr>
              <w:pStyle w:val="P68B1DB1-Normal5"/>
              <w:rPr>
                <w:noProof/>
                <w:spacing w:val="-6"/>
                <w:lang w:val="sk-SK"/>
              </w:rPr>
            </w:pPr>
            <w:r w:rsidRPr="008D0EA6">
              <w:rPr>
                <w:noProof/>
                <w:spacing w:val="-6"/>
                <w:lang w:val="sk-SK"/>
              </w:rPr>
              <w:t>I) zaviesť možnosť, aby AgID regulovala prostredníctvom nariadení Centri Elaborazione Dati (CED)</w:t>
            </w:r>
            <w:r w:rsidR="008D0EA6" w:rsidRPr="008D0EA6">
              <w:rPr>
                <w:noProof/>
                <w:spacing w:val="-6"/>
                <w:lang w:val="sk-SK"/>
              </w:rPr>
              <w:t xml:space="preserve"> a </w:t>
            </w:r>
            <w:r w:rsidRPr="008D0EA6">
              <w:rPr>
                <w:noProof/>
                <w:spacing w:val="-6"/>
                <w:lang w:val="sk-SK"/>
              </w:rPr>
              <w:t>Cloud podmienky</w:t>
            </w:r>
            <w:r w:rsidR="008D0EA6" w:rsidRPr="008D0EA6">
              <w:rPr>
                <w:noProof/>
                <w:spacing w:val="-6"/>
                <w:lang w:val="sk-SK"/>
              </w:rPr>
              <w:t xml:space="preserve"> a </w:t>
            </w:r>
            <w:r w:rsidRPr="008D0EA6">
              <w:rPr>
                <w:noProof/>
                <w:spacing w:val="-6"/>
                <w:lang w:val="sk-SK"/>
              </w:rPr>
              <w:t>metódy, za ktorých musia orgány verejnej správy vykonávať migráciu CED;</w:t>
            </w:r>
          </w:p>
          <w:p w14:paraId="66D608B5" w14:textId="77777777" w:rsidR="00832256" w:rsidRPr="008D0EA6" w:rsidRDefault="00415B68" w:rsidP="008D0EA6">
            <w:pPr>
              <w:pStyle w:val="P68B1DB1-Normal5"/>
              <w:rPr>
                <w:noProof/>
                <w:spacing w:val="-6"/>
                <w:lang w:val="sk-SK"/>
              </w:rPr>
            </w:pPr>
            <w:r w:rsidRPr="008D0EA6">
              <w:rPr>
                <w:noProof/>
                <w:spacing w:val="-6"/>
                <w:lang w:val="sk-SK"/>
              </w:rPr>
              <w:t>II) zaviesť sankcie za nedodržanie povinností týkajúcich sa prechodu na cloud.</w:t>
            </w:r>
          </w:p>
        </w:tc>
      </w:tr>
      <w:tr w:rsidR="00832256" w:rsidRPr="008D0EA6" w14:paraId="43811911" w14:textId="77777777" w:rsidTr="008D0EA6">
        <w:trPr>
          <w:trHeight w:val="309"/>
        </w:trPr>
        <w:tc>
          <w:tcPr>
            <w:tcW w:w="1253" w:type="dxa"/>
            <w:shd w:val="clear" w:color="auto" w:fill="C6EFCE"/>
            <w:noWrap/>
            <w:tcMar>
              <w:left w:w="28" w:type="dxa"/>
              <w:right w:w="28" w:type="dxa"/>
            </w:tcMar>
            <w:vAlign w:val="center"/>
            <w:hideMark/>
          </w:tcPr>
          <w:p w14:paraId="23CC7C49" w14:textId="77777777" w:rsidR="00832256" w:rsidRPr="008D0EA6" w:rsidRDefault="00415B68" w:rsidP="008D0EA6">
            <w:pPr>
              <w:pStyle w:val="P68B1DB1-Normal5"/>
              <w:jc w:val="center"/>
              <w:rPr>
                <w:noProof/>
                <w:spacing w:val="-6"/>
                <w:lang w:val="sk-SK"/>
              </w:rPr>
            </w:pPr>
            <w:r w:rsidRPr="008D0EA6">
              <w:rPr>
                <w:noProof/>
                <w:spacing w:val="-6"/>
                <w:lang w:val="sk-SK"/>
              </w:rPr>
              <w:t>M1C1 – 3</w:t>
            </w:r>
          </w:p>
        </w:tc>
        <w:tc>
          <w:tcPr>
            <w:tcW w:w="1568" w:type="dxa"/>
            <w:shd w:val="clear" w:color="auto" w:fill="C6EFCE"/>
            <w:noWrap/>
            <w:tcMar>
              <w:left w:w="28" w:type="dxa"/>
              <w:right w:w="28" w:type="dxa"/>
            </w:tcMar>
            <w:vAlign w:val="center"/>
            <w:hideMark/>
          </w:tcPr>
          <w:p w14:paraId="76C8CB91" w14:textId="77777777" w:rsidR="00832256" w:rsidRPr="008D0EA6" w:rsidRDefault="00415B68" w:rsidP="008D0EA6">
            <w:pPr>
              <w:pStyle w:val="P68B1DB1-Normal5"/>
              <w:jc w:val="center"/>
              <w:rPr>
                <w:noProof/>
                <w:spacing w:val="-6"/>
                <w:lang w:val="sk-SK"/>
              </w:rPr>
            </w:pPr>
            <w:r w:rsidRPr="008D0EA6">
              <w:rPr>
                <w:noProof/>
                <w:spacing w:val="-6"/>
                <w:lang w:val="sk-SK"/>
              </w:rPr>
              <w:t>Investície 1.1: Digitálna infraštruktúra</w:t>
            </w:r>
          </w:p>
        </w:tc>
        <w:tc>
          <w:tcPr>
            <w:tcW w:w="1148" w:type="dxa"/>
            <w:shd w:val="clear" w:color="auto" w:fill="C6EFCE"/>
            <w:noWrap/>
            <w:tcMar>
              <w:left w:w="28" w:type="dxa"/>
              <w:right w:w="28" w:type="dxa"/>
            </w:tcMar>
            <w:vAlign w:val="center"/>
            <w:hideMark/>
          </w:tcPr>
          <w:p w14:paraId="10366BB8"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hideMark/>
          </w:tcPr>
          <w:p w14:paraId="12CF3701" w14:textId="77777777" w:rsidR="00832256" w:rsidRPr="008D0EA6" w:rsidRDefault="00415B68" w:rsidP="008D0EA6">
            <w:pPr>
              <w:pStyle w:val="P68B1DB1-Normal5"/>
              <w:jc w:val="center"/>
              <w:rPr>
                <w:noProof/>
                <w:spacing w:val="-6"/>
                <w:lang w:val="sk-SK"/>
              </w:rPr>
            </w:pPr>
            <w:r w:rsidRPr="008D0EA6">
              <w:rPr>
                <w:noProof/>
                <w:spacing w:val="-6"/>
                <w:lang w:val="sk-SK"/>
              </w:rPr>
              <w:t>Ukončenie Polo Strategico Nazionale (PSN)</w:t>
            </w:r>
          </w:p>
        </w:tc>
        <w:tc>
          <w:tcPr>
            <w:tcW w:w="1701" w:type="dxa"/>
            <w:shd w:val="clear" w:color="auto" w:fill="C6EFCE"/>
            <w:noWrap/>
            <w:tcMar>
              <w:left w:w="28" w:type="dxa"/>
              <w:right w:w="28" w:type="dxa"/>
            </w:tcMar>
            <w:vAlign w:val="center"/>
            <w:hideMark/>
          </w:tcPr>
          <w:p w14:paraId="327DEDF1" w14:textId="63064908" w:rsidR="00832256" w:rsidRPr="008D0EA6" w:rsidRDefault="00415B68" w:rsidP="008D0EA6">
            <w:pPr>
              <w:pStyle w:val="P68B1DB1-Normal5"/>
              <w:jc w:val="center"/>
              <w:rPr>
                <w:noProof/>
                <w:spacing w:val="-6"/>
                <w:lang w:val="sk-SK"/>
              </w:rPr>
            </w:pPr>
            <w:r w:rsidRPr="008D0EA6">
              <w:rPr>
                <w:noProof/>
                <w:spacing w:val="-6"/>
                <w:lang w:val="sk-SK"/>
              </w:rPr>
              <w:t>Správa ministerstva pre technologickú inováciu</w:t>
            </w:r>
            <w:r w:rsidR="008D0EA6" w:rsidRPr="008D0EA6">
              <w:rPr>
                <w:noProof/>
                <w:spacing w:val="-6"/>
                <w:lang w:val="sk-SK"/>
              </w:rPr>
              <w:t xml:space="preserve"> a </w:t>
            </w:r>
            <w:r w:rsidRPr="008D0EA6">
              <w:rPr>
                <w:noProof/>
                <w:spacing w:val="-6"/>
                <w:lang w:val="sk-SK"/>
              </w:rPr>
              <w:t>digitálnu transformáciu (MITD)</w:t>
            </w:r>
            <w:r w:rsidR="008D0EA6" w:rsidRPr="008D0EA6">
              <w:rPr>
                <w:noProof/>
                <w:spacing w:val="-6"/>
                <w:lang w:val="sk-SK"/>
              </w:rPr>
              <w:t xml:space="preserve"> o </w:t>
            </w:r>
            <w:r w:rsidRPr="008D0EA6">
              <w:rPr>
                <w:noProof/>
                <w:spacing w:val="-6"/>
                <w:lang w:val="sk-SK"/>
              </w:rPr>
              <w:t>zavádzaní cloudu</w:t>
            </w:r>
          </w:p>
        </w:tc>
        <w:tc>
          <w:tcPr>
            <w:tcW w:w="1134" w:type="dxa"/>
            <w:shd w:val="clear" w:color="auto" w:fill="C6EFCE"/>
            <w:noWrap/>
            <w:tcMar>
              <w:left w:w="28" w:type="dxa"/>
              <w:right w:w="28" w:type="dxa"/>
            </w:tcMar>
            <w:vAlign w:val="center"/>
          </w:tcPr>
          <w:p w14:paraId="241E027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2E50F60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72FC4FB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hideMark/>
          </w:tcPr>
          <w:p w14:paraId="548B67D6"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hideMark/>
          </w:tcPr>
          <w:p w14:paraId="031B71DC"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shd w:val="clear" w:color="auto" w:fill="C6EFCE"/>
            <w:noWrap/>
            <w:tcMar>
              <w:left w:w="28" w:type="dxa"/>
              <w:right w:w="28" w:type="dxa"/>
            </w:tcMar>
            <w:vAlign w:val="center"/>
            <w:hideMark/>
          </w:tcPr>
          <w:p w14:paraId="4EEBB4BA" w14:textId="5EB49C12" w:rsidR="00832256" w:rsidRPr="008D0EA6" w:rsidRDefault="00415B68" w:rsidP="008D0EA6">
            <w:pPr>
              <w:pStyle w:val="P68B1DB1-Normal5"/>
              <w:rPr>
                <w:noProof/>
                <w:spacing w:val="-6"/>
                <w:lang w:val="sk-SK"/>
              </w:rPr>
            </w:pPr>
            <w:r w:rsidRPr="008D0EA6">
              <w:rPr>
                <w:noProof/>
                <w:spacing w:val="-6"/>
                <w:lang w:val="sk-SK"/>
              </w:rPr>
              <w:t>Úplné dokončenie celkového projektu sa dosiahne, keď všetky cieľové orgány verejnej správy dokončia presun identifikovaných stojanov smerom</w:t>
            </w:r>
            <w:r w:rsidR="008D0EA6" w:rsidRPr="008D0EA6">
              <w:rPr>
                <w:noProof/>
                <w:spacing w:val="-6"/>
                <w:lang w:val="sk-SK"/>
              </w:rPr>
              <w:t xml:space="preserve"> k </w:t>
            </w:r>
            <w:r w:rsidRPr="008D0EA6">
              <w:rPr>
                <w:noProof/>
                <w:spacing w:val="-6"/>
                <w:lang w:val="sk-SK"/>
              </w:rPr>
              <w:t>Polo Strategico Nazionale (PSN)</w:t>
            </w:r>
            <w:r w:rsidR="008D0EA6" w:rsidRPr="008D0EA6">
              <w:rPr>
                <w:noProof/>
                <w:spacing w:val="-6"/>
                <w:lang w:val="sk-SK"/>
              </w:rPr>
              <w:t xml:space="preserve"> a </w:t>
            </w:r>
            <w:r w:rsidRPr="008D0EA6">
              <w:rPr>
                <w:noProof/>
                <w:spacing w:val="-6"/>
                <w:lang w:val="sk-SK"/>
              </w:rPr>
              <w:t>úspešne sa dokončí testovanie štyroch dátových centier, čo umožní začať proces prechodu súborov údajov</w:t>
            </w:r>
            <w:r w:rsidR="008D0EA6" w:rsidRPr="008D0EA6">
              <w:rPr>
                <w:noProof/>
                <w:spacing w:val="-6"/>
                <w:lang w:val="sk-SK"/>
              </w:rPr>
              <w:t xml:space="preserve"> a </w:t>
            </w:r>
            <w:r w:rsidRPr="008D0EA6">
              <w:rPr>
                <w:noProof/>
                <w:spacing w:val="-6"/>
                <w:lang w:val="sk-SK"/>
              </w:rPr>
              <w:t>aplikácií cieľových orgánov verejnej správy na PSN.</w:t>
            </w:r>
          </w:p>
        </w:tc>
      </w:tr>
      <w:tr w:rsidR="00832256" w:rsidRPr="008D0EA6" w14:paraId="4944586E" w14:textId="77777777" w:rsidTr="008D0EA6">
        <w:trPr>
          <w:trHeight w:val="309"/>
        </w:trPr>
        <w:tc>
          <w:tcPr>
            <w:tcW w:w="1253" w:type="dxa"/>
            <w:shd w:val="clear" w:color="auto" w:fill="C6EFCE"/>
            <w:noWrap/>
            <w:tcMar>
              <w:left w:w="28" w:type="dxa"/>
              <w:right w:w="28" w:type="dxa"/>
            </w:tcMar>
            <w:vAlign w:val="center"/>
          </w:tcPr>
          <w:p w14:paraId="4AAB7552" w14:textId="77777777" w:rsidR="00832256" w:rsidRPr="008D0EA6" w:rsidRDefault="00415B68" w:rsidP="008D0EA6">
            <w:pPr>
              <w:pStyle w:val="P68B1DB1-Normal5"/>
              <w:jc w:val="center"/>
              <w:rPr>
                <w:noProof/>
                <w:spacing w:val="-6"/>
                <w:lang w:val="sk-SK"/>
              </w:rPr>
            </w:pPr>
            <w:r w:rsidRPr="008D0EA6">
              <w:rPr>
                <w:noProof/>
                <w:spacing w:val="-6"/>
                <w:lang w:val="sk-SK"/>
              </w:rPr>
              <w:t>M1C1 – 4</w:t>
            </w:r>
          </w:p>
        </w:tc>
        <w:tc>
          <w:tcPr>
            <w:tcW w:w="1568" w:type="dxa"/>
            <w:shd w:val="clear" w:color="auto" w:fill="C6EFCE"/>
            <w:noWrap/>
            <w:tcMar>
              <w:left w:w="28" w:type="dxa"/>
              <w:right w:w="28" w:type="dxa"/>
            </w:tcMar>
            <w:vAlign w:val="center"/>
          </w:tcPr>
          <w:p w14:paraId="2EC0A3F5" w14:textId="77777777" w:rsidR="00832256" w:rsidRPr="008D0EA6" w:rsidRDefault="00415B68" w:rsidP="008D0EA6">
            <w:pPr>
              <w:pStyle w:val="P68B1DB1-Normal5"/>
              <w:jc w:val="center"/>
              <w:rPr>
                <w:noProof/>
                <w:spacing w:val="-6"/>
                <w:lang w:val="sk-SK"/>
              </w:rPr>
            </w:pPr>
            <w:r w:rsidRPr="008D0EA6">
              <w:rPr>
                <w:noProof/>
                <w:spacing w:val="-6"/>
                <w:lang w:val="sk-SK"/>
              </w:rPr>
              <w:t>Investícia 1.3.1: Národná platforma digitálnych údajov</w:t>
            </w:r>
          </w:p>
        </w:tc>
        <w:tc>
          <w:tcPr>
            <w:tcW w:w="1148" w:type="dxa"/>
            <w:shd w:val="clear" w:color="auto" w:fill="C6EFCE"/>
            <w:noWrap/>
            <w:tcMar>
              <w:left w:w="28" w:type="dxa"/>
              <w:right w:w="28" w:type="dxa"/>
            </w:tcMar>
            <w:vAlign w:val="center"/>
          </w:tcPr>
          <w:p w14:paraId="2F5EA753"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5D45F344" w14:textId="77777777" w:rsidR="00832256" w:rsidRPr="008D0EA6" w:rsidRDefault="00415B68" w:rsidP="008D0EA6">
            <w:pPr>
              <w:pStyle w:val="P68B1DB1-Normal5"/>
              <w:jc w:val="center"/>
              <w:rPr>
                <w:noProof/>
                <w:spacing w:val="-6"/>
                <w:lang w:val="sk-SK"/>
              </w:rPr>
            </w:pPr>
            <w:r w:rsidRPr="008D0EA6">
              <w:rPr>
                <w:noProof/>
                <w:spacing w:val="-6"/>
                <w:lang w:val="sk-SK"/>
              </w:rPr>
              <w:t>Národná platforma digitálnych údajov fungujúca</w:t>
            </w:r>
          </w:p>
        </w:tc>
        <w:tc>
          <w:tcPr>
            <w:tcW w:w="1701" w:type="dxa"/>
            <w:shd w:val="clear" w:color="auto" w:fill="C6EFCE"/>
            <w:noWrap/>
            <w:tcMar>
              <w:left w:w="28" w:type="dxa"/>
              <w:right w:w="28" w:type="dxa"/>
            </w:tcMar>
            <w:vAlign w:val="center"/>
          </w:tcPr>
          <w:p w14:paraId="5F9268EB" w14:textId="56A605D9" w:rsidR="00832256" w:rsidRPr="008D0EA6" w:rsidRDefault="00415B68" w:rsidP="008D0EA6">
            <w:pPr>
              <w:pStyle w:val="P68B1DB1-Normal5"/>
              <w:jc w:val="center"/>
              <w:rPr>
                <w:noProof/>
                <w:spacing w:val="-6"/>
                <w:lang w:val="sk-SK"/>
              </w:rPr>
            </w:pPr>
            <w:r w:rsidRPr="008D0EA6">
              <w:rPr>
                <w:noProof/>
                <w:spacing w:val="-6"/>
                <w:lang w:val="sk-SK"/>
              </w:rPr>
              <w:t>Správa ministerstva pre technologickú inováciu</w:t>
            </w:r>
            <w:r w:rsidR="008D0EA6" w:rsidRPr="008D0EA6">
              <w:rPr>
                <w:noProof/>
                <w:spacing w:val="-6"/>
                <w:lang w:val="sk-SK"/>
              </w:rPr>
              <w:t xml:space="preserve"> a </w:t>
            </w:r>
            <w:r w:rsidRPr="008D0EA6">
              <w:rPr>
                <w:noProof/>
                <w:spacing w:val="-6"/>
                <w:lang w:val="sk-SK"/>
              </w:rPr>
              <w:t>digitálnu transformáciu (MITD) preukazujúca spustenie národnej platformy digitálnych údajov</w:t>
            </w:r>
          </w:p>
        </w:tc>
        <w:tc>
          <w:tcPr>
            <w:tcW w:w="1134" w:type="dxa"/>
            <w:shd w:val="clear" w:color="auto" w:fill="C6EFCE"/>
            <w:noWrap/>
            <w:tcMar>
              <w:left w:w="28" w:type="dxa"/>
              <w:right w:w="28" w:type="dxa"/>
            </w:tcMar>
            <w:vAlign w:val="center"/>
          </w:tcPr>
          <w:p w14:paraId="0ECFEAD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59703FE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42502A9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187E494F"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3FCF1180"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shd w:val="clear" w:color="auto" w:fill="C6EFCE"/>
            <w:noWrap/>
            <w:tcMar>
              <w:left w:w="28" w:type="dxa"/>
              <w:right w:w="28" w:type="dxa"/>
            </w:tcMar>
            <w:vAlign w:val="center"/>
          </w:tcPr>
          <w:p w14:paraId="05DF1F04" w14:textId="77777777" w:rsidR="00832256" w:rsidRPr="008D0EA6" w:rsidRDefault="00415B68" w:rsidP="008D0EA6">
            <w:pPr>
              <w:pStyle w:val="P68B1DB1-Normal5"/>
              <w:rPr>
                <w:noProof/>
                <w:spacing w:val="-6"/>
                <w:lang w:val="sk-SK"/>
              </w:rPr>
            </w:pPr>
            <w:r w:rsidRPr="008D0EA6">
              <w:rPr>
                <w:noProof/>
                <w:spacing w:val="-6"/>
                <w:lang w:val="sk-SK"/>
              </w:rPr>
              <w:t>Platforma umožní agentúram:</w:t>
            </w:r>
          </w:p>
          <w:p w14:paraId="5BB582D1" w14:textId="0D8D65E1" w:rsidR="00832256" w:rsidRPr="008D0EA6" w:rsidRDefault="00415B68" w:rsidP="008D0EA6">
            <w:pPr>
              <w:pStyle w:val="P68B1DB1-Normal5"/>
              <w:rPr>
                <w:noProof/>
                <w:spacing w:val="-6"/>
                <w:lang w:val="sk-SK"/>
              </w:rPr>
            </w:pPr>
            <w:r w:rsidRPr="008D0EA6">
              <w:rPr>
                <w:noProof/>
                <w:spacing w:val="-6"/>
                <w:lang w:val="sk-SK"/>
              </w:rPr>
              <w:t>—zverejňovali svoje aplikačné programovacie rozhrania (API)</w:t>
            </w:r>
            <w:r w:rsidR="008D0EA6" w:rsidRPr="008D0EA6">
              <w:rPr>
                <w:noProof/>
                <w:spacing w:val="-6"/>
                <w:lang w:val="sk-SK"/>
              </w:rPr>
              <w:t xml:space="preserve"> v </w:t>
            </w:r>
            <w:r w:rsidRPr="008D0EA6">
              <w:rPr>
                <w:noProof/>
                <w:spacing w:val="-6"/>
                <w:lang w:val="sk-SK"/>
              </w:rPr>
              <w:t>katalógu API platformy,</w:t>
            </w:r>
          </w:p>
          <w:p w14:paraId="5D6865C3" w14:textId="0C6CC1FA" w:rsidR="00832256" w:rsidRPr="008D0EA6" w:rsidRDefault="00415B68" w:rsidP="008D0EA6">
            <w:pPr>
              <w:pStyle w:val="P68B1DB1-Normal5"/>
              <w:rPr>
                <w:noProof/>
                <w:spacing w:val="-6"/>
                <w:lang w:val="sk-SK"/>
              </w:rPr>
            </w:pPr>
            <w:r w:rsidRPr="008D0EA6">
              <w:rPr>
                <w:noProof/>
                <w:spacing w:val="-6"/>
                <w:lang w:val="sk-SK"/>
              </w:rPr>
              <w:t>— vytvárať</w:t>
            </w:r>
            <w:r w:rsidR="008D0EA6" w:rsidRPr="008D0EA6">
              <w:rPr>
                <w:noProof/>
                <w:spacing w:val="-6"/>
                <w:lang w:val="sk-SK"/>
              </w:rPr>
              <w:t xml:space="preserve"> a </w:t>
            </w:r>
            <w:r w:rsidRPr="008D0EA6">
              <w:rPr>
                <w:noProof/>
                <w:spacing w:val="-6"/>
                <w:lang w:val="sk-SK"/>
              </w:rPr>
              <w:t>podpisovať dohody</w:t>
            </w:r>
            <w:r w:rsidR="008D0EA6" w:rsidRPr="008D0EA6">
              <w:rPr>
                <w:noProof/>
                <w:spacing w:val="-6"/>
                <w:lang w:val="sk-SK"/>
              </w:rPr>
              <w:t xml:space="preserve"> o </w:t>
            </w:r>
            <w:r w:rsidRPr="008D0EA6">
              <w:rPr>
                <w:noProof/>
                <w:spacing w:val="-6"/>
                <w:lang w:val="sk-SK"/>
              </w:rPr>
              <w:t>digitálnej interoperabilite prostredníctvom platformy;</w:t>
            </w:r>
          </w:p>
          <w:p w14:paraId="0914E1E1" w14:textId="7B81C85A" w:rsidR="00832256" w:rsidRPr="008D0EA6" w:rsidRDefault="00415B68" w:rsidP="008D0EA6">
            <w:pPr>
              <w:pStyle w:val="P68B1DB1-Normal5"/>
              <w:rPr>
                <w:noProof/>
                <w:spacing w:val="-6"/>
                <w:lang w:val="sk-SK"/>
              </w:rPr>
            </w:pPr>
            <w:r w:rsidRPr="008D0EA6">
              <w:rPr>
                <w:noProof/>
                <w:spacing w:val="-6"/>
                <w:lang w:val="sk-SK"/>
              </w:rPr>
              <w:t>— autentifikuje</w:t>
            </w:r>
            <w:r w:rsidR="008D0EA6" w:rsidRPr="008D0EA6">
              <w:rPr>
                <w:noProof/>
                <w:spacing w:val="-6"/>
                <w:lang w:val="sk-SK"/>
              </w:rPr>
              <w:t xml:space="preserve"> a </w:t>
            </w:r>
            <w:r w:rsidRPr="008D0EA6">
              <w:rPr>
                <w:noProof/>
                <w:spacing w:val="-6"/>
                <w:lang w:val="sk-SK"/>
              </w:rPr>
              <w:t>povoľuje prístup</w:t>
            </w:r>
            <w:r w:rsidR="008D0EA6" w:rsidRPr="008D0EA6">
              <w:rPr>
                <w:noProof/>
                <w:spacing w:val="-6"/>
                <w:lang w:val="sk-SK"/>
              </w:rPr>
              <w:t xml:space="preserve"> k </w:t>
            </w:r>
            <w:r w:rsidRPr="008D0EA6">
              <w:rPr>
                <w:noProof/>
                <w:spacing w:val="-6"/>
                <w:lang w:val="sk-SK"/>
              </w:rPr>
              <w:t>API</w:t>
            </w:r>
            <w:r w:rsidR="008D0EA6" w:rsidRPr="008D0EA6">
              <w:rPr>
                <w:noProof/>
                <w:spacing w:val="-6"/>
                <w:lang w:val="sk-SK"/>
              </w:rPr>
              <w:t xml:space="preserve"> s </w:t>
            </w:r>
            <w:r w:rsidRPr="008D0EA6">
              <w:rPr>
                <w:noProof/>
                <w:spacing w:val="-6"/>
                <w:lang w:val="sk-SK"/>
              </w:rPr>
              <w:t>použitím funkcií platformy;</w:t>
            </w:r>
          </w:p>
          <w:p w14:paraId="012A27C5" w14:textId="646DF5BF" w:rsidR="00832256" w:rsidRPr="008D0EA6" w:rsidRDefault="00415B68" w:rsidP="008D0EA6">
            <w:pPr>
              <w:pStyle w:val="P68B1DB1-Normal5"/>
              <w:rPr>
                <w:noProof/>
                <w:spacing w:val="-6"/>
                <w:lang w:val="sk-SK"/>
              </w:rPr>
            </w:pPr>
            <w:r w:rsidRPr="008D0EA6">
              <w:rPr>
                <w:noProof/>
                <w:spacing w:val="-6"/>
                <w:lang w:val="sk-SK"/>
              </w:rPr>
              <w:t>— potvrdiť</w:t>
            </w:r>
            <w:r w:rsidR="008D0EA6" w:rsidRPr="008D0EA6">
              <w:rPr>
                <w:noProof/>
                <w:spacing w:val="-6"/>
                <w:lang w:val="sk-SK"/>
              </w:rPr>
              <w:t xml:space="preserve"> a </w:t>
            </w:r>
            <w:r w:rsidRPr="008D0EA6">
              <w:rPr>
                <w:noProof/>
                <w:spacing w:val="-6"/>
                <w:lang w:val="sk-SK"/>
              </w:rPr>
              <w:t>posúdiť súlad</w:t>
            </w:r>
            <w:r w:rsidR="008D0EA6" w:rsidRPr="008D0EA6">
              <w:rPr>
                <w:noProof/>
                <w:spacing w:val="-6"/>
                <w:lang w:val="sk-SK"/>
              </w:rPr>
              <w:t xml:space="preserve"> s </w:t>
            </w:r>
            <w:r w:rsidRPr="008D0EA6">
              <w:rPr>
                <w:noProof/>
                <w:spacing w:val="-6"/>
                <w:lang w:val="sk-SK"/>
              </w:rPr>
              <w:t>vnútroštátnym rámcom interoperability.</w:t>
            </w:r>
          </w:p>
        </w:tc>
      </w:tr>
      <w:tr w:rsidR="00832256" w:rsidRPr="008D0EA6" w14:paraId="4BD1BEDE" w14:textId="77777777" w:rsidTr="008D0EA6">
        <w:trPr>
          <w:trHeight w:val="309"/>
        </w:trPr>
        <w:tc>
          <w:tcPr>
            <w:tcW w:w="1253" w:type="dxa"/>
            <w:shd w:val="clear" w:color="auto" w:fill="C6EFCE"/>
            <w:noWrap/>
            <w:tcMar>
              <w:left w:w="28" w:type="dxa"/>
              <w:right w:w="28" w:type="dxa"/>
            </w:tcMar>
            <w:vAlign w:val="center"/>
          </w:tcPr>
          <w:p w14:paraId="5E013FB7" w14:textId="77777777" w:rsidR="00832256" w:rsidRPr="008D0EA6" w:rsidRDefault="00415B68" w:rsidP="008D0EA6">
            <w:pPr>
              <w:pStyle w:val="P68B1DB1-Normal5"/>
              <w:jc w:val="center"/>
              <w:rPr>
                <w:noProof/>
                <w:spacing w:val="-6"/>
                <w:lang w:val="sk-SK"/>
              </w:rPr>
            </w:pPr>
            <w:r w:rsidRPr="008D0EA6">
              <w:rPr>
                <w:noProof/>
                <w:spacing w:val="-6"/>
                <w:lang w:val="sk-SK"/>
              </w:rPr>
              <w:t>M1C1 – 5</w:t>
            </w:r>
          </w:p>
        </w:tc>
        <w:tc>
          <w:tcPr>
            <w:tcW w:w="1568" w:type="dxa"/>
            <w:shd w:val="clear" w:color="auto" w:fill="C6EFCE"/>
            <w:noWrap/>
            <w:tcMar>
              <w:left w:w="28" w:type="dxa"/>
              <w:right w:w="28" w:type="dxa"/>
            </w:tcMar>
            <w:vAlign w:val="center"/>
          </w:tcPr>
          <w:p w14:paraId="70F626EB"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2E40049A"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68FD4BE7" w14:textId="77777777" w:rsidR="00832256" w:rsidRPr="008D0EA6" w:rsidRDefault="00415B68" w:rsidP="008D0EA6">
            <w:pPr>
              <w:pStyle w:val="P68B1DB1-Normal5"/>
              <w:jc w:val="center"/>
              <w:rPr>
                <w:noProof/>
                <w:spacing w:val="-6"/>
                <w:lang w:val="sk-SK"/>
              </w:rPr>
            </w:pPr>
            <w:r w:rsidRPr="008D0EA6">
              <w:rPr>
                <w:noProof/>
                <w:spacing w:val="-6"/>
                <w:lang w:val="sk-SK"/>
              </w:rPr>
              <w:t>Vytvorenie novej národnej agentúry pre kybernetickú bezpečnosť</w:t>
            </w:r>
          </w:p>
        </w:tc>
        <w:tc>
          <w:tcPr>
            <w:tcW w:w="1701" w:type="dxa"/>
            <w:shd w:val="clear" w:color="auto" w:fill="C6EFCE"/>
            <w:noWrap/>
            <w:tcMar>
              <w:left w:w="28" w:type="dxa"/>
              <w:right w:w="28" w:type="dxa"/>
            </w:tcMar>
            <w:vAlign w:val="center"/>
          </w:tcPr>
          <w:p w14:paraId="5855D374" w14:textId="7B3C3B12" w:rsidR="00832256" w:rsidRPr="008D0EA6" w:rsidRDefault="00415B68" w:rsidP="008D0EA6">
            <w:pPr>
              <w:pStyle w:val="P68B1DB1-Normal5"/>
              <w:jc w:val="center"/>
              <w:rPr>
                <w:noProof/>
                <w:spacing w:val="-6"/>
                <w:lang w:val="sk-SK"/>
              </w:rPr>
            </w:pPr>
            <w:r w:rsidRPr="008D0EA6">
              <w:rPr>
                <w:noProof/>
                <w:spacing w:val="-6"/>
                <w:lang w:val="sk-SK"/>
              </w:rPr>
              <w:t>Správny akt</w:t>
            </w:r>
            <w:r w:rsidR="008D0EA6" w:rsidRPr="008D0EA6">
              <w:rPr>
                <w:noProof/>
                <w:spacing w:val="-6"/>
                <w:lang w:val="sk-SK"/>
              </w:rPr>
              <w:t xml:space="preserve"> o </w:t>
            </w:r>
            <w:r w:rsidRPr="008D0EA6">
              <w:rPr>
                <w:noProof/>
                <w:spacing w:val="-6"/>
                <w:lang w:val="sk-SK"/>
              </w:rPr>
              <w:t>založení</w:t>
            </w:r>
          </w:p>
        </w:tc>
        <w:tc>
          <w:tcPr>
            <w:tcW w:w="1134" w:type="dxa"/>
            <w:shd w:val="clear" w:color="auto" w:fill="C6EFCE"/>
            <w:noWrap/>
            <w:tcMar>
              <w:left w:w="28" w:type="dxa"/>
              <w:right w:w="28" w:type="dxa"/>
            </w:tcMar>
            <w:vAlign w:val="center"/>
          </w:tcPr>
          <w:p w14:paraId="6F9DF09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1924B15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2FB35B0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0EB8C769"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61C6B7C5"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shd w:val="clear" w:color="auto" w:fill="C6EFCE"/>
            <w:noWrap/>
            <w:tcMar>
              <w:left w:w="28" w:type="dxa"/>
              <w:right w:w="28" w:type="dxa"/>
            </w:tcMar>
            <w:vAlign w:val="center"/>
          </w:tcPr>
          <w:p w14:paraId="1F84FC5A" w14:textId="05D8F62C" w:rsidR="00832256" w:rsidRPr="008D0EA6" w:rsidRDefault="00415B68" w:rsidP="008D0EA6">
            <w:pPr>
              <w:pStyle w:val="P68B1DB1-Normal5"/>
              <w:rPr>
                <w:noProof/>
                <w:spacing w:val="-6"/>
                <w:lang w:val="sk-SK"/>
              </w:rPr>
            </w:pPr>
            <w:r w:rsidRPr="008D0EA6">
              <w:rPr>
                <w:noProof/>
                <w:spacing w:val="-6"/>
                <w:lang w:val="sk-SK"/>
              </w:rPr>
              <w:t>Míľnik sa dosiahne 1. konverziou zákonného dekrétu, ktorým sa zriaďuje Národná agentúra pre kybernetickú bezpečnosť, na zákon, ktorý sa</w:t>
            </w:r>
            <w:r w:rsidR="008D0EA6" w:rsidRPr="008D0EA6">
              <w:rPr>
                <w:noProof/>
                <w:spacing w:val="-6"/>
                <w:lang w:val="sk-SK"/>
              </w:rPr>
              <w:t xml:space="preserve"> v </w:t>
            </w:r>
            <w:r w:rsidRPr="008D0EA6">
              <w:rPr>
                <w:noProof/>
                <w:spacing w:val="-6"/>
                <w:lang w:val="sk-SK"/>
              </w:rPr>
              <w:t>súčasnosti finalizuje; (2) uverejnenie vyhlášky predsedu vlády (Decreto del Presidente del Consiglio dei Ministri, DPCM), ktorá obsahuje vnútorné predpisy Národnej agentúry pre kybernetickú bezpečnosť,</w:t>
            </w:r>
            <w:r w:rsidR="008D0EA6" w:rsidRPr="008D0EA6">
              <w:rPr>
                <w:noProof/>
                <w:spacing w:val="-6"/>
                <w:lang w:val="sk-SK"/>
              </w:rPr>
              <w:t xml:space="preserve"> v </w:t>
            </w:r>
            <w:r w:rsidRPr="008D0EA6">
              <w:rPr>
                <w:noProof/>
                <w:spacing w:val="-6"/>
                <w:lang w:val="sk-SK"/>
              </w:rPr>
              <w:t>úradnom vestníku.</w:t>
            </w:r>
          </w:p>
        </w:tc>
      </w:tr>
      <w:tr w:rsidR="00832256" w:rsidRPr="008D0EA6" w14:paraId="07177E78" w14:textId="77777777" w:rsidTr="008D0EA6">
        <w:trPr>
          <w:trHeight w:val="309"/>
        </w:trPr>
        <w:tc>
          <w:tcPr>
            <w:tcW w:w="1253" w:type="dxa"/>
            <w:shd w:val="clear" w:color="auto" w:fill="C6EFCE"/>
            <w:noWrap/>
            <w:tcMar>
              <w:left w:w="28" w:type="dxa"/>
              <w:right w:w="28" w:type="dxa"/>
            </w:tcMar>
            <w:vAlign w:val="center"/>
          </w:tcPr>
          <w:p w14:paraId="48943100" w14:textId="77777777" w:rsidR="00832256" w:rsidRPr="008D0EA6" w:rsidRDefault="00415B68" w:rsidP="008D0EA6">
            <w:pPr>
              <w:pStyle w:val="P68B1DB1-Normal5"/>
              <w:jc w:val="center"/>
              <w:rPr>
                <w:noProof/>
                <w:spacing w:val="-6"/>
                <w:lang w:val="sk-SK"/>
              </w:rPr>
            </w:pPr>
            <w:r w:rsidRPr="008D0EA6">
              <w:rPr>
                <w:noProof/>
                <w:spacing w:val="-6"/>
                <w:lang w:val="sk-SK"/>
              </w:rPr>
              <w:t>M1C1 – 6</w:t>
            </w:r>
          </w:p>
        </w:tc>
        <w:tc>
          <w:tcPr>
            <w:tcW w:w="1568" w:type="dxa"/>
            <w:shd w:val="clear" w:color="auto" w:fill="C6EFCE"/>
            <w:noWrap/>
            <w:tcMar>
              <w:left w:w="28" w:type="dxa"/>
              <w:right w:w="28" w:type="dxa"/>
            </w:tcMar>
            <w:vAlign w:val="center"/>
          </w:tcPr>
          <w:p w14:paraId="7828AB7B"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4B478FC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1362EBE8" w14:textId="77777777" w:rsidR="00832256" w:rsidRPr="008D0EA6" w:rsidRDefault="00415B68" w:rsidP="008D0EA6">
            <w:pPr>
              <w:pStyle w:val="P68B1DB1-Normal5"/>
              <w:jc w:val="center"/>
              <w:rPr>
                <w:noProof/>
                <w:spacing w:val="-6"/>
                <w:lang w:val="sk-SK"/>
              </w:rPr>
            </w:pPr>
            <w:r w:rsidRPr="008D0EA6">
              <w:rPr>
                <w:noProof/>
                <w:spacing w:val="-6"/>
                <w:lang w:val="sk-SK"/>
              </w:rPr>
              <w:t>Počiatočné zavádzanie vnútroštátnych služieb kybernetickej bezpečnosti</w:t>
            </w:r>
          </w:p>
        </w:tc>
        <w:tc>
          <w:tcPr>
            <w:tcW w:w="1701" w:type="dxa"/>
            <w:shd w:val="clear" w:color="auto" w:fill="C6EFCE"/>
            <w:noWrap/>
            <w:tcMar>
              <w:left w:w="28" w:type="dxa"/>
              <w:right w:w="28" w:type="dxa"/>
            </w:tcMar>
            <w:vAlign w:val="center"/>
          </w:tcPr>
          <w:p w14:paraId="5500E25F" w14:textId="77777777" w:rsidR="00832256" w:rsidRPr="008D0EA6" w:rsidRDefault="00415B68" w:rsidP="008D0EA6">
            <w:pPr>
              <w:pStyle w:val="P68B1DB1-Normal5"/>
              <w:jc w:val="center"/>
              <w:rPr>
                <w:noProof/>
                <w:spacing w:val="-6"/>
                <w:lang w:val="sk-SK"/>
              </w:rPr>
            </w:pPr>
            <w:r w:rsidRPr="008D0EA6">
              <w:rPr>
                <w:noProof/>
                <w:spacing w:val="-6"/>
                <w:lang w:val="sk-SK"/>
              </w:rPr>
              <w:t>Správa preukazujúca úplnú architektúru vnútroštátnych služieb kybernetickej bezpečnosti</w:t>
            </w:r>
          </w:p>
        </w:tc>
        <w:tc>
          <w:tcPr>
            <w:tcW w:w="1134" w:type="dxa"/>
            <w:shd w:val="clear" w:color="auto" w:fill="C6EFCE"/>
            <w:noWrap/>
            <w:tcMar>
              <w:left w:w="28" w:type="dxa"/>
              <w:right w:w="28" w:type="dxa"/>
            </w:tcMar>
            <w:vAlign w:val="center"/>
          </w:tcPr>
          <w:p w14:paraId="1DF92E1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7B6A823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40138CD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490E175A"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3CA2A0FA"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shd w:val="clear" w:color="auto" w:fill="C6EFCE"/>
            <w:noWrap/>
            <w:tcMar>
              <w:left w:w="28" w:type="dxa"/>
              <w:right w:w="28" w:type="dxa"/>
            </w:tcMar>
            <w:vAlign w:val="center"/>
          </w:tcPr>
          <w:p w14:paraId="7E11AC9A" w14:textId="7466F3D6" w:rsidR="00832256" w:rsidRPr="008D0EA6" w:rsidRDefault="00415B68" w:rsidP="008D0EA6">
            <w:pPr>
              <w:pStyle w:val="P68B1DB1-Normal5"/>
              <w:rPr>
                <w:noProof/>
                <w:spacing w:val="-6"/>
                <w:lang w:val="sk-SK"/>
              </w:rPr>
            </w:pPr>
            <w:r w:rsidRPr="008D0EA6">
              <w:rPr>
                <w:noProof/>
                <w:spacing w:val="-6"/>
                <w:lang w:val="sk-SK"/>
              </w:rPr>
              <w:t>Míľnik sa dosiahne vymedzením podrobnej architektúry celého ekosystému vnútroštátnej architektúry kybernetickej bezpečnosti [t. j. vnútroštátneho centra pre výmenu</w:t>
            </w:r>
            <w:r w:rsidR="008D0EA6" w:rsidRPr="008D0EA6">
              <w:rPr>
                <w:noProof/>
                <w:spacing w:val="-6"/>
                <w:lang w:val="sk-SK"/>
              </w:rPr>
              <w:t xml:space="preserve"> a </w:t>
            </w:r>
            <w:r w:rsidRPr="008D0EA6">
              <w:rPr>
                <w:noProof/>
                <w:spacing w:val="-6"/>
                <w:lang w:val="sk-SK"/>
              </w:rPr>
              <w:t>analýzu informácií (ISAC), siete tímov reakcie na núdzové počítačové situácie (CERT), vnútroštátneho HyperSOC, vysokovýkonnej výpočtovej techniky integrovanej</w:t>
            </w:r>
            <w:r w:rsidR="008D0EA6" w:rsidRPr="008D0EA6">
              <w:rPr>
                <w:noProof/>
                <w:spacing w:val="-6"/>
                <w:lang w:val="sk-SK"/>
              </w:rPr>
              <w:t xml:space="preserve"> s </w:t>
            </w:r>
            <w:r w:rsidRPr="008D0EA6">
              <w:rPr>
                <w:noProof/>
                <w:spacing w:val="-6"/>
                <w:lang w:val="sk-SK"/>
              </w:rPr>
              <w:t>nástrojmi umelej inteligencie/strojového učenia (AI/ML) na analýzu kybernetickobezpečnostných incidentov na vnútroštátnej úrovni].</w:t>
            </w:r>
          </w:p>
        </w:tc>
      </w:tr>
      <w:tr w:rsidR="00832256" w:rsidRPr="008D0EA6" w14:paraId="70B34137" w14:textId="77777777" w:rsidTr="008D0EA6">
        <w:trPr>
          <w:trHeight w:val="309"/>
        </w:trPr>
        <w:tc>
          <w:tcPr>
            <w:tcW w:w="1253" w:type="dxa"/>
            <w:shd w:val="clear" w:color="auto" w:fill="C6EFCE"/>
            <w:noWrap/>
            <w:tcMar>
              <w:left w:w="28" w:type="dxa"/>
              <w:right w:w="28" w:type="dxa"/>
            </w:tcMar>
            <w:vAlign w:val="center"/>
          </w:tcPr>
          <w:p w14:paraId="2B5B7213" w14:textId="77777777" w:rsidR="00832256" w:rsidRPr="008D0EA6" w:rsidRDefault="00415B68" w:rsidP="008D0EA6">
            <w:pPr>
              <w:pStyle w:val="P68B1DB1-Normal5"/>
              <w:jc w:val="center"/>
              <w:rPr>
                <w:noProof/>
                <w:spacing w:val="-6"/>
                <w:lang w:val="sk-SK"/>
              </w:rPr>
            </w:pPr>
            <w:r w:rsidRPr="008D0EA6">
              <w:rPr>
                <w:noProof/>
                <w:spacing w:val="-6"/>
                <w:lang w:val="sk-SK"/>
              </w:rPr>
              <w:t>M1C1 – 7</w:t>
            </w:r>
          </w:p>
        </w:tc>
        <w:tc>
          <w:tcPr>
            <w:tcW w:w="1568" w:type="dxa"/>
            <w:shd w:val="clear" w:color="auto" w:fill="C6EFCE"/>
            <w:noWrap/>
            <w:tcMar>
              <w:left w:w="28" w:type="dxa"/>
              <w:right w:w="28" w:type="dxa"/>
            </w:tcMar>
            <w:vAlign w:val="center"/>
          </w:tcPr>
          <w:p w14:paraId="6E340A62"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5D7F3661"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74560CEA" w14:textId="59EE2027" w:rsidR="00832256" w:rsidRPr="008D0EA6" w:rsidRDefault="00415B68" w:rsidP="008D0EA6">
            <w:pPr>
              <w:pStyle w:val="P68B1DB1-Normal5"/>
              <w:jc w:val="center"/>
              <w:rPr>
                <w:noProof/>
                <w:spacing w:val="-6"/>
                <w:lang w:val="sk-SK"/>
              </w:rPr>
            </w:pPr>
            <w:r w:rsidRPr="008D0EA6">
              <w:rPr>
                <w:noProof/>
                <w:spacing w:val="-6"/>
                <w:lang w:val="sk-SK"/>
              </w:rPr>
              <w:t>Spustenie siete laboratórií na preverovanie</w:t>
            </w:r>
            <w:r w:rsidR="008D0EA6" w:rsidRPr="008D0EA6">
              <w:rPr>
                <w:noProof/>
                <w:spacing w:val="-6"/>
                <w:lang w:val="sk-SK"/>
              </w:rPr>
              <w:t xml:space="preserve"> a </w:t>
            </w:r>
            <w:r w:rsidRPr="008D0EA6">
              <w:rPr>
                <w:noProof/>
                <w:spacing w:val="-6"/>
                <w:lang w:val="sk-SK"/>
              </w:rPr>
              <w:t>certifikáciu kybernetickej bezpečnosti</w:t>
            </w:r>
          </w:p>
        </w:tc>
        <w:tc>
          <w:tcPr>
            <w:tcW w:w="1701" w:type="dxa"/>
            <w:shd w:val="clear" w:color="auto" w:fill="C6EFCE"/>
            <w:noWrap/>
            <w:tcMar>
              <w:left w:w="28" w:type="dxa"/>
              <w:right w:w="28" w:type="dxa"/>
            </w:tcMar>
            <w:vAlign w:val="center"/>
          </w:tcPr>
          <w:p w14:paraId="243A5982" w14:textId="720CD4A0" w:rsidR="00832256" w:rsidRPr="008D0EA6" w:rsidRDefault="00415B68" w:rsidP="008D0EA6">
            <w:pPr>
              <w:pStyle w:val="P68B1DB1-Normal5"/>
              <w:jc w:val="center"/>
              <w:rPr>
                <w:noProof/>
                <w:spacing w:val="-6"/>
                <w:lang w:val="sk-SK"/>
              </w:rPr>
            </w:pPr>
            <w:r w:rsidRPr="008D0EA6">
              <w:rPr>
                <w:noProof/>
                <w:spacing w:val="-6"/>
                <w:lang w:val="sk-SK"/>
              </w:rPr>
              <w:t>Poskytnutá dokumentácia preukazujúca identifikované procesy</w:t>
            </w:r>
            <w:r w:rsidR="008D0EA6" w:rsidRPr="008D0EA6">
              <w:rPr>
                <w:noProof/>
                <w:spacing w:val="-6"/>
                <w:lang w:val="sk-SK"/>
              </w:rPr>
              <w:t xml:space="preserve"> a </w:t>
            </w:r>
            <w:r w:rsidRPr="008D0EA6">
              <w:rPr>
                <w:noProof/>
                <w:spacing w:val="-6"/>
                <w:lang w:val="sk-SK"/>
              </w:rPr>
              <w:t>postupy, ktoré sa majú vymieňať medzi laboratóriami,</w:t>
            </w:r>
            <w:r w:rsidR="008D0EA6" w:rsidRPr="008D0EA6">
              <w:rPr>
                <w:noProof/>
                <w:spacing w:val="-6"/>
                <w:lang w:val="sk-SK"/>
              </w:rPr>
              <w:t xml:space="preserve"> a </w:t>
            </w:r>
            <w:r w:rsidRPr="008D0EA6">
              <w:rPr>
                <w:noProof/>
                <w:spacing w:val="-6"/>
                <w:lang w:val="sk-SK"/>
              </w:rPr>
              <w:t>poskytnutá dokumentácia preukazujúca aktiváciu aspoň jedného laboratória</w:t>
            </w:r>
          </w:p>
        </w:tc>
        <w:tc>
          <w:tcPr>
            <w:tcW w:w="1134" w:type="dxa"/>
            <w:shd w:val="clear" w:color="auto" w:fill="C6EFCE"/>
            <w:noWrap/>
            <w:tcMar>
              <w:left w:w="28" w:type="dxa"/>
              <w:right w:w="28" w:type="dxa"/>
            </w:tcMar>
            <w:vAlign w:val="center"/>
          </w:tcPr>
          <w:p w14:paraId="6D88844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2948610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58BF287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3880AF7B"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3BD8CF63"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shd w:val="clear" w:color="auto" w:fill="C6EFCE"/>
            <w:noWrap/>
            <w:tcMar>
              <w:left w:w="28" w:type="dxa"/>
              <w:right w:w="28" w:type="dxa"/>
            </w:tcMar>
            <w:vAlign w:val="center"/>
          </w:tcPr>
          <w:p w14:paraId="0798CA4E" w14:textId="77777777" w:rsidR="00832256" w:rsidRPr="008D0EA6" w:rsidRDefault="00415B68" w:rsidP="008D0EA6">
            <w:pPr>
              <w:pStyle w:val="P68B1DB1-Normal5"/>
              <w:rPr>
                <w:noProof/>
                <w:spacing w:val="-6"/>
                <w:lang w:val="sk-SK"/>
              </w:rPr>
            </w:pPr>
            <w:r w:rsidRPr="008D0EA6">
              <w:rPr>
                <w:noProof/>
                <w:spacing w:val="-6"/>
                <w:lang w:val="sk-SK"/>
              </w:rPr>
              <w:t>Míľnik sa dosiahne:</w:t>
            </w:r>
          </w:p>
          <w:p w14:paraId="0B95D4CD" w14:textId="20577547" w:rsidR="00832256" w:rsidRPr="008D0EA6" w:rsidRDefault="00415B68" w:rsidP="008D0EA6">
            <w:pPr>
              <w:pStyle w:val="P68B1DB1-Normal5"/>
              <w:rPr>
                <w:noProof/>
                <w:spacing w:val="-6"/>
                <w:lang w:val="sk-SK"/>
              </w:rPr>
            </w:pPr>
            <w:r w:rsidRPr="008D0EA6">
              <w:rPr>
                <w:noProof/>
                <w:spacing w:val="-6"/>
                <w:lang w:val="sk-SK"/>
              </w:rPr>
              <w:t>I) Národná agentúra pre kybernetickú bezpečnosť určí, kde sa vytvoria laboratóriá</w:t>
            </w:r>
            <w:r w:rsidR="008D0EA6" w:rsidRPr="008D0EA6">
              <w:rPr>
                <w:noProof/>
                <w:spacing w:val="-6"/>
                <w:lang w:val="sk-SK"/>
              </w:rPr>
              <w:t xml:space="preserve"> a </w:t>
            </w:r>
            <w:r w:rsidRPr="008D0EA6">
              <w:rPr>
                <w:noProof/>
                <w:spacing w:val="-6"/>
                <w:lang w:val="sk-SK"/>
              </w:rPr>
              <w:t>strediská na preverovanie</w:t>
            </w:r>
            <w:r w:rsidR="008D0EA6" w:rsidRPr="008D0EA6">
              <w:rPr>
                <w:noProof/>
                <w:spacing w:val="-6"/>
                <w:lang w:val="sk-SK"/>
              </w:rPr>
              <w:t xml:space="preserve"> a </w:t>
            </w:r>
            <w:r w:rsidRPr="008D0EA6">
              <w:rPr>
                <w:noProof/>
                <w:spacing w:val="-6"/>
                <w:lang w:val="sk-SK"/>
              </w:rPr>
              <w:t>certifikáciu, profily odborníkov, ktorí sa majú prijať do zamestnania, úplné vymedzenie procesov</w:t>
            </w:r>
            <w:r w:rsidR="008D0EA6" w:rsidRPr="008D0EA6">
              <w:rPr>
                <w:noProof/>
                <w:spacing w:val="-6"/>
                <w:lang w:val="sk-SK"/>
              </w:rPr>
              <w:t xml:space="preserve"> a </w:t>
            </w:r>
            <w:r w:rsidRPr="008D0EA6">
              <w:rPr>
                <w:noProof/>
                <w:spacing w:val="-6"/>
                <w:lang w:val="sk-SK"/>
              </w:rPr>
              <w:t>postupov, ktoré sa majú zdieľať medzi laboratóriami.</w:t>
            </w:r>
          </w:p>
          <w:p w14:paraId="0E11745F" w14:textId="77777777" w:rsidR="00832256" w:rsidRPr="008D0EA6" w:rsidRDefault="00415B68" w:rsidP="008D0EA6">
            <w:pPr>
              <w:pStyle w:val="P68B1DB1-Normal5"/>
              <w:rPr>
                <w:noProof/>
                <w:spacing w:val="-6"/>
                <w:lang w:val="sk-SK"/>
              </w:rPr>
            </w:pPr>
            <w:r w:rsidRPr="008D0EA6">
              <w:rPr>
                <w:noProof/>
                <w:spacing w:val="-6"/>
                <w:lang w:val="sk-SK"/>
              </w:rPr>
              <w:t>(II) Aktivácia jedného laboratória.</w:t>
            </w:r>
          </w:p>
          <w:p w14:paraId="4EAA2752" w14:textId="42ED7BA5" w:rsidR="00832256" w:rsidRPr="008D0EA6" w:rsidRDefault="00415B68" w:rsidP="008D0EA6">
            <w:pPr>
              <w:pStyle w:val="P68B1DB1-Normal5"/>
              <w:rPr>
                <w:noProof/>
                <w:color w:val="FF0000"/>
                <w:spacing w:val="-6"/>
                <w:lang w:val="sk-SK"/>
              </w:rPr>
            </w:pPr>
            <w:r w:rsidRPr="008D0EA6">
              <w:rPr>
                <w:noProof/>
                <w:spacing w:val="-6"/>
                <w:lang w:val="sk-SK"/>
              </w:rPr>
              <w:t>Nad činnosťami vytvorenými na vytvorenie</w:t>
            </w:r>
            <w:r w:rsidR="008D0EA6" w:rsidRPr="008D0EA6">
              <w:rPr>
                <w:noProof/>
                <w:spacing w:val="-6"/>
                <w:lang w:val="sk-SK"/>
              </w:rPr>
              <w:t xml:space="preserve"> a </w:t>
            </w:r>
            <w:r w:rsidRPr="008D0EA6">
              <w:rPr>
                <w:noProof/>
                <w:spacing w:val="-6"/>
                <w:lang w:val="sk-SK"/>
              </w:rPr>
              <w:t>aktiváciu kontrolných laboratórií dohliada Ministero dello Sviluppo Economico (MISE) prostredníctvom CVCN (Národné laboratórium na preverovanie</w:t>
            </w:r>
            <w:r w:rsidR="008D0EA6" w:rsidRPr="008D0EA6">
              <w:rPr>
                <w:noProof/>
                <w:spacing w:val="-6"/>
                <w:lang w:val="sk-SK"/>
              </w:rPr>
              <w:t xml:space="preserve"> a </w:t>
            </w:r>
            <w:r w:rsidRPr="008D0EA6">
              <w:rPr>
                <w:noProof/>
                <w:spacing w:val="-6"/>
                <w:lang w:val="sk-SK"/>
              </w:rPr>
              <w:t>certifikáciu kybernetickej bezpečnosti)</w:t>
            </w:r>
            <w:r w:rsidR="008D0EA6" w:rsidRPr="008D0EA6">
              <w:rPr>
                <w:noProof/>
                <w:spacing w:val="-6"/>
                <w:lang w:val="sk-SK"/>
              </w:rPr>
              <w:t xml:space="preserve"> a </w:t>
            </w:r>
            <w:r w:rsidRPr="008D0EA6">
              <w:rPr>
                <w:noProof/>
                <w:spacing w:val="-6"/>
                <w:lang w:val="sk-SK"/>
              </w:rPr>
              <w:t>ministerstvo obrany ich integruje do hodnotiaceho centra (CV).</w:t>
            </w:r>
          </w:p>
        </w:tc>
      </w:tr>
      <w:tr w:rsidR="00832256" w:rsidRPr="008D0EA6" w14:paraId="4B50FB60" w14:textId="77777777" w:rsidTr="008D0EA6">
        <w:trPr>
          <w:trHeight w:val="309"/>
        </w:trPr>
        <w:tc>
          <w:tcPr>
            <w:tcW w:w="1253" w:type="dxa"/>
            <w:shd w:val="clear" w:color="auto" w:fill="C6EFCE"/>
            <w:noWrap/>
            <w:tcMar>
              <w:left w:w="28" w:type="dxa"/>
              <w:right w:w="28" w:type="dxa"/>
            </w:tcMar>
            <w:vAlign w:val="center"/>
          </w:tcPr>
          <w:p w14:paraId="27D9BF50" w14:textId="77777777" w:rsidR="00832256" w:rsidRPr="008D0EA6" w:rsidRDefault="00415B68" w:rsidP="008D0EA6">
            <w:pPr>
              <w:pStyle w:val="P68B1DB1-Normal5"/>
              <w:jc w:val="center"/>
              <w:rPr>
                <w:noProof/>
                <w:spacing w:val="-6"/>
                <w:lang w:val="sk-SK"/>
              </w:rPr>
            </w:pPr>
            <w:r w:rsidRPr="008D0EA6">
              <w:rPr>
                <w:noProof/>
                <w:spacing w:val="-6"/>
                <w:lang w:val="sk-SK"/>
              </w:rPr>
              <w:t>M1C1 – 8</w:t>
            </w:r>
          </w:p>
        </w:tc>
        <w:tc>
          <w:tcPr>
            <w:tcW w:w="1568" w:type="dxa"/>
            <w:shd w:val="clear" w:color="auto" w:fill="C6EFCE"/>
            <w:noWrap/>
            <w:tcMar>
              <w:left w:w="28" w:type="dxa"/>
              <w:right w:w="28" w:type="dxa"/>
            </w:tcMar>
            <w:vAlign w:val="center"/>
          </w:tcPr>
          <w:p w14:paraId="678D1BEE"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2B75585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4FCA19FB" w14:textId="6D0EA0FD" w:rsidR="00832256" w:rsidRPr="008D0EA6" w:rsidRDefault="00415B68" w:rsidP="008D0EA6">
            <w:pPr>
              <w:pStyle w:val="P68B1DB1-Normal5"/>
              <w:jc w:val="center"/>
              <w:rPr>
                <w:noProof/>
                <w:spacing w:val="-6"/>
                <w:lang w:val="sk-SK"/>
              </w:rPr>
            </w:pPr>
            <w:r w:rsidRPr="008D0EA6">
              <w:rPr>
                <w:noProof/>
                <w:spacing w:val="-6"/>
                <w:lang w:val="sk-SK"/>
              </w:rPr>
              <w:t>Aktivácia centrálnej jednotky auditu bezpečnostných opatrení</w:t>
            </w:r>
            <w:r w:rsidR="008D0EA6" w:rsidRPr="008D0EA6">
              <w:rPr>
                <w:noProof/>
                <w:spacing w:val="-6"/>
                <w:lang w:val="sk-SK"/>
              </w:rPr>
              <w:t xml:space="preserve"> v </w:t>
            </w:r>
            <w:r w:rsidRPr="008D0EA6">
              <w:rPr>
                <w:noProof/>
                <w:spacing w:val="-6"/>
                <w:lang w:val="sk-SK"/>
              </w:rPr>
              <w:t>oblasti bezpečnosti sietí</w:t>
            </w:r>
            <w:r w:rsidR="008D0EA6" w:rsidRPr="008D0EA6">
              <w:rPr>
                <w:noProof/>
                <w:spacing w:val="-6"/>
                <w:lang w:val="sk-SK"/>
              </w:rPr>
              <w:t xml:space="preserve"> a </w:t>
            </w:r>
            <w:r w:rsidRPr="008D0EA6">
              <w:rPr>
                <w:noProof/>
                <w:spacing w:val="-6"/>
                <w:lang w:val="sk-SK"/>
              </w:rPr>
              <w:t>bezpečnosti sietí</w:t>
            </w:r>
            <w:r w:rsidR="008D0EA6" w:rsidRPr="008D0EA6">
              <w:rPr>
                <w:noProof/>
                <w:spacing w:val="-6"/>
                <w:lang w:val="sk-SK"/>
              </w:rPr>
              <w:t xml:space="preserve"> a </w:t>
            </w:r>
            <w:r w:rsidRPr="008D0EA6">
              <w:rPr>
                <w:noProof/>
                <w:spacing w:val="-6"/>
                <w:lang w:val="sk-SK"/>
              </w:rPr>
              <w:t>informácií</w:t>
            </w:r>
          </w:p>
        </w:tc>
        <w:tc>
          <w:tcPr>
            <w:tcW w:w="1701" w:type="dxa"/>
            <w:shd w:val="clear" w:color="auto" w:fill="C6EFCE"/>
            <w:noWrap/>
            <w:tcMar>
              <w:left w:w="28" w:type="dxa"/>
              <w:right w:w="28" w:type="dxa"/>
            </w:tcMar>
            <w:vAlign w:val="center"/>
          </w:tcPr>
          <w:p w14:paraId="17538402" w14:textId="77777777" w:rsidR="00832256" w:rsidRPr="008D0EA6" w:rsidRDefault="00415B68" w:rsidP="008D0EA6">
            <w:pPr>
              <w:pStyle w:val="P68B1DB1-Normal5"/>
              <w:jc w:val="center"/>
              <w:rPr>
                <w:noProof/>
                <w:spacing w:val="-6"/>
                <w:lang w:val="sk-SK"/>
              </w:rPr>
            </w:pPr>
            <w:r w:rsidRPr="008D0EA6">
              <w:rPr>
                <w:noProof/>
                <w:spacing w:val="-6"/>
                <w:lang w:val="sk-SK"/>
              </w:rPr>
              <w:t>Poskytnuté správy preukazujúce spustenie ústredného audítorského oddelenia</w:t>
            </w:r>
          </w:p>
        </w:tc>
        <w:tc>
          <w:tcPr>
            <w:tcW w:w="1134" w:type="dxa"/>
            <w:shd w:val="clear" w:color="auto" w:fill="C6EFCE"/>
            <w:noWrap/>
            <w:tcMar>
              <w:left w:w="28" w:type="dxa"/>
              <w:right w:w="28" w:type="dxa"/>
            </w:tcMar>
            <w:vAlign w:val="center"/>
          </w:tcPr>
          <w:p w14:paraId="79FC01B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53D9A94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6040222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176BC4DC"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1C6BDB5B"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shd w:val="clear" w:color="auto" w:fill="C6EFCE"/>
            <w:noWrap/>
            <w:tcMar>
              <w:left w:w="28" w:type="dxa"/>
              <w:right w:w="28" w:type="dxa"/>
            </w:tcMar>
            <w:vAlign w:val="center"/>
          </w:tcPr>
          <w:p w14:paraId="70CAE4B5" w14:textId="70766AEE" w:rsidR="00832256" w:rsidRPr="008D0EA6" w:rsidRDefault="00415B68" w:rsidP="008D0EA6">
            <w:pPr>
              <w:pStyle w:val="P68B1DB1-Normal5"/>
              <w:rPr>
                <w:noProof/>
                <w:spacing w:val="-6"/>
                <w:lang w:val="sk-SK"/>
              </w:rPr>
            </w:pPr>
            <w:r w:rsidRPr="008D0EA6">
              <w:rPr>
                <w:noProof/>
                <w:spacing w:val="-6"/>
                <w:lang w:val="sk-SK"/>
              </w:rPr>
              <w:t>V rámci národnej agentúry pre kybernetickú bezpečnosť sa vymenuje interná jednotka</w:t>
            </w:r>
            <w:r w:rsidR="008D0EA6" w:rsidRPr="008D0EA6">
              <w:rPr>
                <w:noProof/>
                <w:spacing w:val="-6"/>
                <w:lang w:val="sk-SK"/>
              </w:rPr>
              <w:t xml:space="preserve"> s </w:t>
            </w:r>
            <w:r w:rsidRPr="008D0EA6">
              <w:rPr>
                <w:noProof/>
                <w:spacing w:val="-6"/>
                <w:lang w:val="sk-SK"/>
              </w:rPr>
              <w:t>mandátom na vykonávanie činností centrálnej jednotky auditu, ktorá bude zodpovedať za bezpečnostné opatrenia</w:t>
            </w:r>
            <w:r w:rsidR="008D0EA6" w:rsidRPr="008D0EA6">
              <w:rPr>
                <w:noProof/>
                <w:spacing w:val="-6"/>
                <w:lang w:val="sk-SK"/>
              </w:rPr>
              <w:t xml:space="preserve"> v </w:t>
            </w:r>
            <w:r w:rsidRPr="008D0EA6">
              <w:rPr>
                <w:noProof/>
                <w:spacing w:val="-6"/>
                <w:lang w:val="sk-SK"/>
              </w:rPr>
              <w:t>oblasti bezpečnosti sietí</w:t>
            </w:r>
            <w:r w:rsidR="008D0EA6" w:rsidRPr="008D0EA6">
              <w:rPr>
                <w:noProof/>
                <w:spacing w:val="-6"/>
                <w:lang w:val="sk-SK"/>
              </w:rPr>
              <w:t xml:space="preserve"> a </w:t>
            </w:r>
            <w:r w:rsidRPr="008D0EA6">
              <w:rPr>
                <w:noProof/>
                <w:spacing w:val="-6"/>
                <w:lang w:val="sk-SK"/>
              </w:rPr>
              <w:t>bezpečnosti sietí</w:t>
            </w:r>
            <w:r w:rsidR="008D0EA6" w:rsidRPr="008D0EA6">
              <w:rPr>
                <w:noProof/>
                <w:spacing w:val="-6"/>
                <w:lang w:val="sk-SK"/>
              </w:rPr>
              <w:t xml:space="preserve"> a </w:t>
            </w:r>
            <w:r w:rsidRPr="008D0EA6">
              <w:rPr>
                <w:noProof/>
                <w:spacing w:val="-6"/>
                <w:lang w:val="sk-SK"/>
              </w:rPr>
              <w:t>informácií.</w:t>
            </w:r>
          </w:p>
          <w:p w14:paraId="32B4EBDD" w14:textId="11A58EDF" w:rsidR="00832256" w:rsidRPr="008D0EA6" w:rsidRDefault="00415B68" w:rsidP="008D0EA6">
            <w:pPr>
              <w:pStyle w:val="P68B1DB1-Normal5"/>
              <w:rPr>
                <w:noProof/>
                <w:spacing w:val="-6"/>
                <w:lang w:val="sk-SK"/>
              </w:rPr>
            </w:pPr>
            <w:r w:rsidRPr="008D0EA6">
              <w:rPr>
                <w:noProof/>
                <w:spacing w:val="-6"/>
                <w:lang w:val="sk-SK"/>
              </w:rPr>
              <w:t>Procesy, logistické</w:t>
            </w:r>
            <w:r w:rsidR="008D0EA6" w:rsidRPr="008D0EA6">
              <w:rPr>
                <w:noProof/>
                <w:spacing w:val="-6"/>
                <w:lang w:val="sk-SK"/>
              </w:rPr>
              <w:t xml:space="preserve"> a </w:t>
            </w:r>
            <w:r w:rsidRPr="008D0EA6">
              <w:rPr>
                <w:noProof/>
                <w:spacing w:val="-6"/>
                <w:lang w:val="sk-SK"/>
              </w:rPr>
              <w:t>prevádzkové opatrenia sa formalizujú do primeranej dokumentácie</w:t>
            </w:r>
            <w:r w:rsidR="008D0EA6" w:rsidRPr="008D0EA6">
              <w:rPr>
                <w:noProof/>
                <w:spacing w:val="-6"/>
                <w:lang w:val="sk-SK"/>
              </w:rPr>
              <w:t xml:space="preserve"> s </w:t>
            </w:r>
            <w:r w:rsidRPr="008D0EA6">
              <w:rPr>
                <w:noProof/>
                <w:spacing w:val="-6"/>
                <w:lang w:val="sk-SK"/>
              </w:rPr>
              <w:t>osobitným zameraním na prevádzkové procesy, t. j. pravidlá zapájania, auditu</w:t>
            </w:r>
            <w:r w:rsidR="008D0EA6" w:rsidRPr="008D0EA6">
              <w:rPr>
                <w:noProof/>
                <w:spacing w:val="-6"/>
                <w:lang w:val="sk-SK"/>
              </w:rPr>
              <w:t xml:space="preserve"> a </w:t>
            </w:r>
            <w:r w:rsidRPr="008D0EA6">
              <w:rPr>
                <w:noProof/>
                <w:spacing w:val="-6"/>
                <w:lang w:val="sk-SK"/>
              </w:rPr>
              <w:t>podávania správ.</w:t>
            </w:r>
          </w:p>
          <w:p w14:paraId="61C95DB7" w14:textId="05C3B4EC" w:rsidR="00832256" w:rsidRPr="008D0EA6" w:rsidRDefault="00415B68" w:rsidP="008D0EA6">
            <w:pPr>
              <w:pStyle w:val="P68B1DB1-Normal5"/>
              <w:rPr>
                <w:noProof/>
                <w:spacing w:val="-6"/>
                <w:lang w:val="sk-SK"/>
              </w:rPr>
            </w:pPr>
            <w:r w:rsidRPr="008D0EA6">
              <w:rPr>
                <w:noProof/>
                <w:spacing w:val="-6"/>
                <w:lang w:val="sk-SK"/>
              </w:rPr>
              <w:t>IT nástroje zhromažďujú, spravujú</w:t>
            </w:r>
            <w:r w:rsidR="008D0EA6" w:rsidRPr="008D0EA6">
              <w:rPr>
                <w:noProof/>
                <w:spacing w:val="-6"/>
                <w:lang w:val="sk-SK"/>
              </w:rPr>
              <w:t xml:space="preserve"> a </w:t>
            </w:r>
            <w:r w:rsidRPr="008D0EA6">
              <w:rPr>
                <w:noProof/>
                <w:spacing w:val="-6"/>
                <w:lang w:val="sk-SK"/>
              </w:rPr>
              <w:t>analyzujú audítorské údaje</w:t>
            </w:r>
            <w:r w:rsidR="008D0EA6" w:rsidRPr="008D0EA6">
              <w:rPr>
                <w:noProof/>
                <w:spacing w:val="-6"/>
                <w:lang w:val="sk-SK"/>
              </w:rPr>
              <w:t xml:space="preserve"> a </w:t>
            </w:r>
            <w:r w:rsidRPr="008D0EA6">
              <w:rPr>
                <w:noProof/>
                <w:spacing w:val="-6"/>
                <w:lang w:val="sk-SK"/>
              </w:rPr>
              <w:t>oddelenie auditu ich vyvíja</w:t>
            </w:r>
            <w:r w:rsidR="008D0EA6" w:rsidRPr="008D0EA6">
              <w:rPr>
                <w:noProof/>
                <w:spacing w:val="-6"/>
                <w:lang w:val="sk-SK"/>
              </w:rPr>
              <w:t xml:space="preserve"> a </w:t>
            </w:r>
            <w:r w:rsidRPr="008D0EA6">
              <w:rPr>
                <w:noProof/>
                <w:spacing w:val="-6"/>
                <w:lang w:val="sk-SK"/>
              </w:rPr>
              <w:t>používa.</w:t>
            </w:r>
          </w:p>
          <w:p w14:paraId="051D2CEC" w14:textId="5DEE6DEC" w:rsidR="00832256" w:rsidRPr="008D0EA6" w:rsidRDefault="00415B68" w:rsidP="008D0EA6">
            <w:pPr>
              <w:pStyle w:val="P68B1DB1-Normal5"/>
              <w:rPr>
                <w:noProof/>
                <w:spacing w:val="-6"/>
                <w:lang w:val="sk-SK"/>
              </w:rPr>
            </w:pPr>
            <w:r w:rsidRPr="008D0EA6">
              <w:rPr>
                <w:noProof/>
                <w:spacing w:val="-6"/>
                <w:lang w:val="sk-SK"/>
              </w:rPr>
              <w:t>Poskytne sa dokumentácia,</w:t>
            </w:r>
            <w:r w:rsidR="008D0EA6" w:rsidRPr="008D0EA6">
              <w:rPr>
                <w:noProof/>
                <w:spacing w:val="-6"/>
                <w:lang w:val="sk-SK"/>
              </w:rPr>
              <w:t xml:space="preserve"> v </w:t>
            </w:r>
            <w:r w:rsidRPr="008D0EA6">
              <w:rPr>
                <w:noProof/>
                <w:spacing w:val="-6"/>
                <w:lang w:val="sk-SK"/>
              </w:rPr>
              <w:t>ktorej sa informuje</w:t>
            </w:r>
            <w:r w:rsidR="008D0EA6" w:rsidRPr="008D0EA6">
              <w:rPr>
                <w:noProof/>
                <w:spacing w:val="-6"/>
                <w:lang w:val="sk-SK"/>
              </w:rPr>
              <w:t xml:space="preserve"> o </w:t>
            </w:r>
            <w:r w:rsidRPr="008D0EA6">
              <w:rPr>
                <w:noProof/>
                <w:spacing w:val="-6"/>
                <w:lang w:val="sk-SK"/>
              </w:rPr>
              <w:t>dokončení vývoja nástrojov.</w:t>
            </w:r>
          </w:p>
        </w:tc>
      </w:tr>
      <w:tr w:rsidR="00832256" w:rsidRPr="008D0EA6" w14:paraId="0D01BA26" w14:textId="77777777" w:rsidTr="008D0EA6">
        <w:trPr>
          <w:trHeight w:val="309"/>
        </w:trPr>
        <w:tc>
          <w:tcPr>
            <w:tcW w:w="1253" w:type="dxa"/>
            <w:shd w:val="clear" w:color="auto" w:fill="C6EFCE"/>
            <w:noWrap/>
            <w:tcMar>
              <w:left w:w="28" w:type="dxa"/>
              <w:right w:w="28" w:type="dxa"/>
            </w:tcMar>
            <w:vAlign w:val="center"/>
          </w:tcPr>
          <w:p w14:paraId="7CC88111" w14:textId="77777777" w:rsidR="00832256" w:rsidRPr="008D0EA6" w:rsidRDefault="00415B68" w:rsidP="008D0EA6">
            <w:pPr>
              <w:pStyle w:val="P68B1DB1-Normal5"/>
              <w:jc w:val="center"/>
              <w:rPr>
                <w:noProof/>
                <w:spacing w:val="-6"/>
                <w:lang w:val="sk-SK"/>
              </w:rPr>
            </w:pPr>
            <w:r w:rsidRPr="008D0EA6">
              <w:rPr>
                <w:noProof/>
                <w:spacing w:val="-6"/>
                <w:lang w:val="sk-SK"/>
              </w:rPr>
              <w:t>M1C1 – 9</w:t>
            </w:r>
          </w:p>
        </w:tc>
        <w:tc>
          <w:tcPr>
            <w:tcW w:w="1568" w:type="dxa"/>
            <w:shd w:val="clear" w:color="auto" w:fill="C6EFCE"/>
            <w:noWrap/>
            <w:tcMar>
              <w:left w:w="28" w:type="dxa"/>
              <w:right w:w="28" w:type="dxa"/>
            </w:tcMar>
            <w:vAlign w:val="center"/>
          </w:tcPr>
          <w:p w14:paraId="330C584C"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7BA41D78"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620B77D5" w14:textId="77777777" w:rsidR="00832256" w:rsidRPr="008D0EA6" w:rsidRDefault="00415B68" w:rsidP="008D0EA6">
            <w:pPr>
              <w:pStyle w:val="P68B1DB1-Normal5"/>
              <w:jc w:val="center"/>
              <w:rPr>
                <w:noProof/>
                <w:spacing w:val="-6"/>
                <w:lang w:val="sk-SK"/>
              </w:rPr>
            </w:pPr>
            <w:r w:rsidRPr="008D0EA6">
              <w:rPr>
                <w:noProof/>
                <w:spacing w:val="-6"/>
                <w:lang w:val="sk-SK"/>
              </w:rPr>
              <w:t>Podpora modernizácie bezpečnostných štruktúr T1</w:t>
            </w:r>
          </w:p>
        </w:tc>
        <w:tc>
          <w:tcPr>
            <w:tcW w:w="1701" w:type="dxa"/>
            <w:shd w:val="clear" w:color="auto" w:fill="C6EFCE"/>
            <w:noWrap/>
            <w:tcMar>
              <w:left w:w="28" w:type="dxa"/>
              <w:right w:w="28" w:type="dxa"/>
            </w:tcMar>
            <w:vAlign w:val="center"/>
          </w:tcPr>
          <w:p w14:paraId="6D010E4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5C8E9DB3"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6644D46F"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shd w:val="clear" w:color="auto" w:fill="C6EFCE"/>
            <w:noWrap/>
            <w:tcMar>
              <w:left w:w="28" w:type="dxa"/>
              <w:right w:w="28" w:type="dxa"/>
            </w:tcMar>
            <w:vAlign w:val="center"/>
          </w:tcPr>
          <w:p w14:paraId="7996A28D" w14:textId="77777777" w:rsidR="00832256" w:rsidRPr="008D0EA6" w:rsidRDefault="00415B68" w:rsidP="008D0EA6">
            <w:pPr>
              <w:pStyle w:val="P68B1DB1-Normal5"/>
              <w:jc w:val="center"/>
              <w:rPr>
                <w:noProof/>
                <w:spacing w:val="-6"/>
                <w:lang w:val="sk-SK"/>
              </w:rPr>
            </w:pPr>
            <w:r w:rsidRPr="008D0EA6">
              <w:rPr>
                <w:noProof/>
                <w:spacing w:val="-6"/>
                <w:lang w:val="sk-SK"/>
              </w:rPr>
              <w:t>5</w:t>
            </w:r>
          </w:p>
        </w:tc>
        <w:tc>
          <w:tcPr>
            <w:tcW w:w="850" w:type="dxa"/>
            <w:shd w:val="clear" w:color="auto" w:fill="C6EFCE"/>
            <w:noWrap/>
            <w:tcMar>
              <w:left w:w="28" w:type="dxa"/>
              <w:right w:w="28" w:type="dxa"/>
            </w:tcMar>
            <w:vAlign w:val="center"/>
          </w:tcPr>
          <w:p w14:paraId="22E70192"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13340BBE"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shd w:val="clear" w:color="auto" w:fill="C6EFCE"/>
            <w:noWrap/>
            <w:tcMar>
              <w:left w:w="28" w:type="dxa"/>
              <w:right w:w="28" w:type="dxa"/>
            </w:tcMar>
            <w:vAlign w:val="center"/>
          </w:tcPr>
          <w:p w14:paraId="4EB3395C" w14:textId="2A793F6D" w:rsidR="00832256" w:rsidRPr="008D0EA6" w:rsidRDefault="00415B68" w:rsidP="008D0EA6">
            <w:pPr>
              <w:pStyle w:val="P68B1DB1-Normal5"/>
              <w:rPr>
                <w:noProof/>
                <w:spacing w:val="-6"/>
                <w:lang w:val="sk-SK"/>
              </w:rPr>
            </w:pPr>
            <w:r w:rsidRPr="008D0EA6">
              <w:rPr>
                <w:noProof/>
                <w:spacing w:val="-6"/>
                <w:lang w:val="sk-SK"/>
              </w:rPr>
              <w:t>Aspoň päť opatrení na zlepšenie bezpečnostných štruktúr dokončených</w:t>
            </w:r>
            <w:r w:rsidR="008D0EA6" w:rsidRPr="008D0EA6">
              <w:rPr>
                <w:noProof/>
                <w:spacing w:val="-6"/>
                <w:lang w:val="sk-SK"/>
              </w:rPr>
              <w:t xml:space="preserve"> v </w:t>
            </w:r>
            <w:r w:rsidRPr="008D0EA6">
              <w:rPr>
                <w:noProof/>
                <w:spacing w:val="-6"/>
                <w:lang w:val="sk-SK"/>
              </w:rPr>
              <w:t>sektoroch národného bezpečnostného výhľadu (PSNC)</w:t>
            </w:r>
            <w:r w:rsidR="008D0EA6" w:rsidRPr="008D0EA6">
              <w:rPr>
                <w:noProof/>
                <w:spacing w:val="-6"/>
                <w:lang w:val="sk-SK"/>
              </w:rPr>
              <w:t xml:space="preserve"> a </w:t>
            </w:r>
            <w:r w:rsidRPr="008D0EA6">
              <w:rPr>
                <w:noProof/>
                <w:spacing w:val="-6"/>
                <w:lang w:val="sk-SK"/>
              </w:rPr>
              <w:t>sieťových</w:t>
            </w:r>
            <w:r w:rsidR="008D0EA6" w:rsidRPr="008D0EA6">
              <w:rPr>
                <w:noProof/>
                <w:spacing w:val="-6"/>
                <w:lang w:val="sk-SK"/>
              </w:rPr>
              <w:t xml:space="preserve"> a </w:t>
            </w:r>
            <w:r w:rsidRPr="008D0EA6">
              <w:rPr>
                <w:noProof/>
                <w:spacing w:val="-6"/>
                <w:lang w:val="sk-SK"/>
              </w:rPr>
              <w:t>informačných systémov (NIS).</w:t>
            </w:r>
          </w:p>
          <w:p w14:paraId="4CAC673F" w14:textId="3E6483E7" w:rsidR="00832256" w:rsidRPr="008D0EA6" w:rsidRDefault="00415B68" w:rsidP="008D0EA6">
            <w:pPr>
              <w:pStyle w:val="P68B1DB1-Normal5"/>
              <w:rPr>
                <w:noProof/>
                <w:spacing w:val="-6"/>
                <w:lang w:val="sk-SK"/>
              </w:rPr>
            </w:pPr>
            <w:r w:rsidRPr="008D0EA6">
              <w:rPr>
                <w:noProof/>
                <w:spacing w:val="-6"/>
                <w:lang w:val="sk-SK"/>
              </w:rPr>
              <w:t>Typy intervencií zahŕňajú modernizáciu bezpečnostných operačných centier (SOC), zlepšenia kybernetickej obrany</w:t>
            </w:r>
            <w:r w:rsidR="008D0EA6" w:rsidRPr="008D0EA6">
              <w:rPr>
                <w:noProof/>
                <w:spacing w:val="-6"/>
                <w:lang w:val="sk-SK"/>
              </w:rPr>
              <w:t xml:space="preserve"> a </w:t>
            </w:r>
            <w:r w:rsidRPr="008D0EA6">
              <w:rPr>
                <w:noProof/>
                <w:spacing w:val="-6"/>
                <w:lang w:val="sk-SK"/>
              </w:rPr>
              <w:t>vnútorné monitorovacie</w:t>
            </w:r>
            <w:r w:rsidR="008D0EA6" w:rsidRPr="008D0EA6">
              <w:rPr>
                <w:noProof/>
                <w:spacing w:val="-6"/>
                <w:lang w:val="sk-SK"/>
              </w:rPr>
              <w:t xml:space="preserve"> a </w:t>
            </w:r>
            <w:r w:rsidRPr="008D0EA6">
              <w:rPr>
                <w:noProof/>
                <w:spacing w:val="-6"/>
                <w:lang w:val="sk-SK"/>
              </w:rPr>
              <w:t>kontrolné spôsobilosti. Intervencie sa zameriavajú na sektory zdravotnej starostlivosti, energetiky</w:t>
            </w:r>
            <w:r w:rsidR="008D0EA6" w:rsidRPr="008D0EA6">
              <w:rPr>
                <w:noProof/>
                <w:spacing w:val="-6"/>
                <w:lang w:val="sk-SK"/>
              </w:rPr>
              <w:t xml:space="preserve"> a </w:t>
            </w:r>
            <w:r w:rsidRPr="008D0EA6">
              <w:rPr>
                <w:noProof/>
                <w:spacing w:val="-6"/>
                <w:lang w:val="sk-SK"/>
              </w:rPr>
              <w:t>životného prostredia (dodávky pitnej vody).</w:t>
            </w:r>
          </w:p>
        </w:tc>
      </w:tr>
      <w:tr w:rsidR="00832256" w:rsidRPr="008D0EA6" w14:paraId="36A10D0E" w14:textId="77777777" w:rsidTr="008D0EA6">
        <w:trPr>
          <w:trHeight w:val="309"/>
        </w:trPr>
        <w:tc>
          <w:tcPr>
            <w:tcW w:w="1253" w:type="dxa"/>
            <w:shd w:val="clear" w:color="auto" w:fill="C6EFCE"/>
            <w:noWrap/>
            <w:tcMar>
              <w:left w:w="28" w:type="dxa"/>
              <w:right w:w="28" w:type="dxa"/>
            </w:tcMar>
            <w:vAlign w:val="center"/>
          </w:tcPr>
          <w:p w14:paraId="164F0A9D" w14:textId="77777777" w:rsidR="00832256" w:rsidRPr="008D0EA6" w:rsidRDefault="00415B68" w:rsidP="008D0EA6">
            <w:pPr>
              <w:pStyle w:val="P68B1DB1-Normal5"/>
              <w:jc w:val="center"/>
              <w:rPr>
                <w:noProof/>
                <w:spacing w:val="-6"/>
                <w:lang w:val="sk-SK"/>
              </w:rPr>
            </w:pPr>
            <w:r w:rsidRPr="008D0EA6">
              <w:rPr>
                <w:noProof/>
                <w:spacing w:val="-6"/>
                <w:lang w:val="sk-SK"/>
              </w:rPr>
              <w:t>M1C1 – 10</w:t>
            </w:r>
          </w:p>
        </w:tc>
        <w:tc>
          <w:tcPr>
            <w:tcW w:w="1568" w:type="dxa"/>
            <w:shd w:val="clear" w:color="auto" w:fill="C6EFCE"/>
            <w:noWrap/>
            <w:tcMar>
              <w:left w:w="28" w:type="dxa"/>
              <w:right w:w="28" w:type="dxa"/>
            </w:tcMar>
            <w:vAlign w:val="center"/>
          </w:tcPr>
          <w:p w14:paraId="7156F576" w14:textId="77777777" w:rsidR="00832256" w:rsidRPr="008D0EA6" w:rsidRDefault="00415B68" w:rsidP="008D0EA6">
            <w:pPr>
              <w:pStyle w:val="P68B1DB1-Normal5"/>
              <w:jc w:val="center"/>
              <w:rPr>
                <w:noProof/>
                <w:spacing w:val="-6"/>
                <w:lang w:val="sk-SK"/>
              </w:rPr>
            </w:pPr>
            <w:r w:rsidRPr="008D0EA6">
              <w:rPr>
                <w:noProof/>
                <w:spacing w:val="-6"/>
                <w:lang w:val="sk-SK"/>
              </w:rPr>
              <w:t>Reforma 1.2: Podpora transformácie</w:t>
            </w:r>
          </w:p>
        </w:tc>
        <w:tc>
          <w:tcPr>
            <w:tcW w:w="1148" w:type="dxa"/>
            <w:shd w:val="clear" w:color="auto" w:fill="C6EFCE"/>
            <w:noWrap/>
            <w:tcMar>
              <w:left w:w="28" w:type="dxa"/>
              <w:right w:w="28" w:type="dxa"/>
            </w:tcMar>
            <w:vAlign w:val="center"/>
          </w:tcPr>
          <w:p w14:paraId="30139433"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7A292464" w14:textId="759FDB0D" w:rsidR="00832256" w:rsidRPr="008D0EA6" w:rsidRDefault="00415B68" w:rsidP="008D0EA6">
            <w:pPr>
              <w:pStyle w:val="P68B1DB1-Normal5"/>
              <w:jc w:val="center"/>
              <w:rPr>
                <w:noProof/>
                <w:spacing w:val="-6"/>
                <w:lang w:val="sk-SK"/>
              </w:rPr>
            </w:pPr>
            <w:r w:rsidRPr="008D0EA6">
              <w:rPr>
                <w:noProof/>
                <w:spacing w:val="-6"/>
                <w:lang w:val="sk-SK"/>
              </w:rPr>
              <w:t>Nadobudnutie účinnosti zriadenia transformačného tímu</w:t>
            </w:r>
            <w:r w:rsidR="008D0EA6" w:rsidRPr="008D0EA6">
              <w:rPr>
                <w:noProof/>
                <w:spacing w:val="-6"/>
                <w:lang w:val="sk-SK"/>
              </w:rPr>
              <w:t xml:space="preserve"> a </w:t>
            </w:r>
            <w:r w:rsidRPr="008D0EA6">
              <w:rPr>
                <w:noProof/>
                <w:spacing w:val="-6"/>
                <w:lang w:val="sk-SK"/>
              </w:rPr>
              <w:t>NewCo</w:t>
            </w:r>
          </w:p>
        </w:tc>
        <w:tc>
          <w:tcPr>
            <w:tcW w:w="1701" w:type="dxa"/>
            <w:shd w:val="clear" w:color="auto" w:fill="C6EFCE"/>
            <w:noWrap/>
            <w:tcMar>
              <w:left w:w="28" w:type="dxa"/>
              <w:right w:w="28" w:type="dxa"/>
            </w:tcMar>
            <w:vAlign w:val="center"/>
          </w:tcPr>
          <w:p w14:paraId="1766158E" w14:textId="6A3DE41E" w:rsidR="00832256" w:rsidRPr="008D0EA6" w:rsidRDefault="00415B68" w:rsidP="008D0EA6">
            <w:pPr>
              <w:pStyle w:val="P68B1DB1-Normal5"/>
              <w:jc w:val="center"/>
              <w:rPr>
                <w:noProof/>
                <w:spacing w:val="-6"/>
                <w:lang w:val="sk-SK"/>
              </w:rPr>
            </w:pPr>
            <w:r w:rsidRPr="008D0EA6">
              <w:rPr>
                <w:noProof/>
                <w:spacing w:val="-6"/>
                <w:lang w:val="sk-SK"/>
              </w:rPr>
              <w:t>Ustanovenie právneho aktu</w:t>
            </w:r>
            <w:r w:rsidR="008D0EA6" w:rsidRPr="008D0EA6">
              <w:rPr>
                <w:noProof/>
                <w:spacing w:val="-6"/>
                <w:lang w:val="sk-SK"/>
              </w:rPr>
              <w:t xml:space="preserve"> o </w:t>
            </w:r>
            <w:r w:rsidRPr="008D0EA6">
              <w:rPr>
                <w:noProof/>
                <w:spacing w:val="-6"/>
                <w:lang w:val="sk-SK"/>
              </w:rPr>
              <w:t>nadobudnutí účinnosti právneho aktu na vytvorenie transformačného úradu</w:t>
            </w:r>
            <w:r w:rsidR="008D0EA6" w:rsidRPr="008D0EA6">
              <w:rPr>
                <w:noProof/>
                <w:spacing w:val="-6"/>
                <w:lang w:val="sk-SK"/>
              </w:rPr>
              <w:t xml:space="preserve"> a </w:t>
            </w:r>
            <w:r w:rsidRPr="008D0EA6">
              <w:rPr>
                <w:noProof/>
                <w:spacing w:val="-6"/>
                <w:lang w:val="sk-SK"/>
              </w:rPr>
              <w:t>nadobudnutie účinnosti právneho aktu na vytvorenie NewCo</w:t>
            </w:r>
          </w:p>
        </w:tc>
        <w:tc>
          <w:tcPr>
            <w:tcW w:w="1134" w:type="dxa"/>
            <w:shd w:val="clear" w:color="auto" w:fill="C6EFCE"/>
            <w:noWrap/>
            <w:tcMar>
              <w:left w:w="28" w:type="dxa"/>
              <w:right w:w="28" w:type="dxa"/>
            </w:tcMar>
            <w:vAlign w:val="center"/>
          </w:tcPr>
          <w:p w14:paraId="42559A9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6917661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41B39FA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22FF83DC"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3F725461"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shd w:val="clear" w:color="auto" w:fill="C6EFCE"/>
            <w:noWrap/>
            <w:tcMar>
              <w:left w:w="28" w:type="dxa"/>
              <w:right w:w="28" w:type="dxa"/>
            </w:tcMar>
            <w:vAlign w:val="center"/>
          </w:tcPr>
          <w:p w14:paraId="201BF5B1" w14:textId="7005E0FE" w:rsidR="00832256" w:rsidRPr="008D0EA6" w:rsidRDefault="00415B68" w:rsidP="008D0EA6">
            <w:pPr>
              <w:pStyle w:val="P68B1DB1-Normal4"/>
              <w:rPr>
                <w:noProof/>
                <w:color w:val="006100"/>
                <w:spacing w:val="-6"/>
                <w:lang w:val="sk-SK"/>
              </w:rPr>
            </w:pPr>
            <w:r w:rsidRPr="008D0EA6">
              <w:rPr>
                <w:noProof/>
                <w:color w:val="006100"/>
                <w:spacing w:val="-6"/>
                <w:lang w:val="sk-SK"/>
              </w:rPr>
              <w:t>Pokiaľ ide</w:t>
            </w:r>
            <w:r w:rsidR="008D0EA6" w:rsidRPr="008D0EA6">
              <w:rPr>
                <w:noProof/>
                <w:color w:val="006100"/>
                <w:spacing w:val="-6"/>
                <w:lang w:val="sk-SK"/>
              </w:rPr>
              <w:t xml:space="preserve"> o </w:t>
            </w:r>
            <w:r w:rsidRPr="008D0EA6">
              <w:rPr>
                <w:noProof/>
                <w:color w:val="006100"/>
                <w:spacing w:val="-6"/>
                <w:lang w:val="sk-SK"/>
              </w:rPr>
              <w:t>zriadenie transformačného úradu,</w:t>
            </w:r>
            <w:r w:rsidRPr="008D0EA6">
              <w:rPr>
                <w:noProof/>
                <w:spacing w:val="-6"/>
                <w:lang w:val="sk-SK"/>
              </w:rPr>
              <w:t xml:space="preserve"> </w:t>
            </w:r>
            <w:r w:rsidRPr="008D0EA6">
              <w:rPr>
                <w:noProof/>
                <w:color w:val="006100"/>
                <w:spacing w:val="-6"/>
                <w:lang w:val="sk-SK"/>
              </w:rPr>
              <w:t>potrebné právne akty zahŕňajú:</w:t>
            </w:r>
          </w:p>
          <w:p w14:paraId="6BAD42B7" w14:textId="3DC71EF3" w:rsidR="00832256" w:rsidRPr="008D0EA6" w:rsidRDefault="00415B68" w:rsidP="008D0EA6">
            <w:pPr>
              <w:pStyle w:val="P68B1DB1-ListParagraph6"/>
              <w:numPr>
                <w:ilvl w:val="0"/>
                <w:numId w:val="85"/>
              </w:numPr>
              <w:spacing w:before="0" w:after="0"/>
              <w:ind w:left="0" w:firstLine="0"/>
              <w:jc w:val="left"/>
              <w:rPr>
                <w:noProof/>
                <w:spacing w:val="-6"/>
                <w:lang w:val="sk-SK"/>
              </w:rPr>
            </w:pPr>
            <w:r w:rsidRPr="008D0EA6">
              <w:rPr>
                <w:noProof/>
                <w:spacing w:val="-6"/>
                <w:lang w:val="sk-SK"/>
              </w:rPr>
              <w:t xml:space="preserve">Uverejnenie zákonného dekrétu „reclutamento“ (už schváleného Radou ministrov </w:t>
            </w:r>
            <w:r w:rsidR="008D0EA6" w:rsidRPr="008D0EA6">
              <w:rPr>
                <w:noProof/>
                <w:spacing w:val="-6"/>
                <w:lang w:val="sk-SK"/>
              </w:rPr>
              <w:t>č. </w:t>
            </w:r>
            <w:r w:rsidRPr="008D0EA6">
              <w:rPr>
                <w:noProof/>
                <w:spacing w:val="-6"/>
                <w:lang w:val="sk-SK"/>
              </w:rPr>
              <w:t>22 zo 4</w:t>
            </w:r>
            <w:r w:rsidR="008D0EA6" w:rsidRPr="008D0EA6">
              <w:rPr>
                <w:noProof/>
                <w:spacing w:val="-6"/>
                <w:lang w:val="sk-SK"/>
              </w:rPr>
              <w:t>. júna</w:t>
            </w:r>
            <w:r w:rsidRPr="008D0EA6">
              <w:rPr>
                <w:noProof/>
                <w:spacing w:val="-6"/>
                <w:lang w:val="sk-SK"/>
              </w:rPr>
              <w:t xml:space="preserve"> 2021</w:t>
            </w:r>
            <w:r w:rsidRPr="008D0EA6">
              <w:rPr>
                <w:noProof/>
                <w:spacing w:val="-6"/>
                <w:vertAlign w:val="superscript"/>
                <w:lang w:val="sk-SK"/>
              </w:rPr>
              <w:t>a</w:t>
            </w:r>
            <w:r w:rsidRPr="008D0EA6">
              <w:rPr>
                <w:noProof/>
                <w:spacing w:val="-6"/>
                <w:lang w:val="sk-SK"/>
              </w:rPr>
              <w:t xml:space="preserve"> uverejneného</w:t>
            </w:r>
            <w:r w:rsidR="008D0EA6" w:rsidRPr="008D0EA6">
              <w:rPr>
                <w:noProof/>
                <w:spacing w:val="-6"/>
                <w:lang w:val="sk-SK"/>
              </w:rPr>
              <w:t xml:space="preserve"> v </w:t>
            </w:r>
            <w:r w:rsidRPr="008D0EA6">
              <w:rPr>
                <w:noProof/>
                <w:spacing w:val="-6"/>
                <w:lang w:val="sk-SK"/>
              </w:rPr>
              <w:t>úradnom vestníku („Gazzetta Ufficiale“) 10</w:t>
            </w:r>
            <w:r w:rsidR="008D0EA6" w:rsidRPr="008D0EA6">
              <w:rPr>
                <w:noProof/>
                <w:spacing w:val="-6"/>
                <w:lang w:val="sk-SK"/>
              </w:rPr>
              <w:t>. júna</w:t>
            </w:r>
            <w:r w:rsidRPr="008D0EA6">
              <w:rPr>
                <w:noProof/>
                <w:spacing w:val="-6"/>
                <w:vertAlign w:val="superscript"/>
                <w:lang w:val="sk-SK"/>
              </w:rPr>
              <w:t>2021</w:t>
            </w:r>
            <w:r w:rsidRPr="008D0EA6">
              <w:rPr>
                <w:noProof/>
                <w:spacing w:val="-6"/>
                <w:lang w:val="sk-SK"/>
              </w:rPr>
              <w:t>);</w:t>
            </w:r>
          </w:p>
          <w:p w14:paraId="70E56841" w14:textId="77777777" w:rsidR="00832256" w:rsidRPr="008D0EA6" w:rsidRDefault="00415B68" w:rsidP="008D0EA6">
            <w:pPr>
              <w:pStyle w:val="P68B1DB1-ListParagraph6"/>
              <w:numPr>
                <w:ilvl w:val="0"/>
                <w:numId w:val="85"/>
              </w:numPr>
              <w:spacing w:before="0" w:after="0"/>
              <w:ind w:left="0" w:firstLine="0"/>
              <w:jc w:val="left"/>
              <w:rPr>
                <w:noProof/>
                <w:spacing w:val="-6"/>
                <w:lang w:val="sk-SK"/>
              </w:rPr>
            </w:pPr>
            <w:r w:rsidRPr="008D0EA6">
              <w:rPr>
                <w:noProof/>
                <w:spacing w:val="-6"/>
                <w:lang w:val="sk-SK"/>
              </w:rPr>
              <w:t>Uverejnenie výzvy na vyjadrenie záujmu;</w:t>
            </w:r>
          </w:p>
          <w:p w14:paraId="2BDD7688" w14:textId="445C3599" w:rsidR="00832256" w:rsidRPr="008D0EA6" w:rsidRDefault="00415B68" w:rsidP="008D0EA6">
            <w:pPr>
              <w:pStyle w:val="P68B1DB1-ListParagraph6"/>
              <w:numPr>
                <w:ilvl w:val="0"/>
                <w:numId w:val="85"/>
              </w:numPr>
              <w:spacing w:before="0" w:after="0"/>
              <w:ind w:left="0" w:firstLine="0"/>
              <w:jc w:val="left"/>
              <w:rPr>
                <w:noProof/>
                <w:spacing w:val="-6"/>
                <w:lang w:val="sk-SK"/>
              </w:rPr>
            </w:pPr>
            <w:r w:rsidRPr="008D0EA6">
              <w:rPr>
                <w:noProof/>
                <w:spacing w:val="-6"/>
                <w:lang w:val="sk-SK"/>
              </w:rPr>
              <w:t>Výber</w:t>
            </w:r>
            <w:r w:rsidR="008D0EA6" w:rsidRPr="008D0EA6">
              <w:rPr>
                <w:noProof/>
                <w:spacing w:val="-6"/>
                <w:lang w:val="sk-SK"/>
              </w:rPr>
              <w:t xml:space="preserve"> a </w:t>
            </w:r>
            <w:r w:rsidRPr="008D0EA6">
              <w:rPr>
                <w:noProof/>
                <w:spacing w:val="-6"/>
                <w:lang w:val="sk-SK"/>
              </w:rPr>
              <w:t>pridelenie úlohy expertom (dočasne počas trvania Mechanizmu na podporu obnovy</w:t>
            </w:r>
            <w:r w:rsidR="008D0EA6" w:rsidRPr="008D0EA6">
              <w:rPr>
                <w:noProof/>
                <w:spacing w:val="-6"/>
                <w:lang w:val="sk-SK"/>
              </w:rPr>
              <w:t xml:space="preserve"> a </w:t>
            </w:r>
            <w:r w:rsidRPr="008D0EA6">
              <w:rPr>
                <w:noProof/>
                <w:spacing w:val="-6"/>
                <w:lang w:val="sk-SK"/>
              </w:rPr>
              <w:t>odolnosti).</w:t>
            </w:r>
          </w:p>
          <w:p w14:paraId="6A190F0E" w14:textId="7B1754ED" w:rsidR="00832256" w:rsidRPr="008D0EA6" w:rsidRDefault="00415B68" w:rsidP="008D0EA6">
            <w:pPr>
              <w:pStyle w:val="P68B1DB1-Normal5"/>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NewCo, požadované kľúčové kroky zahŕňajú:</w:t>
            </w:r>
          </w:p>
          <w:p w14:paraId="5E636925" w14:textId="77777777" w:rsidR="00832256" w:rsidRPr="008D0EA6" w:rsidRDefault="00415B68" w:rsidP="008D0EA6">
            <w:pPr>
              <w:pStyle w:val="P68B1DB1-ListParagraph6"/>
              <w:numPr>
                <w:ilvl w:val="0"/>
                <w:numId w:val="85"/>
              </w:numPr>
              <w:spacing w:before="0" w:after="0"/>
              <w:ind w:left="0" w:firstLine="0"/>
              <w:jc w:val="left"/>
              <w:rPr>
                <w:noProof/>
                <w:spacing w:val="-6"/>
                <w:lang w:val="sk-SK"/>
              </w:rPr>
            </w:pPr>
            <w:r w:rsidRPr="008D0EA6">
              <w:rPr>
                <w:noProof/>
                <w:spacing w:val="-6"/>
                <w:lang w:val="sk-SK"/>
              </w:rPr>
              <w:t>Legislatívne povolenie;</w:t>
            </w:r>
          </w:p>
          <w:p w14:paraId="26C5A136" w14:textId="736078C5" w:rsidR="00832256" w:rsidRPr="008D0EA6" w:rsidRDefault="00415B68" w:rsidP="008D0EA6">
            <w:pPr>
              <w:pStyle w:val="P68B1DB1-ListParagraph6"/>
              <w:numPr>
                <w:ilvl w:val="0"/>
                <w:numId w:val="85"/>
              </w:numPr>
              <w:spacing w:before="0" w:after="0"/>
              <w:ind w:left="0" w:firstLine="0"/>
              <w:jc w:val="left"/>
              <w:rPr>
                <w:noProof/>
                <w:spacing w:val="-6"/>
                <w:lang w:val="sk-SK"/>
              </w:rPr>
            </w:pPr>
            <w:r w:rsidRPr="008D0EA6">
              <w:rPr>
                <w:noProof/>
                <w:spacing w:val="-6"/>
                <w:lang w:val="sk-SK"/>
              </w:rPr>
              <w:t>Decreto del Presidente del Consiglio dei Ministri (DPCM), ktorým sa povoľuje založenie spoločnosti</w:t>
            </w:r>
            <w:r w:rsidR="008D0EA6" w:rsidRPr="008D0EA6">
              <w:rPr>
                <w:noProof/>
                <w:spacing w:val="-6"/>
                <w:lang w:val="sk-SK"/>
              </w:rPr>
              <w:t xml:space="preserve"> a </w:t>
            </w:r>
            <w:r w:rsidRPr="008D0EA6">
              <w:rPr>
                <w:noProof/>
                <w:spacing w:val="-6"/>
                <w:lang w:val="sk-SK"/>
              </w:rPr>
              <w:t>stanovujú ciele, základné imanie, trvanie</w:t>
            </w:r>
            <w:r w:rsidR="008D0EA6" w:rsidRPr="008D0EA6">
              <w:rPr>
                <w:noProof/>
                <w:spacing w:val="-6"/>
                <w:lang w:val="sk-SK"/>
              </w:rPr>
              <w:t xml:space="preserve"> a </w:t>
            </w:r>
            <w:r w:rsidRPr="008D0EA6">
              <w:rPr>
                <w:noProof/>
                <w:spacing w:val="-6"/>
                <w:lang w:val="sk-SK"/>
              </w:rPr>
              <w:t>riaditelia spoločnosti;</w:t>
            </w:r>
          </w:p>
          <w:p w14:paraId="06C65642" w14:textId="50DA50E6" w:rsidR="00832256" w:rsidRPr="008D0EA6" w:rsidRDefault="00415B68" w:rsidP="008D0EA6">
            <w:pPr>
              <w:pStyle w:val="P68B1DB1-ListParagraph6"/>
              <w:numPr>
                <w:ilvl w:val="0"/>
                <w:numId w:val="85"/>
              </w:numPr>
              <w:spacing w:before="0" w:after="0"/>
              <w:ind w:left="0" w:firstLine="0"/>
              <w:jc w:val="left"/>
              <w:rPr>
                <w:noProof/>
                <w:spacing w:val="-6"/>
                <w:lang w:val="sk-SK"/>
              </w:rPr>
            </w:pPr>
            <w:r w:rsidRPr="008D0EA6">
              <w:rPr>
                <w:noProof/>
                <w:spacing w:val="-6"/>
                <w:lang w:val="sk-SK"/>
              </w:rPr>
              <w:t>Inštitúcia spoločnosti</w:t>
            </w:r>
            <w:r w:rsidR="008D0EA6" w:rsidRPr="008D0EA6">
              <w:rPr>
                <w:noProof/>
                <w:spacing w:val="-6"/>
                <w:lang w:val="sk-SK"/>
              </w:rPr>
              <w:t xml:space="preserve"> s </w:t>
            </w:r>
            <w:r w:rsidRPr="008D0EA6">
              <w:rPr>
                <w:noProof/>
                <w:spacing w:val="-6"/>
                <w:lang w:val="sk-SK"/>
              </w:rPr>
              <w:t>notárskou zápisnicou;</w:t>
            </w:r>
          </w:p>
          <w:p w14:paraId="01E7D9F4" w14:textId="1E581B6B" w:rsidR="00832256" w:rsidRPr="008D0EA6" w:rsidRDefault="00415B68" w:rsidP="008D0EA6">
            <w:pPr>
              <w:pStyle w:val="P68B1DB1-ListParagraph6"/>
              <w:numPr>
                <w:ilvl w:val="0"/>
                <w:numId w:val="85"/>
              </w:numPr>
              <w:spacing w:before="0" w:after="0"/>
              <w:ind w:left="0" w:firstLine="0"/>
              <w:jc w:val="left"/>
              <w:rPr>
                <w:noProof/>
                <w:spacing w:val="-6"/>
                <w:lang w:val="sk-SK"/>
              </w:rPr>
            </w:pPr>
            <w:r w:rsidRPr="008D0EA6">
              <w:rPr>
                <w:noProof/>
                <w:spacing w:val="-6"/>
                <w:lang w:val="sk-SK"/>
              </w:rPr>
              <w:t>Úkony potrebné na sprevádzkovanie spoločnosti – stanovy</w:t>
            </w:r>
            <w:r w:rsidR="008D0EA6" w:rsidRPr="008D0EA6">
              <w:rPr>
                <w:noProof/>
                <w:spacing w:val="-6"/>
                <w:lang w:val="sk-SK"/>
              </w:rPr>
              <w:t xml:space="preserve"> a </w:t>
            </w:r>
            <w:r w:rsidRPr="008D0EA6">
              <w:rPr>
                <w:noProof/>
                <w:spacing w:val="-6"/>
                <w:lang w:val="sk-SK"/>
              </w:rPr>
              <w:t>rôzne nariadenia.</w:t>
            </w:r>
          </w:p>
        </w:tc>
      </w:tr>
      <w:tr w:rsidR="00832256" w:rsidRPr="008D0EA6" w14:paraId="4DA45C40" w14:textId="77777777" w:rsidTr="008D0EA6">
        <w:trPr>
          <w:trHeight w:val="309"/>
        </w:trPr>
        <w:tc>
          <w:tcPr>
            <w:tcW w:w="1253" w:type="dxa"/>
            <w:shd w:val="clear" w:color="auto" w:fill="C6EFCE"/>
            <w:noWrap/>
            <w:tcMar>
              <w:left w:w="28" w:type="dxa"/>
              <w:right w:w="28" w:type="dxa"/>
            </w:tcMar>
            <w:vAlign w:val="center"/>
          </w:tcPr>
          <w:p w14:paraId="5B7E9A65" w14:textId="77777777" w:rsidR="00832256" w:rsidRPr="008D0EA6" w:rsidRDefault="00415B68" w:rsidP="008D0EA6">
            <w:pPr>
              <w:pStyle w:val="P68B1DB1-Normal5"/>
              <w:jc w:val="center"/>
              <w:rPr>
                <w:noProof/>
                <w:spacing w:val="-6"/>
                <w:lang w:val="sk-SK"/>
              </w:rPr>
            </w:pPr>
            <w:r w:rsidRPr="008D0EA6">
              <w:rPr>
                <w:noProof/>
                <w:spacing w:val="-6"/>
                <w:lang w:val="sk-SK"/>
              </w:rPr>
              <w:t>M1C1 – 11</w:t>
            </w:r>
          </w:p>
        </w:tc>
        <w:tc>
          <w:tcPr>
            <w:tcW w:w="1568" w:type="dxa"/>
            <w:shd w:val="clear" w:color="auto" w:fill="C6EFCE"/>
            <w:noWrap/>
            <w:tcMar>
              <w:left w:w="28" w:type="dxa"/>
              <w:right w:w="28" w:type="dxa"/>
            </w:tcMar>
            <w:vAlign w:val="center"/>
          </w:tcPr>
          <w:p w14:paraId="22F5EA09" w14:textId="58211B0B" w:rsidR="00832256" w:rsidRPr="008D0EA6" w:rsidRDefault="00415B68" w:rsidP="008D0EA6">
            <w:pPr>
              <w:pStyle w:val="P68B1DB1-Normal5"/>
              <w:jc w:val="center"/>
              <w:rPr>
                <w:noProof/>
                <w:spacing w:val="-6"/>
                <w:lang w:val="sk-SK"/>
              </w:rPr>
            </w:pPr>
            <w:r w:rsidRPr="008D0EA6">
              <w:rPr>
                <w:noProof/>
                <w:spacing w:val="-6"/>
                <w:lang w:val="sk-SK"/>
              </w:rPr>
              <w:t>Investície 1.6.6: Digitalizácia finančnej polície</w:t>
            </w:r>
          </w:p>
        </w:tc>
        <w:tc>
          <w:tcPr>
            <w:tcW w:w="1148" w:type="dxa"/>
            <w:shd w:val="clear" w:color="auto" w:fill="C6EFCE"/>
            <w:noWrap/>
            <w:tcMar>
              <w:left w:w="28" w:type="dxa"/>
              <w:right w:w="28" w:type="dxa"/>
            </w:tcMar>
            <w:vAlign w:val="center"/>
          </w:tcPr>
          <w:p w14:paraId="4F2030D6"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20FE6C38" w14:textId="085D518C" w:rsidR="00832256" w:rsidRPr="008D0EA6" w:rsidRDefault="00415B68" w:rsidP="008D0EA6">
            <w:pPr>
              <w:pStyle w:val="P68B1DB1-Normal5"/>
              <w:jc w:val="center"/>
              <w:rPr>
                <w:noProof/>
                <w:spacing w:val="-6"/>
                <w:lang w:val="sk-SK"/>
              </w:rPr>
            </w:pPr>
            <w:r w:rsidRPr="008D0EA6">
              <w:rPr>
                <w:noProof/>
                <w:spacing w:val="-6"/>
                <w:lang w:val="sk-SK"/>
              </w:rPr>
              <w:t>Finančná polícia – Kúpa profesionálnych služieb</w:t>
            </w:r>
            <w:r w:rsidR="008D0EA6" w:rsidRPr="008D0EA6">
              <w:rPr>
                <w:noProof/>
                <w:spacing w:val="-6"/>
                <w:lang w:val="sk-SK"/>
              </w:rPr>
              <w:t xml:space="preserve"> v </w:t>
            </w:r>
            <w:r w:rsidRPr="008D0EA6">
              <w:rPr>
                <w:noProof/>
                <w:spacing w:val="-6"/>
                <w:lang w:val="sk-SK"/>
              </w:rPr>
              <w:t>oblasti dátovej vedy T1</w:t>
            </w:r>
          </w:p>
        </w:tc>
        <w:tc>
          <w:tcPr>
            <w:tcW w:w="1701" w:type="dxa"/>
            <w:shd w:val="clear" w:color="auto" w:fill="C6EFCE"/>
            <w:noWrap/>
            <w:tcMar>
              <w:left w:w="28" w:type="dxa"/>
              <w:right w:w="28" w:type="dxa"/>
            </w:tcMar>
            <w:vAlign w:val="center"/>
          </w:tcPr>
          <w:p w14:paraId="5B8A581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65624996"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06ADFA87"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shd w:val="clear" w:color="auto" w:fill="C6EFCE"/>
            <w:noWrap/>
            <w:tcMar>
              <w:left w:w="28" w:type="dxa"/>
              <w:right w:w="28" w:type="dxa"/>
            </w:tcMar>
            <w:vAlign w:val="center"/>
          </w:tcPr>
          <w:p w14:paraId="5B70CA42" w14:textId="77777777" w:rsidR="00832256" w:rsidRPr="008D0EA6" w:rsidRDefault="00415B68" w:rsidP="008D0EA6">
            <w:pPr>
              <w:pStyle w:val="P68B1DB1-Normal5"/>
              <w:jc w:val="center"/>
              <w:rPr>
                <w:noProof/>
                <w:spacing w:val="-6"/>
                <w:lang w:val="sk-SK"/>
              </w:rPr>
            </w:pPr>
            <w:r w:rsidRPr="008D0EA6">
              <w:rPr>
                <w:noProof/>
                <w:spacing w:val="-6"/>
                <w:lang w:val="sk-SK"/>
              </w:rPr>
              <w:t>5</w:t>
            </w:r>
          </w:p>
        </w:tc>
        <w:tc>
          <w:tcPr>
            <w:tcW w:w="850" w:type="dxa"/>
            <w:shd w:val="clear" w:color="auto" w:fill="C6EFCE"/>
            <w:noWrap/>
            <w:tcMar>
              <w:left w:w="28" w:type="dxa"/>
              <w:right w:w="28" w:type="dxa"/>
            </w:tcMar>
            <w:vAlign w:val="center"/>
          </w:tcPr>
          <w:p w14:paraId="110C2F2E"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shd w:val="clear" w:color="auto" w:fill="C6EFCE"/>
            <w:noWrap/>
            <w:tcMar>
              <w:left w:w="28" w:type="dxa"/>
              <w:right w:w="28" w:type="dxa"/>
            </w:tcMar>
            <w:vAlign w:val="center"/>
          </w:tcPr>
          <w:p w14:paraId="1B7AAC17"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shd w:val="clear" w:color="auto" w:fill="C6EFCE"/>
            <w:noWrap/>
            <w:tcMar>
              <w:left w:w="28" w:type="dxa"/>
              <w:right w:w="28" w:type="dxa"/>
            </w:tcMar>
            <w:vAlign w:val="center"/>
          </w:tcPr>
          <w:p w14:paraId="4C28A08F" w14:textId="7E7DBCF1" w:rsidR="00832256" w:rsidRPr="008D0EA6" w:rsidRDefault="00415B68" w:rsidP="008D0EA6">
            <w:pPr>
              <w:pStyle w:val="P68B1DB1-Normal5"/>
              <w:rPr>
                <w:noProof/>
                <w:spacing w:val="-6"/>
                <w:lang w:val="sk-SK"/>
              </w:rPr>
            </w:pPr>
            <w:r w:rsidRPr="008D0EA6">
              <w:rPr>
                <w:noProof/>
                <w:spacing w:val="-6"/>
                <w:lang w:val="sk-SK"/>
              </w:rPr>
              <w:t>Nákup profesionálnych služieb</w:t>
            </w:r>
            <w:r w:rsidR="008D0EA6" w:rsidRPr="008D0EA6">
              <w:rPr>
                <w:noProof/>
                <w:spacing w:val="-6"/>
                <w:lang w:val="sk-SK"/>
              </w:rPr>
              <w:t xml:space="preserve"> v </w:t>
            </w:r>
            <w:r w:rsidRPr="008D0EA6">
              <w:rPr>
                <w:noProof/>
                <w:spacing w:val="-6"/>
                <w:lang w:val="sk-SK"/>
              </w:rPr>
              <w:t>oblasti dátovej vedy uzatvorením zmluvy</w:t>
            </w:r>
            <w:r w:rsidR="008D0EA6" w:rsidRPr="008D0EA6">
              <w:rPr>
                <w:noProof/>
                <w:spacing w:val="-6"/>
                <w:lang w:val="sk-SK"/>
              </w:rPr>
              <w:t xml:space="preserve"> s </w:t>
            </w:r>
            <w:r w:rsidRPr="008D0EA6">
              <w:rPr>
                <w:noProof/>
                <w:spacing w:val="-6"/>
                <w:lang w:val="sk-SK"/>
              </w:rPr>
              <w:t>poskytovateľom konzultačných služieb zahŕňajúcich spolu päť ľudských zdrojov, ktorý je zodpovedný za návrh dátovej architektúry, ako aj za písanie algoritmov jednotky analýzy veľkých dát. Uverejnenie zadanej zákazky na nákup služieb</w:t>
            </w:r>
            <w:r w:rsidR="008D0EA6" w:rsidRPr="008D0EA6">
              <w:rPr>
                <w:noProof/>
                <w:spacing w:val="-6"/>
                <w:lang w:val="sk-SK"/>
              </w:rPr>
              <w:t xml:space="preserve"> v </w:t>
            </w:r>
            <w:r w:rsidRPr="008D0EA6">
              <w:rPr>
                <w:noProof/>
                <w:spacing w:val="-6"/>
                <w:lang w:val="sk-SK"/>
              </w:rPr>
              <w:t>oblasti dátovej vedy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r w:rsidR="008D0EA6" w:rsidRPr="008D0EA6">
              <w:rPr>
                <w:noProof/>
                <w:spacing w:val="-6"/>
                <w:lang w:val="sk-SK"/>
              </w:rPr>
              <w:t xml:space="preserve"> a </w:t>
            </w:r>
            <w:r w:rsidRPr="008D0EA6">
              <w:rPr>
                <w:noProof/>
                <w:spacing w:val="-6"/>
                <w:lang w:val="sk-SK"/>
              </w:rPr>
              <w:t>vydaním nových nástrojov na celoštátnej úrovni</w:t>
            </w:r>
            <w:r w:rsidR="008D0EA6" w:rsidRPr="008D0EA6">
              <w:rPr>
                <w:noProof/>
                <w:spacing w:val="-6"/>
                <w:lang w:val="sk-SK"/>
              </w:rPr>
              <w:t xml:space="preserve"> v </w:t>
            </w:r>
            <w:r w:rsidRPr="008D0EA6">
              <w:rPr>
                <w:noProof/>
                <w:spacing w:val="-6"/>
                <w:lang w:val="sk-SK"/>
              </w:rPr>
              <w:t>rámci prvého modulu analýzy (IT chrbtica).</w:t>
            </w:r>
          </w:p>
        </w:tc>
      </w:tr>
      <w:tr w:rsidR="00832256" w:rsidRPr="008D0EA6" w14:paraId="54449D44" w14:textId="77777777" w:rsidTr="008D0EA6">
        <w:trPr>
          <w:trHeight w:val="309"/>
        </w:trPr>
        <w:tc>
          <w:tcPr>
            <w:tcW w:w="1253" w:type="dxa"/>
            <w:shd w:val="clear" w:color="auto" w:fill="C6EFCE"/>
            <w:noWrap/>
            <w:tcMar>
              <w:left w:w="28" w:type="dxa"/>
              <w:right w:w="28" w:type="dxa"/>
            </w:tcMar>
            <w:vAlign w:val="center"/>
          </w:tcPr>
          <w:p w14:paraId="3573D5F9" w14:textId="77777777" w:rsidR="00832256" w:rsidRPr="008D0EA6" w:rsidRDefault="00415B68" w:rsidP="008D0EA6">
            <w:pPr>
              <w:pStyle w:val="P68B1DB1-Normal5"/>
              <w:jc w:val="center"/>
              <w:rPr>
                <w:noProof/>
                <w:spacing w:val="-6"/>
                <w:lang w:val="sk-SK"/>
              </w:rPr>
            </w:pPr>
            <w:r w:rsidRPr="008D0EA6">
              <w:rPr>
                <w:noProof/>
                <w:spacing w:val="-6"/>
                <w:lang w:val="sk-SK"/>
              </w:rPr>
              <w:t>M1C1 – 12</w:t>
            </w:r>
          </w:p>
        </w:tc>
        <w:tc>
          <w:tcPr>
            <w:tcW w:w="1568" w:type="dxa"/>
            <w:shd w:val="clear" w:color="auto" w:fill="C6EFCE"/>
            <w:noWrap/>
            <w:tcMar>
              <w:left w:w="28" w:type="dxa"/>
              <w:right w:w="28" w:type="dxa"/>
            </w:tcMar>
            <w:vAlign w:val="center"/>
          </w:tcPr>
          <w:p w14:paraId="530ED352" w14:textId="7EFF5E3B" w:rsidR="00832256" w:rsidRPr="008D0EA6" w:rsidRDefault="00415B68" w:rsidP="008D0EA6">
            <w:pPr>
              <w:pStyle w:val="P68B1DB1-Normal5"/>
              <w:jc w:val="center"/>
              <w:rPr>
                <w:noProof/>
                <w:spacing w:val="-6"/>
                <w:lang w:val="sk-SK"/>
              </w:rPr>
            </w:pPr>
            <w:r w:rsidRPr="008D0EA6">
              <w:rPr>
                <w:noProof/>
                <w:spacing w:val="-6"/>
                <w:lang w:val="sk-SK"/>
              </w:rPr>
              <w:t>Investícia 1.3.2: Jednotná digitálna brána</w:t>
            </w:r>
          </w:p>
        </w:tc>
        <w:tc>
          <w:tcPr>
            <w:tcW w:w="1148" w:type="dxa"/>
            <w:shd w:val="clear" w:color="auto" w:fill="C6EFCE"/>
            <w:noWrap/>
            <w:tcMar>
              <w:left w:w="28" w:type="dxa"/>
              <w:right w:w="28" w:type="dxa"/>
            </w:tcMar>
            <w:vAlign w:val="center"/>
          </w:tcPr>
          <w:p w14:paraId="7ACDC1C9"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4290236C" w14:textId="77777777" w:rsidR="00832256" w:rsidRPr="008D0EA6" w:rsidRDefault="00415B68" w:rsidP="008D0EA6">
            <w:pPr>
              <w:pStyle w:val="P68B1DB1-Normal5"/>
              <w:jc w:val="center"/>
              <w:rPr>
                <w:noProof/>
                <w:spacing w:val="-6"/>
                <w:lang w:val="sk-SK"/>
              </w:rPr>
            </w:pPr>
            <w:r w:rsidRPr="008D0EA6">
              <w:rPr>
                <w:noProof/>
                <w:spacing w:val="-6"/>
                <w:lang w:val="sk-SK"/>
              </w:rPr>
              <w:t>Jednotná digitálna brána</w:t>
            </w:r>
          </w:p>
        </w:tc>
        <w:tc>
          <w:tcPr>
            <w:tcW w:w="1701" w:type="dxa"/>
            <w:shd w:val="clear" w:color="auto" w:fill="C6EFCE"/>
            <w:noWrap/>
            <w:tcMar>
              <w:left w:w="28" w:type="dxa"/>
              <w:right w:w="28" w:type="dxa"/>
            </w:tcMar>
            <w:vAlign w:val="center"/>
          </w:tcPr>
          <w:p w14:paraId="2EABB33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0C0600D2"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5D5A3D99"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shd w:val="clear" w:color="auto" w:fill="C6EFCE"/>
            <w:noWrap/>
            <w:tcMar>
              <w:left w:w="28" w:type="dxa"/>
              <w:right w:w="28" w:type="dxa"/>
            </w:tcMar>
            <w:vAlign w:val="center"/>
          </w:tcPr>
          <w:p w14:paraId="69F9F118" w14:textId="77777777" w:rsidR="00832256" w:rsidRPr="008D0EA6" w:rsidRDefault="00415B68" w:rsidP="008D0EA6">
            <w:pPr>
              <w:pStyle w:val="P68B1DB1-Normal5"/>
              <w:jc w:val="center"/>
              <w:rPr>
                <w:noProof/>
                <w:spacing w:val="-6"/>
                <w:lang w:val="sk-SK"/>
              </w:rPr>
            </w:pPr>
            <w:r w:rsidRPr="008D0EA6">
              <w:rPr>
                <w:noProof/>
                <w:spacing w:val="-6"/>
                <w:lang w:val="sk-SK"/>
              </w:rPr>
              <w:t>19</w:t>
            </w:r>
          </w:p>
        </w:tc>
        <w:tc>
          <w:tcPr>
            <w:tcW w:w="850" w:type="dxa"/>
            <w:shd w:val="clear" w:color="auto" w:fill="C6EFCE"/>
            <w:noWrap/>
            <w:tcMar>
              <w:left w:w="28" w:type="dxa"/>
              <w:right w:w="28" w:type="dxa"/>
            </w:tcMar>
            <w:vAlign w:val="center"/>
          </w:tcPr>
          <w:p w14:paraId="34A30FBE"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6E9FC6AF"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shd w:val="clear" w:color="auto" w:fill="C6EFCE"/>
            <w:noWrap/>
            <w:tcMar>
              <w:left w:w="28" w:type="dxa"/>
              <w:right w:w="28" w:type="dxa"/>
            </w:tcMar>
            <w:vAlign w:val="center"/>
          </w:tcPr>
          <w:p w14:paraId="02961F8A" w14:textId="006B4F9E" w:rsidR="00832256" w:rsidRPr="008D0EA6" w:rsidRDefault="00415B68" w:rsidP="008D0EA6">
            <w:pPr>
              <w:pStyle w:val="P68B1DB1-Normal5"/>
              <w:rPr>
                <w:noProof/>
                <w:spacing w:val="-6"/>
                <w:lang w:val="sk-SK"/>
              </w:rPr>
            </w:pPr>
            <w:r w:rsidRPr="008D0EA6">
              <w:rPr>
                <w:noProof/>
                <w:spacing w:val="-6"/>
                <w:lang w:val="sk-SK"/>
              </w:rPr>
              <w:t>19 prioritných administratívnych postupov platných</w:t>
            </w:r>
            <w:r w:rsidR="008D0EA6" w:rsidRPr="008D0EA6">
              <w:rPr>
                <w:noProof/>
                <w:spacing w:val="-6"/>
                <w:lang w:val="sk-SK"/>
              </w:rPr>
              <w:t xml:space="preserve"> v </w:t>
            </w:r>
            <w:r w:rsidRPr="008D0EA6">
              <w:rPr>
                <w:noProof/>
                <w:spacing w:val="-6"/>
                <w:lang w:val="sk-SK"/>
              </w:rPr>
              <w:t>Taliansku</w:t>
            </w:r>
            <w:r w:rsidR="008D0EA6" w:rsidRPr="008D0EA6">
              <w:rPr>
                <w:noProof/>
                <w:spacing w:val="-6"/>
                <w:lang w:val="sk-SK"/>
              </w:rPr>
              <w:t xml:space="preserve"> z </w:t>
            </w:r>
            <w:r w:rsidRPr="008D0EA6">
              <w:rPr>
                <w:noProof/>
                <w:spacing w:val="-6"/>
                <w:lang w:val="sk-SK"/>
              </w:rPr>
              <w:t>21 vymedzených</w:t>
            </w:r>
            <w:r w:rsidR="008D0EA6" w:rsidRPr="008D0EA6">
              <w:rPr>
                <w:noProof/>
                <w:spacing w:val="-6"/>
                <w:lang w:val="sk-SK"/>
              </w:rPr>
              <w:t xml:space="preserve"> v </w:t>
            </w:r>
            <w:r w:rsidRPr="008D0EA6">
              <w:rPr>
                <w:noProof/>
                <w:spacing w:val="-6"/>
                <w:lang w:val="sk-SK"/>
              </w:rPr>
              <w:t>nariadení EÚ 2018/1724 je plne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vymedzenými</w:t>
            </w:r>
            <w:r w:rsidR="008D0EA6" w:rsidRPr="008D0EA6">
              <w:rPr>
                <w:noProof/>
                <w:spacing w:val="-6"/>
                <w:lang w:val="sk-SK"/>
              </w:rPr>
              <w:t xml:space="preserve"> v </w:t>
            </w:r>
            <w:r w:rsidRPr="008D0EA6">
              <w:rPr>
                <w:noProof/>
                <w:spacing w:val="-6"/>
                <w:lang w:val="sk-SK"/>
              </w:rPr>
              <w:t>článku 6 nariadenia EÚ 2018/1724. Konkrétnejšie: a) identifikácia používateľov, poskytovanie informácií</w:t>
            </w:r>
            <w:r w:rsidR="008D0EA6" w:rsidRPr="008D0EA6">
              <w:rPr>
                <w:noProof/>
                <w:spacing w:val="-6"/>
                <w:lang w:val="sk-SK"/>
              </w:rPr>
              <w:t xml:space="preserve"> a </w:t>
            </w:r>
            <w:r w:rsidRPr="008D0EA6">
              <w:rPr>
                <w:noProof/>
                <w:spacing w:val="-6"/>
                <w:lang w:val="sk-SK"/>
              </w:rPr>
              <w:t>podporných dôkazov, podpis</w:t>
            </w:r>
            <w:r w:rsidR="008D0EA6" w:rsidRPr="008D0EA6">
              <w:rPr>
                <w:noProof/>
                <w:spacing w:val="-6"/>
                <w:lang w:val="sk-SK"/>
              </w:rPr>
              <w:t xml:space="preserve"> a </w:t>
            </w:r>
            <w:r w:rsidRPr="008D0EA6">
              <w:rPr>
                <w:noProof/>
                <w:spacing w:val="-6"/>
                <w:lang w:val="sk-SK"/>
              </w:rPr>
              <w:t>konečné predloženie sa vykonávajú elektronicky na diaľku prostredníctvom servisného kanála, ktorý používateľom umožňuje splniť požiadavky týkajúce sa postupu používateľsky ústretovým</w:t>
            </w:r>
            <w:r w:rsidR="008D0EA6" w:rsidRPr="008D0EA6">
              <w:rPr>
                <w:noProof/>
                <w:spacing w:val="-6"/>
                <w:lang w:val="sk-SK"/>
              </w:rPr>
              <w:t xml:space="preserve"> a </w:t>
            </w:r>
            <w:r w:rsidRPr="008D0EA6">
              <w:rPr>
                <w:noProof/>
                <w:spacing w:val="-6"/>
                <w:lang w:val="sk-SK"/>
              </w:rPr>
              <w:t>štruktúrovaným spôsobom; používateľom sa poskytne automatické potvrdenie</w:t>
            </w:r>
            <w:r w:rsidR="008D0EA6" w:rsidRPr="008D0EA6">
              <w:rPr>
                <w:noProof/>
                <w:spacing w:val="-6"/>
                <w:lang w:val="sk-SK"/>
              </w:rPr>
              <w:t xml:space="preserve"> o </w:t>
            </w:r>
            <w:r w:rsidRPr="008D0EA6">
              <w:rPr>
                <w:noProof/>
                <w:spacing w:val="-6"/>
                <w:lang w:val="sk-SK"/>
              </w:rPr>
              <w:t>prijatí, pokiaľ sa výsledok postupu nedoručí okamžite; C) výstup postupu sa doručí elektronicky alebo, ak je to potrebné na dosiahnutie súladu</w:t>
            </w:r>
            <w:r w:rsidR="008D0EA6" w:rsidRPr="008D0EA6">
              <w:rPr>
                <w:noProof/>
                <w:spacing w:val="-6"/>
                <w:lang w:val="sk-SK"/>
              </w:rPr>
              <w:t xml:space="preserve"> s </w:t>
            </w:r>
            <w:r w:rsidRPr="008D0EA6">
              <w:rPr>
                <w:noProof/>
                <w:spacing w:val="-6"/>
                <w:lang w:val="sk-SK"/>
              </w:rPr>
              <w:t>uplatniteľným právom Únie alebo vnútroštátnym právom, doručuje fyzickými prostriedkami; d) používateľom sa poskytne elektronické oznámenie</w:t>
            </w:r>
            <w:r w:rsidR="008D0EA6" w:rsidRPr="008D0EA6">
              <w:rPr>
                <w:noProof/>
                <w:spacing w:val="-6"/>
                <w:lang w:val="sk-SK"/>
              </w:rPr>
              <w:t xml:space="preserve"> o </w:t>
            </w:r>
            <w:r w:rsidRPr="008D0EA6">
              <w:rPr>
                <w:noProof/>
                <w:spacing w:val="-6"/>
                <w:lang w:val="sk-SK"/>
              </w:rPr>
              <w:t>dokončení postupu.</w:t>
            </w:r>
          </w:p>
        </w:tc>
      </w:tr>
      <w:tr w:rsidR="00832256" w:rsidRPr="008D0EA6" w14:paraId="7E6299EB" w14:textId="77777777" w:rsidTr="008D0EA6">
        <w:trPr>
          <w:trHeight w:val="309"/>
        </w:trPr>
        <w:tc>
          <w:tcPr>
            <w:tcW w:w="1253" w:type="dxa"/>
            <w:shd w:val="clear" w:color="auto" w:fill="C6EFCE"/>
            <w:noWrap/>
            <w:tcMar>
              <w:left w:w="28" w:type="dxa"/>
              <w:right w:w="28" w:type="dxa"/>
            </w:tcMar>
            <w:vAlign w:val="center"/>
          </w:tcPr>
          <w:p w14:paraId="67521305" w14:textId="77777777" w:rsidR="00832256" w:rsidRPr="008D0EA6" w:rsidRDefault="00415B68" w:rsidP="008D0EA6">
            <w:pPr>
              <w:pStyle w:val="P68B1DB1-Normal5"/>
              <w:jc w:val="center"/>
              <w:rPr>
                <w:noProof/>
                <w:spacing w:val="-6"/>
                <w:lang w:val="sk-SK"/>
              </w:rPr>
            </w:pPr>
            <w:r w:rsidRPr="008D0EA6">
              <w:rPr>
                <w:noProof/>
                <w:spacing w:val="-6"/>
                <w:lang w:val="sk-SK"/>
              </w:rPr>
              <w:t>M1C1 – 13</w:t>
            </w:r>
          </w:p>
        </w:tc>
        <w:tc>
          <w:tcPr>
            <w:tcW w:w="1568" w:type="dxa"/>
            <w:shd w:val="clear" w:color="auto" w:fill="C6EFCE"/>
            <w:noWrap/>
            <w:tcMar>
              <w:left w:w="28" w:type="dxa"/>
              <w:right w:w="28" w:type="dxa"/>
            </w:tcMar>
            <w:vAlign w:val="center"/>
          </w:tcPr>
          <w:p w14:paraId="52B08513" w14:textId="77777777" w:rsidR="00832256" w:rsidRPr="008D0EA6" w:rsidRDefault="00415B68" w:rsidP="008D0EA6">
            <w:pPr>
              <w:pStyle w:val="P68B1DB1-Normal5"/>
              <w:jc w:val="center"/>
              <w:rPr>
                <w:noProof/>
                <w:spacing w:val="-6"/>
                <w:lang w:val="sk-SK"/>
              </w:rPr>
            </w:pPr>
            <w:r w:rsidRPr="008D0EA6">
              <w:rPr>
                <w:noProof/>
                <w:spacing w:val="-6"/>
                <w:lang w:val="sk-SK"/>
              </w:rPr>
              <w:t>Investície 1.4.6:</w:t>
            </w:r>
          </w:p>
          <w:p w14:paraId="58EE1712" w14:textId="77777777" w:rsidR="00832256" w:rsidRPr="008D0EA6" w:rsidRDefault="00415B68" w:rsidP="008D0EA6">
            <w:pPr>
              <w:pStyle w:val="P68B1DB1-Normal5"/>
              <w:jc w:val="center"/>
              <w:rPr>
                <w:noProof/>
                <w:spacing w:val="-6"/>
                <w:lang w:val="sk-SK"/>
              </w:rPr>
            </w:pPr>
            <w:r w:rsidRPr="008D0EA6">
              <w:rPr>
                <w:noProof/>
                <w:spacing w:val="-6"/>
                <w:lang w:val="sk-SK"/>
              </w:rPr>
              <w:t>Mobilita ako služba pre Taliansko</w:t>
            </w:r>
          </w:p>
        </w:tc>
        <w:tc>
          <w:tcPr>
            <w:tcW w:w="1148" w:type="dxa"/>
            <w:shd w:val="clear" w:color="auto" w:fill="C6EFCE"/>
            <w:noWrap/>
            <w:tcMar>
              <w:left w:w="28" w:type="dxa"/>
              <w:right w:w="28" w:type="dxa"/>
            </w:tcMar>
            <w:vAlign w:val="center"/>
          </w:tcPr>
          <w:p w14:paraId="40F80054"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05317AD9" w14:textId="77777777" w:rsidR="00832256" w:rsidRPr="008D0EA6" w:rsidRDefault="00415B68" w:rsidP="008D0EA6">
            <w:pPr>
              <w:pStyle w:val="P68B1DB1-Normal5"/>
              <w:jc w:val="center"/>
              <w:rPr>
                <w:noProof/>
                <w:spacing w:val="-6"/>
                <w:lang w:val="sk-SK"/>
              </w:rPr>
            </w:pPr>
            <w:r w:rsidRPr="008D0EA6">
              <w:rPr>
                <w:noProof/>
                <w:spacing w:val="-6"/>
                <w:lang w:val="sk-SK"/>
              </w:rPr>
              <w:t>Riešenia mobility ako služby M1</w:t>
            </w:r>
          </w:p>
        </w:tc>
        <w:tc>
          <w:tcPr>
            <w:tcW w:w="1701" w:type="dxa"/>
            <w:shd w:val="clear" w:color="auto" w:fill="C6EFCE"/>
            <w:noWrap/>
            <w:tcMar>
              <w:left w:w="28" w:type="dxa"/>
              <w:right w:w="28" w:type="dxa"/>
            </w:tcMar>
            <w:vAlign w:val="center"/>
          </w:tcPr>
          <w:p w14:paraId="564292A0" w14:textId="593F8C51" w:rsidR="00832256" w:rsidRPr="008D0EA6" w:rsidRDefault="00415B68" w:rsidP="008D0EA6">
            <w:pPr>
              <w:pStyle w:val="P68B1DB1-Normal5"/>
              <w:jc w:val="center"/>
              <w:rPr>
                <w:noProof/>
                <w:spacing w:val="-6"/>
                <w:lang w:val="sk-SK"/>
              </w:rPr>
            </w:pPr>
            <w:r w:rsidRPr="008D0EA6">
              <w:rPr>
                <w:noProof/>
                <w:spacing w:val="-6"/>
                <w:lang w:val="sk-SK"/>
              </w:rPr>
              <w:t>Správa Ministero delle Infrastrutture e della Mobilità Sostenibili (MIMS)</w:t>
            </w:r>
            <w:r w:rsidR="008D0EA6" w:rsidRPr="008D0EA6">
              <w:rPr>
                <w:noProof/>
                <w:spacing w:val="-6"/>
                <w:lang w:val="sk-SK"/>
              </w:rPr>
              <w:t xml:space="preserve"> v </w:t>
            </w:r>
            <w:r w:rsidRPr="008D0EA6">
              <w:rPr>
                <w:noProof/>
                <w:spacing w:val="-6"/>
                <w:lang w:val="sk-SK"/>
              </w:rPr>
              <w:t>spolupráci</w:t>
            </w:r>
            <w:r w:rsidR="008D0EA6" w:rsidRPr="008D0EA6">
              <w:rPr>
                <w:noProof/>
                <w:spacing w:val="-6"/>
                <w:lang w:val="sk-SK"/>
              </w:rPr>
              <w:t xml:space="preserve"> s </w:t>
            </w:r>
            <w:r w:rsidRPr="008D0EA6">
              <w:rPr>
                <w:noProof/>
                <w:spacing w:val="-6"/>
                <w:lang w:val="sk-SK"/>
              </w:rPr>
              <w:t>univerzitami,</w:t>
            </w:r>
            <w:r w:rsidR="008D0EA6" w:rsidRPr="008D0EA6">
              <w:rPr>
                <w:noProof/>
                <w:spacing w:val="-6"/>
                <w:lang w:val="sk-SK"/>
              </w:rPr>
              <w:t xml:space="preserve"> v </w:t>
            </w:r>
            <w:r w:rsidRPr="008D0EA6">
              <w:rPr>
                <w:noProof/>
                <w:spacing w:val="-6"/>
                <w:lang w:val="sk-SK"/>
              </w:rPr>
              <w:t>ktorej sa opisuje vykonávanie</w:t>
            </w:r>
            <w:r w:rsidR="008D0EA6" w:rsidRPr="008D0EA6">
              <w:rPr>
                <w:noProof/>
                <w:spacing w:val="-6"/>
                <w:lang w:val="sk-SK"/>
              </w:rPr>
              <w:t xml:space="preserve"> a </w:t>
            </w:r>
            <w:r w:rsidRPr="008D0EA6">
              <w:rPr>
                <w:noProof/>
                <w:spacing w:val="-6"/>
                <w:lang w:val="sk-SK"/>
              </w:rPr>
              <w:t>hodnotenie výsledkov troch pilotných projektov</w:t>
            </w:r>
          </w:p>
        </w:tc>
        <w:tc>
          <w:tcPr>
            <w:tcW w:w="1134" w:type="dxa"/>
            <w:shd w:val="clear" w:color="auto" w:fill="C6EFCE"/>
            <w:noWrap/>
            <w:tcMar>
              <w:left w:w="28" w:type="dxa"/>
              <w:right w:w="28" w:type="dxa"/>
            </w:tcMar>
            <w:vAlign w:val="center"/>
          </w:tcPr>
          <w:p w14:paraId="52FFDC0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3CA861C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22BB6DA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0B6A6428"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0B9106C3"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shd w:val="clear" w:color="auto" w:fill="C6EFCE"/>
            <w:noWrap/>
            <w:tcMar>
              <w:left w:w="28" w:type="dxa"/>
              <w:right w:w="28" w:type="dxa"/>
            </w:tcMar>
            <w:vAlign w:val="center"/>
          </w:tcPr>
          <w:p w14:paraId="55BD0B1B" w14:textId="426A8274" w:rsidR="00832256" w:rsidRPr="008D0EA6" w:rsidRDefault="00415B68" w:rsidP="008D0EA6">
            <w:pPr>
              <w:pStyle w:val="P68B1DB1-Normal5"/>
              <w:rPr>
                <w:noProof/>
                <w:spacing w:val="-6"/>
                <w:lang w:val="sk-SK"/>
              </w:rPr>
            </w:pPr>
            <w:r w:rsidRPr="008D0EA6">
              <w:rPr>
                <w:noProof/>
                <w:spacing w:val="-6"/>
                <w:lang w:val="sk-SK"/>
              </w:rPr>
              <w:t>Realizovali sa tri pilotné projekty zamerané na testovanie mobility ako riešení</w:t>
            </w:r>
            <w:r w:rsidR="008D0EA6" w:rsidRPr="008D0EA6">
              <w:rPr>
                <w:noProof/>
                <w:spacing w:val="-6"/>
                <w:lang w:val="sk-SK"/>
              </w:rPr>
              <w:t xml:space="preserve"> v </w:t>
            </w:r>
            <w:r w:rsidRPr="008D0EA6">
              <w:rPr>
                <w:noProof/>
                <w:spacing w:val="-6"/>
                <w:lang w:val="sk-SK"/>
              </w:rPr>
              <w:t>oblasti služieb</w:t>
            </w:r>
            <w:r w:rsidR="008D0EA6" w:rsidRPr="008D0EA6">
              <w:rPr>
                <w:noProof/>
                <w:spacing w:val="-6"/>
                <w:lang w:val="sk-SK"/>
              </w:rPr>
              <w:t xml:space="preserve"> v </w:t>
            </w:r>
            <w:r w:rsidRPr="008D0EA6">
              <w:rPr>
                <w:noProof/>
                <w:spacing w:val="-6"/>
                <w:lang w:val="sk-SK"/>
              </w:rPr>
              <w:t>technologicky vyspelých metropolitných mestách.</w:t>
            </w:r>
          </w:p>
          <w:p w14:paraId="505FE15A" w14:textId="77777777" w:rsidR="00832256" w:rsidRPr="008D0EA6" w:rsidRDefault="00415B68" w:rsidP="008D0EA6">
            <w:pPr>
              <w:pStyle w:val="P68B1DB1-Normal5"/>
              <w:rPr>
                <w:noProof/>
                <w:spacing w:val="-6"/>
                <w:lang w:val="sk-SK"/>
              </w:rPr>
            </w:pPr>
            <w:r w:rsidRPr="008D0EA6">
              <w:rPr>
                <w:noProof/>
                <w:spacing w:val="-6"/>
                <w:lang w:val="sk-SK"/>
              </w:rPr>
              <w:t>Každé riešenie použilo počas pilotného obdobia najmenej 1000 používateľov.</w:t>
            </w:r>
          </w:p>
          <w:p w14:paraId="09550BAC" w14:textId="1C554105" w:rsidR="00832256" w:rsidRPr="008D0EA6" w:rsidRDefault="00415B68" w:rsidP="008D0EA6">
            <w:pPr>
              <w:pStyle w:val="P68B1DB1-Normal5"/>
              <w:rPr>
                <w:noProof/>
                <w:spacing w:val="-6"/>
                <w:lang w:val="sk-SK"/>
              </w:rPr>
            </w:pPr>
            <w:r w:rsidRPr="008D0EA6">
              <w:rPr>
                <w:noProof/>
                <w:spacing w:val="-6"/>
                <w:lang w:val="sk-SK"/>
              </w:rPr>
              <w:t>Každý pilotný projekt je otvorený minimálne pre 1000 používateľov, ktorí</w:t>
            </w:r>
            <w:r w:rsidR="008D0EA6" w:rsidRPr="008D0EA6">
              <w:rPr>
                <w:noProof/>
                <w:spacing w:val="-6"/>
                <w:lang w:val="sk-SK"/>
              </w:rPr>
              <w:t xml:space="preserve"> k </w:t>
            </w:r>
            <w:r w:rsidRPr="008D0EA6">
              <w:rPr>
                <w:noProof/>
                <w:spacing w:val="-6"/>
                <w:lang w:val="sk-SK"/>
              </w:rPr>
              <w:t>nemu majú prístup dobrovoľne</w:t>
            </w:r>
            <w:r w:rsidR="008D0EA6" w:rsidRPr="008D0EA6">
              <w:rPr>
                <w:noProof/>
                <w:spacing w:val="-6"/>
                <w:lang w:val="sk-SK"/>
              </w:rPr>
              <w:t xml:space="preserve"> a </w:t>
            </w:r>
            <w:r w:rsidRPr="008D0EA6">
              <w:rPr>
                <w:noProof/>
                <w:spacing w:val="-6"/>
                <w:lang w:val="sk-SK"/>
              </w:rPr>
              <w:t>na vlastné náklady</w:t>
            </w:r>
            <w:r w:rsidR="008D0EA6" w:rsidRPr="008D0EA6">
              <w:rPr>
                <w:noProof/>
                <w:spacing w:val="-6"/>
                <w:lang w:val="sk-SK"/>
              </w:rPr>
              <w:t xml:space="preserve"> a </w:t>
            </w:r>
            <w:r w:rsidRPr="008D0EA6">
              <w:rPr>
                <w:noProof/>
                <w:spacing w:val="-6"/>
                <w:lang w:val="sk-SK"/>
              </w:rPr>
              <w:t>poskytujú individuálne posúdenie</w:t>
            </w:r>
            <w:r w:rsidR="008D0EA6" w:rsidRPr="008D0EA6">
              <w:rPr>
                <w:noProof/>
                <w:spacing w:val="-6"/>
                <w:lang w:val="sk-SK"/>
              </w:rPr>
              <w:t xml:space="preserve"> s </w:t>
            </w:r>
            <w:r w:rsidRPr="008D0EA6">
              <w:rPr>
                <w:noProof/>
                <w:spacing w:val="-6"/>
                <w:lang w:val="sk-SK"/>
              </w:rPr>
              <w:t>možnosťou výberu</w:t>
            </w:r>
            <w:r w:rsidR="008D0EA6" w:rsidRPr="008D0EA6">
              <w:rPr>
                <w:noProof/>
                <w:spacing w:val="-6"/>
                <w:lang w:val="sk-SK"/>
              </w:rPr>
              <w:t xml:space="preserve"> a </w:t>
            </w:r>
            <w:r w:rsidRPr="008D0EA6">
              <w:rPr>
                <w:noProof/>
                <w:spacing w:val="-6"/>
                <w:lang w:val="sk-SK"/>
              </w:rPr>
              <w:t>nákupu služieb mobility spomedzi tých, ktoré sú</w:t>
            </w:r>
            <w:r w:rsidR="008D0EA6" w:rsidRPr="008D0EA6">
              <w:rPr>
                <w:noProof/>
                <w:spacing w:val="-6"/>
                <w:lang w:val="sk-SK"/>
              </w:rPr>
              <w:t xml:space="preserve"> k </w:t>
            </w:r>
            <w:r w:rsidRPr="008D0EA6">
              <w:rPr>
                <w:noProof/>
                <w:spacing w:val="-6"/>
                <w:lang w:val="sk-SK"/>
              </w:rPr>
              <w:t>dispozícii na platforme.</w:t>
            </w:r>
          </w:p>
          <w:p w14:paraId="1EAD6E06" w14:textId="429DEEC1" w:rsidR="00832256" w:rsidRPr="008D0EA6" w:rsidRDefault="00415B68" w:rsidP="008D0EA6">
            <w:pPr>
              <w:pStyle w:val="P68B1DB1-Normal5"/>
              <w:rPr>
                <w:noProof/>
                <w:spacing w:val="-6"/>
                <w:lang w:val="sk-SK"/>
              </w:rPr>
            </w:pPr>
            <w:r w:rsidRPr="008D0EA6">
              <w:rPr>
                <w:noProof/>
                <w:spacing w:val="-6"/>
                <w:lang w:val="sk-SK"/>
              </w:rPr>
              <w:t>Služba MaaS prostredníctvom jednotnej technologickej platformy navrhne používateľovi najlepšie cestovné riešenie založené na jeho potrebách, pričom využije integráciu medzi rôznymi dostupnými možnosťami mobility (miestna verejná doprava, spoločné využívanie, kabína, prenájom áut)</w:t>
            </w:r>
            <w:r w:rsidR="008D0EA6" w:rsidRPr="008D0EA6">
              <w:rPr>
                <w:noProof/>
                <w:spacing w:val="-6"/>
                <w:lang w:val="sk-SK"/>
              </w:rPr>
              <w:t xml:space="preserve"> s </w:t>
            </w:r>
            <w:r w:rsidRPr="008D0EA6">
              <w:rPr>
                <w:noProof/>
                <w:spacing w:val="-6"/>
                <w:lang w:val="sk-SK"/>
              </w:rPr>
              <w:t>cieľom optimalizovať cestovné skúsenosti</w:t>
            </w:r>
            <w:r w:rsidR="008D0EA6" w:rsidRPr="008D0EA6">
              <w:rPr>
                <w:noProof/>
                <w:spacing w:val="-6"/>
                <w:lang w:val="sk-SK"/>
              </w:rPr>
              <w:t xml:space="preserve"> z </w:t>
            </w:r>
            <w:r w:rsidRPr="008D0EA6">
              <w:rPr>
                <w:noProof/>
                <w:spacing w:val="-6"/>
                <w:lang w:val="sk-SK"/>
              </w:rPr>
              <w:t>hľadiska plánovania (plánátor intermodálnych trás</w:t>
            </w:r>
            <w:r w:rsidR="008D0EA6" w:rsidRPr="008D0EA6">
              <w:rPr>
                <w:noProof/>
                <w:spacing w:val="-6"/>
                <w:lang w:val="sk-SK"/>
              </w:rPr>
              <w:t xml:space="preserve"> a </w:t>
            </w:r>
            <w:r w:rsidRPr="008D0EA6">
              <w:rPr>
                <w:noProof/>
                <w:spacing w:val="-6"/>
                <w:lang w:val="sk-SK"/>
              </w:rPr>
              <w:t>informácií</w:t>
            </w:r>
            <w:r w:rsidR="008D0EA6" w:rsidRPr="008D0EA6">
              <w:rPr>
                <w:noProof/>
                <w:spacing w:val="-6"/>
                <w:lang w:val="sk-SK"/>
              </w:rPr>
              <w:t xml:space="preserve"> o </w:t>
            </w:r>
            <w:r w:rsidRPr="008D0EA6">
              <w:rPr>
                <w:noProof/>
                <w:spacing w:val="-6"/>
                <w:lang w:val="sk-SK"/>
              </w:rPr>
              <w:t>čase</w:t>
            </w:r>
            <w:r w:rsidR="008D0EA6" w:rsidRPr="008D0EA6">
              <w:rPr>
                <w:noProof/>
                <w:spacing w:val="-6"/>
                <w:lang w:val="sk-SK"/>
              </w:rPr>
              <w:t xml:space="preserve"> a </w:t>
            </w:r>
            <w:r w:rsidRPr="008D0EA6">
              <w:rPr>
                <w:noProof/>
                <w:spacing w:val="-6"/>
                <w:lang w:val="sk-SK"/>
              </w:rPr>
              <w:t>vzdialenostiach</w:t>
            </w:r>
            <w:r w:rsidR="008D0EA6" w:rsidRPr="008D0EA6">
              <w:rPr>
                <w:noProof/>
                <w:spacing w:val="-6"/>
                <w:lang w:val="sk-SK"/>
              </w:rPr>
              <w:t xml:space="preserve"> v </w:t>
            </w:r>
            <w:r w:rsidRPr="008D0EA6">
              <w:rPr>
                <w:noProof/>
                <w:spacing w:val="-6"/>
                <w:lang w:val="sk-SK"/>
              </w:rPr>
              <w:t>reálnom čase), ako aj</w:t>
            </w:r>
            <w:r w:rsidR="008D0EA6" w:rsidRPr="008D0EA6">
              <w:rPr>
                <w:noProof/>
                <w:spacing w:val="-6"/>
                <w:lang w:val="sk-SK"/>
              </w:rPr>
              <w:t xml:space="preserve"> z </w:t>
            </w:r>
            <w:r w:rsidRPr="008D0EA6">
              <w:rPr>
                <w:noProof/>
                <w:spacing w:val="-6"/>
                <w:lang w:val="sk-SK"/>
              </w:rPr>
              <w:t>hľadiska využívania (rezervácia</w:t>
            </w:r>
            <w:r w:rsidR="008D0EA6" w:rsidRPr="008D0EA6">
              <w:rPr>
                <w:noProof/>
                <w:spacing w:val="-6"/>
                <w:lang w:val="sk-SK"/>
              </w:rPr>
              <w:t xml:space="preserve"> a </w:t>
            </w:r>
            <w:r w:rsidRPr="008D0EA6">
              <w:rPr>
                <w:noProof/>
                <w:spacing w:val="-6"/>
                <w:lang w:val="sk-SK"/>
              </w:rPr>
              <w:t>platba za služby).</w:t>
            </w:r>
          </w:p>
        </w:tc>
      </w:tr>
      <w:tr w:rsidR="00832256" w:rsidRPr="008D0EA6" w14:paraId="3B04626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1DAA6A" w14:textId="1FC22312" w:rsidR="00832256" w:rsidRPr="008D0EA6" w:rsidRDefault="00415B68" w:rsidP="008D0EA6">
            <w:pPr>
              <w:pStyle w:val="P68B1DB1-Normal5"/>
              <w:jc w:val="center"/>
              <w:rPr>
                <w:noProof/>
                <w:spacing w:val="-6"/>
                <w:lang w:val="sk-SK"/>
              </w:rPr>
            </w:pPr>
            <w:r w:rsidRPr="008D0EA6">
              <w:rPr>
                <w:noProof/>
                <w:spacing w:val="-6"/>
                <w:lang w:val="sk-SK"/>
              </w:rPr>
              <w:t>M1C1 – 14bis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1F46F9" w14:textId="2D54A1CE" w:rsidR="00832256" w:rsidRPr="008D0EA6" w:rsidRDefault="00415B68" w:rsidP="008D0EA6">
            <w:pPr>
              <w:pStyle w:val="P68B1DB1-Normal5"/>
              <w:jc w:val="center"/>
              <w:rPr>
                <w:noProof/>
                <w:spacing w:val="-6"/>
                <w:lang w:val="sk-SK"/>
              </w:rPr>
            </w:pPr>
            <w:r w:rsidRPr="008D0EA6">
              <w:rPr>
                <w:noProof/>
                <w:spacing w:val="-6"/>
                <w:lang w:val="sk-SK"/>
              </w:rPr>
              <w:t>Reforma 1.9.1: Reforma na urýchlenie vykonávania politiky súdržnosti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F2AD93" w14:textId="77777777" w:rsidR="00832256" w:rsidRPr="008D0EA6" w:rsidRDefault="00415B68" w:rsidP="008D0EA6">
            <w:pPr>
              <w:pStyle w:val="P68B1DB1-Normal5"/>
              <w:jc w:val="center"/>
              <w:rPr>
                <w:noProof/>
                <w:spacing w:val="-6"/>
                <w:lang w:val="sk-SK"/>
              </w:rPr>
            </w:pPr>
            <w:r w:rsidRPr="008D0EA6">
              <w:rPr>
                <w:noProof/>
                <w:spacing w:val="-6"/>
                <w:lang w:val="sk-SK"/>
              </w:rPr>
              <w:t xml:space="preserve">Míľnik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F9C8A1" w14:textId="33266AA7" w:rsidR="00832256" w:rsidRPr="008D0EA6" w:rsidRDefault="00415B68" w:rsidP="008D0EA6">
            <w:pPr>
              <w:pStyle w:val="P68B1DB1-Normal5"/>
              <w:jc w:val="center"/>
              <w:rPr>
                <w:noProof/>
                <w:spacing w:val="-6"/>
                <w:lang w:val="sk-SK"/>
              </w:rPr>
            </w:pPr>
            <w:r w:rsidRPr="008D0EA6">
              <w:rPr>
                <w:noProof/>
                <w:spacing w:val="-6"/>
                <w:lang w:val="sk-SK"/>
              </w:rPr>
              <w:t>Nadobudnutie účinnosti vnútroštátnych právnych predpisov na urýchlenie vykonávania politiky súdržnosti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92955E" w14:textId="5303FE6B"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 xml:space="preserve">nadobudnutí účinnosti vnútroštátnych právnych predpisov na urýchlenie vykonávania politiky súdržnosti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78F891" w14:textId="38AB563E"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E475BD" w14:textId="20185FF8"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85D429" w14:textId="62265F98"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291671" w14:textId="48F301EE"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4EB61C" w14:textId="0EBEF448"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D4C6A8" w14:textId="07C81384" w:rsidR="008D0EA6" w:rsidRPr="008D0EA6" w:rsidRDefault="00415B68" w:rsidP="008D0EA6">
            <w:pPr>
              <w:pStyle w:val="P68B1DB1-Normal5"/>
              <w:rPr>
                <w:noProof/>
                <w:spacing w:val="-6"/>
                <w:lang w:val="sk-SK"/>
              </w:rPr>
            </w:pPr>
            <w:r w:rsidRPr="008D0EA6">
              <w:rPr>
                <w:noProof/>
                <w:spacing w:val="-6"/>
                <w:lang w:val="sk-SK"/>
              </w:rPr>
              <w:t>Nadobudnutie účinnosti vnútroštátnych právnych predpisov, ktoré</w:t>
            </w:r>
            <w:r w:rsidR="008D0EA6" w:rsidRPr="008D0EA6">
              <w:rPr>
                <w:noProof/>
                <w:spacing w:val="-6"/>
                <w:lang w:val="sk-SK"/>
              </w:rPr>
              <w:t xml:space="preserve"> v </w:t>
            </w:r>
            <w:r w:rsidRPr="008D0EA6">
              <w:rPr>
                <w:noProof/>
                <w:spacing w:val="-6"/>
                <w:lang w:val="sk-SK"/>
              </w:rPr>
              <w:t>rámci partnerskej dohody</w:t>
            </w:r>
            <w:r w:rsidR="008D0EA6" w:rsidRPr="008D0EA6">
              <w:rPr>
                <w:noProof/>
                <w:spacing w:val="-6"/>
                <w:lang w:val="sk-SK"/>
              </w:rPr>
              <w:t xml:space="preserve"> a </w:t>
            </w:r>
            <w:r w:rsidRPr="008D0EA6">
              <w:rPr>
                <w:noProof/>
                <w:spacing w:val="-6"/>
                <w:lang w:val="sk-SK"/>
              </w:rPr>
              <w:t>pre všetky súčasné programy určujú opatrenia potrebné na urýchlenie</w:t>
            </w:r>
            <w:r w:rsidR="008D0EA6" w:rsidRPr="008D0EA6">
              <w:rPr>
                <w:noProof/>
                <w:spacing w:val="-6"/>
                <w:lang w:val="sk-SK"/>
              </w:rPr>
              <w:t xml:space="preserve"> a </w:t>
            </w:r>
            <w:r w:rsidRPr="008D0EA6">
              <w:rPr>
                <w:noProof/>
                <w:spacing w:val="-6"/>
                <w:lang w:val="sk-SK"/>
              </w:rPr>
              <w:t>zlepšenie vykonávania politiky súdržnosti</w:t>
            </w:r>
            <w:r w:rsidR="008D0EA6" w:rsidRPr="008D0EA6">
              <w:rPr>
                <w:noProof/>
                <w:spacing w:val="-6"/>
                <w:lang w:val="sk-SK"/>
              </w:rPr>
              <w:t>.</w:t>
            </w:r>
          </w:p>
          <w:p w14:paraId="7B8C6599" w14:textId="4E9A143F" w:rsidR="00832256" w:rsidRPr="008D0EA6" w:rsidRDefault="00415B68" w:rsidP="008D0EA6">
            <w:pPr>
              <w:pStyle w:val="P68B1DB1-Normal5"/>
              <w:rPr>
                <w:noProof/>
                <w:spacing w:val="-6"/>
                <w:lang w:val="sk-SK"/>
              </w:rPr>
            </w:pPr>
            <w:r w:rsidRPr="008D0EA6">
              <w:rPr>
                <w:noProof/>
                <w:spacing w:val="-6"/>
                <w:lang w:val="sk-SK"/>
              </w:rPr>
              <w:t>S cieľom zabezpečiť inštitucionálny dialóg</w:t>
            </w:r>
            <w:r w:rsidR="008D0EA6" w:rsidRPr="008D0EA6">
              <w:rPr>
                <w:noProof/>
                <w:spacing w:val="-6"/>
                <w:lang w:val="sk-SK"/>
              </w:rPr>
              <w:t xml:space="preserve"> a </w:t>
            </w:r>
            <w:r w:rsidRPr="008D0EA6">
              <w:rPr>
                <w:noProof/>
                <w:spacing w:val="-6"/>
                <w:lang w:val="sk-SK"/>
              </w:rPr>
              <w:t>spoluprácu, ako aj spoločné chápanie potrebných opatrení vláda do 31</w:t>
            </w:r>
            <w:r w:rsidR="008D0EA6" w:rsidRPr="008D0EA6">
              <w:rPr>
                <w:noProof/>
                <w:spacing w:val="-6"/>
                <w:lang w:val="sk-SK"/>
              </w:rPr>
              <w:t>. decembra</w:t>
            </w:r>
            <w:r w:rsidRPr="008D0EA6">
              <w:rPr>
                <w:noProof/>
                <w:spacing w:val="-6"/>
                <w:lang w:val="sk-SK"/>
              </w:rPr>
              <w:t xml:space="preserve"> 2023 zriadi technickú pracovnú skupinu</w:t>
            </w:r>
            <w:r w:rsidR="008D0EA6" w:rsidRPr="008D0EA6">
              <w:rPr>
                <w:noProof/>
                <w:spacing w:val="-6"/>
                <w:lang w:val="sk-SK"/>
              </w:rPr>
              <w:t xml:space="preserve"> s </w:t>
            </w:r>
            <w:r w:rsidRPr="008D0EA6">
              <w:rPr>
                <w:noProof/>
                <w:spacing w:val="-6"/>
                <w:lang w:val="sk-SK"/>
              </w:rPr>
              <w:t>riadiacimi orgánmi všetkých regionálnych</w:t>
            </w:r>
            <w:r w:rsidR="008D0EA6" w:rsidRPr="008D0EA6">
              <w:rPr>
                <w:noProof/>
                <w:spacing w:val="-6"/>
                <w:lang w:val="sk-SK"/>
              </w:rPr>
              <w:t xml:space="preserve"> a </w:t>
            </w:r>
            <w:r w:rsidRPr="008D0EA6">
              <w:rPr>
                <w:noProof/>
                <w:spacing w:val="-6"/>
                <w:lang w:val="sk-SK"/>
              </w:rPr>
              <w:t>národných programov</w:t>
            </w:r>
            <w:r w:rsidR="008D0EA6" w:rsidRPr="008D0EA6">
              <w:rPr>
                <w:noProof/>
                <w:spacing w:val="-6"/>
                <w:lang w:val="sk-SK"/>
              </w:rPr>
              <w:t xml:space="preserve"> v </w:t>
            </w:r>
            <w:r w:rsidRPr="008D0EA6">
              <w:rPr>
                <w:noProof/>
                <w:spacing w:val="-6"/>
                <w:lang w:val="sk-SK"/>
              </w:rPr>
              <w:t>rámci Cabina di regia PNRR bez toho, aby boli dotknuté vnútroštátne právne predpisy</w:t>
            </w:r>
            <w:r w:rsidR="008D0EA6" w:rsidRPr="008D0EA6">
              <w:rPr>
                <w:noProof/>
                <w:spacing w:val="-6"/>
                <w:lang w:val="sk-SK"/>
              </w:rPr>
              <w:t xml:space="preserve"> o </w:t>
            </w:r>
            <w:r w:rsidRPr="008D0EA6">
              <w:rPr>
                <w:noProof/>
                <w:spacing w:val="-6"/>
                <w:lang w:val="sk-SK"/>
              </w:rPr>
              <w:t>zjednotenej konferencii.</w:t>
            </w:r>
          </w:p>
          <w:p w14:paraId="50EA39FB" w14:textId="6DE94DC8" w:rsidR="00832256" w:rsidRPr="008D0EA6" w:rsidRDefault="00415B68" w:rsidP="008D0EA6">
            <w:pPr>
              <w:pStyle w:val="P68B1DB1-Normal5"/>
              <w:rPr>
                <w:noProof/>
                <w:spacing w:val="-6"/>
                <w:lang w:val="sk-SK"/>
              </w:rPr>
            </w:pPr>
            <w:r w:rsidRPr="008D0EA6">
              <w:rPr>
                <w:noProof/>
                <w:spacing w:val="-6"/>
                <w:lang w:val="sk-SK"/>
              </w:rPr>
              <w:t>V právnych predpisoch sa stanovia opatrenia potrebné na stanovenie priorít intervencií</w:t>
            </w:r>
            <w:r w:rsidR="008D0EA6" w:rsidRPr="008D0EA6">
              <w:rPr>
                <w:noProof/>
                <w:spacing w:val="-6"/>
                <w:lang w:val="sk-SK"/>
              </w:rPr>
              <w:t xml:space="preserve"> v </w:t>
            </w:r>
            <w:r w:rsidRPr="008D0EA6">
              <w:rPr>
                <w:noProof/>
                <w:spacing w:val="-6"/>
                <w:lang w:val="sk-SK"/>
              </w:rPr>
              <w:t>týchto strategických odvetviach</w:t>
            </w:r>
            <w:r w:rsidR="008D0EA6" w:rsidRPr="008D0EA6">
              <w:rPr>
                <w:noProof/>
                <w:spacing w:val="-6"/>
                <w:lang w:val="sk-SK"/>
              </w:rPr>
              <w:t xml:space="preserve"> v </w:t>
            </w:r>
            <w:r w:rsidRPr="008D0EA6">
              <w:rPr>
                <w:noProof/>
                <w:spacing w:val="-6"/>
                <w:lang w:val="sk-SK"/>
              </w:rPr>
              <w:t>prísnom súlade</w:t>
            </w:r>
            <w:r w:rsidR="008D0EA6" w:rsidRPr="008D0EA6">
              <w:rPr>
                <w:noProof/>
                <w:spacing w:val="-6"/>
                <w:lang w:val="sk-SK"/>
              </w:rPr>
              <w:t xml:space="preserve"> s </w:t>
            </w:r>
            <w:r w:rsidRPr="008D0EA6">
              <w:rPr>
                <w:noProof/>
                <w:spacing w:val="-6"/>
                <w:lang w:val="sk-SK"/>
              </w:rPr>
              <w:t>plánovacími dokumentmi vymedzenými pre príslušné základné podmienky</w:t>
            </w:r>
            <w:r w:rsidR="008D0EA6" w:rsidRPr="008D0EA6">
              <w:rPr>
                <w:noProof/>
                <w:spacing w:val="-6"/>
                <w:lang w:val="sk-SK"/>
              </w:rPr>
              <w:t xml:space="preserve"> a </w:t>
            </w:r>
            <w:r w:rsidRPr="008D0EA6">
              <w:rPr>
                <w:noProof/>
                <w:spacing w:val="-6"/>
                <w:lang w:val="sk-SK"/>
              </w:rPr>
              <w:t>na ich konkrétne vykonávanie vrátane opatrení osobitne zameraných na posilnenie administratívnych kapacít</w:t>
            </w:r>
            <w:r w:rsidR="008D0EA6" w:rsidRPr="008D0EA6">
              <w:rPr>
                <w:noProof/>
                <w:spacing w:val="-6"/>
                <w:lang w:val="sk-SK"/>
              </w:rPr>
              <w:t xml:space="preserve"> v </w:t>
            </w:r>
            <w:r w:rsidRPr="008D0EA6">
              <w:rPr>
                <w:noProof/>
                <w:spacing w:val="-6"/>
                <w:lang w:val="sk-SK"/>
              </w:rPr>
              <w:t>týchto odvetviach:</w:t>
            </w:r>
          </w:p>
          <w:p w14:paraId="44BF3F21" w14:textId="77777777" w:rsidR="00832256" w:rsidRPr="008D0EA6" w:rsidRDefault="00415B68" w:rsidP="008D0EA6">
            <w:pPr>
              <w:pStyle w:val="P68B1DB1-Normal5"/>
              <w:rPr>
                <w:noProof/>
                <w:spacing w:val="-6"/>
                <w:lang w:val="sk-SK"/>
              </w:rPr>
            </w:pPr>
            <w:r w:rsidRPr="008D0EA6">
              <w:rPr>
                <w:noProof/>
                <w:spacing w:val="-6"/>
                <w:lang w:val="sk-SK"/>
              </w:rPr>
              <w:t>—</w:t>
            </w:r>
            <w:r w:rsidRPr="008D0EA6">
              <w:rPr>
                <w:noProof/>
                <w:spacing w:val="-6"/>
                <w:lang w:val="sk-SK"/>
              </w:rPr>
              <w:tab/>
              <w:t>Vody;</w:t>
            </w:r>
          </w:p>
          <w:p w14:paraId="77E5B2DF" w14:textId="555E90BD" w:rsidR="00832256" w:rsidRPr="008D0EA6" w:rsidRDefault="00415B68" w:rsidP="008D0EA6">
            <w:pPr>
              <w:pStyle w:val="P68B1DB1-Normal5"/>
              <w:rPr>
                <w:noProof/>
                <w:spacing w:val="-6"/>
                <w:lang w:val="sk-SK"/>
              </w:rPr>
            </w:pPr>
            <w:r w:rsidRPr="008D0EA6">
              <w:rPr>
                <w:noProof/>
                <w:spacing w:val="-6"/>
                <w:lang w:val="sk-SK"/>
              </w:rPr>
              <w:t>—</w:t>
            </w:r>
            <w:r w:rsidRPr="008D0EA6">
              <w:rPr>
                <w:noProof/>
                <w:spacing w:val="-6"/>
                <w:lang w:val="sk-SK"/>
              </w:rPr>
              <w:tab/>
              <w:t>infraštruktúry pre hydrogeologické riziko</w:t>
            </w:r>
            <w:r w:rsidR="008D0EA6" w:rsidRPr="008D0EA6">
              <w:rPr>
                <w:noProof/>
                <w:spacing w:val="-6"/>
                <w:lang w:val="sk-SK"/>
              </w:rPr>
              <w:t xml:space="preserve"> a </w:t>
            </w:r>
            <w:r w:rsidRPr="008D0EA6">
              <w:rPr>
                <w:noProof/>
                <w:spacing w:val="-6"/>
                <w:lang w:val="sk-SK"/>
              </w:rPr>
              <w:t>ochranu životného prostredia;</w:t>
            </w:r>
          </w:p>
          <w:p w14:paraId="420C05B4" w14:textId="77777777" w:rsidR="00832256" w:rsidRPr="008D0EA6" w:rsidRDefault="00415B68" w:rsidP="008D0EA6">
            <w:pPr>
              <w:pStyle w:val="P68B1DB1-Normal5"/>
              <w:rPr>
                <w:noProof/>
                <w:spacing w:val="-6"/>
                <w:lang w:val="sk-SK"/>
              </w:rPr>
            </w:pPr>
            <w:r w:rsidRPr="008D0EA6">
              <w:rPr>
                <w:noProof/>
                <w:spacing w:val="-6"/>
                <w:lang w:val="sk-SK"/>
              </w:rPr>
              <w:t>—</w:t>
            </w:r>
            <w:r w:rsidRPr="008D0EA6">
              <w:rPr>
                <w:noProof/>
                <w:spacing w:val="-6"/>
                <w:lang w:val="sk-SK"/>
              </w:rPr>
              <w:tab/>
              <w:t>Odpad;</w:t>
            </w:r>
          </w:p>
          <w:p w14:paraId="6243AB6C" w14:textId="5CD8AFEC" w:rsidR="00832256" w:rsidRPr="008D0EA6" w:rsidRDefault="00415B68" w:rsidP="008D0EA6">
            <w:pPr>
              <w:pStyle w:val="P68B1DB1-Normal5"/>
              <w:rPr>
                <w:noProof/>
                <w:spacing w:val="-6"/>
                <w:lang w:val="sk-SK"/>
              </w:rPr>
            </w:pPr>
            <w:r w:rsidRPr="008D0EA6">
              <w:rPr>
                <w:noProof/>
                <w:spacing w:val="-6"/>
                <w:lang w:val="sk-SK"/>
              </w:rPr>
              <w:t>—</w:t>
            </w:r>
            <w:r w:rsidRPr="008D0EA6">
              <w:rPr>
                <w:noProof/>
                <w:spacing w:val="-6"/>
                <w:lang w:val="sk-SK"/>
              </w:rPr>
              <w:tab/>
              <w:t>Doprava</w:t>
            </w:r>
            <w:r w:rsidR="008D0EA6" w:rsidRPr="008D0EA6">
              <w:rPr>
                <w:noProof/>
                <w:spacing w:val="-6"/>
                <w:lang w:val="sk-SK"/>
              </w:rPr>
              <w:t xml:space="preserve"> a </w:t>
            </w:r>
            <w:r w:rsidRPr="008D0EA6">
              <w:rPr>
                <w:noProof/>
                <w:spacing w:val="-6"/>
                <w:lang w:val="sk-SK"/>
              </w:rPr>
              <w:t>udržateľná mobilita;</w:t>
            </w:r>
          </w:p>
          <w:p w14:paraId="591430B0" w14:textId="77777777" w:rsidR="00832256" w:rsidRPr="008D0EA6" w:rsidRDefault="00415B68" w:rsidP="008D0EA6">
            <w:pPr>
              <w:pStyle w:val="P68B1DB1-Normal5"/>
              <w:rPr>
                <w:noProof/>
                <w:spacing w:val="-6"/>
                <w:lang w:val="sk-SK"/>
              </w:rPr>
            </w:pPr>
            <w:r w:rsidRPr="008D0EA6">
              <w:rPr>
                <w:noProof/>
                <w:spacing w:val="-6"/>
                <w:lang w:val="sk-SK"/>
              </w:rPr>
              <w:t>—</w:t>
            </w:r>
            <w:r w:rsidRPr="008D0EA6">
              <w:rPr>
                <w:noProof/>
                <w:spacing w:val="-6"/>
                <w:lang w:val="sk-SK"/>
              </w:rPr>
              <w:tab/>
              <w:t>Energetiky,</w:t>
            </w:r>
          </w:p>
          <w:p w14:paraId="5AAD0778" w14:textId="158A9D57" w:rsidR="00832256" w:rsidRPr="008D0EA6" w:rsidRDefault="00415B68" w:rsidP="008D0EA6">
            <w:pPr>
              <w:pStyle w:val="P68B1DB1-Normal5"/>
              <w:rPr>
                <w:noProof/>
                <w:spacing w:val="-6"/>
                <w:lang w:val="sk-SK"/>
              </w:rPr>
            </w:pPr>
            <w:r w:rsidRPr="008D0EA6">
              <w:rPr>
                <w:noProof/>
                <w:spacing w:val="-6"/>
                <w:lang w:val="sk-SK"/>
              </w:rPr>
              <w:t>—</w:t>
            </w:r>
            <w:r w:rsidRPr="008D0EA6">
              <w:rPr>
                <w:noProof/>
                <w:spacing w:val="-6"/>
                <w:lang w:val="sk-SK"/>
              </w:rPr>
              <w:tab/>
              <w:t>Podpora rozvoja</w:t>
            </w:r>
            <w:r w:rsidR="008D0EA6" w:rsidRPr="008D0EA6">
              <w:rPr>
                <w:noProof/>
                <w:spacing w:val="-6"/>
                <w:lang w:val="sk-SK"/>
              </w:rPr>
              <w:t xml:space="preserve"> a </w:t>
            </w:r>
            <w:r w:rsidRPr="008D0EA6">
              <w:rPr>
                <w:noProof/>
                <w:spacing w:val="-6"/>
                <w:lang w:val="sk-SK"/>
              </w:rPr>
              <w:t>atraktívnosti podnikania,</w:t>
            </w:r>
            <w:r w:rsidR="008D0EA6" w:rsidRPr="008D0EA6">
              <w:rPr>
                <w:noProof/>
                <w:spacing w:val="-6"/>
                <w:lang w:val="sk-SK"/>
              </w:rPr>
              <w:t xml:space="preserve"> a </w:t>
            </w:r>
            <w:r w:rsidRPr="008D0EA6">
              <w:rPr>
                <w:noProof/>
                <w:spacing w:val="-6"/>
                <w:lang w:val="sk-SK"/>
              </w:rPr>
              <w:t>to aj pre digitálnu</w:t>
            </w:r>
            <w:r w:rsidR="008D0EA6" w:rsidRPr="008D0EA6">
              <w:rPr>
                <w:noProof/>
                <w:spacing w:val="-6"/>
                <w:lang w:val="sk-SK"/>
              </w:rPr>
              <w:t xml:space="preserve"> a </w:t>
            </w:r>
            <w:r w:rsidRPr="008D0EA6">
              <w:rPr>
                <w:noProof/>
                <w:spacing w:val="-6"/>
                <w:lang w:val="sk-SK"/>
              </w:rPr>
              <w:t>zelenú transformáciu.</w:t>
            </w:r>
          </w:p>
        </w:tc>
      </w:tr>
      <w:tr w:rsidR="00832256" w:rsidRPr="008D0EA6" w14:paraId="290A25BD" w14:textId="77777777" w:rsidTr="008D0EA6">
        <w:trPr>
          <w:trHeight w:val="309"/>
        </w:trPr>
        <w:tc>
          <w:tcPr>
            <w:tcW w:w="1253" w:type="dxa"/>
            <w:shd w:val="clear" w:color="auto" w:fill="C6EFCE"/>
            <w:noWrap/>
            <w:tcMar>
              <w:left w:w="28" w:type="dxa"/>
              <w:right w:w="28" w:type="dxa"/>
            </w:tcMar>
            <w:vAlign w:val="center"/>
          </w:tcPr>
          <w:p w14:paraId="6D6B08E3" w14:textId="77777777" w:rsidR="00832256" w:rsidRPr="008D0EA6" w:rsidRDefault="00415B68" w:rsidP="008D0EA6">
            <w:pPr>
              <w:pStyle w:val="P68B1DB1-Normal5"/>
              <w:jc w:val="center"/>
              <w:rPr>
                <w:noProof/>
                <w:spacing w:val="-6"/>
                <w:lang w:val="sk-SK"/>
              </w:rPr>
            </w:pPr>
            <w:r w:rsidRPr="008D0EA6">
              <w:rPr>
                <w:noProof/>
                <w:spacing w:val="-6"/>
                <w:lang w:val="sk-SK"/>
              </w:rPr>
              <w:t>M1C1 – 15</w:t>
            </w:r>
          </w:p>
        </w:tc>
        <w:tc>
          <w:tcPr>
            <w:tcW w:w="1568" w:type="dxa"/>
            <w:shd w:val="clear" w:color="auto" w:fill="C6EFCE"/>
            <w:noWrap/>
            <w:tcMar>
              <w:left w:w="28" w:type="dxa"/>
              <w:right w:w="28" w:type="dxa"/>
            </w:tcMar>
            <w:vAlign w:val="center"/>
          </w:tcPr>
          <w:p w14:paraId="3E40E3FA" w14:textId="610C98D2" w:rsidR="00832256" w:rsidRPr="008D0EA6" w:rsidRDefault="00415B68" w:rsidP="008D0EA6">
            <w:pPr>
              <w:pStyle w:val="P68B1DB1-Normal5"/>
              <w:jc w:val="center"/>
              <w:rPr>
                <w:noProof/>
                <w:spacing w:val="-6"/>
                <w:lang w:val="sk-SK"/>
              </w:rPr>
            </w:pPr>
            <w:r w:rsidRPr="008D0EA6">
              <w:rPr>
                <w:noProof/>
                <w:spacing w:val="-6"/>
                <w:lang w:val="sk-SK"/>
              </w:rPr>
              <w:t>Investície 1.6.6: Digitalizácia finančnej polície</w:t>
            </w:r>
          </w:p>
        </w:tc>
        <w:tc>
          <w:tcPr>
            <w:tcW w:w="1148" w:type="dxa"/>
            <w:shd w:val="clear" w:color="auto" w:fill="C6EFCE"/>
            <w:noWrap/>
            <w:tcMar>
              <w:left w:w="28" w:type="dxa"/>
              <w:right w:w="28" w:type="dxa"/>
            </w:tcMar>
            <w:vAlign w:val="center"/>
          </w:tcPr>
          <w:p w14:paraId="5A76BCDE"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183882B1" w14:textId="4CB257C3" w:rsidR="00832256" w:rsidRPr="008D0EA6" w:rsidRDefault="00415B68" w:rsidP="008D0EA6">
            <w:pPr>
              <w:pStyle w:val="P68B1DB1-Normal5"/>
              <w:jc w:val="center"/>
              <w:rPr>
                <w:noProof/>
                <w:spacing w:val="-6"/>
                <w:lang w:val="sk-SK"/>
              </w:rPr>
            </w:pPr>
            <w:r w:rsidRPr="008D0EA6">
              <w:rPr>
                <w:noProof/>
                <w:spacing w:val="-6"/>
                <w:lang w:val="sk-SK"/>
              </w:rPr>
              <w:t>Finančná polícia – Kúpa profesionálnych služieb</w:t>
            </w:r>
            <w:r w:rsidR="008D0EA6" w:rsidRPr="008D0EA6">
              <w:rPr>
                <w:noProof/>
                <w:spacing w:val="-6"/>
                <w:lang w:val="sk-SK"/>
              </w:rPr>
              <w:t xml:space="preserve"> v </w:t>
            </w:r>
            <w:r w:rsidRPr="008D0EA6">
              <w:rPr>
                <w:noProof/>
                <w:spacing w:val="-6"/>
                <w:lang w:val="sk-SK"/>
              </w:rPr>
              <w:t>oblasti dátovej vedy T2</w:t>
            </w:r>
          </w:p>
        </w:tc>
        <w:tc>
          <w:tcPr>
            <w:tcW w:w="1701" w:type="dxa"/>
            <w:shd w:val="clear" w:color="auto" w:fill="C6EFCE"/>
            <w:noWrap/>
            <w:tcMar>
              <w:left w:w="28" w:type="dxa"/>
              <w:right w:w="28" w:type="dxa"/>
            </w:tcMar>
            <w:vAlign w:val="center"/>
          </w:tcPr>
          <w:p w14:paraId="4AFA854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07D90CB5"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2CC92989" w14:textId="77777777" w:rsidR="00832256" w:rsidRPr="008D0EA6" w:rsidRDefault="00415B68" w:rsidP="008D0EA6">
            <w:pPr>
              <w:pStyle w:val="P68B1DB1-Normal5"/>
              <w:jc w:val="center"/>
              <w:rPr>
                <w:noProof/>
                <w:spacing w:val="-6"/>
                <w:lang w:val="sk-SK"/>
              </w:rPr>
            </w:pPr>
            <w:r w:rsidRPr="008D0EA6">
              <w:rPr>
                <w:noProof/>
                <w:spacing w:val="-6"/>
                <w:lang w:val="sk-SK"/>
              </w:rPr>
              <w:t>5</w:t>
            </w:r>
          </w:p>
        </w:tc>
        <w:tc>
          <w:tcPr>
            <w:tcW w:w="1276" w:type="dxa"/>
            <w:shd w:val="clear" w:color="auto" w:fill="C6EFCE"/>
            <w:noWrap/>
            <w:tcMar>
              <w:left w:w="28" w:type="dxa"/>
              <w:right w:w="28" w:type="dxa"/>
            </w:tcMar>
            <w:vAlign w:val="center"/>
          </w:tcPr>
          <w:p w14:paraId="3C4B45EF" w14:textId="77777777" w:rsidR="00832256" w:rsidRPr="008D0EA6" w:rsidRDefault="00415B68" w:rsidP="008D0EA6">
            <w:pPr>
              <w:pStyle w:val="P68B1DB1-Normal5"/>
              <w:jc w:val="center"/>
              <w:rPr>
                <w:noProof/>
                <w:spacing w:val="-6"/>
                <w:lang w:val="sk-SK"/>
              </w:rPr>
            </w:pPr>
            <w:r w:rsidRPr="008D0EA6">
              <w:rPr>
                <w:noProof/>
                <w:spacing w:val="-6"/>
                <w:lang w:val="sk-SK"/>
              </w:rPr>
              <w:t>10</w:t>
            </w:r>
          </w:p>
        </w:tc>
        <w:tc>
          <w:tcPr>
            <w:tcW w:w="850" w:type="dxa"/>
            <w:shd w:val="clear" w:color="auto" w:fill="C6EFCE"/>
            <w:noWrap/>
            <w:tcMar>
              <w:left w:w="28" w:type="dxa"/>
              <w:right w:w="28" w:type="dxa"/>
            </w:tcMar>
            <w:vAlign w:val="center"/>
          </w:tcPr>
          <w:p w14:paraId="2EC6C182"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shd w:val="clear" w:color="auto" w:fill="C6EFCE"/>
            <w:noWrap/>
            <w:tcMar>
              <w:left w:w="28" w:type="dxa"/>
              <w:right w:w="28" w:type="dxa"/>
            </w:tcMar>
            <w:vAlign w:val="center"/>
          </w:tcPr>
          <w:p w14:paraId="19FA7058"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shd w:val="clear" w:color="auto" w:fill="C6EFCE"/>
            <w:noWrap/>
            <w:tcMar>
              <w:left w:w="28" w:type="dxa"/>
              <w:right w:w="28" w:type="dxa"/>
            </w:tcMar>
            <w:vAlign w:val="center"/>
          </w:tcPr>
          <w:p w14:paraId="37B4AAD3" w14:textId="482900DE" w:rsidR="00832256" w:rsidRPr="008D0EA6" w:rsidRDefault="00415B68" w:rsidP="008D0EA6">
            <w:pPr>
              <w:pStyle w:val="P68B1DB1-Normal5"/>
              <w:rPr>
                <w:noProof/>
                <w:spacing w:val="-6"/>
                <w:lang w:val="sk-SK"/>
              </w:rPr>
            </w:pPr>
            <w:r w:rsidRPr="008D0EA6">
              <w:rPr>
                <w:noProof/>
                <w:spacing w:val="-6"/>
                <w:lang w:val="sk-SK"/>
              </w:rPr>
              <w:t>Nákup profesionálnych služieb dátovej vedy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 prostredníctvom uzatvárania zmlúv</w:t>
            </w:r>
            <w:r w:rsidR="008D0EA6" w:rsidRPr="008D0EA6">
              <w:rPr>
                <w:noProof/>
                <w:spacing w:val="-6"/>
                <w:lang w:val="sk-SK"/>
              </w:rPr>
              <w:t xml:space="preserve"> s </w:t>
            </w:r>
            <w:r w:rsidRPr="008D0EA6">
              <w:rPr>
                <w:noProof/>
                <w:spacing w:val="-6"/>
                <w:lang w:val="sk-SK"/>
              </w:rPr>
              <w:t>poskytovateľom konzultačných služieb zahŕňajúcich ďalších päť ľudských zdrojov (spolu desať) zodpovedných za návrh dátovej architektúry, ako aj za písanie algoritmov jednotky analýzy veľkých dát. Uverejnenie zadanej zákazky na nákup služieb</w:t>
            </w:r>
            <w:r w:rsidR="008D0EA6" w:rsidRPr="008D0EA6">
              <w:rPr>
                <w:noProof/>
                <w:spacing w:val="-6"/>
                <w:lang w:val="sk-SK"/>
              </w:rPr>
              <w:t xml:space="preserve"> v </w:t>
            </w:r>
            <w:r w:rsidRPr="008D0EA6">
              <w:rPr>
                <w:noProof/>
                <w:spacing w:val="-6"/>
                <w:lang w:val="sk-SK"/>
              </w:rPr>
              <w:t>oblasti dátovej vedy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r w:rsidR="008D0EA6" w:rsidRPr="008D0EA6">
              <w:rPr>
                <w:noProof/>
                <w:spacing w:val="-6"/>
                <w:lang w:val="sk-SK"/>
              </w:rPr>
              <w:t xml:space="preserve"> a </w:t>
            </w:r>
            <w:r w:rsidRPr="008D0EA6">
              <w:rPr>
                <w:noProof/>
                <w:spacing w:val="-6"/>
                <w:lang w:val="sk-SK"/>
              </w:rPr>
              <w:t>vydaním nových nástrojov na celoštátnej úrovni</w:t>
            </w:r>
            <w:r w:rsidR="008D0EA6" w:rsidRPr="008D0EA6">
              <w:rPr>
                <w:noProof/>
                <w:spacing w:val="-6"/>
                <w:lang w:val="sk-SK"/>
              </w:rPr>
              <w:t xml:space="preserve"> v </w:t>
            </w:r>
            <w:r w:rsidRPr="008D0EA6">
              <w:rPr>
                <w:noProof/>
                <w:spacing w:val="-6"/>
                <w:lang w:val="sk-SK"/>
              </w:rPr>
              <w:t>rámci prvého modulu analýzy (IT chrbtica).</w:t>
            </w:r>
          </w:p>
        </w:tc>
      </w:tr>
      <w:tr w:rsidR="00832256" w:rsidRPr="008D0EA6" w14:paraId="5A20E9ED" w14:textId="77777777" w:rsidTr="008D0EA6">
        <w:trPr>
          <w:trHeight w:val="309"/>
        </w:trPr>
        <w:tc>
          <w:tcPr>
            <w:tcW w:w="1253" w:type="dxa"/>
            <w:shd w:val="clear" w:color="auto" w:fill="C6EFCE"/>
            <w:noWrap/>
            <w:tcMar>
              <w:left w:w="28" w:type="dxa"/>
              <w:right w:w="28" w:type="dxa"/>
            </w:tcMar>
            <w:vAlign w:val="center"/>
            <w:hideMark/>
          </w:tcPr>
          <w:p w14:paraId="2490D023" w14:textId="77777777" w:rsidR="00832256" w:rsidRPr="008D0EA6" w:rsidRDefault="00415B68" w:rsidP="008D0EA6">
            <w:pPr>
              <w:pStyle w:val="P68B1DB1-Normal5"/>
              <w:jc w:val="center"/>
              <w:rPr>
                <w:noProof/>
                <w:spacing w:val="-6"/>
                <w:lang w:val="sk-SK"/>
              </w:rPr>
            </w:pPr>
            <w:r w:rsidRPr="008D0EA6">
              <w:rPr>
                <w:noProof/>
                <w:spacing w:val="-6"/>
                <w:lang w:val="sk-SK"/>
              </w:rPr>
              <w:t>M1C1 – 17</w:t>
            </w:r>
          </w:p>
        </w:tc>
        <w:tc>
          <w:tcPr>
            <w:tcW w:w="1568" w:type="dxa"/>
            <w:shd w:val="clear" w:color="auto" w:fill="C6EFCE"/>
            <w:noWrap/>
            <w:tcMar>
              <w:left w:w="28" w:type="dxa"/>
              <w:right w:w="28" w:type="dxa"/>
            </w:tcMar>
            <w:vAlign w:val="center"/>
            <w:hideMark/>
          </w:tcPr>
          <w:p w14:paraId="628D894F" w14:textId="77777777" w:rsidR="00832256" w:rsidRPr="008D0EA6" w:rsidRDefault="00415B68" w:rsidP="008D0EA6">
            <w:pPr>
              <w:pStyle w:val="P68B1DB1-Normal5"/>
              <w:jc w:val="center"/>
              <w:rPr>
                <w:noProof/>
                <w:spacing w:val="-6"/>
                <w:lang w:val="sk-SK"/>
              </w:rPr>
            </w:pPr>
            <w:r w:rsidRPr="008D0EA6">
              <w:rPr>
                <w:noProof/>
                <w:spacing w:val="-6"/>
                <w:lang w:val="sk-SK"/>
              </w:rPr>
              <w:t>Investície 1.1: Digitálna infraštruktúra</w:t>
            </w:r>
          </w:p>
        </w:tc>
        <w:tc>
          <w:tcPr>
            <w:tcW w:w="1148" w:type="dxa"/>
            <w:shd w:val="clear" w:color="auto" w:fill="C6EFCE"/>
            <w:noWrap/>
            <w:tcMar>
              <w:left w:w="28" w:type="dxa"/>
              <w:right w:w="28" w:type="dxa"/>
            </w:tcMar>
            <w:vAlign w:val="center"/>
            <w:hideMark/>
          </w:tcPr>
          <w:p w14:paraId="6AD9772F"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hideMark/>
          </w:tcPr>
          <w:p w14:paraId="33BE3DF6" w14:textId="77777777" w:rsidR="00832256" w:rsidRPr="008D0EA6" w:rsidRDefault="00415B68" w:rsidP="008D0EA6">
            <w:pPr>
              <w:pStyle w:val="P68B1DB1-Normal5"/>
              <w:jc w:val="center"/>
              <w:rPr>
                <w:noProof/>
                <w:spacing w:val="-6"/>
                <w:lang w:val="sk-SK"/>
              </w:rPr>
            </w:pPr>
            <w:r w:rsidRPr="008D0EA6">
              <w:rPr>
                <w:noProof/>
                <w:spacing w:val="-6"/>
                <w:lang w:val="sk-SK"/>
              </w:rPr>
              <w:t>Migrácia na Polo Strategico Nazionale T1</w:t>
            </w:r>
          </w:p>
        </w:tc>
        <w:tc>
          <w:tcPr>
            <w:tcW w:w="1701" w:type="dxa"/>
            <w:shd w:val="clear" w:color="auto" w:fill="C6EFCE"/>
            <w:noWrap/>
            <w:tcMar>
              <w:left w:w="28" w:type="dxa"/>
              <w:right w:w="28" w:type="dxa"/>
            </w:tcMar>
            <w:vAlign w:val="center"/>
          </w:tcPr>
          <w:p w14:paraId="245BD1D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hideMark/>
          </w:tcPr>
          <w:p w14:paraId="718D3BC1"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hideMark/>
          </w:tcPr>
          <w:p w14:paraId="523A4C7B"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shd w:val="clear" w:color="auto" w:fill="C6EFCE"/>
            <w:noWrap/>
            <w:tcMar>
              <w:left w:w="28" w:type="dxa"/>
              <w:right w:w="28" w:type="dxa"/>
            </w:tcMar>
            <w:vAlign w:val="center"/>
            <w:hideMark/>
          </w:tcPr>
          <w:p w14:paraId="2194DDC8"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850" w:type="dxa"/>
            <w:shd w:val="clear" w:color="auto" w:fill="C6EFCE"/>
            <w:noWrap/>
            <w:tcMar>
              <w:left w:w="28" w:type="dxa"/>
              <w:right w:w="28" w:type="dxa"/>
            </w:tcMar>
            <w:vAlign w:val="center"/>
            <w:hideMark/>
          </w:tcPr>
          <w:p w14:paraId="670D05FD" w14:textId="77777777" w:rsidR="00832256" w:rsidRPr="008D0EA6" w:rsidRDefault="00415B68" w:rsidP="008D0EA6">
            <w:pPr>
              <w:pStyle w:val="P68B1DB1-Normal5"/>
              <w:jc w:val="center"/>
              <w:rPr>
                <w:noProof/>
                <w:spacing w:val="-6"/>
                <w:lang w:val="sk-SK"/>
              </w:rPr>
            </w:pPr>
            <w:r w:rsidRPr="008D0EA6">
              <w:rPr>
                <w:noProof/>
                <w:spacing w:val="-6"/>
                <w:lang w:val="sk-SK"/>
              </w:rPr>
              <w:t>OTÁZKA Č. 3</w:t>
            </w:r>
          </w:p>
        </w:tc>
        <w:tc>
          <w:tcPr>
            <w:tcW w:w="709" w:type="dxa"/>
            <w:shd w:val="clear" w:color="auto" w:fill="C6EFCE"/>
            <w:noWrap/>
            <w:tcMar>
              <w:left w:w="28" w:type="dxa"/>
              <w:right w:w="28" w:type="dxa"/>
            </w:tcMar>
            <w:vAlign w:val="center"/>
            <w:hideMark/>
          </w:tcPr>
          <w:p w14:paraId="79ABADEC"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shd w:val="clear" w:color="auto" w:fill="C6EFCE"/>
            <w:noWrap/>
            <w:tcMar>
              <w:left w:w="28" w:type="dxa"/>
              <w:right w:w="28" w:type="dxa"/>
            </w:tcMar>
            <w:vAlign w:val="center"/>
            <w:hideMark/>
          </w:tcPr>
          <w:p w14:paraId="4A3C2FF8" w14:textId="256BAF47" w:rsidR="00832256" w:rsidRPr="008D0EA6" w:rsidRDefault="00415B68" w:rsidP="008D0EA6">
            <w:pPr>
              <w:pStyle w:val="P68B1DB1-Normal5"/>
              <w:rPr>
                <w:noProof/>
                <w:spacing w:val="-6"/>
                <w:lang w:val="sk-SK"/>
              </w:rPr>
            </w:pPr>
            <w:r w:rsidRPr="008D0EA6">
              <w:rPr>
                <w:noProof/>
                <w:spacing w:val="-6"/>
                <w:lang w:val="sk-SK"/>
              </w:rPr>
              <w:t>Najmenej 100 ústredných orgánov verejnej správy</w:t>
            </w:r>
            <w:r w:rsidR="008D0EA6" w:rsidRPr="008D0EA6">
              <w:rPr>
                <w:noProof/>
                <w:spacing w:val="-6"/>
                <w:lang w:val="sk-SK"/>
              </w:rPr>
              <w:t xml:space="preserve"> a </w:t>
            </w:r>
            <w:r w:rsidRPr="008D0EA6">
              <w:rPr>
                <w:noProof/>
                <w:spacing w:val="-6"/>
                <w:lang w:val="sk-SK"/>
              </w:rPr>
              <w:t>miestnej zdravotnej starostlivosti (Aziende Sanitarie Locali) úplne migruje aspoň jednu službu správy (vrátane systémov, súborov údajov</w:t>
            </w:r>
            <w:r w:rsidR="008D0EA6" w:rsidRPr="008D0EA6">
              <w:rPr>
                <w:noProof/>
                <w:spacing w:val="-6"/>
                <w:lang w:val="sk-SK"/>
              </w:rPr>
              <w:t xml:space="preserve"> a </w:t>
            </w:r>
            <w:r w:rsidRPr="008D0EA6">
              <w:rPr>
                <w:noProof/>
                <w:spacing w:val="-6"/>
                <w:lang w:val="sk-SK"/>
              </w:rPr>
              <w:t>aplikácií) do infraštruktúry (Polo Strategico Nazionale). Plná migrácia môže pre každú inštitúciu znamenať kombináciu: nie je pripravený na oblačnosť pri čistom hosťovaní, migrácii výťahov</w:t>
            </w:r>
            <w:r w:rsidR="008D0EA6" w:rsidRPr="008D0EA6">
              <w:rPr>
                <w:noProof/>
                <w:spacing w:val="-6"/>
                <w:lang w:val="sk-SK"/>
              </w:rPr>
              <w:t xml:space="preserve"> a </w:t>
            </w:r>
            <w:r w:rsidRPr="008D0EA6">
              <w:rPr>
                <w:noProof/>
                <w:spacing w:val="-6"/>
                <w:lang w:val="sk-SK"/>
              </w:rPr>
              <w:t>posunov, modernizácii infraštruktúry ako služby (IaaS), platformy ako služby (Paas) alebo softvéru ako služby (SaaS). Prechod na Polo Strategico Nazionale sa môže uskutočniť rôznymi spôsobmi podľa najnovšieho vývoja IT architektúry softvéru na mieste, ktorú vlastní každá migrujúca verejná správa. Tieto stratégie sa môžu líšiť od čistého hosťovania</w:t>
            </w:r>
            <w:r w:rsidR="008D0EA6" w:rsidRPr="008D0EA6">
              <w:rPr>
                <w:noProof/>
                <w:spacing w:val="-6"/>
                <w:lang w:val="sk-SK"/>
              </w:rPr>
              <w:t xml:space="preserve"> a </w:t>
            </w:r>
            <w:r w:rsidRPr="008D0EA6">
              <w:rPr>
                <w:noProof/>
                <w:spacing w:val="-6"/>
                <w:lang w:val="sk-SK"/>
              </w:rPr>
              <w:t>migrácie výťahu</w:t>
            </w:r>
            <w:r w:rsidR="008D0EA6" w:rsidRPr="008D0EA6">
              <w:rPr>
                <w:noProof/>
                <w:spacing w:val="-6"/>
                <w:lang w:val="sk-SK"/>
              </w:rPr>
              <w:t xml:space="preserve"> a </w:t>
            </w:r>
            <w:r w:rsidRPr="008D0EA6">
              <w:rPr>
                <w:noProof/>
                <w:spacing w:val="-6"/>
                <w:lang w:val="sk-SK"/>
              </w:rPr>
              <w:t>posunu</w:t>
            </w:r>
            <w:r w:rsidR="008D0EA6" w:rsidRPr="008D0EA6">
              <w:rPr>
                <w:noProof/>
                <w:spacing w:val="-6"/>
                <w:lang w:val="sk-SK"/>
              </w:rPr>
              <w:t xml:space="preserve"> v </w:t>
            </w:r>
            <w:r w:rsidRPr="008D0EA6">
              <w:rPr>
                <w:noProof/>
                <w:spacing w:val="-6"/>
                <w:lang w:val="sk-SK"/>
              </w:rPr>
              <w:t>prípade softvéru, ktorý nie je pripravený na cloud, až po prechod na IaaS, PaaS alebo SaaS</w:t>
            </w:r>
            <w:r w:rsidR="008D0EA6" w:rsidRPr="008D0EA6">
              <w:rPr>
                <w:noProof/>
                <w:spacing w:val="-6"/>
                <w:lang w:val="sk-SK"/>
              </w:rPr>
              <w:t xml:space="preserve"> v </w:t>
            </w:r>
            <w:r w:rsidRPr="008D0EA6">
              <w:rPr>
                <w:noProof/>
                <w:spacing w:val="-6"/>
                <w:lang w:val="sk-SK"/>
              </w:rPr>
              <w:t>prípade softvéru pripraveného na cloud. PSN ponúkne každej migrujúcej verejnej správe všetky migračné stratégie, ktoré sú oprávnené zohľadniť dosiahnutý cieľ „migrácia do Polo Strategico Nazionale“.</w:t>
            </w:r>
          </w:p>
          <w:p w14:paraId="0209130A" w14:textId="77777777" w:rsidR="00832256" w:rsidRPr="008D0EA6" w:rsidRDefault="00415B68" w:rsidP="008D0EA6">
            <w:pPr>
              <w:pStyle w:val="P68B1DB1-Normal5"/>
              <w:rPr>
                <w:noProof/>
                <w:spacing w:val="-6"/>
                <w:lang w:val="sk-SK"/>
              </w:rPr>
            </w:pPr>
            <w:r w:rsidRPr="008D0EA6">
              <w:rPr>
                <w:noProof/>
                <w:spacing w:val="-6"/>
                <w:lang w:val="sk-SK"/>
              </w:rPr>
              <w:t>Orgány verejnej správy „v rozsahu pôsobnosti“ spolu zahŕňajú:</w:t>
            </w:r>
          </w:p>
          <w:p w14:paraId="312C2739" w14:textId="51BD9356" w:rsidR="00832256" w:rsidRPr="008D0EA6" w:rsidRDefault="00415B68" w:rsidP="008D0EA6">
            <w:pPr>
              <w:pStyle w:val="P68B1DB1-Normal5"/>
              <w:rPr>
                <w:noProof/>
                <w:spacing w:val="-6"/>
                <w:lang w:val="sk-SK"/>
              </w:rPr>
            </w:pPr>
            <w:r w:rsidRPr="008D0EA6">
              <w:rPr>
                <w:noProof/>
                <w:spacing w:val="-6"/>
                <w:lang w:val="sk-SK"/>
              </w:rPr>
              <w:t>• Ústredné orgány verejnej správy, ktoré predstavujú najväčší podiel výdavkov na informačné</w:t>
            </w:r>
            <w:r w:rsidR="008D0EA6" w:rsidRPr="008D0EA6">
              <w:rPr>
                <w:noProof/>
                <w:spacing w:val="-6"/>
                <w:lang w:val="sk-SK"/>
              </w:rPr>
              <w:t xml:space="preserve"> a </w:t>
            </w:r>
            <w:r w:rsidRPr="008D0EA6">
              <w:rPr>
                <w:noProof/>
                <w:spacing w:val="-6"/>
                <w:lang w:val="sk-SK"/>
              </w:rPr>
              <w:t>komunikačné technológie (IKT) (napríklad Národný inštitút sociálneho zabezpečenia</w:t>
            </w:r>
            <w:r w:rsidR="008D0EA6" w:rsidRPr="008D0EA6">
              <w:rPr>
                <w:noProof/>
                <w:spacing w:val="-6"/>
                <w:lang w:val="sk-SK"/>
              </w:rPr>
              <w:t xml:space="preserve"> a </w:t>
            </w:r>
            <w:r w:rsidRPr="008D0EA6">
              <w:rPr>
                <w:noProof/>
                <w:spacing w:val="-6"/>
                <w:lang w:val="sk-SK"/>
              </w:rPr>
              <w:t>ministerstvo spravodlivosti);</w:t>
            </w:r>
          </w:p>
          <w:p w14:paraId="05E97F38" w14:textId="21E85E28" w:rsidR="00832256" w:rsidRPr="008D0EA6" w:rsidRDefault="00415B68" w:rsidP="008D0EA6">
            <w:pPr>
              <w:pStyle w:val="P68B1DB1-Normal5"/>
              <w:rPr>
                <w:noProof/>
                <w:spacing w:val="-6"/>
                <w:lang w:val="sk-SK"/>
              </w:rPr>
            </w:pPr>
            <w:r w:rsidRPr="008D0EA6">
              <w:rPr>
                <w:noProof/>
                <w:spacing w:val="-6"/>
                <w:lang w:val="sk-SK"/>
              </w:rPr>
              <w:t>• Ústredné orgány verejnej správy, ktoré sú hostiteľmi údajov</w:t>
            </w:r>
            <w:r w:rsidR="008D0EA6" w:rsidRPr="008D0EA6">
              <w:rPr>
                <w:noProof/>
                <w:spacing w:val="-6"/>
                <w:lang w:val="sk-SK"/>
              </w:rPr>
              <w:t xml:space="preserve"> v </w:t>
            </w:r>
            <w:r w:rsidRPr="008D0EA6">
              <w:rPr>
                <w:noProof/>
                <w:spacing w:val="-6"/>
                <w:lang w:val="sk-SK"/>
              </w:rPr>
              <w:t>zastaraných dátových centrách, ako sa uvádza</w:t>
            </w:r>
            <w:r w:rsidR="008D0EA6" w:rsidRPr="008D0EA6">
              <w:rPr>
                <w:noProof/>
                <w:spacing w:val="-6"/>
                <w:lang w:val="sk-SK"/>
              </w:rPr>
              <w:t xml:space="preserve"> v </w:t>
            </w:r>
            <w:r w:rsidRPr="008D0EA6">
              <w:rPr>
                <w:noProof/>
                <w:spacing w:val="-6"/>
                <w:lang w:val="sk-SK"/>
              </w:rPr>
              <w:t>nedávnom prieskume</w:t>
            </w:r>
            <w:r w:rsidR="008D0EA6" w:rsidRPr="008D0EA6">
              <w:rPr>
                <w:noProof/>
                <w:spacing w:val="-6"/>
                <w:lang w:val="sk-SK"/>
              </w:rPr>
              <w:t xml:space="preserve"> o </w:t>
            </w:r>
            <w:r w:rsidRPr="008D0EA6">
              <w:rPr>
                <w:noProof/>
                <w:spacing w:val="-6"/>
                <w:lang w:val="sk-SK"/>
              </w:rPr>
              <w:t>pripravenosti na cloud;</w:t>
            </w:r>
          </w:p>
          <w:p w14:paraId="69C232BA" w14:textId="3E42010B" w:rsidR="00832256" w:rsidRPr="008D0EA6" w:rsidRDefault="00415B68" w:rsidP="008D0EA6">
            <w:pPr>
              <w:pStyle w:val="P68B1DB1-Normal5"/>
              <w:rPr>
                <w:noProof/>
                <w:spacing w:val="-6"/>
                <w:lang w:val="sk-SK"/>
              </w:rPr>
            </w:pPr>
            <w:r w:rsidRPr="008D0EA6">
              <w:rPr>
                <w:noProof/>
                <w:spacing w:val="-6"/>
                <w:lang w:val="sk-SK"/>
              </w:rPr>
              <w:t>• Miestne orgány zdravotnej starostlivosti (Aziende Sanitarie Locali), ktoré sa nachádzajú predovšetkým</w:t>
            </w:r>
            <w:r w:rsidR="008D0EA6" w:rsidRPr="008D0EA6">
              <w:rPr>
                <w:noProof/>
                <w:spacing w:val="-6"/>
                <w:lang w:val="sk-SK"/>
              </w:rPr>
              <w:t xml:space="preserve"> v </w:t>
            </w:r>
            <w:r w:rsidRPr="008D0EA6">
              <w:rPr>
                <w:noProof/>
                <w:spacing w:val="-6"/>
                <w:lang w:val="sk-SK"/>
              </w:rPr>
              <w:t>strednom</w:t>
            </w:r>
            <w:r w:rsidR="008D0EA6" w:rsidRPr="008D0EA6">
              <w:rPr>
                <w:noProof/>
                <w:spacing w:val="-6"/>
                <w:lang w:val="sk-SK"/>
              </w:rPr>
              <w:t xml:space="preserve"> a </w:t>
            </w:r>
            <w:r w:rsidRPr="008D0EA6">
              <w:rPr>
                <w:noProof/>
                <w:spacing w:val="-6"/>
                <w:lang w:val="sk-SK"/>
              </w:rPr>
              <w:t>južnom Taliansku</w:t>
            </w:r>
            <w:r w:rsidR="008D0EA6" w:rsidRPr="008D0EA6">
              <w:rPr>
                <w:noProof/>
                <w:spacing w:val="-6"/>
                <w:lang w:val="sk-SK"/>
              </w:rPr>
              <w:t xml:space="preserve"> a </w:t>
            </w:r>
            <w:r w:rsidRPr="008D0EA6">
              <w:rPr>
                <w:noProof/>
                <w:spacing w:val="-6"/>
                <w:lang w:val="sk-SK"/>
              </w:rPr>
              <w:t>nemajú primeranú infraštruktúru na zaistenie bezpečnosti údajov.</w:t>
            </w:r>
          </w:p>
        </w:tc>
      </w:tr>
      <w:tr w:rsidR="00832256" w:rsidRPr="008D0EA6" w14:paraId="23674724" w14:textId="77777777" w:rsidTr="008D0EA6">
        <w:trPr>
          <w:trHeight w:val="309"/>
        </w:trPr>
        <w:tc>
          <w:tcPr>
            <w:tcW w:w="1253" w:type="dxa"/>
            <w:shd w:val="clear" w:color="auto" w:fill="C6EFCE"/>
            <w:noWrap/>
            <w:tcMar>
              <w:left w:w="28" w:type="dxa"/>
              <w:right w:w="28" w:type="dxa"/>
            </w:tcMar>
            <w:vAlign w:val="center"/>
          </w:tcPr>
          <w:p w14:paraId="3BBB1991" w14:textId="77777777" w:rsidR="00832256" w:rsidRPr="008D0EA6" w:rsidRDefault="00415B68" w:rsidP="008D0EA6">
            <w:pPr>
              <w:pStyle w:val="P68B1DB1-Normal5"/>
              <w:jc w:val="center"/>
              <w:rPr>
                <w:noProof/>
                <w:spacing w:val="-6"/>
                <w:lang w:val="sk-SK"/>
              </w:rPr>
            </w:pPr>
            <w:r w:rsidRPr="008D0EA6">
              <w:rPr>
                <w:noProof/>
                <w:spacing w:val="-6"/>
                <w:lang w:val="sk-SK"/>
              </w:rPr>
              <w:t>M1C1 – 18</w:t>
            </w:r>
          </w:p>
        </w:tc>
        <w:tc>
          <w:tcPr>
            <w:tcW w:w="1568" w:type="dxa"/>
            <w:shd w:val="clear" w:color="auto" w:fill="C6EFCE"/>
            <w:noWrap/>
            <w:tcMar>
              <w:left w:w="28" w:type="dxa"/>
              <w:right w:w="28" w:type="dxa"/>
            </w:tcMar>
            <w:vAlign w:val="center"/>
          </w:tcPr>
          <w:p w14:paraId="44F5F64B" w14:textId="7D40CDBF" w:rsidR="00832256" w:rsidRPr="008D0EA6" w:rsidRDefault="00415B68" w:rsidP="008D0EA6">
            <w:pPr>
              <w:pStyle w:val="P68B1DB1-Normal5"/>
              <w:jc w:val="center"/>
              <w:rPr>
                <w:noProof/>
                <w:spacing w:val="-6"/>
                <w:lang w:val="sk-SK"/>
              </w:rPr>
            </w:pPr>
            <w:r w:rsidRPr="008D0EA6">
              <w:rPr>
                <w:noProof/>
                <w:spacing w:val="-6"/>
                <w:lang w:val="sk-SK"/>
              </w:rPr>
              <w:t>Investícia 1.3.1: Národná platforma digitálnych údajov</w:t>
            </w:r>
          </w:p>
        </w:tc>
        <w:tc>
          <w:tcPr>
            <w:tcW w:w="1148" w:type="dxa"/>
            <w:shd w:val="clear" w:color="auto" w:fill="C6EFCE"/>
            <w:noWrap/>
            <w:tcMar>
              <w:left w:w="28" w:type="dxa"/>
              <w:right w:w="28" w:type="dxa"/>
            </w:tcMar>
            <w:vAlign w:val="center"/>
          </w:tcPr>
          <w:p w14:paraId="2AF66786"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49EE5612" w14:textId="77777777" w:rsidR="00832256" w:rsidRPr="008D0EA6" w:rsidRDefault="00415B68" w:rsidP="008D0EA6">
            <w:pPr>
              <w:pStyle w:val="P68B1DB1-Normal5"/>
              <w:jc w:val="center"/>
              <w:rPr>
                <w:noProof/>
                <w:spacing w:val="-6"/>
                <w:lang w:val="sk-SK"/>
              </w:rPr>
            </w:pPr>
            <w:r w:rsidRPr="008D0EA6">
              <w:rPr>
                <w:noProof/>
                <w:spacing w:val="-6"/>
                <w:lang w:val="sk-SK"/>
              </w:rPr>
              <w:t>API na vnútroštátnej platforme digitálnych údajov T1</w:t>
            </w:r>
          </w:p>
        </w:tc>
        <w:tc>
          <w:tcPr>
            <w:tcW w:w="1701" w:type="dxa"/>
            <w:shd w:val="clear" w:color="auto" w:fill="C6EFCE"/>
            <w:noWrap/>
            <w:tcMar>
              <w:left w:w="28" w:type="dxa"/>
              <w:right w:w="28" w:type="dxa"/>
            </w:tcMar>
            <w:vAlign w:val="center"/>
          </w:tcPr>
          <w:p w14:paraId="5768DAF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6CA40054"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6AAD79DE"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shd w:val="clear" w:color="auto" w:fill="C6EFCE"/>
            <w:noWrap/>
            <w:tcMar>
              <w:left w:w="28" w:type="dxa"/>
              <w:right w:w="28" w:type="dxa"/>
            </w:tcMar>
            <w:vAlign w:val="center"/>
          </w:tcPr>
          <w:p w14:paraId="1C293475" w14:textId="77777777" w:rsidR="00832256" w:rsidRPr="008D0EA6" w:rsidRDefault="00415B68" w:rsidP="008D0EA6">
            <w:pPr>
              <w:pStyle w:val="P68B1DB1-Normal5"/>
              <w:jc w:val="center"/>
              <w:rPr>
                <w:noProof/>
                <w:spacing w:val="-6"/>
                <w:lang w:val="sk-SK"/>
              </w:rPr>
            </w:pPr>
            <w:r w:rsidRPr="008D0EA6">
              <w:rPr>
                <w:noProof/>
                <w:spacing w:val="-6"/>
                <w:lang w:val="sk-SK"/>
              </w:rPr>
              <w:t>400</w:t>
            </w:r>
          </w:p>
        </w:tc>
        <w:tc>
          <w:tcPr>
            <w:tcW w:w="850" w:type="dxa"/>
            <w:shd w:val="clear" w:color="auto" w:fill="C6EFCE"/>
            <w:noWrap/>
            <w:tcMar>
              <w:left w:w="28" w:type="dxa"/>
              <w:right w:w="28" w:type="dxa"/>
            </w:tcMar>
            <w:vAlign w:val="center"/>
          </w:tcPr>
          <w:p w14:paraId="73CE3B2D"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49C122E9"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shd w:val="clear" w:color="auto" w:fill="C6EFCE"/>
            <w:noWrap/>
            <w:tcMar>
              <w:left w:w="28" w:type="dxa"/>
              <w:right w:w="28" w:type="dxa"/>
            </w:tcMar>
            <w:vAlign w:val="center"/>
          </w:tcPr>
          <w:p w14:paraId="11651E56" w14:textId="70202354" w:rsidR="00832256" w:rsidRPr="008D0EA6" w:rsidRDefault="00415B68" w:rsidP="008D0EA6">
            <w:pPr>
              <w:pStyle w:val="P68B1DB1-Normal5"/>
              <w:rPr>
                <w:noProof/>
                <w:spacing w:val="-6"/>
                <w:lang w:val="sk-SK"/>
              </w:rPr>
            </w:pPr>
            <w:r w:rsidRPr="008D0EA6">
              <w:rPr>
                <w:noProof/>
                <w:spacing w:val="-6"/>
                <w:lang w:val="sk-SK"/>
              </w:rPr>
              <w:t>Tento cieľ spočíva</w:t>
            </w:r>
            <w:r w:rsidR="008D0EA6" w:rsidRPr="008D0EA6">
              <w:rPr>
                <w:noProof/>
                <w:spacing w:val="-6"/>
                <w:lang w:val="sk-SK"/>
              </w:rPr>
              <w:t xml:space="preserve"> v </w:t>
            </w:r>
            <w:r w:rsidRPr="008D0EA6">
              <w:rPr>
                <w:noProof/>
                <w:spacing w:val="-6"/>
                <w:lang w:val="sk-SK"/>
              </w:rPr>
              <w:t>dosiahnutí najmenej 400 aplikačných programovacích rozhraní (API) zavedených agentúrami, uverejnených</w:t>
            </w:r>
            <w:r w:rsidR="008D0EA6" w:rsidRPr="008D0EA6">
              <w:rPr>
                <w:noProof/>
                <w:spacing w:val="-6"/>
                <w:lang w:val="sk-SK"/>
              </w:rPr>
              <w:t xml:space="preserve"> v </w:t>
            </w:r>
            <w:r w:rsidRPr="008D0EA6">
              <w:rPr>
                <w:noProof/>
                <w:spacing w:val="-6"/>
                <w:lang w:val="sk-SK"/>
              </w:rPr>
              <w:t>katalógu API</w:t>
            </w:r>
            <w:r w:rsidR="008D0EA6" w:rsidRPr="008D0EA6">
              <w:rPr>
                <w:noProof/>
                <w:spacing w:val="-6"/>
                <w:lang w:val="sk-SK"/>
              </w:rPr>
              <w:t xml:space="preserve"> a </w:t>
            </w:r>
            <w:r w:rsidRPr="008D0EA6">
              <w:rPr>
                <w:noProof/>
                <w:spacing w:val="-6"/>
                <w:lang w:val="sk-SK"/>
              </w:rPr>
              <w:t>integrovaných</w:t>
            </w:r>
            <w:r w:rsidR="008D0EA6" w:rsidRPr="008D0EA6">
              <w:rPr>
                <w:noProof/>
                <w:spacing w:val="-6"/>
                <w:lang w:val="sk-SK"/>
              </w:rPr>
              <w:t xml:space="preserve"> s </w:t>
            </w:r>
            <w:r w:rsidRPr="008D0EA6">
              <w:rPr>
                <w:noProof/>
                <w:spacing w:val="-6"/>
                <w:lang w:val="sk-SK"/>
              </w:rPr>
              <w:t>národnou platformou digitálnych údajov. Rozhrania API</w:t>
            </w:r>
            <w:r w:rsidR="008D0EA6" w:rsidRPr="008D0EA6">
              <w:rPr>
                <w:noProof/>
                <w:spacing w:val="-6"/>
                <w:lang w:val="sk-SK"/>
              </w:rPr>
              <w:t xml:space="preserve"> v </w:t>
            </w:r>
            <w:r w:rsidRPr="008D0EA6">
              <w:rPr>
                <w:noProof/>
                <w:spacing w:val="-6"/>
                <w:lang w:val="sk-SK"/>
              </w:rPr>
              <w:t>rozsahu pôsobnosti už boli zmapované. Uverejnené API majú vplyv na tieto oblasti:</w:t>
            </w:r>
          </w:p>
          <w:p w14:paraId="6F498CFA" w14:textId="24D8C8CC" w:rsidR="00832256" w:rsidRPr="008D0EA6" w:rsidRDefault="00415B68" w:rsidP="008D0EA6">
            <w:pPr>
              <w:pStyle w:val="P68B1DB1-Normal5"/>
              <w:rPr>
                <w:noProof/>
                <w:spacing w:val="-6"/>
                <w:lang w:val="sk-SK"/>
              </w:rPr>
            </w:pPr>
            <w:r w:rsidRPr="008D0EA6">
              <w:rPr>
                <w:noProof/>
                <w:spacing w:val="-6"/>
                <w:lang w:val="sk-SK"/>
              </w:rPr>
              <w:t>I) Na konci 31</w:t>
            </w:r>
            <w:r w:rsidR="008D0EA6" w:rsidRPr="008D0EA6">
              <w:rPr>
                <w:noProof/>
                <w:spacing w:val="-6"/>
                <w:lang w:val="sk-SK"/>
              </w:rPr>
              <w:t>. decembra</w:t>
            </w:r>
            <w:r w:rsidRPr="008D0EA6">
              <w:rPr>
                <w:noProof/>
                <w:spacing w:val="-6"/>
                <w:lang w:val="sk-SK"/>
              </w:rPr>
              <w:t xml:space="preserve"> 2023: prioritné služby sociálneho zabezpečenia</w:t>
            </w:r>
            <w:r w:rsidR="008D0EA6" w:rsidRPr="008D0EA6">
              <w:rPr>
                <w:noProof/>
                <w:spacing w:val="-6"/>
                <w:lang w:val="sk-SK"/>
              </w:rPr>
              <w:t xml:space="preserve"> a </w:t>
            </w:r>
            <w:r w:rsidRPr="008D0EA6">
              <w:rPr>
                <w:noProof/>
                <w:spacing w:val="-6"/>
                <w:lang w:val="sk-SK"/>
              </w:rPr>
              <w:t>dodržiavanie daňových predpisov vrátane základných národných registrov (ako je register obyvateľstva</w:t>
            </w:r>
            <w:r w:rsidR="008D0EA6" w:rsidRPr="008D0EA6">
              <w:rPr>
                <w:noProof/>
                <w:spacing w:val="-6"/>
                <w:lang w:val="sk-SK"/>
              </w:rPr>
              <w:t xml:space="preserve"> a </w:t>
            </w:r>
            <w:r w:rsidRPr="008D0EA6">
              <w:rPr>
                <w:noProof/>
                <w:spacing w:val="-6"/>
                <w:lang w:val="sk-SK"/>
              </w:rPr>
              <w:t>register verejnej správy);</w:t>
            </w:r>
          </w:p>
          <w:p w14:paraId="73B23473" w14:textId="198E92CD" w:rsidR="00832256" w:rsidRPr="008D0EA6" w:rsidRDefault="00415B68" w:rsidP="008D0EA6">
            <w:pPr>
              <w:pStyle w:val="P68B1DB1-Normal5"/>
              <w:rPr>
                <w:noProof/>
                <w:spacing w:val="-6"/>
                <w:lang w:val="sk-SK"/>
              </w:rPr>
            </w:pPr>
            <w:r w:rsidRPr="008D0EA6">
              <w:rPr>
                <w:noProof/>
                <w:spacing w:val="-6"/>
                <w:lang w:val="sk-SK"/>
              </w:rPr>
              <w:t>(II) Na konci 31</w:t>
            </w:r>
            <w:r w:rsidR="008D0EA6" w:rsidRPr="008D0EA6">
              <w:rPr>
                <w:noProof/>
                <w:spacing w:val="-6"/>
                <w:lang w:val="sk-SK"/>
              </w:rPr>
              <w:t>. decembra</w:t>
            </w:r>
            <w:r w:rsidRPr="008D0EA6">
              <w:rPr>
                <w:noProof/>
                <w:spacing w:val="-6"/>
                <w:lang w:val="sk-SK"/>
              </w:rPr>
              <w:t xml:space="preserve"> 2024: zostávajúce služby sociálneho zabezpečenia</w:t>
            </w:r>
            <w:r w:rsidR="008D0EA6" w:rsidRPr="008D0EA6">
              <w:rPr>
                <w:noProof/>
                <w:spacing w:val="-6"/>
                <w:lang w:val="sk-SK"/>
              </w:rPr>
              <w:t xml:space="preserve"> a </w:t>
            </w:r>
            <w:r w:rsidRPr="008D0EA6">
              <w:rPr>
                <w:noProof/>
                <w:spacing w:val="-6"/>
                <w:lang w:val="sk-SK"/>
              </w:rPr>
              <w:t>dodržiavanie daňových predpisov.</w:t>
            </w:r>
          </w:p>
          <w:p w14:paraId="169313B2" w14:textId="5B030B6C" w:rsidR="00832256" w:rsidRPr="008D0EA6" w:rsidRDefault="00415B68" w:rsidP="008D0EA6">
            <w:pPr>
              <w:pStyle w:val="P68B1DB1-Normal5"/>
              <w:rPr>
                <w:noProof/>
                <w:spacing w:val="-6"/>
                <w:lang w:val="sk-SK"/>
              </w:rPr>
            </w:pPr>
            <w:r w:rsidRPr="008D0EA6">
              <w:rPr>
                <w:noProof/>
                <w:spacing w:val="-6"/>
                <w:lang w:val="sk-SK"/>
              </w:rPr>
              <w:t>Každé vykonávanie</w:t>
            </w:r>
            <w:r w:rsidR="008D0EA6" w:rsidRPr="008D0EA6">
              <w:rPr>
                <w:noProof/>
                <w:spacing w:val="-6"/>
                <w:lang w:val="sk-SK"/>
              </w:rPr>
              <w:t xml:space="preserve"> a </w:t>
            </w:r>
            <w:r w:rsidRPr="008D0EA6">
              <w:rPr>
                <w:noProof/>
                <w:spacing w:val="-6"/>
                <w:lang w:val="sk-SK"/>
              </w:rPr>
              <w:t>dokumentácia API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vnútroštátnymi normami interoperability</w:t>
            </w:r>
            <w:r w:rsidR="008D0EA6" w:rsidRPr="008D0EA6">
              <w:rPr>
                <w:noProof/>
                <w:spacing w:val="-6"/>
                <w:lang w:val="sk-SK"/>
              </w:rPr>
              <w:t xml:space="preserve"> a </w:t>
            </w:r>
            <w:r w:rsidRPr="008D0EA6">
              <w:rPr>
                <w:noProof/>
                <w:spacing w:val="-6"/>
                <w:lang w:val="sk-SK"/>
              </w:rPr>
              <w:t>podporovať rámec národnej platformy digitálnych údajov; uvedená platforma poskytuje funkcie na posúdenie súladu.</w:t>
            </w:r>
          </w:p>
        </w:tc>
      </w:tr>
      <w:tr w:rsidR="00832256" w:rsidRPr="008D0EA6" w14:paraId="1AD65AE2" w14:textId="77777777" w:rsidTr="008D0EA6">
        <w:trPr>
          <w:trHeight w:val="309"/>
        </w:trPr>
        <w:tc>
          <w:tcPr>
            <w:tcW w:w="1253" w:type="dxa"/>
            <w:shd w:val="clear" w:color="auto" w:fill="C6EFCE"/>
            <w:noWrap/>
            <w:tcMar>
              <w:left w:w="28" w:type="dxa"/>
              <w:right w:w="28" w:type="dxa"/>
            </w:tcMar>
            <w:vAlign w:val="center"/>
          </w:tcPr>
          <w:p w14:paraId="4C2101C0" w14:textId="77777777" w:rsidR="00832256" w:rsidRPr="008D0EA6" w:rsidRDefault="00415B68" w:rsidP="008D0EA6">
            <w:pPr>
              <w:pStyle w:val="P68B1DB1-Normal5"/>
              <w:jc w:val="center"/>
              <w:rPr>
                <w:noProof/>
                <w:spacing w:val="-6"/>
                <w:lang w:val="sk-SK"/>
              </w:rPr>
            </w:pPr>
            <w:r w:rsidRPr="008D0EA6">
              <w:rPr>
                <w:noProof/>
                <w:spacing w:val="-6"/>
                <w:lang w:val="sk-SK"/>
              </w:rPr>
              <w:t>M1C1 – 19</w:t>
            </w:r>
          </w:p>
        </w:tc>
        <w:tc>
          <w:tcPr>
            <w:tcW w:w="1568" w:type="dxa"/>
            <w:shd w:val="clear" w:color="auto" w:fill="C6EFCE"/>
            <w:noWrap/>
            <w:tcMar>
              <w:left w:w="28" w:type="dxa"/>
              <w:right w:w="28" w:type="dxa"/>
            </w:tcMar>
            <w:vAlign w:val="center"/>
          </w:tcPr>
          <w:p w14:paraId="294CFC24"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0971BF4F"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6BC4DF16" w14:textId="77777777" w:rsidR="00832256" w:rsidRPr="008D0EA6" w:rsidRDefault="00415B68" w:rsidP="008D0EA6">
            <w:pPr>
              <w:pStyle w:val="P68B1DB1-Normal5"/>
              <w:jc w:val="center"/>
              <w:rPr>
                <w:noProof/>
                <w:spacing w:val="-6"/>
                <w:lang w:val="sk-SK"/>
              </w:rPr>
            </w:pPr>
            <w:r w:rsidRPr="008D0EA6">
              <w:rPr>
                <w:noProof/>
                <w:spacing w:val="-6"/>
                <w:lang w:val="sk-SK"/>
              </w:rPr>
              <w:t>Podpora modernizácie bezpečnostných štruktúr T2</w:t>
            </w:r>
          </w:p>
        </w:tc>
        <w:tc>
          <w:tcPr>
            <w:tcW w:w="1701" w:type="dxa"/>
            <w:shd w:val="clear" w:color="auto" w:fill="C6EFCE"/>
            <w:noWrap/>
            <w:tcMar>
              <w:left w:w="28" w:type="dxa"/>
              <w:right w:w="28" w:type="dxa"/>
            </w:tcMar>
            <w:vAlign w:val="center"/>
          </w:tcPr>
          <w:p w14:paraId="7AAF415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306A3AEA"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7662DF2C" w14:textId="77777777" w:rsidR="00832256" w:rsidRPr="008D0EA6" w:rsidRDefault="00415B68" w:rsidP="008D0EA6">
            <w:pPr>
              <w:pStyle w:val="P68B1DB1-Normal5"/>
              <w:jc w:val="center"/>
              <w:rPr>
                <w:noProof/>
                <w:spacing w:val="-6"/>
                <w:lang w:val="sk-SK"/>
              </w:rPr>
            </w:pPr>
            <w:r w:rsidRPr="008D0EA6">
              <w:rPr>
                <w:noProof/>
                <w:spacing w:val="-6"/>
                <w:lang w:val="sk-SK"/>
              </w:rPr>
              <w:t>5</w:t>
            </w:r>
          </w:p>
        </w:tc>
        <w:tc>
          <w:tcPr>
            <w:tcW w:w="1276" w:type="dxa"/>
            <w:shd w:val="clear" w:color="auto" w:fill="C6EFCE"/>
            <w:noWrap/>
            <w:tcMar>
              <w:left w:w="28" w:type="dxa"/>
              <w:right w:w="28" w:type="dxa"/>
            </w:tcMar>
            <w:vAlign w:val="center"/>
          </w:tcPr>
          <w:p w14:paraId="4A1895B7" w14:textId="77777777" w:rsidR="00832256" w:rsidRPr="008D0EA6" w:rsidRDefault="00415B68" w:rsidP="008D0EA6">
            <w:pPr>
              <w:pStyle w:val="P68B1DB1-Normal5"/>
              <w:jc w:val="center"/>
              <w:rPr>
                <w:noProof/>
                <w:spacing w:val="-6"/>
                <w:lang w:val="sk-SK"/>
              </w:rPr>
            </w:pPr>
            <w:r w:rsidRPr="008D0EA6">
              <w:rPr>
                <w:noProof/>
                <w:spacing w:val="-6"/>
                <w:lang w:val="sk-SK"/>
              </w:rPr>
              <w:t>50</w:t>
            </w:r>
          </w:p>
        </w:tc>
        <w:tc>
          <w:tcPr>
            <w:tcW w:w="850" w:type="dxa"/>
            <w:shd w:val="clear" w:color="auto" w:fill="C6EFCE"/>
            <w:noWrap/>
            <w:tcMar>
              <w:left w:w="28" w:type="dxa"/>
              <w:right w:w="28" w:type="dxa"/>
            </w:tcMar>
            <w:vAlign w:val="center"/>
          </w:tcPr>
          <w:p w14:paraId="2C347BB4"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747A6348"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shd w:val="clear" w:color="auto" w:fill="C6EFCE"/>
            <w:noWrap/>
            <w:tcMar>
              <w:left w:w="28" w:type="dxa"/>
              <w:right w:w="28" w:type="dxa"/>
            </w:tcMar>
            <w:vAlign w:val="center"/>
          </w:tcPr>
          <w:p w14:paraId="163FB885" w14:textId="68DD357B" w:rsidR="00832256" w:rsidRPr="008D0EA6" w:rsidRDefault="00415B68" w:rsidP="008D0EA6">
            <w:pPr>
              <w:pStyle w:val="P68B1DB1-Normal5"/>
              <w:rPr>
                <w:noProof/>
                <w:spacing w:val="-6"/>
                <w:lang w:val="sk-SK"/>
              </w:rPr>
            </w:pPr>
            <w:r w:rsidRPr="008D0EA6">
              <w:rPr>
                <w:noProof/>
                <w:spacing w:val="-6"/>
                <w:lang w:val="sk-SK"/>
              </w:rPr>
              <w:t>Aspoň 50 zásahov dokončených</w:t>
            </w:r>
            <w:r w:rsidR="008D0EA6" w:rsidRPr="008D0EA6">
              <w:rPr>
                <w:noProof/>
                <w:spacing w:val="-6"/>
                <w:lang w:val="sk-SK"/>
              </w:rPr>
              <w:t xml:space="preserve"> v </w:t>
            </w:r>
            <w:r w:rsidRPr="008D0EA6">
              <w:rPr>
                <w:noProof/>
                <w:spacing w:val="-6"/>
                <w:lang w:val="sk-SK"/>
              </w:rPr>
              <w:t>sektoroch národného bezpečnostného výhľadu (PSNC)</w:t>
            </w:r>
            <w:r w:rsidR="008D0EA6" w:rsidRPr="008D0EA6">
              <w:rPr>
                <w:noProof/>
                <w:spacing w:val="-6"/>
                <w:lang w:val="sk-SK"/>
              </w:rPr>
              <w:t xml:space="preserve"> a </w:t>
            </w:r>
            <w:r w:rsidRPr="008D0EA6">
              <w:rPr>
                <w:noProof/>
                <w:spacing w:val="-6"/>
                <w:lang w:val="sk-SK"/>
              </w:rPr>
              <w:t>sieťových</w:t>
            </w:r>
            <w:r w:rsidR="008D0EA6" w:rsidRPr="008D0EA6">
              <w:rPr>
                <w:noProof/>
                <w:spacing w:val="-6"/>
                <w:lang w:val="sk-SK"/>
              </w:rPr>
              <w:t xml:space="preserve"> a </w:t>
            </w:r>
            <w:r w:rsidRPr="008D0EA6">
              <w:rPr>
                <w:noProof/>
                <w:spacing w:val="-6"/>
                <w:lang w:val="sk-SK"/>
              </w:rPr>
              <w:t>informačných systémov (NIS).</w:t>
            </w:r>
          </w:p>
          <w:p w14:paraId="2596876E" w14:textId="1588BA88" w:rsidR="00832256" w:rsidRPr="008D0EA6" w:rsidRDefault="00415B68" w:rsidP="008D0EA6">
            <w:pPr>
              <w:pStyle w:val="P68B1DB1-Normal5"/>
              <w:rPr>
                <w:noProof/>
                <w:spacing w:val="-6"/>
                <w:lang w:val="sk-SK"/>
              </w:rPr>
            </w:pPr>
            <w:r w:rsidRPr="008D0EA6">
              <w:rPr>
                <w:noProof/>
                <w:spacing w:val="-6"/>
                <w:lang w:val="sk-SK"/>
              </w:rPr>
              <w:t>Medzi typy intervencií patria napríklad bezpečnostné operačné centrá (SOC), zlepšenia kybernetickej obrany</w:t>
            </w:r>
            <w:r w:rsidR="008D0EA6" w:rsidRPr="008D0EA6">
              <w:rPr>
                <w:noProof/>
                <w:spacing w:val="-6"/>
                <w:lang w:val="sk-SK"/>
              </w:rPr>
              <w:t xml:space="preserve"> a </w:t>
            </w:r>
            <w:r w:rsidRPr="008D0EA6">
              <w:rPr>
                <w:noProof/>
                <w:spacing w:val="-6"/>
                <w:lang w:val="sk-SK"/>
              </w:rPr>
              <w:t>vnútorné monitorovacie</w:t>
            </w:r>
            <w:r w:rsidR="008D0EA6" w:rsidRPr="008D0EA6">
              <w:rPr>
                <w:noProof/>
                <w:spacing w:val="-6"/>
                <w:lang w:val="sk-SK"/>
              </w:rPr>
              <w:t xml:space="preserve"> a </w:t>
            </w:r>
            <w:r w:rsidRPr="008D0EA6">
              <w:rPr>
                <w:noProof/>
                <w:spacing w:val="-6"/>
                <w:lang w:val="sk-SK"/>
              </w:rPr>
              <w:t>kontrolné spôsobilosti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w:t>
            </w:r>
            <w:r w:rsidR="008D0EA6" w:rsidRPr="008D0EA6">
              <w:rPr>
                <w:noProof/>
                <w:spacing w:val="-6"/>
                <w:lang w:val="sk-SK"/>
              </w:rPr>
              <w:t xml:space="preserve"> v </w:t>
            </w:r>
            <w:r w:rsidRPr="008D0EA6">
              <w:rPr>
                <w:noProof/>
                <w:spacing w:val="-6"/>
                <w:lang w:val="sk-SK"/>
              </w:rPr>
              <w:t>oblasti bezpečnosti sietí</w:t>
            </w:r>
            <w:r w:rsidR="008D0EA6" w:rsidRPr="008D0EA6">
              <w:rPr>
                <w:noProof/>
                <w:spacing w:val="-6"/>
                <w:lang w:val="sk-SK"/>
              </w:rPr>
              <w:t xml:space="preserve"> a </w:t>
            </w:r>
            <w:r w:rsidRPr="008D0EA6">
              <w:rPr>
                <w:noProof/>
                <w:spacing w:val="-6"/>
                <w:lang w:val="sk-SK"/>
              </w:rPr>
              <w:t>bezpečnosti sietí</w:t>
            </w:r>
            <w:r w:rsidR="008D0EA6" w:rsidRPr="008D0EA6">
              <w:rPr>
                <w:noProof/>
                <w:spacing w:val="-6"/>
                <w:lang w:val="sk-SK"/>
              </w:rPr>
              <w:t xml:space="preserve"> a </w:t>
            </w:r>
            <w:r w:rsidRPr="008D0EA6">
              <w:rPr>
                <w:noProof/>
                <w:spacing w:val="-6"/>
                <w:lang w:val="sk-SK"/>
              </w:rPr>
              <w:t>bezpečnosti sietí. Intervencie</w:t>
            </w:r>
            <w:r w:rsidR="008D0EA6" w:rsidRPr="008D0EA6">
              <w:rPr>
                <w:noProof/>
                <w:spacing w:val="-6"/>
                <w:lang w:val="sk-SK"/>
              </w:rPr>
              <w:t xml:space="preserve"> v </w:t>
            </w:r>
            <w:r w:rsidRPr="008D0EA6">
              <w:rPr>
                <w:noProof/>
                <w:spacing w:val="-6"/>
                <w:lang w:val="sk-SK"/>
              </w:rPr>
              <w:t>odvetviach bezpečnosti sietí</w:t>
            </w:r>
            <w:r w:rsidR="008D0EA6" w:rsidRPr="008D0EA6">
              <w:rPr>
                <w:noProof/>
                <w:spacing w:val="-6"/>
                <w:lang w:val="sk-SK"/>
              </w:rPr>
              <w:t xml:space="preserve"> a </w:t>
            </w:r>
            <w:r w:rsidRPr="008D0EA6">
              <w:rPr>
                <w:noProof/>
                <w:spacing w:val="-6"/>
                <w:lang w:val="sk-SK"/>
              </w:rPr>
              <w:t>informácií sa zameriavajú najmä na odvetvia zdravotnej starostlivosti, energetiky</w:t>
            </w:r>
            <w:r w:rsidR="008D0EA6" w:rsidRPr="008D0EA6">
              <w:rPr>
                <w:noProof/>
                <w:spacing w:val="-6"/>
                <w:lang w:val="sk-SK"/>
              </w:rPr>
              <w:t xml:space="preserve"> a </w:t>
            </w:r>
            <w:r w:rsidRPr="008D0EA6">
              <w:rPr>
                <w:noProof/>
                <w:spacing w:val="-6"/>
                <w:lang w:val="sk-SK"/>
              </w:rPr>
              <w:t>životného prostredia (zásobovanie pitnej vody</w:t>
            </w:r>
            <w:r w:rsidR="008D0EA6" w:rsidRPr="008D0EA6">
              <w:rPr>
                <w:noProof/>
                <w:spacing w:val="-6"/>
                <w:lang w:val="sk-SK"/>
              </w:rPr>
              <w:t xml:space="preserve"> a </w:t>
            </w:r>
            <w:r w:rsidRPr="008D0EA6">
              <w:rPr>
                <w:noProof/>
                <w:spacing w:val="-6"/>
                <w:lang w:val="sk-SK"/>
              </w:rPr>
              <w:t>nakladanie</w:t>
            </w:r>
            <w:r w:rsidR="008D0EA6" w:rsidRPr="008D0EA6">
              <w:rPr>
                <w:noProof/>
                <w:spacing w:val="-6"/>
                <w:lang w:val="sk-SK"/>
              </w:rPr>
              <w:t xml:space="preserve"> s </w:t>
            </w:r>
            <w:r w:rsidRPr="008D0EA6">
              <w:rPr>
                <w:noProof/>
                <w:spacing w:val="-6"/>
                <w:lang w:val="sk-SK"/>
              </w:rPr>
              <w:t>odpadom).</w:t>
            </w:r>
          </w:p>
        </w:tc>
      </w:tr>
      <w:tr w:rsidR="00832256" w:rsidRPr="008D0EA6" w14:paraId="585B1AD5" w14:textId="77777777" w:rsidTr="008D0EA6">
        <w:trPr>
          <w:trHeight w:val="309"/>
        </w:trPr>
        <w:tc>
          <w:tcPr>
            <w:tcW w:w="1253" w:type="dxa"/>
            <w:shd w:val="clear" w:color="auto" w:fill="C6EFCE"/>
            <w:noWrap/>
            <w:tcMar>
              <w:left w:w="28" w:type="dxa"/>
              <w:right w:w="28" w:type="dxa"/>
            </w:tcMar>
            <w:vAlign w:val="center"/>
          </w:tcPr>
          <w:p w14:paraId="2C69545D" w14:textId="77777777" w:rsidR="00832256" w:rsidRPr="008D0EA6" w:rsidRDefault="00415B68" w:rsidP="008D0EA6">
            <w:pPr>
              <w:pStyle w:val="P68B1DB1-Normal5"/>
              <w:jc w:val="center"/>
              <w:rPr>
                <w:noProof/>
                <w:spacing w:val="-6"/>
                <w:lang w:val="sk-SK"/>
              </w:rPr>
            </w:pPr>
            <w:r w:rsidRPr="008D0EA6">
              <w:rPr>
                <w:noProof/>
                <w:spacing w:val="-6"/>
                <w:lang w:val="sk-SK"/>
              </w:rPr>
              <w:t>M1C1 – 20</w:t>
            </w:r>
          </w:p>
        </w:tc>
        <w:tc>
          <w:tcPr>
            <w:tcW w:w="1568" w:type="dxa"/>
            <w:shd w:val="clear" w:color="auto" w:fill="C6EFCE"/>
            <w:noWrap/>
            <w:tcMar>
              <w:left w:w="28" w:type="dxa"/>
              <w:right w:w="28" w:type="dxa"/>
            </w:tcMar>
            <w:vAlign w:val="center"/>
          </w:tcPr>
          <w:p w14:paraId="5FD63978"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38678796"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76C95AE8" w14:textId="77777777" w:rsidR="00832256" w:rsidRPr="008D0EA6" w:rsidRDefault="00415B68" w:rsidP="008D0EA6">
            <w:pPr>
              <w:pStyle w:val="P68B1DB1-Normal5"/>
              <w:jc w:val="center"/>
              <w:rPr>
                <w:noProof/>
                <w:spacing w:val="-6"/>
                <w:lang w:val="sk-SK"/>
              </w:rPr>
            </w:pPr>
            <w:r w:rsidRPr="008D0EA6">
              <w:rPr>
                <w:noProof/>
                <w:spacing w:val="-6"/>
                <w:lang w:val="sk-SK"/>
              </w:rPr>
              <w:t>Úplné zavedenie vnútroštátnych služieb kybernetickej bezpečnosti</w:t>
            </w:r>
          </w:p>
        </w:tc>
        <w:tc>
          <w:tcPr>
            <w:tcW w:w="1701" w:type="dxa"/>
            <w:shd w:val="clear" w:color="auto" w:fill="C6EFCE"/>
            <w:noWrap/>
            <w:tcMar>
              <w:left w:w="28" w:type="dxa"/>
              <w:right w:w="28" w:type="dxa"/>
            </w:tcMar>
            <w:vAlign w:val="center"/>
          </w:tcPr>
          <w:p w14:paraId="25B1792F" w14:textId="77777777" w:rsidR="00832256" w:rsidRPr="008D0EA6" w:rsidRDefault="00415B68" w:rsidP="008D0EA6">
            <w:pPr>
              <w:pStyle w:val="P68B1DB1-Normal5"/>
              <w:jc w:val="center"/>
              <w:rPr>
                <w:noProof/>
                <w:spacing w:val="-6"/>
                <w:lang w:val="sk-SK"/>
              </w:rPr>
            </w:pPr>
            <w:r w:rsidRPr="008D0EA6">
              <w:rPr>
                <w:noProof/>
                <w:spacing w:val="-6"/>
                <w:lang w:val="sk-SK"/>
              </w:rPr>
              <w:t>Správa preukazujúca úplnú aktiváciu vnútroštátnych služieb kybernetickej bezpečnosti</w:t>
            </w:r>
          </w:p>
        </w:tc>
        <w:tc>
          <w:tcPr>
            <w:tcW w:w="1134" w:type="dxa"/>
            <w:shd w:val="clear" w:color="auto" w:fill="C6EFCE"/>
            <w:noWrap/>
            <w:tcMar>
              <w:left w:w="28" w:type="dxa"/>
              <w:right w:w="28" w:type="dxa"/>
            </w:tcMar>
            <w:vAlign w:val="center"/>
          </w:tcPr>
          <w:p w14:paraId="2482C02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4711E42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146B1D3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6C4C876B"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4EF3F5CD"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shd w:val="clear" w:color="auto" w:fill="C6EFCE"/>
            <w:noWrap/>
            <w:tcMar>
              <w:left w:w="28" w:type="dxa"/>
              <w:right w:w="28" w:type="dxa"/>
            </w:tcMar>
            <w:vAlign w:val="center"/>
          </w:tcPr>
          <w:p w14:paraId="0029A2E7" w14:textId="62E5162E" w:rsidR="00832256" w:rsidRPr="008D0EA6" w:rsidRDefault="00415B68" w:rsidP="008D0EA6">
            <w:pPr>
              <w:pStyle w:val="P68B1DB1-Normal5"/>
              <w:rPr>
                <w:noProof/>
                <w:spacing w:val="-6"/>
                <w:lang w:val="sk-SK"/>
              </w:rPr>
            </w:pPr>
            <w:r w:rsidRPr="008D0EA6">
              <w:rPr>
                <w:noProof/>
                <w:spacing w:val="-6"/>
                <w:lang w:val="sk-SK"/>
              </w:rPr>
              <w:t>Tento míľnik sa dokončí aktiváciou odvetvových tímov reakcie na núdzové počítačové situácie (CERT), ich prepojením</w:t>
            </w:r>
            <w:r w:rsidR="008D0EA6" w:rsidRPr="008D0EA6">
              <w:rPr>
                <w:noProof/>
                <w:spacing w:val="-6"/>
                <w:lang w:val="sk-SK"/>
              </w:rPr>
              <w:t xml:space="preserve"> s </w:t>
            </w:r>
            <w:r w:rsidRPr="008D0EA6">
              <w:rPr>
                <w:noProof/>
                <w:spacing w:val="-6"/>
                <w:lang w:val="sk-SK"/>
              </w:rPr>
              <w:t>talianskym tímom pre riešenie počítačových bezpečnostných incidentov (CSIRT)</w:t>
            </w:r>
            <w:r w:rsidR="008D0EA6" w:rsidRPr="008D0EA6">
              <w:rPr>
                <w:noProof/>
                <w:spacing w:val="-6"/>
                <w:lang w:val="sk-SK"/>
              </w:rPr>
              <w:t xml:space="preserve"> a </w:t>
            </w:r>
            <w:r w:rsidRPr="008D0EA6">
              <w:rPr>
                <w:noProof/>
                <w:spacing w:val="-6"/>
                <w:lang w:val="sk-SK"/>
              </w:rPr>
              <w:t>centrom pre výmenu</w:t>
            </w:r>
            <w:r w:rsidR="008D0EA6" w:rsidRPr="008D0EA6">
              <w:rPr>
                <w:noProof/>
                <w:spacing w:val="-6"/>
                <w:lang w:val="sk-SK"/>
              </w:rPr>
              <w:t xml:space="preserve"> a </w:t>
            </w:r>
            <w:r w:rsidRPr="008D0EA6">
              <w:rPr>
                <w:noProof/>
                <w:spacing w:val="-6"/>
                <w:lang w:val="sk-SK"/>
              </w:rPr>
              <w:t>analýzu informácií (ISAC), integráciou najmenej piatich operačných bezpečnostných centier (SOC)</w:t>
            </w:r>
            <w:r w:rsidR="008D0EA6" w:rsidRPr="008D0EA6">
              <w:rPr>
                <w:noProof/>
                <w:spacing w:val="-6"/>
                <w:lang w:val="sk-SK"/>
              </w:rPr>
              <w:t xml:space="preserve"> s </w:t>
            </w:r>
            <w:r w:rsidRPr="008D0EA6">
              <w:rPr>
                <w:noProof/>
                <w:spacing w:val="-6"/>
                <w:lang w:val="sk-SK"/>
              </w:rPr>
              <w:t>vnútroštátnym HyperSOC, úplným fungovaním služieb riadenia kybernetickobezpečnostných rizík vrátane služieb pre analýzu dodávateľského reťazca</w:t>
            </w:r>
            <w:r w:rsidR="008D0EA6" w:rsidRPr="008D0EA6">
              <w:rPr>
                <w:noProof/>
                <w:spacing w:val="-6"/>
                <w:lang w:val="sk-SK"/>
              </w:rPr>
              <w:t xml:space="preserve"> a </w:t>
            </w:r>
            <w:r w:rsidRPr="008D0EA6">
              <w:rPr>
                <w:noProof/>
                <w:spacing w:val="-6"/>
                <w:lang w:val="sk-SK"/>
              </w:rPr>
              <w:t>služby poistenia kybernetických rizík.</w:t>
            </w:r>
          </w:p>
        </w:tc>
      </w:tr>
      <w:tr w:rsidR="00832256" w:rsidRPr="008D0EA6" w14:paraId="311CE42B" w14:textId="77777777" w:rsidTr="008D0EA6">
        <w:trPr>
          <w:trHeight w:val="309"/>
        </w:trPr>
        <w:tc>
          <w:tcPr>
            <w:tcW w:w="1253" w:type="dxa"/>
            <w:shd w:val="clear" w:color="auto" w:fill="C6EFCE"/>
            <w:noWrap/>
            <w:tcMar>
              <w:left w:w="28" w:type="dxa"/>
              <w:right w:w="28" w:type="dxa"/>
            </w:tcMar>
            <w:vAlign w:val="center"/>
          </w:tcPr>
          <w:p w14:paraId="3A214FF2" w14:textId="77777777" w:rsidR="00832256" w:rsidRPr="008D0EA6" w:rsidRDefault="00415B68" w:rsidP="008D0EA6">
            <w:pPr>
              <w:pStyle w:val="P68B1DB1-Normal5"/>
              <w:jc w:val="center"/>
              <w:rPr>
                <w:noProof/>
                <w:spacing w:val="-6"/>
                <w:lang w:val="sk-SK"/>
              </w:rPr>
            </w:pPr>
            <w:r w:rsidRPr="008D0EA6">
              <w:rPr>
                <w:noProof/>
                <w:spacing w:val="-6"/>
                <w:lang w:val="sk-SK"/>
              </w:rPr>
              <w:t>M1C1 – 21</w:t>
            </w:r>
          </w:p>
        </w:tc>
        <w:tc>
          <w:tcPr>
            <w:tcW w:w="1568" w:type="dxa"/>
            <w:shd w:val="clear" w:color="auto" w:fill="C6EFCE"/>
            <w:noWrap/>
            <w:tcMar>
              <w:left w:w="28" w:type="dxa"/>
              <w:right w:w="28" w:type="dxa"/>
            </w:tcMar>
            <w:vAlign w:val="center"/>
          </w:tcPr>
          <w:p w14:paraId="2B04D4BA"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7361A6EE"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044DDD9E" w14:textId="114D9702" w:rsidR="00832256" w:rsidRPr="008D0EA6" w:rsidRDefault="00415B68" w:rsidP="008D0EA6">
            <w:pPr>
              <w:pStyle w:val="P68B1DB1-Normal5"/>
              <w:jc w:val="center"/>
              <w:rPr>
                <w:noProof/>
                <w:spacing w:val="-6"/>
                <w:lang w:val="sk-SK"/>
              </w:rPr>
            </w:pPr>
            <w:r w:rsidRPr="008D0EA6">
              <w:rPr>
                <w:noProof/>
                <w:spacing w:val="-6"/>
                <w:lang w:val="sk-SK"/>
              </w:rPr>
              <w:t>Dokončenie siete laboratórií na preverovanie</w:t>
            </w:r>
            <w:r w:rsidR="008D0EA6" w:rsidRPr="008D0EA6">
              <w:rPr>
                <w:noProof/>
                <w:spacing w:val="-6"/>
                <w:lang w:val="sk-SK"/>
              </w:rPr>
              <w:t xml:space="preserve"> a </w:t>
            </w:r>
            <w:r w:rsidRPr="008D0EA6">
              <w:rPr>
                <w:noProof/>
                <w:spacing w:val="-6"/>
                <w:lang w:val="sk-SK"/>
              </w:rPr>
              <w:t>certifikáciu kybernetickej bezpečnosti, hodnotiace centrá</w:t>
            </w:r>
          </w:p>
        </w:tc>
        <w:tc>
          <w:tcPr>
            <w:tcW w:w="1701" w:type="dxa"/>
            <w:shd w:val="clear" w:color="auto" w:fill="C6EFCE"/>
            <w:noWrap/>
            <w:tcMar>
              <w:left w:w="28" w:type="dxa"/>
              <w:right w:w="28" w:type="dxa"/>
            </w:tcMar>
            <w:vAlign w:val="center"/>
          </w:tcPr>
          <w:p w14:paraId="3A3BB244" w14:textId="66B52EB9" w:rsidR="00832256" w:rsidRPr="008D0EA6" w:rsidRDefault="00415B68" w:rsidP="008D0EA6">
            <w:pPr>
              <w:pStyle w:val="P68B1DB1-Normal5"/>
              <w:jc w:val="center"/>
              <w:rPr>
                <w:noProof/>
                <w:spacing w:val="-6"/>
                <w:lang w:val="sk-SK"/>
              </w:rPr>
            </w:pPr>
            <w:r w:rsidRPr="008D0EA6">
              <w:rPr>
                <w:noProof/>
                <w:spacing w:val="-6"/>
                <w:lang w:val="sk-SK"/>
              </w:rPr>
              <w:t>Poskytnuté podávanie správ preukazujúce úplnú aktiváciu najmenej 10 laboratórií</w:t>
            </w:r>
            <w:r w:rsidR="008D0EA6" w:rsidRPr="008D0EA6">
              <w:rPr>
                <w:noProof/>
                <w:spacing w:val="-6"/>
                <w:lang w:val="sk-SK"/>
              </w:rPr>
              <w:t xml:space="preserve"> a </w:t>
            </w:r>
            <w:r w:rsidRPr="008D0EA6">
              <w:rPr>
                <w:noProof/>
                <w:spacing w:val="-6"/>
                <w:lang w:val="sk-SK"/>
              </w:rPr>
              <w:t>dvoch hodnotiacich centier (CV)</w:t>
            </w:r>
          </w:p>
        </w:tc>
        <w:tc>
          <w:tcPr>
            <w:tcW w:w="1134" w:type="dxa"/>
            <w:shd w:val="clear" w:color="auto" w:fill="C6EFCE"/>
            <w:noWrap/>
            <w:tcMar>
              <w:left w:w="28" w:type="dxa"/>
              <w:right w:w="28" w:type="dxa"/>
            </w:tcMar>
            <w:vAlign w:val="center"/>
          </w:tcPr>
          <w:p w14:paraId="1F32B99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7805A18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0B11A3B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3EC157E7"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1A55FEE7"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shd w:val="clear" w:color="auto" w:fill="C6EFCE"/>
            <w:noWrap/>
            <w:tcMar>
              <w:left w:w="28" w:type="dxa"/>
              <w:right w:w="28" w:type="dxa"/>
            </w:tcMar>
            <w:vAlign w:val="center"/>
          </w:tcPr>
          <w:p w14:paraId="7020B06B" w14:textId="0B3B5C49" w:rsidR="00832256" w:rsidRPr="008D0EA6" w:rsidRDefault="00415B68" w:rsidP="008D0EA6">
            <w:pPr>
              <w:pStyle w:val="P68B1DB1-Normal5"/>
              <w:rPr>
                <w:noProof/>
                <w:spacing w:val="-6"/>
                <w:lang w:val="sk-SK"/>
              </w:rPr>
            </w:pPr>
            <w:r w:rsidRPr="008D0EA6">
              <w:rPr>
                <w:noProof/>
                <w:spacing w:val="-6"/>
                <w:lang w:val="sk-SK"/>
              </w:rPr>
              <w:t>Aktivácia najmenej 10 skríningových</w:t>
            </w:r>
            <w:r w:rsidR="008D0EA6" w:rsidRPr="008D0EA6">
              <w:rPr>
                <w:noProof/>
                <w:spacing w:val="-6"/>
                <w:lang w:val="sk-SK"/>
              </w:rPr>
              <w:t xml:space="preserve"> a </w:t>
            </w:r>
            <w:r w:rsidRPr="008D0EA6">
              <w:rPr>
                <w:noProof/>
                <w:spacing w:val="-6"/>
                <w:lang w:val="sk-SK"/>
              </w:rPr>
              <w:t>certifikačných laboratórií</w:t>
            </w:r>
            <w:r w:rsidR="008D0EA6" w:rsidRPr="008D0EA6">
              <w:rPr>
                <w:noProof/>
                <w:spacing w:val="-6"/>
                <w:lang w:val="sk-SK"/>
              </w:rPr>
              <w:t xml:space="preserve"> a </w:t>
            </w:r>
            <w:r w:rsidRPr="008D0EA6">
              <w:rPr>
                <w:noProof/>
                <w:spacing w:val="-6"/>
                <w:lang w:val="sk-SK"/>
              </w:rPr>
              <w:t>dvoch hodnotiacich centier (CV).</w:t>
            </w:r>
          </w:p>
        </w:tc>
      </w:tr>
      <w:tr w:rsidR="00832256" w:rsidRPr="008D0EA6" w14:paraId="2DB38B2D" w14:textId="77777777" w:rsidTr="008D0EA6">
        <w:trPr>
          <w:trHeight w:val="309"/>
        </w:trPr>
        <w:tc>
          <w:tcPr>
            <w:tcW w:w="1253" w:type="dxa"/>
            <w:shd w:val="clear" w:color="auto" w:fill="C6EFCE"/>
            <w:noWrap/>
            <w:tcMar>
              <w:left w:w="28" w:type="dxa"/>
              <w:right w:w="28" w:type="dxa"/>
            </w:tcMar>
            <w:vAlign w:val="center"/>
          </w:tcPr>
          <w:p w14:paraId="3C6A23A8" w14:textId="77777777" w:rsidR="00832256" w:rsidRPr="008D0EA6" w:rsidRDefault="00415B68" w:rsidP="008D0EA6">
            <w:pPr>
              <w:pStyle w:val="P68B1DB1-Normal5"/>
              <w:jc w:val="center"/>
              <w:rPr>
                <w:noProof/>
                <w:spacing w:val="-6"/>
                <w:lang w:val="sk-SK"/>
              </w:rPr>
            </w:pPr>
            <w:r w:rsidRPr="008D0EA6">
              <w:rPr>
                <w:noProof/>
                <w:spacing w:val="-6"/>
                <w:lang w:val="sk-SK"/>
              </w:rPr>
              <w:t>M1C1 – 22</w:t>
            </w:r>
          </w:p>
        </w:tc>
        <w:tc>
          <w:tcPr>
            <w:tcW w:w="1568" w:type="dxa"/>
            <w:shd w:val="clear" w:color="auto" w:fill="C6EFCE"/>
            <w:noWrap/>
            <w:tcMar>
              <w:left w:w="28" w:type="dxa"/>
              <w:right w:w="28" w:type="dxa"/>
            </w:tcMar>
            <w:vAlign w:val="center"/>
          </w:tcPr>
          <w:p w14:paraId="4EE6BC4C" w14:textId="77777777" w:rsidR="00832256" w:rsidRPr="008D0EA6" w:rsidRDefault="00415B68" w:rsidP="008D0EA6">
            <w:pPr>
              <w:pStyle w:val="P68B1DB1-Normal5"/>
              <w:jc w:val="center"/>
              <w:rPr>
                <w:noProof/>
                <w:spacing w:val="-6"/>
                <w:lang w:val="sk-SK"/>
              </w:rPr>
            </w:pPr>
            <w:r w:rsidRPr="008D0EA6">
              <w:rPr>
                <w:noProof/>
                <w:spacing w:val="-6"/>
                <w:lang w:val="sk-SK"/>
              </w:rPr>
              <w:t>Investície 1.5: Kybernetická bezpečnosť</w:t>
            </w:r>
          </w:p>
        </w:tc>
        <w:tc>
          <w:tcPr>
            <w:tcW w:w="1148" w:type="dxa"/>
            <w:shd w:val="clear" w:color="auto" w:fill="C6EFCE"/>
            <w:noWrap/>
            <w:tcMar>
              <w:left w:w="28" w:type="dxa"/>
              <w:right w:w="28" w:type="dxa"/>
            </w:tcMar>
            <w:vAlign w:val="center"/>
          </w:tcPr>
          <w:p w14:paraId="04D28867"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1BC79443" w14:textId="7C743AF3" w:rsidR="00832256" w:rsidRPr="008D0EA6" w:rsidRDefault="00415B68" w:rsidP="008D0EA6">
            <w:pPr>
              <w:pStyle w:val="P68B1DB1-Normal5"/>
              <w:jc w:val="center"/>
              <w:rPr>
                <w:noProof/>
                <w:spacing w:val="-6"/>
                <w:lang w:val="sk-SK"/>
              </w:rPr>
            </w:pPr>
            <w:r w:rsidRPr="008D0EA6">
              <w:rPr>
                <w:noProof/>
                <w:spacing w:val="-6"/>
                <w:lang w:val="sk-SK"/>
              </w:rPr>
              <w:t>Úplná prevádzka ústredného audítorského útvaru pre bezpečnostné opatrenia</w:t>
            </w:r>
            <w:r w:rsidR="008D0EA6" w:rsidRPr="008D0EA6">
              <w:rPr>
                <w:noProof/>
                <w:spacing w:val="-6"/>
                <w:lang w:val="sk-SK"/>
              </w:rPr>
              <w:t xml:space="preserve"> v </w:t>
            </w:r>
            <w:r w:rsidRPr="008D0EA6">
              <w:rPr>
                <w:noProof/>
                <w:spacing w:val="-6"/>
                <w:lang w:val="sk-SK"/>
              </w:rPr>
              <w:t>oblasti bezpečnosti sietí</w:t>
            </w:r>
            <w:r w:rsidR="008D0EA6" w:rsidRPr="008D0EA6">
              <w:rPr>
                <w:noProof/>
                <w:spacing w:val="-6"/>
                <w:lang w:val="sk-SK"/>
              </w:rPr>
              <w:t xml:space="preserve"> a </w:t>
            </w:r>
            <w:r w:rsidRPr="008D0EA6">
              <w:rPr>
                <w:noProof/>
                <w:spacing w:val="-6"/>
                <w:lang w:val="sk-SK"/>
              </w:rPr>
              <w:t>bezpečnosti sietí</w:t>
            </w:r>
            <w:r w:rsidR="008D0EA6" w:rsidRPr="008D0EA6">
              <w:rPr>
                <w:noProof/>
                <w:spacing w:val="-6"/>
                <w:lang w:val="sk-SK"/>
              </w:rPr>
              <w:t xml:space="preserve"> a </w:t>
            </w:r>
            <w:r w:rsidRPr="008D0EA6">
              <w:rPr>
                <w:noProof/>
                <w:spacing w:val="-6"/>
                <w:lang w:val="sk-SK"/>
              </w:rPr>
              <w:t>informácií</w:t>
            </w:r>
            <w:r w:rsidR="008D0EA6" w:rsidRPr="008D0EA6">
              <w:rPr>
                <w:noProof/>
                <w:spacing w:val="-6"/>
                <w:lang w:val="sk-SK"/>
              </w:rPr>
              <w:t xml:space="preserve"> s </w:t>
            </w:r>
            <w:r w:rsidRPr="008D0EA6">
              <w:rPr>
                <w:noProof/>
                <w:spacing w:val="-6"/>
                <w:lang w:val="sk-SK"/>
              </w:rPr>
              <w:t>minimálne 30 dokončenými inšpekciami</w:t>
            </w:r>
          </w:p>
        </w:tc>
        <w:tc>
          <w:tcPr>
            <w:tcW w:w="1701" w:type="dxa"/>
            <w:shd w:val="clear" w:color="auto" w:fill="C6EFCE"/>
            <w:noWrap/>
            <w:tcMar>
              <w:left w:w="28" w:type="dxa"/>
              <w:right w:w="28" w:type="dxa"/>
            </w:tcMar>
            <w:vAlign w:val="center"/>
          </w:tcPr>
          <w:p w14:paraId="528F94B2" w14:textId="483B278A" w:rsidR="00832256" w:rsidRPr="008D0EA6" w:rsidRDefault="00415B68" w:rsidP="008D0EA6">
            <w:pPr>
              <w:pStyle w:val="P68B1DB1-Normal5"/>
              <w:jc w:val="center"/>
              <w:rPr>
                <w:noProof/>
                <w:spacing w:val="-6"/>
                <w:lang w:val="sk-SK"/>
              </w:rPr>
            </w:pPr>
            <w:r w:rsidRPr="008D0EA6">
              <w:rPr>
                <w:noProof/>
                <w:spacing w:val="-6"/>
                <w:lang w:val="sk-SK"/>
              </w:rPr>
              <w:t>Poskytnuté podávanie správ, správy</w:t>
            </w:r>
            <w:r w:rsidR="008D0EA6" w:rsidRPr="008D0EA6">
              <w:rPr>
                <w:noProof/>
                <w:spacing w:val="-6"/>
                <w:lang w:val="sk-SK"/>
              </w:rPr>
              <w:t xml:space="preserve"> o </w:t>
            </w:r>
            <w:r w:rsidRPr="008D0EA6">
              <w:rPr>
                <w:noProof/>
                <w:spacing w:val="-6"/>
                <w:lang w:val="sk-SK"/>
              </w:rPr>
              <w:t>inšpekcii</w:t>
            </w:r>
          </w:p>
        </w:tc>
        <w:tc>
          <w:tcPr>
            <w:tcW w:w="1134" w:type="dxa"/>
            <w:shd w:val="clear" w:color="auto" w:fill="C6EFCE"/>
            <w:noWrap/>
            <w:tcMar>
              <w:left w:w="28" w:type="dxa"/>
              <w:right w:w="28" w:type="dxa"/>
            </w:tcMar>
            <w:vAlign w:val="center"/>
          </w:tcPr>
          <w:p w14:paraId="6948600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1898036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1AC7FFC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05AC6251"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41447BEB"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shd w:val="clear" w:color="auto" w:fill="C6EFCE"/>
            <w:noWrap/>
            <w:tcMar>
              <w:left w:w="28" w:type="dxa"/>
              <w:right w:w="28" w:type="dxa"/>
            </w:tcMar>
            <w:vAlign w:val="center"/>
          </w:tcPr>
          <w:p w14:paraId="7B52AC93" w14:textId="18043FE1" w:rsidR="00832256" w:rsidRPr="008D0EA6" w:rsidRDefault="00415B68" w:rsidP="008D0EA6">
            <w:pPr>
              <w:pStyle w:val="P68B1DB1-Normal5"/>
              <w:rPr>
                <w:noProof/>
                <w:spacing w:val="-6"/>
                <w:lang w:val="sk-SK"/>
              </w:rPr>
            </w:pPr>
            <w:r w:rsidRPr="008D0EA6">
              <w:rPr>
                <w:noProof/>
                <w:spacing w:val="-6"/>
                <w:lang w:val="sk-SK"/>
              </w:rPr>
              <w:t>Úplná prevádzka centrálnej kontrolnej jednotky</w:t>
            </w:r>
            <w:r w:rsidR="008D0EA6" w:rsidRPr="008D0EA6">
              <w:rPr>
                <w:noProof/>
                <w:spacing w:val="-6"/>
                <w:lang w:val="sk-SK"/>
              </w:rPr>
              <w:t xml:space="preserve"> s </w:t>
            </w:r>
            <w:r w:rsidRPr="008D0EA6">
              <w:rPr>
                <w:noProof/>
                <w:spacing w:val="-6"/>
                <w:lang w:val="sk-SK"/>
              </w:rPr>
              <w:t>minimálne 30 dokončenými inšpekciami.</w:t>
            </w:r>
          </w:p>
        </w:tc>
      </w:tr>
      <w:tr w:rsidR="00832256" w:rsidRPr="008D0EA6" w14:paraId="066AAB12" w14:textId="77777777" w:rsidTr="008D0EA6">
        <w:trPr>
          <w:trHeight w:val="309"/>
        </w:trPr>
        <w:tc>
          <w:tcPr>
            <w:tcW w:w="1253" w:type="dxa"/>
            <w:shd w:val="clear" w:color="auto" w:fill="C6EFCE"/>
            <w:noWrap/>
            <w:tcMar>
              <w:left w:w="28" w:type="dxa"/>
              <w:right w:w="28" w:type="dxa"/>
            </w:tcMar>
            <w:vAlign w:val="center"/>
          </w:tcPr>
          <w:p w14:paraId="5BEEF5EB" w14:textId="77777777" w:rsidR="00832256" w:rsidRPr="008D0EA6" w:rsidRDefault="00415B68" w:rsidP="008D0EA6">
            <w:pPr>
              <w:pStyle w:val="P68B1DB1-Normal5"/>
              <w:jc w:val="center"/>
              <w:rPr>
                <w:noProof/>
                <w:spacing w:val="-6"/>
                <w:lang w:val="sk-SK"/>
              </w:rPr>
            </w:pPr>
            <w:r w:rsidRPr="008D0EA6">
              <w:rPr>
                <w:noProof/>
                <w:spacing w:val="-6"/>
                <w:lang w:val="sk-SK"/>
              </w:rPr>
              <w:t>M1C1 – 23</w:t>
            </w:r>
          </w:p>
        </w:tc>
        <w:tc>
          <w:tcPr>
            <w:tcW w:w="1568" w:type="dxa"/>
            <w:shd w:val="clear" w:color="auto" w:fill="C6EFCE"/>
            <w:noWrap/>
            <w:tcMar>
              <w:left w:w="28" w:type="dxa"/>
              <w:right w:w="28" w:type="dxa"/>
            </w:tcMar>
            <w:vAlign w:val="center"/>
          </w:tcPr>
          <w:p w14:paraId="035C8A1C" w14:textId="1B5E4D4C" w:rsidR="00832256" w:rsidRPr="008D0EA6" w:rsidRDefault="00415B68" w:rsidP="008D0EA6">
            <w:pPr>
              <w:pStyle w:val="P68B1DB1-Normal5"/>
              <w:jc w:val="center"/>
              <w:rPr>
                <w:noProof/>
                <w:spacing w:val="-6"/>
                <w:lang w:val="sk-SK"/>
              </w:rPr>
            </w:pPr>
            <w:r w:rsidRPr="008D0EA6">
              <w:rPr>
                <w:noProof/>
                <w:spacing w:val="-6"/>
                <w:lang w:val="sk-SK"/>
              </w:rPr>
              <w:t>Investície 1.4.6: Mobilita ako služba pre Taliansko</w:t>
            </w:r>
          </w:p>
        </w:tc>
        <w:tc>
          <w:tcPr>
            <w:tcW w:w="1148" w:type="dxa"/>
            <w:shd w:val="clear" w:color="auto" w:fill="C6EFCE"/>
            <w:noWrap/>
            <w:tcMar>
              <w:left w:w="28" w:type="dxa"/>
              <w:right w:w="28" w:type="dxa"/>
            </w:tcMar>
            <w:vAlign w:val="center"/>
          </w:tcPr>
          <w:p w14:paraId="102B1596"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5FE7E4EC" w14:textId="77777777" w:rsidR="00832256" w:rsidRPr="008D0EA6" w:rsidRDefault="00415B68" w:rsidP="008D0EA6">
            <w:pPr>
              <w:pStyle w:val="P68B1DB1-Normal5"/>
              <w:jc w:val="center"/>
              <w:rPr>
                <w:noProof/>
                <w:spacing w:val="-6"/>
                <w:lang w:val="sk-SK"/>
              </w:rPr>
            </w:pPr>
            <w:r w:rsidRPr="008D0EA6">
              <w:rPr>
                <w:noProof/>
                <w:spacing w:val="-6"/>
                <w:lang w:val="sk-SK"/>
              </w:rPr>
              <w:t>Riešenia mobility ako služby M2</w:t>
            </w:r>
          </w:p>
        </w:tc>
        <w:tc>
          <w:tcPr>
            <w:tcW w:w="1701" w:type="dxa"/>
            <w:shd w:val="clear" w:color="auto" w:fill="C6EFCE"/>
            <w:noWrap/>
            <w:tcMar>
              <w:left w:w="28" w:type="dxa"/>
              <w:right w:w="28" w:type="dxa"/>
            </w:tcMar>
            <w:vAlign w:val="center"/>
          </w:tcPr>
          <w:p w14:paraId="5E460BDF" w14:textId="15B8B86C" w:rsidR="00832256" w:rsidRPr="008D0EA6" w:rsidRDefault="00415B68" w:rsidP="008D0EA6">
            <w:pPr>
              <w:pStyle w:val="P68B1DB1-Normal5"/>
              <w:jc w:val="center"/>
              <w:rPr>
                <w:noProof/>
                <w:spacing w:val="-6"/>
                <w:lang w:val="sk-SK"/>
              </w:rPr>
            </w:pPr>
            <w:r w:rsidRPr="008D0EA6">
              <w:rPr>
                <w:noProof/>
                <w:spacing w:val="-6"/>
                <w:lang w:val="sk-SK"/>
              </w:rPr>
              <w:t>Pilotné výsledky posúdené Ministero delle Infrastrutture e della Mobilità Sostenibili (MIMS)</w:t>
            </w:r>
            <w:r w:rsidR="008D0EA6" w:rsidRPr="008D0EA6">
              <w:rPr>
                <w:noProof/>
                <w:spacing w:val="-6"/>
                <w:lang w:val="sk-SK"/>
              </w:rPr>
              <w:t xml:space="preserve"> v </w:t>
            </w:r>
            <w:r w:rsidRPr="008D0EA6">
              <w:rPr>
                <w:noProof/>
                <w:spacing w:val="-6"/>
                <w:lang w:val="sk-SK"/>
              </w:rPr>
              <w:t>spolupráci</w:t>
            </w:r>
            <w:r w:rsidR="008D0EA6" w:rsidRPr="008D0EA6">
              <w:rPr>
                <w:noProof/>
                <w:spacing w:val="-6"/>
                <w:lang w:val="sk-SK"/>
              </w:rPr>
              <w:t xml:space="preserve"> s </w:t>
            </w:r>
            <w:r w:rsidRPr="008D0EA6">
              <w:rPr>
                <w:noProof/>
                <w:spacing w:val="-6"/>
                <w:lang w:val="sk-SK"/>
              </w:rPr>
              <w:t>univerzitami</w:t>
            </w:r>
          </w:p>
        </w:tc>
        <w:tc>
          <w:tcPr>
            <w:tcW w:w="1134" w:type="dxa"/>
            <w:shd w:val="clear" w:color="auto" w:fill="C6EFCE"/>
            <w:noWrap/>
            <w:tcMar>
              <w:left w:w="28" w:type="dxa"/>
              <w:right w:w="28" w:type="dxa"/>
            </w:tcMar>
            <w:vAlign w:val="center"/>
          </w:tcPr>
          <w:p w14:paraId="4042578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4C25D1D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61F08E4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648F442F"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shd w:val="clear" w:color="auto" w:fill="C6EFCE"/>
            <w:noWrap/>
            <w:tcMar>
              <w:left w:w="28" w:type="dxa"/>
              <w:right w:w="28" w:type="dxa"/>
            </w:tcMar>
            <w:vAlign w:val="center"/>
          </w:tcPr>
          <w:p w14:paraId="6737ABB8"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shd w:val="clear" w:color="auto" w:fill="C6EFCE"/>
            <w:noWrap/>
            <w:tcMar>
              <w:left w:w="28" w:type="dxa"/>
              <w:right w:w="28" w:type="dxa"/>
            </w:tcMar>
            <w:vAlign w:val="center"/>
          </w:tcPr>
          <w:p w14:paraId="5DC39A38" w14:textId="0B68EB22" w:rsidR="00832256" w:rsidRPr="008D0EA6" w:rsidRDefault="00415B68" w:rsidP="008D0EA6">
            <w:pPr>
              <w:pStyle w:val="P68B1DB1-Normal5"/>
              <w:rPr>
                <w:noProof/>
                <w:spacing w:val="-6"/>
                <w:lang w:val="sk-SK"/>
              </w:rPr>
            </w:pPr>
            <w:r w:rsidRPr="008D0EA6">
              <w:rPr>
                <w:noProof/>
                <w:spacing w:val="-6"/>
                <w:lang w:val="sk-SK"/>
              </w:rPr>
              <w:t>Míľnik sa týka realizácie druhej vlny siedmich pilotných projektov zameraných na testovanie mobility ako riešení</w:t>
            </w:r>
            <w:r w:rsidR="008D0EA6" w:rsidRPr="008D0EA6">
              <w:rPr>
                <w:noProof/>
                <w:spacing w:val="-6"/>
                <w:lang w:val="sk-SK"/>
              </w:rPr>
              <w:t xml:space="preserve"> v </w:t>
            </w:r>
            <w:r w:rsidRPr="008D0EA6">
              <w:rPr>
                <w:noProof/>
                <w:spacing w:val="-6"/>
                <w:lang w:val="sk-SK"/>
              </w:rPr>
              <w:t>oblasti služieb</w:t>
            </w:r>
            <w:r w:rsidR="008D0EA6" w:rsidRPr="008D0EA6">
              <w:rPr>
                <w:noProof/>
                <w:spacing w:val="-6"/>
                <w:lang w:val="sk-SK"/>
              </w:rPr>
              <w:t xml:space="preserve"> v </w:t>
            </w:r>
            <w:r w:rsidRPr="008D0EA6">
              <w:rPr>
                <w:noProof/>
                <w:spacing w:val="-6"/>
                <w:lang w:val="sk-SK"/>
              </w:rPr>
              <w:t>„pomalších“ oblastiach.</w:t>
            </w:r>
          </w:p>
          <w:p w14:paraId="34003128" w14:textId="19AA1D60" w:rsidR="00832256" w:rsidRPr="008D0EA6" w:rsidRDefault="00415B68" w:rsidP="008D0EA6">
            <w:pPr>
              <w:pStyle w:val="P68B1DB1-Normal5"/>
              <w:rPr>
                <w:noProof/>
                <w:spacing w:val="-6"/>
                <w:lang w:val="sk-SK"/>
              </w:rPr>
            </w:pPr>
            <w:r w:rsidRPr="008D0EA6">
              <w:rPr>
                <w:noProof/>
                <w:spacing w:val="-6"/>
                <w:lang w:val="sk-SK"/>
              </w:rPr>
              <w:t>Očakáva sa, že obce zúročia skúsenosti metropolitných miest pripravených na digitálne technológie, ktoré boli vybrané</w:t>
            </w:r>
            <w:r w:rsidR="008D0EA6" w:rsidRPr="008D0EA6">
              <w:rPr>
                <w:noProof/>
                <w:spacing w:val="-6"/>
                <w:lang w:val="sk-SK"/>
              </w:rPr>
              <w:t xml:space="preserve"> v </w:t>
            </w:r>
            <w:r w:rsidRPr="008D0EA6">
              <w:rPr>
                <w:noProof/>
                <w:spacing w:val="-6"/>
                <w:lang w:val="sk-SK"/>
              </w:rPr>
              <w:t>rámci prvej vlny. 40</w:t>
            </w:r>
            <w:r w:rsidR="008D0EA6" w:rsidRPr="008D0EA6">
              <w:rPr>
                <w:noProof/>
                <w:spacing w:val="-6"/>
                <w:lang w:val="sk-SK"/>
              </w:rPr>
              <w:t> %</w:t>
            </w:r>
            <w:r w:rsidRPr="008D0EA6">
              <w:rPr>
                <w:noProof/>
                <w:spacing w:val="-6"/>
                <w:lang w:val="sk-SK"/>
              </w:rPr>
              <w:t xml:space="preserve"> pilotných projektov sa nachádza na juhu.</w:t>
            </w:r>
          </w:p>
        </w:tc>
      </w:tr>
      <w:tr w:rsidR="00832256" w:rsidRPr="008D0EA6" w14:paraId="478D9BCD" w14:textId="77777777" w:rsidTr="008D0EA6">
        <w:trPr>
          <w:trHeight w:val="309"/>
        </w:trPr>
        <w:tc>
          <w:tcPr>
            <w:tcW w:w="1253" w:type="dxa"/>
            <w:shd w:val="clear" w:color="auto" w:fill="C6EFCE"/>
            <w:noWrap/>
            <w:tcMar>
              <w:left w:w="28" w:type="dxa"/>
              <w:right w:w="28" w:type="dxa"/>
            </w:tcMar>
            <w:vAlign w:val="center"/>
          </w:tcPr>
          <w:p w14:paraId="4531755B" w14:textId="77777777" w:rsidR="00832256" w:rsidRPr="008D0EA6" w:rsidRDefault="00415B68" w:rsidP="008D0EA6">
            <w:pPr>
              <w:pStyle w:val="P68B1DB1-Normal5"/>
              <w:jc w:val="center"/>
              <w:rPr>
                <w:noProof/>
                <w:spacing w:val="-6"/>
                <w:lang w:val="sk-SK"/>
              </w:rPr>
            </w:pPr>
            <w:r w:rsidRPr="008D0EA6">
              <w:rPr>
                <w:noProof/>
                <w:spacing w:val="-6"/>
                <w:lang w:val="sk-SK"/>
              </w:rPr>
              <w:t>M1C1 – 24</w:t>
            </w:r>
          </w:p>
        </w:tc>
        <w:tc>
          <w:tcPr>
            <w:tcW w:w="1568" w:type="dxa"/>
            <w:shd w:val="clear" w:color="auto" w:fill="C6EFCE"/>
            <w:noWrap/>
            <w:tcMar>
              <w:left w:w="28" w:type="dxa"/>
              <w:right w:w="28" w:type="dxa"/>
            </w:tcMar>
            <w:vAlign w:val="center"/>
          </w:tcPr>
          <w:p w14:paraId="03697DDF" w14:textId="7CDC1D1D" w:rsidR="00832256" w:rsidRPr="008D0EA6" w:rsidRDefault="00415B68" w:rsidP="008D0EA6">
            <w:pPr>
              <w:pStyle w:val="P68B1DB1-Normal5"/>
              <w:jc w:val="center"/>
              <w:rPr>
                <w:noProof/>
                <w:spacing w:val="-6"/>
                <w:lang w:val="sk-SK"/>
              </w:rPr>
            </w:pPr>
            <w:r w:rsidRPr="008D0EA6">
              <w:rPr>
                <w:noProof/>
                <w:spacing w:val="-6"/>
                <w:lang w:val="sk-SK"/>
              </w:rPr>
              <w:t>Investícia 1.7.1: Digitálna verejná služba</w:t>
            </w:r>
          </w:p>
        </w:tc>
        <w:tc>
          <w:tcPr>
            <w:tcW w:w="1148" w:type="dxa"/>
            <w:shd w:val="clear" w:color="auto" w:fill="C6EFCE"/>
            <w:noWrap/>
            <w:tcMar>
              <w:left w:w="28" w:type="dxa"/>
              <w:right w:w="28" w:type="dxa"/>
            </w:tcMar>
            <w:vAlign w:val="center"/>
          </w:tcPr>
          <w:p w14:paraId="010E7A4E"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2376AED8" w14:textId="360A3DB3" w:rsidR="00832256" w:rsidRPr="008D0EA6" w:rsidRDefault="00415B68" w:rsidP="008D0EA6">
            <w:pPr>
              <w:pStyle w:val="P68B1DB1-Normal5"/>
              <w:jc w:val="center"/>
              <w:rPr>
                <w:noProof/>
                <w:spacing w:val="-6"/>
                <w:lang w:val="sk-SK"/>
              </w:rPr>
            </w:pPr>
            <w:r w:rsidRPr="008D0EA6">
              <w:rPr>
                <w:noProof/>
                <w:spacing w:val="-6"/>
                <w:lang w:val="sk-SK"/>
              </w:rPr>
              <w:t xml:space="preserve">Občania, ktorí sa zúčastňujú na iniciatívach digitálneho vzdelávania a/alebo podpory poskytovaných organizáciami zaregistrovanými vo vnútroštátnom registri univerzálnych organizácií verejnej služby </w:t>
            </w:r>
          </w:p>
        </w:tc>
        <w:tc>
          <w:tcPr>
            <w:tcW w:w="1701" w:type="dxa"/>
            <w:shd w:val="clear" w:color="auto" w:fill="C6EFCE"/>
            <w:noWrap/>
            <w:tcMar>
              <w:left w:w="28" w:type="dxa"/>
              <w:right w:w="28" w:type="dxa"/>
            </w:tcMar>
            <w:vAlign w:val="center"/>
          </w:tcPr>
          <w:p w14:paraId="1B1E6A4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78DF70DA"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2EF961F5"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shd w:val="clear" w:color="auto" w:fill="C6EFCE"/>
            <w:noWrap/>
            <w:tcMar>
              <w:left w:w="28" w:type="dxa"/>
              <w:right w:w="28" w:type="dxa"/>
            </w:tcMar>
            <w:vAlign w:val="center"/>
          </w:tcPr>
          <w:p w14:paraId="302FAE86" w14:textId="77777777" w:rsidR="00832256" w:rsidRPr="008D0EA6" w:rsidRDefault="00415B68" w:rsidP="008D0EA6">
            <w:pPr>
              <w:pStyle w:val="P68B1DB1-Normal5"/>
              <w:jc w:val="center"/>
              <w:rPr>
                <w:noProof/>
                <w:spacing w:val="-6"/>
                <w:lang w:val="sk-SK"/>
              </w:rPr>
            </w:pPr>
            <w:r w:rsidRPr="008D0EA6">
              <w:rPr>
                <w:noProof/>
                <w:spacing w:val="-6"/>
                <w:lang w:val="sk-SK"/>
              </w:rPr>
              <w:t>700 000</w:t>
            </w:r>
          </w:p>
        </w:tc>
        <w:tc>
          <w:tcPr>
            <w:tcW w:w="850" w:type="dxa"/>
            <w:shd w:val="clear" w:color="auto" w:fill="C6EFCE"/>
            <w:noWrap/>
            <w:tcMar>
              <w:left w:w="28" w:type="dxa"/>
              <w:right w:w="28" w:type="dxa"/>
            </w:tcMar>
            <w:vAlign w:val="center"/>
          </w:tcPr>
          <w:p w14:paraId="30471F33"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shd w:val="clear" w:color="auto" w:fill="C6EFCE"/>
            <w:noWrap/>
            <w:tcMar>
              <w:left w:w="28" w:type="dxa"/>
              <w:right w:w="28" w:type="dxa"/>
            </w:tcMar>
            <w:vAlign w:val="center"/>
          </w:tcPr>
          <w:p w14:paraId="3384BD2C"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shd w:val="clear" w:color="auto" w:fill="C6EFCE"/>
            <w:noWrap/>
            <w:tcMar>
              <w:left w:w="28" w:type="dxa"/>
              <w:right w:w="28" w:type="dxa"/>
            </w:tcMar>
            <w:vAlign w:val="center"/>
          </w:tcPr>
          <w:p w14:paraId="065A0C11" w14:textId="2C5D7B6B" w:rsidR="00832256" w:rsidRPr="008D0EA6" w:rsidRDefault="00415B68" w:rsidP="008D0EA6">
            <w:pPr>
              <w:pStyle w:val="P68B1DB1-Normal5"/>
              <w:rPr>
                <w:noProof/>
                <w:spacing w:val="-6"/>
                <w:lang w:val="sk-SK"/>
              </w:rPr>
            </w:pPr>
            <w:r w:rsidRPr="008D0EA6">
              <w:rPr>
                <w:noProof/>
                <w:spacing w:val="-6"/>
                <w:lang w:val="sk-SK"/>
              </w:rPr>
              <w:t>Aspoň 700000 iniciatív</w:t>
            </w:r>
            <w:r w:rsidR="008D0EA6" w:rsidRPr="008D0EA6">
              <w:rPr>
                <w:noProof/>
                <w:spacing w:val="-6"/>
                <w:lang w:val="sk-SK"/>
              </w:rPr>
              <w:t xml:space="preserve"> v </w:t>
            </w:r>
            <w:r w:rsidRPr="008D0EA6">
              <w:rPr>
                <w:noProof/>
                <w:spacing w:val="-6"/>
                <w:lang w:val="sk-SK"/>
              </w:rPr>
              <w:t>oblasti digitálneho vzdelávania a/alebo podpory zahŕňajúcich občanov, ktoré poskytujú organizácie zaregistrované vo vnútroštátnom registri univerzálnych organizácií verejnej služby.</w:t>
            </w:r>
          </w:p>
        </w:tc>
      </w:tr>
      <w:tr w:rsidR="00832256" w:rsidRPr="008D0EA6" w14:paraId="35F80035" w14:textId="77777777" w:rsidTr="008D0EA6">
        <w:trPr>
          <w:trHeight w:val="309"/>
        </w:trPr>
        <w:tc>
          <w:tcPr>
            <w:tcW w:w="1253" w:type="dxa"/>
            <w:shd w:val="clear" w:color="auto" w:fill="C6EFCE"/>
            <w:noWrap/>
            <w:tcMar>
              <w:left w:w="28" w:type="dxa"/>
              <w:right w:w="28" w:type="dxa"/>
            </w:tcMar>
            <w:vAlign w:val="center"/>
          </w:tcPr>
          <w:p w14:paraId="1E9EE715" w14:textId="77777777" w:rsidR="00832256" w:rsidRPr="008D0EA6" w:rsidRDefault="00415B68" w:rsidP="008D0EA6">
            <w:pPr>
              <w:pStyle w:val="P68B1DB1-Normal5"/>
              <w:jc w:val="center"/>
              <w:rPr>
                <w:noProof/>
                <w:spacing w:val="-6"/>
                <w:lang w:val="sk-SK"/>
              </w:rPr>
            </w:pPr>
            <w:r w:rsidRPr="008D0EA6">
              <w:rPr>
                <w:noProof/>
                <w:spacing w:val="-6"/>
                <w:lang w:val="sk-SK"/>
              </w:rPr>
              <w:t>M1C1 – 25</w:t>
            </w:r>
          </w:p>
        </w:tc>
        <w:tc>
          <w:tcPr>
            <w:tcW w:w="1568" w:type="dxa"/>
            <w:shd w:val="clear" w:color="auto" w:fill="C6EFCE"/>
            <w:noWrap/>
            <w:tcMar>
              <w:left w:w="28" w:type="dxa"/>
              <w:right w:w="28" w:type="dxa"/>
            </w:tcMar>
            <w:vAlign w:val="center"/>
          </w:tcPr>
          <w:p w14:paraId="5113E1C7" w14:textId="77777777" w:rsidR="00832256" w:rsidRPr="008D0EA6" w:rsidRDefault="00415B68" w:rsidP="008D0EA6">
            <w:pPr>
              <w:pStyle w:val="P68B1DB1-Normal5"/>
              <w:jc w:val="center"/>
              <w:rPr>
                <w:noProof/>
                <w:spacing w:val="-6"/>
                <w:lang w:val="sk-SK"/>
              </w:rPr>
            </w:pPr>
            <w:r w:rsidRPr="008D0EA6">
              <w:rPr>
                <w:noProof/>
                <w:spacing w:val="-6"/>
                <w:lang w:val="sk-SK"/>
              </w:rPr>
              <w:t>Investície 1.6.6: Digitalizácia finančnej polície</w:t>
            </w:r>
          </w:p>
        </w:tc>
        <w:tc>
          <w:tcPr>
            <w:tcW w:w="1148" w:type="dxa"/>
            <w:shd w:val="clear" w:color="auto" w:fill="C6EFCE"/>
            <w:noWrap/>
            <w:tcMar>
              <w:left w:w="28" w:type="dxa"/>
              <w:right w:w="28" w:type="dxa"/>
            </w:tcMar>
            <w:vAlign w:val="center"/>
          </w:tcPr>
          <w:p w14:paraId="02C95E45"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shd w:val="clear" w:color="auto" w:fill="C6EFCE"/>
            <w:noWrap/>
            <w:tcMar>
              <w:left w:w="28" w:type="dxa"/>
              <w:right w:w="28" w:type="dxa"/>
            </w:tcMar>
            <w:vAlign w:val="center"/>
          </w:tcPr>
          <w:p w14:paraId="023241C8" w14:textId="77777777" w:rsidR="00832256" w:rsidRPr="008D0EA6" w:rsidRDefault="00415B68" w:rsidP="008D0EA6">
            <w:pPr>
              <w:pStyle w:val="P68B1DB1-Normal5"/>
              <w:jc w:val="center"/>
              <w:rPr>
                <w:noProof/>
                <w:spacing w:val="-6"/>
                <w:lang w:val="sk-SK"/>
              </w:rPr>
            </w:pPr>
            <w:r w:rsidRPr="008D0EA6">
              <w:rPr>
                <w:noProof/>
                <w:spacing w:val="-6"/>
                <w:lang w:val="sk-SK"/>
              </w:rPr>
              <w:t>Rozvíjať operačné informačné systémy používané na boj proti hospodárskej trestnej činnosti</w:t>
            </w:r>
          </w:p>
        </w:tc>
        <w:tc>
          <w:tcPr>
            <w:tcW w:w="1701" w:type="dxa"/>
            <w:shd w:val="clear" w:color="auto" w:fill="C6EFCE"/>
            <w:noWrap/>
            <w:tcMar>
              <w:left w:w="28" w:type="dxa"/>
              <w:right w:w="28" w:type="dxa"/>
            </w:tcMar>
            <w:vAlign w:val="center"/>
          </w:tcPr>
          <w:p w14:paraId="5D12386D" w14:textId="1EA003E6" w:rsidR="00832256" w:rsidRPr="008D0EA6" w:rsidRDefault="00415B68" w:rsidP="008D0EA6">
            <w:pPr>
              <w:pStyle w:val="P68B1DB1-Normal5"/>
              <w:jc w:val="center"/>
              <w:rPr>
                <w:noProof/>
                <w:spacing w:val="-6"/>
                <w:lang w:val="sk-SK"/>
              </w:rPr>
            </w:pPr>
            <w:r w:rsidRPr="008D0EA6">
              <w:rPr>
                <w:noProof/>
                <w:spacing w:val="-6"/>
                <w:lang w:val="sk-SK"/>
              </w:rPr>
              <w:t>Zlepšenie systémov informačných technológií, pokiaľ ide</w:t>
            </w:r>
            <w:r w:rsidR="008D0EA6" w:rsidRPr="008D0EA6">
              <w:rPr>
                <w:noProof/>
                <w:spacing w:val="-6"/>
                <w:lang w:val="sk-SK"/>
              </w:rPr>
              <w:t xml:space="preserve"> o </w:t>
            </w:r>
            <w:r w:rsidRPr="008D0EA6">
              <w:rPr>
                <w:noProof/>
                <w:spacing w:val="-6"/>
                <w:lang w:val="sk-SK"/>
              </w:rPr>
              <w:t>nové funkcie, výkonnosť</w:t>
            </w:r>
            <w:r w:rsidR="008D0EA6" w:rsidRPr="008D0EA6">
              <w:rPr>
                <w:noProof/>
                <w:spacing w:val="-6"/>
                <w:lang w:val="sk-SK"/>
              </w:rPr>
              <w:t xml:space="preserve"> a </w:t>
            </w:r>
            <w:r w:rsidRPr="008D0EA6">
              <w:rPr>
                <w:noProof/>
                <w:spacing w:val="-6"/>
                <w:lang w:val="sk-SK"/>
              </w:rPr>
              <w:t>skúsenosti používateľov</w:t>
            </w:r>
          </w:p>
        </w:tc>
        <w:tc>
          <w:tcPr>
            <w:tcW w:w="1134" w:type="dxa"/>
            <w:shd w:val="clear" w:color="auto" w:fill="C6EFCE"/>
            <w:noWrap/>
            <w:tcMar>
              <w:left w:w="28" w:type="dxa"/>
              <w:right w:w="28" w:type="dxa"/>
            </w:tcMar>
            <w:vAlign w:val="center"/>
          </w:tcPr>
          <w:p w14:paraId="1F0B82D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17A81F3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27C367E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shd w:val="clear" w:color="auto" w:fill="C6EFCE"/>
            <w:noWrap/>
            <w:tcMar>
              <w:left w:w="28" w:type="dxa"/>
              <w:right w:w="28" w:type="dxa"/>
            </w:tcMar>
            <w:vAlign w:val="center"/>
          </w:tcPr>
          <w:p w14:paraId="0E754B8E"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shd w:val="clear" w:color="auto" w:fill="C6EFCE"/>
            <w:noWrap/>
            <w:tcMar>
              <w:left w:w="28" w:type="dxa"/>
              <w:right w:w="28" w:type="dxa"/>
            </w:tcMar>
            <w:vAlign w:val="center"/>
          </w:tcPr>
          <w:p w14:paraId="44E04321"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shd w:val="clear" w:color="auto" w:fill="C6EFCE"/>
            <w:noWrap/>
            <w:tcMar>
              <w:left w:w="28" w:type="dxa"/>
              <w:right w:w="28" w:type="dxa"/>
            </w:tcMar>
            <w:vAlign w:val="center"/>
          </w:tcPr>
          <w:p w14:paraId="6A7C19D5" w14:textId="66E1D946" w:rsidR="00832256" w:rsidRPr="008D0EA6" w:rsidRDefault="00415B68" w:rsidP="008D0EA6">
            <w:pPr>
              <w:pStyle w:val="P68B1DB1-Normal5"/>
              <w:rPr>
                <w:noProof/>
                <w:spacing w:val="-6"/>
                <w:lang w:val="sk-SK"/>
              </w:rPr>
            </w:pPr>
            <w:r w:rsidRPr="008D0EA6">
              <w:rPr>
                <w:noProof/>
                <w:spacing w:val="-6"/>
                <w:lang w:val="sk-SK"/>
              </w:rPr>
              <w:t>Postupné (ročne) uvoľňovanie nových funkcií operačných informačných systémov</w:t>
            </w:r>
            <w:r w:rsidR="008D0EA6" w:rsidRPr="008D0EA6">
              <w:rPr>
                <w:noProof/>
                <w:spacing w:val="-6"/>
                <w:lang w:val="sk-SK"/>
              </w:rPr>
              <w:t xml:space="preserve"> s </w:t>
            </w:r>
            <w:r w:rsidRPr="008D0EA6">
              <w:rPr>
                <w:noProof/>
                <w:spacing w:val="-6"/>
                <w:lang w:val="sk-SK"/>
              </w:rPr>
              <w:t>cieľom zabezpečiť ich aktuálnosť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rýchlo sa meniacimi scenármi právnych predpisov,</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pandemickou situáciou.</w:t>
            </w:r>
          </w:p>
        </w:tc>
      </w:tr>
      <w:tr w:rsidR="00832256" w:rsidRPr="008D0EA6" w14:paraId="0A2F7A5B" w14:textId="77777777" w:rsidTr="008D0EA6">
        <w:trPr>
          <w:trHeight w:val="309"/>
        </w:trPr>
        <w:tc>
          <w:tcPr>
            <w:tcW w:w="1253" w:type="dxa"/>
            <w:shd w:val="clear" w:color="auto" w:fill="C6EFCE"/>
            <w:noWrap/>
            <w:tcMar>
              <w:left w:w="28" w:type="dxa"/>
              <w:right w:w="28" w:type="dxa"/>
            </w:tcMar>
            <w:vAlign w:val="center"/>
            <w:hideMark/>
          </w:tcPr>
          <w:p w14:paraId="062CC674" w14:textId="77777777" w:rsidR="00832256" w:rsidRPr="008D0EA6" w:rsidRDefault="00415B68" w:rsidP="008D0EA6">
            <w:pPr>
              <w:pStyle w:val="P68B1DB1-Normal5"/>
              <w:jc w:val="center"/>
              <w:rPr>
                <w:noProof/>
                <w:spacing w:val="-6"/>
                <w:lang w:val="sk-SK"/>
              </w:rPr>
            </w:pPr>
            <w:r w:rsidRPr="008D0EA6">
              <w:rPr>
                <w:noProof/>
                <w:spacing w:val="-6"/>
                <w:lang w:val="sk-SK"/>
              </w:rPr>
              <w:t>M1C1 – 26</w:t>
            </w:r>
          </w:p>
        </w:tc>
        <w:tc>
          <w:tcPr>
            <w:tcW w:w="1568" w:type="dxa"/>
            <w:shd w:val="clear" w:color="auto" w:fill="C6EFCE"/>
            <w:noWrap/>
            <w:tcMar>
              <w:left w:w="28" w:type="dxa"/>
              <w:right w:w="28" w:type="dxa"/>
            </w:tcMar>
            <w:vAlign w:val="center"/>
            <w:hideMark/>
          </w:tcPr>
          <w:p w14:paraId="7EC5F168" w14:textId="77777777" w:rsidR="00832256" w:rsidRPr="008D0EA6" w:rsidRDefault="00415B68" w:rsidP="008D0EA6">
            <w:pPr>
              <w:pStyle w:val="P68B1DB1-Normal5"/>
              <w:jc w:val="center"/>
              <w:rPr>
                <w:noProof/>
                <w:spacing w:val="-6"/>
                <w:lang w:val="sk-SK"/>
              </w:rPr>
            </w:pPr>
            <w:r w:rsidRPr="008D0EA6">
              <w:rPr>
                <w:noProof/>
                <w:spacing w:val="-6"/>
                <w:lang w:val="sk-SK"/>
              </w:rPr>
              <w:t>Investície 1.1: Digitálna infraštruktúra</w:t>
            </w:r>
          </w:p>
        </w:tc>
        <w:tc>
          <w:tcPr>
            <w:tcW w:w="1148" w:type="dxa"/>
            <w:shd w:val="clear" w:color="auto" w:fill="C6EFCE"/>
            <w:noWrap/>
            <w:tcMar>
              <w:left w:w="28" w:type="dxa"/>
              <w:right w:w="28" w:type="dxa"/>
            </w:tcMar>
            <w:vAlign w:val="center"/>
            <w:hideMark/>
          </w:tcPr>
          <w:p w14:paraId="0ACB1580"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hideMark/>
          </w:tcPr>
          <w:p w14:paraId="2C048693" w14:textId="77777777" w:rsidR="00832256" w:rsidRPr="008D0EA6" w:rsidRDefault="00415B68" w:rsidP="008D0EA6">
            <w:pPr>
              <w:pStyle w:val="P68B1DB1-Normal5"/>
              <w:jc w:val="center"/>
              <w:rPr>
                <w:noProof/>
                <w:spacing w:val="-6"/>
                <w:lang w:val="sk-SK"/>
              </w:rPr>
            </w:pPr>
            <w:r w:rsidRPr="008D0EA6">
              <w:rPr>
                <w:noProof/>
                <w:spacing w:val="-6"/>
                <w:lang w:val="sk-SK"/>
              </w:rPr>
              <w:t>Migrácia na Polo Strategico Nazionale T2</w:t>
            </w:r>
          </w:p>
        </w:tc>
        <w:tc>
          <w:tcPr>
            <w:tcW w:w="1701" w:type="dxa"/>
            <w:shd w:val="clear" w:color="auto" w:fill="C6EFCE"/>
            <w:noWrap/>
            <w:tcMar>
              <w:left w:w="28" w:type="dxa"/>
              <w:right w:w="28" w:type="dxa"/>
            </w:tcMar>
            <w:vAlign w:val="center"/>
            <w:hideMark/>
          </w:tcPr>
          <w:p w14:paraId="44AB7C4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hideMark/>
          </w:tcPr>
          <w:p w14:paraId="01CBCFEB"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hideMark/>
          </w:tcPr>
          <w:p w14:paraId="02F42438"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shd w:val="clear" w:color="auto" w:fill="C6EFCE"/>
            <w:noWrap/>
            <w:tcMar>
              <w:left w:w="28" w:type="dxa"/>
              <w:right w:w="28" w:type="dxa"/>
            </w:tcMar>
            <w:vAlign w:val="center"/>
            <w:hideMark/>
          </w:tcPr>
          <w:p w14:paraId="6B1E3483" w14:textId="77777777" w:rsidR="00832256" w:rsidRPr="008D0EA6" w:rsidRDefault="00415B68" w:rsidP="008D0EA6">
            <w:pPr>
              <w:pStyle w:val="P68B1DB1-Normal5"/>
              <w:jc w:val="center"/>
              <w:rPr>
                <w:noProof/>
                <w:spacing w:val="-6"/>
                <w:lang w:val="sk-SK"/>
              </w:rPr>
            </w:pPr>
            <w:r w:rsidRPr="008D0EA6">
              <w:rPr>
                <w:noProof/>
                <w:spacing w:val="-6"/>
                <w:lang w:val="sk-SK"/>
              </w:rPr>
              <w:t>280</w:t>
            </w:r>
          </w:p>
        </w:tc>
        <w:tc>
          <w:tcPr>
            <w:tcW w:w="850" w:type="dxa"/>
            <w:shd w:val="clear" w:color="auto" w:fill="C6EFCE"/>
            <w:noWrap/>
            <w:tcMar>
              <w:left w:w="28" w:type="dxa"/>
              <w:right w:w="28" w:type="dxa"/>
            </w:tcMar>
            <w:vAlign w:val="center"/>
            <w:hideMark/>
          </w:tcPr>
          <w:p w14:paraId="00D170F6"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shd w:val="clear" w:color="auto" w:fill="C6EFCE"/>
            <w:noWrap/>
            <w:tcMar>
              <w:left w:w="28" w:type="dxa"/>
              <w:right w:w="28" w:type="dxa"/>
            </w:tcMar>
            <w:vAlign w:val="center"/>
            <w:hideMark/>
          </w:tcPr>
          <w:p w14:paraId="7DE74470"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shd w:val="clear" w:color="auto" w:fill="C6EFCE"/>
            <w:noWrap/>
            <w:tcMar>
              <w:left w:w="28" w:type="dxa"/>
              <w:right w:w="28" w:type="dxa"/>
            </w:tcMar>
            <w:vAlign w:val="center"/>
            <w:hideMark/>
          </w:tcPr>
          <w:p w14:paraId="40FAADE0" w14:textId="58627DF0" w:rsidR="008D0EA6" w:rsidRPr="008D0EA6" w:rsidRDefault="00415B68" w:rsidP="008D0EA6">
            <w:pPr>
              <w:pStyle w:val="P68B1DB1-Normal4"/>
              <w:rPr>
                <w:noProof/>
                <w:color w:val="006100"/>
                <w:spacing w:val="-6"/>
                <w:lang w:val="sk-SK"/>
              </w:rPr>
            </w:pPr>
            <w:r w:rsidRPr="008D0EA6">
              <w:rPr>
                <w:noProof/>
                <w:color w:val="006100"/>
                <w:spacing w:val="-6"/>
                <w:lang w:val="sk-SK"/>
              </w:rPr>
              <w:t>Najmenej 280 ústredných orgánov verejnej správy</w:t>
            </w:r>
            <w:r w:rsidR="008D0EA6" w:rsidRPr="008D0EA6">
              <w:rPr>
                <w:noProof/>
                <w:color w:val="006100"/>
                <w:spacing w:val="-6"/>
                <w:lang w:val="sk-SK"/>
              </w:rPr>
              <w:t xml:space="preserve"> a </w:t>
            </w:r>
            <w:r w:rsidRPr="008D0EA6">
              <w:rPr>
                <w:noProof/>
                <w:color w:val="006100"/>
                <w:spacing w:val="-6"/>
                <w:lang w:val="sk-SK"/>
              </w:rPr>
              <w:t>miestnej zdravotnej starostlivosti (Aziende Sanitarie Locali) migrovalo na „Polo Strategico Nazionale“</w:t>
            </w:r>
            <w:r w:rsidRPr="008D0EA6">
              <w:rPr>
                <w:noProof/>
                <w:spacing w:val="-6"/>
                <w:lang w:val="sk-SK"/>
              </w:rPr>
              <w:t xml:space="preserve"> </w:t>
            </w:r>
            <w:r w:rsidRPr="008D0EA6">
              <w:rPr>
                <w:noProof/>
                <w:color w:val="006100"/>
                <w:spacing w:val="-6"/>
                <w:lang w:val="sk-SK"/>
              </w:rPr>
              <w:t>podľa plánu migrácie schváleného ministerstvom digitálnej transformácie</w:t>
            </w:r>
            <w:r w:rsidR="008D0EA6" w:rsidRPr="008D0EA6">
              <w:rPr>
                <w:noProof/>
                <w:color w:val="006100"/>
                <w:spacing w:val="-6"/>
                <w:lang w:val="sk-SK"/>
              </w:rPr>
              <w:t>.</w:t>
            </w:r>
          </w:p>
          <w:p w14:paraId="080E4747" w14:textId="77777777" w:rsidR="008D0EA6" w:rsidRPr="008D0EA6" w:rsidRDefault="00415B68" w:rsidP="008D0EA6">
            <w:pPr>
              <w:pStyle w:val="P68B1DB1-Normal5"/>
              <w:rPr>
                <w:noProof/>
                <w:spacing w:val="-6"/>
                <w:lang w:val="sk-SK"/>
              </w:rPr>
            </w:pPr>
            <w:r w:rsidRPr="008D0EA6">
              <w:rPr>
                <w:noProof/>
                <w:spacing w:val="-6"/>
                <w:lang w:val="sk-SK"/>
              </w:rPr>
              <w:t>Prechod na Polo Strategico Nazionale sa môže uskutočniť rôznymi spôsobmi podľa najnovšieho vývoja IT architektúry softvéru na mieste, ktorú vlastní každá migrujúca verejná správa</w:t>
            </w:r>
            <w:r w:rsidR="008D0EA6" w:rsidRPr="008D0EA6">
              <w:rPr>
                <w:noProof/>
                <w:spacing w:val="-6"/>
                <w:lang w:val="sk-SK"/>
              </w:rPr>
              <w:t>.</w:t>
            </w:r>
          </w:p>
          <w:p w14:paraId="401C82BD" w14:textId="753E4E16" w:rsidR="008D0EA6" w:rsidRPr="008D0EA6" w:rsidRDefault="00415B68" w:rsidP="008D0EA6">
            <w:pPr>
              <w:pStyle w:val="P68B1DB1-Normal5"/>
              <w:rPr>
                <w:noProof/>
                <w:spacing w:val="-6"/>
                <w:lang w:val="sk-SK"/>
              </w:rPr>
            </w:pPr>
            <w:r w:rsidRPr="008D0EA6">
              <w:rPr>
                <w:noProof/>
                <w:spacing w:val="-6"/>
                <w:lang w:val="sk-SK"/>
              </w:rPr>
              <w:t>Tieto stratégie sa môžu líšiť od čistého hosťovania</w:t>
            </w:r>
            <w:r w:rsidR="008D0EA6" w:rsidRPr="008D0EA6">
              <w:rPr>
                <w:noProof/>
                <w:spacing w:val="-6"/>
                <w:lang w:val="sk-SK"/>
              </w:rPr>
              <w:t xml:space="preserve"> a </w:t>
            </w:r>
            <w:r w:rsidRPr="008D0EA6">
              <w:rPr>
                <w:noProof/>
                <w:spacing w:val="-6"/>
                <w:lang w:val="sk-SK"/>
              </w:rPr>
              <w:t>migrácie výťahu</w:t>
            </w:r>
            <w:r w:rsidR="008D0EA6" w:rsidRPr="008D0EA6">
              <w:rPr>
                <w:noProof/>
                <w:spacing w:val="-6"/>
                <w:lang w:val="sk-SK"/>
              </w:rPr>
              <w:t xml:space="preserve"> a </w:t>
            </w:r>
            <w:r w:rsidRPr="008D0EA6">
              <w:rPr>
                <w:noProof/>
                <w:spacing w:val="-6"/>
                <w:lang w:val="sk-SK"/>
              </w:rPr>
              <w:t>posunu</w:t>
            </w:r>
            <w:r w:rsidR="008D0EA6" w:rsidRPr="008D0EA6">
              <w:rPr>
                <w:noProof/>
                <w:spacing w:val="-6"/>
                <w:lang w:val="sk-SK"/>
              </w:rPr>
              <w:t xml:space="preserve"> v </w:t>
            </w:r>
            <w:r w:rsidRPr="008D0EA6">
              <w:rPr>
                <w:noProof/>
                <w:spacing w:val="-6"/>
                <w:lang w:val="sk-SK"/>
              </w:rPr>
              <w:t>prípade softvéru, ktorý nie je pripravený na cloud, až po prechod na infraštruktúru ako službu (IaaS), platformu ako službu (PaaS) alebo softvér ako službu (SaaS) pre softvér pripravený na cloud</w:t>
            </w:r>
            <w:r w:rsidR="008D0EA6" w:rsidRPr="008D0EA6">
              <w:rPr>
                <w:noProof/>
                <w:spacing w:val="-6"/>
                <w:lang w:val="sk-SK"/>
              </w:rPr>
              <w:t>.</w:t>
            </w:r>
          </w:p>
          <w:p w14:paraId="31A1D4C2" w14:textId="5C8D9614" w:rsidR="00832256" w:rsidRPr="008D0EA6" w:rsidRDefault="00415B68" w:rsidP="008D0EA6">
            <w:pPr>
              <w:pStyle w:val="P68B1DB1-Normal5"/>
              <w:rPr>
                <w:noProof/>
                <w:spacing w:val="-6"/>
                <w:lang w:val="sk-SK"/>
              </w:rPr>
            </w:pPr>
            <w:r w:rsidRPr="008D0EA6">
              <w:rPr>
                <w:noProof/>
                <w:spacing w:val="-6"/>
                <w:lang w:val="sk-SK"/>
              </w:rPr>
              <w:t>Najmenej 40</w:t>
            </w:r>
            <w:r w:rsidR="008D0EA6" w:rsidRPr="008D0EA6">
              <w:rPr>
                <w:noProof/>
                <w:spacing w:val="-6"/>
                <w:lang w:val="sk-SK"/>
              </w:rPr>
              <w:t> %</w:t>
            </w:r>
            <w:r w:rsidRPr="008D0EA6">
              <w:rPr>
                <w:noProof/>
                <w:spacing w:val="-6"/>
                <w:lang w:val="sk-SK"/>
              </w:rPr>
              <w:t xml:space="preserve"> migrujúcich služieb sa realizuje prostredníctvom riešení IaaS, PaaS alebo SaaS.</w:t>
            </w:r>
          </w:p>
          <w:p w14:paraId="286BF5A3" w14:textId="77777777" w:rsidR="00832256" w:rsidRPr="008D0EA6" w:rsidRDefault="00415B68" w:rsidP="008D0EA6">
            <w:pPr>
              <w:pStyle w:val="P68B1DB1-Normal5"/>
              <w:rPr>
                <w:noProof/>
                <w:spacing w:val="-6"/>
                <w:lang w:val="sk-SK"/>
              </w:rPr>
            </w:pPr>
            <w:r w:rsidRPr="008D0EA6">
              <w:rPr>
                <w:noProof/>
                <w:spacing w:val="-6"/>
                <w:lang w:val="sk-SK"/>
              </w:rPr>
              <w:t>PSN ponúkne každej migrujúcej verejnej správe všetky migračné stratégie, ktoré sú oprávnené zohľadniť dosiahnutý cieľ „migrácia do Polo Strategico Nazionale“.</w:t>
            </w:r>
          </w:p>
          <w:p w14:paraId="50BB3BEA" w14:textId="77777777" w:rsidR="00832256" w:rsidRPr="008D0EA6" w:rsidRDefault="00415B68" w:rsidP="008D0EA6">
            <w:pPr>
              <w:pStyle w:val="P68B1DB1-Normal5"/>
              <w:rPr>
                <w:noProof/>
                <w:spacing w:val="-6"/>
                <w:lang w:val="sk-SK"/>
              </w:rPr>
            </w:pPr>
            <w:r w:rsidRPr="008D0EA6">
              <w:rPr>
                <w:noProof/>
                <w:spacing w:val="-6"/>
                <w:lang w:val="sk-SK"/>
              </w:rPr>
              <w:t>Orgány verejnej správy „v rozsahu pôsobnosti“ spolu zahŕňajú:</w:t>
            </w:r>
          </w:p>
          <w:p w14:paraId="39F667B6" w14:textId="16E9769B" w:rsidR="00832256" w:rsidRPr="008D0EA6" w:rsidRDefault="00415B68" w:rsidP="008D0EA6">
            <w:pPr>
              <w:pStyle w:val="P68B1DB1-Normal5"/>
              <w:rPr>
                <w:noProof/>
                <w:spacing w:val="-6"/>
                <w:lang w:val="sk-SK"/>
              </w:rPr>
            </w:pPr>
            <w:r w:rsidRPr="008D0EA6">
              <w:rPr>
                <w:noProof/>
                <w:spacing w:val="-6"/>
                <w:lang w:val="sk-SK"/>
              </w:rPr>
              <w:t>• Ústredné orgány verejnej správy, ktoré predstavujú najväčší podiel výdavkov na informačné</w:t>
            </w:r>
            <w:r w:rsidR="008D0EA6" w:rsidRPr="008D0EA6">
              <w:rPr>
                <w:noProof/>
                <w:spacing w:val="-6"/>
                <w:lang w:val="sk-SK"/>
              </w:rPr>
              <w:t xml:space="preserve"> a </w:t>
            </w:r>
            <w:r w:rsidRPr="008D0EA6">
              <w:rPr>
                <w:noProof/>
                <w:spacing w:val="-6"/>
                <w:lang w:val="sk-SK"/>
              </w:rPr>
              <w:t>komunikačné technológie (IKT) (napríklad Národný inštitút sociálneho zabezpečenia, ministerstvo spravodlivosti);</w:t>
            </w:r>
          </w:p>
          <w:p w14:paraId="3CF57394" w14:textId="11855A44" w:rsidR="00832256" w:rsidRPr="008D0EA6" w:rsidRDefault="00415B68" w:rsidP="008D0EA6">
            <w:pPr>
              <w:pStyle w:val="P68B1DB1-Normal5"/>
              <w:rPr>
                <w:noProof/>
                <w:spacing w:val="-6"/>
                <w:lang w:val="sk-SK"/>
              </w:rPr>
            </w:pPr>
            <w:r w:rsidRPr="008D0EA6">
              <w:rPr>
                <w:noProof/>
                <w:spacing w:val="-6"/>
                <w:lang w:val="sk-SK"/>
              </w:rPr>
              <w:t>• Ústredné orgány verejnej správy, ktoré sú hostiteľmi údajov</w:t>
            </w:r>
            <w:r w:rsidR="008D0EA6" w:rsidRPr="008D0EA6">
              <w:rPr>
                <w:noProof/>
                <w:spacing w:val="-6"/>
                <w:lang w:val="sk-SK"/>
              </w:rPr>
              <w:t xml:space="preserve"> v </w:t>
            </w:r>
            <w:r w:rsidRPr="008D0EA6">
              <w:rPr>
                <w:noProof/>
                <w:spacing w:val="-6"/>
                <w:lang w:val="sk-SK"/>
              </w:rPr>
              <w:t>zastaraných dátových centrách, ako sa uvádza</w:t>
            </w:r>
            <w:r w:rsidR="008D0EA6" w:rsidRPr="008D0EA6">
              <w:rPr>
                <w:noProof/>
                <w:spacing w:val="-6"/>
                <w:lang w:val="sk-SK"/>
              </w:rPr>
              <w:t xml:space="preserve"> v </w:t>
            </w:r>
            <w:r w:rsidRPr="008D0EA6">
              <w:rPr>
                <w:noProof/>
                <w:spacing w:val="-6"/>
                <w:lang w:val="sk-SK"/>
              </w:rPr>
              <w:t>nedávnom prieskume</w:t>
            </w:r>
            <w:r w:rsidR="008D0EA6" w:rsidRPr="008D0EA6">
              <w:rPr>
                <w:noProof/>
                <w:spacing w:val="-6"/>
                <w:lang w:val="sk-SK"/>
              </w:rPr>
              <w:t xml:space="preserve"> o </w:t>
            </w:r>
            <w:r w:rsidRPr="008D0EA6">
              <w:rPr>
                <w:noProof/>
                <w:spacing w:val="-6"/>
                <w:lang w:val="sk-SK"/>
              </w:rPr>
              <w:t>pripravenosti na cloud;</w:t>
            </w:r>
          </w:p>
          <w:p w14:paraId="2F5FD307" w14:textId="7696A982" w:rsidR="00832256" w:rsidRPr="008D0EA6" w:rsidRDefault="00415B68" w:rsidP="008D0EA6">
            <w:pPr>
              <w:pStyle w:val="P68B1DB1-Normal5"/>
              <w:rPr>
                <w:noProof/>
                <w:spacing w:val="-6"/>
                <w:lang w:val="sk-SK"/>
              </w:rPr>
            </w:pPr>
            <w:r w:rsidRPr="008D0EA6">
              <w:rPr>
                <w:noProof/>
                <w:spacing w:val="-6"/>
                <w:lang w:val="sk-SK"/>
              </w:rPr>
              <w:t>• Miestne orgány zdravotnej starostlivosti (Aziende Sanitarie Locali), ktoré sa nachádzajú predovšetkým</w:t>
            </w:r>
            <w:r w:rsidR="008D0EA6" w:rsidRPr="008D0EA6">
              <w:rPr>
                <w:noProof/>
                <w:spacing w:val="-6"/>
                <w:lang w:val="sk-SK"/>
              </w:rPr>
              <w:t xml:space="preserve"> v </w:t>
            </w:r>
            <w:r w:rsidRPr="008D0EA6">
              <w:rPr>
                <w:noProof/>
                <w:spacing w:val="-6"/>
                <w:lang w:val="sk-SK"/>
              </w:rPr>
              <w:t>strednom</w:t>
            </w:r>
            <w:r w:rsidR="008D0EA6" w:rsidRPr="008D0EA6">
              <w:rPr>
                <w:noProof/>
                <w:spacing w:val="-6"/>
                <w:lang w:val="sk-SK"/>
              </w:rPr>
              <w:t xml:space="preserve"> a </w:t>
            </w:r>
            <w:r w:rsidRPr="008D0EA6">
              <w:rPr>
                <w:noProof/>
                <w:spacing w:val="-6"/>
                <w:lang w:val="sk-SK"/>
              </w:rPr>
              <w:t>južnom Taliansku</w:t>
            </w:r>
            <w:r w:rsidR="008D0EA6" w:rsidRPr="008D0EA6">
              <w:rPr>
                <w:noProof/>
                <w:spacing w:val="-6"/>
                <w:lang w:val="sk-SK"/>
              </w:rPr>
              <w:t xml:space="preserve"> a </w:t>
            </w:r>
            <w:r w:rsidRPr="008D0EA6">
              <w:rPr>
                <w:noProof/>
                <w:spacing w:val="-6"/>
                <w:lang w:val="sk-SK"/>
              </w:rPr>
              <w:t>nemajú primeranú infraštruktúru na zaistenie bezpečnosti údajov.</w:t>
            </w:r>
          </w:p>
        </w:tc>
      </w:tr>
      <w:tr w:rsidR="00832256" w:rsidRPr="008D0EA6" w14:paraId="281E3311" w14:textId="77777777" w:rsidTr="008D0EA6">
        <w:trPr>
          <w:trHeight w:val="309"/>
        </w:trPr>
        <w:tc>
          <w:tcPr>
            <w:tcW w:w="1253" w:type="dxa"/>
            <w:shd w:val="clear" w:color="auto" w:fill="C6EFCE"/>
            <w:noWrap/>
            <w:tcMar>
              <w:left w:w="28" w:type="dxa"/>
              <w:right w:w="28" w:type="dxa"/>
            </w:tcMar>
            <w:vAlign w:val="center"/>
          </w:tcPr>
          <w:p w14:paraId="5A759B1F" w14:textId="77777777" w:rsidR="00832256" w:rsidRPr="008D0EA6" w:rsidRDefault="00415B68" w:rsidP="008D0EA6">
            <w:pPr>
              <w:pStyle w:val="P68B1DB1-Normal5"/>
              <w:jc w:val="center"/>
              <w:rPr>
                <w:noProof/>
                <w:spacing w:val="-6"/>
                <w:lang w:val="sk-SK"/>
              </w:rPr>
            </w:pPr>
            <w:r w:rsidRPr="008D0EA6">
              <w:rPr>
                <w:noProof/>
                <w:spacing w:val="-6"/>
                <w:lang w:val="sk-SK"/>
              </w:rPr>
              <w:t>M1C1 – 27</w:t>
            </w:r>
          </w:p>
        </w:tc>
        <w:tc>
          <w:tcPr>
            <w:tcW w:w="1568" w:type="dxa"/>
            <w:shd w:val="clear" w:color="auto" w:fill="C6EFCE"/>
            <w:noWrap/>
            <w:tcMar>
              <w:left w:w="28" w:type="dxa"/>
              <w:right w:w="28" w:type="dxa"/>
            </w:tcMar>
            <w:vAlign w:val="center"/>
          </w:tcPr>
          <w:p w14:paraId="099DFB04" w14:textId="1151DE24" w:rsidR="00832256" w:rsidRPr="008D0EA6" w:rsidRDefault="00415B68" w:rsidP="008D0EA6">
            <w:pPr>
              <w:pStyle w:val="P68B1DB1-Normal5"/>
              <w:jc w:val="center"/>
              <w:rPr>
                <w:noProof/>
                <w:spacing w:val="-6"/>
                <w:lang w:val="sk-SK"/>
              </w:rPr>
            </w:pPr>
            <w:r w:rsidRPr="008D0EA6">
              <w:rPr>
                <w:noProof/>
                <w:spacing w:val="-6"/>
                <w:lang w:val="sk-SK"/>
              </w:rPr>
              <w:t>Investícia 1.3.1: Národná platforma digitálnych údajov</w:t>
            </w:r>
          </w:p>
        </w:tc>
        <w:tc>
          <w:tcPr>
            <w:tcW w:w="1148" w:type="dxa"/>
            <w:shd w:val="clear" w:color="auto" w:fill="C6EFCE"/>
            <w:noWrap/>
            <w:tcMar>
              <w:left w:w="28" w:type="dxa"/>
              <w:right w:w="28" w:type="dxa"/>
            </w:tcMar>
            <w:vAlign w:val="center"/>
          </w:tcPr>
          <w:p w14:paraId="0CB37A22"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5C612E3C" w14:textId="77777777" w:rsidR="00832256" w:rsidRPr="008D0EA6" w:rsidRDefault="00415B68" w:rsidP="008D0EA6">
            <w:pPr>
              <w:pStyle w:val="P68B1DB1-Normal5"/>
              <w:jc w:val="center"/>
              <w:rPr>
                <w:noProof/>
                <w:spacing w:val="-6"/>
                <w:lang w:val="sk-SK"/>
              </w:rPr>
            </w:pPr>
            <w:r w:rsidRPr="008D0EA6">
              <w:rPr>
                <w:noProof/>
                <w:spacing w:val="-6"/>
                <w:lang w:val="sk-SK"/>
              </w:rPr>
              <w:t>Rozhrania API na vnútroštátnej digitálnej platforme údajov T2</w:t>
            </w:r>
          </w:p>
        </w:tc>
        <w:tc>
          <w:tcPr>
            <w:tcW w:w="1701" w:type="dxa"/>
            <w:shd w:val="clear" w:color="auto" w:fill="C6EFCE"/>
            <w:noWrap/>
            <w:tcMar>
              <w:left w:w="28" w:type="dxa"/>
              <w:right w:w="28" w:type="dxa"/>
            </w:tcMar>
            <w:vAlign w:val="center"/>
          </w:tcPr>
          <w:p w14:paraId="1737A35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4C831262"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5B650D25" w14:textId="77777777" w:rsidR="00832256" w:rsidRPr="008D0EA6" w:rsidRDefault="00415B68" w:rsidP="008D0EA6">
            <w:pPr>
              <w:pStyle w:val="P68B1DB1-Normal5"/>
              <w:jc w:val="center"/>
              <w:rPr>
                <w:noProof/>
                <w:spacing w:val="-6"/>
                <w:lang w:val="sk-SK"/>
              </w:rPr>
            </w:pPr>
            <w:r w:rsidRPr="008D0EA6">
              <w:rPr>
                <w:noProof/>
                <w:spacing w:val="-6"/>
                <w:lang w:val="sk-SK"/>
              </w:rPr>
              <w:t>400</w:t>
            </w:r>
          </w:p>
        </w:tc>
        <w:tc>
          <w:tcPr>
            <w:tcW w:w="1276" w:type="dxa"/>
            <w:shd w:val="clear" w:color="auto" w:fill="C6EFCE"/>
            <w:noWrap/>
            <w:tcMar>
              <w:left w:w="28" w:type="dxa"/>
              <w:right w:w="28" w:type="dxa"/>
            </w:tcMar>
            <w:vAlign w:val="center"/>
          </w:tcPr>
          <w:p w14:paraId="4EB63296" w14:textId="77777777" w:rsidR="00832256" w:rsidRPr="008D0EA6" w:rsidRDefault="00415B68" w:rsidP="008D0EA6">
            <w:pPr>
              <w:pStyle w:val="P68B1DB1-Normal5"/>
              <w:jc w:val="center"/>
              <w:rPr>
                <w:noProof/>
                <w:spacing w:val="-6"/>
                <w:lang w:val="sk-SK"/>
              </w:rPr>
            </w:pPr>
            <w:r w:rsidRPr="008D0EA6">
              <w:rPr>
                <w:noProof/>
                <w:spacing w:val="-6"/>
                <w:lang w:val="sk-SK"/>
              </w:rPr>
              <w:t>1 000</w:t>
            </w:r>
          </w:p>
        </w:tc>
        <w:tc>
          <w:tcPr>
            <w:tcW w:w="850" w:type="dxa"/>
            <w:shd w:val="clear" w:color="auto" w:fill="C6EFCE"/>
            <w:noWrap/>
            <w:tcMar>
              <w:left w:w="28" w:type="dxa"/>
              <w:right w:w="28" w:type="dxa"/>
            </w:tcMar>
            <w:vAlign w:val="center"/>
          </w:tcPr>
          <w:p w14:paraId="3EBF7EC8"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shd w:val="clear" w:color="auto" w:fill="C6EFCE"/>
            <w:noWrap/>
            <w:tcMar>
              <w:left w:w="28" w:type="dxa"/>
              <w:right w:w="28" w:type="dxa"/>
            </w:tcMar>
            <w:vAlign w:val="center"/>
          </w:tcPr>
          <w:p w14:paraId="536F93C6"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shd w:val="clear" w:color="auto" w:fill="C6EFCE"/>
            <w:noWrap/>
            <w:tcMar>
              <w:left w:w="28" w:type="dxa"/>
              <w:right w:w="28" w:type="dxa"/>
            </w:tcMar>
            <w:vAlign w:val="center"/>
          </w:tcPr>
          <w:p w14:paraId="7A84F9F4" w14:textId="2626D910" w:rsidR="00832256" w:rsidRPr="008D0EA6" w:rsidRDefault="00415B68" w:rsidP="008D0EA6">
            <w:pPr>
              <w:pStyle w:val="P68B1DB1-Normal5"/>
              <w:rPr>
                <w:noProof/>
                <w:spacing w:val="-6"/>
                <w:lang w:val="sk-SK"/>
              </w:rPr>
            </w:pPr>
            <w:r w:rsidRPr="008D0EA6">
              <w:rPr>
                <w:noProof/>
                <w:spacing w:val="-6"/>
                <w:lang w:val="sk-SK"/>
              </w:rPr>
              <w:t>Tento cieľ spočíva</w:t>
            </w:r>
            <w:r w:rsidR="008D0EA6" w:rsidRPr="008D0EA6">
              <w:rPr>
                <w:noProof/>
                <w:spacing w:val="-6"/>
                <w:lang w:val="sk-SK"/>
              </w:rPr>
              <w:t xml:space="preserve"> v </w:t>
            </w:r>
            <w:r w:rsidRPr="008D0EA6">
              <w:rPr>
                <w:noProof/>
                <w:spacing w:val="-6"/>
                <w:lang w:val="sk-SK"/>
              </w:rPr>
              <w:t>dosiahnutí aspoň 600 aplikačných programovacích rozhraní (API) uverejnených</w:t>
            </w:r>
            <w:r w:rsidR="008D0EA6" w:rsidRPr="008D0EA6">
              <w:rPr>
                <w:noProof/>
                <w:spacing w:val="-6"/>
                <w:lang w:val="sk-SK"/>
              </w:rPr>
              <w:t xml:space="preserve"> v </w:t>
            </w:r>
            <w:r w:rsidRPr="008D0EA6">
              <w:rPr>
                <w:noProof/>
                <w:spacing w:val="-6"/>
                <w:lang w:val="sk-SK"/>
              </w:rPr>
              <w:t>katalógu (spolu 1000).</w:t>
            </w:r>
          </w:p>
          <w:p w14:paraId="5A75FC7A" w14:textId="77777777" w:rsidR="00832256" w:rsidRPr="008D0EA6" w:rsidRDefault="00415B68" w:rsidP="008D0EA6">
            <w:pPr>
              <w:pStyle w:val="P68B1DB1-Normal5"/>
              <w:rPr>
                <w:noProof/>
                <w:spacing w:val="-6"/>
                <w:lang w:val="sk-SK"/>
              </w:rPr>
            </w:pPr>
            <w:r w:rsidRPr="008D0EA6">
              <w:rPr>
                <w:noProof/>
                <w:spacing w:val="-6"/>
                <w:lang w:val="sk-SK"/>
              </w:rPr>
              <w:t>Uverejnené API majú vplyv na tieto oblasti:</w:t>
            </w:r>
          </w:p>
          <w:p w14:paraId="7B63B174" w14:textId="30CC8C53" w:rsidR="00832256" w:rsidRPr="008D0EA6" w:rsidRDefault="00415B68" w:rsidP="008D0EA6">
            <w:pPr>
              <w:pStyle w:val="P68B1DB1-Normal5"/>
              <w:rPr>
                <w:noProof/>
                <w:spacing w:val="-6"/>
                <w:lang w:val="sk-SK"/>
              </w:rPr>
            </w:pPr>
            <w:r w:rsidRPr="008D0EA6">
              <w:rPr>
                <w:noProof/>
                <w:spacing w:val="-6"/>
                <w:lang w:val="sk-SK"/>
              </w:rPr>
              <w:t>I) do 31</w:t>
            </w:r>
            <w:r w:rsidR="008D0EA6" w:rsidRPr="008D0EA6">
              <w:rPr>
                <w:noProof/>
                <w:spacing w:val="-6"/>
                <w:lang w:val="sk-SK"/>
              </w:rPr>
              <w:t>. decembra</w:t>
            </w:r>
            <w:r w:rsidRPr="008D0EA6">
              <w:rPr>
                <w:noProof/>
                <w:spacing w:val="-6"/>
                <w:lang w:val="sk-SK"/>
              </w:rPr>
              <w:t xml:space="preserve"> 2025: verejné postupy, ako je prijímanie do služobného pomeru, odchod do dôchodku, zápis do škôl</w:t>
            </w:r>
            <w:r w:rsidR="008D0EA6" w:rsidRPr="008D0EA6">
              <w:rPr>
                <w:noProof/>
                <w:spacing w:val="-6"/>
                <w:lang w:val="sk-SK"/>
              </w:rPr>
              <w:t xml:space="preserve"> a </w:t>
            </w:r>
            <w:r w:rsidRPr="008D0EA6">
              <w:rPr>
                <w:noProof/>
                <w:spacing w:val="-6"/>
                <w:lang w:val="sk-SK"/>
              </w:rPr>
              <w:t>univerzít (napr. národný register študentov</w:t>
            </w:r>
            <w:r w:rsidR="008D0EA6" w:rsidRPr="008D0EA6">
              <w:rPr>
                <w:noProof/>
                <w:spacing w:val="-6"/>
                <w:lang w:val="sk-SK"/>
              </w:rPr>
              <w:t xml:space="preserve"> a </w:t>
            </w:r>
            <w:r w:rsidRPr="008D0EA6">
              <w:rPr>
                <w:noProof/>
                <w:spacing w:val="-6"/>
                <w:lang w:val="sk-SK"/>
              </w:rPr>
              <w:t>register vodičských preukazov);</w:t>
            </w:r>
          </w:p>
          <w:p w14:paraId="3A9BA6E0" w14:textId="14AB4FF7" w:rsidR="00832256" w:rsidRPr="008D0EA6" w:rsidRDefault="00415B68" w:rsidP="008D0EA6">
            <w:pPr>
              <w:pStyle w:val="P68B1DB1-Normal5"/>
              <w:rPr>
                <w:noProof/>
                <w:spacing w:val="-6"/>
                <w:lang w:val="sk-SK"/>
              </w:rPr>
            </w:pPr>
            <w:r w:rsidRPr="008D0EA6">
              <w:rPr>
                <w:noProof/>
                <w:spacing w:val="-6"/>
                <w:lang w:val="sk-SK"/>
              </w:rPr>
              <w:t>II) do 30</w:t>
            </w:r>
            <w:r w:rsidR="008D0EA6" w:rsidRPr="008D0EA6">
              <w:rPr>
                <w:noProof/>
                <w:spacing w:val="-6"/>
                <w:lang w:val="sk-SK"/>
              </w:rPr>
              <w:t>. júna</w:t>
            </w:r>
            <w:r w:rsidRPr="008D0EA6">
              <w:rPr>
                <w:noProof/>
                <w:spacing w:val="-6"/>
                <w:lang w:val="sk-SK"/>
              </w:rPr>
              <w:t xml:space="preserve"> 2026: dobré životné podmienky, riadenie služieb verejného obstarávania, vnútroštátny informačný systém pre zdravotné údaje</w:t>
            </w:r>
            <w:r w:rsidR="008D0EA6" w:rsidRPr="008D0EA6">
              <w:rPr>
                <w:noProof/>
                <w:spacing w:val="-6"/>
                <w:lang w:val="sk-SK"/>
              </w:rPr>
              <w:t xml:space="preserve"> a </w:t>
            </w:r>
            <w:r w:rsidRPr="008D0EA6">
              <w:rPr>
                <w:noProof/>
                <w:spacing w:val="-6"/>
                <w:lang w:val="sk-SK"/>
              </w:rPr>
              <w:t>núdzové zdravotné situácie – ako sú registre pacientov</w:t>
            </w:r>
            <w:r w:rsidR="008D0EA6" w:rsidRPr="008D0EA6">
              <w:rPr>
                <w:noProof/>
                <w:spacing w:val="-6"/>
                <w:lang w:val="sk-SK"/>
              </w:rPr>
              <w:t xml:space="preserve"> a </w:t>
            </w:r>
            <w:r w:rsidRPr="008D0EA6">
              <w:rPr>
                <w:noProof/>
                <w:spacing w:val="-6"/>
                <w:lang w:val="sk-SK"/>
              </w:rPr>
              <w:t>lekárov.</w:t>
            </w:r>
          </w:p>
          <w:p w14:paraId="005DC369" w14:textId="27EADA54" w:rsidR="00832256" w:rsidRPr="008D0EA6" w:rsidRDefault="00415B68" w:rsidP="008D0EA6">
            <w:pPr>
              <w:pStyle w:val="P68B1DB1-Normal5"/>
              <w:rPr>
                <w:noProof/>
                <w:spacing w:val="-6"/>
                <w:lang w:val="sk-SK"/>
              </w:rPr>
            </w:pPr>
            <w:r w:rsidRPr="008D0EA6">
              <w:rPr>
                <w:noProof/>
                <w:spacing w:val="-6"/>
                <w:lang w:val="sk-SK"/>
              </w:rPr>
              <w:t>Každé vykonávanie</w:t>
            </w:r>
            <w:r w:rsidR="008D0EA6" w:rsidRPr="008D0EA6">
              <w:rPr>
                <w:noProof/>
                <w:spacing w:val="-6"/>
                <w:lang w:val="sk-SK"/>
              </w:rPr>
              <w:t xml:space="preserve"> a </w:t>
            </w:r>
            <w:r w:rsidRPr="008D0EA6">
              <w:rPr>
                <w:noProof/>
                <w:spacing w:val="-6"/>
                <w:lang w:val="sk-SK"/>
              </w:rPr>
              <w:t>dokumentácia API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vnútroštátnymi normami interoperability</w:t>
            </w:r>
            <w:r w:rsidR="008D0EA6" w:rsidRPr="008D0EA6">
              <w:rPr>
                <w:noProof/>
                <w:spacing w:val="-6"/>
                <w:lang w:val="sk-SK"/>
              </w:rPr>
              <w:t xml:space="preserve"> a </w:t>
            </w:r>
            <w:r w:rsidRPr="008D0EA6">
              <w:rPr>
                <w:noProof/>
                <w:spacing w:val="-6"/>
                <w:lang w:val="sk-SK"/>
              </w:rPr>
              <w:t>podporovať rámec národnej platformy digitálnych údajov; uvedená platforma poskytuje funkcie na posúdenie súladu.</w:t>
            </w:r>
          </w:p>
        </w:tc>
      </w:tr>
      <w:tr w:rsidR="00832256" w:rsidRPr="008D0EA6" w14:paraId="5B532FE4" w14:textId="77777777" w:rsidTr="008D0EA6">
        <w:trPr>
          <w:trHeight w:val="309"/>
        </w:trPr>
        <w:tc>
          <w:tcPr>
            <w:tcW w:w="1253" w:type="dxa"/>
            <w:shd w:val="clear" w:color="auto" w:fill="C6EFCE"/>
            <w:noWrap/>
            <w:tcMar>
              <w:left w:w="28" w:type="dxa"/>
              <w:right w:w="28" w:type="dxa"/>
            </w:tcMar>
            <w:vAlign w:val="center"/>
          </w:tcPr>
          <w:p w14:paraId="2999D531" w14:textId="77777777" w:rsidR="00832256" w:rsidRPr="008D0EA6" w:rsidRDefault="00415B68" w:rsidP="008D0EA6">
            <w:pPr>
              <w:pStyle w:val="P68B1DB1-Normal5"/>
              <w:jc w:val="center"/>
              <w:rPr>
                <w:noProof/>
                <w:spacing w:val="-6"/>
                <w:lang w:val="sk-SK"/>
              </w:rPr>
            </w:pPr>
            <w:r w:rsidRPr="008D0EA6">
              <w:rPr>
                <w:noProof/>
                <w:spacing w:val="-6"/>
                <w:lang w:val="sk-SK"/>
              </w:rPr>
              <w:t>M1C1 – 28</w:t>
            </w:r>
          </w:p>
        </w:tc>
        <w:tc>
          <w:tcPr>
            <w:tcW w:w="1568" w:type="dxa"/>
            <w:shd w:val="clear" w:color="auto" w:fill="C6EFCE"/>
            <w:noWrap/>
            <w:tcMar>
              <w:left w:w="28" w:type="dxa"/>
              <w:right w:w="28" w:type="dxa"/>
            </w:tcMar>
            <w:vAlign w:val="center"/>
          </w:tcPr>
          <w:p w14:paraId="1457F6F5" w14:textId="799FB2ED" w:rsidR="00832256" w:rsidRPr="008D0EA6" w:rsidRDefault="00415B68" w:rsidP="008D0EA6">
            <w:pPr>
              <w:pStyle w:val="P68B1DB1-Normal5"/>
              <w:jc w:val="center"/>
              <w:rPr>
                <w:noProof/>
                <w:spacing w:val="-6"/>
                <w:lang w:val="sk-SK"/>
              </w:rPr>
            </w:pPr>
            <w:r w:rsidRPr="008D0EA6">
              <w:rPr>
                <w:noProof/>
                <w:spacing w:val="-6"/>
                <w:lang w:val="sk-SK"/>
              </w:rPr>
              <w:t>Investícia 1.7.2: Sieť služieb digitálneho uľahčenia</w:t>
            </w:r>
          </w:p>
        </w:tc>
        <w:tc>
          <w:tcPr>
            <w:tcW w:w="1148" w:type="dxa"/>
            <w:shd w:val="clear" w:color="auto" w:fill="C6EFCE"/>
            <w:noWrap/>
            <w:tcMar>
              <w:left w:w="28" w:type="dxa"/>
              <w:right w:w="28" w:type="dxa"/>
            </w:tcMar>
            <w:vAlign w:val="center"/>
          </w:tcPr>
          <w:p w14:paraId="0DA9C736"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shd w:val="clear" w:color="auto" w:fill="C6EFCE"/>
            <w:noWrap/>
            <w:tcMar>
              <w:left w:w="28" w:type="dxa"/>
              <w:right w:w="28" w:type="dxa"/>
            </w:tcMar>
            <w:vAlign w:val="center"/>
          </w:tcPr>
          <w:p w14:paraId="454C0A8E" w14:textId="77777777" w:rsidR="00832256" w:rsidRPr="008D0EA6" w:rsidRDefault="00415B68" w:rsidP="008D0EA6">
            <w:pPr>
              <w:pStyle w:val="P68B1DB1-Normal5"/>
              <w:jc w:val="center"/>
              <w:rPr>
                <w:noProof/>
                <w:spacing w:val="-6"/>
                <w:lang w:val="sk-SK"/>
              </w:rPr>
            </w:pPr>
            <w:r w:rsidRPr="008D0EA6">
              <w:rPr>
                <w:noProof/>
                <w:spacing w:val="-6"/>
                <w:lang w:val="sk-SK"/>
              </w:rPr>
              <w:t>Počet občanov zúčastňujúcich sa na nových iniciatívach digitálneho vzdelávania a/alebo podpory poskytovaných centrami digitálneho uľahčenia</w:t>
            </w:r>
          </w:p>
        </w:tc>
        <w:tc>
          <w:tcPr>
            <w:tcW w:w="1701" w:type="dxa"/>
            <w:shd w:val="clear" w:color="auto" w:fill="C6EFCE"/>
            <w:noWrap/>
            <w:tcMar>
              <w:left w:w="28" w:type="dxa"/>
              <w:right w:w="28" w:type="dxa"/>
            </w:tcMar>
            <w:vAlign w:val="center"/>
          </w:tcPr>
          <w:p w14:paraId="113DBC4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086DEA8F"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shd w:val="clear" w:color="auto" w:fill="C6EFCE"/>
            <w:noWrap/>
            <w:tcMar>
              <w:left w:w="28" w:type="dxa"/>
              <w:right w:w="28" w:type="dxa"/>
            </w:tcMar>
            <w:vAlign w:val="center"/>
          </w:tcPr>
          <w:p w14:paraId="7BCC2AD7"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shd w:val="clear" w:color="auto" w:fill="C6EFCE"/>
            <w:noWrap/>
            <w:tcMar>
              <w:left w:w="28" w:type="dxa"/>
              <w:right w:w="28" w:type="dxa"/>
            </w:tcMar>
            <w:vAlign w:val="center"/>
          </w:tcPr>
          <w:p w14:paraId="62947177" w14:textId="77777777" w:rsidR="00832256" w:rsidRPr="008D0EA6" w:rsidRDefault="00415B68" w:rsidP="008D0EA6">
            <w:pPr>
              <w:pStyle w:val="P68B1DB1-Normal5"/>
              <w:jc w:val="center"/>
              <w:rPr>
                <w:noProof/>
                <w:spacing w:val="-6"/>
                <w:lang w:val="sk-SK"/>
              </w:rPr>
            </w:pPr>
            <w:r w:rsidRPr="008D0EA6">
              <w:rPr>
                <w:noProof/>
                <w:spacing w:val="-6"/>
                <w:lang w:val="sk-SK"/>
              </w:rPr>
              <w:t>2 000 000</w:t>
            </w:r>
          </w:p>
        </w:tc>
        <w:tc>
          <w:tcPr>
            <w:tcW w:w="850" w:type="dxa"/>
            <w:shd w:val="clear" w:color="auto" w:fill="C6EFCE"/>
            <w:noWrap/>
            <w:tcMar>
              <w:left w:w="28" w:type="dxa"/>
              <w:right w:w="28" w:type="dxa"/>
            </w:tcMar>
            <w:vAlign w:val="center"/>
          </w:tcPr>
          <w:p w14:paraId="73D1C9B4"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shd w:val="clear" w:color="auto" w:fill="C6EFCE"/>
            <w:noWrap/>
            <w:tcMar>
              <w:left w:w="28" w:type="dxa"/>
              <w:right w:w="28" w:type="dxa"/>
            </w:tcMar>
            <w:vAlign w:val="center"/>
          </w:tcPr>
          <w:p w14:paraId="5233F8AC"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shd w:val="clear" w:color="auto" w:fill="C6EFCE"/>
            <w:noWrap/>
            <w:tcMar>
              <w:left w:w="28" w:type="dxa"/>
              <w:right w:w="28" w:type="dxa"/>
            </w:tcMar>
            <w:vAlign w:val="center"/>
          </w:tcPr>
          <w:p w14:paraId="2ED7C91C" w14:textId="42B7A39B" w:rsidR="00832256" w:rsidRPr="008D0EA6" w:rsidRDefault="00415B68" w:rsidP="008D0EA6">
            <w:pPr>
              <w:pStyle w:val="P68B1DB1-Normal5"/>
              <w:rPr>
                <w:noProof/>
                <w:spacing w:val="-6"/>
                <w:lang w:val="sk-SK"/>
              </w:rPr>
            </w:pPr>
            <w:r w:rsidRPr="008D0EA6">
              <w:rPr>
                <w:noProof/>
                <w:spacing w:val="-6"/>
                <w:lang w:val="sk-SK"/>
              </w:rPr>
              <w:t>Aspoň 2000000 občanov, ktorí sa zúčastňujú na iniciatívach digitálneho vzdelávania a/alebo podpory poskytovaných centrami digitálneho uľahčenia.</w:t>
            </w:r>
          </w:p>
          <w:p w14:paraId="274AFCDB" w14:textId="77777777" w:rsidR="00832256" w:rsidRPr="008D0EA6" w:rsidRDefault="00415B68" w:rsidP="008D0EA6">
            <w:pPr>
              <w:pStyle w:val="P68B1DB1-Normal5"/>
              <w:rPr>
                <w:noProof/>
                <w:spacing w:val="-6"/>
                <w:lang w:val="sk-SK"/>
              </w:rPr>
            </w:pPr>
            <w:r w:rsidRPr="008D0EA6">
              <w:rPr>
                <w:noProof/>
                <w:spacing w:val="-6"/>
                <w:lang w:val="sk-SK"/>
              </w:rPr>
              <w:t>Činnosti odbornej prípravy, ktoré sa považujú za dosiahnutie cieľa, sú tieto:</w:t>
            </w:r>
          </w:p>
          <w:p w14:paraId="02D3348E" w14:textId="15502849" w:rsidR="00832256" w:rsidRPr="008D0EA6" w:rsidRDefault="00415B68" w:rsidP="008D0EA6">
            <w:pPr>
              <w:pStyle w:val="P68B1DB1-Normal5"/>
              <w:rPr>
                <w:noProof/>
                <w:spacing w:val="-6"/>
                <w:lang w:val="sk-SK"/>
              </w:rPr>
            </w:pPr>
            <w:r w:rsidRPr="008D0EA6">
              <w:rPr>
                <w:noProof/>
                <w:spacing w:val="-6"/>
                <w:lang w:val="sk-SK"/>
              </w:rPr>
              <w:t>a) individualizované individuálne digitálne vzdelávanie a/alebo iniciatívy na uľahčenie poskytované prostredníctvom metód digitálneho uľahčenia, ktoré sa zvyčajne vykonávajú na základe rezervácie služieb</w:t>
            </w:r>
            <w:r w:rsidR="008D0EA6" w:rsidRPr="008D0EA6">
              <w:rPr>
                <w:noProof/>
                <w:spacing w:val="-6"/>
                <w:lang w:val="sk-SK"/>
              </w:rPr>
              <w:t xml:space="preserve"> a </w:t>
            </w:r>
            <w:r w:rsidRPr="008D0EA6">
              <w:rPr>
                <w:noProof/>
                <w:spacing w:val="-6"/>
                <w:lang w:val="sk-SK"/>
              </w:rPr>
              <w:t>sú zaznamenané</w:t>
            </w:r>
            <w:r w:rsidR="008D0EA6" w:rsidRPr="008D0EA6">
              <w:rPr>
                <w:noProof/>
                <w:spacing w:val="-6"/>
                <w:lang w:val="sk-SK"/>
              </w:rPr>
              <w:t xml:space="preserve"> v </w:t>
            </w:r>
            <w:r w:rsidRPr="008D0EA6">
              <w:rPr>
                <w:noProof/>
                <w:spacing w:val="-6"/>
                <w:lang w:val="sk-SK"/>
              </w:rPr>
              <w:t>monitorovacom systéme;</w:t>
            </w:r>
          </w:p>
          <w:p w14:paraId="7B93DAA3" w14:textId="3DDF1A16" w:rsidR="00832256" w:rsidRPr="008D0EA6" w:rsidRDefault="00415B68" w:rsidP="008D0EA6">
            <w:pPr>
              <w:pStyle w:val="P68B1DB1-Normal5"/>
              <w:rPr>
                <w:noProof/>
                <w:spacing w:val="-6"/>
                <w:lang w:val="sk-SK"/>
              </w:rPr>
            </w:pPr>
            <w:r w:rsidRPr="008D0EA6">
              <w:rPr>
                <w:noProof/>
                <w:spacing w:val="-6"/>
                <w:lang w:val="sk-SK"/>
              </w:rPr>
              <w:t>b) prezenčné</w:t>
            </w:r>
            <w:r w:rsidR="008D0EA6" w:rsidRPr="008D0EA6">
              <w:rPr>
                <w:noProof/>
                <w:spacing w:val="-6"/>
                <w:lang w:val="sk-SK"/>
              </w:rPr>
              <w:t xml:space="preserve"> a </w:t>
            </w:r>
            <w:r w:rsidRPr="008D0EA6">
              <w:rPr>
                <w:noProof/>
                <w:spacing w:val="-6"/>
                <w:lang w:val="sk-SK"/>
              </w:rPr>
              <w:t>online digitálne vzdelávanie a/alebo iniciatívy na podporu zamerané na rozvoj digitálnych zručností občanov, ktoré sa vykonávajú synchrónne</w:t>
            </w:r>
            <w:r w:rsidR="008D0EA6" w:rsidRPr="008D0EA6">
              <w:rPr>
                <w:noProof/>
                <w:spacing w:val="-6"/>
                <w:lang w:val="sk-SK"/>
              </w:rPr>
              <w:t xml:space="preserve"> v </w:t>
            </w:r>
            <w:r w:rsidRPr="008D0EA6">
              <w:rPr>
                <w:noProof/>
                <w:spacing w:val="-6"/>
                <w:lang w:val="sk-SK"/>
              </w:rPr>
              <w:t>centrách digitálneho uľahčenia</w:t>
            </w:r>
            <w:r w:rsidR="008D0EA6" w:rsidRPr="008D0EA6">
              <w:rPr>
                <w:noProof/>
                <w:spacing w:val="-6"/>
                <w:lang w:val="sk-SK"/>
              </w:rPr>
              <w:t xml:space="preserve"> a </w:t>
            </w:r>
            <w:r w:rsidRPr="008D0EA6">
              <w:rPr>
                <w:noProof/>
                <w:spacing w:val="-6"/>
                <w:lang w:val="sk-SK"/>
              </w:rPr>
              <w:t>zaznamenávajú sa</w:t>
            </w:r>
            <w:r w:rsidR="008D0EA6" w:rsidRPr="008D0EA6">
              <w:rPr>
                <w:noProof/>
                <w:spacing w:val="-6"/>
                <w:lang w:val="sk-SK"/>
              </w:rPr>
              <w:t xml:space="preserve"> v </w:t>
            </w:r>
            <w:r w:rsidRPr="008D0EA6">
              <w:rPr>
                <w:noProof/>
                <w:spacing w:val="-6"/>
                <w:lang w:val="sk-SK"/>
              </w:rPr>
              <w:t>monitorovacom systéme;</w:t>
            </w:r>
          </w:p>
          <w:p w14:paraId="7237A21D" w14:textId="7F194D88" w:rsidR="00832256" w:rsidRPr="008D0EA6" w:rsidRDefault="00415B68" w:rsidP="008D0EA6">
            <w:pPr>
              <w:pStyle w:val="P68B1DB1-Normal5"/>
              <w:rPr>
                <w:noProof/>
                <w:spacing w:val="-6"/>
                <w:lang w:val="sk-SK"/>
              </w:rPr>
            </w:pPr>
            <w:r w:rsidRPr="008D0EA6">
              <w:rPr>
                <w:noProof/>
                <w:spacing w:val="-6"/>
                <w:lang w:val="sk-SK"/>
              </w:rPr>
              <w:t>C) online iniciatívy</w:t>
            </w:r>
            <w:r w:rsidR="008D0EA6" w:rsidRPr="008D0EA6">
              <w:rPr>
                <w:noProof/>
                <w:spacing w:val="-6"/>
                <w:lang w:val="sk-SK"/>
              </w:rPr>
              <w:t xml:space="preserve"> v </w:t>
            </w:r>
            <w:r w:rsidRPr="008D0EA6">
              <w:rPr>
                <w:noProof/>
                <w:spacing w:val="-6"/>
                <w:lang w:val="sk-SK"/>
              </w:rPr>
              <w:t>oblasti digitálneho vzdelávania a/alebo podpory zamerané na rozvoj digitálnych zručností občanov,</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samovzdelávaní</w:t>
            </w:r>
            <w:r w:rsidR="008D0EA6" w:rsidRPr="008D0EA6">
              <w:rPr>
                <w:noProof/>
                <w:spacing w:val="-6"/>
                <w:lang w:val="sk-SK"/>
              </w:rPr>
              <w:t xml:space="preserve"> a </w:t>
            </w:r>
            <w:r w:rsidRPr="008D0EA6">
              <w:rPr>
                <w:noProof/>
                <w:spacing w:val="-6"/>
                <w:lang w:val="sk-SK"/>
              </w:rPr>
              <w:t>asynchrónnom režime, ale nevyhnutne</w:t>
            </w:r>
            <w:r w:rsidR="008D0EA6" w:rsidRPr="008D0EA6">
              <w:rPr>
                <w:noProof/>
                <w:spacing w:val="-6"/>
                <w:lang w:val="sk-SK"/>
              </w:rPr>
              <w:t xml:space="preserve"> s </w:t>
            </w:r>
            <w:r w:rsidRPr="008D0EA6">
              <w:rPr>
                <w:noProof/>
                <w:spacing w:val="-6"/>
                <w:lang w:val="sk-SK"/>
              </w:rPr>
              <w:t>registráciou uvedenou</w:t>
            </w:r>
            <w:r w:rsidR="008D0EA6" w:rsidRPr="008D0EA6">
              <w:rPr>
                <w:noProof/>
                <w:spacing w:val="-6"/>
                <w:lang w:val="sk-SK"/>
              </w:rPr>
              <w:t xml:space="preserve"> v </w:t>
            </w:r>
            <w:r w:rsidRPr="008D0EA6">
              <w:rPr>
                <w:noProof/>
                <w:spacing w:val="-6"/>
                <w:lang w:val="sk-SK"/>
              </w:rPr>
              <w:t>monitorovacom systéme vykonanom ako súčasť katalógu odbornej prípravy, ktorý vypracovala sieť služieb digitálneho uľahčenia</w:t>
            </w:r>
            <w:r w:rsidR="008D0EA6" w:rsidRPr="008D0EA6">
              <w:rPr>
                <w:noProof/>
                <w:spacing w:val="-6"/>
                <w:lang w:val="sk-SK"/>
              </w:rPr>
              <w:t xml:space="preserve"> a </w:t>
            </w:r>
            <w:r w:rsidRPr="008D0EA6">
              <w:rPr>
                <w:noProof/>
                <w:spacing w:val="-6"/>
                <w:lang w:val="sk-SK"/>
              </w:rPr>
              <w:t>ktorý je prístupný zo zavedeného systému riadenia poznatkov.</w:t>
            </w:r>
          </w:p>
        </w:tc>
      </w:tr>
      <w:tr w:rsidR="00832256" w:rsidRPr="008D0EA6" w14:paraId="0915F413"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611353" w14:textId="77777777" w:rsidR="00832256" w:rsidRPr="008D0EA6" w:rsidRDefault="00415B68" w:rsidP="008D0EA6">
            <w:pPr>
              <w:pStyle w:val="P68B1DB1-Normal5"/>
              <w:jc w:val="center"/>
              <w:rPr>
                <w:noProof/>
                <w:spacing w:val="-6"/>
                <w:lang w:val="sk-SK"/>
              </w:rPr>
            </w:pPr>
            <w:r w:rsidRPr="008D0EA6">
              <w:rPr>
                <w:noProof/>
                <w:spacing w:val="-6"/>
                <w:lang w:val="sk-SK"/>
              </w:rPr>
              <w:t>M1C1 – 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42F144C" w14:textId="77777777" w:rsidR="00832256" w:rsidRPr="008D0EA6" w:rsidRDefault="00415B68" w:rsidP="008D0EA6">
            <w:pPr>
              <w:pStyle w:val="P68B1DB1-Normal5"/>
              <w:jc w:val="center"/>
              <w:rPr>
                <w:noProof/>
                <w:spacing w:val="-6"/>
                <w:lang w:val="sk-SK"/>
              </w:rPr>
            </w:pPr>
            <w:r w:rsidRPr="008D0EA6">
              <w:rPr>
                <w:noProof/>
                <w:spacing w:val="-6"/>
                <w:lang w:val="sk-SK"/>
              </w:rPr>
              <w:t>Reforma 1.4: Reforma občianskeho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D2A637A"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E371E2F"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právnych predpisov umožňujúcich reformu občianskeho súdnictva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8DA2E7" w14:textId="51A03BFD"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splnomocňujúceho právneho predpisu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BAF49B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ACBEF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27B5E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79DED8"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66D757"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5FFA65" w14:textId="344AC219" w:rsidR="00832256" w:rsidRPr="008D0EA6" w:rsidRDefault="00415B68" w:rsidP="008D0EA6">
            <w:pPr>
              <w:pStyle w:val="P68B1DB1-Normal5"/>
              <w:rPr>
                <w:noProof/>
                <w:spacing w:val="-6"/>
                <w:lang w:val="sk-SK"/>
              </w:rPr>
            </w:pPr>
            <w:r w:rsidRPr="008D0EA6">
              <w:rPr>
                <w:noProof/>
                <w:spacing w:val="-6"/>
                <w:lang w:val="sk-SK"/>
              </w:rPr>
              <w:t>Splnomocňujúce právne predpisy zahŕňajú aspoň tieto opatrenia: I) zavedenie zjednodušeného konania na úrovni prvého stupňa/súdneho konania</w:t>
            </w:r>
            <w:r w:rsidR="008D0EA6" w:rsidRPr="008D0EA6">
              <w:rPr>
                <w:noProof/>
                <w:spacing w:val="-6"/>
                <w:lang w:val="sk-SK"/>
              </w:rPr>
              <w:t xml:space="preserve"> a </w:t>
            </w:r>
            <w:r w:rsidRPr="008D0EA6">
              <w:rPr>
                <w:noProof/>
                <w:spacing w:val="-6"/>
                <w:lang w:val="sk-SK"/>
              </w:rPr>
              <w:t>posilnenie uplatňovania „filtračných postupov“ na úrovni odvolania vrátane rozšíreného využívania zjednodušených postupov</w:t>
            </w:r>
            <w:r w:rsidR="008D0EA6" w:rsidRPr="008D0EA6">
              <w:rPr>
                <w:noProof/>
                <w:spacing w:val="-6"/>
                <w:lang w:val="sk-SK"/>
              </w:rPr>
              <w:t xml:space="preserve"> a </w:t>
            </w:r>
            <w:r w:rsidRPr="008D0EA6">
              <w:rPr>
                <w:noProof/>
                <w:spacing w:val="-6"/>
                <w:lang w:val="sk-SK"/>
              </w:rPr>
              <w:t>rozsahu prípadov,</w:t>
            </w:r>
            <w:r w:rsidR="008D0EA6" w:rsidRPr="008D0EA6">
              <w:rPr>
                <w:noProof/>
                <w:spacing w:val="-6"/>
                <w:lang w:val="sk-SK"/>
              </w:rPr>
              <w:t xml:space="preserve"> v </w:t>
            </w:r>
            <w:r w:rsidRPr="008D0EA6">
              <w:rPr>
                <w:noProof/>
                <w:spacing w:val="-6"/>
                <w:lang w:val="sk-SK"/>
              </w:rPr>
              <w:t>ktorých má právomoc rozhodovať samosudca; II) zabezpečiť skutočné vykonávanie záväzných časových rámcov pre postupy</w:t>
            </w:r>
            <w:r w:rsidR="008D0EA6" w:rsidRPr="008D0EA6">
              <w:rPr>
                <w:noProof/>
                <w:spacing w:val="-6"/>
                <w:lang w:val="sk-SK"/>
              </w:rPr>
              <w:t xml:space="preserve"> a </w:t>
            </w:r>
            <w:r w:rsidRPr="008D0EA6">
              <w:rPr>
                <w:noProof/>
                <w:spacing w:val="-6"/>
                <w:lang w:val="sk-SK"/>
              </w:rPr>
              <w:t>harmonogramu zhromažďovania dôkazov</w:t>
            </w:r>
            <w:r w:rsidR="008D0EA6" w:rsidRPr="008D0EA6">
              <w:rPr>
                <w:noProof/>
                <w:spacing w:val="-6"/>
                <w:lang w:val="sk-SK"/>
              </w:rPr>
              <w:t xml:space="preserve"> a </w:t>
            </w:r>
            <w:r w:rsidRPr="008D0EA6">
              <w:rPr>
                <w:noProof/>
                <w:spacing w:val="-6"/>
                <w:lang w:val="sk-SK"/>
              </w:rPr>
              <w:t>elektronického podávania všetkých relevantných aktov</w:t>
            </w:r>
            <w:r w:rsidR="008D0EA6" w:rsidRPr="008D0EA6">
              <w:rPr>
                <w:noProof/>
                <w:spacing w:val="-6"/>
                <w:lang w:val="sk-SK"/>
              </w:rPr>
              <w:t xml:space="preserve"> a </w:t>
            </w:r>
            <w:r w:rsidRPr="008D0EA6">
              <w:rPr>
                <w:noProof/>
                <w:spacing w:val="-6"/>
                <w:lang w:val="sk-SK"/>
              </w:rPr>
              <w:t>dokumentov; III) reformovať využívanie mediácie</w:t>
            </w:r>
            <w:r w:rsidR="008D0EA6" w:rsidRPr="008D0EA6">
              <w:rPr>
                <w:noProof/>
                <w:spacing w:val="-6"/>
                <w:lang w:val="sk-SK"/>
              </w:rPr>
              <w:t xml:space="preserve"> a </w:t>
            </w:r>
            <w:r w:rsidRPr="008D0EA6">
              <w:rPr>
                <w:noProof/>
                <w:spacing w:val="-6"/>
                <w:lang w:val="sk-SK"/>
              </w:rPr>
              <w:t>alternatívneho riešenia sporov spolu</w:t>
            </w:r>
            <w:r w:rsidR="008D0EA6" w:rsidRPr="008D0EA6">
              <w:rPr>
                <w:noProof/>
                <w:spacing w:val="-6"/>
                <w:lang w:val="sk-SK"/>
              </w:rPr>
              <w:t xml:space="preserve"> s </w:t>
            </w:r>
            <w:r w:rsidRPr="008D0EA6">
              <w:rPr>
                <w:noProof/>
                <w:spacing w:val="-6"/>
                <w:lang w:val="sk-SK"/>
              </w:rPr>
              <w:t>asistovanou mediáciou, rozhodcovským konaním</w:t>
            </w:r>
            <w:r w:rsidR="008D0EA6" w:rsidRPr="008D0EA6">
              <w:rPr>
                <w:noProof/>
                <w:spacing w:val="-6"/>
                <w:lang w:val="sk-SK"/>
              </w:rPr>
              <w:t xml:space="preserve"> a </w:t>
            </w:r>
            <w:r w:rsidRPr="008D0EA6">
              <w:rPr>
                <w:noProof/>
                <w:spacing w:val="-6"/>
                <w:lang w:val="sk-SK"/>
              </w:rPr>
              <w:t>akoukoľvek inou možnou alternatívou</w:t>
            </w:r>
            <w:r w:rsidR="008D0EA6" w:rsidRPr="008D0EA6">
              <w:rPr>
                <w:noProof/>
                <w:spacing w:val="-6"/>
                <w:lang w:val="sk-SK"/>
              </w:rPr>
              <w:t xml:space="preserve"> s </w:t>
            </w:r>
            <w:r w:rsidRPr="008D0EA6">
              <w:rPr>
                <w:noProof/>
                <w:spacing w:val="-6"/>
                <w:lang w:val="sk-SK"/>
              </w:rPr>
              <w:t>cieľom zefektívniť tieto inštitúty pri znižovaní tlaku na systém občianskeho súdnictva,</w:t>
            </w:r>
            <w:r w:rsidR="008D0EA6" w:rsidRPr="008D0EA6">
              <w:rPr>
                <w:noProof/>
                <w:spacing w:val="-6"/>
                <w:lang w:val="sk-SK"/>
              </w:rPr>
              <w:t xml:space="preserve"> a </w:t>
            </w:r>
            <w:r w:rsidRPr="008D0EA6">
              <w:rPr>
                <w:noProof/>
                <w:spacing w:val="-6"/>
                <w:lang w:val="sk-SK"/>
              </w:rPr>
              <w:t>to aj prostredníctvom stimulov; IV) reformovať postup núteného výkonu</w:t>
            </w:r>
            <w:r w:rsidR="008D0EA6" w:rsidRPr="008D0EA6">
              <w:rPr>
                <w:noProof/>
                <w:spacing w:val="-6"/>
                <w:lang w:val="sk-SK"/>
              </w:rPr>
              <w:t xml:space="preserve"> s </w:t>
            </w:r>
            <w:r w:rsidRPr="008D0EA6">
              <w:rPr>
                <w:noProof/>
                <w:spacing w:val="-6"/>
                <w:lang w:val="sk-SK"/>
              </w:rPr>
              <w:t>cieľom skrátiť existujúci priemerný čas vrátane rýchlejšieho</w:t>
            </w:r>
            <w:r w:rsidR="008D0EA6" w:rsidRPr="008D0EA6">
              <w:rPr>
                <w:noProof/>
                <w:spacing w:val="-6"/>
                <w:lang w:val="sk-SK"/>
              </w:rPr>
              <w:t xml:space="preserve"> a </w:t>
            </w:r>
            <w:r w:rsidRPr="008D0EA6">
              <w:rPr>
                <w:noProof/>
                <w:spacing w:val="-6"/>
                <w:lang w:val="sk-SK"/>
              </w:rPr>
              <w:t>lacnejšieho vymáhania deklarovaných súm; reformovať súčasný systém kvantifikácie</w:t>
            </w:r>
            <w:r w:rsidR="008D0EA6" w:rsidRPr="008D0EA6">
              <w:rPr>
                <w:noProof/>
                <w:spacing w:val="-6"/>
                <w:lang w:val="sk-SK"/>
              </w:rPr>
              <w:t xml:space="preserve"> a </w:t>
            </w:r>
            <w:r w:rsidRPr="008D0EA6">
              <w:rPr>
                <w:noProof/>
                <w:spacing w:val="-6"/>
                <w:lang w:val="sk-SK"/>
              </w:rPr>
              <w:t>vymožiteľnosti právnych poplatkov</w:t>
            </w:r>
            <w:r w:rsidR="008D0EA6" w:rsidRPr="008D0EA6">
              <w:rPr>
                <w:noProof/>
                <w:spacing w:val="-6"/>
                <w:lang w:val="sk-SK"/>
              </w:rPr>
              <w:t xml:space="preserve"> s </w:t>
            </w:r>
            <w:r w:rsidRPr="008D0EA6">
              <w:rPr>
                <w:noProof/>
                <w:spacing w:val="-6"/>
                <w:lang w:val="sk-SK"/>
              </w:rPr>
              <w:t>cieľom znížiť neopodstatnené súdne spory; v) zaviesť systém monitorovania na úrovni súdov</w:t>
            </w:r>
            <w:r w:rsidR="008D0EA6" w:rsidRPr="008D0EA6">
              <w:rPr>
                <w:noProof/>
                <w:spacing w:val="-6"/>
                <w:lang w:val="sk-SK"/>
              </w:rPr>
              <w:t xml:space="preserve"> a </w:t>
            </w:r>
            <w:r w:rsidRPr="008D0EA6">
              <w:rPr>
                <w:noProof/>
                <w:spacing w:val="-6"/>
                <w:lang w:val="sk-SK"/>
              </w:rPr>
              <w:t>zvýšiť produktivitu občianskoprávnych súdov prostredníctvom stimulov na zabezpečenie primeranej dĺžky konaní</w:t>
            </w:r>
            <w:r w:rsidR="008D0EA6" w:rsidRPr="008D0EA6">
              <w:rPr>
                <w:noProof/>
                <w:spacing w:val="-6"/>
                <w:lang w:val="sk-SK"/>
              </w:rPr>
              <w:t xml:space="preserve"> a </w:t>
            </w:r>
            <w:r w:rsidRPr="008D0EA6">
              <w:rPr>
                <w:noProof/>
                <w:spacing w:val="-6"/>
                <w:lang w:val="sk-SK"/>
              </w:rPr>
              <w:t>jednotného výkonu na všetkých súdoch.</w:t>
            </w:r>
          </w:p>
        </w:tc>
      </w:tr>
      <w:tr w:rsidR="00832256" w:rsidRPr="008D0EA6" w14:paraId="68B70FF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41284A" w14:textId="77777777" w:rsidR="00832256" w:rsidRPr="008D0EA6" w:rsidRDefault="00415B68" w:rsidP="008D0EA6">
            <w:pPr>
              <w:pStyle w:val="P68B1DB1-Normal5"/>
              <w:jc w:val="center"/>
              <w:rPr>
                <w:noProof/>
                <w:spacing w:val="-6"/>
                <w:lang w:val="sk-SK"/>
              </w:rPr>
            </w:pPr>
            <w:r w:rsidRPr="008D0EA6">
              <w:rPr>
                <w:noProof/>
                <w:spacing w:val="-6"/>
                <w:lang w:val="sk-SK"/>
              </w:rPr>
              <w:t>M1C1 – 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B358E1" w14:textId="77777777" w:rsidR="00832256" w:rsidRPr="008D0EA6" w:rsidRDefault="00415B68" w:rsidP="008D0EA6">
            <w:pPr>
              <w:pStyle w:val="P68B1DB1-Normal5"/>
              <w:jc w:val="center"/>
              <w:rPr>
                <w:noProof/>
                <w:spacing w:val="-6"/>
                <w:lang w:val="sk-SK"/>
              </w:rPr>
            </w:pPr>
            <w:r w:rsidRPr="008D0EA6">
              <w:rPr>
                <w:noProof/>
                <w:spacing w:val="-6"/>
                <w:lang w:val="sk-SK"/>
              </w:rPr>
              <w:t>Reforma 1.5: Reforma trestného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B6579D8"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001F99"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právnych predpisov umožňujúcich reformu trestného súdnictva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C8F909" w14:textId="70C974CD"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splnomocňujúceho právneho predpisu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06C0E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23810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1A20A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641743"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DD48C5"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3D88D5" w14:textId="4881E4F7" w:rsidR="00832256" w:rsidRPr="008D0EA6" w:rsidRDefault="00415B68" w:rsidP="008D0EA6">
            <w:pPr>
              <w:pStyle w:val="P68B1DB1-Normal5"/>
              <w:rPr>
                <w:noProof/>
                <w:spacing w:val="-6"/>
                <w:lang w:val="sk-SK"/>
              </w:rPr>
            </w:pPr>
            <w:r w:rsidRPr="008D0EA6">
              <w:rPr>
                <w:noProof/>
                <w:spacing w:val="-6"/>
                <w:lang w:val="sk-SK"/>
              </w:rPr>
              <w:t>Splnomocňujúce právne predpisy, ktoré zahŕňajú aspoň tieto opatrenia: I) preskúmaný systém oznamovania, ii) širšie využívanie zjednodušených postupov, iii) širšie využívanie elektronického podávania dokumentov, iv) zjednodušené pravidlá týkajúce sa dôkazov, v) vymedzenie lehôt na trvanie predbežného vyšetrovania</w:t>
            </w:r>
            <w:r w:rsidR="008D0EA6" w:rsidRPr="008D0EA6">
              <w:rPr>
                <w:noProof/>
                <w:spacing w:val="-6"/>
                <w:lang w:val="sk-SK"/>
              </w:rPr>
              <w:t xml:space="preserve"> a </w:t>
            </w:r>
            <w:r w:rsidRPr="008D0EA6">
              <w:rPr>
                <w:noProof/>
                <w:spacing w:val="-6"/>
                <w:lang w:val="sk-SK"/>
              </w:rPr>
              <w:t>opatrenia na zabránenie stagnácii vo fáze vyšetrovania, vi) rozšírenie možnosti zaniknúť trestný čin</w:t>
            </w:r>
            <w:r w:rsidR="008D0EA6" w:rsidRPr="008D0EA6">
              <w:rPr>
                <w:noProof/>
                <w:spacing w:val="-6"/>
                <w:lang w:val="sk-SK"/>
              </w:rPr>
              <w:t xml:space="preserve"> v </w:t>
            </w:r>
            <w:r w:rsidRPr="008D0EA6">
              <w:rPr>
                <w:noProof/>
                <w:spacing w:val="-6"/>
                <w:lang w:val="sk-SK"/>
              </w:rPr>
              <w:t>prípade vrátenia náhrady škody, vii) zavedenie monitorovacieho systému na úrovni súdov</w:t>
            </w:r>
            <w:r w:rsidR="008D0EA6" w:rsidRPr="008D0EA6">
              <w:rPr>
                <w:noProof/>
                <w:spacing w:val="-6"/>
                <w:lang w:val="sk-SK"/>
              </w:rPr>
              <w:t xml:space="preserve"> a </w:t>
            </w:r>
            <w:r w:rsidRPr="008D0EA6">
              <w:rPr>
                <w:noProof/>
                <w:spacing w:val="-6"/>
                <w:lang w:val="sk-SK"/>
              </w:rPr>
              <w:t>zvýšenie produktivity trestných súdov prostredníctvom stimulov na zabezpečenie primeranej dĺžky konaní</w:t>
            </w:r>
            <w:r w:rsidR="008D0EA6" w:rsidRPr="008D0EA6">
              <w:rPr>
                <w:noProof/>
                <w:spacing w:val="-6"/>
                <w:lang w:val="sk-SK"/>
              </w:rPr>
              <w:t xml:space="preserve"> a </w:t>
            </w:r>
            <w:r w:rsidRPr="008D0EA6">
              <w:rPr>
                <w:noProof/>
                <w:spacing w:val="-6"/>
                <w:lang w:val="sk-SK"/>
              </w:rPr>
              <w:t>jednotného výkonu na súdoch.</w:t>
            </w:r>
          </w:p>
        </w:tc>
      </w:tr>
      <w:tr w:rsidR="00832256" w:rsidRPr="008D0EA6" w14:paraId="23353153"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ED8174" w14:textId="77777777" w:rsidR="00832256" w:rsidRPr="008D0EA6" w:rsidRDefault="00415B68" w:rsidP="008D0EA6">
            <w:pPr>
              <w:pStyle w:val="P68B1DB1-Normal5"/>
              <w:jc w:val="center"/>
              <w:rPr>
                <w:noProof/>
                <w:spacing w:val="-6"/>
                <w:lang w:val="sk-SK"/>
              </w:rPr>
            </w:pPr>
            <w:r w:rsidRPr="008D0EA6">
              <w:rPr>
                <w:noProof/>
                <w:spacing w:val="-6"/>
                <w:lang w:val="sk-SK"/>
              </w:rPr>
              <w:t>M1C1 – 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8C147C" w14:textId="77777777" w:rsidR="00832256" w:rsidRPr="008D0EA6" w:rsidRDefault="00415B68" w:rsidP="008D0EA6">
            <w:pPr>
              <w:pStyle w:val="P68B1DB1-Normal5"/>
              <w:jc w:val="center"/>
              <w:rPr>
                <w:noProof/>
                <w:spacing w:val="-6"/>
                <w:lang w:val="sk-SK"/>
              </w:rPr>
            </w:pPr>
            <w:r w:rsidRPr="008D0EA6">
              <w:rPr>
                <w:noProof/>
                <w:spacing w:val="-6"/>
                <w:lang w:val="sk-SK"/>
              </w:rPr>
              <w:t>Reforma 1.6: Reforma rámca pre platobnú neschopnosť</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FAAE9D"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09A782"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právnych predpisov umožňujúcich rámec reformy platobnej neschopnosti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6C0455" w14:textId="4BBE4F74"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splnomocňujúceho právneho predpisu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6EF367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09BB1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5A3F5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3D9180"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03B69D"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817A15" w14:textId="5374C665" w:rsidR="00832256" w:rsidRPr="008D0EA6" w:rsidRDefault="00415B68" w:rsidP="008D0EA6">
            <w:pPr>
              <w:pStyle w:val="P68B1DB1-Normal5"/>
              <w:rPr>
                <w:noProof/>
                <w:spacing w:val="-6"/>
                <w:lang w:val="sk-SK"/>
              </w:rPr>
            </w:pPr>
            <w:r w:rsidRPr="008D0EA6">
              <w:rPr>
                <w:noProof/>
                <w:spacing w:val="-6"/>
                <w:lang w:val="sk-SK"/>
              </w:rPr>
              <w:t>Reforma platobnej neschopnosti zahŕňa aspoň tieto opatrenia: I) preskúmať dohody</w:t>
            </w:r>
            <w:r w:rsidR="008D0EA6" w:rsidRPr="008D0EA6">
              <w:rPr>
                <w:noProof/>
                <w:spacing w:val="-6"/>
                <w:lang w:val="sk-SK"/>
              </w:rPr>
              <w:t xml:space="preserve"> o </w:t>
            </w:r>
            <w:r w:rsidRPr="008D0EA6">
              <w:rPr>
                <w:noProof/>
                <w:spacing w:val="-6"/>
                <w:lang w:val="sk-SK"/>
              </w:rPr>
              <w:t>mimosúdnom urovnaní</w:t>
            </w:r>
            <w:r w:rsidR="008D0EA6" w:rsidRPr="008D0EA6">
              <w:rPr>
                <w:noProof/>
                <w:spacing w:val="-6"/>
                <w:lang w:val="sk-SK"/>
              </w:rPr>
              <w:t xml:space="preserve"> s </w:t>
            </w:r>
            <w:r w:rsidRPr="008D0EA6">
              <w:rPr>
                <w:noProof/>
                <w:spacing w:val="-6"/>
                <w:lang w:val="sk-SK"/>
              </w:rPr>
              <w:t>cieľom určiť oblasti,</w:t>
            </w:r>
            <w:r w:rsidR="008D0EA6" w:rsidRPr="008D0EA6">
              <w:rPr>
                <w:noProof/>
                <w:spacing w:val="-6"/>
                <w:lang w:val="sk-SK"/>
              </w:rPr>
              <w:t xml:space="preserve"> v </w:t>
            </w:r>
            <w:r w:rsidRPr="008D0EA6">
              <w:rPr>
                <w:noProof/>
                <w:spacing w:val="-6"/>
                <w:lang w:val="sk-SK"/>
              </w:rPr>
              <w:t>ktorých môžu byť potrebné ďalšie zlepšenia</w:t>
            </w:r>
            <w:r w:rsidR="008D0EA6" w:rsidRPr="008D0EA6">
              <w:rPr>
                <w:noProof/>
                <w:spacing w:val="-6"/>
                <w:lang w:val="sk-SK"/>
              </w:rPr>
              <w:t xml:space="preserve"> s </w:t>
            </w:r>
            <w:r w:rsidRPr="008D0EA6">
              <w:rPr>
                <w:noProof/>
                <w:spacing w:val="-6"/>
                <w:lang w:val="sk-SK"/>
              </w:rPr>
              <w:t>cieľom motivovať dotknuté strany, aby takéto konania viac využívali; II) zaviesť mechanizmy včasného varovania</w:t>
            </w:r>
            <w:r w:rsidR="008D0EA6" w:rsidRPr="008D0EA6">
              <w:rPr>
                <w:noProof/>
                <w:spacing w:val="-6"/>
                <w:lang w:val="sk-SK"/>
              </w:rPr>
              <w:t xml:space="preserve"> a </w:t>
            </w:r>
            <w:r w:rsidRPr="008D0EA6">
              <w:rPr>
                <w:noProof/>
                <w:spacing w:val="-6"/>
                <w:lang w:val="sk-SK"/>
              </w:rPr>
              <w:t>prístup</w:t>
            </w:r>
            <w:r w:rsidR="008D0EA6" w:rsidRPr="008D0EA6">
              <w:rPr>
                <w:noProof/>
                <w:spacing w:val="-6"/>
                <w:lang w:val="sk-SK"/>
              </w:rPr>
              <w:t xml:space="preserve"> k </w:t>
            </w:r>
            <w:r w:rsidRPr="008D0EA6">
              <w:rPr>
                <w:noProof/>
                <w:spacing w:val="-6"/>
                <w:lang w:val="sk-SK"/>
              </w:rPr>
              <w:t>informáciám pred fázou platobnej neschopnosti; posun smerom</w:t>
            </w:r>
            <w:r w:rsidR="008D0EA6" w:rsidRPr="008D0EA6">
              <w:rPr>
                <w:noProof/>
                <w:spacing w:val="-6"/>
                <w:lang w:val="sk-SK"/>
              </w:rPr>
              <w:t xml:space="preserve"> k </w:t>
            </w:r>
            <w:r w:rsidRPr="008D0EA6">
              <w:rPr>
                <w:noProof/>
                <w:spacing w:val="-6"/>
                <w:lang w:val="sk-SK"/>
              </w:rPr>
              <w:t>špecializácii súdov (obchodné právo, oddelenie pre platobnú neschopnosť/komora), ako aj predsúdnych inštitúcií na riadenie insolvenčných konaní</w:t>
            </w:r>
            <w:r w:rsidR="008D0EA6" w:rsidRPr="008D0EA6">
              <w:rPr>
                <w:noProof/>
                <w:spacing w:val="-6"/>
                <w:lang w:val="sk-SK"/>
              </w:rPr>
              <w:t xml:space="preserve"> v </w:t>
            </w:r>
            <w:r w:rsidRPr="008D0EA6">
              <w:rPr>
                <w:noProof/>
                <w:spacing w:val="-6"/>
                <w:lang w:val="sk-SK"/>
              </w:rPr>
              <w:t>prípade platobnej neschopnosti; IV) umožniť, aby sa zabezpečeným veriteľom vyplatili ako prvé (pred daňovými pohľadávkami</w:t>
            </w:r>
            <w:r w:rsidR="008D0EA6" w:rsidRPr="008D0EA6">
              <w:rPr>
                <w:noProof/>
                <w:spacing w:val="-6"/>
                <w:lang w:val="sk-SK"/>
              </w:rPr>
              <w:t xml:space="preserve"> a </w:t>
            </w:r>
            <w:r w:rsidRPr="008D0EA6">
              <w:rPr>
                <w:noProof/>
                <w:spacing w:val="-6"/>
                <w:lang w:val="sk-SK"/>
              </w:rPr>
              <w:t>pohľadávkami zamestnancov); v) umožniť podnikom udeliť iné ako fiktívne bezpečnostné právo. Ako doplnok</w:t>
            </w:r>
            <w:r w:rsidR="008D0EA6" w:rsidRPr="008D0EA6">
              <w:rPr>
                <w:noProof/>
                <w:spacing w:val="-6"/>
                <w:lang w:val="sk-SK"/>
              </w:rPr>
              <w:t xml:space="preserve"> k </w:t>
            </w:r>
            <w:r w:rsidRPr="008D0EA6">
              <w:rPr>
                <w:noProof/>
                <w:spacing w:val="-6"/>
                <w:lang w:val="sk-SK"/>
              </w:rPr>
              <w:t>reforme platobnej neschopnosti sa zabezpečí odborná príprava</w:t>
            </w:r>
            <w:r w:rsidR="008D0EA6" w:rsidRPr="008D0EA6">
              <w:rPr>
                <w:noProof/>
                <w:spacing w:val="-6"/>
                <w:lang w:val="sk-SK"/>
              </w:rPr>
              <w:t xml:space="preserve"> a </w:t>
            </w:r>
            <w:r w:rsidRPr="008D0EA6">
              <w:rPr>
                <w:noProof/>
                <w:spacing w:val="-6"/>
                <w:lang w:val="sk-SK"/>
              </w:rPr>
              <w:t>špecializácia členov súdnych</w:t>
            </w:r>
            <w:r w:rsidR="008D0EA6" w:rsidRPr="008D0EA6">
              <w:rPr>
                <w:noProof/>
                <w:spacing w:val="-6"/>
                <w:lang w:val="sk-SK"/>
              </w:rPr>
              <w:t xml:space="preserve"> a </w:t>
            </w:r>
            <w:r w:rsidRPr="008D0EA6">
              <w:rPr>
                <w:noProof/>
                <w:spacing w:val="-6"/>
                <w:lang w:val="sk-SK"/>
              </w:rPr>
              <w:t>správnych orgánov, ktoré sa zaoberajú reštrukturalizačnými konaniami, ako aj celková digitalizácia reštrukturalizačných</w:t>
            </w:r>
            <w:r w:rsidR="008D0EA6" w:rsidRPr="008D0EA6">
              <w:rPr>
                <w:noProof/>
                <w:spacing w:val="-6"/>
                <w:lang w:val="sk-SK"/>
              </w:rPr>
              <w:t xml:space="preserve"> a </w:t>
            </w:r>
            <w:r w:rsidRPr="008D0EA6">
              <w:rPr>
                <w:noProof/>
                <w:spacing w:val="-6"/>
                <w:lang w:val="sk-SK"/>
              </w:rPr>
              <w:t>insolvenčných konaní</w:t>
            </w:r>
            <w:r w:rsidR="008D0EA6" w:rsidRPr="008D0EA6">
              <w:rPr>
                <w:noProof/>
                <w:spacing w:val="-6"/>
                <w:lang w:val="sk-SK"/>
              </w:rPr>
              <w:t xml:space="preserve"> a </w:t>
            </w:r>
            <w:r w:rsidRPr="008D0EA6">
              <w:rPr>
                <w:noProof/>
                <w:spacing w:val="-6"/>
                <w:lang w:val="sk-SK"/>
              </w:rPr>
              <w:t>vytvorenie online platformy na mimosúdne riešenie sporov, najmä vo fáze pred platobnou neschopnosťou, ktorej využívanie sa stimuluje na zníženie záťaže súdnictva (žiadosti</w:t>
            </w:r>
            <w:r w:rsidR="008D0EA6" w:rsidRPr="008D0EA6">
              <w:rPr>
                <w:noProof/>
                <w:spacing w:val="-6"/>
                <w:lang w:val="sk-SK"/>
              </w:rPr>
              <w:t xml:space="preserve"> o </w:t>
            </w:r>
            <w:r w:rsidRPr="008D0EA6">
              <w:rPr>
                <w:noProof/>
                <w:spacing w:val="-6"/>
                <w:lang w:val="sk-SK"/>
              </w:rPr>
              <w:t>reštrukturalizáciu pred platobnou neschopnosťou, podpora mnohostranných reštrukturalizácií</w:t>
            </w:r>
            <w:r w:rsidR="008D0EA6" w:rsidRPr="008D0EA6">
              <w:rPr>
                <w:noProof/>
                <w:spacing w:val="-6"/>
                <w:lang w:val="sk-SK"/>
              </w:rPr>
              <w:t xml:space="preserve"> a </w:t>
            </w:r>
            <w:r w:rsidRPr="008D0EA6">
              <w:rPr>
                <w:noProof/>
                <w:spacing w:val="-6"/>
                <w:lang w:val="sk-SK"/>
              </w:rPr>
              <w:t>umožnenie vopred schválených automatizovaných reštrukturalizačných postupov</w:t>
            </w:r>
            <w:r w:rsidR="008D0EA6" w:rsidRPr="008D0EA6">
              <w:rPr>
                <w:noProof/>
                <w:spacing w:val="-6"/>
                <w:lang w:val="sk-SK"/>
              </w:rPr>
              <w:t xml:space="preserve"> a </w:t>
            </w:r>
            <w:r w:rsidRPr="008D0EA6">
              <w:rPr>
                <w:noProof/>
                <w:spacing w:val="-6"/>
                <w:lang w:val="sk-SK"/>
              </w:rPr>
              <w:t>riešení</w:t>
            </w:r>
            <w:r w:rsidR="008D0EA6" w:rsidRPr="008D0EA6">
              <w:rPr>
                <w:noProof/>
                <w:spacing w:val="-6"/>
                <w:lang w:val="sk-SK"/>
              </w:rPr>
              <w:t xml:space="preserve"> v </w:t>
            </w:r>
            <w:r w:rsidRPr="008D0EA6">
              <w:rPr>
                <w:noProof/>
                <w:spacing w:val="-6"/>
                <w:lang w:val="sk-SK"/>
              </w:rPr>
              <w:t>prípadoch</w:t>
            </w:r>
            <w:r w:rsidR="008D0EA6" w:rsidRPr="008D0EA6">
              <w:rPr>
                <w:noProof/>
                <w:spacing w:val="-6"/>
                <w:lang w:val="sk-SK"/>
              </w:rPr>
              <w:t xml:space="preserve"> s </w:t>
            </w:r>
            <w:r w:rsidRPr="008D0EA6">
              <w:rPr>
                <w:noProof/>
                <w:spacing w:val="-6"/>
                <w:lang w:val="sk-SK"/>
              </w:rPr>
              <w:t>nízkou hodnotou). Takáto online platforma zabezpečí aj interoperabilitu</w:t>
            </w:r>
            <w:r w:rsidR="008D0EA6" w:rsidRPr="008D0EA6">
              <w:rPr>
                <w:noProof/>
                <w:spacing w:val="-6"/>
                <w:lang w:val="sk-SK"/>
              </w:rPr>
              <w:t xml:space="preserve"> s </w:t>
            </w:r>
            <w:r w:rsidRPr="008D0EA6">
              <w:rPr>
                <w:noProof/>
                <w:spacing w:val="-6"/>
                <w:lang w:val="sk-SK"/>
              </w:rPr>
              <w:t>informačnými systémami bánk, ako aj</w:t>
            </w:r>
            <w:r w:rsidR="008D0EA6" w:rsidRPr="008D0EA6">
              <w:rPr>
                <w:noProof/>
                <w:spacing w:val="-6"/>
                <w:lang w:val="sk-SK"/>
              </w:rPr>
              <w:t xml:space="preserve"> s </w:t>
            </w:r>
            <w:r w:rsidRPr="008D0EA6">
              <w:rPr>
                <w:noProof/>
                <w:spacing w:val="-6"/>
                <w:lang w:val="sk-SK"/>
              </w:rPr>
              <w:t>inými verejnými orgánmi</w:t>
            </w:r>
            <w:r w:rsidR="008D0EA6" w:rsidRPr="008D0EA6">
              <w:rPr>
                <w:noProof/>
                <w:spacing w:val="-6"/>
                <w:lang w:val="sk-SK"/>
              </w:rPr>
              <w:t xml:space="preserve"> a </w:t>
            </w:r>
            <w:r w:rsidRPr="008D0EA6">
              <w:rPr>
                <w:noProof/>
                <w:spacing w:val="-6"/>
                <w:lang w:val="sk-SK"/>
              </w:rPr>
              <w:t>databázami, aby sa zabezpečila rýchla elektronická výmena dokumentácie</w:t>
            </w:r>
            <w:r w:rsidR="008D0EA6" w:rsidRPr="008D0EA6">
              <w:rPr>
                <w:noProof/>
                <w:spacing w:val="-6"/>
                <w:lang w:val="sk-SK"/>
              </w:rPr>
              <w:t xml:space="preserve"> a </w:t>
            </w:r>
            <w:r w:rsidRPr="008D0EA6">
              <w:rPr>
                <w:noProof/>
                <w:spacing w:val="-6"/>
                <w:lang w:val="sk-SK"/>
              </w:rPr>
              <w:t>údajov medzi dlžníkmi</w:t>
            </w:r>
            <w:r w:rsidR="008D0EA6" w:rsidRPr="008D0EA6">
              <w:rPr>
                <w:noProof/>
                <w:spacing w:val="-6"/>
                <w:lang w:val="sk-SK"/>
              </w:rPr>
              <w:t xml:space="preserve"> a </w:t>
            </w:r>
            <w:r w:rsidRPr="008D0EA6">
              <w:rPr>
                <w:noProof/>
                <w:spacing w:val="-6"/>
                <w:lang w:val="sk-SK"/>
              </w:rPr>
              <w:t>veriteľmi. Na tento účel by žiadateľ (dlžník) udelil súhlas na výmenu svojich osobných údajov</w:t>
            </w:r>
            <w:r w:rsidR="008D0EA6" w:rsidRPr="008D0EA6">
              <w:rPr>
                <w:noProof/>
                <w:spacing w:val="-6"/>
                <w:lang w:val="sk-SK"/>
              </w:rPr>
              <w:t xml:space="preserve"> v </w:t>
            </w:r>
            <w:r w:rsidRPr="008D0EA6">
              <w:rPr>
                <w:noProof/>
                <w:spacing w:val="-6"/>
                <w:lang w:val="sk-SK"/>
              </w:rPr>
              <w:t>súlade so všeobecným nariadením</w:t>
            </w:r>
            <w:r w:rsidR="008D0EA6" w:rsidRPr="008D0EA6">
              <w:rPr>
                <w:noProof/>
                <w:spacing w:val="-6"/>
                <w:lang w:val="sk-SK"/>
              </w:rPr>
              <w:t xml:space="preserve"> o </w:t>
            </w:r>
            <w:r w:rsidRPr="008D0EA6">
              <w:rPr>
                <w:noProof/>
                <w:spacing w:val="-6"/>
                <w:lang w:val="sk-SK"/>
              </w:rPr>
              <w:t>ochrane údajov</w:t>
            </w:r>
            <w:r w:rsidR="008D0EA6" w:rsidRPr="008D0EA6">
              <w:rPr>
                <w:noProof/>
                <w:spacing w:val="-6"/>
                <w:lang w:val="sk-SK"/>
              </w:rPr>
              <w:t xml:space="preserve"> a </w:t>
            </w:r>
            <w:r w:rsidRPr="008D0EA6">
              <w:rPr>
                <w:noProof/>
                <w:spacing w:val="-6"/>
                <w:lang w:val="sk-SK"/>
              </w:rPr>
              <w:t>toto ustanovenie by malo byť zahrnuté do zákona. Reformou sa zriadi register kolaterálu.</w:t>
            </w:r>
          </w:p>
        </w:tc>
      </w:tr>
      <w:tr w:rsidR="00832256" w:rsidRPr="008D0EA6" w14:paraId="43A2BDC6"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B211BF" w14:textId="77777777" w:rsidR="00832256" w:rsidRPr="008D0EA6" w:rsidRDefault="00415B68" w:rsidP="008D0EA6">
            <w:pPr>
              <w:pStyle w:val="P68B1DB1-Normal5"/>
              <w:jc w:val="center"/>
              <w:rPr>
                <w:noProof/>
                <w:spacing w:val="-6"/>
                <w:lang w:val="sk-SK"/>
              </w:rPr>
            </w:pPr>
            <w:r w:rsidRPr="008D0EA6">
              <w:rPr>
                <w:noProof/>
                <w:spacing w:val="-6"/>
                <w:lang w:val="sk-SK"/>
              </w:rPr>
              <w:t>M1C1 – 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5FA900" w14:textId="13F2C52D" w:rsidR="00832256" w:rsidRPr="008D0EA6" w:rsidRDefault="00415B68" w:rsidP="008D0EA6">
            <w:pPr>
              <w:pStyle w:val="P68B1DB1-Normal5"/>
              <w:jc w:val="center"/>
              <w:rPr>
                <w:noProof/>
                <w:spacing w:val="-6"/>
                <w:lang w:val="sk-SK"/>
              </w:rPr>
            </w:pPr>
            <w:r w:rsidRPr="008D0EA6">
              <w:rPr>
                <w:noProof/>
                <w:spacing w:val="-6"/>
                <w:lang w:val="sk-SK"/>
              </w:rPr>
              <w:t>Investície 1.8: Postupy prijímania zamestnancov na občianske, trestné</w:t>
            </w:r>
            <w:r w:rsidR="008D0EA6" w:rsidRPr="008D0EA6">
              <w:rPr>
                <w:noProof/>
                <w:spacing w:val="-6"/>
                <w:lang w:val="sk-SK"/>
              </w:rPr>
              <w:t xml:space="preserve"> a </w:t>
            </w:r>
            <w:r w:rsidRPr="008D0EA6">
              <w:rPr>
                <w:noProof/>
                <w:spacing w:val="-6"/>
                <w:lang w:val="sk-SK"/>
              </w:rPr>
              <w:t>správne súdy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E32BF4"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1A305E" w14:textId="32C59933" w:rsidR="00832256" w:rsidRPr="008D0EA6" w:rsidRDefault="00415B68" w:rsidP="008D0EA6">
            <w:pPr>
              <w:pStyle w:val="P68B1DB1-Normal5"/>
              <w:jc w:val="center"/>
              <w:rPr>
                <w:noProof/>
                <w:spacing w:val="-6"/>
                <w:lang w:val="sk-SK"/>
              </w:rPr>
            </w:pPr>
            <w:r w:rsidRPr="008D0EA6">
              <w:rPr>
                <w:noProof/>
                <w:spacing w:val="-6"/>
                <w:lang w:val="sk-SK"/>
              </w:rPr>
              <w:t>Nadobudnutie účinnosti osobitných právnych predpisov upravujúcich prijímanie zamestnancov do národného plánu obnovy</w:t>
            </w:r>
            <w:r w:rsidR="008D0EA6" w:rsidRPr="008D0EA6">
              <w:rPr>
                <w:noProof/>
                <w:spacing w:val="-6"/>
                <w:lang w:val="sk-SK"/>
              </w:rPr>
              <w:t xml:space="preserve"> a </w:t>
            </w:r>
            <w:r w:rsidRPr="008D0EA6">
              <w:rPr>
                <w:noProof/>
                <w:spacing w:val="-6"/>
                <w:lang w:val="sk-SK"/>
              </w:rPr>
              <w:t>odolnosti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BE6263" w14:textId="5E921A67"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osobitného predpisu upravujúceho prijímanie zamestnancov do národného plánu obnovy</w:t>
            </w:r>
            <w:r w:rsidR="008D0EA6" w:rsidRPr="008D0EA6">
              <w:rPr>
                <w:noProof/>
                <w:spacing w:val="-6"/>
                <w:lang w:val="sk-SK"/>
              </w:rPr>
              <w:t xml:space="preserve"> a </w:t>
            </w:r>
            <w:r w:rsidRPr="008D0EA6">
              <w:rPr>
                <w:noProof/>
                <w:spacing w:val="-6"/>
                <w:lang w:val="sk-SK"/>
              </w:rPr>
              <w:t>odolnosti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D13A7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8BBF00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F3CA0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9A630E"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D6FB3B"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270FCE6" w14:textId="6E03D78E" w:rsidR="00832256" w:rsidRPr="008D0EA6" w:rsidRDefault="00415B68" w:rsidP="008D0EA6">
            <w:pPr>
              <w:pStyle w:val="P68B1DB1-Normal5"/>
              <w:rPr>
                <w:noProof/>
                <w:spacing w:val="-6"/>
                <w:lang w:val="sk-SK"/>
              </w:rPr>
            </w:pPr>
            <w:r w:rsidRPr="008D0EA6">
              <w:rPr>
                <w:noProof/>
                <w:spacing w:val="-6"/>
                <w:lang w:val="sk-SK"/>
              </w:rPr>
              <w:t>Schváliť osobitné právne predpisy, ktorými sa riadi nábor zamestnancov</w:t>
            </w:r>
            <w:r w:rsidR="008D0EA6" w:rsidRPr="008D0EA6">
              <w:rPr>
                <w:noProof/>
                <w:spacing w:val="-6"/>
                <w:lang w:val="sk-SK"/>
              </w:rPr>
              <w:t xml:space="preserve"> v </w:t>
            </w:r>
            <w:r w:rsidRPr="008D0EA6">
              <w:rPr>
                <w:noProof/>
                <w:spacing w:val="-6"/>
                <w:lang w:val="sk-SK"/>
              </w:rPr>
              <w:t>rámci národného plánu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s </w:t>
            </w:r>
            <w:r w:rsidRPr="008D0EA6">
              <w:rPr>
                <w:noProof/>
                <w:spacing w:val="-6"/>
                <w:lang w:val="sk-SK"/>
              </w:rPr>
              <w:t>povolením inzerovať</w:t>
            </w:r>
            <w:r w:rsidR="008D0EA6" w:rsidRPr="008D0EA6">
              <w:rPr>
                <w:noProof/>
                <w:spacing w:val="-6"/>
                <w:lang w:val="sk-SK"/>
              </w:rPr>
              <w:t xml:space="preserve"> a </w:t>
            </w:r>
            <w:r w:rsidRPr="008D0EA6">
              <w:rPr>
                <w:noProof/>
                <w:spacing w:val="-6"/>
                <w:lang w:val="sk-SK"/>
              </w:rPr>
              <w:t>prijímať do zamestnania.</w:t>
            </w:r>
          </w:p>
        </w:tc>
      </w:tr>
      <w:tr w:rsidR="00832256" w:rsidRPr="008D0EA6" w14:paraId="67E6CCA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55733F1" w14:textId="77777777" w:rsidR="00832256" w:rsidRPr="008D0EA6" w:rsidRDefault="00415B68" w:rsidP="008D0EA6">
            <w:pPr>
              <w:pStyle w:val="P68B1DB1-Normal5"/>
              <w:jc w:val="center"/>
              <w:rPr>
                <w:noProof/>
                <w:spacing w:val="-6"/>
                <w:lang w:val="sk-SK"/>
              </w:rPr>
            </w:pPr>
            <w:r w:rsidRPr="008D0EA6">
              <w:rPr>
                <w:noProof/>
                <w:spacing w:val="-6"/>
                <w:lang w:val="sk-SK"/>
              </w:rPr>
              <w:t>M1C1 – 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707B52" w14:textId="77777777" w:rsidR="00832256" w:rsidRPr="008D0EA6" w:rsidRDefault="00415B68" w:rsidP="008D0EA6">
            <w:pPr>
              <w:pStyle w:val="P68B1DB1-Normal5"/>
              <w:jc w:val="center"/>
              <w:rPr>
                <w:noProof/>
                <w:spacing w:val="-6"/>
                <w:lang w:val="sk-SK"/>
              </w:rPr>
            </w:pPr>
            <w:r w:rsidRPr="008D0EA6">
              <w:rPr>
                <w:noProof/>
                <w:spacing w:val="-6"/>
                <w:lang w:val="sk-SK"/>
              </w:rPr>
              <w:t>Investície 1.8: Postupy prijímania do služobného pomeru na správne súdy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37B94E"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7CCA7E0" w14:textId="77777777" w:rsidR="00832256" w:rsidRPr="008D0EA6" w:rsidRDefault="00415B68" w:rsidP="008D0EA6">
            <w:pPr>
              <w:pStyle w:val="P68B1DB1-Normal5"/>
              <w:jc w:val="center"/>
              <w:rPr>
                <w:noProof/>
                <w:spacing w:val="-6"/>
                <w:lang w:val="sk-SK"/>
              </w:rPr>
            </w:pPr>
            <w:r w:rsidRPr="008D0EA6">
              <w:rPr>
                <w:noProof/>
                <w:spacing w:val="-6"/>
                <w:lang w:val="sk-SK"/>
              </w:rPr>
              <w:t>Začatie výberových konaní na správne súdy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50FB3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C33C36"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EE9B06C"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21D9AF" w14:textId="77777777" w:rsidR="00832256" w:rsidRPr="008D0EA6" w:rsidRDefault="00415B68" w:rsidP="008D0EA6">
            <w:pPr>
              <w:pStyle w:val="P68B1DB1-Normal5"/>
              <w:jc w:val="center"/>
              <w:rPr>
                <w:noProof/>
                <w:spacing w:val="-6"/>
                <w:lang w:val="sk-SK"/>
              </w:rPr>
            </w:pPr>
            <w:r w:rsidRPr="008D0EA6">
              <w:rPr>
                <w:noProof/>
                <w:spacing w:val="-6"/>
                <w:lang w:val="sk-SK"/>
              </w:rPr>
              <w:t>168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A8B5C3"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51D39A"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82FAC03" w14:textId="3BA06D5D" w:rsidR="00832256" w:rsidRPr="008D0EA6" w:rsidRDefault="00415B68" w:rsidP="008D0EA6">
            <w:pPr>
              <w:pStyle w:val="P68B1DB1-Normal5"/>
              <w:rPr>
                <w:noProof/>
                <w:spacing w:val="-6"/>
                <w:lang w:val="sk-SK"/>
              </w:rPr>
            </w:pPr>
            <w:r w:rsidRPr="008D0EA6">
              <w:rPr>
                <w:noProof/>
                <w:spacing w:val="-6"/>
                <w:lang w:val="sk-SK"/>
              </w:rPr>
              <w:t>Začať postupy prijímania zamestnancov najmenej 168 oddelení pre súdne konanie</w:t>
            </w:r>
            <w:r w:rsidR="008D0EA6" w:rsidRPr="008D0EA6">
              <w:rPr>
                <w:noProof/>
                <w:spacing w:val="-6"/>
                <w:lang w:val="sk-SK"/>
              </w:rPr>
              <w:t xml:space="preserve"> a </w:t>
            </w:r>
            <w:r w:rsidRPr="008D0EA6">
              <w:rPr>
                <w:noProof/>
                <w:spacing w:val="-6"/>
                <w:lang w:val="sk-SK"/>
              </w:rPr>
              <w:t>správne súdy</w:t>
            </w:r>
            <w:r w:rsidR="008D0EA6" w:rsidRPr="008D0EA6">
              <w:rPr>
                <w:noProof/>
                <w:spacing w:val="-6"/>
                <w:lang w:val="sk-SK"/>
              </w:rPr>
              <w:t xml:space="preserve"> a </w:t>
            </w:r>
            <w:r w:rsidRPr="008D0EA6">
              <w:rPr>
                <w:noProof/>
                <w:spacing w:val="-6"/>
                <w:lang w:val="sk-SK"/>
              </w:rPr>
              <w:t>uviesť oddelenia do služby. Základným scenárom je počet zamestnancov</w:t>
            </w:r>
            <w:r w:rsidR="008D0EA6" w:rsidRPr="008D0EA6">
              <w:rPr>
                <w:noProof/>
                <w:spacing w:val="-6"/>
                <w:lang w:val="sk-SK"/>
              </w:rPr>
              <w:t xml:space="preserve"> v </w:t>
            </w:r>
            <w:r w:rsidRPr="008D0EA6">
              <w:rPr>
                <w:noProof/>
                <w:spacing w:val="-6"/>
                <w:lang w:val="sk-SK"/>
              </w:rPr>
              <w:t>službe</w:t>
            </w:r>
            <w:r w:rsidR="008D0EA6" w:rsidRPr="008D0EA6">
              <w:rPr>
                <w:noProof/>
                <w:spacing w:val="-6"/>
                <w:lang w:val="sk-SK"/>
              </w:rPr>
              <w:t xml:space="preserve"> k </w:t>
            </w:r>
            <w:r w:rsidRPr="008D0EA6">
              <w:rPr>
                <w:noProof/>
                <w:spacing w:val="-6"/>
                <w:lang w:val="sk-SK"/>
              </w:rPr>
              <w:t>31. decembru 2021.</w:t>
            </w:r>
          </w:p>
        </w:tc>
      </w:tr>
      <w:tr w:rsidR="00832256" w:rsidRPr="008D0EA6" w14:paraId="5AC49E88"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46DDAB" w14:textId="77777777" w:rsidR="00832256" w:rsidRPr="008D0EA6" w:rsidRDefault="00415B68" w:rsidP="008D0EA6">
            <w:pPr>
              <w:pStyle w:val="P68B1DB1-Normal5"/>
              <w:jc w:val="center"/>
              <w:rPr>
                <w:noProof/>
                <w:spacing w:val="-6"/>
                <w:lang w:val="sk-SK"/>
              </w:rPr>
            </w:pPr>
            <w:r w:rsidRPr="008D0EA6">
              <w:rPr>
                <w:noProof/>
                <w:spacing w:val="-6"/>
                <w:lang w:val="sk-SK"/>
              </w:rPr>
              <w:t>M1C1 – 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5B2B446" w14:textId="7EA94DE2" w:rsidR="00832256" w:rsidRPr="008D0EA6" w:rsidRDefault="00415B68" w:rsidP="008D0EA6">
            <w:pPr>
              <w:pStyle w:val="P68B1DB1-Normal5"/>
              <w:jc w:val="center"/>
              <w:rPr>
                <w:noProof/>
                <w:spacing w:val="-6"/>
                <w:lang w:val="sk-SK"/>
              </w:rPr>
            </w:pPr>
            <w:r w:rsidRPr="008D0EA6">
              <w:rPr>
                <w:noProof/>
                <w:spacing w:val="-6"/>
                <w:lang w:val="sk-SK"/>
              </w:rPr>
              <w:t>Investície 1.8: Postupy prijímania do zamestnania na miesto súdneho konania na občianskych</w:t>
            </w:r>
            <w:r w:rsidR="008D0EA6" w:rsidRPr="008D0EA6">
              <w:rPr>
                <w:noProof/>
                <w:spacing w:val="-6"/>
                <w:lang w:val="sk-SK"/>
              </w:rPr>
              <w:t xml:space="preserve"> a </w:t>
            </w:r>
            <w:r w:rsidRPr="008D0EA6">
              <w:rPr>
                <w:noProof/>
                <w:spacing w:val="-6"/>
                <w:lang w:val="sk-SK"/>
              </w:rPr>
              <w:t>trestných súdoch</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BAC264"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C02B73" w14:textId="558309F1" w:rsidR="00832256" w:rsidRPr="008D0EA6" w:rsidRDefault="00415B68" w:rsidP="008D0EA6">
            <w:pPr>
              <w:pStyle w:val="P68B1DB1-Normal5"/>
              <w:jc w:val="center"/>
              <w:rPr>
                <w:noProof/>
                <w:spacing w:val="-6"/>
                <w:lang w:val="sk-SK"/>
              </w:rPr>
            </w:pPr>
            <w:r w:rsidRPr="008D0EA6">
              <w:rPr>
                <w:noProof/>
                <w:spacing w:val="-6"/>
                <w:lang w:val="sk-SK"/>
              </w:rPr>
              <w:t>Začatie postupov prijímania zamestnancov na občianske</w:t>
            </w:r>
            <w:r w:rsidR="008D0EA6" w:rsidRPr="008D0EA6">
              <w:rPr>
                <w:noProof/>
                <w:spacing w:val="-6"/>
                <w:lang w:val="sk-SK"/>
              </w:rPr>
              <w:t xml:space="preserve"> a </w:t>
            </w:r>
            <w:r w:rsidRPr="008D0EA6">
              <w:rPr>
                <w:noProof/>
                <w:spacing w:val="-6"/>
                <w:lang w:val="sk-SK"/>
              </w:rPr>
              <w:t>trestné súdy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D4FD2A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A518F35"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5EFE115"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9AD3FE" w14:textId="24DBFD2D" w:rsidR="00832256" w:rsidRPr="008D0EA6" w:rsidRDefault="00415B68" w:rsidP="008D0EA6">
            <w:pPr>
              <w:pStyle w:val="P68B1DB1-Normal5"/>
              <w:jc w:val="center"/>
              <w:rPr>
                <w:noProof/>
                <w:spacing w:val="-6"/>
                <w:lang w:val="sk-SK"/>
              </w:rPr>
            </w:pPr>
            <w:r w:rsidRPr="008D0EA6">
              <w:rPr>
                <w:noProof/>
                <w:spacing w:val="-6"/>
                <w:lang w:val="sk-SK"/>
              </w:rPr>
              <w:t>8 764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C3B0A8"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5D00C3"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F3099C" w14:textId="29DD15BD" w:rsidR="00832256" w:rsidRPr="008D0EA6" w:rsidRDefault="00415B68" w:rsidP="008D0EA6">
            <w:pPr>
              <w:pStyle w:val="P68B1DB1-Normal5"/>
              <w:rPr>
                <w:noProof/>
                <w:spacing w:val="-6"/>
                <w:lang w:val="sk-SK"/>
              </w:rPr>
            </w:pPr>
            <w:r w:rsidRPr="008D0EA6">
              <w:rPr>
                <w:noProof/>
                <w:spacing w:val="-6"/>
                <w:lang w:val="sk-SK"/>
              </w:rPr>
              <w:t>Začať postupy náboru najmenej 8764 jednotiek personálu na súdne konanie pred občianskymi</w:t>
            </w:r>
            <w:r w:rsidR="008D0EA6" w:rsidRPr="008D0EA6">
              <w:rPr>
                <w:noProof/>
                <w:spacing w:val="-6"/>
                <w:lang w:val="sk-SK"/>
              </w:rPr>
              <w:t xml:space="preserve"> a </w:t>
            </w:r>
            <w:r w:rsidRPr="008D0EA6">
              <w:rPr>
                <w:noProof/>
                <w:spacing w:val="-6"/>
                <w:lang w:val="sk-SK"/>
              </w:rPr>
              <w:t>trestnými súdmi</w:t>
            </w:r>
            <w:r w:rsidR="008D0EA6" w:rsidRPr="008D0EA6">
              <w:rPr>
                <w:noProof/>
                <w:spacing w:val="-6"/>
                <w:lang w:val="sk-SK"/>
              </w:rPr>
              <w:t xml:space="preserve"> a </w:t>
            </w:r>
            <w:r w:rsidRPr="008D0EA6">
              <w:rPr>
                <w:noProof/>
                <w:spacing w:val="-6"/>
                <w:lang w:val="sk-SK"/>
              </w:rPr>
              <w:t>uviesť oddelenia do služby. Základným scenárom je počet zamestnancov na konci roka 2021.</w:t>
            </w:r>
          </w:p>
        </w:tc>
      </w:tr>
      <w:tr w:rsidR="00832256" w:rsidRPr="008D0EA6" w14:paraId="0981C51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02A0B9" w14:textId="77777777" w:rsidR="00832256" w:rsidRPr="008D0EA6" w:rsidRDefault="00415B68" w:rsidP="008D0EA6">
            <w:pPr>
              <w:pStyle w:val="P68B1DB1-Normal5"/>
              <w:jc w:val="center"/>
              <w:rPr>
                <w:noProof/>
                <w:spacing w:val="-6"/>
                <w:lang w:val="sk-SK"/>
              </w:rPr>
            </w:pPr>
            <w:r w:rsidRPr="008D0EA6">
              <w:rPr>
                <w:noProof/>
                <w:spacing w:val="-6"/>
                <w:lang w:val="sk-SK"/>
              </w:rPr>
              <w:t>M1C1 – 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DCA077" w14:textId="77777777" w:rsidR="00832256" w:rsidRPr="008D0EA6" w:rsidRDefault="00415B68" w:rsidP="008D0EA6">
            <w:pPr>
              <w:pStyle w:val="P68B1DB1-Normal5"/>
              <w:jc w:val="center"/>
              <w:rPr>
                <w:noProof/>
                <w:spacing w:val="-6"/>
                <w:lang w:val="sk-SK"/>
              </w:rPr>
            </w:pPr>
            <w:r w:rsidRPr="008D0EA6">
              <w:rPr>
                <w:noProof/>
                <w:spacing w:val="-6"/>
                <w:lang w:val="sk-SK"/>
              </w:rPr>
              <w:t>Reforma 1.7: Reforma daňových súdov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04C51B"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0A6868" w14:textId="56F8A194" w:rsidR="00832256" w:rsidRPr="008D0EA6" w:rsidRDefault="00415B68" w:rsidP="008D0EA6">
            <w:pPr>
              <w:pStyle w:val="P68B1DB1-Normal5"/>
              <w:jc w:val="center"/>
              <w:rPr>
                <w:noProof/>
                <w:spacing w:val="-6"/>
                <w:lang w:val="sk-SK"/>
              </w:rPr>
            </w:pPr>
            <w:r w:rsidRPr="008D0EA6">
              <w:rPr>
                <w:noProof/>
                <w:spacing w:val="-6"/>
                <w:lang w:val="sk-SK"/>
              </w:rPr>
              <w:t>Komplexná reforma daňových súdov prvého</w:t>
            </w:r>
            <w:r w:rsidR="008D0EA6" w:rsidRPr="008D0EA6">
              <w:rPr>
                <w:noProof/>
                <w:spacing w:val="-6"/>
                <w:lang w:val="sk-SK"/>
              </w:rPr>
              <w:t xml:space="preserve"> a </w:t>
            </w:r>
            <w:r w:rsidRPr="008D0EA6">
              <w:rPr>
                <w:noProof/>
                <w:spacing w:val="-6"/>
                <w:lang w:val="sk-SK"/>
              </w:rPr>
              <w:t>druhého stupňa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654688D" w14:textId="78D13D1A"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revidovaného právneho rámca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F3BABF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41B65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6FC1E1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1C0C75"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16E11C"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C6CBB5" w14:textId="20CFE1EC" w:rsidR="00832256" w:rsidRPr="008D0EA6" w:rsidRDefault="00415B68" w:rsidP="008D0EA6">
            <w:pPr>
              <w:pStyle w:val="P68B1DB1-Normal5"/>
              <w:rPr>
                <w:noProof/>
                <w:spacing w:val="-6"/>
                <w:lang w:val="sk-SK"/>
              </w:rPr>
            </w:pPr>
            <w:r w:rsidRPr="008D0EA6">
              <w:rPr>
                <w:noProof/>
                <w:spacing w:val="-6"/>
                <w:lang w:val="sk-SK"/>
              </w:rPr>
              <w:t>Revidovaný právny rámec zvýši účinnosť presadzovania daňového práva</w:t>
            </w:r>
            <w:r w:rsidR="008D0EA6" w:rsidRPr="008D0EA6">
              <w:rPr>
                <w:noProof/>
                <w:spacing w:val="-6"/>
                <w:lang w:val="sk-SK"/>
              </w:rPr>
              <w:t xml:space="preserve"> a </w:t>
            </w:r>
            <w:r w:rsidRPr="008D0EA6">
              <w:rPr>
                <w:noProof/>
                <w:spacing w:val="-6"/>
                <w:lang w:val="sk-SK"/>
              </w:rPr>
              <w:t>zníži vysoký počet odvolaní na kasačnom súde.</w:t>
            </w:r>
          </w:p>
        </w:tc>
      </w:tr>
      <w:tr w:rsidR="00832256" w:rsidRPr="008D0EA6" w14:paraId="0DA5A98B"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737B71" w14:textId="77777777" w:rsidR="00832256" w:rsidRPr="008D0EA6" w:rsidRDefault="00415B68" w:rsidP="008D0EA6">
            <w:pPr>
              <w:pStyle w:val="P68B1DB1-Normal5"/>
              <w:jc w:val="center"/>
              <w:rPr>
                <w:noProof/>
                <w:spacing w:val="-6"/>
                <w:lang w:val="sk-SK"/>
              </w:rPr>
            </w:pPr>
            <w:r w:rsidRPr="008D0EA6">
              <w:rPr>
                <w:noProof/>
                <w:spacing w:val="-6"/>
                <w:lang w:val="sk-SK"/>
              </w:rPr>
              <w:t>M1C1 – 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5387B3" w14:textId="10F2C147" w:rsidR="00832256" w:rsidRPr="008D0EA6" w:rsidRDefault="00415B68" w:rsidP="008D0EA6">
            <w:pPr>
              <w:pStyle w:val="P68B1DB1-Normal5"/>
              <w:jc w:val="center"/>
              <w:rPr>
                <w:noProof/>
                <w:spacing w:val="-6"/>
                <w:lang w:val="sk-SK"/>
              </w:rPr>
            </w:pPr>
            <w:r w:rsidRPr="008D0EA6">
              <w:rPr>
                <w:noProof/>
                <w:spacing w:val="-6"/>
                <w:lang w:val="sk-SK"/>
              </w:rPr>
              <w:t>Reformy 1.4, 1.5</w:t>
            </w:r>
            <w:r w:rsidR="008D0EA6" w:rsidRPr="008D0EA6">
              <w:rPr>
                <w:noProof/>
                <w:spacing w:val="-6"/>
                <w:lang w:val="sk-SK"/>
              </w:rPr>
              <w:t xml:space="preserve"> a </w:t>
            </w:r>
            <w:r w:rsidRPr="008D0EA6">
              <w:rPr>
                <w:noProof/>
                <w:spacing w:val="-6"/>
                <w:lang w:val="sk-SK"/>
              </w:rPr>
              <w:t>1.6: Reforma občianskeho</w:t>
            </w:r>
            <w:r w:rsidR="008D0EA6" w:rsidRPr="008D0EA6">
              <w:rPr>
                <w:noProof/>
                <w:spacing w:val="-6"/>
                <w:lang w:val="sk-SK"/>
              </w:rPr>
              <w:t xml:space="preserve"> a </w:t>
            </w:r>
            <w:r w:rsidRPr="008D0EA6">
              <w:rPr>
                <w:noProof/>
                <w:spacing w:val="-6"/>
                <w:lang w:val="sk-SK"/>
              </w:rPr>
              <w:t>trestného súdnictva</w:t>
            </w:r>
            <w:r w:rsidR="008D0EA6" w:rsidRPr="008D0EA6">
              <w:rPr>
                <w:noProof/>
                <w:spacing w:val="-6"/>
                <w:lang w:val="sk-SK"/>
              </w:rPr>
              <w:t xml:space="preserve"> a </w:t>
            </w:r>
            <w:r w:rsidRPr="008D0EA6">
              <w:rPr>
                <w:noProof/>
                <w:spacing w:val="-6"/>
                <w:lang w:val="sk-SK"/>
              </w:rPr>
              <w:t>reformy platobnej neschopnosti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689BC37"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0649D3" w14:textId="0B0D4B26" w:rsidR="00832256" w:rsidRPr="008D0EA6" w:rsidRDefault="00415B68" w:rsidP="008D0EA6">
            <w:pPr>
              <w:pStyle w:val="P68B1DB1-Normal5"/>
              <w:jc w:val="center"/>
              <w:rPr>
                <w:noProof/>
                <w:spacing w:val="-6"/>
                <w:lang w:val="sk-SK"/>
              </w:rPr>
            </w:pPr>
            <w:r w:rsidRPr="008D0EA6">
              <w:rPr>
                <w:noProof/>
                <w:spacing w:val="-6"/>
                <w:lang w:val="sk-SK"/>
              </w:rPr>
              <w:t>Nadobudnutie účinnosti delegovaných aktov týkajúcich sa reformy občianskeho</w:t>
            </w:r>
            <w:r w:rsidR="008D0EA6" w:rsidRPr="008D0EA6">
              <w:rPr>
                <w:noProof/>
                <w:spacing w:val="-6"/>
                <w:lang w:val="sk-SK"/>
              </w:rPr>
              <w:t xml:space="preserve"> a </w:t>
            </w:r>
            <w:r w:rsidRPr="008D0EA6">
              <w:rPr>
                <w:noProof/>
                <w:spacing w:val="-6"/>
                <w:lang w:val="sk-SK"/>
              </w:rPr>
              <w:t>trestného súdnictva</w:t>
            </w:r>
            <w:r w:rsidR="008D0EA6" w:rsidRPr="008D0EA6">
              <w:rPr>
                <w:noProof/>
                <w:spacing w:val="-6"/>
                <w:lang w:val="sk-SK"/>
              </w:rPr>
              <w:t xml:space="preserve"> a </w:t>
            </w:r>
            <w:r w:rsidRPr="008D0EA6">
              <w:rPr>
                <w:noProof/>
                <w:spacing w:val="-6"/>
                <w:lang w:val="sk-SK"/>
              </w:rPr>
              <w:t>reformy platobnej neschopnosti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4ACDD6" w14:textId="0CA99306" w:rsidR="00832256" w:rsidRPr="008D0EA6" w:rsidRDefault="00415B68" w:rsidP="008D0EA6">
            <w:pPr>
              <w:pStyle w:val="P68B1DB1-Normal5"/>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delegovaných aktoch,</w:t>
            </w:r>
            <w:r w:rsidR="008D0EA6" w:rsidRPr="008D0EA6">
              <w:rPr>
                <w:noProof/>
                <w:spacing w:val="-6"/>
                <w:lang w:val="sk-SK"/>
              </w:rPr>
              <w:t xml:space="preserve"> v </w:t>
            </w:r>
            <w:r w:rsidRPr="008D0EA6">
              <w:rPr>
                <w:noProof/>
                <w:spacing w:val="-6"/>
                <w:lang w:val="sk-SK"/>
              </w:rPr>
              <w:t>ktorom sa uvádza nadobudnutie účinnosti delegovaných aktov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1C76EB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EE885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F15E1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B3E5E3"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86F23C"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07A730" w14:textId="3080CEF6" w:rsidR="00832256" w:rsidRPr="008D0EA6" w:rsidRDefault="00415B68" w:rsidP="008D0EA6">
            <w:pPr>
              <w:pStyle w:val="P68B1DB1-Normal5"/>
              <w:rPr>
                <w:noProof/>
                <w:spacing w:val="-6"/>
                <w:lang w:val="sk-SK"/>
              </w:rPr>
            </w:pPr>
            <w:r w:rsidRPr="008D0EA6">
              <w:rPr>
                <w:noProof/>
                <w:spacing w:val="-6"/>
                <w:lang w:val="sk-SK"/>
              </w:rPr>
              <w:t>Nadobudnutie účinnosti všetkých delegovaných aktov, ktorých obsah je uvedený</w:t>
            </w:r>
            <w:r w:rsidR="008D0EA6" w:rsidRPr="008D0EA6">
              <w:rPr>
                <w:noProof/>
                <w:spacing w:val="-6"/>
                <w:lang w:val="sk-SK"/>
              </w:rPr>
              <w:t xml:space="preserve"> v </w:t>
            </w:r>
            <w:r w:rsidRPr="008D0EA6">
              <w:rPr>
                <w:noProof/>
                <w:spacing w:val="-6"/>
                <w:lang w:val="sk-SK"/>
              </w:rPr>
              <w:t>právnych predpisoch umožňujúcich reformu občianskeho</w:t>
            </w:r>
            <w:r w:rsidR="008D0EA6" w:rsidRPr="008D0EA6">
              <w:rPr>
                <w:noProof/>
                <w:spacing w:val="-6"/>
                <w:lang w:val="sk-SK"/>
              </w:rPr>
              <w:t xml:space="preserve"> a </w:t>
            </w:r>
            <w:r w:rsidRPr="008D0EA6">
              <w:rPr>
                <w:noProof/>
                <w:spacing w:val="-6"/>
                <w:lang w:val="sk-SK"/>
              </w:rPr>
              <w:t>trestného súdnictva</w:t>
            </w:r>
            <w:r w:rsidR="008D0EA6" w:rsidRPr="008D0EA6">
              <w:rPr>
                <w:noProof/>
                <w:spacing w:val="-6"/>
                <w:lang w:val="sk-SK"/>
              </w:rPr>
              <w:t xml:space="preserve"> a </w:t>
            </w:r>
            <w:r w:rsidRPr="008D0EA6">
              <w:rPr>
                <w:noProof/>
                <w:spacing w:val="-6"/>
                <w:lang w:val="sk-SK"/>
              </w:rPr>
              <w:t>reformu platobnej neschopnosti.</w:t>
            </w:r>
          </w:p>
        </w:tc>
      </w:tr>
      <w:tr w:rsidR="00832256" w:rsidRPr="008D0EA6" w14:paraId="75A3D8D4"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65F4F4" w14:textId="77777777" w:rsidR="00832256" w:rsidRPr="008D0EA6" w:rsidRDefault="00415B68" w:rsidP="008D0EA6">
            <w:pPr>
              <w:pStyle w:val="P68B1DB1-Normal5"/>
              <w:jc w:val="center"/>
              <w:rPr>
                <w:noProof/>
                <w:spacing w:val="-6"/>
                <w:lang w:val="sk-SK"/>
              </w:rPr>
            </w:pPr>
            <w:r w:rsidRPr="008D0EA6">
              <w:rPr>
                <w:noProof/>
                <w:spacing w:val="-6"/>
                <w:lang w:val="sk-SK"/>
              </w:rPr>
              <w:t>M1C1 – 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73005C" w14:textId="10E4C129" w:rsidR="00832256" w:rsidRPr="008D0EA6" w:rsidRDefault="00415B68" w:rsidP="008D0EA6">
            <w:pPr>
              <w:pStyle w:val="P68B1DB1-Normal5"/>
              <w:jc w:val="center"/>
              <w:rPr>
                <w:noProof/>
                <w:spacing w:val="-6"/>
                <w:lang w:val="sk-SK"/>
              </w:rPr>
            </w:pPr>
            <w:r w:rsidRPr="008D0EA6">
              <w:rPr>
                <w:noProof/>
                <w:spacing w:val="-6"/>
                <w:lang w:val="sk-SK"/>
              </w:rPr>
              <w:t>Reformy 1.4</w:t>
            </w:r>
            <w:r w:rsidR="008D0EA6" w:rsidRPr="008D0EA6">
              <w:rPr>
                <w:noProof/>
                <w:spacing w:val="-6"/>
                <w:lang w:val="sk-SK"/>
              </w:rPr>
              <w:t xml:space="preserve"> a </w:t>
            </w:r>
            <w:r w:rsidRPr="008D0EA6">
              <w:rPr>
                <w:noProof/>
                <w:spacing w:val="-6"/>
                <w:lang w:val="sk-SK"/>
              </w:rPr>
              <w:t>1.5: Reforma občianskeho</w:t>
            </w:r>
            <w:r w:rsidR="008D0EA6" w:rsidRPr="008D0EA6">
              <w:rPr>
                <w:noProof/>
                <w:spacing w:val="-6"/>
                <w:lang w:val="sk-SK"/>
              </w:rPr>
              <w:t xml:space="preserve"> a </w:t>
            </w:r>
            <w:r w:rsidRPr="008D0EA6">
              <w:rPr>
                <w:noProof/>
                <w:spacing w:val="-6"/>
                <w:lang w:val="sk-SK"/>
              </w:rPr>
              <w:t>trestného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E17EBD"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C7C20F" w14:textId="61921564" w:rsidR="00832256" w:rsidRPr="008D0EA6" w:rsidRDefault="00415B68" w:rsidP="008D0EA6">
            <w:pPr>
              <w:pStyle w:val="P68B1DB1-Normal5"/>
              <w:jc w:val="center"/>
              <w:rPr>
                <w:noProof/>
                <w:spacing w:val="-6"/>
                <w:lang w:val="sk-SK"/>
              </w:rPr>
            </w:pPr>
            <w:r w:rsidRPr="008D0EA6">
              <w:rPr>
                <w:noProof/>
                <w:spacing w:val="-6"/>
                <w:lang w:val="sk-SK"/>
              </w:rPr>
              <w:t>Nadobudnutie účinnosti reformy občianskeho</w:t>
            </w:r>
            <w:r w:rsidR="008D0EA6" w:rsidRPr="008D0EA6">
              <w:rPr>
                <w:noProof/>
                <w:spacing w:val="-6"/>
                <w:lang w:val="sk-SK"/>
              </w:rPr>
              <w:t xml:space="preserve"> a </w:t>
            </w:r>
            <w:r w:rsidRPr="008D0EA6">
              <w:rPr>
                <w:noProof/>
                <w:spacing w:val="-6"/>
                <w:lang w:val="sk-SK"/>
              </w:rPr>
              <w:t>trestného súdnictva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26C8DC9" w14:textId="4879AC01" w:rsidR="00832256" w:rsidRPr="008D0EA6" w:rsidRDefault="00415B68" w:rsidP="008D0EA6">
            <w:pPr>
              <w:pStyle w:val="P68B1DB1-Normal5"/>
              <w:jc w:val="center"/>
              <w:rPr>
                <w:noProof/>
                <w:spacing w:val="-6"/>
                <w:lang w:val="sk-SK"/>
              </w:rPr>
            </w:pPr>
            <w:r w:rsidRPr="008D0EA6">
              <w:rPr>
                <w:noProof/>
                <w:spacing w:val="-6"/>
                <w:lang w:val="sk-SK"/>
              </w:rPr>
              <w:t>Ustanovenie sekundárnych aktov</w:t>
            </w:r>
            <w:r w:rsidR="008D0EA6" w:rsidRPr="008D0EA6">
              <w:rPr>
                <w:noProof/>
                <w:spacing w:val="-6"/>
                <w:lang w:val="sk-SK"/>
              </w:rPr>
              <w:t xml:space="preserve"> o </w:t>
            </w:r>
            <w:r w:rsidRPr="008D0EA6">
              <w:rPr>
                <w:noProof/>
                <w:spacing w:val="-6"/>
                <w:lang w:val="sk-SK"/>
              </w:rPr>
              <w:t>nadobudnutí účinnosti sekundárnych aktov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88090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2CEFD1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CFC73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319CEB0"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1B03A4"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676BEB" w14:textId="36FC34B9" w:rsidR="00832256" w:rsidRPr="008D0EA6" w:rsidRDefault="00415B68" w:rsidP="008D0EA6">
            <w:pPr>
              <w:pStyle w:val="P68B1DB1-Normal5"/>
              <w:rPr>
                <w:noProof/>
                <w:spacing w:val="-6"/>
                <w:lang w:val="sk-SK"/>
              </w:rPr>
            </w:pPr>
            <w:r w:rsidRPr="008D0EA6">
              <w:rPr>
                <w:noProof/>
                <w:spacing w:val="-6"/>
                <w:lang w:val="sk-SK"/>
              </w:rPr>
              <w:t>Dokončiť prijatie všetkých nariadení</w:t>
            </w:r>
            <w:r w:rsidR="008D0EA6" w:rsidRPr="008D0EA6">
              <w:rPr>
                <w:noProof/>
                <w:spacing w:val="-6"/>
                <w:lang w:val="sk-SK"/>
              </w:rPr>
              <w:t xml:space="preserve"> a </w:t>
            </w:r>
            <w:r w:rsidRPr="008D0EA6">
              <w:rPr>
                <w:noProof/>
                <w:spacing w:val="-6"/>
                <w:lang w:val="sk-SK"/>
              </w:rPr>
              <w:t>sekundárnych zdrojov právnych predpisov potrebných na účinné uplatňovanie zákonov umožňujúcich reformy súdnictva.</w:t>
            </w:r>
          </w:p>
        </w:tc>
      </w:tr>
      <w:tr w:rsidR="00832256" w:rsidRPr="008D0EA6" w14:paraId="34AB677D"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C241A4" w14:textId="77777777" w:rsidR="00832256" w:rsidRPr="008D0EA6" w:rsidRDefault="00415B68" w:rsidP="008D0EA6">
            <w:pPr>
              <w:pStyle w:val="P68B1DB1-Normal5"/>
              <w:jc w:val="center"/>
              <w:rPr>
                <w:noProof/>
                <w:spacing w:val="-6"/>
                <w:lang w:val="sk-SK"/>
              </w:rPr>
            </w:pPr>
            <w:r w:rsidRPr="008D0EA6">
              <w:rPr>
                <w:noProof/>
                <w:spacing w:val="-6"/>
                <w:lang w:val="sk-SK"/>
              </w:rPr>
              <w:t>M1C1 – 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5CF78A" w14:textId="77777777" w:rsidR="00832256" w:rsidRPr="008D0EA6" w:rsidRDefault="00415B68" w:rsidP="008D0EA6">
            <w:pPr>
              <w:pStyle w:val="P68B1DB1-Normal5"/>
              <w:jc w:val="center"/>
              <w:rPr>
                <w:noProof/>
                <w:spacing w:val="-6"/>
                <w:lang w:val="sk-SK"/>
              </w:rPr>
            </w:pPr>
            <w:r w:rsidRPr="008D0EA6">
              <w:rPr>
                <w:noProof/>
                <w:spacing w:val="-6"/>
                <w:lang w:val="sk-SK"/>
              </w:rPr>
              <w:t>Reforma 1.8: Digitalizácia justície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911D2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B177D71" w14:textId="77777777" w:rsidR="00832256" w:rsidRPr="008D0EA6" w:rsidRDefault="00415B68" w:rsidP="008D0EA6">
            <w:pPr>
              <w:pStyle w:val="P68B1DB1-Normal5"/>
              <w:jc w:val="center"/>
              <w:rPr>
                <w:noProof/>
                <w:spacing w:val="-6"/>
                <w:lang w:val="sk-SK"/>
              </w:rPr>
            </w:pPr>
            <w:r w:rsidRPr="008D0EA6">
              <w:rPr>
                <w:noProof/>
                <w:spacing w:val="-6"/>
                <w:lang w:val="sk-SK"/>
              </w:rPr>
              <w:t>Digitalizácia justičného systému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341497" w14:textId="29405672" w:rsidR="00832256" w:rsidRPr="008D0EA6" w:rsidRDefault="00415B68" w:rsidP="008D0EA6">
            <w:pPr>
              <w:pStyle w:val="P68B1DB1-Normal5"/>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príslušných aktov</w:t>
            </w:r>
            <w:r w:rsidR="008D0EA6" w:rsidRPr="008D0EA6">
              <w:rPr>
                <w:noProof/>
                <w:spacing w:val="-6"/>
                <w:lang w:val="sk-SK"/>
              </w:rPr>
              <w:t xml:space="preserve"> v </w:t>
            </w:r>
            <w:r w:rsidRPr="008D0EA6">
              <w:rPr>
                <w:noProof/>
                <w:spacing w:val="-6"/>
                <w:lang w:val="sk-SK"/>
              </w:rPr>
              <w:t>primárnych</w:t>
            </w:r>
            <w:r w:rsidR="008D0EA6" w:rsidRPr="008D0EA6">
              <w:rPr>
                <w:noProof/>
                <w:spacing w:val="-6"/>
                <w:lang w:val="sk-SK"/>
              </w:rPr>
              <w:t xml:space="preserve"> a </w:t>
            </w:r>
            <w:r w:rsidRPr="008D0EA6">
              <w:rPr>
                <w:noProof/>
                <w:spacing w:val="-6"/>
                <w:lang w:val="sk-SK"/>
              </w:rPr>
              <w:t>sekundárnych aktoch</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C06DC1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3551B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8CB5A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7213E9A"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16B749B"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655644" w14:textId="728632E3" w:rsidR="00832256" w:rsidRPr="008D0EA6" w:rsidRDefault="00415B68" w:rsidP="008D0EA6">
            <w:pPr>
              <w:pStyle w:val="P68B1DB1-Normal5"/>
              <w:rPr>
                <w:noProof/>
                <w:spacing w:val="-6"/>
                <w:lang w:val="sk-SK"/>
              </w:rPr>
            </w:pPr>
            <w:r w:rsidRPr="008D0EA6">
              <w:rPr>
                <w:noProof/>
                <w:spacing w:val="-6"/>
                <w:lang w:val="sk-SK"/>
              </w:rPr>
              <w:t>Zavedie sa povinné elektronické podávanie všetkých dokumentov</w:t>
            </w:r>
            <w:r w:rsidR="008D0EA6" w:rsidRPr="008D0EA6">
              <w:rPr>
                <w:noProof/>
                <w:spacing w:val="-6"/>
                <w:lang w:val="sk-SK"/>
              </w:rPr>
              <w:t xml:space="preserve"> a </w:t>
            </w:r>
            <w:r w:rsidRPr="008D0EA6">
              <w:rPr>
                <w:noProof/>
                <w:spacing w:val="-6"/>
                <w:lang w:val="sk-SK"/>
              </w:rPr>
              <w:t>úplný elektronický pracovný postup pre občianskoprávne konania. Digitalizované trestné konanie na prvom stupni (okrem úradu pre predbežné vypočutie). Vytvorenie bezplatnej, plne prístupnej databázy občianskoprávnych rozhodnutí</w:t>
            </w:r>
            <w:r w:rsidR="008D0EA6" w:rsidRPr="008D0EA6">
              <w:rPr>
                <w:noProof/>
                <w:spacing w:val="-6"/>
                <w:lang w:val="sk-SK"/>
              </w:rPr>
              <w:t xml:space="preserve"> s </w:t>
            </w:r>
            <w:r w:rsidRPr="008D0EA6">
              <w:rPr>
                <w:noProof/>
                <w:spacing w:val="-6"/>
                <w:lang w:val="sk-SK"/>
              </w:rPr>
              <w:t>možnosťou vyhľadávania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právnymi predpismi.</w:t>
            </w:r>
          </w:p>
        </w:tc>
      </w:tr>
      <w:tr w:rsidR="00832256" w:rsidRPr="008D0EA6" w14:paraId="098518EB"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ADF8C2" w14:textId="77777777" w:rsidR="00832256" w:rsidRPr="008D0EA6" w:rsidRDefault="00415B68" w:rsidP="008D0EA6">
            <w:pPr>
              <w:pStyle w:val="P68B1DB1-Normal5"/>
              <w:jc w:val="center"/>
              <w:rPr>
                <w:noProof/>
                <w:spacing w:val="-6"/>
                <w:lang w:val="sk-SK"/>
              </w:rPr>
            </w:pPr>
            <w:r w:rsidRPr="008D0EA6">
              <w:rPr>
                <w:noProof/>
                <w:spacing w:val="-6"/>
                <w:lang w:val="sk-SK"/>
              </w:rPr>
              <w:t>M1C1 – 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32CF5DA" w14:textId="40EF3551" w:rsidR="00832256" w:rsidRPr="008D0EA6" w:rsidRDefault="00415B68" w:rsidP="008D0EA6">
            <w:pPr>
              <w:pStyle w:val="P68B1DB1-Normal5"/>
              <w:jc w:val="center"/>
              <w:rPr>
                <w:noProof/>
                <w:spacing w:val="-6"/>
                <w:lang w:val="sk-SK"/>
              </w:rPr>
            </w:pPr>
            <w:r w:rsidRPr="008D0EA6">
              <w:rPr>
                <w:noProof/>
                <w:spacing w:val="-6"/>
                <w:lang w:val="sk-SK"/>
              </w:rPr>
              <w:t>Investície 1.8: Postupy prijímania zamestnancov pre občianske</w:t>
            </w:r>
            <w:r w:rsidR="008D0EA6" w:rsidRPr="008D0EA6">
              <w:rPr>
                <w:noProof/>
                <w:spacing w:val="-6"/>
                <w:lang w:val="sk-SK"/>
              </w:rPr>
              <w:t xml:space="preserve"> a </w:t>
            </w:r>
            <w:r w:rsidRPr="008D0EA6">
              <w:rPr>
                <w:noProof/>
                <w:spacing w:val="-6"/>
                <w:lang w:val="sk-SK"/>
              </w:rPr>
              <w:t>trestné súdy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EE0A20F"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AB5E893" w14:textId="13914E76" w:rsidR="00832256" w:rsidRPr="008D0EA6" w:rsidRDefault="00415B68" w:rsidP="008D0EA6">
            <w:pPr>
              <w:pStyle w:val="P68B1DB1-Normal5"/>
              <w:jc w:val="center"/>
              <w:rPr>
                <w:noProof/>
                <w:spacing w:val="-6"/>
                <w:lang w:val="sk-SK"/>
              </w:rPr>
            </w:pPr>
            <w:r w:rsidRPr="008D0EA6">
              <w:rPr>
                <w:noProof/>
                <w:spacing w:val="-6"/>
                <w:lang w:val="sk-SK"/>
              </w:rPr>
              <w:t>Ukončenie postupov prijímania zamestnancov na občianske</w:t>
            </w:r>
            <w:r w:rsidR="008D0EA6" w:rsidRPr="008D0EA6">
              <w:rPr>
                <w:noProof/>
                <w:spacing w:val="-6"/>
                <w:lang w:val="sk-SK"/>
              </w:rPr>
              <w:t xml:space="preserve"> a </w:t>
            </w:r>
            <w:r w:rsidRPr="008D0EA6">
              <w:rPr>
                <w:noProof/>
                <w:spacing w:val="-6"/>
                <w:lang w:val="sk-SK"/>
              </w:rPr>
              <w:t>trestné súdy</w:t>
            </w:r>
            <w:r w:rsidR="008D0EA6" w:rsidRPr="008D0EA6">
              <w:rPr>
                <w:noProof/>
                <w:spacing w:val="-6"/>
                <w:lang w:val="sk-SK"/>
              </w:rPr>
              <w:t xml:space="preserve"> a </w:t>
            </w:r>
            <w:r w:rsidRPr="008D0EA6">
              <w:rPr>
                <w:noProof/>
                <w:spacing w:val="-6"/>
                <w:lang w:val="sk-SK"/>
              </w:rPr>
              <w:t>územné</w:t>
            </w:r>
            <w:r w:rsidR="008D0EA6" w:rsidRPr="008D0EA6">
              <w:rPr>
                <w:noProof/>
                <w:spacing w:val="-6"/>
                <w:lang w:val="sk-SK"/>
              </w:rPr>
              <w:t xml:space="preserve"> a </w:t>
            </w:r>
            <w:r w:rsidRPr="008D0EA6">
              <w:rPr>
                <w:noProof/>
                <w:spacing w:val="-6"/>
                <w:lang w:val="sk-SK"/>
              </w:rPr>
              <w:t>ústredné útvary ministerstva spravodlivosti zodpovedné za vykonávanie plánu obnovy</w:t>
            </w:r>
            <w:r w:rsidR="008D0EA6" w:rsidRPr="008D0EA6">
              <w:rPr>
                <w:noProof/>
                <w:spacing w:val="-6"/>
                <w:lang w:val="sk-SK"/>
              </w:rPr>
              <w:t xml:space="preserve"> a </w:t>
            </w:r>
            <w:r w:rsidRPr="008D0EA6">
              <w:rPr>
                <w:noProof/>
                <w:spacing w:val="-6"/>
                <w:lang w:val="sk-SK"/>
              </w:rPr>
              <w:t>odolnosti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A8220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2F0D9D"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29FF0D"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2A6658" w14:textId="77777777" w:rsidR="00832256" w:rsidRPr="008D0EA6" w:rsidRDefault="00415B68" w:rsidP="008D0EA6">
            <w:pPr>
              <w:pStyle w:val="P68B1DB1-Normal5"/>
              <w:jc w:val="center"/>
              <w:rPr>
                <w:noProof/>
                <w:spacing w:val="-6"/>
                <w:lang w:val="sk-SK"/>
              </w:rPr>
            </w:pPr>
            <w:r w:rsidRPr="008D0EA6">
              <w:rPr>
                <w:noProof/>
                <w:spacing w:val="-6"/>
                <w:lang w:val="sk-SK"/>
              </w:rPr>
              <w:t>10 000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A53746"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C467BA1"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701AB6C" w14:textId="785924BF" w:rsidR="00832256" w:rsidRPr="008D0EA6" w:rsidRDefault="00415B68" w:rsidP="008D0EA6">
            <w:pPr>
              <w:pStyle w:val="P68B1DB1-Normal5"/>
              <w:rPr>
                <w:noProof/>
                <w:spacing w:val="-6"/>
                <w:lang w:val="sk-SK"/>
              </w:rPr>
            </w:pPr>
            <w:r w:rsidRPr="008D0EA6">
              <w:rPr>
                <w:noProof/>
                <w:spacing w:val="-6"/>
                <w:lang w:val="sk-SK"/>
              </w:rPr>
              <w:t>Dokončiť postupy náboru alebo rozšírenia najmenej 10000 jednotiek personálu skúšobnej kancelárie</w:t>
            </w:r>
            <w:r w:rsidR="008D0EA6" w:rsidRPr="008D0EA6">
              <w:rPr>
                <w:noProof/>
                <w:spacing w:val="-6"/>
                <w:lang w:val="sk-SK"/>
              </w:rPr>
              <w:t xml:space="preserve"> a </w:t>
            </w:r>
            <w:r w:rsidRPr="008D0EA6">
              <w:rPr>
                <w:noProof/>
                <w:spacing w:val="-6"/>
                <w:lang w:val="sk-SK"/>
              </w:rPr>
              <w:t>technického administratívneho personálu</w:t>
            </w:r>
            <w:r w:rsidR="008D0EA6" w:rsidRPr="008D0EA6">
              <w:rPr>
                <w:noProof/>
                <w:spacing w:val="-6"/>
                <w:lang w:val="sk-SK"/>
              </w:rPr>
              <w:t xml:space="preserve"> a </w:t>
            </w:r>
            <w:r w:rsidRPr="008D0EA6">
              <w:rPr>
                <w:noProof/>
                <w:spacing w:val="-6"/>
                <w:lang w:val="sk-SK"/>
              </w:rPr>
              <w:t>uviesť ich do služby.</w:t>
            </w:r>
          </w:p>
          <w:p w14:paraId="161A4992" w14:textId="0EC4A00E" w:rsidR="00832256" w:rsidRPr="008D0EA6" w:rsidRDefault="00415B68" w:rsidP="008D0EA6">
            <w:pPr>
              <w:pStyle w:val="P68B1DB1-Normal5"/>
              <w:rPr>
                <w:noProof/>
                <w:spacing w:val="-6"/>
                <w:lang w:val="sk-SK"/>
              </w:rPr>
            </w:pPr>
            <w:r w:rsidRPr="008D0EA6">
              <w:rPr>
                <w:noProof/>
                <w:spacing w:val="-6"/>
                <w:lang w:val="sk-SK"/>
              </w:rPr>
              <w:t xml:space="preserve">Základným scenárom je počet zamestnancov na konci roka 2021. </w:t>
            </w:r>
          </w:p>
        </w:tc>
      </w:tr>
      <w:tr w:rsidR="00832256" w:rsidRPr="008D0EA6" w14:paraId="62F9F8F7"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19AFA9" w14:textId="77777777" w:rsidR="00832256" w:rsidRPr="008D0EA6" w:rsidRDefault="00415B68" w:rsidP="008D0EA6">
            <w:pPr>
              <w:pStyle w:val="P68B1DB1-Normal5"/>
              <w:jc w:val="center"/>
              <w:rPr>
                <w:noProof/>
                <w:spacing w:val="-6"/>
                <w:lang w:val="sk-SK"/>
              </w:rPr>
            </w:pPr>
            <w:r w:rsidRPr="008D0EA6">
              <w:rPr>
                <w:noProof/>
                <w:spacing w:val="-6"/>
                <w:lang w:val="sk-SK"/>
              </w:rPr>
              <w:t>M1C1 – 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74BA64" w14:textId="77777777" w:rsidR="00832256" w:rsidRPr="008D0EA6" w:rsidRDefault="00415B68" w:rsidP="008D0EA6">
            <w:pPr>
              <w:pStyle w:val="P68B1DB1-Normal5"/>
              <w:jc w:val="center"/>
              <w:rPr>
                <w:noProof/>
                <w:spacing w:val="-6"/>
                <w:lang w:val="sk-SK"/>
              </w:rPr>
            </w:pPr>
            <w:r w:rsidRPr="008D0EA6">
              <w:rPr>
                <w:noProof/>
                <w:spacing w:val="-6"/>
                <w:lang w:val="sk-SK"/>
              </w:rPr>
              <w:t>Investície 1.8: Postupy prijímania do služobného pomeru na správne súdy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1F598F"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0BB8484" w14:textId="77777777" w:rsidR="00832256" w:rsidRPr="008D0EA6" w:rsidRDefault="00415B68" w:rsidP="008D0EA6">
            <w:pPr>
              <w:pStyle w:val="P68B1DB1-Normal5"/>
              <w:jc w:val="center"/>
              <w:rPr>
                <w:noProof/>
                <w:spacing w:val="-6"/>
                <w:lang w:val="sk-SK"/>
              </w:rPr>
            </w:pPr>
            <w:r w:rsidRPr="008D0EA6">
              <w:rPr>
                <w:noProof/>
                <w:spacing w:val="-6"/>
                <w:lang w:val="sk-SK"/>
              </w:rPr>
              <w:t>Ukončenie postupov prijímania do služobného pomeru na správne súdy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D76CF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7BC4E6"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3D99D9" w14:textId="77777777" w:rsidR="00832256" w:rsidRPr="008D0EA6" w:rsidRDefault="00415B68" w:rsidP="008D0EA6">
            <w:pPr>
              <w:pStyle w:val="P68B1DB1-Normal5"/>
              <w:jc w:val="center"/>
              <w:rPr>
                <w:noProof/>
                <w:spacing w:val="-6"/>
                <w:lang w:val="sk-SK"/>
              </w:rPr>
            </w:pPr>
            <w:r w:rsidRPr="008D0EA6">
              <w:rPr>
                <w:noProof/>
                <w:spacing w:val="-6"/>
                <w:lang w:val="sk-SK"/>
              </w:rPr>
              <w:t>168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044020E" w14:textId="77777777" w:rsidR="00832256" w:rsidRPr="008D0EA6" w:rsidRDefault="00415B68" w:rsidP="008D0EA6">
            <w:pPr>
              <w:pStyle w:val="P68B1DB1-Normal5"/>
              <w:jc w:val="center"/>
              <w:rPr>
                <w:noProof/>
                <w:spacing w:val="-6"/>
                <w:lang w:val="sk-SK"/>
              </w:rPr>
            </w:pPr>
            <w:r w:rsidRPr="008D0EA6">
              <w:rPr>
                <w:noProof/>
                <w:spacing w:val="-6"/>
                <w:lang w:val="sk-SK"/>
              </w:rPr>
              <w:t>326</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0FC653"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3845ED"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DDF84E4" w14:textId="0D03FB7E" w:rsidR="00832256" w:rsidRPr="008D0EA6" w:rsidRDefault="00415B68" w:rsidP="008D0EA6">
            <w:pPr>
              <w:pStyle w:val="P68B1DB1-Normal5"/>
              <w:rPr>
                <w:noProof/>
                <w:spacing w:val="-6"/>
                <w:lang w:val="sk-SK"/>
              </w:rPr>
            </w:pPr>
            <w:r w:rsidRPr="008D0EA6">
              <w:rPr>
                <w:noProof/>
                <w:spacing w:val="-6"/>
                <w:lang w:val="sk-SK"/>
              </w:rPr>
              <w:t>Dokončiť postupy prijímania do zamestnania najmenej 326 oddelení personálu na skúšobnú kanceláriu</w:t>
            </w:r>
            <w:r w:rsidR="008D0EA6" w:rsidRPr="008D0EA6">
              <w:rPr>
                <w:noProof/>
                <w:spacing w:val="-6"/>
                <w:lang w:val="sk-SK"/>
              </w:rPr>
              <w:t xml:space="preserve"> a </w:t>
            </w:r>
            <w:r w:rsidRPr="008D0EA6">
              <w:rPr>
                <w:noProof/>
                <w:spacing w:val="-6"/>
                <w:lang w:val="sk-SK"/>
              </w:rPr>
              <w:t>správne súdy</w:t>
            </w:r>
            <w:r w:rsidR="008D0EA6" w:rsidRPr="008D0EA6">
              <w:rPr>
                <w:noProof/>
                <w:spacing w:val="-6"/>
                <w:lang w:val="sk-SK"/>
              </w:rPr>
              <w:t xml:space="preserve"> a </w:t>
            </w:r>
            <w:r w:rsidRPr="008D0EA6">
              <w:rPr>
                <w:noProof/>
                <w:spacing w:val="-6"/>
                <w:lang w:val="sk-SK"/>
              </w:rPr>
              <w:t>uviesť oddelenia do služby. Základným scenárom je počet zamestnancov</w:t>
            </w:r>
            <w:r w:rsidR="008D0EA6" w:rsidRPr="008D0EA6">
              <w:rPr>
                <w:noProof/>
                <w:spacing w:val="-6"/>
                <w:lang w:val="sk-SK"/>
              </w:rPr>
              <w:t xml:space="preserve"> v </w:t>
            </w:r>
            <w:r w:rsidRPr="008D0EA6">
              <w:rPr>
                <w:noProof/>
                <w:spacing w:val="-6"/>
                <w:lang w:val="sk-SK"/>
              </w:rPr>
              <w:t>2. štvrťroku 2022.</w:t>
            </w:r>
          </w:p>
        </w:tc>
      </w:tr>
      <w:tr w:rsidR="00832256" w:rsidRPr="008D0EA6" w14:paraId="14ED400D"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D10947" w14:textId="77777777" w:rsidR="00832256" w:rsidRPr="008D0EA6" w:rsidRDefault="00415B68" w:rsidP="008D0EA6">
            <w:pPr>
              <w:pStyle w:val="P68B1DB1-Normal5"/>
              <w:jc w:val="center"/>
              <w:rPr>
                <w:noProof/>
                <w:spacing w:val="-6"/>
                <w:lang w:val="sk-SK"/>
              </w:rPr>
            </w:pPr>
            <w:r w:rsidRPr="008D0EA6">
              <w:rPr>
                <w:noProof/>
                <w:spacing w:val="-6"/>
                <w:lang w:val="sk-SK"/>
              </w:rPr>
              <w:t>M1C1 – 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5DB1B3" w14:textId="77777777" w:rsidR="00832256" w:rsidRPr="008D0EA6" w:rsidRDefault="00415B68" w:rsidP="008D0EA6">
            <w:pPr>
              <w:pStyle w:val="P68B1DB1-Normal5"/>
              <w:jc w:val="center"/>
              <w:rPr>
                <w:noProof/>
                <w:spacing w:val="-6"/>
                <w:lang w:val="sk-SK"/>
              </w:rPr>
            </w:pPr>
            <w:r w:rsidRPr="008D0EA6">
              <w:rPr>
                <w:noProof/>
                <w:spacing w:val="-6"/>
                <w:lang w:val="sk-SK"/>
              </w:rPr>
              <w:t>Investície 1.8: Postupy prijímania do služobného pomeru na správne súdy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76EFC1"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D87CC8" w14:textId="77777777" w:rsidR="00832256" w:rsidRPr="008D0EA6" w:rsidRDefault="00415B68" w:rsidP="008D0EA6">
            <w:pPr>
              <w:pStyle w:val="P68B1DB1-Normal5"/>
              <w:jc w:val="center"/>
              <w:rPr>
                <w:noProof/>
                <w:spacing w:val="-6"/>
                <w:lang w:val="sk-SK"/>
              </w:rPr>
            </w:pPr>
            <w:r w:rsidRPr="008D0EA6">
              <w:rPr>
                <w:noProof/>
                <w:spacing w:val="-6"/>
                <w:lang w:val="sk-SK"/>
              </w:rPr>
              <w:t>Zníženie počtu nevybavených prípadov na správnych krajských súdoch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37CAF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714190"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ED0C21"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F70729" w14:textId="77777777" w:rsidR="00832256" w:rsidRPr="008D0EA6" w:rsidRDefault="00415B68" w:rsidP="008D0EA6">
            <w:pPr>
              <w:pStyle w:val="P68B1DB1-Normal5"/>
              <w:jc w:val="center"/>
              <w:rPr>
                <w:noProof/>
                <w:spacing w:val="-6"/>
                <w:lang w:val="sk-SK"/>
              </w:rPr>
            </w:pPr>
            <w:r w:rsidRPr="008D0EA6">
              <w:rPr>
                <w:noProof/>
                <w:spacing w:val="-6"/>
                <w:lang w:val="sk-SK"/>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DA7A13"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8A0980"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99B4685" w14:textId="68CBC324" w:rsidR="00832256" w:rsidRPr="008D0EA6" w:rsidRDefault="00415B68" w:rsidP="008D0EA6">
            <w:pPr>
              <w:pStyle w:val="P68B1DB1-Normal5"/>
              <w:rPr>
                <w:noProof/>
                <w:spacing w:val="-6"/>
                <w:lang w:val="sk-SK"/>
              </w:rPr>
            </w:pPr>
            <w:r w:rsidRPr="008D0EA6">
              <w:rPr>
                <w:noProof/>
                <w:spacing w:val="-6"/>
                <w:lang w:val="sk-SK"/>
              </w:rPr>
              <w:t>Znížiť počet prebiehajúcich konaní</w:t>
            </w:r>
            <w:r w:rsidR="008D0EA6" w:rsidRPr="008D0EA6">
              <w:rPr>
                <w:noProof/>
                <w:spacing w:val="-6"/>
                <w:lang w:val="sk-SK"/>
              </w:rPr>
              <w:t xml:space="preserve"> o </w:t>
            </w:r>
            <w:r w:rsidRPr="008D0EA6">
              <w:rPr>
                <w:noProof/>
                <w:spacing w:val="-6"/>
                <w:lang w:val="sk-SK"/>
              </w:rPr>
              <w:t>25</w:t>
            </w:r>
            <w:r w:rsidR="008D0EA6" w:rsidRPr="008D0EA6">
              <w:rPr>
                <w:noProof/>
                <w:spacing w:val="-6"/>
                <w:lang w:val="sk-SK"/>
              </w:rPr>
              <w:t> % v </w:t>
            </w:r>
            <w:r w:rsidRPr="008D0EA6">
              <w:rPr>
                <w:noProof/>
                <w:spacing w:val="-6"/>
                <w:lang w:val="sk-SK"/>
              </w:rPr>
              <w:t>roku 2019 (109029) na správnych krajských súdoch (správnych súdoch prvého stupňa).</w:t>
            </w:r>
          </w:p>
        </w:tc>
      </w:tr>
      <w:tr w:rsidR="00832256" w:rsidRPr="008D0EA6" w14:paraId="300604CF"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BEDD21" w14:textId="77777777" w:rsidR="00832256" w:rsidRPr="008D0EA6" w:rsidRDefault="00415B68" w:rsidP="008D0EA6">
            <w:pPr>
              <w:pStyle w:val="P68B1DB1-Normal5"/>
              <w:jc w:val="center"/>
              <w:rPr>
                <w:noProof/>
                <w:spacing w:val="-6"/>
                <w:lang w:val="sk-SK"/>
              </w:rPr>
            </w:pPr>
            <w:r w:rsidRPr="008D0EA6">
              <w:rPr>
                <w:noProof/>
                <w:spacing w:val="-6"/>
                <w:lang w:val="sk-SK"/>
              </w:rPr>
              <w:t>M1C1 – 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3633D8" w14:textId="77777777" w:rsidR="00832256" w:rsidRPr="008D0EA6" w:rsidRDefault="00415B68" w:rsidP="008D0EA6">
            <w:pPr>
              <w:pStyle w:val="P68B1DB1-Normal5"/>
              <w:jc w:val="center"/>
              <w:rPr>
                <w:noProof/>
                <w:spacing w:val="-6"/>
                <w:lang w:val="sk-SK"/>
              </w:rPr>
            </w:pPr>
            <w:r w:rsidRPr="008D0EA6">
              <w:rPr>
                <w:noProof/>
                <w:spacing w:val="-6"/>
                <w:lang w:val="sk-SK"/>
              </w:rPr>
              <w:t>Investície 1.8: Postupy prijímania do služobného pomeru na správne súdy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76FE539"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B98A02" w14:textId="77777777" w:rsidR="00832256" w:rsidRPr="008D0EA6" w:rsidRDefault="00415B68" w:rsidP="008D0EA6">
            <w:pPr>
              <w:pStyle w:val="P68B1DB1-Normal5"/>
              <w:jc w:val="center"/>
              <w:rPr>
                <w:noProof/>
                <w:spacing w:val="-6"/>
                <w:lang w:val="sk-SK"/>
              </w:rPr>
            </w:pPr>
            <w:r w:rsidRPr="008D0EA6">
              <w:rPr>
                <w:noProof/>
                <w:spacing w:val="-6"/>
                <w:lang w:val="sk-SK"/>
              </w:rPr>
              <w:t>Zníženie počtu nevybavených prípadov pre Štátnu radu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F0417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0BA0A2"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F1E481B"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7C12B2B" w14:textId="77777777" w:rsidR="00832256" w:rsidRPr="008D0EA6" w:rsidRDefault="00415B68" w:rsidP="008D0EA6">
            <w:pPr>
              <w:pStyle w:val="P68B1DB1-Normal5"/>
              <w:jc w:val="center"/>
              <w:rPr>
                <w:noProof/>
                <w:spacing w:val="-6"/>
                <w:lang w:val="sk-SK"/>
              </w:rPr>
            </w:pPr>
            <w:r w:rsidRPr="008D0EA6">
              <w:rPr>
                <w:noProof/>
                <w:spacing w:val="-6"/>
                <w:lang w:val="sk-SK"/>
              </w:rPr>
              <w:t>65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A1F819"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B7AB00"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2809A0" w14:textId="5B7BB895" w:rsidR="00832256" w:rsidRPr="008D0EA6" w:rsidRDefault="00415B68" w:rsidP="008D0EA6">
            <w:pPr>
              <w:pStyle w:val="P68B1DB1-Normal5"/>
              <w:rPr>
                <w:noProof/>
                <w:spacing w:val="-6"/>
                <w:lang w:val="sk-SK"/>
              </w:rPr>
            </w:pPr>
            <w:r w:rsidRPr="008D0EA6">
              <w:rPr>
                <w:noProof/>
                <w:spacing w:val="-6"/>
                <w:lang w:val="sk-SK"/>
              </w:rPr>
              <w:t>Znížiť počet prebiehajúcich konaní</w:t>
            </w:r>
            <w:r w:rsidR="008D0EA6" w:rsidRPr="008D0EA6">
              <w:rPr>
                <w:noProof/>
                <w:spacing w:val="-6"/>
                <w:lang w:val="sk-SK"/>
              </w:rPr>
              <w:t xml:space="preserve"> v </w:t>
            </w:r>
            <w:r w:rsidRPr="008D0EA6">
              <w:rPr>
                <w:noProof/>
                <w:spacing w:val="-6"/>
                <w:lang w:val="sk-SK"/>
              </w:rPr>
              <w:t>roku 2019 (24010)</w:t>
            </w:r>
            <w:r w:rsidR="008D0EA6" w:rsidRPr="008D0EA6">
              <w:rPr>
                <w:noProof/>
                <w:spacing w:val="-6"/>
                <w:lang w:val="sk-SK"/>
              </w:rPr>
              <w:t xml:space="preserve"> v </w:t>
            </w:r>
            <w:r w:rsidRPr="008D0EA6">
              <w:rPr>
                <w:noProof/>
                <w:spacing w:val="-6"/>
                <w:lang w:val="sk-SK"/>
              </w:rPr>
              <w:t>Štátnej rade (druhý stupeň)</w:t>
            </w:r>
            <w:r w:rsidR="008D0EA6" w:rsidRPr="008D0EA6">
              <w:rPr>
                <w:noProof/>
                <w:spacing w:val="-6"/>
                <w:lang w:val="sk-SK"/>
              </w:rPr>
              <w:t xml:space="preserve"> o </w:t>
            </w:r>
            <w:r w:rsidRPr="008D0EA6">
              <w:rPr>
                <w:noProof/>
                <w:spacing w:val="-6"/>
                <w:lang w:val="sk-SK"/>
              </w:rPr>
              <w:t>35</w:t>
            </w:r>
            <w:r w:rsidR="008D0EA6" w:rsidRPr="008D0EA6">
              <w:rPr>
                <w:noProof/>
                <w:spacing w:val="-6"/>
                <w:lang w:val="sk-SK"/>
              </w:rPr>
              <w:t> %</w:t>
            </w:r>
            <w:r w:rsidRPr="008D0EA6">
              <w:rPr>
                <w:noProof/>
                <w:spacing w:val="-6"/>
                <w:lang w:val="sk-SK"/>
              </w:rPr>
              <w:t>.</w:t>
            </w:r>
          </w:p>
        </w:tc>
      </w:tr>
      <w:tr w:rsidR="00832256" w:rsidRPr="008D0EA6" w14:paraId="7FF8BE55"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F35030" w14:textId="77777777" w:rsidR="00832256" w:rsidRPr="008D0EA6" w:rsidRDefault="00415B68" w:rsidP="008D0EA6">
            <w:pPr>
              <w:pStyle w:val="P68B1DB1-Normal5"/>
              <w:jc w:val="center"/>
              <w:rPr>
                <w:noProof/>
                <w:spacing w:val="-6"/>
                <w:lang w:val="sk-SK"/>
              </w:rPr>
            </w:pPr>
            <w:r w:rsidRPr="008D0EA6">
              <w:rPr>
                <w:noProof/>
                <w:spacing w:val="-6"/>
                <w:lang w:val="sk-SK"/>
              </w:rPr>
              <w:t>M1C1 – 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E583D39" w14:textId="77777777" w:rsidR="00832256" w:rsidRPr="008D0EA6" w:rsidRDefault="00415B68" w:rsidP="008D0EA6">
            <w:pPr>
              <w:pStyle w:val="P68B1DB1-Normal5"/>
              <w:jc w:val="center"/>
              <w:rPr>
                <w:noProof/>
                <w:spacing w:val="-6"/>
                <w:lang w:val="sk-SK"/>
              </w:rPr>
            </w:pPr>
            <w:r w:rsidRPr="008D0EA6">
              <w:rPr>
                <w:noProof/>
                <w:spacing w:val="-6"/>
                <w:lang w:val="sk-SK"/>
              </w:rPr>
              <w:t>Reforma 1.4: Reforma občianskeho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3169E2"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4B7C318" w14:textId="77777777" w:rsidR="00832256" w:rsidRPr="008D0EA6" w:rsidRDefault="00415B68" w:rsidP="008D0EA6">
            <w:pPr>
              <w:pStyle w:val="P68B1DB1-Normal5"/>
              <w:jc w:val="center"/>
              <w:rPr>
                <w:noProof/>
                <w:spacing w:val="-6"/>
                <w:lang w:val="sk-SK"/>
              </w:rPr>
            </w:pPr>
            <w:r w:rsidRPr="008D0EA6">
              <w:rPr>
                <w:noProof/>
                <w:spacing w:val="-6"/>
                <w:lang w:val="sk-SK"/>
              </w:rPr>
              <w:t>Zníženie počtu nevybavených prípadov na občianskych všeobecných súdoch (prvý stupeň)</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C427D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8393ED1"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2BBE5A"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326826" w14:textId="77777777" w:rsidR="00832256" w:rsidRPr="008D0EA6" w:rsidRDefault="00415B68" w:rsidP="008D0EA6">
            <w:pPr>
              <w:pStyle w:val="P68B1DB1-Normal5"/>
              <w:jc w:val="center"/>
              <w:rPr>
                <w:noProof/>
                <w:spacing w:val="-6"/>
                <w:lang w:val="sk-SK"/>
              </w:rPr>
            </w:pPr>
            <w:r w:rsidRPr="008D0EA6">
              <w:rPr>
                <w:noProof/>
                <w:spacing w:val="-6"/>
                <w:lang w:val="sk-SK"/>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D25165"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89767F"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93A1B5" w14:textId="25716C70" w:rsidR="00832256" w:rsidRPr="008D0EA6" w:rsidRDefault="00415B68" w:rsidP="008D0EA6">
            <w:pPr>
              <w:pStyle w:val="P68B1DB1-Normal5"/>
              <w:rPr>
                <w:noProof/>
                <w:spacing w:val="-6"/>
                <w:lang w:val="sk-SK"/>
              </w:rPr>
            </w:pPr>
            <w:r w:rsidRPr="008D0EA6">
              <w:rPr>
                <w:noProof/>
                <w:spacing w:val="-6"/>
                <w:lang w:val="sk-SK"/>
              </w:rPr>
              <w:t>Znížiť počet prebiehajúcich konaní</w:t>
            </w:r>
            <w:r w:rsidR="008D0EA6" w:rsidRPr="008D0EA6">
              <w:rPr>
                <w:noProof/>
                <w:spacing w:val="-6"/>
                <w:lang w:val="sk-SK"/>
              </w:rPr>
              <w:t xml:space="preserve"> o </w:t>
            </w:r>
            <w:r w:rsidRPr="008D0EA6">
              <w:rPr>
                <w:noProof/>
                <w:spacing w:val="-6"/>
                <w:lang w:val="sk-SK"/>
              </w:rPr>
              <w:t>95</w:t>
            </w:r>
            <w:r w:rsidR="008D0EA6" w:rsidRPr="008D0EA6">
              <w:rPr>
                <w:noProof/>
                <w:spacing w:val="-6"/>
                <w:lang w:val="sk-SK"/>
              </w:rPr>
              <w:t> % v </w:t>
            </w:r>
            <w:r w:rsidRPr="008D0EA6">
              <w:rPr>
                <w:noProof/>
                <w:spacing w:val="-6"/>
                <w:lang w:val="sk-SK"/>
              </w:rPr>
              <w:t>roku 2019 (337740) na občianskych všeobecných súdoch (prvý stupeň).</w:t>
            </w:r>
          </w:p>
          <w:p w14:paraId="41AF5FBD" w14:textId="7D995099" w:rsidR="00832256" w:rsidRPr="008D0EA6" w:rsidRDefault="00415B68" w:rsidP="008D0EA6">
            <w:pPr>
              <w:pStyle w:val="P68B1DB1-Normal5"/>
              <w:rPr>
                <w:noProof/>
                <w:spacing w:val="-6"/>
                <w:lang w:val="sk-SK"/>
              </w:rPr>
            </w:pPr>
            <w:r w:rsidRPr="008D0EA6">
              <w:rPr>
                <w:noProof/>
                <w:spacing w:val="-6"/>
                <w:lang w:val="sk-SK"/>
              </w:rPr>
              <w:t>Východiskovým scenárom je počet prebiehajúcich konaní pred občianskymi riadnymi súdmi viac ako tri roky (v roku 2019).</w:t>
            </w:r>
          </w:p>
        </w:tc>
      </w:tr>
      <w:tr w:rsidR="00832256" w:rsidRPr="008D0EA6" w14:paraId="1CD1817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AAB992" w14:textId="77777777" w:rsidR="00832256" w:rsidRPr="008D0EA6" w:rsidRDefault="00415B68" w:rsidP="008D0EA6">
            <w:pPr>
              <w:pStyle w:val="P68B1DB1-Normal5"/>
              <w:jc w:val="center"/>
              <w:rPr>
                <w:noProof/>
                <w:spacing w:val="-6"/>
                <w:lang w:val="sk-SK"/>
              </w:rPr>
            </w:pPr>
            <w:r w:rsidRPr="008D0EA6">
              <w:rPr>
                <w:noProof/>
                <w:spacing w:val="-6"/>
                <w:lang w:val="sk-SK"/>
              </w:rPr>
              <w:t>M1C1 – 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49DBEBA" w14:textId="77777777" w:rsidR="00832256" w:rsidRPr="008D0EA6" w:rsidRDefault="00415B68" w:rsidP="008D0EA6">
            <w:pPr>
              <w:pStyle w:val="P68B1DB1-Normal5"/>
              <w:jc w:val="center"/>
              <w:rPr>
                <w:noProof/>
                <w:spacing w:val="-6"/>
                <w:lang w:val="sk-SK"/>
              </w:rPr>
            </w:pPr>
            <w:r w:rsidRPr="008D0EA6">
              <w:rPr>
                <w:noProof/>
                <w:spacing w:val="-6"/>
                <w:lang w:val="sk-SK"/>
              </w:rPr>
              <w:t>Reforma 1.4: Reforma občianskeho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AAB13F"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95EA941" w14:textId="77777777" w:rsidR="00832256" w:rsidRPr="008D0EA6" w:rsidRDefault="00415B68" w:rsidP="008D0EA6">
            <w:pPr>
              <w:pStyle w:val="P68B1DB1-Normal5"/>
              <w:jc w:val="center"/>
              <w:rPr>
                <w:noProof/>
                <w:spacing w:val="-6"/>
                <w:lang w:val="sk-SK"/>
              </w:rPr>
            </w:pPr>
            <w:r w:rsidRPr="008D0EA6">
              <w:rPr>
                <w:noProof/>
                <w:spacing w:val="-6"/>
                <w:lang w:val="sk-SK"/>
              </w:rPr>
              <w:t>Zníženie počtu nevybavených prípadov na občianskom odvolacom súde (druhý stupeň)</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902DF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40CA55"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59ED1AE"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8DEDFE6" w14:textId="77777777" w:rsidR="00832256" w:rsidRPr="008D0EA6" w:rsidRDefault="00415B68" w:rsidP="008D0EA6">
            <w:pPr>
              <w:pStyle w:val="P68B1DB1-Normal5"/>
              <w:jc w:val="center"/>
              <w:rPr>
                <w:noProof/>
                <w:spacing w:val="-6"/>
                <w:lang w:val="sk-SK"/>
              </w:rPr>
            </w:pPr>
            <w:r w:rsidRPr="008D0EA6">
              <w:rPr>
                <w:noProof/>
                <w:spacing w:val="-6"/>
                <w:lang w:val="sk-SK"/>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9402C4F"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DF09D8D"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E7CEF2" w14:textId="0CBE6C24" w:rsidR="008D0EA6" w:rsidRPr="008D0EA6" w:rsidRDefault="00415B68" w:rsidP="008D0EA6">
            <w:pPr>
              <w:pStyle w:val="P68B1DB1-Normal5"/>
              <w:rPr>
                <w:noProof/>
                <w:spacing w:val="-6"/>
                <w:lang w:val="sk-SK"/>
              </w:rPr>
            </w:pPr>
            <w:r w:rsidRPr="008D0EA6">
              <w:rPr>
                <w:noProof/>
                <w:spacing w:val="-6"/>
                <w:lang w:val="sk-SK"/>
              </w:rPr>
              <w:t>Znížiť počet prebiehajúcich konaní</w:t>
            </w:r>
            <w:r w:rsidR="008D0EA6" w:rsidRPr="008D0EA6">
              <w:rPr>
                <w:noProof/>
                <w:spacing w:val="-6"/>
                <w:lang w:val="sk-SK"/>
              </w:rPr>
              <w:t xml:space="preserve"> o </w:t>
            </w:r>
            <w:r w:rsidRPr="008D0EA6">
              <w:rPr>
                <w:noProof/>
                <w:spacing w:val="-6"/>
                <w:lang w:val="sk-SK"/>
              </w:rPr>
              <w:t>95</w:t>
            </w:r>
            <w:r w:rsidR="008D0EA6" w:rsidRPr="008D0EA6">
              <w:rPr>
                <w:noProof/>
                <w:spacing w:val="-6"/>
                <w:lang w:val="sk-SK"/>
              </w:rPr>
              <w:t> % v </w:t>
            </w:r>
            <w:r w:rsidRPr="008D0EA6">
              <w:rPr>
                <w:noProof/>
                <w:spacing w:val="-6"/>
                <w:lang w:val="sk-SK"/>
              </w:rPr>
              <w:t>roku 2019 (98371) na odvolacích občianskych súdoch (druhý stupeň)</w:t>
            </w:r>
            <w:r w:rsidR="008D0EA6" w:rsidRPr="008D0EA6">
              <w:rPr>
                <w:noProof/>
                <w:spacing w:val="-6"/>
                <w:lang w:val="sk-SK"/>
              </w:rPr>
              <w:t>.</w:t>
            </w:r>
          </w:p>
          <w:p w14:paraId="1D212D3F" w14:textId="20D0660D" w:rsidR="00832256" w:rsidRPr="008D0EA6" w:rsidRDefault="00415B68" w:rsidP="008D0EA6">
            <w:pPr>
              <w:pStyle w:val="P68B1DB1-Normal5"/>
              <w:rPr>
                <w:noProof/>
                <w:spacing w:val="-6"/>
                <w:lang w:val="sk-SK"/>
              </w:rPr>
            </w:pPr>
            <w:r w:rsidRPr="008D0EA6">
              <w:rPr>
                <w:noProof/>
                <w:spacing w:val="-6"/>
                <w:lang w:val="sk-SK"/>
              </w:rPr>
              <w:t>Východiskovým scenárom je počet prebiehajúcich konaní pred odvolacími občianskymi súdmi (v roku 2019) viac ako dva roky.</w:t>
            </w:r>
          </w:p>
        </w:tc>
      </w:tr>
      <w:tr w:rsidR="00832256" w:rsidRPr="008D0EA6" w14:paraId="066869FA"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614358" w14:textId="3BA09B55" w:rsidR="00832256" w:rsidRPr="008D0EA6" w:rsidRDefault="00415B68" w:rsidP="008D0EA6">
            <w:pPr>
              <w:pStyle w:val="P68B1DB1-Normal5"/>
              <w:jc w:val="center"/>
              <w:rPr>
                <w:noProof/>
                <w:spacing w:val="-6"/>
                <w:lang w:val="sk-SK"/>
              </w:rPr>
            </w:pPr>
            <w:r w:rsidRPr="008D0EA6">
              <w:rPr>
                <w:noProof/>
                <w:spacing w:val="-6"/>
                <w:lang w:val="sk-SK"/>
              </w:rPr>
              <w:t>M1C1 – 37a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6163E2" w14:textId="77777777" w:rsidR="00832256" w:rsidRPr="008D0EA6" w:rsidRDefault="00415B68" w:rsidP="008D0EA6">
            <w:pPr>
              <w:pStyle w:val="P68B1DB1-Normal5"/>
              <w:jc w:val="center"/>
              <w:rPr>
                <w:noProof/>
                <w:spacing w:val="-6"/>
                <w:lang w:val="sk-SK"/>
              </w:rPr>
            </w:pPr>
            <w:r w:rsidRPr="008D0EA6">
              <w:rPr>
                <w:noProof/>
                <w:spacing w:val="-6"/>
                <w:lang w:val="sk-SK"/>
              </w:rPr>
              <w:t>Reforma 1.4: Reforma občianskeho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419191"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8BB01B"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opatrení zameraných na zníženie počtu nevybavených prípadov</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0EFDEA3" w14:textId="111A1413"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primárnych právnych predpisov</w:t>
            </w:r>
            <w:r w:rsidR="008D0EA6" w:rsidRPr="008D0EA6">
              <w:rPr>
                <w:noProof/>
                <w:spacing w:val="-6"/>
                <w:lang w:val="sk-SK"/>
              </w:rPr>
              <w:t xml:space="preserve"> a </w:t>
            </w:r>
            <w:r w:rsidRPr="008D0EA6">
              <w:rPr>
                <w:noProof/>
                <w:spacing w:val="-6"/>
                <w:lang w:val="sk-SK"/>
              </w:rPr>
              <w:t>sekundárnych aktov</w:t>
            </w:r>
            <w:r w:rsidR="008D0EA6" w:rsidRPr="008D0EA6">
              <w:rPr>
                <w:noProof/>
                <w:spacing w:val="-6"/>
                <w:lang w:val="sk-SK"/>
              </w:rPr>
              <w:t xml:space="preserve"> s </w:t>
            </w:r>
            <w:r w:rsidRPr="008D0EA6">
              <w:rPr>
                <w:noProof/>
                <w:spacing w:val="-6"/>
                <w:lang w:val="sk-SK"/>
              </w:rPr>
              <w:t>cieľom znížiť počet nevybavených prípadov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D3D0374" w14:textId="77777777" w:rsidR="00832256" w:rsidRPr="008D0EA6" w:rsidRDefault="00832256" w:rsidP="008D0EA6">
            <w:pPr>
              <w:jc w:val="center"/>
              <w:rPr>
                <w:rFonts w:ascii="Arial Narrow" w:hAnsi="Arial Narrow" w:cs="Arial"/>
                <w:noProof/>
                <w:color w:val="006100"/>
                <w:spacing w:val="-6"/>
                <w:sz w:val="20"/>
                <w:lang w:val="sk-SK"/>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BA7D17" w14:textId="77777777" w:rsidR="00832256" w:rsidRPr="008D0EA6" w:rsidRDefault="00832256" w:rsidP="008D0EA6">
            <w:pPr>
              <w:jc w:val="center"/>
              <w:rPr>
                <w:rFonts w:ascii="Arial Narrow" w:hAnsi="Arial Narrow" w:cs="Arial"/>
                <w:noProof/>
                <w:color w:val="006100"/>
                <w:spacing w:val="-6"/>
                <w:sz w:val="20"/>
                <w:lang w:val="sk-SK"/>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5DB041" w14:textId="77777777" w:rsidR="00832256" w:rsidRPr="008D0EA6" w:rsidRDefault="00832256" w:rsidP="008D0EA6">
            <w:pPr>
              <w:jc w:val="center"/>
              <w:rPr>
                <w:rFonts w:ascii="Arial Narrow" w:hAnsi="Arial Narrow" w:cs="Arial"/>
                <w:noProof/>
                <w:color w:val="006100"/>
                <w:spacing w:val="-6"/>
                <w:sz w:val="20"/>
                <w:lang w:val="sk-SK"/>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3F595E"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7546E58"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1A2844" w14:textId="5A08DC6D" w:rsidR="00832256" w:rsidRPr="008D0EA6" w:rsidRDefault="00415B68" w:rsidP="008D0EA6">
            <w:pPr>
              <w:pStyle w:val="P68B1DB1-Normal5"/>
              <w:rPr>
                <w:noProof/>
                <w:spacing w:val="-6"/>
                <w:lang w:val="sk-SK"/>
              </w:rPr>
            </w:pPr>
            <w:r w:rsidRPr="008D0EA6">
              <w:rPr>
                <w:noProof/>
                <w:spacing w:val="-6"/>
                <w:lang w:val="sk-SK"/>
              </w:rPr>
              <w:t>Nadobudnutie účinnosti primárnych právnych predpisov</w:t>
            </w:r>
            <w:r w:rsidR="008D0EA6" w:rsidRPr="008D0EA6">
              <w:rPr>
                <w:noProof/>
                <w:spacing w:val="-6"/>
                <w:lang w:val="sk-SK"/>
              </w:rPr>
              <w:t xml:space="preserve"> a </w:t>
            </w:r>
            <w:r w:rsidRPr="008D0EA6">
              <w:rPr>
                <w:noProof/>
                <w:spacing w:val="-6"/>
                <w:lang w:val="sk-SK"/>
              </w:rPr>
              <w:t>sekundárnych zdrojov právnych predpisov</w:t>
            </w:r>
            <w:r w:rsidR="008D0EA6" w:rsidRPr="008D0EA6">
              <w:rPr>
                <w:noProof/>
                <w:spacing w:val="-6"/>
                <w:lang w:val="sk-SK"/>
              </w:rPr>
              <w:t xml:space="preserve"> s </w:t>
            </w:r>
            <w:r w:rsidRPr="008D0EA6">
              <w:rPr>
                <w:noProof/>
                <w:spacing w:val="-6"/>
                <w:lang w:val="sk-SK"/>
              </w:rPr>
              <w:t>cieľom umožniť:</w:t>
            </w:r>
          </w:p>
          <w:p w14:paraId="6F87B41C" w14:textId="252ADBC1" w:rsidR="00832256" w:rsidRPr="008D0EA6" w:rsidRDefault="00415B68" w:rsidP="008D0EA6">
            <w:pPr>
              <w:pStyle w:val="P68B1DB1-ListParagraph6"/>
              <w:numPr>
                <w:ilvl w:val="0"/>
                <w:numId w:val="113"/>
              </w:numPr>
              <w:spacing w:before="0" w:after="0"/>
              <w:ind w:left="0" w:firstLine="0"/>
              <w:jc w:val="left"/>
              <w:rPr>
                <w:noProof/>
                <w:spacing w:val="-6"/>
                <w:lang w:val="sk-SK"/>
              </w:rPr>
            </w:pPr>
            <w:r w:rsidRPr="008D0EA6">
              <w:rPr>
                <w:noProof/>
                <w:spacing w:val="-6"/>
                <w:lang w:val="sk-SK"/>
              </w:rPr>
              <w:t>Posilnenie súdnych kancelárií,</w:t>
            </w:r>
            <w:r w:rsidR="008D0EA6" w:rsidRPr="008D0EA6">
              <w:rPr>
                <w:noProof/>
                <w:spacing w:val="-6"/>
                <w:lang w:val="sk-SK"/>
              </w:rPr>
              <w:t xml:space="preserve"> a </w:t>
            </w:r>
            <w:r w:rsidRPr="008D0EA6">
              <w:rPr>
                <w:noProof/>
                <w:spacing w:val="-6"/>
                <w:lang w:val="sk-SK"/>
              </w:rPr>
              <w:t>to aj prostredníctvom stimulov,</w:t>
            </w:r>
            <w:r w:rsidR="008D0EA6" w:rsidRPr="008D0EA6">
              <w:rPr>
                <w:noProof/>
                <w:spacing w:val="-6"/>
                <w:lang w:val="sk-SK"/>
              </w:rPr>
              <w:t xml:space="preserve"> s </w:t>
            </w:r>
            <w:r w:rsidRPr="008D0EA6">
              <w:rPr>
                <w:noProof/>
                <w:spacing w:val="-6"/>
                <w:lang w:val="sk-SK"/>
              </w:rPr>
              <w:t>cieľom prilákať</w:t>
            </w:r>
            <w:r w:rsidR="008D0EA6" w:rsidRPr="008D0EA6">
              <w:rPr>
                <w:noProof/>
                <w:spacing w:val="-6"/>
                <w:lang w:val="sk-SK"/>
              </w:rPr>
              <w:t xml:space="preserve"> a </w:t>
            </w:r>
            <w:r w:rsidRPr="008D0EA6">
              <w:rPr>
                <w:noProof/>
                <w:spacing w:val="-6"/>
                <w:lang w:val="sk-SK"/>
              </w:rPr>
              <w:t>udržať jednotky zamestnancov prijatých na základe systému prijímania zamestnancov pre národný plán obnovy</w:t>
            </w:r>
            <w:r w:rsidR="008D0EA6" w:rsidRPr="008D0EA6">
              <w:rPr>
                <w:noProof/>
                <w:spacing w:val="-6"/>
                <w:lang w:val="sk-SK"/>
              </w:rPr>
              <w:t xml:space="preserve"> a </w:t>
            </w:r>
            <w:r w:rsidRPr="008D0EA6">
              <w:rPr>
                <w:noProof/>
                <w:spacing w:val="-6"/>
                <w:lang w:val="sk-SK"/>
              </w:rPr>
              <w:t>odolnosti;</w:t>
            </w:r>
          </w:p>
          <w:p w14:paraId="4415764E" w14:textId="5AB54375" w:rsidR="00832256" w:rsidRPr="008D0EA6" w:rsidRDefault="00415B68" w:rsidP="008D0EA6">
            <w:pPr>
              <w:pStyle w:val="P68B1DB1-ListParagraph6"/>
              <w:numPr>
                <w:ilvl w:val="0"/>
                <w:numId w:val="113"/>
              </w:numPr>
              <w:spacing w:before="0" w:after="0"/>
              <w:ind w:left="0" w:firstLine="0"/>
              <w:jc w:val="left"/>
              <w:rPr>
                <w:noProof/>
                <w:spacing w:val="-6"/>
                <w:lang w:val="sk-SK"/>
              </w:rPr>
            </w:pPr>
            <w:r w:rsidRPr="008D0EA6">
              <w:rPr>
                <w:noProof/>
                <w:spacing w:val="-6"/>
                <w:lang w:val="sk-SK"/>
              </w:rPr>
              <w:t>Vytvorenie stimulov na: 1. podporovať menej efektívne súdy pri znižovaní počtu nevyriešených prípadov</w:t>
            </w:r>
            <w:r w:rsidR="008D0EA6" w:rsidRPr="008D0EA6">
              <w:rPr>
                <w:noProof/>
                <w:spacing w:val="-6"/>
                <w:lang w:val="sk-SK"/>
              </w:rPr>
              <w:t xml:space="preserve"> v </w:t>
            </w:r>
            <w:r w:rsidRPr="008D0EA6">
              <w:rPr>
                <w:noProof/>
                <w:spacing w:val="-6"/>
                <w:lang w:val="sk-SK"/>
              </w:rPr>
              <w:t>občianskoprávnych veciach; 2) odmeniť súdne úrady, ktoré dosahujú konkrétne ročné ciele zníženia počtu prebiehajúcich konaní</w:t>
            </w:r>
            <w:r w:rsidR="008D0EA6" w:rsidRPr="008D0EA6">
              <w:rPr>
                <w:noProof/>
                <w:spacing w:val="-6"/>
                <w:lang w:val="sk-SK"/>
              </w:rPr>
              <w:t xml:space="preserve"> v </w:t>
            </w:r>
            <w:r w:rsidRPr="008D0EA6">
              <w:rPr>
                <w:noProof/>
                <w:spacing w:val="-6"/>
                <w:lang w:val="sk-SK"/>
              </w:rPr>
              <w:t>občianskom súdnom systéme.</w:t>
            </w:r>
          </w:p>
        </w:tc>
      </w:tr>
      <w:tr w:rsidR="00832256" w:rsidRPr="008D0EA6" w14:paraId="7DC4B2D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B654EA" w14:textId="77777777" w:rsidR="00832256" w:rsidRPr="008D0EA6" w:rsidRDefault="00415B68" w:rsidP="008D0EA6">
            <w:pPr>
              <w:pStyle w:val="P68B1DB1-Normal5"/>
              <w:jc w:val="center"/>
              <w:rPr>
                <w:noProof/>
                <w:spacing w:val="-6"/>
                <w:lang w:val="sk-SK"/>
              </w:rPr>
            </w:pPr>
            <w:r w:rsidRPr="008D0EA6">
              <w:rPr>
                <w:noProof/>
                <w:spacing w:val="-6"/>
                <w:lang w:val="sk-SK"/>
              </w:rPr>
              <w:t>M1C1 – 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3E47E94" w14:textId="2EF167A6" w:rsidR="00832256" w:rsidRPr="008D0EA6" w:rsidRDefault="00415B68" w:rsidP="008D0EA6">
            <w:pPr>
              <w:pStyle w:val="P68B1DB1-Normal5"/>
              <w:jc w:val="center"/>
              <w:rPr>
                <w:noProof/>
                <w:spacing w:val="-6"/>
                <w:lang w:val="sk-SK"/>
              </w:rPr>
            </w:pPr>
            <w:r w:rsidRPr="008D0EA6">
              <w:rPr>
                <w:noProof/>
                <w:spacing w:val="-6"/>
                <w:lang w:val="sk-SK"/>
              </w:rPr>
              <w:t>Reformy 1.4</w:t>
            </w:r>
            <w:r w:rsidR="008D0EA6" w:rsidRPr="008D0EA6">
              <w:rPr>
                <w:noProof/>
                <w:spacing w:val="-6"/>
                <w:lang w:val="sk-SK"/>
              </w:rPr>
              <w:t xml:space="preserve"> a </w:t>
            </w:r>
            <w:r w:rsidRPr="008D0EA6">
              <w:rPr>
                <w:noProof/>
                <w:spacing w:val="-6"/>
                <w:lang w:val="sk-SK"/>
              </w:rPr>
              <w:t>1.5: Reforma občianskeho</w:t>
            </w:r>
            <w:r w:rsidR="008D0EA6" w:rsidRPr="008D0EA6">
              <w:rPr>
                <w:noProof/>
                <w:spacing w:val="-6"/>
                <w:lang w:val="sk-SK"/>
              </w:rPr>
              <w:t xml:space="preserve"> a </w:t>
            </w:r>
            <w:r w:rsidRPr="008D0EA6">
              <w:rPr>
                <w:noProof/>
                <w:spacing w:val="-6"/>
                <w:lang w:val="sk-SK"/>
              </w:rPr>
              <w:t>trestného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D8F16B"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0B28729" w14:textId="77777777" w:rsidR="00832256" w:rsidRPr="008D0EA6" w:rsidRDefault="00415B68" w:rsidP="008D0EA6">
            <w:pPr>
              <w:pStyle w:val="P68B1DB1-Normal5"/>
              <w:jc w:val="center"/>
              <w:rPr>
                <w:noProof/>
                <w:spacing w:val="-6"/>
                <w:lang w:val="sk-SK"/>
              </w:rPr>
            </w:pPr>
            <w:r w:rsidRPr="008D0EA6">
              <w:rPr>
                <w:noProof/>
                <w:spacing w:val="-6"/>
                <w:lang w:val="sk-SK"/>
              </w:rPr>
              <w:t>Skrátenie dĺžky občianskoprávneho konania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F8224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49188D"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3FA9C5"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960CE85" w14:textId="77777777" w:rsidR="00832256" w:rsidRPr="008D0EA6" w:rsidRDefault="00415B68" w:rsidP="008D0EA6">
            <w:pPr>
              <w:pStyle w:val="P68B1DB1-Normal5"/>
              <w:jc w:val="center"/>
              <w:rPr>
                <w:noProof/>
                <w:spacing w:val="-6"/>
                <w:lang w:val="sk-SK"/>
              </w:rPr>
            </w:pPr>
            <w:r w:rsidRPr="008D0EA6">
              <w:rPr>
                <w:noProof/>
                <w:spacing w:val="-6"/>
                <w:lang w:val="sk-SK"/>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DFAA25"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8F2183"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0570C9" w14:textId="49B1F235" w:rsidR="00832256" w:rsidRPr="008D0EA6" w:rsidRDefault="00415B68" w:rsidP="008D0EA6">
            <w:pPr>
              <w:pStyle w:val="P68B1DB1-Normal5"/>
              <w:rPr>
                <w:noProof/>
                <w:spacing w:val="-6"/>
                <w:lang w:val="sk-SK"/>
              </w:rPr>
            </w:pPr>
            <w:r w:rsidRPr="008D0EA6">
              <w:rPr>
                <w:noProof/>
                <w:spacing w:val="-6"/>
                <w:lang w:val="sk-SK"/>
              </w:rPr>
              <w:t>Skrátiť čas rozsúdenia</w:t>
            </w:r>
            <w:r w:rsidR="008D0EA6" w:rsidRPr="008D0EA6">
              <w:rPr>
                <w:noProof/>
                <w:spacing w:val="-6"/>
                <w:lang w:val="sk-SK"/>
              </w:rPr>
              <w:t xml:space="preserve"> o </w:t>
            </w:r>
            <w:r w:rsidRPr="008D0EA6">
              <w:rPr>
                <w:noProof/>
                <w:spacing w:val="-6"/>
                <w:lang w:val="sk-SK"/>
              </w:rPr>
              <w:t>40</w:t>
            </w:r>
            <w:r w:rsidR="008D0EA6" w:rsidRPr="008D0EA6">
              <w:rPr>
                <w:noProof/>
                <w:spacing w:val="-6"/>
                <w:lang w:val="sk-SK"/>
              </w:rPr>
              <w:t> %</w:t>
            </w:r>
            <w:r w:rsidRPr="008D0EA6">
              <w:rPr>
                <w:noProof/>
                <w:spacing w:val="-6"/>
                <w:lang w:val="sk-SK"/>
              </w:rPr>
              <w:t xml:space="preserve"> všetkých inštancií občianskoprávnych</w:t>
            </w:r>
            <w:r w:rsidR="008D0EA6" w:rsidRPr="008D0EA6">
              <w:rPr>
                <w:noProof/>
                <w:spacing w:val="-6"/>
                <w:lang w:val="sk-SK"/>
              </w:rPr>
              <w:t xml:space="preserve"> a </w:t>
            </w:r>
            <w:r w:rsidRPr="008D0EA6">
              <w:rPr>
                <w:noProof/>
                <w:spacing w:val="-6"/>
                <w:lang w:val="sk-SK"/>
              </w:rPr>
              <w:t>obchodných sporových konaní</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 xml:space="preserve">rokom 2019 </w:t>
            </w:r>
          </w:p>
        </w:tc>
      </w:tr>
      <w:tr w:rsidR="00832256" w:rsidRPr="008D0EA6" w14:paraId="2C4C4A51"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0D2064" w14:textId="77777777" w:rsidR="00832256" w:rsidRPr="008D0EA6" w:rsidRDefault="00415B68" w:rsidP="008D0EA6">
            <w:pPr>
              <w:pStyle w:val="P68B1DB1-Normal5"/>
              <w:jc w:val="center"/>
              <w:rPr>
                <w:noProof/>
                <w:spacing w:val="-6"/>
                <w:lang w:val="sk-SK"/>
              </w:rPr>
            </w:pPr>
            <w:r w:rsidRPr="008D0EA6">
              <w:rPr>
                <w:noProof/>
                <w:spacing w:val="-6"/>
                <w:lang w:val="sk-SK"/>
              </w:rPr>
              <w:t>M1C1 – 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A09124" w14:textId="24DF3AC5" w:rsidR="00832256" w:rsidRPr="008D0EA6" w:rsidRDefault="00415B68" w:rsidP="008D0EA6">
            <w:pPr>
              <w:pStyle w:val="P68B1DB1-Normal5"/>
              <w:jc w:val="center"/>
              <w:rPr>
                <w:noProof/>
                <w:spacing w:val="-6"/>
                <w:lang w:val="sk-SK"/>
              </w:rPr>
            </w:pPr>
            <w:r w:rsidRPr="008D0EA6">
              <w:rPr>
                <w:noProof/>
                <w:spacing w:val="-6"/>
                <w:lang w:val="sk-SK"/>
              </w:rPr>
              <w:t>Reformy 1.4</w:t>
            </w:r>
            <w:r w:rsidR="008D0EA6" w:rsidRPr="008D0EA6">
              <w:rPr>
                <w:noProof/>
                <w:spacing w:val="-6"/>
                <w:lang w:val="sk-SK"/>
              </w:rPr>
              <w:t xml:space="preserve"> a </w:t>
            </w:r>
            <w:r w:rsidRPr="008D0EA6">
              <w:rPr>
                <w:noProof/>
                <w:spacing w:val="-6"/>
                <w:lang w:val="sk-SK"/>
              </w:rPr>
              <w:t>1.5: Reforma občianskeho</w:t>
            </w:r>
            <w:r w:rsidR="008D0EA6" w:rsidRPr="008D0EA6">
              <w:rPr>
                <w:noProof/>
                <w:spacing w:val="-6"/>
                <w:lang w:val="sk-SK"/>
              </w:rPr>
              <w:t xml:space="preserve"> a </w:t>
            </w:r>
            <w:r w:rsidRPr="008D0EA6">
              <w:rPr>
                <w:noProof/>
                <w:spacing w:val="-6"/>
                <w:lang w:val="sk-SK"/>
              </w:rPr>
              <w:t>trestného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ECF2D0"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72BDC24" w14:textId="77777777" w:rsidR="00832256" w:rsidRPr="008D0EA6" w:rsidRDefault="00415B68" w:rsidP="008D0EA6">
            <w:pPr>
              <w:pStyle w:val="P68B1DB1-Normal5"/>
              <w:jc w:val="center"/>
              <w:rPr>
                <w:noProof/>
                <w:spacing w:val="-6"/>
                <w:lang w:val="sk-SK"/>
              </w:rPr>
            </w:pPr>
            <w:r w:rsidRPr="008D0EA6">
              <w:rPr>
                <w:noProof/>
                <w:spacing w:val="-6"/>
                <w:lang w:val="sk-SK"/>
              </w:rPr>
              <w:t>Skrátenie dĺžky trestného konania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A9555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3B41EB"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5CBC5F"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B366D9" w14:textId="77777777" w:rsidR="00832256" w:rsidRPr="008D0EA6" w:rsidRDefault="00415B68" w:rsidP="008D0EA6">
            <w:pPr>
              <w:pStyle w:val="P68B1DB1-Normal5"/>
              <w:jc w:val="center"/>
              <w:rPr>
                <w:noProof/>
                <w:spacing w:val="-6"/>
                <w:lang w:val="sk-SK"/>
              </w:rPr>
            </w:pPr>
            <w:r w:rsidRPr="008D0EA6">
              <w:rPr>
                <w:noProof/>
                <w:spacing w:val="-6"/>
                <w:lang w:val="sk-SK"/>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7D609C"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F008FA"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954386" w14:textId="54601FE9" w:rsidR="00832256" w:rsidRPr="008D0EA6" w:rsidRDefault="00415B68" w:rsidP="008D0EA6">
            <w:pPr>
              <w:pStyle w:val="P68B1DB1-Normal5"/>
              <w:rPr>
                <w:noProof/>
                <w:spacing w:val="-6"/>
                <w:lang w:val="sk-SK"/>
              </w:rPr>
            </w:pPr>
            <w:r w:rsidRPr="008D0EA6">
              <w:rPr>
                <w:noProof/>
                <w:spacing w:val="-6"/>
                <w:lang w:val="sk-SK"/>
              </w:rPr>
              <w:t>Skrátiť čas rozsúdenia</w:t>
            </w:r>
            <w:r w:rsidR="008D0EA6" w:rsidRPr="008D0EA6">
              <w:rPr>
                <w:noProof/>
                <w:spacing w:val="-6"/>
                <w:lang w:val="sk-SK"/>
              </w:rPr>
              <w:t xml:space="preserve"> o </w:t>
            </w:r>
            <w:r w:rsidRPr="008D0EA6">
              <w:rPr>
                <w:noProof/>
                <w:spacing w:val="-6"/>
                <w:lang w:val="sk-SK"/>
              </w:rPr>
              <w:t>25</w:t>
            </w:r>
            <w:r w:rsidR="008D0EA6" w:rsidRPr="008D0EA6">
              <w:rPr>
                <w:noProof/>
                <w:spacing w:val="-6"/>
                <w:lang w:val="sk-SK"/>
              </w:rPr>
              <w:t> %</w:t>
            </w:r>
            <w:r w:rsidRPr="008D0EA6">
              <w:rPr>
                <w:noProof/>
                <w:spacing w:val="-6"/>
                <w:lang w:val="sk-SK"/>
              </w:rPr>
              <w:t xml:space="preserve"> všetkých trestných prípadov</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 xml:space="preserve">rokom 2019 </w:t>
            </w:r>
          </w:p>
        </w:tc>
      </w:tr>
      <w:tr w:rsidR="00832256" w:rsidRPr="008D0EA6" w14:paraId="54A8C64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CBC8B7" w14:textId="77777777" w:rsidR="00832256" w:rsidRPr="008D0EA6" w:rsidRDefault="00415B68" w:rsidP="008D0EA6">
            <w:pPr>
              <w:pStyle w:val="P68B1DB1-Normal5"/>
              <w:jc w:val="center"/>
              <w:rPr>
                <w:noProof/>
                <w:spacing w:val="-6"/>
                <w:lang w:val="sk-SK"/>
              </w:rPr>
            </w:pPr>
            <w:r w:rsidRPr="008D0EA6">
              <w:rPr>
                <w:noProof/>
                <w:spacing w:val="-6"/>
                <w:lang w:val="sk-SK"/>
              </w:rPr>
              <w:t>M1C1 – 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DFCC4D" w14:textId="77777777" w:rsidR="00832256" w:rsidRPr="008D0EA6" w:rsidRDefault="00415B68" w:rsidP="008D0EA6">
            <w:pPr>
              <w:pStyle w:val="P68B1DB1-Normal5"/>
              <w:jc w:val="center"/>
              <w:rPr>
                <w:noProof/>
                <w:spacing w:val="-6"/>
                <w:lang w:val="sk-SK"/>
              </w:rPr>
            </w:pPr>
            <w:r w:rsidRPr="008D0EA6">
              <w:rPr>
                <w:noProof/>
                <w:spacing w:val="-6"/>
                <w:lang w:val="sk-SK"/>
              </w:rPr>
              <w:t>Reforma 1.4: Reforma občianskeho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AD8C2D"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E76AE6" w14:textId="77777777" w:rsidR="00832256" w:rsidRPr="008D0EA6" w:rsidRDefault="00415B68" w:rsidP="008D0EA6">
            <w:pPr>
              <w:pStyle w:val="P68B1DB1-Normal5"/>
              <w:jc w:val="center"/>
              <w:rPr>
                <w:noProof/>
                <w:spacing w:val="-6"/>
                <w:lang w:val="sk-SK"/>
              </w:rPr>
            </w:pPr>
            <w:r w:rsidRPr="008D0EA6">
              <w:rPr>
                <w:noProof/>
                <w:spacing w:val="-6"/>
                <w:lang w:val="sk-SK"/>
              </w:rPr>
              <w:t>Zníženie počtu nevybavených prípadov na občianskoprávnych všeobecných súdoch (prvý stupeň)</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FCB72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0AEC1E"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112765"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2213F23" w14:textId="77777777" w:rsidR="00832256" w:rsidRPr="008D0EA6" w:rsidRDefault="00415B68" w:rsidP="008D0EA6">
            <w:pPr>
              <w:pStyle w:val="P68B1DB1-Normal5"/>
              <w:jc w:val="center"/>
              <w:rPr>
                <w:noProof/>
                <w:spacing w:val="-6"/>
                <w:lang w:val="sk-SK"/>
              </w:rPr>
            </w:pPr>
            <w:r w:rsidRPr="008D0EA6">
              <w:rPr>
                <w:noProof/>
                <w:spacing w:val="-6"/>
                <w:lang w:val="sk-SK"/>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07FD557"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284A37"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B40821" w14:textId="6C1A98A1" w:rsidR="00832256" w:rsidRPr="008D0EA6" w:rsidRDefault="00415B68" w:rsidP="008D0EA6">
            <w:pPr>
              <w:pStyle w:val="P68B1DB1-Normal5"/>
              <w:rPr>
                <w:noProof/>
                <w:spacing w:val="-6"/>
                <w:lang w:val="sk-SK"/>
              </w:rPr>
            </w:pPr>
            <w:r w:rsidRPr="008D0EA6">
              <w:rPr>
                <w:noProof/>
                <w:spacing w:val="-6"/>
                <w:lang w:val="sk-SK"/>
              </w:rPr>
              <w:t>Znížiť</w:t>
            </w:r>
            <w:r w:rsidR="008D0EA6" w:rsidRPr="008D0EA6">
              <w:rPr>
                <w:noProof/>
                <w:spacing w:val="-6"/>
                <w:lang w:val="sk-SK"/>
              </w:rPr>
              <w:t xml:space="preserve"> o </w:t>
            </w:r>
            <w:r w:rsidRPr="008D0EA6">
              <w:rPr>
                <w:noProof/>
                <w:spacing w:val="-6"/>
                <w:lang w:val="sk-SK"/>
              </w:rPr>
              <w:t>90</w:t>
            </w:r>
            <w:r w:rsidR="008D0EA6" w:rsidRPr="008D0EA6">
              <w:rPr>
                <w:noProof/>
                <w:spacing w:val="-6"/>
                <w:lang w:val="sk-SK"/>
              </w:rPr>
              <w:t> %</w:t>
            </w:r>
            <w:r w:rsidRPr="008D0EA6">
              <w:rPr>
                <w:noProof/>
                <w:spacing w:val="-6"/>
                <w:lang w:val="sk-SK"/>
              </w:rPr>
              <w:t xml:space="preserve"> počet prebiehajúcich konaní, ktoré boli otvorené od 1</w:t>
            </w:r>
            <w:r w:rsidR="008D0EA6" w:rsidRPr="008D0EA6">
              <w:rPr>
                <w:noProof/>
                <w:spacing w:val="-6"/>
                <w:lang w:val="sk-SK"/>
              </w:rPr>
              <w:t>. januára</w:t>
            </w:r>
            <w:r w:rsidRPr="008D0EA6">
              <w:rPr>
                <w:noProof/>
                <w:spacing w:val="-6"/>
                <w:lang w:val="sk-SK"/>
              </w:rPr>
              <w:t xml:space="preserve"> 2017 do 31</w:t>
            </w:r>
            <w:r w:rsidR="008D0EA6" w:rsidRPr="008D0EA6">
              <w:rPr>
                <w:noProof/>
                <w:spacing w:val="-6"/>
                <w:lang w:val="sk-SK"/>
              </w:rPr>
              <w:t>. decembra</w:t>
            </w:r>
            <w:r w:rsidRPr="008D0EA6">
              <w:rPr>
                <w:noProof/>
                <w:spacing w:val="-6"/>
                <w:lang w:val="sk-SK"/>
              </w:rPr>
              <w:t xml:space="preserve"> 2022</w:t>
            </w:r>
            <w:r w:rsidR="008D0EA6" w:rsidRPr="008D0EA6">
              <w:rPr>
                <w:noProof/>
                <w:spacing w:val="-6"/>
                <w:lang w:val="sk-SK"/>
              </w:rPr>
              <w:t xml:space="preserve"> a </w:t>
            </w:r>
            <w:r w:rsidRPr="008D0EA6">
              <w:rPr>
                <w:noProof/>
                <w:spacing w:val="-6"/>
                <w:lang w:val="sk-SK"/>
              </w:rPr>
              <w:t>ktoré boli stále otvorené</w:t>
            </w:r>
            <w:r w:rsidR="008D0EA6" w:rsidRPr="008D0EA6">
              <w:rPr>
                <w:noProof/>
                <w:spacing w:val="-6"/>
                <w:lang w:val="sk-SK"/>
              </w:rPr>
              <w:t xml:space="preserve"> k </w:t>
            </w:r>
            <w:r w:rsidRPr="008D0EA6">
              <w:rPr>
                <w:noProof/>
                <w:spacing w:val="-6"/>
                <w:lang w:val="sk-SK"/>
              </w:rPr>
              <w:t xml:space="preserve">31. decembru 2022 (1197786) na občianskych všeobecných súdoch (prvý stupeň). </w:t>
            </w:r>
          </w:p>
        </w:tc>
      </w:tr>
      <w:tr w:rsidR="00832256" w:rsidRPr="008D0EA6" w14:paraId="53B3C8E4"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CABDDF" w14:textId="77777777" w:rsidR="00832256" w:rsidRPr="008D0EA6" w:rsidRDefault="00415B68" w:rsidP="008D0EA6">
            <w:pPr>
              <w:pStyle w:val="P68B1DB1-Normal5"/>
              <w:jc w:val="center"/>
              <w:rPr>
                <w:noProof/>
                <w:spacing w:val="-6"/>
                <w:lang w:val="sk-SK"/>
              </w:rPr>
            </w:pPr>
            <w:r w:rsidRPr="008D0EA6">
              <w:rPr>
                <w:noProof/>
                <w:spacing w:val="-6"/>
                <w:lang w:val="sk-SK"/>
              </w:rPr>
              <w:t>M1C1 – 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E3036F" w14:textId="77777777" w:rsidR="00832256" w:rsidRPr="008D0EA6" w:rsidRDefault="00415B68" w:rsidP="008D0EA6">
            <w:pPr>
              <w:pStyle w:val="P68B1DB1-Normal5"/>
              <w:jc w:val="center"/>
              <w:rPr>
                <w:noProof/>
                <w:spacing w:val="-6"/>
                <w:lang w:val="sk-SK"/>
              </w:rPr>
            </w:pPr>
            <w:r w:rsidRPr="008D0EA6">
              <w:rPr>
                <w:noProof/>
                <w:spacing w:val="-6"/>
                <w:lang w:val="sk-SK"/>
              </w:rPr>
              <w:t>Reforma 1.4: Reforma občianskeho súdnictva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0770A0"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1785F8D" w14:textId="77777777" w:rsidR="00832256" w:rsidRPr="008D0EA6" w:rsidRDefault="00415B68" w:rsidP="008D0EA6">
            <w:pPr>
              <w:pStyle w:val="P68B1DB1-Normal5"/>
              <w:jc w:val="center"/>
              <w:rPr>
                <w:noProof/>
                <w:spacing w:val="-6"/>
                <w:lang w:val="sk-SK"/>
              </w:rPr>
            </w:pPr>
            <w:r w:rsidRPr="008D0EA6">
              <w:rPr>
                <w:noProof/>
                <w:spacing w:val="-6"/>
                <w:lang w:val="sk-SK"/>
              </w:rPr>
              <w:t>Zníženie počtu nevybavených prípadov na občianskom odvolacom súde (druhý stupeň)</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1F66B4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7D7DF2"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A5584E1"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D78F05" w14:textId="77777777" w:rsidR="00832256" w:rsidRPr="008D0EA6" w:rsidRDefault="00415B68" w:rsidP="008D0EA6">
            <w:pPr>
              <w:pStyle w:val="P68B1DB1-Normal5"/>
              <w:jc w:val="center"/>
              <w:rPr>
                <w:noProof/>
                <w:spacing w:val="-6"/>
                <w:lang w:val="sk-SK"/>
              </w:rPr>
            </w:pPr>
            <w:r w:rsidRPr="008D0EA6">
              <w:rPr>
                <w:noProof/>
                <w:spacing w:val="-6"/>
                <w:lang w:val="sk-SK"/>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968024"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BED04D"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49F11D" w14:textId="6098086F" w:rsidR="00832256" w:rsidRPr="008D0EA6" w:rsidRDefault="00415B68" w:rsidP="008D0EA6">
            <w:pPr>
              <w:pStyle w:val="P68B1DB1-Normal5"/>
              <w:rPr>
                <w:noProof/>
                <w:spacing w:val="-6"/>
                <w:lang w:val="sk-SK"/>
              </w:rPr>
            </w:pPr>
            <w:r w:rsidRPr="008D0EA6">
              <w:rPr>
                <w:noProof/>
                <w:spacing w:val="-6"/>
                <w:lang w:val="sk-SK"/>
              </w:rPr>
              <w:t>Znížiť</w:t>
            </w:r>
            <w:r w:rsidR="008D0EA6" w:rsidRPr="008D0EA6">
              <w:rPr>
                <w:noProof/>
                <w:spacing w:val="-6"/>
                <w:lang w:val="sk-SK"/>
              </w:rPr>
              <w:t xml:space="preserve"> o </w:t>
            </w:r>
            <w:r w:rsidRPr="008D0EA6">
              <w:rPr>
                <w:noProof/>
                <w:spacing w:val="-6"/>
                <w:lang w:val="sk-SK"/>
              </w:rPr>
              <w:t>90</w:t>
            </w:r>
            <w:r w:rsidR="008D0EA6" w:rsidRPr="008D0EA6">
              <w:rPr>
                <w:noProof/>
                <w:spacing w:val="-6"/>
                <w:lang w:val="sk-SK"/>
              </w:rPr>
              <w:t> %</w:t>
            </w:r>
            <w:r w:rsidRPr="008D0EA6">
              <w:rPr>
                <w:noProof/>
                <w:spacing w:val="-6"/>
                <w:lang w:val="sk-SK"/>
              </w:rPr>
              <w:t xml:space="preserve"> počet prebiehajúcich konaní, ktoré boli otvorené od 1</w:t>
            </w:r>
            <w:r w:rsidR="008D0EA6" w:rsidRPr="008D0EA6">
              <w:rPr>
                <w:noProof/>
                <w:spacing w:val="-6"/>
                <w:lang w:val="sk-SK"/>
              </w:rPr>
              <w:t>. januára</w:t>
            </w:r>
            <w:r w:rsidRPr="008D0EA6">
              <w:rPr>
                <w:noProof/>
                <w:spacing w:val="-6"/>
                <w:lang w:val="sk-SK"/>
              </w:rPr>
              <w:t xml:space="preserve"> 2018 do 31</w:t>
            </w:r>
            <w:r w:rsidR="008D0EA6" w:rsidRPr="008D0EA6">
              <w:rPr>
                <w:noProof/>
                <w:spacing w:val="-6"/>
                <w:lang w:val="sk-SK"/>
              </w:rPr>
              <w:t>. decembra</w:t>
            </w:r>
            <w:r w:rsidRPr="008D0EA6">
              <w:rPr>
                <w:noProof/>
                <w:spacing w:val="-6"/>
                <w:lang w:val="sk-SK"/>
              </w:rPr>
              <w:t xml:space="preserve"> 2022</w:t>
            </w:r>
            <w:r w:rsidR="008D0EA6" w:rsidRPr="008D0EA6">
              <w:rPr>
                <w:noProof/>
                <w:spacing w:val="-6"/>
                <w:lang w:val="sk-SK"/>
              </w:rPr>
              <w:t xml:space="preserve"> a </w:t>
            </w:r>
            <w:r w:rsidRPr="008D0EA6">
              <w:rPr>
                <w:noProof/>
                <w:spacing w:val="-6"/>
                <w:lang w:val="sk-SK"/>
              </w:rPr>
              <w:t>ktoré boli stále otvorené</w:t>
            </w:r>
            <w:r w:rsidR="008D0EA6" w:rsidRPr="008D0EA6">
              <w:rPr>
                <w:noProof/>
                <w:spacing w:val="-6"/>
                <w:lang w:val="sk-SK"/>
              </w:rPr>
              <w:t xml:space="preserve"> k </w:t>
            </w:r>
            <w:r w:rsidRPr="008D0EA6">
              <w:rPr>
                <w:noProof/>
                <w:spacing w:val="-6"/>
                <w:lang w:val="sk-SK"/>
              </w:rPr>
              <w:t xml:space="preserve">31. decembru 2022 (179306) na občianskych odvolacích súdoch (druhý stupeň). </w:t>
            </w:r>
          </w:p>
        </w:tc>
      </w:tr>
      <w:tr w:rsidR="00832256" w:rsidRPr="008D0EA6" w14:paraId="0DC211C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2EA746" w14:textId="77777777" w:rsidR="00832256" w:rsidRPr="008D0EA6" w:rsidRDefault="00415B68" w:rsidP="008D0EA6">
            <w:pPr>
              <w:pStyle w:val="P68B1DB1-Normal5"/>
              <w:jc w:val="center"/>
              <w:rPr>
                <w:noProof/>
                <w:spacing w:val="-6"/>
                <w:lang w:val="sk-SK"/>
              </w:rPr>
            </w:pPr>
            <w:r w:rsidRPr="008D0EA6">
              <w:rPr>
                <w:noProof/>
                <w:spacing w:val="-6"/>
                <w:lang w:val="sk-SK"/>
              </w:rPr>
              <w:t>M1C1 – 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D3F71B" w14:textId="77777777" w:rsidR="00832256" w:rsidRPr="008D0EA6" w:rsidRDefault="00415B68" w:rsidP="008D0EA6">
            <w:pPr>
              <w:pStyle w:val="P68B1DB1-Normal5"/>
              <w:jc w:val="center"/>
              <w:rPr>
                <w:noProof/>
                <w:spacing w:val="-6"/>
                <w:lang w:val="sk-SK"/>
              </w:rPr>
            </w:pPr>
            <w:r w:rsidRPr="008D0EA6">
              <w:rPr>
                <w:noProof/>
                <w:spacing w:val="-6"/>
                <w:lang w:val="sk-SK"/>
              </w:rPr>
              <w:t>Investície 1.8: Postupy prijímania do služobného pomeru na správne súdy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BB9603"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476A458" w14:textId="3CBA1AA0" w:rsidR="00832256" w:rsidRPr="008D0EA6" w:rsidRDefault="00415B68" w:rsidP="008D0EA6">
            <w:pPr>
              <w:pStyle w:val="P68B1DB1-Normal5"/>
              <w:jc w:val="center"/>
              <w:rPr>
                <w:noProof/>
                <w:spacing w:val="-6"/>
                <w:lang w:val="sk-SK"/>
              </w:rPr>
            </w:pPr>
            <w:r w:rsidRPr="008D0EA6">
              <w:rPr>
                <w:noProof/>
                <w:spacing w:val="-6"/>
                <w:lang w:val="sk-SK"/>
              </w:rPr>
              <w:t>Zníženie počtu nevybavených prípadov na správnych krajských súdoch (prvý stupeň)</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8B80B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D6920C"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ADC9D2"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0247A0C"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6AE278"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97EF3B4"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6581FA0" w14:textId="6280108A" w:rsidR="00832256" w:rsidRPr="008D0EA6" w:rsidRDefault="00415B68" w:rsidP="008D0EA6">
            <w:pPr>
              <w:pStyle w:val="P68B1DB1-Normal5"/>
              <w:rPr>
                <w:noProof/>
                <w:spacing w:val="-6"/>
                <w:lang w:val="sk-SK"/>
              </w:rPr>
            </w:pPr>
            <w:r w:rsidRPr="008D0EA6">
              <w:rPr>
                <w:noProof/>
                <w:spacing w:val="-6"/>
                <w:lang w:val="sk-SK"/>
              </w:rPr>
              <w:t>V roku 2019 znížiť počet prebiehajúcich konaní (109029) na správnych krajských súdoch (správny súd prvého stupňa)</w:t>
            </w:r>
            <w:r w:rsidR="008D0EA6" w:rsidRPr="008D0EA6">
              <w:rPr>
                <w:noProof/>
                <w:spacing w:val="-6"/>
                <w:lang w:val="sk-SK"/>
              </w:rPr>
              <w:t xml:space="preserve"> o </w:t>
            </w:r>
            <w:r w:rsidRPr="008D0EA6">
              <w:rPr>
                <w:noProof/>
                <w:spacing w:val="-6"/>
                <w:lang w:val="sk-SK"/>
              </w:rPr>
              <w:t>70</w:t>
            </w:r>
            <w:r w:rsidR="008D0EA6" w:rsidRPr="008D0EA6">
              <w:rPr>
                <w:noProof/>
                <w:spacing w:val="-6"/>
                <w:lang w:val="sk-SK"/>
              </w:rPr>
              <w:t> %</w:t>
            </w:r>
            <w:r w:rsidRPr="008D0EA6">
              <w:rPr>
                <w:noProof/>
                <w:spacing w:val="-6"/>
                <w:lang w:val="sk-SK"/>
              </w:rPr>
              <w:t>.</w:t>
            </w:r>
          </w:p>
        </w:tc>
      </w:tr>
      <w:tr w:rsidR="00832256" w:rsidRPr="008D0EA6" w14:paraId="60C7F046"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317C53" w14:textId="77777777" w:rsidR="00832256" w:rsidRPr="008D0EA6" w:rsidRDefault="00415B68" w:rsidP="008D0EA6">
            <w:pPr>
              <w:pStyle w:val="P68B1DB1-Normal5"/>
              <w:jc w:val="center"/>
              <w:rPr>
                <w:noProof/>
                <w:spacing w:val="-6"/>
                <w:lang w:val="sk-SK"/>
              </w:rPr>
            </w:pPr>
            <w:r w:rsidRPr="008D0EA6">
              <w:rPr>
                <w:noProof/>
                <w:spacing w:val="-6"/>
                <w:lang w:val="sk-SK"/>
              </w:rPr>
              <w:t>M1C1 – 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7B655A" w14:textId="77777777" w:rsidR="00832256" w:rsidRPr="008D0EA6" w:rsidRDefault="00415B68" w:rsidP="008D0EA6">
            <w:pPr>
              <w:pStyle w:val="P68B1DB1-Normal5"/>
              <w:jc w:val="center"/>
              <w:rPr>
                <w:noProof/>
                <w:spacing w:val="-6"/>
                <w:lang w:val="sk-SK"/>
              </w:rPr>
            </w:pPr>
            <w:r w:rsidRPr="008D0EA6">
              <w:rPr>
                <w:noProof/>
                <w:spacing w:val="-6"/>
                <w:lang w:val="sk-SK"/>
              </w:rPr>
              <w:t>Investície 1.8: Postupy prijímania do služobného pomeru na správne súdy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AEC086F"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0C62E4" w14:textId="77777777" w:rsidR="00832256" w:rsidRPr="008D0EA6" w:rsidRDefault="00415B68" w:rsidP="008D0EA6">
            <w:pPr>
              <w:pStyle w:val="P68B1DB1-Normal5"/>
              <w:jc w:val="center"/>
              <w:rPr>
                <w:noProof/>
                <w:spacing w:val="-6"/>
                <w:lang w:val="sk-SK"/>
              </w:rPr>
            </w:pPr>
            <w:r w:rsidRPr="008D0EA6">
              <w:rPr>
                <w:noProof/>
                <w:spacing w:val="-6"/>
                <w:lang w:val="sk-SK"/>
              </w:rPr>
              <w:t>Zníženie počtu nevybavených prípadov pre Štátnu radu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3A932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2B2BB5"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38ACFA"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50ADB7"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25167B"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FDC2DB8"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D2DF29" w14:textId="469AF107" w:rsidR="00832256" w:rsidRPr="008D0EA6" w:rsidRDefault="00415B68" w:rsidP="008D0EA6">
            <w:pPr>
              <w:pStyle w:val="P68B1DB1-Normal5"/>
              <w:rPr>
                <w:noProof/>
                <w:spacing w:val="-6"/>
                <w:lang w:val="sk-SK"/>
              </w:rPr>
            </w:pPr>
            <w:r w:rsidRPr="008D0EA6">
              <w:rPr>
                <w:noProof/>
                <w:spacing w:val="-6"/>
                <w:lang w:val="sk-SK"/>
              </w:rPr>
              <w:t>Znížiť počet prebiehajúcich konaní (24010)</w:t>
            </w:r>
            <w:r w:rsidR="008D0EA6" w:rsidRPr="008D0EA6">
              <w:rPr>
                <w:noProof/>
                <w:spacing w:val="-6"/>
                <w:lang w:val="sk-SK"/>
              </w:rPr>
              <w:t xml:space="preserve"> v </w:t>
            </w:r>
            <w:r w:rsidRPr="008D0EA6">
              <w:rPr>
                <w:noProof/>
                <w:spacing w:val="-6"/>
                <w:lang w:val="sk-SK"/>
              </w:rPr>
              <w:t>roku 2019</w:t>
            </w:r>
            <w:r w:rsidR="008D0EA6" w:rsidRPr="008D0EA6">
              <w:rPr>
                <w:noProof/>
                <w:spacing w:val="-6"/>
                <w:lang w:val="sk-SK"/>
              </w:rPr>
              <w:t xml:space="preserve"> v </w:t>
            </w:r>
            <w:r w:rsidRPr="008D0EA6">
              <w:rPr>
                <w:noProof/>
                <w:spacing w:val="-6"/>
                <w:lang w:val="sk-SK"/>
              </w:rPr>
              <w:t>Štátnej rade (druhý stupeň)</w:t>
            </w:r>
            <w:r w:rsidR="008D0EA6" w:rsidRPr="008D0EA6">
              <w:rPr>
                <w:noProof/>
                <w:spacing w:val="-6"/>
                <w:lang w:val="sk-SK"/>
              </w:rPr>
              <w:t xml:space="preserve"> o </w:t>
            </w:r>
            <w:r w:rsidRPr="008D0EA6">
              <w:rPr>
                <w:noProof/>
                <w:spacing w:val="-6"/>
                <w:lang w:val="sk-SK"/>
              </w:rPr>
              <w:t>70</w:t>
            </w:r>
            <w:r w:rsidR="008D0EA6" w:rsidRPr="008D0EA6">
              <w:rPr>
                <w:noProof/>
                <w:spacing w:val="-6"/>
                <w:lang w:val="sk-SK"/>
              </w:rPr>
              <w:t> %</w:t>
            </w:r>
            <w:r w:rsidRPr="008D0EA6">
              <w:rPr>
                <w:noProof/>
                <w:spacing w:val="-6"/>
                <w:lang w:val="sk-SK"/>
              </w:rPr>
              <w:t>.</w:t>
            </w:r>
          </w:p>
        </w:tc>
      </w:tr>
      <w:tr w:rsidR="00832256" w:rsidRPr="008D0EA6" w14:paraId="79CD9148"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599919" w14:textId="77777777" w:rsidR="00832256" w:rsidRPr="008D0EA6" w:rsidRDefault="00415B68" w:rsidP="008D0EA6">
            <w:pPr>
              <w:pStyle w:val="P68B1DB1-Normal5"/>
              <w:jc w:val="center"/>
              <w:rPr>
                <w:noProof/>
                <w:spacing w:val="-6"/>
                <w:lang w:val="sk-SK"/>
              </w:rPr>
            </w:pPr>
            <w:r w:rsidRPr="008D0EA6">
              <w:rPr>
                <w:noProof/>
                <w:spacing w:val="-6"/>
                <w:lang w:val="sk-SK"/>
              </w:rPr>
              <w:t>M1C1 – 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5354F6"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8EF2507"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96C5835" w14:textId="5B2081C1" w:rsidR="00832256" w:rsidRPr="008D0EA6" w:rsidRDefault="00415B68" w:rsidP="008D0EA6">
            <w:pPr>
              <w:pStyle w:val="P68B1DB1-Normal5"/>
              <w:jc w:val="center"/>
              <w:rPr>
                <w:noProof/>
                <w:spacing w:val="-6"/>
                <w:lang w:val="sk-SK"/>
              </w:rPr>
            </w:pPr>
            <w:r w:rsidRPr="008D0EA6">
              <w:rPr>
                <w:noProof/>
                <w:spacing w:val="-6"/>
                <w:lang w:val="sk-SK"/>
              </w:rPr>
              <w:t>Nadobudnutie účinnosti primárnych právnych predpisov</w:t>
            </w:r>
            <w:r w:rsidR="008D0EA6" w:rsidRPr="008D0EA6">
              <w:rPr>
                <w:noProof/>
                <w:spacing w:val="-6"/>
                <w:lang w:val="sk-SK"/>
              </w:rPr>
              <w:t xml:space="preserve"> o </w:t>
            </w:r>
            <w:r w:rsidRPr="008D0EA6">
              <w:rPr>
                <w:noProof/>
                <w:spacing w:val="-6"/>
                <w:lang w:val="sk-SK"/>
              </w:rPr>
              <w:t>riadení talianskeho plánu obnovy</w:t>
            </w:r>
            <w:r w:rsidR="008D0EA6" w:rsidRPr="008D0EA6">
              <w:rPr>
                <w:noProof/>
                <w:spacing w:val="-6"/>
                <w:lang w:val="sk-SK"/>
              </w:rPr>
              <w:t xml:space="preserve"> a </w:t>
            </w:r>
            <w:r w:rsidRPr="008D0EA6">
              <w:rPr>
                <w:noProof/>
                <w:spacing w:val="-6"/>
                <w:lang w:val="sk-SK"/>
              </w:rPr>
              <w:t>odolnosti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80BAD9" w14:textId="6FAD39AB"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8D0F9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B9CF2B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1954C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9D5B2B4"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6357284"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770499" w14:textId="77777777" w:rsidR="00832256" w:rsidRPr="008D0EA6" w:rsidRDefault="00415B68" w:rsidP="008D0EA6">
            <w:pPr>
              <w:pStyle w:val="P68B1DB1-Normal5"/>
              <w:rPr>
                <w:noProof/>
                <w:spacing w:val="-6"/>
                <w:lang w:val="sk-SK"/>
              </w:rPr>
            </w:pPr>
            <w:r w:rsidRPr="008D0EA6">
              <w:rPr>
                <w:noProof/>
                <w:spacing w:val="-6"/>
                <w:lang w:val="sk-SK"/>
              </w:rPr>
              <w:t>Primárne právne predpisy sa týkajú minimálne:</w:t>
            </w:r>
          </w:p>
          <w:p w14:paraId="4FF848D5" w14:textId="7567BE4F" w:rsidR="00832256" w:rsidRPr="008D0EA6" w:rsidRDefault="00415B68" w:rsidP="008D0EA6">
            <w:pPr>
              <w:pStyle w:val="P68B1DB1-Normal5"/>
              <w:rPr>
                <w:noProof/>
                <w:spacing w:val="-6"/>
                <w:lang w:val="sk-SK"/>
              </w:rPr>
            </w:pPr>
            <w:r w:rsidRPr="008D0EA6">
              <w:rPr>
                <w:noProof/>
                <w:spacing w:val="-6"/>
                <w:lang w:val="sk-SK"/>
              </w:rPr>
              <w:t>1. koordinácia</w:t>
            </w:r>
            <w:r w:rsidR="008D0EA6" w:rsidRPr="008D0EA6">
              <w:rPr>
                <w:noProof/>
                <w:spacing w:val="-6"/>
                <w:lang w:val="sk-SK"/>
              </w:rPr>
              <w:t xml:space="preserve"> a </w:t>
            </w:r>
            <w:r w:rsidRPr="008D0EA6">
              <w:rPr>
                <w:noProof/>
                <w:spacing w:val="-6"/>
                <w:lang w:val="sk-SK"/>
              </w:rPr>
              <w:t>monitorovanie talianskych projektov plánu obnovy</w:t>
            </w:r>
            <w:r w:rsidR="008D0EA6" w:rsidRPr="008D0EA6">
              <w:rPr>
                <w:noProof/>
                <w:spacing w:val="-6"/>
                <w:lang w:val="sk-SK"/>
              </w:rPr>
              <w:t xml:space="preserve"> a </w:t>
            </w:r>
            <w:r w:rsidRPr="008D0EA6">
              <w:rPr>
                <w:noProof/>
                <w:spacing w:val="-6"/>
                <w:lang w:val="sk-SK"/>
              </w:rPr>
              <w:t>odolnosti na centrálnej úrovni;</w:t>
            </w:r>
          </w:p>
          <w:p w14:paraId="030EF8E9" w14:textId="1BCCDCDB" w:rsidR="00832256" w:rsidRPr="008D0EA6" w:rsidRDefault="00415B68" w:rsidP="008D0EA6">
            <w:pPr>
              <w:pStyle w:val="P68B1DB1-Normal5"/>
              <w:rPr>
                <w:noProof/>
                <w:spacing w:val="-6"/>
                <w:lang w:val="sk-SK"/>
              </w:rPr>
            </w:pPr>
            <w:r w:rsidRPr="008D0EA6">
              <w:rPr>
                <w:noProof/>
                <w:spacing w:val="-6"/>
                <w:lang w:val="sk-SK"/>
              </w:rPr>
              <w:t>2. vymedzenie</w:t>
            </w:r>
            <w:r w:rsidR="008D0EA6" w:rsidRPr="008D0EA6">
              <w:rPr>
                <w:noProof/>
                <w:spacing w:val="-6"/>
                <w:lang w:val="sk-SK"/>
              </w:rPr>
              <w:t xml:space="preserve"> a </w:t>
            </w:r>
            <w:r w:rsidRPr="008D0EA6">
              <w:rPr>
                <w:noProof/>
                <w:spacing w:val="-6"/>
                <w:lang w:val="sk-SK"/>
              </w:rPr>
              <w:t>oddelenie právomocí</w:t>
            </w:r>
            <w:r w:rsidR="008D0EA6" w:rsidRPr="008D0EA6">
              <w:rPr>
                <w:noProof/>
                <w:spacing w:val="-6"/>
                <w:lang w:val="sk-SK"/>
              </w:rPr>
              <w:t xml:space="preserve"> a </w:t>
            </w:r>
            <w:r w:rsidRPr="008D0EA6">
              <w:rPr>
                <w:noProof/>
                <w:spacing w:val="-6"/>
                <w:lang w:val="sk-SK"/>
              </w:rPr>
              <w:t>schválenie príslušných mandátov rôznych orgánov</w:t>
            </w:r>
            <w:r w:rsidR="008D0EA6" w:rsidRPr="008D0EA6">
              <w:rPr>
                <w:noProof/>
                <w:spacing w:val="-6"/>
                <w:lang w:val="sk-SK"/>
              </w:rPr>
              <w:t xml:space="preserve"> a </w:t>
            </w:r>
            <w:r w:rsidRPr="008D0EA6">
              <w:rPr>
                <w:noProof/>
                <w:spacing w:val="-6"/>
                <w:lang w:val="sk-SK"/>
              </w:rPr>
              <w:t>správnych orgánov zapojených do koordinácie, monitorovania</w:t>
            </w:r>
            <w:r w:rsidR="008D0EA6" w:rsidRPr="008D0EA6">
              <w:rPr>
                <w:noProof/>
                <w:spacing w:val="-6"/>
                <w:lang w:val="sk-SK"/>
              </w:rPr>
              <w:t xml:space="preserve"> a </w:t>
            </w:r>
            <w:r w:rsidRPr="008D0EA6">
              <w:rPr>
                <w:noProof/>
                <w:spacing w:val="-6"/>
                <w:lang w:val="sk-SK"/>
              </w:rPr>
              <w:t>vykonávania talianskeho plánu obnovy</w:t>
            </w:r>
            <w:r w:rsidR="008D0EA6" w:rsidRPr="008D0EA6">
              <w:rPr>
                <w:noProof/>
                <w:spacing w:val="-6"/>
                <w:lang w:val="sk-SK"/>
              </w:rPr>
              <w:t xml:space="preserve"> a </w:t>
            </w:r>
            <w:r w:rsidRPr="008D0EA6">
              <w:rPr>
                <w:noProof/>
                <w:spacing w:val="-6"/>
                <w:lang w:val="sk-SK"/>
              </w:rPr>
              <w:t>odolnosti;</w:t>
            </w:r>
          </w:p>
          <w:p w14:paraId="706FBAD7" w14:textId="58B14245" w:rsidR="00832256" w:rsidRPr="008D0EA6" w:rsidRDefault="00415B68" w:rsidP="008D0EA6">
            <w:pPr>
              <w:pStyle w:val="P68B1DB1-Normal5"/>
              <w:rPr>
                <w:noProof/>
                <w:spacing w:val="-6"/>
                <w:lang w:val="sk-SK"/>
              </w:rPr>
            </w:pPr>
            <w:r w:rsidRPr="008D0EA6">
              <w:rPr>
                <w:noProof/>
                <w:spacing w:val="-6"/>
                <w:lang w:val="sk-SK"/>
              </w:rPr>
              <w:t>3. vymedzenie systému na včasné odhalenie problémov súvisiacich</w:t>
            </w:r>
            <w:r w:rsidR="008D0EA6" w:rsidRPr="008D0EA6">
              <w:rPr>
                <w:noProof/>
                <w:spacing w:val="-6"/>
                <w:lang w:val="sk-SK"/>
              </w:rPr>
              <w:t xml:space="preserve"> s </w:t>
            </w:r>
            <w:r w:rsidRPr="008D0EA6">
              <w:rPr>
                <w:noProof/>
                <w:spacing w:val="-6"/>
                <w:lang w:val="sk-SK"/>
              </w:rPr>
              <w:t>vykonávaním;</w:t>
            </w:r>
          </w:p>
          <w:p w14:paraId="095FACCB" w14:textId="72273D1D" w:rsidR="00832256" w:rsidRPr="008D0EA6" w:rsidRDefault="00415B68" w:rsidP="008D0EA6">
            <w:pPr>
              <w:pStyle w:val="P68B1DB1-Normal5"/>
              <w:rPr>
                <w:noProof/>
                <w:spacing w:val="-6"/>
                <w:lang w:val="sk-SK"/>
              </w:rPr>
            </w:pPr>
            <w:r w:rsidRPr="008D0EA6">
              <w:rPr>
                <w:noProof/>
                <w:spacing w:val="-6"/>
                <w:lang w:val="sk-SK"/>
              </w:rPr>
              <w:t>4) ex ante vymedzenie mechanizmu presadzovania na riešenie problémov</w:t>
            </w:r>
            <w:r w:rsidR="008D0EA6" w:rsidRPr="008D0EA6">
              <w:rPr>
                <w:noProof/>
                <w:spacing w:val="-6"/>
                <w:lang w:val="sk-SK"/>
              </w:rPr>
              <w:t xml:space="preserve"> s </w:t>
            </w:r>
            <w:r w:rsidRPr="008D0EA6">
              <w:rPr>
                <w:noProof/>
                <w:spacing w:val="-6"/>
                <w:lang w:val="sk-SK"/>
              </w:rPr>
              <w:t>vykonávaním</w:t>
            </w:r>
            <w:r w:rsidR="008D0EA6" w:rsidRPr="008D0EA6">
              <w:rPr>
                <w:noProof/>
                <w:spacing w:val="-6"/>
                <w:lang w:val="sk-SK"/>
              </w:rPr>
              <w:t xml:space="preserve"> a </w:t>
            </w:r>
            <w:r w:rsidRPr="008D0EA6">
              <w:rPr>
                <w:noProof/>
                <w:spacing w:val="-6"/>
                <w:lang w:val="sk-SK"/>
              </w:rPr>
              <w:t>zabránenie oneskoreniam, najmä vo vzťahu</w:t>
            </w:r>
            <w:r w:rsidR="008D0EA6" w:rsidRPr="008D0EA6">
              <w:rPr>
                <w:noProof/>
                <w:spacing w:val="-6"/>
                <w:lang w:val="sk-SK"/>
              </w:rPr>
              <w:t xml:space="preserve"> k </w:t>
            </w:r>
            <w:r w:rsidRPr="008D0EA6">
              <w:rPr>
                <w:noProof/>
                <w:spacing w:val="-6"/>
                <w:lang w:val="sk-SK"/>
              </w:rPr>
              <w:t>rôznym úrovniam správy;</w:t>
            </w:r>
          </w:p>
          <w:p w14:paraId="36749454" w14:textId="33DE0C97" w:rsidR="00832256" w:rsidRPr="008D0EA6" w:rsidRDefault="00415B68" w:rsidP="008D0EA6">
            <w:pPr>
              <w:pStyle w:val="P68B1DB1-Normal5"/>
              <w:rPr>
                <w:noProof/>
                <w:spacing w:val="-6"/>
                <w:lang w:val="sk-SK"/>
              </w:rPr>
            </w:pPr>
            <w:r w:rsidRPr="008D0EA6">
              <w:rPr>
                <w:noProof/>
                <w:spacing w:val="-6"/>
                <w:lang w:val="sk-SK"/>
              </w:rPr>
              <w:t>5) vymedzenie zamestnancov (počet</w:t>
            </w:r>
            <w:r w:rsidR="008D0EA6" w:rsidRPr="008D0EA6">
              <w:rPr>
                <w:noProof/>
                <w:spacing w:val="-6"/>
                <w:lang w:val="sk-SK"/>
              </w:rPr>
              <w:t xml:space="preserve"> a </w:t>
            </w:r>
            <w:r w:rsidRPr="008D0EA6">
              <w:rPr>
                <w:noProof/>
                <w:spacing w:val="-6"/>
                <w:lang w:val="sk-SK"/>
              </w:rPr>
              <w:t>odborné znalosti) určených na koordináciu, monitorovanie</w:t>
            </w:r>
            <w:r w:rsidR="008D0EA6" w:rsidRPr="008D0EA6">
              <w:rPr>
                <w:noProof/>
                <w:spacing w:val="-6"/>
                <w:lang w:val="sk-SK"/>
              </w:rPr>
              <w:t xml:space="preserve"> a </w:t>
            </w:r>
            <w:r w:rsidRPr="008D0EA6">
              <w:rPr>
                <w:noProof/>
                <w:spacing w:val="-6"/>
                <w:lang w:val="sk-SK"/>
              </w:rPr>
              <w:t>vykonávanie talianskeho plánu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zapojených správnych orgánoch;</w:t>
            </w:r>
          </w:p>
          <w:p w14:paraId="316B3747" w14:textId="560FAB35" w:rsidR="00832256" w:rsidRPr="008D0EA6" w:rsidRDefault="00415B68" w:rsidP="008D0EA6">
            <w:pPr>
              <w:pStyle w:val="P68B1DB1-Normal5"/>
              <w:rPr>
                <w:noProof/>
                <w:spacing w:val="-6"/>
                <w:lang w:val="sk-SK"/>
              </w:rPr>
            </w:pPr>
            <w:r w:rsidRPr="008D0EA6">
              <w:rPr>
                <w:noProof/>
                <w:spacing w:val="-6"/>
                <w:lang w:val="sk-SK"/>
              </w:rPr>
              <w:t>Vymedzenie technickej pomoci poskytovanej správnym orgánom zapojeným do vykonávania talianskeho plánu obnovy</w:t>
            </w:r>
            <w:r w:rsidR="008D0EA6" w:rsidRPr="008D0EA6">
              <w:rPr>
                <w:noProof/>
                <w:spacing w:val="-6"/>
                <w:lang w:val="sk-SK"/>
              </w:rPr>
              <w:t xml:space="preserve"> a </w:t>
            </w:r>
            <w:r w:rsidRPr="008D0EA6">
              <w:rPr>
                <w:noProof/>
                <w:spacing w:val="-6"/>
                <w:lang w:val="sk-SK"/>
              </w:rPr>
              <w:t>odolnosti, najmä na miestnej úrovni, čím sa zabezpečí budovanie administratívnych kapacít</w:t>
            </w:r>
            <w:r w:rsidR="008D0EA6" w:rsidRPr="008D0EA6">
              <w:rPr>
                <w:noProof/>
                <w:spacing w:val="-6"/>
                <w:lang w:val="sk-SK"/>
              </w:rPr>
              <w:t xml:space="preserve"> v </w:t>
            </w:r>
            <w:r w:rsidRPr="008D0EA6">
              <w:rPr>
                <w:noProof/>
                <w:spacing w:val="-6"/>
                <w:lang w:val="sk-SK"/>
              </w:rPr>
              <w:t>rámci verejnej správy;</w:t>
            </w:r>
          </w:p>
          <w:p w14:paraId="793473AF" w14:textId="52CA618D" w:rsidR="00832256" w:rsidRPr="008D0EA6" w:rsidRDefault="00415B68" w:rsidP="008D0EA6">
            <w:pPr>
              <w:pStyle w:val="P68B1DB1-Normal5"/>
              <w:rPr>
                <w:noProof/>
                <w:spacing w:val="-6"/>
                <w:lang w:val="sk-SK"/>
              </w:rPr>
            </w:pPr>
            <w:r w:rsidRPr="008D0EA6">
              <w:rPr>
                <w:noProof/>
                <w:spacing w:val="-6"/>
                <w:lang w:val="sk-SK"/>
              </w:rPr>
              <w:t>7) vymedzenie „zrýchlených“ postupov na vykonávanie talianskeho plánu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a </w:t>
            </w:r>
            <w:r w:rsidRPr="008D0EA6">
              <w:rPr>
                <w:noProof/>
                <w:spacing w:val="-6"/>
                <w:lang w:val="sk-SK"/>
              </w:rPr>
              <w:t>včasnú absorpciu finančných prostriedkov;</w:t>
            </w:r>
          </w:p>
          <w:p w14:paraId="6C46F90E" w14:textId="5AE2A9BD" w:rsidR="00832256" w:rsidRPr="008D0EA6" w:rsidRDefault="00415B68" w:rsidP="008D0EA6">
            <w:pPr>
              <w:pStyle w:val="P68B1DB1-Normal5"/>
              <w:rPr>
                <w:noProof/>
                <w:spacing w:val="-6"/>
                <w:lang w:val="sk-SK"/>
              </w:rPr>
            </w:pPr>
            <w:r w:rsidRPr="008D0EA6">
              <w:rPr>
                <w:noProof/>
                <w:spacing w:val="-6"/>
                <w:lang w:val="sk-SK"/>
              </w:rPr>
              <w:t>8) Organizácia auditu</w:t>
            </w:r>
            <w:r w:rsidR="008D0EA6" w:rsidRPr="008D0EA6">
              <w:rPr>
                <w:noProof/>
                <w:spacing w:val="-6"/>
                <w:lang w:val="sk-SK"/>
              </w:rPr>
              <w:t xml:space="preserve"> a </w:t>
            </w:r>
            <w:r w:rsidRPr="008D0EA6">
              <w:rPr>
                <w:noProof/>
                <w:spacing w:val="-6"/>
                <w:lang w:val="sk-SK"/>
              </w:rPr>
              <w:t>kontroly</w:t>
            </w:r>
            <w:r w:rsidR="008D0EA6" w:rsidRPr="008D0EA6">
              <w:rPr>
                <w:noProof/>
                <w:spacing w:val="-6"/>
                <w:lang w:val="sk-SK"/>
              </w:rPr>
              <w:t xml:space="preserve"> a </w:t>
            </w:r>
            <w:r w:rsidRPr="008D0EA6">
              <w:rPr>
                <w:noProof/>
                <w:spacing w:val="-6"/>
                <w:lang w:val="sk-SK"/>
              </w:rPr>
              <w:t>postupy talianskeho plánu obnovy</w:t>
            </w:r>
            <w:r w:rsidR="008D0EA6" w:rsidRPr="008D0EA6">
              <w:rPr>
                <w:noProof/>
                <w:spacing w:val="-6"/>
                <w:lang w:val="sk-SK"/>
              </w:rPr>
              <w:t xml:space="preserve"> a </w:t>
            </w:r>
            <w:r w:rsidRPr="008D0EA6">
              <w:rPr>
                <w:noProof/>
                <w:spacing w:val="-6"/>
                <w:lang w:val="sk-SK"/>
              </w:rPr>
              <w:t>odolnosti.</w:t>
            </w:r>
          </w:p>
        </w:tc>
      </w:tr>
      <w:tr w:rsidR="00832256" w:rsidRPr="008D0EA6" w14:paraId="7EF912A8"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4B7974" w14:textId="77777777" w:rsidR="00832256" w:rsidRPr="008D0EA6" w:rsidRDefault="00415B68" w:rsidP="008D0EA6">
            <w:pPr>
              <w:pStyle w:val="P68B1DB1-Normal5"/>
              <w:jc w:val="center"/>
              <w:rPr>
                <w:noProof/>
                <w:spacing w:val="-6"/>
                <w:lang w:val="sk-SK"/>
              </w:rPr>
            </w:pPr>
            <w:r w:rsidRPr="008D0EA6">
              <w:rPr>
                <w:noProof/>
                <w:spacing w:val="-6"/>
                <w:lang w:val="sk-SK"/>
              </w:rPr>
              <w:t>M1C1 – 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07F528D"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F8EA4EA"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E599FF8" w14:textId="63B11B1F" w:rsidR="00832256" w:rsidRPr="008D0EA6" w:rsidRDefault="00415B68" w:rsidP="008D0EA6">
            <w:pPr>
              <w:pStyle w:val="P68B1DB1-Normal5"/>
              <w:jc w:val="center"/>
              <w:rPr>
                <w:noProof/>
                <w:spacing w:val="-6"/>
                <w:lang w:val="sk-SK"/>
              </w:rPr>
            </w:pPr>
            <w:r w:rsidRPr="008D0EA6">
              <w:rPr>
                <w:noProof/>
                <w:spacing w:val="-6"/>
                <w:lang w:val="sk-SK"/>
              </w:rPr>
              <w:t>Nadobudnutie účinnosti primárnych právnych predpisov</w:t>
            </w:r>
            <w:r w:rsidR="008D0EA6" w:rsidRPr="008D0EA6">
              <w:rPr>
                <w:noProof/>
                <w:spacing w:val="-6"/>
                <w:lang w:val="sk-SK"/>
              </w:rPr>
              <w:t xml:space="preserve"> o </w:t>
            </w:r>
            <w:r w:rsidRPr="008D0EA6">
              <w:rPr>
                <w:noProof/>
                <w:spacing w:val="-6"/>
                <w:lang w:val="sk-SK"/>
              </w:rPr>
              <w:t>zjednodušení administratívnych postupov na vykonávanie talianskeho plánu obnovy</w:t>
            </w:r>
            <w:r w:rsidR="008D0EA6" w:rsidRPr="008D0EA6">
              <w:rPr>
                <w:noProof/>
                <w:spacing w:val="-6"/>
                <w:lang w:val="sk-SK"/>
              </w:rPr>
              <w:t xml:space="preserve"> a </w:t>
            </w:r>
            <w:r w:rsidRPr="008D0EA6">
              <w:rPr>
                <w:noProof/>
                <w:spacing w:val="-6"/>
                <w:lang w:val="sk-SK"/>
              </w:rPr>
              <w:t>odolnosti.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5AA36A" w14:textId="5764F5DD"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33C0DC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EA215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0E562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70C32EC"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0A3AE8"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82D8CE" w14:textId="77777777" w:rsidR="00832256" w:rsidRPr="008D0EA6" w:rsidRDefault="00415B68" w:rsidP="008D0EA6">
            <w:pPr>
              <w:pStyle w:val="P68B1DB1-Normal5"/>
              <w:rPr>
                <w:noProof/>
                <w:spacing w:val="-6"/>
                <w:lang w:val="sk-SK"/>
              </w:rPr>
            </w:pPr>
            <w:r w:rsidRPr="008D0EA6">
              <w:rPr>
                <w:noProof/>
                <w:spacing w:val="-6"/>
                <w:lang w:val="sk-SK"/>
              </w:rPr>
              <w:t>Opatrenia zahŕňajú:</w:t>
            </w:r>
          </w:p>
          <w:p w14:paraId="37C440DC" w14:textId="29E30626" w:rsidR="00832256" w:rsidRPr="008D0EA6" w:rsidRDefault="00415B68" w:rsidP="008D0EA6">
            <w:pPr>
              <w:pStyle w:val="P68B1DB1-Normal5"/>
              <w:rPr>
                <w:noProof/>
                <w:spacing w:val="-6"/>
                <w:lang w:val="sk-SK"/>
              </w:rPr>
            </w:pPr>
            <w:r w:rsidRPr="008D0EA6">
              <w:rPr>
                <w:noProof/>
                <w:spacing w:val="-6"/>
                <w:lang w:val="sk-SK"/>
              </w:rPr>
              <w:t>Odstránenie kritických prekážok týkajúcich sa najmä štátneho</w:t>
            </w:r>
            <w:r w:rsidR="008D0EA6" w:rsidRPr="008D0EA6">
              <w:rPr>
                <w:noProof/>
                <w:spacing w:val="-6"/>
                <w:lang w:val="sk-SK"/>
              </w:rPr>
              <w:t xml:space="preserve"> a </w:t>
            </w:r>
            <w:r w:rsidRPr="008D0EA6">
              <w:rPr>
                <w:noProof/>
                <w:spacing w:val="-6"/>
                <w:lang w:val="sk-SK"/>
              </w:rPr>
              <w:t>regionálneho hodnotenia vplyvov na životné prostredie, povoľovania nových zariadení na recykláciu odpadu, postupov povoľovania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tých, ktoré sú potrebné na dosiahnutie energetickej účinnosti budov (tzv. Super Bonus)</w:t>
            </w:r>
            <w:r w:rsidR="008D0EA6" w:rsidRPr="008D0EA6">
              <w:rPr>
                <w:noProof/>
                <w:spacing w:val="-6"/>
                <w:lang w:val="sk-SK"/>
              </w:rPr>
              <w:t xml:space="preserve"> a </w:t>
            </w:r>
            <w:r w:rsidRPr="008D0EA6">
              <w:rPr>
                <w:noProof/>
                <w:spacing w:val="-6"/>
                <w:lang w:val="sk-SK"/>
              </w:rPr>
              <w:t>obnovy miest. Osobitné akcie sa venujú zjednodušeniu postupov</w:t>
            </w:r>
            <w:r w:rsidR="008D0EA6" w:rsidRPr="008D0EA6">
              <w:rPr>
                <w:noProof/>
                <w:spacing w:val="-6"/>
                <w:lang w:val="sk-SK"/>
              </w:rPr>
              <w:t xml:space="preserve"> v </w:t>
            </w:r>
            <w:r w:rsidRPr="008D0EA6">
              <w:rPr>
                <w:noProof/>
                <w:spacing w:val="-6"/>
                <w:lang w:val="sk-SK"/>
              </w:rPr>
              <w:t>rámci „Conferenza di servizi“ (formálna dohoda medzi dvoma alebo viacerými orgánmi verejnej správy).</w:t>
            </w:r>
          </w:p>
        </w:tc>
      </w:tr>
      <w:tr w:rsidR="00832256" w:rsidRPr="008D0EA6" w14:paraId="6F9FA67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44DB5F6" w14:textId="77777777" w:rsidR="00832256" w:rsidRPr="008D0EA6" w:rsidRDefault="00415B68" w:rsidP="008D0EA6">
            <w:pPr>
              <w:pStyle w:val="P68B1DB1-Normal5"/>
              <w:jc w:val="center"/>
              <w:rPr>
                <w:noProof/>
                <w:spacing w:val="-6"/>
                <w:lang w:val="sk-SK"/>
              </w:rPr>
            </w:pPr>
            <w:r w:rsidRPr="008D0EA6">
              <w:rPr>
                <w:noProof/>
                <w:spacing w:val="-6"/>
                <w:lang w:val="sk-SK"/>
              </w:rPr>
              <w:t>M1C1 – 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44A6CD2" w14:textId="3AE508A2" w:rsidR="00832256" w:rsidRPr="008D0EA6" w:rsidRDefault="00415B68" w:rsidP="008D0EA6">
            <w:pPr>
              <w:pStyle w:val="P68B1DB1-Normal5"/>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63D6E95"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C8301C" w14:textId="11DC5232" w:rsidR="00832256" w:rsidRPr="008D0EA6" w:rsidRDefault="00415B68" w:rsidP="008D0EA6">
            <w:pPr>
              <w:pStyle w:val="P68B1DB1-Normal5"/>
              <w:jc w:val="center"/>
              <w:rPr>
                <w:noProof/>
                <w:spacing w:val="-6"/>
                <w:lang w:val="sk-SK"/>
              </w:rPr>
            </w:pPr>
            <w:r w:rsidRPr="008D0EA6">
              <w:rPr>
                <w:noProof/>
                <w:spacing w:val="-6"/>
                <w:lang w:val="sk-SK"/>
              </w:rPr>
              <w:t>Nadobudnutie účinnosti primárnych právnych predpisov na poskytovanie technickej pomoci</w:t>
            </w:r>
            <w:r w:rsidR="008D0EA6" w:rsidRPr="008D0EA6">
              <w:rPr>
                <w:noProof/>
                <w:spacing w:val="-6"/>
                <w:lang w:val="sk-SK"/>
              </w:rPr>
              <w:t xml:space="preserve"> a </w:t>
            </w:r>
            <w:r w:rsidRPr="008D0EA6">
              <w:rPr>
                <w:noProof/>
                <w:spacing w:val="-6"/>
                <w:lang w:val="sk-SK"/>
              </w:rPr>
              <w:t>posilnenie budovania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EA5DD0" w14:textId="3F2D38A2"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11DE4E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E2704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FABDF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555B871"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91A47C"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60164A" w14:textId="77777777" w:rsidR="00832256" w:rsidRPr="008D0EA6" w:rsidRDefault="00415B68" w:rsidP="008D0EA6">
            <w:pPr>
              <w:pStyle w:val="P68B1DB1-Normal5"/>
              <w:rPr>
                <w:noProof/>
                <w:spacing w:val="-6"/>
                <w:lang w:val="sk-SK"/>
              </w:rPr>
            </w:pPr>
            <w:r w:rsidRPr="008D0EA6">
              <w:rPr>
                <w:noProof/>
                <w:spacing w:val="-6"/>
                <w:lang w:val="sk-SK"/>
              </w:rPr>
              <w:t>Opatrenia zahŕňajú ustanovenie umožňujúce dočasný nábor:</w:t>
            </w:r>
          </w:p>
          <w:p w14:paraId="6B440EA4" w14:textId="4E1FF529" w:rsidR="00832256" w:rsidRPr="008D0EA6" w:rsidRDefault="00415B68" w:rsidP="008D0EA6">
            <w:pPr>
              <w:pStyle w:val="P68B1DB1-Normal5"/>
              <w:rPr>
                <w:noProof/>
                <w:spacing w:val="-6"/>
                <w:lang w:val="sk-SK"/>
              </w:rPr>
            </w:pPr>
            <w:r w:rsidRPr="008D0EA6">
              <w:rPr>
                <w:noProof/>
                <w:spacing w:val="-6"/>
                <w:lang w:val="sk-SK"/>
              </w:rPr>
              <w:t>I) 2800 technických údajov na posilnenie verejnej správy juhu platených zo štátneho rozpočtu;</w:t>
            </w:r>
          </w:p>
          <w:p w14:paraId="2CF289DD" w14:textId="77777777" w:rsidR="00832256" w:rsidRPr="008D0EA6" w:rsidRDefault="00415B68" w:rsidP="008D0EA6">
            <w:pPr>
              <w:pStyle w:val="P68B1DB1-Normal5"/>
              <w:rPr>
                <w:noProof/>
                <w:spacing w:val="-6"/>
                <w:lang w:val="sk-SK"/>
              </w:rPr>
            </w:pPr>
            <w:r w:rsidRPr="008D0EA6">
              <w:rPr>
                <w:noProof/>
                <w:spacing w:val="-6"/>
                <w:lang w:val="sk-SK"/>
              </w:rPr>
              <w:t>II) skupina 1000 expertov, ktorí majú byť vyslaní na tri roky na podporu správnych orgánov pri riadení nových postupov poskytovania technickej pomoci.</w:t>
            </w:r>
          </w:p>
        </w:tc>
      </w:tr>
      <w:tr w:rsidR="00832256" w:rsidRPr="008D0EA6" w14:paraId="3D57D15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AC32D5A" w14:textId="77777777" w:rsidR="00832256" w:rsidRPr="008D0EA6" w:rsidRDefault="00415B68" w:rsidP="008D0EA6">
            <w:pPr>
              <w:pStyle w:val="P68B1DB1-Normal5"/>
              <w:jc w:val="center"/>
              <w:rPr>
                <w:noProof/>
                <w:spacing w:val="-6"/>
                <w:lang w:val="sk-SK"/>
              </w:rPr>
            </w:pPr>
            <w:r w:rsidRPr="008D0EA6">
              <w:rPr>
                <w:noProof/>
                <w:spacing w:val="-6"/>
                <w:lang w:val="sk-SK"/>
              </w:rPr>
              <w:t>M1C1 – 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CAFC006" w14:textId="0DCAFFD0" w:rsidR="00832256" w:rsidRPr="008D0EA6" w:rsidRDefault="00415B68" w:rsidP="008D0EA6">
            <w:pPr>
              <w:pStyle w:val="P68B1DB1-Normal5"/>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664FFD"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178462" w14:textId="6FF7343A" w:rsidR="00832256" w:rsidRPr="008D0EA6" w:rsidRDefault="00415B68" w:rsidP="008D0EA6">
            <w:pPr>
              <w:pStyle w:val="P68B1DB1-Normal5"/>
              <w:jc w:val="center"/>
              <w:rPr>
                <w:noProof/>
                <w:spacing w:val="-6"/>
                <w:lang w:val="sk-SK"/>
              </w:rPr>
            </w:pPr>
            <w:r w:rsidRPr="008D0EA6">
              <w:rPr>
                <w:noProof/>
                <w:spacing w:val="-6"/>
                <w:lang w:val="sk-SK"/>
              </w:rPr>
              <w:t>Dokončenie náboru expertov na vykonávanie talianskeho plánu obnovy</w:t>
            </w:r>
            <w:r w:rsidR="008D0EA6" w:rsidRPr="008D0EA6">
              <w:rPr>
                <w:noProof/>
                <w:spacing w:val="-6"/>
                <w:lang w:val="sk-SK"/>
              </w:rPr>
              <w:t xml:space="preserve"> a </w:t>
            </w:r>
            <w:r w:rsidRPr="008D0EA6">
              <w:rPr>
                <w:noProof/>
                <w:spacing w:val="-6"/>
                <w:lang w:val="sk-SK"/>
              </w:rPr>
              <w:t>odolnosti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3E9DE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3BD1B9"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E99240"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9C9EC1" w14:textId="77777777" w:rsidR="00832256" w:rsidRPr="008D0EA6" w:rsidRDefault="00415B68" w:rsidP="008D0EA6">
            <w:pPr>
              <w:pStyle w:val="P68B1DB1-Normal5"/>
              <w:jc w:val="center"/>
              <w:rPr>
                <w:noProof/>
                <w:spacing w:val="-6"/>
                <w:lang w:val="sk-SK"/>
              </w:rPr>
            </w:pPr>
            <w:r w:rsidRPr="008D0EA6">
              <w:rPr>
                <w:noProof/>
                <w:spacing w:val="-6"/>
                <w:lang w:val="sk-SK"/>
              </w:rPr>
              <w:t>1 000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83358B"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A9F0C3"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862575" w14:textId="77777777" w:rsidR="00832256" w:rsidRPr="008D0EA6" w:rsidRDefault="00415B68" w:rsidP="008D0EA6">
            <w:pPr>
              <w:pStyle w:val="P68B1DB1-Normal5"/>
              <w:rPr>
                <w:noProof/>
                <w:spacing w:val="-6"/>
                <w:lang w:val="sk-SK"/>
              </w:rPr>
            </w:pPr>
            <w:r w:rsidRPr="008D0EA6">
              <w:rPr>
                <w:noProof/>
                <w:spacing w:val="-6"/>
                <w:lang w:val="sk-SK"/>
              </w:rPr>
              <w:t>Dokončiť postupy prijímania 1000 expertov, ktorí majú byť vyslaní na tri roky na podporu administratívy pri riadení nových postupov poskytovania technickej pomoci.</w:t>
            </w:r>
          </w:p>
        </w:tc>
      </w:tr>
      <w:tr w:rsidR="00832256" w:rsidRPr="008D0EA6" w14:paraId="13E97EE8"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D060C21" w14:textId="77777777" w:rsidR="00832256" w:rsidRPr="008D0EA6" w:rsidRDefault="00415B68" w:rsidP="008D0EA6">
            <w:pPr>
              <w:pStyle w:val="P68B1DB1-Normal5"/>
              <w:jc w:val="center"/>
              <w:rPr>
                <w:noProof/>
                <w:spacing w:val="-6"/>
                <w:lang w:val="sk-SK"/>
              </w:rPr>
            </w:pPr>
            <w:r w:rsidRPr="008D0EA6">
              <w:rPr>
                <w:noProof/>
                <w:spacing w:val="-6"/>
                <w:lang w:val="sk-SK"/>
              </w:rPr>
              <w:t>M1C1 – 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0C49EC"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E7CA6FF"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1F4A52" w14:textId="5D47F7CE" w:rsidR="00832256" w:rsidRPr="008D0EA6" w:rsidRDefault="00415B68" w:rsidP="008D0EA6">
            <w:pPr>
              <w:pStyle w:val="P68B1DB1-Normal5"/>
              <w:jc w:val="center"/>
              <w:rPr>
                <w:noProof/>
                <w:spacing w:val="-6"/>
                <w:lang w:val="sk-SK"/>
              </w:rPr>
            </w:pPr>
            <w:r w:rsidRPr="008D0EA6">
              <w:rPr>
                <w:noProof/>
                <w:spacing w:val="-6"/>
                <w:lang w:val="sk-SK"/>
              </w:rPr>
              <w:t>Rozšírenie metodiky uplatňovanej na taliansky plán obnovy</w:t>
            </w:r>
            <w:r w:rsidR="008D0EA6" w:rsidRPr="008D0EA6">
              <w:rPr>
                <w:noProof/>
                <w:spacing w:val="-6"/>
                <w:lang w:val="sk-SK"/>
              </w:rPr>
              <w:t xml:space="preserve"> a </w:t>
            </w:r>
            <w:r w:rsidRPr="008D0EA6">
              <w:rPr>
                <w:noProof/>
                <w:spacing w:val="-6"/>
                <w:lang w:val="sk-SK"/>
              </w:rPr>
              <w:t>odolnosti na národný rozpočet</w:t>
            </w:r>
            <w:r w:rsidR="008D0EA6" w:rsidRPr="008D0EA6">
              <w:rPr>
                <w:noProof/>
                <w:spacing w:val="-6"/>
                <w:lang w:val="sk-SK"/>
              </w:rPr>
              <w:t xml:space="preserve"> s </w:t>
            </w:r>
            <w:r w:rsidRPr="008D0EA6">
              <w:rPr>
                <w:noProof/>
                <w:spacing w:val="-6"/>
                <w:lang w:val="sk-SK"/>
              </w:rPr>
              <w:t>cieľom zvýšiť absorpciu investícií</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7302C7" w14:textId="40AFBF4A"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rozšírenia metodiky</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3E881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F71D7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D31381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44295FD"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80E281"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07E2F4D" w14:textId="745DE9A9" w:rsidR="00832256" w:rsidRPr="008D0EA6" w:rsidRDefault="00415B68" w:rsidP="008D0EA6">
            <w:pPr>
              <w:pStyle w:val="P68B1DB1-Normal5"/>
              <w:rPr>
                <w:noProof/>
                <w:spacing w:val="-6"/>
                <w:lang w:val="sk-SK"/>
              </w:rPr>
            </w:pPr>
            <w:r w:rsidRPr="008D0EA6">
              <w:rPr>
                <w:noProof/>
                <w:spacing w:val="-6"/>
                <w:lang w:val="sk-SK"/>
              </w:rPr>
              <w:t>Zriadiť zjednodušený systém míľnikov</w:t>
            </w:r>
            <w:r w:rsidR="008D0EA6" w:rsidRPr="008D0EA6">
              <w:rPr>
                <w:noProof/>
                <w:spacing w:val="-6"/>
                <w:lang w:val="sk-SK"/>
              </w:rPr>
              <w:t xml:space="preserve"> a </w:t>
            </w:r>
            <w:r w:rsidRPr="008D0EA6">
              <w:rPr>
                <w:noProof/>
                <w:spacing w:val="-6"/>
                <w:lang w:val="sk-SK"/>
              </w:rPr>
              <w:t>cieľov podobných Mechanizmu na podporu obnovy</w:t>
            </w:r>
            <w:r w:rsidR="008D0EA6" w:rsidRPr="008D0EA6">
              <w:rPr>
                <w:noProof/>
                <w:spacing w:val="-6"/>
                <w:lang w:val="sk-SK"/>
              </w:rPr>
              <w:t xml:space="preserve"> a </w:t>
            </w:r>
            <w:r w:rsidRPr="008D0EA6">
              <w:rPr>
                <w:noProof/>
                <w:spacing w:val="-6"/>
                <w:lang w:val="sk-SK"/>
              </w:rPr>
              <w:t>odolnosti na plánovanie, vykonávanie</w:t>
            </w:r>
            <w:r w:rsidR="008D0EA6" w:rsidRPr="008D0EA6">
              <w:rPr>
                <w:noProof/>
                <w:spacing w:val="-6"/>
                <w:lang w:val="sk-SK"/>
              </w:rPr>
              <w:t xml:space="preserve"> a </w:t>
            </w:r>
            <w:r w:rsidRPr="008D0EA6">
              <w:rPr>
                <w:noProof/>
                <w:spacing w:val="-6"/>
                <w:lang w:val="sk-SK"/>
              </w:rPr>
              <w:t>financovanie projektov</w:t>
            </w:r>
            <w:r w:rsidR="008D0EA6" w:rsidRPr="008D0EA6">
              <w:rPr>
                <w:noProof/>
                <w:spacing w:val="-6"/>
                <w:lang w:val="sk-SK"/>
              </w:rPr>
              <w:t xml:space="preserve"> v </w:t>
            </w:r>
            <w:r w:rsidRPr="008D0EA6">
              <w:rPr>
                <w:noProof/>
                <w:spacing w:val="-6"/>
                <w:lang w:val="sk-SK"/>
              </w:rPr>
              <w:t>rámci doplnkového investičného fondu (30,5 miliardy EUR).</w:t>
            </w:r>
          </w:p>
        </w:tc>
      </w:tr>
      <w:tr w:rsidR="00832256" w:rsidRPr="008D0EA6" w14:paraId="6D0096AB"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FB64D43" w14:textId="77777777" w:rsidR="00832256" w:rsidRPr="008D0EA6" w:rsidRDefault="00415B68" w:rsidP="008D0EA6">
            <w:pPr>
              <w:pStyle w:val="P68B1DB1-Normal5"/>
              <w:jc w:val="center"/>
              <w:rPr>
                <w:noProof/>
                <w:spacing w:val="-6"/>
                <w:lang w:val="sk-SK"/>
              </w:rPr>
            </w:pPr>
            <w:r w:rsidRPr="008D0EA6">
              <w:rPr>
                <w:noProof/>
                <w:spacing w:val="-6"/>
                <w:lang w:val="sk-SK"/>
              </w:rPr>
              <w:t>M1C1 – 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BF1262"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30E3A3"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99BA3B"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právnych predpisov umožňujúcich reformu zamestnanosti vo verejnom sektore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8A575A" w14:textId="0C3B4938"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846037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FEE78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05324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67DBBD"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65AFD0"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F168358" w14:textId="77777777" w:rsidR="00832256" w:rsidRPr="008D0EA6" w:rsidRDefault="00415B68" w:rsidP="008D0EA6">
            <w:pPr>
              <w:pStyle w:val="P68B1DB1-Normal5"/>
              <w:rPr>
                <w:noProof/>
                <w:spacing w:val="-6"/>
                <w:lang w:val="sk-SK"/>
              </w:rPr>
            </w:pPr>
            <w:r w:rsidRPr="008D0EA6">
              <w:rPr>
                <w:noProof/>
                <w:spacing w:val="-6"/>
                <w:lang w:val="sk-SK"/>
              </w:rPr>
              <w:t>Splnomocňujúce právne predpisy zahŕňajú tieto opatrenia:</w:t>
            </w:r>
          </w:p>
          <w:p w14:paraId="7DB9BD6D" w14:textId="2EB33EE7" w:rsidR="00832256" w:rsidRPr="008D0EA6" w:rsidRDefault="00415B68" w:rsidP="008D0EA6">
            <w:pPr>
              <w:pStyle w:val="P68B1DB1-Normal5"/>
              <w:rPr>
                <w:noProof/>
                <w:spacing w:val="-6"/>
                <w:lang w:val="sk-SK"/>
              </w:rPr>
            </w:pPr>
            <w:r w:rsidRPr="008D0EA6">
              <w:rPr>
                <w:noProof/>
                <w:spacing w:val="-6"/>
                <w:lang w:val="sk-SK"/>
              </w:rPr>
              <w:t>— vymedziť profily pracovných miest špecifické pre verejný sektor</w:t>
            </w:r>
            <w:r w:rsidR="008D0EA6" w:rsidRPr="008D0EA6">
              <w:rPr>
                <w:noProof/>
                <w:spacing w:val="-6"/>
                <w:lang w:val="sk-SK"/>
              </w:rPr>
              <w:t xml:space="preserve"> s </w:t>
            </w:r>
            <w:r w:rsidRPr="008D0EA6">
              <w:rPr>
                <w:noProof/>
                <w:spacing w:val="-6"/>
                <w:lang w:val="sk-SK"/>
              </w:rPr>
              <w:t>cieľom prilákať potrebné kompetencie</w:t>
            </w:r>
            <w:r w:rsidR="008D0EA6" w:rsidRPr="008D0EA6">
              <w:rPr>
                <w:noProof/>
                <w:spacing w:val="-6"/>
                <w:lang w:val="sk-SK"/>
              </w:rPr>
              <w:t xml:space="preserve"> a </w:t>
            </w:r>
            <w:r w:rsidRPr="008D0EA6">
              <w:rPr>
                <w:noProof/>
                <w:spacing w:val="-6"/>
                <w:lang w:val="sk-SK"/>
              </w:rPr>
              <w:t>zručnosti,</w:t>
            </w:r>
          </w:p>
          <w:p w14:paraId="59A50578" w14:textId="77777777" w:rsidR="00832256" w:rsidRPr="008D0EA6" w:rsidRDefault="00415B68" w:rsidP="008D0EA6">
            <w:pPr>
              <w:pStyle w:val="P68B1DB1-Normal5"/>
              <w:rPr>
                <w:noProof/>
                <w:spacing w:val="-6"/>
                <w:lang w:val="sk-SK"/>
              </w:rPr>
            </w:pPr>
            <w:r w:rsidRPr="008D0EA6">
              <w:rPr>
                <w:noProof/>
                <w:spacing w:val="-6"/>
                <w:lang w:val="sk-SK"/>
              </w:rPr>
              <w:t>— vytvorenie jednotnej náborovej platformy na centralizáciu postupov prijímania zamestnancov do verejnej správy pre všetky ústredné orgány verejnej správy so záväzkom rozšíriť využívanie platformy aj na miestne samosprávy;</w:t>
            </w:r>
          </w:p>
          <w:p w14:paraId="2ACFA4A3" w14:textId="6463B683" w:rsidR="00832256" w:rsidRPr="008D0EA6" w:rsidRDefault="00415B68" w:rsidP="008D0EA6">
            <w:pPr>
              <w:pStyle w:val="P68B1DB1-Normal5"/>
              <w:rPr>
                <w:noProof/>
                <w:spacing w:val="-6"/>
                <w:lang w:val="sk-SK"/>
              </w:rPr>
            </w:pPr>
            <w:r w:rsidRPr="008D0EA6">
              <w:rPr>
                <w:noProof/>
                <w:spacing w:val="-6"/>
                <w:lang w:val="sk-SK"/>
              </w:rPr>
              <w:t>reforma procesu prijímania zamestnancov</w:t>
            </w:r>
            <w:r w:rsidR="008D0EA6" w:rsidRPr="008D0EA6">
              <w:rPr>
                <w:noProof/>
                <w:spacing w:val="-6"/>
                <w:lang w:val="sk-SK"/>
              </w:rPr>
              <w:t xml:space="preserve"> s </w:t>
            </w:r>
            <w:r w:rsidRPr="008D0EA6">
              <w:rPr>
                <w:noProof/>
                <w:spacing w:val="-6"/>
                <w:lang w:val="sk-SK"/>
              </w:rPr>
              <w:t>cieľom: I) prejsť od čisto vedomostného systému</w:t>
            </w:r>
            <w:r w:rsidR="008D0EA6" w:rsidRPr="008D0EA6">
              <w:rPr>
                <w:noProof/>
                <w:spacing w:val="-6"/>
                <w:lang w:val="sk-SK"/>
              </w:rPr>
              <w:t xml:space="preserve"> k </w:t>
            </w:r>
            <w:r w:rsidRPr="008D0EA6">
              <w:rPr>
                <w:noProof/>
                <w:spacing w:val="-6"/>
                <w:lang w:val="sk-SK"/>
              </w:rPr>
              <w:t>systému založenému predovšetkým na kompetenciách</w:t>
            </w:r>
            <w:r w:rsidR="008D0EA6" w:rsidRPr="008D0EA6">
              <w:rPr>
                <w:noProof/>
                <w:spacing w:val="-6"/>
                <w:lang w:val="sk-SK"/>
              </w:rPr>
              <w:t xml:space="preserve"> a </w:t>
            </w:r>
            <w:r w:rsidRPr="008D0EA6">
              <w:rPr>
                <w:noProof/>
                <w:spacing w:val="-6"/>
                <w:lang w:val="sk-SK"/>
              </w:rPr>
              <w:t>vhodných spôsobilostiach; II) posúdiť spôsobilosti, ktoré majú byť zamestnancami verejnej správy; III) rozlišovať postupy prijímania zamestnancov medzi náborom zamestnancov na vstupnej úrovni, ktorý má byť založený výlučne na kompetenciách,</w:t>
            </w:r>
            <w:r w:rsidR="008D0EA6" w:rsidRPr="008D0EA6">
              <w:rPr>
                <w:noProof/>
                <w:spacing w:val="-6"/>
                <w:lang w:val="sk-SK"/>
              </w:rPr>
              <w:t xml:space="preserve"> a </w:t>
            </w:r>
            <w:r w:rsidRPr="008D0EA6">
              <w:rPr>
                <w:noProof/>
                <w:spacing w:val="-6"/>
                <w:lang w:val="sk-SK"/>
              </w:rPr>
              <w:t>náborom špecializovaných profilov, ktoré by mali spájať kompetencie</w:t>
            </w:r>
            <w:r w:rsidR="008D0EA6" w:rsidRPr="008D0EA6">
              <w:rPr>
                <w:noProof/>
                <w:spacing w:val="-6"/>
                <w:lang w:val="sk-SK"/>
              </w:rPr>
              <w:t xml:space="preserve"> s </w:t>
            </w:r>
            <w:r w:rsidRPr="008D0EA6">
              <w:rPr>
                <w:noProof/>
                <w:spacing w:val="-6"/>
                <w:lang w:val="sk-SK"/>
              </w:rPr>
              <w:t>príslušnými pracovnými skúsenosťami</w:t>
            </w:r>
            <w:r w:rsidR="008D0EA6" w:rsidRPr="008D0EA6">
              <w:rPr>
                <w:noProof/>
                <w:spacing w:val="-6"/>
                <w:lang w:val="sk-SK"/>
              </w:rPr>
              <w:t xml:space="preserve"> a </w:t>
            </w:r>
            <w:r w:rsidRPr="008D0EA6">
              <w:rPr>
                <w:noProof/>
                <w:spacing w:val="-6"/>
                <w:lang w:val="sk-SK"/>
              </w:rPr>
              <w:t>viesť</w:t>
            </w:r>
            <w:r w:rsidR="008D0EA6" w:rsidRPr="008D0EA6">
              <w:rPr>
                <w:noProof/>
                <w:spacing w:val="-6"/>
                <w:lang w:val="sk-SK"/>
              </w:rPr>
              <w:t xml:space="preserve"> k </w:t>
            </w:r>
            <w:r w:rsidRPr="008D0EA6">
              <w:rPr>
                <w:noProof/>
                <w:spacing w:val="-6"/>
                <w:lang w:val="sk-SK"/>
              </w:rPr>
              <w:t>prístupu</w:t>
            </w:r>
            <w:r w:rsidR="008D0EA6" w:rsidRPr="008D0EA6">
              <w:rPr>
                <w:noProof/>
                <w:spacing w:val="-6"/>
                <w:lang w:val="sk-SK"/>
              </w:rPr>
              <w:t xml:space="preserve"> k </w:t>
            </w:r>
            <w:r w:rsidRPr="008D0EA6">
              <w:rPr>
                <w:noProof/>
                <w:spacing w:val="-6"/>
                <w:lang w:val="sk-SK"/>
              </w:rPr>
              <w:t>kariére na vyššej úrovni. Ministerstvo verejnej správy zabezpečí jednotné vykonávanie nového procesu vo všetkých správnych orgánoch;</w:t>
            </w:r>
          </w:p>
          <w:p w14:paraId="7AEBC519" w14:textId="02696760" w:rsidR="00832256" w:rsidRPr="008D0EA6" w:rsidRDefault="00415B68" w:rsidP="008D0EA6">
            <w:pPr>
              <w:pStyle w:val="P68B1DB1-Normal5"/>
              <w:rPr>
                <w:noProof/>
                <w:spacing w:val="-6"/>
                <w:lang w:val="sk-SK"/>
              </w:rPr>
            </w:pPr>
            <w:r w:rsidRPr="008D0EA6">
              <w:rPr>
                <w:noProof/>
                <w:spacing w:val="-6"/>
                <w:lang w:val="sk-SK"/>
              </w:rPr>
              <w:t>reforma vyššej verejnej služby</w:t>
            </w:r>
            <w:r w:rsidR="008D0EA6" w:rsidRPr="008D0EA6">
              <w:rPr>
                <w:noProof/>
                <w:spacing w:val="-6"/>
                <w:lang w:val="sk-SK"/>
              </w:rPr>
              <w:t xml:space="preserve"> s </w:t>
            </w:r>
            <w:r w:rsidRPr="008D0EA6">
              <w:rPr>
                <w:noProof/>
                <w:spacing w:val="-6"/>
                <w:lang w:val="sk-SK"/>
              </w:rPr>
              <w:t>cieľom zjednotiť postupy menovania</w:t>
            </w:r>
            <w:r w:rsidR="008D0EA6" w:rsidRPr="008D0EA6">
              <w:rPr>
                <w:noProof/>
                <w:spacing w:val="-6"/>
                <w:lang w:val="sk-SK"/>
              </w:rPr>
              <w:t xml:space="preserve"> v </w:t>
            </w:r>
            <w:r w:rsidRPr="008D0EA6">
              <w:rPr>
                <w:noProof/>
                <w:spacing w:val="-6"/>
                <w:lang w:val="sk-SK"/>
              </w:rPr>
              <w:t>rámci verejnej správy, vymedziť profily pracovných miest</w:t>
            </w:r>
            <w:r w:rsidR="008D0EA6" w:rsidRPr="008D0EA6">
              <w:rPr>
                <w:noProof/>
                <w:spacing w:val="-6"/>
                <w:lang w:val="sk-SK"/>
              </w:rPr>
              <w:t xml:space="preserve"> a </w:t>
            </w:r>
            <w:r w:rsidRPr="008D0EA6">
              <w:rPr>
                <w:noProof/>
                <w:spacing w:val="-6"/>
                <w:lang w:val="sk-SK"/>
              </w:rPr>
              <w:t>hodnotenie ich výkonnosti,</w:t>
            </w:r>
          </w:p>
          <w:p w14:paraId="41F53FA7" w14:textId="35CC8EBB" w:rsidR="00832256" w:rsidRPr="008D0EA6" w:rsidRDefault="00415B68" w:rsidP="008D0EA6">
            <w:pPr>
              <w:pStyle w:val="P68B1DB1-Normal5"/>
              <w:rPr>
                <w:noProof/>
                <w:spacing w:val="-6"/>
                <w:lang w:val="sk-SK"/>
              </w:rPr>
            </w:pPr>
            <w:r w:rsidRPr="008D0EA6">
              <w:rPr>
                <w:noProof/>
                <w:spacing w:val="-6"/>
                <w:lang w:val="sk-SK"/>
              </w:rPr>
              <w:t>— posilniť prepojenie medzi celoživotným vzdelávaním</w:t>
            </w:r>
            <w:r w:rsidR="008D0EA6" w:rsidRPr="008D0EA6">
              <w:rPr>
                <w:noProof/>
                <w:spacing w:val="-6"/>
                <w:lang w:val="sk-SK"/>
              </w:rPr>
              <w:t xml:space="preserve"> a </w:t>
            </w:r>
            <w:r w:rsidRPr="008D0EA6">
              <w:rPr>
                <w:noProof/>
                <w:spacing w:val="-6"/>
                <w:lang w:val="sk-SK"/>
              </w:rPr>
              <w:t>možnosťami odbornej prípravy pre zamestnancov</w:t>
            </w:r>
            <w:r w:rsidR="008D0EA6" w:rsidRPr="008D0EA6">
              <w:rPr>
                <w:noProof/>
                <w:spacing w:val="-6"/>
                <w:lang w:val="sk-SK"/>
              </w:rPr>
              <w:t xml:space="preserve"> a </w:t>
            </w:r>
            <w:r w:rsidRPr="008D0EA6">
              <w:rPr>
                <w:noProof/>
                <w:spacing w:val="-6"/>
                <w:lang w:val="sk-SK"/>
              </w:rPr>
              <w:t>stimulmi na účasť, napríklad plánovaním mechanizmov odmeňovania alebo konkrétnych kariérnych dráh</w:t>
            </w:r>
            <w:r w:rsidR="008D0EA6" w:rsidRPr="008D0EA6">
              <w:rPr>
                <w:noProof/>
                <w:spacing w:val="-6"/>
                <w:lang w:val="sk-SK"/>
              </w:rPr>
              <w:t xml:space="preserve"> s </w:t>
            </w:r>
            <w:r w:rsidRPr="008D0EA6">
              <w:rPr>
                <w:noProof/>
                <w:spacing w:val="-6"/>
                <w:lang w:val="sk-SK"/>
              </w:rPr>
              <w:t>osobitným dôrazom na dvojakú transformáciu;</w:t>
            </w:r>
          </w:p>
          <w:p w14:paraId="7897AEF9" w14:textId="3C169B0E" w:rsidR="00832256" w:rsidRPr="008D0EA6" w:rsidRDefault="00415B68" w:rsidP="008D0EA6">
            <w:pPr>
              <w:pStyle w:val="P68B1DB1-Normal5"/>
              <w:rPr>
                <w:noProof/>
                <w:spacing w:val="-6"/>
                <w:lang w:val="sk-SK"/>
              </w:rPr>
            </w:pPr>
            <w:r w:rsidRPr="008D0EA6">
              <w:rPr>
                <w:noProof/>
                <w:spacing w:val="-6"/>
                <w:lang w:val="sk-SK"/>
              </w:rPr>
              <w:t>— vymedziť alebo aktualizovať etické zásady verejnej správy prostredníctvom jasných pravidiel, kódexov správania</w:t>
            </w:r>
            <w:r w:rsidR="008D0EA6" w:rsidRPr="008D0EA6">
              <w:rPr>
                <w:noProof/>
                <w:spacing w:val="-6"/>
                <w:lang w:val="sk-SK"/>
              </w:rPr>
              <w:t xml:space="preserve"> a </w:t>
            </w:r>
            <w:r w:rsidRPr="008D0EA6">
              <w:rPr>
                <w:noProof/>
                <w:spacing w:val="-6"/>
                <w:lang w:val="sk-SK"/>
              </w:rPr>
              <w:t>modulov odbornej prípravy na túto tému,</w:t>
            </w:r>
          </w:p>
          <w:p w14:paraId="6E208755" w14:textId="47D1E555" w:rsidR="00832256" w:rsidRPr="008D0EA6" w:rsidRDefault="00415B68" w:rsidP="008D0EA6">
            <w:pPr>
              <w:pStyle w:val="P68B1DB1-Normal5"/>
              <w:rPr>
                <w:noProof/>
                <w:spacing w:val="-6"/>
                <w:lang w:val="sk-SK"/>
              </w:rPr>
            </w:pPr>
            <w:r w:rsidRPr="008D0EA6">
              <w:rPr>
                <w:noProof/>
                <w:spacing w:val="-6"/>
                <w:lang w:val="sk-SK"/>
              </w:rPr>
              <w:t>—posilniť záväzok</w:t>
            </w:r>
            <w:r w:rsidR="008D0EA6" w:rsidRPr="008D0EA6">
              <w:rPr>
                <w:noProof/>
                <w:spacing w:val="-6"/>
                <w:lang w:val="sk-SK"/>
              </w:rPr>
              <w:t xml:space="preserve"> k </w:t>
            </w:r>
            <w:r w:rsidRPr="008D0EA6">
              <w:rPr>
                <w:noProof/>
                <w:spacing w:val="-6"/>
                <w:lang w:val="sk-SK"/>
              </w:rPr>
              <w:t>rodovej rovnováhe;</w:t>
            </w:r>
          </w:p>
          <w:p w14:paraId="70F4B1E6" w14:textId="14556C92" w:rsidR="00832256" w:rsidRPr="008D0EA6" w:rsidRDefault="00415B68" w:rsidP="008D0EA6">
            <w:pPr>
              <w:pStyle w:val="P68B1DB1-Normal5"/>
              <w:rPr>
                <w:noProof/>
                <w:spacing w:val="-6"/>
                <w:lang w:val="sk-SK"/>
              </w:rPr>
            </w:pPr>
            <w:r w:rsidRPr="008D0EA6">
              <w:rPr>
                <w:noProof/>
                <w:spacing w:val="-6"/>
                <w:lang w:val="sk-SK"/>
              </w:rPr>
              <w:t>— prepracovať regulačný rámec vertikálnej mobility, reformovať kariérne dráhy</w:t>
            </w:r>
            <w:r w:rsidR="008D0EA6" w:rsidRPr="008D0EA6">
              <w:rPr>
                <w:noProof/>
                <w:spacing w:val="-6"/>
                <w:lang w:val="sk-SK"/>
              </w:rPr>
              <w:t xml:space="preserve"> s </w:t>
            </w:r>
            <w:r w:rsidRPr="008D0EA6">
              <w:rPr>
                <w:noProof/>
                <w:spacing w:val="-6"/>
                <w:lang w:val="sk-SK"/>
              </w:rPr>
              <w:t>cieľom vytvoriť pozície stredného manažmentu („quadri“)</w:t>
            </w:r>
            <w:r w:rsidR="008D0EA6" w:rsidRPr="008D0EA6">
              <w:rPr>
                <w:noProof/>
                <w:spacing w:val="-6"/>
                <w:lang w:val="sk-SK"/>
              </w:rPr>
              <w:t xml:space="preserve"> a </w:t>
            </w:r>
            <w:r w:rsidRPr="008D0EA6">
              <w:rPr>
                <w:noProof/>
                <w:spacing w:val="-6"/>
                <w:lang w:val="sk-SK"/>
              </w:rPr>
              <w:t>získať prístup</w:t>
            </w:r>
            <w:r w:rsidR="008D0EA6" w:rsidRPr="008D0EA6">
              <w:rPr>
                <w:noProof/>
                <w:spacing w:val="-6"/>
                <w:lang w:val="sk-SK"/>
              </w:rPr>
              <w:t xml:space="preserve"> k </w:t>
            </w:r>
            <w:r w:rsidRPr="008D0EA6">
              <w:rPr>
                <w:noProof/>
                <w:spacing w:val="-6"/>
                <w:lang w:val="sk-SK"/>
              </w:rPr>
              <w:t>vedúcim civilným pozíciám („dirigenti di prima e seconda fascia“)</w:t>
            </w:r>
            <w:r w:rsidR="008D0EA6" w:rsidRPr="008D0EA6">
              <w:rPr>
                <w:noProof/>
                <w:spacing w:val="-6"/>
                <w:lang w:val="sk-SK"/>
              </w:rPr>
              <w:t xml:space="preserve"> z </w:t>
            </w:r>
            <w:r w:rsidRPr="008D0EA6">
              <w:rPr>
                <w:noProof/>
                <w:spacing w:val="-6"/>
                <w:lang w:val="sk-SK"/>
              </w:rPr>
              <w:t>verejnej správy. To zahŕňa reformu systému hodnotenia výkonnosti</w:t>
            </w:r>
            <w:r w:rsidR="008D0EA6" w:rsidRPr="008D0EA6">
              <w:rPr>
                <w:noProof/>
                <w:spacing w:val="-6"/>
                <w:lang w:val="sk-SK"/>
              </w:rPr>
              <w:t xml:space="preserve"> a </w:t>
            </w:r>
            <w:r w:rsidRPr="008D0EA6">
              <w:rPr>
                <w:noProof/>
                <w:spacing w:val="-6"/>
                <w:lang w:val="sk-SK"/>
              </w:rPr>
              <w:t>posilnenie prepojenia medzi kariérnym postupom</w:t>
            </w:r>
            <w:r w:rsidR="008D0EA6" w:rsidRPr="008D0EA6">
              <w:rPr>
                <w:noProof/>
                <w:spacing w:val="-6"/>
                <w:lang w:val="sk-SK"/>
              </w:rPr>
              <w:t xml:space="preserve"> a </w:t>
            </w:r>
            <w:r w:rsidRPr="008D0EA6">
              <w:rPr>
                <w:noProof/>
                <w:spacing w:val="-6"/>
                <w:lang w:val="sk-SK"/>
              </w:rPr>
              <w:t>hodnotením výkonnosti;</w:t>
            </w:r>
          </w:p>
          <w:p w14:paraId="7659C5A7" w14:textId="4E55288C" w:rsidR="00832256" w:rsidRPr="008D0EA6" w:rsidRDefault="00415B68" w:rsidP="008D0EA6">
            <w:pPr>
              <w:pStyle w:val="P68B1DB1-Normal5"/>
              <w:rPr>
                <w:noProof/>
                <w:spacing w:val="-6"/>
                <w:lang w:val="sk-SK"/>
              </w:rPr>
            </w:pPr>
            <w:r w:rsidRPr="008D0EA6">
              <w:rPr>
                <w:noProof/>
                <w:spacing w:val="-6"/>
                <w:lang w:val="sk-SK"/>
              </w:rPr>
              <w:t>— prepracovať regulačný rámec pre horizontálnu mobilitu</w:t>
            </w:r>
            <w:r w:rsidR="008D0EA6" w:rsidRPr="008D0EA6">
              <w:rPr>
                <w:noProof/>
                <w:spacing w:val="-6"/>
                <w:lang w:val="sk-SK"/>
              </w:rPr>
              <w:t xml:space="preserve"> s </w:t>
            </w:r>
            <w:r w:rsidRPr="008D0EA6">
              <w:rPr>
                <w:noProof/>
                <w:spacing w:val="-6"/>
                <w:lang w:val="sk-SK"/>
              </w:rPr>
              <w:t>cieľom dosiahnuť efektívny trh práce vo verejnej správe vrátane a) vytvorenia transparentného jednotného reklamného systému pre všetky voľné miesta</w:t>
            </w:r>
            <w:r w:rsidR="008D0EA6" w:rsidRPr="008D0EA6">
              <w:rPr>
                <w:noProof/>
                <w:spacing w:val="-6"/>
                <w:lang w:val="sk-SK"/>
              </w:rPr>
              <w:t xml:space="preserve"> v </w:t>
            </w:r>
            <w:r w:rsidRPr="008D0EA6">
              <w:rPr>
                <w:noProof/>
                <w:spacing w:val="-6"/>
                <w:lang w:val="sk-SK"/>
              </w:rPr>
              <w:t>rámci ústrednej</w:t>
            </w:r>
            <w:r w:rsidR="008D0EA6" w:rsidRPr="008D0EA6">
              <w:rPr>
                <w:noProof/>
                <w:spacing w:val="-6"/>
                <w:lang w:val="sk-SK"/>
              </w:rPr>
              <w:t xml:space="preserve"> a </w:t>
            </w:r>
            <w:r w:rsidRPr="008D0EA6">
              <w:rPr>
                <w:noProof/>
                <w:spacing w:val="-6"/>
                <w:lang w:val="sk-SK"/>
              </w:rPr>
              <w:t>miestnej správy, b) možnosti požiadať</w:t>
            </w:r>
            <w:r w:rsidR="008D0EA6" w:rsidRPr="008D0EA6">
              <w:rPr>
                <w:noProof/>
                <w:spacing w:val="-6"/>
                <w:lang w:val="sk-SK"/>
              </w:rPr>
              <w:t xml:space="preserve"> o </w:t>
            </w:r>
            <w:r w:rsidRPr="008D0EA6">
              <w:rPr>
                <w:noProof/>
                <w:spacing w:val="-6"/>
                <w:lang w:val="sk-SK"/>
              </w:rPr>
              <w:t>akúkoľvek dostupnú pozíciu kdekoľvek, c) zrušenia povolenia na mobilitu zo strany správy pôvodu</w:t>
            </w:r>
            <w:r w:rsidR="008D0EA6" w:rsidRPr="008D0EA6">
              <w:rPr>
                <w:noProof/>
                <w:spacing w:val="-6"/>
                <w:lang w:val="sk-SK"/>
              </w:rPr>
              <w:t xml:space="preserve"> a </w:t>
            </w:r>
            <w:r w:rsidRPr="008D0EA6">
              <w:rPr>
                <w:noProof/>
                <w:spacing w:val="-6"/>
                <w:lang w:val="sk-SK"/>
              </w:rPr>
              <w:t>d) zavedenia významných obmedzení používania alternatívnych prostriedkov mobility, ktoré nevedú</w:t>
            </w:r>
            <w:r w:rsidR="008D0EA6" w:rsidRPr="008D0EA6">
              <w:rPr>
                <w:noProof/>
                <w:spacing w:val="-6"/>
                <w:lang w:val="sk-SK"/>
              </w:rPr>
              <w:t xml:space="preserve"> k </w:t>
            </w:r>
            <w:r w:rsidRPr="008D0EA6">
              <w:rPr>
                <w:noProof/>
                <w:spacing w:val="-6"/>
                <w:lang w:val="sk-SK"/>
              </w:rPr>
              <w:t>prestupom (t. j. „comandi“</w:t>
            </w:r>
            <w:r w:rsidR="008D0EA6" w:rsidRPr="008D0EA6">
              <w:rPr>
                <w:noProof/>
                <w:spacing w:val="-6"/>
                <w:lang w:val="sk-SK"/>
              </w:rPr>
              <w:t xml:space="preserve"> a </w:t>
            </w:r>
            <w:r w:rsidRPr="008D0EA6">
              <w:rPr>
                <w:noProof/>
                <w:spacing w:val="-6"/>
                <w:lang w:val="sk-SK"/>
              </w:rPr>
              <w:t>„distacchi“), aby boli výnimočné</w:t>
            </w:r>
            <w:r w:rsidR="008D0EA6" w:rsidRPr="008D0EA6">
              <w:rPr>
                <w:noProof/>
                <w:spacing w:val="-6"/>
                <w:lang w:val="sk-SK"/>
              </w:rPr>
              <w:t xml:space="preserve"> a </w:t>
            </w:r>
            <w:r w:rsidRPr="008D0EA6">
              <w:rPr>
                <w:noProof/>
                <w:spacing w:val="-6"/>
                <w:lang w:val="sk-SK"/>
              </w:rPr>
              <w:t>prísne časovo obmedzené.</w:t>
            </w:r>
          </w:p>
        </w:tc>
      </w:tr>
      <w:tr w:rsidR="00832256" w:rsidRPr="008D0EA6" w14:paraId="371D5831"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A119D4" w14:textId="77777777" w:rsidR="00832256" w:rsidRPr="008D0EA6" w:rsidRDefault="00415B68" w:rsidP="008D0EA6">
            <w:pPr>
              <w:pStyle w:val="P68B1DB1-Normal5"/>
              <w:jc w:val="center"/>
              <w:rPr>
                <w:noProof/>
                <w:spacing w:val="-6"/>
                <w:lang w:val="sk-SK"/>
              </w:rPr>
            </w:pPr>
            <w:r w:rsidRPr="008D0EA6">
              <w:rPr>
                <w:noProof/>
                <w:spacing w:val="-6"/>
                <w:lang w:val="sk-SK"/>
              </w:rPr>
              <w:t>M1C1 – 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68AFA9"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827B179"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D048F2" w14:textId="350B9CA8" w:rsidR="00832256" w:rsidRPr="008D0EA6" w:rsidRDefault="00415B68" w:rsidP="008D0EA6">
            <w:pPr>
              <w:pStyle w:val="P68B1DB1-Normal5"/>
              <w:jc w:val="center"/>
              <w:rPr>
                <w:noProof/>
                <w:spacing w:val="-6"/>
                <w:lang w:val="sk-SK"/>
              </w:rPr>
            </w:pPr>
            <w:r w:rsidRPr="008D0EA6">
              <w:rPr>
                <w:noProof/>
                <w:spacing w:val="-6"/>
                <w:lang w:val="sk-SK"/>
              </w:rPr>
              <w:t>Nadobudnutie účinnosti administratívnych postupov reformy zjednodušenia zameranej na vykonávanie Mechanizmu na podporu obnovy</w:t>
            </w:r>
            <w:r w:rsidR="008D0EA6" w:rsidRPr="008D0EA6">
              <w:rPr>
                <w:noProof/>
                <w:spacing w:val="-6"/>
                <w:lang w:val="sk-SK"/>
              </w:rPr>
              <w:t xml:space="preserve"> a </w:t>
            </w:r>
            <w:r w:rsidRPr="008D0EA6">
              <w:rPr>
                <w:noProof/>
                <w:spacing w:val="-6"/>
                <w:lang w:val="sk-SK"/>
              </w:rPr>
              <w:t>odolnosti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28B4B87" w14:textId="6828D601"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sekundárneho práva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DD24D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DAA7F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96B7FF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19AFAC"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75647B"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9C7410" w14:textId="4D46BD38" w:rsidR="00832256" w:rsidRPr="008D0EA6" w:rsidRDefault="00415B68" w:rsidP="008D0EA6">
            <w:pPr>
              <w:pStyle w:val="P68B1DB1-Normal5"/>
              <w:rPr>
                <w:noProof/>
                <w:spacing w:val="-6"/>
                <w:lang w:val="sk-SK"/>
              </w:rPr>
            </w:pPr>
            <w:r w:rsidRPr="008D0EA6">
              <w:rPr>
                <w:noProof/>
                <w:spacing w:val="-6"/>
                <w:lang w:val="sk-SK"/>
              </w:rPr>
              <w:t>Nadobudnutie účinnosti všetkých súvisiacich delegovaných aktov, ministerských dekrétov, sekundárnych právnych predpisov</w:t>
            </w:r>
            <w:r w:rsidR="008D0EA6" w:rsidRPr="008D0EA6">
              <w:rPr>
                <w:noProof/>
                <w:spacing w:val="-6"/>
                <w:lang w:val="sk-SK"/>
              </w:rPr>
              <w:t xml:space="preserve"> a </w:t>
            </w:r>
            <w:r w:rsidRPr="008D0EA6">
              <w:rPr>
                <w:noProof/>
                <w:spacing w:val="-6"/>
                <w:lang w:val="sk-SK"/>
              </w:rPr>
              <w:t>všetkých ostatných nariadení potrebných na účinné vykonávanie zjednodušenia vrátane dohôd</w:t>
            </w:r>
            <w:r w:rsidR="008D0EA6" w:rsidRPr="008D0EA6">
              <w:rPr>
                <w:noProof/>
                <w:spacing w:val="-6"/>
                <w:lang w:val="sk-SK"/>
              </w:rPr>
              <w:t xml:space="preserve"> s </w:t>
            </w:r>
            <w:r w:rsidRPr="008D0EA6">
              <w:rPr>
                <w:noProof/>
                <w:spacing w:val="-6"/>
                <w:lang w:val="sk-SK"/>
              </w:rPr>
              <w:t>regiónmi</w:t>
            </w:r>
            <w:r w:rsidR="008D0EA6" w:rsidRPr="008D0EA6">
              <w:rPr>
                <w:noProof/>
                <w:spacing w:val="-6"/>
                <w:lang w:val="sk-SK"/>
              </w:rPr>
              <w:t xml:space="preserve"> v </w:t>
            </w:r>
            <w:r w:rsidRPr="008D0EA6">
              <w:rPr>
                <w:noProof/>
                <w:spacing w:val="-6"/>
                <w:lang w:val="sk-SK"/>
              </w:rPr>
              <w:t>prípade výlučnej</w:t>
            </w:r>
            <w:r w:rsidR="008D0EA6" w:rsidRPr="008D0EA6">
              <w:rPr>
                <w:noProof/>
                <w:spacing w:val="-6"/>
                <w:lang w:val="sk-SK"/>
              </w:rPr>
              <w:t xml:space="preserve"> a </w:t>
            </w:r>
            <w:r w:rsidRPr="008D0EA6">
              <w:rPr>
                <w:noProof/>
                <w:spacing w:val="-6"/>
                <w:lang w:val="sk-SK"/>
              </w:rPr>
              <w:t>súbežnej regionálnej právomoci.</w:t>
            </w:r>
          </w:p>
        </w:tc>
      </w:tr>
      <w:tr w:rsidR="00832256" w:rsidRPr="008D0EA6" w14:paraId="3B5CA787"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CD0EA0" w14:textId="77777777" w:rsidR="00832256" w:rsidRPr="008D0EA6" w:rsidRDefault="00415B68" w:rsidP="008D0EA6">
            <w:pPr>
              <w:pStyle w:val="P68B1DB1-Normal5"/>
              <w:jc w:val="center"/>
              <w:rPr>
                <w:noProof/>
                <w:spacing w:val="-6"/>
                <w:lang w:val="sk-SK"/>
              </w:rPr>
            </w:pPr>
            <w:r w:rsidRPr="008D0EA6">
              <w:rPr>
                <w:noProof/>
                <w:spacing w:val="-6"/>
                <w:lang w:val="sk-SK"/>
              </w:rPr>
              <w:t>M1C1 – 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B708EA"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DDA4FD"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0F6FA6"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právnych aktov týkajúcich sa reformy zamestnanosti vo verejnom sektore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13B2952" w14:textId="7779646D" w:rsidR="00832256" w:rsidRPr="008D0EA6" w:rsidRDefault="00415B68" w:rsidP="008D0EA6">
            <w:pPr>
              <w:pStyle w:val="P68B1DB1-Normal5"/>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právnych aktov týkajúcich sa reformy zamestnanosti vo verejnom sektore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ACE57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ECB6D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82E319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F303FA5"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069114"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F89AEF" w14:textId="00A5B82D" w:rsidR="00832256" w:rsidRPr="008D0EA6" w:rsidRDefault="00415B68" w:rsidP="008D0EA6">
            <w:pPr>
              <w:pStyle w:val="P68B1DB1-Normal5"/>
              <w:rPr>
                <w:noProof/>
                <w:spacing w:val="-6"/>
                <w:lang w:val="sk-SK"/>
              </w:rPr>
            </w:pPr>
            <w:r w:rsidRPr="008D0EA6">
              <w:rPr>
                <w:noProof/>
                <w:spacing w:val="-6"/>
                <w:lang w:val="sk-SK"/>
              </w:rPr>
              <w:t>Nadobudnutie účinnosti všetkých súvisiacich delegovaných aktov, ministerských dekrétov, sekundárnych právnych predpisov</w:t>
            </w:r>
            <w:r w:rsidR="008D0EA6" w:rsidRPr="008D0EA6">
              <w:rPr>
                <w:noProof/>
                <w:spacing w:val="-6"/>
                <w:lang w:val="sk-SK"/>
              </w:rPr>
              <w:t xml:space="preserve"> a </w:t>
            </w:r>
            <w:r w:rsidRPr="008D0EA6">
              <w:rPr>
                <w:noProof/>
                <w:spacing w:val="-6"/>
                <w:lang w:val="sk-SK"/>
              </w:rPr>
              <w:t>všetkých ostatných nariadení potrebných na účinné vykonávanie reformy.</w:t>
            </w:r>
          </w:p>
        </w:tc>
      </w:tr>
      <w:tr w:rsidR="00832256" w:rsidRPr="008D0EA6" w14:paraId="37AF744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93C4AD" w14:textId="77777777" w:rsidR="00832256" w:rsidRPr="008D0EA6" w:rsidRDefault="00415B68" w:rsidP="008D0EA6">
            <w:pPr>
              <w:pStyle w:val="P68B1DB1-Normal5"/>
              <w:jc w:val="center"/>
              <w:rPr>
                <w:noProof/>
                <w:spacing w:val="-6"/>
                <w:lang w:val="sk-SK"/>
              </w:rPr>
            </w:pPr>
            <w:r w:rsidRPr="008D0EA6">
              <w:rPr>
                <w:noProof/>
                <w:spacing w:val="-6"/>
                <w:lang w:val="sk-SK"/>
              </w:rPr>
              <w:t>M1C1 – 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ED0A7E"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B88879"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5857CE"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strategického riadenia ľudských zdrojov vo verejnej správe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2D6F79" w14:textId="58589D66" w:rsidR="00832256" w:rsidRPr="008D0EA6" w:rsidRDefault="00415B68" w:rsidP="008D0EA6">
            <w:pPr>
              <w:pStyle w:val="P68B1DB1-Normal5"/>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právnych predpisov na zavedenie strategického riadenia ľudských zdrojov vo verejnej správe</w:t>
            </w:r>
          </w:p>
          <w:p w14:paraId="3F1A55B1" w14:textId="77777777" w:rsidR="00832256" w:rsidRPr="008D0EA6" w:rsidRDefault="00832256" w:rsidP="008D0EA6">
            <w:pPr>
              <w:jc w:val="center"/>
              <w:rPr>
                <w:rFonts w:ascii="Arial Narrow" w:hAnsi="Arial Narrow" w:cs="Arial"/>
                <w:noProof/>
                <w:color w:val="006100"/>
                <w:spacing w:val="-6"/>
                <w:sz w:val="20"/>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562DE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2B14F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0D0F85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D2FD0F"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432D25"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27D8A7" w14:textId="0F28E23B" w:rsidR="00832256" w:rsidRPr="008D0EA6" w:rsidRDefault="00415B68" w:rsidP="008D0EA6">
            <w:pPr>
              <w:pStyle w:val="P68B1DB1-Normal5"/>
              <w:rPr>
                <w:noProof/>
                <w:spacing w:val="-6"/>
                <w:lang w:val="sk-SK"/>
              </w:rPr>
            </w:pPr>
            <w:r w:rsidRPr="008D0EA6">
              <w:rPr>
                <w:noProof/>
                <w:spacing w:val="-6"/>
                <w:lang w:val="sk-SK"/>
              </w:rPr>
              <w:t>Právne predpisy</w:t>
            </w:r>
            <w:r w:rsidR="008D0EA6" w:rsidRPr="008D0EA6">
              <w:rPr>
                <w:noProof/>
                <w:spacing w:val="-6"/>
                <w:lang w:val="sk-SK"/>
              </w:rPr>
              <w:t xml:space="preserve"> a </w:t>
            </w:r>
            <w:r w:rsidRPr="008D0EA6">
              <w:rPr>
                <w:noProof/>
                <w:spacing w:val="-6"/>
                <w:lang w:val="sk-SK"/>
              </w:rPr>
              <w:t>delegované akty na zavedenie strategického riadenia ľudských zdrojov vo verejnej správe zahŕňajú: vymedzenie strategických plánov</w:t>
            </w:r>
            <w:r w:rsidR="008D0EA6" w:rsidRPr="008D0EA6">
              <w:rPr>
                <w:noProof/>
                <w:spacing w:val="-6"/>
                <w:lang w:val="sk-SK"/>
              </w:rPr>
              <w:t xml:space="preserve"> v </w:t>
            </w:r>
            <w:r w:rsidRPr="008D0EA6">
              <w:rPr>
                <w:noProof/>
                <w:spacing w:val="-6"/>
                <w:lang w:val="sk-SK"/>
              </w:rPr>
              <w:t>oblasti ľudských zdrojov</w:t>
            </w:r>
            <w:r w:rsidR="008D0EA6" w:rsidRPr="008D0EA6">
              <w:rPr>
                <w:noProof/>
                <w:spacing w:val="-6"/>
                <w:lang w:val="sk-SK"/>
              </w:rPr>
              <w:t xml:space="preserve"> v </w:t>
            </w:r>
            <w:r w:rsidRPr="008D0EA6">
              <w:rPr>
                <w:noProof/>
                <w:spacing w:val="-6"/>
                <w:lang w:val="sk-SK"/>
              </w:rPr>
              <w:t>kontexte integrovaného plánu činnosti</w:t>
            </w:r>
            <w:r w:rsidR="008D0EA6" w:rsidRPr="008D0EA6">
              <w:rPr>
                <w:noProof/>
                <w:spacing w:val="-6"/>
                <w:lang w:val="sk-SK"/>
              </w:rPr>
              <w:t xml:space="preserve"> a </w:t>
            </w:r>
            <w:r w:rsidRPr="008D0EA6">
              <w:rPr>
                <w:noProof/>
                <w:spacing w:val="-6"/>
                <w:lang w:val="sk-SK"/>
              </w:rPr>
              <w:t>organizácie (PIAO) pre nábor, kariérny rast</w:t>
            </w:r>
            <w:r w:rsidR="008D0EA6" w:rsidRPr="008D0EA6">
              <w:rPr>
                <w:noProof/>
                <w:spacing w:val="-6"/>
                <w:lang w:val="sk-SK"/>
              </w:rPr>
              <w:t xml:space="preserve"> a </w:t>
            </w:r>
            <w:r w:rsidRPr="008D0EA6">
              <w:rPr>
                <w:noProof/>
                <w:spacing w:val="-6"/>
                <w:lang w:val="sk-SK"/>
              </w:rPr>
              <w:t>odbornú prípravu pre všetky ústredné</w:t>
            </w:r>
            <w:r w:rsidR="008D0EA6" w:rsidRPr="008D0EA6">
              <w:rPr>
                <w:noProof/>
                <w:spacing w:val="-6"/>
                <w:lang w:val="sk-SK"/>
              </w:rPr>
              <w:t xml:space="preserve"> a </w:t>
            </w:r>
            <w:r w:rsidRPr="008D0EA6">
              <w:rPr>
                <w:noProof/>
                <w:spacing w:val="-6"/>
                <w:lang w:val="sk-SK"/>
              </w:rPr>
              <w:t>regionálne správne orgány, podporované integrovanou databázou so zručnosťami</w:t>
            </w:r>
            <w:r w:rsidR="008D0EA6" w:rsidRPr="008D0EA6">
              <w:rPr>
                <w:noProof/>
                <w:spacing w:val="-6"/>
                <w:lang w:val="sk-SK"/>
              </w:rPr>
              <w:t xml:space="preserve"> a </w:t>
            </w:r>
            <w:r w:rsidRPr="008D0EA6">
              <w:rPr>
                <w:noProof/>
                <w:spacing w:val="-6"/>
                <w:lang w:val="sk-SK"/>
              </w:rPr>
              <w:t>profilmi; vytvorenie centrálnej realizačnej jednotky, ktorá bude koordinovať</w:t>
            </w:r>
            <w:r w:rsidR="008D0EA6" w:rsidRPr="008D0EA6">
              <w:rPr>
                <w:noProof/>
                <w:spacing w:val="-6"/>
                <w:lang w:val="sk-SK"/>
              </w:rPr>
              <w:t xml:space="preserve"> a </w:t>
            </w:r>
            <w:r w:rsidRPr="008D0EA6">
              <w:rPr>
                <w:noProof/>
                <w:spacing w:val="-6"/>
                <w:lang w:val="sk-SK"/>
              </w:rPr>
              <w:t>podporovať systém plánovania ľudských zdrojov.</w:t>
            </w:r>
            <w:r w:rsidR="008D0EA6" w:rsidRPr="008D0EA6">
              <w:rPr>
                <w:noProof/>
                <w:spacing w:val="-6"/>
                <w:lang w:val="sk-SK"/>
              </w:rPr>
              <w:t xml:space="preserve"> V </w:t>
            </w:r>
            <w:r w:rsidRPr="008D0EA6">
              <w:rPr>
                <w:noProof/>
                <w:spacing w:val="-6"/>
                <w:lang w:val="sk-SK"/>
              </w:rPr>
              <w:t>druhej fáze sa strategické plány ľudských zdrojov rozšíria na obce, zatiaľ čo malé</w:t>
            </w:r>
            <w:r w:rsidR="008D0EA6" w:rsidRPr="008D0EA6">
              <w:rPr>
                <w:noProof/>
                <w:spacing w:val="-6"/>
                <w:lang w:val="sk-SK"/>
              </w:rPr>
              <w:t xml:space="preserve"> a </w:t>
            </w:r>
            <w:r w:rsidRPr="008D0EA6">
              <w:rPr>
                <w:noProof/>
                <w:spacing w:val="-6"/>
                <w:lang w:val="sk-SK"/>
              </w:rPr>
              <w:t>stredné obce sú predmetom osobitných investícií do budovania kapacít.</w:t>
            </w:r>
          </w:p>
        </w:tc>
      </w:tr>
      <w:tr w:rsidR="00832256" w:rsidRPr="008D0EA6" w14:paraId="2BF942D5"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10DB511" w14:textId="77777777" w:rsidR="00832256" w:rsidRPr="008D0EA6" w:rsidRDefault="00415B68" w:rsidP="008D0EA6">
            <w:pPr>
              <w:pStyle w:val="P68B1DB1-Normal5"/>
              <w:jc w:val="center"/>
              <w:rPr>
                <w:noProof/>
                <w:spacing w:val="-6"/>
                <w:lang w:val="sk-SK"/>
              </w:rPr>
            </w:pPr>
            <w:r w:rsidRPr="008D0EA6">
              <w:rPr>
                <w:noProof/>
                <w:spacing w:val="-6"/>
                <w:lang w:val="sk-SK"/>
              </w:rPr>
              <w:t>M1C1 – 59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5E83A1F"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p w14:paraId="190A9526" w14:textId="77777777" w:rsidR="00832256" w:rsidRPr="008D0EA6" w:rsidRDefault="00832256" w:rsidP="008D0EA6">
            <w:pPr>
              <w:jc w:val="center"/>
              <w:rPr>
                <w:rFonts w:ascii="Arial Narrow" w:hAnsi="Arial Narrow" w:cs="Arial"/>
                <w:noProof/>
                <w:color w:val="006100"/>
                <w:spacing w:val="-6"/>
                <w:sz w:val="20"/>
                <w:lang w:val="sk-SK"/>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089D2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810262" w14:textId="77777777" w:rsidR="00832256" w:rsidRPr="008D0EA6" w:rsidRDefault="00415B68" w:rsidP="008D0EA6">
            <w:pPr>
              <w:pStyle w:val="P68B1DB1-Normal5"/>
              <w:jc w:val="center"/>
              <w:rPr>
                <w:noProof/>
                <w:spacing w:val="-6"/>
                <w:lang w:val="sk-SK"/>
              </w:rPr>
            </w:pPr>
            <w:r w:rsidRPr="008D0EA6">
              <w:rPr>
                <w:noProof/>
                <w:spacing w:val="-6"/>
                <w:lang w:val="sk-SK"/>
              </w:rPr>
              <w:t>Vykonávanie strategického riadenia ľudských zdrojov vo verejnej správe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454C0F" w14:textId="0F2ED383" w:rsidR="00832256" w:rsidRPr="008D0EA6" w:rsidRDefault="00415B68" w:rsidP="008D0EA6">
            <w:pPr>
              <w:pStyle w:val="P68B1DB1-Normal5"/>
              <w:jc w:val="center"/>
              <w:rPr>
                <w:noProof/>
                <w:spacing w:val="-6"/>
                <w:lang w:val="sk-SK"/>
              </w:rPr>
            </w:pPr>
            <w:r w:rsidRPr="008D0EA6">
              <w:rPr>
                <w:noProof/>
                <w:spacing w:val="-6"/>
                <w:lang w:val="sk-SK"/>
              </w:rPr>
              <w:t>Uverejnenie prvej polročnej správy</w:t>
            </w:r>
            <w:r w:rsidR="008D0EA6" w:rsidRPr="008D0EA6">
              <w:rPr>
                <w:noProof/>
                <w:spacing w:val="-6"/>
                <w:lang w:val="sk-SK"/>
              </w:rPr>
              <w:t xml:space="preserve"> o </w:t>
            </w:r>
            <w:r w:rsidRPr="008D0EA6">
              <w:rPr>
                <w:noProof/>
                <w:spacing w:val="-6"/>
                <w:lang w:val="sk-SK"/>
              </w:rPr>
              <w:t>KPI.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83A8D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F17F0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A2DC2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6E39463"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C06EDC"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869C00C" w14:textId="2D55C595" w:rsidR="00832256" w:rsidRPr="008D0EA6" w:rsidRDefault="00415B68" w:rsidP="008D0EA6">
            <w:pPr>
              <w:pStyle w:val="P68B1DB1-Normal5"/>
              <w:rPr>
                <w:noProof/>
                <w:spacing w:val="-6"/>
                <w:lang w:val="sk-SK"/>
              </w:rPr>
            </w:pPr>
            <w:r w:rsidRPr="008D0EA6">
              <w:rPr>
                <w:noProof/>
                <w:spacing w:val="-6"/>
                <w:lang w:val="sk-SK"/>
              </w:rPr>
              <w:t>Uverejní sa prvá polročná správa</w:t>
            </w:r>
            <w:r w:rsidR="008D0EA6" w:rsidRPr="008D0EA6">
              <w:rPr>
                <w:noProof/>
                <w:spacing w:val="-6"/>
                <w:lang w:val="sk-SK"/>
              </w:rPr>
              <w:t xml:space="preserve"> o </w:t>
            </w:r>
            <w:r w:rsidRPr="008D0EA6">
              <w:rPr>
                <w:noProof/>
                <w:spacing w:val="-6"/>
                <w:lang w:val="sk-SK"/>
              </w:rPr>
              <w:t>KPI.</w:t>
            </w:r>
          </w:p>
        </w:tc>
      </w:tr>
      <w:tr w:rsidR="00832256" w:rsidRPr="008D0EA6" w14:paraId="6B0E5B89"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485C13E" w14:textId="77777777" w:rsidR="00832256" w:rsidRPr="008D0EA6" w:rsidRDefault="00415B68" w:rsidP="008D0EA6">
            <w:pPr>
              <w:pStyle w:val="P68B1DB1-Normal5"/>
              <w:jc w:val="center"/>
              <w:rPr>
                <w:noProof/>
                <w:spacing w:val="-6"/>
                <w:lang w:val="sk-SK"/>
              </w:rPr>
            </w:pPr>
            <w:r w:rsidRPr="008D0EA6">
              <w:rPr>
                <w:noProof/>
                <w:spacing w:val="-6"/>
                <w:lang w:val="sk-SK"/>
              </w:rPr>
              <w:t>M1C1 – 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A533586"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3932E5"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E622D2B" w14:textId="5A131D90" w:rsidR="00832256" w:rsidRPr="008D0EA6" w:rsidRDefault="00415B68" w:rsidP="008D0EA6">
            <w:pPr>
              <w:pStyle w:val="P68B1DB1-Normal5"/>
              <w:jc w:val="center"/>
              <w:rPr>
                <w:noProof/>
                <w:spacing w:val="-6"/>
                <w:lang w:val="sk-SK"/>
              </w:rPr>
            </w:pPr>
            <w:r w:rsidRPr="008D0EA6">
              <w:rPr>
                <w:noProof/>
                <w:spacing w:val="-6"/>
                <w:lang w:val="sk-SK"/>
              </w:rPr>
              <w:t>Úplné vykonávanie (vrátane všetkých delegovaných aktov) zjednodušenia a/alebo digitalizácie súboru 200 kritických postupov, ktoré majú vplyv na občanov</w:t>
            </w:r>
            <w:r w:rsidR="008D0EA6" w:rsidRPr="008D0EA6">
              <w:rPr>
                <w:noProof/>
                <w:spacing w:val="-6"/>
                <w:lang w:val="sk-SK"/>
              </w:rPr>
              <w:t xml:space="preserve"> a </w:t>
            </w:r>
            <w:r w:rsidRPr="008D0EA6">
              <w:rPr>
                <w:noProof/>
                <w:spacing w:val="-6"/>
                <w:lang w:val="sk-SK"/>
              </w:rPr>
              <w:t>podniky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6BAA62"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sekundárnych právnych predpisov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742A5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8878E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9261E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3C38330"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8C83DA"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AB43F8" w14:textId="061A31CE" w:rsidR="00832256" w:rsidRPr="008D0EA6" w:rsidRDefault="00415B68" w:rsidP="008D0EA6">
            <w:pPr>
              <w:pStyle w:val="P68B1DB1-Normal5"/>
              <w:contextualSpacing/>
              <w:rPr>
                <w:noProof/>
                <w:spacing w:val="-6"/>
                <w:lang w:val="sk-SK"/>
              </w:rPr>
            </w:pPr>
            <w:r w:rsidRPr="008D0EA6">
              <w:rPr>
                <w:noProof/>
                <w:spacing w:val="-6"/>
                <w:lang w:val="sk-SK"/>
              </w:rPr>
              <w:t>Prioritné oblasti určené na zjednodušenie sú:</w:t>
            </w:r>
          </w:p>
          <w:p w14:paraId="57AF41E9" w14:textId="77777777" w:rsidR="008D0EA6" w:rsidRPr="008D0EA6" w:rsidRDefault="00415B68" w:rsidP="008D0EA6">
            <w:pPr>
              <w:pStyle w:val="P68B1DB1-ListParagraph6"/>
              <w:numPr>
                <w:ilvl w:val="0"/>
                <w:numId w:val="129"/>
              </w:numPr>
              <w:spacing w:before="0" w:after="0"/>
              <w:ind w:left="0" w:firstLine="0"/>
              <w:jc w:val="left"/>
              <w:rPr>
                <w:noProof/>
                <w:spacing w:val="-6"/>
                <w:lang w:val="sk-SK"/>
              </w:rPr>
            </w:pPr>
            <w:r w:rsidRPr="008D0EA6">
              <w:rPr>
                <w:noProof/>
                <w:spacing w:val="-6"/>
                <w:lang w:val="sk-SK"/>
              </w:rPr>
              <w:t>Environmentálne povolenia, obnoviteľné zdroje energie</w:t>
            </w:r>
            <w:r w:rsidR="008D0EA6" w:rsidRPr="008D0EA6">
              <w:rPr>
                <w:noProof/>
                <w:spacing w:val="-6"/>
                <w:lang w:val="sk-SK"/>
              </w:rPr>
              <w:t xml:space="preserve"> a </w:t>
            </w:r>
            <w:r w:rsidRPr="008D0EA6">
              <w:rPr>
                <w:noProof/>
                <w:spacing w:val="-6"/>
                <w:lang w:val="sk-SK"/>
              </w:rPr>
              <w:t>ekologické hospodárstvo</w:t>
            </w:r>
          </w:p>
          <w:p w14:paraId="0731ACBE" w14:textId="5364A8DE" w:rsidR="00832256" w:rsidRPr="008D0EA6" w:rsidRDefault="00415B68" w:rsidP="008D0EA6">
            <w:pPr>
              <w:pStyle w:val="P68B1DB1-ListParagraph6"/>
              <w:numPr>
                <w:ilvl w:val="0"/>
                <w:numId w:val="128"/>
              </w:numPr>
              <w:spacing w:before="0" w:after="0"/>
              <w:ind w:left="0" w:firstLine="0"/>
              <w:jc w:val="left"/>
              <w:rPr>
                <w:noProof/>
                <w:spacing w:val="-6"/>
                <w:lang w:val="sk-SK"/>
              </w:rPr>
            </w:pPr>
            <w:r w:rsidRPr="008D0EA6">
              <w:rPr>
                <w:noProof/>
                <w:spacing w:val="-6"/>
                <w:lang w:val="sk-SK"/>
              </w:rPr>
              <w:t>Stavebné povolenia</w:t>
            </w:r>
            <w:r w:rsidR="008D0EA6" w:rsidRPr="008D0EA6">
              <w:rPr>
                <w:noProof/>
                <w:spacing w:val="-6"/>
                <w:lang w:val="sk-SK"/>
              </w:rPr>
              <w:t xml:space="preserve"> a </w:t>
            </w:r>
            <w:r w:rsidRPr="008D0EA6">
              <w:rPr>
                <w:noProof/>
                <w:spacing w:val="-6"/>
                <w:lang w:val="sk-SK"/>
              </w:rPr>
              <w:t>rekvalifikácia miest</w:t>
            </w:r>
          </w:p>
          <w:p w14:paraId="17BCABB9" w14:textId="77777777" w:rsidR="00832256" w:rsidRPr="008D0EA6" w:rsidRDefault="00415B68" w:rsidP="008D0EA6">
            <w:pPr>
              <w:pStyle w:val="P68B1DB1-ListParagraph6"/>
              <w:numPr>
                <w:ilvl w:val="0"/>
                <w:numId w:val="127"/>
              </w:numPr>
              <w:spacing w:before="0" w:after="0"/>
              <w:ind w:left="0" w:firstLine="0"/>
              <w:jc w:val="left"/>
              <w:rPr>
                <w:noProof/>
                <w:spacing w:val="-6"/>
                <w:lang w:val="sk-SK"/>
              </w:rPr>
            </w:pPr>
            <w:r w:rsidRPr="008D0EA6">
              <w:rPr>
                <w:noProof/>
                <w:spacing w:val="-6"/>
                <w:lang w:val="sk-SK"/>
              </w:rPr>
              <w:t>Digitálne infraštruktúry</w:t>
            </w:r>
          </w:p>
          <w:p w14:paraId="3C14A29D" w14:textId="58CD8F42" w:rsidR="00832256" w:rsidRPr="008D0EA6" w:rsidRDefault="00415B68" w:rsidP="008D0EA6">
            <w:pPr>
              <w:pStyle w:val="P68B1DB1-ListParagraph6"/>
              <w:numPr>
                <w:ilvl w:val="0"/>
                <w:numId w:val="127"/>
              </w:numPr>
              <w:spacing w:before="0" w:after="0"/>
              <w:ind w:left="0" w:firstLine="0"/>
              <w:jc w:val="left"/>
              <w:rPr>
                <w:noProof/>
                <w:spacing w:val="-6"/>
                <w:lang w:val="sk-SK"/>
              </w:rPr>
            </w:pPr>
            <w:r w:rsidRPr="008D0EA6">
              <w:rPr>
                <w:noProof/>
                <w:spacing w:val="-6"/>
                <w:lang w:val="sk-SK"/>
              </w:rPr>
              <w:t>Obchodné postupy</w:t>
            </w:r>
          </w:p>
          <w:p w14:paraId="7EAF22AB" w14:textId="01DF17CC" w:rsidR="00832256" w:rsidRPr="008D0EA6" w:rsidRDefault="00415B68" w:rsidP="008D0EA6">
            <w:pPr>
              <w:pStyle w:val="P68B1DB1-Normal5"/>
              <w:contextualSpacing/>
              <w:rPr>
                <w:noProof/>
                <w:spacing w:val="-6"/>
                <w:lang w:val="sk-SK"/>
              </w:rPr>
            </w:pPr>
            <w:r w:rsidRPr="008D0EA6">
              <w:rPr>
                <w:noProof/>
                <w:spacing w:val="-6"/>
                <w:lang w:val="sk-SK"/>
              </w:rPr>
              <w:t>Ďalšími kritickými sektormi sú:</w:t>
            </w:r>
          </w:p>
          <w:p w14:paraId="4EB27200" w14:textId="77777777" w:rsidR="008D0EA6" w:rsidRPr="008D0EA6" w:rsidRDefault="00415B68" w:rsidP="008D0EA6">
            <w:pPr>
              <w:pStyle w:val="P68B1DB1-ListParagraph6"/>
              <w:numPr>
                <w:ilvl w:val="0"/>
                <w:numId w:val="126"/>
              </w:numPr>
              <w:spacing w:before="0" w:after="0"/>
              <w:ind w:left="0" w:firstLine="0"/>
              <w:jc w:val="left"/>
              <w:rPr>
                <w:noProof/>
                <w:spacing w:val="-6"/>
                <w:lang w:val="sk-SK"/>
              </w:rPr>
            </w:pPr>
            <w:r w:rsidRPr="008D0EA6">
              <w:rPr>
                <w:noProof/>
                <w:spacing w:val="-6"/>
                <w:lang w:val="sk-SK"/>
              </w:rPr>
              <w:t>Pracovné právne predpisy</w:t>
            </w:r>
            <w:r w:rsidR="008D0EA6" w:rsidRPr="008D0EA6">
              <w:rPr>
                <w:noProof/>
                <w:spacing w:val="-6"/>
                <w:lang w:val="sk-SK"/>
              </w:rPr>
              <w:t xml:space="preserve"> a </w:t>
            </w:r>
            <w:r w:rsidRPr="008D0EA6">
              <w:rPr>
                <w:noProof/>
                <w:spacing w:val="-6"/>
                <w:lang w:val="sk-SK"/>
              </w:rPr>
              <w:t>sociálne zabezpečenie</w:t>
            </w:r>
          </w:p>
          <w:p w14:paraId="6EE5CEAB" w14:textId="77777777" w:rsidR="008D0EA6" w:rsidRPr="008D0EA6" w:rsidRDefault="00415B68" w:rsidP="008D0EA6">
            <w:pPr>
              <w:pStyle w:val="P68B1DB1-ListParagraph6"/>
              <w:numPr>
                <w:ilvl w:val="0"/>
                <w:numId w:val="125"/>
              </w:numPr>
              <w:spacing w:before="0" w:after="0"/>
              <w:ind w:left="0" w:firstLine="0"/>
              <w:jc w:val="left"/>
              <w:rPr>
                <w:noProof/>
                <w:spacing w:val="-6"/>
                <w:lang w:val="sk-SK"/>
              </w:rPr>
            </w:pPr>
            <w:r w:rsidRPr="008D0EA6">
              <w:rPr>
                <w:noProof/>
                <w:spacing w:val="-6"/>
                <w:lang w:val="sk-SK"/>
              </w:rPr>
              <w:t>Cestovného ruchu</w:t>
            </w:r>
          </w:p>
          <w:p w14:paraId="12F2105B" w14:textId="2ECC4E55" w:rsidR="00832256" w:rsidRPr="008D0EA6" w:rsidRDefault="00415B68" w:rsidP="008D0EA6">
            <w:pPr>
              <w:pStyle w:val="P68B1DB1-ListParagraph6"/>
              <w:numPr>
                <w:ilvl w:val="0"/>
                <w:numId w:val="124"/>
              </w:numPr>
              <w:spacing w:before="0" w:after="0"/>
              <w:ind w:left="0" w:firstLine="0"/>
              <w:jc w:val="left"/>
              <w:rPr>
                <w:noProof/>
                <w:spacing w:val="-6"/>
                <w:lang w:val="sk-SK"/>
              </w:rPr>
            </w:pPr>
            <w:r w:rsidRPr="008D0EA6">
              <w:rPr>
                <w:noProof/>
                <w:spacing w:val="-6"/>
                <w:lang w:val="sk-SK"/>
              </w:rPr>
              <w:t>Agropotravinárstvo</w:t>
            </w:r>
          </w:p>
          <w:p w14:paraId="3B609E04" w14:textId="313CBD79" w:rsidR="008D0EA6" w:rsidRPr="008D0EA6" w:rsidRDefault="00415B68" w:rsidP="008D0EA6">
            <w:pPr>
              <w:pStyle w:val="P68B1DB1-Normal5"/>
              <w:contextualSpacing/>
              <w:rPr>
                <w:noProof/>
                <w:spacing w:val="-6"/>
                <w:lang w:val="sk-SK"/>
              </w:rPr>
            </w:pPr>
            <w:r w:rsidRPr="008D0EA6">
              <w:rPr>
                <w:noProof/>
                <w:spacing w:val="-6"/>
                <w:lang w:val="sk-SK"/>
              </w:rPr>
              <w:t>Vybrané štátne</w:t>
            </w:r>
            <w:r w:rsidR="008D0EA6" w:rsidRPr="008D0EA6">
              <w:rPr>
                <w:noProof/>
                <w:spacing w:val="-6"/>
                <w:lang w:val="sk-SK"/>
              </w:rPr>
              <w:t xml:space="preserve"> a </w:t>
            </w:r>
            <w:r w:rsidRPr="008D0EA6">
              <w:rPr>
                <w:noProof/>
                <w:spacing w:val="-6"/>
                <w:lang w:val="sk-SK"/>
              </w:rPr>
              <w:t>regionálne postupy možno zhrnúť do týchto hlavných oblastí</w:t>
            </w:r>
            <w:r w:rsidR="008D0EA6" w:rsidRPr="008D0EA6">
              <w:rPr>
                <w:noProof/>
                <w:spacing w:val="-6"/>
                <w:lang w:val="sk-SK"/>
              </w:rPr>
              <w:t>:</w:t>
            </w:r>
          </w:p>
          <w:p w14:paraId="3FEB8DD2" w14:textId="12D0CD4F" w:rsidR="008D0EA6" w:rsidRPr="008D0EA6" w:rsidRDefault="00415B68" w:rsidP="008D0EA6">
            <w:pPr>
              <w:pStyle w:val="P68B1DB1-ListParagraph6"/>
              <w:numPr>
                <w:ilvl w:val="0"/>
                <w:numId w:val="123"/>
              </w:numPr>
              <w:spacing w:before="0" w:after="0"/>
              <w:ind w:left="0" w:firstLine="0"/>
              <w:jc w:val="left"/>
              <w:rPr>
                <w:noProof/>
                <w:spacing w:val="-6"/>
                <w:lang w:val="sk-SK"/>
              </w:rPr>
            </w:pPr>
            <w:r w:rsidRPr="008D0EA6">
              <w:rPr>
                <w:noProof/>
                <w:spacing w:val="-6"/>
                <w:lang w:val="sk-SK"/>
              </w:rPr>
              <w:t>Environmentálne</w:t>
            </w:r>
            <w:r w:rsidR="008D0EA6" w:rsidRPr="008D0EA6">
              <w:rPr>
                <w:noProof/>
                <w:spacing w:val="-6"/>
                <w:lang w:val="sk-SK"/>
              </w:rPr>
              <w:t xml:space="preserve"> a </w:t>
            </w:r>
            <w:r w:rsidRPr="008D0EA6">
              <w:rPr>
                <w:noProof/>
                <w:spacing w:val="-6"/>
                <w:lang w:val="sk-SK"/>
              </w:rPr>
              <w:t>energetické povolenia</w:t>
            </w:r>
            <w:r w:rsidR="008D0EA6" w:rsidRPr="008D0EA6">
              <w:rPr>
                <w:noProof/>
                <w:spacing w:val="-6"/>
                <w:lang w:val="sk-SK"/>
              </w:rPr>
              <w:t>:</w:t>
            </w:r>
          </w:p>
          <w:p w14:paraId="211B6344" w14:textId="77777777" w:rsidR="008D0EA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Štátny postup posudzovania vplyvov na životné prostredie</w:t>
            </w:r>
          </w:p>
          <w:p w14:paraId="6B9DB357" w14:textId="77777777" w:rsidR="008D0EA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Regionálny postup posudzovania vplyvov na životné prostredie</w:t>
            </w:r>
          </w:p>
          <w:p w14:paraId="468CFDE6" w14:textId="77777777" w:rsidR="008D0EA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Povolenia na sanáciu životného prostredia</w:t>
            </w:r>
          </w:p>
          <w:p w14:paraId="427D0774" w14:textId="77777777" w:rsidR="008D0EA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Strategické environmentálne hodnotenie</w:t>
            </w:r>
          </w:p>
          <w:p w14:paraId="2F142809" w14:textId="77777777" w:rsidR="008D0EA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Integrovaná prevencia</w:t>
            </w:r>
            <w:r w:rsidR="008D0EA6" w:rsidRPr="008D0EA6">
              <w:rPr>
                <w:noProof/>
                <w:spacing w:val="-6"/>
                <w:lang w:val="sk-SK"/>
              </w:rPr>
              <w:t xml:space="preserve"> a </w:t>
            </w:r>
            <w:r w:rsidRPr="008D0EA6">
              <w:rPr>
                <w:noProof/>
                <w:spacing w:val="-6"/>
                <w:lang w:val="sk-SK"/>
              </w:rPr>
              <w:t>kontrola znečisťovania (IPKZ)</w:t>
            </w:r>
          </w:p>
          <w:p w14:paraId="3963A726" w14:textId="77777777" w:rsidR="008D0EA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Postupy schvaľovania obnoviteľných zdrojov energie</w:t>
            </w:r>
          </w:p>
          <w:p w14:paraId="52BD605B" w14:textId="3350AF59" w:rsidR="0083225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Rekonštrukcia, prepracovanie</w:t>
            </w:r>
            <w:r w:rsidR="008D0EA6" w:rsidRPr="008D0EA6">
              <w:rPr>
                <w:noProof/>
                <w:spacing w:val="-6"/>
                <w:lang w:val="sk-SK"/>
              </w:rPr>
              <w:t xml:space="preserve"> a </w:t>
            </w:r>
            <w:r w:rsidRPr="008D0EA6">
              <w:rPr>
                <w:noProof/>
                <w:spacing w:val="-6"/>
                <w:lang w:val="sk-SK"/>
              </w:rPr>
              <w:t>úprava postupov</w:t>
            </w:r>
          </w:p>
          <w:p w14:paraId="6B35934F" w14:textId="77777777" w:rsidR="008D0EA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Postupy schvaľovania energetických infraštruktúr</w:t>
            </w:r>
          </w:p>
          <w:p w14:paraId="4B6D16B5" w14:textId="3F103106" w:rsidR="00832256" w:rsidRPr="008D0EA6" w:rsidRDefault="00415B68" w:rsidP="008D0EA6">
            <w:pPr>
              <w:pStyle w:val="P68B1DB1-ListParagraph6"/>
              <w:numPr>
                <w:ilvl w:val="0"/>
                <w:numId w:val="118"/>
              </w:numPr>
              <w:spacing w:before="0" w:after="0"/>
              <w:ind w:left="0" w:firstLine="0"/>
              <w:jc w:val="left"/>
              <w:rPr>
                <w:noProof/>
                <w:spacing w:val="-6"/>
                <w:lang w:val="sk-SK"/>
              </w:rPr>
            </w:pPr>
            <w:r w:rsidRPr="008D0EA6">
              <w:rPr>
                <w:noProof/>
                <w:spacing w:val="-6"/>
                <w:lang w:val="sk-SK"/>
              </w:rPr>
              <w:t>Povolenia týkajúce sa odpadu</w:t>
            </w:r>
          </w:p>
          <w:p w14:paraId="330CE9A8" w14:textId="41FAECF4" w:rsidR="00832256" w:rsidRPr="008D0EA6" w:rsidRDefault="00415B68" w:rsidP="008D0EA6">
            <w:pPr>
              <w:pStyle w:val="P68B1DB1-ListParagraph6"/>
              <w:numPr>
                <w:ilvl w:val="0"/>
                <w:numId w:val="122"/>
              </w:numPr>
              <w:spacing w:before="0" w:after="0"/>
              <w:ind w:left="0" w:firstLine="0"/>
              <w:jc w:val="left"/>
              <w:rPr>
                <w:noProof/>
                <w:spacing w:val="-6"/>
                <w:lang w:val="sk-SK"/>
              </w:rPr>
            </w:pPr>
            <w:r w:rsidRPr="008D0EA6">
              <w:rPr>
                <w:noProof/>
                <w:spacing w:val="-6"/>
                <w:lang w:val="sk-SK"/>
              </w:rPr>
              <w:t>Výstavba</w:t>
            </w:r>
            <w:r w:rsidR="008D0EA6" w:rsidRPr="008D0EA6">
              <w:rPr>
                <w:noProof/>
                <w:spacing w:val="-6"/>
                <w:lang w:val="sk-SK"/>
              </w:rPr>
              <w:t xml:space="preserve"> a </w:t>
            </w:r>
            <w:r w:rsidRPr="008D0EA6">
              <w:rPr>
                <w:noProof/>
                <w:spacing w:val="-6"/>
                <w:lang w:val="sk-SK"/>
              </w:rPr>
              <w:t>rekvalifikácia miest:</w:t>
            </w:r>
          </w:p>
          <w:p w14:paraId="0AD2B5C5" w14:textId="77777777" w:rsidR="008D0EA6" w:rsidRPr="008D0EA6" w:rsidRDefault="00415B68" w:rsidP="008D0EA6">
            <w:pPr>
              <w:pStyle w:val="P68B1DB1-ListParagraph6"/>
              <w:numPr>
                <w:ilvl w:val="0"/>
                <w:numId w:val="117"/>
              </w:numPr>
              <w:spacing w:before="0" w:after="0"/>
              <w:ind w:left="0" w:firstLine="0"/>
              <w:jc w:val="left"/>
              <w:rPr>
                <w:noProof/>
                <w:spacing w:val="-6"/>
                <w:lang w:val="sk-SK"/>
              </w:rPr>
            </w:pPr>
            <w:r w:rsidRPr="008D0EA6">
              <w:rPr>
                <w:noProof/>
                <w:spacing w:val="-6"/>
                <w:lang w:val="sk-SK"/>
              </w:rPr>
              <w:t>Postupy na úsporu energie</w:t>
            </w:r>
            <w:r w:rsidR="008D0EA6" w:rsidRPr="008D0EA6">
              <w:rPr>
                <w:noProof/>
                <w:spacing w:val="-6"/>
                <w:lang w:val="sk-SK"/>
              </w:rPr>
              <w:t xml:space="preserve"> a </w:t>
            </w:r>
            <w:r w:rsidRPr="008D0EA6">
              <w:rPr>
                <w:noProof/>
                <w:spacing w:val="-6"/>
                <w:lang w:val="sk-SK"/>
              </w:rPr>
              <w:t>racionalizáciu využívania energie (postupy zhody atď.)</w:t>
            </w:r>
          </w:p>
          <w:p w14:paraId="110D3B8F" w14:textId="01613FA1" w:rsidR="00832256" w:rsidRPr="008D0EA6" w:rsidRDefault="00415B68" w:rsidP="008D0EA6">
            <w:pPr>
              <w:pStyle w:val="P68B1DB1-ListParagraph6"/>
              <w:numPr>
                <w:ilvl w:val="0"/>
                <w:numId w:val="117"/>
              </w:numPr>
              <w:spacing w:before="0" w:after="0"/>
              <w:ind w:left="0" w:firstLine="0"/>
              <w:jc w:val="left"/>
              <w:rPr>
                <w:noProof/>
                <w:spacing w:val="-6"/>
                <w:lang w:val="sk-SK"/>
              </w:rPr>
            </w:pPr>
            <w:r w:rsidRPr="008D0EA6">
              <w:rPr>
                <w:noProof/>
                <w:spacing w:val="-6"/>
                <w:lang w:val="sk-SK"/>
              </w:rPr>
              <w:t xml:space="preserve"> Konferencia</w:t>
            </w:r>
            <w:r w:rsidR="008D0EA6" w:rsidRPr="008D0EA6">
              <w:rPr>
                <w:noProof/>
                <w:spacing w:val="-6"/>
                <w:lang w:val="sk-SK"/>
              </w:rPr>
              <w:t xml:space="preserve"> o </w:t>
            </w:r>
            <w:r w:rsidRPr="008D0EA6">
              <w:rPr>
                <w:noProof/>
                <w:spacing w:val="-6"/>
                <w:lang w:val="sk-SK"/>
              </w:rPr>
              <w:t>službách</w:t>
            </w:r>
          </w:p>
          <w:p w14:paraId="153F3526" w14:textId="77777777" w:rsidR="008D0EA6" w:rsidRPr="008D0EA6" w:rsidRDefault="00415B68" w:rsidP="008D0EA6">
            <w:pPr>
              <w:pStyle w:val="P68B1DB1-ListParagraph6"/>
              <w:numPr>
                <w:ilvl w:val="0"/>
                <w:numId w:val="121"/>
              </w:numPr>
              <w:spacing w:before="0" w:after="0"/>
              <w:ind w:left="0" w:firstLine="0"/>
              <w:jc w:val="left"/>
              <w:rPr>
                <w:noProof/>
                <w:spacing w:val="-6"/>
                <w:lang w:val="sk-SK"/>
              </w:rPr>
            </w:pPr>
            <w:r w:rsidRPr="008D0EA6">
              <w:rPr>
                <w:noProof/>
                <w:spacing w:val="-6"/>
                <w:lang w:val="sk-SK"/>
              </w:rPr>
              <w:t>Digitálne infraštruktúry</w:t>
            </w:r>
            <w:r w:rsidR="008D0EA6" w:rsidRPr="008D0EA6">
              <w:rPr>
                <w:noProof/>
                <w:spacing w:val="-6"/>
                <w:lang w:val="sk-SK"/>
              </w:rPr>
              <w:t>:</w:t>
            </w:r>
          </w:p>
          <w:p w14:paraId="776385E0" w14:textId="77777777" w:rsidR="008D0EA6" w:rsidRPr="008D0EA6" w:rsidRDefault="00415B68" w:rsidP="008D0EA6">
            <w:pPr>
              <w:pStyle w:val="P68B1DB1-ListParagraph6"/>
              <w:numPr>
                <w:ilvl w:val="0"/>
                <w:numId w:val="116"/>
              </w:numPr>
              <w:spacing w:before="0" w:after="0"/>
              <w:ind w:left="0" w:firstLine="0"/>
              <w:jc w:val="left"/>
              <w:rPr>
                <w:noProof/>
                <w:spacing w:val="-6"/>
                <w:lang w:val="sk-SK"/>
              </w:rPr>
            </w:pPr>
            <w:r w:rsidRPr="008D0EA6">
              <w:rPr>
                <w:noProof/>
                <w:spacing w:val="-6"/>
                <w:lang w:val="sk-SK"/>
              </w:rPr>
              <w:t>Povolenia pre komunikačné infraštruktúry</w:t>
            </w:r>
          </w:p>
          <w:p w14:paraId="5731905E" w14:textId="03E4B0E9" w:rsidR="008D0EA6" w:rsidRPr="008D0EA6" w:rsidRDefault="00415B68" w:rsidP="008D0EA6">
            <w:pPr>
              <w:pStyle w:val="P68B1DB1-ListParagraph6"/>
              <w:numPr>
                <w:ilvl w:val="0"/>
                <w:numId w:val="120"/>
              </w:numPr>
              <w:spacing w:before="0" w:after="0"/>
              <w:ind w:left="0" w:firstLine="0"/>
              <w:jc w:val="left"/>
              <w:rPr>
                <w:noProof/>
                <w:spacing w:val="-6"/>
                <w:lang w:val="sk-SK"/>
              </w:rPr>
            </w:pPr>
            <w:r w:rsidRPr="008D0EA6">
              <w:rPr>
                <w:noProof/>
                <w:spacing w:val="-6"/>
                <w:lang w:val="sk-SK"/>
              </w:rPr>
              <w:t>Obchodné postupy</w:t>
            </w:r>
            <w:r w:rsidR="008D0EA6" w:rsidRPr="008D0EA6">
              <w:rPr>
                <w:noProof/>
                <w:spacing w:val="-6"/>
                <w:lang w:val="sk-SK"/>
              </w:rPr>
              <w:t>:</w:t>
            </w:r>
          </w:p>
          <w:p w14:paraId="0627195D" w14:textId="6BD399BB" w:rsidR="00832256" w:rsidRPr="008D0EA6" w:rsidRDefault="00415B68" w:rsidP="008D0EA6">
            <w:pPr>
              <w:pStyle w:val="P68B1DB1-ListParagraph6"/>
              <w:numPr>
                <w:ilvl w:val="0"/>
                <w:numId w:val="112"/>
              </w:numPr>
              <w:spacing w:before="0" w:after="0"/>
              <w:ind w:left="0" w:firstLine="0"/>
              <w:jc w:val="left"/>
              <w:rPr>
                <w:noProof/>
                <w:spacing w:val="-6"/>
                <w:lang w:val="sk-SK"/>
              </w:rPr>
            </w:pPr>
            <w:r w:rsidRPr="008D0EA6">
              <w:rPr>
                <w:noProof/>
                <w:spacing w:val="-6"/>
                <w:lang w:val="sk-SK"/>
              </w:rPr>
              <w:t>Postupy</w:t>
            </w:r>
            <w:r w:rsidR="008D0EA6" w:rsidRPr="008D0EA6">
              <w:rPr>
                <w:noProof/>
                <w:spacing w:val="-6"/>
                <w:lang w:val="sk-SK"/>
              </w:rPr>
              <w:t xml:space="preserve"> v </w:t>
            </w:r>
            <w:r w:rsidRPr="008D0EA6">
              <w:rPr>
                <w:noProof/>
                <w:spacing w:val="-6"/>
                <w:lang w:val="sk-SK"/>
              </w:rPr>
              <w:t>maloobchodnom sektore</w:t>
            </w:r>
          </w:p>
          <w:p w14:paraId="2504C141" w14:textId="0654FAFE" w:rsidR="00832256" w:rsidRPr="008D0EA6" w:rsidRDefault="00415B68" w:rsidP="008D0EA6">
            <w:pPr>
              <w:pStyle w:val="P68B1DB1-ListParagraph6"/>
              <w:numPr>
                <w:ilvl w:val="0"/>
                <w:numId w:val="112"/>
              </w:numPr>
              <w:spacing w:before="0" w:after="0"/>
              <w:ind w:left="0" w:firstLine="0"/>
              <w:jc w:val="left"/>
              <w:rPr>
                <w:noProof/>
                <w:spacing w:val="-6"/>
                <w:lang w:val="sk-SK"/>
              </w:rPr>
            </w:pPr>
            <w:r w:rsidRPr="008D0EA6">
              <w:rPr>
                <w:noProof/>
                <w:spacing w:val="-6"/>
                <w:lang w:val="sk-SK"/>
              </w:rPr>
              <w:t>Obchodné</w:t>
            </w:r>
            <w:r w:rsidR="008D0EA6" w:rsidRPr="008D0EA6">
              <w:rPr>
                <w:noProof/>
                <w:spacing w:val="-6"/>
                <w:lang w:val="sk-SK"/>
              </w:rPr>
              <w:t xml:space="preserve"> a </w:t>
            </w:r>
            <w:r w:rsidRPr="008D0EA6">
              <w:rPr>
                <w:noProof/>
                <w:spacing w:val="-6"/>
                <w:lang w:val="sk-SK"/>
              </w:rPr>
              <w:t>stavebné postupy (SUAP</w:t>
            </w:r>
            <w:r w:rsidR="008D0EA6" w:rsidRPr="008D0EA6">
              <w:rPr>
                <w:noProof/>
                <w:spacing w:val="-6"/>
                <w:lang w:val="sk-SK"/>
              </w:rPr>
              <w:t xml:space="preserve"> a </w:t>
            </w:r>
            <w:r w:rsidRPr="008D0EA6">
              <w:rPr>
                <w:noProof/>
                <w:spacing w:val="-6"/>
                <w:lang w:val="sk-SK"/>
              </w:rPr>
              <w:t>SUE)</w:t>
            </w:r>
          </w:p>
          <w:p w14:paraId="4276A47E" w14:textId="77777777" w:rsidR="00832256" w:rsidRPr="008D0EA6" w:rsidRDefault="00415B68" w:rsidP="008D0EA6">
            <w:pPr>
              <w:pStyle w:val="P68B1DB1-ListParagraph6"/>
              <w:numPr>
                <w:ilvl w:val="0"/>
                <w:numId w:val="112"/>
              </w:numPr>
              <w:spacing w:before="0" w:after="0"/>
              <w:ind w:left="0" w:firstLine="0"/>
              <w:jc w:val="left"/>
              <w:rPr>
                <w:noProof/>
                <w:spacing w:val="-6"/>
                <w:lang w:val="sk-SK"/>
              </w:rPr>
            </w:pPr>
            <w:r w:rsidRPr="008D0EA6">
              <w:rPr>
                <w:noProof/>
                <w:spacing w:val="-6"/>
                <w:lang w:val="sk-SK"/>
              </w:rPr>
              <w:t>Postupy pre remeselné činnosti</w:t>
            </w:r>
          </w:p>
          <w:p w14:paraId="0E103AA5" w14:textId="77777777" w:rsidR="008D0EA6" w:rsidRPr="008D0EA6" w:rsidRDefault="00415B68" w:rsidP="008D0EA6">
            <w:pPr>
              <w:pStyle w:val="P68B1DB1-ListParagraph6"/>
              <w:numPr>
                <w:ilvl w:val="0"/>
                <w:numId w:val="119"/>
              </w:numPr>
              <w:spacing w:before="0" w:after="0"/>
              <w:ind w:left="0" w:firstLine="0"/>
              <w:jc w:val="left"/>
              <w:rPr>
                <w:noProof/>
                <w:spacing w:val="-6"/>
                <w:lang w:val="sk-SK"/>
              </w:rPr>
            </w:pPr>
            <w:r w:rsidRPr="008D0EA6">
              <w:rPr>
                <w:noProof/>
                <w:spacing w:val="-6"/>
                <w:lang w:val="sk-SK"/>
              </w:rPr>
              <w:t>Iné postupy</w:t>
            </w:r>
            <w:r w:rsidR="008D0EA6" w:rsidRPr="008D0EA6">
              <w:rPr>
                <w:noProof/>
                <w:spacing w:val="-6"/>
                <w:lang w:val="sk-SK"/>
              </w:rPr>
              <w:t>:</w:t>
            </w:r>
          </w:p>
          <w:p w14:paraId="573CFD0F" w14:textId="77777777" w:rsidR="008D0EA6" w:rsidRPr="008D0EA6" w:rsidRDefault="00415B68" w:rsidP="008D0EA6">
            <w:pPr>
              <w:pStyle w:val="P68B1DB1-ListParagraph6"/>
              <w:numPr>
                <w:ilvl w:val="0"/>
                <w:numId w:val="115"/>
              </w:numPr>
              <w:spacing w:before="0" w:after="0"/>
              <w:ind w:left="0" w:firstLine="0"/>
              <w:jc w:val="left"/>
              <w:rPr>
                <w:noProof/>
                <w:spacing w:val="-6"/>
                <w:lang w:val="sk-SK"/>
              </w:rPr>
            </w:pPr>
            <w:r w:rsidRPr="008D0EA6">
              <w:rPr>
                <w:noProof/>
                <w:spacing w:val="-6"/>
                <w:lang w:val="sk-SK"/>
              </w:rPr>
              <w:t>Osvedčenie tichého súhlasu</w:t>
            </w:r>
          </w:p>
          <w:p w14:paraId="75858798" w14:textId="77777777" w:rsidR="008D0EA6" w:rsidRPr="008D0EA6" w:rsidRDefault="00415B68" w:rsidP="008D0EA6">
            <w:pPr>
              <w:pStyle w:val="P68B1DB1-ListParagraph6"/>
              <w:numPr>
                <w:ilvl w:val="0"/>
                <w:numId w:val="115"/>
              </w:numPr>
              <w:spacing w:before="0" w:after="0"/>
              <w:ind w:left="0" w:firstLine="0"/>
              <w:jc w:val="left"/>
              <w:rPr>
                <w:noProof/>
                <w:spacing w:val="-6"/>
                <w:lang w:val="sk-SK"/>
              </w:rPr>
            </w:pPr>
            <w:r w:rsidRPr="008D0EA6">
              <w:rPr>
                <w:noProof/>
                <w:spacing w:val="-6"/>
                <w:lang w:val="sk-SK"/>
              </w:rPr>
              <w:t>Náhradný výkon</w:t>
            </w:r>
          </w:p>
          <w:p w14:paraId="5B2DDF49" w14:textId="77777777" w:rsidR="008D0EA6" w:rsidRPr="008D0EA6" w:rsidRDefault="00415B68" w:rsidP="008D0EA6">
            <w:pPr>
              <w:pStyle w:val="P68B1DB1-ListParagraph6"/>
              <w:numPr>
                <w:ilvl w:val="0"/>
                <w:numId w:val="115"/>
              </w:numPr>
              <w:spacing w:before="0" w:after="0"/>
              <w:ind w:left="0" w:firstLine="0"/>
              <w:jc w:val="left"/>
              <w:rPr>
                <w:noProof/>
                <w:spacing w:val="-6"/>
                <w:lang w:val="sk-SK"/>
              </w:rPr>
            </w:pPr>
            <w:r w:rsidRPr="008D0EA6">
              <w:rPr>
                <w:noProof/>
                <w:spacing w:val="-6"/>
                <w:lang w:val="sk-SK"/>
              </w:rPr>
              <w:t>Postupy požiarnej prevencie</w:t>
            </w:r>
          </w:p>
          <w:p w14:paraId="53B20DF1" w14:textId="77777777" w:rsidR="008D0EA6" w:rsidRPr="008D0EA6" w:rsidRDefault="00415B68" w:rsidP="008D0EA6">
            <w:pPr>
              <w:pStyle w:val="P68B1DB1-ListParagraph6"/>
              <w:numPr>
                <w:ilvl w:val="0"/>
                <w:numId w:val="115"/>
              </w:numPr>
              <w:spacing w:before="0" w:after="0"/>
              <w:ind w:left="0" w:firstLine="0"/>
              <w:jc w:val="left"/>
              <w:rPr>
                <w:noProof/>
                <w:spacing w:val="-6"/>
                <w:lang w:val="sk-SK"/>
              </w:rPr>
            </w:pPr>
            <w:r w:rsidRPr="008D0EA6">
              <w:rPr>
                <w:noProof/>
                <w:spacing w:val="-6"/>
                <w:lang w:val="sk-SK"/>
              </w:rPr>
              <w:t>Povolenia pre osobitné hospodárske zóny</w:t>
            </w:r>
          </w:p>
          <w:p w14:paraId="4951E64D" w14:textId="09DBE377" w:rsidR="00832256" w:rsidRPr="008D0EA6" w:rsidRDefault="00415B68" w:rsidP="008D0EA6">
            <w:pPr>
              <w:pStyle w:val="P68B1DB1-ListParagraph6"/>
              <w:numPr>
                <w:ilvl w:val="0"/>
                <w:numId w:val="115"/>
              </w:numPr>
              <w:spacing w:before="0" w:after="0"/>
              <w:ind w:left="0" w:firstLine="0"/>
              <w:jc w:val="left"/>
              <w:rPr>
                <w:noProof/>
                <w:spacing w:val="-6"/>
                <w:lang w:val="sk-SK"/>
              </w:rPr>
            </w:pPr>
            <w:r w:rsidRPr="008D0EA6">
              <w:rPr>
                <w:noProof/>
                <w:spacing w:val="-6"/>
                <w:lang w:val="sk-SK"/>
              </w:rPr>
              <w:t>Oprávnenia verejnej bezpečnosti</w:t>
            </w:r>
          </w:p>
          <w:p w14:paraId="1FAC8A37" w14:textId="77777777" w:rsidR="008D0EA6" w:rsidRPr="008D0EA6" w:rsidRDefault="00415B68" w:rsidP="008D0EA6">
            <w:pPr>
              <w:pStyle w:val="P68B1DB1-ListParagraph6"/>
              <w:numPr>
                <w:ilvl w:val="0"/>
                <w:numId w:val="115"/>
              </w:numPr>
              <w:spacing w:before="0" w:after="0"/>
              <w:ind w:left="0" w:firstLine="0"/>
              <w:jc w:val="left"/>
              <w:rPr>
                <w:noProof/>
                <w:spacing w:val="-6"/>
                <w:lang w:val="sk-SK"/>
              </w:rPr>
            </w:pPr>
            <w:r w:rsidRPr="008D0EA6">
              <w:rPr>
                <w:noProof/>
                <w:spacing w:val="-6"/>
                <w:lang w:val="sk-SK"/>
              </w:rPr>
              <w:t>Krajinné povolenia</w:t>
            </w:r>
          </w:p>
          <w:p w14:paraId="3354300E" w14:textId="70CDBBDA" w:rsidR="00832256" w:rsidRPr="008D0EA6" w:rsidRDefault="00415B68" w:rsidP="008D0EA6">
            <w:pPr>
              <w:pStyle w:val="P68B1DB1-ListParagraph6"/>
              <w:numPr>
                <w:ilvl w:val="0"/>
                <w:numId w:val="115"/>
              </w:numPr>
              <w:spacing w:before="0" w:after="0"/>
              <w:ind w:left="0" w:firstLine="0"/>
              <w:jc w:val="left"/>
              <w:rPr>
                <w:noProof/>
                <w:spacing w:val="-6"/>
                <w:lang w:val="sk-SK"/>
              </w:rPr>
            </w:pPr>
            <w:r w:rsidRPr="008D0EA6">
              <w:rPr>
                <w:noProof/>
                <w:spacing w:val="-6"/>
                <w:lang w:val="sk-SK"/>
              </w:rPr>
              <w:t>Farmaceutické</w:t>
            </w:r>
            <w:r w:rsidR="008D0EA6" w:rsidRPr="008D0EA6">
              <w:rPr>
                <w:noProof/>
                <w:spacing w:val="-6"/>
                <w:lang w:val="sk-SK"/>
              </w:rPr>
              <w:t xml:space="preserve"> a </w:t>
            </w:r>
            <w:r w:rsidRPr="008D0EA6">
              <w:rPr>
                <w:noProof/>
                <w:spacing w:val="-6"/>
                <w:lang w:val="sk-SK"/>
              </w:rPr>
              <w:t>zdravotné povolenia</w:t>
            </w:r>
          </w:p>
          <w:p w14:paraId="3FC45C1B" w14:textId="1872F96C" w:rsidR="00832256" w:rsidRPr="008D0EA6" w:rsidRDefault="00415B68" w:rsidP="008D0EA6">
            <w:pPr>
              <w:pStyle w:val="P68B1DB1-ListParagraph6"/>
              <w:numPr>
                <w:ilvl w:val="0"/>
                <w:numId w:val="115"/>
              </w:numPr>
              <w:spacing w:before="0" w:after="0"/>
              <w:ind w:left="0" w:firstLine="0"/>
              <w:jc w:val="left"/>
              <w:rPr>
                <w:noProof/>
                <w:spacing w:val="-6"/>
                <w:lang w:val="sk-SK"/>
              </w:rPr>
            </w:pPr>
            <w:r w:rsidRPr="008D0EA6">
              <w:rPr>
                <w:noProof/>
                <w:spacing w:val="-6"/>
                <w:lang w:val="sk-SK"/>
              </w:rPr>
              <w:t>Seizmické</w:t>
            </w:r>
            <w:r w:rsidR="008D0EA6" w:rsidRPr="008D0EA6">
              <w:rPr>
                <w:noProof/>
                <w:spacing w:val="-6"/>
                <w:lang w:val="sk-SK"/>
              </w:rPr>
              <w:t xml:space="preserve"> a </w:t>
            </w:r>
            <w:r w:rsidRPr="008D0EA6">
              <w:rPr>
                <w:noProof/>
                <w:spacing w:val="-6"/>
                <w:lang w:val="sk-SK"/>
              </w:rPr>
              <w:t>hydrogeologické postupy/povolenia</w:t>
            </w:r>
          </w:p>
        </w:tc>
      </w:tr>
      <w:tr w:rsidR="00832256" w:rsidRPr="008D0EA6" w14:paraId="4BC4D829"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DA8DE8" w14:textId="77777777" w:rsidR="00832256" w:rsidRPr="008D0EA6" w:rsidRDefault="00415B68" w:rsidP="008D0EA6">
            <w:pPr>
              <w:pStyle w:val="P68B1DB1-Normal5"/>
              <w:jc w:val="center"/>
              <w:rPr>
                <w:noProof/>
                <w:spacing w:val="-6"/>
                <w:lang w:val="sk-SK"/>
              </w:rPr>
            </w:pPr>
            <w:r w:rsidRPr="008D0EA6">
              <w:rPr>
                <w:noProof/>
                <w:spacing w:val="-6"/>
                <w:lang w:val="sk-SK"/>
              </w:rPr>
              <w:t>M1C1 – 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82CFED"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6F9E59"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1AA1DD" w14:textId="77777777" w:rsidR="00832256" w:rsidRPr="008D0EA6" w:rsidRDefault="00415B68" w:rsidP="008D0EA6">
            <w:pPr>
              <w:pStyle w:val="P68B1DB1-Normal5"/>
              <w:jc w:val="center"/>
              <w:rPr>
                <w:noProof/>
                <w:spacing w:val="-6"/>
                <w:lang w:val="sk-SK"/>
              </w:rPr>
            </w:pPr>
            <w:r w:rsidRPr="008D0EA6">
              <w:rPr>
                <w:noProof/>
                <w:spacing w:val="-6"/>
                <w:lang w:val="sk-SK"/>
              </w:rPr>
              <w:t xml:space="preserve"> Dokončenie vykonávania (vrátane všetkých delegovaných aktov) zjednodušenia a/alebo digitalizácie dodatočného súboru 50 kritických postupov, ktoré majú priamy vplyv na občanov</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C0537A"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sekundárnych právnych predpisov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64F785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1C96A2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6FABA0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C07B09"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3CDAD7"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2E00A5" w14:textId="77777777" w:rsidR="008D0EA6" w:rsidRPr="008D0EA6" w:rsidRDefault="00415B68" w:rsidP="008D0EA6">
            <w:pPr>
              <w:pStyle w:val="P68B1DB1-Normal5"/>
              <w:contextualSpacing/>
              <w:rPr>
                <w:noProof/>
                <w:spacing w:val="-6"/>
                <w:lang w:val="sk-SK"/>
              </w:rPr>
            </w:pPr>
            <w:r w:rsidRPr="008D0EA6">
              <w:rPr>
                <w:noProof/>
                <w:spacing w:val="-6"/>
                <w:lang w:val="sk-SK"/>
              </w:rPr>
              <w:t>Zjednodušené postupy majú vplyv na tieto oblasti</w:t>
            </w:r>
            <w:r w:rsidR="008D0EA6" w:rsidRPr="008D0EA6">
              <w:rPr>
                <w:noProof/>
                <w:spacing w:val="-6"/>
                <w:lang w:val="sk-SK"/>
              </w:rPr>
              <w:t>:</w:t>
            </w:r>
          </w:p>
          <w:p w14:paraId="54CB863D" w14:textId="77777777" w:rsidR="008D0EA6" w:rsidRPr="008D0EA6" w:rsidRDefault="00415B68" w:rsidP="008D0EA6">
            <w:pPr>
              <w:pStyle w:val="P68B1DB1-ListParagraph6"/>
              <w:numPr>
                <w:ilvl w:val="0"/>
                <w:numId w:val="114"/>
              </w:numPr>
              <w:spacing w:before="0" w:after="0"/>
              <w:ind w:left="0" w:firstLine="0"/>
              <w:jc w:val="left"/>
              <w:rPr>
                <w:noProof/>
                <w:spacing w:val="-6"/>
                <w:lang w:val="sk-SK"/>
              </w:rPr>
            </w:pPr>
            <w:r w:rsidRPr="008D0EA6">
              <w:rPr>
                <w:noProof/>
                <w:spacing w:val="-6"/>
                <w:lang w:val="sk-SK"/>
              </w:rPr>
              <w:t>Register</w:t>
            </w:r>
            <w:r w:rsidR="008D0EA6" w:rsidRPr="008D0EA6">
              <w:rPr>
                <w:noProof/>
                <w:spacing w:val="-6"/>
                <w:lang w:val="sk-SK"/>
              </w:rPr>
              <w:t xml:space="preserve"> a </w:t>
            </w:r>
            <w:r w:rsidRPr="008D0EA6">
              <w:rPr>
                <w:noProof/>
                <w:spacing w:val="-6"/>
                <w:lang w:val="sk-SK"/>
              </w:rPr>
              <w:t>osobný stav</w:t>
            </w:r>
          </w:p>
          <w:p w14:paraId="470A9C72" w14:textId="77777777" w:rsidR="008D0EA6" w:rsidRPr="008D0EA6" w:rsidRDefault="00415B68" w:rsidP="008D0EA6">
            <w:pPr>
              <w:pStyle w:val="P68B1DB1-ListParagraph6"/>
              <w:numPr>
                <w:ilvl w:val="0"/>
                <w:numId w:val="114"/>
              </w:numPr>
              <w:spacing w:before="0" w:after="0"/>
              <w:ind w:left="0" w:firstLine="0"/>
              <w:jc w:val="left"/>
              <w:rPr>
                <w:noProof/>
                <w:spacing w:val="-6"/>
                <w:lang w:val="sk-SK"/>
              </w:rPr>
            </w:pPr>
            <w:r w:rsidRPr="008D0EA6">
              <w:rPr>
                <w:noProof/>
                <w:spacing w:val="-6"/>
                <w:lang w:val="sk-SK"/>
              </w:rPr>
              <w:t>Totožnosť, digitálne bydlisko</w:t>
            </w:r>
            <w:r w:rsidR="008D0EA6" w:rsidRPr="008D0EA6">
              <w:rPr>
                <w:noProof/>
                <w:spacing w:val="-6"/>
                <w:lang w:val="sk-SK"/>
              </w:rPr>
              <w:t xml:space="preserve"> a </w:t>
            </w:r>
            <w:r w:rsidRPr="008D0EA6">
              <w:rPr>
                <w:noProof/>
                <w:spacing w:val="-6"/>
                <w:lang w:val="sk-SK"/>
              </w:rPr>
              <w:t>prístup</w:t>
            </w:r>
            <w:r w:rsidR="008D0EA6" w:rsidRPr="008D0EA6">
              <w:rPr>
                <w:noProof/>
                <w:spacing w:val="-6"/>
                <w:lang w:val="sk-SK"/>
              </w:rPr>
              <w:t xml:space="preserve"> k </w:t>
            </w:r>
            <w:r w:rsidRPr="008D0EA6">
              <w:rPr>
                <w:noProof/>
                <w:spacing w:val="-6"/>
                <w:lang w:val="sk-SK"/>
              </w:rPr>
              <w:t>online službám</w:t>
            </w:r>
          </w:p>
          <w:p w14:paraId="612B0DFF" w14:textId="393F28BD" w:rsidR="00832256" w:rsidRPr="008D0EA6" w:rsidRDefault="00415B68" w:rsidP="008D0EA6">
            <w:pPr>
              <w:pStyle w:val="P68B1DB1-ListParagraph6"/>
              <w:numPr>
                <w:ilvl w:val="0"/>
                <w:numId w:val="114"/>
              </w:numPr>
              <w:spacing w:before="0" w:after="0"/>
              <w:ind w:left="0" w:firstLine="0"/>
              <w:jc w:val="left"/>
              <w:rPr>
                <w:noProof/>
                <w:spacing w:val="-6"/>
                <w:lang w:val="sk-SK"/>
              </w:rPr>
            </w:pPr>
            <w:r w:rsidRPr="008D0EA6">
              <w:rPr>
                <w:noProof/>
                <w:spacing w:val="-6"/>
                <w:lang w:val="sk-SK"/>
              </w:rPr>
              <w:t>Postihnutie</w:t>
            </w:r>
          </w:p>
        </w:tc>
      </w:tr>
      <w:tr w:rsidR="00832256" w:rsidRPr="008D0EA6" w14:paraId="0BBD26AA"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A585A5" w14:textId="77777777" w:rsidR="00832256" w:rsidRPr="008D0EA6" w:rsidRDefault="00415B68" w:rsidP="008D0EA6">
            <w:pPr>
              <w:pStyle w:val="P68B1DB1-Normal5"/>
              <w:jc w:val="center"/>
              <w:rPr>
                <w:noProof/>
                <w:spacing w:val="-6"/>
                <w:lang w:val="sk-SK"/>
              </w:rPr>
            </w:pPr>
            <w:r w:rsidRPr="008D0EA6">
              <w:rPr>
                <w:noProof/>
                <w:spacing w:val="-6"/>
                <w:lang w:val="sk-SK"/>
              </w:rPr>
              <w:t>M1C1 – 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04E23C"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67E2B9"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871C5A0" w14:textId="77777777" w:rsidR="00832256" w:rsidRPr="008D0EA6" w:rsidRDefault="00415B68" w:rsidP="008D0EA6">
            <w:pPr>
              <w:pStyle w:val="P68B1DB1-Normal5"/>
              <w:jc w:val="center"/>
              <w:rPr>
                <w:noProof/>
                <w:spacing w:val="-6"/>
                <w:lang w:val="sk-SK"/>
              </w:rPr>
            </w:pPr>
            <w:r w:rsidRPr="008D0EA6">
              <w:rPr>
                <w:noProof/>
                <w:spacing w:val="-6"/>
                <w:lang w:val="sk-SK"/>
              </w:rPr>
              <w:t>Zvýšenie absorpcie investícií</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FB74C9C" w14:textId="56826CA8" w:rsidR="00832256" w:rsidRPr="008D0EA6" w:rsidRDefault="00415B68" w:rsidP="008D0EA6">
            <w:pPr>
              <w:pStyle w:val="P68B1DB1-Normal5"/>
              <w:jc w:val="center"/>
              <w:rPr>
                <w:noProof/>
                <w:spacing w:val="-6"/>
                <w:lang w:val="sk-SK"/>
              </w:rPr>
            </w:pPr>
            <w:r w:rsidRPr="008D0EA6">
              <w:rPr>
                <w:noProof/>
                <w:spacing w:val="-6"/>
                <w:lang w:val="sk-SK"/>
              </w:rPr>
              <w:t>Uverejnenie správy</w:t>
            </w:r>
            <w:r w:rsidR="008D0EA6" w:rsidRPr="008D0EA6">
              <w:rPr>
                <w:noProof/>
                <w:spacing w:val="-6"/>
                <w:lang w:val="sk-SK"/>
              </w:rPr>
              <w:t xml:space="preserve"> o </w:t>
            </w:r>
            <w:r w:rsidRPr="008D0EA6">
              <w:rPr>
                <w:noProof/>
                <w:spacing w:val="-6"/>
                <w:lang w:val="sk-SK"/>
              </w:rPr>
              <w:t>implementácii ministerstvom financií</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602F37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A41BF5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565A8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6DBB26D"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58E115"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BFA22C" w14:textId="1F0F60A5" w:rsidR="00832256" w:rsidRPr="008D0EA6" w:rsidRDefault="00415B68" w:rsidP="008D0EA6">
            <w:pPr>
              <w:pStyle w:val="P68B1DB1-Normal5"/>
              <w:rPr>
                <w:noProof/>
                <w:spacing w:val="-6"/>
                <w:lang w:val="sk-SK"/>
              </w:rPr>
            </w:pPr>
            <w:r w:rsidRPr="008D0EA6">
              <w:rPr>
                <w:noProof/>
                <w:spacing w:val="-6"/>
                <w:lang w:val="sk-SK"/>
              </w:rPr>
              <w:t>Uverejniť správu</w:t>
            </w:r>
            <w:r w:rsidR="008D0EA6" w:rsidRPr="008D0EA6">
              <w:rPr>
                <w:noProof/>
                <w:spacing w:val="-6"/>
                <w:lang w:val="sk-SK"/>
              </w:rPr>
              <w:t xml:space="preserve"> o </w:t>
            </w:r>
            <w:r w:rsidRPr="008D0EA6">
              <w:rPr>
                <w:noProof/>
                <w:spacing w:val="-6"/>
                <w:lang w:val="sk-SK"/>
              </w:rPr>
              <w:t>vykonávaní</w:t>
            </w:r>
            <w:r w:rsidR="008D0EA6" w:rsidRPr="008D0EA6">
              <w:rPr>
                <w:noProof/>
                <w:spacing w:val="-6"/>
                <w:lang w:val="sk-SK"/>
              </w:rPr>
              <w:t xml:space="preserve"> s </w:t>
            </w:r>
            <w:r w:rsidRPr="008D0EA6">
              <w:rPr>
                <w:noProof/>
                <w:spacing w:val="-6"/>
                <w:lang w:val="sk-SK"/>
              </w:rPr>
              <w:t>cieľom merať vplyv opatrení zameraných na poskytovanie technickej pomoci</w:t>
            </w:r>
            <w:r w:rsidR="008D0EA6" w:rsidRPr="008D0EA6">
              <w:rPr>
                <w:noProof/>
                <w:spacing w:val="-6"/>
                <w:lang w:val="sk-SK"/>
              </w:rPr>
              <w:t xml:space="preserve"> a </w:t>
            </w:r>
            <w:r w:rsidRPr="008D0EA6">
              <w:rPr>
                <w:noProof/>
                <w:spacing w:val="-6"/>
                <w:lang w:val="sk-SK"/>
              </w:rPr>
              <w:t>budovanie kapacít, zlepšiť schopnosť plánovať, riadiť</w:t>
            </w:r>
            <w:r w:rsidR="008D0EA6" w:rsidRPr="008D0EA6">
              <w:rPr>
                <w:noProof/>
                <w:spacing w:val="-6"/>
                <w:lang w:val="sk-SK"/>
              </w:rPr>
              <w:t xml:space="preserve"> a </w:t>
            </w:r>
            <w:r w:rsidRPr="008D0EA6">
              <w:rPr>
                <w:noProof/>
                <w:spacing w:val="-6"/>
                <w:lang w:val="sk-SK"/>
              </w:rPr>
              <w:t>vykonávať kapitálové výdavky financované zo štátneho rozpočtu, čím sa dosiahne značná absorpcia zdrojov</w:t>
            </w:r>
            <w:r w:rsidR="008D0EA6" w:rsidRPr="008D0EA6">
              <w:rPr>
                <w:noProof/>
                <w:spacing w:val="-6"/>
                <w:lang w:val="sk-SK"/>
              </w:rPr>
              <w:t xml:space="preserve"> z </w:t>
            </w:r>
            <w:r w:rsidRPr="008D0EA6">
              <w:rPr>
                <w:noProof/>
                <w:spacing w:val="-6"/>
                <w:lang w:val="sk-SK"/>
              </w:rPr>
              <w:t>doplnkového fondu pridelených do roku 2024.</w:t>
            </w:r>
          </w:p>
        </w:tc>
      </w:tr>
      <w:tr w:rsidR="00832256" w:rsidRPr="008D0EA6" w14:paraId="6DCBE956"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80EF78" w14:textId="77777777" w:rsidR="00832256" w:rsidRPr="008D0EA6" w:rsidRDefault="00415B68" w:rsidP="008D0EA6">
            <w:pPr>
              <w:pStyle w:val="P68B1DB1-Normal5"/>
              <w:jc w:val="center"/>
              <w:rPr>
                <w:noProof/>
                <w:spacing w:val="-6"/>
                <w:lang w:val="sk-SK"/>
              </w:rPr>
            </w:pPr>
            <w:r w:rsidRPr="008D0EA6">
              <w:rPr>
                <w:noProof/>
                <w:spacing w:val="-6"/>
                <w:lang w:val="sk-SK"/>
              </w:rPr>
              <w:t>M1C1 – 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6FB2C6"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32A2A39"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3D8E3A5" w14:textId="6AE01F9C" w:rsidR="00832256" w:rsidRPr="008D0EA6" w:rsidRDefault="00415B68" w:rsidP="008D0EA6">
            <w:pPr>
              <w:pStyle w:val="P68B1DB1-Normal5"/>
              <w:jc w:val="center"/>
              <w:rPr>
                <w:noProof/>
                <w:spacing w:val="-6"/>
                <w:lang w:val="sk-SK"/>
              </w:rPr>
            </w:pPr>
            <w:r w:rsidRPr="008D0EA6">
              <w:rPr>
                <w:noProof/>
                <w:spacing w:val="-6"/>
                <w:lang w:val="sk-SK"/>
              </w:rPr>
              <w:t>Dokončiť zjednodušenie</w:t>
            </w:r>
            <w:r w:rsidR="008D0EA6" w:rsidRPr="008D0EA6">
              <w:rPr>
                <w:noProof/>
                <w:spacing w:val="-6"/>
                <w:lang w:val="sk-SK"/>
              </w:rPr>
              <w:t xml:space="preserve"> a </w:t>
            </w:r>
            <w:r w:rsidRPr="008D0EA6">
              <w:rPr>
                <w:noProof/>
                <w:spacing w:val="-6"/>
                <w:lang w:val="sk-SK"/>
              </w:rPr>
              <w:t>vytvoriť register všetkých zjednodušených postupov</w:t>
            </w:r>
            <w:r w:rsidR="008D0EA6" w:rsidRPr="008D0EA6">
              <w:rPr>
                <w:noProof/>
                <w:spacing w:val="-6"/>
                <w:lang w:val="sk-SK"/>
              </w:rPr>
              <w:t xml:space="preserve"> a </w:t>
            </w:r>
            <w:r w:rsidRPr="008D0EA6">
              <w:rPr>
                <w:noProof/>
                <w:spacing w:val="-6"/>
                <w:lang w:val="sk-SK"/>
              </w:rPr>
              <w:t>zodpovedajúcich administratívnych režimov</w:t>
            </w:r>
            <w:r w:rsidR="008D0EA6" w:rsidRPr="008D0EA6">
              <w:rPr>
                <w:noProof/>
                <w:spacing w:val="-6"/>
                <w:lang w:val="sk-SK"/>
              </w:rPr>
              <w:t xml:space="preserve"> s </w:t>
            </w:r>
            <w:r w:rsidRPr="008D0EA6">
              <w:rPr>
                <w:noProof/>
                <w:spacing w:val="-6"/>
                <w:lang w:val="sk-SK"/>
              </w:rPr>
              <w:t>úplnou právnou platnosťou na celom území štátu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A1E372" w14:textId="77777777" w:rsidR="00832256" w:rsidRPr="008D0EA6" w:rsidRDefault="00415B68" w:rsidP="008D0EA6">
            <w:pPr>
              <w:pStyle w:val="P68B1DB1-Normal5"/>
              <w:jc w:val="center"/>
              <w:rPr>
                <w:noProof/>
                <w:spacing w:val="-6"/>
                <w:lang w:val="sk-SK"/>
              </w:rPr>
            </w:pPr>
            <w:r w:rsidRPr="008D0EA6">
              <w:rPr>
                <w:noProof/>
                <w:spacing w:val="-6"/>
                <w:lang w:val="sk-SK"/>
              </w:rPr>
              <w:t>Zverejnenie úložiska na webovom sídle príslušného rezortného ministerstva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79F503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D5835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1B370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1BE742"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F839A6E"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095AF6" w14:textId="17404789" w:rsidR="008D0EA6" w:rsidRPr="008D0EA6" w:rsidRDefault="00415B68" w:rsidP="008D0EA6">
            <w:pPr>
              <w:pStyle w:val="P68B1DB1-Normal5"/>
              <w:rPr>
                <w:noProof/>
                <w:spacing w:val="-6"/>
                <w:lang w:val="sk-SK"/>
              </w:rPr>
            </w:pPr>
            <w:r w:rsidRPr="008D0EA6">
              <w:rPr>
                <w:noProof/>
                <w:spacing w:val="-6"/>
                <w:lang w:val="sk-SK"/>
              </w:rPr>
              <w:t>Preverovanie procesných režimov sa ukončí</w:t>
            </w:r>
            <w:r w:rsidR="008D0EA6" w:rsidRPr="008D0EA6">
              <w:rPr>
                <w:noProof/>
                <w:spacing w:val="-6"/>
                <w:lang w:val="sk-SK"/>
              </w:rPr>
              <w:t xml:space="preserve"> v </w:t>
            </w:r>
            <w:r w:rsidRPr="008D0EA6">
              <w:rPr>
                <w:noProof/>
                <w:spacing w:val="-6"/>
                <w:lang w:val="sk-SK"/>
              </w:rPr>
              <w:t>prípade všetkých zjednodušených postupov</w:t>
            </w:r>
            <w:r w:rsidR="008D0EA6" w:rsidRPr="008D0EA6">
              <w:rPr>
                <w:noProof/>
                <w:spacing w:val="-6"/>
                <w:lang w:val="sk-SK"/>
              </w:rPr>
              <w:t>.</w:t>
            </w:r>
          </w:p>
          <w:p w14:paraId="5BF5FAF6" w14:textId="5D2AB505" w:rsidR="00832256" w:rsidRPr="008D0EA6" w:rsidRDefault="00415B68" w:rsidP="008D0EA6">
            <w:pPr>
              <w:pStyle w:val="P68B1DB1-Normal5"/>
              <w:rPr>
                <w:noProof/>
                <w:spacing w:val="-6"/>
                <w:lang w:val="sk-SK"/>
              </w:rPr>
            </w:pPr>
            <w:r w:rsidRPr="008D0EA6">
              <w:rPr>
                <w:noProof/>
                <w:spacing w:val="-6"/>
                <w:lang w:val="sk-SK"/>
              </w:rPr>
              <w:t>Takisto overovanie</w:t>
            </w:r>
            <w:r w:rsidR="008D0EA6" w:rsidRPr="008D0EA6">
              <w:rPr>
                <w:noProof/>
                <w:spacing w:val="-6"/>
                <w:lang w:val="sk-SK"/>
              </w:rPr>
              <w:t xml:space="preserve"> a </w:t>
            </w:r>
            <w:r w:rsidRPr="008D0EA6">
              <w:rPr>
                <w:noProof/>
                <w:spacing w:val="-6"/>
                <w:lang w:val="sk-SK"/>
              </w:rPr>
              <w:t>monitorovanie:</w:t>
            </w:r>
          </w:p>
          <w:p w14:paraId="69B3FE78" w14:textId="77777777" w:rsidR="008D0EA6" w:rsidRPr="008D0EA6" w:rsidRDefault="00415B68" w:rsidP="008D0EA6">
            <w:pPr>
              <w:pStyle w:val="P68B1DB1-ListParagraph6"/>
              <w:numPr>
                <w:ilvl w:val="0"/>
                <w:numId w:val="130"/>
              </w:numPr>
              <w:spacing w:before="0" w:after="0"/>
              <w:ind w:left="0" w:firstLine="0"/>
              <w:jc w:val="left"/>
              <w:rPr>
                <w:noProof/>
                <w:spacing w:val="-6"/>
                <w:lang w:val="sk-SK"/>
              </w:rPr>
            </w:pPr>
            <w:r w:rsidRPr="008D0EA6">
              <w:rPr>
                <w:noProof/>
                <w:spacing w:val="-6"/>
                <w:lang w:val="sk-SK"/>
              </w:rPr>
              <w:t>Účinné vykonávanie zjednodušených postupov,</w:t>
            </w:r>
          </w:p>
          <w:p w14:paraId="6F031DBF" w14:textId="77777777" w:rsidR="008D0EA6" w:rsidRPr="008D0EA6" w:rsidRDefault="00415B68" w:rsidP="008D0EA6">
            <w:pPr>
              <w:pStyle w:val="P68B1DB1-ListParagraph6"/>
              <w:numPr>
                <w:ilvl w:val="0"/>
                <w:numId w:val="130"/>
              </w:numPr>
              <w:spacing w:before="0" w:after="0"/>
              <w:ind w:left="0" w:firstLine="0"/>
              <w:jc w:val="left"/>
              <w:rPr>
                <w:noProof/>
                <w:spacing w:val="-6"/>
                <w:lang w:val="sk-SK"/>
              </w:rPr>
            </w:pPr>
            <w:r w:rsidRPr="008D0EA6">
              <w:rPr>
                <w:noProof/>
                <w:spacing w:val="-6"/>
                <w:lang w:val="sk-SK"/>
              </w:rPr>
              <w:t>nové štandardizované formuláre</w:t>
            </w:r>
            <w:r w:rsidR="008D0EA6" w:rsidRPr="008D0EA6">
              <w:rPr>
                <w:noProof/>
                <w:spacing w:val="-6"/>
                <w:lang w:val="sk-SK"/>
              </w:rPr>
              <w:t xml:space="preserve"> a</w:t>
            </w:r>
          </w:p>
          <w:p w14:paraId="7C948C74" w14:textId="39363103" w:rsidR="00832256" w:rsidRPr="008D0EA6" w:rsidRDefault="00415B68" w:rsidP="008D0EA6">
            <w:pPr>
              <w:pStyle w:val="P68B1DB1-ListParagraph6"/>
              <w:numPr>
                <w:ilvl w:val="0"/>
                <w:numId w:val="130"/>
              </w:numPr>
              <w:spacing w:before="0" w:after="0"/>
              <w:ind w:left="0" w:firstLine="0"/>
              <w:jc w:val="left"/>
              <w:rPr>
                <w:noProof/>
                <w:spacing w:val="-6"/>
                <w:lang w:val="sk-SK"/>
              </w:rPr>
            </w:pPr>
            <w:r w:rsidRPr="008D0EA6">
              <w:rPr>
                <w:noProof/>
                <w:spacing w:val="-6"/>
                <w:lang w:val="sk-SK"/>
              </w:rPr>
              <w:t>zodpovedajúce digitalizované riadenie</w:t>
            </w:r>
          </w:p>
          <w:p w14:paraId="3071B1F5" w14:textId="77777777" w:rsidR="008D0EA6" w:rsidRPr="008D0EA6" w:rsidRDefault="00415B68" w:rsidP="008D0EA6">
            <w:pPr>
              <w:pStyle w:val="P68B1DB1-Normal5"/>
              <w:rPr>
                <w:noProof/>
                <w:spacing w:val="-6"/>
                <w:lang w:val="sk-SK"/>
              </w:rPr>
            </w:pPr>
            <w:r w:rsidRPr="008D0EA6">
              <w:rPr>
                <w:noProof/>
                <w:spacing w:val="-6"/>
                <w:lang w:val="sk-SK"/>
              </w:rPr>
              <w:t>musia byť zabezpečené</w:t>
            </w:r>
            <w:r w:rsidR="008D0EA6" w:rsidRPr="008D0EA6">
              <w:rPr>
                <w:noProof/>
                <w:spacing w:val="-6"/>
                <w:lang w:val="sk-SK"/>
              </w:rPr>
              <w:t>.</w:t>
            </w:r>
          </w:p>
          <w:p w14:paraId="6693D463" w14:textId="2BF350DB" w:rsidR="00832256" w:rsidRPr="008D0EA6" w:rsidRDefault="00832256" w:rsidP="008D0EA6">
            <w:pPr>
              <w:rPr>
                <w:rFonts w:ascii="Arial Narrow" w:hAnsi="Arial Narrow" w:cs="Arial"/>
                <w:noProof/>
                <w:color w:val="006100"/>
                <w:spacing w:val="-6"/>
                <w:sz w:val="20"/>
                <w:lang w:val="sk-SK"/>
              </w:rPr>
            </w:pPr>
          </w:p>
          <w:p w14:paraId="5047CE8D" w14:textId="450BA635" w:rsidR="00832256" w:rsidRPr="008D0EA6" w:rsidRDefault="00415B68" w:rsidP="008D0EA6">
            <w:pPr>
              <w:pStyle w:val="P68B1DB1-Normal5"/>
              <w:rPr>
                <w:noProof/>
                <w:spacing w:val="-6"/>
                <w:lang w:val="sk-SK"/>
              </w:rPr>
            </w:pPr>
            <w:r w:rsidRPr="008D0EA6">
              <w:rPr>
                <w:noProof/>
                <w:spacing w:val="-6"/>
                <w:lang w:val="sk-SK"/>
              </w:rPr>
              <w:t>Zjednodušenie sa vzťahuje na celkovo 600 kritických postupov vrátane tých, na ktoré sa vzťahujú míľniky M1C1 60</w:t>
            </w:r>
            <w:r w:rsidR="008D0EA6" w:rsidRPr="008D0EA6">
              <w:rPr>
                <w:noProof/>
                <w:spacing w:val="-6"/>
                <w:lang w:val="sk-SK"/>
              </w:rPr>
              <w:t xml:space="preserve"> a </w:t>
            </w:r>
            <w:r w:rsidRPr="008D0EA6">
              <w:rPr>
                <w:noProof/>
                <w:spacing w:val="-6"/>
                <w:lang w:val="sk-SK"/>
              </w:rPr>
              <w:t xml:space="preserve">M1C1 61. </w:t>
            </w:r>
          </w:p>
        </w:tc>
      </w:tr>
      <w:tr w:rsidR="00832256" w:rsidRPr="008D0EA6" w14:paraId="70BE381B"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C37A95" w14:textId="77777777" w:rsidR="00832256" w:rsidRPr="008D0EA6" w:rsidRDefault="00415B68" w:rsidP="008D0EA6">
            <w:pPr>
              <w:pStyle w:val="P68B1DB1-Normal5"/>
              <w:jc w:val="center"/>
              <w:rPr>
                <w:noProof/>
                <w:spacing w:val="-6"/>
                <w:lang w:val="sk-SK"/>
              </w:rPr>
            </w:pPr>
            <w:r w:rsidRPr="008D0EA6">
              <w:rPr>
                <w:noProof/>
                <w:spacing w:val="-6"/>
                <w:lang w:val="sk-SK"/>
              </w:rPr>
              <w:t>M1C1 – 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0428729" w14:textId="2B29FBD6" w:rsidR="00832256" w:rsidRPr="008D0EA6" w:rsidRDefault="00415B68" w:rsidP="008D0EA6">
            <w:pPr>
              <w:pStyle w:val="P68B1DB1-Normal5"/>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3481259"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F4D419" w14:textId="49A4B9F1" w:rsidR="00832256" w:rsidRPr="008D0EA6" w:rsidRDefault="00415B68" w:rsidP="008D0EA6">
            <w:pPr>
              <w:pStyle w:val="P68B1DB1-Normal5"/>
              <w:jc w:val="center"/>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798EF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6F3376"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160E82"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13771FF" w14:textId="77777777" w:rsidR="00832256" w:rsidRPr="008D0EA6" w:rsidRDefault="00415B68" w:rsidP="008D0EA6">
            <w:pPr>
              <w:pStyle w:val="P68B1DB1-Normal5"/>
              <w:jc w:val="center"/>
              <w:rPr>
                <w:noProof/>
                <w:spacing w:val="-6"/>
                <w:lang w:val="sk-SK"/>
              </w:rPr>
            </w:pPr>
            <w:r w:rsidRPr="008D0EA6">
              <w:rPr>
                <w:noProof/>
                <w:spacing w:val="-6"/>
                <w:lang w:val="sk-SK"/>
              </w:rPr>
              <w:t>350 000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1D20D9"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381FD2D"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DA60BE" w14:textId="77777777" w:rsidR="00832256" w:rsidRPr="008D0EA6" w:rsidRDefault="00415B68" w:rsidP="008D0EA6">
            <w:pPr>
              <w:pStyle w:val="P68B1DB1-Normal5"/>
              <w:rPr>
                <w:noProof/>
                <w:spacing w:val="-6"/>
                <w:lang w:val="sk-SK"/>
              </w:rPr>
            </w:pPr>
            <w:r w:rsidRPr="008D0EA6">
              <w:rPr>
                <w:noProof/>
                <w:spacing w:val="-6"/>
                <w:lang w:val="sk-SK"/>
              </w:rPr>
              <w:t>Najmenej 350000 verejných zamestnancov ústredných orgánov verejnej správy sa zapísalo do iniciatív zameraných na zvyšovanie úrovne zručností alebo rekvalifikáciu.</w:t>
            </w:r>
          </w:p>
        </w:tc>
      </w:tr>
      <w:tr w:rsidR="00832256" w:rsidRPr="008D0EA6" w14:paraId="3ADE9C6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7B50E7" w14:textId="77777777" w:rsidR="00832256" w:rsidRPr="008D0EA6" w:rsidRDefault="00415B68" w:rsidP="008D0EA6">
            <w:pPr>
              <w:pStyle w:val="P68B1DB1-Normal5"/>
              <w:jc w:val="center"/>
              <w:rPr>
                <w:noProof/>
                <w:spacing w:val="-6"/>
                <w:lang w:val="sk-SK"/>
              </w:rPr>
            </w:pPr>
            <w:r w:rsidRPr="008D0EA6">
              <w:rPr>
                <w:noProof/>
                <w:spacing w:val="-6"/>
                <w:lang w:val="sk-SK"/>
              </w:rPr>
              <w:t>M1C1 – 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DB99BE" w14:textId="07CDFDA6" w:rsidR="00832256" w:rsidRPr="008D0EA6" w:rsidRDefault="00415B68" w:rsidP="008D0EA6">
            <w:pPr>
              <w:pStyle w:val="P68B1DB1-Normal5"/>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0A5D01C"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2DA3F5" w14:textId="04D702EF" w:rsidR="00832256" w:rsidRPr="008D0EA6" w:rsidRDefault="00415B68" w:rsidP="008D0EA6">
            <w:pPr>
              <w:pStyle w:val="P68B1DB1-Normal5"/>
              <w:jc w:val="center"/>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5F7A30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371AA3"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05D527"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CF0F42" w14:textId="77777777" w:rsidR="00832256" w:rsidRPr="008D0EA6" w:rsidRDefault="00415B68" w:rsidP="008D0EA6">
            <w:pPr>
              <w:pStyle w:val="P68B1DB1-Normal5"/>
              <w:jc w:val="center"/>
              <w:rPr>
                <w:noProof/>
                <w:spacing w:val="-6"/>
                <w:lang w:val="sk-SK"/>
              </w:rPr>
            </w:pPr>
            <w:r w:rsidRPr="008D0EA6">
              <w:rPr>
                <w:noProof/>
                <w:spacing w:val="-6"/>
                <w:lang w:val="sk-SK"/>
              </w:rPr>
              <w:t>400 000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894BDE"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3044EA"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5D08080" w14:textId="77777777" w:rsidR="00832256" w:rsidRPr="008D0EA6" w:rsidRDefault="00415B68" w:rsidP="008D0EA6">
            <w:pPr>
              <w:pStyle w:val="P68B1DB1-Normal5"/>
              <w:rPr>
                <w:noProof/>
                <w:spacing w:val="-6"/>
                <w:lang w:val="sk-SK"/>
              </w:rPr>
            </w:pPr>
            <w:r w:rsidRPr="008D0EA6">
              <w:rPr>
                <w:noProof/>
                <w:spacing w:val="-6"/>
                <w:lang w:val="sk-SK"/>
              </w:rPr>
              <w:t>Najmenej 400000 verejných zamestnancov iných orgánov verejnej správy sa zapísalo do iniciatív zameraných na zvyšovanie úrovne zručností alebo rekvalifikáciu.</w:t>
            </w:r>
          </w:p>
        </w:tc>
      </w:tr>
      <w:tr w:rsidR="00832256" w:rsidRPr="008D0EA6" w14:paraId="356DD751"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92230B9" w14:textId="77777777" w:rsidR="00832256" w:rsidRPr="008D0EA6" w:rsidRDefault="00415B68" w:rsidP="008D0EA6">
            <w:pPr>
              <w:pStyle w:val="P68B1DB1-Normal5"/>
              <w:jc w:val="center"/>
              <w:rPr>
                <w:noProof/>
                <w:spacing w:val="-6"/>
                <w:lang w:val="sk-SK"/>
              </w:rPr>
            </w:pPr>
            <w:r w:rsidRPr="008D0EA6">
              <w:rPr>
                <w:noProof/>
                <w:spacing w:val="-6"/>
                <w:lang w:val="sk-SK"/>
              </w:rPr>
              <w:t>M1C1 – 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FB3E9DE" w14:textId="4F358E20" w:rsidR="00832256" w:rsidRPr="008D0EA6" w:rsidRDefault="00415B68" w:rsidP="008D0EA6">
            <w:pPr>
              <w:pStyle w:val="P68B1DB1-Normal5"/>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41FE07C"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F3D22F" w14:textId="3ED37447" w:rsidR="00832256" w:rsidRPr="008D0EA6" w:rsidRDefault="00415B68" w:rsidP="008D0EA6">
            <w:pPr>
              <w:pStyle w:val="P68B1DB1-Normal5"/>
              <w:jc w:val="center"/>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D3267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76C74C"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7C866F4"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228F43" w14:textId="77777777" w:rsidR="00832256" w:rsidRPr="008D0EA6" w:rsidRDefault="00415B68" w:rsidP="008D0EA6">
            <w:pPr>
              <w:pStyle w:val="P68B1DB1-Normal5"/>
              <w:jc w:val="center"/>
              <w:rPr>
                <w:noProof/>
                <w:spacing w:val="-6"/>
                <w:lang w:val="sk-SK"/>
              </w:rPr>
            </w:pPr>
            <w:r w:rsidRPr="008D0EA6">
              <w:rPr>
                <w:noProof/>
                <w:spacing w:val="-6"/>
                <w:lang w:val="sk-SK"/>
              </w:rPr>
              <w:t>245 000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DEBC81"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F27F6D"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0F34EA" w14:textId="23EE509C" w:rsidR="00832256" w:rsidRPr="008D0EA6" w:rsidRDefault="00415B68" w:rsidP="008D0EA6">
            <w:pPr>
              <w:pStyle w:val="P68B1DB1-Normal5"/>
              <w:rPr>
                <w:noProof/>
                <w:spacing w:val="-6"/>
                <w:lang w:val="sk-SK"/>
              </w:rPr>
            </w:pPr>
            <w:r w:rsidRPr="008D0EA6">
              <w:rPr>
                <w:noProof/>
                <w:spacing w:val="-6"/>
                <w:lang w:val="sk-SK"/>
              </w:rPr>
              <w:t>Najmenej 245000 (70</w:t>
            </w:r>
            <w:r w:rsidR="008D0EA6" w:rsidRPr="008D0EA6">
              <w:rPr>
                <w:noProof/>
                <w:spacing w:val="-6"/>
                <w:lang w:val="sk-SK"/>
              </w:rPr>
              <w:t> %</w:t>
            </w:r>
            <w:r w:rsidRPr="008D0EA6">
              <w:rPr>
                <w:noProof/>
                <w:spacing w:val="-6"/>
                <w:lang w:val="sk-SK"/>
              </w:rPr>
              <w:t>) verejných zamestnancov ústredných orgánov verejnej správy úspešne dokončilo iniciatívy odbornej prípravy uvedené</w:t>
            </w:r>
            <w:r w:rsidR="008D0EA6" w:rsidRPr="008D0EA6">
              <w:rPr>
                <w:noProof/>
                <w:spacing w:val="-6"/>
                <w:lang w:val="sk-SK"/>
              </w:rPr>
              <w:t xml:space="preserve"> v </w:t>
            </w:r>
            <w:r w:rsidRPr="008D0EA6">
              <w:rPr>
                <w:noProof/>
                <w:spacing w:val="-6"/>
                <w:lang w:val="sk-SK"/>
              </w:rPr>
              <w:t>M1C1 – 64 (formálna certifikácia alebo posúdenie vplyvu).</w:t>
            </w:r>
          </w:p>
        </w:tc>
      </w:tr>
      <w:tr w:rsidR="00832256" w:rsidRPr="008D0EA6" w14:paraId="599A61DB"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E9FDE4" w14:textId="77777777" w:rsidR="00832256" w:rsidRPr="008D0EA6" w:rsidRDefault="00415B68" w:rsidP="008D0EA6">
            <w:pPr>
              <w:pStyle w:val="P68B1DB1-Normal5"/>
              <w:jc w:val="center"/>
              <w:rPr>
                <w:noProof/>
                <w:spacing w:val="-6"/>
                <w:lang w:val="sk-SK"/>
              </w:rPr>
            </w:pPr>
            <w:r w:rsidRPr="008D0EA6">
              <w:rPr>
                <w:noProof/>
                <w:spacing w:val="-6"/>
                <w:lang w:val="sk-SK"/>
              </w:rPr>
              <w:t>M1C1 – 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8BDE7E7" w14:textId="1D8E59ED" w:rsidR="00832256" w:rsidRPr="008D0EA6" w:rsidRDefault="00415B68" w:rsidP="008D0EA6">
            <w:pPr>
              <w:pStyle w:val="P68B1DB1-Normal5"/>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87634C0"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9D28D8D" w14:textId="57A2D110" w:rsidR="00832256" w:rsidRPr="008D0EA6" w:rsidRDefault="00415B68" w:rsidP="008D0EA6">
            <w:pPr>
              <w:pStyle w:val="P68B1DB1-Normal5"/>
              <w:jc w:val="center"/>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8D585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825CF7"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355063"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59CBF2" w14:textId="77777777" w:rsidR="00832256" w:rsidRPr="008D0EA6" w:rsidRDefault="00415B68" w:rsidP="008D0EA6">
            <w:pPr>
              <w:pStyle w:val="P68B1DB1-Normal5"/>
              <w:jc w:val="center"/>
              <w:rPr>
                <w:noProof/>
                <w:spacing w:val="-6"/>
                <w:lang w:val="sk-SK"/>
              </w:rPr>
            </w:pPr>
            <w:r w:rsidRPr="008D0EA6">
              <w:rPr>
                <w:noProof/>
                <w:spacing w:val="-6"/>
                <w:lang w:val="sk-SK"/>
              </w:rPr>
              <w:t>280 000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F1BEA2"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2B1DC6"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F22155C" w14:textId="2B38619F" w:rsidR="00832256" w:rsidRPr="008D0EA6" w:rsidRDefault="00415B68" w:rsidP="008D0EA6">
            <w:pPr>
              <w:pStyle w:val="P68B1DB1-Normal5"/>
              <w:rPr>
                <w:noProof/>
                <w:spacing w:val="-6"/>
                <w:lang w:val="sk-SK"/>
              </w:rPr>
            </w:pPr>
            <w:r w:rsidRPr="008D0EA6">
              <w:rPr>
                <w:noProof/>
                <w:spacing w:val="-6"/>
                <w:lang w:val="sk-SK"/>
              </w:rPr>
              <w:t>Najmenej 280000 (70</w:t>
            </w:r>
            <w:r w:rsidR="008D0EA6" w:rsidRPr="008D0EA6">
              <w:rPr>
                <w:noProof/>
                <w:spacing w:val="-6"/>
                <w:lang w:val="sk-SK"/>
              </w:rPr>
              <w:t> %</w:t>
            </w:r>
            <w:r w:rsidRPr="008D0EA6">
              <w:rPr>
                <w:noProof/>
                <w:spacing w:val="-6"/>
                <w:lang w:val="sk-SK"/>
              </w:rPr>
              <w:t>) verejných zamestnancov iných orgánov verejnej správy úspešne dokončilo iniciatívy odbornej prípravy uvedené</w:t>
            </w:r>
            <w:r w:rsidR="008D0EA6" w:rsidRPr="008D0EA6">
              <w:rPr>
                <w:noProof/>
                <w:spacing w:val="-6"/>
                <w:lang w:val="sk-SK"/>
              </w:rPr>
              <w:t xml:space="preserve"> v </w:t>
            </w:r>
            <w:r w:rsidRPr="008D0EA6">
              <w:rPr>
                <w:noProof/>
                <w:spacing w:val="-6"/>
                <w:lang w:val="sk-SK"/>
              </w:rPr>
              <w:t>M1C1 – 65 (formálna certifikácia alebo posúdenie vplyvu).</w:t>
            </w:r>
          </w:p>
        </w:tc>
      </w:tr>
      <w:tr w:rsidR="00832256" w:rsidRPr="008D0EA6" w14:paraId="7CB7F2FF"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2A8FD15" w14:textId="77777777" w:rsidR="00832256" w:rsidRPr="008D0EA6" w:rsidRDefault="00415B68" w:rsidP="008D0EA6">
            <w:pPr>
              <w:pStyle w:val="P68B1DB1-Normal5"/>
              <w:jc w:val="center"/>
              <w:rPr>
                <w:noProof/>
                <w:spacing w:val="-6"/>
                <w:lang w:val="sk-SK"/>
              </w:rPr>
            </w:pPr>
            <w:r w:rsidRPr="008D0EA6">
              <w:rPr>
                <w:noProof/>
                <w:spacing w:val="-6"/>
                <w:lang w:val="sk-SK"/>
              </w:rPr>
              <w:t>M1C1 – 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01BF08" w14:textId="77777777" w:rsidR="00832256" w:rsidRPr="008D0EA6" w:rsidRDefault="00415B68" w:rsidP="008D0EA6">
            <w:pPr>
              <w:pStyle w:val="P68B1DB1-Normal5"/>
              <w:jc w:val="center"/>
              <w:rPr>
                <w:noProof/>
                <w:spacing w:val="-6"/>
                <w:lang w:val="sk-SK"/>
              </w:rPr>
            </w:pPr>
            <w:r w:rsidRPr="008D0EA6">
              <w:rPr>
                <w:noProof/>
                <w:spacing w:val="-6"/>
                <w:lang w:val="sk-SK"/>
              </w:rPr>
              <w:t>Reforma 1.9: Reforma verejnej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0A7CC8"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61EDA2" w14:textId="1A9E7766" w:rsidR="00832256" w:rsidRPr="008D0EA6" w:rsidRDefault="00415B68" w:rsidP="008D0EA6">
            <w:pPr>
              <w:pStyle w:val="P68B1DB1-Normal5"/>
              <w:jc w:val="center"/>
              <w:rPr>
                <w:noProof/>
                <w:spacing w:val="-6"/>
                <w:lang w:val="sk-SK"/>
              </w:rPr>
            </w:pPr>
            <w:r w:rsidRPr="008D0EA6">
              <w:rPr>
                <w:noProof/>
                <w:spacing w:val="-6"/>
                <w:lang w:val="sk-SK"/>
              </w:rPr>
              <w:t>Registračný systém pre audit</w:t>
            </w:r>
            <w:r w:rsidR="008D0EA6" w:rsidRPr="008D0EA6">
              <w:rPr>
                <w:noProof/>
                <w:spacing w:val="-6"/>
                <w:lang w:val="sk-SK"/>
              </w:rPr>
              <w:t xml:space="preserve"> a </w:t>
            </w:r>
            <w:r w:rsidRPr="008D0EA6">
              <w:rPr>
                <w:noProof/>
                <w:spacing w:val="-6"/>
                <w:lang w:val="sk-SK"/>
              </w:rPr>
              <w:t>kontroly: informácie na monitorovanie vykonávania plánu obnovy</w:t>
            </w:r>
            <w:r w:rsidR="008D0EA6" w:rsidRPr="008D0EA6">
              <w:rPr>
                <w:noProof/>
                <w:spacing w:val="-6"/>
                <w:lang w:val="sk-SK"/>
              </w:rPr>
              <w:t xml:space="preserve"> a </w:t>
            </w:r>
            <w:r w:rsidRPr="008D0EA6">
              <w:rPr>
                <w:noProof/>
                <w:spacing w:val="-6"/>
                <w:lang w:val="sk-SK"/>
              </w:rPr>
              <w:t>odolnosti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E625C2" w14:textId="77777777" w:rsidR="00832256" w:rsidRPr="008D0EA6" w:rsidRDefault="00415B68" w:rsidP="008D0EA6">
            <w:pPr>
              <w:pStyle w:val="P68B1DB1-Normal5"/>
              <w:jc w:val="center"/>
              <w:rPr>
                <w:noProof/>
                <w:spacing w:val="-6"/>
                <w:lang w:val="sk-SK"/>
              </w:rPr>
            </w:pPr>
            <w:r w:rsidRPr="008D0EA6">
              <w:rPr>
                <w:noProof/>
                <w:spacing w:val="-6"/>
                <w:lang w:val="sk-SK"/>
              </w:rPr>
              <w:t>Audítorská správa potvrdzujúca funkcie registračného systému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436F6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147EE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564E2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6FFD70C"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FE9D4C1"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893DCE9" w14:textId="77777777" w:rsidR="00832256" w:rsidRPr="008D0EA6" w:rsidRDefault="00415B68" w:rsidP="008D0EA6">
            <w:pPr>
              <w:pStyle w:val="P68B1DB1-Normal5"/>
              <w:rPr>
                <w:noProof/>
                <w:spacing w:val="-6"/>
                <w:lang w:val="sk-SK"/>
              </w:rPr>
            </w:pPr>
            <w:r w:rsidRPr="008D0EA6">
              <w:rPr>
                <w:noProof/>
                <w:spacing w:val="-6"/>
                <w:lang w:val="sk-SK"/>
              </w:rPr>
              <w:t>Musí byť zavedený funkčný systém úložiska na monitorovanie implementácie RRF.</w:t>
            </w:r>
          </w:p>
          <w:p w14:paraId="6B8EA697" w14:textId="77777777" w:rsidR="00832256" w:rsidRPr="008D0EA6" w:rsidRDefault="00415B68" w:rsidP="008D0EA6">
            <w:pPr>
              <w:pStyle w:val="P68B1DB1-Normal5"/>
              <w:rPr>
                <w:noProof/>
                <w:spacing w:val="-6"/>
                <w:lang w:val="sk-SK"/>
              </w:rPr>
            </w:pPr>
            <w:r w:rsidRPr="008D0EA6">
              <w:rPr>
                <w:noProof/>
                <w:spacing w:val="-6"/>
                <w:lang w:val="sk-SK"/>
              </w:rPr>
              <w:t>Tento systém musí zahŕňať minimálne tieto funkcie:</w:t>
            </w:r>
          </w:p>
          <w:p w14:paraId="5A99E7CA" w14:textId="1AC4B01E" w:rsidR="00832256" w:rsidRPr="008D0EA6" w:rsidRDefault="00415B68" w:rsidP="008D0EA6">
            <w:pPr>
              <w:pStyle w:val="P68B1DB1-Normal5"/>
              <w:rPr>
                <w:noProof/>
                <w:spacing w:val="-6"/>
                <w:lang w:val="sk-SK"/>
              </w:rPr>
            </w:pPr>
            <w:r w:rsidRPr="008D0EA6">
              <w:rPr>
                <w:noProof/>
                <w:spacing w:val="-6"/>
                <w:lang w:val="sk-SK"/>
              </w:rPr>
              <w:t>a) zbiera údaje</w:t>
            </w:r>
            <w:r w:rsidR="008D0EA6" w:rsidRPr="008D0EA6">
              <w:rPr>
                <w:noProof/>
                <w:spacing w:val="-6"/>
                <w:lang w:val="sk-SK"/>
              </w:rPr>
              <w:t xml:space="preserve"> a </w:t>
            </w:r>
            <w:r w:rsidRPr="008D0EA6">
              <w:rPr>
                <w:noProof/>
                <w:spacing w:val="-6"/>
                <w:lang w:val="sk-SK"/>
              </w:rPr>
              <w:t>monitoruje dosahovanie míľnikov</w:t>
            </w:r>
            <w:r w:rsidR="008D0EA6" w:rsidRPr="008D0EA6">
              <w:rPr>
                <w:noProof/>
                <w:spacing w:val="-6"/>
                <w:lang w:val="sk-SK"/>
              </w:rPr>
              <w:t xml:space="preserve"> a </w:t>
            </w:r>
            <w:r w:rsidRPr="008D0EA6">
              <w:rPr>
                <w:noProof/>
                <w:spacing w:val="-6"/>
                <w:lang w:val="sk-SK"/>
              </w:rPr>
              <w:t>cieľov;</w:t>
            </w:r>
          </w:p>
          <w:p w14:paraId="5D5E10D0" w14:textId="783619B9" w:rsidR="00832256" w:rsidRPr="008D0EA6" w:rsidRDefault="00415B68" w:rsidP="008D0EA6">
            <w:pPr>
              <w:pStyle w:val="P68B1DB1-Normal5"/>
              <w:rPr>
                <w:noProof/>
                <w:spacing w:val="-6"/>
                <w:lang w:val="sk-SK"/>
              </w:rPr>
            </w:pPr>
            <w:r w:rsidRPr="008D0EA6">
              <w:rPr>
                <w:noProof/>
                <w:spacing w:val="-6"/>
                <w:lang w:val="sk-SK"/>
              </w:rPr>
              <w:t>b) zhromažďovať, uchovávať</w:t>
            </w:r>
            <w:r w:rsidR="008D0EA6" w:rsidRPr="008D0EA6">
              <w:rPr>
                <w:noProof/>
                <w:spacing w:val="-6"/>
                <w:lang w:val="sk-SK"/>
              </w:rPr>
              <w:t xml:space="preserve"> a </w:t>
            </w:r>
            <w:r w:rsidRPr="008D0EA6">
              <w:rPr>
                <w:noProof/>
                <w:spacing w:val="-6"/>
                <w:lang w:val="sk-SK"/>
              </w:rPr>
              <w:t>zabezpečovať prístup</w:t>
            </w:r>
            <w:r w:rsidR="008D0EA6" w:rsidRPr="008D0EA6">
              <w:rPr>
                <w:noProof/>
                <w:spacing w:val="-6"/>
                <w:lang w:val="sk-SK"/>
              </w:rPr>
              <w:t xml:space="preserve"> k </w:t>
            </w:r>
            <w:r w:rsidRPr="008D0EA6">
              <w:rPr>
                <w:noProof/>
                <w:spacing w:val="-6"/>
                <w:lang w:val="sk-SK"/>
              </w:rPr>
              <w:t>údajom požadovaným</w:t>
            </w:r>
            <w:r w:rsidR="008D0EA6" w:rsidRPr="008D0EA6">
              <w:rPr>
                <w:noProof/>
                <w:spacing w:val="-6"/>
                <w:lang w:val="sk-SK"/>
              </w:rPr>
              <w:t xml:space="preserve"> v </w:t>
            </w:r>
            <w:r w:rsidRPr="008D0EA6">
              <w:rPr>
                <w:noProof/>
                <w:spacing w:val="-6"/>
                <w:lang w:val="sk-SK"/>
              </w:rPr>
              <w:t>článku 22 ods. 2 písm. d) bodoch i) až iii) nariadenia</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p>
        </w:tc>
      </w:tr>
      <w:tr w:rsidR="00832256" w:rsidRPr="008D0EA6" w14:paraId="591C2821"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F20F02" w14:textId="77777777" w:rsidR="00832256" w:rsidRPr="008D0EA6" w:rsidRDefault="00415B68" w:rsidP="008D0EA6">
            <w:pPr>
              <w:pStyle w:val="P68B1DB1-Normal5"/>
              <w:jc w:val="center"/>
              <w:rPr>
                <w:noProof/>
                <w:spacing w:val="-6"/>
                <w:lang w:val="sk-SK"/>
              </w:rPr>
            </w:pPr>
            <w:r w:rsidRPr="008D0EA6">
              <w:rPr>
                <w:noProof/>
                <w:spacing w:val="-6"/>
                <w:lang w:val="sk-SK"/>
              </w:rPr>
              <w:t>M1C1 – 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3688A1"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247E94"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A18B16F" w14:textId="0BB9306E" w:rsidR="00832256" w:rsidRPr="008D0EA6" w:rsidRDefault="00415B68" w:rsidP="008D0EA6">
            <w:pPr>
              <w:pStyle w:val="P68B1DB1-Normal5"/>
              <w:jc w:val="center"/>
              <w:rPr>
                <w:noProof/>
                <w:spacing w:val="-6"/>
                <w:lang w:val="sk-SK"/>
              </w:rPr>
            </w:pPr>
            <w:r w:rsidRPr="008D0EA6">
              <w:rPr>
                <w:noProof/>
                <w:spacing w:val="-6"/>
                <w:lang w:val="sk-SK"/>
              </w:rPr>
              <w:t>Nadobudnutie účinnosti vyhlášky</w:t>
            </w:r>
            <w:r w:rsidR="008D0EA6" w:rsidRPr="008D0EA6">
              <w:rPr>
                <w:noProof/>
                <w:spacing w:val="-6"/>
                <w:lang w:val="sk-SK"/>
              </w:rPr>
              <w:t xml:space="preserve"> o </w:t>
            </w:r>
            <w:r w:rsidRPr="008D0EA6">
              <w:rPr>
                <w:noProof/>
                <w:spacing w:val="-6"/>
                <w:lang w:val="sk-SK"/>
              </w:rPr>
              <w:t>zjednodušení systému verejného obstarávania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05BB59B" w14:textId="08F2618F"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zákonného dekrétu na zjednodušenie systému verejného obstarávania.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52E3B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BF58B6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F1348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77DCAF"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59D24E"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E5E50A" w14:textId="77777777" w:rsidR="00832256" w:rsidRPr="008D0EA6" w:rsidRDefault="00415B68" w:rsidP="008D0EA6">
            <w:pPr>
              <w:pStyle w:val="P68B1DB1-Normal5"/>
              <w:rPr>
                <w:noProof/>
                <w:spacing w:val="-6"/>
                <w:lang w:val="sk-SK"/>
              </w:rPr>
            </w:pPr>
            <w:r w:rsidRPr="008D0EA6">
              <w:rPr>
                <w:noProof/>
                <w:spacing w:val="-6"/>
                <w:lang w:val="sk-SK"/>
              </w:rPr>
              <w:t>Zákonným dekrétom sa zjednoduší systém verejného obstarávania aspoň týmito naliehavými opatreniami:</w:t>
            </w:r>
          </w:p>
          <w:p w14:paraId="3C906276" w14:textId="7AAECD88" w:rsidR="00832256" w:rsidRPr="008D0EA6" w:rsidRDefault="00415B68" w:rsidP="008D0EA6">
            <w:pPr>
              <w:pStyle w:val="P68B1DB1-Normal5"/>
              <w:rPr>
                <w:noProof/>
                <w:spacing w:val="-6"/>
                <w:lang w:val="sk-SK"/>
              </w:rPr>
            </w:pPr>
            <w:r w:rsidRPr="008D0EA6">
              <w:rPr>
                <w:noProof/>
                <w:spacing w:val="-6"/>
                <w:lang w:val="sk-SK"/>
              </w:rPr>
              <w:t>I. Stanovuje ciele na skrátenie času medzi uverejnením</w:t>
            </w:r>
            <w:r w:rsidR="008D0EA6" w:rsidRPr="008D0EA6">
              <w:rPr>
                <w:noProof/>
                <w:spacing w:val="-6"/>
                <w:lang w:val="sk-SK"/>
              </w:rPr>
              <w:t xml:space="preserve"> a </w:t>
            </w:r>
            <w:r w:rsidRPr="008D0EA6">
              <w:rPr>
                <w:noProof/>
                <w:spacing w:val="-6"/>
                <w:lang w:val="sk-SK"/>
              </w:rPr>
              <w:t>zadaním zákazky.</w:t>
            </w:r>
          </w:p>
          <w:p w14:paraId="0A1E1AB1" w14:textId="3D2FD7B5" w:rsidR="00832256" w:rsidRPr="008D0EA6" w:rsidRDefault="00415B68" w:rsidP="008D0EA6">
            <w:pPr>
              <w:pStyle w:val="P68B1DB1-Normal5"/>
              <w:rPr>
                <w:noProof/>
                <w:spacing w:val="-6"/>
                <w:lang w:val="sk-SK"/>
              </w:rPr>
            </w:pPr>
            <w:r w:rsidRPr="008D0EA6">
              <w:rPr>
                <w:noProof/>
                <w:spacing w:val="-6"/>
                <w:lang w:val="sk-SK"/>
              </w:rPr>
              <w:t>II. Stanovuje ciele</w:t>
            </w:r>
            <w:r w:rsidR="008D0EA6" w:rsidRPr="008D0EA6">
              <w:rPr>
                <w:noProof/>
                <w:spacing w:val="-6"/>
                <w:lang w:val="sk-SK"/>
              </w:rPr>
              <w:t xml:space="preserve"> a </w:t>
            </w:r>
            <w:r w:rsidRPr="008D0EA6">
              <w:rPr>
                <w:noProof/>
                <w:spacing w:val="-6"/>
                <w:lang w:val="sk-SK"/>
              </w:rPr>
              <w:t>monitorovací systém na skrátenie času medzi zadaním zákazky</w:t>
            </w:r>
            <w:r w:rsidR="008D0EA6" w:rsidRPr="008D0EA6">
              <w:rPr>
                <w:noProof/>
                <w:spacing w:val="-6"/>
                <w:lang w:val="sk-SK"/>
              </w:rPr>
              <w:t xml:space="preserve"> a </w:t>
            </w:r>
            <w:r w:rsidRPr="008D0EA6">
              <w:rPr>
                <w:noProof/>
                <w:spacing w:val="-6"/>
                <w:lang w:val="sk-SK"/>
              </w:rPr>
              <w:t>dokončením infraštruktúry („fase esecutiva“).</w:t>
            </w:r>
          </w:p>
          <w:p w14:paraId="3FF2B944" w14:textId="11C5DB18" w:rsidR="00832256" w:rsidRPr="008D0EA6" w:rsidRDefault="00415B68" w:rsidP="008D0EA6">
            <w:pPr>
              <w:pStyle w:val="P68B1DB1-Normal5"/>
              <w:rPr>
                <w:noProof/>
                <w:spacing w:val="-6"/>
                <w:lang w:val="sk-SK"/>
              </w:rPr>
            </w:pPr>
            <w:r w:rsidRPr="008D0EA6">
              <w:rPr>
                <w:noProof/>
                <w:spacing w:val="-6"/>
                <w:lang w:val="sk-SK"/>
              </w:rPr>
              <w:t>III. Požaduje, aby boli údaje</w:t>
            </w:r>
            <w:r w:rsidR="008D0EA6" w:rsidRPr="008D0EA6">
              <w:rPr>
                <w:noProof/>
                <w:spacing w:val="-6"/>
                <w:lang w:val="sk-SK"/>
              </w:rPr>
              <w:t xml:space="preserve"> o </w:t>
            </w:r>
            <w:r w:rsidRPr="008D0EA6">
              <w:rPr>
                <w:noProof/>
                <w:spacing w:val="-6"/>
                <w:lang w:val="sk-SK"/>
              </w:rPr>
              <w:t>všetkých zmluvách zaznamenané</w:t>
            </w:r>
            <w:r w:rsidR="008D0EA6" w:rsidRPr="008D0EA6">
              <w:rPr>
                <w:noProof/>
                <w:spacing w:val="-6"/>
                <w:lang w:val="sk-SK"/>
              </w:rPr>
              <w:t xml:space="preserve"> v </w:t>
            </w:r>
            <w:r w:rsidRPr="008D0EA6">
              <w:rPr>
                <w:noProof/>
                <w:spacing w:val="-6"/>
                <w:lang w:val="sk-SK"/>
              </w:rPr>
              <w:t>protikorupčnej databáze národného protikorupčného orgánu (ANAC).</w:t>
            </w:r>
          </w:p>
          <w:p w14:paraId="5DBA2BAF" w14:textId="2C79C1F0" w:rsidR="00832256" w:rsidRPr="008D0EA6" w:rsidRDefault="00415B68" w:rsidP="008D0EA6">
            <w:pPr>
              <w:pStyle w:val="P68B1DB1-Normal5"/>
              <w:rPr>
                <w:noProof/>
                <w:spacing w:val="-6"/>
                <w:lang w:val="sk-SK"/>
              </w:rPr>
            </w:pPr>
            <w:r w:rsidRPr="008D0EA6">
              <w:rPr>
                <w:noProof/>
                <w:spacing w:val="-6"/>
                <w:lang w:val="sk-SK"/>
              </w:rPr>
              <w:t>IV. Zaviesť</w:t>
            </w:r>
            <w:r w:rsidR="008D0EA6" w:rsidRPr="008D0EA6">
              <w:rPr>
                <w:noProof/>
                <w:spacing w:val="-6"/>
                <w:lang w:val="sk-SK"/>
              </w:rPr>
              <w:t xml:space="preserve"> a </w:t>
            </w:r>
            <w:r w:rsidRPr="008D0EA6">
              <w:rPr>
                <w:noProof/>
                <w:spacing w:val="-6"/>
                <w:lang w:val="sk-SK"/>
              </w:rPr>
              <w:t>stimulovať mechanizmy alternatívneho riešenia sporov vo fáze vykonávania verejných zákaziek.</w:t>
            </w:r>
          </w:p>
          <w:p w14:paraId="4A2ACB70" w14:textId="042E0A89" w:rsidR="00832256" w:rsidRPr="008D0EA6" w:rsidRDefault="00415B68" w:rsidP="008D0EA6">
            <w:pPr>
              <w:pStyle w:val="P68B1DB1-Normal5"/>
              <w:rPr>
                <w:noProof/>
                <w:spacing w:val="-6"/>
                <w:lang w:val="sk-SK"/>
              </w:rPr>
            </w:pPr>
            <w:r w:rsidRPr="008D0EA6">
              <w:rPr>
                <w:noProof/>
                <w:spacing w:val="-6"/>
                <w:lang w:val="sk-SK"/>
              </w:rPr>
              <w:t>v. zriaďuje špecializované kancelárie zodpovedné za postupy verejného obstarávania na ministerstvách, regiónoch</w:t>
            </w:r>
            <w:r w:rsidR="008D0EA6" w:rsidRPr="008D0EA6">
              <w:rPr>
                <w:noProof/>
                <w:spacing w:val="-6"/>
                <w:lang w:val="sk-SK"/>
              </w:rPr>
              <w:t xml:space="preserve"> a </w:t>
            </w:r>
            <w:r w:rsidRPr="008D0EA6">
              <w:rPr>
                <w:noProof/>
                <w:spacing w:val="-6"/>
                <w:lang w:val="sk-SK"/>
              </w:rPr>
              <w:t>metropolitných mestách.</w:t>
            </w:r>
          </w:p>
          <w:p w14:paraId="66CB72FC" w14:textId="77777777" w:rsidR="00832256" w:rsidRPr="008D0EA6" w:rsidRDefault="00415B68" w:rsidP="008D0EA6">
            <w:pPr>
              <w:pStyle w:val="P68B1DB1-Normal5"/>
              <w:rPr>
                <w:noProof/>
                <w:spacing w:val="-6"/>
                <w:lang w:val="sk-SK"/>
              </w:rPr>
            </w:pPr>
            <w:r w:rsidRPr="008D0EA6">
              <w:rPr>
                <w:noProof/>
                <w:spacing w:val="-6"/>
                <w:lang w:val="sk-SK"/>
              </w:rPr>
              <w:t>Ďalšie špecifikácie:</w:t>
            </w:r>
          </w:p>
          <w:p w14:paraId="26070B95" w14:textId="210DC494" w:rsidR="00832256" w:rsidRPr="008D0EA6" w:rsidRDefault="00415B68" w:rsidP="008D0EA6">
            <w:pPr>
              <w:pStyle w:val="P68B1DB1-Normal5"/>
              <w:rPr>
                <w:noProof/>
                <w:spacing w:val="-6"/>
                <w:lang w:val="sk-SK"/>
              </w:rPr>
            </w:pPr>
            <w:r w:rsidRPr="008D0EA6">
              <w:rPr>
                <w:noProof/>
                <w:spacing w:val="-6"/>
                <w:lang w:val="sk-SK"/>
              </w:rPr>
              <w:t>— Zjednodušenie</w:t>
            </w:r>
            <w:r w:rsidR="008D0EA6" w:rsidRPr="008D0EA6">
              <w:rPr>
                <w:noProof/>
                <w:spacing w:val="-6"/>
                <w:lang w:val="sk-SK"/>
              </w:rPr>
              <w:t xml:space="preserve"> a </w:t>
            </w:r>
            <w:r w:rsidRPr="008D0EA6">
              <w:rPr>
                <w:noProof/>
                <w:spacing w:val="-6"/>
                <w:lang w:val="sk-SK"/>
              </w:rPr>
              <w:t>digitalizácia postupov centrálnych obstarávacích organizácií („centrali di commitmenttenza“);</w:t>
            </w:r>
          </w:p>
          <w:p w14:paraId="77542B64" w14:textId="7EBEB0C7" w:rsidR="00832256" w:rsidRPr="008D0EA6" w:rsidRDefault="00415B68" w:rsidP="008D0EA6">
            <w:pPr>
              <w:pStyle w:val="P68B1DB1-Normal5"/>
              <w:rPr>
                <w:noProof/>
                <w:spacing w:val="-6"/>
                <w:lang w:val="sk-SK"/>
              </w:rPr>
            </w:pPr>
            <w:r w:rsidRPr="008D0EA6">
              <w:rPr>
                <w:noProof/>
                <w:spacing w:val="-6"/>
                <w:lang w:val="sk-SK"/>
              </w:rPr>
              <w:t>—Vykonávať články 41</w:t>
            </w:r>
            <w:r w:rsidR="008D0EA6" w:rsidRPr="008D0EA6">
              <w:rPr>
                <w:noProof/>
                <w:spacing w:val="-6"/>
                <w:lang w:val="sk-SK"/>
              </w:rPr>
              <w:t xml:space="preserve"> a </w:t>
            </w:r>
            <w:r w:rsidRPr="008D0EA6">
              <w:rPr>
                <w:noProof/>
                <w:spacing w:val="-6"/>
                <w:lang w:val="sk-SK"/>
              </w:rPr>
              <w:t>44 súčasného kódexu verejného obstarávania;</w:t>
            </w:r>
          </w:p>
          <w:p w14:paraId="73119A7B" w14:textId="0D6B7793" w:rsidR="00832256" w:rsidRPr="008D0EA6" w:rsidRDefault="00415B68" w:rsidP="008D0EA6">
            <w:pPr>
              <w:pStyle w:val="P68B1DB1-Normal5"/>
              <w:rPr>
                <w:noProof/>
                <w:spacing w:val="-6"/>
                <w:lang w:val="sk-SK"/>
              </w:rPr>
            </w:pPr>
            <w:r w:rsidRPr="008D0EA6">
              <w:rPr>
                <w:noProof/>
                <w:spacing w:val="-6"/>
                <w:lang w:val="sk-SK"/>
              </w:rPr>
              <w:t>— Vymedziť, ako by sa postupy mali digitalizovať pre všetky verejné zákazky</w:t>
            </w:r>
            <w:r w:rsidR="008D0EA6" w:rsidRPr="008D0EA6">
              <w:rPr>
                <w:noProof/>
                <w:spacing w:val="-6"/>
                <w:lang w:val="sk-SK"/>
              </w:rPr>
              <w:t xml:space="preserve"> a </w:t>
            </w:r>
            <w:r w:rsidRPr="008D0EA6">
              <w:rPr>
                <w:noProof/>
                <w:spacing w:val="-6"/>
                <w:lang w:val="sk-SK"/>
              </w:rPr>
              <w:t>koncesie,</w:t>
            </w:r>
            <w:r w:rsidR="008D0EA6" w:rsidRPr="008D0EA6">
              <w:rPr>
                <w:noProof/>
                <w:spacing w:val="-6"/>
                <w:lang w:val="sk-SK"/>
              </w:rPr>
              <w:t xml:space="preserve"> a </w:t>
            </w:r>
            <w:r w:rsidRPr="008D0EA6">
              <w:rPr>
                <w:noProof/>
                <w:spacing w:val="-6"/>
                <w:lang w:val="sk-SK"/>
              </w:rPr>
              <w:t>vymedziť požiadavky na interoperabilitu</w:t>
            </w:r>
            <w:r w:rsidR="008D0EA6" w:rsidRPr="008D0EA6">
              <w:rPr>
                <w:noProof/>
                <w:spacing w:val="-6"/>
                <w:lang w:val="sk-SK"/>
              </w:rPr>
              <w:t xml:space="preserve"> a </w:t>
            </w:r>
            <w:r w:rsidRPr="008D0EA6">
              <w:rPr>
                <w:noProof/>
                <w:spacing w:val="-6"/>
                <w:lang w:val="sk-SK"/>
              </w:rPr>
              <w:t>prepojenosť;</w:t>
            </w:r>
          </w:p>
          <w:p w14:paraId="056043F8" w14:textId="58C60AED" w:rsidR="00832256" w:rsidRPr="008D0EA6" w:rsidRDefault="00415B68" w:rsidP="008D0EA6">
            <w:pPr>
              <w:pStyle w:val="P68B1DB1-Normal5"/>
              <w:rPr>
                <w:noProof/>
                <w:spacing w:val="-6"/>
                <w:lang w:val="sk-SK"/>
              </w:rPr>
            </w:pPr>
            <w:r w:rsidRPr="008D0EA6">
              <w:rPr>
                <w:noProof/>
                <w:spacing w:val="-6"/>
                <w:lang w:val="sk-SK"/>
              </w:rPr>
              <w:t>— Implementovať článok 44 súčasného kódexu verejného obstarávania.0</w:t>
            </w:r>
          </w:p>
        </w:tc>
      </w:tr>
      <w:tr w:rsidR="00832256" w:rsidRPr="008D0EA6" w14:paraId="60B8C90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3C6C2E" w14:textId="77777777" w:rsidR="00832256" w:rsidRPr="008D0EA6" w:rsidRDefault="00415B68" w:rsidP="008D0EA6">
            <w:pPr>
              <w:pStyle w:val="P68B1DB1-Normal5"/>
              <w:jc w:val="center"/>
              <w:rPr>
                <w:noProof/>
                <w:spacing w:val="-6"/>
                <w:lang w:val="sk-SK"/>
              </w:rPr>
            </w:pPr>
            <w:r w:rsidRPr="008D0EA6">
              <w:rPr>
                <w:noProof/>
                <w:spacing w:val="-6"/>
                <w:lang w:val="sk-SK"/>
              </w:rPr>
              <w:t>M1C1 – 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0EF3A8"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A650CB"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7650A3" w14:textId="316328DF" w:rsidR="00832256" w:rsidRPr="008D0EA6" w:rsidRDefault="00415B68" w:rsidP="008D0EA6">
            <w:pPr>
              <w:pStyle w:val="P68B1DB1-Normal5"/>
              <w:jc w:val="center"/>
              <w:rPr>
                <w:noProof/>
                <w:spacing w:val="-6"/>
                <w:lang w:val="sk-SK"/>
              </w:rPr>
            </w:pPr>
            <w:r w:rsidRPr="008D0EA6">
              <w:rPr>
                <w:noProof/>
                <w:spacing w:val="-6"/>
                <w:lang w:val="sk-SK"/>
              </w:rPr>
              <w:t xml:space="preserve">Nadobudnutie účinnosti revízie kódexu verejného obstarávania (D.Lgs. </w:t>
            </w:r>
            <w:r w:rsidR="008D0EA6" w:rsidRPr="008D0EA6">
              <w:rPr>
                <w:noProof/>
                <w:spacing w:val="-6"/>
                <w:lang w:val="sk-SK"/>
              </w:rPr>
              <w:t>č. </w:t>
            </w:r>
            <w:r w:rsidRPr="008D0EA6">
              <w:rPr>
                <w:noProof/>
                <w:spacing w:val="-6"/>
                <w:lang w:val="sk-SK"/>
              </w:rPr>
              <w:t>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0075B2" w14:textId="02766895"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r w:rsidR="008D0EA6" w:rsidRPr="008D0EA6">
              <w:rPr>
                <w:noProof/>
                <w:spacing w:val="-6"/>
                <w:lang w:val="sk-SK"/>
              </w:rPr>
              <w:t xml:space="preserve"> o </w:t>
            </w:r>
            <w:r w:rsidRPr="008D0EA6">
              <w:rPr>
                <w:noProof/>
                <w:spacing w:val="-6"/>
                <w:lang w:val="sk-SK"/>
              </w:rPr>
              <w:t>delegovaní, ktorým sa reformuje súčasný zákon</w:t>
            </w:r>
            <w:r w:rsidR="008D0EA6" w:rsidRPr="008D0EA6">
              <w:rPr>
                <w:noProof/>
                <w:spacing w:val="-6"/>
                <w:lang w:val="sk-SK"/>
              </w:rPr>
              <w:t xml:space="preserve"> o </w:t>
            </w:r>
            <w:r w:rsidRPr="008D0EA6">
              <w:rPr>
                <w:noProof/>
                <w:spacing w:val="-6"/>
                <w:lang w:val="sk-SK"/>
              </w:rPr>
              <w:t>systéme verejného obstarávania (D.Lgs. n. 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B030D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4F6A3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DAAE1A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A082F0"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CC09FA"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DA79F07" w14:textId="4A470C05" w:rsidR="00832256" w:rsidRPr="008D0EA6" w:rsidRDefault="00415B68" w:rsidP="008D0EA6">
            <w:pPr>
              <w:pStyle w:val="P68B1DB1-Normal5"/>
              <w:rPr>
                <w:noProof/>
                <w:spacing w:val="-6"/>
                <w:lang w:val="sk-SK"/>
              </w:rPr>
            </w:pPr>
            <w:r w:rsidRPr="008D0EA6">
              <w:rPr>
                <w:noProof/>
                <w:spacing w:val="-6"/>
                <w:lang w:val="sk-SK"/>
              </w:rPr>
              <w:t>Tento zákon stanovuje všetky presné kritériá</w:t>
            </w:r>
            <w:r w:rsidR="008D0EA6" w:rsidRPr="008D0EA6">
              <w:rPr>
                <w:noProof/>
                <w:spacing w:val="-6"/>
                <w:lang w:val="sk-SK"/>
              </w:rPr>
              <w:t xml:space="preserve"> a </w:t>
            </w:r>
            <w:r w:rsidRPr="008D0EA6">
              <w:rPr>
                <w:noProof/>
                <w:spacing w:val="-6"/>
                <w:lang w:val="sk-SK"/>
              </w:rPr>
              <w:t>zásady systémovej reformy Zákonníka verejného obstarávania.</w:t>
            </w:r>
          </w:p>
          <w:p w14:paraId="628C95E6" w14:textId="2BFB5084" w:rsidR="00832256" w:rsidRPr="008D0EA6" w:rsidRDefault="00415B68" w:rsidP="008D0EA6">
            <w:pPr>
              <w:pStyle w:val="P68B1DB1-Normal5"/>
              <w:rPr>
                <w:noProof/>
                <w:spacing w:val="-6"/>
                <w:lang w:val="sk-SK"/>
              </w:rPr>
            </w:pPr>
            <w:r w:rsidRPr="008D0EA6">
              <w:rPr>
                <w:noProof/>
                <w:spacing w:val="-6"/>
                <w:lang w:val="sk-SK"/>
              </w:rPr>
              <w:t>V právnych predpisoch</w:t>
            </w:r>
            <w:r w:rsidR="008D0EA6" w:rsidRPr="008D0EA6">
              <w:rPr>
                <w:noProof/>
                <w:spacing w:val="-6"/>
                <w:lang w:val="sk-SK"/>
              </w:rPr>
              <w:t xml:space="preserve"> o </w:t>
            </w:r>
            <w:r w:rsidRPr="008D0EA6">
              <w:rPr>
                <w:noProof/>
                <w:spacing w:val="-6"/>
                <w:lang w:val="sk-SK"/>
              </w:rPr>
              <w:t>delegovaní sa stanovujú aspoň tieto zásady</w:t>
            </w:r>
            <w:r w:rsidR="008D0EA6" w:rsidRPr="008D0EA6">
              <w:rPr>
                <w:noProof/>
                <w:spacing w:val="-6"/>
                <w:lang w:val="sk-SK"/>
              </w:rPr>
              <w:t xml:space="preserve"> a </w:t>
            </w:r>
            <w:r w:rsidRPr="008D0EA6">
              <w:rPr>
                <w:noProof/>
                <w:spacing w:val="-6"/>
                <w:lang w:val="sk-SK"/>
              </w:rPr>
              <w:t>kritériá:</w:t>
            </w:r>
          </w:p>
          <w:p w14:paraId="465F87E6" w14:textId="10088D86" w:rsidR="00832256" w:rsidRPr="008D0EA6" w:rsidRDefault="00415B68" w:rsidP="008D0EA6">
            <w:pPr>
              <w:pStyle w:val="P68B1DB1-Normal5"/>
              <w:rPr>
                <w:noProof/>
                <w:spacing w:val="-6"/>
                <w:lang w:val="sk-SK"/>
              </w:rPr>
            </w:pPr>
            <w:r w:rsidRPr="008D0EA6">
              <w:rPr>
                <w:noProof/>
                <w:spacing w:val="-6"/>
                <w:lang w:val="sk-SK"/>
              </w:rPr>
              <w:t>I. Znížiť fragmentáciu verejných obstarávateľov: 1) stanoviť základné prvky kvalifikačného systému, 2) vyžadovať zriadenie elektronickej platformy ako základnej požiadavky zúčastňovať sa na celoštátnom hodnotení kapacity obstarávania (3) splnomocniť vnútroštátny protikorupčný orgán (ANAC) na preskúmanie kvalifikácie verejných obstarávateľov, pokiaľ ide</w:t>
            </w:r>
            <w:r w:rsidR="008D0EA6" w:rsidRPr="008D0EA6">
              <w:rPr>
                <w:noProof/>
                <w:spacing w:val="-6"/>
                <w:lang w:val="sk-SK"/>
              </w:rPr>
              <w:t xml:space="preserve"> o </w:t>
            </w:r>
            <w:r w:rsidRPr="008D0EA6">
              <w:rPr>
                <w:noProof/>
                <w:spacing w:val="-6"/>
                <w:lang w:val="sk-SK"/>
              </w:rPr>
              <w:t>kapacitu obstarávania (typy</w:t>
            </w:r>
            <w:r w:rsidR="008D0EA6" w:rsidRPr="008D0EA6">
              <w:rPr>
                <w:noProof/>
                <w:spacing w:val="-6"/>
                <w:lang w:val="sk-SK"/>
              </w:rPr>
              <w:t xml:space="preserve"> a </w:t>
            </w:r>
            <w:r w:rsidRPr="008D0EA6">
              <w:rPr>
                <w:noProof/>
                <w:spacing w:val="-6"/>
                <w:lang w:val="sk-SK"/>
              </w:rPr>
              <w:t>objemy nákupov), 4. poskytovanie stimulov na využívanie existujúcich odborných centrálnych obstarávacích organizácií.</w:t>
            </w:r>
          </w:p>
          <w:p w14:paraId="59ED593F" w14:textId="70BCC7B2" w:rsidR="00832256" w:rsidRPr="008D0EA6" w:rsidRDefault="00415B68" w:rsidP="008D0EA6">
            <w:pPr>
              <w:pStyle w:val="P68B1DB1-Normal5"/>
              <w:rPr>
                <w:noProof/>
                <w:spacing w:val="-6"/>
                <w:lang w:val="sk-SK"/>
              </w:rPr>
            </w:pPr>
            <w:r w:rsidRPr="008D0EA6">
              <w:rPr>
                <w:noProof/>
                <w:spacing w:val="-6"/>
                <w:lang w:val="sk-SK"/>
              </w:rPr>
              <w:t>II. Zjednodušiť</w:t>
            </w:r>
            <w:r w:rsidR="008D0EA6" w:rsidRPr="008D0EA6">
              <w:rPr>
                <w:noProof/>
                <w:spacing w:val="-6"/>
                <w:lang w:val="sk-SK"/>
              </w:rPr>
              <w:t xml:space="preserve"> a </w:t>
            </w:r>
            <w:r w:rsidRPr="008D0EA6">
              <w:rPr>
                <w:noProof/>
                <w:spacing w:val="-6"/>
                <w:lang w:val="sk-SK"/>
              </w:rPr>
              <w:t>digitalizovať postupy centrálnych obstarávacích organizácií („centrali di commitmenttenza“)</w:t>
            </w:r>
          </w:p>
          <w:p w14:paraId="0185A5CD" w14:textId="0D2058C2" w:rsidR="00832256" w:rsidRPr="008D0EA6" w:rsidRDefault="00415B68" w:rsidP="008D0EA6">
            <w:pPr>
              <w:pStyle w:val="P68B1DB1-Normal5"/>
              <w:rPr>
                <w:noProof/>
                <w:spacing w:val="-6"/>
                <w:lang w:val="sk-SK"/>
              </w:rPr>
            </w:pPr>
            <w:r w:rsidRPr="008D0EA6">
              <w:rPr>
                <w:noProof/>
                <w:spacing w:val="-6"/>
                <w:lang w:val="sk-SK"/>
              </w:rPr>
              <w:t>III. Vymedziť spôsob digitalizácie postupov pre všetky verejné zákazky</w:t>
            </w:r>
            <w:r w:rsidR="008D0EA6" w:rsidRPr="008D0EA6">
              <w:rPr>
                <w:noProof/>
                <w:spacing w:val="-6"/>
                <w:lang w:val="sk-SK"/>
              </w:rPr>
              <w:t xml:space="preserve"> a </w:t>
            </w:r>
            <w:r w:rsidRPr="008D0EA6">
              <w:rPr>
                <w:noProof/>
                <w:spacing w:val="-6"/>
                <w:lang w:val="sk-SK"/>
              </w:rPr>
              <w:t>koncesie</w:t>
            </w:r>
            <w:r w:rsidR="008D0EA6" w:rsidRPr="008D0EA6">
              <w:rPr>
                <w:noProof/>
                <w:spacing w:val="-6"/>
                <w:lang w:val="sk-SK"/>
              </w:rPr>
              <w:t xml:space="preserve"> a </w:t>
            </w:r>
            <w:r w:rsidRPr="008D0EA6">
              <w:rPr>
                <w:noProof/>
                <w:spacing w:val="-6"/>
                <w:lang w:val="sk-SK"/>
              </w:rPr>
              <w:t>vymedziť požiadavky na interoperabilitu</w:t>
            </w:r>
            <w:r w:rsidR="008D0EA6" w:rsidRPr="008D0EA6">
              <w:rPr>
                <w:noProof/>
                <w:spacing w:val="-6"/>
                <w:lang w:val="sk-SK"/>
              </w:rPr>
              <w:t xml:space="preserve"> a </w:t>
            </w:r>
            <w:r w:rsidRPr="008D0EA6">
              <w:rPr>
                <w:noProof/>
                <w:spacing w:val="-6"/>
                <w:lang w:val="sk-SK"/>
              </w:rPr>
              <w:t>vzájomné prepojenie.</w:t>
            </w:r>
          </w:p>
          <w:p w14:paraId="7F3649C3" w14:textId="77777777" w:rsidR="00832256" w:rsidRPr="008D0EA6" w:rsidRDefault="00415B68" w:rsidP="008D0EA6">
            <w:pPr>
              <w:pStyle w:val="P68B1DB1-Normal5"/>
              <w:rPr>
                <w:noProof/>
                <w:spacing w:val="-6"/>
                <w:lang w:val="sk-SK"/>
              </w:rPr>
            </w:pPr>
            <w:r w:rsidRPr="008D0EA6">
              <w:rPr>
                <w:noProof/>
                <w:spacing w:val="-6"/>
                <w:lang w:val="sk-SK"/>
              </w:rPr>
              <w:t>IV. Postupne znižovať obmedzenia týkajúce sa subdodávok.</w:t>
            </w:r>
          </w:p>
        </w:tc>
      </w:tr>
      <w:tr w:rsidR="00832256" w:rsidRPr="008D0EA6" w14:paraId="797BF5AD"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061633" w14:textId="77777777" w:rsidR="00832256" w:rsidRPr="008D0EA6" w:rsidRDefault="00415B68" w:rsidP="008D0EA6">
            <w:pPr>
              <w:pStyle w:val="P68B1DB1-Normal5"/>
              <w:jc w:val="center"/>
              <w:rPr>
                <w:noProof/>
                <w:spacing w:val="-6"/>
                <w:lang w:val="sk-SK"/>
              </w:rPr>
            </w:pPr>
            <w:r w:rsidRPr="008D0EA6">
              <w:rPr>
                <w:noProof/>
                <w:spacing w:val="-6"/>
                <w:lang w:val="sk-SK"/>
              </w:rPr>
              <w:t>M1C1 – 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8E5C87"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804AC8"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C1CD27" w14:textId="071B073C" w:rsidR="00832256" w:rsidRPr="008D0EA6" w:rsidRDefault="00415B68" w:rsidP="008D0EA6">
            <w:pPr>
              <w:pStyle w:val="P68B1DB1-Normal5"/>
              <w:jc w:val="center"/>
              <w:rPr>
                <w:noProof/>
                <w:spacing w:val="-6"/>
                <w:lang w:val="sk-SK"/>
              </w:rPr>
            </w:pPr>
            <w:r w:rsidRPr="008D0EA6">
              <w:rPr>
                <w:noProof/>
                <w:spacing w:val="-6"/>
                <w:lang w:val="sk-SK"/>
              </w:rPr>
              <w:t>Nadobudnutie účinnosti všetkých potrebných právnych predpisov, nariadení</w:t>
            </w:r>
            <w:r w:rsidR="008D0EA6" w:rsidRPr="008D0EA6">
              <w:rPr>
                <w:noProof/>
                <w:spacing w:val="-6"/>
                <w:lang w:val="sk-SK"/>
              </w:rPr>
              <w:t xml:space="preserve"> a </w:t>
            </w:r>
            <w:r w:rsidRPr="008D0EA6">
              <w:rPr>
                <w:noProof/>
                <w:spacing w:val="-6"/>
                <w:lang w:val="sk-SK"/>
              </w:rPr>
              <w:t>vykonávacích aktov (vrátane sekundárnych právnych predpisov) pre systém verejného obstarávania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E7FECD" w14:textId="6BBBF9EF" w:rsidR="00832256" w:rsidRPr="008D0EA6" w:rsidRDefault="00415B68" w:rsidP="008D0EA6">
            <w:pPr>
              <w:pStyle w:val="P68B1DB1-Normal5"/>
              <w:jc w:val="center"/>
              <w:rPr>
                <w:noProof/>
                <w:spacing w:val="-6"/>
                <w:lang w:val="sk-SK"/>
              </w:rPr>
            </w:pPr>
            <w:r w:rsidRPr="008D0EA6">
              <w:rPr>
                <w:noProof/>
                <w:spacing w:val="-6"/>
                <w:lang w:val="sk-SK"/>
              </w:rPr>
              <w:t>Nadobudnutie účinnosti všetkých potrebných právnych predpisov</w:t>
            </w:r>
            <w:r w:rsidR="008D0EA6" w:rsidRPr="008D0EA6">
              <w:rPr>
                <w:noProof/>
                <w:spacing w:val="-6"/>
                <w:lang w:val="sk-SK"/>
              </w:rPr>
              <w:t xml:space="preserve"> a </w:t>
            </w:r>
            <w:r w:rsidRPr="008D0EA6">
              <w:rPr>
                <w:noProof/>
                <w:spacing w:val="-6"/>
                <w:lang w:val="sk-SK"/>
              </w:rPr>
              <w:t>vykonávacích aktov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26C9B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14BFF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14CB1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BFBD7E"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D574F3"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F45097" w14:textId="5F5AEAF1" w:rsidR="00832256" w:rsidRPr="008D0EA6" w:rsidRDefault="00415B68" w:rsidP="008D0EA6">
            <w:pPr>
              <w:pStyle w:val="P68B1DB1-Normal5"/>
              <w:rPr>
                <w:noProof/>
                <w:spacing w:val="-6"/>
                <w:lang w:val="sk-SK"/>
              </w:rPr>
            </w:pPr>
            <w:r w:rsidRPr="008D0EA6">
              <w:rPr>
                <w:noProof/>
                <w:spacing w:val="-6"/>
                <w:lang w:val="sk-SK"/>
              </w:rPr>
              <w:t>Všetky potrebné právne predpisy, nariadenia</w:t>
            </w:r>
            <w:r w:rsidR="008D0EA6" w:rsidRPr="008D0EA6">
              <w:rPr>
                <w:noProof/>
                <w:spacing w:val="-6"/>
                <w:lang w:val="sk-SK"/>
              </w:rPr>
              <w:t xml:space="preserve"> a </w:t>
            </w:r>
            <w:r w:rsidRPr="008D0EA6">
              <w:rPr>
                <w:noProof/>
                <w:spacing w:val="-6"/>
                <w:lang w:val="sk-SK"/>
              </w:rPr>
              <w:t>vykonávacie akty (vrátane sekundárnych právnych predpisov, ak je to potrebné) dosiahnu tieto výsledky:</w:t>
            </w:r>
          </w:p>
          <w:p w14:paraId="7AC4812D" w14:textId="03227C33" w:rsidR="00832256" w:rsidRPr="008D0EA6" w:rsidRDefault="00415B68" w:rsidP="008D0EA6">
            <w:pPr>
              <w:pStyle w:val="P68B1DB1-Normal5"/>
              <w:rPr>
                <w:noProof/>
                <w:spacing w:val="-6"/>
                <w:lang w:val="sk-SK"/>
              </w:rPr>
            </w:pPr>
            <w:r w:rsidRPr="008D0EA6">
              <w:rPr>
                <w:noProof/>
                <w:spacing w:val="-6"/>
                <w:lang w:val="sk-SK"/>
              </w:rPr>
              <w:t>I. Jednotný koordinačný orgán pre politiku verejného obstarávania musí mať primeranú úroveň personálu</w:t>
            </w:r>
            <w:r w:rsidR="008D0EA6" w:rsidRPr="008D0EA6">
              <w:rPr>
                <w:noProof/>
                <w:spacing w:val="-6"/>
                <w:lang w:val="sk-SK"/>
              </w:rPr>
              <w:t xml:space="preserve"> a </w:t>
            </w:r>
            <w:r w:rsidRPr="008D0EA6">
              <w:rPr>
                <w:noProof/>
                <w:spacing w:val="-6"/>
                <w:lang w:val="sk-SK"/>
              </w:rPr>
              <w:t>finančných zdrojov (ktorá sa stanoví</w:t>
            </w:r>
            <w:r w:rsidR="008D0EA6" w:rsidRPr="008D0EA6">
              <w:rPr>
                <w:noProof/>
                <w:spacing w:val="-6"/>
                <w:lang w:val="sk-SK"/>
              </w:rPr>
              <w:t xml:space="preserve"> v </w:t>
            </w:r>
            <w:r w:rsidRPr="008D0EA6">
              <w:rPr>
                <w:noProof/>
                <w:spacing w:val="-6"/>
                <w:lang w:val="sk-SK"/>
              </w:rPr>
              <w:t>operačnom dojednaní), aby bol plne funkčný,</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z </w:t>
            </w:r>
            <w:r w:rsidRPr="008D0EA6">
              <w:rPr>
                <w:noProof/>
                <w:spacing w:val="-6"/>
                <w:lang w:val="sk-SK"/>
              </w:rPr>
              <w:t>dôvodu podpory poskytovanej špecializovanou štruktúrou ANAC.</w:t>
            </w:r>
          </w:p>
          <w:p w14:paraId="5F9C90C2" w14:textId="74AFBB37" w:rsidR="00832256" w:rsidRPr="008D0EA6" w:rsidRDefault="00415B68" w:rsidP="008D0EA6">
            <w:pPr>
              <w:pStyle w:val="P68B1DB1-Normal5"/>
              <w:rPr>
                <w:noProof/>
                <w:spacing w:val="-6"/>
                <w:lang w:val="sk-SK"/>
              </w:rPr>
            </w:pPr>
            <w:r w:rsidRPr="008D0EA6">
              <w:rPr>
                <w:noProof/>
                <w:spacing w:val="-6"/>
                <w:lang w:val="sk-SK"/>
              </w:rPr>
              <w:t>II. Jednotný koordinačný orgán pre politiku verejného obstarávania prijíma stratégiu profesionalizácie (porovnaj</w:t>
            </w:r>
            <w:r w:rsidR="008D0EA6" w:rsidRPr="008D0EA6">
              <w:rPr>
                <w:noProof/>
                <w:spacing w:val="-6"/>
                <w:lang w:val="sk-SK"/>
              </w:rPr>
              <w:t xml:space="preserve"> s </w:t>
            </w:r>
            <w:r w:rsidRPr="008D0EA6">
              <w:rPr>
                <w:noProof/>
                <w:spacing w:val="-6"/>
                <w:lang w:val="sk-SK"/>
              </w:rPr>
              <w:t>návrhom reformy NRPP Talianska 2.1.6), ktorá obsahuje druhy odbornej prípravy na rôznych úrovniach, osobitné mentorstvo</w:t>
            </w:r>
            <w:r w:rsidR="008D0EA6" w:rsidRPr="008D0EA6">
              <w:rPr>
                <w:noProof/>
                <w:spacing w:val="-6"/>
                <w:lang w:val="sk-SK"/>
              </w:rPr>
              <w:t xml:space="preserve"> a </w:t>
            </w:r>
            <w:r w:rsidRPr="008D0EA6">
              <w:rPr>
                <w:noProof/>
                <w:spacing w:val="-6"/>
                <w:lang w:val="sk-SK"/>
              </w:rPr>
              <w:t>vypracovanie operačných usmernení</w:t>
            </w:r>
            <w:r w:rsidR="008D0EA6" w:rsidRPr="008D0EA6">
              <w:rPr>
                <w:noProof/>
                <w:spacing w:val="-6"/>
                <w:lang w:val="sk-SK"/>
              </w:rPr>
              <w:t xml:space="preserve"> s </w:t>
            </w:r>
            <w:r w:rsidRPr="008D0EA6">
              <w:rPr>
                <w:noProof/>
                <w:spacing w:val="-6"/>
                <w:lang w:val="sk-SK"/>
              </w:rPr>
              <w:t>podporou ANAC</w:t>
            </w:r>
            <w:r w:rsidR="008D0EA6" w:rsidRPr="008D0EA6">
              <w:rPr>
                <w:noProof/>
                <w:spacing w:val="-6"/>
                <w:lang w:val="sk-SK"/>
              </w:rPr>
              <w:t xml:space="preserve"> a </w:t>
            </w:r>
            <w:r w:rsidRPr="008D0EA6">
              <w:rPr>
                <w:noProof/>
                <w:spacing w:val="-6"/>
                <w:lang w:val="sk-SK"/>
              </w:rPr>
              <w:t>Národnej školy verejnej správy.</w:t>
            </w:r>
          </w:p>
          <w:p w14:paraId="146A5498" w14:textId="74D52630" w:rsidR="00832256" w:rsidRPr="008D0EA6" w:rsidRDefault="00415B68" w:rsidP="008D0EA6">
            <w:pPr>
              <w:pStyle w:val="P68B1DB1-Normal5"/>
              <w:rPr>
                <w:noProof/>
                <w:spacing w:val="-6"/>
                <w:lang w:val="sk-SK"/>
              </w:rPr>
            </w:pPr>
            <w:r w:rsidRPr="008D0EA6">
              <w:rPr>
                <w:noProof/>
                <w:spacing w:val="-6"/>
                <w:lang w:val="sk-SK"/>
              </w:rPr>
              <w:t>III. Dynamické obstarávacie systémy sprístupňuje Consip</w:t>
            </w:r>
            <w:r w:rsidR="008D0EA6" w:rsidRPr="008D0EA6">
              <w:rPr>
                <w:noProof/>
                <w:spacing w:val="-6"/>
                <w:lang w:val="sk-SK"/>
              </w:rPr>
              <w:t xml:space="preserve"> a </w:t>
            </w:r>
            <w:r w:rsidRPr="008D0EA6">
              <w:rPr>
                <w:noProof/>
                <w:spacing w:val="-6"/>
                <w:lang w:val="sk-SK"/>
              </w:rPr>
              <w:t>sú</w:t>
            </w:r>
            <w:r w:rsidR="008D0EA6" w:rsidRPr="008D0EA6">
              <w:rPr>
                <w:noProof/>
                <w:spacing w:val="-6"/>
                <w:lang w:val="sk-SK"/>
              </w:rPr>
              <w:t xml:space="preserve"> v </w:t>
            </w:r>
            <w:r w:rsidRPr="008D0EA6">
              <w:rPr>
                <w:noProof/>
                <w:spacing w:val="-6"/>
                <w:lang w:val="sk-SK"/>
              </w:rPr>
              <w:t>súlade so smernicami</w:t>
            </w:r>
            <w:r w:rsidR="008D0EA6" w:rsidRPr="008D0EA6">
              <w:rPr>
                <w:noProof/>
                <w:spacing w:val="-6"/>
                <w:lang w:val="sk-SK"/>
              </w:rPr>
              <w:t xml:space="preserve"> o </w:t>
            </w:r>
            <w:r w:rsidRPr="008D0EA6">
              <w:rPr>
                <w:noProof/>
                <w:spacing w:val="-6"/>
                <w:lang w:val="sk-SK"/>
              </w:rPr>
              <w:t>verejnom obstarávaní.</w:t>
            </w:r>
          </w:p>
          <w:p w14:paraId="4E3C1732" w14:textId="39C7D4F6" w:rsidR="00832256" w:rsidRPr="008D0EA6" w:rsidRDefault="00415B68" w:rsidP="008D0EA6">
            <w:pPr>
              <w:pStyle w:val="P68B1DB1-Normal5"/>
              <w:rPr>
                <w:noProof/>
                <w:spacing w:val="-6"/>
                <w:lang w:val="sk-SK"/>
              </w:rPr>
            </w:pPr>
            <w:r w:rsidRPr="008D0EA6">
              <w:rPr>
                <w:noProof/>
                <w:spacing w:val="-6"/>
                <w:lang w:val="sk-SK"/>
              </w:rPr>
              <w:t>IV. ANAC dokončí výkon kvalifikácie verejných obstarávateľov, pokiaľ ide</w:t>
            </w:r>
            <w:r w:rsidR="008D0EA6" w:rsidRPr="008D0EA6">
              <w:rPr>
                <w:noProof/>
                <w:spacing w:val="-6"/>
                <w:lang w:val="sk-SK"/>
              </w:rPr>
              <w:t xml:space="preserve"> o </w:t>
            </w:r>
            <w:r w:rsidRPr="008D0EA6">
              <w:rPr>
                <w:noProof/>
                <w:spacing w:val="-6"/>
                <w:lang w:val="sk-SK"/>
              </w:rPr>
              <w:t>kapacitu obstarávania,</w:t>
            </w:r>
            <w:r w:rsidR="008D0EA6" w:rsidRPr="008D0EA6">
              <w:rPr>
                <w:noProof/>
                <w:spacing w:val="-6"/>
                <w:lang w:val="sk-SK"/>
              </w:rPr>
              <w:t xml:space="preserve"> v </w:t>
            </w:r>
            <w:r w:rsidRPr="008D0EA6">
              <w:rPr>
                <w:noProof/>
                <w:spacing w:val="-6"/>
                <w:lang w:val="sk-SK"/>
              </w:rPr>
              <w:t>nadväznosti na vykonávanie článku 38 Zákonníka verejného obstarávania.</w:t>
            </w:r>
          </w:p>
          <w:p w14:paraId="7252BA0B" w14:textId="5F671393" w:rsidR="00832256" w:rsidRPr="008D0EA6" w:rsidRDefault="00415B68" w:rsidP="008D0EA6">
            <w:pPr>
              <w:pStyle w:val="P68B1DB1-Normal5"/>
              <w:rPr>
                <w:noProof/>
                <w:spacing w:val="-6"/>
                <w:lang w:val="sk-SK"/>
              </w:rPr>
            </w:pPr>
            <w:r w:rsidRPr="008D0EA6">
              <w:rPr>
                <w:noProof/>
                <w:spacing w:val="-6"/>
                <w:lang w:val="sk-SK"/>
              </w:rPr>
              <w:t>monitorovací systém</w:t>
            </w:r>
            <w:r w:rsidR="008D0EA6" w:rsidRPr="008D0EA6">
              <w:rPr>
                <w:noProof/>
                <w:spacing w:val="-6"/>
                <w:lang w:val="sk-SK"/>
              </w:rPr>
              <w:t xml:space="preserve"> v </w:t>
            </w:r>
            <w:r w:rsidRPr="008D0EA6">
              <w:rPr>
                <w:noProof/>
                <w:spacing w:val="-6"/>
                <w:lang w:val="sk-SK"/>
              </w:rPr>
              <w:t>čase medzi zadaním zákazky</w:t>
            </w:r>
            <w:r w:rsidR="008D0EA6" w:rsidRPr="008D0EA6">
              <w:rPr>
                <w:noProof/>
                <w:spacing w:val="-6"/>
                <w:lang w:val="sk-SK"/>
              </w:rPr>
              <w:t xml:space="preserve"> a </w:t>
            </w:r>
            <w:r w:rsidRPr="008D0EA6">
              <w:rPr>
                <w:noProof/>
                <w:spacing w:val="-6"/>
                <w:lang w:val="sk-SK"/>
              </w:rPr>
              <w:t>dokončením prác na infraštruktúre je funkčný.</w:t>
            </w:r>
          </w:p>
          <w:p w14:paraId="6AB832E0" w14:textId="7011CEEA" w:rsidR="00832256" w:rsidRPr="008D0EA6" w:rsidRDefault="00415B68" w:rsidP="008D0EA6">
            <w:pPr>
              <w:pStyle w:val="P68B1DB1-Normal5"/>
              <w:rPr>
                <w:noProof/>
                <w:spacing w:val="-6"/>
                <w:lang w:val="sk-SK"/>
              </w:rPr>
            </w:pPr>
            <w:r w:rsidRPr="008D0EA6">
              <w:rPr>
                <w:noProof/>
                <w:spacing w:val="-6"/>
                <w:lang w:val="sk-SK"/>
              </w:rPr>
              <w:t>VI. Údaje</w:t>
            </w:r>
            <w:r w:rsidR="008D0EA6" w:rsidRPr="008D0EA6">
              <w:rPr>
                <w:noProof/>
                <w:spacing w:val="-6"/>
                <w:lang w:val="sk-SK"/>
              </w:rPr>
              <w:t xml:space="preserve"> o </w:t>
            </w:r>
            <w:r w:rsidRPr="008D0EA6">
              <w:rPr>
                <w:noProof/>
                <w:spacing w:val="-6"/>
                <w:lang w:val="sk-SK"/>
              </w:rPr>
              <w:t>všetkých zmluvách sú zaznamenané</w:t>
            </w:r>
            <w:r w:rsidR="008D0EA6" w:rsidRPr="008D0EA6">
              <w:rPr>
                <w:noProof/>
                <w:spacing w:val="-6"/>
                <w:lang w:val="sk-SK"/>
              </w:rPr>
              <w:t xml:space="preserve"> v </w:t>
            </w:r>
            <w:r w:rsidRPr="008D0EA6">
              <w:rPr>
                <w:noProof/>
                <w:spacing w:val="-6"/>
                <w:lang w:val="sk-SK"/>
              </w:rPr>
              <w:t>protikorupčnej databáze národného protikorupčného orgánu (ANAC).</w:t>
            </w:r>
          </w:p>
          <w:p w14:paraId="3784B762" w14:textId="51F765E0" w:rsidR="00832256" w:rsidRPr="008D0EA6" w:rsidRDefault="00415B68" w:rsidP="008D0EA6">
            <w:pPr>
              <w:pStyle w:val="P68B1DB1-Normal5"/>
              <w:rPr>
                <w:noProof/>
                <w:spacing w:val="-6"/>
                <w:lang w:val="sk-SK"/>
              </w:rPr>
            </w:pPr>
            <w:r w:rsidRPr="008D0EA6">
              <w:rPr>
                <w:noProof/>
                <w:spacing w:val="-6"/>
                <w:lang w:val="sk-SK"/>
              </w:rPr>
              <w:t>VII. Všetky špecializované úrady zodpovedné za postupy verejného obstarávania na ministerstvách, regiónoch</w:t>
            </w:r>
            <w:r w:rsidR="008D0EA6" w:rsidRPr="008D0EA6">
              <w:rPr>
                <w:noProof/>
                <w:spacing w:val="-6"/>
                <w:lang w:val="sk-SK"/>
              </w:rPr>
              <w:t xml:space="preserve"> a </w:t>
            </w:r>
            <w:r w:rsidRPr="008D0EA6">
              <w:rPr>
                <w:noProof/>
                <w:spacing w:val="-6"/>
                <w:lang w:val="sk-SK"/>
              </w:rPr>
              <w:t>metropolitných mestách.</w:t>
            </w:r>
          </w:p>
        </w:tc>
      </w:tr>
      <w:tr w:rsidR="00832256" w:rsidRPr="008D0EA6" w14:paraId="5327A261"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38CEE34" w14:textId="77777777" w:rsidR="00832256" w:rsidRPr="008D0EA6" w:rsidRDefault="00415B68" w:rsidP="008D0EA6">
            <w:pPr>
              <w:pStyle w:val="P68B1DB1-Normal5"/>
              <w:jc w:val="center"/>
              <w:rPr>
                <w:noProof/>
                <w:spacing w:val="-6"/>
                <w:lang w:val="sk-SK"/>
              </w:rPr>
            </w:pPr>
            <w:r w:rsidRPr="008D0EA6">
              <w:rPr>
                <w:noProof/>
                <w:spacing w:val="-6"/>
                <w:lang w:val="sk-SK"/>
              </w:rPr>
              <w:t>M1C1 – 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9AFA35" w14:textId="3CD9822D"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7DC1BD"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77E1426" w14:textId="70AC682A" w:rsidR="00832256" w:rsidRPr="008D0EA6" w:rsidRDefault="00415B68" w:rsidP="008D0EA6">
            <w:pPr>
              <w:pStyle w:val="P68B1DB1-Normal5"/>
              <w:jc w:val="center"/>
              <w:rPr>
                <w:noProof/>
                <w:spacing w:val="-6"/>
                <w:lang w:val="sk-SK"/>
              </w:rPr>
            </w:pPr>
            <w:r w:rsidRPr="008D0EA6">
              <w:rPr>
                <w:noProof/>
                <w:spacing w:val="-6"/>
                <w:lang w:val="sk-SK"/>
              </w:rPr>
              <w:t>Opatrenia na zníženie oneskorených platieb verejnej správy podnikom sú schválené.</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AD7E140" w14:textId="354E8153"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pravidiel na zníženie oneskorených platieb platobnej agentúry podnikom</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E9403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D519AC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ACB16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1F34F4"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3F61D0"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983510" w14:textId="4B7ED9BE" w:rsidR="00832256" w:rsidRPr="008D0EA6" w:rsidRDefault="00415B68" w:rsidP="008D0EA6">
            <w:pPr>
              <w:pStyle w:val="P68B1DB1-Normal5"/>
              <w:rPr>
                <w:noProof/>
                <w:spacing w:val="-6"/>
                <w:lang w:val="sk-SK"/>
              </w:rPr>
            </w:pPr>
            <w:r w:rsidRPr="008D0EA6">
              <w:rPr>
                <w:noProof/>
                <w:spacing w:val="-6"/>
                <w:lang w:val="sk-SK"/>
              </w:rPr>
              <w:t>Nadobudnutie účinnosti nových pravidiel na zníženie oneskorených platieb</w:t>
            </w:r>
            <w:r w:rsidR="008D0EA6" w:rsidRPr="008D0EA6">
              <w:rPr>
                <w:noProof/>
                <w:spacing w:val="-6"/>
                <w:lang w:val="sk-SK"/>
              </w:rPr>
              <w:t xml:space="preserve"> z </w:t>
            </w:r>
            <w:r w:rsidRPr="008D0EA6">
              <w:rPr>
                <w:noProof/>
                <w:spacing w:val="-6"/>
                <w:lang w:val="sk-SK"/>
              </w:rPr>
              <w:t>verejnej správy podnikom.</w:t>
            </w:r>
          </w:p>
          <w:p w14:paraId="1E38921D" w14:textId="77777777" w:rsidR="00832256" w:rsidRPr="008D0EA6" w:rsidRDefault="00415B68" w:rsidP="008D0EA6">
            <w:pPr>
              <w:pStyle w:val="P68B1DB1-Normal5"/>
              <w:rPr>
                <w:noProof/>
                <w:spacing w:val="-6"/>
                <w:lang w:val="sk-SK"/>
              </w:rPr>
            </w:pPr>
            <w:r w:rsidRPr="008D0EA6">
              <w:rPr>
                <w:noProof/>
                <w:spacing w:val="-6"/>
                <w:lang w:val="sk-SK"/>
              </w:rPr>
              <w:t>Opatrenia zahŕňajú aspoň tieto kľúčové prvky:</w:t>
            </w:r>
          </w:p>
          <w:p w14:paraId="7B4A1A34" w14:textId="2760D45D" w:rsidR="00832256" w:rsidRPr="008D0EA6" w:rsidRDefault="00415B68" w:rsidP="008D0EA6">
            <w:pPr>
              <w:pStyle w:val="P68B1DB1-Normal4"/>
              <w:rPr>
                <w:noProof/>
                <w:color w:val="006100"/>
                <w:spacing w:val="-6"/>
                <w:lang w:val="sk-SK"/>
              </w:rPr>
            </w:pPr>
            <w:r w:rsidRPr="008D0EA6">
              <w:rPr>
                <w:noProof/>
                <w:color w:val="006100"/>
                <w:spacing w:val="-6"/>
                <w:lang w:val="sk-SK"/>
              </w:rPr>
              <w:t>I. Systém</w:t>
            </w:r>
            <w:r w:rsidRPr="008D0EA6">
              <w:rPr>
                <w:noProof/>
                <w:spacing w:val="-6"/>
                <w:lang w:val="sk-SK"/>
              </w:rPr>
              <w:t xml:space="preserve"> </w:t>
            </w:r>
            <w:r w:rsidRPr="008D0EA6">
              <w:rPr>
                <w:noProof/>
                <w:color w:val="006100"/>
                <w:spacing w:val="-6"/>
                <w:lang w:val="sk-SK"/>
              </w:rPr>
              <w:t>InIT sa zavedie</w:t>
            </w:r>
            <w:r w:rsidR="008D0EA6" w:rsidRPr="008D0EA6">
              <w:rPr>
                <w:noProof/>
                <w:color w:val="006100"/>
                <w:spacing w:val="-6"/>
                <w:lang w:val="sk-SK"/>
              </w:rPr>
              <w:t xml:space="preserve"> v </w:t>
            </w:r>
            <w:r w:rsidRPr="008D0EA6">
              <w:rPr>
                <w:noProof/>
                <w:color w:val="006100"/>
                <w:spacing w:val="-6"/>
                <w:lang w:val="sk-SK"/>
              </w:rPr>
              <w:t>ústrednej verejnej správe</w:t>
            </w:r>
            <w:r w:rsidR="008D0EA6" w:rsidRPr="008D0EA6">
              <w:rPr>
                <w:noProof/>
                <w:color w:val="006100"/>
                <w:spacing w:val="-6"/>
                <w:lang w:val="sk-SK"/>
              </w:rPr>
              <w:t xml:space="preserve"> s </w:t>
            </w:r>
            <w:r w:rsidRPr="008D0EA6">
              <w:rPr>
                <w:noProof/>
                <w:color w:val="006100"/>
                <w:spacing w:val="-6"/>
                <w:lang w:val="sk-SK"/>
              </w:rPr>
              <w:t>cieľom podporiť ekonomické</w:t>
            </w:r>
            <w:r w:rsidR="008D0EA6" w:rsidRPr="008D0EA6">
              <w:rPr>
                <w:noProof/>
                <w:color w:val="006100"/>
                <w:spacing w:val="-6"/>
                <w:lang w:val="sk-SK"/>
              </w:rPr>
              <w:t xml:space="preserve"> a </w:t>
            </w:r>
            <w:r w:rsidRPr="008D0EA6">
              <w:rPr>
                <w:noProof/>
                <w:color w:val="006100"/>
                <w:spacing w:val="-6"/>
                <w:lang w:val="sk-SK"/>
              </w:rPr>
              <w:t>finančné účtovníctvo</w:t>
            </w:r>
            <w:r w:rsidR="008D0EA6" w:rsidRPr="008D0EA6">
              <w:rPr>
                <w:noProof/>
                <w:color w:val="006100"/>
                <w:spacing w:val="-6"/>
                <w:lang w:val="sk-SK"/>
              </w:rPr>
              <w:t xml:space="preserve"> a </w:t>
            </w:r>
            <w:r w:rsidRPr="008D0EA6">
              <w:rPr>
                <w:noProof/>
                <w:color w:val="006100"/>
                <w:spacing w:val="-6"/>
                <w:lang w:val="sk-SK"/>
              </w:rPr>
              <w:t>plnenie verejných výdavkov.</w:t>
            </w:r>
          </w:p>
          <w:p w14:paraId="64DC3B84" w14:textId="7F7FD8F8" w:rsidR="00832256" w:rsidRPr="008D0EA6" w:rsidRDefault="00415B68" w:rsidP="008D0EA6">
            <w:pPr>
              <w:pStyle w:val="P68B1DB1-Normal4"/>
              <w:rPr>
                <w:noProof/>
                <w:color w:val="006100"/>
                <w:spacing w:val="-6"/>
                <w:lang w:val="sk-SK"/>
              </w:rPr>
            </w:pPr>
            <w:r w:rsidRPr="008D0EA6">
              <w:rPr>
                <w:noProof/>
                <w:color w:val="006100"/>
                <w:spacing w:val="-6"/>
                <w:lang w:val="sk-SK"/>
              </w:rPr>
              <w:t>II.</w:t>
            </w:r>
            <w:r w:rsidRPr="008D0EA6">
              <w:rPr>
                <w:noProof/>
                <w:spacing w:val="-6"/>
                <w:lang w:val="sk-SK"/>
              </w:rPr>
              <w:t xml:space="preserve"> </w:t>
            </w:r>
            <w:r w:rsidRPr="008D0EA6">
              <w:rPr>
                <w:noProof/>
                <w:color w:val="006100"/>
                <w:spacing w:val="-6"/>
                <w:lang w:val="sk-SK"/>
              </w:rPr>
              <w:t>Oneskorené platby: ukazovateľmi založenými na databáze informačného systému MF (obchodná úverová platforma – PCC) je vážený priemer času splatnosti verejných orgánov podnikom</w:t>
            </w:r>
            <w:r w:rsidR="008D0EA6" w:rsidRPr="008D0EA6">
              <w:rPr>
                <w:noProof/>
                <w:color w:val="006100"/>
                <w:spacing w:val="-6"/>
                <w:lang w:val="sk-SK"/>
              </w:rPr>
              <w:t xml:space="preserve"> a </w:t>
            </w:r>
            <w:r w:rsidRPr="008D0EA6">
              <w:rPr>
                <w:noProof/>
                <w:color w:val="006100"/>
                <w:spacing w:val="-6"/>
                <w:lang w:val="sk-SK"/>
              </w:rPr>
              <w:t>vážené priemerné oneskorenie platieb verejných orgánov podnikom pre každú</w:t>
            </w:r>
            <w:r w:rsidR="008D0EA6" w:rsidRPr="008D0EA6">
              <w:rPr>
                <w:noProof/>
                <w:color w:val="006100"/>
                <w:spacing w:val="-6"/>
                <w:lang w:val="sk-SK"/>
              </w:rPr>
              <w:t xml:space="preserve"> z </w:t>
            </w:r>
            <w:r w:rsidRPr="008D0EA6">
              <w:rPr>
                <w:noProof/>
                <w:color w:val="006100"/>
                <w:spacing w:val="-6"/>
                <w:lang w:val="sk-SK"/>
              </w:rPr>
              <w:t>týchto úrovní verejnej správy:</w:t>
            </w:r>
          </w:p>
          <w:p w14:paraId="6FE43641" w14:textId="77777777" w:rsidR="00832256" w:rsidRPr="008D0EA6" w:rsidRDefault="00415B68" w:rsidP="008D0EA6">
            <w:pPr>
              <w:pStyle w:val="P68B1DB1-Normal5"/>
              <w:numPr>
                <w:ilvl w:val="0"/>
                <w:numId w:val="83"/>
              </w:numPr>
              <w:ind w:left="0" w:firstLine="0"/>
              <w:rPr>
                <w:noProof/>
                <w:spacing w:val="-6"/>
                <w:lang w:val="sk-SK"/>
              </w:rPr>
            </w:pPr>
            <w:r w:rsidRPr="008D0EA6">
              <w:rPr>
                <w:noProof/>
                <w:spacing w:val="-6"/>
                <w:lang w:val="sk-SK"/>
              </w:rPr>
              <w:t>ústredné orgány (Amministrazioni dello Stato, enti pubblici nazionali e altri enti)</w:t>
            </w:r>
          </w:p>
          <w:p w14:paraId="21024CC2" w14:textId="12F0602C" w:rsidR="00832256" w:rsidRPr="008D0EA6" w:rsidRDefault="00415B68" w:rsidP="008D0EA6">
            <w:pPr>
              <w:pStyle w:val="P68B1DB1-Normal5"/>
              <w:numPr>
                <w:ilvl w:val="0"/>
                <w:numId w:val="83"/>
              </w:numPr>
              <w:ind w:left="0" w:firstLine="0"/>
              <w:rPr>
                <w:noProof/>
                <w:spacing w:val="-6"/>
                <w:lang w:val="sk-SK"/>
              </w:rPr>
            </w:pPr>
            <w:r w:rsidRPr="008D0EA6">
              <w:rPr>
                <w:noProof/>
                <w:spacing w:val="-6"/>
                <w:lang w:val="sk-SK"/>
              </w:rPr>
              <w:t>regionálne orgány (Regioni</w:t>
            </w:r>
            <w:r w:rsidR="008D0EA6" w:rsidRPr="008D0EA6">
              <w:rPr>
                <w:noProof/>
                <w:spacing w:val="-6"/>
                <w:lang w:val="sk-SK"/>
              </w:rPr>
              <w:t xml:space="preserve"> a </w:t>
            </w:r>
            <w:r w:rsidRPr="008D0EA6">
              <w:rPr>
                <w:noProof/>
                <w:spacing w:val="-6"/>
                <w:lang w:val="sk-SK"/>
              </w:rPr>
              <w:t>provincia Autonome),</w:t>
            </w:r>
          </w:p>
          <w:p w14:paraId="70476CBD" w14:textId="77777777" w:rsidR="00832256" w:rsidRPr="008D0EA6" w:rsidRDefault="00415B68" w:rsidP="008D0EA6">
            <w:pPr>
              <w:pStyle w:val="P68B1DB1-Normal5"/>
              <w:numPr>
                <w:ilvl w:val="0"/>
                <w:numId w:val="83"/>
              </w:numPr>
              <w:ind w:left="0" w:firstLine="0"/>
              <w:rPr>
                <w:noProof/>
                <w:spacing w:val="-6"/>
                <w:lang w:val="sk-SK"/>
              </w:rPr>
            </w:pPr>
            <w:r w:rsidRPr="008D0EA6">
              <w:rPr>
                <w:noProof/>
                <w:spacing w:val="-6"/>
                <w:lang w:val="sk-SK"/>
              </w:rPr>
              <w:t>miestne orgány (enti locali)</w:t>
            </w:r>
          </w:p>
          <w:p w14:paraId="11D929DC" w14:textId="37823A2E" w:rsidR="00832256" w:rsidRPr="008D0EA6" w:rsidRDefault="00415B68" w:rsidP="008D0EA6">
            <w:pPr>
              <w:pStyle w:val="P68B1DB1-Normal5"/>
              <w:numPr>
                <w:ilvl w:val="0"/>
                <w:numId w:val="83"/>
              </w:numPr>
              <w:ind w:left="0" w:firstLine="0"/>
              <w:rPr>
                <w:noProof/>
                <w:spacing w:val="-6"/>
                <w:lang w:val="sk-SK"/>
              </w:rPr>
            </w:pPr>
            <w:r w:rsidRPr="008D0EA6">
              <w:rPr>
                <w:noProof/>
                <w:spacing w:val="-6"/>
                <w:lang w:val="sk-SK"/>
              </w:rPr>
              <w:t>orgány verejného zdravotníctva (enti del Servizio sanitario nazionale).</w:t>
            </w:r>
          </w:p>
        </w:tc>
      </w:tr>
      <w:tr w:rsidR="00832256" w:rsidRPr="008D0EA6" w14:paraId="6FFE874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8D4BB1" w14:textId="77777777" w:rsidR="00832256" w:rsidRPr="008D0EA6" w:rsidRDefault="00415B68" w:rsidP="008D0EA6">
            <w:pPr>
              <w:pStyle w:val="P68B1DB1-Normal5"/>
              <w:jc w:val="center"/>
              <w:rPr>
                <w:noProof/>
                <w:spacing w:val="-6"/>
                <w:lang w:val="sk-SK"/>
              </w:rPr>
            </w:pPr>
            <w:r w:rsidRPr="008D0EA6">
              <w:rPr>
                <w:noProof/>
                <w:spacing w:val="-6"/>
                <w:lang w:val="sk-SK"/>
              </w:rPr>
              <w:t>M1C1 – 72a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9D80B7" w14:textId="44A4769E"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5FEE4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442487" w14:textId="3B33E2E5" w:rsidR="00832256" w:rsidRPr="008D0EA6" w:rsidRDefault="00415B68" w:rsidP="008D0EA6">
            <w:pPr>
              <w:pStyle w:val="P68B1DB1-Normal5"/>
              <w:jc w:val="center"/>
              <w:rPr>
                <w:noProof/>
                <w:spacing w:val="-6"/>
                <w:lang w:val="sk-SK"/>
              </w:rPr>
            </w:pPr>
            <w:r w:rsidRPr="008D0EA6">
              <w:rPr>
                <w:noProof/>
                <w:spacing w:val="-6"/>
                <w:lang w:val="sk-SK"/>
              </w:rPr>
              <w:t>Legislatívne</w:t>
            </w:r>
            <w:r w:rsidR="008D0EA6" w:rsidRPr="008D0EA6">
              <w:rPr>
                <w:noProof/>
                <w:spacing w:val="-6"/>
                <w:lang w:val="sk-SK"/>
              </w:rPr>
              <w:t xml:space="preserve"> a </w:t>
            </w:r>
            <w:r w:rsidRPr="008D0EA6">
              <w:rPr>
                <w:noProof/>
                <w:spacing w:val="-6"/>
                <w:lang w:val="sk-SK"/>
              </w:rPr>
              <w:t>osobitné opatrenia na zníženie oneskorených platieb na centrálnej/miestnej úrovni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3A44FB" w14:textId="64E3C1A9"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primárnych právnych predpisov</w:t>
            </w:r>
            <w:r w:rsidR="008D0EA6" w:rsidRPr="008D0EA6">
              <w:rPr>
                <w:noProof/>
                <w:spacing w:val="-6"/>
                <w:lang w:val="sk-SK"/>
              </w:rPr>
              <w:t xml:space="preserve"> a </w:t>
            </w:r>
            <w:r w:rsidRPr="008D0EA6">
              <w:rPr>
                <w:noProof/>
                <w:spacing w:val="-6"/>
                <w:lang w:val="sk-SK"/>
              </w:rPr>
              <w:t>prijatí opatrení na zníženie oneskorených platieb platobnej agentúry podnikom</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75276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9765D0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DCE7D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B6B8FD"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9E376E2"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E7E985" w14:textId="008113FD" w:rsidR="00832256" w:rsidRPr="008D0EA6" w:rsidRDefault="00415B68" w:rsidP="008D0EA6">
            <w:pPr>
              <w:pStyle w:val="P68B1DB1-Normal5"/>
              <w:rPr>
                <w:noProof/>
                <w:spacing w:val="-6"/>
                <w:lang w:val="sk-SK"/>
              </w:rPr>
            </w:pPr>
            <w:r w:rsidRPr="008D0EA6">
              <w:rPr>
                <w:noProof/>
                <w:spacing w:val="-6"/>
                <w:lang w:val="sk-SK"/>
              </w:rPr>
              <w:t>Účinnosť nadobúdajú tieto legislatívne</w:t>
            </w:r>
            <w:r w:rsidR="008D0EA6" w:rsidRPr="008D0EA6">
              <w:rPr>
                <w:noProof/>
                <w:spacing w:val="-6"/>
                <w:lang w:val="sk-SK"/>
              </w:rPr>
              <w:t xml:space="preserve"> a </w:t>
            </w:r>
            <w:r w:rsidRPr="008D0EA6">
              <w:rPr>
                <w:noProof/>
                <w:spacing w:val="-6"/>
                <w:lang w:val="sk-SK"/>
              </w:rPr>
              <w:t>osobitné opatrenia:</w:t>
            </w:r>
          </w:p>
          <w:p w14:paraId="43BE17D2" w14:textId="5A45FD01" w:rsidR="008D0EA6" w:rsidRPr="008D0EA6" w:rsidRDefault="00415B68" w:rsidP="008D0EA6">
            <w:pPr>
              <w:pStyle w:val="P68B1DB1-Normal5"/>
              <w:rPr>
                <w:noProof/>
                <w:spacing w:val="-6"/>
                <w:lang w:val="sk-SK"/>
              </w:rPr>
            </w:pPr>
            <w:r w:rsidRPr="008D0EA6">
              <w:rPr>
                <w:noProof/>
                <w:spacing w:val="-6"/>
                <w:lang w:val="sk-SK"/>
              </w:rPr>
              <w:t>— usmernenia objasňujúce rozsah obchodných</w:t>
            </w:r>
            <w:r w:rsidR="008D0EA6" w:rsidRPr="008D0EA6">
              <w:rPr>
                <w:noProof/>
                <w:spacing w:val="-6"/>
                <w:lang w:val="sk-SK"/>
              </w:rPr>
              <w:t xml:space="preserve"> a </w:t>
            </w:r>
            <w:r w:rsidRPr="008D0EA6">
              <w:rPr>
                <w:noProof/>
                <w:spacing w:val="-6"/>
                <w:lang w:val="sk-SK"/>
              </w:rPr>
              <w:t>nekomerčných transakcií</w:t>
            </w:r>
            <w:r w:rsidR="008D0EA6" w:rsidRPr="008D0EA6">
              <w:rPr>
                <w:noProof/>
                <w:spacing w:val="-6"/>
                <w:lang w:val="sk-SK"/>
              </w:rPr>
              <w:t xml:space="preserve"> v </w:t>
            </w:r>
            <w:r w:rsidRPr="008D0EA6">
              <w:rPr>
                <w:noProof/>
                <w:spacing w:val="-6"/>
                <w:lang w:val="sk-SK"/>
              </w:rPr>
              <w:t>súlade so smernicou</w:t>
            </w:r>
            <w:r w:rsidR="008D0EA6" w:rsidRPr="008D0EA6">
              <w:rPr>
                <w:noProof/>
                <w:spacing w:val="-6"/>
                <w:lang w:val="sk-SK"/>
              </w:rPr>
              <w:t xml:space="preserve"> o </w:t>
            </w:r>
            <w:r w:rsidRPr="008D0EA6">
              <w:rPr>
                <w:noProof/>
                <w:spacing w:val="-6"/>
                <w:lang w:val="sk-SK"/>
              </w:rPr>
              <w:t>oneskorených platbách</w:t>
            </w:r>
            <w:r w:rsidR="008D0EA6" w:rsidRPr="008D0EA6">
              <w:rPr>
                <w:noProof/>
                <w:spacing w:val="-6"/>
                <w:lang w:val="sk-SK"/>
              </w:rPr>
              <w:t>;</w:t>
            </w:r>
          </w:p>
          <w:p w14:paraId="18731492" w14:textId="27285EB9" w:rsidR="00832256" w:rsidRPr="008D0EA6" w:rsidRDefault="00415B68" w:rsidP="008D0EA6">
            <w:pPr>
              <w:pStyle w:val="P68B1DB1-Normal5"/>
              <w:rPr>
                <w:noProof/>
                <w:spacing w:val="-6"/>
                <w:lang w:val="sk-SK"/>
              </w:rPr>
            </w:pPr>
            <w:r w:rsidRPr="008D0EA6">
              <w:rPr>
                <w:noProof/>
                <w:spacing w:val="-6"/>
                <w:lang w:val="sk-SK"/>
              </w:rPr>
              <w:t>— usmernenia objasňujúce rozsah pôsobnosti článku 4 ods. 6 smernice</w:t>
            </w:r>
            <w:r w:rsidR="008D0EA6" w:rsidRPr="008D0EA6">
              <w:rPr>
                <w:noProof/>
                <w:spacing w:val="-6"/>
                <w:lang w:val="sk-SK"/>
              </w:rPr>
              <w:t xml:space="preserve"> o </w:t>
            </w:r>
            <w:r w:rsidRPr="008D0EA6">
              <w:rPr>
                <w:noProof/>
                <w:spacing w:val="-6"/>
                <w:lang w:val="sk-SK"/>
              </w:rPr>
              <w:t>oneskorených platbách</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touto smernicou;</w:t>
            </w:r>
          </w:p>
          <w:p w14:paraId="11E8E255" w14:textId="2C90014E" w:rsidR="00832256" w:rsidRPr="008D0EA6" w:rsidRDefault="00415B68" w:rsidP="008D0EA6">
            <w:pPr>
              <w:pStyle w:val="P68B1DB1-Normal5"/>
              <w:rPr>
                <w:noProof/>
                <w:spacing w:val="-6"/>
                <w:lang w:val="sk-SK"/>
              </w:rPr>
            </w:pPr>
            <w:r w:rsidRPr="008D0EA6">
              <w:rPr>
                <w:noProof/>
                <w:spacing w:val="-6"/>
                <w:lang w:val="sk-SK"/>
              </w:rPr>
              <w:t>— právne predpisy na zabezpečenie toho, aby miestne</w:t>
            </w:r>
            <w:r w:rsidR="008D0EA6" w:rsidRPr="008D0EA6">
              <w:rPr>
                <w:noProof/>
                <w:spacing w:val="-6"/>
                <w:lang w:val="sk-SK"/>
              </w:rPr>
              <w:t xml:space="preserve"> a </w:t>
            </w:r>
            <w:r w:rsidRPr="008D0EA6">
              <w:rPr>
                <w:noProof/>
                <w:spacing w:val="-6"/>
                <w:lang w:val="sk-SK"/>
              </w:rPr>
              <w:t>regionálne orgány dostávali finančné prostriedky na včasné vyúčtovanie faktúr</w:t>
            </w:r>
            <w:r w:rsidR="008D0EA6" w:rsidRPr="008D0EA6">
              <w:rPr>
                <w:noProof/>
                <w:spacing w:val="-6"/>
                <w:lang w:val="sk-SK"/>
              </w:rPr>
              <w:t xml:space="preserve"> z </w:t>
            </w:r>
            <w:r w:rsidRPr="008D0EA6">
              <w:rPr>
                <w:noProof/>
                <w:spacing w:val="-6"/>
                <w:lang w:val="sk-SK"/>
              </w:rPr>
              <w:t>centrálnej úrovne,</w:t>
            </w:r>
          </w:p>
          <w:p w14:paraId="2E3FA0AF" w14:textId="356FFB36" w:rsidR="00832256" w:rsidRPr="008D0EA6" w:rsidRDefault="00415B68" w:rsidP="008D0EA6">
            <w:pPr>
              <w:pStyle w:val="P68B1DB1-Normal5"/>
              <w:rPr>
                <w:noProof/>
                <w:spacing w:val="-6"/>
                <w:lang w:val="sk-SK"/>
              </w:rPr>
            </w:pPr>
            <w:r w:rsidRPr="008D0EA6">
              <w:rPr>
                <w:noProof/>
                <w:spacing w:val="-6"/>
                <w:lang w:val="sk-SK"/>
              </w:rPr>
              <w:t>— právne predpisy, ktorými sa od orgánov verejnej moci vyžaduje, aby prijali ročné plány peňažných tokov, ktorými sa zabezpečí dodržiavanie zákonných platobných lehôt;</w:t>
            </w:r>
          </w:p>
          <w:p w14:paraId="5A043031" w14:textId="7C158FF4" w:rsidR="00832256" w:rsidRPr="008D0EA6" w:rsidRDefault="00415B68" w:rsidP="008D0EA6">
            <w:pPr>
              <w:pStyle w:val="P68B1DB1-Normal5"/>
              <w:rPr>
                <w:noProof/>
                <w:spacing w:val="-6"/>
                <w:lang w:val="sk-SK"/>
              </w:rPr>
            </w:pPr>
            <w:r w:rsidRPr="008D0EA6">
              <w:rPr>
                <w:noProof/>
                <w:spacing w:val="-6"/>
                <w:lang w:val="sk-SK"/>
              </w:rPr>
              <w:t>— možnosti vnútorného auditu</w:t>
            </w:r>
            <w:r w:rsidR="008D0EA6" w:rsidRPr="008D0EA6">
              <w:rPr>
                <w:noProof/>
                <w:spacing w:val="-6"/>
                <w:lang w:val="sk-SK"/>
              </w:rPr>
              <w:t xml:space="preserve"> a </w:t>
            </w:r>
            <w:r w:rsidRPr="008D0EA6">
              <w:rPr>
                <w:noProof/>
                <w:spacing w:val="-6"/>
                <w:lang w:val="sk-SK"/>
              </w:rPr>
              <w:t>kontroly ministerstiev</w:t>
            </w:r>
            <w:r w:rsidR="008D0EA6" w:rsidRPr="008D0EA6">
              <w:rPr>
                <w:noProof/>
                <w:spacing w:val="-6"/>
                <w:lang w:val="sk-SK"/>
              </w:rPr>
              <w:t xml:space="preserve"> a </w:t>
            </w:r>
            <w:r w:rsidRPr="008D0EA6">
              <w:rPr>
                <w:noProof/>
                <w:spacing w:val="-6"/>
                <w:lang w:val="sk-SK"/>
              </w:rPr>
              <w:t>regiónov na monitorovanie stavu faktúr, ktoré nie sú uhradené načas.</w:t>
            </w:r>
          </w:p>
          <w:p w14:paraId="6DB9A0BD" w14:textId="7773B477" w:rsidR="00832256" w:rsidRPr="008D0EA6" w:rsidRDefault="00415B68" w:rsidP="008D0EA6">
            <w:pPr>
              <w:pStyle w:val="P68B1DB1-Normal5"/>
              <w:rPr>
                <w:noProof/>
                <w:spacing w:val="-6"/>
                <w:lang w:val="sk-SK"/>
              </w:rPr>
            </w:pPr>
            <w:r w:rsidRPr="008D0EA6">
              <w:rPr>
                <w:noProof/>
                <w:spacing w:val="-6"/>
                <w:lang w:val="sk-SK"/>
              </w:rPr>
              <w:t>Tieto osobitné opatrenia sa prijmú na:</w:t>
            </w:r>
          </w:p>
          <w:p w14:paraId="72D785C0" w14:textId="77777777" w:rsidR="008D0EA6" w:rsidRPr="008D0EA6" w:rsidRDefault="00415B68" w:rsidP="008D0EA6">
            <w:pPr>
              <w:pStyle w:val="P68B1DB1-Normal7"/>
              <w:rPr>
                <w:noProof/>
                <w:spacing w:val="-6"/>
                <w:lang w:val="sk-SK"/>
              </w:rPr>
            </w:pPr>
            <w:r w:rsidRPr="008D0EA6">
              <w:rPr>
                <w:noProof/>
                <w:spacing w:val="-6"/>
                <w:lang w:val="sk-SK"/>
              </w:rPr>
              <w:t>Centrálna úroveň</w:t>
            </w:r>
            <w:r w:rsidR="008D0EA6" w:rsidRPr="008D0EA6">
              <w:rPr>
                <w:noProof/>
                <w:spacing w:val="-6"/>
                <w:lang w:val="sk-SK"/>
              </w:rPr>
              <w:t>:</w:t>
            </w:r>
          </w:p>
          <w:p w14:paraId="4001B73D" w14:textId="77777777" w:rsidR="008D0EA6" w:rsidRPr="008D0EA6" w:rsidRDefault="00415B68" w:rsidP="008D0EA6">
            <w:pPr>
              <w:pStyle w:val="P68B1DB1-Normal5"/>
              <w:rPr>
                <w:noProof/>
                <w:spacing w:val="-6"/>
                <w:lang w:val="sk-SK"/>
              </w:rPr>
            </w:pPr>
            <w:r w:rsidRPr="008D0EA6">
              <w:rPr>
                <w:noProof/>
                <w:spacing w:val="-6"/>
                <w:lang w:val="sk-SK"/>
              </w:rPr>
              <w:t>—Prijať opatrenia na zabezpečenie toho, aby ministerstvá</w:t>
            </w:r>
            <w:r w:rsidR="008D0EA6" w:rsidRPr="008D0EA6">
              <w:rPr>
                <w:noProof/>
                <w:spacing w:val="-6"/>
                <w:lang w:val="sk-SK"/>
              </w:rPr>
              <w:t xml:space="preserve"> a </w:t>
            </w:r>
            <w:r w:rsidRPr="008D0EA6">
              <w:rPr>
                <w:noProof/>
                <w:spacing w:val="-6"/>
                <w:lang w:val="sk-SK"/>
              </w:rPr>
              <w:t>ústredné správy, ktoré talianske orgány určia do konca roka 2023 ako štrukturálne oneskorení platitelia jednotlivo platia</w:t>
            </w:r>
            <w:r w:rsidR="008D0EA6" w:rsidRPr="008D0EA6">
              <w:rPr>
                <w:noProof/>
                <w:spacing w:val="-6"/>
                <w:lang w:val="sk-SK"/>
              </w:rPr>
              <w:t xml:space="preserve"> v </w:t>
            </w:r>
            <w:r w:rsidRPr="008D0EA6">
              <w:rPr>
                <w:noProof/>
                <w:spacing w:val="-6"/>
                <w:lang w:val="sk-SK"/>
              </w:rPr>
              <w:t>rámci 30-dňovej lehoty (napríklad ministerstvo poľnohospodárstva, spravodlivosti, obrany, vnútorných vecí, infraštruktúry),</w:t>
            </w:r>
          </w:p>
          <w:p w14:paraId="43B3811D" w14:textId="65992A89" w:rsidR="00832256" w:rsidRPr="008D0EA6" w:rsidRDefault="00415B68" w:rsidP="008D0EA6">
            <w:pPr>
              <w:pStyle w:val="P68B1DB1-Normal5"/>
              <w:rPr>
                <w:noProof/>
                <w:spacing w:val="-6"/>
                <w:lang w:val="sk-SK"/>
              </w:rPr>
            </w:pPr>
            <w:r w:rsidRPr="008D0EA6">
              <w:rPr>
                <w:noProof/>
                <w:spacing w:val="-6"/>
                <w:lang w:val="sk-SK"/>
              </w:rPr>
              <w:t>Zverejňovanie štvrťročne aktualizovaných stavov zo strany týchto ministerstiev;</w:t>
            </w:r>
          </w:p>
          <w:p w14:paraId="5EECDFBC" w14:textId="3CAC15E9" w:rsidR="008D0EA6" w:rsidRPr="008D0EA6" w:rsidRDefault="00415B68" w:rsidP="008D0EA6">
            <w:pPr>
              <w:pStyle w:val="P68B1DB1-Normal5"/>
              <w:rPr>
                <w:noProof/>
                <w:spacing w:val="-6"/>
                <w:lang w:val="sk-SK"/>
              </w:rPr>
            </w:pPr>
            <w:r w:rsidRPr="008D0EA6">
              <w:rPr>
                <w:noProof/>
                <w:spacing w:val="-6"/>
                <w:lang w:val="sk-SK"/>
              </w:rPr>
              <w:t>— Posilnenie existujúcich pracovných skupín</w:t>
            </w:r>
            <w:r w:rsidR="008D0EA6" w:rsidRPr="008D0EA6">
              <w:rPr>
                <w:noProof/>
                <w:spacing w:val="-6"/>
                <w:lang w:val="sk-SK"/>
              </w:rPr>
              <w:t xml:space="preserve"> a </w:t>
            </w:r>
            <w:r w:rsidRPr="008D0EA6">
              <w:rPr>
                <w:noProof/>
                <w:spacing w:val="-6"/>
                <w:lang w:val="sk-SK"/>
              </w:rPr>
              <w:t>zriadenie osobitných skupín tam, kde ešte neboli aktivované; zabezpečenie automatickejšej aktivácie pracovných skupín</w:t>
            </w:r>
            <w:r w:rsidR="008D0EA6" w:rsidRPr="008D0EA6">
              <w:rPr>
                <w:noProof/>
                <w:spacing w:val="-6"/>
                <w:lang w:val="sk-SK"/>
              </w:rPr>
              <w:t xml:space="preserve"> v </w:t>
            </w:r>
            <w:r w:rsidRPr="008D0EA6">
              <w:rPr>
                <w:noProof/>
                <w:spacing w:val="-6"/>
                <w:lang w:val="sk-SK"/>
              </w:rPr>
              <w:t>prípade štrukturálne oneskorených platiteľov</w:t>
            </w:r>
            <w:r w:rsidR="008D0EA6" w:rsidRPr="008D0EA6">
              <w:rPr>
                <w:noProof/>
                <w:spacing w:val="-6"/>
                <w:lang w:val="sk-SK"/>
              </w:rPr>
              <w:t>.</w:t>
            </w:r>
          </w:p>
          <w:p w14:paraId="2C5B4A8D" w14:textId="77777777" w:rsidR="008D0EA6" w:rsidRPr="008D0EA6" w:rsidRDefault="00415B68" w:rsidP="008D0EA6">
            <w:pPr>
              <w:pStyle w:val="P68B1DB1-Normal5"/>
              <w:rPr>
                <w:noProof/>
                <w:spacing w:val="-6"/>
                <w:lang w:val="sk-SK"/>
              </w:rPr>
            </w:pPr>
            <w:r w:rsidRPr="008D0EA6">
              <w:rPr>
                <w:noProof/>
                <w:spacing w:val="-6"/>
                <w:lang w:val="sk-SK"/>
              </w:rPr>
              <w:t xml:space="preserve">Na </w:t>
            </w:r>
            <w:r w:rsidRPr="008D0EA6">
              <w:rPr>
                <w:b/>
                <w:noProof/>
                <w:spacing w:val="-6"/>
                <w:lang w:val="sk-SK"/>
              </w:rPr>
              <w:t>miestnej úrovni</w:t>
            </w:r>
            <w:r w:rsidRPr="008D0EA6">
              <w:rPr>
                <w:noProof/>
                <w:spacing w:val="-6"/>
                <w:lang w:val="sk-SK"/>
              </w:rPr>
              <w:t xml:space="preserve"> sa prijmú tieto osobitné opatrenia</w:t>
            </w:r>
            <w:r w:rsidR="008D0EA6" w:rsidRPr="008D0EA6">
              <w:rPr>
                <w:noProof/>
                <w:spacing w:val="-6"/>
                <w:lang w:val="sk-SK"/>
              </w:rPr>
              <w:t>:</w:t>
            </w:r>
          </w:p>
          <w:p w14:paraId="402ACA4C" w14:textId="68DF1DDE" w:rsidR="008D0EA6" w:rsidRPr="008D0EA6" w:rsidRDefault="00415B68" w:rsidP="008D0EA6">
            <w:pPr>
              <w:pStyle w:val="P68B1DB1-Normal5"/>
              <w:rPr>
                <w:noProof/>
                <w:spacing w:val="-6"/>
                <w:lang w:val="sk-SK"/>
              </w:rPr>
            </w:pPr>
            <w:r w:rsidRPr="008D0EA6">
              <w:rPr>
                <w:noProof/>
                <w:spacing w:val="-6"/>
                <w:lang w:val="sk-SK"/>
              </w:rPr>
              <w:t>— Prijať opatrenia na zabezpečenie toho, aby miestne orgány, ktoré talianske orgány identifikujú ako štrukturálne oneskorených platiteľov (ako sú obce Neapol, Lecce</w:t>
            </w:r>
            <w:r w:rsidR="008D0EA6" w:rsidRPr="008D0EA6">
              <w:rPr>
                <w:noProof/>
                <w:spacing w:val="-6"/>
                <w:lang w:val="sk-SK"/>
              </w:rPr>
              <w:t xml:space="preserve"> a </w:t>
            </w:r>
            <w:r w:rsidRPr="008D0EA6">
              <w:rPr>
                <w:noProof/>
                <w:spacing w:val="-6"/>
                <w:lang w:val="sk-SK"/>
              </w:rPr>
              <w:t>Salerno), do konca [2023] zaplatili do 30-dňovej lehoty</w:t>
            </w:r>
            <w:r w:rsidR="008D0EA6" w:rsidRPr="008D0EA6">
              <w:rPr>
                <w:noProof/>
                <w:spacing w:val="-6"/>
                <w:lang w:val="sk-SK"/>
              </w:rPr>
              <w:t>;</w:t>
            </w:r>
          </w:p>
          <w:p w14:paraId="451C7698" w14:textId="6EA4B7C4" w:rsidR="00832256" w:rsidRPr="008D0EA6" w:rsidRDefault="00415B68" w:rsidP="008D0EA6">
            <w:pPr>
              <w:pStyle w:val="P68B1DB1-Normal5"/>
              <w:rPr>
                <w:noProof/>
                <w:spacing w:val="-6"/>
                <w:lang w:val="sk-SK"/>
              </w:rPr>
            </w:pPr>
            <w:r w:rsidRPr="008D0EA6">
              <w:rPr>
                <w:noProof/>
                <w:spacing w:val="-6"/>
                <w:lang w:val="sk-SK"/>
              </w:rPr>
              <w:t>Zverejňovanie štvrťročne aktualizovaných stavov týmito orgánmi.</w:t>
            </w:r>
          </w:p>
        </w:tc>
      </w:tr>
      <w:tr w:rsidR="00832256" w:rsidRPr="008D0EA6" w14:paraId="226D165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29965E6" w14:textId="77777777" w:rsidR="00832256" w:rsidRPr="008D0EA6" w:rsidRDefault="00415B68" w:rsidP="008D0EA6">
            <w:pPr>
              <w:pStyle w:val="P68B1DB1-Normal5"/>
              <w:jc w:val="center"/>
              <w:rPr>
                <w:noProof/>
                <w:spacing w:val="-6"/>
                <w:lang w:val="sk-SK"/>
              </w:rPr>
            </w:pPr>
            <w:r w:rsidRPr="008D0EA6">
              <w:rPr>
                <w:noProof/>
                <w:spacing w:val="-6"/>
                <w:lang w:val="sk-SK"/>
              </w:rPr>
              <w:t>M1C1 – 72ter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E6E2A0" w14:textId="09D0AB36"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90E533"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EB59D89" w14:textId="593347A1" w:rsidR="00832256" w:rsidRPr="008D0EA6" w:rsidRDefault="00415B68" w:rsidP="008D0EA6">
            <w:pPr>
              <w:pStyle w:val="P68B1DB1-Normal5"/>
              <w:jc w:val="center"/>
              <w:rPr>
                <w:noProof/>
                <w:spacing w:val="-6"/>
                <w:lang w:val="sk-SK"/>
              </w:rPr>
            </w:pPr>
            <w:r w:rsidRPr="008D0EA6">
              <w:rPr>
                <w:noProof/>
                <w:spacing w:val="-6"/>
                <w:lang w:val="sk-SK"/>
              </w:rPr>
              <w:t>Zvýšenie ľudských zdrojov</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oneskorenými platbami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869599A" w14:textId="55CA313A" w:rsidR="00832256" w:rsidRPr="008D0EA6" w:rsidRDefault="00415B68" w:rsidP="008D0EA6">
            <w:pPr>
              <w:pStyle w:val="P68B1DB1-Normal5"/>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právnych predpisov na zvýšenie ľudských zdrojov</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oneskorenými platbami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C9F31B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42882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6F129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92A234B"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098E3AA"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87FBCA" w14:textId="45A615DC" w:rsidR="00832256" w:rsidRPr="008D0EA6" w:rsidRDefault="00415B68" w:rsidP="008D0EA6">
            <w:pPr>
              <w:pStyle w:val="P68B1DB1-Normal5"/>
              <w:rPr>
                <w:noProof/>
                <w:spacing w:val="-6"/>
                <w:lang w:val="sk-SK"/>
              </w:rPr>
            </w:pPr>
            <w:r w:rsidRPr="008D0EA6">
              <w:rPr>
                <w:noProof/>
                <w:spacing w:val="-6"/>
                <w:lang w:val="sk-SK"/>
              </w:rPr>
              <w:t>Nadobudnutie účinnosti právnych predpisov, ktorými sa ustanovuje zvýšenie ľudských zdrojov</w:t>
            </w:r>
            <w:r w:rsidR="008D0EA6" w:rsidRPr="008D0EA6">
              <w:rPr>
                <w:noProof/>
                <w:spacing w:val="-6"/>
                <w:lang w:val="sk-SK"/>
              </w:rPr>
              <w:t xml:space="preserve"> v </w:t>
            </w:r>
            <w:r w:rsidRPr="008D0EA6">
              <w:rPr>
                <w:noProof/>
                <w:spacing w:val="-6"/>
                <w:lang w:val="sk-SK"/>
              </w:rPr>
              <w:t>oblasti platieb</w:t>
            </w:r>
            <w:r w:rsidR="008D0EA6" w:rsidRPr="008D0EA6">
              <w:rPr>
                <w:noProof/>
                <w:spacing w:val="-6"/>
                <w:lang w:val="sk-SK"/>
              </w:rPr>
              <w:t xml:space="preserve"> v </w:t>
            </w:r>
            <w:r w:rsidRPr="008D0EA6">
              <w:rPr>
                <w:noProof/>
                <w:spacing w:val="-6"/>
                <w:lang w:val="sk-SK"/>
              </w:rPr>
              <w:t>týchto oblastiach:</w:t>
            </w:r>
          </w:p>
          <w:p w14:paraId="6462CE7E" w14:textId="5E2EDF66" w:rsidR="00832256" w:rsidRPr="008D0EA6" w:rsidRDefault="00415B68" w:rsidP="008D0EA6">
            <w:pPr>
              <w:pStyle w:val="P68B1DB1-Normal5"/>
              <w:rPr>
                <w:noProof/>
                <w:spacing w:val="-6"/>
                <w:lang w:val="sk-SK"/>
              </w:rPr>
            </w:pPr>
            <w:r w:rsidRPr="008D0EA6">
              <w:rPr>
                <w:noProof/>
                <w:spacing w:val="-6"/>
                <w:lang w:val="sk-SK"/>
              </w:rPr>
              <w:t>— Ministerstvá</w:t>
            </w:r>
            <w:r w:rsidR="008D0EA6" w:rsidRPr="008D0EA6">
              <w:rPr>
                <w:noProof/>
                <w:spacing w:val="-6"/>
                <w:lang w:val="sk-SK"/>
              </w:rPr>
              <w:t xml:space="preserve"> a </w:t>
            </w:r>
            <w:r w:rsidRPr="008D0EA6">
              <w:rPr>
                <w:noProof/>
                <w:spacing w:val="-6"/>
                <w:lang w:val="sk-SK"/>
              </w:rPr>
              <w:t>ústredné správy</w:t>
            </w:r>
            <w:r w:rsidR="008D0EA6" w:rsidRPr="008D0EA6">
              <w:rPr>
                <w:noProof/>
                <w:spacing w:val="-6"/>
                <w:lang w:val="sk-SK"/>
              </w:rPr>
              <w:t xml:space="preserve"> v </w:t>
            </w:r>
            <w:r w:rsidRPr="008D0EA6">
              <w:rPr>
                <w:noProof/>
                <w:spacing w:val="-6"/>
                <w:lang w:val="sk-SK"/>
              </w:rPr>
              <w:t>závislosti od osobitných organizačných potrieb príslušnej ústrednej správy;</w:t>
            </w:r>
          </w:p>
          <w:p w14:paraId="3D989A88" w14:textId="4E71ADCC" w:rsidR="00832256" w:rsidRPr="008D0EA6" w:rsidRDefault="00415B68" w:rsidP="008D0EA6">
            <w:pPr>
              <w:pStyle w:val="P68B1DB1-Normal5"/>
              <w:rPr>
                <w:noProof/>
                <w:spacing w:val="-6"/>
                <w:lang w:val="sk-SK"/>
              </w:rPr>
            </w:pPr>
            <w:r w:rsidRPr="008D0EA6">
              <w:rPr>
                <w:noProof/>
                <w:spacing w:val="-6"/>
                <w:lang w:val="sk-SK"/>
              </w:rPr>
              <w:t>miestne správne orgány</w:t>
            </w:r>
            <w:r w:rsidR="008D0EA6" w:rsidRPr="008D0EA6">
              <w:rPr>
                <w:noProof/>
                <w:spacing w:val="-6"/>
                <w:lang w:val="sk-SK"/>
              </w:rPr>
              <w:t xml:space="preserve"> v </w:t>
            </w:r>
            <w:r w:rsidRPr="008D0EA6">
              <w:rPr>
                <w:noProof/>
                <w:spacing w:val="-6"/>
                <w:lang w:val="sk-SK"/>
              </w:rPr>
              <w:t>závislosti od osobitných organizačných potrieb príslušnej miestnej správy.</w:t>
            </w:r>
          </w:p>
        </w:tc>
      </w:tr>
      <w:tr w:rsidR="00832256" w:rsidRPr="008D0EA6" w14:paraId="234A8A7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FE0322" w14:textId="77777777" w:rsidR="00832256" w:rsidRPr="008D0EA6" w:rsidRDefault="00415B68" w:rsidP="008D0EA6">
            <w:pPr>
              <w:pStyle w:val="P68B1DB1-Normal5"/>
              <w:jc w:val="center"/>
              <w:rPr>
                <w:noProof/>
                <w:spacing w:val="-6"/>
                <w:lang w:val="sk-SK"/>
              </w:rPr>
            </w:pPr>
            <w:r w:rsidRPr="008D0EA6">
              <w:rPr>
                <w:noProof/>
                <w:spacing w:val="-6"/>
                <w:lang w:val="sk-SK"/>
              </w:rPr>
              <w:t>M1C1 – 72c</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4CB03CC" w14:textId="145E8044"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B5D77C9"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C92937" w14:textId="26287738" w:rsidR="00832256" w:rsidRPr="008D0EA6" w:rsidRDefault="00415B68" w:rsidP="008D0EA6">
            <w:pPr>
              <w:pStyle w:val="P68B1DB1-Normal5"/>
              <w:rPr>
                <w:noProof/>
                <w:spacing w:val="-6"/>
                <w:lang w:val="sk-SK"/>
              </w:rPr>
            </w:pPr>
            <w:r w:rsidRPr="008D0EA6">
              <w:rPr>
                <w:noProof/>
                <w:spacing w:val="-6"/>
                <w:lang w:val="sk-SK"/>
              </w:rPr>
              <w:t>Zaviesť postúpenie úverov tretím stranám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3F22F6" w14:textId="02A353E9"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primárnych právnych predpisov.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2CF42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9EA21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BDB2E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856AF6"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6542CC"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C0675F" w14:textId="0A354296" w:rsidR="00832256" w:rsidRPr="008D0EA6" w:rsidRDefault="00415B68" w:rsidP="008D0EA6">
            <w:pPr>
              <w:pStyle w:val="P68B1DB1-Normal5"/>
              <w:rPr>
                <w:noProof/>
                <w:spacing w:val="-6"/>
                <w:lang w:val="sk-SK"/>
              </w:rPr>
            </w:pPr>
            <w:r w:rsidRPr="008D0EA6">
              <w:rPr>
                <w:noProof/>
                <w:spacing w:val="-6"/>
                <w:lang w:val="sk-SK"/>
              </w:rPr>
              <w:t>Nadobudnutie účinnosti právnych predpisov, ktorými sa zavádzajú ustanovenia umožňujúce postúpenie úveru tretím stranám po 30 dňoch mlčania/nekonania verejnej správy</w:t>
            </w:r>
          </w:p>
        </w:tc>
      </w:tr>
      <w:tr w:rsidR="00832256" w:rsidRPr="008D0EA6" w14:paraId="1F049C2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AFDB96" w14:textId="77777777" w:rsidR="00832256" w:rsidRPr="008D0EA6" w:rsidRDefault="00415B68" w:rsidP="008D0EA6">
            <w:pPr>
              <w:pStyle w:val="P68B1DB1-Normal5"/>
              <w:jc w:val="center"/>
              <w:rPr>
                <w:noProof/>
                <w:spacing w:val="-6"/>
                <w:lang w:val="sk-SK"/>
              </w:rPr>
            </w:pPr>
            <w:r w:rsidRPr="008D0EA6">
              <w:rPr>
                <w:noProof/>
                <w:spacing w:val="-6"/>
                <w:lang w:val="sk-SK"/>
              </w:rPr>
              <w:t>M1C1 – 72quinquies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880532" w14:textId="1BA9E1FB"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33C4B2C"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1CA210" w14:textId="0190FE70" w:rsidR="00832256" w:rsidRPr="008D0EA6" w:rsidRDefault="00415B68" w:rsidP="008D0EA6">
            <w:pPr>
              <w:pStyle w:val="P68B1DB1-Normal5"/>
              <w:jc w:val="center"/>
              <w:rPr>
                <w:noProof/>
                <w:spacing w:val="-6"/>
                <w:lang w:val="sk-SK"/>
              </w:rPr>
            </w:pPr>
            <w:r w:rsidRPr="008D0EA6">
              <w:rPr>
                <w:noProof/>
                <w:spacing w:val="-6"/>
                <w:lang w:val="sk-SK"/>
              </w:rPr>
              <w:t>Vykonávanie platieb</w:t>
            </w:r>
            <w:r w:rsidR="008D0EA6" w:rsidRPr="008D0EA6">
              <w:rPr>
                <w:noProof/>
                <w:spacing w:val="-6"/>
                <w:lang w:val="sk-SK"/>
              </w:rPr>
              <w:t xml:space="preserve"> v </w:t>
            </w:r>
            <w:r w:rsidRPr="008D0EA6">
              <w:rPr>
                <w:noProof/>
                <w:spacing w:val="-6"/>
                <w:lang w:val="sk-SK"/>
              </w:rPr>
              <w:t xml:space="preserve">databáze InIT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8219CC" w14:textId="1DB11562" w:rsidR="00832256" w:rsidRPr="008D0EA6" w:rsidRDefault="00415B68" w:rsidP="008D0EA6">
            <w:pPr>
              <w:pStyle w:val="P68B1DB1-Normal5"/>
              <w:jc w:val="center"/>
              <w:rPr>
                <w:noProof/>
                <w:spacing w:val="-6"/>
                <w:lang w:val="sk-SK"/>
              </w:rPr>
            </w:pPr>
            <w:r w:rsidRPr="008D0EA6">
              <w:rPr>
                <w:noProof/>
                <w:spacing w:val="-6"/>
                <w:lang w:val="sk-SK"/>
              </w:rPr>
              <w:t>Databáza INIT je</w:t>
            </w:r>
            <w:r w:rsidR="008D0EA6" w:rsidRPr="008D0EA6">
              <w:rPr>
                <w:noProof/>
                <w:spacing w:val="-6"/>
                <w:lang w:val="sk-SK"/>
              </w:rPr>
              <w:t xml:space="preserve"> v </w:t>
            </w:r>
            <w:r w:rsidRPr="008D0EA6">
              <w:rPr>
                <w:noProof/>
                <w:spacing w:val="-6"/>
                <w:lang w:val="sk-SK"/>
              </w:rPr>
              <w:t>prevádzke na vykonávanie platieb.</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24AD1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10CFC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FFD44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7F1FC6"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BF2DE6D"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4BB9DE" w14:textId="76D47DAD" w:rsidR="00832256" w:rsidRPr="008D0EA6" w:rsidRDefault="00415B68" w:rsidP="008D0EA6">
            <w:pPr>
              <w:pStyle w:val="P68B1DB1-Normal5"/>
              <w:rPr>
                <w:noProof/>
                <w:spacing w:val="-6"/>
                <w:lang w:val="sk-SK"/>
              </w:rPr>
            </w:pPr>
            <w:r w:rsidRPr="008D0EA6">
              <w:rPr>
                <w:noProof/>
                <w:spacing w:val="-6"/>
                <w:lang w:val="sk-SK"/>
              </w:rPr>
              <w:t>Databáza InIT je plne funkčná</w:t>
            </w:r>
            <w:r w:rsidR="008D0EA6" w:rsidRPr="008D0EA6">
              <w:rPr>
                <w:noProof/>
                <w:spacing w:val="-6"/>
                <w:lang w:val="sk-SK"/>
              </w:rPr>
              <w:t xml:space="preserve"> a </w:t>
            </w:r>
            <w:r w:rsidRPr="008D0EA6">
              <w:rPr>
                <w:noProof/>
                <w:spacing w:val="-6"/>
                <w:lang w:val="sk-SK"/>
              </w:rPr>
              <w:t>obsahuje tieto spôsobilosti:</w:t>
            </w:r>
          </w:p>
          <w:p w14:paraId="37262AF4" w14:textId="45018645" w:rsidR="00832256" w:rsidRPr="008D0EA6" w:rsidRDefault="00415B68" w:rsidP="008D0EA6">
            <w:pPr>
              <w:pStyle w:val="P68B1DB1-Normal5"/>
              <w:rPr>
                <w:noProof/>
                <w:spacing w:val="-6"/>
                <w:lang w:val="sk-SK"/>
              </w:rPr>
            </w:pPr>
            <w:r w:rsidRPr="008D0EA6">
              <w:rPr>
                <w:noProof/>
                <w:spacing w:val="-6"/>
                <w:lang w:val="sk-SK"/>
              </w:rPr>
              <w:t>—Umožňuje vykonávanie platieb bez toho, aby sa pri spracúvaní platieb spoliehala na interoperabilitu so starými platformami.</w:t>
            </w:r>
          </w:p>
          <w:p w14:paraId="4E4A9A0C" w14:textId="32A47F2F" w:rsidR="00832256" w:rsidRPr="008D0EA6" w:rsidRDefault="00415B68" w:rsidP="008D0EA6">
            <w:pPr>
              <w:pStyle w:val="P68B1DB1-Normal5"/>
              <w:rPr>
                <w:noProof/>
                <w:spacing w:val="-6"/>
                <w:lang w:val="sk-SK"/>
              </w:rPr>
            </w:pPr>
            <w:r w:rsidRPr="008D0EA6">
              <w:rPr>
                <w:noProof/>
                <w:spacing w:val="-6"/>
                <w:lang w:val="sk-SK"/>
              </w:rPr>
              <w:t>—Zabezpečuje, aby oneskorenia platieb kontrolovali audítorské</w:t>
            </w:r>
            <w:r w:rsidR="008D0EA6" w:rsidRPr="008D0EA6">
              <w:rPr>
                <w:noProof/>
                <w:spacing w:val="-6"/>
                <w:lang w:val="sk-SK"/>
              </w:rPr>
              <w:t xml:space="preserve"> a </w:t>
            </w:r>
            <w:r w:rsidRPr="008D0EA6">
              <w:rPr>
                <w:noProof/>
                <w:spacing w:val="-6"/>
                <w:lang w:val="sk-SK"/>
              </w:rPr>
              <w:t>kontrolné funkcie ministerstiev</w:t>
            </w:r>
            <w:r w:rsidR="008D0EA6" w:rsidRPr="008D0EA6">
              <w:rPr>
                <w:noProof/>
                <w:spacing w:val="-6"/>
                <w:lang w:val="sk-SK"/>
              </w:rPr>
              <w:t xml:space="preserve"> a </w:t>
            </w:r>
            <w:r w:rsidRPr="008D0EA6">
              <w:rPr>
                <w:noProof/>
                <w:spacing w:val="-6"/>
                <w:lang w:val="sk-SK"/>
              </w:rPr>
              <w:t>talianskeho dvora audítorov.</w:t>
            </w:r>
          </w:p>
        </w:tc>
      </w:tr>
      <w:tr w:rsidR="00832256" w:rsidRPr="008D0EA6" w14:paraId="2D9166D5"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E80759" w14:textId="77777777" w:rsidR="00832256" w:rsidRPr="008D0EA6" w:rsidRDefault="00415B68" w:rsidP="008D0EA6">
            <w:pPr>
              <w:pStyle w:val="P68B1DB1-Normal5"/>
              <w:jc w:val="center"/>
              <w:rPr>
                <w:noProof/>
                <w:spacing w:val="-6"/>
                <w:lang w:val="sk-SK"/>
              </w:rPr>
            </w:pPr>
            <w:r w:rsidRPr="008D0EA6">
              <w:rPr>
                <w:noProof/>
                <w:spacing w:val="-6"/>
                <w:lang w:val="sk-SK"/>
              </w:rPr>
              <w:t>M1C1 – 72 zmesi</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6EA01E" w14:textId="57527A0A"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01A759"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7DABF8" w14:textId="77777777" w:rsidR="00832256" w:rsidRPr="008D0EA6" w:rsidRDefault="00415B68" w:rsidP="008D0EA6">
            <w:pPr>
              <w:pStyle w:val="P68B1DB1-Normal5"/>
              <w:jc w:val="center"/>
              <w:rPr>
                <w:noProof/>
                <w:spacing w:val="-6"/>
                <w:lang w:val="sk-SK"/>
              </w:rPr>
            </w:pPr>
            <w:r w:rsidRPr="008D0EA6">
              <w:rPr>
                <w:noProof/>
                <w:spacing w:val="-6"/>
                <w:lang w:val="sk-SK"/>
              </w:rPr>
              <w:t>Horizontálne opatrenia na zníženie oneskorených platieb platobnej agentúry podnikom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3B0A21" w14:textId="77777777" w:rsidR="00832256" w:rsidRPr="008D0EA6" w:rsidRDefault="00415B68" w:rsidP="008D0EA6">
            <w:pPr>
              <w:pStyle w:val="P68B1DB1-Normal5"/>
              <w:jc w:val="center"/>
              <w:rPr>
                <w:noProof/>
                <w:spacing w:val="-6"/>
                <w:lang w:val="sk-SK"/>
              </w:rPr>
            </w:pPr>
            <w:r w:rsidRPr="008D0EA6">
              <w:rPr>
                <w:noProof/>
                <w:spacing w:val="-6"/>
                <w:lang w:val="sk-SK"/>
              </w:rPr>
              <w:t>Platforma je funkčná</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00874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5383B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F0EF2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E1385AE"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DFC4E3C"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522E76" w14:textId="096D9D7F" w:rsidR="00832256" w:rsidRPr="008D0EA6" w:rsidRDefault="00415B68" w:rsidP="008D0EA6">
            <w:pPr>
              <w:pStyle w:val="P68B1DB1-Normal5"/>
              <w:rPr>
                <w:noProof/>
                <w:spacing w:val="-6"/>
                <w:lang w:val="sk-SK"/>
              </w:rPr>
            </w:pPr>
            <w:r w:rsidRPr="008D0EA6">
              <w:rPr>
                <w:noProof/>
                <w:spacing w:val="-6"/>
                <w:lang w:val="sk-SK"/>
              </w:rPr>
              <w:t>Sprevádzkuje sa špecializovaná platforma informácií</w:t>
            </w:r>
            <w:r w:rsidR="008D0EA6" w:rsidRPr="008D0EA6">
              <w:rPr>
                <w:noProof/>
                <w:spacing w:val="-6"/>
                <w:lang w:val="sk-SK"/>
              </w:rPr>
              <w:t xml:space="preserve"> o </w:t>
            </w:r>
            <w:r w:rsidRPr="008D0EA6">
              <w:rPr>
                <w:noProof/>
                <w:spacing w:val="-6"/>
                <w:lang w:val="sk-SK"/>
              </w:rPr>
              <w:t>komerčných úveroch pre veriteľské spoločnosti</w:t>
            </w:r>
            <w:r w:rsidR="008D0EA6" w:rsidRPr="008D0EA6">
              <w:rPr>
                <w:noProof/>
                <w:spacing w:val="-6"/>
                <w:lang w:val="sk-SK"/>
              </w:rPr>
              <w:t xml:space="preserve"> a </w:t>
            </w:r>
            <w:r w:rsidRPr="008D0EA6">
              <w:rPr>
                <w:noProof/>
                <w:spacing w:val="-6"/>
                <w:lang w:val="sk-SK"/>
              </w:rPr>
              <w:t>dlžnícke orgány verejnej správy. Platforma musí poskytovať aspoň tieto údaje:</w:t>
            </w:r>
          </w:p>
          <w:p w14:paraId="5C2A567A" w14:textId="3C3DD501" w:rsidR="008D0EA6" w:rsidRPr="008D0EA6" w:rsidRDefault="00415B68" w:rsidP="008D0EA6">
            <w:pPr>
              <w:pStyle w:val="P68B1DB1-Normal5"/>
              <w:rPr>
                <w:noProof/>
                <w:spacing w:val="-6"/>
                <w:lang w:val="sk-SK"/>
              </w:rPr>
            </w:pPr>
            <w:r w:rsidRPr="008D0EA6">
              <w:rPr>
                <w:noProof/>
                <w:spacing w:val="-6"/>
                <w:lang w:val="sk-SK"/>
              </w:rPr>
              <w:t>—informácie pre spoločnosti (veriteľov)</w:t>
            </w:r>
            <w:r w:rsidR="008D0EA6" w:rsidRPr="008D0EA6">
              <w:rPr>
                <w:noProof/>
                <w:spacing w:val="-6"/>
                <w:lang w:val="sk-SK"/>
              </w:rPr>
              <w:t xml:space="preserve"> o </w:t>
            </w:r>
            <w:r w:rsidRPr="008D0EA6">
              <w:rPr>
                <w:noProof/>
                <w:spacing w:val="-6"/>
                <w:lang w:val="sk-SK"/>
              </w:rPr>
              <w:t>právnom rámci pre úvery pre verejnú správu, právach veriteľskej spoločnosti, právnych krokoch, ktoré možno prijať</w:t>
            </w:r>
            <w:r w:rsidR="008D0EA6" w:rsidRPr="008D0EA6">
              <w:rPr>
                <w:noProof/>
                <w:spacing w:val="-6"/>
                <w:lang w:val="sk-SK"/>
              </w:rPr>
              <w:t xml:space="preserve"> v </w:t>
            </w:r>
            <w:r w:rsidRPr="008D0EA6">
              <w:rPr>
                <w:noProof/>
                <w:spacing w:val="-6"/>
                <w:lang w:val="sk-SK"/>
              </w:rPr>
              <w:t>prípade oneskorenia pri prijímaní platby, fungovaní platobného mechanizmu dodávateľov, kontaktného miesta pre veriteľské spoločnosti</w:t>
            </w:r>
            <w:r w:rsidR="008D0EA6" w:rsidRPr="008D0EA6">
              <w:rPr>
                <w:noProof/>
                <w:spacing w:val="-6"/>
                <w:lang w:val="sk-SK"/>
              </w:rPr>
              <w:t>.</w:t>
            </w:r>
          </w:p>
          <w:p w14:paraId="45AF45A7" w14:textId="2277CBEF" w:rsidR="00832256" w:rsidRPr="008D0EA6" w:rsidRDefault="00415B68" w:rsidP="008D0EA6">
            <w:pPr>
              <w:pStyle w:val="P68B1DB1-Normal5"/>
              <w:rPr>
                <w:noProof/>
                <w:spacing w:val="-6"/>
                <w:lang w:val="sk-SK"/>
              </w:rPr>
            </w:pPr>
            <w:r w:rsidRPr="008D0EA6">
              <w:rPr>
                <w:noProof/>
                <w:spacing w:val="-6"/>
                <w:lang w:val="sk-SK"/>
              </w:rPr>
              <w:t>—Informácie pre orgány verejnej správy (dlžníkov)</w:t>
            </w:r>
            <w:r w:rsidR="008D0EA6" w:rsidRPr="008D0EA6">
              <w:rPr>
                <w:noProof/>
                <w:spacing w:val="-6"/>
                <w:lang w:val="sk-SK"/>
              </w:rPr>
              <w:t xml:space="preserve"> o </w:t>
            </w:r>
            <w:r w:rsidRPr="008D0EA6">
              <w:rPr>
                <w:noProof/>
                <w:spacing w:val="-6"/>
                <w:lang w:val="sk-SK"/>
              </w:rPr>
              <w:t>právnych požiadavkách na úhradu obchodných dlhov, administratívne usmernenia, monitorovacie nástroje, ktoré má verejná správa</w:t>
            </w:r>
            <w:r w:rsidR="008D0EA6" w:rsidRPr="008D0EA6">
              <w:rPr>
                <w:noProof/>
                <w:spacing w:val="-6"/>
                <w:lang w:val="sk-SK"/>
              </w:rPr>
              <w:t xml:space="preserve"> k </w:t>
            </w:r>
            <w:r w:rsidRPr="008D0EA6">
              <w:rPr>
                <w:noProof/>
                <w:spacing w:val="-6"/>
                <w:lang w:val="sk-SK"/>
              </w:rPr>
              <w:t>dispozícii,</w:t>
            </w:r>
            <w:r w:rsidR="008D0EA6" w:rsidRPr="008D0EA6">
              <w:rPr>
                <w:noProof/>
                <w:spacing w:val="-6"/>
                <w:lang w:val="sk-SK"/>
              </w:rPr>
              <w:t xml:space="preserve"> a </w:t>
            </w:r>
            <w:r w:rsidRPr="008D0EA6">
              <w:rPr>
                <w:noProof/>
                <w:spacing w:val="-6"/>
                <w:lang w:val="sk-SK"/>
              </w:rPr>
              <w:t>možné najlepšie postupy na zlepšenie platobnej výkonnosti.</w:t>
            </w:r>
          </w:p>
          <w:p w14:paraId="700FEA03" w14:textId="09238198" w:rsidR="00832256" w:rsidRPr="008D0EA6" w:rsidRDefault="00415B68" w:rsidP="008D0EA6">
            <w:pPr>
              <w:pStyle w:val="P68B1DB1-Normal5"/>
              <w:rPr>
                <w:noProof/>
                <w:spacing w:val="-6"/>
                <w:lang w:val="sk-SK"/>
              </w:rPr>
            </w:pPr>
            <w:r w:rsidRPr="008D0EA6">
              <w:rPr>
                <w:noProof/>
                <w:spacing w:val="-6"/>
                <w:lang w:val="sk-SK"/>
              </w:rPr>
              <w:t>—Na všetkých webových stránkach ministerstva musí byť uvedený odkaz na túto platformu.</w:t>
            </w:r>
          </w:p>
        </w:tc>
      </w:tr>
      <w:tr w:rsidR="00832256" w:rsidRPr="008D0EA6" w14:paraId="78A8CBBA"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22C907" w14:textId="77777777" w:rsidR="00832256" w:rsidRPr="008D0EA6" w:rsidRDefault="00415B68" w:rsidP="008D0EA6">
            <w:pPr>
              <w:pStyle w:val="P68B1DB1-Normal5"/>
              <w:jc w:val="center"/>
              <w:rPr>
                <w:noProof/>
                <w:spacing w:val="-6"/>
                <w:lang w:val="sk-SK"/>
              </w:rPr>
            </w:pPr>
            <w:r w:rsidRPr="008D0EA6">
              <w:rPr>
                <w:noProof/>
                <w:spacing w:val="-6"/>
                <w:lang w:val="sk-SK"/>
              </w:rPr>
              <w:t>M1C1 – 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86EE9A"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7C7AB6"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87C801E"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reformy kódexu verejného obstarávania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B4BDD3C" w14:textId="383E4E13"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legislatívneho dekrétu na vykonanie všetkých ustanovení zákona</w:t>
            </w:r>
            <w:r w:rsidR="008D0EA6" w:rsidRPr="008D0EA6">
              <w:rPr>
                <w:noProof/>
                <w:spacing w:val="-6"/>
                <w:lang w:val="sk-SK"/>
              </w:rPr>
              <w:t xml:space="preserve"> o </w:t>
            </w:r>
            <w:r w:rsidRPr="008D0EA6">
              <w:rPr>
                <w:noProof/>
                <w:spacing w:val="-6"/>
                <w:lang w:val="sk-SK"/>
              </w:rPr>
              <w:t>delegovaní týkajúcom sa reformy zákona</w:t>
            </w:r>
            <w:r w:rsidR="008D0EA6" w:rsidRPr="008D0EA6">
              <w:rPr>
                <w:noProof/>
                <w:spacing w:val="-6"/>
                <w:lang w:val="sk-SK"/>
              </w:rPr>
              <w:t xml:space="preserve"> o </w:t>
            </w:r>
            <w:r w:rsidRPr="008D0EA6">
              <w:rPr>
                <w:noProof/>
                <w:spacing w:val="-6"/>
                <w:lang w:val="sk-SK"/>
              </w:rPr>
              <w:t>verejnom obstarávaní.</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873149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E913B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5A5EB7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46C624"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B2C2D5F"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D54445" w14:textId="1FFDC4DC" w:rsidR="00832256" w:rsidRPr="008D0EA6" w:rsidRDefault="00415B68" w:rsidP="008D0EA6">
            <w:pPr>
              <w:pStyle w:val="P68B1DB1-Normal5"/>
              <w:rPr>
                <w:noProof/>
                <w:spacing w:val="-6"/>
                <w:lang w:val="sk-SK"/>
              </w:rPr>
            </w:pPr>
            <w:r w:rsidRPr="008D0EA6">
              <w:rPr>
                <w:noProof/>
                <w:spacing w:val="-6"/>
                <w:lang w:val="sk-SK"/>
              </w:rPr>
              <w:t>Nadobudnutie účinnosti legislatívneho dekrétu na vykonanie všetkých ustanovení zákona</w:t>
            </w:r>
            <w:r w:rsidR="008D0EA6" w:rsidRPr="008D0EA6">
              <w:rPr>
                <w:noProof/>
                <w:spacing w:val="-6"/>
                <w:lang w:val="sk-SK"/>
              </w:rPr>
              <w:t xml:space="preserve"> o </w:t>
            </w:r>
            <w:r w:rsidRPr="008D0EA6">
              <w:rPr>
                <w:noProof/>
                <w:spacing w:val="-6"/>
                <w:lang w:val="sk-SK"/>
              </w:rPr>
              <w:t>delegovaní na reformu kódexu verejného obstarávania.</w:t>
            </w:r>
          </w:p>
        </w:tc>
      </w:tr>
      <w:tr w:rsidR="00832256" w:rsidRPr="008D0EA6" w14:paraId="0530D713"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9C9567" w14:textId="77777777" w:rsidR="00832256" w:rsidRPr="008D0EA6" w:rsidRDefault="00415B68" w:rsidP="008D0EA6">
            <w:pPr>
              <w:pStyle w:val="P68B1DB1-Normal5"/>
              <w:jc w:val="center"/>
              <w:rPr>
                <w:noProof/>
                <w:spacing w:val="-6"/>
                <w:lang w:val="sk-SK"/>
              </w:rPr>
            </w:pPr>
            <w:r w:rsidRPr="008D0EA6">
              <w:rPr>
                <w:noProof/>
                <w:spacing w:val="-6"/>
                <w:lang w:val="sk-SK"/>
              </w:rPr>
              <w:t>M1C1 – 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1C93EA"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636FD1"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0C58FC7" w14:textId="27379BE3" w:rsidR="00832256" w:rsidRPr="008D0EA6" w:rsidRDefault="00415B68" w:rsidP="008D0EA6">
            <w:pPr>
              <w:pStyle w:val="P68B1DB1-Normal5"/>
              <w:jc w:val="center"/>
              <w:rPr>
                <w:noProof/>
                <w:spacing w:val="-6"/>
                <w:lang w:val="sk-SK"/>
              </w:rPr>
            </w:pPr>
            <w:r w:rsidRPr="008D0EA6">
              <w:rPr>
                <w:noProof/>
                <w:spacing w:val="-6"/>
                <w:lang w:val="sk-SK"/>
              </w:rPr>
              <w:t>Nadobudnutie účinnosti všetkých potrebných vykonávacích opatrení</w:t>
            </w:r>
            <w:r w:rsidR="008D0EA6" w:rsidRPr="008D0EA6">
              <w:rPr>
                <w:noProof/>
                <w:spacing w:val="-6"/>
                <w:lang w:val="sk-SK"/>
              </w:rPr>
              <w:t xml:space="preserve"> a </w:t>
            </w:r>
            <w:r w:rsidRPr="008D0EA6">
              <w:rPr>
                <w:noProof/>
                <w:spacing w:val="-6"/>
                <w:lang w:val="sk-SK"/>
              </w:rPr>
              <w:t>sekundárnych právnych predpisov pre reformu týkajúcu sa zjednodušenia kódexu verejného obstarávania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297986" w14:textId="67E3D7CA" w:rsidR="00832256" w:rsidRPr="008D0EA6" w:rsidRDefault="00415B68" w:rsidP="008D0EA6">
            <w:pPr>
              <w:pStyle w:val="P68B1DB1-Normal5"/>
              <w:jc w:val="center"/>
              <w:rPr>
                <w:noProof/>
                <w:spacing w:val="-6"/>
                <w:lang w:val="sk-SK"/>
              </w:rPr>
            </w:pPr>
            <w:r w:rsidRPr="008D0EA6">
              <w:rPr>
                <w:noProof/>
                <w:spacing w:val="-6"/>
                <w:lang w:val="sk-SK"/>
              </w:rPr>
              <w:t>Nadobudnutie účinnosti všetkých potrebných vykonávacích opatrení</w:t>
            </w:r>
            <w:r w:rsidR="008D0EA6" w:rsidRPr="008D0EA6">
              <w:rPr>
                <w:noProof/>
                <w:spacing w:val="-6"/>
                <w:lang w:val="sk-SK"/>
              </w:rPr>
              <w:t xml:space="preserve"> a </w:t>
            </w:r>
            <w:r w:rsidRPr="008D0EA6">
              <w:rPr>
                <w:noProof/>
                <w:spacing w:val="-6"/>
                <w:lang w:val="sk-SK"/>
              </w:rPr>
              <w:t>sekundárnych právnych predpisov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27ADF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48F37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B0A17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2FA29A"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77D979A"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2DEEDA" w14:textId="13B5CED4" w:rsidR="00832256" w:rsidRPr="008D0EA6" w:rsidRDefault="00415B68" w:rsidP="008D0EA6">
            <w:pPr>
              <w:pStyle w:val="P68B1DB1-Normal5"/>
              <w:rPr>
                <w:noProof/>
                <w:spacing w:val="-6"/>
                <w:lang w:val="sk-SK"/>
              </w:rPr>
            </w:pPr>
            <w:r w:rsidRPr="008D0EA6">
              <w:rPr>
                <w:noProof/>
                <w:spacing w:val="-6"/>
                <w:lang w:val="sk-SK"/>
              </w:rPr>
              <w:t>Nadobudnutie účinnosti všetkých potrebných vykonávacích opatrení</w:t>
            </w:r>
            <w:r w:rsidR="008D0EA6" w:rsidRPr="008D0EA6">
              <w:rPr>
                <w:noProof/>
                <w:spacing w:val="-6"/>
                <w:lang w:val="sk-SK"/>
              </w:rPr>
              <w:t xml:space="preserve"> a </w:t>
            </w:r>
            <w:r w:rsidRPr="008D0EA6">
              <w:rPr>
                <w:noProof/>
                <w:spacing w:val="-6"/>
                <w:lang w:val="sk-SK"/>
              </w:rPr>
              <w:t>sekundárnych právnych predpisov na reformu/zjednodušenie systému verejného obstarávania (ktoré vyplývajú aj</w:t>
            </w:r>
            <w:r w:rsidR="008D0EA6" w:rsidRPr="008D0EA6">
              <w:rPr>
                <w:noProof/>
                <w:spacing w:val="-6"/>
                <w:lang w:val="sk-SK"/>
              </w:rPr>
              <w:t xml:space="preserve"> z </w:t>
            </w:r>
            <w:r w:rsidRPr="008D0EA6">
              <w:rPr>
                <w:noProof/>
                <w:spacing w:val="-6"/>
                <w:lang w:val="sk-SK"/>
              </w:rPr>
              <w:t>revízie kódexu verejného obstarávania).</w:t>
            </w:r>
          </w:p>
        </w:tc>
      </w:tr>
      <w:tr w:rsidR="00832256" w:rsidRPr="008D0EA6" w14:paraId="3C00C955"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DB79805" w14:textId="77777777" w:rsidR="00832256" w:rsidRPr="008D0EA6" w:rsidRDefault="00415B68" w:rsidP="008D0EA6">
            <w:pPr>
              <w:pStyle w:val="P68B1DB1-Normal5"/>
              <w:jc w:val="center"/>
              <w:rPr>
                <w:noProof/>
                <w:spacing w:val="-6"/>
                <w:lang w:val="sk-SK"/>
              </w:rPr>
            </w:pPr>
            <w:r w:rsidRPr="008D0EA6">
              <w:rPr>
                <w:noProof/>
                <w:spacing w:val="-6"/>
                <w:lang w:val="sk-SK"/>
              </w:rPr>
              <w:t>M1C1 – 73a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74FC06C"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95C97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5E0EED" w14:textId="78DF5D01" w:rsidR="00832256" w:rsidRPr="008D0EA6" w:rsidRDefault="00415B68" w:rsidP="008D0EA6">
            <w:pPr>
              <w:pStyle w:val="P68B1DB1-Normal5"/>
              <w:jc w:val="center"/>
              <w:rPr>
                <w:noProof/>
                <w:spacing w:val="-6"/>
                <w:lang w:val="sk-SK"/>
              </w:rPr>
            </w:pPr>
            <w:r w:rsidRPr="008D0EA6">
              <w:rPr>
                <w:noProof/>
                <w:spacing w:val="-6"/>
                <w:lang w:val="sk-SK"/>
              </w:rPr>
              <w:t>Prijatie usmernení</w:t>
            </w:r>
            <w:r w:rsidR="008D0EA6" w:rsidRPr="008D0EA6">
              <w:rPr>
                <w:noProof/>
                <w:spacing w:val="-6"/>
                <w:lang w:val="sk-SK"/>
              </w:rPr>
              <w:t xml:space="preserve"> o </w:t>
            </w:r>
            <w:r w:rsidRPr="008D0EA6">
              <w:rPr>
                <w:noProof/>
                <w:spacing w:val="-6"/>
                <w:lang w:val="sk-SK"/>
              </w:rPr>
              <w:t>implementácii kvalifikačného systému pre verejných obstarávateľov.</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6F853F" w14:textId="137F8C0C" w:rsidR="00832256" w:rsidRPr="008D0EA6" w:rsidRDefault="00415B68" w:rsidP="008D0EA6">
            <w:pPr>
              <w:pStyle w:val="P68B1DB1-Normal5"/>
              <w:jc w:val="center"/>
              <w:rPr>
                <w:noProof/>
                <w:spacing w:val="-6"/>
                <w:lang w:val="sk-SK"/>
              </w:rPr>
            </w:pPr>
            <w:r w:rsidRPr="008D0EA6">
              <w:rPr>
                <w:noProof/>
                <w:spacing w:val="-6"/>
                <w:lang w:val="sk-SK"/>
              </w:rPr>
              <w:t>Prijatie usmernení</w:t>
            </w:r>
            <w:r w:rsidR="008D0EA6" w:rsidRPr="008D0EA6">
              <w:rPr>
                <w:noProof/>
                <w:spacing w:val="-6"/>
                <w:lang w:val="sk-SK"/>
              </w:rPr>
              <w:t xml:space="preserve"> o </w:t>
            </w:r>
            <w:r w:rsidRPr="008D0EA6">
              <w:rPr>
                <w:noProof/>
                <w:spacing w:val="-6"/>
                <w:lang w:val="sk-SK"/>
              </w:rPr>
              <w:t>implementácii kvalifikačného systému pre verejných obstarávateľov Kódex verejného obstarávania.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5791F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88510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49A5E2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19DBE0"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14E994"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551BE5D" w14:textId="6C88A614" w:rsidR="00832256" w:rsidRPr="008D0EA6" w:rsidRDefault="00415B68" w:rsidP="008D0EA6">
            <w:pPr>
              <w:pStyle w:val="P68B1DB1-Normal5"/>
              <w:rPr>
                <w:noProof/>
                <w:spacing w:val="-6"/>
                <w:lang w:val="sk-SK"/>
              </w:rPr>
            </w:pPr>
            <w:r w:rsidRPr="008D0EA6">
              <w:rPr>
                <w:noProof/>
                <w:spacing w:val="-6"/>
                <w:lang w:val="sk-SK"/>
              </w:rPr>
              <w:t>Prijatie obežníka,</w:t>
            </w:r>
            <w:r w:rsidR="008D0EA6" w:rsidRPr="008D0EA6">
              <w:rPr>
                <w:noProof/>
                <w:spacing w:val="-6"/>
                <w:lang w:val="sk-SK"/>
              </w:rPr>
              <w:t xml:space="preserve"> v </w:t>
            </w:r>
            <w:r w:rsidRPr="008D0EA6">
              <w:rPr>
                <w:noProof/>
                <w:spacing w:val="-6"/>
                <w:lang w:val="sk-SK"/>
              </w:rPr>
              <w:t>ktorom sa po konzultácii</w:t>
            </w:r>
            <w:r w:rsidR="008D0EA6" w:rsidRPr="008D0EA6">
              <w:rPr>
                <w:noProof/>
                <w:spacing w:val="-6"/>
                <w:lang w:val="sk-SK"/>
              </w:rPr>
              <w:t xml:space="preserve"> s </w:t>
            </w:r>
            <w:r w:rsidRPr="008D0EA6">
              <w:rPr>
                <w:noProof/>
                <w:spacing w:val="-6"/>
                <w:lang w:val="sk-SK"/>
              </w:rPr>
              <w:t>ANAC poskytujú usmernenia na systematizáciu súčasných platných pravidiel</w:t>
            </w:r>
            <w:r w:rsidR="008D0EA6" w:rsidRPr="008D0EA6">
              <w:rPr>
                <w:noProof/>
                <w:spacing w:val="-6"/>
                <w:lang w:val="sk-SK"/>
              </w:rPr>
              <w:t xml:space="preserve"> a </w:t>
            </w:r>
            <w:r w:rsidRPr="008D0EA6">
              <w:rPr>
                <w:noProof/>
                <w:spacing w:val="-6"/>
                <w:lang w:val="sk-SK"/>
              </w:rPr>
              <w:t>vysvetlenie, že kvalifikácia aj</w:t>
            </w:r>
            <w:r w:rsidR="008D0EA6" w:rsidRPr="008D0EA6">
              <w:rPr>
                <w:noProof/>
                <w:spacing w:val="-6"/>
                <w:lang w:val="sk-SK"/>
              </w:rPr>
              <w:t xml:space="preserve"> v </w:t>
            </w:r>
            <w:r w:rsidRPr="008D0EA6">
              <w:rPr>
                <w:noProof/>
                <w:spacing w:val="-6"/>
                <w:lang w:val="sk-SK"/>
              </w:rPr>
              <w:t>prípade zadávania zákaziek pod prahovými hodnotami je stále možná</w:t>
            </w:r>
            <w:r w:rsidR="008D0EA6" w:rsidRPr="008D0EA6">
              <w:rPr>
                <w:noProof/>
                <w:spacing w:val="-6"/>
                <w:lang w:val="sk-SK"/>
              </w:rPr>
              <w:t xml:space="preserve"> a </w:t>
            </w:r>
            <w:r w:rsidRPr="008D0EA6">
              <w:rPr>
                <w:noProof/>
                <w:spacing w:val="-6"/>
                <w:lang w:val="sk-SK"/>
              </w:rPr>
              <w:t>odporúčaná</w:t>
            </w:r>
            <w:r w:rsidR="008D0EA6" w:rsidRPr="008D0EA6">
              <w:rPr>
                <w:noProof/>
                <w:spacing w:val="-6"/>
                <w:lang w:val="sk-SK"/>
              </w:rPr>
              <w:t xml:space="preserve"> a s </w:t>
            </w:r>
            <w:r w:rsidRPr="008D0EA6">
              <w:rPr>
                <w:noProof/>
                <w:spacing w:val="-6"/>
                <w:lang w:val="sk-SK"/>
              </w:rPr>
              <w:t>cieľom stimulovať využívanie (kvalifikovaných) centrálnych obstarávacích organizácií, ak kvalifikácia nie je prítomná alebo nie je možná [článok 62 ods. 6 písm. a) D.lgs 36/2023]</w:t>
            </w:r>
          </w:p>
        </w:tc>
      </w:tr>
      <w:tr w:rsidR="00832256" w:rsidRPr="008D0EA6" w14:paraId="791D4E66"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3889AA" w14:textId="77777777" w:rsidR="00832256" w:rsidRPr="008D0EA6" w:rsidRDefault="00415B68" w:rsidP="008D0EA6">
            <w:pPr>
              <w:pStyle w:val="P68B1DB1-Normal5"/>
              <w:jc w:val="center"/>
              <w:rPr>
                <w:noProof/>
                <w:spacing w:val="-6"/>
                <w:lang w:val="sk-SK"/>
              </w:rPr>
            </w:pPr>
            <w:r w:rsidRPr="008D0EA6">
              <w:rPr>
                <w:noProof/>
                <w:spacing w:val="-6"/>
                <w:lang w:val="sk-SK"/>
              </w:rPr>
              <w:t>M1C1 – 73ter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505F2AE"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3BF8B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7C08555" w14:textId="40DDA628" w:rsidR="00832256" w:rsidRPr="008D0EA6" w:rsidRDefault="00415B68" w:rsidP="008D0EA6">
            <w:pPr>
              <w:pStyle w:val="P68B1DB1-Normal5"/>
              <w:jc w:val="center"/>
              <w:rPr>
                <w:noProof/>
                <w:spacing w:val="-6"/>
                <w:lang w:val="sk-SK"/>
              </w:rPr>
            </w:pPr>
            <w:r w:rsidRPr="008D0EA6">
              <w:rPr>
                <w:noProof/>
                <w:spacing w:val="-6"/>
                <w:lang w:val="sk-SK"/>
              </w:rPr>
              <w:t>Stimuly na kvalifikáciu</w:t>
            </w:r>
            <w:r w:rsidR="008D0EA6" w:rsidRPr="008D0EA6">
              <w:rPr>
                <w:noProof/>
                <w:spacing w:val="-6"/>
                <w:lang w:val="sk-SK"/>
              </w:rPr>
              <w:t xml:space="preserve"> a </w:t>
            </w:r>
            <w:r w:rsidRPr="008D0EA6">
              <w:rPr>
                <w:noProof/>
                <w:spacing w:val="-6"/>
                <w:lang w:val="sk-SK"/>
              </w:rPr>
              <w:t>profesionalizáciu verejných obstarávateľov.</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FC7B7FC" w14:textId="2645D6F5" w:rsidR="00832256" w:rsidRPr="008D0EA6" w:rsidRDefault="00415B68" w:rsidP="008D0EA6">
            <w:pPr>
              <w:pStyle w:val="P68B1DB1-Normal5"/>
              <w:jc w:val="center"/>
              <w:rPr>
                <w:noProof/>
                <w:spacing w:val="-6"/>
                <w:lang w:val="sk-SK"/>
              </w:rPr>
            </w:pPr>
            <w:r w:rsidRPr="008D0EA6">
              <w:rPr>
                <w:noProof/>
                <w:spacing w:val="-6"/>
                <w:lang w:val="sk-SK"/>
              </w:rPr>
              <w:t>Prijatie vykonávacích opatrení</w:t>
            </w:r>
            <w:r w:rsidR="008D0EA6" w:rsidRPr="008D0EA6">
              <w:rPr>
                <w:noProof/>
                <w:spacing w:val="-6"/>
                <w:lang w:val="sk-SK"/>
              </w:rPr>
              <w:t xml:space="preserve"> a </w:t>
            </w:r>
            <w:r w:rsidRPr="008D0EA6">
              <w:rPr>
                <w:noProof/>
                <w:spacing w:val="-6"/>
                <w:lang w:val="sk-SK"/>
              </w:rPr>
              <w:t>ustanovenia zákona</w:t>
            </w:r>
            <w:r w:rsidR="008D0EA6" w:rsidRPr="008D0EA6">
              <w:rPr>
                <w:noProof/>
                <w:spacing w:val="-6"/>
                <w:lang w:val="sk-SK"/>
              </w:rPr>
              <w:t xml:space="preserve"> o </w:t>
            </w:r>
            <w:r w:rsidRPr="008D0EA6">
              <w:rPr>
                <w:noProof/>
                <w:spacing w:val="-6"/>
                <w:lang w:val="sk-SK"/>
              </w:rPr>
              <w:t>nadobudnutí účinnosti právnych predpisov.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BEA41E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EED81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E3D0E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3D207C1"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806F27"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4F9627" w14:textId="2E1A32C6" w:rsidR="008D0EA6" w:rsidRPr="008D0EA6" w:rsidRDefault="00415B68" w:rsidP="008D0EA6">
            <w:pPr>
              <w:pStyle w:val="P68B1DB1-Normal5"/>
              <w:rPr>
                <w:noProof/>
                <w:spacing w:val="-6"/>
                <w:lang w:val="sk-SK"/>
              </w:rPr>
            </w:pPr>
            <w:r w:rsidRPr="008D0EA6">
              <w:rPr>
                <w:noProof/>
                <w:spacing w:val="-6"/>
                <w:lang w:val="sk-SK"/>
              </w:rPr>
              <w:t>Posúdenie vplyvu vykonávania kódexu verejného obstarávania zo strany Cabina di Regia ex článok 221 kódexu verejného obstarávania po konzultácii</w:t>
            </w:r>
            <w:r w:rsidR="008D0EA6" w:rsidRPr="008D0EA6">
              <w:rPr>
                <w:noProof/>
                <w:spacing w:val="-6"/>
                <w:lang w:val="sk-SK"/>
              </w:rPr>
              <w:t xml:space="preserve"> s </w:t>
            </w:r>
            <w:r w:rsidRPr="008D0EA6">
              <w:rPr>
                <w:noProof/>
                <w:spacing w:val="-6"/>
                <w:lang w:val="sk-SK"/>
              </w:rPr>
              <w:t>ANAC na</w:t>
            </w:r>
            <w:r w:rsidR="008D0EA6" w:rsidRPr="008D0EA6">
              <w:rPr>
                <w:noProof/>
                <w:spacing w:val="-6"/>
                <w:lang w:val="sk-SK"/>
              </w:rPr>
              <w:t>:</w:t>
            </w:r>
          </w:p>
          <w:p w14:paraId="392DE20A" w14:textId="18EC597C" w:rsidR="008D0EA6" w:rsidRPr="008D0EA6" w:rsidRDefault="00415B68" w:rsidP="008D0EA6">
            <w:pPr>
              <w:pStyle w:val="P68B1DB1-ListParagraph6"/>
              <w:numPr>
                <w:ilvl w:val="0"/>
                <w:numId w:val="131"/>
              </w:numPr>
              <w:spacing w:before="0" w:after="0"/>
              <w:ind w:left="0" w:firstLine="0"/>
              <w:jc w:val="left"/>
              <w:rPr>
                <w:noProof/>
                <w:spacing w:val="-6"/>
                <w:lang w:val="sk-SK"/>
              </w:rPr>
            </w:pPr>
            <w:r w:rsidRPr="008D0EA6">
              <w:rPr>
                <w:noProof/>
                <w:spacing w:val="-6"/>
                <w:lang w:val="sk-SK"/>
              </w:rPr>
              <w:t>počet kvalifikovaných verejných obstarávateľov</w:t>
            </w:r>
            <w:r w:rsidR="008D0EA6" w:rsidRPr="008D0EA6">
              <w:rPr>
                <w:noProof/>
                <w:spacing w:val="-6"/>
                <w:lang w:val="sk-SK"/>
              </w:rPr>
              <w:t xml:space="preserve"> a </w:t>
            </w:r>
            <w:r w:rsidRPr="008D0EA6">
              <w:rPr>
                <w:noProof/>
                <w:spacing w:val="-6"/>
                <w:lang w:val="sk-SK"/>
              </w:rPr>
              <w:t>centralizovaných obstarávacích organizácií</w:t>
            </w:r>
            <w:r w:rsidR="008D0EA6" w:rsidRPr="008D0EA6">
              <w:rPr>
                <w:noProof/>
                <w:spacing w:val="-6"/>
                <w:lang w:val="sk-SK"/>
              </w:rPr>
              <w:t>;</w:t>
            </w:r>
          </w:p>
          <w:p w14:paraId="711B9544" w14:textId="1D89D11E" w:rsidR="008D0EA6" w:rsidRPr="008D0EA6" w:rsidRDefault="00415B68" w:rsidP="008D0EA6">
            <w:pPr>
              <w:pStyle w:val="P68B1DB1-ListParagraph6"/>
              <w:numPr>
                <w:ilvl w:val="0"/>
                <w:numId w:val="131"/>
              </w:numPr>
              <w:spacing w:before="0" w:after="0"/>
              <w:ind w:left="0" w:firstLine="0"/>
              <w:jc w:val="left"/>
              <w:rPr>
                <w:noProof/>
                <w:spacing w:val="-6"/>
                <w:lang w:val="sk-SK"/>
              </w:rPr>
            </w:pPr>
            <w:r w:rsidRPr="008D0EA6">
              <w:rPr>
                <w:noProof/>
                <w:spacing w:val="-6"/>
                <w:lang w:val="sk-SK"/>
              </w:rPr>
              <w:t>počet</w:t>
            </w:r>
            <w:r w:rsidR="008D0EA6" w:rsidRPr="008D0EA6">
              <w:rPr>
                <w:noProof/>
                <w:spacing w:val="-6"/>
                <w:lang w:val="sk-SK"/>
              </w:rPr>
              <w:t xml:space="preserve"> a </w:t>
            </w:r>
            <w:r w:rsidRPr="008D0EA6">
              <w:rPr>
                <w:noProof/>
                <w:spacing w:val="-6"/>
                <w:lang w:val="sk-SK"/>
              </w:rPr>
              <w:t>hodnotu verejných zákaziek, ktoré spravujú vo vlastnom mene</w:t>
            </w:r>
            <w:r w:rsidR="008D0EA6" w:rsidRPr="008D0EA6">
              <w:rPr>
                <w:noProof/>
                <w:spacing w:val="-6"/>
                <w:lang w:val="sk-SK"/>
              </w:rPr>
              <w:t xml:space="preserve"> a v </w:t>
            </w:r>
            <w:r w:rsidRPr="008D0EA6">
              <w:rPr>
                <w:noProof/>
                <w:spacing w:val="-6"/>
                <w:lang w:val="sk-SK"/>
              </w:rPr>
              <w:t>mene nekvalifikovaných subjektov</w:t>
            </w:r>
            <w:r w:rsidR="008D0EA6" w:rsidRPr="008D0EA6">
              <w:rPr>
                <w:noProof/>
                <w:spacing w:val="-6"/>
                <w:lang w:val="sk-SK"/>
              </w:rPr>
              <w:t>;</w:t>
            </w:r>
          </w:p>
          <w:p w14:paraId="74313EC7" w14:textId="61E30286" w:rsidR="008D0EA6" w:rsidRPr="008D0EA6" w:rsidRDefault="00415B68" w:rsidP="008D0EA6">
            <w:pPr>
              <w:pStyle w:val="P68B1DB1-ListParagraph6"/>
              <w:numPr>
                <w:ilvl w:val="0"/>
                <w:numId w:val="131"/>
              </w:numPr>
              <w:spacing w:before="0" w:after="0"/>
              <w:ind w:left="0" w:firstLine="0"/>
              <w:jc w:val="left"/>
              <w:rPr>
                <w:noProof/>
                <w:spacing w:val="-6"/>
                <w:lang w:val="sk-SK"/>
              </w:rPr>
            </w:pPr>
            <w:r w:rsidRPr="008D0EA6">
              <w:rPr>
                <w:noProof/>
                <w:spacing w:val="-6"/>
                <w:lang w:val="sk-SK"/>
              </w:rPr>
              <w:t>vplyv systému</w:t>
            </w:r>
            <w:r w:rsidR="008D0EA6" w:rsidRPr="008D0EA6">
              <w:rPr>
                <w:noProof/>
                <w:spacing w:val="-6"/>
                <w:lang w:val="sk-SK"/>
              </w:rPr>
              <w:t xml:space="preserve"> z </w:t>
            </w:r>
            <w:r w:rsidRPr="008D0EA6">
              <w:rPr>
                <w:noProof/>
                <w:spacing w:val="-6"/>
                <w:lang w:val="sk-SK"/>
              </w:rPr>
              <w:t>hľadiska načasovania zadávania zákaziek</w:t>
            </w:r>
            <w:r w:rsidR="008D0EA6" w:rsidRPr="008D0EA6">
              <w:rPr>
                <w:noProof/>
                <w:spacing w:val="-6"/>
                <w:lang w:val="sk-SK"/>
              </w:rPr>
              <w:t xml:space="preserve"> a </w:t>
            </w:r>
            <w:r w:rsidRPr="008D0EA6">
              <w:rPr>
                <w:noProof/>
                <w:spacing w:val="-6"/>
                <w:lang w:val="sk-SK"/>
              </w:rPr>
              <w:t>dokončenia verejných zákaziek</w:t>
            </w:r>
            <w:r w:rsidR="008D0EA6" w:rsidRPr="008D0EA6">
              <w:rPr>
                <w:noProof/>
                <w:spacing w:val="-6"/>
                <w:lang w:val="sk-SK"/>
              </w:rPr>
              <w:t>.</w:t>
            </w:r>
          </w:p>
          <w:p w14:paraId="5EF8A1BE" w14:textId="50E82070" w:rsidR="008D0EA6" w:rsidRPr="008D0EA6" w:rsidRDefault="00415B68" w:rsidP="008D0EA6">
            <w:pPr>
              <w:pStyle w:val="P68B1DB1-Normal5"/>
              <w:rPr>
                <w:noProof/>
                <w:spacing w:val="-6"/>
                <w:lang w:val="sk-SK"/>
              </w:rPr>
            </w:pPr>
            <w:r w:rsidRPr="008D0EA6">
              <w:rPr>
                <w:noProof/>
                <w:spacing w:val="-6"/>
                <w:lang w:val="sk-SK"/>
              </w:rPr>
              <w:t>Uverejnenie výsledkov mapovania účasti nekvalifikovaných subjektov na činnostiach budovania kapacít</w:t>
            </w:r>
            <w:r w:rsidR="008D0EA6" w:rsidRPr="008D0EA6">
              <w:rPr>
                <w:noProof/>
                <w:spacing w:val="-6"/>
                <w:lang w:val="sk-SK"/>
              </w:rPr>
              <w:t>.</w:t>
            </w:r>
          </w:p>
          <w:p w14:paraId="4D8FAE52" w14:textId="4AD14B9C" w:rsidR="00832256" w:rsidRPr="008D0EA6" w:rsidRDefault="00415B68" w:rsidP="008D0EA6">
            <w:pPr>
              <w:pStyle w:val="P68B1DB1-Normal5"/>
              <w:rPr>
                <w:noProof/>
                <w:spacing w:val="-6"/>
                <w:lang w:val="sk-SK"/>
              </w:rPr>
            </w:pPr>
            <w:r w:rsidRPr="008D0EA6">
              <w:rPr>
                <w:noProof/>
                <w:spacing w:val="-6"/>
                <w:lang w:val="sk-SK"/>
              </w:rPr>
              <w:t>Po konzultácii</w:t>
            </w:r>
            <w:r w:rsidR="008D0EA6" w:rsidRPr="008D0EA6">
              <w:rPr>
                <w:noProof/>
                <w:spacing w:val="-6"/>
                <w:lang w:val="sk-SK"/>
              </w:rPr>
              <w:t xml:space="preserve"> s </w:t>
            </w:r>
            <w:r w:rsidRPr="008D0EA6">
              <w:rPr>
                <w:noProof/>
                <w:spacing w:val="-6"/>
                <w:lang w:val="sk-SK"/>
              </w:rPr>
              <w:t>ANAC sa prijmú ďalšie iniciatívy zamerané na stimuláciu kvalifikácie verejných obstarávateľov, zníženie fragmentácie</w:t>
            </w:r>
            <w:r w:rsidR="008D0EA6" w:rsidRPr="008D0EA6">
              <w:rPr>
                <w:noProof/>
                <w:spacing w:val="-6"/>
                <w:lang w:val="sk-SK"/>
              </w:rPr>
              <w:t xml:space="preserve"> a </w:t>
            </w:r>
            <w:r w:rsidRPr="008D0EA6">
              <w:rPr>
                <w:noProof/>
                <w:spacing w:val="-6"/>
                <w:lang w:val="sk-SK"/>
              </w:rPr>
              <w:t>profesionalizáciu nekvalifikovaných subjektov.</w:t>
            </w:r>
          </w:p>
          <w:p w14:paraId="1C1F556F" w14:textId="0F92A886" w:rsidR="00832256" w:rsidRPr="008D0EA6" w:rsidRDefault="00415B68" w:rsidP="008D0EA6">
            <w:pPr>
              <w:pStyle w:val="P68B1DB1-Normal5"/>
              <w:rPr>
                <w:noProof/>
                <w:spacing w:val="-6"/>
                <w:lang w:val="sk-SK"/>
              </w:rPr>
            </w:pPr>
            <w:r w:rsidRPr="008D0EA6">
              <w:rPr>
                <w:noProof/>
                <w:spacing w:val="-6"/>
                <w:lang w:val="sk-SK"/>
              </w:rPr>
              <w:t>Prijmú sa</w:t>
            </w:r>
            <w:r w:rsidR="008D0EA6" w:rsidRPr="008D0EA6">
              <w:rPr>
                <w:noProof/>
                <w:spacing w:val="-6"/>
                <w:lang w:val="sk-SK"/>
              </w:rPr>
              <w:t xml:space="preserve"> a </w:t>
            </w:r>
            <w:r w:rsidRPr="008D0EA6">
              <w:rPr>
                <w:noProof/>
                <w:spacing w:val="-6"/>
                <w:lang w:val="sk-SK"/>
              </w:rPr>
              <w:t>budú funkčné ďalšie nástroje technickej/administratívnej podpory miestnym alebo nekvalifikovaným verejným obstarávateľom, ak centralizácia nie je</w:t>
            </w:r>
            <w:r w:rsidR="008D0EA6" w:rsidRPr="008D0EA6">
              <w:rPr>
                <w:noProof/>
                <w:spacing w:val="-6"/>
                <w:lang w:val="sk-SK"/>
              </w:rPr>
              <w:t xml:space="preserve"> k </w:t>
            </w:r>
            <w:r w:rsidRPr="008D0EA6">
              <w:rPr>
                <w:noProof/>
                <w:spacing w:val="-6"/>
                <w:lang w:val="sk-SK"/>
              </w:rPr>
              <w:t>dispozícii alebo uskutočniteľná.</w:t>
            </w:r>
          </w:p>
        </w:tc>
      </w:tr>
      <w:tr w:rsidR="00832256" w:rsidRPr="008D0EA6" w14:paraId="5D66E614"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559F67" w14:textId="77777777" w:rsidR="00832256" w:rsidRPr="008D0EA6" w:rsidRDefault="00415B68" w:rsidP="008D0EA6">
            <w:pPr>
              <w:pStyle w:val="P68B1DB1-Normal5"/>
              <w:jc w:val="center"/>
              <w:rPr>
                <w:noProof/>
                <w:spacing w:val="-6"/>
                <w:lang w:val="sk-SK"/>
              </w:rPr>
            </w:pPr>
            <w:r w:rsidRPr="008D0EA6">
              <w:rPr>
                <w:noProof/>
                <w:spacing w:val="-6"/>
                <w:lang w:val="sk-SK"/>
              </w:rPr>
              <w:t>M1C1 – 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D13878"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70056B"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08CD20E" w14:textId="514B8F0F" w:rsidR="00832256" w:rsidRPr="008D0EA6" w:rsidRDefault="00415B68" w:rsidP="008D0EA6">
            <w:pPr>
              <w:pStyle w:val="P68B1DB1-Normal5"/>
              <w:jc w:val="center"/>
              <w:rPr>
                <w:noProof/>
                <w:spacing w:val="-6"/>
                <w:lang w:val="sk-SK"/>
              </w:rPr>
            </w:pPr>
            <w:r w:rsidRPr="008D0EA6">
              <w:rPr>
                <w:noProof/>
                <w:spacing w:val="-6"/>
                <w:lang w:val="sk-SK"/>
              </w:rPr>
              <w:t>Nadobudnutie účinnosti usmernení</w:t>
            </w:r>
            <w:r w:rsidR="008D0EA6" w:rsidRPr="008D0EA6">
              <w:rPr>
                <w:noProof/>
                <w:spacing w:val="-6"/>
                <w:lang w:val="sk-SK"/>
              </w:rPr>
              <w:t xml:space="preserve"> o </w:t>
            </w:r>
            <w:r w:rsidRPr="008D0EA6">
              <w:rPr>
                <w:noProof/>
                <w:spacing w:val="-6"/>
                <w:lang w:val="sk-SK"/>
              </w:rPr>
              <w:t>obstarávaní pod prahovou hodnotou EÚ</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634A69" w14:textId="7B08065D" w:rsidR="00832256" w:rsidRPr="008D0EA6" w:rsidRDefault="00415B68" w:rsidP="008D0EA6">
            <w:pPr>
              <w:pStyle w:val="P68B1DB1-Normal5"/>
              <w:jc w:val="center"/>
              <w:rPr>
                <w:noProof/>
                <w:spacing w:val="-6"/>
                <w:lang w:val="sk-SK"/>
              </w:rPr>
            </w:pPr>
            <w:r w:rsidRPr="008D0EA6">
              <w:rPr>
                <w:noProof/>
                <w:spacing w:val="-6"/>
                <w:lang w:val="sk-SK"/>
              </w:rPr>
              <w:t>Nadobudnutie účinnosti usmernení</w:t>
            </w:r>
            <w:r w:rsidR="008D0EA6" w:rsidRPr="008D0EA6">
              <w:rPr>
                <w:noProof/>
                <w:spacing w:val="-6"/>
                <w:lang w:val="sk-SK"/>
              </w:rPr>
              <w:t xml:space="preserve"> o </w:t>
            </w:r>
            <w:r w:rsidRPr="008D0EA6">
              <w:rPr>
                <w:noProof/>
                <w:spacing w:val="-6"/>
                <w:lang w:val="sk-SK"/>
              </w:rPr>
              <w:t>obstarávaní pod prahovou hodnotou EÚ</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2A8A7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40FD04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DB5F8B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13D59B"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F67392"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BCA732" w14:textId="627C2178" w:rsidR="00832256" w:rsidRPr="008D0EA6" w:rsidRDefault="00415B68" w:rsidP="008D0EA6">
            <w:pPr>
              <w:pStyle w:val="P68B1DB1-Normal5"/>
              <w:rPr>
                <w:noProof/>
                <w:spacing w:val="-6"/>
                <w:lang w:val="sk-SK"/>
              </w:rPr>
            </w:pPr>
            <w:r w:rsidRPr="008D0EA6">
              <w:rPr>
                <w:noProof/>
                <w:spacing w:val="-6"/>
                <w:lang w:val="sk-SK"/>
              </w:rPr>
              <w:t>Obežník</w:t>
            </w:r>
            <w:r w:rsidR="008D0EA6" w:rsidRPr="008D0EA6">
              <w:rPr>
                <w:noProof/>
                <w:spacing w:val="-6"/>
                <w:lang w:val="sk-SK"/>
              </w:rPr>
              <w:t xml:space="preserve"> o </w:t>
            </w:r>
            <w:r w:rsidRPr="008D0EA6">
              <w:rPr>
                <w:noProof/>
                <w:spacing w:val="-6"/>
                <w:lang w:val="sk-SK"/>
              </w:rPr>
              <w:t>obstarávaní pod prahovou hodnotou EÚ prijatý</w:t>
            </w:r>
            <w:r w:rsidR="008D0EA6" w:rsidRPr="008D0EA6">
              <w:rPr>
                <w:noProof/>
                <w:spacing w:val="-6"/>
                <w:lang w:val="sk-SK"/>
              </w:rPr>
              <w:t xml:space="preserve"> a </w:t>
            </w:r>
            <w:r w:rsidRPr="008D0EA6">
              <w:rPr>
                <w:noProof/>
                <w:spacing w:val="-6"/>
                <w:lang w:val="sk-SK"/>
              </w:rPr>
              <w:t>uverejnený</w:t>
            </w:r>
            <w:r w:rsidR="008D0EA6" w:rsidRPr="008D0EA6">
              <w:rPr>
                <w:noProof/>
                <w:spacing w:val="-6"/>
                <w:lang w:val="sk-SK"/>
              </w:rPr>
              <w:t xml:space="preserve"> v </w:t>
            </w:r>
            <w:r w:rsidRPr="008D0EA6">
              <w:rPr>
                <w:noProof/>
                <w:spacing w:val="-6"/>
                <w:lang w:val="sk-SK"/>
              </w:rPr>
              <w:t>talianskom úradnom vestníku.</w:t>
            </w:r>
            <w:r w:rsidR="008D0EA6" w:rsidRPr="008D0EA6">
              <w:rPr>
                <w:noProof/>
                <w:spacing w:val="-6"/>
                <w:lang w:val="sk-SK"/>
              </w:rPr>
              <w:t xml:space="preserve"> V </w:t>
            </w:r>
            <w:r w:rsidRPr="008D0EA6">
              <w:rPr>
                <w:noProof/>
                <w:spacing w:val="-6"/>
                <w:lang w:val="sk-SK"/>
              </w:rPr>
              <w:t>obežníku sa objasní, že verejní obstarávatelia môžu použiť otvorené</w:t>
            </w:r>
            <w:r w:rsidR="008D0EA6" w:rsidRPr="008D0EA6">
              <w:rPr>
                <w:noProof/>
                <w:spacing w:val="-6"/>
                <w:lang w:val="sk-SK"/>
              </w:rPr>
              <w:t xml:space="preserve"> a </w:t>
            </w:r>
            <w:r w:rsidRPr="008D0EA6">
              <w:rPr>
                <w:noProof/>
                <w:spacing w:val="-6"/>
                <w:lang w:val="sk-SK"/>
              </w:rPr>
              <w:t>užšie súťaže</w:t>
            </w:r>
            <w:r w:rsidR="008D0EA6" w:rsidRPr="008D0EA6">
              <w:rPr>
                <w:noProof/>
                <w:spacing w:val="-6"/>
                <w:lang w:val="sk-SK"/>
              </w:rPr>
              <w:t xml:space="preserve"> v </w:t>
            </w:r>
            <w:r w:rsidRPr="008D0EA6">
              <w:rPr>
                <w:noProof/>
                <w:spacing w:val="-6"/>
                <w:lang w:val="sk-SK"/>
              </w:rPr>
              <w:t>prípade obstarávania pod prahovou hodnotou EÚ.</w:t>
            </w:r>
          </w:p>
        </w:tc>
      </w:tr>
      <w:tr w:rsidR="00832256" w:rsidRPr="008D0EA6" w14:paraId="607443A0"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9580F4" w14:textId="77777777" w:rsidR="00832256" w:rsidRPr="008D0EA6" w:rsidRDefault="00415B68" w:rsidP="008D0EA6">
            <w:pPr>
              <w:pStyle w:val="P68B1DB1-Normal5"/>
              <w:jc w:val="center"/>
              <w:rPr>
                <w:noProof/>
                <w:spacing w:val="-6"/>
                <w:lang w:val="sk-SK"/>
              </w:rPr>
            </w:pPr>
            <w:r w:rsidRPr="008D0EA6">
              <w:rPr>
                <w:noProof/>
                <w:spacing w:val="-6"/>
                <w:lang w:val="sk-SK"/>
              </w:rPr>
              <w:t>M1C1 – 73quinquies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80FBDD"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4B245A"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BE6D15" w14:textId="13774EA9" w:rsidR="00832256" w:rsidRPr="008D0EA6" w:rsidRDefault="00415B68" w:rsidP="008D0EA6">
            <w:pPr>
              <w:pStyle w:val="P68B1DB1-Normal5"/>
              <w:jc w:val="center"/>
              <w:rPr>
                <w:noProof/>
                <w:spacing w:val="-6"/>
                <w:lang w:val="sk-SK"/>
              </w:rPr>
            </w:pPr>
            <w:r w:rsidRPr="008D0EA6">
              <w:rPr>
                <w:noProof/>
                <w:spacing w:val="-6"/>
                <w:lang w:val="sk-SK"/>
              </w:rPr>
              <w:t>Nadobudnutie účinnosti nových právnych ustanovení</w:t>
            </w:r>
            <w:r w:rsidR="008D0EA6" w:rsidRPr="008D0EA6">
              <w:rPr>
                <w:noProof/>
                <w:spacing w:val="-6"/>
                <w:lang w:val="sk-SK"/>
              </w:rPr>
              <w:t xml:space="preserve"> o </w:t>
            </w:r>
            <w:r w:rsidRPr="008D0EA6">
              <w:rPr>
                <w:noProof/>
                <w:spacing w:val="-6"/>
                <w:lang w:val="sk-SK"/>
              </w:rPr>
              <w:t>financovaní projektov</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6B970C" w14:textId="2F802204"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nových právnych ustanovení</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8E67B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92DFF2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A3021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9414A7"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E944E0"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A9C194" w14:textId="2040384F" w:rsidR="00832256" w:rsidRPr="008D0EA6" w:rsidRDefault="00415B68" w:rsidP="008D0EA6">
            <w:pPr>
              <w:pStyle w:val="P68B1DB1-Normal5"/>
              <w:rPr>
                <w:noProof/>
                <w:spacing w:val="-6"/>
                <w:lang w:val="sk-SK"/>
              </w:rPr>
            </w:pPr>
            <w:r w:rsidRPr="008D0EA6">
              <w:rPr>
                <w:noProof/>
                <w:spacing w:val="-6"/>
                <w:lang w:val="sk-SK"/>
              </w:rPr>
              <w:t>Nadobudnutie účinnosti nových právnych ustanovení</w:t>
            </w:r>
            <w:r w:rsidR="008D0EA6" w:rsidRPr="008D0EA6">
              <w:rPr>
                <w:noProof/>
                <w:spacing w:val="-6"/>
                <w:lang w:val="sk-SK"/>
              </w:rPr>
              <w:t xml:space="preserve"> o </w:t>
            </w:r>
            <w:r w:rsidRPr="008D0EA6">
              <w:rPr>
                <w:noProof/>
                <w:spacing w:val="-6"/>
                <w:lang w:val="sk-SK"/>
              </w:rPr>
              <w:t>financovaní projektov zameraných na zvýšenie efektívnosti</w:t>
            </w:r>
            <w:r w:rsidR="008D0EA6" w:rsidRPr="008D0EA6">
              <w:rPr>
                <w:noProof/>
                <w:spacing w:val="-6"/>
                <w:lang w:val="sk-SK"/>
              </w:rPr>
              <w:t xml:space="preserve"> a </w:t>
            </w:r>
            <w:r w:rsidRPr="008D0EA6">
              <w:rPr>
                <w:noProof/>
                <w:spacing w:val="-6"/>
                <w:lang w:val="sk-SK"/>
              </w:rPr>
              <w:t>hospodárskej súťaže, najmä na zvýšenie súťažeschopnosti koncesií.</w:t>
            </w:r>
          </w:p>
        </w:tc>
      </w:tr>
      <w:tr w:rsidR="00832256" w:rsidRPr="008D0EA6" w14:paraId="5869C06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7532A70" w14:textId="77777777" w:rsidR="00832256" w:rsidRPr="008D0EA6" w:rsidRDefault="00415B68" w:rsidP="008D0EA6">
            <w:pPr>
              <w:pStyle w:val="P68B1DB1-Normal5"/>
              <w:jc w:val="center"/>
              <w:rPr>
                <w:noProof/>
                <w:spacing w:val="-6"/>
                <w:lang w:val="sk-SK"/>
              </w:rPr>
            </w:pPr>
            <w:r w:rsidRPr="008D0EA6">
              <w:rPr>
                <w:noProof/>
                <w:spacing w:val="-6"/>
                <w:lang w:val="sk-SK"/>
              </w:rPr>
              <w:t>M1C1 – 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8FF84E"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35BE93"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DCD928" w14:textId="77777777" w:rsidR="00832256" w:rsidRPr="008D0EA6" w:rsidRDefault="00415B68" w:rsidP="008D0EA6">
            <w:pPr>
              <w:pStyle w:val="P68B1DB1-Normal5"/>
              <w:jc w:val="center"/>
              <w:rPr>
                <w:noProof/>
                <w:spacing w:val="-6"/>
                <w:lang w:val="sk-SK"/>
              </w:rPr>
            </w:pPr>
            <w:r w:rsidRPr="008D0EA6">
              <w:rPr>
                <w:noProof/>
                <w:spacing w:val="-6"/>
                <w:lang w:val="sk-SK"/>
              </w:rPr>
              <w:t>Úplná prevádzka vnútroštátneho systému elektronického obstarávania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839F82" w14:textId="303D8B79" w:rsidR="00832256" w:rsidRPr="008D0EA6" w:rsidRDefault="00415B68" w:rsidP="008D0EA6">
            <w:pPr>
              <w:pStyle w:val="P68B1DB1-Normal5"/>
              <w:jc w:val="center"/>
              <w:rPr>
                <w:noProof/>
                <w:spacing w:val="-6"/>
                <w:lang w:val="sk-SK"/>
              </w:rPr>
            </w:pPr>
            <w:r w:rsidRPr="008D0EA6">
              <w:rPr>
                <w:noProof/>
                <w:spacing w:val="-6"/>
                <w:lang w:val="sk-SK"/>
              </w:rPr>
              <w:t>Dostupnosť funkcií vymedzených</w:t>
            </w:r>
            <w:r w:rsidR="008D0EA6" w:rsidRPr="008D0EA6">
              <w:rPr>
                <w:noProof/>
                <w:spacing w:val="-6"/>
                <w:lang w:val="sk-SK"/>
              </w:rPr>
              <w:t xml:space="preserve"> v </w:t>
            </w:r>
            <w:r w:rsidRPr="008D0EA6">
              <w:rPr>
                <w:noProof/>
                <w:spacing w:val="-6"/>
                <w:lang w:val="sk-SK"/>
              </w:rPr>
              <w:t>štúdii uskutočniteľnosti (vypracuje sa ako úloha projektu 1)</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58B1F1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3549B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58E0F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BA6EFE"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40E044"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E849F3" w14:textId="216F6A34" w:rsidR="00832256" w:rsidRPr="008D0EA6" w:rsidRDefault="00415B68" w:rsidP="008D0EA6">
            <w:pPr>
              <w:pStyle w:val="P68B1DB1-Normal5"/>
              <w:rPr>
                <w:noProof/>
                <w:spacing w:val="-6"/>
                <w:lang w:val="sk-SK"/>
              </w:rPr>
            </w:pPr>
            <w:r w:rsidRPr="008D0EA6">
              <w:rPr>
                <w:noProof/>
                <w:spacing w:val="-6"/>
                <w:lang w:val="sk-SK"/>
              </w:rPr>
              <w:t>Vnútroštátny systém elektronického obstarávania musí byť funkčný</w:t>
            </w:r>
            <w:r w:rsidR="008D0EA6" w:rsidRPr="008D0EA6">
              <w:rPr>
                <w:noProof/>
                <w:spacing w:val="-6"/>
                <w:lang w:val="sk-SK"/>
              </w:rPr>
              <w:t xml:space="preserve"> a </w:t>
            </w:r>
            <w:r w:rsidRPr="008D0EA6">
              <w:rPr>
                <w:noProof/>
                <w:spacing w:val="-6"/>
                <w:lang w:val="sk-SK"/>
              </w:rPr>
              <w:t>plne</w:t>
            </w:r>
            <w:r w:rsidR="008D0EA6" w:rsidRPr="008D0EA6">
              <w:rPr>
                <w:noProof/>
                <w:spacing w:val="-6"/>
                <w:lang w:val="sk-SK"/>
              </w:rPr>
              <w:t xml:space="preserve"> v </w:t>
            </w:r>
            <w:r w:rsidRPr="008D0EA6">
              <w:rPr>
                <w:noProof/>
                <w:spacing w:val="-6"/>
                <w:lang w:val="sk-SK"/>
              </w:rPr>
              <w:t>súlade so smernicami EÚ</w:t>
            </w:r>
            <w:r w:rsidR="008D0EA6" w:rsidRPr="008D0EA6">
              <w:rPr>
                <w:noProof/>
                <w:spacing w:val="-6"/>
                <w:lang w:val="sk-SK"/>
              </w:rPr>
              <w:t xml:space="preserve"> o </w:t>
            </w:r>
            <w:r w:rsidRPr="008D0EA6">
              <w:rPr>
                <w:noProof/>
                <w:spacing w:val="-6"/>
                <w:lang w:val="sk-SK"/>
              </w:rPr>
              <w:t>verejnom obstarávaní</w:t>
            </w:r>
            <w:r w:rsidR="008D0EA6" w:rsidRPr="008D0EA6">
              <w:rPr>
                <w:noProof/>
                <w:spacing w:val="-6"/>
                <w:lang w:val="sk-SK"/>
              </w:rPr>
              <w:t xml:space="preserve"> a </w:t>
            </w:r>
            <w:r w:rsidRPr="008D0EA6">
              <w:rPr>
                <w:noProof/>
                <w:spacing w:val="-6"/>
                <w:lang w:val="sk-SK"/>
              </w:rPr>
              <w:t>zahŕňať úplnú digitalizáciu postupov až do plnenia zákazky (inteligentné obstarávanie), musí byť interoperabilný so systémami riadenia verejnej správy, obsahovať digitálnu habilitáciu OV, aukčné stretnutia, strojové učenie na zisťovanie trendov, kritické suroviny</w:t>
            </w:r>
            <w:r w:rsidR="008D0EA6" w:rsidRPr="008D0EA6">
              <w:rPr>
                <w:noProof/>
                <w:spacing w:val="-6"/>
                <w:lang w:val="sk-SK"/>
              </w:rPr>
              <w:t xml:space="preserve"> s </w:t>
            </w:r>
            <w:r w:rsidRPr="008D0EA6">
              <w:rPr>
                <w:noProof/>
                <w:spacing w:val="-6"/>
                <w:lang w:val="sk-SK"/>
              </w:rPr>
              <w:t>chatbotmi, digitálnu angažovanosť</w:t>
            </w:r>
            <w:r w:rsidR="008D0EA6" w:rsidRPr="008D0EA6">
              <w:rPr>
                <w:noProof/>
                <w:spacing w:val="-6"/>
                <w:lang w:val="sk-SK"/>
              </w:rPr>
              <w:t xml:space="preserve"> a </w:t>
            </w:r>
            <w:r w:rsidRPr="008D0EA6">
              <w:rPr>
                <w:noProof/>
                <w:spacing w:val="-6"/>
                <w:lang w:val="sk-SK"/>
              </w:rPr>
              <w:t>reťazec statusu.</w:t>
            </w:r>
          </w:p>
        </w:tc>
      </w:tr>
      <w:tr w:rsidR="00832256" w:rsidRPr="008D0EA6" w14:paraId="762CE4B7"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07E492" w14:textId="77777777" w:rsidR="00832256" w:rsidRPr="008D0EA6" w:rsidRDefault="00415B68" w:rsidP="008D0EA6">
            <w:pPr>
              <w:pStyle w:val="P68B1DB1-Normal5"/>
              <w:jc w:val="center"/>
              <w:rPr>
                <w:noProof/>
                <w:spacing w:val="-6"/>
                <w:lang w:val="sk-SK"/>
              </w:rPr>
            </w:pPr>
            <w:r w:rsidRPr="008D0EA6">
              <w:rPr>
                <w:noProof/>
                <w:spacing w:val="-6"/>
                <w:lang w:val="sk-SK"/>
              </w:rPr>
              <w:t>M1C1 – 75a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D8A01E" w14:textId="19358BB0" w:rsidR="00832256" w:rsidRPr="008D0EA6" w:rsidRDefault="00415B68" w:rsidP="008D0EA6">
            <w:pPr>
              <w:pStyle w:val="P68B1DB1-Normal5"/>
              <w:jc w:val="center"/>
              <w:rPr>
                <w:noProof/>
                <w:spacing w:val="-6"/>
                <w:lang w:val="sk-SK"/>
              </w:rPr>
            </w:pPr>
            <w:r w:rsidRPr="008D0EA6">
              <w:rPr>
                <w:noProof/>
                <w:spacing w:val="-6"/>
                <w:lang w:val="sk-SK"/>
              </w:rPr>
              <w:t>Investícia 1.10: Podpora kvalifikácie</w:t>
            </w:r>
            <w:r w:rsidR="008D0EA6" w:rsidRPr="008D0EA6">
              <w:rPr>
                <w:noProof/>
                <w:spacing w:val="-6"/>
                <w:lang w:val="sk-SK"/>
              </w:rPr>
              <w:t xml:space="preserve"> a </w:t>
            </w:r>
            <w:r w:rsidRPr="008D0EA6">
              <w:rPr>
                <w:noProof/>
                <w:spacing w:val="-6"/>
                <w:lang w:val="sk-SK"/>
              </w:rPr>
              <w:t>elektronického obstarávania</w:t>
            </w:r>
          </w:p>
          <w:p w14:paraId="628341BD" w14:textId="77777777" w:rsidR="00832256" w:rsidRPr="008D0EA6" w:rsidRDefault="00832256" w:rsidP="008D0EA6">
            <w:pPr>
              <w:jc w:val="center"/>
              <w:rPr>
                <w:rFonts w:ascii="Arial Narrow" w:hAnsi="Arial Narrow" w:cs="Arial"/>
                <w:noProof/>
                <w:color w:val="006100"/>
                <w:spacing w:val="-6"/>
                <w:sz w:val="20"/>
                <w:lang w:val="sk-SK"/>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07DDB41"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514685" w14:textId="4D005BB9" w:rsidR="00832256" w:rsidRPr="008D0EA6" w:rsidRDefault="00415B68" w:rsidP="008D0EA6">
            <w:pPr>
              <w:pStyle w:val="P68B1DB1-Normal5"/>
              <w:jc w:val="center"/>
              <w:rPr>
                <w:noProof/>
                <w:spacing w:val="-6"/>
                <w:lang w:val="sk-SK"/>
              </w:rPr>
            </w:pPr>
            <w:r w:rsidRPr="008D0EA6">
              <w:rPr>
                <w:noProof/>
                <w:spacing w:val="-6"/>
                <w:lang w:val="sk-SK"/>
              </w:rPr>
              <w:t>Podpora kvalifikácie</w:t>
            </w:r>
            <w:r w:rsidR="008D0EA6" w:rsidRPr="008D0EA6">
              <w:rPr>
                <w:noProof/>
                <w:spacing w:val="-6"/>
                <w:lang w:val="sk-SK"/>
              </w:rPr>
              <w:t xml:space="preserve"> a </w:t>
            </w:r>
            <w:r w:rsidRPr="008D0EA6">
              <w:rPr>
                <w:noProof/>
                <w:spacing w:val="-6"/>
                <w:lang w:val="sk-SK"/>
              </w:rPr>
              <w:t>elektronického obstarávania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0B4A76" w14:textId="77777777" w:rsidR="00832256" w:rsidRPr="008D0EA6" w:rsidRDefault="00415B68" w:rsidP="008D0EA6">
            <w:pPr>
              <w:pStyle w:val="P68B1DB1-Normal5"/>
              <w:jc w:val="center"/>
              <w:rPr>
                <w:noProof/>
                <w:spacing w:val="-6"/>
                <w:lang w:val="sk-SK"/>
              </w:rPr>
            </w:pPr>
            <w:r w:rsidRPr="008D0EA6">
              <w:rPr>
                <w:noProof/>
                <w:spacing w:val="-6"/>
                <w:lang w:val="sk-SK"/>
              </w:rPr>
              <w:t xml:space="preserve">Uvedenie podpornej funkcie verejného obstarávania do prevádzky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346B2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FFB2A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75715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D899A59"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F34BAE"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AAB3C15" w14:textId="5C98505C" w:rsidR="00832256" w:rsidRPr="008D0EA6" w:rsidRDefault="00415B68" w:rsidP="008D0EA6">
            <w:pPr>
              <w:pStyle w:val="P68B1DB1-Normal5"/>
              <w:rPr>
                <w:noProof/>
                <w:spacing w:val="-6"/>
                <w:lang w:val="sk-SK"/>
              </w:rPr>
            </w:pPr>
            <w:r w:rsidRPr="008D0EA6">
              <w:rPr>
                <w:noProof/>
                <w:spacing w:val="-6"/>
                <w:lang w:val="sk-SK"/>
              </w:rPr>
              <w:t>V rámci stratégie profesionalizácie verejných kupujúcich sa zriadi podporná funkcia verejného obstarávania. Funkcia podpory obstarávania je určená verejným obstarávateľom</w:t>
            </w:r>
            <w:r w:rsidR="008D0EA6" w:rsidRPr="008D0EA6">
              <w:rPr>
                <w:noProof/>
                <w:spacing w:val="-6"/>
                <w:lang w:val="sk-SK"/>
              </w:rPr>
              <w:t xml:space="preserve"> s </w:t>
            </w:r>
            <w:r w:rsidRPr="008D0EA6">
              <w:rPr>
                <w:noProof/>
                <w:spacing w:val="-6"/>
                <w:lang w:val="sk-SK"/>
              </w:rPr>
              <w:t>cieľom splniť požiadavky prílohy II.4 kódexu verejného obstarávania</w:t>
            </w:r>
            <w:r w:rsidR="008D0EA6" w:rsidRPr="008D0EA6">
              <w:rPr>
                <w:noProof/>
                <w:spacing w:val="-6"/>
                <w:lang w:val="sk-SK"/>
              </w:rPr>
              <w:t xml:space="preserve"> a </w:t>
            </w:r>
            <w:r w:rsidRPr="008D0EA6">
              <w:rPr>
                <w:noProof/>
                <w:spacing w:val="-6"/>
                <w:lang w:val="sk-SK"/>
              </w:rPr>
              <w:t>podporovať ich</w:t>
            </w:r>
            <w:r w:rsidR="008D0EA6" w:rsidRPr="008D0EA6">
              <w:rPr>
                <w:noProof/>
                <w:spacing w:val="-6"/>
                <w:lang w:val="sk-SK"/>
              </w:rPr>
              <w:t xml:space="preserve"> v </w:t>
            </w:r>
            <w:r w:rsidRPr="008D0EA6">
              <w:rPr>
                <w:noProof/>
                <w:spacing w:val="-6"/>
                <w:lang w:val="sk-SK"/>
              </w:rPr>
              <w:t>procese elektronického obstarávania, podporovať nadobúdanie digitálnych zručností</w:t>
            </w:r>
            <w:r w:rsidR="008D0EA6" w:rsidRPr="008D0EA6">
              <w:rPr>
                <w:noProof/>
                <w:spacing w:val="-6"/>
                <w:lang w:val="sk-SK"/>
              </w:rPr>
              <w:t xml:space="preserve"> a </w:t>
            </w:r>
            <w:r w:rsidRPr="008D0EA6">
              <w:rPr>
                <w:noProof/>
                <w:spacing w:val="-6"/>
                <w:lang w:val="sk-SK"/>
              </w:rPr>
              <w:t>poskytovať technickú podporu pri prijímaní digitalizácie verejného obstarávania vrátane využívania dynamických obstarávacích systémov.</w:t>
            </w:r>
          </w:p>
        </w:tc>
      </w:tr>
      <w:tr w:rsidR="00832256" w:rsidRPr="008D0EA6" w14:paraId="27C9FDE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4F40AF" w14:textId="77777777" w:rsidR="00832256" w:rsidRPr="008D0EA6" w:rsidRDefault="00415B68" w:rsidP="008D0EA6">
            <w:pPr>
              <w:pStyle w:val="P68B1DB1-Normal5"/>
              <w:jc w:val="center"/>
              <w:rPr>
                <w:noProof/>
                <w:spacing w:val="-6"/>
                <w:lang w:val="sk-SK"/>
              </w:rPr>
            </w:pPr>
            <w:r w:rsidRPr="008D0EA6">
              <w:rPr>
                <w:noProof/>
                <w:spacing w:val="-6"/>
                <w:lang w:val="sk-SK"/>
              </w:rPr>
              <w:t>M1C1 – 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2714B53" w14:textId="3F40BBA4"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636925"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C5A0EA" w14:textId="77777777" w:rsidR="00832256" w:rsidRPr="008D0EA6" w:rsidRDefault="00415B68" w:rsidP="008D0EA6">
            <w:pPr>
              <w:pStyle w:val="P68B1DB1-Normal5"/>
              <w:jc w:val="center"/>
              <w:rPr>
                <w:noProof/>
                <w:spacing w:val="-6"/>
                <w:lang w:val="sk-SK"/>
              </w:rPr>
            </w:pPr>
            <w:r w:rsidRPr="008D0EA6">
              <w:rPr>
                <w:noProof/>
                <w:spacing w:val="-6"/>
                <w:lang w:val="sk-SK"/>
              </w:rPr>
              <w:t>Priemerný počet dní, počas ktorých ústredné orgány verejnej správy platia podnikom,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BAEDC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40AAB0" w14:textId="77777777" w:rsidR="00832256" w:rsidRPr="008D0EA6" w:rsidRDefault="00415B68" w:rsidP="008D0EA6">
            <w:pPr>
              <w:pStyle w:val="P68B1DB1-Normal5"/>
              <w:jc w:val="center"/>
              <w:rPr>
                <w:noProof/>
                <w:spacing w:val="-6"/>
                <w:lang w:val="sk-SK"/>
              </w:rPr>
            </w:pPr>
            <w:r w:rsidRPr="008D0EA6">
              <w:rPr>
                <w:noProof/>
                <w:spacing w:val="-6"/>
                <w:lang w:val="sk-SK"/>
              </w:rPr>
              <w:t>Vážený priemerný čas platby</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E0C8A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7F6B2A"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3F1930"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B63062"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6B19D0"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musí byť vážený priemerný čas splatnosti („tempo di pagamento“) ústredných orgánov verejnej moci (</w:t>
            </w:r>
            <w:r w:rsidRPr="008D0EA6">
              <w:rPr>
                <w:i/>
                <w:noProof/>
                <w:spacing w:val="-6"/>
                <w:lang w:val="sk-SK"/>
              </w:rPr>
              <w:t>Amministrazioni dello Stato, enti pubblici nazionali e altri enti</w:t>
            </w:r>
            <w:r w:rsidRPr="008D0EA6">
              <w:rPr>
                <w:noProof/>
                <w:spacing w:val="-6"/>
                <w:lang w:val="sk-SK"/>
              </w:rPr>
              <w:t>) pre podniky najviac 30 dní.</w:t>
            </w:r>
          </w:p>
        </w:tc>
      </w:tr>
      <w:tr w:rsidR="00832256" w:rsidRPr="008D0EA6" w14:paraId="4805C87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1F643D" w14:textId="77777777" w:rsidR="00832256" w:rsidRPr="008D0EA6" w:rsidRDefault="00415B68" w:rsidP="008D0EA6">
            <w:pPr>
              <w:pStyle w:val="P68B1DB1-Normal5"/>
              <w:jc w:val="center"/>
              <w:rPr>
                <w:noProof/>
                <w:spacing w:val="-6"/>
                <w:lang w:val="sk-SK"/>
              </w:rPr>
            </w:pPr>
            <w:r w:rsidRPr="008D0EA6">
              <w:rPr>
                <w:noProof/>
                <w:spacing w:val="-6"/>
                <w:lang w:val="sk-SK"/>
              </w:rPr>
              <w:t>M1C1 – 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E552FCB" w14:textId="7DFEEF77"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1766B6"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DCC1BBF" w14:textId="77777777" w:rsidR="00832256" w:rsidRPr="008D0EA6" w:rsidRDefault="00415B68" w:rsidP="008D0EA6">
            <w:pPr>
              <w:pStyle w:val="P68B1DB1-Normal5"/>
              <w:jc w:val="center"/>
              <w:rPr>
                <w:noProof/>
                <w:spacing w:val="-6"/>
                <w:lang w:val="sk-SK"/>
              </w:rPr>
            </w:pPr>
            <w:r w:rsidRPr="008D0EA6">
              <w:rPr>
                <w:noProof/>
                <w:spacing w:val="-6"/>
                <w:lang w:val="sk-SK"/>
              </w:rPr>
              <w:t>Priemerný počet dní, počas ktorých regionálne orgány verejnej správy platia podnikom,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51611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06FFCF" w14:textId="77777777" w:rsidR="00832256" w:rsidRPr="008D0EA6" w:rsidRDefault="00415B68" w:rsidP="008D0EA6">
            <w:pPr>
              <w:pStyle w:val="P68B1DB1-Normal5"/>
              <w:jc w:val="center"/>
              <w:rPr>
                <w:noProof/>
                <w:spacing w:val="-6"/>
                <w:lang w:val="sk-SK"/>
              </w:rPr>
            </w:pPr>
            <w:r w:rsidRPr="008D0EA6">
              <w:rPr>
                <w:noProof/>
                <w:spacing w:val="-6"/>
                <w:lang w:val="sk-SK"/>
              </w:rPr>
              <w:t>Vážený priemerný čas platby (v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A90684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0FCB7CB"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23BE57"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49D00C"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2BF17EE"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musí byť vážený priemerný čas splatnosti („tempo di pagamento“) regionálnych verejných orgánov (región</w:t>
            </w:r>
            <w:r w:rsidRPr="008D0EA6">
              <w:rPr>
                <w:i/>
                <w:noProof/>
                <w:spacing w:val="-6"/>
                <w:lang w:val="sk-SK"/>
              </w:rPr>
              <w:t>a provincia Autonome</w:t>
            </w:r>
            <w:r w:rsidRPr="008D0EA6">
              <w:rPr>
                <w:noProof/>
                <w:spacing w:val="-6"/>
                <w:lang w:val="sk-SK"/>
              </w:rPr>
              <w:t>) pre podniky najviac 30 dní.</w:t>
            </w:r>
          </w:p>
        </w:tc>
      </w:tr>
      <w:tr w:rsidR="00832256" w:rsidRPr="008D0EA6" w14:paraId="36D027EA"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E7A617" w14:textId="77777777" w:rsidR="00832256" w:rsidRPr="008D0EA6" w:rsidRDefault="00415B68" w:rsidP="008D0EA6">
            <w:pPr>
              <w:pStyle w:val="P68B1DB1-Normal5"/>
              <w:jc w:val="center"/>
              <w:rPr>
                <w:noProof/>
                <w:spacing w:val="-6"/>
                <w:lang w:val="sk-SK"/>
              </w:rPr>
            </w:pPr>
            <w:r w:rsidRPr="008D0EA6">
              <w:rPr>
                <w:noProof/>
                <w:spacing w:val="-6"/>
                <w:lang w:val="sk-SK"/>
              </w:rPr>
              <w:t>M1C1 – 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DB90AD" w14:textId="7A1903B2"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4A3243"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770018" w14:textId="77777777" w:rsidR="00832256" w:rsidRPr="008D0EA6" w:rsidRDefault="00415B68" w:rsidP="008D0EA6">
            <w:pPr>
              <w:pStyle w:val="P68B1DB1-Normal5"/>
              <w:jc w:val="center"/>
              <w:rPr>
                <w:noProof/>
                <w:spacing w:val="-6"/>
                <w:lang w:val="sk-SK"/>
              </w:rPr>
            </w:pPr>
            <w:r w:rsidRPr="008D0EA6">
              <w:rPr>
                <w:noProof/>
                <w:spacing w:val="-6"/>
                <w:lang w:val="sk-SK"/>
              </w:rPr>
              <w:t>Priemerný počet dní, počas ktorých majú miestne orgány verejnej správy platiť podnikom,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4B64B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362E18C"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Vážený priemerný čas platby</w:t>
            </w:r>
          </w:p>
          <w:p w14:paraId="23738C75" w14:textId="77777777" w:rsidR="00832256" w:rsidRPr="008D0EA6" w:rsidRDefault="00415B68" w:rsidP="008D0EA6">
            <w:pPr>
              <w:pStyle w:val="P68B1DB1-Normal5"/>
              <w:jc w:val="center"/>
              <w:rPr>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E01AC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A6F2513"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EDFDE7"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326302"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D0D0045"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musí byť vážený priemerný čas splatnosti („tempo di pagamento“) miestnych verejných orgánov (</w:t>
            </w:r>
            <w:r w:rsidRPr="008D0EA6">
              <w:rPr>
                <w:i/>
                <w:noProof/>
                <w:spacing w:val="-6"/>
                <w:lang w:val="sk-SK"/>
              </w:rPr>
              <w:t>enti locali</w:t>
            </w:r>
            <w:r w:rsidRPr="008D0EA6">
              <w:rPr>
                <w:noProof/>
                <w:spacing w:val="-6"/>
                <w:lang w:val="sk-SK"/>
              </w:rPr>
              <w:t>) pre podniky najviac 30 dní.</w:t>
            </w:r>
          </w:p>
        </w:tc>
      </w:tr>
      <w:tr w:rsidR="00832256" w:rsidRPr="008D0EA6" w14:paraId="3A82AF2A"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A981578" w14:textId="77777777" w:rsidR="00832256" w:rsidRPr="008D0EA6" w:rsidRDefault="00415B68" w:rsidP="008D0EA6">
            <w:pPr>
              <w:pStyle w:val="P68B1DB1-Normal5"/>
              <w:jc w:val="center"/>
              <w:rPr>
                <w:noProof/>
                <w:spacing w:val="-6"/>
                <w:lang w:val="sk-SK"/>
              </w:rPr>
            </w:pPr>
            <w:r w:rsidRPr="008D0EA6">
              <w:rPr>
                <w:noProof/>
                <w:spacing w:val="-6"/>
                <w:lang w:val="sk-SK"/>
              </w:rPr>
              <w:t>M1C1 – 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77C9826" w14:textId="6DC90FAB"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E5D7CD"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949FD3" w14:textId="77777777" w:rsidR="00832256" w:rsidRPr="008D0EA6" w:rsidRDefault="00415B68" w:rsidP="008D0EA6">
            <w:pPr>
              <w:pStyle w:val="P68B1DB1-Normal5"/>
              <w:jc w:val="center"/>
              <w:rPr>
                <w:noProof/>
                <w:spacing w:val="-6"/>
                <w:lang w:val="sk-SK"/>
              </w:rPr>
            </w:pPr>
            <w:r w:rsidRPr="008D0EA6">
              <w:rPr>
                <w:noProof/>
                <w:spacing w:val="-6"/>
                <w:lang w:val="sk-SK"/>
              </w:rPr>
              <w:t>Priemerný počet dní, počas ktorých môžu orgány verejného zdravotníctva platiť podnikom,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C43F0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B23C5E"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Vážený priemerný čas platby</w:t>
            </w:r>
          </w:p>
          <w:p w14:paraId="04C2B9AB" w14:textId="77777777" w:rsidR="00832256" w:rsidRPr="008D0EA6" w:rsidRDefault="00415B68" w:rsidP="008D0EA6">
            <w:pPr>
              <w:pStyle w:val="P68B1DB1-Normal5"/>
              <w:jc w:val="center"/>
              <w:rPr>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D598E9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C01CE9" w14:textId="77777777" w:rsidR="00832256" w:rsidRPr="008D0EA6" w:rsidRDefault="00415B68" w:rsidP="008D0EA6">
            <w:pPr>
              <w:pStyle w:val="P68B1DB1-Normal5"/>
              <w:jc w:val="center"/>
              <w:rPr>
                <w:noProof/>
                <w:spacing w:val="-6"/>
                <w:lang w:val="sk-SK"/>
              </w:rPr>
            </w:pPr>
            <w:r w:rsidRPr="008D0EA6">
              <w:rPr>
                <w:noProof/>
                <w:spacing w:val="-6"/>
                <w:lang w:val="sk-SK"/>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21D941"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987ECF"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45B022"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musí byť vážený priemerný čas platby („tempo di pagamento“) orgánov verejného zdravotníctva (</w:t>
            </w:r>
            <w:r w:rsidRPr="008D0EA6">
              <w:rPr>
                <w:i/>
                <w:noProof/>
                <w:spacing w:val="-6"/>
                <w:lang w:val="sk-SK"/>
              </w:rPr>
              <w:t>enti del Servizio sanitario nazionale</w:t>
            </w:r>
            <w:r w:rsidRPr="008D0EA6">
              <w:rPr>
                <w:noProof/>
                <w:spacing w:val="-6"/>
                <w:lang w:val="sk-SK"/>
              </w:rPr>
              <w:t>) pre podniky najviac 60 dní.</w:t>
            </w:r>
          </w:p>
        </w:tc>
      </w:tr>
      <w:tr w:rsidR="00832256" w:rsidRPr="008D0EA6" w14:paraId="40795325"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86BB8B" w14:textId="77777777" w:rsidR="00832256" w:rsidRPr="008D0EA6" w:rsidRDefault="00415B68" w:rsidP="008D0EA6">
            <w:pPr>
              <w:pStyle w:val="P68B1DB1-Normal5"/>
              <w:jc w:val="center"/>
              <w:rPr>
                <w:noProof/>
                <w:spacing w:val="-6"/>
                <w:lang w:val="sk-SK"/>
              </w:rPr>
            </w:pPr>
            <w:r w:rsidRPr="008D0EA6">
              <w:rPr>
                <w:noProof/>
                <w:spacing w:val="-6"/>
                <w:lang w:val="sk-SK"/>
              </w:rPr>
              <w:t>M1C1 – 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D5A2CE" w14:textId="0316FF6D"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D39479"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F3C56A" w14:textId="458A2118" w:rsidR="00832256" w:rsidRPr="008D0EA6" w:rsidRDefault="00415B68" w:rsidP="008D0EA6">
            <w:pPr>
              <w:pStyle w:val="P68B1DB1-Normal5"/>
              <w:jc w:val="center"/>
              <w:rPr>
                <w:noProof/>
                <w:spacing w:val="-6"/>
                <w:lang w:val="sk-SK"/>
              </w:rPr>
            </w:pPr>
            <w:r w:rsidRPr="008D0EA6">
              <w:rPr>
                <w:noProof/>
                <w:spacing w:val="-6"/>
                <w:lang w:val="sk-SK"/>
              </w:rPr>
              <w:t>Priemerný počet dní omeškania ústredných orgánov verejnej správy</w:t>
            </w:r>
            <w:r w:rsidR="008D0EA6" w:rsidRPr="008D0EA6">
              <w:rPr>
                <w:noProof/>
                <w:spacing w:val="-6"/>
                <w:lang w:val="sk-SK"/>
              </w:rPr>
              <w:t xml:space="preserve"> s </w:t>
            </w:r>
            <w:r w:rsidRPr="008D0EA6">
              <w:rPr>
                <w:noProof/>
                <w:spacing w:val="-6"/>
                <w:lang w:val="sk-SK"/>
              </w:rPr>
              <w:t>platbou podnikov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CE95D1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FA4C5D8"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Vážené priemerné oneskorenie platby</w:t>
            </w:r>
          </w:p>
          <w:p w14:paraId="4F46D9CB"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1E10E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7BEED9"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86CED4"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B9663E"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944073" w14:textId="77777777" w:rsidR="00832256" w:rsidRPr="008D0EA6" w:rsidRDefault="00415B68" w:rsidP="008D0EA6">
            <w:pPr>
              <w:pStyle w:val="P68B1DB1-Normal5"/>
              <w:rPr>
                <w:rFonts w:eastAsiaTheme="minorEastAsia"/>
                <w:noProof/>
                <w:spacing w:val="-6"/>
                <w:lang w:val="sk-SK"/>
              </w:rPr>
            </w:pPr>
            <w:r w:rsidRPr="008D0EA6">
              <w:rPr>
                <w:noProof/>
                <w:spacing w:val="-6"/>
                <w:lang w:val="sk-SK"/>
              </w:rPr>
              <w:t>Na základe obchodnej úverovej platformy (PCC) je vážená priemerná lehota splatnosti („tempo di ritardo“) ústredných orgánov (</w:t>
            </w:r>
            <w:r w:rsidRPr="008D0EA6">
              <w:rPr>
                <w:i/>
                <w:noProof/>
                <w:spacing w:val="-6"/>
                <w:lang w:val="sk-SK"/>
              </w:rPr>
              <w:t>Amministrazioni dello Stato, enti pubblici nazionali e altri enti</w:t>
            </w:r>
            <w:r w:rsidRPr="008D0EA6">
              <w:rPr>
                <w:noProof/>
                <w:spacing w:val="-6"/>
                <w:lang w:val="sk-SK"/>
              </w:rPr>
              <w:t>) pre podniky najviac 0 dní.</w:t>
            </w:r>
          </w:p>
        </w:tc>
      </w:tr>
      <w:tr w:rsidR="00832256" w:rsidRPr="008D0EA6" w14:paraId="1E4F6D99"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9778457" w14:textId="77777777" w:rsidR="00832256" w:rsidRPr="008D0EA6" w:rsidRDefault="00415B68" w:rsidP="008D0EA6">
            <w:pPr>
              <w:pStyle w:val="P68B1DB1-Normal5"/>
              <w:jc w:val="center"/>
              <w:rPr>
                <w:noProof/>
                <w:spacing w:val="-6"/>
                <w:lang w:val="sk-SK"/>
              </w:rPr>
            </w:pPr>
            <w:r w:rsidRPr="008D0EA6">
              <w:rPr>
                <w:noProof/>
                <w:spacing w:val="-6"/>
                <w:lang w:val="sk-SK"/>
              </w:rPr>
              <w:t>M1C1 – 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91CC589" w14:textId="69D362A3"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D300FE"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CDA0384" w14:textId="16ACF209" w:rsidR="00832256" w:rsidRPr="008D0EA6" w:rsidRDefault="00415B68" w:rsidP="008D0EA6">
            <w:pPr>
              <w:pStyle w:val="P68B1DB1-Normal5"/>
              <w:jc w:val="center"/>
              <w:rPr>
                <w:noProof/>
                <w:spacing w:val="-6"/>
                <w:lang w:val="sk-SK"/>
              </w:rPr>
            </w:pPr>
            <w:r w:rsidRPr="008D0EA6">
              <w:rPr>
                <w:noProof/>
                <w:spacing w:val="-6"/>
                <w:lang w:val="sk-SK"/>
              </w:rPr>
              <w:t>Priemerný počet dní omeškania regionálnych orgánov verejnej správy</w:t>
            </w:r>
            <w:r w:rsidR="008D0EA6" w:rsidRPr="008D0EA6">
              <w:rPr>
                <w:noProof/>
                <w:spacing w:val="-6"/>
                <w:lang w:val="sk-SK"/>
              </w:rPr>
              <w:t xml:space="preserve"> s </w:t>
            </w:r>
            <w:r w:rsidRPr="008D0EA6">
              <w:rPr>
                <w:noProof/>
                <w:spacing w:val="-6"/>
                <w:lang w:val="sk-SK"/>
              </w:rPr>
              <w:t>platbou podnikov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C5A08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2ABBF53"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Vážené priemerné oneskorenie platby</w:t>
            </w:r>
          </w:p>
          <w:p w14:paraId="61D77EAF"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323EDD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46945E0"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AA6F40"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67AD207"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D81FFA" w14:textId="499FEC45" w:rsidR="00832256" w:rsidRPr="008D0EA6" w:rsidRDefault="00415B68" w:rsidP="008D0EA6">
            <w:pPr>
              <w:pStyle w:val="P68B1DB1-Normal5"/>
              <w:rPr>
                <w:rFonts w:eastAsiaTheme="minorEastAsia"/>
                <w:noProof/>
                <w:spacing w:val="-6"/>
                <w:lang w:val="sk-SK"/>
              </w:rPr>
            </w:pPr>
            <w:r w:rsidRPr="008D0EA6">
              <w:rPr>
                <w:noProof/>
                <w:spacing w:val="-6"/>
                <w:lang w:val="sk-SK"/>
              </w:rPr>
              <w:t>Na základe obchodnej úverovej platformy (PCC) je vážené priemerné omeškanie platieb („tempo di ritardo“) regionálnych orgánov</w:t>
            </w:r>
            <w:r w:rsidRPr="008D0EA6">
              <w:rPr>
                <w:i/>
                <w:noProof/>
                <w:spacing w:val="-6"/>
                <w:lang w:val="sk-SK"/>
              </w:rPr>
              <w:t>(región</w:t>
            </w:r>
            <w:r w:rsidR="008D0EA6" w:rsidRPr="008D0EA6">
              <w:rPr>
                <w:i/>
                <w:noProof/>
                <w:spacing w:val="-6"/>
                <w:lang w:val="sk-SK"/>
              </w:rPr>
              <w:t xml:space="preserve"> a </w:t>
            </w:r>
            <w:r w:rsidRPr="008D0EA6">
              <w:rPr>
                <w:i/>
                <w:noProof/>
                <w:spacing w:val="-6"/>
                <w:lang w:val="sk-SK"/>
              </w:rPr>
              <w:t>provincia Autonome</w:t>
            </w:r>
            <w:r w:rsidRPr="008D0EA6">
              <w:rPr>
                <w:noProof/>
                <w:spacing w:val="-6"/>
                <w:lang w:val="sk-SK"/>
              </w:rPr>
              <w:t>) pre podniky najviac 0 dní.</w:t>
            </w:r>
          </w:p>
        </w:tc>
      </w:tr>
      <w:tr w:rsidR="00832256" w:rsidRPr="008D0EA6" w14:paraId="7D14A909"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2C4DC3" w14:textId="77777777" w:rsidR="00832256" w:rsidRPr="008D0EA6" w:rsidRDefault="00415B68" w:rsidP="008D0EA6">
            <w:pPr>
              <w:pStyle w:val="P68B1DB1-Normal5"/>
              <w:jc w:val="center"/>
              <w:rPr>
                <w:noProof/>
                <w:spacing w:val="-6"/>
                <w:lang w:val="sk-SK"/>
              </w:rPr>
            </w:pPr>
            <w:r w:rsidRPr="008D0EA6">
              <w:rPr>
                <w:noProof/>
                <w:spacing w:val="-6"/>
                <w:lang w:val="sk-SK"/>
              </w:rPr>
              <w:t>M1C1 – 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B0211D" w14:textId="551B6DE3"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DF2FEE6"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297B38" w14:textId="0F07147E" w:rsidR="00832256" w:rsidRPr="008D0EA6" w:rsidRDefault="00415B68" w:rsidP="008D0EA6">
            <w:pPr>
              <w:pStyle w:val="P68B1DB1-Normal5"/>
              <w:jc w:val="center"/>
              <w:rPr>
                <w:noProof/>
                <w:spacing w:val="-6"/>
                <w:lang w:val="sk-SK"/>
              </w:rPr>
            </w:pPr>
            <w:r w:rsidRPr="008D0EA6">
              <w:rPr>
                <w:noProof/>
                <w:spacing w:val="-6"/>
                <w:lang w:val="sk-SK"/>
              </w:rPr>
              <w:t>Priemerný počet dní omeškania miestnych orgánov verejnej správy</w:t>
            </w:r>
            <w:r w:rsidR="008D0EA6" w:rsidRPr="008D0EA6">
              <w:rPr>
                <w:noProof/>
                <w:spacing w:val="-6"/>
                <w:lang w:val="sk-SK"/>
              </w:rPr>
              <w:t xml:space="preserve"> s </w:t>
            </w:r>
            <w:r w:rsidRPr="008D0EA6">
              <w:rPr>
                <w:noProof/>
                <w:spacing w:val="-6"/>
                <w:lang w:val="sk-SK"/>
              </w:rPr>
              <w:t>platbou podnikov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68FFF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317548"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Vážené priemerné oneskorenie platby</w:t>
            </w:r>
          </w:p>
          <w:p w14:paraId="576D4C68"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19185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8C84E73"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7766120"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78F02E"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A2C963" w14:textId="77777777" w:rsidR="00832256" w:rsidRPr="008D0EA6" w:rsidRDefault="00415B68" w:rsidP="008D0EA6">
            <w:pPr>
              <w:pStyle w:val="P68B1DB1-Normal5"/>
              <w:rPr>
                <w:rFonts w:eastAsiaTheme="minorEastAsia"/>
                <w:noProof/>
                <w:spacing w:val="-6"/>
                <w:lang w:val="sk-SK"/>
              </w:rPr>
            </w:pPr>
            <w:r w:rsidRPr="008D0EA6">
              <w:rPr>
                <w:noProof/>
                <w:spacing w:val="-6"/>
                <w:lang w:val="sk-SK"/>
              </w:rPr>
              <w:t>Na základe obchodnej úverovej platformy (PCC) je vážená priemerná lehota splatnosti („tempo di ritardo“) miestnych orgánov (</w:t>
            </w:r>
            <w:r w:rsidRPr="008D0EA6">
              <w:rPr>
                <w:i/>
                <w:noProof/>
                <w:spacing w:val="-6"/>
                <w:lang w:val="sk-SK"/>
              </w:rPr>
              <w:t>enti locali</w:t>
            </w:r>
            <w:r w:rsidRPr="008D0EA6">
              <w:rPr>
                <w:noProof/>
                <w:spacing w:val="-6"/>
                <w:lang w:val="sk-SK"/>
              </w:rPr>
              <w:t>) pre podniky najviac 0 dní.</w:t>
            </w:r>
          </w:p>
        </w:tc>
      </w:tr>
      <w:tr w:rsidR="00832256" w:rsidRPr="008D0EA6" w14:paraId="023716C3"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A5C8D0" w14:textId="77777777" w:rsidR="00832256" w:rsidRPr="008D0EA6" w:rsidRDefault="00415B68" w:rsidP="008D0EA6">
            <w:pPr>
              <w:pStyle w:val="P68B1DB1-Normal5"/>
              <w:jc w:val="center"/>
              <w:rPr>
                <w:noProof/>
                <w:spacing w:val="-6"/>
                <w:lang w:val="sk-SK"/>
              </w:rPr>
            </w:pPr>
            <w:r w:rsidRPr="008D0EA6">
              <w:rPr>
                <w:noProof/>
                <w:spacing w:val="-6"/>
                <w:lang w:val="sk-SK"/>
              </w:rPr>
              <w:t>M1C1 – 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15A7DC" w14:textId="562E7055"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D563AA"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15D21D6" w14:textId="1AE01CD1" w:rsidR="00832256" w:rsidRPr="008D0EA6" w:rsidRDefault="00415B68" w:rsidP="008D0EA6">
            <w:pPr>
              <w:pStyle w:val="P68B1DB1-Normal5"/>
              <w:jc w:val="center"/>
              <w:rPr>
                <w:noProof/>
                <w:spacing w:val="-6"/>
                <w:lang w:val="sk-SK"/>
              </w:rPr>
            </w:pPr>
            <w:r w:rsidRPr="008D0EA6">
              <w:rPr>
                <w:noProof/>
                <w:spacing w:val="-6"/>
                <w:lang w:val="sk-SK"/>
              </w:rPr>
              <w:t>Priemerný počet dní omeškania zdravotníckych orgánov verejnej správy</w:t>
            </w:r>
            <w:r w:rsidR="008D0EA6" w:rsidRPr="008D0EA6">
              <w:rPr>
                <w:noProof/>
                <w:spacing w:val="-6"/>
                <w:lang w:val="sk-SK"/>
              </w:rPr>
              <w:t xml:space="preserve"> s </w:t>
            </w:r>
            <w:r w:rsidRPr="008D0EA6">
              <w:rPr>
                <w:noProof/>
                <w:spacing w:val="-6"/>
                <w:lang w:val="sk-SK"/>
              </w:rPr>
              <w:t>platbou podnikov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E7E79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AD0F7B"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Vážené priemerné oneskorenie platby</w:t>
            </w:r>
          </w:p>
          <w:p w14:paraId="2537CA49"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581BD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32338C"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F04D29"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CD0CCA"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7074A0" w14:textId="77777777" w:rsidR="00832256" w:rsidRPr="008D0EA6" w:rsidRDefault="00415B68" w:rsidP="008D0EA6">
            <w:pPr>
              <w:pStyle w:val="P68B1DB1-Normal5"/>
              <w:rPr>
                <w:rFonts w:eastAsiaTheme="minorEastAsia"/>
                <w:noProof/>
                <w:spacing w:val="-6"/>
                <w:lang w:val="sk-SK"/>
              </w:rPr>
            </w:pPr>
            <w:r w:rsidRPr="008D0EA6">
              <w:rPr>
                <w:noProof/>
                <w:spacing w:val="-6"/>
                <w:lang w:val="sk-SK"/>
              </w:rPr>
              <w:t>Na základe obchodnej úverovej platformy (PCC) je vážená priemerná lehota splatnosti („tempo di ritardo“) orgánov verejného zdravotníctva (</w:t>
            </w:r>
            <w:r w:rsidRPr="008D0EA6">
              <w:rPr>
                <w:i/>
                <w:noProof/>
                <w:spacing w:val="-6"/>
                <w:lang w:val="sk-SK"/>
              </w:rPr>
              <w:t>enti del Servizio sanitario nazionale</w:t>
            </w:r>
            <w:r w:rsidRPr="008D0EA6">
              <w:rPr>
                <w:noProof/>
                <w:spacing w:val="-6"/>
                <w:lang w:val="sk-SK"/>
              </w:rPr>
              <w:t>) pre podniky najviac 0 dní.</w:t>
            </w:r>
          </w:p>
        </w:tc>
      </w:tr>
      <w:tr w:rsidR="00832256" w:rsidRPr="008D0EA6" w14:paraId="74F972CF"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670FB67" w14:textId="77777777" w:rsidR="00832256" w:rsidRPr="008D0EA6" w:rsidRDefault="00415B68" w:rsidP="008D0EA6">
            <w:pPr>
              <w:pStyle w:val="P68B1DB1-Normal5"/>
              <w:jc w:val="center"/>
              <w:rPr>
                <w:noProof/>
                <w:spacing w:val="-6"/>
                <w:lang w:val="sk-SK"/>
              </w:rPr>
            </w:pPr>
            <w:r w:rsidRPr="008D0EA6">
              <w:rPr>
                <w:noProof/>
                <w:spacing w:val="-6"/>
                <w:lang w:val="sk-SK"/>
              </w:rPr>
              <w:t>M1C1 – 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769599E"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9FB98B"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D9DFDB5" w14:textId="458433FF" w:rsidR="00832256" w:rsidRPr="008D0EA6" w:rsidRDefault="00415B68" w:rsidP="008D0EA6">
            <w:pPr>
              <w:pStyle w:val="P68B1DB1-Normal5"/>
              <w:jc w:val="center"/>
              <w:rPr>
                <w:noProof/>
                <w:spacing w:val="-6"/>
                <w:lang w:val="sk-SK"/>
              </w:rPr>
            </w:pPr>
            <w:r w:rsidRPr="008D0EA6">
              <w:rPr>
                <w:noProof/>
                <w:spacing w:val="-6"/>
                <w:lang w:val="sk-SK"/>
              </w:rPr>
              <w:t>Priemerný čas medzi uverejnením</w:t>
            </w:r>
            <w:r w:rsidR="008D0EA6" w:rsidRPr="008D0EA6">
              <w:rPr>
                <w:noProof/>
                <w:spacing w:val="-6"/>
                <w:lang w:val="sk-SK"/>
              </w:rPr>
              <w:t xml:space="preserve"> a </w:t>
            </w:r>
            <w:r w:rsidRPr="008D0EA6">
              <w:rPr>
                <w:noProof/>
                <w:spacing w:val="-6"/>
                <w:lang w:val="sk-SK"/>
              </w:rPr>
              <w:t>zadaním zákazky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11AFE7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A102C8"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F48D8B" w14:textId="77777777" w:rsidR="00832256" w:rsidRPr="008D0EA6" w:rsidRDefault="00415B68" w:rsidP="008D0EA6">
            <w:pPr>
              <w:pStyle w:val="P68B1DB1-Normal5"/>
              <w:jc w:val="center"/>
              <w:rPr>
                <w:noProof/>
                <w:spacing w:val="-6"/>
                <w:lang w:val="sk-SK"/>
              </w:rPr>
            </w:pPr>
            <w:r w:rsidRPr="008D0EA6">
              <w:rPr>
                <w:noProof/>
                <w:spacing w:val="-6"/>
                <w:lang w:val="sk-SK"/>
              </w:rPr>
              <w:t>139</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AE6F3FF"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2B6A0E"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19094EB"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D8F345" w14:textId="4A684D0C" w:rsidR="00832256" w:rsidRPr="008D0EA6" w:rsidRDefault="00415B68" w:rsidP="008D0EA6">
            <w:pPr>
              <w:pStyle w:val="P68B1DB1-Normal5"/>
              <w:rPr>
                <w:noProof/>
                <w:spacing w:val="-6"/>
                <w:lang w:val="sk-SK"/>
              </w:rPr>
            </w:pPr>
            <w:r w:rsidRPr="008D0EA6">
              <w:rPr>
                <w:noProof/>
                <w:spacing w:val="-6"/>
                <w:lang w:val="sk-SK"/>
              </w:rPr>
              <w:t>Na základe metód prijatých</w:t>
            </w:r>
            <w:r w:rsidR="008D0EA6" w:rsidRPr="008D0EA6">
              <w:rPr>
                <w:noProof/>
                <w:spacing w:val="-6"/>
                <w:lang w:val="sk-SK"/>
              </w:rPr>
              <w:t xml:space="preserve"> v </w:t>
            </w:r>
            <w:r w:rsidRPr="008D0EA6">
              <w:rPr>
                <w:noProof/>
                <w:spacing w:val="-6"/>
                <w:lang w:val="sk-SK"/>
              </w:rPr>
              <w:t>Úradnom vestníku EÚ (databáza TED)</w:t>
            </w:r>
            <w:r w:rsidR="008D0EA6" w:rsidRPr="008D0EA6">
              <w:rPr>
                <w:noProof/>
                <w:spacing w:val="-6"/>
                <w:lang w:val="sk-SK"/>
              </w:rPr>
              <w:t xml:space="preserve"> s </w:t>
            </w:r>
            <w:r w:rsidRPr="008D0EA6">
              <w:rPr>
                <w:noProof/>
                <w:spacing w:val="-6"/>
                <w:lang w:val="sk-SK"/>
              </w:rPr>
              <w:t>použitím údajov</w:t>
            </w:r>
            <w:r w:rsidR="008D0EA6" w:rsidRPr="008D0EA6">
              <w:rPr>
                <w:noProof/>
                <w:spacing w:val="-6"/>
                <w:lang w:val="sk-SK"/>
              </w:rPr>
              <w:t xml:space="preserve"> z </w:t>
            </w:r>
            <w:r w:rsidRPr="008D0EA6">
              <w:rPr>
                <w:noProof/>
                <w:spacing w:val="-6"/>
                <w:lang w:val="sk-SK"/>
              </w:rPr>
              <w:t>IT národnej databázy pre verejné zákazky (BDNCP), ktorú spravuje ANAC, sa priemerný čas medzi lehotou na predloženie ponúk</w:t>
            </w:r>
            <w:r w:rsidR="008D0EA6" w:rsidRPr="008D0EA6">
              <w:rPr>
                <w:noProof/>
                <w:spacing w:val="-6"/>
                <w:lang w:val="sk-SK"/>
              </w:rPr>
              <w:t xml:space="preserve"> a </w:t>
            </w:r>
            <w:r w:rsidRPr="008D0EA6">
              <w:rPr>
                <w:noProof/>
                <w:spacing w:val="-6"/>
                <w:lang w:val="sk-SK"/>
              </w:rPr>
              <w:t>zadaním zákazky skráti na menej ako 100 dní</w:t>
            </w:r>
            <w:r w:rsidR="008D0EA6" w:rsidRPr="008D0EA6">
              <w:rPr>
                <w:noProof/>
                <w:spacing w:val="-6"/>
                <w:lang w:val="sk-SK"/>
              </w:rPr>
              <w:t xml:space="preserve"> v </w:t>
            </w:r>
            <w:r w:rsidRPr="008D0EA6">
              <w:rPr>
                <w:noProof/>
                <w:spacing w:val="-6"/>
                <w:lang w:val="sk-SK"/>
              </w:rPr>
              <w:t>prípade zákaziek, ktoré presahujú prahové hodnoty stanovené</w:t>
            </w:r>
            <w:r w:rsidR="008D0EA6" w:rsidRPr="008D0EA6">
              <w:rPr>
                <w:noProof/>
                <w:spacing w:val="-6"/>
                <w:lang w:val="sk-SK"/>
              </w:rPr>
              <w:t xml:space="preserve"> v </w:t>
            </w:r>
            <w:r w:rsidRPr="008D0EA6">
              <w:rPr>
                <w:noProof/>
                <w:spacing w:val="-6"/>
                <w:lang w:val="sk-SK"/>
              </w:rPr>
              <w:t>smerniciach EÚ</w:t>
            </w:r>
            <w:r w:rsidR="008D0EA6" w:rsidRPr="008D0EA6">
              <w:rPr>
                <w:noProof/>
                <w:spacing w:val="-6"/>
                <w:lang w:val="sk-SK"/>
              </w:rPr>
              <w:t xml:space="preserve"> o </w:t>
            </w:r>
            <w:r w:rsidRPr="008D0EA6">
              <w:rPr>
                <w:noProof/>
                <w:spacing w:val="-6"/>
                <w:lang w:val="sk-SK"/>
              </w:rPr>
              <w:t xml:space="preserve">verejnom obstarávaní. </w:t>
            </w:r>
          </w:p>
        </w:tc>
      </w:tr>
      <w:tr w:rsidR="00832256" w:rsidRPr="008D0EA6" w14:paraId="2A93BAD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B659C0" w14:textId="77777777" w:rsidR="00832256" w:rsidRPr="008D0EA6" w:rsidRDefault="00415B68" w:rsidP="008D0EA6">
            <w:pPr>
              <w:pStyle w:val="P68B1DB1-Normal5"/>
              <w:jc w:val="center"/>
              <w:rPr>
                <w:noProof/>
                <w:spacing w:val="-6"/>
                <w:lang w:val="sk-SK"/>
              </w:rPr>
            </w:pPr>
            <w:r w:rsidRPr="008D0EA6">
              <w:rPr>
                <w:noProof/>
                <w:spacing w:val="-6"/>
                <w:lang w:val="sk-SK"/>
              </w:rPr>
              <w:t>M1C1 – 84a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9DD99E"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B24515"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1129CB" w14:textId="77777777" w:rsidR="00832256" w:rsidRPr="008D0EA6" w:rsidRDefault="00415B68" w:rsidP="008D0EA6">
            <w:pPr>
              <w:pStyle w:val="P68B1DB1-Normal5"/>
              <w:jc w:val="center"/>
              <w:rPr>
                <w:noProof/>
                <w:spacing w:val="-6"/>
                <w:lang w:val="sk-SK"/>
              </w:rPr>
            </w:pPr>
            <w:r w:rsidRPr="008D0EA6">
              <w:rPr>
                <w:noProof/>
                <w:spacing w:val="-6"/>
                <w:lang w:val="sk-SK"/>
              </w:rPr>
              <w:t>Opatrenia na zlepšenie rýchlosti rozhodovania verejných obstarávateľov pri zadávaní zákaziek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7D318F" w14:textId="77777777" w:rsidR="00832256" w:rsidRPr="008D0EA6" w:rsidRDefault="00415B68" w:rsidP="008D0EA6">
            <w:pPr>
              <w:pStyle w:val="P68B1DB1-Normal5"/>
              <w:jc w:val="center"/>
              <w:rPr>
                <w:noProof/>
                <w:spacing w:val="-6"/>
                <w:lang w:val="sk-SK"/>
              </w:rPr>
            </w:pPr>
            <w:r w:rsidRPr="008D0EA6">
              <w:rPr>
                <w:noProof/>
                <w:spacing w:val="-6"/>
                <w:lang w:val="sk-SK"/>
              </w:rPr>
              <w:t>Prijatie vykonávacích opatrení</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0E2E22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B0A327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13F636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D4AA7A"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9CD82B"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01DDF42" w14:textId="50B42C6D" w:rsidR="00832256" w:rsidRPr="008D0EA6" w:rsidRDefault="00415B68" w:rsidP="008D0EA6">
            <w:pPr>
              <w:pStyle w:val="P68B1DB1-Normal5"/>
              <w:rPr>
                <w:noProof/>
                <w:spacing w:val="-6"/>
                <w:lang w:val="sk-SK"/>
              </w:rPr>
            </w:pPr>
            <w:r w:rsidRPr="008D0EA6">
              <w:rPr>
                <w:noProof/>
                <w:spacing w:val="-6"/>
                <w:lang w:val="sk-SK"/>
              </w:rPr>
              <w:t>S cieľom zlepšiť rýchlosť rozhodovania pri zadávaní zákaziek</w:t>
            </w:r>
            <w:r w:rsidR="008D0EA6" w:rsidRPr="008D0EA6">
              <w:rPr>
                <w:noProof/>
                <w:spacing w:val="-6"/>
                <w:lang w:val="sk-SK"/>
              </w:rPr>
              <w:t xml:space="preserve"> a </w:t>
            </w:r>
            <w:r w:rsidRPr="008D0EA6">
              <w:rPr>
                <w:noProof/>
                <w:spacing w:val="-6"/>
                <w:lang w:val="sk-SK"/>
              </w:rPr>
              <w:t>urýchliť proces, ktorý sa začal reformou kódexu verejného obstarávania prostredníctvom digitalizácie obstarávania</w:t>
            </w:r>
            <w:r w:rsidR="008D0EA6" w:rsidRPr="008D0EA6">
              <w:rPr>
                <w:noProof/>
                <w:spacing w:val="-6"/>
                <w:lang w:val="sk-SK"/>
              </w:rPr>
              <w:t xml:space="preserve"> a </w:t>
            </w:r>
            <w:r w:rsidRPr="008D0EA6">
              <w:rPr>
                <w:noProof/>
                <w:spacing w:val="-6"/>
                <w:lang w:val="sk-SK"/>
              </w:rPr>
              <w:t>profesionalizácie verejných obstarávateľov, Cabina di regia, bývalý článok 221 kódexu verejných zákaziek, po konzultácii</w:t>
            </w:r>
            <w:r w:rsidR="008D0EA6" w:rsidRPr="008D0EA6">
              <w:rPr>
                <w:noProof/>
                <w:spacing w:val="-6"/>
                <w:lang w:val="sk-SK"/>
              </w:rPr>
              <w:t xml:space="preserve"> s </w:t>
            </w:r>
            <w:r w:rsidRPr="008D0EA6">
              <w:rPr>
                <w:noProof/>
                <w:spacing w:val="-6"/>
                <w:lang w:val="sk-SK"/>
              </w:rPr>
              <w:t>ANAC, vykonáva:</w:t>
            </w:r>
          </w:p>
          <w:p w14:paraId="550AC7B5" w14:textId="77777777" w:rsidR="00832256" w:rsidRPr="008D0EA6" w:rsidRDefault="00415B68" w:rsidP="008D0EA6">
            <w:pPr>
              <w:pStyle w:val="P68B1DB1-Normal5"/>
              <w:rPr>
                <w:noProof/>
                <w:spacing w:val="-6"/>
                <w:lang w:val="sk-SK"/>
              </w:rPr>
            </w:pPr>
            <w:r w:rsidRPr="008D0EA6">
              <w:rPr>
                <w:noProof/>
                <w:spacing w:val="-6"/>
                <w:lang w:val="sk-SK"/>
              </w:rPr>
              <w:t>—analýza vplyvu elektronického obstarávania na načasovanie zadania zákazky až do uzavretia zmluvy,</w:t>
            </w:r>
          </w:p>
          <w:p w14:paraId="465C8DB6" w14:textId="77777777" w:rsidR="008D0EA6" w:rsidRPr="008D0EA6" w:rsidRDefault="00415B68" w:rsidP="008D0EA6">
            <w:pPr>
              <w:pStyle w:val="P68B1DB1-Normal5"/>
              <w:rPr>
                <w:noProof/>
                <w:spacing w:val="-6"/>
                <w:lang w:val="sk-SK"/>
              </w:rPr>
            </w:pPr>
            <w:r w:rsidRPr="008D0EA6">
              <w:rPr>
                <w:noProof/>
                <w:spacing w:val="-6"/>
                <w:lang w:val="sk-SK"/>
              </w:rPr>
              <w:t>—posúdenie rýchlosti rozhodovania</w:t>
            </w:r>
            <w:r w:rsidR="008D0EA6" w:rsidRPr="008D0EA6">
              <w:rPr>
                <w:noProof/>
                <w:spacing w:val="-6"/>
                <w:lang w:val="sk-SK"/>
              </w:rPr>
              <w:t xml:space="preserve"> o </w:t>
            </w:r>
            <w:r w:rsidRPr="008D0EA6">
              <w:rPr>
                <w:noProof/>
                <w:spacing w:val="-6"/>
                <w:lang w:val="sk-SK"/>
              </w:rPr>
              <w:t>najnovšom stave techniky,</w:t>
            </w:r>
          </w:p>
          <w:p w14:paraId="3B117B45" w14:textId="1CDF8776" w:rsidR="008D0EA6" w:rsidRPr="008D0EA6" w:rsidRDefault="00415B68" w:rsidP="008D0EA6">
            <w:pPr>
              <w:pStyle w:val="P68B1DB1-Normal5"/>
              <w:rPr>
                <w:noProof/>
                <w:spacing w:val="-6"/>
                <w:lang w:val="sk-SK"/>
              </w:rPr>
            </w:pPr>
            <w:r w:rsidRPr="008D0EA6">
              <w:rPr>
                <w:noProof/>
                <w:spacing w:val="-6"/>
                <w:lang w:val="sk-SK"/>
              </w:rPr>
              <w:t>— monitorovanie najlepších postupov verejných obstarávateľov zamerané na skrátenie lehôt na zadávanie zákaziek</w:t>
            </w:r>
            <w:r w:rsidR="008D0EA6" w:rsidRPr="008D0EA6">
              <w:rPr>
                <w:noProof/>
                <w:spacing w:val="-6"/>
                <w:lang w:val="sk-SK"/>
              </w:rPr>
              <w:t>;</w:t>
            </w:r>
          </w:p>
          <w:p w14:paraId="4DB61A56" w14:textId="0145069C" w:rsidR="00832256" w:rsidRPr="008D0EA6" w:rsidRDefault="00415B68" w:rsidP="008D0EA6">
            <w:pPr>
              <w:pStyle w:val="P68B1DB1-Normal5"/>
              <w:rPr>
                <w:noProof/>
                <w:spacing w:val="-6"/>
                <w:lang w:val="sk-SK"/>
              </w:rPr>
            </w:pPr>
            <w:r w:rsidRPr="008D0EA6">
              <w:rPr>
                <w:noProof/>
                <w:spacing w:val="-6"/>
                <w:lang w:val="sk-SK"/>
              </w:rPr>
              <w:t>—analýza legislatívneho rámca bola zameraná na identifikáciu akejkoľvek kritickej otázky</w:t>
            </w:r>
            <w:r w:rsidR="008D0EA6" w:rsidRPr="008D0EA6">
              <w:rPr>
                <w:noProof/>
                <w:spacing w:val="-6"/>
                <w:lang w:val="sk-SK"/>
              </w:rPr>
              <w:t xml:space="preserve"> v </w:t>
            </w:r>
            <w:r w:rsidRPr="008D0EA6">
              <w:rPr>
                <w:noProof/>
                <w:spacing w:val="-6"/>
                <w:lang w:val="sk-SK"/>
              </w:rPr>
              <w:t>postupoch zadávania zákaziek</w:t>
            </w:r>
            <w:r w:rsidR="008D0EA6" w:rsidRPr="008D0EA6">
              <w:rPr>
                <w:noProof/>
                <w:spacing w:val="-6"/>
                <w:lang w:val="sk-SK"/>
              </w:rPr>
              <w:t xml:space="preserve"> a </w:t>
            </w:r>
            <w:r w:rsidRPr="008D0EA6">
              <w:rPr>
                <w:noProof/>
                <w:spacing w:val="-6"/>
                <w:lang w:val="sk-SK"/>
              </w:rPr>
              <w:t>na základe analýzy návrh dokončených iniciatív na skrátenie času rozhodovania.</w:t>
            </w:r>
          </w:p>
          <w:p w14:paraId="5E6C950B" w14:textId="77777777" w:rsidR="008D0EA6" w:rsidRPr="008D0EA6" w:rsidRDefault="00415B68" w:rsidP="008D0EA6">
            <w:pPr>
              <w:pStyle w:val="P68B1DB1-Normal5"/>
              <w:rPr>
                <w:noProof/>
                <w:spacing w:val="-6"/>
                <w:lang w:val="sk-SK"/>
              </w:rPr>
            </w:pPr>
            <w:r w:rsidRPr="008D0EA6">
              <w:rPr>
                <w:noProof/>
                <w:spacing w:val="-6"/>
                <w:lang w:val="sk-SK"/>
              </w:rPr>
              <w:t>ANAC počnúc údajmi za rok 2024 každoročne monitoruje priemernú rýchlosť rozhodovania verejných obstarávateľov na základe právomocí, ktoré mu boli pridelené na základe článku 222 kódexu verejného obstarávania</w:t>
            </w:r>
            <w:r w:rsidR="008D0EA6" w:rsidRPr="008D0EA6">
              <w:rPr>
                <w:noProof/>
                <w:spacing w:val="-6"/>
                <w:lang w:val="sk-SK"/>
              </w:rPr>
              <w:t>.</w:t>
            </w:r>
          </w:p>
          <w:p w14:paraId="21B7FDE3" w14:textId="43240231" w:rsidR="00832256" w:rsidRPr="008D0EA6" w:rsidRDefault="00415B68" w:rsidP="008D0EA6">
            <w:pPr>
              <w:pStyle w:val="P68B1DB1-Normal5"/>
              <w:rPr>
                <w:noProof/>
                <w:spacing w:val="-6"/>
                <w:lang w:val="sk-SK"/>
              </w:rPr>
            </w:pPr>
            <w:r w:rsidRPr="008D0EA6">
              <w:rPr>
                <w:noProof/>
                <w:spacing w:val="-6"/>
                <w:lang w:val="sk-SK"/>
              </w:rPr>
              <w:t>Verejní obstarávatelia, ktorých priemerná rýchlosť rozhodovania</w:t>
            </w:r>
            <w:r w:rsidR="008D0EA6" w:rsidRPr="008D0EA6">
              <w:rPr>
                <w:noProof/>
                <w:spacing w:val="-6"/>
                <w:lang w:val="sk-SK"/>
              </w:rPr>
              <w:t xml:space="preserve"> v </w:t>
            </w:r>
            <w:r w:rsidRPr="008D0EA6">
              <w:rPr>
                <w:noProof/>
                <w:spacing w:val="-6"/>
                <w:lang w:val="sk-SK"/>
              </w:rPr>
              <w:t>databáze TED je vyššia ako 160 dní, sú povinní zúčastniť sa na postupe kvalifikácie</w:t>
            </w:r>
            <w:r w:rsidR="008D0EA6" w:rsidRPr="008D0EA6">
              <w:rPr>
                <w:noProof/>
                <w:spacing w:val="-6"/>
                <w:lang w:val="sk-SK"/>
              </w:rPr>
              <w:t xml:space="preserve"> a </w:t>
            </w:r>
            <w:r w:rsidRPr="008D0EA6">
              <w:rPr>
                <w:noProof/>
                <w:spacing w:val="-6"/>
                <w:lang w:val="sk-SK"/>
              </w:rPr>
              <w:t>profesionalizácie.</w:t>
            </w:r>
          </w:p>
        </w:tc>
      </w:tr>
      <w:tr w:rsidR="00832256" w:rsidRPr="008D0EA6" w14:paraId="1EB64685"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74A27B" w14:textId="77777777" w:rsidR="00832256" w:rsidRPr="008D0EA6" w:rsidRDefault="00415B68" w:rsidP="008D0EA6">
            <w:pPr>
              <w:pStyle w:val="P68B1DB1-Normal5"/>
              <w:jc w:val="center"/>
              <w:rPr>
                <w:noProof/>
                <w:spacing w:val="-6"/>
                <w:lang w:val="sk-SK"/>
              </w:rPr>
            </w:pPr>
            <w:r w:rsidRPr="008D0EA6">
              <w:rPr>
                <w:noProof/>
                <w:spacing w:val="-6"/>
                <w:lang w:val="sk-SK"/>
              </w:rPr>
              <w:t>M1C1 – 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89F545"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930E77"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9ECBA0" w14:textId="39531D57" w:rsidR="00832256" w:rsidRPr="008D0EA6" w:rsidRDefault="00415B68" w:rsidP="008D0EA6">
            <w:pPr>
              <w:pStyle w:val="P68B1DB1-Normal5"/>
              <w:jc w:val="center"/>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F699E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7C335F"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CBC3A3"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01D3549" w14:textId="77777777" w:rsidR="00832256" w:rsidRPr="008D0EA6" w:rsidRDefault="00415B68" w:rsidP="008D0EA6">
            <w:pPr>
              <w:pStyle w:val="P68B1DB1-Normal5"/>
              <w:jc w:val="center"/>
              <w:rPr>
                <w:noProof/>
                <w:spacing w:val="-6"/>
                <w:lang w:val="sk-SK"/>
              </w:rPr>
            </w:pPr>
            <w:r w:rsidRPr="008D0EA6">
              <w:rPr>
                <w:noProof/>
                <w:spacing w:val="-6"/>
                <w:lang w:val="sk-SK"/>
              </w:rPr>
              <w:t>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91E8AB"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97B5F9"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2CE0BB" w14:textId="5611929C" w:rsidR="00832256" w:rsidRPr="008D0EA6" w:rsidRDefault="00415B68" w:rsidP="008D0EA6">
            <w:pPr>
              <w:pStyle w:val="P68B1DB1-Normal5"/>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 („fase esecutiva“) sa skráti aspoň</w:t>
            </w:r>
            <w:r w:rsidR="008D0EA6" w:rsidRPr="008D0EA6">
              <w:rPr>
                <w:noProof/>
                <w:spacing w:val="-6"/>
                <w:lang w:val="sk-SK"/>
              </w:rPr>
              <w:t xml:space="preserve"> o </w:t>
            </w:r>
            <w:r w:rsidRPr="008D0EA6">
              <w:rPr>
                <w:noProof/>
                <w:spacing w:val="-6"/>
                <w:lang w:val="sk-SK"/>
              </w:rPr>
              <w:t>10</w:t>
            </w:r>
            <w:r w:rsidR="008D0EA6" w:rsidRPr="008D0EA6">
              <w:rPr>
                <w:noProof/>
                <w:spacing w:val="-6"/>
                <w:lang w:val="sk-SK"/>
              </w:rPr>
              <w:t> %</w:t>
            </w:r>
            <w:r w:rsidRPr="008D0EA6">
              <w:rPr>
                <w:noProof/>
                <w:spacing w:val="-6"/>
                <w:lang w:val="sk-SK"/>
              </w:rPr>
              <w:t>.</w:t>
            </w:r>
          </w:p>
        </w:tc>
      </w:tr>
      <w:tr w:rsidR="00832256" w:rsidRPr="008D0EA6" w14:paraId="75F8565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BC14F6" w14:textId="77777777" w:rsidR="00832256" w:rsidRPr="008D0EA6" w:rsidRDefault="00415B68" w:rsidP="008D0EA6">
            <w:pPr>
              <w:pStyle w:val="P68B1DB1-Normal5"/>
              <w:jc w:val="center"/>
              <w:rPr>
                <w:noProof/>
                <w:spacing w:val="-6"/>
                <w:lang w:val="sk-SK"/>
              </w:rPr>
            </w:pPr>
            <w:r w:rsidRPr="008D0EA6">
              <w:rPr>
                <w:noProof/>
                <w:spacing w:val="-6"/>
                <w:lang w:val="sk-SK"/>
              </w:rPr>
              <w:t>M1C1 – 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7D077F"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955CB7"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712C08E" w14:textId="77777777" w:rsidR="00832256" w:rsidRPr="008D0EA6" w:rsidRDefault="00415B68" w:rsidP="008D0EA6">
            <w:pPr>
              <w:pStyle w:val="P68B1DB1-Normal5"/>
              <w:jc w:val="center"/>
              <w:rPr>
                <w:noProof/>
                <w:spacing w:val="-6"/>
                <w:lang w:val="sk-SK"/>
              </w:rPr>
            </w:pPr>
            <w:r w:rsidRPr="008D0EA6">
              <w:rPr>
                <w:noProof/>
                <w:spacing w:val="-6"/>
                <w:lang w:val="sk-SK"/>
              </w:rPr>
              <w:t>Štátni zamestnanci vyškolení prostredníctvom stratégie profesionalizácie verejných kupujúcich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71ECE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99B07B"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144DBB"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F6B9E7" w14:textId="77777777" w:rsidR="00832256" w:rsidRPr="008D0EA6" w:rsidRDefault="00415B68" w:rsidP="008D0EA6">
            <w:pPr>
              <w:pStyle w:val="P68B1DB1-Normal5"/>
              <w:jc w:val="center"/>
              <w:rPr>
                <w:noProof/>
                <w:spacing w:val="-6"/>
                <w:lang w:val="sk-SK"/>
              </w:rPr>
            </w:pPr>
            <w:r w:rsidRPr="008D0EA6">
              <w:rPr>
                <w:noProof/>
                <w:spacing w:val="-6"/>
                <w:lang w:val="sk-SK"/>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646AAE3"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168363"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BB13ED" w14:textId="532A7F5F" w:rsidR="00832256" w:rsidRPr="008D0EA6" w:rsidRDefault="00415B68" w:rsidP="008D0EA6">
            <w:pPr>
              <w:pStyle w:val="P68B1DB1-Normal5"/>
              <w:rPr>
                <w:noProof/>
                <w:spacing w:val="-6"/>
                <w:lang w:val="sk-SK"/>
              </w:rPr>
            </w:pPr>
            <w:r w:rsidRPr="008D0EA6">
              <w:rPr>
                <w:noProof/>
                <w:spacing w:val="-6"/>
                <w:lang w:val="sk-SK"/>
              </w:rPr>
              <w:t>Najmenej 20</w:t>
            </w:r>
            <w:r w:rsidR="008D0EA6" w:rsidRPr="008D0EA6">
              <w:rPr>
                <w:noProof/>
                <w:spacing w:val="-6"/>
                <w:lang w:val="sk-SK"/>
              </w:rPr>
              <w:t> %</w:t>
            </w:r>
            <w:r w:rsidRPr="008D0EA6">
              <w:rPr>
                <w:noProof/>
                <w:spacing w:val="-6"/>
                <w:lang w:val="sk-SK"/>
              </w:rPr>
              <w:t xml:space="preserve"> štátnych zamestnancov absolvovalo odbornú prípravu prostredníctvom stratégie profesionalizácie verejných obstarávateľov.</w:t>
            </w:r>
            <w:r w:rsidR="008D0EA6" w:rsidRPr="008D0EA6">
              <w:rPr>
                <w:noProof/>
                <w:spacing w:val="-6"/>
                <w:lang w:val="sk-SK"/>
              </w:rPr>
              <w:t xml:space="preserve"> V </w:t>
            </w:r>
            <w:r w:rsidRPr="008D0EA6">
              <w:rPr>
                <w:noProof/>
                <w:spacing w:val="-6"/>
                <w:lang w:val="sk-SK"/>
              </w:rPr>
              <w:t>tejto stratégii sa zohľadňuje celkový počet štátnych zamestnancov aktívne zapojených do verejného obstarávania, t. j. 100000 verejných obstarávateľov zaregistrovaných</w:t>
            </w:r>
            <w:r w:rsidR="008D0EA6" w:rsidRPr="008D0EA6">
              <w:rPr>
                <w:noProof/>
                <w:spacing w:val="-6"/>
                <w:lang w:val="sk-SK"/>
              </w:rPr>
              <w:t xml:space="preserve"> k </w:t>
            </w:r>
            <w:r w:rsidRPr="008D0EA6">
              <w:rPr>
                <w:noProof/>
                <w:spacing w:val="-6"/>
                <w:lang w:val="sk-SK"/>
              </w:rPr>
              <w:t>30. aprílu 2021 vo vnútroštátnom systéme elektronického obstarávania, ktorý spravuje Consip</w:t>
            </w:r>
            <w:r w:rsidR="008D0EA6" w:rsidRPr="008D0EA6">
              <w:rPr>
                <w:noProof/>
                <w:spacing w:val="-6"/>
                <w:lang w:val="sk-SK"/>
              </w:rPr>
              <w:t xml:space="preserve"> v </w:t>
            </w:r>
            <w:r w:rsidRPr="008D0EA6">
              <w:rPr>
                <w:noProof/>
                <w:spacing w:val="-6"/>
                <w:lang w:val="sk-SK"/>
              </w:rPr>
              <w:t>mene MEF.</w:t>
            </w:r>
          </w:p>
        </w:tc>
      </w:tr>
      <w:tr w:rsidR="00832256" w:rsidRPr="008D0EA6" w14:paraId="2F23B8F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146C91" w14:textId="77777777" w:rsidR="00832256" w:rsidRPr="008D0EA6" w:rsidRDefault="00415B68" w:rsidP="008D0EA6">
            <w:pPr>
              <w:pStyle w:val="P68B1DB1-Normal5"/>
              <w:jc w:val="center"/>
              <w:rPr>
                <w:noProof/>
                <w:spacing w:val="-6"/>
                <w:lang w:val="sk-SK"/>
              </w:rPr>
            </w:pPr>
            <w:r w:rsidRPr="008D0EA6">
              <w:rPr>
                <w:noProof/>
                <w:spacing w:val="-6"/>
                <w:lang w:val="sk-SK"/>
              </w:rPr>
              <w:t>M1C1 – 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95DC5A"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335530"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58133D" w14:textId="77777777" w:rsidR="00832256" w:rsidRPr="008D0EA6" w:rsidRDefault="00415B68" w:rsidP="008D0EA6">
            <w:pPr>
              <w:pStyle w:val="P68B1DB1-Normal5"/>
              <w:jc w:val="center"/>
              <w:rPr>
                <w:noProof/>
                <w:spacing w:val="-6"/>
                <w:lang w:val="sk-SK"/>
              </w:rPr>
            </w:pPr>
            <w:r w:rsidRPr="008D0EA6">
              <w:rPr>
                <w:noProof/>
                <w:spacing w:val="-6"/>
                <w:lang w:val="sk-SK"/>
              </w:rPr>
              <w:t>Verejní obstarávatelia využívajúci dynamické obstarávacie systémy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E6EE4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5072A3"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4AA451"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8E8DBE" w14:textId="77777777" w:rsidR="00832256" w:rsidRPr="008D0EA6" w:rsidRDefault="00415B68" w:rsidP="008D0EA6">
            <w:pPr>
              <w:pStyle w:val="P68B1DB1-Normal5"/>
              <w:jc w:val="center"/>
              <w:rPr>
                <w:noProof/>
                <w:spacing w:val="-6"/>
                <w:lang w:val="sk-SK"/>
              </w:rPr>
            </w:pPr>
            <w:r w:rsidRPr="008D0EA6">
              <w:rPr>
                <w:noProof/>
                <w:spacing w:val="-6"/>
                <w:lang w:val="sk-SK"/>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E09575"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D25E67"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7C7866" w14:textId="68D9E665" w:rsidR="00832256" w:rsidRPr="008D0EA6" w:rsidRDefault="00415B68" w:rsidP="008D0EA6">
            <w:pPr>
              <w:pStyle w:val="P68B1DB1-Normal5"/>
              <w:rPr>
                <w:noProof/>
                <w:spacing w:val="-6"/>
                <w:lang w:val="sk-SK"/>
              </w:rPr>
            </w:pPr>
            <w:r w:rsidRPr="008D0EA6">
              <w:rPr>
                <w:noProof/>
                <w:spacing w:val="-6"/>
                <w:lang w:val="sk-SK"/>
              </w:rPr>
              <w:t>Aspoň 15</w:t>
            </w:r>
            <w:r w:rsidR="008D0EA6" w:rsidRPr="008D0EA6">
              <w:rPr>
                <w:noProof/>
                <w:spacing w:val="-6"/>
                <w:lang w:val="sk-SK"/>
              </w:rPr>
              <w:t> %</w:t>
            </w:r>
            <w:r w:rsidRPr="008D0EA6">
              <w:rPr>
                <w:noProof/>
                <w:spacing w:val="-6"/>
                <w:lang w:val="sk-SK"/>
              </w:rPr>
              <w:t xml:space="preserve"> verejných obstarávateľov používa dynamické obstarávacie systémy podľa smernice EÚ 2014/24 (dvojročný časový rámec pozorovania</w:t>
            </w:r>
            <w:r w:rsidR="008D0EA6" w:rsidRPr="008D0EA6">
              <w:rPr>
                <w:noProof/>
                <w:spacing w:val="-6"/>
                <w:lang w:val="sk-SK"/>
              </w:rPr>
              <w:t xml:space="preserve"> a </w:t>
            </w:r>
            <w:r w:rsidRPr="008D0EA6">
              <w:rPr>
                <w:noProof/>
                <w:spacing w:val="-6"/>
                <w:lang w:val="sk-SK"/>
              </w:rPr>
              <w:t>vzhľadom na to, že</w:t>
            </w:r>
            <w:r w:rsidR="008D0EA6" w:rsidRPr="008D0EA6">
              <w:rPr>
                <w:noProof/>
                <w:spacing w:val="-6"/>
                <w:lang w:val="sk-SK"/>
              </w:rPr>
              <w:t xml:space="preserve"> v </w:t>
            </w:r>
            <w:r w:rsidRPr="008D0EA6">
              <w:rPr>
                <w:noProof/>
                <w:spacing w:val="-6"/>
                <w:lang w:val="sk-SK"/>
              </w:rPr>
              <w:t>Taliansku je používanie dynamického nákupného systému zamerané najmä na nákupy nad prahovou hodnotou, keďže podprahové nákupy sa vykonávajú najmä pomocou elektronických trhov). Cieľ sa vzťahuje na verejných obstarávateľov ústrednej štátnej správy (250 PA zaregistrovaných</w:t>
            </w:r>
            <w:r w:rsidR="008D0EA6" w:rsidRPr="008D0EA6">
              <w:rPr>
                <w:noProof/>
                <w:spacing w:val="-6"/>
                <w:lang w:val="sk-SK"/>
              </w:rPr>
              <w:t xml:space="preserve"> k </w:t>
            </w:r>
            <w:r w:rsidRPr="008D0EA6">
              <w:rPr>
                <w:noProof/>
                <w:spacing w:val="-6"/>
                <w:lang w:val="sk-SK"/>
              </w:rPr>
              <w:t>30. aprílu 2021 na vnútroštátny systém elektronického obstarávania, ktorý spravuje Consip</w:t>
            </w:r>
            <w:r w:rsidR="008D0EA6" w:rsidRPr="008D0EA6">
              <w:rPr>
                <w:noProof/>
                <w:spacing w:val="-6"/>
                <w:lang w:val="sk-SK"/>
              </w:rPr>
              <w:t xml:space="preserve"> v </w:t>
            </w:r>
            <w:r w:rsidRPr="008D0EA6">
              <w:rPr>
                <w:noProof/>
                <w:spacing w:val="-6"/>
                <w:lang w:val="sk-SK"/>
              </w:rPr>
              <w:t>mene MEF).</w:t>
            </w:r>
          </w:p>
        </w:tc>
      </w:tr>
      <w:tr w:rsidR="00832256" w:rsidRPr="008D0EA6" w14:paraId="1B56307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7AF83B" w14:textId="77777777" w:rsidR="00832256" w:rsidRPr="008D0EA6" w:rsidRDefault="00415B68" w:rsidP="008D0EA6">
            <w:pPr>
              <w:pStyle w:val="P68B1DB1-Normal5"/>
              <w:jc w:val="center"/>
              <w:rPr>
                <w:noProof/>
                <w:spacing w:val="-6"/>
                <w:lang w:val="sk-SK"/>
              </w:rPr>
            </w:pPr>
            <w:r w:rsidRPr="008D0EA6">
              <w:rPr>
                <w:noProof/>
                <w:spacing w:val="-6"/>
                <w:lang w:val="sk-SK"/>
              </w:rPr>
              <w:t>M1C1 – 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919A84" w14:textId="4F5E12C7"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E1A4CE"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7C2737" w14:textId="77777777" w:rsidR="00832256" w:rsidRPr="008D0EA6" w:rsidRDefault="00415B68" w:rsidP="008D0EA6">
            <w:pPr>
              <w:pStyle w:val="P68B1DB1-Normal5"/>
              <w:jc w:val="center"/>
              <w:rPr>
                <w:noProof/>
                <w:spacing w:val="-6"/>
                <w:lang w:val="sk-SK"/>
              </w:rPr>
            </w:pPr>
            <w:r w:rsidRPr="008D0EA6">
              <w:rPr>
                <w:noProof/>
                <w:spacing w:val="-6"/>
                <w:lang w:val="sk-SK"/>
              </w:rPr>
              <w:t>Priemerný počet dní, počas ktorých ústredné orgány verejnej správy platia podnikom,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0F91B3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94A860" w14:textId="77777777" w:rsidR="00832256" w:rsidRPr="008D0EA6" w:rsidRDefault="00415B68" w:rsidP="008D0EA6">
            <w:pPr>
              <w:pStyle w:val="P68B1DB1-Normal5"/>
              <w:jc w:val="center"/>
              <w:rPr>
                <w:noProof/>
                <w:spacing w:val="-6"/>
                <w:lang w:val="sk-SK"/>
              </w:rPr>
            </w:pPr>
            <w:r w:rsidRPr="008D0EA6">
              <w:rPr>
                <w:noProof/>
                <w:spacing w:val="-6"/>
                <w:lang w:val="sk-SK"/>
              </w:rPr>
              <w:t>Vážený priemerný čas platby</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0C3D99"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A3DE71"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994FF3"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9CC7EA"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AE288C"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musí byť vážený priemerný čas splatnosti („tempo di pagamento“) ústredných orgánov verejnej moci (</w:t>
            </w:r>
            <w:r w:rsidRPr="008D0EA6">
              <w:rPr>
                <w:i/>
                <w:noProof/>
                <w:spacing w:val="-6"/>
                <w:lang w:val="sk-SK"/>
              </w:rPr>
              <w:t>Amministrazioni dello Stato, enti pubblici nazionali e altri enti</w:t>
            </w:r>
            <w:r w:rsidRPr="008D0EA6">
              <w:rPr>
                <w:noProof/>
                <w:spacing w:val="-6"/>
                <w:lang w:val="sk-SK"/>
              </w:rPr>
              <w:t>) pre podniky najviac 30 dní.</w:t>
            </w:r>
          </w:p>
        </w:tc>
      </w:tr>
      <w:tr w:rsidR="00832256" w:rsidRPr="008D0EA6" w14:paraId="0A13472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8F1D00" w14:textId="77777777" w:rsidR="00832256" w:rsidRPr="008D0EA6" w:rsidRDefault="00415B68" w:rsidP="008D0EA6">
            <w:pPr>
              <w:pStyle w:val="P68B1DB1-Normal5"/>
              <w:jc w:val="center"/>
              <w:rPr>
                <w:noProof/>
                <w:spacing w:val="-6"/>
                <w:lang w:val="sk-SK"/>
              </w:rPr>
            </w:pPr>
            <w:r w:rsidRPr="008D0EA6">
              <w:rPr>
                <w:noProof/>
                <w:spacing w:val="-6"/>
                <w:lang w:val="sk-SK"/>
              </w:rPr>
              <w:t>M1C1 – 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15870EE" w14:textId="0099CF87"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F10B78"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51A621" w14:textId="77777777" w:rsidR="00832256" w:rsidRPr="008D0EA6" w:rsidRDefault="00415B68" w:rsidP="008D0EA6">
            <w:pPr>
              <w:pStyle w:val="P68B1DB1-Normal5"/>
              <w:jc w:val="center"/>
              <w:rPr>
                <w:noProof/>
                <w:spacing w:val="-6"/>
                <w:lang w:val="sk-SK"/>
              </w:rPr>
            </w:pPr>
            <w:r w:rsidRPr="008D0EA6">
              <w:rPr>
                <w:noProof/>
                <w:spacing w:val="-6"/>
                <w:lang w:val="sk-SK"/>
              </w:rPr>
              <w:t>Priemerný počet dní, počas ktorých regionálne orgány verejnej správy platia podnikom,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5F07E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BFAA99" w14:textId="77777777" w:rsidR="00832256" w:rsidRPr="008D0EA6" w:rsidRDefault="00415B68" w:rsidP="008D0EA6">
            <w:pPr>
              <w:pStyle w:val="P68B1DB1-Normal5"/>
              <w:jc w:val="center"/>
              <w:rPr>
                <w:noProof/>
                <w:spacing w:val="-6"/>
                <w:lang w:val="sk-SK"/>
              </w:rPr>
            </w:pPr>
            <w:r w:rsidRPr="008D0EA6">
              <w:rPr>
                <w:noProof/>
                <w:spacing w:val="-6"/>
                <w:lang w:val="sk-SK"/>
              </w:rPr>
              <w:t>Vážený priemerný čas platby</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007C75"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B37C48"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B39F97"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FE17A2"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DD6909"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musí byť vážený priemerný čas splatnosti („tempo di pagamento“) regionálnych verejných orgánov (región</w:t>
            </w:r>
            <w:r w:rsidRPr="008D0EA6">
              <w:rPr>
                <w:i/>
                <w:noProof/>
                <w:spacing w:val="-6"/>
                <w:lang w:val="sk-SK"/>
              </w:rPr>
              <w:t>a provincia Autonome</w:t>
            </w:r>
            <w:r w:rsidRPr="008D0EA6">
              <w:rPr>
                <w:noProof/>
                <w:spacing w:val="-6"/>
                <w:lang w:val="sk-SK"/>
              </w:rPr>
              <w:t>) pre podniky najviac 30 dní.</w:t>
            </w:r>
          </w:p>
        </w:tc>
      </w:tr>
      <w:tr w:rsidR="00832256" w:rsidRPr="008D0EA6" w14:paraId="25F346AD"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9E5913" w14:textId="77777777" w:rsidR="00832256" w:rsidRPr="008D0EA6" w:rsidRDefault="00415B68" w:rsidP="008D0EA6">
            <w:pPr>
              <w:pStyle w:val="P68B1DB1-Normal5"/>
              <w:jc w:val="center"/>
              <w:rPr>
                <w:noProof/>
                <w:spacing w:val="-6"/>
                <w:lang w:val="sk-SK"/>
              </w:rPr>
            </w:pPr>
            <w:r w:rsidRPr="008D0EA6">
              <w:rPr>
                <w:noProof/>
                <w:spacing w:val="-6"/>
                <w:lang w:val="sk-SK"/>
              </w:rPr>
              <w:t>M1C1 – 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CBEB91" w14:textId="5243AE81"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B190653"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146050" w14:textId="77777777" w:rsidR="00832256" w:rsidRPr="008D0EA6" w:rsidRDefault="00415B68" w:rsidP="008D0EA6">
            <w:pPr>
              <w:pStyle w:val="P68B1DB1-Normal5"/>
              <w:jc w:val="center"/>
              <w:rPr>
                <w:noProof/>
                <w:spacing w:val="-6"/>
                <w:lang w:val="sk-SK"/>
              </w:rPr>
            </w:pPr>
            <w:r w:rsidRPr="008D0EA6">
              <w:rPr>
                <w:noProof/>
                <w:spacing w:val="-6"/>
                <w:lang w:val="sk-SK"/>
              </w:rPr>
              <w:t>Priemerný počet dní, počas ktorých majú miestne orgány verejnej správy platiť podnikom,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BFC5C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A149401" w14:textId="77777777" w:rsidR="00832256" w:rsidRPr="008D0EA6" w:rsidRDefault="00415B68" w:rsidP="008D0EA6">
            <w:pPr>
              <w:pStyle w:val="P68B1DB1-Normal5"/>
              <w:jc w:val="center"/>
              <w:rPr>
                <w:noProof/>
                <w:spacing w:val="-6"/>
                <w:lang w:val="sk-SK"/>
              </w:rPr>
            </w:pPr>
            <w:r w:rsidRPr="008D0EA6">
              <w:rPr>
                <w:noProof/>
                <w:spacing w:val="-6"/>
                <w:lang w:val="sk-SK"/>
              </w:rPr>
              <w:t>Vážený priemerný čas platby</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7EC34D"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17521E" w14:textId="77777777" w:rsidR="00832256" w:rsidRPr="008D0EA6" w:rsidRDefault="00415B68" w:rsidP="008D0EA6">
            <w:pPr>
              <w:pStyle w:val="P68B1DB1-Normal5"/>
              <w:jc w:val="center"/>
              <w:rPr>
                <w:noProof/>
                <w:spacing w:val="-6"/>
                <w:lang w:val="sk-SK"/>
              </w:rPr>
            </w:pPr>
            <w:r w:rsidRPr="008D0EA6">
              <w:rPr>
                <w:noProof/>
                <w:spacing w:val="-6"/>
                <w:lang w:val="sk-SK"/>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B6072B"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B3DADED"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462482"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musí byť vážený priemerný čas splatnosti („tempo di pagamento“) miestnych verejných orgánov (</w:t>
            </w:r>
            <w:r w:rsidRPr="008D0EA6">
              <w:rPr>
                <w:i/>
                <w:noProof/>
                <w:spacing w:val="-6"/>
                <w:lang w:val="sk-SK"/>
              </w:rPr>
              <w:t>enti locali</w:t>
            </w:r>
            <w:r w:rsidRPr="008D0EA6">
              <w:rPr>
                <w:noProof/>
                <w:spacing w:val="-6"/>
                <w:lang w:val="sk-SK"/>
              </w:rPr>
              <w:t>) pre podniky najviac 30 dní.</w:t>
            </w:r>
          </w:p>
        </w:tc>
      </w:tr>
      <w:tr w:rsidR="00832256" w:rsidRPr="008D0EA6" w14:paraId="55DABAE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EB1E36" w14:textId="77777777" w:rsidR="00832256" w:rsidRPr="008D0EA6" w:rsidRDefault="00415B68" w:rsidP="008D0EA6">
            <w:pPr>
              <w:pStyle w:val="P68B1DB1-Normal5"/>
              <w:jc w:val="center"/>
              <w:rPr>
                <w:noProof/>
                <w:spacing w:val="-6"/>
                <w:lang w:val="sk-SK"/>
              </w:rPr>
            </w:pPr>
            <w:r w:rsidRPr="008D0EA6">
              <w:rPr>
                <w:noProof/>
                <w:spacing w:val="-6"/>
                <w:lang w:val="sk-SK"/>
              </w:rPr>
              <w:t>M1C1 – 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6F2BC68" w14:textId="1EC01E19"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932C3DD"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90D1AB" w14:textId="77777777" w:rsidR="00832256" w:rsidRPr="008D0EA6" w:rsidRDefault="00415B68" w:rsidP="008D0EA6">
            <w:pPr>
              <w:pStyle w:val="P68B1DB1-Normal5"/>
              <w:jc w:val="center"/>
              <w:rPr>
                <w:noProof/>
                <w:spacing w:val="-6"/>
                <w:lang w:val="sk-SK"/>
              </w:rPr>
            </w:pPr>
            <w:r w:rsidRPr="008D0EA6">
              <w:rPr>
                <w:noProof/>
                <w:spacing w:val="-6"/>
                <w:lang w:val="sk-SK"/>
              </w:rPr>
              <w:t>Priemerný počet dní, počas ktorých môžu orgány verejného zdravotníctva platiť podnikom,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DC88BE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ABDD49" w14:textId="77777777" w:rsidR="00832256" w:rsidRPr="008D0EA6" w:rsidRDefault="00415B68" w:rsidP="008D0EA6">
            <w:pPr>
              <w:pStyle w:val="P68B1DB1-Normal5"/>
              <w:jc w:val="center"/>
              <w:rPr>
                <w:noProof/>
                <w:spacing w:val="-6"/>
                <w:lang w:val="sk-SK"/>
              </w:rPr>
            </w:pPr>
            <w:r w:rsidRPr="008D0EA6">
              <w:rPr>
                <w:noProof/>
                <w:spacing w:val="-6"/>
                <w:lang w:val="sk-SK"/>
              </w:rPr>
              <w:t>Vážený priemerný čas platby</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954EE1F" w14:textId="77777777" w:rsidR="00832256" w:rsidRPr="008D0EA6" w:rsidRDefault="00415B68" w:rsidP="008D0EA6">
            <w:pPr>
              <w:pStyle w:val="P68B1DB1-Normal5"/>
              <w:jc w:val="center"/>
              <w:rPr>
                <w:noProof/>
                <w:spacing w:val="-6"/>
                <w:lang w:val="sk-SK"/>
              </w:rPr>
            </w:pPr>
            <w:r w:rsidRPr="008D0EA6">
              <w:rPr>
                <w:noProof/>
                <w:spacing w:val="-6"/>
                <w:lang w:val="sk-SK"/>
              </w:rPr>
              <w:t>60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A3FE260" w14:textId="77777777" w:rsidR="00832256" w:rsidRPr="008D0EA6" w:rsidRDefault="00415B68" w:rsidP="008D0EA6">
            <w:pPr>
              <w:pStyle w:val="P68B1DB1-Normal5"/>
              <w:jc w:val="center"/>
              <w:rPr>
                <w:noProof/>
                <w:spacing w:val="-6"/>
                <w:lang w:val="sk-SK"/>
              </w:rPr>
            </w:pPr>
            <w:r w:rsidRPr="008D0EA6">
              <w:rPr>
                <w:noProof/>
                <w:spacing w:val="-6"/>
                <w:lang w:val="sk-SK"/>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DC2F73"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153FEB"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41FEDA"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musí byť vážený priemerný čas platby („tempo di pagamento“) orgánov verejného zdravotníctva (</w:t>
            </w:r>
            <w:r w:rsidRPr="008D0EA6">
              <w:rPr>
                <w:i/>
                <w:noProof/>
                <w:spacing w:val="-6"/>
                <w:lang w:val="sk-SK"/>
              </w:rPr>
              <w:t>enti del Servizio sanitario nazionale</w:t>
            </w:r>
            <w:r w:rsidRPr="008D0EA6">
              <w:rPr>
                <w:noProof/>
                <w:spacing w:val="-6"/>
                <w:lang w:val="sk-SK"/>
              </w:rPr>
              <w:t>) pre podniky najviac 60 dní.</w:t>
            </w:r>
          </w:p>
        </w:tc>
      </w:tr>
      <w:tr w:rsidR="00832256" w:rsidRPr="008D0EA6" w14:paraId="5B6B04F5"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41E5BF" w14:textId="77777777" w:rsidR="00832256" w:rsidRPr="008D0EA6" w:rsidRDefault="00415B68" w:rsidP="008D0EA6">
            <w:pPr>
              <w:pStyle w:val="P68B1DB1-Normal5"/>
              <w:jc w:val="center"/>
              <w:rPr>
                <w:noProof/>
                <w:spacing w:val="-6"/>
                <w:lang w:val="sk-SK"/>
              </w:rPr>
            </w:pPr>
            <w:r w:rsidRPr="008D0EA6">
              <w:rPr>
                <w:noProof/>
                <w:spacing w:val="-6"/>
                <w:lang w:val="sk-SK"/>
              </w:rPr>
              <w:t>M1C1 – 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17AD72" w14:textId="3DC03ABA"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65DF2E"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2FCFB6" w14:textId="10DD15DD" w:rsidR="00832256" w:rsidRPr="008D0EA6" w:rsidRDefault="00415B68" w:rsidP="008D0EA6">
            <w:pPr>
              <w:pStyle w:val="P68B1DB1-Normal5"/>
              <w:jc w:val="center"/>
              <w:rPr>
                <w:noProof/>
                <w:spacing w:val="-6"/>
                <w:lang w:val="sk-SK"/>
              </w:rPr>
            </w:pPr>
            <w:r w:rsidRPr="008D0EA6">
              <w:rPr>
                <w:noProof/>
                <w:spacing w:val="-6"/>
                <w:lang w:val="sk-SK"/>
              </w:rPr>
              <w:t>Priemerný počet dní omeškania ústredných orgánov verejnej správy</w:t>
            </w:r>
            <w:r w:rsidR="008D0EA6" w:rsidRPr="008D0EA6">
              <w:rPr>
                <w:noProof/>
                <w:spacing w:val="-6"/>
                <w:lang w:val="sk-SK"/>
              </w:rPr>
              <w:t xml:space="preserve"> s </w:t>
            </w:r>
            <w:r w:rsidRPr="008D0EA6">
              <w:rPr>
                <w:noProof/>
                <w:spacing w:val="-6"/>
                <w:lang w:val="sk-SK"/>
              </w:rPr>
              <w:t>platbou podnikov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1405775"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67CAFE"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Vážené priemerné oneskorenie platby</w:t>
            </w:r>
          </w:p>
          <w:p w14:paraId="54E3418C" w14:textId="77777777" w:rsidR="00832256" w:rsidRPr="008D0EA6" w:rsidRDefault="00415B68" w:rsidP="008D0EA6">
            <w:pPr>
              <w:pStyle w:val="P68B1DB1-Normal5"/>
              <w:jc w:val="center"/>
              <w:rPr>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D5683F2"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10A23E"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2D21BA"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73CA7D"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2C093B"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je vážená priemerná lehota splatnosti („tempo di ritardo“) ústredných orgánov (Amministrazioni dello Stato, enti pubblici nazionali e altri enti) pre podniky najviac 0 dní.</w:t>
            </w:r>
          </w:p>
        </w:tc>
      </w:tr>
      <w:tr w:rsidR="00832256" w:rsidRPr="008D0EA6" w14:paraId="44EC8A89"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AA13C1" w14:textId="77777777" w:rsidR="00832256" w:rsidRPr="008D0EA6" w:rsidRDefault="00415B68" w:rsidP="008D0EA6">
            <w:pPr>
              <w:pStyle w:val="P68B1DB1-Normal5"/>
              <w:jc w:val="center"/>
              <w:rPr>
                <w:noProof/>
                <w:spacing w:val="-6"/>
                <w:lang w:val="sk-SK"/>
              </w:rPr>
            </w:pPr>
            <w:r w:rsidRPr="008D0EA6">
              <w:rPr>
                <w:noProof/>
                <w:spacing w:val="-6"/>
                <w:lang w:val="sk-SK"/>
              </w:rPr>
              <w:t>M1C1 – 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EC4AA68" w14:textId="2E9F2987"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9CA22B5"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AA26C2B" w14:textId="6B38B9FF" w:rsidR="00832256" w:rsidRPr="008D0EA6" w:rsidRDefault="00415B68" w:rsidP="008D0EA6">
            <w:pPr>
              <w:pStyle w:val="P68B1DB1-Normal5"/>
              <w:jc w:val="center"/>
              <w:rPr>
                <w:noProof/>
                <w:spacing w:val="-6"/>
                <w:lang w:val="sk-SK"/>
              </w:rPr>
            </w:pPr>
            <w:r w:rsidRPr="008D0EA6">
              <w:rPr>
                <w:noProof/>
                <w:spacing w:val="-6"/>
                <w:lang w:val="sk-SK"/>
              </w:rPr>
              <w:t>Priemerný počet dní omeškania regionálnych orgánov verejnej správy</w:t>
            </w:r>
            <w:r w:rsidR="008D0EA6" w:rsidRPr="008D0EA6">
              <w:rPr>
                <w:noProof/>
                <w:spacing w:val="-6"/>
                <w:lang w:val="sk-SK"/>
              </w:rPr>
              <w:t xml:space="preserve"> s </w:t>
            </w:r>
            <w:r w:rsidRPr="008D0EA6">
              <w:rPr>
                <w:noProof/>
                <w:spacing w:val="-6"/>
                <w:lang w:val="sk-SK"/>
              </w:rPr>
              <w:t>platbou podnikov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41C958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7A1F339"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Vážené priemerné oneskorenie platby</w:t>
            </w:r>
          </w:p>
          <w:p w14:paraId="1AFCC9F8" w14:textId="77777777" w:rsidR="00832256" w:rsidRPr="008D0EA6" w:rsidRDefault="00415B68" w:rsidP="008D0EA6">
            <w:pPr>
              <w:pStyle w:val="P68B1DB1-Normal5"/>
              <w:jc w:val="center"/>
              <w:rPr>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DCF719"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006947"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0D3918C"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839003"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53888FF" w14:textId="1175AFA4" w:rsidR="00832256" w:rsidRPr="008D0EA6" w:rsidRDefault="00415B68" w:rsidP="008D0EA6">
            <w:pPr>
              <w:pStyle w:val="P68B1DB1-Normal5"/>
              <w:rPr>
                <w:noProof/>
                <w:spacing w:val="-6"/>
                <w:lang w:val="sk-SK"/>
              </w:rPr>
            </w:pPr>
            <w:r w:rsidRPr="008D0EA6">
              <w:rPr>
                <w:noProof/>
                <w:spacing w:val="-6"/>
                <w:lang w:val="sk-SK"/>
              </w:rPr>
              <w:t>Na základe obchodnej úverovej platformy (PCC) je vážená priemerná lehota splatnosti („tempo di ritardo“) regionálnych orgánov (región</w:t>
            </w:r>
            <w:r w:rsidR="008D0EA6" w:rsidRPr="008D0EA6">
              <w:rPr>
                <w:noProof/>
                <w:spacing w:val="-6"/>
                <w:lang w:val="sk-SK"/>
              </w:rPr>
              <w:t xml:space="preserve"> a </w:t>
            </w:r>
            <w:r w:rsidRPr="008D0EA6">
              <w:rPr>
                <w:noProof/>
                <w:spacing w:val="-6"/>
                <w:lang w:val="sk-SK"/>
              </w:rPr>
              <w:t>provincia Autonome) pre podniky najviac 0 dní.</w:t>
            </w:r>
          </w:p>
        </w:tc>
      </w:tr>
      <w:tr w:rsidR="00832256" w:rsidRPr="008D0EA6" w14:paraId="3EC2FCB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18B72D3" w14:textId="77777777" w:rsidR="00832256" w:rsidRPr="008D0EA6" w:rsidRDefault="00415B68" w:rsidP="008D0EA6">
            <w:pPr>
              <w:pStyle w:val="P68B1DB1-Normal5"/>
              <w:jc w:val="center"/>
              <w:rPr>
                <w:noProof/>
                <w:spacing w:val="-6"/>
                <w:lang w:val="sk-SK"/>
              </w:rPr>
            </w:pPr>
            <w:r w:rsidRPr="008D0EA6">
              <w:rPr>
                <w:noProof/>
                <w:spacing w:val="-6"/>
                <w:lang w:val="sk-SK"/>
              </w:rPr>
              <w:t>M1C1 – 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C0E651" w14:textId="28CE5BFC"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C5066DA"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386803B" w14:textId="2DB90B21" w:rsidR="00832256" w:rsidRPr="008D0EA6" w:rsidRDefault="00415B68" w:rsidP="008D0EA6">
            <w:pPr>
              <w:pStyle w:val="P68B1DB1-Normal5"/>
              <w:jc w:val="center"/>
              <w:rPr>
                <w:noProof/>
                <w:spacing w:val="-6"/>
                <w:lang w:val="sk-SK"/>
              </w:rPr>
            </w:pPr>
            <w:r w:rsidRPr="008D0EA6">
              <w:rPr>
                <w:noProof/>
                <w:spacing w:val="-6"/>
                <w:lang w:val="sk-SK"/>
              </w:rPr>
              <w:t>Priemerný počet dní omeškania miestnych orgánov verejnej správy</w:t>
            </w:r>
            <w:r w:rsidR="008D0EA6" w:rsidRPr="008D0EA6">
              <w:rPr>
                <w:noProof/>
                <w:spacing w:val="-6"/>
                <w:lang w:val="sk-SK"/>
              </w:rPr>
              <w:t xml:space="preserve"> s </w:t>
            </w:r>
            <w:r w:rsidRPr="008D0EA6">
              <w:rPr>
                <w:noProof/>
                <w:spacing w:val="-6"/>
                <w:lang w:val="sk-SK"/>
              </w:rPr>
              <w:t>platbou podnikov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F2126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6B8D162"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Vážené priemerné oneskorenie platby</w:t>
            </w:r>
          </w:p>
          <w:p w14:paraId="6B457FE1" w14:textId="77777777" w:rsidR="00832256" w:rsidRPr="008D0EA6" w:rsidRDefault="00415B68" w:rsidP="008D0EA6">
            <w:pPr>
              <w:pStyle w:val="P68B1DB1-Normal5"/>
              <w:jc w:val="center"/>
              <w:rPr>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47CE6D"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C716D2"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DC34D5B"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7B7873"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3C885D5"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je vážená priemerná lehota splatnosti („tempo di ritardo“) miestnych orgánov (enti locali) voči podnikom najviac 0 dní.</w:t>
            </w:r>
          </w:p>
        </w:tc>
      </w:tr>
      <w:tr w:rsidR="00832256" w:rsidRPr="008D0EA6" w14:paraId="11A809F0"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66DFFC" w14:textId="77777777" w:rsidR="00832256" w:rsidRPr="008D0EA6" w:rsidRDefault="00415B68" w:rsidP="008D0EA6">
            <w:pPr>
              <w:pStyle w:val="P68B1DB1-Normal5"/>
              <w:jc w:val="center"/>
              <w:rPr>
                <w:noProof/>
                <w:spacing w:val="-6"/>
                <w:lang w:val="sk-SK"/>
              </w:rPr>
            </w:pPr>
            <w:r w:rsidRPr="008D0EA6">
              <w:rPr>
                <w:noProof/>
                <w:spacing w:val="-6"/>
                <w:lang w:val="sk-SK"/>
              </w:rPr>
              <w:t>M1C1 – 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AABB404" w14:textId="443B4F17" w:rsidR="00832256" w:rsidRPr="008D0EA6" w:rsidRDefault="00415B68" w:rsidP="008D0EA6">
            <w:pPr>
              <w:pStyle w:val="P68B1DB1-Normal5"/>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25E5C2"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EBF0F6" w14:textId="4876AF01" w:rsidR="00832256" w:rsidRPr="008D0EA6" w:rsidRDefault="00415B68" w:rsidP="008D0EA6">
            <w:pPr>
              <w:pStyle w:val="P68B1DB1-Normal5"/>
              <w:jc w:val="center"/>
              <w:rPr>
                <w:noProof/>
                <w:spacing w:val="-6"/>
                <w:lang w:val="sk-SK"/>
              </w:rPr>
            </w:pPr>
            <w:r w:rsidRPr="008D0EA6">
              <w:rPr>
                <w:noProof/>
                <w:spacing w:val="-6"/>
                <w:lang w:val="sk-SK"/>
              </w:rPr>
              <w:t>Priemerný počet dní omeškania zdravotníckych orgánov verejnej správy</w:t>
            </w:r>
            <w:r w:rsidR="008D0EA6" w:rsidRPr="008D0EA6">
              <w:rPr>
                <w:noProof/>
                <w:spacing w:val="-6"/>
                <w:lang w:val="sk-SK"/>
              </w:rPr>
              <w:t xml:space="preserve"> s </w:t>
            </w:r>
            <w:r w:rsidRPr="008D0EA6">
              <w:rPr>
                <w:noProof/>
                <w:spacing w:val="-6"/>
                <w:lang w:val="sk-SK"/>
              </w:rPr>
              <w:t>platbou podnikov sa znižuje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687CAA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2767F34" w14:textId="77777777" w:rsidR="00832256" w:rsidRPr="008D0EA6" w:rsidRDefault="00415B68" w:rsidP="008D0EA6">
            <w:pPr>
              <w:pStyle w:val="P68B1DB1-Normal5"/>
              <w:jc w:val="center"/>
              <w:rPr>
                <w:rFonts w:eastAsiaTheme="minorEastAsia"/>
                <w:noProof/>
                <w:spacing w:val="-6"/>
                <w:lang w:val="sk-SK"/>
              </w:rPr>
            </w:pPr>
            <w:r w:rsidRPr="008D0EA6">
              <w:rPr>
                <w:noProof/>
                <w:spacing w:val="-6"/>
                <w:lang w:val="sk-SK"/>
              </w:rPr>
              <w:t>Vážené priemerné oneskorenie platby</w:t>
            </w:r>
          </w:p>
          <w:p w14:paraId="16FA9E26" w14:textId="77777777" w:rsidR="00832256" w:rsidRPr="008D0EA6" w:rsidRDefault="00415B68" w:rsidP="008D0EA6">
            <w:pPr>
              <w:pStyle w:val="P68B1DB1-Normal5"/>
              <w:jc w:val="center"/>
              <w:rPr>
                <w:noProof/>
                <w:spacing w:val="-6"/>
                <w:lang w:val="sk-SK"/>
              </w:rPr>
            </w:pPr>
            <w:r w:rsidRPr="008D0EA6">
              <w:rPr>
                <w:noProof/>
                <w:spacing w:val="-6"/>
                <w:lang w:val="sk-SK"/>
              </w:rPr>
              <w:t>(v dňoch)</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91CA63"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0DF363"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3ED203"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0BAE03"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91F5261" w14:textId="77777777" w:rsidR="00832256" w:rsidRPr="008D0EA6" w:rsidRDefault="00415B68" w:rsidP="008D0EA6">
            <w:pPr>
              <w:pStyle w:val="P68B1DB1-Normal5"/>
              <w:rPr>
                <w:noProof/>
                <w:spacing w:val="-6"/>
                <w:lang w:val="sk-SK"/>
              </w:rPr>
            </w:pPr>
            <w:r w:rsidRPr="008D0EA6">
              <w:rPr>
                <w:noProof/>
                <w:spacing w:val="-6"/>
                <w:lang w:val="sk-SK"/>
              </w:rPr>
              <w:t>Na základe obchodnej úverovej platformy (PCC) je vážená priemerná lehota splatnosti („tempo di ritardo“) orgánov verejného zdravotníctva (enti del Servizio sanitario nazionale) pre podniky najviac 0 dní.</w:t>
            </w:r>
          </w:p>
        </w:tc>
      </w:tr>
      <w:tr w:rsidR="00832256" w:rsidRPr="008D0EA6" w14:paraId="38E922A7"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920697" w14:textId="77777777" w:rsidR="00832256" w:rsidRPr="008D0EA6" w:rsidRDefault="00415B68" w:rsidP="008D0EA6">
            <w:pPr>
              <w:pStyle w:val="P68B1DB1-Normal5"/>
              <w:jc w:val="center"/>
              <w:rPr>
                <w:noProof/>
                <w:spacing w:val="-6"/>
                <w:lang w:val="sk-SK"/>
              </w:rPr>
            </w:pPr>
            <w:r w:rsidRPr="008D0EA6">
              <w:rPr>
                <w:noProof/>
                <w:spacing w:val="-6"/>
                <w:lang w:val="sk-SK"/>
              </w:rPr>
              <w:t>M1C1 – 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13B6DB"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E5ACDE5"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9997F8" w14:textId="28A4AD68" w:rsidR="00832256" w:rsidRPr="008D0EA6" w:rsidRDefault="00415B68" w:rsidP="008D0EA6">
            <w:pPr>
              <w:pStyle w:val="P68B1DB1-Normal5"/>
              <w:jc w:val="center"/>
              <w:rPr>
                <w:noProof/>
                <w:spacing w:val="-6"/>
                <w:lang w:val="sk-SK"/>
              </w:rPr>
            </w:pPr>
            <w:r w:rsidRPr="008D0EA6">
              <w:rPr>
                <w:noProof/>
                <w:spacing w:val="-6"/>
                <w:lang w:val="sk-SK"/>
              </w:rPr>
              <w:t>Priemerný čas medzi uverejnením</w:t>
            </w:r>
            <w:r w:rsidR="008D0EA6" w:rsidRPr="008D0EA6">
              <w:rPr>
                <w:noProof/>
                <w:spacing w:val="-6"/>
                <w:lang w:val="sk-SK"/>
              </w:rPr>
              <w:t xml:space="preserve"> a </w:t>
            </w:r>
            <w:r w:rsidRPr="008D0EA6">
              <w:rPr>
                <w:noProof/>
                <w:spacing w:val="-6"/>
                <w:lang w:val="sk-SK"/>
              </w:rPr>
              <w:t>zadaním zákazky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67CD6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3FA6C2"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CED3F1C" w14:textId="77777777" w:rsidR="00832256" w:rsidRPr="008D0EA6" w:rsidRDefault="00415B68" w:rsidP="008D0EA6">
            <w:pPr>
              <w:pStyle w:val="P68B1DB1-Normal5"/>
              <w:jc w:val="center"/>
              <w:rPr>
                <w:noProof/>
                <w:spacing w:val="-6"/>
                <w:lang w:val="sk-SK"/>
              </w:rPr>
            </w:pPr>
            <w:r w:rsidRPr="008D0EA6">
              <w:rPr>
                <w:noProof/>
                <w:spacing w:val="-6"/>
                <w:lang w:val="sk-SK"/>
              </w:rPr>
              <w:t>193</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9AFED2" w14:textId="77777777" w:rsidR="00832256" w:rsidRPr="008D0EA6" w:rsidRDefault="00415B68" w:rsidP="008D0EA6">
            <w:pPr>
              <w:pStyle w:val="P68B1DB1-Normal5"/>
              <w:jc w:val="center"/>
              <w:rPr>
                <w:noProof/>
                <w:spacing w:val="-6"/>
                <w:lang w:val="sk-SK"/>
              </w:rPr>
            </w:pPr>
            <w:r w:rsidRPr="008D0EA6">
              <w:rPr>
                <w:noProof/>
                <w:spacing w:val="-6"/>
                <w:lang w:val="sk-SK"/>
              </w:rPr>
              <w:t>115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2E9CA0"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C3B73E6" w14:textId="62CA6AFA"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DA2D3A" w14:textId="39F57018" w:rsidR="00832256" w:rsidRPr="008D0EA6" w:rsidRDefault="00415B68" w:rsidP="008D0EA6">
            <w:pPr>
              <w:pStyle w:val="P68B1DB1-Normal5"/>
              <w:rPr>
                <w:noProof/>
                <w:spacing w:val="-6"/>
                <w:lang w:val="sk-SK"/>
              </w:rPr>
            </w:pPr>
            <w:r w:rsidRPr="008D0EA6">
              <w:rPr>
                <w:noProof/>
                <w:spacing w:val="-6"/>
                <w:lang w:val="sk-SK"/>
              </w:rPr>
              <w:t>Na základe údajov</w:t>
            </w:r>
            <w:r w:rsidR="008D0EA6" w:rsidRPr="008D0EA6">
              <w:rPr>
                <w:noProof/>
                <w:spacing w:val="-6"/>
                <w:lang w:val="sk-SK"/>
              </w:rPr>
              <w:t xml:space="preserve"> z </w:t>
            </w:r>
            <w:r w:rsidRPr="008D0EA6">
              <w:rPr>
                <w:noProof/>
                <w:spacing w:val="-6"/>
                <w:lang w:val="sk-SK"/>
              </w:rPr>
              <w:t>Úradného vestníka EÚ (databáza TED) sa priemerný čas medzi lehotou na predloženie ponúk</w:t>
            </w:r>
            <w:r w:rsidR="008D0EA6" w:rsidRPr="008D0EA6">
              <w:rPr>
                <w:noProof/>
                <w:spacing w:val="-6"/>
                <w:lang w:val="sk-SK"/>
              </w:rPr>
              <w:t xml:space="preserve"> a </w:t>
            </w:r>
            <w:r w:rsidRPr="008D0EA6">
              <w:rPr>
                <w:noProof/>
                <w:spacing w:val="-6"/>
                <w:lang w:val="sk-SK"/>
              </w:rPr>
              <w:t>dátumom podpisu zmluvy skráti na najviac 115 dní</w:t>
            </w:r>
            <w:r w:rsidR="008D0EA6" w:rsidRPr="008D0EA6">
              <w:rPr>
                <w:noProof/>
                <w:spacing w:val="-6"/>
                <w:lang w:val="sk-SK"/>
              </w:rPr>
              <w:t xml:space="preserve"> v </w:t>
            </w:r>
            <w:r w:rsidRPr="008D0EA6">
              <w:rPr>
                <w:noProof/>
                <w:spacing w:val="-6"/>
                <w:lang w:val="sk-SK"/>
              </w:rPr>
              <w:t>prípade zákaziek, ktoré presahujú prahové hodnoty stanovené</w:t>
            </w:r>
            <w:r w:rsidR="008D0EA6" w:rsidRPr="008D0EA6">
              <w:rPr>
                <w:noProof/>
                <w:spacing w:val="-6"/>
                <w:lang w:val="sk-SK"/>
              </w:rPr>
              <w:t xml:space="preserve"> v </w:t>
            </w:r>
            <w:r w:rsidRPr="008D0EA6">
              <w:rPr>
                <w:noProof/>
                <w:spacing w:val="-6"/>
                <w:lang w:val="sk-SK"/>
              </w:rPr>
              <w:t>smerniciach EÚ</w:t>
            </w:r>
            <w:r w:rsidR="008D0EA6" w:rsidRPr="008D0EA6">
              <w:rPr>
                <w:noProof/>
                <w:spacing w:val="-6"/>
                <w:lang w:val="sk-SK"/>
              </w:rPr>
              <w:t xml:space="preserve"> o </w:t>
            </w:r>
            <w:r w:rsidRPr="008D0EA6">
              <w:rPr>
                <w:noProof/>
                <w:spacing w:val="-6"/>
                <w:lang w:val="sk-SK"/>
              </w:rPr>
              <w:t>verejnom obstarávaní.</w:t>
            </w:r>
          </w:p>
          <w:p w14:paraId="4005C87C" w14:textId="7050E946" w:rsidR="00832256" w:rsidRPr="008D0EA6" w:rsidRDefault="00415B68" w:rsidP="008D0EA6">
            <w:pPr>
              <w:pStyle w:val="P68B1DB1-Normal5"/>
              <w:rPr>
                <w:noProof/>
                <w:spacing w:val="-6"/>
                <w:lang w:val="sk-SK"/>
              </w:rPr>
            </w:pPr>
            <w:r w:rsidRPr="008D0EA6">
              <w:rPr>
                <w:noProof/>
                <w:spacing w:val="-6"/>
                <w:lang w:val="sk-SK"/>
              </w:rPr>
              <w:t>Zabezpečiť, aby medzi uverejnením údajov</w:t>
            </w:r>
            <w:r w:rsidR="008D0EA6" w:rsidRPr="008D0EA6">
              <w:rPr>
                <w:noProof/>
                <w:spacing w:val="-6"/>
                <w:lang w:val="sk-SK"/>
              </w:rPr>
              <w:t xml:space="preserve"> o </w:t>
            </w:r>
            <w:r w:rsidRPr="008D0EA6">
              <w:rPr>
                <w:noProof/>
                <w:spacing w:val="-6"/>
                <w:lang w:val="sk-SK"/>
              </w:rPr>
              <w:t>uzavretí zmluvy</w:t>
            </w:r>
            <w:r w:rsidR="008D0EA6" w:rsidRPr="008D0EA6">
              <w:rPr>
                <w:noProof/>
                <w:spacing w:val="-6"/>
                <w:lang w:val="sk-SK"/>
              </w:rPr>
              <w:t xml:space="preserve"> v </w:t>
            </w:r>
            <w:r w:rsidRPr="008D0EA6">
              <w:rPr>
                <w:noProof/>
                <w:spacing w:val="-6"/>
                <w:lang w:val="sk-SK"/>
              </w:rPr>
              <w:t>TED</w:t>
            </w:r>
            <w:r w:rsidR="008D0EA6" w:rsidRPr="008D0EA6">
              <w:rPr>
                <w:noProof/>
                <w:spacing w:val="-6"/>
                <w:lang w:val="sk-SK"/>
              </w:rPr>
              <w:t xml:space="preserve"> a v </w:t>
            </w:r>
            <w:r w:rsidRPr="008D0EA6">
              <w:rPr>
                <w:noProof/>
                <w:spacing w:val="-6"/>
                <w:lang w:val="sk-SK"/>
              </w:rPr>
              <w:t>BDNCP (ANAC) existovala úplná konzistentnosť</w:t>
            </w:r>
            <w:r w:rsidR="008D0EA6" w:rsidRPr="008D0EA6">
              <w:rPr>
                <w:noProof/>
                <w:spacing w:val="-6"/>
                <w:lang w:val="sk-SK"/>
              </w:rPr>
              <w:t xml:space="preserve"> a </w:t>
            </w:r>
            <w:r w:rsidRPr="008D0EA6">
              <w:rPr>
                <w:noProof/>
                <w:spacing w:val="-6"/>
                <w:lang w:val="sk-SK"/>
              </w:rPr>
              <w:t>časový odstup.</w:t>
            </w:r>
          </w:p>
        </w:tc>
      </w:tr>
      <w:tr w:rsidR="00832256" w:rsidRPr="008D0EA6" w14:paraId="4A47B931"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E31FD5" w14:textId="77777777" w:rsidR="00832256" w:rsidRPr="008D0EA6" w:rsidRDefault="00415B68" w:rsidP="008D0EA6">
            <w:pPr>
              <w:pStyle w:val="P68B1DB1-Normal5"/>
              <w:jc w:val="center"/>
              <w:rPr>
                <w:noProof/>
                <w:spacing w:val="-6"/>
                <w:lang w:val="sk-SK"/>
              </w:rPr>
            </w:pPr>
            <w:r w:rsidRPr="008D0EA6">
              <w:rPr>
                <w:noProof/>
                <w:spacing w:val="-6"/>
                <w:lang w:val="sk-SK"/>
              </w:rPr>
              <w:t>M1C1 – 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490CF0"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8235DF"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5967F5" w14:textId="32572C22" w:rsidR="00832256" w:rsidRPr="008D0EA6" w:rsidRDefault="00415B68" w:rsidP="008D0EA6">
            <w:pPr>
              <w:pStyle w:val="P68B1DB1-Normal5"/>
              <w:jc w:val="center"/>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1F5E17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0D78CA9"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83C27F4"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D59F72" w14:textId="77777777" w:rsidR="00832256" w:rsidRPr="008D0EA6" w:rsidRDefault="00415B68" w:rsidP="008D0EA6">
            <w:pPr>
              <w:pStyle w:val="P68B1DB1-Normal5"/>
              <w:jc w:val="center"/>
              <w:rPr>
                <w:noProof/>
                <w:spacing w:val="-6"/>
                <w:lang w:val="sk-SK"/>
              </w:rPr>
            </w:pPr>
            <w:r w:rsidRPr="008D0EA6">
              <w:rPr>
                <w:noProof/>
                <w:spacing w:val="-6"/>
                <w:lang w:val="sk-SK"/>
              </w:rPr>
              <w:t>88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C52B029"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3CBCE8"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27E9F8" w14:textId="6CE9D7C6" w:rsidR="00832256" w:rsidRPr="008D0EA6" w:rsidRDefault="00415B68" w:rsidP="008D0EA6">
            <w:pPr>
              <w:pStyle w:val="P68B1DB1-Normal5"/>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 („fase esecutiva“) sa skráti aspoň</w:t>
            </w:r>
            <w:r w:rsidR="008D0EA6" w:rsidRPr="008D0EA6">
              <w:rPr>
                <w:noProof/>
                <w:spacing w:val="-6"/>
                <w:lang w:val="sk-SK"/>
              </w:rPr>
              <w:t xml:space="preserve"> o </w:t>
            </w:r>
            <w:r w:rsidRPr="008D0EA6">
              <w:rPr>
                <w:noProof/>
                <w:spacing w:val="-6"/>
                <w:lang w:val="sk-SK"/>
              </w:rPr>
              <w:t>12</w:t>
            </w:r>
            <w:r w:rsidR="008D0EA6" w:rsidRPr="008D0EA6">
              <w:rPr>
                <w:noProof/>
                <w:spacing w:val="-6"/>
                <w:lang w:val="sk-SK"/>
              </w:rPr>
              <w:t> %</w:t>
            </w:r>
            <w:r w:rsidRPr="008D0EA6">
              <w:rPr>
                <w:noProof/>
                <w:spacing w:val="-6"/>
                <w:lang w:val="sk-SK"/>
              </w:rPr>
              <w:t>.</w:t>
            </w:r>
          </w:p>
        </w:tc>
      </w:tr>
      <w:tr w:rsidR="00832256" w:rsidRPr="008D0EA6" w14:paraId="17EF5DA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C986E6F" w14:textId="77777777" w:rsidR="00832256" w:rsidRPr="008D0EA6" w:rsidRDefault="00415B68" w:rsidP="008D0EA6">
            <w:pPr>
              <w:pStyle w:val="P68B1DB1-Normal5"/>
              <w:jc w:val="center"/>
              <w:rPr>
                <w:noProof/>
                <w:spacing w:val="-6"/>
                <w:lang w:val="sk-SK"/>
              </w:rPr>
            </w:pPr>
            <w:r w:rsidRPr="008D0EA6">
              <w:rPr>
                <w:noProof/>
                <w:spacing w:val="-6"/>
                <w:lang w:val="sk-SK"/>
              </w:rPr>
              <w:t>M1C1 – 97a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D165CD"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23B3C46"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83F1E4" w14:textId="289735E0" w:rsidR="00832256" w:rsidRPr="008D0EA6" w:rsidRDefault="00415B68" w:rsidP="008D0EA6">
            <w:pPr>
              <w:pStyle w:val="P68B1DB1-Normal5"/>
              <w:jc w:val="center"/>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E394F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D6B01B"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12ED69E" w14:textId="77777777" w:rsidR="00832256" w:rsidRPr="008D0EA6" w:rsidRDefault="00415B68" w:rsidP="008D0EA6">
            <w:pPr>
              <w:pStyle w:val="P68B1DB1-Normal5"/>
              <w:jc w:val="center"/>
              <w:rPr>
                <w:noProof/>
                <w:spacing w:val="-6"/>
                <w:lang w:val="sk-SK"/>
              </w:rPr>
            </w:pPr>
            <w:r w:rsidRPr="008D0EA6">
              <w:rPr>
                <w:noProof/>
                <w:spacing w:val="-6"/>
                <w:lang w:val="sk-SK"/>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EC714C" w14:textId="77777777" w:rsidR="00832256" w:rsidRPr="008D0EA6" w:rsidRDefault="00415B68" w:rsidP="008D0EA6">
            <w:pPr>
              <w:pStyle w:val="P68B1DB1-Normal5"/>
              <w:jc w:val="center"/>
              <w:rPr>
                <w:noProof/>
                <w:spacing w:val="-6"/>
                <w:lang w:val="sk-SK"/>
              </w:rPr>
            </w:pPr>
            <w:r w:rsidRPr="008D0EA6">
              <w:rPr>
                <w:noProof/>
                <w:spacing w:val="-6"/>
                <w:lang w:val="sk-SK"/>
              </w:rPr>
              <w:t>85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C33ADE"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DB60A5A"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B7DEE9" w14:textId="5FD6B071" w:rsidR="00832256" w:rsidRPr="008D0EA6" w:rsidRDefault="00415B68" w:rsidP="008D0EA6">
            <w:pPr>
              <w:pStyle w:val="P68B1DB1-Normal5"/>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 („fase esecutiva“) sa skráti aspoň</w:t>
            </w:r>
            <w:r w:rsidR="008D0EA6" w:rsidRPr="008D0EA6">
              <w:rPr>
                <w:noProof/>
                <w:spacing w:val="-6"/>
                <w:lang w:val="sk-SK"/>
              </w:rPr>
              <w:t xml:space="preserve"> o </w:t>
            </w:r>
            <w:r w:rsidRPr="008D0EA6">
              <w:rPr>
                <w:noProof/>
                <w:spacing w:val="-6"/>
                <w:lang w:val="sk-SK"/>
              </w:rPr>
              <w:t>15</w:t>
            </w:r>
            <w:r w:rsidR="008D0EA6" w:rsidRPr="008D0EA6">
              <w:rPr>
                <w:noProof/>
                <w:spacing w:val="-6"/>
                <w:lang w:val="sk-SK"/>
              </w:rPr>
              <w:t> %</w:t>
            </w:r>
            <w:r w:rsidRPr="008D0EA6">
              <w:rPr>
                <w:noProof/>
                <w:spacing w:val="-6"/>
                <w:lang w:val="sk-SK"/>
              </w:rPr>
              <w:t>.</w:t>
            </w:r>
          </w:p>
        </w:tc>
      </w:tr>
      <w:tr w:rsidR="00832256" w:rsidRPr="008D0EA6" w14:paraId="0C9E644D"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E95ED5" w14:textId="77777777" w:rsidR="00832256" w:rsidRPr="008D0EA6" w:rsidRDefault="00415B68" w:rsidP="008D0EA6">
            <w:pPr>
              <w:pStyle w:val="P68B1DB1-Normal5"/>
              <w:jc w:val="center"/>
              <w:rPr>
                <w:noProof/>
                <w:spacing w:val="-6"/>
                <w:lang w:val="sk-SK"/>
              </w:rPr>
            </w:pPr>
            <w:r w:rsidRPr="008D0EA6">
              <w:rPr>
                <w:noProof/>
                <w:spacing w:val="-6"/>
                <w:lang w:val="sk-SK"/>
              </w:rPr>
              <w:t>M1C1 – 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E7F8EF"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9459D5A"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B245D6" w14:textId="77777777" w:rsidR="00832256" w:rsidRPr="008D0EA6" w:rsidRDefault="00415B68" w:rsidP="008D0EA6">
            <w:pPr>
              <w:pStyle w:val="P68B1DB1-Normal5"/>
              <w:jc w:val="center"/>
              <w:rPr>
                <w:noProof/>
                <w:spacing w:val="-6"/>
                <w:lang w:val="sk-SK"/>
              </w:rPr>
            </w:pPr>
            <w:r w:rsidRPr="008D0EA6">
              <w:rPr>
                <w:noProof/>
                <w:spacing w:val="-6"/>
                <w:lang w:val="sk-SK"/>
              </w:rPr>
              <w:t>Štátni zamestnanci vyškolení prostredníctvom stratégie profesionalizácie verejných kupujúcich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82DE8C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48D3F1"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F7ABBB" w14:textId="77777777" w:rsidR="00832256" w:rsidRPr="008D0EA6" w:rsidRDefault="00415B68" w:rsidP="008D0EA6">
            <w:pPr>
              <w:pStyle w:val="P68B1DB1-Normal5"/>
              <w:jc w:val="center"/>
              <w:rPr>
                <w:noProof/>
                <w:spacing w:val="-6"/>
                <w:lang w:val="sk-SK"/>
              </w:rPr>
            </w:pPr>
            <w:r w:rsidRPr="008D0EA6">
              <w:rPr>
                <w:noProof/>
                <w:spacing w:val="-6"/>
                <w:lang w:val="sk-SK"/>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083DD0E" w14:textId="77777777" w:rsidR="00832256" w:rsidRPr="008D0EA6" w:rsidRDefault="00415B68" w:rsidP="008D0EA6">
            <w:pPr>
              <w:pStyle w:val="P68B1DB1-Normal5"/>
              <w:jc w:val="center"/>
              <w:rPr>
                <w:noProof/>
                <w:spacing w:val="-6"/>
                <w:lang w:val="sk-SK"/>
              </w:rPr>
            </w:pPr>
            <w:r w:rsidRPr="008D0EA6">
              <w:rPr>
                <w:noProof/>
                <w:spacing w:val="-6"/>
                <w:lang w:val="sk-SK"/>
              </w:rPr>
              <w:t>40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C43DCD"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C83A18A"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D8EA39" w14:textId="71EE6074" w:rsidR="00832256" w:rsidRPr="008D0EA6" w:rsidRDefault="00415B68" w:rsidP="008D0EA6">
            <w:pPr>
              <w:pStyle w:val="P68B1DB1-Normal4"/>
              <w:rPr>
                <w:noProof/>
                <w:color w:val="006100"/>
                <w:spacing w:val="-6"/>
                <w:lang w:val="sk-SK"/>
              </w:rPr>
            </w:pPr>
            <w:r w:rsidRPr="008D0EA6">
              <w:rPr>
                <w:noProof/>
                <w:color w:val="006100"/>
                <w:spacing w:val="-6"/>
                <w:lang w:val="sk-SK"/>
              </w:rPr>
              <w:t>Najmenej 40</w:t>
            </w:r>
            <w:r w:rsidR="008D0EA6" w:rsidRPr="008D0EA6">
              <w:rPr>
                <w:noProof/>
                <w:color w:val="006100"/>
                <w:spacing w:val="-6"/>
                <w:lang w:val="sk-SK"/>
              </w:rPr>
              <w:t> %</w:t>
            </w:r>
            <w:r w:rsidRPr="008D0EA6">
              <w:rPr>
                <w:noProof/>
                <w:color w:val="006100"/>
                <w:spacing w:val="-6"/>
                <w:lang w:val="sk-SK"/>
              </w:rPr>
              <w:t xml:space="preserve"> štátnych zamestnancov absolvovalo odbornú prípravu</w:t>
            </w:r>
            <w:r w:rsidR="008D0EA6" w:rsidRPr="008D0EA6">
              <w:rPr>
                <w:noProof/>
                <w:color w:val="006100"/>
                <w:spacing w:val="-6"/>
                <w:lang w:val="sk-SK"/>
              </w:rPr>
              <w:t xml:space="preserve"> v </w:t>
            </w:r>
            <w:r w:rsidRPr="008D0EA6">
              <w:rPr>
                <w:noProof/>
                <w:color w:val="006100"/>
                <w:spacing w:val="-6"/>
                <w:lang w:val="sk-SK"/>
              </w:rPr>
              <w:t>rámci stratégie profesionalizácie verejných kupujúcich</w:t>
            </w:r>
            <w:r w:rsidR="008D0EA6" w:rsidRPr="008D0EA6">
              <w:rPr>
                <w:noProof/>
                <w:spacing w:val="-6"/>
                <w:lang w:val="sk-SK"/>
              </w:rPr>
              <w:t xml:space="preserve"> s </w:t>
            </w:r>
            <w:r w:rsidRPr="008D0EA6">
              <w:rPr>
                <w:noProof/>
                <w:color w:val="006100"/>
                <w:spacing w:val="-6"/>
                <w:lang w:val="sk-SK"/>
              </w:rPr>
              <w:t>cieľom získať kvalifikáciu.</w:t>
            </w:r>
            <w:r w:rsidR="008D0EA6" w:rsidRPr="008D0EA6">
              <w:rPr>
                <w:noProof/>
                <w:color w:val="006100"/>
                <w:spacing w:val="-6"/>
                <w:lang w:val="sk-SK"/>
              </w:rPr>
              <w:t xml:space="preserve"> V </w:t>
            </w:r>
            <w:r w:rsidRPr="008D0EA6">
              <w:rPr>
                <w:noProof/>
                <w:color w:val="006100"/>
                <w:spacing w:val="-6"/>
                <w:lang w:val="sk-SK"/>
              </w:rPr>
              <w:t>tomto percentuálnom podiele sa zohľadňuje celkový počet štátnych zamestnancov aktívne zapojených do verejného obstarávania, t. j. 100000 verejných obstarávateľov zaregistrovaných</w:t>
            </w:r>
            <w:r w:rsidR="008D0EA6" w:rsidRPr="008D0EA6">
              <w:rPr>
                <w:noProof/>
                <w:color w:val="006100"/>
                <w:spacing w:val="-6"/>
                <w:lang w:val="sk-SK"/>
              </w:rPr>
              <w:t xml:space="preserve"> k </w:t>
            </w:r>
            <w:r w:rsidRPr="008D0EA6">
              <w:rPr>
                <w:noProof/>
                <w:color w:val="006100"/>
                <w:spacing w:val="-6"/>
                <w:lang w:val="sk-SK"/>
              </w:rPr>
              <w:t>30. aprílu 2021 vo vnútroštátnom systéme elektronického obstarávania, ktorý spravuje Consip</w:t>
            </w:r>
            <w:r w:rsidR="008D0EA6" w:rsidRPr="008D0EA6">
              <w:rPr>
                <w:noProof/>
                <w:color w:val="006100"/>
                <w:spacing w:val="-6"/>
                <w:lang w:val="sk-SK"/>
              </w:rPr>
              <w:t xml:space="preserve"> v </w:t>
            </w:r>
            <w:r w:rsidRPr="008D0EA6">
              <w:rPr>
                <w:noProof/>
                <w:color w:val="006100"/>
                <w:spacing w:val="-6"/>
                <w:lang w:val="sk-SK"/>
              </w:rPr>
              <w:t>mene MEF.</w:t>
            </w:r>
          </w:p>
        </w:tc>
      </w:tr>
      <w:tr w:rsidR="00832256" w:rsidRPr="008D0EA6" w14:paraId="0D97638B"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7A9E69" w14:textId="77777777" w:rsidR="00832256" w:rsidRPr="008D0EA6" w:rsidRDefault="00415B68" w:rsidP="008D0EA6">
            <w:pPr>
              <w:pStyle w:val="P68B1DB1-Normal5"/>
              <w:jc w:val="center"/>
              <w:rPr>
                <w:noProof/>
                <w:spacing w:val="-6"/>
                <w:lang w:val="sk-SK"/>
              </w:rPr>
            </w:pPr>
            <w:r w:rsidRPr="008D0EA6">
              <w:rPr>
                <w:noProof/>
                <w:spacing w:val="-6"/>
                <w:lang w:val="sk-SK"/>
              </w:rPr>
              <w:t>M1C1 – 98a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21C0414"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7D53641"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8F1DEE" w14:textId="77777777" w:rsidR="00832256" w:rsidRPr="008D0EA6" w:rsidRDefault="00415B68" w:rsidP="008D0EA6">
            <w:pPr>
              <w:pStyle w:val="P68B1DB1-Normal5"/>
              <w:jc w:val="center"/>
              <w:rPr>
                <w:noProof/>
                <w:spacing w:val="-6"/>
                <w:lang w:val="sk-SK"/>
              </w:rPr>
            </w:pPr>
            <w:r w:rsidRPr="008D0EA6">
              <w:rPr>
                <w:noProof/>
                <w:spacing w:val="-6"/>
                <w:lang w:val="sk-SK"/>
              </w:rPr>
              <w:t>Štátni zamestnanci vyškolení prostredníctvom stratégie profesionalizácie verejných kupujúcich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7BF46B"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85C639C"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661260" w14:textId="77777777" w:rsidR="00832256" w:rsidRPr="008D0EA6" w:rsidRDefault="00415B68" w:rsidP="008D0EA6">
            <w:pPr>
              <w:pStyle w:val="P68B1DB1-Normal5"/>
              <w:jc w:val="center"/>
              <w:rPr>
                <w:noProof/>
                <w:spacing w:val="-6"/>
                <w:lang w:val="sk-SK"/>
              </w:rPr>
            </w:pPr>
            <w:r w:rsidRPr="008D0EA6">
              <w:rPr>
                <w:noProof/>
                <w:spacing w:val="-6"/>
                <w:lang w:val="sk-SK"/>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DBE5FE" w14:textId="77777777" w:rsidR="00832256" w:rsidRPr="008D0EA6" w:rsidRDefault="00415B68" w:rsidP="008D0EA6">
            <w:pPr>
              <w:pStyle w:val="P68B1DB1-Normal5"/>
              <w:jc w:val="center"/>
              <w:rPr>
                <w:noProof/>
                <w:spacing w:val="-6"/>
                <w:lang w:val="sk-SK"/>
              </w:rPr>
            </w:pPr>
            <w:r w:rsidRPr="008D0EA6">
              <w:rPr>
                <w:noProof/>
                <w:spacing w:val="-6"/>
                <w:lang w:val="sk-SK"/>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0134633"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E78CEFE"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A9D685" w14:textId="04EA877C" w:rsidR="00832256" w:rsidRPr="008D0EA6" w:rsidRDefault="00415B68" w:rsidP="008D0EA6">
            <w:pPr>
              <w:pStyle w:val="P68B1DB1-Normal5"/>
              <w:rPr>
                <w:noProof/>
                <w:spacing w:val="-6"/>
                <w:lang w:val="sk-SK"/>
              </w:rPr>
            </w:pPr>
            <w:r w:rsidRPr="008D0EA6">
              <w:rPr>
                <w:noProof/>
                <w:spacing w:val="-6"/>
                <w:lang w:val="sk-SK"/>
              </w:rPr>
              <w:t>Najmenej 60</w:t>
            </w:r>
            <w:r w:rsidR="008D0EA6" w:rsidRPr="008D0EA6">
              <w:rPr>
                <w:noProof/>
                <w:spacing w:val="-6"/>
                <w:lang w:val="sk-SK"/>
              </w:rPr>
              <w:t> %</w:t>
            </w:r>
            <w:r w:rsidRPr="008D0EA6">
              <w:rPr>
                <w:noProof/>
                <w:spacing w:val="-6"/>
                <w:lang w:val="sk-SK"/>
              </w:rPr>
              <w:t xml:space="preserve"> štátnych zamestnancov absolvovalo odbornú prípravu</w:t>
            </w:r>
            <w:r w:rsidR="008D0EA6" w:rsidRPr="008D0EA6">
              <w:rPr>
                <w:noProof/>
                <w:spacing w:val="-6"/>
                <w:lang w:val="sk-SK"/>
              </w:rPr>
              <w:t xml:space="preserve"> v </w:t>
            </w:r>
            <w:r w:rsidRPr="008D0EA6">
              <w:rPr>
                <w:noProof/>
                <w:spacing w:val="-6"/>
                <w:lang w:val="sk-SK"/>
              </w:rPr>
              <w:t>rámci stratégie profesionalizácie verejných kupujúcich</w:t>
            </w:r>
            <w:r w:rsidR="008D0EA6" w:rsidRPr="008D0EA6">
              <w:rPr>
                <w:noProof/>
                <w:spacing w:val="-6"/>
                <w:lang w:val="sk-SK"/>
              </w:rPr>
              <w:t xml:space="preserve"> s </w:t>
            </w:r>
            <w:r w:rsidRPr="008D0EA6">
              <w:rPr>
                <w:noProof/>
                <w:spacing w:val="-6"/>
                <w:lang w:val="sk-SK"/>
              </w:rPr>
              <w:t>cieľom získať kvalifikáciu.</w:t>
            </w:r>
            <w:r w:rsidR="008D0EA6" w:rsidRPr="008D0EA6">
              <w:rPr>
                <w:noProof/>
                <w:spacing w:val="-6"/>
                <w:lang w:val="sk-SK"/>
              </w:rPr>
              <w:t xml:space="preserve"> V </w:t>
            </w:r>
            <w:r w:rsidRPr="008D0EA6">
              <w:rPr>
                <w:noProof/>
                <w:spacing w:val="-6"/>
                <w:lang w:val="sk-SK"/>
              </w:rPr>
              <w:t>tomto percentuálnom podiele sa zohľadňuje celkový počet štátnych zamestnancov aktívne zapojených do verejného obstarávania, t. j. 100000 verejných obstarávateľov zaregistrovaných</w:t>
            </w:r>
            <w:r w:rsidR="008D0EA6" w:rsidRPr="008D0EA6">
              <w:rPr>
                <w:noProof/>
                <w:spacing w:val="-6"/>
                <w:lang w:val="sk-SK"/>
              </w:rPr>
              <w:t xml:space="preserve"> k </w:t>
            </w:r>
            <w:r w:rsidRPr="008D0EA6">
              <w:rPr>
                <w:noProof/>
                <w:spacing w:val="-6"/>
                <w:lang w:val="sk-SK"/>
              </w:rPr>
              <w:t>30. aprílu 2021 vo vnútroštátnom systéme elektronického obstarávania, ktorý spravuje Consip</w:t>
            </w:r>
            <w:r w:rsidR="008D0EA6" w:rsidRPr="008D0EA6">
              <w:rPr>
                <w:noProof/>
                <w:spacing w:val="-6"/>
                <w:lang w:val="sk-SK"/>
              </w:rPr>
              <w:t xml:space="preserve"> v </w:t>
            </w:r>
            <w:r w:rsidRPr="008D0EA6">
              <w:rPr>
                <w:noProof/>
                <w:spacing w:val="-6"/>
                <w:lang w:val="sk-SK"/>
              </w:rPr>
              <w:t>mene MEF.</w:t>
            </w:r>
          </w:p>
        </w:tc>
      </w:tr>
      <w:tr w:rsidR="00832256" w:rsidRPr="008D0EA6" w14:paraId="0098BD0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3D279F5" w14:textId="77777777" w:rsidR="00832256" w:rsidRPr="008D0EA6" w:rsidRDefault="00415B68" w:rsidP="008D0EA6">
            <w:pPr>
              <w:pStyle w:val="P68B1DB1-Normal5"/>
              <w:jc w:val="center"/>
              <w:rPr>
                <w:noProof/>
                <w:spacing w:val="-6"/>
                <w:lang w:val="sk-SK"/>
              </w:rPr>
            </w:pPr>
            <w:r w:rsidRPr="008D0EA6">
              <w:rPr>
                <w:noProof/>
                <w:spacing w:val="-6"/>
                <w:lang w:val="sk-SK"/>
              </w:rPr>
              <w:t>M1C1 – 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C9D50CB"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315CB3"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BE40E1" w14:textId="77777777" w:rsidR="00832256" w:rsidRPr="008D0EA6" w:rsidRDefault="00415B68" w:rsidP="008D0EA6">
            <w:pPr>
              <w:pStyle w:val="P68B1DB1-Normal5"/>
              <w:jc w:val="center"/>
              <w:rPr>
                <w:noProof/>
                <w:spacing w:val="-6"/>
                <w:lang w:val="sk-SK"/>
              </w:rPr>
            </w:pPr>
            <w:r w:rsidRPr="008D0EA6">
              <w:rPr>
                <w:noProof/>
                <w:spacing w:val="-6"/>
                <w:lang w:val="sk-SK"/>
              </w:rPr>
              <w:t>Verejní obstarávatelia využívajúci dynamické obstarávacie systémy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7CBC955"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 verejných obstarávateľov ústrednej štátnej správy, ktorí používajú dynamické obstarávacie systémy podľa smernice EÚ 2014/24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F7BAAB"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DC0DE1B" w14:textId="77777777" w:rsidR="00832256" w:rsidRPr="008D0EA6" w:rsidRDefault="00415B68" w:rsidP="008D0EA6">
            <w:pPr>
              <w:pStyle w:val="P68B1DB1-Normal5"/>
              <w:jc w:val="center"/>
              <w:rPr>
                <w:noProof/>
                <w:spacing w:val="-6"/>
                <w:lang w:val="sk-SK"/>
              </w:rPr>
            </w:pPr>
            <w:r w:rsidRPr="008D0EA6">
              <w:rPr>
                <w:noProof/>
                <w:spacing w:val="-6"/>
                <w:lang w:val="sk-SK"/>
              </w:rPr>
              <w:t>15</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157D2F" w14:textId="77777777" w:rsidR="00832256" w:rsidRPr="008D0EA6" w:rsidRDefault="00415B68" w:rsidP="008D0EA6">
            <w:pPr>
              <w:pStyle w:val="P68B1DB1-Normal5"/>
              <w:jc w:val="center"/>
              <w:rPr>
                <w:noProof/>
                <w:spacing w:val="-6"/>
                <w:lang w:val="sk-SK"/>
              </w:rPr>
            </w:pPr>
            <w:r w:rsidRPr="008D0EA6">
              <w:rPr>
                <w:noProof/>
                <w:spacing w:val="-6"/>
                <w:lang w:val="sk-SK"/>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7069EF"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9CEB51"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FC2EB5" w14:textId="57501294" w:rsidR="00832256" w:rsidRPr="008D0EA6" w:rsidRDefault="00415B68" w:rsidP="008D0EA6">
            <w:pPr>
              <w:pStyle w:val="P68B1DB1-Normal5"/>
              <w:rPr>
                <w:noProof/>
                <w:spacing w:val="-6"/>
                <w:lang w:val="sk-SK"/>
              </w:rPr>
            </w:pPr>
            <w:r w:rsidRPr="008D0EA6">
              <w:rPr>
                <w:noProof/>
                <w:spacing w:val="-6"/>
                <w:lang w:val="sk-SK"/>
              </w:rPr>
              <w:t>Aspoň 20</w:t>
            </w:r>
            <w:r w:rsidR="008D0EA6" w:rsidRPr="008D0EA6">
              <w:rPr>
                <w:noProof/>
                <w:spacing w:val="-6"/>
                <w:lang w:val="sk-SK"/>
              </w:rPr>
              <w:t> %</w:t>
            </w:r>
            <w:r w:rsidRPr="008D0EA6">
              <w:rPr>
                <w:noProof/>
                <w:spacing w:val="-6"/>
                <w:lang w:val="sk-SK"/>
              </w:rPr>
              <w:t xml:space="preserve"> verejných obstarávateľov používa dynamické obstarávacie systémy podľa smernice 2014/24 (dvojročný časový rámec pozorovania</w:t>
            </w:r>
            <w:r w:rsidR="008D0EA6" w:rsidRPr="008D0EA6">
              <w:rPr>
                <w:noProof/>
                <w:spacing w:val="-6"/>
                <w:lang w:val="sk-SK"/>
              </w:rPr>
              <w:t xml:space="preserve"> a </w:t>
            </w:r>
            <w:r w:rsidRPr="008D0EA6">
              <w:rPr>
                <w:noProof/>
                <w:spacing w:val="-6"/>
                <w:lang w:val="sk-SK"/>
              </w:rPr>
              <w:t>vzhľadom na to, že</w:t>
            </w:r>
            <w:r w:rsidR="008D0EA6" w:rsidRPr="008D0EA6">
              <w:rPr>
                <w:noProof/>
                <w:spacing w:val="-6"/>
                <w:lang w:val="sk-SK"/>
              </w:rPr>
              <w:t xml:space="preserve"> v </w:t>
            </w:r>
            <w:r w:rsidRPr="008D0EA6">
              <w:rPr>
                <w:noProof/>
                <w:spacing w:val="-6"/>
                <w:lang w:val="sk-SK"/>
              </w:rPr>
              <w:t>Taliansku je používanie dynamického nákupného systému zamerané najmä na nákupy nad prahovou hodnotou, keďže podprahové nákupy sa vykonávajú najmä pomocou eMarketplaces). Cieľ sa vzťahuje na verejných obstarávateľov ústrednej štátnej správy (250 PA zaregistrovaných</w:t>
            </w:r>
            <w:r w:rsidR="008D0EA6" w:rsidRPr="008D0EA6">
              <w:rPr>
                <w:noProof/>
                <w:spacing w:val="-6"/>
                <w:lang w:val="sk-SK"/>
              </w:rPr>
              <w:t xml:space="preserve"> k </w:t>
            </w:r>
            <w:r w:rsidRPr="008D0EA6">
              <w:rPr>
                <w:noProof/>
                <w:spacing w:val="-6"/>
                <w:lang w:val="sk-SK"/>
              </w:rPr>
              <w:t>30. aprílu 2021 na vnútroštátny systém elektronického obstarávania, ktorý spravuje Consip</w:t>
            </w:r>
            <w:r w:rsidR="008D0EA6" w:rsidRPr="008D0EA6">
              <w:rPr>
                <w:noProof/>
                <w:spacing w:val="-6"/>
                <w:lang w:val="sk-SK"/>
              </w:rPr>
              <w:t xml:space="preserve"> v </w:t>
            </w:r>
            <w:r w:rsidRPr="008D0EA6">
              <w:rPr>
                <w:noProof/>
                <w:spacing w:val="-6"/>
                <w:lang w:val="sk-SK"/>
              </w:rPr>
              <w:t>mene MEF).</w:t>
            </w:r>
          </w:p>
        </w:tc>
      </w:tr>
      <w:tr w:rsidR="00832256" w:rsidRPr="008D0EA6" w14:paraId="43E61560"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97B4BD" w14:textId="77777777" w:rsidR="00832256" w:rsidRPr="008D0EA6" w:rsidRDefault="00415B68" w:rsidP="008D0EA6">
            <w:pPr>
              <w:pStyle w:val="P68B1DB1-Normal5"/>
              <w:jc w:val="center"/>
              <w:rPr>
                <w:noProof/>
                <w:spacing w:val="-6"/>
                <w:lang w:val="sk-SK"/>
              </w:rPr>
            </w:pPr>
            <w:r w:rsidRPr="008D0EA6">
              <w:rPr>
                <w:noProof/>
                <w:spacing w:val="-6"/>
                <w:lang w:val="sk-SK"/>
              </w:rPr>
              <w:t>M1C1 – 99a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FDADA6" w14:textId="77777777" w:rsidR="00832256" w:rsidRPr="008D0EA6" w:rsidRDefault="00415B68" w:rsidP="008D0EA6">
            <w:pPr>
              <w:pStyle w:val="P68B1DB1-Normal5"/>
              <w:jc w:val="center"/>
              <w:rPr>
                <w:noProof/>
                <w:spacing w:val="-6"/>
                <w:lang w:val="sk-SK"/>
              </w:rPr>
            </w:pPr>
            <w:r w:rsidRPr="008D0EA6">
              <w:rPr>
                <w:noProof/>
                <w:spacing w:val="-6"/>
                <w:lang w:val="sk-SK"/>
              </w:rPr>
              <w:t>Reforma 1.10: Reforma legislatívneho rámca pre verejné obstarávanie</w:t>
            </w:r>
          </w:p>
          <w:p w14:paraId="4AFB8967" w14:textId="77777777" w:rsidR="00832256" w:rsidRPr="008D0EA6" w:rsidRDefault="00832256" w:rsidP="008D0EA6">
            <w:pPr>
              <w:jc w:val="center"/>
              <w:rPr>
                <w:rFonts w:ascii="Arial Narrow" w:hAnsi="Arial Narrow" w:cs="Arial"/>
                <w:noProof/>
                <w:color w:val="006100"/>
                <w:spacing w:val="-6"/>
                <w:sz w:val="20"/>
                <w:lang w:val="sk-SK"/>
              </w:rPr>
            </w:pPr>
          </w:p>
          <w:p w14:paraId="2ED314ED" w14:textId="3E7B421C" w:rsidR="00832256" w:rsidRPr="008D0EA6" w:rsidRDefault="00415B68" w:rsidP="008D0EA6">
            <w:pPr>
              <w:pStyle w:val="P68B1DB1-Normal5"/>
              <w:jc w:val="center"/>
              <w:rPr>
                <w:noProof/>
                <w:spacing w:val="-6"/>
                <w:lang w:val="sk-SK"/>
              </w:rPr>
            </w:pPr>
            <w:r w:rsidRPr="008D0EA6">
              <w:rPr>
                <w:noProof/>
                <w:spacing w:val="-6"/>
                <w:lang w:val="sk-SK"/>
              </w:rPr>
              <w:t>Investícia 1.10: Podpora kvalifikácie</w:t>
            </w:r>
            <w:r w:rsidR="008D0EA6" w:rsidRPr="008D0EA6">
              <w:rPr>
                <w:noProof/>
                <w:spacing w:val="-6"/>
                <w:lang w:val="sk-SK"/>
              </w:rPr>
              <w:t xml:space="preserve"> a </w:t>
            </w:r>
            <w:r w:rsidRPr="008D0EA6">
              <w:rPr>
                <w:noProof/>
                <w:spacing w:val="-6"/>
                <w:lang w:val="sk-SK"/>
              </w:rPr>
              <w:t>elektronického obstarávania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D6A023"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CA48F7" w14:textId="77777777" w:rsidR="00832256" w:rsidRPr="008D0EA6" w:rsidRDefault="00415B68" w:rsidP="008D0EA6">
            <w:pPr>
              <w:pStyle w:val="P68B1DB1-Normal5"/>
              <w:jc w:val="center"/>
              <w:rPr>
                <w:noProof/>
                <w:spacing w:val="-6"/>
                <w:lang w:val="sk-SK"/>
              </w:rPr>
            </w:pPr>
            <w:r w:rsidRPr="008D0EA6">
              <w:rPr>
                <w:noProof/>
                <w:spacing w:val="-6"/>
                <w:lang w:val="sk-SK"/>
              </w:rPr>
              <w:t xml:space="preserve">Digitálne kompetencie verejných obstarávateľov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5DF516" w14:textId="125A0AA3" w:rsidR="00832256" w:rsidRPr="008D0EA6" w:rsidRDefault="00415B68" w:rsidP="008D0EA6">
            <w:pPr>
              <w:pStyle w:val="P68B1DB1-Normal5"/>
              <w:jc w:val="center"/>
              <w:rPr>
                <w:noProof/>
                <w:spacing w:val="-6"/>
                <w:lang w:val="sk-SK"/>
              </w:rPr>
            </w:pPr>
            <w:r w:rsidRPr="008D0EA6">
              <w:rPr>
                <w:noProof/>
                <w:spacing w:val="-6"/>
                <w:lang w:val="sk-SK"/>
              </w:rPr>
              <w:t>Percentuálny podiel verejných obstarávateľov miestnej samosprávy, ktorí sú digitálne spôsobilí</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90202A"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2EB690"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1E7AD9" w14:textId="77777777" w:rsidR="00832256" w:rsidRPr="008D0EA6" w:rsidRDefault="00415B68" w:rsidP="008D0EA6">
            <w:pPr>
              <w:pStyle w:val="P68B1DB1-Normal5"/>
              <w:jc w:val="center"/>
              <w:rPr>
                <w:noProof/>
                <w:spacing w:val="-6"/>
                <w:lang w:val="sk-SK"/>
              </w:rPr>
            </w:pPr>
            <w:r w:rsidRPr="008D0EA6">
              <w:rPr>
                <w:noProof/>
                <w:spacing w:val="-6"/>
                <w:lang w:val="sk-SK"/>
              </w:rPr>
              <w:t>50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B5B83B7"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D8D5C0"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C9E76B" w14:textId="47626731" w:rsidR="00832256" w:rsidRPr="008D0EA6" w:rsidRDefault="00415B68" w:rsidP="008D0EA6">
            <w:pPr>
              <w:pStyle w:val="P68B1DB1-Normal5"/>
              <w:jc w:val="center"/>
              <w:rPr>
                <w:noProof/>
                <w:spacing w:val="-6"/>
                <w:lang w:val="sk-SK"/>
              </w:rPr>
            </w:pPr>
            <w:r w:rsidRPr="008D0EA6">
              <w:rPr>
                <w:noProof/>
                <w:spacing w:val="-6"/>
                <w:lang w:val="sk-SK"/>
              </w:rPr>
              <w:t>Aspoň 50</w:t>
            </w:r>
            <w:r w:rsidR="008D0EA6" w:rsidRPr="008D0EA6">
              <w:rPr>
                <w:noProof/>
                <w:spacing w:val="-6"/>
                <w:lang w:val="sk-SK"/>
              </w:rPr>
              <w:t> %</w:t>
            </w:r>
            <w:r w:rsidRPr="008D0EA6">
              <w:rPr>
                <w:noProof/>
                <w:spacing w:val="-6"/>
                <w:lang w:val="sk-SK"/>
              </w:rPr>
              <w:t xml:space="preserve"> miestnych verejných obstarávateľov má digitálne kompetencie požadované na základe kvalifikácie.</w:t>
            </w:r>
          </w:p>
          <w:p w14:paraId="498D1186" w14:textId="51344F6B" w:rsidR="00832256" w:rsidRPr="008D0EA6" w:rsidRDefault="00415B68" w:rsidP="008D0EA6">
            <w:pPr>
              <w:pStyle w:val="P68B1DB1-Normal5"/>
              <w:rPr>
                <w:noProof/>
                <w:spacing w:val="-6"/>
                <w:lang w:val="sk-SK"/>
              </w:rPr>
            </w:pPr>
            <w:r w:rsidRPr="008D0EA6">
              <w:rPr>
                <w:noProof/>
                <w:spacing w:val="-6"/>
                <w:lang w:val="sk-SK"/>
              </w:rPr>
              <w:t>Verejní obstarávatelia, ktorí spĺňajú rovnaké požiadavky prostredníctvom centralizovaných obstarávacích organizácií, sa takisto započítavajú na účely dosiahnutia cieľa.</w:t>
            </w:r>
          </w:p>
        </w:tc>
      </w:tr>
      <w:tr w:rsidR="00832256" w:rsidRPr="008D0EA6" w14:paraId="1F820DAD"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9505F79" w14:textId="77777777" w:rsidR="00832256" w:rsidRPr="008D0EA6" w:rsidRDefault="00415B68" w:rsidP="008D0EA6">
            <w:pPr>
              <w:pStyle w:val="P68B1DB1-Normal5"/>
              <w:jc w:val="center"/>
              <w:rPr>
                <w:noProof/>
                <w:spacing w:val="-6"/>
                <w:lang w:val="sk-SK"/>
              </w:rPr>
            </w:pPr>
            <w:r w:rsidRPr="008D0EA6">
              <w:rPr>
                <w:noProof/>
                <w:spacing w:val="-6"/>
                <w:lang w:val="sk-SK"/>
              </w:rPr>
              <w:t>M1C1 – 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6B611F" w14:textId="77777777" w:rsidR="00832256" w:rsidRPr="008D0EA6" w:rsidRDefault="00415B68" w:rsidP="008D0EA6">
            <w:pPr>
              <w:pStyle w:val="P68B1DB1-Normal5"/>
              <w:jc w:val="center"/>
              <w:rPr>
                <w:noProof/>
                <w:spacing w:val="-6"/>
                <w:lang w:val="sk-SK"/>
              </w:rPr>
            </w:pPr>
            <w:r w:rsidRPr="008D0EA6">
              <w:rPr>
                <w:noProof/>
                <w:spacing w:val="-6"/>
                <w:lang w:val="sk-SK"/>
              </w:rPr>
              <w:t>Reforma 1.13: Reforma rámca preskúmania výdavkov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179DCFF"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1FEA7F" w14:textId="77777777" w:rsidR="00832256" w:rsidRPr="008D0EA6" w:rsidRDefault="00415B68" w:rsidP="008D0EA6">
            <w:pPr>
              <w:pStyle w:val="P68B1DB1-Normal5"/>
              <w:jc w:val="center"/>
              <w:rPr>
                <w:noProof/>
                <w:spacing w:val="-6"/>
                <w:lang w:val="sk-SK"/>
              </w:rPr>
            </w:pPr>
            <w:r w:rsidRPr="008D0EA6">
              <w:rPr>
                <w:noProof/>
                <w:spacing w:val="-6"/>
                <w:lang w:val="sk-SK"/>
              </w:rPr>
              <w:t>Nadobudnutie účinnosti legislatívnych ustanovení na zlepšenie účinnosti preskúmania výdavkov – posilnenie ministerstva financií</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73C507" w14:textId="350BA00A"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5A94E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0F495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7C9BB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6F9067"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03AB17"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AC76BDF" w14:textId="75715144" w:rsidR="00832256" w:rsidRPr="008D0EA6" w:rsidRDefault="00415B68" w:rsidP="008D0EA6">
            <w:pPr>
              <w:pStyle w:val="P68B1DB1-Normal5"/>
              <w:rPr>
                <w:noProof/>
                <w:spacing w:val="-6"/>
                <w:lang w:val="sk-SK"/>
              </w:rPr>
            </w:pPr>
            <w:r w:rsidRPr="008D0EA6">
              <w:rPr>
                <w:noProof/>
                <w:spacing w:val="-6"/>
                <w:lang w:val="sk-SK"/>
              </w:rPr>
              <w:t>Revidovaným rámcom pre preskúmanie výdavkov</w:t>
            </w:r>
            <w:r w:rsidR="008D0EA6" w:rsidRPr="008D0EA6">
              <w:rPr>
                <w:noProof/>
                <w:spacing w:val="-6"/>
                <w:lang w:val="sk-SK"/>
              </w:rPr>
              <w:t xml:space="preserve"> v </w:t>
            </w:r>
            <w:r w:rsidRPr="008D0EA6">
              <w:rPr>
                <w:noProof/>
                <w:spacing w:val="-6"/>
                <w:lang w:val="sk-SK"/>
              </w:rPr>
              <w:t>ústredných štátnych správach (ministerstvách) sa zlepší jeho účinnosť posilnením úlohy ministerstva hospodárstva</w:t>
            </w:r>
            <w:r w:rsidR="008D0EA6" w:rsidRPr="008D0EA6">
              <w:rPr>
                <w:noProof/>
                <w:spacing w:val="-6"/>
                <w:lang w:val="sk-SK"/>
              </w:rPr>
              <w:t xml:space="preserve"> a </w:t>
            </w:r>
            <w:r w:rsidRPr="008D0EA6">
              <w:rPr>
                <w:noProof/>
                <w:spacing w:val="-6"/>
                <w:lang w:val="sk-SK"/>
              </w:rPr>
              <w:t>financií. Predovšetkým sa</w:t>
            </w:r>
            <w:r w:rsidR="008D0EA6" w:rsidRPr="008D0EA6">
              <w:rPr>
                <w:noProof/>
                <w:spacing w:val="-6"/>
                <w:lang w:val="sk-SK"/>
              </w:rPr>
              <w:t xml:space="preserve"> v </w:t>
            </w:r>
            <w:r w:rsidRPr="008D0EA6">
              <w:rPr>
                <w:noProof/>
                <w:spacing w:val="-6"/>
                <w:lang w:val="sk-SK"/>
              </w:rPr>
              <w:t>ňom stanoví posilnená úloha ministerstva hospodárstva</w:t>
            </w:r>
            <w:r w:rsidR="008D0EA6" w:rsidRPr="008D0EA6">
              <w:rPr>
                <w:noProof/>
                <w:spacing w:val="-6"/>
                <w:lang w:val="sk-SK"/>
              </w:rPr>
              <w:t xml:space="preserve"> a </w:t>
            </w:r>
            <w:r w:rsidRPr="008D0EA6">
              <w:rPr>
                <w:noProof/>
                <w:spacing w:val="-6"/>
                <w:lang w:val="sk-SK"/>
              </w:rPr>
              <w:t>financií pri hodnotení ex ante, procesoch monitorovania</w:t>
            </w:r>
            <w:r w:rsidR="008D0EA6" w:rsidRPr="008D0EA6">
              <w:rPr>
                <w:noProof/>
                <w:spacing w:val="-6"/>
                <w:lang w:val="sk-SK"/>
              </w:rPr>
              <w:t xml:space="preserve"> a </w:t>
            </w:r>
            <w:r w:rsidRPr="008D0EA6">
              <w:rPr>
                <w:noProof/>
                <w:spacing w:val="-6"/>
                <w:lang w:val="sk-SK"/>
              </w:rPr>
              <w:t>hodnotení ex post, čím sa umožní dôsledné vykonávanie preskúmaní</w:t>
            </w:r>
            <w:r w:rsidR="008D0EA6" w:rsidRPr="008D0EA6">
              <w:rPr>
                <w:noProof/>
                <w:spacing w:val="-6"/>
                <w:lang w:val="sk-SK"/>
              </w:rPr>
              <w:t xml:space="preserve"> a </w:t>
            </w:r>
            <w:r w:rsidRPr="008D0EA6">
              <w:rPr>
                <w:noProof/>
                <w:spacing w:val="-6"/>
                <w:lang w:val="sk-SK"/>
              </w:rPr>
              <w:t>dosiahnutie plánovaných cieľov.</w:t>
            </w:r>
          </w:p>
        </w:tc>
      </w:tr>
      <w:tr w:rsidR="00832256" w:rsidRPr="008D0EA6" w14:paraId="709C4259"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535A25" w14:textId="77777777" w:rsidR="00832256" w:rsidRPr="008D0EA6" w:rsidRDefault="00415B68" w:rsidP="008D0EA6">
            <w:pPr>
              <w:pStyle w:val="P68B1DB1-Normal5"/>
              <w:jc w:val="center"/>
              <w:rPr>
                <w:noProof/>
                <w:spacing w:val="-6"/>
                <w:lang w:val="sk-SK"/>
              </w:rPr>
            </w:pPr>
            <w:r w:rsidRPr="008D0EA6">
              <w:rPr>
                <w:noProof/>
                <w:spacing w:val="-6"/>
                <w:lang w:val="sk-SK"/>
              </w:rPr>
              <w:t>M1C1 – 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B63567" w14:textId="77777777" w:rsidR="00832256" w:rsidRPr="008D0EA6" w:rsidRDefault="00415B68" w:rsidP="008D0EA6">
            <w:pPr>
              <w:pStyle w:val="P68B1DB1-Normal5"/>
              <w:jc w:val="center"/>
              <w:rPr>
                <w:noProof/>
                <w:spacing w:val="-6"/>
                <w:lang w:val="sk-SK"/>
              </w:rPr>
            </w:pPr>
            <w:r w:rsidRPr="008D0EA6">
              <w:rPr>
                <w:noProof/>
                <w:spacing w:val="-6"/>
                <w:lang w:val="sk-SK"/>
              </w:rPr>
              <w:t>Reforma 1.12:</w:t>
            </w:r>
          </w:p>
          <w:p w14:paraId="142B82D8" w14:textId="77777777" w:rsidR="00832256" w:rsidRPr="008D0EA6" w:rsidRDefault="00415B68" w:rsidP="008D0EA6">
            <w:pPr>
              <w:pStyle w:val="P68B1DB1-Normal5"/>
              <w:jc w:val="center"/>
              <w:rPr>
                <w:noProof/>
                <w:spacing w:val="-6"/>
                <w:lang w:val="sk-SK"/>
              </w:rPr>
            </w:pPr>
            <w:r w:rsidRPr="008D0EA6">
              <w:rPr>
                <w:noProof/>
                <w:spacing w:val="-6"/>
                <w:lang w:val="sk-SK"/>
              </w:rPr>
              <w:t>Reforma daňovej správy</w:t>
            </w:r>
          </w:p>
          <w:p w14:paraId="64474473" w14:textId="77777777" w:rsidR="00832256" w:rsidRPr="008D0EA6" w:rsidRDefault="00832256" w:rsidP="008D0EA6">
            <w:pPr>
              <w:jc w:val="center"/>
              <w:rPr>
                <w:rFonts w:ascii="Arial Narrow" w:hAnsi="Arial Narrow" w:cs="Arial"/>
                <w:noProof/>
                <w:color w:val="006100"/>
                <w:spacing w:val="-6"/>
                <w:sz w:val="20"/>
                <w:lang w:val="sk-SK"/>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19E185"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ED7AD2" w14:textId="77777777" w:rsidR="00832256" w:rsidRPr="008D0EA6" w:rsidRDefault="00415B68" w:rsidP="008D0EA6">
            <w:pPr>
              <w:pStyle w:val="P68B1DB1-Normal5"/>
              <w:jc w:val="center"/>
              <w:rPr>
                <w:noProof/>
                <w:spacing w:val="-6"/>
                <w:lang w:val="sk-SK"/>
              </w:rPr>
            </w:pPr>
            <w:r w:rsidRPr="008D0EA6">
              <w:rPr>
                <w:noProof/>
                <w:spacing w:val="-6"/>
                <w:lang w:val="sk-SK"/>
              </w:rPr>
              <w:t>Prijatie preskúmania možných opatrení na zníženie daňových únikov</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8D730D" w14:textId="77777777" w:rsidR="00832256" w:rsidRPr="008D0EA6" w:rsidRDefault="00415B68" w:rsidP="008D0EA6">
            <w:pPr>
              <w:pStyle w:val="P68B1DB1-Normal5"/>
              <w:jc w:val="center"/>
              <w:rPr>
                <w:noProof/>
                <w:spacing w:val="-6"/>
                <w:lang w:val="sk-SK"/>
              </w:rPr>
            </w:pPr>
            <w:r w:rsidRPr="008D0EA6">
              <w:rPr>
                <w:noProof/>
                <w:spacing w:val="-6"/>
                <w:lang w:val="sk-SK"/>
              </w:rPr>
              <w:t>Uverejnenie preskúmania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838C5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ACD96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1D036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1989F2"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CDF3D6" w14:textId="77777777" w:rsidR="00832256" w:rsidRPr="008D0EA6" w:rsidRDefault="00415B68" w:rsidP="008D0EA6">
            <w:pPr>
              <w:pStyle w:val="P68B1DB1-Normal5"/>
              <w:jc w:val="center"/>
              <w:rPr>
                <w:noProof/>
                <w:spacing w:val="-6"/>
                <w:lang w:val="sk-SK"/>
              </w:rPr>
            </w:pPr>
            <w:r w:rsidRPr="008D0EA6">
              <w:rPr>
                <w:noProof/>
                <w:spacing w:val="-6"/>
                <w:lang w:val="sk-SK"/>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103A60" w14:textId="2FEF3123" w:rsidR="00832256" w:rsidRPr="008D0EA6" w:rsidRDefault="00415B68" w:rsidP="008D0EA6">
            <w:pPr>
              <w:pStyle w:val="P68B1DB1-Normal5"/>
              <w:rPr>
                <w:noProof/>
                <w:spacing w:val="-6"/>
                <w:lang w:val="sk-SK"/>
              </w:rPr>
            </w:pPr>
            <w:r w:rsidRPr="008D0EA6">
              <w:rPr>
                <w:noProof/>
                <w:spacing w:val="-6"/>
                <w:lang w:val="sk-SK"/>
              </w:rPr>
              <w:t>Prijať správu</w:t>
            </w:r>
            <w:r w:rsidR="008D0EA6" w:rsidRPr="008D0EA6">
              <w:rPr>
                <w:noProof/>
                <w:spacing w:val="-6"/>
                <w:lang w:val="sk-SK"/>
              </w:rPr>
              <w:t xml:space="preserve"> s </w:t>
            </w:r>
            <w:r w:rsidRPr="008D0EA6">
              <w:rPr>
                <w:noProof/>
                <w:spacing w:val="-6"/>
                <w:lang w:val="sk-SK"/>
              </w:rPr>
              <w:t>cieľom poskytnúť informácie pre vládne opatrenia na zníženie daňových únikov</w:t>
            </w:r>
            <w:r w:rsidR="008D0EA6" w:rsidRPr="008D0EA6">
              <w:rPr>
                <w:noProof/>
                <w:spacing w:val="-6"/>
                <w:lang w:val="sk-SK"/>
              </w:rPr>
              <w:t xml:space="preserve"> z </w:t>
            </w:r>
            <w:r w:rsidRPr="008D0EA6">
              <w:rPr>
                <w:noProof/>
                <w:spacing w:val="-6"/>
                <w:lang w:val="sk-SK"/>
              </w:rPr>
              <w:t>vynechanej fakturácie, najmä</w:t>
            </w:r>
            <w:r w:rsidR="008D0EA6" w:rsidRPr="008D0EA6">
              <w:rPr>
                <w:noProof/>
                <w:spacing w:val="-6"/>
                <w:lang w:val="sk-SK"/>
              </w:rPr>
              <w:t xml:space="preserve"> v </w:t>
            </w:r>
            <w:r w:rsidRPr="008D0EA6">
              <w:rPr>
                <w:noProof/>
                <w:spacing w:val="-6"/>
                <w:lang w:val="sk-SK"/>
              </w:rPr>
              <w:t>odvetviach, ktoré sú najviac vystavené daňovým únikom,</w:t>
            </w:r>
            <w:r w:rsidR="008D0EA6" w:rsidRPr="008D0EA6">
              <w:rPr>
                <w:noProof/>
                <w:spacing w:val="-6"/>
                <w:lang w:val="sk-SK"/>
              </w:rPr>
              <w:t xml:space="preserve"> a </w:t>
            </w:r>
            <w:r w:rsidRPr="008D0EA6">
              <w:rPr>
                <w:noProof/>
                <w:spacing w:val="-6"/>
                <w:lang w:val="sk-SK"/>
              </w:rPr>
              <w:t>to aj prostredníctvom cielených stimulov pre spotrebiteľov.</w:t>
            </w:r>
          </w:p>
        </w:tc>
      </w:tr>
      <w:tr w:rsidR="00832256" w:rsidRPr="008D0EA6" w14:paraId="26C5D416"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5AA497E" w14:textId="77777777" w:rsidR="00832256" w:rsidRPr="008D0EA6" w:rsidRDefault="00415B68" w:rsidP="008D0EA6">
            <w:pPr>
              <w:pStyle w:val="P68B1DB1-Normal5"/>
              <w:jc w:val="center"/>
              <w:rPr>
                <w:noProof/>
                <w:spacing w:val="-6"/>
                <w:lang w:val="sk-SK"/>
              </w:rPr>
            </w:pPr>
            <w:r w:rsidRPr="008D0EA6">
              <w:rPr>
                <w:noProof/>
                <w:spacing w:val="-6"/>
                <w:lang w:val="sk-SK"/>
              </w:rPr>
              <w:t>M1C1 – 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0D235AC" w14:textId="77777777" w:rsidR="00832256" w:rsidRPr="008D0EA6" w:rsidRDefault="00415B68" w:rsidP="008D0EA6">
            <w:pPr>
              <w:pStyle w:val="P68B1DB1-Normal5"/>
              <w:jc w:val="center"/>
              <w:rPr>
                <w:noProof/>
                <w:spacing w:val="-6"/>
                <w:lang w:val="sk-SK"/>
              </w:rPr>
            </w:pPr>
            <w:r w:rsidRPr="008D0EA6">
              <w:rPr>
                <w:noProof/>
                <w:spacing w:val="-6"/>
                <w:lang w:val="sk-SK"/>
              </w:rPr>
              <w:t>Reforma 1.13: Reforma rámca preskúmania výdavkov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61EB96"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97CD1B" w14:textId="64B31EA2" w:rsidR="00832256" w:rsidRPr="008D0EA6" w:rsidRDefault="00415B68" w:rsidP="008D0EA6">
            <w:pPr>
              <w:pStyle w:val="P68B1DB1-Normal5"/>
              <w:jc w:val="center"/>
              <w:rPr>
                <w:noProof/>
                <w:spacing w:val="-6"/>
                <w:lang w:val="sk-SK"/>
              </w:rPr>
            </w:pPr>
            <w:r w:rsidRPr="008D0EA6">
              <w:rPr>
                <w:noProof/>
                <w:spacing w:val="-6"/>
                <w:lang w:val="sk-SK"/>
              </w:rPr>
              <w:t>Prijatie správy</w:t>
            </w:r>
            <w:r w:rsidR="008D0EA6" w:rsidRPr="008D0EA6">
              <w:rPr>
                <w:noProof/>
                <w:spacing w:val="-6"/>
                <w:lang w:val="sk-SK"/>
              </w:rPr>
              <w:t xml:space="preserve"> o </w:t>
            </w:r>
            <w:r w:rsidRPr="008D0EA6">
              <w:rPr>
                <w:noProof/>
                <w:spacing w:val="-6"/>
                <w:lang w:val="sk-SK"/>
              </w:rPr>
              <w:t>účinnosti postupov používaných vybranými orgánmi verejnej správy pri formulovaní</w:t>
            </w:r>
            <w:r w:rsidR="008D0EA6" w:rsidRPr="008D0EA6">
              <w:rPr>
                <w:noProof/>
                <w:spacing w:val="-6"/>
                <w:lang w:val="sk-SK"/>
              </w:rPr>
              <w:t xml:space="preserve"> a </w:t>
            </w:r>
            <w:r w:rsidRPr="008D0EA6">
              <w:rPr>
                <w:noProof/>
                <w:spacing w:val="-6"/>
                <w:lang w:val="sk-SK"/>
              </w:rPr>
              <w:t>vykonávaní plánov úspor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8A46923" w14:textId="77777777" w:rsidR="00832256" w:rsidRPr="008D0EA6" w:rsidRDefault="00415B68" w:rsidP="008D0EA6">
            <w:pPr>
              <w:pStyle w:val="P68B1DB1-Normal5"/>
              <w:jc w:val="center"/>
              <w:rPr>
                <w:noProof/>
                <w:spacing w:val="-6"/>
                <w:lang w:val="sk-SK"/>
              </w:rPr>
            </w:pPr>
            <w:r w:rsidRPr="008D0EA6">
              <w:rPr>
                <w:noProof/>
                <w:spacing w:val="-6"/>
                <w:lang w:val="sk-SK"/>
              </w:rPr>
              <w:t>Uverejnenie správy</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66245F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2233C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290B1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9C7615"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6AEAF5"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C47EFD" w14:textId="6D84FAD3" w:rsidR="00832256" w:rsidRPr="008D0EA6" w:rsidRDefault="00415B68" w:rsidP="008D0EA6">
            <w:pPr>
              <w:pStyle w:val="P68B1DB1-Normal5"/>
              <w:rPr>
                <w:noProof/>
                <w:spacing w:val="-6"/>
                <w:lang w:val="sk-SK"/>
              </w:rPr>
            </w:pPr>
            <w:r w:rsidRPr="008D0EA6">
              <w:rPr>
                <w:noProof/>
                <w:spacing w:val="-6"/>
                <w:lang w:val="sk-SK"/>
              </w:rPr>
              <w:t>Správu vypracuje oddelenie účtovníctva ministerstva financií</w:t>
            </w:r>
            <w:r w:rsidR="008D0EA6" w:rsidRPr="008D0EA6">
              <w:rPr>
                <w:noProof/>
                <w:spacing w:val="-6"/>
                <w:lang w:val="sk-SK"/>
              </w:rPr>
              <w:t xml:space="preserve"> v </w:t>
            </w:r>
            <w:r w:rsidRPr="008D0EA6">
              <w:rPr>
                <w:noProof/>
                <w:spacing w:val="-6"/>
                <w:lang w:val="sk-SK"/>
              </w:rPr>
              <w:t>spolupráci</w:t>
            </w:r>
            <w:r w:rsidR="008D0EA6" w:rsidRPr="008D0EA6">
              <w:rPr>
                <w:noProof/>
                <w:spacing w:val="-6"/>
                <w:lang w:val="sk-SK"/>
              </w:rPr>
              <w:t xml:space="preserve"> s </w:t>
            </w:r>
            <w:r w:rsidRPr="008D0EA6">
              <w:rPr>
                <w:noProof/>
                <w:spacing w:val="-6"/>
                <w:lang w:val="sk-SK"/>
              </w:rPr>
              <w:t>vybranými správnymi orgánmi</w:t>
            </w:r>
            <w:r w:rsidR="008D0EA6" w:rsidRPr="008D0EA6">
              <w:rPr>
                <w:noProof/>
                <w:spacing w:val="-6"/>
                <w:lang w:val="sk-SK"/>
              </w:rPr>
              <w:t xml:space="preserve"> s </w:t>
            </w:r>
            <w:r w:rsidRPr="008D0EA6">
              <w:rPr>
                <w:noProof/>
                <w:spacing w:val="-6"/>
                <w:lang w:val="sk-SK"/>
              </w:rPr>
              <w:t>cieľom:</w:t>
            </w:r>
          </w:p>
          <w:p w14:paraId="29487C6A" w14:textId="2D03C541" w:rsidR="00832256" w:rsidRPr="008D0EA6" w:rsidRDefault="00415B68" w:rsidP="008D0EA6">
            <w:pPr>
              <w:pStyle w:val="P68B1DB1-ListParagraph6"/>
              <w:numPr>
                <w:ilvl w:val="0"/>
                <w:numId w:val="76"/>
              </w:numPr>
              <w:spacing w:before="0" w:after="0"/>
              <w:ind w:left="0" w:firstLine="0"/>
              <w:jc w:val="left"/>
              <w:rPr>
                <w:noProof/>
                <w:spacing w:val="-6"/>
                <w:lang w:val="sk-SK"/>
              </w:rPr>
            </w:pPr>
            <w:r w:rsidRPr="008D0EA6">
              <w:rPr>
                <w:noProof/>
                <w:spacing w:val="-6"/>
                <w:lang w:val="sk-SK"/>
              </w:rPr>
              <w:t>Posúdiť svoje postupy pri formulovaní</w:t>
            </w:r>
            <w:r w:rsidR="008D0EA6" w:rsidRPr="008D0EA6">
              <w:rPr>
                <w:noProof/>
                <w:spacing w:val="-6"/>
                <w:lang w:val="sk-SK"/>
              </w:rPr>
              <w:t xml:space="preserve"> a </w:t>
            </w:r>
            <w:r w:rsidRPr="008D0EA6">
              <w:rPr>
                <w:noProof/>
                <w:spacing w:val="-6"/>
                <w:lang w:val="sk-SK"/>
              </w:rPr>
              <w:t>vykonávaní plánov úspor.</w:t>
            </w:r>
          </w:p>
          <w:p w14:paraId="5CD9B371" w14:textId="77777777" w:rsidR="00832256" w:rsidRPr="008D0EA6" w:rsidRDefault="00415B68" w:rsidP="008D0EA6">
            <w:pPr>
              <w:pStyle w:val="P68B1DB1-ListParagraph6"/>
              <w:numPr>
                <w:ilvl w:val="0"/>
                <w:numId w:val="76"/>
              </w:numPr>
              <w:spacing w:before="0" w:after="0"/>
              <w:ind w:left="0" w:firstLine="0"/>
              <w:jc w:val="left"/>
              <w:rPr>
                <w:noProof/>
                <w:spacing w:val="-6"/>
                <w:lang w:val="sk-SK"/>
              </w:rPr>
            </w:pPr>
            <w:r w:rsidRPr="008D0EA6">
              <w:rPr>
                <w:noProof/>
                <w:spacing w:val="-6"/>
                <w:lang w:val="sk-SK"/>
              </w:rPr>
              <w:t>Vymedziť usmernenia pre všetky orgány verejnej správy.</w:t>
            </w:r>
          </w:p>
        </w:tc>
      </w:tr>
      <w:tr w:rsidR="00832256" w:rsidRPr="008D0EA6" w14:paraId="0D98A4FF"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662843" w14:textId="77777777" w:rsidR="00832256" w:rsidRPr="008D0EA6" w:rsidRDefault="00415B68" w:rsidP="008D0EA6">
            <w:pPr>
              <w:pStyle w:val="P68B1DB1-Normal5"/>
              <w:jc w:val="center"/>
              <w:rPr>
                <w:noProof/>
                <w:spacing w:val="-6"/>
                <w:lang w:val="sk-SK"/>
              </w:rPr>
            </w:pPr>
            <w:r w:rsidRPr="008D0EA6">
              <w:rPr>
                <w:noProof/>
                <w:spacing w:val="-6"/>
                <w:lang w:val="sk-SK"/>
              </w:rPr>
              <w:t>M1C1 – 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2344C5"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11F668"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26E082" w14:textId="7A5B7558" w:rsidR="00832256" w:rsidRPr="008D0EA6" w:rsidRDefault="00415B68" w:rsidP="008D0EA6">
            <w:pPr>
              <w:pStyle w:val="P68B1DB1-Normal5"/>
              <w:jc w:val="center"/>
              <w:rPr>
                <w:noProof/>
                <w:spacing w:val="-6"/>
                <w:lang w:val="sk-SK"/>
              </w:rPr>
            </w:pPr>
            <w:r w:rsidRPr="008D0EA6">
              <w:rPr>
                <w:noProof/>
                <w:spacing w:val="-6"/>
                <w:lang w:val="sk-SK"/>
              </w:rPr>
              <w:t>Nadobudnutie účinnosti primárnych</w:t>
            </w:r>
            <w:r w:rsidR="008D0EA6" w:rsidRPr="008D0EA6">
              <w:rPr>
                <w:noProof/>
                <w:spacing w:val="-6"/>
                <w:lang w:val="sk-SK"/>
              </w:rPr>
              <w:t xml:space="preserve"> a </w:t>
            </w:r>
            <w:r w:rsidRPr="008D0EA6">
              <w:rPr>
                <w:noProof/>
                <w:spacing w:val="-6"/>
                <w:lang w:val="sk-SK"/>
              </w:rPr>
              <w:t>sekundárnych právnych predpisov</w:t>
            </w:r>
            <w:r w:rsidR="008D0EA6" w:rsidRPr="008D0EA6">
              <w:rPr>
                <w:noProof/>
                <w:spacing w:val="-6"/>
                <w:lang w:val="sk-SK"/>
              </w:rPr>
              <w:t xml:space="preserve"> a </w:t>
            </w:r>
            <w:r w:rsidRPr="008D0EA6">
              <w:rPr>
                <w:noProof/>
                <w:spacing w:val="-6"/>
                <w:lang w:val="sk-SK"/>
              </w:rPr>
              <w:t>regulačných ustanovení</w:t>
            </w:r>
            <w:r w:rsidR="008D0EA6" w:rsidRPr="008D0EA6">
              <w:rPr>
                <w:noProof/>
                <w:spacing w:val="-6"/>
                <w:lang w:val="sk-SK"/>
              </w:rPr>
              <w:t xml:space="preserve"> a </w:t>
            </w:r>
            <w:r w:rsidRPr="008D0EA6">
              <w:rPr>
                <w:noProof/>
                <w:spacing w:val="-6"/>
                <w:lang w:val="sk-SK"/>
              </w:rPr>
              <w:t>dokončenie administratívnych postupov na podporu dodržiavania daňových predpisov</w:t>
            </w:r>
            <w:r w:rsidR="008D0EA6" w:rsidRPr="008D0EA6">
              <w:rPr>
                <w:noProof/>
                <w:spacing w:val="-6"/>
                <w:lang w:val="sk-SK"/>
              </w:rPr>
              <w:t xml:space="preserve"> a </w:t>
            </w:r>
            <w:r w:rsidRPr="008D0EA6">
              <w:rPr>
                <w:noProof/>
                <w:spacing w:val="-6"/>
                <w:lang w:val="sk-SK"/>
              </w:rPr>
              <w:t>zlepšenie auditov</w:t>
            </w:r>
            <w:r w:rsidR="008D0EA6" w:rsidRPr="008D0EA6">
              <w:rPr>
                <w:noProof/>
                <w:spacing w:val="-6"/>
                <w:lang w:val="sk-SK"/>
              </w:rPr>
              <w:t xml:space="preserve"> a </w:t>
            </w:r>
            <w:r w:rsidRPr="008D0EA6">
              <w:rPr>
                <w:noProof/>
                <w:spacing w:val="-6"/>
                <w:lang w:val="sk-SK"/>
              </w:rPr>
              <w:t>kontrol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7F8C3C" w14:textId="38FDB5B3" w:rsidR="00832256" w:rsidRPr="008D0EA6" w:rsidRDefault="00415B68" w:rsidP="008D0EA6">
            <w:pPr>
              <w:pStyle w:val="P68B1DB1-Normal5"/>
              <w:jc w:val="center"/>
              <w:rPr>
                <w:noProof/>
                <w:spacing w:val="-6"/>
                <w:lang w:val="sk-SK"/>
              </w:rPr>
            </w:pPr>
            <w:r w:rsidRPr="008D0EA6">
              <w:rPr>
                <w:noProof/>
                <w:spacing w:val="-6"/>
                <w:lang w:val="sk-SK"/>
              </w:rPr>
              <w:t>Ustanovenia zákonov</w:t>
            </w:r>
            <w:r w:rsidR="008D0EA6" w:rsidRPr="008D0EA6">
              <w:rPr>
                <w:noProof/>
                <w:spacing w:val="-6"/>
                <w:lang w:val="sk-SK"/>
              </w:rPr>
              <w:t xml:space="preserve"> a </w:t>
            </w:r>
            <w:r w:rsidRPr="008D0EA6">
              <w:rPr>
                <w:noProof/>
                <w:spacing w:val="-6"/>
                <w:lang w:val="sk-SK"/>
              </w:rPr>
              <w:t>iných právnych predpisov, ktoré uvádzajú nadobudnutie účinnosti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E33855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98ED5D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7AD4E6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A67878"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68A1BB"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1172CD" w14:textId="77777777" w:rsidR="00832256" w:rsidRPr="008D0EA6" w:rsidRDefault="00415B68" w:rsidP="008D0EA6">
            <w:pPr>
              <w:pStyle w:val="P68B1DB1-Normal5"/>
              <w:rPr>
                <w:noProof/>
                <w:spacing w:val="-6"/>
                <w:lang w:val="sk-SK"/>
              </w:rPr>
            </w:pPr>
            <w:r w:rsidRPr="008D0EA6">
              <w:rPr>
                <w:noProof/>
                <w:spacing w:val="-6"/>
                <w:lang w:val="sk-SK"/>
              </w:rPr>
              <w:t>Tieto ustanovenia zahŕňajú:</w:t>
            </w:r>
          </w:p>
          <w:p w14:paraId="686E0394" w14:textId="2C11FD65" w:rsidR="00832256" w:rsidRPr="008D0EA6" w:rsidRDefault="00415B68" w:rsidP="008D0EA6">
            <w:pPr>
              <w:pStyle w:val="P68B1DB1-Normal5"/>
              <w:rPr>
                <w:noProof/>
                <w:spacing w:val="-6"/>
                <w:lang w:val="sk-SK"/>
              </w:rPr>
            </w:pPr>
            <w:r w:rsidRPr="008D0EA6">
              <w:rPr>
                <w:noProof/>
                <w:spacing w:val="-6"/>
                <w:lang w:val="sk-SK"/>
              </w:rPr>
              <w:t>I) úplné sprevádzkovanie databázy</w:t>
            </w:r>
            <w:r w:rsidR="008D0EA6" w:rsidRPr="008D0EA6">
              <w:rPr>
                <w:noProof/>
                <w:spacing w:val="-6"/>
                <w:lang w:val="sk-SK"/>
              </w:rPr>
              <w:t xml:space="preserve"> a </w:t>
            </w:r>
            <w:r w:rsidRPr="008D0EA6">
              <w:rPr>
                <w:noProof/>
                <w:spacing w:val="-6"/>
                <w:lang w:val="sk-SK"/>
              </w:rPr>
              <w:t>špecializovanej IT infraštruktúry na vydanie vopred vyplneného daňového priznania</w:t>
            </w:r>
            <w:r w:rsidR="008D0EA6" w:rsidRPr="008D0EA6">
              <w:rPr>
                <w:noProof/>
                <w:spacing w:val="-6"/>
                <w:lang w:val="sk-SK"/>
              </w:rPr>
              <w:t xml:space="preserve"> k </w:t>
            </w:r>
            <w:r w:rsidRPr="008D0EA6">
              <w:rPr>
                <w:noProof/>
                <w:spacing w:val="-6"/>
                <w:lang w:val="sk-SK"/>
              </w:rPr>
              <w:t>DPH, ako sa stanovuje</w:t>
            </w:r>
            <w:r w:rsidR="008D0EA6" w:rsidRPr="008D0EA6">
              <w:rPr>
                <w:noProof/>
                <w:spacing w:val="-6"/>
                <w:lang w:val="sk-SK"/>
              </w:rPr>
              <w:t xml:space="preserve"> v </w:t>
            </w:r>
            <w:r w:rsidRPr="008D0EA6">
              <w:rPr>
                <w:noProof/>
                <w:spacing w:val="-6"/>
                <w:lang w:val="sk-SK"/>
              </w:rPr>
              <w:t xml:space="preserve">článku 4 ods. 1 legislatívneho dekrétu </w:t>
            </w:r>
            <w:r w:rsidR="008D0EA6" w:rsidRPr="008D0EA6">
              <w:rPr>
                <w:noProof/>
                <w:spacing w:val="-6"/>
                <w:lang w:val="sk-SK"/>
              </w:rPr>
              <w:t>č. </w:t>
            </w:r>
            <w:r w:rsidRPr="008D0EA6">
              <w:rPr>
                <w:noProof/>
                <w:spacing w:val="-6"/>
                <w:lang w:val="sk-SK"/>
              </w:rPr>
              <w:t>127/2015.</w:t>
            </w:r>
          </w:p>
          <w:p w14:paraId="5F8C2E30" w14:textId="6EB7194D" w:rsidR="00832256" w:rsidRPr="008D0EA6" w:rsidRDefault="00415B68" w:rsidP="008D0EA6">
            <w:pPr>
              <w:pStyle w:val="P68B1DB1-Normal5"/>
              <w:rPr>
                <w:noProof/>
                <w:spacing w:val="-6"/>
                <w:lang w:val="sk-SK"/>
              </w:rPr>
            </w:pPr>
            <w:r w:rsidRPr="008D0EA6">
              <w:rPr>
                <w:noProof/>
                <w:spacing w:val="-6"/>
                <w:lang w:val="sk-SK"/>
              </w:rPr>
              <w:t>II) databáza používaná na „listy</w:t>
            </w:r>
            <w:r w:rsidR="008D0EA6" w:rsidRPr="008D0EA6">
              <w:rPr>
                <w:noProof/>
                <w:spacing w:val="-6"/>
                <w:lang w:val="sk-SK"/>
              </w:rPr>
              <w:t xml:space="preserve"> o </w:t>
            </w:r>
            <w:r w:rsidRPr="008D0EA6">
              <w:rPr>
                <w:noProof/>
                <w:spacing w:val="-6"/>
                <w:lang w:val="sk-SK"/>
              </w:rPr>
              <w:t>dodržiavaní predpisov“ (poskytujúca včasnú komunikáciu daňovníkom,</w:t>
            </w:r>
            <w:r w:rsidR="008D0EA6" w:rsidRPr="008D0EA6">
              <w:rPr>
                <w:noProof/>
                <w:spacing w:val="-6"/>
                <w:lang w:val="sk-SK"/>
              </w:rPr>
              <w:t xml:space="preserve"> v </w:t>
            </w:r>
            <w:r w:rsidRPr="008D0EA6">
              <w:rPr>
                <w:noProof/>
                <w:spacing w:val="-6"/>
                <w:lang w:val="sk-SK"/>
              </w:rPr>
              <w:t>prípade ktorých sa zistili anomálie) sa zlepšuje</w:t>
            </w:r>
            <w:r w:rsidR="008D0EA6" w:rsidRPr="008D0EA6">
              <w:rPr>
                <w:noProof/>
                <w:spacing w:val="-6"/>
                <w:lang w:val="sk-SK"/>
              </w:rPr>
              <w:t xml:space="preserve"> s </w:t>
            </w:r>
            <w:r w:rsidRPr="008D0EA6">
              <w:rPr>
                <w:noProof/>
                <w:spacing w:val="-6"/>
                <w:lang w:val="sk-SK"/>
              </w:rPr>
              <w:t>cieľom znížiť výskyt falošne pozitívnych</w:t>
            </w:r>
            <w:r w:rsidR="008D0EA6" w:rsidRPr="008D0EA6">
              <w:rPr>
                <w:noProof/>
                <w:spacing w:val="-6"/>
                <w:lang w:val="sk-SK"/>
              </w:rPr>
              <w:t xml:space="preserve"> a </w:t>
            </w:r>
            <w:r w:rsidRPr="008D0EA6">
              <w:rPr>
                <w:noProof/>
                <w:spacing w:val="-6"/>
                <w:lang w:val="sk-SK"/>
              </w:rPr>
              <w:t>zvýšiť počet oznámení zasielaných daňovníkom.</w:t>
            </w:r>
          </w:p>
          <w:p w14:paraId="1FD4D715" w14:textId="3F2994C3" w:rsidR="00832256" w:rsidRPr="008D0EA6" w:rsidRDefault="00415B68" w:rsidP="008D0EA6">
            <w:pPr>
              <w:pStyle w:val="P68B1DB1-Normal5"/>
              <w:rPr>
                <w:noProof/>
                <w:spacing w:val="-6"/>
                <w:lang w:val="sk-SK"/>
              </w:rPr>
            </w:pPr>
            <w:r w:rsidRPr="008D0EA6">
              <w:rPr>
                <w:noProof/>
                <w:spacing w:val="-6"/>
                <w:lang w:val="sk-SK"/>
              </w:rPr>
              <w:t>III) nadobudnutie účinnosti reformovaných právnych predpisov</w:t>
            </w:r>
            <w:r w:rsidR="008D0EA6" w:rsidRPr="008D0EA6">
              <w:rPr>
                <w:noProof/>
                <w:spacing w:val="-6"/>
                <w:lang w:val="sk-SK"/>
              </w:rPr>
              <w:t xml:space="preserve"> s </w:t>
            </w:r>
            <w:r w:rsidRPr="008D0EA6">
              <w:rPr>
                <w:noProof/>
                <w:spacing w:val="-6"/>
                <w:lang w:val="sk-SK"/>
              </w:rPr>
              <w:t>cieľom zabezpečiť účinné administratívne sankcie</w:t>
            </w:r>
            <w:r w:rsidR="008D0EA6" w:rsidRPr="008D0EA6">
              <w:rPr>
                <w:noProof/>
                <w:spacing w:val="-6"/>
                <w:lang w:val="sk-SK"/>
              </w:rPr>
              <w:t xml:space="preserve"> v </w:t>
            </w:r>
            <w:r w:rsidRPr="008D0EA6">
              <w:rPr>
                <w:noProof/>
                <w:spacing w:val="-6"/>
                <w:lang w:val="sk-SK"/>
              </w:rPr>
              <w:t xml:space="preserve">prípade odmietnutia súkromných poskytovateľov akceptovať elektronické platby (pôvodný článok 23 zákonného dekrétu </w:t>
            </w:r>
            <w:r w:rsidR="008D0EA6" w:rsidRPr="008D0EA6">
              <w:rPr>
                <w:noProof/>
                <w:spacing w:val="-6"/>
                <w:lang w:val="sk-SK"/>
              </w:rPr>
              <w:t>č. </w:t>
            </w:r>
            <w:r w:rsidRPr="008D0EA6">
              <w:rPr>
                <w:noProof/>
                <w:spacing w:val="-6"/>
                <w:lang w:val="sk-SK"/>
              </w:rPr>
              <w:t>124/2019, ktorý bol zrušený pri konverzii na zákon, predstavuje odkaz).</w:t>
            </w:r>
          </w:p>
          <w:p w14:paraId="434C0CD5" w14:textId="6D218D19" w:rsidR="00832256" w:rsidRPr="008D0EA6" w:rsidRDefault="00415B68" w:rsidP="008D0EA6">
            <w:pPr>
              <w:pStyle w:val="P68B1DB1-Normal5"/>
              <w:rPr>
                <w:noProof/>
                <w:spacing w:val="-6"/>
                <w:lang w:val="sk-SK"/>
              </w:rPr>
            </w:pPr>
            <w:r w:rsidRPr="008D0EA6">
              <w:rPr>
                <w:noProof/>
                <w:spacing w:val="-6"/>
                <w:lang w:val="sk-SK"/>
              </w:rPr>
              <w:t>IV) Dokončenie procesu pseudonymizácie údajov stanoveného</w:t>
            </w:r>
            <w:r w:rsidR="008D0EA6" w:rsidRPr="008D0EA6">
              <w:rPr>
                <w:noProof/>
                <w:spacing w:val="-6"/>
                <w:lang w:val="sk-SK"/>
              </w:rPr>
              <w:t xml:space="preserve"> v </w:t>
            </w:r>
            <w:r w:rsidRPr="008D0EA6">
              <w:rPr>
                <w:noProof/>
                <w:spacing w:val="-6"/>
                <w:lang w:val="sk-SK"/>
              </w:rPr>
              <w:t xml:space="preserve">článku 1 ods. 681 – 686 zákona </w:t>
            </w:r>
            <w:r w:rsidR="008D0EA6" w:rsidRPr="008D0EA6">
              <w:rPr>
                <w:noProof/>
                <w:spacing w:val="-6"/>
                <w:lang w:val="sk-SK"/>
              </w:rPr>
              <w:t>č. </w:t>
            </w:r>
            <w:r w:rsidRPr="008D0EA6">
              <w:rPr>
                <w:noProof/>
                <w:spacing w:val="-6"/>
                <w:lang w:val="sk-SK"/>
              </w:rPr>
              <w:t>160/2019</w:t>
            </w:r>
            <w:r w:rsidR="008D0EA6" w:rsidRPr="008D0EA6">
              <w:rPr>
                <w:noProof/>
                <w:spacing w:val="-6"/>
                <w:lang w:val="sk-SK"/>
              </w:rPr>
              <w:t xml:space="preserve"> a </w:t>
            </w:r>
            <w:r w:rsidRPr="008D0EA6">
              <w:rPr>
                <w:noProof/>
                <w:spacing w:val="-6"/>
                <w:lang w:val="sk-SK"/>
              </w:rPr>
              <w:t>zriadenie digitálnej infraštruktúry na analýzu veľkých dát generovaných prostredníctvom interoperability plne pseudonymizovaných databáz</w:t>
            </w:r>
            <w:r w:rsidR="008D0EA6" w:rsidRPr="008D0EA6">
              <w:rPr>
                <w:noProof/>
                <w:spacing w:val="-6"/>
                <w:lang w:val="sk-SK"/>
              </w:rPr>
              <w:t xml:space="preserve"> s </w:t>
            </w:r>
            <w:r w:rsidRPr="008D0EA6">
              <w:rPr>
                <w:noProof/>
                <w:spacing w:val="-6"/>
                <w:lang w:val="sk-SK"/>
              </w:rPr>
              <w:t>cieľom zvýšiť účinnosť analýzy rizík, ktorá je základom výberového procesu.</w:t>
            </w:r>
          </w:p>
          <w:p w14:paraId="579516CD" w14:textId="733A667F" w:rsidR="00832256" w:rsidRPr="008D0EA6" w:rsidRDefault="00415B68" w:rsidP="008D0EA6">
            <w:pPr>
              <w:pStyle w:val="P68B1DB1-Normal5"/>
              <w:rPr>
                <w:noProof/>
                <w:spacing w:val="-6"/>
                <w:lang w:val="sk-SK"/>
              </w:rPr>
            </w:pPr>
            <w:r w:rsidRPr="008D0EA6">
              <w:rPr>
                <w:noProof/>
                <w:spacing w:val="-6"/>
                <w:lang w:val="sk-SK"/>
              </w:rPr>
              <w:t>v) Nadobudnutie účinnosti primárnych</w:t>
            </w:r>
            <w:r w:rsidR="008D0EA6" w:rsidRPr="008D0EA6">
              <w:rPr>
                <w:noProof/>
                <w:spacing w:val="-6"/>
                <w:lang w:val="sk-SK"/>
              </w:rPr>
              <w:t xml:space="preserve"> a </w:t>
            </w:r>
            <w:r w:rsidRPr="008D0EA6">
              <w:rPr>
                <w:noProof/>
                <w:spacing w:val="-6"/>
                <w:lang w:val="sk-SK"/>
              </w:rPr>
              <w:t>sekundárnych právnych predpisov, ktorými sa vykonávajú ďalšie účinné opatrenia založené na zisteniach preskúmania možných opatrení na zníženie daňových únikov</w:t>
            </w:r>
            <w:r w:rsidR="008D0EA6" w:rsidRPr="008D0EA6">
              <w:rPr>
                <w:noProof/>
                <w:spacing w:val="-6"/>
                <w:lang w:val="sk-SK"/>
              </w:rPr>
              <w:t xml:space="preserve"> z </w:t>
            </w:r>
            <w:r w:rsidRPr="008D0EA6">
              <w:rPr>
                <w:noProof/>
                <w:spacing w:val="-6"/>
                <w:lang w:val="sk-SK"/>
              </w:rPr>
              <w:t>vynechanej fakturácie.</w:t>
            </w:r>
          </w:p>
        </w:tc>
      </w:tr>
      <w:tr w:rsidR="00832256" w:rsidRPr="008D0EA6" w14:paraId="2293823B"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FE7B0B" w14:textId="77777777" w:rsidR="00832256" w:rsidRPr="008D0EA6" w:rsidRDefault="00415B68" w:rsidP="008D0EA6">
            <w:pPr>
              <w:pStyle w:val="P68B1DB1-Normal5"/>
              <w:jc w:val="center"/>
              <w:rPr>
                <w:noProof/>
                <w:spacing w:val="-6"/>
                <w:lang w:val="sk-SK"/>
              </w:rPr>
            </w:pPr>
            <w:r w:rsidRPr="008D0EA6">
              <w:rPr>
                <w:noProof/>
                <w:spacing w:val="-6"/>
                <w:lang w:val="sk-SK"/>
              </w:rPr>
              <w:t>M1C1 – 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C31582" w14:textId="77777777" w:rsidR="00832256" w:rsidRPr="008D0EA6" w:rsidRDefault="00415B68" w:rsidP="008D0EA6">
            <w:pPr>
              <w:pStyle w:val="P68B1DB1-Normal5"/>
              <w:jc w:val="center"/>
              <w:rPr>
                <w:noProof/>
                <w:spacing w:val="-6"/>
                <w:lang w:val="sk-SK"/>
              </w:rPr>
            </w:pPr>
            <w:r w:rsidRPr="008D0EA6">
              <w:rPr>
                <w:noProof/>
                <w:spacing w:val="-6"/>
                <w:lang w:val="sk-SK"/>
              </w:rPr>
              <w:t>Reforma 1.13: Reforma rámca preskúmania výdavkov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1D0521"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35A81DA" w14:textId="217EA051" w:rsidR="00832256" w:rsidRPr="008D0EA6" w:rsidRDefault="00415B68" w:rsidP="008D0EA6">
            <w:pPr>
              <w:pStyle w:val="P68B1DB1-Normal5"/>
              <w:jc w:val="center"/>
              <w:rPr>
                <w:noProof/>
                <w:spacing w:val="-6"/>
                <w:lang w:val="sk-SK"/>
              </w:rPr>
            </w:pPr>
            <w:r w:rsidRPr="008D0EA6">
              <w:rPr>
                <w:noProof/>
                <w:spacing w:val="-6"/>
                <w:lang w:val="sk-SK"/>
              </w:rPr>
              <w:t>Prijatie cieľov úspor</w:t>
            </w:r>
            <w:r w:rsidR="008D0EA6" w:rsidRPr="008D0EA6">
              <w:rPr>
                <w:noProof/>
                <w:spacing w:val="-6"/>
                <w:lang w:val="sk-SK"/>
              </w:rPr>
              <w:t xml:space="preserve"> v </w:t>
            </w:r>
            <w:r w:rsidRPr="008D0EA6">
              <w:rPr>
                <w:noProof/>
                <w:spacing w:val="-6"/>
                <w:lang w:val="sk-SK"/>
              </w:rPr>
              <w:t>rámci preskúmaní výdavkov na roky 2023 – 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34713E" w14:textId="682E8CAD" w:rsidR="00832256" w:rsidRPr="008D0EA6" w:rsidRDefault="00415B68" w:rsidP="008D0EA6">
            <w:pPr>
              <w:pStyle w:val="P68B1DB1-Normal5"/>
              <w:jc w:val="center"/>
              <w:rPr>
                <w:noProof/>
                <w:spacing w:val="-6"/>
                <w:lang w:val="sk-SK"/>
              </w:rPr>
            </w:pPr>
            <w:r w:rsidRPr="008D0EA6">
              <w:rPr>
                <w:noProof/>
                <w:spacing w:val="-6"/>
                <w:lang w:val="sk-SK"/>
              </w:rPr>
              <w:t>Cieľ kvantitatívnych úspor pre agregované ústredné štátne správy vymedzený</w:t>
            </w:r>
            <w:r w:rsidR="008D0EA6" w:rsidRPr="008D0EA6">
              <w:rPr>
                <w:noProof/>
                <w:spacing w:val="-6"/>
                <w:lang w:val="sk-SK"/>
              </w:rPr>
              <w:t xml:space="preserve"> v </w:t>
            </w:r>
            <w:r w:rsidRPr="008D0EA6">
              <w:rPr>
                <w:noProof/>
                <w:spacing w:val="-6"/>
                <w:lang w:val="sk-SK"/>
              </w:rPr>
              <w:t>dokumente</w:t>
            </w:r>
            <w:r w:rsidR="008D0EA6" w:rsidRPr="008D0EA6">
              <w:rPr>
                <w:noProof/>
                <w:spacing w:val="-6"/>
                <w:lang w:val="sk-SK"/>
              </w:rPr>
              <w:t xml:space="preserve"> o </w:t>
            </w:r>
            <w:r w:rsidRPr="008D0EA6">
              <w:rPr>
                <w:noProof/>
                <w:spacing w:val="-6"/>
                <w:lang w:val="sk-SK"/>
              </w:rPr>
              <w:t>hospodárstve</w:t>
            </w:r>
            <w:r w:rsidR="008D0EA6" w:rsidRPr="008D0EA6">
              <w:rPr>
                <w:noProof/>
                <w:spacing w:val="-6"/>
                <w:lang w:val="sk-SK"/>
              </w:rPr>
              <w:t xml:space="preserve"> a </w:t>
            </w:r>
            <w:r w:rsidRPr="008D0EA6">
              <w:rPr>
                <w:noProof/>
                <w:spacing w:val="-6"/>
                <w:lang w:val="sk-SK"/>
              </w:rPr>
              <w:t>financiách –</w:t>
            </w:r>
            <w:r w:rsidR="008D0EA6" w:rsidRPr="008D0EA6">
              <w:rPr>
                <w:noProof/>
                <w:spacing w:val="-6"/>
                <w:lang w:val="sk-SK"/>
              </w:rPr>
              <w:t xml:space="preserve"> v </w:t>
            </w:r>
            <w:r w:rsidRPr="008D0EA6">
              <w:rPr>
                <w:noProof/>
                <w:spacing w:val="-6"/>
                <w:lang w:val="sk-SK"/>
              </w:rPr>
              <w:t>eurách</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0E94AD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E8E28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487A9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93C966"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A22006"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AB37B72" w14:textId="2598AA44" w:rsidR="00832256" w:rsidRPr="008D0EA6" w:rsidRDefault="00415B68" w:rsidP="008D0EA6">
            <w:pPr>
              <w:pStyle w:val="P68B1DB1-Normal5"/>
              <w:rPr>
                <w:noProof/>
                <w:spacing w:val="-6"/>
                <w:lang w:val="sk-SK"/>
              </w:rPr>
            </w:pPr>
            <w:r w:rsidRPr="008D0EA6">
              <w:rPr>
                <w:noProof/>
                <w:spacing w:val="-6"/>
                <w:lang w:val="sk-SK"/>
              </w:rPr>
              <w:t xml:space="preserve">Na základe zákonného dekrétu </w:t>
            </w:r>
            <w:r w:rsidR="008D0EA6" w:rsidRPr="008D0EA6">
              <w:rPr>
                <w:noProof/>
                <w:spacing w:val="-6"/>
                <w:lang w:val="sk-SK"/>
              </w:rPr>
              <w:t>č. </w:t>
            </w:r>
            <w:r w:rsidRPr="008D0EA6">
              <w:rPr>
                <w:noProof/>
                <w:spacing w:val="-6"/>
                <w:lang w:val="sk-SK"/>
              </w:rPr>
              <w:t>90</w:t>
            </w:r>
            <w:r w:rsidR="008D0EA6" w:rsidRPr="008D0EA6">
              <w:rPr>
                <w:noProof/>
                <w:spacing w:val="-6"/>
                <w:lang w:val="sk-SK"/>
              </w:rPr>
              <w:t xml:space="preserve"> a </w:t>
            </w:r>
            <w:r w:rsidRPr="008D0EA6">
              <w:rPr>
                <w:noProof/>
                <w:spacing w:val="-6"/>
                <w:lang w:val="sk-SK"/>
              </w:rPr>
              <w:t>93</w:t>
            </w:r>
            <w:r w:rsidR="008D0EA6" w:rsidRPr="008D0EA6">
              <w:rPr>
                <w:noProof/>
                <w:spacing w:val="-6"/>
                <w:lang w:val="sk-SK"/>
              </w:rPr>
              <w:t xml:space="preserve"> z </w:t>
            </w:r>
            <w:r w:rsidRPr="008D0EA6">
              <w:rPr>
                <w:noProof/>
                <w:spacing w:val="-6"/>
                <w:lang w:val="sk-SK"/>
              </w:rPr>
              <w:t>roku 2016</w:t>
            </w:r>
            <w:r w:rsidR="008D0EA6" w:rsidRPr="008D0EA6">
              <w:rPr>
                <w:noProof/>
                <w:spacing w:val="-6"/>
                <w:lang w:val="sk-SK"/>
              </w:rPr>
              <w:t xml:space="preserve"> a </w:t>
            </w:r>
            <w:r w:rsidRPr="008D0EA6">
              <w:rPr>
                <w:noProof/>
                <w:spacing w:val="-6"/>
                <w:lang w:val="sk-SK"/>
              </w:rPr>
              <w:t xml:space="preserve">zákona </w:t>
            </w:r>
            <w:r w:rsidR="008D0EA6" w:rsidRPr="008D0EA6">
              <w:rPr>
                <w:noProof/>
                <w:spacing w:val="-6"/>
                <w:lang w:val="sk-SK"/>
              </w:rPr>
              <w:t>č. </w:t>
            </w:r>
            <w:r w:rsidRPr="008D0EA6">
              <w:rPr>
                <w:noProof/>
                <w:spacing w:val="-6"/>
                <w:lang w:val="sk-SK"/>
              </w:rPr>
              <w:t>163/2016 stanoviť</w:t>
            </w:r>
            <w:r w:rsidR="008D0EA6" w:rsidRPr="008D0EA6">
              <w:rPr>
                <w:noProof/>
                <w:spacing w:val="-6"/>
                <w:lang w:val="sk-SK"/>
              </w:rPr>
              <w:t xml:space="preserve"> v </w:t>
            </w:r>
            <w:r w:rsidRPr="008D0EA6">
              <w:rPr>
                <w:noProof/>
                <w:spacing w:val="-6"/>
                <w:lang w:val="sk-SK"/>
              </w:rPr>
              <w:t>hospodárskom finančnom dokumente ciele pre ročné preskúmania výdavkov súhrnných ústredných štátnych správ na roky 2023, 2024, 2025. Ciele úspor musia odrážať primeranú úroveň ambícií.</w:t>
            </w:r>
          </w:p>
        </w:tc>
      </w:tr>
      <w:tr w:rsidR="00832256" w:rsidRPr="008D0EA6" w14:paraId="48C54B58"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F7E5A8" w14:textId="77777777" w:rsidR="00832256" w:rsidRPr="008D0EA6" w:rsidRDefault="00415B68" w:rsidP="008D0EA6">
            <w:pPr>
              <w:pStyle w:val="P68B1DB1-Normal5"/>
              <w:jc w:val="center"/>
              <w:rPr>
                <w:noProof/>
                <w:spacing w:val="-6"/>
                <w:lang w:val="sk-SK"/>
              </w:rPr>
            </w:pPr>
            <w:r w:rsidRPr="008D0EA6">
              <w:rPr>
                <w:noProof/>
                <w:spacing w:val="-6"/>
                <w:lang w:val="sk-SK"/>
              </w:rPr>
              <w:t>M1C1 – 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43217CD"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C7EF0A"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12A04C3" w14:textId="5330B841" w:rsidR="00832256" w:rsidRPr="008D0EA6" w:rsidRDefault="00415B68" w:rsidP="008D0EA6">
            <w:pPr>
              <w:pStyle w:val="P68B1DB1-Normal5"/>
              <w:jc w:val="center"/>
              <w:rPr>
                <w:noProof/>
                <w:spacing w:val="-6"/>
                <w:lang w:val="sk-SK"/>
              </w:rPr>
            </w:pPr>
            <w:r w:rsidRPr="008D0EA6">
              <w:rPr>
                <w:noProof/>
                <w:spacing w:val="-6"/>
                <w:lang w:val="sk-SK"/>
              </w:rPr>
              <w:t>Vyšší počet „listov</w:t>
            </w:r>
            <w:r w:rsidR="008D0EA6" w:rsidRPr="008D0EA6">
              <w:rPr>
                <w:noProof/>
                <w:spacing w:val="-6"/>
                <w:lang w:val="sk-SK"/>
              </w:rPr>
              <w:t xml:space="preserve"> o </w:t>
            </w:r>
            <w:r w:rsidRPr="008D0EA6">
              <w:rPr>
                <w:noProof/>
                <w:spacing w:val="-6"/>
                <w:lang w:val="sk-SK"/>
              </w:rPr>
              <w:t>zhode“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405742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469E54"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34D2A6" w14:textId="27DD306F" w:rsidR="00832256" w:rsidRPr="008D0EA6" w:rsidRDefault="00415B68" w:rsidP="008D0EA6">
            <w:pPr>
              <w:pStyle w:val="P68B1DB1-Normal5"/>
              <w:jc w:val="center"/>
              <w:rPr>
                <w:noProof/>
                <w:spacing w:val="-6"/>
                <w:lang w:val="sk-SK"/>
              </w:rPr>
            </w:pPr>
            <w:r w:rsidRPr="008D0EA6">
              <w:rPr>
                <w:noProof/>
                <w:spacing w:val="-6"/>
                <w:lang w:val="sk-SK"/>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81E922" w14:textId="4595621E" w:rsidR="00832256" w:rsidRPr="008D0EA6" w:rsidRDefault="00415B68" w:rsidP="008D0EA6">
            <w:pPr>
              <w:pStyle w:val="P68B1DB1-Normal5"/>
              <w:jc w:val="center"/>
              <w:rPr>
                <w:noProof/>
                <w:spacing w:val="-6"/>
                <w:lang w:val="sk-SK"/>
              </w:rPr>
            </w:pPr>
            <w:r w:rsidRPr="008D0EA6">
              <w:rPr>
                <w:noProof/>
                <w:spacing w:val="-6"/>
                <w:lang w:val="sk-SK"/>
              </w:rPr>
              <w:t>2 581 090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3D98FBD"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6C0157"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67C4739" w14:textId="79EFC9B0" w:rsidR="00832256" w:rsidRPr="008D0EA6" w:rsidRDefault="00415B68" w:rsidP="008D0EA6">
            <w:pPr>
              <w:pStyle w:val="P68B1DB1-Normal5"/>
              <w:rPr>
                <w:noProof/>
                <w:spacing w:val="-6"/>
                <w:lang w:val="sk-SK"/>
              </w:rPr>
            </w:pPr>
            <w:r w:rsidRPr="008D0EA6">
              <w:rPr>
                <w:noProof/>
                <w:spacing w:val="-6"/>
                <w:lang w:val="sk-SK"/>
              </w:rPr>
              <w:t>Počet „listov</w:t>
            </w:r>
            <w:r w:rsidR="008D0EA6" w:rsidRPr="008D0EA6">
              <w:rPr>
                <w:noProof/>
                <w:spacing w:val="-6"/>
                <w:lang w:val="sk-SK"/>
              </w:rPr>
              <w:t xml:space="preserve"> o </w:t>
            </w:r>
            <w:r w:rsidRPr="008D0EA6">
              <w:rPr>
                <w:noProof/>
                <w:spacing w:val="-6"/>
                <w:lang w:val="sk-SK"/>
              </w:rPr>
              <w:t>dodržiavaní súladu“, ktoré poskytujú včasnú komunikáciu daňovníkom,</w:t>
            </w:r>
            <w:r w:rsidR="008D0EA6" w:rsidRPr="008D0EA6">
              <w:rPr>
                <w:noProof/>
                <w:spacing w:val="-6"/>
                <w:lang w:val="sk-SK"/>
              </w:rPr>
              <w:t xml:space="preserve"> v </w:t>
            </w:r>
            <w:r w:rsidRPr="008D0EA6">
              <w:rPr>
                <w:noProof/>
                <w:spacing w:val="-6"/>
                <w:lang w:val="sk-SK"/>
              </w:rPr>
              <w:t>prípade ktorých sa zistili anomálie, sa</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rokom 2019 zvýši aspoň</w:t>
            </w:r>
            <w:r w:rsidR="008D0EA6" w:rsidRPr="008D0EA6">
              <w:rPr>
                <w:noProof/>
                <w:spacing w:val="-6"/>
                <w:lang w:val="sk-SK"/>
              </w:rPr>
              <w:t xml:space="preserve"> o </w:t>
            </w:r>
            <w:r w:rsidRPr="008D0EA6">
              <w:rPr>
                <w:noProof/>
                <w:spacing w:val="-6"/>
                <w:lang w:val="sk-SK"/>
              </w:rPr>
              <w:t>20</w:t>
            </w:r>
            <w:r w:rsidR="008D0EA6" w:rsidRPr="008D0EA6">
              <w:rPr>
                <w:noProof/>
                <w:spacing w:val="-6"/>
                <w:lang w:val="sk-SK"/>
              </w:rPr>
              <w:t> %</w:t>
            </w:r>
            <w:r w:rsidRPr="008D0EA6">
              <w:rPr>
                <w:noProof/>
                <w:spacing w:val="-6"/>
                <w:lang w:val="sk-SK"/>
              </w:rPr>
              <w:t>.</w:t>
            </w:r>
          </w:p>
        </w:tc>
      </w:tr>
      <w:tr w:rsidR="00832256" w:rsidRPr="008D0EA6" w14:paraId="18BADCD4"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E84F8D" w14:textId="77777777" w:rsidR="00832256" w:rsidRPr="008D0EA6" w:rsidRDefault="00415B68" w:rsidP="008D0EA6">
            <w:pPr>
              <w:pStyle w:val="P68B1DB1-Normal5"/>
              <w:jc w:val="center"/>
              <w:rPr>
                <w:noProof/>
                <w:spacing w:val="-6"/>
                <w:lang w:val="sk-SK"/>
              </w:rPr>
            </w:pPr>
            <w:r w:rsidRPr="008D0EA6">
              <w:rPr>
                <w:noProof/>
                <w:spacing w:val="-6"/>
                <w:lang w:val="sk-SK"/>
              </w:rPr>
              <w:t>M1C1 – 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240B33C"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28C48F"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0991E4" w14:textId="607E4A26" w:rsidR="00832256" w:rsidRPr="008D0EA6" w:rsidRDefault="00415B68" w:rsidP="008D0EA6">
            <w:pPr>
              <w:pStyle w:val="P68B1DB1-Normal5"/>
              <w:jc w:val="center"/>
              <w:rPr>
                <w:noProof/>
                <w:spacing w:val="-6"/>
                <w:lang w:val="sk-SK"/>
              </w:rPr>
            </w:pPr>
            <w:r w:rsidRPr="008D0EA6">
              <w:rPr>
                <w:noProof/>
                <w:spacing w:val="-6"/>
                <w:lang w:val="sk-SK"/>
              </w:rPr>
              <w:t>Zníženie počtu falošne pozitívnych „listov</w:t>
            </w:r>
            <w:r w:rsidR="008D0EA6" w:rsidRPr="008D0EA6">
              <w:rPr>
                <w:noProof/>
                <w:spacing w:val="-6"/>
                <w:lang w:val="sk-SK"/>
              </w:rPr>
              <w:t xml:space="preserve"> o </w:t>
            </w:r>
            <w:r w:rsidRPr="008D0EA6">
              <w:rPr>
                <w:noProof/>
                <w:spacing w:val="-6"/>
                <w:lang w:val="sk-SK"/>
              </w:rPr>
              <w:t>zhode“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2EBFE7"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84E639"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80E25D" w14:textId="0A83ACDB" w:rsidR="00832256" w:rsidRPr="008D0EA6" w:rsidRDefault="00415B68" w:rsidP="008D0EA6">
            <w:pPr>
              <w:pStyle w:val="P68B1DB1-Normal5"/>
              <w:jc w:val="center"/>
              <w:rPr>
                <w:noProof/>
                <w:spacing w:val="-6"/>
                <w:lang w:val="sk-SK"/>
              </w:rPr>
            </w:pPr>
            <w:r w:rsidRPr="008D0EA6">
              <w:rPr>
                <w:noProof/>
                <w:spacing w:val="-6"/>
                <w:lang w:val="sk-SK"/>
              </w:rPr>
              <w:t>126 500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78D277" w14:textId="09A7B171" w:rsidR="00832256" w:rsidRPr="008D0EA6" w:rsidRDefault="00415B68" w:rsidP="008D0EA6">
            <w:pPr>
              <w:pStyle w:val="P68B1DB1-Normal5"/>
              <w:jc w:val="center"/>
              <w:rPr>
                <w:noProof/>
                <w:spacing w:val="-6"/>
                <w:lang w:val="sk-SK"/>
              </w:rPr>
            </w:pPr>
            <w:r w:rsidRPr="008D0EA6">
              <w:rPr>
                <w:noProof/>
                <w:spacing w:val="-6"/>
                <w:lang w:val="sk-SK"/>
              </w:rPr>
              <w:t>132 825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22F006A"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2FAC8B"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FAEF4B" w14:textId="0DF6347C" w:rsidR="00832256" w:rsidRPr="008D0EA6" w:rsidRDefault="00415B68" w:rsidP="008D0EA6">
            <w:pPr>
              <w:pStyle w:val="P68B1DB1-Normal5"/>
              <w:rPr>
                <w:noProof/>
                <w:spacing w:val="-6"/>
                <w:lang w:val="sk-SK"/>
              </w:rPr>
            </w:pPr>
            <w:r w:rsidRPr="008D0EA6">
              <w:rPr>
                <w:noProof/>
                <w:spacing w:val="-6"/>
                <w:lang w:val="sk-SK"/>
              </w:rPr>
              <w:t>Počet falošne pozitívnych „listov</w:t>
            </w:r>
            <w:r w:rsidR="008D0EA6" w:rsidRPr="008D0EA6">
              <w:rPr>
                <w:noProof/>
                <w:spacing w:val="-6"/>
                <w:lang w:val="sk-SK"/>
              </w:rPr>
              <w:t xml:space="preserve"> o </w:t>
            </w:r>
            <w:r w:rsidRPr="008D0EA6">
              <w:rPr>
                <w:noProof/>
                <w:spacing w:val="-6"/>
                <w:lang w:val="sk-SK"/>
              </w:rPr>
              <w:t>dodržiavaní súladu“ (ktoré poskytujú včasnú komunikáciu daňovníkom,</w:t>
            </w:r>
            <w:r w:rsidR="008D0EA6" w:rsidRPr="008D0EA6">
              <w:rPr>
                <w:noProof/>
                <w:spacing w:val="-6"/>
                <w:lang w:val="sk-SK"/>
              </w:rPr>
              <w:t xml:space="preserve"> v </w:t>
            </w:r>
            <w:r w:rsidRPr="008D0EA6">
              <w:rPr>
                <w:noProof/>
                <w:spacing w:val="-6"/>
                <w:lang w:val="sk-SK"/>
              </w:rPr>
              <w:t>prípade ktorých sa zistili anomálie, ale</w:t>
            </w:r>
            <w:r w:rsidR="008D0EA6" w:rsidRPr="008D0EA6">
              <w:rPr>
                <w:noProof/>
                <w:spacing w:val="-6"/>
                <w:lang w:val="sk-SK"/>
              </w:rPr>
              <w:t xml:space="preserve"> v </w:t>
            </w:r>
            <w:r w:rsidRPr="008D0EA6">
              <w:rPr>
                <w:noProof/>
                <w:spacing w:val="-6"/>
                <w:lang w:val="sk-SK"/>
              </w:rPr>
              <w:t>prípade ktorých sa nezistia žiadne podvody ex post) sa</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rokom 2019 zníži aspoň</w:t>
            </w:r>
            <w:r w:rsidR="008D0EA6" w:rsidRPr="008D0EA6">
              <w:rPr>
                <w:noProof/>
                <w:spacing w:val="-6"/>
                <w:lang w:val="sk-SK"/>
              </w:rPr>
              <w:t xml:space="preserve"> o </w:t>
            </w:r>
            <w:r w:rsidRPr="008D0EA6">
              <w:rPr>
                <w:noProof/>
                <w:spacing w:val="-6"/>
                <w:lang w:val="sk-SK"/>
              </w:rPr>
              <w:t>5</w:t>
            </w:r>
            <w:r w:rsidR="008D0EA6" w:rsidRPr="008D0EA6">
              <w:rPr>
                <w:noProof/>
                <w:spacing w:val="-6"/>
                <w:lang w:val="sk-SK"/>
              </w:rPr>
              <w:t> %</w:t>
            </w:r>
            <w:r w:rsidRPr="008D0EA6">
              <w:rPr>
                <w:noProof/>
                <w:spacing w:val="-6"/>
                <w:lang w:val="sk-SK"/>
              </w:rPr>
              <w:t>.</w:t>
            </w:r>
          </w:p>
        </w:tc>
      </w:tr>
      <w:tr w:rsidR="00832256" w:rsidRPr="008D0EA6" w14:paraId="7CD23B89"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B664F1" w14:textId="77777777" w:rsidR="00832256" w:rsidRPr="008D0EA6" w:rsidRDefault="00415B68" w:rsidP="008D0EA6">
            <w:pPr>
              <w:pStyle w:val="P68B1DB1-Normal5"/>
              <w:jc w:val="center"/>
              <w:rPr>
                <w:noProof/>
                <w:spacing w:val="-6"/>
                <w:lang w:val="sk-SK"/>
              </w:rPr>
            </w:pPr>
            <w:r w:rsidRPr="008D0EA6">
              <w:rPr>
                <w:noProof/>
                <w:spacing w:val="-6"/>
                <w:lang w:val="sk-SK"/>
              </w:rPr>
              <w:t>M1C1 – 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4B46AC"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DE2F526"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E38347" w14:textId="4A70CFC4" w:rsidR="00832256" w:rsidRPr="008D0EA6" w:rsidRDefault="00415B68" w:rsidP="008D0EA6">
            <w:pPr>
              <w:pStyle w:val="P68B1DB1-Normal5"/>
              <w:jc w:val="center"/>
              <w:rPr>
                <w:noProof/>
                <w:spacing w:val="-6"/>
                <w:lang w:val="sk-SK"/>
              </w:rPr>
            </w:pPr>
            <w:r w:rsidRPr="008D0EA6">
              <w:rPr>
                <w:noProof/>
                <w:spacing w:val="-6"/>
                <w:lang w:val="sk-SK"/>
              </w:rPr>
              <w:t>Zvýšenie daňových príjmov vytvorených „listami</w:t>
            </w:r>
            <w:r w:rsidR="008D0EA6" w:rsidRPr="008D0EA6">
              <w:rPr>
                <w:noProof/>
                <w:spacing w:val="-6"/>
                <w:lang w:val="sk-SK"/>
              </w:rPr>
              <w:t xml:space="preserve"> o </w:t>
            </w:r>
            <w:r w:rsidRPr="008D0EA6">
              <w:rPr>
                <w:noProof/>
                <w:spacing w:val="-6"/>
                <w:lang w:val="sk-SK"/>
              </w:rPr>
              <w:t>súlade“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3017C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0D1717" w14:textId="77777777" w:rsidR="00832256" w:rsidRPr="008D0EA6" w:rsidRDefault="00415B68" w:rsidP="008D0EA6">
            <w:pPr>
              <w:pStyle w:val="P68B1DB1-Normal5"/>
              <w:jc w:val="center"/>
              <w:rPr>
                <w:noProof/>
                <w:spacing w:val="-6"/>
                <w:lang w:val="sk-SK"/>
              </w:rPr>
            </w:pPr>
            <w:r w:rsidRPr="008D0EA6">
              <w:rPr>
                <w:noProof/>
                <w:spacing w:val="-6"/>
                <w:lang w:val="sk-SK"/>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A3BB97B" w14:textId="04E8BBE9" w:rsidR="00832256" w:rsidRPr="008D0EA6" w:rsidRDefault="00415B68" w:rsidP="008D0EA6">
            <w:pPr>
              <w:pStyle w:val="P68B1DB1-Normal5"/>
              <w:jc w:val="center"/>
              <w:rPr>
                <w:noProof/>
                <w:spacing w:val="-6"/>
                <w:lang w:val="sk-SK"/>
              </w:rPr>
            </w:pPr>
            <w:r w:rsidRPr="008D0EA6">
              <w:rPr>
                <w:noProof/>
                <w:spacing w:val="-6"/>
                <w:lang w:val="sk-SK"/>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475B48" w14:textId="774BF37B" w:rsidR="00832256" w:rsidRPr="008D0EA6" w:rsidRDefault="00415B68" w:rsidP="008D0EA6">
            <w:pPr>
              <w:pStyle w:val="P68B1DB1-Normal5"/>
              <w:jc w:val="center"/>
              <w:rPr>
                <w:noProof/>
                <w:spacing w:val="-6"/>
                <w:lang w:val="sk-SK"/>
              </w:rPr>
            </w:pPr>
            <w:r w:rsidRPr="008D0EA6">
              <w:rPr>
                <w:noProof/>
                <w:spacing w:val="-6"/>
                <w:lang w:val="sk-SK"/>
              </w:rPr>
              <w:t>2 449 500 000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C85AA74"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E9010D" w14:textId="77777777" w:rsidR="00832256" w:rsidRPr="008D0EA6" w:rsidRDefault="00415B68" w:rsidP="008D0EA6">
            <w:pPr>
              <w:pStyle w:val="P68B1DB1-Normal5"/>
              <w:jc w:val="center"/>
              <w:rPr>
                <w:noProof/>
                <w:spacing w:val="-6"/>
                <w:lang w:val="sk-SK"/>
              </w:rPr>
            </w:pPr>
            <w:r w:rsidRPr="008D0EA6">
              <w:rPr>
                <w:noProof/>
                <w:spacing w:val="-6"/>
                <w:lang w:val="sk-SK"/>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DA328D" w14:textId="20C9E363" w:rsidR="00832256" w:rsidRPr="008D0EA6" w:rsidRDefault="00415B68" w:rsidP="008D0EA6">
            <w:pPr>
              <w:pStyle w:val="P68B1DB1-Normal5"/>
              <w:rPr>
                <w:noProof/>
                <w:spacing w:val="-6"/>
                <w:lang w:val="sk-SK"/>
              </w:rPr>
            </w:pPr>
            <w:r w:rsidRPr="008D0EA6">
              <w:rPr>
                <w:noProof/>
                <w:spacing w:val="-6"/>
                <w:lang w:val="sk-SK"/>
              </w:rPr>
              <w:t>Daňové príjmy vytvorené „listami</w:t>
            </w:r>
            <w:r w:rsidR="008D0EA6" w:rsidRPr="008D0EA6">
              <w:rPr>
                <w:noProof/>
                <w:spacing w:val="-6"/>
                <w:lang w:val="sk-SK"/>
              </w:rPr>
              <w:t xml:space="preserve"> o </w:t>
            </w:r>
            <w:r w:rsidRPr="008D0EA6">
              <w:rPr>
                <w:noProof/>
                <w:spacing w:val="-6"/>
                <w:lang w:val="sk-SK"/>
              </w:rPr>
              <w:t>súlade“ sa</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rokom 2019 zvýšia</w:t>
            </w:r>
            <w:r w:rsidR="008D0EA6" w:rsidRPr="008D0EA6">
              <w:rPr>
                <w:noProof/>
                <w:spacing w:val="-6"/>
                <w:lang w:val="sk-SK"/>
              </w:rPr>
              <w:t xml:space="preserve"> o </w:t>
            </w:r>
            <w:r w:rsidRPr="008D0EA6">
              <w:rPr>
                <w:noProof/>
                <w:spacing w:val="-6"/>
                <w:lang w:val="sk-SK"/>
              </w:rPr>
              <w:t>15</w:t>
            </w:r>
            <w:r w:rsidR="008D0EA6" w:rsidRPr="008D0EA6">
              <w:rPr>
                <w:noProof/>
                <w:spacing w:val="-6"/>
                <w:lang w:val="sk-SK"/>
              </w:rPr>
              <w:t> %</w:t>
            </w:r>
            <w:r w:rsidRPr="008D0EA6">
              <w:rPr>
                <w:noProof/>
                <w:spacing w:val="-6"/>
                <w:lang w:val="sk-SK"/>
              </w:rPr>
              <w:t>.</w:t>
            </w:r>
          </w:p>
        </w:tc>
      </w:tr>
      <w:tr w:rsidR="00832256" w:rsidRPr="008D0EA6" w14:paraId="6D048708"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4301C3" w14:textId="77777777" w:rsidR="00832256" w:rsidRPr="008D0EA6" w:rsidRDefault="00415B68" w:rsidP="008D0EA6">
            <w:pPr>
              <w:pStyle w:val="P68B1DB1-Normal5"/>
              <w:jc w:val="center"/>
              <w:rPr>
                <w:noProof/>
                <w:spacing w:val="-6"/>
                <w:lang w:val="sk-SK"/>
              </w:rPr>
            </w:pPr>
            <w:r w:rsidRPr="008D0EA6">
              <w:rPr>
                <w:noProof/>
                <w:spacing w:val="-6"/>
                <w:lang w:val="sk-SK"/>
              </w:rPr>
              <w:t>M1C1 – 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DA76D95" w14:textId="77777777" w:rsidR="00832256" w:rsidRPr="008D0EA6" w:rsidRDefault="00415B68" w:rsidP="008D0EA6">
            <w:pPr>
              <w:pStyle w:val="P68B1DB1-Normal5"/>
              <w:jc w:val="center"/>
              <w:rPr>
                <w:noProof/>
                <w:spacing w:val="-6"/>
                <w:lang w:val="sk-SK"/>
              </w:rPr>
            </w:pPr>
            <w:r w:rsidRPr="008D0EA6">
              <w:rPr>
                <w:noProof/>
                <w:spacing w:val="-6"/>
                <w:lang w:val="sk-SK"/>
              </w:rPr>
              <w:t>Reforma 1.15: Reforma pravidiel verejného účtovníctva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23BB8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4DD1D8D" w14:textId="7B85AE07" w:rsidR="00832256" w:rsidRPr="008D0EA6" w:rsidRDefault="00415B68" w:rsidP="008D0EA6">
            <w:pPr>
              <w:pStyle w:val="P68B1DB1-Normal5"/>
              <w:jc w:val="center"/>
              <w:rPr>
                <w:noProof/>
                <w:spacing w:val="-6"/>
                <w:lang w:val="sk-SK"/>
              </w:rPr>
            </w:pPr>
            <w:r w:rsidRPr="008D0EA6">
              <w:rPr>
                <w:noProof/>
                <w:spacing w:val="-6"/>
                <w:lang w:val="sk-SK"/>
              </w:rPr>
              <w:t>Schválenie koncepčného rámca, súboru štandardov akruálneho účtovníctva</w:t>
            </w:r>
            <w:r w:rsidR="008D0EA6" w:rsidRPr="008D0EA6">
              <w:rPr>
                <w:noProof/>
                <w:spacing w:val="-6"/>
                <w:lang w:val="sk-SK"/>
              </w:rPr>
              <w:t xml:space="preserve"> a </w:t>
            </w:r>
            <w:r w:rsidRPr="008D0EA6">
              <w:rPr>
                <w:noProof/>
                <w:spacing w:val="-6"/>
                <w:lang w:val="sk-SK"/>
              </w:rPr>
              <w:t>viacrozmernej účtovnej osnovy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1C39452" w14:textId="77777777" w:rsidR="00832256" w:rsidRPr="008D0EA6" w:rsidRDefault="00415B68" w:rsidP="008D0EA6">
            <w:pPr>
              <w:pStyle w:val="P68B1DB1-Normal5"/>
              <w:jc w:val="center"/>
              <w:rPr>
                <w:noProof/>
                <w:spacing w:val="-6"/>
                <w:lang w:val="sk-SK"/>
              </w:rPr>
            </w:pPr>
            <w:r w:rsidRPr="008D0EA6">
              <w:rPr>
                <w:noProof/>
                <w:spacing w:val="-6"/>
                <w:lang w:val="sk-SK"/>
              </w:rPr>
              <w:t>Uznesenie odboru účtovníctva ministerstva financií, ktorým sa schvaľuje štruktúra správy akruálneho účtovníctva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1DEF6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76CFB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30B4BE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6C1ED5"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E7AE84"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1ECF53" w14:textId="054661D3" w:rsidR="00832256" w:rsidRPr="008D0EA6" w:rsidRDefault="00415B68" w:rsidP="008D0EA6">
            <w:pPr>
              <w:pStyle w:val="P68B1DB1-Normal4"/>
              <w:rPr>
                <w:noProof/>
                <w:color w:val="006100"/>
                <w:spacing w:val="-6"/>
                <w:lang w:val="sk-SK"/>
              </w:rPr>
            </w:pPr>
            <w:r w:rsidRPr="008D0EA6">
              <w:rPr>
                <w:noProof/>
                <w:color w:val="006100"/>
                <w:spacing w:val="-6"/>
                <w:lang w:val="sk-SK"/>
              </w:rPr>
              <w:t>Dokončenie koncepčného rámca ako referencie pre systém akruálneho účtovníctva podľa kvalitatívnych prvkov definovaných Eurostatom (pracovná skupinaEPSAS);</w:t>
            </w:r>
            <w:r w:rsidRPr="008D0EA6">
              <w:rPr>
                <w:noProof/>
                <w:spacing w:val="-6"/>
                <w:lang w:val="sk-SK"/>
              </w:rPr>
              <w:t xml:space="preserve"> </w:t>
            </w:r>
            <w:r w:rsidRPr="008D0EA6">
              <w:rPr>
                <w:noProof/>
                <w:spacing w:val="-6"/>
                <w:lang w:val="sk-SK"/>
              </w:rPr>
              <w:br/>
            </w:r>
            <w:r w:rsidRPr="008D0EA6">
              <w:rPr>
                <w:noProof/>
                <w:color w:val="006100"/>
                <w:spacing w:val="-6"/>
                <w:lang w:val="sk-SK"/>
              </w:rPr>
              <w:t xml:space="preserve"> Stanovenie štandardov akruálneho účtovníctva na základe IPSAS/EPSAS; Navrhnúť viacrozmernú</w:t>
            </w:r>
            <w:r w:rsidR="008D0EA6" w:rsidRPr="008D0EA6">
              <w:rPr>
                <w:noProof/>
                <w:color w:val="006100"/>
                <w:spacing w:val="-6"/>
                <w:lang w:val="sk-SK"/>
              </w:rPr>
              <w:t xml:space="preserve"> a </w:t>
            </w:r>
            <w:r w:rsidRPr="008D0EA6">
              <w:rPr>
                <w:noProof/>
                <w:color w:val="006100"/>
                <w:spacing w:val="-6"/>
                <w:lang w:val="sk-SK"/>
              </w:rPr>
              <w:t>viacúrovňovú účtovnú osnovu.</w:t>
            </w:r>
          </w:p>
        </w:tc>
      </w:tr>
      <w:tr w:rsidR="00832256" w:rsidRPr="008D0EA6" w14:paraId="508CA77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1BD1C9D" w14:textId="77777777" w:rsidR="00832256" w:rsidRPr="008D0EA6" w:rsidRDefault="00415B68" w:rsidP="008D0EA6">
            <w:pPr>
              <w:pStyle w:val="P68B1DB1-Normal5"/>
              <w:jc w:val="center"/>
              <w:rPr>
                <w:noProof/>
                <w:spacing w:val="-6"/>
                <w:lang w:val="sk-SK"/>
              </w:rPr>
            </w:pPr>
            <w:r w:rsidRPr="008D0EA6">
              <w:rPr>
                <w:noProof/>
                <w:spacing w:val="-6"/>
                <w:lang w:val="sk-SK"/>
              </w:rPr>
              <w:t>M1C1 – 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FFA3A7"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3617BC"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6394782" w14:textId="11B4A947" w:rsidR="00832256" w:rsidRPr="008D0EA6" w:rsidRDefault="00415B68" w:rsidP="008D0EA6">
            <w:pPr>
              <w:pStyle w:val="P68B1DB1-Normal5"/>
              <w:jc w:val="center"/>
              <w:rPr>
                <w:noProof/>
                <w:spacing w:val="-6"/>
                <w:lang w:val="sk-SK"/>
              </w:rPr>
            </w:pPr>
            <w:r w:rsidRPr="008D0EA6">
              <w:rPr>
                <w:noProof/>
                <w:spacing w:val="-6"/>
                <w:lang w:val="sk-SK"/>
              </w:rPr>
              <w:t>Zasielanie prvých vopred obsadených daňových priznaní</w:t>
            </w:r>
            <w:r w:rsidR="008D0EA6" w:rsidRPr="008D0EA6">
              <w:rPr>
                <w:noProof/>
                <w:spacing w:val="-6"/>
                <w:lang w:val="sk-SK"/>
              </w:rPr>
              <w:t xml:space="preserve"> k </w:t>
            </w:r>
            <w:r w:rsidRPr="008D0EA6">
              <w:rPr>
                <w:noProof/>
                <w:spacing w:val="-6"/>
                <w:lang w:val="sk-SK"/>
              </w:rPr>
              <w:t>DPH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79399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A431C0"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155404"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E44D8F2" w14:textId="57F01C7C" w:rsidR="00832256" w:rsidRPr="008D0EA6" w:rsidRDefault="00415B68" w:rsidP="008D0EA6">
            <w:pPr>
              <w:pStyle w:val="P68B1DB1-Normal5"/>
              <w:jc w:val="center"/>
              <w:rPr>
                <w:noProof/>
                <w:spacing w:val="-6"/>
                <w:lang w:val="sk-SK"/>
              </w:rPr>
            </w:pPr>
            <w:r w:rsidRPr="008D0EA6">
              <w:rPr>
                <w:noProof/>
                <w:spacing w:val="-6"/>
                <w:lang w:val="sk-SK"/>
              </w:rPr>
              <w:t>2 300 000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439E4B"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1C900B"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CEC5F3" w14:textId="46F1620F" w:rsidR="00832256" w:rsidRPr="008D0EA6" w:rsidRDefault="00415B68" w:rsidP="008D0EA6">
            <w:pPr>
              <w:pStyle w:val="P68B1DB1-Normal5"/>
              <w:rPr>
                <w:noProof/>
                <w:spacing w:val="-6"/>
                <w:lang w:val="sk-SK"/>
              </w:rPr>
            </w:pPr>
            <w:r w:rsidRPr="008D0EA6">
              <w:rPr>
                <w:noProof/>
                <w:spacing w:val="-6"/>
                <w:lang w:val="sk-SK"/>
              </w:rPr>
              <w:t>Aspoň 2300000 daňovníkov dostane vopred vyplnené daňové priznania</w:t>
            </w:r>
            <w:r w:rsidR="008D0EA6" w:rsidRPr="008D0EA6">
              <w:rPr>
                <w:noProof/>
                <w:spacing w:val="-6"/>
                <w:lang w:val="sk-SK"/>
              </w:rPr>
              <w:t xml:space="preserve"> k </w:t>
            </w:r>
            <w:r w:rsidRPr="008D0EA6">
              <w:rPr>
                <w:noProof/>
                <w:spacing w:val="-6"/>
                <w:lang w:val="sk-SK"/>
              </w:rPr>
              <w:t>DPH za daňový rok 2022.</w:t>
            </w:r>
          </w:p>
        </w:tc>
      </w:tr>
      <w:tr w:rsidR="00832256" w:rsidRPr="008D0EA6" w14:paraId="455B19D5"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022055" w14:textId="77777777" w:rsidR="00832256" w:rsidRPr="008D0EA6" w:rsidRDefault="00415B68" w:rsidP="008D0EA6">
            <w:pPr>
              <w:pStyle w:val="P68B1DB1-Normal5"/>
              <w:jc w:val="center"/>
              <w:rPr>
                <w:noProof/>
                <w:spacing w:val="-6"/>
                <w:lang w:val="sk-SK"/>
              </w:rPr>
            </w:pPr>
            <w:r w:rsidRPr="008D0EA6">
              <w:rPr>
                <w:noProof/>
                <w:spacing w:val="-6"/>
                <w:lang w:val="sk-SK"/>
              </w:rPr>
              <w:t>M1C1 – 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9F2004" w14:textId="77777777" w:rsidR="00832256" w:rsidRPr="008D0EA6" w:rsidRDefault="00415B68" w:rsidP="008D0EA6">
            <w:pPr>
              <w:pStyle w:val="P68B1DB1-Normal5"/>
              <w:jc w:val="center"/>
              <w:rPr>
                <w:noProof/>
                <w:spacing w:val="-6"/>
                <w:lang w:val="sk-SK"/>
              </w:rPr>
            </w:pPr>
            <w:r w:rsidRPr="008D0EA6">
              <w:rPr>
                <w:noProof/>
                <w:spacing w:val="-6"/>
                <w:lang w:val="sk-SK"/>
              </w:rPr>
              <w:t>Reforma 1.13: Reforma rámca preskúmania výdavkov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69C09B4"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2D0679" w14:textId="09B7B9D3" w:rsidR="00832256" w:rsidRPr="008D0EA6" w:rsidRDefault="00415B68" w:rsidP="008D0EA6">
            <w:pPr>
              <w:pStyle w:val="P68B1DB1-Normal5"/>
              <w:jc w:val="center"/>
              <w:rPr>
                <w:noProof/>
                <w:spacing w:val="-6"/>
                <w:lang w:val="sk-SK"/>
              </w:rPr>
            </w:pPr>
            <w:r w:rsidRPr="008D0EA6">
              <w:rPr>
                <w:noProof/>
                <w:spacing w:val="-6"/>
                <w:lang w:val="sk-SK"/>
              </w:rPr>
              <w:t>Preklasifikovanie všeobecného štátneho rozpočtu so zreteľom na výdavky na životné prostredie</w:t>
            </w:r>
            <w:r w:rsidR="008D0EA6" w:rsidRPr="008D0EA6">
              <w:rPr>
                <w:noProof/>
                <w:spacing w:val="-6"/>
                <w:lang w:val="sk-SK"/>
              </w:rPr>
              <w:t xml:space="preserve"> a </w:t>
            </w:r>
            <w:r w:rsidRPr="008D0EA6">
              <w:rPr>
                <w:noProof/>
                <w:spacing w:val="-6"/>
                <w:lang w:val="sk-SK"/>
              </w:rPr>
              <w:t>výdavky, ktoré podporujú rodovú rovnosť</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5E1FC2" w14:textId="5A608C55" w:rsidR="00832256" w:rsidRPr="008D0EA6" w:rsidRDefault="00415B68" w:rsidP="008D0EA6">
            <w:pPr>
              <w:pStyle w:val="P68B1DB1-Normal5"/>
              <w:jc w:val="center"/>
              <w:rPr>
                <w:noProof/>
                <w:spacing w:val="-6"/>
                <w:lang w:val="sk-SK"/>
              </w:rPr>
            </w:pPr>
            <w:r w:rsidRPr="008D0EA6">
              <w:rPr>
                <w:noProof/>
                <w:spacing w:val="-6"/>
                <w:lang w:val="sk-SK"/>
              </w:rPr>
              <w:t>Začlenenie preklasifikovania všeobecného štátneho rozpočtu so zreteľom na environmentálne výdavky</w:t>
            </w:r>
            <w:r w:rsidR="008D0EA6" w:rsidRPr="008D0EA6">
              <w:rPr>
                <w:noProof/>
                <w:spacing w:val="-6"/>
                <w:lang w:val="sk-SK"/>
              </w:rPr>
              <w:t xml:space="preserve"> a </w:t>
            </w:r>
            <w:r w:rsidRPr="008D0EA6">
              <w:rPr>
                <w:noProof/>
                <w:spacing w:val="-6"/>
                <w:lang w:val="sk-SK"/>
              </w:rPr>
              <w:t>výdavky, ktoré podporujú rodovú rovnosť, do zákona</w:t>
            </w:r>
            <w:r w:rsidR="008D0EA6" w:rsidRPr="008D0EA6">
              <w:rPr>
                <w:noProof/>
                <w:spacing w:val="-6"/>
                <w:lang w:val="sk-SK"/>
              </w:rPr>
              <w:t xml:space="preserve"> o </w:t>
            </w:r>
            <w:r w:rsidRPr="008D0EA6">
              <w:rPr>
                <w:noProof/>
                <w:spacing w:val="-6"/>
                <w:lang w:val="sk-SK"/>
              </w:rPr>
              <w:t>rozpočte na rok 2024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F51A1C"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F78CB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DD716A"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54C6CE"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5B7166" w14:textId="77777777" w:rsidR="00832256" w:rsidRPr="008D0EA6" w:rsidRDefault="00415B68" w:rsidP="008D0EA6">
            <w:pPr>
              <w:pStyle w:val="P68B1DB1-Normal5"/>
              <w:jc w:val="center"/>
              <w:rPr>
                <w:noProof/>
                <w:spacing w:val="-6"/>
                <w:lang w:val="sk-SK"/>
              </w:rPr>
            </w:pPr>
            <w:r w:rsidRPr="008D0EA6">
              <w:rPr>
                <w:noProof/>
                <w:spacing w:val="-6"/>
                <w:lang w:val="sk-SK"/>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21A487A" w14:textId="3293FEF3" w:rsidR="00832256" w:rsidRPr="008D0EA6" w:rsidRDefault="00415B68" w:rsidP="008D0EA6">
            <w:pPr>
              <w:pStyle w:val="P68B1DB1-Normal5"/>
              <w:rPr>
                <w:noProof/>
                <w:spacing w:val="-6"/>
                <w:lang w:val="sk-SK"/>
              </w:rPr>
            </w:pPr>
            <w:r w:rsidRPr="008D0EA6">
              <w:rPr>
                <w:noProof/>
                <w:spacing w:val="-6"/>
                <w:lang w:val="sk-SK"/>
              </w:rPr>
              <w:t>Zákon</w:t>
            </w:r>
            <w:r w:rsidR="008D0EA6" w:rsidRPr="008D0EA6">
              <w:rPr>
                <w:noProof/>
                <w:spacing w:val="-6"/>
                <w:lang w:val="sk-SK"/>
              </w:rPr>
              <w:t xml:space="preserve"> o </w:t>
            </w:r>
            <w:r w:rsidRPr="008D0EA6">
              <w:rPr>
                <w:noProof/>
                <w:spacing w:val="-6"/>
                <w:lang w:val="sk-SK"/>
              </w:rPr>
              <w:t>rozpočte na rok 2024 poskytne parlamentu rozpočet na udržateľný rozvoj pozostávajúci</w:t>
            </w:r>
            <w:r w:rsidR="008D0EA6" w:rsidRPr="008D0EA6">
              <w:rPr>
                <w:noProof/>
                <w:spacing w:val="-6"/>
                <w:lang w:val="sk-SK"/>
              </w:rPr>
              <w:t xml:space="preserve"> z </w:t>
            </w:r>
            <w:r w:rsidRPr="008D0EA6">
              <w:rPr>
                <w:noProof/>
                <w:spacing w:val="-6"/>
                <w:lang w:val="sk-SK"/>
              </w:rPr>
              <w:t>klasifikácie všeobecného štátneho rozpočtu vzhľadom na environmentálne výdavky</w:t>
            </w:r>
            <w:r w:rsidR="008D0EA6" w:rsidRPr="008D0EA6">
              <w:rPr>
                <w:noProof/>
                <w:spacing w:val="-6"/>
                <w:lang w:val="sk-SK"/>
              </w:rPr>
              <w:t xml:space="preserve"> a </w:t>
            </w:r>
            <w:r w:rsidRPr="008D0EA6">
              <w:rPr>
                <w:noProof/>
                <w:spacing w:val="-6"/>
                <w:lang w:val="sk-SK"/>
              </w:rPr>
              <w:t>výdavky, ktoré podporujú rodovú rovnosť. Klasifikácia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kritériami,</w:t>
            </w:r>
            <w:r w:rsidR="008D0EA6" w:rsidRPr="008D0EA6">
              <w:rPr>
                <w:noProof/>
                <w:spacing w:val="-6"/>
                <w:lang w:val="sk-SK"/>
              </w:rPr>
              <w:t xml:space="preserve"> z </w:t>
            </w:r>
            <w:r w:rsidRPr="008D0EA6">
              <w:rPr>
                <w:noProof/>
                <w:spacing w:val="-6"/>
                <w:lang w:val="sk-SK"/>
              </w:rPr>
              <w:t>ktorých vychádza vymedzenie cieľov udržateľného rozvoja</w:t>
            </w:r>
            <w:r w:rsidR="008D0EA6" w:rsidRPr="008D0EA6">
              <w:rPr>
                <w:noProof/>
                <w:spacing w:val="-6"/>
                <w:lang w:val="sk-SK"/>
              </w:rPr>
              <w:t xml:space="preserve"> a </w:t>
            </w:r>
            <w:r w:rsidRPr="008D0EA6">
              <w:rPr>
                <w:noProof/>
                <w:spacing w:val="-6"/>
                <w:lang w:val="sk-SK"/>
              </w:rPr>
              <w:t>cieľov Agendy 2030.</w:t>
            </w:r>
          </w:p>
        </w:tc>
      </w:tr>
      <w:tr w:rsidR="00832256" w:rsidRPr="008D0EA6" w14:paraId="77C08858"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2FACBFC" w14:textId="77777777" w:rsidR="00832256" w:rsidRPr="008D0EA6" w:rsidRDefault="00415B68" w:rsidP="008D0EA6">
            <w:pPr>
              <w:pStyle w:val="P68B1DB1-Normal5"/>
              <w:jc w:val="center"/>
              <w:rPr>
                <w:noProof/>
                <w:spacing w:val="-6"/>
                <w:lang w:val="sk-SK"/>
              </w:rPr>
            </w:pPr>
            <w:r w:rsidRPr="008D0EA6">
              <w:rPr>
                <w:noProof/>
                <w:spacing w:val="-6"/>
                <w:lang w:val="sk-SK"/>
              </w:rPr>
              <w:t>M1C1 – 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705796" w14:textId="77777777" w:rsidR="00832256" w:rsidRPr="008D0EA6" w:rsidRDefault="00415B68" w:rsidP="008D0EA6">
            <w:pPr>
              <w:pStyle w:val="P68B1DB1-Normal5"/>
              <w:jc w:val="center"/>
              <w:rPr>
                <w:noProof/>
                <w:spacing w:val="-6"/>
                <w:lang w:val="sk-SK"/>
              </w:rPr>
            </w:pPr>
            <w:r w:rsidRPr="008D0EA6">
              <w:rPr>
                <w:noProof/>
                <w:spacing w:val="-6"/>
                <w:lang w:val="sk-SK"/>
              </w:rPr>
              <w:t>Reforma 1.13: Reforma rámca preskúmania výdavkov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2DD1BEA"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84B4C1" w14:textId="41E7BA51" w:rsidR="00832256" w:rsidRPr="008D0EA6" w:rsidRDefault="00415B68" w:rsidP="008D0EA6">
            <w:pPr>
              <w:pStyle w:val="P68B1DB1-Normal5"/>
              <w:jc w:val="center"/>
              <w:rPr>
                <w:noProof/>
                <w:spacing w:val="-6"/>
                <w:lang w:val="sk-SK"/>
              </w:rPr>
            </w:pPr>
            <w:r w:rsidRPr="008D0EA6">
              <w:rPr>
                <w:noProof/>
                <w:spacing w:val="-6"/>
                <w:lang w:val="sk-SK"/>
              </w:rPr>
              <w:t>Dokončenie ročného preskúmania výdavkov na rok 2023</w:t>
            </w:r>
            <w:r w:rsidR="008D0EA6" w:rsidRPr="008D0EA6">
              <w:rPr>
                <w:noProof/>
                <w:spacing w:val="-6"/>
                <w:lang w:val="sk-SK"/>
              </w:rPr>
              <w:t xml:space="preserve"> s </w:t>
            </w:r>
            <w:r w:rsidRPr="008D0EA6">
              <w:rPr>
                <w:noProof/>
                <w:spacing w:val="-6"/>
                <w:lang w:val="sk-SK"/>
              </w:rPr>
              <w:t>ohľadom na cieľ úspor stanovený</w:t>
            </w:r>
            <w:r w:rsidR="008D0EA6" w:rsidRPr="008D0EA6">
              <w:rPr>
                <w:noProof/>
                <w:spacing w:val="-6"/>
                <w:lang w:val="sk-SK"/>
              </w:rPr>
              <w:t xml:space="preserve"> v </w:t>
            </w:r>
            <w:r w:rsidRPr="008D0EA6">
              <w:rPr>
                <w:noProof/>
                <w:spacing w:val="-6"/>
                <w:lang w:val="sk-SK"/>
              </w:rPr>
              <w:t>roku 2022 na rok 2023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917144B" w14:textId="426F049F" w:rsidR="00832256" w:rsidRPr="008D0EA6" w:rsidRDefault="00415B68" w:rsidP="008D0EA6">
            <w:pPr>
              <w:pStyle w:val="P68B1DB1-Normal5"/>
              <w:jc w:val="center"/>
              <w:rPr>
                <w:noProof/>
                <w:spacing w:val="-6"/>
                <w:lang w:val="sk-SK"/>
              </w:rPr>
            </w:pPr>
            <w:r w:rsidRPr="008D0EA6">
              <w:rPr>
                <w:noProof/>
                <w:spacing w:val="-6"/>
                <w:lang w:val="sk-SK"/>
              </w:rPr>
              <w:t>Prijatie správy ministerstva financií</w:t>
            </w:r>
            <w:r w:rsidR="008D0EA6" w:rsidRPr="008D0EA6">
              <w:rPr>
                <w:noProof/>
                <w:spacing w:val="-6"/>
                <w:lang w:val="sk-SK"/>
              </w:rPr>
              <w:t xml:space="preserve"> o </w:t>
            </w:r>
            <w:r w:rsidRPr="008D0EA6">
              <w:rPr>
                <w:noProof/>
                <w:spacing w:val="-6"/>
                <w:lang w:val="sk-SK"/>
              </w:rPr>
              <w:t>preskúmaní výdavkov</w:t>
            </w:r>
            <w:r w:rsidR="008D0EA6" w:rsidRPr="008D0EA6">
              <w:rPr>
                <w:noProof/>
                <w:spacing w:val="-6"/>
                <w:lang w:val="sk-SK"/>
              </w:rPr>
              <w:t xml:space="preserve"> v </w:t>
            </w:r>
            <w:r w:rsidRPr="008D0EA6">
              <w:rPr>
                <w:noProof/>
                <w:spacing w:val="-6"/>
                <w:lang w:val="sk-SK"/>
              </w:rPr>
              <w:t>roku 2023, ktorou sa osvedčuje dokončenie procesu</w:t>
            </w:r>
            <w:r w:rsidR="008D0EA6" w:rsidRPr="008D0EA6">
              <w:rPr>
                <w:noProof/>
                <w:spacing w:val="-6"/>
                <w:lang w:val="sk-SK"/>
              </w:rPr>
              <w:t xml:space="preserve"> a </w:t>
            </w:r>
            <w:r w:rsidRPr="008D0EA6">
              <w:rPr>
                <w:noProof/>
                <w:spacing w:val="-6"/>
                <w:lang w:val="sk-SK"/>
              </w:rPr>
              <w:t>dosiahnutie cieľa.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728CB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68C172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6002A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520327"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A4FC423"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244BCF" w14:textId="1F9CBE43" w:rsidR="00832256" w:rsidRPr="008D0EA6" w:rsidRDefault="00415B68" w:rsidP="008D0EA6">
            <w:pPr>
              <w:pStyle w:val="P68B1DB1-Normal5"/>
              <w:rPr>
                <w:noProof/>
                <w:spacing w:val="-6"/>
                <w:lang w:val="sk-SK"/>
              </w:rPr>
            </w:pPr>
            <w:r w:rsidRPr="008D0EA6">
              <w:rPr>
                <w:noProof/>
                <w:spacing w:val="-6"/>
                <w:lang w:val="sk-SK"/>
              </w:rPr>
              <w:t xml:space="preserve">Správa ministerstva financií, ktorá sa má zaslať Rade ministrov podľa zákonného dekrétu </w:t>
            </w:r>
            <w:r w:rsidR="008D0EA6" w:rsidRPr="008D0EA6">
              <w:rPr>
                <w:noProof/>
                <w:spacing w:val="-6"/>
                <w:lang w:val="sk-SK"/>
              </w:rPr>
              <w:t>č. </w:t>
            </w:r>
            <w:r w:rsidRPr="008D0EA6">
              <w:rPr>
                <w:noProof/>
                <w:spacing w:val="-6"/>
                <w:lang w:val="sk-SK"/>
              </w:rPr>
              <w:t>90</w:t>
            </w:r>
            <w:r w:rsidR="008D0EA6" w:rsidRPr="008D0EA6">
              <w:rPr>
                <w:noProof/>
                <w:spacing w:val="-6"/>
                <w:lang w:val="sk-SK"/>
              </w:rPr>
              <w:t xml:space="preserve"> a </w:t>
            </w:r>
            <w:r w:rsidRPr="008D0EA6">
              <w:rPr>
                <w:noProof/>
                <w:spacing w:val="-6"/>
                <w:lang w:val="sk-SK"/>
              </w:rPr>
              <w:t>93</w:t>
            </w:r>
            <w:r w:rsidR="008D0EA6" w:rsidRPr="008D0EA6">
              <w:rPr>
                <w:noProof/>
                <w:spacing w:val="-6"/>
                <w:lang w:val="sk-SK"/>
              </w:rPr>
              <w:t xml:space="preserve"> z </w:t>
            </w:r>
            <w:r w:rsidRPr="008D0EA6">
              <w:rPr>
                <w:noProof/>
                <w:spacing w:val="-6"/>
                <w:lang w:val="sk-SK"/>
              </w:rPr>
              <w:t>roku 2016</w:t>
            </w:r>
            <w:r w:rsidR="008D0EA6" w:rsidRPr="008D0EA6">
              <w:rPr>
                <w:noProof/>
                <w:spacing w:val="-6"/>
                <w:lang w:val="sk-SK"/>
              </w:rPr>
              <w:t xml:space="preserve"> a </w:t>
            </w:r>
            <w:r w:rsidRPr="008D0EA6">
              <w:rPr>
                <w:noProof/>
                <w:spacing w:val="-6"/>
                <w:lang w:val="sk-SK"/>
              </w:rPr>
              <w:t xml:space="preserve">zákona </w:t>
            </w:r>
            <w:r w:rsidR="008D0EA6" w:rsidRPr="008D0EA6">
              <w:rPr>
                <w:noProof/>
                <w:spacing w:val="-6"/>
                <w:lang w:val="sk-SK"/>
              </w:rPr>
              <w:t>č. </w:t>
            </w:r>
            <w:r w:rsidRPr="008D0EA6">
              <w:rPr>
                <w:noProof/>
                <w:spacing w:val="-6"/>
                <w:lang w:val="sk-SK"/>
              </w:rPr>
              <w:t>163/2016:</w:t>
            </w:r>
          </w:p>
          <w:p w14:paraId="087CF68E" w14:textId="31A7BDF3" w:rsidR="00832256" w:rsidRPr="008D0EA6" w:rsidRDefault="00415B68" w:rsidP="008D0EA6">
            <w:pPr>
              <w:pStyle w:val="P68B1DB1-Normal5"/>
              <w:rPr>
                <w:noProof/>
                <w:spacing w:val="-6"/>
                <w:lang w:val="sk-SK"/>
              </w:rPr>
            </w:pPr>
            <w:r w:rsidRPr="008D0EA6">
              <w:rPr>
                <w:noProof/>
                <w:spacing w:val="-6"/>
                <w:lang w:val="sk-SK"/>
              </w:rPr>
              <w:t>—certifikovať dokončenie procesu preskúmania výdavkov na rok 2023, pokiaľ ide</w:t>
            </w:r>
            <w:r w:rsidR="008D0EA6" w:rsidRPr="008D0EA6">
              <w:rPr>
                <w:noProof/>
                <w:spacing w:val="-6"/>
                <w:lang w:val="sk-SK"/>
              </w:rPr>
              <w:t xml:space="preserve"> o </w:t>
            </w:r>
            <w:r w:rsidRPr="008D0EA6">
              <w:rPr>
                <w:noProof/>
                <w:spacing w:val="-6"/>
                <w:lang w:val="sk-SK"/>
              </w:rPr>
              <w:t>ustanovenie rámca preskúmania výdavkov.</w:t>
            </w:r>
          </w:p>
          <w:p w14:paraId="3D0B5B76" w14:textId="4AC48AC4" w:rsidR="00832256" w:rsidRPr="008D0EA6" w:rsidRDefault="00415B68" w:rsidP="008D0EA6">
            <w:pPr>
              <w:pStyle w:val="P68B1DB1-Normal5"/>
              <w:rPr>
                <w:noProof/>
                <w:spacing w:val="-6"/>
                <w:lang w:val="sk-SK"/>
              </w:rPr>
            </w:pPr>
            <w:r w:rsidRPr="008D0EA6">
              <w:rPr>
                <w:noProof/>
                <w:spacing w:val="-6"/>
                <w:lang w:val="sk-SK"/>
              </w:rPr>
              <w:t>—certifikovať dosiahnutie cieľa stanoveného</w:t>
            </w:r>
            <w:r w:rsidR="008D0EA6" w:rsidRPr="008D0EA6">
              <w:rPr>
                <w:noProof/>
                <w:spacing w:val="-6"/>
                <w:lang w:val="sk-SK"/>
              </w:rPr>
              <w:t xml:space="preserve"> v </w:t>
            </w:r>
            <w:r w:rsidRPr="008D0EA6">
              <w:rPr>
                <w:noProof/>
                <w:spacing w:val="-6"/>
                <w:lang w:val="sk-SK"/>
              </w:rPr>
              <w:t>roku 2022.</w:t>
            </w:r>
          </w:p>
        </w:tc>
      </w:tr>
      <w:tr w:rsidR="00832256" w:rsidRPr="008D0EA6" w14:paraId="399B1FBF"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3B86F0" w14:textId="77777777" w:rsidR="00832256" w:rsidRPr="008D0EA6" w:rsidRDefault="00415B68" w:rsidP="008D0EA6">
            <w:pPr>
              <w:pStyle w:val="P68B1DB1-Normal5"/>
              <w:jc w:val="center"/>
              <w:rPr>
                <w:noProof/>
                <w:spacing w:val="-6"/>
                <w:lang w:val="sk-SK"/>
              </w:rPr>
            </w:pPr>
            <w:r w:rsidRPr="008D0EA6">
              <w:rPr>
                <w:noProof/>
                <w:spacing w:val="-6"/>
                <w:lang w:val="sk-SK"/>
              </w:rPr>
              <w:t>M1C1 – 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B47F79"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8B4071"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33EFB7" w14:textId="040D46A8" w:rsidR="00832256" w:rsidRPr="008D0EA6" w:rsidRDefault="00415B68" w:rsidP="008D0EA6">
            <w:pPr>
              <w:pStyle w:val="P68B1DB1-Normal5"/>
              <w:jc w:val="center"/>
              <w:rPr>
                <w:noProof/>
                <w:spacing w:val="-6"/>
                <w:lang w:val="sk-SK"/>
              </w:rPr>
            </w:pPr>
            <w:r w:rsidRPr="008D0EA6">
              <w:rPr>
                <w:noProof/>
                <w:spacing w:val="-6"/>
                <w:lang w:val="sk-SK"/>
              </w:rPr>
              <w:t>Zlepšiť prevádzkovú kapacitu daňovej správy, ako sa uvádza</w:t>
            </w:r>
            <w:r w:rsidR="008D0EA6" w:rsidRPr="008D0EA6">
              <w:rPr>
                <w:noProof/>
                <w:spacing w:val="-6"/>
                <w:lang w:val="sk-SK"/>
              </w:rPr>
              <w:t xml:space="preserve"> v </w:t>
            </w:r>
            <w:r w:rsidRPr="008D0EA6">
              <w:rPr>
                <w:noProof/>
                <w:spacing w:val="-6"/>
                <w:lang w:val="sk-SK"/>
              </w:rPr>
              <w:t>„Pláne výkonnosti na roky 2021 – 2023“ Agentúry pre príjmy</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5800FF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F0E0A0" w14:textId="77777777" w:rsidR="00832256" w:rsidRPr="008D0EA6" w:rsidRDefault="00415B68" w:rsidP="008D0EA6">
            <w:pPr>
              <w:pStyle w:val="P68B1DB1-Normal5"/>
              <w:jc w:val="center"/>
              <w:rPr>
                <w:noProof/>
                <w:spacing w:val="-6"/>
                <w:lang w:val="sk-SK"/>
              </w:rPr>
            </w:pPr>
            <w:r w:rsidRPr="008D0EA6">
              <w:rPr>
                <w:noProof/>
                <w:spacing w:val="-6"/>
                <w:lang w:val="sk-SK"/>
              </w:rPr>
              <w:t>Počet prijatých zamestnancov</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E643ED"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FC8A0DB" w14:textId="3181B45D" w:rsidR="00832256" w:rsidRPr="008D0EA6" w:rsidRDefault="00415B68" w:rsidP="008D0EA6">
            <w:pPr>
              <w:pStyle w:val="P68B1DB1-Normal5"/>
              <w:jc w:val="center"/>
              <w:rPr>
                <w:noProof/>
                <w:spacing w:val="-6"/>
                <w:lang w:val="sk-SK"/>
              </w:rPr>
            </w:pPr>
            <w:r w:rsidRPr="008D0EA6">
              <w:rPr>
                <w:noProof/>
                <w:spacing w:val="-6"/>
                <w:lang w:val="sk-SK"/>
              </w:rPr>
              <w:t>4 113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CFCF85"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58F29C"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0604DF2" w14:textId="4A203B36" w:rsidR="00832256" w:rsidRPr="008D0EA6" w:rsidRDefault="00415B68" w:rsidP="008D0EA6">
            <w:pPr>
              <w:pStyle w:val="P68B1DB1-Normal5"/>
              <w:rPr>
                <w:noProof/>
                <w:spacing w:val="-6"/>
                <w:lang w:val="sk-SK"/>
              </w:rPr>
            </w:pPr>
            <w:r w:rsidRPr="008D0EA6">
              <w:rPr>
                <w:noProof/>
                <w:spacing w:val="-6"/>
                <w:lang w:val="sk-SK"/>
              </w:rPr>
              <w:t>Počet zamestnancov agentúry pre príjmy sa zvýši</w:t>
            </w:r>
            <w:r w:rsidR="008D0EA6" w:rsidRPr="008D0EA6">
              <w:rPr>
                <w:noProof/>
                <w:spacing w:val="-6"/>
                <w:lang w:val="sk-SK"/>
              </w:rPr>
              <w:t xml:space="preserve"> o </w:t>
            </w:r>
            <w:r w:rsidRPr="008D0EA6">
              <w:rPr>
                <w:noProof/>
                <w:spacing w:val="-6"/>
                <w:lang w:val="sk-SK"/>
              </w:rPr>
              <w:t>4113 jednotiek, ako sa uvádza</w:t>
            </w:r>
            <w:r w:rsidR="008D0EA6" w:rsidRPr="008D0EA6">
              <w:rPr>
                <w:noProof/>
                <w:spacing w:val="-6"/>
                <w:lang w:val="sk-SK"/>
              </w:rPr>
              <w:t xml:space="preserve"> v </w:t>
            </w:r>
            <w:r w:rsidRPr="008D0EA6">
              <w:rPr>
                <w:noProof/>
                <w:spacing w:val="-6"/>
                <w:lang w:val="sk-SK"/>
              </w:rPr>
              <w:t>„Pláne výkonnosti na roky 2021 – 2023“.</w:t>
            </w:r>
          </w:p>
        </w:tc>
      </w:tr>
      <w:tr w:rsidR="00832256" w:rsidRPr="008D0EA6" w14:paraId="63A9CFD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1DAC58" w14:textId="77777777" w:rsidR="00832256" w:rsidRPr="008D0EA6" w:rsidRDefault="00415B68" w:rsidP="008D0EA6">
            <w:pPr>
              <w:pStyle w:val="P68B1DB1-Normal5"/>
              <w:jc w:val="center"/>
              <w:rPr>
                <w:noProof/>
                <w:spacing w:val="-6"/>
                <w:lang w:val="sk-SK"/>
              </w:rPr>
            </w:pPr>
            <w:r w:rsidRPr="008D0EA6">
              <w:rPr>
                <w:noProof/>
                <w:spacing w:val="-6"/>
                <w:lang w:val="sk-SK"/>
              </w:rPr>
              <w:t>M1C1 – 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0696A2A"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71A7797"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6ACDBF" w14:textId="0A0F8DED" w:rsidR="00832256" w:rsidRPr="008D0EA6" w:rsidRDefault="00415B68" w:rsidP="008D0EA6">
            <w:pPr>
              <w:pStyle w:val="P68B1DB1-Normal5"/>
              <w:jc w:val="center"/>
              <w:rPr>
                <w:noProof/>
                <w:spacing w:val="-6"/>
                <w:lang w:val="sk-SK"/>
              </w:rPr>
            </w:pPr>
            <w:r w:rsidRPr="008D0EA6">
              <w:rPr>
                <w:noProof/>
                <w:spacing w:val="-6"/>
                <w:lang w:val="sk-SK"/>
              </w:rPr>
              <w:t>Vyšší počet „listov</w:t>
            </w:r>
            <w:r w:rsidR="008D0EA6" w:rsidRPr="008D0EA6">
              <w:rPr>
                <w:noProof/>
                <w:spacing w:val="-6"/>
                <w:lang w:val="sk-SK"/>
              </w:rPr>
              <w:t xml:space="preserve"> o </w:t>
            </w:r>
            <w:r w:rsidRPr="008D0EA6">
              <w:rPr>
                <w:noProof/>
                <w:spacing w:val="-6"/>
                <w:lang w:val="sk-SK"/>
              </w:rPr>
              <w:t>zhode“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64043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024DC7"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86EB40C" w14:textId="1C8BC852" w:rsidR="00832256" w:rsidRPr="008D0EA6" w:rsidRDefault="00415B68" w:rsidP="008D0EA6">
            <w:pPr>
              <w:pStyle w:val="P68B1DB1-Normal5"/>
              <w:jc w:val="center"/>
              <w:rPr>
                <w:noProof/>
                <w:spacing w:val="-6"/>
                <w:lang w:val="sk-SK"/>
              </w:rPr>
            </w:pPr>
            <w:r w:rsidRPr="008D0EA6">
              <w:rPr>
                <w:noProof/>
                <w:spacing w:val="-6"/>
                <w:lang w:val="sk-SK"/>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FDE149" w14:textId="13F3207C" w:rsidR="00832256" w:rsidRPr="008D0EA6" w:rsidRDefault="00415B68" w:rsidP="008D0EA6">
            <w:pPr>
              <w:pStyle w:val="P68B1DB1-Normal5"/>
              <w:jc w:val="center"/>
              <w:rPr>
                <w:noProof/>
                <w:spacing w:val="-6"/>
                <w:lang w:val="sk-SK"/>
              </w:rPr>
            </w:pPr>
            <w:r w:rsidRPr="008D0EA6">
              <w:rPr>
                <w:noProof/>
                <w:spacing w:val="-6"/>
                <w:lang w:val="sk-SK"/>
              </w:rPr>
              <w:t>3 011 271</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BB89ED0"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B15D9E"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36137E3" w14:textId="376E4899" w:rsidR="00832256" w:rsidRPr="008D0EA6" w:rsidRDefault="00415B68" w:rsidP="008D0EA6">
            <w:pPr>
              <w:pStyle w:val="P68B1DB1-Normal5"/>
              <w:rPr>
                <w:noProof/>
                <w:spacing w:val="-6"/>
                <w:lang w:val="sk-SK"/>
              </w:rPr>
            </w:pPr>
            <w:r w:rsidRPr="008D0EA6">
              <w:rPr>
                <w:noProof/>
                <w:spacing w:val="-6"/>
                <w:lang w:val="sk-SK"/>
              </w:rPr>
              <w:t>Počet „listov</w:t>
            </w:r>
            <w:r w:rsidR="008D0EA6" w:rsidRPr="008D0EA6">
              <w:rPr>
                <w:noProof/>
                <w:spacing w:val="-6"/>
                <w:lang w:val="sk-SK"/>
              </w:rPr>
              <w:t xml:space="preserve"> o </w:t>
            </w:r>
            <w:r w:rsidRPr="008D0EA6">
              <w:rPr>
                <w:noProof/>
                <w:spacing w:val="-6"/>
                <w:lang w:val="sk-SK"/>
              </w:rPr>
              <w:t>dodržiavaní súladu“, ktoré poskytujú včasnú komunikáciu daňovníkom,</w:t>
            </w:r>
            <w:r w:rsidR="008D0EA6" w:rsidRPr="008D0EA6">
              <w:rPr>
                <w:noProof/>
                <w:spacing w:val="-6"/>
                <w:lang w:val="sk-SK"/>
              </w:rPr>
              <w:t xml:space="preserve"> v </w:t>
            </w:r>
            <w:r w:rsidRPr="008D0EA6">
              <w:rPr>
                <w:noProof/>
                <w:spacing w:val="-6"/>
                <w:lang w:val="sk-SK"/>
              </w:rPr>
              <w:t>prípade ktorých sa zistili anomálie, sa</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rokom 2019 zvýši aspoň</w:t>
            </w:r>
            <w:r w:rsidR="008D0EA6" w:rsidRPr="008D0EA6">
              <w:rPr>
                <w:noProof/>
                <w:spacing w:val="-6"/>
                <w:lang w:val="sk-SK"/>
              </w:rPr>
              <w:t xml:space="preserve"> o </w:t>
            </w:r>
            <w:r w:rsidRPr="008D0EA6">
              <w:rPr>
                <w:noProof/>
                <w:spacing w:val="-6"/>
                <w:lang w:val="sk-SK"/>
              </w:rPr>
              <w:t>40</w:t>
            </w:r>
            <w:r w:rsidR="008D0EA6" w:rsidRPr="008D0EA6">
              <w:rPr>
                <w:noProof/>
                <w:spacing w:val="-6"/>
                <w:lang w:val="sk-SK"/>
              </w:rPr>
              <w:t> %</w:t>
            </w:r>
            <w:r w:rsidRPr="008D0EA6">
              <w:rPr>
                <w:noProof/>
                <w:spacing w:val="-6"/>
                <w:lang w:val="sk-SK"/>
              </w:rPr>
              <w:t>.</w:t>
            </w:r>
          </w:p>
        </w:tc>
      </w:tr>
      <w:tr w:rsidR="00832256" w:rsidRPr="008D0EA6" w14:paraId="2E167BF2"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98274F" w14:textId="77777777" w:rsidR="00832256" w:rsidRPr="008D0EA6" w:rsidRDefault="00415B68" w:rsidP="008D0EA6">
            <w:pPr>
              <w:pStyle w:val="P68B1DB1-Normal5"/>
              <w:jc w:val="center"/>
              <w:rPr>
                <w:noProof/>
                <w:spacing w:val="-6"/>
                <w:lang w:val="sk-SK"/>
              </w:rPr>
            </w:pPr>
            <w:r w:rsidRPr="008D0EA6">
              <w:rPr>
                <w:noProof/>
                <w:spacing w:val="-6"/>
                <w:lang w:val="sk-SK"/>
              </w:rPr>
              <w:t>M1C1 – 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28A2E4"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FDF094"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20318E3" w14:textId="01BAB800" w:rsidR="00832256" w:rsidRPr="008D0EA6" w:rsidRDefault="00415B68" w:rsidP="008D0EA6">
            <w:pPr>
              <w:pStyle w:val="P68B1DB1-Normal5"/>
              <w:jc w:val="center"/>
              <w:rPr>
                <w:noProof/>
                <w:spacing w:val="-6"/>
                <w:lang w:val="sk-SK"/>
              </w:rPr>
            </w:pPr>
            <w:r w:rsidRPr="008D0EA6">
              <w:rPr>
                <w:noProof/>
                <w:spacing w:val="-6"/>
                <w:lang w:val="sk-SK"/>
              </w:rPr>
              <w:t>Zvýšenie daňových príjmov vytvorených „listami</w:t>
            </w:r>
            <w:r w:rsidR="008D0EA6" w:rsidRPr="008D0EA6">
              <w:rPr>
                <w:noProof/>
                <w:spacing w:val="-6"/>
                <w:lang w:val="sk-SK"/>
              </w:rPr>
              <w:t xml:space="preserve"> o </w:t>
            </w:r>
            <w:r w:rsidRPr="008D0EA6">
              <w:rPr>
                <w:noProof/>
                <w:spacing w:val="-6"/>
                <w:lang w:val="sk-SK"/>
              </w:rPr>
              <w:t>súlade“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DE7C0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1480D66" w14:textId="77777777" w:rsidR="00832256" w:rsidRPr="008D0EA6" w:rsidRDefault="00415B68" w:rsidP="008D0EA6">
            <w:pPr>
              <w:pStyle w:val="P68B1DB1-Normal5"/>
              <w:jc w:val="center"/>
              <w:rPr>
                <w:noProof/>
                <w:spacing w:val="-6"/>
                <w:lang w:val="sk-SK"/>
              </w:rPr>
            </w:pPr>
            <w:r w:rsidRPr="008D0EA6">
              <w:rPr>
                <w:noProof/>
                <w:spacing w:val="-6"/>
                <w:lang w:val="sk-SK"/>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436F67F" w14:textId="6FEDE554" w:rsidR="00832256" w:rsidRPr="008D0EA6" w:rsidRDefault="00415B68" w:rsidP="008D0EA6">
            <w:pPr>
              <w:pStyle w:val="P68B1DB1-Normal5"/>
              <w:jc w:val="center"/>
              <w:rPr>
                <w:noProof/>
                <w:spacing w:val="-6"/>
                <w:lang w:val="sk-SK"/>
              </w:rPr>
            </w:pPr>
            <w:r w:rsidRPr="008D0EA6">
              <w:rPr>
                <w:noProof/>
                <w:spacing w:val="-6"/>
                <w:lang w:val="sk-SK"/>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9B23F3" w14:textId="2B08698E" w:rsidR="00832256" w:rsidRPr="008D0EA6" w:rsidRDefault="00415B68" w:rsidP="008D0EA6">
            <w:pPr>
              <w:pStyle w:val="P68B1DB1-Normal5"/>
              <w:jc w:val="center"/>
              <w:rPr>
                <w:noProof/>
                <w:spacing w:val="-6"/>
                <w:lang w:val="sk-SK"/>
              </w:rPr>
            </w:pPr>
            <w:r w:rsidRPr="008D0EA6">
              <w:rPr>
                <w:noProof/>
                <w:spacing w:val="-6"/>
                <w:lang w:val="sk-SK"/>
              </w:rPr>
              <w:t>2 769 000 000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9BF1BDC"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39CA70D" w14:textId="77777777" w:rsidR="00832256" w:rsidRPr="008D0EA6" w:rsidRDefault="00415B68" w:rsidP="008D0EA6">
            <w:pPr>
              <w:pStyle w:val="P68B1DB1-Normal5"/>
              <w:jc w:val="center"/>
              <w:rPr>
                <w:noProof/>
                <w:spacing w:val="-6"/>
                <w:lang w:val="sk-SK"/>
              </w:rPr>
            </w:pPr>
            <w:r w:rsidRPr="008D0EA6">
              <w:rPr>
                <w:noProof/>
                <w:spacing w:val="-6"/>
                <w:lang w:val="sk-SK"/>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C19FA6" w14:textId="6BC17DCE" w:rsidR="00832256" w:rsidRPr="008D0EA6" w:rsidRDefault="00415B68" w:rsidP="008D0EA6">
            <w:pPr>
              <w:pStyle w:val="P68B1DB1-Normal5"/>
              <w:rPr>
                <w:noProof/>
                <w:spacing w:val="-6"/>
                <w:lang w:val="sk-SK"/>
              </w:rPr>
            </w:pPr>
            <w:r w:rsidRPr="008D0EA6">
              <w:rPr>
                <w:noProof/>
                <w:spacing w:val="-6"/>
                <w:lang w:val="sk-SK"/>
              </w:rPr>
              <w:t>Daňové príjmy vytvorené „listami</w:t>
            </w:r>
            <w:r w:rsidR="008D0EA6" w:rsidRPr="008D0EA6">
              <w:rPr>
                <w:noProof/>
                <w:spacing w:val="-6"/>
                <w:lang w:val="sk-SK"/>
              </w:rPr>
              <w:t xml:space="preserve"> o </w:t>
            </w:r>
            <w:r w:rsidRPr="008D0EA6">
              <w:rPr>
                <w:noProof/>
                <w:spacing w:val="-6"/>
                <w:lang w:val="sk-SK"/>
              </w:rPr>
              <w:t>súlade“ sa</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rokom 2019 zvýšia</w:t>
            </w:r>
            <w:r w:rsidR="008D0EA6" w:rsidRPr="008D0EA6">
              <w:rPr>
                <w:noProof/>
                <w:spacing w:val="-6"/>
                <w:lang w:val="sk-SK"/>
              </w:rPr>
              <w:t xml:space="preserve"> o </w:t>
            </w:r>
            <w:r w:rsidRPr="008D0EA6">
              <w:rPr>
                <w:noProof/>
                <w:spacing w:val="-6"/>
                <w:lang w:val="sk-SK"/>
              </w:rPr>
              <w:t>30</w:t>
            </w:r>
            <w:r w:rsidR="008D0EA6" w:rsidRPr="008D0EA6">
              <w:rPr>
                <w:noProof/>
                <w:spacing w:val="-6"/>
                <w:lang w:val="sk-SK"/>
              </w:rPr>
              <w:t> %</w:t>
            </w:r>
            <w:r w:rsidRPr="008D0EA6">
              <w:rPr>
                <w:noProof/>
                <w:spacing w:val="-6"/>
                <w:lang w:val="sk-SK"/>
              </w:rPr>
              <w:t>.</w:t>
            </w:r>
          </w:p>
        </w:tc>
      </w:tr>
      <w:tr w:rsidR="00832256" w:rsidRPr="008D0EA6" w14:paraId="0B804C8E"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9DC82F" w14:textId="77777777" w:rsidR="00832256" w:rsidRPr="008D0EA6" w:rsidRDefault="00415B68" w:rsidP="008D0EA6">
            <w:pPr>
              <w:pStyle w:val="P68B1DB1-Normal5"/>
              <w:jc w:val="center"/>
              <w:rPr>
                <w:noProof/>
                <w:spacing w:val="-6"/>
                <w:lang w:val="sk-SK"/>
              </w:rPr>
            </w:pPr>
            <w:r w:rsidRPr="008D0EA6">
              <w:rPr>
                <w:noProof/>
                <w:spacing w:val="-6"/>
                <w:lang w:val="sk-SK"/>
              </w:rPr>
              <w:t>M1C1 – 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31581AC" w14:textId="77777777" w:rsidR="00832256" w:rsidRPr="008D0EA6" w:rsidRDefault="00415B68" w:rsidP="008D0EA6">
            <w:pPr>
              <w:pStyle w:val="P68B1DB1-Normal5"/>
              <w:jc w:val="center"/>
              <w:rPr>
                <w:noProof/>
                <w:spacing w:val="-6"/>
                <w:lang w:val="sk-SK"/>
              </w:rPr>
            </w:pPr>
            <w:r w:rsidRPr="008D0EA6">
              <w:rPr>
                <w:noProof/>
                <w:spacing w:val="-6"/>
                <w:lang w:val="sk-SK"/>
              </w:rPr>
              <w:t>Reforma 1.13: Reforma rámca preskúmania výdavkov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1C9213"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21CE701" w14:textId="748915D4" w:rsidR="00832256" w:rsidRPr="008D0EA6" w:rsidRDefault="00415B68" w:rsidP="008D0EA6">
            <w:pPr>
              <w:pStyle w:val="P68B1DB1-Normal5"/>
              <w:jc w:val="center"/>
              <w:rPr>
                <w:noProof/>
                <w:spacing w:val="-6"/>
                <w:lang w:val="sk-SK"/>
              </w:rPr>
            </w:pPr>
            <w:r w:rsidRPr="008D0EA6">
              <w:rPr>
                <w:noProof/>
                <w:spacing w:val="-6"/>
                <w:lang w:val="sk-SK"/>
              </w:rPr>
              <w:t>Dokončenie ročného preskúmania výdavkov na rok 2024</w:t>
            </w:r>
            <w:r w:rsidR="008D0EA6" w:rsidRPr="008D0EA6">
              <w:rPr>
                <w:noProof/>
                <w:spacing w:val="-6"/>
                <w:lang w:val="sk-SK"/>
              </w:rPr>
              <w:t xml:space="preserve"> s </w:t>
            </w:r>
            <w:r w:rsidRPr="008D0EA6">
              <w:rPr>
                <w:noProof/>
                <w:spacing w:val="-6"/>
                <w:lang w:val="sk-SK"/>
              </w:rPr>
              <w:t>ohľadom na cieľ úspor stanovený</w:t>
            </w:r>
            <w:r w:rsidR="008D0EA6" w:rsidRPr="008D0EA6">
              <w:rPr>
                <w:noProof/>
                <w:spacing w:val="-6"/>
                <w:lang w:val="sk-SK"/>
              </w:rPr>
              <w:t xml:space="preserve"> v </w:t>
            </w:r>
            <w:r w:rsidRPr="008D0EA6">
              <w:rPr>
                <w:noProof/>
                <w:spacing w:val="-6"/>
                <w:lang w:val="sk-SK"/>
              </w:rPr>
              <w:t>rokoch 2022</w:t>
            </w:r>
            <w:r w:rsidR="008D0EA6" w:rsidRPr="008D0EA6">
              <w:rPr>
                <w:noProof/>
                <w:spacing w:val="-6"/>
                <w:lang w:val="sk-SK"/>
              </w:rPr>
              <w:t xml:space="preserve"> a </w:t>
            </w:r>
            <w:r w:rsidRPr="008D0EA6">
              <w:rPr>
                <w:noProof/>
                <w:spacing w:val="-6"/>
                <w:lang w:val="sk-SK"/>
              </w:rPr>
              <w:t>2023 na rok 2024</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9D6CDD4" w14:textId="7A863475" w:rsidR="00832256" w:rsidRPr="008D0EA6" w:rsidRDefault="00415B68" w:rsidP="008D0EA6">
            <w:pPr>
              <w:pStyle w:val="P68B1DB1-Normal5"/>
              <w:jc w:val="center"/>
              <w:rPr>
                <w:noProof/>
                <w:spacing w:val="-6"/>
                <w:lang w:val="sk-SK"/>
              </w:rPr>
            </w:pPr>
            <w:r w:rsidRPr="008D0EA6">
              <w:rPr>
                <w:noProof/>
                <w:spacing w:val="-6"/>
                <w:lang w:val="sk-SK"/>
              </w:rPr>
              <w:t>Prijatie správy ministerstva financií</w:t>
            </w:r>
            <w:r w:rsidR="008D0EA6" w:rsidRPr="008D0EA6">
              <w:rPr>
                <w:noProof/>
                <w:spacing w:val="-6"/>
                <w:lang w:val="sk-SK"/>
              </w:rPr>
              <w:t xml:space="preserve"> o </w:t>
            </w:r>
            <w:r w:rsidRPr="008D0EA6">
              <w:rPr>
                <w:noProof/>
                <w:spacing w:val="-6"/>
                <w:lang w:val="sk-SK"/>
              </w:rPr>
              <w:t>preskúmaní výdavkov</w:t>
            </w:r>
            <w:r w:rsidR="008D0EA6" w:rsidRPr="008D0EA6">
              <w:rPr>
                <w:noProof/>
                <w:spacing w:val="-6"/>
                <w:lang w:val="sk-SK"/>
              </w:rPr>
              <w:t xml:space="preserve"> v </w:t>
            </w:r>
            <w:r w:rsidRPr="008D0EA6">
              <w:rPr>
                <w:noProof/>
                <w:spacing w:val="-6"/>
                <w:lang w:val="sk-SK"/>
              </w:rPr>
              <w:t>roku 2024, ktorou sa osvedčuje dokončenie procesu</w:t>
            </w:r>
            <w:r w:rsidR="008D0EA6" w:rsidRPr="008D0EA6">
              <w:rPr>
                <w:noProof/>
                <w:spacing w:val="-6"/>
                <w:lang w:val="sk-SK"/>
              </w:rPr>
              <w:t xml:space="preserve"> a </w:t>
            </w:r>
            <w:r w:rsidRPr="008D0EA6">
              <w:rPr>
                <w:noProof/>
                <w:spacing w:val="-6"/>
                <w:lang w:val="sk-SK"/>
              </w:rPr>
              <w:t>dosiahnutie cieľa.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0A32E42"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F3277B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2763DF"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2F4B4A"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968113A"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869B283" w14:textId="135BCFE9" w:rsidR="00832256" w:rsidRPr="008D0EA6" w:rsidRDefault="00415B68" w:rsidP="008D0EA6">
            <w:pPr>
              <w:pStyle w:val="P68B1DB1-Normal5"/>
              <w:rPr>
                <w:noProof/>
                <w:spacing w:val="-6"/>
                <w:lang w:val="sk-SK"/>
              </w:rPr>
            </w:pPr>
            <w:r w:rsidRPr="008D0EA6">
              <w:rPr>
                <w:noProof/>
                <w:spacing w:val="-6"/>
                <w:lang w:val="sk-SK"/>
              </w:rPr>
              <w:t xml:space="preserve">Správa ministerstva financií, ktorá sa má zaslať Rade ministrov podľa zákonného dekrétu </w:t>
            </w:r>
            <w:r w:rsidR="008D0EA6" w:rsidRPr="008D0EA6">
              <w:rPr>
                <w:noProof/>
                <w:spacing w:val="-6"/>
                <w:lang w:val="sk-SK"/>
              </w:rPr>
              <w:t>č. </w:t>
            </w:r>
            <w:r w:rsidRPr="008D0EA6">
              <w:rPr>
                <w:noProof/>
                <w:spacing w:val="-6"/>
                <w:lang w:val="sk-SK"/>
              </w:rPr>
              <w:t>90</w:t>
            </w:r>
            <w:r w:rsidR="008D0EA6" w:rsidRPr="008D0EA6">
              <w:rPr>
                <w:noProof/>
                <w:spacing w:val="-6"/>
                <w:lang w:val="sk-SK"/>
              </w:rPr>
              <w:t xml:space="preserve"> a </w:t>
            </w:r>
            <w:r w:rsidRPr="008D0EA6">
              <w:rPr>
                <w:noProof/>
                <w:spacing w:val="-6"/>
                <w:lang w:val="sk-SK"/>
              </w:rPr>
              <w:t>93</w:t>
            </w:r>
            <w:r w:rsidR="008D0EA6" w:rsidRPr="008D0EA6">
              <w:rPr>
                <w:noProof/>
                <w:spacing w:val="-6"/>
                <w:lang w:val="sk-SK"/>
              </w:rPr>
              <w:t xml:space="preserve"> z </w:t>
            </w:r>
            <w:r w:rsidRPr="008D0EA6">
              <w:rPr>
                <w:noProof/>
                <w:spacing w:val="-6"/>
                <w:lang w:val="sk-SK"/>
              </w:rPr>
              <w:t>roku 2016</w:t>
            </w:r>
            <w:r w:rsidR="008D0EA6" w:rsidRPr="008D0EA6">
              <w:rPr>
                <w:noProof/>
                <w:spacing w:val="-6"/>
                <w:lang w:val="sk-SK"/>
              </w:rPr>
              <w:t xml:space="preserve"> a </w:t>
            </w:r>
            <w:r w:rsidRPr="008D0EA6">
              <w:rPr>
                <w:noProof/>
                <w:spacing w:val="-6"/>
                <w:lang w:val="sk-SK"/>
              </w:rPr>
              <w:t xml:space="preserve">zákona </w:t>
            </w:r>
            <w:r w:rsidR="008D0EA6" w:rsidRPr="008D0EA6">
              <w:rPr>
                <w:noProof/>
                <w:spacing w:val="-6"/>
                <w:lang w:val="sk-SK"/>
              </w:rPr>
              <w:t>č. </w:t>
            </w:r>
            <w:r w:rsidRPr="008D0EA6">
              <w:rPr>
                <w:noProof/>
                <w:spacing w:val="-6"/>
                <w:lang w:val="sk-SK"/>
              </w:rPr>
              <w:t>163/2016:</w:t>
            </w:r>
          </w:p>
          <w:p w14:paraId="39F240A1" w14:textId="7DCFDEAC" w:rsidR="00832256" w:rsidRPr="008D0EA6" w:rsidRDefault="00415B68" w:rsidP="008D0EA6">
            <w:pPr>
              <w:pStyle w:val="P68B1DB1-Normal5"/>
              <w:rPr>
                <w:noProof/>
                <w:spacing w:val="-6"/>
                <w:lang w:val="sk-SK"/>
              </w:rPr>
            </w:pPr>
            <w:r w:rsidRPr="008D0EA6">
              <w:rPr>
                <w:noProof/>
                <w:spacing w:val="-6"/>
                <w:lang w:val="sk-SK"/>
              </w:rPr>
              <w:t>—certifikovať ukončenie procesu preskúmania výdavkov na rok 2024, pokiaľ ide</w:t>
            </w:r>
            <w:r w:rsidR="008D0EA6" w:rsidRPr="008D0EA6">
              <w:rPr>
                <w:noProof/>
                <w:spacing w:val="-6"/>
                <w:lang w:val="sk-SK"/>
              </w:rPr>
              <w:t xml:space="preserve"> o </w:t>
            </w:r>
            <w:r w:rsidRPr="008D0EA6">
              <w:rPr>
                <w:noProof/>
                <w:spacing w:val="-6"/>
                <w:lang w:val="sk-SK"/>
              </w:rPr>
              <w:t>ustanovenie rámca preskúmania výdavkov.</w:t>
            </w:r>
          </w:p>
          <w:p w14:paraId="1DA62FB1" w14:textId="0C97D6CA" w:rsidR="00832256" w:rsidRPr="008D0EA6" w:rsidRDefault="00415B68" w:rsidP="008D0EA6">
            <w:pPr>
              <w:pStyle w:val="P68B1DB1-Normal5"/>
              <w:rPr>
                <w:noProof/>
                <w:spacing w:val="-6"/>
                <w:lang w:val="sk-SK"/>
              </w:rPr>
            </w:pPr>
            <w:r w:rsidRPr="008D0EA6">
              <w:rPr>
                <w:noProof/>
                <w:spacing w:val="-6"/>
                <w:lang w:val="sk-SK"/>
              </w:rPr>
              <w:t>—osvedčiť dosiahnutie cieľa stanoveného</w:t>
            </w:r>
            <w:r w:rsidR="008D0EA6" w:rsidRPr="008D0EA6">
              <w:rPr>
                <w:noProof/>
                <w:spacing w:val="-6"/>
                <w:lang w:val="sk-SK"/>
              </w:rPr>
              <w:t xml:space="preserve"> v </w:t>
            </w:r>
            <w:r w:rsidRPr="008D0EA6">
              <w:rPr>
                <w:noProof/>
                <w:spacing w:val="-6"/>
                <w:lang w:val="sk-SK"/>
              </w:rPr>
              <w:t>rokoch 2022</w:t>
            </w:r>
            <w:r w:rsidR="008D0EA6" w:rsidRPr="008D0EA6">
              <w:rPr>
                <w:noProof/>
                <w:spacing w:val="-6"/>
                <w:lang w:val="sk-SK"/>
              </w:rPr>
              <w:t xml:space="preserve"> a </w:t>
            </w:r>
            <w:r w:rsidRPr="008D0EA6">
              <w:rPr>
                <w:noProof/>
                <w:spacing w:val="-6"/>
                <w:lang w:val="sk-SK"/>
              </w:rPr>
              <w:t>2023.</w:t>
            </w:r>
          </w:p>
        </w:tc>
      </w:tr>
      <w:tr w:rsidR="00832256" w:rsidRPr="008D0EA6" w14:paraId="1BACA453"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405A05A" w14:textId="77777777" w:rsidR="00832256" w:rsidRPr="008D0EA6" w:rsidRDefault="00415B68" w:rsidP="008D0EA6">
            <w:pPr>
              <w:pStyle w:val="P68B1DB1-Normal5"/>
              <w:jc w:val="center"/>
              <w:rPr>
                <w:noProof/>
                <w:spacing w:val="-6"/>
                <w:lang w:val="sk-SK"/>
              </w:rPr>
            </w:pPr>
            <w:r w:rsidRPr="008D0EA6">
              <w:rPr>
                <w:noProof/>
                <w:spacing w:val="-6"/>
                <w:lang w:val="sk-SK"/>
              </w:rPr>
              <w:t>M1C1 – 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6E58272" w14:textId="77777777" w:rsidR="00832256" w:rsidRPr="008D0EA6" w:rsidRDefault="00415B68" w:rsidP="008D0EA6">
            <w:pPr>
              <w:pStyle w:val="P68B1DB1-Normal5"/>
              <w:jc w:val="center"/>
              <w:rPr>
                <w:noProof/>
                <w:spacing w:val="-6"/>
                <w:lang w:val="sk-SK"/>
              </w:rPr>
            </w:pPr>
            <w:r w:rsidRPr="008D0EA6">
              <w:rPr>
                <w:noProof/>
                <w:spacing w:val="-6"/>
                <w:lang w:val="sk-SK"/>
              </w:rPr>
              <w:t>Reforma 1.12: 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DCA42E1"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748822" w14:textId="409EC4DD" w:rsidR="00832256" w:rsidRPr="008D0EA6" w:rsidRDefault="00415B68" w:rsidP="008D0EA6">
            <w:pPr>
              <w:pStyle w:val="P68B1DB1-Normal5"/>
              <w:jc w:val="center"/>
              <w:rPr>
                <w:noProof/>
                <w:spacing w:val="-6"/>
                <w:lang w:val="sk-SK"/>
              </w:rPr>
            </w:pPr>
            <w:r w:rsidRPr="008D0EA6">
              <w:rPr>
                <w:noProof/>
                <w:spacing w:val="-6"/>
                <w:lang w:val="sk-SK"/>
              </w:rPr>
              <w:t>Zníženie daňových únikov, ako sa vymedzuje</w:t>
            </w:r>
            <w:r w:rsidR="008D0EA6" w:rsidRPr="008D0EA6">
              <w:rPr>
                <w:noProof/>
                <w:spacing w:val="-6"/>
                <w:lang w:val="sk-SK"/>
              </w:rPr>
              <w:t xml:space="preserve"> v </w:t>
            </w:r>
            <w:r w:rsidRPr="008D0EA6">
              <w:rPr>
                <w:noProof/>
                <w:spacing w:val="-6"/>
                <w:lang w:val="sk-SK"/>
              </w:rPr>
              <w:t>ukazovateli „spôsobilosť vyhýbať 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8974464"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E27611A"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7C52C2A"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23C1BB3" w14:textId="77777777" w:rsidR="00832256" w:rsidRPr="008D0EA6" w:rsidRDefault="00415B68" w:rsidP="008D0EA6">
            <w:pPr>
              <w:pStyle w:val="P68B1DB1-Normal5"/>
              <w:jc w:val="center"/>
              <w:rPr>
                <w:noProof/>
                <w:spacing w:val="-6"/>
                <w:lang w:val="sk-SK"/>
              </w:rPr>
            </w:pPr>
            <w:r w:rsidRPr="008D0EA6">
              <w:rPr>
                <w:noProof/>
                <w:spacing w:val="-6"/>
                <w:lang w:val="sk-SK"/>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FF9712" w14:textId="77777777" w:rsidR="00832256" w:rsidRPr="008D0EA6" w:rsidRDefault="00415B68" w:rsidP="008D0EA6">
            <w:pPr>
              <w:pStyle w:val="P68B1DB1-Normal5"/>
              <w:jc w:val="center"/>
              <w:rPr>
                <w:noProof/>
                <w:spacing w:val="-6"/>
                <w:lang w:val="sk-SK"/>
              </w:rPr>
            </w:pPr>
            <w:r w:rsidRPr="008D0EA6">
              <w:rPr>
                <w:noProof/>
                <w:spacing w:val="-6"/>
                <w:lang w:val="sk-SK"/>
              </w:rPr>
              <w:t>ŠTVRTÝ ŠTVRŤROK</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6533687" w14:textId="77777777" w:rsidR="00832256" w:rsidRPr="008D0EA6" w:rsidRDefault="00415B68" w:rsidP="008D0EA6">
            <w:pPr>
              <w:pStyle w:val="P68B1DB1-Normal5"/>
              <w:jc w:val="center"/>
              <w:rPr>
                <w:noProof/>
                <w:spacing w:val="-6"/>
                <w:lang w:val="sk-SK"/>
              </w:rPr>
            </w:pPr>
            <w:r w:rsidRPr="008D0EA6">
              <w:rPr>
                <w:noProof/>
                <w:spacing w:val="-6"/>
                <w:lang w:val="sk-SK"/>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15F9A3C" w14:textId="7C29FC5B" w:rsidR="00832256" w:rsidRPr="008D0EA6" w:rsidRDefault="00415B68" w:rsidP="008D0EA6">
            <w:pPr>
              <w:pStyle w:val="P68B1DB1-Normal5"/>
              <w:rPr>
                <w:noProof/>
                <w:spacing w:val="-6"/>
                <w:lang w:val="sk-SK"/>
              </w:rPr>
            </w:pPr>
            <w:r w:rsidRPr="008D0EA6">
              <w:rPr>
                <w:noProof/>
                <w:spacing w:val="-6"/>
                <w:lang w:val="sk-SK"/>
              </w:rPr>
              <w:t>„Propencia vyhnúť sa“ vo všetkých daniach bez daní</w:t>
            </w:r>
            <w:r w:rsidR="008D0EA6" w:rsidRPr="008D0EA6">
              <w:rPr>
                <w:noProof/>
                <w:spacing w:val="-6"/>
                <w:lang w:val="sk-SK"/>
              </w:rPr>
              <w:t xml:space="preserve"> z </w:t>
            </w:r>
            <w:r w:rsidRPr="008D0EA6">
              <w:rPr>
                <w:noProof/>
                <w:spacing w:val="-6"/>
                <w:lang w:val="sk-SK"/>
              </w:rPr>
              <w:t>nehnuteľností (Imposta Municipale Unica)</w:t>
            </w:r>
            <w:r w:rsidR="008D0EA6" w:rsidRPr="008D0EA6">
              <w:rPr>
                <w:noProof/>
                <w:spacing w:val="-6"/>
                <w:lang w:val="sk-SK"/>
              </w:rPr>
              <w:t xml:space="preserve"> a </w:t>
            </w:r>
            <w:r w:rsidRPr="008D0EA6">
              <w:rPr>
                <w:noProof/>
                <w:spacing w:val="-6"/>
                <w:lang w:val="sk-SK"/>
              </w:rPr>
              <w:t>spotrebných daní bude</w:t>
            </w:r>
            <w:r w:rsidR="008D0EA6" w:rsidRPr="008D0EA6">
              <w:rPr>
                <w:noProof/>
                <w:spacing w:val="-6"/>
                <w:lang w:val="sk-SK"/>
              </w:rPr>
              <w:t xml:space="preserve"> v </w:t>
            </w:r>
            <w:r w:rsidRPr="008D0EA6">
              <w:rPr>
                <w:noProof/>
                <w:spacing w:val="-6"/>
                <w:lang w:val="sk-SK"/>
              </w:rPr>
              <w:t>roku 2023 nižšia</w:t>
            </w:r>
            <w:r w:rsidR="008D0EA6" w:rsidRPr="008D0EA6">
              <w:rPr>
                <w:noProof/>
                <w:spacing w:val="-6"/>
                <w:lang w:val="sk-SK"/>
              </w:rPr>
              <w:t xml:space="preserve"> o </w:t>
            </w:r>
            <w:r w:rsidRPr="008D0EA6">
              <w:rPr>
                <w:noProof/>
                <w:spacing w:val="-6"/>
                <w:lang w:val="sk-SK"/>
              </w:rPr>
              <w:t>5</w:t>
            </w:r>
            <w:r w:rsidR="008D0EA6" w:rsidRPr="008D0EA6">
              <w:rPr>
                <w:noProof/>
                <w:spacing w:val="-6"/>
                <w:lang w:val="sk-SK"/>
              </w:rPr>
              <w:t> %</w:t>
            </w:r>
            <w:r w:rsidRPr="008D0EA6">
              <w:rPr>
                <w:noProof/>
                <w:spacing w:val="-6"/>
                <w:lang w:val="sk-SK"/>
              </w:rPr>
              <w:t xml:space="preserve"> základného scenára</w:t>
            </w:r>
            <w:r w:rsidR="008D0EA6" w:rsidRPr="008D0EA6">
              <w:rPr>
                <w:noProof/>
                <w:spacing w:val="-6"/>
                <w:lang w:val="sk-SK"/>
              </w:rPr>
              <w:t xml:space="preserve"> z </w:t>
            </w:r>
            <w:r w:rsidRPr="008D0EA6">
              <w:rPr>
                <w:noProof/>
                <w:spacing w:val="-6"/>
                <w:lang w:val="sk-SK"/>
              </w:rPr>
              <w:t>roku 2019</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rokom 2019. Referenčný odhad na rok 2019 sa zahrnie do aktualizovanej správy vlády</w:t>
            </w:r>
            <w:r w:rsidR="008D0EA6" w:rsidRPr="008D0EA6">
              <w:rPr>
                <w:noProof/>
                <w:spacing w:val="-6"/>
                <w:lang w:val="sk-SK"/>
              </w:rPr>
              <w:t xml:space="preserve"> o </w:t>
            </w:r>
            <w:r w:rsidRPr="008D0EA6">
              <w:rPr>
                <w:noProof/>
                <w:spacing w:val="-6"/>
                <w:lang w:val="sk-SK"/>
              </w:rPr>
              <w:t>tieňovej ekonomike, ktorá sa má uverejniť</w:t>
            </w:r>
            <w:r w:rsidR="008D0EA6" w:rsidRPr="008D0EA6">
              <w:rPr>
                <w:noProof/>
                <w:spacing w:val="-6"/>
                <w:lang w:val="sk-SK"/>
              </w:rPr>
              <w:t xml:space="preserve"> v </w:t>
            </w:r>
            <w:r w:rsidRPr="008D0EA6">
              <w:rPr>
                <w:noProof/>
                <w:spacing w:val="-6"/>
                <w:lang w:val="sk-SK"/>
              </w:rPr>
              <w:t xml:space="preserve">novembri 2021 podľa ustanovení článku 2 legislatívneho dekrétu </w:t>
            </w:r>
            <w:r w:rsidR="008D0EA6" w:rsidRPr="008D0EA6">
              <w:rPr>
                <w:noProof/>
                <w:spacing w:val="-6"/>
                <w:lang w:val="sk-SK"/>
              </w:rPr>
              <w:t>č. </w:t>
            </w:r>
            <w:r w:rsidRPr="008D0EA6">
              <w:rPr>
                <w:noProof/>
                <w:spacing w:val="-6"/>
                <w:lang w:val="sk-SK"/>
              </w:rPr>
              <w:t>160/2015. Zníženie</w:t>
            </w:r>
            <w:r w:rsidR="008D0EA6" w:rsidRPr="008D0EA6">
              <w:rPr>
                <w:noProof/>
                <w:spacing w:val="-6"/>
                <w:lang w:val="sk-SK"/>
              </w:rPr>
              <w:t xml:space="preserve"> o </w:t>
            </w:r>
            <w:r w:rsidRPr="008D0EA6">
              <w:rPr>
                <w:noProof/>
                <w:spacing w:val="-6"/>
                <w:lang w:val="sk-SK"/>
              </w:rPr>
              <w:t>5</w:t>
            </w:r>
            <w:r w:rsidR="008D0EA6" w:rsidRPr="008D0EA6">
              <w:rPr>
                <w:noProof/>
                <w:spacing w:val="-6"/>
                <w:lang w:val="sk-SK"/>
              </w:rPr>
              <w:t> %</w:t>
            </w:r>
            <w:r w:rsidRPr="008D0EA6">
              <w:rPr>
                <w:noProof/>
                <w:spacing w:val="-6"/>
                <w:lang w:val="sk-SK"/>
              </w:rPr>
              <w:t xml:space="preserve"> sa pozoruje</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odhadmi zahrnutými</w:t>
            </w:r>
            <w:r w:rsidR="008D0EA6" w:rsidRPr="008D0EA6">
              <w:rPr>
                <w:noProof/>
                <w:spacing w:val="-6"/>
                <w:lang w:val="sk-SK"/>
              </w:rPr>
              <w:t xml:space="preserve"> v </w:t>
            </w:r>
            <w:r w:rsidRPr="008D0EA6">
              <w:rPr>
                <w:noProof/>
                <w:spacing w:val="-6"/>
                <w:lang w:val="sk-SK"/>
              </w:rPr>
              <w:t>aktualizovanom ročníku tej istej správy, ktorá sa má uverejniť</w:t>
            </w:r>
            <w:r w:rsidR="008D0EA6" w:rsidRPr="008D0EA6">
              <w:rPr>
                <w:noProof/>
                <w:spacing w:val="-6"/>
                <w:lang w:val="sk-SK"/>
              </w:rPr>
              <w:t xml:space="preserve"> v </w:t>
            </w:r>
            <w:r w:rsidRPr="008D0EA6">
              <w:rPr>
                <w:noProof/>
                <w:spacing w:val="-6"/>
                <w:lang w:val="sk-SK"/>
              </w:rPr>
              <w:t>novembri 2025 na základe údajov za daňový rok 2023.</w:t>
            </w:r>
          </w:p>
        </w:tc>
      </w:tr>
      <w:tr w:rsidR="00832256" w:rsidRPr="008D0EA6" w14:paraId="218B16D6"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928C44A" w14:textId="77777777" w:rsidR="00832256" w:rsidRPr="008D0EA6" w:rsidRDefault="00415B68" w:rsidP="008D0EA6">
            <w:pPr>
              <w:pStyle w:val="P68B1DB1-Normal5"/>
              <w:jc w:val="center"/>
              <w:rPr>
                <w:noProof/>
                <w:spacing w:val="-6"/>
                <w:lang w:val="sk-SK"/>
              </w:rPr>
            </w:pPr>
            <w:r w:rsidRPr="008D0EA6">
              <w:rPr>
                <w:noProof/>
                <w:spacing w:val="-6"/>
                <w:lang w:val="sk-SK"/>
              </w:rPr>
              <w:t>M1C1 – 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FF374E" w14:textId="77777777" w:rsidR="00832256" w:rsidRPr="008D0EA6" w:rsidRDefault="00415B68" w:rsidP="008D0EA6">
            <w:pPr>
              <w:pStyle w:val="P68B1DB1-Normal5"/>
              <w:jc w:val="center"/>
              <w:rPr>
                <w:noProof/>
                <w:spacing w:val="-6"/>
                <w:lang w:val="sk-SK"/>
              </w:rPr>
            </w:pPr>
            <w:r w:rsidRPr="008D0EA6">
              <w:rPr>
                <w:noProof/>
                <w:spacing w:val="-6"/>
                <w:lang w:val="sk-SK"/>
              </w:rPr>
              <w:t>Reforma 1.15:</w:t>
            </w:r>
          </w:p>
          <w:p w14:paraId="48F97ECE" w14:textId="77777777" w:rsidR="00832256" w:rsidRPr="008D0EA6" w:rsidRDefault="00415B68" w:rsidP="008D0EA6">
            <w:pPr>
              <w:pStyle w:val="P68B1DB1-Normal5"/>
              <w:jc w:val="center"/>
              <w:rPr>
                <w:noProof/>
                <w:spacing w:val="-6"/>
                <w:lang w:val="sk-SK"/>
              </w:rPr>
            </w:pPr>
            <w:r w:rsidRPr="008D0EA6">
              <w:rPr>
                <w:noProof/>
                <w:spacing w:val="-6"/>
                <w:lang w:val="sk-SK"/>
              </w:rPr>
              <w:t>Reforma pravidiel verejného účtovníctva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6828C04"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9422D7F" w14:textId="77777777" w:rsidR="00832256" w:rsidRPr="008D0EA6" w:rsidRDefault="00415B68" w:rsidP="008D0EA6">
            <w:pPr>
              <w:pStyle w:val="P68B1DB1-Normal5"/>
              <w:jc w:val="center"/>
              <w:rPr>
                <w:noProof/>
                <w:spacing w:val="-6"/>
                <w:lang w:val="sk-SK"/>
              </w:rPr>
            </w:pPr>
            <w:r w:rsidRPr="008D0EA6">
              <w:rPr>
                <w:noProof/>
                <w:spacing w:val="-6"/>
                <w:lang w:val="sk-SK"/>
              </w:rPr>
              <w:t>Verejné subjekty vyškolené na prechod na nový systém akruálneho účtovníctva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AD85C3E"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957A125" w14:textId="77777777" w:rsidR="00832256" w:rsidRPr="008D0EA6" w:rsidRDefault="00415B68" w:rsidP="008D0EA6">
            <w:pPr>
              <w:pStyle w:val="P68B1DB1-Normal5"/>
              <w:jc w:val="center"/>
              <w:rPr>
                <w:noProof/>
                <w:spacing w:val="-6"/>
                <w:lang w:val="sk-SK"/>
              </w:rPr>
            </w:pPr>
            <w:r w:rsidRPr="008D0EA6">
              <w:rPr>
                <w:noProof/>
                <w:spacing w:val="-6"/>
                <w:lang w:val="sk-SK"/>
              </w:rPr>
              <w:t>Počet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1CDF491"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2C1646" w14:textId="597DC3D3" w:rsidR="00832256" w:rsidRPr="008D0EA6" w:rsidRDefault="00415B68" w:rsidP="008D0EA6">
            <w:pPr>
              <w:pStyle w:val="P68B1DB1-Normal5"/>
              <w:jc w:val="center"/>
              <w:rPr>
                <w:noProof/>
                <w:spacing w:val="-6"/>
                <w:lang w:val="sk-SK"/>
              </w:rPr>
            </w:pPr>
            <w:r w:rsidRPr="008D0EA6">
              <w:rPr>
                <w:noProof/>
                <w:spacing w:val="-6"/>
                <w:lang w:val="sk-SK"/>
              </w:rPr>
              <w:t>18 000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75F4CBB"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0F587C"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C24983" w14:textId="4EB75153" w:rsidR="00832256" w:rsidRPr="008D0EA6" w:rsidRDefault="00415B68" w:rsidP="008D0EA6">
            <w:pPr>
              <w:pStyle w:val="P68B1DB1-Normal5"/>
              <w:rPr>
                <w:noProof/>
                <w:spacing w:val="-6"/>
                <w:lang w:val="sk-SK"/>
              </w:rPr>
            </w:pPr>
            <w:r w:rsidRPr="008D0EA6">
              <w:rPr>
                <w:noProof/>
                <w:spacing w:val="-6"/>
                <w:lang w:val="sk-SK"/>
              </w:rPr>
              <w:t>Koniec prvého kola vzdelávania zameraného na prechod na nový systém akruálneho účtovníctva pre zástupcov 18000 verejných subjektov.</w:t>
            </w:r>
          </w:p>
        </w:tc>
      </w:tr>
      <w:tr w:rsidR="00832256" w:rsidRPr="008D0EA6" w14:paraId="345E9791"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F7C71D" w14:textId="77777777" w:rsidR="00832256" w:rsidRPr="008D0EA6" w:rsidRDefault="00415B68" w:rsidP="008D0EA6">
            <w:pPr>
              <w:pStyle w:val="P68B1DB1-Normal5"/>
              <w:jc w:val="center"/>
              <w:rPr>
                <w:noProof/>
                <w:spacing w:val="-6"/>
                <w:lang w:val="sk-SK"/>
              </w:rPr>
            </w:pPr>
            <w:r w:rsidRPr="008D0EA6">
              <w:rPr>
                <w:noProof/>
                <w:spacing w:val="-6"/>
                <w:lang w:val="sk-SK"/>
              </w:rPr>
              <w:t>M1C1 – 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F9E864B" w14:textId="77777777" w:rsidR="00832256" w:rsidRPr="008D0EA6" w:rsidRDefault="00415B68" w:rsidP="008D0EA6">
            <w:pPr>
              <w:pStyle w:val="P68B1DB1-Normal5"/>
              <w:jc w:val="center"/>
              <w:rPr>
                <w:noProof/>
                <w:spacing w:val="-6"/>
                <w:lang w:val="sk-SK"/>
              </w:rPr>
            </w:pPr>
            <w:r w:rsidRPr="008D0EA6">
              <w:rPr>
                <w:noProof/>
                <w:spacing w:val="-6"/>
                <w:lang w:val="sk-SK"/>
              </w:rPr>
              <w:t>Reforma 1.15:</w:t>
            </w:r>
          </w:p>
          <w:p w14:paraId="4F92AE4E" w14:textId="77777777" w:rsidR="00832256" w:rsidRPr="008D0EA6" w:rsidRDefault="00415B68" w:rsidP="008D0EA6">
            <w:pPr>
              <w:pStyle w:val="P68B1DB1-Normal5"/>
              <w:jc w:val="center"/>
              <w:rPr>
                <w:noProof/>
                <w:spacing w:val="-6"/>
                <w:lang w:val="sk-SK"/>
              </w:rPr>
            </w:pPr>
            <w:r w:rsidRPr="008D0EA6">
              <w:rPr>
                <w:noProof/>
                <w:spacing w:val="-6"/>
                <w:lang w:val="sk-SK"/>
              </w:rPr>
              <w:t>Reforma pravidiel verejného účtovníctva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935D5FB"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15ECA63" w14:textId="1B9B71D4" w:rsidR="00832256" w:rsidRPr="008D0EA6" w:rsidRDefault="00415B68" w:rsidP="008D0EA6">
            <w:pPr>
              <w:pStyle w:val="P68B1DB1-Normal5"/>
              <w:jc w:val="center"/>
              <w:rPr>
                <w:noProof/>
                <w:spacing w:val="-6"/>
                <w:lang w:val="sk-SK"/>
              </w:rPr>
            </w:pPr>
            <w:r w:rsidRPr="008D0EA6">
              <w:rPr>
                <w:noProof/>
                <w:spacing w:val="-6"/>
                <w:lang w:val="sk-SK"/>
              </w:rPr>
              <w:t>Nadobudnutie účinnosti reformy časového rozlíšenia, ktoré predstavuje najmenej 90</w:t>
            </w:r>
            <w:r w:rsidR="008D0EA6" w:rsidRPr="008D0EA6">
              <w:rPr>
                <w:noProof/>
                <w:spacing w:val="-6"/>
                <w:lang w:val="sk-SK"/>
              </w:rPr>
              <w:t> %</w:t>
            </w:r>
            <w:r w:rsidRPr="008D0EA6">
              <w:rPr>
                <w:noProof/>
                <w:spacing w:val="-6"/>
                <w:lang w:val="sk-SK"/>
              </w:rPr>
              <w:t xml:space="preserve"> celého verejného sektora.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870764" w14:textId="55C8FF54"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všetkých vykonávacích opatrení (vrátane usmernení, operačných príručiek</w:t>
            </w:r>
            <w:r w:rsidR="008D0EA6" w:rsidRPr="008D0EA6">
              <w:rPr>
                <w:noProof/>
                <w:spacing w:val="-6"/>
                <w:lang w:val="sk-SK"/>
              </w:rPr>
              <w:t xml:space="preserve"> a </w:t>
            </w:r>
            <w:r w:rsidRPr="008D0EA6">
              <w:rPr>
                <w:noProof/>
                <w:spacing w:val="-6"/>
                <w:lang w:val="sk-SK"/>
              </w:rPr>
              <w:t>programu odbornej prípravy) časového rozlíšenia, ktoré predstavuje najmenej 90</w:t>
            </w:r>
            <w:r w:rsidR="008D0EA6" w:rsidRPr="008D0EA6">
              <w:rPr>
                <w:noProof/>
                <w:spacing w:val="-6"/>
                <w:lang w:val="sk-SK"/>
              </w:rPr>
              <w:t> %</w:t>
            </w:r>
            <w:r w:rsidRPr="008D0EA6">
              <w:rPr>
                <w:noProof/>
                <w:spacing w:val="-6"/>
                <w:lang w:val="sk-SK"/>
              </w:rPr>
              <w:t xml:space="preserve"> celého verejného sektora.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3334F7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7D1ED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13F87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A2EE098"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6ADD18"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5B0AC34" w14:textId="3AF43141" w:rsidR="00832256" w:rsidRPr="008D0EA6" w:rsidRDefault="00415B68" w:rsidP="008D0EA6">
            <w:pPr>
              <w:pStyle w:val="P68B1DB1-Normal5"/>
              <w:rPr>
                <w:noProof/>
                <w:spacing w:val="-6"/>
                <w:lang w:val="sk-SK"/>
              </w:rPr>
            </w:pPr>
            <w:r w:rsidRPr="008D0EA6">
              <w:rPr>
                <w:noProof/>
                <w:spacing w:val="-6"/>
                <w:lang w:val="sk-SK"/>
              </w:rPr>
              <w:t>Vydávajú sa finančné výkazy verejnej správy, ktoré sa vzťahujú aspoň na 90</w:t>
            </w:r>
            <w:r w:rsidR="008D0EA6" w:rsidRPr="008D0EA6">
              <w:rPr>
                <w:noProof/>
                <w:spacing w:val="-6"/>
                <w:lang w:val="sk-SK"/>
              </w:rPr>
              <w:t> %</w:t>
            </w:r>
            <w:r w:rsidRPr="008D0EA6">
              <w:rPr>
                <w:noProof/>
                <w:spacing w:val="-6"/>
                <w:lang w:val="sk-SK"/>
              </w:rPr>
              <w:t xml:space="preserve"> celého verejného sektora.</w:t>
            </w:r>
          </w:p>
          <w:p w14:paraId="739FF2C5" w14:textId="6F4B14CD" w:rsidR="00832256" w:rsidRPr="008D0EA6" w:rsidRDefault="00415B68" w:rsidP="008D0EA6">
            <w:pPr>
              <w:pStyle w:val="P68B1DB1-Normal8"/>
              <w:rPr>
                <w:noProof/>
                <w:color w:val="006100"/>
                <w:spacing w:val="-6"/>
                <w:sz w:val="20"/>
                <w:lang w:val="sk-SK"/>
              </w:rPr>
            </w:pPr>
            <w:r w:rsidRPr="008D0EA6">
              <w:rPr>
                <w:noProof/>
                <w:color w:val="006100"/>
                <w:spacing w:val="-6"/>
                <w:sz w:val="20"/>
                <w:lang w:val="sk-SK"/>
              </w:rPr>
              <w:t>Prijme sa legislatívna reforma, ktorou sa zabezpečí zavedenie nového systému akruálneho účtovníctva pre najmenej 90</w:t>
            </w:r>
            <w:r w:rsidR="008D0EA6" w:rsidRPr="008D0EA6">
              <w:rPr>
                <w:noProof/>
                <w:color w:val="006100"/>
                <w:spacing w:val="-6"/>
                <w:sz w:val="20"/>
                <w:lang w:val="sk-SK"/>
              </w:rPr>
              <w:t> %</w:t>
            </w:r>
            <w:r w:rsidRPr="008D0EA6">
              <w:rPr>
                <w:noProof/>
                <w:color w:val="006100"/>
                <w:spacing w:val="-6"/>
                <w:sz w:val="20"/>
                <w:lang w:val="sk-SK"/>
              </w:rPr>
              <w:t xml:space="preserve"> orgánov verejnej správy od roku 2027.</w:t>
            </w:r>
            <w:r w:rsidRPr="008D0EA6">
              <w:rPr>
                <w:noProof/>
                <w:spacing w:val="-6"/>
                <w:lang w:val="sk-SK"/>
              </w:rPr>
              <w:br/>
            </w:r>
          </w:p>
          <w:p w14:paraId="18957BD6" w14:textId="3D1FA3E5" w:rsidR="00832256" w:rsidRPr="008D0EA6" w:rsidRDefault="00415B68" w:rsidP="008D0EA6">
            <w:pPr>
              <w:pStyle w:val="P68B1DB1-Normal8"/>
              <w:rPr>
                <w:noProof/>
                <w:color w:val="006100"/>
                <w:spacing w:val="-6"/>
                <w:sz w:val="20"/>
                <w:lang w:val="sk-SK"/>
              </w:rPr>
            </w:pPr>
            <w:r w:rsidRPr="008D0EA6">
              <w:rPr>
                <w:noProof/>
                <w:color w:val="006100"/>
                <w:spacing w:val="-6"/>
                <w:sz w:val="20"/>
                <w:lang w:val="sk-SK"/>
              </w:rPr>
              <w:t>Prijmú sa sekundárne právne predpisy, ktoré stanovia: Usmernenia</w:t>
            </w:r>
            <w:r w:rsidR="008D0EA6" w:rsidRPr="008D0EA6">
              <w:rPr>
                <w:noProof/>
                <w:color w:val="006100"/>
                <w:spacing w:val="-6"/>
                <w:sz w:val="20"/>
                <w:lang w:val="sk-SK"/>
              </w:rPr>
              <w:t xml:space="preserve"> a </w:t>
            </w:r>
            <w:r w:rsidRPr="008D0EA6">
              <w:rPr>
                <w:noProof/>
                <w:color w:val="006100"/>
                <w:spacing w:val="-6"/>
                <w:sz w:val="20"/>
                <w:lang w:val="sk-SK"/>
              </w:rPr>
              <w:t>prevádzkové príručky na uplatňovanie účtovných štandardov spolu</w:t>
            </w:r>
            <w:r w:rsidR="008D0EA6" w:rsidRPr="008D0EA6">
              <w:rPr>
                <w:noProof/>
                <w:color w:val="006100"/>
                <w:spacing w:val="-6"/>
                <w:sz w:val="20"/>
                <w:lang w:val="sk-SK"/>
              </w:rPr>
              <w:t xml:space="preserve"> s </w:t>
            </w:r>
            <w:r w:rsidRPr="008D0EA6">
              <w:rPr>
                <w:noProof/>
                <w:color w:val="006100"/>
                <w:spacing w:val="-6"/>
                <w:sz w:val="20"/>
                <w:lang w:val="sk-SK"/>
              </w:rPr>
              <w:t>príkladmi</w:t>
            </w:r>
            <w:r w:rsidR="008D0EA6" w:rsidRPr="008D0EA6">
              <w:rPr>
                <w:noProof/>
                <w:color w:val="006100"/>
                <w:spacing w:val="-6"/>
                <w:sz w:val="20"/>
                <w:lang w:val="sk-SK"/>
              </w:rPr>
              <w:t xml:space="preserve"> a </w:t>
            </w:r>
            <w:r w:rsidRPr="008D0EA6">
              <w:rPr>
                <w:noProof/>
                <w:color w:val="006100"/>
                <w:spacing w:val="-6"/>
                <w:sz w:val="20"/>
                <w:lang w:val="sk-SK"/>
              </w:rPr>
              <w:t>praktickými vyhláseniami na podporu prevádzkovateľov;</w:t>
            </w:r>
            <w:r w:rsidRPr="008D0EA6">
              <w:rPr>
                <w:noProof/>
                <w:spacing w:val="-6"/>
                <w:lang w:val="sk-SK"/>
              </w:rPr>
              <w:br/>
            </w:r>
          </w:p>
          <w:p w14:paraId="65CAE922" w14:textId="341B5B97" w:rsidR="00832256" w:rsidRPr="008D0EA6" w:rsidRDefault="00415B68" w:rsidP="008D0EA6">
            <w:pPr>
              <w:pStyle w:val="P68B1DB1-Normal5"/>
              <w:rPr>
                <w:noProof/>
                <w:spacing w:val="-6"/>
                <w:lang w:val="sk-SK"/>
              </w:rPr>
            </w:pPr>
            <w:r w:rsidRPr="008D0EA6">
              <w:rPr>
                <w:noProof/>
                <w:spacing w:val="-6"/>
                <w:lang w:val="sk-SK"/>
              </w:rPr>
              <w:t>Program odbornej prípravy: vytvorenie programov odbornej prípravy na prechod na nový systém akruálneho účtovníctva.</w:t>
            </w:r>
          </w:p>
        </w:tc>
      </w:tr>
      <w:tr w:rsidR="00832256" w:rsidRPr="008D0EA6" w14:paraId="68B00B28"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BE963D4" w14:textId="77777777" w:rsidR="00832256" w:rsidRPr="008D0EA6" w:rsidRDefault="00415B68" w:rsidP="008D0EA6">
            <w:pPr>
              <w:pStyle w:val="P68B1DB1-Normal5"/>
              <w:jc w:val="center"/>
              <w:rPr>
                <w:noProof/>
                <w:spacing w:val="-6"/>
                <w:lang w:val="sk-SK"/>
              </w:rPr>
            </w:pPr>
            <w:r w:rsidRPr="008D0EA6">
              <w:rPr>
                <w:noProof/>
                <w:spacing w:val="-6"/>
                <w:lang w:val="sk-SK"/>
              </w:rPr>
              <w:t>M1C1 – 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3A780CD" w14:textId="77777777" w:rsidR="00832256" w:rsidRPr="008D0EA6" w:rsidRDefault="00415B68" w:rsidP="008D0EA6">
            <w:pPr>
              <w:pStyle w:val="P68B1DB1-Normal5"/>
              <w:jc w:val="center"/>
              <w:rPr>
                <w:noProof/>
                <w:spacing w:val="-6"/>
                <w:lang w:val="sk-SK"/>
              </w:rPr>
            </w:pPr>
            <w:r w:rsidRPr="008D0EA6">
              <w:rPr>
                <w:noProof/>
                <w:spacing w:val="-6"/>
                <w:lang w:val="sk-SK"/>
              </w:rPr>
              <w:t>Reforma 1.14:</w:t>
            </w:r>
          </w:p>
          <w:p w14:paraId="3C050892" w14:textId="77777777" w:rsidR="00832256" w:rsidRPr="008D0EA6" w:rsidRDefault="00415B68" w:rsidP="008D0EA6">
            <w:pPr>
              <w:pStyle w:val="P68B1DB1-Normal5"/>
              <w:jc w:val="center"/>
              <w:rPr>
                <w:noProof/>
                <w:spacing w:val="-6"/>
                <w:lang w:val="sk-SK"/>
              </w:rPr>
            </w:pPr>
            <w:r w:rsidRPr="008D0EA6">
              <w:rPr>
                <w:noProof/>
                <w:spacing w:val="-6"/>
                <w:lang w:val="sk-SK"/>
              </w:rPr>
              <w:t>Reforma fiškálneho rámca na nižšej ako celoštátnej úrovni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826A98C"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4337E6" w14:textId="722B10CB" w:rsidR="00832256" w:rsidRPr="008D0EA6" w:rsidRDefault="00415B68" w:rsidP="008D0EA6">
            <w:pPr>
              <w:pStyle w:val="P68B1DB1-Normal5"/>
              <w:jc w:val="center"/>
              <w:rPr>
                <w:noProof/>
                <w:spacing w:val="-6"/>
                <w:lang w:val="sk-SK"/>
              </w:rPr>
            </w:pPr>
            <w:r w:rsidRPr="008D0EA6">
              <w:rPr>
                <w:noProof/>
                <w:spacing w:val="-6"/>
                <w:lang w:val="sk-SK"/>
              </w:rPr>
              <w:t>Nadobudnutie účinnosti primárnych</w:t>
            </w:r>
            <w:r w:rsidR="008D0EA6" w:rsidRPr="008D0EA6">
              <w:rPr>
                <w:noProof/>
                <w:spacing w:val="-6"/>
                <w:lang w:val="sk-SK"/>
              </w:rPr>
              <w:t xml:space="preserve"> a </w:t>
            </w:r>
            <w:r w:rsidRPr="008D0EA6">
              <w:rPr>
                <w:noProof/>
                <w:spacing w:val="-6"/>
                <w:lang w:val="sk-SK"/>
              </w:rPr>
              <w:t>sekundárnych právnych predpisov na vykonávanie regionálneho fiškálneho federalizmu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3C45CCE" w14:textId="4B040A95"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daňového federalizmu pre regióny</w:t>
            </w:r>
            <w:r w:rsidR="008D0EA6" w:rsidRPr="008D0EA6">
              <w:rPr>
                <w:noProof/>
                <w:spacing w:val="-6"/>
                <w:lang w:val="sk-SK"/>
              </w:rPr>
              <w:t xml:space="preserve"> s </w:t>
            </w:r>
            <w:r w:rsidRPr="008D0EA6">
              <w:rPr>
                <w:noProof/>
                <w:spacing w:val="-6"/>
                <w:lang w:val="sk-SK"/>
              </w:rPr>
              <w:t>bežným postavením.</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F291431"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5F86EF9"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C611C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A42E5F"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93C5C2"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1675C0" w14:textId="2A32BFFE" w:rsidR="00832256" w:rsidRPr="008D0EA6" w:rsidRDefault="00415B68" w:rsidP="008D0EA6">
            <w:pPr>
              <w:pStyle w:val="P68B1DB1-Normal5"/>
              <w:rPr>
                <w:noProof/>
                <w:spacing w:val="-6"/>
                <w:lang w:val="sk-SK"/>
              </w:rPr>
            </w:pPr>
            <w:r w:rsidRPr="008D0EA6">
              <w:rPr>
                <w:noProof/>
                <w:spacing w:val="-6"/>
                <w:lang w:val="sk-SK"/>
              </w:rPr>
              <w:t>Nadobudnutie účinnosti regulačného rámca „fiškálneho federalizmu“ („Federalismo fiscale“), ako sa stanovuje</w:t>
            </w:r>
            <w:r w:rsidR="008D0EA6" w:rsidRPr="008D0EA6">
              <w:rPr>
                <w:noProof/>
                <w:spacing w:val="-6"/>
                <w:lang w:val="sk-SK"/>
              </w:rPr>
              <w:t xml:space="preserve"> v </w:t>
            </w:r>
            <w:r w:rsidRPr="008D0EA6">
              <w:rPr>
                <w:noProof/>
                <w:spacing w:val="-6"/>
                <w:lang w:val="sk-SK"/>
              </w:rPr>
              <w:t xml:space="preserve">existujúcom delegovanom zákone </w:t>
            </w:r>
            <w:r w:rsidR="008D0EA6" w:rsidRPr="008D0EA6">
              <w:rPr>
                <w:noProof/>
                <w:spacing w:val="-6"/>
                <w:lang w:val="sk-SK"/>
              </w:rPr>
              <w:t>č. </w:t>
            </w:r>
            <w:r w:rsidRPr="008D0EA6">
              <w:rPr>
                <w:noProof/>
                <w:spacing w:val="-6"/>
                <w:lang w:val="sk-SK"/>
              </w:rPr>
              <w:t>42/2009. Predovšetkým sa</w:t>
            </w:r>
            <w:r w:rsidR="008D0EA6" w:rsidRPr="008D0EA6">
              <w:rPr>
                <w:noProof/>
                <w:spacing w:val="-6"/>
                <w:lang w:val="sk-SK"/>
              </w:rPr>
              <w:t xml:space="preserve"> v </w:t>
            </w:r>
            <w:r w:rsidRPr="008D0EA6">
              <w:rPr>
                <w:noProof/>
                <w:spacing w:val="-6"/>
                <w:lang w:val="sk-SK"/>
              </w:rPr>
              <w:t>primárnych</w:t>
            </w:r>
            <w:r w:rsidR="008D0EA6" w:rsidRPr="008D0EA6">
              <w:rPr>
                <w:noProof/>
                <w:spacing w:val="-6"/>
                <w:lang w:val="sk-SK"/>
              </w:rPr>
              <w:t xml:space="preserve"> a </w:t>
            </w:r>
            <w:r w:rsidRPr="008D0EA6">
              <w:rPr>
                <w:noProof/>
                <w:spacing w:val="-6"/>
                <w:lang w:val="sk-SK"/>
              </w:rPr>
              <w:t>sekundárnych právnych predpisoch vymedzia príslušné parametre na vykonávanie fiškálneho federalizmu pre regióny</w:t>
            </w:r>
            <w:r w:rsidR="008D0EA6" w:rsidRPr="008D0EA6">
              <w:rPr>
                <w:noProof/>
                <w:spacing w:val="-6"/>
                <w:lang w:val="sk-SK"/>
              </w:rPr>
              <w:t xml:space="preserve"> s </w:t>
            </w:r>
            <w:r w:rsidRPr="008D0EA6">
              <w:rPr>
                <w:noProof/>
                <w:spacing w:val="-6"/>
                <w:lang w:val="sk-SK"/>
              </w:rPr>
              <w:t>obvyklým postavením, ako sa vymedzuje</w:t>
            </w:r>
            <w:r w:rsidR="008D0EA6" w:rsidRPr="008D0EA6">
              <w:rPr>
                <w:noProof/>
                <w:spacing w:val="-6"/>
                <w:lang w:val="sk-SK"/>
              </w:rPr>
              <w:t xml:space="preserve"> v </w:t>
            </w:r>
            <w:r w:rsidRPr="008D0EA6">
              <w:rPr>
                <w:noProof/>
                <w:spacing w:val="-6"/>
                <w:lang w:val="sk-SK"/>
              </w:rPr>
              <w:t xml:space="preserve">zákonnom dekréte </w:t>
            </w:r>
            <w:r w:rsidR="008D0EA6" w:rsidRPr="008D0EA6">
              <w:rPr>
                <w:noProof/>
                <w:spacing w:val="-6"/>
                <w:lang w:val="sk-SK"/>
              </w:rPr>
              <w:t>č. </w:t>
            </w:r>
            <w:r w:rsidRPr="008D0EA6">
              <w:rPr>
                <w:noProof/>
                <w:spacing w:val="-6"/>
                <w:lang w:val="sk-SK"/>
              </w:rPr>
              <w:t xml:space="preserve">68/2011 (články 1 – 15), naposledy zmenenom zákonom </w:t>
            </w:r>
            <w:r w:rsidR="008D0EA6" w:rsidRPr="008D0EA6">
              <w:rPr>
                <w:noProof/>
                <w:spacing w:val="-6"/>
                <w:lang w:val="sk-SK"/>
              </w:rPr>
              <w:t>č. </w:t>
            </w:r>
            <w:r w:rsidRPr="008D0EA6">
              <w:rPr>
                <w:noProof/>
                <w:spacing w:val="-6"/>
                <w:lang w:val="sk-SK"/>
              </w:rPr>
              <w:t>176/2020 (článok 31 – sexuálnych skupín).</w:t>
            </w:r>
          </w:p>
        </w:tc>
      </w:tr>
      <w:tr w:rsidR="00832256" w:rsidRPr="008D0EA6" w14:paraId="070E5A7B"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A8F784" w14:textId="77777777" w:rsidR="00832256" w:rsidRPr="008D0EA6" w:rsidRDefault="00415B68" w:rsidP="008D0EA6">
            <w:pPr>
              <w:pStyle w:val="P68B1DB1-Normal5"/>
              <w:jc w:val="center"/>
              <w:rPr>
                <w:noProof/>
                <w:spacing w:val="-6"/>
                <w:lang w:val="sk-SK"/>
              </w:rPr>
            </w:pPr>
            <w:r w:rsidRPr="008D0EA6">
              <w:rPr>
                <w:noProof/>
                <w:spacing w:val="-6"/>
                <w:lang w:val="sk-SK"/>
              </w:rPr>
              <w:t>M1C1 – 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12C51B4" w14:textId="77777777" w:rsidR="00832256" w:rsidRPr="008D0EA6" w:rsidRDefault="00415B68" w:rsidP="008D0EA6">
            <w:pPr>
              <w:pStyle w:val="P68B1DB1-Normal5"/>
              <w:jc w:val="center"/>
              <w:rPr>
                <w:noProof/>
                <w:spacing w:val="-6"/>
                <w:lang w:val="sk-SK"/>
              </w:rPr>
            </w:pPr>
            <w:r w:rsidRPr="008D0EA6">
              <w:rPr>
                <w:noProof/>
                <w:spacing w:val="-6"/>
                <w:lang w:val="sk-SK"/>
              </w:rPr>
              <w:t>Reforma 1.14:</w:t>
            </w:r>
          </w:p>
          <w:p w14:paraId="3C473C8F" w14:textId="77777777" w:rsidR="00832256" w:rsidRPr="008D0EA6" w:rsidRDefault="00415B68" w:rsidP="008D0EA6">
            <w:pPr>
              <w:pStyle w:val="P68B1DB1-Normal5"/>
              <w:jc w:val="center"/>
              <w:rPr>
                <w:noProof/>
                <w:spacing w:val="-6"/>
                <w:lang w:val="sk-SK"/>
              </w:rPr>
            </w:pPr>
            <w:r w:rsidRPr="008D0EA6">
              <w:rPr>
                <w:noProof/>
                <w:spacing w:val="-6"/>
                <w:lang w:val="sk-SK"/>
              </w:rPr>
              <w:t>Reforma fiškálneho rámca na nižšej ako celoštátnej úrovni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EB0F72"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BC458E" w14:textId="76B56488" w:rsidR="00832256" w:rsidRPr="008D0EA6" w:rsidRDefault="00415B68" w:rsidP="008D0EA6">
            <w:pPr>
              <w:pStyle w:val="P68B1DB1-Normal5"/>
              <w:jc w:val="center"/>
              <w:rPr>
                <w:noProof/>
                <w:spacing w:val="-6"/>
                <w:lang w:val="sk-SK"/>
              </w:rPr>
            </w:pPr>
            <w:r w:rsidRPr="008D0EA6">
              <w:rPr>
                <w:noProof/>
                <w:spacing w:val="-6"/>
                <w:lang w:val="sk-SK"/>
              </w:rPr>
              <w:t>Nadobudnutie účinnosti primárnych</w:t>
            </w:r>
            <w:r w:rsidR="008D0EA6" w:rsidRPr="008D0EA6">
              <w:rPr>
                <w:noProof/>
                <w:spacing w:val="-6"/>
                <w:lang w:val="sk-SK"/>
              </w:rPr>
              <w:t xml:space="preserve"> a </w:t>
            </w:r>
            <w:r w:rsidRPr="008D0EA6">
              <w:rPr>
                <w:noProof/>
                <w:spacing w:val="-6"/>
                <w:lang w:val="sk-SK"/>
              </w:rPr>
              <w:t>sekundárnych právnych predpisov na vykonávanie regionálneho fiškálneho federalizmu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0C53AD1" w14:textId="25DE73F0" w:rsidR="00832256" w:rsidRPr="008D0EA6" w:rsidRDefault="00415B68" w:rsidP="008D0EA6">
            <w:pPr>
              <w:pStyle w:val="P68B1DB1-Normal5"/>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daňového federalizmu pre provincie</w:t>
            </w:r>
            <w:r w:rsidR="008D0EA6" w:rsidRPr="008D0EA6">
              <w:rPr>
                <w:noProof/>
                <w:spacing w:val="-6"/>
                <w:lang w:val="sk-SK"/>
              </w:rPr>
              <w:t xml:space="preserve"> a </w:t>
            </w:r>
            <w:r w:rsidRPr="008D0EA6">
              <w:rPr>
                <w:noProof/>
                <w:spacing w:val="-6"/>
                <w:lang w:val="sk-SK"/>
              </w:rPr>
              <w:t>metropolitné mestá.</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6E42C8"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04F13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6A67670"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B1A8E03" w14:textId="77777777" w:rsidR="00832256" w:rsidRPr="008D0EA6" w:rsidRDefault="00415B68" w:rsidP="008D0EA6">
            <w:pPr>
              <w:pStyle w:val="P68B1DB1-Normal5"/>
              <w:jc w:val="center"/>
              <w:rPr>
                <w:noProof/>
                <w:spacing w:val="-6"/>
                <w:lang w:val="sk-SK"/>
              </w:rPr>
            </w:pPr>
            <w:r w:rsidRPr="008D0EA6">
              <w:rPr>
                <w:noProof/>
                <w:spacing w:val="-6"/>
                <w:lang w:val="sk-SK"/>
              </w:rPr>
              <w:t>OTÁZKA Č. 1</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C6F570"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FC29657" w14:textId="5E6A45F5" w:rsidR="00832256" w:rsidRPr="008D0EA6" w:rsidRDefault="00415B68" w:rsidP="008D0EA6">
            <w:pPr>
              <w:pStyle w:val="P68B1DB1-Normal5"/>
              <w:rPr>
                <w:noProof/>
                <w:spacing w:val="-6"/>
                <w:lang w:val="sk-SK"/>
              </w:rPr>
            </w:pPr>
            <w:r w:rsidRPr="008D0EA6">
              <w:rPr>
                <w:noProof/>
                <w:spacing w:val="-6"/>
                <w:lang w:val="sk-SK"/>
              </w:rPr>
              <w:t>Nadobudnutie účinnosti regulačného rámca „fiškálneho federalizmu“ („Federalismo fiscale“), ako sa stanovuje</w:t>
            </w:r>
            <w:r w:rsidR="008D0EA6" w:rsidRPr="008D0EA6">
              <w:rPr>
                <w:noProof/>
                <w:spacing w:val="-6"/>
                <w:lang w:val="sk-SK"/>
              </w:rPr>
              <w:t xml:space="preserve"> v </w:t>
            </w:r>
            <w:r w:rsidRPr="008D0EA6">
              <w:rPr>
                <w:noProof/>
                <w:spacing w:val="-6"/>
                <w:lang w:val="sk-SK"/>
              </w:rPr>
              <w:t xml:space="preserve">existujúcom delegovanom zákone </w:t>
            </w:r>
            <w:r w:rsidR="008D0EA6" w:rsidRPr="008D0EA6">
              <w:rPr>
                <w:noProof/>
                <w:spacing w:val="-6"/>
                <w:lang w:val="sk-SK"/>
              </w:rPr>
              <w:t>č. </w:t>
            </w:r>
            <w:r w:rsidRPr="008D0EA6">
              <w:rPr>
                <w:noProof/>
                <w:spacing w:val="-6"/>
                <w:lang w:val="sk-SK"/>
              </w:rPr>
              <w:t>42/2009. Predovšetkým sa</w:t>
            </w:r>
            <w:r w:rsidR="008D0EA6" w:rsidRPr="008D0EA6">
              <w:rPr>
                <w:noProof/>
                <w:spacing w:val="-6"/>
                <w:lang w:val="sk-SK"/>
              </w:rPr>
              <w:t xml:space="preserve"> v </w:t>
            </w:r>
            <w:r w:rsidRPr="008D0EA6">
              <w:rPr>
                <w:noProof/>
                <w:spacing w:val="-6"/>
                <w:lang w:val="sk-SK"/>
              </w:rPr>
              <w:t>primárnych</w:t>
            </w:r>
            <w:r w:rsidR="008D0EA6" w:rsidRPr="008D0EA6">
              <w:rPr>
                <w:noProof/>
                <w:spacing w:val="-6"/>
                <w:lang w:val="sk-SK"/>
              </w:rPr>
              <w:t xml:space="preserve"> a </w:t>
            </w:r>
            <w:r w:rsidRPr="008D0EA6">
              <w:rPr>
                <w:noProof/>
                <w:spacing w:val="-6"/>
                <w:lang w:val="sk-SK"/>
              </w:rPr>
              <w:t>sekundárnych právnych predpisoch vymedzia príslušné parametre na prípadné vykonávanie fiškálneho federalizmu pre provincie</w:t>
            </w:r>
            <w:r w:rsidR="008D0EA6" w:rsidRPr="008D0EA6">
              <w:rPr>
                <w:noProof/>
                <w:spacing w:val="-6"/>
                <w:lang w:val="sk-SK"/>
              </w:rPr>
              <w:t xml:space="preserve"> a </w:t>
            </w:r>
            <w:r w:rsidRPr="008D0EA6">
              <w:rPr>
                <w:noProof/>
                <w:spacing w:val="-6"/>
                <w:lang w:val="sk-SK"/>
              </w:rPr>
              <w:t>metropolitné mestá, ako sa vymedzuje</w:t>
            </w:r>
            <w:r w:rsidR="008D0EA6" w:rsidRPr="008D0EA6">
              <w:rPr>
                <w:noProof/>
                <w:spacing w:val="-6"/>
                <w:lang w:val="sk-SK"/>
              </w:rPr>
              <w:t xml:space="preserve"> v </w:t>
            </w:r>
            <w:r w:rsidRPr="008D0EA6">
              <w:rPr>
                <w:noProof/>
                <w:spacing w:val="-6"/>
                <w:lang w:val="sk-SK"/>
              </w:rPr>
              <w:t xml:space="preserve">zákonnom dekréte </w:t>
            </w:r>
            <w:r w:rsidR="008D0EA6" w:rsidRPr="008D0EA6">
              <w:rPr>
                <w:noProof/>
                <w:spacing w:val="-6"/>
                <w:lang w:val="sk-SK"/>
              </w:rPr>
              <w:t>č. </w:t>
            </w:r>
            <w:r w:rsidRPr="008D0EA6">
              <w:rPr>
                <w:noProof/>
                <w:spacing w:val="-6"/>
                <w:lang w:val="sk-SK"/>
              </w:rPr>
              <w:t xml:space="preserve">68/2011 (články 1 – 15), naposledy zmenenom zákonom </w:t>
            </w:r>
            <w:r w:rsidR="008D0EA6" w:rsidRPr="008D0EA6">
              <w:rPr>
                <w:noProof/>
                <w:spacing w:val="-6"/>
                <w:lang w:val="sk-SK"/>
              </w:rPr>
              <w:t>č. </w:t>
            </w:r>
            <w:r w:rsidRPr="008D0EA6">
              <w:rPr>
                <w:noProof/>
                <w:spacing w:val="-6"/>
                <w:lang w:val="sk-SK"/>
              </w:rPr>
              <w:t>178/2020 (článok 1, čiarka 783).</w:t>
            </w:r>
          </w:p>
        </w:tc>
      </w:tr>
      <w:tr w:rsidR="00832256" w:rsidRPr="008D0EA6" w14:paraId="65E5CCBC"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B1D01D" w14:textId="77777777" w:rsidR="00832256" w:rsidRPr="008D0EA6" w:rsidRDefault="00415B68" w:rsidP="008D0EA6">
            <w:pPr>
              <w:pStyle w:val="P68B1DB1-Normal5"/>
              <w:jc w:val="center"/>
              <w:rPr>
                <w:noProof/>
                <w:spacing w:val="-6"/>
                <w:lang w:val="sk-SK"/>
              </w:rPr>
            </w:pPr>
            <w:r w:rsidRPr="008D0EA6">
              <w:rPr>
                <w:noProof/>
                <w:spacing w:val="-6"/>
                <w:lang w:val="sk-SK"/>
              </w:rPr>
              <w:t>M1C1 – 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89C18C" w14:textId="77777777" w:rsidR="00832256" w:rsidRPr="008D0EA6" w:rsidRDefault="00415B68" w:rsidP="008D0EA6">
            <w:pPr>
              <w:pStyle w:val="P68B1DB1-Normal5"/>
              <w:jc w:val="center"/>
              <w:rPr>
                <w:noProof/>
                <w:spacing w:val="-6"/>
                <w:lang w:val="sk-SK"/>
              </w:rPr>
            </w:pPr>
            <w:r w:rsidRPr="008D0EA6">
              <w:rPr>
                <w:noProof/>
                <w:spacing w:val="-6"/>
                <w:lang w:val="sk-SK"/>
              </w:rPr>
              <w:t>Reforma 1.12:</w:t>
            </w:r>
          </w:p>
          <w:p w14:paraId="2BD30FF9" w14:textId="77777777" w:rsidR="00832256" w:rsidRPr="008D0EA6" w:rsidRDefault="00415B68" w:rsidP="008D0EA6">
            <w:pPr>
              <w:pStyle w:val="P68B1DB1-Normal5"/>
              <w:jc w:val="center"/>
              <w:rPr>
                <w:noProof/>
                <w:spacing w:val="-6"/>
                <w:lang w:val="sk-SK"/>
              </w:rPr>
            </w:pPr>
            <w:r w:rsidRPr="008D0EA6">
              <w:rPr>
                <w:noProof/>
                <w:spacing w:val="-6"/>
                <w:lang w:val="sk-SK"/>
              </w:rPr>
              <w:t>Reforma daňovej správy</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B187D73" w14:textId="77777777" w:rsidR="00832256" w:rsidRPr="008D0EA6" w:rsidRDefault="00415B68" w:rsidP="008D0EA6">
            <w:pPr>
              <w:pStyle w:val="P68B1DB1-Normal5"/>
              <w:jc w:val="center"/>
              <w:rPr>
                <w:noProof/>
                <w:spacing w:val="-6"/>
                <w:lang w:val="sk-SK"/>
              </w:rPr>
            </w:pPr>
            <w:r w:rsidRPr="008D0EA6">
              <w:rPr>
                <w:noProof/>
                <w:spacing w:val="-6"/>
                <w:lang w:val="sk-SK"/>
              </w:rPr>
              <w:t>Cieľ</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591953E" w14:textId="2F8477F1" w:rsidR="00832256" w:rsidRPr="008D0EA6" w:rsidRDefault="00415B68" w:rsidP="008D0EA6">
            <w:pPr>
              <w:pStyle w:val="P68B1DB1-Normal5"/>
              <w:jc w:val="center"/>
              <w:rPr>
                <w:noProof/>
                <w:spacing w:val="-6"/>
                <w:lang w:val="sk-SK"/>
              </w:rPr>
            </w:pPr>
            <w:r w:rsidRPr="008D0EA6">
              <w:rPr>
                <w:noProof/>
                <w:spacing w:val="-6"/>
                <w:lang w:val="sk-SK"/>
              </w:rPr>
              <w:t>Zníženie daňových únikov, ako sa vymedzuje</w:t>
            </w:r>
            <w:r w:rsidR="008D0EA6" w:rsidRPr="008D0EA6">
              <w:rPr>
                <w:noProof/>
                <w:spacing w:val="-6"/>
                <w:lang w:val="sk-SK"/>
              </w:rPr>
              <w:t xml:space="preserve"> v </w:t>
            </w:r>
            <w:r w:rsidRPr="008D0EA6">
              <w:rPr>
                <w:noProof/>
                <w:spacing w:val="-6"/>
                <w:lang w:val="sk-SK"/>
              </w:rPr>
              <w:t>ukazovateli „spôsobilosť vyhýbať 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D175E03"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47E87E9" w14:textId="77777777" w:rsidR="00832256" w:rsidRPr="008D0EA6" w:rsidRDefault="00415B68" w:rsidP="008D0EA6">
            <w:pPr>
              <w:pStyle w:val="P68B1DB1-Normal5"/>
              <w:jc w:val="center"/>
              <w:rPr>
                <w:noProof/>
                <w:spacing w:val="-6"/>
                <w:lang w:val="sk-SK"/>
              </w:rPr>
            </w:pPr>
            <w:r w:rsidRPr="008D0EA6">
              <w:rPr>
                <w:noProof/>
                <w:spacing w:val="-6"/>
                <w:lang w:val="sk-SK"/>
              </w:rPr>
              <w:t>Percentuálny podiel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530C1EC" w14:textId="77777777" w:rsidR="00832256" w:rsidRPr="008D0EA6" w:rsidRDefault="00415B68" w:rsidP="008D0EA6">
            <w:pPr>
              <w:pStyle w:val="P68B1DB1-Normal5"/>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8C5120" w14:textId="77777777" w:rsidR="00832256" w:rsidRPr="008D0EA6" w:rsidRDefault="00415B68" w:rsidP="008D0EA6">
            <w:pPr>
              <w:pStyle w:val="P68B1DB1-Normal5"/>
              <w:jc w:val="center"/>
              <w:rPr>
                <w:noProof/>
                <w:spacing w:val="-6"/>
                <w:lang w:val="sk-SK"/>
              </w:rPr>
            </w:pPr>
            <w:r w:rsidRPr="008D0EA6">
              <w:rPr>
                <w:noProof/>
                <w:spacing w:val="-6"/>
                <w:lang w:val="sk-SK"/>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4112307"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797453"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705124" w14:textId="488CB02C" w:rsidR="00832256" w:rsidRPr="008D0EA6" w:rsidRDefault="00415B68" w:rsidP="008D0EA6">
            <w:pPr>
              <w:pStyle w:val="P68B1DB1-Normal5"/>
              <w:rPr>
                <w:noProof/>
                <w:spacing w:val="-6"/>
                <w:lang w:val="sk-SK"/>
              </w:rPr>
            </w:pPr>
            <w:r w:rsidRPr="008D0EA6">
              <w:rPr>
                <w:noProof/>
                <w:spacing w:val="-6"/>
                <w:lang w:val="sk-SK"/>
              </w:rPr>
              <w:t>„Propencia vyhnúť sa“ vo všetkých daniach bez daní</w:t>
            </w:r>
            <w:r w:rsidR="008D0EA6" w:rsidRPr="008D0EA6">
              <w:rPr>
                <w:noProof/>
                <w:spacing w:val="-6"/>
                <w:lang w:val="sk-SK"/>
              </w:rPr>
              <w:t xml:space="preserve"> z </w:t>
            </w:r>
            <w:r w:rsidRPr="008D0EA6">
              <w:rPr>
                <w:noProof/>
                <w:spacing w:val="-6"/>
                <w:lang w:val="sk-SK"/>
              </w:rPr>
              <w:t>nehnuteľností (Imposta Municipale Unica)</w:t>
            </w:r>
            <w:r w:rsidR="008D0EA6" w:rsidRPr="008D0EA6">
              <w:rPr>
                <w:noProof/>
                <w:spacing w:val="-6"/>
                <w:lang w:val="sk-SK"/>
              </w:rPr>
              <w:t xml:space="preserve"> a </w:t>
            </w:r>
            <w:r w:rsidRPr="008D0EA6">
              <w:rPr>
                <w:noProof/>
                <w:spacing w:val="-6"/>
                <w:lang w:val="sk-SK"/>
              </w:rPr>
              <w:t>spotrebných daní bude</w:t>
            </w:r>
            <w:r w:rsidR="008D0EA6" w:rsidRPr="008D0EA6">
              <w:rPr>
                <w:noProof/>
                <w:spacing w:val="-6"/>
                <w:lang w:val="sk-SK"/>
              </w:rPr>
              <w:t xml:space="preserve"> v </w:t>
            </w:r>
            <w:r w:rsidRPr="008D0EA6">
              <w:rPr>
                <w:noProof/>
                <w:spacing w:val="-6"/>
                <w:lang w:val="sk-SK"/>
              </w:rPr>
              <w:t>roku 2024 nižšia</w:t>
            </w:r>
            <w:r w:rsidR="008D0EA6" w:rsidRPr="008D0EA6">
              <w:rPr>
                <w:noProof/>
                <w:spacing w:val="-6"/>
                <w:lang w:val="sk-SK"/>
              </w:rPr>
              <w:t xml:space="preserve"> o </w:t>
            </w:r>
            <w:r w:rsidRPr="008D0EA6">
              <w:rPr>
                <w:noProof/>
                <w:spacing w:val="-6"/>
                <w:lang w:val="sk-SK"/>
              </w:rPr>
              <w:t>15</w:t>
            </w:r>
            <w:r w:rsidR="008D0EA6" w:rsidRPr="008D0EA6">
              <w:rPr>
                <w:noProof/>
                <w:spacing w:val="-6"/>
                <w:lang w:val="sk-SK"/>
              </w:rPr>
              <w:t> % v </w:t>
            </w:r>
            <w:r w:rsidRPr="008D0EA6">
              <w:rPr>
                <w:noProof/>
                <w:spacing w:val="-6"/>
                <w:lang w:val="sk-SK"/>
              </w:rPr>
              <w:t>porovnaní</w:t>
            </w:r>
            <w:r w:rsidR="008D0EA6" w:rsidRPr="008D0EA6">
              <w:rPr>
                <w:noProof/>
                <w:spacing w:val="-6"/>
                <w:lang w:val="sk-SK"/>
              </w:rPr>
              <w:t xml:space="preserve"> s </w:t>
            </w:r>
            <w:r w:rsidRPr="008D0EA6">
              <w:rPr>
                <w:noProof/>
                <w:spacing w:val="-6"/>
                <w:lang w:val="sk-SK"/>
              </w:rPr>
              <w:t>rokom 2019</w:t>
            </w:r>
            <w:r w:rsidR="008D0EA6" w:rsidRPr="008D0EA6">
              <w:rPr>
                <w:noProof/>
                <w:spacing w:val="-6"/>
                <w:lang w:val="sk-SK"/>
              </w:rPr>
              <w:t xml:space="preserve"> o </w:t>
            </w:r>
            <w:r w:rsidRPr="008D0EA6">
              <w:rPr>
                <w:noProof/>
                <w:spacing w:val="-6"/>
                <w:lang w:val="sk-SK"/>
              </w:rPr>
              <w:t>15</w:t>
            </w:r>
            <w:r w:rsidR="008D0EA6" w:rsidRPr="008D0EA6">
              <w:rPr>
                <w:noProof/>
                <w:spacing w:val="-6"/>
                <w:lang w:val="sk-SK"/>
              </w:rPr>
              <w:t> %</w:t>
            </w:r>
            <w:r w:rsidRPr="008D0EA6">
              <w:rPr>
                <w:noProof/>
                <w:spacing w:val="-6"/>
                <w:lang w:val="sk-SK"/>
              </w:rPr>
              <w:t xml:space="preserve"> základného scenára</w:t>
            </w:r>
            <w:r w:rsidR="008D0EA6" w:rsidRPr="008D0EA6">
              <w:rPr>
                <w:noProof/>
                <w:spacing w:val="-6"/>
                <w:lang w:val="sk-SK"/>
              </w:rPr>
              <w:t xml:space="preserve"> z </w:t>
            </w:r>
            <w:r w:rsidRPr="008D0EA6">
              <w:rPr>
                <w:noProof/>
                <w:spacing w:val="-6"/>
                <w:lang w:val="sk-SK"/>
              </w:rPr>
              <w:t>roku 2019. Referenčný odhad na rok 2019 sa zahrnie do aktualizovanej správy vlády</w:t>
            </w:r>
            <w:r w:rsidR="008D0EA6" w:rsidRPr="008D0EA6">
              <w:rPr>
                <w:noProof/>
                <w:spacing w:val="-6"/>
                <w:lang w:val="sk-SK"/>
              </w:rPr>
              <w:t xml:space="preserve"> o </w:t>
            </w:r>
            <w:r w:rsidRPr="008D0EA6">
              <w:rPr>
                <w:noProof/>
                <w:spacing w:val="-6"/>
                <w:lang w:val="sk-SK"/>
              </w:rPr>
              <w:t>tieňovej ekonomike, ktorá sa má uverejniť</w:t>
            </w:r>
            <w:r w:rsidR="008D0EA6" w:rsidRPr="008D0EA6">
              <w:rPr>
                <w:noProof/>
                <w:spacing w:val="-6"/>
                <w:lang w:val="sk-SK"/>
              </w:rPr>
              <w:t xml:space="preserve"> v </w:t>
            </w:r>
            <w:r w:rsidRPr="008D0EA6">
              <w:rPr>
                <w:noProof/>
                <w:spacing w:val="-6"/>
                <w:lang w:val="sk-SK"/>
              </w:rPr>
              <w:t xml:space="preserve">novembri 2021 podľa ustanovení článku 2 legislatívneho dekrétu </w:t>
            </w:r>
            <w:r w:rsidR="008D0EA6" w:rsidRPr="008D0EA6">
              <w:rPr>
                <w:noProof/>
                <w:spacing w:val="-6"/>
                <w:lang w:val="sk-SK"/>
              </w:rPr>
              <w:t>č. </w:t>
            </w:r>
            <w:r w:rsidRPr="008D0EA6">
              <w:rPr>
                <w:noProof/>
                <w:spacing w:val="-6"/>
                <w:lang w:val="sk-SK"/>
              </w:rPr>
              <w:t>160/2015. Zníženie</w:t>
            </w:r>
            <w:r w:rsidR="008D0EA6" w:rsidRPr="008D0EA6">
              <w:rPr>
                <w:noProof/>
                <w:spacing w:val="-6"/>
                <w:lang w:val="sk-SK"/>
              </w:rPr>
              <w:t xml:space="preserve"> o </w:t>
            </w:r>
            <w:r w:rsidRPr="008D0EA6">
              <w:rPr>
                <w:noProof/>
                <w:spacing w:val="-6"/>
                <w:lang w:val="sk-SK"/>
              </w:rPr>
              <w:t>15</w:t>
            </w:r>
            <w:r w:rsidR="008D0EA6" w:rsidRPr="008D0EA6">
              <w:rPr>
                <w:noProof/>
                <w:spacing w:val="-6"/>
                <w:lang w:val="sk-SK"/>
              </w:rPr>
              <w:t> %</w:t>
            </w:r>
            <w:r w:rsidRPr="008D0EA6">
              <w:rPr>
                <w:noProof/>
                <w:spacing w:val="-6"/>
                <w:lang w:val="sk-SK"/>
              </w:rPr>
              <w:t xml:space="preserve"> sa musí dodržať</w:t>
            </w:r>
            <w:r w:rsidR="008D0EA6" w:rsidRPr="008D0EA6">
              <w:rPr>
                <w:noProof/>
                <w:spacing w:val="-6"/>
                <w:lang w:val="sk-SK"/>
              </w:rPr>
              <w:t xml:space="preserve"> s </w:t>
            </w:r>
            <w:r w:rsidRPr="008D0EA6">
              <w:rPr>
                <w:noProof/>
                <w:spacing w:val="-6"/>
                <w:lang w:val="sk-SK"/>
              </w:rPr>
              <w:t>odkazom na odhad na daňový rok 2024, ktorý je zahrnutý</w:t>
            </w:r>
            <w:r w:rsidR="008D0EA6" w:rsidRPr="008D0EA6">
              <w:rPr>
                <w:noProof/>
                <w:spacing w:val="-6"/>
                <w:lang w:val="sk-SK"/>
              </w:rPr>
              <w:t xml:space="preserve"> v </w:t>
            </w:r>
            <w:r w:rsidRPr="008D0EA6">
              <w:rPr>
                <w:noProof/>
                <w:spacing w:val="-6"/>
                <w:lang w:val="sk-SK"/>
              </w:rPr>
              <w:t>osobitnej správe, ktorú má ministerstvo financií vypracovať do júna 2026 na základe rovnakej metodiky, aká sa použila pri správe požadovanej</w:t>
            </w:r>
            <w:r w:rsidR="008D0EA6" w:rsidRPr="008D0EA6">
              <w:rPr>
                <w:noProof/>
                <w:spacing w:val="-6"/>
                <w:lang w:val="sk-SK"/>
              </w:rPr>
              <w:t xml:space="preserve"> v </w:t>
            </w:r>
            <w:r w:rsidRPr="008D0EA6">
              <w:rPr>
                <w:noProof/>
                <w:spacing w:val="-6"/>
                <w:lang w:val="sk-SK"/>
              </w:rPr>
              <w:t xml:space="preserve">článku 2 legislatívneho dekrétu </w:t>
            </w:r>
            <w:r w:rsidR="008D0EA6" w:rsidRPr="008D0EA6">
              <w:rPr>
                <w:noProof/>
                <w:spacing w:val="-6"/>
                <w:lang w:val="sk-SK"/>
              </w:rPr>
              <w:t>č. </w:t>
            </w:r>
            <w:r w:rsidRPr="008D0EA6">
              <w:rPr>
                <w:noProof/>
                <w:spacing w:val="-6"/>
                <w:lang w:val="sk-SK"/>
              </w:rPr>
              <w:t>160/2015.</w:t>
            </w:r>
          </w:p>
        </w:tc>
      </w:tr>
      <w:tr w:rsidR="00832256" w:rsidRPr="008D0EA6" w14:paraId="75097C37" w14:textId="77777777" w:rsidTr="008D0EA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BEC2F79" w14:textId="77777777" w:rsidR="00832256" w:rsidRPr="008D0EA6" w:rsidRDefault="00415B68" w:rsidP="008D0EA6">
            <w:pPr>
              <w:pStyle w:val="P68B1DB1-Normal5"/>
              <w:jc w:val="center"/>
              <w:rPr>
                <w:noProof/>
                <w:spacing w:val="-6"/>
                <w:lang w:val="sk-SK"/>
              </w:rPr>
            </w:pPr>
            <w:r w:rsidRPr="008D0EA6">
              <w:rPr>
                <w:noProof/>
                <w:spacing w:val="-6"/>
                <w:lang w:val="sk-SK"/>
              </w:rPr>
              <w:t>M1C1 – 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E6135D" w14:textId="77777777" w:rsidR="00832256" w:rsidRPr="008D0EA6" w:rsidRDefault="00415B68" w:rsidP="008D0EA6">
            <w:pPr>
              <w:pStyle w:val="P68B1DB1-Normal5"/>
              <w:jc w:val="center"/>
              <w:rPr>
                <w:noProof/>
                <w:spacing w:val="-6"/>
                <w:lang w:val="sk-SK"/>
              </w:rPr>
            </w:pPr>
            <w:r w:rsidRPr="008D0EA6">
              <w:rPr>
                <w:noProof/>
                <w:spacing w:val="-6"/>
                <w:lang w:val="sk-SK"/>
              </w:rPr>
              <w:t>Reforma 1.13: Reforma rámca preskúmania výdavkov</w:t>
            </w:r>
          </w:p>
        </w:tc>
        <w:tc>
          <w:tcPr>
            <w:tcW w:w="1148"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B81D1E5" w14:textId="77777777" w:rsidR="00832256" w:rsidRPr="008D0EA6" w:rsidRDefault="00415B68" w:rsidP="008D0EA6">
            <w:pPr>
              <w:pStyle w:val="P68B1DB1-Normal5"/>
              <w:jc w:val="center"/>
              <w:rPr>
                <w:noProof/>
                <w:spacing w:val="-6"/>
                <w:lang w:val="sk-SK"/>
              </w:rPr>
            </w:pPr>
            <w:r w:rsidRPr="008D0EA6">
              <w:rPr>
                <w:noProof/>
                <w:spacing w:val="-6"/>
                <w:lang w:val="sk-SK"/>
              </w:rPr>
              <w:t>Míľnik</w:t>
            </w:r>
          </w:p>
        </w:tc>
        <w:tc>
          <w:tcPr>
            <w:tcW w:w="147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E5E0274" w14:textId="295355BF" w:rsidR="00832256" w:rsidRPr="008D0EA6" w:rsidRDefault="00415B68" w:rsidP="008D0EA6">
            <w:pPr>
              <w:pStyle w:val="P68B1DB1-Normal5"/>
              <w:jc w:val="center"/>
              <w:rPr>
                <w:noProof/>
                <w:spacing w:val="-6"/>
                <w:lang w:val="sk-SK"/>
              </w:rPr>
            </w:pPr>
            <w:r w:rsidRPr="008D0EA6">
              <w:rPr>
                <w:noProof/>
                <w:spacing w:val="-6"/>
                <w:lang w:val="sk-SK"/>
              </w:rPr>
              <w:t>Dokončenie ročného preskúmania výdavkov na rok 2025</w:t>
            </w:r>
            <w:r w:rsidR="008D0EA6" w:rsidRPr="008D0EA6">
              <w:rPr>
                <w:noProof/>
                <w:spacing w:val="-6"/>
                <w:lang w:val="sk-SK"/>
              </w:rPr>
              <w:t xml:space="preserve"> s </w:t>
            </w:r>
            <w:r w:rsidRPr="008D0EA6">
              <w:rPr>
                <w:noProof/>
                <w:spacing w:val="-6"/>
                <w:lang w:val="sk-SK"/>
              </w:rPr>
              <w:t>ohľadom na cieľ úspor stanovený</w:t>
            </w:r>
            <w:r w:rsidR="008D0EA6" w:rsidRPr="008D0EA6">
              <w:rPr>
                <w:noProof/>
                <w:spacing w:val="-6"/>
                <w:lang w:val="sk-SK"/>
              </w:rPr>
              <w:t xml:space="preserve"> v </w:t>
            </w:r>
            <w:r w:rsidRPr="008D0EA6">
              <w:rPr>
                <w:noProof/>
                <w:spacing w:val="-6"/>
                <w:lang w:val="sk-SK"/>
              </w:rPr>
              <w:t>rokoch 2022, 2023</w:t>
            </w:r>
            <w:r w:rsidR="008D0EA6" w:rsidRPr="008D0EA6">
              <w:rPr>
                <w:noProof/>
                <w:spacing w:val="-6"/>
                <w:lang w:val="sk-SK"/>
              </w:rPr>
              <w:t xml:space="preserve"> a </w:t>
            </w:r>
            <w:r w:rsidRPr="008D0EA6">
              <w:rPr>
                <w:noProof/>
                <w:spacing w:val="-6"/>
                <w:lang w:val="sk-SK"/>
              </w:rPr>
              <w:t>2024 na rok 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790E1D3" w14:textId="0100FAA4" w:rsidR="00832256" w:rsidRPr="008D0EA6" w:rsidRDefault="00415B68" w:rsidP="008D0EA6">
            <w:pPr>
              <w:pStyle w:val="P68B1DB1-Normal5"/>
              <w:jc w:val="center"/>
              <w:rPr>
                <w:noProof/>
                <w:spacing w:val="-6"/>
                <w:lang w:val="sk-SK"/>
              </w:rPr>
            </w:pPr>
            <w:r w:rsidRPr="008D0EA6">
              <w:rPr>
                <w:noProof/>
                <w:spacing w:val="-6"/>
                <w:lang w:val="sk-SK"/>
              </w:rPr>
              <w:t>Prijatie správy ministerstva financií</w:t>
            </w:r>
            <w:r w:rsidR="008D0EA6" w:rsidRPr="008D0EA6">
              <w:rPr>
                <w:noProof/>
                <w:spacing w:val="-6"/>
                <w:lang w:val="sk-SK"/>
              </w:rPr>
              <w:t xml:space="preserve"> o </w:t>
            </w:r>
            <w:r w:rsidRPr="008D0EA6">
              <w:rPr>
                <w:noProof/>
                <w:spacing w:val="-6"/>
                <w:lang w:val="sk-SK"/>
              </w:rPr>
              <w:t>preskúmaní výdavkov</w:t>
            </w:r>
            <w:r w:rsidR="008D0EA6" w:rsidRPr="008D0EA6">
              <w:rPr>
                <w:noProof/>
                <w:spacing w:val="-6"/>
                <w:lang w:val="sk-SK"/>
              </w:rPr>
              <w:t xml:space="preserve"> v </w:t>
            </w:r>
            <w:r w:rsidRPr="008D0EA6">
              <w:rPr>
                <w:noProof/>
                <w:spacing w:val="-6"/>
                <w:lang w:val="sk-SK"/>
              </w:rPr>
              <w:t>roku 2025, ktorou sa osvedčuje dokončenie procesu</w:t>
            </w:r>
            <w:r w:rsidR="008D0EA6" w:rsidRPr="008D0EA6">
              <w:rPr>
                <w:noProof/>
                <w:spacing w:val="-6"/>
                <w:lang w:val="sk-SK"/>
              </w:rPr>
              <w:t xml:space="preserve"> a </w:t>
            </w:r>
            <w:r w:rsidRPr="008D0EA6">
              <w:rPr>
                <w:noProof/>
                <w:spacing w:val="-6"/>
                <w:lang w:val="sk-SK"/>
              </w:rPr>
              <w:t>dosiahnutie cieľa.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C3432A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87B95D"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6DEDAF6" w14:textId="77777777" w:rsidR="00832256" w:rsidRPr="008D0EA6" w:rsidRDefault="00415B68" w:rsidP="008D0EA6">
            <w:pPr>
              <w:pStyle w:val="P68B1DB1-Normal5"/>
              <w:jc w:val="center"/>
              <w:rPr>
                <w:noProof/>
                <w:spacing w:val="-6"/>
                <w:lang w:val="sk-SK"/>
              </w:rPr>
            </w:pPr>
            <w:r w:rsidRPr="008D0EA6">
              <w:rPr>
                <w:noProof/>
                <w:spacing w:val="-6"/>
                <w:lang w:val="sk-SK"/>
              </w:rPr>
              <w:t>NEUVEDENÉ</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E82CF5B" w14:textId="77777777" w:rsidR="00832256" w:rsidRPr="008D0EA6" w:rsidRDefault="00415B68" w:rsidP="008D0EA6">
            <w:pPr>
              <w:pStyle w:val="P68B1DB1-Normal5"/>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59B48A" w14:textId="77777777" w:rsidR="00832256" w:rsidRPr="008D0EA6" w:rsidRDefault="00415B68" w:rsidP="008D0EA6">
            <w:pPr>
              <w:pStyle w:val="P68B1DB1-Normal5"/>
              <w:jc w:val="center"/>
              <w:rPr>
                <w:noProof/>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701435" w14:textId="582EEFE4" w:rsidR="00832256" w:rsidRPr="008D0EA6" w:rsidRDefault="00415B68" w:rsidP="008D0EA6">
            <w:pPr>
              <w:pStyle w:val="P68B1DB1-Normal5"/>
              <w:rPr>
                <w:noProof/>
                <w:spacing w:val="-6"/>
                <w:lang w:val="sk-SK"/>
              </w:rPr>
            </w:pPr>
            <w:r w:rsidRPr="008D0EA6">
              <w:rPr>
                <w:noProof/>
                <w:spacing w:val="-6"/>
                <w:lang w:val="sk-SK"/>
              </w:rPr>
              <w:t xml:space="preserve">Správa ministerstva financií, ktorá sa má zaslať Rade ministrov podľa zákonného dekrétu </w:t>
            </w:r>
            <w:r w:rsidR="008D0EA6" w:rsidRPr="008D0EA6">
              <w:rPr>
                <w:noProof/>
                <w:spacing w:val="-6"/>
                <w:lang w:val="sk-SK"/>
              </w:rPr>
              <w:t>č. </w:t>
            </w:r>
            <w:r w:rsidRPr="008D0EA6">
              <w:rPr>
                <w:noProof/>
                <w:spacing w:val="-6"/>
                <w:lang w:val="sk-SK"/>
              </w:rPr>
              <w:t>90</w:t>
            </w:r>
            <w:r w:rsidR="008D0EA6" w:rsidRPr="008D0EA6">
              <w:rPr>
                <w:noProof/>
                <w:spacing w:val="-6"/>
                <w:lang w:val="sk-SK"/>
              </w:rPr>
              <w:t xml:space="preserve"> a </w:t>
            </w:r>
            <w:r w:rsidRPr="008D0EA6">
              <w:rPr>
                <w:noProof/>
                <w:spacing w:val="-6"/>
                <w:lang w:val="sk-SK"/>
              </w:rPr>
              <w:t>93</w:t>
            </w:r>
            <w:r w:rsidR="008D0EA6" w:rsidRPr="008D0EA6">
              <w:rPr>
                <w:noProof/>
                <w:spacing w:val="-6"/>
                <w:lang w:val="sk-SK"/>
              </w:rPr>
              <w:t xml:space="preserve"> z </w:t>
            </w:r>
            <w:r w:rsidRPr="008D0EA6">
              <w:rPr>
                <w:noProof/>
                <w:spacing w:val="-6"/>
                <w:lang w:val="sk-SK"/>
              </w:rPr>
              <w:t>roku 2016</w:t>
            </w:r>
            <w:r w:rsidR="008D0EA6" w:rsidRPr="008D0EA6">
              <w:rPr>
                <w:noProof/>
                <w:spacing w:val="-6"/>
                <w:lang w:val="sk-SK"/>
              </w:rPr>
              <w:t xml:space="preserve"> a </w:t>
            </w:r>
            <w:r w:rsidRPr="008D0EA6">
              <w:rPr>
                <w:noProof/>
                <w:spacing w:val="-6"/>
                <w:lang w:val="sk-SK"/>
              </w:rPr>
              <w:t xml:space="preserve">zákona </w:t>
            </w:r>
            <w:r w:rsidR="008D0EA6" w:rsidRPr="008D0EA6">
              <w:rPr>
                <w:noProof/>
                <w:spacing w:val="-6"/>
                <w:lang w:val="sk-SK"/>
              </w:rPr>
              <w:t>č. </w:t>
            </w:r>
            <w:r w:rsidRPr="008D0EA6">
              <w:rPr>
                <w:noProof/>
                <w:spacing w:val="-6"/>
                <w:lang w:val="sk-SK"/>
              </w:rPr>
              <w:t>163/2016:</w:t>
            </w:r>
          </w:p>
          <w:p w14:paraId="45C41BAE" w14:textId="3CB98CE0" w:rsidR="00832256" w:rsidRPr="008D0EA6" w:rsidRDefault="00415B68" w:rsidP="008D0EA6">
            <w:pPr>
              <w:pStyle w:val="P68B1DB1-Normal5"/>
              <w:rPr>
                <w:noProof/>
                <w:spacing w:val="-6"/>
                <w:lang w:val="sk-SK"/>
              </w:rPr>
            </w:pPr>
            <w:r w:rsidRPr="008D0EA6">
              <w:rPr>
                <w:noProof/>
                <w:spacing w:val="-6"/>
                <w:lang w:val="sk-SK"/>
              </w:rPr>
              <w:t>—osvedčiť ukončenie procesu preskúmania výdavkov na rok 2025, pokiaľ ide</w:t>
            </w:r>
            <w:r w:rsidR="008D0EA6" w:rsidRPr="008D0EA6">
              <w:rPr>
                <w:noProof/>
                <w:spacing w:val="-6"/>
                <w:lang w:val="sk-SK"/>
              </w:rPr>
              <w:t xml:space="preserve"> o </w:t>
            </w:r>
            <w:r w:rsidRPr="008D0EA6">
              <w:rPr>
                <w:noProof/>
                <w:spacing w:val="-6"/>
                <w:lang w:val="sk-SK"/>
              </w:rPr>
              <w:t>ustanovenie rámca preskúmania výdavkov.</w:t>
            </w:r>
          </w:p>
          <w:p w14:paraId="0F66C7BE" w14:textId="3B9679CA" w:rsidR="00832256" w:rsidRPr="008D0EA6" w:rsidRDefault="00415B68" w:rsidP="008D0EA6">
            <w:pPr>
              <w:pStyle w:val="P68B1DB1-Normal5"/>
              <w:rPr>
                <w:noProof/>
                <w:spacing w:val="-6"/>
                <w:lang w:val="sk-SK"/>
              </w:rPr>
            </w:pPr>
            <w:r w:rsidRPr="008D0EA6">
              <w:rPr>
                <w:noProof/>
                <w:spacing w:val="-6"/>
                <w:lang w:val="sk-SK"/>
              </w:rPr>
              <w:t>—osvedčiť dosiahnutie cieľa stanoveného</w:t>
            </w:r>
            <w:r w:rsidR="008D0EA6" w:rsidRPr="008D0EA6">
              <w:rPr>
                <w:noProof/>
                <w:spacing w:val="-6"/>
                <w:lang w:val="sk-SK"/>
              </w:rPr>
              <w:t xml:space="preserve"> v </w:t>
            </w:r>
            <w:r w:rsidRPr="008D0EA6">
              <w:rPr>
                <w:noProof/>
                <w:spacing w:val="-6"/>
                <w:lang w:val="sk-SK"/>
              </w:rPr>
              <w:t>rokoch 2022, 2023</w:t>
            </w:r>
            <w:r w:rsidR="008D0EA6" w:rsidRPr="008D0EA6">
              <w:rPr>
                <w:noProof/>
                <w:spacing w:val="-6"/>
                <w:lang w:val="sk-SK"/>
              </w:rPr>
              <w:t xml:space="preserve"> a </w:t>
            </w:r>
            <w:r w:rsidRPr="008D0EA6">
              <w:rPr>
                <w:noProof/>
                <w:spacing w:val="-6"/>
                <w:lang w:val="sk-SK"/>
              </w:rPr>
              <w:t>2024.</w:t>
            </w:r>
          </w:p>
        </w:tc>
      </w:tr>
    </w:tbl>
    <w:p w14:paraId="07EF5307" w14:textId="77777777" w:rsidR="00832256" w:rsidRPr="008D0EA6" w:rsidRDefault="00832256">
      <w:pPr>
        <w:tabs>
          <w:tab w:val="left" w:pos="4252"/>
        </w:tabs>
        <w:rPr>
          <w:i/>
          <w:noProof/>
          <w:spacing w:val="-6"/>
          <w:lang w:val="sk-SK"/>
        </w:rPr>
        <w:sectPr w:rsidR="00832256" w:rsidRPr="008D0EA6" w:rsidSect="001354D1">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08336AF4"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A.3.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53032DBF" w14:textId="3BB775EA" w:rsidR="00832256" w:rsidRPr="008D0EA6" w:rsidRDefault="00832256">
      <w:pPr>
        <w:spacing w:before="120" w:after="120"/>
        <w:jc w:val="both"/>
        <w:rPr>
          <w:rFonts w:eastAsiaTheme="minorHAnsi"/>
          <w:b/>
          <w:noProof/>
          <w:spacing w:val="-6"/>
          <w:lang w:val="sk-SK"/>
        </w:rPr>
      </w:pPr>
    </w:p>
    <w:p w14:paraId="3BFEC857" w14:textId="6754B07D" w:rsidR="00832256" w:rsidRPr="008D0EA6" w:rsidRDefault="00415B68">
      <w:pPr>
        <w:pStyle w:val="P68B1DB1-Normal2"/>
        <w:spacing w:before="120" w:after="120"/>
        <w:jc w:val="both"/>
        <w:rPr>
          <w:rFonts w:eastAsiaTheme="minorHAnsi"/>
          <w:noProof/>
          <w:spacing w:val="-6"/>
          <w:lang w:val="sk-SK"/>
        </w:rPr>
      </w:pPr>
      <w:r w:rsidRPr="008D0EA6">
        <w:rPr>
          <w:noProof/>
          <w:spacing w:val="-6"/>
          <w:lang w:val="sk-SK"/>
        </w:rPr>
        <w:t>Investícia 1.2 – Umožnenie cloudu pre miestnu platobnú agentúru</w:t>
      </w:r>
    </w:p>
    <w:p w14:paraId="1E947864" w14:textId="10AF57F6" w:rsidR="008D0EA6" w:rsidRPr="008D0EA6" w:rsidRDefault="00415B68">
      <w:pPr>
        <w:pStyle w:val="Descriptiontitle"/>
        <w:ind w:left="0"/>
        <w:rPr>
          <w:noProof/>
          <w:spacing w:val="-6"/>
          <w:lang w:val="sk-SK"/>
        </w:rPr>
      </w:pPr>
      <w:r w:rsidRPr="008D0EA6">
        <w:rPr>
          <w:noProof/>
          <w:spacing w:val="-6"/>
          <w:lang w:val="sk-SK"/>
        </w:rPr>
        <w:t>Cieľom tejto investície je presunúť súbory údajov</w:t>
      </w:r>
      <w:r w:rsidR="008D0EA6" w:rsidRPr="008D0EA6">
        <w:rPr>
          <w:noProof/>
          <w:spacing w:val="-6"/>
          <w:lang w:val="sk-SK"/>
        </w:rPr>
        <w:t xml:space="preserve"> a </w:t>
      </w:r>
      <w:r w:rsidRPr="008D0EA6">
        <w:rPr>
          <w:noProof/>
          <w:spacing w:val="-6"/>
          <w:lang w:val="sk-SK"/>
        </w:rPr>
        <w:t>aplikácie podstatnej časti miestnej verejnej správy na bezpečnú cloudovú infraštruktúru, čo umožní každej správe slobodne si vybrať</w:t>
      </w:r>
      <w:r w:rsidR="008D0EA6" w:rsidRPr="008D0EA6">
        <w:rPr>
          <w:noProof/>
          <w:spacing w:val="-6"/>
          <w:lang w:val="sk-SK"/>
        </w:rPr>
        <w:t xml:space="preserve"> v </w:t>
      </w:r>
      <w:r w:rsidRPr="008D0EA6">
        <w:rPr>
          <w:noProof/>
          <w:spacing w:val="-6"/>
          <w:lang w:val="sk-SK"/>
        </w:rPr>
        <w:t>rámci súboru certifikovaných verejných cloudových prostredí</w:t>
      </w:r>
      <w:r w:rsidR="008D0EA6" w:rsidRPr="008D0EA6">
        <w:rPr>
          <w:noProof/>
          <w:spacing w:val="-6"/>
          <w:lang w:val="sk-SK"/>
        </w:rPr>
        <w:t>.</w:t>
      </w:r>
    </w:p>
    <w:p w14:paraId="34864D25" w14:textId="3D6D489C" w:rsidR="00832256" w:rsidRPr="008D0EA6" w:rsidRDefault="00415B68">
      <w:pPr>
        <w:pStyle w:val="Descriptiontitle"/>
        <w:ind w:left="0"/>
        <w:rPr>
          <w:noProof/>
          <w:spacing w:val="-6"/>
          <w:lang w:val="sk-SK"/>
        </w:rPr>
      </w:pPr>
      <w:r w:rsidRPr="008D0EA6">
        <w:rPr>
          <w:noProof/>
          <w:spacing w:val="-6"/>
          <w:lang w:val="sk-SK"/>
        </w:rPr>
        <w:t>V opatrení sa takisto predpokladá podporný balík „migrácia ako služba“ pre správne orgány, ktorý zahŕňa: I) počiatočné posúdenie, ii) procesná/administratívna podpora potrebná na začatie úsilia, iii) rokovanie</w:t>
      </w:r>
      <w:r w:rsidR="008D0EA6" w:rsidRPr="008D0EA6">
        <w:rPr>
          <w:noProof/>
          <w:spacing w:val="-6"/>
          <w:lang w:val="sk-SK"/>
        </w:rPr>
        <w:t xml:space="preserve"> o </w:t>
      </w:r>
      <w:r w:rsidRPr="008D0EA6">
        <w:rPr>
          <w:noProof/>
          <w:spacing w:val="-6"/>
          <w:lang w:val="sk-SK"/>
        </w:rPr>
        <w:t>potrebnej externej podpore</w:t>
      </w:r>
      <w:r w:rsidR="008D0EA6" w:rsidRPr="008D0EA6">
        <w:rPr>
          <w:noProof/>
          <w:spacing w:val="-6"/>
          <w:lang w:val="sk-SK"/>
        </w:rPr>
        <w:t xml:space="preserve"> a </w:t>
      </w:r>
      <w:r w:rsidRPr="008D0EA6">
        <w:rPr>
          <w:noProof/>
          <w:spacing w:val="-6"/>
          <w:lang w:val="sk-SK"/>
        </w:rPr>
        <w:t>iv) celkové riadenie projektu</w:t>
      </w:r>
      <w:r w:rsidR="008D0EA6" w:rsidRPr="008D0EA6">
        <w:rPr>
          <w:noProof/>
          <w:spacing w:val="-6"/>
          <w:lang w:val="sk-SK"/>
        </w:rPr>
        <w:t xml:space="preserve"> v </w:t>
      </w:r>
      <w:r w:rsidRPr="008D0EA6">
        <w:rPr>
          <w:noProof/>
          <w:spacing w:val="-6"/>
          <w:lang w:val="sk-SK"/>
        </w:rPr>
        <w:t>priebehu realizácie. Očakáva sa, že tím pod dohľadom ministerstva pre technologické inovácie</w:t>
      </w:r>
      <w:r w:rsidR="008D0EA6" w:rsidRPr="008D0EA6">
        <w:rPr>
          <w:noProof/>
          <w:spacing w:val="-6"/>
          <w:lang w:val="sk-SK"/>
        </w:rPr>
        <w:t xml:space="preserve"> a </w:t>
      </w:r>
      <w:r w:rsidRPr="008D0EA6">
        <w:rPr>
          <w:noProof/>
          <w:spacing w:val="-6"/>
          <w:lang w:val="sk-SK"/>
        </w:rPr>
        <w:t>digitálnu transformáciu (MITD) určí</w:t>
      </w:r>
      <w:r w:rsidR="008D0EA6" w:rsidRPr="008D0EA6">
        <w:rPr>
          <w:noProof/>
          <w:spacing w:val="-6"/>
          <w:lang w:val="sk-SK"/>
        </w:rPr>
        <w:t xml:space="preserve"> a </w:t>
      </w:r>
      <w:r w:rsidRPr="008D0EA6">
        <w:rPr>
          <w:noProof/>
          <w:spacing w:val="-6"/>
          <w:lang w:val="sk-SK"/>
        </w:rPr>
        <w:t>osvedčí široký zoznam kvalifikovaných poskytovateľov</w:t>
      </w:r>
      <w:r w:rsidR="008D0EA6" w:rsidRPr="008D0EA6">
        <w:rPr>
          <w:noProof/>
          <w:spacing w:val="-6"/>
          <w:lang w:val="sk-SK"/>
        </w:rPr>
        <w:t xml:space="preserve"> a </w:t>
      </w:r>
      <w:r w:rsidRPr="008D0EA6">
        <w:rPr>
          <w:noProof/>
          <w:spacing w:val="-6"/>
          <w:lang w:val="sk-SK"/>
        </w:rPr>
        <w:t>vyrokuje súbor štandardných podporných balíkov prispôsobených veľkosti administratívy</w:t>
      </w:r>
      <w:r w:rsidR="008D0EA6" w:rsidRPr="008D0EA6">
        <w:rPr>
          <w:noProof/>
          <w:spacing w:val="-6"/>
          <w:lang w:val="sk-SK"/>
        </w:rPr>
        <w:t xml:space="preserve"> a </w:t>
      </w:r>
      <w:r w:rsidRPr="008D0EA6">
        <w:rPr>
          <w:noProof/>
          <w:spacing w:val="-6"/>
          <w:lang w:val="sk-SK"/>
        </w:rPr>
        <w:t>služieb zapojených do migrácie.</w:t>
      </w:r>
    </w:p>
    <w:p w14:paraId="1F4A4867" w14:textId="783734A1" w:rsidR="00832256" w:rsidRPr="008D0EA6" w:rsidRDefault="00415B68">
      <w:pPr>
        <w:pStyle w:val="P68B1DB1-Normal2"/>
        <w:spacing w:before="120" w:after="120"/>
        <w:jc w:val="both"/>
        <w:rPr>
          <w:rFonts w:eastAsiaTheme="minorHAnsi"/>
          <w:noProof/>
          <w:spacing w:val="-6"/>
          <w:lang w:val="sk-SK"/>
        </w:rPr>
      </w:pPr>
      <w:r w:rsidRPr="008D0EA6">
        <w:rPr>
          <w:noProof/>
          <w:spacing w:val="-6"/>
          <w:lang w:val="sk-SK"/>
        </w:rPr>
        <w:t>Investícia 1.4 – Digitálne služby</w:t>
      </w:r>
      <w:r w:rsidR="008D0EA6" w:rsidRPr="008D0EA6">
        <w:rPr>
          <w:noProof/>
          <w:spacing w:val="-6"/>
          <w:lang w:val="sk-SK"/>
        </w:rPr>
        <w:t xml:space="preserve"> a </w:t>
      </w:r>
      <w:r w:rsidRPr="008D0EA6">
        <w:rPr>
          <w:noProof/>
          <w:spacing w:val="-6"/>
          <w:lang w:val="sk-SK"/>
        </w:rPr>
        <w:t>skúsenosti občanov</w:t>
      </w:r>
    </w:p>
    <w:p w14:paraId="3A58393D" w14:textId="34525690" w:rsidR="008D0EA6" w:rsidRPr="008D0EA6" w:rsidRDefault="00415B68">
      <w:pPr>
        <w:pStyle w:val="Descriptiontitle"/>
        <w:ind w:left="0"/>
        <w:rPr>
          <w:noProof/>
          <w:spacing w:val="-6"/>
          <w:lang w:val="sk-SK"/>
        </w:rPr>
      </w:pPr>
      <w:r w:rsidRPr="008D0EA6">
        <w:rPr>
          <w:noProof/>
          <w:spacing w:val="-6"/>
          <w:lang w:val="sk-SK"/>
        </w:rPr>
        <w:t>Cieľom tejto investície je vytvoriť integrovanú</w:t>
      </w:r>
      <w:r w:rsidR="008D0EA6" w:rsidRPr="008D0EA6">
        <w:rPr>
          <w:noProof/>
          <w:spacing w:val="-6"/>
          <w:lang w:val="sk-SK"/>
        </w:rPr>
        <w:t xml:space="preserve"> a </w:t>
      </w:r>
      <w:r w:rsidRPr="008D0EA6">
        <w:rPr>
          <w:noProof/>
          <w:spacing w:val="-6"/>
          <w:lang w:val="sk-SK"/>
        </w:rPr>
        <w:t>harmonizovanú ponuku najmodernejších digitálnych služieb orientovaných na občanov, zabezpečiť ich rozsiahle prijatie</w:t>
      </w:r>
      <w:r w:rsidR="008D0EA6" w:rsidRPr="008D0EA6">
        <w:rPr>
          <w:noProof/>
          <w:spacing w:val="-6"/>
          <w:lang w:val="sk-SK"/>
        </w:rPr>
        <w:t xml:space="preserve"> v </w:t>
      </w:r>
      <w:r w:rsidRPr="008D0EA6">
        <w:rPr>
          <w:noProof/>
          <w:spacing w:val="-6"/>
          <w:lang w:val="sk-SK"/>
        </w:rPr>
        <w:t>rámci ústrednej aj miestnej správy</w:t>
      </w:r>
      <w:r w:rsidR="008D0EA6" w:rsidRPr="008D0EA6">
        <w:rPr>
          <w:noProof/>
          <w:spacing w:val="-6"/>
          <w:lang w:val="sk-SK"/>
        </w:rPr>
        <w:t xml:space="preserve"> a </w:t>
      </w:r>
      <w:r w:rsidRPr="008D0EA6">
        <w:rPr>
          <w:noProof/>
          <w:spacing w:val="-6"/>
          <w:lang w:val="sk-SK"/>
        </w:rPr>
        <w:t>zlepšiť skúsenosti používateľov</w:t>
      </w:r>
      <w:r w:rsidR="008D0EA6" w:rsidRPr="008D0EA6">
        <w:rPr>
          <w:noProof/>
          <w:spacing w:val="-6"/>
          <w:lang w:val="sk-SK"/>
        </w:rPr>
        <w:t>.</w:t>
      </w:r>
    </w:p>
    <w:p w14:paraId="16E1BA94" w14:textId="77777777" w:rsidR="008D0EA6" w:rsidRPr="008D0EA6" w:rsidRDefault="00415B68">
      <w:pPr>
        <w:pStyle w:val="Descriptiontitle"/>
        <w:ind w:left="0"/>
        <w:rPr>
          <w:noProof/>
          <w:spacing w:val="-6"/>
          <w:lang w:val="sk-SK"/>
        </w:rPr>
      </w:pPr>
      <w:r w:rsidRPr="008D0EA6">
        <w:rPr>
          <w:noProof/>
          <w:spacing w:val="-6"/>
          <w:lang w:val="sk-SK"/>
        </w:rPr>
        <w:t>Opatrenie</w:t>
      </w:r>
      <w:r w:rsidR="008D0EA6" w:rsidRPr="008D0EA6">
        <w:rPr>
          <w:noProof/>
          <w:spacing w:val="-6"/>
          <w:lang w:val="sk-SK"/>
        </w:rPr>
        <w:t>:</w:t>
      </w:r>
    </w:p>
    <w:p w14:paraId="5E95D7DF" w14:textId="1806E8A2" w:rsidR="00832256" w:rsidRPr="008D0EA6" w:rsidRDefault="00415B68">
      <w:pPr>
        <w:pStyle w:val="Descriptiontitle"/>
        <w:numPr>
          <w:ilvl w:val="0"/>
          <w:numId w:val="82"/>
        </w:numPr>
        <w:ind w:left="578" w:hanging="578"/>
        <w:rPr>
          <w:noProof/>
          <w:spacing w:val="-6"/>
          <w:lang w:val="sk-SK"/>
        </w:rPr>
      </w:pPr>
      <w:r w:rsidRPr="008D0EA6">
        <w:rPr>
          <w:noProof/>
          <w:spacing w:val="-6"/>
          <w:lang w:val="sk-SK"/>
        </w:rPr>
        <w:t>zlepšiť skúsenosti</w:t>
      </w:r>
      <w:r w:rsidR="008D0EA6" w:rsidRPr="008D0EA6">
        <w:rPr>
          <w:noProof/>
          <w:spacing w:val="-6"/>
          <w:lang w:val="sk-SK"/>
        </w:rPr>
        <w:t xml:space="preserve"> s </w:t>
      </w:r>
      <w:r w:rsidRPr="008D0EA6">
        <w:rPr>
          <w:noProof/>
          <w:spacing w:val="-6"/>
          <w:lang w:val="sk-SK"/>
        </w:rPr>
        <w:t>digitálnymi verejnými službami vymedzením opätovne použiteľných modelov poskytovania služieb, ktoré zabezpečia úplné požiadavky na prístupnosť (investícia 1.4.1 – Skúsenosti občanov – Zlepšenie kvality</w:t>
      </w:r>
      <w:r w:rsidR="008D0EA6" w:rsidRPr="008D0EA6">
        <w:rPr>
          <w:noProof/>
          <w:spacing w:val="-6"/>
          <w:lang w:val="sk-SK"/>
        </w:rPr>
        <w:t xml:space="preserve"> a </w:t>
      </w:r>
      <w:r w:rsidRPr="008D0EA6">
        <w:rPr>
          <w:noProof/>
          <w:spacing w:val="-6"/>
          <w:lang w:val="sk-SK"/>
        </w:rPr>
        <w:t>použiteľnosti digitálnych verejných služieb);</w:t>
      </w:r>
    </w:p>
    <w:p w14:paraId="3587779B" w14:textId="77777777" w:rsidR="00832256" w:rsidRPr="008D0EA6" w:rsidRDefault="00415B68">
      <w:pPr>
        <w:pStyle w:val="Descriptiontitle"/>
        <w:numPr>
          <w:ilvl w:val="0"/>
          <w:numId w:val="82"/>
        </w:numPr>
        <w:ind w:left="578" w:hanging="578"/>
        <w:rPr>
          <w:noProof/>
          <w:spacing w:val="-6"/>
          <w:lang w:val="sk-SK"/>
        </w:rPr>
      </w:pPr>
      <w:r w:rsidRPr="008D0EA6">
        <w:rPr>
          <w:noProof/>
          <w:spacing w:val="-6"/>
          <w:lang w:val="sk-SK"/>
        </w:rPr>
        <w:t>zlepšiť dostupnosť digitálnych verejných služieb (investícia 1.4.2 – Začlenenie občanov: Zlepšenie prístupnosti digitálnych verejných služieb);</w:t>
      </w:r>
    </w:p>
    <w:p w14:paraId="290436DF" w14:textId="189B712D" w:rsidR="00832256" w:rsidRPr="008D0EA6" w:rsidRDefault="00415B68">
      <w:pPr>
        <w:pStyle w:val="Descriptiontitle"/>
        <w:numPr>
          <w:ilvl w:val="0"/>
          <w:numId w:val="82"/>
        </w:numPr>
        <w:ind w:left="578" w:hanging="578"/>
        <w:rPr>
          <w:noProof/>
          <w:spacing w:val="-6"/>
          <w:lang w:val="sk-SK"/>
        </w:rPr>
      </w:pPr>
      <w:r w:rsidRPr="008D0EA6">
        <w:rPr>
          <w:noProof/>
          <w:spacing w:val="-6"/>
          <w:lang w:val="sk-SK"/>
        </w:rPr>
        <w:t>podporiť prijatie digitálnej aplikácie na platby medzi občanmi</w:t>
      </w:r>
      <w:r w:rsidR="008D0EA6" w:rsidRPr="008D0EA6">
        <w:rPr>
          <w:noProof/>
          <w:spacing w:val="-6"/>
          <w:lang w:val="sk-SK"/>
        </w:rPr>
        <w:t xml:space="preserve"> a </w:t>
      </w:r>
      <w:r w:rsidRPr="008D0EA6">
        <w:rPr>
          <w:noProof/>
          <w:spacing w:val="-6"/>
          <w:lang w:val="sk-SK"/>
        </w:rPr>
        <w:t>orgánmi verejnej správy (PagoPA)</w:t>
      </w:r>
      <w:r w:rsidR="008D0EA6" w:rsidRPr="008D0EA6">
        <w:rPr>
          <w:noProof/>
          <w:spacing w:val="-6"/>
          <w:lang w:val="sk-SK"/>
        </w:rPr>
        <w:t xml:space="preserve"> a </w:t>
      </w:r>
      <w:r w:rsidRPr="008D0EA6">
        <w:rPr>
          <w:noProof/>
          <w:spacing w:val="-6"/>
          <w:lang w:val="sk-SK"/>
        </w:rPr>
        <w:t>prijatie aplikácie „IO“ ako kľúčového digitálneho kontaktného miesta medzi občanmi</w:t>
      </w:r>
      <w:r w:rsidR="008D0EA6" w:rsidRPr="008D0EA6">
        <w:rPr>
          <w:noProof/>
          <w:spacing w:val="-6"/>
          <w:lang w:val="sk-SK"/>
        </w:rPr>
        <w:t xml:space="preserve"> a </w:t>
      </w:r>
      <w:r w:rsidRPr="008D0EA6">
        <w:rPr>
          <w:noProof/>
          <w:spacing w:val="-6"/>
          <w:lang w:val="sk-SK"/>
        </w:rPr>
        <w:t>správou pre širokú škálu služieb (vrátane oznámení)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logikou „jednotného kontaktného miesta“ (Investment 1.4.3 – Rozšírenie prijímania platformových služieb PagoPA</w:t>
      </w:r>
      <w:r w:rsidR="008D0EA6" w:rsidRPr="008D0EA6">
        <w:rPr>
          <w:noProof/>
          <w:spacing w:val="-6"/>
          <w:lang w:val="sk-SK"/>
        </w:rPr>
        <w:t xml:space="preserve"> a </w:t>
      </w:r>
      <w:r w:rsidRPr="008D0EA6">
        <w:rPr>
          <w:noProof/>
          <w:spacing w:val="-6"/>
          <w:lang w:val="sk-SK"/>
        </w:rPr>
        <w:t>aplikácia „IO“);</w:t>
      </w:r>
    </w:p>
    <w:p w14:paraId="21B9E061" w14:textId="635D9451" w:rsidR="00832256" w:rsidRPr="008D0EA6" w:rsidRDefault="00415B68">
      <w:pPr>
        <w:pStyle w:val="Descriptiontitle"/>
        <w:numPr>
          <w:ilvl w:val="0"/>
          <w:numId w:val="82"/>
        </w:numPr>
        <w:ind w:left="578" w:hanging="578"/>
        <w:rPr>
          <w:noProof/>
          <w:spacing w:val="-6"/>
          <w:lang w:val="sk-SK"/>
        </w:rPr>
      </w:pPr>
      <w:r w:rsidRPr="008D0EA6">
        <w:rPr>
          <w:noProof/>
          <w:spacing w:val="-6"/>
          <w:lang w:val="sk-SK"/>
        </w:rPr>
        <w:t>podporiť prijatie národných platforiem digitálnej identity (Sistema Pubblico di Identità Digitale, SPID</w:t>
      </w:r>
      <w:r w:rsidR="008D0EA6" w:rsidRPr="008D0EA6">
        <w:rPr>
          <w:noProof/>
          <w:spacing w:val="-6"/>
          <w:lang w:val="sk-SK"/>
        </w:rPr>
        <w:t xml:space="preserve"> a </w:t>
      </w:r>
      <w:r w:rsidRPr="008D0EA6">
        <w:rPr>
          <w:noProof/>
          <w:spacing w:val="-6"/>
          <w:lang w:val="sk-SK"/>
        </w:rPr>
        <w:t>Carta d’Identità Elettronica, CIE)</w:t>
      </w:r>
      <w:r w:rsidR="008D0EA6" w:rsidRPr="008D0EA6">
        <w:rPr>
          <w:noProof/>
          <w:spacing w:val="-6"/>
          <w:lang w:val="sk-SK"/>
        </w:rPr>
        <w:t xml:space="preserve"> a </w:t>
      </w:r>
      <w:r w:rsidRPr="008D0EA6">
        <w:rPr>
          <w:noProof/>
          <w:spacing w:val="-6"/>
          <w:lang w:val="sk-SK"/>
        </w:rPr>
        <w:t>národného registra (Anagrafe nazionale della popolazione residente, ANPR) [investícia 1.4.4 – Rozšírenie prijatia národných platforiem digitálnej identity (SPID, CIE)</w:t>
      </w:r>
      <w:r w:rsidR="008D0EA6" w:rsidRPr="008D0EA6">
        <w:rPr>
          <w:noProof/>
          <w:spacing w:val="-6"/>
          <w:lang w:val="sk-SK"/>
        </w:rPr>
        <w:t xml:space="preserve"> a </w:t>
      </w:r>
      <w:r w:rsidRPr="008D0EA6">
        <w:rPr>
          <w:noProof/>
          <w:spacing w:val="-6"/>
          <w:lang w:val="sk-SK"/>
        </w:rPr>
        <w:t>národného registra (ANPR)];</w:t>
      </w:r>
    </w:p>
    <w:p w14:paraId="72E1BB22" w14:textId="77777777" w:rsidR="00832256" w:rsidRPr="008D0EA6" w:rsidRDefault="00415B68">
      <w:pPr>
        <w:pStyle w:val="Descriptiontitle"/>
        <w:numPr>
          <w:ilvl w:val="0"/>
          <w:numId w:val="82"/>
        </w:numPr>
        <w:ind w:left="578" w:hanging="578"/>
        <w:rPr>
          <w:noProof/>
          <w:spacing w:val="-6"/>
          <w:lang w:val="sk-SK"/>
        </w:rPr>
      </w:pPr>
      <w:r w:rsidRPr="008D0EA6">
        <w:rPr>
          <w:noProof/>
          <w:spacing w:val="-6"/>
          <w:lang w:val="sk-SK"/>
        </w:rPr>
        <w:t>vytvoriť jednotnú platformu pre oznámenia (investícia 1.4.5 – Digitalizácia verejných oznámení),</w:t>
      </w:r>
    </w:p>
    <w:p w14:paraId="58D4F5A5" w14:textId="31E02392" w:rsidR="00832256" w:rsidRPr="008D0EA6" w:rsidRDefault="00415B68">
      <w:pPr>
        <w:pStyle w:val="Descriptiontitle"/>
        <w:numPr>
          <w:ilvl w:val="0"/>
          <w:numId w:val="82"/>
        </w:numPr>
        <w:ind w:left="578" w:hanging="578"/>
        <w:rPr>
          <w:noProof/>
          <w:spacing w:val="-6"/>
          <w:lang w:val="sk-SK"/>
        </w:rPr>
      </w:pPr>
      <w:r w:rsidRPr="008D0EA6">
        <w:rPr>
          <w:noProof/>
          <w:spacing w:val="-6"/>
          <w:lang w:val="sk-SK"/>
        </w:rPr>
        <w:t>podporiť prijatie paradigm mobility ako služby (MaaS)</w:t>
      </w:r>
      <w:r w:rsidR="008D0EA6" w:rsidRPr="008D0EA6">
        <w:rPr>
          <w:noProof/>
          <w:spacing w:val="-6"/>
          <w:lang w:val="sk-SK"/>
        </w:rPr>
        <w:t xml:space="preserve"> v </w:t>
      </w:r>
      <w:r w:rsidRPr="008D0EA6">
        <w:rPr>
          <w:noProof/>
          <w:spacing w:val="-6"/>
          <w:lang w:val="sk-SK"/>
        </w:rPr>
        <w:t>metropolitných mestách</w:t>
      </w:r>
      <w:r w:rsidR="008D0EA6" w:rsidRPr="008D0EA6">
        <w:rPr>
          <w:noProof/>
          <w:spacing w:val="-6"/>
          <w:lang w:val="sk-SK"/>
        </w:rPr>
        <w:t xml:space="preserve"> s </w:t>
      </w:r>
      <w:r w:rsidRPr="008D0EA6">
        <w:rPr>
          <w:noProof/>
          <w:spacing w:val="-6"/>
          <w:lang w:val="sk-SK"/>
        </w:rPr>
        <w:t>cieľom digitalizovať miestnu dopravu</w:t>
      </w:r>
      <w:r w:rsidR="008D0EA6" w:rsidRPr="008D0EA6">
        <w:rPr>
          <w:noProof/>
          <w:spacing w:val="-6"/>
          <w:lang w:val="sk-SK"/>
        </w:rPr>
        <w:t xml:space="preserve"> a </w:t>
      </w:r>
      <w:r w:rsidRPr="008D0EA6">
        <w:rPr>
          <w:noProof/>
          <w:spacing w:val="-6"/>
          <w:lang w:val="sk-SK"/>
        </w:rPr>
        <w:t>poskytnúť používateľom skúsenosti</w:t>
      </w:r>
      <w:r w:rsidR="008D0EA6" w:rsidRPr="008D0EA6">
        <w:rPr>
          <w:noProof/>
          <w:spacing w:val="-6"/>
          <w:lang w:val="sk-SK"/>
        </w:rPr>
        <w:t xml:space="preserve"> s </w:t>
      </w:r>
      <w:r w:rsidRPr="008D0EA6">
        <w:rPr>
          <w:noProof/>
          <w:spacing w:val="-6"/>
          <w:lang w:val="sk-SK"/>
        </w:rPr>
        <w:t>integrovanou mobilitou od plánovania ciest po platby</w:t>
      </w:r>
      <w:r w:rsidR="008D0EA6" w:rsidRPr="008D0EA6">
        <w:rPr>
          <w:noProof/>
          <w:spacing w:val="-6"/>
          <w:lang w:val="sk-SK"/>
        </w:rPr>
        <w:t xml:space="preserve"> v </w:t>
      </w:r>
      <w:r w:rsidRPr="008D0EA6">
        <w:rPr>
          <w:noProof/>
          <w:spacing w:val="-6"/>
          <w:lang w:val="sk-SK"/>
        </w:rPr>
        <w:t>rámci viacerých druhov dopravy (investícia 1.4.6 – Mobilita ako služba pre Taliansko, pričom toto posledné opatrenie sa financuje na základe nenávratnej finančnej podpory).</w:t>
      </w:r>
    </w:p>
    <w:p w14:paraId="7CE0A32A" w14:textId="77777777" w:rsidR="00832256" w:rsidRPr="008D0EA6" w:rsidRDefault="00832256">
      <w:pPr>
        <w:spacing w:before="120" w:after="120"/>
        <w:jc w:val="both"/>
        <w:rPr>
          <w:rFonts w:eastAsiaTheme="minorHAnsi"/>
          <w:b/>
          <w:noProof/>
          <w:spacing w:val="-6"/>
          <w:lang w:val="sk-SK"/>
        </w:rPr>
      </w:pPr>
    </w:p>
    <w:p w14:paraId="50E0757F" w14:textId="5EAB8A7B" w:rsidR="00832256" w:rsidRPr="008D0EA6" w:rsidRDefault="00415B68" w:rsidP="00415B68">
      <w:pPr>
        <w:pStyle w:val="P68B1DB1-Normal2"/>
        <w:keepNext/>
        <w:keepLines/>
        <w:spacing w:before="120" w:after="120"/>
        <w:jc w:val="both"/>
        <w:rPr>
          <w:rFonts w:eastAsiaTheme="minorHAnsi"/>
          <w:noProof/>
          <w:spacing w:val="-6"/>
          <w:lang w:val="sk-SK"/>
        </w:rPr>
      </w:pPr>
      <w:r w:rsidRPr="008D0EA6">
        <w:rPr>
          <w:noProof/>
          <w:spacing w:val="-6"/>
          <w:lang w:val="sk-SK"/>
        </w:rPr>
        <w:t>Investícia 1.6 – Digitálna transformácia veľkých ústredných správ</w:t>
      </w:r>
    </w:p>
    <w:p w14:paraId="4E087110" w14:textId="137B1000" w:rsidR="00832256" w:rsidRPr="008D0EA6" w:rsidRDefault="00415B68" w:rsidP="00415B68">
      <w:pPr>
        <w:pStyle w:val="Descriptiontitle"/>
        <w:keepNext/>
        <w:keepLines/>
        <w:ind w:left="0"/>
        <w:rPr>
          <w:noProof/>
          <w:spacing w:val="-6"/>
          <w:lang w:val="sk-SK"/>
        </w:rPr>
      </w:pPr>
      <w:r w:rsidRPr="008D0EA6">
        <w:rPr>
          <w:noProof/>
          <w:spacing w:val="-6"/>
          <w:lang w:val="sk-SK"/>
        </w:rPr>
        <w:t>Cieľom tejto investície je prepracovať</w:t>
      </w:r>
      <w:r w:rsidR="008D0EA6" w:rsidRPr="008D0EA6">
        <w:rPr>
          <w:noProof/>
          <w:spacing w:val="-6"/>
          <w:lang w:val="sk-SK"/>
        </w:rPr>
        <w:t xml:space="preserve"> a </w:t>
      </w:r>
      <w:r w:rsidRPr="008D0EA6">
        <w:rPr>
          <w:noProof/>
          <w:spacing w:val="-6"/>
          <w:lang w:val="sk-SK"/>
        </w:rPr>
        <w:t>digitalizovať súbor prioritných procesov, činností</w:t>
      </w:r>
      <w:r w:rsidR="008D0EA6" w:rsidRPr="008D0EA6">
        <w:rPr>
          <w:noProof/>
          <w:spacing w:val="-6"/>
          <w:lang w:val="sk-SK"/>
        </w:rPr>
        <w:t xml:space="preserve"> a </w:t>
      </w:r>
      <w:r w:rsidRPr="008D0EA6">
        <w:rPr>
          <w:noProof/>
          <w:spacing w:val="-6"/>
          <w:lang w:val="sk-SK"/>
        </w:rPr>
        <w:t>služieb</w:t>
      </w:r>
      <w:r w:rsidR="008D0EA6" w:rsidRPr="008D0EA6">
        <w:rPr>
          <w:noProof/>
          <w:spacing w:val="-6"/>
          <w:lang w:val="sk-SK"/>
        </w:rPr>
        <w:t xml:space="preserve"> v </w:t>
      </w:r>
      <w:r w:rsidRPr="008D0EA6">
        <w:rPr>
          <w:noProof/>
          <w:spacing w:val="-6"/>
          <w:lang w:val="sk-SK"/>
        </w:rPr>
        <w:t>rámci hlavných ústredných správ</w:t>
      </w:r>
      <w:r w:rsidR="008D0EA6" w:rsidRPr="008D0EA6">
        <w:rPr>
          <w:noProof/>
          <w:spacing w:val="-6"/>
          <w:lang w:val="sk-SK"/>
        </w:rPr>
        <w:t xml:space="preserve"> s </w:t>
      </w:r>
      <w:r w:rsidRPr="008D0EA6">
        <w:rPr>
          <w:noProof/>
          <w:spacing w:val="-6"/>
          <w:lang w:val="sk-SK"/>
        </w:rPr>
        <w:t>cieľom zvýšiť efektívnosť týchto správ</w:t>
      </w:r>
      <w:r w:rsidR="008D0EA6" w:rsidRPr="008D0EA6">
        <w:rPr>
          <w:noProof/>
          <w:spacing w:val="-6"/>
          <w:lang w:val="sk-SK"/>
        </w:rPr>
        <w:t xml:space="preserve"> a </w:t>
      </w:r>
      <w:r w:rsidRPr="008D0EA6">
        <w:rPr>
          <w:noProof/>
          <w:spacing w:val="-6"/>
          <w:lang w:val="sk-SK"/>
        </w:rPr>
        <w:t>zjednodušiť postupy. Príslušné ústredné správne orgány zahŕňajú: I) Národný inštitút sociálneho zabezpečenia (INPS)</w:t>
      </w:r>
      <w:r w:rsidR="008D0EA6" w:rsidRPr="008D0EA6">
        <w:rPr>
          <w:noProof/>
          <w:spacing w:val="-6"/>
          <w:lang w:val="sk-SK"/>
        </w:rPr>
        <w:t xml:space="preserve"> a </w:t>
      </w:r>
      <w:r w:rsidRPr="008D0EA6">
        <w:rPr>
          <w:noProof/>
          <w:spacing w:val="-6"/>
          <w:lang w:val="sk-SK"/>
        </w:rPr>
        <w:t>Národný inštitút pre poistenie proti pracovným úrazom (INAIL), ii) súdny systém, iii) ministerstvo obrany, iv) ministerstvo vnútra, v) finančná polícia.</w:t>
      </w:r>
    </w:p>
    <w:p w14:paraId="34E64A2E" w14:textId="5CAB7A7A" w:rsidR="00832256" w:rsidRPr="008D0EA6" w:rsidRDefault="00415B68">
      <w:pPr>
        <w:pStyle w:val="Descriptiontitle"/>
        <w:ind w:left="0"/>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ministerstvo vnútra, projekt predpokladá i) digitalizáciu služieb pre občanov</w:t>
      </w:r>
      <w:r w:rsidR="008D0EA6" w:rsidRPr="008D0EA6">
        <w:rPr>
          <w:noProof/>
          <w:spacing w:val="-6"/>
          <w:lang w:val="sk-SK"/>
        </w:rPr>
        <w:t xml:space="preserve"> a </w:t>
      </w:r>
      <w:r w:rsidRPr="008D0EA6">
        <w:rPr>
          <w:noProof/>
          <w:spacing w:val="-6"/>
          <w:lang w:val="sk-SK"/>
        </w:rPr>
        <w:t>rekonštrukciu základných vnútorných procesov; II) vývoj interných aplikácií</w:t>
      </w:r>
      <w:r w:rsidR="008D0EA6" w:rsidRPr="008D0EA6">
        <w:rPr>
          <w:noProof/>
          <w:spacing w:val="-6"/>
          <w:lang w:val="sk-SK"/>
        </w:rPr>
        <w:t xml:space="preserve"> a </w:t>
      </w:r>
      <w:r w:rsidRPr="008D0EA6">
        <w:rPr>
          <w:noProof/>
          <w:spacing w:val="-6"/>
          <w:lang w:val="sk-SK"/>
        </w:rPr>
        <w:t>systémov riadenia</w:t>
      </w:r>
      <w:r w:rsidR="008D0EA6" w:rsidRPr="008D0EA6">
        <w:rPr>
          <w:noProof/>
          <w:spacing w:val="-6"/>
          <w:lang w:val="sk-SK"/>
        </w:rPr>
        <w:t xml:space="preserve"> s </w:t>
      </w:r>
      <w:r w:rsidRPr="008D0EA6">
        <w:rPr>
          <w:noProof/>
          <w:spacing w:val="-6"/>
          <w:lang w:val="sk-SK"/>
        </w:rPr>
        <w:t>cieľom vyvinúť vnútorný centralizovaný systém overovania fyzickej</w:t>
      </w:r>
      <w:r w:rsidR="008D0EA6" w:rsidRPr="008D0EA6">
        <w:rPr>
          <w:noProof/>
          <w:spacing w:val="-6"/>
          <w:lang w:val="sk-SK"/>
        </w:rPr>
        <w:t xml:space="preserve"> a </w:t>
      </w:r>
      <w:r w:rsidRPr="008D0EA6">
        <w:rPr>
          <w:noProof/>
          <w:spacing w:val="-6"/>
          <w:lang w:val="sk-SK"/>
        </w:rPr>
        <w:t>digitálnej identity</w:t>
      </w:r>
      <w:r w:rsidR="008D0EA6" w:rsidRPr="008D0EA6">
        <w:rPr>
          <w:noProof/>
          <w:spacing w:val="-6"/>
          <w:lang w:val="sk-SK"/>
        </w:rPr>
        <w:t xml:space="preserve"> a </w:t>
      </w:r>
      <w:r w:rsidRPr="008D0EA6">
        <w:rPr>
          <w:noProof/>
          <w:spacing w:val="-6"/>
          <w:lang w:val="sk-SK"/>
        </w:rPr>
        <w:t>súvisiacich atribútov, ktorý umožní verejným činiteľom (napr. polícii) vykonávať</w:t>
      </w:r>
      <w:r w:rsidR="008D0EA6" w:rsidRPr="008D0EA6">
        <w:rPr>
          <w:noProof/>
          <w:spacing w:val="-6"/>
          <w:lang w:val="sk-SK"/>
        </w:rPr>
        <w:t xml:space="preserve"> v </w:t>
      </w:r>
      <w:r w:rsidRPr="008D0EA6">
        <w:rPr>
          <w:noProof/>
          <w:spacing w:val="-6"/>
          <w:lang w:val="sk-SK"/>
        </w:rPr>
        <w:t>reálnom čase diaľkové overovanie osobných dokladov</w:t>
      </w:r>
      <w:r w:rsidR="008D0EA6" w:rsidRPr="008D0EA6">
        <w:rPr>
          <w:noProof/>
          <w:spacing w:val="-6"/>
          <w:lang w:val="sk-SK"/>
        </w:rPr>
        <w:t xml:space="preserve"> a </w:t>
      </w:r>
      <w:r w:rsidRPr="008D0EA6">
        <w:rPr>
          <w:noProof/>
          <w:spacing w:val="-6"/>
          <w:lang w:val="sk-SK"/>
        </w:rPr>
        <w:t>preukazov (napr. zdravotného preukazu, vodičského preukazu atď.) vlastnených občanmi</w:t>
      </w:r>
      <w:r w:rsidR="008D0EA6" w:rsidRPr="008D0EA6">
        <w:rPr>
          <w:noProof/>
          <w:spacing w:val="-6"/>
          <w:lang w:val="sk-SK"/>
        </w:rPr>
        <w:t xml:space="preserve"> a </w:t>
      </w:r>
      <w:r w:rsidRPr="008D0EA6">
        <w:rPr>
          <w:noProof/>
          <w:spacing w:val="-6"/>
          <w:lang w:val="sk-SK"/>
        </w:rPr>
        <w:t>spojených</w:t>
      </w:r>
      <w:r w:rsidR="008D0EA6" w:rsidRPr="008D0EA6">
        <w:rPr>
          <w:noProof/>
          <w:spacing w:val="-6"/>
          <w:lang w:val="sk-SK"/>
        </w:rPr>
        <w:t xml:space="preserve"> s </w:t>
      </w:r>
      <w:r w:rsidRPr="008D0EA6">
        <w:rPr>
          <w:noProof/>
          <w:spacing w:val="-6"/>
          <w:lang w:val="sk-SK"/>
        </w:rPr>
        <w:t>KHV; III) zvyšovanie úrovne zručností zamestnancov</w:t>
      </w:r>
      <w:r w:rsidR="008D0EA6" w:rsidRPr="008D0EA6">
        <w:rPr>
          <w:noProof/>
          <w:spacing w:val="-6"/>
          <w:lang w:val="sk-SK"/>
        </w:rPr>
        <w:t xml:space="preserve"> s </w:t>
      </w:r>
      <w:r w:rsidRPr="008D0EA6">
        <w:rPr>
          <w:noProof/>
          <w:spacing w:val="-6"/>
          <w:lang w:val="sk-SK"/>
        </w:rPr>
        <w:t>cieľom posilniť digitálne spôsobilosti (1.6.1 – Digitalizácia ministerstva vnútra).</w:t>
      </w:r>
    </w:p>
    <w:p w14:paraId="01B8989D" w14:textId="7D34CC7D" w:rsidR="00832256" w:rsidRPr="008D0EA6" w:rsidRDefault="00415B68">
      <w:pPr>
        <w:pStyle w:val="Descriptiontitle"/>
        <w:ind w:left="0"/>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súdny systém,</w:t>
      </w:r>
      <w:r w:rsidR="008D0EA6" w:rsidRPr="008D0EA6">
        <w:rPr>
          <w:noProof/>
          <w:spacing w:val="-6"/>
          <w:lang w:val="sk-SK"/>
        </w:rPr>
        <w:t xml:space="preserve"> v </w:t>
      </w:r>
      <w:r w:rsidRPr="008D0EA6">
        <w:rPr>
          <w:noProof/>
          <w:spacing w:val="-6"/>
          <w:lang w:val="sk-SK"/>
        </w:rPr>
        <w:t>projekte sa predpokladá i) digitalizácia posledných dvadsiatich rokov (1. 1. 2006 – 30. 6. 2026) archívov (7750000 súdnych záznamov) súvisiacich</w:t>
      </w:r>
      <w:r w:rsidR="008D0EA6" w:rsidRPr="008D0EA6">
        <w:rPr>
          <w:noProof/>
          <w:spacing w:val="-6"/>
          <w:lang w:val="sk-SK"/>
        </w:rPr>
        <w:t xml:space="preserve"> s </w:t>
      </w:r>
      <w:r w:rsidRPr="008D0EA6">
        <w:rPr>
          <w:noProof/>
          <w:spacing w:val="-6"/>
          <w:lang w:val="sk-SK"/>
        </w:rPr>
        <w:t>občianskoprávnymi konaniami nižších súdov (Tribunali ordinari), odvolacích súdov</w:t>
      </w:r>
      <w:r w:rsidR="008D0EA6" w:rsidRPr="008D0EA6">
        <w:rPr>
          <w:noProof/>
          <w:spacing w:val="-6"/>
          <w:lang w:val="sk-SK"/>
        </w:rPr>
        <w:t xml:space="preserve"> a </w:t>
      </w:r>
      <w:r w:rsidRPr="008D0EA6">
        <w:rPr>
          <w:noProof/>
          <w:spacing w:val="-6"/>
          <w:lang w:val="sk-SK"/>
        </w:rPr>
        <w:t>súdnych spisov najvyššieho súdu, zmierovacích sudcov hlavných miest, úradov pre mladistvých, trestných sekcií súdov</w:t>
      </w:r>
      <w:r w:rsidR="008D0EA6" w:rsidRPr="008D0EA6">
        <w:rPr>
          <w:noProof/>
          <w:spacing w:val="-6"/>
          <w:lang w:val="sk-SK"/>
        </w:rPr>
        <w:t xml:space="preserve"> a </w:t>
      </w:r>
      <w:r w:rsidRPr="008D0EA6">
        <w:rPr>
          <w:noProof/>
          <w:spacing w:val="-6"/>
          <w:lang w:val="sk-SK"/>
        </w:rPr>
        <w:t>odvolacích súdov</w:t>
      </w:r>
      <w:r w:rsidR="008D0EA6" w:rsidRPr="008D0EA6">
        <w:rPr>
          <w:noProof/>
          <w:spacing w:val="-6"/>
          <w:lang w:val="sk-SK"/>
        </w:rPr>
        <w:t xml:space="preserve"> a </w:t>
      </w:r>
      <w:r w:rsidRPr="008D0EA6">
        <w:rPr>
          <w:noProof/>
          <w:spacing w:val="-6"/>
          <w:lang w:val="sk-SK"/>
        </w:rPr>
        <w:t>prokuratúr; II) vytvorenie dátového jazera (softvérovej vrstvy), ktorá by pôsobila ako jednotné prístupové miesto</w:t>
      </w:r>
      <w:r w:rsidR="008D0EA6" w:rsidRPr="008D0EA6">
        <w:rPr>
          <w:noProof/>
          <w:spacing w:val="-6"/>
          <w:lang w:val="sk-SK"/>
        </w:rPr>
        <w:t xml:space="preserve"> k </w:t>
      </w:r>
      <w:r w:rsidRPr="008D0EA6">
        <w:rPr>
          <w:noProof/>
          <w:spacing w:val="-6"/>
          <w:lang w:val="sk-SK"/>
        </w:rPr>
        <w:t>celému súboru nespracovaných údajov vytvorených justičným systémom. Informácie uložené</w:t>
      </w:r>
      <w:r w:rsidR="008D0EA6" w:rsidRPr="008D0EA6">
        <w:rPr>
          <w:noProof/>
          <w:spacing w:val="-6"/>
          <w:lang w:val="sk-SK"/>
        </w:rPr>
        <w:t xml:space="preserve"> v </w:t>
      </w:r>
      <w:r w:rsidRPr="008D0EA6">
        <w:rPr>
          <w:noProof/>
          <w:spacing w:val="-6"/>
          <w:lang w:val="sk-SK"/>
        </w:rPr>
        <w:t>dátovom jazere sa využívajú nasadzovaním riešení umelej inteligencie</w:t>
      </w:r>
      <w:r w:rsidR="008D0EA6" w:rsidRPr="008D0EA6">
        <w:rPr>
          <w:noProof/>
          <w:spacing w:val="-6"/>
          <w:lang w:val="sk-SK"/>
        </w:rPr>
        <w:t xml:space="preserve"> s </w:t>
      </w:r>
      <w:r w:rsidRPr="008D0EA6">
        <w:rPr>
          <w:noProof/>
          <w:spacing w:val="-6"/>
          <w:lang w:val="sk-SK"/>
        </w:rPr>
        <w:t>cieľom: I) anonymizovať občianske</w:t>
      </w:r>
      <w:r w:rsidR="008D0EA6" w:rsidRPr="008D0EA6">
        <w:rPr>
          <w:noProof/>
          <w:spacing w:val="-6"/>
          <w:lang w:val="sk-SK"/>
        </w:rPr>
        <w:t xml:space="preserve"> a </w:t>
      </w:r>
      <w:r w:rsidRPr="008D0EA6">
        <w:rPr>
          <w:noProof/>
          <w:spacing w:val="-6"/>
          <w:lang w:val="sk-SK"/>
        </w:rPr>
        <w:t>trestné tresty; II) automatická identifikácia vzťahu medzi obeťou</w:t>
      </w:r>
      <w:r w:rsidR="008D0EA6" w:rsidRPr="008D0EA6">
        <w:rPr>
          <w:noProof/>
          <w:spacing w:val="-6"/>
          <w:lang w:val="sk-SK"/>
        </w:rPr>
        <w:t xml:space="preserve"> a </w:t>
      </w:r>
      <w:r w:rsidRPr="008D0EA6">
        <w:rPr>
          <w:noProof/>
          <w:spacing w:val="-6"/>
          <w:lang w:val="sk-SK"/>
        </w:rPr>
        <w:t>páchateľom</w:t>
      </w:r>
      <w:r w:rsidR="008D0EA6" w:rsidRPr="008D0EA6">
        <w:rPr>
          <w:noProof/>
          <w:spacing w:val="-6"/>
          <w:lang w:val="sk-SK"/>
        </w:rPr>
        <w:t xml:space="preserve"> v </w:t>
      </w:r>
      <w:r w:rsidRPr="008D0EA6">
        <w:rPr>
          <w:noProof/>
          <w:spacing w:val="-6"/>
          <w:lang w:val="sk-SK"/>
        </w:rPr>
        <w:t>právnych predpisoch; III) riadiť, analyzovať</w:t>
      </w:r>
      <w:r w:rsidR="008D0EA6" w:rsidRPr="008D0EA6">
        <w:rPr>
          <w:noProof/>
          <w:spacing w:val="-6"/>
          <w:lang w:val="sk-SK"/>
        </w:rPr>
        <w:t xml:space="preserve"> a </w:t>
      </w:r>
      <w:r w:rsidRPr="008D0EA6">
        <w:rPr>
          <w:noProof/>
          <w:spacing w:val="-6"/>
          <w:lang w:val="sk-SK"/>
        </w:rPr>
        <w:t>organizovať predchádzajúce právne predpisy</w:t>
      </w:r>
      <w:r w:rsidR="008D0EA6" w:rsidRPr="008D0EA6">
        <w:rPr>
          <w:noProof/>
          <w:spacing w:val="-6"/>
          <w:lang w:val="sk-SK"/>
        </w:rPr>
        <w:t xml:space="preserve"> s </w:t>
      </w:r>
      <w:r w:rsidRPr="008D0EA6">
        <w:rPr>
          <w:noProof/>
          <w:spacing w:val="-6"/>
          <w:lang w:val="sk-SK"/>
        </w:rPr>
        <w:t>cieľom uľahčiť konzultácie</w:t>
      </w:r>
      <w:r w:rsidR="008D0EA6" w:rsidRPr="008D0EA6">
        <w:rPr>
          <w:noProof/>
          <w:spacing w:val="-6"/>
          <w:lang w:val="sk-SK"/>
        </w:rPr>
        <w:t xml:space="preserve"> s </w:t>
      </w:r>
      <w:r w:rsidRPr="008D0EA6">
        <w:rPr>
          <w:noProof/>
          <w:spacing w:val="-6"/>
          <w:lang w:val="sk-SK"/>
        </w:rPr>
        <w:t>civilnými sudcami</w:t>
      </w:r>
      <w:r w:rsidR="008D0EA6" w:rsidRPr="008D0EA6">
        <w:rPr>
          <w:noProof/>
          <w:spacing w:val="-6"/>
          <w:lang w:val="sk-SK"/>
        </w:rPr>
        <w:t xml:space="preserve"> a </w:t>
      </w:r>
      <w:r w:rsidRPr="008D0EA6">
        <w:rPr>
          <w:noProof/>
          <w:spacing w:val="-6"/>
          <w:lang w:val="sk-SK"/>
        </w:rPr>
        <w:t>prokurátormi; IV) vykonávať pokročilú štatistickú analýzu efektívnosti</w:t>
      </w:r>
      <w:r w:rsidR="008D0EA6" w:rsidRPr="008D0EA6">
        <w:rPr>
          <w:noProof/>
          <w:spacing w:val="-6"/>
          <w:lang w:val="sk-SK"/>
        </w:rPr>
        <w:t xml:space="preserve"> a </w:t>
      </w:r>
      <w:r w:rsidRPr="008D0EA6">
        <w:rPr>
          <w:noProof/>
          <w:spacing w:val="-6"/>
          <w:lang w:val="sk-SK"/>
        </w:rPr>
        <w:t>účinnosti justičného systému; riadiť</w:t>
      </w:r>
      <w:r w:rsidR="008D0EA6" w:rsidRPr="008D0EA6">
        <w:rPr>
          <w:noProof/>
          <w:spacing w:val="-6"/>
          <w:lang w:val="sk-SK"/>
        </w:rPr>
        <w:t xml:space="preserve"> a </w:t>
      </w:r>
      <w:r w:rsidRPr="008D0EA6">
        <w:rPr>
          <w:noProof/>
          <w:spacing w:val="-6"/>
          <w:lang w:val="sk-SK"/>
        </w:rPr>
        <w:t>monitorovať čas spracovania činností vykonávaných justičnými úradmi (Investície 1.6.2 – Digitalizácia ministerstva spravodlivosti</w:t>
      </w:r>
      <w:r w:rsidR="008D0EA6" w:rsidRPr="008D0EA6">
        <w:rPr>
          <w:noProof/>
          <w:spacing w:val="-6"/>
          <w:lang w:val="sk-SK"/>
        </w:rPr>
        <w:t xml:space="preserve"> a </w:t>
      </w:r>
      <w:r w:rsidRPr="008D0EA6">
        <w:rPr>
          <w:noProof/>
          <w:spacing w:val="-6"/>
          <w:lang w:val="sk-SK"/>
        </w:rPr>
        <w:t>1.6.5 – Digitalizácia štátnej rady financovaná na základe nenávratnej finančnej podpory).</w:t>
      </w:r>
    </w:p>
    <w:p w14:paraId="21C3609B" w14:textId="59ECA506" w:rsidR="00832256" w:rsidRPr="008D0EA6" w:rsidRDefault="00415B68">
      <w:pPr>
        <w:pStyle w:val="Descriptiontitle"/>
        <w:ind w:left="0"/>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INPS</w:t>
      </w:r>
      <w:r w:rsidR="008D0EA6" w:rsidRPr="008D0EA6">
        <w:rPr>
          <w:noProof/>
          <w:spacing w:val="-6"/>
          <w:lang w:val="sk-SK"/>
        </w:rPr>
        <w:t xml:space="preserve"> a </w:t>
      </w:r>
      <w:r w:rsidRPr="008D0EA6">
        <w:rPr>
          <w:noProof/>
          <w:spacing w:val="-6"/>
          <w:lang w:val="sk-SK"/>
        </w:rPr>
        <w:t>INAIL, projekt zahŕňa rozsiahle preskúmanie ich vnútorných systémov</w:t>
      </w:r>
      <w:r w:rsidR="008D0EA6" w:rsidRPr="008D0EA6">
        <w:rPr>
          <w:noProof/>
          <w:spacing w:val="-6"/>
          <w:lang w:val="sk-SK"/>
        </w:rPr>
        <w:t xml:space="preserve"> a </w:t>
      </w:r>
      <w:r w:rsidRPr="008D0EA6">
        <w:rPr>
          <w:noProof/>
          <w:spacing w:val="-6"/>
          <w:lang w:val="sk-SK"/>
        </w:rPr>
        <w:t>postupov, ako aj vývoj ich digitálnych kontaktných miest</w:t>
      </w:r>
      <w:r w:rsidR="008D0EA6" w:rsidRPr="008D0EA6">
        <w:rPr>
          <w:noProof/>
          <w:spacing w:val="-6"/>
          <w:lang w:val="sk-SK"/>
        </w:rPr>
        <w:t xml:space="preserve"> s </w:t>
      </w:r>
      <w:r w:rsidRPr="008D0EA6">
        <w:rPr>
          <w:noProof/>
          <w:spacing w:val="-6"/>
          <w:lang w:val="sk-SK"/>
        </w:rPr>
        <w:t>obyvateľmi, firmami</w:t>
      </w:r>
      <w:r w:rsidR="008D0EA6" w:rsidRPr="008D0EA6">
        <w:rPr>
          <w:noProof/>
          <w:spacing w:val="-6"/>
          <w:lang w:val="sk-SK"/>
        </w:rPr>
        <w:t xml:space="preserve"> a </w:t>
      </w:r>
      <w:r w:rsidRPr="008D0EA6">
        <w:rPr>
          <w:noProof/>
          <w:spacing w:val="-6"/>
          <w:lang w:val="sk-SK"/>
        </w:rPr>
        <w:t>inými orgánmi verejnej správy</w:t>
      </w:r>
      <w:r w:rsidR="008D0EA6" w:rsidRPr="008D0EA6">
        <w:rPr>
          <w:noProof/>
          <w:spacing w:val="-6"/>
          <w:lang w:val="sk-SK"/>
        </w:rPr>
        <w:t xml:space="preserve"> s </w:t>
      </w:r>
      <w:r w:rsidRPr="008D0EA6">
        <w:rPr>
          <w:noProof/>
          <w:spacing w:val="-6"/>
          <w:lang w:val="sk-SK"/>
        </w:rPr>
        <w:t>cieľom poskytnúť používateľom bezproblémovú digitálnu skúsenosť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p w14:paraId="5F5DDC2C" w14:textId="39F17F16" w:rsidR="00832256" w:rsidRPr="008D0EA6" w:rsidRDefault="00415B68">
      <w:pPr>
        <w:pStyle w:val="Descriptiontitle"/>
        <w:ind w:left="0"/>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ministerstvo obrany, projekt zahŕňa i) posilnenie bezpečnosti troch základných súborov informácií (personál, administratívna dokumentácia, interná</w:t>
      </w:r>
      <w:r w:rsidR="008D0EA6" w:rsidRPr="008D0EA6">
        <w:rPr>
          <w:noProof/>
          <w:spacing w:val="-6"/>
          <w:lang w:val="sk-SK"/>
        </w:rPr>
        <w:t xml:space="preserve"> a </w:t>
      </w:r>
      <w:r w:rsidRPr="008D0EA6">
        <w:rPr>
          <w:noProof/>
          <w:spacing w:val="-6"/>
          <w:lang w:val="sk-SK"/>
        </w:rPr>
        <w:t>vonkajšia komunikácia)</w:t>
      </w:r>
      <w:r w:rsidR="008D0EA6" w:rsidRPr="008D0EA6">
        <w:rPr>
          <w:noProof/>
          <w:spacing w:val="-6"/>
          <w:lang w:val="sk-SK"/>
        </w:rPr>
        <w:t xml:space="preserve"> a </w:t>
      </w:r>
      <w:r w:rsidRPr="008D0EA6">
        <w:rPr>
          <w:noProof/>
          <w:spacing w:val="-6"/>
          <w:lang w:val="sk-SK"/>
        </w:rPr>
        <w:t>ii) migráciu všetkých systémov</w:t>
      </w:r>
      <w:r w:rsidR="008D0EA6" w:rsidRPr="008D0EA6">
        <w:rPr>
          <w:noProof/>
          <w:spacing w:val="-6"/>
          <w:lang w:val="sk-SK"/>
        </w:rPr>
        <w:t xml:space="preserve"> a </w:t>
      </w:r>
      <w:r w:rsidRPr="008D0EA6">
        <w:rPr>
          <w:noProof/>
          <w:spacing w:val="-6"/>
          <w:lang w:val="sk-SK"/>
        </w:rPr>
        <w:t>aplikácií na paradigmu</w:t>
      </w:r>
      <w:r w:rsidR="008D0EA6" w:rsidRPr="008D0EA6">
        <w:rPr>
          <w:noProof/>
          <w:spacing w:val="-6"/>
          <w:lang w:val="sk-SK"/>
        </w:rPr>
        <w:t xml:space="preserve"> s </w:t>
      </w:r>
      <w:r w:rsidRPr="008D0EA6">
        <w:rPr>
          <w:noProof/>
          <w:spacing w:val="-6"/>
          <w:lang w:val="sk-SK"/>
        </w:rPr>
        <w:t>otvoreným zdrojovým kódom</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bezpečnostnými politikami vymedzenými</w:t>
      </w:r>
      <w:r w:rsidR="008D0EA6" w:rsidRPr="008D0EA6">
        <w:rPr>
          <w:noProof/>
          <w:spacing w:val="-6"/>
          <w:lang w:val="sk-SK"/>
        </w:rPr>
        <w:t xml:space="preserve"> v </w:t>
      </w:r>
      <w:r w:rsidRPr="008D0EA6">
        <w:rPr>
          <w:noProof/>
          <w:spacing w:val="-6"/>
          <w:lang w:val="sk-SK"/>
        </w:rPr>
        <w:t>referenčnom regulačnom rámci (Investment 1.6.4 – Digitalizácia ministerstva obrany).</w:t>
      </w:r>
    </w:p>
    <w:p w14:paraId="2ED467DD" w14:textId="5FA00848" w:rsidR="00832256" w:rsidRPr="008D0EA6" w:rsidRDefault="00415B68">
      <w:pPr>
        <w:pStyle w:val="Descriptiontitle"/>
        <w:ind w:left="0"/>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finančnú políciu, projekt sa zameriava najmä na i) reorganizáciu databáz; II) zavedenie dátovej vedy do operačných</w:t>
      </w:r>
      <w:r w:rsidR="008D0EA6" w:rsidRPr="008D0EA6">
        <w:rPr>
          <w:noProof/>
          <w:spacing w:val="-6"/>
          <w:lang w:val="sk-SK"/>
        </w:rPr>
        <w:t xml:space="preserve"> a </w:t>
      </w:r>
      <w:r w:rsidRPr="008D0EA6">
        <w:rPr>
          <w:noProof/>
          <w:spacing w:val="-6"/>
          <w:lang w:val="sk-SK"/>
        </w:rPr>
        <w:t>rozhodovacích procesov (Investícia 1.6.6 – Digitalizácia finančnej polície, financovaná na základe nenávratnej finančnej podpory).</w:t>
      </w:r>
    </w:p>
    <w:p w14:paraId="25A167FF" w14:textId="77777777" w:rsidR="00832256" w:rsidRPr="008D0EA6" w:rsidRDefault="00832256">
      <w:pPr>
        <w:jc w:val="both"/>
        <w:rPr>
          <w:noProof/>
          <w:spacing w:val="-6"/>
          <w:lang w:val="sk-SK"/>
        </w:rPr>
      </w:pPr>
    </w:p>
    <w:p w14:paraId="3C1F6BE4" w14:textId="77777777" w:rsidR="00832256" w:rsidRPr="008D0EA6" w:rsidRDefault="00832256">
      <w:pPr>
        <w:spacing w:before="120" w:after="120"/>
        <w:ind w:left="709"/>
        <w:jc w:val="both"/>
        <w:rPr>
          <w:b/>
          <w:i/>
          <w:noProof/>
          <w:color w:val="4F81BD" w:themeColor="accent1"/>
          <w:spacing w:val="-6"/>
          <w:lang w:val="sk-SK"/>
        </w:rPr>
      </w:pPr>
    </w:p>
    <w:p w14:paraId="1C7AE3E5" w14:textId="77777777" w:rsidR="00832256" w:rsidRPr="008D0EA6" w:rsidRDefault="00832256">
      <w:pPr>
        <w:spacing w:before="120" w:after="120"/>
        <w:ind w:left="709"/>
        <w:jc w:val="both"/>
        <w:rPr>
          <w:b/>
          <w:i/>
          <w:noProof/>
          <w:color w:val="4F81BD" w:themeColor="accent1"/>
          <w:spacing w:val="-6"/>
          <w:lang w:val="sk-SK"/>
        </w:rPr>
        <w:sectPr w:rsidR="00832256" w:rsidRPr="008D0EA6" w:rsidSect="001354D1">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31858868" w14:textId="1211C1B9"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A.4.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 xml:space="preserve">úverom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417"/>
        <w:gridCol w:w="793"/>
        <w:gridCol w:w="625"/>
        <w:gridCol w:w="2584"/>
      </w:tblGrid>
      <w:tr w:rsidR="00832256" w:rsidRPr="008D0EA6" w14:paraId="6517F44F" w14:textId="77777777" w:rsidTr="00415B68">
        <w:trPr>
          <w:trHeight w:val="322"/>
          <w:tblHeader/>
        </w:trPr>
        <w:tc>
          <w:tcPr>
            <w:tcW w:w="1284" w:type="dxa"/>
            <w:vMerge w:val="restart"/>
            <w:shd w:val="clear" w:color="auto" w:fill="BDD7EE"/>
            <w:tcMar>
              <w:left w:w="28" w:type="dxa"/>
              <w:right w:w="28" w:type="dxa"/>
            </w:tcMar>
            <w:vAlign w:val="center"/>
            <w:hideMark/>
          </w:tcPr>
          <w:p w14:paraId="6ACECACE"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746" w:type="dxa"/>
            <w:vMerge w:val="restart"/>
            <w:shd w:val="clear" w:color="auto" w:fill="BDD7EE"/>
            <w:tcMar>
              <w:left w:w="28" w:type="dxa"/>
              <w:right w:w="28" w:type="dxa"/>
            </w:tcMar>
            <w:vAlign w:val="center"/>
            <w:hideMark/>
          </w:tcPr>
          <w:p w14:paraId="1A47368D"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992" w:type="dxa"/>
            <w:vMerge w:val="restart"/>
            <w:shd w:val="clear" w:color="auto" w:fill="BDD7EE"/>
            <w:tcMar>
              <w:left w:w="28" w:type="dxa"/>
              <w:right w:w="28" w:type="dxa"/>
            </w:tcMar>
            <w:vAlign w:val="center"/>
            <w:hideMark/>
          </w:tcPr>
          <w:p w14:paraId="3904807C" w14:textId="77777777" w:rsidR="00832256" w:rsidRPr="008D0EA6" w:rsidRDefault="00415B68">
            <w:pPr>
              <w:pStyle w:val="P68B1DB1-Normal9"/>
              <w:jc w:val="center"/>
              <w:rPr>
                <w:noProof/>
                <w:spacing w:val="-6"/>
                <w:lang w:val="sk-SK"/>
              </w:rPr>
            </w:pPr>
            <w:r w:rsidRPr="008D0EA6">
              <w:rPr>
                <w:noProof/>
                <w:spacing w:val="-6"/>
                <w:lang w:val="sk-SK"/>
              </w:rPr>
              <w:t>Míľnik</w:t>
            </w:r>
          </w:p>
          <w:p w14:paraId="7CC1F6E6"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2126" w:type="dxa"/>
            <w:vMerge w:val="restart"/>
            <w:shd w:val="clear" w:color="auto" w:fill="BDD7EE"/>
            <w:tcMar>
              <w:left w:w="28" w:type="dxa"/>
              <w:right w:w="28" w:type="dxa"/>
            </w:tcMar>
            <w:vAlign w:val="center"/>
            <w:hideMark/>
          </w:tcPr>
          <w:p w14:paraId="3829DE4D"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701" w:type="dxa"/>
            <w:vMerge w:val="restart"/>
            <w:shd w:val="clear" w:color="auto" w:fill="BDD7EE"/>
            <w:tcMar>
              <w:left w:w="28" w:type="dxa"/>
              <w:right w:w="28" w:type="dxa"/>
            </w:tcMar>
            <w:vAlign w:val="center"/>
            <w:hideMark/>
          </w:tcPr>
          <w:p w14:paraId="3941F67B"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827" w:type="dxa"/>
            <w:gridSpan w:val="3"/>
            <w:shd w:val="clear" w:color="auto" w:fill="BDD7EE"/>
            <w:tcMar>
              <w:left w:w="28" w:type="dxa"/>
              <w:right w:w="28" w:type="dxa"/>
            </w:tcMar>
            <w:vAlign w:val="center"/>
            <w:hideMark/>
          </w:tcPr>
          <w:p w14:paraId="3299A39A"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418" w:type="dxa"/>
            <w:gridSpan w:val="2"/>
            <w:shd w:val="clear" w:color="auto" w:fill="BDD7EE"/>
            <w:tcMar>
              <w:left w:w="28" w:type="dxa"/>
              <w:right w:w="28" w:type="dxa"/>
            </w:tcMar>
            <w:vAlign w:val="center"/>
            <w:hideMark/>
          </w:tcPr>
          <w:p w14:paraId="4B261965"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2584" w:type="dxa"/>
            <w:vMerge w:val="restart"/>
            <w:shd w:val="clear" w:color="auto" w:fill="BDD7EE"/>
            <w:tcMar>
              <w:left w:w="28" w:type="dxa"/>
              <w:right w:w="28" w:type="dxa"/>
            </w:tcMar>
            <w:vAlign w:val="center"/>
            <w:hideMark/>
          </w:tcPr>
          <w:p w14:paraId="0FA9185A" w14:textId="46FD85B3"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5FE3D8DB" w14:textId="77777777" w:rsidTr="00415B68">
        <w:trPr>
          <w:trHeight w:val="77"/>
          <w:tblHeader/>
        </w:trPr>
        <w:tc>
          <w:tcPr>
            <w:tcW w:w="1284" w:type="dxa"/>
            <w:vMerge/>
            <w:tcMar>
              <w:left w:w="28" w:type="dxa"/>
              <w:right w:w="28" w:type="dxa"/>
            </w:tcMar>
            <w:vAlign w:val="center"/>
            <w:hideMark/>
          </w:tcPr>
          <w:p w14:paraId="63045CB4" w14:textId="77777777" w:rsidR="00832256" w:rsidRPr="008D0EA6" w:rsidRDefault="00832256">
            <w:pPr>
              <w:jc w:val="center"/>
              <w:rPr>
                <w:rFonts w:ascii="Arial Narrow" w:hAnsi="Arial Narrow"/>
                <w:b/>
                <w:noProof/>
                <w:spacing w:val="-6"/>
                <w:sz w:val="20"/>
                <w:lang w:val="sk-SK"/>
              </w:rPr>
            </w:pPr>
          </w:p>
        </w:tc>
        <w:tc>
          <w:tcPr>
            <w:tcW w:w="1746" w:type="dxa"/>
            <w:vMerge/>
            <w:tcMar>
              <w:left w:w="28" w:type="dxa"/>
              <w:right w:w="28" w:type="dxa"/>
            </w:tcMar>
            <w:vAlign w:val="center"/>
            <w:hideMark/>
          </w:tcPr>
          <w:p w14:paraId="396555B5" w14:textId="77777777" w:rsidR="00832256" w:rsidRPr="008D0EA6" w:rsidRDefault="00832256">
            <w:pPr>
              <w:jc w:val="center"/>
              <w:rPr>
                <w:rFonts w:ascii="Arial Narrow" w:hAnsi="Arial Narrow"/>
                <w:b/>
                <w:noProof/>
                <w:spacing w:val="-6"/>
                <w:sz w:val="20"/>
                <w:lang w:val="sk-SK"/>
              </w:rPr>
            </w:pPr>
          </w:p>
        </w:tc>
        <w:tc>
          <w:tcPr>
            <w:tcW w:w="992" w:type="dxa"/>
            <w:vMerge/>
            <w:tcMar>
              <w:left w:w="28" w:type="dxa"/>
              <w:right w:w="28" w:type="dxa"/>
            </w:tcMar>
            <w:vAlign w:val="center"/>
            <w:hideMark/>
          </w:tcPr>
          <w:p w14:paraId="7F95E54E" w14:textId="77777777" w:rsidR="00832256" w:rsidRPr="008D0EA6" w:rsidRDefault="00832256">
            <w:pPr>
              <w:jc w:val="center"/>
              <w:rPr>
                <w:rFonts w:ascii="Arial Narrow" w:hAnsi="Arial Narrow"/>
                <w:b/>
                <w:noProof/>
                <w:spacing w:val="-6"/>
                <w:sz w:val="20"/>
                <w:lang w:val="sk-SK"/>
              </w:rPr>
            </w:pPr>
          </w:p>
        </w:tc>
        <w:tc>
          <w:tcPr>
            <w:tcW w:w="2126" w:type="dxa"/>
            <w:vMerge/>
            <w:tcMar>
              <w:left w:w="28" w:type="dxa"/>
              <w:right w:w="28" w:type="dxa"/>
            </w:tcMar>
            <w:vAlign w:val="center"/>
            <w:hideMark/>
          </w:tcPr>
          <w:p w14:paraId="348AD866" w14:textId="77777777" w:rsidR="00832256" w:rsidRPr="008D0EA6" w:rsidRDefault="00832256">
            <w:pPr>
              <w:jc w:val="center"/>
              <w:rPr>
                <w:rFonts w:ascii="Arial Narrow" w:hAnsi="Arial Narrow"/>
                <w:b/>
                <w:noProof/>
                <w:spacing w:val="-6"/>
                <w:sz w:val="20"/>
                <w:lang w:val="sk-SK"/>
              </w:rPr>
            </w:pPr>
          </w:p>
        </w:tc>
        <w:tc>
          <w:tcPr>
            <w:tcW w:w="1701" w:type="dxa"/>
            <w:vMerge/>
            <w:tcMar>
              <w:left w:w="28" w:type="dxa"/>
              <w:right w:w="28" w:type="dxa"/>
            </w:tcMar>
            <w:vAlign w:val="center"/>
            <w:hideMark/>
          </w:tcPr>
          <w:p w14:paraId="4D9C8CA8" w14:textId="77777777" w:rsidR="00832256" w:rsidRPr="008D0EA6" w:rsidRDefault="00832256">
            <w:pPr>
              <w:jc w:val="center"/>
              <w:rPr>
                <w:rFonts w:ascii="Arial Narrow" w:hAnsi="Arial Narrow"/>
                <w:b/>
                <w:noProof/>
                <w:spacing w:val="-6"/>
                <w:sz w:val="20"/>
                <w:lang w:val="sk-SK"/>
              </w:rPr>
            </w:pPr>
          </w:p>
        </w:tc>
        <w:tc>
          <w:tcPr>
            <w:tcW w:w="1134" w:type="dxa"/>
            <w:shd w:val="clear" w:color="auto" w:fill="BDD7EE"/>
            <w:tcMar>
              <w:left w:w="28" w:type="dxa"/>
              <w:right w:w="28" w:type="dxa"/>
            </w:tcMar>
            <w:vAlign w:val="center"/>
            <w:hideMark/>
          </w:tcPr>
          <w:p w14:paraId="09CCED70" w14:textId="77777777" w:rsidR="00832256" w:rsidRPr="008D0EA6" w:rsidRDefault="00415B68">
            <w:pPr>
              <w:pStyle w:val="P68B1DB1-Normal9"/>
              <w:jc w:val="center"/>
              <w:rPr>
                <w:noProof/>
                <w:spacing w:val="-6"/>
                <w:lang w:val="sk-SK"/>
              </w:rPr>
            </w:pPr>
            <w:r w:rsidRPr="008D0EA6">
              <w:rPr>
                <w:noProof/>
                <w:spacing w:val="-6"/>
                <w:lang w:val="sk-SK"/>
              </w:rPr>
              <w:t>Jednotka</w:t>
            </w:r>
          </w:p>
          <w:p w14:paraId="15BDA474" w14:textId="77777777" w:rsidR="00832256" w:rsidRPr="008D0EA6" w:rsidRDefault="00415B68">
            <w:pPr>
              <w:pStyle w:val="P68B1DB1-Normal9"/>
              <w:jc w:val="center"/>
              <w:rPr>
                <w:noProof/>
                <w:spacing w:val="-6"/>
                <w:lang w:val="sk-SK"/>
              </w:rPr>
            </w:pPr>
            <w:r w:rsidRPr="008D0EA6">
              <w:rPr>
                <w:noProof/>
                <w:spacing w:val="-6"/>
                <w:lang w:val="sk-SK"/>
              </w:rPr>
              <w:t>opatrenie</w:t>
            </w:r>
          </w:p>
        </w:tc>
        <w:tc>
          <w:tcPr>
            <w:tcW w:w="1276" w:type="dxa"/>
            <w:shd w:val="clear" w:color="auto" w:fill="BDD7EE"/>
            <w:tcMar>
              <w:left w:w="28" w:type="dxa"/>
              <w:right w:w="28" w:type="dxa"/>
            </w:tcMar>
            <w:vAlign w:val="center"/>
            <w:hideMark/>
          </w:tcPr>
          <w:p w14:paraId="275AA38D"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1417" w:type="dxa"/>
            <w:shd w:val="clear" w:color="auto" w:fill="BDD7EE"/>
            <w:tcMar>
              <w:left w:w="28" w:type="dxa"/>
              <w:right w:w="28" w:type="dxa"/>
            </w:tcMar>
            <w:vAlign w:val="center"/>
            <w:hideMark/>
          </w:tcPr>
          <w:p w14:paraId="5B410E8B"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793" w:type="dxa"/>
            <w:shd w:val="clear" w:color="auto" w:fill="BDD7EE"/>
            <w:tcMar>
              <w:left w:w="28" w:type="dxa"/>
              <w:right w:w="28" w:type="dxa"/>
            </w:tcMar>
            <w:vAlign w:val="center"/>
            <w:hideMark/>
          </w:tcPr>
          <w:p w14:paraId="69D7DEC8"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625" w:type="dxa"/>
            <w:shd w:val="clear" w:color="auto" w:fill="BDD7EE"/>
            <w:tcMar>
              <w:left w:w="28" w:type="dxa"/>
              <w:right w:w="28" w:type="dxa"/>
            </w:tcMar>
            <w:vAlign w:val="center"/>
            <w:hideMark/>
          </w:tcPr>
          <w:p w14:paraId="198A9B44" w14:textId="77777777" w:rsidR="00832256" w:rsidRPr="008D0EA6" w:rsidRDefault="00415B68">
            <w:pPr>
              <w:pStyle w:val="P68B1DB1-Normal9"/>
              <w:jc w:val="center"/>
              <w:rPr>
                <w:noProof/>
                <w:spacing w:val="-6"/>
                <w:lang w:val="sk-SK"/>
              </w:rPr>
            </w:pPr>
            <w:r w:rsidRPr="008D0EA6">
              <w:rPr>
                <w:noProof/>
                <w:spacing w:val="-6"/>
                <w:lang w:val="sk-SK"/>
              </w:rPr>
              <w:t>Rok</w:t>
            </w:r>
          </w:p>
        </w:tc>
        <w:tc>
          <w:tcPr>
            <w:tcW w:w="2584" w:type="dxa"/>
            <w:vMerge/>
            <w:tcMar>
              <w:left w:w="28" w:type="dxa"/>
              <w:right w:w="28" w:type="dxa"/>
            </w:tcMar>
            <w:vAlign w:val="center"/>
            <w:hideMark/>
          </w:tcPr>
          <w:p w14:paraId="757335CC" w14:textId="77777777" w:rsidR="00832256" w:rsidRPr="008D0EA6" w:rsidRDefault="00832256">
            <w:pPr>
              <w:rPr>
                <w:rFonts w:ascii="Arial Narrow" w:hAnsi="Arial Narrow"/>
                <w:b/>
                <w:noProof/>
                <w:spacing w:val="-6"/>
                <w:sz w:val="20"/>
                <w:lang w:val="sk-SK"/>
              </w:rPr>
            </w:pPr>
          </w:p>
        </w:tc>
      </w:tr>
      <w:tr w:rsidR="00832256" w:rsidRPr="008D0EA6" w14:paraId="49DA65BD" w14:textId="77777777" w:rsidTr="00415B68">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A059BE6" w14:textId="25E3DA6D" w:rsidR="00832256" w:rsidRPr="008D0EA6" w:rsidRDefault="00415B68">
            <w:pPr>
              <w:pStyle w:val="P68B1DB1-Normal11"/>
              <w:jc w:val="center"/>
              <w:rPr>
                <w:noProof/>
                <w:spacing w:val="-6"/>
                <w:lang w:val="sk-SK"/>
              </w:rPr>
            </w:pPr>
            <w:r w:rsidRPr="008D0EA6">
              <w:rPr>
                <w:noProof/>
                <w:spacing w:val="-6"/>
                <w:lang w:val="sk-SK"/>
              </w:rPr>
              <w:t>M1C1 – 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43A9A07" w14:textId="313F3B99" w:rsidR="00832256" w:rsidRPr="008D0EA6" w:rsidRDefault="00415B68">
            <w:pPr>
              <w:pStyle w:val="P68B1DB1-Normal11"/>
              <w:jc w:val="center"/>
              <w:rPr>
                <w:noProof/>
                <w:spacing w:val="-6"/>
                <w:lang w:val="sk-SK"/>
              </w:rPr>
            </w:pPr>
            <w:r w:rsidRPr="008D0EA6">
              <w:rPr>
                <w:noProof/>
                <w:spacing w:val="-6"/>
                <w:lang w:val="sk-SK"/>
              </w:rPr>
              <w:t>Investície 1.6.5: Digitalizácia Štátnej rady</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733BF5A" w14:textId="61DE38AB" w:rsidR="00832256" w:rsidRPr="008D0EA6" w:rsidRDefault="00415B68">
            <w:pPr>
              <w:pStyle w:val="P68B1DB1-Normal11"/>
              <w:jc w:val="center"/>
              <w:rPr>
                <w:noProof/>
                <w:spacing w:val="-6"/>
                <w:lang w:val="sk-SK"/>
              </w:rPr>
            </w:pPr>
            <w:r w:rsidRPr="008D0EA6">
              <w:rPr>
                <w:noProof/>
                <w:spacing w:val="-6"/>
                <w:lang w:val="sk-SK"/>
              </w:rPr>
              <w:t>Cieľ</w:t>
            </w:r>
          </w:p>
        </w:tc>
        <w:tc>
          <w:tcPr>
            <w:tcW w:w="212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740E479" w14:textId="221A1B24" w:rsidR="00832256" w:rsidRPr="008D0EA6" w:rsidRDefault="00415B68">
            <w:pPr>
              <w:pStyle w:val="P68B1DB1-Normal11"/>
              <w:jc w:val="center"/>
              <w:rPr>
                <w:noProof/>
                <w:spacing w:val="-6"/>
                <w:lang w:val="sk-SK"/>
              </w:rPr>
            </w:pPr>
            <w:r w:rsidRPr="008D0EA6">
              <w:rPr>
                <w:noProof/>
                <w:spacing w:val="-6"/>
                <w:lang w:val="sk-SK"/>
              </w:rPr>
              <w:t>Štátna rada – dokumenty súdu</w:t>
            </w:r>
            <w:r w:rsidR="008D0EA6" w:rsidRPr="008D0EA6">
              <w:rPr>
                <w:noProof/>
                <w:spacing w:val="-6"/>
                <w:lang w:val="sk-SK"/>
              </w:rPr>
              <w:t xml:space="preserve"> k </w:t>
            </w:r>
            <w:r w:rsidRPr="008D0EA6">
              <w:rPr>
                <w:noProof/>
                <w:spacing w:val="-6"/>
                <w:lang w:val="sk-SK"/>
              </w:rPr>
              <w:t>dispozícii na analýzu</w:t>
            </w:r>
            <w:r w:rsidR="008D0EA6" w:rsidRPr="008D0EA6">
              <w:rPr>
                <w:noProof/>
                <w:spacing w:val="-6"/>
                <w:lang w:val="sk-SK"/>
              </w:rPr>
              <w:t xml:space="preserve"> v </w:t>
            </w:r>
            <w:r w:rsidRPr="008D0EA6">
              <w:rPr>
                <w:noProof/>
                <w:spacing w:val="-6"/>
                <w:lang w:val="sk-SK"/>
              </w:rPr>
              <w:t>dátovom sklade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F89A457" w14:textId="5E4F6C64"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E7261CA" w14:textId="27FE11CB"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1E6777" w14:textId="58FD6DF0" w:rsidR="00832256" w:rsidRPr="008D0EA6" w:rsidRDefault="00415B68">
            <w:pPr>
              <w:pStyle w:val="P68B1DB1-Normal11"/>
              <w:jc w:val="center"/>
              <w:rPr>
                <w:noProof/>
                <w:spacing w:val="-6"/>
                <w:lang w:val="sk-SK"/>
              </w:rPr>
            </w:pPr>
            <w:r w:rsidRPr="008D0EA6">
              <w:rPr>
                <w:noProof/>
                <w:spacing w:val="-6"/>
                <w:lang w:val="sk-SK"/>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A73F4FB" w14:textId="0D6F7E30" w:rsidR="00832256" w:rsidRPr="008D0EA6" w:rsidRDefault="00415B68">
            <w:pPr>
              <w:pStyle w:val="P68B1DB1-Normal11"/>
              <w:jc w:val="center"/>
              <w:rPr>
                <w:noProof/>
                <w:spacing w:val="-6"/>
                <w:lang w:val="sk-SK"/>
              </w:rPr>
            </w:pPr>
            <w:r w:rsidRPr="008D0EA6">
              <w:rPr>
                <w:noProof/>
                <w:spacing w:val="-6"/>
                <w:lang w:val="sk-SK"/>
              </w:rPr>
              <w:t>800 000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D8A163A" w14:textId="09489D6E"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5838F22" w14:textId="41CC3BF5" w:rsidR="00832256" w:rsidRPr="008D0EA6" w:rsidRDefault="00415B68">
            <w:pPr>
              <w:pStyle w:val="P68B1DB1-Normal11"/>
              <w:jc w:val="center"/>
              <w:rPr>
                <w:noProof/>
                <w:spacing w:val="-6"/>
                <w:lang w:val="sk-SK"/>
              </w:rPr>
            </w:pPr>
            <w:r w:rsidRPr="008D0EA6">
              <w:rPr>
                <w:noProof/>
                <w:spacing w:val="-6"/>
                <w:lang w:val="sk-SK"/>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316B994" w14:textId="7D55B6BA" w:rsidR="00832256" w:rsidRPr="008D0EA6" w:rsidRDefault="00415B68">
            <w:pPr>
              <w:pStyle w:val="P68B1DB1-Normal11"/>
              <w:spacing w:after="120"/>
              <w:rPr>
                <w:noProof/>
                <w:spacing w:val="-6"/>
                <w:lang w:val="sk-SK"/>
              </w:rPr>
            </w:pPr>
            <w:r w:rsidRPr="008D0EA6">
              <w:rPr>
                <w:noProof/>
                <w:spacing w:val="-6"/>
                <w:lang w:val="sk-SK"/>
              </w:rPr>
              <w:t>Počet súdnych dokumentov týkajúcich sa systému správnej jurisdikcie (ako sú rozsudky, stanoviská</w:t>
            </w:r>
            <w:r w:rsidR="008D0EA6" w:rsidRPr="008D0EA6">
              <w:rPr>
                <w:noProof/>
                <w:spacing w:val="-6"/>
                <w:lang w:val="sk-SK"/>
              </w:rPr>
              <w:t xml:space="preserve"> a </w:t>
            </w:r>
            <w:r w:rsidRPr="008D0EA6">
              <w:rPr>
                <w:noProof/>
                <w:spacing w:val="-6"/>
                <w:lang w:val="sk-SK"/>
              </w:rPr>
              <w:t>rozhodnutia) plne dostupných</w:t>
            </w:r>
            <w:r w:rsidR="008D0EA6" w:rsidRPr="008D0EA6">
              <w:rPr>
                <w:noProof/>
                <w:spacing w:val="-6"/>
                <w:lang w:val="sk-SK"/>
              </w:rPr>
              <w:t xml:space="preserve"> v </w:t>
            </w:r>
            <w:r w:rsidRPr="008D0EA6">
              <w:rPr>
                <w:noProof/>
                <w:spacing w:val="-6"/>
                <w:lang w:val="sk-SK"/>
              </w:rPr>
              <w:t>dátovom sklade.</w:t>
            </w:r>
          </w:p>
        </w:tc>
      </w:tr>
      <w:tr w:rsidR="00832256" w:rsidRPr="008D0EA6" w14:paraId="259CE2EC" w14:textId="77777777" w:rsidTr="00415B68">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048742" w14:textId="09A5BAB6" w:rsidR="00832256" w:rsidRPr="008D0EA6" w:rsidRDefault="00415B68">
            <w:pPr>
              <w:pStyle w:val="P68B1DB1-Normal11"/>
              <w:jc w:val="center"/>
              <w:rPr>
                <w:noProof/>
                <w:spacing w:val="-6"/>
                <w:lang w:val="sk-SK"/>
              </w:rPr>
            </w:pPr>
            <w:r w:rsidRPr="008D0EA6">
              <w:rPr>
                <w:noProof/>
                <w:spacing w:val="-6"/>
                <w:lang w:val="sk-SK"/>
              </w:rPr>
              <w:t>M1C1 – 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4C5C105" w14:textId="35F88E97" w:rsidR="00832256" w:rsidRPr="008D0EA6" w:rsidRDefault="00415B68">
            <w:pPr>
              <w:pStyle w:val="P68B1DB1-Normal11"/>
              <w:jc w:val="center"/>
              <w:rPr>
                <w:noProof/>
                <w:spacing w:val="-6"/>
                <w:lang w:val="sk-SK"/>
              </w:rPr>
            </w:pPr>
            <w:r w:rsidRPr="008D0EA6">
              <w:rPr>
                <w:noProof/>
                <w:spacing w:val="-6"/>
                <w:lang w:val="sk-SK"/>
              </w:rPr>
              <w:t>Investície 1.6.5: Digitalizácia Štátnej rady</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18AD90D" w14:textId="1B8312B8" w:rsidR="00832256" w:rsidRPr="008D0EA6" w:rsidRDefault="00415B68">
            <w:pPr>
              <w:pStyle w:val="P68B1DB1-Normal11"/>
              <w:jc w:val="center"/>
              <w:rPr>
                <w:noProof/>
                <w:spacing w:val="-6"/>
                <w:lang w:val="sk-SK"/>
              </w:rPr>
            </w:pPr>
            <w:r w:rsidRPr="008D0EA6">
              <w:rPr>
                <w:noProof/>
                <w:spacing w:val="-6"/>
                <w:lang w:val="sk-SK"/>
              </w:rPr>
              <w:t>Cieľ</w:t>
            </w:r>
          </w:p>
        </w:tc>
        <w:tc>
          <w:tcPr>
            <w:tcW w:w="212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6B58158" w14:textId="6F6ADD35" w:rsidR="00832256" w:rsidRPr="008D0EA6" w:rsidRDefault="00415B68">
            <w:pPr>
              <w:pStyle w:val="P68B1DB1-Normal11"/>
              <w:jc w:val="center"/>
              <w:rPr>
                <w:noProof/>
                <w:spacing w:val="-6"/>
                <w:lang w:val="sk-SK"/>
              </w:rPr>
            </w:pPr>
            <w:r w:rsidRPr="008D0EA6">
              <w:rPr>
                <w:noProof/>
                <w:spacing w:val="-6"/>
                <w:lang w:val="sk-SK"/>
              </w:rPr>
              <w:t>Štátna rada – dokumenty súdu</w:t>
            </w:r>
            <w:r w:rsidR="008D0EA6" w:rsidRPr="008D0EA6">
              <w:rPr>
                <w:noProof/>
                <w:spacing w:val="-6"/>
                <w:lang w:val="sk-SK"/>
              </w:rPr>
              <w:t xml:space="preserve"> k </w:t>
            </w:r>
            <w:r w:rsidRPr="008D0EA6">
              <w:rPr>
                <w:noProof/>
                <w:spacing w:val="-6"/>
                <w:lang w:val="sk-SK"/>
              </w:rPr>
              <w:t>dispozícii na analýzu</w:t>
            </w:r>
            <w:r w:rsidR="008D0EA6" w:rsidRPr="008D0EA6">
              <w:rPr>
                <w:noProof/>
                <w:spacing w:val="-6"/>
                <w:lang w:val="sk-SK"/>
              </w:rPr>
              <w:t xml:space="preserve"> v </w:t>
            </w:r>
            <w:r w:rsidRPr="008D0EA6">
              <w:rPr>
                <w:noProof/>
                <w:spacing w:val="-6"/>
                <w:lang w:val="sk-SK"/>
              </w:rPr>
              <w:t>dátovom sklade T2</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C2FDA98" w14:textId="434B3DAE"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2E1D9F3" w14:textId="388A148D"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D732C3A" w14:textId="244344FC" w:rsidR="00832256" w:rsidRPr="008D0EA6" w:rsidRDefault="00415B68">
            <w:pPr>
              <w:pStyle w:val="P68B1DB1-Normal11"/>
              <w:jc w:val="center"/>
              <w:rPr>
                <w:noProof/>
                <w:spacing w:val="-6"/>
                <w:lang w:val="sk-SK"/>
              </w:rPr>
            </w:pPr>
            <w:r w:rsidRPr="008D0EA6">
              <w:rPr>
                <w:noProof/>
                <w:spacing w:val="-6"/>
                <w:lang w:val="sk-SK"/>
              </w:rPr>
              <w:t>800 000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6746498" w14:textId="43BA3045" w:rsidR="00832256" w:rsidRPr="008D0EA6" w:rsidRDefault="00415B68">
            <w:pPr>
              <w:pStyle w:val="P68B1DB1-Normal11"/>
              <w:jc w:val="center"/>
              <w:rPr>
                <w:noProof/>
                <w:spacing w:val="-6"/>
                <w:lang w:val="sk-SK"/>
              </w:rPr>
            </w:pPr>
            <w:r w:rsidRPr="008D0EA6">
              <w:rPr>
                <w:noProof/>
                <w:spacing w:val="-6"/>
                <w:lang w:val="sk-SK"/>
              </w:rPr>
              <w:t>2 500 000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A43E58D" w14:textId="063FD2A1"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9CA0CE4" w14:textId="6399BAF9" w:rsidR="00832256" w:rsidRPr="008D0EA6" w:rsidRDefault="00415B68">
            <w:pPr>
              <w:pStyle w:val="P68B1DB1-Normal11"/>
              <w:jc w:val="center"/>
              <w:rPr>
                <w:noProof/>
                <w:spacing w:val="-6"/>
                <w:lang w:val="sk-SK"/>
              </w:rPr>
            </w:pPr>
            <w:r w:rsidRPr="008D0EA6">
              <w:rPr>
                <w:noProof/>
                <w:spacing w:val="-6"/>
                <w:lang w:val="sk-SK"/>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075D694A" w14:textId="0082EC3D" w:rsidR="00832256" w:rsidRPr="008D0EA6" w:rsidRDefault="00415B68">
            <w:pPr>
              <w:pStyle w:val="P68B1DB1-Normal11"/>
              <w:spacing w:after="120"/>
              <w:rPr>
                <w:noProof/>
                <w:spacing w:val="-6"/>
                <w:lang w:val="sk-SK"/>
              </w:rPr>
            </w:pPr>
            <w:r w:rsidRPr="008D0EA6">
              <w:rPr>
                <w:noProof/>
                <w:spacing w:val="-6"/>
                <w:lang w:val="sk-SK"/>
              </w:rPr>
              <w:t>Počet súdnych dokumentov týkajúcich sa systému správnych súdov (ako sú rozsudky, stanoviská</w:t>
            </w:r>
            <w:r w:rsidR="008D0EA6" w:rsidRPr="008D0EA6">
              <w:rPr>
                <w:noProof/>
                <w:spacing w:val="-6"/>
                <w:lang w:val="sk-SK"/>
              </w:rPr>
              <w:t xml:space="preserve"> a </w:t>
            </w:r>
            <w:r w:rsidRPr="008D0EA6">
              <w:rPr>
                <w:noProof/>
                <w:spacing w:val="-6"/>
                <w:lang w:val="sk-SK"/>
              </w:rPr>
              <w:t>dekréty), ktoré sú plne dostupné</w:t>
            </w:r>
            <w:r w:rsidR="008D0EA6" w:rsidRPr="008D0EA6">
              <w:rPr>
                <w:noProof/>
                <w:spacing w:val="-6"/>
                <w:lang w:val="sk-SK"/>
              </w:rPr>
              <w:t xml:space="preserve"> v </w:t>
            </w:r>
            <w:r w:rsidRPr="008D0EA6">
              <w:rPr>
                <w:noProof/>
                <w:spacing w:val="-6"/>
                <w:lang w:val="sk-SK"/>
              </w:rPr>
              <w:t>dátovom sklade.</w:t>
            </w:r>
          </w:p>
        </w:tc>
      </w:tr>
      <w:tr w:rsidR="00832256" w:rsidRPr="008D0EA6" w14:paraId="52DDB9CD" w14:textId="77777777" w:rsidTr="00415B68">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3032C3D" w14:textId="77777777" w:rsidR="00832256" w:rsidRPr="008D0EA6" w:rsidRDefault="00415B68">
            <w:pPr>
              <w:pStyle w:val="P68B1DB1-Normal11"/>
              <w:jc w:val="center"/>
              <w:rPr>
                <w:noProof/>
                <w:spacing w:val="-6"/>
                <w:lang w:val="sk-SK"/>
              </w:rPr>
            </w:pPr>
            <w:r w:rsidRPr="008D0EA6">
              <w:rPr>
                <w:noProof/>
                <w:spacing w:val="-6"/>
                <w:lang w:val="sk-SK"/>
              </w:rPr>
              <w:t>M1C1 – 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C50277" w14:textId="5472B576" w:rsidR="00832256" w:rsidRPr="008D0EA6" w:rsidRDefault="00415B68">
            <w:pPr>
              <w:pStyle w:val="P68B1DB1-Normal11"/>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FFC750E"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3239499" w14:textId="77777777" w:rsidR="00832256" w:rsidRPr="008D0EA6" w:rsidRDefault="00415B68">
            <w:pPr>
              <w:pStyle w:val="P68B1DB1-Normal11"/>
              <w:jc w:val="center"/>
              <w:rPr>
                <w:noProof/>
                <w:spacing w:val="-6"/>
                <w:lang w:val="sk-SK"/>
              </w:rPr>
            </w:pPr>
            <w:r w:rsidRPr="008D0EA6">
              <w:rPr>
                <w:noProof/>
                <w:spacing w:val="-6"/>
                <w:lang w:val="sk-SK"/>
              </w:rPr>
              <w:t>INPS – služby/obsah T1 „Jediné kliknutie“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708647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802C327"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05A987"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456B58" w14:textId="77777777" w:rsidR="00832256" w:rsidRPr="008D0EA6" w:rsidRDefault="00415B68">
            <w:pPr>
              <w:pStyle w:val="P68B1DB1-Normal11"/>
              <w:jc w:val="center"/>
              <w:rPr>
                <w:noProof/>
                <w:spacing w:val="-6"/>
                <w:lang w:val="sk-SK"/>
              </w:rPr>
            </w:pPr>
            <w:r w:rsidRPr="008D0EA6">
              <w:rPr>
                <w:noProof/>
                <w:spacing w:val="-6"/>
                <w:lang w:val="sk-SK"/>
              </w:rPr>
              <w:t>35</w:t>
            </w:r>
          </w:p>
        </w:tc>
        <w:tc>
          <w:tcPr>
            <w:tcW w:w="79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B33FDD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449EDA88"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D3265C1" w14:textId="5DA5204D" w:rsidR="00832256" w:rsidRPr="008D0EA6" w:rsidRDefault="00415B68">
            <w:pPr>
              <w:spacing w:after="120"/>
              <w:rPr>
                <w:rFonts w:ascii="Arial Narrow" w:hAnsi="Arial Narrow"/>
                <w:noProof/>
                <w:color w:val="006100"/>
                <w:spacing w:val="-6"/>
                <w:sz w:val="20"/>
                <w:lang w:val="sk-SK"/>
              </w:rPr>
            </w:pPr>
            <w:r w:rsidRPr="008D0EA6">
              <w:rPr>
                <w:rFonts w:ascii="Arial Narrow" w:hAnsi="Arial Narrow"/>
                <w:noProof/>
                <w:color w:val="006100"/>
                <w:spacing w:val="-6"/>
                <w:sz w:val="20"/>
                <w:lang w:val="sk-SK"/>
              </w:rPr>
              <w:t>35 dodatočných služieb zavedených na inštitucionálnej webovej stránke INP (</w:t>
            </w:r>
            <w:hyperlink r:id="rId36" w:history="1">
              <w:r w:rsidRPr="008D0EA6">
                <w:rPr>
                  <w:rStyle w:val="Hyperlink"/>
                  <w:rFonts w:ascii="Arial Narrow" w:hAnsi="Arial Narrow"/>
                  <w:noProof/>
                  <w:spacing w:val="-6"/>
                  <w:sz w:val="20"/>
                  <w:lang w:val="sk-SK"/>
                </w:rPr>
                <w:t>www.inps.it</w:t>
              </w:r>
            </w:hyperlink>
            <w:r w:rsidRPr="008D0EA6">
              <w:rPr>
                <w:rFonts w:ascii="Arial Narrow" w:hAnsi="Arial Narrow"/>
                <w:noProof/>
                <w:color w:val="006100"/>
                <w:spacing w:val="-6"/>
                <w:sz w:val="20"/>
                <w:lang w:val="sk-SK"/>
              </w:rPr>
              <w:t>).</w:t>
            </w:r>
          </w:p>
          <w:p w14:paraId="3176687E" w14:textId="09D50BC0" w:rsidR="00832256" w:rsidRPr="008D0EA6" w:rsidRDefault="00415B68">
            <w:pPr>
              <w:pStyle w:val="P68B1DB1-Normal11"/>
              <w:spacing w:after="120"/>
              <w:rPr>
                <w:noProof/>
                <w:spacing w:val="-6"/>
                <w:lang w:val="sk-SK"/>
              </w:rPr>
            </w:pPr>
            <w:r w:rsidRPr="008D0EA6">
              <w:rPr>
                <w:noProof/>
                <w:spacing w:val="-6"/>
                <w:lang w:val="sk-SK"/>
              </w:rPr>
              <w:t>Služby musia byť dostupné na inštitucionálnom mieste prostredníctvom vhodnej logiky profilovania (systém navrhne služby možného záujmu na základe veku, pracovných charakteristík, vnímaných prínosov</w:t>
            </w:r>
            <w:r w:rsidR="008D0EA6" w:rsidRPr="008D0EA6">
              <w:rPr>
                <w:noProof/>
                <w:spacing w:val="-6"/>
                <w:lang w:val="sk-SK"/>
              </w:rPr>
              <w:t xml:space="preserve"> a </w:t>
            </w:r>
            <w:r w:rsidRPr="008D0EA6">
              <w:rPr>
                <w:noProof/>
                <w:spacing w:val="-6"/>
                <w:lang w:val="sk-SK"/>
              </w:rPr>
              <w:t>histórie používateľov).</w:t>
            </w:r>
          </w:p>
          <w:p w14:paraId="26937946" w14:textId="77777777" w:rsidR="00832256" w:rsidRPr="008D0EA6" w:rsidRDefault="00415B68">
            <w:pPr>
              <w:pStyle w:val="P68B1DB1-Normal11"/>
              <w:spacing w:after="120"/>
              <w:rPr>
                <w:noProof/>
                <w:spacing w:val="-6"/>
                <w:lang w:val="sk-SK"/>
              </w:rPr>
            </w:pPr>
            <w:r w:rsidRPr="008D0EA6">
              <w:rPr>
                <w:noProof/>
                <w:spacing w:val="-6"/>
                <w:lang w:val="sk-SK"/>
              </w:rPr>
              <w:t>Týchto 35 služieb sa týka týchto inštitucionálnych oblastí INPS:</w:t>
            </w:r>
          </w:p>
          <w:p w14:paraId="02A0418F" w14:textId="77777777" w:rsidR="00832256" w:rsidRPr="008D0EA6" w:rsidRDefault="00415B68">
            <w:pPr>
              <w:pStyle w:val="P68B1DB1-Normal11"/>
              <w:spacing w:after="120"/>
              <w:contextualSpacing/>
              <w:rPr>
                <w:noProof/>
                <w:spacing w:val="-6"/>
                <w:lang w:val="sk-SK"/>
              </w:rPr>
            </w:pPr>
            <w:r w:rsidRPr="008D0EA6">
              <w:rPr>
                <w:noProof/>
                <w:spacing w:val="-6"/>
                <w:lang w:val="sk-SK"/>
              </w:rPr>
              <w:t>•Dôchodkové dávky</w:t>
            </w:r>
          </w:p>
          <w:p w14:paraId="58FFB73B" w14:textId="77777777" w:rsidR="00832256" w:rsidRPr="008D0EA6" w:rsidRDefault="00415B68">
            <w:pPr>
              <w:pStyle w:val="P68B1DB1-Normal11"/>
              <w:spacing w:after="120"/>
              <w:contextualSpacing/>
              <w:rPr>
                <w:noProof/>
                <w:spacing w:val="-6"/>
                <w:lang w:val="sk-SK"/>
              </w:rPr>
            </w:pPr>
            <w:r w:rsidRPr="008D0EA6">
              <w:rPr>
                <w:noProof/>
                <w:spacing w:val="-6"/>
                <w:lang w:val="sk-SK"/>
              </w:rPr>
              <w:t>•Spoločenskí absorpci</w:t>
            </w:r>
          </w:p>
          <w:p w14:paraId="652539AF" w14:textId="26FB8977" w:rsidR="00832256" w:rsidRPr="008D0EA6" w:rsidRDefault="00415B68">
            <w:pPr>
              <w:pStyle w:val="P68B1DB1-Normal11"/>
              <w:spacing w:after="120"/>
              <w:contextualSpacing/>
              <w:rPr>
                <w:noProof/>
                <w:spacing w:val="-6"/>
                <w:lang w:val="sk-SK"/>
              </w:rPr>
            </w:pPr>
            <w:r w:rsidRPr="008D0EA6">
              <w:rPr>
                <w:noProof/>
                <w:spacing w:val="-6"/>
                <w:lang w:val="sk-SK"/>
              </w:rPr>
              <w:t>•Dávky</w:t>
            </w:r>
            <w:r w:rsidR="008D0EA6" w:rsidRPr="008D0EA6">
              <w:rPr>
                <w:noProof/>
                <w:spacing w:val="-6"/>
                <w:lang w:val="sk-SK"/>
              </w:rPr>
              <w:t xml:space="preserve"> v </w:t>
            </w:r>
            <w:r w:rsidRPr="008D0EA6">
              <w:rPr>
                <w:noProof/>
                <w:spacing w:val="-6"/>
                <w:lang w:val="sk-SK"/>
              </w:rPr>
              <w:t>nezamestnanosti</w:t>
            </w:r>
          </w:p>
          <w:p w14:paraId="6022EAF4" w14:textId="77777777" w:rsidR="00832256" w:rsidRPr="008D0EA6" w:rsidRDefault="00415B68">
            <w:pPr>
              <w:pStyle w:val="P68B1DB1-Normal11"/>
              <w:spacing w:after="120"/>
              <w:contextualSpacing/>
              <w:rPr>
                <w:noProof/>
                <w:spacing w:val="-6"/>
                <w:lang w:val="sk-SK"/>
              </w:rPr>
            </w:pPr>
            <w:r w:rsidRPr="008D0EA6">
              <w:rPr>
                <w:noProof/>
                <w:spacing w:val="-6"/>
                <w:lang w:val="sk-SK"/>
              </w:rPr>
              <w:t>•Príspevky pre osoby so zdravotným postihnutím</w:t>
            </w:r>
          </w:p>
          <w:p w14:paraId="369C8090" w14:textId="77777777" w:rsidR="00832256" w:rsidRPr="008D0EA6" w:rsidRDefault="00415B68">
            <w:pPr>
              <w:pStyle w:val="P68B1DB1-Normal11"/>
              <w:spacing w:after="120"/>
              <w:contextualSpacing/>
              <w:rPr>
                <w:noProof/>
                <w:spacing w:val="-6"/>
                <w:lang w:val="sk-SK"/>
              </w:rPr>
            </w:pPr>
            <w:r w:rsidRPr="008D0EA6">
              <w:rPr>
                <w:noProof/>
                <w:spacing w:val="-6"/>
                <w:lang w:val="sk-SK"/>
              </w:rPr>
              <w:t>•Výnimky</w:t>
            </w:r>
          </w:p>
          <w:p w14:paraId="2CFCD9B3" w14:textId="77777777" w:rsidR="00832256" w:rsidRPr="008D0EA6" w:rsidRDefault="00415B68">
            <w:pPr>
              <w:pStyle w:val="P68B1DB1-Normal11"/>
              <w:spacing w:after="120"/>
              <w:contextualSpacing/>
              <w:rPr>
                <w:noProof/>
                <w:spacing w:val="-6"/>
                <w:lang w:val="sk-SK"/>
              </w:rPr>
            </w:pPr>
            <w:r w:rsidRPr="008D0EA6">
              <w:rPr>
                <w:noProof/>
                <w:spacing w:val="-6"/>
                <w:lang w:val="sk-SK"/>
              </w:rPr>
              <w:t>•Vyberanie príspevkov spoločnosti</w:t>
            </w:r>
          </w:p>
          <w:p w14:paraId="7B386324" w14:textId="0554DBF2" w:rsidR="00832256" w:rsidRPr="008D0EA6" w:rsidRDefault="00415B68">
            <w:pPr>
              <w:pStyle w:val="P68B1DB1-Normal11"/>
              <w:spacing w:after="120"/>
              <w:contextualSpacing/>
              <w:rPr>
                <w:noProof/>
                <w:spacing w:val="-6"/>
                <w:lang w:val="sk-SK"/>
              </w:rPr>
            </w:pPr>
            <w:r w:rsidRPr="008D0EA6">
              <w:rPr>
                <w:noProof/>
                <w:spacing w:val="-6"/>
                <w:lang w:val="sk-SK"/>
              </w:rPr>
              <w:t>•Služby pracovníkov</w:t>
            </w:r>
            <w:r w:rsidR="008D0EA6" w:rsidRPr="008D0EA6">
              <w:rPr>
                <w:noProof/>
                <w:spacing w:val="-6"/>
                <w:lang w:val="sk-SK"/>
              </w:rPr>
              <w:t xml:space="preserve"> v </w:t>
            </w:r>
            <w:r w:rsidRPr="008D0EA6">
              <w:rPr>
                <w:noProof/>
                <w:spacing w:val="-6"/>
                <w:lang w:val="sk-SK"/>
              </w:rPr>
              <w:t>poľnohospodárstve</w:t>
            </w:r>
          </w:p>
          <w:p w14:paraId="3D406858" w14:textId="5A9A770C" w:rsidR="00832256" w:rsidRPr="008D0EA6" w:rsidRDefault="00415B68">
            <w:pPr>
              <w:pStyle w:val="P68B1DB1-Normal11"/>
              <w:spacing w:after="120"/>
              <w:rPr>
                <w:noProof/>
                <w:spacing w:val="-6"/>
                <w:lang w:val="sk-SK"/>
              </w:rPr>
            </w:pPr>
            <w:r w:rsidRPr="008D0EA6">
              <w:rPr>
                <w:noProof/>
                <w:spacing w:val="-6"/>
                <w:lang w:val="sk-SK"/>
              </w:rPr>
              <w:t>•Služby boja proti podvodom, korupcii</w:t>
            </w:r>
            <w:r w:rsidR="008D0EA6" w:rsidRPr="008D0EA6">
              <w:rPr>
                <w:noProof/>
                <w:spacing w:val="-6"/>
                <w:lang w:val="sk-SK"/>
              </w:rPr>
              <w:t xml:space="preserve"> a </w:t>
            </w:r>
            <w:r w:rsidRPr="008D0EA6">
              <w:rPr>
                <w:noProof/>
                <w:spacing w:val="-6"/>
                <w:lang w:val="sk-SK"/>
              </w:rPr>
              <w:t>transparentnosti</w:t>
            </w:r>
          </w:p>
          <w:p w14:paraId="6AEFD301" w14:textId="203FDC96" w:rsidR="00832256" w:rsidRPr="008D0EA6" w:rsidRDefault="00415B68">
            <w:pPr>
              <w:pStyle w:val="P68B1DB1-Normal11"/>
              <w:spacing w:before="120" w:after="120"/>
              <w:rPr>
                <w:noProof/>
                <w:spacing w:val="-6"/>
                <w:lang w:val="sk-SK"/>
              </w:rPr>
            </w:pPr>
            <w:r w:rsidRPr="008D0EA6">
              <w:rPr>
                <w:noProof/>
                <w:spacing w:val="-6"/>
                <w:lang w:val="sk-SK"/>
              </w:rPr>
              <w:t>V uvedených inštitucionálnych oblastiach sa služby, ktoré sa majú zaviesť, budú týkať digitálneho predkladania žiadostí</w:t>
            </w:r>
            <w:r w:rsidR="008D0EA6" w:rsidRPr="008D0EA6">
              <w:rPr>
                <w:noProof/>
                <w:spacing w:val="-6"/>
                <w:lang w:val="sk-SK"/>
              </w:rPr>
              <w:t xml:space="preserve"> o </w:t>
            </w:r>
            <w:r w:rsidRPr="008D0EA6">
              <w:rPr>
                <w:noProof/>
                <w:spacing w:val="-6"/>
                <w:lang w:val="sk-SK"/>
              </w:rPr>
              <w:t>služby, kontroly požiadaviek na výhody, monitorovania stavu praxe používateľmi, proaktívneho návrhu služieb na základe potrieb používateľov, automatického obnovenia výhod bez potreby nových aplikácií.</w:t>
            </w:r>
          </w:p>
          <w:p w14:paraId="0D7EC1CE" w14:textId="77777777" w:rsidR="00832256" w:rsidRPr="008D0EA6" w:rsidRDefault="00415B68">
            <w:pPr>
              <w:pStyle w:val="P68B1DB1-Normal11"/>
              <w:spacing w:after="120"/>
              <w:rPr>
                <w:noProof/>
                <w:spacing w:val="-6"/>
                <w:lang w:val="sk-SK"/>
              </w:rPr>
            </w:pPr>
            <w:r w:rsidRPr="008D0EA6">
              <w:rPr>
                <w:noProof/>
                <w:spacing w:val="-6"/>
                <w:lang w:val="sk-SK"/>
              </w:rPr>
              <w:t>Napokon musia existovať monitorovacie prehľady, ktoré umožnia INPS monitorovať poskytnuté výhody, ako aj podporu založenú na údajoch pri rozhodovaní tvorcov politík.</w:t>
            </w:r>
          </w:p>
        </w:tc>
      </w:tr>
      <w:tr w:rsidR="00832256" w:rsidRPr="008D0EA6" w14:paraId="2BF47167" w14:textId="77777777" w:rsidTr="00415B68">
        <w:trPr>
          <w:trHeight w:val="309"/>
        </w:trPr>
        <w:tc>
          <w:tcPr>
            <w:tcW w:w="1284" w:type="dxa"/>
            <w:shd w:val="clear" w:color="auto" w:fill="C6EFCE"/>
            <w:noWrap/>
            <w:tcMar>
              <w:left w:w="28" w:type="dxa"/>
              <w:right w:w="28" w:type="dxa"/>
            </w:tcMar>
            <w:vAlign w:val="center"/>
          </w:tcPr>
          <w:p w14:paraId="1F2DCFA2" w14:textId="77777777" w:rsidR="00832256" w:rsidRPr="008D0EA6" w:rsidRDefault="00415B68">
            <w:pPr>
              <w:pStyle w:val="P68B1DB1-Normal11"/>
              <w:jc w:val="center"/>
              <w:rPr>
                <w:noProof/>
                <w:spacing w:val="-6"/>
                <w:lang w:val="sk-SK"/>
              </w:rPr>
            </w:pPr>
            <w:r w:rsidRPr="008D0EA6">
              <w:rPr>
                <w:noProof/>
                <w:spacing w:val="-6"/>
                <w:lang w:val="sk-SK"/>
              </w:rPr>
              <w:t>M1C1 – 124</w:t>
            </w:r>
          </w:p>
        </w:tc>
        <w:tc>
          <w:tcPr>
            <w:tcW w:w="1746" w:type="dxa"/>
            <w:shd w:val="clear" w:color="auto" w:fill="C6EFCE"/>
            <w:noWrap/>
            <w:tcMar>
              <w:left w:w="28" w:type="dxa"/>
              <w:right w:w="28" w:type="dxa"/>
            </w:tcMar>
            <w:vAlign w:val="center"/>
          </w:tcPr>
          <w:p w14:paraId="3B832B61" w14:textId="14215CB3" w:rsidR="00832256" w:rsidRPr="008D0EA6" w:rsidRDefault="00415B68">
            <w:pPr>
              <w:pStyle w:val="P68B1DB1-Normal11"/>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992" w:type="dxa"/>
            <w:shd w:val="clear" w:color="auto" w:fill="C6EFCE"/>
            <w:noWrap/>
            <w:tcMar>
              <w:left w:w="28" w:type="dxa"/>
              <w:right w:w="28" w:type="dxa"/>
            </w:tcMar>
            <w:vAlign w:val="center"/>
          </w:tcPr>
          <w:p w14:paraId="3224048D"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2ACF66AC" w14:textId="6B31FCE0" w:rsidR="00832256" w:rsidRPr="008D0EA6" w:rsidRDefault="00415B68">
            <w:pPr>
              <w:pStyle w:val="P68B1DB1-Normal11"/>
              <w:jc w:val="center"/>
              <w:rPr>
                <w:noProof/>
                <w:spacing w:val="-6"/>
                <w:lang w:val="sk-SK"/>
              </w:rPr>
            </w:pPr>
            <w:r w:rsidRPr="008D0EA6">
              <w:rPr>
                <w:noProof/>
                <w:spacing w:val="-6"/>
                <w:lang w:val="sk-SK"/>
              </w:rPr>
              <w:t>INPS – Zamestnanci so zlepšenými zručnosťami</w:t>
            </w:r>
            <w:r w:rsidR="008D0EA6" w:rsidRPr="008D0EA6">
              <w:rPr>
                <w:noProof/>
                <w:spacing w:val="-6"/>
                <w:lang w:val="sk-SK"/>
              </w:rPr>
              <w:t xml:space="preserve"> v </w:t>
            </w:r>
            <w:r w:rsidRPr="008D0EA6">
              <w:rPr>
                <w:noProof/>
                <w:spacing w:val="-6"/>
                <w:lang w:val="sk-SK"/>
              </w:rPr>
              <w:t>oblasti informačných</w:t>
            </w:r>
            <w:r w:rsidR="008D0EA6" w:rsidRPr="008D0EA6">
              <w:rPr>
                <w:noProof/>
                <w:spacing w:val="-6"/>
                <w:lang w:val="sk-SK"/>
              </w:rPr>
              <w:t xml:space="preserve"> a </w:t>
            </w:r>
            <w:r w:rsidRPr="008D0EA6">
              <w:rPr>
                <w:noProof/>
                <w:spacing w:val="-6"/>
                <w:lang w:val="sk-SK"/>
              </w:rPr>
              <w:t>komunikačných technológií (IKT) T1</w:t>
            </w:r>
          </w:p>
        </w:tc>
        <w:tc>
          <w:tcPr>
            <w:tcW w:w="1701" w:type="dxa"/>
            <w:shd w:val="clear" w:color="auto" w:fill="C6EFCE"/>
            <w:noWrap/>
            <w:tcMar>
              <w:left w:w="28" w:type="dxa"/>
              <w:right w:w="28" w:type="dxa"/>
            </w:tcMar>
            <w:vAlign w:val="center"/>
          </w:tcPr>
          <w:p w14:paraId="71A298F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05D33CB0"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13CBD048"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shd w:val="clear" w:color="auto" w:fill="C6EFCE"/>
            <w:noWrap/>
            <w:tcMar>
              <w:left w:w="28" w:type="dxa"/>
              <w:right w:w="28" w:type="dxa"/>
            </w:tcMar>
            <w:vAlign w:val="center"/>
          </w:tcPr>
          <w:p w14:paraId="0D02114F" w14:textId="77777777" w:rsidR="00832256" w:rsidRPr="008D0EA6" w:rsidRDefault="00415B68">
            <w:pPr>
              <w:pStyle w:val="P68B1DB1-Normal11"/>
              <w:jc w:val="center"/>
              <w:rPr>
                <w:noProof/>
                <w:spacing w:val="-6"/>
                <w:lang w:val="sk-SK"/>
              </w:rPr>
            </w:pPr>
            <w:r w:rsidRPr="008D0EA6">
              <w:rPr>
                <w:noProof/>
                <w:spacing w:val="-6"/>
                <w:lang w:val="sk-SK"/>
              </w:rPr>
              <w:t>4 250</w:t>
            </w:r>
          </w:p>
        </w:tc>
        <w:tc>
          <w:tcPr>
            <w:tcW w:w="793" w:type="dxa"/>
            <w:shd w:val="clear" w:color="auto" w:fill="C6EFCE"/>
            <w:noWrap/>
            <w:tcMar>
              <w:left w:w="28" w:type="dxa"/>
              <w:right w:w="28" w:type="dxa"/>
            </w:tcMar>
            <w:vAlign w:val="center"/>
          </w:tcPr>
          <w:p w14:paraId="235EAB30"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01DA1FB7"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2584" w:type="dxa"/>
            <w:shd w:val="clear" w:color="auto" w:fill="C6EFCE"/>
            <w:noWrap/>
            <w:tcMar>
              <w:left w:w="28" w:type="dxa"/>
              <w:right w:w="28" w:type="dxa"/>
            </w:tcMar>
            <w:vAlign w:val="center"/>
          </w:tcPr>
          <w:p w14:paraId="54818958" w14:textId="77EA5F03" w:rsidR="00832256" w:rsidRPr="008D0EA6" w:rsidRDefault="00415B68">
            <w:pPr>
              <w:pStyle w:val="P68B1DB1-Normal11"/>
              <w:spacing w:after="120"/>
              <w:rPr>
                <w:noProof/>
                <w:spacing w:val="-6"/>
                <w:lang w:val="sk-SK"/>
              </w:rPr>
            </w:pPr>
            <w:r w:rsidRPr="008D0EA6">
              <w:rPr>
                <w:noProof/>
                <w:spacing w:val="-6"/>
                <w:lang w:val="sk-SK"/>
              </w:rPr>
              <w:t>Najmenej 4250 zamestnancov INPS posudzovaných</w:t>
            </w:r>
            <w:r w:rsidR="008D0EA6" w:rsidRPr="008D0EA6">
              <w:rPr>
                <w:noProof/>
                <w:spacing w:val="-6"/>
                <w:lang w:val="sk-SK"/>
              </w:rPr>
              <w:t xml:space="preserve"> z </w:t>
            </w:r>
            <w:r w:rsidRPr="008D0EA6">
              <w:rPr>
                <w:noProof/>
                <w:spacing w:val="-6"/>
                <w:lang w:val="sk-SK"/>
              </w:rPr>
              <w:t>hľadiska ich informácií</w:t>
            </w:r>
            <w:r w:rsidR="008D0EA6" w:rsidRPr="008D0EA6">
              <w:rPr>
                <w:noProof/>
                <w:spacing w:val="-6"/>
                <w:lang w:val="sk-SK"/>
              </w:rPr>
              <w:t xml:space="preserve"> a s </w:t>
            </w:r>
            <w:r w:rsidRPr="008D0EA6">
              <w:rPr>
                <w:noProof/>
                <w:spacing w:val="-6"/>
                <w:lang w:val="sk-SK"/>
              </w:rPr>
              <w:t>certifikovanými lepšími zručnosťami</w:t>
            </w:r>
            <w:r w:rsidR="008D0EA6" w:rsidRPr="008D0EA6">
              <w:rPr>
                <w:noProof/>
                <w:spacing w:val="-6"/>
                <w:lang w:val="sk-SK"/>
              </w:rPr>
              <w:t xml:space="preserve"> v </w:t>
            </w:r>
            <w:r w:rsidRPr="008D0EA6">
              <w:rPr>
                <w:noProof/>
                <w:spacing w:val="-6"/>
                <w:lang w:val="sk-SK"/>
              </w:rPr>
              <w:t>týchto oblastiach európskeho rámca elektronických kompetencií: I) plán; II) stavba; III) uvedenie do prevádzky (iv) prípustné; riadenie.</w:t>
            </w:r>
          </w:p>
          <w:p w14:paraId="0C86D70B" w14:textId="77777777" w:rsidR="00832256" w:rsidRPr="008D0EA6" w:rsidRDefault="00415B68">
            <w:pPr>
              <w:pStyle w:val="P68B1DB1-Normal11"/>
              <w:spacing w:after="120"/>
              <w:rPr>
                <w:noProof/>
                <w:spacing w:val="-6"/>
                <w:lang w:val="sk-SK"/>
              </w:rPr>
            </w:pPr>
            <w:r w:rsidRPr="008D0EA6">
              <w:rPr>
                <w:noProof/>
                <w:spacing w:val="-6"/>
                <w:lang w:val="sk-SK"/>
              </w:rPr>
              <w:t>Oblasti na zlepšenie kompetencií sa určia podľa cieľovej skupiny vzdelávajúcich sa osôb.</w:t>
            </w:r>
          </w:p>
        </w:tc>
      </w:tr>
      <w:tr w:rsidR="00832256" w:rsidRPr="008D0EA6" w14:paraId="1C14BB81" w14:textId="77777777" w:rsidTr="00415B68">
        <w:trPr>
          <w:trHeight w:val="309"/>
        </w:trPr>
        <w:tc>
          <w:tcPr>
            <w:tcW w:w="1284" w:type="dxa"/>
            <w:shd w:val="clear" w:color="auto" w:fill="C6EFCE"/>
            <w:noWrap/>
            <w:tcMar>
              <w:left w:w="28" w:type="dxa"/>
              <w:right w:w="28" w:type="dxa"/>
            </w:tcMar>
            <w:vAlign w:val="center"/>
          </w:tcPr>
          <w:p w14:paraId="5BAF3CEE" w14:textId="77777777" w:rsidR="00832256" w:rsidRPr="008D0EA6" w:rsidRDefault="00415B68">
            <w:pPr>
              <w:pStyle w:val="P68B1DB1-Normal11"/>
              <w:jc w:val="center"/>
              <w:rPr>
                <w:noProof/>
                <w:spacing w:val="-6"/>
                <w:lang w:val="sk-SK"/>
              </w:rPr>
            </w:pPr>
            <w:r w:rsidRPr="008D0EA6">
              <w:rPr>
                <w:noProof/>
                <w:spacing w:val="-6"/>
                <w:lang w:val="sk-SK"/>
              </w:rPr>
              <w:t>M1C1 – 125</w:t>
            </w:r>
          </w:p>
        </w:tc>
        <w:tc>
          <w:tcPr>
            <w:tcW w:w="1746" w:type="dxa"/>
            <w:shd w:val="clear" w:color="auto" w:fill="C6EFCE"/>
            <w:noWrap/>
            <w:tcMar>
              <w:left w:w="28" w:type="dxa"/>
              <w:right w:w="28" w:type="dxa"/>
            </w:tcMar>
            <w:vAlign w:val="center"/>
          </w:tcPr>
          <w:p w14:paraId="6CC15F5C" w14:textId="77777777" w:rsidR="00832256" w:rsidRPr="008D0EA6" w:rsidRDefault="00415B68">
            <w:pPr>
              <w:pStyle w:val="P68B1DB1-Normal11"/>
              <w:jc w:val="center"/>
              <w:rPr>
                <w:noProof/>
                <w:spacing w:val="-6"/>
                <w:lang w:val="sk-SK"/>
              </w:rPr>
            </w:pPr>
            <w:r w:rsidRPr="008D0EA6">
              <w:rPr>
                <w:noProof/>
                <w:spacing w:val="-6"/>
                <w:lang w:val="sk-SK"/>
              </w:rPr>
              <w:t>Investícia 1.2 – Umožnenie cloudu pre miestnu platobnú agentúru</w:t>
            </w:r>
          </w:p>
        </w:tc>
        <w:tc>
          <w:tcPr>
            <w:tcW w:w="992" w:type="dxa"/>
            <w:shd w:val="clear" w:color="auto" w:fill="C6EFCE"/>
            <w:noWrap/>
            <w:tcMar>
              <w:left w:w="28" w:type="dxa"/>
              <w:right w:w="28" w:type="dxa"/>
            </w:tcMar>
            <w:vAlign w:val="center"/>
          </w:tcPr>
          <w:p w14:paraId="517431A6"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2126" w:type="dxa"/>
            <w:shd w:val="clear" w:color="auto" w:fill="C6EFCE"/>
            <w:noWrap/>
            <w:tcMar>
              <w:left w:w="28" w:type="dxa"/>
              <w:right w:w="28" w:type="dxa"/>
            </w:tcMar>
            <w:vAlign w:val="center"/>
          </w:tcPr>
          <w:p w14:paraId="71A1966D" w14:textId="77777777" w:rsidR="00832256" w:rsidRPr="008D0EA6" w:rsidRDefault="00415B68">
            <w:pPr>
              <w:pStyle w:val="P68B1DB1-Normal11"/>
              <w:jc w:val="center"/>
              <w:rPr>
                <w:noProof/>
                <w:spacing w:val="-6"/>
                <w:lang w:val="sk-SK"/>
              </w:rPr>
            </w:pPr>
            <w:r w:rsidRPr="008D0EA6">
              <w:rPr>
                <w:noProof/>
                <w:spacing w:val="-6"/>
                <w:lang w:val="sk-SK"/>
              </w:rPr>
              <w:t>Zadávanie (všetkých) verejných výziev na umožnenie cloudu pre verejné súťaže miestnej verejnej správy</w:t>
            </w:r>
          </w:p>
        </w:tc>
        <w:tc>
          <w:tcPr>
            <w:tcW w:w="1701" w:type="dxa"/>
            <w:shd w:val="clear" w:color="auto" w:fill="C6EFCE"/>
            <w:noWrap/>
            <w:tcMar>
              <w:left w:w="28" w:type="dxa"/>
              <w:right w:w="28" w:type="dxa"/>
            </w:tcMar>
            <w:vAlign w:val="center"/>
          </w:tcPr>
          <w:p w14:paraId="5F14CDBB" w14:textId="4C81A1E5"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umožnenie cloudu pre verejné súťaže miestnej verejnej správy</w:t>
            </w:r>
          </w:p>
        </w:tc>
        <w:tc>
          <w:tcPr>
            <w:tcW w:w="1134" w:type="dxa"/>
            <w:shd w:val="clear" w:color="auto" w:fill="C6EFCE"/>
            <w:noWrap/>
            <w:tcMar>
              <w:left w:w="28" w:type="dxa"/>
              <w:right w:w="28" w:type="dxa"/>
            </w:tcMar>
            <w:vAlign w:val="center"/>
          </w:tcPr>
          <w:p w14:paraId="3C255BC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003E706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766BF9F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793" w:type="dxa"/>
            <w:shd w:val="clear" w:color="auto" w:fill="C6EFCE"/>
            <w:noWrap/>
            <w:tcMar>
              <w:left w:w="28" w:type="dxa"/>
              <w:right w:w="28" w:type="dxa"/>
            </w:tcMar>
            <w:vAlign w:val="center"/>
          </w:tcPr>
          <w:p w14:paraId="27612F95"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625" w:type="dxa"/>
            <w:shd w:val="clear" w:color="auto" w:fill="C6EFCE"/>
            <w:noWrap/>
            <w:tcMar>
              <w:left w:w="28" w:type="dxa"/>
              <w:right w:w="28" w:type="dxa"/>
            </w:tcMar>
            <w:vAlign w:val="center"/>
          </w:tcPr>
          <w:p w14:paraId="566B277E"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67D6E7BC" w14:textId="044FFEB6"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udelení (všetkých) verejných výziev pre každý typ verejnej správy (obce, školy, miestne zdravotnícke agentúry)</w:t>
            </w:r>
            <w:r w:rsidR="008D0EA6" w:rsidRPr="008D0EA6">
              <w:rPr>
                <w:noProof/>
                <w:spacing w:val="-6"/>
                <w:lang w:val="sk-SK"/>
              </w:rPr>
              <w:t xml:space="preserve"> s </w:t>
            </w:r>
            <w:r w:rsidRPr="008D0EA6">
              <w:rPr>
                <w:noProof/>
                <w:spacing w:val="-6"/>
                <w:lang w:val="sk-SK"/>
              </w:rPr>
              <w:t>cieľom zozbierať</w:t>
            </w:r>
            <w:r w:rsidR="008D0EA6" w:rsidRPr="008D0EA6">
              <w:rPr>
                <w:noProof/>
                <w:spacing w:val="-6"/>
                <w:lang w:val="sk-SK"/>
              </w:rPr>
              <w:t xml:space="preserve"> a </w:t>
            </w:r>
            <w:r w:rsidRPr="008D0EA6">
              <w:rPr>
                <w:noProof/>
                <w:spacing w:val="-6"/>
                <w:lang w:val="sk-SK"/>
              </w:rPr>
              <w:t>posúdiť plány migrácie. Vydanie troch cielených výziev umožní ministerstvu pre technologické inovácie</w:t>
            </w:r>
            <w:r w:rsidR="008D0EA6" w:rsidRPr="008D0EA6">
              <w:rPr>
                <w:noProof/>
                <w:spacing w:val="-6"/>
                <w:lang w:val="sk-SK"/>
              </w:rPr>
              <w:t xml:space="preserve"> a </w:t>
            </w:r>
            <w:r w:rsidRPr="008D0EA6">
              <w:rPr>
                <w:noProof/>
                <w:spacing w:val="-6"/>
                <w:lang w:val="sk-SK"/>
              </w:rPr>
              <w:t>digitálnu transformáciu posúdiť veľmi špecifické potreby každého typu verejnej správy.</w:t>
            </w:r>
          </w:p>
          <w:p w14:paraId="3A8504C5" w14:textId="78549C42" w:rsidR="00832256" w:rsidRPr="008D0EA6" w:rsidRDefault="00415B68">
            <w:pPr>
              <w:pStyle w:val="P68B1DB1-Normal11"/>
              <w:spacing w:after="120"/>
              <w:rPr>
                <w:noProof/>
                <w:spacing w:val="-6"/>
                <w:lang w:val="sk-SK"/>
              </w:rPr>
            </w:pPr>
            <w:r w:rsidRPr="008D0EA6">
              <w:rPr>
                <w:noProof/>
                <w:spacing w:val="-6"/>
                <w:lang w:val="sk-SK"/>
              </w:rPr>
              <w:t>Zadané ponuky (t. j. uverejnenie zoznamu orgánov verejnej správy, ktoré získali finančné prostriedky)</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tromi verejnými výzvami na predkladanie návrhov pre obce, školy</w:t>
            </w:r>
            <w:r w:rsidR="008D0EA6" w:rsidRPr="008D0EA6">
              <w:rPr>
                <w:noProof/>
                <w:spacing w:val="-6"/>
                <w:lang w:val="sk-SK"/>
              </w:rPr>
              <w:t xml:space="preserve"> a </w:t>
            </w:r>
            <w:r w:rsidRPr="008D0EA6">
              <w:rPr>
                <w:noProof/>
                <w:spacing w:val="-6"/>
                <w:lang w:val="sk-SK"/>
              </w:rPr>
              <w:t>miestne agentúry zdravotnej starostlivosti</w:t>
            </w:r>
            <w:r w:rsidR="008D0EA6" w:rsidRPr="008D0EA6">
              <w:rPr>
                <w:noProof/>
                <w:spacing w:val="-6"/>
                <w:lang w:val="sk-SK"/>
              </w:rPr>
              <w:t xml:space="preserve"> s </w:t>
            </w:r>
            <w:r w:rsidRPr="008D0EA6">
              <w:rPr>
                <w:noProof/>
                <w:spacing w:val="-6"/>
                <w:lang w:val="sk-SK"/>
              </w:rPr>
              <w:t>cieľom zhromaždiť</w:t>
            </w:r>
            <w:r w:rsidR="008D0EA6" w:rsidRPr="008D0EA6">
              <w:rPr>
                <w:noProof/>
                <w:spacing w:val="-6"/>
                <w:lang w:val="sk-SK"/>
              </w:rPr>
              <w:t xml:space="preserve"> a </w:t>
            </w:r>
            <w:r w:rsidRPr="008D0EA6">
              <w:rPr>
                <w:noProof/>
                <w:spacing w:val="-6"/>
                <w:lang w:val="sk-SK"/>
              </w:rPr>
              <w:t>posúdiť plány migrácie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0E7C9058" w14:textId="77777777" w:rsidTr="00415B68">
        <w:trPr>
          <w:trHeight w:val="309"/>
        </w:trPr>
        <w:tc>
          <w:tcPr>
            <w:tcW w:w="1284" w:type="dxa"/>
            <w:shd w:val="clear" w:color="auto" w:fill="C6EFCE"/>
            <w:noWrap/>
            <w:tcMar>
              <w:left w:w="28" w:type="dxa"/>
              <w:right w:w="28" w:type="dxa"/>
            </w:tcMar>
            <w:vAlign w:val="center"/>
          </w:tcPr>
          <w:p w14:paraId="626A17B5" w14:textId="77777777" w:rsidR="00832256" w:rsidRPr="008D0EA6" w:rsidRDefault="00415B68">
            <w:pPr>
              <w:pStyle w:val="P68B1DB1-Normal11"/>
              <w:jc w:val="center"/>
              <w:rPr>
                <w:noProof/>
                <w:spacing w:val="-6"/>
                <w:lang w:val="sk-SK"/>
              </w:rPr>
            </w:pPr>
            <w:r w:rsidRPr="008D0EA6">
              <w:rPr>
                <w:noProof/>
                <w:spacing w:val="-6"/>
                <w:lang w:val="sk-SK"/>
              </w:rPr>
              <w:t>M1C1 – 126</w:t>
            </w:r>
          </w:p>
        </w:tc>
        <w:tc>
          <w:tcPr>
            <w:tcW w:w="1746" w:type="dxa"/>
            <w:shd w:val="clear" w:color="auto" w:fill="C6EFCE"/>
            <w:noWrap/>
            <w:tcMar>
              <w:left w:w="28" w:type="dxa"/>
              <w:right w:w="28" w:type="dxa"/>
            </w:tcMar>
            <w:vAlign w:val="center"/>
          </w:tcPr>
          <w:p w14:paraId="1B1C5E69" w14:textId="2CF3F09A" w:rsidR="00832256" w:rsidRPr="008D0EA6" w:rsidRDefault="00415B68">
            <w:pPr>
              <w:pStyle w:val="P68B1DB1-Normal11"/>
              <w:jc w:val="center"/>
              <w:rPr>
                <w:noProof/>
                <w:spacing w:val="-6"/>
                <w:lang w:val="sk-SK"/>
              </w:rPr>
            </w:pPr>
            <w:r w:rsidRPr="008D0EA6">
              <w:rPr>
                <w:noProof/>
                <w:spacing w:val="-6"/>
                <w:lang w:val="sk-SK"/>
              </w:rPr>
              <w:t>Investícia 1.4.3 – Rozšírenie prijatia služieb platformy PagoPA</w:t>
            </w:r>
            <w:r w:rsidR="008D0EA6" w:rsidRPr="008D0EA6">
              <w:rPr>
                <w:noProof/>
                <w:spacing w:val="-6"/>
                <w:lang w:val="sk-SK"/>
              </w:rPr>
              <w:t xml:space="preserve"> a </w:t>
            </w:r>
            <w:r w:rsidRPr="008D0EA6">
              <w:rPr>
                <w:noProof/>
                <w:spacing w:val="-6"/>
                <w:lang w:val="sk-SK"/>
              </w:rPr>
              <w:t>aplikácie „IO“</w:t>
            </w:r>
          </w:p>
        </w:tc>
        <w:tc>
          <w:tcPr>
            <w:tcW w:w="992" w:type="dxa"/>
            <w:shd w:val="clear" w:color="auto" w:fill="C6EFCE"/>
            <w:noWrap/>
            <w:tcMar>
              <w:left w:w="28" w:type="dxa"/>
              <w:right w:w="28" w:type="dxa"/>
            </w:tcMar>
            <w:vAlign w:val="center"/>
          </w:tcPr>
          <w:p w14:paraId="2A5EABF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0CF75FE6" w14:textId="77777777" w:rsidR="00832256" w:rsidRPr="008D0EA6" w:rsidRDefault="00415B68">
            <w:pPr>
              <w:pStyle w:val="P68B1DB1-Normal11"/>
              <w:jc w:val="center"/>
              <w:rPr>
                <w:noProof/>
                <w:spacing w:val="-6"/>
                <w:lang w:val="sk-SK"/>
              </w:rPr>
            </w:pPr>
            <w:r w:rsidRPr="008D0EA6">
              <w:rPr>
                <w:noProof/>
                <w:spacing w:val="-6"/>
                <w:lang w:val="sk-SK"/>
              </w:rPr>
              <w:t>Rozšírenie prijímania služieb platformy PagoPA T1</w:t>
            </w:r>
          </w:p>
        </w:tc>
        <w:tc>
          <w:tcPr>
            <w:tcW w:w="1701" w:type="dxa"/>
            <w:shd w:val="clear" w:color="auto" w:fill="C6EFCE"/>
            <w:noWrap/>
            <w:tcMar>
              <w:left w:w="28" w:type="dxa"/>
              <w:right w:w="28" w:type="dxa"/>
            </w:tcMar>
            <w:vAlign w:val="center"/>
          </w:tcPr>
          <w:p w14:paraId="0926AD2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2BCCBC22"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685A2277" w14:textId="77777777" w:rsidR="00832256" w:rsidRPr="008D0EA6" w:rsidRDefault="00415B68">
            <w:pPr>
              <w:pStyle w:val="P68B1DB1-Normal11"/>
              <w:jc w:val="center"/>
              <w:rPr>
                <w:noProof/>
                <w:spacing w:val="-6"/>
                <w:lang w:val="sk-SK"/>
              </w:rPr>
            </w:pPr>
            <w:r w:rsidRPr="008D0EA6">
              <w:rPr>
                <w:noProof/>
                <w:spacing w:val="-6"/>
                <w:lang w:val="sk-SK"/>
              </w:rPr>
              <w:t>9 000</w:t>
            </w:r>
          </w:p>
        </w:tc>
        <w:tc>
          <w:tcPr>
            <w:tcW w:w="1417" w:type="dxa"/>
            <w:shd w:val="clear" w:color="auto" w:fill="C6EFCE"/>
            <w:noWrap/>
            <w:tcMar>
              <w:left w:w="28" w:type="dxa"/>
              <w:right w:w="28" w:type="dxa"/>
            </w:tcMar>
            <w:vAlign w:val="center"/>
          </w:tcPr>
          <w:p w14:paraId="64E91F52" w14:textId="77777777" w:rsidR="00832256" w:rsidRPr="008D0EA6" w:rsidRDefault="00415B68">
            <w:pPr>
              <w:pStyle w:val="P68B1DB1-Normal11"/>
              <w:jc w:val="center"/>
              <w:rPr>
                <w:noProof/>
                <w:spacing w:val="-6"/>
                <w:lang w:val="sk-SK"/>
              </w:rPr>
            </w:pPr>
            <w:r w:rsidRPr="008D0EA6">
              <w:rPr>
                <w:noProof/>
                <w:spacing w:val="-6"/>
                <w:lang w:val="sk-SK"/>
              </w:rPr>
              <w:t xml:space="preserve">11 450 </w:t>
            </w:r>
          </w:p>
        </w:tc>
        <w:tc>
          <w:tcPr>
            <w:tcW w:w="793" w:type="dxa"/>
            <w:shd w:val="clear" w:color="auto" w:fill="C6EFCE"/>
            <w:noWrap/>
            <w:tcMar>
              <w:left w:w="28" w:type="dxa"/>
              <w:right w:w="28" w:type="dxa"/>
            </w:tcMar>
            <w:vAlign w:val="center"/>
          </w:tcPr>
          <w:p w14:paraId="5E6382CD"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2A9DCF89"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032F852D" w14:textId="1C59D4A0" w:rsidR="00832256" w:rsidRPr="008D0EA6" w:rsidRDefault="00415B68">
            <w:pPr>
              <w:pStyle w:val="P68B1DB1-Normal11"/>
              <w:spacing w:after="120"/>
              <w:rPr>
                <w:noProof/>
                <w:spacing w:val="-6"/>
                <w:lang w:val="sk-SK"/>
              </w:rPr>
            </w:pPr>
            <w:r w:rsidRPr="008D0EA6">
              <w:rPr>
                <w:noProof/>
                <w:spacing w:val="-6"/>
                <w:lang w:val="sk-SK"/>
              </w:rPr>
              <w:t>Zabezpečiť zvýšenie počtu služieb integrovaných</w:t>
            </w:r>
            <w:r w:rsidR="008D0EA6" w:rsidRPr="008D0EA6">
              <w:rPr>
                <w:noProof/>
                <w:spacing w:val="-6"/>
                <w:lang w:val="sk-SK"/>
              </w:rPr>
              <w:t xml:space="preserve"> v </w:t>
            </w:r>
            <w:r w:rsidRPr="008D0EA6">
              <w:rPr>
                <w:noProof/>
                <w:spacing w:val="-6"/>
                <w:lang w:val="sk-SK"/>
              </w:rPr>
              <w:t>platforme pre:</w:t>
            </w:r>
          </w:p>
          <w:p w14:paraId="5114D0FC" w14:textId="2A1EC7E3" w:rsidR="00832256" w:rsidRPr="008D0EA6" w:rsidRDefault="00415B68">
            <w:pPr>
              <w:pStyle w:val="P68B1DB1-Normal11"/>
              <w:rPr>
                <w:noProof/>
                <w:spacing w:val="-6"/>
                <w:lang w:val="sk-SK"/>
              </w:rPr>
            </w:pPr>
            <w:r w:rsidRPr="008D0EA6">
              <w:rPr>
                <w:noProof/>
                <w:spacing w:val="-6"/>
                <w:lang w:val="sk-SK"/>
              </w:rPr>
              <w:t>— orgány verejnej správy, ktoré sú už</w:t>
            </w:r>
            <w:r w:rsidR="008D0EA6" w:rsidRPr="008D0EA6">
              <w:rPr>
                <w:noProof/>
                <w:spacing w:val="-6"/>
                <w:lang w:val="sk-SK"/>
              </w:rPr>
              <w:t xml:space="preserve"> v </w:t>
            </w:r>
            <w:r w:rsidRPr="008D0EA6">
              <w:rPr>
                <w:noProof/>
                <w:spacing w:val="-6"/>
                <w:lang w:val="sk-SK"/>
              </w:rPr>
              <w:t>základnom scenári (9000 subjektov)</w:t>
            </w:r>
          </w:p>
          <w:p w14:paraId="26A231E3" w14:textId="77777777" w:rsidR="00832256" w:rsidRPr="008D0EA6" w:rsidRDefault="00415B68">
            <w:pPr>
              <w:pStyle w:val="P68B1DB1-Normal11"/>
              <w:spacing w:after="120"/>
              <w:rPr>
                <w:noProof/>
                <w:spacing w:val="-6"/>
                <w:lang w:val="sk-SK"/>
              </w:rPr>
            </w:pPr>
            <w:r w:rsidRPr="008D0EA6">
              <w:rPr>
                <w:noProof/>
                <w:spacing w:val="-6"/>
                <w:lang w:val="sk-SK"/>
              </w:rPr>
              <w:t>— vstup nových orgánov verejnej správy do platformy (2450 nových subjektov).</w:t>
            </w:r>
          </w:p>
          <w:p w14:paraId="37608FE2" w14:textId="795411F4" w:rsidR="00832256" w:rsidRPr="008D0EA6" w:rsidRDefault="00415B68">
            <w:pPr>
              <w:pStyle w:val="P68B1DB1-Normal11"/>
              <w:spacing w:before="120" w:after="120"/>
              <w:rPr>
                <w:noProof/>
                <w:spacing w:val="-6"/>
                <w:lang w:val="sk-SK"/>
              </w:rPr>
            </w:pPr>
            <w:r w:rsidRPr="008D0EA6">
              <w:rPr>
                <w:noProof/>
                <w:spacing w:val="-6"/>
                <w:lang w:val="sk-SK"/>
              </w:rPr>
              <w:t>V oboch prípadoch sa musí celkový počet služieb orgánov verejnej správy, ktoré sa pripájajú</w:t>
            </w:r>
            <w:r w:rsidR="008D0EA6" w:rsidRPr="008D0EA6">
              <w:rPr>
                <w:noProof/>
                <w:spacing w:val="-6"/>
                <w:lang w:val="sk-SK"/>
              </w:rPr>
              <w:t xml:space="preserve"> k </w:t>
            </w:r>
            <w:r w:rsidRPr="008D0EA6">
              <w:rPr>
                <w:noProof/>
                <w:spacing w:val="-6"/>
                <w:lang w:val="sk-SK"/>
              </w:rPr>
              <w:t>platforme, zvýšiť aspoň</w:t>
            </w:r>
            <w:r w:rsidR="008D0EA6" w:rsidRPr="008D0EA6">
              <w:rPr>
                <w:noProof/>
                <w:spacing w:val="-6"/>
                <w:lang w:val="sk-SK"/>
              </w:rPr>
              <w:t xml:space="preserve"> o </w:t>
            </w:r>
            <w:r w:rsidRPr="008D0EA6">
              <w:rPr>
                <w:noProof/>
                <w:spacing w:val="-6"/>
                <w:lang w:val="sk-SK"/>
              </w:rPr>
              <w:t>20</w:t>
            </w:r>
            <w:r w:rsidR="008D0EA6" w:rsidRPr="008D0EA6">
              <w:rPr>
                <w:noProof/>
                <w:spacing w:val="-6"/>
                <w:lang w:val="sk-SK"/>
              </w:rPr>
              <w:t> % v </w:t>
            </w:r>
            <w:r w:rsidRPr="008D0EA6">
              <w:rPr>
                <w:noProof/>
                <w:spacing w:val="-6"/>
                <w:lang w:val="sk-SK"/>
              </w:rPr>
              <w:t>porovnaní so základným scenárom služieb</w:t>
            </w:r>
            <w:r w:rsidR="008D0EA6" w:rsidRPr="008D0EA6">
              <w:rPr>
                <w:noProof/>
                <w:spacing w:val="-6"/>
                <w:lang w:val="sk-SK"/>
              </w:rPr>
              <w:t xml:space="preserve"> z </w:t>
            </w:r>
            <w:r w:rsidRPr="008D0EA6">
              <w:rPr>
                <w:noProof/>
                <w:spacing w:val="-6"/>
                <w:lang w:val="sk-SK"/>
              </w:rPr>
              <w:t>roku 2021 (31. 3. 2021). Počet služieb, ktoré sa majú integrovať, závisí od typu správy (konečným cieľom do roku 2026 je mať</w:t>
            </w:r>
            <w:r w:rsidR="008D0EA6" w:rsidRPr="008D0EA6">
              <w:rPr>
                <w:noProof/>
                <w:spacing w:val="-6"/>
                <w:lang w:val="sk-SK"/>
              </w:rPr>
              <w:t xml:space="preserve"> v </w:t>
            </w:r>
            <w:r w:rsidRPr="008D0EA6">
              <w:rPr>
                <w:noProof/>
                <w:spacing w:val="-6"/>
                <w:lang w:val="sk-SK"/>
              </w:rPr>
              <w:t>priemere 35 služieb pre obce, 15 služieb pre regióny, 15 služieb pre zdravotnícke orgány, 8 služieb pre školy</w:t>
            </w:r>
            <w:r w:rsidR="008D0EA6" w:rsidRPr="008D0EA6">
              <w:rPr>
                <w:noProof/>
                <w:spacing w:val="-6"/>
                <w:lang w:val="sk-SK"/>
              </w:rPr>
              <w:t xml:space="preserve"> a </w:t>
            </w:r>
            <w:r w:rsidRPr="008D0EA6">
              <w:rPr>
                <w:noProof/>
                <w:spacing w:val="-6"/>
                <w:lang w:val="sk-SK"/>
              </w:rPr>
              <w:t>univerzity).</w:t>
            </w:r>
          </w:p>
        </w:tc>
      </w:tr>
      <w:tr w:rsidR="00832256" w:rsidRPr="008D0EA6" w14:paraId="33AD25EA" w14:textId="77777777" w:rsidTr="00415B68">
        <w:trPr>
          <w:trHeight w:val="309"/>
        </w:trPr>
        <w:tc>
          <w:tcPr>
            <w:tcW w:w="1284" w:type="dxa"/>
            <w:shd w:val="clear" w:color="auto" w:fill="C6EFCE"/>
            <w:noWrap/>
            <w:tcMar>
              <w:left w:w="28" w:type="dxa"/>
              <w:right w:w="28" w:type="dxa"/>
            </w:tcMar>
            <w:vAlign w:val="center"/>
          </w:tcPr>
          <w:p w14:paraId="5BBA3F22" w14:textId="77777777" w:rsidR="00832256" w:rsidRPr="008D0EA6" w:rsidRDefault="00415B68">
            <w:pPr>
              <w:pStyle w:val="P68B1DB1-Normal11"/>
              <w:jc w:val="center"/>
              <w:rPr>
                <w:noProof/>
                <w:spacing w:val="-6"/>
                <w:lang w:val="sk-SK"/>
              </w:rPr>
            </w:pPr>
            <w:r w:rsidRPr="008D0EA6">
              <w:rPr>
                <w:noProof/>
                <w:spacing w:val="-6"/>
                <w:lang w:val="sk-SK"/>
              </w:rPr>
              <w:t>M1C1 – 127</w:t>
            </w:r>
          </w:p>
        </w:tc>
        <w:tc>
          <w:tcPr>
            <w:tcW w:w="1746" w:type="dxa"/>
            <w:shd w:val="clear" w:color="auto" w:fill="C6EFCE"/>
            <w:noWrap/>
            <w:tcMar>
              <w:left w:w="28" w:type="dxa"/>
              <w:right w:w="28" w:type="dxa"/>
            </w:tcMar>
            <w:vAlign w:val="center"/>
          </w:tcPr>
          <w:p w14:paraId="1314D9EA" w14:textId="39D791FC" w:rsidR="00832256" w:rsidRPr="008D0EA6" w:rsidRDefault="00415B68">
            <w:pPr>
              <w:pStyle w:val="P68B1DB1-Normal11"/>
              <w:jc w:val="center"/>
              <w:rPr>
                <w:noProof/>
                <w:spacing w:val="-6"/>
                <w:lang w:val="sk-SK"/>
              </w:rPr>
            </w:pPr>
            <w:r w:rsidRPr="008D0EA6">
              <w:rPr>
                <w:noProof/>
                <w:spacing w:val="-6"/>
                <w:lang w:val="sk-SK"/>
              </w:rPr>
              <w:t>Investícia 1.4.3 – Rozšírenie prijatia služieb platformy PagoPA</w:t>
            </w:r>
            <w:r w:rsidR="008D0EA6" w:rsidRPr="008D0EA6">
              <w:rPr>
                <w:noProof/>
                <w:spacing w:val="-6"/>
                <w:lang w:val="sk-SK"/>
              </w:rPr>
              <w:t xml:space="preserve"> a </w:t>
            </w:r>
            <w:r w:rsidRPr="008D0EA6">
              <w:rPr>
                <w:noProof/>
                <w:spacing w:val="-6"/>
                <w:lang w:val="sk-SK"/>
              </w:rPr>
              <w:t>aplikácie „IO“</w:t>
            </w:r>
          </w:p>
        </w:tc>
        <w:tc>
          <w:tcPr>
            <w:tcW w:w="992" w:type="dxa"/>
            <w:shd w:val="clear" w:color="auto" w:fill="C6EFCE"/>
            <w:noWrap/>
            <w:tcMar>
              <w:left w:w="28" w:type="dxa"/>
              <w:right w:w="28" w:type="dxa"/>
            </w:tcMar>
            <w:vAlign w:val="center"/>
          </w:tcPr>
          <w:p w14:paraId="21F8A25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5A782C75" w14:textId="77777777" w:rsidR="00832256" w:rsidRPr="008D0EA6" w:rsidRDefault="00415B68">
            <w:pPr>
              <w:pStyle w:val="P68B1DB1-Normal11"/>
              <w:jc w:val="center"/>
              <w:rPr>
                <w:noProof/>
                <w:spacing w:val="-6"/>
                <w:lang w:val="sk-SK"/>
              </w:rPr>
            </w:pPr>
            <w:r w:rsidRPr="008D0EA6">
              <w:rPr>
                <w:noProof/>
                <w:spacing w:val="-6"/>
                <w:lang w:val="sk-SK"/>
              </w:rPr>
              <w:t>Rozšírenie prijatia aplikácie „IO“ T1</w:t>
            </w:r>
          </w:p>
        </w:tc>
        <w:tc>
          <w:tcPr>
            <w:tcW w:w="1701" w:type="dxa"/>
            <w:shd w:val="clear" w:color="auto" w:fill="C6EFCE"/>
            <w:noWrap/>
            <w:tcMar>
              <w:left w:w="28" w:type="dxa"/>
              <w:right w:w="28" w:type="dxa"/>
            </w:tcMar>
            <w:vAlign w:val="center"/>
          </w:tcPr>
          <w:p w14:paraId="4F4E6A5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0E5212F4"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7DADC678" w14:textId="77777777" w:rsidR="00832256" w:rsidRPr="008D0EA6" w:rsidRDefault="00415B68">
            <w:pPr>
              <w:pStyle w:val="P68B1DB1-Normal11"/>
              <w:jc w:val="center"/>
              <w:rPr>
                <w:noProof/>
                <w:spacing w:val="-6"/>
                <w:lang w:val="sk-SK"/>
              </w:rPr>
            </w:pPr>
            <w:r w:rsidRPr="008D0EA6">
              <w:rPr>
                <w:noProof/>
                <w:spacing w:val="-6"/>
                <w:lang w:val="sk-SK"/>
              </w:rPr>
              <w:t>2 700</w:t>
            </w:r>
          </w:p>
        </w:tc>
        <w:tc>
          <w:tcPr>
            <w:tcW w:w="1417" w:type="dxa"/>
            <w:shd w:val="clear" w:color="auto" w:fill="C6EFCE"/>
            <w:noWrap/>
            <w:tcMar>
              <w:left w:w="28" w:type="dxa"/>
              <w:right w:w="28" w:type="dxa"/>
            </w:tcMar>
            <w:vAlign w:val="center"/>
          </w:tcPr>
          <w:p w14:paraId="0EA3F3C4" w14:textId="7AB74CB6" w:rsidR="00832256" w:rsidRPr="008D0EA6" w:rsidRDefault="00415B68">
            <w:pPr>
              <w:pStyle w:val="P68B1DB1-Normal11"/>
              <w:jc w:val="center"/>
              <w:rPr>
                <w:noProof/>
                <w:spacing w:val="-6"/>
                <w:lang w:val="sk-SK"/>
              </w:rPr>
            </w:pPr>
            <w:r w:rsidRPr="008D0EA6">
              <w:rPr>
                <w:noProof/>
                <w:spacing w:val="-6"/>
                <w:lang w:val="sk-SK"/>
              </w:rPr>
              <w:t>7 000</w:t>
            </w:r>
          </w:p>
        </w:tc>
        <w:tc>
          <w:tcPr>
            <w:tcW w:w="793" w:type="dxa"/>
            <w:shd w:val="clear" w:color="auto" w:fill="C6EFCE"/>
            <w:noWrap/>
            <w:tcMar>
              <w:left w:w="28" w:type="dxa"/>
              <w:right w:w="28" w:type="dxa"/>
            </w:tcMar>
            <w:vAlign w:val="center"/>
          </w:tcPr>
          <w:p w14:paraId="42CB579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0DEBBD82"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27D1D78E" w14:textId="77777777" w:rsidR="00832256" w:rsidRPr="008D0EA6" w:rsidRDefault="00415B68">
            <w:pPr>
              <w:pStyle w:val="P68B1DB1-Normal11"/>
              <w:spacing w:after="120"/>
              <w:rPr>
                <w:noProof/>
                <w:spacing w:val="-6"/>
                <w:lang w:val="sk-SK"/>
              </w:rPr>
            </w:pPr>
            <w:r w:rsidRPr="008D0EA6">
              <w:rPr>
                <w:noProof/>
                <w:spacing w:val="-6"/>
                <w:lang w:val="sk-SK"/>
              </w:rPr>
              <w:t>Zabezpečiť zvýšenie počtu služieb začlenených do „IO“„žiadať o:</w:t>
            </w:r>
          </w:p>
          <w:p w14:paraId="38472652" w14:textId="094A659B" w:rsidR="00832256" w:rsidRPr="008D0EA6" w:rsidRDefault="00415B68">
            <w:pPr>
              <w:pStyle w:val="P68B1DB1-Normal11"/>
              <w:spacing w:before="120" w:after="120"/>
              <w:rPr>
                <w:noProof/>
                <w:spacing w:val="-6"/>
                <w:lang w:val="sk-SK"/>
              </w:rPr>
            </w:pPr>
            <w:r w:rsidRPr="008D0EA6">
              <w:rPr>
                <w:noProof/>
                <w:spacing w:val="-6"/>
                <w:lang w:val="sk-SK"/>
              </w:rPr>
              <w:t>— orgány verejnej správy, ktoré sú už</w:t>
            </w:r>
            <w:r w:rsidR="008D0EA6" w:rsidRPr="008D0EA6">
              <w:rPr>
                <w:noProof/>
                <w:spacing w:val="-6"/>
                <w:lang w:val="sk-SK"/>
              </w:rPr>
              <w:t xml:space="preserve"> v </w:t>
            </w:r>
            <w:r w:rsidRPr="008D0EA6">
              <w:rPr>
                <w:noProof/>
                <w:spacing w:val="-6"/>
                <w:lang w:val="sk-SK"/>
              </w:rPr>
              <w:t>základnom scenári (2700 subjektov)</w:t>
            </w:r>
          </w:p>
          <w:p w14:paraId="1C95F96C" w14:textId="77777777" w:rsidR="00832256" w:rsidRPr="008D0EA6" w:rsidRDefault="00415B68">
            <w:pPr>
              <w:pStyle w:val="P68B1DB1-Normal11"/>
              <w:spacing w:before="120" w:after="120"/>
              <w:rPr>
                <w:noProof/>
                <w:spacing w:val="-6"/>
                <w:lang w:val="sk-SK"/>
              </w:rPr>
            </w:pPr>
            <w:r w:rsidRPr="008D0EA6">
              <w:rPr>
                <w:noProof/>
                <w:spacing w:val="-6"/>
                <w:lang w:val="sk-SK"/>
              </w:rPr>
              <w:t>— vstup nových orgánov verejnej správy do platformy (4300 nových subjektov).</w:t>
            </w:r>
          </w:p>
          <w:p w14:paraId="408E71B6" w14:textId="5A7BB4DF" w:rsidR="00832256" w:rsidRPr="008D0EA6" w:rsidRDefault="00415B68">
            <w:pPr>
              <w:pStyle w:val="P68B1DB1-Normal11"/>
              <w:spacing w:before="120" w:after="120"/>
              <w:rPr>
                <w:noProof/>
                <w:spacing w:val="-6"/>
                <w:lang w:val="sk-SK"/>
              </w:rPr>
            </w:pPr>
            <w:r w:rsidRPr="008D0EA6">
              <w:rPr>
                <w:noProof/>
                <w:spacing w:val="-6"/>
                <w:lang w:val="sk-SK"/>
              </w:rPr>
              <w:t>V oboch prípadoch sa musí celkový počet služieb orgánov verejnej správy, ktoré sa pripájajú</w:t>
            </w:r>
            <w:r w:rsidR="008D0EA6" w:rsidRPr="008D0EA6">
              <w:rPr>
                <w:noProof/>
                <w:spacing w:val="-6"/>
                <w:lang w:val="sk-SK"/>
              </w:rPr>
              <w:t xml:space="preserve"> k </w:t>
            </w:r>
            <w:r w:rsidRPr="008D0EA6">
              <w:rPr>
                <w:noProof/>
                <w:spacing w:val="-6"/>
                <w:lang w:val="sk-SK"/>
              </w:rPr>
              <w:t>platforme, zvýšiť aspoň</w:t>
            </w:r>
            <w:r w:rsidR="008D0EA6" w:rsidRPr="008D0EA6">
              <w:rPr>
                <w:noProof/>
                <w:spacing w:val="-6"/>
                <w:lang w:val="sk-SK"/>
              </w:rPr>
              <w:t xml:space="preserve"> o </w:t>
            </w:r>
            <w:r w:rsidRPr="008D0EA6">
              <w:rPr>
                <w:noProof/>
                <w:spacing w:val="-6"/>
                <w:lang w:val="sk-SK"/>
              </w:rPr>
              <w:t>20</w:t>
            </w:r>
            <w:r w:rsidR="008D0EA6" w:rsidRPr="008D0EA6">
              <w:rPr>
                <w:noProof/>
                <w:spacing w:val="-6"/>
                <w:lang w:val="sk-SK"/>
              </w:rPr>
              <w:t> % v </w:t>
            </w:r>
            <w:r w:rsidRPr="008D0EA6">
              <w:rPr>
                <w:noProof/>
                <w:spacing w:val="-6"/>
                <w:lang w:val="sk-SK"/>
              </w:rPr>
              <w:t>porovnaní so základným scenárom služieb</w:t>
            </w:r>
            <w:r w:rsidR="008D0EA6" w:rsidRPr="008D0EA6">
              <w:rPr>
                <w:noProof/>
                <w:spacing w:val="-6"/>
                <w:lang w:val="sk-SK"/>
              </w:rPr>
              <w:t xml:space="preserve"> z </w:t>
            </w:r>
            <w:r w:rsidRPr="008D0EA6">
              <w:rPr>
                <w:noProof/>
                <w:spacing w:val="-6"/>
                <w:lang w:val="sk-SK"/>
              </w:rPr>
              <w:t>roku 2021 (31. 3. 2021). Počet služieb, ktoré sa majú integrovať, závisí od typu správy (konečným cieľom do roku 2026 je mať</w:t>
            </w:r>
            <w:r w:rsidR="008D0EA6" w:rsidRPr="008D0EA6">
              <w:rPr>
                <w:noProof/>
                <w:spacing w:val="-6"/>
                <w:lang w:val="sk-SK"/>
              </w:rPr>
              <w:t xml:space="preserve"> v </w:t>
            </w:r>
            <w:r w:rsidRPr="008D0EA6">
              <w:rPr>
                <w:noProof/>
                <w:spacing w:val="-6"/>
                <w:lang w:val="sk-SK"/>
              </w:rPr>
              <w:t>priemere 35 služieb pre obce, 15 služieb pre regióny, 15 služieb pre zdravotnícke orgány, 8 služieb pre školy</w:t>
            </w:r>
            <w:r w:rsidR="008D0EA6" w:rsidRPr="008D0EA6">
              <w:rPr>
                <w:noProof/>
                <w:spacing w:val="-6"/>
                <w:lang w:val="sk-SK"/>
              </w:rPr>
              <w:t xml:space="preserve"> a </w:t>
            </w:r>
            <w:r w:rsidRPr="008D0EA6">
              <w:rPr>
                <w:noProof/>
                <w:spacing w:val="-6"/>
                <w:lang w:val="sk-SK"/>
              </w:rPr>
              <w:t>univerzity).</w:t>
            </w:r>
          </w:p>
        </w:tc>
      </w:tr>
      <w:tr w:rsidR="00832256" w:rsidRPr="008D0EA6" w14:paraId="00B6E001" w14:textId="77777777" w:rsidTr="00415B68">
        <w:trPr>
          <w:trHeight w:val="309"/>
        </w:trPr>
        <w:tc>
          <w:tcPr>
            <w:tcW w:w="1284" w:type="dxa"/>
            <w:shd w:val="clear" w:color="auto" w:fill="C6EFCE"/>
            <w:noWrap/>
            <w:tcMar>
              <w:left w:w="28" w:type="dxa"/>
              <w:right w:w="28" w:type="dxa"/>
            </w:tcMar>
            <w:vAlign w:val="center"/>
          </w:tcPr>
          <w:p w14:paraId="149450D6" w14:textId="77777777" w:rsidR="00832256" w:rsidRPr="008D0EA6" w:rsidRDefault="00415B68">
            <w:pPr>
              <w:pStyle w:val="P68B1DB1-Normal11"/>
              <w:jc w:val="center"/>
              <w:rPr>
                <w:noProof/>
                <w:spacing w:val="-6"/>
                <w:lang w:val="sk-SK"/>
              </w:rPr>
            </w:pPr>
            <w:r w:rsidRPr="008D0EA6">
              <w:rPr>
                <w:noProof/>
                <w:spacing w:val="-6"/>
                <w:lang w:val="sk-SK"/>
              </w:rPr>
              <w:t>M1C1 – 128</w:t>
            </w:r>
          </w:p>
        </w:tc>
        <w:tc>
          <w:tcPr>
            <w:tcW w:w="1746" w:type="dxa"/>
            <w:shd w:val="clear" w:color="auto" w:fill="C6EFCE"/>
            <w:noWrap/>
            <w:tcMar>
              <w:left w:w="28" w:type="dxa"/>
              <w:right w:w="28" w:type="dxa"/>
            </w:tcMar>
            <w:vAlign w:val="center"/>
          </w:tcPr>
          <w:p w14:paraId="18EDD884" w14:textId="77777777" w:rsidR="00832256" w:rsidRPr="008D0EA6" w:rsidRDefault="00415B68">
            <w:pPr>
              <w:pStyle w:val="P68B1DB1-Normal11"/>
              <w:jc w:val="center"/>
              <w:rPr>
                <w:noProof/>
                <w:spacing w:val="-6"/>
                <w:lang w:val="sk-SK"/>
              </w:rPr>
            </w:pPr>
            <w:r w:rsidRPr="008D0EA6">
              <w:rPr>
                <w:noProof/>
                <w:spacing w:val="-6"/>
                <w:lang w:val="sk-SK"/>
              </w:rPr>
              <w:t>Investícia 1.4.5 – Digitalizácia verejných oznamov</w:t>
            </w:r>
          </w:p>
        </w:tc>
        <w:tc>
          <w:tcPr>
            <w:tcW w:w="992" w:type="dxa"/>
            <w:shd w:val="clear" w:color="auto" w:fill="C6EFCE"/>
            <w:noWrap/>
            <w:tcMar>
              <w:left w:w="28" w:type="dxa"/>
              <w:right w:w="28" w:type="dxa"/>
            </w:tcMar>
            <w:vAlign w:val="center"/>
          </w:tcPr>
          <w:p w14:paraId="7798115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1FDD8109" w14:textId="77777777" w:rsidR="00832256" w:rsidRPr="008D0EA6" w:rsidRDefault="00415B68">
            <w:pPr>
              <w:pStyle w:val="P68B1DB1-Normal11"/>
              <w:jc w:val="center"/>
              <w:rPr>
                <w:noProof/>
                <w:spacing w:val="-6"/>
                <w:lang w:val="sk-SK"/>
              </w:rPr>
            </w:pPr>
            <w:r w:rsidRPr="008D0EA6">
              <w:rPr>
                <w:noProof/>
                <w:spacing w:val="-6"/>
                <w:lang w:val="sk-SK"/>
              </w:rPr>
              <w:t>Rozšírenie prijímania digitálnych verejných oznamov T1</w:t>
            </w:r>
          </w:p>
        </w:tc>
        <w:tc>
          <w:tcPr>
            <w:tcW w:w="1701" w:type="dxa"/>
            <w:shd w:val="clear" w:color="auto" w:fill="C6EFCE"/>
            <w:noWrap/>
            <w:tcMar>
              <w:left w:w="28" w:type="dxa"/>
              <w:right w:w="28" w:type="dxa"/>
            </w:tcMar>
            <w:vAlign w:val="center"/>
          </w:tcPr>
          <w:p w14:paraId="0FABEEB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51F0CD8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1E0963A0"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shd w:val="clear" w:color="auto" w:fill="C6EFCE"/>
            <w:noWrap/>
            <w:tcMar>
              <w:left w:w="28" w:type="dxa"/>
              <w:right w:w="28" w:type="dxa"/>
            </w:tcMar>
            <w:vAlign w:val="center"/>
          </w:tcPr>
          <w:p w14:paraId="693FB1B6" w14:textId="77777777" w:rsidR="00832256" w:rsidRPr="008D0EA6" w:rsidRDefault="00415B68">
            <w:pPr>
              <w:pStyle w:val="P68B1DB1-Normal11"/>
              <w:jc w:val="center"/>
              <w:rPr>
                <w:noProof/>
                <w:spacing w:val="-6"/>
                <w:lang w:val="sk-SK"/>
              </w:rPr>
            </w:pPr>
            <w:r w:rsidRPr="008D0EA6">
              <w:rPr>
                <w:noProof/>
                <w:spacing w:val="-6"/>
                <w:lang w:val="sk-SK"/>
              </w:rPr>
              <w:t>800</w:t>
            </w:r>
          </w:p>
        </w:tc>
        <w:tc>
          <w:tcPr>
            <w:tcW w:w="793" w:type="dxa"/>
            <w:shd w:val="clear" w:color="auto" w:fill="C6EFCE"/>
            <w:noWrap/>
            <w:tcMar>
              <w:left w:w="28" w:type="dxa"/>
              <w:right w:w="28" w:type="dxa"/>
            </w:tcMar>
            <w:vAlign w:val="center"/>
          </w:tcPr>
          <w:p w14:paraId="4B9182F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285ADEA8"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411C9618" w14:textId="62235BEF" w:rsidR="00832256" w:rsidRPr="008D0EA6" w:rsidRDefault="00415B68">
            <w:pPr>
              <w:pStyle w:val="P68B1DB1-Normal11"/>
              <w:spacing w:after="120"/>
              <w:rPr>
                <w:noProof/>
                <w:spacing w:val="-6"/>
                <w:lang w:val="sk-SK"/>
              </w:rPr>
            </w:pPr>
            <w:r w:rsidRPr="008D0EA6">
              <w:rPr>
                <w:noProof/>
                <w:spacing w:val="-6"/>
                <w:lang w:val="sk-SK"/>
              </w:rPr>
              <w:t>Najmenej 800 ústredných orgánov verejnej správy</w:t>
            </w:r>
            <w:r w:rsidR="008D0EA6" w:rsidRPr="008D0EA6">
              <w:rPr>
                <w:noProof/>
                <w:spacing w:val="-6"/>
                <w:lang w:val="sk-SK"/>
              </w:rPr>
              <w:t xml:space="preserve"> a </w:t>
            </w:r>
            <w:r w:rsidRPr="008D0EA6">
              <w:rPr>
                <w:noProof/>
                <w:spacing w:val="-6"/>
                <w:lang w:val="sk-SK"/>
              </w:rPr>
              <w:t>obcí, pokiaľ ide</w:t>
            </w:r>
            <w:r w:rsidR="008D0EA6" w:rsidRPr="008D0EA6">
              <w:rPr>
                <w:noProof/>
                <w:spacing w:val="-6"/>
                <w:lang w:val="sk-SK"/>
              </w:rPr>
              <w:t xml:space="preserve"> o </w:t>
            </w:r>
            <w:r w:rsidRPr="008D0EA6">
              <w:rPr>
                <w:noProof/>
                <w:spacing w:val="-6"/>
                <w:lang w:val="sk-SK"/>
              </w:rPr>
              <w:t>platformu digitálneho oznamovania, poskytuje občanom, právnym subjektom, združeniam</w:t>
            </w:r>
            <w:r w:rsidR="008D0EA6" w:rsidRPr="008D0EA6">
              <w:rPr>
                <w:noProof/>
                <w:spacing w:val="-6"/>
                <w:lang w:val="sk-SK"/>
              </w:rPr>
              <w:t xml:space="preserve"> a </w:t>
            </w:r>
            <w:r w:rsidRPr="008D0EA6">
              <w:rPr>
                <w:noProof/>
                <w:spacing w:val="-6"/>
                <w:lang w:val="sk-SK"/>
              </w:rPr>
              <w:t>akýmkoľvek iným verejným alebo súkromným subjektom digitálne právne záväzné oznámenia.</w:t>
            </w:r>
          </w:p>
        </w:tc>
      </w:tr>
      <w:tr w:rsidR="00832256" w:rsidRPr="008D0EA6" w14:paraId="27E292D6" w14:textId="77777777" w:rsidTr="00415B68">
        <w:trPr>
          <w:trHeight w:val="309"/>
        </w:trPr>
        <w:tc>
          <w:tcPr>
            <w:tcW w:w="1284" w:type="dxa"/>
            <w:shd w:val="clear" w:color="auto" w:fill="C6EFCE"/>
            <w:noWrap/>
            <w:tcMar>
              <w:left w:w="28" w:type="dxa"/>
              <w:right w:w="28" w:type="dxa"/>
            </w:tcMar>
            <w:vAlign w:val="center"/>
          </w:tcPr>
          <w:p w14:paraId="02BC2C35" w14:textId="77777777" w:rsidR="00832256" w:rsidRPr="008D0EA6" w:rsidRDefault="00415B68">
            <w:pPr>
              <w:pStyle w:val="P68B1DB1-Normal11"/>
              <w:jc w:val="center"/>
              <w:rPr>
                <w:noProof/>
                <w:spacing w:val="-6"/>
                <w:lang w:val="sk-SK"/>
              </w:rPr>
            </w:pPr>
            <w:r w:rsidRPr="008D0EA6">
              <w:rPr>
                <w:noProof/>
                <w:spacing w:val="-6"/>
                <w:lang w:val="sk-SK"/>
              </w:rPr>
              <w:t>M1C1 – 129</w:t>
            </w:r>
          </w:p>
        </w:tc>
        <w:tc>
          <w:tcPr>
            <w:tcW w:w="1746" w:type="dxa"/>
            <w:shd w:val="clear" w:color="auto" w:fill="C6EFCE"/>
            <w:noWrap/>
            <w:tcMar>
              <w:left w:w="28" w:type="dxa"/>
              <w:right w:w="28" w:type="dxa"/>
            </w:tcMar>
            <w:vAlign w:val="center"/>
          </w:tcPr>
          <w:p w14:paraId="07F89652" w14:textId="77777777" w:rsidR="00832256" w:rsidRPr="008D0EA6" w:rsidRDefault="00415B68">
            <w:pPr>
              <w:pStyle w:val="P68B1DB1-Normal11"/>
              <w:jc w:val="center"/>
              <w:rPr>
                <w:noProof/>
                <w:spacing w:val="-6"/>
                <w:lang w:val="sk-SK"/>
              </w:rPr>
            </w:pPr>
            <w:r w:rsidRPr="008D0EA6">
              <w:rPr>
                <w:noProof/>
                <w:spacing w:val="-6"/>
                <w:lang w:val="sk-SK"/>
              </w:rPr>
              <w:t>Investícia 1.6.1 – Digitalizácia ministerstva vnútra</w:t>
            </w:r>
          </w:p>
        </w:tc>
        <w:tc>
          <w:tcPr>
            <w:tcW w:w="992" w:type="dxa"/>
            <w:shd w:val="clear" w:color="auto" w:fill="C6EFCE"/>
            <w:noWrap/>
            <w:tcMar>
              <w:left w:w="28" w:type="dxa"/>
              <w:right w:w="28" w:type="dxa"/>
            </w:tcMar>
            <w:vAlign w:val="center"/>
          </w:tcPr>
          <w:p w14:paraId="66AB751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5AB7750D" w14:textId="43F2CA0E" w:rsidR="00832256" w:rsidRPr="008D0EA6" w:rsidRDefault="00415B68">
            <w:pPr>
              <w:pStyle w:val="P68B1DB1-Normal11"/>
              <w:jc w:val="center"/>
              <w:rPr>
                <w:noProof/>
                <w:spacing w:val="-6"/>
                <w:lang w:val="sk-SK"/>
              </w:rPr>
            </w:pPr>
            <w:r w:rsidRPr="008D0EA6">
              <w:rPr>
                <w:noProof/>
                <w:spacing w:val="-6"/>
                <w:lang w:val="sk-SK"/>
              </w:rPr>
              <w:t>Ministerstvo vnútra – plne prepracované</w:t>
            </w:r>
            <w:r w:rsidR="008D0EA6" w:rsidRPr="008D0EA6">
              <w:rPr>
                <w:noProof/>
                <w:spacing w:val="-6"/>
                <w:lang w:val="sk-SK"/>
              </w:rPr>
              <w:t xml:space="preserve"> a </w:t>
            </w:r>
            <w:r w:rsidRPr="008D0EA6">
              <w:rPr>
                <w:noProof/>
                <w:spacing w:val="-6"/>
                <w:lang w:val="sk-SK"/>
              </w:rPr>
              <w:t>digitalizované procesy T1</w:t>
            </w:r>
          </w:p>
        </w:tc>
        <w:tc>
          <w:tcPr>
            <w:tcW w:w="1701" w:type="dxa"/>
            <w:shd w:val="clear" w:color="auto" w:fill="C6EFCE"/>
            <w:noWrap/>
            <w:tcMar>
              <w:left w:w="28" w:type="dxa"/>
              <w:right w:w="28" w:type="dxa"/>
            </w:tcMar>
            <w:vAlign w:val="center"/>
          </w:tcPr>
          <w:p w14:paraId="4B124CF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181F600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06B373D1"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shd w:val="clear" w:color="auto" w:fill="C6EFCE"/>
            <w:noWrap/>
            <w:tcMar>
              <w:left w:w="28" w:type="dxa"/>
              <w:right w:w="28" w:type="dxa"/>
            </w:tcMar>
            <w:vAlign w:val="center"/>
          </w:tcPr>
          <w:p w14:paraId="2D6EBDCB" w14:textId="77777777" w:rsidR="00832256" w:rsidRPr="008D0EA6" w:rsidRDefault="00415B68">
            <w:pPr>
              <w:pStyle w:val="P68B1DB1-Normal11"/>
              <w:jc w:val="center"/>
              <w:rPr>
                <w:noProof/>
                <w:spacing w:val="-6"/>
                <w:lang w:val="sk-SK"/>
              </w:rPr>
            </w:pPr>
            <w:r w:rsidRPr="008D0EA6">
              <w:rPr>
                <w:noProof/>
                <w:spacing w:val="-6"/>
                <w:lang w:val="sk-SK"/>
              </w:rPr>
              <w:t>7</w:t>
            </w:r>
          </w:p>
        </w:tc>
        <w:tc>
          <w:tcPr>
            <w:tcW w:w="793" w:type="dxa"/>
            <w:shd w:val="clear" w:color="auto" w:fill="C6EFCE"/>
            <w:noWrap/>
            <w:tcMar>
              <w:left w:w="28" w:type="dxa"/>
              <w:right w:w="28" w:type="dxa"/>
            </w:tcMar>
            <w:vAlign w:val="center"/>
          </w:tcPr>
          <w:p w14:paraId="0C73D650"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52F16C11"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12CB9A13" w14:textId="221196A9" w:rsidR="00832256" w:rsidRPr="008D0EA6" w:rsidRDefault="00415B68">
            <w:pPr>
              <w:pStyle w:val="P68B1DB1-Normal11"/>
              <w:spacing w:after="120"/>
              <w:rPr>
                <w:noProof/>
                <w:spacing w:val="-6"/>
                <w:lang w:val="sk-SK"/>
              </w:rPr>
            </w:pPr>
            <w:r w:rsidRPr="008D0EA6">
              <w:rPr>
                <w:noProof/>
                <w:spacing w:val="-6"/>
                <w:lang w:val="sk-SK"/>
              </w:rPr>
              <w:t>Interné postupy</w:t>
            </w:r>
            <w:r w:rsidR="008D0EA6" w:rsidRPr="008D0EA6">
              <w:rPr>
                <w:noProof/>
                <w:spacing w:val="-6"/>
                <w:lang w:val="sk-SK"/>
              </w:rPr>
              <w:t xml:space="preserve"> a </w:t>
            </w:r>
            <w:r w:rsidRPr="008D0EA6">
              <w:rPr>
                <w:noProof/>
                <w:spacing w:val="-6"/>
                <w:lang w:val="sk-SK"/>
              </w:rPr>
              <w:t>procesy, ktoré sa</w:t>
            </w:r>
            <w:r w:rsidR="008D0EA6" w:rsidRPr="008D0EA6">
              <w:rPr>
                <w:noProof/>
                <w:spacing w:val="-6"/>
                <w:lang w:val="sk-SK"/>
              </w:rPr>
              <w:t xml:space="preserve"> v </w:t>
            </w:r>
            <w:r w:rsidRPr="008D0EA6">
              <w:rPr>
                <w:noProof/>
                <w:spacing w:val="-6"/>
                <w:lang w:val="sk-SK"/>
              </w:rPr>
              <w:t>plnej miere rekonštruovali (7 procesov do 31</w:t>
            </w:r>
            <w:r w:rsidR="008D0EA6" w:rsidRPr="008D0EA6">
              <w:rPr>
                <w:noProof/>
                <w:spacing w:val="-6"/>
                <w:lang w:val="sk-SK"/>
              </w:rPr>
              <w:t>. decembra</w:t>
            </w:r>
            <w:r w:rsidRPr="008D0EA6">
              <w:rPr>
                <w:noProof/>
                <w:spacing w:val="-6"/>
                <w:lang w:val="sk-SK"/>
              </w:rPr>
              <w:t xml:space="preserve"> 2023), ktoré možno úplne dokončiť online (napríklad automatizácia administratívy, služby mobility</w:t>
            </w:r>
            <w:r w:rsidR="008D0EA6" w:rsidRPr="008D0EA6">
              <w:rPr>
                <w:noProof/>
                <w:spacing w:val="-6"/>
                <w:lang w:val="sk-SK"/>
              </w:rPr>
              <w:t xml:space="preserve"> a </w:t>
            </w:r>
            <w:r w:rsidRPr="008D0EA6">
              <w:rPr>
                <w:noProof/>
                <w:spacing w:val="-6"/>
                <w:lang w:val="sk-SK"/>
              </w:rPr>
              <w:t>elektronické vzdelávanie).</w:t>
            </w:r>
          </w:p>
        </w:tc>
      </w:tr>
      <w:tr w:rsidR="00832256" w:rsidRPr="008D0EA6" w14:paraId="64DB2BAA" w14:textId="77777777" w:rsidTr="00415B68">
        <w:trPr>
          <w:trHeight w:val="309"/>
        </w:trPr>
        <w:tc>
          <w:tcPr>
            <w:tcW w:w="1284" w:type="dxa"/>
            <w:shd w:val="clear" w:color="auto" w:fill="C6EFCE"/>
            <w:noWrap/>
            <w:tcMar>
              <w:left w:w="28" w:type="dxa"/>
              <w:right w:w="28" w:type="dxa"/>
            </w:tcMar>
            <w:vAlign w:val="center"/>
          </w:tcPr>
          <w:p w14:paraId="3A27DD9B" w14:textId="77777777" w:rsidR="00832256" w:rsidRPr="008D0EA6" w:rsidRDefault="00415B68">
            <w:pPr>
              <w:pStyle w:val="P68B1DB1-Normal11"/>
              <w:jc w:val="center"/>
              <w:rPr>
                <w:noProof/>
                <w:spacing w:val="-6"/>
                <w:lang w:val="sk-SK"/>
              </w:rPr>
            </w:pPr>
            <w:r w:rsidRPr="008D0EA6">
              <w:rPr>
                <w:noProof/>
                <w:spacing w:val="-6"/>
                <w:lang w:val="sk-SK"/>
              </w:rPr>
              <w:t>M1C1 – 130</w:t>
            </w:r>
          </w:p>
        </w:tc>
        <w:tc>
          <w:tcPr>
            <w:tcW w:w="1746" w:type="dxa"/>
            <w:shd w:val="clear" w:color="auto" w:fill="C6EFCE"/>
            <w:noWrap/>
            <w:tcMar>
              <w:left w:w="28" w:type="dxa"/>
              <w:right w:w="28" w:type="dxa"/>
            </w:tcMar>
            <w:vAlign w:val="center"/>
          </w:tcPr>
          <w:p w14:paraId="266D5030" w14:textId="77777777" w:rsidR="00832256" w:rsidRPr="008D0EA6" w:rsidRDefault="00415B68">
            <w:pPr>
              <w:pStyle w:val="P68B1DB1-Normal11"/>
              <w:jc w:val="center"/>
              <w:rPr>
                <w:noProof/>
                <w:spacing w:val="-6"/>
                <w:lang w:val="sk-SK"/>
              </w:rPr>
            </w:pPr>
            <w:r w:rsidRPr="008D0EA6">
              <w:rPr>
                <w:noProof/>
                <w:spacing w:val="-6"/>
                <w:lang w:val="sk-SK"/>
              </w:rPr>
              <w:t>Investícia 1.6.2 – Digitalizácia ministerstva spravodlivosti</w:t>
            </w:r>
          </w:p>
        </w:tc>
        <w:tc>
          <w:tcPr>
            <w:tcW w:w="992" w:type="dxa"/>
            <w:shd w:val="clear" w:color="auto" w:fill="C6EFCE"/>
            <w:noWrap/>
            <w:tcMar>
              <w:left w:w="28" w:type="dxa"/>
              <w:right w:w="28" w:type="dxa"/>
            </w:tcMar>
            <w:vAlign w:val="center"/>
          </w:tcPr>
          <w:p w14:paraId="4AAA02D9"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773C2E9F" w14:textId="77777777" w:rsidR="00832256" w:rsidRPr="008D0EA6" w:rsidRDefault="00415B68">
            <w:pPr>
              <w:pStyle w:val="P68B1DB1-Normal11"/>
              <w:jc w:val="center"/>
              <w:rPr>
                <w:noProof/>
                <w:spacing w:val="-6"/>
                <w:lang w:val="sk-SK"/>
              </w:rPr>
            </w:pPr>
            <w:r w:rsidRPr="008D0EA6">
              <w:rPr>
                <w:noProof/>
                <w:spacing w:val="-6"/>
                <w:lang w:val="sk-SK"/>
              </w:rPr>
              <w:t>Digitalizované súdne spisy T1</w:t>
            </w:r>
          </w:p>
        </w:tc>
        <w:tc>
          <w:tcPr>
            <w:tcW w:w="1701" w:type="dxa"/>
            <w:shd w:val="clear" w:color="auto" w:fill="C6EFCE"/>
            <w:noWrap/>
            <w:tcMar>
              <w:left w:w="28" w:type="dxa"/>
              <w:right w:w="28" w:type="dxa"/>
            </w:tcMar>
            <w:vAlign w:val="center"/>
          </w:tcPr>
          <w:p w14:paraId="5AD58A4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4D2619F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49BEC23E"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shd w:val="clear" w:color="auto" w:fill="C6EFCE"/>
            <w:noWrap/>
            <w:tcMar>
              <w:left w:w="28" w:type="dxa"/>
              <w:right w:w="28" w:type="dxa"/>
            </w:tcMar>
            <w:vAlign w:val="center"/>
          </w:tcPr>
          <w:p w14:paraId="362E9021" w14:textId="339F791C"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3 500</w:t>
            </w:r>
            <w:r w:rsidRPr="008D0EA6">
              <w:rPr>
                <w:noProof/>
                <w:spacing w:val="-6"/>
                <w:lang w:val="sk-SK"/>
              </w:rPr>
              <w:t xml:space="preserve"> </w:t>
            </w:r>
            <w:r w:rsidRPr="008D0EA6">
              <w:rPr>
                <w:rFonts w:ascii="Arial Narrow" w:hAnsi="Arial Narrow"/>
                <w:noProof/>
                <w:spacing w:val="-6"/>
                <w:lang w:val="sk-SK"/>
              </w:rPr>
              <w:t>000</w:t>
            </w:r>
          </w:p>
        </w:tc>
        <w:tc>
          <w:tcPr>
            <w:tcW w:w="793" w:type="dxa"/>
            <w:shd w:val="clear" w:color="auto" w:fill="C6EFCE"/>
            <w:noWrap/>
            <w:tcMar>
              <w:left w:w="28" w:type="dxa"/>
              <w:right w:w="28" w:type="dxa"/>
            </w:tcMar>
            <w:vAlign w:val="center"/>
          </w:tcPr>
          <w:p w14:paraId="335C0008"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6B79F5AA"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40D274E4" w14:textId="2FF72002"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Digitalizácia 3500000 súdnych</w:t>
            </w:r>
            <w:r w:rsidR="008D0EA6" w:rsidRPr="008D0EA6">
              <w:rPr>
                <w:noProof/>
                <w:spacing w:val="-6"/>
                <w:lang w:val="sk-SK"/>
              </w:rPr>
              <w:t xml:space="preserve"> </w:t>
            </w:r>
            <w:r w:rsidRPr="008D0EA6">
              <w:rPr>
                <w:rFonts w:ascii="Arial Narrow" w:hAnsi="Arial Narrow"/>
                <w:noProof/>
                <w:spacing w:val="-6"/>
                <w:lang w:val="sk-SK"/>
              </w:rPr>
              <w:t>spisov týkajúcich sa posledných 20 rokov (1. 1. 2006 – 30. 6. 2026) týkajúcich sa ukončených alebo prebiehajúcich súdnych konaní na súdoch.</w:t>
            </w:r>
          </w:p>
        </w:tc>
      </w:tr>
      <w:tr w:rsidR="00832256" w:rsidRPr="008D0EA6" w14:paraId="23B3FE24" w14:textId="77777777" w:rsidTr="00415B68">
        <w:trPr>
          <w:trHeight w:val="309"/>
        </w:trPr>
        <w:tc>
          <w:tcPr>
            <w:tcW w:w="1284" w:type="dxa"/>
            <w:shd w:val="clear" w:color="auto" w:fill="C6EFCE"/>
            <w:noWrap/>
            <w:tcMar>
              <w:left w:w="28" w:type="dxa"/>
              <w:right w:w="28" w:type="dxa"/>
            </w:tcMar>
            <w:vAlign w:val="center"/>
          </w:tcPr>
          <w:p w14:paraId="4726F49F" w14:textId="77777777" w:rsidR="00832256" w:rsidRPr="008D0EA6" w:rsidRDefault="00415B68">
            <w:pPr>
              <w:pStyle w:val="P68B1DB1-Normal11"/>
              <w:jc w:val="center"/>
              <w:rPr>
                <w:noProof/>
                <w:spacing w:val="-6"/>
                <w:lang w:val="sk-SK"/>
              </w:rPr>
            </w:pPr>
            <w:r w:rsidRPr="008D0EA6">
              <w:rPr>
                <w:noProof/>
                <w:spacing w:val="-6"/>
                <w:lang w:val="sk-SK"/>
              </w:rPr>
              <w:t>M1C1 – 131</w:t>
            </w:r>
          </w:p>
        </w:tc>
        <w:tc>
          <w:tcPr>
            <w:tcW w:w="1746" w:type="dxa"/>
            <w:shd w:val="clear" w:color="auto" w:fill="C6EFCE"/>
            <w:noWrap/>
            <w:tcMar>
              <w:left w:w="28" w:type="dxa"/>
              <w:right w:w="28" w:type="dxa"/>
            </w:tcMar>
            <w:vAlign w:val="center"/>
          </w:tcPr>
          <w:p w14:paraId="3C8345C3" w14:textId="77777777" w:rsidR="00832256" w:rsidRPr="008D0EA6" w:rsidRDefault="00415B68">
            <w:pPr>
              <w:pStyle w:val="P68B1DB1-Normal11"/>
              <w:jc w:val="center"/>
              <w:rPr>
                <w:noProof/>
                <w:spacing w:val="-6"/>
                <w:lang w:val="sk-SK"/>
              </w:rPr>
            </w:pPr>
            <w:r w:rsidRPr="008D0EA6">
              <w:rPr>
                <w:noProof/>
                <w:spacing w:val="-6"/>
                <w:lang w:val="sk-SK"/>
              </w:rPr>
              <w:t>Investícia 1.6.2 – Digitalizácia ministerstva spravodlivosti</w:t>
            </w:r>
          </w:p>
        </w:tc>
        <w:tc>
          <w:tcPr>
            <w:tcW w:w="992" w:type="dxa"/>
            <w:shd w:val="clear" w:color="auto" w:fill="C6EFCE"/>
            <w:noWrap/>
            <w:tcMar>
              <w:left w:w="28" w:type="dxa"/>
              <w:right w:w="28" w:type="dxa"/>
            </w:tcMar>
            <w:vAlign w:val="center"/>
          </w:tcPr>
          <w:p w14:paraId="1318270E"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2126" w:type="dxa"/>
            <w:shd w:val="clear" w:color="auto" w:fill="C6EFCE"/>
            <w:noWrap/>
            <w:tcMar>
              <w:left w:w="28" w:type="dxa"/>
              <w:right w:w="28" w:type="dxa"/>
            </w:tcMar>
            <w:vAlign w:val="center"/>
          </w:tcPr>
          <w:p w14:paraId="209EF611" w14:textId="77777777" w:rsidR="00832256" w:rsidRPr="008D0EA6" w:rsidRDefault="00415B68">
            <w:pPr>
              <w:pStyle w:val="P68B1DB1-Normal11"/>
              <w:jc w:val="center"/>
              <w:rPr>
                <w:noProof/>
                <w:spacing w:val="-6"/>
                <w:lang w:val="sk-SK"/>
              </w:rPr>
            </w:pPr>
            <w:r w:rsidRPr="008D0EA6">
              <w:rPr>
                <w:noProof/>
                <w:spacing w:val="-6"/>
                <w:lang w:val="sk-SK"/>
              </w:rPr>
              <w:t>Znalostné systémy informačných jazier Spravodlivosť T1</w:t>
            </w:r>
          </w:p>
        </w:tc>
        <w:tc>
          <w:tcPr>
            <w:tcW w:w="1701" w:type="dxa"/>
            <w:shd w:val="clear" w:color="auto" w:fill="C6EFCE"/>
            <w:noWrap/>
            <w:tcMar>
              <w:left w:w="28" w:type="dxa"/>
              <w:right w:w="28" w:type="dxa"/>
            </w:tcMar>
            <w:vAlign w:val="center"/>
          </w:tcPr>
          <w:p w14:paraId="0D52A393" w14:textId="77777777" w:rsidR="00832256" w:rsidRPr="008D0EA6" w:rsidRDefault="00415B68">
            <w:pPr>
              <w:pStyle w:val="P68B1DB1-Normal11"/>
              <w:jc w:val="center"/>
              <w:rPr>
                <w:noProof/>
                <w:spacing w:val="-6"/>
                <w:lang w:val="sk-SK"/>
              </w:rPr>
            </w:pPr>
            <w:r w:rsidRPr="008D0EA6">
              <w:rPr>
                <w:noProof/>
                <w:spacing w:val="-6"/>
                <w:lang w:val="sk-SK"/>
              </w:rPr>
              <w:t>Správa potvrdzujúca začiatok plnenia zmluvy</w:t>
            </w:r>
          </w:p>
        </w:tc>
        <w:tc>
          <w:tcPr>
            <w:tcW w:w="1134" w:type="dxa"/>
            <w:shd w:val="clear" w:color="auto" w:fill="C6EFCE"/>
            <w:noWrap/>
            <w:tcMar>
              <w:left w:w="28" w:type="dxa"/>
              <w:right w:w="28" w:type="dxa"/>
            </w:tcMar>
            <w:vAlign w:val="center"/>
          </w:tcPr>
          <w:p w14:paraId="3659F72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346A4D5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6D2687E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793" w:type="dxa"/>
            <w:shd w:val="clear" w:color="auto" w:fill="C6EFCE"/>
            <w:noWrap/>
            <w:tcMar>
              <w:left w:w="28" w:type="dxa"/>
              <w:right w:w="28" w:type="dxa"/>
            </w:tcMar>
            <w:vAlign w:val="center"/>
          </w:tcPr>
          <w:p w14:paraId="7A37AB2F"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44AF325E"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102C2993" w14:textId="77777777" w:rsidR="00832256" w:rsidRPr="008D0EA6" w:rsidRDefault="00415B68">
            <w:pPr>
              <w:pStyle w:val="P68B1DB1-Normal11"/>
              <w:spacing w:after="120"/>
              <w:rPr>
                <w:noProof/>
                <w:spacing w:val="-6"/>
                <w:lang w:val="sk-SK"/>
              </w:rPr>
            </w:pPr>
            <w:r w:rsidRPr="008D0EA6">
              <w:rPr>
                <w:noProof/>
                <w:spacing w:val="-6"/>
                <w:lang w:val="sk-SK"/>
              </w:rPr>
              <w:t>Začiatok plnenia zmluvy na realizáciu šiestich nových znalostných systémov dátových jazier:</w:t>
            </w:r>
          </w:p>
          <w:p w14:paraId="0943B5B0" w14:textId="769BDB64" w:rsidR="00832256" w:rsidRPr="008D0EA6" w:rsidRDefault="00415B68">
            <w:pPr>
              <w:pStyle w:val="P68B1DB1-ListParagraph13"/>
              <w:numPr>
                <w:ilvl w:val="0"/>
                <w:numId w:val="79"/>
              </w:numPr>
              <w:spacing w:before="0"/>
              <w:ind w:left="357" w:hanging="357"/>
              <w:jc w:val="left"/>
              <w:rPr>
                <w:noProof/>
                <w:spacing w:val="-6"/>
                <w:lang w:val="sk-SK"/>
              </w:rPr>
            </w:pPr>
            <w:r w:rsidRPr="008D0EA6">
              <w:rPr>
                <w:noProof/>
                <w:spacing w:val="-6"/>
                <w:lang w:val="sk-SK"/>
              </w:rPr>
              <w:t>Anonymizačný systém občianskoprávnych</w:t>
            </w:r>
            <w:r w:rsidR="008D0EA6" w:rsidRPr="008D0EA6">
              <w:rPr>
                <w:noProof/>
                <w:spacing w:val="-6"/>
                <w:lang w:val="sk-SK"/>
              </w:rPr>
              <w:t xml:space="preserve"> a </w:t>
            </w:r>
            <w:r w:rsidRPr="008D0EA6">
              <w:rPr>
                <w:noProof/>
                <w:spacing w:val="-6"/>
                <w:lang w:val="sk-SK"/>
              </w:rPr>
              <w:t>trestných rozsudkov</w:t>
            </w:r>
          </w:p>
          <w:p w14:paraId="059DC6C8" w14:textId="77777777" w:rsidR="00832256" w:rsidRPr="008D0EA6" w:rsidRDefault="00415B68">
            <w:pPr>
              <w:pStyle w:val="P68B1DB1-ListParagraph13"/>
              <w:numPr>
                <w:ilvl w:val="0"/>
                <w:numId w:val="79"/>
              </w:numPr>
              <w:spacing w:before="0"/>
              <w:ind w:left="357" w:hanging="357"/>
              <w:jc w:val="left"/>
              <w:rPr>
                <w:noProof/>
                <w:spacing w:val="-6"/>
                <w:lang w:val="sk-SK"/>
              </w:rPr>
            </w:pPr>
            <w:r w:rsidRPr="008D0EA6">
              <w:rPr>
                <w:noProof/>
                <w:spacing w:val="-6"/>
                <w:lang w:val="sk-SK"/>
              </w:rPr>
              <w:t>Integrovaný systém riadenia</w:t>
            </w:r>
          </w:p>
          <w:p w14:paraId="10DF8FB8" w14:textId="3276CA15" w:rsidR="00832256" w:rsidRPr="008D0EA6" w:rsidRDefault="00415B68">
            <w:pPr>
              <w:pStyle w:val="P68B1DB1-ListParagraph13"/>
              <w:numPr>
                <w:ilvl w:val="0"/>
                <w:numId w:val="79"/>
              </w:numPr>
              <w:spacing w:before="0"/>
              <w:ind w:left="357" w:hanging="357"/>
              <w:jc w:val="left"/>
              <w:rPr>
                <w:noProof/>
                <w:spacing w:val="-6"/>
                <w:lang w:val="sk-SK"/>
              </w:rPr>
            </w:pPr>
            <w:r w:rsidRPr="008D0EA6">
              <w:rPr>
                <w:noProof/>
                <w:spacing w:val="-6"/>
                <w:lang w:val="sk-SK"/>
              </w:rPr>
              <w:t>Systém riadenia</w:t>
            </w:r>
            <w:r w:rsidR="008D0EA6" w:rsidRPr="008D0EA6">
              <w:rPr>
                <w:noProof/>
                <w:spacing w:val="-6"/>
                <w:lang w:val="sk-SK"/>
              </w:rPr>
              <w:t xml:space="preserve"> a </w:t>
            </w:r>
            <w:r w:rsidRPr="008D0EA6">
              <w:rPr>
                <w:noProof/>
                <w:spacing w:val="-6"/>
                <w:lang w:val="sk-SK"/>
              </w:rPr>
              <w:t>analýzy pre civilné skúšky</w:t>
            </w:r>
          </w:p>
          <w:p w14:paraId="6B994DFF" w14:textId="55CAC5D0" w:rsidR="00832256" w:rsidRPr="008D0EA6" w:rsidRDefault="00415B68">
            <w:pPr>
              <w:pStyle w:val="P68B1DB1-ListParagraph13"/>
              <w:numPr>
                <w:ilvl w:val="0"/>
                <w:numId w:val="79"/>
              </w:numPr>
              <w:spacing w:before="0"/>
              <w:ind w:left="357" w:hanging="357"/>
              <w:jc w:val="left"/>
              <w:rPr>
                <w:noProof/>
                <w:spacing w:val="-6"/>
                <w:lang w:val="sk-SK"/>
              </w:rPr>
            </w:pPr>
            <w:r w:rsidRPr="008D0EA6">
              <w:rPr>
                <w:noProof/>
                <w:spacing w:val="-6"/>
                <w:lang w:val="sk-SK"/>
              </w:rPr>
              <w:t>Systém riadenia</w:t>
            </w:r>
            <w:r w:rsidR="008D0EA6" w:rsidRPr="008D0EA6">
              <w:rPr>
                <w:noProof/>
                <w:spacing w:val="-6"/>
                <w:lang w:val="sk-SK"/>
              </w:rPr>
              <w:t xml:space="preserve"> a </w:t>
            </w:r>
            <w:r w:rsidRPr="008D0EA6">
              <w:rPr>
                <w:noProof/>
                <w:spacing w:val="-6"/>
                <w:lang w:val="sk-SK"/>
              </w:rPr>
              <w:t>analýzy trestných konaní</w:t>
            </w:r>
          </w:p>
          <w:p w14:paraId="73522CC4" w14:textId="0CBD27C2" w:rsidR="00832256" w:rsidRPr="008D0EA6" w:rsidRDefault="00415B68">
            <w:pPr>
              <w:pStyle w:val="P68B1DB1-ListParagraph13"/>
              <w:numPr>
                <w:ilvl w:val="0"/>
                <w:numId w:val="79"/>
              </w:numPr>
              <w:spacing w:before="0"/>
              <w:ind w:left="357" w:hanging="357"/>
              <w:jc w:val="left"/>
              <w:rPr>
                <w:noProof/>
                <w:spacing w:val="-6"/>
                <w:lang w:val="sk-SK"/>
              </w:rPr>
            </w:pPr>
            <w:r w:rsidRPr="008D0EA6">
              <w:rPr>
                <w:noProof/>
                <w:spacing w:val="-6"/>
                <w:lang w:val="sk-SK"/>
              </w:rPr>
              <w:t>Pokročilý štatistický systém</w:t>
            </w:r>
            <w:r w:rsidR="008D0EA6" w:rsidRPr="008D0EA6">
              <w:rPr>
                <w:noProof/>
                <w:spacing w:val="-6"/>
                <w:lang w:val="sk-SK"/>
              </w:rPr>
              <w:t xml:space="preserve"> o </w:t>
            </w:r>
            <w:r w:rsidRPr="008D0EA6">
              <w:rPr>
                <w:noProof/>
                <w:spacing w:val="-6"/>
                <w:lang w:val="sk-SK"/>
              </w:rPr>
              <w:t>občianskych</w:t>
            </w:r>
            <w:r w:rsidR="008D0EA6" w:rsidRPr="008D0EA6">
              <w:rPr>
                <w:noProof/>
                <w:spacing w:val="-6"/>
                <w:lang w:val="sk-SK"/>
              </w:rPr>
              <w:t xml:space="preserve"> a </w:t>
            </w:r>
            <w:r w:rsidRPr="008D0EA6">
              <w:rPr>
                <w:noProof/>
                <w:spacing w:val="-6"/>
                <w:lang w:val="sk-SK"/>
              </w:rPr>
              <w:t>trestných konaniach</w:t>
            </w:r>
          </w:p>
          <w:p w14:paraId="7EF7F8EB" w14:textId="6CFBA606" w:rsidR="008D0EA6" w:rsidRPr="008D0EA6" w:rsidRDefault="00415B68">
            <w:pPr>
              <w:pStyle w:val="P68B1DB1-ListParagraph13"/>
              <w:numPr>
                <w:ilvl w:val="0"/>
                <w:numId w:val="79"/>
              </w:numPr>
              <w:spacing w:before="0"/>
              <w:ind w:left="357" w:hanging="357"/>
              <w:jc w:val="left"/>
              <w:rPr>
                <w:noProof/>
                <w:spacing w:val="-6"/>
                <w:lang w:val="sk-SK"/>
              </w:rPr>
            </w:pPr>
            <w:r w:rsidRPr="008D0EA6">
              <w:rPr>
                <w:noProof/>
                <w:spacing w:val="-6"/>
                <w:lang w:val="sk-SK"/>
              </w:rPr>
              <w:t>Automatizovaný systém na identifikáciu vzťahu medzi obeťou</w:t>
            </w:r>
            <w:r w:rsidR="008D0EA6" w:rsidRPr="008D0EA6">
              <w:rPr>
                <w:noProof/>
                <w:spacing w:val="-6"/>
                <w:lang w:val="sk-SK"/>
              </w:rPr>
              <w:t xml:space="preserve"> a </w:t>
            </w:r>
            <w:r w:rsidRPr="008D0EA6">
              <w:rPr>
                <w:noProof/>
                <w:spacing w:val="-6"/>
                <w:lang w:val="sk-SK"/>
              </w:rPr>
              <w:t>vinnou</w:t>
            </w:r>
            <w:r w:rsidR="008D0EA6" w:rsidRPr="008D0EA6">
              <w:rPr>
                <w:noProof/>
                <w:spacing w:val="-6"/>
                <w:lang w:val="sk-SK"/>
              </w:rPr>
              <w:t>.</w:t>
            </w:r>
          </w:p>
          <w:p w14:paraId="49D5A1FB" w14:textId="56D4BF33" w:rsidR="00832256" w:rsidRPr="008D0EA6" w:rsidRDefault="00415B68">
            <w:pPr>
              <w:pStyle w:val="P68B1DB1-Normal11"/>
              <w:spacing w:after="120"/>
              <w:rPr>
                <w:noProof/>
                <w:spacing w:val="-6"/>
                <w:lang w:val="sk-SK"/>
              </w:rPr>
            </w:pPr>
            <w:r w:rsidRPr="008D0EA6">
              <w:rPr>
                <w:noProof/>
                <w:spacing w:val="-6"/>
                <w:lang w:val="sk-SK"/>
              </w:rPr>
              <w:t>Plnenie každej verejnej zákazky sa začína osobitným správnym aktom zodpovedného za postup</w:t>
            </w:r>
            <w:r w:rsidR="008D0EA6" w:rsidRPr="008D0EA6">
              <w:rPr>
                <w:noProof/>
                <w:spacing w:val="-6"/>
                <w:lang w:val="sk-SK"/>
              </w:rPr>
              <w:t xml:space="preserve"> s </w:t>
            </w:r>
            <w:r w:rsidRPr="008D0EA6">
              <w:rPr>
                <w:noProof/>
                <w:spacing w:val="-6"/>
                <w:lang w:val="sk-SK"/>
              </w:rPr>
              <w:t>názvom „začatie vykonávania“.</w:t>
            </w:r>
          </w:p>
        </w:tc>
      </w:tr>
      <w:tr w:rsidR="00832256" w:rsidRPr="008D0EA6" w14:paraId="6A9D850D" w14:textId="77777777" w:rsidTr="00415B68">
        <w:trPr>
          <w:trHeight w:val="309"/>
        </w:trPr>
        <w:tc>
          <w:tcPr>
            <w:tcW w:w="1284" w:type="dxa"/>
            <w:shd w:val="clear" w:color="auto" w:fill="C6EFCE"/>
            <w:noWrap/>
            <w:tcMar>
              <w:left w:w="28" w:type="dxa"/>
              <w:right w:w="28" w:type="dxa"/>
            </w:tcMar>
            <w:vAlign w:val="center"/>
          </w:tcPr>
          <w:p w14:paraId="4B296A64" w14:textId="77777777" w:rsidR="00832256" w:rsidRPr="008D0EA6" w:rsidRDefault="00415B68">
            <w:pPr>
              <w:pStyle w:val="P68B1DB1-Normal11"/>
              <w:jc w:val="center"/>
              <w:rPr>
                <w:noProof/>
                <w:spacing w:val="-6"/>
                <w:lang w:val="sk-SK"/>
              </w:rPr>
            </w:pPr>
            <w:r w:rsidRPr="008D0EA6">
              <w:rPr>
                <w:noProof/>
                <w:spacing w:val="-6"/>
                <w:lang w:val="sk-SK"/>
              </w:rPr>
              <w:t>M1C1 – 132</w:t>
            </w:r>
          </w:p>
        </w:tc>
        <w:tc>
          <w:tcPr>
            <w:tcW w:w="1746" w:type="dxa"/>
            <w:shd w:val="clear" w:color="auto" w:fill="C6EFCE"/>
            <w:noWrap/>
            <w:tcMar>
              <w:left w:w="28" w:type="dxa"/>
              <w:right w:w="28" w:type="dxa"/>
            </w:tcMar>
            <w:vAlign w:val="center"/>
          </w:tcPr>
          <w:p w14:paraId="0EE36AD4" w14:textId="333053A1" w:rsidR="00832256" w:rsidRPr="008D0EA6" w:rsidRDefault="00415B68">
            <w:pPr>
              <w:pStyle w:val="P68B1DB1-Normal11"/>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992" w:type="dxa"/>
            <w:shd w:val="clear" w:color="auto" w:fill="C6EFCE"/>
            <w:noWrap/>
            <w:tcMar>
              <w:left w:w="28" w:type="dxa"/>
              <w:right w:w="28" w:type="dxa"/>
            </w:tcMar>
            <w:vAlign w:val="center"/>
          </w:tcPr>
          <w:p w14:paraId="4585FB1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3FFE8469" w14:textId="77777777" w:rsidR="00832256" w:rsidRPr="008D0EA6" w:rsidRDefault="00415B68">
            <w:pPr>
              <w:pStyle w:val="P68B1DB1-Normal11"/>
              <w:jc w:val="center"/>
              <w:rPr>
                <w:noProof/>
                <w:spacing w:val="-6"/>
                <w:lang w:val="sk-SK"/>
              </w:rPr>
            </w:pPr>
            <w:r w:rsidRPr="008D0EA6">
              <w:rPr>
                <w:noProof/>
                <w:spacing w:val="-6"/>
                <w:lang w:val="sk-SK"/>
              </w:rPr>
              <w:t>INPS – služby/obsah T2 „Jediné kliknutie“</w:t>
            </w:r>
          </w:p>
        </w:tc>
        <w:tc>
          <w:tcPr>
            <w:tcW w:w="1701" w:type="dxa"/>
            <w:shd w:val="clear" w:color="auto" w:fill="C6EFCE"/>
            <w:noWrap/>
            <w:tcMar>
              <w:left w:w="28" w:type="dxa"/>
              <w:right w:w="28" w:type="dxa"/>
            </w:tcMar>
            <w:vAlign w:val="center"/>
          </w:tcPr>
          <w:p w14:paraId="222A8EE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55BA11AF"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5E453C84" w14:textId="77777777" w:rsidR="00832256" w:rsidRPr="008D0EA6" w:rsidRDefault="00415B68">
            <w:pPr>
              <w:pStyle w:val="P68B1DB1-Normal11"/>
              <w:jc w:val="center"/>
              <w:rPr>
                <w:noProof/>
                <w:spacing w:val="-6"/>
                <w:lang w:val="sk-SK"/>
              </w:rPr>
            </w:pPr>
            <w:r w:rsidRPr="008D0EA6">
              <w:rPr>
                <w:noProof/>
                <w:spacing w:val="-6"/>
                <w:lang w:val="sk-SK"/>
              </w:rPr>
              <w:t>35</w:t>
            </w:r>
          </w:p>
        </w:tc>
        <w:tc>
          <w:tcPr>
            <w:tcW w:w="1417" w:type="dxa"/>
            <w:shd w:val="clear" w:color="auto" w:fill="C6EFCE"/>
            <w:noWrap/>
            <w:tcMar>
              <w:left w:w="28" w:type="dxa"/>
              <w:right w:w="28" w:type="dxa"/>
            </w:tcMar>
            <w:vAlign w:val="center"/>
          </w:tcPr>
          <w:p w14:paraId="212F7AE8" w14:textId="77777777" w:rsidR="00832256" w:rsidRPr="008D0EA6" w:rsidRDefault="00415B68">
            <w:pPr>
              <w:pStyle w:val="P68B1DB1-Normal11"/>
              <w:jc w:val="center"/>
              <w:rPr>
                <w:noProof/>
                <w:spacing w:val="-6"/>
                <w:lang w:val="sk-SK"/>
              </w:rPr>
            </w:pPr>
            <w:r w:rsidRPr="008D0EA6">
              <w:rPr>
                <w:noProof/>
                <w:spacing w:val="-6"/>
                <w:lang w:val="sk-SK"/>
              </w:rPr>
              <w:t>70</w:t>
            </w:r>
          </w:p>
        </w:tc>
        <w:tc>
          <w:tcPr>
            <w:tcW w:w="793" w:type="dxa"/>
            <w:shd w:val="clear" w:color="auto" w:fill="C6EFCE"/>
            <w:noWrap/>
            <w:tcMar>
              <w:left w:w="28" w:type="dxa"/>
              <w:right w:w="28" w:type="dxa"/>
            </w:tcMar>
            <w:vAlign w:val="center"/>
          </w:tcPr>
          <w:p w14:paraId="358ADFC9"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2BB80321"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4D5CCC0C" w14:textId="77777777" w:rsidR="00832256" w:rsidRPr="008D0EA6" w:rsidRDefault="00415B68">
            <w:pPr>
              <w:spacing w:after="120"/>
              <w:rPr>
                <w:rFonts w:ascii="Arial Narrow" w:hAnsi="Arial Narrow"/>
                <w:noProof/>
                <w:color w:val="006100"/>
                <w:spacing w:val="-6"/>
                <w:sz w:val="20"/>
                <w:lang w:val="sk-SK"/>
              </w:rPr>
            </w:pPr>
            <w:r w:rsidRPr="008D0EA6">
              <w:rPr>
                <w:rFonts w:ascii="Arial Narrow" w:hAnsi="Arial Narrow"/>
                <w:noProof/>
                <w:color w:val="006100"/>
                <w:spacing w:val="-6"/>
                <w:sz w:val="20"/>
                <w:lang w:val="sk-SK"/>
              </w:rPr>
              <w:t>35 dodatočných služieb zavedených na inštitucionálnej webovej stránke spoločnosti Inps (</w:t>
            </w:r>
            <w:hyperlink r:id="rId37" w:history="1">
              <w:r w:rsidRPr="008D0EA6">
                <w:rPr>
                  <w:rStyle w:val="Hyperlink"/>
                  <w:rFonts w:ascii="Arial Narrow" w:hAnsi="Arial Narrow"/>
                  <w:noProof/>
                  <w:spacing w:val="-6"/>
                  <w:sz w:val="20"/>
                  <w:lang w:val="sk-SK"/>
                </w:rPr>
                <w:t>www.inps.it</w:t>
              </w:r>
            </w:hyperlink>
            <w:r w:rsidRPr="008D0EA6">
              <w:rPr>
                <w:rFonts w:ascii="Arial Narrow" w:hAnsi="Arial Narrow"/>
                <w:noProof/>
                <w:color w:val="006100"/>
                <w:spacing w:val="-6"/>
                <w:sz w:val="20"/>
                <w:lang w:val="sk-SK"/>
              </w:rPr>
              <w:t>).</w:t>
            </w:r>
          </w:p>
          <w:p w14:paraId="7C0CD800" w14:textId="3F5B0B02" w:rsidR="00832256" w:rsidRPr="008D0EA6" w:rsidRDefault="00415B68">
            <w:pPr>
              <w:pStyle w:val="P68B1DB1-Normal11"/>
              <w:rPr>
                <w:noProof/>
                <w:spacing w:val="-6"/>
                <w:lang w:val="sk-SK"/>
              </w:rPr>
            </w:pPr>
            <w:r w:rsidRPr="008D0EA6">
              <w:rPr>
                <w:noProof/>
                <w:spacing w:val="-6"/>
                <w:lang w:val="sk-SK"/>
              </w:rPr>
              <w:t>Služby musia byť dostupné na inštitucionálnom mieste prostredníctvom vhodnej logiky profilovania (systém navrhuje služby možného záujmu na základe veku, pracovných charakteristík, vnímaných prínosov</w:t>
            </w:r>
            <w:r w:rsidR="008D0EA6" w:rsidRPr="008D0EA6">
              <w:rPr>
                <w:noProof/>
                <w:spacing w:val="-6"/>
                <w:lang w:val="sk-SK"/>
              </w:rPr>
              <w:t xml:space="preserve"> a </w:t>
            </w:r>
            <w:r w:rsidRPr="008D0EA6">
              <w:rPr>
                <w:noProof/>
                <w:spacing w:val="-6"/>
                <w:lang w:val="sk-SK"/>
              </w:rPr>
              <w:t>histórie používateľov).</w:t>
            </w:r>
          </w:p>
          <w:p w14:paraId="13C76A92" w14:textId="77777777" w:rsidR="00832256" w:rsidRPr="008D0EA6" w:rsidRDefault="00415B68">
            <w:pPr>
              <w:pStyle w:val="P68B1DB1-Normal11"/>
              <w:spacing w:before="120"/>
              <w:rPr>
                <w:noProof/>
                <w:spacing w:val="-6"/>
                <w:lang w:val="sk-SK"/>
              </w:rPr>
            </w:pPr>
            <w:r w:rsidRPr="008D0EA6">
              <w:rPr>
                <w:noProof/>
                <w:spacing w:val="-6"/>
                <w:lang w:val="sk-SK"/>
              </w:rPr>
              <w:t>Týchto 35 služieb sa týka týchto inštitucionálnych oblastí INPS:</w:t>
            </w:r>
          </w:p>
          <w:p w14:paraId="64500C2C" w14:textId="77777777" w:rsidR="00832256" w:rsidRPr="008D0EA6" w:rsidRDefault="00415B68">
            <w:pPr>
              <w:pStyle w:val="P68B1DB1-Normal11"/>
              <w:ind w:left="292" w:hanging="76"/>
              <w:rPr>
                <w:noProof/>
                <w:spacing w:val="-6"/>
                <w:lang w:val="sk-SK"/>
              </w:rPr>
            </w:pPr>
            <w:r w:rsidRPr="008D0EA6">
              <w:rPr>
                <w:noProof/>
                <w:spacing w:val="-6"/>
                <w:lang w:val="sk-SK"/>
              </w:rPr>
              <w:t>•Dôchodkové dávky</w:t>
            </w:r>
          </w:p>
          <w:p w14:paraId="6DEFE978" w14:textId="77777777" w:rsidR="00832256" w:rsidRPr="008D0EA6" w:rsidRDefault="00415B68">
            <w:pPr>
              <w:pStyle w:val="P68B1DB1-Normal11"/>
              <w:ind w:left="292" w:hanging="76"/>
              <w:rPr>
                <w:noProof/>
                <w:spacing w:val="-6"/>
                <w:lang w:val="sk-SK"/>
              </w:rPr>
            </w:pPr>
            <w:r w:rsidRPr="008D0EA6">
              <w:rPr>
                <w:noProof/>
                <w:spacing w:val="-6"/>
                <w:lang w:val="sk-SK"/>
              </w:rPr>
              <w:t>•Spoločenskí absorpci</w:t>
            </w:r>
          </w:p>
          <w:p w14:paraId="27DC999B" w14:textId="79D9CD59" w:rsidR="00832256" w:rsidRPr="008D0EA6" w:rsidRDefault="00415B68">
            <w:pPr>
              <w:pStyle w:val="P68B1DB1-Normal11"/>
              <w:ind w:left="292" w:hanging="76"/>
              <w:rPr>
                <w:noProof/>
                <w:spacing w:val="-6"/>
                <w:lang w:val="sk-SK"/>
              </w:rPr>
            </w:pPr>
            <w:r w:rsidRPr="008D0EA6">
              <w:rPr>
                <w:noProof/>
                <w:spacing w:val="-6"/>
                <w:lang w:val="sk-SK"/>
              </w:rPr>
              <w:t>•Dávky</w:t>
            </w:r>
            <w:r w:rsidR="008D0EA6" w:rsidRPr="008D0EA6">
              <w:rPr>
                <w:noProof/>
                <w:spacing w:val="-6"/>
                <w:lang w:val="sk-SK"/>
              </w:rPr>
              <w:t xml:space="preserve"> v </w:t>
            </w:r>
            <w:r w:rsidRPr="008D0EA6">
              <w:rPr>
                <w:noProof/>
                <w:spacing w:val="-6"/>
                <w:lang w:val="sk-SK"/>
              </w:rPr>
              <w:t>nezamestnanosti</w:t>
            </w:r>
          </w:p>
          <w:p w14:paraId="54FD9045" w14:textId="77777777" w:rsidR="00832256" w:rsidRPr="008D0EA6" w:rsidRDefault="00415B68">
            <w:pPr>
              <w:pStyle w:val="P68B1DB1-Normal11"/>
              <w:ind w:left="292" w:hanging="76"/>
              <w:rPr>
                <w:noProof/>
                <w:spacing w:val="-6"/>
                <w:lang w:val="sk-SK"/>
              </w:rPr>
            </w:pPr>
            <w:r w:rsidRPr="008D0EA6">
              <w:rPr>
                <w:noProof/>
                <w:spacing w:val="-6"/>
                <w:lang w:val="sk-SK"/>
              </w:rPr>
              <w:t>•Príspevky pre osoby so zdravotným postihnutím</w:t>
            </w:r>
          </w:p>
          <w:p w14:paraId="1E94936A" w14:textId="77777777" w:rsidR="00832256" w:rsidRPr="008D0EA6" w:rsidRDefault="00415B68">
            <w:pPr>
              <w:pStyle w:val="P68B1DB1-Normal11"/>
              <w:ind w:left="292" w:hanging="76"/>
              <w:rPr>
                <w:noProof/>
                <w:spacing w:val="-6"/>
                <w:lang w:val="sk-SK"/>
              </w:rPr>
            </w:pPr>
            <w:r w:rsidRPr="008D0EA6">
              <w:rPr>
                <w:noProof/>
                <w:spacing w:val="-6"/>
                <w:lang w:val="sk-SK"/>
              </w:rPr>
              <w:t>•Výnimky</w:t>
            </w:r>
          </w:p>
          <w:p w14:paraId="44E81602" w14:textId="77777777" w:rsidR="00832256" w:rsidRPr="008D0EA6" w:rsidRDefault="00415B68">
            <w:pPr>
              <w:pStyle w:val="P68B1DB1-Normal11"/>
              <w:ind w:left="292" w:hanging="76"/>
              <w:rPr>
                <w:noProof/>
                <w:spacing w:val="-6"/>
                <w:lang w:val="sk-SK"/>
              </w:rPr>
            </w:pPr>
            <w:r w:rsidRPr="008D0EA6">
              <w:rPr>
                <w:noProof/>
                <w:spacing w:val="-6"/>
                <w:lang w:val="sk-SK"/>
              </w:rPr>
              <w:t>•Vyberanie príspevkov spoločnosti</w:t>
            </w:r>
          </w:p>
          <w:p w14:paraId="16A13607" w14:textId="4786CFE1" w:rsidR="00832256" w:rsidRPr="008D0EA6" w:rsidRDefault="00415B68">
            <w:pPr>
              <w:pStyle w:val="P68B1DB1-Normal11"/>
              <w:ind w:left="292" w:hanging="76"/>
              <w:rPr>
                <w:noProof/>
                <w:spacing w:val="-6"/>
                <w:lang w:val="sk-SK"/>
              </w:rPr>
            </w:pPr>
            <w:r w:rsidRPr="008D0EA6">
              <w:rPr>
                <w:noProof/>
                <w:spacing w:val="-6"/>
                <w:lang w:val="sk-SK"/>
              </w:rPr>
              <w:t>•Služby pracovníkov</w:t>
            </w:r>
            <w:r w:rsidR="008D0EA6" w:rsidRPr="008D0EA6">
              <w:rPr>
                <w:noProof/>
                <w:spacing w:val="-6"/>
                <w:lang w:val="sk-SK"/>
              </w:rPr>
              <w:t xml:space="preserve"> v </w:t>
            </w:r>
            <w:r w:rsidRPr="008D0EA6">
              <w:rPr>
                <w:noProof/>
                <w:spacing w:val="-6"/>
                <w:lang w:val="sk-SK"/>
              </w:rPr>
              <w:t>poľnohospodárstve</w:t>
            </w:r>
          </w:p>
          <w:p w14:paraId="41A26237" w14:textId="0C22691F" w:rsidR="00832256" w:rsidRPr="008D0EA6" w:rsidRDefault="00415B68">
            <w:pPr>
              <w:pStyle w:val="P68B1DB1-Normal11"/>
              <w:ind w:left="292" w:hanging="76"/>
              <w:rPr>
                <w:noProof/>
                <w:spacing w:val="-6"/>
                <w:lang w:val="sk-SK"/>
              </w:rPr>
            </w:pPr>
            <w:r w:rsidRPr="008D0EA6">
              <w:rPr>
                <w:noProof/>
                <w:spacing w:val="-6"/>
                <w:lang w:val="sk-SK"/>
              </w:rPr>
              <w:t>•Služby boja proti podvodom, korupcii</w:t>
            </w:r>
            <w:r w:rsidR="008D0EA6" w:rsidRPr="008D0EA6">
              <w:rPr>
                <w:noProof/>
                <w:spacing w:val="-6"/>
                <w:lang w:val="sk-SK"/>
              </w:rPr>
              <w:t xml:space="preserve"> a </w:t>
            </w:r>
            <w:r w:rsidRPr="008D0EA6">
              <w:rPr>
                <w:noProof/>
                <w:spacing w:val="-6"/>
                <w:lang w:val="sk-SK"/>
              </w:rPr>
              <w:t>transparentnosti</w:t>
            </w:r>
          </w:p>
          <w:p w14:paraId="0D9EB040" w14:textId="6839FD33" w:rsidR="00832256" w:rsidRPr="008D0EA6" w:rsidRDefault="00415B68">
            <w:pPr>
              <w:pStyle w:val="P68B1DB1-Normal11"/>
              <w:spacing w:before="120"/>
              <w:rPr>
                <w:noProof/>
                <w:spacing w:val="-6"/>
                <w:lang w:val="sk-SK"/>
              </w:rPr>
            </w:pPr>
            <w:r w:rsidRPr="008D0EA6">
              <w:rPr>
                <w:noProof/>
                <w:spacing w:val="-6"/>
                <w:lang w:val="sk-SK"/>
              </w:rPr>
              <w:t>V uvedených inštitucionálnych oblastiach sa služby, ktoré sa majú zaviesť, týkajú digitálneho predkladania žiadostí</w:t>
            </w:r>
            <w:r w:rsidR="008D0EA6" w:rsidRPr="008D0EA6">
              <w:rPr>
                <w:noProof/>
                <w:spacing w:val="-6"/>
                <w:lang w:val="sk-SK"/>
              </w:rPr>
              <w:t xml:space="preserve"> o </w:t>
            </w:r>
            <w:r w:rsidRPr="008D0EA6">
              <w:rPr>
                <w:noProof/>
                <w:spacing w:val="-6"/>
                <w:lang w:val="sk-SK"/>
              </w:rPr>
              <w:t>služby, kontroly požiadaviek na prínos, monitorovania stavu praxe používateľmi, proaktívneho návrhu služieb na základe potrieb používateľa, automatického obnovenia výhod bez potreby nových aplikácií.</w:t>
            </w:r>
          </w:p>
          <w:p w14:paraId="1BDC39AE" w14:textId="77777777" w:rsidR="00832256" w:rsidRPr="008D0EA6" w:rsidRDefault="00415B68">
            <w:pPr>
              <w:pStyle w:val="P68B1DB1-Normal11"/>
              <w:spacing w:before="120" w:after="120"/>
              <w:rPr>
                <w:noProof/>
                <w:spacing w:val="-6"/>
                <w:lang w:val="sk-SK"/>
              </w:rPr>
            </w:pPr>
            <w:r w:rsidRPr="008D0EA6">
              <w:rPr>
                <w:noProof/>
                <w:spacing w:val="-6"/>
                <w:lang w:val="sk-SK"/>
              </w:rPr>
              <w:t>Napokon musia existovať monitorovacie prehľady, ktoré umožnia INPS monitorovať poskytnuté výhody, ako aj podporu založenú na údajoch pri rozhodovaní tvorcov politík.</w:t>
            </w:r>
          </w:p>
        </w:tc>
      </w:tr>
      <w:tr w:rsidR="00832256" w:rsidRPr="008D0EA6" w14:paraId="6C2F823A" w14:textId="77777777" w:rsidTr="00415B68">
        <w:trPr>
          <w:trHeight w:val="4119"/>
        </w:trPr>
        <w:tc>
          <w:tcPr>
            <w:tcW w:w="1284" w:type="dxa"/>
            <w:shd w:val="clear" w:color="auto" w:fill="C6EFCE"/>
            <w:noWrap/>
            <w:tcMar>
              <w:left w:w="28" w:type="dxa"/>
              <w:right w:w="28" w:type="dxa"/>
            </w:tcMar>
            <w:vAlign w:val="center"/>
          </w:tcPr>
          <w:p w14:paraId="38063072" w14:textId="77777777" w:rsidR="00832256" w:rsidRPr="008D0EA6" w:rsidRDefault="00415B68">
            <w:pPr>
              <w:pStyle w:val="P68B1DB1-Normal11"/>
              <w:jc w:val="center"/>
              <w:rPr>
                <w:noProof/>
                <w:spacing w:val="-6"/>
                <w:lang w:val="sk-SK"/>
              </w:rPr>
            </w:pPr>
            <w:r w:rsidRPr="008D0EA6">
              <w:rPr>
                <w:noProof/>
                <w:spacing w:val="-6"/>
                <w:lang w:val="sk-SK"/>
              </w:rPr>
              <w:t>M1C1 – 133</w:t>
            </w:r>
          </w:p>
        </w:tc>
        <w:tc>
          <w:tcPr>
            <w:tcW w:w="1746" w:type="dxa"/>
            <w:shd w:val="clear" w:color="auto" w:fill="C6EFCE"/>
            <w:noWrap/>
            <w:tcMar>
              <w:left w:w="28" w:type="dxa"/>
              <w:right w:w="28" w:type="dxa"/>
            </w:tcMar>
            <w:vAlign w:val="center"/>
          </w:tcPr>
          <w:p w14:paraId="607D4E64" w14:textId="47B3BCFB" w:rsidR="00832256" w:rsidRPr="008D0EA6" w:rsidRDefault="00415B68">
            <w:pPr>
              <w:pStyle w:val="P68B1DB1-Normal11"/>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992" w:type="dxa"/>
            <w:shd w:val="clear" w:color="auto" w:fill="C6EFCE"/>
            <w:noWrap/>
            <w:tcMar>
              <w:left w:w="28" w:type="dxa"/>
              <w:right w:w="28" w:type="dxa"/>
            </w:tcMar>
            <w:vAlign w:val="center"/>
          </w:tcPr>
          <w:p w14:paraId="42354F6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12334283" w14:textId="3BE36FC2" w:rsidR="00832256" w:rsidRPr="008D0EA6" w:rsidRDefault="00415B68">
            <w:pPr>
              <w:pStyle w:val="P68B1DB1-Normal11"/>
              <w:jc w:val="center"/>
              <w:rPr>
                <w:noProof/>
                <w:spacing w:val="-6"/>
                <w:lang w:val="sk-SK"/>
              </w:rPr>
            </w:pPr>
            <w:r w:rsidRPr="008D0EA6">
              <w:rPr>
                <w:noProof/>
                <w:spacing w:val="-6"/>
                <w:lang w:val="sk-SK"/>
              </w:rPr>
              <w:t>INPS – Zamestnanci so zlepšenými zručnosťami</w:t>
            </w:r>
            <w:r w:rsidR="008D0EA6" w:rsidRPr="008D0EA6">
              <w:rPr>
                <w:noProof/>
                <w:spacing w:val="-6"/>
                <w:lang w:val="sk-SK"/>
              </w:rPr>
              <w:t xml:space="preserve"> v </w:t>
            </w:r>
            <w:r w:rsidRPr="008D0EA6">
              <w:rPr>
                <w:noProof/>
                <w:spacing w:val="-6"/>
                <w:lang w:val="sk-SK"/>
              </w:rPr>
              <w:t>oblasti informačných</w:t>
            </w:r>
            <w:r w:rsidR="008D0EA6" w:rsidRPr="008D0EA6">
              <w:rPr>
                <w:noProof/>
                <w:spacing w:val="-6"/>
                <w:lang w:val="sk-SK"/>
              </w:rPr>
              <w:t xml:space="preserve"> a </w:t>
            </w:r>
            <w:r w:rsidRPr="008D0EA6">
              <w:rPr>
                <w:noProof/>
                <w:spacing w:val="-6"/>
                <w:lang w:val="sk-SK"/>
              </w:rPr>
              <w:t>komunikačných technológií (IKT) T2</w:t>
            </w:r>
          </w:p>
        </w:tc>
        <w:tc>
          <w:tcPr>
            <w:tcW w:w="1701" w:type="dxa"/>
            <w:shd w:val="clear" w:color="auto" w:fill="C6EFCE"/>
            <w:noWrap/>
            <w:tcMar>
              <w:left w:w="28" w:type="dxa"/>
              <w:right w:w="28" w:type="dxa"/>
            </w:tcMar>
            <w:vAlign w:val="center"/>
          </w:tcPr>
          <w:p w14:paraId="538B623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2544EFBE"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60AE123B" w14:textId="77777777" w:rsidR="00832256" w:rsidRPr="008D0EA6" w:rsidRDefault="00415B68">
            <w:pPr>
              <w:pStyle w:val="P68B1DB1-Normal11"/>
              <w:jc w:val="center"/>
              <w:rPr>
                <w:noProof/>
                <w:spacing w:val="-6"/>
                <w:lang w:val="sk-SK"/>
              </w:rPr>
            </w:pPr>
            <w:r w:rsidRPr="008D0EA6">
              <w:rPr>
                <w:noProof/>
                <w:spacing w:val="-6"/>
                <w:lang w:val="sk-SK"/>
              </w:rPr>
              <w:t>4 250</w:t>
            </w:r>
          </w:p>
        </w:tc>
        <w:tc>
          <w:tcPr>
            <w:tcW w:w="1417" w:type="dxa"/>
            <w:shd w:val="clear" w:color="auto" w:fill="C6EFCE"/>
            <w:noWrap/>
            <w:tcMar>
              <w:left w:w="28" w:type="dxa"/>
              <w:right w:w="28" w:type="dxa"/>
            </w:tcMar>
            <w:vAlign w:val="center"/>
          </w:tcPr>
          <w:p w14:paraId="10FE42D8" w14:textId="77777777" w:rsidR="00832256" w:rsidRPr="008D0EA6" w:rsidRDefault="00415B68">
            <w:pPr>
              <w:pStyle w:val="P68B1DB1-Normal11"/>
              <w:jc w:val="center"/>
              <w:rPr>
                <w:noProof/>
                <w:spacing w:val="-6"/>
                <w:lang w:val="sk-SK"/>
              </w:rPr>
            </w:pPr>
            <w:r w:rsidRPr="008D0EA6">
              <w:rPr>
                <w:noProof/>
                <w:spacing w:val="-6"/>
                <w:lang w:val="sk-SK"/>
              </w:rPr>
              <w:t>8 500</w:t>
            </w:r>
          </w:p>
        </w:tc>
        <w:tc>
          <w:tcPr>
            <w:tcW w:w="793" w:type="dxa"/>
            <w:shd w:val="clear" w:color="auto" w:fill="C6EFCE"/>
            <w:noWrap/>
            <w:tcMar>
              <w:left w:w="28" w:type="dxa"/>
              <w:right w:w="28" w:type="dxa"/>
            </w:tcMar>
            <w:vAlign w:val="center"/>
          </w:tcPr>
          <w:p w14:paraId="0557110B"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78358BCA"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3940B873" w14:textId="707BBEA3" w:rsidR="00832256" w:rsidRPr="008D0EA6" w:rsidRDefault="00415B68">
            <w:pPr>
              <w:pStyle w:val="P68B1DB1-Normal11"/>
              <w:spacing w:after="120"/>
              <w:rPr>
                <w:noProof/>
                <w:spacing w:val="-6"/>
                <w:lang w:val="sk-SK"/>
              </w:rPr>
            </w:pPr>
            <w:r w:rsidRPr="008D0EA6">
              <w:rPr>
                <w:noProof/>
                <w:spacing w:val="-6"/>
                <w:lang w:val="sk-SK"/>
              </w:rPr>
              <w:t>Ďalších 4250 zamestnancov INPS</w:t>
            </w:r>
            <w:r w:rsidR="008D0EA6" w:rsidRPr="008D0EA6">
              <w:rPr>
                <w:noProof/>
                <w:spacing w:val="-6"/>
                <w:lang w:val="sk-SK"/>
              </w:rPr>
              <w:t xml:space="preserve"> s </w:t>
            </w:r>
            <w:r w:rsidRPr="008D0EA6">
              <w:rPr>
                <w:noProof/>
                <w:spacing w:val="-6"/>
                <w:lang w:val="sk-SK"/>
              </w:rPr>
              <w:t>certifikovanými zlepšenými zručnosťami</w:t>
            </w:r>
            <w:r w:rsidR="008D0EA6" w:rsidRPr="008D0EA6">
              <w:rPr>
                <w:noProof/>
                <w:spacing w:val="-6"/>
                <w:lang w:val="sk-SK"/>
              </w:rPr>
              <w:t xml:space="preserve"> v </w:t>
            </w:r>
            <w:r w:rsidRPr="008D0EA6">
              <w:rPr>
                <w:noProof/>
                <w:spacing w:val="-6"/>
                <w:lang w:val="sk-SK"/>
              </w:rPr>
              <w:t>týchto oblastiach európskeho rámca elektronických kompetencií: I) plán; II) stavba; III) uvedenie do prevádzky (iv) prípustné; riadenie.</w:t>
            </w:r>
          </w:p>
          <w:p w14:paraId="02F0D532" w14:textId="77777777" w:rsidR="00832256" w:rsidRPr="008D0EA6" w:rsidRDefault="00415B68">
            <w:pPr>
              <w:pStyle w:val="P68B1DB1-Normal11"/>
              <w:spacing w:after="120"/>
              <w:rPr>
                <w:noProof/>
                <w:spacing w:val="-6"/>
                <w:lang w:val="sk-SK"/>
              </w:rPr>
            </w:pPr>
            <w:r w:rsidRPr="008D0EA6">
              <w:rPr>
                <w:noProof/>
                <w:spacing w:val="-6"/>
                <w:lang w:val="sk-SK"/>
              </w:rPr>
              <w:t>Oblasti na zlepšenie kompetencií sa určia podľa cieľovej skupiny vzdelávajúcich sa osôb.</w:t>
            </w:r>
          </w:p>
        </w:tc>
      </w:tr>
      <w:tr w:rsidR="00832256" w:rsidRPr="008D0EA6" w14:paraId="51073374" w14:textId="77777777" w:rsidTr="00415B68">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5A3EB92" w14:textId="77777777" w:rsidR="00832256" w:rsidRPr="008D0EA6" w:rsidRDefault="00415B68">
            <w:pPr>
              <w:pStyle w:val="P68B1DB1-Normal11"/>
              <w:jc w:val="center"/>
              <w:rPr>
                <w:noProof/>
                <w:spacing w:val="-6"/>
                <w:lang w:val="sk-SK"/>
              </w:rPr>
            </w:pPr>
            <w:r w:rsidRPr="008D0EA6">
              <w:rPr>
                <w:noProof/>
                <w:spacing w:val="-6"/>
                <w:lang w:val="sk-SK"/>
              </w:rPr>
              <w:t>M1C1 – 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C914497" w14:textId="7062894C" w:rsidR="00832256" w:rsidRPr="008D0EA6" w:rsidRDefault="00415B68">
            <w:pPr>
              <w:pStyle w:val="P68B1DB1-Normal11"/>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C0114C5"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086A115" w14:textId="41121537" w:rsidR="00832256" w:rsidRPr="008D0EA6" w:rsidRDefault="00415B68">
            <w:pPr>
              <w:pStyle w:val="P68B1DB1-Normal11"/>
              <w:jc w:val="center"/>
              <w:rPr>
                <w:noProof/>
                <w:spacing w:val="-6"/>
                <w:lang w:val="sk-SK"/>
              </w:rPr>
            </w:pPr>
            <w:r w:rsidRPr="008D0EA6">
              <w:rPr>
                <w:noProof/>
                <w:spacing w:val="-6"/>
                <w:lang w:val="sk-SK"/>
              </w:rPr>
              <w:t>INAIL – Úplne rekonštruované</w:t>
            </w:r>
            <w:r w:rsidR="008D0EA6" w:rsidRPr="008D0EA6">
              <w:rPr>
                <w:noProof/>
                <w:spacing w:val="-6"/>
                <w:lang w:val="sk-SK"/>
              </w:rPr>
              <w:t xml:space="preserve"> a </w:t>
            </w:r>
            <w:r w:rsidRPr="008D0EA6">
              <w:rPr>
                <w:noProof/>
                <w:spacing w:val="-6"/>
                <w:lang w:val="sk-SK"/>
              </w:rPr>
              <w:t>digitalizované procesy/služby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37DE827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E3FCEEB"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20F1F659" w14:textId="77777777" w:rsidR="00832256" w:rsidRPr="008D0EA6" w:rsidRDefault="00415B68">
            <w:pPr>
              <w:pStyle w:val="P68B1DB1-Normal11"/>
              <w:jc w:val="center"/>
              <w:rPr>
                <w:noProof/>
                <w:spacing w:val="-6"/>
                <w:lang w:val="sk-SK"/>
              </w:rPr>
            </w:pPr>
            <w:r w:rsidRPr="008D0EA6">
              <w:rPr>
                <w:noProof/>
                <w:spacing w:val="-6"/>
                <w:lang w:val="sk-SK"/>
              </w:rPr>
              <w:t>29</w:t>
            </w:r>
          </w:p>
        </w:tc>
        <w:tc>
          <w:tcPr>
            <w:tcW w:w="1417"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7D847A3D" w14:textId="77777777" w:rsidR="00832256" w:rsidRPr="008D0EA6" w:rsidRDefault="00415B68">
            <w:pPr>
              <w:pStyle w:val="P68B1DB1-Normal11"/>
              <w:jc w:val="center"/>
              <w:rPr>
                <w:noProof/>
                <w:spacing w:val="-6"/>
                <w:lang w:val="sk-SK"/>
              </w:rPr>
            </w:pPr>
            <w:r w:rsidRPr="008D0EA6">
              <w:rPr>
                <w:noProof/>
                <w:spacing w:val="-6"/>
                <w:lang w:val="sk-SK"/>
              </w:rPr>
              <w:t>53</w:t>
            </w:r>
          </w:p>
        </w:tc>
        <w:tc>
          <w:tcPr>
            <w:tcW w:w="793"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5E52620E"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1988A282"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tcMar>
              <w:left w:w="28" w:type="dxa"/>
              <w:right w:w="28" w:type="dxa"/>
            </w:tcMar>
            <w:vAlign w:val="center"/>
          </w:tcPr>
          <w:p w14:paraId="6F4FA413" w14:textId="06A50784" w:rsidR="008D0EA6" w:rsidRPr="008D0EA6" w:rsidRDefault="00415B68">
            <w:pPr>
              <w:pStyle w:val="P68B1DB1-Normal11"/>
              <w:spacing w:after="120"/>
              <w:rPr>
                <w:noProof/>
                <w:spacing w:val="-6"/>
                <w:lang w:val="sk-SK"/>
              </w:rPr>
            </w:pPr>
            <w:r w:rsidRPr="008D0EA6">
              <w:rPr>
                <w:noProof/>
                <w:spacing w:val="-6"/>
                <w:lang w:val="sk-SK"/>
              </w:rPr>
              <w:t>Cieľom je dosiahnuť 53 (52</w:t>
            </w:r>
            <w:r w:rsidR="008D0EA6" w:rsidRPr="008D0EA6">
              <w:rPr>
                <w:noProof/>
                <w:spacing w:val="-6"/>
                <w:lang w:val="sk-SK"/>
              </w:rPr>
              <w:t> %</w:t>
            </w:r>
            <w:r w:rsidRPr="008D0EA6">
              <w:rPr>
                <w:noProof/>
                <w:spacing w:val="-6"/>
                <w:lang w:val="sk-SK"/>
              </w:rPr>
              <w:t>) rekonštruovaných inštitucionálnych procesov</w:t>
            </w:r>
            <w:r w:rsidR="008D0EA6" w:rsidRPr="008D0EA6">
              <w:rPr>
                <w:noProof/>
                <w:spacing w:val="-6"/>
                <w:lang w:val="sk-SK"/>
              </w:rPr>
              <w:t xml:space="preserve"> a </w:t>
            </w:r>
            <w:r w:rsidRPr="008D0EA6">
              <w:rPr>
                <w:noProof/>
                <w:spacing w:val="-6"/>
                <w:lang w:val="sk-SK"/>
              </w:rPr>
              <w:t>služieb, aby boli plne digitalizované</w:t>
            </w:r>
            <w:r w:rsidR="008D0EA6" w:rsidRPr="008D0EA6">
              <w:rPr>
                <w:noProof/>
                <w:spacing w:val="-6"/>
                <w:lang w:val="sk-SK"/>
              </w:rPr>
              <w:t>.</w:t>
            </w:r>
          </w:p>
          <w:p w14:paraId="07204C78" w14:textId="23927096" w:rsidR="00832256" w:rsidRPr="008D0EA6" w:rsidRDefault="00415B68">
            <w:pPr>
              <w:pStyle w:val="P68B1DB1-Normal11"/>
              <w:spacing w:after="120"/>
              <w:rPr>
                <w:noProof/>
                <w:spacing w:val="-6"/>
                <w:lang w:val="sk-SK"/>
              </w:rPr>
            </w:pPr>
            <w:r w:rsidRPr="008D0EA6">
              <w:rPr>
                <w:noProof/>
                <w:spacing w:val="-6"/>
                <w:lang w:val="sk-SK"/>
              </w:rPr>
              <w:t>Dotknuté oblasti INAIL sú: Poisťovacie, sociálne</w:t>
            </w:r>
            <w:r w:rsidR="008D0EA6" w:rsidRPr="008D0EA6">
              <w:rPr>
                <w:noProof/>
                <w:spacing w:val="-6"/>
                <w:lang w:val="sk-SK"/>
              </w:rPr>
              <w:t xml:space="preserve"> a </w:t>
            </w:r>
            <w:r w:rsidRPr="008D0EA6">
              <w:rPr>
                <w:noProof/>
                <w:spacing w:val="-6"/>
                <w:lang w:val="sk-SK"/>
              </w:rPr>
              <w:t>zdravotné služby, prevencia</w:t>
            </w:r>
            <w:r w:rsidR="008D0EA6" w:rsidRPr="008D0EA6">
              <w:rPr>
                <w:noProof/>
                <w:spacing w:val="-6"/>
                <w:lang w:val="sk-SK"/>
              </w:rPr>
              <w:t xml:space="preserve"> a </w:t>
            </w:r>
            <w:r w:rsidRPr="008D0EA6">
              <w:rPr>
                <w:noProof/>
                <w:spacing w:val="-6"/>
                <w:lang w:val="sk-SK"/>
              </w:rPr>
              <w:t>bezpečnostná práca, certifikácia</w:t>
            </w:r>
            <w:r w:rsidR="008D0EA6" w:rsidRPr="008D0EA6">
              <w:rPr>
                <w:noProof/>
                <w:spacing w:val="-6"/>
                <w:lang w:val="sk-SK"/>
              </w:rPr>
              <w:t xml:space="preserve"> a </w:t>
            </w:r>
            <w:r w:rsidRPr="008D0EA6">
              <w:rPr>
                <w:noProof/>
                <w:spacing w:val="-6"/>
                <w:lang w:val="sk-SK"/>
              </w:rPr>
              <w:t>overovanie.</w:t>
            </w:r>
          </w:p>
          <w:p w14:paraId="6B445B1C" w14:textId="77777777" w:rsidR="008D0EA6" w:rsidRPr="008D0EA6" w:rsidRDefault="00415B68">
            <w:pPr>
              <w:pStyle w:val="P68B1DB1-Normal11"/>
              <w:spacing w:after="120"/>
              <w:rPr>
                <w:noProof/>
                <w:spacing w:val="-6"/>
                <w:lang w:val="sk-SK"/>
              </w:rPr>
            </w:pPr>
            <w:r w:rsidRPr="008D0EA6">
              <w:rPr>
                <w:noProof/>
                <w:spacing w:val="-6"/>
                <w:lang w:val="sk-SK"/>
              </w:rPr>
              <w:t>Očakávaný cieľ pre každú oblasť je vyjadrený vyššie</w:t>
            </w:r>
            <w:r w:rsidR="008D0EA6" w:rsidRPr="008D0EA6">
              <w:rPr>
                <w:noProof/>
                <w:spacing w:val="-6"/>
                <w:lang w:val="sk-SK"/>
              </w:rPr>
              <w:t>:</w:t>
            </w:r>
          </w:p>
          <w:p w14:paraId="1EC0C521" w14:textId="0CA1F5E4" w:rsidR="008D0EA6" w:rsidRPr="008D0EA6" w:rsidRDefault="00415B68">
            <w:pPr>
              <w:pStyle w:val="P68B1DB1-ListParagraph13"/>
              <w:numPr>
                <w:ilvl w:val="0"/>
                <w:numId w:val="84"/>
              </w:numPr>
              <w:ind w:left="377" w:hanging="283"/>
              <w:jc w:val="left"/>
              <w:rPr>
                <w:noProof/>
                <w:spacing w:val="-6"/>
                <w:lang w:val="sk-SK"/>
              </w:rPr>
            </w:pPr>
            <w:r w:rsidRPr="008D0EA6">
              <w:rPr>
                <w:noProof/>
                <w:spacing w:val="-6"/>
                <w:lang w:val="sk-SK"/>
              </w:rPr>
              <w:t>Poisťovníctvo: 8 (25</w:t>
            </w:r>
            <w:r w:rsidR="008D0EA6" w:rsidRPr="008D0EA6">
              <w:rPr>
                <w:noProof/>
                <w:spacing w:val="-6"/>
                <w:lang w:val="sk-SK"/>
              </w:rPr>
              <w:t> %</w:t>
            </w:r>
            <w:r w:rsidRPr="008D0EA6">
              <w:rPr>
                <w:noProof/>
                <w:spacing w:val="-6"/>
                <w:lang w:val="sk-SK"/>
              </w:rPr>
              <w:t>)</w:t>
            </w:r>
            <w:r w:rsidR="008D0EA6" w:rsidRPr="008D0EA6">
              <w:rPr>
                <w:noProof/>
                <w:spacing w:val="-6"/>
                <w:lang w:val="sk-SK"/>
              </w:rPr>
              <w:t>;</w:t>
            </w:r>
          </w:p>
          <w:p w14:paraId="3165BD8C" w14:textId="36EFB296" w:rsidR="00832256" w:rsidRPr="008D0EA6" w:rsidRDefault="00415B68">
            <w:pPr>
              <w:pStyle w:val="P68B1DB1-ListParagraph13"/>
              <w:numPr>
                <w:ilvl w:val="0"/>
                <w:numId w:val="84"/>
              </w:numPr>
              <w:ind w:left="377" w:hanging="283"/>
              <w:jc w:val="left"/>
              <w:rPr>
                <w:noProof/>
                <w:spacing w:val="-6"/>
                <w:lang w:val="sk-SK"/>
              </w:rPr>
            </w:pPr>
            <w:r w:rsidRPr="008D0EA6">
              <w:rPr>
                <w:noProof/>
                <w:spacing w:val="-6"/>
                <w:lang w:val="sk-SK"/>
              </w:rPr>
              <w:t>Sociálne</w:t>
            </w:r>
            <w:r w:rsidR="008D0EA6" w:rsidRPr="008D0EA6">
              <w:rPr>
                <w:noProof/>
                <w:spacing w:val="-6"/>
                <w:lang w:val="sk-SK"/>
              </w:rPr>
              <w:t xml:space="preserve"> a </w:t>
            </w:r>
            <w:r w:rsidRPr="008D0EA6">
              <w:rPr>
                <w:noProof/>
                <w:spacing w:val="-6"/>
                <w:lang w:val="sk-SK"/>
              </w:rPr>
              <w:t>zdravotnícke služby: 18 (50</w:t>
            </w:r>
            <w:r w:rsidR="008D0EA6" w:rsidRPr="008D0EA6">
              <w:rPr>
                <w:noProof/>
                <w:spacing w:val="-6"/>
                <w:lang w:val="sk-SK"/>
              </w:rPr>
              <w:t> %</w:t>
            </w:r>
            <w:r w:rsidRPr="008D0EA6">
              <w:rPr>
                <w:noProof/>
                <w:spacing w:val="-6"/>
                <w:lang w:val="sk-SK"/>
              </w:rPr>
              <w:t>);</w:t>
            </w:r>
          </w:p>
          <w:p w14:paraId="272567BF" w14:textId="1D8DA2D6" w:rsidR="00832256" w:rsidRPr="008D0EA6" w:rsidRDefault="00415B68">
            <w:pPr>
              <w:pStyle w:val="P68B1DB1-ListParagraph13"/>
              <w:numPr>
                <w:ilvl w:val="0"/>
                <w:numId w:val="84"/>
              </w:numPr>
              <w:ind w:left="377" w:hanging="283"/>
              <w:jc w:val="left"/>
              <w:rPr>
                <w:noProof/>
                <w:spacing w:val="-6"/>
                <w:lang w:val="sk-SK"/>
              </w:rPr>
            </w:pPr>
            <w:r w:rsidRPr="008D0EA6">
              <w:rPr>
                <w:noProof/>
                <w:spacing w:val="-6"/>
                <w:lang w:val="sk-SK"/>
              </w:rPr>
              <w:t>Prevencia</w:t>
            </w:r>
            <w:r w:rsidR="008D0EA6" w:rsidRPr="008D0EA6">
              <w:rPr>
                <w:noProof/>
                <w:spacing w:val="-6"/>
                <w:lang w:val="sk-SK"/>
              </w:rPr>
              <w:t xml:space="preserve"> a </w:t>
            </w:r>
            <w:r w:rsidRPr="008D0EA6">
              <w:rPr>
                <w:noProof/>
                <w:spacing w:val="-6"/>
                <w:lang w:val="sk-SK"/>
              </w:rPr>
              <w:t>bezpečnostná práca: 9 (80</w:t>
            </w:r>
            <w:r w:rsidR="008D0EA6" w:rsidRPr="008D0EA6">
              <w:rPr>
                <w:noProof/>
                <w:spacing w:val="-6"/>
                <w:lang w:val="sk-SK"/>
              </w:rPr>
              <w:t> %</w:t>
            </w:r>
            <w:r w:rsidRPr="008D0EA6">
              <w:rPr>
                <w:noProof/>
                <w:spacing w:val="-6"/>
                <w:lang w:val="sk-SK"/>
              </w:rPr>
              <w:t>);</w:t>
            </w:r>
          </w:p>
          <w:p w14:paraId="6109D397" w14:textId="43F4870A" w:rsidR="00832256" w:rsidRPr="008D0EA6" w:rsidRDefault="00415B68">
            <w:pPr>
              <w:pStyle w:val="P68B1DB1-ListParagraph13"/>
              <w:numPr>
                <w:ilvl w:val="0"/>
                <w:numId w:val="84"/>
              </w:numPr>
              <w:ind w:left="377" w:hanging="283"/>
              <w:jc w:val="left"/>
              <w:rPr>
                <w:noProof/>
                <w:spacing w:val="-6"/>
                <w:lang w:val="sk-SK"/>
              </w:rPr>
            </w:pPr>
            <w:r w:rsidRPr="008D0EA6">
              <w:rPr>
                <w:noProof/>
                <w:spacing w:val="-6"/>
                <w:lang w:val="sk-SK"/>
              </w:rPr>
              <w:t>Certifikácie</w:t>
            </w:r>
            <w:r w:rsidR="008D0EA6" w:rsidRPr="008D0EA6">
              <w:rPr>
                <w:noProof/>
                <w:spacing w:val="-6"/>
                <w:lang w:val="sk-SK"/>
              </w:rPr>
              <w:t xml:space="preserve"> a </w:t>
            </w:r>
            <w:r w:rsidRPr="008D0EA6">
              <w:rPr>
                <w:noProof/>
                <w:spacing w:val="-6"/>
                <w:lang w:val="sk-SK"/>
              </w:rPr>
              <w:t>overovania: 18 (80</w:t>
            </w:r>
            <w:r w:rsidR="008D0EA6" w:rsidRPr="008D0EA6">
              <w:rPr>
                <w:noProof/>
                <w:spacing w:val="-6"/>
                <w:lang w:val="sk-SK"/>
              </w:rPr>
              <w:t> %</w:t>
            </w:r>
            <w:r w:rsidRPr="008D0EA6">
              <w:rPr>
                <w:noProof/>
                <w:spacing w:val="-6"/>
                <w:lang w:val="sk-SK"/>
              </w:rPr>
              <w:t>).</w:t>
            </w:r>
          </w:p>
        </w:tc>
      </w:tr>
      <w:tr w:rsidR="00832256" w:rsidRPr="008D0EA6" w14:paraId="343029C7" w14:textId="77777777" w:rsidTr="00415B68">
        <w:trPr>
          <w:trHeight w:val="309"/>
        </w:trPr>
        <w:tc>
          <w:tcPr>
            <w:tcW w:w="1284" w:type="dxa"/>
            <w:shd w:val="clear" w:color="auto" w:fill="C6EFCE"/>
            <w:noWrap/>
            <w:tcMar>
              <w:left w:w="28" w:type="dxa"/>
              <w:right w:w="28" w:type="dxa"/>
            </w:tcMar>
            <w:vAlign w:val="center"/>
          </w:tcPr>
          <w:p w14:paraId="1C4DBCB0" w14:textId="77777777" w:rsidR="00832256" w:rsidRPr="008D0EA6" w:rsidRDefault="00415B68">
            <w:pPr>
              <w:pStyle w:val="P68B1DB1-Normal11"/>
              <w:jc w:val="center"/>
              <w:rPr>
                <w:noProof/>
                <w:spacing w:val="-6"/>
                <w:lang w:val="sk-SK"/>
              </w:rPr>
            </w:pPr>
            <w:r w:rsidRPr="008D0EA6">
              <w:rPr>
                <w:noProof/>
                <w:spacing w:val="-6"/>
                <w:lang w:val="sk-SK"/>
              </w:rPr>
              <w:t>M1C1 – 135</w:t>
            </w:r>
          </w:p>
        </w:tc>
        <w:tc>
          <w:tcPr>
            <w:tcW w:w="1746" w:type="dxa"/>
            <w:shd w:val="clear" w:color="auto" w:fill="C6EFCE"/>
            <w:noWrap/>
            <w:tcMar>
              <w:left w:w="28" w:type="dxa"/>
              <w:right w:w="28" w:type="dxa"/>
            </w:tcMar>
            <w:vAlign w:val="center"/>
          </w:tcPr>
          <w:p w14:paraId="6D4C73B7" w14:textId="77777777" w:rsidR="00832256" w:rsidRPr="008D0EA6" w:rsidRDefault="00415B68">
            <w:pPr>
              <w:pStyle w:val="P68B1DB1-Normal11"/>
              <w:jc w:val="center"/>
              <w:rPr>
                <w:noProof/>
                <w:spacing w:val="-6"/>
                <w:lang w:val="sk-SK"/>
              </w:rPr>
            </w:pPr>
            <w:r w:rsidRPr="008D0EA6">
              <w:rPr>
                <w:noProof/>
                <w:spacing w:val="-6"/>
                <w:lang w:val="sk-SK"/>
              </w:rPr>
              <w:t>Investícia 1.6.4 – Digitalizácia ministerstva obrany</w:t>
            </w:r>
          </w:p>
        </w:tc>
        <w:tc>
          <w:tcPr>
            <w:tcW w:w="992" w:type="dxa"/>
            <w:shd w:val="clear" w:color="auto" w:fill="C6EFCE"/>
            <w:noWrap/>
            <w:tcMar>
              <w:left w:w="28" w:type="dxa"/>
              <w:right w:w="28" w:type="dxa"/>
            </w:tcMar>
            <w:vAlign w:val="center"/>
          </w:tcPr>
          <w:p w14:paraId="2900342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07DCD18C" w14:textId="77777777" w:rsidR="00832256" w:rsidRPr="008D0EA6" w:rsidRDefault="00415B68">
            <w:pPr>
              <w:pStyle w:val="P68B1DB1-Normal11"/>
              <w:jc w:val="center"/>
              <w:rPr>
                <w:noProof/>
                <w:spacing w:val="-6"/>
                <w:lang w:val="sk-SK"/>
              </w:rPr>
            </w:pPr>
            <w:r w:rsidRPr="008D0EA6">
              <w:rPr>
                <w:noProof/>
                <w:spacing w:val="-6"/>
                <w:lang w:val="sk-SK"/>
              </w:rPr>
              <w:t>Ministerstvo obrany – Digitalizácia postupov T1</w:t>
            </w:r>
          </w:p>
        </w:tc>
        <w:tc>
          <w:tcPr>
            <w:tcW w:w="1701" w:type="dxa"/>
            <w:shd w:val="clear" w:color="auto" w:fill="C6EFCE"/>
            <w:noWrap/>
            <w:tcMar>
              <w:left w:w="28" w:type="dxa"/>
              <w:right w:w="28" w:type="dxa"/>
            </w:tcMar>
            <w:vAlign w:val="center"/>
          </w:tcPr>
          <w:p w14:paraId="3D5FAF7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1ADC4121"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0EBB45FD" w14:textId="77777777" w:rsidR="00832256" w:rsidRPr="008D0EA6" w:rsidRDefault="00415B68">
            <w:pPr>
              <w:pStyle w:val="P68B1DB1-Normal11"/>
              <w:jc w:val="center"/>
              <w:rPr>
                <w:noProof/>
                <w:spacing w:val="-6"/>
                <w:lang w:val="sk-SK"/>
              </w:rPr>
            </w:pPr>
            <w:r w:rsidRPr="008D0EA6">
              <w:rPr>
                <w:noProof/>
                <w:spacing w:val="-6"/>
                <w:lang w:val="sk-SK"/>
              </w:rPr>
              <w:t>4</w:t>
            </w:r>
          </w:p>
        </w:tc>
        <w:tc>
          <w:tcPr>
            <w:tcW w:w="1417" w:type="dxa"/>
            <w:shd w:val="clear" w:color="auto" w:fill="C6EFCE"/>
            <w:noWrap/>
            <w:tcMar>
              <w:left w:w="28" w:type="dxa"/>
              <w:right w:w="28" w:type="dxa"/>
            </w:tcMar>
            <w:vAlign w:val="center"/>
          </w:tcPr>
          <w:p w14:paraId="4178BAD3" w14:textId="77777777" w:rsidR="00832256" w:rsidRPr="008D0EA6" w:rsidRDefault="00415B68">
            <w:pPr>
              <w:pStyle w:val="P68B1DB1-Normal11"/>
              <w:jc w:val="center"/>
              <w:rPr>
                <w:noProof/>
                <w:spacing w:val="-6"/>
                <w:lang w:val="sk-SK"/>
              </w:rPr>
            </w:pPr>
            <w:r w:rsidRPr="008D0EA6">
              <w:rPr>
                <w:noProof/>
                <w:spacing w:val="-6"/>
                <w:lang w:val="sk-SK"/>
              </w:rPr>
              <w:t>15</w:t>
            </w:r>
          </w:p>
        </w:tc>
        <w:tc>
          <w:tcPr>
            <w:tcW w:w="793" w:type="dxa"/>
            <w:shd w:val="clear" w:color="auto" w:fill="C6EFCE"/>
            <w:noWrap/>
            <w:tcMar>
              <w:left w:w="28" w:type="dxa"/>
              <w:right w:w="28" w:type="dxa"/>
            </w:tcMar>
            <w:vAlign w:val="center"/>
          </w:tcPr>
          <w:p w14:paraId="4FA4082B"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62DA3974"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68DAFD31" w14:textId="511614C9" w:rsidR="00832256" w:rsidRPr="008D0EA6" w:rsidRDefault="00415B68">
            <w:pPr>
              <w:pStyle w:val="P68B1DB1-Normal11"/>
              <w:spacing w:after="120"/>
              <w:rPr>
                <w:noProof/>
                <w:spacing w:val="-6"/>
                <w:lang w:val="sk-SK"/>
              </w:rPr>
            </w:pPr>
            <w:r w:rsidRPr="008D0EA6">
              <w:rPr>
                <w:noProof/>
                <w:spacing w:val="-6"/>
                <w:lang w:val="sk-SK"/>
              </w:rPr>
              <w:t>Digitalizácia, revízia</w:t>
            </w:r>
            <w:r w:rsidR="008D0EA6" w:rsidRPr="008D0EA6">
              <w:rPr>
                <w:noProof/>
                <w:spacing w:val="-6"/>
                <w:lang w:val="sk-SK"/>
              </w:rPr>
              <w:t xml:space="preserve"> a </w:t>
            </w:r>
            <w:r w:rsidRPr="008D0EA6">
              <w:rPr>
                <w:noProof/>
                <w:spacing w:val="-6"/>
                <w:lang w:val="sk-SK"/>
              </w:rPr>
              <w:t>automatizácia 15 postupov súvisiacich</w:t>
            </w:r>
            <w:r w:rsidR="008D0EA6" w:rsidRPr="008D0EA6">
              <w:rPr>
                <w:noProof/>
                <w:spacing w:val="-6"/>
                <w:lang w:val="sk-SK"/>
              </w:rPr>
              <w:t xml:space="preserve"> s </w:t>
            </w:r>
            <w:r w:rsidRPr="008D0EA6">
              <w:rPr>
                <w:noProof/>
                <w:spacing w:val="-6"/>
                <w:lang w:val="sk-SK"/>
              </w:rPr>
              <w:t>riadením personálu obrany (ako je nábor, zamestnávanie</w:t>
            </w:r>
            <w:r w:rsidR="008D0EA6" w:rsidRPr="008D0EA6">
              <w:rPr>
                <w:noProof/>
                <w:spacing w:val="-6"/>
                <w:lang w:val="sk-SK"/>
              </w:rPr>
              <w:t xml:space="preserve"> a </w:t>
            </w:r>
            <w:r w:rsidRPr="008D0EA6">
              <w:rPr>
                <w:noProof/>
                <w:spacing w:val="-6"/>
                <w:lang w:val="sk-SK"/>
              </w:rPr>
              <w:t>dôchodok, zdravie zamestnancov) počnúc základným scenárom štyroch už digitalizovaných postupov.</w:t>
            </w:r>
          </w:p>
        </w:tc>
      </w:tr>
      <w:tr w:rsidR="00832256" w:rsidRPr="008D0EA6" w14:paraId="73256F26" w14:textId="77777777" w:rsidTr="00415B68">
        <w:trPr>
          <w:trHeight w:val="309"/>
        </w:trPr>
        <w:tc>
          <w:tcPr>
            <w:tcW w:w="1284" w:type="dxa"/>
            <w:shd w:val="clear" w:color="auto" w:fill="C6EFCE"/>
            <w:noWrap/>
            <w:tcMar>
              <w:left w:w="28" w:type="dxa"/>
              <w:right w:w="28" w:type="dxa"/>
            </w:tcMar>
            <w:vAlign w:val="center"/>
          </w:tcPr>
          <w:p w14:paraId="36BF7D21" w14:textId="77777777" w:rsidR="00832256" w:rsidRPr="008D0EA6" w:rsidRDefault="00415B68">
            <w:pPr>
              <w:pStyle w:val="P68B1DB1-Normal11"/>
              <w:jc w:val="center"/>
              <w:rPr>
                <w:noProof/>
                <w:spacing w:val="-6"/>
                <w:lang w:val="sk-SK"/>
              </w:rPr>
            </w:pPr>
            <w:r w:rsidRPr="008D0EA6">
              <w:rPr>
                <w:noProof/>
                <w:spacing w:val="-6"/>
                <w:lang w:val="sk-SK"/>
              </w:rPr>
              <w:t>M1C1 – 136</w:t>
            </w:r>
          </w:p>
        </w:tc>
        <w:tc>
          <w:tcPr>
            <w:tcW w:w="1746" w:type="dxa"/>
            <w:shd w:val="clear" w:color="auto" w:fill="C6EFCE"/>
            <w:noWrap/>
            <w:tcMar>
              <w:left w:w="28" w:type="dxa"/>
              <w:right w:w="28" w:type="dxa"/>
            </w:tcMar>
            <w:vAlign w:val="center"/>
          </w:tcPr>
          <w:p w14:paraId="6B30198D" w14:textId="77777777" w:rsidR="00832256" w:rsidRPr="008D0EA6" w:rsidRDefault="00415B68">
            <w:pPr>
              <w:pStyle w:val="P68B1DB1-Normal11"/>
              <w:jc w:val="center"/>
              <w:rPr>
                <w:noProof/>
                <w:spacing w:val="-6"/>
                <w:lang w:val="sk-SK"/>
              </w:rPr>
            </w:pPr>
            <w:r w:rsidRPr="008D0EA6">
              <w:rPr>
                <w:noProof/>
                <w:spacing w:val="-6"/>
                <w:lang w:val="sk-SK"/>
              </w:rPr>
              <w:t>Investícia 1.6.4 – Digitalizácia ministerstva obrany</w:t>
            </w:r>
          </w:p>
        </w:tc>
        <w:tc>
          <w:tcPr>
            <w:tcW w:w="992" w:type="dxa"/>
            <w:shd w:val="clear" w:color="auto" w:fill="C6EFCE"/>
            <w:noWrap/>
            <w:tcMar>
              <w:left w:w="28" w:type="dxa"/>
              <w:right w:w="28" w:type="dxa"/>
            </w:tcMar>
            <w:vAlign w:val="center"/>
          </w:tcPr>
          <w:p w14:paraId="2F5129C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57BBFB46" w14:textId="77777777" w:rsidR="00832256" w:rsidRPr="008D0EA6" w:rsidRDefault="00415B68">
            <w:pPr>
              <w:pStyle w:val="P68B1DB1-Normal11"/>
              <w:jc w:val="center"/>
              <w:rPr>
                <w:noProof/>
                <w:spacing w:val="-6"/>
                <w:lang w:val="sk-SK"/>
              </w:rPr>
            </w:pPr>
            <w:r w:rsidRPr="008D0EA6">
              <w:rPr>
                <w:noProof/>
                <w:spacing w:val="-6"/>
                <w:lang w:val="sk-SK"/>
              </w:rPr>
              <w:t>Ministerstvo obrany – Digitalizácia osvedčení T1</w:t>
            </w:r>
          </w:p>
        </w:tc>
        <w:tc>
          <w:tcPr>
            <w:tcW w:w="1701" w:type="dxa"/>
            <w:shd w:val="clear" w:color="auto" w:fill="C6EFCE"/>
            <w:noWrap/>
            <w:tcMar>
              <w:left w:w="28" w:type="dxa"/>
              <w:right w:w="28" w:type="dxa"/>
            </w:tcMar>
            <w:vAlign w:val="center"/>
          </w:tcPr>
          <w:p w14:paraId="61A399A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5C4B553E" w14:textId="77777777" w:rsidR="00832256" w:rsidRPr="008D0EA6" w:rsidRDefault="00415B68">
            <w:pPr>
              <w:pStyle w:val="P68B1DB1-Normal11"/>
              <w:jc w:val="center"/>
              <w:rPr>
                <w:noProof/>
                <w:spacing w:val="-6"/>
                <w:lang w:val="sk-SK"/>
              </w:rPr>
            </w:pPr>
            <w:r w:rsidRPr="008D0EA6">
              <w:rPr>
                <w:noProof/>
                <w:spacing w:val="-6"/>
                <w:lang w:val="sk-SK"/>
              </w:rPr>
              <w:t>Počet digitalizovaných certifikátov</w:t>
            </w:r>
          </w:p>
        </w:tc>
        <w:tc>
          <w:tcPr>
            <w:tcW w:w="1276" w:type="dxa"/>
            <w:shd w:val="clear" w:color="auto" w:fill="C6EFCE"/>
            <w:noWrap/>
            <w:tcMar>
              <w:left w:w="28" w:type="dxa"/>
              <w:right w:w="28" w:type="dxa"/>
            </w:tcMar>
            <w:vAlign w:val="center"/>
          </w:tcPr>
          <w:p w14:paraId="51120BBB" w14:textId="77777777" w:rsidR="00832256" w:rsidRPr="008D0EA6" w:rsidRDefault="00415B68">
            <w:pPr>
              <w:pStyle w:val="P68B1DB1-Normal11"/>
              <w:jc w:val="center"/>
              <w:rPr>
                <w:noProof/>
                <w:spacing w:val="-6"/>
                <w:lang w:val="sk-SK"/>
              </w:rPr>
            </w:pPr>
            <w:r w:rsidRPr="008D0EA6">
              <w:rPr>
                <w:noProof/>
                <w:spacing w:val="-6"/>
                <w:lang w:val="sk-SK"/>
              </w:rPr>
              <w:t>190 000</w:t>
            </w:r>
          </w:p>
        </w:tc>
        <w:tc>
          <w:tcPr>
            <w:tcW w:w="1417" w:type="dxa"/>
            <w:shd w:val="clear" w:color="auto" w:fill="C6EFCE"/>
            <w:noWrap/>
            <w:tcMar>
              <w:left w:w="28" w:type="dxa"/>
              <w:right w:w="28" w:type="dxa"/>
            </w:tcMar>
            <w:vAlign w:val="center"/>
          </w:tcPr>
          <w:p w14:paraId="3C58E777" w14:textId="77777777" w:rsidR="00832256" w:rsidRPr="008D0EA6" w:rsidRDefault="00415B68">
            <w:pPr>
              <w:pStyle w:val="P68B1DB1-Normal11"/>
              <w:jc w:val="center"/>
              <w:rPr>
                <w:noProof/>
                <w:spacing w:val="-6"/>
                <w:lang w:val="sk-SK"/>
              </w:rPr>
            </w:pPr>
            <w:r w:rsidRPr="008D0EA6">
              <w:rPr>
                <w:noProof/>
                <w:spacing w:val="-6"/>
                <w:lang w:val="sk-SK"/>
              </w:rPr>
              <w:t>450 000</w:t>
            </w:r>
          </w:p>
        </w:tc>
        <w:tc>
          <w:tcPr>
            <w:tcW w:w="793" w:type="dxa"/>
            <w:shd w:val="clear" w:color="auto" w:fill="C6EFCE"/>
            <w:noWrap/>
            <w:tcMar>
              <w:left w:w="28" w:type="dxa"/>
              <w:right w:w="28" w:type="dxa"/>
            </w:tcMar>
            <w:vAlign w:val="center"/>
          </w:tcPr>
          <w:p w14:paraId="39B4949A"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5FB59FA6"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55BA9CFD" w14:textId="3F0F65F2" w:rsidR="00832256" w:rsidRPr="008D0EA6" w:rsidRDefault="00415B68">
            <w:pPr>
              <w:pStyle w:val="P68B1DB1-Normal11"/>
              <w:spacing w:after="120"/>
              <w:rPr>
                <w:noProof/>
                <w:spacing w:val="-6"/>
                <w:lang w:val="sk-SK"/>
              </w:rPr>
            </w:pPr>
            <w:r w:rsidRPr="008D0EA6">
              <w:rPr>
                <w:noProof/>
                <w:spacing w:val="-6"/>
                <w:lang w:val="sk-SK"/>
              </w:rPr>
              <w:t>Počet digitalizovaných potvrdení totožnosti (450000) vydaných ministerstvom obrany</w:t>
            </w:r>
            <w:r w:rsidR="008D0EA6" w:rsidRPr="008D0EA6">
              <w:rPr>
                <w:noProof/>
                <w:spacing w:val="-6"/>
                <w:lang w:val="sk-SK"/>
              </w:rPr>
              <w:t xml:space="preserve"> a </w:t>
            </w:r>
            <w:r w:rsidRPr="008D0EA6">
              <w:rPr>
                <w:noProof/>
                <w:spacing w:val="-6"/>
                <w:lang w:val="sk-SK"/>
              </w:rPr>
              <w:t>používaných na infraštruktúru, ktorú dopĺňa miesto obnovy po havárii, začínajúc od východiskovej hodnoty 190000 už digitalizovaných certifikátov.</w:t>
            </w:r>
          </w:p>
        </w:tc>
      </w:tr>
      <w:tr w:rsidR="00832256" w:rsidRPr="008D0EA6" w14:paraId="338C8004" w14:textId="77777777" w:rsidTr="00415B68">
        <w:trPr>
          <w:trHeight w:val="309"/>
        </w:trPr>
        <w:tc>
          <w:tcPr>
            <w:tcW w:w="1284" w:type="dxa"/>
            <w:shd w:val="clear" w:color="auto" w:fill="C6EFCE"/>
            <w:noWrap/>
            <w:tcMar>
              <w:left w:w="28" w:type="dxa"/>
              <w:right w:w="28" w:type="dxa"/>
            </w:tcMar>
            <w:vAlign w:val="center"/>
          </w:tcPr>
          <w:p w14:paraId="7E25EB74" w14:textId="77777777" w:rsidR="00832256" w:rsidRPr="008D0EA6" w:rsidRDefault="00415B68">
            <w:pPr>
              <w:pStyle w:val="P68B1DB1-Normal11"/>
              <w:jc w:val="center"/>
              <w:rPr>
                <w:noProof/>
                <w:spacing w:val="-6"/>
                <w:lang w:val="sk-SK"/>
              </w:rPr>
            </w:pPr>
            <w:r w:rsidRPr="008D0EA6">
              <w:rPr>
                <w:noProof/>
                <w:spacing w:val="-6"/>
                <w:lang w:val="sk-SK"/>
              </w:rPr>
              <w:t>M1C1 – 137</w:t>
            </w:r>
          </w:p>
        </w:tc>
        <w:tc>
          <w:tcPr>
            <w:tcW w:w="1746" w:type="dxa"/>
            <w:shd w:val="clear" w:color="auto" w:fill="C6EFCE"/>
            <w:noWrap/>
            <w:tcMar>
              <w:left w:w="28" w:type="dxa"/>
              <w:right w:w="28" w:type="dxa"/>
            </w:tcMar>
            <w:vAlign w:val="center"/>
          </w:tcPr>
          <w:p w14:paraId="0FC6BBA7" w14:textId="77777777" w:rsidR="00832256" w:rsidRPr="008D0EA6" w:rsidRDefault="00415B68">
            <w:pPr>
              <w:pStyle w:val="P68B1DB1-Normal11"/>
              <w:jc w:val="center"/>
              <w:rPr>
                <w:noProof/>
                <w:spacing w:val="-6"/>
                <w:lang w:val="sk-SK"/>
              </w:rPr>
            </w:pPr>
            <w:r w:rsidRPr="008D0EA6">
              <w:rPr>
                <w:noProof/>
                <w:spacing w:val="-6"/>
                <w:lang w:val="sk-SK"/>
              </w:rPr>
              <w:t>Investícia 1.6.4 – Digitalizácia ministerstva obrany</w:t>
            </w:r>
          </w:p>
        </w:tc>
        <w:tc>
          <w:tcPr>
            <w:tcW w:w="992" w:type="dxa"/>
            <w:shd w:val="clear" w:color="auto" w:fill="C6EFCE"/>
            <w:noWrap/>
            <w:tcMar>
              <w:left w:w="28" w:type="dxa"/>
              <w:right w:w="28" w:type="dxa"/>
            </w:tcMar>
            <w:vAlign w:val="center"/>
          </w:tcPr>
          <w:p w14:paraId="5619A88B"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2126" w:type="dxa"/>
            <w:shd w:val="clear" w:color="auto" w:fill="C6EFCE"/>
            <w:noWrap/>
            <w:tcMar>
              <w:left w:w="28" w:type="dxa"/>
              <w:right w:w="28" w:type="dxa"/>
            </w:tcMar>
            <w:vAlign w:val="center"/>
          </w:tcPr>
          <w:p w14:paraId="3163C326" w14:textId="01E83470" w:rsidR="00832256" w:rsidRPr="008D0EA6" w:rsidRDefault="00415B68">
            <w:pPr>
              <w:pStyle w:val="P68B1DB1-Normal11"/>
              <w:jc w:val="center"/>
              <w:rPr>
                <w:noProof/>
                <w:spacing w:val="-6"/>
                <w:lang w:val="sk-SK"/>
              </w:rPr>
            </w:pPr>
            <w:r w:rsidRPr="008D0EA6">
              <w:rPr>
                <w:noProof/>
                <w:spacing w:val="-6"/>
                <w:lang w:val="sk-SK"/>
              </w:rPr>
              <w:t>Ministerstvo obrany – zadávanie inštitucionálnych webových portálov</w:t>
            </w:r>
            <w:r w:rsidR="008D0EA6" w:rsidRPr="008D0EA6">
              <w:rPr>
                <w:noProof/>
                <w:spacing w:val="-6"/>
                <w:lang w:val="sk-SK"/>
              </w:rPr>
              <w:t xml:space="preserve"> a </w:t>
            </w:r>
            <w:r w:rsidRPr="008D0EA6">
              <w:rPr>
                <w:noProof/>
                <w:spacing w:val="-6"/>
                <w:lang w:val="sk-SK"/>
              </w:rPr>
              <w:t>intranetových portálov</w:t>
            </w:r>
          </w:p>
        </w:tc>
        <w:tc>
          <w:tcPr>
            <w:tcW w:w="1701" w:type="dxa"/>
            <w:shd w:val="clear" w:color="auto" w:fill="C6EFCE"/>
            <w:noWrap/>
            <w:tcMar>
              <w:left w:w="28" w:type="dxa"/>
              <w:right w:w="28" w:type="dxa"/>
            </w:tcMar>
            <w:vAlign w:val="center"/>
          </w:tcPr>
          <w:p w14:paraId="5B425CCC" w14:textId="0C2B7C5D" w:rsidR="00832256" w:rsidRPr="008D0EA6" w:rsidRDefault="00415B68">
            <w:pPr>
              <w:pStyle w:val="P68B1DB1-Normal11"/>
              <w:jc w:val="center"/>
              <w:rPr>
                <w:noProof/>
                <w:spacing w:val="-6"/>
                <w:lang w:val="sk-SK"/>
              </w:rPr>
            </w:pPr>
            <w:r w:rsidRPr="008D0EA6">
              <w:rPr>
                <w:noProof/>
                <w:spacing w:val="-6"/>
                <w:lang w:val="sk-SK"/>
              </w:rPr>
              <w:t>Plne funkčné inštitucionálne webové portály</w:t>
            </w:r>
            <w:r w:rsidR="008D0EA6" w:rsidRPr="008D0EA6">
              <w:rPr>
                <w:noProof/>
                <w:spacing w:val="-6"/>
                <w:lang w:val="sk-SK"/>
              </w:rPr>
              <w:t xml:space="preserve"> a </w:t>
            </w:r>
            <w:r w:rsidRPr="008D0EA6">
              <w:rPr>
                <w:noProof/>
                <w:spacing w:val="-6"/>
                <w:lang w:val="sk-SK"/>
              </w:rPr>
              <w:t>intranetové webové portály</w:t>
            </w:r>
          </w:p>
        </w:tc>
        <w:tc>
          <w:tcPr>
            <w:tcW w:w="1134" w:type="dxa"/>
            <w:shd w:val="clear" w:color="auto" w:fill="C6EFCE"/>
            <w:noWrap/>
            <w:tcMar>
              <w:left w:w="28" w:type="dxa"/>
              <w:right w:w="28" w:type="dxa"/>
            </w:tcMar>
            <w:vAlign w:val="center"/>
          </w:tcPr>
          <w:p w14:paraId="1BEEEFB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6" w:type="dxa"/>
            <w:shd w:val="clear" w:color="auto" w:fill="C6EFCE"/>
            <w:noWrap/>
            <w:tcMar>
              <w:left w:w="28" w:type="dxa"/>
              <w:right w:w="28" w:type="dxa"/>
            </w:tcMar>
            <w:vAlign w:val="center"/>
          </w:tcPr>
          <w:p w14:paraId="386E8DF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tcMar>
              <w:left w:w="28" w:type="dxa"/>
              <w:right w:w="28" w:type="dxa"/>
            </w:tcMar>
            <w:vAlign w:val="center"/>
          </w:tcPr>
          <w:p w14:paraId="0448A10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793" w:type="dxa"/>
            <w:shd w:val="clear" w:color="auto" w:fill="C6EFCE"/>
            <w:noWrap/>
            <w:tcMar>
              <w:left w:w="28" w:type="dxa"/>
              <w:right w:w="28" w:type="dxa"/>
            </w:tcMar>
            <w:vAlign w:val="center"/>
          </w:tcPr>
          <w:p w14:paraId="71559B9F"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7C40110E"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40DB2E50" w14:textId="46C27FDF" w:rsidR="00832256" w:rsidRPr="008D0EA6" w:rsidRDefault="00415B68">
            <w:pPr>
              <w:pStyle w:val="P68B1DB1-Normal11"/>
              <w:spacing w:after="120"/>
              <w:rPr>
                <w:noProof/>
                <w:spacing w:val="-6"/>
                <w:lang w:val="sk-SK"/>
              </w:rPr>
            </w:pPr>
            <w:r w:rsidRPr="008D0EA6">
              <w:rPr>
                <w:noProof/>
                <w:spacing w:val="-6"/>
                <w:lang w:val="sk-SK"/>
              </w:rPr>
              <w:t>Vývoj</w:t>
            </w:r>
            <w:r w:rsidR="008D0EA6" w:rsidRPr="008D0EA6">
              <w:rPr>
                <w:noProof/>
                <w:spacing w:val="-6"/>
                <w:lang w:val="sk-SK"/>
              </w:rPr>
              <w:t xml:space="preserve"> a </w:t>
            </w:r>
            <w:r w:rsidRPr="008D0EA6">
              <w:rPr>
                <w:noProof/>
                <w:spacing w:val="-6"/>
                <w:lang w:val="sk-SK"/>
              </w:rPr>
              <w:t>zavádzanie i) inštitucionálnych webových portálov</w:t>
            </w:r>
            <w:r w:rsidR="008D0EA6" w:rsidRPr="008D0EA6">
              <w:rPr>
                <w:noProof/>
                <w:spacing w:val="-6"/>
                <w:lang w:val="sk-SK"/>
              </w:rPr>
              <w:t xml:space="preserve"> a </w:t>
            </w:r>
            <w:r w:rsidRPr="008D0EA6">
              <w:rPr>
                <w:noProof/>
                <w:spacing w:val="-6"/>
                <w:lang w:val="sk-SK"/>
              </w:rPr>
              <w:t>ii) intranetových portálov pre osobitné potreby internej komunikácie.</w:t>
            </w:r>
          </w:p>
        </w:tc>
      </w:tr>
      <w:tr w:rsidR="00832256" w:rsidRPr="008D0EA6" w14:paraId="4493EB78" w14:textId="77777777" w:rsidTr="00415B68">
        <w:trPr>
          <w:trHeight w:val="309"/>
        </w:trPr>
        <w:tc>
          <w:tcPr>
            <w:tcW w:w="1284" w:type="dxa"/>
            <w:shd w:val="clear" w:color="auto" w:fill="C6EFCE"/>
            <w:noWrap/>
            <w:tcMar>
              <w:left w:w="28" w:type="dxa"/>
              <w:right w:w="28" w:type="dxa"/>
            </w:tcMar>
            <w:vAlign w:val="center"/>
          </w:tcPr>
          <w:p w14:paraId="3017E1D6" w14:textId="77777777" w:rsidR="00832256" w:rsidRPr="008D0EA6" w:rsidRDefault="00415B68">
            <w:pPr>
              <w:pStyle w:val="P68B1DB1-Normal11"/>
              <w:jc w:val="center"/>
              <w:rPr>
                <w:noProof/>
                <w:spacing w:val="-6"/>
                <w:lang w:val="sk-SK"/>
              </w:rPr>
            </w:pPr>
            <w:r w:rsidRPr="008D0EA6">
              <w:rPr>
                <w:noProof/>
                <w:spacing w:val="-6"/>
                <w:lang w:val="sk-SK"/>
              </w:rPr>
              <w:t>M1C1 – 138</w:t>
            </w:r>
          </w:p>
        </w:tc>
        <w:tc>
          <w:tcPr>
            <w:tcW w:w="1746" w:type="dxa"/>
            <w:shd w:val="clear" w:color="auto" w:fill="C6EFCE"/>
            <w:noWrap/>
            <w:tcMar>
              <w:left w:w="28" w:type="dxa"/>
              <w:right w:w="28" w:type="dxa"/>
            </w:tcMar>
            <w:vAlign w:val="center"/>
          </w:tcPr>
          <w:p w14:paraId="1F3F940E" w14:textId="77777777" w:rsidR="00832256" w:rsidRPr="008D0EA6" w:rsidRDefault="00415B68">
            <w:pPr>
              <w:pStyle w:val="P68B1DB1-Normal11"/>
              <w:jc w:val="center"/>
              <w:rPr>
                <w:noProof/>
                <w:spacing w:val="-6"/>
                <w:lang w:val="sk-SK"/>
              </w:rPr>
            </w:pPr>
            <w:r w:rsidRPr="008D0EA6">
              <w:rPr>
                <w:noProof/>
                <w:spacing w:val="-6"/>
                <w:lang w:val="sk-SK"/>
              </w:rPr>
              <w:t>Investícia 1.6.4 – Digitalizácia ministerstva obrany</w:t>
            </w:r>
          </w:p>
        </w:tc>
        <w:tc>
          <w:tcPr>
            <w:tcW w:w="992" w:type="dxa"/>
            <w:shd w:val="clear" w:color="auto" w:fill="C6EFCE"/>
            <w:noWrap/>
            <w:tcMar>
              <w:left w:w="28" w:type="dxa"/>
              <w:right w:w="28" w:type="dxa"/>
            </w:tcMar>
            <w:vAlign w:val="center"/>
          </w:tcPr>
          <w:p w14:paraId="651F913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071394D3" w14:textId="77777777" w:rsidR="00832256" w:rsidRPr="008D0EA6" w:rsidRDefault="00415B68">
            <w:pPr>
              <w:pStyle w:val="P68B1DB1-Normal11"/>
              <w:jc w:val="center"/>
              <w:rPr>
                <w:noProof/>
                <w:spacing w:val="-6"/>
                <w:lang w:val="sk-SK"/>
              </w:rPr>
            </w:pPr>
            <w:r w:rsidRPr="008D0EA6">
              <w:rPr>
                <w:noProof/>
                <w:spacing w:val="-6"/>
                <w:lang w:val="sk-SK"/>
              </w:rPr>
              <w:t>Ministerstvo obrany – Migrácia aplikácií, ktoré nemajú zásadný význam, do riešenia na úplnú ochranu informácií prostredníctvom otvorenosti infraštruktúry (S.C.I.P.I.O.) T1</w:t>
            </w:r>
          </w:p>
        </w:tc>
        <w:tc>
          <w:tcPr>
            <w:tcW w:w="1701" w:type="dxa"/>
            <w:shd w:val="clear" w:color="auto" w:fill="C6EFCE"/>
            <w:noWrap/>
            <w:tcMar>
              <w:left w:w="28" w:type="dxa"/>
              <w:right w:w="28" w:type="dxa"/>
            </w:tcMar>
            <w:vAlign w:val="center"/>
          </w:tcPr>
          <w:p w14:paraId="154116F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7D1A603C"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77EAD694"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shd w:val="clear" w:color="auto" w:fill="C6EFCE"/>
            <w:noWrap/>
            <w:tcMar>
              <w:left w:w="28" w:type="dxa"/>
              <w:right w:w="28" w:type="dxa"/>
            </w:tcMar>
            <w:vAlign w:val="center"/>
          </w:tcPr>
          <w:p w14:paraId="0736E47B" w14:textId="77777777" w:rsidR="00832256" w:rsidRPr="008D0EA6" w:rsidRDefault="00415B68">
            <w:pPr>
              <w:pStyle w:val="P68B1DB1-Normal11"/>
              <w:jc w:val="center"/>
              <w:rPr>
                <w:noProof/>
                <w:spacing w:val="-6"/>
                <w:lang w:val="sk-SK"/>
              </w:rPr>
            </w:pPr>
            <w:r w:rsidRPr="008D0EA6">
              <w:rPr>
                <w:noProof/>
                <w:spacing w:val="-6"/>
                <w:lang w:val="sk-SK"/>
              </w:rPr>
              <w:t>10</w:t>
            </w:r>
          </w:p>
        </w:tc>
        <w:tc>
          <w:tcPr>
            <w:tcW w:w="793" w:type="dxa"/>
            <w:shd w:val="clear" w:color="auto" w:fill="C6EFCE"/>
            <w:noWrap/>
            <w:tcMar>
              <w:left w:w="28" w:type="dxa"/>
              <w:right w:w="28" w:type="dxa"/>
            </w:tcMar>
            <w:vAlign w:val="center"/>
          </w:tcPr>
          <w:p w14:paraId="5FE7E7C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5EB36D65"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584" w:type="dxa"/>
            <w:shd w:val="clear" w:color="auto" w:fill="C6EFCE"/>
            <w:noWrap/>
            <w:tcMar>
              <w:left w:w="28" w:type="dxa"/>
              <w:right w:w="28" w:type="dxa"/>
            </w:tcMar>
            <w:vAlign w:val="center"/>
          </w:tcPr>
          <w:p w14:paraId="2478AD0F" w14:textId="484D810D" w:rsidR="00832256" w:rsidRPr="008D0EA6" w:rsidRDefault="00415B68">
            <w:pPr>
              <w:pStyle w:val="P68B1DB1-Normal11"/>
              <w:spacing w:after="120"/>
              <w:rPr>
                <w:noProof/>
                <w:spacing w:val="-6"/>
                <w:lang w:val="sk-SK"/>
              </w:rPr>
            </w:pPr>
            <w:r w:rsidRPr="008D0EA6">
              <w:rPr>
                <w:noProof/>
                <w:spacing w:val="-6"/>
                <w:lang w:val="sk-SK"/>
              </w:rPr>
              <w:t>Počiatočná migrácia</w:t>
            </w:r>
            <w:r w:rsidR="008D0EA6" w:rsidRPr="008D0EA6">
              <w:rPr>
                <w:noProof/>
                <w:spacing w:val="-6"/>
                <w:lang w:val="sk-SK"/>
              </w:rPr>
              <w:t xml:space="preserve"> a </w:t>
            </w:r>
            <w:r w:rsidRPr="008D0EA6">
              <w:rPr>
                <w:noProof/>
                <w:spacing w:val="-6"/>
                <w:lang w:val="sk-SK"/>
              </w:rPr>
              <w:t>prevádzková dostupnosť aplikácií, ktoré nemajú zásadný význam, do novej infraštruktúry</w:t>
            </w:r>
            <w:r w:rsidR="008D0EA6" w:rsidRPr="008D0EA6">
              <w:rPr>
                <w:noProof/>
                <w:spacing w:val="-6"/>
                <w:lang w:val="sk-SK"/>
              </w:rPr>
              <w:t xml:space="preserve"> s </w:t>
            </w:r>
            <w:r w:rsidRPr="008D0EA6">
              <w:rPr>
                <w:noProof/>
                <w:spacing w:val="-6"/>
                <w:lang w:val="sk-SK"/>
              </w:rPr>
              <w:t>otvoreným zdrojovým kódom. To zahŕňa implementáciu hardvérového prostredia, inštaláciu komponentov</w:t>
            </w:r>
            <w:r w:rsidR="008D0EA6" w:rsidRPr="008D0EA6">
              <w:rPr>
                <w:noProof/>
                <w:spacing w:val="-6"/>
                <w:lang w:val="sk-SK"/>
              </w:rPr>
              <w:t xml:space="preserve"> s </w:t>
            </w:r>
            <w:r w:rsidRPr="008D0EA6">
              <w:rPr>
                <w:noProof/>
                <w:spacing w:val="-6"/>
                <w:lang w:val="sk-SK"/>
              </w:rPr>
              <w:t>otvoreným zdrojovým kódom midlvér</w:t>
            </w:r>
            <w:r w:rsidR="008D0EA6" w:rsidRPr="008D0EA6">
              <w:rPr>
                <w:noProof/>
                <w:spacing w:val="-6"/>
                <w:lang w:val="sk-SK"/>
              </w:rPr>
              <w:t xml:space="preserve"> a </w:t>
            </w:r>
            <w:r w:rsidRPr="008D0EA6">
              <w:rPr>
                <w:noProof/>
                <w:spacing w:val="-6"/>
                <w:lang w:val="sk-SK"/>
              </w:rPr>
              <w:t>rekonštrukciu aplikácií.</w:t>
            </w:r>
          </w:p>
        </w:tc>
      </w:tr>
      <w:tr w:rsidR="00832256" w:rsidRPr="008D0EA6" w14:paraId="719AAC2A" w14:textId="77777777" w:rsidTr="00415B68">
        <w:trPr>
          <w:trHeight w:val="309"/>
        </w:trPr>
        <w:tc>
          <w:tcPr>
            <w:tcW w:w="1284" w:type="dxa"/>
            <w:shd w:val="clear" w:color="auto" w:fill="C6EFCE"/>
            <w:noWrap/>
            <w:tcMar>
              <w:left w:w="28" w:type="dxa"/>
              <w:right w:w="28" w:type="dxa"/>
            </w:tcMar>
            <w:vAlign w:val="center"/>
          </w:tcPr>
          <w:p w14:paraId="79BD3E52" w14:textId="77777777" w:rsidR="00832256" w:rsidRPr="008D0EA6" w:rsidRDefault="00415B68">
            <w:pPr>
              <w:pStyle w:val="P68B1DB1-Normal11"/>
              <w:jc w:val="center"/>
              <w:rPr>
                <w:noProof/>
                <w:spacing w:val="-6"/>
                <w:lang w:val="sk-SK"/>
              </w:rPr>
            </w:pPr>
            <w:r w:rsidRPr="008D0EA6">
              <w:rPr>
                <w:noProof/>
                <w:spacing w:val="-6"/>
                <w:lang w:val="sk-SK"/>
              </w:rPr>
              <w:t>M1C1 – 139</w:t>
            </w:r>
          </w:p>
        </w:tc>
        <w:tc>
          <w:tcPr>
            <w:tcW w:w="1746" w:type="dxa"/>
            <w:shd w:val="clear" w:color="auto" w:fill="C6EFCE"/>
            <w:noWrap/>
            <w:tcMar>
              <w:left w:w="28" w:type="dxa"/>
              <w:right w:w="28" w:type="dxa"/>
            </w:tcMar>
            <w:vAlign w:val="center"/>
          </w:tcPr>
          <w:p w14:paraId="6C0CC6EC" w14:textId="77777777" w:rsidR="00832256" w:rsidRPr="008D0EA6" w:rsidRDefault="00415B68">
            <w:pPr>
              <w:pStyle w:val="P68B1DB1-Normal11"/>
              <w:jc w:val="center"/>
              <w:rPr>
                <w:noProof/>
                <w:spacing w:val="-6"/>
                <w:lang w:val="sk-SK"/>
              </w:rPr>
            </w:pPr>
            <w:r w:rsidRPr="008D0EA6">
              <w:rPr>
                <w:noProof/>
                <w:spacing w:val="-6"/>
                <w:lang w:val="sk-SK"/>
              </w:rPr>
              <w:t>Investícia 1.2 – Umožnenie cloudu pre miestnu platobnú agentúru</w:t>
            </w:r>
          </w:p>
        </w:tc>
        <w:tc>
          <w:tcPr>
            <w:tcW w:w="992" w:type="dxa"/>
            <w:shd w:val="clear" w:color="auto" w:fill="C6EFCE"/>
            <w:noWrap/>
            <w:tcMar>
              <w:left w:w="28" w:type="dxa"/>
              <w:right w:w="28" w:type="dxa"/>
            </w:tcMar>
            <w:vAlign w:val="center"/>
          </w:tcPr>
          <w:p w14:paraId="413844BE"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26B2145A" w14:textId="77777777" w:rsidR="00832256" w:rsidRPr="008D0EA6" w:rsidRDefault="00415B68">
            <w:pPr>
              <w:pStyle w:val="P68B1DB1-Normal11"/>
              <w:jc w:val="center"/>
              <w:rPr>
                <w:noProof/>
                <w:spacing w:val="-6"/>
                <w:lang w:val="sk-SK"/>
              </w:rPr>
            </w:pPr>
            <w:r w:rsidRPr="008D0EA6">
              <w:rPr>
                <w:noProof/>
                <w:spacing w:val="-6"/>
                <w:lang w:val="sk-SK"/>
              </w:rPr>
              <w:t>Umožnenie cloudu pre miestnu verejnú správu T1</w:t>
            </w:r>
          </w:p>
        </w:tc>
        <w:tc>
          <w:tcPr>
            <w:tcW w:w="1701" w:type="dxa"/>
            <w:shd w:val="clear" w:color="auto" w:fill="C6EFCE"/>
            <w:noWrap/>
            <w:tcMar>
              <w:left w:w="28" w:type="dxa"/>
              <w:right w:w="28" w:type="dxa"/>
            </w:tcMar>
            <w:vAlign w:val="center"/>
          </w:tcPr>
          <w:p w14:paraId="18C386A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20128DB7"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02D36A6B"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shd w:val="clear" w:color="auto" w:fill="C6EFCE"/>
            <w:noWrap/>
            <w:tcMar>
              <w:left w:w="28" w:type="dxa"/>
              <w:right w:w="28" w:type="dxa"/>
            </w:tcMar>
            <w:vAlign w:val="center"/>
          </w:tcPr>
          <w:p w14:paraId="03A6428C" w14:textId="77777777" w:rsidR="00832256" w:rsidRPr="008D0EA6" w:rsidRDefault="00415B68">
            <w:pPr>
              <w:pStyle w:val="P68B1DB1-Normal11"/>
              <w:jc w:val="center"/>
              <w:rPr>
                <w:noProof/>
                <w:spacing w:val="-6"/>
                <w:lang w:val="sk-SK"/>
              </w:rPr>
            </w:pPr>
            <w:r w:rsidRPr="008D0EA6">
              <w:rPr>
                <w:noProof/>
                <w:spacing w:val="-6"/>
                <w:lang w:val="sk-SK"/>
              </w:rPr>
              <w:t>4 083</w:t>
            </w:r>
          </w:p>
        </w:tc>
        <w:tc>
          <w:tcPr>
            <w:tcW w:w="793" w:type="dxa"/>
            <w:shd w:val="clear" w:color="auto" w:fill="C6EFCE"/>
            <w:noWrap/>
            <w:tcMar>
              <w:left w:w="28" w:type="dxa"/>
              <w:right w:w="28" w:type="dxa"/>
            </w:tcMar>
            <w:vAlign w:val="center"/>
          </w:tcPr>
          <w:p w14:paraId="1C53A6C4" w14:textId="77777777" w:rsidR="00832256" w:rsidRPr="008D0EA6" w:rsidRDefault="00415B68">
            <w:pPr>
              <w:pStyle w:val="P68B1DB1-Normal11"/>
              <w:jc w:val="center"/>
              <w:rPr>
                <w:noProof/>
                <w:spacing w:val="-6"/>
                <w:lang w:val="sk-SK"/>
              </w:rPr>
            </w:pPr>
            <w:r w:rsidRPr="008D0EA6">
              <w:rPr>
                <w:noProof/>
                <w:spacing w:val="-6"/>
                <w:lang w:val="sk-SK"/>
              </w:rPr>
              <w:t>OTÁZKA Č. 3</w:t>
            </w:r>
          </w:p>
        </w:tc>
        <w:tc>
          <w:tcPr>
            <w:tcW w:w="625" w:type="dxa"/>
            <w:shd w:val="clear" w:color="auto" w:fill="C6EFCE"/>
            <w:noWrap/>
            <w:tcMar>
              <w:left w:w="28" w:type="dxa"/>
              <w:right w:w="28" w:type="dxa"/>
            </w:tcMar>
            <w:vAlign w:val="center"/>
          </w:tcPr>
          <w:p w14:paraId="5031769F"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2584" w:type="dxa"/>
            <w:shd w:val="clear" w:color="auto" w:fill="C6EFCE"/>
            <w:noWrap/>
            <w:tcMar>
              <w:left w:w="28" w:type="dxa"/>
              <w:right w:w="28" w:type="dxa"/>
            </w:tcMar>
            <w:vAlign w:val="center"/>
          </w:tcPr>
          <w:p w14:paraId="14A0A305" w14:textId="5F127D46"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Migrácia 4083 miestnych orgánov</w:t>
            </w:r>
            <w:r w:rsidRPr="008D0EA6">
              <w:rPr>
                <w:noProof/>
                <w:spacing w:val="-6"/>
                <w:lang w:val="sk-SK"/>
              </w:rPr>
              <w:t xml:space="preserve"> </w:t>
            </w:r>
            <w:r w:rsidRPr="008D0EA6">
              <w:rPr>
                <w:rFonts w:ascii="Arial Narrow" w:hAnsi="Arial Narrow"/>
                <w:noProof/>
                <w:spacing w:val="-6"/>
                <w:lang w:val="sk-SK"/>
              </w:rPr>
              <w:t>verejnej správy do certifikovaných cloudových prostredí sa považuje za dosiahnutú, ak je testovanie všetkých systémov, súborov údajov</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migrácie aplikácií zahrnuté do každého plánu migrácie úspešné.</w:t>
            </w:r>
          </w:p>
        </w:tc>
      </w:tr>
      <w:tr w:rsidR="00832256" w:rsidRPr="008D0EA6" w14:paraId="003659B2" w14:textId="77777777" w:rsidTr="00415B68">
        <w:trPr>
          <w:trHeight w:val="309"/>
        </w:trPr>
        <w:tc>
          <w:tcPr>
            <w:tcW w:w="1284" w:type="dxa"/>
            <w:shd w:val="clear" w:color="auto" w:fill="C6EFCE"/>
            <w:noWrap/>
            <w:tcMar>
              <w:left w:w="28" w:type="dxa"/>
              <w:right w:w="28" w:type="dxa"/>
            </w:tcMar>
            <w:vAlign w:val="center"/>
          </w:tcPr>
          <w:p w14:paraId="55CBADAF" w14:textId="77777777" w:rsidR="00832256" w:rsidRPr="008D0EA6" w:rsidRDefault="00415B68">
            <w:pPr>
              <w:pStyle w:val="P68B1DB1-Normal11"/>
              <w:jc w:val="center"/>
              <w:rPr>
                <w:noProof/>
                <w:spacing w:val="-6"/>
                <w:lang w:val="sk-SK"/>
              </w:rPr>
            </w:pPr>
            <w:r w:rsidRPr="008D0EA6">
              <w:rPr>
                <w:noProof/>
                <w:spacing w:val="-6"/>
                <w:lang w:val="sk-SK"/>
              </w:rPr>
              <w:t>M1C1 – 140</w:t>
            </w:r>
          </w:p>
        </w:tc>
        <w:tc>
          <w:tcPr>
            <w:tcW w:w="1746" w:type="dxa"/>
            <w:shd w:val="clear" w:color="auto" w:fill="C6EFCE"/>
            <w:noWrap/>
            <w:tcMar>
              <w:left w:w="28" w:type="dxa"/>
              <w:right w:w="28" w:type="dxa"/>
            </w:tcMar>
            <w:vAlign w:val="center"/>
          </w:tcPr>
          <w:p w14:paraId="01D2F81B" w14:textId="7BBE40E7" w:rsidR="00832256" w:rsidRPr="008D0EA6" w:rsidRDefault="00415B68">
            <w:pPr>
              <w:pStyle w:val="P68B1DB1-Normal11"/>
              <w:jc w:val="center"/>
              <w:rPr>
                <w:noProof/>
                <w:spacing w:val="-6"/>
                <w:lang w:val="sk-SK"/>
              </w:rPr>
            </w:pPr>
            <w:r w:rsidRPr="008D0EA6">
              <w:rPr>
                <w:noProof/>
                <w:spacing w:val="-6"/>
                <w:lang w:val="sk-SK"/>
              </w:rPr>
              <w:t>Investícia 1.4.1 – Skúsenosti občanov – Zlepšenie kvality</w:t>
            </w:r>
            <w:r w:rsidR="008D0EA6" w:rsidRPr="008D0EA6">
              <w:rPr>
                <w:noProof/>
                <w:spacing w:val="-6"/>
                <w:lang w:val="sk-SK"/>
              </w:rPr>
              <w:t xml:space="preserve"> a </w:t>
            </w:r>
            <w:r w:rsidRPr="008D0EA6">
              <w:rPr>
                <w:noProof/>
                <w:spacing w:val="-6"/>
                <w:lang w:val="sk-SK"/>
              </w:rPr>
              <w:t>použiteľnosti digitálnych verejných služieb</w:t>
            </w:r>
          </w:p>
        </w:tc>
        <w:tc>
          <w:tcPr>
            <w:tcW w:w="992" w:type="dxa"/>
            <w:shd w:val="clear" w:color="auto" w:fill="C6EFCE"/>
            <w:noWrap/>
            <w:tcMar>
              <w:left w:w="28" w:type="dxa"/>
              <w:right w:w="28" w:type="dxa"/>
            </w:tcMar>
            <w:vAlign w:val="center"/>
          </w:tcPr>
          <w:p w14:paraId="1584DC0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24F8F50C" w14:textId="69E26379" w:rsidR="00832256" w:rsidRPr="008D0EA6" w:rsidRDefault="00415B68">
            <w:pPr>
              <w:pStyle w:val="P68B1DB1-Normal11"/>
              <w:jc w:val="center"/>
              <w:rPr>
                <w:noProof/>
                <w:spacing w:val="-6"/>
                <w:lang w:val="sk-SK"/>
              </w:rPr>
            </w:pPr>
            <w:r w:rsidRPr="008D0EA6">
              <w:rPr>
                <w:noProof/>
                <w:spacing w:val="-6"/>
                <w:lang w:val="sk-SK"/>
              </w:rPr>
              <w:t>Zlepšenie kvality</w:t>
            </w:r>
            <w:r w:rsidR="008D0EA6" w:rsidRPr="008D0EA6">
              <w:rPr>
                <w:noProof/>
                <w:spacing w:val="-6"/>
                <w:lang w:val="sk-SK"/>
              </w:rPr>
              <w:t xml:space="preserve"> a </w:t>
            </w:r>
            <w:r w:rsidRPr="008D0EA6">
              <w:rPr>
                <w:noProof/>
                <w:spacing w:val="-6"/>
                <w:lang w:val="sk-SK"/>
              </w:rPr>
              <w:t>použiteľnosti digitálnych verejných služieb T1</w:t>
            </w:r>
          </w:p>
        </w:tc>
        <w:tc>
          <w:tcPr>
            <w:tcW w:w="1701" w:type="dxa"/>
            <w:shd w:val="clear" w:color="auto" w:fill="C6EFCE"/>
            <w:noWrap/>
            <w:tcMar>
              <w:left w:w="28" w:type="dxa"/>
              <w:right w:w="28" w:type="dxa"/>
            </w:tcMar>
            <w:vAlign w:val="center"/>
          </w:tcPr>
          <w:p w14:paraId="7DDDA04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3A5BAD19" w14:textId="77777777" w:rsidR="00832256" w:rsidRPr="008D0EA6" w:rsidRDefault="00415B68">
            <w:pPr>
              <w:pStyle w:val="P68B1DB1-Normal11"/>
              <w:jc w:val="center"/>
              <w:rPr>
                <w:noProof/>
                <w:spacing w:val="-6"/>
                <w:lang w:val="sk-SK"/>
              </w:rPr>
            </w:pPr>
            <w:r w:rsidRPr="008D0EA6">
              <w:rPr>
                <w:noProof/>
                <w:spacing w:val="-6"/>
                <w:lang w:val="sk-SK"/>
              </w:rPr>
              <w:t>Percentuálny podiel</w:t>
            </w:r>
          </w:p>
        </w:tc>
        <w:tc>
          <w:tcPr>
            <w:tcW w:w="1276" w:type="dxa"/>
            <w:shd w:val="clear" w:color="auto" w:fill="C6EFCE"/>
            <w:noWrap/>
            <w:tcMar>
              <w:left w:w="28" w:type="dxa"/>
              <w:right w:w="28" w:type="dxa"/>
            </w:tcMar>
            <w:vAlign w:val="center"/>
          </w:tcPr>
          <w:p w14:paraId="6A0C6D20" w14:textId="77777777" w:rsidR="00832256" w:rsidRPr="008D0EA6" w:rsidRDefault="00415B68">
            <w:pPr>
              <w:pStyle w:val="P68B1DB1-Normal11"/>
              <w:jc w:val="center"/>
              <w:rPr>
                <w:noProof/>
                <w:spacing w:val="-6"/>
                <w:lang w:val="sk-SK"/>
              </w:rPr>
            </w:pPr>
            <w:r w:rsidRPr="008D0EA6">
              <w:rPr>
                <w:noProof/>
                <w:spacing w:val="-6"/>
                <w:lang w:val="sk-SK"/>
              </w:rPr>
              <w:t>0,1</w:t>
            </w:r>
          </w:p>
        </w:tc>
        <w:tc>
          <w:tcPr>
            <w:tcW w:w="1417" w:type="dxa"/>
            <w:shd w:val="clear" w:color="auto" w:fill="C6EFCE"/>
            <w:noWrap/>
            <w:tcMar>
              <w:left w:w="28" w:type="dxa"/>
              <w:right w:w="28" w:type="dxa"/>
            </w:tcMar>
            <w:vAlign w:val="center"/>
          </w:tcPr>
          <w:p w14:paraId="79C344AE" w14:textId="77777777" w:rsidR="00832256" w:rsidRPr="008D0EA6" w:rsidRDefault="00415B68">
            <w:pPr>
              <w:pStyle w:val="P68B1DB1-Normal11"/>
              <w:jc w:val="center"/>
              <w:rPr>
                <w:noProof/>
                <w:spacing w:val="-6"/>
                <w:lang w:val="sk-SK"/>
              </w:rPr>
            </w:pPr>
            <w:r w:rsidRPr="008D0EA6">
              <w:rPr>
                <w:noProof/>
                <w:spacing w:val="-6"/>
                <w:lang w:val="sk-SK"/>
              </w:rPr>
              <w:t>40</w:t>
            </w:r>
          </w:p>
        </w:tc>
        <w:tc>
          <w:tcPr>
            <w:tcW w:w="793" w:type="dxa"/>
            <w:shd w:val="clear" w:color="auto" w:fill="C6EFCE"/>
            <w:noWrap/>
            <w:tcMar>
              <w:left w:w="28" w:type="dxa"/>
              <w:right w:w="28" w:type="dxa"/>
            </w:tcMar>
            <w:vAlign w:val="center"/>
          </w:tcPr>
          <w:p w14:paraId="532EC22B"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43DBC84F"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2584" w:type="dxa"/>
            <w:shd w:val="clear" w:color="auto" w:fill="C6EFCE"/>
            <w:noWrap/>
            <w:tcMar>
              <w:left w:w="28" w:type="dxa"/>
              <w:right w:w="28" w:type="dxa"/>
            </w:tcMar>
            <w:vAlign w:val="center"/>
          </w:tcPr>
          <w:p w14:paraId="5540322D" w14:textId="4E9D8BB8" w:rsidR="008D0EA6" w:rsidRPr="008D0EA6" w:rsidRDefault="00415B68">
            <w:pPr>
              <w:pStyle w:val="P68B1DB1-Normal11"/>
              <w:spacing w:after="120"/>
              <w:rPr>
                <w:noProof/>
                <w:spacing w:val="-6"/>
                <w:lang w:val="sk-SK"/>
              </w:rPr>
            </w:pPr>
            <w:r w:rsidRPr="008D0EA6">
              <w:rPr>
                <w:noProof/>
                <w:spacing w:val="-6"/>
                <w:lang w:val="sk-SK"/>
              </w:rPr>
              <w:t>Správne orgány (obce, primárne</w:t>
            </w:r>
            <w:r w:rsidR="008D0EA6" w:rsidRPr="008D0EA6">
              <w:rPr>
                <w:noProof/>
                <w:spacing w:val="-6"/>
                <w:lang w:val="sk-SK"/>
              </w:rPr>
              <w:t xml:space="preserve"> a </w:t>
            </w:r>
            <w:r w:rsidRPr="008D0EA6">
              <w:rPr>
                <w:noProof/>
                <w:spacing w:val="-6"/>
                <w:lang w:val="sk-SK"/>
              </w:rPr>
              <w:t>sekundárne vzdelávacie inštitúcie 1</w:t>
            </w:r>
            <w:r w:rsidR="008D0EA6" w:rsidRPr="008D0EA6">
              <w:rPr>
                <w:noProof/>
                <w:spacing w:val="-6"/>
                <w:lang w:val="sk-SK"/>
              </w:rPr>
              <w:t>. a </w:t>
            </w:r>
            <w:r w:rsidRPr="008D0EA6">
              <w:rPr>
                <w:noProof/>
                <w:spacing w:val="-6"/>
                <w:lang w:val="sk-SK"/>
              </w:rPr>
              <w:t>2. ročníka</w:t>
            </w:r>
            <w:r w:rsidR="008D0EA6" w:rsidRPr="008D0EA6">
              <w:rPr>
                <w:noProof/>
                <w:spacing w:val="-6"/>
                <w:lang w:val="sk-SK"/>
              </w:rPr>
              <w:t xml:space="preserve"> a </w:t>
            </w:r>
            <w:r w:rsidRPr="008D0EA6">
              <w:rPr>
                <w:noProof/>
                <w:spacing w:val="-6"/>
                <w:lang w:val="sk-SK"/>
              </w:rPr>
              <w:t>osobitné pilotné subjekty zdravotnej starostlivosti</w:t>
            </w:r>
            <w:r w:rsidR="008D0EA6" w:rsidRPr="008D0EA6">
              <w:rPr>
                <w:noProof/>
                <w:spacing w:val="-6"/>
                <w:lang w:val="sk-SK"/>
              </w:rPr>
              <w:t xml:space="preserve"> a </w:t>
            </w:r>
            <w:r w:rsidRPr="008D0EA6">
              <w:rPr>
                <w:noProof/>
                <w:spacing w:val="-6"/>
                <w:lang w:val="sk-SK"/>
              </w:rPr>
              <w:t>kultúrneho dedičstva), ktoré dodržiavajú spoločný model</w:t>
            </w:r>
            <w:r w:rsidR="008D0EA6" w:rsidRPr="008D0EA6">
              <w:rPr>
                <w:noProof/>
                <w:spacing w:val="-6"/>
                <w:lang w:val="sk-SK"/>
              </w:rPr>
              <w:t xml:space="preserve"> a </w:t>
            </w:r>
            <w:r w:rsidRPr="008D0EA6">
              <w:rPr>
                <w:noProof/>
                <w:spacing w:val="-6"/>
                <w:lang w:val="sk-SK"/>
              </w:rPr>
              <w:t>systém navrhovania, zjednodušujú interakciu používateľov</w:t>
            </w:r>
            <w:r w:rsidR="008D0EA6" w:rsidRPr="008D0EA6">
              <w:rPr>
                <w:noProof/>
                <w:spacing w:val="-6"/>
                <w:lang w:val="sk-SK"/>
              </w:rPr>
              <w:t xml:space="preserve"> a </w:t>
            </w:r>
            <w:r w:rsidRPr="008D0EA6">
              <w:rPr>
                <w:noProof/>
                <w:spacing w:val="-6"/>
                <w:lang w:val="sk-SK"/>
              </w:rPr>
              <w:t>uľahčujú údržbu</w:t>
            </w:r>
            <w:r w:rsidR="008D0EA6" w:rsidRPr="008D0EA6">
              <w:rPr>
                <w:noProof/>
                <w:spacing w:val="-6"/>
                <w:lang w:val="sk-SK"/>
              </w:rPr>
              <w:t xml:space="preserve"> v </w:t>
            </w:r>
            <w:r w:rsidRPr="008D0EA6">
              <w:rPr>
                <w:noProof/>
                <w:spacing w:val="-6"/>
                <w:lang w:val="sk-SK"/>
              </w:rPr>
              <w:t>nasledujúcich rokoch</w:t>
            </w:r>
            <w:r w:rsidR="008D0EA6" w:rsidRPr="008D0EA6">
              <w:rPr>
                <w:noProof/>
                <w:spacing w:val="-6"/>
                <w:lang w:val="sk-SK"/>
              </w:rPr>
              <w:t>.</w:t>
            </w:r>
          </w:p>
          <w:p w14:paraId="0E96002F" w14:textId="77777777" w:rsidR="008D0EA6" w:rsidRPr="008D0EA6" w:rsidRDefault="00415B68">
            <w:pPr>
              <w:pStyle w:val="P68B1DB1-Normal11"/>
              <w:spacing w:after="120"/>
              <w:rPr>
                <w:noProof/>
                <w:spacing w:val="-6"/>
                <w:lang w:val="sk-SK"/>
              </w:rPr>
            </w:pPr>
            <w:r w:rsidRPr="008D0EA6">
              <w:rPr>
                <w:noProof/>
                <w:spacing w:val="-6"/>
                <w:lang w:val="sk-SK"/>
              </w:rPr>
              <w:t>Dodržiavanie spoločného dizajnu/modelu zložiek webových sídel/služieb pozostáva z</w:t>
            </w:r>
            <w:r w:rsidR="008D0EA6" w:rsidRPr="008D0EA6">
              <w:rPr>
                <w:noProof/>
                <w:spacing w:val="-6"/>
                <w:lang w:val="sk-SK"/>
              </w:rPr>
              <w:t>:</w:t>
            </w:r>
          </w:p>
          <w:p w14:paraId="21522E9D" w14:textId="38682667" w:rsidR="00832256" w:rsidRPr="008D0EA6" w:rsidRDefault="00415B68">
            <w:pPr>
              <w:pStyle w:val="P68B1DB1-Normal11"/>
              <w:spacing w:after="120"/>
              <w:rPr>
                <w:noProof/>
                <w:spacing w:val="-6"/>
                <w:lang w:val="sk-SK"/>
              </w:rPr>
            </w:pPr>
            <w:r w:rsidRPr="008D0EA6">
              <w:rPr>
                <w:noProof/>
                <w:spacing w:val="-6"/>
                <w:lang w:val="sk-SK"/>
              </w:rPr>
              <w:t>(1) Hodnotenie predložených projektov;</w:t>
            </w:r>
          </w:p>
          <w:p w14:paraId="68D2F60E" w14:textId="77777777" w:rsidR="00832256" w:rsidRPr="008D0EA6" w:rsidRDefault="00415B68">
            <w:pPr>
              <w:pStyle w:val="P68B1DB1-Normal11"/>
              <w:spacing w:after="120"/>
              <w:rPr>
                <w:noProof/>
                <w:spacing w:val="-6"/>
                <w:lang w:val="sk-SK"/>
              </w:rPr>
            </w:pPr>
            <w:r w:rsidRPr="008D0EA6">
              <w:rPr>
                <w:noProof/>
                <w:spacing w:val="-6"/>
                <w:lang w:val="sk-SK"/>
              </w:rPr>
              <w:t>(2) Posúdenie dokončenia projektu na základe kľúčových ukazovateľov použiteľnosti (skóre digitálnej použiteľnosti) prostredníctvom už dostupnej špecializovanej platformy.</w:t>
            </w:r>
          </w:p>
        </w:tc>
      </w:tr>
      <w:tr w:rsidR="00832256" w:rsidRPr="008D0EA6" w14:paraId="2D55F0F0" w14:textId="77777777" w:rsidTr="00415B68">
        <w:trPr>
          <w:trHeight w:val="309"/>
        </w:trPr>
        <w:tc>
          <w:tcPr>
            <w:tcW w:w="1284" w:type="dxa"/>
            <w:shd w:val="clear" w:color="auto" w:fill="C6EFCE"/>
            <w:noWrap/>
            <w:tcMar>
              <w:left w:w="28" w:type="dxa"/>
              <w:right w:w="28" w:type="dxa"/>
            </w:tcMar>
            <w:vAlign w:val="center"/>
          </w:tcPr>
          <w:p w14:paraId="401BB6A4" w14:textId="77777777" w:rsidR="00832256" w:rsidRPr="008D0EA6" w:rsidRDefault="00415B68">
            <w:pPr>
              <w:pStyle w:val="P68B1DB1-Normal11"/>
              <w:jc w:val="center"/>
              <w:rPr>
                <w:noProof/>
                <w:spacing w:val="-6"/>
                <w:lang w:val="sk-SK"/>
              </w:rPr>
            </w:pPr>
            <w:r w:rsidRPr="008D0EA6">
              <w:rPr>
                <w:noProof/>
                <w:spacing w:val="-6"/>
                <w:lang w:val="sk-SK"/>
              </w:rPr>
              <w:t>M1C1 – 141</w:t>
            </w:r>
          </w:p>
        </w:tc>
        <w:tc>
          <w:tcPr>
            <w:tcW w:w="1746" w:type="dxa"/>
            <w:shd w:val="clear" w:color="auto" w:fill="C6EFCE"/>
            <w:noWrap/>
            <w:tcMar>
              <w:left w:w="28" w:type="dxa"/>
              <w:right w:w="28" w:type="dxa"/>
            </w:tcMar>
            <w:vAlign w:val="center"/>
          </w:tcPr>
          <w:p w14:paraId="023A752B" w14:textId="77777777" w:rsidR="00832256" w:rsidRPr="008D0EA6" w:rsidRDefault="00415B68">
            <w:pPr>
              <w:pStyle w:val="P68B1DB1-Normal11"/>
              <w:jc w:val="center"/>
              <w:rPr>
                <w:noProof/>
                <w:spacing w:val="-6"/>
                <w:lang w:val="sk-SK"/>
              </w:rPr>
            </w:pPr>
            <w:r w:rsidRPr="008D0EA6">
              <w:rPr>
                <w:noProof/>
                <w:spacing w:val="-6"/>
                <w:lang w:val="sk-SK"/>
              </w:rPr>
              <w:t>Investícia 1.6.4 – Digitalizácia ministerstva obrany</w:t>
            </w:r>
          </w:p>
        </w:tc>
        <w:tc>
          <w:tcPr>
            <w:tcW w:w="992" w:type="dxa"/>
            <w:shd w:val="clear" w:color="auto" w:fill="C6EFCE"/>
            <w:noWrap/>
            <w:tcMar>
              <w:left w:w="28" w:type="dxa"/>
              <w:right w:w="28" w:type="dxa"/>
            </w:tcMar>
            <w:vAlign w:val="center"/>
          </w:tcPr>
          <w:p w14:paraId="17ADAE5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7D061087" w14:textId="77777777" w:rsidR="00832256" w:rsidRPr="008D0EA6" w:rsidRDefault="00415B68">
            <w:pPr>
              <w:pStyle w:val="P68B1DB1-Normal11"/>
              <w:jc w:val="center"/>
              <w:rPr>
                <w:noProof/>
                <w:spacing w:val="-6"/>
                <w:lang w:val="sk-SK"/>
              </w:rPr>
            </w:pPr>
            <w:r w:rsidRPr="008D0EA6">
              <w:rPr>
                <w:noProof/>
                <w:spacing w:val="-6"/>
                <w:lang w:val="sk-SK"/>
              </w:rPr>
              <w:t>Digitalizácia postupov ministerstva obrany T2</w:t>
            </w:r>
          </w:p>
        </w:tc>
        <w:tc>
          <w:tcPr>
            <w:tcW w:w="1701" w:type="dxa"/>
            <w:shd w:val="clear" w:color="auto" w:fill="C6EFCE"/>
            <w:noWrap/>
            <w:tcMar>
              <w:left w:w="28" w:type="dxa"/>
              <w:right w:w="28" w:type="dxa"/>
            </w:tcMar>
            <w:vAlign w:val="center"/>
          </w:tcPr>
          <w:p w14:paraId="6CB5027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772CF0D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12203EF3" w14:textId="77777777" w:rsidR="00832256" w:rsidRPr="008D0EA6" w:rsidRDefault="00415B68">
            <w:pPr>
              <w:pStyle w:val="P68B1DB1-Normal11"/>
              <w:jc w:val="center"/>
              <w:rPr>
                <w:noProof/>
                <w:spacing w:val="-6"/>
                <w:lang w:val="sk-SK"/>
              </w:rPr>
            </w:pPr>
            <w:r w:rsidRPr="008D0EA6">
              <w:rPr>
                <w:noProof/>
                <w:spacing w:val="-6"/>
                <w:lang w:val="sk-SK"/>
              </w:rPr>
              <w:t>15</w:t>
            </w:r>
          </w:p>
        </w:tc>
        <w:tc>
          <w:tcPr>
            <w:tcW w:w="1417" w:type="dxa"/>
            <w:shd w:val="clear" w:color="auto" w:fill="C6EFCE"/>
            <w:noWrap/>
            <w:tcMar>
              <w:left w:w="28" w:type="dxa"/>
              <w:right w:w="28" w:type="dxa"/>
            </w:tcMar>
            <w:vAlign w:val="center"/>
          </w:tcPr>
          <w:p w14:paraId="7A1BB7D5" w14:textId="77777777" w:rsidR="00832256" w:rsidRPr="008D0EA6" w:rsidRDefault="00415B68">
            <w:pPr>
              <w:pStyle w:val="P68B1DB1-Normal11"/>
              <w:jc w:val="center"/>
              <w:rPr>
                <w:noProof/>
                <w:spacing w:val="-6"/>
                <w:lang w:val="sk-SK"/>
              </w:rPr>
            </w:pPr>
            <w:r w:rsidRPr="008D0EA6">
              <w:rPr>
                <w:noProof/>
                <w:spacing w:val="-6"/>
                <w:lang w:val="sk-SK"/>
              </w:rPr>
              <w:t>20</w:t>
            </w:r>
          </w:p>
        </w:tc>
        <w:tc>
          <w:tcPr>
            <w:tcW w:w="793" w:type="dxa"/>
            <w:shd w:val="clear" w:color="auto" w:fill="C6EFCE"/>
            <w:noWrap/>
            <w:tcMar>
              <w:left w:w="28" w:type="dxa"/>
              <w:right w:w="28" w:type="dxa"/>
            </w:tcMar>
            <w:vAlign w:val="center"/>
          </w:tcPr>
          <w:p w14:paraId="14685221"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01237743"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2584" w:type="dxa"/>
            <w:shd w:val="clear" w:color="auto" w:fill="C6EFCE"/>
            <w:noWrap/>
            <w:tcMar>
              <w:left w:w="28" w:type="dxa"/>
              <w:right w:w="28" w:type="dxa"/>
            </w:tcMar>
            <w:vAlign w:val="center"/>
          </w:tcPr>
          <w:p w14:paraId="48A2EC74" w14:textId="6AB0FB28" w:rsidR="00832256" w:rsidRPr="008D0EA6" w:rsidRDefault="00415B68">
            <w:pPr>
              <w:pStyle w:val="P68B1DB1-Normal11"/>
              <w:spacing w:after="120"/>
              <w:rPr>
                <w:noProof/>
                <w:spacing w:val="-6"/>
                <w:lang w:val="sk-SK"/>
              </w:rPr>
            </w:pPr>
            <w:r w:rsidRPr="008D0EA6">
              <w:rPr>
                <w:noProof/>
                <w:spacing w:val="-6"/>
                <w:lang w:val="sk-SK"/>
              </w:rPr>
              <w:t>Digitalizácia, revízia</w:t>
            </w:r>
            <w:r w:rsidR="008D0EA6" w:rsidRPr="008D0EA6">
              <w:rPr>
                <w:noProof/>
                <w:spacing w:val="-6"/>
                <w:lang w:val="sk-SK"/>
              </w:rPr>
              <w:t xml:space="preserve"> a </w:t>
            </w:r>
            <w:r w:rsidRPr="008D0EA6">
              <w:rPr>
                <w:noProof/>
                <w:spacing w:val="-6"/>
                <w:lang w:val="sk-SK"/>
              </w:rPr>
              <w:t>automatizácia 20 postupov týkajúcich sa riadenia personálu obrany (ako je nábor, zamestnávanie</w:t>
            </w:r>
            <w:r w:rsidR="008D0EA6" w:rsidRPr="008D0EA6">
              <w:rPr>
                <w:noProof/>
                <w:spacing w:val="-6"/>
                <w:lang w:val="sk-SK"/>
              </w:rPr>
              <w:t xml:space="preserve"> a </w:t>
            </w:r>
            <w:r w:rsidRPr="008D0EA6">
              <w:rPr>
                <w:noProof/>
                <w:spacing w:val="-6"/>
                <w:lang w:val="sk-SK"/>
              </w:rPr>
              <w:t>dôchodok, zdravie zamestnancov), počnúc východiskovou hodnotou pätnástich už digitalizovaných postupov</w:t>
            </w:r>
            <w:r w:rsidR="008D0EA6" w:rsidRPr="008D0EA6">
              <w:rPr>
                <w:noProof/>
                <w:spacing w:val="-6"/>
                <w:lang w:val="sk-SK"/>
              </w:rPr>
              <w:t xml:space="preserve"> s </w:t>
            </w:r>
            <w:r w:rsidRPr="008D0EA6">
              <w:rPr>
                <w:noProof/>
                <w:spacing w:val="-6"/>
                <w:lang w:val="sk-SK"/>
              </w:rPr>
              <w:t>cieľom 1.</w:t>
            </w:r>
          </w:p>
        </w:tc>
      </w:tr>
      <w:tr w:rsidR="00832256" w:rsidRPr="008D0EA6" w14:paraId="0120E029" w14:textId="77777777" w:rsidTr="00415B68">
        <w:trPr>
          <w:trHeight w:val="309"/>
        </w:trPr>
        <w:tc>
          <w:tcPr>
            <w:tcW w:w="1284" w:type="dxa"/>
            <w:shd w:val="clear" w:color="auto" w:fill="C6EFCE"/>
            <w:noWrap/>
            <w:tcMar>
              <w:left w:w="28" w:type="dxa"/>
              <w:right w:w="28" w:type="dxa"/>
            </w:tcMar>
            <w:vAlign w:val="center"/>
          </w:tcPr>
          <w:p w14:paraId="5509017A" w14:textId="77777777" w:rsidR="00832256" w:rsidRPr="008D0EA6" w:rsidRDefault="00415B68">
            <w:pPr>
              <w:pStyle w:val="P68B1DB1-Normal11"/>
              <w:jc w:val="center"/>
              <w:rPr>
                <w:noProof/>
                <w:spacing w:val="-6"/>
                <w:lang w:val="sk-SK"/>
              </w:rPr>
            </w:pPr>
            <w:r w:rsidRPr="008D0EA6">
              <w:rPr>
                <w:noProof/>
                <w:spacing w:val="-6"/>
                <w:lang w:val="sk-SK"/>
              </w:rPr>
              <w:t>M1C1 – 142</w:t>
            </w:r>
          </w:p>
        </w:tc>
        <w:tc>
          <w:tcPr>
            <w:tcW w:w="1746" w:type="dxa"/>
            <w:shd w:val="clear" w:color="auto" w:fill="C6EFCE"/>
            <w:noWrap/>
            <w:tcMar>
              <w:left w:w="28" w:type="dxa"/>
              <w:right w:w="28" w:type="dxa"/>
            </w:tcMar>
            <w:vAlign w:val="center"/>
          </w:tcPr>
          <w:p w14:paraId="558A7A70" w14:textId="77777777" w:rsidR="00832256" w:rsidRPr="008D0EA6" w:rsidRDefault="00415B68">
            <w:pPr>
              <w:pStyle w:val="P68B1DB1-Normal11"/>
              <w:jc w:val="center"/>
              <w:rPr>
                <w:noProof/>
                <w:spacing w:val="-6"/>
                <w:lang w:val="sk-SK"/>
              </w:rPr>
            </w:pPr>
            <w:r w:rsidRPr="008D0EA6">
              <w:rPr>
                <w:noProof/>
                <w:spacing w:val="-6"/>
                <w:lang w:val="sk-SK"/>
              </w:rPr>
              <w:t>Investícia 1.6.4 – Digitalizácia ministerstva obrany</w:t>
            </w:r>
          </w:p>
        </w:tc>
        <w:tc>
          <w:tcPr>
            <w:tcW w:w="992" w:type="dxa"/>
            <w:shd w:val="clear" w:color="auto" w:fill="C6EFCE"/>
            <w:noWrap/>
            <w:tcMar>
              <w:left w:w="28" w:type="dxa"/>
              <w:right w:w="28" w:type="dxa"/>
            </w:tcMar>
            <w:vAlign w:val="center"/>
          </w:tcPr>
          <w:p w14:paraId="3C8801B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48B699F4" w14:textId="77777777" w:rsidR="00832256" w:rsidRPr="008D0EA6" w:rsidRDefault="00415B68">
            <w:pPr>
              <w:pStyle w:val="P68B1DB1-Normal11"/>
              <w:jc w:val="center"/>
              <w:rPr>
                <w:noProof/>
                <w:spacing w:val="-6"/>
                <w:lang w:val="sk-SK"/>
              </w:rPr>
            </w:pPr>
            <w:r w:rsidRPr="008D0EA6">
              <w:rPr>
                <w:noProof/>
                <w:spacing w:val="-6"/>
                <w:lang w:val="sk-SK"/>
              </w:rPr>
              <w:t>Digitalizácia certifikátov ministerstva obrany T2</w:t>
            </w:r>
          </w:p>
        </w:tc>
        <w:tc>
          <w:tcPr>
            <w:tcW w:w="1701" w:type="dxa"/>
            <w:shd w:val="clear" w:color="auto" w:fill="C6EFCE"/>
            <w:noWrap/>
            <w:tcMar>
              <w:left w:w="28" w:type="dxa"/>
              <w:right w:w="28" w:type="dxa"/>
            </w:tcMar>
            <w:vAlign w:val="center"/>
          </w:tcPr>
          <w:p w14:paraId="203D02A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5F9A9DEC" w14:textId="77777777" w:rsidR="00832256" w:rsidRPr="008D0EA6" w:rsidRDefault="00415B68">
            <w:pPr>
              <w:pStyle w:val="P68B1DB1-Normal11"/>
              <w:jc w:val="center"/>
              <w:rPr>
                <w:noProof/>
                <w:spacing w:val="-6"/>
                <w:lang w:val="sk-SK"/>
              </w:rPr>
            </w:pPr>
            <w:r w:rsidRPr="008D0EA6">
              <w:rPr>
                <w:noProof/>
                <w:spacing w:val="-6"/>
                <w:lang w:val="sk-SK"/>
              </w:rPr>
              <w:t>Počet digitalizovaných certifikátov</w:t>
            </w:r>
          </w:p>
        </w:tc>
        <w:tc>
          <w:tcPr>
            <w:tcW w:w="1276" w:type="dxa"/>
            <w:shd w:val="clear" w:color="auto" w:fill="C6EFCE"/>
            <w:noWrap/>
            <w:tcMar>
              <w:left w:w="28" w:type="dxa"/>
              <w:right w:w="28" w:type="dxa"/>
            </w:tcMar>
            <w:vAlign w:val="center"/>
          </w:tcPr>
          <w:p w14:paraId="49A952DB" w14:textId="77777777" w:rsidR="00832256" w:rsidRPr="008D0EA6" w:rsidRDefault="00415B68">
            <w:pPr>
              <w:pStyle w:val="P68B1DB1-Normal11"/>
              <w:jc w:val="center"/>
              <w:rPr>
                <w:noProof/>
                <w:spacing w:val="-6"/>
                <w:lang w:val="sk-SK"/>
              </w:rPr>
            </w:pPr>
            <w:r w:rsidRPr="008D0EA6">
              <w:rPr>
                <w:noProof/>
                <w:spacing w:val="-6"/>
                <w:lang w:val="sk-SK"/>
              </w:rPr>
              <w:t>450 000</w:t>
            </w:r>
          </w:p>
        </w:tc>
        <w:tc>
          <w:tcPr>
            <w:tcW w:w="1417" w:type="dxa"/>
            <w:shd w:val="clear" w:color="auto" w:fill="C6EFCE"/>
            <w:noWrap/>
            <w:tcMar>
              <w:left w:w="28" w:type="dxa"/>
              <w:right w:w="28" w:type="dxa"/>
            </w:tcMar>
            <w:vAlign w:val="center"/>
          </w:tcPr>
          <w:p w14:paraId="7FDC7984" w14:textId="77777777" w:rsidR="00832256" w:rsidRPr="008D0EA6" w:rsidRDefault="00415B68">
            <w:pPr>
              <w:pStyle w:val="P68B1DB1-Normal11"/>
              <w:jc w:val="center"/>
              <w:rPr>
                <w:noProof/>
                <w:spacing w:val="-6"/>
                <w:lang w:val="sk-SK"/>
              </w:rPr>
            </w:pPr>
            <w:r w:rsidRPr="008D0EA6">
              <w:rPr>
                <w:noProof/>
                <w:spacing w:val="-6"/>
                <w:lang w:val="sk-SK"/>
              </w:rPr>
              <w:t>750 000</w:t>
            </w:r>
          </w:p>
        </w:tc>
        <w:tc>
          <w:tcPr>
            <w:tcW w:w="793" w:type="dxa"/>
            <w:shd w:val="clear" w:color="auto" w:fill="C6EFCE"/>
            <w:noWrap/>
            <w:tcMar>
              <w:left w:w="28" w:type="dxa"/>
              <w:right w:w="28" w:type="dxa"/>
            </w:tcMar>
            <w:vAlign w:val="center"/>
          </w:tcPr>
          <w:p w14:paraId="482EB49D"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42D3C805"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2584" w:type="dxa"/>
            <w:shd w:val="clear" w:color="auto" w:fill="C6EFCE"/>
            <w:noWrap/>
            <w:tcMar>
              <w:left w:w="28" w:type="dxa"/>
              <w:right w:w="28" w:type="dxa"/>
            </w:tcMar>
            <w:vAlign w:val="center"/>
          </w:tcPr>
          <w:p w14:paraId="51AD519D" w14:textId="715B8CC4" w:rsidR="00832256" w:rsidRPr="008D0EA6" w:rsidRDefault="00415B68">
            <w:pPr>
              <w:pStyle w:val="P68B1DB1-Normal11"/>
              <w:spacing w:after="120"/>
              <w:rPr>
                <w:noProof/>
                <w:spacing w:val="-6"/>
                <w:lang w:val="sk-SK"/>
              </w:rPr>
            </w:pPr>
            <w:r w:rsidRPr="008D0EA6">
              <w:rPr>
                <w:noProof/>
                <w:spacing w:val="-6"/>
                <w:lang w:val="sk-SK"/>
              </w:rPr>
              <w:t>Počet digitalizovaných potvrdení totožnosti (750000) vydaných ministerstvom obrany</w:t>
            </w:r>
            <w:r w:rsidR="008D0EA6" w:rsidRPr="008D0EA6">
              <w:rPr>
                <w:noProof/>
                <w:spacing w:val="-6"/>
                <w:lang w:val="sk-SK"/>
              </w:rPr>
              <w:t xml:space="preserve"> a </w:t>
            </w:r>
            <w:r w:rsidRPr="008D0EA6">
              <w:rPr>
                <w:noProof/>
                <w:spacing w:val="-6"/>
                <w:lang w:val="sk-SK"/>
              </w:rPr>
              <w:t>používaných na infraštruktúru doplnenú</w:t>
            </w:r>
            <w:r w:rsidR="008D0EA6" w:rsidRPr="008D0EA6">
              <w:rPr>
                <w:noProof/>
                <w:spacing w:val="-6"/>
                <w:lang w:val="sk-SK"/>
              </w:rPr>
              <w:t xml:space="preserve"> o </w:t>
            </w:r>
            <w:r w:rsidRPr="008D0EA6">
              <w:rPr>
                <w:noProof/>
                <w:spacing w:val="-6"/>
                <w:lang w:val="sk-SK"/>
              </w:rPr>
              <w:t>miesto obnovy po havárii, počnúc východiskovou hodnotou 450000 už digitalizovaných certifikátov</w:t>
            </w:r>
            <w:r w:rsidR="008D0EA6" w:rsidRPr="008D0EA6">
              <w:rPr>
                <w:noProof/>
                <w:spacing w:val="-6"/>
                <w:lang w:val="sk-SK"/>
              </w:rPr>
              <w:t xml:space="preserve"> s </w:t>
            </w:r>
            <w:r w:rsidRPr="008D0EA6">
              <w:rPr>
                <w:noProof/>
                <w:spacing w:val="-6"/>
                <w:lang w:val="sk-SK"/>
              </w:rPr>
              <w:t>cieľom 1.</w:t>
            </w:r>
          </w:p>
        </w:tc>
      </w:tr>
      <w:tr w:rsidR="00832256" w:rsidRPr="008D0EA6" w14:paraId="6077FB90" w14:textId="77777777" w:rsidTr="00415B68">
        <w:trPr>
          <w:trHeight w:val="309"/>
        </w:trPr>
        <w:tc>
          <w:tcPr>
            <w:tcW w:w="1284" w:type="dxa"/>
            <w:shd w:val="clear" w:color="auto" w:fill="C6EFCE"/>
            <w:noWrap/>
            <w:tcMar>
              <w:left w:w="28" w:type="dxa"/>
              <w:right w:w="28" w:type="dxa"/>
            </w:tcMar>
            <w:vAlign w:val="center"/>
          </w:tcPr>
          <w:p w14:paraId="65443C7D" w14:textId="77777777" w:rsidR="00832256" w:rsidRPr="008D0EA6" w:rsidRDefault="00415B68">
            <w:pPr>
              <w:pStyle w:val="P68B1DB1-Normal11"/>
              <w:jc w:val="center"/>
              <w:rPr>
                <w:noProof/>
                <w:spacing w:val="-6"/>
                <w:lang w:val="sk-SK"/>
              </w:rPr>
            </w:pPr>
            <w:r w:rsidRPr="008D0EA6">
              <w:rPr>
                <w:noProof/>
                <w:spacing w:val="-6"/>
                <w:lang w:val="sk-SK"/>
              </w:rPr>
              <w:t>M1C1 – 143</w:t>
            </w:r>
          </w:p>
        </w:tc>
        <w:tc>
          <w:tcPr>
            <w:tcW w:w="1746" w:type="dxa"/>
            <w:shd w:val="clear" w:color="auto" w:fill="C6EFCE"/>
            <w:noWrap/>
            <w:tcMar>
              <w:left w:w="28" w:type="dxa"/>
              <w:right w:w="28" w:type="dxa"/>
            </w:tcMar>
            <w:vAlign w:val="center"/>
          </w:tcPr>
          <w:p w14:paraId="05D17F13" w14:textId="77777777" w:rsidR="00832256" w:rsidRPr="008D0EA6" w:rsidRDefault="00415B68">
            <w:pPr>
              <w:pStyle w:val="P68B1DB1-Normal11"/>
              <w:jc w:val="center"/>
              <w:rPr>
                <w:noProof/>
                <w:spacing w:val="-6"/>
                <w:lang w:val="sk-SK"/>
              </w:rPr>
            </w:pPr>
            <w:r w:rsidRPr="008D0EA6">
              <w:rPr>
                <w:noProof/>
                <w:spacing w:val="-6"/>
                <w:lang w:val="sk-SK"/>
              </w:rPr>
              <w:t>Investícia 1.6.4 – Digitalizácia ministerstva obrany</w:t>
            </w:r>
          </w:p>
        </w:tc>
        <w:tc>
          <w:tcPr>
            <w:tcW w:w="992" w:type="dxa"/>
            <w:shd w:val="clear" w:color="auto" w:fill="C6EFCE"/>
            <w:noWrap/>
            <w:tcMar>
              <w:left w:w="28" w:type="dxa"/>
              <w:right w:w="28" w:type="dxa"/>
            </w:tcMar>
            <w:vAlign w:val="center"/>
          </w:tcPr>
          <w:p w14:paraId="5104BDE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3DF694D2" w14:textId="77777777" w:rsidR="00832256" w:rsidRPr="008D0EA6" w:rsidRDefault="00415B68">
            <w:pPr>
              <w:pStyle w:val="P68B1DB1-Normal11"/>
              <w:jc w:val="center"/>
              <w:rPr>
                <w:noProof/>
                <w:spacing w:val="-6"/>
                <w:lang w:val="sk-SK"/>
              </w:rPr>
            </w:pPr>
            <w:r w:rsidRPr="008D0EA6">
              <w:rPr>
                <w:noProof/>
                <w:spacing w:val="-6"/>
                <w:lang w:val="sk-SK"/>
              </w:rPr>
              <w:t>Ministerstvo obrany – Migrácia aplikácií, ktoré nemajú zásadný význam, do riešenia na úplnú ochranu informácií prostredníctvom otvorenosti infraštruktúry (S.C.I.P.I.O.) T2</w:t>
            </w:r>
          </w:p>
        </w:tc>
        <w:tc>
          <w:tcPr>
            <w:tcW w:w="1701" w:type="dxa"/>
            <w:shd w:val="clear" w:color="auto" w:fill="C6EFCE"/>
            <w:noWrap/>
            <w:tcMar>
              <w:left w:w="28" w:type="dxa"/>
              <w:right w:w="28" w:type="dxa"/>
            </w:tcMar>
            <w:vAlign w:val="center"/>
          </w:tcPr>
          <w:p w14:paraId="37B81BD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2D1037D5"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623AB979" w14:textId="77777777" w:rsidR="00832256" w:rsidRPr="008D0EA6" w:rsidRDefault="00415B68">
            <w:pPr>
              <w:pStyle w:val="P68B1DB1-Normal11"/>
              <w:jc w:val="center"/>
              <w:rPr>
                <w:noProof/>
                <w:spacing w:val="-6"/>
                <w:lang w:val="sk-SK"/>
              </w:rPr>
            </w:pPr>
            <w:r w:rsidRPr="008D0EA6">
              <w:rPr>
                <w:noProof/>
                <w:spacing w:val="-6"/>
                <w:lang w:val="sk-SK"/>
              </w:rPr>
              <w:t>10</w:t>
            </w:r>
          </w:p>
        </w:tc>
        <w:tc>
          <w:tcPr>
            <w:tcW w:w="1417" w:type="dxa"/>
            <w:shd w:val="clear" w:color="auto" w:fill="C6EFCE"/>
            <w:noWrap/>
            <w:tcMar>
              <w:left w:w="28" w:type="dxa"/>
              <w:right w:w="28" w:type="dxa"/>
            </w:tcMar>
            <w:vAlign w:val="center"/>
          </w:tcPr>
          <w:p w14:paraId="01EA41A9" w14:textId="77777777" w:rsidR="00832256" w:rsidRPr="008D0EA6" w:rsidRDefault="00415B68">
            <w:pPr>
              <w:pStyle w:val="P68B1DB1-Normal11"/>
              <w:jc w:val="center"/>
              <w:rPr>
                <w:noProof/>
                <w:spacing w:val="-6"/>
                <w:lang w:val="sk-SK"/>
              </w:rPr>
            </w:pPr>
            <w:r w:rsidRPr="008D0EA6">
              <w:rPr>
                <w:noProof/>
                <w:spacing w:val="-6"/>
                <w:lang w:val="sk-SK"/>
              </w:rPr>
              <w:t>15</w:t>
            </w:r>
          </w:p>
        </w:tc>
        <w:tc>
          <w:tcPr>
            <w:tcW w:w="793" w:type="dxa"/>
            <w:shd w:val="clear" w:color="auto" w:fill="C6EFCE"/>
            <w:noWrap/>
            <w:tcMar>
              <w:left w:w="28" w:type="dxa"/>
              <w:right w:w="28" w:type="dxa"/>
            </w:tcMar>
            <w:vAlign w:val="center"/>
          </w:tcPr>
          <w:p w14:paraId="12E596B0"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0CD28A73"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2584" w:type="dxa"/>
            <w:shd w:val="clear" w:color="auto" w:fill="C6EFCE"/>
            <w:noWrap/>
            <w:tcMar>
              <w:left w:w="28" w:type="dxa"/>
              <w:right w:w="28" w:type="dxa"/>
            </w:tcMar>
            <w:vAlign w:val="center"/>
          </w:tcPr>
          <w:p w14:paraId="04162437" w14:textId="4CFAABFF" w:rsidR="00832256" w:rsidRPr="008D0EA6" w:rsidRDefault="00415B68">
            <w:pPr>
              <w:pStyle w:val="P68B1DB1-Normal11"/>
              <w:spacing w:after="120"/>
              <w:rPr>
                <w:noProof/>
                <w:spacing w:val="-6"/>
                <w:lang w:val="sk-SK"/>
              </w:rPr>
            </w:pPr>
            <w:r w:rsidRPr="008D0EA6">
              <w:rPr>
                <w:noProof/>
                <w:spacing w:val="-6"/>
                <w:lang w:val="sk-SK"/>
              </w:rPr>
              <w:t>Konečný prechod štyroch kritických</w:t>
            </w:r>
            <w:r w:rsidR="008D0EA6" w:rsidRPr="008D0EA6">
              <w:rPr>
                <w:noProof/>
                <w:spacing w:val="-6"/>
                <w:lang w:val="sk-SK"/>
              </w:rPr>
              <w:t xml:space="preserve"> a </w:t>
            </w:r>
            <w:r w:rsidRPr="008D0EA6">
              <w:rPr>
                <w:noProof/>
                <w:spacing w:val="-6"/>
                <w:lang w:val="sk-SK"/>
              </w:rPr>
              <w:t>jedenástich aplikácií, ktoré nie sú kritické pre misiu, na novú infraštruktúru</w:t>
            </w:r>
            <w:r w:rsidR="008D0EA6" w:rsidRPr="008D0EA6">
              <w:rPr>
                <w:noProof/>
                <w:spacing w:val="-6"/>
                <w:lang w:val="sk-SK"/>
              </w:rPr>
              <w:t xml:space="preserve"> s </w:t>
            </w:r>
            <w:r w:rsidRPr="008D0EA6">
              <w:rPr>
                <w:noProof/>
                <w:spacing w:val="-6"/>
                <w:lang w:val="sk-SK"/>
              </w:rPr>
              <w:t>otvoreným zdrojovým kódom, ktorá zahŕňa implementáciu hardvérového prostredia, inštaláciu komponentov</w:t>
            </w:r>
            <w:r w:rsidR="008D0EA6" w:rsidRPr="008D0EA6">
              <w:rPr>
                <w:noProof/>
                <w:spacing w:val="-6"/>
                <w:lang w:val="sk-SK"/>
              </w:rPr>
              <w:t xml:space="preserve"> s </w:t>
            </w:r>
            <w:r w:rsidRPr="008D0EA6">
              <w:rPr>
                <w:noProof/>
                <w:spacing w:val="-6"/>
                <w:lang w:val="sk-SK"/>
              </w:rPr>
              <w:t>otvoreným zdrojovým kódom midlvéru, rekonštrukciu aplikácií, počnúc základným scenárom desiatich, ktoré už prešli</w:t>
            </w:r>
            <w:r w:rsidR="008D0EA6" w:rsidRPr="008D0EA6">
              <w:rPr>
                <w:noProof/>
                <w:spacing w:val="-6"/>
                <w:lang w:val="sk-SK"/>
              </w:rPr>
              <w:t xml:space="preserve"> s </w:t>
            </w:r>
            <w:r w:rsidRPr="008D0EA6">
              <w:rPr>
                <w:noProof/>
                <w:spacing w:val="-6"/>
                <w:lang w:val="sk-SK"/>
              </w:rPr>
              <w:t>cieľom 1.</w:t>
            </w:r>
          </w:p>
        </w:tc>
      </w:tr>
      <w:tr w:rsidR="00832256" w:rsidRPr="008D0EA6" w14:paraId="30C34615" w14:textId="77777777" w:rsidTr="00415B68">
        <w:trPr>
          <w:trHeight w:val="309"/>
        </w:trPr>
        <w:tc>
          <w:tcPr>
            <w:tcW w:w="1284" w:type="dxa"/>
            <w:shd w:val="clear" w:color="auto" w:fill="C6EFCE"/>
            <w:noWrap/>
            <w:tcMar>
              <w:left w:w="28" w:type="dxa"/>
              <w:right w:w="28" w:type="dxa"/>
            </w:tcMar>
            <w:vAlign w:val="center"/>
          </w:tcPr>
          <w:p w14:paraId="75FABC3E" w14:textId="77777777" w:rsidR="00832256" w:rsidRPr="008D0EA6" w:rsidRDefault="00415B68">
            <w:pPr>
              <w:pStyle w:val="P68B1DB1-Normal11"/>
              <w:jc w:val="center"/>
              <w:rPr>
                <w:noProof/>
                <w:spacing w:val="-6"/>
                <w:lang w:val="sk-SK"/>
              </w:rPr>
            </w:pPr>
            <w:r w:rsidRPr="008D0EA6">
              <w:rPr>
                <w:noProof/>
                <w:spacing w:val="-6"/>
                <w:lang w:val="sk-SK"/>
              </w:rPr>
              <w:t>M1C1 – 144</w:t>
            </w:r>
          </w:p>
        </w:tc>
        <w:tc>
          <w:tcPr>
            <w:tcW w:w="1746" w:type="dxa"/>
            <w:shd w:val="clear" w:color="auto" w:fill="C6EFCE"/>
            <w:noWrap/>
            <w:tcMar>
              <w:left w:w="28" w:type="dxa"/>
              <w:right w:w="28" w:type="dxa"/>
            </w:tcMar>
            <w:vAlign w:val="center"/>
          </w:tcPr>
          <w:p w14:paraId="2F149D2C" w14:textId="77777777" w:rsidR="00832256" w:rsidRPr="008D0EA6" w:rsidRDefault="00415B68">
            <w:pPr>
              <w:pStyle w:val="P68B1DB1-Normal11"/>
              <w:jc w:val="center"/>
              <w:rPr>
                <w:noProof/>
                <w:spacing w:val="-6"/>
                <w:lang w:val="sk-SK"/>
              </w:rPr>
            </w:pPr>
            <w:r w:rsidRPr="008D0EA6">
              <w:rPr>
                <w:noProof/>
                <w:spacing w:val="-6"/>
                <w:lang w:val="sk-SK"/>
              </w:rPr>
              <w:t>Investícia 1.4.2 – Začlenenie občanov – zlepšenie prístupnosti digitálnych verejných služieb</w:t>
            </w:r>
          </w:p>
        </w:tc>
        <w:tc>
          <w:tcPr>
            <w:tcW w:w="992" w:type="dxa"/>
            <w:shd w:val="clear" w:color="auto" w:fill="C6EFCE"/>
            <w:noWrap/>
            <w:tcMar>
              <w:left w:w="28" w:type="dxa"/>
              <w:right w:w="28" w:type="dxa"/>
            </w:tcMar>
            <w:vAlign w:val="center"/>
          </w:tcPr>
          <w:p w14:paraId="44DE643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22B6A962" w14:textId="77777777" w:rsidR="00832256" w:rsidRPr="008D0EA6" w:rsidRDefault="00415B68">
            <w:pPr>
              <w:pStyle w:val="P68B1DB1-Normal11"/>
              <w:jc w:val="center"/>
              <w:rPr>
                <w:noProof/>
                <w:spacing w:val="-6"/>
                <w:lang w:val="sk-SK"/>
              </w:rPr>
            </w:pPr>
            <w:r w:rsidRPr="008D0EA6">
              <w:rPr>
                <w:noProof/>
                <w:spacing w:val="-6"/>
                <w:lang w:val="sk-SK"/>
              </w:rPr>
              <w:t>Zlepšenie prístupnosti digitálnych verejných služieb</w:t>
            </w:r>
          </w:p>
        </w:tc>
        <w:tc>
          <w:tcPr>
            <w:tcW w:w="1701" w:type="dxa"/>
            <w:shd w:val="clear" w:color="auto" w:fill="C6EFCE"/>
            <w:noWrap/>
            <w:tcMar>
              <w:left w:w="28" w:type="dxa"/>
              <w:right w:w="28" w:type="dxa"/>
            </w:tcMar>
            <w:vAlign w:val="center"/>
          </w:tcPr>
          <w:p w14:paraId="548CD89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3A5CDC7D"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17836887"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shd w:val="clear" w:color="auto" w:fill="C6EFCE"/>
            <w:noWrap/>
            <w:tcMar>
              <w:left w:w="28" w:type="dxa"/>
              <w:right w:w="28" w:type="dxa"/>
            </w:tcMar>
            <w:vAlign w:val="center"/>
          </w:tcPr>
          <w:p w14:paraId="274DB09A" w14:textId="77777777" w:rsidR="00832256" w:rsidRPr="008D0EA6" w:rsidRDefault="00415B68">
            <w:pPr>
              <w:pStyle w:val="P68B1DB1-Normal11"/>
              <w:jc w:val="center"/>
              <w:rPr>
                <w:noProof/>
                <w:spacing w:val="-6"/>
                <w:lang w:val="sk-SK"/>
              </w:rPr>
            </w:pPr>
            <w:r w:rsidRPr="008D0EA6">
              <w:rPr>
                <w:noProof/>
                <w:spacing w:val="-6"/>
                <w:lang w:val="sk-SK"/>
              </w:rPr>
              <w:t>55</w:t>
            </w:r>
          </w:p>
        </w:tc>
        <w:tc>
          <w:tcPr>
            <w:tcW w:w="793" w:type="dxa"/>
            <w:shd w:val="clear" w:color="auto" w:fill="C6EFCE"/>
            <w:noWrap/>
            <w:tcMar>
              <w:left w:w="28" w:type="dxa"/>
              <w:right w:w="28" w:type="dxa"/>
            </w:tcMar>
            <w:vAlign w:val="center"/>
          </w:tcPr>
          <w:p w14:paraId="6A7CC83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tcPr>
          <w:p w14:paraId="50195EF0"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2584" w:type="dxa"/>
            <w:shd w:val="clear" w:color="auto" w:fill="C6EFCE"/>
            <w:noWrap/>
            <w:tcMar>
              <w:left w:w="28" w:type="dxa"/>
              <w:right w:w="28" w:type="dxa"/>
            </w:tcMar>
            <w:vAlign w:val="center"/>
          </w:tcPr>
          <w:p w14:paraId="785BF42D" w14:textId="2F2C92A3" w:rsidR="00832256" w:rsidRPr="008D0EA6" w:rsidRDefault="00415B68">
            <w:pPr>
              <w:pStyle w:val="P68B1DB1-Normal11"/>
              <w:spacing w:after="120"/>
              <w:rPr>
                <w:noProof/>
                <w:spacing w:val="-6"/>
                <w:lang w:val="sk-SK"/>
              </w:rPr>
            </w:pPr>
            <w:r w:rsidRPr="008D0EA6">
              <w:rPr>
                <w:noProof/>
                <w:spacing w:val="-6"/>
                <w:lang w:val="sk-SK"/>
              </w:rPr>
              <w:t>Do 2. štvrťroka 2025 poskytne AgID podporu 55 miestnej verejnej správe</w:t>
            </w:r>
            <w:r w:rsidR="008D0EA6" w:rsidRPr="008D0EA6">
              <w:rPr>
                <w:noProof/>
                <w:spacing w:val="-6"/>
                <w:lang w:val="sk-SK"/>
              </w:rPr>
              <w:t xml:space="preserve"> s </w:t>
            </w:r>
            <w:r w:rsidRPr="008D0EA6">
              <w:rPr>
                <w:noProof/>
                <w:spacing w:val="-6"/>
                <w:lang w:val="sk-SK"/>
              </w:rPr>
              <w:t>cieľom:</w:t>
            </w:r>
          </w:p>
          <w:p w14:paraId="7AB35E20" w14:textId="271E0CDD" w:rsidR="00832256" w:rsidRPr="008D0EA6" w:rsidRDefault="00415B68">
            <w:pPr>
              <w:pStyle w:val="P68B1DB1-Normal11"/>
              <w:spacing w:after="120"/>
              <w:rPr>
                <w:noProof/>
                <w:spacing w:val="-6"/>
                <w:lang w:val="sk-SK"/>
              </w:rPr>
            </w:pPr>
            <w:r w:rsidRPr="008D0EA6">
              <w:rPr>
                <w:noProof/>
                <w:spacing w:val="-6"/>
                <w:lang w:val="sk-SK"/>
              </w:rPr>
              <w:t>— Dodáva 28 technických</w:t>
            </w:r>
            <w:r w:rsidR="008D0EA6" w:rsidRPr="008D0EA6">
              <w:rPr>
                <w:noProof/>
                <w:spacing w:val="-6"/>
                <w:lang w:val="sk-SK"/>
              </w:rPr>
              <w:t xml:space="preserve"> a </w:t>
            </w:r>
            <w:r w:rsidRPr="008D0EA6">
              <w:rPr>
                <w:noProof/>
                <w:spacing w:val="-6"/>
                <w:lang w:val="sk-SK"/>
              </w:rPr>
              <w:t>odborných odborníkov</w:t>
            </w:r>
          </w:p>
          <w:p w14:paraId="4E2EF486" w14:textId="2C87A3E1" w:rsidR="00832256" w:rsidRPr="008D0EA6" w:rsidRDefault="00415B68">
            <w:pPr>
              <w:pStyle w:val="P68B1DB1-Normal11"/>
              <w:spacing w:after="120"/>
              <w:rPr>
                <w:noProof/>
                <w:spacing w:val="-6"/>
                <w:lang w:val="sk-SK"/>
              </w:rPr>
            </w:pPr>
            <w:r w:rsidRPr="008D0EA6">
              <w:rPr>
                <w:noProof/>
                <w:spacing w:val="-6"/>
                <w:lang w:val="sk-SK"/>
              </w:rPr>
              <w:t>— Znížiť počet chýb</w:t>
            </w:r>
            <w:r w:rsidR="008D0EA6" w:rsidRPr="008D0EA6">
              <w:rPr>
                <w:noProof/>
                <w:spacing w:val="-6"/>
                <w:lang w:val="sk-SK"/>
              </w:rPr>
              <w:t xml:space="preserve"> o </w:t>
            </w:r>
            <w:r w:rsidRPr="008D0EA6">
              <w:rPr>
                <w:noProof/>
                <w:spacing w:val="-6"/>
                <w:lang w:val="sk-SK"/>
              </w:rPr>
              <w:t>50</w:t>
            </w:r>
            <w:r w:rsidR="008D0EA6" w:rsidRPr="008D0EA6">
              <w:rPr>
                <w:noProof/>
                <w:spacing w:val="-6"/>
                <w:lang w:val="sk-SK"/>
              </w:rPr>
              <w:t> % v </w:t>
            </w:r>
            <w:r w:rsidRPr="008D0EA6">
              <w:rPr>
                <w:noProof/>
                <w:spacing w:val="-6"/>
                <w:lang w:val="sk-SK"/>
              </w:rPr>
              <w:t>prípade aspoň dvoch digitálnych služieb poskytovaných každou administratívou</w:t>
            </w:r>
          </w:p>
          <w:p w14:paraId="7A679F1A" w14:textId="0778C3DC" w:rsidR="00832256" w:rsidRPr="008D0EA6" w:rsidRDefault="00415B68">
            <w:pPr>
              <w:pStyle w:val="P68B1DB1-Normal11"/>
              <w:spacing w:after="120"/>
              <w:rPr>
                <w:noProof/>
                <w:spacing w:val="-6"/>
                <w:lang w:val="sk-SK"/>
              </w:rPr>
            </w:pPr>
            <w:r w:rsidRPr="008D0EA6">
              <w:rPr>
                <w:noProof/>
                <w:spacing w:val="-6"/>
                <w:lang w:val="sk-SK"/>
              </w:rPr>
              <w:t>— Šíriť</w:t>
            </w:r>
            <w:r w:rsidR="008D0EA6" w:rsidRPr="008D0EA6">
              <w:rPr>
                <w:noProof/>
                <w:spacing w:val="-6"/>
                <w:lang w:val="sk-SK"/>
              </w:rPr>
              <w:t xml:space="preserve"> a </w:t>
            </w:r>
            <w:r w:rsidRPr="008D0EA6">
              <w:rPr>
                <w:noProof/>
                <w:spacing w:val="-6"/>
                <w:lang w:val="sk-SK"/>
              </w:rPr>
              <w:t>vyškoliť aspoň tri nástroje zamerané na prepracovanie</w:t>
            </w:r>
            <w:r w:rsidR="008D0EA6" w:rsidRPr="008D0EA6">
              <w:rPr>
                <w:noProof/>
                <w:spacing w:val="-6"/>
                <w:lang w:val="sk-SK"/>
              </w:rPr>
              <w:t xml:space="preserve"> a </w:t>
            </w:r>
            <w:r w:rsidRPr="008D0EA6">
              <w:rPr>
                <w:noProof/>
                <w:spacing w:val="-6"/>
                <w:lang w:val="sk-SK"/>
              </w:rPr>
              <w:t>rozvoj najpoužívanejších digitálnych služieb vo vlastníctve jednotlivých správnych orgánov</w:t>
            </w:r>
          </w:p>
          <w:p w14:paraId="744FB442" w14:textId="1AAECFD9" w:rsidR="00832256" w:rsidRPr="008D0EA6" w:rsidRDefault="00415B68">
            <w:pPr>
              <w:pStyle w:val="P68B1DB1-Normal11"/>
              <w:spacing w:before="120" w:after="120"/>
              <w:rPr>
                <w:noProof/>
                <w:spacing w:val="-6"/>
                <w:lang w:val="sk-SK"/>
              </w:rPr>
            </w:pPr>
            <w:r w:rsidRPr="008D0EA6">
              <w:rPr>
                <w:noProof/>
                <w:spacing w:val="-6"/>
                <w:lang w:val="sk-SK"/>
              </w:rPr>
              <w:t>— Zabezpečiť, aby sa aspoň 50</w:t>
            </w:r>
            <w:r w:rsidR="008D0EA6" w:rsidRPr="008D0EA6">
              <w:rPr>
                <w:noProof/>
                <w:spacing w:val="-6"/>
                <w:lang w:val="sk-SK"/>
              </w:rPr>
              <w:t> %</w:t>
            </w:r>
            <w:r w:rsidRPr="008D0EA6">
              <w:rPr>
                <w:noProof/>
                <w:spacing w:val="-6"/>
                <w:lang w:val="sk-SK"/>
              </w:rPr>
              <w:t xml:space="preserve"> asistenčných technológií</w:t>
            </w:r>
            <w:r w:rsidR="008D0EA6" w:rsidRPr="008D0EA6">
              <w:rPr>
                <w:noProof/>
                <w:spacing w:val="-6"/>
                <w:lang w:val="sk-SK"/>
              </w:rPr>
              <w:t xml:space="preserve"> a </w:t>
            </w:r>
            <w:r w:rsidRPr="008D0EA6">
              <w:rPr>
                <w:noProof/>
                <w:spacing w:val="-6"/>
                <w:lang w:val="sk-SK"/>
              </w:rPr>
              <w:t>softvérových potrieb venovalo pracovníkom so zdravotným postihnutím.</w:t>
            </w:r>
          </w:p>
        </w:tc>
      </w:tr>
      <w:tr w:rsidR="00832256" w:rsidRPr="008D0EA6" w14:paraId="5809D984" w14:textId="77777777" w:rsidTr="00415B68">
        <w:trPr>
          <w:trHeight w:val="309"/>
        </w:trPr>
        <w:tc>
          <w:tcPr>
            <w:tcW w:w="1284" w:type="dxa"/>
            <w:shd w:val="clear" w:color="auto" w:fill="C6EFCE"/>
            <w:noWrap/>
            <w:tcMar>
              <w:left w:w="28" w:type="dxa"/>
              <w:right w:w="28" w:type="dxa"/>
            </w:tcMar>
            <w:vAlign w:val="center"/>
          </w:tcPr>
          <w:p w14:paraId="4E646214" w14:textId="77777777" w:rsidR="00832256" w:rsidRPr="008D0EA6" w:rsidRDefault="00415B68">
            <w:pPr>
              <w:pStyle w:val="P68B1DB1-Normal11"/>
              <w:jc w:val="center"/>
              <w:rPr>
                <w:noProof/>
                <w:spacing w:val="-6"/>
                <w:lang w:val="sk-SK"/>
              </w:rPr>
            </w:pPr>
            <w:r w:rsidRPr="008D0EA6">
              <w:rPr>
                <w:noProof/>
                <w:spacing w:val="-6"/>
                <w:lang w:val="sk-SK"/>
              </w:rPr>
              <w:t>M1C1 – 145</w:t>
            </w:r>
          </w:p>
        </w:tc>
        <w:tc>
          <w:tcPr>
            <w:tcW w:w="1746" w:type="dxa"/>
            <w:shd w:val="clear" w:color="auto" w:fill="C6EFCE"/>
            <w:noWrap/>
            <w:tcMar>
              <w:left w:w="28" w:type="dxa"/>
              <w:right w:w="28" w:type="dxa"/>
            </w:tcMar>
            <w:vAlign w:val="center"/>
          </w:tcPr>
          <w:p w14:paraId="7C1379EB" w14:textId="3190BFB9" w:rsidR="00832256" w:rsidRPr="008D0EA6" w:rsidRDefault="00415B68">
            <w:pPr>
              <w:pStyle w:val="P68B1DB1-Normal11"/>
              <w:jc w:val="center"/>
              <w:rPr>
                <w:noProof/>
                <w:spacing w:val="-6"/>
                <w:lang w:val="sk-SK"/>
              </w:rPr>
            </w:pPr>
            <w:r w:rsidRPr="008D0EA6">
              <w:rPr>
                <w:noProof/>
                <w:spacing w:val="-6"/>
                <w:lang w:val="sk-SK"/>
              </w:rPr>
              <w:t>Investícia 1.4.4 – Rozšírenie prijatia vnútroštátnych platforiem digitálnej identity (SPID, CIE)</w:t>
            </w:r>
            <w:r w:rsidR="008D0EA6" w:rsidRPr="008D0EA6">
              <w:rPr>
                <w:noProof/>
                <w:spacing w:val="-6"/>
                <w:lang w:val="sk-SK"/>
              </w:rPr>
              <w:t xml:space="preserve"> a </w:t>
            </w:r>
            <w:r w:rsidRPr="008D0EA6">
              <w:rPr>
                <w:noProof/>
                <w:spacing w:val="-6"/>
                <w:lang w:val="sk-SK"/>
              </w:rPr>
              <w:t>národného registra (ANPR)</w:t>
            </w:r>
          </w:p>
        </w:tc>
        <w:tc>
          <w:tcPr>
            <w:tcW w:w="992" w:type="dxa"/>
            <w:shd w:val="clear" w:color="auto" w:fill="C6EFCE"/>
            <w:noWrap/>
            <w:tcMar>
              <w:left w:w="28" w:type="dxa"/>
              <w:right w:w="28" w:type="dxa"/>
            </w:tcMar>
            <w:vAlign w:val="center"/>
          </w:tcPr>
          <w:p w14:paraId="123938B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38418033" w14:textId="459AAF4D" w:rsidR="00832256" w:rsidRPr="008D0EA6" w:rsidRDefault="00415B68">
            <w:pPr>
              <w:pStyle w:val="P68B1DB1-Normal11"/>
              <w:jc w:val="center"/>
              <w:rPr>
                <w:noProof/>
                <w:spacing w:val="-6"/>
                <w:lang w:val="sk-SK"/>
              </w:rPr>
            </w:pPr>
            <w:r w:rsidRPr="008D0EA6">
              <w:rPr>
                <w:noProof/>
                <w:spacing w:val="-6"/>
                <w:lang w:val="sk-SK"/>
              </w:rPr>
              <w:t>Vnútroštátne platformy digitálnej identity (SPID, CIE)</w:t>
            </w:r>
            <w:r w:rsidR="008D0EA6" w:rsidRPr="008D0EA6">
              <w:rPr>
                <w:noProof/>
                <w:spacing w:val="-6"/>
                <w:lang w:val="sk-SK"/>
              </w:rPr>
              <w:t xml:space="preserve"> a </w:t>
            </w:r>
            <w:r w:rsidRPr="008D0EA6">
              <w:rPr>
                <w:noProof/>
                <w:spacing w:val="-6"/>
                <w:lang w:val="sk-SK"/>
              </w:rPr>
              <w:t>vnútroštátny register (ANPR)</w:t>
            </w:r>
          </w:p>
        </w:tc>
        <w:tc>
          <w:tcPr>
            <w:tcW w:w="1701" w:type="dxa"/>
            <w:shd w:val="clear" w:color="auto" w:fill="C6EFCE"/>
            <w:noWrap/>
            <w:tcMar>
              <w:left w:w="28" w:type="dxa"/>
              <w:right w:w="28" w:type="dxa"/>
            </w:tcMar>
            <w:vAlign w:val="center"/>
          </w:tcPr>
          <w:p w14:paraId="43DFF57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01D81D37" w14:textId="5C12641D" w:rsidR="00832256" w:rsidRPr="008D0EA6" w:rsidRDefault="00415B68">
            <w:pPr>
              <w:pStyle w:val="P68B1DB1-Normal11"/>
              <w:jc w:val="center"/>
              <w:rPr>
                <w:noProof/>
                <w:spacing w:val="-6"/>
                <w:lang w:val="sk-SK"/>
              </w:rPr>
            </w:pPr>
            <w:r w:rsidRPr="008D0EA6">
              <w:rPr>
                <w:noProof/>
                <w:spacing w:val="-6"/>
                <w:lang w:val="sk-SK"/>
              </w:rPr>
              <w:t>Počet občanov</w:t>
            </w:r>
            <w:r w:rsidR="008D0EA6" w:rsidRPr="008D0EA6">
              <w:rPr>
                <w:noProof/>
                <w:spacing w:val="-6"/>
                <w:lang w:val="sk-SK"/>
              </w:rPr>
              <w:t xml:space="preserve"> s </w:t>
            </w:r>
            <w:r w:rsidRPr="008D0EA6">
              <w:rPr>
                <w:noProof/>
                <w:spacing w:val="-6"/>
                <w:lang w:val="sk-SK"/>
              </w:rPr>
              <w:t>elektronickou identifikáciou</w:t>
            </w:r>
          </w:p>
        </w:tc>
        <w:tc>
          <w:tcPr>
            <w:tcW w:w="1276" w:type="dxa"/>
            <w:shd w:val="clear" w:color="auto" w:fill="C6EFCE"/>
            <w:noWrap/>
            <w:tcMar>
              <w:left w:w="28" w:type="dxa"/>
              <w:right w:w="28" w:type="dxa"/>
            </w:tcMar>
            <w:vAlign w:val="center"/>
          </w:tcPr>
          <w:p w14:paraId="5AE571B0" w14:textId="24C3F8F7" w:rsidR="00832256" w:rsidRPr="008D0EA6" w:rsidRDefault="00415B68">
            <w:pPr>
              <w:pStyle w:val="P68B1DB1-Normal11"/>
              <w:jc w:val="center"/>
              <w:rPr>
                <w:noProof/>
                <w:spacing w:val="-6"/>
                <w:lang w:val="sk-SK"/>
              </w:rPr>
            </w:pPr>
            <w:r w:rsidRPr="008D0EA6">
              <w:rPr>
                <w:noProof/>
                <w:spacing w:val="-6"/>
                <w:lang w:val="sk-SK"/>
              </w:rPr>
              <w:t>17 500 000</w:t>
            </w:r>
          </w:p>
        </w:tc>
        <w:tc>
          <w:tcPr>
            <w:tcW w:w="1417" w:type="dxa"/>
            <w:shd w:val="clear" w:color="auto" w:fill="C6EFCE"/>
            <w:noWrap/>
            <w:tcMar>
              <w:left w:w="28" w:type="dxa"/>
              <w:right w:w="28" w:type="dxa"/>
            </w:tcMar>
            <w:vAlign w:val="center"/>
          </w:tcPr>
          <w:p w14:paraId="2F475B50" w14:textId="39455118" w:rsidR="00832256" w:rsidRPr="008D0EA6" w:rsidRDefault="00415B68">
            <w:pPr>
              <w:pStyle w:val="P68B1DB1-Normal11"/>
              <w:jc w:val="center"/>
              <w:rPr>
                <w:noProof/>
                <w:spacing w:val="-6"/>
                <w:lang w:val="sk-SK"/>
              </w:rPr>
            </w:pPr>
            <w:r w:rsidRPr="008D0EA6">
              <w:rPr>
                <w:noProof/>
                <w:spacing w:val="-6"/>
                <w:lang w:val="sk-SK"/>
              </w:rPr>
              <w:t>42 300 000</w:t>
            </w:r>
          </w:p>
        </w:tc>
        <w:tc>
          <w:tcPr>
            <w:tcW w:w="793" w:type="dxa"/>
            <w:shd w:val="clear" w:color="auto" w:fill="C6EFCE"/>
            <w:noWrap/>
            <w:tcMar>
              <w:left w:w="28" w:type="dxa"/>
              <w:right w:w="28" w:type="dxa"/>
            </w:tcMar>
            <w:vAlign w:val="center"/>
          </w:tcPr>
          <w:p w14:paraId="5F86C588"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25" w:type="dxa"/>
            <w:shd w:val="clear" w:color="auto" w:fill="C6EFCE"/>
            <w:noWrap/>
            <w:tcMar>
              <w:left w:w="28" w:type="dxa"/>
              <w:right w:w="28" w:type="dxa"/>
            </w:tcMar>
            <w:vAlign w:val="center"/>
          </w:tcPr>
          <w:p w14:paraId="5054D875"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2584" w:type="dxa"/>
            <w:shd w:val="clear" w:color="auto" w:fill="C6EFCE"/>
            <w:noWrap/>
            <w:tcMar>
              <w:left w:w="28" w:type="dxa"/>
              <w:right w:w="28" w:type="dxa"/>
            </w:tcMar>
            <w:vAlign w:val="center"/>
          </w:tcPr>
          <w:p w14:paraId="6200E97A" w14:textId="7CD64B52" w:rsidR="00832256" w:rsidRPr="008D0EA6" w:rsidRDefault="00415B68">
            <w:pPr>
              <w:pStyle w:val="P68B1DB1-Normal11"/>
              <w:spacing w:after="120"/>
              <w:rPr>
                <w:noProof/>
                <w:spacing w:val="-6"/>
                <w:lang w:val="sk-SK"/>
              </w:rPr>
            </w:pPr>
            <w:r w:rsidRPr="008D0EA6">
              <w:rPr>
                <w:noProof/>
                <w:spacing w:val="-6"/>
                <w:lang w:val="sk-SK"/>
              </w:rPr>
              <w:t>Počet talianskych občanov</w:t>
            </w:r>
            <w:r w:rsidR="008D0EA6" w:rsidRPr="008D0EA6">
              <w:rPr>
                <w:noProof/>
                <w:spacing w:val="-6"/>
                <w:lang w:val="sk-SK"/>
              </w:rPr>
              <w:t xml:space="preserve"> s </w:t>
            </w:r>
            <w:r w:rsidRPr="008D0EA6">
              <w:rPr>
                <w:noProof/>
                <w:spacing w:val="-6"/>
                <w:lang w:val="sk-SK"/>
              </w:rPr>
              <w:t>platnou digitálnou identitou na národnej platforme digitálnej identity.</w:t>
            </w:r>
          </w:p>
        </w:tc>
      </w:tr>
      <w:tr w:rsidR="00832256" w:rsidRPr="008D0EA6" w14:paraId="480062A5" w14:textId="77777777" w:rsidTr="00415B68">
        <w:trPr>
          <w:trHeight w:val="309"/>
        </w:trPr>
        <w:tc>
          <w:tcPr>
            <w:tcW w:w="1284" w:type="dxa"/>
            <w:shd w:val="clear" w:color="auto" w:fill="C6EFCE"/>
            <w:noWrap/>
            <w:tcMar>
              <w:left w:w="28" w:type="dxa"/>
              <w:right w:w="28" w:type="dxa"/>
            </w:tcMar>
            <w:vAlign w:val="center"/>
          </w:tcPr>
          <w:p w14:paraId="0CEA81E3" w14:textId="77777777" w:rsidR="00832256" w:rsidRPr="008D0EA6" w:rsidRDefault="00415B68">
            <w:pPr>
              <w:pStyle w:val="P68B1DB1-Normal11"/>
              <w:jc w:val="center"/>
              <w:rPr>
                <w:noProof/>
                <w:spacing w:val="-6"/>
                <w:lang w:val="sk-SK"/>
              </w:rPr>
            </w:pPr>
            <w:r w:rsidRPr="008D0EA6">
              <w:rPr>
                <w:noProof/>
                <w:spacing w:val="-6"/>
                <w:lang w:val="sk-SK"/>
              </w:rPr>
              <w:t>M1C1 – 146</w:t>
            </w:r>
          </w:p>
        </w:tc>
        <w:tc>
          <w:tcPr>
            <w:tcW w:w="1746" w:type="dxa"/>
            <w:shd w:val="clear" w:color="auto" w:fill="C6EFCE"/>
            <w:noWrap/>
            <w:tcMar>
              <w:left w:w="28" w:type="dxa"/>
              <w:right w:w="28" w:type="dxa"/>
            </w:tcMar>
            <w:vAlign w:val="center"/>
          </w:tcPr>
          <w:p w14:paraId="1B858848" w14:textId="7C57BB9E" w:rsidR="00832256" w:rsidRPr="008D0EA6" w:rsidRDefault="00415B68">
            <w:pPr>
              <w:pStyle w:val="P68B1DB1-Normal11"/>
              <w:jc w:val="center"/>
              <w:rPr>
                <w:noProof/>
                <w:spacing w:val="-6"/>
                <w:lang w:val="sk-SK"/>
              </w:rPr>
            </w:pPr>
            <w:r w:rsidRPr="008D0EA6">
              <w:rPr>
                <w:noProof/>
                <w:spacing w:val="-6"/>
                <w:lang w:val="sk-SK"/>
              </w:rPr>
              <w:t>Investícia 1.4.4 – Rozšírenie prijatia vnútroštátnych platforiem digitálnej identity (SPID, CIE)</w:t>
            </w:r>
            <w:r w:rsidR="008D0EA6" w:rsidRPr="008D0EA6">
              <w:rPr>
                <w:noProof/>
                <w:spacing w:val="-6"/>
                <w:lang w:val="sk-SK"/>
              </w:rPr>
              <w:t xml:space="preserve"> a </w:t>
            </w:r>
            <w:r w:rsidRPr="008D0EA6">
              <w:rPr>
                <w:noProof/>
                <w:spacing w:val="-6"/>
                <w:lang w:val="sk-SK"/>
              </w:rPr>
              <w:t>národného registra (ANPR)</w:t>
            </w:r>
          </w:p>
        </w:tc>
        <w:tc>
          <w:tcPr>
            <w:tcW w:w="992" w:type="dxa"/>
            <w:shd w:val="clear" w:color="auto" w:fill="C6EFCE"/>
            <w:noWrap/>
            <w:tcMar>
              <w:left w:w="28" w:type="dxa"/>
              <w:right w:w="28" w:type="dxa"/>
            </w:tcMar>
            <w:vAlign w:val="center"/>
          </w:tcPr>
          <w:p w14:paraId="6CC9E91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18FF8394" w14:textId="55DE9D34" w:rsidR="00832256" w:rsidRPr="008D0EA6" w:rsidRDefault="00415B68">
            <w:pPr>
              <w:pStyle w:val="P68B1DB1-Normal11"/>
              <w:jc w:val="center"/>
              <w:rPr>
                <w:noProof/>
                <w:spacing w:val="-6"/>
                <w:lang w:val="sk-SK"/>
              </w:rPr>
            </w:pPr>
            <w:r w:rsidRPr="008D0EA6">
              <w:rPr>
                <w:noProof/>
                <w:spacing w:val="-6"/>
                <w:lang w:val="sk-SK"/>
              </w:rPr>
              <w:t>Vnútroštátne platformy digitálnej identity (SPID, CIE)</w:t>
            </w:r>
            <w:r w:rsidR="008D0EA6" w:rsidRPr="008D0EA6">
              <w:rPr>
                <w:noProof/>
                <w:spacing w:val="-6"/>
                <w:lang w:val="sk-SK"/>
              </w:rPr>
              <w:t xml:space="preserve"> a </w:t>
            </w:r>
            <w:r w:rsidRPr="008D0EA6">
              <w:rPr>
                <w:noProof/>
                <w:spacing w:val="-6"/>
                <w:lang w:val="sk-SK"/>
              </w:rPr>
              <w:t>vnútroštátny register (ANPR)</w:t>
            </w:r>
          </w:p>
        </w:tc>
        <w:tc>
          <w:tcPr>
            <w:tcW w:w="1701" w:type="dxa"/>
            <w:shd w:val="clear" w:color="auto" w:fill="C6EFCE"/>
            <w:noWrap/>
            <w:tcMar>
              <w:left w:w="28" w:type="dxa"/>
              <w:right w:w="28" w:type="dxa"/>
            </w:tcMar>
            <w:vAlign w:val="center"/>
          </w:tcPr>
          <w:p w14:paraId="1D677A0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25C1B118"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12B3A8EF" w14:textId="77777777" w:rsidR="00832256" w:rsidRPr="008D0EA6" w:rsidRDefault="00415B68">
            <w:pPr>
              <w:pStyle w:val="P68B1DB1-Normal11"/>
              <w:jc w:val="center"/>
              <w:rPr>
                <w:noProof/>
                <w:spacing w:val="-6"/>
                <w:lang w:val="sk-SK"/>
              </w:rPr>
            </w:pPr>
            <w:r w:rsidRPr="008D0EA6">
              <w:rPr>
                <w:noProof/>
                <w:spacing w:val="-6"/>
                <w:lang w:val="sk-SK"/>
              </w:rPr>
              <w:t>6 283</w:t>
            </w:r>
          </w:p>
        </w:tc>
        <w:tc>
          <w:tcPr>
            <w:tcW w:w="1417" w:type="dxa"/>
            <w:shd w:val="clear" w:color="auto" w:fill="C6EFCE"/>
            <w:noWrap/>
            <w:tcMar>
              <w:left w:w="28" w:type="dxa"/>
              <w:right w:w="28" w:type="dxa"/>
            </w:tcMar>
            <w:vAlign w:val="center"/>
          </w:tcPr>
          <w:p w14:paraId="116489AE" w14:textId="77777777" w:rsidR="00832256" w:rsidRPr="008D0EA6" w:rsidRDefault="00415B68">
            <w:pPr>
              <w:pStyle w:val="P68B1DB1-Normal11"/>
              <w:jc w:val="center"/>
              <w:rPr>
                <w:noProof/>
                <w:spacing w:val="-6"/>
                <w:lang w:val="sk-SK"/>
              </w:rPr>
            </w:pPr>
            <w:r w:rsidRPr="008D0EA6">
              <w:rPr>
                <w:noProof/>
                <w:spacing w:val="-6"/>
                <w:lang w:val="sk-SK"/>
              </w:rPr>
              <w:t>16 500</w:t>
            </w:r>
          </w:p>
        </w:tc>
        <w:tc>
          <w:tcPr>
            <w:tcW w:w="793" w:type="dxa"/>
            <w:shd w:val="clear" w:color="auto" w:fill="C6EFCE"/>
            <w:noWrap/>
            <w:tcMar>
              <w:left w:w="28" w:type="dxa"/>
              <w:right w:w="28" w:type="dxa"/>
            </w:tcMar>
            <w:vAlign w:val="center"/>
          </w:tcPr>
          <w:p w14:paraId="59029C2B"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625" w:type="dxa"/>
            <w:shd w:val="clear" w:color="auto" w:fill="C6EFCE"/>
            <w:noWrap/>
            <w:tcMar>
              <w:left w:w="28" w:type="dxa"/>
              <w:right w:w="28" w:type="dxa"/>
            </w:tcMar>
            <w:vAlign w:val="center"/>
          </w:tcPr>
          <w:p w14:paraId="542E1428"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tcPr>
          <w:p w14:paraId="06C82A03" w14:textId="77777777" w:rsidR="00832256" w:rsidRPr="008D0EA6" w:rsidRDefault="00415B68">
            <w:pPr>
              <w:pStyle w:val="P68B1DB1-Normal11"/>
              <w:spacing w:after="120"/>
              <w:rPr>
                <w:noProof/>
                <w:spacing w:val="-6"/>
                <w:lang w:val="sk-SK"/>
              </w:rPr>
            </w:pPr>
            <w:r w:rsidRPr="008D0EA6">
              <w:rPr>
                <w:noProof/>
                <w:spacing w:val="-6"/>
                <w:lang w:val="sk-SK"/>
              </w:rPr>
              <w:t>Počet orgánov verejnej správy (z celkového počtu 16500), ktoré prijímajú elektronickú identifikáciu (eID) (SPID alebo CIE).</w:t>
            </w:r>
          </w:p>
        </w:tc>
      </w:tr>
      <w:tr w:rsidR="00832256" w:rsidRPr="008D0EA6" w14:paraId="3222B5FF" w14:textId="77777777" w:rsidTr="00415B68">
        <w:trPr>
          <w:trHeight w:val="309"/>
        </w:trPr>
        <w:tc>
          <w:tcPr>
            <w:tcW w:w="1284" w:type="dxa"/>
            <w:shd w:val="clear" w:color="auto" w:fill="C6EFCE"/>
            <w:noWrap/>
            <w:tcMar>
              <w:left w:w="28" w:type="dxa"/>
              <w:right w:w="28" w:type="dxa"/>
            </w:tcMar>
            <w:vAlign w:val="center"/>
          </w:tcPr>
          <w:p w14:paraId="51D53E90" w14:textId="77777777" w:rsidR="00832256" w:rsidRPr="008D0EA6" w:rsidRDefault="00415B68">
            <w:pPr>
              <w:pStyle w:val="P68B1DB1-Normal11"/>
              <w:jc w:val="center"/>
              <w:rPr>
                <w:noProof/>
                <w:spacing w:val="-6"/>
                <w:lang w:val="sk-SK"/>
              </w:rPr>
            </w:pPr>
            <w:r w:rsidRPr="008D0EA6">
              <w:rPr>
                <w:noProof/>
                <w:spacing w:val="-6"/>
                <w:lang w:val="sk-SK"/>
              </w:rPr>
              <w:t>M1C1 – 147</w:t>
            </w:r>
          </w:p>
        </w:tc>
        <w:tc>
          <w:tcPr>
            <w:tcW w:w="1746" w:type="dxa"/>
            <w:shd w:val="clear" w:color="auto" w:fill="C6EFCE"/>
            <w:noWrap/>
            <w:tcMar>
              <w:left w:w="28" w:type="dxa"/>
              <w:right w:w="28" w:type="dxa"/>
            </w:tcMar>
            <w:vAlign w:val="center"/>
          </w:tcPr>
          <w:p w14:paraId="7CCE065B" w14:textId="77777777" w:rsidR="00832256" w:rsidRPr="008D0EA6" w:rsidRDefault="00415B68">
            <w:pPr>
              <w:pStyle w:val="P68B1DB1-Normal11"/>
              <w:jc w:val="center"/>
              <w:rPr>
                <w:noProof/>
                <w:spacing w:val="-6"/>
                <w:lang w:val="sk-SK"/>
              </w:rPr>
            </w:pPr>
            <w:r w:rsidRPr="008D0EA6">
              <w:rPr>
                <w:noProof/>
                <w:spacing w:val="-6"/>
                <w:lang w:val="sk-SK"/>
              </w:rPr>
              <w:t>Investícia 1.2 – Umožnenie cloudu pre miestnu platobnú agentúru</w:t>
            </w:r>
          </w:p>
        </w:tc>
        <w:tc>
          <w:tcPr>
            <w:tcW w:w="992" w:type="dxa"/>
            <w:shd w:val="clear" w:color="auto" w:fill="C6EFCE"/>
            <w:noWrap/>
            <w:tcMar>
              <w:left w:w="28" w:type="dxa"/>
              <w:right w:w="28" w:type="dxa"/>
            </w:tcMar>
            <w:vAlign w:val="center"/>
          </w:tcPr>
          <w:p w14:paraId="06D6CE6B"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79B98DFF" w14:textId="77777777" w:rsidR="00832256" w:rsidRPr="008D0EA6" w:rsidRDefault="00415B68">
            <w:pPr>
              <w:pStyle w:val="P68B1DB1-Normal11"/>
              <w:jc w:val="center"/>
              <w:rPr>
                <w:noProof/>
                <w:spacing w:val="-6"/>
                <w:lang w:val="sk-SK"/>
              </w:rPr>
            </w:pPr>
            <w:r w:rsidRPr="008D0EA6">
              <w:rPr>
                <w:noProof/>
                <w:spacing w:val="-6"/>
                <w:lang w:val="sk-SK"/>
              </w:rPr>
              <w:t>Umožnenie cloudu pre miestnu verejnú správu T2</w:t>
            </w:r>
          </w:p>
        </w:tc>
        <w:tc>
          <w:tcPr>
            <w:tcW w:w="1701" w:type="dxa"/>
            <w:shd w:val="clear" w:color="auto" w:fill="C6EFCE"/>
            <w:noWrap/>
            <w:tcMar>
              <w:left w:w="28" w:type="dxa"/>
              <w:right w:w="28" w:type="dxa"/>
            </w:tcMar>
            <w:vAlign w:val="center"/>
          </w:tcPr>
          <w:p w14:paraId="5E89798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5B072C18"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3D337394" w14:textId="77777777" w:rsidR="00832256" w:rsidRPr="008D0EA6" w:rsidRDefault="00415B68">
            <w:pPr>
              <w:pStyle w:val="P68B1DB1-Normal11"/>
              <w:jc w:val="center"/>
              <w:rPr>
                <w:noProof/>
                <w:spacing w:val="-6"/>
                <w:lang w:val="sk-SK"/>
              </w:rPr>
            </w:pPr>
            <w:r w:rsidRPr="008D0EA6">
              <w:rPr>
                <w:noProof/>
                <w:spacing w:val="-6"/>
                <w:lang w:val="sk-SK"/>
              </w:rPr>
              <w:t>4 083</w:t>
            </w:r>
          </w:p>
        </w:tc>
        <w:tc>
          <w:tcPr>
            <w:tcW w:w="1417" w:type="dxa"/>
            <w:shd w:val="clear" w:color="auto" w:fill="C6EFCE"/>
            <w:noWrap/>
            <w:tcMar>
              <w:left w:w="28" w:type="dxa"/>
              <w:right w:w="28" w:type="dxa"/>
            </w:tcMar>
            <w:vAlign w:val="center"/>
          </w:tcPr>
          <w:p w14:paraId="79E5CCF4" w14:textId="77777777" w:rsidR="00832256" w:rsidRPr="008D0EA6" w:rsidRDefault="00415B68">
            <w:pPr>
              <w:pStyle w:val="P68B1DB1-Normal11"/>
              <w:jc w:val="center"/>
              <w:rPr>
                <w:noProof/>
                <w:spacing w:val="-6"/>
                <w:lang w:val="sk-SK"/>
              </w:rPr>
            </w:pPr>
            <w:r w:rsidRPr="008D0EA6">
              <w:rPr>
                <w:noProof/>
                <w:spacing w:val="-6"/>
                <w:lang w:val="sk-SK"/>
              </w:rPr>
              <w:t>12 464</w:t>
            </w:r>
          </w:p>
        </w:tc>
        <w:tc>
          <w:tcPr>
            <w:tcW w:w="793" w:type="dxa"/>
            <w:shd w:val="clear" w:color="auto" w:fill="C6EFCE"/>
            <w:noWrap/>
            <w:tcMar>
              <w:left w:w="28" w:type="dxa"/>
              <w:right w:w="28" w:type="dxa"/>
            </w:tcMar>
            <w:vAlign w:val="center"/>
          </w:tcPr>
          <w:p w14:paraId="7FF4A4D2"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tcPr>
          <w:p w14:paraId="676419FA"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tcPr>
          <w:p w14:paraId="0645783F" w14:textId="6C423EA0" w:rsidR="00832256" w:rsidRPr="008D0EA6" w:rsidRDefault="00415B68">
            <w:pPr>
              <w:pStyle w:val="P68B1DB1-Normal11"/>
              <w:spacing w:after="120"/>
              <w:rPr>
                <w:noProof/>
                <w:spacing w:val="-6"/>
                <w:lang w:val="sk-SK"/>
              </w:rPr>
            </w:pPr>
            <w:r w:rsidRPr="008D0EA6">
              <w:rPr>
                <w:noProof/>
                <w:spacing w:val="-6"/>
                <w:lang w:val="sk-SK"/>
              </w:rPr>
              <w:t>Migrácia 12464 miestnych orgánov verejnej správy do certifikovaných cloudových prostredí sa považuje za dosiahnutú, ak je testovanie všetkých systémov, súborov údajov</w:t>
            </w:r>
            <w:r w:rsidR="008D0EA6" w:rsidRPr="008D0EA6">
              <w:rPr>
                <w:noProof/>
                <w:spacing w:val="-6"/>
                <w:lang w:val="sk-SK"/>
              </w:rPr>
              <w:t xml:space="preserve"> a </w:t>
            </w:r>
            <w:r w:rsidRPr="008D0EA6">
              <w:rPr>
                <w:noProof/>
                <w:spacing w:val="-6"/>
                <w:lang w:val="sk-SK"/>
              </w:rPr>
              <w:t>migrácie aplikácií zahrnuté do každého plánu migrácie úspešné.</w:t>
            </w:r>
          </w:p>
        </w:tc>
      </w:tr>
      <w:tr w:rsidR="00832256" w:rsidRPr="008D0EA6" w14:paraId="72830464" w14:textId="77777777" w:rsidTr="00415B68">
        <w:trPr>
          <w:trHeight w:val="309"/>
        </w:trPr>
        <w:tc>
          <w:tcPr>
            <w:tcW w:w="1284" w:type="dxa"/>
            <w:shd w:val="clear" w:color="auto" w:fill="C6EFCE"/>
            <w:noWrap/>
            <w:tcMar>
              <w:left w:w="28" w:type="dxa"/>
              <w:right w:w="28" w:type="dxa"/>
            </w:tcMar>
            <w:vAlign w:val="center"/>
          </w:tcPr>
          <w:p w14:paraId="78ACB872" w14:textId="77777777" w:rsidR="00832256" w:rsidRPr="008D0EA6" w:rsidRDefault="00415B68">
            <w:pPr>
              <w:pStyle w:val="P68B1DB1-Normal11"/>
              <w:jc w:val="center"/>
              <w:rPr>
                <w:noProof/>
                <w:spacing w:val="-6"/>
                <w:lang w:val="sk-SK"/>
              </w:rPr>
            </w:pPr>
            <w:r w:rsidRPr="008D0EA6">
              <w:rPr>
                <w:noProof/>
                <w:spacing w:val="-6"/>
                <w:lang w:val="sk-SK"/>
              </w:rPr>
              <w:t>M1C1 – 148</w:t>
            </w:r>
          </w:p>
        </w:tc>
        <w:tc>
          <w:tcPr>
            <w:tcW w:w="1746" w:type="dxa"/>
            <w:shd w:val="clear" w:color="auto" w:fill="C6EFCE"/>
            <w:noWrap/>
            <w:tcMar>
              <w:left w:w="28" w:type="dxa"/>
              <w:right w:w="28" w:type="dxa"/>
            </w:tcMar>
            <w:vAlign w:val="center"/>
          </w:tcPr>
          <w:p w14:paraId="152CF231" w14:textId="1EC04470" w:rsidR="00832256" w:rsidRPr="008D0EA6" w:rsidRDefault="00415B68">
            <w:pPr>
              <w:pStyle w:val="P68B1DB1-Normal11"/>
              <w:jc w:val="center"/>
              <w:rPr>
                <w:noProof/>
                <w:spacing w:val="-6"/>
                <w:lang w:val="sk-SK"/>
              </w:rPr>
            </w:pPr>
            <w:r w:rsidRPr="008D0EA6">
              <w:rPr>
                <w:noProof/>
                <w:spacing w:val="-6"/>
                <w:lang w:val="sk-SK"/>
              </w:rPr>
              <w:t>Investícia 1.4.1 – Skúsenosti občanov – Zlepšenie kvality</w:t>
            </w:r>
            <w:r w:rsidR="008D0EA6" w:rsidRPr="008D0EA6">
              <w:rPr>
                <w:noProof/>
                <w:spacing w:val="-6"/>
                <w:lang w:val="sk-SK"/>
              </w:rPr>
              <w:t xml:space="preserve"> a </w:t>
            </w:r>
            <w:r w:rsidRPr="008D0EA6">
              <w:rPr>
                <w:noProof/>
                <w:spacing w:val="-6"/>
                <w:lang w:val="sk-SK"/>
              </w:rPr>
              <w:t>použiteľnosti digitálnych verejných služieb</w:t>
            </w:r>
          </w:p>
        </w:tc>
        <w:tc>
          <w:tcPr>
            <w:tcW w:w="992" w:type="dxa"/>
            <w:shd w:val="clear" w:color="auto" w:fill="C6EFCE"/>
            <w:noWrap/>
            <w:tcMar>
              <w:left w:w="28" w:type="dxa"/>
              <w:right w:w="28" w:type="dxa"/>
            </w:tcMar>
            <w:vAlign w:val="center"/>
          </w:tcPr>
          <w:p w14:paraId="7853F02E"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4731FF42" w14:textId="2D5F731F" w:rsidR="00832256" w:rsidRPr="008D0EA6" w:rsidRDefault="00415B68">
            <w:pPr>
              <w:pStyle w:val="P68B1DB1-Normal11"/>
              <w:jc w:val="center"/>
              <w:rPr>
                <w:noProof/>
                <w:spacing w:val="-6"/>
                <w:lang w:val="sk-SK"/>
              </w:rPr>
            </w:pPr>
            <w:r w:rsidRPr="008D0EA6">
              <w:rPr>
                <w:noProof/>
                <w:spacing w:val="-6"/>
                <w:lang w:val="sk-SK"/>
              </w:rPr>
              <w:t>Zlepšenie kvality</w:t>
            </w:r>
            <w:r w:rsidR="008D0EA6" w:rsidRPr="008D0EA6">
              <w:rPr>
                <w:noProof/>
                <w:spacing w:val="-6"/>
                <w:lang w:val="sk-SK"/>
              </w:rPr>
              <w:t xml:space="preserve"> a </w:t>
            </w:r>
            <w:r w:rsidRPr="008D0EA6">
              <w:rPr>
                <w:noProof/>
                <w:spacing w:val="-6"/>
                <w:lang w:val="sk-SK"/>
              </w:rPr>
              <w:t>použiteľnosti digitálnych verejných služieb T2</w:t>
            </w:r>
          </w:p>
        </w:tc>
        <w:tc>
          <w:tcPr>
            <w:tcW w:w="1701" w:type="dxa"/>
            <w:shd w:val="clear" w:color="auto" w:fill="C6EFCE"/>
            <w:noWrap/>
            <w:tcMar>
              <w:left w:w="28" w:type="dxa"/>
              <w:right w:w="28" w:type="dxa"/>
            </w:tcMar>
            <w:vAlign w:val="center"/>
          </w:tcPr>
          <w:p w14:paraId="641A6C3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64B5EFF0" w14:textId="77777777" w:rsidR="00832256" w:rsidRPr="008D0EA6" w:rsidRDefault="00415B68">
            <w:pPr>
              <w:pStyle w:val="P68B1DB1-Normal11"/>
              <w:jc w:val="center"/>
              <w:rPr>
                <w:noProof/>
                <w:spacing w:val="-6"/>
                <w:lang w:val="sk-SK"/>
              </w:rPr>
            </w:pPr>
            <w:r w:rsidRPr="008D0EA6">
              <w:rPr>
                <w:noProof/>
                <w:spacing w:val="-6"/>
                <w:lang w:val="sk-SK"/>
              </w:rPr>
              <w:t>Percentuálny podiel</w:t>
            </w:r>
          </w:p>
        </w:tc>
        <w:tc>
          <w:tcPr>
            <w:tcW w:w="1276" w:type="dxa"/>
            <w:shd w:val="clear" w:color="auto" w:fill="C6EFCE"/>
            <w:noWrap/>
            <w:tcMar>
              <w:left w:w="28" w:type="dxa"/>
              <w:right w:w="28" w:type="dxa"/>
            </w:tcMar>
            <w:vAlign w:val="center"/>
          </w:tcPr>
          <w:p w14:paraId="32C2BD5A" w14:textId="77777777" w:rsidR="00832256" w:rsidRPr="008D0EA6" w:rsidRDefault="00415B68">
            <w:pPr>
              <w:pStyle w:val="P68B1DB1-Normal11"/>
              <w:jc w:val="center"/>
              <w:rPr>
                <w:noProof/>
                <w:spacing w:val="-6"/>
                <w:lang w:val="sk-SK"/>
              </w:rPr>
            </w:pPr>
            <w:r w:rsidRPr="008D0EA6">
              <w:rPr>
                <w:noProof/>
                <w:spacing w:val="-6"/>
                <w:lang w:val="sk-SK"/>
              </w:rPr>
              <w:t>40</w:t>
            </w:r>
          </w:p>
        </w:tc>
        <w:tc>
          <w:tcPr>
            <w:tcW w:w="1417" w:type="dxa"/>
            <w:shd w:val="clear" w:color="auto" w:fill="C6EFCE"/>
            <w:noWrap/>
            <w:tcMar>
              <w:left w:w="28" w:type="dxa"/>
              <w:right w:w="28" w:type="dxa"/>
            </w:tcMar>
            <w:vAlign w:val="center"/>
          </w:tcPr>
          <w:p w14:paraId="73E70680" w14:textId="77777777" w:rsidR="00832256" w:rsidRPr="008D0EA6" w:rsidRDefault="00415B68">
            <w:pPr>
              <w:pStyle w:val="P68B1DB1-Normal11"/>
              <w:jc w:val="center"/>
              <w:rPr>
                <w:noProof/>
                <w:spacing w:val="-6"/>
                <w:lang w:val="sk-SK"/>
              </w:rPr>
            </w:pPr>
            <w:r w:rsidRPr="008D0EA6">
              <w:rPr>
                <w:noProof/>
                <w:spacing w:val="-6"/>
                <w:lang w:val="sk-SK"/>
              </w:rPr>
              <w:t>80</w:t>
            </w:r>
          </w:p>
        </w:tc>
        <w:tc>
          <w:tcPr>
            <w:tcW w:w="793" w:type="dxa"/>
            <w:shd w:val="clear" w:color="auto" w:fill="C6EFCE"/>
            <w:noWrap/>
            <w:tcMar>
              <w:left w:w="28" w:type="dxa"/>
              <w:right w:w="28" w:type="dxa"/>
            </w:tcMar>
            <w:vAlign w:val="center"/>
          </w:tcPr>
          <w:p w14:paraId="00F1506B"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tcPr>
          <w:p w14:paraId="44A6CC59"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tcPr>
          <w:p w14:paraId="4DFA4401" w14:textId="5E8E9656" w:rsidR="00832256" w:rsidRPr="008D0EA6" w:rsidRDefault="00415B68">
            <w:pPr>
              <w:pStyle w:val="P68B1DB1-Normal11"/>
              <w:spacing w:after="120"/>
              <w:rPr>
                <w:noProof/>
                <w:spacing w:val="-6"/>
                <w:lang w:val="sk-SK"/>
              </w:rPr>
            </w:pPr>
            <w:r w:rsidRPr="008D0EA6">
              <w:rPr>
                <w:noProof/>
                <w:spacing w:val="-6"/>
                <w:lang w:val="sk-SK"/>
              </w:rPr>
              <w:t>Správne orgány (obce, primárne</w:t>
            </w:r>
            <w:r w:rsidR="008D0EA6" w:rsidRPr="008D0EA6">
              <w:rPr>
                <w:noProof/>
                <w:spacing w:val="-6"/>
                <w:lang w:val="sk-SK"/>
              </w:rPr>
              <w:t xml:space="preserve"> a </w:t>
            </w:r>
            <w:r w:rsidRPr="008D0EA6">
              <w:rPr>
                <w:noProof/>
                <w:spacing w:val="-6"/>
                <w:lang w:val="sk-SK"/>
              </w:rPr>
              <w:t>sekundárne vzdelávacie inštitúcie 1</w:t>
            </w:r>
            <w:r w:rsidR="008D0EA6" w:rsidRPr="008D0EA6">
              <w:rPr>
                <w:noProof/>
                <w:spacing w:val="-6"/>
                <w:lang w:val="sk-SK"/>
              </w:rPr>
              <w:t xml:space="preserve">. a </w:t>
            </w:r>
            <w:r w:rsidRPr="008D0EA6">
              <w:rPr>
                <w:noProof/>
                <w:spacing w:val="-6"/>
                <w:lang w:val="sk-SK"/>
              </w:rPr>
              <w:t>2. ročníka</w:t>
            </w:r>
            <w:r w:rsidR="008D0EA6" w:rsidRPr="008D0EA6">
              <w:rPr>
                <w:noProof/>
                <w:spacing w:val="-6"/>
                <w:lang w:val="sk-SK"/>
              </w:rPr>
              <w:t xml:space="preserve"> a </w:t>
            </w:r>
            <w:r w:rsidRPr="008D0EA6">
              <w:rPr>
                <w:noProof/>
                <w:spacing w:val="-6"/>
                <w:lang w:val="sk-SK"/>
              </w:rPr>
              <w:t>osobitné pilotné subjekty zdravotnej starostlivosti</w:t>
            </w:r>
            <w:r w:rsidR="008D0EA6" w:rsidRPr="008D0EA6">
              <w:rPr>
                <w:noProof/>
                <w:spacing w:val="-6"/>
                <w:lang w:val="sk-SK"/>
              </w:rPr>
              <w:t xml:space="preserve"> a </w:t>
            </w:r>
            <w:r w:rsidRPr="008D0EA6">
              <w:rPr>
                <w:noProof/>
                <w:spacing w:val="-6"/>
                <w:lang w:val="sk-SK"/>
              </w:rPr>
              <w:t>kultúrneho dedičstva), ktoré dodržiavajú spoločný model</w:t>
            </w:r>
            <w:r w:rsidR="008D0EA6" w:rsidRPr="008D0EA6">
              <w:rPr>
                <w:noProof/>
                <w:spacing w:val="-6"/>
                <w:lang w:val="sk-SK"/>
              </w:rPr>
              <w:t xml:space="preserve"> a </w:t>
            </w:r>
            <w:r w:rsidRPr="008D0EA6">
              <w:rPr>
                <w:noProof/>
                <w:spacing w:val="-6"/>
                <w:lang w:val="sk-SK"/>
              </w:rPr>
              <w:t>systém navrhovania, zjednodušujú interakciu používateľov</w:t>
            </w:r>
            <w:r w:rsidR="008D0EA6" w:rsidRPr="008D0EA6">
              <w:rPr>
                <w:noProof/>
                <w:spacing w:val="-6"/>
                <w:lang w:val="sk-SK"/>
              </w:rPr>
              <w:t xml:space="preserve"> a </w:t>
            </w:r>
            <w:r w:rsidRPr="008D0EA6">
              <w:rPr>
                <w:noProof/>
                <w:spacing w:val="-6"/>
                <w:lang w:val="sk-SK"/>
              </w:rPr>
              <w:t>uľahčujú údržbu</w:t>
            </w:r>
            <w:r w:rsidR="008D0EA6" w:rsidRPr="008D0EA6">
              <w:rPr>
                <w:noProof/>
                <w:spacing w:val="-6"/>
                <w:lang w:val="sk-SK"/>
              </w:rPr>
              <w:t xml:space="preserve"> v </w:t>
            </w:r>
            <w:r w:rsidRPr="008D0EA6">
              <w:rPr>
                <w:noProof/>
                <w:spacing w:val="-6"/>
                <w:lang w:val="sk-SK"/>
              </w:rPr>
              <w:t>nasledujúcich rokoch.</w:t>
            </w:r>
          </w:p>
          <w:p w14:paraId="105F2360" w14:textId="77777777" w:rsidR="008D0EA6" w:rsidRPr="008D0EA6" w:rsidRDefault="00415B68">
            <w:pPr>
              <w:pStyle w:val="P68B1DB1-Normal11"/>
              <w:spacing w:after="120"/>
              <w:rPr>
                <w:noProof/>
                <w:spacing w:val="-6"/>
                <w:lang w:val="sk-SK"/>
              </w:rPr>
            </w:pPr>
            <w:r w:rsidRPr="008D0EA6">
              <w:rPr>
                <w:noProof/>
                <w:spacing w:val="-6"/>
                <w:lang w:val="sk-SK"/>
              </w:rPr>
              <w:t>Dodržiavanie spoločného dizajnu/modelu zložiek webových sídel/služieb pozostáva z</w:t>
            </w:r>
            <w:r w:rsidR="008D0EA6" w:rsidRPr="008D0EA6">
              <w:rPr>
                <w:noProof/>
                <w:spacing w:val="-6"/>
                <w:lang w:val="sk-SK"/>
              </w:rPr>
              <w:t>:</w:t>
            </w:r>
          </w:p>
          <w:p w14:paraId="18278D8E" w14:textId="2B91B87B" w:rsidR="00832256" w:rsidRPr="008D0EA6" w:rsidRDefault="00415B68">
            <w:pPr>
              <w:pStyle w:val="P68B1DB1-Normal11"/>
              <w:spacing w:after="120"/>
              <w:rPr>
                <w:noProof/>
                <w:spacing w:val="-6"/>
                <w:lang w:val="sk-SK"/>
              </w:rPr>
            </w:pPr>
            <w:r w:rsidRPr="008D0EA6">
              <w:rPr>
                <w:noProof/>
                <w:spacing w:val="-6"/>
                <w:lang w:val="sk-SK"/>
              </w:rPr>
              <w:t>(1) Hodnotenie predložených projektov;</w:t>
            </w:r>
          </w:p>
          <w:p w14:paraId="406E3BA1" w14:textId="77777777" w:rsidR="00832256" w:rsidRPr="008D0EA6" w:rsidRDefault="00415B68">
            <w:pPr>
              <w:pStyle w:val="P68B1DB1-Normal11"/>
              <w:spacing w:after="120"/>
              <w:rPr>
                <w:noProof/>
                <w:spacing w:val="-6"/>
                <w:lang w:val="sk-SK"/>
              </w:rPr>
            </w:pPr>
            <w:r w:rsidRPr="008D0EA6">
              <w:rPr>
                <w:noProof/>
                <w:spacing w:val="-6"/>
                <w:lang w:val="sk-SK"/>
              </w:rPr>
              <w:t>(2) Posúdenie dokončenia projektu na základe kľúčových ukazovateľov použiteľnosti (skóre digitálnej použiteľnosti) prostredníctvom už dostupnej špecializovanej platformy.</w:t>
            </w:r>
          </w:p>
          <w:p w14:paraId="5FF26E6C" w14:textId="3221DE74" w:rsidR="00832256" w:rsidRPr="008D0EA6" w:rsidRDefault="00415B68">
            <w:pPr>
              <w:pStyle w:val="P68B1DB1-Normal11"/>
              <w:spacing w:after="120"/>
              <w:rPr>
                <w:noProof/>
                <w:spacing w:val="-6"/>
                <w:lang w:val="sk-SK"/>
              </w:rPr>
            </w:pPr>
            <w:r w:rsidRPr="008D0EA6">
              <w:rPr>
                <w:noProof/>
                <w:spacing w:val="-6"/>
                <w:lang w:val="sk-SK"/>
              </w:rPr>
              <w:t>Obce musia zaručiť dodržiavanie spoločného modelu projektových služieb</w:t>
            </w:r>
            <w:r w:rsidR="008D0EA6" w:rsidRPr="008D0EA6">
              <w:rPr>
                <w:noProof/>
                <w:spacing w:val="-6"/>
                <w:lang w:val="sk-SK"/>
              </w:rPr>
              <w:t xml:space="preserve"> v </w:t>
            </w:r>
            <w:r w:rsidRPr="008D0EA6">
              <w:rPr>
                <w:noProof/>
                <w:spacing w:val="-6"/>
                <w:lang w:val="sk-SK"/>
              </w:rPr>
              <w:t>priemere pre najmenej 3,5 služieb vo všetkých obciach prispievajúcich</w:t>
            </w:r>
            <w:r w:rsidR="008D0EA6" w:rsidRPr="008D0EA6">
              <w:rPr>
                <w:noProof/>
                <w:spacing w:val="-6"/>
                <w:lang w:val="sk-SK"/>
              </w:rPr>
              <w:t xml:space="preserve"> k </w:t>
            </w:r>
            <w:r w:rsidRPr="008D0EA6">
              <w:rPr>
                <w:noProof/>
                <w:spacing w:val="-6"/>
                <w:lang w:val="sk-SK"/>
              </w:rPr>
              <w:t>dosiahnutiu cieľa.</w:t>
            </w:r>
          </w:p>
        </w:tc>
      </w:tr>
      <w:tr w:rsidR="00832256" w:rsidRPr="008D0EA6" w14:paraId="61EF54D4" w14:textId="77777777" w:rsidTr="00415B68">
        <w:trPr>
          <w:trHeight w:val="309"/>
        </w:trPr>
        <w:tc>
          <w:tcPr>
            <w:tcW w:w="1284" w:type="dxa"/>
            <w:shd w:val="clear" w:color="auto" w:fill="C6EFCE"/>
            <w:noWrap/>
            <w:tcMar>
              <w:left w:w="28" w:type="dxa"/>
              <w:right w:w="28" w:type="dxa"/>
            </w:tcMar>
            <w:vAlign w:val="center"/>
          </w:tcPr>
          <w:p w14:paraId="274C6465" w14:textId="77777777" w:rsidR="00832256" w:rsidRPr="008D0EA6" w:rsidRDefault="00415B68">
            <w:pPr>
              <w:pStyle w:val="P68B1DB1-Normal11"/>
              <w:jc w:val="center"/>
              <w:rPr>
                <w:noProof/>
                <w:spacing w:val="-6"/>
                <w:lang w:val="sk-SK"/>
              </w:rPr>
            </w:pPr>
            <w:r w:rsidRPr="008D0EA6">
              <w:rPr>
                <w:noProof/>
                <w:spacing w:val="-6"/>
                <w:lang w:val="sk-SK"/>
              </w:rPr>
              <w:t>M1C1 – 149</w:t>
            </w:r>
          </w:p>
        </w:tc>
        <w:tc>
          <w:tcPr>
            <w:tcW w:w="1746" w:type="dxa"/>
            <w:shd w:val="clear" w:color="auto" w:fill="C6EFCE"/>
            <w:noWrap/>
            <w:tcMar>
              <w:left w:w="28" w:type="dxa"/>
              <w:right w:w="28" w:type="dxa"/>
            </w:tcMar>
            <w:vAlign w:val="center"/>
          </w:tcPr>
          <w:p w14:paraId="38B4381B" w14:textId="4D398AF2" w:rsidR="00832256" w:rsidRPr="008D0EA6" w:rsidRDefault="00415B68">
            <w:pPr>
              <w:pStyle w:val="P68B1DB1-Normal11"/>
              <w:jc w:val="center"/>
              <w:rPr>
                <w:noProof/>
                <w:spacing w:val="-6"/>
                <w:lang w:val="sk-SK"/>
              </w:rPr>
            </w:pPr>
            <w:r w:rsidRPr="008D0EA6">
              <w:rPr>
                <w:noProof/>
                <w:spacing w:val="-6"/>
                <w:lang w:val="sk-SK"/>
              </w:rPr>
              <w:t>Investícia 1.4.3 – Rozšírenie prijatia služieb platformy PagoPA</w:t>
            </w:r>
            <w:r w:rsidR="008D0EA6" w:rsidRPr="008D0EA6">
              <w:rPr>
                <w:noProof/>
                <w:spacing w:val="-6"/>
                <w:lang w:val="sk-SK"/>
              </w:rPr>
              <w:t xml:space="preserve"> a </w:t>
            </w:r>
            <w:r w:rsidRPr="008D0EA6">
              <w:rPr>
                <w:noProof/>
                <w:spacing w:val="-6"/>
                <w:lang w:val="sk-SK"/>
              </w:rPr>
              <w:t>aplikácie „IO“</w:t>
            </w:r>
          </w:p>
        </w:tc>
        <w:tc>
          <w:tcPr>
            <w:tcW w:w="992" w:type="dxa"/>
            <w:shd w:val="clear" w:color="auto" w:fill="C6EFCE"/>
            <w:noWrap/>
            <w:tcMar>
              <w:left w:w="28" w:type="dxa"/>
              <w:right w:w="28" w:type="dxa"/>
            </w:tcMar>
            <w:vAlign w:val="center"/>
          </w:tcPr>
          <w:p w14:paraId="74D92D3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4AA9574C" w14:textId="77777777" w:rsidR="00832256" w:rsidRPr="008D0EA6" w:rsidRDefault="00415B68">
            <w:pPr>
              <w:pStyle w:val="P68B1DB1-Normal11"/>
              <w:jc w:val="center"/>
              <w:rPr>
                <w:noProof/>
                <w:spacing w:val="-6"/>
                <w:lang w:val="sk-SK"/>
              </w:rPr>
            </w:pPr>
            <w:r w:rsidRPr="008D0EA6">
              <w:rPr>
                <w:noProof/>
                <w:spacing w:val="-6"/>
                <w:lang w:val="sk-SK"/>
              </w:rPr>
              <w:t>Rozšírenie prijímania služieb platformy PagoPA T2</w:t>
            </w:r>
          </w:p>
        </w:tc>
        <w:tc>
          <w:tcPr>
            <w:tcW w:w="1701" w:type="dxa"/>
            <w:shd w:val="clear" w:color="auto" w:fill="C6EFCE"/>
            <w:noWrap/>
            <w:tcMar>
              <w:left w:w="28" w:type="dxa"/>
              <w:right w:w="28" w:type="dxa"/>
            </w:tcMar>
            <w:vAlign w:val="center"/>
          </w:tcPr>
          <w:p w14:paraId="5D86EC3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1C21634F"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47EB994D" w14:textId="77777777" w:rsidR="00832256" w:rsidRPr="008D0EA6" w:rsidRDefault="00415B68">
            <w:pPr>
              <w:pStyle w:val="P68B1DB1-Normal11"/>
              <w:jc w:val="center"/>
              <w:rPr>
                <w:noProof/>
                <w:spacing w:val="-6"/>
                <w:lang w:val="sk-SK"/>
              </w:rPr>
            </w:pPr>
            <w:r w:rsidRPr="008D0EA6">
              <w:rPr>
                <w:noProof/>
                <w:spacing w:val="-6"/>
                <w:lang w:val="sk-SK"/>
              </w:rPr>
              <w:t>11 450</w:t>
            </w:r>
          </w:p>
        </w:tc>
        <w:tc>
          <w:tcPr>
            <w:tcW w:w="1417" w:type="dxa"/>
            <w:shd w:val="clear" w:color="auto" w:fill="C6EFCE"/>
            <w:noWrap/>
            <w:tcMar>
              <w:left w:w="28" w:type="dxa"/>
              <w:right w:w="28" w:type="dxa"/>
            </w:tcMar>
            <w:vAlign w:val="center"/>
          </w:tcPr>
          <w:p w14:paraId="34650361" w14:textId="77777777" w:rsidR="00832256" w:rsidRPr="008D0EA6" w:rsidRDefault="00415B68">
            <w:pPr>
              <w:pStyle w:val="P68B1DB1-Normal11"/>
              <w:jc w:val="center"/>
              <w:rPr>
                <w:noProof/>
                <w:spacing w:val="-6"/>
                <w:lang w:val="sk-SK"/>
              </w:rPr>
            </w:pPr>
            <w:r w:rsidRPr="008D0EA6">
              <w:rPr>
                <w:noProof/>
                <w:spacing w:val="-6"/>
                <w:lang w:val="sk-SK"/>
              </w:rPr>
              <w:t>14 100</w:t>
            </w:r>
          </w:p>
        </w:tc>
        <w:tc>
          <w:tcPr>
            <w:tcW w:w="793" w:type="dxa"/>
            <w:shd w:val="clear" w:color="auto" w:fill="C6EFCE"/>
            <w:noWrap/>
            <w:tcMar>
              <w:left w:w="28" w:type="dxa"/>
              <w:right w:w="28" w:type="dxa"/>
            </w:tcMar>
            <w:vAlign w:val="center"/>
          </w:tcPr>
          <w:p w14:paraId="223F630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tcPr>
          <w:p w14:paraId="74C5CAC4"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tcPr>
          <w:p w14:paraId="6300C440" w14:textId="6E95EC93" w:rsidR="00832256" w:rsidRPr="008D0EA6" w:rsidRDefault="00415B68">
            <w:pPr>
              <w:pStyle w:val="P68B1DB1-Normal11"/>
              <w:spacing w:after="120"/>
              <w:rPr>
                <w:noProof/>
                <w:spacing w:val="-6"/>
                <w:lang w:val="sk-SK"/>
              </w:rPr>
            </w:pPr>
            <w:r w:rsidRPr="008D0EA6">
              <w:rPr>
                <w:noProof/>
                <w:spacing w:val="-6"/>
                <w:lang w:val="sk-SK"/>
              </w:rPr>
              <w:t>Zabezpečiť zvýšenie počtu služieb integrovaných</w:t>
            </w:r>
            <w:r w:rsidR="008D0EA6" w:rsidRPr="008D0EA6">
              <w:rPr>
                <w:noProof/>
                <w:spacing w:val="-6"/>
                <w:lang w:val="sk-SK"/>
              </w:rPr>
              <w:t xml:space="preserve"> v </w:t>
            </w:r>
            <w:r w:rsidRPr="008D0EA6">
              <w:rPr>
                <w:noProof/>
                <w:spacing w:val="-6"/>
                <w:lang w:val="sk-SK"/>
              </w:rPr>
              <w:t>platforme pre:</w:t>
            </w:r>
          </w:p>
          <w:p w14:paraId="2F75BF9D" w14:textId="08EA60C0" w:rsidR="00832256" w:rsidRPr="008D0EA6" w:rsidRDefault="00415B68">
            <w:pPr>
              <w:pStyle w:val="P68B1DB1-Normal11"/>
              <w:spacing w:after="120"/>
              <w:rPr>
                <w:noProof/>
                <w:spacing w:val="-6"/>
                <w:lang w:val="sk-SK"/>
              </w:rPr>
            </w:pPr>
            <w:r w:rsidRPr="008D0EA6">
              <w:rPr>
                <w:noProof/>
                <w:spacing w:val="-6"/>
                <w:lang w:val="sk-SK"/>
              </w:rPr>
              <w:t>— orgány verejnej správy, ktoré sa už pripojili</w:t>
            </w:r>
            <w:r w:rsidR="008D0EA6" w:rsidRPr="008D0EA6">
              <w:rPr>
                <w:noProof/>
                <w:spacing w:val="-6"/>
                <w:lang w:val="sk-SK"/>
              </w:rPr>
              <w:t xml:space="preserve"> k </w:t>
            </w:r>
            <w:r w:rsidRPr="008D0EA6">
              <w:rPr>
                <w:noProof/>
                <w:spacing w:val="-6"/>
                <w:lang w:val="sk-SK"/>
              </w:rPr>
              <w:t>platforme (11450 subjektov),</w:t>
            </w:r>
          </w:p>
          <w:p w14:paraId="5344C73F" w14:textId="77777777" w:rsidR="00832256" w:rsidRPr="008D0EA6" w:rsidRDefault="00415B68">
            <w:pPr>
              <w:pStyle w:val="P68B1DB1-Normal11"/>
              <w:spacing w:after="120"/>
              <w:rPr>
                <w:noProof/>
                <w:spacing w:val="-6"/>
                <w:lang w:val="sk-SK"/>
              </w:rPr>
            </w:pPr>
            <w:r w:rsidRPr="008D0EA6">
              <w:rPr>
                <w:noProof/>
                <w:spacing w:val="-6"/>
                <w:lang w:val="sk-SK"/>
              </w:rPr>
              <w:t>— vstup nových orgánov verejnej správy do platformy (2650 nových subjektov).</w:t>
            </w:r>
          </w:p>
          <w:p w14:paraId="109C943B" w14:textId="5916C404" w:rsidR="00832256" w:rsidRPr="008D0EA6" w:rsidRDefault="00415B68">
            <w:pPr>
              <w:pStyle w:val="P68B1DB1-Normal11"/>
              <w:spacing w:after="120"/>
              <w:rPr>
                <w:noProof/>
                <w:spacing w:val="-6"/>
                <w:lang w:val="sk-SK"/>
              </w:rPr>
            </w:pPr>
            <w:r w:rsidRPr="008D0EA6">
              <w:rPr>
                <w:noProof/>
                <w:spacing w:val="-6"/>
                <w:lang w:val="sk-SK"/>
              </w:rPr>
              <w:t>Počet služieb, ktoré sa majú integrovať, závisí od druhu správy (konečným cieľom je mať</w:t>
            </w:r>
            <w:r w:rsidR="008D0EA6" w:rsidRPr="008D0EA6">
              <w:rPr>
                <w:noProof/>
                <w:spacing w:val="-6"/>
                <w:lang w:val="sk-SK"/>
              </w:rPr>
              <w:t xml:space="preserve"> v </w:t>
            </w:r>
            <w:r w:rsidRPr="008D0EA6">
              <w:rPr>
                <w:noProof/>
                <w:spacing w:val="-6"/>
                <w:lang w:val="sk-SK"/>
              </w:rPr>
              <w:t>priemere 35 služieb pre obce, 15 služieb pre regióny, 15 služieb pre zdravotnícke orgány, 8 služieb pre školy</w:t>
            </w:r>
            <w:r w:rsidR="008D0EA6" w:rsidRPr="008D0EA6">
              <w:rPr>
                <w:noProof/>
                <w:spacing w:val="-6"/>
                <w:lang w:val="sk-SK"/>
              </w:rPr>
              <w:t xml:space="preserve"> a </w:t>
            </w:r>
            <w:r w:rsidRPr="008D0EA6">
              <w:rPr>
                <w:noProof/>
                <w:spacing w:val="-6"/>
                <w:lang w:val="sk-SK"/>
              </w:rPr>
              <w:t>univerzity).</w:t>
            </w:r>
          </w:p>
        </w:tc>
      </w:tr>
      <w:tr w:rsidR="00832256" w:rsidRPr="008D0EA6" w14:paraId="5A3A7C45" w14:textId="77777777" w:rsidTr="00415B68">
        <w:trPr>
          <w:trHeight w:val="309"/>
        </w:trPr>
        <w:tc>
          <w:tcPr>
            <w:tcW w:w="1284" w:type="dxa"/>
            <w:shd w:val="clear" w:color="auto" w:fill="C6EFCE"/>
            <w:noWrap/>
            <w:tcMar>
              <w:left w:w="28" w:type="dxa"/>
              <w:right w:w="28" w:type="dxa"/>
            </w:tcMar>
            <w:vAlign w:val="center"/>
          </w:tcPr>
          <w:p w14:paraId="3596281A" w14:textId="77777777" w:rsidR="00832256" w:rsidRPr="008D0EA6" w:rsidRDefault="00415B68">
            <w:pPr>
              <w:pStyle w:val="P68B1DB1-Normal11"/>
              <w:jc w:val="center"/>
              <w:rPr>
                <w:noProof/>
                <w:spacing w:val="-6"/>
                <w:lang w:val="sk-SK"/>
              </w:rPr>
            </w:pPr>
            <w:r w:rsidRPr="008D0EA6">
              <w:rPr>
                <w:noProof/>
                <w:spacing w:val="-6"/>
                <w:lang w:val="sk-SK"/>
              </w:rPr>
              <w:t>M1C1 – 150</w:t>
            </w:r>
          </w:p>
        </w:tc>
        <w:tc>
          <w:tcPr>
            <w:tcW w:w="1746" w:type="dxa"/>
            <w:shd w:val="clear" w:color="auto" w:fill="C6EFCE"/>
            <w:noWrap/>
            <w:tcMar>
              <w:left w:w="28" w:type="dxa"/>
              <w:right w:w="28" w:type="dxa"/>
            </w:tcMar>
            <w:vAlign w:val="center"/>
          </w:tcPr>
          <w:p w14:paraId="5C8D342D" w14:textId="6F806D4C" w:rsidR="00832256" w:rsidRPr="008D0EA6" w:rsidRDefault="00415B68">
            <w:pPr>
              <w:pStyle w:val="P68B1DB1-Normal11"/>
              <w:jc w:val="center"/>
              <w:rPr>
                <w:noProof/>
                <w:spacing w:val="-6"/>
                <w:lang w:val="sk-SK"/>
              </w:rPr>
            </w:pPr>
            <w:r w:rsidRPr="008D0EA6">
              <w:rPr>
                <w:noProof/>
                <w:spacing w:val="-6"/>
                <w:lang w:val="sk-SK"/>
              </w:rPr>
              <w:t>Investícia 1.4.3 – Rozšírenie prijatia služieb platformy PagoPA</w:t>
            </w:r>
            <w:r w:rsidR="008D0EA6" w:rsidRPr="008D0EA6">
              <w:rPr>
                <w:noProof/>
                <w:spacing w:val="-6"/>
                <w:lang w:val="sk-SK"/>
              </w:rPr>
              <w:t xml:space="preserve"> a </w:t>
            </w:r>
            <w:r w:rsidRPr="008D0EA6">
              <w:rPr>
                <w:noProof/>
                <w:spacing w:val="-6"/>
                <w:lang w:val="sk-SK"/>
              </w:rPr>
              <w:t>aplikácie „IO“</w:t>
            </w:r>
          </w:p>
        </w:tc>
        <w:tc>
          <w:tcPr>
            <w:tcW w:w="992" w:type="dxa"/>
            <w:shd w:val="clear" w:color="auto" w:fill="C6EFCE"/>
            <w:noWrap/>
            <w:tcMar>
              <w:left w:w="28" w:type="dxa"/>
              <w:right w:w="28" w:type="dxa"/>
            </w:tcMar>
            <w:vAlign w:val="center"/>
          </w:tcPr>
          <w:p w14:paraId="30178E2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12B5F013" w14:textId="77777777" w:rsidR="00832256" w:rsidRPr="008D0EA6" w:rsidRDefault="00415B68">
            <w:pPr>
              <w:pStyle w:val="P68B1DB1-Normal11"/>
              <w:jc w:val="center"/>
              <w:rPr>
                <w:noProof/>
                <w:spacing w:val="-6"/>
                <w:lang w:val="sk-SK"/>
              </w:rPr>
            </w:pPr>
            <w:r w:rsidRPr="008D0EA6">
              <w:rPr>
                <w:noProof/>
                <w:spacing w:val="-6"/>
                <w:lang w:val="sk-SK"/>
              </w:rPr>
              <w:t>Rozšírenie prijatia aplikácie „IO“ T2</w:t>
            </w:r>
          </w:p>
        </w:tc>
        <w:tc>
          <w:tcPr>
            <w:tcW w:w="1701" w:type="dxa"/>
            <w:shd w:val="clear" w:color="auto" w:fill="C6EFCE"/>
            <w:noWrap/>
            <w:tcMar>
              <w:left w:w="28" w:type="dxa"/>
              <w:right w:w="28" w:type="dxa"/>
            </w:tcMar>
            <w:vAlign w:val="center"/>
          </w:tcPr>
          <w:p w14:paraId="68C7C45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52C3593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2B41EA72" w14:textId="77777777" w:rsidR="00832256" w:rsidRPr="008D0EA6" w:rsidRDefault="00415B68">
            <w:pPr>
              <w:pStyle w:val="P68B1DB1-Normal11"/>
              <w:jc w:val="center"/>
              <w:rPr>
                <w:noProof/>
                <w:spacing w:val="-6"/>
                <w:lang w:val="sk-SK"/>
              </w:rPr>
            </w:pPr>
            <w:r w:rsidRPr="008D0EA6">
              <w:rPr>
                <w:noProof/>
                <w:spacing w:val="-6"/>
                <w:lang w:val="sk-SK"/>
              </w:rPr>
              <w:t>7 000</w:t>
            </w:r>
          </w:p>
        </w:tc>
        <w:tc>
          <w:tcPr>
            <w:tcW w:w="1417" w:type="dxa"/>
            <w:shd w:val="clear" w:color="auto" w:fill="C6EFCE"/>
            <w:noWrap/>
            <w:tcMar>
              <w:left w:w="28" w:type="dxa"/>
              <w:right w:w="28" w:type="dxa"/>
            </w:tcMar>
            <w:vAlign w:val="center"/>
          </w:tcPr>
          <w:p w14:paraId="1ACBE6FE" w14:textId="77777777" w:rsidR="00832256" w:rsidRPr="008D0EA6" w:rsidRDefault="00415B68">
            <w:pPr>
              <w:pStyle w:val="P68B1DB1-Normal11"/>
              <w:jc w:val="center"/>
              <w:rPr>
                <w:noProof/>
                <w:spacing w:val="-6"/>
                <w:lang w:val="sk-SK"/>
              </w:rPr>
            </w:pPr>
            <w:r w:rsidRPr="008D0EA6">
              <w:rPr>
                <w:noProof/>
                <w:spacing w:val="-6"/>
                <w:lang w:val="sk-SK"/>
              </w:rPr>
              <w:t>14 100</w:t>
            </w:r>
          </w:p>
        </w:tc>
        <w:tc>
          <w:tcPr>
            <w:tcW w:w="793" w:type="dxa"/>
            <w:shd w:val="clear" w:color="auto" w:fill="C6EFCE"/>
            <w:noWrap/>
            <w:tcMar>
              <w:left w:w="28" w:type="dxa"/>
              <w:right w:w="28" w:type="dxa"/>
            </w:tcMar>
            <w:vAlign w:val="center"/>
          </w:tcPr>
          <w:p w14:paraId="1B694E01"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tcPr>
          <w:p w14:paraId="31E24AE4"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tcPr>
          <w:p w14:paraId="515FCE17" w14:textId="77777777" w:rsidR="00832256" w:rsidRPr="008D0EA6" w:rsidRDefault="00415B68">
            <w:pPr>
              <w:pStyle w:val="P68B1DB1-Normal11"/>
              <w:spacing w:after="120"/>
              <w:rPr>
                <w:noProof/>
                <w:spacing w:val="-6"/>
                <w:lang w:val="sk-SK"/>
              </w:rPr>
            </w:pPr>
            <w:r w:rsidRPr="008D0EA6">
              <w:rPr>
                <w:noProof/>
                <w:spacing w:val="-6"/>
                <w:lang w:val="sk-SK"/>
              </w:rPr>
              <w:t>Zabezpečiť zvýšenie počtu služieb začlenených do „IO“„žiadať o:</w:t>
            </w:r>
          </w:p>
          <w:p w14:paraId="63722A36" w14:textId="77777777" w:rsidR="00832256" w:rsidRPr="008D0EA6" w:rsidRDefault="00415B68">
            <w:pPr>
              <w:pStyle w:val="P68B1DB1-Normal11"/>
              <w:spacing w:after="120"/>
              <w:rPr>
                <w:noProof/>
                <w:spacing w:val="-6"/>
                <w:lang w:val="sk-SK"/>
              </w:rPr>
            </w:pPr>
            <w:r w:rsidRPr="008D0EA6">
              <w:rPr>
                <w:noProof/>
                <w:spacing w:val="-6"/>
                <w:lang w:val="sk-SK"/>
              </w:rPr>
              <w:t>— orgány verejnej správy, ktoré už používajú IO (7000 subjektov);</w:t>
            </w:r>
          </w:p>
          <w:p w14:paraId="2DCA3C00" w14:textId="77777777" w:rsidR="00832256" w:rsidRPr="008D0EA6" w:rsidRDefault="00415B68">
            <w:pPr>
              <w:pStyle w:val="P68B1DB1-Normal11"/>
              <w:spacing w:after="120"/>
              <w:rPr>
                <w:noProof/>
                <w:spacing w:val="-6"/>
                <w:lang w:val="sk-SK"/>
              </w:rPr>
            </w:pPr>
            <w:r w:rsidRPr="008D0EA6">
              <w:rPr>
                <w:noProof/>
                <w:spacing w:val="-6"/>
                <w:lang w:val="sk-SK"/>
              </w:rPr>
              <w:t>— vstup nových orgánov verejnej správy do platformy (približne 7100 nových subjektov).</w:t>
            </w:r>
          </w:p>
          <w:p w14:paraId="426C926F" w14:textId="409E2E2B" w:rsidR="00832256" w:rsidRPr="008D0EA6" w:rsidRDefault="00415B68">
            <w:pPr>
              <w:pStyle w:val="P68B1DB1-Normal11"/>
              <w:spacing w:after="120"/>
              <w:rPr>
                <w:noProof/>
                <w:spacing w:val="-6"/>
                <w:lang w:val="sk-SK"/>
              </w:rPr>
            </w:pPr>
            <w:r w:rsidRPr="008D0EA6">
              <w:rPr>
                <w:noProof/>
                <w:spacing w:val="-6"/>
                <w:lang w:val="sk-SK"/>
              </w:rPr>
              <w:t>Počet služieb, ktoré sa majú integrovať, závisí od druhu správy (konečným cieľom je mať</w:t>
            </w:r>
            <w:r w:rsidR="008D0EA6" w:rsidRPr="008D0EA6">
              <w:rPr>
                <w:noProof/>
                <w:spacing w:val="-6"/>
                <w:lang w:val="sk-SK"/>
              </w:rPr>
              <w:t xml:space="preserve"> v </w:t>
            </w:r>
            <w:r w:rsidRPr="008D0EA6">
              <w:rPr>
                <w:noProof/>
                <w:spacing w:val="-6"/>
                <w:lang w:val="sk-SK"/>
              </w:rPr>
              <w:t>priemere 35 služieb pre obce, 15 služieb pre regióny, 15 služieb pre zdravotnícke orgány, 8 služieb pre školy</w:t>
            </w:r>
            <w:r w:rsidR="008D0EA6" w:rsidRPr="008D0EA6">
              <w:rPr>
                <w:noProof/>
                <w:spacing w:val="-6"/>
                <w:lang w:val="sk-SK"/>
              </w:rPr>
              <w:t xml:space="preserve"> a </w:t>
            </w:r>
            <w:r w:rsidRPr="008D0EA6">
              <w:rPr>
                <w:noProof/>
                <w:spacing w:val="-6"/>
                <w:lang w:val="sk-SK"/>
              </w:rPr>
              <w:t>univerzity).</w:t>
            </w:r>
          </w:p>
        </w:tc>
      </w:tr>
      <w:tr w:rsidR="00832256" w:rsidRPr="008D0EA6" w14:paraId="7D7B3BBF" w14:textId="77777777" w:rsidTr="00415B68">
        <w:trPr>
          <w:trHeight w:val="309"/>
        </w:trPr>
        <w:tc>
          <w:tcPr>
            <w:tcW w:w="1284" w:type="dxa"/>
            <w:shd w:val="clear" w:color="auto" w:fill="C6EFCE"/>
            <w:noWrap/>
            <w:tcMar>
              <w:left w:w="28" w:type="dxa"/>
              <w:right w:w="28" w:type="dxa"/>
            </w:tcMar>
            <w:vAlign w:val="center"/>
          </w:tcPr>
          <w:p w14:paraId="10BE5C01" w14:textId="77777777" w:rsidR="00832256" w:rsidRPr="008D0EA6" w:rsidRDefault="00415B68">
            <w:pPr>
              <w:pStyle w:val="P68B1DB1-Normal11"/>
              <w:jc w:val="center"/>
              <w:rPr>
                <w:noProof/>
                <w:spacing w:val="-6"/>
                <w:lang w:val="sk-SK"/>
              </w:rPr>
            </w:pPr>
            <w:r w:rsidRPr="008D0EA6">
              <w:rPr>
                <w:noProof/>
                <w:spacing w:val="-6"/>
                <w:lang w:val="sk-SK"/>
              </w:rPr>
              <w:t>M1C1 – 151</w:t>
            </w:r>
          </w:p>
        </w:tc>
        <w:tc>
          <w:tcPr>
            <w:tcW w:w="1746" w:type="dxa"/>
            <w:shd w:val="clear" w:color="auto" w:fill="C6EFCE"/>
            <w:noWrap/>
            <w:tcMar>
              <w:left w:w="28" w:type="dxa"/>
              <w:right w:w="28" w:type="dxa"/>
            </w:tcMar>
            <w:vAlign w:val="center"/>
          </w:tcPr>
          <w:p w14:paraId="71DC4C48" w14:textId="77777777" w:rsidR="00832256" w:rsidRPr="008D0EA6" w:rsidRDefault="00415B68">
            <w:pPr>
              <w:pStyle w:val="P68B1DB1-Normal11"/>
              <w:jc w:val="center"/>
              <w:rPr>
                <w:noProof/>
                <w:spacing w:val="-6"/>
                <w:lang w:val="sk-SK"/>
              </w:rPr>
            </w:pPr>
            <w:r w:rsidRPr="008D0EA6">
              <w:rPr>
                <w:noProof/>
                <w:spacing w:val="-6"/>
                <w:lang w:val="sk-SK"/>
              </w:rPr>
              <w:t>Investícia 1.4.5 – Digitalizácia verejných oznamov</w:t>
            </w:r>
          </w:p>
        </w:tc>
        <w:tc>
          <w:tcPr>
            <w:tcW w:w="992" w:type="dxa"/>
            <w:shd w:val="clear" w:color="auto" w:fill="C6EFCE"/>
            <w:noWrap/>
            <w:tcMar>
              <w:left w:w="28" w:type="dxa"/>
              <w:right w:w="28" w:type="dxa"/>
            </w:tcMar>
            <w:vAlign w:val="center"/>
          </w:tcPr>
          <w:p w14:paraId="2B674FA8"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3567B048" w14:textId="77777777" w:rsidR="00832256" w:rsidRPr="008D0EA6" w:rsidRDefault="00415B68">
            <w:pPr>
              <w:pStyle w:val="P68B1DB1-Normal11"/>
              <w:jc w:val="center"/>
              <w:rPr>
                <w:noProof/>
                <w:spacing w:val="-6"/>
                <w:lang w:val="sk-SK"/>
              </w:rPr>
            </w:pPr>
            <w:r w:rsidRPr="008D0EA6">
              <w:rPr>
                <w:noProof/>
                <w:spacing w:val="-6"/>
                <w:lang w:val="sk-SK"/>
              </w:rPr>
              <w:t>Rozšírenie prijímania digitálnych verejných oznamov T2</w:t>
            </w:r>
          </w:p>
        </w:tc>
        <w:tc>
          <w:tcPr>
            <w:tcW w:w="1701" w:type="dxa"/>
            <w:shd w:val="clear" w:color="auto" w:fill="C6EFCE"/>
            <w:noWrap/>
            <w:tcMar>
              <w:left w:w="28" w:type="dxa"/>
              <w:right w:w="28" w:type="dxa"/>
            </w:tcMar>
            <w:vAlign w:val="center"/>
          </w:tcPr>
          <w:p w14:paraId="65E2823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3DAB2DF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6B0EFB00" w14:textId="77777777" w:rsidR="00832256" w:rsidRPr="008D0EA6" w:rsidRDefault="00415B68">
            <w:pPr>
              <w:pStyle w:val="P68B1DB1-Normal11"/>
              <w:jc w:val="center"/>
              <w:rPr>
                <w:noProof/>
                <w:spacing w:val="-6"/>
                <w:lang w:val="sk-SK"/>
              </w:rPr>
            </w:pPr>
            <w:r w:rsidRPr="008D0EA6">
              <w:rPr>
                <w:noProof/>
                <w:spacing w:val="-6"/>
                <w:lang w:val="sk-SK"/>
              </w:rPr>
              <w:t>800</w:t>
            </w:r>
          </w:p>
        </w:tc>
        <w:tc>
          <w:tcPr>
            <w:tcW w:w="1417" w:type="dxa"/>
            <w:shd w:val="clear" w:color="auto" w:fill="C6EFCE"/>
            <w:noWrap/>
            <w:tcMar>
              <w:left w:w="28" w:type="dxa"/>
              <w:right w:w="28" w:type="dxa"/>
            </w:tcMar>
            <w:vAlign w:val="center"/>
          </w:tcPr>
          <w:p w14:paraId="38C01787" w14:textId="77777777" w:rsidR="00832256" w:rsidRPr="008D0EA6" w:rsidRDefault="00415B68">
            <w:pPr>
              <w:pStyle w:val="P68B1DB1-Normal11"/>
              <w:jc w:val="center"/>
              <w:rPr>
                <w:noProof/>
                <w:spacing w:val="-6"/>
                <w:lang w:val="sk-SK"/>
              </w:rPr>
            </w:pPr>
            <w:r w:rsidRPr="008D0EA6">
              <w:rPr>
                <w:noProof/>
                <w:spacing w:val="-6"/>
                <w:lang w:val="sk-SK"/>
              </w:rPr>
              <w:t>6 400</w:t>
            </w:r>
          </w:p>
        </w:tc>
        <w:tc>
          <w:tcPr>
            <w:tcW w:w="793" w:type="dxa"/>
            <w:shd w:val="clear" w:color="auto" w:fill="C6EFCE"/>
            <w:noWrap/>
            <w:tcMar>
              <w:left w:w="28" w:type="dxa"/>
              <w:right w:w="28" w:type="dxa"/>
            </w:tcMar>
            <w:vAlign w:val="center"/>
          </w:tcPr>
          <w:p w14:paraId="3C535881"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tcPr>
          <w:p w14:paraId="64772B1F"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tcPr>
          <w:p w14:paraId="4ABE316F" w14:textId="7731C4C4" w:rsidR="00832256" w:rsidRPr="008D0EA6" w:rsidRDefault="00415B68">
            <w:pPr>
              <w:pStyle w:val="P68B1DB1-Normal11"/>
              <w:spacing w:after="120"/>
              <w:rPr>
                <w:noProof/>
                <w:spacing w:val="-6"/>
                <w:lang w:val="sk-SK"/>
              </w:rPr>
            </w:pPr>
            <w:r w:rsidRPr="008D0EA6">
              <w:rPr>
                <w:noProof/>
                <w:spacing w:val="-6"/>
                <w:lang w:val="sk-SK"/>
              </w:rPr>
              <w:t>Najmenej 6400 ústredných orgánov verejnej správy</w:t>
            </w:r>
            <w:r w:rsidR="008D0EA6" w:rsidRPr="008D0EA6">
              <w:rPr>
                <w:noProof/>
                <w:spacing w:val="-6"/>
                <w:lang w:val="sk-SK"/>
              </w:rPr>
              <w:t xml:space="preserve"> a </w:t>
            </w:r>
            <w:r w:rsidRPr="008D0EA6">
              <w:rPr>
                <w:noProof/>
                <w:spacing w:val="-6"/>
                <w:lang w:val="sk-SK"/>
              </w:rPr>
              <w:t>obcí, pokiaľ ide</w:t>
            </w:r>
            <w:r w:rsidR="008D0EA6" w:rsidRPr="008D0EA6">
              <w:rPr>
                <w:noProof/>
                <w:spacing w:val="-6"/>
                <w:lang w:val="sk-SK"/>
              </w:rPr>
              <w:t xml:space="preserve"> o </w:t>
            </w:r>
            <w:r w:rsidRPr="008D0EA6">
              <w:rPr>
                <w:noProof/>
                <w:spacing w:val="-6"/>
                <w:lang w:val="sk-SK"/>
              </w:rPr>
              <w:t>platformu digitálneho oznamovania, poskytuje občanom, právnym subjektom, združeniam</w:t>
            </w:r>
            <w:r w:rsidR="008D0EA6" w:rsidRPr="008D0EA6">
              <w:rPr>
                <w:noProof/>
                <w:spacing w:val="-6"/>
                <w:lang w:val="sk-SK"/>
              </w:rPr>
              <w:t xml:space="preserve"> a </w:t>
            </w:r>
            <w:r w:rsidRPr="008D0EA6">
              <w:rPr>
                <w:noProof/>
                <w:spacing w:val="-6"/>
                <w:lang w:val="sk-SK"/>
              </w:rPr>
              <w:t>akýmkoľvek iným verejným alebo súkromným subjektom digitálne právne záväzné oznámenia.</w:t>
            </w:r>
          </w:p>
        </w:tc>
      </w:tr>
      <w:tr w:rsidR="00832256" w:rsidRPr="008D0EA6" w14:paraId="53515213" w14:textId="77777777" w:rsidTr="00415B68">
        <w:trPr>
          <w:trHeight w:val="309"/>
        </w:trPr>
        <w:tc>
          <w:tcPr>
            <w:tcW w:w="1284" w:type="dxa"/>
            <w:shd w:val="clear" w:color="auto" w:fill="C6EFCE"/>
            <w:noWrap/>
            <w:tcMar>
              <w:left w:w="28" w:type="dxa"/>
              <w:right w:w="28" w:type="dxa"/>
            </w:tcMar>
            <w:vAlign w:val="center"/>
            <w:hideMark/>
          </w:tcPr>
          <w:p w14:paraId="7BB01913" w14:textId="77777777" w:rsidR="00832256" w:rsidRPr="008D0EA6" w:rsidRDefault="00415B68">
            <w:pPr>
              <w:pStyle w:val="P68B1DB1-Normal11"/>
              <w:jc w:val="center"/>
              <w:rPr>
                <w:noProof/>
                <w:spacing w:val="-6"/>
                <w:lang w:val="sk-SK"/>
              </w:rPr>
            </w:pPr>
            <w:r w:rsidRPr="008D0EA6">
              <w:rPr>
                <w:noProof/>
                <w:spacing w:val="-6"/>
                <w:lang w:val="sk-SK"/>
              </w:rPr>
              <w:t>M1C1 – 152</w:t>
            </w:r>
          </w:p>
        </w:tc>
        <w:tc>
          <w:tcPr>
            <w:tcW w:w="1746" w:type="dxa"/>
            <w:shd w:val="clear" w:color="auto" w:fill="C6EFCE"/>
            <w:noWrap/>
            <w:tcMar>
              <w:left w:w="28" w:type="dxa"/>
              <w:right w:w="28" w:type="dxa"/>
            </w:tcMar>
            <w:vAlign w:val="center"/>
            <w:hideMark/>
          </w:tcPr>
          <w:p w14:paraId="2DBEF680" w14:textId="77777777" w:rsidR="00832256" w:rsidRPr="008D0EA6" w:rsidRDefault="00415B68">
            <w:pPr>
              <w:pStyle w:val="P68B1DB1-Normal11"/>
              <w:jc w:val="center"/>
              <w:rPr>
                <w:noProof/>
                <w:spacing w:val="-6"/>
                <w:lang w:val="sk-SK"/>
              </w:rPr>
            </w:pPr>
            <w:r w:rsidRPr="008D0EA6">
              <w:rPr>
                <w:noProof/>
                <w:spacing w:val="-6"/>
                <w:lang w:val="sk-SK"/>
              </w:rPr>
              <w:t>Investícia 1.6.1 – Digitalizácia ministerstva vnútra</w:t>
            </w:r>
          </w:p>
        </w:tc>
        <w:tc>
          <w:tcPr>
            <w:tcW w:w="992" w:type="dxa"/>
            <w:shd w:val="clear" w:color="auto" w:fill="C6EFCE"/>
            <w:noWrap/>
            <w:tcMar>
              <w:left w:w="28" w:type="dxa"/>
              <w:right w:w="28" w:type="dxa"/>
            </w:tcMar>
            <w:vAlign w:val="center"/>
            <w:hideMark/>
          </w:tcPr>
          <w:p w14:paraId="1203451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hideMark/>
          </w:tcPr>
          <w:p w14:paraId="227DA2B3" w14:textId="4F5F9CC6" w:rsidR="00832256" w:rsidRPr="008D0EA6" w:rsidRDefault="00415B68">
            <w:pPr>
              <w:pStyle w:val="P68B1DB1-Normal11"/>
              <w:jc w:val="center"/>
              <w:rPr>
                <w:noProof/>
                <w:spacing w:val="-6"/>
                <w:lang w:val="sk-SK"/>
              </w:rPr>
            </w:pPr>
            <w:r w:rsidRPr="008D0EA6">
              <w:rPr>
                <w:noProof/>
                <w:spacing w:val="-6"/>
                <w:lang w:val="sk-SK"/>
              </w:rPr>
              <w:t>Ministerstvo vnútra – Úplne prepracované</w:t>
            </w:r>
            <w:r w:rsidR="008D0EA6" w:rsidRPr="008D0EA6">
              <w:rPr>
                <w:noProof/>
                <w:spacing w:val="-6"/>
                <w:lang w:val="sk-SK"/>
              </w:rPr>
              <w:t xml:space="preserve"> a </w:t>
            </w:r>
            <w:r w:rsidRPr="008D0EA6">
              <w:rPr>
                <w:noProof/>
                <w:spacing w:val="-6"/>
                <w:lang w:val="sk-SK"/>
              </w:rPr>
              <w:t>digitalizované procesy T2</w:t>
            </w:r>
          </w:p>
        </w:tc>
        <w:tc>
          <w:tcPr>
            <w:tcW w:w="1701" w:type="dxa"/>
            <w:shd w:val="clear" w:color="auto" w:fill="C6EFCE"/>
            <w:noWrap/>
            <w:tcMar>
              <w:left w:w="28" w:type="dxa"/>
              <w:right w:w="28" w:type="dxa"/>
            </w:tcMar>
            <w:vAlign w:val="center"/>
            <w:hideMark/>
          </w:tcPr>
          <w:p w14:paraId="48D77AB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hideMark/>
          </w:tcPr>
          <w:p w14:paraId="0D8C194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hideMark/>
          </w:tcPr>
          <w:p w14:paraId="52B254E4" w14:textId="77777777" w:rsidR="00832256" w:rsidRPr="008D0EA6" w:rsidRDefault="00415B68">
            <w:pPr>
              <w:pStyle w:val="P68B1DB1-Normal11"/>
              <w:jc w:val="center"/>
              <w:rPr>
                <w:noProof/>
                <w:spacing w:val="-6"/>
                <w:lang w:val="sk-SK"/>
              </w:rPr>
            </w:pPr>
            <w:r w:rsidRPr="008D0EA6">
              <w:rPr>
                <w:noProof/>
                <w:spacing w:val="-6"/>
                <w:lang w:val="sk-SK"/>
              </w:rPr>
              <w:t>7</w:t>
            </w:r>
          </w:p>
        </w:tc>
        <w:tc>
          <w:tcPr>
            <w:tcW w:w="1417" w:type="dxa"/>
            <w:shd w:val="clear" w:color="auto" w:fill="C6EFCE"/>
            <w:noWrap/>
            <w:tcMar>
              <w:left w:w="28" w:type="dxa"/>
              <w:right w:w="28" w:type="dxa"/>
            </w:tcMar>
            <w:vAlign w:val="center"/>
            <w:hideMark/>
          </w:tcPr>
          <w:p w14:paraId="1E6F8D17" w14:textId="77777777" w:rsidR="00832256" w:rsidRPr="008D0EA6" w:rsidRDefault="00415B68">
            <w:pPr>
              <w:pStyle w:val="P68B1DB1-Normal11"/>
              <w:jc w:val="center"/>
              <w:rPr>
                <w:noProof/>
                <w:spacing w:val="-6"/>
                <w:lang w:val="sk-SK"/>
              </w:rPr>
            </w:pPr>
            <w:r w:rsidRPr="008D0EA6">
              <w:rPr>
                <w:noProof/>
                <w:spacing w:val="-6"/>
                <w:lang w:val="sk-SK"/>
              </w:rPr>
              <w:t>45</w:t>
            </w:r>
          </w:p>
        </w:tc>
        <w:tc>
          <w:tcPr>
            <w:tcW w:w="793" w:type="dxa"/>
            <w:shd w:val="clear" w:color="auto" w:fill="C6EFCE"/>
            <w:noWrap/>
            <w:tcMar>
              <w:left w:w="28" w:type="dxa"/>
              <w:right w:w="28" w:type="dxa"/>
            </w:tcMar>
            <w:vAlign w:val="center"/>
            <w:hideMark/>
          </w:tcPr>
          <w:p w14:paraId="3884722A"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hideMark/>
          </w:tcPr>
          <w:p w14:paraId="4C1C81AF"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hideMark/>
          </w:tcPr>
          <w:p w14:paraId="7CA7FAE6" w14:textId="02B2D164" w:rsidR="00832256" w:rsidRPr="008D0EA6" w:rsidRDefault="00415B68">
            <w:pPr>
              <w:pStyle w:val="P68B1DB1-Normal11"/>
              <w:spacing w:after="120"/>
              <w:rPr>
                <w:noProof/>
                <w:spacing w:val="-6"/>
                <w:lang w:val="sk-SK"/>
              </w:rPr>
            </w:pPr>
            <w:r w:rsidRPr="008D0EA6">
              <w:rPr>
                <w:noProof/>
                <w:spacing w:val="-6"/>
                <w:lang w:val="sk-SK"/>
              </w:rPr>
              <w:t>Vnútorné postupy</w:t>
            </w:r>
            <w:r w:rsidR="008D0EA6" w:rsidRPr="008D0EA6">
              <w:rPr>
                <w:noProof/>
                <w:spacing w:val="-6"/>
                <w:lang w:val="sk-SK"/>
              </w:rPr>
              <w:t xml:space="preserve"> a </w:t>
            </w:r>
            <w:r w:rsidRPr="008D0EA6">
              <w:rPr>
                <w:noProof/>
                <w:spacing w:val="-6"/>
                <w:lang w:val="sk-SK"/>
              </w:rPr>
              <w:t>procesy plne rekonštruované (spolu 45 procesov do 31</w:t>
            </w:r>
            <w:r w:rsidR="008D0EA6" w:rsidRPr="008D0EA6">
              <w:rPr>
                <w:noProof/>
                <w:spacing w:val="-6"/>
                <w:lang w:val="sk-SK"/>
              </w:rPr>
              <w:t>. augusta</w:t>
            </w:r>
            <w:r w:rsidRPr="008D0EA6">
              <w:rPr>
                <w:noProof/>
                <w:spacing w:val="-6"/>
                <w:lang w:val="sk-SK"/>
              </w:rPr>
              <w:t xml:space="preserve"> 2026), ktoré možno úplne dokončiť online (napríklad automatizácia administratívy, služby mobility</w:t>
            </w:r>
            <w:r w:rsidR="008D0EA6" w:rsidRPr="008D0EA6">
              <w:rPr>
                <w:noProof/>
                <w:spacing w:val="-6"/>
                <w:lang w:val="sk-SK"/>
              </w:rPr>
              <w:t xml:space="preserve"> a </w:t>
            </w:r>
            <w:r w:rsidRPr="008D0EA6">
              <w:rPr>
                <w:noProof/>
                <w:spacing w:val="-6"/>
                <w:lang w:val="sk-SK"/>
              </w:rPr>
              <w:t>elektronické vzdelávanie).</w:t>
            </w:r>
          </w:p>
        </w:tc>
      </w:tr>
      <w:tr w:rsidR="00832256" w:rsidRPr="008D0EA6" w14:paraId="594C6B5C" w14:textId="77777777" w:rsidTr="00415B68">
        <w:trPr>
          <w:trHeight w:val="309"/>
        </w:trPr>
        <w:tc>
          <w:tcPr>
            <w:tcW w:w="1284" w:type="dxa"/>
            <w:shd w:val="clear" w:color="auto" w:fill="C6EFCE"/>
            <w:noWrap/>
            <w:tcMar>
              <w:left w:w="28" w:type="dxa"/>
              <w:right w:w="28" w:type="dxa"/>
            </w:tcMar>
            <w:vAlign w:val="center"/>
            <w:hideMark/>
          </w:tcPr>
          <w:p w14:paraId="71C67AF1" w14:textId="77777777" w:rsidR="00832256" w:rsidRPr="008D0EA6" w:rsidRDefault="00415B68">
            <w:pPr>
              <w:pStyle w:val="P68B1DB1-Normal11"/>
              <w:jc w:val="center"/>
              <w:rPr>
                <w:noProof/>
                <w:spacing w:val="-6"/>
                <w:lang w:val="sk-SK"/>
              </w:rPr>
            </w:pPr>
            <w:r w:rsidRPr="008D0EA6">
              <w:rPr>
                <w:noProof/>
                <w:spacing w:val="-6"/>
                <w:lang w:val="sk-SK"/>
              </w:rPr>
              <w:t>M1C1 – 153</w:t>
            </w:r>
          </w:p>
        </w:tc>
        <w:tc>
          <w:tcPr>
            <w:tcW w:w="1746" w:type="dxa"/>
            <w:shd w:val="clear" w:color="auto" w:fill="C6EFCE"/>
            <w:noWrap/>
            <w:tcMar>
              <w:left w:w="28" w:type="dxa"/>
              <w:right w:w="28" w:type="dxa"/>
            </w:tcMar>
            <w:vAlign w:val="center"/>
            <w:hideMark/>
          </w:tcPr>
          <w:p w14:paraId="666759CC" w14:textId="77777777" w:rsidR="00832256" w:rsidRPr="008D0EA6" w:rsidRDefault="00415B68">
            <w:pPr>
              <w:pStyle w:val="P68B1DB1-Normal11"/>
              <w:jc w:val="center"/>
              <w:rPr>
                <w:noProof/>
                <w:spacing w:val="-6"/>
                <w:lang w:val="sk-SK"/>
              </w:rPr>
            </w:pPr>
            <w:r w:rsidRPr="008D0EA6">
              <w:rPr>
                <w:noProof/>
                <w:spacing w:val="-6"/>
                <w:lang w:val="sk-SK"/>
              </w:rPr>
              <w:t>Investícia 1.6.2 – Digitalizácia ministerstva spravodlivosti</w:t>
            </w:r>
          </w:p>
        </w:tc>
        <w:tc>
          <w:tcPr>
            <w:tcW w:w="992" w:type="dxa"/>
            <w:shd w:val="clear" w:color="auto" w:fill="C6EFCE"/>
            <w:noWrap/>
            <w:tcMar>
              <w:left w:w="28" w:type="dxa"/>
              <w:right w:w="28" w:type="dxa"/>
            </w:tcMar>
            <w:vAlign w:val="center"/>
            <w:hideMark/>
          </w:tcPr>
          <w:p w14:paraId="25ECD6D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hideMark/>
          </w:tcPr>
          <w:p w14:paraId="09FA5631" w14:textId="77777777" w:rsidR="00832256" w:rsidRPr="008D0EA6" w:rsidRDefault="00415B68">
            <w:pPr>
              <w:pStyle w:val="P68B1DB1-Normal11"/>
              <w:jc w:val="center"/>
              <w:rPr>
                <w:noProof/>
                <w:spacing w:val="-6"/>
                <w:lang w:val="sk-SK"/>
              </w:rPr>
            </w:pPr>
            <w:r w:rsidRPr="008D0EA6">
              <w:rPr>
                <w:noProof/>
                <w:spacing w:val="-6"/>
                <w:lang w:val="sk-SK"/>
              </w:rPr>
              <w:t>Digitalizované súdne spisy T2</w:t>
            </w:r>
          </w:p>
        </w:tc>
        <w:tc>
          <w:tcPr>
            <w:tcW w:w="1701" w:type="dxa"/>
            <w:shd w:val="clear" w:color="auto" w:fill="C6EFCE"/>
            <w:noWrap/>
            <w:tcMar>
              <w:left w:w="28" w:type="dxa"/>
              <w:right w:w="28" w:type="dxa"/>
            </w:tcMar>
            <w:vAlign w:val="center"/>
            <w:hideMark/>
          </w:tcPr>
          <w:p w14:paraId="63C93AB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hideMark/>
          </w:tcPr>
          <w:p w14:paraId="39DF538E"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hideMark/>
          </w:tcPr>
          <w:p w14:paraId="479541D5" w14:textId="77777777" w:rsidR="00832256" w:rsidRPr="008D0EA6" w:rsidRDefault="00415B68">
            <w:pPr>
              <w:pStyle w:val="P68B1DB1-Normal11"/>
              <w:jc w:val="center"/>
              <w:rPr>
                <w:noProof/>
                <w:spacing w:val="-6"/>
                <w:lang w:val="sk-SK"/>
              </w:rPr>
            </w:pPr>
            <w:r w:rsidRPr="008D0EA6">
              <w:rPr>
                <w:noProof/>
                <w:spacing w:val="-6"/>
                <w:lang w:val="sk-SK"/>
              </w:rPr>
              <w:t>3 500 000</w:t>
            </w:r>
          </w:p>
        </w:tc>
        <w:tc>
          <w:tcPr>
            <w:tcW w:w="1417" w:type="dxa"/>
            <w:shd w:val="clear" w:color="auto" w:fill="C6EFCE"/>
            <w:noWrap/>
            <w:tcMar>
              <w:left w:w="28" w:type="dxa"/>
              <w:right w:w="28" w:type="dxa"/>
            </w:tcMar>
            <w:vAlign w:val="center"/>
            <w:hideMark/>
          </w:tcPr>
          <w:p w14:paraId="08483BE4" w14:textId="26F3D5ED" w:rsidR="00832256" w:rsidRPr="008D0EA6" w:rsidRDefault="00415B68">
            <w:pPr>
              <w:pStyle w:val="P68B1DB1-Normal11"/>
              <w:jc w:val="center"/>
              <w:rPr>
                <w:noProof/>
                <w:spacing w:val="-6"/>
                <w:lang w:val="sk-SK"/>
              </w:rPr>
            </w:pPr>
            <w:r w:rsidRPr="008D0EA6">
              <w:rPr>
                <w:noProof/>
                <w:spacing w:val="-6"/>
                <w:lang w:val="sk-SK"/>
              </w:rPr>
              <w:t>7 750 000</w:t>
            </w:r>
          </w:p>
        </w:tc>
        <w:tc>
          <w:tcPr>
            <w:tcW w:w="793" w:type="dxa"/>
            <w:shd w:val="clear" w:color="auto" w:fill="C6EFCE"/>
            <w:noWrap/>
            <w:tcMar>
              <w:left w:w="28" w:type="dxa"/>
              <w:right w:w="28" w:type="dxa"/>
            </w:tcMar>
            <w:vAlign w:val="center"/>
            <w:hideMark/>
          </w:tcPr>
          <w:p w14:paraId="562E423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hideMark/>
          </w:tcPr>
          <w:p w14:paraId="47AF2524"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hideMark/>
          </w:tcPr>
          <w:p w14:paraId="2530B996" w14:textId="35F21AB8"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Digitalizácia 7750000 súdnych</w:t>
            </w:r>
            <w:r w:rsidR="008D0EA6" w:rsidRPr="008D0EA6">
              <w:rPr>
                <w:noProof/>
                <w:spacing w:val="-6"/>
                <w:lang w:val="sk-SK"/>
              </w:rPr>
              <w:t xml:space="preserve"> </w:t>
            </w:r>
            <w:r w:rsidRPr="008D0EA6">
              <w:rPr>
                <w:rFonts w:ascii="Arial Narrow" w:hAnsi="Arial Narrow"/>
                <w:noProof/>
                <w:spacing w:val="-6"/>
                <w:lang w:val="sk-SK"/>
              </w:rPr>
              <w:t>spisov týkajúcich sa posledných 20 rokov (1. 1. 2006 – 30. 6. 2026) týkajúcich sa ukončených alebo prebiehajúcich súdnych konaní na súdoch.</w:t>
            </w:r>
          </w:p>
        </w:tc>
      </w:tr>
      <w:tr w:rsidR="00832256" w:rsidRPr="008D0EA6" w14:paraId="74DD238B" w14:textId="77777777" w:rsidTr="00415B68">
        <w:trPr>
          <w:trHeight w:val="309"/>
        </w:trPr>
        <w:tc>
          <w:tcPr>
            <w:tcW w:w="1284" w:type="dxa"/>
            <w:shd w:val="clear" w:color="auto" w:fill="C6EFCE"/>
            <w:noWrap/>
            <w:tcMar>
              <w:left w:w="28" w:type="dxa"/>
              <w:right w:w="28" w:type="dxa"/>
            </w:tcMar>
            <w:vAlign w:val="center"/>
          </w:tcPr>
          <w:p w14:paraId="63BF8747" w14:textId="77777777" w:rsidR="00832256" w:rsidRPr="008D0EA6" w:rsidRDefault="00415B68">
            <w:pPr>
              <w:pStyle w:val="P68B1DB1-Normal11"/>
              <w:jc w:val="center"/>
              <w:rPr>
                <w:noProof/>
                <w:spacing w:val="-6"/>
                <w:lang w:val="sk-SK"/>
              </w:rPr>
            </w:pPr>
            <w:r w:rsidRPr="008D0EA6">
              <w:rPr>
                <w:noProof/>
                <w:spacing w:val="-6"/>
                <w:lang w:val="sk-SK"/>
              </w:rPr>
              <w:t>M1C1 – 154</w:t>
            </w:r>
          </w:p>
        </w:tc>
        <w:tc>
          <w:tcPr>
            <w:tcW w:w="1746" w:type="dxa"/>
            <w:shd w:val="clear" w:color="auto" w:fill="C6EFCE"/>
            <w:noWrap/>
            <w:tcMar>
              <w:left w:w="28" w:type="dxa"/>
              <w:right w:w="28" w:type="dxa"/>
            </w:tcMar>
            <w:vAlign w:val="center"/>
          </w:tcPr>
          <w:p w14:paraId="45B5AD59" w14:textId="77777777" w:rsidR="00832256" w:rsidRPr="008D0EA6" w:rsidRDefault="00415B68">
            <w:pPr>
              <w:pStyle w:val="P68B1DB1-Normal11"/>
              <w:jc w:val="center"/>
              <w:rPr>
                <w:noProof/>
                <w:spacing w:val="-6"/>
                <w:lang w:val="sk-SK"/>
              </w:rPr>
            </w:pPr>
            <w:r w:rsidRPr="008D0EA6">
              <w:rPr>
                <w:noProof/>
                <w:spacing w:val="-6"/>
                <w:lang w:val="sk-SK"/>
              </w:rPr>
              <w:t>Investícia 1.6.2 – Digitalizácia ministerstva spravodlivosti</w:t>
            </w:r>
          </w:p>
        </w:tc>
        <w:tc>
          <w:tcPr>
            <w:tcW w:w="992" w:type="dxa"/>
            <w:shd w:val="clear" w:color="auto" w:fill="C6EFCE"/>
            <w:noWrap/>
            <w:tcMar>
              <w:left w:w="28" w:type="dxa"/>
              <w:right w:w="28" w:type="dxa"/>
            </w:tcMar>
            <w:vAlign w:val="center"/>
          </w:tcPr>
          <w:p w14:paraId="65C8012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44E11C7E" w14:textId="77777777" w:rsidR="00832256" w:rsidRPr="008D0EA6" w:rsidRDefault="00415B68">
            <w:pPr>
              <w:pStyle w:val="P68B1DB1-Normal11"/>
              <w:jc w:val="center"/>
              <w:rPr>
                <w:noProof/>
                <w:spacing w:val="-6"/>
                <w:lang w:val="sk-SK"/>
              </w:rPr>
            </w:pPr>
            <w:r w:rsidRPr="008D0EA6">
              <w:rPr>
                <w:noProof/>
                <w:spacing w:val="-6"/>
                <w:lang w:val="sk-SK"/>
              </w:rPr>
              <w:t>Znalostné systémy informačných jazier pre oblasť justície T2</w:t>
            </w:r>
          </w:p>
        </w:tc>
        <w:tc>
          <w:tcPr>
            <w:tcW w:w="1701" w:type="dxa"/>
            <w:shd w:val="clear" w:color="auto" w:fill="C6EFCE"/>
            <w:noWrap/>
            <w:tcMar>
              <w:left w:w="28" w:type="dxa"/>
              <w:right w:w="28" w:type="dxa"/>
            </w:tcMar>
            <w:vAlign w:val="center"/>
          </w:tcPr>
          <w:p w14:paraId="0B0EFA2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589E43C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4A9A7B23" w14:textId="77777777" w:rsidR="00832256" w:rsidRPr="008D0EA6" w:rsidRDefault="00415B68">
            <w:pPr>
              <w:pStyle w:val="P68B1DB1-Normal11"/>
              <w:jc w:val="center"/>
              <w:rPr>
                <w:noProof/>
                <w:spacing w:val="-6"/>
                <w:lang w:val="sk-SK"/>
              </w:rPr>
            </w:pPr>
            <w:r w:rsidRPr="008D0EA6">
              <w:rPr>
                <w:noProof/>
                <w:spacing w:val="-6"/>
                <w:lang w:val="sk-SK"/>
              </w:rPr>
              <w:t>0</w:t>
            </w:r>
          </w:p>
        </w:tc>
        <w:tc>
          <w:tcPr>
            <w:tcW w:w="1417" w:type="dxa"/>
            <w:shd w:val="clear" w:color="auto" w:fill="C6EFCE"/>
            <w:noWrap/>
            <w:tcMar>
              <w:left w:w="28" w:type="dxa"/>
              <w:right w:w="28" w:type="dxa"/>
            </w:tcMar>
            <w:vAlign w:val="center"/>
          </w:tcPr>
          <w:p w14:paraId="2372CBC0" w14:textId="77777777" w:rsidR="00832256" w:rsidRPr="008D0EA6" w:rsidRDefault="00415B68">
            <w:pPr>
              <w:pStyle w:val="P68B1DB1-Normal11"/>
              <w:jc w:val="center"/>
              <w:rPr>
                <w:noProof/>
                <w:spacing w:val="-6"/>
                <w:lang w:val="sk-SK"/>
              </w:rPr>
            </w:pPr>
            <w:r w:rsidRPr="008D0EA6">
              <w:rPr>
                <w:noProof/>
                <w:spacing w:val="-6"/>
                <w:lang w:val="sk-SK"/>
              </w:rPr>
              <w:t>6</w:t>
            </w:r>
          </w:p>
        </w:tc>
        <w:tc>
          <w:tcPr>
            <w:tcW w:w="793" w:type="dxa"/>
            <w:shd w:val="clear" w:color="auto" w:fill="C6EFCE"/>
            <w:noWrap/>
            <w:tcMar>
              <w:left w:w="28" w:type="dxa"/>
              <w:right w:w="28" w:type="dxa"/>
            </w:tcMar>
            <w:vAlign w:val="center"/>
          </w:tcPr>
          <w:p w14:paraId="05FF5D05"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tcPr>
          <w:p w14:paraId="30A03B3F"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tcPr>
          <w:p w14:paraId="0E0D9CBB" w14:textId="77777777" w:rsidR="00832256" w:rsidRPr="008D0EA6" w:rsidRDefault="00415B68">
            <w:pPr>
              <w:pStyle w:val="P68B1DB1-Normal11"/>
              <w:spacing w:after="120"/>
              <w:rPr>
                <w:noProof/>
                <w:spacing w:val="-6"/>
                <w:lang w:val="sk-SK"/>
              </w:rPr>
            </w:pPr>
            <w:r w:rsidRPr="008D0EA6">
              <w:rPr>
                <w:noProof/>
                <w:spacing w:val="-6"/>
                <w:lang w:val="sk-SK"/>
              </w:rPr>
              <w:t>Zavedenie šiestich nových znalostných systémov dátových jazier.</w:t>
            </w:r>
          </w:p>
          <w:p w14:paraId="3B42784B" w14:textId="64D4B7B2" w:rsidR="00832256" w:rsidRPr="008D0EA6" w:rsidRDefault="00415B68">
            <w:pPr>
              <w:pStyle w:val="P68B1DB1-ListParagraph13"/>
              <w:numPr>
                <w:ilvl w:val="0"/>
                <w:numId w:val="81"/>
              </w:numPr>
              <w:spacing w:before="0" w:after="0"/>
              <w:ind w:left="357" w:hanging="357"/>
              <w:contextualSpacing w:val="0"/>
              <w:jc w:val="left"/>
              <w:rPr>
                <w:noProof/>
                <w:spacing w:val="-6"/>
                <w:lang w:val="sk-SK"/>
              </w:rPr>
            </w:pPr>
            <w:r w:rsidRPr="008D0EA6">
              <w:rPr>
                <w:noProof/>
                <w:spacing w:val="-6"/>
                <w:lang w:val="sk-SK"/>
              </w:rPr>
              <w:t>Anonymizačný systém občianskoprávnych</w:t>
            </w:r>
            <w:r w:rsidR="008D0EA6" w:rsidRPr="008D0EA6">
              <w:rPr>
                <w:noProof/>
                <w:spacing w:val="-6"/>
                <w:lang w:val="sk-SK"/>
              </w:rPr>
              <w:t xml:space="preserve"> a </w:t>
            </w:r>
            <w:r w:rsidRPr="008D0EA6">
              <w:rPr>
                <w:noProof/>
                <w:spacing w:val="-6"/>
                <w:lang w:val="sk-SK"/>
              </w:rPr>
              <w:t>trestných rozsudkov</w:t>
            </w:r>
          </w:p>
          <w:p w14:paraId="000D9E3B" w14:textId="77777777" w:rsidR="00832256" w:rsidRPr="008D0EA6" w:rsidRDefault="00415B68">
            <w:pPr>
              <w:pStyle w:val="P68B1DB1-ListParagraph13"/>
              <w:numPr>
                <w:ilvl w:val="0"/>
                <w:numId w:val="81"/>
              </w:numPr>
              <w:spacing w:before="0" w:after="0"/>
              <w:ind w:left="357" w:hanging="357"/>
              <w:contextualSpacing w:val="0"/>
              <w:jc w:val="left"/>
              <w:rPr>
                <w:noProof/>
                <w:spacing w:val="-6"/>
                <w:lang w:val="sk-SK"/>
              </w:rPr>
            </w:pPr>
            <w:r w:rsidRPr="008D0EA6">
              <w:rPr>
                <w:noProof/>
                <w:spacing w:val="-6"/>
                <w:lang w:val="sk-SK"/>
              </w:rPr>
              <w:t>Integrovaný systém riadenia</w:t>
            </w:r>
          </w:p>
          <w:p w14:paraId="257BEDC4" w14:textId="1997B455" w:rsidR="00832256" w:rsidRPr="008D0EA6" w:rsidRDefault="00415B68">
            <w:pPr>
              <w:pStyle w:val="P68B1DB1-ListParagraph13"/>
              <w:numPr>
                <w:ilvl w:val="0"/>
                <w:numId w:val="81"/>
              </w:numPr>
              <w:spacing w:before="0" w:after="0"/>
              <w:ind w:left="357" w:hanging="357"/>
              <w:contextualSpacing w:val="0"/>
              <w:jc w:val="left"/>
              <w:rPr>
                <w:noProof/>
                <w:spacing w:val="-6"/>
                <w:lang w:val="sk-SK"/>
              </w:rPr>
            </w:pPr>
            <w:r w:rsidRPr="008D0EA6">
              <w:rPr>
                <w:noProof/>
                <w:spacing w:val="-6"/>
                <w:lang w:val="sk-SK"/>
              </w:rPr>
              <w:t>Systém riadenia</w:t>
            </w:r>
            <w:r w:rsidR="008D0EA6" w:rsidRPr="008D0EA6">
              <w:rPr>
                <w:noProof/>
                <w:spacing w:val="-6"/>
                <w:lang w:val="sk-SK"/>
              </w:rPr>
              <w:t xml:space="preserve"> a </w:t>
            </w:r>
            <w:r w:rsidRPr="008D0EA6">
              <w:rPr>
                <w:noProof/>
                <w:spacing w:val="-6"/>
                <w:lang w:val="sk-SK"/>
              </w:rPr>
              <w:t>analýzy pre civilné skúšky</w:t>
            </w:r>
          </w:p>
          <w:p w14:paraId="1E5D31C0" w14:textId="22736522" w:rsidR="00832256" w:rsidRPr="008D0EA6" w:rsidRDefault="00415B68">
            <w:pPr>
              <w:pStyle w:val="P68B1DB1-ListParagraph13"/>
              <w:numPr>
                <w:ilvl w:val="0"/>
                <w:numId w:val="81"/>
              </w:numPr>
              <w:spacing w:before="0" w:after="0"/>
              <w:ind w:left="357" w:hanging="357"/>
              <w:contextualSpacing w:val="0"/>
              <w:jc w:val="left"/>
              <w:rPr>
                <w:noProof/>
                <w:spacing w:val="-6"/>
                <w:lang w:val="sk-SK"/>
              </w:rPr>
            </w:pPr>
            <w:r w:rsidRPr="008D0EA6">
              <w:rPr>
                <w:noProof/>
                <w:spacing w:val="-6"/>
                <w:lang w:val="sk-SK"/>
              </w:rPr>
              <w:t>Systém riadenia</w:t>
            </w:r>
            <w:r w:rsidR="008D0EA6" w:rsidRPr="008D0EA6">
              <w:rPr>
                <w:noProof/>
                <w:spacing w:val="-6"/>
                <w:lang w:val="sk-SK"/>
              </w:rPr>
              <w:t xml:space="preserve"> a </w:t>
            </w:r>
            <w:r w:rsidRPr="008D0EA6">
              <w:rPr>
                <w:noProof/>
                <w:spacing w:val="-6"/>
                <w:lang w:val="sk-SK"/>
              </w:rPr>
              <w:t>analýzy trestných konaní</w:t>
            </w:r>
          </w:p>
          <w:p w14:paraId="784A670B" w14:textId="2EAE5A27" w:rsidR="00832256" w:rsidRPr="008D0EA6" w:rsidRDefault="00415B68">
            <w:pPr>
              <w:pStyle w:val="P68B1DB1-ListParagraph13"/>
              <w:numPr>
                <w:ilvl w:val="0"/>
                <w:numId w:val="81"/>
              </w:numPr>
              <w:spacing w:before="0" w:after="0"/>
              <w:ind w:left="357" w:hanging="357"/>
              <w:contextualSpacing w:val="0"/>
              <w:jc w:val="left"/>
              <w:rPr>
                <w:noProof/>
                <w:spacing w:val="-6"/>
                <w:lang w:val="sk-SK"/>
              </w:rPr>
            </w:pPr>
            <w:r w:rsidRPr="008D0EA6">
              <w:rPr>
                <w:noProof/>
                <w:spacing w:val="-6"/>
                <w:lang w:val="sk-SK"/>
              </w:rPr>
              <w:t>Pokročilý štatistický systém</w:t>
            </w:r>
            <w:r w:rsidR="008D0EA6" w:rsidRPr="008D0EA6">
              <w:rPr>
                <w:noProof/>
                <w:spacing w:val="-6"/>
                <w:lang w:val="sk-SK"/>
              </w:rPr>
              <w:t xml:space="preserve"> o </w:t>
            </w:r>
            <w:r w:rsidRPr="008D0EA6">
              <w:rPr>
                <w:noProof/>
                <w:spacing w:val="-6"/>
                <w:lang w:val="sk-SK"/>
              </w:rPr>
              <w:t>občianskych</w:t>
            </w:r>
            <w:r w:rsidR="008D0EA6" w:rsidRPr="008D0EA6">
              <w:rPr>
                <w:noProof/>
                <w:spacing w:val="-6"/>
                <w:lang w:val="sk-SK"/>
              </w:rPr>
              <w:t xml:space="preserve"> a </w:t>
            </w:r>
            <w:r w:rsidRPr="008D0EA6">
              <w:rPr>
                <w:noProof/>
                <w:spacing w:val="-6"/>
                <w:lang w:val="sk-SK"/>
              </w:rPr>
              <w:t>trestných konaniach</w:t>
            </w:r>
          </w:p>
          <w:p w14:paraId="7D698DB7" w14:textId="3C04F920" w:rsidR="008D0EA6" w:rsidRPr="008D0EA6" w:rsidRDefault="00415B68">
            <w:pPr>
              <w:pStyle w:val="P68B1DB1-ListParagraph13"/>
              <w:numPr>
                <w:ilvl w:val="0"/>
                <w:numId w:val="81"/>
              </w:numPr>
              <w:spacing w:before="0" w:after="0"/>
              <w:ind w:left="357" w:hanging="357"/>
              <w:contextualSpacing w:val="0"/>
              <w:jc w:val="left"/>
              <w:rPr>
                <w:noProof/>
                <w:spacing w:val="-6"/>
                <w:lang w:val="sk-SK"/>
              </w:rPr>
            </w:pPr>
            <w:r w:rsidRPr="008D0EA6">
              <w:rPr>
                <w:noProof/>
                <w:spacing w:val="-6"/>
                <w:lang w:val="sk-SK"/>
              </w:rPr>
              <w:t>Automatizovaný systém na identifikáciu vzťahu medzi obeťou</w:t>
            </w:r>
            <w:r w:rsidR="008D0EA6" w:rsidRPr="008D0EA6">
              <w:rPr>
                <w:noProof/>
                <w:spacing w:val="-6"/>
                <w:lang w:val="sk-SK"/>
              </w:rPr>
              <w:t xml:space="preserve"> a </w:t>
            </w:r>
            <w:r w:rsidRPr="008D0EA6">
              <w:rPr>
                <w:noProof/>
                <w:spacing w:val="-6"/>
                <w:lang w:val="sk-SK"/>
              </w:rPr>
              <w:t>vinnou</w:t>
            </w:r>
            <w:r w:rsidR="008D0EA6" w:rsidRPr="008D0EA6">
              <w:rPr>
                <w:noProof/>
                <w:spacing w:val="-6"/>
                <w:lang w:val="sk-SK"/>
              </w:rPr>
              <w:t>.</w:t>
            </w:r>
          </w:p>
          <w:p w14:paraId="51BDAE86" w14:textId="07E93977" w:rsidR="00832256" w:rsidRPr="008D0EA6" w:rsidRDefault="00415B68">
            <w:pPr>
              <w:pStyle w:val="P68B1DB1-Normal11"/>
              <w:spacing w:before="120"/>
              <w:rPr>
                <w:noProof/>
                <w:spacing w:val="-6"/>
                <w:lang w:val="sk-SK"/>
              </w:rPr>
            </w:pPr>
            <w:r w:rsidRPr="008D0EA6">
              <w:rPr>
                <w:noProof/>
                <w:spacing w:val="-6"/>
                <w:lang w:val="sk-SK"/>
              </w:rPr>
              <w:t>Šesť položiek je oddelených systémov využívajúcich podobné technológie. Rámec systémov je rovnaký: prepojenie údajov</w:t>
            </w:r>
            <w:r w:rsidR="008D0EA6" w:rsidRPr="008D0EA6">
              <w:rPr>
                <w:noProof/>
                <w:spacing w:val="-6"/>
                <w:lang w:val="sk-SK"/>
              </w:rPr>
              <w:t xml:space="preserve"> a </w:t>
            </w:r>
            <w:r w:rsidRPr="008D0EA6">
              <w:rPr>
                <w:noProof/>
                <w:spacing w:val="-6"/>
                <w:lang w:val="sk-SK"/>
              </w:rPr>
              <w:t>dokumentov pochádzajúcich</w:t>
            </w:r>
            <w:r w:rsidR="008D0EA6" w:rsidRPr="008D0EA6">
              <w:rPr>
                <w:noProof/>
                <w:spacing w:val="-6"/>
                <w:lang w:val="sk-SK"/>
              </w:rPr>
              <w:t xml:space="preserve"> z </w:t>
            </w:r>
            <w:r w:rsidRPr="008D0EA6">
              <w:rPr>
                <w:noProof/>
                <w:spacing w:val="-6"/>
                <w:lang w:val="sk-SK"/>
              </w:rPr>
              <w:t>interných</w:t>
            </w:r>
            <w:r w:rsidR="008D0EA6" w:rsidRPr="008D0EA6">
              <w:rPr>
                <w:noProof/>
                <w:spacing w:val="-6"/>
                <w:lang w:val="sk-SK"/>
              </w:rPr>
              <w:t xml:space="preserve"> a </w:t>
            </w:r>
            <w:r w:rsidRPr="008D0EA6">
              <w:rPr>
                <w:noProof/>
                <w:spacing w:val="-6"/>
                <w:lang w:val="sk-SK"/>
              </w:rPr>
              <w:t>externých zdrojov; modely systémov sa líšia</w:t>
            </w:r>
            <w:r w:rsidR="008D0EA6" w:rsidRPr="008D0EA6">
              <w:rPr>
                <w:noProof/>
                <w:spacing w:val="-6"/>
                <w:lang w:val="sk-SK"/>
              </w:rPr>
              <w:t xml:space="preserve"> v </w:t>
            </w:r>
            <w:r w:rsidRPr="008D0EA6">
              <w:rPr>
                <w:noProof/>
                <w:spacing w:val="-6"/>
                <w:lang w:val="sk-SK"/>
              </w:rPr>
              <w:t>závislosti od používateľov (napr. občianskych</w:t>
            </w:r>
            <w:r w:rsidR="008D0EA6" w:rsidRPr="008D0EA6">
              <w:rPr>
                <w:noProof/>
                <w:spacing w:val="-6"/>
                <w:lang w:val="sk-SK"/>
              </w:rPr>
              <w:t xml:space="preserve"> a </w:t>
            </w:r>
            <w:r w:rsidRPr="008D0EA6">
              <w:rPr>
                <w:noProof/>
                <w:spacing w:val="-6"/>
                <w:lang w:val="sk-SK"/>
              </w:rPr>
              <w:t>trestných sudcov)</w:t>
            </w:r>
            <w:r w:rsidR="008D0EA6" w:rsidRPr="008D0EA6">
              <w:rPr>
                <w:noProof/>
                <w:spacing w:val="-6"/>
                <w:lang w:val="sk-SK"/>
              </w:rPr>
              <w:t xml:space="preserve"> a </w:t>
            </w:r>
            <w:r w:rsidRPr="008D0EA6">
              <w:rPr>
                <w:noProof/>
                <w:spacing w:val="-6"/>
                <w:lang w:val="sk-SK"/>
              </w:rPr>
              <w:t>cieľov (napr. štatistiky</w:t>
            </w:r>
            <w:r w:rsidR="008D0EA6" w:rsidRPr="008D0EA6">
              <w:rPr>
                <w:noProof/>
                <w:spacing w:val="-6"/>
                <w:lang w:val="sk-SK"/>
              </w:rPr>
              <w:t xml:space="preserve"> a </w:t>
            </w:r>
            <w:r w:rsidRPr="008D0EA6">
              <w:rPr>
                <w:noProof/>
                <w:spacing w:val="-6"/>
                <w:lang w:val="sk-SK"/>
              </w:rPr>
              <w:t>úsudku).</w:t>
            </w:r>
          </w:p>
        </w:tc>
      </w:tr>
      <w:tr w:rsidR="00832256" w:rsidRPr="008D0EA6" w14:paraId="3470DAE8" w14:textId="77777777" w:rsidTr="00415B68">
        <w:trPr>
          <w:trHeight w:val="309"/>
        </w:trPr>
        <w:tc>
          <w:tcPr>
            <w:tcW w:w="1284" w:type="dxa"/>
            <w:shd w:val="clear" w:color="auto" w:fill="C6EFCE"/>
            <w:noWrap/>
            <w:tcMar>
              <w:left w:w="28" w:type="dxa"/>
              <w:right w:w="28" w:type="dxa"/>
            </w:tcMar>
            <w:vAlign w:val="center"/>
          </w:tcPr>
          <w:p w14:paraId="62A975AB" w14:textId="77777777" w:rsidR="00832256" w:rsidRPr="008D0EA6" w:rsidRDefault="00415B68">
            <w:pPr>
              <w:pStyle w:val="P68B1DB1-Normal11"/>
              <w:jc w:val="center"/>
              <w:rPr>
                <w:noProof/>
                <w:spacing w:val="-6"/>
                <w:lang w:val="sk-SK"/>
              </w:rPr>
            </w:pPr>
            <w:r w:rsidRPr="008D0EA6">
              <w:rPr>
                <w:noProof/>
                <w:spacing w:val="-6"/>
                <w:lang w:val="sk-SK"/>
              </w:rPr>
              <w:t>M1C1 – 155</w:t>
            </w:r>
          </w:p>
        </w:tc>
        <w:tc>
          <w:tcPr>
            <w:tcW w:w="1746" w:type="dxa"/>
            <w:shd w:val="clear" w:color="auto" w:fill="C6EFCE"/>
            <w:noWrap/>
            <w:tcMar>
              <w:left w:w="28" w:type="dxa"/>
              <w:right w:w="28" w:type="dxa"/>
            </w:tcMar>
            <w:vAlign w:val="center"/>
          </w:tcPr>
          <w:p w14:paraId="1A1409CC" w14:textId="6A9F0F0B" w:rsidR="00832256" w:rsidRPr="008D0EA6" w:rsidRDefault="00415B68">
            <w:pPr>
              <w:pStyle w:val="P68B1DB1-Normal11"/>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992" w:type="dxa"/>
            <w:shd w:val="clear" w:color="auto" w:fill="C6EFCE"/>
            <w:noWrap/>
            <w:tcMar>
              <w:left w:w="28" w:type="dxa"/>
              <w:right w:w="28" w:type="dxa"/>
            </w:tcMar>
            <w:vAlign w:val="center"/>
          </w:tcPr>
          <w:p w14:paraId="0DC8A770"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2126" w:type="dxa"/>
            <w:shd w:val="clear" w:color="auto" w:fill="C6EFCE"/>
            <w:noWrap/>
            <w:tcMar>
              <w:left w:w="28" w:type="dxa"/>
              <w:right w:w="28" w:type="dxa"/>
            </w:tcMar>
            <w:vAlign w:val="center"/>
          </w:tcPr>
          <w:p w14:paraId="65CC1C5F" w14:textId="6F5469FA" w:rsidR="00832256" w:rsidRPr="008D0EA6" w:rsidRDefault="00415B68">
            <w:pPr>
              <w:pStyle w:val="P68B1DB1-Normal11"/>
              <w:jc w:val="center"/>
              <w:rPr>
                <w:noProof/>
                <w:spacing w:val="-6"/>
                <w:lang w:val="sk-SK"/>
              </w:rPr>
            </w:pPr>
            <w:r w:rsidRPr="008D0EA6">
              <w:rPr>
                <w:noProof/>
                <w:spacing w:val="-6"/>
                <w:lang w:val="sk-SK"/>
              </w:rPr>
              <w:t>INAIL – Úplne rekonštruované</w:t>
            </w:r>
            <w:r w:rsidR="008D0EA6" w:rsidRPr="008D0EA6">
              <w:rPr>
                <w:noProof/>
                <w:spacing w:val="-6"/>
                <w:lang w:val="sk-SK"/>
              </w:rPr>
              <w:t xml:space="preserve"> a </w:t>
            </w:r>
            <w:r w:rsidRPr="008D0EA6">
              <w:rPr>
                <w:noProof/>
                <w:spacing w:val="-6"/>
                <w:lang w:val="sk-SK"/>
              </w:rPr>
              <w:t>digitalizované procesy/služby T2</w:t>
            </w:r>
          </w:p>
        </w:tc>
        <w:tc>
          <w:tcPr>
            <w:tcW w:w="1701" w:type="dxa"/>
            <w:shd w:val="clear" w:color="auto" w:fill="C6EFCE"/>
            <w:noWrap/>
            <w:tcMar>
              <w:left w:w="28" w:type="dxa"/>
              <w:right w:w="28" w:type="dxa"/>
            </w:tcMar>
            <w:vAlign w:val="center"/>
          </w:tcPr>
          <w:p w14:paraId="62695A8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tcMar>
              <w:left w:w="28" w:type="dxa"/>
              <w:right w:w="28" w:type="dxa"/>
            </w:tcMar>
            <w:vAlign w:val="center"/>
          </w:tcPr>
          <w:p w14:paraId="7EC3BE97"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tcMar>
              <w:left w:w="28" w:type="dxa"/>
              <w:right w:w="28" w:type="dxa"/>
            </w:tcMar>
            <w:vAlign w:val="center"/>
          </w:tcPr>
          <w:p w14:paraId="3673B239" w14:textId="77777777" w:rsidR="00832256" w:rsidRPr="008D0EA6" w:rsidRDefault="00415B68">
            <w:pPr>
              <w:pStyle w:val="P68B1DB1-Normal11"/>
              <w:jc w:val="center"/>
              <w:rPr>
                <w:noProof/>
                <w:spacing w:val="-6"/>
                <w:lang w:val="sk-SK"/>
              </w:rPr>
            </w:pPr>
            <w:r w:rsidRPr="008D0EA6">
              <w:rPr>
                <w:noProof/>
                <w:spacing w:val="-6"/>
                <w:lang w:val="sk-SK"/>
              </w:rPr>
              <w:t>53</w:t>
            </w:r>
          </w:p>
        </w:tc>
        <w:tc>
          <w:tcPr>
            <w:tcW w:w="1417" w:type="dxa"/>
            <w:shd w:val="clear" w:color="auto" w:fill="C6EFCE"/>
            <w:noWrap/>
            <w:tcMar>
              <w:left w:w="28" w:type="dxa"/>
              <w:right w:w="28" w:type="dxa"/>
            </w:tcMar>
            <w:vAlign w:val="center"/>
          </w:tcPr>
          <w:p w14:paraId="0F8908DB" w14:textId="77777777" w:rsidR="00832256" w:rsidRPr="008D0EA6" w:rsidRDefault="00415B68">
            <w:pPr>
              <w:pStyle w:val="P68B1DB1-Normal11"/>
              <w:jc w:val="center"/>
              <w:rPr>
                <w:noProof/>
                <w:spacing w:val="-6"/>
                <w:lang w:val="sk-SK"/>
              </w:rPr>
            </w:pPr>
            <w:r w:rsidRPr="008D0EA6">
              <w:rPr>
                <w:noProof/>
                <w:spacing w:val="-6"/>
                <w:lang w:val="sk-SK"/>
              </w:rPr>
              <w:t>82</w:t>
            </w:r>
          </w:p>
        </w:tc>
        <w:tc>
          <w:tcPr>
            <w:tcW w:w="793" w:type="dxa"/>
            <w:shd w:val="clear" w:color="auto" w:fill="C6EFCE"/>
            <w:noWrap/>
            <w:tcMar>
              <w:left w:w="28" w:type="dxa"/>
              <w:right w:w="28" w:type="dxa"/>
            </w:tcMar>
            <w:vAlign w:val="center"/>
          </w:tcPr>
          <w:p w14:paraId="17256C5D"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25" w:type="dxa"/>
            <w:shd w:val="clear" w:color="auto" w:fill="C6EFCE"/>
            <w:noWrap/>
            <w:tcMar>
              <w:left w:w="28" w:type="dxa"/>
              <w:right w:w="28" w:type="dxa"/>
            </w:tcMar>
            <w:vAlign w:val="center"/>
          </w:tcPr>
          <w:p w14:paraId="11BAE51C"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584" w:type="dxa"/>
            <w:shd w:val="clear" w:color="auto" w:fill="C6EFCE"/>
            <w:noWrap/>
            <w:tcMar>
              <w:left w:w="28" w:type="dxa"/>
              <w:right w:w="28" w:type="dxa"/>
            </w:tcMar>
            <w:vAlign w:val="center"/>
          </w:tcPr>
          <w:p w14:paraId="49F414ED" w14:textId="23BE6950" w:rsidR="00832256" w:rsidRPr="008D0EA6" w:rsidRDefault="00415B68">
            <w:pPr>
              <w:pStyle w:val="P68B1DB1-Normal11"/>
              <w:spacing w:after="120"/>
              <w:rPr>
                <w:noProof/>
                <w:spacing w:val="-6"/>
                <w:lang w:val="sk-SK"/>
              </w:rPr>
            </w:pPr>
            <w:r w:rsidRPr="008D0EA6">
              <w:rPr>
                <w:noProof/>
                <w:spacing w:val="-6"/>
                <w:lang w:val="sk-SK"/>
              </w:rPr>
              <w:t>Cieľom je dosiahnuť 82 (80</w:t>
            </w:r>
            <w:r w:rsidR="008D0EA6" w:rsidRPr="008D0EA6">
              <w:rPr>
                <w:noProof/>
                <w:spacing w:val="-6"/>
                <w:lang w:val="sk-SK"/>
              </w:rPr>
              <w:t> %</w:t>
            </w:r>
            <w:r w:rsidRPr="008D0EA6">
              <w:rPr>
                <w:noProof/>
                <w:spacing w:val="-6"/>
                <w:lang w:val="sk-SK"/>
              </w:rPr>
              <w:t>) prepracovaných inštitucionálnych procesov</w:t>
            </w:r>
            <w:r w:rsidR="008D0EA6" w:rsidRPr="008D0EA6">
              <w:rPr>
                <w:noProof/>
                <w:spacing w:val="-6"/>
                <w:lang w:val="sk-SK"/>
              </w:rPr>
              <w:t xml:space="preserve"> a </w:t>
            </w:r>
            <w:r w:rsidRPr="008D0EA6">
              <w:rPr>
                <w:noProof/>
                <w:spacing w:val="-6"/>
                <w:lang w:val="sk-SK"/>
              </w:rPr>
              <w:t>služieb, aby boli plne digitalizované. Dotknuté oblasti INAIL sú: Poisťovacie, sociálne</w:t>
            </w:r>
            <w:r w:rsidR="008D0EA6" w:rsidRPr="008D0EA6">
              <w:rPr>
                <w:noProof/>
                <w:spacing w:val="-6"/>
                <w:lang w:val="sk-SK"/>
              </w:rPr>
              <w:t xml:space="preserve"> a </w:t>
            </w:r>
            <w:r w:rsidRPr="008D0EA6">
              <w:rPr>
                <w:noProof/>
                <w:spacing w:val="-6"/>
                <w:lang w:val="sk-SK"/>
              </w:rPr>
              <w:t>zdravotné služby, prevencia</w:t>
            </w:r>
            <w:r w:rsidR="008D0EA6" w:rsidRPr="008D0EA6">
              <w:rPr>
                <w:noProof/>
                <w:spacing w:val="-6"/>
                <w:lang w:val="sk-SK"/>
              </w:rPr>
              <w:t xml:space="preserve"> a </w:t>
            </w:r>
            <w:r w:rsidRPr="008D0EA6">
              <w:rPr>
                <w:noProof/>
                <w:spacing w:val="-6"/>
                <w:lang w:val="sk-SK"/>
              </w:rPr>
              <w:t>bezpečnostná práca, certifikácia</w:t>
            </w:r>
            <w:r w:rsidR="008D0EA6" w:rsidRPr="008D0EA6">
              <w:rPr>
                <w:noProof/>
                <w:spacing w:val="-6"/>
                <w:lang w:val="sk-SK"/>
              </w:rPr>
              <w:t xml:space="preserve"> a </w:t>
            </w:r>
            <w:r w:rsidRPr="008D0EA6">
              <w:rPr>
                <w:noProof/>
                <w:spacing w:val="-6"/>
                <w:lang w:val="sk-SK"/>
              </w:rPr>
              <w:t>overovanie.</w:t>
            </w:r>
          </w:p>
          <w:p w14:paraId="2BF5BBEE" w14:textId="77777777" w:rsidR="008D0EA6" w:rsidRPr="008D0EA6" w:rsidRDefault="00415B68">
            <w:pPr>
              <w:pStyle w:val="P68B1DB1-Normal11"/>
              <w:rPr>
                <w:noProof/>
                <w:spacing w:val="-6"/>
                <w:lang w:val="sk-SK"/>
              </w:rPr>
            </w:pPr>
            <w:r w:rsidRPr="008D0EA6">
              <w:rPr>
                <w:noProof/>
                <w:spacing w:val="-6"/>
                <w:lang w:val="sk-SK"/>
              </w:rPr>
              <w:t>Očakávaný cieľ pre každú oblasť je vyjadrený vyššie</w:t>
            </w:r>
            <w:r w:rsidR="008D0EA6" w:rsidRPr="008D0EA6">
              <w:rPr>
                <w:noProof/>
                <w:spacing w:val="-6"/>
                <w:lang w:val="sk-SK"/>
              </w:rPr>
              <w:t>:</w:t>
            </w:r>
          </w:p>
          <w:p w14:paraId="56B95FB9" w14:textId="1BB1591B" w:rsidR="00832256" w:rsidRPr="008D0EA6" w:rsidRDefault="00415B68">
            <w:pPr>
              <w:pStyle w:val="P68B1DB1-ListParagraph13"/>
              <w:numPr>
                <w:ilvl w:val="0"/>
                <w:numId w:val="80"/>
              </w:numPr>
              <w:spacing w:after="0"/>
              <w:ind w:left="399" w:hanging="283"/>
              <w:jc w:val="left"/>
              <w:rPr>
                <w:noProof/>
                <w:spacing w:val="-6"/>
                <w:lang w:val="sk-SK"/>
              </w:rPr>
            </w:pPr>
            <w:r w:rsidRPr="008D0EA6">
              <w:rPr>
                <w:noProof/>
                <w:spacing w:val="-6"/>
                <w:lang w:val="sk-SK"/>
              </w:rPr>
              <w:t>Poisťovníctvo: 26 (80</w:t>
            </w:r>
            <w:r w:rsidR="008D0EA6" w:rsidRPr="008D0EA6">
              <w:rPr>
                <w:noProof/>
                <w:spacing w:val="-6"/>
                <w:lang w:val="sk-SK"/>
              </w:rPr>
              <w:t> %</w:t>
            </w:r>
            <w:r w:rsidRPr="008D0EA6">
              <w:rPr>
                <w:noProof/>
                <w:spacing w:val="-6"/>
                <w:lang w:val="sk-SK"/>
              </w:rPr>
              <w:t>);</w:t>
            </w:r>
          </w:p>
          <w:p w14:paraId="209A282E" w14:textId="0089658D" w:rsidR="00832256" w:rsidRPr="008D0EA6" w:rsidRDefault="00415B68">
            <w:pPr>
              <w:pStyle w:val="P68B1DB1-ListParagraph13"/>
              <w:numPr>
                <w:ilvl w:val="0"/>
                <w:numId w:val="80"/>
              </w:numPr>
              <w:spacing w:after="0"/>
              <w:ind w:left="399" w:hanging="283"/>
              <w:jc w:val="left"/>
              <w:rPr>
                <w:noProof/>
                <w:spacing w:val="-6"/>
                <w:lang w:val="sk-SK"/>
              </w:rPr>
            </w:pPr>
            <w:r w:rsidRPr="008D0EA6">
              <w:rPr>
                <w:noProof/>
                <w:spacing w:val="-6"/>
                <w:lang w:val="sk-SK"/>
              </w:rPr>
              <w:t>Sociálne</w:t>
            </w:r>
            <w:r w:rsidR="008D0EA6" w:rsidRPr="008D0EA6">
              <w:rPr>
                <w:noProof/>
                <w:spacing w:val="-6"/>
                <w:lang w:val="sk-SK"/>
              </w:rPr>
              <w:t xml:space="preserve"> a </w:t>
            </w:r>
            <w:r w:rsidRPr="008D0EA6">
              <w:rPr>
                <w:noProof/>
                <w:spacing w:val="-6"/>
                <w:lang w:val="sk-SK"/>
              </w:rPr>
              <w:t>zdravotnícke služby: 29 (80</w:t>
            </w:r>
            <w:r w:rsidR="008D0EA6" w:rsidRPr="008D0EA6">
              <w:rPr>
                <w:noProof/>
                <w:spacing w:val="-6"/>
                <w:lang w:val="sk-SK"/>
              </w:rPr>
              <w:t> %</w:t>
            </w:r>
            <w:r w:rsidRPr="008D0EA6">
              <w:rPr>
                <w:noProof/>
                <w:spacing w:val="-6"/>
                <w:lang w:val="sk-SK"/>
              </w:rPr>
              <w:t>);</w:t>
            </w:r>
          </w:p>
          <w:p w14:paraId="55043CBC" w14:textId="2F3619EA" w:rsidR="00832256" w:rsidRPr="008D0EA6" w:rsidRDefault="00415B68">
            <w:pPr>
              <w:pStyle w:val="P68B1DB1-ListParagraph13"/>
              <w:numPr>
                <w:ilvl w:val="0"/>
                <w:numId w:val="80"/>
              </w:numPr>
              <w:spacing w:after="0"/>
              <w:ind w:left="399" w:hanging="283"/>
              <w:jc w:val="left"/>
              <w:rPr>
                <w:noProof/>
                <w:spacing w:val="-6"/>
                <w:lang w:val="sk-SK"/>
              </w:rPr>
            </w:pPr>
            <w:r w:rsidRPr="008D0EA6">
              <w:rPr>
                <w:noProof/>
                <w:spacing w:val="-6"/>
                <w:lang w:val="sk-SK"/>
              </w:rPr>
              <w:t>Prevencia</w:t>
            </w:r>
            <w:r w:rsidR="008D0EA6" w:rsidRPr="008D0EA6">
              <w:rPr>
                <w:noProof/>
                <w:spacing w:val="-6"/>
                <w:lang w:val="sk-SK"/>
              </w:rPr>
              <w:t xml:space="preserve"> a </w:t>
            </w:r>
            <w:r w:rsidRPr="008D0EA6">
              <w:rPr>
                <w:noProof/>
                <w:spacing w:val="-6"/>
                <w:lang w:val="sk-SK"/>
              </w:rPr>
              <w:t>bezpečnostná práca: 9 (80</w:t>
            </w:r>
            <w:r w:rsidR="008D0EA6" w:rsidRPr="008D0EA6">
              <w:rPr>
                <w:noProof/>
                <w:spacing w:val="-6"/>
                <w:lang w:val="sk-SK"/>
              </w:rPr>
              <w:t> %</w:t>
            </w:r>
            <w:r w:rsidRPr="008D0EA6">
              <w:rPr>
                <w:noProof/>
                <w:spacing w:val="-6"/>
                <w:lang w:val="sk-SK"/>
              </w:rPr>
              <w:t>);</w:t>
            </w:r>
          </w:p>
          <w:p w14:paraId="1E9AD1D7" w14:textId="3D9B3378" w:rsidR="00832256" w:rsidRPr="008D0EA6" w:rsidRDefault="00415B68">
            <w:pPr>
              <w:pStyle w:val="P68B1DB1-ListParagraph13"/>
              <w:numPr>
                <w:ilvl w:val="0"/>
                <w:numId w:val="80"/>
              </w:numPr>
              <w:ind w:left="397" w:hanging="284"/>
              <w:jc w:val="left"/>
              <w:rPr>
                <w:noProof/>
                <w:spacing w:val="-6"/>
                <w:lang w:val="sk-SK"/>
              </w:rPr>
            </w:pPr>
            <w:r w:rsidRPr="008D0EA6">
              <w:rPr>
                <w:noProof/>
                <w:spacing w:val="-6"/>
                <w:lang w:val="sk-SK"/>
              </w:rPr>
              <w:t>Certifikácie</w:t>
            </w:r>
            <w:r w:rsidR="008D0EA6" w:rsidRPr="008D0EA6">
              <w:rPr>
                <w:noProof/>
                <w:spacing w:val="-6"/>
                <w:lang w:val="sk-SK"/>
              </w:rPr>
              <w:t xml:space="preserve"> a </w:t>
            </w:r>
            <w:r w:rsidRPr="008D0EA6">
              <w:rPr>
                <w:noProof/>
                <w:spacing w:val="-6"/>
                <w:lang w:val="sk-SK"/>
              </w:rPr>
              <w:t>overovania: 18 (80</w:t>
            </w:r>
            <w:r w:rsidR="008D0EA6" w:rsidRPr="008D0EA6">
              <w:rPr>
                <w:noProof/>
                <w:spacing w:val="-6"/>
                <w:lang w:val="sk-SK"/>
              </w:rPr>
              <w:t> %</w:t>
            </w:r>
            <w:r w:rsidRPr="008D0EA6">
              <w:rPr>
                <w:noProof/>
                <w:spacing w:val="-6"/>
                <w:lang w:val="sk-SK"/>
              </w:rPr>
              <w:t>).</w:t>
            </w:r>
          </w:p>
        </w:tc>
      </w:tr>
    </w:tbl>
    <w:p w14:paraId="688AB9CA" w14:textId="77777777" w:rsidR="00832256" w:rsidRPr="008D0EA6" w:rsidRDefault="00832256">
      <w:pPr>
        <w:spacing w:before="120" w:after="120"/>
        <w:jc w:val="both"/>
        <w:rPr>
          <w:noProof/>
          <w:spacing w:val="-6"/>
          <w:lang w:val="sk-SK"/>
        </w:rPr>
      </w:pPr>
    </w:p>
    <w:p w14:paraId="2D066D79" w14:textId="77777777" w:rsidR="00832256" w:rsidRPr="008D0EA6" w:rsidRDefault="00832256">
      <w:pPr>
        <w:spacing w:before="120" w:after="120"/>
        <w:jc w:val="both"/>
        <w:rPr>
          <w:noProof/>
          <w:spacing w:val="-6"/>
          <w:lang w:val="sk-SK"/>
        </w:rPr>
      </w:pPr>
    </w:p>
    <w:p w14:paraId="6AA294CB" w14:textId="77777777" w:rsidR="00832256" w:rsidRPr="008D0EA6" w:rsidRDefault="00832256">
      <w:pPr>
        <w:spacing w:before="120" w:after="120"/>
        <w:jc w:val="both"/>
        <w:rPr>
          <w:noProof/>
          <w:spacing w:val="-6"/>
          <w:lang w:val="sk-SK"/>
        </w:rPr>
        <w:sectPr w:rsidR="00832256" w:rsidRPr="008D0EA6" w:rsidSect="001354D1">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6A195D33" w14:textId="0616DCBC" w:rsidR="00832256" w:rsidRPr="008D0EA6" w:rsidRDefault="00415B68">
      <w:pPr>
        <w:pStyle w:val="Heading2"/>
        <w:numPr>
          <w:ilvl w:val="1"/>
          <w:numId w:val="0"/>
        </w:numPr>
        <w:ind w:left="850" w:hanging="850"/>
        <w:rPr>
          <w:noProof/>
          <w:spacing w:val="-6"/>
          <w:lang w:val="sk-SK"/>
        </w:rPr>
      </w:pPr>
      <w:r w:rsidRPr="008D0EA6">
        <w:rPr>
          <w:noProof/>
          <w:spacing w:val="-6"/>
          <w:lang w:val="sk-SK"/>
        </w:rPr>
        <w:t>B. I. ZLOŽKA 2:</w:t>
      </w:r>
    </w:p>
    <w:p w14:paraId="6A195886" w14:textId="5B8A1F4F" w:rsidR="00832256" w:rsidRPr="008D0EA6" w:rsidRDefault="00415B68">
      <w:pPr>
        <w:pStyle w:val="P68B1DB1-Normal14"/>
        <w:spacing w:before="120" w:after="120"/>
        <w:jc w:val="both"/>
        <w:rPr>
          <w:noProof/>
          <w:spacing w:val="-6"/>
          <w:lang w:val="sk-SK"/>
        </w:rPr>
      </w:pPr>
      <w:r w:rsidRPr="008D0EA6">
        <w:rPr>
          <w:noProof/>
          <w:spacing w:val="-6"/>
          <w:lang w:val="sk-SK"/>
        </w:rPr>
        <w:t>Os 1 – Digitalizácia, inovácia</w:t>
      </w:r>
      <w:r w:rsidR="008D0EA6" w:rsidRPr="008D0EA6">
        <w:rPr>
          <w:noProof/>
          <w:spacing w:val="-6"/>
          <w:lang w:val="sk-SK"/>
        </w:rPr>
        <w:t xml:space="preserve"> a </w:t>
      </w:r>
      <w:r w:rsidRPr="008D0EA6">
        <w:rPr>
          <w:noProof/>
          <w:spacing w:val="-6"/>
          <w:lang w:val="sk-SK"/>
        </w:rPr>
        <w:t>konkurencieschopnosť výrobného systému</w:t>
      </w:r>
    </w:p>
    <w:p w14:paraId="6965F534" w14:textId="39412432" w:rsidR="00832256" w:rsidRPr="008D0EA6" w:rsidRDefault="00415B68">
      <w:pPr>
        <w:spacing w:before="120" w:after="120"/>
        <w:jc w:val="both"/>
        <w:rPr>
          <w:noProof/>
          <w:spacing w:val="-6"/>
          <w:lang w:val="sk-SK"/>
        </w:rPr>
      </w:pPr>
      <w:r w:rsidRPr="008D0EA6">
        <w:rPr>
          <w:noProof/>
          <w:spacing w:val="-6"/>
          <w:lang w:val="sk-SK"/>
        </w:rPr>
        <w:t>Os 1 zložky 2 misie 1 talianskeho plánu obnovy</w:t>
      </w:r>
      <w:r w:rsidR="008D0EA6" w:rsidRPr="008D0EA6">
        <w:rPr>
          <w:noProof/>
          <w:spacing w:val="-6"/>
          <w:lang w:val="sk-SK"/>
        </w:rPr>
        <w:t xml:space="preserve"> a </w:t>
      </w:r>
      <w:r w:rsidRPr="008D0EA6">
        <w:rPr>
          <w:noProof/>
          <w:spacing w:val="-6"/>
          <w:lang w:val="sk-SK"/>
        </w:rPr>
        <w:t>odolnosti sa týka investícií</w:t>
      </w:r>
      <w:r w:rsidR="008D0EA6" w:rsidRPr="008D0EA6">
        <w:rPr>
          <w:noProof/>
          <w:spacing w:val="-6"/>
          <w:lang w:val="sk-SK"/>
        </w:rPr>
        <w:t xml:space="preserve"> a </w:t>
      </w:r>
      <w:r w:rsidRPr="008D0EA6">
        <w:rPr>
          <w:noProof/>
          <w:spacing w:val="-6"/>
          <w:lang w:val="sk-SK"/>
        </w:rPr>
        <w:t>reforiem zameraných najmä na i) podporu digitálnej transformácie</w:t>
      </w:r>
      <w:r w:rsidR="008D0EA6" w:rsidRPr="008D0EA6">
        <w:rPr>
          <w:noProof/>
          <w:spacing w:val="-6"/>
          <w:lang w:val="sk-SK"/>
        </w:rPr>
        <w:t xml:space="preserve"> a </w:t>
      </w:r>
      <w:r w:rsidRPr="008D0EA6">
        <w:rPr>
          <w:noProof/>
          <w:spacing w:val="-6"/>
          <w:lang w:val="sk-SK"/>
        </w:rPr>
        <w:t>inovácie výrobného systému prostredníctvom stimulov na investície do technológií, výskumu, vývoja</w:t>
      </w:r>
      <w:r w:rsidR="008D0EA6" w:rsidRPr="008D0EA6">
        <w:rPr>
          <w:noProof/>
          <w:spacing w:val="-6"/>
          <w:lang w:val="sk-SK"/>
        </w:rPr>
        <w:t xml:space="preserve"> a </w:t>
      </w:r>
      <w:r w:rsidRPr="008D0EA6">
        <w:rPr>
          <w:noProof/>
          <w:spacing w:val="-6"/>
          <w:lang w:val="sk-SK"/>
        </w:rPr>
        <w:t>inovácií; II) zavádzanie ultrarýchleho širokopásmového pripojenia</w:t>
      </w:r>
      <w:r w:rsidR="008D0EA6" w:rsidRPr="008D0EA6">
        <w:rPr>
          <w:noProof/>
          <w:spacing w:val="-6"/>
          <w:lang w:val="sk-SK"/>
        </w:rPr>
        <w:t xml:space="preserve"> a </w:t>
      </w:r>
      <w:r w:rsidRPr="008D0EA6">
        <w:rPr>
          <w:noProof/>
          <w:spacing w:val="-6"/>
          <w:lang w:val="sk-SK"/>
        </w:rPr>
        <w:t>sietí 5G na zníženie digitálnej priepasti, ako aj satelitných konštelácií</w:t>
      </w:r>
      <w:r w:rsidR="008D0EA6" w:rsidRPr="008D0EA6">
        <w:rPr>
          <w:noProof/>
          <w:spacing w:val="-6"/>
          <w:lang w:val="sk-SK"/>
        </w:rPr>
        <w:t xml:space="preserve"> a </w:t>
      </w:r>
      <w:r w:rsidRPr="008D0EA6">
        <w:rPr>
          <w:noProof/>
          <w:spacing w:val="-6"/>
          <w:lang w:val="sk-SK"/>
        </w:rPr>
        <w:t>služieb; III) presadzovanie rozvoja strategických hodnotových reťazcov</w:t>
      </w:r>
      <w:r w:rsidR="008D0EA6" w:rsidRPr="008D0EA6">
        <w:rPr>
          <w:noProof/>
          <w:spacing w:val="-6"/>
          <w:lang w:val="sk-SK"/>
        </w:rPr>
        <w:t xml:space="preserve"> a </w:t>
      </w:r>
      <w:r w:rsidRPr="008D0EA6">
        <w:rPr>
          <w:noProof/>
          <w:spacing w:val="-6"/>
          <w:lang w:val="sk-SK"/>
        </w:rPr>
        <w:t>podpora konkurencieschopnosti spoločností so zameraním na MSP.</w:t>
      </w:r>
    </w:p>
    <w:p w14:paraId="077CB4A5" w14:textId="73DF51B2" w:rsidR="00832256" w:rsidRPr="008D0EA6" w:rsidRDefault="00415B68">
      <w:pPr>
        <w:spacing w:before="120" w:after="120"/>
        <w:jc w:val="both"/>
        <w:rPr>
          <w:noProof/>
          <w:spacing w:val="-6"/>
          <w:lang w:val="sk-SK"/>
        </w:rPr>
      </w:pPr>
      <w:r w:rsidRPr="008D0EA6">
        <w:rPr>
          <w:noProof/>
          <w:spacing w:val="-6"/>
          <w:lang w:val="sk-SK"/>
        </w:rPr>
        <w:t>Cieľom opatrení</w:t>
      </w:r>
      <w:r w:rsidR="008D0EA6" w:rsidRPr="008D0EA6">
        <w:rPr>
          <w:noProof/>
          <w:spacing w:val="-6"/>
          <w:lang w:val="sk-SK"/>
        </w:rPr>
        <w:t xml:space="preserve"> v </w:t>
      </w:r>
      <w:r w:rsidRPr="008D0EA6">
        <w:rPr>
          <w:noProof/>
          <w:spacing w:val="-6"/>
          <w:lang w:val="sk-SK"/>
        </w:rPr>
        <w:t>rámci tejto zložky je riešiť nedostatky vyplývajúce</w:t>
      </w:r>
      <w:r w:rsidR="008D0EA6" w:rsidRPr="008D0EA6">
        <w:rPr>
          <w:noProof/>
          <w:spacing w:val="-6"/>
          <w:lang w:val="sk-SK"/>
        </w:rPr>
        <w:t xml:space="preserve"> z </w:t>
      </w:r>
      <w:r w:rsidRPr="008D0EA6">
        <w:rPr>
          <w:noProof/>
          <w:spacing w:val="-6"/>
          <w:lang w:val="sk-SK"/>
        </w:rPr>
        <w:t>indexu digitálnej ekonomiky</w:t>
      </w:r>
      <w:r w:rsidR="008D0EA6" w:rsidRPr="008D0EA6">
        <w:rPr>
          <w:noProof/>
          <w:spacing w:val="-6"/>
          <w:lang w:val="sk-SK"/>
        </w:rPr>
        <w:t xml:space="preserve"> a </w:t>
      </w:r>
      <w:r w:rsidRPr="008D0EA6">
        <w:rPr>
          <w:noProof/>
          <w:spacing w:val="-6"/>
          <w:lang w:val="sk-SK"/>
        </w:rPr>
        <w:t>spoločnosti (DESI) za rok 2020, pokiaľ ide</w:t>
      </w:r>
      <w:r w:rsidR="008D0EA6" w:rsidRPr="008D0EA6">
        <w:rPr>
          <w:noProof/>
          <w:spacing w:val="-6"/>
          <w:lang w:val="sk-SK"/>
        </w:rPr>
        <w:t xml:space="preserve"> o </w:t>
      </w:r>
      <w:r w:rsidRPr="008D0EA6">
        <w:rPr>
          <w:noProof/>
          <w:spacing w:val="-6"/>
          <w:lang w:val="sk-SK"/>
        </w:rPr>
        <w:t>digitálnu transformáciu podnikov,</w:t>
      </w:r>
      <w:r w:rsidR="008D0EA6" w:rsidRPr="008D0EA6">
        <w:rPr>
          <w:noProof/>
          <w:spacing w:val="-6"/>
          <w:lang w:val="sk-SK"/>
        </w:rPr>
        <w:t xml:space="preserve"> a </w:t>
      </w:r>
      <w:r w:rsidRPr="008D0EA6">
        <w:rPr>
          <w:noProof/>
          <w:spacing w:val="-6"/>
          <w:lang w:val="sk-SK"/>
        </w:rPr>
        <w:t>nedostatky</w:t>
      </w:r>
      <w:r w:rsidR="008D0EA6" w:rsidRPr="008D0EA6">
        <w:rPr>
          <w:noProof/>
          <w:spacing w:val="-6"/>
          <w:lang w:val="sk-SK"/>
        </w:rPr>
        <w:t xml:space="preserve"> v </w:t>
      </w:r>
      <w:r w:rsidRPr="008D0EA6">
        <w:rPr>
          <w:noProof/>
          <w:spacing w:val="-6"/>
          <w:lang w:val="sk-SK"/>
        </w:rPr>
        <w:t>pripojiteľnosti</w:t>
      </w:r>
      <w:r w:rsidR="008D0EA6" w:rsidRPr="008D0EA6">
        <w:rPr>
          <w:noProof/>
          <w:spacing w:val="-6"/>
          <w:lang w:val="sk-SK"/>
        </w:rPr>
        <w:t xml:space="preserve"> s </w:t>
      </w:r>
      <w:r w:rsidRPr="008D0EA6">
        <w:rPr>
          <w:noProof/>
          <w:spacing w:val="-6"/>
          <w:lang w:val="sk-SK"/>
        </w:rPr>
        <w:t>cieľom posilniť sociálnu</w:t>
      </w:r>
      <w:r w:rsidR="008D0EA6" w:rsidRPr="008D0EA6">
        <w:rPr>
          <w:noProof/>
          <w:spacing w:val="-6"/>
          <w:lang w:val="sk-SK"/>
        </w:rPr>
        <w:t xml:space="preserve"> a </w:t>
      </w:r>
      <w:r w:rsidRPr="008D0EA6">
        <w:rPr>
          <w:noProof/>
          <w:spacing w:val="-6"/>
          <w:lang w:val="sk-SK"/>
        </w:rPr>
        <w:t>hospodársku odolnosť krajiny.</w:t>
      </w:r>
    </w:p>
    <w:p w14:paraId="10511550" w14:textId="7D603477" w:rsidR="008D0EA6" w:rsidRPr="008D0EA6" w:rsidRDefault="00415B68">
      <w:pPr>
        <w:spacing w:before="120" w:after="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týkajúcich sa potreby „posilniť dištančné vzdelávanie</w:t>
      </w:r>
      <w:r w:rsidR="008D0EA6" w:rsidRPr="008D0EA6">
        <w:rPr>
          <w:noProof/>
          <w:spacing w:val="-6"/>
          <w:lang w:val="sk-SK"/>
        </w:rPr>
        <w:t xml:space="preserve"> a </w:t>
      </w:r>
      <w:r w:rsidRPr="008D0EA6">
        <w:rPr>
          <w:noProof/>
          <w:spacing w:val="-6"/>
          <w:lang w:val="sk-SK"/>
        </w:rPr>
        <w:t xml:space="preserve">zručnosti vrátane digitálnych“ (odporúčanie pre jednotlivé krajiny </w:t>
      </w:r>
      <w:r w:rsidR="008D0EA6" w:rsidRPr="008D0EA6">
        <w:rPr>
          <w:noProof/>
          <w:spacing w:val="-6"/>
          <w:lang w:val="sk-SK"/>
        </w:rPr>
        <w:t>č. </w:t>
      </w:r>
      <w:r w:rsidRPr="008D0EA6">
        <w:rPr>
          <w:noProof/>
          <w:spacing w:val="-6"/>
          <w:lang w:val="sk-SK"/>
        </w:rPr>
        <w:t xml:space="preserve">2, 2020), „podporovať súkromné investície na podporu oživenia hospodárstva“ (odporúčanie pre jednotlivé krajiny </w:t>
      </w:r>
      <w:r w:rsidR="008D0EA6" w:rsidRPr="008D0EA6">
        <w:rPr>
          <w:noProof/>
          <w:spacing w:val="-6"/>
          <w:lang w:val="sk-SK"/>
        </w:rPr>
        <w:t>č. </w:t>
      </w:r>
      <w:r w:rsidRPr="008D0EA6">
        <w:rPr>
          <w:noProof/>
          <w:spacing w:val="-6"/>
          <w:lang w:val="sk-SK"/>
        </w:rPr>
        <w:t>3, 2020), „zamerať investície na zelenú</w:t>
      </w:r>
      <w:r w:rsidR="008D0EA6" w:rsidRPr="008D0EA6">
        <w:rPr>
          <w:noProof/>
          <w:spacing w:val="-6"/>
          <w:lang w:val="sk-SK"/>
        </w:rPr>
        <w:t xml:space="preserve"> a </w:t>
      </w:r>
      <w:r w:rsidRPr="008D0EA6">
        <w:rPr>
          <w:noProof/>
          <w:spacing w:val="-6"/>
          <w:lang w:val="sk-SK"/>
        </w:rPr>
        <w:t xml:space="preserve">digitálnu transformáciu, najmä na [...] posilnenú digitálnu infraštruktúru na zabezpečenie poskytovania základných služieb“ (odporúčanie pre jednotlivé krajiny </w:t>
      </w:r>
      <w:r w:rsidR="008D0EA6" w:rsidRPr="008D0EA6">
        <w:rPr>
          <w:noProof/>
          <w:spacing w:val="-6"/>
          <w:lang w:val="sk-SK"/>
        </w:rPr>
        <w:t>č. </w:t>
      </w:r>
      <w:r w:rsidRPr="008D0EA6">
        <w:rPr>
          <w:noProof/>
          <w:spacing w:val="-6"/>
          <w:lang w:val="sk-SK"/>
        </w:rPr>
        <w:t>3, 2020), „podporovať zvyšovanie úrovne zručností,</w:t>
      </w:r>
      <w:r w:rsidR="008D0EA6" w:rsidRPr="008D0EA6">
        <w:rPr>
          <w:noProof/>
          <w:spacing w:val="-6"/>
          <w:lang w:val="sk-SK"/>
        </w:rPr>
        <w:t xml:space="preserve"> a </w:t>
      </w:r>
      <w:r w:rsidRPr="008D0EA6">
        <w:rPr>
          <w:noProof/>
          <w:spacing w:val="-6"/>
          <w:lang w:val="sk-SK"/>
        </w:rPr>
        <w:t>to aj posilnením digitálnych zručností (odporúčanie pre jednotlivé krajiny 2, 2019), „zameranie hospodárskej politiky súvisiacej</w:t>
      </w:r>
      <w:r w:rsidR="008D0EA6" w:rsidRPr="008D0EA6">
        <w:rPr>
          <w:noProof/>
          <w:spacing w:val="-6"/>
          <w:lang w:val="sk-SK"/>
        </w:rPr>
        <w:t xml:space="preserve"> s </w:t>
      </w:r>
      <w:r w:rsidRPr="008D0EA6">
        <w:rPr>
          <w:noProof/>
          <w:spacing w:val="-6"/>
          <w:lang w:val="sk-SK"/>
        </w:rPr>
        <w:t>investíciami na výskum</w:t>
      </w:r>
      <w:r w:rsidR="008D0EA6" w:rsidRPr="008D0EA6">
        <w:rPr>
          <w:noProof/>
          <w:spacing w:val="-6"/>
          <w:lang w:val="sk-SK"/>
        </w:rPr>
        <w:t xml:space="preserve"> a </w:t>
      </w:r>
      <w:r w:rsidRPr="008D0EA6">
        <w:rPr>
          <w:noProof/>
          <w:spacing w:val="-6"/>
          <w:lang w:val="sk-SK"/>
        </w:rPr>
        <w:t>inovácie</w:t>
      </w:r>
      <w:r w:rsidR="008D0EA6" w:rsidRPr="008D0EA6">
        <w:rPr>
          <w:noProof/>
          <w:spacing w:val="-6"/>
          <w:lang w:val="sk-SK"/>
        </w:rPr>
        <w:t xml:space="preserve"> a </w:t>
      </w:r>
      <w:r w:rsidRPr="008D0EA6">
        <w:rPr>
          <w:noProof/>
          <w:spacing w:val="-6"/>
          <w:lang w:val="sk-SK"/>
        </w:rPr>
        <w:t xml:space="preserve">kvalitu infraštruktúry, pričom sa zohľadnia aj regionálne rozdiely“ (odporúčanie pre jednotlivé krajiny </w:t>
      </w:r>
      <w:r w:rsidR="008D0EA6" w:rsidRPr="008D0EA6">
        <w:rPr>
          <w:noProof/>
          <w:spacing w:val="-6"/>
          <w:lang w:val="sk-SK"/>
        </w:rPr>
        <w:t>č. </w:t>
      </w:r>
      <w:r w:rsidRPr="008D0EA6">
        <w:rPr>
          <w:noProof/>
          <w:spacing w:val="-6"/>
          <w:lang w:val="sk-SK"/>
        </w:rPr>
        <w:t>3, 2019)</w:t>
      </w:r>
      <w:r w:rsidR="008D0EA6" w:rsidRPr="008D0EA6">
        <w:rPr>
          <w:noProof/>
          <w:spacing w:val="-6"/>
          <w:lang w:val="sk-SK"/>
        </w:rPr>
        <w:t xml:space="preserve"> a </w:t>
      </w:r>
      <w:r w:rsidRPr="008D0EA6">
        <w:rPr>
          <w:noProof/>
          <w:spacing w:val="-6"/>
          <w:lang w:val="sk-SK"/>
        </w:rPr>
        <w:t>do určitej miery „podporovať nebankový prístup</w:t>
      </w:r>
      <w:r w:rsidR="008D0EA6" w:rsidRPr="008D0EA6">
        <w:rPr>
          <w:noProof/>
          <w:spacing w:val="-6"/>
          <w:lang w:val="sk-SK"/>
        </w:rPr>
        <w:t xml:space="preserve"> k </w:t>
      </w:r>
      <w:r w:rsidRPr="008D0EA6">
        <w:rPr>
          <w:noProof/>
          <w:spacing w:val="-6"/>
          <w:lang w:val="sk-SK"/>
        </w:rPr>
        <w:t>financovaniu pre inovačné</w:t>
      </w:r>
      <w:r w:rsidR="008D0EA6" w:rsidRPr="008D0EA6">
        <w:rPr>
          <w:noProof/>
          <w:spacing w:val="-6"/>
          <w:lang w:val="sk-SK"/>
        </w:rPr>
        <w:t xml:space="preserve"> a </w:t>
      </w:r>
      <w:r w:rsidRPr="008D0EA6">
        <w:rPr>
          <w:noProof/>
          <w:spacing w:val="-6"/>
          <w:lang w:val="sk-SK"/>
        </w:rPr>
        <w:t>menšie firmy“ (odporúčanie pre jednotlivé krajiny 5, 2019)</w:t>
      </w:r>
      <w:r w:rsidR="008D0EA6" w:rsidRPr="008D0EA6">
        <w:rPr>
          <w:noProof/>
          <w:spacing w:val="-6"/>
          <w:lang w:val="sk-SK"/>
        </w:rPr>
        <w:t>.</w:t>
      </w:r>
    </w:p>
    <w:p w14:paraId="434F0BF1" w14:textId="5CDF3320" w:rsidR="0083225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tejto zložke výrazne nenarúša environmentálne ciele</w:t>
      </w:r>
      <w:r w:rsidR="008D0EA6" w:rsidRPr="008D0EA6">
        <w:rPr>
          <w:noProof/>
          <w:spacing w:val="-6"/>
          <w:lang w:val="sk-SK"/>
        </w:rPr>
        <w:t xml:space="preserve"> v </w:t>
      </w:r>
      <w:r w:rsidRPr="008D0EA6">
        <w:rPr>
          <w:noProof/>
          <w:spacing w:val="-6"/>
          <w:lang w:val="sk-SK"/>
        </w:rPr>
        <w:t>zmysle článku 17 nariadenia (EÚ) 2020/852, pričom sa zohľadní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w:t>
      </w:r>
    </w:p>
    <w:p w14:paraId="4A89E89A" w14:textId="50BA9997" w:rsidR="00832256" w:rsidRPr="008D0EA6" w:rsidRDefault="00415B68">
      <w:pPr>
        <w:pStyle w:val="P68B1DB1-Normal14"/>
        <w:spacing w:before="120" w:after="120"/>
        <w:jc w:val="both"/>
        <w:rPr>
          <w:noProof/>
          <w:spacing w:val="-6"/>
          <w:lang w:val="sk-SK"/>
        </w:rPr>
      </w:pPr>
      <w:r w:rsidRPr="008D0EA6">
        <w:rPr>
          <w:noProof/>
          <w:spacing w:val="-6"/>
          <w:lang w:val="sk-SK"/>
        </w:rPr>
        <w:t>Os 2 – Zlepšovanie podnikateľského prostredia</w:t>
      </w:r>
      <w:r w:rsidR="008D0EA6" w:rsidRPr="008D0EA6">
        <w:rPr>
          <w:noProof/>
          <w:spacing w:val="-6"/>
          <w:lang w:val="sk-SK"/>
        </w:rPr>
        <w:t xml:space="preserve"> a </w:t>
      </w:r>
      <w:r w:rsidRPr="008D0EA6">
        <w:rPr>
          <w:noProof/>
          <w:spacing w:val="-6"/>
          <w:lang w:val="sk-SK"/>
        </w:rPr>
        <w:t>hospodárskej súťaže</w:t>
      </w:r>
    </w:p>
    <w:p w14:paraId="745B4D31" w14:textId="5DAEF4D7" w:rsidR="008D0EA6" w:rsidRPr="008D0EA6" w:rsidRDefault="00415B68">
      <w:pPr>
        <w:spacing w:before="120" w:after="120"/>
        <w:jc w:val="both"/>
        <w:rPr>
          <w:noProof/>
          <w:spacing w:val="-6"/>
          <w:lang w:val="sk-SK"/>
        </w:rPr>
      </w:pPr>
      <w:r w:rsidRPr="008D0EA6">
        <w:rPr>
          <w:noProof/>
          <w:spacing w:val="-6"/>
          <w:lang w:val="sk-SK"/>
        </w:rPr>
        <w:t>Hlavným cieľom osi 2 zložky 2 misie 1 je zlepšiť podnikateľské prostredie na uľahčenie podnikania</w:t>
      </w:r>
      <w:r w:rsidR="008D0EA6" w:rsidRPr="008D0EA6">
        <w:rPr>
          <w:noProof/>
          <w:spacing w:val="-6"/>
          <w:lang w:val="sk-SK"/>
        </w:rPr>
        <w:t xml:space="preserve"> a </w:t>
      </w:r>
      <w:r w:rsidRPr="008D0EA6">
        <w:rPr>
          <w:noProof/>
          <w:spacing w:val="-6"/>
          <w:lang w:val="sk-SK"/>
        </w:rPr>
        <w:t>rámcové podmienky hospodárskej súťaže</w:t>
      </w:r>
      <w:r w:rsidR="008D0EA6" w:rsidRPr="008D0EA6">
        <w:rPr>
          <w:noProof/>
          <w:spacing w:val="-6"/>
          <w:lang w:val="sk-SK"/>
        </w:rPr>
        <w:t xml:space="preserve"> s </w:t>
      </w:r>
      <w:r w:rsidRPr="008D0EA6">
        <w:rPr>
          <w:noProof/>
          <w:spacing w:val="-6"/>
          <w:lang w:val="sk-SK"/>
        </w:rPr>
        <w:t>cieľom podporiť efektívnejšie prideľovanie zdrojov</w:t>
      </w:r>
      <w:r w:rsidR="008D0EA6" w:rsidRPr="008D0EA6">
        <w:rPr>
          <w:noProof/>
          <w:spacing w:val="-6"/>
          <w:lang w:val="sk-SK"/>
        </w:rPr>
        <w:t xml:space="preserve"> a </w:t>
      </w:r>
      <w:r w:rsidRPr="008D0EA6">
        <w:rPr>
          <w:noProof/>
          <w:spacing w:val="-6"/>
          <w:lang w:val="sk-SK"/>
        </w:rPr>
        <w:t>zvýšenie produktivity. Hlavným nástrojom na dosiahnutie týchto cieľov je ročný zákon</w:t>
      </w:r>
      <w:r w:rsidR="008D0EA6" w:rsidRPr="008D0EA6">
        <w:rPr>
          <w:noProof/>
          <w:spacing w:val="-6"/>
          <w:lang w:val="sk-SK"/>
        </w:rPr>
        <w:t xml:space="preserve"> o </w:t>
      </w:r>
      <w:r w:rsidRPr="008D0EA6">
        <w:rPr>
          <w:noProof/>
          <w:spacing w:val="-6"/>
          <w:lang w:val="sk-SK"/>
        </w:rPr>
        <w:t>hospodárskej súťaži, ktorý sa má prijať každý rok</w:t>
      </w:r>
      <w:r w:rsidR="008D0EA6" w:rsidRPr="008D0EA6">
        <w:rPr>
          <w:noProof/>
          <w:spacing w:val="-6"/>
          <w:lang w:val="sk-SK"/>
        </w:rPr>
        <w:t>.</w:t>
      </w:r>
    </w:p>
    <w:p w14:paraId="3D0EB982" w14:textId="7D3D8EEE" w:rsidR="00832256" w:rsidRPr="008D0EA6" w:rsidRDefault="00415B68">
      <w:pPr>
        <w:spacing w:before="120" w:after="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roku 2019 týkajúcich sa potreby „riešiť obmedzenia hospodárskej súťaže [...],</w:t>
      </w:r>
      <w:r w:rsidR="008D0EA6" w:rsidRPr="008D0EA6">
        <w:rPr>
          <w:noProof/>
          <w:spacing w:val="-6"/>
          <w:lang w:val="sk-SK"/>
        </w:rPr>
        <w:t xml:space="preserve"> a </w:t>
      </w:r>
      <w:r w:rsidRPr="008D0EA6">
        <w:rPr>
          <w:noProof/>
          <w:spacing w:val="-6"/>
          <w:lang w:val="sk-SK"/>
        </w:rPr>
        <w:t>to aj prostredníctvom nového ročného práva hospodárskej súťaže“ (odporúčanie pre jednotlivé krajiny 3, 2019).</w:t>
      </w:r>
    </w:p>
    <w:p w14:paraId="78EF863E" w14:textId="6BD0873B" w:rsidR="00832256" w:rsidRPr="008D0EA6" w:rsidRDefault="00415B68">
      <w:pPr>
        <w:pStyle w:val="Heading3"/>
        <w:numPr>
          <w:ilvl w:val="2"/>
          <w:numId w:val="0"/>
        </w:numPr>
        <w:ind w:left="850" w:hanging="850"/>
        <w:rPr>
          <w:b/>
          <w:i w:val="0"/>
          <w:noProof/>
          <w:spacing w:val="-6"/>
          <w:u w:val="single"/>
          <w:lang w:val="sk-SK"/>
        </w:rPr>
      </w:pPr>
      <w:r w:rsidRPr="008D0EA6">
        <w:rPr>
          <w:b/>
          <w:i w:val="0"/>
          <w:noProof/>
          <w:spacing w:val="-6"/>
          <w:u w:val="single"/>
          <w:lang w:val="sk-SK"/>
        </w:rPr>
        <w:t xml:space="preserve">B.1.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17FDE672" w14:textId="03DEF37B" w:rsidR="00832256" w:rsidRPr="008D0EA6" w:rsidRDefault="00415B68">
      <w:pPr>
        <w:pStyle w:val="P68B1DB1-Normal15"/>
        <w:spacing w:before="120" w:after="120"/>
        <w:jc w:val="both"/>
        <w:rPr>
          <w:noProof/>
          <w:color w:val="4F81BD" w:themeColor="accent1"/>
          <w:spacing w:val="-6"/>
          <w:lang w:val="sk-SK"/>
        </w:rPr>
      </w:pPr>
      <w:r w:rsidRPr="008D0EA6">
        <w:rPr>
          <w:noProof/>
          <w:spacing w:val="-6"/>
          <w:lang w:val="sk-SK"/>
        </w:rPr>
        <w:t xml:space="preserve">Os 1 – </w:t>
      </w:r>
      <w:r w:rsidRPr="008D0EA6">
        <w:rPr>
          <w:noProof/>
          <w:spacing w:val="-6"/>
          <w:u w:val="single"/>
          <w:lang w:val="sk-SK"/>
        </w:rPr>
        <w:t>Digitalizácia, inovácia</w:t>
      </w:r>
      <w:r w:rsidR="008D0EA6" w:rsidRPr="008D0EA6">
        <w:rPr>
          <w:noProof/>
          <w:spacing w:val="-6"/>
          <w:u w:val="single"/>
          <w:lang w:val="sk-SK"/>
        </w:rPr>
        <w:t xml:space="preserve"> a </w:t>
      </w:r>
      <w:r w:rsidRPr="008D0EA6">
        <w:rPr>
          <w:noProof/>
          <w:spacing w:val="-6"/>
          <w:u w:val="single"/>
          <w:lang w:val="sk-SK"/>
        </w:rPr>
        <w:t>konkurencieschopnosť výrobného systému</w:t>
      </w:r>
    </w:p>
    <w:p w14:paraId="027E68E0" w14:textId="77777777" w:rsidR="00832256" w:rsidRPr="008D0EA6" w:rsidRDefault="00415B68">
      <w:pPr>
        <w:pStyle w:val="P68B1DB1-Normal2"/>
        <w:spacing w:before="120" w:after="120"/>
        <w:jc w:val="both"/>
        <w:rPr>
          <w:i/>
          <w:noProof/>
          <w:spacing w:val="-6"/>
          <w:lang w:val="sk-SK"/>
        </w:rPr>
      </w:pPr>
      <w:r w:rsidRPr="008D0EA6">
        <w:rPr>
          <w:noProof/>
          <w:spacing w:val="-6"/>
          <w:lang w:val="sk-SK"/>
        </w:rPr>
        <w:t>Investícia 1: Transformácia 4.0</w:t>
      </w:r>
    </w:p>
    <w:p w14:paraId="468A1B76" w14:textId="3D36659F" w:rsidR="00832256" w:rsidRPr="008D0EA6" w:rsidRDefault="00415B68">
      <w:pPr>
        <w:spacing w:before="120" w:after="120"/>
        <w:jc w:val="both"/>
        <w:rPr>
          <w:i/>
          <w:noProof/>
          <w:spacing w:val="-6"/>
          <w:u w:val="single"/>
          <w:lang w:val="sk-SK"/>
        </w:rPr>
      </w:pPr>
      <w:r w:rsidRPr="008D0EA6">
        <w:rPr>
          <w:noProof/>
          <w:spacing w:val="-6"/>
          <w:lang w:val="sk-SK"/>
        </w:rPr>
        <w:t>Cieľom opatrenia je podporiť digitálnu transformáciu podnikov stimulovaním súkromných investícií do aktív</w:t>
      </w:r>
      <w:r w:rsidR="008D0EA6" w:rsidRPr="008D0EA6">
        <w:rPr>
          <w:noProof/>
          <w:spacing w:val="-6"/>
          <w:lang w:val="sk-SK"/>
        </w:rPr>
        <w:t xml:space="preserve"> a </w:t>
      </w:r>
      <w:r w:rsidRPr="008D0EA6">
        <w:rPr>
          <w:noProof/>
          <w:spacing w:val="-6"/>
          <w:lang w:val="sk-SK"/>
        </w:rPr>
        <w:t>činností podporujúcich digitalizáciu. Opatrenie financované</w:t>
      </w:r>
      <w:r w:rsidR="008D0EA6" w:rsidRPr="008D0EA6">
        <w:rPr>
          <w:noProof/>
          <w:spacing w:val="-6"/>
          <w:lang w:val="sk-SK"/>
        </w:rPr>
        <w:t xml:space="preserve"> v </w:t>
      </w:r>
      <w:r w:rsidRPr="008D0EA6">
        <w:rPr>
          <w:noProof/>
          <w:spacing w:val="-6"/>
          <w:lang w:val="sk-SK"/>
        </w:rPr>
        <w:t>rámci talianskeho plánu obnovy</w:t>
      </w:r>
      <w:r w:rsidR="008D0EA6" w:rsidRPr="008D0EA6">
        <w:rPr>
          <w:noProof/>
          <w:spacing w:val="-6"/>
          <w:lang w:val="sk-SK"/>
        </w:rPr>
        <w:t xml:space="preserve"> a </w:t>
      </w:r>
      <w:r w:rsidRPr="008D0EA6">
        <w:rPr>
          <w:noProof/>
          <w:spacing w:val="-6"/>
          <w:lang w:val="sk-SK"/>
        </w:rPr>
        <w:t>odolnosti je súčasťou širšieho plánu transformácie 4.0, ktorý zahŕňa ďalšie podporné opatrenia financované na vnútroštátnej úrovni na posilnenie digitálnej transformácie podnikov.</w:t>
      </w:r>
    </w:p>
    <w:p w14:paraId="2912B2D7" w14:textId="50141346" w:rsidR="008D0EA6" w:rsidRPr="008D0EA6" w:rsidRDefault="00415B68">
      <w:pPr>
        <w:spacing w:before="120" w:after="120"/>
        <w:jc w:val="both"/>
        <w:rPr>
          <w:noProof/>
          <w:spacing w:val="-6"/>
          <w:lang w:val="sk-SK"/>
        </w:rPr>
      </w:pPr>
      <w:r w:rsidRPr="008D0EA6">
        <w:rPr>
          <w:noProof/>
          <w:spacing w:val="-6"/>
          <w:lang w:val="sk-SK"/>
        </w:rPr>
        <w:t>Opatrenie spočíva</w:t>
      </w:r>
      <w:r w:rsidR="008D0EA6" w:rsidRPr="008D0EA6">
        <w:rPr>
          <w:noProof/>
          <w:spacing w:val="-6"/>
          <w:lang w:val="sk-SK"/>
        </w:rPr>
        <w:t xml:space="preserve"> v </w:t>
      </w:r>
      <w:r w:rsidRPr="008D0EA6">
        <w:rPr>
          <w:noProof/>
          <w:spacing w:val="-6"/>
          <w:lang w:val="sk-SK"/>
        </w:rPr>
        <w:t>schéme zápočtu dane</w:t>
      </w:r>
      <w:r w:rsidR="008D0EA6" w:rsidRPr="008D0EA6">
        <w:rPr>
          <w:noProof/>
          <w:spacing w:val="-6"/>
          <w:lang w:val="sk-SK"/>
        </w:rPr>
        <w:t xml:space="preserve"> a </w:t>
      </w:r>
      <w:r w:rsidRPr="008D0EA6">
        <w:rPr>
          <w:noProof/>
          <w:spacing w:val="-6"/>
          <w:lang w:val="sk-SK"/>
        </w:rPr>
        <w:t>pokrýva výdavky, ktoré sa majú uplatniť</w:t>
      </w:r>
      <w:r w:rsidR="008D0EA6" w:rsidRPr="008D0EA6">
        <w:rPr>
          <w:noProof/>
          <w:spacing w:val="-6"/>
          <w:lang w:val="sk-SK"/>
        </w:rPr>
        <w:t xml:space="preserve"> v </w:t>
      </w:r>
      <w:r w:rsidRPr="008D0EA6">
        <w:rPr>
          <w:noProof/>
          <w:spacing w:val="-6"/>
          <w:lang w:val="sk-SK"/>
        </w:rPr>
        <w:t>daňových priznaniach predložených</w:t>
      </w:r>
      <w:r w:rsidR="008D0EA6" w:rsidRPr="008D0EA6">
        <w:rPr>
          <w:noProof/>
          <w:spacing w:val="-6"/>
          <w:lang w:val="sk-SK"/>
        </w:rPr>
        <w:t xml:space="preserve"> v </w:t>
      </w:r>
      <w:r w:rsidRPr="008D0EA6">
        <w:rPr>
          <w:noProof/>
          <w:spacing w:val="-6"/>
          <w:lang w:val="sk-SK"/>
        </w:rPr>
        <w:t>období od 1</w:t>
      </w:r>
      <w:r w:rsidR="008D0EA6" w:rsidRPr="008D0EA6">
        <w:rPr>
          <w:noProof/>
          <w:spacing w:val="-6"/>
          <w:lang w:val="sk-SK"/>
        </w:rPr>
        <w:t>. januára</w:t>
      </w:r>
      <w:r w:rsidRPr="008D0EA6">
        <w:rPr>
          <w:noProof/>
          <w:spacing w:val="-6"/>
          <w:lang w:val="sk-SK"/>
        </w:rPr>
        <w:t xml:space="preserve"> 2021 do 31</w:t>
      </w:r>
      <w:r w:rsidR="008D0EA6" w:rsidRPr="008D0EA6">
        <w:rPr>
          <w:noProof/>
          <w:spacing w:val="-6"/>
          <w:lang w:val="sk-SK"/>
        </w:rPr>
        <w:t>. decembra</w:t>
      </w:r>
      <w:r w:rsidRPr="008D0EA6">
        <w:rPr>
          <w:noProof/>
          <w:spacing w:val="-6"/>
          <w:lang w:val="sk-SK"/>
        </w:rPr>
        <w:t xml:space="preserve"> 2023 (30</w:t>
      </w:r>
      <w:r w:rsidR="008D0EA6" w:rsidRPr="008D0EA6">
        <w:rPr>
          <w:noProof/>
          <w:spacing w:val="-6"/>
          <w:lang w:val="sk-SK"/>
        </w:rPr>
        <w:t>. novembra</w:t>
      </w:r>
      <w:r w:rsidRPr="008D0EA6">
        <w:rPr>
          <w:noProof/>
          <w:spacing w:val="-6"/>
          <w:lang w:val="sk-SK"/>
        </w:rPr>
        <w:t xml:space="preserve"> 2024</w:t>
      </w:r>
      <w:r w:rsidR="008D0EA6" w:rsidRPr="008D0EA6">
        <w:rPr>
          <w:noProof/>
          <w:spacing w:val="-6"/>
          <w:lang w:val="sk-SK"/>
        </w:rPr>
        <w:t xml:space="preserve"> v </w:t>
      </w:r>
      <w:r w:rsidRPr="008D0EA6">
        <w:rPr>
          <w:noProof/>
          <w:spacing w:val="-6"/>
          <w:lang w:val="sk-SK"/>
        </w:rPr>
        <w:t>prípade podnikov, ktorých zdaňovacie obdobie nezodpovedá kalendárnemu roku). Opatrenie zahŕňa aj vymedzenie kódov daňových úľav, ktoré sa určia</w:t>
      </w:r>
      <w:r w:rsidR="008D0EA6" w:rsidRPr="008D0EA6">
        <w:rPr>
          <w:noProof/>
          <w:spacing w:val="-6"/>
          <w:lang w:val="sk-SK"/>
        </w:rPr>
        <w:t xml:space="preserve"> v </w:t>
      </w:r>
      <w:r w:rsidRPr="008D0EA6">
        <w:rPr>
          <w:noProof/>
          <w:spacing w:val="-6"/>
          <w:lang w:val="sk-SK"/>
        </w:rPr>
        <w:t>uznesení agentúry pre príjmy</w:t>
      </w:r>
      <w:r w:rsidR="008D0EA6" w:rsidRPr="008D0EA6">
        <w:rPr>
          <w:noProof/>
          <w:spacing w:val="-6"/>
          <w:lang w:val="sk-SK"/>
        </w:rPr>
        <w:t xml:space="preserve"> s </w:t>
      </w:r>
      <w:r w:rsidRPr="008D0EA6">
        <w:rPr>
          <w:noProof/>
          <w:spacing w:val="-6"/>
          <w:lang w:val="sk-SK"/>
        </w:rPr>
        <w:t>cieľom umožniť príjemcom využívať daňové úvery</w:t>
      </w:r>
      <w:r w:rsidR="008D0EA6" w:rsidRPr="008D0EA6">
        <w:rPr>
          <w:noProof/>
          <w:spacing w:val="-6"/>
          <w:lang w:val="sk-SK"/>
        </w:rPr>
        <w:t xml:space="preserve"> s </w:t>
      </w:r>
      <w:r w:rsidRPr="008D0EA6">
        <w:rPr>
          <w:noProof/>
          <w:spacing w:val="-6"/>
          <w:lang w:val="sk-SK"/>
        </w:rPr>
        <w:t>platobným modelom F24</w:t>
      </w:r>
      <w:r w:rsidR="008D0EA6" w:rsidRPr="008D0EA6">
        <w:rPr>
          <w:noProof/>
          <w:spacing w:val="-6"/>
          <w:lang w:val="sk-SK"/>
        </w:rPr>
        <w:t>.</w:t>
      </w:r>
    </w:p>
    <w:p w14:paraId="7BFE55B8" w14:textId="33B5FA53" w:rsidR="00832256" w:rsidRPr="008D0EA6" w:rsidRDefault="00415B68">
      <w:pPr>
        <w:spacing w:before="120" w:after="120"/>
        <w:jc w:val="both"/>
        <w:rPr>
          <w:noProof/>
          <w:spacing w:val="-6"/>
          <w:lang w:val="sk-SK"/>
        </w:rPr>
      </w:pPr>
      <w:r w:rsidRPr="008D0EA6">
        <w:rPr>
          <w:noProof/>
          <w:spacing w:val="-6"/>
          <w:lang w:val="sk-SK"/>
        </w:rPr>
        <w:t>Podporované daňové úvery sa vzťahujú na tieto aktíva</w:t>
      </w:r>
      <w:r w:rsidR="008D0EA6" w:rsidRPr="008D0EA6">
        <w:rPr>
          <w:noProof/>
          <w:spacing w:val="-6"/>
          <w:lang w:val="sk-SK"/>
        </w:rPr>
        <w:t xml:space="preserve"> a </w:t>
      </w:r>
      <w:r w:rsidRPr="008D0EA6">
        <w:rPr>
          <w:noProof/>
          <w:spacing w:val="-6"/>
          <w:lang w:val="sk-SK"/>
        </w:rPr>
        <w:t>činnosti:</w:t>
      </w:r>
    </w:p>
    <w:p w14:paraId="0200B4B3" w14:textId="48B5C9B2" w:rsidR="008D0EA6" w:rsidRPr="008D0EA6" w:rsidRDefault="00415B68">
      <w:pPr>
        <w:pStyle w:val="ListParagraph"/>
        <w:numPr>
          <w:ilvl w:val="0"/>
          <w:numId w:val="72"/>
        </w:numPr>
        <w:ind w:left="360"/>
        <w:rPr>
          <w:noProof/>
          <w:spacing w:val="-6"/>
          <w:lang w:val="sk-SK"/>
        </w:rPr>
      </w:pPr>
      <w:r w:rsidRPr="008D0EA6">
        <w:rPr>
          <w:noProof/>
          <w:spacing w:val="-6"/>
          <w:lang w:val="sk-SK"/>
        </w:rPr>
        <w:t>investičný majetok pozostávajúci z: I) 4.0 (t. j. technologicky vyspelý) hmotný investičný majetok, ako sú výrobné stroje, ktorých prevádzka je kontrolovaná počítačovými systémami alebo senzormi/drive, stroje</w:t>
      </w:r>
      <w:r w:rsidR="008D0EA6" w:rsidRPr="008D0EA6">
        <w:rPr>
          <w:noProof/>
          <w:spacing w:val="-6"/>
          <w:lang w:val="sk-SK"/>
        </w:rPr>
        <w:t xml:space="preserve"> a </w:t>
      </w:r>
      <w:r w:rsidRPr="008D0EA6">
        <w:rPr>
          <w:noProof/>
          <w:spacing w:val="-6"/>
          <w:lang w:val="sk-SK"/>
        </w:rPr>
        <w:t>systémy používané na riadenie výrobkov alebo procesov</w:t>
      </w:r>
      <w:r w:rsidR="008D0EA6" w:rsidRPr="008D0EA6">
        <w:rPr>
          <w:noProof/>
          <w:spacing w:val="-6"/>
          <w:lang w:val="sk-SK"/>
        </w:rPr>
        <w:t xml:space="preserve"> a </w:t>
      </w:r>
      <w:r w:rsidRPr="008D0EA6">
        <w:rPr>
          <w:noProof/>
          <w:spacing w:val="-6"/>
          <w:lang w:val="sk-SK"/>
        </w:rPr>
        <w:t>interaktívne systémy; všetky majú byť charakterizované digitálnymi prvkami, ako je automatizovaná integrácia</w:t>
      </w:r>
      <w:r w:rsidR="008D0EA6" w:rsidRPr="008D0EA6">
        <w:rPr>
          <w:noProof/>
          <w:spacing w:val="-6"/>
          <w:lang w:val="sk-SK"/>
        </w:rPr>
        <w:t xml:space="preserve"> a </w:t>
      </w:r>
      <w:r w:rsidRPr="008D0EA6">
        <w:rPr>
          <w:noProof/>
          <w:spacing w:val="-6"/>
          <w:lang w:val="sk-SK"/>
        </w:rPr>
        <w:t>rozhranie človek – stroj; II) 4.0 nehmotného investičného majetku, ako je 3D modelovanie, vnútropodnikové komunikačné systémy</w:t>
      </w:r>
      <w:r w:rsidR="008D0EA6" w:rsidRPr="008D0EA6">
        <w:rPr>
          <w:noProof/>
          <w:spacing w:val="-6"/>
          <w:lang w:val="sk-SK"/>
        </w:rPr>
        <w:t xml:space="preserve"> a </w:t>
      </w:r>
      <w:r w:rsidRPr="008D0EA6">
        <w:rPr>
          <w:noProof/>
          <w:spacing w:val="-6"/>
          <w:lang w:val="sk-SK"/>
        </w:rPr>
        <w:t>softvér, systémy, platformy</w:t>
      </w:r>
      <w:r w:rsidR="008D0EA6" w:rsidRPr="008D0EA6">
        <w:rPr>
          <w:noProof/>
          <w:spacing w:val="-6"/>
          <w:lang w:val="sk-SK"/>
        </w:rPr>
        <w:t xml:space="preserve"> a </w:t>
      </w:r>
      <w:r w:rsidRPr="008D0EA6">
        <w:rPr>
          <w:noProof/>
          <w:spacing w:val="-6"/>
          <w:lang w:val="sk-SK"/>
        </w:rPr>
        <w:t>aplikácie umelej inteligencie</w:t>
      </w:r>
      <w:r w:rsidR="008D0EA6" w:rsidRPr="008D0EA6">
        <w:rPr>
          <w:noProof/>
          <w:spacing w:val="-6"/>
          <w:lang w:val="sk-SK"/>
        </w:rPr>
        <w:t xml:space="preserve"> a </w:t>
      </w:r>
      <w:r w:rsidRPr="008D0EA6">
        <w:rPr>
          <w:noProof/>
          <w:spacing w:val="-6"/>
          <w:lang w:val="sk-SK"/>
        </w:rPr>
        <w:t>strojového učenia; III) štandardný nehmotný investičný majetok, ako napríklad softvér súvisiaci</w:t>
      </w:r>
      <w:r w:rsidR="008D0EA6" w:rsidRPr="008D0EA6">
        <w:rPr>
          <w:noProof/>
          <w:spacing w:val="-6"/>
          <w:lang w:val="sk-SK"/>
        </w:rPr>
        <w:t xml:space="preserve"> s </w:t>
      </w:r>
      <w:r w:rsidRPr="008D0EA6">
        <w:rPr>
          <w:noProof/>
          <w:spacing w:val="-6"/>
          <w:lang w:val="sk-SK"/>
        </w:rPr>
        <w:t>riadením podniku. Patria sem daňové úľavy uvedené</w:t>
      </w:r>
      <w:r w:rsidR="008D0EA6" w:rsidRPr="008D0EA6">
        <w:rPr>
          <w:noProof/>
          <w:spacing w:val="-6"/>
          <w:lang w:val="sk-SK"/>
        </w:rPr>
        <w:t xml:space="preserve"> v </w:t>
      </w:r>
      <w:r w:rsidRPr="008D0EA6">
        <w:rPr>
          <w:noProof/>
          <w:spacing w:val="-6"/>
          <w:lang w:val="sk-SK"/>
        </w:rPr>
        <w:t>daňových priznaniach od 1</w:t>
      </w:r>
      <w:r w:rsidR="008D0EA6" w:rsidRPr="008D0EA6">
        <w:rPr>
          <w:noProof/>
          <w:spacing w:val="-6"/>
          <w:lang w:val="sk-SK"/>
        </w:rPr>
        <w:t>. januára</w:t>
      </w:r>
      <w:r w:rsidRPr="008D0EA6">
        <w:rPr>
          <w:noProof/>
          <w:spacing w:val="-6"/>
          <w:lang w:val="sk-SK"/>
        </w:rPr>
        <w:t xml:space="preserve"> 2021 do 31</w:t>
      </w:r>
      <w:r w:rsidR="008D0EA6" w:rsidRPr="008D0EA6">
        <w:rPr>
          <w:noProof/>
          <w:spacing w:val="-6"/>
          <w:lang w:val="sk-SK"/>
        </w:rPr>
        <w:t>. decembra</w:t>
      </w:r>
      <w:r w:rsidRPr="008D0EA6">
        <w:rPr>
          <w:noProof/>
          <w:spacing w:val="-6"/>
          <w:lang w:val="sk-SK"/>
        </w:rPr>
        <w:t xml:space="preserve"> 2023 (30</w:t>
      </w:r>
      <w:r w:rsidR="008D0EA6" w:rsidRPr="008D0EA6">
        <w:rPr>
          <w:noProof/>
          <w:spacing w:val="-6"/>
          <w:lang w:val="sk-SK"/>
        </w:rPr>
        <w:t>. novembra</w:t>
      </w:r>
      <w:r w:rsidRPr="008D0EA6">
        <w:rPr>
          <w:noProof/>
          <w:spacing w:val="-6"/>
          <w:lang w:val="sk-SK"/>
        </w:rPr>
        <w:t xml:space="preserve"> 2024</w:t>
      </w:r>
      <w:r w:rsidR="008D0EA6" w:rsidRPr="008D0EA6">
        <w:rPr>
          <w:noProof/>
          <w:spacing w:val="-6"/>
          <w:lang w:val="sk-SK"/>
        </w:rPr>
        <w:t xml:space="preserve"> v </w:t>
      </w:r>
      <w:r w:rsidRPr="008D0EA6">
        <w:rPr>
          <w:noProof/>
          <w:spacing w:val="-6"/>
          <w:lang w:val="sk-SK"/>
        </w:rPr>
        <w:t>prípade podnikov, ktorých zdaňovacie obdobie nezodpovedá kalendárnemu roku)</w:t>
      </w:r>
      <w:r w:rsidR="008D0EA6" w:rsidRPr="008D0EA6">
        <w:rPr>
          <w:noProof/>
          <w:spacing w:val="-6"/>
          <w:lang w:val="sk-SK"/>
        </w:rPr>
        <w:t>.</w:t>
      </w:r>
    </w:p>
    <w:p w14:paraId="39866BE7" w14:textId="185792DC" w:rsidR="008D0EA6" w:rsidRPr="008D0EA6" w:rsidRDefault="00415B68">
      <w:pPr>
        <w:pStyle w:val="ListParagraph"/>
        <w:numPr>
          <w:ilvl w:val="0"/>
          <w:numId w:val="72"/>
        </w:numPr>
        <w:ind w:left="360"/>
        <w:rPr>
          <w:noProof/>
          <w:spacing w:val="-6"/>
          <w:lang w:val="sk-SK"/>
        </w:rPr>
      </w:pPr>
      <w:r w:rsidRPr="008D0EA6">
        <w:rPr>
          <w:noProof/>
          <w:spacing w:val="-6"/>
          <w:lang w:val="sk-SK"/>
        </w:rPr>
        <w:t>výskumné, vývojové</w:t>
      </w:r>
      <w:r w:rsidR="008D0EA6" w:rsidRPr="008D0EA6">
        <w:rPr>
          <w:noProof/>
          <w:spacing w:val="-6"/>
          <w:lang w:val="sk-SK"/>
        </w:rPr>
        <w:t xml:space="preserve"> a </w:t>
      </w:r>
      <w:r w:rsidRPr="008D0EA6">
        <w:rPr>
          <w:noProof/>
          <w:spacing w:val="-6"/>
          <w:lang w:val="sk-SK"/>
        </w:rPr>
        <w:t>inovačné činnosti pozostávajúce</w:t>
      </w:r>
      <w:r w:rsidR="008D0EA6" w:rsidRPr="008D0EA6">
        <w:rPr>
          <w:noProof/>
          <w:spacing w:val="-6"/>
          <w:lang w:val="sk-SK"/>
        </w:rPr>
        <w:t xml:space="preserve"> z </w:t>
      </w:r>
      <w:r w:rsidRPr="008D0EA6">
        <w:rPr>
          <w:noProof/>
          <w:spacing w:val="-6"/>
          <w:lang w:val="sk-SK"/>
        </w:rPr>
        <w:t>činností</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technologických inovácií, zelených</w:t>
      </w:r>
      <w:r w:rsidR="008D0EA6" w:rsidRPr="008D0EA6">
        <w:rPr>
          <w:noProof/>
          <w:spacing w:val="-6"/>
          <w:lang w:val="sk-SK"/>
        </w:rPr>
        <w:t xml:space="preserve"> a </w:t>
      </w:r>
      <w:r w:rsidRPr="008D0EA6">
        <w:rPr>
          <w:noProof/>
          <w:spacing w:val="-6"/>
          <w:lang w:val="sk-SK"/>
        </w:rPr>
        <w:t>digitálnych inovácií</w:t>
      </w:r>
      <w:r w:rsidR="008D0EA6" w:rsidRPr="008D0EA6">
        <w:rPr>
          <w:noProof/>
          <w:spacing w:val="-6"/>
          <w:lang w:val="sk-SK"/>
        </w:rPr>
        <w:t xml:space="preserve"> a </w:t>
      </w:r>
      <w:r w:rsidRPr="008D0EA6">
        <w:rPr>
          <w:noProof/>
          <w:spacing w:val="-6"/>
          <w:lang w:val="sk-SK"/>
        </w:rPr>
        <w:t>navrhovania. Patria sem daňové úľavy uvedené</w:t>
      </w:r>
      <w:r w:rsidR="008D0EA6" w:rsidRPr="008D0EA6">
        <w:rPr>
          <w:noProof/>
          <w:spacing w:val="-6"/>
          <w:lang w:val="sk-SK"/>
        </w:rPr>
        <w:t xml:space="preserve"> v </w:t>
      </w:r>
      <w:r w:rsidRPr="008D0EA6">
        <w:rPr>
          <w:noProof/>
          <w:spacing w:val="-6"/>
          <w:lang w:val="sk-SK"/>
        </w:rPr>
        <w:t>daňových priznaniach od 1</w:t>
      </w:r>
      <w:r w:rsidR="008D0EA6" w:rsidRPr="008D0EA6">
        <w:rPr>
          <w:noProof/>
          <w:spacing w:val="-6"/>
          <w:lang w:val="sk-SK"/>
        </w:rPr>
        <w:t>. januára</w:t>
      </w:r>
      <w:r w:rsidRPr="008D0EA6">
        <w:rPr>
          <w:noProof/>
          <w:spacing w:val="-6"/>
          <w:lang w:val="sk-SK"/>
        </w:rPr>
        <w:t xml:space="preserve"> 2022 do 31</w:t>
      </w:r>
      <w:r w:rsidR="008D0EA6" w:rsidRPr="008D0EA6">
        <w:rPr>
          <w:noProof/>
          <w:spacing w:val="-6"/>
          <w:lang w:val="sk-SK"/>
        </w:rPr>
        <w:t>. decembra</w:t>
      </w:r>
      <w:r w:rsidRPr="008D0EA6">
        <w:rPr>
          <w:noProof/>
          <w:spacing w:val="-6"/>
          <w:lang w:val="sk-SK"/>
        </w:rPr>
        <w:t xml:space="preserve"> 2023 (30</w:t>
      </w:r>
      <w:r w:rsidR="008D0EA6" w:rsidRPr="008D0EA6">
        <w:rPr>
          <w:noProof/>
          <w:spacing w:val="-6"/>
          <w:lang w:val="sk-SK"/>
        </w:rPr>
        <w:t>. novembra</w:t>
      </w:r>
      <w:r w:rsidRPr="008D0EA6">
        <w:rPr>
          <w:noProof/>
          <w:spacing w:val="-6"/>
          <w:lang w:val="sk-SK"/>
        </w:rPr>
        <w:t xml:space="preserve"> 2024</w:t>
      </w:r>
      <w:r w:rsidR="008D0EA6" w:rsidRPr="008D0EA6">
        <w:rPr>
          <w:noProof/>
          <w:spacing w:val="-6"/>
          <w:lang w:val="sk-SK"/>
        </w:rPr>
        <w:t xml:space="preserve"> v </w:t>
      </w:r>
      <w:r w:rsidRPr="008D0EA6">
        <w:rPr>
          <w:noProof/>
          <w:spacing w:val="-6"/>
          <w:lang w:val="sk-SK"/>
        </w:rPr>
        <w:t>prípade podnikov, ktorých zdaňovacie obdobie nezodpovedá kalendárnemu roku)</w:t>
      </w:r>
      <w:r w:rsidR="008D0EA6" w:rsidRPr="008D0EA6">
        <w:rPr>
          <w:noProof/>
          <w:spacing w:val="-6"/>
          <w:lang w:val="sk-SK"/>
        </w:rPr>
        <w:t>.</w:t>
      </w:r>
    </w:p>
    <w:p w14:paraId="400ECB04" w14:textId="73EE83BC" w:rsidR="008D0EA6" w:rsidRPr="008D0EA6" w:rsidRDefault="00415B68">
      <w:pPr>
        <w:pStyle w:val="ListParagraph"/>
        <w:numPr>
          <w:ilvl w:val="0"/>
          <w:numId w:val="72"/>
        </w:numPr>
        <w:ind w:left="360"/>
        <w:rPr>
          <w:noProof/>
          <w:spacing w:val="-6"/>
          <w:lang w:val="sk-SK"/>
        </w:rPr>
      </w:pPr>
      <w:r w:rsidRPr="008D0EA6">
        <w:rPr>
          <w:noProof/>
          <w:spacing w:val="-6"/>
          <w:lang w:val="sk-SK"/>
        </w:rPr>
        <w:t>činnosti odbornej prípravy vykonávané</w:t>
      </w:r>
      <w:r w:rsidR="008D0EA6" w:rsidRPr="008D0EA6">
        <w:rPr>
          <w:noProof/>
          <w:spacing w:val="-6"/>
          <w:lang w:val="sk-SK"/>
        </w:rPr>
        <w:t xml:space="preserve"> s </w:t>
      </w:r>
      <w:r w:rsidRPr="008D0EA6">
        <w:rPr>
          <w:noProof/>
          <w:spacing w:val="-6"/>
          <w:lang w:val="sk-SK"/>
        </w:rPr>
        <w:t>cieľom získať alebo konsolidovať znalosti príslušných technológií, ako sú veľké dáta</w:t>
      </w:r>
      <w:r w:rsidR="008D0EA6" w:rsidRPr="008D0EA6">
        <w:rPr>
          <w:noProof/>
          <w:spacing w:val="-6"/>
          <w:lang w:val="sk-SK"/>
        </w:rPr>
        <w:t xml:space="preserve"> a </w:t>
      </w:r>
      <w:r w:rsidRPr="008D0EA6">
        <w:rPr>
          <w:noProof/>
          <w:spacing w:val="-6"/>
          <w:lang w:val="sk-SK"/>
        </w:rPr>
        <w:t>analýza údajov, rozhranie človek – stroj, internet vecí, digitálna integrácia obchodných procesov, kybernetická bezpečnosť. Patria sem daňové úľavy uvedené</w:t>
      </w:r>
      <w:r w:rsidR="008D0EA6" w:rsidRPr="008D0EA6">
        <w:rPr>
          <w:noProof/>
          <w:spacing w:val="-6"/>
          <w:lang w:val="sk-SK"/>
        </w:rPr>
        <w:t xml:space="preserve"> v </w:t>
      </w:r>
      <w:r w:rsidRPr="008D0EA6">
        <w:rPr>
          <w:noProof/>
          <w:spacing w:val="-6"/>
          <w:lang w:val="sk-SK"/>
        </w:rPr>
        <w:t>daňových priznaniach od 1</w:t>
      </w:r>
      <w:r w:rsidR="008D0EA6" w:rsidRPr="008D0EA6">
        <w:rPr>
          <w:noProof/>
          <w:spacing w:val="-6"/>
          <w:lang w:val="sk-SK"/>
        </w:rPr>
        <w:t>. januára</w:t>
      </w:r>
      <w:r w:rsidRPr="008D0EA6">
        <w:rPr>
          <w:noProof/>
          <w:spacing w:val="-6"/>
          <w:lang w:val="sk-SK"/>
        </w:rPr>
        <w:t xml:space="preserve"> 2022 do 31</w:t>
      </w:r>
      <w:r w:rsidR="008D0EA6" w:rsidRPr="008D0EA6">
        <w:rPr>
          <w:noProof/>
          <w:spacing w:val="-6"/>
          <w:lang w:val="sk-SK"/>
        </w:rPr>
        <w:t>. decembra</w:t>
      </w:r>
      <w:r w:rsidRPr="008D0EA6">
        <w:rPr>
          <w:noProof/>
          <w:spacing w:val="-6"/>
          <w:lang w:val="sk-SK"/>
        </w:rPr>
        <w:t xml:space="preserve"> 2023 (30</w:t>
      </w:r>
      <w:r w:rsidR="008D0EA6" w:rsidRPr="008D0EA6">
        <w:rPr>
          <w:noProof/>
          <w:spacing w:val="-6"/>
          <w:lang w:val="sk-SK"/>
        </w:rPr>
        <w:t>. novembra</w:t>
      </w:r>
      <w:r w:rsidRPr="008D0EA6">
        <w:rPr>
          <w:noProof/>
          <w:spacing w:val="-6"/>
          <w:lang w:val="sk-SK"/>
        </w:rPr>
        <w:t xml:space="preserve"> 2024</w:t>
      </w:r>
      <w:r w:rsidR="008D0EA6" w:rsidRPr="008D0EA6">
        <w:rPr>
          <w:noProof/>
          <w:spacing w:val="-6"/>
          <w:lang w:val="sk-SK"/>
        </w:rPr>
        <w:t xml:space="preserve"> v </w:t>
      </w:r>
      <w:r w:rsidRPr="008D0EA6">
        <w:rPr>
          <w:noProof/>
          <w:spacing w:val="-6"/>
          <w:lang w:val="sk-SK"/>
        </w:rPr>
        <w:t>prípade podnikov, ktorých zdaňovacie obdobie nezodpovedá kalendárnemu roku)</w:t>
      </w:r>
      <w:r w:rsidR="008D0EA6" w:rsidRPr="008D0EA6">
        <w:rPr>
          <w:noProof/>
          <w:spacing w:val="-6"/>
          <w:lang w:val="sk-SK"/>
        </w:rPr>
        <w:t>.</w:t>
      </w:r>
    </w:p>
    <w:p w14:paraId="2F3EE1B8" w14:textId="4CC647AA" w:rsidR="00832256" w:rsidRPr="008D0EA6" w:rsidRDefault="00415B68">
      <w:pPr>
        <w:spacing w:before="120" w:after="120"/>
        <w:jc w:val="both"/>
        <w:rPr>
          <w:noProof/>
          <w:spacing w:val="-6"/>
          <w:lang w:val="sk-SK"/>
        </w:rPr>
      </w:pPr>
      <w:r w:rsidRPr="008D0EA6">
        <w:rPr>
          <w:noProof/>
          <w:spacing w:val="-6"/>
          <w:lang w:val="sk-SK"/>
        </w:rPr>
        <w:t>Opatrenie zahŕňa zriadenie vedeckého výboru zahŕňajúceho odborníkov</w:t>
      </w:r>
      <w:r w:rsidR="008D0EA6" w:rsidRPr="008D0EA6">
        <w:rPr>
          <w:noProof/>
          <w:spacing w:val="-6"/>
          <w:lang w:val="sk-SK"/>
        </w:rPr>
        <w:t xml:space="preserve"> z </w:t>
      </w:r>
      <w:r w:rsidRPr="008D0EA6">
        <w:rPr>
          <w:noProof/>
          <w:spacing w:val="-6"/>
          <w:lang w:val="sk-SK"/>
        </w:rPr>
        <w:t>ministerstva hospodárstva</w:t>
      </w:r>
      <w:r w:rsidR="008D0EA6" w:rsidRPr="008D0EA6">
        <w:rPr>
          <w:noProof/>
          <w:spacing w:val="-6"/>
          <w:lang w:val="sk-SK"/>
        </w:rPr>
        <w:t xml:space="preserve"> a </w:t>
      </w:r>
      <w:r w:rsidRPr="008D0EA6">
        <w:rPr>
          <w:noProof/>
          <w:spacing w:val="-6"/>
          <w:lang w:val="sk-SK"/>
        </w:rPr>
        <w:t>financií, ministerstva hospodárskeho rozvoja</w:t>
      </w:r>
      <w:r w:rsidR="008D0EA6" w:rsidRPr="008D0EA6">
        <w:rPr>
          <w:noProof/>
          <w:spacing w:val="-6"/>
          <w:lang w:val="sk-SK"/>
        </w:rPr>
        <w:t xml:space="preserve"> a </w:t>
      </w:r>
      <w:r w:rsidRPr="008D0EA6">
        <w:rPr>
          <w:noProof/>
          <w:spacing w:val="-6"/>
          <w:lang w:val="sk-SK"/>
        </w:rPr>
        <w:t>Národnej banky Talianska na posúdenie hospodárskeho vplyvu schémy.</w:t>
      </w:r>
    </w:p>
    <w:p w14:paraId="6F3CDEBB" w14:textId="77777777" w:rsidR="008D0EA6" w:rsidRPr="008D0EA6" w:rsidRDefault="00415B68">
      <w:pPr>
        <w:pStyle w:val="P68B1DB1-Normal2"/>
        <w:spacing w:before="120" w:after="120"/>
        <w:jc w:val="both"/>
        <w:rPr>
          <w:noProof/>
          <w:spacing w:val="-6"/>
          <w:lang w:val="sk-SK"/>
        </w:rPr>
      </w:pPr>
      <w:r w:rsidRPr="008D0EA6">
        <w:rPr>
          <w:noProof/>
          <w:spacing w:val="-6"/>
          <w:lang w:val="sk-SK"/>
        </w:rPr>
        <w:t>Reforma 1: Reforma systému priemyselného vlastníctva</w:t>
      </w:r>
    </w:p>
    <w:p w14:paraId="5965F242" w14:textId="39DD0606" w:rsidR="00832256" w:rsidRPr="008D0EA6" w:rsidRDefault="00415B68">
      <w:pPr>
        <w:pStyle w:val="P68B1DB1-Normal16"/>
        <w:spacing w:before="120" w:after="120"/>
        <w:jc w:val="both"/>
        <w:rPr>
          <w:noProof/>
          <w:spacing w:val="-6"/>
          <w:lang w:val="sk-SK"/>
        </w:rPr>
      </w:pPr>
      <w:r w:rsidRPr="008D0EA6">
        <w:rPr>
          <w:noProof/>
          <w:spacing w:val="-6"/>
          <w:lang w:val="sk-SK"/>
        </w:rPr>
        <w:t>Hlavným cieľom reformy je prispôsobiť systém priemyselného vlastníctva moderným výzvam</w:t>
      </w:r>
      <w:r w:rsidR="008D0EA6" w:rsidRPr="008D0EA6">
        <w:rPr>
          <w:noProof/>
          <w:spacing w:val="-6"/>
          <w:lang w:val="sk-SK"/>
        </w:rPr>
        <w:t xml:space="preserve"> a </w:t>
      </w:r>
      <w:r w:rsidRPr="008D0EA6">
        <w:rPr>
          <w:noProof/>
          <w:spacing w:val="-6"/>
          <w:lang w:val="sk-SK"/>
        </w:rPr>
        <w:t>zabezpečiť, aby inovačný potenciál účinne prispieval</w:t>
      </w:r>
      <w:r w:rsidR="008D0EA6" w:rsidRPr="008D0EA6">
        <w:rPr>
          <w:noProof/>
          <w:spacing w:val="-6"/>
          <w:lang w:val="sk-SK"/>
        </w:rPr>
        <w:t xml:space="preserve"> k </w:t>
      </w:r>
      <w:r w:rsidRPr="008D0EA6">
        <w:rPr>
          <w:noProof/>
          <w:spacing w:val="-6"/>
          <w:lang w:val="sk-SK"/>
        </w:rPr>
        <w:t>obnove</w:t>
      </w:r>
      <w:r w:rsidR="008D0EA6" w:rsidRPr="008D0EA6">
        <w:rPr>
          <w:noProof/>
          <w:spacing w:val="-6"/>
          <w:lang w:val="sk-SK"/>
        </w:rPr>
        <w:t xml:space="preserve"> a </w:t>
      </w:r>
      <w:r w:rsidRPr="008D0EA6">
        <w:rPr>
          <w:noProof/>
          <w:spacing w:val="-6"/>
          <w:lang w:val="sk-SK"/>
        </w:rPr>
        <w:t>odolnosti krajiny. Jeho cieľom je konkrétne sledovať tieto ciele: posilnenie systému ochrany priemyselného vlastníctva; podpora využívania</w:t>
      </w:r>
      <w:r w:rsidR="008D0EA6" w:rsidRPr="008D0EA6">
        <w:rPr>
          <w:noProof/>
          <w:spacing w:val="-6"/>
          <w:lang w:val="sk-SK"/>
        </w:rPr>
        <w:t xml:space="preserve"> a </w:t>
      </w:r>
      <w:r w:rsidRPr="008D0EA6">
        <w:rPr>
          <w:noProof/>
          <w:spacing w:val="-6"/>
          <w:lang w:val="sk-SK"/>
        </w:rPr>
        <w:t>šírenia priemyselného vlastníctva, najmä zo strany MSP; uľahčenie prístupu</w:t>
      </w:r>
      <w:r w:rsidR="008D0EA6" w:rsidRPr="008D0EA6">
        <w:rPr>
          <w:noProof/>
          <w:spacing w:val="-6"/>
          <w:lang w:val="sk-SK"/>
        </w:rPr>
        <w:t xml:space="preserve"> k </w:t>
      </w:r>
      <w:r w:rsidRPr="008D0EA6">
        <w:rPr>
          <w:noProof/>
          <w:spacing w:val="-6"/>
          <w:lang w:val="sk-SK"/>
        </w:rPr>
        <w:t>nehmotnému majetku</w:t>
      </w:r>
      <w:r w:rsidR="008D0EA6" w:rsidRPr="008D0EA6">
        <w:rPr>
          <w:noProof/>
          <w:spacing w:val="-6"/>
          <w:lang w:val="sk-SK"/>
        </w:rPr>
        <w:t xml:space="preserve"> a </w:t>
      </w:r>
      <w:r w:rsidRPr="008D0EA6">
        <w:rPr>
          <w:noProof/>
          <w:spacing w:val="-6"/>
          <w:lang w:val="sk-SK"/>
        </w:rPr>
        <w:t>jeho spoločné využívanie pri súčasnom zabezpečení spravodlivej návratnosti investícií; zaručiť prísnejšie rešpektovanie priemyselného vlastníctva;</w:t>
      </w:r>
      <w:r w:rsidR="008D0EA6" w:rsidRPr="008D0EA6">
        <w:rPr>
          <w:noProof/>
          <w:spacing w:val="-6"/>
          <w:lang w:val="sk-SK"/>
        </w:rPr>
        <w:t xml:space="preserve"> a </w:t>
      </w:r>
      <w:r w:rsidRPr="008D0EA6">
        <w:rPr>
          <w:noProof/>
          <w:spacing w:val="-6"/>
          <w:lang w:val="sk-SK"/>
        </w:rPr>
        <w:t>posilnenie úlohy Talianska na európskych</w:t>
      </w:r>
      <w:r w:rsidR="008D0EA6" w:rsidRPr="008D0EA6">
        <w:rPr>
          <w:noProof/>
          <w:spacing w:val="-6"/>
          <w:lang w:val="sk-SK"/>
        </w:rPr>
        <w:t xml:space="preserve"> a </w:t>
      </w:r>
      <w:r w:rsidRPr="008D0EA6">
        <w:rPr>
          <w:noProof/>
          <w:spacing w:val="-6"/>
          <w:lang w:val="sk-SK"/>
        </w:rPr>
        <w:t>medzinárodných fórach</w:t>
      </w:r>
      <w:r w:rsidR="008D0EA6" w:rsidRPr="008D0EA6">
        <w:rPr>
          <w:noProof/>
          <w:spacing w:val="-6"/>
          <w:lang w:val="sk-SK"/>
        </w:rPr>
        <w:t xml:space="preserve"> o </w:t>
      </w:r>
      <w:r w:rsidRPr="008D0EA6">
        <w:rPr>
          <w:noProof/>
          <w:spacing w:val="-6"/>
          <w:lang w:val="sk-SK"/>
        </w:rPr>
        <w:t>priemyselnom vlastníctve.</w:t>
      </w:r>
    </w:p>
    <w:p w14:paraId="1A2D3D0F" w14:textId="6A0519DB" w:rsidR="008D0EA6" w:rsidRPr="008D0EA6" w:rsidRDefault="00415B68">
      <w:pPr>
        <w:pStyle w:val="P68B1DB1-Normal16"/>
        <w:spacing w:before="120" w:after="120"/>
        <w:jc w:val="both"/>
        <w:rPr>
          <w:noProof/>
          <w:spacing w:val="-6"/>
          <w:lang w:val="sk-SK"/>
        </w:rPr>
      </w:pPr>
      <w:r w:rsidRPr="008D0EA6">
        <w:rPr>
          <w:noProof/>
          <w:spacing w:val="-6"/>
          <w:lang w:val="sk-SK"/>
        </w:rPr>
        <w:t>Opatrenie sa týka reformy talianskeho zákonníka priemyselného vlastníctva, ktorá sa vzťahuje aspoň na tieto oblasti: I) preskúmať regulačný rámec</w:t>
      </w:r>
      <w:r w:rsidR="008D0EA6" w:rsidRPr="008D0EA6">
        <w:rPr>
          <w:noProof/>
          <w:spacing w:val="-6"/>
          <w:lang w:val="sk-SK"/>
        </w:rPr>
        <w:t xml:space="preserve"> s </w:t>
      </w:r>
      <w:r w:rsidRPr="008D0EA6">
        <w:rPr>
          <w:noProof/>
          <w:spacing w:val="-6"/>
          <w:lang w:val="sk-SK"/>
        </w:rPr>
        <w:t>cieľom posilniť ochranu práv priemyselného vlastníctva</w:t>
      </w:r>
      <w:r w:rsidR="008D0EA6" w:rsidRPr="008D0EA6">
        <w:rPr>
          <w:noProof/>
          <w:spacing w:val="-6"/>
          <w:lang w:val="sk-SK"/>
        </w:rPr>
        <w:t xml:space="preserve"> a </w:t>
      </w:r>
      <w:r w:rsidRPr="008D0EA6">
        <w:rPr>
          <w:noProof/>
          <w:spacing w:val="-6"/>
          <w:lang w:val="sk-SK"/>
        </w:rPr>
        <w:t>zjednodušiť postupy, ii) posilniť podporu pre spoločnosti</w:t>
      </w:r>
      <w:r w:rsidR="008D0EA6" w:rsidRPr="008D0EA6">
        <w:rPr>
          <w:noProof/>
          <w:spacing w:val="-6"/>
          <w:lang w:val="sk-SK"/>
        </w:rPr>
        <w:t xml:space="preserve"> a </w:t>
      </w:r>
      <w:r w:rsidRPr="008D0EA6">
        <w:rPr>
          <w:noProof/>
          <w:spacing w:val="-6"/>
          <w:lang w:val="sk-SK"/>
        </w:rPr>
        <w:t>výskumné inštitúcie, iii) zlepšiť rozvoj zručností</w:t>
      </w:r>
      <w:r w:rsidR="008D0EA6" w:rsidRPr="008D0EA6">
        <w:rPr>
          <w:noProof/>
          <w:spacing w:val="-6"/>
          <w:lang w:val="sk-SK"/>
        </w:rPr>
        <w:t xml:space="preserve"> a </w:t>
      </w:r>
      <w:r w:rsidRPr="008D0EA6">
        <w:rPr>
          <w:noProof/>
          <w:spacing w:val="-6"/>
          <w:lang w:val="sk-SK"/>
        </w:rPr>
        <w:t>kompetencií, iv) uľahčiť prenos znalostí</w:t>
      </w:r>
      <w:r w:rsidR="008D0EA6" w:rsidRPr="008D0EA6">
        <w:rPr>
          <w:noProof/>
          <w:spacing w:val="-6"/>
          <w:lang w:val="sk-SK"/>
        </w:rPr>
        <w:t xml:space="preserve"> a </w:t>
      </w:r>
      <w:r w:rsidRPr="008D0EA6">
        <w:rPr>
          <w:noProof/>
          <w:spacing w:val="-6"/>
          <w:lang w:val="sk-SK"/>
        </w:rPr>
        <w:t>v) posilniť podporu inovačných služieb</w:t>
      </w:r>
      <w:r w:rsidR="008D0EA6" w:rsidRPr="008D0EA6">
        <w:rPr>
          <w:noProof/>
          <w:spacing w:val="-6"/>
          <w:lang w:val="sk-SK"/>
        </w:rPr>
        <w:t>.</w:t>
      </w:r>
    </w:p>
    <w:p w14:paraId="56935EB1" w14:textId="128F2FE6" w:rsidR="00832256" w:rsidRPr="008D0EA6" w:rsidRDefault="00415B68">
      <w:pPr>
        <w:pStyle w:val="P68B1DB1-Normal2"/>
        <w:spacing w:before="120" w:after="120"/>
        <w:jc w:val="both"/>
        <w:rPr>
          <w:noProof/>
          <w:spacing w:val="-6"/>
          <w:lang w:val="sk-SK"/>
        </w:rPr>
      </w:pPr>
      <w:r w:rsidRPr="008D0EA6">
        <w:rPr>
          <w:noProof/>
          <w:spacing w:val="-6"/>
          <w:lang w:val="sk-SK"/>
        </w:rPr>
        <w:t>Investícia 6: Investície do systému priemyselného vlastníctva</w:t>
      </w:r>
    </w:p>
    <w:p w14:paraId="208AC894" w14:textId="1889C755" w:rsidR="008D0EA6" w:rsidRPr="008D0EA6" w:rsidRDefault="00415B68">
      <w:pPr>
        <w:pStyle w:val="P68B1DB1-Normal16"/>
        <w:spacing w:before="120" w:after="120"/>
        <w:jc w:val="both"/>
        <w:rPr>
          <w:noProof/>
          <w:spacing w:val="-6"/>
          <w:lang w:val="sk-SK"/>
        </w:rPr>
      </w:pPr>
      <w:r w:rsidRPr="008D0EA6">
        <w:rPr>
          <w:noProof/>
          <w:spacing w:val="-6"/>
          <w:lang w:val="sk-SK"/>
        </w:rPr>
        <w:t>Cieľom investície je podporiť systém priemyselného vlastníctva</w:t>
      </w:r>
      <w:r w:rsidR="008D0EA6" w:rsidRPr="008D0EA6">
        <w:rPr>
          <w:noProof/>
          <w:spacing w:val="-6"/>
          <w:lang w:val="sk-SK"/>
        </w:rPr>
        <w:t xml:space="preserve"> a </w:t>
      </w:r>
      <w:r w:rsidRPr="008D0EA6">
        <w:rPr>
          <w:noProof/>
          <w:spacing w:val="-6"/>
          <w:lang w:val="sk-SK"/>
        </w:rPr>
        <w:t>doplniť jeho reformu, ako sa predpokladá</w:t>
      </w:r>
      <w:r w:rsidR="008D0EA6" w:rsidRPr="008D0EA6">
        <w:rPr>
          <w:noProof/>
          <w:spacing w:val="-6"/>
          <w:lang w:val="sk-SK"/>
        </w:rPr>
        <w:t xml:space="preserve"> v </w:t>
      </w:r>
      <w:r w:rsidRPr="008D0EA6">
        <w:rPr>
          <w:noProof/>
          <w:spacing w:val="-6"/>
          <w:lang w:val="sk-SK"/>
        </w:rPr>
        <w:t>rámci reformy 1 tejto zložky. Opatrenie zahŕňa finančnú podporu pre projekty spoločností</w:t>
      </w:r>
      <w:r w:rsidR="008D0EA6" w:rsidRPr="008D0EA6">
        <w:rPr>
          <w:noProof/>
          <w:spacing w:val="-6"/>
          <w:lang w:val="sk-SK"/>
        </w:rPr>
        <w:t xml:space="preserve"> a </w:t>
      </w:r>
      <w:r w:rsidRPr="008D0EA6">
        <w:rPr>
          <w:noProof/>
          <w:spacing w:val="-6"/>
          <w:lang w:val="sk-SK"/>
        </w:rPr>
        <w:t>výskumných orgánov súvisiace</w:t>
      </w:r>
      <w:r w:rsidR="008D0EA6" w:rsidRPr="008D0EA6">
        <w:rPr>
          <w:noProof/>
          <w:spacing w:val="-6"/>
          <w:lang w:val="sk-SK"/>
        </w:rPr>
        <w:t xml:space="preserve"> s </w:t>
      </w:r>
      <w:r w:rsidRPr="008D0EA6">
        <w:rPr>
          <w:noProof/>
          <w:spacing w:val="-6"/>
          <w:lang w:val="sk-SK"/>
        </w:rPr>
        <w:t>priemyselným vlastníctvom, ako sú opatrenia súvisiace</w:t>
      </w:r>
      <w:r w:rsidR="008D0EA6" w:rsidRPr="008D0EA6">
        <w:rPr>
          <w:noProof/>
          <w:spacing w:val="-6"/>
          <w:lang w:val="sk-SK"/>
        </w:rPr>
        <w:t xml:space="preserve"> s </w:t>
      </w:r>
      <w:r w:rsidRPr="008D0EA6">
        <w:rPr>
          <w:noProof/>
          <w:spacing w:val="-6"/>
          <w:lang w:val="sk-SK"/>
        </w:rPr>
        <w:t>patentmi (Brevetti+), programy overovania koncepcie (POC)</w:t>
      </w:r>
      <w:r w:rsidR="008D0EA6" w:rsidRPr="008D0EA6">
        <w:rPr>
          <w:noProof/>
          <w:spacing w:val="-6"/>
          <w:lang w:val="sk-SK"/>
        </w:rPr>
        <w:t xml:space="preserve"> a </w:t>
      </w:r>
      <w:r w:rsidRPr="008D0EA6">
        <w:rPr>
          <w:noProof/>
          <w:spacing w:val="-6"/>
          <w:lang w:val="sk-SK"/>
        </w:rPr>
        <w:t>posilnenie úradov pre transfer technológií (TTO)</w:t>
      </w:r>
      <w:r w:rsidR="008D0EA6" w:rsidRPr="008D0EA6">
        <w:rPr>
          <w:noProof/>
          <w:spacing w:val="-6"/>
          <w:lang w:val="sk-SK"/>
        </w:rPr>
        <w:t>.</w:t>
      </w:r>
    </w:p>
    <w:p w14:paraId="377053A0" w14:textId="39615D6A" w:rsidR="00832256" w:rsidRPr="008D0EA6" w:rsidRDefault="00415B68">
      <w:pPr>
        <w:spacing w:before="120" w:after="120"/>
        <w:jc w:val="both"/>
        <w:rPr>
          <w:noProof/>
          <w:spacing w:val="-6"/>
          <w:lang w:val="sk-SK"/>
        </w:rPr>
      </w:pPr>
      <w:r w:rsidRPr="008D0EA6">
        <w:rPr>
          <w:noProof/>
          <w:spacing w:val="-6"/>
          <w:lang w:val="sk-SK"/>
        </w:rPr>
        <w:t>S cieľom zabezpečiť, aby opatrenie bolo</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kritériá oprávnenosti obsiahnuté</w:t>
      </w:r>
      <w:r w:rsidR="008D0EA6" w:rsidRPr="008D0EA6">
        <w:rPr>
          <w:noProof/>
          <w:spacing w:val="-6"/>
          <w:lang w:val="sk-SK"/>
        </w:rPr>
        <w:t xml:space="preserve"> v </w:t>
      </w:r>
      <w:r w:rsidRPr="008D0EA6">
        <w:rPr>
          <w:noProof/>
          <w:spacing w:val="-6"/>
          <w:lang w:val="sk-SK"/>
        </w:rPr>
        <w:t>referenčnom rámci pre nadchádzajúce výzvy na predkladanie projektov nezahŕňajú výskum</w:t>
      </w:r>
      <w:r w:rsidR="008D0EA6" w:rsidRPr="008D0EA6">
        <w:rPr>
          <w:noProof/>
          <w:spacing w:val="-6"/>
          <w:lang w:val="sk-SK"/>
        </w:rPr>
        <w:t xml:space="preserve"> a </w:t>
      </w:r>
      <w:r w:rsidRPr="008D0EA6">
        <w:rPr>
          <w:noProof/>
          <w:spacing w:val="-6"/>
          <w:lang w:val="sk-SK"/>
        </w:rPr>
        <w:t>vývoj zameraný na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2"/>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3"/>
      </w:r>
      <w:r w:rsidRPr="008D0EA6">
        <w:rPr>
          <w:noProof/>
          <w:spacing w:val="-6"/>
          <w:lang w:val="sk-SK"/>
        </w:rPr>
        <w:t>; III) činnosti týkajúce sa skládok odpadu, spaľovní</w:t>
      </w:r>
      <w:r w:rsidRPr="008D0EA6">
        <w:rPr>
          <w:rStyle w:val="FootnoteReference"/>
          <w:noProof/>
          <w:spacing w:val="-6"/>
          <w:lang w:val="sk-SK"/>
        </w:rPr>
        <w:footnoteReference w:id="4"/>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5"/>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mohli vybrať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6B44E1C9" w14:textId="07741CB4" w:rsidR="00832256" w:rsidRPr="008D0EA6" w:rsidRDefault="00415B68">
      <w:pPr>
        <w:pStyle w:val="P68B1DB1-Normal17"/>
        <w:spacing w:before="120" w:after="120"/>
        <w:jc w:val="both"/>
        <w:rPr>
          <w:noProof/>
          <w:spacing w:val="-6"/>
          <w:lang w:val="sk-SK"/>
        </w:rPr>
      </w:pPr>
      <w:r w:rsidRPr="008D0EA6">
        <w:rPr>
          <w:noProof/>
          <w:spacing w:val="-6"/>
          <w:lang w:val="sk-SK"/>
        </w:rPr>
        <w:t>Os 2 – Zlepšovanie podnikateľského prostredia</w:t>
      </w:r>
      <w:r w:rsidR="008D0EA6" w:rsidRPr="008D0EA6">
        <w:rPr>
          <w:noProof/>
          <w:spacing w:val="-6"/>
          <w:lang w:val="sk-SK"/>
        </w:rPr>
        <w:t xml:space="preserve"> a </w:t>
      </w:r>
      <w:r w:rsidRPr="008D0EA6">
        <w:rPr>
          <w:noProof/>
          <w:spacing w:val="-6"/>
          <w:lang w:val="sk-SK"/>
        </w:rPr>
        <w:t>hospodárskej súťaže</w:t>
      </w:r>
    </w:p>
    <w:p w14:paraId="4C96D2DB" w14:textId="50DEE660" w:rsidR="00832256" w:rsidRPr="008D0EA6" w:rsidRDefault="00415B68">
      <w:pPr>
        <w:pStyle w:val="P68B1DB1-Normal2"/>
        <w:spacing w:before="120" w:after="120"/>
        <w:jc w:val="both"/>
        <w:rPr>
          <w:noProof/>
          <w:spacing w:val="-6"/>
          <w:lang w:val="sk-SK"/>
        </w:rPr>
      </w:pPr>
      <w:r w:rsidRPr="008D0EA6">
        <w:rPr>
          <w:noProof/>
          <w:spacing w:val="-6"/>
          <w:lang w:val="sk-SK"/>
        </w:rPr>
        <w:t>Reforma 2: Ročné právne predpisy</w:t>
      </w:r>
      <w:r w:rsidR="008D0EA6" w:rsidRPr="008D0EA6">
        <w:rPr>
          <w:noProof/>
          <w:spacing w:val="-6"/>
          <w:lang w:val="sk-SK"/>
        </w:rPr>
        <w:t xml:space="preserve"> v </w:t>
      </w:r>
      <w:r w:rsidRPr="008D0EA6">
        <w:rPr>
          <w:noProof/>
          <w:spacing w:val="-6"/>
          <w:lang w:val="sk-SK"/>
        </w:rPr>
        <w:t>oblasti hospodárskej súťaže na roky 2021, 2022, 2023</w:t>
      </w:r>
      <w:r w:rsidR="008D0EA6" w:rsidRPr="008D0EA6">
        <w:rPr>
          <w:noProof/>
          <w:spacing w:val="-6"/>
          <w:lang w:val="sk-SK"/>
        </w:rPr>
        <w:t xml:space="preserve"> a </w:t>
      </w:r>
      <w:r w:rsidRPr="008D0EA6">
        <w:rPr>
          <w:noProof/>
          <w:spacing w:val="-6"/>
          <w:lang w:val="sk-SK"/>
        </w:rPr>
        <w:t>2024</w:t>
      </w:r>
    </w:p>
    <w:p w14:paraId="620E3B6E" w14:textId="58AC78A6" w:rsidR="008D0EA6" w:rsidRPr="008D0EA6" w:rsidRDefault="00415B68">
      <w:pPr>
        <w:spacing w:before="120" w:after="120"/>
        <w:jc w:val="both"/>
        <w:rPr>
          <w:noProof/>
          <w:spacing w:val="-6"/>
          <w:lang w:val="sk-SK"/>
        </w:rPr>
      </w:pPr>
      <w:r w:rsidRPr="008D0EA6">
        <w:rPr>
          <w:noProof/>
          <w:spacing w:val="-6"/>
          <w:lang w:val="sk-SK"/>
        </w:rPr>
        <w:t>Každý rok sa prijme zákon</w:t>
      </w:r>
      <w:r w:rsidR="008D0EA6" w:rsidRPr="008D0EA6">
        <w:rPr>
          <w:noProof/>
          <w:spacing w:val="-6"/>
          <w:lang w:val="sk-SK"/>
        </w:rPr>
        <w:t xml:space="preserve"> o </w:t>
      </w:r>
      <w:r w:rsidRPr="008D0EA6">
        <w:rPr>
          <w:noProof/>
          <w:spacing w:val="-6"/>
          <w:lang w:val="sk-SK"/>
        </w:rPr>
        <w:t>hospodárskej súťaži, ktorým sa zintenzívňujú súťažné konania na zadávanie zmlúv</w:t>
      </w:r>
      <w:r w:rsidR="008D0EA6" w:rsidRPr="008D0EA6">
        <w:rPr>
          <w:noProof/>
          <w:spacing w:val="-6"/>
          <w:lang w:val="sk-SK"/>
        </w:rPr>
        <w:t xml:space="preserve"> o </w:t>
      </w:r>
      <w:r w:rsidRPr="008D0EA6">
        <w:rPr>
          <w:noProof/>
          <w:spacing w:val="-6"/>
          <w:lang w:val="sk-SK"/>
        </w:rPr>
        <w:t>službách vo verejnom záujme na miestnej úrovni (najmä</w:t>
      </w:r>
      <w:r w:rsidR="008D0EA6" w:rsidRPr="008D0EA6">
        <w:rPr>
          <w:noProof/>
          <w:spacing w:val="-6"/>
          <w:lang w:val="sk-SK"/>
        </w:rPr>
        <w:t xml:space="preserve"> v </w:t>
      </w:r>
      <w:r w:rsidRPr="008D0EA6">
        <w:rPr>
          <w:noProof/>
          <w:spacing w:val="-6"/>
          <w:lang w:val="sk-SK"/>
        </w:rPr>
        <w:t>oblasti odpadu</w:t>
      </w:r>
      <w:r w:rsidR="008D0EA6" w:rsidRPr="008D0EA6">
        <w:rPr>
          <w:noProof/>
          <w:spacing w:val="-6"/>
          <w:lang w:val="sk-SK"/>
        </w:rPr>
        <w:t xml:space="preserve"> a </w:t>
      </w:r>
      <w:r w:rsidRPr="008D0EA6">
        <w:rPr>
          <w:noProof/>
          <w:spacing w:val="-6"/>
          <w:lang w:val="sk-SK"/>
        </w:rPr>
        <w:t>verejnej dopravy), čím sa zabráni neodôvodnenému predlžovaniu koncesií</w:t>
      </w:r>
      <w:r w:rsidR="008D0EA6" w:rsidRPr="008D0EA6">
        <w:rPr>
          <w:noProof/>
          <w:spacing w:val="-6"/>
          <w:lang w:val="sk-SK"/>
        </w:rPr>
        <w:t xml:space="preserve"> v </w:t>
      </w:r>
      <w:r w:rsidRPr="008D0EA6">
        <w:rPr>
          <w:noProof/>
          <w:spacing w:val="-6"/>
          <w:lang w:val="sk-SK"/>
        </w:rPr>
        <w:t>prístavoch, diaľniciach, elektrických nabíjacích staniciach</w:t>
      </w:r>
      <w:r w:rsidR="008D0EA6" w:rsidRPr="008D0EA6">
        <w:rPr>
          <w:noProof/>
          <w:spacing w:val="-6"/>
          <w:lang w:val="sk-SK"/>
        </w:rPr>
        <w:t xml:space="preserve"> a </w:t>
      </w:r>
      <w:r w:rsidRPr="008D0EA6">
        <w:rPr>
          <w:noProof/>
          <w:spacing w:val="-6"/>
          <w:lang w:val="sk-SK"/>
        </w:rPr>
        <w:t>vodnej energii pre etablovaných prevádzkovateľov</w:t>
      </w:r>
      <w:r w:rsidR="008D0EA6" w:rsidRPr="008D0EA6">
        <w:rPr>
          <w:noProof/>
          <w:spacing w:val="-6"/>
          <w:lang w:val="sk-SK"/>
        </w:rPr>
        <w:t xml:space="preserve"> v </w:t>
      </w:r>
      <w:r w:rsidRPr="008D0EA6">
        <w:rPr>
          <w:noProof/>
          <w:spacing w:val="-6"/>
          <w:lang w:val="sk-SK"/>
        </w:rPr>
        <w:t>mnohých odvetviach, zabezpečí riadnu reguláciu zmlúv</w:t>
      </w:r>
      <w:r w:rsidR="008D0EA6" w:rsidRPr="008D0EA6">
        <w:rPr>
          <w:noProof/>
          <w:spacing w:val="-6"/>
          <w:lang w:val="sk-SK"/>
        </w:rPr>
        <w:t xml:space="preserve"> o </w:t>
      </w:r>
      <w:r w:rsidRPr="008D0EA6">
        <w:rPr>
          <w:noProof/>
          <w:spacing w:val="-6"/>
          <w:lang w:val="sk-SK"/>
        </w:rPr>
        <w:t>službách vo verejnom záujme, reviduje pravidlá agregácie</w:t>
      </w:r>
      <w:r w:rsidR="008D0EA6" w:rsidRPr="008D0EA6">
        <w:rPr>
          <w:noProof/>
          <w:spacing w:val="-6"/>
          <w:lang w:val="sk-SK"/>
        </w:rPr>
        <w:t xml:space="preserve"> a </w:t>
      </w:r>
      <w:r w:rsidRPr="008D0EA6">
        <w:rPr>
          <w:noProof/>
          <w:spacing w:val="-6"/>
          <w:lang w:val="sk-SK"/>
        </w:rPr>
        <w:t>uplatňuje všeobecnú zásadu proporcionality, pokiaľ ide</w:t>
      </w:r>
      <w:r w:rsidR="008D0EA6" w:rsidRPr="008D0EA6">
        <w:rPr>
          <w:noProof/>
          <w:spacing w:val="-6"/>
          <w:lang w:val="sk-SK"/>
        </w:rPr>
        <w:t xml:space="preserve"> o </w:t>
      </w:r>
      <w:r w:rsidRPr="008D0EA6">
        <w:rPr>
          <w:noProof/>
          <w:spacing w:val="-6"/>
          <w:lang w:val="sk-SK"/>
        </w:rPr>
        <w:t>dĺžku</w:t>
      </w:r>
      <w:r w:rsidR="008D0EA6" w:rsidRPr="008D0EA6">
        <w:rPr>
          <w:noProof/>
          <w:spacing w:val="-6"/>
          <w:lang w:val="sk-SK"/>
        </w:rPr>
        <w:t xml:space="preserve"> a </w:t>
      </w:r>
      <w:r w:rsidRPr="008D0EA6">
        <w:rPr>
          <w:noProof/>
          <w:spacing w:val="-6"/>
          <w:lang w:val="sk-SK"/>
        </w:rPr>
        <w:t>riadnu náhradu zmlúv</w:t>
      </w:r>
      <w:r w:rsidR="008D0EA6" w:rsidRPr="008D0EA6">
        <w:rPr>
          <w:noProof/>
          <w:spacing w:val="-6"/>
          <w:lang w:val="sk-SK"/>
        </w:rPr>
        <w:t xml:space="preserve"> o </w:t>
      </w:r>
      <w:r w:rsidRPr="008D0EA6">
        <w:rPr>
          <w:noProof/>
          <w:spacing w:val="-6"/>
          <w:lang w:val="sk-SK"/>
        </w:rPr>
        <w:t>službách vo verejnom záujme. Zákonom</w:t>
      </w:r>
      <w:r w:rsidR="008D0EA6" w:rsidRPr="008D0EA6">
        <w:rPr>
          <w:noProof/>
          <w:spacing w:val="-6"/>
          <w:lang w:val="sk-SK"/>
        </w:rPr>
        <w:t xml:space="preserve"> o </w:t>
      </w:r>
      <w:r w:rsidRPr="008D0EA6">
        <w:rPr>
          <w:noProof/>
          <w:spacing w:val="-6"/>
          <w:lang w:val="sk-SK"/>
        </w:rPr>
        <w:t>hospodárskej súťaži sa takisto zvýšia stimuly pre regióny, aby sa uchádzali</w:t>
      </w:r>
      <w:r w:rsidR="008D0EA6" w:rsidRPr="008D0EA6">
        <w:rPr>
          <w:noProof/>
          <w:spacing w:val="-6"/>
          <w:lang w:val="sk-SK"/>
        </w:rPr>
        <w:t xml:space="preserve"> o </w:t>
      </w:r>
      <w:r w:rsidRPr="008D0EA6">
        <w:rPr>
          <w:noProof/>
          <w:spacing w:val="-6"/>
          <w:lang w:val="sk-SK"/>
        </w:rPr>
        <w:t>zákazky na služby vo verejnom záujme</w:t>
      </w:r>
      <w:r w:rsidR="008D0EA6" w:rsidRPr="008D0EA6">
        <w:rPr>
          <w:noProof/>
          <w:spacing w:val="-6"/>
          <w:lang w:val="sk-SK"/>
        </w:rPr>
        <w:t xml:space="preserve"> v </w:t>
      </w:r>
      <w:r w:rsidRPr="008D0EA6">
        <w:rPr>
          <w:noProof/>
          <w:spacing w:val="-6"/>
          <w:lang w:val="sk-SK"/>
        </w:rPr>
        <w:t>oblasti regionálnych železničných služieb. Zavedie sa aj jasné oddelenie funkcií regulácie/kontroly od riadenia zmlúv</w:t>
      </w:r>
      <w:r w:rsidR="008D0EA6" w:rsidRPr="008D0EA6">
        <w:rPr>
          <w:noProof/>
          <w:spacing w:val="-6"/>
          <w:lang w:val="sk-SK"/>
        </w:rPr>
        <w:t>.</w:t>
      </w:r>
    </w:p>
    <w:p w14:paraId="6C089609" w14:textId="6C90BA2A" w:rsidR="00832256" w:rsidRPr="008D0EA6" w:rsidRDefault="00415B68">
      <w:pPr>
        <w:spacing w:before="120" w:after="120"/>
        <w:jc w:val="both"/>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opatrenia špecifické pre jednotlivé odvetvia, každoročné zákony</w:t>
      </w:r>
      <w:r w:rsidR="008D0EA6" w:rsidRPr="008D0EA6">
        <w:rPr>
          <w:noProof/>
          <w:spacing w:val="-6"/>
          <w:lang w:val="sk-SK"/>
        </w:rPr>
        <w:t xml:space="preserve"> o </w:t>
      </w:r>
      <w:r w:rsidRPr="008D0EA6">
        <w:rPr>
          <w:noProof/>
          <w:spacing w:val="-6"/>
          <w:lang w:val="sk-SK"/>
        </w:rPr>
        <w:t>hospodárskej súťaži zahŕňajú opatrenia</w:t>
      </w:r>
      <w:r w:rsidR="008D0EA6" w:rsidRPr="008D0EA6">
        <w:rPr>
          <w:noProof/>
          <w:spacing w:val="-6"/>
          <w:lang w:val="sk-SK"/>
        </w:rPr>
        <w:t xml:space="preserve"> v </w:t>
      </w:r>
      <w:r w:rsidRPr="008D0EA6">
        <w:rPr>
          <w:noProof/>
          <w:spacing w:val="-6"/>
          <w:lang w:val="sk-SK"/>
        </w:rPr>
        <w:t>odvetviach energetiky (elektrická energia, plyn</w:t>
      </w:r>
      <w:r w:rsidR="008D0EA6" w:rsidRPr="008D0EA6">
        <w:rPr>
          <w:noProof/>
          <w:spacing w:val="-6"/>
          <w:lang w:val="sk-SK"/>
        </w:rPr>
        <w:t xml:space="preserve"> a </w:t>
      </w:r>
      <w:r w:rsidRPr="008D0EA6">
        <w:rPr>
          <w:noProof/>
          <w:spacing w:val="-6"/>
          <w:lang w:val="sk-SK"/>
        </w:rPr>
        <w:t>voda), odpadového hospodárstva</w:t>
      </w:r>
      <w:r w:rsidR="008D0EA6" w:rsidRPr="008D0EA6">
        <w:rPr>
          <w:noProof/>
          <w:spacing w:val="-6"/>
          <w:lang w:val="sk-SK"/>
        </w:rPr>
        <w:t xml:space="preserve"> a </w:t>
      </w:r>
      <w:r w:rsidRPr="008D0EA6">
        <w:rPr>
          <w:noProof/>
          <w:spacing w:val="-6"/>
          <w:lang w:val="sk-SK"/>
        </w:rPr>
        <w:t>dopravy (prístavy, železnice</w:t>
      </w:r>
      <w:r w:rsidR="008D0EA6" w:rsidRPr="008D0EA6">
        <w:rPr>
          <w:noProof/>
          <w:spacing w:val="-6"/>
          <w:lang w:val="sk-SK"/>
        </w:rPr>
        <w:t xml:space="preserve"> a </w:t>
      </w:r>
      <w:r w:rsidRPr="008D0EA6">
        <w:rPr>
          <w:noProof/>
          <w:spacing w:val="-6"/>
          <w:lang w:val="sk-SK"/>
        </w:rPr>
        <w:t>diaľnice), ktoré dopĺňajú 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misií 2</w:t>
      </w:r>
      <w:r w:rsidR="008D0EA6" w:rsidRPr="008D0EA6">
        <w:rPr>
          <w:noProof/>
          <w:spacing w:val="-6"/>
          <w:lang w:val="sk-SK"/>
        </w:rPr>
        <w:t xml:space="preserve"> a </w:t>
      </w:r>
      <w:r w:rsidRPr="008D0EA6">
        <w:rPr>
          <w:noProof/>
          <w:spacing w:val="-6"/>
          <w:lang w:val="sk-SK"/>
        </w:rPr>
        <w:t>3. Sprievodné opatrenia na zabezpečenie zavádzania hospodárskej súťaže na maloobchodných trhoch</w:t>
      </w:r>
      <w:r w:rsidR="008D0EA6" w:rsidRPr="008D0EA6">
        <w:rPr>
          <w:noProof/>
          <w:spacing w:val="-6"/>
          <w:lang w:val="sk-SK"/>
        </w:rPr>
        <w:t xml:space="preserve"> s </w:t>
      </w:r>
      <w:r w:rsidRPr="008D0EA6">
        <w:rPr>
          <w:noProof/>
          <w:spacing w:val="-6"/>
          <w:lang w:val="sk-SK"/>
        </w:rPr>
        <w:t>elektrinou nadobudnú účinnosť najneskôr 31</w:t>
      </w:r>
      <w:r w:rsidR="008D0EA6" w:rsidRPr="008D0EA6">
        <w:rPr>
          <w:noProof/>
          <w:spacing w:val="-6"/>
          <w:lang w:val="sk-SK"/>
        </w:rPr>
        <w:t>. decembra</w:t>
      </w:r>
      <w:r w:rsidRPr="008D0EA6">
        <w:rPr>
          <w:noProof/>
          <w:spacing w:val="-6"/>
          <w:vertAlign w:val="superscript"/>
          <w:lang w:val="sk-SK"/>
        </w:rPr>
        <w:t xml:space="preserve"> 2022.</w:t>
      </w:r>
      <w:r w:rsidRPr="008D0EA6">
        <w:rPr>
          <w:noProof/>
          <w:spacing w:val="-6"/>
          <w:lang w:val="sk-SK"/>
        </w:rPr>
        <w:t xml:space="preserve"> Ročný zákon</w:t>
      </w:r>
      <w:r w:rsidR="008D0EA6" w:rsidRPr="008D0EA6">
        <w:rPr>
          <w:noProof/>
          <w:spacing w:val="-6"/>
          <w:lang w:val="sk-SK"/>
        </w:rPr>
        <w:t xml:space="preserve"> o </w:t>
      </w:r>
      <w:r w:rsidRPr="008D0EA6">
        <w:rPr>
          <w:noProof/>
          <w:spacing w:val="-6"/>
          <w:lang w:val="sk-SK"/>
        </w:rPr>
        <w:t>hospodárskej súťaži na rok 2022 prijme najmä plán rozvoja elektrizačnej sústavy</w:t>
      </w:r>
      <w:r w:rsidR="008D0EA6" w:rsidRPr="008D0EA6">
        <w:rPr>
          <w:noProof/>
          <w:spacing w:val="-6"/>
          <w:lang w:val="sk-SK"/>
        </w:rPr>
        <w:t xml:space="preserve"> a </w:t>
      </w:r>
      <w:r w:rsidRPr="008D0EA6">
        <w:rPr>
          <w:noProof/>
          <w:spacing w:val="-6"/>
          <w:lang w:val="sk-SK"/>
        </w:rPr>
        <w:t>podporí zavádzanie</w:t>
      </w:r>
      <w:r w:rsidRPr="008D0EA6">
        <w:rPr>
          <w:noProof/>
          <w:spacing w:val="-6"/>
          <w:vertAlign w:val="superscript"/>
          <w:lang w:val="sk-SK"/>
        </w:rPr>
        <w:t>druhej generácie</w:t>
      </w:r>
      <w:r w:rsidRPr="008D0EA6">
        <w:rPr>
          <w:noProof/>
          <w:spacing w:val="-6"/>
          <w:lang w:val="sk-SK"/>
        </w:rPr>
        <w:t xml:space="preserve"> inteligentných meračov elektrickej energie, ktoré</w:t>
      </w:r>
      <w:r w:rsidR="008D0EA6" w:rsidRPr="008D0EA6">
        <w:rPr>
          <w:noProof/>
          <w:spacing w:val="-6"/>
          <w:lang w:val="sk-SK"/>
        </w:rPr>
        <w:t xml:space="preserve"> k </w:t>
      </w:r>
      <w:r w:rsidRPr="008D0EA6">
        <w:rPr>
          <w:noProof/>
          <w:spacing w:val="-6"/>
          <w:lang w:val="sk-SK"/>
        </w:rPr>
        <w:t>31.</w:t>
      </w:r>
      <w:r w:rsidRPr="008D0EA6">
        <w:rPr>
          <w:noProof/>
          <w:spacing w:val="-6"/>
          <w:vertAlign w:val="superscript"/>
          <w:lang w:val="sk-SK"/>
        </w:rPr>
        <w:t>decembru</w:t>
      </w:r>
      <w:r w:rsidRPr="008D0EA6">
        <w:rPr>
          <w:noProof/>
          <w:spacing w:val="-6"/>
          <w:lang w:val="sk-SK"/>
        </w:rPr>
        <w:t xml:space="preserve"> 2025 dosiahnu 33 miliónov jednotiek</w:t>
      </w:r>
      <w:r w:rsidR="008D0EA6" w:rsidRPr="008D0EA6">
        <w:rPr>
          <w:noProof/>
          <w:spacing w:val="-6"/>
          <w:lang w:val="sk-SK"/>
        </w:rPr>
        <w:t xml:space="preserve"> v </w:t>
      </w:r>
      <w:r w:rsidRPr="008D0EA6">
        <w:rPr>
          <w:noProof/>
          <w:spacing w:val="-6"/>
          <w:lang w:val="sk-SK"/>
        </w:rPr>
        <w:t>celom Taliansku.</w:t>
      </w:r>
    </w:p>
    <w:p w14:paraId="48F4814E" w14:textId="678F2736" w:rsidR="008D0EA6" w:rsidRPr="008D0EA6" w:rsidRDefault="00415B68">
      <w:pPr>
        <w:spacing w:before="120" w:after="120"/>
        <w:jc w:val="both"/>
        <w:rPr>
          <w:noProof/>
          <w:spacing w:val="-6"/>
          <w:lang w:val="sk-SK"/>
        </w:rPr>
      </w:pPr>
      <w:r w:rsidRPr="008D0EA6">
        <w:rPr>
          <w:noProof/>
          <w:spacing w:val="-6"/>
          <w:lang w:val="sk-SK"/>
        </w:rPr>
        <w:t>Okrem toho zákony zlepšujú podnikateľské prostredie aspoň prostredníctvom: I) zosúladenie pravidiel kontroly fúzií</w:t>
      </w:r>
      <w:r w:rsidR="008D0EA6" w:rsidRPr="008D0EA6">
        <w:rPr>
          <w:noProof/>
          <w:spacing w:val="-6"/>
          <w:lang w:val="sk-SK"/>
        </w:rPr>
        <w:t xml:space="preserve"> s </w:t>
      </w:r>
      <w:r w:rsidRPr="008D0EA6">
        <w:rPr>
          <w:noProof/>
          <w:spacing w:val="-6"/>
          <w:lang w:val="sk-SK"/>
        </w:rPr>
        <w:t>právom EÚ, ii) konsolidácia, digitalizácia</w:t>
      </w:r>
      <w:r w:rsidR="008D0EA6" w:rsidRPr="008D0EA6">
        <w:rPr>
          <w:noProof/>
          <w:spacing w:val="-6"/>
          <w:lang w:val="sk-SK"/>
        </w:rPr>
        <w:t xml:space="preserve"> a </w:t>
      </w:r>
      <w:r w:rsidRPr="008D0EA6">
        <w:rPr>
          <w:noProof/>
          <w:spacing w:val="-6"/>
          <w:lang w:val="sk-SK"/>
        </w:rPr>
        <w:t>profesionalizácia orgánov dohľadu nad trhom</w:t>
      </w:r>
      <w:r w:rsidR="008D0EA6" w:rsidRPr="008D0EA6">
        <w:rPr>
          <w:noProof/>
          <w:spacing w:val="-6"/>
          <w:lang w:val="sk-SK"/>
        </w:rPr>
        <w:t xml:space="preserve"> a </w:t>
      </w:r>
      <w:r w:rsidRPr="008D0EA6">
        <w:rPr>
          <w:noProof/>
          <w:spacing w:val="-6"/>
          <w:lang w:val="sk-SK"/>
        </w:rPr>
        <w:t>iii) skrátenie času akreditácie na poskytovanie informácií</w:t>
      </w:r>
      <w:r w:rsidR="008D0EA6" w:rsidRPr="008D0EA6">
        <w:rPr>
          <w:noProof/>
          <w:spacing w:val="-6"/>
          <w:lang w:val="sk-SK"/>
        </w:rPr>
        <w:t xml:space="preserve"> o </w:t>
      </w:r>
      <w:r w:rsidRPr="008D0EA6">
        <w:rPr>
          <w:noProof/>
          <w:spacing w:val="-6"/>
          <w:lang w:val="sk-SK"/>
        </w:rPr>
        <w:t>zamestnancoch zo siedmich na štyri dni</w:t>
      </w:r>
      <w:r w:rsidR="008D0EA6" w:rsidRPr="008D0EA6">
        <w:rPr>
          <w:noProof/>
          <w:spacing w:val="-6"/>
          <w:lang w:val="sk-SK"/>
        </w:rPr>
        <w:t xml:space="preserve"> s </w:t>
      </w:r>
      <w:r w:rsidRPr="008D0EA6">
        <w:rPr>
          <w:noProof/>
          <w:spacing w:val="-6"/>
          <w:lang w:val="sk-SK"/>
        </w:rPr>
        <w:t>cieľom znížiť počet dní na založenie podniku</w:t>
      </w:r>
      <w:r w:rsidR="008D0EA6" w:rsidRPr="008D0EA6">
        <w:rPr>
          <w:noProof/>
          <w:spacing w:val="-6"/>
          <w:lang w:val="sk-SK"/>
        </w:rPr>
        <w:t>.</w:t>
      </w:r>
    </w:p>
    <w:p w14:paraId="56BED505" w14:textId="2AE64A2C" w:rsidR="008D0EA6" w:rsidRPr="008D0EA6" w:rsidRDefault="00415B68">
      <w:pPr>
        <w:pStyle w:val="P68B1DB1-Normal2"/>
        <w:spacing w:before="120" w:after="120"/>
        <w:jc w:val="both"/>
        <w:rPr>
          <w:noProof/>
          <w:spacing w:val="-6"/>
          <w:lang w:val="sk-SK"/>
        </w:rPr>
      </w:pPr>
      <w:r w:rsidRPr="008D0EA6">
        <w:rPr>
          <w:noProof/>
          <w:spacing w:val="-6"/>
          <w:lang w:val="sk-SK"/>
        </w:rPr>
        <w:t>Reforma 3: Racionalizácia</w:t>
      </w:r>
      <w:r w:rsidR="008D0EA6" w:rsidRPr="008D0EA6">
        <w:rPr>
          <w:noProof/>
          <w:spacing w:val="-6"/>
          <w:lang w:val="sk-SK"/>
        </w:rPr>
        <w:t xml:space="preserve"> a </w:t>
      </w:r>
      <w:r w:rsidRPr="008D0EA6">
        <w:rPr>
          <w:noProof/>
          <w:spacing w:val="-6"/>
          <w:lang w:val="sk-SK"/>
        </w:rPr>
        <w:t>zjednodušenie stimulov pre podniky</w:t>
      </w:r>
      <w:r w:rsidR="008D0EA6" w:rsidRPr="008D0EA6">
        <w:rPr>
          <w:noProof/>
          <w:spacing w:val="-6"/>
          <w:lang w:val="sk-SK"/>
        </w:rPr>
        <w:t>.</w:t>
      </w:r>
    </w:p>
    <w:p w14:paraId="5CE5DC15" w14:textId="388F4FB6" w:rsidR="008D0EA6" w:rsidRPr="008D0EA6" w:rsidRDefault="00415B68">
      <w:pPr>
        <w:spacing w:before="120" w:after="120"/>
        <w:jc w:val="both"/>
        <w:rPr>
          <w:noProof/>
          <w:spacing w:val="-6"/>
          <w:lang w:val="sk-SK"/>
        </w:rPr>
      </w:pPr>
      <w:r w:rsidRPr="008D0EA6">
        <w:rPr>
          <w:noProof/>
          <w:spacing w:val="-6"/>
          <w:lang w:val="sk-SK"/>
        </w:rPr>
        <w:t>Reforma pozostáva zo systematického preskúmania všetkých vnútroštátnych stimulov pre podniky</w:t>
      </w:r>
      <w:r w:rsidR="008D0EA6" w:rsidRPr="008D0EA6">
        <w:rPr>
          <w:noProof/>
          <w:spacing w:val="-6"/>
          <w:lang w:val="sk-SK"/>
        </w:rPr>
        <w:t xml:space="preserve"> a </w:t>
      </w:r>
      <w:r w:rsidRPr="008D0EA6">
        <w:rPr>
          <w:noProof/>
          <w:spacing w:val="-6"/>
          <w:lang w:val="sk-SK"/>
        </w:rPr>
        <w:t>súvisiacich nástrojov</w:t>
      </w:r>
      <w:r w:rsidR="008D0EA6" w:rsidRPr="008D0EA6">
        <w:rPr>
          <w:noProof/>
          <w:spacing w:val="-6"/>
          <w:lang w:val="sk-SK"/>
        </w:rPr>
        <w:t>.</w:t>
      </w:r>
    </w:p>
    <w:p w14:paraId="750AF635" w14:textId="1C5A4E4E" w:rsidR="00832256" w:rsidRPr="008D0EA6" w:rsidRDefault="00415B68">
      <w:pPr>
        <w:spacing w:before="120" w:after="120"/>
        <w:jc w:val="both"/>
        <w:rPr>
          <w:noProof/>
          <w:spacing w:val="-6"/>
          <w:lang w:val="sk-SK"/>
        </w:rPr>
      </w:pPr>
      <w:r w:rsidRPr="008D0EA6">
        <w:rPr>
          <w:noProof/>
          <w:spacing w:val="-6"/>
          <w:lang w:val="sk-SK"/>
        </w:rPr>
        <w:t>Reforma sa vykoná</w:t>
      </w:r>
      <w:r w:rsidR="008D0EA6" w:rsidRPr="008D0EA6">
        <w:rPr>
          <w:noProof/>
          <w:spacing w:val="-6"/>
          <w:lang w:val="sk-SK"/>
        </w:rPr>
        <w:t xml:space="preserve"> v </w:t>
      </w:r>
      <w:r w:rsidRPr="008D0EA6">
        <w:rPr>
          <w:noProof/>
          <w:spacing w:val="-6"/>
          <w:lang w:val="sk-SK"/>
        </w:rPr>
        <w:t>dvoch krokoch:</w:t>
      </w:r>
    </w:p>
    <w:p w14:paraId="1A3D8EC8" w14:textId="13341E51" w:rsidR="008D0EA6" w:rsidRPr="008D0EA6" w:rsidRDefault="00415B68">
      <w:pPr>
        <w:pStyle w:val="ListParagraph"/>
        <w:numPr>
          <w:ilvl w:val="0"/>
          <w:numId w:val="108"/>
        </w:numPr>
        <w:spacing w:before="0" w:after="0"/>
        <w:rPr>
          <w:noProof/>
          <w:spacing w:val="-6"/>
          <w:lang w:val="sk-SK"/>
        </w:rPr>
      </w:pPr>
      <w:r w:rsidRPr="008D0EA6">
        <w:rPr>
          <w:noProof/>
          <w:spacing w:val="-6"/>
          <w:lang w:val="sk-SK"/>
        </w:rPr>
        <w:t>Uverejnenie správy</w:t>
      </w:r>
      <w:r w:rsidR="008D0EA6" w:rsidRPr="008D0EA6">
        <w:rPr>
          <w:noProof/>
          <w:spacing w:val="-6"/>
          <w:lang w:val="sk-SK"/>
        </w:rPr>
        <w:t xml:space="preserve"> o </w:t>
      </w:r>
      <w:r w:rsidRPr="008D0EA6">
        <w:rPr>
          <w:noProof/>
          <w:spacing w:val="-6"/>
          <w:lang w:val="sk-SK"/>
        </w:rPr>
        <w:t>hodnotení stimulov pre podniky.</w:t>
      </w:r>
      <w:r w:rsidR="008D0EA6" w:rsidRPr="008D0EA6">
        <w:rPr>
          <w:noProof/>
          <w:spacing w:val="-6"/>
          <w:lang w:val="sk-SK"/>
        </w:rPr>
        <w:t xml:space="preserve"> V </w:t>
      </w:r>
      <w:r w:rsidRPr="008D0EA6">
        <w:rPr>
          <w:noProof/>
          <w:spacing w:val="-6"/>
          <w:lang w:val="sk-SK"/>
        </w:rPr>
        <w:t>správe sa tiež vypracujú konkrétne návrhy na zjednodušenie</w:t>
      </w:r>
      <w:r w:rsidR="008D0EA6" w:rsidRPr="008D0EA6">
        <w:rPr>
          <w:noProof/>
          <w:spacing w:val="-6"/>
          <w:lang w:val="sk-SK"/>
        </w:rPr>
        <w:t xml:space="preserve"> a </w:t>
      </w:r>
      <w:r w:rsidRPr="008D0EA6">
        <w:rPr>
          <w:noProof/>
          <w:spacing w:val="-6"/>
          <w:lang w:val="sk-SK"/>
        </w:rPr>
        <w:t>racionalizáciu stimulov firiem</w:t>
      </w:r>
      <w:r w:rsidR="008D0EA6" w:rsidRPr="008D0EA6">
        <w:rPr>
          <w:noProof/>
          <w:spacing w:val="-6"/>
          <w:lang w:val="sk-SK"/>
        </w:rPr>
        <w:t>.</w:t>
      </w:r>
    </w:p>
    <w:p w14:paraId="0D39A1E0" w14:textId="77777777" w:rsidR="008D0EA6" w:rsidRPr="008D0EA6" w:rsidRDefault="008D0EA6">
      <w:pPr>
        <w:jc w:val="both"/>
        <w:rPr>
          <w:noProof/>
          <w:spacing w:val="-6"/>
          <w:lang w:val="sk-SK"/>
        </w:rPr>
      </w:pPr>
    </w:p>
    <w:p w14:paraId="6F8FAB53" w14:textId="75ED5F57" w:rsidR="00832256" w:rsidRPr="008D0EA6" w:rsidRDefault="00415B68">
      <w:pPr>
        <w:pStyle w:val="ListParagraph"/>
        <w:numPr>
          <w:ilvl w:val="0"/>
          <w:numId w:val="107"/>
        </w:numPr>
        <w:spacing w:before="0" w:after="0"/>
        <w:rPr>
          <w:noProof/>
          <w:spacing w:val="-6"/>
          <w:lang w:val="sk-SK"/>
        </w:rPr>
      </w:pPr>
      <w:r w:rsidRPr="008D0EA6">
        <w:rPr>
          <w:noProof/>
          <w:spacing w:val="-6"/>
          <w:lang w:val="sk-SK"/>
        </w:rPr>
        <w:t>Nadobudnutie účinnosti legislatívnych aktov, ktorými sa vykonáva mandát – zákon „Legge delega Incentivi“.</w:t>
      </w:r>
      <w:r w:rsidR="008D0EA6" w:rsidRPr="008D0EA6">
        <w:rPr>
          <w:noProof/>
          <w:spacing w:val="-6"/>
          <w:lang w:val="sk-SK"/>
        </w:rPr>
        <w:t xml:space="preserve"> </w:t>
      </w:r>
      <w:r w:rsidRPr="008D0EA6">
        <w:rPr>
          <w:noProof/>
          <w:spacing w:val="-6"/>
          <w:lang w:val="sk-SK"/>
        </w:rPr>
        <w:t>Rozsah pôsobnosti legislatívnych aktov spočíva</w:t>
      </w:r>
      <w:r w:rsidR="008D0EA6" w:rsidRPr="008D0EA6">
        <w:rPr>
          <w:noProof/>
          <w:spacing w:val="-6"/>
          <w:lang w:val="sk-SK"/>
        </w:rPr>
        <w:t xml:space="preserve"> v </w:t>
      </w:r>
      <w:r w:rsidRPr="008D0EA6">
        <w:rPr>
          <w:noProof/>
          <w:spacing w:val="-6"/>
          <w:lang w:val="sk-SK"/>
        </w:rPr>
        <w:t>zefektívnení</w:t>
      </w:r>
      <w:r w:rsidR="008D0EA6" w:rsidRPr="008D0EA6">
        <w:rPr>
          <w:noProof/>
          <w:spacing w:val="-6"/>
          <w:lang w:val="sk-SK"/>
        </w:rPr>
        <w:t xml:space="preserve"> a </w:t>
      </w:r>
      <w:r w:rsidRPr="008D0EA6">
        <w:rPr>
          <w:noProof/>
          <w:spacing w:val="-6"/>
          <w:lang w:val="sk-SK"/>
        </w:rPr>
        <w:t>racionalizácii stimulov firiem.</w:t>
      </w:r>
    </w:p>
    <w:p w14:paraId="7703BE40" w14:textId="77777777" w:rsidR="008D0EA6" w:rsidRPr="008D0EA6" w:rsidRDefault="008D0EA6">
      <w:pPr>
        <w:pStyle w:val="P68B1DB1-Normal18"/>
        <w:spacing w:line="276" w:lineRule="auto"/>
        <w:jc w:val="both"/>
        <w:rPr>
          <w:noProof/>
          <w:spacing w:val="-6"/>
          <w:lang w:val="sk-SK"/>
        </w:rPr>
      </w:pPr>
    </w:p>
    <w:p w14:paraId="53C40F5D" w14:textId="3DDD4B80" w:rsidR="00832256" w:rsidRPr="008D0EA6" w:rsidRDefault="00415B68">
      <w:pPr>
        <w:spacing w:line="276" w:lineRule="auto"/>
        <w:jc w:val="both"/>
        <w:rPr>
          <w:noProof/>
          <w:spacing w:val="-6"/>
          <w:lang w:val="sk-SK"/>
        </w:rPr>
      </w:pPr>
      <w:r w:rsidRPr="008D0EA6">
        <w:rPr>
          <w:noProof/>
          <w:spacing w:val="-6"/>
          <w:lang w:val="sk-SK"/>
        </w:rPr>
        <w:t>Reforma zahŕňa reštrukturalizáciu</w:t>
      </w:r>
      <w:r w:rsidR="008D0EA6" w:rsidRPr="008D0EA6">
        <w:rPr>
          <w:noProof/>
          <w:spacing w:val="-6"/>
          <w:lang w:val="sk-SK"/>
        </w:rPr>
        <w:t xml:space="preserve"> a </w:t>
      </w:r>
      <w:r w:rsidRPr="008D0EA6">
        <w:rPr>
          <w:noProof/>
          <w:spacing w:val="-6"/>
          <w:lang w:val="sk-SK"/>
        </w:rPr>
        <w:t>ďalšiu implementáciu dvoch kľúčových nástrojov riadených ministerstvom podnikov</w:t>
      </w:r>
      <w:r w:rsidR="008D0EA6" w:rsidRPr="008D0EA6">
        <w:rPr>
          <w:noProof/>
          <w:spacing w:val="-6"/>
          <w:lang w:val="sk-SK"/>
        </w:rPr>
        <w:t xml:space="preserve"> a </w:t>
      </w:r>
      <w:r w:rsidRPr="008D0EA6">
        <w:rPr>
          <w:noProof/>
          <w:spacing w:val="-6"/>
          <w:lang w:val="sk-SK"/>
        </w:rPr>
        <w:t>Made in Italy (MIMIT):</w:t>
      </w:r>
    </w:p>
    <w:p w14:paraId="597E4CED" w14:textId="33C5FC11" w:rsidR="00832256" w:rsidRPr="008D0EA6" w:rsidRDefault="00415B68">
      <w:pPr>
        <w:spacing w:line="276" w:lineRule="auto"/>
        <w:jc w:val="both"/>
        <w:rPr>
          <w:noProof/>
          <w:spacing w:val="-6"/>
          <w:lang w:val="sk-SK"/>
        </w:rPr>
      </w:pPr>
      <w:r w:rsidRPr="008D0EA6">
        <w:rPr>
          <w:noProof/>
          <w:spacing w:val="-6"/>
          <w:lang w:val="sk-SK"/>
        </w:rPr>
        <w:t xml:space="preserve"> a) RNA (Národný register štátnej pomoci) a</w:t>
      </w:r>
    </w:p>
    <w:p w14:paraId="735E5D58" w14:textId="1DBB5569" w:rsidR="00832256" w:rsidRPr="008D0EA6" w:rsidRDefault="00415B68">
      <w:pPr>
        <w:spacing w:line="276" w:lineRule="auto"/>
        <w:jc w:val="both"/>
        <w:rPr>
          <w:noProof/>
          <w:spacing w:val="-6"/>
          <w:lang w:val="sk-SK"/>
        </w:rPr>
      </w:pPr>
      <w:r w:rsidRPr="008D0EA6">
        <w:rPr>
          <w:noProof/>
          <w:spacing w:val="-6"/>
          <w:lang w:val="sk-SK"/>
        </w:rPr>
        <w:t xml:space="preserve"> b) platforma </w:t>
      </w:r>
      <w:r w:rsidRPr="008D0EA6">
        <w:rPr>
          <w:i/>
          <w:noProof/>
          <w:spacing w:val="-6"/>
          <w:lang w:val="sk-SK"/>
        </w:rPr>
        <w:t>incentivi.gov.it</w:t>
      </w:r>
      <w:r w:rsidRPr="008D0EA6">
        <w:rPr>
          <w:noProof/>
          <w:spacing w:val="-6"/>
          <w:lang w:val="sk-SK"/>
        </w:rPr>
        <w:t xml:space="preserve"> na pokrytie súvisiacich nákladov na zber údajov, monitorovanie</w:t>
      </w:r>
      <w:r w:rsidR="008D0EA6" w:rsidRPr="008D0EA6">
        <w:rPr>
          <w:noProof/>
          <w:spacing w:val="-6"/>
          <w:lang w:val="sk-SK"/>
        </w:rPr>
        <w:t xml:space="preserve"> a </w:t>
      </w:r>
      <w:r w:rsidRPr="008D0EA6">
        <w:rPr>
          <w:noProof/>
          <w:spacing w:val="-6"/>
          <w:lang w:val="sk-SK"/>
        </w:rPr>
        <w:t>analýzu.</w:t>
      </w:r>
    </w:p>
    <w:p w14:paraId="062FEB8A" w14:textId="77777777" w:rsidR="00832256" w:rsidRPr="008D0EA6" w:rsidRDefault="00415B68">
      <w:pPr>
        <w:jc w:val="both"/>
        <w:rPr>
          <w:noProof/>
          <w:spacing w:val="-6"/>
          <w:lang w:val="sk-SK"/>
        </w:rPr>
      </w:pPr>
      <w:r w:rsidRPr="008D0EA6">
        <w:rPr>
          <w:noProof/>
          <w:spacing w:val="-6"/>
          <w:lang w:val="sk-SK"/>
        </w:rPr>
        <w:t xml:space="preserve"> </w:t>
      </w:r>
      <w:r w:rsidRPr="008D0EA6">
        <w:rPr>
          <w:noProof/>
          <w:spacing w:val="-6"/>
          <w:lang w:val="sk-SK"/>
        </w:rPr>
        <w:br/>
      </w:r>
    </w:p>
    <w:p w14:paraId="776BB644" w14:textId="77777777" w:rsidR="00832256" w:rsidRPr="008D0EA6" w:rsidRDefault="00832256">
      <w:pPr>
        <w:spacing w:before="120" w:after="120"/>
        <w:jc w:val="both"/>
        <w:rPr>
          <w:noProof/>
          <w:spacing w:val="-6"/>
          <w:lang w:val="sk-SK"/>
        </w:rPr>
        <w:sectPr w:rsidR="00832256" w:rsidRPr="008D0EA6">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7A3C4430" w14:textId="3D541B85" w:rsidR="00832256" w:rsidRPr="008D0EA6" w:rsidRDefault="00415B68">
      <w:pPr>
        <w:pStyle w:val="Heading3"/>
        <w:numPr>
          <w:ilvl w:val="2"/>
          <w:numId w:val="0"/>
        </w:numPr>
        <w:ind w:left="850" w:hanging="850"/>
        <w:rPr>
          <w:b/>
          <w:i w:val="0"/>
          <w:noProof/>
          <w:spacing w:val="-6"/>
          <w:u w:val="single"/>
          <w:lang w:val="sk-SK"/>
        </w:rPr>
      </w:pPr>
      <w:r w:rsidRPr="008D0EA6">
        <w:rPr>
          <w:b/>
          <w:i w:val="0"/>
          <w:noProof/>
          <w:spacing w:val="-6"/>
          <w:u w:val="single"/>
          <w:lang w:val="sk-SK"/>
        </w:rPr>
        <w:t xml:space="preserve">B.2.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701"/>
        <w:gridCol w:w="1456"/>
        <w:gridCol w:w="960"/>
        <w:gridCol w:w="1127"/>
        <w:gridCol w:w="1276"/>
        <w:gridCol w:w="851"/>
        <w:gridCol w:w="708"/>
        <w:gridCol w:w="4094"/>
      </w:tblGrid>
      <w:tr w:rsidR="00832256" w:rsidRPr="008D0EA6" w14:paraId="77911A0B" w14:textId="77777777">
        <w:trPr>
          <w:trHeight w:val="1020"/>
          <w:tblHeader/>
        </w:trPr>
        <w:tc>
          <w:tcPr>
            <w:tcW w:w="1135" w:type="dxa"/>
            <w:vMerge w:val="restart"/>
            <w:shd w:val="clear" w:color="auto" w:fill="C6D9F1"/>
            <w:vAlign w:val="center"/>
          </w:tcPr>
          <w:p w14:paraId="3BAD05C2" w14:textId="2804EF52" w:rsidR="00832256" w:rsidRPr="008D0EA6" w:rsidRDefault="00415B68">
            <w:pPr>
              <w:pStyle w:val="P68B1DB1-Normal9"/>
              <w:spacing w:before="120" w:after="120"/>
              <w:jc w:val="center"/>
              <w:rPr>
                <w:noProof/>
                <w:spacing w:val="-6"/>
                <w:lang w:val="sk-SK"/>
              </w:rPr>
            </w:pPr>
            <w:r w:rsidRPr="008D0EA6">
              <w:rPr>
                <w:noProof/>
                <w:spacing w:val="-6"/>
                <w:lang w:val="sk-SK"/>
              </w:rPr>
              <w:t>Poradové číslo</w:t>
            </w:r>
          </w:p>
        </w:tc>
        <w:tc>
          <w:tcPr>
            <w:tcW w:w="1134" w:type="dxa"/>
            <w:vMerge w:val="restart"/>
            <w:shd w:val="clear" w:color="auto" w:fill="C6D9F1"/>
            <w:vAlign w:val="center"/>
          </w:tcPr>
          <w:p w14:paraId="77C2AEC7" w14:textId="605DEB89" w:rsidR="00832256" w:rsidRPr="008D0EA6" w:rsidRDefault="00415B68">
            <w:pPr>
              <w:pStyle w:val="P68B1DB1-Normal9"/>
              <w:spacing w:before="120" w:after="120"/>
              <w:jc w:val="center"/>
              <w:rPr>
                <w:noProof/>
                <w:spacing w:val="-6"/>
                <w:lang w:val="sk-SK"/>
              </w:rPr>
            </w:pPr>
            <w:r w:rsidRPr="008D0EA6">
              <w:rPr>
                <w:noProof/>
                <w:spacing w:val="-6"/>
                <w:lang w:val="sk-SK"/>
              </w:rPr>
              <w:t>Opatrenie</w:t>
            </w:r>
          </w:p>
        </w:tc>
        <w:tc>
          <w:tcPr>
            <w:tcW w:w="1134" w:type="dxa"/>
            <w:vMerge w:val="restart"/>
            <w:shd w:val="clear" w:color="auto" w:fill="C6D9F1"/>
            <w:vAlign w:val="center"/>
          </w:tcPr>
          <w:p w14:paraId="02B7F731" w14:textId="0E21E34E" w:rsidR="00832256" w:rsidRPr="008D0EA6" w:rsidRDefault="00415B68">
            <w:pPr>
              <w:pStyle w:val="P68B1DB1-Normal9"/>
              <w:spacing w:before="120" w:after="120"/>
              <w:jc w:val="center"/>
              <w:rPr>
                <w:noProof/>
                <w:spacing w:val="-6"/>
                <w:lang w:val="sk-SK"/>
              </w:rPr>
            </w:pPr>
            <w:r w:rsidRPr="008D0EA6">
              <w:rPr>
                <w:noProof/>
                <w:spacing w:val="-6"/>
                <w:lang w:val="sk-SK"/>
              </w:rPr>
              <w:t>Míľnik/cieľ</w:t>
            </w:r>
          </w:p>
        </w:tc>
        <w:tc>
          <w:tcPr>
            <w:tcW w:w="1701" w:type="dxa"/>
            <w:vMerge w:val="restart"/>
            <w:shd w:val="clear" w:color="auto" w:fill="C6D9F1"/>
            <w:vAlign w:val="center"/>
          </w:tcPr>
          <w:p w14:paraId="6692BFAE" w14:textId="4519D677" w:rsidR="00832256" w:rsidRPr="008D0EA6" w:rsidRDefault="00415B68">
            <w:pPr>
              <w:pStyle w:val="P68B1DB1-Normal9"/>
              <w:spacing w:before="120" w:after="120"/>
              <w:jc w:val="center"/>
              <w:rPr>
                <w:noProof/>
                <w:spacing w:val="-6"/>
                <w:lang w:val="sk-SK"/>
              </w:rPr>
            </w:pPr>
            <w:r w:rsidRPr="008D0EA6">
              <w:rPr>
                <w:noProof/>
                <w:spacing w:val="-6"/>
                <w:lang w:val="sk-SK"/>
              </w:rPr>
              <w:t>Názov</w:t>
            </w:r>
          </w:p>
        </w:tc>
        <w:tc>
          <w:tcPr>
            <w:tcW w:w="1456" w:type="dxa"/>
            <w:vMerge w:val="restart"/>
            <w:shd w:val="clear" w:color="auto" w:fill="C6D9F1"/>
            <w:vAlign w:val="center"/>
          </w:tcPr>
          <w:p w14:paraId="26D06EDA" w14:textId="0B4576BD" w:rsidR="00832256" w:rsidRPr="008D0EA6" w:rsidRDefault="00415B68">
            <w:pPr>
              <w:pStyle w:val="P68B1DB1-Normal10"/>
              <w:spacing w:before="120" w:after="12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363"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775B39F" w14:textId="14D3DE95" w:rsidR="00832256" w:rsidRPr="008D0EA6" w:rsidRDefault="00415B68">
            <w:pPr>
              <w:pStyle w:val="P68B1DB1-Normal10"/>
              <w:spacing w:before="120" w:after="12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BE54DF2" w14:textId="5D9994ED" w:rsidR="00832256" w:rsidRPr="008D0EA6" w:rsidRDefault="00415B68">
            <w:pPr>
              <w:pStyle w:val="P68B1DB1-Normal9"/>
              <w:spacing w:before="120" w:after="120"/>
              <w:jc w:val="center"/>
              <w:rPr>
                <w:noProof/>
                <w:spacing w:val="-6"/>
                <w:lang w:val="sk-SK"/>
              </w:rPr>
            </w:pPr>
            <w:r w:rsidRPr="008D0EA6">
              <w:rPr>
                <w:noProof/>
                <w:spacing w:val="-6"/>
                <w:lang w:val="sk-SK"/>
              </w:rPr>
              <w:t>Orientačný harmonogram splnenia</w:t>
            </w:r>
          </w:p>
        </w:tc>
        <w:tc>
          <w:tcPr>
            <w:tcW w:w="4094" w:type="dxa"/>
            <w:vMerge w:val="restart"/>
            <w:tcBorders>
              <w:top w:val="single" w:sz="4" w:space="0" w:color="auto"/>
              <w:left w:val="single" w:sz="4" w:space="0" w:color="auto"/>
              <w:right w:val="single" w:sz="4" w:space="0" w:color="auto"/>
            </w:tcBorders>
            <w:shd w:val="clear" w:color="auto" w:fill="C6D9F1"/>
            <w:vAlign w:val="center"/>
          </w:tcPr>
          <w:p w14:paraId="16EC0539" w14:textId="39897559" w:rsidR="00832256" w:rsidRPr="008D0EA6" w:rsidRDefault="00415B68">
            <w:pPr>
              <w:pStyle w:val="P68B1DB1-Normal9"/>
              <w:spacing w:before="120" w:after="120"/>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24CD4632" w14:textId="77777777">
        <w:trPr>
          <w:trHeight w:val="718"/>
          <w:tblHeader/>
        </w:trPr>
        <w:tc>
          <w:tcPr>
            <w:tcW w:w="1135" w:type="dxa"/>
            <w:vMerge/>
            <w:shd w:val="clear" w:color="auto" w:fill="C6D9F1"/>
            <w:vAlign w:val="center"/>
          </w:tcPr>
          <w:p w14:paraId="42E05AB3" w14:textId="62199909" w:rsidR="00832256" w:rsidRPr="008D0EA6" w:rsidRDefault="00832256">
            <w:pPr>
              <w:spacing w:before="120" w:after="120"/>
              <w:jc w:val="center"/>
              <w:rPr>
                <w:rFonts w:ascii="Arial Narrow" w:hAnsi="Arial Narrow"/>
                <w:noProof/>
                <w:spacing w:val="-6"/>
                <w:sz w:val="20"/>
                <w:lang w:val="sk-SK"/>
              </w:rPr>
            </w:pPr>
          </w:p>
        </w:tc>
        <w:tc>
          <w:tcPr>
            <w:tcW w:w="1134" w:type="dxa"/>
            <w:vMerge/>
            <w:shd w:val="clear" w:color="auto" w:fill="C6D9F1"/>
            <w:vAlign w:val="center"/>
          </w:tcPr>
          <w:p w14:paraId="340453B4" w14:textId="00A8ADA1" w:rsidR="00832256" w:rsidRPr="008D0EA6" w:rsidRDefault="00832256">
            <w:pPr>
              <w:spacing w:before="120" w:after="120"/>
              <w:jc w:val="center"/>
              <w:rPr>
                <w:rFonts w:ascii="Arial Narrow" w:hAnsi="Arial Narrow"/>
                <w:noProof/>
                <w:spacing w:val="-6"/>
                <w:sz w:val="20"/>
                <w:lang w:val="sk-SK"/>
              </w:rPr>
            </w:pPr>
          </w:p>
        </w:tc>
        <w:tc>
          <w:tcPr>
            <w:tcW w:w="1134" w:type="dxa"/>
            <w:vMerge/>
            <w:shd w:val="clear" w:color="auto" w:fill="C6D9F1"/>
            <w:vAlign w:val="center"/>
          </w:tcPr>
          <w:p w14:paraId="250BEF98" w14:textId="01E671CE" w:rsidR="00832256" w:rsidRPr="008D0EA6" w:rsidRDefault="00832256">
            <w:pPr>
              <w:spacing w:before="120" w:after="120"/>
              <w:jc w:val="center"/>
              <w:rPr>
                <w:rFonts w:ascii="Arial Narrow" w:hAnsi="Arial Narrow"/>
                <w:noProof/>
                <w:spacing w:val="-6"/>
                <w:sz w:val="20"/>
                <w:lang w:val="sk-SK"/>
              </w:rPr>
            </w:pPr>
          </w:p>
        </w:tc>
        <w:tc>
          <w:tcPr>
            <w:tcW w:w="1701" w:type="dxa"/>
            <w:vMerge/>
            <w:shd w:val="clear" w:color="auto" w:fill="C6D9F1"/>
            <w:vAlign w:val="center"/>
          </w:tcPr>
          <w:p w14:paraId="55F34D78" w14:textId="4CCA247B" w:rsidR="00832256" w:rsidRPr="008D0EA6" w:rsidRDefault="00832256">
            <w:pPr>
              <w:spacing w:before="120" w:after="120"/>
              <w:jc w:val="center"/>
              <w:rPr>
                <w:rFonts w:ascii="Arial Narrow" w:hAnsi="Arial Narrow"/>
                <w:noProof/>
                <w:spacing w:val="-6"/>
                <w:sz w:val="20"/>
                <w:lang w:val="sk-SK"/>
              </w:rPr>
            </w:pPr>
          </w:p>
        </w:tc>
        <w:tc>
          <w:tcPr>
            <w:tcW w:w="1456" w:type="dxa"/>
            <w:vMerge/>
            <w:shd w:val="clear" w:color="auto" w:fill="C6D9F1"/>
            <w:vAlign w:val="center"/>
          </w:tcPr>
          <w:p w14:paraId="71EFD7B9" w14:textId="451EE1D3" w:rsidR="00832256" w:rsidRPr="008D0EA6" w:rsidRDefault="00832256">
            <w:pPr>
              <w:spacing w:before="120" w:after="120"/>
              <w:jc w:val="center"/>
              <w:rPr>
                <w:rFonts w:ascii="Arial Narrow" w:hAnsi="Arial Narrow"/>
                <w:noProof/>
                <w:spacing w:val="-6"/>
                <w:sz w:val="20"/>
                <w:lang w:val="sk-SK"/>
              </w:rPr>
            </w:pP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tcPr>
          <w:p w14:paraId="1933B9F6" w14:textId="5BE37DC8" w:rsidR="00832256" w:rsidRPr="008D0EA6" w:rsidRDefault="00415B68">
            <w:pPr>
              <w:pStyle w:val="P68B1DB1-Normal9"/>
              <w:spacing w:before="120" w:after="120"/>
              <w:jc w:val="center"/>
              <w:rPr>
                <w:noProof/>
                <w:spacing w:val="-6"/>
                <w:lang w:val="sk-SK"/>
              </w:rPr>
            </w:pPr>
            <w:r w:rsidRPr="008D0EA6">
              <w:rPr>
                <w:noProof/>
                <w:spacing w:val="-6"/>
                <w:lang w:val="sk-SK"/>
              </w:rPr>
              <w:t>Merná jednotka</w:t>
            </w:r>
          </w:p>
        </w:tc>
        <w:tc>
          <w:tcPr>
            <w:tcW w:w="1127" w:type="dxa"/>
            <w:tcBorders>
              <w:top w:val="single" w:sz="4" w:space="0" w:color="auto"/>
              <w:left w:val="single" w:sz="4" w:space="0" w:color="auto"/>
              <w:bottom w:val="single" w:sz="4" w:space="0" w:color="auto"/>
              <w:right w:val="single" w:sz="4" w:space="0" w:color="auto"/>
            </w:tcBorders>
            <w:shd w:val="clear" w:color="auto" w:fill="C6D9F1"/>
            <w:vAlign w:val="center"/>
          </w:tcPr>
          <w:p w14:paraId="7071DF9E" w14:textId="415D3A26" w:rsidR="00832256" w:rsidRPr="008D0EA6" w:rsidRDefault="00415B68">
            <w:pPr>
              <w:pStyle w:val="P68B1DB1-Normal9"/>
              <w:spacing w:before="120" w:after="120"/>
              <w:jc w:val="center"/>
              <w:rPr>
                <w:noProof/>
                <w:spacing w:val="-6"/>
                <w:lang w:val="sk-SK"/>
              </w:rPr>
            </w:pPr>
            <w:r w:rsidRPr="008D0EA6">
              <w:rPr>
                <w:noProof/>
                <w:spacing w:val="-6"/>
                <w:lang w:val="sk-SK"/>
              </w:rPr>
              <w:t>Základná</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B9C94A7" w14:textId="308C8B23" w:rsidR="00832256" w:rsidRPr="008D0EA6" w:rsidRDefault="00415B68">
            <w:pPr>
              <w:pStyle w:val="P68B1DB1-Normal9"/>
              <w:spacing w:before="120" w:after="120"/>
              <w:jc w:val="center"/>
              <w:rPr>
                <w:noProof/>
                <w:spacing w:val="-6"/>
                <w:lang w:val="sk-SK"/>
              </w:rPr>
            </w:pPr>
            <w:r w:rsidRPr="008D0EA6">
              <w:rPr>
                <w:noProof/>
                <w:spacing w:val="-6"/>
                <w:lang w:val="sk-SK"/>
              </w:rPr>
              <w:t>Cieľ</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20FFA602" w14:textId="1AC2948F" w:rsidR="00832256" w:rsidRPr="008D0EA6" w:rsidRDefault="00415B68">
            <w:pPr>
              <w:pStyle w:val="P68B1DB1-Normal9"/>
              <w:spacing w:before="120" w:after="120"/>
              <w:jc w:val="center"/>
              <w:rPr>
                <w:noProof/>
                <w:spacing w:val="-6"/>
                <w:lang w:val="sk-SK"/>
              </w:rPr>
            </w:pPr>
            <w:r w:rsidRPr="008D0EA6">
              <w:rPr>
                <w:noProof/>
                <w:spacing w:val="-6"/>
                <w:lang w:val="sk-SK"/>
              </w:rPr>
              <w:t>Štvrťrok</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tcPr>
          <w:p w14:paraId="0A905E51" w14:textId="35C9F96F" w:rsidR="00832256" w:rsidRPr="008D0EA6" w:rsidRDefault="00415B68">
            <w:pPr>
              <w:pStyle w:val="P68B1DB1-Normal9"/>
              <w:spacing w:before="120" w:after="120"/>
              <w:jc w:val="center"/>
              <w:rPr>
                <w:noProof/>
                <w:spacing w:val="-6"/>
                <w:lang w:val="sk-SK"/>
              </w:rPr>
            </w:pPr>
            <w:r w:rsidRPr="008D0EA6">
              <w:rPr>
                <w:noProof/>
                <w:spacing w:val="-6"/>
                <w:lang w:val="sk-SK"/>
              </w:rPr>
              <w:t>Rok</w:t>
            </w:r>
          </w:p>
        </w:tc>
        <w:tc>
          <w:tcPr>
            <w:tcW w:w="4094" w:type="dxa"/>
            <w:vMerge/>
            <w:tcBorders>
              <w:left w:val="single" w:sz="4" w:space="0" w:color="auto"/>
              <w:bottom w:val="single" w:sz="4" w:space="0" w:color="auto"/>
              <w:right w:val="single" w:sz="4" w:space="0" w:color="auto"/>
            </w:tcBorders>
            <w:shd w:val="clear" w:color="auto" w:fill="C6D9F1"/>
            <w:vAlign w:val="center"/>
          </w:tcPr>
          <w:p w14:paraId="5F7EF6C1" w14:textId="77777777" w:rsidR="00832256" w:rsidRPr="008D0EA6" w:rsidRDefault="00832256">
            <w:pPr>
              <w:spacing w:before="120" w:after="120"/>
              <w:rPr>
                <w:rFonts w:ascii="Arial Narrow" w:hAnsi="Arial Narrow"/>
                <w:noProof/>
                <w:spacing w:val="-6"/>
                <w:sz w:val="20"/>
                <w:lang w:val="sk-SK"/>
              </w:rPr>
            </w:pPr>
          </w:p>
        </w:tc>
      </w:tr>
      <w:tr w:rsidR="00832256" w:rsidRPr="008D0EA6" w14:paraId="08E774D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CD8173C" w14:textId="77777777" w:rsidR="00832256" w:rsidRPr="008D0EA6" w:rsidRDefault="00415B68">
            <w:pPr>
              <w:pStyle w:val="P68B1DB1-Normal11"/>
              <w:jc w:val="center"/>
              <w:rPr>
                <w:noProof/>
                <w:spacing w:val="-6"/>
                <w:lang w:val="sk-SK"/>
              </w:rPr>
            </w:pPr>
            <w:r w:rsidRPr="008D0EA6">
              <w:rPr>
                <w:noProof/>
                <w:spacing w:val="-6"/>
                <w:lang w:val="sk-SK"/>
              </w:rPr>
              <w:t>M1C2 – 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9002106" w14:textId="77777777" w:rsidR="00832256" w:rsidRPr="008D0EA6" w:rsidRDefault="00415B68">
            <w:pPr>
              <w:pStyle w:val="P68B1DB1-Normal11"/>
              <w:jc w:val="center"/>
              <w:rPr>
                <w:noProof/>
                <w:spacing w:val="-6"/>
                <w:lang w:val="sk-SK"/>
              </w:rPr>
            </w:pPr>
            <w:r w:rsidRPr="008D0EA6">
              <w:rPr>
                <w:noProof/>
                <w:spacing w:val="-6"/>
                <w:lang w:val="sk-SK"/>
              </w:rPr>
              <w:t>Investícia 1: Transformácia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FFE748"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85871A0" w14:textId="491061A6" w:rsidR="00832256" w:rsidRPr="008D0EA6" w:rsidRDefault="00415B68">
            <w:pPr>
              <w:pStyle w:val="P68B1DB1-Normal11"/>
              <w:jc w:val="center"/>
              <w:rPr>
                <w:noProof/>
                <w:spacing w:val="-6"/>
                <w:lang w:val="sk-SK"/>
              </w:rPr>
            </w:pPr>
            <w:r w:rsidRPr="008D0EA6">
              <w:rPr>
                <w:noProof/>
                <w:spacing w:val="-6"/>
                <w:lang w:val="sk-SK"/>
              </w:rPr>
              <w:t>Nadobudnutie účinnosti právnych aktov</w:t>
            </w:r>
            <w:r w:rsidR="008D0EA6" w:rsidRPr="008D0EA6">
              <w:rPr>
                <w:noProof/>
                <w:spacing w:val="-6"/>
                <w:lang w:val="sk-SK"/>
              </w:rPr>
              <w:t xml:space="preserve"> s </w:t>
            </w:r>
            <w:r w:rsidRPr="008D0EA6">
              <w:rPr>
                <w:noProof/>
                <w:spacing w:val="-6"/>
                <w:lang w:val="sk-SK"/>
              </w:rPr>
              <w:t>cieľom sprístupniť prechodné daňové úvery 4.0 potenciálnym príjemcom</w:t>
            </w:r>
            <w:r w:rsidR="008D0EA6" w:rsidRPr="008D0EA6">
              <w:rPr>
                <w:noProof/>
                <w:spacing w:val="-6"/>
                <w:lang w:val="sk-SK"/>
              </w:rPr>
              <w:t xml:space="preserve"> a </w:t>
            </w:r>
            <w:r w:rsidRPr="008D0EA6">
              <w:rPr>
                <w:noProof/>
                <w:spacing w:val="-6"/>
                <w:lang w:val="sk-SK"/>
              </w:rPr>
              <w:t>zriadenie vedeckého výboru</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0BD101" w14:textId="668B7039"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rozpočtového zákona umožňujúceho daňové úľavy</w:t>
            </w:r>
            <w:r w:rsidR="008D0EA6" w:rsidRPr="008D0EA6">
              <w:rPr>
                <w:noProof/>
                <w:spacing w:val="-6"/>
                <w:lang w:val="sk-SK"/>
              </w:rPr>
              <w:t xml:space="preserve"> a </w:t>
            </w:r>
            <w:r w:rsidRPr="008D0EA6">
              <w:rPr>
                <w:noProof/>
                <w:spacing w:val="-6"/>
                <w:lang w:val="sk-SK"/>
              </w:rPr>
              <w:t>ustanovenie</w:t>
            </w:r>
            <w:r w:rsidR="008D0EA6" w:rsidRPr="008D0EA6">
              <w:rPr>
                <w:noProof/>
                <w:spacing w:val="-6"/>
                <w:lang w:val="sk-SK"/>
              </w:rPr>
              <w:t xml:space="preserve"> v </w:t>
            </w:r>
            <w:r w:rsidRPr="008D0EA6">
              <w:rPr>
                <w:noProof/>
                <w:spacing w:val="-6"/>
                <w:lang w:val="sk-SK"/>
              </w:rPr>
              <w:t>súvisiacich vykonávacích aktoch,</w:t>
            </w:r>
            <w:r w:rsidR="008D0EA6" w:rsidRPr="008D0EA6">
              <w:rPr>
                <w:noProof/>
                <w:spacing w:val="-6"/>
                <w:lang w:val="sk-SK"/>
              </w:rPr>
              <w:t xml:space="preserve"> v </w:t>
            </w:r>
            <w:r w:rsidRPr="008D0EA6">
              <w:rPr>
                <w:noProof/>
                <w:spacing w:val="-6"/>
                <w:lang w:val="sk-SK"/>
              </w:rPr>
              <w:t>ktorom sa uvádza nadobudnutie ich účinnosti</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45DF0F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2F16F1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33FDD3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1727C2"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75CF29A"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3D3CF78" w14:textId="34E9DF8D" w:rsidR="00832256" w:rsidRPr="008D0EA6" w:rsidRDefault="00415B68">
            <w:pPr>
              <w:pStyle w:val="P68B1DB1-Normal11"/>
              <w:rPr>
                <w:noProof/>
                <w:spacing w:val="-6"/>
                <w:lang w:val="sk-SK"/>
              </w:rPr>
            </w:pPr>
            <w:r w:rsidRPr="008D0EA6">
              <w:rPr>
                <w:noProof/>
                <w:spacing w:val="-6"/>
                <w:lang w:val="sk-SK"/>
              </w:rPr>
              <w:t>Právnymi aktmi sa potenciálnym príjemcom sprístupnia prechodné daňové úľavy 4.0. Ide</w:t>
            </w:r>
            <w:r w:rsidR="008D0EA6" w:rsidRPr="008D0EA6">
              <w:rPr>
                <w:noProof/>
                <w:spacing w:val="-6"/>
                <w:lang w:val="sk-SK"/>
              </w:rPr>
              <w:t xml:space="preserve"> o </w:t>
            </w:r>
            <w:r w:rsidRPr="008D0EA6">
              <w:rPr>
                <w:noProof/>
                <w:spacing w:val="-6"/>
                <w:lang w:val="sk-SK"/>
              </w:rPr>
              <w:t>daňové úvery pre i) 4.0 (t. j. technologicky vyspelý) hmotný investičný majetok, ii) 4.0 nehmotný investičný majetok, iii) štandardný nehmotný investičný majetok, iv) výskumné, vývojové</w:t>
            </w:r>
            <w:r w:rsidR="008D0EA6" w:rsidRPr="008D0EA6">
              <w:rPr>
                <w:noProof/>
                <w:spacing w:val="-6"/>
                <w:lang w:val="sk-SK"/>
              </w:rPr>
              <w:t xml:space="preserve"> a </w:t>
            </w:r>
            <w:r w:rsidRPr="008D0EA6">
              <w:rPr>
                <w:noProof/>
                <w:spacing w:val="-6"/>
                <w:lang w:val="sk-SK"/>
              </w:rPr>
              <w:t>inovačné činnosti</w:t>
            </w:r>
            <w:r w:rsidR="008D0EA6" w:rsidRPr="008D0EA6">
              <w:rPr>
                <w:noProof/>
                <w:spacing w:val="-6"/>
                <w:lang w:val="sk-SK"/>
              </w:rPr>
              <w:t xml:space="preserve"> a </w:t>
            </w:r>
            <w:r w:rsidRPr="008D0EA6">
              <w:rPr>
                <w:noProof/>
                <w:spacing w:val="-6"/>
                <w:lang w:val="sk-SK"/>
              </w:rPr>
              <w:t>v) vzdelávacie činnosti.</w:t>
            </w:r>
          </w:p>
          <w:p w14:paraId="5FCAFA0C" w14:textId="58DE02F2" w:rsidR="00832256" w:rsidRPr="008D0EA6" w:rsidRDefault="00415B68">
            <w:pPr>
              <w:pStyle w:val="P68B1DB1-Normal11"/>
              <w:rPr>
                <w:noProof/>
                <w:spacing w:val="-6"/>
                <w:lang w:val="sk-SK"/>
              </w:rPr>
            </w:pPr>
            <w:r w:rsidRPr="008D0EA6">
              <w:rPr>
                <w:noProof/>
                <w:spacing w:val="-6"/>
                <w:lang w:val="sk-SK"/>
              </w:rPr>
              <w:t>Kódy daňových úľav sa vymedzia</w:t>
            </w:r>
            <w:r w:rsidR="008D0EA6" w:rsidRPr="008D0EA6">
              <w:rPr>
                <w:noProof/>
                <w:spacing w:val="-6"/>
                <w:lang w:val="sk-SK"/>
              </w:rPr>
              <w:t xml:space="preserve"> v </w:t>
            </w:r>
            <w:r w:rsidRPr="008D0EA6">
              <w:rPr>
                <w:noProof/>
                <w:spacing w:val="-6"/>
                <w:lang w:val="sk-SK"/>
              </w:rPr>
              <w:t>uznesení agentúry pre príjmy</w:t>
            </w:r>
            <w:r w:rsidR="008D0EA6" w:rsidRPr="008D0EA6">
              <w:rPr>
                <w:noProof/>
                <w:spacing w:val="-6"/>
                <w:lang w:val="sk-SK"/>
              </w:rPr>
              <w:t xml:space="preserve"> s </w:t>
            </w:r>
            <w:r w:rsidRPr="008D0EA6">
              <w:rPr>
                <w:noProof/>
                <w:spacing w:val="-6"/>
                <w:lang w:val="sk-SK"/>
              </w:rPr>
              <w:t>cieľom umožniť príjemcom využívať daňové úvery</w:t>
            </w:r>
            <w:r w:rsidR="008D0EA6" w:rsidRPr="008D0EA6">
              <w:rPr>
                <w:noProof/>
                <w:spacing w:val="-6"/>
                <w:lang w:val="sk-SK"/>
              </w:rPr>
              <w:t xml:space="preserve"> s </w:t>
            </w:r>
            <w:r w:rsidRPr="008D0EA6">
              <w:rPr>
                <w:noProof/>
                <w:spacing w:val="-6"/>
                <w:lang w:val="sk-SK"/>
              </w:rPr>
              <w:t>platobným modelom F24. Vedecký výbor zahŕňajúci odborníkov</w:t>
            </w:r>
            <w:r w:rsidR="008D0EA6" w:rsidRPr="008D0EA6">
              <w:rPr>
                <w:noProof/>
                <w:spacing w:val="-6"/>
                <w:lang w:val="sk-SK"/>
              </w:rPr>
              <w:t xml:space="preserve"> z </w:t>
            </w:r>
            <w:r w:rsidRPr="008D0EA6">
              <w:rPr>
                <w:noProof/>
                <w:spacing w:val="-6"/>
                <w:lang w:val="sk-SK"/>
              </w:rPr>
              <w:t>ministerstva hospodárstva</w:t>
            </w:r>
            <w:r w:rsidR="008D0EA6" w:rsidRPr="008D0EA6">
              <w:rPr>
                <w:noProof/>
                <w:spacing w:val="-6"/>
                <w:lang w:val="sk-SK"/>
              </w:rPr>
              <w:t xml:space="preserve"> a </w:t>
            </w:r>
            <w:r w:rsidRPr="008D0EA6">
              <w:rPr>
                <w:noProof/>
                <w:spacing w:val="-6"/>
                <w:lang w:val="sk-SK"/>
              </w:rPr>
              <w:t>financií, ministerstva hospodárskeho rozvoja</w:t>
            </w:r>
            <w:r w:rsidR="008D0EA6" w:rsidRPr="008D0EA6">
              <w:rPr>
                <w:noProof/>
                <w:spacing w:val="-6"/>
                <w:lang w:val="sk-SK"/>
              </w:rPr>
              <w:t xml:space="preserve"> a </w:t>
            </w:r>
            <w:r w:rsidRPr="008D0EA6">
              <w:rPr>
                <w:noProof/>
                <w:spacing w:val="-6"/>
                <w:lang w:val="sk-SK"/>
              </w:rPr>
              <w:t>Národnej banky Talianska sa zriadi prijatím ministerskej vyhlášky na posúdenie hospodárskeho vplyvu daňových úľav 4.0 prechodu.</w:t>
            </w:r>
          </w:p>
        </w:tc>
      </w:tr>
      <w:tr w:rsidR="00832256" w:rsidRPr="008D0EA6" w14:paraId="7744D97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279B405"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1FBF6D7" w14:textId="77777777" w:rsidR="00832256" w:rsidRPr="008D0EA6" w:rsidRDefault="00415B68">
            <w:pPr>
              <w:pStyle w:val="P68B1DB1-Normal11"/>
              <w:spacing w:before="120" w:after="120"/>
              <w:jc w:val="center"/>
              <w:rPr>
                <w:noProof/>
                <w:spacing w:val="-6"/>
                <w:lang w:val="sk-SK"/>
              </w:rPr>
            </w:pPr>
            <w:r w:rsidRPr="008D0EA6">
              <w:rPr>
                <w:noProof/>
                <w:spacing w:val="-6"/>
                <w:lang w:val="sk-SK"/>
              </w:rPr>
              <w:t>Investícia 1: Transformácia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A395379"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4419BB" w14:textId="7C58E93B" w:rsidR="00832256" w:rsidRPr="008D0EA6" w:rsidRDefault="00415B68">
            <w:pPr>
              <w:pStyle w:val="P68B1DB1-Normal11"/>
              <w:spacing w:before="120" w:after="120"/>
              <w:jc w:val="center"/>
              <w:rPr>
                <w:noProof/>
                <w:spacing w:val="-6"/>
                <w:lang w:val="sk-SK"/>
              </w:rPr>
            </w:pPr>
            <w:r w:rsidRPr="008D0EA6">
              <w:rPr>
                <w:noProof/>
                <w:spacing w:val="-6"/>
                <w:lang w:val="sk-SK"/>
              </w:rPr>
              <w:t>Prechodné daňové úľavy 4.0 poskytnuté podnikom na základe daňových priznaní predložených</w:t>
            </w:r>
            <w:r w:rsidR="008D0EA6" w:rsidRPr="008D0EA6">
              <w:rPr>
                <w:noProof/>
                <w:spacing w:val="-6"/>
                <w:lang w:val="sk-SK"/>
              </w:rPr>
              <w:t xml:space="preserve"> v </w:t>
            </w:r>
            <w:r w:rsidRPr="008D0EA6">
              <w:rPr>
                <w:noProof/>
                <w:spacing w:val="-6"/>
                <w:lang w:val="sk-SK"/>
              </w:rPr>
              <w:t>rokoch 2021 –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39C0470"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362E693"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4345D7C"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F32DD8" w14:textId="75525655" w:rsidR="00832256" w:rsidRPr="008D0EA6" w:rsidRDefault="00415B68">
            <w:pPr>
              <w:pStyle w:val="P68B1DB1-Normal11"/>
              <w:spacing w:before="120" w:after="120"/>
              <w:jc w:val="center"/>
              <w:rPr>
                <w:noProof/>
                <w:spacing w:val="-6"/>
                <w:lang w:val="sk-SK"/>
              </w:rPr>
            </w:pPr>
            <w:r w:rsidRPr="008D0EA6">
              <w:rPr>
                <w:noProof/>
                <w:spacing w:val="-6"/>
                <w:lang w:val="sk-SK"/>
              </w:rPr>
              <w:t>69 900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732A277"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C8F97C1"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BBDAFDD" w14:textId="54A93922"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Firmám bolo poskytnutých aspoň</w:t>
            </w:r>
            <w:r w:rsidRPr="008D0EA6">
              <w:rPr>
                <w:noProof/>
                <w:spacing w:val="-6"/>
                <w:lang w:val="sk-SK"/>
              </w:rPr>
              <w:t xml:space="preserve"> </w:t>
            </w:r>
            <w:r w:rsidRPr="008D0EA6">
              <w:rPr>
                <w:rFonts w:ascii="Arial Narrow" w:hAnsi="Arial Narrow"/>
                <w:noProof/>
                <w:spacing w:val="-6"/>
                <w:lang w:val="sk-SK"/>
              </w:rPr>
              <w:t>69900 daňových úľav na prechod 4.0</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súvislosti</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hmotným investičným majetkom, 4.0 nehmotným investičným majetkom, štandardným nehmotným investičným majetkom, výskumnými, vývojovými</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inovačnými činnosťami alebo činnosťami odbornej prípravy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2021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2022. Očakáva sa, že najmä:</w:t>
            </w:r>
          </w:p>
          <w:p w14:paraId="271088BA" w14:textId="0C2115D3"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najmenej17700 daňových úľav na hmotný investičný majetok 4,0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2021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2022;</w:t>
            </w:r>
          </w:p>
          <w:p w14:paraId="405A2070" w14:textId="2EDFE77C"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najmenej27300 daňových úľav na nehmotný investičný majetok 4,0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2021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2022;</w:t>
            </w:r>
          </w:p>
          <w:p w14:paraId="5C9B2C7F" w14:textId="12F7BA24"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najmenej13600 daňových úľav na štandardný nehmotný investičný majetok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2021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2022;</w:t>
            </w:r>
          </w:p>
          <w:p w14:paraId="4806ECBD" w14:textId="31ACFD84"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najmenej10300 daňových úľav na výskumné, vývojové</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inovačné činnosti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2022;</w:t>
            </w:r>
          </w:p>
          <w:p w14:paraId="4CB4D804" w14:textId="44658F03"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najmenej1000 daňových úľav na vzdelávacie činnosti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2022.</w:t>
            </w:r>
          </w:p>
          <w:p w14:paraId="5282996D" w14:textId="44DA3EF2" w:rsidR="00832256" w:rsidRPr="008D0EA6" w:rsidRDefault="00415B68">
            <w:pPr>
              <w:pStyle w:val="P68B1DB1-Normal11"/>
              <w:rPr>
                <w:noProof/>
                <w:spacing w:val="-6"/>
                <w:lang w:val="sk-SK"/>
              </w:rPr>
            </w:pPr>
            <w:r w:rsidRPr="008D0EA6">
              <w:rPr>
                <w:noProof/>
                <w:spacing w:val="-6"/>
                <w:lang w:val="sk-SK"/>
              </w:rPr>
              <w:t>V prípade podnikov, ktorých zdaňovacie obdobie nezodpovedá kalendárnemu roku, sa koniec príslušného obdobia na predkladanie daňových priznaní týkajúcich sa všetkých uvedených daňových úľav predlžuje</w:t>
            </w:r>
            <w:r w:rsidR="008D0EA6" w:rsidRPr="008D0EA6">
              <w:rPr>
                <w:noProof/>
                <w:spacing w:val="-6"/>
                <w:lang w:val="sk-SK"/>
              </w:rPr>
              <w:t xml:space="preserve"> z </w:t>
            </w:r>
            <w:r w:rsidRPr="008D0EA6">
              <w:rPr>
                <w:noProof/>
                <w:spacing w:val="-6"/>
                <w:lang w:val="sk-SK"/>
              </w:rPr>
              <w:t>31</w:t>
            </w:r>
            <w:r w:rsidR="008D0EA6" w:rsidRPr="008D0EA6">
              <w:rPr>
                <w:noProof/>
                <w:spacing w:val="-6"/>
                <w:lang w:val="sk-SK"/>
              </w:rPr>
              <w:t>. decembra</w:t>
            </w:r>
            <w:r w:rsidRPr="008D0EA6">
              <w:rPr>
                <w:noProof/>
                <w:spacing w:val="-6"/>
                <w:lang w:val="sk-SK"/>
              </w:rPr>
              <w:t xml:space="preserve"> 2022 na 30</w:t>
            </w:r>
            <w:r w:rsidR="008D0EA6" w:rsidRPr="008D0EA6">
              <w:rPr>
                <w:noProof/>
                <w:spacing w:val="-6"/>
                <w:lang w:val="sk-SK"/>
              </w:rPr>
              <w:t>. novembra</w:t>
            </w:r>
            <w:r w:rsidRPr="008D0EA6">
              <w:rPr>
                <w:noProof/>
                <w:spacing w:val="-6"/>
                <w:lang w:val="sk-SK"/>
              </w:rPr>
              <w:t xml:space="preserve"> 2023.</w:t>
            </w:r>
          </w:p>
        </w:tc>
      </w:tr>
      <w:tr w:rsidR="00832256" w:rsidRPr="008D0EA6" w14:paraId="79C117E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7588A05"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B3B42B" w14:textId="77777777" w:rsidR="00832256" w:rsidRPr="008D0EA6" w:rsidRDefault="00415B68">
            <w:pPr>
              <w:pStyle w:val="P68B1DB1-Normal11"/>
              <w:spacing w:before="120" w:after="120"/>
              <w:jc w:val="center"/>
              <w:rPr>
                <w:noProof/>
                <w:spacing w:val="-6"/>
                <w:lang w:val="sk-SK"/>
              </w:rPr>
            </w:pPr>
            <w:r w:rsidRPr="008D0EA6">
              <w:rPr>
                <w:noProof/>
                <w:spacing w:val="-6"/>
                <w:lang w:val="sk-SK"/>
              </w:rPr>
              <w:t>Investícia 1: Transformácia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137AA3"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5548EB7" w14:textId="246505F5" w:rsidR="00832256" w:rsidRPr="008D0EA6" w:rsidRDefault="00415B68">
            <w:pPr>
              <w:pStyle w:val="P68B1DB1-Normal11"/>
              <w:spacing w:before="120" w:after="120"/>
              <w:jc w:val="center"/>
              <w:rPr>
                <w:noProof/>
                <w:spacing w:val="-6"/>
                <w:lang w:val="sk-SK"/>
              </w:rPr>
            </w:pPr>
            <w:r w:rsidRPr="008D0EA6">
              <w:rPr>
                <w:noProof/>
                <w:spacing w:val="-6"/>
                <w:lang w:val="sk-SK"/>
              </w:rPr>
              <w:t>Prechodné daňové úľavy 4.0 poskytnuté podnikom na základe daňových priznaní predložených</w:t>
            </w:r>
            <w:r w:rsidR="008D0EA6" w:rsidRPr="008D0EA6">
              <w:rPr>
                <w:noProof/>
                <w:spacing w:val="-6"/>
                <w:lang w:val="sk-SK"/>
              </w:rPr>
              <w:t xml:space="preserve"> v </w:t>
            </w:r>
            <w:r w:rsidRPr="008D0EA6">
              <w:rPr>
                <w:noProof/>
                <w:spacing w:val="-6"/>
                <w:lang w:val="sk-SK"/>
              </w:rPr>
              <w:t>rokoch 2021 –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F3D19B"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FBCF9F5"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FCDECE5" w14:textId="555C14A8" w:rsidR="00832256" w:rsidRPr="008D0EA6" w:rsidRDefault="00415B68">
            <w:pPr>
              <w:pStyle w:val="P68B1DB1-Normal11"/>
              <w:spacing w:before="120" w:after="120"/>
              <w:jc w:val="center"/>
              <w:rPr>
                <w:noProof/>
                <w:spacing w:val="-6"/>
                <w:lang w:val="sk-SK"/>
              </w:rPr>
            </w:pPr>
            <w:r w:rsidRPr="008D0EA6">
              <w:rPr>
                <w:noProof/>
                <w:spacing w:val="-6"/>
                <w:lang w:val="sk-SK"/>
              </w:rPr>
              <w:t>69 900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A05CC36" w14:textId="0873A461" w:rsidR="00832256" w:rsidRPr="008D0EA6" w:rsidRDefault="00415B68">
            <w:pPr>
              <w:pStyle w:val="P68B1DB1-Normal11"/>
              <w:spacing w:before="120" w:after="120"/>
              <w:jc w:val="center"/>
              <w:rPr>
                <w:noProof/>
                <w:spacing w:val="-6"/>
                <w:lang w:val="sk-SK"/>
              </w:rPr>
            </w:pPr>
            <w:r w:rsidRPr="008D0EA6">
              <w:rPr>
                <w:noProof/>
                <w:spacing w:val="-6"/>
                <w:lang w:val="sk-SK"/>
              </w:rPr>
              <w:t>111 700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B77DDE1"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087C54C"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3A8D62A" w14:textId="39D1595E"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Firmám bolo poskytnutých aspoň</w:t>
            </w:r>
            <w:r w:rsidRPr="008D0EA6">
              <w:rPr>
                <w:noProof/>
                <w:spacing w:val="-6"/>
                <w:lang w:val="sk-SK"/>
              </w:rPr>
              <w:t xml:space="preserve"> </w:t>
            </w:r>
            <w:r w:rsidRPr="008D0EA6">
              <w:rPr>
                <w:rFonts w:ascii="Arial Narrow" w:hAnsi="Arial Narrow"/>
                <w:noProof/>
                <w:spacing w:val="-6"/>
                <w:lang w:val="sk-SK"/>
              </w:rPr>
              <w:t>111700 daňových úľav na prechod 4.0</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súvislosti</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hmotným investičným majetkom, 4.0 nehmotným investičným majetkom, štandardným nehmotným investičným majetkom, výskumnými, vývojovými</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inovačnými činnosťami alebo činnosťami odbornej prípravy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2021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2023. Očakáva sa, že najmä:</w:t>
            </w:r>
          </w:p>
          <w:p w14:paraId="0F2CF622" w14:textId="4FC5A15B"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najmenej26900 daňových úľav na hmotný investičný majetok 4,0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2021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2023;</w:t>
            </w:r>
          </w:p>
          <w:p w14:paraId="4AEB26E8" w14:textId="0C3BB2D9"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najmenej41500 daňových úľav na nehmotný investičný majetok 4,0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2021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2023;</w:t>
            </w:r>
          </w:p>
          <w:p w14:paraId="3A4060BB" w14:textId="2F381EAE"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najmenej20700 daňových úľav na štandardný nehmotný investičný majetok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2021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2023;</w:t>
            </w:r>
          </w:p>
          <w:p w14:paraId="52CBC697" w14:textId="1ECAD71C"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poskytnutých najmenej20600 daňových úľav na výskumné, vývojové</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inovačné činnosti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2022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2023;</w:t>
            </w:r>
          </w:p>
          <w:p w14:paraId="6E8E74D5" w14:textId="4AF99E52"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 firmám bolo na základe daňových priznaní predložených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období od 1</w:t>
            </w:r>
            <w:r w:rsidR="008D0EA6" w:rsidRPr="008D0EA6">
              <w:rPr>
                <w:rFonts w:ascii="Arial Narrow" w:hAnsi="Arial Narrow"/>
                <w:noProof/>
                <w:spacing w:val="-6"/>
                <w:lang w:val="sk-SK"/>
              </w:rPr>
              <w:t>. januára</w:t>
            </w:r>
            <w:r w:rsidRPr="008D0EA6">
              <w:rPr>
                <w:rFonts w:ascii="Arial Narrow" w:hAnsi="Arial Narrow"/>
                <w:noProof/>
                <w:spacing w:val="-6"/>
                <w:lang w:val="sk-SK"/>
              </w:rPr>
              <w:t xml:space="preserve"> 2022 do 31</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2023 poskytnutých najmenej2000 daňových úľav na vzdelávacie činnosti.</w:t>
            </w:r>
          </w:p>
          <w:p w14:paraId="6A24F162" w14:textId="36278DAA" w:rsidR="00832256" w:rsidRPr="008D0EA6" w:rsidRDefault="00415B68">
            <w:pPr>
              <w:pStyle w:val="P68B1DB1-Normal11"/>
              <w:rPr>
                <w:noProof/>
                <w:spacing w:val="-6"/>
                <w:lang w:val="sk-SK"/>
              </w:rPr>
            </w:pPr>
            <w:r w:rsidRPr="008D0EA6">
              <w:rPr>
                <w:noProof/>
                <w:spacing w:val="-6"/>
                <w:lang w:val="sk-SK"/>
              </w:rPr>
              <w:t>V prípade podnikov, ktorých zdaňovacie obdobie nezodpovedá kalendárnemu roku, sa koniec príslušného obdobia na predkladanie daňových priznaní týkajúcich sa všetkých uvedených daňových úľav predlžuje</w:t>
            </w:r>
            <w:r w:rsidR="008D0EA6" w:rsidRPr="008D0EA6">
              <w:rPr>
                <w:noProof/>
                <w:spacing w:val="-6"/>
                <w:lang w:val="sk-SK"/>
              </w:rPr>
              <w:t xml:space="preserve"> z </w:t>
            </w:r>
            <w:r w:rsidRPr="008D0EA6">
              <w:rPr>
                <w:noProof/>
                <w:spacing w:val="-6"/>
                <w:lang w:val="sk-SK"/>
              </w:rPr>
              <w:t>31</w:t>
            </w:r>
            <w:r w:rsidR="008D0EA6" w:rsidRPr="008D0EA6">
              <w:rPr>
                <w:noProof/>
                <w:spacing w:val="-6"/>
                <w:lang w:val="sk-SK"/>
              </w:rPr>
              <w:t>. decembra</w:t>
            </w:r>
            <w:r w:rsidRPr="008D0EA6">
              <w:rPr>
                <w:noProof/>
                <w:spacing w:val="-6"/>
                <w:lang w:val="sk-SK"/>
              </w:rPr>
              <w:t xml:space="preserve"> 2023 na 30</w:t>
            </w:r>
            <w:r w:rsidR="008D0EA6" w:rsidRPr="008D0EA6">
              <w:rPr>
                <w:noProof/>
                <w:spacing w:val="-6"/>
                <w:lang w:val="sk-SK"/>
              </w:rPr>
              <w:t>. novembra</w:t>
            </w:r>
            <w:r w:rsidRPr="008D0EA6">
              <w:rPr>
                <w:noProof/>
                <w:spacing w:val="-6"/>
                <w:lang w:val="sk-SK"/>
              </w:rPr>
              <w:t xml:space="preserve"> 2024.</w:t>
            </w:r>
          </w:p>
          <w:p w14:paraId="264D2CEC" w14:textId="05792157" w:rsidR="00832256" w:rsidRPr="008D0EA6" w:rsidRDefault="00415B68">
            <w:pPr>
              <w:pStyle w:val="P68B1DB1-Normal11"/>
              <w:rPr>
                <w:noProof/>
                <w:spacing w:val="-6"/>
                <w:lang w:val="sk-SK"/>
              </w:rPr>
            </w:pPr>
            <w:r w:rsidRPr="008D0EA6">
              <w:rPr>
                <w:noProof/>
                <w:spacing w:val="-6"/>
                <w:lang w:val="sk-SK"/>
              </w:rPr>
              <w:t>Základný scenár sa týka počtu daňových úľav 4.0, ktoré boli poskytnuté firmám na základe daňových priznaní predložených</w:t>
            </w:r>
            <w:r w:rsidR="008D0EA6" w:rsidRPr="008D0EA6">
              <w:rPr>
                <w:noProof/>
                <w:spacing w:val="-6"/>
                <w:lang w:val="sk-SK"/>
              </w:rPr>
              <w:t xml:space="preserve"> v </w:t>
            </w:r>
            <w:r w:rsidRPr="008D0EA6">
              <w:rPr>
                <w:noProof/>
                <w:spacing w:val="-6"/>
                <w:lang w:val="sk-SK"/>
              </w:rPr>
              <w:t>období od 1</w:t>
            </w:r>
            <w:r w:rsidR="008D0EA6" w:rsidRPr="008D0EA6">
              <w:rPr>
                <w:noProof/>
                <w:spacing w:val="-6"/>
                <w:lang w:val="sk-SK"/>
              </w:rPr>
              <w:t>. januára</w:t>
            </w:r>
            <w:r w:rsidRPr="008D0EA6">
              <w:rPr>
                <w:noProof/>
                <w:spacing w:val="-6"/>
                <w:lang w:val="sk-SK"/>
              </w:rPr>
              <w:t xml:space="preserve"> 2021 do 31</w:t>
            </w:r>
            <w:r w:rsidR="008D0EA6" w:rsidRPr="008D0EA6">
              <w:rPr>
                <w:noProof/>
                <w:spacing w:val="-6"/>
                <w:lang w:val="sk-SK"/>
              </w:rPr>
              <w:t>. decembra</w:t>
            </w:r>
            <w:r w:rsidRPr="008D0EA6">
              <w:rPr>
                <w:noProof/>
                <w:spacing w:val="-6"/>
                <w:lang w:val="sk-SK"/>
              </w:rPr>
              <w:t xml:space="preserve"> 2022 za hmotný investičný majetok 4,0 hmotného investičného majetku, 4.0 nehmotného investičného majetku</w:t>
            </w:r>
            <w:r w:rsidR="008D0EA6" w:rsidRPr="008D0EA6">
              <w:rPr>
                <w:noProof/>
                <w:spacing w:val="-6"/>
                <w:lang w:val="sk-SK"/>
              </w:rPr>
              <w:t xml:space="preserve"> a </w:t>
            </w:r>
            <w:r w:rsidRPr="008D0EA6">
              <w:rPr>
                <w:noProof/>
                <w:spacing w:val="-6"/>
                <w:lang w:val="sk-SK"/>
              </w:rPr>
              <w:t>štandardného nehmotného majetku,</w:t>
            </w:r>
            <w:r w:rsidR="008D0EA6" w:rsidRPr="008D0EA6">
              <w:rPr>
                <w:noProof/>
                <w:spacing w:val="-6"/>
                <w:lang w:val="sk-SK"/>
              </w:rPr>
              <w:t xml:space="preserve"> a </w:t>
            </w:r>
            <w:r w:rsidRPr="008D0EA6">
              <w:rPr>
                <w:noProof/>
                <w:spacing w:val="-6"/>
                <w:lang w:val="sk-SK"/>
              </w:rPr>
              <w:t>na základe daňových priznaní predložených</w:t>
            </w:r>
            <w:r w:rsidR="008D0EA6" w:rsidRPr="008D0EA6">
              <w:rPr>
                <w:noProof/>
                <w:spacing w:val="-6"/>
                <w:lang w:val="sk-SK"/>
              </w:rPr>
              <w:t xml:space="preserve"> v </w:t>
            </w:r>
            <w:r w:rsidRPr="008D0EA6">
              <w:rPr>
                <w:noProof/>
                <w:spacing w:val="-6"/>
                <w:lang w:val="sk-SK"/>
              </w:rPr>
              <w:t>období od 1</w:t>
            </w:r>
            <w:r w:rsidR="008D0EA6" w:rsidRPr="008D0EA6">
              <w:rPr>
                <w:noProof/>
                <w:spacing w:val="-6"/>
                <w:lang w:val="sk-SK"/>
              </w:rPr>
              <w:t>. januára</w:t>
            </w:r>
            <w:r w:rsidRPr="008D0EA6">
              <w:rPr>
                <w:noProof/>
                <w:spacing w:val="-6"/>
                <w:lang w:val="sk-SK"/>
              </w:rPr>
              <w:t xml:space="preserve"> do 31</w:t>
            </w:r>
            <w:r w:rsidR="008D0EA6" w:rsidRPr="008D0EA6">
              <w:rPr>
                <w:noProof/>
                <w:spacing w:val="-6"/>
                <w:lang w:val="sk-SK"/>
              </w:rPr>
              <w:t>. decembra</w:t>
            </w:r>
            <w:r w:rsidRPr="008D0EA6">
              <w:rPr>
                <w:noProof/>
                <w:spacing w:val="-6"/>
                <w:lang w:val="sk-SK"/>
              </w:rPr>
              <w:t xml:space="preserve"> 2022 za výskumné, vývojové</w:t>
            </w:r>
            <w:r w:rsidR="008D0EA6" w:rsidRPr="008D0EA6">
              <w:rPr>
                <w:noProof/>
                <w:spacing w:val="-6"/>
                <w:lang w:val="sk-SK"/>
              </w:rPr>
              <w:t xml:space="preserve"> a </w:t>
            </w:r>
            <w:r w:rsidRPr="008D0EA6">
              <w:rPr>
                <w:noProof/>
                <w:spacing w:val="-6"/>
                <w:lang w:val="sk-SK"/>
              </w:rPr>
              <w:t>inovačné činnosti</w:t>
            </w:r>
            <w:r w:rsidR="008D0EA6" w:rsidRPr="008D0EA6">
              <w:rPr>
                <w:noProof/>
                <w:spacing w:val="-6"/>
                <w:lang w:val="sk-SK"/>
              </w:rPr>
              <w:t xml:space="preserve"> a </w:t>
            </w:r>
            <w:r w:rsidRPr="008D0EA6">
              <w:rPr>
                <w:noProof/>
                <w:spacing w:val="-6"/>
                <w:lang w:val="sk-SK"/>
              </w:rPr>
              <w:t>činnosti odbornej prípravy.</w:t>
            </w:r>
            <w:r w:rsidR="008D0EA6" w:rsidRPr="008D0EA6">
              <w:rPr>
                <w:noProof/>
                <w:spacing w:val="-6"/>
                <w:lang w:val="sk-SK"/>
              </w:rPr>
              <w:t xml:space="preserve"> V </w:t>
            </w:r>
            <w:r w:rsidRPr="008D0EA6">
              <w:rPr>
                <w:noProof/>
                <w:spacing w:val="-6"/>
                <w:lang w:val="sk-SK"/>
              </w:rPr>
              <w:t>prípade podnikov, ktorých zdaňovacie obdobie nezodpovedá kalendárnemu roku, sa do základného scenára pre všetky uvedené daňové dobropisy zahrnú aj daňové priznania predložené do 30</w:t>
            </w:r>
            <w:r w:rsidR="008D0EA6" w:rsidRPr="008D0EA6">
              <w:rPr>
                <w:noProof/>
                <w:spacing w:val="-6"/>
                <w:lang w:val="sk-SK"/>
              </w:rPr>
              <w:t>. novembra</w:t>
            </w:r>
            <w:r w:rsidRPr="008D0EA6">
              <w:rPr>
                <w:noProof/>
                <w:spacing w:val="-6"/>
                <w:lang w:val="sk-SK"/>
              </w:rPr>
              <w:t xml:space="preserve"> 2023.</w:t>
            </w:r>
          </w:p>
        </w:tc>
      </w:tr>
      <w:tr w:rsidR="00832256" w:rsidRPr="008D0EA6" w14:paraId="4B5575D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FBFAFCB"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C7F0B5" w14:textId="77777777" w:rsidR="00832256" w:rsidRPr="008D0EA6" w:rsidRDefault="00415B68">
            <w:pPr>
              <w:pStyle w:val="P68B1DB1-Normal11"/>
              <w:spacing w:before="120" w:after="120"/>
              <w:jc w:val="center"/>
              <w:rPr>
                <w:noProof/>
                <w:spacing w:val="-6"/>
                <w:lang w:val="sk-SK"/>
              </w:rPr>
            </w:pPr>
            <w:r w:rsidRPr="008D0EA6">
              <w:rPr>
                <w:noProof/>
                <w:spacing w:val="-6"/>
                <w:lang w:val="sk-SK"/>
              </w:rPr>
              <w:t>Reforma 1: Reforma systému priemyselného vlastníctva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6A5A98"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7226963" w14:textId="4C542DB4"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legislatívneho dekrétu zameraného na reformu talianskeho zákonníka priemyselného vlastníctva</w:t>
            </w:r>
            <w:r w:rsidR="008D0EA6" w:rsidRPr="008D0EA6">
              <w:rPr>
                <w:noProof/>
                <w:spacing w:val="-6"/>
                <w:lang w:val="sk-SK"/>
              </w:rPr>
              <w:t xml:space="preserve"> a </w:t>
            </w:r>
            <w:r w:rsidRPr="008D0EA6">
              <w:rPr>
                <w:noProof/>
                <w:spacing w:val="-6"/>
                <w:lang w:val="sk-SK"/>
              </w:rPr>
              <w:t>príslušných vykonávacích aktov</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E31D194" w14:textId="098B7576" w:rsidR="00832256" w:rsidRPr="008D0EA6" w:rsidRDefault="00415B68">
            <w:pPr>
              <w:pStyle w:val="P68B1DB1-Normal11"/>
              <w:spacing w:before="120" w:after="120"/>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nového zákonníka priemyselného vlastníctva</w:t>
            </w:r>
            <w:r w:rsidR="008D0EA6" w:rsidRPr="008D0EA6">
              <w:rPr>
                <w:noProof/>
                <w:spacing w:val="-6"/>
                <w:lang w:val="sk-SK"/>
              </w:rPr>
              <w:t xml:space="preserve"> a </w:t>
            </w:r>
            <w:r w:rsidRPr="008D0EA6">
              <w:rPr>
                <w:noProof/>
                <w:spacing w:val="-6"/>
                <w:lang w:val="sk-SK"/>
              </w:rPr>
              <w:t>ustanovenie</w:t>
            </w:r>
            <w:r w:rsidR="008D0EA6" w:rsidRPr="008D0EA6">
              <w:rPr>
                <w:noProof/>
                <w:spacing w:val="-6"/>
                <w:lang w:val="sk-SK"/>
              </w:rPr>
              <w:t xml:space="preserve"> v </w:t>
            </w:r>
            <w:r w:rsidRPr="008D0EA6">
              <w:rPr>
                <w:noProof/>
                <w:spacing w:val="-6"/>
                <w:lang w:val="sk-SK"/>
              </w:rPr>
              <w:t>súvisiacich vykonávacích aktoch,</w:t>
            </w:r>
            <w:r w:rsidR="008D0EA6" w:rsidRPr="008D0EA6">
              <w:rPr>
                <w:noProof/>
                <w:spacing w:val="-6"/>
                <w:lang w:val="sk-SK"/>
              </w:rPr>
              <w:t xml:space="preserve"> v </w:t>
            </w:r>
            <w:r w:rsidRPr="008D0EA6">
              <w:rPr>
                <w:noProof/>
                <w:spacing w:val="-6"/>
                <w:lang w:val="sk-SK"/>
              </w:rPr>
              <w:t>ktorom sa uvádza nadobudnutie ich účinnosti</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8421A13"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AEEEF64"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B62BAC6"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5A42A0D"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Č. 3</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EE12C2"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95274BE" w14:textId="00A5139D" w:rsidR="00832256" w:rsidRPr="008D0EA6" w:rsidRDefault="00415B68">
            <w:pPr>
              <w:pStyle w:val="P68B1DB1-Normal11"/>
              <w:rPr>
                <w:noProof/>
                <w:spacing w:val="-6"/>
                <w:lang w:val="sk-SK"/>
              </w:rPr>
            </w:pPr>
            <w:r w:rsidRPr="008D0EA6">
              <w:rPr>
                <w:noProof/>
                <w:spacing w:val="-6"/>
                <w:lang w:val="sk-SK"/>
              </w:rPr>
              <w:t>Nový legislatívny dekrét mení</w:t>
            </w:r>
            <w:r w:rsidR="008D0EA6" w:rsidRPr="008D0EA6">
              <w:rPr>
                <w:noProof/>
                <w:spacing w:val="-6"/>
                <w:lang w:val="sk-SK"/>
              </w:rPr>
              <w:t xml:space="preserve"> a </w:t>
            </w:r>
            <w:r w:rsidRPr="008D0EA6">
              <w:rPr>
                <w:noProof/>
                <w:spacing w:val="-6"/>
                <w:lang w:val="sk-SK"/>
              </w:rPr>
              <w:t xml:space="preserve">dopĺňa taliansky zákonník priemyselného vlastníctva (legislatívny dekrét </w:t>
            </w:r>
            <w:r w:rsidR="008D0EA6" w:rsidRPr="008D0EA6">
              <w:rPr>
                <w:noProof/>
                <w:spacing w:val="-6"/>
                <w:lang w:val="sk-SK"/>
              </w:rPr>
              <w:t>č. </w:t>
            </w:r>
            <w:r w:rsidRPr="008D0EA6">
              <w:rPr>
                <w:noProof/>
                <w:spacing w:val="-6"/>
                <w:lang w:val="sk-SK"/>
              </w:rPr>
              <w:t>30</w:t>
            </w:r>
            <w:r w:rsidR="008D0EA6" w:rsidRPr="008D0EA6">
              <w:rPr>
                <w:noProof/>
                <w:spacing w:val="-6"/>
                <w:lang w:val="sk-SK"/>
              </w:rPr>
              <w:t xml:space="preserve"> z </w:t>
            </w:r>
            <w:r w:rsidRPr="008D0EA6">
              <w:rPr>
                <w:noProof/>
                <w:spacing w:val="-6"/>
                <w:lang w:val="sk-SK"/>
              </w:rPr>
              <w:t>10</w:t>
            </w:r>
            <w:r w:rsidR="008D0EA6" w:rsidRPr="008D0EA6">
              <w:rPr>
                <w:noProof/>
                <w:spacing w:val="-6"/>
                <w:lang w:val="sk-SK"/>
              </w:rPr>
              <w:t>. februára</w:t>
            </w:r>
            <w:r w:rsidRPr="008D0EA6">
              <w:rPr>
                <w:noProof/>
                <w:spacing w:val="-6"/>
                <w:lang w:val="sk-SK"/>
              </w:rPr>
              <w:t xml:space="preserve"> 2005)</w:t>
            </w:r>
            <w:r w:rsidR="008D0EA6" w:rsidRPr="008D0EA6">
              <w:rPr>
                <w:noProof/>
                <w:spacing w:val="-6"/>
                <w:lang w:val="sk-SK"/>
              </w:rPr>
              <w:t xml:space="preserve"> a </w:t>
            </w:r>
            <w:r w:rsidRPr="008D0EA6">
              <w:rPr>
                <w:noProof/>
                <w:spacing w:val="-6"/>
                <w:lang w:val="sk-SK"/>
              </w:rPr>
              <w:t>vzťahuje sa minimálne na tieto oblasti: I) preskúmanie regulačného rámca na posilnenie ochrany práv priemyselného vlastníctva</w:t>
            </w:r>
            <w:r w:rsidR="008D0EA6" w:rsidRPr="008D0EA6">
              <w:rPr>
                <w:noProof/>
                <w:spacing w:val="-6"/>
                <w:lang w:val="sk-SK"/>
              </w:rPr>
              <w:t xml:space="preserve"> a </w:t>
            </w:r>
            <w:r w:rsidRPr="008D0EA6">
              <w:rPr>
                <w:noProof/>
                <w:spacing w:val="-6"/>
                <w:lang w:val="sk-SK"/>
              </w:rPr>
              <w:t>zjednodušenie postupov, ii) posilnenie podpory pre spoločnosti</w:t>
            </w:r>
            <w:r w:rsidR="008D0EA6" w:rsidRPr="008D0EA6">
              <w:rPr>
                <w:noProof/>
                <w:spacing w:val="-6"/>
                <w:lang w:val="sk-SK"/>
              </w:rPr>
              <w:t xml:space="preserve"> a </w:t>
            </w:r>
            <w:r w:rsidRPr="008D0EA6">
              <w:rPr>
                <w:noProof/>
                <w:spacing w:val="-6"/>
                <w:lang w:val="sk-SK"/>
              </w:rPr>
              <w:t>výskumné inštitúcie, iii) zlepšenie rozvoja zručností</w:t>
            </w:r>
            <w:r w:rsidR="008D0EA6" w:rsidRPr="008D0EA6">
              <w:rPr>
                <w:noProof/>
                <w:spacing w:val="-6"/>
                <w:lang w:val="sk-SK"/>
              </w:rPr>
              <w:t xml:space="preserve"> a </w:t>
            </w:r>
            <w:r w:rsidRPr="008D0EA6">
              <w:rPr>
                <w:noProof/>
                <w:spacing w:val="-6"/>
                <w:lang w:val="sk-SK"/>
              </w:rPr>
              <w:t>kompetencií, iv) uľahčenie prenosu znalostí, v) posilnenie podpory inovačných služieb.</w:t>
            </w:r>
          </w:p>
        </w:tc>
      </w:tr>
      <w:tr w:rsidR="00832256" w:rsidRPr="008D0EA6" w14:paraId="737869E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8958FC5"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5</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CB93EED" w14:textId="77777777" w:rsidR="00832256" w:rsidRPr="008D0EA6" w:rsidRDefault="00415B68">
            <w:pPr>
              <w:pStyle w:val="P68B1DB1-Normal11"/>
              <w:spacing w:before="120" w:after="120"/>
              <w:jc w:val="center"/>
              <w:rPr>
                <w:noProof/>
                <w:spacing w:val="-6"/>
                <w:lang w:val="sk-SK"/>
              </w:rPr>
            </w:pPr>
            <w:r w:rsidRPr="008D0EA6">
              <w:rPr>
                <w:noProof/>
                <w:spacing w:val="-6"/>
                <w:lang w:val="sk-SK"/>
              </w:rPr>
              <w:t>Investícia 6: Investície do systému priemyselného vlastníctva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AFD314"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9417CF6" w14:textId="3C1ED36B" w:rsidR="00832256" w:rsidRPr="008D0EA6" w:rsidRDefault="00415B68">
            <w:pPr>
              <w:pStyle w:val="P68B1DB1-Normal11"/>
              <w:spacing w:before="120" w:after="120"/>
              <w:jc w:val="center"/>
              <w:rPr>
                <w:noProof/>
                <w:spacing w:val="-6"/>
                <w:lang w:val="sk-SK"/>
              </w:rPr>
            </w:pPr>
            <w:r w:rsidRPr="008D0EA6">
              <w:rPr>
                <w:noProof/>
                <w:spacing w:val="-6"/>
                <w:lang w:val="sk-SK"/>
              </w:rPr>
              <w:t>Projekty podporované možnosťami financovania</w:t>
            </w:r>
            <w:r w:rsidR="008D0EA6" w:rsidRPr="008D0EA6">
              <w:rPr>
                <w:noProof/>
                <w:spacing w:val="-6"/>
                <w:lang w:val="sk-SK"/>
              </w:rPr>
              <w:t xml:space="preserve"> v </w:t>
            </w:r>
            <w:r w:rsidRPr="008D0EA6">
              <w:rPr>
                <w:noProof/>
                <w:spacing w:val="-6"/>
                <w:lang w:val="sk-SK"/>
              </w:rPr>
              <w:t>oblasti priemyselného vlastníctva</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063A2E9"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96DB1AB"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045AB9D"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BD56C3F" w14:textId="77777777" w:rsidR="00832256" w:rsidRPr="008D0EA6" w:rsidRDefault="00415B68">
            <w:pPr>
              <w:pStyle w:val="P68B1DB1-Normal11"/>
              <w:spacing w:before="120" w:after="120"/>
              <w:jc w:val="center"/>
              <w:rPr>
                <w:noProof/>
                <w:spacing w:val="-6"/>
                <w:lang w:val="sk-SK"/>
              </w:rPr>
            </w:pPr>
            <w:r w:rsidRPr="008D0EA6">
              <w:rPr>
                <w:noProof/>
                <w:spacing w:val="-6"/>
                <w:lang w:val="sk-SK"/>
              </w:rPr>
              <w:t>254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5A667EE"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BEDF465"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C5A5DB" w14:textId="18F8562D" w:rsidR="00832256" w:rsidRPr="008D0EA6" w:rsidRDefault="00415B68">
            <w:pPr>
              <w:pStyle w:val="P68B1DB1-Normal19"/>
              <w:spacing w:before="120" w:after="120"/>
              <w:rPr>
                <w:noProof/>
                <w:spacing w:val="-6"/>
                <w:lang w:val="sk-SK"/>
              </w:rPr>
            </w:pPr>
            <w:r w:rsidRPr="008D0EA6">
              <w:rPr>
                <w:noProof/>
                <w:color w:val="006100"/>
                <w:spacing w:val="-6"/>
                <w:lang w:val="sk-SK"/>
              </w:rPr>
              <w:t>Aspoň 254 ďalších projektov podporovaných</w:t>
            </w:r>
            <w:r w:rsidR="008D0EA6" w:rsidRPr="008D0EA6">
              <w:rPr>
                <w:noProof/>
                <w:color w:val="006100"/>
                <w:spacing w:val="-6"/>
                <w:lang w:val="sk-SK"/>
              </w:rPr>
              <w:t xml:space="preserve"> z </w:t>
            </w:r>
            <w:r w:rsidRPr="008D0EA6">
              <w:rPr>
                <w:noProof/>
                <w:color w:val="006100"/>
                <w:spacing w:val="-6"/>
                <w:lang w:val="sk-SK"/>
              </w:rPr>
              <w:t>možností financovania súvisiacich</w:t>
            </w:r>
            <w:r w:rsidR="008D0EA6" w:rsidRPr="008D0EA6">
              <w:rPr>
                <w:noProof/>
                <w:color w:val="006100"/>
                <w:spacing w:val="-6"/>
                <w:lang w:val="sk-SK"/>
              </w:rPr>
              <w:t xml:space="preserve"> s </w:t>
            </w:r>
            <w:r w:rsidRPr="008D0EA6">
              <w:rPr>
                <w:noProof/>
                <w:color w:val="006100"/>
                <w:spacing w:val="-6"/>
                <w:lang w:val="sk-SK"/>
              </w:rPr>
              <w:t>priemyselným vlastníctvom pre spoločnosti</w:t>
            </w:r>
            <w:r w:rsidR="008D0EA6" w:rsidRPr="008D0EA6">
              <w:rPr>
                <w:noProof/>
                <w:color w:val="006100"/>
                <w:spacing w:val="-6"/>
                <w:lang w:val="sk-SK"/>
              </w:rPr>
              <w:t xml:space="preserve"> a </w:t>
            </w:r>
            <w:r w:rsidRPr="008D0EA6">
              <w:rPr>
                <w:noProof/>
                <w:color w:val="006100"/>
                <w:spacing w:val="-6"/>
                <w:lang w:val="sk-SK"/>
              </w:rPr>
              <w:t>výskumné orgány, ako sú opatrenia súvisiace</w:t>
            </w:r>
            <w:r w:rsidR="008D0EA6" w:rsidRPr="008D0EA6">
              <w:rPr>
                <w:noProof/>
                <w:color w:val="006100"/>
                <w:spacing w:val="-6"/>
                <w:lang w:val="sk-SK"/>
              </w:rPr>
              <w:t xml:space="preserve"> s </w:t>
            </w:r>
            <w:r w:rsidRPr="008D0EA6">
              <w:rPr>
                <w:noProof/>
                <w:color w:val="006100"/>
                <w:spacing w:val="-6"/>
                <w:lang w:val="sk-SK"/>
              </w:rPr>
              <w:t>patentmi (Brevetti+), programy overovania koncepcie (POC)</w:t>
            </w:r>
            <w:r w:rsidR="008D0EA6" w:rsidRPr="008D0EA6">
              <w:rPr>
                <w:noProof/>
                <w:color w:val="006100"/>
                <w:spacing w:val="-6"/>
                <w:lang w:val="sk-SK"/>
              </w:rPr>
              <w:t xml:space="preserve"> a </w:t>
            </w:r>
            <w:r w:rsidRPr="008D0EA6">
              <w:rPr>
                <w:noProof/>
                <w:color w:val="006100"/>
                <w:spacing w:val="-6"/>
                <w:lang w:val="sk-SK"/>
              </w:rPr>
              <w:t>úrady pre transfer technológií (TTO),</w:t>
            </w:r>
            <w:r w:rsidR="008D0EA6" w:rsidRPr="008D0EA6">
              <w:rPr>
                <w:noProof/>
                <w:color w:val="006100"/>
                <w:spacing w:val="-6"/>
                <w:lang w:val="sk-SK"/>
              </w:rPr>
              <w:t xml:space="preserve"> v </w:t>
            </w:r>
            <w:r w:rsidRPr="008D0EA6">
              <w:rPr>
                <w:noProof/>
                <w:color w:val="006100"/>
                <w:spacing w:val="-6"/>
                <w:lang w:val="sk-SK"/>
              </w:rPr>
              <w:t>súlade</w:t>
            </w:r>
            <w:r w:rsidR="008D0EA6" w:rsidRPr="008D0EA6">
              <w:rPr>
                <w:noProof/>
                <w:color w:val="006100"/>
                <w:spacing w:val="-6"/>
                <w:lang w:val="sk-SK"/>
              </w:rPr>
              <w:t xml:space="preserve"> s </w:t>
            </w:r>
            <w:r w:rsidRPr="008D0EA6">
              <w:rPr>
                <w:noProof/>
                <w:color w:val="006100"/>
                <w:spacing w:val="-6"/>
                <w:lang w:val="sk-SK"/>
              </w:rPr>
              <w:t>technickým usmernením „nespôsobovať významnú škodu“ (2021/C58/01) prostredníctvom použitia zoznamu vylúčených subjektov</w:t>
            </w:r>
            <w:r w:rsidR="008D0EA6" w:rsidRPr="008D0EA6">
              <w:rPr>
                <w:noProof/>
                <w:color w:val="006100"/>
                <w:spacing w:val="-6"/>
                <w:lang w:val="sk-SK"/>
              </w:rPr>
              <w:t xml:space="preserve"> a </w:t>
            </w:r>
            <w:r w:rsidRPr="008D0EA6">
              <w:rPr>
                <w:noProof/>
                <w:color w:val="006100"/>
                <w:spacing w:val="-6"/>
                <w:lang w:val="sk-SK"/>
              </w:rPr>
              <w:t>požiadavky súladu</w:t>
            </w:r>
            <w:r w:rsidR="008D0EA6" w:rsidRPr="008D0EA6">
              <w:rPr>
                <w:noProof/>
                <w:color w:val="006100"/>
                <w:spacing w:val="-6"/>
                <w:lang w:val="sk-SK"/>
              </w:rPr>
              <w:t xml:space="preserve"> s </w:t>
            </w:r>
            <w:r w:rsidRPr="008D0EA6">
              <w:rPr>
                <w:noProof/>
                <w:color w:val="006100"/>
                <w:spacing w:val="-6"/>
                <w:lang w:val="sk-SK"/>
              </w:rPr>
              <w:t>príslušnými</w:t>
            </w:r>
            <w:r w:rsidRPr="008D0EA6">
              <w:rPr>
                <w:noProof/>
                <w:spacing w:val="-6"/>
                <w:lang w:val="sk-SK"/>
              </w:rPr>
              <w:t xml:space="preserve"> </w:t>
            </w:r>
            <w:r w:rsidRPr="008D0EA6">
              <w:rPr>
                <w:noProof/>
                <w:color w:val="006100"/>
                <w:spacing w:val="-6"/>
                <w:lang w:val="sk-SK"/>
              </w:rPr>
              <w:t>právnymi predpismi EÚ</w:t>
            </w:r>
            <w:r w:rsidR="008D0EA6" w:rsidRPr="008D0EA6">
              <w:rPr>
                <w:noProof/>
                <w:color w:val="006100"/>
                <w:spacing w:val="-6"/>
                <w:lang w:val="sk-SK"/>
              </w:rPr>
              <w:t xml:space="preserve"> a </w:t>
            </w:r>
            <w:r w:rsidRPr="008D0EA6">
              <w:rPr>
                <w:noProof/>
                <w:color w:val="006100"/>
                <w:spacing w:val="-6"/>
                <w:lang w:val="sk-SK"/>
              </w:rPr>
              <w:t>vnútroštátnymi právnymi predpismi</w:t>
            </w:r>
            <w:r w:rsidR="008D0EA6" w:rsidRPr="008D0EA6">
              <w:rPr>
                <w:noProof/>
                <w:color w:val="006100"/>
                <w:spacing w:val="-6"/>
                <w:lang w:val="sk-SK"/>
              </w:rPr>
              <w:t xml:space="preserve"> v </w:t>
            </w:r>
            <w:r w:rsidRPr="008D0EA6">
              <w:rPr>
                <w:noProof/>
                <w:color w:val="006100"/>
                <w:spacing w:val="-6"/>
                <w:lang w:val="sk-SK"/>
              </w:rPr>
              <w:t>oblasti životného prostredia.</w:t>
            </w:r>
          </w:p>
        </w:tc>
      </w:tr>
      <w:tr w:rsidR="00832256" w:rsidRPr="008D0EA6" w14:paraId="1355106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D835DE4"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6</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B5F3BB" w14:textId="318475D2"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654292B"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5BC4776" w14:textId="3A3BD822"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30E68D6" w14:textId="3ABB63A6" w:rsidR="00832256" w:rsidRPr="008D0EA6" w:rsidRDefault="00415B68">
            <w:pPr>
              <w:pStyle w:val="P68B1DB1-Normal11"/>
              <w:spacing w:before="120" w:after="120"/>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ročného zákona</w:t>
            </w:r>
            <w:r w:rsidR="008D0EA6" w:rsidRPr="008D0EA6">
              <w:rPr>
                <w:noProof/>
                <w:spacing w:val="-6"/>
                <w:lang w:val="sk-SK"/>
              </w:rPr>
              <w:t xml:space="preserve"> o </w:t>
            </w:r>
            <w:r w:rsidRPr="008D0EA6">
              <w:rPr>
                <w:noProof/>
                <w:spacing w:val="-6"/>
                <w:lang w:val="sk-SK"/>
              </w:rPr>
              <w:t>hospodárskej súťaži za rok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AD8B407"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67F6C07"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1600935"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C4E06BA"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864EA8E"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873364" w14:textId="1C239DFF" w:rsidR="00832256" w:rsidRPr="008D0EA6" w:rsidRDefault="00415B68">
            <w:pPr>
              <w:pStyle w:val="P68B1DB1-Normal11"/>
              <w:spacing w:before="120" w:after="120"/>
              <w:rPr>
                <w:noProof/>
                <w:spacing w:val="-6"/>
                <w:lang w:val="sk-SK"/>
              </w:rPr>
            </w:pPr>
            <w:r w:rsidRPr="008D0EA6">
              <w:rPr>
                <w:noProof/>
                <w:spacing w:val="-6"/>
                <w:lang w:val="sk-SK"/>
              </w:rPr>
              <w:t>Ročný zákon</w:t>
            </w:r>
            <w:r w:rsidR="008D0EA6" w:rsidRPr="008D0EA6">
              <w:rPr>
                <w:noProof/>
                <w:spacing w:val="-6"/>
                <w:lang w:val="sk-SK"/>
              </w:rPr>
              <w:t xml:space="preserve"> o </w:t>
            </w:r>
            <w:r w:rsidRPr="008D0EA6">
              <w:rPr>
                <w:noProof/>
                <w:spacing w:val="-6"/>
                <w:lang w:val="sk-SK"/>
              </w:rPr>
              <w:t>hospodárskej súťaži obsahuje aspoň tieto kľúčové prvky, ktorých vykonávacie opatrenia</w:t>
            </w:r>
            <w:r w:rsidR="008D0EA6" w:rsidRPr="008D0EA6">
              <w:rPr>
                <w:noProof/>
                <w:spacing w:val="-6"/>
                <w:lang w:val="sk-SK"/>
              </w:rPr>
              <w:t xml:space="preserve"> a </w:t>
            </w:r>
            <w:r w:rsidRPr="008D0EA6">
              <w:rPr>
                <w:noProof/>
                <w:spacing w:val="-6"/>
                <w:lang w:val="sk-SK"/>
              </w:rPr>
              <w:t>sekundárne právne predpisy (v prípade potreby) sa prijmú</w:t>
            </w:r>
            <w:r w:rsidR="008D0EA6" w:rsidRPr="008D0EA6">
              <w:rPr>
                <w:noProof/>
                <w:spacing w:val="-6"/>
                <w:lang w:val="sk-SK"/>
              </w:rPr>
              <w:t xml:space="preserve"> a </w:t>
            </w:r>
            <w:r w:rsidRPr="008D0EA6">
              <w:rPr>
                <w:noProof/>
                <w:spacing w:val="-6"/>
                <w:lang w:val="sk-SK"/>
              </w:rPr>
              <w:t>nadobudnú účinnosť najneskôr 31</w:t>
            </w:r>
            <w:r w:rsidR="008D0EA6" w:rsidRPr="008D0EA6">
              <w:rPr>
                <w:noProof/>
                <w:spacing w:val="-6"/>
                <w:lang w:val="sk-SK"/>
              </w:rPr>
              <w:t>. decembra</w:t>
            </w:r>
            <w:r w:rsidRPr="008D0EA6">
              <w:rPr>
                <w:noProof/>
                <w:spacing w:val="-6"/>
                <w:lang w:val="sk-SK"/>
              </w:rPr>
              <w:t xml:space="preserve"> 2022.</w:t>
            </w:r>
          </w:p>
          <w:p w14:paraId="17CB22BA" w14:textId="77777777"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EI sa týka:</w:t>
            </w:r>
            <w:r w:rsidRPr="008D0EA6">
              <w:rPr>
                <w:noProof/>
                <w:spacing w:val="-6"/>
                <w:lang w:val="sk-SK"/>
              </w:rPr>
              <w:t xml:space="preserve"> </w:t>
            </w:r>
            <w:r w:rsidRPr="008D0EA6">
              <w:rPr>
                <w:noProof/>
                <w:spacing w:val="-6"/>
                <w:lang w:val="sk-SK"/>
              </w:rPr>
              <w:br/>
            </w:r>
            <w:r w:rsidRPr="008D0EA6">
              <w:rPr>
                <w:noProof/>
                <w:color w:val="006100"/>
                <w:spacing w:val="-6"/>
                <w:sz w:val="20"/>
                <w:lang w:val="sk-SK"/>
              </w:rPr>
              <w:t>— Presadzovanie antitrustových pravidiel</w:t>
            </w:r>
            <w:r w:rsidRPr="008D0EA6">
              <w:rPr>
                <w:noProof/>
                <w:spacing w:val="-6"/>
                <w:lang w:val="sk-SK"/>
              </w:rPr>
              <w:t xml:space="preserve"> </w:t>
            </w:r>
            <w:r w:rsidRPr="008D0EA6">
              <w:rPr>
                <w:noProof/>
                <w:spacing w:val="-6"/>
                <w:lang w:val="sk-SK"/>
              </w:rPr>
              <w:br/>
              <w:t xml:space="preserve"> </w:t>
            </w:r>
            <w:r w:rsidRPr="008D0EA6">
              <w:rPr>
                <w:noProof/>
                <w:color w:val="006100"/>
                <w:spacing w:val="-6"/>
                <w:sz w:val="20"/>
                <w:lang w:val="sk-SK"/>
              </w:rPr>
              <w:t>— Miestne verejné služby</w:t>
            </w:r>
            <w:r w:rsidRPr="008D0EA6">
              <w:rPr>
                <w:noProof/>
                <w:spacing w:val="-6"/>
                <w:lang w:val="sk-SK"/>
              </w:rPr>
              <w:t xml:space="preserve"> </w:t>
            </w:r>
            <w:r w:rsidRPr="008D0EA6">
              <w:rPr>
                <w:noProof/>
                <w:spacing w:val="-6"/>
                <w:lang w:val="sk-SK"/>
              </w:rPr>
              <w:br/>
              <w:t xml:space="preserve"> </w:t>
            </w:r>
            <w:r w:rsidRPr="008D0EA6">
              <w:rPr>
                <w:noProof/>
                <w:color w:val="006100"/>
                <w:spacing w:val="-6"/>
                <w:sz w:val="20"/>
                <w:lang w:val="sk-SK"/>
              </w:rPr>
              <w:t>—Energetika</w:t>
            </w:r>
            <w:r w:rsidRPr="008D0EA6">
              <w:rPr>
                <w:noProof/>
                <w:spacing w:val="-6"/>
                <w:lang w:val="sk-SK"/>
              </w:rPr>
              <w:t xml:space="preserve"> </w:t>
            </w:r>
            <w:r w:rsidRPr="008D0EA6">
              <w:rPr>
                <w:noProof/>
                <w:spacing w:val="-6"/>
                <w:lang w:val="sk-SK"/>
              </w:rPr>
              <w:br/>
              <w:t xml:space="preserve"> </w:t>
            </w:r>
            <w:r w:rsidRPr="008D0EA6">
              <w:rPr>
                <w:noProof/>
                <w:color w:val="006100"/>
                <w:spacing w:val="-6"/>
                <w:sz w:val="20"/>
                <w:lang w:val="sk-SK"/>
              </w:rPr>
              <w:t>Doprava</w:t>
            </w:r>
            <w:r w:rsidRPr="008D0EA6">
              <w:rPr>
                <w:noProof/>
                <w:spacing w:val="-6"/>
                <w:lang w:val="sk-SK"/>
              </w:rPr>
              <w:t xml:space="preserve"> </w:t>
            </w:r>
            <w:r w:rsidRPr="008D0EA6">
              <w:rPr>
                <w:noProof/>
                <w:spacing w:val="-6"/>
                <w:lang w:val="sk-SK"/>
              </w:rPr>
              <w:br/>
              <w:t xml:space="preserve"> </w:t>
            </w:r>
            <w:r w:rsidRPr="008D0EA6">
              <w:rPr>
                <w:noProof/>
                <w:color w:val="006100"/>
                <w:spacing w:val="-6"/>
                <w:sz w:val="20"/>
                <w:lang w:val="sk-SK"/>
              </w:rPr>
              <w:t>—Odpad</w:t>
            </w:r>
            <w:r w:rsidRPr="008D0EA6">
              <w:rPr>
                <w:noProof/>
                <w:spacing w:val="-6"/>
                <w:lang w:val="sk-SK"/>
              </w:rPr>
              <w:t xml:space="preserve"> </w:t>
            </w:r>
            <w:r w:rsidRPr="008D0EA6">
              <w:rPr>
                <w:noProof/>
                <w:spacing w:val="-6"/>
                <w:lang w:val="sk-SK"/>
              </w:rPr>
              <w:br/>
              <w:t xml:space="preserve"> </w:t>
            </w:r>
            <w:r w:rsidRPr="008D0EA6">
              <w:rPr>
                <w:noProof/>
                <w:color w:val="006100"/>
                <w:spacing w:val="-6"/>
                <w:sz w:val="20"/>
                <w:lang w:val="sk-SK"/>
              </w:rPr>
              <w:t>Začatie podnikania</w:t>
            </w:r>
            <w:r w:rsidRPr="008D0EA6">
              <w:rPr>
                <w:noProof/>
                <w:spacing w:val="-6"/>
                <w:lang w:val="sk-SK"/>
              </w:rPr>
              <w:t xml:space="preserve"> </w:t>
            </w:r>
            <w:r w:rsidRPr="008D0EA6">
              <w:rPr>
                <w:noProof/>
                <w:spacing w:val="-6"/>
                <w:lang w:val="sk-SK"/>
              </w:rPr>
              <w:br/>
              <w:t xml:space="preserve"> </w:t>
            </w:r>
            <w:r w:rsidRPr="008D0EA6">
              <w:rPr>
                <w:noProof/>
                <w:color w:val="006100"/>
                <w:spacing w:val="-6"/>
                <w:sz w:val="20"/>
                <w:lang w:val="sk-SK"/>
              </w:rPr>
              <w:t>Dohľad nad trhom</w:t>
            </w:r>
          </w:p>
          <w:p w14:paraId="03D3E6ED" w14:textId="77777777" w:rsidR="00832256" w:rsidRPr="008D0EA6" w:rsidRDefault="00415B68">
            <w:pPr>
              <w:pStyle w:val="P68B1DB1-Normal11"/>
              <w:spacing w:before="120" w:after="120"/>
              <w:rPr>
                <w:noProof/>
                <w:spacing w:val="-6"/>
                <w:lang w:val="sk-SK"/>
              </w:rPr>
            </w:pPr>
            <w:r w:rsidRPr="008D0EA6">
              <w:rPr>
                <w:noProof/>
                <w:spacing w:val="-6"/>
                <w:lang w:val="sk-SK"/>
              </w:rPr>
              <w:t>Presadzovanie antitrustových právnych predpisov:</w:t>
            </w:r>
          </w:p>
          <w:p w14:paraId="734EBF94" w14:textId="5FE62E4F" w:rsidR="00832256" w:rsidRPr="008D0EA6" w:rsidRDefault="00415B68">
            <w:pPr>
              <w:pStyle w:val="P68B1DB1-Normal11"/>
              <w:spacing w:before="120" w:after="120"/>
              <w:rPr>
                <w:noProof/>
                <w:spacing w:val="-6"/>
                <w:lang w:val="sk-SK"/>
              </w:rPr>
            </w:pPr>
            <w:r w:rsidRPr="008D0EA6">
              <w:rPr>
                <w:noProof/>
                <w:spacing w:val="-6"/>
                <w:lang w:val="sk-SK"/>
              </w:rPr>
              <w:t>I. Odstrániť dodatočné prekážky kontroly fúzií ďalším zosúladením talianskych pravidiel kontroly fúzií</w:t>
            </w:r>
            <w:r w:rsidR="008D0EA6" w:rsidRPr="008D0EA6">
              <w:rPr>
                <w:noProof/>
                <w:spacing w:val="-6"/>
                <w:lang w:val="sk-SK"/>
              </w:rPr>
              <w:t xml:space="preserve"> s </w:t>
            </w:r>
            <w:r w:rsidRPr="008D0EA6">
              <w:rPr>
                <w:noProof/>
                <w:spacing w:val="-6"/>
                <w:lang w:val="sk-SK"/>
              </w:rPr>
              <w:t>právom EÚ.</w:t>
            </w:r>
          </w:p>
          <w:p w14:paraId="58371D30" w14:textId="77777777" w:rsidR="00832256" w:rsidRPr="008D0EA6" w:rsidRDefault="00415B68">
            <w:pPr>
              <w:pStyle w:val="P68B1DB1-Normal11"/>
              <w:spacing w:before="120" w:after="120"/>
              <w:rPr>
                <w:noProof/>
                <w:spacing w:val="-6"/>
                <w:lang w:val="sk-SK"/>
              </w:rPr>
            </w:pPr>
            <w:r w:rsidRPr="008D0EA6">
              <w:rPr>
                <w:noProof/>
                <w:spacing w:val="-6"/>
                <w:lang w:val="sk-SK"/>
              </w:rPr>
              <w:t>Miestne verejné služby:</w:t>
            </w:r>
          </w:p>
          <w:p w14:paraId="55679EFE" w14:textId="65822A63" w:rsidR="00832256" w:rsidRPr="008D0EA6" w:rsidRDefault="00415B68">
            <w:pPr>
              <w:pStyle w:val="P68B1DB1-Normal11"/>
              <w:spacing w:before="120" w:after="120"/>
              <w:rPr>
                <w:noProof/>
                <w:spacing w:val="-6"/>
                <w:lang w:val="sk-SK"/>
              </w:rPr>
            </w:pPr>
            <w:r w:rsidRPr="008D0EA6">
              <w:rPr>
                <w:noProof/>
                <w:spacing w:val="-6"/>
                <w:lang w:val="sk-SK"/>
              </w:rPr>
              <w:t>II. Posilniť</w:t>
            </w:r>
            <w:r w:rsidR="008D0EA6" w:rsidRPr="008D0EA6">
              <w:rPr>
                <w:noProof/>
                <w:spacing w:val="-6"/>
                <w:lang w:val="sk-SK"/>
              </w:rPr>
              <w:t xml:space="preserve"> a </w:t>
            </w:r>
            <w:r w:rsidRPr="008D0EA6">
              <w:rPr>
                <w:noProof/>
                <w:spacing w:val="-6"/>
                <w:lang w:val="sk-SK"/>
              </w:rPr>
              <w:t>rozšíriť uplatňovanie zásady hospodárskej súťaže</w:t>
            </w:r>
            <w:r w:rsidR="008D0EA6" w:rsidRPr="008D0EA6">
              <w:rPr>
                <w:noProof/>
                <w:spacing w:val="-6"/>
                <w:lang w:val="sk-SK"/>
              </w:rPr>
              <w:t xml:space="preserve"> v </w:t>
            </w:r>
            <w:r w:rsidRPr="008D0EA6">
              <w:rPr>
                <w:noProof/>
                <w:spacing w:val="-6"/>
                <w:lang w:val="sk-SK"/>
              </w:rPr>
              <w:t>prípade miestnych zmlúv</w:t>
            </w:r>
            <w:r w:rsidR="008D0EA6" w:rsidRPr="008D0EA6">
              <w:rPr>
                <w:noProof/>
                <w:spacing w:val="-6"/>
                <w:lang w:val="sk-SK"/>
              </w:rPr>
              <w:t xml:space="preserve"> o </w:t>
            </w:r>
            <w:r w:rsidRPr="008D0EA6">
              <w:rPr>
                <w:noProof/>
                <w:spacing w:val="-6"/>
                <w:lang w:val="sk-SK"/>
              </w:rPr>
              <w:t>službách vo verejnom záujme, najmä</w:t>
            </w:r>
            <w:r w:rsidR="008D0EA6" w:rsidRPr="008D0EA6">
              <w:rPr>
                <w:noProof/>
                <w:spacing w:val="-6"/>
                <w:lang w:val="sk-SK"/>
              </w:rPr>
              <w:t xml:space="preserve"> v </w:t>
            </w:r>
            <w:r w:rsidRPr="008D0EA6">
              <w:rPr>
                <w:noProof/>
                <w:spacing w:val="-6"/>
                <w:lang w:val="sk-SK"/>
              </w:rPr>
              <w:t>oblasti odpadu</w:t>
            </w:r>
            <w:r w:rsidR="008D0EA6" w:rsidRPr="008D0EA6">
              <w:rPr>
                <w:noProof/>
                <w:spacing w:val="-6"/>
                <w:lang w:val="sk-SK"/>
              </w:rPr>
              <w:t xml:space="preserve"> a </w:t>
            </w:r>
            <w:r w:rsidRPr="008D0EA6">
              <w:rPr>
                <w:noProof/>
                <w:spacing w:val="-6"/>
                <w:lang w:val="sk-SK"/>
              </w:rPr>
              <w:t>miestnej verejnej dopravy.</w:t>
            </w:r>
          </w:p>
          <w:p w14:paraId="034B46FA" w14:textId="6CE10C56" w:rsidR="00832256" w:rsidRPr="008D0EA6" w:rsidRDefault="00415B68">
            <w:pPr>
              <w:pStyle w:val="P68B1DB1-Normal11"/>
              <w:spacing w:before="120" w:after="120"/>
              <w:rPr>
                <w:noProof/>
                <w:spacing w:val="-6"/>
                <w:lang w:val="sk-SK"/>
              </w:rPr>
            </w:pPr>
            <w:r w:rsidRPr="008D0EA6">
              <w:rPr>
                <w:noProof/>
                <w:spacing w:val="-6"/>
                <w:lang w:val="sk-SK"/>
              </w:rPr>
              <w:t>III. Obmedziť priame zadávanie zákaziek tým, že sa od miestnych orgánov verejnej správy bude vyžadovať, aby odôvodnili akúkoľvek odchýlku od verejného obstarávania zmlúv</w:t>
            </w:r>
            <w:r w:rsidR="008D0EA6" w:rsidRPr="008D0EA6">
              <w:rPr>
                <w:noProof/>
                <w:spacing w:val="-6"/>
                <w:lang w:val="sk-SK"/>
              </w:rPr>
              <w:t xml:space="preserve"> o </w:t>
            </w:r>
            <w:r w:rsidRPr="008D0EA6">
              <w:rPr>
                <w:noProof/>
                <w:spacing w:val="-6"/>
                <w:lang w:val="sk-SK"/>
              </w:rPr>
              <w:t>službách vo verejnom záujme (podľa článku 192 zákona</w:t>
            </w:r>
            <w:r w:rsidR="008D0EA6" w:rsidRPr="008D0EA6">
              <w:rPr>
                <w:noProof/>
                <w:spacing w:val="-6"/>
                <w:lang w:val="sk-SK"/>
              </w:rPr>
              <w:t xml:space="preserve"> o </w:t>
            </w:r>
            <w:r w:rsidRPr="008D0EA6">
              <w:rPr>
                <w:noProof/>
                <w:spacing w:val="-6"/>
                <w:lang w:val="sk-SK"/>
              </w:rPr>
              <w:t>verejnom obstarávaní).</w:t>
            </w:r>
          </w:p>
          <w:p w14:paraId="79EE89FB" w14:textId="6315CC74" w:rsidR="00832256" w:rsidRPr="008D0EA6" w:rsidRDefault="00415B68">
            <w:pPr>
              <w:pStyle w:val="P68B1DB1-Normal11"/>
              <w:spacing w:before="120" w:after="120"/>
              <w:rPr>
                <w:noProof/>
                <w:spacing w:val="-6"/>
                <w:lang w:val="sk-SK"/>
              </w:rPr>
            </w:pPr>
            <w:r w:rsidRPr="008D0EA6">
              <w:rPr>
                <w:noProof/>
                <w:spacing w:val="-6"/>
                <w:lang w:val="sk-SK"/>
              </w:rPr>
              <w:t>IV. Zabezpečiť riadnu reguláciu zmlúv</w:t>
            </w:r>
            <w:r w:rsidR="008D0EA6" w:rsidRPr="008D0EA6">
              <w:rPr>
                <w:noProof/>
                <w:spacing w:val="-6"/>
                <w:lang w:val="sk-SK"/>
              </w:rPr>
              <w:t xml:space="preserve"> o </w:t>
            </w:r>
            <w:r w:rsidRPr="008D0EA6">
              <w:rPr>
                <w:noProof/>
                <w:spacing w:val="-6"/>
                <w:lang w:val="sk-SK"/>
              </w:rPr>
              <w:t xml:space="preserve">službách vo verejnom záujme vykonávaním článku 19 zákona </w:t>
            </w:r>
            <w:r w:rsidR="008D0EA6" w:rsidRPr="008D0EA6">
              <w:rPr>
                <w:noProof/>
                <w:spacing w:val="-6"/>
                <w:lang w:val="sk-SK"/>
              </w:rPr>
              <w:t>č. </w:t>
            </w:r>
            <w:r w:rsidRPr="008D0EA6">
              <w:rPr>
                <w:noProof/>
                <w:spacing w:val="-6"/>
                <w:lang w:val="sk-SK"/>
              </w:rPr>
              <w:t>124/2015 ako jediného textu</w:t>
            </w:r>
            <w:r w:rsidR="008D0EA6" w:rsidRPr="008D0EA6">
              <w:rPr>
                <w:noProof/>
                <w:spacing w:val="-6"/>
                <w:lang w:val="sk-SK"/>
              </w:rPr>
              <w:t xml:space="preserve"> o </w:t>
            </w:r>
            <w:r w:rsidRPr="008D0EA6">
              <w:rPr>
                <w:noProof/>
                <w:spacing w:val="-6"/>
                <w:lang w:val="sk-SK"/>
              </w:rPr>
              <w:t>miestnych službách vo verejnom záujme, najmä</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w:t>
            </w:r>
          </w:p>
          <w:p w14:paraId="4F3065FC" w14:textId="047A249C" w:rsidR="00832256" w:rsidRPr="008D0EA6" w:rsidRDefault="00415B68">
            <w:pPr>
              <w:pStyle w:val="P68B1DB1-Normal12"/>
              <w:spacing w:before="120" w:after="120"/>
              <w:rPr>
                <w:rFonts w:ascii="Arial Narrow" w:hAnsi="Arial Narrow"/>
                <w:noProof/>
                <w:spacing w:val="-6"/>
                <w:lang w:val="sk-SK"/>
              </w:rPr>
            </w:pPr>
            <w:r w:rsidRPr="008D0EA6">
              <w:rPr>
                <w:rFonts w:ascii="Arial Narrow" w:hAnsi="Arial Narrow"/>
                <w:noProof/>
                <w:spacing w:val="-6"/>
                <w:lang w:val="sk-SK"/>
              </w:rPr>
              <w:t>pravidlá</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mechanizmy agregácie podnecujú zväzy obcí</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cieľom znížiť počet subjektov</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verejných obstarávateľov ich prepojením</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optimálnymi územnými zoskupeniami („ambiti territoriali ottimali“)</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oblasťami</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primeranými úrovňami služieb miestnej</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regionálnej verejnej dopravy („bacini e livelli adeguati di servizi di trasporto pubblico locale e regionale“)</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najmenej</w:t>
            </w:r>
            <w:r w:rsidRPr="008D0EA6">
              <w:rPr>
                <w:noProof/>
                <w:spacing w:val="-6"/>
                <w:lang w:val="sk-SK"/>
              </w:rPr>
              <w:t xml:space="preserve"> </w:t>
            </w:r>
            <w:r w:rsidRPr="008D0EA6">
              <w:rPr>
                <w:rFonts w:ascii="Arial Narrow" w:hAnsi="Arial Narrow"/>
                <w:noProof/>
                <w:spacing w:val="-6"/>
                <w:lang w:val="sk-SK"/>
              </w:rPr>
              <w:t>350000 obyvateľmi.</w:t>
            </w:r>
          </w:p>
          <w:p w14:paraId="42F836A7" w14:textId="0DB6BB2C" w:rsidR="00832256" w:rsidRPr="008D0EA6" w:rsidRDefault="00415B68">
            <w:pPr>
              <w:pStyle w:val="P68B1DB1-Normal11"/>
              <w:spacing w:before="120" w:after="120"/>
              <w:rPr>
                <w:noProof/>
                <w:spacing w:val="-6"/>
                <w:lang w:val="sk-SK"/>
              </w:rPr>
            </w:pPr>
            <w:r w:rsidRPr="008D0EA6">
              <w:rPr>
                <w:noProof/>
                <w:spacing w:val="-6"/>
                <w:lang w:val="sk-SK"/>
              </w:rPr>
              <w:t>Právny akt</w:t>
            </w:r>
            <w:r w:rsidR="008D0EA6" w:rsidRPr="008D0EA6">
              <w:rPr>
                <w:noProof/>
                <w:spacing w:val="-6"/>
                <w:lang w:val="sk-SK"/>
              </w:rPr>
              <w:t xml:space="preserve"> o </w:t>
            </w:r>
            <w:r w:rsidRPr="008D0EA6">
              <w:rPr>
                <w:noProof/>
                <w:spacing w:val="-6"/>
                <w:lang w:val="sk-SK"/>
              </w:rPr>
              <w:t xml:space="preserve">miestnych verejných službách, ktorým sa vykonáva článok 19 zákona </w:t>
            </w:r>
            <w:r w:rsidR="008D0EA6" w:rsidRPr="008D0EA6">
              <w:rPr>
                <w:noProof/>
                <w:spacing w:val="-6"/>
                <w:lang w:val="sk-SK"/>
              </w:rPr>
              <w:t>č. </w:t>
            </w:r>
            <w:r w:rsidRPr="008D0EA6">
              <w:rPr>
                <w:noProof/>
                <w:spacing w:val="-6"/>
                <w:lang w:val="sk-SK"/>
              </w:rPr>
              <w:t>124/2015, musí aspoň:</w:t>
            </w:r>
          </w:p>
          <w:p w14:paraId="475585B3" w14:textId="77777777" w:rsidR="00832256" w:rsidRPr="008D0EA6" w:rsidRDefault="00415B68">
            <w:pPr>
              <w:pStyle w:val="P68B1DB1-Normal11"/>
              <w:spacing w:before="120" w:after="120"/>
              <w:rPr>
                <w:noProof/>
                <w:spacing w:val="-6"/>
                <w:lang w:val="sk-SK"/>
              </w:rPr>
            </w:pPr>
            <w:r w:rsidRPr="008D0EA6">
              <w:rPr>
                <w:noProof/>
                <w:spacing w:val="-6"/>
                <w:lang w:val="sk-SK"/>
              </w:rPr>
              <w:t>— vymedziť verejné služby na základe kritérií práva EÚ,</w:t>
            </w:r>
          </w:p>
          <w:p w14:paraId="36F7067C" w14:textId="5FAB5F73" w:rsidR="00832256" w:rsidRPr="008D0EA6" w:rsidRDefault="00415B68">
            <w:pPr>
              <w:pStyle w:val="P68B1DB1-Normal11"/>
              <w:spacing w:before="120" w:after="120"/>
              <w:rPr>
                <w:noProof/>
                <w:spacing w:val="-6"/>
                <w:lang w:val="sk-SK"/>
              </w:rPr>
            </w:pPr>
            <w:r w:rsidRPr="008D0EA6">
              <w:rPr>
                <w:noProof/>
                <w:spacing w:val="-6"/>
                <w:lang w:val="sk-SK"/>
              </w:rPr>
              <w:t>— stanovuje všeobecné zásady poskytovania, regulácie</w:t>
            </w:r>
            <w:r w:rsidR="008D0EA6" w:rsidRPr="008D0EA6">
              <w:rPr>
                <w:noProof/>
                <w:spacing w:val="-6"/>
                <w:lang w:val="sk-SK"/>
              </w:rPr>
              <w:t xml:space="preserve"> a </w:t>
            </w:r>
            <w:r w:rsidRPr="008D0EA6">
              <w:rPr>
                <w:noProof/>
                <w:spacing w:val="-6"/>
                <w:lang w:val="sk-SK"/>
              </w:rPr>
              <w:t>riadenia miestnych verejných služieb;</w:t>
            </w:r>
          </w:p>
          <w:p w14:paraId="3DC09073" w14:textId="1771AEAF" w:rsidR="00832256" w:rsidRPr="008D0EA6" w:rsidRDefault="00415B68">
            <w:pPr>
              <w:pStyle w:val="P68B1DB1-Normal11"/>
              <w:spacing w:before="120" w:after="120"/>
              <w:rPr>
                <w:noProof/>
                <w:spacing w:val="-6"/>
                <w:lang w:val="sk-SK"/>
              </w:rPr>
            </w:pPr>
            <w:r w:rsidRPr="008D0EA6">
              <w:rPr>
                <w:noProof/>
                <w:spacing w:val="-6"/>
                <w:lang w:val="sk-SK"/>
              </w:rPr>
              <w:t>— zaviesť všeobecnú zásadu proporcionality</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dĺžkou trvania zmlúv</w:t>
            </w:r>
            <w:r w:rsidR="008D0EA6" w:rsidRPr="008D0EA6">
              <w:rPr>
                <w:noProof/>
                <w:spacing w:val="-6"/>
                <w:lang w:val="sk-SK"/>
              </w:rPr>
              <w:t xml:space="preserve"> o </w:t>
            </w:r>
            <w:r w:rsidRPr="008D0EA6">
              <w:rPr>
                <w:noProof/>
                <w:spacing w:val="-6"/>
                <w:lang w:val="sk-SK"/>
              </w:rPr>
              <w:t>službách vo verejnom záujme,</w:t>
            </w:r>
          </w:p>
          <w:p w14:paraId="1F72579B" w14:textId="02B6567D" w:rsidR="00832256" w:rsidRPr="008D0EA6" w:rsidRDefault="00415B68">
            <w:pPr>
              <w:pStyle w:val="P68B1DB1-Normal11"/>
              <w:spacing w:before="120" w:after="120"/>
              <w:rPr>
                <w:noProof/>
                <w:spacing w:val="-6"/>
                <w:lang w:val="sk-SK"/>
              </w:rPr>
            </w:pPr>
            <w:r w:rsidRPr="008D0EA6">
              <w:rPr>
                <w:noProof/>
                <w:spacing w:val="-6"/>
                <w:lang w:val="sk-SK"/>
              </w:rPr>
              <w:t>jasne oddeliť funkcie regulácie</w:t>
            </w:r>
            <w:r w:rsidR="008D0EA6" w:rsidRPr="008D0EA6">
              <w:rPr>
                <w:noProof/>
                <w:spacing w:val="-6"/>
                <w:lang w:val="sk-SK"/>
              </w:rPr>
              <w:t xml:space="preserve"> a </w:t>
            </w:r>
            <w:r w:rsidRPr="008D0EA6">
              <w:rPr>
                <w:noProof/>
                <w:spacing w:val="-6"/>
                <w:lang w:val="sk-SK"/>
              </w:rPr>
              <w:t>kontroly</w:t>
            </w:r>
            <w:r w:rsidR="008D0EA6" w:rsidRPr="008D0EA6">
              <w:rPr>
                <w:noProof/>
                <w:spacing w:val="-6"/>
                <w:lang w:val="sk-SK"/>
              </w:rPr>
              <w:t xml:space="preserve"> a </w:t>
            </w:r>
            <w:r w:rsidRPr="008D0EA6">
              <w:rPr>
                <w:noProof/>
                <w:spacing w:val="-6"/>
                <w:lang w:val="sk-SK"/>
              </w:rPr>
              <w:t>správy zmlúv</w:t>
            </w:r>
            <w:r w:rsidR="008D0EA6" w:rsidRPr="008D0EA6">
              <w:rPr>
                <w:noProof/>
                <w:spacing w:val="-6"/>
                <w:lang w:val="sk-SK"/>
              </w:rPr>
              <w:t xml:space="preserve"> o </w:t>
            </w:r>
            <w:r w:rsidRPr="008D0EA6">
              <w:rPr>
                <w:noProof/>
                <w:spacing w:val="-6"/>
                <w:lang w:val="sk-SK"/>
              </w:rPr>
              <w:t>službách vo verejnom záujme;</w:t>
            </w:r>
          </w:p>
          <w:p w14:paraId="0097A842" w14:textId="77777777" w:rsidR="00832256" w:rsidRPr="008D0EA6" w:rsidRDefault="00415B68">
            <w:pPr>
              <w:pStyle w:val="P68B1DB1-Normal11"/>
              <w:spacing w:before="120" w:after="120"/>
              <w:rPr>
                <w:noProof/>
                <w:spacing w:val="-6"/>
                <w:lang w:val="sk-SK"/>
              </w:rPr>
            </w:pPr>
            <w:r w:rsidRPr="008D0EA6">
              <w:rPr>
                <w:noProof/>
                <w:spacing w:val="-6"/>
                <w:lang w:val="sk-SK"/>
              </w:rPr>
              <w:t>— zabezpečiť, aby miestne orgány verejnej správy odôvodnili zvýšenie podielov zúčastnených spoločností na udelenie in house;</w:t>
            </w:r>
          </w:p>
          <w:p w14:paraId="551EA260" w14:textId="63720A90" w:rsidR="00832256" w:rsidRPr="008D0EA6" w:rsidRDefault="00415B68">
            <w:pPr>
              <w:pStyle w:val="P68B1DB1-Normal11"/>
              <w:spacing w:before="120" w:after="120"/>
              <w:rPr>
                <w:noProof/>
                <w:spacing w:val="-6"/>
                <w:lang w:val="sk-SK"/>
              </w:rPr>
            </w:pPr>
            <w:r w:rsidRPr="008D0EA6">
              <w:rPr>
                <w:noProof/>
                <w:spacing w:val="-6"/>
                <w:lang w:val="sk-SK"/>
              </w:rPr>
              <w:t>—zabezpečiť riadnu náhradu zmlúv</w:t>
            </w:r>
            <w:r w:rsidR="008D0EA6" w:rsidRPr="008D0EA6">
              <w:rPr>
                <w:noProof/>
                <w:spacing w:val="-6"/>
                <w:lang w:val="sk-SK"/>
              </w:rPr>
              <w:t xml:space="preserve"> o </w:t>
            </w:r>
            <w:r w:rsidRPr="008D0EA6">
              <w:rPr>
                <w:noProof/>
                <w:spacing w:val="-6"/>
                <w:lang w:val="sk-SK"/>
              </w:rPr>
              <w:t>službách vo verejnom záujme na základe nákladov, na ktoré dohliadajú nezávislé regulačné orgány (napr. ARERA pre energetiku alebo ART pre dopravu);</w:t>
            </w:r>
          </w:p>
          <w:p w14:paraId="134811C6" w14:textId="6FC1B0E8" w:rsidR="00832256" w:rsidRPr="008D0EA6" w:rsidRDefault="00415B68">
            <w:pPr>
              <w:pStyle w:val="P68B1DB1-Normal11"/>
              <w:spacing w:before="120" w:after="120"/>
              <w:rPr>
                <w:noProof/>
                <w:spacing w:val="-6"/>
                <w:lang w:val="sk-SK"/>
              </w:rPr>
            </w:pPr>
            <w:r w:rsidRPr="008D0EA6">
              <w:rPr>
                <w:noProof/>
                <w:spacing w:val="-6"/>
                <w:lang w:val="sk-SK"/>
              </w:rPr>
              <w:t>— obmedziť priemerné trvanie interných zmlúv</w:t>
            </w:r>
            <w:r w:rsidR="008D0EA6" w:rsidRPr="008D0EA6">
              <w:rPr>
                <w:noProof/>
                <w:spacing w:val="-6"/>
                <w:lang w:val="sk-SK"/>
              </w:rPr>
              <w:t xml:space="preserve"> a </w:t>
            </w:r>
            <w:r w:rsidRPr="008D0EA6">
              <w:rPr>
                <w:noProof/>
                <w:spacing w:val="-6"/>
                <w:lang w:val="sk-SK"/>
              </w:rPr>
              <w:t>znížiť</w:t>
            </w:r>
            <w:r w:rsidR="008D0EA6" w:rsidRPr="008D0EA6">
              <w:rPr>
                <w:noProof/>
                <w:spacing w:val="-6"/>
                <w:lang w:val="sk-SK"/>
              </w:rPr>
              <w:t xml:space="preserve"> a </w:t>
            </w:r>
            <w:r w:rsidRPr="008D0EA6">
              <w:rPr>
                <w:noProof/>
                <w:spacing w:val="-6"/>
                <w:lang w:val="sk-SK"/>
              </w:rPr>
              <w:t>harmonizovať štandardnú dĺžku zmlúv, ktoré sú predmetom verejného obstarávania, medzi subjektmi verejného obstarávania za predpokladu, že ich trvanie zabezpečí hospodársku</w:t>
            </w:r>
            <w:r w:rsidR="008D0EA6" w:rsidRPr="008D0EA6">
              <w:rPr>
                <w:noProof/>
                <w:spacing w:val="-6"/>
                <w:lang w:val="sk-SK"/>
              </w:rPr>
              <w:t xml:space="preserve"> a </w:t>
            </w:r>
            <w:r w:rsidRPr="008D0EA6">
              <w:rPr>
                <w:noProof/>
                <w:spacing w:val="-6"/>
                <w:lang w:val="sk-SK"/>
              </w:rPr>
              <w:t>finančnú rovnováhu zmlúv,</w:t>
            </w:r>
            <w:r w:rsidR="008D0EA6" w:rsidRPr="008D0EA6">
              <w:rPr>
                <w:noProof/>
                <w:spacing w:val="-6"/>
                <w:lang w:val="sk-SK"/>
              </w:rPr>
              <w:t xml:space="preserve"> a </w:t>
            </w:r>
            <w:r w:rsidRPr="008D0EA6">
              <w:rPr>
                <w:noProof/>
                <w:spacing w:val="-6"/>
                <w:lang w:val="sk-SK"/>
              </w:rPr>
              <w:t>to aj na základe kritérií stanovených Dopravným úradom.</w:t>
            </w:r>
          </w:p>
          <w:p w14:paraId="4B4CFCFD" w14:textId="77777777" w:rsidR="00832256" w:rsidRPr="008D0EA6" w:rsidRDefault="00415B68">
            <w:pPr>
              <w:pStyle w:val="P68B1DB1-Normal11"/>
              <w:spacing w:before="120" w:after="120"/>
              <w:rPr>
                <w:noProof/>
                <w:spacing w:val="-6"/>
                <w:lang w:val="sk-SK"/>
              </w:rPr>
            </w:pPr>
            <w:r w:rsidRPr="008D0EA6">
              <w:rPr>
                <w:noProof/>
                <w:spacing w:val="-6"/>
                <w:lang w:val="sk-SK"/>
              </w:rPr>
              <w:t>Energetika:</w:t>
            </w:r>
          </w:p>
          <w:p w14:paraId="63924110" w14:textId="1D648674"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VI.</w:t>
            </w:r>
            <w:r w:rsidRPr="008D0EA6">
              <w:rPr>
                <w:noProof/>
                <w:spacing w:val="-6"/>
                <w:lang w:val="sk-SK"/>
              </w:rPr>
              <w:t xml:space="preserve"> </w:t>
            </w:r>
            <w:r w:rsidRPr="008D0EA6">
              <w:rPr>
                <w:noProof/>
                <w:color w:val="006100"/>
                <w:spacing w:val="-6"/>
                <w:sz w:val="20"/>
                <w:lang w:val="sk-SK"/>
              </w:rPr>
              <w:t>Zaviesť povinnú verejnú súťaž na koncesné zmluvy na vodnú energiu</w:t>
            </w:r>
            <w:r w:rsidR="008D0EA6" w:rsidRPr="008D0EA6">
              <w:rPr>
                <w:noProof/>
                <w:color w:val="006100"/>
                <w:spacing w:val="-6"/>
                <w:sz w:val="20"/>
                <w:lang w:val="sk-SK"/>
              </w:rPr>
              <w:t xml:space="preserve"> a </w:t>
            </w:r>
            <w:r w:rsidRPr="008D0EA6">
              <w:rPr>
                <w:noProof/>
                <w:color w:val="006100"/>
                <w:spacing w:val="-6"/>
                <w:sz w:val="20"/>
                <w:lang w:val="sk-SK"/>
              </w:rPr>
              <w:t>vymedziť regulačný rámec pre koncesie na výrobu vodnej energie.</w:t>
            </w:r>
          </w:p>
          <w:p w14:paraId="7CD6E3C4" w14:textId="3A970D53"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VII.</w:t>
            </w:r>
            <w:r w:rsidRPr="008D0EA6">
              <w:rPr>
                <w:noProof/>
                <w:spacing w:val="-6"/>
                <w:lang w:val="sk-SK"/>
              </w:rPr>
              <w:t xml:space="preserve"> </w:t>
            </w:r>
            <w:r w:rsidRPr="008D0EA6">
              <w:rPr>
                <w:noProof/>
                <w:color w:val="006100"/>
                <w:spacing w:val="-6"/>
                <w:sz w:val="20"/>
                <w:lang w:val="sk-SK"/>
              </w:rPr>
              <w:t>Stanoviť povinnú verejnú súťaž na koncesné zmluvy na distribúciu plynu.</w:t>
            </w:r>
          </w:p>
          <w:p w14:paraId="5AECD80D" w14:textId="328C84BE"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VIII.</w:t>
            </w:r>
            <w:r w:rsidRPr="008D0EA6">
              <w:rPr>
                <w:noProof/>
                <w:spacing w:val="-6"/>
                <w:lang w:val="sk-SK"/>
              </w:rPr>
              <w:t xml:space="preserve"> </w:t>
            </w:r>
            <w:r w:rsidRPr="008D0EA6">
              <w:rPr>
                <w:noProof/>
                <w:color w:val="006100"/>
                <w:spacing w:val="-6"/>
                <w:sz w:val="20"/>
                <w:lang w:val="sk-SK"/>
              </w:rPr>
              <w:t>Stanoviť transparentné</w:t>
            </w:r>
            <w:r w:rsidR="008D0EA6" w:rsidRPr="008D0EA6">
              <w:rPr>
                <w:noProof/>
                <w:color w:val="006100"/>
                <w:spacing w:val="-6"/>
                <w:sz w:val="20"/>
                <w:lang w:val="sk-SK"/>
              </w:rPr>
              <w:t xml:space="preserve"> a </w:t>
            </w:r>
            <w:r w:rsidRPr="008D0EA6">
              <w:rPr>
                <w:noProof/>
                <w:color w:val="006100"/>
                <w:spacing w:val="-6"/>
                <w:sz w:val="20"/>
                <w:lang w:val="sk-SK"/>
              </w:rPr>
              <w:t>nediskriminačné požiadavky na prideľovanie verejných priestorov na elektrické nabíjanie alebo na výber prevádzkovateľov nabíjacích staníc.</w:t>
            </w:r>
          </w:p>
          <w:p w14:paraId="4B2962AF" w14:textId="091F1F73"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IX.</w:t>
            </w:r>
            <w:r w:rsidRPr="008D0EA6">
              <w:rPr>
                <w:noProof/>
                <w:spacing w:val="-6"/>
                <w:lang w:val="sk-SK"/>
              </w:rPr>
              <w:t xml:space="preserve"> </w:t>
            </w:r>
            <w:r w:rsidRPr="008D0EA6">
              <w:rPr>
                <w:noProof/>
                <w:color w:val="006100"/>
                <w:spacing w:val="-6"/>
                <w:sz w:val="20"/>
                <w:lang w:val="sk-SK"/>
              </w:rPr>
              <w:t>Odstrániť regulované tarify za dodávku elektrickej energie na nabíjanie elektrických vozidiel.</w:t>
            </w:r>
          </w:p>
          <w:p w14:paraId="72DBF9FB" w14:textId="77777777" w:rsidR="00832256" w:rsidRPr="008D0EA6" w:rsidRDefault="00415B68">
            <w:pPr>
              <w:pStyle w:val="P68B1DB1-Normal11"/>
              <w:spacing w:before="120" w:after="120"/>
              <w:rPr>
                <w:noProof/>
                <w:spacing w:val="-6"/>
                <w:lang w:val="sk-SK"/>
              </w:rPr>
            </w:pPr>
            <w:r w:rsidRPr="008D0EA6">
              <w:rPr>
                <w:noProof/>
                <w:spacing w:val="-6"/>
                <w:lang w:val="sk-SK"/>
              </w:rPr>
              <w:t>Rámec hospodárskej súťaže pre koncesie na výrobu vodnej energie musí aspoň:</w:t>
            </w:r>
          </w:p>
          <w:p w14:paraId="7C1203EC" w14:textId="02CE78DC"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w:t>
            </w:r>
            <w:r w:rsidRPr="008D0EA6">
              <w:rPr>
                <w:noProof/>
                <w:spacing w:val="-6"/>
                <w:lang w:val="sk-SK"/>
              </w:rPr>
              <w:t xml:space="preserve"> </w:t>
            </w:r>
            <w:r w:rsidRPr="008D0EA6">
              <w:rPr>
                <w:noProof/>
                <w:color w:val="006100"/>
                <w:spacing w:val="-6"/>
                <w:sz w:val="20"/>
                <w:lang w:val="sk-SK"/>
              </w:rPr>
              <w:t>Vyžadovať, aby sa dôležité vodné elektrárne regulovali všeobecnými</w:t>
            </w:r>
            <w:r w:rsidR="008D0EA6" w:rsidRPr="008D0EA6">
              <w:rPr>
                <w:noProof/>
                <w:color w:val="006100"/>
                <w:spacing w:val="-6"/>
                <w:sz w:val="20"/>
                <w:lang w:val="sk-SK"/>
              </w:rPr>
              <w:t xml:space="preserve"> a </w:t>
            </w:r>
            <w:r w:rsidRPr="008D0EA6">
              <w:rPr>
                <w:noProof/>
                <w:color w:val="006100"/>
                <w:spacing w:val="-6"/>
                <w:sz w:val="20"/>
                <w:lang w:val="sk-SK"/>
              </w:rPr>
              <w:t>jednotnými kritériami na centrálnej úrovni.</w:t>
            </w:r>
          </w:p>
          <w:p w14:paraId="5A2D6ABF" w14:textId="332AA898"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Požadovať</w:t>
            </w:r>
            <w:r w:rsidRPr="008D0EA6">
              <w:rPr>
                <w:noProof/>
                <w:spacing w:val="-6"/>
                <w:lang w:val="sk-SK"/>
              </w:rPr>
              <w:t xml:space="preserve"> </w:t>
            </w:r>
            <w:r w:rsidRPr="008D0EA6">
              <w:rPr>
                <w:noProof/>
                <w:color w:val="006100"/>
                <w:spacing w:val="-6"/>
                <w:sz w:val="20"/>
                <w:lang w:val="sk-SK"/>
              </w:rPr>
              <w:t>od regiónov, aby vymedzili hospodárske kritériá, ktoré sú základom trvania koncesných zmlúv.</w:t>
            </w:r>
          </w:p>
          <w:p w14:paraId="1B64FE86" w14:textId="0692A368" w:rsidR="00832256" w:rsidRPr="008D0EA6" w:rsidRDefault="00415B68">
            <w:pPr>
              <w:pStyle w:val="P68B1DB1-Normal11"/>
              <w:spacing w:before="120" w:after="120"/>
              <w:rPr>
                <w:noProof/>
                <w:spacing w:val="-6"/>
                <w:lang w:val="sk-SK"/>
              </w:rPr>
            </w:pPr>
            <w:r w:rsidRPr="008D0EA6">
              <w:rPr>
                <w:noProof/>
                <w:spacing w:val="-6"/>
                <w:lang w:val="sk-SK"/>
              </w:rPr>
              <w:t>—Postupne zrušiť možnosť predĺženia zmlúv (ako už rozhodol taliansky ústavný súd).</w:t>
            </w:r>
          </w:p>
          <w:p w14:paraId="0C852C0E" w14:textId="77712ED2"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Požadovať</w:t>
            </w:r>
            <w:r w:rsidRPr="008D0EA6">
              <w:rPr>
                <w:noProof/>
                <w:spacing w:val="-6"/>
                <w:lang w:val="sk-SK"/>
              </w:rPr>
              <w:t xml:space="preserve"> </w:t>
            </w:r>
            <w:r w:rsidRPr="008D0EA6">
              <w:rPr>
                <w:noProof/>
                <w:color w:val="006100"/>
                <w:spacing w:val="-6"/>
                <w:sz w:val="20"/>
                <w:lang w:val="sk-SK"/>
              </w:rPr>
              <w:t>od regiónov, aby harmonizovali kritériá prístupu</w:t>
            </w:r>
            <w:r w:rsidR="008D0EA6" w:rsidRPr="008D0EA6">
              <w:rPr>
                <w:noProof/>
                <w:color w:val="006100"/>
                <w:spacing w:val="-6"/>
                <w:sz w:val="20"/>
                <w:lang w:val="sk-SK"/>
              </w:rPr>
              <w:t xml:space="preserve"> k </w:t>
            </w:r>
            <w:r w:rsidRPr="008D0EA6">
              <w:rPr>
                <w:noProof/>
                <w:color w:val="006100"/>
                <w:spacing w:val="-6"/>
                <w:sz w:val="20"/>
                <w:lang w:val="sk-SK"/>
              </w:rPr>
              <w:t>kritériám verejného obstarávania (s cieľom vytvoriť predvídateľné podnikateľské prostredie).</w:t>
            </w:r>
          </w:p>
          <w:p w14:paraId="1D573CA8" w14:textId="77777777" w:rsidR="00832256" w:rsidRPr="008D0EA6" w:rsidRDefault="00415B68">
            <w:pPr>
              <w:pStyle w:val="P68B1DB1-Normal11"/>
              <w:spacing w:before="120" w:after="120"/>
              <w:rPr>
                <w:noProof/>
                <w:spacing w:val="-6"/>
                <w:lang w:val="sk-SK"/>
              </w:rPr>
            </w:pPr>
            <w:r w:rsidRPr="008D0EA6">
              <w:rPr>
                <w:noProof/>
                <w:spacing w:val="-6"/>
                <w:lang w:val="sk-SK"/>
              </w:rPr>
              <w:t>Doprava:</w:t>
            </w:r>
          </w:p>
          <w:p w14:paraId="36BEC349" w14:textId="6EB21BBE"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 Stanoviť</w:t>
            </w:r>
            <w:r w:rsidRPr="008D0EA6">
              <w:rPr>
                <w:noProof/>
                <w:spacing w:val="-6"/>
                <w:lang w:val="sk-SK"/>
              </w:rPr>
              <w:t xml:space="preserve"> </w:t>
            </w:r>
            <w:r w:rsidRPr="008D0EA6">
              <w:rPr>
                <w:noProof/>
                <w:color w:val="006100"/>
                <w:spacing w:val="-6"/>
                <w:sz w:val="20"/>
                <w:lang w:val="sk-SK"/>
              </w:rPr>
              <w:t>jasné, nediskriminačné</w:t>
            </w:r>
            <w:r w:rsidR="008D0EA6" w:rsidRPr="008D0EA6">
              <w:rPr>
                <w:noProof/>
                <w:color w:val="006100"/>
                <w:spacing w:val="-6"/>
                <w:sz w:val="20"/>
                <w:lang w:val="sk-SK"/>
              </w:rPr>
              <w:t xml:space="preserve"> a </w:t>
            </w:r>
            <w:r w:rsidRPr="008D0EA6">
              <w:rPr>
                <w:noProof/>
                <w:color w:val="006100"/>
                <w:spacing w:val="-6"/>
                <w:sz w:val="20"/>
                <w:lang w:val="sk-SK"/>
              </w:rPr>
              <w:t>transparentné kritériá udeľovania prístavných koncesií.</w:t>
            </w:r>
          </w:p>
          <w:p w14:paraId="4F56A195" w14:textId="2A02F783"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XI.</w:t>
            </w:r>
            <w:r w:rsidRPr="008D0EA6">
              <w:rPr>
                <w:noProof/>
                <w:spacing w:val="-6"/>
                <w:lang w:val="sk-SK"/>
              </w:rPr>
              <w:t xml:space="preserve"> </w:t>
            </w:r>
            <w:r w:rsidRPr="008D0EA6">
              <w:rPr>
                <w:noProof/>
                <w:color w:val="006100"/>
                <w:spacing w:val="-6"/>
                <w:sz w:val="20"/>
                <w:lang w:val="sk-SK"/>
              </w:rPr>
              <w:t>Odstrániť prekážky pre koncesionárov prístavov pri zlúčení činností súvisiacich</w:t>
            </w:r>
            <w:r w:rsidR="008D0EA6" w:rsidRPr="008D0EA6">
              <w:rPr>
                <w:noProof/>
                <w:color w:val="006100"/>
                <w:spacing w:val="-6"/>
                <w:sz w:val="20"/>
                <w:lang w:val="sk-SK"/>
              </w:rPr>
              <w:t xml:space="preserve"> s </w:t>
            </w:r>
            <w:r w:rsidRPr="008D0EA6">
              <w:rPr>
                <w:noProof/>
                <w:color w:val="006100"/>
                <w:spacing w:val="-6"/>
                <w:sz w:val="20"/>
                <w:lang w:val="sk-SK"/>
              </w:rPr>
              <w:t>koncesiou prístavov vo viacerých veľkých</w:t>
            </w:r>
            <w:r w:rsidR="008D0EA6" w:rsidRPr="008D0EA6">
              <w:rPr>
                <w:noProof/>
                <w:color w:val="006100"/>
                <w:spacing w:val="-6"/>
                <w:sz w:val="20"/>
                <w:lang w:val="sk-SK"/>
              </w:rPr>
              <w:t xml:space="preserve"> a </w:t>
            </w:r>
            <w:r w:rsidRPr="008D0EA6">
              <w:rPr>
                <w:noProof/>
                <w:color w:val="006100"/>
                <w:spacing w:val="-6"/>
                <w:sz w:val="20"/>
                <w:lang w:val="sk-SK"/>
              </w:rPr>
              <w:t>stredných prístavoch.</w:t>
            </w:r>
          </w:p>
          <w:p w14:paraId="4981B7B5" w14:textId="1EF9EEB8"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XII.</w:t>
            </w:r>
            <w:r w:rsidRPr="008D0EA6">
              <w:rPr>
                <w:noProof/>
                <w:spacing w:val="-6"/>
                <w:lang w:val="sk-SK"/>
              </w:rPr>
              <w:t xml:space="preserve"> </w:t>
            </w:r>
            <w:r w:rsidRPr="008D0EA6">
              <w:rPr>
                <w:noProof/>
                <w:color w:val="006100"/>
                <w:spacing w:val="-6"/>
                <w:sz w:val="20"/>
                <w:lang w:val="sk-SK"/>
              </w:rPr>
              <w:t>Odstrániť prekážky, ktoré koncesionárom bránia</w:t>
            </w:r>
            <w:r w:rsidR="008D0EA6" w:rsidRPr="008D0EA6">
              <w:rPr>
                <w:noProof/>
                <w:color w:val="006100"/>
                <w:spacing w:val="-6"/>
                <w:sz w:val="20"/>
                <w:lang w:val="sk-SK"/>
              </w:rPr>
              <w:t xml:space="preserve"> v </w:t>
            </w:r>
            <w:r w:rsidRPr="008D0EA6">
              <w:rPr>
                <w:noProof/>
                <w:color w:val="006100"/>
                <w:spacing w:val="-6"/>
                <w:sz w:val="20"/>
                <w:lang w:val="sk-SK"/>
              </w:rPr>
              <w:t>tom, aby sami poskytovali niektoré prístavné služby</w:t>
            </w:r>
            <w:r w:rsidR="008D0EA6" w:rsidRPr="008D0EA6">
              <w:rPr>
                <w:noProof/>
                <w:color w:val="006100"/>
                <w:spacing w:val="-6"/>
                <w:sz w:val="20"/>
                <w:lang w:val="sk-SK"/>
              </w:rPr>
              <w:t xml:space="preserve"> a </w:t>
            </w:r>
            <w:r w:rsidRPr="008D0EA6">
              <w:rPr>
                <w:noProof/>
                <w:color w:val="006100"/>
                <w:spacing w:val="-6"/>
                <w:sz w:val="20"/>
                <w:lang w:val="sk-SK"/>
              </w:rPr>
              <w:t>používali vlastné zariadenia, bez toho, aby bola dotknutá bezpečnosť pracovníkov, za predpokladu, že príslušné podmienky požadované na ochranu bezpečnosti pracovníkov sú nevyhnutné</w:t>
            </w:r>
            <w:r w:rsidR="008D0EA6" w:rsidRPr="008D0EA6">
              <w:rPr>
                <w:noProof/>
                <w:color w:val="006100"/>
                <w:spacing w:val="-6"/>
                <w:sz w:val="20"/>
                <w:lang w:val="sk-SK"/>
              </w:rPr>
              <w:t xml:space="preserve"> a </w:t>
            </w:r>
            <w:r w:rsidRPr="008D0EA6">
              <w:rPr>
                <w:noProof/>
                <w:color w:val="006100"/>
                <w:spacing w:val="-6"/>
                <w:sz w:val="20"/>
                <w:lang w:val="sk-SK"/>
              </w:rPr>
              <w:t>primerané cieľu zaistiť bezpečnosť</w:t>
            </w:r>
            <w:r w:rsidR="008D0EA6" w:rsidRPr="008D0EA6">
              <w:rPr>
                <w:noProof/>
                <w:color w:val="006100"/>
                <w:spacing w:val="-6"/>
                <w:sz w:val="20"/>
                <w:lang w:val="sk-SK"/>
              </w:rPr>
              <w:t xml:space="preserve"> v </w:t>
            </w:r>
            <w:r w:rsidRPr="008D0EA6">
              <w:rPr>
                <w:noProof/>
                <w:color w:val="006100"/>
                <w:spacing w:val="-6"/>
                <w:sz w:val="20"/>
                <w:lang w:val="sk-SK"/>
              </w:rPr>
              <w:t>prístavných oblastiach.</w:t>
            </w:r>
          </w:p>
          <w:p w14:paraId="107167C9" w14:textId="69FF4890"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XIII.</w:t>
            </w:r>
            <w:r w:rsidRPr="008D0EA6">
              <w:rPr>
                <w:noProof/>
                <w:spacing w:val="-6"/>
                <w:lang w:val="sk-SK"/>
              </w:rPr>
              <w:t xml:space="preserve"> </w:t>
            </w:r>
            <w:r w:rsidRPr="008D0EA6">
              <w:rPr>
                <w:noProof/>
                <w:color w:val="006100"/>
                <w:spacing w:val="-6"/>
                <w:sz w:val="20"/>
                <w:lang w:val="sk-SK"/>
              </w:rPr>
              <w:t>Zjednodušiť revíziu postupov revízie plánov udeľovania povolení prístavom.</w:t>
            </w:r>
          </w:p>
          <w:p w14:paraId="69A73301" w14:textId="00FE24B5"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XIV.</w:t>
            </w:r>
            <w:r w:rsidRPr="008D0EA6">
              <w:rPr>
                <w:noProof/>
                <w:spacing w:val="-6"/>
                <w:lang w:val="sk-SK"/>
              </w:rPr>
              <w:t xml:space="preserve"> </w:t>
            </w:r>
            <w:r w:rsidRPr="008D0EA6">
              <w:rPr>
                <w:noProof/>
                <w:color w:val="006100"/>
                <w:spacing w:val="-6"/>
                <w:sz w:val="20"/>
                <w:lang w:val="sk-SK"/>
              </w:rPr>
              <w:t xml:space="preserve">Vykonávať článok 27 čiarka 2 písm. d) zákonného dekrétu </w:t>
            </w:r>
            <w:r w:rsidR="008D0EA6" w:rsidRPr="008D0EA6">
              <w:rPr>
                <w:noProof/>
                <w:color w:val="006100"/>
                <w:spacing w:val="-6"/>
                <w:sz w:val="20"/>
                <w:lang w:val="sk-SK"/>
              </w:rPr>
              <w:t>č. </w:t>
            </w:r>
            <w:r w:rsidRPr="008D0EA6">
              <w:rPr>
                <w:noProof/>
                <w:color w:val="006100"/>
                <w:spacing w:val="-6"/>
                <w:sz w:val="20"/>
                <w:lang w:val="sk-SK"/>
              </w:rPr>
              <w:t>50/2017,</w:t>
            </w:r>
            <w:r w:rsidR="008D0EA6" w:rsidRPr="008D0EA6">
              <w:rPr>
                <w:noProof/>
                <w:color w:val="006100"/>
                <w:spacing w:val="-6"/>
                <w:sz w:val="20"/>
                <w:lang w:val="sk-SK"/>
              </w:rPr>
              <w:t xml:space="preserve"> v </w:t>
            </w:r>
            <w:r w:rsidRPr="008D0EA6">
              <w:rPr>
                <w:noProof/>
                <w:color w:val="006100"/>
                <w:spacing w:val="-6"/>
                <w:sz w:val="20"/>
                <w:lang w:val="sk-SK"/>
              </w:rPr>
              <w:t>ktorom sa regiónom poskytujú stimuly na zadávanie zákaziek</w:t>
            </w:r>
            <w:r w:rsidR="008D0EA6" w:rsidRPr="008D0EA6">
              <w:rPr>
                <w:noProof/>
                <w:color w:val="006100"/>
                <w:spacing w:val="-6"/>
                <w:sz w:val="20"/>
                <w:lang w:val="sk-SK"/>
              </w:rPr>
              <w:t xml:space="preserve"> v </w:t>
            </w:r>
            <w:r w:rsidRPr="008D0EA6">
              <w:rPr>
                <w:noProof/>
                <w:color w:val="006100"/>
                <w:spacing w:val="-6"/>
                <w:sz w:val="20"/>
                <w:lang w:val="sk-SK"/>
              </w:rPr>
              <w:t>oblasti regionálnej železničnej dopravy.</w:t>
            </w:r>
          </w:p>
          <w:p w14:paraId="50C9AFE5" w14:textId="77777777" w:rsidR="00832256" w:rsidRPr="008D0EA6" w:rsidRDefault="00415B68">
            <w:pPr>
              <w:pStyle w:val="P68B1DB1-Normal11"/>
              <w:spacing w:before="120" w:after="120"/>
              <w:rPr>
                <w:noProof/>
                <w:spacing w:val="-6"/>
                <w:lang w:val="sk-SK"/>
              </w:rPr>
            </w:pPr>
            <w:r w:rsidRPr="008D0EA6">
              <w:rPr>
                <w:noProof/>
                <w:spacing w:val="-6"/>
                <w:lang w:val="sk-SK"/>
              </w:rPr>
              <w:t>Odpad:</w:t>
            </w:r>
          </w:p>
          <w:p w14:paraId="646DCAB1" w14:textId="0640BBB6"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XV.</w:t>
            </w:r>
            <w:r w:rsidRPr="008D0EA6">
              <w:rPr>
                <w:noProof/>
                <w:spacing w:val="-6"/>
                <w:lang w:val="sk-SK"/>
              </w:rPr>
              <w:t xml:space="preserve"> </w:t>
            </w:r>
            <w:r w:rsidRPr="008D0EA6">
              <w:rPr>
                <w:noProof/>
                <w:color w:val="006100"/>
                <w:spacing w:val="-6"/>
                <w:sz w:val="20"/>
                <w:lang w:val="sk-SK"/>
              </w:rPr>
              <w:t>Zjednodušiť postupy udeľovania povolení zariadeniam na spracovanie odpadu.</w:t>
            </w:r>
          </w:p>
          <w:p w14:paraId="71BE90AD" w14:textId="77777777" w:rsidR="00832256" w:rsidRPr="008D0EA6" w:rsidRDefault="00415B68">
            <w:pPr>
              <w:pStyle w:val="P68B1DB1-Normal11"/>
              <w:spacing w:before="120" w:after="120"/>
              <w:rPr>
                <w:noProof/>
                <w:spacing w:val="-6"/>
                <w:lang w:val="sk-SK"/>
              </w:rPr>
            </w:pPr>
            <w:r w:rsidRPr="008D0EA6">
              <w:rPr>
                <w:noProof/>
                <w:spacing w:val="-6"/>
                <w:lang w:val="sk-SK"/>
              </w:rPr>
              <w:t>Začatie podnikania:</w:t>
            </w:r>
          </w:p>
          <w:p w14:paraId="36C12406" w14:textId="5227538F"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XVI.</w:t>
            </w:r>
            <w:r w:rsidRPr="008D0EA6">
              <w:rPr>
                <w:noProof/>
                <w:spacing w:val="-6"/>
                <w:lang w:val="sk-SK"/>
              </w:rPr>
              <w:t xml:space="preserve"> </w:t>
            </w:r>
            <w:r w:rsidRPr="008D0EA6">
              <w:rPr>
                <w:noProof/>
                <w:color w:val="006100"/>
                <w:spacing w:val="-6"/>
                <w:sz w:val="20"/>
                <w:lang w:val="sk-SK"/>
              </w:rPr>
              <w:t>Skrátiť čas akreditácie na poskytovanie informácií</w:t>
            </w:r>
            <w:r w:rsidR="008D0EA6" w:rsidRPr="008D0EA6">
              <w:rPr>
                <w:noProof/>
                <w:color w:val="006100"/>
                <w:spacing w:val="-6"/>
                <w:sz w:val="20"/>
                <w:lang w:val="sk-SK"/>
              </w:rPr>
              <w:t xml:space="preserve"> o </w:t>
            </w:r>
            <w:r w:rsidRPr="008D0EA6">
              <w:rPr>
                <w:noProof/>
                <w:color w:val="006100"/>
                <w:spacing w:val="-6"/>
                <w:sz w:val="20"/>
                <w:lang w:val="sk-SK"/>
              </w:rPr>
              <w:t>zamestnancoch zo siedmich na štyri dni, aby sa znížil počet dní na založenie podniku.</w:t>
            </w:r>
          </w:p>
          <w:p w14:paraId="6B77CD78" w14:textId="77777777" w:rsidR="00832256" w:rsidRPr="008D0EA6" w:rsidRDefault="00415B68">
            <w:pPr>
              <w:pStyle w:val="P68B1DB1-Normal11"/>
              <w:spacing w:before="120" w:after="120"/>
              <w:rPr>
                <w:noProof/>
                <w:spacing w:val="-6"/>
                <w:lang w:val="sk-SK"/>
              </w:rPr>
            </w:pPr>
            <w:r w:rsidRPr="008D0EA6">
              <w:rPr>
                <w:noProof/>
                <w:spacing w:val="-6"/>
                <w:lang w:val="sk-SK"/>
              </w:rPr>
              <w:t>Dohľadu nad trhom:</w:t>
            </w:r>
          </w:p>
          <w:p w14:paraId="6E125B05" w14:textId="5D947600"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XVII.</w:t>
            </w:r>
            <w:r w:rsidRPr="008D0EA6">
              <w:rPr>
                <w:noProof/>
                <w:spacing w:val="-6"/>
                <w:lang w:val="sk-SK"/>
              </w:rPr>
              <w:t xml:space="preserve"> </w:t>
            </w:r>
            <w:r w:rsidRPr="008D0EA6">
              <w:rPr>
                <w:noProof/>
                <w:color w:val="006100"/>
                <w:spacing w:val="-6"/>
                <w:sz w:val="20"/>
                <w:lang w:val="sk-SK"/>
              </w:rPr>
              <w:t>Konsolidácia vnútroštátnych orgánov dohľadu nad trhom</w:t>
            </w:r>
            <w:r w:rsidR="008D0EA6" w:rsidRPr="008D0EA6">
              <w:rPr>
                <w:noProof/>
                <w:color w:val="006100"/>
                <w:spacing w:val="-6"/>
                <w:sz w:val="20"/>
                <w:lang w:val="sk-SK"/>
              </w:rPr>
              <w:t xml:space="preserve"> v </w:t>
            </w:r>
            <w:r w:rsidRPr="008D0EA6">
              <w:rPr>
                <w:noProof/>
                <w:color w:val="006100"/>
                <w:spacing w:val="-6"/>
                <w:sz w:val="20"/>
                <w:lang w:val="sk-SK"/>
              </w:rPr>
              <w:t>maximálne desiatich agentúrach so sídlom</w:t>
            </w:r>
            <w:r w:rsidR="008D0EA6" w:rsidRPr="008D0EA6">
              <w:rPr>
                <w:noProof/>
                <w:color w:val="006100"/>
                <w:spacing w:val="-6"/>
                <w:sz w:val="20"/>
                <w:lang w:val="sk-SK"/>
              </w:rPr>
              <w:t xml:space="preserve"> v </w:t>
            </w:r>
            <w:r w:rsidRPr="008D0EA6">
              <w:rPr>
                <w:noProof/>
                <w:color w:val="006100"/>
                <w:spacing w:val="-6"/>
                <w:sz w:val="20"/>
                <w:lang w:val="sk-SK"/>
              </w:rPr>
              <w:t>hlavných regiónoch Talianska, pričom každá</w:t>
            </w:r>
            <w:r w:rsidR="008D0EA6" w:rsidRPr="008D0EA6">
              <w:rPr>
                <w:noProof/>
                <w:color w:val="006100"/>
                <w:spacing w:val="-6"/>
                <w:sz w:val="20"/>
                <w:lang w:val="sk-SK"/>
              </w:rPr>
              <w:t xml:space="preserve"> z </w:t>
            </w:r>
            <w:r w:rsidRPr="008D0EA6">
              <w:rPr>
                <w:noProof/>
                <w:color w:val="006100"/>
                <w:spacing w:val="-6"/>
                <w:sz w:val="20"/>
                <w:lang w:val="sk-SK"/>
              </w:rPr>
              <w:t>nich pokrýva všetky skupiny výrobkov</w:t>
            </w:r>
            <w:r w:rsidR="008D0EA6" w:rsidRPr="008D0EA6">
              <w:rPr>
                <w:noProof/>
                <w:color w:val="006100"/>
                <w:spacing w:val="-6"/>
                <w:sz w:val="20"/>
                <w:lang w:val="sk-SK"/>
              </w:rPr>
              <w:t xml:space="preserve"> a </w:t>
            </w:r>
            <w:r w:rsidRPr="008D0EA6">
              <w:rPr>
                <w:noProof/>
                <w:color w:val="006100"/>
                <w:spacing w:val="-6"/>
                <w:sz w:val="20"/>
                <w:lang w:val="sk-SK"/>
              </w:rPr>
              <w:t>podáva správy jednotnému styčnému úradníkovi zriadenému podľa nariadenia 2019/1020 (ďalej len „balík predpisov</w:t>
            </w:r>
            <w:r w:rsidR="008D0EA6" w:rsidRPr="008D0EA6">
              <w:rPr>
                <w:noProof/>
                <w:color w:val="006100"/>
                <w:spacing w:val="-6"/>
                <w:sz w:val="20"/>
                <w:lang w:val="sk-SK"/>
              </w:rPr>
              <w:t xml:space="preserve"> o </w:t>
            </w:r>
            <w:r w:rsidRPr="008D0EA6">
              <w:rPr>
                <w:noProof/>
                <w:color w:val="006100"/>
                <w:spacing w:val="-6"/>
                <w:sz w:val="20"/>
                <w:lang w:val="sk-SK"/>
              </w:rPr>
              <w:t>výrobkoch“).</w:t>
            </w:r>
          </w:p>
          <w:p w14:paraId="513AB458" w14:textId="5B955130"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XVIII.</w:t>
            </w:r>
            <w:r w:rsidRPr="008D0EA6">
              <w:rPr>
                <w:noProof/>
                <w:spacing w:val="-6"/>
                <w:lang w:val="sk-SK"/>
              </w:rPr>
              <w:t xml:space="preserve"> </w:t>
            </w:r>
            <w:r w:rsidRPr="008D0EA6">
              <w:rPr>
                <w:noProof/>
                <w:color w:val="006100"/>
                <w:spacing w:val="-6"/>
                <w:sz w:val="20"/>
                <w:lang w:val="sk-SK"/>
              </w:rPr>
              <w:t>Požadovať od vnútroštátnych orgánov dohľadu nad trhom, aby vykonávali digitalizované inšpekcie výrobkov</w:t>
            </w:r>
            <w:r w:rsidR="008D0EA6" w:rsidRPr="008D0EA6">
              <w:rPr>
                <w:noProof/>
                <w:color w:val="006100"/>
                <w:spacing w:val="-6"/>
                <w:sz w:val="20"/>
                <w:lang w:val="sk-SK"/>
              </w:rPr>
              <w:t xml:space="preserve"> a </w:t>
            </w:r>
            <w:r w:rsidRPr="008D0EA6">
              <w:rPr>
                <w:noProof/>
                <w:color w:val="006100"/>
                <w:spacing w:val="-6"/>
                <w:sz w:val="20"/>
                <w:lang w:val="sk-SK"/>
              </w:rPr>
              <w:t>zber údajov, uplatňovali umelú inteligenciu na sledovanie nebezpečných</w:t>
            </w:r>
            <w:r w:rsidR="008D0EA6" w:rsidRPr="008D0EA6">
              <w:rPr>
                <w:noProof/>
                <w:color w:val="006100"/>
                <w:spacing w:val="-6"/>
                <w:sz w:val="20"/>
                <w:lang w:val="sk-SK"/>
              </w:rPr>
              <w:t xml:space="preserve"> a </w:t>
            </w:r>
            <w:r w:rsidRPr="008D0EA6">
              <w:rPr>
                <w:noProof/>
                <w:color w:val="006100"/>
                <w:spacing w:val="-6"/>
                <w:sz w:val="20"/>
                <w:lang w:val="sk-SK"/>
              </w:rPr>
              <w:t>nezákonných výrobkov</w:t>
            </w:r>
            <w:r w:rsidR="008D0EA6" w:rsidRPr="008D0EA6">
              <w:rPr>
                <w:noProof/>
                <w:color w:val="006100"/>
                <w:spacing w:val="-6"/>
                <w:sz w:val="20"/>
                <w:lang w:val="sk-SK"/>
              </w:rPr>
              <w:t xml:space="preserve"> a </w:t>
            </w:r>
            <w:r w:rsidRPr="008D0EA6">
              <w:rPr>
                <w:noProof/>
                <w:color w:val="006100"/>
                <w:spacing w:val="-6"/>
                <w:sz w:val="20"/>
                <w:lang w:val="sk-SK"/>
              </w:rPr>
              <w:t>identifikovali trendy</w:t>
            </w:r>
            <w:r w:rsidR="008D0EA6" w:rsidRPr="008D0EA6">
              <w:rPr>
                <w:noProof/>
                <w:color w:val="006100"/>
                <w:spacing w:val="-6"/>
                <w:sz w:val="20"/>
                <w:lang w:val="sk-SK"/>
              </w:rPr>
              <w:t xml:space="preserve"> a </w:t>
            </w:r>
            <w:r w:rsidRPr="008D0EA6">
              <w:rPr>
                <w:noProof/>
                <w:color w:val="006100"/>
                <w:spacing w:val="-6"/>
                <w:sz w:val="20"/>
                <w:lang w:val="sk-SK"/>
              </w:rPr>
              <w:t>riziká na jednotnom trhu.</w:t>
            </w:r>
          </w:p>
          <w:p w14:paraId="5425729A" w14:textId="699F09D1"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XIX.</w:t>
            </w:r>
            <w:r w:rsidRPr="008D0EA6">
              <w:rPr>
                <w:noProof/>
                <w:spacing w:val="-6"/>
                <w:lang w:val="sk-SK"/>
              </w:rPr>
              <w:t xml:space="preserve"> </w:t>
            </w:r>
            <w:r w:rsidRPr="008D0EA6">
              <w:rPr>
                <w:noProof/>
                <w:color w:val="006100"/>
                <w:spacing w:val="-6"/>
                <w:sz w:val="20"/>
                <w:lang w:val="sk-SK"/>
              </w:rPr>
              <w:t>Požadovať od vnútroštátnych orgánov dohľadu nad trhom, aby zahrnuli odbornú prípravu</w:t>
            </w:r>
            <w:r w:rsidR="008D0EA6" w:rsidRPr="008D0EA6">
              <w:rPr>
                <w:noProof/>
                <w:color w:val="006100"/>
                <w:spacing w:val="-6"/>
                <w:sz w:val="20"/>
                <w:lang w:val="sk-SK"/>
              </w:rPr>
              <w:t xml:space="preserve"> a </w:t>
            </w:r>
            <w:r w:rsidRPr="008D0EA6">
              <w:rPr>
                <w:noProof/>
                <w:color w:val="006100"/>
                <w:spacing w:val="-6"/>
                <w:sz w:val="20"/>
                <w:lang w:val="sk-SK"/>
              </w:rPr>
              <w:t>používanie informačného</w:t>
            </w:r>
            <w:r w:rsidR="008D0EA6" w:rsidRPr="008D0EA6">
              <w:rPr>
                <w:noProof/>
                <w:color w:val="006100"/>
                <w:spacing w:val="-6"/>
                <w:sz w:val="20"/>
                <w:lang w:val="sk-SK"/>
              </w:rPr>
              <w:t xml:space="preserve"> a </w:t>
            </w:r>
            <w:r w:rsidRPr="008D0EA6">
              <w:rPr>
                <w:noProof/>
                <w:color w:val="006100"/>
                <w:spacing w:val="-6"/>
                <w:sz w:val="20"/>
                <w:lang w:val="sk-SK"/>
              </w:rPr>
              <w:t>komunikačného systému pre celoeurópsky dohľad nad trhom.</w:t>
            </w:r>
          </w:p>
          <w:p w14:paraId="3BAA6798" w14:textId="18BBB997"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XX.</w:t>
            </w:r>
            <w:r w:rsidRPr="008D0EA6">
              <w:rPr>
                <w:noProof/>
                <w:spacing w:val="-6"/>
                <w:lang w:val="sk-SK"/>
              </w:rPr>
              <w:t xml:space="preserve"> </w:t>
            </w:r>
            <w:r w:rsidRPr="008D0EA6">
              <w:rPr>
                <w:noProof/>
                <w:color w:val="006100"/>
                <w:spacing w:val="-6"/>
                <w:sz w:val="20"/>
                <w:lang w:val="sk-SK"/>
              </w:rPr>
              <w:t>Zriadiť nové akreditované laboratóriá na skúšanie výrobkov pre všetky skupiny výrobkov. Tieto laboratóriá vykonávajú testovanie elektronického obchodu, fyzické laboratórne testovanie, spoločné akcie (colné orgány/orgány dohľadu nad trhom; dva alebo viaceré vnútroštátne orgány dohľadu nad trhom, vnútroštátne orgány</w:t>
            </w:r>
            <w:r w:rsidR="008D0EA6" w:rsidRPr="008D0EA6">
              <w:rPr>
                <w:noProof/>
                <w:color w:val="006100"/>
                <w:spacing w:val="-6"/>
                <w:sz w:val="20"/>
                <w:lang w:val="sk-SK"/>
              </w:rPr>
              <w:t xml:space="preserve"> a </w:t>
            </w:r>
            <w:r w:rsidRPr="008D0EA6">
              <w:rPr>
                <w:noProof/>
                <w:color w:val="006100"/>
                <w:spacing w:val="-6"/>
                <w:sz w:val="20"/>
                <w:lang w:val="sk-SK"/>
              </w:rPr>
              <w:t>orgány trhu EÚ).</w:t>
            </w:r>
          </w:p>
        </w:tc>
      </w:tr>
      <w:tr w:rsidR="00832256" w:rsidRPr="008D0EA6" w14:paraId="4C62F9D7"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163259F"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7</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3A71550" w14:textId="5122E96A"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E95BA8"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26DFB59" w14:textId="408B461A"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všetkých vykonávacích opatrení súvisiacich</w:t>
            </w:r>
            <w:r w:rsidR="008D0EA6" w:rsidRPr="008D0EA6">
              <w:rPr>
                <w:noProof/>
                <w:spacing w:val="-6"/>
                <w:lang w:val="sk-SK"/>
              </w:rPr>
              <w:t xml:space="preserve"> s </w:t>
            </w:r>
            <w:r w:rsidRPr="008D0EA6">
              <w:rPr>
                <w:noProof/>
                <w:spacing w:val="-6"/>
                <w:lang w:val="sk-SK"/>
              </w:rPr>
              <w:t>energetikou</w:t>
            </w:r>
            <w:r w:rsidR="008D0EA6" w:rsidRPr="008D0EA6">
              <w:rPr>
                <w:noProof/>
                <w:spacing w:val="-6"/>
                <w:lang w:val="sk-SK"/>
              </w:rPr>
              <w:t xml:space="preserve"> a </w:t>
            </w:r>
            <w:r w:rsidRPr="008D0EA6">
              <w:rPr>
                <w:noProof/>
                <w:spacing w:val="-6"/>
                <w:lang w:val="sk-SK"/>
              </w:rPr>
              <w:t>sekundárnych právnych predpisov (v prípade potreby)</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0504B78" w14:textId="2586A717"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všetkých vykonávacích opatrení súvisiacich</w:t>
            </w:r>
            <w:r w:rsidR="008D0EA6" w:rsidRPr="008D0EA6">
              <w:rPr>
                <w:noProof/>
                <w:spacing w:val="-6"/>
                <w:lang w:val="sk-SK"/>
              </w:rPr>
              <w:t xml:space="preserve"> s </w:t>
            </w:r>
            <w:r w:rsidRPr="008D0EA6">
              <w:rPr>
                <w:noProof/>
                <w:spacing w:val="-6"/>
                <w:lang w:val="sk-SK"/>
              </w:rPr>
              <w:t>energetikou</w:t>
            </w:r>
            <w:r w:rsidR="008D0EA6" w:rsidRPr="008D0EA6">
              <w:rPr>
                <w:noProof/>
                <w:spacing w:val="-6"/>
                <w:lang w:val="sk-SK"/>
              </w:rPr>
              <w:t xml:space="preserve"> a </w:t>
            </w:r>
            <w:r w:rsidRPr="008D0EA6">
              <w:rPr>
                <w:noProof/>
                <w:spacing w:val="-6"/>
                <w:lang w:val="sk-SK"/>
              </w:rPr>
              <w:t>sekundárnych právnych predpisov (v prípade potreby)</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36BEEAB"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EAFF92E"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FF71221"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7F7393"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881A458"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08AAAEC" w14:textId="538E535F" w:rsidR="00832256" w:rsidRPr="008D0EA6" w:rsidRDefault="00415B68">
            <w:pPr>
              <w:pStyle w:val="P68B1DB1-Normal11"/>
              <w:spacing w:before="120" w:after="120"/>
              <w:rPr>
                <w:noProof/>
                <w:spacing w:val="-6"/>
                <w:lang w:val="sk-SK"/>
              </w:rPr>
            </w:pPr>
            <w:r w:rsidRPr="008D0EA6">
              <w:rPr>
                <w:noProof/>
                <w:spacing w:val="-6"/>
                <w:lang w:val="sk-SK"/>
              </w:rPr>
              <w:t>Nadobudnutie účinnosti všetkých vykonávacích opatrení súvisiacich</w:t>
            </w:r>
            <w:r w:rsidR="008D0EA6" w:rsidRPr="008D0EA6">
              <w:rPr>
                <w:noProof/>
                <w:spacing w:val="-6"/>
                <w:lang w:val="sk-SK"/>
              </w:rPr>
              <w:t xml:space="preserve"> s </w:t>
            </w:r>
            <w:r w:rsidRPr="008D0EA6">
              <w:rPr>
                <w:noProof/>
                <w:spacing w:val="-6"/>
                <w:lang w:val="sk-SK"/>
              </w:rPr>
              <w:t>energetikou</w:t>
            </w:r>
            <w:r w:rsidR="008D0EA6" w:rsidRPr="008D0EA6">
              <w:rPr>
                <w:noProof/>
                <w:spacing w:val="-6"/>
                <w:lang w:val="sk-SK"/>
              </w:rPr>
              <w:t xml:space="preserve"> a </w:t>
            </w:r>
            <w:r w:rsidRPr="008D0EA6">
              <w:rPr>
                <w:noProof/>
                <w:spacing w:val="-6"/>
                <w:lang w:val="sk-SK"/>
              </w:rPr>
              <w:t>sekundárnych právnych predpisov (v prípade potreby)</w:t>
            </w:r>
            <w:r w:rsidR="008D0EA6" w:rsidRPr="008D0EA6">
              <w:rPr>
                <w:noProof/>
                <w:spacing w:val="-6"/>
                <w:lang w:val="sk-SK"/>
              </w:rPr>
              <w:t xml:space="preserve"> s </w:t>
            </w:r>
            <w:r w:rsidRPr="008D0EA6">
              <w:rPr>
                <w:noProof/>
                <w:spacing w:val="-6"/>
                <w:lang w:val="sk-SK"/>
              </w:rPr>
              <w:t>cieľom:</w:t>
            </w:r>
          </w:p>
          <w:p w14:paraId="52CBE93D" w14:textId="0759C901"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I. Postupné</w:t>
            </w:r>
            <w:r w:rsidRPr="008D0EA6">
              <w:rPr>
                <w:noProof/>
                <w:spacing w:val="-6"/>
                <w:lang w:val="sk-SK"/>
              </w:rPr>
              <w:t xml:space="preserve"> </w:t>
            </w:r>
            <w:r w:rsidRPr="008D0EA6">
              <w:rPr>
                <w:noProof/>
                <w:color w:val="006100"/>
                <w:spacing w:val="-6"/>
                <w:sz w:val="20"/>
                <w:lang w:val="sk-SK"/>
              </w:rPr>
              <w:t>znižovanie regulovaných cien pre mikropodniky</w:t>
            </w:r>
            <w:r w:rsidR="008D0EA6" w:rsidRPr="008D0EA6">
              <w:rPr>
                <w:noProof/>
                <w:color w:val="006100"/>
                <w:spacing w:val="-6"/>
                <w:sz w:val="20"/>
                <w:lang w:val="sk-SK"/>
              </w:rPr>
              <w:t xml:space="preserve"> a </w:t>
            </w:r>
            <w:r w:rsidRPr="008D0EA6">
              <w:rPr>
                <w:noProof/>
                <w:color w:val="006100"/>
                <w:spacing w:val="-6"/>
                <w:sz w:val="20"/>
                <w:lang w:val="sk-SK"/>
              </w:rPr>
              <w:t>domácnosti od 1</w:t>
            </w:r>
            <w:r w:rsidR="008D0EA6" w:rsidRPr="008D0EA6">
              <w:rPr>
                <w:noProof/>
                <w:color w:val="006100"/>
                <w:spacing w:val="-6"/>
                <w:sz w:val="20"/>
                <w:lang w:val="sk-SK"/>
              </w:rPr>
              <w:t>. januára</w:t>
            </w:r>
            <w:r w:rsidRPr="008D0EA6">
              <w:rPr>
                <w:noProof/>
                <w:color w:val="006100"/>
                <w:spacing w:val="-6"/>
                <w:sz w:val="20"/>
                <w:lang w:val="sk-SK"/>
              </w:rPr>
              <w:t xml:space="preserve"> 2023.</w:t>
            </w:r>
          </w:p>
          <w:p w14:paraId="73BFAA44" w14:textId="6BB16A4F" w:rsidR="00832256" w:rsidRPr="008D0EA6" w:rsidRDefault="00415B68">
            <w:pPr>
              <w:pStyle w:val="P68B1DB1-Normal10"/>
              <w:spacing w:before="120" w:after="120"/>
              <w:rPr>
                <w:noProof/>
                <w:color w:val="006100"/>
                <w:spacing w:val="-6"/>
                <w:sz w:val="20"/>
                <w:lang w:val="sk-SK"/>
              </w:rPr>
            </w:pPr>
            <w:r w:rsidRPr="008D0EA6">
              <w:rPr>
                <w:noProof/>
                <w:color w:val="006100"/>
                <w:spacing w:val="-6"/>
                <w:sz w:val="20"/>
                <w:lang w:val="sk-SK"/>
              </w:rPr>
              <w:t>II.</w:t>
            </w:r>
            <w:r w:rsidRPr="008D0EA6">
              <w:rPr>
                <w:noProof/>
                <w:spacing w:val="-6"/>
                <w:lang w:val="sk-SK"/>
              </w:rPr>
              <w:t xml:space="preserve"> </w:t>
            </w:r>
            <w:r w:rsidRPr="008D0EA6">
              <w:rPr>
                <w:noProof/>
                <w:color w:val="006100"/>
                <w:spacing w:val="-6"/>
                <w:sz w:val="20"/>
                <w:lang w:val="sk-SK"/>
              </w:rPr>
              <w:t>Prijať sprievodné opatrenia na podporu zavádzania hospodárskej súťaže na maloobchodných trhoch</w:t>
            </w:r>
            <w:r w:rsidR="008D0EA6" w:rsidRPr="008D0EA6">
              <w:rPr>
                <w:noProof/>
                <w:color w:val="006100"/>
                <w:spacing w:val="-6"/>
                <w:sz w:val="20"/>
                <w:lang w:val="sk-SK"/>
              </w:rPr>
              <w:t xml:space="preserve"> s </w:t>
            </w:r>
            <w:r w:rsidRPr="008D0EA6">
              <w:rPr>
                <w:noProof/>
                <w:color w:val="006100"/>
                <w:spacing w:val="-6"/>
                <w:sz w:val="20"/>
                <w:lang w:val="sk-SK"/>
              </w:rPr>
              <w:t>elektrickou energiou.</w:t>
            </w:r>
          </w:p>
          <w:p w14:paraId="1850A759" w14:textId="42B84564" w:rsidR="00832256" w:rsidRPr="008D0EA6" w:rsidRDefault="00415B68">
            <w:pPr>
              <w:pStyle w:val="P68B1DB1-Normal11"/>
              <w:spacing w:before="120" w:after="120"/>
              <w:rPr>
                <w:noProof/>
                <w:spacing w:val="-6"/>
                <w:lang w:val="sk-SK"/>
              </w:rPr>
            </w:pPr>
            <w:r w:rsidRPr="008D0EA6">
              <w:rPr>
                <w:noProof/>
                <w:spacing w:val="-6"/>
                <w:lang w:val="sk-SK"/>
              </w:rPr>
              <w:t>Sprievodné opatrenia na zabezpečenie zavádzania hospodárskej súťaže na maloobchodných trhoch</w:t>
            </w:r>
            <w:r w:rsidR="008D0EA6" w:rsidRPr="008D0EA6">
              <w:rPr>
                <w:noProof/>
                <w:spacing w:val="-6"/>
                <w:lang w:val="sk-SK"/>
              </w:rPr>
              <w:t xml:space="preserve"> s </w:t>
            </w:r>
            <w:r w:rsidRPr="008D0EA6">
              <w:rPr>
                <w:noProof/>
                <w:spacing w:val="-6"/>
                <w:lang w:val="sk-SK"/>
              </w:rPr>
              <w:t>elektrinou musia obsahovať aspoň:</w:t>
            </w:r>
          </w:p>
          <w:p w14:paraId="6930AE23" w14:textId="7F81C38E" w:rsidR="00832256" w:rsidRPr="008D0EA6" w:rsidRDefault="00415B68">
            <w:pPr>
              <w:pStyle w:val="P68B1DB1-Normal11"/>
              <w:spacing w:before="120" w:after="120"/>
              <w:rPr>
                <w:noProof/>
                <w:spacing w:val="-6"/>
                <w:lang w:val="sk-SK"/>
              </w:rPr>
            </w:pPr>
            <w:r w:rsidRPr="008D0EA6">
              <w:rPr>
                <w:noProof/>
                <w:spacing w:val="-6"/>
                <w:lang w:val="sk-SK"/>
              </w:rPr>
              <w:t>— Aukcia zákazníckej základne</w:t>
            </w:r>
            <w:r w:rsidR="008D0EA6" w:rsidRPr="008D0EA6">
              <w:rPr>
                <w:noProof/>
                <w:spacing w:val="-6"/>
                <w:lang w:val="sk-SK"/>
              </w:rPr>
              <w:t xml:space="preserve"> s </w:t>
            </w:r>
            <w:r w:rsidRPr="008D0EA6">
              <w:rPr>
                <w:noProof/>
                <w:spacing w:val="-6"/>
                <w:lang w:val="sk-SK"/>
              </w:rPr>
              <w:t>cieľom zabezpečiť rovnaké podmienky pre nových účastníkov.</w:t>
            </w:r>
          </w:p>
          <w:p w14:paraId="0B956662" w14:textId="3DADE0BA" w:rsidR="00832256" w:rsidRPr="008D0EA6" w:rsidRDefault="00415B68">
            <w:pPr>
              <w:pStyle w:val="P68B1DB1-Normal11"/>
              <w:spacing w:before="120" w:after="120"/>
              <w:rPr>
                <w:noProof/>
                <w:spacing w:val="-6"/>
                <w:lang w:val="sk-SK"/>
              </w:rPr>
            </w:pPr>
            <w:r w:rsidRPr="008D0EA6">
              <w:rPr>
                <w:noProof/>
                <w:spacing w:val="-6"/>
                <w:lang w:val="sk-SK"/>
              </w:rPr>
              <w:t>— Stanoviť strop ako maximálny podiel na trhu, ktorý má každý dodávateľ</w:t>
            </w:r>
            <w:r w:rsidR="008D0EA6" w:rsidRPr="008D0EA6">
              <w:rPr>
                <w:noProof/>
                <w:spacing w:val="-6"/>
                <w:lang w:val="sk-SK"/>
              </w:rPr>
              <w:t xml:space="preserve"> k </w:t>
            </w:r>
            <w:r w:rsidRPr="008D0EA6">
              <w:rPr>
                <w:noProof/>
                <w:spacing w:val="-6"/>
                <w:lang w:val="sk-SK"/>
              </w:rPr>
              <w:t>dispozícii;</w:t>
            </w:r>
          </w:p>
          <w:p w14:paraId="7D858621" w14:textId="56AACC70" w:rsidR="00832256" w:rsidRPr="008D0EA6" w:rsidRDefault="00415B68">
            <w:pPr>
              <w:pStyle w:val="P68B1DB1-Normal11"/>
              <w:spacing w:before="120" w:after="120"/>
              <w:rPr>
                <w:noProof/>
                <w:spacing w:val="-6"/>
                <w:lang w:val="sk-SK"/>
              </w:rPr>
            </w:pPr>
            <w:r w:rsidRPr="008D0EA6">
              <w:rPr>
                <w:noProof/>
                <w:spacing w:val="-6"/>
                <w:lang w:val="sk-SK"/>
              </w:rPr>
              <w:t>— Umožniť talianskym spotrebiteľom požiadať svojho dodávateľa energie</w:t>
            </w:r>
            <w:r w:rsidR="008D0EA6" w:rsidRPr="008D0EA6">
              <w:rPr>
                <w:noProof/>
                <w:spacing w:val="-6"/>
                <w:lang w:val="sk-SK"/>
              </w:rPr>
              <w:t xml:space="preserve"> o </w:t>
            </w:r>
            <w:r w:rsidRPr="008D0EA6">
              <w:rPr>
                <w:noProof/>
                <w:spacing w:val="-6"/>
                <w:lang w:val="sk-SK"/>
              </w:rPr>
              <w:t>sprístupnenie svojich údajov</w:t>
            </w:r>
            <w:r w:rsidR="008D0EA6" w:rsidRPr="008D0EA6">
              <w:rPr>
                <w:noProof/>
                <w:spacing w:val="-6"/>
                <w:lang w:val="sk-SK"/>
              </w:rPr>
              <w:t xml:space="preserve"> o </w:t>
            </w:r>
            <w:r w:rsidRPr="008D0EA6">
              <w:rPr>
                <w:noProof/>
                <w:spacing w:val="-6"/>
                <w:lang w:val="sk-SK"/>
              </w:rPr>
              <w:t>vyúčtovaní poskytovateľom, ktorí sú tretími stranami;</w:t>
            </w:r>
          </w:p>
          <w:p w14:paraId="0677999A" w14:textId="6F7C4BBD" w:rsidR="00832256" w:rsidRPr="008D0EA6" w:rsidRDefault="00415B68">
            <w:pPr>
              <w:pStyle w:val="P68B1DB1-Normal11"/>
              <w:spacing w:before="120" w:after="120"/>
              <w:rPr>
                <w:noProof/>
                <w:spacing w:val="-6"/>
                <w:lang w:val="sk-SK"/>
              </w:rPr>
            </w:pPr>
            <w:r w:rsidRPr="008D0EA6">
              <w:rPr>
                <w:noProof/>
                <w:spacing w:val="-6"/>
                <w:lang w:val="sk-SK"/>
              </w:rPr>
              <w:t>Zvýšiť transparentnosť účtov za elektrinu tým, že sa spotrebiteľom poskytne prístup</w:t>
            </w:r>
            <w:r w:rsidR="008D0EA6" w:rsidRPr="008D0EA6">
              <w:rPr>
                <w:noProof/>
                <w:spacing w:val="-6"/>
                <w:lang w:val="sk-SK"/>
              </w:rPr>
              <w:t xml:space="preserve"> k </w:t>
            </w:r>
            <w:r w:rsidRPr="008D0EA6">
              <w:rPr>
                <w:noProof/>
                <w:spacing w:val="-6"/>
                <w:lang w:val="sk-SK"/>
              </w:rPr>
              <w:t>podzložkám „spesi per oneri di sistema“;</w:t>
            </w:r>
          </w:p>
          <w:p w14:paraId="354C54EE" w14:textId="746C5844" w:rsidR="00832256" w:rsidRPr="008D0EA6" w:rsidRDefault="00415B68">
            <w:pPr>
              <w:pStyle w:val="P68B1DB1-Normal11"/>
              <w:spacing w:before="120" w:after="120"/>
              <w:rPr>
                <w:noProof/>
                <w:spacing w:val="-6"/>
                <w:lang w:val="sk-SK"/>
              </w:rPr>
            </w:pPr>
            <w:r w:rsidRPr="008D0EA6">
              <w:rPr>
                <w:noProof/>
                <w:spacing w:val="-6"/>
                <w:lang w:val="sk-SK"/>
              </w:rPr>
              <w:t>— Odstrániť požiadavku, aby dodávatelia vyberali poplatky, ktoré nesúvisia</w:t>
            </w:r>
            <w:r w:rsidR="008D0EA6" w:rsidRPr="008D0EA6">
              <w:rPr>
                <w:noProof/>
                <w:spacing w:val="-6"/>
                <w:lang w:val="sk-SK"/>
              </w:rPr>
              <w:t xml:space="preserve"> s </w:t>
            </w:r>
            <w:r w:rsidRPr="008D0EA6">
              <w:rPr>
                <w:noProof/>
                <w:spacing w:val="-6"/>
                <w:lang w:val="sk-SK"/>
              </w:rPr>
              <w:t>odvetvím energetiky.</w:t>
            </w:r>
          </w:p>
        </w:tc>
      </w:tr>
      <w:tr w:rsidR="00832256" w:rsidRPr="008D0EA6" w14:paraId="170CFD4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C177C9C"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8</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C14156E" w14:textId="37BD63A4"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715F9"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E62B26C" w14:textId="09DC4679"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všetkých vykonávacích opatrení (vrátane sekundárnych právnych predpisov, ak je to potrebné) na účinné vykonávanie</w:t>
            </w:r>
            <w:r w:rsidR="008D0EA6" w:rsidRPr="008D0EA6">
              <w:rPr>
                <w:noProof/>
                <w:spacing w:val="-6"/>
                <w:lang w:val="sk-SK"/>
              </w:rPr>
              <w:t xml:space="preserve"> a </w:t>
            </w:r>
            <w:r w:rsidRPr="008D0EA6">
              <w:rPr>
                <w:noProof/>
                <w:spacing w:val="-6"/>
                <w:lang w:val="sk-SK"/>
              </w:rPr>
              <w:t>uplatňovanie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B639F37" w14:textId="3E065094"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všetkých sekundárnych právnych predpisov vrátane všetkých potrebných nariadení týkajúcich sa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 za rok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7DFF3D8"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59A90D8"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5B36D1B"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F6D9F51"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B85BF98"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13E389" w14:textId="20564D96" w:rsidR="00832256" w:rsidRPr="008D0EA6" w:rsidRDefault="00415B68">
            <w:pPr>
              <w:pStyle w:val="P68B1DB1-Normal11"/>
              <w:spacing w:before="120" w:after="120"/>
              <w:rPr>
                <w:noProof/>
                <w:spacing w:val="-6"/>
                <w:lang w:val="sk-SK"/>
              </w:rPr>
            </w:pPr>
            <w:r w:rsidRPr="008D0EA6">
              <w:rPr>
                <w:noProof/>
                <w:spacing w:val="-6"/>
                <w:lang w:val="sk-SK"/>
              </w:rPr>
              <w:t>Nadobudnutie účinnosti všetkých vykonávacích opatrení (vrátane sekundárnych právnych predpisov, ak je to potrebné) na účinné vykonávanie</w:t>
            </w:r>
            <w:r w:rsidR="008D0EA6" w:rsidRPr="008D0EA6">
              <w:rPr>
                <w:noProof/>
                <w:spacing w:val="-6"/>
                <w:lang w:val="sk-SK"/>
              </w:rPr>
              <w:t xml:space="preserve"> a </w:t>
            </w:r>
            <w:r w:rsidRPr="008D0EA6">
              <w:rPr>
                <w:noProof/>
                <w:spacing w:val="-6"/>
                <w:lang w:val="sk-SK"/>
              </w:rPr>
              <w:t>uplatňovanie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2021.</w:t>
            </w:r>
          </w:p>
        </w:tc>
      </w:tr>
      <w:tr w:rsidR="00832256" w:rsidRPr="008D0EA6" w14:paraId="5095E8B3"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85C4B1A"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9</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7BA0FE5" w14:textId="69E8F8AB"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0089CC"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7B34D7F" w14:textId="61FB51EF"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 na rok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4B0DAAD" w14:textId="30838B15" w:rsidR="00832256" w:rsidRPr="008D0EA6" w:rsidRDefault="00415B68">
            <w:pPr>
              <w:pStyle w:val="P68B1DB1-Normal11"/>
              <w:spacing w:before="120" w:after="120"/>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ročného zákona</w:t>
            </w:r>
            <w:r w:rsidR="008D0EA6" w:rsidRPr="008D0EA6">
              <w:rPr>
                <w:noProof/>
                <w:spacing w:val="-6"/>
                <w:lang w:val="sk-SK"/>
              </w:rPr>
              <w:t xml:space="preserve"> o </w:t>
            </w:r>
            <w:r w:rsidRPr="008D0EA6">
              <w:rPr>
                <w:noProof/>
                <w:spacing w:val="-6"/>
                <w:lang w:val="sk-SK"/>
              </w:rPr>
              <w:t>hospodárskej súťaži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FC1FB02"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FC76599"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F9191AB"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8E4D54"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393AE7"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29569EA" w14:textId="122E2592" w:rsidR="00832256" w:rsidRPr="008D0EA6" w:rsidRDefault="00415B68">
            <w:pPr>
              <w:pStyle w:val="P68B1DB1-Normal10"/>
              <w:spacing w:after="120"/>
              <w:rPr>
                <w:noProof/>
                <w:color w:val="006100"/>
                <w:spacing w:val="-6"/>
                <w:sz w:val="20"/>
                <w:lang w:val="sk-SK"/>
              </w:rPr>
            </w:pPr>
            <w:r w:rsidRPr="008D0EA6">
              <w:rPr>
                <w:noProof/>
                <w:color w:val="006100"/>
                <w:spacing w:val="-6"/>
                <w:sz w:val="20"/>
                <w:lang w:val="sk-SK"/>
              </w:rPr>
              <w:t>Nadobudnutie účinnosti ročného zákona</w:t>
            </w:r>
            <w:r w:rsidR="008D0EA6" w:rsidRPr="008D0EA6">
              <w:rPr>
                <w:noProof/>
                <w:color w:val="006100"/>
                <w:spacing w:val="-6"/>
                <w:sz w:val="20"/>
                <w:lang w:val="sk-SK"/>
              </w:rPr>
              <w:t xml:space="preserve"> o </w:t>
            </w:r>
            <w:r w:rsidRPr="008D0EA6">
              <w:rPr>
                <w:noProof/>
                <w:color w:val="006100"/>
                <w:spacing w:val="-6"/>
                <w:sz w:val="20"/>
                <w:lang w:val="sk-SK"/>
              </w:rPr>
              <w:t>hospodárskej súťaži</w:t>
            </w:r>
            <w:r w:rsidR="008D0EA6" w:rsidRPr="008D0EA6">
              <w:rPr>
                <w:noProof/>
                <w:color w:val="006100"/>
                <w:spacing w:val="-6"/>
                <w:sz w:val="20"/>
                <w:lang w:val="sk-SK"/>
              </w:rPr>
              <w:t xml:space="preserve"> z </w:t>
            </w:r>
            <w:r w:rsidRPr="008D0EA6">
              <w:rPr>
                <w:noProof/>
                <w:color w:val="006100"/>
                <w:spacing w:val="-6"/>
                <w:sz w:val="20"/>
                <w:lang w:val="sk-SK"/>
              </w:rPr>
              <w:t>roku 2022</w:t>
            </w:r>
            <w:r w:rsidRPr="008D0EA6">
              <w:rPr>
                <w:noProof/>
                <w:spacing w:val="-6"/>
                <w:lang w:val="sk-SK"/>
              </w:rPr>
              <w:t xml:space="preserve"> </w:t>
            </w:r>
            <w:r w:rsidRPr="008D0EA6">
              <w:rPr>
                <w:noProof/>
                <w:spacing w:val="-6"/>
                <w:lang w:val="sk-SK"/>
              </w:rPr>
              <w:br/>
            </w:r>
            <w:r w:rsidRPr="008D0EA6">
              <w:rPr>
                <w:noProof/>
                <w:color w:val="006100"/>
                <w:spacing w:val="-6"/>
                <w:sz w:val="20"/>
                <w:lang w:val="sk-SK"/>
              </w:rPr>
              <w:t>Ročný zákon</w:t>
            </w:r>
            <w:r w:rsidR="008D0EA6" w:rsidRPr="008D0EA6">
              <w:rPr>
                <w:noProof/>
                <w:color w:val="006100"/>
                <w:spacing w:val="-6"/>
                <w:sz w:val="20"/>
                <w:lang w:val="sk-SK"/>
              </w:rPr>
              <w:t xml:space="preserve"> o </w:t>
            </w:r>
            <w:r w:rsidRPr="008D0EA6">
              <w:rPr>
                <w:noProof/>
                <w:color w:val="006100"/>
                <w:spacing w:val="-6"/>
                <w:sz w:val="20"/>
                <w:lang w:val="sk-SK"/>
              </w:rPr>
              <w:t>hospodárskej súťaži obsahuje aspoň tieto kľúčové prvky, ktorých vykonávacie opatrenia</w:t>
            </w:r>
            <w:r w:rsidR="008D0EA6" w:rsidRPr="008D0EA6">
              <w:rPr>
                <w:noProof/>
                <w:color w:val="006100"/>
                <w:spacing w:val="-6"/>
                <w:sz w:val="20"/>
                <w:lang w:val="sk-SK"/>
              </w:rPr>
              <w:t xml:space="preserve"> a </w:t>
            </w:r>
            <w:r w:rsidRPr="008D0EA6">
              <w:rPr>
                <w:noProof/>
                <w:color w:val="006100"/>
                <w:spacing w:val="-6"/>
                <w:sz w:val="20"/>
                <w:lang w:val="sk-SK"/>
              </w:rPr>
              <w:t>sekundárne právne predpisy (v prípade potreby) sa prijmú</w:t>
            </w:r>
            <w:r w:rsidR="008D0EA6" w:rsidRPr="008D0EA6">
              <w:rPr>
                <w:noProof/>
                <w:color w:val="006100"/>
                <w:spacing w:val="-6"/>
                <w:sz w:val="20"/>
                <w:lang w:val="sk-SK"/>
              </w:rPr>
              <w:t xml:space="preserve"> a </w:t>
            </w:r>
            <w:r w:rsidRPr="008D0EA6">
              <w:rPr>
                <w:noProof/>
                <w:color w:val="006100"/>
                <w:spacing w:val="-6"/>
                <w:sz w:val="20"/>
                <w:lang w:val="sk-SK"/>
              </w:rPr>
              <w:t>nadobudnú účinnosť najneskôr 31</w:t>
            </w:r>
            <w:r w:rsidR="008D0EA6" w:rsidRPr="008D0EA6">
              <w:rPr>
                <w:noProof/>
                <w:color w:val="006100"/>
                <w:spacing w:val="-6"/>
                <w:sz w:val="20"/>
                <w:lang w:val="sk-SK"/>
              </w:rPr>
              <w:t>. decembra</w:t>
            </w:r>
            <w:r w:rsidRPr="008D0EA6">
              <w:rPr>
                <w:noProof/>
                <w:color w:val="006100"/>
                <w:spacing w:val="-6"/>
                <w:sz w:val="20"/>
                <w:lang w:val="sk-SK"/>
              </w:rPr>
              <w:t xml:space="preserve"> 2023.</w:t>
            </w:r>
          </w:p>
          <w:p w14:paraId="23AF6505" w14:textId="77777777" w:rsidR="008D0EA6" w:rsidRPr="008D0EA6" w:rsidRDefault="00415B68">
            <w:pPr>
              <w:pStyle w:val="P68B1DB1-Normal11"/>
              <w:spacing w:before="120" w:after="120"/>
              <w:rPr>
                <w:noProof/>
                <w:spacing w:val="-6"/>
                <w:lang w:val="sk-SK"/>
              </w:rPr>
            </w:pPr>
            <w:r w:rsidRPr="008D0EA6">
              <w:rPr>
                <w:noProof/>
                <w:spacing w:val="-6"/>
                <w:lang w:val="sk-SK"/>
              </w:rPr>
              <w:t>Musí byť</w:t>
            </w:r>
            <w:r w:rsidR="008D0EA6" w:rsidRPr="008D0EA6">
              <w:rPr>
                <w:noProof/>
                <w:spacing w:val="-6"/>
                <w:lang w:val="sk-SK"/>
              </w:rPr>
              <w:t>:</w:t>
            </w:r>
          </w:p>
          <w:p w14:paraId="62CA24A9" w14:textId="06BC26EC" w:rsidR="00832256" w:rsidRPr="008D0EA6" w:rsidRDefault="00415B68">
            <w:pPr>
              <w:pStyle w:val="P68B1DB1-Normal11"/>
              <w:spacing w:before="120" w:after="120"/>
              <w:rPr>
                <w:noProof/>
                <w:spacing w:val="-6"/>
                <w:lang w:val="sk-SK"/>
              </w:rPr>
            </w:pPr>
            <w:r w:rsidRPr="008D0EA6">
              <w:rPr>
                <w:b/>
                <w:noProof/>
                <w:spacing w:val="-6"/>
                <w:lang w:val="sk-SK"/>
              </w:rPr>
              <w:t>I)</w:t>
            </w:r>
            <w:r w:rsidRPr="008D0EA6">
              <w:rPr>
                <w:noProof/>
                <w:spacing w:val="-6"/>
                <w:lang w:val="sk-SK"/>
              </w:rPr>
              <w:t xml:space="preserve"> zaviesť jasný postup na prijatie</w:t>
            </w:r>
            <w:r w:rsidRPr="008D0EA6">
              <w:rPr>
                <w:b/>
                <w:noProof/>
                <w:spacing w:val="-6"/>
                <w:lang w:val="sk-SK"/>
              </w:rPr>
              <w:t>plánu</w:t>
            </w:r>
            <w:r w:rsidR="008D0EA6" w:rsidRPr="008D0EA6">
              <w:rPr>
                <w:b/>
                <w:noProof/>
                <w:spacing w:val="-6"/>
                <w:lang w:val="sk-SK"/>
              </w:rPr>
              <w:t xml:space="preserve"> </w:t>
            </w:r>
            <w:r w:rsidRPr="008D0EA6">
              <w:rPr>
                <w:noProof/>
                <w:spacing w:val="-6"/>
                <w:lang w:val="sk-SK"/>
              </w:rPr>
              <w:t>rozvoja elektrickej siete na nasledujúce desaťročie vo vopred stanovených lehotách</w:t>
            </w:r>
            <w:r w:rsidR="008D0EA6" w:rsidRPr="008D0EA6">
              <w:rPr>
                <w:noProof/>
                <w:spacing w:val="-6"/>
                <w:lang w:val="sk-SK"/>
              </w:rPr>
              <w:t xml:space="preserve"> a v </w:t>
            </w:r>
            <w:r w:rsidRPr="008D0EA6">
              <w:rPr>
                <w:noProof/>
                <w:spacing w:val="-6"/>
                <w:lang w:val="sk-SK"/>
              </w:rPr>
              <w:t>každom prípade do 31</w:t>
            </w:r>
            <w:r w:rsidR="008D0EA6" w:rsidRPr="008D0EA6">
              <w:rPr>
                <w:noProof/>
                <w:spacing w:val="-6"/>
                <w:lang w:val="sk-SK"/>
              </w:rPr>
              <w:t>. decembra</w:t>
            </w:r>
            <w:r w:rsidRPr="008D0EA6">
              <w:rPr>
                <w:noProof/>
                <w:spacing w:val="-6"/>
                <w:lang w:val="sk-SK"/>
              </w:rPr>
              <w:t xml:space="preserve"> príslušného obdobia (každé dva roky)(*), čím sa zabezpečí dokončenie postupu</w:t>
            </w:r>
            <w:r w:rsidR="008D0EA6" w:rsidRPr="008D0EA6">
              <w:rPr>
                <w:noProof/>
                <w:spacing w:val="-6"/>
                <w:lang w:val="sk-SK"/>
              </w:rPr>
              <w:t xml:space="preserve"> a </w:t>
            </w:r>
            <w:r w:rsidRPr="008D0EA6">
              <w:rPr>
                <w:noProof/>
                <w:spacing w:val="-6"/>
                <w:lang w:val="sk-SK"/>
              </w:rPr>
              <w:t>zjednodušenie schvaľovacieho procesu.</w:t>
            </w:r>
          </w:p>
          <w:p w14:paraId="7FED5636" w14:textId="201FD86F" w:rsidR="00832256" w:rsidRPr="008D0EA6" w:rsidRDefault="00415B68">
            <w:pPr>
              <w:pStyle w:val="P68B1DB1-Normal11"/>
              <w:spacing w:before="120" w:after="120"/>
              <w:rPr>
                <w:noProof/>
                <w:spacing w:val="-6"/>
                <w:lang w:val="sk-SK"/>
              </w:rPr>
            </w:pPr>
            <w:r w:rsidRPr="008D0EA6">
              <w:rPr>
                <w:noProof/>
                <w:spacing w:val="-6"/>
                <w:lang w:val="sk-SK"/>
              </w:rPr>
              <w:t>(*) Plán rozvoja elektrizačnej sústavy na rok 2021 sa prijme do 31</w:t>
            </w:r>
            <w:r w:rsidR="008D0EA6" w:rsidRPr="008D0EA6">
              <w:rPr>
                <w:noProof/>
                <w:spacing w:val="-6"/>
                <w:lang w:val="sk-SK"/>
              </w:rPr>
              <w:t>. decembra</w:t>
            </w:r>
            <w:r w:rsidRPr="008D0EA6">
              <w:rPr>
                <w:noProof/>
                <w:spacing w:val="-6"/>
                <w:lang w:val="sk-SK"/>
              </w:rPr>
              <w:t xml:space="preserve"> 2023.</w:t>
            </w:r>
          </w:p>
          <w:p w14:paraId="69683E53" w14:textId="77777777" w:rsidR="008D0EA6" w:rsidRPr="008D0EA6" w:rsidRDefault="00415B68">
            <w:pPr>
              <w:pStyle w:val="P68B1DB1-Normal11"/>
              <w:spacing w:before="120" w:after="120"/>
              <w:rPr>
                <w:noProof/>
                <w:spacing w:val="-6"/>
                <w:lang w:val="sk-SK"/>
              </w:rPr>
            </w:pPr>
            <w:r w:rsidRPr="008D0EA6">
              <w:rPr>
                <w:b/>
                <w:noProof/>
                <w:spacing w:val="-6"/>
                <w:lang w:val="sk-SK"/>
              </w:rPr>
              <w:t>II)</w:t>
            </w:r>
            <w:r w:rsidRPr="008D0EA6">
              <w:rPr>
                <w:noProof/>
                <w:spacing w:val="-6"/>
                <w:lang w:val="sk-SK"/>
              </w:rPr>
              <w:t xml:space="preserve"> podporovať zavádzanie inteligentných meračov elektrickej energie</w:t>
            </w:r>
            <w:r w:rsidRPr="008D0EA6">
              <w:rPr>
                <w:noProof/>
                <w:spacing w:val="-6"/>
                <w:vertAlign w:val="superscript"/>
                <w:lang w:val="sk-SK"/>
              </w:rPr>
              <w:t>druhej generácie</w:t>
            </w:r>
            <w:r w:rsidR="008D0EA6" w:rsidRPr="008D0EA6">
              <w:rPr>
                <w:noProof/>
                <w:spacing w:val="-6"/>
                <w:lang w:val="sk-SK"/>
              </w:rPr>
              <w:t>;</w:t>
            </w:r>
          </w:p>
          <w:p w14:paraId="650DE284" w14:textId="1BCED904" w:rsidR="00832256" w:rsidRPr="008D0EA6" w:rsidRDefault="00832256">
            <w:pPr>
              <w:rPr>
                <w:rFonts w:ascii="Arial Narrow" w:hAnsi="Arial Narrow"/>
                <w:b/>
                <w:noProof/>
                <w:color w:val="006100"/>
                <w:spacing w:val="-6"/>
                <w:sz w:val="20"/>
                <w:lang w:val="sk-SK"/>
              </w:rPr>
            </w:pPr>
          </w:p>
          <w:p w14:paraId="60B7DA49" w14:textId="77777777" w:rsidR="00832256" w:rsidRPr="008D0EA6" w:rsidRDefault="00415B68">
            <w:pPr>
              <w:pStyle w:val="P68B1DB1-Normal20"/>
              <w:rPr>
                <w:noProof/>
                <w:spacing w:val="-6"/>
                <w:lang w:val="sk-SK"/>
              </w:rPr>
            </w:pPr>
            <w:r w:rsidRPr="008D0EA6">
              <w:rPr>
                <w:noProof/>
                <w:spacing w:val="-6"/>
                <w:lang w:val="sk-SK"/>
              </w:rPr>
              <w:t>Antitrustové pravidlá:</w:t>
            </w:r>
          </w:p>
          <w:p w14:paraId="083E17C9" w14:textId="2315159B" w:rsidR="00832256" w:rsidRPr="008D0EA6" w:rsidRDefault="00415B68">
            <w:pPr>
              <w:pStyle w:val="P68B1DB1-Normal11"/>
              <w:rPr>
                <w:noProof/>
                <w:spacing w:val="-6"/>
                <w:lang w:val="sk-SK"/>
              </w:rPr>
            </w:pPr>
            <w:r w:rsidRPr="008D0EA6">
              <w:rPr>
                <w:b/>
                <w:noProof/>
                <w:spacing w:val="-6"/>
                <w:lang w:val="sk-SK"/>
              </w:rPr>
              <w:t>III)</w:t>
            </w:r>
            <w:r w:rsidRPr="008D0EA6">
              <w:rPr>
                <w:noProof/>
                <w:spacing w:val="-6"/>
                <w:lang w:val="sk-SK"/>
              </w:rPr>
              <w:t xml:space="preserve"> predĺžiť trvanie posudzovania koncentrácií, ktoré môžu významne narušiť účinnú hospodársku súťaž podľa článku 6 zákona </w:t>
            </w:r>
            <w:r w:rsidR="008D0EA6" w:rsidRPr="008D0EA6">
              <w:rPr>
                <w:noProof/>
                <w:spacing w:val="-6"/>
                <w:lang w:val="sk-SK"/>
              </w:rPr>
              <w:t>č. </w:t>
            </w:r>
            <w:r w:rsidRPr="008D0EA6">
              <w:rPr>
                <w:noProof/>
                <w:spacing w:val="-6"/>
                <w:lang w:val="sk-SK"/>
              </w:rPr>
              <w:t>287/1990, zo 45 dní na 90 dní, zo strany talianskeho orgánu na ochranu hospodárskej súťaže (autrità</w:t>
            </w:r>
            <w:r w:rsidRPr="008D0EA6">
              <w:rPr>
                <w:i/>
                <w:noProof/>
                <w:spacing w:val="-6"/>
                <w:lang w:val="sk-SK"/>
              </w:rPr>
              <w:t>Garante della Concorrenza e del Mercato</w:t>
            </w:r>
            <w:r w:rsidRPr="008D0EA6">
              <w:rPr>
                <w:noProof/>
                <w:spacing w:val="-6"/>
                <w:lang w:val="sk-SK"/>
              </w:rPr>
              <w:t>).</w:t>
            </w:r>
          </w:p>
          <w:p w14:paraId="512337C2" w14:textId="77777777" w:rsidR="00832256" w:rsidRPr="008D0EA6" w:rsidRDefault="00832256">
            <w:pPr>
              <w:rPr>
                <w:rFonts w:ascii="Arial Narrow" w:hAnsi="Arial Narrow"/>
                <w:b/>
                <w:noProof/>
                <w:color w:val="006100"/>
                <w:spacing w:val="-6"/>
                <w:sz w:val="20"/>
                <w:lang w:val="sk-SK"/>
              </w:rPr>
            </w:pPr>
          </w:p>
          <w:p w14:paraId="4F1F0117" w14:textId="77777777" w:rsidR="00832256" w:rsidRPr="008D0EA6" w:rsidRDefault="00415B68">
            <w:pPr>
              <w:pStyle w:val="P68B1DB1-Normal20"/>
              <w:rPr>
                <w:noProof/>
                <w:spacing w:val="-6"/>
                <w:lang w:val="sk-SK"/>
              </w:rPr>
            </w:pPr>
            <w:r w:rsidRPr="008D0EA6">
              <w:rPr>
                <w:noProof/>
                <w:spacing w:val="-6"/>
                <w:lang w:val="sk-SK"/>
              </w:rPr>
              <w:t>Maloobchod:</w:t>
            </w:r>
          </w:p>
          <w:p w14:paraId="7379B39B" w14:textId="57BED786" w:rsidR="00832256" w:rsidRPr="008D0EA6" w:rsidRDefault="00415B68">
            <w:pPr>
              <w:pStyle w:val="P68B1DB1-Normal11"/>
              <w:rPr>
                <w:noProof/>
                <w:spacing w:val="-6"/>
                <w:lang w:val="sk-SK"/>
              </w:rPr>
            </w:pPr>
            <w:r w:rsidRPr="008D0EA6">
              <w:rPr>
                <w:b/>
                <w:noProof/>
                <w:spacing w:val="-6"/>
                <w:lang w:val="sk-SK"/>
              </w:rPr>
              <w:t xml:space="preserve">IV) </w:t>
            </w:r>
            <w:r w:rsidRPr="008D0EA6">
              <w:rPr>
                <w:noProof/>
                <w:spacing w:val="-6"/>
                <w:lang w:val="sk-SK"/>
              </w:rPr>
              <w:t>zjednodušenie postupov povoľovania propagačného predaja podnikmi, ktoré vlastnia odbytiská</w:t>
            </w:r>
            <w:r w:rsidR="008D0EA6" w:rsidRPr="008D0EA6">
              <w:rPr>
                <w:noProof/>
                <w:spacing w:val="-6"/>
                <w:lang w:val="sk-SK"/>
              </w:rPr>
              <w:t xml:space="preserve"> v </w:t>
            </w:r>
            <w:r w:rsidRPr="008D0EA6">
              <w:rPr>
                <w:noProof/>
                <w:spacing w:val="-6"/>
                <w:lang w:val="sk-SK"/>
              </w:rPr>
              <w:t>rôznych obciach.</w:t>
            </w:r>
          </w:p>
          <w:p w14:paraId="1EEC42DD" w14:textId="77777777" w:rsidR="00832256" w:rsidRPr="008D0EA6" w:rsidRDefault="00832256">
            <w:pPr>
              <w:rPr>
                <w:rFonts w:ascii="Arial Narrow" w:hAnsi="Arial Narrow"/>
                <w:b/>
                <w:noProof/>
                <w:color w:val="006100"/>
                <w:spacing w:val="-6"/>
                <w:sz w:val="20"/>
                <w:lang w:val="sk-SK"/>
              </w:rPr>
            </w:pPr>
          </w:p>
          <w:p w14:paraId="68CDCE02" w14:textId="77777777" w:rsidR="00832256" w:rsidRPr="008D0EA6" w:rsidRDefault="00415B68">
            <w:pPr>
              <w:pStyle w:val="P68B1DB1-Normal20"/>
              <w:rPr>
                <w:noProof/>
                <w:spacing w:val="-6"/>
                <w:lang w:val="sk-SK"/>
              </w:rPr>
            </w:pPr>
            <w:r w:rsidRPr="008D0EA6">
              <w:rPr>
                <w:noProof/>
                <w:spacing w:val="-6"/>
                <w:lang w:val="sk-SK"/>
              </w:rPr>
              <w:t>Lieky:</w:t>
            </w:r>
          </w:p>
          <w:p w14:paraId="3A6505A2" w14:textId="77777777" w:rsidR="00832256" w:rsidRPr="008D0EA6" w:rsidRDefault="00415B68">
            <w:pPr>
              <w:pStyle w:val="P68B1DB1-Normal11"/>
              <w:rPr>
                <w:noProof/>
                <w:spacing w:val="-6"/>
                <w:lang w:val="sk-SK"/>
              </w:rPr>
            </w:pPr>
            <w:r w:rsidRPr="008D0EA6">
              <w:rPr>
                <w:b/>
                <w:noProof/>
                <w:spacing w:val="-6"/>
                <w:lang w:val="sk-SK"/>
              </w:rPr>
              <w:t>v)</w:t>
            </w:r>
            <w:r w:rsidRPr="008D0EA6">
              <w:rPr>
                <w:noProof/>
                <w:spacing w:val="-6"/>
                <w:lang w:val="sk-SK"/>
              </w:rPr>
              <w:t xml:space="preserve"> zabezpečiť proporcionalitu požiadaviek na povolenie predaja galénových farmaceutických výrobkov.</w:t>
            </w:r>
          </w:p>
        </w:tc>
      </w:tr>
      <w:tr w:rsidR="00832256" w:rsidRPr="008D0EA6" w14:paraId="12236A46"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20CF47E"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60C5AF7" w14:textId="75F715ED"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0AA3BB"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A37E2EC" w14:textId="42A20ADD"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všetkých vykonávacích opatrení (vrátane sekundárnych právnych predpisov, ak je to potrebné) na účinné vykonávanie</w:t>
            </w:r>
            <w:r w:rsidR="008D0EA6" w:rsidRPr="008D0EA6">
              <w:rPr>
                <w:noProof/>
                <w:spacing w:val="-6"/>
                <w:lang w:val="sk-SK"/>
              </w:rPr>
              <w:t xml:space="preserve"> a </w:t>
            </w:r>
            <w:r w:rsidRPr="008D0EA6">
              <w:rPr>
                <w:noProof/>
                <w:spacing w:val="-6"/>
                <w:lang w:val="sk-SK"/>
              </w:rPr>
              <w:t>uplatňovanie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 na rok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D095519" w14:textId="1D92C5A0"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všetkých sekundárnych právnych predpisov vrátane všetkých potrebných nariadení týkajúcich sa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 na rok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A127700"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16C0973"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8B3616F"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4ADC54D"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976FCFA"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4D3F323" w14:textId="331732FE" w:rsidR="00832256" w:rsidRPr="008D0EA6" w:rsidRDefault="00415B68">
            <w:pPr>
              <w:pStyle w:val="P68B1DB1-Normal11"/>
              <w:spacing w:before="120" w:after="120"/>
              <w:rPr>
                <w:noProof/>
                <w:spacing w:val="-6"/>
                <w:lang w:val="sk-SK"/>
              </w:rPr>
            </w:pPr>
            <w:r w:rsidRPr="008D0EA6">
              <w:rPr>
                <w:noProof/>
                <w:spacing w:val="-6"/>
                <w:lang w:val="sk-SK"/>
              </w:rPr>
              <w:t>Nadobudnutie účinnosti všetkých sekundárnych právnych predpisov (v prípade potreby) vrátane všetkých nariadení potrebných na účinné vykonávanie</w:t>
            </w:r>
            <w:r w:rsidR="008D0EA6" w:rsidRPr="008D0EA6">
              <w:rPr>
                <w:noProof/>
                <w:spacing w:val="-6"/>
                <w:lang w:val="sk-SK"/>
              </w:rPr>
              <w:t xml:space="preserve"> a </w:t>
            </w:r>
            <w:r w:rsidRPr="008D0EA6">
              <w:rPr>
                <w:noProof/>
                <w:spacing w:val="-6"/>
                <w:lang w:val="sk-SK"/>
              </w:rPr>
              <w:t>uplatňovanie všetkých uvedených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2022.</w:t>
            </w:r>
          </w:p>
        </w:tc>
      </w:tr>
      <w:tr w:rsidR="00832256" w:rsidRPr="008D0EA6" w14:paraId="0042D8E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3B0A9C3"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6D8FBB" w14:textId="536A47B7"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52FD65F"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73FC164" w14:textId="64459992"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 na rok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3EB1317" w14:textId="65030FC9" w:rsidR="00832256" w:rsidRPr="008D0EA6" w:rsidRDefault="00415B68">
            <w:pPr>
              <w:pStyle w:val="P68B1DB1-Normal11"/>
              <w:spacing w:before="120" w:after="120"/>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ročného zákona</w:t>
            </w:r>
            <w:r w:rsidR="008D0EA6" w:rsidRPr="008D0EA6">
              <w:rPr>
                <w:noProof/>
                <w:spacing w:val="-6"/>
                <w:lang w:val="sk-SK"/>
              </w:rPr>
              <w:t xml:space="preserve"> o </w:t>
            </w:r>
            <w:r w:rsidRPr="008D0EA6">
              <w:rPr>
                <w:noProof/>
                <w:spacing w:val="-6"/>
                <w:lang w:val="sk-SK"/>
              </w:rPr>
              <w:t>hospodárskej súťaži na rok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3C481333"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4156E0F"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52C09D2"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758184FE"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D7FDF6"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D36793E" w14:textId="363CDCDD" w:rsidR="00832256" w:rsidRPr="008D0EA6" w:rsidRDefault="00415B68">
            <w:pPr>
              <w:pStyle w:val="P68B1DB1-Normal11"/>
              <w:rPr>
                <w:noProof/>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 na rok 2023. Ročný zákon</w:t>
            </w:r>
            <w:r w:rsidR="008D0EA6" w:rsidRPr="008D0EA6">
              <w:rPr>
                <w:noProof/>
                <w:spacing w:val="-6"/>
                <w:lang w:val="sk-SK"/>
              </w:rPr>
              <w:t xml:space="preserve"> o </w:t>
            </w:r>
            <w:r w:rsidRPr="008D0EA6">
              <w:rPr>
                <w:noProof/>
                <w:spacing w:val="-6"/>
                <w:lang w:val="sk-SK"/>
              </w:rPr>
              <w:t>hospodárskej súťaži obsahuje aspoň tieto kľúčové prvky, ktorých vykonávacie opatrenia</w:t>
            </w:r>
            <w:r w:rsidR="008D0EA6" w:rsidRPr="008D0EA6">
              <w:rPr>
                <w:noProof/>
                <w:spacing w:val="-6"/>
                <w:lang w:val="sk-SK"/>
              </w:rPr>
              <w:t xml:space="preserve"> a </w:t>
            </w:r>
            <w:r w:rsidRPr="008D0EA6">
              <w:rPr>
                <w:noProof/>
                <w:spacing w:val="-6"/>
                <w:lang w:val="sk-SK"/>
              </w:rPr>
              <w:t>sekundárne právne predpisy (v prípade potreby) sa prijmú</w:t>
            </w:r>
            <w:r w:rsidR="008D0EA6" w:rsidRPr="008D0EA6">
              <w:rPr>
                <w:noProof/>
                <w:spacing w:val="-6"/>
                <w:lang w:val="sk-SK"/>
              </w:rPr>
              <w:t xml:space="preserve"> a </w:t>
            </w:r>
            <w:r w:rsidRPr="008D0EA6">
              <w:rPr>
                <w:noProof/>
                <w:spacing w:val="-6"/>
                <w:lang w:val="sk-SK"/>
              </w:rPr>
              <w:t>nadobudnú účinnosť najneskôr 31</w:t>
            </w:r>
            <w:r w:rsidR="008D0EA6" w:rsidRPr="008D0EA6">
              <w:rPr>
                <w:noProof/>
                <w:spacing w:val="-6"/>
                <w:lang w:val="sk-SK"/>
              </w:rPr>
              <w:t>. decembra</w:t>
            </w:r>
            <w:r w:rsidRPr="008D0EA6">
              <w:rPr>
                <w:noProof/>
                <w:spacing w:val="-6"/>
                <w:lang w:val="sk-SK"/>
              </w:rPr>
              <w:t xml:space="preserve"> 2024.</w:t>
            </w:r>
          </w:p>
          <w:p w14:paraId="5DD6262C" w14:textId="77777777" w:rsidR="00832256" w:rsidRPr="008D0EA6" w:rsidRDefault="00832256">
            <w:pPr>
              <w:rPr>
                <w:rFonts w:ascii="Arial Narrow" w:hAnsi="Arial Narrow"/>
                <w:noProof/>
                <w:color w:val="006100"/>
                <w:spacing w:val="-6"/>
                <w:sz w:val="20"/>
                <w:lang w:val="sk-SK"/>
              </w:rPr>
            </w:pPr>
          </w:p>
          <w:p w14:paraId="7B83607D" w14:textId="77777777" w:rsidR="00832256" w:rsidRPr="008D0EA6" w:rsidRDefault="00415B68">
            <w:pPr>
              <w:pStyle w:val="P68B1DB1-Normal11"/>
              <w:rPr>
                <w:noProof/>
                <w:spacing w:val="-6"/>
                <w:lang w:val="sk-SK"/>
              </w:rPr>
            </w:pPr>
            <w:r w:rsidRPr="008D0EA6">
              <w:rPr>
                <w:noProof/>
                <w:spacing w:val="-6"/>
                <w:lang w:val="sk-SK"/>
              </w:rPr>
              <w:t>Obsahuje aspoň tieto opatrenia:</w:t>
            </w:r>
          </w:p>
          <w:p w14:paraId="7A199AEF" w14:textId="77777777" w:rsidR="00832256" w:rsidRPr="008D0EA6" w:rsidRDefault="00832256">
            <w:pPr>
              <w:rPr>
                <w:rFonts w:ascii="Arial Narrow" w:hAnsi="Arial Narrow"/>
                <w:noProof/>
                <w:color w:val="006100"/>
                <w:spacing w:val="-6"/>
                <w:sz w:val="20"/>
                <w:lang w:val="sk-SK"/>
              </w:rPr>
            </w:pPr>
          </w:p>
          <w:p w14:paraId="4359C905" w14:textId="77777777" w:rsidR="00832256" w:rsidRPr="008D0EA6" w:rsidRDefault="00415B68">
            <w:pPr>
              <w:pStyle w:val="P68B1DB1-Normal20"/>
              <w:rPr>
                <w:noProof/>
                <w:spacing w:val="-6"/>
                <w:lang w:val="sk-SK"/>
              </w:rPr>
            </w:pPr>
            <w:r w:rsidRPr="008D0EA6">
              <w:rPr>
                <w:noProof/>
                <w:spacing w:val="-6"/>
                <w:lang w:val="sk-SK"/>
              </w:rPr>
              <w:t>Diaľnice:</w:t>
            </w:r>
          </w:p>
          <w:p w14:paraId="6681AAF1" w14:textId="77777777" w:rsidR="00832256" w:rsidRPr="008D0EA6" w:rsidRDefault="00832256">
            <w:pPr>
              <w:rPr>
                <w:rFonts w:ascii="Arial Narrow" w:hAnsi="Arial Narrow"/>
                <w:noProof/>
                <w:color w:val="006100"/>
                <w:spacing w:val="-6"/>
                <w:sz w:val="20"/>
                <w:lang w:val="sk-SK"/>
              </w:rPr>
            </w:pPr>
          </w:p>
          <w:p w14:paraId="1787CF7F" w14:textId="21B94342" w:rsidR="00832256" w:rsidRPr="008D0EA6" w:rsidRDefault="00415B68">
            <w:pPr>
              <w:pStyle w:val="P68B1DB1-Normal11"/>
              <w:spacing w:after="120"/>
              <w:jc w:val="both"/>
              <w:rPr>
                <w:noProof/>
                <w:spacing w:val="-6"/>
                <w:lang w:val="sk-SK"/>
              </w:rPr>
            </w:pPr>
            <w:r w:rsidRPr="008D0EA6">
              <w:rPr>
                <w:b/>
                <w:noProof/>
                <w:spacing w:val="-6"/>
                <w:lang w:val="sk-SK"/>
              </w:rPr>
              <w:t>I)</w:t>
            </w:r>
            <w:r w:rsidRPr="008D0EA6">
              <w:rPr>
                <w:noProof/>
                <w:spacing w:val="-6"/>
                <w:lang w:val="sk-SK"/>
              </w:rPr>
              <w:t xml:space="preserve"> pokiaľ ide</w:t>
            </w:r>
            <w:r w:rsidR="008D0EA6" w:rsidRPr="008D0EA6">
              <w:rPr>
                <w:noProof/>
                <w:spacing w:val="-6"/>
                <w:lang w:val="sk-SK"/>
              </w:rPr>
              <w:t xml:space="preserve"> o </w:t>
            </w:r>
            <w:r w:rsidRPr="008D0EA6">
              <w:rPr>
                <w:noProof/>
                <w:spacing w:val="-6"/>
                <w:lang w:val="sk-SK"/>
              </w:rPr>
              <w:t>prístup ku koncesiám</w:t>
            </w:r>
            <w:r w:rsidR="008D0EA6" w:rsidRPr="008D0EA6">
              <w:rPr>
                <w:noProof/>
                <w:spacing w:val="-6"/>
                <w:lang w:val="sk-SK"/>
              </w:rPr>
              <w:t xml:space="preserve"> a </w:t>
            </w:r>
            <w:r w:rsidRPr="008D0EA6">
              <w:rPr>
                <w:noProof/>
                <w:spacing w:val="-6"/>
                <w:lang w:val="sk-SK"/>
              </w:rPr>
              <w:t>vypovedanie zmluvy, ročný zákon</w:t>
            </w:r>
            <w:r w:rsidR="008D0EA6" w:rsidRPr="008D0EA6">
              <w:rPr>
                <w:noProof/>
                <w:spacing w:val="-6"/>
                <w:lang w:val="sk-SK"/>
              </w:rPr>
              <w:t xml:space="preserve"> o </w:t>
            </w:r>
            <w:r w:rsidRPr="008D0EA6">
              <w:rPr>
                <w:noProof/>
                <w:spacing w:val="-6"/>
                <w:lang w:val="sk-SK"/>
              </w:rPr>
              <w:t>hospodárskej súťaži musí prinajmenšom:</w:t>
            </w:r>
          </w:p>
          <w:p w14:paraId="3274AB4E" w14:textId="6641CE68" w:rsidR="008D0EA6" w:rsidRPr="008D0EA6" w:rsidRDefault="00415B68">
            <w:pPr>
              <w:pStyle w:val="P68B1DB1-Normal11"/>
              <w:spacing w:after="80"/>
              <w:ind w:left="340"/>
              <w:jc w:val="both"/>
              <w:rPr>
                <w:noProof/>
                <w:spacing w:val="-6"/>
                <w:lang w:val="sk-SK"/>
              </w:rPr>
            </w:pPr>
            <w:r w:rsidRPr="008D0EA6">
              <w:rPr>
                <w:noProof/>
                <w:spacing w:val="-6"/>
                <w:lang w:val="sk-SK"/>
              </w:rPr>
              <w:t xml:space="preserve">— </w:t>
            </w:r>
            <w:r w:rsidRPr="008D0EA6">
              <w:rPr>
                <w:b/>
                <w:noProof/>
                <w:spacing w:val="-6"/>
                <w:lang w:val="sk-SK"/>
              </w:rPr>
              <w:t>stanoviť povinné predkladanie ponúk na koncesné zmluvy na diaľnice</w:t>
            </w:r>
            <w:r w:rsidR="008D0EA6" w:rsidRPr="008D0EA6">
              <w:rPr>
                <w:b/>
                <w:noProof/>
                <w:spacing w:val="-6"/>
                <w:lang w:val="sk-SK"/>
              </w:rPr>
              <w:t xml:space="preserve"> a </w:t>
            </w:r>
            <w:r w:rsidRPr="008D0EA6">
              <w:rPr>
                <w:b/>
                <w:noProof/>
                <w:spacing w:val="-6"/>
                <w:lang w:val="sk-SK"/>
              </w:rPr>
              <w:t>posilniť vykonateľnosť regulačného rámca</w:t>
            </w:r>
            <w:r w:rsidRPr="008D0EA6">
              <w:rPr>
                <w:noProof/>
                <w:spacing w:val="-6"/>
                <w:lang w:val="sk-SK"/>
              </w:rPr>
              <w:t xml:space="preserve"> na udeľovanie koncesií na diaľnice</w:t>
            </w:r>
            <w:r w:rsidR="008D0EA6" w:rsidRPr="008D0EA6">
              <w:rPr>
                <w:noProof/>
                <w:spacing w:val="-6"/>
                <w:lang w:val="sk-SK"/>
              </w:rPr>
              <w:t xml:space="preserve"> a </w:t>
            </w:r>
            <w:r w:rsidRPr="008D0EA6">
              <w:rPr>
                <w:noProof/>
                <w:spacing w:val="-6"/>
                <w:lang w:val="sk-SK"/>
              </w:rPr>
              <w:t>zabezpečenie primeraných úrovní služieb pre používateľov diaľnic bez toho, aby bolo dotknuté poskytovanie služieb interne</w:t>
            </w:r>
            <w:r w:rsidR="008D0EA6" w:rsidRPr="008D0EA6">
              <w:rPr>
                <w:noProof/>
                <w:spacing w:val="-6"/>
                <w:lang w:val="sk-SK"/>
              </w:rPr>
              <w:t xml:space="preserve"> v </w:t>
            </w:r>
            <w:r w:rsidRPr="008D0EA6">
              <w:rPr>
                <w:noProof/>
                <w:spacing w:val="-6"/>
                <w:lang w:val="sk-SK"/>
              </w:rPr>
              <w:t>rámci obmedzení stanovených právnymi predpismi EÚ(*)</w:t>
            </w:r>
            <w:r w:rsidR="008D0EA6" w:rsidRPr="008D0EA6">
              <w:rPr>
                <w:noProof/>
                <w:spacing w:val="-6"/>
                <w:lang w:val="sk-SK"/>
              </w:rPr>
              <w:t>;</w:t>
            </w:r>
          </w:p>
          <w:p w14:paraId="5C03F622" w14:textId="5F2BE81E" w:rsidR="00832256" w:rsidRPr="008D0EA6" w:rsidRDefault="00415B68">
            <w:pPr>
              <w:pStyle w:val="P68B1DB1-Normal20"/>
              <w:autoSpaceDE w:val="0"/>
              <w:autoSpaceDN w:val="0"/>
              <w:adjustRightInd w:val="0"/>
              <w:spacing w:after="80"/>
              <w:ind w:left="340"/>
              <w:jc w:val="both"/>
              <w:rPr>
                <w:noProof/>
                <w:spacing w:val="-6"/>
                <w:lang w:val="sk-SK"/>
              </w:rPr>
            </w:pPr>
            <w:r w:rsidRPr="008D0EA6">
              <w:rPr>
                <w:noProof/>
                <w:spacing w:val="-6"/>
                <w:lang w:val="sk-SK"/>
              </w:rPr>
              <w:t>— zlepšiť efektívnosť rozhodovacích administratívnych postupov týkajúcich sa koncesných zmlúv;</w:t>
            </w:r>
          </w:p>
          <w:p w14:paraId="1F06665F" w14:textId="42A47D88" w:rsidR="00832256" w:rsidRPr="008D0EA6" w:rsidRDefault="00415B68">
            <w:pPr>
              <w:pStyle w:val="P68B1DB1-Normal11"/>
              <w:spacing w:after="80"/>
              <w:ind w:left="340"/>
              <w:jc w:val="both"/>
              <w:rPr>
                <w:noProof/>
                <w:spacing w:val="-6"/>
                <w:lang w:val="sk-SK"/>
              </w:rPr>
            </w:pPr>
            <w:r w:rsidRPr="008D0EA6">
              <w:rPr>
                <w:noProof/>
                <w:spacing w:val="-6"/>
                <w:lang w:val="sk-SK"/>
              </w:rPr>
              <w:t>—požadovať podrobný</w:t>
            </w:r>
            <w:r w:rsidR="008D0EA6" w:rsidRPr="008D0EA6">
              <w:rPr>
                <w:noProof/>
                <w:spacing w:val="-6"/>
                <w:lang w:val="sk-SK"/>
              </w:rPr>
              <w:t xml:space="preserve"> a </w:t>
            </w:r>
            <w:r w:rsidRPr="008D0EA6">
              <w:rPr>
                <w:noProof/>
                <w:spacing w:val="-6"/>
                <w:lang w:val="sk-SK"/>
              </w:rPr>
              <w:t>transparentný opis predmetu koncesnej zmluvy</w:t>
            </w:r>
          </w:p>
          <w:p w14:paraId="0408B9BF" w14:textId="77777777" w:rsidR="008D0EA6" w:rsidRPr="008D0EA6" w:rsidRDefault="00415B68">
            <w:pPr>
              <w:pStyle w:val="P68B1DB1-Normal11"/>
              <w:spacing w:after="80"/>
              <w:ind w:left="340"/>
              <w:jc w:val="both"/>
              <w:rPr>
                <w:noProof/>
                <w:spacing w:val="-6"/>
                <w:lang w:val="sk-SK"/>
              </w:rPr>
            </w:pPr>
            <w:r w:rsidRPr="008D0EA6">
              <w:rPr>
                <w:noProof/>
                <w:spacing w:val="-6"/>
                <w:lang w:val="sk-SK"/>
              </w:rPr>
              <w:t>—požadovať od orgánov udeľujúcich koncesie, aby určili koncesie na diaľničné úseky pridelené na základe verejného postupu, pričom sa zohľadnia odhady efektívnosti rozsahu</w:t>
            </w:r>
            <w:r w:rsidR="008D0EA6" w:rsidRPr="008D0EA6">
              <w:rPr>
                <w:noProof/>
                <w:spacing w:val="-6"/>
                <w:lang w:val="sk-SK"/>
              </w:rPr>
              <w:t xml:space="preserve"> a </w:t>
            </w:r>
            <w:r w:rsidRPr="008D0EA6">
              <w:rPr>
                <w:noProof/>
                <w:spacing w:val="-6"/>
                <w:lang w:val="sk-SK"/>
              </w:rPr>
              <w:t>náklady koncesionárov na diaľnice, ktoré vypracoval regulačný orgán (</w:t>
            </w:r>
            <w:r w:rsidRPr="008D0EA6">
              <w:rPr>
                <w:i/>
                <w:noProof/>
                <w:spacing w:val="-6"/>
                <w:lang w:val="sk-SK"/>
              </w:rPr>
              <w:t xml:space="preserve">autrità di Regolazione dei Trasporti </w:t>
            </w:r>
            <w:r w:rsidRPr="008D0EA6">
              <w:rPr>
                <w:noProof/>
                <w:spacing w:val="-6"/>
                <w:lang w:val="sk-SK"/>
              </w:rPr>
              <w:t>– ART),</w:t>
            </w:r>
          </w:p>
          <w:p w14:paraId="25F71FFC" w14:textId="79170ADD" w:rsidR="00832256" w:rsidRPr="008D0EA6" w:rsidRDefault="00415B68">
            <w:pPr>
              <w:pStyle w:val="P68B1DB1-Normal11"/>
              <w:spacing w:after="80"/>
              <w:ind w:left="340"/>
              <w:jc w:val="both"/>
              <w:rPr>
                <w:noProof/>
                <w:spacing w:val="-6"/>
                <w:lang w:val="sk-SK"/>
              </w:rPr>
            </w:pPr>
            <w:r w:rsidRPr="008D0EA6">
              <w:rPr>
                <w:noProof/>
                <w:spacing w:val="-6"/>
                <w:lang w:val="sk-SK"/>
              </w:rPr>
              <w:t>—posilniť kontroly nákladov</w:t>
            </w:r>
            <w:r w:rsidR="008D0EA6" w:rsidRPr="008D0EA6">
              <w:rPr>
                <w:noProof/>
                <w:spacing w:val="-6"/>
                <w:lang w:val="sk-SK"/>
              </w:rPr>
              <w:t xml:space="preserve"> a </w:t>
            </w:r>
            <w:r w:rsidRPr="008D0EA6">
              <w:rPr>
                <w:noProof/>
                <w:spacing w:val="-6"/>
                <w:lang w:val="sk-SK"/>
              </w:rPr>
              <w:t>realizácie diaľničnej infraštruktúry zo strany ministerstva infraštruktúry,</w:t>
            </w:r>
          </w:p>
          <w:p w14:paraId="1492D094" w14:textId="0B38467E" w:rsidR="00832256" w:rsidRPr="008D0EA6" w:rsidRDefault="00415B68">
            <w:pPr>
              <w:pStyle w:val="P68B1DB1-Normal11"/>
              <w:spacing w:after="80"/>
              <w:ind w:left="340"/>
              <w:jc w:val="both"/>
              <w:rPr>
                <w:noProof/>
                <w:spacing w:val="-6"/>
                <w:lang w:val="sk-SK"/>
              </w:rPr>
            </w:pPr>
            <w:r w:rsidRPr="008D0EA6">
              <w:rPr>
                <w:noProof/>
                <w:spacing w:val="-6"/>
                <w:lang w:val="sk-SK"/>
              </w:rPr>
              <w:t>—zabrániť automatickému obnovovaniu koncesných zmlúv,</w:t>
            </w:r>
            <w:r w:rsidR="008D0EA6" w:rsidRPr="008D0EA6">
              <w:rPr>
                <w:noProof/>
                <w:spacing w:val="-6"/>
                <w:lang w:val="sk-SK"/>
              </w:rPr>
              <w:t xml:space="preserve"> a </w:t>
            </w:r>
            <w:r w:rsidRPr="008D0EA6">
              <w:rPr>
                <w:noProof/>
                <w:spacing w:val="-6"/>
                <w:lang w:val="sk-SK"/>
              </w:rPr>
              <w:t>to aj prostredníctvom podstatného zlepšenia efektívnosti riadenia všetkých technických</w:t>
            </w:r>
            <w:r w:rsidR="008D0EA6" w:rsidRPr="008D0EA6">
              <w:rPr>
                <w:noProof/>
                <w:spacing w:val="-6"/>
                <w:lang w:val="sk-SK"/>
              </w:rPr>
              <w:t xml:space="preserve"> a </w:t>
            </w:r>
            <w:r w:rsidRPr="008D0EA6">
              <w:rPr>
                <w:noProof/>
                <w:spacing w:val="-6"/>
                <w:lang w:val="sk-SK"/>
              </w:rPr>
              <w:t>administratívnych postupov súvisiacich</w:t>
            </w:r>
            <w:r w:rsidR="008D0EA6" w:rsidRPr="008D0EA6">
              <w:rPr>
                <w:noProof/>
                <w:spacing w:val="-6"/>
                <w:lang w:val="sk-SK"/>
              </w:rPr>
              <w:t xml:space="preserve"> s </w:t>
            </w:r>
            <w:r w:rsidRPr="008D0EA6">
              <w:rPr>
                <w:noProof/>
                <w:spacing w:val="-6"/>
                <w:lang w:val="sk-SK"/>
              </w:rPr>
              <w:t>pravidelnou aktualizáciou hospodárskych</w:t>
            </w:r>
            <w:r w:rsidR="008D0EA6" w:rsidRPr="008D0EA6">
              <w:rPr>
                <w:noProof/>
                <w:spacing w:val="-6"/>
                <w:lang w:val="sk-SK"/>
              </w:rPr>
              <w:t xml:space="preserve"> a </w:t>
            </w:r>
            <w:r w:rsidRPr="008D0EA6">
              <w:rPr>
                <w:noProof/>
                <w:spacing w:val="-6"/>
                <w:lang w:val="sk-SK"/>
              </w:rPr>
              <w:t>finančných plánov</w:t>
            </w:r>
            <w:r w:rsidR="008D0EA6" w:rsidRPr="008D0EA6">
              <w:rPr>
                <w:noProof/>
                <w:spacing w:val="-6"/>
                <w:lang w:val="sk-SK"/>
              </w:rPr>
              <w:t xml:space="preserve"> a s </w:t>
            </w:r>
            <w:r w:rsidRPr="008D0EA6">
              <w:rPr>
                <w:noProof/>
                <w:spacing w:val="-6"/>
                <w:lang w:val="sk-SK"/>
              </w:rPr>
              <w:t>ročnou realizáciou týchto plánov, ako aj prostredníctvom zákazu využívania postupov upravených</w:t>
            </w:r>
            <w:r w:rsidR="008D0EA6" w:rsidRPr="008D0EA6">
              <w:rPr>
                <w:noProof/>
                <w:spacing w:val="-6"/>
                <w:lang w:val="sk-SK"/>
              </w:rPr>
              <w:t xml:space="preserve"> v </w:t>
            </w:r>
            <w:r w:rsidRPr="008D0EA6">
              <w:rPr>
                <w:noProof/>
                <w:spacing w:val="-6"/>
                <w:lang w:val="sk-SK"/>
              </w:rPr>
              <w:t>článku 193 zákona</w:t>
            </w:r>
            <w:r w:rsidR="008D0EA6" w:rsidRPr="008D0EA6">
              <w:rPr>
                <w:noProof/>
                <w:spacing w:val="-6"/>
                <w:lang w:val="sk-SK"/>
              </w:rPr>
              <w:t xml:space="preserve"> o </w:t>
            </w:r>
            <w:r w:rsidRPr="008D0EA6">
              <w:rPr>
                <w:noProof/>
                <w:spacing w:val="-6"/>
                <w:lang w:val="sk-SK"/>
              </w:rPr>
              <w:t>verejnom obstarávaní ako prostriedku udeľovania koncesií na diaľnice, ktorých platnosť uplynula alebo sa končí;</w:t>
            </w:r>
          </w:p>
          <w:p w14:paraId="68DD9CDA" w14:textId="76CDA0F4" w:rsidR="008D0EA6" w:rsidRPr="008D0EA6" w:rsidRDefault="00415B68">
            <w:pPr>
              <w:pStyle w:val="P68B1DB1-Normal11"/>
              <w:spacing w:after="80"/>
              <w:ind w:left="340"/>
              <w:jc w:val="both"/>
              <w:rPr>
                <w:noProof/>
                <w:spacing w:val="-6"/>
                <w:lang w:val="sk-SK"/>
              </w:rPr>
            </w:pPr>
            <w:r w:rsidRPr="008D0EA6">
              <w:rPr>
                <w:noProof/>
                <w:spacing w:val="-6"/>
                <w:lang w:val="sk-SK"/>
              </w:rPr>
              <w:t>— zjednodušiť/objasniť reguláciu podmienok ukončenia</w:t>
            </w:r>
            <w:r w:rsidR="008D0EA6" w:rsidRPr="008D0EA6">
              <w:rPr>
                <w:noProof/>
                <w:spacing w:val="-6"/>
                <w:lang w:val="sk-SK"/>
              </w:rPr>
              <w:t xml:space="preserve"> a </w:t>
            </w:r>
            <w:r w:rsidRPr="008D0EA6">
              <w:rPr>
                <w:noProof/>
                <w:spacing w:val="-6"/>
                <w:lang w:val="sk-SK"/>
              </w:rPr>
              <w:t>zrušenia zmluvy,</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s </w:t>
            </w:r>
            <w:r w:rsidRPr="008D0EA6">
              <w:rPr>
                <w:noProof/>
                <w:spacing w:val="-6"/>
                <w:lang w:val="sk-SK"/>
              </w:rPr>
              <w:t>cieľom zachovať primeranú úroveň súťažeschopnosti koncesií na relevantnom trhu (trhoch)</w:t>
            </w:r>
            <w:r w:rsidR="008D0EA6" w:rsidRPr="008D0EA6">
              <w:rPr>
                <w:noProof/>
                <w:spacing w:val="-6"/>
                <w:lang w:val="sk-SK"/>
              </w:rPr>
              <w:t>;</w:t>
            </w:r>
          </w:p>
          <w:p w14:paraId="61A38AAC" w14:textId="0ACFC4AB" w:rsidR="00832256" w:rsidRPr="008D0EA6" w:rsidRDefault="00415B68">
            <w:pPr>
              <w:pStyle w:val="P68B1DB1-Normal11"/>
              <w:spacing w:after="80"/>
              <w:ind w:left="340"/>
              <w:jc w:val="both"/>
              <w:rPr>
                <w:noProof/>
                <w:spacing w:val="-6"/>
                <w:lang w:val="sk-SK"/>
              </w:rPr>
            </w:pPr>
            <w:r w:rsidRPr="008D0EA6">
              <w:rPr>
                <w:noProof/>
                <w:spacing w:val="-6"/>
                <w:lang w:val="sk-SK"/>
              </w:rPr>
              <w:t>— včas</w:t>
            </w:r>
            <w:r w:rsidR="008D0EA6" w:rsidRPr="008D0EA6">
              <w:rPr>
                <w:noProof/>
                <w:spacing w:val="-6"/>
                <w:lang w:val="sk-SK"/>
              </w:rPr>
              <w:t xml:space="preserve"> a v </w:t>
            </w:r>
            <w:r w:rsidRPr="008D0EA6">
              <w:rPr>
                <w:noProof/>
                <w:spacing w:val="-6"/>
                <w:lang w:val="sk-SK"/>
              </w:rPr>
              <w:t>plnej miere implementovať regulačný model spoplatňovania prístupu prijatý</w:t>
            </w:r>
            <w:r w:rsidR="008D0EA6" w:rsidRPr="008D0EA6">
              <w:rPr>
                <w:noProof/>
                <w:spacing w:val="-6"/>
                <w:lang w:val="sk-SK"/>
              </w:rPr>
              <w:t xml:space="preserve"> s </w:t>
            </w:r>
            <w:r w:rsidRPr="008D0EA6">
              <w:rPr>
                <w:noProof/>
                <w:spacing w:val="-6"/>
                <w:lang w:val="sk-SK"/>
              </w:rPr>
              <w:t>prihliadnutím na: I) pravidelné aktualizácie viacročného hospodárskeho</w:t>
            </w:r>
            <w:r w:rsidR="008D0EA6" w:rsidRPr="008D0EA6">
              <w:rPr>
                <w:noProof/>
                <w:spacing w:val="-6"/>
                <w:lang w:val="sk-SK"/>
              </w:rPr>
              <w:t xml:space="preserve"> a </w:t>
            </w:r>
            <w:r w:rsidRPr="008D0EA6">
              <w:rPr>
                <w:noProof/>
                <w:spacing w:val="-6"/>
                <w:lang w:val="sk-SK"/>
              </w:rPr>
              <w:t>finančného plánovania koncesionárov (schválené príslušným regulačným orgánom)</w:t>
            </w:r>
            <w:r w:rsidR="008D0EA6" w:rsidRPr="008D0EA6">
              <w:rPr>
                <w:noProof/>
                <w:spacing w:val="-6"/>
                <w:lang w:val="sk-SK"/>
              </w:rPr>
              <w:t xml:space="preserve"> a </w:t>
            </w:r>
            <w:r w:rsidRPr="008D0EA6">
              <w:rPr>
                <w:noProof/>
                <w:spacing w:val="-6"/>
                <w:lang w:val="sk-SK"/>
              </w:rPr>
              <w:t>ii) ročné zavádzanie týchto plánov.</w:t>
            </w:r>
          </w:p>
          <w:p w14:paraId="5A0BDAC0" w14:textId="44FA6CF8" w:rsidR="00832256" w:rsidRPr="008D0EA6" w:rsidRDefault="00415B68">
            <w:pPr>
              <w:pStyle w:val="P68B1DB1-Normal11"/>
              <w:spacing w:after="80"/>
              <w:ind w:left="340"/>
              <w:jc w:val="both"/>
              <w:rPr>
                <w:noProof/>
                <w:spacing w:val="-6"/>
                <w:lang w:val="sk-SK"/>
              </w:rPr>
            </w:pPr>
            <w:r w:rsidRPr="008D0EA6">
              <w:rPr>
                <w:noProof/>
                <w:spacing w:val="-6"/>
                <w:lang w:val="sk-SK"/>
              </w:rPr>
              <w:t>— pokiaľ ide</w:t>
            </w:r>
            <w:r w:rsidR="008D0EA6" w:rsidRPr="008D0EA6">
              <w:rPr>
                <w:noProof/>
                <w:spacing w:val="-6"/>
                <w:lang w:val="sk-SK"/>
              </w:rPr>
              <w:t xml:space="preserve"> o </w:t>
            </w:r>
            <w:r w:rsidRPr="008D0EA6">
              <w:rPr>
                <w:noProof/>
                <w:spacing w:val="-6"/>
                <w:lang w:val="sk-SK"/>
              </w:rPr>
              <w:t>vypovedanie zmluvy vo verejnom záujme, zákon stanoví aspoň primeranú náhradu, ktorá koncesionárovi umožní získať späť investície, ktoré neboli úplne amortizované. Pokiaľ ide</w:t>
            </w:r>
            <w:r w:rsidR="008D0EA6" w:rsidRPr="008D0EA6">
              <w:rPr>
                <w:noProof/>
                <w:spacing w:val="-6"/>
                <w:lang w:val="sk-SK"/>
              </w:rPr>
              <w:t xml:space="preserve"> o </w:t>
            </w:r>
            <w:r w:rsidRPr="008D0EA6">
              <w:rPr>
                <w:noProof/>
                <w:spacing w:val="-6"/>
                <w:lang w:val="sk-SK"/>
              </w:rPr>
              <w:t>ukončenie zmluvy</w:t>
            </w:r>
            <w:r w:rsidR="008D0EA6" w:rsidRPr="008D0EA6">
              <w:rPr>
                <w:noProof/>
                <w:spacing w:val="-6"/>
                <w:lang w:val="sk-SK"/>
              </w:rPr>
              <w:t xml:space="preserve"> z </w:t>
            </w:r>
            <w:r w:rsidRPr="008D0EA6">
              <w:rPr>
                <w:noProof/>
                <w:spacing w:val="-6"/>
                <w:lang w:val="sk-SK"/>
              </w:rPr>
              <w:t>dôvodu vážneho porušenia,</w:t>
            </w:r>
            <w:r w:rsidR="008D0EA6" w:rsidRPr="008D0EA6">
              <w:rPr>
                <w:noProof/>
                <w:spacing w:val="-6"/>
                <w:lang w:val="sk-SK"/>
              </w:rPr>
              <w:t xml:space="preserve"> v </w:t>
            </w:r>
            <w:r w:rsidRPr="008D0EA6">
              <w:rPr>
                <w:noProof/>
                <w:spacing w:val="-6"/>
                <w:lang w:val="sk-SK"/>
              </w:rPr>
              <w:t>zákone sa stanoví primeraná rovnováha medzi navrátením náhrady škody požadovanej koncesionárovi</w:t>
            </w:r>
            <w:r w:rsidR="008D0EA6" w:rsidRPr="008D0EA6">
              <w:rPr>
                <w:noProof/>
                <w:spacing w:val="-6"/>
                <w:lang w:val="sk-SK"/>
              </w:rPr>
              <w:t xml:space="preserve"> a </w:t>
            </w:r>
            <w:r w:rsidRPr="008D0EA6">
              <w:rPr>
                <w:noProof/>
                <w:spacing w:val="-6"/>
                <w:lang w:val="sk-SK"/>
              </w:rPr>
              <w:t>primeranou náhradou za investície, ktoré ešte neboli vrátené. Prípady závažného porušenia sa výslovne určia zákonom.</w:t>
            </w:r>
          </w:p>
          <w:p w14:paraId="5DCA98CB" w14:textId="77777777" w:rsidR="008D0EA6" w:rsidRPr="008D0EA6" w:rsidRDefault="008D0EA6">
            <w:pPr>
              <w:pStyle w:val="P68B1DB1-Normal11"/>
              <w:jc w:val="both"/>
              <w:rPr>
                <w:noProof/>
                <w:spacing w:val="-6"/>
                <w:lang w:val="sk-SK"/>
              </w:rPr>
            </w:pPr>
          </w:p>
          <w:p w14:paraId="401F3F66" w14:textId="67AACED7" w:rsidR="00832256" w:rsidRPr="008D0EA6" w:rsidRDefault="00415B68">
            <w:pPr>
              <w:pStyle w:val="P68B1DB1-Normal11"/>
              <w:spacing w:after="120"/>
              <w:jc w:val="both"/>
              <w:rPr>
                <w:noProof/>
                <w:spacing w:val="-6"/>
                <w:lang w:val="sk-SK"/>
              </w:rPr>
            </w:pPr>
            <w:r w:rsidRPr="008D0EA6">
              <w:rPr>
                <w:b/>
                <w:noProof/>
                <w:spacing w:val="-6"/>
                <w:lang w:val="sk-SK"/>
              </w:rPr>
              <w:t>II)</w:t>
            </w:r>
            <w:r w:rsidRPr="008D0EA6">
              <w:rPr>
                <w:noProof/>
                <w:spacing w:val="-6"/>
                <w:lang w:val="sk-SK"/>
              </w:rPr>
              <w:t xml:space="preserve"> pokiaľ ide</w:t>
            </w:r>
            <w:r w:rsidR="008D0EA6" w:rsidRPr="008D0EA6">
              <w:rPr>
                <w:noProof/>
                <w:spacing w:val="-6"/>
                <w:lang w:val="sk-SK"/>
              </w:rPr>
              <w:t xml:space="preserve"> o </w:t>
            </w:r>
            <w:r w:rsidRPr="008D0EA6">
              <w:rPr>
                <w:noProof/>
                <w:spacing w:val="-6"/>
                <w:lang w:val="sk-SK"/>
              </w:rPr>
              <w:t>spoplatňovanie regulačného modelu, ročný zákon</w:t>
            </w:r>
            <w:r w:rsidR="008D0EA6" w:rsidRPr="008D0EA6">
              <w:rPr>
                <w:noProof/>
                <w:spacing w:val="-6"/>
                <w:lang w:val="sk-SK"/>
              </w:rPr>
              <w:t xml:space="preserve"> o </w:t>
            </w:r>
            <w:r w:rsidRPr="008D0EA6">
              <w:rPr>
                <w:noProof/>
                <w:spacing w:val="-6"/>
                <w:lang w:val="sk-SK"/>
              </w:rPr>
              <w:t>hospodárskej súťaži musí prinajmenšom:</w:t>
            </w:r>
          </w:p>
          <w:p w14:paraId="141EA6B5" w14:textId="088FD556" w:rsidR="008D0EA6" w:rsidRPr="008D0EA6" w:rsidRDefault="00415B68">
            <w:pPr>
              <w:pStyle w:val="P68B1DB1-Normal11"/>
              <w:spacing w:after="80"/>
              <w:ind w:left="340"/>
              <w:jc w:val="both"/>
              <w:rPr>
                <w:noProof/>
                <w:spacing w:val="-6"/>
                <w:lang w:val="sk-SK"/>
              </w:rPr>
            </w:pPr>
            <w:r w:rsidRPr="008D0EA6">
              <w:rPr>
                <w:noProof/>
                <w:spacing w:val="-6"/>
                <w:lang w:val="sk-SK"/>
              </w:rPr>
              <w:t>— Vyžadovať od koncesionárov, aby zabezpečili úplnú</w:t>
            </w:r>
            <w:r w:rsidR="008D0EA6" w:rsidRPr="008D0EA6">
              <w:rPr>
                <w:noProof/>
                <w:spacing w:val="-6"/>
                <w:lang w:val="sk-SK"/>
              </w:rPr>
              <w:t xml:space="preserve"> a </w:t>
            </w:r>
            <w:r w:rsidRPr="008D0EA6">
              <w:rPr>
                <w:noProof/>
                <w:spacing w:val="-6"/>
                <w:lang w:val="sk-SK"/>
              </w:rPr>
              <w:t>včasnú realizáciu regulačného modelu účtovania poplatkov spoločnosťou ART na výpočet prístupových poplatkov</w:t>
            </w:r>
            <w:r w:rsidR="008D0EA6" w:rsidRPr="008D0EA6">
              <w:rPr>
                <w:noProof/>
                <w:spacing w:val="-6"/>
                <w:lang w:val="sk-SK"/>
              </w:rPr>
              <w:t>.</w:t>
            </w:r>
          </w:p>
          <w:p w14:paraId="69364A2C" w14:textId="22069C67" w:rsidR="008D0EA6" w:rsidRPr="008D0EA6" w:rsidRDefault="00415B68">
            <w:pPr>
              <w:pStyle w:val="P68B1DB1-Normal11"/>
              <w:spacing w:after="80"/>
              <w:ind w:left="340"/>
              <w:jc w:val="both"/>
              <w:rPr>
                <w:noProof/>
                <w:spacing w:val="-6"/>
                <w:lang w:val="sk-SK"/>
              </w:rPr>
            </w:pPr>
            <w:r w:rsidRPr="008D0EA6">
              <w:rPr>
                <w:noProof/>
                <w:spacing w:val="-6"/>
                <w:lang w:val="sk-SK"/>
              </w:rPr>
              <w:t>— Vyžadovať od koncesionárov, aby zabezpečili úplnú</w:t>
            </w:r>
            <w:r w:rsidR="008D0EA6" w:rsidRPr="008D0EA6">
              <w:rPr>
                <w:noProof/>
                <w:spacing w:val="-6"/>
                <w:lang w:val="sk-SK"/>
              </w:rPr>
              <w:t xml:space="preserve"> a </w:t>
            </w:r>
            <w:r w:rsidRPr="008D0EA6">
              <w:rPr>
                <w:noProof/>
                <w:spacing w:val="-6"/>
                <w:lang w:val="sk-SK"/>
              </w:rPr>
              <w:t>včasnú realizáciu regulačného modelu spoločnosti ART pre systémy stanovovania cien</w:t>
            </w:r>
            <w:r w:rsidR="008D0EA6" w:rsidRPr="008D0EA6">
              <w:rPr>
                <w:noProof/>
                <w:spacing w:val="-6"/>
                <w:lang w:val="sk-SK"/>
              </w:rPr>
              <w:t xml:space="preserve"> a </w:t>
            </w:r>
            <w:r w:rsidRPr="008D0EA6">
              <w:rPr>
                <w:noProof/>
                <w:spacing w:val="-6"/>
                <w:lang w:val="sk-SK"/>
              </w:rPr>
              <w:t>verejných súťaží na poskytovanie nabíjania elektrických vozidiel</w:t>
            </w:r>
            <w:r w:rsidR="008D0EA6" w:rsidRPr="008D0EA6">
              <w:rPr>
                <w:noProof/>
                <w:spacing w:val="-6"/>
                <w:lang w:val="sk-SK"/>
              </w:rPr>
              <w:t xml:space="preserve"> a </w:t>
            </w:r>
            <w:r w:rsidRPr="008D0EA6">
              <w:rPr>
                <w:noProof/>
                <w:spacing w:val="-6"/>
                <w:lang w:val="sk-SK"/>
              </w:rPr>
              <w:t>iných služieb</w:t>
            </w:r>
            <w:r w:rsidR="008D0EA6" w:rsidRPr="008D0EA6">
              <w:rPr>
                <w:noProof/>
                <w:spacing w:val="-6"/>
                <w:lang w:val="sk-SK"/>
              </w:rPr>
              <w:t>.</w:t>
            </w:r>
          </w:p>
          <w:p w14:paraId="36970358" w14:textId="184D22C2" w:rsidR="00832256" w:rsidRPr="008D0EA6" w:rsidRDefault="00415B68">
            <w:pPr>
              <w:pStyle w:val="P68B1DB1-Normal11"/>
              <w:spacing w:after="80"/>
              <w:ind w:left="340"/>
              <w:jc w:val="both"/>
              <w:rPr>
                <w:noProof/>
                <w:spacing w:val="-6"/>
                <w:lang w:val="sk-SK"/>
              </w:rPr>
            </w:pPr>
            <w:r w:rsidRPr="008D0EA6">
              <w:rPr>
                <w:noProof/>
                <w:spacing w:val="-6"/>
                <w:lang w:val="sk-SK"/>
              </w:rPr>
              <w:t>Poplatky za prístup stimulujú investície</w:t>
            </w:r>
            <w:r w:rsidR="008D0EA6" w:rsidRPr="008D0EA6">
              <w:rPr>
                <w:noProof/>
                <w:spacing w:val="-6"/>
                <w:lang w:val="sk-SK"/>
              </w:rPr>
              <w:t xml:space="preserve"> a </w:t>
            </w:r>
            <w:r w:rsidRPr="008D0EA6">
              <w:rPr>
                <w:noProof/>
                <w:spacing w:val="-6"/>
                <w:lang w:val="sk-SK"/>
              </w:rPr>
              <w:t>sú založené na metodike cenového stropu založenej na transparentnej porovnávacej analýze nákladov celého hospodárskeho odvetvia podľa jasných, jednotných</w:t>
            </w:r>
            <w:r w:rsidR="008D0EA6" w:rsidRPr="008D0EA6">
              <w:rPr>
                <w:noProof/>
                <w:spacing w:val="-6"/>
                <w:lang w:val="sk-SK"/>
              </w:rPr>
              <w:t xml:space="preserve"> a </w:t>
            </w:r>
            <w:r w:rsidRPr="008D0EA6">
              <w:rPr>
                <w:noProof/>
                <w:spacing w:val="-6"/>
                <w:lang w:val="sk-SK"/>
              </w:rPr>
              <w:t>transparentných kritérií.</w:t>
            </w:r>
          </w:p>
          <w:p w14:paraId="5A6824B4" w14:textId="06EC9D28" w:rsidR="00832256" w:rsidRPr="008D0EA6" w:rsidRDefault="00415B68">
            <w:pPr>
              <w:pStyle w:val="P68B1DB1-Normal11"/>
              <w:spacing w:after="120"/>
              <w:jc w:val="both"/>
              <w:rPr>
                <w:noProof/>
                <w:spacing w:val="-6"/>
                <w:lang w:val="sk-SK"/>
              </w:rPr>
            </w:pPr>
            <w:r w:rsidRPr="008D0EA6">
              <w:rPr>
                <w:b/>
                <w:noProof/>
                <w:spacing w:val="-6"/>
                <w:lang w:val="sk-SK"/>
              </w:rPr>
              <w:t>III)</w:t>
            </w:r>
            <w:r w:rsidRPr="008D0EA6">
              <w:rPr>
                <w:noProof/>
                <w:spacing w:val="-6"/>
                <w:lang w:val="sk-SK"/>
              </w:rPr>
              <w:t xml:space="preserve"> pokiaľ ide</w:t>
            </w:r>
            <w:r w:rsidR="008D0EA6" w:rsidRPr="008D0EA6">
              <w:rPr>
                <w:noProof/>
                <w:spacing w:val="-6"/>
                <w:lang w:val="sk-SK"/>
              </w:rPr>
              <w:t xml:space="preserve"> o </w:t>
            </w:r>
            <w:r w:rsidRPr="008D0EA6">
              <w:rPr>
                <w:noProof/>
                <w:spacing w:val="-6"/>
                <w:lang w:val="sk-SK"/>
              </w:rPr>
              <w:t>práva používateľov, ročný zákon</w:t>
            </w:r>
            <w:r w:rsidR="008D0EA6" w:rsidRPr="008D0EA6">
              <w:rPr>
                <w:noProof/>
                <w:spacing w:val="-6"/>
                <w:lang w:val="sk-SK"/>
              </w:rPr>
              <w:t xml:space="preserve"> o </w:t>
            </w:r>
            <w:r w:rsidRPr="008D0EA6">
              <w:rPr>
                <w:noProof/>
                <w:spacing w:val="-6"/>
                <w:lang w:val="sk-SK"/>
              </w:rPr>
              <w:t>hospodárskej súťaži musí prinajmenšom:</w:t>
            </w:r>
          </w:p>
          <w:p w14:paraId="6854F025" w14:textId="7F8AB758" w:rsidR="00832256" w:rsidRPr="008D0EA6" w:rsidRDefault="00415B68">
            <w:pPr>
              <w:pStyle w:val="P68B1DB1-Normal11"/>
              <w:spacing w:after="80"/>
              <w:ind w:left="340"/>
              <w:jc w:val="both"/>
              <w:rPr>
                <w:noProof/>
                <w:spacing w:val="-6"/>
                <w:lang w:val="sk-SK"/>
              </w:rPr>
            </w:pPr>
            <w:r w:rsidRPr="008D0EA6">
              <w:rPr>
                <w:noProof/>
                <w:spacing w:val="-6"/>
                <w:lang w:val="sk-SK"/>
              </w:rPr>
              <w:t>— zabezpečiť úplné</w:t>
            </w:r>
            <w:r w:rsidR="008D0EA6" w:rsidRPr="008D0EA6">
              <w:rPr>
                <w:noProof/>
                <w:spacing w:val="-6"/>
                <w:lang w:val="sk-SK"/>
              </w:rPr>
              <w:t xml:space="preserve"> a </w:t>
            </w:r>
            <w:r w:rsidRPr="008D0EA6">
              <w:rPr>
                <w:noProof/>
                <w:spacing w:val="-6"/>
                <w:lang w:val="sk-SK"/>
              </w:rPr>
              <w:t>včasné vykonávanie regulačného rámca ART týkajúceho sa ochrany práv používateľov</w:t>
            </w:r>
            <w:r w:rsidR="008D0EA6" w:rsidRPr="008D0EA6">
              <w:rPr>
                <w:noProof/>
                <w:spacing w:val="-6"/>
                <w:lang w:val="sk-SK"/>
              </w:rPr>
              <w:t xml:space="preserve"> a </w:t>
            </w:r>
            <w:r w:rsidRPr="008D0EA6">
              <w:rPr>
                <w:noProof/>
                <w:spacing w:val="-6"/>
                <w:lang w:val="sk-SK"/>
              </w:rPr>
              <w:t>poskytovania primeraných úrovní služieb.</w:t>
            </w:r>
          </w:p>
          <w:p w14:paraId="1D8DA4B8" w14:textId="77777777" w:rsidR="00832256" w:rsidRPr="008D0EA6" w:rsidRDefault="00832256">
            <w:pPr>
              <w:jc w:val="both"/>
              <w:rPr>
                <w:rFonts w:ascii="Arial Narrow" w:hAnsi="Arial Narrow"/>
                <w:noProof/>
                <w:color w:val="006100"/>
                <w:spacing w:val="-6"/>
                <w:sz w:val="20"/>
                <w:lang w:val="sk-SK"/>
              </w:rPr>
            </w:pPr>
          </w:p>
          <w:p w14:paraId="4E288254" w14:textId="0A881F32" w:rsidR="008D0EA6" w:rsidRPr="008D0EA6" w:rsidRDefault="00415B68">
            <w:pPr>
              <w:pStyle w:val="P68B1DB1-Normal11"/>
              <w:jc w:val="both"/>
              <w:rPr>
                <w:noProof/>
                <w:spacing w:val="-6"/>
                <w:lang w:val="sk-SK"/>
              </w:rPr>
            </w:pPr>
            <w:r w:rsidRPr="008D0EA6">
              <w:rPr>
                <w:b/>
                <w:noProof/>
                <w:spacing w:val="-6"/>
                <w:lang w:val="sk-SK"/>
              </w:rPr>
              <w:t>IV)</w:t>
            </w:r>
            <w:r w:rsidRPr="008D0EA6">
              <w:rPr>
                <w:noProof/>
                <w:spacing w:val="-6"/>
                <w:lang w:val="sk-SK"/>
              </w:rPr>
              <w:t xml:space="preserve"> pokiaľ ide</w:t>
            </w:r>
            <w:r w:rsidR="008D0EA6" w:rsidRPr="008D0EA6">
              <w:rPr>
                <w:noProof/>
                <w:spacing w:val="-6"/>
                <w:lang w:val="sk-SK"/>
              </w:rPr>
              <w:t xml:space="preserve"> o </w:t>
            </w:r>
            <w:r w:rsidRPr="008D0EA6">
              <w:rPr>
                <w:noProof/>
                <w:spacing w:val="-6"/>
                <w:lang w:val="sk-SK"/>
              </w:rPr>
              <w:t>outsourcing stavebných prác, ročný zákon</w:t>
            </w:r>
            <w:r w:rsidR="008D0EA6" w:rsidRPr="008D0EA6">
              <w:rPr>
                <w:noProof/>
                <w:spacing w:val="-6"/>
                <w:lang w:val="sk-SK"/>
              </w:rPr>
              <w:t xml:space="preserve"> o </w:t>
            </w:r>
            <w:r w:rsidRPr="008D0EA6">
              <w:rPr>
                <w:noProof/>
                <w:spacing w:val="-6"/>
                <w:lang w:val="sk-SK"/>
              </w:rPr>
              <w:t>hospodárskej súťaži musí prinajmenšom</w:t>
            </w:r>
            <w:r w:rsidR="008D0EA6" w:rsidRPr="008D0EA6">
              <w:rPr>
                <w:noProof/>
                <w:spacing w:val="-6"/>
                <w:lang w:val="sk-SK"/>
              </w:rPr>
              <w:t>:</w:t>
            </w:r>
          </w:p>
          <w:p w14:paraId="16961FE2" w14:textId="1416EF63" w:rsidR="00832256" w:rsidRPr="008D0EA6" w:rsidRDefault="00415B68">
            <w:pPr>
              <w:pStyle w:val="P68B1DB1-Normal11"/>
              <w:spacing w:after="80"/>
              <w:ind w:left="340"/>
              <w:jc w:val="both"/>
              <w:rPr>
                <w:noProof/>
                <w:spacing w:val="-6"/>
                <w:lang w:val="sk-SK"/>
              </w:rPr>
            </w:pPr>
            <w:r w:rsidRPr="008D0EA6">
              <w:rPr>
                <w:noProof/>
                <w:spacing w:val="-6"/>
                <w:lang w:val="sk-SK"/>
              </w:rPr>
              <w:t xml:space="preserve">— Podľa článku 186 ods. 2 legislatívneho dekrétu </w:t>
            </w:r>
            <w:r w:rsidR="008D0EA6" w:rsidRPr="008D0EA6">
              <w:rPr>
                <w:noProof/>
                <w:spacing w:val="-6"/>
                <w:lang w:val="sk-SK"/>
              </w:rPr>
              <w:t>č. </w:t>
            </w:r>
            <w:r w:rsidRPr="008D0EA6">
              <w:rPr>
                <w:noProof/>
                <w:spacing w:val="-6"/>
                <w:lang w:val="sk-SK"/>
              </w:rPr>
              <w:t>36/2023 stanoviť povinnosť koncesionárov diaľničných komunikácií zveriť tretím osobám prostredníctvom verejných dôkazov 50</w:t>
            </w:r>
            <w:r w:rsidR="008D0EA6" w:rsidRPr="008D0EA6">
              <w:rPr>
                <w:noProof/>
                <w:spacing w:val="-6"/>
                <w:lang w:val="sk-SK"/>
              </w:rPr>
              <w:t> %</w:t>
            </w:r>
            <w:r w:rsidRPr="008D0EA6">
              <w:rPr>
                <w:noProof/>
                <w:spacing w:val="-6"/>
                <w:lang w:val="sk-SK"/>
              </w:rPr>
              <w:t xml:space="preserve"> až 60</w:t>
            </w:r>
            <w:r w:rsidR="008D0EA6" w:rsidRPr="008D0EA6">
              <w:rPr>
                <w:noProof/>
                <w:spacing w:val="-6"/>
                <w:lang w:val="sk-SK"/>
              </w:rPr>
              <w:t> %</w:t>
            </w:r>
            <w:r w:rsidRPr="008D0EA6">
              <w:rPr>
                <w:noProof/>
                <w:spacing w:val="-6"/>
                <w:lang w:val="sk-SK"/>
              </w:rPr>
              <w:t xml:space="preserve"> zákaziek na práce, služby</w:t>
            </w:r>
            <w:r w:rsidR="008D0EA6" w:rsidRPr="008D0EA6">
              <w:rPr>
                <w:noProof/>
                <w:spacing w:val="-6"/>
                <w:lang w:val="sk-SK"/>
              </w:rPr>
              <w:t xml:space="preserve"> a </w:t>
            </w:r>
            <w:r w:rsidRPr="008D0EA6">
              <w:rPr>
                <w:noProof/>
                <w:spacing w:val="-6"/>
                <w:lang w:val="sk-SK"/>
              </w:rPr>
              <w:t>dodávky tovaru. Podiely sa vypočítajú podľa výšky hospodárskych</w:t>
            </w:r>
            <w:r w:rsidR="008D0EA6" w:rsidRPr="008D0EA6">
              <w:rPr>
                <w:noProof/>
                <w:spacing w:val="-6"/>
                <w:lang w:val="sk-SK"/>
              </w:rPr>
              <w:t xml:space="preserve"> a </w:t>
            </w:r>
            <w:r w:rsidRPr="008D0EA6">
              <w:rPr>
                <w:noProof/>
                <w:spacing w:val="-6"/>
                <w:lang w:val="sk-SK"/>
              </w:rPr>
              <w:t>finančných plánov pripojených</w:t>
            </w:r>
            <w:r w:rsidR="008D0EA6" w:rsidRPr="008D0EA6">
              <w:rPr>
                <w:noProof/>
                <w:spacing w:val="-6"/>
                <w:lang w:val="sk-SK"/>
              </w:rPr>
              <w:t xml:space="preserve"> k </w:t>
            </w:r>
            <w:r w:rsidRPr="008D0EA6">
              <w:rPr>
                <w:noProof/>
                <w:spacing w:val="-6"/>
                <w:lang w:val="sk-SK"/>
              </w:rPr>
              <w:t>súťažným podkladom ku koncesii, pričom sa zohľadní ekonomická veľkosť</w:t>
            </w:r>
            <w:r w:rsidR="008D0EA6" w:rsidRPr="008D0EA6">
              <w:rPr>
                <w:noProof/>
                <w:spacing w:val="-6"/>
                <w:lang w:val="sk-SK"/>
              </w:rPr>
              <w:t xml:space="preserve"> a </w:t>
            </w:r>
            <w:r w:rsidRPr="008D0EA6">
              <w:rPr>
                <w:noProof/>
                <w:spacing w:val="-6"/>
                <w:lang w:val="sk-SK"/>
              </w:rPr>
              <w:t>charakteristiky koncesionára, trvanie udelenia koncesie, jej zostávajúce trvanie, jej predmet, jej ekonomická hodnota</w:t>
            </w:r>
            <w:r w:rsidR="008D0EA6" w:rsidRPr="008D0EA6">
              <w:rPr>
                <w:noProof/>
                <w:spacing w:val="-6"/>
                <w:lang w:val="sk-SK"/>
              </w:rPr>
              <w:t xml:space="preserve"> a </w:t>
            </w:r>
            <w:r w:rsidRPr="008D0EA6">
              <w:rPr>
                <w:noProof/>
                <w:spacing w:val="-6"/>
                <w:lang w:val="sk-SK"/>
              </w:rPr>
              <w:t>výška uskutočnených investícií.</w:t>
            </w:r>
          </w:p>
          <w:p w14:paraId="1851EFC7" w14:textId="77777777" w:rsidR="00832256" w:rsidRPr="008D0EA6" w:rsidRDefault="00832256">
            <w:pPr>
              <w:jc w:val="both"/>
              <w:rPr>
                <w:rFonts w:ascii="Arial Narrow" w:hAnsi="Arial Narrow"/>
                <w:noProof/>
                <w:color w:val="006100"/>
                <w:spacing w:val="-6"/>
                <w:sz w:val="20"/>
                <w:lang w:val="sk-SK"/>
              </w:rPr>
            </w:pPr>
          </w:p>
          <w:p w14:paraId="1A68747F" w14:textId="56A11C72" w:rsidR="00832256" w:rsidRPr="008D0EA6" w:rsidRDefault="00415B68">
            <w:pPr>
              <w:pStyle w:val="P68B1DB1-Normal11"/>
              <w:jc w:val="both"/>
              <w:rPr>
                <w:noProof/>
                <w:spacing w:val="-6"/>
                <w:lang w:val="sk-SK"/>
              </w:rPr>
            </w:pPr>
            <w:r w:rsidRPr="008D0EA6">
              <w:rPr>
                <w:noProof/>
                <w:spacing w:val="-6"/>
                <w:lang w:val="sk-SK"/>
              </w:rPr>
              <w:t>(*) pokiaľ ide</w:t>
            </w:r>
            <w:r w:rsidR="008D0EA6" w:rsidRPr="008D0EA6">
              <w:rPr>
                <w:noProof/>
                <w:spacing w:val="-6"/>
                <w:lang w:val="sk-SK"/>
              </w:rPr>
              <w:t xml:space="preserve"> o </w:t>
            </w:r>
            <w:r w:rsidRPr="008D0EA6">
              <w:rPr>
                <w:noProof/>
                <w:spacing w:val="-6"/>
                <w:lang w:val="sk-SK"/>
              </w:rPr>
              <w:t>interné poverenia, zákon:</w:t>
            </w:r>
          </w:p>
          <w:p w14:paraId="3449DF64" w14:textId="2BE88E67" w:rsidR="00832256" w:rsidRPr="008D0EA6" w:rsidRDefault="00415B68">
            <w:pPr>
              <w:pStyle w:val="P68B1DB1-Normal11"/>
              <w:spacing w:after="80"/>
              <w:ind w:left="340"/>
              <w:jc w:val="both"/>
              <w:rPr>
                <w:noProof/>
                <w:spacing w:val="-6"/>
                <w:lang w:val="sk-SK"/>
              </w:rPr>
            </w:pPr>
            <w:r w:rsidRPr="008D0EA6">
              <w:rPr>
                <w:noProof/>
                <w:spacing w:val="-6"/>
                <w:lang w:val="sk-SK"/>
              </w:rPr>
              <w:t xml:space="preserve">—požadovať povinné </w:t>
            </w:r>
            <w:r w:rsidRPr="008D0EA6">
              <w:rPr>
                <w:i/>
                <w:noProof/>
                <w:spacing w:val="-6"/>
                <w:lang w:val="sk-SK"/>
              </w:rPr>
              <w:t>ex ante</w:t>
            </w:r>
            <w:r w:rsidRPr="008D0EA6">
              <w:rPr>
                <w:noProof/>
                <w:spacing w:val="-6"/>
                <w:lang w:val="sk-SK"/>
              </w:rPr>
              <w:t xml:space="preserve"> overovanie zákonnosti interného poverenia</w:t>
            </w:r>
            <w:r w:rsidR="008D0EA6" w:rsidRPr="008D0EA6">
              <w:rPr>
                <w:noProof/>
                <w:spacing w:val="-6"/>
                <w:lang w:val="sk-SK"/>
              </w:rPr>
              <w:t xml:space="preserve"> a </w:t>
            </w:r>
            <w:r w:rsidRPr="008D0EA6">
              <w:rPr>
                <w:noProof/>
                <w:spacing w:val="-6"/>
                <w:lang w:val="sk-SK"/>
              </w:rPr>
              <w:t>zakázať začatie postupu verejného obstarávania alebo interných poverení bez tohto overenia;</w:t>
            </w:r>
          </w:p>
          <w:p w14:paraId="110BBC19" w14:textId="30FB5A11" w:rsidR="00832256" w:rsidRPr="008D0EA6" w:rsidRDefault="00415B68">
            <w:pPr>
              <w:pStyle w:val="P68B1DB1-Normal11"/>
              <w:spacing w:after="80"/>
              <w:ind w:left="340"/>
              <w:jc w:val="both"/>
              <w:rPr>
                <w:noProof/>
                <w:spacing w:val="-6"/>
                <w:lang w:val="sk-SK"/>
              </w:rPr>
            </w:pPr>
            <w:r w:rsidRPr="008D0EA6">
              <w:rPr>
                <w:noProof/>
                <w:spacing w:val="-6"/>
                <w:lang w:val="sk-SK"/>
              </w:rPr>
              <w:t>— poveriť Úrad pre reguláciu dopravy (ART) primeranými nástrojmi</w:t>
            </w:r>
            <w:r w:rsidR="008D0EA6" w:rsidRPr="008D0EA6">
              <w:rPr>
                <w:noProof/>
                <w:spacing w:val="-6"/>
                <w:lang w:val="sk-SK"/>
              </w:rPr>
              <w:t xml:space="preserve"> a </w:t>
            </w:r>
            <w:r w:rsidRPr="008D0EA6">
              <w:rPr>
                <w:noProof/>
                <w:spacing w:val="-6"/>
                <w:lang w:val="sk-SK"/>
              </w:rPr>
              <w:t>právomocami na vykonávanie uvedených overovaní</w:t>
            </w:r>
            <w:r w:rsidR="008D0EA6" w:rsidRPr="008D0EA6">
              <w:rPr>
                <w:noProof/>
                <w:spacing w:val="-6"/>
                <w:lang w:val="sk-SK"/>
              </w:rPr>
              <w:t xml:space="preserve"> a </w:t>
            </w:r>
            <w:r w:rsidRPr="008D0EA6">
              <w:rPr>
                <w:noProof/>
                <w:spacing w:val="-6"/>
                <w:lang w:val="sk-SK"/>
              </w:rPr>
              <w:t>(právnou) podporou Národného protikorupčného orgánu (ANAC);</w:t>
            </w:r>
          </w:p>
          <w:p w14:paraId="0A3BCA7A" w14:textId="68E50488" w:rsidR="00832256" w:rsidRPr="008D0EA6" w:rsidRDefault="00415B68">
            <w:pPr>
              <w:pStyle w:val="P68B1DB1-Normal11"/>
              <w:spacing w:after="80"/>
              <w:ind w:left="340"/>
              <w:jc w:val="both"/>
              <w:rPr>
                <w:noProof/>
                <w:spacing w:val="-6"/>
                <w:lang w:val="sk-SK"/>
              </w:rPr>
            </w:pPr>
            <w:r w:rsidRPr="008D0EA6">
              <w:rPr>
                <w:noProof/>
                <w:spacing w:val="-6"/>
                <w:lang w:val="sk-SK"/>
              </w:rPr>
              <w:t>— vyžadovať inštaláciu minimálneho počtu elektrických nabíjacích staníc, zavedenie primeraných parkovísk</w:t>
            </w:r>
            <w:r w:rsidR="008D0EA6" w:rsidRPr="008D0EA6">
              <w:rPr>
                <w:noProof/>
                <w:spacing w:val="-6"/>
                <w:lang w:val="sk-SK"/>
              </w:rPr>
              <w:t xml:space="preserve"> a </w:t>
            </w:r>
            <w:r w:rsidRPr="008D0EA6">
              <w:rPr>
                <w:noProof/>
                <w:spacing w:val="-6"/>
                <w:lang w:val="sk-SK"/>
              </w:rPr>
              <w:t>odpočívadiel pre prevádzkovateľov nákladnej dopravy</w:t>
            </w:r>
            <w:r w:rsidR="008D0EA6" w:rsidRPr="008D0EA6">
              <w:rPr>
                <w:noProof/>
                <w:spacing w:val="-6"/>
                <w:lang w:val="sk-SK"/>
              </w:rPr>
              <w:t xml:space="preserve"> a </w:t>
            </w:r>
            <w:r w:rsidRPr="008D0EA6">
              <w:rPr>
                <w:noProof/>
                <w:spacing w:val="-6"/>
                <w:lang w:val="sk-SK"/>
              </w:rPr>
              <w:t>úplný súlad</w:t>
            </w:r>
            <w:r w:rsidR="008D0EA6" w:rsidRPr="008D0EA6">
              <w:rPr>
                <w:noProof/>
                <w:spacing w:val="-6"/>
                <w:lang w:val="sk-SK"/>
              </w:rPr>
              <w:t xml:space="preserve"> s </w:t>
            </w:r>
            <w:r w:rsidRPr="008D0EA6">
              <w:rPr>
                <w:noProof/>
                <w:spacing w:val="-6"/>
                <w:lang w:val="sk-SK"/>
              </w:rPr>
              <w:t>regulačným rámcom, ktorý vypracovala spoločnosť ART na ochranu práv používateľov</w:t>
            </w:r>
            <w:r w:rsidR="008D0EA6" w:rsidRPr="008D0EA6">
              <w:rPr>
                <w:noProof/>
                <w:spacing w:val="-6"/>
                <w:lang w:val="sk-SK"/>
              </w:rPr>
              <w:t xml:space="preserve"> a </w:t>
            </w:r>
            <w:r w:rsidRPr="008D0EA6">
              <w:rPr>
                <w:noProof/>
                <w:spacing w:val="-6"/>
                <w:lang w:val="sk-SK"/>
              </w:rPr>
              <w:t>poskytovanie primeraných úrovní služieb, ako kritériá udeľovania nových koncesií na diaľnice.</w:t>
            </w:r>
          </w:p>
          <w:p w14:paraId="32D3510F" w14:textId="77777777" w:rsidR="00832256" w:rsidRPr="008D0EA6" w:rsidRDefault="00832256">
            <w:pPr>
              <w:jc w:val="both"/>
              <w:rPr>
                <w:rFonts w:ascii="Arial Narrow" w:hAnsi="Arial Narrow"/>
                <w:noProof/>
                <w:color w:val="006100"/>
                <w:spacing w:val="-6"/>
                <w:sz w:val="20"/>
                <w:lang w:val="sk-SK"/>
              </w:rPr>
            </w:pPr>
          </w:p>
          <w:p w14:paraId="7D477C29" w14:textId="77777777" w:rsidR="008D0EA6" w:rsidRPr="008D0EA6" w:rsidRDefault="00415B68">
            <w:pPr>
              <w:pStyle w:val="P68B1DB1-Normal11"/>
              <w:jc w:val="both"/>
              <w:rPr>
                <w:noProof/>
                <w:spacing w:val="-6"/>
                <w:lang w:val="sk-SK"/>
              </w:rPr>
            </w:pPr>
            <w:r w:rsidRPr="008D0EA6">
              <w:rPr>
                <w:b/>
                <w:noProof/>
                <w:spacing w:val="-6"/>
                <w:lang w:val="sk-SK"/>
              </w:rPr>
              <w:t>Žehlenie za studena</w:t>
            </w:r>
            <w:r w:rsidR="008D0EA6" w:rsidRPr="008D0EA6">
              <w:rPr>
                <w:noProof/>
                <w:spacing w:val="-6"/>
                <w:lang w:val="sk-SK"/>
              </w:rPr>
              <w:t>:</w:t>
            </w:r>
          </w:p>
          <w:p w14:paraId="067A7CA3" w14:textId="6949B489" w:rsidR="00832256" w:rsidRPr="008D0EA6" w:rsidRDefault="00415B68">
            <w:pPr>
              <w:pStyle w:val="P68B1DB1-Normal11"/>
              <w:rPr>
                <w:noProof/>
                <w:spacing w:val="-6"/>
                <w:lang w:val="sk-SK"/>
              </w:rPr>
            </w:pPr>
            <w:r w:rsidRPr="008D0EA6">
              <w:rPr>
                <w:b/>
                <w:noProof/>
                <w:spacing w:val="-6"/>
                <w:lang w:val="sk-SK"/>
              </w:rPr>
              <w:t>nadobudnutie</w:t>
            </w:r>
            <w:r w:rsidRPr="008D0EA6">
              <w:rPr>
                <w:noProof/>
                <w:spacing w:val="-6"/>
                <w:lang w:val="sk-SK"/>
              </w:rPr>
              <w:t xml:space="preserve"> účinnosti regulačných stimulov na využívanie služieb žehlenia chladu</w:t>
            </w:r>
            <w:r w:rsidR="008D0EA6" w:rsidRPr="008D0EA6">
              <w:rPr>
                <w:noProof/>
                <w:spacing w:val="-6"/>
                <w:lang w:val="sk-SK"/>
              </w:rPr>
              <w:t xml:space="preserve"> v </w:t>
            </w:r>
            <w:r w:rsidRPr="008D0EA6">
              <w:rPr>
                <w:noProof/>
                <w:spacing w:val="-6"/>
                <w:lang w:val="sk-SK"/>
              </w:rPr>
              <w:t>prístavoch;</w:t>
            </w:r>
          </w:p>
          <w:p w14:paraId="240C2E31" w14:textId="77777777" w:rsidR="00832256" w:rsidRPr="008D0EA6" w:rsidRDefault="00832256">
            <w:pPr>
              <w:jc w:val="both"/>
              <w:rPr>
                <w:rFonts w:ascii="Arial Narrow" w:hAnsi="Arial Narrow"/>
                <w:noProof/>
                <w:color w:val="006100"/>
                <w:spacing w:val="-6"/>
                <w:sz w:val="20"/>
                <w:lang w:val="sk-SK"/>
              </w:rPr>
            </w:pPr>
          </w:p>
          <w:p w14:paraId="0254D164" w14:textId="77777777" w:rsidR="00832256" w:rsidRPr="008D0EA6" w:rsidRDefault="00415B68">
            <w:pPr>
              <w:pStyle w:val="P68B1DB1-Normal20"/>
              <w:jc w:val="both"/>
              <w:rPr>
                <w:noProof/>
                <w:spacing w:val="-6"/>
                <w:lang w:val="sk-SK"/>
              </w:rPr>
            </w:pPr>
            <w:r w:rsidRPr="008D0EA6">
              <w:rPr>
                <w:noProof/>
                <w:spacing w:val="-6"/>
                <w:lang w:val="sk-SK"/>
              </w:rPr>
              <w:t>Zoznam maloobchodných predajcov zemného plynu:</w:t>
            </w:r>
          </w:p>
          <w:p w14:paraId="0AF196AA" w14:textId="125610CB" w:rsidR="00832256" w:rsidRPr="008D0EA6" w:rsidRDefault="00415B68">
            <w:pPr>
              <w:pStyle w:val="P68B1DB1-Normal11"/>
              <w:jc w:val="both"/>
              <w:rPr>
                <w:noProof/>
                <w:spacing w:val="-6"/>
                <w:lang w:val="sk-SK"/>
              </w:rPr>
            </w:pPr>
            <w:r w:rsidRPr="008D0EA6">
              <w:rPr>
                <w:b/>
                <w:noProof/>
                <w:spacing w:val="-6"/>
                <w:lang w:val="sk-SK"/>
              </w:rPr>
              <w:t>VI)</w:t>
            </w:r>
            <w:r w:rsidRPr="008D0EA6">
              <w:rPr>
                <w:noProof/>
                <w:spacing w:val="-6"/>
                <w:lang w:val="sk-SK"/>
              </w:rPr>
              <w:t xml:space="preserve"> vymedziť kritériá</w:t>
            </w:r>
            <w:r w:rsidR="008D0EA6" w:rsidRPr="008D0EA6">
              <w:rPr>
                <w:noProof/>
                <w:spacing w:val="-6"/>
                <w:lang w:val="sk-SK"/>
              </w:rPr>
              <w:t xml:space="preserve"> a </w:t>
            </w:r>
            <w:r w:rsidRPr="008D0EA6">
              <w:rPr>
                <w:noProof/>
                <w:spacing w:val="-6"/>
                <w:lang w:val="sk-SK"/>
              </w:rPr>
              <w:t>požiadavky týkajúce sa prístupu</w:t>
            </w:r>
            <w:r w:rsidR="008D0EA6" w:rsidRPr="008D0EA6">
              <w:rPr>
                <w:noProof/>
                <w:spacing w:val="-6"/>
                <w:lang w:val="sk-SK"/>
              </w:rPr>
              <w:t xml:space="preserve"> a </w:t>
            </w:r>
            <w:r w:rsidRPr="008D0EA6">
              <w:rPr>
                <w:noProof/>
                <w:spacing w:val="-6"/>
                <w:lang w:val="sk-SK"/>
              </w:rPr>
              <w:t>stálosti podnikov na zozname maloobchodných predajcov zemného plynu stanovenom</w:t>
            </w:r>
            <w:r w:rsidR="008D0EA6" w:rsidRPr="008D0EA6">
              <w:rPr>
                <w:noProof/>
                <w:spacing w:val="-6"/>
                <w:lang w:val="sk-SK"/>
              </w:rPr>
              <w:t xml:space="preserve"> v </w:t>
            </w:r>
            <w:r w:rsidRPr="008D0EA6">
              <w:rPr>
                <w:noProof/>
                <w:spacing w:val="-6"/>
                <w:lang w:val="sk-SK"/>
              </w:rPr>
              <w:t xml:space="preserve">článku 17 legislatívneho dekrétu </w:t>
            </w:r>
            <w:r w:rsidR="008D0EA6" w:rsidRPr="008D0EA6">
              <w:rPr>
                <w:noProof/>
                <w:spacing w:val="-6"/>
                <w:lang w:val="sk-SK"/>
              </w:rPr>
              <w:t>č. </w:t>
            </w:r>
            <w:r w:rsidRPr="008D0EA6">
              <w:rPr>
                <w:noProof/>
                <w:spacing w:val="-6"/>
                <w:lang w:val="sk-SK"/>
              </w:rPr>
              <w:t>164/2000, ktorého cieľom je zvýšiť transparentnosť</w:t>
            </w:r>
            <w:r w:rsidR="008D0EA6" w:rsidRPr="008D0EA6">
              <w:rPr>
                <w:noProof/>
                <w:spacing w:val="-6"/>
                <w:lang w:val="sk-SK"/>
              </w:rPr>
              <w:t xml:space="preserve"> a </w:t>
            </w:r>
            <w:r w:rsidRPr="008D0EA6">
              <w:rPr>
                <w:noProof/>
                <w:spacing w:val="-6"/>
                <w:lang w:val="sk-SK"/>
              </w:rPr>
              <w:t>podporiť výber spotrebiteľov na konkurenčných trhoch;</w:t>
            </w:r>
          </w:p>
          <w:p w14:paraId="712DA71D" w14:textId="77777777" w:rsidR="00832256" w:rsidRPr="008D0EA6" w:rsidRDefault="00832256">
            <w:pPr>
              <w:rPr>
                <w:rFonts w:ascii="Arial Narrow" w:hAnsi="Arial Narrow"/>
                <w:noProof/>
                <w:color w:val="006100"/>
                <w:spacing w:val="-6"/>
                <w:sz w:val="20"/>
                <w:lang w:val="sk-SK"/>
              </w:rPr>
            </w:pPr>
          </w:p>
          <w:p w14:paraId="7F70EC92" w14:textId="77777777" w:rsidR="00832256" w:rsidRPr="008D0EA6" w:rsidRDefault="00415B68">
            <w:pPr>
              <w:pStyle w:val="P68B1DB1-Normal20"/>
              <w:rPr>
                <w:noProof/>
                <w:spacing w:val="-6"/>
                <w:lang w:val="sk-SK"/>
              </w:rPr>
            </w:pPr>
            <w:r w:rsidRPr="008D0EA6">
              <w:rPr>
                <w:noProof/>
                <w:spacing w:val="-6"/>
                <w:lang w:val="sk-SK"/>
              </w:rPr>
              <w:t>Poisťovníctvo:</w:t>
            </w:r>
          </w:p>
          <w:p w14:paraId="2A30A76F" w14:textId="58E8D263" w:rsidR="00832256" w:rsidRPr="008D0EA6" w:rsidRDefault="00415B68">
            <w:pPr>
              <w:pStyle w:val="P68B1DB1-Normal11"/>
              <w:rPr>
                <w:noProof/>
                <w:spacing w:val="-6"/>
                <w:lang w:val="sk-SK"/>
              </w:rPr>
            </w:pPr>
            <w:r w:rsidRPr="008D0EA6">
              <w:rPr>
                <w:b/>
                <w:noProof/>
                <w:spacing w:val="-6"/>
                <w:lang w:val="sk-SK"/>
              </w:rPr>
              <w:t>nadobudnutie</w:t>
            </w:r>
            <w:r w:rsidRPr="008D0EA6">
              <w:rPr>
                <w:noProof/>
                <w:spacing w:val="-6"/>
                <w:lang w:val="sk-SK"/>
              </w:rPr>
              <w:t xml:space="preserve"> účinnosti potrebných aktov</w:t>
            </w:r>
            <w:r w:rsidR="008D0EA6" w:rsidRPr="008D0EA6">
              <w:rPr>
                <w:noProof/>
                <w:spacing w:val="-6"/>
                <w:lang w:val="sk-SK"/>
              </w:rPr>
              <w:t xml:space="preserve"> s </w:t>
            </w:r>
            <w:r w:rsidRPr="008D0EA6">
              <w:rPr>
                <w:noProof/>
                <w:spacing w:val="-6"/>
                <w:lang w:val="sk-SK"/>
              </w:rPr>
              <w:t>cieľom umožniť prenosnosť údajov pre čierne skrinky automobilov medzi poisťovateľmi;</w:t>
            </w:r>
          </w:p>
          <w:p w14:paraId="279413AF" w14:textId="77777777" w:rsidR="00832256" w:rsidRPr="008D0EA6" w:rsidRDefault="00832256">
            <w:pPr>
              <w:rPr>
                <w:rFonts w:ascii="Arial Narrow" w:hAnsi="Arial Narrow"/>
                <w:noProof/>
                <w:color w:val="006100"/>
                <w:spacing w:val="-6"/>
                <w:sz w:val="20"/>
                <w:lang w:val="sk-SK"/>
              </w:rPr>
            </w:pPr>
          </w:p>
          <w:p w14:paraId="76C3E98D" w14:textId="77777777" w:rsidR="00832256" w:rsidRPr="008D0EA6" w:rsidRDefault="00415B68">
            <w:pPr>
              <w:pStyle w:val="P68B1DB1-Normal20"/>
              <w:rPr>
                <w:noProof/>
                <w:spacing w:val="-6"/>
                <w:lang w:val="sk-SK"/>
              </w:rPr>
            </w:pPr>
            <w:r w:rsidRPr="008D0EA6">
              <w:rPr>
                <w:noProof/>
                <w:spacing w:val="-6"/>
                <w:lang w:val="sk-SK"/>
              </w:rPr>
              <w:t>Začatie podnikania:</w:t>
            </w:r>
          </w:p>
          <w:p w14:paraId="43C88FD6" w14:textId="193C4F5D" w:rsidR="00832256" w:rsidRPr="008D0EA6" w:rsidRDefault="00415B68">
            <w:pPr>
              <w:pStyle w:val="P68B1DB1-Normal11"/>
              <w:jc w:val="both"/>
              <w:rPr>
                <w:noProof/>
                <w:spacing w:val="-6"/>
                <w:lang w:val="sk-SK"/>
              </w:rPr>
            </w:pPr>
            <w:r w:rsidRPr="008D0EA6">
              <w:rPr>
                <w:b/>
                <w:noProof/>
                <w:spacing w:val="-6"/>
                <w:lang w:val="sk-SK"/>
              </w:rPr>
              <w:t>VIII)</w:t>
            </w:r>
            <w:r w:rsidRPr="008D0EA6">
              <w:rPr>
                <w:noProof/>
                <w:spacing w:val="-6"/>
                <w:lang w:val="sk-SK"/>
              </w:rPr>
              <w:t xml:space="preserve"> Preskúmanie</w:t>
            </w:r>
            <w:r w:rsidR="008D0EA6" w:rsidRPr="008D0EA6">
              <w:rPr>
                <w:noProof/>
                <w:spacing w:val="-6"/>
                <w:lang w:val="sk-SK"/>
              </w:rPr>
              <w:t xml:space="preserve"> a </w:t>
            </w:r>
            <w:r w:rsidRPr="008D0EA6">
              <w:rPr>
                <w:noProof/>
                <w:spacing w:val="-6"/>
                <w:lang w:val="sk-SK"/>
              </w:rPr>
              <w:t>aktualizácia právnych predpisov týkajúcich sa začínajúcich podnikov, inovačných MSP</w:t>
            </w:r>
            <w:r w:rsidR="008D0EA6" w:rsidRPr="008D0EA6">
              <w:rPr>
                <w:noProof/>
                <w:spacing w:val="-6"/>
                <w:lang w:val="sk-SK"/>
              </w:rPr>
              <w:t xml:space="preserve"> a </w:t>
            </w:r>
            <w:r w:rsidRPr="008D0EA6">
              <w:rPr>
                <w:noProof/>
                <w:spacing w:val="-6"/>
                <w:lang w:val="sk-SK"/>
              </w:rPr>
              <w:t>rizikového kapitálu (napr. zákon</w:t>
            </w:r>
            <w:r w:rsidR="008D0EA6" w:rsidRPr="008D0EA6">
              <w:rPr>
                <w:noProof/>
                <w:spacing w:val="-6"/>
                <w:lang w:val="sk-SK"/>
              </w:rPr>
              <w:t xml:space="preserve"> o </w:t>
            </w:r>
            <w:r w:rsidRPr="008D0EA6">
              <w:rPr>
                <w:noProof/>
                <w:spacing w:val="-6"/>
                <w:lang w:val="sk-SK"/>
              </w:rPr>
              <w:t>startupoch</w:t>
            </w:r>
            <w:r w:rsidR="008D0EA6" w:rsidRPr="008D0EA6">
              <w:rPr>
                <w:noProof/>
                <w:spacing w:val="-6"/>
                <w:lang w:val="sk-SK"/>
              </w:rPr>
              <w:t xml:space="preserve"> z </w:t>
            </w:r>
            <w:r w:rsidRPr="008D0EA6">
              <w:rPr>
                <w:noProof/>
                <w:spacing w:val="-6"/>
                <w:lang w:val="sk-SK"/>
              </w:rPr>
              <w:t>roku 2012)</w:t>
            </w:r>
            <w:r w:rsidR="008D0EA6" w:rsidRPr="008D0EA6">
              <w:rPr>
                <w:noProof/>
                <w:spacing w:val="-6"/>
                <w:lang w:val="sk-SK"/>
              </w:rPr>
              <w:t xml:space="preserve"> s </w:t>
            </w:r>
            <w:r w:rsidRPr="008D0EA6">
              <w:rPr>
                <w:noProof/>
                <w:spacing w:val="-6"/>
                <w:lang w:val="sk-SK"/>
              </w:rPr>
              <w:t>cieľom racionalizovať existujúce právne predpisy, preskúmať vymedzenie pojmu startupy</w:t>
            </w:r>
            <w:r w:rsidR="008D0EA6" w:rsidRPr="008D0EA6">
              <w:rPr>
                <w:noProof/>
                <w:spacing w:val="-6"/>
                <w:lang w:val="sk-SK"/>
              </w:rPr>
              <w:t xml:space="preserve"> a </w:t>
            </w:r>
            <w:r w:rsidRPr="008D0EA6">
              <w:rPr>
                <w:noProof/>
                <w:spacing w:val="-6"/>
                <w:lang w:val="sk-SK"/>
              </w:rPr>
              <w:t>podporiť investície súkromných</w:t>
            </w:r>
            <w:r w:rsidR="008D0EA6" w:rsidRPr="008D0EA6">
              <w:rPr>
                <w:noProof/>
                <w:spacing w:val="-6"/>
                <w:lang w:val="sk-SK"/>
              </w:rPr>
              <w:t xml:space="preserve"> a </w:t>
            </w:r>
            <w:r w:rsidRPr="008D0EA6">
              <w:rPr>
                <w:noProof/>
                <w:spacing w:val="-6"/>
                <w:lang w:val="sk-SK"/>
              </w:rPr>
              <w:t>inštitucionálnych investorov do rizikového kapitálu.</w:t>
            </w:r>
          </w:p>
        </w:tc>
      </w:tr>
      <w:tr w:rsidR="00832256" w:rsidRPr="008D0EA6" w14:paraId="5ECAEE5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F8755A2"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5ECE12D" w14:textId="60042070"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873B7D"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E01F077" w14:textId="2F63DCDC"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všetkých vykonávacích opatrení (vrátane sekundárnych právnych predpisov, ak je to potrebné) na účinné vykonávanie</w:t>
            </w:r>
            <w:r w:rsidR="008D0EA6" w:rsidRPr="008D0EA6">
              <w:rPr>
                <w:noProof/>
                <w:spacing w:val="-6"/>
                <w:lang w:val="sk-SK"/>
              </w:rPr>
              <w:t xml:space="preserve"> a </w:t>
            </w:r>
            <w:r w:rsidRPr="008D0EA6">
              <w:rPr>
                <w:noProof/>
                <w:spacing w:val="-6"/>
                <w:lang w:val="sk-SK"/>
              </w:rPr>
              <w:t>uplatňovanie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 na rok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B72FF11" w14:textId="3C99313E"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všetkých sekundárnych právnych predpisov vrátane všetkých potrebných nariadení týkajúcich sa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 na rok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5AFEFFD"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9969B52"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1D16D89"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A63E4F4"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5349B9"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74009F6" w14:textId="56EE5E72" w:rsidR="00832256" w:rsidRPr="008D0EA6" w:rsidRDefault="00415B68">
            <w:pPr>
              <w:pStyle w:val="P68B1DB1-Normal11"/>
              <w:spacing w:before="120" w:after="120"/>
              <w:rPr>
                <w:noProof/>
                <w:spacing w:val="-6"/>
                <w:lang w:val="sk-SK"/>
              </w:rPr>
            </w:pPr>
            <w:r w:rsidRPr="008D0EA6">
              <w:rPr>
                <w:noProof/>
                <w:spacing w:val="-6"/>
                <w:lang w:val="sk-SK"/>
              </w:rPr>
              <w:t>Nadobudnutie účinnosti všetkých sekundárnych právnych predpisov (v prípade potreby) vrátane všetkých nariadení potrebných na účinné vykonávanie</w:t>
            </w:r>
            <w:r w:rsidR="008D0EA6" w:rsidRPr="008D0EA6">
              <w:rPr>
                <w:noProof/>
                <w:spacing w:val="-6"/>
                <w:lang w:val="sk-SK"/>
              </w:rPr>
              <w:t xml:space="preserve"> a </w:t>
            </w:r>
            <w:r w:rsidRPr="008D0EA6">
              <w:rPr>
                <w:noProof/>
                <w:spacing w:val="-6"/>
                <w:lang w:val="sk-SK"/>
              </w:rPr>
              <w:t>uplatňovanie všetkých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 na rok 2023.</w:t>
            </w:r>
          </w:p>
        </w:tc>
      </w:tr>
      <w:tr w:rsidR="00832256" w:rsidRPr="008D0EA6" w14:paraId="5D49AE0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686DA"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3102DB7" w14:textId="3B2711A6"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B69B20"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E69E5B3" w14:textId="5A00DEAE"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2024</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F9E0461" w14:textId="525247C4" w:rsidR="00832256" w:rsidRPr="008D0EA6" w:rsidRDefault="00415B68">
            <w:pPr>
              <w:pStyle w:val="P68B1DB1-Normal11"/>
              <w:spacing w:before="120" w:after="120"/>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ročného zákona</w:t>
            </w:r>
            <w:r w:rsidR="008D0EA6" w:rsidRPr="008D0EA6">
              <w:rPr>
                <w:noProof/>
                <w:spacing w:val="-6"/>
                <w:lang w:val="sk-SK"/>
              </w:rPr>
              <w:t xml:space="preserve"> o </w:t>
            </w:r>
            <w:r w:rsidRPr="008D0EA6">
              <w:rPr>
                <w:noProof/>
                <w:spacing w:val="-6"/>
                <w:lang w:val="sk-SK"/>
              </w:rPr>
              <w:t>hospodárskej súťaži na rok 2024.</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C1ADCEC"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D9A21DA"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D11730D"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1777ECE"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04890CF"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AE82539" w14:textId="3042C7E7" w:rsidR="00832256" w:rsidRPr="008D0EA6" w:rsidRDefault="00415B68">
            <w:pPr>
              <w:pStyle w:val="P68B1DB1-Normal11"/>
              <w:spacing w:before="120" w:after="120"/>
              <w:rPr>
                <w:noProof/>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2024.</w:t>
            </w:r>
          </w:p>
          <w:p w14:paraId="76E8D53E" w14:textId="5C4B42BA" w:rsidR="00832256" w:rsidRPr="008D0EA6" w:rsidRDefault="00415B68">
            <w:pPr>
              <w:pStyle w:val="P68B1DB1-Normal11"/>
              <w:spacing w:before="120" w:after="120"/>
              <w:rPr>
                <w:noProof/>
                <w:spacing w:val="-6"/>
                <w:lang w:val="sk-SK"/>
              </w:rPr>
            </w:pPr>
            <w:r w:rsidRPr="008D0EA6">
              <w:rPr>
                <w:noProof/>
                <w:spacing w:val="-6"/>
                <w:lang w:val="sk-SK"/>
              </w:rPr>
              <w:t>Návrh zákona sa predloží Parlamentu do júna 2024. Komory ho schvália do konca roka 2024. Sekundárne právne predpisy (v prípade potreby) najneskôr do 4Q 2025.</w:t>
            </w:r>
          </w:p>
        </w:tc>
      </w:tr>
      <w:tr w:rsidR="00832256" w:rsidRPr="008D0EA6" w14:paraId="08E6159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EA6EC61"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C74645" w14:textId="702355F8" w:rsidR="00832256" w:rsidRPr="008D0EA6" w:rsidRDefault="00415B68">
            <w:pPr>
              <w:pStyle w:val="P68B1DB1-Normal11"/>
              <w:spacing w:before="120" w:after="120"/>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DF7073"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5E9CC24" w14:textId="77777777" w:rsidR="00832256" w:rsidRPr="008D0EA6" w:rsidRDefault="00415B68">
            <w:pPr>
              <w:pStyle w:val="P68B1DB1-Normal11"/>
              <w:spacing w:before="120" w:after="120"/>
              <w:jc w:val="center"/>
              <w:rPr>
                <w:noProof/>
                <w:spacing w:val="-6"/>
                <w:lang w:val="sk-SK"/>
              </w:rPr>
            </w:pPr>
            <w:r w:rsidRPr="008D0EA6">
              <w:rPr>
                <w:noProof/>
                <w:spacing w:val="-6"/>
                <w:lang w:val="sk-SK"/>
              </w:rPr>
              <w:t>Zavedenie miliónov inteligentných meračov 2G.</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54924D1"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216586B"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E4AC953" w14:textId="77777777" w:rsidR="00832256" w:rsidRPr="008D0EA6" w:rsidRDefault="00415B68">
            <w:pPr>
              <w:pStyle w:val="P68B1DB1-Normal11"/>
              <w:spacing w:before="120" w:after="120"/>
              <w:jc w:val="center"/>
              <w:rPr>
                <w:noProof/>
                <w:spacing w:val="-6"/>
                <w:lang w:val="sk-SK"/>
              </w:rPr>
            </w:pPr>
            <w:r w:rsidRPr="008D0EA6">
              <w:rPr>
                <w:noProof/>
                <w:spacing w:val="-6"/>
                <w:lang w:val="sk-SK"/>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61A67CC" w14:textId="77777777" w:rsidR="00832256" w:rsidRPr="008D0EA6" w:rsidRDefault="00415B68">
            <w:pPr>
              <w:pStyle w:val="P68B1DB1-Normal11"/>
              <w:spacing w:before="120" w:after="120"/>
              <w:jc w:val="center"/>
              <w:rPr>
                <w:noProof/>
                <w:spacing w:val="-6"/>
                <w:lang w:val="sk-SK"/>
              </w:rPr>
            </w:pPr>
            <w:r w:rsidRPr="008D0EA6">
              <w:rPr>
                <w:noProof/>
                <w:spacing w:val="-6"/>
                <w:lang w:val="sk-SK"/>
              </w:rPr>
              <w:t>33</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0CAD4B"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760C1DB"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F9BD75" w14:textId="77777777" w:rsidR="00832256" w:rsidRPr="008D0EA6" w:rsidRDefault="00415B68">
            <w:pPr>
              <w:pStyle w:val="P68B1DB1-Normal11"/>
              <w:rPr>
                <w:noProof/>
                <w:spacing w:val="-6"/>
                <w:lang w:val="sk-SK"/>
              </w:rPr>
            </w:pPr>
            <w:r w:rsidRPr="008D0EA6">
              <w:rPr>
                <w:noProof/>
                <w:spacing w:val="-6"/>
                <w:lang w:val="sk-SK"/>
              </w:rPr>
              <w:t>Zavedie sa najmenej 33 miliónov inteligentných meračov 2G.</w:t>
            </w:r>
          </w:p>
        </w:tc>
      </w:tr>
      <w:tr w:rsidR="00832256" w:rsidRPr="008D0EA6" w14:paraId="6AAB8B5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DD7CEEB" w14:textId="77777777" w:rsidR="00832256" w:rsidRPr="008D0EA6" w:rsidRDefault="00415B68">
            <w:pPr>
              <w:pStyle w:val="P68B1DB1-Normal11"/>
              <w:jc w:val="center"/>
              <w:rPr>
                <w:noProof/>
                <w:spacing w:val="-6"/>
                <w:lang w:val="sk-SK"/>
              </w:rPr>
            </w:pPr>
            <w:r w:rsidRPr="008D0EA6">
              <w:rPr>
                <w:noProof/>
                <w:spacing w:val="-6"/>
                <w:lang w:val="sk-SK"/>
              </w:rPr>
              <w:t>M1C2 – 14bis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2A17FD" w14:textId="298695DE" w:rsidR="00832256" w:rsidRPr="008D0EA6" w:rsidRDefault="00415B68">
            <w:pPr>
              <w:pStyle w:val="P68B1DB1-Normal11"/>
              <w:jc w:val="center"/>
              <w:rPr>
                <w:noProof/>
                <w:spacing w:val="-6"/>
                <w:lang w:val="sk-SK"/>
              </w:rPr>
            </w:pPr>
            <w:r w:rsidRPr="008D0EA6">
              <w:rPr>
                <w:noProof/>
                <w:spacing w:val="-6"/>
                <w:lang w:val="sk-SK"/>
              </w:rPr>
              <w:t>Reforma 3:</w:t>
            </w:r>
            <w:r w:rsidR="008D0EA6" w:rsidRPr="008D0EA6">
              <w:rPr>
                <w:noProof/>
                <w:spacing w:val="-6"/>
                <w:lang w:val="sk-SK"/>
              </w:rPr>
              <w:t xml:space="preserve"> </w:t>
            </w:r>
            <w:r w:rsidRPr="008D0EA6">
              <w:rPr>
                <w:noProof/>
                <w:spacing w:val="-6"/>
                <w:lang w:val="sk-SK"/>
              </w:rPr>
              <w:t>racionalizácia</w:t>
            </w:r>
            <w:r w:rsidR="008D0EA6" w:rsidRPr="008D0EA6">
              <w:rPr>
                <w:noProof/>
                <w:spacing w:val="-6"/>
                <w:lang w:val="sk-SK"/>
              </w:rPr>
              <w:t xml:space="preserve"> a </w:t>
            </w:r>
            <w:r w:rsidRPr="008D0EA6">
              <w:rPr>
                <w:noProof/>
                <w:spacing w:val="-6"/>
                <w:lang w:val="sk-SK"/>
              </w:rPr>
              <w:t>zjednodušenie stimulov pre podniky.</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E7203F" w14:textId="77777777" w:rsidR="00832256" w:rsidRPr="008D0EA6" w:rsidRDefault="00415B68">
            <w:pPr>
              <w:pStyle w:val="P68B1DB1-Normal11"/>
              <w:jc w:val="center"/>
              <w:rPr>
                <w:noProof/>
                <w:spacing w:val="-6"/>
                <w:lang w:val="sk-SK"/>
              </w:rPr>
            </w:pPr>
            <w:r w:rsidRPr="008D0EA6">
              <w:rPr>
                <w:noProof/>
                <w:spacing w:val="-6"/>
                <w:lang w:val="sk-SK"/>
              </w:rPr>
              <w:t xml:space="preserve">Míľnik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5CCFAD6" w14:textId="7962C77E" w:rsidR="00832256" w:rsidRPr="008D0EA6" w:rsidRDefault="00415B68">
            <w:pPr>
              <w:pStyle w:val="P68B1DB1-Normal11"/>
              <w:jc w:val="center"/>
              <w:rPr>
                <w:noProof/>
                <w:spacing w:val="-6"/>
                <w:lang w:val="sk-SK"/>
              </w:rPr>
            </w:pPr>
            <w:r w:rsidRPr="008D0EA6">
              <w:rPr>
                <w:noProof/>
                <w:spacing w:val="-6"/>
                <w:lang w:val="sk-SK"/>
              </w:rPr>
              <w:t>Uverejnenie správy</w:t>
            </w:r>
            <w:r w:rsidR="008D0EA6" w:rsidRPr="008D0EA6">
              <w:rPr>
                <w:noProof/>
                <w:spacing w:val="-6"/>
                <w:lang w:val="sk-SK"/>
              </w:rPr>
              <w:t xml:space="preserve"> o </w:t>
            </w:r>
            <w:r w:rsidRPr="008D0EA6">
              <w:rPr>
                <w:noProof/>
                <w:spacing w:val="-6"/>
                <w:lang w:val="sk-SK"/>
              </w:rPr>
              <w:t>hodnotení všetkých stimulov pre podniky</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3BFB797" w14:textId="77777777" w:rsidR="00832256" w:rsidRPr="008D0EA6" w:rsidRDefault="00415B68">
            <w:pPr>
              <w:pStyle w:val="P68B1DB1-Normal11"/>
              <w:jc w:val="center"/>
              <w:rPr>
                <w:noProof/>
                <w:spacing w:val="-6"/>
                <w:lang w:val="sk-SK"/>
              </w:rPr>
            </w:pPr>
            <w:r w:rsidRPr="008D0EA6">
              <w:rPr>
                <w:noProof/>
                <w:spacing w:val="-6"/>
                <w:lang w:val="sk-SK"/>
              </w:rPr>
              <w:t xml:space="preserve">Uverejnenie správy </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CF2D925" w14:textId="77777777"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B81509B" w14:textId="77777777"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AFE474A" w14:textId="77777777"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801BAD2" w14:textId="77777777" w:rsidR="00832256" w:rsidRPr="008D0EA6" w:rsidRDefault="00415B68">
            <w:pPr>
              <w:pStyle w:val="P68B1DB1-Normal11"/>
              <w:jc w:val="center"/>
              <w:rPr>
                <w:noProof/>
                <w:spacing w:val="-6"/>
                <w:lang w:val="sk-SK"/>
              </w:rPr>
            </w:pPr>
            <w:r w:rsidRPr="008D0EA6">
              <w:rPr>
                <w:noProof/>
                <w:spacing w:val="-6"/>
                <w:lang w:val="sk-SK"/>
              </w:rPr>
              <w:t xml:space="preserve">OTÁZKA 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568FB6F" w14:textId="77777777" w:rsidR="00832256" w:rsidRPr="008D0EA6" w:rsidRDefault="00415B68">
            <w:pPr>
              <w:pStyle w:val="P68B1DB1-Normal11"/>
              <w:jc w:val="center"/>
              <w:rPr>
                <w:noProof/>
                <w:spacing w:val="-6"/>
                <w:lang w:val="sk-SK"/>
              </w:rPr>
            </w:pPr>
            <w:r w:rsidRPr="008D0EA6">
              <w:rPr>
                <w:noProof/>
                <w:spacing w:val="-6"/>
                <w:lang w:val="sk-SK"/>
              </w:rPr>
              <w:t xml:space="preserve">2025 </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7828F71" w14:textId="0806A903" w:rsidR="00832256" w:rsidRPr="008D0EA6" w:rsidRDefault="00415B68">
            <w:pPr>
              <w:pStyle w:val="P68B1DB1-Normal11"/>
              <w:jc w:val="both"/>
              <w:rPr>
                <w:noProof/>
                <w:spacing w:val="-6"/>
                <w:lang w:val="sk-SK"/>
              </w:rPr>
            </w:pPr>
            <w:r w:rsidRPr="008D0EA6">
              <w:rPr>
                <w:noProof/>
                <w:spacing w:val="-6"/>
                <w:lang w:val="sk-SK"/>
              </w:rPr>
              <w:t>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uverejní správu hodnotiacu všetky stimuly</w:t>
            </w:r>
            <w:r w:rsidR="008D0EA6" w:rsidRPr="008D0EA6">
              <w:rPr>
                <w:noProof/>
                <w:spacing w:val="-6"/>
                <w:lang w:val="sk-SK"/>
              </w:rPr>
              <w:t xml:space="preserve"> a </w:t>
            </w:r>
            <w:r w:rsidRPr="008D0EA6">
              <w:rPr>
                <w:noProof/>
                <w:spacing w:val="-6"/>
                <w:lang w:val="sk-SK"/>
              </w:rPr>
              <w:t>investície pre firmy.</w:t>
            </w:r>
          </w:p>
          <w:p w14:paraId="185BE74F" w14:textId="77777777" w:rsidR="00832256" w:rsidRPr="008D0EA6" w:rsidRDefault="00415B68">
            <w:pPr>
              <w:pStyle w:val="P68B1DB1-Normal11"/>
              <w:jc w:val="both"/>
              <w:rPr>
                <w:noProof/>
                <w:spacing w:val="-6"/>
                <w:lang w:val="sk-SK"/>
              </w:rPr>
            </w:pPr>
            <w:r w:rsidRPr="008D0EA6">
              <w:rPr>
                <w:noProof/>
                <w:spacing w:val="-6"/>
                <w:lang w:val="sk-SK"/>
              </w:rPr>
              <w:t>V správe sa vypracujú konkrétne návrhy racionalizácie vnútroštátnych stimulov.</w:t>
            </w:r>
          </w:p>
          <w:p w14:paraId="18C57879" w14:textId="77777777" w:rsidR="00832256" w:rsidRPr="008D0EA6" w:rsidRDefault="00832256">
            <w:pPr>
              <w:rPr>
                <w:rFonts w:ascii="Arial Narrow" w:eastAsia="Calibri" w:hAnsi="Arial Narrow" w:cs="Calibri"/>
                <w:noProof/>
                <w:spacing w:val="-6"/>
                <w:sz w:val="20"/>
                <w:lang w:val="sk-SK"/>
              </w:rPr>
            </w:pPr>
          </w:p>
        </w:tc>
      </w:tr>
      <w:tr w:rsidR="00832256" w:rsidRPr="008D0EA6" w14:paraId="73D85A1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20CF965" w14:textId="77777777" w:rsidR="00832256" w:rsidRPr="008D0EA6" w:rsidRDefault="00415B68">
            <w:pPr>
              <w:pStyle w:val="P68B1DB1-Normal11"/>
              <w:jc w:val="center"/>
              <w:rPr>
                <w:noProof/>
                <w:spacing w:val="-6"/>
                <w:lang w:val="sk-SK"/>
              </w:rPr>
            </w:pPr>
            <w:r w:rsidRPr="008D0EA6">
              <w:rPr>
                <w:noProof/>
                <w:spacing w:val="-6"/>
                <w:lang w:val="sk-SK"/>
              </w:rPr>
              <w:t>M1C2 – 14ter</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F9D385A" w14:textId="2FAD0C73" w:rsidR="00832256" w:rsidRPr="008D0EA6" w:rsidRDefault="00415B68">
            <w:pPr>
              <w:pStyle w:val="P68B1DB1-Normal11"/>
              <w:jc w:val="center"/>
              <w:rPr>
                <w:noProof/>
                <w:spacing w:val="-6"/>
                <w:lang w:val="sk-SK"/>
              </w:rPr>
            </w:pPr>
            <w:r w:rsidRPr="008D0EA6">
              <w:rPr>
                <w:noProof/>
                <w:spacing w:val="-6"/>
                <w:lang w:val="sk-SK"/>
              </w:rPr>
              <w:t>Reforma 3: racionalizácia</w:t>
            </w:r>
            <w:r w:rsidR="008D0EA6" w:rsidRPr="008D0EA6">
              <w:rPr>
                <w:noProof/>
                <w:spacing w:val="-6"/>
                <w:lang w:val="sk-SK"/>
              </w:rPr>
              <w:t xml:space="preserve"> a </w:t>
            </w:r>
            <w:r w:rsidRPr="008D0EA6">
              <w:rPr>
                <w:noProof/>
                <w:spacing w:val="-6"/>
                <w:lang w:val="sk-SK"/>
              </w:rPr>
              <w:t>zjednodušenie stimulov pre podniky.</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7317AC" w14:textId="77777777" w:rsidR="00832256" w:rsidRPr="008D0EA6" w:rsidRDefault="00415B68">
            <w:pPr>
              <w:pStyle w:val="P68B1DB1-Normal11"/>
              <w:jc w:val="center"/>
              <w:rPr>
                <w:noProof/>
                <w:spacing w:val="-6"/>
                <w:lang w:val="sk-SK"/>
              </w:rPr>
            </w:pPr>
            <w:r w:rsidRPr="008D0EA6">
              <w:rPr>
                <w:noProof/>
                <w:spacing w:val="-6"/>
                <w:lang w:val="sk-SK"/>
              </w:rPr>
              <w:t xml:space="preserve">Míľnik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5FFB8C" w14:textId="77777777" w:rsidR="00832256" w:rsidRPr="008D0EA6" w:rsidRDefault="00415B68">
            <w:pPr>
              <w:pStyle w:val="P68B1DB1-Normal11"/>
              <w:jc w:val="center"/>
              <w:rPr>
                <w:noProof/>
                <w:spacing w:val="-6"/>
                <w:lang w:val="sk-SK"/>
              </w:rPr>
            </w:pPr>
            <w:r w:rsidRPr="008D0EA6">
              <w:rPr>
                <w:noProof/>
                <w:spacing w:val="-6"/>
                <w:lang w:val="sk-SK"/>
              </w:rPr>
              <w:t>Nadobudnutie účinnosti primárnych právnych predpisov na racionalizáciu stimulov pre podniky</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A42106F" w14:textId="77777777" w:rsidR="00832256" w:rsidRPr="008D0EA6" w:rsidRDefault="00415B68">
            <w:pPr>
              <w:pStyle w:val="P68B1DB1-Normal11"/>
              <w:jc w:val="center"/>
              <w:rPr>
                <w:noProof/>
                <w:spacing w:val="-6"/>
                <w:lang w:val="sk-SK"/>
              </w:rPr>
            </w:pPr>
            <w:r w:rsidRPr="008D0EA6">
              <w:rPr>
                <w:noProof/>
                <w:spacing w:val="-6"/>
                <w:lang w:val="sk-SK"/>
              </w:rPr>
              <w:t>Nadobudnutie účinnosti primárnych právnych predpisov</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37D65B8" w14:textId="77777777"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CB3ECD3" w14:textId="77777777"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916892" w14:textId="77777777"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E655DB6" w14:textId="77777777" w:rsidR="00832256" w:rsidRPr="008D0EA6" w:rsidRDefault="00415B68">
            <w:pPr>
              <w:pStyle w:val="P68B1DB1-Normal11"/>
              <w:jc w:val="center"/>
              <w:rPr>
                <w:noProof/>
                <w:spacing w:val="-6"/>
                <w:lang w:val="sk-SK"/>
              </w:rPr>
            </w:pPr>
            <w:r w:rsidRPr="008D0EA6">
              <w:rPr>
                <w:noProof/>
                <w:spacing w:val="-6"/>
                <w:lang w:val="sk-SK"/>
              </w:rPr>
              <w:t xml:space="preserve">OTÁZKA 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1C9038E" w14:textId="6C00C760" w:rsidR="00832256" w:rsidRPr="008D0EA6" w:rsidRDefault="00415B68">
            <w:pPr>
              <w:pStyle w:val="P68B1DB1-Normal11"/>
              <w:jc w:val="center"/>
              <w:rPr>
                <w:noProof/>
                <w:spacing w:val="-6"/>
                <w:lang w:val="sk-SK"/>
              </w:rPr>
            </w:pPr>
            <w:r w:rsidRPr="008D0EA6">
              <w:rPr>
                <w:noProof/>
                <w:spacing w:val="-6"/>
                <w:lang w:val="sk-SK"/>
              </w:rPr>
              <w:t>2026</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79A42EA" w14:textId="77777777" w:rsidR="00832256" w:rsidRPr="008D0EA6" w:rsidRDefault="00415B68">
            <w:pPr>
              <w:pStyle w:val="P68B1DB1-Normal11"/>
              <w:jc w:val="both"/>
              <w:rPr>
                <w:noProof/>
                <w:spacing w:val="-6"/>
                <w:lang w:val="sk-SK"/>
              </w:rPr>
            </w:pPr>
            <w:r w:rsidRPr="008D0EA6">
              <w:rPr>
                <w:noProof/>
                <w:spacing w:val="-6"/>
                <w:lang w:val="sk-SK"/>
              </w:rPr>
              <w:t>Nadobudnutie účinnosti všetkých legislatívnych aktov na racionalizáciu stimulov pre podniky.</w:t>
            </w:r>
          </w:p>
          <w:p w14:paraId="02683C27" w14:textId="77777777" w:rsidR="00832256" w:rsidRPr="008D0EA6" w:rsidRDefault="00415B68">
            <w:pPr>
              <w:pStyle w:val="P68B1DB1-Normal11"/>
              <w:jc w:val="both"/>
              <w:rPr>
                <w:noProof/>
                <w:spacing w:val="-6"/>
                <w:lang w:val="sk-SK"/>
              </w:rPr>
            </w:pPr>
            <w:r w:rsidRPr="008D0EA6">
              <w:rPr>
                <w:noProof/>
                <w:spacing w:val="-6"/>
                <w:lang w:val="sk-SK"/>
              </w:rPr>
              <w:t>Reforma sa týka stimulov na vnútroštátnej úrovni.</w:t>
            </w:r>
          </w:p>
        </w:tc>
      </w:tr>
    </w:tbl>
    <w:p w14:paraId="4E060259" w14:textId="77777777" w:rsidR="00832256" w:rsidRPr="008D0EA6" w:rsidRDefault="00415B68">
      <w:pPr>
        <w:spacing w:before="120" w:after="120"/>
        <w:jc w:val="both"/>
        <w:rPr>
          <w:noProof/>
          <w:spacing w:val="-6"/>
          <w:lang w:val="sk-SK"/>
        </w:rPr>
      </w:pPr>
      <w:r w:rsidRPr="008D0EA6">
        <w:rPr>
          <w:noProof/>
          <w:spacing w:val="-6"/>
          <w:lang w:val="sk-SK"/>
        </w:rPr>
        <w:t xml:space="preserve"> </w:t>
      </w:r>
      <w:r w:rsidRPr="008D0EA6">
        <w:rPr>
          <w:noProof/>
          <w:spacing w:val="-6"/>
          <w:lang w:val="sk-SK"/>
        </w:rPr>
        <w:br/>
      </w:r>
    </w:p>
    <w:p w14:paraId="5794EBD2" w14:textId="77777777" w:rsidR="00832256" w:rsidRPr="008D0EA6" w:rsidRDefault="00832256">
      <w:pPr>
        <w:spacing w:before="120" w:after="120"/>
        <w:ind w:left="709"/>
        <w:jc w:val="both"/>
        <w:rPr>
          <w:rFonts w:eastAsia="Calibri"/>
          <w:noProof/>
          <w:spacing w:val="-6"/>
          <w:lang w:val="sk-SK"/>
        </w:rPr>
      </w:pPr>
    </w:p>
    <w:p w14:paraId="0727A8D1" w14:textId="77777777" w:rsidR="00832256" w:rsidRPr="008D0EA6" w:rsidRDefault="00832256">
      <w:pPr>
        <w:spacing w:before="120" w:after="120"/>
        <w:ind w:left="709"/>
        <w:jc w:val="both"/>
        <w:rPr>
          <w:noProof/>
          <w:spacing w:val="-6"/>
          <w:lang w:val="sk-SK"/>
        </w:rPr>
        <w:sectPr w:rsidR="00832256" w:rsidRPr="008D0EA6" w:rsidSect="001354D1">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2B754685" w14:textId="77777777" w:rsidR="008D0EA6" w:rsidRPr="008D0EA6" w:rsidRDefault="00415B68">
      <w:pPr>
        <w:pStyle w:val="Heading3"/>
        <w:numPr>
          <w:ilvl w:val="2"/>
          <w:numId w:val="0"/>
        </w:numPr>
        <w:ind w:left="850" w:hanging="850"/>
        <w:rPr>
          <w:b/>
          <w:i w:val="0"/>
          <w:noProof/>
          <w:spacing w:val="-6"/>
          <w:u w:val="single"/>
          <w:lang w:val="sk-SK"/>
        </w:rPr>
      </w:pPr>
      <w:r w:rsidRPr="008D0EA6">
        <w:rPr>
          <w:b/>
          <w:i w:val="0"/>
          <w:noProof/>
          <w:spacing w:val="-6"/>
          <w:u w:val="single"/>
          <w:lang w:val="sk-SK"/>
        </w:rPr>
        <w:t xml:space="preserve">B.3.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3D207FBC"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2: Inovácie</w:t>
      </w:r>
      <w:r w:rsidR="008D0EA6" w:rsidRPr="008D0EA6">
        <w:rPr>
          <w:noProof/>
          <w:spacing w:val="-6"/>
          <w:lang w:val="sk-SK"/>
        </w:rPr>
        <w:t xml:space="preserve"> a </w:t>
      </w:r>
      <w:r w:rsidRPr="008D0EA6">
        <w:rPr>
          <w:noProof/>
          <w:spacing w:val="-6"/>
          <w:lang w:val="sk-SK"/>
        </w:rPr>
        <w:t>technológie mikroelektroniky</w:t>
      </w:r>
    </w:p>
    <w:p w14:paraId="1871B2BE" w14:textId="4D1F1975" w:rsidR="00832256" w:rsidRPr="008D0EA6" w:rsidRDefault="00415B68">
      <w:pPr>
        <w:spacing w:before="120" w:after="120"/>
        <w:jc w:val="both"/>
        <w:rPr>
          <w:noProof/>
          <w:spacing w:val="-6"/>
          <w:lang w:val="sk-SK"/>
        </w:rPr>
      </w:pPr>
      <w:r w:rsidRPr="008D0EA6">
        <w:rPr>
          <w:noProof/>
          <w:spacing w:val="-6"/>
          <w:lang w:val="sk-SK"/>
        </w:rPr>
        <w:t>Cieľom investície je podporiť rozvoj strategického hodnotového reťazca mikroelektroniky investovaním do substrátov karbidu kremíka, čo je potrebný vstup na výrobu vysokovýkonných elektrických zariadení. Investícia sa realizuje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existujúcimi pravidlami štátnej pomoci</w:t>
      </w:r>
      <w:r w:rsidR="008D0EA6" w:rsidRPr="008D0EA6">
        <w:rPr>
          <w:noProof/>
          <w:spacing w:val="-6"/>
          <w:lang w:val="sk-SK"/>
        </w:rPr>
        <w:t xml:space="preserve"> a </w:t>
      </w:r>
      <w:r w:rsidRPr="008D0EA6">
        <w:rPr>
          <w:noProof/>
          <w:spacing w:val="-6"/>
          <w:lang w:val="sk-SK"/>
        </w:rPr>
        <w:t>očakáva sa, že bude mať pozitívny vplyv na zamestnanosť.</w:t>
      </w:r>
    </w:p>
    <w:p w14:paraId="5CE2CFAE" w14:textId="5A7E373F" w:rsidR="00832256" w:rsidRPr="008D0EA6" w:rsidRDefault="00415B68">
      <w:pPr>
        <w:pStyle w:val="P68B1DB1-Normal2"/>
        <w:spacing w:before="120" w:after="120"/>
        <w:jc w:val="both"/>
        <w:rPr>
          <w:noProof/>
          <w:spacing w:val="-6"/>
          <w:lang w:val="sk-SK"/>
        </w:rPr>
      </w:pPr>
      <w:r w:rsidRPr="008D0EA6">
        <w:rPr>
          <w:noProof/>
          <w:spacing w:val="-6"/>
          <w:lang w:val="sk-SK"/>
        </w:rPr>
        <w:t>Investícia 3: Rýchle internetové pripojenie (Ultraširokopásmové pripojenie</w:t>
      </w:r>
      <w:r w:rsidR="008D0EA6" w:rsidRPr="008D0EA6">
        <w:rPr>
          <w:noProof/>
          <w:spacing w:val="-6"/>
          <w:lang w:val="sk-SK"/>
        </w:rPr>
        <w:t xml:space="preserve"> a </w:t>
      </w:r>
      <w:r w:rsidRPr="008D0EA6">
        <w:rPr>
          <w:noProof/>
          <w:spacing w:val="-6"/>
          <w:lang w:val="sk-SK"/>
        </w:rPr>
        <w:t>5G)</w:t>
      </w:r>
    </w:p>
    <w:p w14:paraId="20C20483" w14:textId="5D15FBB2" w:rsidR="008D0EA6" w:rsidRPr="008D0EA6" w:rsidRDefault="00415B68">
      <w:pPr>
        <w:spacing w:after="120"/>
        <w:jc w:val="both"/>
        <w:rPr>
          <w:noProof/>
          <w:spacing w:val="-6"/>
          <w:lang w:val="sk-SK"/>
        </w:rPr>
      </w:pPr>
      <w:r w:rsidRPr="008D0EA6">
        <w:rPr>
          <w:noProof/>
          <w:spacing w:val="-6"/>
          <w:lang w:val="sk-SK"/>
        </w:rPr>
        <w:t>Cieľom investície je dokončiť vnútroštátnu ultrarýchle</w:t>
      </w:r>
      <w:r w:rsidR="008D0EA6" w:rsidRPr="008D0EA6">
        <w:rPr>
          <w:noProof/>
          <w:spacing w:val="-6"/>
          <w:lang w:val="sk-SK"/>
        </w:rPr>
        <w:t xml:space="preserve"> a </w:t>
      </w:r>
      <w:r w:rsidRPr="008D0EA6">
        <w:rPr>
          <w:noProof/>
          <w:spacing w:val="-6"/>
          <w:lang w:val="sk-SK"/>
        </w:rPr>
        <w:t>5G telekomunikačnú sieť na celom území štátu. Očakáva sa, že tieto investície významne prispejú</w:t>
      </w:r>
      <w:r w:rsidR="008D0EA6" w:rsidRPr="008D0EA6">
        <w:rPr>
          <w:noProof/>
          <w:spacing w:val="-6"/>
          <w:lang w:val="sk-SK"/>
        </w:rPr>
        <w:t xml:space="preserve"> k </w:t>
      </w:r>
      <w:r w:rsidRPr="008D0EA6">
        <w:rPr>
          <w:noProof/>
          <w:spacing w:val="-6"/>
          <w:lang w:val="sk-SK"/>
        </w:rPr>
        <w:t>cieľom digitálnej transformácie</w:t>
      </w:r>
      <w:r w:rsidR="008D0EA6" w:rsidRPr="008D0EA6">
        <w:rPr>
          <w:noProof/>
          <w:spacing w:val="-6"/>
          <w:lang w:val="sk-SK"/>
        </w:rPr>
        <w:t xml:space="preserve"> a k </w:t>
      </w:r>
      <w:r w:rsidRPr="008D0EA6">
        <w:rPr>
          <w:noProof/>
          <w:spacing w:val="-6"/>
          <w:lang w:val="sk-SK"/>
        </w:rPr>
        <w:t>zníženiu digitálnej priepasti</w:t>
      </w:r>
      <w:r w:rsidR="008D0EA6" w:rsidRPr="008D0EA6">
        <w:rPr>
          <w:noProof/>
          <w:spacing w:val="-6"/>
          <w:lang w:val="sk-SK"/>
        </w:rPr>
        <w:t xml:space="preserve"> v </w:t>
      </w:r>
      <w:r w:rsidRPr="008D0EA6">
        <w:rPr>
          <w:noProof/>
          <w:spacing w:val="-6"/>
          <w:lang w:val="sk-SK"/>
        </w:rPr>
        <w:t>Taliansku</w:t>
      </w:r>
      <w:r w:rsidR="008D0EA6" w:rsidRPr="008D0EA6">
        <w:rPr>
          <w:noProof/>
          <w:spacing w:val="-6"/>
          <w:lang w:val="sk-SK"/>
        </w:rPr>
        <w:t>.</w:t>
      </w:r>
    </w:p>
    <w:p w14:paraId="12C3D354" w14:textId="70A83CAE" w:rsidR="00832256" w:rsidRPr="008D0EA6" w:rsidRDefault="00415B68">
      <w:pPr>
        <w:spacing w:after="120"/>
        <w:jc w:val="both"/>
        <w:rPr>
          <w:noProof/>
          <w:spacing w:val="-6"/>
          <w:lang w:val="sk-SK"/>
        </w:rPr>
      </w:pPr>
      <w:r w:rsidRPr="008D0EA6">
        <w:rPr>
          <w:noProof/>
          <w:spacing w:val="-6"/>
          <w:lang w:val="sk-SK"/>
        </w:rPr>
        <w:t>Investícia zahŕňa udeľovanie koncesií</w:t>
      </w:r>
      <w:r w:rsidR="008D0EA6" w:rsidRPr="008D0EA6">
        <w:rPr>
          <w:noProof/>
          <w:spacing w:val="-6"/>
          <w:lang w:val="sk-SK"/>
        </w:rPr>
        <w:t xml:space="preserve"> a </w:t>
      </w:r>
      <w:r w:rsidRPr="008D0EA6">
        <w:rPr>
          <w:noProof/>
          <w:spacing w:val="-6"/>
          <w:lang w:val="sk-SK"/>
        </w:rPr>
        <w:t>zahŕňa päť rýchlejších projektov pripojenia:</w:t>
      </w:r>
    </w:p>
    <w:p w14:paraId="7D8EE9A5" w14:textId="6B639847" w:rsidR="00832256" w:rsidRPr="008D0EA6" w:rsidRDefault="00415B68">
      <w:pPr>
        <w:pStyle w:val="ListParagraph"/>
        <w:numPr>
          <w:ilvl w:val="0"/>
          <w:numId w:val="73"/>
        </w:numPr>
        <w:spacing w:before="0" w:after="0"/>
        <w:rPr>
          <w:rFonts w:eastAsiaTheme="minorEastAsia"/>
          <w:noProof/>
          <w:spacing w:val="-6"/>
          <w:lang w:val="sk-SK"/>
        </w:rPr>
      </w:pPr>
      <w:r w:rsidRPr="008D0EA6">
        <w:rPr>
          <w:noProof/>
          <w:spacing w:val="-6"/>
          <w:lang w:val="sk-SK"/>
        </w:rPr>
        <w:t>„Italia</w:t>
      </w:r>
      <w:r w:rsidR="008D0EA6" w:rsidRPr="008D0EA6">
        <w:rPr>
          <w:noProof/>
          <w:spacing w:val="-6"/>
          <w:lang w:val="sk-SK"/>
        </w:rPr>
        <w:t xml:space="preserve"> a </w:t>
      </w:r>
      <w:r w:rsidRPr="008D0EA6">
        <w:rPr>
          <w:noProof/>
          <w:spacing w:val="-6"/>
          <w:lang w:val="sk-SK"/>
        </w:rPr>
        <w:t>1 giga“, ktorá poskytne 1 gigabit/s pri sťahovaní</w:t>
      </w:r>
      <w:r w:rsidR="008D0EA6" w:rsidRPr="008D0EA6">
        <w:rPr>
          <w:noProof/>
          <w:spacing w:val="-6"/>
          <w:lang w:val="sk-SK"/>
        </w:rPr>
        <w:t xml:space="preserve"> a </w:t>
      </w:r>
      <w:r w:rsidRPr="008D0EA6">
        <w:rPr>
          <w:noProof/>
          <w:spacing w:val="-6"/>
          <w:lang w:val="sk-SK"/>
        </w:rPr>
        <w:t>200 Mbit/s pri nahrávaní</w:t>
      </w:r>
      <w:r w:rsidR="008D0EA6" w:rsidRPr="008D0EA6">
        <w:rPr>
          <w:noProof/>
          <w:spacing w:val="-6"/>
          <w:lang w:val="sk-SK"/>
        </w:rPr>
        <w:t xml:space="preserve"> v </w:t>
      </w:r>
      <w:r w:rsidRPr="008D0EA6">
        <w:rPr>
          <w:noProof/>
          <w:spacing w:val="-6"/>
          <w:lang w:val="sk-SK"/>
        </w:rPr>
        <w:t>oblastiach zlyhania trhu</w:t>
      </w:r>
      <w:r w:rsidR="008D0EA6" w:rsidRPr="008D0EA6">
        <w:rPr>
          <w:noProof/>
          <w:spacing w:val="-6"/>
          <w:lang w:val="sk-SK"/>
        </w:rPr>
        <w:t xml:space="preserve"> s </w:t>
      </w:r>
      <w:r w:rsidRPr="008D0EA6">
        <w:rPr>
          <w:noProof/>
          <w:spacing w:val="-6"/>
          <w:lang w:val="sk-SK"/>
        </w:rPr>
        <w:t>prístupom novej generácie (NGA)</w:t>
      </w:r>
      <w:r w:rsidR="008D0EA6" w:rsidRPr="008D0EA6">
        <w:rPr>
          <w:noProof/>
          <w:spacing w:val="-6"/>
          <w:lang w:val="sk-SK"/>
        </w:rPr>
        <w:t xml:space="preserve"> s </w:t>
      </w:r>
      <w:r w:rsidRPr="008D0EA6">
        <w:rPr>
          <w:noProof/>
          <w:spacing w:val="-6"/>
          <w:lang w:val="sk-SK"/>
        </w:rPr>
        <w:t>prístupom šedej</w:t>
      </w:r>
      <w:r w:rsidR="008D0EA6" w:rsidRPr="008D0EA6">
        <w:rPr>
          <w:noProof/>
          <w:spacing w:val="-6"/>
          <w:lang w:val="sk-SK"/>
        </w:rPr>
        <w:t xml:space="preserve"> a </w:t>
      </w:r>
      <w:r w:rsidRPr="008D0EA6">
        <w:rPr>
          <w:noProof/>
          <w:spacing w:val="-6"/>
          <w:lang w:val="sk-SK"/>
        </w:rPr>
        <w:t>čiernej farby. Tieto oblasti sa vymedzia po ukončení mapovania;</w:t>
      </w:r>
    </w:p>
    <w:p w14:paraId="6EA65E9E" w14:textId="30946EF1" w:rsidR="00832256" w:rsidRPr="008D0EA6" w:rsidRDefault="00415B68">
      <w:pPr>
        <w:pStyle w:val="ListParagraph"/>
        <w:numPr>
          <w:ilvl w:val="0"/>
          <w:numId w:val="73"/>
        </w:numPr>
        <w:spacing w:before="0" w:after="0"/>
        <w:rPr>
          <w:rFonts w:eastAsiaTheme="minorEastAsia"/>
          <w:noProof/>
          <w:spacing w:val="-6"/>
          <w:lang w:val="sk-SK"/>
        </w:rPr>
      </w:pPr>
      <w:r w:rsidRPr="008D0EA6">
        <w:rPr>
          <w:noProof/>
          <w:spacing w:val="-6"/>
          <w:lang w:val="sk-SK"/>
        </w:rPr>
        <w:t>„Italia 5G“, ktorá poskytuje pripojenie 5G</w:t>
      </w:r>
      <w:r w:rsidR="008D0EA6" w:rsidRPr="008D0EA6">
        <w:rPr>
          <w:noProof/>
          <w:spacing w:val="-6"/>
          <w:lang w:val="sk-SK"/>
        </w:rPr>
        <w:t xml:space="preserve"> v </w:t>
      </w:r>
      <w:r w:rsidRPr="008D0EA6">
        <w:rPr>
          <w:noProof/>
          <w:spacing w:val="-6"/>
          <w:lang w:val="sk-SK"/>
        </w:rPr>
        <w:t>oblastiach zlyhania trhu, t. j.</w:t>
      </w:r>
      <w:r w:rsidR="008D0EA6" w:rsidRPr="008D0EA6">
        <w:rPr>
          <w:noProof/>
          <w:spacing w:val="-6"/>
          <w:lang w:val="sk-SK"/>
        </w:rPr>
        <w:t xml:space="preserve"> v </w:t>
      </w:r>
      <w:r w:rsidRPr="008D0EA6">
        <w:rPr>
          <w:noProof/>
          <w:spacing w:val="-6"/>
          <w:lang w:val="sk-SK"/>
        </w:rPr>
        <w:t>oblastiach,</w:t>
      </w:r>
      <w:r w:rsidR="008D0EA6" w:rsidRPr="008D0EA6">
        <w:rPr>
          <w:noProof/>
          <w:spacing w:val="-6"/>
          <w:lang w:val="sk-SK"/>
        </w:rPr>
        <w:t xml:space="preserve"> v </w:t>
      </w:r>
      <w:r w:rsidRPr="008D0EA6">
        <w:rPr>
          <w:noProof/>
          <w:spacing w:val="-6"/>
          <w:lang w:val="sk-SK"/>
        </w:rPr>
        <w:t>ktorých neboli zavedené mobilné siete; alebo sú</w:t>
      </w:r>
      <w:r w:rsidR="008D0EA6" w:rsidRPr="008D0EA6">
        <w:rPr>
          <w:noProof/>
          <w:spacing w:val="-6"/>
          <w:lang w:val="sk-SK"/>
        </w:rPr>
        <w:t xml:space="preserve"> k </w:t>
      </w:r>
      <w:r w:rsidRPr="008D0EA6">
        <w:rPr>
          <w:noProof/>
          <w:spacing w:val="-6"/>
          <w:lang w:val="sk-SK"/>
        </w:rPr>
        <w:t>dispozícii len siete 3G</w:t>
      </w:r>
      <w:r w:rsidR="008D0EA6" w:rsidRPr="008D0EA6">
        <w:rPr>
          <w:noProof/>
          <w:spacing w:val="-6"/>
          <w:lang w:val="sk-SK"/>
        </w:rPr>
        <w:t xml:space="preserve"> a v </w:t>
      </w:r>
      <w:r w:rsidRPr="008D0EA6">
        <w:rPr>
          <w:noProof/>
          <w:spacing w:val="-6"/>
          <w:lang w:val="sk-SK"/>
        </w:rPr>
        <w:t>blízkej budúcnosti sa neplánujú žiadne mobilné siete 4G a/alebo 5G; alebo existuje preukázané zlyhanie trhu;</w:t>
      </w:r>
    </w:p>
    <w:p w14:paraId="7F88C104" w14:textId="0BAA6BCA" w:rsidR="00832256" w:rsidRPr="008D0EA6" w:rsidRDefault="00415B68">
      <w:pPr>
        <w:pStyle w:val="ListParagraph"/>
        <w:numPr>
          <w:ilvl w:val="0"/>
          <w:numId w:val="73"/>
        </w:numPr>
        <w:spacing w:before="0" w:after="0"/>
        <w:rPr>
          <w:rFonts w:eastAsiaTheme="minorEastAsia"/>
          <w:noProof/>
          <w:spacing w:val="-6"/>
          <w:lang w:val="sk-SK"/>
        </w:rPr>
      </w:pPr>
      <w:r w:rsidRPr="008D0EA6">
        <w:rPr>
          <w:noProof/>
          <w:spacing w:val="-6"/>
          <w:lang w:val="sk-SK"/>
        </w:rPr>
        <w:t>„Pripojené školy“, ktoré poskytujú školským budovám širokopásmové pripojenie</w:t>
      </w:r>
      <w:r w:rsidR="008D0EA6" w:rsidRPr="008D0EA6">
        <w:rPr>
          <w:noProof/>
          <w:spacing w:val="-6"/>
          <w:lang w:val="sk-SK"/>
        </w:rPr>
        <w:t xml:space="preserve"> s </w:t>
      </w:r>
      <w:r w:rsidRPr="008D0EA6">
        <w:rPr>
          <w:noProof/>
          <w:spacing w:val="-6"/>
          <w:lang w:val="sk-SK"/>
        </w:rPr>
        <w:t>1 gigabitovým/s širokopásmovým pripojením;</w:t>
      </w:r>
    </w:p>
    <w:p w14:paraId="3C61ACC4" w14:textId="2A9796E3" w:rsidR="00832256" w:rsidRPr="008D0EA6" w:rsidRDefault="00415B68">
      <w:pPr>
        <w:pStyle w:val="ListParagraph"/>
        <w:numPr>
          <w:ilvl w:val="0"/>
          <w:numId w:val="73"/>
        </w:numPr>
        <w:spacing w:before="0" w:after="0"/>
        <w:rPr>
          <w:rFonts w:eastAsiaTheme="minorEastAsia"/>
          <w:noProof/>
          <w:spacing w:val="-6"/>
          <w:lang w:val="sk-SK"/>
        </w:rPr>
      </w:pPr>
      <w:r w:rsidRPr="008D0EA6">
        <w:rPr>
          <w:noProof/>
          <w:spacing w:val="-6"/>
          <w:lang w:val="sk-SK"/>
        </w:rPr>
        <w:t>„Pripojené zariadenia zdravotnej starostlivosti“, ktoré poskytujú širokopásmové pripojenie</w:t>
      </w:r>
      <w:r w:rsidR="008D0EA6" w:rsidRPr="008D0EA6">
        <w:rPr>
          <w:noProof/>
          <w:spacing w:val="-6"/>
          <w:lang w:val="sk-SK"/>
        </w:rPr>
        <w:t xml:space="preserve"> s </w:t>
      </w:r>
      <w:r w:rsidRPr="008D0EA6">
        <w:rPr>
          <w:noProof/>
          <w:spacing w:val="-6"/>
          <w:lang w:val="sk-SK"/>
        </w:rPr>
        <w:t>1 gigabitovým/s zariadením verejnej zdravotnej starostlivosti;</w:t>
      </w:r>
    </w:p>
    <w:p w14:paraId="0A2DADDA" w14:textId="77777777" w:rsidR="00832256" w:rsidRPr="008D0EA6" w:rsidRDefault="00415B68">
      <w:pPr>
        <w:pStyle w:val="ListParagraph"/>
        <w:numPr>
          <w:ilvl w:val="0"/>
          <w:numId w:val="73"/>
        </w:numPr>
        <w:spacing w:before="0" w:after="0"/>
        <w:rPr>
          <w:noProof/>
          <w:spacing w:val="-6"/>
          <w:lang w:val="sk-SK"/>
        </w:rPr>
      </w:pPr>
      <w:r w:rsidRPr="008D0EA6">
        <w:rPr>
          <w:noProof/>
          <w:spacing w:val="-6"/>
          <w:lang w:val="sk-SK"/>
        </w:rPr>
        <w:t>„Pripojené menšie ostrovy“, ktoré poskytujú ultraširokopásmové pripojenie vybraným menším ostrovom, ktorým chýbajú optické prepojenia na kontinent.</w:t>
      </w:r>
    </w:p>
    <w:p w14:paraId="15734516" w14:textId="77777777" w:rsidR="00832256" w:rsidRPr="008D0EA6" w:rsidRDefault="00832256">
      <w:pPr>
        <w:pStyle w:val="ListParagraph"/>
        <w:spacing w:before="0" w:after="0"/>
        <w:rPr>
          <w:noProof/>
          <w:spacing w:val="-6"/>
          <w:lang w:val="sk-SK"/>
        </w:rPr>
      </w:pPr>
    </w:p>
    <w:p w14:paraId="022E1C03" w14:textId="09112C61" w:rsidR="00832256" w:rsidRPr="008D0EA6" w:rsidRDefault="00415B68">
      <w:pPr>
        <w:pStyle w:val="P68B1DB1-Normal2"/>
        <w:spacing w:before="120" w:after="120"/>
        <w:jc w:val="both"/>
        <w:rPr>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p w14:paraId="35F448FC" w14:textId="2ADE253F" w:rsidR="008D0EA6" w:rsidRPr="008D0EA6" w:rsidRDefault="00415B68">
      <w:pPr>
        <w:jc w:val="both"/>
        <w:rPr>
          <w:noProof/>
          <w:color w:val="000000" w:themeColor="text1"/>
          <w:spacing w:val="-6"/>
          <w:lang w:val="sk-SK"/>
        </w:rPr>
      </w:pPr>
      <w:r w:rsidRPr="008D0EA6">
        <w:rPr>
          <w:noProof/>
          <w:spacing w:val="-6"/>
          <w:lang w:val="sk-SK"/>
        </w:rPr>
        <w:t>Cieľom investície je rozvíjať satelitné prepojenia so zreteľom na digitálnu</w:t>
      </w:r>
      <w:r w:rsidR="008D0EA6" w:rsidRPr="008D0EA6">
        <w:rPr>
          <w:noProof/>
          <w:spacing w:val="-6"/>
          <w:lang w:val="sk-SK"/>
        </w:rPr>
        <w:t xml:space="preserve"> a </w:t>
      </w:r>
      <w:r w:rsidRPr="008D0EA6">
        <w:rPr>
          <w:noProof/>
          <w:spacing w:val="-6"/>
          <w:lang w:val="sk-SK"/>
        </w:rPr>
        <w:t>zelenú transformáciu</w:t>
      </w:r>
      <w:r w:rsidR="008D0EA6" w:rsidRPr="008D0EA6">
        <w:rPr>
          <w:noProof/>
          <w:spacing w:val="-6"/>
          <w:lang w:val="sk-SK"/>
        </w:rPr>
        <w:t xml:space="preserve"> a </w:t>
      </w:r>
      <w:r w:rsidRPr="008D0EA6">
        <w:rPr>
          <w:noProof/>
          <w:spacing w:val="-6"/>
          <w:lang w:val="sk-SK"/>
        </w:rPr>
        <w:t>prispieť</w:t>
      </w:r>
      <w:r w:rsidR="008D0EA6" w:rsidRPr="008D0EA6">
        <w:rPr>
          <w:noProof/>
          <w:spacing w:val="-6"/>
          <w:lang w:val="sk-SK"/>
        </w:rPr>
        <w:t xml:space="preserve"> k </w:t>
      </w:r>
      <w:r w:rsidRPr="008D0EA6">
        <w:rPr>
          <w:noProof/>
          <w:spacing w:val="-6"/>
          <w:lang w:val="sk-SK"/>
        </w:rPr>
        <w:t>rozvoju vesmírneho sektora. Cieľom investície je tiež umožniť služby, ako je bezpečná komunikačná</w:t>
      </w:r>
      <w:r w:rsidR="008D0EA6" w:rsidRPr="008D0EA6">
        <w:rPr>
          <w:noProof/>
          <w:spacing w:val="-6"/>
          <w:lang w:val="sk-SK"/>
        </w:rPr>
        <w:t xml:space="preserve"> a </w:t>
      </w:r>
      <w:r w:rsidRPr="008D0EA6">
        <w:rPr>
          <w:noProof/>
          <w:spacing w:val="-6"/>
          <w:lang w:val="sk-SK"/>
        </w:rPr>
        <w:t>monitorovacia infraštruktúra pre rôzne odvetvia hospodárstva,</w:t>
      </w:r>
      <w:r w:rsidR="008D0EA6" w:rsidRPr="008D0EA6">
        <w:rPr>
          <w:noProof/>
          <w:spacing w:val="-6"/>
          <w:lang w:val="sk-SK"/>
        </w:rPr>
        <w:t xml:space="preserve"> a </w:t>
      </w:r>
      <w:r w:rsidRPr="008D0EA6">
        <w:rPr>
          <w:noProof/>
          <w:spacing w:val="-6"/>
          <w:lang w:val="sk-SK"/>
        </w:rPr>
        <w:t>na tento účel zahŕňa</w:t>
      </w:r>
      <w:r w:rsidRPr="008D0EA6">
        <w:rPr>
          <w:noProof/>
          <w:color w:val="000000" w:themeColor="text1"/>
          <w:spacing w:val="-6"/>
          <w:lang w:val="sk-SK"/>
        </w:rPr>
        <w:t>činnosti</w:t>
      </w:r>
      <w:r w:rsidR="008D0EA6" w:rsidRPr="008D0EA6">
        <w:rPr>
          <w:noProof/>
          <w:color w:val="000000" w:themeColor="text1"/>
          <w:spacing w:val="-6"/>
          <w:lang w:val="sk-SK"/>
        </w:rPr>
        <w:t xml:space="preserve"> v </w:t>
      </w:r>
      <w:r w:rsidRPr="008D0EA6">
        <w:rPr>
          <w:noProof/>
          <w:color w:val="000000" w:themeColor="text1"/>
          <w:spacing w:val="-6"/>
          <w:lang w:val="sk-SK"/>
        </w:rPr>
        <w:t>hornej časti reťazca (služby vypúšťania, výroba</w:t>
      </w:r>
      <w:r w:rsidR="008D0EA6" w:rsidRPr="008D0EA6">
        <w:rPr>
          <w:noProof/>
          <w:color w:val="000000" w:themeColor="text1"/>
          <w:spacing w:val="-6"/>
          <w:lang w:val="sk-SK"/>
        </w:rPr>
        <w:t xml:space="preserve"> a </w:t>
      </w:r>
      <w:r w:rsidRPr="008D0EA6">
        <w:rPr>
          <w:noProof/>
          <w:color w:val="000000" w:themeColor="text1"/>
          <w:spacing w:val="-6"/>
          <w:lang w:val="sk-SK"/>
        </w:rPr>
        <w:t>prevádzka satelitov</w:t>
      </w:r>
      <w:r w:rsidR="008D0EA6" w:rsidRPr="008D0EA6">
        <w:rPr>
          <w:noProof/>
          <w:color w:val="000000" w:themeColor="text1"/>
          <w:spacing w:val="-6"/>
          <w:lang w:val="sk-SK"/>
        </w:rPr>
        <w:t xml:space="preserve"> a </w:t>
      </w:r>
      <w:r w:rsidRPr="008D0EA6">
        <w:rPr>
          <w:noProof/>
          <w:color w:val="000000" w:themeColor="text1"/>
          <w:spacing w:val="-6"/>
          <w:lang w:val="sk-SK"/>
        </w:rPr>
        <w:t>infraštruktúry), ako aj nadväzujúce (generácia produktov</w:t>
      </w:r>
      <w:r w:rsidR="008D0EA6" w:rsidRPr="008D0EA6">
        <w:rPr>
          <w:noProof/>
          <w:color w:val="000000" w:themeColor="text1"/>
          <w:spacing w:val="-6"/>
          <w:lang w:val="sk-SK"/>
        </w:rPr>
        <w:t xml:space="preserve"> a </w:t>
      </w:r>
      <w:r w:rsidRPr="008D0EA6">
        <w:rPr>
          <w:noProof/>
          <w:color w:val="000000" w:themeColor="text1"/>
          <w:spacing w:val="-6"/>
          <w:lang w:val="sk-SK"/>
        </w:rPr>
        <w:t>služieb)</w:t>
      </w:r>
      <w:r w:rsidR="008D0EA6" w:rsidRPr="008D0EA6">
        <w:rPr>
          <w:noProof/>
          <w:color w:val="000000" w:themeColor="text1"/>
          <w:spacing w:val="-6"/>
          <w:lang w:val="sk-SK"/>
        </w:rPr>
        <w:t>.</w:t>
      </w:r>
    </w:p>
    <w:p w14:paraId="060BC643" w14:textId="00D23B9B" w:rsidR="00832256" w:rsidRPr="008D0EA6" w:rsidRDefault="00415B68">
      <w:pPr>
        <w:jc w:val="both"/>
        <w:rPr>
          <w:noProof/>
          <w:spacing w:val="-6"/>
          <w:lang w:val="sk-SK"/>
        </w:rPr>
      </w:pPr>
      <w:r w:rsidRPr="008D0EA6">
        <w:rPr>
          <w:noProof/>
          <w:color w:val="000000" w:themeColor="text1"/>
          <w:spacing w:val="-6"/>
          <w:lang w:val="sk-SK"/>
        </w:rPr>
        <w:t xml:space="preserve">Investícia </w:t>
      </w:r>
      <w:r w:rsidRPr="008D0EA6">
        <w:rPr>
          <w:noProof/>
          <w:spacing w:val="-6"/>
          <w:lang w:val="sk-SK"/>
        </w:rPr>
        <w:t>zahŕňa zadávanie ponúk</w:t>
      </w:r>
      <w:r w:rsidR="008D0EA6" w:rsidRPr="008D0EA6">
        <w:rPr>
          <w:noProof/>
          <w:spacing w:val="-6"/>
          <w:lang w:val="sk-SK"/>
        </w:rPr>
        <w:t xml:space="preserve"> a </w:t>
      </w:r>
      <w:r w:rsidRPr="008D0EA6">
        <w:rPr>
          <w:noProof/>
          <w:spacing w:val="-6"/>
          <w:lang w:val="sk-SK"/>
        </w:rPr>
        <w:t>zahŕňa štyri projekty:</w:t>
      </w:r>
    </w:p>
    <w:p w14:paraId="6AE7197C" w14:textId="2DB7692A" w:rsidR="008D0EA6" w:rsidRPr="008D0EA6" w:rsidRDefault="00415B68">
      <w:pPr>
        <w:pStyle w:val="ListParagraph"/>
        <w:numPr>
          <w:ilvl w:val="0"/>
          <w:numId w:val="75"/>
        </w:numPr>
        <w:spacing w:before="0" w:after="0"/>
        <w:rPr>
          <w:noProof/>
          <w:spacing w:val="-6"/>
          <w:lang w:val="sk-SK"/>
        </w:rPr>
      </w:pPr>
      <w:r w:rsidRPr="008D0EA6">
        <w:rPr>
          <w:noProof/>
          <w:spacing w:val="-6"/>
          <w:lang w:val="sk-SK"/>
        </w:rPr>
        <w:t>SATCOM, ktorý pozostáva</w:t>
      </w:r>
      <w:r w:rsidR="008D0EA6" w:rsidRPr="008D0EA6">
        <w:rPr>
          <w:noProof/>
          <w:spacing w:val="-6"/>
          <w:lang w:val="sk-SK"/>
        </w:rPr>
        <w:t xml:space="preserve"> z </w:t>
      </w:r>
      <w:r w:rsidRPr="008D0EA6">
        <w:rPr>
          <w:noProof/>
          <w:spacing w:val="-6"/>
          <w:lang w:val="sk-SK"/>
        </w:rPr>
        <w:t>činností zameraných na vývoj technológií</w:t>
      </w:r>
      <w:r w:rsidR="008D0EA6" w:rsidRPr="008D0EA6">
        <w:rPr>
          <w:noProof/>
          <w:spacing w:val="-6"/>
          <w:lang w:val="sk-SK"/>
        </w:rPr>
        <w:t xml:space="preserve"> a </w:t>
      </w:r>
      <w:r w:rsidRPr="008D0EA6">
        <w:rPr>
          <w:noProof/>
          <w:spacing w:val="-6"/>
          <w:lang w:val="sk-SK"/>
        </w:rPr>
        <w:t>systémov dvojakého použitia, ktoré sa majú používať na poskytovanie vysoko bezpečných inovačných satelitných komunikačných služieb na vládne použitie</w:t>
      </w:r>
      <w:r w:rsidR="008D0EA6" w:rsidRPr="008D0EA6">
        <w:rPr>
          <w:noProof/>
          <w:spacing w:val="-6"/>
          <w:lang w:val="sk-SK"/>
        </w:rPr>
        <w:t>.</w:t>
      </w:r>
    </w:p>
    <w:p w14:paraId="5567DB1B" w14:textId="01EC54F8" w:rsidR="008D0EA6" w:rsidRPr="008D0EA6" w:rsidRDefault="00415B68">
      <w:pPr>
        <w:pStyle w:val="ListParagraph"/>
        <w:numPr>
          <w:ilvl w:val="0"/>
          <w:numId w:val="75"/>
        </w:numPr>
        <w:spacing w:before="0" w:after="0"/>
        <w:rPr>
          <w:noProof/>
          <w:spacing w:val="-6"/>
          <w:lang w:val="sk-SK"/>
        </w:rPr>
      </w:pPr>
      <w:r w:rsidRPr="008D0EA6">
        <w:rPr>
          <w:noProof/>
          <w:spacing w:val="-6"/>
          <w:lang w:val="sk-SK"/>
        </w:rPr>
        <w:t>Pozorovanie Zeme (EO), ktoré pozostáva</w:t>
      </w:r>
      <w:r w:rsidR="008D0EA6" w:rsidRPr="008D0EA6">
        <w:rPr>
          <w:noProof/>
          <w:spacing w:val="-6"/>
          <w:lang w:val="sk-SK"/>
        </w:rPr>
        <w:t xml:space="preserve"> z </w:t>
      </w:r>
      <w:r w:rsidRPr="008D0EA6">
        <w:rPr>
          <w:noProof/>
          <w:spacing w:val="-6"/>
          <w:lang w:val="sk-SK"/>
        </w:rPr>
        <w:t>i) činností</w:t>
      </w:r>
      <w:r w:rsidR="008D0EA6" w:rsidRPr="008D0EA6">
        <w:rPr>
          <w:noProof/>
          <w:spacing w:val="-6"/>
          <w:lang w:val="sk-SK"/>
        </w:rPr>
        <w:t xml:space="preserve"> v </w:t>
      </w:r>
      <w:r w:rsidRPr="008D0EA6">
        <w:rPr>
          <w:noProof/>
          <w:spacing w:val="-6"/>
          <w:lang w:val="sk-SK"/>
        </w:rPr>
        <w:t>hornej časti dodávateľského reťazca: vrátane špecifikácie, dizajnu, vývoja konštelácie pre diaľkové snímanie (radník syntetickej apertúry (SAR), hyperspektrálny)</w:t>
      </w:r>
      <w:r w:rsidR="008D0EA6" w:rsidRPr="008D0EA6">
        <w:rPr>
          <w:noProof/>
          <w:spacing w:val="-6"/>
          <w:lang w:val="sk-SK"/>
        </w:rPr>
        <w:t xml:space="preserve"> a </w:t>
      </w:r>
      <w:r w:rsidRPr="008D0EA6">
        <w:rPr>
          <w:noProof/>
          <w:spacing w:val="-6"/>
          <w:lang w:val="sk-SK"/>
        </w:rPr>
        <w:t>obstarávania vypúšťaní zameraných na monitorovanie pevniny, mora</w:t>
      </w:r>
      <w:r w:rsidR="008D0EA6" w:rsidRPr="008D0EA6">
        <w:rPr>
          <w:noProof/>
          <w:spacing w:val="-6"/>
          <w:lang w:val="sk-SK"/>
        </w:rPr>
        <w:t xml:space="preserve"> a </w:t>
      </w:r>
      <w:r w:rsidRPr="008D0EA6">
        <w:rPr>
          <w:noProof/>
          <w:spacing w:val="-6"/>
          <w:lang w:val="sk-SK"/>
        </w:rPr>
        <w:t>atmosféry; II) nadväzujúce činnosti: realizácia projektu Cyber Italy, ktorý zahŕňa vytvorenie digitálnej repliky krajiny</w:t>
      </w:r>
      <w:r w:rsidR="008D0EA6" w:rsidRPr="008D0EA6">
        <w:rPr>
          <w:noProof/>
          <w:spacing w:val="-6"/>
          <w:lang w:val="sk-SK"/>
        </w:rPr>
        <w:t>.</w:t>
      </w:r>
    </w:p>
    <w:p w14:paraId="2B9E9020" w14:textId="1F95EF23" w:rsidR="00832256" w:rsidRPr="008D0EA6" w:rsidRDefault="00415B68">
      <w:pPr>
        <w:pStyle w:val="ListParagraph"/>
        <w:numPr>
          <w:ilvl w:val="0"/>
          <w:numId w:val="75"/>
        </w:numPr>
        <w:spacing w:before="0" w:after="0"/>
        <w:rPr>
          <w:rFonts w:eastAsiaTheme="minorEastAsia"/>
          <w:noProof/>
          <w:spacing w:val="-6"/>
          <w:lang w:val="sk-SK"/>
        </w:rPr>
      </w:pPr>
      <w:r w:rsidRPr="008D0EA6">
        <w:rPr>
          <w:noProof/>
          <w:spacing w:val="-6"/>
          <w:lang w:val="sk-SK"/>
        </w:rPr>
        <w:t>Vesmírna továreň pozostávajúca</w:t>
      </w:r>
      <w:r w:rsidR="008D0EA6" w:rsidRPr="008D0EA6">
        <w:rPr>
          <w:noProof/>
          <w:spacing w:val="-6"/>
          <w:lang w:val="sk-SK"/>
        </w:rPr>
        <w:t xml:space="preserve"> z </w:t>
      </w:r>
      <w:r w:rsidRPr="008D0EA6">
        <w:rPr>
          <w:noProof/>
          <w:spacing w:val="-6"/>
          <w:lang w:val="sk-SK"/>
        </w:rPr>
        <w:t>dvoch čiastkových projektov: I) Vesmírna továreň 4.0: špecifikáciu, návrh</w:t>
      </w:r>
      <w:r w:rsidR="008D0EA6" w:rsidRPr="008D0EA6">
        <w:rPr>
          <w:noProof/>
          <w:spacing w:val="-6"/>
          <w:lang w:val="sk-SK"/>
        </w:rPr>
        <w:t xml:space="preserve"> a </w:t>
      </w:r>
      <w:r w:rsidRPr="008D0EA6">
        <w:rPr>
          <w:noProof/>
          <w:spacing w:val="-6"/>
          <w:lang w:val="sk-SK"/>
        </w:rPr>
        <w:t>budovanie digitálnych výrobných, montážnych</w:t>
      </w:r>
      <w:r w:rsidR="008D0EA6" w:rsidRPr="008D0EA6">
        <w:rPr>
          <w:noProof/>
          <w:spacing w:val="-6"/>
          <w:lang w:val="sk-SK"/>
        </w:rPr>
        <w:t xml:space="preserve"> a </w:t>
      </w:r>
      <w:r w:rsidRPr="008D0EA6">
        <w:rPr>
          <w:noProof/>
          <w:spacing w:val="-6"/>
          <w:lang w:val="sk-SK"/>
        </w:rPr>
        <w:t>skúšobných zariadení pre malé satelity</w:t>
      </w:r>
      <w:r w:rsidR="008D0EA6" w:rsidRPr="008D0EA6">
        <w:rPr>
          <w:noProof/>
          <w:spacing w:val="-6"/>
          <w:lang w:val="sk-SK"/>
        </w:rPr>
        <w:t xml:space="preserve"> a </w:t>
      </w:r>
      <w:r w:rsidRPr="008D0EA6">
        <w:rPr>
          <w:noProof/>
          <w:spacing w:val="-6"/>
          <w:lang w:val="sk-SK"/>
        </w:rPr>
        <w:t>zavedenie kybernetického fyzického výrobného systému</w:t>
      </w:r>
      <w:r w:rsidR="008D0EA6" w:rsidRPr="008D0EA6">
        <w:rPr>
          <w:noProof/>
          <w:spacing w:val="-6"/>
          <w:lang w:val="sk-SK"/>
        </w:rPr>
        <w:t xml:space="preserve"> a </w:t>
      </w:r>
      <w:r w:rsidRPr="008D0EA6">
        <w:rPr>
          <w:noProof/>
          <w:spacing w:val="-6"/>
          <w:lang w:val="sk-SK"/>
        </w:rPr>
        <w:t>satelitného digitálneho twinningu zameraného na vytvorenie obojsmerného prepojenia medzi digitálnym modelom</w:t>
      </w:r>
      <w:r w:rsidR="008D0EA6" w:rsidRPr="008D0EA6">
        <w:rPr>
          <w:noProof/>
          <w:spacing w:val="-6"/>
          <w:lang w:val="sk-SK"/>
        </w:rPr>
        <w:t xml:space="preserve"> a </w:t>
      </w:r>
      <w:r w:rsidRPr="008D0EA6">
        <w:rPr>
          <w:noProof/>
          <w:spacing w:val="-6"/>
          <w:lang w:val="sk-SK"/>
        </w:rPr>
        <w:t>jeho fyzickým ekvivalentom; (II) Prístup do kozmického priestoru: výskum, vývoj</w:t>
      </w:r>
      <w:r w:rsidR="008D0EA6" w:rsidRPr="008D0EA6">
        <w:rPr>
          <w:noProof/>
          <w:spacing w:val="-6"/>
          <w:lang w:val="sk-SK"/>
        </w:rPr>
        <w:t xml:space="preserve"> a </w:t>
      </w:r>
      <w:r w:rsidRPr="008D0EA6">
        <w:rPr>
          <w:noProof/>
          <w:spacing w:val="-6"/>
          <w:lang w:val="sk-SK"/>
        </w:rPr>
        <w:t>vytváranie prototypov na realizáciu ekologických technológií pre budúcu generáciu trusovačov</w:t>
      </w:r>
      <w:r w:rsidR="008D0EA6" w:rsidRPr="008D0EA6">
        <w:rPr>
          <w:noProof/>
          <w:spacing w:val="-6"/>
          <w:lang w:val="sk-SK"/>
        </w:rPr>
        <w:t xml:space="preserve"> a </w:t>
      </w:r>
      <w:r w:rsidRPr="008D0EA6">
        <w:rPr>
          <w:noProof/>
          <w:spacing w:val="-6"/>
          <w:lang w:val="sk-SK"/>
        </w:rPr>
        <w:t>nosných rakiet vrátane demonštrácie vybraných technológií počas letu.</w:t>
      </w:r>
    </w:p>
    <w:p w14:paraId="7D0BEA12" w14:textId="10DE0EFA" w:rsidR="00832256" w:rsidRPr="008D0EA6" w:rsidRDefault="00415B68">
      <w:pPr>
        <w:pStyle w:val="ListParagraph"/>
        <w:numPr>
          <w:ilvl w:val="0"/>
          <w:numId w:val="75"/>
        </w:numPr>
        <w:spacing w:before="0" w:after="0"/>
        <w:rPr>
          <w:rFonts w:eastAsiaTheme="minorEastAsia"/>
          <w:noProof/>
          <w:spacing w:val="-6"/>
          <w:lang w:val="sk-SK"/>
        </w:rPr>
      </w:pPr>
      <w:r w:rsidRPr="008D0EA6">
        <w:rPr>
          <w:noProof/>
          <w:spacing w:val="-6"/>
          <w:lang w:val="sk-SK"/>
        </w:rPr>
        <w:t>Hospodárstvo na obežnej dráhe, ktoré pozostáva zo zavedenia demonštrátora pre technológie obsluhy na obežnej dráhe pre interoperabilitu na obežnej dráhe; zvýšenie vnútroštátnej kapacity dohľadu nad kozmickým priestorom</w:t>
      </w:r>
      <w:r w:rsidR="008D0EA6" w:rsidRPr="008D0EA6">
        <w:rPr>
          <w:noProof/>
          <w:spacing w:val="-6"/>
          <w:lang w:val="sk-SK"/>
        </w:rPr>
        <w:t xml:space="preserve"> a </w:t>
      </w:r>
      <w:r w:rsidRPr="008D0EA6">
        <w:rPr>
          <w:noProof/>
          <w:spacing w:val="-6"/>
          <w:lang w:val="sk-SK"/>
        </w:rPr>
        <w:t>sledovania tohto priestoru (SST) vrátane siete pozemných snímačov na pozorovanie</w:t>
      </w:r>
      <w:r w:rsidR="008D0EA6" w:rsidRPr="008D0EA6">
        <w:rPr>
          <w:noProof/>
          <w:spacing w:val="-6"/>
          <w:lang w:val="sk-SK"/>
        </w:rPr>
        <w:t xml:space="preserve"> a </w:t>
      </w:r>
      <w:r w:rsidRPr="008D0EA6">
        <w:rPr>
          <w:noProof/>
          <w:spacing w:val="-6"/>
          <w:lang w:val="sk-SK"/>
        </w:rPr>
        <w:t>sledovanie vesmírneho odpadu; návrh, vývoj, uvedenie do prevádzky zariadení na nadobudnutie</w:t>
      </w:r>
      <w:r w:rsidR="008D0EA6" w:rsidRPr="008D0EA6">
        <w:rPr>
          <w:noProof/>
          <w:spacing w:val="-6"/>
          <w:lang w:val="sk-SK"/>
        </w:rPr>
        <w:t xml:space="preserve"> a </w:t>
      </w:r>
      <w:r w:rsidRPr="008D0EA6">
        <w:rPr>
          <w:noProof/>
          <w:spacing w:val="-6"/>
          <w:lang w:val="sk-SK"/>
        </w:rPr>
        <w:t>správu</w:t>
      </w:r>
      <w:r w:rsidR="008D0EA6" w:rsidRPr="008D0EA6">
        <w:rPr>
          <w:noProof/>
          <w:spacing w:val="-6"/>
          <w:lang w:val="sk-SK"/>
        </w:rPr>
        <w:t xml:space="preserve"> a </w:t>
      </w:r>
      <w:r w:rsidRPr="008D0EA6">
        <w:rPr>
          <w:noProof/>
          <w:spacing w:val="-6"/>
          <w:lang w:val="sk-SK"/>
        </w:rPr>
        <w:t>poskytovanie dátových služieb na podporu činností manažmentu vesmírnej prevádzky.</w:t>
      </w:r>
    </w:p>
    <w:p w14:paraId="4D1FBB8F" w14:textId="0F1716F7" w:rsidR="00832256" w:rsidRPr="008D0EA6" w:rsidRDefault="00415B68">
      <w:pPr>
        <w:spacing w:before="120" w:after="120"/>
        <w:jc w:val="both"/>
        <w:rPr>
          <w:noProof/>
          <w:spacing w:val="-6"/>
          <w:lang w:val="sk-SK"/>
        </w:rPr>
      </w:pPr>
      <w:r w:rsidRPr="008D0EA6">
        <w:rPr>
          <w:noProof/>
          <w:spacing w:val="-6"/>
          <w:lang w:val="sk-SK"/>
        </w:rPr>
        <w:t>Predpokladá sa, že investícia nebude mať vojenské ani obranné ciele</w:t>
      </w:r>
      <w:r w:rsidR="008D0EA6" w:rsidRPr="008D0EA6">
        <w:rPr>
          <w:noProof/>
          <w:spacing w:val="-6"/>
          <w:lang w:val="sk-SK"/>
        </w:rPr>
        <w:t xml:space="preserve"> a </w:t>
      </w:r>
      <w:r w:rsidRPr="008D0EA6">
        <w:rPr>
          <w:noProof/>
          <w:spacing w:val="-6"/>
          <w:lang w:val="sk-SK"/>
        </w:rPr>
        <w:t>dôsledky.</w:t>
      </w:r>
    </w:p>
    <w:p w14:paraId="4DE48CB9"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5: Politiky priemyselného dodávateľského reťazca</w:t>
      </w:r>
      <w:r w:rsidR="008D0EA6" w:rsidRPr="008D0EA6">
        <w:rPr>
          <w:noProof/>
          <w:spacing w:val="-6"/>
          <w:lang w:val="sk-SK"/>
        </w:rPr>
        <w:t xml:space="preserve"> a </w:t>
      </w:r>
      <w:r w:rsidRPr="008D0EA6">
        <w:rPr>
          <w:noProof/>
          <w:spacing w:val="-6"/>
          <w:lang w:val="sk-SK"/>
        </w:rPr>
        <w:t>internacionalizácia</w:t>
      </w:r>
    </w:p>
    <w:p w14:paraId="0EF91FD9" w14:textId="22D12E28" w:rsidR="00832256" w:rsidRPr="008D0EA6" w:rsidRDefault="00415B68">
      <w:pPr>
        <w:jc w:val="both"/>
        <w:rPr>
          <w:noProof/>
          <w:spacing w:val="-6"/>
          <w:lang w:val="sk-SK"/>
        </w:rPr>
      </w:pPr>
      <w:r w:rsidRPr="008D0EA6">
        <w:rPr>
          <w:noProof/>
          <w:spacing w:val="-6"/>
          <w:lang w:val="sk-SK"/>
        </w:rPr>
        <w:t>Cieľom investície je posilniť priemyselné dodávateľské reťazce, najmä uľahčením prístupu</w:t>
      </w:r>
      <w:r w:rsidR="008D0EA6" w:rsidRPr="008D0EA6">
        <w:rPr>
          <w:noProof/>
          <w:spacing w:val="-6"/>
          <w:lang w:val="sk-SK"/>
        </w:rPr>
        <w:t xml:space="preserve"> k </w:t>
      </w:r>
      <w:r w:rsidRPr="008D0EA6">
        <w:rPr>
          <w:noProof/>
          <w:spacing w:val="-6"/>
          <w:lang w:val="sk-SK"/>
        </w:rPr>
        <w:t>financovaniu,</w:t>
      </w:r>
      <w:r w:rsidR="008D0EA6" w:rsidRPr="008D0EA6">
        <w:rPr>
          <w:noProof/>
          <w:spacing w:val="-6"/>
          <w:lang w:val="sk-SK"/>
        </w:rPr>
        <w:t xml:space="preserve"> a </w:t>
      </w:r>
      <w:r w:rsidRPr="008D0EA6">
        <w:rPr>
          <w:noProof/>
          <w:spacing w:val="-6"/>
          <w:lang w:val="sk-SK"/>
        </w:rPr>
        <w:t>podporiť konkurencieschopnosť podnikov (najmä MSP), najmä podporou ich internacionalizácie</w:t>
      </w:r>
      <w:r w:rsidR="008D0EA6" w:rsidRPr="008D0EA6">
        <w:rPr>
          <w:noProof/>
          <w:spacing w:val="-6"/>
          <w:lang w:val="sk-SK"/>
        </w:rPr>
        <w:t xml:space="preserve"> a </w:t>
      </w:r>
      <w:r w:rsidRPr="008D0EA6">
        <w:rPr>
          <w:noProof/>
          <w:spacing w:val="-6"/>
          <w:lang w:val="sk-SK"/>
        </w:rPr>
        <w:t>posilnením ich odolnosti po kríze spôsobenej ochorením COVID-19.</w:t>
      </w:r>
    </w:p>
    <w:p w14:paraId="0647898C" w14:textId="1AA532CB" w:rsidR="00832256" w:rsidRPr="008D0EA6" w:rsidRDefault="00415B68">
      <w:pPr>
        <w:jc w:val="both"/>
        <w:rPr>
          <w:noProof/>
          <w:spacing w:val="-6"/>
          <w:lang w:val="sk-SK"/>
        </w:rPr>
      </w:pPr>
      <w:r w:rsidRPr="008D0EA6">
        <w:rPr>
          <w:noProof/>
          <w:spacing w:val="-6"/>
          <w:lang w:val="sk-SK"/>
        </w:rPr>
        <w:t>Investícia pozostáva</w:t>
      </w:r>
      <w:r w:rsidR="008D0EA6" w:rsidRPr="008D0EA6">
        <w:rPr>
          <w:noProof/>
          <w:spacing w:val="-6"/>
          <w:lang w:val="sk-SK"/>
        </w:rPr>
        <w:t xml:space="preserve"> z </w:t>
      </w:r>
      <w:r w:rsidRPr="008D0EA6">
        <w:rPr>
          <w:noProof/>
          <w:spacing w:val="-6"/>
          <w:lang w:val="sk-SK"/>
        </w:rPr>
        <w:t>dvoch intervenčných línií:</w:t>
      </w:r>
    </w:p>
    <w:p w14:paraId="13416D51" w14:textId="1917E41F" w:rsidR="008D0EA6" w:rsidRPr="008D0EA6" w:rsidRDefault="00415B68">
      <w:pPr>
        <w:pStyle w:val="ListParagraph"/>
        <w:numPr>
          <w:ilvl w:val="3"/>
          <w:numId w:val="111"/>
        </w:numPr>
        <w:ind w:left="1134"/>
        <w:rPr>
          <w:noProof/>
          <w:spacing w:val="-6"/>
          <w:lang w:val="sk-SK"/>
        </w:rPr>
      </w:pPr>
      <w:r w:rsidRPr="008D0EA6">
        <w:rPr>
          <w:noProof/>
          <w:spacing w:val="-6"/>
          <w:lang w:val="sk-SK"/>
        </w:rPr>
        <w:t>Refinancovanie fondu 394/81 spravovaného SIMEST. Pozostáva</w:t>
      </w:r>
      <w:r w:rsidR="008D0EA6" w:rsidRPr="008D0EA6">
        <w:rPr>
          <w:noProof/>
          <w:spacing w:val="-6"/>
          <w:lang w:val="sk-SK"/>
        </w:rPr>
        <w:t xml:space="preserve"> z </w:t>
      </w:r>
      <w:r w:rsidRPr="008D0EA6">
        <w:rPr>
          <w:noProof/>
          <w:spacing w:val="-6"/>
          <w:lang w:val="sk-SK"/>
        </w:rPr>
        <w:t>refinancovania existujúceho fondu, ktorý</w:t>
      </w:r>
      <w:r w:rsidR="008D0EA6" w:rsidRPr="008D0EA6">
        <w:rPr>
          <w:noProof/>
          <w:spacing w:val="-6"/>
          <w:lang w:val="sk-SK"/>
        </w:rPr>
        <w:t xml:space="preserve"> v </w:t>
      </w:r>
      <w:r w:rsidRPr="008D0EA6">
        <w:rPr>
          <w:noProof/>
          <w:spacing w:val="-6"/>
          <w:lang w:val="sk-SK"/>
        </w:rPr>
        <w:t>súčasnosti spravuje verejná agentúra SIMEST</w:t>
      </w:r>
      <w:r w:rsidR="008D0EA6" w:rsidRPr="008D0EA6">
        <w:rPr>
          <w:noProof/>
          <w:spacing w:val="-6"/>
          <w:lang w:val="sk-SK"/>
        </w:rPr>
        <w:t xml:space="preserve"> a </w:t>
      </w:r>
      <w:r w:rsidRPr="008D0EA6">
        <w:rPr>
          <w:noProof/>
          <w:spacing w:val="-6"/>
          <w:lang w:val="sk-SK"/>
        </w:rPr>
        <w:t>ktorý poskytuje finančnú podporu podnikom, najmä MSP, na podporu ich internacionalizácie prostredníctvom rôznych nástrojov, ako sú programy prístupu na zahraničné trhy</w:t>
      </w:r>
      <w:r w:rsidR="008D0EA6" w:rsidRPr="008D0EA6">
        <w:rPr>
          <w:noProof/>
          <w:spacing w:val="-6"/>
          <w:lang w:val="sk-SK"/>
        </w:rPr>
        <w:t xml:space="preserve"> a </w:t>
      </w:r>
      <w:r w:rsidRPr="008D0EA6">
        <w:rPr>
          <w:noProof/>
          <w:spacing w:val="-6"/>
          <w:lang w:val="sk-SK"/>
        </w:rPr>
        <w:t>rozvoj elektronického obchodu</w:t>
      </w:r>
      <w:r w:rsidR="008D0EA6" w:rsidRPr="008D0EA6">
        <w:rPr>
          <w:noProof/>
          <w:spacing w:val="-6"/>
          <w:lang w:val="sk-SK"/>
        </w:rPr>
        <w:t>.</w:t>
      </w:r>
    </w:p>
    <w:p w14:paraId="609D306D" w14:textId="34B43E80" w:rsidR="008D0EA6" w:rsidRPr="008D0EA6" w:rsidRDefault="00415B68">
      <w:pPr>
        <w:pStyle w:val="ListParagraph"/>
        <w:numPr>
          <w:ilvl w:val="3"/>
          <w:numId w:val="111"/>
        </w:numPr>
        <w:ind w:left="1134"/>
        <w:rPr>
          <w:noProof/>
          <w:spacing w:val="-6"/>
          <w:lang w:val="sk-SK"/>
        </w:rPr>
      </w:pP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odolnosť dodávateľských reťazcov. Pozostáva</w:t>
      </w:r>
      <w:r w:rsidR="008D0EA6" w:rsidRPr="008D0EA6">
        <w:rPr>
          <w:noProof/>
          <w:spacing w:val="-6"/>
          <w:lang w:val="sk-SK"/>
        </w:rPr>
        <w:t xml:space="preserve"> z </w:t>
      </w:r>
      <w:r w:rsidRPr="008D0EA6">
        <w:rPr>
          <w:noProof/>
          <w:spacing w:val="-6"/>
          <w:lang w:val="sk-SK"/>
        </w:rPr>
        <w:t>finančnej podpory pre podniky prostredníctvom nástroja rozvojovej zmluvy na projekty súvisiace</w:t>
      </w:r>
      <w:r w:rsidR="008D0EA6" w:rsidRPr="008D0EA6">
        <w:rPr>
          <w:noProof/>
          <w:spacing w:val="-6"/>
          <w:lang w:val="sk-SK"/>
        </w:rPr>
        <w:t xml:space="preserve"> s </w:t>
      </w:r>
      <w:r w:rsidRPr="008D0EA6">
        <w:rPr>
          <w:noProof/>
          <w:spacing w:val="-6"/>
          <w:lang w:val="sk-SK"/>
        </w:rPr>
        <w:t>kľúčovými strategickými hodnotovými reťazcami, ako sú programy priemyselného rozvoja, programy rozvoja ochrany životného prostredia, udržateľná mobilita</w:t>
      </w:r>
      <w:r w:rsidR="008D0EA6" w:rsidRPr="008D0EA6">
        <w:rPr>
          <w:noProof/>
          <w:spacing w:val="-6"/>
          <w:lang w:val="sk-SK"/>
        </w:rPr>
        <w:t xml:space="preserve"> a </w:t>
      </w:r>
      <w:r w:rsidRPr="008D0EA6">
        <w:rPr>
          <w:noProof/>
          <w:spacing w:val="-6"/>
          <w:lang w:val="sk-SK"/>
        </w:rPr>
        <w:t>činnosti</w:t>
      </w:r>
      <w:r w:rsidR="008D0EA6" w:rsidRPr="008D0EA6">
        <w:rPr>
          <w:noProof/>
          <w:spacing w:val="-6"/>
          <w:lang w:val="sk-SK"/>
        </w:rPr>
        <w:t xml:space="preserve"> v </w:t>
      </w:r>
      <w:r w:rsidRPr="008D0EA6">
        <w:rPr>
          <w:noProof/>
          <w:spacing w:val="-6"/>
          <w:lang w:val="sk-SK"/>
        </w:rPr>
        <w:t>oblasti cestovného ruchu</w:t>
      </w:r>
      <w:r w:rsidR="008D0EA6" w:rsidRPr="008D0EA6">
        <w:rPr>
          <w:noProof/>
          <w:spacing w:val="-6"/>
          <w:lang w:val="sk-SK"/>
        </w:rPr>
        <w:t>.</w:t>
      </w:r>
    </w:p>
    <w:p w14:paraId="16A8E2AC" w14:textId="6C51501C" w:rsidR="00832256" w:rsidRPr="008D0EA6" w:rsidRDefault="00415B68">
      <w:pPr>
        <w:spacing w:after="120"/>
        <w:jc w:val="both"/>
        <w:rPr>
          <w:noProof/>
          <w:spacing w:val="-6"/>
          <w:lang w:val="sk-SK"/>
        </w:rPr>
      </w:pPr>
      <w:r w:rsidRPr="008D0EA6">
        <w:rPr>
          <w:noProof/>
          <w:spacing w:val="-6"/>
          <w:lang w:val="sk-SK"/>
        </w:rPr>
        <w:t>Uvedené intervencie sa vykonávajú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investičnými politikami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nariadenia (EÚ) 2021/241,</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uplatňovaním zásady „výrazne nenarušiť“, ako sa bližšie uvádza</w:t>
      </w:r>
      <w:r w:rsidR="008D0EA6" w:rsidRPr="008D0EA6">
        <w:rPr>
          <w:noProof/>
          <w:spacing w:val="-6"/>
          <w:lang w:val="sk-SK"/>
        </w:rPr>
        <w:t xml:space="preserve"> v </w:t>
      </w:r>
      <w:r w:rsidRPr="008D0EA6">
        <w:rPr>
          <w:noProof/>
          <w:spacing w:val="-6"/>
          <w:lang w:val="sk-SK"/>
        </w:rPr>
        <w:t>technickom usmernení „výrazne nenarušiť“ (2021/C58/01).</w:t>
      </w:r>
    </w:p>
    <w:p w14:paraId="0E84819E" w14:textId="488F6008" w:rsidR="008D0EA6" w:rsidRPr="008D0EA6" w:rsidRDefault="00415B68">
      <w:pPr>
        <w:spacing w:after="120"/>
        <w:jc w:val="both"/>
        <w:rPr>
          <w:noProof/>
          <w:spacing w:val="-6"/>
          <w:lang w:val="sk-SK"/>
        </w:rPr>
      </w:pPr>
      <w:r w:rsidRPr="008D0EA6">
        <w:rPr>
          <w:noProof/>
          <w:spacing w:val="-6"/>
          <w:lang w:val="sk-SK"/>
        </w:rPr>
        <w:t>S cieľom zabezpečiť, aby opatrenie bolo</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sa</w:t>
      </w:r>
      <w:r w:rsidR="008D0EA6" w:rsidRPr="008D0EA6">
        <w:rPr>
          <w:noProof/>
          <w:spacing w:val="-6"/>
          <w:lang w:val="sk-SK"/>
        </w:rPr>
        <w:t xml:space="preserve"> v </w:t>
      </w:r>
      <w:r w:rsidRPr="008D0EA6">
        <w:rPr>
          <w:noProof/>
          <w:spacing w:val="-6"/>
          <w:lang w:val="sk-SK"/>
        </w:rPr>
        <w:t>právnej dohode medzi Talianskom</w:t>
      </w:r>
      <w:r w:rsidR="008D0EA6" w:rsidRPr="008D0EA6">
        <w:rPr>
          <w:noProof/>
          <w:spacing w:val="-6"/>
          <w:lang w:val="sk-SK"/>
        </w:rPr>
        <w:t xml:space="preserve"> a </w:t>
      </w:r>
      <w:r w:rsidRPr="008D0EA6">
        <w:rPr>
          <w:noProof/>
          <w:spacing w:val="-6"/>
          <w:lang w:val="sk-SK"/>
        </w:rPr>
        <w:t>povereným subjektom alebo finančným sprostredkovateľom zodpovedným za finančný nástroj</w:t>
      </w:r>
      <w:r w:rsidR="008D0EA6" w:rsidRPr="008D0EA6">
        <w:rPr>
          <w:noProof/>
          <w:spacing w:val="-6"/>
          <w:lang w:val="sk-SK"/>
        </w:rPr>
        <w:t xml:space="preserve"> a </w:t>
      </w:r>
      <w:r w:rsidRPr="008D0EA6">
        <w:rPr>
          <w:noProof/>
          <w:spacing w:val="-6"/>
          <w:lang w:val="sk-SK"/>
        </w:rPr>
        <w:t>následnou investičnou politikou finančného nástroja</w:t>
      </w:r>
      <w:r w:rsidR="008D0EA6" w:rsidRPr="008D0EA6">
        <w:rPr>
          <w:noProof/>
          <w:spacing w:val="-6"/>
          <w:lang w:val="sk-SK"/>
        </w:rPr>
        <w:t>:</w:t>
      </w:r>
    </w:p>
    <w:p w14:paraId="48697573" w14:textId="755EE580" w:rsidR="00832256" w:rsidRPr="008D0EA6" w:rsidRDefault="00415B68">
      <w:pPr>
        <w:pStyle w:val="ListParagraph"/>
        <w:numPr>
          <w:ilvl w:val="0"/>
          <w:numId w:val="74"/>
        </w:numPr>
        <w:spacing w:before="0" w:after="0"/>
        <w:rPr>
          <w:rFonts w:eastAsiaTheme="minorEastAsia"/>
          <w:noProof/>
          <w:spacing w:val="-6"/>
          <w:lang w:val="sk-SK"/>
        </w:rPr>
      </w:pPr>
      <w:r w:rsidRPr="008D0EA6">
        <w:rPr>
          <w:noProof/>
          <w:spacing w:val="-6"/>
          <w:lang w:val="sk-SK"/>
        </w:rPr>
        <w:t>požadovať uplatňovanie technických usmernení Komisie</w:t>
      </w:r>
      <w:r w:rsidR="008D0EA6" w:rsidRPr="008D0EA6">
        <w:rPr>
          <w:noProof/>
          <w:spacing w:val="-6"/>
          <w:lang w:val="sk-SK"/>
        </w:rPr>
        <w:t xml:space="preserve"> o </w:t>
      </w:r>
      <w:r w:rsidRPr="008D0EA6">
        <w:rPr>
          <w:noProof/>
          <w:spacing w:val="-6"/>
          <w:lang w:val="sk-SK"/>
        </w:rPr>
        <w:t>overovaní udržateľnosti pre Fond InvestEU;</w:t>
      </w:r>
      <w:r w:rsidR="008D0EA6" w:rsidRPr="008D0EA6">
        <w:rPr>
          <w:noProof/>
          <w:spacing w:val="-6"/>
          <w:lang w:val="sk-SK"/>
        </w:rPr>
        <w:t xml:space="preserve"> a </w:t>
      </w:r>
      <w:r w:rsidRPr="008D0EA6">
        <w:rPr>
          <w:noProof/>
          <w:spacing w:val="-6"/>
          <w:lang w:val="sk-SK"/>
        </w:rPr>
        <w:t>zároveň</w:t>
      </w:r>
    </w:p>
    <w:p w14:paraId="10CB9379" w14:textId="2FA9B18D" w:rsidR="00832256" w:rsidRPr="008D0EA6" w:rsidRDefault="00415B68">
      <w:pPr>
        <w:pStyle w:val="ListParagraph"/>
        <w:numPr>
          <w:ilvl w:val="0"/>
          <w:numId w:val="74"/>
        </w:numPr>
        <w:spacing w:before="0" w:after="0"/>
        <w:rPr>
          <w:rFonts w:eastAsiaTheme="minorEastAsia"/>
          <w:noProof/>
          <w:spacing w:val="-6"/>
          <w:lang w:val="sk-SK"/>
        </w:rPr>
      </w:pPr>
      <w:r w:rsidRPr="008D0EA6">
        <w:rPr>
          <w:noProof/>
          <w:spacing w:val="-6"/>
          <w:lang w:val="sk-SK"/>
        </w:rPr>
        <w:t>vylúčiť</w:t>
      </w:r>
      <w:r w:rsidR="008D0EA6" w:rsidRPr="008D0EA6">
        <w:rPr>
          <w:noProof/>
          <w:spacing w:val="-6"/>
          <w:lang w:val="sk-SK"/>
        </w:rPr>
        <w:t xml:space="preserve"> z </w:t>
      </w:r>
      <w:r w:rsidRPr="008D0EA6">
        <w:rPr>
          <w:noProof/>
          <w:spacing w:val="-6"/>
          <w:lang w:val="sk-SK"/>
        </w:rPr>
        <w:t>oprávnenosti tento zoznam činností</w:t>
      </w:r>
      <w:r w:rsidR="008D0EA6" w:rsidRPr="008D0EA6">
        <w:rPr>
          <w:noProof/>
          <w:spacing w:val="-6"/>
          <w:lang w:val="sk-SK"/>
        </w:rPr>
        <w:t xml:space="preserve"> a </w:t>
      </w:r>
      <w:r w:rsidRPr="008D0EA6">
        <w:rPr>
          <w:noProof/>
          <w:spacing w:val="-6"/>
          <w:lang w:val="sk-SK"/>
        </w:rPr>
        <w:t>aktív:</w:t>
      </w:r>
      <w:r w:rsidRPr="008D0EA6">
        <w:rPr>
          <w:noProof/>
          <w:color w:val="FF0000"/>
          <w:spacing w:val="-6"/>
          <w:lang w:val="sk-SK"/>
        </w:rPr>
        <w:t xml:space="preserve"> </w:t>
      </w:r>
      <w:r w:rsidRPr="008D0EA6">
        <w:rPr>
          <w:noProof/>
          <w:spacing w:val="-6"/>
          <w:lang w:val="sk-SK"/>
        </w:rPr>
        <w:t>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noProof/>
          <w:spacing w:val="-6"/>
          <w:lang w:val="sk-SK"/>
        </w:rPr>
        <w:footnoteReference w:id="6"/>
      </w:r>
      <w:r w:rsidRPr="008D0EA6">
        <w:rPr>
          <w:noProof/>
          <w:spacing w:val="-6"/>
          <w:lang w:val="sk-SK"/>
        </w:rPr>
        <w:t>; 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noProof/>
          <w:spacing w:val="-6"/>
          <w:lang w:val="sk-SK"/>
        </w:rPr>
        <w:footnoteReference w:id="7"/>
      </w:r>
      <w:r w:rsidRPr="008D0EA6">
        <w:rPr>
          <w:noProof/>
          <w:spacing w:val="-6"/>
          <w:lang w:val="sk-SK"/>
        </w:rPr>
        <w:t>; III) činnosti</w:t>
      </w:r>
      <w:r w:rsidR="008D0EA6" w:rsidRPr="008D0EA6">
        <w:rPr>
          <w:noProof/>
          <w:spacing w:val="-6"/>
          <w:lang w:val="sk-SK"/>
        </w:rPr>
        <w:t xml:space="preserve"> a </w:t>
      </w:r>
      <w:r w:rsidRPr="008D0EA6">
        <w:rPr>
          <w:noProof/>
          <w:spacing w:val="-6"/>
          <w:lang w:val="sk-SK"/>
        </w:rPr>
        <w:t>aktíva týkajúce sa skládok odpadu, spaľovní</w:t>
      </w:r>
      <w:r w:rsidRPr="008D0EA6">
        <w:rPr>
          <w:noProof/>
          <w:spacing w:val="-6"/>
          <w:lang w:val="sk-SK"/>
        </w:rPr>
        <w:footnoteReference w:id="8"/>
      </w:r>
      <w:r w:rsidR="008D0EA6" w:rsidRPr="008D0EA6">
        <w:rPr>
          <w:noProof/>
          <w:spacing w:val="-6"/>
          <w:lang w:val="sk-SK"/>
        </w:rPr>
        <w:t xml:space="preserve"> a </w:t>
      </w:r>
      <w:r w:rsidRPr="008D0EA6">
        <w:rPr>
          <w:noProof/>
          <w:spacing w:val="-6"/>
          <w:lang w:val="sk-SK"/>
        </w:rPr>
        <w:t>mechanických biologických čistiarní</w:t>
      </w:r>
      <w:r w:rsidRPr="008D0EA6">
        <w:rPr>
          <w:noProof/>
          <w:spacing w:val="-6"/>
          <w:lang w:val="sk-SK"/>
        </w:rPr>
        <w:footnoteReference w:id="9"/>
      </w:r>
      <w:r w:rsidRPr="008D0EA6">
        <w:rPr>
          <w:noProof/>
          <w:spacing w:val="-6"/>
          <w:lang w:val="sk-SK"/>
        </w:rPr>
        <w:t>;</w:t>
      </w:r>
      <w:r w:rsidR="008D0EA6" w:rsidRPr="008D0EA6">
        <w:rPr>
          <w:noProof/>
          <w:spacing w:val="-6"/>
          <w:lang w:val="sk-SK"/>
        </w:rPr>
        <w:t xml:space="preserve"> a </w:t>
      </w:r>
      <w:r w:rsidRPr="008D0EA6">
        <w:rPr>
          <w:noProof/>
          <w:spacing w:val="-6"/>
          <w:lang w:val="sk-SK"/>
        </w:rPr>
        <w:t>iv) činnosti</w:t>
      </w:r>
      <w:r w:rsidR="008D0EA6" w:rsidRPr="008D0EA6">
        <w:rPr>
          <w:noProof/>
          <w:spacing w:val="-6"/>
          <w:lang w:val="sk-SK"/>
        </w:rPr>
        <w:t xml:space="preserve"> a </w:t>
      </w:r>
      <w:r w:rsidRPr="008D0EA6">
        <w:rPr>
          <w:noProof/>
          <w:spacing w:val="-6"/>
          <w:lang w:val="sk-SK"/>
        </w:rPr>
        <w:t>aktíva, pri ktorých môže dlhodobé zneškodňovanie odpadu poškodiť životné prostredie;</w:t>
      </w:r>
      <w:r w:rsidR="008D0EA6" w:rsidRPr="008D0EA6">
        <w:rPr>
          <w:noProof/>
          <w:spacing w:val="-6"/>
          <w:lang w:val="sk-SK"/>
        </w:rPr>
        <w:t xml:space="preserve"> a </w:t>
      </w:r>
      <w:r w:rsidRPr="008D0EA6">
        <w:rPr>
          <w:noProof/>
          <w:spacing w:val="-6"/>
          <w:lang w:val="sk-SK"/>
        </w:rPr>
        <w:t>zároveň</w:t>
      </w:r>
    </w:p>
    <w:p w14:paraId="6CE54280" w14:textId="3FE69549" w:rsidR="00832256" w:rsidRPr="008D0EA6" w:rsidRDefault="00415B68">
      <w:pPr>
        <w:pStyle w:val="ListParagraph"/>
        <w:numPr>
          <w:ilvl w:val="0"/>
          <w:numId w:val="74"/>
        </w:numPr>
        <w:spacing w:before="0" w:after="0"/>
        <w:rPr>
          <w:rFonts w:eastAsiaTheme="minorEastAsia"/>
          <w:noProof/>
          <w:spacing w:val="-6"/>
          <w:lang w:val="sk-SK"/>
        </w:rPr>
      </w:pPr>
      <w:r w:rsidRPr="008D0EA6">
        <w:rPr>
          <w:noProof/>
          <w:spacing w:val="-6"/>
          <w:lang w:val="sk-SK"/>
        </w:rPr>
        <w:t>požadovať overenie právneho súladu projektov</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 povereným subjektom alebo finančným sprostredkovateľom</w:t>
      </w:r>
      <w:r w:rsidR="008D0EA6" w:rsidRPr="008D0EA6">
        <w:rPr>
          <w:noProof/>
          <w:spacing w:val="-6"/>
          <w:lang w:val="sk-SK"/>
        </w:rPr>
        <w:t xml:space="preserve"> v </w:t>
      </w:r>
      <w:r w:rsidRPr="008D0EA6">
        <w:rPr>
          <w:noProof/>
          <w:spacing w:val="-6"/>
          <w:lang w:val="sk-SK"/>
        </w:rPr>
        <w:t>prípade všetkých transakcií vrátane transakcií oslobodených od overovania udržateľnosti.</w:t>
      </w:r>
    </w:p>
    <w:p w14:paraId="6AB7CE5B" w14:textId="77777777" w:rsidR="00832256" w:rsidRPr="008D0EA6" w:rsidRDefault="00832256">
      <w:pPr>
        <w:rPr>
          <w:b/>
          <w:noProof/>
          <w:spacing w:val="-6"/>
          <w:u w:val="single"/>
          <w:lang w:val="sk-SK"/>
        </w:rPr>
      </w:pPr>
    </w:p>
    <w:p w14:paraId="052E9DEF" w14:textId="7B46B2BC" w:rsidR="00832256" w:rsidRPr="008D0EA6" w:rsidRDefault="00415B68">
      <w:pPr>
        <w:pStyle w:val="P68B1DB1-Normal14"/>
        <w:rPr>
          <w:noProof/>
          <w:spacing w:val="-6"/>
          <w:lang w:val="sk-SK"/>
        </w:rPr>
      </w:pPr>
      <w:r w:rsidRPr="008D0EA6">
        <w:rPr>
          <w:noProof/>
          <w:spacing w:val="-6"/>
          <w:lang w:val="sk-SK"/>
        </w:rPr>
        <w:t>Investícia 7. Podpora systému výroby pre ekologickú transformáciu, technológie</w:t>
      </w:r>
      <w:r w:rsidR="008D0EA6" w:rsidRPr="008D0EA6">
        <w:rPr>
          <w:noProof/>
          <w:spacing w:val="-6"/>
          <w:lang w:val="sk-SK"/>
        </w:rPr>
        <w:t xml:space="preserve"> s </w:t>
      </w:r>
      <w:r w:rsidRPr="008D0EA6">
        <w:rPr>
          <w:noProof/>
          <w:spacing w:val="-6"/>
          <w:lang w:val="sk-SK"/>
        </w:rPr>
        <w:t>nulovou bilanciou emisií</w:t>
      </w:r>
      <w:r w:rsidR="008D0EA6" w:rsidRPr="008D0EA6">
        <w:rPr>
          <w:noProof/>
          <w:spacing w:val="-6"/>
          <w:lang w:val="sk-SK"/>
        </w:rPr>
        <w:t xml:space="preserve"> a </w:t>
      </w: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odolnosť strategických dodávateľských reťazcov:</w:t>
      </w:r>
    </w:p>
    <w:p w14:paraId="6F049D72" w14:textId="3BF7D692" w:rsidR="00832256" w:rsidRPr="008D0EA6" w:rsidRDefault="00415B68">
      <w:pPr>
        <w:spacing w:before="120" w:after="120"/>
        <w:jc w:val="both"/>
        <w:rPr>
          <w:noProof/>
          <w:spacing w:val="-6"/>
          <w:lang w:val="sk-SK"/>
        </w:rPr>
      </w:pPr>
      <w:r w:rsidRPr="008D0EA6">
        <w:rPr>
          <w:noProof/>
          <w:spacing w:val="-6"/>
          <w:lang w:val="sk-SK"/>
        </w:rPr>
        <w:t>Toto opatrenie pozostáva</w:t>
      </w:r>
      <w:r w:rsidR="008D0EA6" w:rsidRPr="008D0EA6">
        <w:rPr>
          <w:noProof/>
          <w:spacing w:val="-6"/>
          <w:lang w:val="sk-SK"/>
        </w:rPr>
        <w:t xml:space="preserve"> z </w:t>
      </w:r>
      <w:r w:rsidRPr="008D0EA6">
        <w:rPr>
          <w:noProof/>
          <w:spacing w:val="-6"/>
          <w:lang w:val="sk-SK"/>
        </w:rPr>
        <w:t>dvoch čiastkových investícií.</w:t>
      </w:r>
    </w:p>
    <w:p w14:paraId="64C6B9D0" w14:textId="6A378560" w:rsidR="00832256" w:rsidRPr="008D0EA6" w:rsidRDefault="00415B68">
      <w:pPr>
        <w:pStyle w:val="P68B1DB1-Normal21"/>
        <w:spacing w:before="120" w:after="120"/>
        <w:jc w:val="both"/>
        <w:rPr>
          <w:noProof/>
          <w:spacing w:val="-6"/>
          <w:lang w:val="sk-SK"/>
        </w:rPr>
      </w:pPr>
      <w:r w:rsidRPr="008D0EA6">
        <w:rPr>
          <w:noProof/>
          <w:spacing w:val="-6"/>
          <w:lang w:val="sk-SK"/>
        </w:rPr>
        <w:t>Čiastková investícia 1:</w:t>
      </w:r>
    </w:p>
    <w:p w14:paraId="04525D6B" w14:textId="212E289C" w:rsidR="008D0EA6" w:rsidRPr="008D0EA6" w:rsidRDefault="00415B68">
      <w:pPr>
        <w:spacing w:after="120"/>
        <w:jc w:val="both"/>
        <w:rPr>
          <w:noProof/>
          <w:spacing w:val="-6"/>
          <w:lang w:val="sk-SK"/>
        </w:rPr>
      </w:pPr>
      <w:r w:rsidRPr="008D0EA6">
        <w:rPr>
          <w:noProof/>
          <w:spacing w:val="-6"/>
          <w:lang w:val="sk-SK"/>
        </w:rPr>
        <w:t>Táto čiastková investícia pozostáva</w:t>
      </w:r>
      <w:r w:rsidR="008D0EA6" w:rsidRPr="008D0EA6">
        <w:rPr>
          <w:noProof/>
          <w:spacing w:val="-6"/>
          <w:lang w:val="sk-SK"/>
        </w:rPr>
        <w:t xml:space="preserve"> z </w:t>
      </w:r>
      <w:r w:rsidRPr="008D0EA6">
        <w:rPr>
          <w:noProof/>
          <w:spacing w:val="-6"/>
          <w:lang w:val="sk-SK"/>
        </w:rPr>
        <w:t>verejných investícií do nástroja</w:t>
      </w:r>
      <w:r w:rsidR="008D0EA6" w:rsidRPr="008D0EA6">
        <w:rPr>
          <w:noProof/>
          <w:spacing w:val="-6"/>
          <w:lang w:val="sk-SK"/>
        </w:rPr>
        <w:t xml:space="preserve"> s </w:t>
      </w:r>
      <w:r w:rsidRPr="008D0EA6">
        <w:rPr>
          <w:noProof/>
          <w:spacing w:val="-6"/>
          <w:lang w:val="sk-SK"/>
        </w:rPr>
        <w:t>názvom „čisté nulové technológie“</w:t>
      </w:r>
      <w:r w:rsidR="008D0EA6" w:rsidRPr="008D0EA6">
        <w:rPr>
          <w:noProof/>
          <w:spacing w:val="-6"/>
          <w:lang w:val="sk-SK"/>
        </w:rPr>
        <w:t xml:space="preserve"> s </w:t>
      </w:r>
      <w:r w:rsidRPr="008D0EA6">
        <w:rPr>
          <w:noProof/>
          <w:spacing w:val="-6"/>
          <w:lang w:val="sk-SK"/>
        </w:rPr>
        <w:t>cieľom stimulovať súkromné investície</w:t>
      </w:r>
      <w:r w:rsidR="008D0EA6" w:rsidRPr="008D0EA6">
        <w:rPr>
          <w:noProof/>
          <w:spacing w:val="-6"/>
          <w:lang w:val="sk-SK"/>
        </w:rPr>
        <w:t xml:space="preserve"> a </w:t>
      </w:r>
      <w:r w:rsidRPr="008D0EA6">
        <w:rPr>
          <w:noProof/>
          <w:spacing w:val="-6"/>
          <w:lang w:val="sk-SK"/>
        </w:rPr>
        <w:t>zlepšiť prístup</w:t>
      </w:r>
      <w:r w:rsidR="008D0EA6" w:rsidRPr="008D0EA6">
        <w:rPr>
          <w:noProof/>
          <w:spacing w:val="-6"/>
          <w:lang w:val="sk-SK"/>
        </w:rPr>
        <w:t xml:space="preserve"> k </w:t>
      </w:r>
      <w:r w:rsidRPr="008D0EA6">
        <w:rPr>
          <w:noProof/>
          <w:spacing w:val="-6"/>
          <w:lang w:val="sk-SK"/>
        </w:rPr>
        <w:t>financovaniu</w:t>
      </w:r>
      <w:r w:rsidR="008D0EA6" w:rsidRPr="008D0EA6">
        <w:rPr>
          <w:noProof/>
          <w:spacing w:val="-6"/>
          <w:lang w:val="sk-SK"/>
        </w:rPr>
        <w:t xml:space="preserve"> v </w:t>
      </w:r>
      <w:r w:rsidRPr="008D0EA6">
        <w:rPr>
          <w:noProof/>
          <w:spacing w:val="-6"/>
          <w:lang w:val="sk-SK"/>
        </w:rPr>
        <w:t>oblasti energetickej efektívnosti, výroby energie</w:t>
      </w:r>
      <w:r w:rsidR="008D0EA6" w:rsidRPr="008D0EA6">
        <w:rPr>
          <w:noProof/>
          <w:spacing w:val="-6"/>
          <w:lang w:val="sk-SK"/>
        </w:rPr>
        <w:t xml:space="preserve"> z </w:t>
      </w:r>
      <w:r w:rsidRPr="008D0EA6">
        <w:rPr>
          <w:noProof/>
          <w:spacing w:val="-6"/>
          <w:lang w:val="sk-SK"/>
        </w:rPr>
        <w:t>obnoviteľných zdrojov pre vlastnú spotrebu</w:t>
      </w:r>
      <w:r w:rsidR="008D0EA6" w:rsidRPr="008D0EA6">
        <w:rPr>
          <w:noProof/>
          <w:spacing w:val="-6"/>
          <w:lang w:val="sk-SK"/>
        </w:rPr>
        <w:t xml:space="preserve"> a </w:t>
      </w:r>
      <w:r w:rsidRPr="008D0EA6">
        <w:rPr>
          <w:noProof/>
          <w:spacing w:val="-6"/>
          <w:lang w:val="sk-SK"/>
        </w:rPr>
        <w:t>udržateľnej transformácie výrobného procesu</w:t>
      </w:r>
      <w:r w:rsidR="008D0EA6" w:rsidRPr="008D0EA6">
        <w:rPr>
          <w:noProof/>
          <w:spacing w:val="-6"/>
          <w:lang w:val="sk-SK"/>
        </w:rPr>
        <w:t>.</w:t>
      </w:r>
    </w:p>
    <w:p w14:paraId="1C836211" w14:textId="0957B1F3" w:rsidR="00832256" w:rsidRPr="008D0EA6" w:rsidRDefault="00415B68">
      <w:pPr>
        <w:spacing w:after="120"/>
        <w:jc w:val="both"/>
        <w:rPr>
          <w:noProof/>
          <w:spacing w:val="-6"/>
          <w:lang w:val="sk-SK"/>
        </w:rPr>
      </w:pPr>
      <w:r w:rsidRPr="008D0EA6">
        <w:rPr>
          <w:noProof/>
          <w:spacing w:val="-6"/>
          <w:lang w:val="sk-SK"/>
        </w:rPr>
        <w:t>Investícia podporí:</w:t>
      </w:r>
    </w:p>
    <w:p w14:paraId="045CC390" w14:textId="77777777" w:rsidR="008D0EA6" w:rsidRPr="008D0EA6" w:rsidRDefault="00415B68">
      <w:pPr>
        <w:pStyle w:val="ListParagraph"/>
        <w:numPr>
          <w:ilvl w:val="0"/>
          <w:numId w:val="143"/>
        </w:numPr>
        <w:spacing w:before="0"/>
        <w:contextualSpacing w:val="0"/>
        <w:rPr>
          <w:noProof/>
          <w:spacing w:val="-6"/>
          <w:lang w:val="sk-SK"/>
        </w:rPr>
      </w:pPr>
      <w:r w:rsidRPr="008D0EA6">
        <w:rPr>
          <w:noProof/>
          <w:spacing w:val="-6"/>
          <w:lang w:val="sk-SK"/>
        </w:rPr>
        <w:t>ekologická transformácia vnútroštátneho výrobného systému na rôznych úrovniach prostredníctvom podpory investícií do posilnenia výrobných reťazcov zariadení relevantných pre ekologickú transformáciu (ako sú batérie, solárne panely, veterné turbíny, tepelné čerpadlá, elektrolyzéry</w:t>
      </w:r>
      <w:r w:rsidR="008D0EA6" w:rsidRPr="008D0EA6">
        <w:rPr>
          <w:noProof/>
          <w:spacing w:val="-6"/>
          <w:lang w:val="sk-SK"/>
        </w:rPr>
        <w:t xml:space="preserve"> a </w:t>
      </w:r>
      <w:r w:rsidRPr="008D0EA6">
        <w:rPr>
          <w:noProof/>
          <w:spacing w:val="-6"/>
          <w:lang w:val="sk-SK"/>
        </w:rPr>
        <w:t>zariadenia na zachytávanie</w:t>
      </w:r>
      <w:r w:rsidR="008D0EA6" w:rsidRPr="008D0EA6">
        <w:rPr>
          <w:noProof/>
          <w:spacing w:val="-6"/>
          <w:lang w:val="sk-SK"/>
        </w:rPr>
        <w:t xml:space="preserve"> a </w:t>
      </w:r>
      <w:r w:rsidRPr="008D0EA6">
        <w:rPr>
          <w:noProof/>
          <w:spacing w:val="-6"/>
          <w:lang w:val="sk-SK"/>
        </w:rPr>
        <w:t>ukladanie uhlíka),</w:t>
      </w:r>
    </w:p>
    <w:p w14:paraId="340FE764" w14:textId="51BABFCC" w:rsidR="00832256" w:rsidRPr="008D0EA6" w:rsidRDefault="00415B68">
      <w:pPr>
        <w:pStyle w:val="ListParagraph"/>
        <w:numPr>
          <w:ilvl w:val="0"/>
          <w:numId w:val="143"/>
        </w:numPr>
        <w:spacing w:before="0"/>
        <w:contextualSpacing w:val="0"/>
        <w:rPr>
          <w:noProof/>
          <w:spacing w:val="-6"/>
          <w:lang w:val="sk-SK"/>
        </w:rPr>
      </w:pPr>
      <w:r w:rsidRPr="008D0EA6">
        <w:rPr>
          <w:noProof/>
          <w:spacing w:val="-6"/>
          <w:lang w:val="sk-SK"/>
        </w:rPr>
        <w:t>energetickej účinnosti výrobných procesov (aj prostredníctvom výroby elektrickej energie</w:t>
      </w:r>
      <w:r w:rsidR="008D0EA6" w:rsidRPr="008D0EA6">
        <w:rPr>
          <w:noProof/>
          <w:spacing w:val="-6"/>
          <w:lang w:val="sk-SK"/>
        </w:rPr>
        <w:t xml:space="preserve"> z </w:t>
      </w:r>
      <w:r w:rsidRPr="008D0EA6">
        <w:rPr>
          <w:noProof/>
          <w:spacing w:val="-6"/>
          <w:lang w:val="sk-SK"/>
        </w:rPr>
        <w:t>obnoviteľných zdrojov na vlastnú spotrebu</w:t>
      </w:r>
      <w:r w:rsidR="008D0EA6" w:rsidRPr="008D0EA6">
        <w:rPr>
          <w:noProof/>
          <w:spacing w:val="-6"/>
          <w:lang w:val="sk-SK"/>
        </w:rPr>
        <w:t xml:space="preserve"> s </w:t>
      </w:r>
      <w:r w:rsidRPr="008D0EA6">
        <w:rPr>
          <w:noProof/>
          <w:spacing w:val="-6"/>
          <w:lang w:val="sk-SK"/>
        </w:rPr>
        <w:t>výnimkou biomasy),</w:t>
      </w:r>
    </w:p>
    <w:p w14:paraId="612CC2F7" w14:textId="4CC27C33" w:rsidR="00832256" w:rsidRPr="008D0EA6" w:rsidRDefault="00415B68">
      <w:pPr>
        <w:pStyle w:val="ListParagraph"/>
        <w:numPr>
          <w:ilvl w:val="0"/>
          <w:numId w:val="143"/>
        </w:numPr>
        <w:spacing w:before="0"/>
        <w:contextualSpacing w:val="0"/>
        <w:rPr>
          <w:noProof/>
          <w:spacing w:val="-6"/>
          <w:lang w:val="sk-SK"/>
        </w:rPr>
      </w:pPr>
      <w:r w:rsidRPr="008D0EA6">
        <w:rPr>
          <w:noProof/>
          <w:spacing w:val="-6"/>
          <w:lang w:val="sk-SK"/>
        </w:rPr>
        <w:t>udržateľnosť výrobných procesov,</w:t>
      </w:r>
      <w:r w:rsidR="008D0EA6" w:rsidRPr="008D0EA6">
        <w:rPr>
          <w:noProof/>
          <w:spacing w:val="-6"/>
          <w:lang w:val="sk-SK"/>
        </w:rPr>
        <w:t xml:space="preserve"> a </w:t>
      </w:r>
      <w:r w:rsidRPr="008D0EA6">
        <w:rPr>
          <w:noProof/>
          <w:spacing w:val="-6"/>
          <w:lang w:val="sk-SK"/>
        </w:rPr>
        <w:t>to aj so zreteľom na obehové hospodárstvo</w:t>
      </w:r>
      <w:r w:rsidR="008D0EA6" w:rsidRPr="008D0EA6">
        <w:rPr>
          <w:noProof/>
          <w:spacing w:val="-6"/>
          <w:lang w:val="sk-SK"/>
        </w:rPr>
        <w:t xml:space="preserve"> a </w:t>
      </w:r>
      <w:r w:rsidRPr="008D0EA6">
        <w:rPr>
          <w:noProof/>
          <w:spacing w:val="-6"/>
          <w:lang w:val="sk-SK"/>
        </w:rPr>
        <w:t>efektívnejšie využívanie zdrojov.</w:t>
      </w:r>
    </w:p>
    <w:p w14:paraId="0D405D31" w14:textId="33D3B204" w:rsidR="00832256" w:rsidRPr="008D0EA6" w:rsidRDefault="00415B68">
      <w:pPr>
        <w:spacing w:after="120"/>
        <w:jc w:val="both"/>
        <w:rPr>
          <w:noProof/>
          <w:spacing w:val="-6"/>
          <w:lang w:val="sk-SK"/>
        </w:rPr>
      </w:pPr>
      <w:r w:rsidRPr="008D0EA6">
        <w:rPr>
          <w:noProof/>
          <w:spacing w:val="-6"/>
          <w:lang w:val="sk-SK"/>
        </w:rPr>
        <w:t>Nástroj funguje prostredníctvom poskytovania nenávratných grantov, dotovaných úverov</w:t>
      </w:r>
      <w:r w:rsidR="008D0EA6" w:rsidRPr="008D0EA6">
        <w:rPr>
          <w:noProof/>
          <w:spacing w:val="-6"/>
          <w:lang w:val="sk-SK"/>
        </w:rPr>
        <w:t xml:space="preserve"> a </w:t>
      </w:r>
      <w:r w:rsidRPr="008D0EA6">
        <w:rPr>
          <w:noProof/>
          <w:spacing w:val="-6"/>
          <w:lang w:val="sk-SK"/>
        </w:rPr>
        <w:t>bonifikácie úrokov priamo súkromnému sektoru. Na základe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sa nástroj spočiatku zameriava na poskytnutie financovania</w:t>
      </w:r>
      <w:r w:rsidRPr="008D0EA6">
        <w:rPr>
          <w:noProof/>
          <w:color w:val="006100"/>
          <w:spacing w:val="-6"/>
          <w:sz w:val="20"/>
          <w:lang w:val="sk-SK"/>
        </w:rPr>
        <w:t xml:space="preserve"> </w:t>
      </w:r>
      <w:r w:rsidRPr="008D0EA6">
        <w:rPr>
          <w:noProof/>
          <w:spacing w:val="-6"/>
          <w:lang w:val="sk-SK"/>
        </w:rPr>
        <w:t>vo výške najmenej</w:t>
      </w:r>
      <w:r w:rsidR="008D0EA6" w:rsidRPr="008D0EA6">
        <w:rPr>
          <w:noProof/>
          <w:color w:val="006100"/>
          <w:spacing w:val="-6"/>
          <w:sz w:val="20"/>
          <w:lang w:val="sk-SK"/>
        </w:rPr>
        <w:t xml:space="preserve"> </w:t>
      </w:r>
      <w:r w:rsidRPr="008D0EA6">
        <w:rPr>
          <w:noProof/>
          <w:spacing w:val="-6"/>
          <w:lang w:val="sk-SK"/>
        </w:rPr>
        <w:t>3600000000 EUR.</w:t>
      </w:r>
    </w:p>
    <w:p w14:paraId="7943E402" w14:textId="44795E42" w:rsidR="00832256" w:rsidRPr="008D0EA6" w:rsidRDefault="00415B68">
      <w:pPr>
        <w:spacing w:after="120"/>
        <w:jc w:val="both"/>
        <w:rPr>
          <w:noProof/>
          <w:spacing w:val="-6"/>
          <w:lang w:val="sk-SK"/>
        </w:rPr>
      </w:pPr>
      <w:r w:rsidRPr="008D0EA6">
        <w:rPr>
          <w:noProof/>
          <w:spacing w:val="-6"/>
          <w:lang w:val="sk-SK"/>
        </w:rPr>
        <w:t>Nástroj riadi Invitalia S.p.A. ako implementujúci partner. Nástroj zahŕňa tieto finančné nástroje:</w:t>
      </w:r>
    </w:p>
    <w:p w14:paraId="3C8F1E4F" w14:textId="4698F8F5" w:rsidR="00832256" w:rsidRPr="008D0EA6" w:rsidRDefault="00415B68">
      <w:pPr>
        <w:pStyle w:val="ListParagraph"/>
        <w:numPr>
          <w:ilvl w:val="0"/>
          <w:numId w:val="109"/>
        </w:numPr>
        <w:spacing w:before="0"/>
        <w:contextualSpacing w:val="0"/>
        <w:rPr>
          <w:noProof/>
          <w:spacing w:val="-6"/>
          <w:lang w:val="sk-SK"/>
        </w:rPr>
      </w:pPr>
      <w:r w:rsidRPr="008D0EA6">
        <w:rPr>
          <w:noProof/>
          <w:spacing w:val="-6"/>
          <w:lang w:val="sk-SK"/>
        </w:rPr>
        <w:t>Zmluva</w:t>
      </w:r>
      <w:r w:rsidR="008D0EA6" w:rsidRPr="008D0EA6">
        <w:rPr>
          <w:noProof/>
          <w:spacing w:val="-6"/>
          <w:lang w:val="sk-SK"/>
        </w:rPr>
        <w:t xml:space="preserve"> o </w:t>
      </w:r>
      <w:r w:rsidRPr="008D0EA6">
        <w:rPr>
          <w:noProof/>
          <w:spacing w:val="-6"/>
          <w:lang w:val="sk-SK"/>
        </w:rPr>
        <w:t>rozvoji, ktorou sa podporujú projekty</w:t>
      </w:r>
      <w:r w:rsidR="008D0EA6" w:rsidRPr="008D0EA6">
        <w:rPr>
          <w:noProof/>
          <w:spacing w:val="-6"/>
          <w:lang w:val="sk-SK"/>
        </w:rPr>
        <w:t xml:space="preserve"> v </w:t>
      </w:r>
      <w:r w:rsidRPr="008D0EA6">
        <w:rPr>
          <w:noProof/>
          <w:spacing w:val="-6"/>
          <w:lang w:val="sk-SK"/>
        </w:rPr>
        <w:t>oblasti technológií</w:t>
      </w:r>
      <w:r w:rsidR="008D0EA6" w:rsidRPr="008D0EA6">
        <w:rPr>
          <w:noProof/>
          <w:spacing w:val="-6"/>
          <w:lang w:val="sk-SK"/>
        </w:rPr>
        <w:t xml:space="preserve"> s </w:t>
      </w:r>
      <w:r w:rsidRPr="008D0EA6">
        <w:rPr>
          <w:noProof/>
          <w:spacing w:val="-6"/>
          <w:lang w:val="sk-SK"/>
        </w:rPr>
        <w:t>nulovou</w:t>
      </w:r>
      <w:r w:rsidRPr="008D0EA6">
        <w:rPr>
          <w:noProof/>
          <w:color w:val="006100"/>
          <w:spacing w:val="-6"/>
          <w:sz w:val="20"/>
          <w:lang w:val="sk-SK"/>
        </w:rPr>
        <w:t xml:space="preserve"> </w:t>
      </w:r>
      <w:r w:rsidRPr="008D0EA6">
        <w:rPr>
          <w:noProof/>
          <w:spacing w:val="-6"/>
          <w:lang w:val="sk-SK"/>
        </w:rPr>
        <w:t>bilanciou emisií nad 20 000 000 EUR</w:t>
      </w:r>
      <w:r w:rsidRPr="008D0EA6">
        <w:rPr>
          <w:noProof/>
          <w:color w:val="006100"/>
          <w:spacing w:val="-6"/>
          <w:sz w:val="20"/>
          <w:lang w:val="sk-SK"/>
        </w:rPr>
        <w:t xml:space="preserve"> </w:t>
      </w:r>
      <w:r w:rsidRPr="008D0EA6">
        <w:rPr>
          <w:noProof/>
          <w:spacing w:val="-6"/>
          <w:lang w:val="sk-SK"/>
        </w:rPr>
        <w:t>poskytovaním grantov, bonifikácie úrokových sadzieb</w:t>
      </w:r>
      <w:r w:rsidR="008D0EA6" w:rsidRPr="008D0EA6">
        <w:rPr>
          <w:noProof/>
          <w:spacing w:val="-6"/>
          <w:lang w:val="sk-SK"/>
        </w:rPr>
        <w:t xml:space="preserve"> a </w:t>
      </w:r>
      <w:r w:rsidRPr="008D0EA6">
        <w:rPr>
          <w:noProof/>
          <w:spacing w:val="-6"/>
          <w:lang w:val="sk-SK"/>
        </w:rPr>
        <w:t>dotovaných úverov.</w:t>
      </w:r>
    </w:p>
    <w:p w14:paraId="598A80A8" w14:textId="34D93882" w:rsidR="00832256" w:rsidRPr="008D0EA6" w:rsidRDefault="00415B68">
      <w:pPr>
        <w:pStyle w:val="ListParagraph"/>
        <w:numPr>
          <w:ilvl w:val="0"/>
          <w:numId w:val="109"/>
        </w:numPr>
        <w:spacing w:before="0"/>
        <w:contextualSpacing w:val="0"/>
        <w:rPr>
          <w:noProof/>
          <w:spacing w:val="-6"/>
          <w:lang w:val="sk-SK"/>
        </w:rPr>
      </w:pPr>
      <w:r w:rsidRPr="008D0EA6">
        <w:rPr>
          <w:noProof/>
          <w:spacing w:val="-6"/>
          <w:lang w:val="sk-SK"/>
        </w:rPr>
        <w:t>Fond pre priemyselnú transformáciu, ktorý podporuje projekty od</w:t>
      </w:r>
      <w:r w:rsidR="008D0EA6" w:rsidRPr="008D0EA6">
        <w:rPr>
          <w:noProof/>
          <w:color w:val="006100"/>
          <w:spacing w:val="-6"/>
          <w:sz w:val="20"/>
          <w:lang w:val="sk-SK"/>
        </w:rPr>
        <w:t xml:space="preserve"> </w:t>
      </w:r>
      <w:r w:rsidRPr="008D0EA6">
        <w:rPr>
          <w:noProof/>
          <w:spacing w:val="-6"/>
          <w:lang w:val="sk-SK"/>
        </w:rPr>
        <w:t>3000000 EUR do</w:t>
      </w:r>
      <w:r w:rsidRPr="008D0EA6">
        <w:rPr>
          <w:noProof/>
          <w:color w:val="006100"/>
          <w:spacing w:val="-6"/>
          <w:sz w:val="20"/>
          <w:lang w:val="sk-SK"/>
        </w:rPr>
        <w:t xml:space="preserve"> </w:t>
      </w:r>
      <w:r w:rsidRPr="008D0EA6">
        <w:rPr>
          <w:noProof/>
          <w:spacing w:val="-6"/>
          <w:lang w:val="sk-SK"/>
        </w:rPr>
        <w:t>20000000</w:t>
      </w:r>
      <w:r w:rsidRPr="008D0EA6">
        <w:rPr>
          <w:noProof/>
          <w:color w:val="006100"/>
          <w:spacing w:val="-6"/>
          <w:sz w:val="20"/>
          <w:lang w:val="sk-SK"/>
        </w:rPr>
        <w:t xml:space="preserve"> </w:t>
      </w:r>
      <w:r w:rsidRPr="008D0EA6">
        <w:rPr>
          <w:noProof/>
          <w:spacing w:val="-6"/>
          <w:lang w:val="sk-SK"/>
        </w:rPr>
        <w:t>EUR prostredníctvom grantov, bonifikácie úrokových sadzieb</w:t>
      </w:r>
      <w:r w:rsidR="008D0EA6" w:rsidRPr="008D0EA6">
        <w:rPr>
          <w:noProof/>
          <w:spacing w:val="-6"/>
          <w:lang w:val="sk-SK"/>
        </w:rPr>
        <w:t xml:space="preserve"> a </w:t>
      </w:r>
      <w:r w:rsidRPr="008D0EA6">
        <w:rPr>
          <w:noProof/>
          <w:spacing w:val="-6"/>
          <w:lang w:val="sk-SK"/>
        </w:rPr>
        <w:t>dotovaných úverov.</w:t>
      </w:r>
    </w:p>
    <w:p w14:paraId="3176A392" w14:textId="077B6BFD" w:rsidR="00832256" w:rsidRPr="008D0EA6" w:rsidRDefault="00415B68">
      <w:pPr>
        <w:spacing w:after="120"/>
        <w:jc w:val="both"/>
        <w:rPr>
          <w:noProof/>
          <w:spacing w:val="-6"/>
          <w:lang w:val="sk-SK"/>
        </w:rPr>
      </w:pPr>
      <w:r w:rsidRPr="008D0EA6">
        <w:rPr>
          <w:noProof/>
          <w:spacing w:val="-6"/>
          <w:lang w:val="sk-SK"/>
        </w:rPr>
        <w:t>S cieľom realizovať investície do nástroja Taliansko</w:t>
      </w:r>
      <w:r w:rsidR="008D0EA6" w:rsidRPr="008D0EA6">
        <w:rPr>
          <w:noProof/>
          <w:spacing w:val="-6"/>
          <w:lang w:val="sk-SK"/>
        </w:rPr>
        <w:t xml:space="preserve"> a </w:t>
      </w:r>
      <w:r w:rsidRPr="008D0EA6">
        <w:rPr>
          <w:noProof/>
          <w:spacing w:val="-6"/>
          <w:lang w:val="sk-SK"/>
        </w:rPr>
        <w:t>spoločnosť Invitalia S.p.A. podpíšu vykonávaciu dohodu, ktorá obsahuje tento obsah:</w:t>
      </w:r>
    </w:p>
    <w:p w14:paraId="2F6DD927" w14:textId="44A05765" w:rsidR="00832256" w:rsidRPr="008D0EA6" w:rsidRDefault="00415B68">
      <w:pPr>
        <w:pStyle w:val="ListParagraph"/>
        <w:numPr>
          <w:ilvl w:val="3"/>
          <w:numId w:val="27"/>
        </w:numPr>
        <w:spacing w:before="0"/>
        <w:ind w:left="709"/>
        <w:contextualSpacing w:val="0"/>
        <w:rPr>
          <w:noProof/>
          <w:spacing w:val="-6"/>
          <w:lang w:val="sk-SK"/>
        </w:rPr>
      </w:pPr>
      <w:r w:rsidRPr="008D0EA6">
        <w:rPr>
          <w:noProof/>
          <w:spacing w:val="-6"/>
          <w:lang w:val="sk-SK"/>
        </w:rPr>
        <w:t>Opis rozhodovacieho procesu nástroja: Konečné rozhodnutia</w:t>
      </w:r>
      <w:r w:rsidR="008D0EA6" w:rsidRPr="008D0EA6">
        <w:rPr>
          <w:noProof/>
          <w:spacing w:val="-6"/>
          <w:lang w:val="sk-SK"/>
        </w:rPr>
        <w:t xml:space="preserve"> o </w:t>
      </w:r>
      <w:r w:rsidRPr="008D0EA6">
        <w:rPr>
          <w:noProof/>
          <w:spacing w:val="-6"/>
          <w:lang w:val="sk-SK"/>
        </w:rPr>
        <w:t>investíciách</w:t>
      </w:r>
      <w:r w:rsidR="008D0EA6" w:rsidRPr="008D0EA6">
        <w:rPr>
          <w:noProof/>
          <w:spacing w:val="-6"/>
          <w:lang w:val="sk-SK"/>
        </w:rPr>
        <w:t xml:space="preserve"> a </w:t>
      </w:r>
      <w:r w:rsidRPr="008D0EA6">
        <w:rPr>
          <w:noProof/>
          <w:spacing w:val="-6"/>
          <w:lang w:val="sk-SK"/>
        </w:rPr>
        <w:t>poskytnutí finančných prostriedkov prijíma investičný výbor alebo iný príslušný rovnocenný riadiaci orgán</w:t>
      </w:r>
      <w:r w:rsidR="008D0EA6" w:rsidRPr="008D0EA6">
        <w:rPr>
          <w:noProof/>
          <w:spacing w:val="-6"/>
          <w:lang w:val="sk-SK"/>
        </w:rPr>
        <w:t xml:space="preserve"> a </w:t>
      </w:r>
      <w:r w:rsidRPr="008D0EA6">
        <w:rPr>
          <w:noProof/>
          <w:spacing w:val="-6"/>
          <w:lang w:val="sk-SK"/>
        </w:rPr>
        <w:t>schvaľujú sa väčšinou hlasov členov, ktorí sú nezávislí od vlády.</w:t>
      </w:r>
    </w:p>
    <w:p w14:paraId="24308117" w14:textId="77777777" w:rsidR="00832256" w:rsidRPr="008D0EA6" w:rsidRDefault="00415B68">
      <w:pPr>
        <w:pStyle w:val="ListParagraph"/>
        <w:numPr>
          <w:ilvl w:val="3"/>
          <w:numId w:val="27"/>
        </w:numPr>
        <w:spacing w:before="0"/>
        <w:ind w:left="709"/>
        <w:contextualSpacing w:val="0"/>
        <w:rPr>
          <w:noProof/>
          <w:spacing w:val="-6"/>
          <w:lang w:val="sk-SK"/>
        </w:rPr>
      </w:pPr>
      <w:r w:rsidRPr="008D0EA6">
        <w:rPr>
          <w:noProof/>
          <w:spacing w:val="-6"/>
          <w:lang w:val="sk-SK"/>
        </w:rPr>
        <w:t>Kľúčové požiadavky súvisiacej investičnej politiky, ktoré zahŕňajú:</w:t>
      </w:r>
    </w:p>
    <w:p w14:paraId="51643ADF" w14:textId="481ABF56" w:rsidR="008D0EA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Opis finančných produktov</w:t>
      </w:r>
      <w:r w:rsidR="008D0EA6" w:rsidRPr="008D0EA6">
        <w:rPr>
          <w:noProof/>
          <w:spacing w:val="-6"/>
          <w:lang w:val="sk-SK"/>
        </w:rPr>
        <w:t xml:space="preserve"> a </w:t>
      </w:r>
      <w:r w:rsidRPr="008D0EA6">
        <w:rPr>
          <w:noProof/>
          <w:spacing w:val="-6"/>
          <w:lang w:val="sk-SK"/>
        </w:rPr>
        <w:t>oprávnených konečných príjemcov</w:t>
      </w:r>
      <w:r w:rsidR="008D0EA6" w:rsidRPr="008D0EA6">
        <w:rPr>
          <w:noProof/>
          <w:spacing w:val="-6"/>
          <w:lang w:val="sk-SK"/>
        </w:rPr>
        <w:t>.</w:t>
      </w:r>
    </w:p>
    <w:p w14:paraId="055B5D96" w14:textId="77777777" w:rsidR="008D0EA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Požiadavka, aby všetky podporované investície boli ekonomicky životaschopné</w:t>
      </w:r>
      <w:r w:rsidR="008D0EA6" w:rsidRPr="008D0EA6">
        <w:rPr>
          <w:noProof/>
          <w:spacing w:val="-6"/>
          <w:lang w:val="sk-SK"/>
        </w:rPr>
        <w:t>.</w:t>
      </w:r>
    </w:p>
    <w:p w14:paraId="3C73A99A" w14:textId="2F8B082D" w:rsidR="008D0EA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Investičná politika vylučuje</w:t>
      </w:r>
      <w:r w:rsidR="008D0EA6" w:rsidRPr="008D0EA6">
        <w:rPr>
          <w:noProof/>
          <w:spacing w:val="-6"/>
          <w:lang w:val="sk-SK"/>
        </w:rPr>
        <w:t xml:space="preserve"> z </w:t>
      </w:r>
      <w:r w:rsidRPr="008D0EA6">
        <w:rPr>
          <w:noProof/>
          <w:spacing w:val="-6"/>
          <w:lang w:val="sk-SK"/>
        </w:rPr>
        <w:t>oprávnenosti najmä tento zoznam činností</w:t>
      </w:r>
      <w:r w:rsidR="008D0EA6" w:rsidRPr="008D0EA6">
        <w:rPr>
          <w:noProof/>
          <w:spacing w:val="-6"/>
          <w:lang w:val="sk-SK"/>
        </w:rPr>
        <w:t xml:space="preserve"> a </w:t>
      </w:r>
      <w:r w:rsidRPr="008D0EA6">
        <w:rPr>
          <w:noProof/>
          <w:spacing w:val="-6"/>
          <w:lang w:val="sk-SK"/>
        </w:rPr>
        <w:t>aktív: 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0"/>
      </w:r>
      <w:r w:rsidRPr="008D0EA6">
        <w:rPr>
          <w:noProof/>
          <w:spacing w:val="-6"/>
          <w:lang w:val="sk-SK"/>
        </w:rPr>
        <w:t>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11"/>
      </w:r>
      <w:r w:rsidRPr="008D0EA6">
        <w:rPr>
          <w:noProof/>
          <w:spacing w:val="-6"/>
          <w:lang w:val="sk-SK"/>
        </w:rPr>
        <w:t>iii) činnosti</w:t>
      </w:r>
      <w:r w:rsidR="008D0EA6" w:rsidRPr="008D0EA6">
        <w:rPr>
          <w:noProof/>
          <w:spacing w:val="-6"/>
          <w:lang w:val="sk-SK"/>
        </w:rPr>
        <w:t xml:space="preserve"> a </w:t>
      </w:r>
      <w:r w:rsidRPr="008D0EA6">
        <w:rPr>
          <w:noProof/>
          <w:spacing w:val="-6"/>
          <w:lang w:val="sk-SK"/>
        </w:rPr>
        <w:t>aktíva súvisiace so skládkami odpadu, spaľovňami</w:t>
      </w:r>
      <w:r w:rsidRPr="008D0EA6">
        <w:rPr>
          <w:rStyle w:val="FootnoteReference"/>
          <w:noProof/>
          <w:spacing w:val="-6"/>
          <w:lang w:val="sk-SK"/>
        </w:rPr>
        <w:footnoteReference w:id="12"/>
      </w:r>
      <w:r w:rsidR="008D0EA6" w:rsidRPr="008D0EA6">
        <w:rPr>
          <w:noProof/>
          <w:spacing w:val="-6"/>
          <w:lang w:val="sk-SK"/>
        </w:rPr>
        <w:t xml:space="preserve"> a </w:t>
      </w:r>
      <w:r w:rsidRPr="008D0EA6">
        <w:rPr>
          <w:noProof/>
          <w:spacing w:val="-6"/>
          <w:lang w:val="sk-SK"/>
        </w:rPr>
        <w:t>mechanickými biologickými čistiarňami</w:t>
      </w:r>
      <w:r w:rsidRPr="008D0EA6">
        <w:rPr>
          <w:rStyle w:val="FootnoteReference"/>
          <w:noProof/>
          <w:spacing w:val="-6"/>
          <w:lang w:val="sk-SK"/>
        </w:rPr>
        <w:footnoteReference w:id="13"/>
      </w:r>
      <w:r w:rsidR="008D0EA6" w:rsidRPr="008D0EA6">
        <w:rPr>
          <w:noProof/>
          <w:spacing w:val="-6"/>
          <w:lang w:val="sk-SK"/>
        </w:rPr>
        <w:t>.</w:t>
      </w:r>
    </w:p>
    <w:p w14:paraId="37E79EEC" w14:textId="3270E476" w:rsidR="0083225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Požiadavka, aby koneční príjemcovia nástroja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4BC89807" w14:textId="4A77873F" w:rsidR="00832256" w:rsidRPr="008D0EA6" w:rsidRDefault="00415B68">
      <w:pPr>
        <w:pStyle w:val="ListParagraph"/>
        <w:numPr>
          <w:ilvl w:val="3"/>
          <w:numId w:val="27"/>
        </w:numPr>
        <w:spacing w:before="0"/>
        <w:ind w:left="709"/>
        <w:contextualSpacing w:val="0"/>
        <w:rPr>
          <w:noProof/>
          <w:spacing w:val="-6"/>
          <w:lang w:val="sk-SK"/>
        </w:rPr>
      </w:pPr>
      <w:r w:rsidRPr="008D0EA6">
        <w:rPr>
          <w:noProof/>
          <w:spacing w:val="-6"/>
          <w:lang w:val="sk-SK"/>
        </w:rPr>
        <w:t>Suma, na ktorú sa vzťahuje vykonávacia dohoda, štruktúra poplatkov pre implementujúceho partnera</w:t>
      </w:r>
      <w:r w:rsidR="008D0EA6" w:rsidRPr="008D0EA6">
        <w:rPr>
          <w:noProof/>
          <w:spacing w:val="-6"/>
          <w:lang w:val="sk-SK"/>
        </w:rPr>
        <w:t xml:space="preserve"> a </w:t>
      </w:r>
      <w:r w:rsidRPr="008D0EA6">
        <w:rPr>
          <w:noProof/>
          <w:spacing w:val="-6"/>
          <w:lang w:val="sk-SK"/>
        </w:rPr>
        <w:t>požiadavka na reinvestovanie akýchkoľvek spätných tokov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nástroja.</w:t>
      </w:r>
    </w:p>
    <w:p w14:paraId="697D2BA4" w14:textId="3334360D" w:rsidR="00832256" w:rsidRPr="008D0EA6" w:rsidRDefault="00415B68">
      <w:pPr>
        <w:pStyle w:val="ListParagraph"/>
        <w:numPr>
          <w:ilvl w:val="3"/>
          <w:numId w:val="27"/>
        </w:numPr>
        <w:spacing w:before="0"/>
        <w:ind w:left="709"/>
        <w:contextualSpacing w:val="0"/>
        <w:rPr>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bookmarkStart w:id="2" w:name="_Hlk139218377"/>
    </w:p>
    <w:p w14:paraId="02003063" w14:textId="02497AFC" w:rsidR="0083225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investíciách.</w:t>
      </w:r>
    </w:p>
    <w:p w14:paraId="3B73F7CA" w14:textId="01C2A38D" w:rsidR="008D0EA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0FE4D769" w14:textId="2A6D027C" w:rsidR="0083225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tým, ako sa zaviaže financovať operáciu.</w:t>
      </w:r>
      <w:bookmarkEnd w:id="2"/>
    </w:p>
    <w:p w14:paraId="59288A05" w14:textId="67DA73CA" w:rsidR="0083225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Povinnosť vykonávať následné audity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Invitalia S.p.A. Tieto audity overujú:</w:t>
      </w:r>
    </w:p>
    <w:p w14:paraId="0343C879" w14:textId="65D91A6A" w:rsidR="00832256" w:rsidRPr="008D0EA6" w:rsidRDefault="00415B68">
      <w:pPr>
        <w:pStyle w:val="ListParagraph"/>
        <w:numPr>
          <w:ilvl w:val="5"/>
          <w:numId w:val="27"/>
        </w:numPr>
        <w:spacing w:before="0"/>
        <w:ind w:left="1985"/>
        <w:contextualSpacing w:val="0"/>
        <w:rPr>
          <w:noProof/>
          <w:spacing w:val="-6"/>
          <w:lang w:val="sk-SK"/>
        </w:rPr>
      </w:pPr>
      <w:r w:rsidRPr="008D0EA6">
        <w:rPr>
          <w:noProof/>
          <w:spacing w:val="-6"/>
          <w:lang w:val="sk-SK"/>
        </w:rPr>
        <w:t>aby boli systémy kontroly účinné vrátane odhaľovania podvodov, korupcie</w:t>
      </w:r>
      <w:r w:rsidR="008D0EA6" w:rsidRPr="008D0EA6">
        <w:rPr>
          <w:noProof/>
          <w:spacing w:val="-6"/>
          <w:lang w:val="sk-SK"/>
        </w:rPr>
        <w:t xml:space="preserve"> a </w:t>
      </w:r>
      <w:r w:rsidRPr="008D0EA6">
        <w:rPr>
          <w:noProof/>
          <w:spacing w:val="-6"/>
          <w:lang w:val="sk-SK"/>
        </w:rPr>
        <w:t>konfliktu záujmov;</w:t>
      </w:r>
    </w:p>
    <w:p w14:paraId="55385EDE" w14:textId="77777777" w:rsidR="008D0EA6" w:rsidRPr="008D0EA6" w:rsidRDefault="00415B68">
      <w:pPr>
        <w:pStyle w:val="ListParagraph"/>
        <w:numPr>
          <w:ilvl w:val="5"/>
          <w:numId w:val="27"/>
        </w:numPr>
        <w:spacing w:before="0"/>
        <w:ind w:left="1985"/>
        <w:contextualSpacing w:val="0"/>
        <w:rPr>
          <w:noProof/>
          <w:spacing w:val="-6"/>
          <w:lang w:val="sk-SK"/>
        </w:rPr>
      </w:pPr>
      <w:r w:rsidRPr="008D0EA6">
        <w:rPr>
          <w:noProof/>
          <w:spacing w:val="-6"/>
          <w:lang w:val="sk-SK"/>
        </w:rPr>
        <w:t>súlad so zásadou „výrazne nenarušiť“, pravidlami štátnej pomoci, požiadavkami na ciele</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a </w:t>
      </w:r>
      <w:r w:rsidRPr="008D0EA6">
        <w:rPr>
          <w:noProof/>
          <w:spacing w:val="-6"/>
          <w:lang w:val="sk-SK"/>
        </w:rPr>
        <w:t>zároveň</w:t>
      </w:r>
    </w:p>
    <w:p w14:paraId="254983E7" w14:textId="53F76707" w:rsidR="008D0EA6" w:rsidRPr="008D0EA6" w:rsidRDefault="00415B68">
      <w:pPr>
        <w:pStyle w:val="ListParagraph"/>
        <w:numPr>
          <w:ilvl w:val="5"/>
          <w:numId w:val="27"/>
        </w:numPr>
        <w:spacing w:before="0"/>
        <w:ind w:left="1985"/>
        <w:contextualSpacing w:val="0"/>
        <w:rPr>
          <w:noProof/>
          <w:spacing w:val="-6"/>
          <w:lang w:val="sk-SK"/>
        </w:rPr>
      </w:pPr>
      <w:r w:rsidRPr="008D0EA6">
        <w:rPr>
          <w:noProof/>
          <w:spacing w:val="-6"/>
          <w:lang w:val="sk-SK"/>
        </w:rPr>
        <w:t>aby sa dodržala požiadavka, aby koneční prijímatelia nástroja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platnej vykonávacej dohody</w:t>
      </w:r>
      <w:r w:rsidR="008D0EA6" w:rsidRPr="008D0EA6">
        <w:rPr>
          <w:noProof/>
          <w:spacing w:val="-6"/>
          <w:lang w:val="sk-SK"/>
        </w:rPr>
        <w:t>.</w:t>
      </w:r>
    </w:p>
    <w:p w14:paraId="22B030FF" w14:textId="67A772F7" w:rsidR="00832256" w:rsidRPr="008D0EA6" w:rsidRDefault="00415B68">
      <w:pPr>
        <w:spacing w:before="120" w:after="120"/>
        <w:jc w:val="both"/>
        <w:rPr>
          <w:noProof/>
          <w:spacing w:val="-6"/>
          <w:lang w:val="sk-SK"/>
        </w:rPr>
      </w:pPr>
      <w:r w:rsidRPr="008D0EA6">
        <w:rPr>
          <w:noProof/>
          <w:spacing w:val="-6"/>
          <w:lang w:val="sk-SK"/>
        </w:rPr>
        <w:t>5. Požiadavky na investície</w:t>
      </w:r>
      <w:r w:rsidR="008D0EA6" w:rsidRPr="008D0EA6">
        <w:rPr>
          <w:noProof/>
          <w:spacing w:val="-6"/>
          <w:lang w:val="sk-SK"/>
        </w:rPr>
        <w:t xml:space="preserve"> v </w:t>
      </w:r>
      <w:r w:rsidRPr="008D0EA6">
        <w:rPr>
          <w:noProof/>
          <w:spacing w:val="-6"/>
          <w:lang w:val="sk-SK"/>
        </w:rPr>
        <w:t>oblasti klímy realizované implementujúcim partnerom: najmenej 1 787 500 000 EUR</w:t>
      </w:r>
      <w:r w:rsidR="008D0EA6" w:rsidRPr="008D0EA6">
        <w:rPr>
          <w:noProof/>
          <w:spacing w:val="-6"/>
          <w:lang w:val="sk-SK"/>
        </w:rPr>
        <w:t xml:space="preserve"> z </w:t>
      </w:r>
      <w:r w:rsidRPr="008D0EA6">
        <w:rPr>
          <w:noProof/>
          <w:spacing w:val="-6"/>
          <w:lang w:val="sk-SK"/>
        </w:rPr>
        <w:t>investícií Mechanizmu</w:t>
      </w:r>
      <w:r w:rsidR="008D0EA6" w:rsidRPr="008D0EA6">
        <w:rPr>
          <w:noProof/>
          <w:color w:val="006100"/>
          <w:spacing w:val="-6"/>
          <w:sz w:val="20"/>
          <w:lang w:val="sk-SK"/>
        </w:rPr>
        <w:t xml:space="preserve"> </w:t>
      </w:r>
      <w:r w:rsidRPr="008D0EA6">
        <w:rPr>
          <w:noProof/>
          <w:spacing w:val="-6"/>
          <w:lang w:val="sk-SK"/>
        </w:rPr>
        <w:t>na</w:t>
      </w:r>
      <w:r w:rsidRPr="008D0EA6">
        <w:rPr>
          <w:noProof/>
          <w:color w:val="006100"/>
          <w:spacing w:val="-6"/>
          <w:sz w:val="20"/>
          <w:lang w:val="sk-SK"/>
        </w:rPr>
        <w:t xml:space="preserve"> </w:t>
      </w:r>
      <w:r w:rsidRPr="008D0EA6">
        <w:rPr>
          <w:noProof/>
          <w:spacing w:val="-6"/>
          <w:lang w:val="sk-SK"/>
        </w:rPr>
        <w:t>podporu obnovy</w:t>
      </w:r>
      <w:r w:rsidR="008D0EA6" w:rsidRPr="008D0EA6">
        <w:rPr>
          <w:noProof/>
          <w:spacing w:val="-6"/>
          <w:lang w:val="sk-SK"/>
        </w:rPr>
        <w:t xml:space="preserve"> a </w:t>
      </w:r>
      <w:r w:rsidRPr="008D0EA6">
        <w:rPr>
          <w:noProof/>
          <w:spacing w:val="-6"/>
          <w:lang w:val="sk-SK"/>
        </w:rPr>
        <w:t>odolnosti do mechanizmu prispieva</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zmeny klímy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r w:rsidRPr="008D0EA6">
        <w:rPr>
          <w:rStyle w:val="FootnoteReference"/>
          <w:noProof/>
          <w:spacing w:val="-6"/>
          <w:lang w:val="sk-SK"/>
        </w:rPr>
        <w:footnoteReference w:id="14"/>
      </w:r>
      <w:r w:rsidRPr="008D0EA6">
        <w:rPr>
          <w:noProof/>
          <w:spacing w:val="-6"/>
          <w:lang w:val="sk-SK"/>
        </w:rPr>
        <w:t>.</w:t>
      </w:r>
    </w:p>
    <w:p w14:paraId="5CF1FB73" w14:textId="0D9229FB" w:rsidR="00832256" w:rsidRPr="008D0EA6" w:rsidRDefault="00415B68">
      <w:pPr>
        <w:pStyle w:val="P68B1DB1-Normal2"/>
        <w:spacing w:before="120" w:after="120"/>
        <w:jc w:val="both"/>
        <w:rPr>
          <w:noProof/>
          <w:spacing w:val="-6"/>
          <w:lang w:val="sk-SK"/>
        </w:rPr>
      </w:pPr>
      <w:r w:rsidRPr="008D0EA6">
        <w:rPr>
          <w:noProof/>
          <w:spacing w:val="-6"/>
          <w:lang w:val="sk-SK"/>
        </w:rPr>
        <w:t>Čiastková investícia 2:</w:t>
      </w:r>
    </w:p>
    <w:p w14:paraId="0D9F9875" w14:textId="39D9F800" w:rsidR="00832256" w:rsidRPr="008D0EA6" w:rsidRDefault="00415B68">
      <w:pPr>
        <w:spacing w:after="120"/>
        <w:jc w:val="both"/>
        <w:rPr>
          <w:noProof/>
          <w:spacing w:val="-6"/>
          <w:lang w:val="sk-SK"/>
        </w:rPr>
      </w:pPr>
      <w:r w:rsidRPr="008D0EA6">
        <w:rPr>
          <w:noProof/>
          <w:spacing w:val="-6"/>
          <w:lang w:val="sk-SK"/>
        </w:rPr>
        <w:t>Táto čiastková investícia pozostáva</w:t>
      </w:r>
      <w:r w:rsidR="008D0EA6" w:rsidRPr="008D0EA6">
        <w:rPr>
          <w:noProof/>
          <w:spacing w:val="-6"/>
          <w:lang w:val="sk-SK"/>
        </w:rPr>
        <w:t xml:space="preserve"> z </w:t>
      </w:r>
      <w:r w:rsidRPr="008D0EA6">
        <w:rPr>
          <w:noProof/>
          <w:spacing w:val="-6"/>
          <w:lang w:val="sk-SK"/>
        </w:rPr>
        <w:t>verejných investícií do nástroja „Konkurencieschopnosť</w:t>
      </w:r>
      <w:r w:rsidR="008D0EA6" w:rsidRPr="008D0EA6">
        <w:rPr>
          <w:noProof/>
          <w:spacing w:val="-6"/>
          <w:lang w:val="sk-SK"/>
        </w:rPr>
        <w:t xml:space="preserve"> a </w:t>
      </w:r>
      <w:r w:rsidRPr="008D0EA6">
        <w:rPr>
          <w:noProof/>
          <w:spacing w:val="-6"/>
          <w:lang w:val="sk-SK"/>
        </w:rPr>
        <w:t>odolnosť strategických dodávateľských reťazcov“</w:t>
      </w:r>
      <w:r w:rsidR="008D0EA6" w:rsidRPr="008D0EA6">
        <w:rPr>
          <w:noProof/>
          <w:spacing w:val="-6"/>
          <w:lang w:val="sk-SK"/>
        </w:rPr>
        <w:t xml:space="preserve"> s </w:t>
      </w:r>
      <w:r w:rsidRPr="008D0EA6">
        <w:rPr>
          <w:noProof/>
          <w:spacing w:val="-6"/>
          <w:lang w:val="sk-SK"/>
        </w:rPr>
        <w:t>cieľom stimulovať súkromné investície</w:t>
      </w:r>
      <w:r w:rsidR="008D0EA6" w:rsidRPr="008D0EA6">
        <w:rPr>
          <w:noProof/>
          <w:spacing w:val="-6"/>
          <w:lang w:val="sk-SK"/>
        </w:rPr>
        <w:t xml:space="preserve"> a </w:t>
      </w:r>
      <w:r w:rsidRPr="008D0EA6">
        <w:rPr>
          <w:noProof/>
          <w:spacing w:val="-6"/>
          <w:lang w:val="sk-SK"/>
        </w:rPr>
        <w:t>zlepšiť prístup</w:t>
      </w:r>
      <w:r w:rsidR="008D0EA6" w:rsidRPr="008D0EA6">
        <w:rPr>
          <w:noProof/>
          <w:spacing w:val="-6"/>
          <w:lang w:val="sk-SK"/>
        </w:rPr>
        <w:t xml:space="preserve"> k </w:t>
      </w:r>
      <w:r w:rsidRPr="008D0EA6">
        <w:rPr>
          <w:noProof/>
          <w:spacing w:val="-6"/>
          <w:lang w:val="sk-SK"/>
        </w:rPr>
        <w:t>financovaniu</w:t>
      </w:r>
      <w:r w:rsidR="008D0EA6" w:rsidRPr="008D0EA6">
        <w:rPr>
          <w:noProof/>
          <w:spacing w:val="-6"/>
          <w:lang w:val="sk-SK"/>
        </w:rPr>
        <w:t xml:space="preserve"> s </w:t>
      </w:r>
      <w:r w:rsidRPr="008D0EA6">
        <w:rPr>
          <w:noProof/>
          <w:spacing w:val="-6"/>
          <w:lang w:val="sk-SK"/>
        </w:rPr>
        <w:t>cieľom posilniť priemyselné dodávateľské reťazce.</w:t>
      </w:r>
    </w:p>
    <w:p w14:paraId="55B62F36" w14:textId="37BC919B" w:rsidR="00832256" w:rsidRPr="008D0EA6" w:rsidRDefault="00415B68">
      <w:pPr>
        <w:spacing w:after="120"/>
        <w:jc w:val="both"/>
        <w:rPr>
          <w:noProof/>
          <w:spacing w:val="-6"/>
          <w:lang w:val="sk-SK"/>
        </w:rPr>
      </w:pPr>
      <w:r w:rsidRPr="008D0EA6">
        <w:rPr>
          <w:noProof/>
          <w:spacing w:val="-6"/>
          <w:lang w:val="sk-SK"/>
        </w:rPr>
        <w:t>Investícia podporuje projekty súvisiace</w:t>
      </w:r>
      <w:r w:rsidR="008D0EA6" w:rsidRPr="008D0EA6">
        <w:rPr>
          <w:noProof/>
          <w:spacing w:val="-6"/>
          <w:lang w:val="sk-SK"/>
        </w:rPr>
        <w:t xml:space="preserve"> s </w:t>
      </w:r>
      <w:r w:rsidRPr="008D0EA6">
        <w:rPr>
          <w:noProof/>
          <w:spacing w:val="-6"/>
          <w:lang w:val="sk-SK"/>
        </w:rPr>
        <w:t>kľúčovými strategickými hodnotovými reťazcami, ako sú programy priemyselného rozvoja</w:t>
      </w:r>
      <w:r w:rsidR="008D0EA6" w:rsidRPr="008D0EA6">
        <w:rPr>
          <w:noProof/>
          <w:spacing w:val="-6"/>
          <w:lang w:val="sk-SK"/>
        </w:rPr>
        <w:t xml:space="preserve"> a </w:t>
      </w:r>
      <w:r w:rsidRPr="008D0EA6">
        <w:rPr>
          <w:noProof/>
          <w:spacing w:val="-6"/>
          <w:lang w:val="sk-SK"/>
        </w:rPr>
        <w:t>rozvojové programy ochrany životného prostredia.</w:t>
      </w:r>
    </w:p>
    <w:p w14:paraId="4F6466F3" w14:textId="6DB9D1C9" w:rsidR="008D0EA6" w:rsidRPr="008D0EA6" w:rsidRDefault="00415B68">
      <w:pPr>
        <w:spacing w:after="120"/>
        <w:jc w:val="both"/>
        <w:rPr>
          <w:noProof/>
          <w:spacing w:val="-6"/>
          <w:lang w:val="sk-SK"/>
        </w:rPr>
      </w:pPr>
      <w:r w:rsidRPr="008D0EA6">
        <w:rPr>
          <w:noProof/>
          <w:spacing w:val="-6"/>
          <w:lang w:val="sk-SK"/>
        </w:rPr>
        <w:t>Nástroj funguje prostredníctvom poskytovania nenávratných grantov, dotovaných úverov</w:t>
      </w:r>
      <w:r w:rsidR="008D0EA6" w:rsidRPr="008D0EA6">
        <w:rPr>
          <w:noProof/>
          <w:spacing w:val="-6"/>
          <w:lang w:val="sk-SK"/>
        </w:rPr>
        <w:t xml:space="preserve"> a </w:t>
      </w:r>
      <w:r w:rsidRPr="008D0EA6">
        <w:rPr>
          <w:noProof/>
          <w:spacing w:val="-6"/>
          <w:lang w:val="sk-SK"/>
        </w:rPr>
        <w:t>bonifikácie úrokov priamo súkromnému sektoru. Na základe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sa nástroj zameriava na aktiváciu financovania vo</w:t>
      </w:r>
      <w:r w:rsidRPr="008D0EA6">
        <w:rPr>
          <w:noProof/>
          <w:color w:val="006100"/>
          <w:spacing w:val="-6"/>
          <w:sz w:val="20"/>
          <w:lang w:val="sk-SK"/>
        </w:rPr>
        <w:t xml:space="preserve"> </w:t>
      </w:r>
      <w:r w:rsidRPr="008D0EA6">
        <w:rPr>
          <w:noProof/>
          <w:spacing w:val="-6"/>
          <w:lang w:val="sk-SK"/>
        </w:rPr>
        <w:t>výške</w:t>
      </w:r>
      <w:r w:rsidRPr="008D0EA6">
        <w:rPr>
          <w:noProof/>
          <w:color w:val="006100"/>
          <w:spacing w:val="-6"/>
          <w:sz w:val="20"/>
          <w:lang w:val="sk-SK"/>
        </w:rPr>
        <w:t xml:space="preserve"> </w:t>
      </w:r>
      <w:r w:rsidRPr="008D0EA6">
        <w:rPr>
          <w:noProof/>
          <w:spacing w:val="-6"/>
          <w:lang w:val="sk-SK"/>
        </w:rPr>
        <w:t>najmenej 700 000 000 EUR</w:t>
      </w:r>
      <w:r w:rsidR="008D0EA6" w:rsidRPr="008D0EA6">
        <w:rPr>
          <w:noProof/>
          <w:spacing w:val="-6"/>
          <w:lang w:val="sk-SK"/>
        </w:rPr>
        <w:t>.</w:t>
      </w:r>
    </w:p>
    <w:p w14:paraId="5EC61150" w14:textId="77777777" w:rsidR="008D0EA6" w:rsidRPr="008D0EA6" w:rsidRDefault="00415B68">
      <w:pPr>
        <w:spacing w:after="120"/>
        <w:jc w:val="both"/>
        <w:rPr>
          <w:noProof/>
          <w:spacing w:val="-6"/>
          <w:lang w:val="sk-SK"/>
        </w:rPr>
      </w:pPr>
      <w:r w:rsidRPr="008D0EA6">
        <w:rPr>
          <w:noProof/>
          <w:spacing w:val="-6"/>
          <w:lang w:val="sk-SK"/>
        </w:rPr>
        <w:t>Nástroj riadi Invitalia S.p.A. ako implementujúci partner</w:t>
      </w:r>
      <w:r w:rsidR="008D0EA6" w:rsidRPr="008D0EA6">
        <w:rPr>
          <w:noProof/>
          <w:spacing w:val="-6"/>
          <w:lang w:val="sk-SK"/>
        </w:rPr>
        <w:t>.</w:t>
      </w:r>
    </w:p>
    <w:p w14:paraId="3398E700" w14:textId="209251AC" w:rsidR="00832256" w:rsidRPr="008D0EA6" w:rsidRDefault="00415B68">
      <w:pPr>
        <w:spacing w:after="120"/>
        <w:jc w:val="both"/>
        <w:rPr>
          <w:noProof/>
          <w:spacing w:val="-6"/>
          <w:lang w:val="sk-SK"/>
        </w:rPr>
      </w:pPr>
      <w:r w:rsidRPr="008D0EA6">
        <w:rPr>
          <w:noProof/>
          <w:spacing w:val="-6"/>
          <w:lang w:val="sk-SK"/>
        </w:rPr>
        <w:t>S cieľom realizovať investície do nástroja Taliansko</w:t>
      </w:r>
      <w:r w:rsidR="008D0EA6" w:rsidRPr="008D0EA6">
        <w:rPr>
          <w:noProof/>
          <w:spacing w:val="-6"/>
          <w:lang w:val="sk-SK"/>
        </w:rPr>
        <w:t xml:space="preserve"> a </w:t>
      </w:r>
      <w:r w:rsidRPr="008D0EA6">
        <w:rPr>
          <w:noProof/>
          <w:spacing w:val="-6"/>
          <w:lang w:val="sk-SK"/>
        </w:rPr>
        <w:t>Invitalia podpíšu vykonávaciu dohodu, ktorá obsahuje tento obsah:</w:t>
      </w:r>
    </w:p>
    <w:p w14:paraId="0BE2B6AE" w14:textId="5DF35A38" w:rsidR="00832256" w:rsidRPr="008D0EA6" w:rsidRDefault="00415B68">
      <w:pPr>
        <w:pStyle w:val="ListParagraph"/>
        <w:numPr>
          <w:ilvl w:val="0"/>
          <w:numId w:val="132"/>
        </w:numPr>
        <w:spacing w:before="0"/>
        <w:contextualSpacing w:val="0"/>
        <w:rPr>
          <w:noProof/>
          <w:spacing w:val="-6"/>
          <w:lang w:val="sk-SK"/>
        </w:rPr>
      </w:pPr>
      <w:r w:rsidRPr="008D0EA6">
        <w:rPr>
          <w:noProof/>
          <w:spacing w:val="-6"/>
          <w:lang w:val="sk-SK"/>
        </w:rPr>
        <w:t>Opis rozhodovacieho procesu nástroja: Konečné rozhodnutia</w:t>
      </w:r>
      <w:r w:rsidR="008D0EA6" w:rsidRPr="008D0EA6">
        <w:rPr>
          <w:noProof/>
          <w:spacing w:val="-6"/>
          <w:lang w:val="sk-SK"/>
        </w:rPr>
        <w:t xml:space="preserve"> o </w:t>
      </w:r>
      <w:r w:rsidRPr="008D0EA6">
        <w:rPr>
          <w:noProof/>
          <w:spacing w:val="-6"/>
          <w:lang w:val="sk-SK"/>
        </w:rPr>
        <w:t>investíciách</w:t>
      </w:r>
      <w:r w:rsidR="008D0EA6" w:rsidRPr="008D0EA6">
        <w:rPr>
          <w:noProof/>
          <w:spacing w:val="-6"/>
          <w:lang w:val="sk-SK"/>
        </w:rPr>
        <w:t xml:space="preserve"> a </w:t>
      </w:r>
      <w:r w:rsidRPr="008D0EA6">
        <w:rPr>
          <w:noProof/>
          <w:spacing w:val="-6"/>
          <w:lang w:val="sk-SK"/>
        </w:rPr>
        <w:t>poskytnutí finančných prostriedkov prijíma investičný výbor alebo iný príslušný rovnocenný riadiaci orgán</w:t>
      </w:r>
      <w:r w:rsidR="008D0EA6" w:rsidRPr="008D0EA6">
        <w:rPr>
          <w:noProof/>
          <w:spacing w:val="-6"/>
          <w:lang w:val="sk-SK"/>
        </w:rPr>
        <w:t xml:space="preserve"> a </w:t>
      </w:r>
      <w:r w:rsidRPr="008D0EA6">
        <w:rPr>
          <w:noProof/>
          <w:spacing w:val="-6"/>
          <w:lang w:val="sk-SK"/>
        </w:rPr>
        <w:t>schvaľujú sa väčšinou hlasov členov, ktorí sú nezávislí od vlády.</w:t>
      </w:r>
    </w:p>
    <w:p w14:paraId="2E521C53" w14:textId="36883190" w:rsidR="00832256" w:rsidRPr="008D0EA6" w:rsidRDefault="00415B68">
      <w:pPr>
        <w:pStyle w:val="ListParagraph"/>
        <w:numPr>
          <w:ilvl w:val="0"/>
          <w:numId w:val="132"/>
        </w:numPr>
        <w:spacing w:before="0"/>
        <w:contextualSpacing w:val="0"/>
        <w:rPr>
          <w:noProof/>
          <w:spacing w:val="-6"/>
          <w:lang w:val="sk-SK"/>
        </w:rPr>
      </w:pPr>
      <w:r w:rsidRPr="008D0EA6">
        <w:rPr>
          <w:noProof/>
          <w:spacing w:val="-6"/>
          <w:lang w:val="sk-SK"/>
        </w:rPr>
        <w:t>Kľúčové požiadavky súvisiacej investičnej politiky, ktoré zahŕňajú:</w:t>
      </w:r>
    </w:p>
    <w:p w14:paraId="7A2E36DE" w14:textId="2FB08826" w:rsidR="008D0EA6" w:rsidRPr="008D0EA6" w:rsidRDefault="00415B68">
      <w:pPr>
        <w:pStyle w:val="ListParagraph"/>
        <w:numPr>
          <w:ilvl w:val="0"/>
          <w:numId w:val="133"/>
        </w:numPr>
        <w:spacing w:before="0"/>
        <w:contextualSpacing w:val="0"/>
        <w:rPr>
          <w:noProof/>
          <w:spacing w:val="-6"/>
          <w:lang w:val="sk-SK"/>
        </w:rPr>
      </w:pPr>
      <w:r w:rsidRPr="008D0EA6">
        <w:rPr>
          <w:noProof/>
          <w:spacing w:val="-6"/>
          <w:lang w:val="sk-SK"/>
        </w:rPr>
        <w:t>Opis finančného produktu (finančných produktov)</w:t>
      </w:r>
      <w:r w:rsidR="008D0EA6" w:rsidRPr="008D0EA6">
        <w:rPr>
          <w:noProof/>
          <w:spacing w:val="-6"/>
          <w:lang w:val="sk-SK"/>
        </w:rPr>
        <w:t xml:space="preserve"> a </w:t>
      </w:r>
      <w:r w:rsidRPr="008D0EA6">
        <w:rPr>
          <w:noProof/>
          <w:spacing w:val="-6"/>
          <w:lang w:val="sk-SK"/>
        </w:rPr>
        <w:t>oprávnených konečných príjemcov</w:t>
      </w:r>
      <w:r w:rsidR="008D0EA6" w:rsidRPr="008D0EA6">
        <w:rPr>
          <w:noProof/>
          <w:spacing w:val="-6"/>
          <w:lang w:val="sk-SK"/>
        </w:rPr>
        <w:t>.</w:t>
      </w:r>
    </w:p>
    <w:p w14:paraId="2B8041E1" w14:textId="77777777" w:rsidR="008D0EA6" w:rsidRPr="008D0EA6" w:rsidRDefault="00415B68">
      <w:pPr>
        <w:pStyle w:val="ListParagraph"/>
        <w:numPr>
          <w:ilvl w:val="0"/>
          <w:numId w:val="133"/>
        </w:numPr>
        <w:spacing w:before="0"/>
        <w:contextualSpacing w:val="0"/>
        <w:rPr>
          <w:noProof/>
          <w:spacing w:val="-6"/>
          <w:lang w:val="sk-SK"/>
        </w:rPr>
      </w:pPr>
      <w:r w:rsidRPr="008D0EA6">
        <w:rPr>
          <w:noProof/>
          <w:spacing w:val="-6"/>
          <w:lang w:val="sk-SK"/>
        </w:rPr>
        <w:t>Požiadavka, aby všetky podporované investície boli ekonomicky životaschopné</w:t>
      </w:r>
      <w:r w:rsidR="008D0EA6" w:rsidRPr="008D0EA6">
        <w:rPr>
          <w:noProof/>
          <w:spacing w:val="-6"/>
          <w:lang w:val="sk-SK"/>
        </w:rPr>
        <w:t>.</w:t>
      </w:r>
    </w:p>
    <w:p w14:paraId="3A4F606E" w14:textId="37AEEAFA" w:rsidR="008D0EA6" w:rsidRPr="008D0EA6" w:rsidRDefault="00415B68">
      <w:pPr>
        <w:pStyle w:val="ListParagraph"/>
        <w:numPr>
          <w:ilvl w:val="0"/>
          <w:numId w:val="133"/>
        </w:numPr>
        <w:spacing w:before="0"/>
        <w:contextualSpacing w:val="0"/>
        <w:rPr>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Investičná politika vylučuje</w:t>
      </w:r>
      <w:r w:rsidR="008D0EA6" w:rsidRPr="008D0EA6">
        <w:rPr>
          <w:noProof/>
          <w:spacing w:val="-6"/>
          <w:lang w:val="sk-SK"/>
        </w:rPr>
        <w:t xml:space="preserve"> z </w:t>
      </w:r>
      <w:r w:rsidRPr="008D0EA6">
        <w:rPr>
          <w:noProof/>
          <w:spacing w:val="-6"/>
          <w:lang w:val="sk-SK"/>
        </w:rPr>
        <w:t>oprávnenosti najmä tento zoznam činností</w:t>
      </w:r>
      <w:r w:rsidR="008D0EA6" w:rsidRPr="008D0EA6">
        <w:rPr>
          <w:noProof/>
          <w:spacing w:val="-6"/>
          <w:lang w:val="sk-SK"/>
        </w:rPr>
        <w:t xml:space="preserve"> a </w:t>
      </w:r>
      <w:r w:rsidRPr="008D0EA6">
        <w:rPr>
          <w:noProof/>
          <w:spacing w:val="-6"/>
          <w:lang w:val="sk-SK"/>
        </w:rPr>
        <w:t>aktív: 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5"/>
      </w:r>
      <w:r w:rsidRPr="008D0EA6">
        <w:rPr>
          <w:noProof/>
          <w:spacing w:val="-6"/>
          <w:lang w:val="sk-SK"/>
        </w:rPr>
        <w:t>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16"/>
      </w:r>
      <w:r w:rsidRPr="008D0EA6">
        <w:rPr>
          <w:noProof/>
          <w:spacing w:val="-6"/>
          <w:lang w:val="sk-SK"/>
        </w:rPr>
        <w:t>iii) činnosti</w:t>
      </w:r>
      <w:r w:rsidR="008D0EA6" w:rsidRPr="008D0EA6">
        <w:rPr>
          <w:noProof/>
          <w:spacing w:val="-6"/>
          <w:lang w:val="sk-SK"/>
        </w:rPr>
        <w:t xml:space="preserve"> a </w:t>
      </w:r>
      <w:r w:rsidRPr="008D0EA6">
        <w:rPr>
          <w:noProof/>
          <w:spacing w:val="-6"/>
          <w:lang w:val="sk-SK"/>
        </w:rPr>
        <w:t>aktíva súvisiace so skládkami odpadu, spaľovňami</w:t>
      </w:r>
      <w:r w:rsidRPr="008D0EA6">
        <w:rPr>
          <w:rStyle w:val="FootnoteReference"/>
          <w:noProof/>
          <w:spacing w:val="-6"/>
          <w:lang w:val="sk-SK"/>
        </w:rPr>
        <w:footnoteReference w:id="17"/>
      </w:r>
      <w:r w:rsidR="008D0EA6" w:rsidRPr="008D0EA6">
        <w:rPr>
          <w:noProof/>
          <w:spacing w:val="-6"/>
          <w:lang w:val="sk-SK"/>
        </w:rPr>
        <w:t xml:space="preserve"> a </w:t>
      </w:r>
      <w:r w:rsidRPr="008D0EA6">
        <w:rPr>
          <w:noProof/>
          <w:spacing w:val="-6"/>
          <w:lang w:val="sk-SK"/>
        </w:rPr>
        <w:t>mechanickými biologickými čistiarňami</w:t>
      </w:r>
      <w:r w:rsidRPr="008D0EA6">
        <w:rPr>
          <w:rStyle w:val="FootnoteReference"/>
          <w:noProof/>
          <w:spacing w:val="-6"/>
          <w:lang w:val="sk-SK"/>
        </w:rPr>
        <w:footnoteReference w:id="18"/>
      </w:r>
      <w:r w:rsidR="008D0EA6" w:rsidRPr="008D0EA6">
        <w:rPr>
          <w:noProof/>
          <w:spacing w:val="-6"/>
          <w:lang w:val="sk-SK"/>
        </w:rPr>
        <w:t>.</w:t>
      </w:r>
    </w:p>
    <w:p w14:paraId="547CAEBB" w14:textId="07ACC129" w:rsidR="00832256" w:rsidRPr="008D0EA6" w:rsidRDefault="00415B68">
      <w:pPr>
        <w:pStyle w:val="ListParagraph"/>
        <w:numPr>
          <w:ilvl w:val="0"/>
          <w:numId w:val="133"/>
        </w:numPr>
        <w:spacing w:before="0"/>
        <w:contextualSpacing w:val="0"/>
        <w:rPr>
          <w:noProof/>
          <w:spacing w:val="-6"/>
          <w:lang w:val="sk-SK"/>
        </w:rPr>
      </w:pPr>
      <w:r w:rsidRPr="008D0EA6">
        <w:rPr>
          <w:noProof/>
          <w:spacing w:val="-6"/>
          <w:lang w:val="sk-SK"/>
        </w:rPr>
        <w:t>Požiadavka, aby koneční príjemcovia nástroja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4E48140C" w14:textId="66C67F28" w:rsidR="00832256" w:rsidRPr="008D0EA6" w:rsidRDefault="00415B68">
      <w:pPr>
        <w:pStyle w:val="ListParagraph"/>
        <w:numPr>
          <w:ilvl w:val="0"/>
          <w:numId w:val="132"/>
        </w:numPr>
        <w:spacing w:before="0"/>
        <w:contextualSpacing w:val="0"/>
        <w:rPr>
          <w:noProof/>
          <w:spacing w:val="-6"/>
          <w:lang w:val="sk-SK"/>
        </w:rPr>
      </w:pPr>
      <w:r w:rsidRPr="008D0EA6">
        <w:rPr>
          <w:noProof/>
          <w:spacing w:val="-6"/>
          <w:lang w:val="sk-SK"/>
        </w:rPr>
        <w:t>Suma, na ktorú sa vzťahuje vykonávacia dohoda, štruktúra poplatkov pre implementujúceho partnera</w:t>
      </w:r>
      <w:r w:rsidR="008D0EA6" w:rsidRPr="008D0EA6">
        <w:rPr>
          <w:noProof/>
          <w:spacing w:val="-6"/>
          <w:lang w:val="sk-SK"/>
        </w:rPr>
        <w:t xml:space="preserve"> a </w:t>
      </w:r>
      <w:r w:rsidRPr="008D0EA6">
        <w:rPr>
          <w:noProof/>
          <w:spacing w:val="-6"/>
          <w:lang w:val="sk-SK"/>
        </w:rPr>
        <w:t>požiadavka na reinvestovanie akýchkoľvek spätných tokov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nástroja.</w:t>
      </w:r>
    </w:p>
    <w:p w14:paraId="3E360194" w14:textId="401569D7" w:rsidR="00832256" w:rsidRPr="008D0EA6" w:rsidRDefault="00415B68">
      <w:pPr>
        <w:pStyle w:val="ListParagraph"/>
        <w:numPr>
          <w:ilvl w:val="0"/>
          <w:numId w:val="132"/>
        </w:numPr>
        <w:spacing w:before="0"/>
        <w:contextualSpacing w:val="0"/>
        <w:rPr>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p>
    <w:p w14:paraId="38E74FDA" w14:textId="43EB7913" w:rsidR="00832256" w:rsidRPr="008D0EA6" w:rsidRDefault="00415B68">
      <w:pPr>
        <w:pStyle w:val="ListParagraph"/>
        <w:numPr>
          <w:ilvl w:val="1"/>
          <w:numId w:val="134"/>
        </w:numPr>
        <w:spacing w:before="0"/>
        <w:contextualSpacing w:val="0"/>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investíciách.</w:t>
      </w:r>
    </w:p>
    <w:p w14:paraId="52560320" w14:textId="066E31D1" w:rsidR="008D0EA6" w:rsidRPr="008D0EA6" w:rsidRDefault="00415B68">
      <w:pPr>
        <w:pStyle w:val="ListParagraph"/>
        <w:numPr>
          <w:ilvl w:val="1"/>
          <w:numId w:val="134"/>
        </w:numPr>
        <w:spacing w:before="0"/>
        <w:contextualSpacing w:val="0"/>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1D3D65DD" w14:textId="5451B166" w:rsidR="00832256" w:rsidRPr="008D0EA6" w:rsidRDefault="00415B68">
      <w:pPr>
        <w:pStyle w:val="ListParagraph"/>
        <w:numPr>
          <w:ilvl w:val="1"/>
          <w:numId w:val="134"/>
        </w:numPr>
        <w:spacing w:before="0"/>
        <w:contextualSpacing w:val="0"/>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tým, ako sa zaviaže financovať operáciu.</w:t>
      </w:r>
    </w:p>
    <w:p w14:paraId="57798276" w14:textId="3521CBE8" w:rsidR="00832256" w:rsidRPr="008D0EA6" w:rsidRDefault="00415B68">
      <w:pPr>
        <w:pStyle w:val="ListParagraph"/>
        <w:numPr>
          <w:ilvl w:val="1"/>
          <w:numId w:val="134"/>
        </w:numPr>
        <w:spacing w:before="0"/>
        <w:contextualSpacing w:val="0"/>
        <w:rPr>
          <w:noProof/>
          <w:spacing w:val="-6"/>
          <w:lang w:val="sk-SK"/>
        </w:rPr>
      </w:pPr>
      <w:r w:rsidRPr="008D0EA6">
        <w:rPr>
          <w:noProof/>
          <w:spacing w:val="-6"/>
          <w:lang w:val="sk-SK"/>
        </w:rPr>
        <w:t>Povinnosť vykonávať následné audity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OCHÚ Invitalia. Týmito auditmi sa overujú:</w:t>
      </w:r>
    </w:p>
    <w:p w14:paraId="6B8EC507" w14:textId="7611278A" w:rsidR="00832256" w:rsidRPr="008D0EA6" w:rsidRDefault="00415B68">
      <w:pPr>
        <w:pStyle w:val="ListParagraph"/>
        <w:numPr>
          <w:ilvl w:val="2"/>
          <w:numId w:val="134"/>
        </w:numPr>
        <w:spacing w:before="0"/>
        <w:contextualSpacing w:val="0"/>
        <w:rPr>
          <w:noProof/>
          <w:spacing w:val="-6"/>
          <w:lang w:val="sk-SK"/>
        </w:rPr>
      </w:pPr>
      <w:r w:rsidRPr="008D0EA6">
        <w:rPr>
          <w:noProof/>
          <w:spacing w:val="-6"/>
          <w:lang w:val="sk-SK"/>
        </w:rPr>
        <w:t>aby boli systémy kontroly účinné vrátane odhaľovania podvodov, korupcie</w:t>
      </w:r>
      <w:r w:rsidR="008D0EA6" w:rsidRPr="008D0EA6">
        <w:rPr>
          <w:noProof/>
          <w:spacing w:val="-6"/>
          <w:lang w:val="sk-SK"/>
        </w:rPr>
        <w:t xml:space="preserve"> a </w:t>
      </w:r>
      <w:r w:rsidRPr="008D0EA6">
        <w:rPr>
          <w:noProof/>
          <w:spacing w:val="-6"/>
          <w:lang w:val="sk-SK"/>
        </w:rPr>
        <w:t>konfliktu záujmov;</w:t>
      </w:r>
    </w:p>
    <w:p w14:paraId="7EC24123" w14:textId="77777777" w:rsidR="008D0EA6" w:rsidRPr="008D0EA6" w:rsidRDefault="00415B68">
      <w:pPr>
        <w:pStyle w:val="ListParagraph"/>
        <w:numPr>
          <w:ilvl w:val="2"/>
          <w:numId w:val="134"/>
        </w:numPr>
        <w:spacing w:before="0"/>
        <w:contextualSpacing w:val="0"/>
        <w:rPr>
          <w:noProof/>
          <w:spacing w:val="-6"/>
          <w:lang w:val="sk-SK"/>
        </w:rPr>
      </w:pPr>
      <w:r w:rsidRPr="008D0EA6">
        <w:rPr>
          <w:noProof/>
          <w:spacing w:val="-6"/>
          <w:lang w:val="sk-SK"/>
        </w:rPr>
        <w:t>súlad so zásadou „výrazne nenarušiť“, pravidlami štátnej pomoci, požiadavkami na ciele</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a </w:t>
      </w:r>
      <w:r w:rsidRPr="008D0EA6">
        <w:rPr>
          <w:noProof/>
          <w:spacing w:val="-6"/>
          <w:lang w:val="sk-SK"/>
        </w:rPr>
        <w:t>zároveň</w:t>
      </w:r>
    </w:p>
    <w:p w14:paraId="73A7DD2C" w14:textId="6E9C56FE" w:rsidR="008D0EA6" w:rsidRPr="008D0EA6" w:rsidRDefault="00415B68">
      <w:pPr>
        <w:pStyle w:val="ListParagraph"/>
        <w:numPr>
          <w:ilvl w:val="2"/>
          <w:numId w:val="134"/>
        </w:numPr>
        <w:spacing w:before="0"/>
        <w:contextualSpacing w:val="0"/>
        <w:rPr>
          <w:noProof/>
          <w:spacing w:val="-6"/>
          <w:lang w:val="sk-SK"/>
        </w:rPr>
      </w:pPr>
      <w:r w:rsidRPr="008D0EA6">
        <w:rPr>
          <w:noProof/>
          <w:spacing w:val="-6"/>
          <w:lang w:val="sk-SK"/>
        </w:rPr>
        <w:t>aby sa dodržala požiadavka, aby koneční prijímatelia nástroja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platnej vykonávacej dohody</w:t>
      </w:r>
      <w:r w:rsidR="008D0EA6" w:rsidRPr="008D0EA6">
        <w:rPr>
          <w:noProof/>
          <w:spacing w:val="-6"/>
          <w:lang w:val="sk-SK"/>
        </w:rPr>
        <w:t>.</w:t>
      </w:r>
    </w:p>
    <w:p w14:paraId="108CCF90" w14:textId="0DF0545A" w:rsidR="00832256" w:rsidRPr="008D0EA6" w:rsidRDefault="00415B68">
      <w:pPr>
        <w:spacing w:before="120" w:after="120"/>
        <w:jc w:val="both"/>
        <w:rPr>
          <w:noProof/>
          <w:spacing w:val="-6"/>
          <w:lang w:val="sk-SK"/>
        </w:rPr>
        <w:sectPr w:rsidR="00832256" w:rsidRPr="008D0EA6">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sidRPr="008D0EA6">
        <w:rPr>
          <w:noProof/>
          <w:spacing w:val="-6"/>
          <w:lang w:val="sk-SK"/>
        </w:rPr>
        <w:t>Vykonávanie opatrenia sa ukončí do 31</w:t>
      </w:r>
      <w:r w:rsidR="008D0EA6" w:rsidRPr="008D0EA6">
        <w:rPr>
          <w:noProof/>
          <w:spacing w:val="-6"/>
          <w:lang w:val="sk-SK"/>
        </w:rPr>
        <w:t>. augusta</w:t>
      </w:r>
      <w:r w:rsidRPr="008D0EA6">
        <w:rPr>
          <w:noProof/>
          <w:spacing w:val="-6"/>
          <w:lang w:val="sk-SK"/>
        </w:rPr>
        <w:t xml:space="preserve"> 2026.</w:t>
      </w:r>
    </w:p>
    <w:p w14:paraId="05036F41" w14:textId="4EED4DEC" w:rsidR="00832256" w:rsidRPr="008D0EA6" w:rsidRDefault="00415B68">
      <w:pPr>
        <w:pStyle w:val="Heading3"/>
        <w:numPr>
          <w:ilvl w:val="2"/>
          <w:numId w:val="0"/>
        </w:numPr>
        <w:ind w:left="850" w:hanging="850"/>
        <w:rPr>
          <w:b/>
          <w:i w:val="0"/>
          <w:noProof/>
          <w:spacing w:val="-6"/>
          <w:u w:val="single"/>
          <w:lang w:val="sk-SK"/>
        </w:rPr>
      </w:pPr>
      <w:r w:rsidRPr="008D0EA6">
        <w:rPr>
          <w:b/>
          <w:i w:val="0"/>
          <w:noProof/>
          <w:spacing w:val="-6"/>
          <w:u w:val="single"/>
          <w:lang w:val="sk-SK"/>
        </w:rPr>
        <w:t xml:space="preserve">B.4.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 xml:space="preserve">úverom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578"/>
        <w:gridCol w:w="1078"/>
        <w:gridCol w:w="1329"/>
        <w:gridCol w:w="1275"/>
        <w:gridCol w:w="1134"/>
        <w:gridCol w:w="993"/>
        <w:gridCol w:w="992"/>
        <w:gridCol w:w="850"/>
        <w:gridCol w:w="709"/>
        <w:gridCol w:w="3794"/>
      </w:tblGrid>
      <w:tr w:rsidR="00832256" w:rsidRPr="008D0EA6" w14:paraId="0D7AC944" w14:textId="77777777">
        <w:trPr>
          <w:trHeight w:val="315"/>
          <w:tblHeader/>
        </w:trPr>
        <w:tc>
          <w:tcPr>
            <w:tcW w:w="1424" w:type="dxa"/>
            <w:vMerge w:val="restart"/>
            <w:shd w:val="clear" w:color="auto" w:fill="C6D9F1" w:themeFill="text2" w:themeFillTint="33"/>
            <w:vAlign w:val="center"/>
          </w:tcPr>
          <w:p w14:paraId="0F153C0D" w14:textId="278C06A5" w:rsidR="00832256" w:rsidRPr="008D0EA6" w:rsidRDefault="00415B68">
            <w:pPr>
              <w:pStyle w:val="P68B1DB1-Normal9"/>
              <w:spacing w:before="120" w:after="120"/>
              <w:jc w:val="center"/>
              <w:rPr>
                <w:noProof/>
                <w:color w:val="006100"/>
                <w:spacing w:val="-6"/>
                <w:lang w:val="sk-SK"/>
              </w:rPr>
            </w:pPr>
            <w:r w:rsidRPr="008D0EA6">
              <w:rPr>
                <w:noProof/>
                <w:spacing w:val="-6"/>
                <w:lang w:val="sk-SK"/>
              </w:rPr>
              <w:t>Poradové číslo</w:t>
            </w:r>
          </w:p>
        </w:tc>
        <w:tc>
          <w:tcPr>
            <w:tcW w:w="1578" w:type="dxa"/>
            <w:vMerge w:val="restart"/>
            <w:shd w:val="clear" w:color="auto" w:fill="C6D9F1" w:themeFill="text2" w:themeFillTint="33"/>
            <w:vAlign w:val="center"/>
          </w:tcPr>
          <w:p w14:paraId="3CAD6A55" w14:textId="22747388" w:rsidR="00832256" w:rsidRPr="008D0EA6" w:rsidRDefault="00415B68">
            <w:pPr>
              <w:pStyle w:val="P68B1DB1-Normal9"/>
              <w:spacing w:before="120" w:after="120"/>
              <w:jc w:val="center"/>
              <w:rPr>
                <w:noProof/>
                <w:color w:val="006100"/>
                <w:spacing w:val="-6"/>
                <w:lang w:val="sk-SK"/>
              </w:rPr>
            </w:pPr>
            <w:r w:rsidRPr="008D0EA6">
              <w:rPr>
                <w:noProof/>
                <w:spacing w:val="-6"/>
                <w:lang w:val="sk-SK"/>
              </w:rPr>
              <w:t>Opatrenie</w:t>
            </w:r>
          </w:p>
        </w:tc>
        <w:tc>
          <w:tcPr>
            <w:tcW w:w="1078" w:type="dxa"/>
            <w:vMerge w:val="restart"/>
            <w:shd w:val="clear" w:color="auto" w:fill="C6D9F1" w:themeFill="text2" w:themeFillTint="33"/>
            <w:vAlign w:val="center"/>
          </w:tcPr>
          <w:p w14:paraId="63D50DC7" w14:textId="5BFC2D1D" w:rsidR="00832256" w:rsidRPr="008D0EA6" w:rsidRDefault="00415B68">
            <w:pPr>
              <w:pStyle w:val="P68B1DB1-Normal9"/>
              <w:spacing w:before="120" w:after="120"/>
              <w:jc w:val="center"/>
              <w:rPr>
                <w:noProof/>
                <w:color w:val="006100"/>
                <w:spacing w:val="-6"/>
                <w:lang w:val="sk-SK"/>
              </w:rPr>
            </w:pPr>
            <w:r w:rsidRPr="008D0EA6">
              <w:rPr>
                <w:noProof/>
                <w:spacing w:val="-6"/>
                <w:lang w:val="sk-SK"/>
              </w:rPr>
              <w:t>Míľnik/cieľ</w:t>
            </w:r>
          </w:p>
        </w:tc>
        <w:tc>
          <w:tcPr>
            <w:tcW w:w="1329" w:type="dxa"/>
            <w:vMerge w:val="restart"/>
            <w:shd w:val="clear" w:color="auto" w:fill="C6D9F1" w:themeFill="text2" w:themeFillTint="33"/>
            <w:vAlign w:val="center"/>
          </w:tcPr>
          <w:p w14:paraId="7F7E6F65" w14:textId="483D39E5" w:rsidR="00832256" w:rsidRPr="008D0EA6" w:rsidRDefault="00415B68">
            <w:pPr>
              <w:pStyle w:val="P68B1DB1-Normal9"/>
              <w:spacing w:before="120" w:after="120"/>
              <w:jc w:val="center"/>
              <w:rPr>
                <w:noProof/>
                <w:color w:val="006100"/>
                <w:spacing w:val="-6"/>
                <w:lang w:val="sk-SK"/>
              </w:rPr>
            </w:pPr>
            <w:r w:rsidRPr="008D0EA6">
              <w:rPr>
                <w:noProof/>
                <w:spacing w:val="-6"/>
                <w:lang w:val="sk-SK"/>
              </w:rPr>
              <w:t>Názov</w:t>
            </w:r>
          </w:p>
        </w:tc>
        <w:tc>
          <w:tcPr>
            <w:tcW w:w="1275" w:type="dxa"/>
            <w:vMerge w:val="restart"/>
            <w:shd w:val="clear" w:color="auto" w:fill="C6D9F1" w:themeFill="text2" w:themeFillTint="33"/>
            <w:vAlign w:val="center"/>
          </w:tcPr>
          <w:p w14:paraId="3084694F" w14:textId="31CBB236" w:rsidR="00832256" w:rsidRPr="008D0EA6" w:rsidRDefault="00415B68">
            <w:pPr>
              <w:pStyle w:val="P68B1DB1-Normal10"/>
              <w:spacing w:before="120" w:after="120"/>
              <w:jc w:val="center"/>
              <w:rPr>
                <w:noProof/>
                <w:color w:val="006100"/>
                <w:spacing w:val="-6"/>
                <w:sz w:val="20"/>
                <w:lang w:val="sk-SK"/>
              </w:rPr>
            </w:pPr>
            <w:r w:rsidRPr="008D0EA6">
              <w:rPr>
                <w:b/>
                <w:noProof/>
                <w:spacing w:val="-6"/>
                <w:sz w:val="20"/>
                <w:lang w:val="sk-SK"/>
              </w:rPr>
              <w:t>Kvalitatívne ukazovatele</w:t>
            </w:r>
            <w:r w:rsidRPr="008D0EA6">
              <w:rPr>
                <w:noProof/>
                <w:spacing w:val="-6"/>
                <w:lang w:val="sk-SK"/>
              </w:rPr>
              <w:br/>
            </w:r>
            <w:r w:rsidRPr="008D0EA6">
              <w:rPr>
                <w:b/>
                <w:noProof/>
                <w:spacing w:val="-6"/>
                <w:sz w:val="20"/>
                <w:lang w:val="sk-SK"/>
              </w:rPr>
              <w:t>(pre míľniky)</w:t>
            </w:r>
          </w:p>
        </w:tc>
        <w:tc>
          <w:tcPr>
            <w:tcW w:w="3119" w:type="dxa"/>
            <w:gridSpan w:val="3"/>
            <w:shd w:val="clear" w:color="auto" w:fill="C6D9F1" w:themeFill="text2" w:themeFillTint="33"/>
            <w:vAlign w:val="center"/>
          </w:tcPr>
          <w:p w14:paraId="70CF38E5" w14:textId="0CCC89E8" w:rsidR="00832256" w:rsidRPr="008D0EA6" w:rsidRDefault="00415B68">
            <w:pPr>
              <w:pStyle w:val="P68B1DB1-Normal10"/>
              <w:spacing w:before="120" w:after="120"/>
              <w:jc w:val="center"/>
              <w:rPr>
                <w:noProof/>
                <w:color w:val="006100"/>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559" w:type="dxa"/>
            <w:gridSpan w:val="2"/>
            <w:shd w:val="clear" w:color="auto" w:fill="C6D9F1" w:themeFill="text2" w:themeFillTint="33"/>
            <w:vAlign w:val="center"/>
          </w:tcPr>
          <w:p w14:paraId="58BC3518" w14:textId="07BCA75F" w:rsidR="00832256" w:rsidRPr="008D0EA6" w:rsidRDefault="00415B68">
            <w:pPr>
              <w:pStyle w:val="P68B1DB1-Normal9"/>
              <w:spacing w:before="120" w:after="120"/>
              <w:jc w:val="center"/>
              <w:rPr>
                <w:noProof/>
                <w:color w:val="006100"/>
                <w:spacing w:val="-6"/>
                <w:lang w:val="sk-SK"/>
              </w:rPr>
            </w:pPr>
            <w:r w:rsidRPr="008D0EA6">
              <w:rPr>
                <w:noProof/>
                <w:spacing w:val="-6"/>
                <w:lang w:val="sk-SK"/>
              </w:rPr>
              <w:t>Orientačný harmonogram splnenia</w:t>
            </w:r>
          </w:p>
        </w:tc>
        <w:tc>
          <w:tcPr>
            <w:tcW w:w="3794" w:type="dxa"/>
            <w:vMerge w:val="restart"/>
            <w:shd w:val="clear" w:color="auto" w:fill="C6D9F1" w:themeFill="text2" w:themeFillTint="33"/>
            <w:vAlign w:val="center"/>
          </w:tcPr>
          <w:p w14:paraId="474DC491" w14:textId="3FB397D1" w:rsidR="00832256" w:rsidRPr="008D0EA6" w:rsidRDefault="00415B68">
            <w:pPr>
              <w:pStyle w:val="P68B1DB1-Normal9"/>
              <w:spacing w:before="120" w:after="120"/>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2A5A5517" w14:textId="77777777">
        <w:trPr>
          <w:trHeight w:val="315"/>
          <w:tblHeader/>
        </w:trPr>
        <w:tc>
          <w:tcPr>
            <w:tcW w:w="1424" w:type="dxa"/>
            <w:vMerge/>
            <w:vAlign w:val="center"/>
          </w:tcPr>
          <w:p w14:paraId="14A84DEE" w14:textId="77777777" w:rsidR="00832256" w:rsidRPr="008D0EA6" w:rsidRDefault="00832256">
            <w:pPr>
              <w:spacing w:before="120" w:after="120"/>
              <w:jc w:val="center"/>
              <w:rPr>
                <w:rFonts w:ascii="Arial Narrow" w:hAnsi="Arial Narrow"/>
                <w:noProof/>
                <w:color w:val="006100"/>
                <w:spacing w:val="-6"/>
                <w:sz w:val="20"/>
                <w:lang w:val="sk-SK"/>
              </w:rPr>
            </w:pPr>
          </w:p>
        </w:tc>
        <w:tc>
          <w:tcPr>
            <w:tcW w:w="1578" w:type="dxa"/>
            <w:vMerge/>
            <w:vAlign w:val="center"/>
          </w:tcPr>
          <w:p w14:paraId="17C254B1" w14:textId="77777777" w:rsidR="00832256" w:rsidRPr="008D0EA6" w:rsidRDefault="00832256">
            <w:pPr>
              <w:spacing w:before="120" w:after="120"/>
              <w:jc w:val="center"/>
              <w:rPr>
                <w:rFonts w:ascii="Arial Narrow" w:hAnsi="Arial Narrow"/>
                <w:noProof/>
                <w:color w:val="006100"/>
                <w:spacing w:val="-6"/>
                <w:sz w:val="20"/>
                <w:lang w:val="sk-SK"/>
              </w:rPr>
            </w:pPr>
          </w:p>
        </w:tc>
        <w:tc>
          <w:tcPr>
            <w:tcW w:w="1078" w:type="dxa"/>
            <w:vMerge/>
            <w:vAlign w:val="center"/>
          </w:tcPr>
          <w:p w14:paraId="1537CABE" w14:textId="77777777" w:rsidR="00832256" w:rsidRPr="008D0EA6" w:rsidRDefault="00832256">
            <w:pPr>
              <w:spacing w:before="120" w:after="120"/>
              <w:jc w:val="center"/>
              <w:rPr>
                <w:rFonts w:ascii="Arial Narrow" w:hAnsi="Arial Narrow"/>
                <w:noProof/>
                <w:color w:val="006100"/>
                <w:spacing w:val="-6"/>
                <w:sz w:val="20"/>
                <w:lang w:val="sk-SK"/>
              </w:rPr>
            </w:pPr>
          </w:p>
        </w:tc>
        <w:tc>
          <w:tcPr>
            <w:tcW w:w="1329" w:type="dxa"/>
            <w:vMerge/>
            <w:vAlign w:val="center"/>
          </w:tcPr>
          <w:p w14:paraId="18699698" w14:textId="77777777" w:rsidR="00832256" w:rsidRPr="008D0EA6" w:rsidRDefault="00832256">
            <w:pPr>
              <w:spacing w:before="120" w:after="120"/>
              <w:jc w:val="center"/>
              <w:rPr>
                <w:rFonts w:ascii="Arial Narrow" w:hAnsi="Arial Narrow"/>
                <w:noProof/>
                <w:color w:val="006100"/>
                <w:spacing w:val="-6"/>
                <w:sz w:val="20"/>
                <w:lang w:val="sk-SK"/>
              </w:rPr>
            </w:pPr>
          </w:p>
        </w:tc>
        <w:tc>
          <w:tcPr>
            <w:tcW w:w="1275" w:type="dxa"/>
            <w:vMerge/>
            <w:vAlign w:val="center"/>
          </w:tcPr>
          <w:p w14:paraId="25C30835" w14:textId="77777777" w:rsidR="00832256" w:rsidRPr="008D0EA6" w:rsidRDefault="00832256">
            <w:pPr>
              <w:spacing w:before="120" w:after="120"/>
              <w:jc w:val="center"/>
              <w:rPr>
                <w:rFonts w:ascii="Arial Narrow" w:hAnsi="Arial Narrow"/>
                <w:noProof/>
                <w:color w:val="006100"/>
                <w:spacing w:val="-6"/>
                <w:sz w:val="20"/>
                <w:lang w:val="sk-SK"/>
              </w:rPr>
            </w:pPr>
          </w:p>
        </w:tc>
        <w:tc>
          <w:tcPr>
            <w:tcW w:w="1134" w:type="dxa"/>
            <w:shd w:val="clear" w:color="auto" w:fill="C6D9F1" w:themeFill="text2" w:themeFillTint="33"/>
            <w:vAlign w:val="center"/>
          </w:tcPr>
          <w:p w14:paraId="461E9B91" w14:textId="1F95C8B0" w:rsidR="00832256" w:rsidRPr="008D0EA6" w:rsidRDefault="00415B68">
            <w:pPr>
              <w:pStyle w:val="P68B1DB1-Normal9"/>
              <w:spacing w:before="120" w:after="120"/>
              <w:jc w:val="center"/>
              <w:rPr>
                <w:noProof/>
                <w:color w:val="006100"/>
                <w:spacing w:val="-6"/>
                <w:lang w:val="sk-SK"/>
              </w:rPr>
            </w:pPr>
            <w:r w:rsidRPr="008D0EA6">
              <w:rPr>
                <w:noProof/>
                <w:spacing w:val="-6"/>
                <w:lang w:val="sk-SK"/>
              </w:rPr>
              <w:t>Merná jednotka</w:t>
            </w:r>
          </w:p>
        </w:tc>
        <w:tc>
          <w:tcPr>
            <w:tcW w:w="993" w:type="dxa"/>
            <w:shd w:val="clear" w:color="auto" w:fill="C6D9F1" w:themeFill="text2" w:themeFillTint="33"/>
            <w:vAlign w:val="center"/>
          </w:tcPr>
          <w:p w14:paraId="1F42DA00" w14:textId="5040C514" w:rsidR="00832256" w:rsidRPr="008D0EA6" w:rsidRDefault="00415B68">
            <w:pPr>
              <w:pStyle w:val="P68B1DB1-Normal9"/>
              <w:spacing w:before="120" w:after="120"/>
              <w:jc w:val="center"/>
              <w:rPr>
                <w:noProof/>
                <w:color w:val="006100"/>
                <w:spacing w:val="-6"/>
                <w:lang w:val="sk-SK"/>
              </w:rPr>
            </w:pPr>
            <w:r w:rsidRPr="008D0EA6">
              <w:rPr>
                <w:noProof/>
                <w:spacing w:val="-6"/>
                <w:lang w:val="sk-SK"/>
              </w:rPr>
              <w:t>Základná</w:t>
            </w:r>
          </w:p>
        </w:tc>
        <w:tc>
          <w:tcPr>
            <w:tcW w:w="992" w:type="dxa"/>
            <w:shd w:val="clear" w:color="auto" w:fill="C6D9F1" w:themeFill="text2" w:themeFillTint="33"/>
            <w:vAlign w:val="center"/>
          </w:tcPr>
          <w:p w14:paraId="62B2010C" w14:textId="5FD5727F" w:rsidR="00832256" w:rsidRPr="008D0EA6" w:rsidRDefault="00415B68">
            <w:pPr>
              <w:pStyle w:val="P68B1DB1-Normal9"/>
              <w:spacing w:before="120" w:after="120"/>
              <w:jc w:val="center"/>
              <w:rPr>
                <w:noProof/>
                <w:color w:val="006100"/>
                <w:spacing w:val="-6"/>
                <w:lang w:val="sk-SK"/>
              </w:rPr>
            </w:pPr>
            <w:r w:rsidRPr="008D0EA6">
              <w:rPr>
                <w:noProof/>
                <w:spacing w:val="-6"/>
                <w:lang w:val="sk-SK"/>
              </w:rPr>
              <w:t>Cieľ</w:t>
            </w:r>
          </w:p>
        </w:tc>
        <w:tc>
          <w:tcPr>
            <w:tcW w:w="850" w:type="dxa"/>
            <w:shd w:val="clear" w:color="auto" w:fill="C6D9F1" w:themeFill="text2" w:themeFillTint="33"/>
            <w:vAlign w:val="center"/>
          </w:tcPr>
          <w:p w14:paraId="61DF1B66" w14:textId="678203D6" w:rsidR="00832256" w:rsidRPr="008D0EA6" w:rsidRDefault="00415B68">
            <w:pPr>
              <w:pStyle w:val="P68B1DB1-Normal9"/>
              <w:spacing w:before="120" w:after="120"/>
              <w:jc w:val="center"/>
              <w:rPr>
                <w:noProof/>
                <w:color w:val="006100"/>
                <w:spacing w:val="-6"/>
                <w:lang w:val="sk-SK"/>
              </w:rPr>
            </w:pPr>
            <w:r w:rsidRPr="008D0EA6">
              <w:rPr>
                <w:noProof/>
                <w:spacing w:val="-6"/>
                <w:lang w:val="sk-SK"/>
              </w:rPr>
              <w:t>Štvrťrok</w:t>
            </w:r>
          </w:p>
        </w:tc>
        <w:tc>
          <w:tcPr>
            <w:tcW w:w="709" w:type="dxa"/>
            <w:shd w:val="clear" w:color="auto" w:fill="C6D9F1" w:themeFill="text2" w:themeFillTint="33"/>
            <w:vAlign w:val="center"/>
          </w:tcPr>
          <w:p w14:paraId="472B036D" w14:textId="01DA0E93" w:rsidR="00832256" w:rsidRPr="008D0EA6" w:rsidRDefault="00415B68">
            <w:pPr>
              <w:pStyle w:val="P68B1DB1-Normal9"/>
              <w:spacing w:before="120" w:after="120"/>
              <w:jc w:val="center"/>
              <w:rPr>
                <w:noProof/>
                <w:color w:val="006100"/>
                <w:spacing w:val="-6"/>
                <w:lang w:val="sk-SK"/>
              </w:rPr>
            </w:pPr>
            <w:r w:rsidRPr="008D0EA6">
              <w:rPr>
                <w:noProof/>
                <w:spacing w:val="-6"/>
                <w:lang w:val="sk-SK"/>
              </w:rPr>
              <w:t>Rok</w:t>
            </w:r>
          </w:p>
        </w:tc>
        <w:tc>
          <w:tcPr>
            <w:tcW w:w="3794" w:type="dxa"/>
            <w:vMerge/>
            <w:vAlign w:val="center"/>
          </w:tcPr>
          <w:p w14:paraId="582F519A" w14:textId="77777777" w:rsidR="00832256" w:rsidRPr="008D0EA6" w:rsidRDefault="00832256">
            <w:pPr>
              <w:spacing w:before="120" w:after="120"/>
              <w:rPr>
                <w:rFonts w:ascii="Arial Narrow" w:hAnsi="Arial Narrow"/>
                <w:noProof/>
                <w:color w:val="006100"/>
                <w:spacing w:val="-6"/>
                <w:sz w:val="20"/>
                <w:lang w:val="sk-SK"/>
              </w:rPr>
            </w:pPr>
          </w:p>
        </w:tc>
      </w:tr>
      <w:tr w:rsidR="00832256" w:rsidRPr="008D0EA6" w14:paraId="350A04AB" w14:textId="77777777">
        <w:trPr>
          <w:trHeight w:val="315"/>
        </w:trPr>
        <w:tc>
          <w:tcPr>
            <w:tcW w:w="1424" w:type="dxa"/>
            <w:shd w:val="clear" w:color="auto" w:fill="C6EFCE"/>
            <w:vAlign w:val="center"/>
          </w:tcPr>
          <w:p w14:paraId="59A57DA3"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15</w:t>
            </w:r>
          </w:p>
        </w:tc>
        <w:tc>
          <w:tcPr>
            <w:tcW w:w="1578" w:type="dxa"/>
            <w:shd w:val="clear" w:color="auto" w:fill="C6EFCE"/>
            <w:vAlign w:val="center"/>
          </w:tcPr>
          <w:p w14:paraId="3CD1AC28" w14:textId="4D6D5AD2" w:rsidR="00832256" w:rsidRPr="008D0EA6" w:rsidRDefault="00415B68">
            <w:pPr>
              <w:pStyle w:val="P68B1DB1-Normal11"/>
              <w:spacing w:before="120" w:after="120"/>
              <w:jc w:val="center"/>
              <w:rPr>
                <w:noProof/>
                <w:spacing w:val="-6"/>
                <w:lang w:val="sk-SK"/>
              </w:rPr>
            </w:pPr>
            <w:r w:rsidRPr="008D0EA6">
              <w:rPr>
                <w:noProof/>
                <w:spacing w:val="-6"/>
                <w:lang w:val="sk-SK"/>
              </w:rPr>
              <w:t>Investícia 2: Inovácie</w:t>
            </w:r>
            <w:r w:rsidR="008D0EA6" w:rsidRPr="008D0EA6">
              <w:rPr>
                <w:noProof/>
                <w:spacing w:val="-6"/>
                <w:lang w:val="sk-SK"/>
              </w:rPr>
              <w:t xml:space="preserve"> a </w:t>
            </w:r>
            <w:r w:rsidRPr="008D0EA6">
              <w:rPr>
                <w:noProof/>
                <w:spacing w:val="-6"/>
                <w:lang w:val="sk-SK"/>
              </w:rPr>
              <w:t>technológie mikroelektroniky</w:t>
            </w:r>
          </w:p>
        </w:tc>
        <w:tc>
          <w:tcPr>
            <w:tcW w:w="1078" w:type="dxa"/>
            <w:shd w:val="clear" w:color="auto" w:fill="C6EFCE"/>
            <w:vAlign w:val="center"/>
          </w:tcPr>
          <w:p w14:paraId="52C6617B"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1F969B8E" w14:textId="77777777" w:rsidR="00832256" w:rsidRPr="008D0EA6" w:rsidRDefault="00415B68">
            <w:pPr>
              <w:pStyle w:val="P68B1DB1-Normal11"/>
              <w:spacing w:before="120" w:after="120"/>
              <w:jc w:val="center"/>
              <w:rPr>
                <w:noProof/>
                <w:spacing w:val="-6"/>
                <w:lang w:val="sk-SK"/>
              </w:rPr>
            </w:pPr>
            <w:r w:rsidRPr="008D0EA6">
              <w:rPr>
                <w:noProof/>
                <w:spacing w:val="-6"/>
                <w:lang w:val="sk-SK"/>
              </w:rPr>
              <w:t>Výrobná kapacita substrátov karbidu kremíka</w:t>
            </w:r>
          </w:p>
        </w:tc>
        <w:tc>
          <w:tcPr>
            <w:tcW w:w="1275" w:type="dxa"/>
            <w:shd w:val="clear" w:color="auto" w:fill="C6EFCE"/>
            <w:vAlign w:val="center"/>
          </w:tcPr>
          <w:p w14:paraId="6FDA5154"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256EECF1" w14:textId="734D230B"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2B84A2E8"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1A6A7174" w14:textId="29777EE5" w:rsidR="00832256" w:rsidRPr="008D0EA6" w:rsidRDefault="00415B68">
            <w:pPr>
              <w:pStyle w:val="P68B1DB1-Normal11"/>
              <w:spacing w:before="120" w:after="120"/>
              <w:jc w:val="center"/>
              <w:rPr>
                <w:noProof/>
                <w:spacing w:val="-6"/>
                <w:lang w:val="sk-SK"/>
              </w:rPr>
            </w:pPr>
            <w:r w:rsidRPr="008D0EA6">
              <w:rPr>
                <w:noProof/>
                <w:spacing w:val="-6"/>
                <w:lang w:val="sk-SK"/>
              </w:rPr>
              <w:t xml:space="preserve">374 400 </w:t>
            </w:r>
          </w:p>
        </w:tc>
        <w:tc>
          <w:tcPr>
            <w:tcW w:w="850" w:type="dxa"/>
            <w:shd w:val="clear" w:color="auto" w:fill="C6EFCE"/>
            <w:vAlign w:val="center"/>
          </w:tcPr>
          <w:p w14:paraId="008F3A73"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11C1EFF3"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581EEA29" w14:textId="3E259064" w:rsidR="00832256" w:rsidRPr="008D0EA6" w:rsidRDefault="00415B68">
            <w:pPr>
              <w:pStyle w:val="P68B1DB1-Normal12"/>
              <w:spacing w:before="120" w:after="120"/>
              <w:rPr>
                <w:rFonts w:ascii="Arial Narrow" w:hAnsi="Arial Narrow"/>
                <w:noProof/>
                <w:spacing w:val="-6"/>
                <w:lang w:val="sk-SK"/>
              </w:rPr>
            </w:pPr>
            <w:r w:rsidRPr="008D0EA6">
              <w:rPr>
                <w:rFonts w:ascii="Arial Narrow" w:hAnsi="Arial Narrow"/>
                <w:noProof/>
                <w:spacing w:val="-6"/>
                <w:lang w:val="sk-SK"/>
              </w:rPr>
              <w:t>Realizácia dodatočnej výrobnej kapacity najmenej 374400 substrátov</w:t>
            </w:r>
            <w:r w:rsidRPr="008D0EA6">
              <w:rPr>
                <w:noProof/>
                <w:spacing w:val="-6"/>
                <w:lang w:val="sk-SK"/>
              </w:rPr>
              <w:t xml:space="preserve"> </w:t>
            </w:r>
            <w:r w:rsidRPr="008D0EA6">
              <w:rPr>
                <w:rFonts w:ascii="Arial Narrow" w:hAnsi="Arial Narrow"/>
                <w:noProof/>
                <w:spacing w:val="-6"/>
                <w:lang w:val="sk-SK"/>
              </w:rPr>
              <w:t>karbidu kremíka/rok. Uspokojivé splnenie cieľa závisí aj od zamestnania najmenej 700 ďalších ľudí spojených</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dodatočnou kapacitou.</w:t>
            </w:r>
          </w:p>
        </w:tc>
      </w:tr>
      <w:tr w:rsidR="00832256" w:rsidRPr="008D0EA6" w14:paraId="75B57208" w14:textId="77777777">
        <w:trPr>
          <w:trHeight w:val="315"/>
        </w:trPr>
        <w:tc>
          <w:tcPr>
            <w:tcW w:w="1424" w:type="dxa"/>
            <w:shd w:val="clear" w:color="auto" w:fill="C6EFCE"/>
            <w:vAlign w:val="center"/>
          </w:tcPr>
          <w:p w14:paraId="5C61E724"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16</w:t>
            </w:r>
          </w:p>
        </w:tc>
        <w:tc>
          <w:tcPr>
            <w:tcW w:w="1578" w:type="dxa"/>
            <w:shd w:val="clear" w:color="auto" w:fill="C6EFCE"/>
            <w:vAlign w:val="center"/>
          </w:tcPr>
          <w:p w14:paraId="32ED33CF" w14:textId="3A015F08" w:rsidR="00832256" w:rsidRPr="008D0EA6" w:rsidRDefault="00415B68">
            <w:pPr>
              <w:pStyle w:val="P68B1DB1-Normal11"/>
              <w:spacing w:before="120" w:after="120"/>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078" w:type="dxa"/>
            <w:shd w:val="clear" w:color="auto" w:fill="C6EFCE"/>
            <w:vAlign w:val="center"/>
          </w:tcPr>
          <w:p w14:paraId="50E95CF9"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329" w:type="dxa"/>
            <w:shd w:val="clear" w:color="auto" w:fill="C6EFCE"/>
            <w:vAlign w:val="center"/>
          </w:tcPr>
          <w:p w14:paraId="23A08EF5" w14:textId="77777777" w:rsidR="00832256" w:rsidRPr="008D0EA6" w:rsidRDefault="00415B68">
            <w:pPr>
              <w:pStyle w:val="P68B1DB1-Normal11"/>
              <w:spacing w:before="120" w:after="120"/>
              <w:jc w:val="center"/>
              <w:rPr>
                <w:noProof/>
                <w:spacing w:val="-6"/>
                <w:lang w:val="sk-SK"/>
              </w:rPr>
            </w:pPr>
            <w:r w:rsidRPr="008D0EA6">
              <w:rPr>
                <w:noProof/>
                <w:spacing w:val="-6"/>
                <w:lang w:val="sk-SK"/>
              </w:rPr>
              <w:t>Zadávanie všetkých verejných zákaziek na projekty rýchlejšieho pripojenia</w:t>
            </w:r>
          </w:p>
        </w:tc>
        <w:tc>
          <w:tcPr>
            <w:tcW w:w="1275" w:type="dxa"/>
            <w:shd w:val="clear" w:color="auto" w:fill="C6EFCE"/>
            <w:vAlign w:val="center"/>
          </w:tcPr>
          <w:p w14:paraId="6198FFF4" w14:textId="52CF0C44" w:rsidR="00832256" w:rsidRPr="008D0EA6" w:rsidRDefault="00415B68">
            <w:pPr>
              <w:pStyle w:val="P68B1DB1-Normal11"/>
              <w:spacing w:before="120"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projekty rýchlejšieho pripojenia</w:t>
            </w:r>
          </w:p>
        </w:tc>
        <w:tc>
          <w:tcPr>
            <w:tcW w:w="1134" w:type="dxa"/>
            <w:shd w:val="clear" w:color="auto" w:fill="C6EFCE"/>
            <w:vAlign w:val="center"/>
          </w:tcPr>
          <w:p w14:paraId="45A02143"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93" w:type="dxa"/>
            <w:shd w:val="clear" w:color="auto" w:fill="C6EFCE"/>
            <w:vAlign w:val="center"/>
          </w:tcPr>
          <w:p w14:paraId="2B28D737"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92" w:type="dxa"/>
            <w:shd w:val="clear" w:color="auto" w:fill="C6EFCE"/>
            <w:vAlign w:val="center"/>
          </w:tcPr>
          <w:p w14:paraId="58D52495"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0" w:type="dxa"/>
            <w:shd w:val="clear" w:color="auto" w:fill="C6EFCE"/>
            <w:vAlign w:val="center"/>
          </w:tcPr>
          <w:p w14:paraId="03E94C89"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2829E688"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2022</w:t>
            </w:r>
          </w:p>
        </w:tc>
        <w:tc>
          <w:tcPr>
            <w:tcW w:w="3794" w:type="dxa"/>
            <w:shd w:val="clear" w:color="auto" w:fill="C6EFCE"/>
            <w:vAlign w:val="center"/>
          </w:tcPr>
          <w:p w14:paraId="6A7DC32C" w14:textId="54776E2A" w:rsidR="00832256" w:rsidRPr="008D0EA6" w:rsidRDefault="00415B68">
            <w:pPr>
              <w:pStyle w:val="P68B1DB1-Normal11"/>
              <w:spacing w:before="120"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projekty rýchlejšieho pripojenia, ktoré pozostávajú</w:t>
            </w:r>
            <w:r w:rsidR="008D0EA6" w:rsidRPr="008D0EA6">
              <w:rPr>
                <w:noProof/>
                <w:spacing w:val="-6"/>
                <w:lang w:val="sk-SK"/>
              </w:rPr>
              <w:t xml:space="preserve"> z </w:t>
            </w:r>
            <w:r w:rsidRPr="008D0EA6">
              <w:rPr>
                <w:noProof/>
                <w:spacing w:val="-6"/>
                <w:lang w:val="sk-SK"/>
              </w:rPr>
              <w:t>i) „Italia</w:t>
            </w:r>
            <w:r w:rsidR="008D0EA6" w:rsidRPr="008D0EA6">
              <w:rPr>
                <w:noProof/>
                <w:spacing w:val="-6"/>
                <w:lang w:val="sk-SK"/>
              </w:rPr>
              <w:t xml:space="preserve"> a </w:t>
            </w:r>
            <w:r w:rsidRPr="008D0EA6">
              <w:rPr>
                <w:noProof/>
                <w:spacing w:val="-6"/>
                <w:lang w:val="sk-SK"/>
              </w:rPr>
              <w:t>1 giga“, ii) „Italia 5G“, iii) „prepojené školy“, iv) „prepojené zdravotnícke zariadenia“;</w:t>
            </w:r>
            <w:r w:rsidR="008D0EA6" w:rsidRPr="008D0EA6">
              <w:rPr>
                <w:noProof/>
                <w:spacing w:val="-6"/>
                <w:lang w:val="sk-SK"/>
              </w:rPr>
              <w:t xml:space="preserve"> a </w:t>
            </w:r>
            <w:r w:rsidRPr="008D0EA6">
              <w:rPr>
                <w:noProof/>
                <w:spacing w:val="-6"/>
                <w:lang w:val="sk-SK"/>
              </w:rPr>
              <w:t>v) „prepojené menšie ostrovy“.</w:t>
            </w:r>
          </w:p>
        </w:tc>
      </w:tr>
      <w:tr w:rsidR="00832256" w:rsidRPr="008D0EA6" w14:paraId="363DB6D3" w14:textId="77777777">
        <w:trPr>
          <w:trHeight w:val="315"/>
        </w:trPr>
        <w:tc>
          <w:tcPr>
            <w:tcW w:w="1424" w:type="dxa"/>
            <w:shd w:val="clear" w:color="auto" w:fill="C6EFCE"/>
            <w:vAlign w:val="center"/>
          </w:tcPr>
          <w:p w14:paraId="4CE49132"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17</w:t>
            </w:r>
          </w:p>
        </w:tc>
        <w:tc>
          <w:tcPr>
            <w:tcW w:w="1578" w:type="dxa"/>
            <w:shd w:val="clear" w:color="auto" w:fill="C6EFCE"/>
            <w:vAlign w:val="center"/>
          </w:tcPr>
          <w:p w14:paraId="77A30167" w14:textId="5B4FDF4B" w:rsidR="00832256" w:rsidRPr="008D0EA6" w:rsidRDefault="00415B68">
            <w:pPr>
              <w:pStyle w:val="P68B1DB1-Normal11"/>
              <w:spacing w:before="120" w:after="120"/>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078" w:type="dxa"/>
            <w:shd w:val="clear" w:color="auto" w:fill="C6EFCE"/>
            <w:vAlign w:val="center"/>
          </w:tcPr>
          <w:p w14:paraId="4379CF3E"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33105D0F" w14:textId="5DAEC7EF" w:rsidR="00832256" w:rsidRPr="008D0EA6" w:rsidRDefault="00415B68">
            <w:pPr>
              <w:pStyle w:val="P68B1DB1-Normal11"/>
              <w:spacing w:before="120" w:after="120"/>
              <w:jc w:val="center"/>
              <w:rPr>
                <w:noProof/>
                <w:spacing w:val="-6"/>
                <w:lang w:val="sk-SK"/>
              </w:rPr>
            </w:pPr>
            <w:r w:rsidRPr="008D0EA6">
              <w:rPr>
                <w:noProof/>
                <w:spacing w:val="-6"/>
                <w:lang w:val="sk-SK"/>
              </w:rPr>
              <w:t>Počet domov</w:t>
            </w:r>
            <w:r w:rsidR="008D0EA6" w:rsidRPr="008D0EA6">
              <w:rPr>
                <w:noProof/>
                <w:spacing w:val="-6"/>
                <w:lang w:val="sk-SK"/>
              </w:rPr>
              <w:t xml:space="preserve"> s </w:t>
            </w:r>
            <w:r w:rsidRPr="008D0EA6">
              <w:rPr>
                <w:noProof/>
                <w:spacing w:val="-6"/>
                <w:lang w:val="sk-SK"/>
              </w:rPr>
              <w:t>pripojením</w:t>
            </w:r>
            <w:r w:rsidR="008D0EA6" w:rsidRPr="008D0EA6">
              <w:rPr>
                <w:noProof/>
                <w:spacing w:val="-6"/>
                <w:lang w:val="sk-SK"/>
              </w:rPr>
              <w:t xml:space="preserve"> s </w:t>
            </w:r>
            <w:r w:rsidRPr="008D0EA6">
              <w:rPr>
                <w:noProof/>
                <w:spacing w:val="-6"/>
                <w:lang w:val="sk-SK"/>
              </w:rPr>
              <w:t>rýchlosťou 1 Gb/s</w:t>
            </w:r>
          </w:p>
        </w:tc>
        <w:tc>
          <w:tcPr>
            <w:tcW w:w="1275" w:type="dxa"/>
            <w:shd w:val="clear" w:color="auto" w:fill="C6EFCE"/>
            <w:vAlign w:val="center"/>
          </w:tcPr>
          <w:p w14:paraId="15CED2A2"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3A733D96"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720E67D3"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2DB1FCAB" w14:textId="77777777" w:rsidR="00832256" w:rsidRPr="008D0EA6" w:rsidRDefault="00415B68">
            <w:pPr>
              <w:pStyle w:val="P68B1DB1-Normal11"/>
              <w:spacing w:before="120" w:after="120"/>
              <w:jc w:val="center"/>
              <w:rPr>
                <w:noProof/>
                <w:spacing w:val="-6"/>
                <w:lang w:val="sk-SK"/>
              </w:rPr>
            </w:pPr>
            <w:r w:rsidRPr="008D0EA6">
              <w:rPr>
                <w:noProof/>
                <w:spacing w:val="-6"/>
                <w:lang w:val="sk-SK"/>
              </w:rPr>
              <w:t>3 400 000</w:t>
            </w:r>
          </w:p>
        </w:tc>
        <w:tc>
          <w:tcPr>
            <w:tcW w:w="850" w:type="dxa"/>
            <w:shd w:val="clear" w:color="auto" w:fill="C6EFCE"/>
            <w:vAlign w:val="center"/>
          </w:tcPr>
          <w:p w14:paraId="2036FF12"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78E40BEF"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5FAACB14" w14:textId="2EA639F7" w:rsidR="00832256" w:rsidRPr="008D0EA6" w:rsidRDefault="00415B68">
            <w:pPr>
              <w:pStyle w:val="P68B1DB1-Normal11"/>
              <w:rPr>
                <w:noProof/>
                <w:spacing w:val="-6"/>
                <w:lang w:val="sk-SK"/>
              </w:rPr>
            </w:pPr>
            <w:r w:rsidRPr="008D0EA6">
              <w:rPr>
                <w:noProof/>
                <w:spacing w:val="-6"/>
                <w:lang w:val="sk-SK"/>
              </w:rPr>
              <w:t>Aspoň 3400000 dodatočných počtov domov (z toho aspoň 450000 rozptýlených domácností, t. j. nachádzajúcich sa vo vzdialených oblastiach) pripojených</w:t>
            </w:r>
            <w:r w:rsidR="008D0EA6" w:rsidRPr="008D0EA6">
              <w:rPr>
                <w:noProof/>
                <w:spacing w:val="-6"/>
                <w:lang w:val="sk-SK"/>
              </w:rPr>
              <w:t xml:space="preserve"> k </w:t>
            </w:r>
            <w:r w:rsidRPr="008D0EA6">
              <w:rPr>
                <w:noProof/>
                <w:spacing w:val="-6"/>
                <w:lang w:val="sk-SK"/>
              </w:rPr>
              <w:t>pripojeniu aspoň 1 Gb/s cez Fiber-to-the-home/budova (FTTH/B), pevný bezdrôtový prístup (FWA)</w:t>
            </w:r>
          </w:p>
        </w:tc>
      </w:tr>
      <w:tr w:rsidR="00832256" w:rsidRPr="008D0EA6" w14:paraId="1081A2C9" w14:textId="77777777">
        <w:trPr>
          <w:trHeight w:val="315"/>
        </w:trPr>
        <w:tc>
          <w:tcPr>
            <w:tcW w:w="1424" w:type="dxa"/>
            <w:shd w:val="clear" w:color="auto" w:fill="C6EFCE"/>
            <w:vAlign w:val="center"/>
          </w:tcPr>
          <w:p w14:paraId="789BA074"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18</w:t>
            </w:r>
          </w:p>
        </w:tc>
        <w:tc>
          <w:tcPr>
            <w:tcW w:w="1578" w:type="dxa"/>
            <w:shd w:val="clear" w:color="auto" w:fill="C6EFCE"/>
            <w:vAlign w:val="center"/>
          </w:tcPr>
          <w:p w14:paraId="05678040" w14:textId="10B8EDFC" w:rsidR="00832256" w:rsidRPr="008D0EA6" w:rsidRDefault="00415B68">
            <w:pPr>
              <w:pStyle w:val="P68B1DB1-Normal11"/>
              <w:spacing w:before="120" w:after="120"/>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078" w:type="dxa"/>
            <w:shd w:val="clear" w:color="auto" w:fill="C6EFCE"/>
            <w:vAlign w:val="center"/>
          </w:tcPr>
          <w:p w14:paraId="6EAFBF56"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674C26E6" w14:textId="789F00AA" w:rsidR="00832256" w:rsidRPr="008D0EA6" w:rsidRDefault="00415B68">
            <w:pPr>
              <w:pStyle w:val="P68B1DB1-Normal11"/>
              <w:spacing w:before="120" w:after="120"/>
              <w:jc w:val="center"/>
              <w:rPr>
                <w:noProof/>
                <w:spacing w:val="-6"/>
                <w:lang w:val="sk-SK"/>
              </w:rPr>
            </w:pPr>
            <w:r w:rsidRPr="008D0EA6">
              <w:rPr>
                <w:noProof/>
                <w:spacing w:val="-6"/>
                <w:lang w:val="sk-SK"/>
              </w:rPr>
              <w:t>Školské budovy</w:t>
            </w:r>
            <w:r w:rsidR="008D0EA6" w:rsidRPr="008D0EA6">
              <w:rPr>
                <w:noProof/>
                <w:spacing w:val="-6"/>
                <w:lang w:val="sk-SK"/>
              </w:rPr>
              <w:t xml:space="preserve"> a </w:t>
            </w:r>
            <w:r w:rsidRPr="008D0EA6">
              <w:rPr>
                <w:noProof/>
                <w:spacing w:val="-6"/>
                <w:lang w:val="sk-SK"/>
              </w:rPr>
              <w:t>zdravotnícke zariadenia</w:t>
            </w:r>
            <w:r w:rsidR="008D0EA6" w:rsidRPr="008D0EA6">
              <w:rPr>
                <w:noProof/>
                <w:spacing w:val="-6"/>
                <w:lang w:val="sk-SK"/>
              </w:rPr>
              <w:t xml:space="preserve"> s </w:t>
            </w:r>
            <w:r w:rsidRPr="008D0EA6">
              <w:rPr>
                <w:noProof/>
                <w:spacing w:val="-6"/>
                <w:lang w:val="sk-SK"/>
              </w:rPr>
              <w:t>pripojením</w:t>
            </w:r>
            <w:r w:rsidR="008D0EA6" w:rsidRPr="008D0EA6">
              <w:rPr>
                <w:noProof/>
                <w:spacing w:val="-6"/>
                <w:lang w:val="sk-SK"/>
              </w:rPr>
              <w:t xml:space="preserve"> s </w:t>
            </w:r>
            <w:r w:rsidRPr="008D0EA6">
              <w:rPr>
                <w:noProof/>
                <w:spacing w:val="-6"/>
                <w:lang w:val="sk-SK"/>
              </w:rPr>
              <w:t>rýchlosťou 1 Gb/s</w:t>
            </w:r>
          </w:p>
        </w:tc>
        <w:tc>
          <w:tcPr>
            <w:tcW w:w="1275" w:type="dxa"/>
            <w:shd w:val="clear" w:color="auto" w:fill="C6EFCE"/>
            <w:vAlign w:val="center"/>
          </w:tcPr>
          <w:p w14:paraId="6F7D2BAE"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3001A228"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49B69A65"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7D4DE190" w14:textId="77777777" w:rsidR="00832256" w:rsidRPr="008D0EA6" w:rsidRDefault="00415B68">
            <w:pPr>
              <w:pStyle w:val="P68B1DB1-Normal11"/>
              <w:spacing w:before="120" w:after="120"/>
              <w:jc w:val="center"/>
              <w:rPr>
                <w:noProof/>
                <w:spacing w:val="-6"/>
                <w:lang w:val="sk-SK"/>
              </w:rPr>
            </w:pPr>
            <w:r w:rsidRPr="008D0EA6">
              <w:rPr>
                <w:noProof/>
                <w:spacing w:val="-6"/>
                <w:lang w:val="sk-SK"/>
              </w:rPr>
              <w:t>17 700</w:t>
            </w:r>
          </w:p>
        </w:tc>
        <w:tc>
          <w:tcPr>
            <w:tcW w:w="850" w:type="dxa"/>
            <w:shd w:val="clear" w:color="auto" w:fill="C6EFCE"/>
            <w:vAlign w:val="center"/>
          </w:tcPr>
          <w:p w14:paraId="2FD35F74"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5B01AEA5"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6A95D10C" w14:textId="42BFA928" w:rsidR="00832256" w:rsidRPr="008D0EA6" w:rsidRDefault="00415B68">
            <w:pPr>
              <w:pStyle w:val="P68B1DB1-Normal11"/>
              <w:spacing w:before="120" w:after="120"/>
              <w:rPr>
                <w:noProof/>
                <w:spacing w:val="-6"/>
                <w:lang w:val="sk-SK"/>
              </w:rPr>
            </w:pPr>
            <w:r w:rsidRPr="008D0EA6">
              <w:rPr>
                <w:noProof/>
                <w:spacing w:val="-6"/>
                <w:lang w:val="sk-SK"/>
              </w:rPr>
              <w:t>Aspoň ďalších 9000 škôl</w:t>
            </w:r>
            <w:r w:rsidR="008D0EA6" w:rsidRPr="008D0EA6">
              <w:rPr>
                <w:noProof/>
                <w:spacing w:val="-6"/>
                <w:lang w:val="sk-SK"/>
              </w:rPr>
              <w:t xml:space="preserve"> a </w:t>
            </w:r>
            <w:r w:rsidRPr="008D0EA6">
              <w:rPr>
                <w:noProof/>
                <w:spacing w:val="-6"/>
                <w:lang w:val="sk-SK"/>
              </w:rPr>
              <w:t>8700 verejných zdravotníckych zariadení vybavených pripojením aspoň 1 Gb/s.</w:t>
            </w:r>
          </w:p>
        </w:tc>
      </w:tr>
      <w:tr w:rsidR="00832256" w:rsidRPr="008D0EA6" w14:paraId="4C55BE3C" w14:textId="77777777">
        <w:trPr>
          <w:trHeight w:val="315"/>
        </w:trPr>
        <w:tc>
          <w:tcPr>
            <w:tcW w:w="1424" w:type="dxa"/>
            <w:shd w:val="clear" w:color="auto" w:fill="C6EFCE"/>
            <w:vAlign w:val="center"/>
          </w:tcPr>
          <w:p w14:paraId="584EC24C"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19</w:t>
            </w:r>
          </w:p>
        </w:tc>
        <w:tc>
          <w:tcPr>
            <w:tcW w:w="1578" w:type="dxa"/>
            <w:shd w:val="clear" w:color="auto" w:fill="C6EFCE"/>
            <w:vAlign w:val="center"/>
          </w:tcPr>
          <w:p w14:paraId="6080D02C" w14:textId="3B38E336" w:rsidR="00832256" w:rsidRPr="008D0EA6" w:rsidRDefault="00415B68">
            <w:pPr>
              <w:pStyle w:val="P68B1DB1-Normal11"/>
              <w:spacing w:before="120" w:after="120"/>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078" w:type="dxa"/>
            <w:shd w:val="clear" w:color="auto" w:fill="C6EFCE"/>
            <w:vAlign w:val="center"/>
          </w:tcPr>
          <w:p w14:paraId="48BF1DC5"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66E5FD15" w14:textId="77777777" w:rsidR="00832256" w:rsidRPr="008D0EA6" w:rsidRDefault="00415B68">
            <w:pPr>
              <w:pStyle w:val="P68B1DB1-Normal11"/>
              <w:spacing w:before="120" w:after="120"/>
              <w:jc w:val="center"/>
              <w:rPr>
                <w:noProof/>
                <w:spacing w:val="-6"/>
                <w:lang w:val="sk-SK"/>
              </w:rPr>
            </w:pPr>
            <w:r w:rsidRPr="008D0EA6">
              <w:rPr>
                <w:noProof/>
                <w:spacing w:val="-6"/>
                <w:lang w:val="sk-SK"/>
              </w:rPr>
              <w:t>Ostrovy mali ultraširokopásmové pripojenie</w:t>
            </w:r>
          </w:p>
        </w:tc>
        <w:tc>
          <w:tcPr>
            <w:tcW w:w="1275" w:type="dxa"/>
            <w:shd w:val="clear" w:color="auto" w:fill="C6EFCE"/>
            <w:vAlign w:val="center"/>
          </w:tcPr>
          <w:p w14:paraId="202B0BC3"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2E6EF85B"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723A7D98"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48F11572" w14:textId="77777777" w:rsidR="00832256" w:rsidRPr="008D0EA6" w:rsidRDefault="00415B68">
            <w:pPr>
              <w:pStyle w:val="P68B1DB1-Normal11"/>
              <w:spacing w:before="120" w:after="120"/>
              <w:jc w:val="center"/>
              <w:rPr>
                <w:noProof/>
                <w:spacing w:val="-6"/>
                <w:lang w:val="sk-SK"/>
              </w:rPr>
            </w:pPr>
            <w:r w:rsidRPr="008D0EA6">
              <w:rPr>
                <w:noProof/>
                <w:spacing w:val="-6"/>
                <w:lang w:val="sk-SK"/>
              </w:rPr>
              <w:t>18</w:t>
            </w:r>
          </w:p>
        </w:tc>
        <w:tc>
          <w:tcPr>
            <w:tcW w:w="850" w:type="dxa"/>
            <w:shd w:val="clear" w:color="auto" w:fill="C6EFCE"/>
            <w:vAlign w:val="center"/>
          </w:tcPr>
          <w:p w14:paraId="63D09F89"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9" w:type="dxa"/>
            <w:shd w:val="clear" w:color="auto" w:fill="C6EFCE"/>
            <w:vAlign w:val="center"/>
          </w:tcPr>
          <w:p w14:paraId="558544E7"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2024</w:t>
            </w:r>
          </w:p>
        </w:tc>
        <w:tc>
          <w:tcPr>
            <w:tcW w:w="3794" w:type="dxa"/>
            <w:shd w:val="clear" w:color="auto" w:fill="C6EFCE"/>
            <w:vAlign w:val="center"/>
          </w:tcPr>
          <w:p w14:paraId="74B12E9A" w14:textId="57132A10" w:rsidR="00832256" w:rsidRPr="008D0EA6" w:rsidRDefault="00415B68">
            <w:pPr>
              <w:pStyle w:val="P68B1DB1-Normal11"/>
              <w:spacing w:before="120" w:after="120"/>
              <w:rPr>
                <w:noProof/>
                <w:spacing w:val="-6"/>
                <w:lang w:val="sk-SK"/>
              </w:rPr>
            </w:pPr>
            <w:r w:rsidRPr="008D0EA6">
              <w:rPr>
                <w:noProof/>
                <w:spacing w:val="-6"/>
                <w:lang w:val="sk-SK"/>
              </w:rPr>
              <w:t>Najmenej ďalších 18 ostrovov, ktoré nemajú vláknité spojenie</w:t>
            </w:r>
            <w:r w:rsidR="008D0EA6" w:rsidRPr="008D0EA6">
              <w:rPr>
                <w:noProof/>
                <w:spacing w:val="-6"/>
                <w:lang w:val="sk-SK"/>
              </w:rPr>
              <w:t xml:space="preserve"> s </w:t>
            </w:r>
            <w:r w:rsidRPr="008D0EA6">
              <w:rPr>
                <w:noProof/>
                <w:spacing w:val="-6"/>
                <w:lang w:val="sk-SK"/>
              </w:rPr>
              <w:t>kontinentom, poskytlo ultraširokopásmové pripojenie prostredníctvom nového optického medziuzlového spoja.</w:t>
            </w:r>
          </w:p>
        </w:tc>
      </w:tr>
      <w:tr w:rsidR="00832256" w:rsidRPr="008D0EA6" w14:paraId="530985C1" w14:textId="77777777">
        <w:trPr>
          <w:trHeight w:val="315"/>
        </w:trPr>
        <w:tc>
          <w:tcPr>
            <w:tcW w:w="1424" w:type="dxa"/>
            <w:shd w:val="clear" w:color="auto" w:fill="C6EFCE"/>
            <w:vAlign w:val="center"/>
          </w:tcPr>
          <w:p w14:paraId="106FDA0B"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20</w:t>
            </w:r>
          </w:p>
        </w:tc>
        <w:tc>
          <w:tcPr>
            <w:tcW w:w="1578" w:type="dxa"/>
            <w:shd w:val="clear" w:color="auto" w:fill="C6EFCE"/>
            <w:vAlign w:val="center"/>
          </w:tcPr>
          <w:p w14:paraId="2E0C8E19" w14:textId="69A18399" w:rsidR="00832256" w:rsidRPr="008D0EA6" w:rsidRDefault="00415B68">
            <w:pPr>
              <w:pStyle w:val="P68B1DB1-Normal11"/>
              <w:spacing w:before="120" w:after="120"/>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078" w:type="dxa"/>
            <w:shd w:val="clear" w:color="auto" w:fill="C6EFCE"/>
            <w:vAlign w:val="center"/>
          </w:tcPr>
          <w:p w14:paraId="32B40E1B"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408DDE0D" w14:textId="32273BA8" w:rsidR="00832256" w:rsidRPr="008D0EA6" w:rsidRDefault="00415B68">
            <w:pPr>
              <w:pStyle w:val="P68B1DB1-Normal11"/>
              <w:spacing w:before="120" w:after="120"/>
              <w:jc w:val="center"/>
              <w:rPr>
                <w:noProof/>
                <w:spacing w:val="-6"/>
                <w:lang w:val="sk-SK"/>
              </w:rPr>
            </w:pPr>
            <w:r w:rsidRPr="008D0EA6">
              <w:rPr>
                <w:noProof/>
                <w:spacing w:val="-6"/>
                <w:lang w:val="sk-SK"/>
              </w:rPr>
              <w:t>Mimomestské cesty</w:t>
            </w:r>
            <w:r w:rsidR="008D0EA6" w:rsidRPr="008D0EA6">
              <w:rPr>
                <w:noProof/>
                <w:spacing w:val="-6"/>
                <w:lang w:val="sk-SK"/>
              </w:rPr>
              <w:t xml:space="preserve"> a </w:t>
            </w:r>
            <w:r w:rsidRPr="008D0EA6">
              <w:rPr>
                <w:noProof/>
                <w:spacing w:val="-6"/>
                <w:lang w:val="sk-SK"/>
              </w:rPr>
              <w:t>koridory</w:t>
            </w:r>
            <w:r w:rsidR="008D0EA6" w:rsidRPr="008D0EA6">
              <w:rPr>
                <w:noProof/>
                <w:spacing w:val="-6"/>
                <w:lang w:val="sk-SK"/>
              </w:rPr>
              <w:t xml:space="preserve"> s </w:t>
            </w:r>
            <w:r w:rsidRPr="008D0EA6">
              <w:rPr>
                <w:noProof/>
                <w:spacing w:val="-6"/>
                <w:lang w:val="sk-SK"/>
              </w:rPr>
              <w:t>pokrytím 5G</w:t>
            </w:r>
          </w:p>
        </w:tc>
        <w:tc>
          <w:tcPr>
            <w:tcW w:w="1275" w:type="dxa"/>
            <w:shd w:val="clear" w:color="auto" w:fill="C6EFCE"/>
            <w:vAlign w:val="center"/>
          </w:tcPr>
          <w:p w14:paraId="1D8C7410"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304D4D66"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209F15C0"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12123C79" w14:textId="77777777" w:rsidR="00832256" w:rsidRPr="008D0EA6" w:rsidRDefault="00415B68">
            <w:pPr>
              <w:pStyle w:val="P68B1DB1-Normal11"/>
              <w:spacing w:before="120" w:after="160" w:line="257" w:lineRule="auto"/>
              <w:jc w:val="center"/>
              <w:rPr>
                <w:noProof/>
                <w:spacing w:val="-6"/>
                <w:lang w:val="sk-SK"/>
              </w:rPr>
            </w:pPr>
            <w:r w:rsidRPr="008D0EA6">
              <w:rPr>
                <w:noProof/>
                <w:spacing w:val="-6"/>
                <w:lang w:val="sk-SK"/>
              </w:rPr>
              <w:t>12 600</w:t>
            </w:r>
          </w:p>
        </w:tc>
        <w:tc>
          <w:tcPr>
            <w:tcW w:w="850" w:type="dxa"/>
            <w:shd w:val="clear" w:color="auto" w:fill="C6EFCE"/>
            <w:vAlign w:val="center"/>
          </w:tcPr>
          <w:p w14:paraId="60A699A3"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7260FE71"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0E0E3B67" w14:textId="77339538" w:rsidR="00832256" w:rsidRPr="008D0EA6" w:rsidRDefault="00415B68">
            <w:pPr>
              <w:pStyle w:val="P68B1DB1-Normal11"/>
              <w:spacing w:before="120" w:after="120"/>
              <w:rPr>
                <w:noProof/>
                <w:spacing w:val="-6"/>
                <w:lang w:val="sk-SK"/>
              </w:rPr>
            </w:pPr>
            <w:r w:rsidRPr="008D0EA6">
              <w:rPr>
                <w:noProof/>
                <w:spacing w:val="-6"/>
                <w:lang w:val="sk-SK"/>
              </w:rPr>
              <w:t>Aspoň ďalších 12 600 km mimomestských ciest</w:t>
            </w:r>
            <w:r w:rsidR="008D0EA6" w:rsidRPr="008D0EA6">
              <w:rPr>
                <w:noProof/>
                <w:spacing w:val="-6"/>
                <w:lang w:val="sk-SK"/>
              </w:rPr>
              <w:t xml:space="preserve"> a </w:t>
            </w:r>
            <w:r w:rsidRPr="008D0EA6">
              <w:rPr>
                <w:noProof/>
                <w:spacing w:val="-6"/>
                <w:lang w:val="sk-SK"/>
              </w:rPr>
              <w:t>koridorov</w:t>
            </w:r>
            <w:r w:rsidR="008D0EA6" w:rsidRPr="008D0EA6">
              <w:rPr>
                <w:noProof/>
                <w:spacing w:val="-6"/>
                <w:lang w:val="sk-SK"/>
              </w:rPr>
              <w:t xml:space="preserve"> s </w:t>
            </w:r>
            <w:r w:rsidRPr="008D0EA6">
              <w:rPr>
                <w:noProof/>
                <w:spacing w:val="-6"/>
                <w:lang w:val="sk-SK"/>
              </w:rPr>
              <w:t>pokrytím 5G.</w:t>
            </w:r>
          </w:p>
        </w:tc>
      </w:tr>
      <w:tr w:rsidR="00832256" w:rsidRPr="008D0EA6" w14:paraId="463BB30D" w14:textId="77777777">
        <w:trPr>
          <w:trHeight w:val="315"/>
        </w:trPr>
        <w:tc>
          <w:tcPr>
            <w:tcW w:w="1424" w:type="dxa"/>
            <w:shd w:val="clear" w:color="auto" w:fill="C6EFCE"/>
            <w:vAlign w:val="center"/>
          </w:tcPr>
          <w:p w14:paraId="2F5D24D1"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21</w:t>
            </w:r>
          </w:p>
        </w:tc>
        <w:tc>
          <w:tcPr>
            <w:tcW w:w="1578" w:type="dxa"/>
            <w:shd w:val="clear" w:color="auto" w:fill="C6EFCE"/>
            <w:vAlign w:val="center"/>
          </w:tcPr>
          <w:p w14:paraId="235A2864" w14:textId="7399BC20" w:rsidR="00832256" w:rsidRPr="008D0EA6" w:rsidRDefault="00415B68">
            <w:pPr>
              <w:pStyle w:val="P68B1DB1-Normal11"/>
              <w:spacing w:before="120" w:after="120"/>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078" w:type="dxa"/>
            <w:shd w:val="clear" w:color="auto" w:fill="C6EFCE"/>
            <w:vAlign w:val="center"/>
          </w:tcPr>
          <w:p w14:paraId="54CC3C39"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3A2F43E1" w14:textId="2484F10F" w:rsidR="00832256" w:rsidRPr="008D0EA6" w:rsidRDefault="00415B68">
            <w:pPr>
              <w:pStyle w:val="P68B1DB1-Normal11"/>
              <w:spacing w:before="120" w:after="120"/>
              <w:jc w:val="center"/>
              <w:rPr>
                <w:noProof/>
                <w:spacing w:val="-6"/>
                <w:lang w:val="sk-SK"/>
              </w:rPr>
            </w:pPr>
            <w:r w:rsidRPr="008D0EA6">
              <w:rPr>
                <w:noProof/>
                <w:spacing w:val="-6"/>
                <w:lang w:val="sk-SK"/>
              </w:rPr>
              <w:t>Povolené oblasti zlyhania trhu</w:t>
            </w:r>
            <w:r w:rsidR="008D0EA6" w:rsidRPr="008D0EA6">
              <w:rPr>
                <w:noProof/>
                <w:spacing w:val="-6"/>
                <w:lang w:val="sk-SK"/>
              </w:rPr>
              <w:t xml:space="preserve"> s </w:t>
            </w:r>
            <w:r w:rsidRPr="008D0EA6">
              <w:rPr>
                <w:noProof/>
                <w:spacing w:val="-6"/>
                <w:lang w:val="sk-SK"/>
              </w:rPr>
              <w:t>pokrytím 5G</w:t>
            </w:r>
          </w:p>
        </w:tc>
        <w:tc>
          <w:tcPr>
            <w:tcW w:w="1275" w:type="dxa"/>
            <w:shd w:val="clear" w:color="auto" w:fill="C6EFCE"/>
            <w:vAlign w:val="center"/>
          </w:tcPr>
          <w:p w14:paraId="424BDB2A"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7323BE96"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3D5362A6"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42FC5258" w14:textId="77777777" w:rsidR="00832256" w:rsidRPr="008D0EA6" w:rsidRDefault="00415B68">
            <w:pPr>
              <w:pStyle w:val="P68B1DB1-Normal11"/>
              <w:spacing w:before="120" w:after="120"/>
              <w:jc w:val="center"/>
              <w:rPr>
                <w:noProof/>
                <w:spacing w:val="-6"/>
                <w:lang w:val="sk-SK"/>
              </w:rPr>
            </w:pPr>
            <w:r w:rsidRPr="008D0EA6">
              <w:rPr>
                <w:noProof/>
                <w:spacing w:val="-6"/>
                <w:lang w:val="sk-SK"/>
              </w:rPr>
              <w:t>1 400</w:t>
            </w:r>
          </w:p>
        </w:tc>
        <w:tc>
          <w:tcPr>
            <w:tcW w:w="850" w:type="dxa"/>
            <w:shd w:val="clear" w:color="auto" w:fill="C6EFCE"/>
            <w:vAlign w:val="center"/>
          </w:tcPr>
          <w:p w14:paraId="64EFE437"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6213018C"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0E2F4376" w14:textId="3AEAA86D" w:rsidR="00832256" w:rsidRPr="008D0EA6" w:rsidRDefault="00415B68">
            <w:pPr>
              <w:pStyle w:val="P68B1DB1-Normal11"/>
              <w:spacing w:before="120" w:after="120"/>
              <w:rPr>
                <w:noProof/>
                <w:spacing w:val="-6"/>
                <w:lang w:val="sk-SK"/>
              </w:rPr>
            </w:pPr>
            <w:r w:rsidRPr="008D0EA6">
              <w:rPr>
                <w:noProof/>
                <w:spacing w:val="-6"/>
                <w:lang w:val="sk-SK"/>
              </w:rPr>
              <w:t>Aspoň ďalších 1 400 km štvorcových kilometrov obývaných oblastí so zlyhaním trhu</w:t>
            </w:r>
            <w:r w:rsidR="008D0EA6" w:rsidRPr="008D0EA6">
              <w:rPr>
                <w:noProof/>
                <w:spacing w:val="-6"/>
                <w:lang w:val="sk-SK"/>
              </w:rPr>
              <w:t xml:space="preserve"> s </w:t>
            </w:r>
            <w:r w:rsidRPr="008D0EA6">
              <w:rPr>
                <w:noProof/>
                <w:spacing w:val="-6"/>
                <w:lang w:val="sk-SK"/>
              </w:rPr>
              <w:t>pokrytím 5G,</w:t>
            </w:r>
            <w:r w:rsidR="008D0EA6" w:rsidRPr="008D0EA6">
              <w:rPr>
                <w:noProof/>
                <w:spacing w:val="-6"/>
                <w:lang w:val="sk-SK"/>
              </w:rPr>
              <w:t xml:space="preserve"> z </w:t>
            </w:r>
            <w:r w:rsidRPr="008D0EA6">
              <w:rPr>
                <w:noProof/>
                <w:spacing w:val="-6"/>
                <w:lang w:val="sk-SK"/>
              </w:rPr>
              <w:t>toho aspoň 500 km vybavených pokrytím 5G.</w:t>
            </w:r>
          </w:p>
        </w:tc>
      </w:tr>
      <w:tr w:rsidR="00832256" w:rsidRPr="008D0EA6" w14:paraId="760A162D" w14:textId="77777777">
        <w:trPr>
          <w:trHeight w:val="315"/>
        </w:trPr>
        <w:tc>
          <w:tcPr>
            <w:tcW w:w="1424" w:type="dxa"/>
            <w:shd w:val="clear" w:color="auto" w:fill="C6EFCE"/>
            <w:vAlign w:val="center"/>
          </w:tcPr>
          <w:p w14:paraId="7B50C180"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22</w:t>
            </w:r>
          </w:p>
        </w:tc>
        <w:tc>
          <w:tcPr>
            <w:tcW w:w="1578" w:type="dxa"/>
            <w:shd w:val="clear" w:color="auto" w:fill="C6EFCE"/>
            <w:vAlign w:val="center"/>
          </w:tcPr>
          <w:p w14:paraId="641C4C26" w14:textId="1985B186" w:rsidR="00832256" w:rsidRPr="008D0EA6" w:rsidRDefault="00415B68">
            <w:pPr>
              <w:pStyle w:val="P68B1DB1-Normal11"/>
              <w:spacing w:before="120" w:after="120"/>
              <w:jc w:val="center"/>
              <w:rPr>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tc>
        <w:tc>
          <w:tcPr>
            <w:tcW w:w="1078" w:type="dxa"/>
            <w:shd w:val="clear" w:color="auto" w:fill="C6EFCE"/>
            <w:vAlign w:val="center"/>
          </w:tcPr>
          <w:p w14:paraId="2CA2495D"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329" w:type="dxa"/>
            <w:shd w:val="clear" w:color="auto" w:fill="C6EFCE"/>
            <w:vAlign w:val="center"/>
          </w:tcPr>
          <w:p w14:paraId="68E53C6A" w14:textId="242D44B8" w:rsidR="00832256" w:rsidRPr="008D0EA6" w:rsidRDefault="00415B68">
            <w:pPr>
              <w:pStyle w:val="P68B1DB1-Normal11"/>
              <w:spacing w:before="120" w:after="120"/>
              <w:jc w:val="center"/>
              <w:rPr>
                <w:noProof/>
                <w:spacing w:val="-6"/>
                <w:lang w:val="sk-SK"/>
              </w:rPr>
            </w:pPr>
            <w:r w:rsidRPr="008D0EA6">
              <w:rPr>
                <w:noProof/>
                <w:spacing w:val="-6"/>
                <w:lang w:val="sk-SK"/>
              </w:rPr>
              <w:t>Zadávanie všetkých verejných zákaziek na projekty</w:t>
            </w:r>
            <w:r w:rsidR="008D0EA6" w:rsidRPr="008D0EA6">
              <w:rPr>
                <w:noProof/>
                <w:spacing w:val="-6"/>
                <w:lang w:val="sk-SK"/>
              </w:rPr>
              <w:t xml:space="preserve"> v </w:t>
            </w:r>
            <w:r w:rsidRPr="008D0EA6">
              <w:rPr>
                <w:noProof/>
                <w:spacing w:val="-6"/>
                <w:lang w:val="sk-SK"/>
              </w:rPr>
              <w:t>oblasti satelitnej technológie</w:t>
            </w:r>
            <w:r w:rsidR="008D0EA6" w:rsidRPr="008D0EA6">
              <w:rPr>
                <w:noProof/>
                <w:spacing w:val="-6"/>
                <w:lang w:val="sk-SK"/>
              </w:rPr>
              <w:t xml:space="preserve"> a </w:t>
            </w:r>
            <w:r w:rsidRPr="008D0EA6">
              <w:rPr>
                <w:noProof/>
                <w:spacing w:val="-6"/>
                <w:lang w:val="sk-SK"/>
              </w:rPr>
              <w:t>vesmírnych projektov</w:t>
            </w:r>
          </w:p>
        </w:tc>
        <w:tc>
          <w:tcPr>
            <w:tcW w:w="1275" w:type="dxa"/>
            <w:shd w:val="clear" w:color="auto" w:fill="C6EFCE"/>
            <w:vAlign w:val="center"/>
          </w:tcPr>
          <w:p w14:paraId="3D4BA139" w14:textId="0210AB23" w:rsidR="00832256" w:rsidRPr="008D0EA6" w:rsidRDefault="00415B68">
            <w:pPr>
              <w:pStyle w:val="P68B1DB1-Normal11"/>
              <w:spacing w:before="120"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projekty</w:t>
            </w:r>
            <w:r w:rsidR="008D0EA6" w:rsidRPr="008D0EA6">
              <w:rPr>
                <w:noProof/>
                <w:spacing w:val="-6"/>
                <w:lang w:val="sk-SK"/>
              </w:rPr>
              <w:t xml:space="preserve"> v </w:t>
            </w:r>
            <w:r w:rsidRPr="008D0EA6">
              <w:rPr>
                <w:noProof/>
                <w:spacing w:val="-6"/>
                <w:lang w:val="sk-SK"/>
              </w:rPr>
              <w:t>oblasti satelitnej technológie</w:t>
            </w:r>
            <w:r w:rsidR="008D0EA6" w:rsidRPr="008D0EA6">
              <w:rPr>
                <w:noProof/>
                <w:spacing w:val="-6"/>
                <w:lang w:val="sk-SK"/>
              </w:rPr>
              <w:t xml:space="preserve"> a </w:t>
            </w:r>
            <w:r w:rsidRPr="008D0EA6">
              <w:rPr>
                <w:noProof/>
                <w:spacing w:val="-6"/>
                <w:lang w:val="sk-SK"/>
              </w:rPr>
              <w:t>vesmírnych projektov</w:t>
            </w:r>
          </w:p>
        </w:tc>
        <w:tc>
          <w:tcPr>
            <w:tcW w:w="1134" w:type="dxa"/>
            <w:shd w:val="clear" w:color="auto" w:fill="C6EFCE"/>
            <w:vAlign w:val="center"/>
          </w:tcPr>
          <w:p w14:paraId="1974E512"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93" w:type="dxa"/>
            <w:shd w:val="clear" w:color="auto" w:fill="C6EFCE"/>
            <w:vAlign w:val="center"/>
          </w:tcPr>
          <w:p w14:paraId="3484A374"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92" w:type="dxa"/>
            <w:shd w:val="clear" w:color="auto" w:fill="C6EFCE"/>
            <w:vAlign w:val="center"/>
          </w:tcPr>
          <w:p w14:paraId="5F7F70A8"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0" w:type="dxa"/>
            <w:shd w:val="clear" w:color="auto" w:fill="C6EFCE"/>
            <w:vAlign w:val="center"/>
          </w:tcPr>
          <w:p w14:paraId="3711BCDE"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Č. 1</w:t>
            </w:r>
          </w:p>
        </w:tc>
        <w:tc>
          <w:tcPr>
            <w:tcW w:w="709" w:type="dxa"/>
            <w:shd w:val="clear" w:color="auto" w:fill="C6EFCE"/>
            <w:vAlign w:val="center"/>
          </w:tcPr>
          <w:p w14:paraId="3E875057"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2023</w:t>
            </w:r>
          </w:p>
        </w:tc>
        <w:tc>
          <w:tcPr>
            <w:tcW w:w="3794" w:type="dxa"/>
            <w:shd w:val="clear" w:color="auto" w:fill="C6EFCE"/>
            <w:vAlign w:val="center"/>
          </w:tcPr>
          <w:p w14:paraId="6821DC37" w14:textId="71541787" w:rsidR="00832256" w:rsidRPr="008D0EA6" w:rsidRDefault="00415B68">
            <w:pPr>
              <w:pStyle w:val="P68B1DB1-Normal11"/>
              <w:spacing w:before="120"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projekty</w:t>
            </w:r>
            <w:r w:rsidR="008D0EA6" w:rsidRPr="008D0EA6">
              <w:rPr>
                <w:noProof/>
                <w:spacing w:val="-6"/>
                <w:lang w:val="sk-SK"/>
              </w:rPr>
              <w:t xml:space="preserve"> v </w:t>
            </w:r>
            <w:r w:rsidRPr="008D0EA6">
              <w:rPr>
                <w:noProof/>
                <w:spacing w:val="-6"/>
                <w:lang w:val="sk-SK"/>
              </w:rPr>
              <w:t>oblasti satelitnej technológie</w:t>
            </w:r>
            <w:r w:rsidR="008D0EA6" w:rsidRPr="008D0EA6">
              <w:rPr>
                <w:noProof/>
                <w:spacing w:val="-6"/>
                <w:lang w:val="sk-SK"/>
              </w:rPr>
              <w:t xml:space="preserve"> a </w:t>
            </w:r>
            <w:r w:rsidRPr="008D0EA6">
              <w:rPr>
                <w:noProof/>
                <w:spacing w:val="-6"/>
                <w:lang w:val="sk-SK"/>
              </w:rPr>
              <w:t>vesmíru, ktoré pozostávajú</w:t>
            </w:r>
            <w:r w:rsidR="008D0EA6" w:rsidRPr="008D0EA6">
              <w:rPr>
                <w:noProof/>
                <w:spacing w:val="-6"/>
                <w:lang w:val="sk-SK"/>
              </w:rPr>
              <w:t xml:space="preserve"> z </w:t>
            </w:r>
            <w:r w:rsidRPr="008D0EA6">
              <w:rPr>
                <w:noProof/>
                <w:spacing w:val="-6"/>
                <w:lang w:val="sk-SK"/>
              </w:rPr>
              <w:t>i) programu Satcom, ii) pozorovania Zeme, iii) vesmírnej továrne</w:t>
            </w:r>
            <w:r w:rsidR="008D0EA6" w:rsidRPr="008D0EA6">
              <w:rPr>
                <w:noProof/>
                <w:spacing w:val="-6"/>
                <w:lang w:val="sk-SK"/>
              </w:rPr>
              <w:t xml:space="preserve"> a </w:t>
            </w:r>
            <w:r w:rsidRPr="008D0EA6">
              <w:rPr>
                <w:noProof/>
                <w:spacing w:val="-6"/>
                <w:lang w:val="sk-SK"/>
              </w:rPr>
              <w:t>iv) hospodárstva na obežnej dráhe.</w:t>
            </w:r>
          </w:p>
        </w:tc>
      </w:tr>
      <w:tr w:rsidR="00832256" w:rsidRPr="008D0EA6" w14:paraId="5C2CEBE0" w14:textId="77777777">
        <w:trPr>
          <w:trHeight w:val="315"/>
        </w:trPr>
        <w:tc>
          <w:tcPr>
            <w:tcW w:w="1424" w:type="dxa"/>
            <w:shd w:val="clear" w:color="auto" w:fill="C6EFCE"/>
            <w:vAlign w:val="center"/>
          </w:tcPr>
          <w:p w14:paraId="7C01A146"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23</w:t>
            </w:r>
          </w:p>
        </w:tc>
        <w:tc>
          <w:tcPr>
            <w:tcW w:w="1578" w:type="dxa"/>
            <w:shd w:val="clear" w:color="auto" w:fill="C6EFCE"/>
            <w:vAlign w:val="center"/>
          </w:tcPr>
          <w:p w14:paraId="6594EE0B" w14:textId="1E675B26" w:rsidR="00832256" w:rsidRPr="008D0EA6" w:rsidRDefault="00415B68">
            <w:pPr>
              <w:pStyle w:val="P68B1DB1-Normal11"/>
              <w:spacing w:before="120" w:after="120"/>
              <w:jc w:val="center"/>
              <w:rPr>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tc>
        <w:tc>
          <w:tcPr>
            <w:tcW w:w="1078" w:type="dxa"/>
            <w:shd w:val="clear" w:color="auto" w:fill="C6EFCE"/>
            <w:vAlign w:val="center"/>
          </w:tcPr>
          <w:p w14:paraId="1D7D0054"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5F82524F" w14:textId="424FAF55" w:rsidR="00832256" w:rsidRPr="008D0EA6" w:rsidRDefault="00415B68">
            <w:pPr>
              <w:pStyle w:val="P68B1DB1-Normal11"/>
              <w:spacing w:before="120" w:after="120"/>
              <w:jc w:val="center"/>
              <w:rPr>
                <w:noProof/>
                <w:spacing w:val="-6"/>
                <w:lang w:val="sk-SK"/>
              </w:rPr>
            </w:pPr>
            <w:r w:rsidRPr="008D0EA6">
              <w:rPr>
                <w:noProof/>
                <w:spacing w:val="-6"/>
                <w:lang w:val="sk-SK"/>
              </w:rPr>
              <w:t>Rozmiestnené pozemné teleskopy, prevádzkové centrum SST, vesmírny továreň</w:t>
            </w:r>
            <w:r w:rsidR="008D0EA6" w:rsidRPr="008D0EA6">
              <w:rPr>
                <w:noProof/>
                <w:spacing w:val="-6"/>
                <w:lang w:val="sk-SK"/>
              </w:rPr>
              <w:t xml:space="preserve"> a </w:t>
            </w:r>
            <w:r w:rsidRPr="008D0EA6">
              <w:rPr>
                <w:noProof/>
                <w:spacing w:val="-6"/>
                <w:lang w:val="sk-SK"/>
              </w:rPr>
              <w:t>demonštrátor na kvapalný pohon</w:t>
            </w:r>
          </w:p>
        </w:tc>
        <w:tc>
          <w:tcPr>
            <w:tcW w:w="1275" w:type="dxa"/>
            <w:shd w:val="clear" w:color="auto" w:fill="C6EFCE"/>
            <w:vAlign w:val="center"/>
          </w:tcPr>
          <w:p w14:paraId="259C7898"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7ECB152A"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4FF7E411"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73F54B18" w14:textId="77777777" w:rsidR="00832256" w:rsidRPr="008D0EA6" w:rsidRDefault="00415B68">
            <w:pPr>
              <w:pStyle w:val="P68B1DB1-Normal11"/>
              <w:spacing w:before="120" w:after="120"/>
              <w:jc w:val="center"/>
              <w:rPr>
                <w:noProof/>
                <w:spacing w:val="-6"/>
                <w:lang w:val="sk-SK"/>
              </w:rPr>
            </w:pPr>
            <w:r w:rsidRPr="008D0EA6">
              <w:rPr>
                <w:noProof/>
                <w:spacing w:val="-6"/>
                <w:lang w:val="sk-SK"/>
              </w:rPr>
              <w:t>6</w:t>
            </w:r>
          </w:p>
        </w:tc>
        <w:tc>
          <w:tcPr>
            <w:tcW w:w="850" w:type="dxa"/>
            <w:shd w:val="clear" w:color="auto" w:fill="C6EFCE"/>
            <w:vAlign w:val="center"/>
          </w:tcPr>
          <w:p w14:paraId="244EDFA4"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00E65D3D"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2093ABA7" w14:textId="1ED88062" w:rsidR="00832256" w:rsidRPr="008D0EA6" w:rsidRDefault="00415B68">
            <w:pPr>
              <w:pStyle w:val="P68B1DB1-Normal11"/>
              <w:spacing w:before="120" w:after="120"/>
              <w:rPr>
                <w:noProof/>
                <w:spacing w:val="-6"/>
                <w:lang w:val="sk-SK"/>
              </w:rPr>
            </w:pPr>
            <w:r w:rsidRPr="008D0EA6">
              <w:rPr>
                <w:noProof/>
                <w:spacing w:val="-6"/>
                <w:lang w:val="sk-SK"/>
              </w:rPr>
              <w:t>Aspoň ďalšie tri vysokovýkonné teleskopy schopné identifikovať vesmírne objekty, jedno funkčné centrum pre dohľad nad kozmickým priestorom</w:t>
            </w:r>
            <w:r w:rsidR="008D0EA6" w:rsidRPr="008D0EA6">
              <w:rPr>
                <w:noProof/>
                <w:spacing w:val="-6"/>
                <w:lang w:val="sk-SK"/>
              </w:rPr>
              <w:t xml:space="preserve"> a </w:t>
            </w:r>
            <w:r w:rsidRPr="008D0EA6">
              <w:rPr>
                <w:noProof/>
                <w:spacing w:val="-6"/>
                <w:lang w:val="sk-SK"/>
              </w:rPr>
              <w:t>sledovanie tohto priestoru (SST) (sieť pozorovania</w:t>
            </w:r>
            <w:r w:rsidR="008D0EA6" w:rsidRPr="008D0EA6">
              <w:rPr>
                <w:noProof/>
                <w:spacing w:val="-6"/>
                <w:lang w:val="sk-SK"/>
              </w:rPr>
              <w:t xml:space="preserve"> a </w:t>
            </w:r>
            <w:r w:rsidRPr="008D0EA6">
              <w:rPr>
                <w:noProof/>
                <w:spacing w:val="-6"/>
                <w:lang w:val="sk-SK"/>
              </w:rPr>
              <w:t>sledovania vesmírneho odpadu), jeden vesmírny závod (integrované linky na výrobu, montáž, integráciu</w:t>
            </w:r>
            <w:r w:rsidR="008D0EA6" w:rsidRPr="008D0EA6">
              <w:rPr>
                <w:noProof/>
                <w:spacing w:val="-6"/>
                <w:lang w:val="sk-SK"/>
              </w:rPr>
              <w:t xml:space="preserve"> a </w:t>
            </w:r>
            <w:r w:rsidRPr="008D0EA6">
              <w:rPr>
                <w:noProof/>
                <w:spacing w:val="-6"/>
                <w:lang w:val="sk-SK"/>
              </w:rPr>
              <w:t>testovanie (M-AIT) malých satelitov), jeden kvapalinový propulzný demonštrátor pre novú generáciu nosných rakiet.</w:t>
            </w:r>
          </w:p>
        </w:tc>
      </w:tr>
      <w:tr w:rsidR="00832256" w:rsidRPr="008D0EA6" w14:paraId="3883CBF0" w14:textId="77777777">
        <w:trPr>
          <w:trHeight w:val="315"/>
        </w:trPr>
        <w:tc>
          <w:tcPr>
            <w:tcW w:w="1424" w:type="dxa"/>
            <w:shd w:val="clear" w:color="auto" w:fill="C6EFCE"/>
            <w:vAlign w:val="center"/>
          </w:tcPr>
          <w:p w14:paraId="4261DD49"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24</w:t>
            </w:r>
          </w:p>
        </w:tc>
        <w:tc>
          <w:tcPr>
            <w:tcW w:w="1578" w:type="dxa"/>
            <w:shd w:val="clear" w:color="auto" w:fill="C6EFCE"/>
            <w:vAlign w:val="center"/>
          </w:tcPr>
          <w:p w14:paraId="3F7300B4" w14:textId="18220F09"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tc>
        <w:tc>
          <w:tcPr>
            <w:tcW w:w="1078" w:type="dxa"/>
            <w:shd w:val="clear" w:color="auto" w:fill="C6EFCE"/>
            <w:vAlign w:val="center"/>
          </w:tcPr>
          <w:p w14:paraId="39EEC24C"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17A0AD56" w14:textId="230B7A50" w:rsidR="00832256" w:rsidRPr="008D0EA6" w:rsidRDefault="00415B68">
            <w:pPr>
              <w:pStyle w:val="P68B1DB1-Normal11"/>
              <w:spacing w:before="120" w:after="120"/>
              <w:jc w:val="center"/>
              <w:rPr>
                <w:noProof/>
                <w:spacing w:val="-6"/>
                <w:lang w:val="sk-SK"/>
              </w:rPr>
            </w:pPr>
            <w:r w:rsidRPr="008D0EA6">
              <w:rPr>
                <w:noProof/>
                <w:spacing w:val="-6"/>
                <w:lang w:val="sk-SK"/>
              </w:rPr>
              <w:t>Konštelácie alebo dôkaz</w:t>
            </w:r>
            <w:r w:rsidR="008D0EA6" w:rsidRPr="008D0EA6">
              <w:rPr>
                <w:noProof/>
                <w:spacing w:val="-6"/>
                <w:lang w:val="sk-SK"/>
              </w:rPr>
              <w:t xml:space="preserve"> o </w:t>
            </w:r>
            <w:r w:rsidRPr="008D0EA6">
              <w:rPr>
                <w:noProof/>
                <w:spacing w:val="-6"/>
                <w:lang w:val="sk-SK"/>
              </w:rPr>
              <w:t>pojme rozmiestnených konštelácií</w:t>
            </w:r>
          </w:p>
        </w:tc>
        <w:tc>
          <w:tcPr>
            <w:tcW w:w="1275" w:type="dxa"/>
            <w:shd w:val="clear" w:color="auto" w:fill="C6EFCE"/>
            <w:vAlign w:val="center"/>
          </w:tcPr>
          <w:p w14:paraId="0A2679E9"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011FA5EE"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362D5D79"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0567C5C6" w14:textId="77777777" w:rsidR="00832256" w:rsidRPr="008D0EA6" w:rsidRDefault="00415B68">
            <w:pPr>
              <w:pStyle w:val="P68B1DB1-Normal11"/>
              <w:spacing w:before="120" w:after="120"/>
              <w:jc w:val="center"/>
              <w:rPr>
                <w:noProof/>
                <w:spacing w:val="-6"/>
                <w:lang w:val="sk-SK"/>
              </w:rPr>
            </w:pPr>
            <w:r w:rsidRPr="008D0EA6">
              <w:rPr>
                <w:noProof/>
                <w:spacing w:val="-6"/>
                <w:lang w:val="sk-SK"/>
              </w:rPr>
              <w:t>2</w:t>
            </w:r>
          </w:p>
        </w:tc>
        <w:tc>
          <w:tcPr>
            <w:tcW w:w="850" w:type="dxa"/>
            <w:shd w:val="clear" w:color="auto" w:fill="C6EFCE"/>
            <w:vAlign w:val="center"/>
          </w:tcPr>
          <w:p w14:paraId="791B0190"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1C17D9D7"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5A0CCF91" w14:textId="5209E3F3" w:rsidR="00832256" w:rsidRPr="008D0EA6" w:rsidRDefault="00415B68">
            <w:pPr>
              <w:pStyle w:val="P68B1DB1-Normal11"/>
              <w:spacing w:before="120" w:after="120"/>
              <w:rPr>
                <w:noProof/>
                <w:spacing w:val="-6"/>
                <w:lang w:val="sk-SK"/>
              </w:rPr>
            </w:pPr>
            <w:r w:rsidRPr="008D0EA6">
              <w:rPr>
                <w:noProof/>
                <w:spacing w:val="-6"/>
                <w:lang w:val="sk-SK"/>
              </w:rPr>
              <w:t>Aspoň ďalšie dve konštelácie alebo overenie koncepcie konštelácií nasadených</w:t>
            </w:r>
            <w:r w:rsidR="008D0EA6" w:rsidRPr="008D0EA6">
              <w:rPr>
                <w:noProof/>
                <w:spacing w:val="-6"/>
                <w:lang w:val="sk-SK"/>
              </w:rPr>
              <w:t xml:space="preserve"> v </w:t>
            </w:r>
            <w:r w:rsidRPr="008D0EA6">
              <w:rPr>
                <w:noProof/>
                <w:spacing w:val="-6"/>
                <w:lang w:val="sk-SK"/>
              </w:rPr>
              <w:t>rámci iniciatív Satcom</w:t>
            </w:r>
            <w:r w:rsidR="008D0EA6" w:rsidRPr="008D0EA6">
              <w:rPr>
                <w:noProof/>
                <w:spacing w:val="-6"/>
                <w:lang w:val="sk-SK"/>
              </w:rPr>
              <w:t xml:space="preserve"> a </w:t>
            </w:r>
            <w:r w:rsidRPr="008D0EA6">
              <w:rPr>
                <w:noProof/>
                <w:spacing w:val="-6"/>
                <w:lang w:val="sk-SK"/>
              </w:rPr>
              <w:t>pozorovania Zeme</w:t>
            </w:r>
          </w:p>
        </w:tc>
      </w:tr>
      <w:tr w:rsidR="00832256" w:rsidRPr="008D0EA6" w14:paraId="52476225" w14:textId="77777777">
        <w:trPr>
          <w:trHeight w:val="315"/>
        </w:trPr>
        <w:tc>
          <w:tcPr>
            <w:tcW w:w="1424" w:type="dxa"/>
            <w:shd w:val="clear" w:color="auto" w:fill="C6EFCE"/>
            <w:vAlign w:val="center"/>
          </w:tcPr>
          <w:p w14:paraId="33337CFF"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25</w:t>
            </w:r>
          </w:p>
        </w:tc>
        <w:tc>
          <w:tcPr>
            <w:tcW w:w="1578" w:type="dxa"/>
            <w:shd w:val="clear" w:color="auto" w:fill="C6EFCE"/>
            <w:vAlign w:val="center"/>
          </w:tcPr>
          <w:p w14:paraId="594F0F10" w14:textId="5F973D80"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tc>
        <w:tc>
          <w:tcPr>
            <w:tcW w:w="1078" w:type="dxa"/>
            <w:shd w:val="clear" w:color="auto" w:fill="C6EFCE"/>
            <w:vAlign w:val="center"/>
          </w:tcPr>
          <w:p w14:paraId="4901BD24"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62C1F03B" w14:textId="77777777" w:rsidR="00832256" w:rsidRPr="008D0EA6" w:rsidRDefault="00415B68">
            <w:pPr>
              <w:pStyle w:val="P68B1DB1-Normal11"/>
              <w:spacing w:before="120" w:after="120"/>
              <w:jc w:val="center"/>
              <w:rPr>
                <w:noProof/>
                <w:spacing w:val="-6"/>
                <w:lang w:val="sk-SK"/>
              </w:rPr>
            </w:pPr>
            <w:r w:rsidRPr="008D0EA6">
              <w:rPr>
                <w:noProof/>
                <w:spacing w:val="-6"/>
                <w:lang w:val="sk-SK"/>
              </w:rPr>
              <w:t>Služby poskytované orgánom verejnej správy</w:t>
            </w:r>
          </w:p>
        </w:tc>
        <w:tc>
          <w:tcPr>
            <w:tcW w:w="1275" w:type="dxa"/>
            <w:shd w:val="clear" w:color="auto" w:fill="C6EFCE"/>
            <w:vAlign w:val="center"/>
          </w:tcPr>
          <w:p w14:paraId="452A05B0"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78290D3F"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59EE21B2"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1F8F9497" w14:textId="77777777" w:rsidR="00832256" w:rsidRPr="008D0EA6" w:rsidRDefault="00415B68">
            <w:pPr>
              <w:pStyle w:val="P68B1DB1-Normal11"/>
              <w:spacing w:before="120" w:after="120"/>
              <w:jc w:val="center"/>
              <w:rPr>
                <w:noProof/>
                <w:spacing w:val="-6"/>
                <w:lang w:val="sk-SK"/>
              </w:rPr>
            </w:pPr>
            <w:r w:rsidRPr="008D0EA6">
              <w:rPr>
                <w:noProof/>
                <w:spacing w:val="-6"/>
                <w:lang w:val="sk-SK"/>
              </w:rPr>
              <w:t>8</w:t>
            </w:r>
          </w:p>
        </w:tc>
        <w:tc>
          <w:tcPr>
            <w:tcW w:w="850" w:type="dxa"/>
            <w:shd w:val="clear" w:color="auto" w:fill="C6EFCE"/>
            <w:vAlign w:val="center"/>
          </w:tcPr>
          <w:p w14:paraId="6244200C"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2</w:t>
            </w:r>
          </w:p>
        </w:tc>
        <w:tc>
          <w:tcPr>
            <w:tcW w:w="709" w:type="dxa"/>
            <w:shd w:val="clear" w:color="auto" w:fill="C6EFCE"/>
            <w:vAlign w:val="center"/>
          </w:tcPr>
          <w:p w14:paraId="6A8E593A"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72020359" w14:textId="2003E166" w:rsidR="00832256" w:rsidRPr="008D0EA6" w:rsidRDefault="00415B68">
            <w:pPr>
              <w:pStyle w:val="P68B1DB1-Normal11"/>
              <w:spacing w:before="120" w:after="120"/>
              <w:rPr>
                <w:noProof/>
                <w:spacing w:val="-6"/>
                <w:lang w:val="sk-SK"/>
              </w:rPr>
            </w:pPr>
            <w:r w:rsidRPr="008D0EA6">
              <w:rPr>
                <w:noProof/>
                <w:spacing w:val="-6"/>
                <w:lang w:val="sk-SK"/>
              </w:rPr>
              <w:t>Aspoň ďalších osem služieb poskytovaných orgánom verejnej správy, ktoré vyplývajú</w:t>
            </w:r>
            <w:r w:rsidR="008D0EA6" w:rsidRPr="008D0EA6">
              <w:rPr>
                <w:noProof/>
                <w:spacing w:val="-6"/>
                <w:lang w:val="sk-SK"/>
              </w:rPr>
              <w:t xml:space="preserve"> z </w:t>
            </w:r>
            <w:r w:rsidRPr="008D0EA6">
              <w:rPr>
                <w:noProof/>
                <w:spacing w:val="-6"/>
                <w:lang w:val="sk-SK"/>
              </w:rPr>
              <w:t>podporovaných iniciatív</w:t>
            </w:r>
            <w:r w:rsidR="008D0EA6" w:rsidRPr="008D0EA6">
              <w:rPr>
                <w:noProof/>
                <w:spacing w:val="-6"/>
                <w:lang w:val="sk-SK"/>
              </w:rPr>
              <w:t xml:space="preserve"> v </w:t>
            </w:r>
            <w:r w:rsidRPr="008D0EA6">
              <w:rPr>
                <w:noProof/>
                <w:spacing w:val="-6"/>
                <w:lang w:val="sk-SK"/>
              </w:rPr>
              <w:t>oblasti kozmického priestoru, ako sú pobrežné služby</w:t>
            </w:r>
            <w:r w:rsidR="008D0EA6" w:rsidRPr="008D0EA6">
              <w:rPr>
                <w:noProof/>
                <w:spacing w:val="-6"/>
                <w:lang w:val="sk-SK"/>
              </w:rPr>
              <w:t xml:space="preserve"> a </w:t>
            </w:r>
            <w:r w:rsidRPr="008D0EA6">
              <w:rPr>
                <w:noProof/>
                <w:spacing w:val="-6"/>
                <w:lang w:val="sk-SK"/>
              </w:rPr>
              <w:t>monitorovanie morského</w:t>
            </w:r>
            <w:r w:rsidR="008D0EA6" w:rsidRPr="008D0EA6">
              <w:rPr>
                <w:noProof/>
                <w:spacing w:val="-6"/>
                <w:lang w:val="sk-SK"/>
              </w:rPr>
              <w:t xml:space="preserve"> a </w:t>
            </w:r>
            <w:r w:rsidRPr="008D0EA6">
              <w:rPr>
                <w:noProof/>
                <w:spacing w:val="-6"/>
                <w:lang w:val="sk-SK"/>
              </w:rPr>
              <w:t>pobrežného mora, služby kvality ovzdušia, služby pohybu na zemi, pokrytie monitorovacími službami</w:t>
            </w:r>
            <w:r w:rsidR="008D0EA6" w:rsidRPr="008D0EA6">
              <w:rPr>
                <w:noProof/>
                <w:spacing w:val="-6"/>
                <w:lang w:val="sk-SK"/>
              </w:rPr>
              <w:t xml:space="preserve"> a </w:t>
            </w:r>
            <w:r w:rsidRPr="008D0EA6">
              <w:rPr>
                <w:noProof/>
                <w:spacing w:val="-6"/>
                <w:lang w:val="sk-SK"/>
              </w:rPr>
              <w:t>využívanie pôdy, hydrometeorologické služby, vodohospodárske služby, záchranné služby, bezpečnostné služby.</w:t>
            </w:r>
          </w:p>
        </w:tc>
      </w:tr>
      <w:tr w:rsidR="00832256" w:rsidRPr="008D0EA6" w14:paraId="7056D564" w14:textId="77777777">
        <w:trPr>
          <w:trHeight w:val="315"/>
        </w:trPr>
        <w:tc>
          <w:tcPr>
            <w:tcW w:w="1424" w:type="dxa"/>
            <w:shd w:val="clear" w:color="auto" w:fill="C6EFCE"/>
            <w:vAlign w:val="center"/>
          </w:tcPr>
          <w:p w14:paraId="178D062D"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26</w:t>
            </w:r>
          </w:p>
        </w:tc>
        <w:tc>
          <w:tcPr>
            <w:tcW w:w="1578" w:type="dxa"/>
            <w:shd w:val="clear" w:color="auto" w:fill="C6EFCE"/>
            <w:vAlign w:val="center"/>
          </w:tcPr>
          <w:p w14:paraId="1832B2EF" w14:textId="7F997180" w:rsidR="00832256" w:rsidRPr="008D0EA6" w:rsidRDefault="00415B68">
            <w:pPr>
              <w:pStyle w:val="P68B1DB1-Normal11"/>
              <w:spacing w:before="120" w:after="120"/>
              <w:jc w:val="center"/>
              <w:rPr>
                <w:noProof/>
                <w:spacing w:val="-6"/>
                <w:lang w:val="sk-SK"/>
              </w:rPr>
            </w:pPr>
            <w:r w:rsidRPr="008D0EA6">
              <w:rPr>
                <w:noProof/>
                <w:spacing w:val="-6"/>
                <w:lang w:val="sk-SK"/>
              </w:rPr>
              <w:t>Investícia 5.1: Refinancovanie</w:t>
            </w:r>
            <w:r w:rsidR="008D0EA6" w:rsidRPr="008D0EA6">
              <w:rPr>
                <w:noProof/>
                <w:spacing w:val="-6"/>
                <w:lang w:val="sk-SK"/>
              </w:rPr>
              <w:t xml:space="preserve"> a </w:t>
            </w:r>
            <w:r w:rsidRPr="008D0EA6">
              <w:rPr>
                <w:noProof/>
                <w:spacing w:val="-6"/>
                <w:lang w:val="sk-SK"/>
              </w:rPr>
              <w:t>reorganizácia fondu 394/81 spravovaného SIMEST</w:t>
            </w:r>
          </w:p>
        </w:tc>
        <w:tc>
          <w:tcPr>
            <w:tcW w:w="1078" w:type="dxa"/>
            <w:shd w:val="clear" w:color="auto" w:fill="C6EFCE"/>
            <w:vAlign w:val="center"/>
          </w:tcPr>
          <w:p w14:paraId="6C073258"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329" w:type="dxa"/>
            <w:shd w:val="clear" w:color="auto" w:fill="C6EFCE"/>
            <w:vAlign w:val="center"/>
          </w:tcPr>
          <w:p w14:paraId="6B234AA9" w14:textId="019950E7"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refinancovania fondu 394/81</w:t>
            </w:r>
            <w:r w:rsidR="008D0EA6" w:rsidRPr="008D0EA6">
              <w:rPr>
                <w:noProof/>
                <w:spacing w:val="-6"/>
                <w:lang w:val="sk-SK"/>
              </w:rPr>
              <w:t xml:space="preserve"> a </w:t>
            </w:r>
            <w:r w:rsidRPr="008D0EA6">
              <w:rPr>
                <w:noProof/>
                <w:spacing w:val="-6"/>
                <w:lang w:val="sk-SK"/>
              </w:rPr>
              <w:t>prijatie investičnej politiky</w:t>
            </w:r>
          </w:p>
        </w:tc>
        <w:tc>
          <w:tcPr>
            <w:tcW w:w="1275" w:type="dxa"/>
            <w:shd w:val="clear" w:color="auto" w:fill="C6EFCE"/>
            <w:vAlign w:val="center"/>
          </w:tcPr>
          <w:p w14:paraId="43F4166D" w14:textId="4C6A8911" w:rsidR="00832256" w:rsidRPr="008D0EA6" w:rsidRDefault="00415B68">
            <w:pPr>
              <w:pStyle w:val="P68B1DB1-Normal11"/>
              <w:spacing w:before="120" w:after="120"/>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zákonného(-ých) dekrétu(-ov)</w:t>
            </w:r>
            <w:r w:rsidR="008D0EA6" w:rsidRPr="008D0EA6">
              <w:rPr>
                <w:noProof/>
                <w:spacing w:val="-6"/>
                <w:lang w:val="sk-SK"/>
              </w:rPr>
              <w:t xml:space="preserve"> o </w:t>
            </w:r>
            <w:r w:rsidRPr="008D0EA6">
              <w:rPr>
                <w:noProof/>
                <w:spacing w:val="-6"/>
                <w:lang w:val="sk-SK"/>
              </w:rPr>
              <w:t>refinancovaní grantovej</w:t>
            </w:r>
            <w:r w:rsidR="008D0EA6" w:rsidRPr="008D0EA6">
              <w:rPr>
                <w:noProof/>
                <w:spacing w:val="-6"/>
                <w:lang w:val="sk-SK"/>
              </w:rPr>
              <w:t xml:space="preserve"> a </w:t>
            </w:r>
            <w:r w:rsidRPr="008D0EA6">
              <w:rPr>
                <w:noProof/>
                <w:spacing w:val="-6"/>
                <w:lang w:val="sk-SK"/>
              </w:rPr>
              <w:t xml:space="preserve">úverovej zložky fondu </w:t>
            </w:r>
            <w:r w:rsidR="008D0EA6" w:rsidRPr="008D0EA6">
              <w:rPr>
                <w:noProof/>
                <w:spacing w:val="-6"/>
                <w:lang w:val="sk-SK"/>
              </w:rPr>
              <w:t>č. </w:t>
            </w:r>
            <w:r w:rsidRPr="008D0EA6">
              <w:rPr>
                <w:noProof/>
                <w:spacing w:val="-6"/>
                <w:lang w:val="sk-SK"/>
              </w:rPr>
              <w:t>394/81</w:t>
            </w:r>
          </w:p>
          <w:p w14:paraId="060D3622" w14:textId="77777777" w:rsidR="00832256" w:rsidRPr="008D0EA6" w:rsidRDefault="00832256">
            <w:pPr>
              <w:spacing w:before="120" w:after="120"/>
              <w:jc w:val="center"/>
              <w:rPr>
                <w:rFonts w:ascii="Arial Narrow" w:hAnsi="Arial Narrow"/>
                <w:noProof/>
                <w:spacing w:val="-6"/>
                <w:sz w:val="20"/>
                <w:lang w:val="sk-SK"/>
              </w:rPr>
            </w:pPr>
          </w:p>
          <w:p w14:paraId="43E2645C" w14:textId="77777777" w:rsidR="00832256" w:rsidRPr="008D0EA6" w:rsidRDefault="00415B68">
            <w:pPr>
              <w:pStyle w:val="P68B1DB1-Normal11"/>
              <w:spacing w:before="120" w:after="120"/>
              <w:jc w:val="center"/>
              <w:rPr>
                <w:noProof/>
                <w:spacing w:val="-6"/>
                <w:lang w:val="sk-SK"/>
              </w:rPr>
            </w:pPr>
            <w:r w:rsidRPr="008D0EA6">
              <w:rPr>
                <w:noProof/>
                <w:spacing w:val="-6"/>
                <w:lang w:val="sk-SK"/>
              </w:rPr>
              <w:t>Schválenie rozhodnutia rady, ktorým sa stanovujú kritériá výberu projektov, ktoré sa majú financovať</w:t>
            </w:r>
          </w:p>
        </w:tc>
        <w:tc>
          <w:tcPr>
            <w:tcW w:w="1134" w:type="dxa"/>
            <w:shd w:val="clear" w:color="auto" w:fill="C6EFCE"/>
            <w:vAlign w:val="center"/>
          </w:tcPr>
          <w:p w14:paraId="5F30E520"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93" w:type="dxa"/>
            <w:shd w:val="clear" w:color="auto" w:fill="C6EFCE"/>
            <w:vAlign w:val="center"/>
          </w:tcPr>
          <w:p w14:paraId="71D2F64E"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92" w:type="dxa"/>
            <w:shd w:val="clear" w:color="auto" w:fill="C6EFCE"/>
            <w:vAlign w:val="center"/>
          </w:tcPr>
          <w:p w14:paraId="45400DF0"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0" w:type="dxa"/>
            <w:shd w:val="clear" w:color="auto" w:fill="C6EFCE"/>
            <w:vAlign w:val="center"/>
          </w:tcPr>
          <w:p w14:paraId="456396EA"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Č. 3</w:t>
            </w:r>
          </w:p>
        </w:tc>
        <w:tc>
          <w:tcPr>
            <w:tcW w:w="709" w:type="dxa"/>
            <w:shd w:val="clear" w:color="auto" w:fill="C6EFCE"/>
            <w:vAlign w:val="center"/>
          </w:tcPr>
          <w:p w14:paraId="18A169F9"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2021</w:t>
            </w:r>
          </w:p>
        </w:tc>
        <w:tc>
          <w:tcPr>
            <w:tcW w:w="3794" w:type="dxa"/>
            <w:shd w:val="clear" w:color="auto" w:fill="C6EFCE"/>
            <w:vAlign w:val="center"/>
          </w:tcPr>
          <w:p w14:paraId="036B3C91" w14:textId="1580168B" w:rsidR="00832256" w:rsidRPr="008D0EA6" w:rsidRDefault="00415B68">
            <w:pPr>
              <w:pStyle w:val="P68B1DB1-Normal11"/>
              <w:spacing w:before="120"/>
              <w:rPr>
                <w:noProof/>
                <w:spacing w:val="-6"/>
                <w:lang w:val="sk-SK"/>
              </w:rPr>
            </w:pPr>
            <w:r w:rsidRPr="008D0EA6">
              <w:rPr>
                <w:noProof/>
                <w:spacing w:val="-6"/>
                <w:lang w:val="sk-SK"/>
              </w:rPr>
              <w:t>Zákonným dekrétom (vyhláškami) sa ustanoví refinancovanie grantovej</w:t>
            </w:r>
            <w:r w:rsidR="008D0EA6" w:rsidRPr="008D0EA6">
              <w:rPr>
                <w:noProof/>
                <w:spacing w:val="-6"/>
                <w:lang w:val="sk-SK"/>
              </w:rPr>
              <w:t xml:space="preserve"> a </w:t>
            </w:r>
            <w:r w:rsidRPr="008D0EA6">
              <w:rPr>
                <w:noProof/>
                <w:spacing w:val="-6"/>
                <w:lang w:val="sk-SK"/>
              </w:rPr>
              <w:t xml:space="preserve">úverovej zložky fondu </w:t>
            </w:r>
            <w:r w:rsidR="008D0EA6" w:rsidRPr="008D0EA6">
              <w:rPr>
                <w:noProof/>
                <w:spacing w:val="-6"/>
                <w:lang w:val="sk-SK"/>
              </w:rPr>
              <w:t>č. </w:t>
            </w:r>
            <w:r w:rsidRPr="008D0EA6">
              <w:rPr>
                <w:noProof/>
                <w:spacing w:val="-6"/>
                <w:lang w:val="sk-SK"/>
              </w:rPr>
              <w:t>394/81. Rada fondu schváli rozhodnutie, ktorým sa stanovuje investičná politika.</w:t>
            </w:r>
          </w:p>
          <w:p w14:paraId="43FF489D" w14:textId="085CB319" w:rsidR="00832256" w:rsidRPr="008D0EA6" w:rsidRDefault="00415B68">
            <w:pPr>
              <w:pStyle w:val="P68B1DB1-Normal11"/>
              <w:spacing w:before="120"/>
              <w:rPr>
                <w:noProof/>
                <w:spacing w:val="-6"/>
                <w:lang w:val="sk-SK"/>
              </w:rPr>
            </w:pPr>
            <w:r w:rsidRPr="008D0EA6">
              <w:rPr>
                <w:noProof/>
                <w:spacing w:val="-6"/>
                <w:lang w:val="sk-SK"/>
              </w:rPr>
              <w:t>Investičná politika spojená</w:t>
            </w:r>
            <w:r w:rsidR="008D0EA6" w:rsidRPr="008D0EA6">
              <w:rPr>
                <w:noProof/>
                <w:spacing w:val="-6"/>
                <w:lang w:val="sk-SK"/>
              </w:rPr>
              <w:t xml:space="preserve"> s </w:t>
            </w:r>
            <w:r w:rsidRPr="008D0EA6">
              <w:rPr>
                <w:noProof/>
                <w:spacing w:val="-6"/>
                <w:lang w:val="sk-SK"/>
              </w:rPr>
              <w:t>refinancovaním fondu 394/81 vymedzuje minimálne: I) povahu</w:t>
            </w:r>
            <w:r w:rsidR="008D0EA6" w:rsidRPr="008D0EA6">
              <w:rPr>
                <w:noProof/>
                <w:spacing w:val="-6"/>
                <w:lang w:val="sk-SK"/>
              </w:rPr>
              <w:t xml:space="preserve"> a </w:t>
            </w:r>
            <w:r w:rsidRPr="008D0EA6">
              <w:rPr>
                <w:noProof/>
                <w:spacing w:val="-6"/>
                <w:lang w:val="sk-SK"/>
              </w:rPr>
              <w:t>rozsah podporovaných projektov, ktoré musia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nariadenia (EÚ) 2021/241; referenčný rámec zahŕňa kritériá oprávnenosti na zabezpečenie súladu</w:t>
            </w:r>
            <w:r w:rsidR="008D0EA6" w:rsidRPr="008D0EA6">
              <w:rPr>
                <w:noProof/>
                <w:spacing w:val="-6"/>
                <w:lang w:val="sk-SK"/>
              </w:rPr>
              <w:t xml:space="preserve"> s </w:t>
            </w:r>
            <w:r w:rsidRPr="008D0EA6">
              <w:rPr>
                <w:noProof/>
                <w:spacing w:val="-6"/>
                <w:lang w:val="sk-SK"/>
              </w:rPr>
              <w:t>technickým usmernením „nespôsobovať významnú škodu“ (2021/C58/01) podporovaných projektov</w:t>
            </w:r>
            <w:r w:rsidR="008D0EA6" w:rsidRPr="008D0EA6">
              <w:rPr>
                <w:noProof/>
                <w:spacing w:val="-6"/>
                <w:lang w:val="sk-SK"/>
              </w:rPr>
              <w:t xml:space="preserve"> v </w:t>
            </w:r>
            <w:r w:rsidRPr="008D0EA6">
              <w:rPr>
                <w:noProof/>
                <w:spacing w:val="-6"/>
                <w:lang w:val="sk-SK"/>
              </w:rPr>
              <w:t>rámci tohto opatrenia prostredníctvom overovania udržateľnosti,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 ii) typ podporovaných operácií, iii) cieľoví prijímatelia</w:t>
            </w:r>
            <w:r w:rsidR="008D0EA6" w:rsidRPr="008D0EA6">
              <w:rPr>
                <w:noProof/>
                <w:spacing w:val="-6"/>
                <w:lang w:val="sk-SK"/>
              </w:rPr>
              <w:t xml:space="preserve"> s </w:t>
            </w:r>
            <w:r w:rsidRPr="008D0EA6">
              <w:rPr>
                <w:noProof/>
                <w:spacing w:val="-6"/>
                <w:lang w:val="sk-SK"/>
              </w:rPr>
              <w:t>prevahou MSP</w:t>
            </w:r>
            <w:r w:rsidR="008D0EA6" w:rsidRPr="008D0EA6">
              <w:rPr>
                <w:noProof/>
                <w:spacing w:val="-6"/>
                <w:lang w:val="sk-SK"/>
              </w:rPr>
              <w:t xml:space="preserve"> a </w:t>
            </w:r>
            <w:r w:rsidRPr="008D0EA6">
              <w:rPr>
                <w:noProof/>
                <w:spacing w:val="-6"/>
                <w:lang w:val="sk-SK"/>
              </w:rPr>
              <w:t>ich kritériá oprávnenosti, iv) ustanovenia</w:t>
            </w:r>
            <w:r w:rsidR="008D0EA6" w:rsidRPr="008D0EA6">
              <w:rPr>
                <w:noProof/>
                <w:spacing w:val="-6"/>
                <w:lang w:val="sk-SK"/>
              </w:rPr>
              <w:t xml:space="preserve"> o </w:t>
            </w:r>
            <w:r w:rsidRPr="008D0EA6">
              <w:rPr>
                <w:noProof/>
                <w:spacing w:val="-6"/>
                <w:lang w:val="sk-SK"/>
              </w:rPr>
              <w:t>opätovnom investovaní potenciálnych spätných tokov na podobné ciele politiky aj po roku 2026</w:t>
            </w:r>
            <w:r w:rsidR="008D0EA6" w:rsidRPr="008D0EA6">
              <w:rPr>
                <w:noProof/>
                <w:spacing w:val="-6"/>
                <w:lang w:val="sk-SK"/>
              </w:rPr>
              <w:t xml:space="preserve"> v </w:t>
            </w:r>
            <w:r w:rsidRPr="008D0EA6">
              <w:rPr>
                <w:noProof/>
                <w:spacing w:val="-6"/>
                <w:lang w:val="sk-SK"/>
              </w:rPr>
              <w:t>prípade, že sa opätovne nepoužívajú na opätovné splatenie úrokových sadzieb pochádzajúcich</w:t>
            </w:r>
            <w:r w:rsidR="008D0EA6" w:rsidRPr="008D0EA6">
              <w:rPr>
                <w:noProof/>
                <w:spacing w:val="-6"/>
                <w:lang w:val="sk-SK"/>
              </w:rPr>
              <w:t xml:space="preserve"> z </w:t>
            </w:r>
            <w:r w:rsidRPr="008D0EA6">
              <w:rPr>
                <w:noProof/>
                <w:spacing w:val="-6"/>
                <w:lang w:val="sk-SK"/>
              </w:rPr>
              <w:t>úverov poskytnutých podľa nariadenia (EÚ) 2021/241.</w:t>
            </w:r>
          </w:p>
          <w:p w14:paraId="339182E2" w14:textId="0630955F" w:rsidR="00832256" w:rsidRPr="008D0EA6" w:rsidRDefault="00415B68">
            <w:pPr>
              <w:pStyle w:val="P68B1DB1-Normal11"/>
              <w:spacing w:before="120"/>
              <w:rPr>
                <w:noProof/>
                <w:spacing w:val="-6"/>
                <w:lang w:val="sk-SK"/>
              </w:rPr>
            </w:pPr>
            <w:r w:rsidRPr="008D0EA6">
              <w:rPr>
                <w:noProof/>
                <w:spacing w:val="-6"/>
                <w:lang w:val="sk-SK"/>
              </w:rPr>
              <w:t>V zmluvnej dohode</w:t>
            </w:r>
            <w:r w:rsidR="008D0EA6" w:rsidRPr="008D0EA6">
              <w:rPr>
                <w:noProof/>
                <w:spacing w:val="-6"/>
                <w:lang w:val="sk-SK"/>
              </w:rPr>
              <w:t xml:space="preserve"> s </w:t>
            </w:r>
            <w:r w:rsidRPr="008D0EA6">
              <w:rPr>
                <w:noProof/>
                <w:spacing w:val="-6"/>
                <w:lang w:val="sk-SK"/>
              </w:rPr>
              <w:t>povereným subjektom alebo finančným sprostredkovateľom sa vyžaduje použitie technického usmernenia „výrazne nenarušiť“ (2021/C58/01).</w:t>
            </w:r>
          </w:p>
        </w:tc>
      </w:tr>
      <w:tr w:rsidR="00832256" w:rsidRPr="008D0EA6" w14:paraId="3AB2A2E6" w14:textId="77777777">
        <w:trPr>
          <w:trHeight w:val="315"/>
        </w:trPr>
        <w:tc>
          <w:tcPr>
            <w:tcW w:w="1424" w:type="dxa"/>
            <w:shd w:val="clear" w:color="auto" w:fill="C6EFCE"/>
            <w:vAlign w:val="center"/>
          </w:tcPr>
          <w:p w14:paraId="4E454D7F"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27</w:t>
            </w:r>
          </w:p>
        </w:tc>
        <w:tc>
          <w:tcPr>
            <w:tcW w:w="1578" w:type="dxa"/>
            <w:shd w:val="clear" w:color="auto" w:fill="C6EFCE"/>
            <w:vAlign w:val="center"/>
          </w:tcPr>
          <w:p w14:paraId="53BAD7D4" w14:textId="6FAF2C57" w:rsidR="00832256" w:rsidRPr="008D0EA6" w:rsidRDefault="00415B68">
            <w:pPr>
              <w:pStyle w:val="P68B1DB1-Normal11"/>
              <w:spacing w:before="120" w:after="120"/>
              <w:jc w:val="center"/>
              <w:rPr>
                <w:noProof/>
                <w:spacing w:val="-6"/>
                <w:lang w:val="sk-SK"/>
              </w:rPr>
            </w:pPr>
            <w:r w:rsidRPr="008D0EA6">
              <w:rPr>
                <w:noProof/>
                <w:spacing w:val="-6"/>
                <w:lang w:val="sk-SK"/>
              </w:rPr>
              <w:t>Investícia 5.1: Refinancovanie</w:t>
            </w:r>
            <w:r w:rsidR="008D0EA6" w:rsidRPr="008D0EA6">
              <w:rPr>
                <w:noProof/>
                <w:spacing w:val="-6"/>
                <w:lang w:val="sk-SK"/>
              </w:rPr>
              <w:t xml:space="preserve"> a </w:t>
            </w:r>
            <w:r w:rsidRPr="008D0EA6">
              <w:rPr>
                <w:noProof/>
                <w:spacing w:val="-6"/>
                <w:lang w:val="sk-SK"/>
              </w:rPr>
              <w:t>reorganizácia fondu 394/81 spravovaného SIMEST</w:t>
            </w:r>
          </w:p>
        </w:tc>
        <w:tc>
          <w:tcPr>
            <w:tcW w:w="1078" w:type="dxa"/>
            <w:shd w:val="clear" w:color="auto" w:fill="C6EFCE"/>
            <w:vAlign w:val="center"/>
          </w:tcPr>
          <w:p w14:paraId="41F6BFED"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322DADC2" w14:textId="2C6E379E" w:rsidR="00832256" w:rsidRPr="008D0EA6" w:rsidRDefault="00415B68">
            <w:pPr>
              <w:pStyle w:val="P68B1DB1-Normal11"/>
              <w:spacing w:before="120" w:after="120"/>
              <w:jc w:val="center"/>
              <w:rPr>
                <w:noProof/>
                <w:spacing w:val="-6"/>
                <w:lang w:val="sk-SK"/>
              </w:rPr>
            </w:pPr>
            <w:r w:rsidRPr="008D0EA6">
              <w:rPr>
                <w:noProof/>
                <w:spacing w:val="-6"/>
                <w:lang w:val="sk-SK"/>
              </w:rPr>
              <w:t>MSP, ktoré získali podporu</w:t>
            </w:r>
            <w:r w:rsidR="008D0EA6" w:rsidRPr="008D0EA6">
              <w:rPr>
                <w:noProof/>
                <w:spacing w:val="-6"/>
                <w:lang w:val="sk-SK"/>
              </w:rPr>
              <w:t xml:space="preserve"> z </w:t>
            </w:r>
            <w:r w:rsidRPr="008D0EA6">
              <w:rPr>
                <w:noProof/>
                <w:spacing w:val="-6"/>
                <w:lang w:val="sk-SK"/>
              </w:rPr>
              <w:t>fondu 394/81</w:t>
            </w:r>
          </w:p>
        </w:tc>
        <w:tc>
          <w:tcPr>
            <w:tcW w:w="1275" w:type="dxa"/>
            <w:shd w:val="clear" w:color="auto" w:fill="C6EFCE"/>
            <w:vAlign w:val="center"/>
          </w:tcPr>
          <w:p w14:paraId="1D6FA9F8"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1134" w:type="dxa"/>
            <w:shd w:val="clear" w:color="auto" w:fill="C6EFCE"/>
            <w:vAlign w:val="center"/>
          </w:tcPr>
          <w:p w14:paraId="5FD8554D" w14:textId="77777777" w:rsidR="00832256" w:rsidRPr="008D0EA6" w:rsidRDefault="00415B68">
            <w:pPr>
              <w:pStyle w:val="P68B1DB1-Normal11"/>
              <w:spacing w:before="120" w:after="120"/>
              <w:jc w:val="center"/>
              <w:rPr>
                <w:noProof/>
                <w:spacing w:val="-6"/>
                <w:lang w:val="sk-SK"/>
              </w:rPr>
            </w:pPr>
            <w:r w:rsidRPr="008D0EA6">
              <w:rPr>
                <w:noProof/>
                <w:spacing w:val="-6"/>
                <w:lang w:val="sk-SK"/>
              </w:rPr>
              <w:t>Počet</w:t>
            </w:r>
          </w:p>
        </w:tc>
        <w:tc>
          <w:tcPr>
            <w:tcW w:w="993" w:type="dxa"/>
            <w:shd w:val="clear" w:color="auto" w:fill="C6EFCE"/>
            <w:vAlign w:val="center"/>
          </w:tcPr>
          <w:p w14:paraId="094D4C62"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992" w:type="dxa"/>
            <w:shd w:val="clear" w:color="auto" w:fill="C6EFCE"/>
            <w:vAlign w:val="center"/>
          </w:tcPr>
          <w:p w14:paraId="7578042B" w14:textId="400C7AE4" w:rsidR="00832256" w:rsidRPr="008D0EA6" w:rsidRDefault="00415B68">
            <w:pPr>
              <w:pStyle w:val="P68B1DB1-Normal11"/>
              <w:spacing w:before="120" w:after="120"/>
              <w:jc w:val="center"/>
              <w:rPr>
                <w:noProof/>
                <w:spacing w:val="-6"/>
                <w:lang w:val="sk-SK"/>
              </w:rPr>
            </w:pPr>
            <w:r w:rsidRPr="008D0EA6">
              <w:rPr>
                <w:noProof/>
                <w:spacing w:val="-6"/>
                <w:lang w:val="sk-SK"/>
              </w:rPr>
              <w:t>4 000</w:t>
            </w:r>
          </w:p>
        </w:tc>
        <w:tc>
          <w:tcPr>
            <w:tcW w:w="850" w:type="dxa"/>
            <w:shd w:val="clear" w:color="auto" w:fill="C6EFCE"/>
            <w:vAlign w:val="center"/>
          </w:tcPr>
          <w:p w14:paraId="1844EB25" w14:textId="77777777" w:rsidR="00832256" w:rsidRPr="008D0EA6" w:rsidRDefault="00415B68">
            <w:pPr>
              <w:pStyle w:val="P68B1DB1-Normal11"/>
              <w:spacing w:before="120" w:after="120"/>
              <w:jc w:val="center"/>
              <w:rPr>
                <w:noProof/>
                <w:spacing w:val="-6"/>
                <w:lang w:val="sk-SK"/>
              </w:rPr>
            </w:pPr>
            <w:r w:rsidRPr="008D0EA6">
              <w:rPr>
                <w:noProof/>
                <w:spacing w:val="-6"/>
                <w:lang w:val="sk-SK"/>
              </w:rPr>
              <w:t>ŠTVRTÝ ŠTVRŤROK</w:t>
            </w:r>
          </w:p>
        </w:tc>
        <w:tc>
          <w:tcPr>
            <w:tcW w:w="709" w:type="dxa"/>
            <w:shd w:val="clear" w:color="auto" w:fill="C6EFCE"/>
            <w:vAlign w:val="center"/>
          </w:tcPr>
          <w:p w14:paraId="26FDB84B"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2021</w:t>
            </w:r>
          </w:p>
        </w:tc>
        <w:tc>
          <w:tcPr>
            <w:tcW w:w="3794" w:type="dxa"/>
            <w:shd w:val="clear" w:color="auto" w:fill="C6EFCE"/>
            <w:vAlign w:val="center"/>
          </w:tcPr>
          <w:p w14:paraId="6E93E485" w14:textId="7BC928A9" w:rsidR="00832256" w:rsidRPr="008D0EA6" w:rsidRDefault="00415B68">
            <w:pPr>
              <w:pStyle w:val="P68B1DB1-Normal11"/>
              <w:spacing w:before="120" w:after="120"/>
              <w:rPr>
                <w:noProof/>
                <w:spacing w:val="-6"/>
                <w:lang w:val="sk-SK"/>
              </w:rPr>
            </w:pPr>
            <w:r w:rsidRPr="008D0EA6">
              <w:rPr>
                <w:noProof/>
                <w:spacing w:val="-6"/>
                <w:lang w:val="sk-SK"/>
              </w:rPr>
              <w:t>Od 1</w:t>
            </w:r>
            <w:r w:rsidR="008D0EA6" w:rsidRPr="008D0EA6">
              <w:rPr>
                <w:noProof/>
                <w:spacing w:val="-6"/>
                <w:lang w:val="sk-SK"/>
              </w:rPr>
              <w:t>. januára</w:t>
            </w:r>
            <w:r w:rsidRPr="008D0EA6">
              <w:rPr>
                <w:noProof/>
                <w:spacing w:val="-6"/>
                <w:lang w:val="sk-SK"/>
              </w:rPr>
              <w:t xml:space="preserve"> 2021 získalo podporu</w:t>
            </w:r>
            <w:r w:rsidR="008D0EA6" w:rsidRPr="008D0EA6">
              <w:rPr>
                <w:noProof/>
                <w:spacing w:val="-6"/>
                <w:lang w:val="sk-SK"/>
              </w:rPr>
              <w:t xml:space="preserve"> z </w:t>
            </w:r>
            <w:r w:rsidRPr="008D0EA6">
              <w:rPr>
                <w:noProof/>
                <w:spacing w:val="-6"/>
                <w:lang w:val="sk-SK"/>
              </w:rPr>
              <w:t>fondu 394/81 aspoň ďalších 4000 MSP.</w:t>
            </w:r>
          </w:p>
        </w:tc>
      </w:tr>
      <w:tr w:rsidR="00832256" w:rsidRPr="008D0EA6" w14:paraId="3A60A892" w14:textId="77777777">
        <w:trPr>
          <w:trHeight w:val="315"/>
        </w:trPr>
        <w:tc>
          <w:tcPr>
            <w:tcW w:w="1424" w:type="dxa"/>
            <w:shd w:val="clear" w:color="auto" w:fill="C6EFCE"/>
            <w:vAlign w:val="center"/>
          </w:tcPr>
          <w:p w14:paraId="722030A3"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28</w:t>
            </w:r>
          </w:p>
        </w:tc>
        <w:tc>
          <w:tcPr>
            <w:tcW w:w="1578" w:type="dxa"/>
            <w:shd w:val="clear" w:color="auto" w:fill="C6EFCE"/>
            <w:vAlign w:val="center"/>
          </w:tcPr>
          <w:p w14:paraId="57F6CA4F" w14:textId="29A36072" w:rsidR="00832256" w:rsidRPr="008D0EA6" w:rsidRDefault="00415B68">
            <w:pPr>
              <w:pStyle w:val="P68B1DB1-Normal11"/>
              <w:spacing w:before="120" w:after="120"/>
              <w:jc w:val="center"/>
              <w:rPr>
                <w:noProof/>
                <w:spacing w:val="-6"/>
                <w:lang w:val="sk-SK"/>
              </w:rPr>
            </w:pPr>
            <w:r w:rsidRPr="008D0EA6">
              <w:rPr>
                <w:noProof/>
                <w:spacing w:val="-6"/>
                <w:lang w:val="sk-SK"/>
              </w:rPr>
              <w:t>Investícia 5.2: Konkurencieschopnosť</w:t>
            </w:r>
            <w:r w:rsidR="008D0EA6" w:rsidRPr="008D0EA6">
              <w:rPr>
                <w:noProof/>
                <w:spacing w:val="-6"/>
                <w:lang w:val="sk-SK"/>
              </w:rPr>
              <w:t xml:space="preserve"> a </w:t>
            </w:r>
            <w:r w:rsidRPr="008D0EA6">
              <w:rPr>
                <w:noProof/>
                <w:spacing w:val="-6"/>
                <w:lang w:val="sk-SK"/>
              </w:rPr>
              <w:t>odolnosť dodávateľských reťazcov</w:t>
            </w:r>
          </w:p>
        </w:tc>
        <w:tc>
          <w:tcPr>
            <w:tcW w:w="1078" w:type="dxa"/>
            <w:shd w:val="clear" w:color="auto" w:fill="C6EFCE"/>
            <w:vAlign w:val="center"/>
          </w:tcPr>
          <w:p w14:paraId="31BC2486" w14:textId="77777777" w:rsidR="00832256" w:rsidRPr="008D0EA6" w:rsidRDefault="00415B68">
            <w:pPr>
              <w:pStyle w:val="P68B1DB1-Normal11"/>
              <w:spacing w:before="120" w:after="120"/>
              <w:jc w:val="center"/>
              <w:rPr>
                <w:noProof/>
                <w:spacing w:val="-6"/>
                <w:lang w:val="sk-SK"/>
              </w:rPr>
            </w:pPr>
            <w:r w:rsidRPr="008D0EA6">
              <w:rPr>
                <w:noProof/>
                <w:spacing w:val="-6"/>
                <w:lang w:val="sk-SK"/>
              </w:rPr>
              <w:t>Míľnik</w:t>
            </w:r>
          </w:p>
        </w:tc>
        <w:tc>
          <w:tcPr>
            <w:tcW w:w="1329" w:type="dxa"/>
            <w:shd w:val="clear" w:color="auto" w:fill="C6EFCE"/>
            <w:vAlign w:val="center"/>
          </w:tcPr>
          <w:p w14:paraId="19D1EAC5" w14:textId="2616ABCF" w:rsidR="00832256" w:rsidRPr="008D0EA6" w:rsidRDefault="00415B68">
            <w:pPr>
              <w:pStyle w:val="P68B1DB1-Normal11"/>
              <w:spacing w:before="120" w:after="120"/>
              <w:jc w:val="center"/>
              <w:rPr>
                <w:noProof/>
                <w:spacing w:val="-6"/>
                <w:lang w:val="sk-SK"/>
              </w:rPr>
            </w:pPr>
            <w:r w:rsidRPr="008D0EA6">
              <w:rPr>
                <w:noProof/>
                <w:spacing w:val="-6"/>
                <w:lang w:val="sk-SK"/>
              </w:rPr>
              <w:t>Nadobudnutie účinnosti vyhlášky zahŕňajúcej investičnú politiku zmlúv</w:t>
            </w:r>
            <w:r w:rsidR="008D0EA6" w:rsidRPr="008D0EA6">
              <w:rPr>
                <w:noProof/>
                <w:spacing w:val="-6"/>
                <w:lang w:val="sk-SK"/>
              </w:rPr>
              <w:t xml:space="preserve"> o </w:t>
            </w:r>
            <w:r w:rsidRPr="008D0EA6">
              <w:rPr>
                <w:noProof/>
                <w:spacing w:val="-6"/>
                <w:lang w:val="sk-SK"/>
              </w:rPr>
              <w:t>rozvoji</w:t>
            </w:r>
          </w:p>
        </w:tc>
        <w:tc>
          <w:tcPr>
            <w:tcW w:w="1275" w:type="dxa"/>
            <w:shd w:val="clear" w:color="auto" w:fill="C6EFCE"/>
            <w:vAlign w:val="center"/>
          </w:tcPr>
          <w:p w14:paraId="235EDFEC" w14:textId="34045B40" w:rsidR="00832256" w:rsidRPr="008D0EA6" w:rsidRDefault="00415B68">
            <w:pPr>
              <w:pStyle w:val="P68B1DB1-Normal11"/>
              <w:spacing w:before="120" w:after="120"/>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dekrétu</w:t>
            </w:r>
          </w:p>
        </w:tc>
        <w:tc>
          <w:tcPr>
            <w:tcW w:w="1134" w:type="dxa"/>
            <w:shd w:val="clear" w:color="auto" w:fill="C6EFCE"/>
            <w:vAlign w:val="center"/>
          </w:tcPr>
          <w:p w14:paraId="09C13050"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93" w:type="dxa"/>
            <w:shd w:val="clear" w:color="auto" w:fill="C6EFCE"/>
            <w:vAlign w:val="center"/>
          </w:tcPr>
          <w:p w14:paraId="53671CCA"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992" w:type="dxa"/>
            <w:shd w:val="clear" w:color="auto" w:fill="C6EFCE"/>
            <w:vAlign w:val="center"/>
          </w:tcPr>
          <w:p w14:paraId="35C86646"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850" w:type="dxa"/>
            <w:shd w:val="clear" w:color="auto" w:fill="C6EFCE"/>
            <w:vAlign w:val="center"/>
          </w:tcPr>
          <w:p w14:paraId="64084CB1" w14:textId="77777777" w:rsidR="00832256" w:rsidRPr="008D0EA6" w:rsidRDefault="00415B68">
            <w:pPr>
              <w:pStyle w:val="P68B1DB1-Normal11"/>
              <w:spacing w:before="120" w:after="120"/>
              <w:jc w:val="center"/>
              <w:rPr>
                <w:noProof/>
                <w:spacing w:val="-6"/>
                <w:lang w:val="sk-SK"/>
              </w:rPr>
            </w:pPr>
            <w:r w:rsidRPr="008D0EA6">
              <w:rPr>
                <w:noProof/>
                <w:spacing w:val="-6"/>
                <w:lang w:val="sk-SK"/>
              </w:rPr>
              <w:t>OTÁZKA Č. 1</w:t>
            </w:r>
          </w:p>
        </w:tc>
        <w:tc>
          <w:tcPr>
            <w:tcW w:w="709" w:type="dxa"/>
            <w:shd w:val="clear" w:color="auto" w:fill="C6EFCE"/>
            <w:vAlign w:val="center"/>
          </w:tcPr>
          <w:p w14:paraId="2D730429"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2022</w:t>
            </w:r>
          </w:p>
        </w:tc>
        <w:tc>
          <w:tcPr>
            <w:tcW w:w="3794" w:type="dxa"/>
            <w:shd w:val="clear" w:color="auto" w:fill="C6EFCE"/>
            <w:vAlign w:val="center"/>
          </w:tcPr>
          <w:p w14:paraId="307354EA" w14:textId="00A345DD" w:rsidR="00832256" w:rsidRPr="008D0EA6" w:rsidRDefault="00415B68">
            <w:pPr>
              <w:pStyle w:val="P68B1DB1-Normal11"/>
              <w:rPr>
                <w:noProof/>
                <w:spacing w:val="-6"/>
                <w:lang w:val="sk-SK"/>
              </w:rPr>
            </w:pPr>
            <w:r w:rsidRPr="008D0EA6">
              <w:rPr>
                <w:noProof/>
                <w:spacing w:val="-6"/>
                <w:lang w:val="sk-SK"/>
              </w:rPr>
              <w:t>Investičná politika zmlúv</w:t>
            </w:r>
            <w:r w:rsidR="008D0EA6" w:rsidRPr="008D0EA6">
              <w:rPr>
                <w:noProof/>
                <w:spacing w:val="-6"/>
                <w:lang w:val="sk-SK"/>
              </w:rPr>
              <w:t xml:space="preserve"> o </w:t>
            </w:r>
            <w:r w:rsidRPr="008D0EA6">
              <w:rPr>
                <w:noProof/>
                <w:spacing w:val="-6"/>
                <w:lang w:val="sk-SK"/>
              </w:rPr>
              <w:t>rozvoji vymedzuje minimálne: I) povahu</w:t>
            </w:r>
            <w:r w:rsidR="008D0EA6" w:rsidRPr="008D0EA6">
              <w:rPr>
                <w:noProof/>
                <w:spacing w:val="-6"/>
                <w:lang w:val="sk-SK"/>
              </w:rPr>
              <w:t xml:space="preserve"> a </w:t>
            </w:r>
            <w:r w:rsidRPr="008D0EA6">
              <w:rPr>
                <w:noProof/>
                <w:spacing w:val="-6"/>
                <w:lang w:val="sk-SK"/>
              </w:rPr>
              <w:t>rozsah podporovaných projektov, ktoré musia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nariadenia (EÚ) 2021/241; referenčný rámec zahŕňa kritériá oprávnenosti na zabezpečenie súladu</w:t>
            </w:r>
            <w:r w:rsidR="008D0EA6" w:rsidRPr="008D0EA6">
              <w:rPr>
                <w:noProof/>
                <w:spacing w:val="-6"/>
                <w:lang w:val="sk-SK"/>
              </w:rPr>
              <w:t xml:space="preserve"> s </w:t>
            </w:r>
            <w:r w:rsidRPr="008D0EA6">
              <w:rPr>
                <w:noProof/>
                <w:spacing w:val="-6"/>
                <w:lang w:val="sk-SK"/>
              </w:rPr>
              <w:t>technickým usmernením „nespôsobovať významnú škodu“ (2021/C58/01) podporovaných projektov</w:t>
            </w:r>
            <w:r w:rsidR="008D0EA6" w:rsidRPr="008D0EA6">
              <w:rPr>
                <w:noProof/>
                <w:spacing w:val="-6"/>
                <w:lang w:val="sk-SK"/>
              </w:rPr>
              <w:t xml:space="preserve"> v </w:t>
            </w:r>
            <w:r w:rsidRPr="008D0EA6">
              <w:rPr>
                <w:noProof/>
                <w:spacing w:val="-6"/>
                <w:lang w:val="sk-SK"/>
              </w:rPr>
              <w:t>rámci tohto opatrenia prostredníctvom overovania udržateľnosti,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 ii) typ podporovaných operácií, iii) cieľoví prijímatelia</w:t>
            </w:r>
            <w:r w:rsidR="008D0EA6" w:rsidRPr="008D0EA6">
              <w:rPr>
                <w:noProof/>
                <w:spacing w:val="-6"/>
                <w:lang w:val="sk-SK"/>
              </w:rPr>
              <w:t xml:space="preserve"> a </w:t>
            </w:r>
            <w:r w:rsidRPr="008D0EA6">
              <w:rPr>
                <w:noProof/>
                <w:spacing w:val="-6"/>
                <w:lang w:val="sk-SK"/>
              </w:rPr>
              <w:t>ich kritériá oprávnenosti, iv) ustanovenia</w:t>
            </w:r>
            <w:r w:rsidR="008D0EA6" w:rsidRPr="008D0EA6">
              <w:rPr>
                <w:noProof/>
                <w:spacing w:val="-6"/>
                <w:lang w:val="sk-SK"/>
              </w:rPr>
              <w:t xml:space="preserve"> o </w:t>
            </w:r>
            <w:r w:rsidRPr="008D0EA6">
              <w:rPr>
                <w:noProof/>
                <w:spacing w:val="-6"/>
                <w:lang w:val="sk-SK"/>
              </w:rPr>
              <w:t>opätovnom investovaní potenciálnych spätných tokov na podobné ciele politiky,</w:t>
            </w:r>
            <w:r w:rsidR="008D0EA6" w:rsidRPr="008D0EA6">
              <w:rPr>
                <w:noProof/>
                <w:spacing w:val="-6"/>
                <w:lang w:val="sk-SK"/>
              </w:rPr>
              <w:t xml:space="preserve"> a </w:t>
            </w:r>
            <w:r w:rsidRPr="008D0EA6">
              <w:rPr>
                <w:noProof/>
                <w:spacing w:val="-6"/>
                <w:lang w:val="sk-SK"/>
              </w:rPr>
              <w:t>to aj po roku 2026, ak sa opätovne nepoužívajú na opätovné zaplatenie úrokových sadzieb vyplývajúcich</w:t>
            </w:r>
            <w:r w:rsidR="008D0EA6" w:rsidRPr="008D0EA6">
              <w:rPr>
                <w:noProof/>
                <w:spacing w:val="-6"/>
                <w:lang w:val="sk-SK"/>
              </w:rPr>
              <w:t xml:space="preserve"> z </w:t>
            </w:r>
            <w:r w:rsidRPr="008D0EA6">
              <w:rPr>
                <w:noProof/>
                <w:spacing w:val="-6"/>
                <w:lang w:val="sk-SK"/>
              </w:rPr>
              <w:t>úverov poskytnutých podľa nariadenia (EÚ) 2021/241.</w:t>
            </w:r>
          </w:p>
          <w:p w14:paraId="538D5B71" w14:textId="77777777" w:rsidR="00832256" w:rsidRPr="008D0EA6" w:rsidRDefault="00832256">
            <w:pPr>
              <w:rPr>
                <w:rFonts w:ascii="Arial Narrow" w:hAnsi="Arial Narrow"/>
                <w:noProof/>
                <w:color w:val="006100"/>
                <w:spacing w:val="-6"/>
                <w:sz w:val="20"/>
                <w:lang w:val="sk-SK"/>
              </w:rPr>
            </w:pPr>
          </w:p>
          <w:p w14:paraId="70F9CDFF" w14:textId="48AD4024" w:rsidR="00832256" w:rsidRPr="008D0EA6" w:rsidRDefault="00415B68">
            <w:pPr>
              <w:pStyle w:val="P68B1DB1-Normal11"/>
              <w:rPr>
                <w:noProof/>
                <w:spacing w:val="-6"/>
                <w:lang w:val="sk-SK"/>
              </w:rPr>
            </w:pPr>
            <w:r w:rsidRPr="008D0EA6">
              <w:rPr>
                <w:noProof/>
                <w:spacing w:val="-6"/>
                <w:lang w:val="sk-SK"/>
              </w:rPr>
              <w:t>V zmluvnej dohode</w:t>
            </w:r>
            <w:r w:rsidR="008D0EA6" w:rsidRPr="008D0EA6">
              <w:rPr>
                <w:noProof/>
                <w:spacing w:val="-6"/>
                <w:lang w:val="sk-SK"/>
              </w:rPr>
              <w:t xml:space="preserve"> s </w:t>
            </w:r>
            <w:r w:rsidRPr="008D0EA6">
              <w:rPr>
                <w:noProof/>
                <w:spacing w:val="-6"/>
                <w:lang w:val="sk-SK"/>
              </w:rPr>
              <w:t>povereným subjektom alebo finančným sprostredkovateľom sa vyžaduje použitie technického usmernenia „výrazne nenarušiť“ (2021/C58/01).</w:t>
            </w:r>
          </w:p>
        </w:tc>
      </w:tr>
      <w:tr w:rsidR="00832256" w:rsidRPr="008D0EA6" w14:paraId="7DCE3B31" w14:textId="77777777">
        <w:trPr>
          <w:trHeight w:val="315"/>
        </w:trPr>
        <w:tc>
          <w:tcPr>
            <w:tcW w:w="1424" w:type="dxa"/>
            <w:shd w:val="clear" w:color="auto" w:fill="C6EFCE"/>
            <w:vAlign w:val="center"/>
          </w:tcPr>
          <w:p w14:paraId="292FC979"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29</w:t>
            </w:r>
          </w:p>
        </w:tc>
        <w:tc>
          <w:tcPr>
            <w:tcW w:w="1578" w:type="dxa"/>
            <w:shd w:val="clear" w:color="auto" w:fill="C6EFCE"/>
            <w:vAlign w:val="center"/>
          </w:tcPr>
          <w:p w14:paraId="2950F808" w14:textId="4E5E7459" w:rsidR="00832256" w:rsidRPr="008D0EA6" w:rsidRDefault="00415B68">
            <w:pPr>
              <w:pStyle w:val="P68B1DB1-Normal11"/>
              <w:spacing w:before="120" w:after="120"/>
              <w:jc w:val="center"/>
              <w:rPr>
                <w:noProof/>
                <w:spacing w:val="-6"/>
                <w:lang w:val="sk-SK"/>
              </w:rPr>
            </w:pPr>
            <w:r w:rsidRPr="008D0EA6">
              <w:rPr>
                <w:noProof/>
                <w:spacing w:val="-6"/>
                <w:lang w:val="sk-SK"/>
              </w:rPr>
              <w:t>Investícia 5.2: Konkurencieschopnosť</w:t>
            </w:r>
            <w:r w:rsidR="008D0EA6" w:rsidRPr="008D0EA6">
              <w:rPr>
                <w:noProof/>
                <w:spacing w:val="-6"/>
                <w:lang w:val="sk-SK"/>
              </w:rPr>
              <w:t xml:space="preserve"> a </w:t>
            </w:r>
            <w:r w:rsidRPr="008D0EA6">
              <w:rPr>
                <w:noProof/>
                <w:spacing w:val="-6"/>
                <w:lang w:val="sk-SK"/>
              </w:rPr>
              <w:t>odolnosť dodávateľských reťazcov</w:t>
            </w:r>
          </w:p>
        </w:tc>
        <w:tc>
          <w:tcPr>
            <w:tcW w:w="1078" w:type="dxa"/>
            <w:shd w:val="clear" w:color="auto" w:fill="C6EFCE"/>
            <w:vAlign w:val="center"/>
          </w:tcPr>
          <w:p w14:paraId="224812EA"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420A63D7" w14:textId="4B7BA8CB" w:rsidR="00832256" w:rsidRPr="008D0EA6" w:rsidRDefault="00415B68">
            <w:pPr>
              <w:pStyle w:val="P68B1DB1-Normal11"/>
              <w:spacing w:before="120" w:after="120"/>
              <w:jc w:val="center"/>
              <w:rPr>
                <w:noProof/>
                <w:spacing w:val="-6"/>
                <w:lang w:val="sk-SK"/>
              </w:rPr>
            </w:pPr>
            <w:r w:rsidRPr="008D0EA6">
              <w:rPr>
                <w:noProof/>
                <w:spacing w:val="-6"/>
                <w:lang w:val="sk-SK"/>
              </w:rPr>
              <w:t>Schválené zmluvy</w:t>
            </w:r>
            <w:r w:rsidR="008D0EA6" w:rsidRPr="008D0EA6">
              <w:rPr>
                <w:noProof/>
                <w:spacing w:val="-6"/>
                <w:lang w:val="sk-SK"/>
              </w:rPr>
              <w:t xml:space="preserve"> o </w:t>
            </w:r>
            <w:r w:rsidRPr="008D0EA6">
              <w:rPr>
                <w:noProof/>
                <w:spacing w:val="-6"/>
                <w:lang w:val="sk-SK"/>
              </w:rPr>
              <w:t>vývoji</w:t>
            </w:r>
          </w:p>
        </w:tc>
        <w:tc>
          <w:tcPr>
            <w:tcW w:w="1275" w:type="dxa"/>
            <w:shd w:val="clear" w:color="auto" w:fill="C6EFCE"/>
            <w:vAlign w:val="center"/>
          </w:tcPr>
          <w:p w14:paraId="23A4F7D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vAlign w:val="center"/>
          </w:tcPr>
          <w:p w14:paraId="0AC59B1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vAlign w:val="center"/>
          </w:tcPr>
          <w:p w14:paraId="59DAEDCF" w14:textId="1B344965" w:rsidR="00832256" w:rsidRPr="008D0EA6" w:rsidRDefault="00415B68">
            <w:pPr>
              <w:pStyle w:val="P68B1DB1-Normal11"/>
              <w:jc w:val="center"/>
              <w:rPr>
                <w:noProof/>
                <w:spacing w:val="-6"/>
                <w:lang w:val="sk-SK"/>
              </w:rPr>
            </w:pPr>
            <w:r w:rsidRPr="008D0EA6">
              <w:rPr>
                <w:noProof/>
                <w:spacing w:val="-6"/>
                <w:lang w:val="sk-SK"/>
              </w:rPr>
              <w:t>0</w:t>
            </w:r>
          </w:p>
        </w:tc>
        <w:tc>
          <w:tcPr>
            <w:tcW w:w="992" w:type="dxa"/>
            <w:shd w:val="clear" w:color="auto" w:fill="C6EFCE"/>
            <w:vAlign w:val="center"/>
          </w:tcPr>
          <w:p w14:paraId="3EE20A19" w14:textId="41B7969E" w:rsidR="00832256" w:rsidRPr="008D0EA6" w:rsidRDefault="00415B68">
            <w:pPr>
              <w:pStyle w:val="P68B1DB1-Normal11"/>
              <w:jc w:val="center"/>
              <w:rPr>
                <w:noProof/>
                <w:spacing w:val="-6"/>
                <w:lang w:val="sk-SK"/>
              </w:rPr>
            </w:pPr>
            <w:r w:rsidRPr="008D0EA6">
              <w:rPr>
                <w:noProof/>
                <w:spacing w:val="-6"/>
                <w:lang w:val="sk-SK"/>
              </w:rPr>
              <w:t>40</w:t>
            </w:r>
          </w:p>
        </w:tc>
        <w:tc>
          <w:tcPr>
            <w:tcW w:w="850" w:type="dxa"/>
            <w:shd w:val="clear" w:color="auto" w:fill="C6EFCE"/>
            <w:vAlign w:val="center"/>
          </w:tcPr>
          <w:p w14:paraId="518026DD" w14:textId="024B6745" w:rsidR="00832256" w:rsidRPr="008D0EA6" w:rsidRDefault="00415B68">
            <w:pPr>
              <w:pStyle w:val="P68B1DB1-Normal11"/>
              <w:jc w:val="center"/>
              <w:rPr>
                <w:noProof/>
                <w:spacing w:val="-6"/>
                <w:lang w:val="sk-SK"/>
              </w:rPr>
            </w:pPr>
            <w:r w:rsidRPr="008D0EA6">
              <w:rPr>
                <w:noProof/>
                <w:spacing w:val="-6"/>
                <w:lang w:val="sk-SK"/>
              </w:rPr>
              <w:t>ŠTVRTÝ ŠTVRŤROK</w:t>
            </w:r>
          </w:p>
        </w:tc>
        <w:tc>
          <w:tcPr>
            <w:tcW w:w="709" w:type="dxa"/>
            <w:shd w:val="clear" w:color="auto" w:fill="C6EFCE"/>
            <w:vAlign w:val="center"/>
          </w:tcPr>
          <w:p w14:paraId="3C5FC4AA"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2023</w:t>
            </w:r>
          </w:p>
        </w:tc>
        <w:tc>
          <w:tcPr>
            <w:tcW w:w="3794" w:type="dxa"/>
            <w:shd w:val="clear" w:color="auto" w:fill="C6EFCE"/>
            <w:vAlign w:val="center"/>
          </w:tcPr>
          <w:p w14:paraId="41087DC8" w14:textId="5DCCF39B" w:rsidR="00832256" w:rsidRPr="008D0EA6" w:rsidRDefault="00415B68">
            <w:pPr>
              <w:pStyle w:val="P68B1DB1-Normal12"/>
              <w:spacing w:before="120" w:after="120"/>
              <w:rPr>
                <w:rFonts w:ascii="Arial Narrow" w:hAnsi="Arial Narrow"/>
                <w:noProof/>
                <w:spacing w:val="-6"/>
                <w:lang w:val="sk-SK"/>
              </w:rPr>
            </w:pPr>
            <w:r w:rsidRPr="008D0EA6">
              <w:rPr>
                <w:rFonts w:ascii="Arial Narrow" w:hAnsi="Arial Narrow"/>
                <w:noProof/>
                <w:spacing w:val="-6"/>
                <w:lang w:val="sk-SK"/>
              </w:rPr>
              <w:t>Bolo schválených najmenej 40 zmlúv</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rozvoji</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súlade</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ich investičnou politikou. Uspokojivé splnenie cieľa závisí aj od aktivácie investícií vo výške najmenej 1500 miliónov EUR.</w:t>
            </w:r>
          </w:p>
        </w:tc>
      </w:tr>
      <w:tr w:rsidR="00832256" w:rsidRPr="008D0EA6" w14:paraId="3BE11AB6" w14:textId="77777777">
        <w:trPr>
          <w:trHeight w:val="315"/>
        </w:trPr>
        <w:tc>
          <w:tcPr>
            <w:tcW w:w="1424" w:type="dxa"/>
            <w:shd w:val="clear" w:color="auto" w:fill="C6EFCE"/>
            <w:vAlign w:val="center"/>
          </w:tcPr>
          <w:p w14:paraId="6BC1C953"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30</w:t>
            </w:r>
          </w:p>
        </w:tc>
        <w:tc>
          <w:tcPr>
            <w:tcW w:w="1578" w:type="dxa"/>
            <w:shd w:val="clear" w:color="auto" w:fill="C6EFCE"/>
            <w:vAlign w:val="center"/>
          </w:tcPr>
          <w:p w14:paraId="04555F2E" w14:textId="306BA505" w:rsidR="00832256" w:rsidRPr="008D0EA6" w:rsidRDefault="00415B68">
            <w:pPr>
              <w:pStyle w:val="P68B1DB1-Normal11"/>
              <w:spacing w:before="120" w:after="120"/>
              <w:jc w:val="center"/>
              <w:rPr>
                <w:noProof/>
                <w:spacing w:val="-6"/>
                <w:lang w:val="sk-SK"/>
              </w:rPr>
            </w:pPr>
            <w:r w:rsidRPr="008D0EA6">
              <w:rPr>
                <w:noProof/>
                <w:spacing w:val="-6"/>
                <w:lang w:val="sk-SK"/>
              </w:rPr>
              <w:t>Investícia 7. Podpora systému výroby pre ekologickú transformáciu, technológie</w:t>
            </w:r>
            <w:r w:rsidR="008D0EA6" w:rsidRPr="008D0EA6">
              <w:rPr>
                <w:noProof/>
                <w:spacing w:val="-6"/>
                <w:lang w:val="sk-SK"/>
              </w:rPr>
              <w:t xml:space="preserve"> s </w:t>
            </w:r>
            <w:r w:rsidRPr="008D0EA6">
              <w:rPr>
                <w:noProof/>
                <w:spacing w:val="-6"/>
                <w:lang w:val="sk-SK"/>
              </w:rPr>
              <w:t>nulovou bilanciou emisií</w:t>
            </w:r>
            <w:r w:rsidR="008D0EA6" w:rsidRPr="008D0EA6">
              <w:rPr>
                <w:noProof/>
                <w:spacing w:val="-6"/>
                <w:lang w:val="sk-SK"/>
              </w:rPr>
              <w:t xml:space="preserve"> a </w:t>
            </w: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odolnosť strategických dodávateľských reťazcov</w:t>
            </w:r>
          </w:p>
        </w:tc>
        <w:tc>
          <w:tcPr>
            <w:tcW w:w="1078" w:type="dxa"/>
            <w:shd w:val="clear" w:color="auto" w:fill="C6EFCE"/>
            <w:vAlign w:val="center"/>
          </w:tcPr>
          <w:p w14:paraId="5A311C16" w14:textId="77777777" w:rsidR="00832256" w:rsidRPr="008D0EA6" w:rsidRDefault="00415B68">
            <w:pPr>
              <w:pStyle w:val="P68B1DB1-Normal11"/>
              <w:spacing w:before="120" w:after="120"/>
              <w:rPr>
                <w:noProof/>
                <w:spacing w:val="-6"/>
                <w:lang w:val="sk-SK"/>
              </w:rPr>
            </w:pPr>
            <w:r w:rsidRPr="008D0EA6">
              <w:rPr>
                <w:noProof/>
                <w:spacing w:val="-6"/>
                <w:lang w:val="sk-SK"/>
              </w:rPr>
              <w:t>Míľnik</w:t>
            </w:r>
          </w:p>
        </w:tc>
        <w:tc>
          <w:tcPr>
            <w:tcW w:w="1329" w:type="dxa"/>
            <w:shd w:val="clear" w:color="auto" w:fill="C6EFCE"/>
            <w:vAlign w:val="center"/>
          </w:tcPr>
          <w:p w14:paraId="290F508F" w14:textId="77777777" w:rsidR="00832256" w:rsidRPr="008D0EA6" w:rsidRDefault="00415B68">
            <w:pPr>
              <w:pStyle w:val="P68B1DB1-Normal11"/>
              <w:spacing w:before="120" w:after="120"/>
              <w:rPr>
                <w:noProof/>
                <w:spacing w:val="-6"/>
                <w:lang w:val="sk-SK"/>
              </w:rPr>
            </w:pPr>
            <w:r w:rsidRPr="008D0EA6">
              <w:rPr>
                <w:noProof/>
                <w:spacing w:val="-6"/>
                <w:lang w:val="sk-SK"/>
              </w:rPr>
              <w:t>Vykonávacia dohoda</w:t>
            </w:r>
          </w:p>
        </w:tc>
        <w:tc>
          <w:tcPr>
            <w:tcW w:w="1275" w:type="dxa"/>
            <w:shd w:val="clear" w:color="auto" w:fill="C6EFCE"/>
            <w:vAlign w:val="center"/>
          </w:tcPr>
          <w:p w14:paraId="4B924C40" w14:textId="77777777" w:rsidR="00832256" w:rsidRPr="008D0EA6" w:rsidRDefault="00415B68">
            <w:pPr>
              <w:pStyle w:val="P68B1DB1-Normal11"/>
              <w:rPr>
                <w:noProof/>
                <w:spacing w:val="-6"/>
                <w:lang w:val="sk-SK"/>
              </w:rPr>
            </w:pPr>
            <w:r w:rsidRPr="008D0EA6">
              <w:rPr>
                <w:noProof/>
                <w:spacing w:val="-6"/>
                <w:lang w:val="sk-SK"/>
              </w:rPr>
              <w:t>Nadobudnutie platnosti vykonávacej dohody</w:t>
            </w:r>
          </w:p>
        </w:tc>
        <w:tc>
          <w:tcPr>
            <w:tcW w:w="1134" w:type="dxa"/>
            <w:shd w:val="clear" w:color="auto" w:fill="C6EFCE"/>
            <w:vAlign w:val="center"/>
          </w:tcPr>
          <w:p w14:paraId="468405F9" w14:textId="331097DC"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vAlign w:val="center"/>
          </w:tcPr>
          <w:p w14:paraId="51E5E950" w14:textId="45FDC18A"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vAlign w:val="center"/>
          </w:tcPr>
          <w:p w14:paraId="7C348351" w14:textId="3DAA7908" w:rsidR="00832256" w:rsidRPr="008D0EA6" w:rsidRDefault="00415B68">
            <w:pPr>
              <w:pStyle w:val="P68B1DB1-Normal11"/>
              <w:jc w:val="center"/>
              <w:rPr>
                <w:noProof/>
                <w:spacing w:val="-6"/>
                <w:lang w:val="sk-SK"/>
              </w:rPr>
            </w:pPr>
            <w:r w:rsidRPr="008D0EA6">
              <w:rPr>
                <w:noProof/>
                <w:spacing w:val="-6"/>
                <w:lang w:val="sk-SK"/>
              </w:rPr>
              <w:t>NEUVEDENÉ</w:t>
            </w:r>
          </w:p>
        </w:tc>
        <w:tc>
          <w:tcPr>
            <w:tcW w:w="850" w:type="dxa"/>
            <w:shd w:val="clear" w:color="auto" w:fill="C6EFCE"/>
            <w:vAlign w:val="center"/>
          </w:tcPr>
          <w:p w14:paraId="059EB1CA"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09" w:type="dxa"/>
            <w:shd w:val="clear" w:color="auto" w:fill="C6EFCE"/>
            <w:vAlign w:val="center"/>
          </w:tcPr>
          <w:p w14:paraId="3417537F"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2024</w:t>
            </w:r>
          </w:p>
        </w:tc>
        <w:tc>
          <w:tcPr>
            <w:tcW w:w="3794" w:type="dxa"/>
            <w:shd w:val="clear" w:color="auto" w:fill="C6EFCE"/>
            <w:vAlign w:val="center"/>
          </w:tcPr>
          <w:p w14:paraId="7DEB030E" w14:textId="11477B88" w:rsidR="00832256" w:rsidRPr="008D0EA6" w:rsidRDefault="00415B68">
            <w:pPr>
              <w:pStyle w:val="P68B1DB1-Normal11"/>
              <w:spacing w:before="120" w:after="120"/>
              <w:rPr>
                <w:noProof/>
                <w:spacing w:val="-6"/>
                <w:lang w:val="sk-SK"/>
              </w:rPr>
            </w:pPr>
            <w:r w:rsidRPr="008D0EA6">
              <w:rPr>
                <w:noProof/>
                <w:spacing w:val="-6"/>
                <w:lang w:val="sk-SK"/>
              </w:rPr>
              <w:t>Nadobudnutie platnosti vykonávacej dohody.</w:t>
            </w:r>
          </w:p>
        </w:tc>
      </w:tr>
      <w:tr w:rsidR="00832256" w:rsidRPr="008D0EA6" w14:paraId="57DDA9BB" w14:textId="77777777">
        <w:trPr>
          <w:trHeight w:val="315"/>
        </w:trPr>
        <w:tc>
          <w:tcPr>
            <w:tcW w:w="1424" w:type="dxa"/>
            <w:shd w:val="clear" w:color="auto" w:fill="C6EFCE"/>
            <w:vAlign w:val="center"/>
          </w:tcPr>
          <w:p w14:paraId="45CA7DE0"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31</w:t>
            </w:r>
          </w:p>
        </w:tc>
        <w:tc>
          <w:tcPr>
            <w:tcW w:w="1578" w:type="dxa"/>
            <w:shd w:val="clear" w:color="auto" w:fill="C6EFCE"/>
            <w:vAlign w:val="center"/>
          </w:tcPr>
          <w:p w14:paraId="044BD857" w14:textId="24CF7CF0" w:rsidR="00832256" w:rsidRPr="008D0EA6" w:rsidRDefault="00415B68">
            <w:pPr>
              <w:pStyle w:val="P68B1DB1-Normal11"/>
              <w:spacing w:before="120" w:after="120"/>
              <w:jc w:val="center"/>
              <w:rPr>
                <w:noProof/>
                <w:spacing w:val="-6"/>
                <w:lang w:val="sk-SK"/>
              </w:rPr>
            </w:pPr>
            <w:r w:rsidRPr="008D0EA6">
              <w:rPr>
                <w:noProof/>
                <w:spacing w:val="-6"/>
                <w:lang w:val="sk-SK"/>
              </w:rPr>
              <w:t>Investícia 7 Podpora výrobného systému pre ekologickú transformáciu, technológie</w:t>
            </w:r>
            <w:r w:rsidR="008D0EA6" w:rsidRPr="008D0EA6">
              <w:rPr>
                <w:noProof/>
                <w:spacing w:val="-6"/>
                <w:lang w:val="sk-SK"/>
              </w:rPr>
              <w:t xml:space="preserve"> s </w:t>
            </w:r>
            <w:r w:rsidRPr="008D0EA6">
              <w:rPr>
                <w:noProof/>
                <w:spacing w:val="-6"/>
                <w:lang w:val="sk-SK"/>
              </w:rPr>
              <w:t>nulovou bilanciou emisií</w:t>
            </w:r>
            <w:r w:rsidR="008D0EA6" w:rsidRPr="008D0EA6">
              <w:rPr>
                <w:noProof/>
                <w:spacing w:val="-6"/>
                <w:lang w:val="sk-SK"/>
              </w:rPr>
              <w:t xml:space="preserve"> a </w:t>
            </w: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odolnosť strategických dodávateľských reťazcov</w:t>
            </w:r>
          </w:p>
        </w:tc>
        <w:tc>
          <w:tcPr>
            <w:tcW w:w="1078" w:type="dxa"/>
            <w:shd w:val="clear" w:color="auto" w:fill="C6EFCE"/>
            <w:vAlign w:val="center"/>
          </w:tcPr>
          <w:p w14:paraId="6CB72C89" w14:textId="77777777" w:rsidR="00832256" w:rsidRPr="008D0EA6" w:rsidRDefault="00415B68">
            <w:pPr>
              <w:pStyle w:val="P68B1DB1-Normal11"/>
              <w:spacing w:before="120" w:after="120"/>
              <w:rPr>
                <w:noProof/>
                <w:spacing w:val="-6"/>
                <w:lang w:val="sk-SK"/>
              </w:rPr>
            </w:pPr>
            <w:r w:rsidRPr="008D0EA6">
              <w:rPr>
                <w:noProof/>
                <w:spacing w:val="-6"/>
                <w:lang w:val="sk-SK"/>
              </w:rPr>
              <w:t>Míľnik</w:t>
            </w:r>
          </w:p>
        </w:tc>
        <w:tc>
          <w:tcPr>
            <w:tcW w:w="1329" w:type="dxa"/>
            <w:shd w:val="clear" w:color="auto" w:fill="C6EFCE"/>
            <w:vAlign w:val="center"/>
          </w:tcPr>
          <w:p w14:paraId="4A34870B" w14:textId="522D7F45" w:rsidR="00832256" w:rsidRPr="008D0EA6" w:rsidRDefault="00415B68">
            <w:pPr>
              <w:pStyle w:val="P68B1DB1-Normal11"/>
              <w:spacing w:before="120" w:after="120"/>
              <w:rPr>
                <w:noProof/>
                <w:spacing w:val="-6"/>
                <w:lang w:val="sk-SK"/>
              </w:rPr>
            </w:pPr>
            <w:r w:rsidRPr="008D0EA6">
              <w:rPr>
                <w:noProof/>
                <w:spacing w:val="-6"/>
                <w:lang w:val="sk-SK"/>
              </w:rPr>
              <w:t>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dokončilo investíciu</w:t>
            </w:r>
          </w:p>
        </w:tc>
        <w:tc>
          <w:tcPr>
            <w:tcW w:w="1275" w:type="dxa"/>
            <w:shd w:val="clear" w:color="auto" w:fill="C6EFCE"/>
            <w:vAlign w:val="center"/>
          </w:tcPr>
          <w:p w14:paraId="5C2D93D3" w14:textId="6BA4676B" w:rsidR="00832256" w:rsidRPr="008D0EA6" w:rsidRDefault="00415B68">
            <w:pPr>
              <w:pStyle w:val="P68B1DB1-Normal11"/>
              <w:rPr>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 xml:space="preserve">prevode </w:t>
            </w:r>
          </w:p>
        </w:tc>
        <w:tc>
          <w:tcPr>
            <w:tcW w:w="1134" w:type="dxa"/>
            <w:shd w:val="clear" w:color="auto" w:fill="C6EFCE"/>
            <w:vAlign w:val="center"/>
          </w:tcPr>
          <w:p w14:paraId="5B8CF5E5" w14:textId="063FD5D3"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vAlign w:val="center"/>
          </w:tcPr>
          <w:p w14:paraId="49C22FC7" w14:textId="59FAA62A"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vAlign w:val="center"/>
          </w:tcPr>
          <w:p w14:paraId="39AFBA1D" w14:textId="7FC58108" w:rsidR="00832256" w:rsidRPr="008D0EA6" w:rsidRDefault="00415B68">
            <w:pPr>
              <w:pStyle w:val="P68B1DB1-Normal11"/>
              <w:jc w:val="center"/>
              <w:rPr>
                <w:noProof/>
                <w:spacing w:val="-6"/>
                <w:lang w:val="sk-SK"/>
              </w:rPr>
            </w:pPr>
            <w:r w:rsidRPr="008D0EA6">
              <w:rPr>
                <w:noProof/>
                <w:spacing w:val="-6"/>
                <w:lang w:val="sk-SK"/>
              </w:rPr>
              <w:t>NEUVEDENÉ</w:t>
            </w:r>
          </w:p>
        </w:tc>
        <w:tc>
          <w:tcPr>
            <w:tcW w:w="850" w:type="dxa"/>
            <w:shd w:val="clear" w:color="auto" w:fill="C6EFCE"/>
            <w:vAlign w:val="center"/>
          </w:tcPr>
          <w:p w14:paraId="2583B5B1"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09" w:type="dxa"/>
            <w:shd w:val="clear" w:color="auto" w:fill="C6EFCE"/>
            <w:vAlign w:val="center"/>
          </w:tcPr>
          <w:p w14:paraId="48DE01E5"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2024</w:t>
            </w:r>
          </w:p>
        </w:tc>
        <w:tc>
          <w:tcPr>
            <w:tcW w:w="3794" w:type="dxa"/>
            <w:shd w:val="clear" w:color="auto" w:fill="C6EFCE"/>
            <w:vAlign w:val="center"/>
          </w:tcPr>
          <w:p w14:paraId="55A11E7A" w14:textId="16038104" w:rsidR="00832256" w:rsidRPr="008D0EA6" w:rsidRDefault="00415B68">
            <w:pPr>
              <w:pStyle w:val="P68B1DB1-Normal12"/>
              <w:spacing w:before="120" w:after="120"/>
              <w:rPr>
                <w:rFonts w:ascii="Arial Narrow" w:hAnsi="Arial Narrow"/>
                <w:noProof/>
                <w:spacing w:val="-6"/>
                <w:lang w:val="sk-SK"/>
              </w:rPr>
            </w:pPr>
            <w:r w:rsidRPr="008D0EA6">
              <w:rPr>
                <w:rFonts w:ascii="Arial Narrow" w:hAnsi="Arial Narrow"/>
                <w:noProof/>
                <w:spacing w:val="-6"/>
                <w:lang w:val="sk-SK"/>
              </w:rPr>
              <w:t>Taliansko prevedie 2500000000 EUR</w:t>
            </w:r>
            <w:r w:rsidR="008D0EA6" w:rsidRPr="008D0EA6">
              <w:rPr>
                <w:noProof/>
                <w:spacing w:val="-6"/>
                <w:lang w:val="sk-SK"/>
              </w:rPr>
              <w:t xml:space="preserve"> </w:t>
            </w:r>
            <w:r w:rsidRPr="008D0EA6">
              <w:rPr>
                <w:rFonts w:ascii="Arial Narrow" w:hAnsi="Arial Narrow"/>
                <w:noProof/>
                <w:spacing w:val="-6"/>
                <w:lang w:val="sk-SK"/>
              </w:rPr>
              <w:t>do nástroja Invitalia.</w:t>
            </w:r>
          </w:p>
          <w:p w14:paraId="493F6E8F" w14:textId="77777777" w:rsidR="008D0EA6" w:rsidRPr="008D0EA6" w:rsidRDefault="00415B68">
            <w:pPr>
              <w:pStyle w:val="P68B1DB1-Normal11"/>
              <w:spacing w:before="120" w:after="120"/>
              <w:rPr>
                <w:noProof/>
                <w:spacing w:val="-6"/>
                <w:lang w:val="sk-SK"/>
              </w:rPr>
            </w:pPr>
            <w:r w:rsidRPr="008D0EA6">
              <w:rPr>
                <w:noProof/>
                <w:spacing w:val="-6"/>
                <w:lang w:val="sk-SK"/>
              </w:rPr>
              <w:t>Z čoho</w:t>
            </w:r>
            <w:r w:rsidR="008D0EA6" w:rsidRPr="008D0EA6">
              <w:rPr>
                <w:noProof/>
                <w:spacing w:val="-6"/>
                <w:lang w:val="sk-SK"/>
              </w:rPr>
              <w:t>:</w:t>
            </w:r>
          </w:p>
          <w:p w14:paraId="08AD545B" w14:textId="05504C63" w:rsidR="00832256" w:rsidRPr="008D0EA6" w:rsidRDefault="00415B68">
            <w:pPr>
              <w:pStyle w:val="P68B1DB1-ListParagraph22"/>
              <w:numPr>
                <w:ilvl w:val="0"/>
                <w:numId w:val="135"/>
              </w:numPr>
              <w:rPr>
                <w:rFonts w:ascii="Arial Narrow" w:hAnsi="Arial Narrow"/>
                <w:noProof/>
                <w:spacing w:val="-6"/>
                <w:lang w:val="sk-SK"/>
              </w:rPr>
            </w:pPr>
            <w:r w:rsidRPr="008D0EA6">
              <w:rPr>
                <w:rFonts w:ascii="Arial Narrow" w:hAnsi="Arial Narrow"/>
                <w:noProof/>
                <w:spacing w:val="-6"/>
                <w:lang w:val="sk-SK"/>
              </w:rPr>
              <w:t>2000000000 EUR</w:t>
            </w:r>
            <w:r w:rsidR="008D0EA6" w:rsidRPr="008D0EA6">
              <w:rPr>
                <w:noProof/>
                <w:spacing w:val="-6"/>
                <w:lang w:val="sk-SK"/>
              </w:rPr>
              <w:t xml:space="preserve"> </w:t>
            </w:r>
            <w:r w:rsidRPr="008D0EA6">
              <w:rPr>
                <w:rFonts w:ascii="Arial Narrow" w:hAnsi="Arial Narrow"/>
                <w:noProof/>
                <w:spacing w:val="-6"/>
                <w:lang w:val="sk-SK"/>
              </w:rPr>
              <w:t>na</w:t>
            </w:r>
            <w:r w:rsidRPr="008D0EA6">
              <w:rPr>
                <w:noProof/>
                <w:spacing w:val="-6"/>
                <w:lang w:val="sk-SK"/>
              </w:rPr>
              <w:t xml:space="preserve"> </w:t>
            </w:r>
            <w:r w:rsidRPr="008D0EA6">
              <w:rPr>
                <w:rFonts w:ascii="Arial Narrow" w:hAnsi="Arial Narrow"/>
                <w:noProof/>
                <w:spacing w:val="-6"/>
                <w:lang w:val="sk-SK"/>
              </w:rPr>
              <w:t>čiastkovú investíciu 1 Číslo nulových technológií;</w:t>
            </w:r>
          </w:p>
          <w:p w14:paraId="07FB89AF" w14:textId="3487BB9C" w:rsidR="00832256" w:rsidRPr="008D0EA6" w:rsidRDefault="00415B68">
            <w:pPr>
              <w:pStyle w:val="P68B1DB1-ListParagraph22"/>
              <w:numPr>
                <w:ilvl w:val="0"/>
                <w:numId w:val="135"/>
              </w:numPr>
              <w:rPr>
                <w:rFonts w:ascii="Arial Narrow" w:hAnsi="Arial Narrow"/>
                <w:noProof/>
                <w:spacing w:val="-6"/>
                <w:lang w:val="sk-SK"/>
              </w:rPr>
            </w:pPr>
            <w:r w:rsidRPr="008D0EA6">
              <w:rPr>
                <w:rFonts w:ascii="Arial Narrow" w:hAnsi="Arial Narrow"/>
                <w:noProof/>
                <w:spacing w:val="-6"/>
                <w:lang w:val="sk-SK"/>
              </w:rPr>
              <w:t>500000000 EUR</w:t>
            </w:r>
            <w:r w:rsidR="008D0EA6" w:rsidRPr="008D0EA6">
              <w:rPr>
                <w:noProof/>
                <w:spacing w:val="-6"/>
                <w:lang w:val="sk-SK"/>
              </w:rPr>
              <w:t xml:space="preserve"> </w:t>
            </w:r>
            <w:r w:rsidRPr="008D0EA6">
              <w:rPr>
                <w:rFonts w:ascii="Arial Narrow" w:hAnsi="Arial Narrow"/>
                <w:noProof/>
                <w:spacing w:val="-6"/>
                <w:lang w:val="sk-SK"/>
              </w:rPr>
              <w:t>na čiastkovú investíciu 2 Konkurencieschopnosť</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odolnosť strategických dodávateľských reťazcov.</w:t>
            </w:r>
          </w:p>
        </w:tc>
      </w:tr>
      <w:tr w:rsidR="00832256" w:rsidRPr="008D0EA6" w14:paraId="3F255485" w14:textId="77777777">
        <w:trPr>
          <w:trHeight w:val="315"/>
        </w:trPr>
        <w:tc>
          <w:tcPr>
            <w:tcW w:w="1424" w:type="dxa"/>
            <w:shd w:val="clear" w:color="auto" w:fill="C6EFCE"/>
            <w:vAlign w:val="center"/>
          </w:tcPr>
          <w:p w14:paraId="6DC55CBF" w14:textId="77777777" w:rsidR="00832256" w:rsidRPr="008D0EA6" w:rsidRDefault="00415B68">
            <w:pPr>
              <w:pStyle w:val="P68B1DB1-Normal11"/>
              <w:spacing w:before="120" w:after="120"/>
              <w:jc w:val="center"/>
              <w:rPr>
                <w:noProof/>
                <w:spacing w:val="-6"/>
                <w:lang w:val="sk-SK"/>
              </w:rPr>
            </w:pPr>
            <w:r w:rsidRPr="008D0EA6">
              <w:rPr>
                <w:noProof/>
                <w:spacing w:val="-6"/>
                <w:lang w:val="sk-SK"/>
              </w:rPr>
              <w:t>M1C2 – 32</w:t>
            </w:r>
          </w:p>
        </w:tc>
        <w:tc>
          <w:tcPr>
            <w:tcW w:w="1578" w:type="dxa"/>
            <w:shd w:val="clear" w:color="auto" w:fill="C6EFCE"/>
            <w:vAlign w:val="center"/>
          </w:tcPr>
          <w:p w14:paraId="47840838" w14:textId="11ABD449" w:rsidR="00832256" w:rsidRPr="008D0EA6" w:rsidRDefault="00415B68">
            <w:pPr>
              <w:pStyle w:val="P68B1DB1-Normal11"/>
              <w:spacing w:before="120" w:after="120"/>
              <w:jc w:val="center"/>
              <w:rPr>
                <w:noProof/>
                <w:spacing w:val="-6"/>
                <w:lang w:val="sk-SK"/>
              </w:rPr>
            </w:pPr>
            <w:r w:rsidRPr="008D0EA6">
              <w:rPr>
                <w:noProof/>
                <w:spacing w:val="-6"/>
                <w:lang w:val="sk-SK"/>
              </w:rPr>
              <w:t>Investícia 7. Podpora systému výroby pre ekologickú transformáciu, technológie</w:t>
            </w:r>
            <w:r w:rsidR="008D0EA6" w:rsidRPr="008D0EA6">
              <w:rPr>
                <w:noProof/>
                <w:spacing w:val="-6"/>
                <w:lang w:val="sk-SK"/>
              </w:rPr>
              <w:t xml:space="preserve"> s </w:t>
            </w:r>
            <w:r w:rsidRPr="008D0EA6">
              <w:rPr>
                <w:noProof/>
                <w:spacing w:val="-6"/>
                <w:lang w:val="sk-SK"/>
              </w:rPr>
              <w:t>nulovou bilanciou emisií</w:t>
            </w:r>
            <w:r w:rsidR="008D0EA6" w:rsidRPr="008D0EA6">
              <w:rPr>
                <w:noProof/>
                <w:spacing w:val="-6"/>
                <w:lang w:val="sk-SK"/>
              </w:rPr>
              <w:t xml:space="preserve"> a </w:t>
            </w: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odolnosť strategických dodávateľských reťazcov</w:t>
            </w:r>
          </w:p>
        </w:tc>
        <w:tc>
          <w:tcPr>
            <w:tcW w:w="1078" w:type="dxa"/>
            <w:shd w:val="clear" w:color="auto" w:fill="C6EFCE"/>
            <w:vAlign w:val="center"/>
          </w:tcPr>
          <w:p w14:paraId="2F3C1780" w14:textId="77777777" w:rsidR="00832256" w:rsidRPr="008D0EA6" w:rsidRDefault="00415B68">
            <w:pPr>
              <w:pStyle w:val="P68B1DB1-Normal11"/>
              <w:spacing w:before="120" w:after="120"/>
              <w:jc w:val="center"/>
              <w:rPr>
                <w:noProof/>
                <w:spacing w:val="-6"/>
                <w:lang w:val="sk-SK"/>
              </w:rPr>
            </w:pPr>
            <w:r w:rsidRPr="008D0EA6">
              <w:rPr>
                <w:noProof/>
                <w:spacing w:val="-6"/>
                <w:lang w:val="sk-SK"/>
              </w:rPr>
              <w:t>Cieľ</w:t>
            </w:r>
          </w:p>
        </w:tc>
        <w:tc>
          <w:tcPr>
            <w:tcW w:w="1329" w:type="dxa"/>
            <w:shd w:val="clear" w:color="auto" w:fill="C6EFCE"/>
            <w:vAlign w:val="center"/>
          </w:tcPr>
          <w:p w14:paraId="2F5E4418" w14:textId="1654B7CD" w:rsidR="00832256" w:rsidRPr="008D0EA6" w:rsidRDefault="00415B68">
            <w:pPr>
              <w:pStyle w:val="P68B1DB1-Normal11"/>
              <w:spacing w:before="120" w:after="120"/>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c>
          <w:tcPr>
            <w:tcW w:w="1275" w:type="dxa"/>
            <w:shd w:val="clear" w:color="auto" w:fill="C6EFCE"/>
            <w:vAlign w:val="center"/>
          </w:tcPr>
          <w:p w14:paraId="4E672835" w14:textId="7D127CB0" w:rsidR="00832256" w:rsidRPr="008D0EA6" w:rsidRDefault="00415B68">
            <w:pPr>
              <w:pStyle w:val="P68B1DB1-Normal11"/>
              <w:rPr>
                <w:noProof/>
                <w:spacing w:val="-6"/>
                <w:lang w:val="sk-SK"/>
              </w:rPr>
            </w:pPr>
            <w:r w:rsidRPr="008D0EA6">
              <w:rPr>
                <w:noProof/>
                <w:spacing w:val="-6"/>
                <w:lang w:val="sk-SK"/>
              </w:rPr>
              <w:t>Nadobudnutie platnosti právnych dohôd</w:t>
            </w:r>
            <w:r w:rsidR="008D0EA6" w:rsidRPr="008D0EA6">
              <w:rPr>
                <w:noProof/>
                <w:spacing w:val="-6"/>
                <w:lang w:val="sk-SK"/>
              </w:rPr>
              <w:t xml:space="preserve"> o </w:t>
            </w:r>
            <w:r w:rsidRPr="008D0EA6">
              <w:rPr>
                <w:noProof/>
                <w:spacing w:val="-6"/>
                <w:lang w:val="sk-SK"/>
              </w:rPr>
              <w:t>financovaní</w:t>
            </w:r>
          </w:p>
        </w:tc>
        <w:tc>
          <w:tcPr>
            <w:tcW w:w="1134" w:type="dxa"/>
            <w:shd w:val="clear" w:color="auto" w:fill="C6EFCE"/>
            <w:vAlign w:val="center"/>
          </w:tcPr>
          <w:p w14:paraId="667E4AC6" w14:textId="77777777" w:rsidR="00832256" w:rsidRPr="008D0EA6" w:rsidRDefault="00415B68">
            <w:pPr>
              <w:pStyle w:val="P68B1DB1-Normal11"/>
              <w:jc w:val="center"/>
              <w:rPr>
                <w:noProof/>
                <w:spacing w:val="-6"/>
                <w:lang w:val="sk-SK"/>
              </w:rPr>
            </w:pPr>
            <w:r w:rsidRPr="008D0EA6">
              <w:rPr>
                <w:noProof/>
                <w:spacing w:val="-6"/>
                <w:lang w:val="sk-SK"/>
              </w:rPr>
              <w:t>Percentuálny podiel</w:t>
            </w:r>
          </w:p>
        </w:tc>
        <w:tc>
          <w:tcPr>
            <w:tcW w:w="993" w:type="dxa"/>
            <w:shd w:val="clear" w:color="auto" w:fill="C6EFCE"/>
            <w:vAlign w:val="center"/>
          </w:tcPr>
          <w:p w14:paraId="16077FC0" w14:textId="77777777" w:rsidR="00832256" w:rsidRPr="008D0EA6" w:rsidRDefault="00415B68">
            <w:pPr>
              <w:pStyle w:val="P68B1DB1-Normal11"/>
              <w:jc w:val="center"/>
              <w:rPr>
                <w:noProof/>
                <w:spacing w:val="-6"/>
                <w:lang w:val="sk-SK"/>
              </w:rPr>
            </w:pPr>
            <w:r w:rsidRPr="008D0EA6">
              <w:rPr>
                <w:noProof/>
                <w:spacing w:val="-6"/>
                <w:lang w:val="sk-SK"/>
              </w:rPr>
              <w:t>0</w:t>
            </w:r>
          </w:p>
        </w:tc>
        <w:tc>
          <w:tcPr>
            <w:tcW w:w="992" w:type="dxa"/>
            <w:shd w:val="clear" w:color="auto" w:fill="C6EFCE"/>
            <w:vAlign w:val="center"/>
          </w:tcPr>
          <w:p w14:paraId="38BC98DB" w14:textId="77777777" w:rsidR="00832256" w:rsidRPr="008D0EA6" w:rsidRDefault="00415B68">
            <w:pPr>
              <w:pStyle w:val="P68B1DB1-Normal11"/>
              <w:jc w:val="center"/>
              <w:rPr>
                <w:noProof/>
                <w:spacing w:val="-6"/>
                <w:lang w:val="sk-SK"/>
              </w:rPr>
            </w:pPr>
            <w:r w:rsidRPr="008D0EA6">
              <w:rPr>
                <w:noProof/>
                <w:spacing w:val="-6"/>
                <w:lang w:val="sk-SK"/>
              </w:rPr>
              <w:t>100</w:t>
            </w:r>
          </w:p>
        </w:tc>
        <w:tc>
          <w:tcPr>
            <w:tcW w:w="850" w:type="dxa"/>
            <w:shd w:val="clear" w:color="auto" w:fill="C6EFCE"/>
            <w:vAlign w:val="center"/>
          </w:tcPr>
          <w:p w14:paraId="3640D49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9" w:type="dxa"/>
            <w:shd w:val="clear" w:color="auto" w:fill="C6EFCE"/>
            <w:vAlign w:val="center"/>
          </w:tcPr>
          <w:p w14:paraId="70276B55" w14:textId="77777777" w:rsidR="00832256" w:rsidRPr="008D0EA6" w:rsidRDefault="00415B68">
            <w:pPr>
              <w:pStyle w:val="P68B1DB1-Normal11"/>
              <w:spacing w:before="120" w:after="120"/>
              <w:jc w:val="center"/>
              <w:rPr>
                <w:noProof/>
                <w:spacing w:val="-6"/>
                <w:lang w:val="sk-SK"/>
              </w:rPr>
            </w:pPr>
            <w:r w:rsidRPr="008D0EA6">
              <w:rPr>
                <w:noProof/>
                <w:spacing w:val="-6"/>
                <w:lang w:val="sk-SK"/>
              </w:rPr>
              <w:t>2026</w:t>
            </w:r>
          </w:p>
        </w:tc>
        <w:tc>
          <w:tcPr>
            <w:tcW w:w="3794" w:type="dxa"/>
            <w:shd w:val="clear" w:color="auto" w:fill="C6EFCE"/>
            <w:vAlign w:val="center"/>
          </w:tcPr>
          <w:p w14:paraId="7070375E" w14:textId="18222E39" w:rsidR="00832256" w:rsidRPr="008D0EA6" w:rsidRDefault="00415B68">
            <w:pPr>
              <w:pStyle w:val="P68B1DB1-Normal23"/>
              <w:spacing w:before="120" w:after="120"/>
              <w:rPr>
                <w:rFonts w:ascii="Arial Narrow" w:hAnsi="Arial Narrow"/>
                <w:noProof/>
                <w:spacing w:val="-6"/>
                <w:sz w:val="20"/>
                <w:lang w:val="sk-SK"/>
              </w:rPr>
            </w:pPr>
            <w:r w:rsidRPr="008D0EA6">
              <w:rPr>
                <w:rFonts w:ascii="Arial Narrow" w:hAnsi="Arial Narrow"/>
                <w:noProof/>
                <w:spacing w:val="-6"/>
                <w:sz w:val="20"/>
                <w:lang w:val="sk-SK"/>
              </w:rPr>
              <w:t>Invitalia musí</w:t>
            </w:r>
            <w:r w:rsidR="008D0EA6" w:rsidRPr="008D0EA6">
              <w:rPr>
                <w:rFonts w:ascii="Arial Narrow" w:hAnsi="Arial Narrow"/>
                <w:noProof/>
                <w:spacing w:val="-6"/>
                <w:sz w:val="20"/>
                <w:lang w:val="sk-SK"/>
              </w:rPr>
              <w:t xml:space="preserve"> s </w:t>
            </w:r>
            <w:r w:rsidRPr="008D0EA6">
              <w:rPr>
                <w:rFonts w:ascii="Arial Narrow" w:hAnsi="Arial Narrow"/>
                <w:noProof/>
                <w:spacing w:val="-6"/>
                <w:sz w:val="20"/>
                <w:lang w:val="sk-SK"/>
              </w:rPr>
              <w:t>konečnými prijímateľmi uzavrieť právne dohody</w:t>
            </w:r>
            <w:r w:rsidR="008D0EA6" w:rsidRPr="008D0EA6">
              <w:rPr>
                <w:rFonts w:ascii="Arial Narrow" w:hAnsi="Arial Narrow"/>
                <w:noProof/>
                <w:spacing w:val="-6"/>
                <w:sz w:val="20"/>
                <w:lang w:val="sk-SK"/>
              </w:rPr>
              <w:t xml:space="preserve"> o </w:t>
            </w:r>
            <w:r w:rsidRPr="008D0EA6">
              <w:rPr>
                <w:rFonts w:ascii="Arial Narrow" w:hAnsi="Arial Narrow"/>
                <w:noProof/>
                <w:spacing w:val="-6"/>
                <w:sz w:val="20"/>
                <w:lang w:val="sk-SK"/>
              </w:rPr>
              <w:t>financovaní týkajúce sa sumy potrebnej na použitie 100</w:t>
            </w:r>
            <w:r w:rsidR="008D0EA6" w:rsidRPr="008D0EA6">
              <w:rPr>
                <w:rFonts w:ascii="Arial Narrow" w:hAnsi="Arial Narrow"/>
                <w:noProof/>
                <w:spacing w:val="-6"/>
                <w:sz w:val="20"/>
                <w:lang w:val="sk-SK"/>
              </w:rPr>
              <w:t> %</w:t>
            </w:r>
            <w:r w:rsidRPr="008D0EA6">
              <w:rPr>
                <w:rFonts w:ascii="Arial Narrow" w:hAnsi="Arial Narrow"/>
                <w:noProof/>
                <w:spacing w:val="-6"/>
                <w:sz w:val="20"/>
                <w:lang w:val="sk-SK"/>
              </w:rPr>
              <w:t xml:space="preserve"> investície</w:t>
            </w:r>
            <w:r w:rsidR="008D0EA6" w:rsidRPr="008D0EA6">
              <w:rPr>
                <w:rFonts w:ascii="Arial Narrow" w:hAnsi="Arial Narrow"/>
                <w:noProof/>
                <w:spacing w:val="-6"/>
                <w:sz w:val="20"/>
                <w:lang w:val="sk-SK"/>
              </w:rPr>
              <w:t xml:space="preserve"> v </w:t>
            </w:r>
            <w:r w:rsidRPr="008D0EA6">
              <w:rPr>
                <w:rFonts w:ascii="Arial Narrow" w:hAnsi="Arial Narrow"/>
                <w:noProof/>
                <w:spacing w:val="-6"/>
                <w:sz w:val="20"/>
                <w:lang w:val="sk-SK"/>
              </w:rPr>
              <w:t>rámci Mechanizmu na podporu obnovy</w:t>
            </w:r>
            <w:r w:rsidR="008D0EA6" w:rsidRPr="008D0EA6">
              <w:rPr>
                <w:rFonts w:ascii="Arial Narrow" w:hAnsi="Arial Narrow"/>
                <w:noProof/>
                <w:spacing w:val="-6"/>
                <w:sz w:val="20"/>
                <w:lang w:val="sk-SK"/>
              </w:rPr>
              <w:t xml:space="preserve"> a </w:t>
            </w:r>
            <w:r w:rsidRPr="008D0EA6">
              <w:rPr>
                <w:rFonts w:ascii="Arial Narrow" w:hAnsi="Arial Narrow"/>
                <w:noProof/>
                <w:spacing w:val="-6"/>
                <w:sz w:val="20"/>
                <w:lang w:val="sk-SK"/>
              </w:rPr>
              <w:t>odolnosti vo výške 2 500 000 000 EUR</w:t>
            </w:r>
            <w:r w:rsidRPr="008D0EA6">
              <w:rPr>
                <w:noProof/>
                <w:spacing w:val="-6"/>
                <w:sz w:val="20"/>
                <w:lang w:val="sk-SK"/>
              </w:rPr>
              <w:t xml:space="preserve"> </w:t>
            </w:r>
            <w:r w:rsidRPr="008D0EA6">
              <w:rPr>
                <w:rFonts w:ascii="Arial Narrow" w:hAnsi="Arial Narrow"/>
                <w:noProof/>
                <w:spacing w:val="-6"/>
                <w:sz w:val="22"/>
                <w:lang w:val="sk-SK"/>
              </w:rPr>
              <w:t>(s prihliadnutím na poplatky za riadenie).</w:t>
            </w:r>
          </w:p>
          <w:p w14:paraId="78F2401C" w14:textId="77777777" w:rsidR="008D0EA6" w:rsidRPr="008D0EA6" w:rsidRDefault="00415B68">
            <w:pPr>
              <w:pStyle w:val="P68B1DB1-Normal11"/>
              <w:spacing w:before="120" w:after="120"/>
              <w:rPr>
                <w:noProof/>
                <w:spacing w:val="-6"/>
                <w:lang w:val="sk-SK"/>
              </w:rPr>
            </w:pPr>
            <w:r w:rsidRPr="008D0EA6">
              <w:rPr>
                <w:noProof/>
                <w:spacing w:val="-6"/>
                <w:lang w:val="sk-SK"/>
              </w:rPr>
              <w:t>Predovšetkým</w:t>
            </w:r>
            <w:r w:rsidR="008D0EA6" w:rsidRPr="008D0EA6">
              <w:rPr>
                <w:noProof/>
                <w:spacing w:val="-6"/>
                <w:lang w:val="sk-SK"/>
              </w:rPr>
              <w:t>:</w:t>
            </w:r>
          </w:p>
          <w:p w14:paraId="44B71A31" w14:textId="4E58B15A" w:rsidR="00832256" w:rsidRPr="008D0EA6" w:rsidRDefault="00415B68">
            <w:pPr>
              <w:pStyle w:val="P68B1DB1-ListParagraph22"/>
              <w:numPr>
                <w:ilvl w:val="0"/>
                <w:numId w:val="135"/>
              </w:numPr>
              <w:rPr>
                <w:rFonts w:ascii="Arial Narrow" w:hAnsi="Arial Narrow"/>
                <w:noProof/>
                <w:spacing w:val="-6"/>
                <w:lang w:val="sk-SK"/>
              </w:rPr>
            </w:pPr>
            <w:r w:rsidRPr="008D0EA6">
              <w:rPr>
                <w:rFonts w:ascii="Arial Narrow" w:hAnsi="Arial Narrow"/>
                <w:noProof/>
                <w:spacing w:val="-6"/>
                <w:lang w:val="sk-SK"/>
              </w:rPr>
              <w:t>2000000000 EUR</w:t>
            </w:r>
            <w:r w:rsidR="008D0EA6" w:rsidRPr="008D0EA6">
              <w:rPr>
                <w:noProof/>
                <w:spacing w:val="-6"/>
                <w:lang w:val="sk-SK"/>
              </w:rPr>
              <w:t xml:space="preserve"> </w:t>
            </w:r>
            <w:r w:rsidRPr="008D0EA6">
              <w:rPr>
                <w:rFonts w:ascii="Arial Narrow" w:hAnsi="Arial Narrow"/>
                <w:noProof/>
                <w:spacing w:val="-6"/>
                <w:lang w:val="sk-SK"/>
              </w:rPr>
              <w:t>na</w:t>
            </w:r>
            <w:r w:rsidRPr="008D0EA6">
              <w:rPr>
                <w:noProof/>
                <w:spacing w:val="-6"/>
                <w:lang w:val="sk-SK"/>
              </w:rPr>
              <w:t xml:space="preserve"> </w:t>
            </w:r>
            <w:r w:rsidRPr="008D0EA6">
              <w:rPr>
                <w:rFonts w:ascii="Arial Narrow" w:hAnsi="Arial Narrow"/>
                <w:noProof/>
                <w:spacing w:val="-6"/>
                <w:lang w:val="sk-SK"/>
              </w:rPr>
              <w:t>čiastkovú investíciu 1 Číslo nulových technológií;</w:t>
            </w:r>
          </w:p>
          <w:p w14:paraId="334D7F9C" w14:textId="68C99BD2" w:rsidR="00832256" w:rsidRPr="008D0EA6" w:rsidRDefault="00415B68">
            <w:pPr>
              <w:pStyle w:val="P68B1DB1-ListParagraph22"/>
              <w:numPr>
                <w:ilvl w:val="0"/>
                <w:numId w:val="135"/>
              </w:numPr>
              <w:rPr>
                <w:rFonts w:ascii="Arial Narrow" w:hAnsi="Arial Narrow"/>
                <w:noProof/>
                <w:spacing w:val="-6"/>
                <w:lang w:val="sk-SK"/>
              </w:rPr>
            </w:pPr>
            <w:r w:rsidRPr="008D0EA6">
              <w:rPr>
                <w:rFonts w:ascii="Arial Narrow" w:hAnsi="Arial Narrow"/>
                <w:noProof/>
                <w:spacing w:val="-6"/>
                <w:lang w:val="sk-SK"/>
              </w:rPr>
              <w:t>500000000 EUR</w:t>
            </w:r>
            <w:r w:rsidR="008D0EA6" w:rsidRPr="008D0EA6">
              <w:rPr>
                <w:noProof/>
                <w:spacing w:val="-6"/>
                <w:lang w:val="sk-SK"/>
              </w:rPr>
              <w:t xml:space="preserve"> </w:t>
            </w:r>
            <w:r w:rsidRPr="008D0EA6">
              <w:rPr>
                <w:rFonts w:ascii="Arial Narrow" w:hAnsi="Arial Narrow"/>
                <w:noProof/>
                <w:spacing w:val="-6"/>
                <w:lang w:val="sk-SK"/>
              </w:rPr>
              <w:t>na čiastkovú investíciu 2 Konkurencieschopnosť</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odolnosť strategických dodávateľských reťazcov.</w:t>
            </w:r>
          </w:p>
        </w:tc>
      </w:tr>
    </w:tbl>
    <w:p w14:paraId="16284BC9" w14:textId="77777777" w:rsidR="00832256" w:rsidRPr="008D0EA6" w:rsidRDefault="00832256">
      <w:pPr>
        <w:spacing w:before="120" w:after="120"/>
        <w:jc w:val="both"/>
        <w:rPr>
          <w:b/>
          <w:noProof/>
          <w:spacing w:val="-6"/>
          <w:lang w:val="sk-SK"/>
        </w:rPr>
      </w:pPr>
    </w:p>
    <w:p w14:paraId="22F00CDA" w14:textId="77777777" w:rsidR="00832256" w:rsidRPr="008D0EA6" w:rsidRDefault="00832256">
      <w:pPr>
        <w:rPr>
          <w:b/>
          <w:noProof/>
          <w:spacing w:val="-6"/>
          <w:lang w:val="sk-SK"/>
        </w:rPr>
        <w:sectPr w:rsidR="00832256" w:rsidRPr="008D0EA6" w:rsidSect="001354D1">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7D7CAEC4" w14:textId="6E226CE3" w:rsidR="008D0EA6" w:rsidRPr="008D0EA6" w:rsidRDefault="00415B68">
      <w:pPr>
        <w:pStyle w:val="Heading2"/>
        <w:numPr>
          <w:ilvl w:val="0"/>
          <w:numId w:val="0"/>
        </w:numPr>
        <w:ind w:left="850" w:hanging="850"/>
        <w:rPr>
          <w:noProof/>
          <w:spacing w:val="-6"/>
          <w:lang w:val="sk-SK"/>
        </w:rPr>
      </w:pPr>
      <w:r w:rsidRPr="008D0EA6">
        <w:rPr>
          <w:noProof/>
          <w:spacing w:val="-6"/>
          <w:lang w:val="sk-SK"/>
        </w:rPr>
        <w:t xml:space="preserve">C. MISIA 1 ZLOŽKA 3: </w:t>
      </w:r>
      <w:r w:rsidRPr="008D0EA6">
        <w:rPr>
          <w:noProof/>
          <w:spacing w:val="-6"/>
          <w:u w:val="single"/>
          <w:lang w:val="sk-SK"/>
        </w:rPr>
        <w:t>Cestovný ruch</w:t>
      </w:r>
      <w:r w:rsidR="008D0EA6" w:rsidRPr="008D0EA6">
        <w:rPr>
          <w:noProof/>
          <w:spacing w:val="-6"/>
          <w:u w:val="single"/>
          <w:lang w:val="sk-SK"/>
        </w:rPr>
        <w:t xml:space="preserve"> a </w:t>
      </w:r>
      <w:r w:rsidRPr="008D0EA6">
        <w:rPr>
          <w:noProof/>
          <w:spacing w:val="-6"/>
          <w:u w:val="single"/>
          <w:lang w:val="sk-SK"/>
        </w:rPr>
        <w:t>kultúra 4.0</w:t>
      </w:r>
      <w:r w:rsidR="008D0EA6" w:rsidRPr="008D0EA6">
        <w:rPr>
          <w:noProof/>
          <w:spacing w:val="-6"/>
          <w:lang w:val="sk-SK"/>
        </w:rPr>
        <w:t>.</w:t>
      </w:r>
    </w:p>
    <w:p w14:paraId="2657C6BD" w14:textId="125948F2" w:rsidR="008D0EA6" w:rsidRPr="008D0EA6" w:rsidRDefault="00415B68">
      <w:pPr>
        <w:spacing w:before="120" w:after="120"/>
        <w:jc w:val="both"/>
        <w:rPr>
          <w:noProof/>
          <w:spacing w:val="-6"/>
          <w:lang w:val="sk-SK"/>
        </w:rPr>
      </w:pPr>
      <w:r w:rsidRPr="008D0EA6">
        <w:rPr>
          <w:noProof/>
          <w:spacing w:val="-6"/>
          <w:lang w:val="sk-SK"/>
        </w:rPr>
        <w:t>Táto zložka talianskeho plánu obnovy</w:t>
      </w:r>
      <w:r w:rsidR="008D0EA6" w:rsidRPr="008D0EA6">
        <w:rPr>
          <w:noProof/>
          <w:spacing w:val="-6"/>
          <w:lang w:val="sk-SK"/>
        </w:rPr>
        <w:t xml:space="preserve"> a </w:t>
      </w:r>
      <w:r w:rsidRPr="008D0EA6">
        <w:rPr>
          <w:noProof/>
          <w:spacing w:val="-6"/>
          <w:lang w:val="sk-SK"/>
        </w:rPr>
        <w:t>odolnosti sa zameriava na oživenie dvoch odvetví, ktoré boli výrazne zasiahnuté krízou spôsobenou ochorením COVID-19: kultúra</w:t>
      </w:r>
      <w:r w:rsidR="008D0EA6" w:rsidRPr="008D0EA6">
        <w:rPr>
          <w:noProof/>
          <w:spacing w:val="-6"/>
          <w:lang w:val="sk-SK"/>
        </w:rPr>
        <w:t xml:space="preserve"> a </w:t>
      </w:r>
      <w:r w:rsidRPr="008D0EA6">
        <w:rPr>
          <w:noProof/>
          <w:spacing w:val="-6"/>
          <w:lang w:val="sk-SK"/>
        </w:rPr>
        <w:t>cestovný ruch. Opatrenia týkajúce sa sektora kultúry sú zamerané na to, aby boli kultúrne pamiatky prístupnejšie digitálne aj fyzicky, energeticky efektívnejšie</w:t>
      </w:r>
      <w:r w:rsidR="008D0EA6" w:rsidRPr="008D0EA6">
        <w:rPr>
          <w:noProof/>
          <w:spacing w:val="-6"/>
          <w:lang w:val="sk-SK"/>
        </w:rPr>
        <w:t xml:space="preserve"> a </w:t>
      </w:r>
      <w:r w:rsidRPr="008D0EA6">
        <w:rPr>
          <w:noProof/>
          <w:spacing w:val="-6"/>
          <w:lang w:val="sk-SK"/>
        </w:rPr>
        <w:t>bezpečnejšie, pokiaľ ide</w:t>
      </w:r>
      <w:r w:rsidR="008D0EA6" w:rsidRPr="008D0EA6">
        <w:rPr>
          <w:noProof/>
          <w:spacing w:val="-6"/>
          <w:lang w:val="sk-SK"/>
        </w:rPr>
        <w:t xml:space="preserve"> o </w:t>
      </w:r>
      <w:r w:rsidRPr="008D0EA6">
        <w:rPr>
          <w:noProof/>
          <w:spacing w:val="-6"/>
          <w:lang w:val="sk-SK"/>
        </w:rPr>
        <w:t>prírodné katastrofy, na podporu obnovy kultúrnych</w:t>
      </w:r>
      <w:r w:rsidR="008D0EA6" w:rsidRPr="008D0EA6">
        <w:rPr>
          <w:noProof/>
          <w:spacing w:val="-6"/>
          <w:lang w:val="sk-SK"/>
        </w:rPr>
        <w:t xml:space="preserve"> a </w:t>
      </w:r>
      <w:r w:rsidRPr="008D0EA6">
        <w:rPr>
          <w:noProof/>
          <w:spacing w:val="-6"/>
          <w:lang w:val="sk-SK"/>
        </w:rPr>
        <w:t>kreatívnych sektorov,</w:t>
      </w:r>
      <w:r w:rsidR="008D0EA6" w:rsidRPr="008D0EA6">
        <w:rPr>
          <w:noProof/>
          <w:spacing w:val="-6"/>
          <w:lang w:val="sk-SK"/>
        </w:rPr>
        <w:t xml:space="preserve"> a </w:t>
      </w:r>
      <w:r w:rsidRPr="008D0EA6">
        <w:rPr>
          <w:noProof/>
          <w:spacing w:val="-6"/>
          <w:lang w:val="sk-SK"/>
        </w:rPr>
        <w:t>to aj podporou príťažlivosti malých kultúrnych pamiatok</w:t>
      </w:r>
      <w:r w:rsidR="008D0EA6" w:rsidRPr="008D0EA6">
        <w:rPr>
          <w:noProof/>
          <w:spacing w:val="-6"/>
          <w:lang w:val="sk-SK"/>
        </w:rPr>
        <w:t xml:space="preserve"> a </w:t>
      </w:r>
      <w:r w:rsidRPr="008D0EA6">
        <w:rPr>
          <w:noProof/>
          <w:spacing w:val="-6"/>
          <w:lang w:val="sk-SK"/>
        </w:rPr>
        <w:t>vidieckej architektúry, ako aj na posilnenie územnej súdržnosti. Plánujú sa tri súbory opatrení: I) intervencie na rozvoj kultúrneho dedičstva pre ďalšiu generáciu vrátane investícií do digitálnej transformácie</w:t>
      </w:r>
      <w:r w:rsidR="008D0EA6" w:rsidRPr="008D0EA6">
        <w:rPr>
          <w:noProof/>
          <w:spacing w:val="-6"/>
          <w:lang w:val="sk-SK"/>
        </w:rPr>
        <w:t xml:space="preserve"> a </w:t>
      </w:r>
      <w:r w:rsidRPr="008D0EA6">
        <w:rPr>
          <w:noProof/>
          <w:spacing w:val="-6"/>
          <w:lang w:val="sk-SK"/>
        </w:rPr>
        <w:t>na zlepšenie energetickej efektívnosti kultúrnych pamiatok; ii) regenerácie malých historických pamiatok, náboženského</w:t>
      </w:r>
      <w:r w:rsidR="008D0EA6" w:rsidRPr="008D0EA6">
        <w:rPr>
          <w:noProof/>
          <w:spacing w:val="-6"/>
          <w:lang w:val="sk-SK"/>
        </w:rPr>
        <w:t xml:space="preserve"> a </w:t>
      </w:r>
      <w:r w:rsidRPr="008D0EA6">
        <w:rPr>
          <w:noProof/>
          <w:spacing w:val="-6"/>
          <w:lang w:val="sk-SK"/>
        </w:rPr>
        <w:t>vidieckeho dedičstva pod vedením kultúry; III) intervencie pre kultúrny</w:t>
      </w:r>
      <w:r w:rsidR="008D0EA6" w:rsidRPr="008D0EA6">
        <w:rPr>
          <w:noProof/>
          <w:spacing w:val="-6"/>
          <w:lang w:val="sk-SK"/>
        </w:rPr>
        <w:t xml:space="preserve"> a </w:t>
      </w:r>
      <w:r w:rsidRPr="008D0EA6">
        <w:rPr>
          <w:noProof/>
          <w:spacing w:val="-6"/>
          <w:lang w:val="sk-SK"/>
        </w:rPr>
        <w:t>kreatívny priemysel 4.0. Opatrenia súvisiace</w:t>
      </w:r>
      <w:r w:rsidR="008D0EA6" w:rsidRPr="008D0EA6">
        <w:rPr>
          <w:noProof/>
          <w:spacing w:val="-6"/>
          <w:lang w:val="sk-SK"/>
        </w:rPr>
        <w:t xml:space="preserve"> s </w:t>
      </w:r>
      <w:r w:rsidRPr="008D0EA6">
        <w:rPr>
          <w:noProof/>
          <w:spacing w:val="-6"/>
          <w:lang w:val="sk-SK"/>
        </w:rPr>
        <w:t>cestovným ruchom sú zamerané na zvýšenie konkurencieschopnosti odvetvia,</w:t>
      </w:r>
      <w:r w:rsidR="008D0EA6" w:rsidRPr="008D0EA6">
        <w:rPr>
          <w:noProof/>
          <w:spacing w:val="-6"/>
          <w:lang w:val="sk-SK"/>
        </w:rPr>
        <w:t xml:space="preserve"> a </w:t>
      </w:r>
      <w:r w:rsidRPr="008D0EA6">
        <w:rPr>
          <w:noProof/>
          <w:spacing w:val="-6"/>
          <w:lang w:val="sk-SK"/>
        </w:rPr>
        <w:t>to aj znížením fragmentácie odvetvia</w:t>
      </w:r>
      <w:r w:rsidR="008D0EA6" w:rsidRPr="008D0EA6">
        <w:rPr>
          <w:noProof/>
          <w:spacing w:val="-6"/>
          <w:lang w:val="sk-SK"/>
        </w:rPr>
        <w:t xml:space="preserve"> a </w:t>
      </w:r>
      <w:r w:rsidRPr="008D0EA6">
        <w:rPr>
          <w:noProof/>
          <w:spacing w:val="-6"/>
          <w:lang w:val="sk-SK"/>
        </w:rPr>
        <w:t>zvýšením úspor</w:t>
      </w:r>
      <w:r w:rsidR="008D0EA6" w:rsidRPr="008D0EA6">
        <w:rPr>
          <w:noProof/>
          <w:spacing w:val="-6"/>
          <w:lang w:val="sk-SK"/>
        </w:rPr>
        <w:t xml:space="preserve"> z </w:t>
      </w:r>
      <w:r w:rsidRPr="008D0EA6">
        <w:rPr>
          <w:noProof/>
          <w:spacing w:val="-6"/>
          <w:lang w:val="sk-SK"/>
        </w:rPr>
        <w:t>rozsahu, zlepšením</w:t>
      </w:r>
      <w:r w:rsidR="008D0EA6" w:rsidRPr="008D0EA6">
        <w:rPr>
          <w:noProof/>
          <w:spacing w:val="-6"/>
          <w:lang w:val="sk-SK"/>
        </w:rPr>
        <w:t xml:space="preserve"> a </w:t>
      </w:r>
      <w:r w:rsidRPr="008D0EA6">
        <w:rPr>
          <w:noProof/>
          <w:spacing w:val="-6"/>
          <w:lang w:val="sk-SK"/>
        </w:rPr>
        <w:t>skvalitňovaním noriem sektora stravovacích</w:t>
      </w:r>
      <w:r w:rsidR="008D0EA6" w:rsidRPr="008D0EA6">
        <w:rPr>
          <w:noProof/>
          <w:spacing w:val="-6"/>
          <w:lang w:val="sk-SK"/>
        </w:rPr>
        <w:t xml:space="preserve"> a </w:t>
      </w:r>
      <w:r w:rsidRPr="008D0EA6">
        <w:rPr>
          <w:noProof/>
          <w:spacing w:val="-6"/>
          <w:lang w:val="sk-SK"/>
        </w:rPr>
        <w:t>ubytovacích služieb, podporou digitálnych inovácií</w:t>
      </w:r>
      <w:r w:rsidR="008D0EA6" w:rsidRPr="008D0EA6">
        <w:rPr>
          <w:noProof/>
          <w:spacing w:val="-6"/>
          <w:lang w:val="sk-SK"/>
        </w:rPr>
        <w:t xml:space="preserve"> a </w:t>
      </w:r>
      <w:r w:rsidRPr="008D0EA6">
        <w:rPr>
          <w:noProof/>
          <w:spacing w:val="-6"/>
          <w:lang w:val="sk-SK"/>
        </w:rPr>
        <w:t>využívaním nových technológií prevádzkovateľmi</w:t>
      </w:r>
      <w:r w:rsidR="008D0EA6" w:rsidRPr="008D0EA6">
        <w:rPr>
          <w:noProof/>
          <w:spacing w:val="-6"/>
          <w:lang w:val="sk-SK"/>
        </w:rPr>
        <w:t xml:space="preserve"> a </w:t>
      </w:r>
      <w:r w:rsidRPr="008D0EA6">
        <w:rPr>
          <w:noProof/>
          <w:spacing w:val="-6"/>
          <w:lang w:val="sk-SK"/>
        </w:rPr>
        <w:t>na podporu zelenej transformácie odvetvia.</w:t>
      </w:r>
      <w:r w:rsidR="008D0EA6" w:rsidRPr="008D0EA6">
        <w:rPr>
          <w:noProof/>
          <w:spacing w:val="-6"/>
          <w:lang w:val="sk-SK"/>
        </w:rPr>
        <w:t xml:space="preserve"> V </w:t>
      </w:r>
      <w:r w:rsidRPr="008D0EA6">
        <w:rPr>
          <w:noProof/>
          <w:spacing w:val="-6"/>
          <w:lang w:val="sk-SK"/>
        </w:rPr>
        <w:t>tejto súvislosti sa plánujú opatrenia na podporu firiem vrátane MSP pôsobiacich</w:t>
      </w:r>
      <w:r w:rsidR="008D0EA6" w:rsidRPr="008D0EA6">
        <w:rPr>
          <w:noProof/>
          <w:spacing w:val="-6"/>
          <w:lang w:val="sk-SK"/>
        </w:rPr>
        <w:t xml:space="preserve"> v </w:t>
      </w:r>
      <w:r w:rsidRPr="008D0EA6">
        <w:rPr>
          <w:noProof/>
          <w:spacing w:val="-6"/>
          <w:lang w:val="sk-SK"/>
        </w:rPr>
        <w:t>odvetví cestovného ruchu</w:t>
      </w:r>
      <w:r w:rsidR="008D0EA6" w:rsidRPr="008D0EA6">
        <w:rPr>
          <w:noProof/>
          <w:spacing w:val="-6"/>
          <w:lang w:val="sk-SK"/>
        </w:rPr>
        <w:t xml:space="preserve"> a </w:t>
      </w:r>
      <w:r w:rsidRPr="008D0EA6">
        <w:rPr>
          <w:noProof/>
          <w:spacing w:val="-6"/>
          <w:lang w:val="sk-SK"/>
        </w:rPr>
        <w:t>prevádzkovateľov cestovného ruchu,</w:t>
      </w:r>
      <w:r w:rsidR="008D0EA6" w:rsidRPr="008D0EA6">
        <w:rPr>
          <w:noProof/>
          <w:spacing w:val="-6"/>
          <w:lang w:val="sk-SK"/>
        </w:rPr>
        <w:t xml:space="preserve"> a </w:t>
      </w:r>
      <w:r w:rsidRPr="008D0EA6">
        <w:rPr>
          <w:noProof/>
          <w:spacing w:val="-6"/>
          <w:lang w:val="sk-SK"/>
        </w:rPr>
        <w:t>to aj prostredníctvom investícií do digitálnych nástrojov</w:t>
      </w:r>
      <w:r w:rsidR="008D0EA6" w:rsidRPr="008D0EA6">
        <w:rPr>
          <w:noProof/>
          <w:spacing w:val="-6"/>
          <w:lang w:val="sk-SK"/>
        </w:rPr>
        <w:t>.</w:t>
      </w:r>
    </w:p>
    <w:p w14:paraId="34263B2B" w14:textId="386E7892" w:rsidR="008D0EA6" w:rsidRPr="008D0EA6" w:rsidRDefault="00415B68">
      <w:pPr>
        <w:spacing w:before="120" w:after="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určených Taliansku, najmä pokiaľ ide</w:t>
      </w:r>
      <w:r w:rsidR="008D0EA6" w:rsidRPr="008D0EA6">
        <w:rPr>
          <w:noProof/>
          <w:spacing w:val="-6"/>
          <w:lang w:val="sk-SK"/>
        </w:rPr>
        <w:t xml:space="preserve"> o </w:t>
      </w:r>
      <w:r w:rsidRPr="008D0EA6">
        <w:rPr>
          <w:noProof/>
          <w:spacing w:val="-6"/>
          <w:lang w:val="sk-SK"/>
        </w:rPr>
        <w:t>potrebu „podporovať súkromné investície na podporu oživenia hospodárstva</w:t>
      </w:r>
      <w:r w:rsidR="008D0EA6" w:rsidRPr="008D0EA6">
        <w:rPr>
          <w:noProof/>
          <w:spacing w:val="-6"/>
          <w:lang w:val="sk-SK"/>
        </w:rPr>
        <w:t xml:space="preserve"> a </w:t>
      </w:r>
      <w:r w:rsidRPr="008D0EA6">
        <w:rPr>
          <w:noProof/>
          <w:spacing w:val="-6"/>
          <w:lang w:val="sk-SK"/>
        </w:rPr>
        <w:t>zamerať investície na zelenú</w:t>
      </w:r>
      <w:r w:rsidR="008D0EA6" w:rsidRPr="008D0EA6">
        <w:rPr>
          <w:noProof/>
          <w:spacing w:val="-6"/>
          <w:lang w:val="sk-SK"/>
        </w:rPr>
        <w:t xml:space="preserve"> a </w:t>
      </w:r>
      <w:r w:rsidRPr="008D0EA6">
        <w:rPr>
          <w:noProof/>
          <w:spacing w:val="-6"/>
          <w:lang w:val="sk-SK"/>
        </w:rPr>
        <w:t>digitálnu transformáciu“ (odporúčanie pre jednotlivé krajiny 3, 2020). Podporujú aj sociálnu</w:t>
      </w:r>
      <w:r w:rsidR="008D0EA6" w:rsidRPr="008D0EA6">
        <w:rPr>
          <w:noProof/>
          <w:spacing w:val="-6"/>
          <w:lang w:val="sk-SK"/>
        </w:rPr>
        <w:t xml:space="preserve"> a </w:t>
      </w:r>
      <w:r w:rsidRPr="008D0EA6">
        <w:rPr>
          <w:noProof/>
          <w:spacing w:val="-6"/>
          <w:lang w:val="sk-SK"/>
        </w:rPr>
        <w:t>územnú súdržnosť</w:t>
      </w:r>
      <w:r w:rsidR="008D0EA6" w:rsidRPr="008D0EA6">
        <w:rPr>
          <w:noProof/>
          <w:spacing w:val="-6"/>
          <w:lang w:val="sk-SK"/>
        </w:rPr>
        <w:t xml:space="preserve"> a </w:t>
      </w:r>
      <w:r w:rsidRPr="008D0EA6">
        <w:rPr>
          <w:noProof/>
          <w:spacing w:val="-6"/>
          <w:lang w:val="sk-SK"/>
        </w:rPr>
        <w:t>konkurencieschopnosť talianskeho hospodárstva</w:t>
      </w:r>
      <w:r w:rsidR="008D0EA6" w:rsidRPr="008D0EA6">
        <w:rPr>
          <w:noProof/>
          <w:spacing w:val="-6"/>
          <w:lang w:val="sk-SK"/>
        </w:rPr>
        <w:t xml:space="preserve"> a </w:t>
      </w:r>
      <w:r w:rsidRPr="008D0EA6">
        <w:rPr>
          <w:noProof/>
          <w:spacing w:val="-6"/>
          <w:lang w:val="sk-SK"/>
        </w:rPr>
        <w:t>zároveň podporujú digitalizáciu</w:t>
      </w:r>
      <w:r w:rsidR="008D0EA6" w:rsidRPr="008D0EA6">
        <w:rPr>
          <w:noProof/>
          <w:spacing w:val="-6"/>
          <w:lang w:val="sk-SK"/>
        </w:rPr>
        <w:t xml:space="preserve"> a </w:t>
      </w:r>
      <w:r w:rsidRPr="008D0EA6">
        <w:rPr>
          <w:noProof/>
          <w:spacing w:val="-6"/>
          <w:lang w:val="sk-SK"/>
        </w:rPr>
        <w:t>udržateľnosť odvetvia cestovného ruchu</w:t>
      </w:r>
      <w:r w:rsidR="008D0EA6" w:rsidRPr="008D0EA6">
        <w:rPr>
          <w:noProof/>
          <w:spacing w:val="-6"/>
          <w:lang w:val="sk-SK"/>
        </w:rPr>
        <w:t>.</w:t>
      </w:r>
    </w:p>
    <w:p w14:paraId="597A14A1" w14:textId="055760EC" w:rsidR="00832256" w:rsidRPr="008D0EA6" w:rsidRDefault="00415B68">
      <w:pPr>
        <w:pStyle w:val="Heading3"/>
        <w:numPr>
          <w:ilvl w:val="0"/>
          <w:numId w:val="0"/>
        </w:numPr>
        <w:ind w:left="850" w:hanging="850"/>
        <w:rPr>
          <w:rFonts w:eastAsia="Times New Roman"/>
          <w:b/>
          <w:i w:val="0"/>
          <w:noProof/>
          <w:spacing w:val="-6"/>
          <w:u w:val="single"/>
          <w:lang w:val="sk-SK"/>
        </w:rPr>
      </w:pPr>
      <w:r w:rsidRPr="008D0EA6">
        <w:rPr>
          <w:b/>
          <w:i w:val="0"/>
          <w:noProof/>
          <w:spacing w:val="-6"/>
          <w:u w:val="single"/>
          <w:lang w:val="sk-SK"/>
        </w:rPr>
        <w:t xml:space="preserve">C.1.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27D7A125"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1.1 Digitálna stratégia</w:t>
      </w:r>
      <w:r w:rsidR="008D0EA6" w:rsidRPr="008D0EA6">
        <w:rPr>
          <w:noProof/>
          <w:spacing w:val="-6"/>
          <w:lang w:val="sk-SK"/>
        </w:rPr>
        <w:t xml:space="preserve"> a </w:t>
      </w:r>
      <w:r w:rsidRPr="008D0EA6">
        <w:rPr>
          <w:noProof/>
          <w:spacing w:val="-6"/>
          <w:lang w:val="sk-SK"/>
        </w:rPr>
        <w:t>platformy kultúrneho dedičstva</w:t>
      </w:r>
    </w:p>
    <w:p w14:paraId="41EE91F0" w14:textId="5AE54011" w:rsidR="00832256" w:rsidRPr="008D0EA6" w:rsidRDefault="00415B68">
      <w:pPr>
        <w:spacing w:before="120" w:after="120"/>
        <w:jc w:val="both"/>
        <w:rPr>
          <w:noProof/>
          <w:spacing w:val="-6"/>
          <w:lang w:val="sk-SK"/>
        </w:rPr>
      </w:pPr>
      <w:r w:rsidRPr="008D0EA6">
        <w:rPr>
          <w:noProof/>
          <w:spacing w:val="-6"/>
          <w:lang w:val="sk-SK"/>
        </w:rPr>
        <w:t>Opatrenie zahŕňa opatrenia na digitalizáciu talianskeho kultúrneho dedičstva</w:t>
      </w:r>
      <w:r w:rsidR="008D0EA6" w:rsidRPr="008D0EA6">
        <w:rPr>
          <w:noProof/>
          <w:spacing w:val="-6"/>
          <w:lang w:val="sk-SK"/>
        </w:rPr>
        <w:t xml:space="preserve"> s </w:t>
      </w:r>
      <w:r w:rsidRPr="008D0EA6">
        <w:rPr>
          <w:noProof/>
          <w:spacing w:val="-6"/>
          <w:lang w:val="sk-SK"/>
        </w:rPr>
        <w:t>cieľom zlepšiť prístup ku kultúrnym zdrojom</w:t>
      </w:r>
      <w:r w:rsidR="008D0EA6" w:rsidRPr="008D0EA6">
        <w:rPr>
          <w:noProof/>
          <w:spacing w:val="-6"/>
          <w:lang w:val="sk-SK"/>
        </w:rPr>
        <w:t xml:space="preserve"> a </w:t>
      </w:r>
      <w:r w:rsidRPr="008D0EA6">
        <w:rPr>
          <w:noProof/>
          <w:spacing w:val="-6"/>
          <w:lang w:val="sk-SK"/>
        </w:rPr>
        <w:t>digitálnym službám.</w:t>
      </w:r>
    </w:p>
    <w:p w14:paraId="7F126FD2" w14:textId="7BBD6D0C" w:rsidR="008D0EA6" w:rsidRPr="008D0EA6" w:rsidRDefault="00415B68">
      <w:pPr>
        <w:spacing w:before="120" w:after="120"/>
        <w:jc w:val="both"/>
        <w:rPr>
          <w:noProof/>
          <w:spacing w:val="-6"/>
          <w:lang w:val="sk-SK"/>
        </w:rPr>
      </w:pPr>
      <w:r w:rsidRPr="008D0EA6">
        <w:rPr>
          <w:noProof/>
          <w:spacing w:val="-6"/>
          <w:lang w:val="sk-SK"/>
        </w:rPr>
        <w:t>Intervenciou sa vytvorí nová vnútroštátna digitálna infraštruktúra na zber, integráciu</w:t>
      </w:r>
      <w:r w:rsidR="008D0EA6" w:rsidRPr="008D0EA6">
        <w:rPr>
          <w:noProof/>
          <w:spacing w:val="-6"/>
          <w:lang w:val="sk-SK"/>
        </w:rPr>
        <w:t xml:space="preserve"> a </w:t>
      </w:r>
      <w:r w:rsidRPr="008D0EA6">
        <w:rPr>
          <w:noProof/>
          <w:spacing w:val="-6"/>
          <w:lang w:val="sk-SK"/>
        </w:rPr>
        <w:t>uchovávanie digitálnych zdrojov, pričom sa sprístupnia na verejné použitie prostredníctvom špecializovaných platforiem. Intervencie týkajúce sa „fyzického“ dedičstva sú sprevádzané digitalizáciou múzeí, archívov, knižníc</w:t>
      </w:r>
      <w:r w:rsidR="008D0EA6" w:rsidRPr="008D0EA6">
        <w:rPr>
          <w:noProof/>
          <w:spacing w:val="-6"/>
          <w:lang w:val="sk-SK"/>
        </w:rPr>
        <w:t xml:space="preserve"> a </w:t>
      </w:r>
      <w:r w:rsidRPr="008D0EA6">
        <w:rPr>
          <w:noProof/>
          <w:spacing w:val="-6"/>
          <w:lang w:val="sk-SK"/>
        </w:rPr>
        <w:t>kultúrnych pamiatok, aby občania mohli preskúmať nové formy využívania kultúrneho dedičstva</w:t>
      </w:r>
      <w:r w:rsidR="008D0EA6" w:rsidRPr="008D0EA6">
        <w:rPr>
          <w:noProof/>
          <w:spacing w:val="-6"/>
          <w:lang w:val="sk-SK"/>
        </w:rPr>
        <w:t>.</w:t>
      </w:r>
    </w:p>
    <w:p w14:paraId="4FC4FD5C" w14:textId="7C55DD3D" w:rsidR="00832256" w:rsidRPr="008D0EA6" w:rsidRDefault="00415B68">
      <w:pPr>
        <w:pStyle w:val="P68B1DB1-Normal2"/>
        <w:spacing w:before="120" w:after="120"/>
        <w:jc w:val="both"/>
        <w:rPr>
          <w:noProof/>
          <w:spacing w:val="-6"/>
          <w:lang w:val="sk-SK"/>
        </w:rPr>
      </w:pPr>
      <w:r w:rsidRPr="008D0EA6">
        <w:rPr>
          <w:noProof/>
          <w:spacing w:val="-6"/>
          <w:lang w:val="sk-SK"/>
        </w:rPr>
        <w:t>Investícia 1.2: Odstránenie fyzických</w:t>
      </w:r>
      <w:r w:rsidR="008D0EA6" w:rsidRPr="008D0EA6">
        <w:rPr>
          <w:noProof/>
          <w:spacing w:val="-6"/>
          <w:lang w:val="sk-SK"/>
        </w:rPr>
        <w:t xml:space="preserve"> a </w:t>
      </w:r>
      <w:r w:rsidRPr="008D0EA6">
        <w:rPr>
          <w:noProof/>
          <w:spacing w:val="-6"/>
          <w:lang w:val="sk-SK"/>
        </w:rPr>
        <w:t>kognitívnych bariér</w:t>
      </w:r>
      <w:r w:rsidR="008D0EA6" w:rsidRPr="008D0EA6">
        <w:rPr>
          <w:noProof/>
          <w:spacing w:val="-6"/>
          <w:lang w:val="sk-SK"/>
        </w:rPr>
        <w:t xml:space="preserve"> v </w:t>
      </w:r>
      <w:r w:rsidRPr="008D0EA6">
        <w:rPr>
          <w:noProof/>
          <w:spacing w:val="-6"/>
          <w:lang w:val="sk-SK"/>
        </w:rPr>
        <w:t>múzeách, knižniciach</w:t>
      </w:r>
      <w:r w:rsidR="008D0EA6" w:rsidRPr="008D0EA6">
        <w:rPr>
          <w:noProof/>
          <w:spacing w:val="-6"/>
          <w:lang w:val="sk-SK"/>
        </w:rPr>
        <w:t xml:space="preserve"> a </w:t>
      </w:r>
      <w:r w:rsidRPr="008D0EA6">
        <w:rPr>
          <w:noProof/>
          <w:spacing w:val="-6"/>
          <w:lang w:val="sk-SK"/>
        </w:rPr>
        <w:t>archívoch</w:t>
      </w:r>
      <w:r w:rsidR="008D0EA6" w:rsidRPr="008D0EA6">
        <w:rPr>
          <w:noProof/>
          <w:spacing w:val="-6"/>
          <w:lang w:val="sk-SK"/>
        </w:rPr>
        <w:t xml:space="preserve"> s </w:t>
      </w:r>
      <w:r w:rsidRPr="008D0EA6">
        <w:rPr>
          <w:noProof/>
          <w:spacing w:val="-6"/>
          <w:lang w:val="sk-SK"/>
        </w:rPr>
        <w:t>cieľom umožniť širší prístup ku kultúre</w:t>
      </w:r>
      <w:r w:rsidR="008D0EA6" w:rsidRPr="008D0EA6">
        <w:rPr>
          <w:noProof/>
          <w:spacing w:val="-6"/>
          <w:lang w:val="sk-SK"/>
        </w:rPr>
        <w:t xml:space="preserve"> a </w:t>
      </w:r>
      <w:r w:rsidRPr="008D0EA6">
        <w:rPr>
          <w:noProof/>
          <w:spacing w:val="-6"/>
          <w:lang w:val="sk-SK"/>
        </w:rPr>
        <w:t>účasť na nej</w:t>
      </w:r>
    </w:p>
    <w:p w14:paraId="533897A6" w14:textId="0B0E12E7" w:rsidR="00832256" w:rsidRPr="008D0EA6" w:rsidRDefault="00415B68">
      <w:pPr>
        <w:spacing w:before="120" w:after="120"/>
        <w:jc w:val="both"/>
        <w:rPr>
          <w:noProof/>
          <w:spacing w:val="-6"/>
          <w:lang w:val="sk-SK"/>
        </w:rPr>
      </w:pPr>
      <w:r w:rsidRPr="008D0EA6">
        <w:rPr>
          <w:noProof/>
          <w:spacing w:val="-6"/>
          <w:lang w:val="sk-SK"/>
        </w:rPr>
        <w:t>Cieľom opatrenia je odstrániť architektonické, kultúrne</w:t>
      </w:r>
      <w:r w:rsidR="008D0EA6" w:rsidRPr="008D0EA6">
        <w:rPr>
          <w:noProof/>
          <w:spacing w:val="-6"/>
          <w:lang w:val="sk-SK"/>
        </w:rPr>
        <w:t xml:space="preserve"> a </w:t>
      </w:r>
      <w:r w:rsidRPr="008D0EA6">
        <w:rPr>
          <w:noProof/>
          <w:spacing w:val="-6"/>
          <w:lang w:val="sk-SK"/>
        </w:rPr>
        <w:t>kognitívne prekážky vo viacerých talianskych kultúrnych inštitúciách. Intervencie sa spájajú</w:t>
      </w:r>
      <w:r w:rsidR="008D0EA6" w:rsidRPr="008D0EA6">
        <w:rPr>
          <w:noProof/>
          <w:spacing w:val="-6"/>
          <w:lang w:val="sk-SK"/>
        </w:rPr>
        <w:t xml:space="preserve"> s </w:t>
      </w:r>
      <w:r w:rsidRPr="008D0EA6">
        <w:rPr>
          <w:noProof/>
          <w:spacing w:val="-6"/>
          <w:lang w:val="sk-SK"/>
        </w:rPr>
        <w:t>odbornou prípravou administratívnych pracovníkov</w:t>
      </w:r>
      <w:r w:rsidR="008D0EA6" w:rsidRPr="008D0EA6">
        <w:rPr>
          <w:noProof/>
          <w:spacing w:val="-6"/>
          <w:lang w:val="sk-SK"/>
        </w:rPr>
        <w:t xml:space="preserve"> a </w:t>
      </w:r>
      <w:r w:rsidRPr="008D0EA6">
        <w:rPr>
          <w:noProof/>
          <w:spacing w:val="-6"/>
          <w:lang w:val="sk-SK"/>
        </w:rPr>
        <w:t>subjektov pôsobiacich</w:t>
      </w:r>
      <w:r w:rsidR="008D0EA6" w:rsidRPr="008D0EA6">
        <w:rPr>
          <w:noProof/>
          <w:spacing w:val="-6"/>
          <w:lang w:val="sk-SK"/>
        </w:rPr>
        <w:t xml:space="preserve"> v </w:t>
      </w:r>
      <w:r w:rsidRPr="008D0EA6">
        <w:rPr>
          <w:noProof/>
          <w:spacing w:val="-6"/>
          <w:lang w:val="sk-SK"/>
        </w:rPr>
        <w:t>oblasti kultúry, podporou kultúry prístupnosti</w:t>
      </w:r>
      <w:r w:rsidR="008D0EA6" w:rsidRPr="008D0EA6">
        <w:rPr>
          <w:noProof/>
          <w:spacing w:val="-6"/>
          <w:lang w:val="sk-SK"/>
        </w:rPr>
        <w:t xml:space="preserve"> a </w:t>
      </w:r>
      <w:r w:rsidRPr="008D0EA6">
        <w:rPr>
          <w:noProof/>
          <w:spacing w:val="-6"/>
          <w:lang w:val="sk-SK"/>
        </w:rPr>
        <w:t>rozvojom odborných znalostí</w:t>
      </w:r>
      <w:r w:rsidR="008D0EA6" w:rsidRPr="008D0EA6">
        <w:rPr>
          <w:noProof/>
          <w:spacing w:val="-6"/>
          <w:lang w:val="sk-SK"/>
        </w:rPr>
        <w:t xml:space="preserve"> o </w:t>
      </w:r>
      <w:r w:rsidRPr="008D0EA6">
        <w:rPr>
          <w:noProof/>
          <w:spacing w:val="-6"/>
          <w:lang w:val="sk-SK"/>
        </w:rPr>
        <w:t>právnych aspektoch, prijímaní, kultúrnej mediácii</w:t>
      </w:r>
      <w:r w:rsidR="008D0EA6" w:rsidRPr="008D0EA6">
        <w:rPr>
          <w:noProof/>
          <w:spacing w:val="-6"/>
          <w:lang w:val="sk-SK"/>
        </w:rPr>
        <w:t xml:space="preserve"> a </w:t>
      </w:r>
      <w:r w:rsidRPr="008D0EA6">
        <w:rPr>
          <w:noProof/>
          <w:spacing w:val="-6"/>
          <w:lang w:val="sk-SK"/>
        </w:rPr>
        <w:t>propagácii.</w:t>
      </w:r>
    </w:p>
    <w:p w14:paraId="3D1EA45B" w14:textId="7FC28DB5" w:rsidR="00832256" w:rsidRPr="008D0EA6" w:rsidRDefault="00415B68">
      <w:pPr>
        <w:pStyle w:val="P68B1DB1-Normal2"/>
        <w:spacing w:before="120" w:after="120"/>
        <w:jc w:val="both"/>
        <w:rPr>
          <w:noProof/>
          <w:spacing w:val="-6"/>
          <w:lang w:val="sk-SK"/>
        </w:rPr>
      </w:pPr>
      <w:r w:rsidRPr="008D0EA6">
        <w:rPr>
          <w:noProof/>
          <w:spacing w:val="-6"/>
          <w:lang w:val="sk-SK"/>
        </w:rPr>
        <w:t>Investícia 1.3: Zlepšiť energetickú účinnosť</w:t>
      </w:r>
      <w:r w:rsidR="008D0EA6" w:rsidRPr="008D0EA6">
        <w:rPr>
          <w:noProof/>
          <w:spacing w:val="-6"/>
          <w:lang w:val="sk-SK"/>
        </w:rPr>
        <w:t xml:space="preserve"> v </w:t>
      </w:r>
      <w:r w:rsidRPr="008D0EA6">
        <w:rPr>
          <w:noProof/>
          <w:spacing w:val="-6"/>
          <w:lang w:val="sk-SK"/>
        </w:rPr>
        <w:t>kinách, divadlách</w:t>
      </w:r>
      <w:r w:rsidR="008D0EA6" w:rsidRPr="008D0EA6">
        <w:rPr>
          <w:noProof/>
          <w:spacing w:val="-6"/>
          <w:lang w:val="sk-SK"/>
        </w:rPr>
        <w:t xml:space="preserve"> a </w:t>
      </w:r>
      <w:r w:rsidRPr="008D0EA6">
        <w:rPr>
          <w:noProof/>
          <w:spacing w:val="-6"/>
          <w:lang w:val="sk-SK"/>
        </w:rPr>
        <w:t>múzeách</w:t>
      </w:r>
    </w:p>
    <w:p w14:paraId="5B9403DC" w14:textId="35370529" w:rsidR="00832256" w:rsidRPr="008D0EA6" w:rsidRDefault="00415B68">
      <w:pPr>
        <w:spacing w:before="120" w:after="120"/>
        <w:jc w:val="both"/>
        <w:rPr>
          <w:noProof/>
          <w:spacing w:val="-6"/>
          <w:lang w:val="sk-SK"/>
        </w:rPr>
      </w:pPr>
      <w:r w:rsidRPr="008D0EA6">
        <w:rPr>
          <w:noProof/>
          <w:spacing w:val="-6"/>
          <w:lang w:val="sk-SK"/>
        </w:rPr>
        <w:t>Opatrením sa zlepší energetická hospodárnosť budov spojených</w:t>
      </w:r>
      <w:r w:rsidR="008D0EA6" w:rsidRPr="008D0EA6">
        <w:rPr>
          <w:noProof/>
          <w:spacing w:val="-6"/>
          <w:lang w:val="sk-SK"/>
        </w:rPr>
        <w:t xml:space="preserve"> s </w:t>
      </w:r>
      <w:r w:rsidRPr="008D0EA6">
        <w:rPr>
          <w:noProof/>
          <w:spacing w:val="-6"/>
          <w:lang w:val="sk-SK"/>
        </w:rPr>
        <w:t>kultúrnym</w:t>
      </w:r>
      <w:r w:rsidR="008D0EA6" w:rsidRPr="008D0EA6">
        <w:rPr>
          <w:noProof/>
          <w:spacing w:val="-6"/>
          <w:lang w:val="sk-SK"/>
        </w:rPr>
        <w:t xml:space="preserve"> a </w:t>
      </w:r>
      <w:r w:rsidRPr="008D0EA6">
        <w:rPr>
          <w:noProof/>
          <w:spacing w:val="-6"/>
          <w:lang w:val="sk-SK"/>
        </w:rPr>
        <w:t>kreatívnym sektorom. Často sa nachádzajú</w:t>
      </w:r>
      <w:r w:rsidR="008D0EA6" w:rsidRPr="008D0EA6">
        <w:rPr>
          <w:noProof/>
          <w:spacing w:val="-6"/>
          <w:lang w:val="sk-SK"/>
        </w:rPr>
        <w:t xml:space="preserve"> v </w:t>
      </w:r>
      <w:r w:rsidRPr="008D0EA6">
        <w:rPr>
          <w:noProof/>
          <w:spacing w:val="-6"/>
          <w:lang w:val="sk-SK"/>
        </w:rPr>
        <w:t>zastaraných, energeticky neefektívnych zariadeniach, ktoré vytvárajú vysoké náklady na údržbu</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klimatizáciou, osvetlením, komunikáciou</w:t>
      </w:r>
      <w:r w:rsidR="008D0EA6" w:rsidRPr="008D0EA6">
        <w:rPr>
          <w:noProof/>
          <w:spacing w:val="-6"/>
          <w:lang w:val="sk-SK"/>
        </w:rPr>
        <w:t xml:space="preserve"> a </w:t>
      </w:r>
      <w:r w:rsidRPr="008D0EA6">
        <w:rPr>
          <w:noProof/>
          <w:spacing w:val="-6"/>
          <w:lang w:val="sk-SK"/>
        </w:rPr>
        <w:t>bezpečnosťou.</w:t>
      </w:r>
      <w:r w:rsidR="008D0EA6" w:rsidRPr="008D0EA6">
        <w:rPr>
          <w:noProof/>
          <w:spacing w:val="-6"/>
          <w:lang w:val="sk-SK"/>
        </w:rPr>
        <w:t xml:space="preserve"> Z </w:t>
      </w:r>
      <w:r w:rsidRPr="008D0EA6">
        <w:rPr>
          <w:noProof/>
          <w:spacing w:val="-6"/>
          <w:lang w:val="sk-SK"/>
        </w:rPr>
        <w:t>investície sa financujú opatrenia na zlepšenie energetickej účinnosti talianskych múzeí, kín</w:t>
      </w:r>
      <w:r w:rsidR="008D0EA6" w:rsidRPr="008D0EA6">
        <w:rPr>
          <w:noProof/>
          <w:spacing w:val="-6"/>
          <w:lang w:val="sk-SK"/>
        </w:rPr>
        <w:t xml:space="preserve"> a </w:t>
      </w:r>
      <w:r w:rsidRPr="008D0EA6">
        <w:rPr>
          <w:noProof/>
          <w:spacing w:val="-6"/>
          <w:lang w:val="sk-SK"/>
        </w:rPr>
        <w:t>divadiel (verejných aj súkromných).</w:t>
      </w:r>
    </w:p>
    <w:p w14:paraId="5864EFBA" w14:textId="77777777" w:rsidR="00832256" w:rsidRPr="008D0EA6" w:rsidRDefault="00415B68">
      <w:pPr>
        <w:pStyle w:val="P68B1DB1-Normal2"/>
        <w:spacing w:before="120" w:after="120"/>
        <w:jc w:val="both"/>
        <w:rPr>
          <w:noProof/>
          <w:spacing w:val="-6"/>
          <w:lang w:val="sk-SK"/>
        </w:rPr>
      </w:pPr>
      <w:r w:rsidRPr="008D0EA6">
        <w:rPr>
          <w:noProof/>
          <w:spacing w:val="-6"/>
          <w:lang w:val="sk-SK"/>
        </w:rPr>
        <w:t>Reforma 3.1: Prijatie minimálnych environmentálnych kritérií pre kultúrne podujatia</w:t>
      </w:r>
    </w:p>
    <w:p w14:paraId="334DA67C" w14:textId="60404EA3" w:rsidR="00832256" w:rsidRPr="008D0EA6" w:rsidRDefault="00415B68">
      <w:pPr>
        <w:spacing w:before="120" w:after="120"/>
        <w:jc w:val="both"/>
        <w:rPr>
          <w:noProof/>
          <w:spacing w:val="-6"/>
          <w:lang w:val="sk-SK"/>
        </w:rPr>
      </w:pPr>
      <w:r w:rsidRPr="008D0EA6">
        <w:rPr>
          <w:noProof/>
          <w:spacing w:val="-6"/>
          <w:lang w:val="sk-SK"/>
        </w:rPr>
        <w:t>Cieľom reformy je zlepšiť ekologickú stopu kultúrnych podujatí (ako sú výstavy, festivaly, kultúrne podujatia</w:t>
      </w:r>
      <w:r w:rsidR="008D0EA6" w:rsidRPr="008D0EA6">
        <w:rPr>
          <w:noProof/>
          <w:spacing w:val="-6"/>
          <w:lang w:val="sk-SK"/>
        </w:rPr>
        <w:t xml:space="preserve"> a </w:t>
      </w:r>
      <w:r w:rsidRPr="008D0EA6">
        <w:rPr>
          <w:noProof/>
          <w:spacing w:val="-6"/>
          <w:lang w:val="sk-SK"/>
        </w:rPr>
        <w:t>hudobné podujatia) zahrnutím sociálnych</w:t>
      </w:r>
      <w:r w:rsidR="008D0EA6" w:rsidRPr="008D0EA6">
        <w:rPr>
          <w:noProof/>
          <w:spacing w:val="-6"/>
          <w:lang w:val="sk-SK"/>
        </w:rPr>
        <w:t xml:space="preserve"> a </w:t>
      </w:r>
      <w:r w:rsidRPr="008D0EA6">
        <w:rPr>
          <w:noProof/>
          <w:spacing w:val="-6"/>
          <w:lang w:val="sk-SK"/>
        </w:rPr>
        <w:t>environmentálnych kritérií do verejného obstarávania kultúrnych podujatí financovaných, propagovaných alebo organizovaných verejným orgánom.</w:t>
      </w:r>
    </w:p>
    <w:p w14:paraId="44D1F71F" w14:textId="77777777" w:rsidR="008D0EA6" w:rsidRPr="008D0EA6" w:rsidRDefault="00415B68">
      <w:pPr>
        <w:pStyle w:val="P68B1DB1-Normal24"/>
        <w:spacing w:before="120" w:after="120"/>
        <w:jc w:val="both"/>
        <w:rPr>
          <w:noProof/>
          <w:spacing w:val="-6"/>
          <w:lang w:val="sk-SK"/>
        </w:rPr>
      </w:pPr>
      <w:r w:rsidRPr="008D0EA6">
        <w:rPr>
          <w:noProof/>
          <w:spacing w:val="-6"/>
          <w:lang w:val="sk-SK"/>
        </w:rPr>
        <w:t>Investícia 3.3: Budovanie kapacít pre prevádzkovateľov</w:t>
      </w:r>
      <w:r w:rsidR="008D0EA6" w:rsidRPr="008D0EA6">
        <w:rPr>
          <w:noProof/>
          <w:spacing w:val="-6"/>
          <w:lang w:val="sk-SK"/>
        </w:rPr>
        <w:t xml:space="preserve"> v </w:t>
      </w:r>
      <w:r w:rsidRPr="008D0EA6">
        <w:rPr>
          <w:noProof/>
          <w:spacing w:val="-6"/>
          <w:lang w:val="sk-SK"/>
        </w:rPr>
        <w:t>oblasti kultúry na riadenie digitálnej</w:t>
      </w:r>
      <w:r w:rsidR="008D0EA6" w:rsidRPr="008D0EA6">
        <w:rPr>
          <w:noProof/>
          <w:spacing w:val="-6"/>
          <w:lang w:val="sk-SK"/>
        </w:rPr>
        <w:t xml:space="preserve"> a </w:t>
      </w:r>
      <w:r w:rsidRPr="008D0EA6">
        <w:rPr>
          <w:noProof/>
          <w:spacing w:val="-6"/>
          <w:lang w:val="sk-SK"/>
        </w:rPr>
        <w:t>zelenej transformácie</w:t>
      </w:r>
    </w:p>
    <w:p w14:paraId="44F9A450" w14:textId="164DE189" w:rsidR="008D0EA6" w:rsidRPr="008D0EA6" w:rsidRDefault="00415B68">
      <w:pPr>
        <w:spacing w:before="120" w:after="120"/>
        <w:jc w:val="both"/>
        <w:rPr>
          <w:noProof/>
          <w:spacing w:val="-6"/>
          <w:lang w:val="sk-SK"/>
        </w:rPr>
      </w:pPr>
      <w:r w:rsidRPr="008D0EA6">
        <w:rPr>
          <w:noProof/>
          <w:spacing w:val="-6"/>
          <w:lang w:val="sk-SK"/>
        </w:rPr>
        <w:t>Celkovým cieľom investície je podporiť obnovu kultúrnych</w:t>
      </w:r>
      <w:r w:rsidR="008D0EA6" w:rsidRPr="008D0EA6">
        <w:rPr>
          <w:noProof/>
          <w:spacing w:val="-6"/>
          <w:lang w:val="sk-SK"/>
        </w:rPr>
        <w:t xml:space="preserve"> a </w:t>
      </w:r>
      <w:r w:rsidRPr="008D0EA6">
        <w:rPr>
          <w:noProof/>
          <w:spacing w:val="-6"/>
          <w:lang w:val="sk-SK"/>
        </w:rPr>
        <w:t>kreatívnych sektorov. Pozostáva</w:t>
      </w:r>
      <w:r w:rsidR="008D0EA6" w:rsidRPr="008D0EA6">
        <w:rPr>
          <w:noProof/>
          <w:spacing w:val="-6"/>
          <w:lang w:val="sk-SK"/>
        </w:rPr>
        <w:t xml:space="preserve"> z </w:t>
      </w:r>
      <w:r w:rsidRPr="008D0EA6">
        <w:rPr>
          <w:noProof/>
          <w:spacing w:val="-6"/>
          <w:lang w:val="sk-SK"/>
        </w:rPr>
        <w:t>dvoch intervencií</w:t>
      </w:r>
      <w:r w:rsidR="008D0EA6" w:rsidRPr="008D0EA6">
        <w:rPr>
          <w:noProof/>
          <w:spacing w:val="-6"/>
          <w:lang w:val="sk-SK"/>
        </w:rPr>
        <w:t>.</w:t>
      </w:r>
    </w:p>
    <w:p w14:paraId="0EAB0838" w14:textId="7C1CAD38" w:rsidR="00832256" w:rsidRPr="008D0EA6" w:rsidRDefault="00415B68">
      <w:pPr>
        <w:spacing w:before="120" w:after="120"/>
        <w:jc w:val="both"/>
        <w:rPr>
          <w:noProof/>
          <w:spacing w:val="-6"/>
          <w:lang w:val="sk-SK"/>
        </w:rPr>
      </w:pPr>
      <w:r w:rsidRPr="008D0EA6">
        <w:rPr>
          <w:noProof/>
          <w:spacing w:val="-6"/>
          <w:lang w:val="sk-SK"/>
        </w:rPr>
        <w:t>Cieľom prvej intervencie („Podpora obnovy kultúrnych činností podporou inovácií</w:t>
      </w:r>
      <w:r w:rsidR="008D0EA6" w:rsidRPr="008D0EA6">
        <w:rPr>
          <w:noProof/>
          <w:spacing w:val="-6"/>
          <w:lang w:val="sk-SK"/>
        </w:rPr>
        <w:t xml:space="preserve"> a </w:t>
      </w:r>
      <w:r w:rsidRPr="008D0EA6">
        <w:rPr>
          <w:noProof/>
          <w:spacing w:val="-6"/>
          <w:lang w:val="sk-SK"/>
        </w:rPr>
        <w:t>využívania digitálnych technológií</w:t>
      </w:r>
      <w:r w:rsidR="008D0EA6" w:rsidRPr="008D0EA6">
        <w:rPr>
          <w:noProof/>
          <w:spacing w:val="-6"/>
          <w:lang w:val="sk-SK"/>
        </w:rPr>
        <w:t xml:space="preserve"> v </w:t>
      </w:r>
      <w:r w:rsidRPr="008D0EA6">
        <w:rPr>
          <w:noProof/>
          <w:spacing w:val="-6"/>
          <w:lang w:val="sk-SK"/>
        </w:rPr>
        <w:t>celom hodnotovom reťazci“) je podporiť subjekty pôsobiace</w:t>
      </w:r>
      <w:r w:rsidR="008D0EA6" w:rsidRPr="008D0EA6">
        <w:rPr>
          <w:noProof/>
          <w:spacing w:val="-6"/>
          <w:lang w:val="sk-SK"/>
        </w:rPr>
        <w:t xml:space="preserve"> v </w:t>
      </w:r>
      <w:r w:rsidRPr="008D0EA6">
        <w:rPr>
          <w:noProof/>
          <w:spacing w:val="-6"/>
          <w:lang w:val="sk-SK"/>
        </w:rPr>
        <w:t>oblasti kultúry</w:t>
      </w:r>
      <w:r w:rsidR="008D0EA6" w:rsidRPr="008D0EA6">
        <w:rPr>
          <w:noProof/>
          <w:spacing w:val="-6"/>
          <w:lang w:val="sk-SK"/>
        </w:rPr>
        <w:t xml:space="preserve"> a </w:t>
      </w:r>
      <w:r w:rsidRPr="008D0EA6">
        <w:rPr>
          <w:noProof/>
          <w:spacing w:val="-6"/>
          <w:lang w:val="sk-SK"/>
        </w:rPr>
        <w:t>tvorivej činnosti pri vykonávaní digitálnych stratégií</w:t>
      </w:r>
      <w:r w:rsidR="008D0EA6" w:rsidRPr="008D0EA6">
        <w:rPr>
          <w:noProof/>
          <w:spacing w:val="-6"/>
          <w:lang w:val="sk-SK"/>
        </w:rPr>
        <w:t xml:space="preserve"> a </w:t>
      </w:r>
      <w:r w:rsidRPr="008D0EA6">
        <w:rPr>
          <w:noProof/>
          <w:spacing w:val="-6"/>
          <w:lang w:val="sk-SK"/>
        </w:rPr>
        <w:t>zvyšovaní ich riadiacich kapacít.</w:t>
      </w:r>
    </w:p>
    <w:p w14:paraId="5266F3D5" w14:textId="4039E155" w:rsidR="00832256" w:rsidRPr="008D0EA6" w:rsidRDefault="00415B68">
      <w:pPr>
        <w:spacing w:before="120" w:after="120"/>
        <w:jc w:val="both"/>
        <w:rPr>
          <w:noProof/>
          <w:spacing w:val="-6"/>
          <w:lang w:val="sk-SK"/>
        </w:rPr>
      </w:pPr>
      <w:r w:rsidRPr="008D0EA6">
        <w:rPr>
          <w:noProof/>
          <w:spacing w:val="-6"/>
          <w:lang w:val="sk-SK"/>
        </w:rPr>
        <w:t>Cieľom druhej intervencie („Podpora ekologického prístupu</w:t>
      </w:r>
      <w:r w:rsidR="008D0EA6" w:rsidRPr="008D0EA6">
        <w:rPr>
          <w:noProof/>
          <w:spacing w:val="-6"/>
          <w:lang w:val="sk-SK"/>
        </w:rPr>
        <w:t xml:space="preserve"> v </w:t>
      </w:r>
      <w:r w:rsidRPr="008D0EA6">
        <w:rPr>
          <w:noProof/>
          <w:spacing w:val="-6"/>
          <w:lang w:val="sk-SK"/>
        </w:rPr>
        <w:t>celom kultúrnom</w:t>
      </w:r>
      <w:r w:rsidR="008D0EA6" w:rsidRPr="008D0EA6">
        <w:rPr>
          <w:noProof/>
          <w:spacing w:val="-6"/>
          <w:lang w:val="sk-SK"/>
        </w:rPr>
        <w:t xml:space="preserve"> a </w:t>
      </w:r>
      <w:r w:rsidRPr="008D0EA6">
        <w:rPr>
          <w:noProof/>
          <w:spacing w:val="-6"/>
          <w:lang w:val="sk-SK"/>
        </w:rPr>
        <w:t>kreatívnom reťazci“) je podporiť environmentálne udržateľný prístup</w:t>
      </w:r>
      <w:r w:rsidR="008D0EA6" w:rsidRPr="008D0EA6">
        <w:rPr>
          <w:noProof/>
          <w:spacing w:val="-6"/>
          <w:lang w:val="sk-SK"/>
        </w:rPr>
        <w:t xml:space="preserve"> v </w:t>
      </w:r>
      <w:r w:rsidRPr="008D0EA6">
        <w:rPr>
          <w:noProof/>
          <w:spacing w:val="-6"/>
          <w:lang w:val="sk-SK"/>
        </w:rPr>
        <w:t>celom reťazci, znížiť ekologickú stopu, podporiť inovatívny</w:t>
      </w:r>
      <w:r w:rsidR="008D0EA6" w:rsidRPr="008D0EA6">
        <w:rPr>
          <w:noProof/>
          <w:spacing w:val="-6"/>
          <w:lang w:val="sk-SK"/>
        </w:rPr>
        <w:t xml:space="preserve"> a </w:t>
      </w:r>
      <w:r w:rsidRPr="008D0EA6">
        <w:rPr>
          <w:noProof/>
          <w:spacing w:val="-6"/>
          <w:lang w:val="sk-SK"/>
        </w:rPr>
        <w:t>inkluzívny ekodizajn,</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kontexte obehového hospodárstva,</w:t>
      </w:r>
      <w:r w:rsidR="008D0EA6" w:rsidRPr="008D0EA6">
        <w:rPr>
          <w:noProof/>
          <w:spacing w:val="-6"/>
          <w:lang w:val="sk-SK"/>
        </w:rPr>
        <w:t xml:space="preserve"> s </w:t>
      </w:r>
      <w:r w:rsidRPr="008D0EA6">
        <w:rPr>
          <w:noProof/>
          <w:spacing w:val="-6"/>
          <w:lang w:val="sk-SK"/>
        </w:rPr>
        <w:t>cieľom nasmerovať verejnosť</w:t>
      </w:r>
      <w:r w:rsidR="008D0EA6" w:rsidRPr="008D0EA6">
        <w:rPr>
          <w:noProof/>
          <w:spacing w:val="-6"/>
          <w:lang w:val="sk-SK"/>
        </w:rPr>
        <w:t xml:space="preserve"> k </w:t>
      </w:r>
      <w:r w:rsidRPr="008D0EA6">
        <w:rPr>
          <w:noProof/>
          <w:spacing w:val="-6"/>
          <w:lang w:val="sk-SK"/>
        </w:rPr>
        <w:t>zodpovednejšiemu environmentálnemu správaniu.</w:t>
      </w:r>
    </w:p>
    <w:p w14:paraId="52A501A7" w14:textId="45B8198C" w:rsidR="00832256" w:rsidRPr="008D0EA6" w:rsidRDefault="00415B68">
      <w:pPr>
        <w:spacing w:before="120" w:after="120"/>
        <w:jc w:val="both"/>
        <w:rPr>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9"/>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20"/>
      </w:r>
      <w:r w:rsidRPr="008D0EA6">
        <w:rPr>
          <w:noProof/>
          <w:spacing w:val="-6"/>
          <w:lang w:val="sk-SK"/>
        </w:rPr>
        <w:t>; III) činnosti týkajúce sa skládok odpadu, spaľovní</w:t>
      </w:r>
      <w:r w:rsidRPr="008D0EA6">
        <w:rPr>
          <w:rStyle w:val="FootnoteReference"/>
          <w:noProof/>
          <w:spacing w:val="-6"/>
          <w:lang w:val="sk-SK"/>
        </w:rPr>
        <w:footnoteReference w:id="21"/>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22"/>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mohli vybrať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1F3D4441" w14:textId="6995E33B" w:rsidR="00832256" w:rsidRPr="008D0EA6" w:rsidRDefault="00415B68">
      <w:pPr>
        <w:pStyle w:val="P68B1DB1-Normal2"/>
        <w:rPr>
          <w:i/>
          <w:noProof/>
          <w:spacing w:val="-6"/>
          <w:lang w:val="sk-SK"/>
        </w:rPr>
      </w:pPr>
      <w:r w:rsidRPr="008D0EA6">
        <w:rPr>
          <w:noProof/>
          <w:spacing w:val="-6"/>
          <w:lang w:val="sk-SK"/>
        </w:rPr>
        <w:t>Investícia 4.1: Centrum digitálneho cestovného ruchu</w:t>
      </w:r>
    </w:p>
    <w:p w14:paraId="0C702A43" w14:textId="32BC65B3" w:rsidR="00832256" w:rsidRPr="008D0EA6" w:rsidRDefault="00415B68">
      <w:pPr>
        <w:spacing w:before="120" w:after="120"/>
        <w:jc w:val="both"/>
        <w:rPr>
          <w:noProof/>
          <w:spacing w:val="-6"/>
          <w:lang w:val="sk-SK"/>
        </w:rPr>
      </w:pPr>
      <w:r w:rsidRPr="008D0EA6">
        <w:rPr>
          <w:noProof/>
          <w:spacing w:val="-6"/>
          <w:lang w:val="sk-SK"/>
        </w:rPr>
        <w:t>Cieľom opatrenia je vytvoriť centrum digitálneho cestovného ruchu dostupné prostredníctvom špecializovanej webovej platformy, ktoré umožní celý ekosystém cestovného ruchu</w:t>
      </w:r>
      <w:r w:rsidR="008D0EA6" w:rsidRPr="008D0EA6">
        <w:rPr>
          <w:noProof/>
          <w:spacing w:val="-6"/>
          <w:lang w:val="sk-SK"/>
        </w:rPr>
        <w:t xml:space="preserve"> s </w:t>
      </w:r>
      <w:r w:rsidRPr="008D0EA6">
        <w:rPr>
          <w:noProof/>
          <w:spacing w:val="-6"/>
          <w:lang w:val="sk-SK"/>
        </w:rPr>
        <w:t>cieľom zlepšiť, integrovať</w:t>
      </w:r>
      <w:r w:rsidR="008D0EA6" w:rsidRPr="008D0EA6">
        <w:rPr>
          <w:noProof/>
          <w:spacing w:val="-6"/>
          <w:lang w:val="sk-SK"/>
        </w:rPr>
        <w:t xml:space="preserve"> a </w:t>
      </w:r>
      <w:r w:rsidRPr="008D0EA6">
        <w:rPr>
          <w:noProof/>
          <w:spacing w:val="-6"/>
          <w:lang w:val="sk-SK"/>
        </w:rPr>
        <w:t>propagovať svoju vlastnú ponuku. Investícia bude financovať novú digitálnu infraštruktúru</w:t>
      </w:r>
      <w:r w:rsidR="008D0EA6" w:rsidRPr="008D0EA6">
        <w:rPr>
          <w:noProof/>
          <w:spacing w:val="-6"/>
          <w:lang w:val="sk-SK"/>
        </w:rPr>
        <w:t xml:space="preserve"> a </w:t>
      </w:r>
      <w:r w:rsidRPr="008D0EA6">
        <w:rPr>
          <w:noProof/>
          <w:spacing w:val="-6"/>
          <w:lang w:val="sk-SK"/>
        </w:rPr>
        <w:t>podporovať podniky nástrojmi na analýzu údajov, ktoré poskytuje národné stredisko pre sledovanie cestovného ruchu.</w:t>
      </w:r>
    </w:p>
    <w:p w14:paraId="46120C1B" w14:textId="047888E3" w:rsidR="00832256" w:rsidRPr="008D0EA6" w:rsidRDefault="00415B68">
      <w:pPr>
        <w:spacing w:before="120" w:after="120"/>
        <w:jc w:val="both"/>
        <w:rPr>
          <w:noProof/>
          <w:spacing w:val="-6"/>
          <w:lang w:val="sk-SK"/>
        </w:rPr>
      </w:pPr>
      <w:r w:rsidRPr="008D0EA6">
        <w:rPr>
          <w:noProof/>
          <w:spacing w:val="-6"/>
          <w:lang w:val="sk-SK"/>
        </w:rPr>
        <w:t>V opatrení sa napokon predpokladá aj vytvorenie kompetenčného centra na podporu akceleračných programov.</w:t>
      </w:r>
    </w:p>
    <w:p w14:paraId="3D673163" w14:textId="665FF179" w:rsidR="00832256" w:rsidRPr="008D0EA6" w:rsidRDefault="00415B68">
      <w:pPr>
        <w:spacing w:before="120" w:after="120"/>
        <w:jc w:val="both"/>
        <w:rPr>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23"/>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24"/>
      </w:r>
      <w:r w:rsidRPr="008D0EA6">
        <w:rPr>
          <w:noProof/>
          <w:spacing w:val="-6"/>
          <w:lang w:val="sk-SK"/>
        </w:rPr>
        <w:t>; III) činnosti týkajúce sa skládok odpadu, spaľovní</w:t>
      </w:r>
      <w:r w:rsidRPr="008D0EA6">
        <w:rPr>
          <w:rStyle w:val="FootnoteReference"/>
          <w:noProof/>
          <w:spacing w:val="-6"/>
          <w:lang w:val="sk-SK"/>
        </w:rPr>
        <w:footnoteReference w:id="25"/>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26"/>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bolo možné vybrať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3ADE8B0A" w14:textId="5FDED058" w:rsidR="00832256" w:rsidRPr="008D0EA6" w:rsidRDefault="00415B68">
      <w:pPr>
        <w:pStyle w:val="P68B1DB1-Normal24"/>
        <w:jc w:val="both"/>
        <w:rPr>
          <w:noProof/>
          <w:spacing w:val="-6"/>
          <w:lang w:val="sk-SK"/>
        </w:rPr>
      </w:pPr>
      <w:r w:rsidRPr="008D0EA6">
        <w:rPr>
          <w:noProof/>
          <w:spacing w:val="-6"/>
          <w:lang w:val="sk-SK"/>
        </w:rPr>
        <w:t>Reforma 4.1: Nariadenie</w:t>
      </w:r>
      <w:r w:rsidR="008D0EA6" w:rsidRPr="008D0EA6">
        <w:rPr>
          <w:noProof/>
          <w:spacing w:val="-6"/>
          <w:lang w:val="sk-SK"/>
        </w:rPr>
        <w:t xml:space="preserve"> o </w:t>
      </w:r>
      <w:r w:rsidRPr="008D0EA6">
        <w:rPr>
          <w:noProof/>
          <w:spacing w:val="-6"/>
          <w:lang w:val="sk-SK"/>
        </w:rPr>
        <w:t>objednávaní povolaní sprievodcov cestovného ruchu</w:t>
      </w:r>
    </w:p>
    <w:p w14:paraId="0688E3F1" w14:textId="4006025B" w:rsidR="00832256" w:rsidRPr="008D0EA6" w:rsidRDefault="00415B68">
      <w:pPr>
        <w:spacing w:before="120" w:after="120"/>
        <w:jc w:val="both"/>
        <w:rPr>
          <w:noProof/>
          <w:spacing w:val="-6"/>
          <w:lang w:val="sk-SK"/>
        </w:rPr>
      </w:pPr>
      <w:r w:rsidRPr="008D0EA6">
        <w:rPr>
          <w:noProof/>
          <w:spacing w:val="-6"/>
          <w:lang w:val="sk-SK"/>
        </w:rPr>
        <w:t>Investície do centra digitálneho cestovného ruchu dopĺňa reforma zameraná na zefektívnenie nariadení</w:t>
      </w:r>
      <w:r w:rsidR="008D0EA6" w:rsidRPr="008D0EA6">
        <w:rPr>
          <w:noProof/>
          <w:spacing w:val="-6"/>
          <w:lang w:val="sk-SK"/>
        </w:rPr>
        <w:t xml:space="preserve"> o </w:t>
      </w:r>
      <w:r w:rsidRPr="008D0EA6">
        <w:rPr>
          <w:noProof/>
          <w:spacing w:val="-6"/>
          <w:lang w:val="sk-SK"/>
        </w:rPr>
        <w:t>turistických sprievodcoch. Opatrenie</w:t>
      </w:r>
      <w:r w:rsidR="008D0EA6" w:rsidRPr="008D0EA6">
        <w:rPr>
          <w:noProof/>
          <w:spacing w:val="-6"/>
          <w:lang w:val="sk-SK"/>
        </w:rPr>
        <w:t xml:space="preserve"> s </w:t>
      </w:r>
      <w:r w:rsidRPr="008D0EA6">
        <w:rPr>
          <w:noProof/>
          <w:spacing w:val="-6"/>
          <w:lang w:val="sk-SK"/>
        </w:rPr>
        <w:t>náležitým ohľadom na miestnu reguláciu poskytuje profesijnú organizáciu pre sprievodcov cestovného ruchu</w:t>
      </w:r>
      <w:r w:rsidR="008D0EA6" w:rsidRPr="008D0EA6">
        <w:rPr>
          <w:noProof/>
          <w:spacing w:val="-6"/>
          <w:lang w:val="sk-SK"/>
        </w:rPr>
        <w:t xml:space="preserve"> a </w:t>
      </w:r>
      <w:r w:rsidRPr="008D0EA6">
        <w:rPr>
          <w:noProof/>
          <w:spacing w:val="-6"/>
          <w:lang w:val="sk-SK"/>
        </w:rPr>
        <w:t>oblasť ich pôvodu. Systematické</w:t>
      </w:r>
      <w:r w:rsidR="008D0EA6" w:rsidRPr="008D0EA6">
        <w:rPr>
          <w:noProof/>
          <w:spacing w:val="-6"/>
          <w:lang w:val="sk-SK"/>
        </w:rPr>
        <w:t xml:space="preserve"> a </w:t>
      </w:r>
      <w:r w:rsidRPr="008D0EA6">
        <w:rPr>
          <w:noProof/>
          <w:spacing w:val="-6"/>
          <w:lang w:val="sk-SK"/>
        </w:rPr>
        <w:t>jednotné uplatňovanie reformy by umožnilo regulovať základné zásady povolania</w:t>
      </w:r>
      <w:r w:rsidR="008D0EA6" w:rsidRPr="008D0EA6">
        <w:rPr>
          <w:noProof/>
          <w:spacing w:val="-6"/>
          <w:lang w:val="sk-SK"/>
        </w:rPr>
        <w:t xml:space="preserve"> a </w:t>
      </w:r>
      <w:r w:rsidRPr="008D0EA6">
        <w:rPr>
          <w:noProof/>
          <w:spacing w:val="-6"/>
          <w:lang w:val="sk-SK"/>
        </w:rPr>
        <w:t>štandardizovať úrovne poskytovania služieb na celom území štátu, čo by malo pozitívny vplyv na trh. Reforma zahŕňa odbornú prípravu</w:t>
      </w:r>
      <w:r w:rsidR="008D0EA6" w:rsidRPr="008D0EA6">
        <w:rPr>
          <w:noProof/>
          <w:spacing w:val="-6"/>
          <w:lang w:val="sk-SK"/>
        </w:rPr>
        <w:t xml:space="preserve"> a </w:t>
      </w:r>
      <w:r w:rsidRPr="008D0EA6">
        <w:rPr>
          <w:noProof/>
          <w:spacing w:val="-6"/>
          <w:lang w:val="sk-SK"/>
        </w:rPr>
        <w:t>ďalšiu odbornú prípravu</w:t>
      </w:r>
      <w:r w:rsidR="008D0EA6" w:rsidRPr="008D0EA6">
        <w:rPr>
          <w:noProof/>
          <w:spacing w:val="-6"/>
          <w:lang w:val="sk-SK"/>
        </w:rPr>
        <w:t xml:space="preserve"> s </w:t>
      </w:r>
      <w:r w:rsidRPr="008D0EA6">
        <w:rPr>
          <w:noProof/>
          <w:spacing w:val="-6"/>
          <w:lang w:val="sk-SK"/>
        </w:rPr>
        <w:t>cieľom čo najlepšie podporiť ponuku.</w:t>
      </w:r>
    </w:p>
    <w:p w14:paraId="4C9D37D7" w14:textId="77777777" w:rsidR="00832256" w:rsidRPr="008D0EA6" w:rsidRDefault="00832256">
      <w:pPr>
        <w:pStyle w:val="Heading3"/>
        <w:numPr>
          <w:ilvl w:val="0"/>
          <w:numId w:val="0"/>
        </w:numPr>
        <w:ind w:left="850" w:hanging="850"/>
        <w:rPr>
          <w:rFonts w:eastAsia="Calibri"/>
          <w:noProof/>
          <w:color w:val="000000" w:themeColor="text1"/>
          <w:spacing w:val="-6"/>
          <w:lang w:val="sk-SK"/>
        </w:rPr>
        <w:sectPr w:rsidR="00832256" w:rsidRPr="008D0EA6">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46742226" w14:textId="32357FBF"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C.2.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603"/>
        <w:gridCol w:w="1135"/>
        <w:gridCol w:w="1135"/>
        <w:gridCol w:w="1162"/>
        <w:gridCol w:w="990"/>
        <w:gridCol w:w="694"/>
        <w:gridCol w:w="3672"/>
      </w:tblGrid>
      <w:tr w:rsidR="00832256" w:rsidRPr="008D0EA6" w14:paraId="49A5B195" w14:textId="77777777">
        <w:trPr>
          <w:trHeight w:val="1013"/>
          <w:tblHeader/>
        </w:trPr>
        <w:tc>
          <w:tcPr>
            <w:tcW w:w="366" w:type="pct"/>
            <w:vMerge w:val="restart"/>
            <w:shd w:val="clear" w:color="auto" w:fill="BDD7EE"/>
            <w:vAlign w:val="center"/>
          </w:tcPr>
          <w:p w14:paraId="704EECFC" w14:textId="77777777" w:rsidR="00832256" w:rsidRPr="008D0EA6" w:rsidRDefault="00415B68">
            <w:pPr>
              <w:pStyle w:val="P68B1DB1-Normal9"/>
              <w:spacing w:after="200" w:line="276" w:lineRule="auto"/>
              <w:rPr>
                <w:noProof/>
                <w:spacing w:val="-6"/>
                <w:lang w:val="sk-SK"/>
              </w:rPr>
            </w:pPr>
            <w:r w:rsidRPr="008D0EA6">
              <w:rPr>
                <w:noProof/>
                <w:spacing w:val="-6"/>
                <w:lang w:val="sk-SK"/>
              </w:rPr>
              <w:t>Poradové číslo</w:t>
            </w:r>
          </w:p>
        </w:tc>
        <w:tc>
          <w:tcPr>
            <w:tcW w:w="460" w:type="pct"/>
            <w:vMerge w:val="restart"/>
            <w:shd w:val="clear" w:color="auto" w:fill="BDD7EE"/>
            <w:vAlign w:val="center"/>
          </w:tcPr>
          <w:p w14:paraId="1EE66FF1" w14:textId="77777777" w:rsidR="00832256" w:rsidRPr="008D0EA6" w:rsidRDefault="00415B68">
            <w:pPr>
              <w:pStyle w:val="P68B1DB1-Normal9"/>
              <w:jc w:val="center"/>
              <w:rPr>
                <w:noProof/>
                <w:spacing w:val="-6"/>
                <w:lang w:val="sk-SK"/>
              </w:rPr>
            </w:pPr>
            <w:r w:rsidRPr="008D0EA6">
              <w:rPr>
                <w:noProof/>
                <w:spacing w:val="-6"/>
                <w:lang w:val="sk-SK"/>
              </w:rPr>
              <w:t>Opatrenie</w:t>
            </w:r>
          </w:p>
        </w:tc>
        <w:tc>
          <w:tcPr>
            <w:tcW w:w="368" w:type="pct"/>
            <w:vMerge w:val="restart"/>
            <w:shd w:val="clear" w:color="auto" w:fill="BDD7EE"/>
            <w:vAlign w:val="center"/>
          </w:tcPr>
          <w:p w14:paraId="096135B7"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436" w:type="pct"/>
            <w:vMerge w:val="restart"/>
            <w:shd w:val="clear" w:color="auto" w:fill="BDD7EE"/>
            <w:vAlign w:val="center"/>
          </w:tcPr>
          <w:p w14:paraId="715653B1"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520" w:type="pct"/>
            <w:vMerge w:val="restart"/>
            <w:shd w:val="clear" w:color="auto" w:fill="BDD7EE"/>
            <w:vAlign w:val="center"/>
          </w:tcPr>
          <w:p w14:paraId="17D59F92" w14:textId="77777777" w:rsidR="00832256" w:rsidRPr="008D0EA6" w:rsidRDefault="00415B68">
            <w:pPr>
              <w:pStyle w:val="P68B1DB1-Normal19"/>
              <w:jc w:val="center"/>
              <w:rPr>
                <w:b/>
                <w:noProof/>
                <w:spacing w:val="-6"/>
                <w:lang w:val="sk-SK"/>
              </w:rPr>
            </w:pPr>
            <w:r w:rsidRPr="008D0EA6">
              <w:rPr>
                <w:b/>
                <w:noProof/>
                <w:spacing w:val="-6"/>
                <w:lang w:val="sk-SK"/>
              </w:rPr>
              <w:t>Kvalitatívne ukazovatele</w:t>
            </w:r>
            <w:r w:rsidRPr="008D0EA6">
              <w:rPr>
                <w:noProof/>
                <w:spacing w:val="-6"/>
                <w:lang w:val="sk-SK"/>
              </w:rPr>
              <w:t xml:space="preserve"> </w:t>
            </w:r>
            <w:r w:rsidRPr="008D0EA6">
              <w:rPr>
                <w:noProof/>
                <w:spacing w:val="-6"/>
                <w:lang w:val="sk-SK"/>
              </w:rPr>
              <w:br/>
            </w:r>
            <w:r w:rsidRPr="008D0EA6">
              <w:rPr>
                <w:b/>
                <w:noProof/>
                <w:spacing w:val="-6"/>
                <w:lang w:val="sk-SK"/>
              </w:rPr>
              <w:t>(pre míľniky)</w:t>
            </w:r>
          </w:p>
        </w:tc>
        <w:tc>
          <w:tcPr>
            <w:tcW w:w="1113" w:type="pct"/>
            <w:gridSpan w:val="3"/>
            <w:shd w:val="clear" w:color="auto" w:fill="BDD7EE"/>
            <w:vAlign w:val="center"/>
          </w:tcPr>
          <w:p w14:paraId="795757A9" w14:textId="77777777" w:rsidR="00832256" w:rsidRPr="008D0EA6" w:rsidRDefault="00415B68">
            <w:pPr>
              <w:pStyle w:val="P68B1DB1-Normal19"/>
              <w:jc w:val="center"/>
              <w:rPr>
                <w:b/>
                <w:noProof/>
                <w:spacing w:val="-6"/>
                <w:lang w:val="sk-SK"/>
              </w:rPr>
            </w:pPr>
            <w:r w:rsidRPr="008D0EA6">
              <w:rPr>
                <w:b/>
                <w:noProof/>
                <w:spacing w:val="-6"/>
                <w:lang w:val="sk-SK"/>
              </w:rPr>
              <w:t>Kvantitatívne ukazovatele</w:t>
            </w:r>
            <w:r w:rsidRPr="008D0EA6">
              <w:rPr>
                <w:noProof/>
                <w:spacing w:val="-6"/>
                <w:lang w:val="sk-SK"/>
              </w:rPr>
              <w:t xml:space="preserve"> </w:t>
            </w:r>
            <w:r w:rsidRPr="008D0EA6">
              <w:rPr>
                <w:noProof/>
                <w:spacing w:val="-6"/>
                <w:lang w:val="sk-SK"/>
              </w:rPr>
              <w:br/>
            </w:r>
            <w:r w:rsidRPr="008D0EA6">
              <w:rPr>
                <w:b/>
                <w:noProof/>
                <w:spacing w:val="-6"/>
                <w:lang w:val="sk-SK"/>
              </w:rPr>
              <w:t>(pre cieľové hodnoty)</w:t>
            </w:r>
          </w:p>
        </w:tc>
        <w:tc>
          <w:tcPr>
            <w:tcW w:w="546" w:type="pct"/>
            <w:gridSpan w:val="2"/>
            <w:shd w:val="clear" w:color="auto" w:fill="BDD7EE"/>
            <w:vAlign w:val="center"/>
          </w:tcPr>
          <w:p w14:paraId="26CAF45E"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1192" w:type="pct"/>
            <w:vMerge w:val="restart"/>
            <w:shd w:val="clear" w:color="auto" w:fill="BDD7EE"/>
            <w:vAlign w:val="center"/>
          </w:tcPr>
          <w:p w14:paraId="530D8B4C" w14:textId="4BA3FCF8" w:rsidR="00832256" w:rsidRPr="008D0EA6" w:rsidRDefault="00415B68">
            <w:pPr>
              <w:pStyle w:val="P68B1DB1-Normal9"/>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68C0102A" w14:textId="77777777">
        <w:trPr>
          <w:trHeight w:val="1013"/>
          <w:tblHeader/>
        </w:trPr>
        <w:tc>
          <w:tcPr>
            <w:tcW w:w="366" w:type="pct"/>
            <w:vMerge/>
            <w:vAlign w:val="center"/>
            <w:hideMark/>
          </w:tcPr>
          <w:p w14:paraId="749A8C33" w14:textId="77777777" w:rsidR="00832256" w:rsidRPr="008D0EA6" w:rsidRDefault="00832256">
            <w:pPr>
              <w:spacing w:after="200" w:line="276" w:lineRule="auto"/>
              <w:rPr>
                <w:rFonts w:ascii="Arial Narrow" w:hAnsi="Arial Narrow"/>
                <w:b/>
                <w:noProof/>
                <w:spacing w:val="-6"/>
                <w:sz w:val="20"/>
                <w:lang w:val="sk-SK"/>
              </w:rPr>
            </w:pPr>
          </w:p>
        </w:tc>
        <w:tc>
          <w:tcPr>
            <w:tcW w:w="460" w:type="pct"/>
            <w:vMerge/>
            <w:vAlign w:val="center"/>
            <w:hideMark/>
          </w:tcPr>
          <w:p w14:paraId="68017005" w14:textId="77777777" w:rsidR="00832256" w:rsidRPr="008D0EA6" w:rsidRDefault="00832256">
            <w:pPr>
              <w:jc w:val="center"/>
              <w:rPr>
                <w:rFonts w:ascii="Arial Narrow" w:hAnsi="Arial Narrow"/>
                <w:b/>
                <w:noProof/>
                <w:spacing w:val="-6"/>
                <w:sz w:val="20"/>
                <w:lang w:val="sk-SK"/>
              </w:rPr>
            </w:pPr>
          </w:p>
        </w:tc>
        <w:tc>
          <w:tcPr>
            <w:tcW w:w="368" w:type="pct"/>
            <w:vMerge/>
            <w:vAlign w:val="center"/>
            <w:hideMark/>
          </w:tcPr>
          <w:p w14:paraId="1A335473" w14:textId="77777777" w:rsidR="00832256" w:rsidRPr="008D0EA6" w:rsidRDefault="00832256">
            <w:pPr>
              <w:jc w:val="center"/>
              <w:rPr>
                <w:rFonts w:ascii="Arial Narrow" w:hAnsi="Arial Narrow"/>
                <w:b/>
                <w:noProof/>
                <w:spacing w:val="-6"/>
                <w:sz w:val="20"/>
                <w:lang w:val="sk-SK"/>
              </w:rPr>
            </w:pPr>
          </w:p>
        </w:tc>
        <w:tc>
          <w:tcPr>
            <w:tcW w:w="436" w:type="pct"/>
            <w:vMerge/>
            <w:vAlign w:val="center"/>
            <w:hideMark/>
          </w:tcPr>
          <w:p w14:paraId="3E3B7115" w14:textId="77777777" w:rsidR="00832256" w:rsidRPr="008D0EA6" w:rsidRDefault="00832256">
            <w:pPr>
              <w:jc w:val="center"/>
              <w:rPr>
                <w:rFonts w:ascii="Arial Narrow" w:hAnsi="Arial Narrow"/>
                <w:b/>
                <w:noProof/>
                <w:spacing w:val="-6"/>
                <w:sz w:val="20"/>
                <w:lang w:val="sk-SK"/>
              </w:rPr>
            </w:pPr>
          </w:p>
        </w:tc>
        <w:tc>
          <w:tcPr>
            <w:tcW w:w="520" w:type="pct"/>
            <w:vMerge/>
            <w:vAlign w:val="center"/>
            <w:hideMark/>
          </w:tcPr>
          <w:p w14:paraId="096DFA0A" w14:textId="77777777" w:rsidR="00832256" w:rsidRPr="008D0EA6" w:rsidRDefault="00832256">
            <w:pPr>
              <w:jc w:val="center"/>
              <w:rPr>
                <w:rFonts w:ascii="Arial Narrow" w:hAnsi="Arial Narrow"/>
                <w:b/>
                <w:noProof/>
                <w:spacing w:val="-6"/>
                <w:sz w:val="20"/>
                <w:lang w:val="sk-SK"/>
              </w:rPr>
            </w:pPr>
          </w:p>
        </w:tc>
        <w:tc>
          <w:tcPr>
            <w:tcW w:w="368" w:type="pct"/>
            <w:shd w:val="clear" w:color="auto" w:fill="BDD7EE"/>
            <w:vAlign w:val="center"/>
            <w:hideMark/>
          </w:tcPr>
          <w:p w14:paraId="5B1E0914"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368" w:type="pct"/>
            <w:shd w:val="clear" w:color="auto" w:fill="BDD7EE"/>
            <w:vAlign w:val="center"/>
            <w:hideMark/>
          </w:tcPr>
          <w:p w14:paraId="2A4F2DFE"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377" w:type="pct"/>
            <w:shd w:val="clear" w:color="auto" w:fill="BDD7EE"/>
            <w:vAlign w:val="center"/>
            <w:hideMark/>
          </w:tcPr>
          <w:p w14:paraId="3AA42810"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321" w:type="pct"/>
            <w:shd w:val="clear" w:color="auto" w:fill="BDD7EE"/>
            <w:vAlign w:val="center"/>
            <w:hideMark/>
          </w:tcPr>
          <w:p w14:paraId="46A1CFE5"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224" w:type="pct"/>
            <w:shd w:val="clear" w:color="auto" w:fill="BDD7EE"/>
            <w:vAlign w:val="center"/>
            <w:hideMark/>
          </w:tcPr>
          <w:p w14:paraId="48B1551D" w14:textId="77777777" w:rsidR="00832256" w:rsidRPr="008D0EA6" w:rsidRDefault="00415B68">
            <w:pPr>
              <w:pStyle w:val="P68B1DB1-Normal9"/>
              <w:jc w:val="center"/>
              <w:rPr>
                <w:noProof/>
                <w:spacing w:val="-6"/>
                <w:lang w:val="sk-SK"/>
              </w:rPr>
            </w:pPr>
            <w:r w:rsidRPr="008D0EA6">
              <w:rPr>
                <w:noProof/>
                <w:spacing w:val="-6"/>
                <w:lang w:val="sk-SK"/>
              </w:rPr>
              <w:t>Rok</w:t>
            </w:r>
          </w:p>
        </w:tc>
        <w:tc>
          <w:tcPr>
            <w:tcW w:w="1192" w:type="pct"/>
            <w:vMerge/>
            <w:vAlign w:val="center"/>
            <w:hideMark/>
          </w:tcPr>
          <w:p w14:paraId="561B19F8" w14:textId="77777777" w:rsidR="00832256" w:rsidRPr="008D0EA6" w:rsidRDefault="00832256">
            <w:pPr>
              <w:rPr>
                <w:rFonts w:ascii="Arial Narrow" w:hAnsi="Arial Narrow"/>
                <w:b/>
                <w:noProof/>
                <w:spacing w:val="-6"/>
                <w:sz w:val="20"/>
                <w:lang w:val="sk-SK"/>
              </w:rPr>
            </w:pPr>
          </w:p>
        </w:tc>
      </w:tr>
      <w:tr w:rsidR="00832256" w:rsidRPr="008D0EA6" w14:paraId="47B14BBD" w14:textId="77777777">
        <w:trPr>
          <w:trHeight w:val="309"/>
        </w:trPr>
        <w:tc>
          <w:tcPr>
            <w:tcW w:w="366" w:type="pct"/>
            <w:shd w:val="clear" w:color="auto" w:fill="C6EFCE"/>
            <w:noWrap/>
            <w:vAlign w:val="center"/>
            <w:hideMark/>
          </w:tcPr>
          <w:p w14:paraId="2B3909A1" w14:textId="77777777" w:rsidR="00832256" w:rsidRPr="008D0EA6" w:rsidRDefault="00415B68">
            <w:pPr>
              <w:pStyle w:val="P68B1DB1-Normal11"/>
              <w:jc w:val="center"/>
              <w:rPr>
                <w:noProof/>
                <w:spacing w:val="-6"/>
                <w:lang w:val="sk-SK"/>
              </w:rPr>
            </w:pPr>
            <w:r w:rsidRPr="008D0EA6">
              <w:rPr>
                <w:noProof/>
                <w:spacing w:val="-6"/>
                <w:lang w:val="sk-SK"/>
              </w:rPr>
              <w:t>M1C3 – 1</w:t>
            </w:r>
          </w:p>
        </w:tc>
        <w:tc>
          <w:tcPr>
            <w:tcW w:w="460" w:type="pct"/>
            <w:shd w:val="clear" w:color="auto" w:fill="C6EFCE"/>
            <w:noWrap/>
            <w:vAlign w:val="center"/>
            <w:hideMark/>
          </w:tcPr>
          <w:p w14:paraId="46332E52" w14:textId="607B226D" w:rsidR="00832256" w:rsidRPr="008D0EA6" w:rsidRDefault="00415B68">
            <w:pPr>
              <w:pStyle w:val="P68B1DB1-Normal11"/>
              <w:jc w:val="center"/>
              <w:rPr>
                <w:noProof/>
                <w:spacing w:val="-6"/>
                <w:lang w:val="sk-SK"/>
              </w:rPr>
            </w:pPr>
            <w:r w:rsidRPr="008D0EA6">
              <w:rPr>
                <w:noProof/>
                <w:spacing w:val="-6"/>
                <w:lang w:val="sk-SK"/>
              </w:rPr>
              <w:t>Investícia 1.1 Digitálna stratégia</w:t>
            </w:r>
            <w:r w:rsidR="008D0EA6" w:rsidRPr="008D0EA6">
              <w:rPr>
                <w:noProof/>
                <w:spacing w:val="-6"/>
                <w:lang w:val="sk-SK"/>
              </w:rPr>
              <w:t xml:space="preserve"> a </w:t>
            </w:r>
            <w:r w:rsidRPr="008D0EA6">
              <w:rPr>
                <w:noProof/>
                <w:spacing w:val="-6"/>
                <w:lang w:val="sk-SK"/>
              </w:rPr>
              <w:t>platformy pre kultúrne dedičstvo</w:t>
            </w:r>
          </w:p>
        </w:tc>
        <w:tc>
          <w:tcPr>
            <w:tcW w:w="368" w:type="pct"/>
            <w:shd w:val="clear" w:color="auto" w:fill="C6EFCE"/>
            <w:noWrap/>
            <w:vAlign w:val="center"/>
            <w:hideMark/>
          </w:tcPr>
          <w:p w14:paraId="3484C88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36" w:type="pct"/>
            <w:shd w:val="clear" w:color="auto" w:fill="C6EFCE"/>
            <w:noWrap/>
            <w:vAlign w:val="center"/>
            <w:hideMark/>
          </w:tcPr>
          <w:p w14:paraId="650E64A5" w14:textId="0BCC5373" w:rsidR="00832256" w:rsidRPr="008D0EA6" w:rsidRDefault="00415B68">
            <w:pPr>
              <w:pStyle w:val="P68B1DB1-Normal11"/>
              <w:jc w:val="center"/>
              <w:rPr>
                <w:noProof/>
                <w:spacing w:val="-6"/>
                <w:lang w:val="sk-SK"/>
              </w:rPr>
            </w:pPr>
            <w:r w:rsidRPr="008D0EA6">
              <w:rPr>
                <w:noProof/>
                <w:spacing w:val="-6"/>
                <w:lang w:val="sk-SK"/>
              </w:rPr>
              <w:t>Používatelia vyškolení prostredníctvom platformy elektronického vzdelávania</w:t>
            </w:r>
            <w:r w:rsidR="008D0EA6" w:rsidRPr="008D0EA6">
              <w:rPr>
                <w:noProof/>
                <w:spacing w:val="-6"/>
                <w:lang w:val="sk-SK"/>
              </w:rPr>
              <w:t xml:space="preserve"> o </w:t>
            </w:r>
            <w:r w:rsidRPr="008D0EA6">
              <w:rPr>
                <w:noProof/>
                <w:spacing w:val="-6"/>
                <w:lang w:val="sk-SK"/>
              </w:rPr>
              <w:t>kultúrnom dedičstve</w:t>
            </w:r>
          </w:p>
        </w:tc>
        <w:tc>
          <w:tcPr>
            <w:tcW w:w="520" w:type="pct"/>
            <w:shd w:val="clear" w:color="auto" w:fill="C6EFCE"/>
            <w:noWrap/>
            <w:vAlign w:val="center"/>
            <w:hideMark/>
          </w:tcPr>
          <w:p w14:paraId="7437FA3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2286D584"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68" w:type="pct"/>
            <w:shd w:val="clear" w:color="auto" w:fill="C6EFCE"/>
            <w:noWrap/>
            <w:vAlign w:val="center"/>
            <w:hideMark/>
          </w:tcPr>
          <w:p w14:paraId="29B9F203" w14:textId="77777777" w:rsidR="00832256" w:rsidRPr="008D0EA6" w:rsidRDefault="00415B68">
            <w:pPr>
              <w:pStyle w:val="P68B1DB1-Normal11"/>
              <w:jc w:val="center"/>
              <w:rPr>
                <w:noProof/>
                <w:spacing w:val="-6"/>
                <w:lang w:val="sk-SK"/>
              </w:rPr>
            </w:pPr>
            <w:r w:rsidRPr="008D0EA6">
              <w:rPr>
                <w:noProof/>
                <w:spacing w:val="-6"/>
                <w:lang w:val="sk-SK"/>
              </w:rPr>
              <w:t>0</w:t>
            </w:r>
          </w:p>
        </w:tc>
        <w:tc>
          <w:tcPr>
            <w:tcW w:w="377" w:type="pct"/>
            <w:shd w:val="clear" w:color="auto" w:fill="C6EFCE"/>
            <w:noWrap/>
            <w:vAlign w:val="center"/>
            <w:hideMark/>
          </w:tcPr>
          <w:p w14:paraId="5D861463" w14:textId="06C300C0" w:rsidR="00832256" w:rsidRPr="008D0EA6" w:rsidRDefault="00415B68">
            <w:pPr>
              <w:pStyle w:val="P68B1DB1-Normal11"/>
              <w:jc w:val="center"/>
              <w:rPr>
                <w:noProof/>
                <w:spacing w:val="-6"/>
                <w:lang w:val="sk-SK"/>
              </w:rPr>
            </w:pPr>
            <w:r w:rsidRPr="008D0EA6">
              <w:rPr>
                <w:noProof/>
                <w:spacing w:val="-6"/>
                <w:lang w:val="sk-SK"/>
              </w:rPr>
              <w:t>30 000</w:t>
            </w:r>
          </w:p>
        </w:tc>
        <w:tc>
          <w:tcPr>
            <w:tcW w:w="321" w:type="pct"/>
            <w:shd w:val="clear" w:color="auto" w:fill="C6EFCE"/>
            <w:noWrap/>
            <w:vAlign w:val="center"/>
            <w:hideMark/>
          </w:tcPr>
          <w:p w14:paraId="7BC8F5C0"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4" w:type="pct"/>
            <w:shd w:val="clear" w:color="auto" w:fill="C6EFCE"/>
            <w:noWrap/>
            <w:vAlign w:val="center"/>
            <w:hideMark/>
          </w:tcPr>
          <w:p w14:paraId="6788B425"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192" w:type="pct"/>
            <w:shd w:val="clear" w:color="auto" w:fill="C6EFCE"/>
            <w:noWrap/>
            <w:vAlign w:val="center"/>
            <w:hideMark/>
          </w:tcPr>
          <w:p w14:paraId="0273D0C7" w14:textId="77777777" w:rsidR="00832256" w:rsidRPr="008D0EA6" w:rsidRDefault="00415B68">
            <w:pPr>
              <w:pStyle w:val="P68B1DB1-Normal11"/>
              <w:rPr>
                <w:noProof/>
                <w:spacing w:val="-6"/>
                <w:lang w:val="sk-SK"/>
              </w:rPr>
            </w:pPr>
            <w:r w:rsidRPr="008D0EA6">
              <w:rPr>
                <w:noProof/>
                <w:spacing w:val="-6"/>
                <w:lang w:val="sk-SK"/>
              </w:rPr>
              <w:t>Vyškolení cieľoví používatelia merajú účinnosť ponuky odbornej prípravy, ktorá sa má poskytnúť digitálne pre program celoživotného vzdelávania.</w:t>
            </w:r>
          </w:p>
          <w:p w14:paraId="301D13E6" w14:textId="77777777" w:rsidR="00832256" w:rsidRPr="008D0EA6" w:rsidRDefault="00415B68">
            <w:pPr>
              <w:pStyle w:val="P68B1DB1-Normal11"/>
              <w:rPr>
                <w:noProof/>
                <w:spacing w:val="-6"/>
                <w:lang w:val="sk-SK"/>
              </w:rPr>
            </w:pPr>
            <w:r w:rsidRPr="008D0EA6">
              <w:rPr>
                <w:noProof/>
                <w:spacing w:val="-6"/>
                <w:lang w:val="sk-SK"/>
              </w:rPr>
              <w:t>Typ intervencií zahŕňa:</w:t>
            </w:r>
          </w:p>
          <w:p w14:paraId="66911B79" w14:textId="54B22EBB" w:rsidR="00832256" w:rsidRPr="008D0EA6" w:rsidRDefault="00415B68">
            <w:pPr>
              <w:pStyle w:val="P68B1DB1-Normal11"/>
              <w:rPr>
                <w:noProof/>
                <w:spacing w:val="-6"/>
                <w:lang w:val="sk-SK"/>
              </w:rPr>
            </w:pPr>
            <w:r w:rsidRPr="008D0EA6">
              <w:rPr>
                <w:noProof/>
                <w:spacing w:val="-6"/>
                <w:lang w:val="sk-SK"/>
              </w:rPr>
              <w:t>príprava kurzov odbornej prípravy, realizácia prostredníctvom programov prvej výučby</w:t>
            </w:r>
            <w:r w:rsidR="008D0EA6" w:rsidRPr="008D0EA6">
              <w:rPr>
                <w:noProof/>
                <w:spacing w:val="-6"/>
                <w:lang w:val="sk-SK"/>
              </w:rPr>
              <w:t xml:space="preserve"> a </w:t>
            </w:r>
            <w:r w:rsidRPr="008D0EA6">
              <w:rPr>
                <w:noProof/>
                <w:spacing w:val="-6"/>
                <w:lang w:val="sk-SK"/>
              </w:rPr>
              <w:t>elektronického vzdelávania navrhnutých na základe posúdenia kompetencií rôznych cieľových skupín študentov (zodpovedajúcich trom úrovniam kurzov: základné zručnosti, špecializované zručnosti, manažérske zručnosti).</w:t>
            </w:r>
          </w:p>
          <w:p w14:paraId="67D7D549" w14:textId="0E17AD86" w:rsidR="00832256" w:rsidRPr="008D0EA6" w:rsidRDefault="00415B68">
            <w:pPr>
              <w:pStyle w:val="P68B1DB1-Normal11"/>
              <w:rPr>
                <w:noProof/>
                <w:spacing w:val="-6"/>
                <w:lang w:val="sk-SK"/>
              </w:rPr>
            </w:pPr>
            <w:r w:rsidRPr="008D0EA6">
              <w:rPr>
                <w:noProof/>
                <w:spacing w:val="-6"/>
                <w:lang w:val="sk-SK"/>
              </w:rPr>
              <w:t>Príjemcami tohto opatrenia sú: zamestnanci ministerstva, zamestnanci kultúrnych inštitútov miestnych orgánov, externí prevádzkovatelia</w:t>
            </w:r>
            <w:r w:rsidR="008D0EA6" w:rsidRPr="008D0EA6">
              <w:rPr>
                <w:noProof/>
                <w:spacing w:val="-6"/>
                <w:lang w:val="sk-SK"/>
              </w:rPr>
              <w:t xml:space="preserve"> v </w:t>
            </w:r>
            <w:r w:rsidRPr="008D0EA6">
              <w:rPr>
                <w:noProof/>
                <w:spacing w:val="-6"/>
                <w:lang w:val="sk-SK"/>
              </w:rPr>
              <w:t>oblasti kultúry.</w:t>
            </w:r>
          </w:p>
          <w:p w14:paraId="5E1E33AD" w14:textId="77777777" w:rsidR="00832256" w:rsidRPr="008D0EA6" w:rsidRDefault="00832256">
            <w:pPr>
              <w:rPr>
                <w:rFonts w:ascii="Arial Narrow" w:hAnsi="Arial Narrow"/>
                <w:noProof/>
                <w:color w:val="006100"/>
                <w:spacing w:val="-6"/>
                <w:sz w:val="20"/>
                <w:lang w:val="sk-SK"/>
              </w:rPr>
            </w:pPr>
          </w:p>
        </w:tc>
      </w:tr>
      <w:tr w:rsidR="00832256" w:rsidRPr="008D0EA6" w14:paraId="341D5C18" w14:textId="77777777">
        <w:trPr>
          <w:trHeight w:val="309"/>
        </w:trPr>
        <w:tc>
          <w:tcPr>
            <w:tcW w:w="366" w:type="pct"/>
            <w:shd w:val="clear" w:color="auto" w:fill="C6EFCE"/>
            <w:noWrap/>
            <w:vAlign w:val="center"/>
            <w:hideMark/>
          </w:tcPr>
          <w:p w14:paraId="77B36DF8" w14:textId="77777777" w:rsidR="00832256" w:rsidRPr="008D0EA6" w:rsidRDefault="00415B68">
            <w:pPr>
              <w:pStyle w:val="P68B1DB1-Normal11"/>
              <w:jc w:val="center"/>
              <w:rPr>
                <w:noProof/>
                <w:spacing w:val="-6"/>
                <w:lang w:val="sk-SK"/>
              </w:rPr>
            </w:pPr>
            <w:r w:rsidRPr="008D0EA6">
              <w:rPr>
                <w:noProof/>
                <w:spacing w:val="-6"/>
                <w:lang w:val="sk-SK"/>
              </w:rPr>
              <w:t>M1C3 – 2</w:t>
            </w:r>
          </w:p>
        </w:tc>
        <w:tc>
          <w:tcPr>
            <w:tcW w:w="460" w:type="pct"/>
            <w:shd w:val="clear" w:color="auto" w:fill="C6EFCE"/>
            <w:noWrap/>
            <w:vAlign w:val="center"/>
            <w:hideMark/>
          </w:tcPr>
          <w:p w14:paraId="398EBAE8" w14:textId="6B6EF6C4" w:rsidR="00832256" w:rsidRPr="008D0EA6" w:rsidRDefault="00415B68">
            <w:pPr>
              <w:pStyle w:val="P68B1DB1-Normal11"/>
              <w:jc w:val="center"/>
              <w:rPr>
                <w:noProof/>
                <w:spacing w:val="-6"/>
                <w:lang w:val="sk-SK"/>
              </w:rPr>
            </w:pPr>
            <w:r w:rsidRPr="008D0EA6">
              <w:rPr>
                <w:noProof/>
                <w:spacing w:val="-6"/>
                <w:lang w:val="sk-SK"/>
              </w:rPr>
              <w:t>Investície – 1.1 Digitálna stratégia</w:t>
            </w:r>
            <w:r w:rsidR="008D0EA6" w:rsidRPr="008D0EA6">
              <w:rPr>
                <w:noProof/>
                <w:spacing w:val="-6"/>
                <w:lang w:val="sk-SK"/>
              </w:rPr>
              <w:t xml:space="preserve"> a </w:t>
            </w:r>
            <w:r w:rsidRPr="008D0EA6">
              <w:rPr>
                <w:noProof/>
                <w:spacing w:val="-6"/>
                <w:lang w:val="sk-SK"/>
              </w:rPr>
              <w:t>platformy pre kultúrne dedičstvo</w:t>
            </w:r>
          </w:p>
        </w:tc>
        <w:tc>
          <w:tcPr>
            <w:tcW w:w="368" w:type="pct"/>
            <w:shd w:val="clear" w:color="auto" w:fill="C6EFCE"/>
            <w:noWrap/>
            <w:vAlign w:val="center"/>
            <w:hideMark/>
          </w:tcPr>
          <w:p w14:paraId="33A51AD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36" w:type="pct"/>
            <w:shd w:val="clear" w:color="auto" w:fill="C6EFCE"/>
            <w:noWrap/>
            <w:vAlign w:val="center"/>
            <w:hideMark/>
          </w:tcPr>
          <w:p w14:paraId="60038BA9" w14:textId="12C856FF" w:rsidR="00832256" w:rsidRPr="008D0EA6" w:rsidRDefault="00415B68">
            <w:pPr>
              <w:pStyle w:val="P68B1DB1-Normal11"/>
              <w:jc w:val="center"/>
              <w:rPr>
                <w:noProof/>
                <w:spacing w:val="-6"/>
                <w:lang w:val="sk-SK"/>
              </w:rPr>
            </w:pPr>
            <w:r w:rsidRPr="008D0EA6">
              <w:rPr>
                <w:noProof/>
                <w:spacing w:val="-6"/>
                <w:lang w:val="sk-SK"/>
              </w:rPr>
              <w:t>Digitálne zdroje vytvorené</w:t>
            </w:r>
            <w:r w:rsidR="008D0EA6" w:rsidRPr="008D0EA6">
              <w:rPr>
                <w:noProof/>
                <w:spacing w:val="-6"/>
                <w:lang w:val="sk-SK"/>
              </w:rPr>
              <w:t xml:space="preserve"> a </w:t>
            </w:r>
            <w:r w:rsidRPr="008D0EA6">
              <w:rPr>
                <w:noProof/>
                <w:spacing w:val="-6"/>
                <w:lang w:val="sk-SK"/>
              </w:rPr>
              <w:t>uverejnené</w:t>
            </w:r>
            <w:r w:rsidR="008D0EA6" w:rsidRPr="008D0EA6">
              <w:rPr>
                <w:noProof/>
                <w:spacing w:val="-6"/>
                <w:lang w:val="sk-SK"/>
              </w:rPr>
              <w:t xml:space="preserve"> v </w:t>
            </w:r>
            <w:r w:rsidRPr="008D0EA6">
              <w:rPr>
                <w:noProof/>
                <w:spacing w:val="-6"/>
                <w:lang w:val="sk-SK"/>
              </w:rPr>
              <w:t>digitálnej knižnici</w:t>
            </w:r>
          </w:p>
          <w:p w14:paraId="0311BF45" w14:textId="77777777" w:rsidR="00832256" w:rsidRPr="008D0EA6" w:rsidRDefault="00832256">
            <w:pPr>
              <w:jc w:val="center"/>
              <w:rPr>
                <w:rFonts w:ascii="Arial Narrow" w:hAnsi="Arial Narrow"/>
                <w:noProof/>
                <w:color w:val="006100"/>
                <w:spacing w:val="-6"/>
                <w:sz w:val="20"/>
                <w:lang w:val="sk-SK"/>
              </w:rPr>
            </w:pPr>
          </w:p>
        </w:tc>
        <w:tc>
          <w:tcPr>
            <w:tcW w:w="520" w:type="pct"/>
            <w:shd w:val="clear" w:color="auto" w:fill="C6EFCE"/>
            <w:noWrap/>
            <w:vAlign w:val="center"/>
            <w:hideMark/>
          </w:tcPr>
          <w:p w14:paraId="5AE36A9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617E243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68" w:type="pct"/>
            <w:shd w:val="clear" w:color="auto" w:fill="C6EFCE"/>
            <w:noWrap/>
            <w:vAlign w:val="center"/>
            <w:hideMark/>
          </w:tcPr>
          <w:p w14:paraId="3F402347" w14:textId="77777777" w:rsidR="00832256" w:rsidRPr="008D0EA6" w:rsidRDefault="00415B68">
            <w:pPr>
              <w:pStyle w:val="P68B1DB1-Normal11"/>
              <w:jc w:val="center"/>
              <w:rPr>
                <w:noProof/>
                <w:spacing w:val="-6"/>
                <w:lang w:val="sk-SK"/>
              </w:rPr>
            </w:pPr>
            <w:r w:rsidRPr="008D0EA6">
              <w:rPr>
                <w:noProof/>
                <w:spacing w:val="-6"/>
                <w:lang w:val="sk-SK"/>
              </w:rPr>
              <w:t>0</w:t>
            </w:r>
          </w:p>
        </w:tc>
        <w:tc>
          <w:tcPr>
            <w:tcW w:w="377" w:type="pct"/>
            <w:shd w:val="clear" w:color="auto" w:fill="C6EFCE"/>
            <w:noWrap/>
            <w:vAlign w:val="center"/>
            <w:hideMark/>
          </w:tcPr>
          <w:p w14:paraId="1A9637B5" w14:textId="2BCB918E" w:rsidR="00832256" w:rsidRPr="008D0EA6" w:rsidRDefault="00415B68">
            <w:pPr>
              <w:pStyle w:val="P68B1DB1-Normal11"/>
              <w:jc w:val="center"/>
              <w:rPr>
                <w:noProof/>
                <w:spacing w:val="-6"/>
                <w:lang w:val="sk-SK"/>
              </w:rPr>
            </w:pPr>
            <w:r w:rsidRPr="008D0EA6">
              <w:rPr>
                <w:noProof/>
                <w:spacing w:val="-6"/>
                <w:lang w:val="sk-SK"/>
              </w:rPr>
              <w:t>65 000 000</w:t>
            </w:r>
          </w:p>
        </w:tc>
        <w:tc>
          <w:tcPr>
            <w:tcW w:w="321" w:type="pct"/>
            <w:shd w:val="clear" w:color="auto" w:fill="C6EFCE"/>
            <w:noWrap/>
            <w:vAlign w:val="center"/>
            <w:hideMark/>
          </w:tcPr>
          <w:p w14:paraId="0FE3D739"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4" w:type="pct"/>
            <w:shd w:val="clear" w:color="auto" w:fill="C6EFCE"/>
            <w:noWrap/>
            <w:vAlign w:val="center"/>
            <w:hideMark/>
          </w:tcPr>
          <w:p w14:paraId="32C46F96" w14:textId="77777777" w:rsidR="00832256" w:rsidRPr="008D0EA6" w:rsidRDefault="00832256">
            <w:pPr>
              <w:jc w:val="center"/>
              <w:rPr>
                <w:rFonts w:ascii="Arial Narrow" w:hAnsi="Arial Narrow"/>
                <w:noProof/>
                <w:color w:val="006100"/>
                <w:spacing w:val="-6"/>
                <w:sz w:val="20"/>
                <w:lang w:val="sk-SK"/>
              </w:rPr>
            </w:pPr>
          </w:p>
          <w:p w14:paraId="34F9AB14" w14:textId="77777777" w:rsidR="00832256" w:rsidRPr="008D0EA6" w:rsidRDefault="00415B68">
            <w:pPr>
              <w:pStyle w:val="P68B1DB1-Normal11"/>
              <w:jc w:val="center"/>
              <w:rPr>
                <w:noProof/>
                <w:spacing w:val="-6"/>
                <w:lang w:val="sk-SK"/>
              </w:rPr>
            </w:pPr>
            <w:r w:rsidRPr="008D0EA6">
              <w:rPr>
                <w:noProof/>
                <w:spacing w:val="-6"/>
                <w:lang w:val="sk-SK"/>
              </w:rPr>
              <w:t>2025</w:t>
            </w:r>
          </w:p>
          <w:p w14:paraId="6924F315" w14:textId="77777777" w:rsidR="00832256" w:rsidRPr="008D0EA6" w:rsidRDefault="00832256">
            <w:pPr>
              <w:jc w:val="center"/>
              <w:rPr>
                <w:rFonts w:ascii="Arial Narrow" w:hAnsi="Arial Narrow"/>
                <w:noProof/>
                <w:color w:val="006100"/>
                <w:spacing w:val="-6"/>
                <w:sz w:val="20"/>
                <w:lang w:val="sk-SK"/>
              </w:rPr>
            </w:pPr>
          </w:p>
        </w:tc>
        <w:tc>
          <w:tcPr>
            <w:tcW w:w="1192" w:type="pct"/>
            <w:shd w:val="clear" w:color="auto" w:fill="C6EFCE"/>
            <w:noWrap/>
            <w:vAlign w:val="center"/>
            <w:hideMark/>
          </w:tcPr>
          <w:p w14:paraId="498E5E25" w14:textId="77777777" w:rsidR="00832256" w:rsidRPr="008D0EA6" w:rsidRDefault="00415B68">
            <w:pPr>
              <w:pStyle w:val="P68B1DB1-Normal11"/>
              <w:rPr>
                <w:noProof/>
                <w:spacing w:val="-6"/>
                <w:lang w:val="sk-SK"/>
              </w:rPr>
            </w:pPr>
            <w:r w:rsidRPr="008D0EA6">
              <w:rPr>
                <w:noProof/>
                <w:spacing w:val="-6"/>
                <w:lang w:val="sk-SK"/>
              </w:rPr>
              <w:t>Cieľovými digitálnymi zdrojmi sa meria zvýšenie množstva digitalizovaného tovaru kultúrneho charakteru, ktorého digitálne rozmnoženiny sa môžu používať online prostredníctvom digitálnych technológií.</w:t>
            </w:r>
          </w:p>
          <w:p w14:paraId="75BE9265" w14:textId="129C8C22" w:rsidR="00832256" w:rsidRPr="008D0EA6" w:rsidRDefault="00415B68">
            <w:pPr>
              <w:pStyle w:val="P68B1DB1-Normal11"/>
              <w:rPr>
                <w:noProof/>
                <w:spacing w:val="-6"/>
                <w:lang w:val="sk-SK"/>
              </w:rPr>
            </w:pPr>
            <w:r w:rsidRPr="008D0EA6">
              <w:rPr>
                <w:noProof/>
                <w:spacing w:val="-6"/>
                <w:lang w:val="sk-SK"/>
              </w:rPr>
              <w:t>Medzi druhy digitálnych zdrojov, ktoré sa majú doplniť, patria: digitalizácia kníh</w:t>
            </w:r>
            <w:r w:rsidR="008D0EA6" w:rsidRPr="008D0EA6">
              <w:rPr>
                <w:noProof/>
                <w:spacing w:val="-6"/>
                <w:lang w:val="sk-SK"/>
              </w:rPr>
              <w:t xml:space="preserve"> a </w:t>
            </w:r>
            <w:r w:rsidRPr="008D0EA6">
              <w:rPr>
                <w:noProof/>
                <w:spacing w:val="-6"/>
                <w:lang w:val="sk-SK"/>
              </w:rPr>
              <w:t>rukopisov, dokumentov</w:t>
            </w:r>
            <w:r w:rsidR="008D0EA6" w:rsidRPr="008D0EA6">
              <w:rPr>
                <w:noProof/>
                <w:spacing w:val="-6"/>
                <w:lang w:val="sk-SK"/>
              </w:rPr>
              <w:t xml:space="preserve"> a </w:t>
            </w:r>
            <w:r w:rsidRPr="008D0EA6">
              <w:rPr>
                <w:noProof/>
                <w:spacing w:val="-6"/>
                <w:lang w:val="sk-SK"/>
              </w:rPr>
              <w:t>fotografií, umeleckých diel</w:t>
            </w:r>
            <w:r w:rsidR="008D0EA6" w:rsidRPr="008D0EA6">
              <w:rPr>
                <w:noProof/>
                <w:spacing w:val="-6"/>
                <w:lang w:val="sk-SK"/>
              </w:rPr>
              <w:t xml:space="preserve"> a </w:t>
            </w:r>
            <w:r w:rsidRPr="008D0EA6">
              <w:rPr>
                <w:noProof/>
                <w:spacing w:val="-6"/>
                <w:lang w:val="sk-SK"/>
              </w:rPr>
              <w:t>historických</w:t>
            </w:r>
            <w:r w:rsidR="008D0EA6" w:rsidRPr="008D0EA6">
              <w:rPr>
                <w:noProof/>
                <w:spacing w:val="-6"/>
                <w:lang w:val="sk-SK"/>
              </w:rPr>
              <w:t xml:space="preserve"> a </w:t>
            </w:r>
            <w:r w:rsidRPr="008D0EA6">
              <w:rPr>
                <w:noProof/>
                <w:spacing w:val="-6"/>
                <w:lang w:val="sk-SK"/>
              </w:rPr>
              <w:t>archeologických artefaktov, pamiatok</w:t>
            </w:r>
            <w:r w:rsidR="008D0EA6" w:rsidRPr="008D0EA6">
              <w:rPr>
                <w:noProof/>
                <w:spacing w:val="-6"/>
                <w:lang w:val="sk-SK"/>
              </w:rPr>
              <w:t xml:space="preserve"> a </w:t>
            </w:r>
            <w:r w:rsidRPr="008D0EA6">
              <w:rPr>
                <w:noProof/>
                <w:spacing w:val="-6"/>
                <w:lang w:val="sk-SK"/>
              </w:rPr>
              <w:t>archeologických nálezísk, audio-videomateriálov vrátane normalizácie predchádzajúcej digitalizácie</w:t>
            </w:r>
            <w:r w:rsidR="008D0EA6" w:rsidRPr="008D0EA6">
              <w:rPr>
                <w:noProof/>
                <w:spacing w:val="-6"/>
                <w:lang w:val="sk-SK"/>
              </w:rPr>
              <w:t xml:space="preserve"> a </w:t>
            </w:r>
            <w:r w:rsidRPr="008D0EA6">
              <w:rPr>
                <w:noProof/>
                <w:spacing w:val="-6"/>
                <w:lang w:val="sk-SK"/>
              </w:rPr>
              <w:t>metaúdajov</w:t>
            </w:r>
          </w:p>
          <w:p w14:paraId="2B032E8B" w14:textId="39FF96B2" w:rsidR="00832256" w:rsidRPr="008D0EA6" w:rsidRDefault="00415B68">
            <w:pPr>
              <w:pStyle w:val="P68B1DB1-Normal11"/>
              <w:rPr>
                <w:noProof/>
                <w:spacing w:val="-6"/>
                <w:lang w:val="sk-SK"/>
              </w:rPr>
            </w:pPr>
            <w:r w:rsidRPr="008D0EA6">
              <w:rPr>
                <w:noProof/>
                <w:spacing w:val="-6"/>
                <w:lang w:val="sk-SK"/>
              </w:rPr>
              <w:t>Príjemcovia: múzeá, archívy, knižnice</w:t>
            </w:r>
            <w:r w:rsidR="008D0EA6" w:rsidRPr="008D0EA6">
              <w:rPr>
                <w:noProof/>
                <w:spacing w:val="-6"/>
                <w:lang w:val="sk-SK"/>
              </w:rPr>
              <w:t xml:space="preserve"> a </w:t>
            </w:r>
            <w:r w:rsidRPr="008D0EA6">
              <w:rPr>
                <w:noProof/>
                <w:spacing w:val="-6"/>
                <w:lang w:val="sk-SK"/>
              </w:rPr>
              <w:t>kultúrne inštitúty</w:t>
            </w:r>
          </w:p>
        </w:tc>
      </w:tr>
      <w:tr w:rsidR="00832256" w:rsidRPr="008D0EA6" w14:paraId="6A56286B" w14:textId="77777777">
        <w:trPr>
          <w:trHeight w:val="309"/>
        </w:trPr>
        <w:tc>
          <w:tcPr>
            <w:tcW w:w="366" w:type="pct"/>
            <w:shd w:val="clear" w:color="auto" w:fill="C6EFCE"/>
            <w:noWrap/>
            <w:vAlign w:val="center"/>
            <w:hideMark/>
          </w:tcPr>
          <w:p w14:paraId="6562D723" w14:textId="77777777" w:rsidR="00832256" w:rsidRPr="008D0EA6" w:rsidRDefault="00415B68">
            <w:pPr>
              <w:pStyle w:val="P68B1DB1-Normal11"/>
              <w:jc w:val="center"/>
              <w:rPr>
                <w:noProof/>
                <w:spacing w:val="-6"/>
                <w:lang w:val="sk-SK"/>
              </w:rPr>
            </w:pPr>
            <w:r w:rsidRPr="008D0EA6">
              <w:rPr>
                <w:noProof/>
                <w:spacing w:val="-6"/>
                <w:lang w:val="sk-SK"/>
              </w:rPr>
              <w:t>M1C3 – 3</w:t>
            </w:r>
          </w:p>
        </w:tc>
        <w:tc>
          <w:tcPr>
            <w:tcW w:w="460" w:type="pct"/>
            <w:shd w:val="clear" w:color="auto" w:fill="C6EFCE"/>
            <w:noWrap/>
            <w:vAlign w:val="center"/>
            <w:hideMark/>
          </w:tcPr>
          <w:p w14:paraId="1BE4526D" w14:textId="5114C842" w:rsidR="00832256" w:rsidRPr="008D0EA6" w:rsidRDefault="00415B68">
            <w:pPr>
              <w:pStyle w:val="P68B1DB1-Normal11"/>
              <w:jc w:val="center"/>
              <w:rPr>
                <w:noProof/>
                <w:spacing w:val="-6"/>
                <w:lang w:val="sk-SK"/>
              </w:rPr>
            </w:pPr>
            <w:r w:rsidRPr="008D0EA6">
              <w:rPr>
                <w:noProof/>
                <w:spacing w:val="-6"/>
                <w:lang w:val="sk-SK"/>
              </w:rPr>
              <w:t>Investície – 1.2 Odstránenie fyzických</w:t>
            </w:r>
            <w:r w:rsidR="008D0EA6" w:rsidRPr="008D0EA6">
              <w:rPr>
                <w:noProof/>
                <w:spacing w:val="-6"/>
                <w:lang w:val="sk-SK"/>
              </w:rPr>
              <w:t xml:space="preserve"> a </w:t>
            </w:r>
            <w:r w:rsidRPr="008D0EA6">
              <w:rPr>
                <w:noProof/>
                <w:spacing w:val="-6"/>
                <w:lang w:val="sk-SK"/>
              </w:rPr>
              <w:t>kognitívnych bariér</w:t>
            </w:r>
            <w:r w:rsidR="008D0EA6" w:rsidRPr="008D0EA6">
              <w:rPr>
                <w:noProof/>
                <w:spacing w:val="-6"/>
                <w:lang w:val="sk-SK"/>
              </w:rPr>
              <w:t xml:space="preserve"> v </w:t>
            </w:r>
            <w:r w:rsidRPr="008D0EA6">
              <w:rPr>
                <w:noProof/>
                <w:spacing w:val="-6"/>
                <w:lang w:val="sk-SK"/>
              </w:rPr>
              <w:t>múzeách, knižniciach</w:t>
            </w:r>
            <w:r w:rsidR="008D0EA6" w:rsidRPr="008D0EA6">
              <w:rPr>
                <w:noProof/>
                <w:spacing w:val="-6"/>
                <w:lang w:val="sk-SK"/>
              </w:rPr>
              <w:t xml:space="preserve"> a </w:t>
            </w:r>
            <w:r w:rsidRPr="008D0EA6">
              <w:rPr>
                <w:noProof/>
                <w:spacing w:val="-6"/>
                <w:lang w:val="sk-SK"/>
              </w:rPr>
              <w:t>archívoch</w:t>
            </w:r>
            <w:r w:rsidR="008D0EA6" w:rsidRPr="008D0EA6">
              <w:rPr>
                <w:noProof/>
                <w:spacing w:val="-6"/>
                <w:lang w:val="sk-SK"/>
              </w:rPr>
              <w:t xml:space="preserve"> s </w:t>
            </w:r>
            <w:r w:rsidRPr="008D0EA6">
              <w:rPr>
                <w:noProof/>
                <w:spacing w:val="-6"/>
                <w:lang w:val="sk-SK"/>
              </w:rPr>
              <w:t>cieľom umožniť širší prístup ku kultúre</w:t>
            </w:r>
            <w:r w:rsidR="008D0EA6" w:rsidRPr="008D0EA6">
              <w:rPr>
                <w:noProof/>
                <w:spacing w:val="-6"/>
                <w:lang w:val="sk-SK"/>
              </w:rPr>
              <w:t xml:space="preserve"> a </w:t>
            </w:r>
            <w:r w:rsidRPr="008D0EA6">
              <w:rPr>
                <w:noProof/>
                <w:spacing w:val="-6"/>
                <w:lang w:val="sk-SK"/>
              </w:rPr>
              <w:t>účasť na nej</w:t>
            </w:r>
          </w:p>
        </w:tc>
        <w:tc>
          <w:tcPr>
            <w:tcW w:w="368" w:type="pct"/>
            <w:shd w:val="clear" w:color="auto" w:fill="C6EFCE"/>
            <w:noWrap/>
            <w:vAlign w:val="center"/>
            <w:hideMark/>
          </w:tcPr>
          <w:p w14:paraId="213AEAF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36" w:type="pct"/>
            <w:shd w:val="clear" w:color="auto" w:fill="C6EFCE"/>
            <w:noWrap/>
            <w:vAlign w:val="center"/>
            <w:hideMark/>
          </w:tcPr>
          <w:p w14:paraId="6C554851" w14:textId="0F050B9B" w:rsidR="00832256" w:rsidRPr="008D0EA6" w:rsidRDefault="00415B68">
            <w:pPr>
              <w:pStyle w:val="P68B1DB1-Normal11"/>
              <w:jc w:val="center"/>
              <w:rPr>
                <w:noProof/>
                <w:spacing w:val="-6"/>
                <w:lang w:val="sk-SK"/>
              </w:rPr>
            </w:pPr>
            <w:r w:rsidRPr="008D0EA6">
              <w:rPr>
                <w:noProof/>
                <w:spacing w:val="-6"/>
                <w:lang w:val="sk-SK"/>
              </w:rPr>
              <w:t>Intervencie na zlepšenie fyzickej</w:t>
            </w:r>
            <w:r w:rsidR="008D0EA6" w:rsidRPr="008D0EA6">
              <w:rPr>
                <w:noProof/>
                <w:spacing w:val="-6"/>
                <w:lang w:val="sk-SK"/>
              </w:rPr>
              <w:t xml:space="preserve"> a </w:t>
            </w:r>
            <w:r w:rsidRPr="008D0EA6">
              <w:rPr>
                <w:noProof/>
                <w:spacing w:val="-6"/>
                <w:lang w:val="sk-SK"/>
              </w:rPr>
              <w:t>kognitívnej prístupnosti na miestach kultúry</w:t>
            </w:r>
          </w:p>
        </w:tc>
        <w:tc>
          <w:tcPr>
            <w:tcW w:w="520" w:type="pct"/>
            <w:shd w:val="clear" w:color="auto" w:fill="C6EFCE"/>
            <w:noWrap/>
            <w:vAlign w:val="center"/>
            <w:hideMark/>
          </w:tcPr>
          <w:p w14:paraId="1EC440E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69FB23A7"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68" w:type="pct"/>
            <w:shd w:val="clear" w:color="auto" w:fill="C6EFCE"/>
            <w:noWrap/>
            <w:vAlign w:val="center"/>
            <w:hideMark/>
          </w:tcPr>
          <w:p w14:paraId="6293A4EB" w14:textId="77777777" w:rsidR="00832256" w:rsidRPr="008D0EA6" w:rsidRDefault="00415B68">
            <w:pPr>
              <w:pStyle w:val="P68B1DB1-Normal11"/>
              <w:jc w:val="center"/>
              <w:rPr>
                <w:noProof/>
                <w:spacing w:val="-6"/>
                <w:lang w:val="sk-SK"/>
              </w:rPr>
            </w:pPr>
            <w:r w:rsidRPr="008D0EA6">
              <w:rPr>
                <w:noProof/>
                <w:spacing w:val="-6"/>
                <w:lang w:val="sk-SK"/>
              </w:rPr>
              <w:t>0</w:t>
            </w:r>
          </w:p>
        </w:tc>
        <w:tc>
          <w:tcPr>
            <w:tcW w:w="377" w:type="pct"/>
            <w:shd w:val="clear" w:color="auto" w:fill="C6EFCE"/>
            <w:noWrap/>
            <w:vAlign w:val="center"/>
            <w:hideMark/>
          </w:tcPr>
          <w:p w14:paraId="552AB0C0" w14:textId="77777777" w:rsidR="00832256" w:rsidRPr="008D0EA6" w:rsidRDefault="00415B68">
            <w:pPr>
              <w:pStyle w:val="P68B1DB1-Normal11"/>
              <w:jc w:val="center"/>
              <w:rPr>
                <w:noProof/>
                <w:spacing w:val="-6"/>
                <w:lang w:val="sk-SK"/>
              </w:rPr>
            </w:pPr>
            <w:r w:rsidRPr="008D0EA6">
              <w:rPr>
                <w:noProof/>
                <w:spacing w:val="-6"/>
                <w:lang w:val="sk-SK"/>
              </w:rPr>
              <w:t>617</w:t>
            </w:r>
          </w:p>
        </w:tc>
        <w:tc>
          <w:tcPr>
            <w:tcW w:w="321" w:type="pct"/>
            <w:shd w:val="clear" w:color="auto" w:fill="C6EFCE"/>
            <w:noWrap/>
            <w:vAlign w:val="center"/>
            <w:hideMark/>
          </w:tcPr>
          <w:p w14:paraId="61CB865F"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4" w:type="pct"/>
            <w:shd w:val="clear" w:color="auto" w:fill="C6EFCE"/>
            <w:noWrap/>
            <w:vAlign w:val="center"/>
            <w:hideMark/>
          </w:tcPr>
          <w:p w14:paraId="57EED56F"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2" w:type="pct"/>
            <w:shd w:val="clear" w:color="auto" w:fill="C6EFCE"/>
            <w:noWrap/>
            <w:vAlign w:val="center"/>
            <w:hideMark/>
          </w:tcPr>
          <w:p w14:paraId="007EE4E3" w14:textId="77777777" w:rsidR="00832256" w:rsidRPr="008D0EA6" w:rsidRDefault="00832256">
            <w:pPr>
              <w:rPr>
                <w:rFonts w:ascii="Arial Narrow" w:hAnsi="Arial Narrow"/>
                <w:noProof/>
                <w:color w:val="006100"/>
                <w:spacing w:val="-6"/>
                <w:sz w:val="20"/>
                <w:lang w:val="sk-SK"/>
              </w:rPr>
            </w:pPr>
          </w:p>
          <w:p w14:paraId="1F1F789D" w14:textId="16058CD6" w:rsidR="00832256" w:rsidRPr="008D0EA6" w:rsidRDefault="00415B68">
            <w:pPr>
              <w:pStyle w:val="P68B1DB1-Normal11"/>
              <w:rPr>
                <w:noProof/>
                <w:spacing w:val="-6"/>
                <w:lang w:val="sk-SK"/>
              </w:rPr>
            </w:pPr>
            <w:r w:rsidRPr="008D0EA6">
              <w:rPr>
                <w:noProof/>
                <w:spacing w:val="-6"/>
                <w:lang w:val="sk-SK"/>
              </w:rPr>
              <w:t>352 múzeí, pamiatok/, archeologické oblasti</w:t>
            </w:r>
            <w:r w:rsidR="008D0EA6" w:rsidRPr="008D0EA6">
              <w:rPr>
                <w:noProof/>
                <w:spacing w:val="-6"/>
                <w:lang w:val="sk-SK"/>
              </w:rPr>
              <w:t xml:space="preserve"> a </w:t>
            </w:r>
            <w:r w:rsidRPr="008D0EA6">
              <w:rPr>
                <w:noProof/>
                <w:spacing w:val="-6"/>
                <w:lang w:val="sk-SK"/>
              </w:rPr>
              <w:t>parky, 129 archívov, 46 knižníc</w:t>
            </w:r>
            <w:r w:rsidR="008D0EA6" w:rsidRPr="008D0EA6">
              <w:rPr>
                <w:noProof/>
                <w:spacing w:val="-6"/>
                <w:lang w:val="sk-SK"/>
              </w:rPr>
              <w:t xml:space="preserve"> a </w:t>
            </w:r>
            <w:r w:rsidRPr="008D0EA6">
              <w:rPr>
                <w:noProof/>
                <w:spacing w:val="-6"/>
                <w:lang w:val="sk-SK"/>
              </w:rPr>
              <w:t>90 neštátnych kultúrnych pamiatok.</w:t>
            </w:r>
          </w:p>
          <w:p w14:paraId="1562CF98" w14:textId="77777777" w:rsidR="00832256" w:rsidRPr="008D0EA6" w:rsidRDefault="00832256">
            <w:pPr>
              <w:rPr>
                <w:rFonts w:ascii="Arial Narrow" w:hAnsi="Arial Narrow"/>
                <w:noProof/>
                <w:color w:val="006100"/>
                <w:spacing w:val="-6"/>
                <w:sz w:val="20"/>
                <w:lang w:val="sk-SK"/>
              </w:rPr>
            </w:pPr>
          </w:p>
          <w:p w14:paraId="0AC2ADCF" w14:textId="7A1C272C" w:rsidR="00832256" w:rsidRPr="008D0EA6" w:rsidRDefault="00415B68">
            <w:pPr>
              <w:pStyle w:val="P68B1DB1-Normal11"/>
              <w:rPr>
                <w:noProof/>
                <w:spacing w:val="-6"/>
                <w:lang w:val="sk-SK"/>
              </w:rPr>
            </w:pPr>
            <w:r w:rsidRPr="008D0EA6">
              <w:rPr>
                <w:noProof/>
                <w:spacing w:val="-6"/>
                <w:lang w:val="sk-SK"/>
              </w:rPr>
              <w:t>Intervencie sa týkajú fyzických zásahov na odstránenie architektonických bariér</w:t>
            </w:r>
            <w:r w:rsidR="008D0EA6" w:rsidRPr="008D0EA6">
              <w:rPr>
                <w:noProof/>
                <w:spacing w:val="-6"/>
                <w:lang w:val="sk-SK"/>
              </w:rPr>
              <w:t xml:space="preserve"> a </w:t>
            </w:r>
            <w:r w:rsidRPr="008D0EA6">
              <w:rPr>
                <w:noProof/>
                <w:spacing w:val="-6"/>
                <w:lang w:val="sk-SK"/>
              </w:rPr>
              <w:t>inštalácie technologických nástrojov, ktoré umožnia použitie pre subjekty so zníženou zmyslovou schopnosťou (taktné, zvukové, čuchové zážitky).</w:t>
            </w:r>
          </w:p>
          <w:p w14:paraId="6992A724" w14:textId="77777777" w:rsidR="00832256" w:rsidRPr="008D0EA6" w:rsidRDefault="00832256">
            <w:pPr>
              <w:rPr>
                <w:rFonts w:ascii="Arial Narrow" w:hAnsi="Arial Narrow"/>
                <w:noProof/>
                <w:color w:val="006100"/>
                <w:spacing w:val="-6"/>
                <w:sz w:val="20"/>
                <w:lang w:val="sk-SK"/>
              </w:rPr>
            </w:pPr>
          </w:p>
          <w:p w14:paraId="3A22F678" w14:textId="36C5B469" w:rsidR="00832256" w:rsidRPr="008D0EA6" w:rsidRDefault="00415B68">
            <w:pPr>
              <w:pStyle w:val="P68B1DB1-Normal11"/>
              <w:rPr>
                <w:noProof/>
                <w:spacing w:val="-6"/>
                <w:lang w:val="sk-SK"/>
              </w:rPr>
            </w:pPr>
            <w:r w:rsidRPr="008D0EA6">
              <w:rPr>
                <w:noProof/>
                <w:spacing w:val="-6"/>
                <w:lang w:val="sk-SK"/>
              </w:rPr>
              <w:t>37</w:t>
            </w:r>
            <w:r w:rsidR="008D0EA6" w:rsidRPr="008D0EA6">
              <w:rPr>
                <w:noProof/>
                <w:spacing w:val="-6"/>
                <w:lang w:val="sk-SK"/>
              </w:rPr>
              <w:t> %</w:t>
            </w:r>
            <w:r w:rsidRPr="008D0EA6">
              <w:rPr>
                <w:noProof/>
                <w:spacing w:val="-6"/>
                <w:lang w:val="sk-SK"/>
              </w:rPr>
              <w:t xml:space="preserve"> intervencií sa vykonáva</w:t>
            </w:r>
            <w:r w:rsidR="008D0EA6" w:rsidRPr="008D0EA6">
              <w:rPr>
                <w:noProof/>
                <w:spacing w:val="-6"/>
                <w:lang w:val="sk-SK"/>
              </w:rPr>
              <w:t xml:space="preserve"> v </w:t>
            </w:r>
            <w:r w:rsidRPr="008D0EA6">
              <w:rPr>
                <w:noProof/>
                <w:spacing w:val="-6"/>
                <w:lang w:val="sk-SK"/>
              </w:rPr>
              <w:t>južných regiónoch.</w:t>
            </w:r>
          </w:p>
        </w:tc>
      </w:tr>
      <w:tr w:rsidR="00832256" w:rsidRPr="008D0EA6" w14:paraId="137FD82E" w14:textId="77777777">
        <w:trPr>
          <w:trHeight w:val="309"/>
        </w:trPr>
        <w:tc>
          <w:tcPr>
            <w:tcW w:w="366" w:type="pct"/>
            <w:shd w:val="clear" w:color="auto" w:fill="C6EFCE"/>
            <w:noWrap/>
            <w:vAlign w:val="center"/>
            <w:hideMark/>
          </w:tcPr>
          <w:p w14:paraId="06596E03" w14:textId="77777777" w:rsidR="00832256" w:rsidRPr="008D0EA6" w:rsidRDefault="00415B68">
            <w:pPr>
              <w:pStyle w:val="P68B1DB1-Normal11"/>
              <w:jc w:val="center"/>
              <w:rPr>
                <w:noProof/>
                <w:spacing w:val="-6"/>
                <w:lang w:val="sk-SK"/>
              </w:rPr>
            </w:pPr>
            <w:r w:rsidRPr="008D0EA6">
              <w:rPr>
                <w:noProof/>
                <w:spacing w:val="-6"/>
                <w:lang w:val="sk-SK"/>
              </w:rPr>
              <w:t>M1C3 – 4</w:t>
            </w:r>
          </w:p>
        </w:tc>
        <w:tc>
          <w:tcPr>
            <w:tcW w:w="460" w:type="pct"/>
            <w:shd w:val="clear" w:color="auto" w:fill="C6EFCE"/>
            <w:noWrap/>
            <w:vAlign w:val="center"/>
            <w:hideMark/>
          </w:tcPr>
          <w:p w14:paraId="2FDE141A" w14:textId="19353661" w:rsidR="00832256" w:rsidRPr="008D0EA6" w:rsidRDefault="00415B68">
            <w:pPr>
              <w:pStyle w:val="P68B1DB1-Normal11"/>
              <w:jc w:val="center"/>
              <w:rPr>
                <w:noProof/>
                <w:spacing w:val="-6"/>
                <w:lang w:val="sk-SK"/>
              </w:rPr>
            </w:pPr>
            <w:r w:rsidRPr="008D0EA6">
              <w:rPr>
                <w:noProof/>
                <w:spacing w:val="-6"/>
                <w:lang w:val="sk-SK"/>
              </w:rPr>
              <w:t>Investície – 1.3 Zlepšiť energetickú účinnosť kín, divadiel</w:t>
            </w:r>
            <w:r w:rsidR="008D0EA6" w:rsidRPr="008D0EA6">
              <w:rPr>
                <w:noProof/>
                <w:spacing w:val="-6"/>
                <w:lang w:val="sk-SK"/>
              </w:rPr>
              <w:t xml:space="preserve"> a </w:t>
            </w:r>
            <w:r w:rsidRPr="008D0EA6">
              <w:rPr>
                <w:noProof/>
                <w:spacing w:val="-6"/>
                <w:lang w:val="sk-SK"/>
              </w:rPr>
              <w:t>múzeí</w:t>
            </w:r>
          </w:p>
        </w:tc>
        <w:tc>
          <w:tcPr>
            <w:tcW w:w="368" w:type="pct"/>
            <w:shd w:val="clear" w:color="auto" w:fill="C6EFCE"/>
            <w:noWrap/>
            <w:vAlign w:val="center"/>
            <w:hideMark/>
          </w:tcPr>
          <w:p w14:paraId="75B5E6F5"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36" w:type="pct"/>
            <w:shd w:val="clear" w:color="auto" w:fill="C6EFCE"/>
            <w:noWrap/>
            <w:vAlign w:val="center"/>
            <w:hideMark/>
          </w:tcPr>
          <w:p w14:paraId="5E6A4A13" w14:textId="61DEC635" w:rsidR="00832256" w:rsidRPr="008D0EA6" w:rsidRDefault="00415B68">
            <w:pPr>
              <w:pStyle w:val="P68B1DB1-Normal11"/>
              <w:jc w:val="center"/>
              <w:rPr>
                <w:noProof/>
                <w:spacing w:val="-6"/>
                <w:lang w:val="sk-SK"/>
              </w:rPr>
            </w:pPr>
            <w:r w:rsidRPr="008D0EA6">
              <w:rPr>
                <w:noProof/>
                <w:spacing w:val="-6"/>
                <w:lang w:val="sk-SK"/>
              </w:rPr>
              <w:t>Uzavreté intervencie týkajúce sa štátnych múzeí</w:t>
            </w:r>
            <w:r w:rsidR="008D0EA6" w:rsidRPr="008D0EA6">
              <w:rPr>
                <w:noProof/>
                <w:spacing w:val="-6"/>
                <w:lang w:val="sk-SK"/>
              </w:rPr>
              <w:t xml:space="preserve"> a </w:t>
            </w:r>
            <w:r w:rsidRPr="008D0EA6">
              <w:rPr>
                <w:noProof/>
                <w:spacing w:val="-6"/>
                <w:lang w:val="sk-SK"/>
              </w:rPr>
              <w:t>kultúrnych pamiatok, divadelných hál</w:t>
            </w:r>
            <w:r w:rsidR="008D0EA6" w:rsidRPr="008D0EA6">
              <w:rPr>
                <w:noProof/>
                <w:spacing w:val="-6"/>
                <w:lang w:val="sk-SK"/>
              </w:rPr>
              <w:t xml:space="preserve"> a </w:t>
            </w:r>
            <w:r w:rsidRPr="008D0EA6">
              <w:rPr>
                <w:noProof/>
                <w:spacing w:val="-6"/>
                <w:lang w:val="sk-SK"/>
              </w:rPr>
              <w:t>kín (prvá skupina)</w:t>
            </w:r>
          </w:p>
        </w:tc>
        <w:tc>
          <w:tcPr>
            <w:tcW w:w="520" w:type="pct"/>
            <w:shd w:val="clear" w:color="auto" w:fill="C6EFCE"/>
            <w:noWrap/>
            <w:vAlign w:val="center"/>
            <w:hideMark/>
          </w:tcPr>
          <w:p w14:paraId="2EA8AB8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17C8E762"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68" w:type="pct"/>
            <w:shd w:val="clear" w:color="auto" w:fill="C6EFCE"/>
            <w:noWrap/>
            <w:vAlign w:val="center"/>
            <w:hideMark/>
          </w:tcPr>
          <w:p w14:paraId="11615AD1" w14:textId="77777777" w:rsidR="00832256" w:rsidRPr="008D0EA6" w:rsidRDefault="00415B68">
            <w:pPr>
              <w:pStyle w:val="P68B1DB1-Normal11"/>
              <w:jc w:val="center"/>
              <w:rPr>
                <w:noProof/>
                <w:spacing w:val="-6"/>
                <w:lang w:val="sk-SK"/>
              </w:rPr>
            </w:pPr>
            <w:r w:rsidRPr="008D0EA6">
              <w:rPr>
                <w:noProof/>
                <w:spacing w:val="-6"/>
                <w:lang w:val="sk-SK"/>
              </w:rPr>
              <w:t>0</w:t>
            </w:r>
          </w:p>
        </w:tc>
        <w:tc>
          <w:tcPr>
            <w:tcW w:w="377" w:type="pct"/>
            <w:shd w:val="clear" w:color="auto" w:fill="C6EFCE"/>
            <w:noWrap/>
            <w:vAlign w:val="center"/>
            <w:hideMark/>
          </w:tcPr>
          <w:p w14:paraId="5EE5D0F3" w14:textId="77777777" w:rsidR="00832256" w:rsidRPr="008D0EA6" w:rsidRDefault="00415B68">
            <w:pPr>
              <w:pStyle w:val="P68B1DB1-Normal11"/>
              <w:jc w:val="center"/>
              <w:rPr>
                <w:noProof/>
                <w:spacing w:val="-6"/>
                <w:lang w:val="sk-SK"/>
              </w:rPr>
            </w:pPr>
            <w:r w:rsidRPr="008D0EA6">
              <w:rPr>
                <w:noProof/>
                <w:spacing w:val="-6"/>
                <w:lang w:val="sk-SK"/>
              </w:rPr>
              <w:t>80</w:t>
            </w:r>
          </w:p>
        </w:tc>
        <w:tc>
          <w:tcPr>
            <w:tcW w:w="321" w:type="pct"/>
            <w:shd w:val="clear" w:color="auto" w:fill="C6EFCE"/>
            <w:noWrap/>
            <w:vAlign w:val="center"/>
            <w:hideMark/>
          </w:tcPr>
          <w:p w14:paraId="318DEFFE" w14:textId="77777777" w:rsidR="00832256" w:rsidRPr="008D0EA6" w:rsidRDefault="00415B68">
            <w:pPr>
              <w:pStyle w:val="P68B1DB1-Normal11"/>
              <w:jc w:val="center"/>
              <w:rPr>
                <w:noProof/>
                <w:spacing w:val="-6"/>
                <w:lang w:val="sk-SK"/>
              </w:rPr>
            </w:pPr>
            <w:r w:rsidRPr="008D0EA6">
              <w:rPr>
                <w:noProof/>
                <w:spacing w:val="-6"/>
                <w:lang w:val="sk-SK"/>
              </w:rPr>
              <w:t>OTÁZKA Č. 3</w:t>
            </w:r>
          </w:p>
        </w:tc>
        <w:tc>
          <w:tcPr>
            <w:tcW w:w="224" w:type="pct"/>
            <w:shd w:val="clear" w:color="auto" w:fill="C6EFCE"/>
            <w:noWrap/>
            <w:vAlign w:val="center"/>
            <w:hideMark/>
          </w:tcPr>
          <w:p w14:paraId="2D3CA476"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192" w:type="pct"/>
            <w:shd w:val="clear" w:color="auto" w:fill="C6EFCE"/>
            <w:noWrap/>
            <w:vAlign w:val="center"/>
            <w:hideMark/>
          </w:tcPr>
          <w:p w14:paraId="0A7E1DC2" w14:textId="70DC8501" w:rsidR="00832256" w:rsidRPr="008D0EA6" w:rsidRDefault="00415B68">
            <w:pPr>
              <w:pStyle w:val="P68B1DB1-Normal11"/>
              <w:rPr>
                <w:noProof/>
                <w:spacing w:val="-6"/>
                <w:lang w:val="sk-SK"/>
              </w:rPr>
            </w:pPr>
            <w:r w:rsidRPr="008D0EA6">
              <w:rPr>
                <w:noProof/>
                <w:spacing w:val="-6"/>
                <w:lang w:val="sk-SK"/>
              </w:rPr>
              <w:t>Ukazovateľ sa vzťahuje na počet intervencií, ku ktorým sa dospelo, ako sa preukázalo osvedčením</w:t>
            </w:r>
            <w:r w:rsidR="008D0EA6" w:rsidRPr="008D0EA6">
              <w:rPr>
                <w:noProof/>
                <w:spacing w:val="-6"/>
                <w:lang w:val="sk-SK"/>
              </w:rPr>
              <w:t xml:space="preserve"> o </w:t>
            </w:r>
            <w:r w:rsidRPr="008D0EA6">
              <w:rPr>
                <w:noProof/>
                <w:spacing w:val="-6"/>
                <w:lang w:val="sk-SK"/>
              </w:rPr>
              <w:t>pravidelnom vykonaní prác.</w:t>
            </w:r>
          </w:p>
          <w:p w14:paraId="29EF8275" w14:textId="149DC8DA" w:rsidR="00832256" w:rsidRPr="008D0EA6" w:rsidRDefault="00415B68">
            <w:pPr>
              <w:pStyle w:val="P68B1DB1-Normal11"/>
              <w:rPr>
                <w:noProof/>
                <w:spacing w:val="-6"/>
                <w:lang w:val="sk-SK"/>
              </w:rPr>
            </w:pPr>
            <w:r w:rsidRPr="008D0EA6">
              <w:rPr>
                <w:noProof/>
                <w:spacing w:val="-6"/>
                <w:lang w:val="sk-SK"/>
              </w:rPr>
              <w:t>Typ intervencií, ktoré sa majú dokončiť, zahŕňa:</w:t>
            </w:r>
          </w:p>
          <w:p w14:paraId="646C95F9" w14:textId="6CDDE945" w:rsidR="00832256" w:rsidRPr="008D0EA6" w:rsidRDefault="00415B68">
            <w:pPr>
              <w:pStyle w:val="P68B1DB1-Normal10"/>
              <w:ind w:left="315" w:hanging="315"/>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technické</w:t>
            </w:r>
            <w:r w:rsidR="008D0EA6" w:rsidRPr="008D0EA6">
              <w:rPr>
                <w:noProof/>
                <w:color w:val="006100"/>
                <w:spacing w:val="-6"/>
                <w:sz w:val="20"/>
                <w:lang w:val="sk-SK"/>
              </w:rPr>
              <w:t xml:space="preserve"> a </w:t>
            </w:r>
            <w:r w:rsidRPr="008D0EA6">
              <w:rPr>
                <w:noProof/>
                <w:color w:val="006100"/>
                <w:spacing w:val="-6"/>
                <w:sz w:val="20"/>
                <w:lang w:val="sk-SK"/>
              </w:rPr>
              <w:t>hospodársko-finančné plánovanie, energetické audity, počiatočné environmentálne analýzy, posudzovanie vplyvov na životné prostredie, úľavy</w:t>
            </w:r>
            <w:r w:rsidR="008D0EA6" w:rsidRPr="008D0EA6">
              <w:rPr>
                <w:noProof/>
                <w:color w:val="006100"/>
                <w:spacing w:val="-6"/>
                <w:sz w:val="20"/>
                <w:lang w:val="sk-SK"/>
              </w:rPr>
              <w:t xml:space="preserve"> a </w:t>
            </w:r>
            <w:r w:rsidRPr="008D0EA6">
              <w:rPr>
                <w:noProof/>
                <w:color w:val="006100"/>
                <w:spacing w:val="-6"/>
                <w:sz w:val="20"/>
                <w:lang w:val="sk-SK"/>
              </w:rPr>
              <w:t>hodnotenia zamerané na identifikáciu kritických problémov, identifikáciu následných intervencií na zlepšenie energetickej hospodárnosti;</w:t>
            </w:r>
          </w:p>
          <w:p w14:paraId="34C258A2" w14:textId="77777777" w:rsidR="00832256" w:rsidRPr="008D0EA6" w:rsidRDefault="00415B68">
            <w:pPr>
              <w:pStyle w:val="P68B1DB1-Normal10"/>
              <w:ind w:left="315" w:hanging="315"/>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zásahy do obalových konštrukcií budov;</w:t>
            </w:r>
          </w:p>
          <w:p w14:paraId="1ECF1D43" w14:textId="0D193322" w:rsidR="00832256" w:rsidRPr="008D0EA6" w:rsidRDefault="00415B68">
            <w:pPr>
              <w:pStyle w:val="P68B1DB1-Normal10"/>
              <w:ind w:left="315" w:hanging="315"/>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intervencie pri výmene/nadobudnutí vybavenia, nástrojov, systémov, zariadení, digitálneho aplikačného softvéru, ako aj doplnkových nástrojov na ich prevádzku, nadobúdanie patentov, licencií</w:t>
            </w:r>
            <w:r w:rsidR="008D0EA6" w:rsidRPr="008D0EA6">
              <w:rPr>
                <w:noProof/>
                <w:color w:val="006100"/>
                <w:spacing w:val="-6"/>
                <w:sz w:val="20"/>
                <w:lang w:val="sk-SK"/>
              </w:rPr>
              <w:t xml:space="preserve"> a </w:t>
            </w:r>
            <w:r w:rsidRPr="008D0EA6">
              <w:rPr>
                <w:noProof/>
                <w:color w:val="006100"/>
                <w:spacing w:val="-6"/>
                <w:sz w:val="20"/>
                <w:lang w:val="sk-SK"/>
              </w:rPr>
              <w:t>know-how;</w:t>
            </w:r>
          </w:p>
          <w:p w14:paraId="0AA26816" w14:textId="7210C1DE" w:rsidR="00832256" w:rsidRPr="008D0EA6" w:rsidRDefault="00415B68">
            <w:pPr>
              <w:pStyle w:val="P68B1DB1-Normal10"/>
              <w:ind w:left="315" w:hanging="315"/>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inštalácia inteligentných systémov diaľkového ovládania, regulácie, riadenia, monitorovania</w:t>
            </w:r>
            <w:r w:rsidR="008D0EA6" w:rsidRPr="008D0EA6">
              <w:rPr>
                <w:noProof/>
                <w:color w:val="006100"/>
                <w:spacing w:val="-6"/>
                <w:sz w:val="20"/>
                <w:lang w:val="sk-SK"/>
              </w:rPr>
              <w:t xml:space="preserve"> a </w:t>
            </w:r>
            <w:r w:rsidRPr="008D0EA6">
              <w:rPr>
                <w:noProof/>
                <w:color w:val="006100"/>
                <w:spacing w:val="-6"/>
                <w:sz w:val="20"/>
                <w:lang w:val="sk-SK"/>
              </w:rPr>
              <w:t>optimalizácie spotreby energie (inteligentné budovy)</w:t>
            </w:r>
            <w:r w:rsidR="008D0EA6" w:rsidRPr="008D0EA6">
              <w:rPr>
                <w:noProof/>
                <w:color w:val="006100"/>
                <w:spacing w:val="-6"/>
                <w:sz w:val="20"/>
                <w:lang w:val="sk-SK"/>
              </w:rPr>
              <w:t xml:space="preserve"> a </w:t>
            </w:r>
            <w:r w:rsidRPr="008D0EA6">
              <w:rPr>
                <w:noProof/>
                <w:color w:val="006100"/>
                <w:spacing w:val="-6"/>
                <w:sz w:val="20"/>
                <w:lang w:val="sk-SK"/>
              </w:rPr>
              <w:t>znečisťujúcich emisií aj pomocou technologických kombinácií.</w:t>
            </w:r>
          </w:p>
        </w:tc>
      </w:tr>
      <w:tr w:rsidR="00832256" w:rsidRPr="008D0EA6" w14:paraId="7CEB9B37" w14:textId="77777777">
        <w:trPr>
          <w:trHeight w:val="309"/>
        </w:trPr>
        <w:tc>
          <w:tcPr>
            <w:tcW w:w="366" w:type="pct"/>
            <w:shd w:val="clear" w:color="auto" w:fill="C6EFCE"/>
            <w:noWrap/>
            <w:vAlign w:val="center"/>
            <w:hideMark/>
          </w:tcPr>
          <w:p w14:paraId="2A951B6D" w14:textId="77777777" w:rsidR="00832256" w:rsidRPr="008D0EA6" w:rsidRDefault="00415B68">
            <w:pPr>
              <w:pStyle w:val="P68B1DB1-Normal11"/>
              <w:jc w:val="center"/>
              <w:rPr>
                <w:noProof/>
                <w:spacing w:val="-6"/>
                <w:lang w:val="sk-SK"/>
              </w:rPr>
            </w:pPr>
            <w:r w:rsidRPr="008D0EA6">
              <w:rPr>
                <w:noProof/>
                <w:spacing w:val="-6"/>
                <w:lang w:val="sk-SK"/>
              </w:rPr>
              <w:t>M1C3 – 5</w:t>
            </w:r>
          </w:p>
        </w:tc>
        <w:tc>
          <w:tcPr>
            <w:tcW w:w="460" w:type="pct"/>
            <w:shd w:val="clear" w:color="auto" w:fill="C6EFCE"/>
            <w:noWrap/>
            <w:vAlign w:val="center"/>
            <w:hideMark/>
          </w:tcPr>
          <w:p w14:paraId="3549FFB6" w14:textId="440C6D49" w:rsidR="00832256" w:rsidRPr="008D0EA6" w:rsidRDefault="00415B68">
            <w:pPr>
              <w:pStyle w:val="P68B1DB1-Normal11"/>
              <w:jc w:val="center"/>
              <w:rPr>
                <w:noProof/>
                <w:spacing w:val="-6"/>
                <w:lang w:val="sk-SK"/>
              </w:rPr>
            </w:pPr>
            <w:r w:rsidRPr="008D0EA6">
              <w:rPr>
                <w:noProof/>
                <w:spacing w:val="-6"/>
                <w:lang w:val="sk-SK"/>
              </w:rPr>
              <w:t>Investície – 1.3 Zlepšiť energetickú účinnosť kín, divadiel</w:t>
            </w:r>
            <w:r w:rsidR="008D0EA6" w:rsidRPr="008D0EA6">
              <w:rPr>
                <w:noProof/>
                <w:spacing w:val="-6"/>
                <w:lang w:val="sk-SK"/>
              </w:rPr>
              <w:t xml:space="preserve"> a </w:t>
            </w:r>
            <w:r w:rsidRPr="008D0EA6">
              <w:rPr>
                <w:noProof/>
                <w:spacing w:val="-6"/>
                <w:lang w:val="sk-SK"/>
              </w:rPr>
              <w:t>múzeí</w:t>
            </w:r>
          </w:p>
        </w:tc>
        <w:tc>
          <w:tcPr>
            <w:tcW w:w="368" w:type="pct"/>
            <w:shd w:val="clear" w:color="auto" w:fill="C6EFCE"/>
            <w:noWrap/>
            <w:vAlign w:val="center"/>
            <w:hideMark/>
          </w:tcPr>
          <w:p w14:paraId="72E3BE28"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36" w:type="pct"/>
            <w:shd w:val="clear" w:color="auto" w:fill="C6EFCE"/>
            <w:noWrap/>
            <w:vAlign w:val="center"/>
            <w:hideMark/>
          </w:tcPr>
          <w:p w14:paraId="26030AF4" w14:textId="171D6182" w:rsidR="00832256" w:rsidRPr="008D0EA6" w:rsidRDefault="00415B68">
            <w:pPr>
              <w:pStyle w:val="P68B1DB1-Normal11"/>
              <w:jc w:val="center"/>
              <w:rPr>
                <w:noProof/>
                <w:spacing w:val="-6"/>
                <w:lang w:val="sk-SK"/>
              </w:rPr>
            </w:pPr>
            <w:r w:rsidRPr="008D0EA6">
              <w:rPr>
                <w:noProof/>
                <w:spacing w:val="-6"/>
                <w:lang w:val="sk-SK"/>
              </w:rPr>
              <w:t>Uzatvárajú sa intervencie týkajúce sa štátnych múzeí</w:t>
            </w:r>
            <w:r w:rsidR="008D0EA6" w:rsidRPr="008D0EA6">
              <w:rPr>
                <w:noProof/>
                <w:spacing w:val="-6"/>
                <w:lang w:val="sk-SK"/>
              </w:rPr>
              <w:t xml:space="preserve"> a </w:t>
            </w:r>
            <w:r w:rsidRPr="008D0EA6">
              <w:rPr>
                <w:noProof/>
                <w:spacing w:val="-6"/>
                <w:lang w:val="sk-SK"/>
              </w:rPr>
              <w:t>kultúrnych pamiatok, divadelných hál</w:t>
            </w:r>
            <w:r w:rsidR="008D0EA6" w:rsidRPr="008D0EA6">
              <w:rPr>
                <w:noProof/>
                <w:spacing w:val="-6"/>
                <w:lang w:val="sk-SK"/>
              </w:rPr>
              <w:t xml:space="preserve"> a </w:t>
            </w:r>
            <w:r w:rsidRPr="008D0EA6">
              <w:rPr>
                <w:noProof/>
                <w:spacing w:val="-6"/>
                <w:lang w:val="sk-SK"/>
              </w:rPr>
              <w:t>kín (druhá skupina)</w:t>
            </w:r>
          </w:p>
        </w:tc>
        <w:tc>
          <w:tcPr>
            <w:tcW w:w="520" w:type="pct"/>
            <w:shd w:val="clear" w:color="auto" w:fill="C6EFCE"/>
            <w:noWrap/>
            <w:vAlign w:val="center"/>
            <w:hideMark/>
          </w:tcPr>
          <w:p w14:paraId="5DC8076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5DD0252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68" w:type="pct"/>
            <w:shd w:val="clear" w:color="auto" w:fill="C6EFCE"/>
            <w:noWrap/>
            <w:vAlign w:val="center"/>
            <w:hideMark/>
          </w:tcPr>
          <w:p w14:paraId="152E07E3" w14:textId="77777777" w:rsidR="00832256" w:rsidRPr="008D0EA6" w:rsidRDefault="00415B68">
            <w:pPr>
              <w:pStyle w:val="P68B1DB1-Normal11"/>
              <w:jc w:val="center"/>
              <w:rPr>
                <w:noProof/>
                <w:spacing w:val="-6"/>
                <w:lang w:val="sk-SK"/>
              </w:rPr>
            </w:pPr>
            <w:r w:rsidRPr="008D0EA6">
              <w:rPr>
                <w:noProof/>
                <w:spacing w:val="-6"/>
                <w:lang w:val="sk-SK"/>
              </w:rPr>
              <w:t>0</w:t>
            </w:r>
          </w:p>
        </w:tc>
        <w:tc>
          <w:tcPr>
            <w:tcW w:w="377" w:type="pct"/>
            <w:shd w:val="clear" w:color="auto" w:fill="C6EFCE"/>
            <w:noWrap/>
            <w:vAlign w:val="center"/>
            <w:hideMark/>
          </w:tcPr>
          <w:p w14:paraId="21F14437" w14:textId="77777777" w:rsidR="00832256" w:rsidRPr="008D0EA6" w:rsidRDefault="00415B68">
            <w:pPr>
              <w:pStyle w:val="P68B1DB1-Normal11"/>
              <w:jc w:val="center"/>
              <w:rPr>
                <w:noProof/>
                <w:spacing w:val="-6"/>
                <w:lang w:val="sk-SK"/>
              </w:rPr>
            </w:pPr>
            <w:r w:rsidRPr="008D0EA6">
              <w:rPr>
                <w:noProof/>
                <w:spacing w:val="-6"/>
                <w:lang w:val="sk-SK"/>
              </w:rPr>
              <w:t>420</w:t>
            </w:r>
          </w:p>
        </w:tc>
        <w:tc>
          <w:tcPr>
            <w:tcW w:w="321" w:type="pct"/>
            <w:shd w:val="clear" w:color="auto" w:fill="C6EFCE"/>
            <w:noWrap/>
            <w:vAlign w:val="center"/>
            <w:hideMark/>
          </w:tcPr>
          <w:p w14:paraId="3FD2C706"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4" w:type="pct"/>
            <w:shd w:val="clear" w:color="auto" w:fill="C6EFCE"/>
            <w:noWrap/>
            <w:vAlign w:val="center"/>
            <w:hideMark/>
          </w:tcPr>
          <w:p w14:paraId="142A113E"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192" w:type="pct"/>
            <w:shd w:val="clear" w:color="auto" w:fill="C6EFCE"/>
            <w:noWrap/>
            <w:vAlign w:val="center"/>
            <w:hideMark/>
          </w:tcPr>
          <w:p w14:paraId="2CE425C1" w14:textId="295354E2" w:rsidR="00832256" w:rsidRPr="008D0EA6" w:rsidRDefault="00415B68">
            <w:pPr>
              <w:pStyle w:val="P68B1DB1-Normal11"/>
              <w:rPr>
                <w:noProof/>
                <w:spacing w:val="-6"/>
                <w:lang w:val="sk-SK"/>
              </w:rPr>
            </w:pPr>
            <w:r w:rsidRPr="008D0EA6">
              <w:rPr>
                <w:noProof/>
                <w:spacing w:val="-6"/>
                <w:lang w:val="sk-SK"/>
              </w:rPr>
              <w:t>Ukazovateľ sa týka 55 zásahov do štátnych múzeí</w:t>
            </w:r>
            <w:r w:rsidR="008D0EA6" w:rsidRPr="008D0EA6">
              <w:rPr>
                <w:noProof/>
                <w:spacing w:val="-6"/>
                <w:lang w:val="sk-SK"/>
              </w:rPr>
              <w:t xml:space="preserve"> a </w:t>
            </w:r>
            <w:r w:rsidRPr="008D0EA6">
              <w:rPr>
                <w:noProof/>
                <w:spacing w:val="-6"/>
                <w:lang w:val="sk-SK"/>
              </w:rPr>
              <w:t>kultúrnych pamiatok, 230 divadelných hál</w:t>
            </w:r>
            <w:r w:rsidR="008D0EA6" w:rsidRPr="008D0EA6">
              <w:rPr>
                <w:noProof/>
                <w:spacing w:val="-6"/>
                <w:lang w:val="sk-SK"/>
              </w:rPr>
              <w:t xml:space="preserve"> a </w:t>
            </w:r>
            <w:r w:rsidRPr="008D0EA6">
              <w:rPr>
                <w:noProof/>
                <w:spacing w:val="-6"/>
                <w:lang w:val="sk-SK"/>
              </w:rPr>
              <w:t>135 kín, ktoré boli ukončené osvedčením</w:t>
            </w:r>
            <w:r w:rsidR="008D0EA6" w:rsidRPr="008D0EA6">
              <w:rPr>
                <w:noProof/>
                <w:spacing w:val="-6"/>
                <w:lang w:val="sk-SK"/>
              </w:rPr>
              <w:t xml:space="preserve"> o </w:t>
            </w:r>
            <w:r w:rsidRPr="008D0EA6">
              <w:rPr>
                <w:noProof/>
                <w:spacing w:val="-6"/>
                <w:lang w:val="sk-SK"/>
              </w:rPr>
              <w:t>pravidelnom vykonaní prác.</w:t>
            </w:r>
          </w:p>
          <w:p w14:paraId="478939B9" w14:textId="77777777" w:rsidR="00832256" w:rsidRPr="008D0EA6" w:rsidRDefault="00415B68">
            <w:pPr>
              <w:pStyle w:val="P68B1DB1-Normal11"/>
              <w:rPr>
                <w:noProof/>
                <w:spacing w:val="-6"/>
                <w:lang w:val="sk-SK"/>
              </w:rPr>
            </w:pPr>
            <w:r w:rsidRPr="008D0EA6">
              <w:rPr>
                <w:noProof/>
                <w:spacing w:val="-6"/>
                <w:lang w:val="sk-SK"/>
              </w:rPr>
              <w:t>Typ intervencií, ktoré sa majú dokončiť, zahŕňa:</w:t>
            </w:r>
          </w:p>
          <w:p w14:paraId="76785B86" w14:textId="536D34A7" w:rsidR="00832256" w:rsidRPr="008D0EA6" w:rsidRDefault="00415B68">
            <w:pPr>
              <w:pStyle w:val="P68B1DB1-Normal10"/>
              <w:ind w:left="173" w:hanging="173"/>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technické</w:t>
            </w:r>
            <w:r w:rsidR="008D0EA6" w:rsidRPr="008D0EA6">
              <w:rPr>
                <w:noProof/>
                <w:color w:val="006100"/>
                <w:spacing w:val="-6"/>
                <w:sz w:val="20"/>
                <w:lang w:val="sk-SK"/>
              </w:rPr>
              <w:t xml:space="preserve"> a </w:t>
            </w:r>
            <w:r w:rsidRPr="008D0EA6">
              <w:rPr>
                <w:noProof/>
                <w:color w:val="006100"/>
                <w:spacing w:val="-6"/>
                <w:sz w:val="20"/>
                <w:lang w:val="sk-SK"/>
              </w:rPr>
              <w:t>hospodársko-finančné plánovanie, energetické audity, počiatočné environmentálne analýzy, posudzovanie vplyvov na životné prostredie, úľavy</w:t>
            </w:r>
            <w:r w:rsidR="008D0EA6" w:rsidRPr="008D0EA6">
              <w:rPr>
                <w:noProof/>
                <w:color w:val="006100"/>
                <w:spacing w:val="-6"/>
                <w:sz w:val="20"/>
                <w:lang w:val="sk-SK"/>
              </w:rPr>
              <w:t xml:space="preserve"> a </w:t>
            </w:r>
            <w:r w:rsidRPr="008D0EA6">
              <w:rPr>
                <w:noProof/>
                <w:color w:val="006100"/>
                <w:spacing w:val="-6"/>
                <w:sz w:val="20"/>
                <w:lang w:val="sk-SK"/>
              </w:rPr>
              <w:t>hodnotenia zamerané na identifikáciu kritických problémov, identifikáciu následných intervencií na zlepšenie energetickej hospodárnosti;</w:t>
            </w:r>
          </w:p>
          <w:p w14:paraId="025C2469" w14:textId="77777777" w:rsidR="00832256" w:rsidRPr="008D0EA6" w:rsidRDefault="00415B68">
            <w:pPr>
              <w:pStyle w:val="P68B1DB1-Normal10"/>
              <w:ind w:left="173" w:hanging="173"/>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zásahy do obalových konštrukcií budov;</w:t>
            </w:r>
          </w:p>
          <w:p w14:paraId="23ED8605" w14:textId="026FCA79" w:rsidR="00832256" w:rsidRPr="008D0EA6" w:rsidRDefault="00415B68">
            <w:pPr>
              <w:pStyle w:val="P68B1DB1-Normal10"/>
              <w:ind w:left="173" w:hanging="173"/>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intervencie pri výmene/nadobudnutí vybavenia, nástrojov, systémov, zariadení, digitálneho aplikačného softvéru, ako aj doplnkových nástrojov na ich prevádzku, nadobúdanie patentov, licencií</w:t>
            </w:r>
            <w:r w:rsidR="008D0EA6" w:rsidRPr="008D0EA6">
              <w:rPr>
                <w:noProof/>
                <w:color w:val="006100"/>
                <w:spacing w:val="-6"/>
                <w:sz w:val="20"/>
                <w:lang w:val="sk-SK"/>
              </w:rPr>
              <w:t xml:space="preserve"> a </w:t>
            </w:r>
            <w:r w:rsidRPr="008D0EA6">
              <w:rPr>
                <w:noProof/>
                <w:color w:val="006100"/>
                <w:spacing w:val="-6"/>
                <w:sz w:val="20"/>
                <w:lang w:val="sk-SK"/>
              </w:rPr>
              <w:t>know-how;</w:t>
            </w:r>
          </w:p>
          <w:p w14:paraId="6A3B384C" w14:textId="64757A93" w:rsidR="00832256" w:rsidRPr="008D0EA6" w:rsidRDefault="00415B68">
            <w:pPr>
              <w:pStyle w:val="P68B1DB1-Normal10"/>
              <w:ind w:left="173" w:hanging="173"/>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inštalácia inteligentných systémov diaľkového ovládania, regulácie, riadenia, monitorovania</w:t>
            </w:r>
            <w:r w:rsidR="008D0EA6" w:rsidRPr="008D0EA6">
              <w:rPr>
                <w:noProof/>
                <w:color w:val="006100"/>
                <w:spacing w:val="-6"/>
                <w:sz w:val="20"/>
                <w:lang w:val="sk-SK"/>
              </w:rPr>
              <w:t xml:space="preserve"> a </w:t>
            </w:r>
            <w:r w:rsidRPr="008D0EA6">
              <w:rPr>
                <w:noProof/>
                <w:color w:val="006100"/>
                <w:spacing w:val="-6"/>
                <w:sz w:val="20"/>
                <w:lang w:val="sk-SK"/>
              </w:rPr>
              <w:t>optimalizácie spotreby energie (inteligentné budovy)</w:t>
            </w:r>
            <w:r w:rsidR="008D0EA6" w:rsidRPr="008D0EA6">
              <w:rPr>
                <w:noProof/>
                <w:color w:val="006100"/>
                <w:spacing w:val="-6"/>
                <w:sz w:val="20"/>
                <w:lang w:val="sk-SK"/>
              </w:rPr>
              <w:t xml:space="preserve"> a </w:t>
            </w:r>
            <w:r w:rsidRPr="008D0EA6">
              <w:rPr>
                <w:noProof/>
                <w:color w:val="006100"/>
                <w:spacing w:val="-6"/>
                <w:sz w:val="20"/>
                <w:lang w:val="sk-SK"/>
              </w:rPr>
              <w:t>znečisťujúcich emisií aj pomocou technologických kombinácií.</w:t>
            </w:r>
          </w:p>
        </w:tc>
      </w:tr>
      <w:tr w:rsidR="00832256" w:rsidRPr="008D0EA6" w14:paraId="1DFA948A" w14:textId="77777777">
        <w:trPr>
          <w:trHeight w:val="309"/>
        </w:trPr>
        <w:tc>
          <w:tcPr>
            <w:tcW w:w="366" w:type="pct"/>
            <w:shd w:val="clear" w:color="auto" w:fill="C6EFCE"/>
            <w:noWrap/>
            <w:vAlign w:val="center"/>
            <w:hideMark/>
          </w:tcPr>
          <w:p w14:paraId="75AE847D" w14:textId="77777777" w:rsidR="00832256" w:rsidRPr="008D0EA6" w:rsidRDefault="00415B68">
            <w:pPr>
              <w:pStyle w:val="P68B1DB1-Normal11"/>
              <w:jc w:val="center"/>
              <w:rPr>
                <w:noProof/>
                <w:spacing w:val="-6"/>
                <w:lang w:val="sk-SK"/>
              </w:rPr>
            </w:pPr>
            <w:r w:rsidRPr="008D0EA6">
              <w:rPr>
                <w:noProof/>
                <w:spacing w:val="-6"/>
                <w:lang w:val="sk-SK"/>
              </w:rPr>
              <w:t>M1C3 – 6</w:t>
            </w:r>
          </w:p>
        </w:tc>
        <w:tc>
          <w:tcPr>
            <w:tcW w:w="460" w:type="pct"/>
            <w:shd w:val="clear" w:color="auto" w:fill="C6EFCE"/>
            <w:noWrap/>
            <w:vAlign w:val="center"/>
            <w:hideMark/>
          </w:tcPr>
          <w:p w14:paraId="431DA4D3" w14:textId="77777777" w:rsidR="00832256" w:rsidRPr="008D0EA6" w:rsidRDefault="00415B68">
            <w:pPr>
              <w:pStyle w:val="P68B1DB1-Normal11"/>
              <w:jc w:val="center"/>
              <w:rPr>
                <w:noProof/>
                <w:spacing w:val="-6"/>
                <w:lang w:val="sk-SK"/>
              </w:rPr>
            </w:pPr>
            <w:r w:rsidRPr="008D0EA6">
              <w:rPr>
                <w:noProof/>
                <w:spacing w:val="-6"/>
                <w:lang w:val="sk-SK"/>
              </w:rPr>
              <w:t>Reforma – 3.1 Minimálne environmentálne kritériá pre kultúrne podujatia</w:t>
            </w:r>
          </w:p>
        </w:tc>
        <w:tc>
          <w:tcPr>
            <w:tcW w:w="368" w:type="pct"/>
            <w:shd w:val="clear" w:color="auto" w:fill="C6EFCE"/>
            <w:noWrap/>
            <w:vAlign w:val="center"/>
            <w:hideMark/>
          </w:tcPr>
          <w:p w14:paraId="6348FE67"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36" w:type="pct"/>
            <w:shd w:val="clear" w:color="auto" w:fill="C6EFCE"/>
            <w:noWrap/>
            <w:vAlign w:val="center"/>
            <w:hideMark/>
          </w:tcPr>
          <w:p w14:paraId="0254A7C3" w14:textId="48DD9C02" w:rsidR="00832256" w:rsidRPr="008D0EA6" w:rsidRDefault="00415B68">
            <w:pPr>
              <w:pStyle w:val="P68B1DB1-Normal11"/>
              <w:jc w:val="center"/>
              <w:rPr>
                <w:noProof/>
                <w:spacing w:val="-6"/>
                <w:lang w:val="sk-SK"/>
              </w:rPr>
            </w:pPr>
            <w:r w:rsidRPr="008D0EA6">
              <w:rPr>
                <w:noProof/>
                <w:spacing w:val="-6"/>
                <w:lang w:val="sk-SK"/>
              </w:rPr>
              <w:t>Nadobudnutie účinnosti dekrétu, ktorým sa vymedzujú sociálne</w:t>
            </w:r>
            <w:r w:rsidR="008D0EA6" w:rsidRPr="008D0EA6">
              <w:rPr>
                <w:noProof/>
                <w:spacing w:val="-6"/>
                <w:lang w:val="sk-SK"/>
              </w:rPr>
              <w:t xml:space="preserve"> a </w:t>
            </w:r>
            <w:r w:rsidRPr="008D0EA6">
              <w:rPr>
                <w:noProof/>
                <w:spacing w:val="-6"/>
                <w:lang w:val="sk-SK"/>
              </w:rPr>
              <w:t>environmentálne kritériá vo verejných súťažiach týkajúcich sa kultúrnych podujatí financovaných</w:t>
            </w:r>
            <w:r w:rsidR="008D0EA6" w:rsidRPr="008D0EA6">
              <w:rPr>
                <w:noProof/>
                <w:spacing w:val="-6"/>
                <w:lang w:val="sk-SK"/>
              </w:rPr>
              <w:t xml:space="preserve"> z </w:t>
            </w:r>
            <w:r w:rsidRPr="008D0EA6">
              <w:rPr>
                <w:noProof/>
                <w:spacing w:val="-6"/>
                <w:lang w:val="sk-SK"/>
              </w:rPr>
              <w:t>verejných zdrojov</w:t>
            </w:r>
          </w:p>
        </w:tc>
        <w:tc>
          <w:tcPr>
            <w:tcW w:w="520" w:type="pct"/>
            <w:shd w:val="clear" w:color="auto" w:fill="C6EFCE"/>
            <w:noWrap/>
            <w:vAlign w:val="center"/>
            <w:hideMark/>
          </w:tcPr>
          <w:p w14:paraId="04B49E5D" w14:textId="36425001" w:rsidR="00832256" w:rsidRPr="008D0EA6" w:rsidRDefault="00415B68">
            <w:pPr>
              <w:pStyle w:val="P68B1DB1-Normal11"/>
              <w:jc w:val="center"/>
              <w:rPr>
                <w:noProof/>
                <w:spacing w:val="-6"/>
                <w:lang w:val="sk-SK"/>
              </w:rPr>
            </w:pPr>
            <w:r w:rsidRPr="008D0EA6">
              <w:rPr>
                <w:noProof/>
                <w:spacing w:val="-6"/>
                <w:lang w:val="sk-SK"/>
              </w:rPr>
              <w:t>Ustanovenie vo vyhláške,</w:t>
            </w:r>
            <w:r w:rsidR="008D0EA6" w:rsidRPr="008D0EA6">
              <w:rPr>
                <w:noProof/>
                <w:spacing w:val="-6"/>
                <w:lang w:val="sk-SK"/>
              </w:rPr>
              <w:t xml:space="preserve"> v </w:t>
            </w:r>
            <w:r w:rsidRPr="008D0EA6">
              <w:rPr>
                <w:noProof/>
                <w:spacing w:val="-6"/>
                <w:lang w:val="sk-SK"/>
              </w:rPr>
              <w:t>ktorom sa uvádza nadobudnutie účinnosti vyhlášky</w:t>
            </w:r>
            <w:r w:rsidR="008D0EA6" w:rsidRPr="008D0EA6">
              <w:rPr>
                <w:noProof/>
                <w:spacing w:val="-6"/>
                <w:lang w:val="sk-SK"/>
              </w:rPr>
              <w:t xml:space="preserve"> o </w:t>
            </w:r>
            <w:r w:rsidRPr="008D0EA6">
              <w:rPr>
                <w:noProof/>
                <w:spacing w:val="-6"/>
                <w:lang w:val="sk-SK"/>
              </w:rPr>
              <w:t>prijatí minimálnych environmentálnych kritérií pre kultúrne podujatia</w:t>
            </w:r>
          </w:p>
        </w:tc>
        <w:tc>
          <w:tcPr>
            <w:tcW w:w="368" w:type="pct"/>
            <w:shd w:val="clear" w:color="auto" w:fill="C6EFCE"/>
            <w:noWrap/>
            <w:vAlign w:val="center"/>
            <w:hideMark/>
          </w:tcPr>
          <w:p w14:paraId="202C03F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53A0213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7" w:type="pct"/>
            <w:shd w:val="clear" w:color="auto" w:fill="C6EFCE"/>
            <w:noWrap/>
            <w:vAlign w:val="center"/>
            <w:hideMark/>
          </w:tcPr>
          <w:p w14:paraId="4126079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1" w:type="pct"/>
            <w:shd w:val="clear" w:color="auto" w:fill="C6EFCE"/>
            <w:noWrap/>
            <w:vAlign w:val="center"/>
            <w:hideMark/>
          </w:tcPr>
          <w:p w14:paraId="6AFD0EA7"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4" w:type="pct"/>
            <w:shd w:val="clear" w:color="auto" w:fill="C6EFCE"/>
            <w:noWrap/>
            <w:vAlign w:val="center"/>
            <w:hideMark/>
          </w:tcPr>
          <w:p w14:paraId="092819BA"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192" w:type="pct"/>
            <w:shd w:val="clear" w:color="auto" w:fill="C6EFCE"/>
            <w:noWrap/>
            <w:vAlign w:val="center"/>
            <w:hideMark/>
          </w:tcPr>
          <w:p w14:paraId="626FAE30" w14:textId="75301162" w:rsidR="00832256" w:rsidRPr="008D0EA6" w:rsidRDefault="00415B68">
            <w:pPr>
              <w:pStyle w:val="P68B1DB1-Normal11"/>
              <w:rPr>
                <w:noProof/>
                <w:spacing w:val="-6"/>
                <w:lang w:val="sk-SK"/>
              </w:rPr>
            </w:pPr>
            <w:r w:rsidRPr="008D0EA6">
              <w:rPr>
                <w:noProof/>
                <w:spacing w:val="-6"/>
                <w:lang w:val="sk-SK"/>
              </w:rPr>
              <w:t>Prijmú sa kritériá pre tieto aspekty: obmedzenie používania papiera</w:t>
            </w:r>
            <w:r w:rsidR="008D0EA6" w:rsidRPr="008D0EA6">
              <w:rPr>
                <w:noProof/>
                <w:spacing w:val="-6"/>
                <w:lang w:val="sk-SK"/>
              </w:rPr>
              <w:t xml:space="preserve"> a </w:t>
            </w:r>
            <w:r w:rsidRPr="008D0EA6">
              <w:rPr>
                <w:noProof/>
                <w:spacing w:val="-6"/>
                <w:lang w:val="sk-SK"/>
              </w:rPr>
              <w:t>tlače, používanie ekologických materiálov, postupné nastavenie vyrobeného</w:t>
            </w:r>
            <w:r w:rsidR="008D0EA6" w:rsidRPr="008D0EA6">
              <w:rPr>
                <w:noProof/>
                <w:spacing w:val="-6"/>
                <w:lang w:val="sk-SK"/>
              </w:rPr>
              <w:t xml:space="preserve"> z </w:t>
            </w:r>
            <w:r w:rsidRPr="008D0EA6">
              <w:rPr>
                <w:noProof/>
                <w:spacing w:val="-6"/>
                <w:lang w:val="sk-SK"/>
              </w:rPr>
              <w:t>recyklovaných</w:t>
            </w:r>
            <w:r w:rsidR="008D0EA6" w:rsidRPr="008D0EA6">
              <w:rPr>
                <w:noProof/>
                <w:spacing w:val="-6"/>
                <w:lang w:val="sk-SK"/>
              </w:rPr>
              <w:t xml:space="preserve"> a </w:t>
            </w:r>
            <w:r w:rsidRPr="008D0EA6">
              <w:rPr>
                <w:noProof/>
                <w:spacing w:val="-6"/>
                <w:lang w:val="sk-SK"/>
              </w:rPr>
              <w:t>opätovne použitých materiálov</w:t>
            </w:r>
            <w:r w:rsidR="008D0EA6" w:rsidRPr="008D0EA6">
              <w:rPr>
                <w:noProof/>
                <w:spacing w:val="-6"/>
                <w:lang w:val="sk-SK"/>
              </w:rPr>
              <w:t xml:space="preserve"> a </w:t>
            </w:r>
            <w:r w:rsidRPr="008D0EA6">
              <w:rPr>
                <w:noProof/>
                <w:spacing w:val="-6"/>
                <w:lang w:val="sk-SK"/>
              </w:rPr>
              <w:t>udržateľné vybavenie, nástroje</w:t>
            </w:r>
            <w:r w:rsidR="008D0EA6" w:rsidRPr="008D0EA6">
              <w:rPr>
                <w:noProof/>
                <w:spacing w:val="-6"/>
                <w:lang w:val="sk-SK"/>
              </w:rPr>
              <w:t xml:space="preserve"> s </w:t>
            </w:r>
            <w:r w:rsidRPr="008D0EA6">
              <w:rPr>
                <w:noProof/>
                <w:spacing w:val="-6"/>
                <w:lang w:val="sk-SK"/>
              </w:rPr>
              <w:t>nízkym vplyvom na životné prostredie, výber miesta na základe ochrany biodiverzity, stravovacie služby</w:t>
            </w:r>
            <w:r w:rsidR="008D0EA6" w:rsidRPr="008D0EA6">
              <w:rPr>
                <w:noProof/>
                <w:spacing w:val="-6"/>
                <w:lang w:val="sk-SK"/>
              </w:rPr>
              <w:t xml:space="preserve"> s </w:t>
            </w:r>
            <w:r w:rsidRPr="008D0EA6">
              <w:rPr>
                <w:noProof/>
                <w:spacing w:val="-6"/>
                <w:lang w:val="sk-SK"/>
              </w:rPr>
              <w:t>malým vplyvom na životné prostredie, preprava na podujatie</w:t>
            </w:r>
            <w:r w:rsidR="008D0EA6" w:rsidRPr="008D0EA6">
              <w:rPr>
                <w:noProof/>
                <w:spacing w:val="-6"/>
                <w:lang w:val="sk-SK"/>
              </w:rPr>
              <w:t xml:space="preserve"> a </w:t>
            </w:r>
            <w:r w:rsidRPr="008D0EA6">
              <w:rPr>
                <w:noProof/>
                <w:spacing w:val="-6"/>
                <w:lang w:val="sk-SK"/>
              </w:rPr>
              <w:t>preprava materiálov, spotreba energie na organizáciu podujatia.</w:t>
            </w:r>
          </w:p>
          <w:p w14:paraId="717A5B6C" w14:textId="083D92E2" w:rsidR="00832256" w:rsidRPr="008D0EA6" w:rsidRDefault="00415B68">
            <w:pPr>
              <w:pStyle w:val="P68B1DB1-Normal11"/>
              <w:rPr>
                <w:noProof/>
                <w:spacing w:val="-6"/>
                <w:lang w:val="sk-SK"/>
              </w:rPr>
            </w:pPr>
            <w:r w:rsidRPr="008D0EA6">
              <w:rPr>
                <w:noProof/>
                <w:spacing w:val="-6"/>
                <w:lang w:val="sk-SK"/>
              </w:rPr>
              <w:t>Sociálne kritériá podporujúce prístupnosť</w:t>
            </w:r>
            <w:r w:rsidR="008D0EA6" w:rsidRPr="008D0EA6">
              <w:rPr>
                <w:noProof/>
                <w:spacing w:val="-6"/>
                <w:lang w:val="sk-SK"/>
              </w:rPr>
              <w:t xml:space="preserve"> a </w:t>
            </w:r>
            <w:r w:rsidRPr="008D0EA6">
              <w:rPr>
                <w:noProof/>
                <w:spacing w:val="-6"/>
                <w:lang w:val="sk-SK"/>
              </w:rPr>
              <w:t>začlenenie zahŕňajú: podpora prístupnosti pre osoby so zdravotným postihnutím; podpora príležitostí na zamestnanie mladých ľudí, dlhodobo nezamestnaných, ľudí patriacich</w:t>
            </w:r>
            <w:r w:rsidR="008D0EA6" w:rsidRPr="008D0EA6">
              <w:rPr>
                <w:noProof/>
                <w:spacing w:val="-6"/>
                <w:lang w:val="sk-SK"/>
              </w:rPr>
              <w:t xml:space="preserve"> k </w:t>
            </w:r>
            <w:r w:rsidRPr="008D0EA6">
              <w:rPr>
                <w:noProof/>
                <w:spacing w:val="-6"/>
                <w:lang w:val="sk-SK"/>
              </w:rPr>
              <w:t>znevýhodneným skupinám (ako sú migrujúci pracovníci</w:t>
            </w:r>
            <w:r w:rsidR="008D0EA6" w:rsidRPr="008D0EA6">
              <w:rPr>
                <w:noProof/>
                <w:spacing w:val="-6"/>
                <w:lang w:val="sk-SK"/>
              </w:rPr>
              <w:t xml:space="preserve"> a </w:t>
            </w:r>
            <w:r w:rsidRPr="008D0EA6">
              <w:rPr>
                <w:noProof/>
                <w:spacing w:val="-6"/>
                <w:lang w:val="sk-SK"/>
              </w:rPr>
              <w:t>etnické menšiny)</w:t>
            </w:r>
            <w:r w:rsidR="008D0EA6" w:rsidRPr="008D0EA6">
              <w:rPr>
                <w:noProof/>
                <w:spacing w:val="-6"/>
                <w:lang w:val="sk-SK"/>
              </w:rPr>
              <w:t xml:space="preserve"> a </w:t>
            </w:r>
            <w:r w:rsidRPr="008D0EA6">
              <w:rPr>
                <w:noProof/>
                <w:spacing w:val="-6"/>
                <w:lang w:val="sk-SK"/>
              </w:rPr>
              <w:t>pre osoby so zdravotným postihnutím; zabezpečiť rovnaký prístup</w:t>
            </w:r>
            <w:r w:rsidR="008D0EA6" w:rsidRPr="008D0EA6">
              <w:rPr>
                <w:noProof/>
                <w:spacing w:val="-6"/>
                <w:lang w:val="sk-SK"/>
              </w:rPr>
              <w:t xml:space="preserve"> k </w:t>
            </w:r>
            <w:r w:rsidRPr="008D0EA6">
              <w:rPr>
                <w:noProof/>
                <w:spacing w:val="-6"/>
                <w:lang w:val="sk-SK"/>
              </w:rPr>
              <w:t>verejnému obstarávaniu pre podniky, ktorých vlastníci alebo zamestnanci patria</w:t>
            </w:r>
            <w:r w:rsidR="008D0EA6" w:rsidRPr="008D0EA6">
              <w:rPr>
                <w:noProof/>
                <w:spacing w:val="-6"/>
                <w:lang w:val="sk-SK"/>
              </w:rPr>
              <w:t xml:space="preserve"> k </w:t>
            </w:r>
            <w:r w:rsidRPr="008D0EA6">
              <w:rPr>
                <w:noProof/>
                <w:spacing w:val="-6"/>
                <w:lang w:val="sk-SK"/>
              </w:rPr>
              <w:t>etnickým alebo menšinovým skupinám, ako sú družstvá, sociálne podniky</w:t>
            </w:r>
            <w:r w:rsidR="008D0EA6" w:rsidRPr="008D0EA6">
              <w:rPr>
                <w:noProof/>
                <w:spacing w:val="-6"/>
                <w:lang w:val="sk-SK"/>
              </w:rPr>
              <w:t xml:space="preserve"> a </w:t>
            </w:r>
            <w:r w:rsidRPr="008D0EA6">
              <w:rPr>
                <w:noProof/>
                <w:spacing w:val="-6"/>
                <w:lang w:val="sk-SK"/>
              </w:rPr>
              <w:t>neziskové organizácie; podpora „dôstojnej práce“ chápanej ako právo na produktívnu</w:t>
            </w:r>
            <w:r w:rsidR="008D0EA6" w:rsidRPr="008D0EA6">
              <w:rPr>
                <w:noProof/>
                <w:spacing w:val="-6"/>
                <w:lang w:val="sk-SK"/>
              </w:rPr>
              <w:t xml:space="preserve"> a </w:t>
            </w:r>
            <w:r w:rsidRPr="008D0EA6">
              <w:rPr>
                <w:noProof/>
                <w:spacing w:val="-6"/>
                <w:lang w:val="sk-SK"/>
              </w:rPr>
              <w:t>slobodne zvolenú prácu, na základné zásady</w:t>
            </w:r>
            <w:r w:rsidR="008D0EA6" w:rsidRPr="008D0EA6">
              <w:rPr>
                <w:noProof/>
                <w:spacing w:val="-6"/>
                <w:lang w:val="sk-SK"/>
              </w:rPr>
              <w:t xml:space="preserve"> a </w:t>
            </w:r>
            <w:r w:rsidRPr="008D0EA6">
              <w:rPr>
                <w:noProof/>
                <w:spacing w:val="-6"/>
                <w:lang w:val="sk-SK"/>
              </w:rPr>
              <w:t>práva pri práci, na dôstojné mzdy, sociálnu ochranu</w:t>
            </w:r>
            <w:r w:rsidR="008D0EA6" w:rsidRPr="008D0EA6">
              <w:rPr>
                <w:noProof/>
                <w:spacing w:val="-6"/>
                <w:lang w:val="sk-SK"/>
              </w:rPr>
              <w:t xml:space="preserve"> a </w:t>
            </w:r>
            <w:r w:rsidRPr="008D0EA6">
              <w:rPr>
                <w:noProof/>
                <w:spacing w:val="-6"/>
                <w:lang w:val="sk-SK"/>
              </w:rPr>
              <w:t>sociálny dialóg.</w:t>
            </w:r>
          </w:p>
          <w:p w14:paraId="7E124554" w14:textId="3E597E16" w:rsidR="00832256" w:rsidRPr="008D0EA6" w:rsidRDefault="00415B68">
            <w:pPr>
              <w:pStyle w:val="P68B1DB1-Normal11"/>
              <w:rPr>
                <w:noProof/>
                <w:spacing w:val="-6"/>
                <w:lang w:val="sk-SK"/>
              </w:rPr>
            </w:pPr>
            <w:r w:rsidRPr="008D0EA6">
              <w:rPr>
                <w:noProof/>
                <w:spacing w:val="-6"/>
                <w:lang w:val="sk-SK"/>
              </w:rPr>
              <w:t>Reforma sa vzťahuje na kultúrne podujatia, ako sú výstavy, festivaly</w:t>
            </w:r>
            <w:r w:rsidR="008D0EA6" w:rsidRPr="008D0EA6">
              <w:rPr>
                <w:noProof/>
                <w:spacing w:val="-6"/>
                <w:lang w:val="sk-SK"/>
              </w:rPr>
              <w:t xml:space="preserve"> a </w:t>
            </w:r>
            <w:r w:rsidRPr="008D0EA6">
              <w:rPr>
                <w:noProof/>
                <w:spacing w:val="-6"/>
                <w:lang w:val="sk-SK"/>
              </w:rPr>
              <w:t>divadelné umenie.</w:t>
            </w:r>
          </w:p>
        </w:tc>
      </w:tr>
      <w:tr w:rsidR="00832256" w:rsidRPr="008D0EA6" w14:paraId="4B5AAAD1" w14:textId="77777777">
        <w:trPr>
          <w:trHeight w:val="309"/>
        </w:trPr>
        <w:tc>
          <w:tcPr>
            <w:tcW w:w="366" w:type="pct"/>
            <w:shd w:val="clear" w:color="auto" w:fill="C6EFCE"/>
            <w:noWrap/>
            <w:vAlign w:val="center"/>
            <w:hideMark/>
          </w:tcPr>
          <w:p w14:paraId="312130B3" w14:textId="77777777" w:rsidR="00832256" w:rsidRPr="008D0EA6" w:rsidRDefault="00415B68">
            <w:pPr>
              <w:pStyle w:val="P68B1DB1-Normal11"/>
              <w:jc w:val="center"/>
              <w:rPr>
                <w:noProof/>
                <w:spacing w:val="-6"/>
                <w:lang w:val="sk-SK"/>
              </w:rPr>
            </w:pPr>
            <w:r w:rsidRPr="008D0EA6">
              <w:rPr>
                <w:noProof/>
                <w:spacing w:val="-6"/>
                <w:lang w:val="sk-SK"/>
              </w:rPr>
              <w:t>M1C3 – 7</w:t>
            </w:r>
          </w:p>
        </w:tc>
        <w:tc>
          <w:tcPr>
            <w:tcW w:w="460" w:type="pct"/>
            <w:shd w:val="clear" w:color="auto" w:fill="C6EFCE"/>
            <w:noWrap/>
            <w:vAlign w:val="center"/>
            <w:hideMark/>
          </w:tcPr>
          <w:p w14:paraId="61561034" w14:textId="5DBDFCF4" w:rsidR="00832256" w:rsidRPr="008D0EA6" w:rsidRDefault="00415B68">
            <w:pPr>
              <w:pStyle w:val="P68B1DB1-Normal11"/>
              <w:jc w:val="center"/>
              <w:rPr>
                <w:noProof/>
                <w:spacing w:val="-6"/>
                <w:lang w:val="sk-SK"/>
              </w:rPr>
            </w:pPr>
            <w:r w:rsidRPr="008D0EA6">
              <w:rPr>
                <w:noProof/>
                <w:spacing w:val="-6"/>
                <w:lang w:val="sk-SK"/>
              </w:rPr>
              <w:t>Investície – 3.3 Budovanie kapacít pre prevádzkovateľov</w:t>
            </w:r>
            <w:r w:rsidR="008D0EA6" w:rsidRPr="008D0EA6">
              <w:rPr>
                <w:noProof/>
                <w:spacing w:val="-6"/>
                <w:lang w:val="sk-SK"/>
              </w:rPr>
              <w:t xml:space="preserve"> v </w:t>
            </w:r>
            <w:r w:rsidRPr="008D0EA6">
              <w:rPr>
                <w:noProof/>
                <w:spacing w:val="-6"/>
                <w:lang w:val="sk-SK"/>
              </w:rPr>
              <w:t>oblasti kultúry na riadenie digitálnej</w:t>
            </w:r>
            <w:r w:rsidR="008D0EA6" w:rsidRPr="008D0EA6">
              <w:rPr>
                <w:noProof/>
                <w:spacing w:val="-6"/>
                <w:lang w:val="sk-SK"/>
              </w:rPr>
              <w:t xml:space="preserve"> a </w:t>
            </w:r>
            <w:r w:rsidRPr="008D0EA6">
              <w:rPr>
                <w:noProof/>
                <w:spacing w:val="-6"/>
                <w:lang w:val="sk-SK"/>
              </w:rPr>
              <w:t>zelenej transformácie.</w:t>
            </w:r>
          </w:p>
        </w:tc>
        <w:tc>
          <w:tcPr>
            <w:tcW w:w="368" w:type="pct"/>
            <w:shd w:val="clear" w:color="auto" w:fill="C6EFCE"/>
            <w:noWrap/>
            <w:vAlign w:val="center"/>
            <w:hideMark/>
          </w:tcPr>
          <w:p w14:paraId="3DB8782D"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36" w:type="pct"/>
            <w:shd w:val="clear" w:color="auto" w:fill="C6EFCE"/>
            <w:noWrap/>
            <w:vAlign w:val="center"/>
            <w:hideMark/>
          </w:tcPr>
          <w:p w14:paraId="68E735A7" w14:textId="37470D57" w:rsidR="00832256" w:rsidRPr="008D0EA6" w:rsidRDefault="00415B68">
            <w:pPr>
              <w:pStyle w:val="P68B1DB1-Normal11"/>
              <w:jc w:val="center"/>
              <w:rPr>
                <w:noProof/>
                <w:spacing w:val="-6"/>
                <w:lang w:val="sk-SK"/>
              </w:rPr>
            </w:pPr>
            <w:r w:rsidRPr="008D0EA6">
              <w:rPr>
                <w:noProof/>
                <w:spacing w:val="-6"/>
                <w:lang w:val="sk-SK"/>
              </w:rPr>
              <w:t>Zadávanie všetkých verejných zákaziek</w:t>
            </w:r>
            <w:r w:rsidR="008D0EA6" w:rsidRPr="008D0EA6">
              <w:rPr>
                <w:noProof/>
                <w:spacing w:val="-6"/>
                <w:lang w:val="sk-SK"/>
              </w:rPr>
              <w:t xml:space="preserve"> s </w:t>
            </w:r>
            <w:r w:rsidRPr="008D0EA6">
              <w:rPr>
                <w:noProof/>
                <w:spacing w:val="-6"/>
                <w:lang w:val="sk-SK"/>
              </w:rPr>
              <w:t>implementačnou organizáciou/príjemcami na všetky intervencie na riadenie digitálnej</w:t>
            </w:r>
            <w:r w:rsidR="008D0EA6" w:rsidRPr="008D0EA6">
              <w:rPr>
                <w:noProof/>
                <w:spacing w:val="-6"/>
                <w:lang w:val="sk-SK"/>
              </w:rPr>
              <w:t xml:space="preserve"> a </w:t>
            </w:r>
            <w:r w:rsidRPr="008D0EA6">
              <w:rPr>
                <w:noProof/>
                <w:spacing w:val="-6"/>
                <w:lang w:val="sk-SK"/>
              </w:rPr>
              <w:t>zelenej transformácie kultúrnych subjektov</w:t>
            </w:r>
          </w:p>
        </w:tc>
        <w:tc>
          <w:tcPr>
            <w:tcW w:w="520" w:type="pct"/>
            <w:shd w:val="clear" w:color="auto" w:fill="C6EFCE"/>
            <w:noWrap/>
            <w:vAlign w:val="center"/>
            <w:hideMark/>
          </w:tcPr>
          <w:p w14:paraId="090249AC" w14:textId="5B2EE0DA"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organizáciám</w:t>
            </w:r>
            <w:r w:rsidR="008D0EA6" w:rsidRPr="008D0EA6">
              <w:rPr>
                <w:noProof/>
                <w:spacing w:val="-6"/>
                <w:lang w:val="sk-SK"/>
              </w:rPr>
              <w:t xml:space="preserve"> a </w:t>
            </w:r>
            <w:r w:rsidRPr="008D0EA6">
              <w:rPr>
                <w:noProof/>
                <w:spacing w:val="-6"/>
                <w:lang w:val="sk-SK"/>
              </w:rPr>
              <w:t>sieťam, ktoré sú zodpovedné za realizáciu činností budovania kapacít</w:t>
            </w:r>
          </w:p>
        </w:tc>
        <w:tc>
          <w:tcPr>
            <w:tcW w:w="368" w:type="pct"/>
            <w:shd w:val="clear" w:color="auto" w:fill="C6EFCE"/>
            <w:noWrap/>
            <w:vAlign w:val="center"/>
            <w:hideMark/>
          </w:tcPr>
          <w:p w14:paraId="37D1049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68A98B5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7" w:type="pct"/>
            <w:shd w:val="clear" w:color="auto" w:fill="C6EFCE"/>
            <w:noWrap/>
            <w:vAlign w:val="center"/>
            <w:hideMark/>
          </w:tcPr>
          <w:p w14:paraId="4B535FD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1" w:type="pct"/>
            <w:shd w:val="clear" w:color="auto" w:fill="C6EFCE"/>
            <w:noWrap/>
            <w:vAlign w:val="center"/>
            <w:hideMark/>
          </w:tcPr>
          <w:p w14:paraId="588FE59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4" w:type="pct"/>
            <w:shd w:val="clear" w:color="auto" w:fill="C6EFCE"/>
            <w:noWrap/>
            <w:vAlign w:val="center"/>
            <w:hideMark/>
          </w:tcPr>
          <w:p w14:paraId="23688836"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192" w:type="pct"/>
            <w:shd w:val="clear" w:color="auto" w:fill="C6EFCE"/>
            <w:noWrap/>
            <w:vAlign w:val="center"/>
            <w:hideMark/>
          </w:tcPr>
          <w:p w14:paraId="7C3E40BA" w14:textId="42AA5C5A" w:rsidR="00832256" w:rsidRPr="008D0EA6" w:rsidRDefault="00415B68">
            <w:pPr>
              <w:pStyle w:val="P68B1DB1-Normal11"/>
              <w:rPr>
                <w:noProof/>
                <w:spacing w:val="-6"/>
                <w:lang w:val="sk-SK"/>
              </w:rPr>
            </w:pPr>
            <w:r w:rsidRPr="008D0EA6">
              <w:rPr>
                <w:noProof/>
                <w:spacing w:val="-6"/>
                <w:lang w:val="sk-SK"/>
              </w:rPr>
              <w:t>Vybrané vykonávacie orgány sú špecializované organizácie alebo siete, ktoré majú zručnosti</w:t>
            </w:r>
            <w:r w:rsidR="008D0EA6" w:rsidRPr="008D0EA6">
              <w:rPr>
                <w:noProof/>
                <w:spacing w:val="-6"/>
                <w:lang w:val="sk-SK"/>
              </w:rPr>
              <w:t xml:space="preserve"> a </w:t>
            </w:r>
            <w:r w:rsidRPr="008D0EA6">
              <w:rPr>
                <w:noProof/>
                <w:spacing w:val="-6"/>
                <w:lang w:val="sk-SK"/>
              </w:rPr>
              <w:t>skúsenosti</w:t>
            </w:r>
            <w:r w:rsidR="008D0EA6" w:rsidRPr="008D0EA6">
              <w:rPr>
                <w:noProof/>
                <w:spacing w:val="-6"/>
                <w:lang w:val="sk-SK"/>
              </w:rPr>
              <w:t xml:space="preserve"> v </w:t>
            </w:r>
            <w:r w:rsidRPr="008D0EA6">
              <w:rPr>
                <w:noProof/>
                <w:spacing w:val="-6"/>
                <w:lang w:val="sk-SK"/>
              </w:rPr>
              <w:t>oblasti odbornej prípravy, ako aj</w:t>
            </w:r>
            <w:r w:rsidR="008D0EA6" w:rsidRPr="008D0EA6">
              <w:rPr>
                <w:noProof/>
                <w:spacing w:val="-6"/>
                <w:lang w:val="sk-SK"/>
              </w:rPr>
              <w:t xml:space="preserve"> v </w:t>
            </w:r>
            <w:r w:rsidRPr="008D0EA6">
              <w:rPr>
                <w:noProof/>
                <w:spacing w:val="-6"/>
                <w:lang w:val="sk-SK"/>
              </w:rPr>
              <w:t>oblasti kultúrnej produkcie, životného prostredia, riadenia kultúry</w:t>
            </w:r>
            <w:r w:rsidR="008D0EA6" w:rsidRPr="008D0EA6">
              <w:rPr>
                <w:noProof/>
                <w:spacing w:val="-6"/>
                <w:lang w:val="sk-SK"/>
              </w:rPr>
              <w:t xml:space="preserve"> a </w:t>
            </w:r>
            <w:r w:rsidRPr="008D0EA6">
              <w:rPr>
                <w:noProof/>
                <w:spacing w:val="-6"/>
                <w:lang w:val="sk-SK"/>
              </w:rPr>
              <w:t>odbornej prípravy.</w:t>
            </w:r>
          </w:p>
          <w:p w14:paraId="7B4619DA" w14:textId="1BBF0760" w:rsidR="0083225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projekty vybrané</w:t>
            </w:r>
            <w:r w:rsidR="008D0EA6" w:rsidRPr="008D0EA6">
              <w:rPr>
                <w:noProof/>
                <w:spacing w:val="-6"/>
                <w:lang w:val="sk-SK"/>
              </w:rPr>
              <w:t xml:space="preserve"> v </w:t>
            </w:r>
            <w:r w:rsidRPr="008D0EA6">
              <w:rPr>
                <w:noProof/>
                <w:spacing w:val="-6"/>
                <w:lang w:val="sk-SK"/>
              </w:rPr>
              <w:t>rámci súťažných výziev na predkladanie návrhov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2937AE53" w14:textId="77777777">
        <w:trPr>
          <w:trHeight w:val="309"/>
        </w:trPr>
        <w:tc>
          <w:tcPr>
            <w:tcW w:w="366" w:type="pct"/>
            <w:shd w:val="clear" w:color="auto" w:fill="C6EFCE"/>
            <w:noWrap/>
            <w:vAlign w:val="center"/>
            <w:hideMark/>
          </w:tcPr>
          <w:p w14:paraId="7058000B" w14:textId="77777777" w:rsidR="00832256" w:rsidRPr="008D0EA6" w:rsidRDefault="00415B68">
            <w:pPr>
              <w:pStyle w:val="P68B1DB1-Normal11"/>
              <w:jc w:val="center"/>
              <w:rPr>
                <w:noProof/>
                <w:spacing w:val="-6"/>
                <w:lang w:val="sk-SK"/>
              </w:rPr>
            </w:pPr>
            <w:r w:rsidRPr="008D0EA6">
              <w:rPr>
                <w:noProof/>
                <w:spacing w:val="-6"/>
                <w:lang w:val="sk-SK"/>
              </w:rPr>
              <w:t>M1C3 – 8</w:t>
            </w:r>
          </w:p>
        </w:tc>
        <w:tc>
          <w:tcPr>
            <w:tcW w:w="460" w:type="pct"/>
            <w:shd w:val="clear" w:color="auto" w:fill="C6EFCE"/>
            <w:noWrap/>
            <w:vAlign w:val="center"/>
            <w:hideMark/>
          </w:tcPr>
          <w:p w14:paraId="7B06AA51" w14:textId="77777777" w:rsidR="00832256" w:rsidRPr="008D0EA6" w:rsidRDefault="00415B68">
            <w:pPr>
              <w:pStyle w:val="P68B1DB1-Normal11"/>
              <w:jc w:val="center"/>
              <w:rPr>
                <w:noProof/>
                <w:spacing w:val="-6"/>
                <w:lang w:val="sk-SK"/>
              </w:rPr>
            </w:pPr>
            <w:r w:rsidRPr="008D0EA6">
              <w:rPr>
                <w:noProof/>
                <w:spacing w:val="-6"/>
                <w:lang w:val="sk-SK"/>
              </w:rPr>
              <w:t>Investície – 4.1 Centrum digitálneho cestovného ruchu</w:t>
            </w:r>
          </w:p>
        </w:tc>
        <w:tc>
          <w:tcPr>
            <w:tcW w:w="368" w:type="pct"/>
            <w:shd w:val="clear" w:color="auto" w:fill="C6EFCE"/>
            <w:noWrap/>
            <w:vAlign w:val="center"/>
            <w:hideMark/>
          </w:tcPr>
          <w:p w14:paraId="49C0DD3C"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36" w:type="pct"/>
            <w:shd w:val="clear" w:color="auto" w:fill="C6EFCE"/>
            <w:noWrap/>
            <w:vAlign w:val="center"/>
            <w:hideMark/>
          </w:tcPr>
          <w:p w14:paraId="06F431B9" w14:textId="77777777" w:rsidR="00832256" w:rsidRPr="008D0EA6" w:rsidRDefault="00415B68">
            <w:pPr>
              <w:pStyle w:val="P68B1DB1-Normal11"/>
              <w:jc w:val="center"/>
              <w:rPr>
                <w:noProof/>
                <w:spacing w:val="-6"/>
                <w:lang w:val="sk-SK"/>
              </w:rPr>
            </w:pPr>
            <w:r w:rsidRPr="008D0EA6">
              <w:rPr>
                <w:noProof/>
                <w:spacing w:val="-6"/>
                <w:lang w:val="sk-SK"/>
              </w:rPr>
              <w:t>Zadávanie zákaziek na vývoj digitálneho portálu cestovného ruchu</w:t>
            </w:r>
          </w:p>
        </w:tc>
        <w:tc>
          <w:tcPr>
            <w:tcW w:w="520" w:type="pct"/>
            <w:shd w:val="clear" w:color="auto" w:fill="C6EFCE"/>
            <w:noWrap/>
            <w:vAlign w:val="center"/>
            <w:hideMark/>
          </w:tcPr>
          <w:p w14:paraId="61244166" w14:textId="25AC4AC2"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vývoj digitálneho portálu cestovného ruchu</w:t>
            </w:r>
          </w:p>
        </w:tc>
        <w:tc>
          <w:tcPr>
            <w:tcW w:w="368" w:type="pct"/>
            <w:shd w:val="clear" w:color="auto" w:fill="C6EFCE"/>
            <w:noWrap/>
            <w:vAlign w:val="center"/>
            <w:hideMark/>
          </w:tcPr>
          <w:p w14:paraId="46EDD2E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2CC1A50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7" w:type="pct"/>
            <w:shd w:val="clear" w:color="auto" w:fill="C6EFCE"/>
            <w:noWrap/>
            <w:vAlign w:val="center"/>
            <w:hideMark/>
          </w:tcPr>
          <w:p w14:paraId="1BE458E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1" w:type="pct"/>
            <w:shd w:val="clear" w:color="auto" w:fill="C6EFCE"/>
            <w:noWrap/>
            <w:vAlign w:val="center"/>
            <w:hideMark/>
          </w:tcPr>
          <w:p w14:paraId="22337694"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4" w:type="pct"/>
            <w:shd w:val="clear" w:color="auto" w:fill="C6EFCE"/>
            <w:noWrap/>
            <w:vAlign w:val="center"/>
            <w:hideMark/>
          </w:tcPr>
          <w:p w14:paraId="2B58CB62"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192" w:type="pct"/>
            <w:shd w:val="clear" w:color="auto" w:fill="C6EFCE"/>
            <w:noWrap/>
            <w:vAlign w:val="center"/>
            <w:hideMark/>
          </w:tcPr>
          <w:p w14:paraId="087F2A40" w14:textId="2A9DC0A4" w:rsidR="0083225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vývoj digitálneho portálu cestovného ruchu.</w:t>
            </w:r>
          </w:p>
          <w:p w14:paraId="11847CD8" w14:textId="3D9347D6" w:rsidR="00832256" w:rsidRPr="008D0EA6" w:rsidRDefault="00415B68">
            <w:pPr>
              <w:pStyle w:val="P68B1DB1-Normal11"/>
              <w:rPr>
                <w:noProof/>
                <w:spacing w:val="-6"/>
                <w:lang w:val="sk-SK"/>
              </w:rPr>
            </w:pPr>
            <w:r w:rsidRPr="008D0EA6">
              <w:rPr>
                <w:noProof/>
                <w:spacing w:val="-6"/>
                <w:lang w:val="sk-SK"/>
              </w:rPr>
              <w:t>Digitálny portál cestovného ruchu zmodernizuje súčasný portál Italia.it zavedením cloudovej</w:t>
            </w:r>
            <w:r w:rsidR="008D0EA6" w:rsidRPr="008D0EA6">
              <w:rPr>
                <w:noProof/>
                <w:spacing w:val="-6"/>
                <w:lang w:val="sk-SK"/>
              </w:rPr>
              <w:t xml:space="preserve"> a </w:t>
            </w:r>
            <w:r w:rsidRPr="008D0EA6">
              <w:rPr>
                <w:noProof/>
                <w:spacing w:val="-6"/>
                <w:lang w:val="sk-SK"/>
              </w:rPr>
              <w:t>otvorenej architektúry, čím sa výrazne podporí prepojenie</w:t>
            </w:r>
            <w:r w:rsidR="008D0EA6" w:rsidRPr="008D0EA6">
              <w:rPr>
                <w:noProof/>
                <w:spacing w:val="-6"/>
                <w:lang w:val="sk-SK"/>
              </w:rPr>
              <w:t xml:space="preserve"> s </w:t>
            </w:r>
            <w:r w:rsidRPr="008D0EA6">
              <w:rPr>
                <w:noProof/>
                <w:spacing w:val="-6"/>
                <w:lang w:val="sk-SK"/>
              </w:rPr>
              <w:t>ekosystémom. Modernizovaný portál zahŕňa: vytvorenie nového front-endového rozhrania</w:t>
            </w:r>
            <w:r w:rsidR="008D0EA6" w:rsidRPr="008D0EA6">
              <w:rPr>
                <w:noProof/>
                <w:spacing w:val="-6"/>
                <w:lang w:val="sk-SK"/>
              </w:rPr>
              <w:t xml:space="preserve"> a </w:t>
            </w:r>
            <w:r w:rsidRPr="008D0EA6">
              <w:rPr>
                <w:noProof/>
                <w:spacing w:val="-6"/>
                <w:lang w:val="sk-SK"/>
              </w:rPr>
              <w:t>navigačného stromu; preskúmanie štruktúry, štruktúry</w:t>
            </w:r>
            <w:r w:rsidR="008D0EA6" w:rsidRPr="008D0EA6">
              <w:rPr>
                <w:noProof/>
                <w:spacing w:val="-6"/>
                <w:lang w:val="sk-SK"/>
              </w:rPr>
              <w:t xml:space="preserve"> a </w:t>
            </w:r>
            <w:r w:rsidRPr="008D0EA6">
              <w:rPr>
                <w:noProof/>
                <w:spacing w:val="-6"/>
                <w:lang w:val="sk-SK"/>
              </w:rPr>
              <w:t>funkcií oddielov, strán</w:t>
            </w:r>
            <w:r w:rsidR="008D0EA6" w:rsidRPr="008D0EA6">
              <w:rPr>
                <w:noProof/>
                <w:spacing w:val="-6"/>
                <w:lang w:val="sk-SK"/>
              </w:rPr>
              <w:t xml:space="preserve"> a </w:t>
            </w:r>
            <w:r w:rsidRPr="008D0EA6">
              <w:rPr>
                <w:noProof/>
                <w:spacing w:val="-6"/>
                <w:lang w:val="sk-SK"/>
              </w:rPr>
              <w:t>článkov; zavedenie máp; viacjazyčné riadenie (v čase prepínania bude portál prezentovaný</w:t>
            </w:r>
            <w:r w:rsidR="008D0EA6" w:rsidRPr="008D0EA6">
              <w:rPr>
                <w:noProof/>
                <w:spacing w:val="-6"/>
                <w:lang w:val="sk-SK"/>
              </w:rPr>
              <w:t xml:space="preserve"> v </w:t>
            </w:r>
            <w:r w:rsidRPr="008D0EA6">
              <w:rPr>
                <w:noProof/>
                <w:spacing w:val="-6"/>
                <w:lang w:val="sk-SK"/>
              </w:rPr>
              <w:t>taliančine</w:t>
            </w:r>
            <w:r w:rsidR="008D0EA6" w:rsidRPr="008D0EA6">
              <w:rPr>
                <w:noProof/>
                <w:spacing w:val="-6"/>
                <w:lang w:val="sk-SK"/>
              </w:rPr>
              <w:t xml:space="preserve"> a </w:t>
            </w:r>
            <w:r w:rsidRPr="008D0EA6">
              <w:rPr>
                <w:noProof/>
                <w:spacing w:val="-6"/>
                <w:lang w:val="sk-SK"/>
              </w:rPr>
              <w:t>angličtine). Integrácia ostatných,</w:t>
            </w:r>
            <w:r w:rsidR="008D0EA6" w:rsidRPr="008D0EA6">
              <w:rPr>
                <w:noProof/>
                <w:spacing w:val="-6"/>
                <w:lang w:val="sk-SK"/>
              </w:rPr>
              <w:t xml:space="preserve"> v </w:t>
            </w:r>
            <w:r w:rsidRPr="008D0EA6">
              <w:rPr>
                <w:noProof/>
                <w:spacing w:val="-6"/>
                <w:lang w:val="sk-SK"/>
              </w:rPr>
              <w:t>súčasnosti podporovaných jazykov sa očakáva</w:t>
            </w:r>
            <w:r w:rsidR="008D0EA6" w:rsidRPr="008D0EA6">
              <w:rPr>
                <w:noProof/>
                <w:spacing w:val="-6"/>
                <w:lang w:val="sk-SK"/>
              </w:rPr>
              <w:t xml:space="preserve"> v </w:t>
            </w:r>
            <w:r w:rsidRPr="008D0EA6">
              <w:rPr>
                <w:noProof/>
                <w:spacing w:val="-6"/>
                <w:lang w:val="sk-SK"/>
              </w:rPr>
              <w:t>mesiacoch, ktoré bezprostredne nasledujú po uvedení do prevádzky.</w:t>
            </w:r>
          </w:p>
          <w:p w14:paraId="22B628A9" w14:textId="77777777" w:rsidR="00832256" w:rsidRPr="008D0EA6" w:rsidRDefault="00832256">
            <w:pPr>
              <w:rPr>
                <w:rFonts w:ascii="Arial Narrow" w:hAnsi="Arial Narrow"/>
                <w:noProof/>
                <w:color w:val="006100"/>
                <w:spacing w:val="-6"/>
                <w:sz w:val="20"/>
                <w:lang w:val="sk-SK"/>
              </w:rPr>
            </w:pPr>
          </w:p>
          <w:p w14:paraId="4142AC18" w14:textId="5D4EAABD" w:rsidR="00832256" w:rsidRPr="008D0EA6" w:rsidRDefault="00415B68">
            <w:pPr>
              <w:pStyle w:val="P68B1DB1-Normal11"/>
              <w:rPr>
                <w:noProof/>
                <w:spacing w:val="-6"/>
                <w:lang w:val="sk-SK"/>
              </w:rPr>
            </w:pPr>
            <w:r w:rsidRPr="008D0EA6">
              <w:rPr>
                <w:noProof/>
                <w:spacing w:val="-6"/>
                <w:lang w:val="sk-SK"/>
              </w:rPr>
              <w:t>Zadávanie zákaziek projektom vybraným</w:t>
            </w:r>
            <w:r w:rsidR="008D0EA6" w:rsidRPr="008D0EA6">
              <w:rPr>
                <w:noProof/>
                <w:spacing w:val="-6"/>
                <w:lang w:val="sk-SK"/>
              </w:rPr>
              <w:t xml:space="preserve"> v </w:t>
            </w:r>
            <w:r w:rsidRPr="008D0EA6">
              <w:rPr>
                <w:noProof/>
                <w:spacing w:val="-6"/>
                <w:lang w:val="sk-SK"/>
              </w:rPr>
              <w:t>rámci súťažných výziev na predkladanie návrhov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35D0E03F" w14:textId="77777777" w:rsidR="00832256" w:rsidRPr="008D0EA6" w:rsidRDefault="00832256">
            <w:pPr>
              <w:rPr>
                <w:rFonts w:ascii="Arial Narrow" w:hAnsi="Arial Narrow"/>
                <w:noProof/>
                <w:color w:val="006100"/>
                <w:spacing w:val="-6"/>
                <w:sz w:val="20"/>
                <w:lang w:val="sk-SK"/>
              </w:rPr>
            </w:pPr>
          </w:p>
        </w:tc>
      </w:tr>
      <w:tr w:rsidR="00832256" w:rsidRPr="008D0EA6" w14:paraId="40E94FD7" w14:textId="77777777">
        <w:trPr>
          <w:trHeight w:val="309"/>
        </w:trPr>
        <w:tc>
          <w:tcPr>
            <w:tcW w:w="366" w:type="pct"/>
            <w:shd w:val="clear" w:color="auto" w:fill="C6EFCE"/>
            <w:noWrap/>
            <w:vAlign w:val="center"/>
            <w:hideMark/>
          </w:tcPr>
          <w:p w14:paraId="58276D09" w14:textId="77777777" w:rsidR="00832256" w:rsidRPr="008D0EA6" w:rsidRDefault="00415B68">
            <w:pPr>
              <w:pStyle w:val="P68B1DB1-Normal11"/>
              <w:jc w:val="center"/>
              <w:rPr>
                <w:noProof/>
                <w:spacing w:val="-6"/>
                <w:lang w:val="sk-SK"/>
              </w:rPr>
            </w:pPr>
            <w:r w:rsidRPr="008D0EA6">
              <w:rPr>
                <w:noProof/>
                <w:spacing w:val="-6"/>
                <w:lang w:val="sk-SK"/>
              </w:rPr>
              <w:t>M1C3 – 9</w:t>
            </w:r>
          </w:p>
        </w:tc>
        <w:tc>
          <w:tcPr>
            <w:tcW w:w="460" w:type="pct"/>
            <w:shd w:val="clear" w:color="auto" w:fill="C6EFCE"/>
            <w:noWrap/>
            <w:vAlign w:val="center"/>
            <w:hideMark/>
          </w:tcPr>
          <w:p w14:paraId="7B8EC5A9" w14:textId="77777777" w:rsidR="00832256" w:rsidRPr="008D0EA6" w:rsidRDefault="00415B68">
            <w:pPr>
              <w:pStyle w:val="P68B1DB1-Normal11"/>
              <w:jc w:val="center"/>
              <w:rPr>
                <w:noProof/>
                <w:spacing w:val="-6"/>
                <w:lang w:val="sk-SK"/>
              </w:rPr>
            </w:pPr>
            <w:r w:rsidRPr="008D0EA6">
              <w:rPr>
                <w:noProof/>
                <w:spacing w:val="-6"/>
                <w:lang w:val="sk-SK"/>
              </w:rPr>
              <w:t>Investícia 4.1 Centrum digitálneho cestovného ruchu</w:t>
            </w:r>
          </w:p>
        </w:tc>
        <w:tc>
          <w:tcPr>
            <w:tcW w:w="368" w:type="pct"/>
            <w:shd w:val="clear" w:color="auto" w:fill="C6EFCE"/>
            <w:noWrap/>
            <w:vAlign w:val="center"/>
            <w:hideMark/>
          </w:tcPr>
          <w:p w14:paraId="2F41EAF8"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36" w:type="pct"/>
            <w:shd w:val="clear" w:color="auto" w:fill="C6EFCE"/>
            <w:noWrap/>
            <w:vAlign w:val="center"/>
            <w:hideMark/>
          </w:tcPr>
          <w:p w14:paraId="0EDFE844" w14:textId="77777777" w:rsidR="00832256" w:rsidRPr="008D0EA6" w:rsidRDefault="00415B68">
            <w:pPr>
              <w:pStyle w:val="P68B1DB1-Normal11"/>
              <w:jc w:val="center"/>
              <w:rPr>
                <w:noProof/>
                <w:spacing w:val="-6"/>
                <w:lang w:val="sk-SK"/>
              </w:rPr>
            </w:pPr>
            <w:r w:rsidRPr="008D0EA6">
              <w:rPr>
                <w:noProof/>
                <w:spacing w:val="-6"/>
                <w:lang w:val="sk-SK"/>
              </w:rPr>
              <w:t>Zapojenie prevádzkovateľov cestovného ruchu do centra digitálneho cestovného ruchu</w:t>
            </w:r>
          </w:p>
        </w:tc>
        <w:tc>
          <w:tcPr>
            <w:tcW w:w="520" w:type="pct"/>
            <w:shd w:val="clear" w:color="auto" w:fill="C6EFCE"/>
            <w:noWrap/>
            <w:vAlign w:val="center"/>
            <w:hideMark/>
          </w:tcPr>
          <w:p w14:paraId="3EDE26B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6B7FDBD2"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68" w:type="pct"/>
            <w:shd w:val="clear" w:color="auto" w:fill="C6EFCE"/>
            <w:noWrap/>
            <w:vAlign w:val="center"/>
            <w:hideMark/>
          </w:tcPr>
          <w:p w14:paraId="232100FA" w14:textId="77777777" w:rsidR="00832256" w:rsidRPr="008D0EA6" w:rsidRDefault="00415B68">
            <w:pPr>
              <w:pStyle w:val="P68B1DB1-Normal11"/>
              <w:jc w:val="center"/>
              <w:rPr>
                <w:noProof/>
                <w:spacing w:val="-6"/>
                <w:lang w:val="sk-SK"/>
              </w:rPr>
            </w:pPr>
            <w:r w:rsidRPr="008D0EA6">
              <w:rPr>
                <w:noProof/>
                <w:spacing w:val="-6"/>
                <w:lang w:val="sk-SK"/>
              </w:rPr>
              <w:t>0</w:t>
            </w:r>
          </w:p>
        </w:tc>
        <w:tc>
          <w:tcPr>
            <w:tcW w:w="377" w:type="pct"/>
            <w:shd w:val="clear" w:color="auto" w:fill="C6EFCE"/>
            <w:noWrap/>
            <w:vAlign w:val="center"/>
            <w:hideMark/>
          </w:tcPr>
          <w:p w14:paraId="442F29B2" w14:textId="5E31F7FB" w:rsidR="00832256" w:rsidRPr="008D0EA6" w:rsidRDefault="00415B68">
            <w:pPr>
              <w:pStyle w:val="P68B1DB1-Normal11"/>
              <w:jc w:val="center"/>
              <w:rPr>
                <w:noProof/>
                <w:spacing w:val="-6"/>
                <w:lang w:val="sk-SK"/>
              </w:rPr>
            </w:pPr>
            <w:r w:rsidRPr="008D0EA6">
              <w:rPr>
                <w:noProof/>
                <w:spacing w:val="-6"/>
                <w:lang w:val="sk-SK"/>
              </w:rPr>
              <w:t>20 000</w:t>
            </w:r>
          </w:p>
        </w:tc>
        <w:tc>
          <w:tcPr>
            <w:tcW w:w="321" w:type="pct"/>
            <w:shd w:val="clear" w:color="auto" w:fill="C6EFCE"/>
            <w:noWrap/>
            <w:vAlign w:val="center"/>
            <w:hideMark/>
          </w:tcPr>
          <w:p w14:paraId="605F785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4" w:type="pct"/>
            <w:shd w:val="clear" w:color="auto" w:fill="C6EFCE"/>
            <w:noWrap/>
            <w:vAlign w:val="center"/>
            <w:hideMark/>
          </w:tcPr>
          <w:p w14:paraId="49978F6C"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1192" w:type="pct"/>
            <w:shd w:val="clear" w:color="auto" w:fill="C6EFCE"/>
            <w:noWrap/>
            <w:vAlign w:val="center"/>
            <w:hideMark/>
          </w:tcPr>
          <w:p w14:paraId="5665ED76" w14:textId="755E0F64" w:rsidR="00832256" w:rsidRPr="008D0EA6" w:rsidRDefault="00415B68">
            <w:pPr>
              <w:pStyle w:val="P68B1DB1-Normal12"/>
              <w:jc w:val="both"/>
              <w:rPr>
                <w:rFonts w:ascii="Arial Narrow" w:hAnsi="Arial Narrow"/>
                <w:noProof/>
                <w:spacing w:val="-6"/>
                <w:lang w:val="sk-SK"/>
              </w:rPr>
            </w:pPr>
            <w:r w:rsidRPr="008D0EA6">
              <w:rPr>
                <w:rFonts w:ascii="Arial Narrow" w:hAnsi="Arial Narrow"/>
                <w:noProof/>
                <w:spacing w:val="-6"/>
                <w:lang w:val="sk-SK"/>
              </w:rPr>
              <w:t>Počet zapojených prevádzkovateľov cestovného ruchu (ako je hotel, cestovná kancelária</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firmy vymedzené kódmi ATECO 55.00.00; 56.00.00; 79.00.00</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iné štruktúry patriace do odvetvia) zodpovedá 4</w:t>
            </w:r>
            <w:r w:rsidR="008D0EA6" w:rsidRPr="008D0EA6">
              <w:rPr>
                <w:rFonts w:ascii="Arial Narrow" w:hAnsi="Arial Narrow"/>
                <w:noProof/>
                <w:spacing w:val="-6"/>
                <w:lang w:val="sk-SK"/>
              </w:rPr>
              <w:t> % z </w:t>
            </w:r>
            <w:r w:rsidRPr="008D0EA6">
              <w:rPr>
                <w:rFonts w:ascii="Arial Narrow" w:hAnsi="Arial Narrow"/>
                <w:noProof/>
                <w:spacing w:val="-6"/>
                <w:lang w:val="sk-SK"/>
              </w:rPr>
              <w:t>odhadovaných 500000</w:t>
            </w:r>
            <w:r w:rsidRPr="008D0EA6">
              <w:rPr>
                <w:noProof/>
                <w:spacing w:val="-6"/>
                <w:lang w:val="sk-SK"/>
              </w:rPr>
              <w:t xml:space="preserve"> </w:t>
            </w:r>
            <w:r w:rsidRPr="008D0EA6">
              <w:rPr>
                <w:rFonts w:ascii="Arial Narrow" w:hAnsi="Arial Narrow"/>
                <w:noProof/>
                <w:spacing w:val="-6"/>
                <w:lang w:val="sk-SK"/>
              </w:rPr>
              <w:t>talianskych prevádzkovateľov (zvyšovanie úrovne zručností, odborná príprava, komunikácia, analýza údajov, riešenia na podporu inovácií).</w:t>
            </w:r>
          </w:p>
          <w:p w14:paraId="1F53AFCC" w14:textId="77777777" w:rsidR="00832256" w:rsidRPr="008D0EA6" w:rsidRDefault="00832256">
            <w:pPr>
              <w:jc w:val="both"/>
              <w:rPr>
                <w:rFonts w:ascii="Arial Narrow" w:hAnsi="Arial Narrow"/>
                <w:noProof/>
                <w:color w:val="006100"/>
                <w:spacing w:val="-6"/>
                <w:sz w:val="20"/>
                <w:lang w:val="sk-SK"/>
              </w:rPr>
            </w:pPr>
          </w:p>
          <w:p w14:paraId="57A1E86E" w14:textId="6084757C" w:rsidR="00832256" w:rsidRPr="008D0EA6" w:rsidRDefault="00415B68">
            <w:pPr>
              <w:pStyle w:val="P68B1DB1-Normal11"/>
              <w:jc w:val="both"/>
              <w:rPr>
                <w:noProof/>
                <w:spacing w:val="-6"/>
                <w:lang w:val="sk-SK"/>
              </w:rPr>
            </w:pPr>
            <w:r w:rsidRPr="008D0EA6">
              <w:rPr>
                <w:noProof/>
                <w:spacing w:val="-6"/>
                <w:lang w:val="sk-SK"/>
              </w:rPr>
              <w:t>Najmenej 37</w:t>
            </w:r>
            <w:r w:rsidR="008D0EA6" w:rsidRPr="008D0EA6">
              <w:rPr>
                <w:noProof/>
                <w:spacing w:val="-6"/>
                <w:lang w:val="sk-SK"/>
              </w:rPr>
              <w:t> %</w:t>
            </w:r>
            <w:r w:rsidRPr="008D0EA6">
              <w:rPr>
                <w:noProof/>
                <w:spacing w:val="-6"/>
                <w:lang w:val="sk-SK"/>
              </w:rPr>
              <w:t xml:space="preserve"> zapojených turistických prevádzkovateľov sa musí nachádzať na juhu.</w:t>
            </w:r>
          </w:p>
          <w:p w14:paraId="795EB241" w14:textId="77777777" w:rsidR="00832256" w:rsidRPr="008D0EA6" w:rsidRDefault="00832256">
            <w:pPr>
              <w:rPr>
                <w:rFonts w:ascii="Arial Narrow" w:hAnsi="Arial Narrow"/>
                <w:noProof/>
                <w:color w:val="006100"/>
                <w:spacing w:val="-6"/>
                <w:sz w:val="20"/>
                <w:lang w:val="sk-SK"/>
              </w:rPr>
            </w:pPr>
          </w:p>
        </w:tc>
      </w:tr>
      <w:tr w:rsidR="00832256" w:rsidRPr="008D0EA6" w14:paraId="655CDADE" w14:textId="77777777">
        <w:trPr>
          <w:trHeight w:val="309"/>
        </w:trPr>
        <w:tc>
          <w:tcPr>
            <w:tcW w:w="366" w:type="pct"/>
            <w:shd w:val="clear" w:color="auto" w:fill="C6EFCE"/>
            <w:noWrap/>
            <w:vAlign w:val="center"/>
            <w:hideMark/>
          </w:tcPr>
          <w:p w14:paraId="51A8B80E" w14:textId="77777777" w:rsidR="00832256" w:rsidRPr="008D0EA6" w:rsidRDefault="00415B68">
            <w:pPr>
              <w:pStyle w:val="P68B1DB1-Normal11"/>
              <w:jc w:val="center"/>
              <w:rPr>
                <w:noProof/>
                <w:spacing w:val="-6"/>
                <w:lang w:val="sk-SK"/>
              </w:rPr>
            </w:pPr>
            <w:r w:rsidRPr="008D0EA6">
              <w:rPr>
                <w:noProof/>
                <w:spacing w:val="-6"/>
                <w:lang w:val="sk-SK"/>
              </w:rPr>
              <w:t>M1C3 – 10</w:t>
            </w:r>
          </w:p>
        </w:tc>
        <w:tc>
          <w:tcPr>
            <w:tcW w:w="460" w:type="pct"/>
            <w:shd w:val="clear" w:color="auto" w:fill="C6EFCE"/>
            <w:noWrap/>
            <w:vAlign w:val="center"/>
            <w:hideMark/>
          </w:tcPr>
          <w:p w14:paraId="50A9DFD4" w14:textId="77777777" w:rsidR="00832256" w:rsidRPr="008D0EA6" w:rsidRDefault="00415B68">
            <w:pPr>
              <w:pStyle w:val="P68B1DB1-Normal11"/>
              <w:jc w:val="center"/>
              <w:rPr>
                <w:noProof/>
                <w:spacing w:val="-6"/>
                <w:lang w:val="sk-SK"/>
              </w:rPr>
            </w:pPr>
            <w:r w:rsidRPr="008D0EA6">
              <w:rPr>
                <w:noProof/>
                <w:spacing w:val="-6"/>
                <w:lang w:val="sk-SK"/>
              </w:rPr>
              <w:t>Reforma 4.1 Nariadenie nariaďovanie povolaní sprievodcov cestovného ruchu.</w:t>
            </w:r>
          </w:p>
          <w:p w14:paraId="1FFCB3B1" w14:textId="77777777" w:rsidR="00832256" w:rsidRPr="008D0EA6" w:rsidRDefault="00832256">
            <w:pPr>
              <w:jc w:val="center"/>
              <w:rPr>
                <w:rFonts w:ascii="Arial Narrow" w:hAnsi="Arial Narrow"/>
                <w:noProof/>
                <w:color w:val="006100"/>
                <w:spacing w:val="-6"/>
                <w:sz w:val="20"/>
                <w:lang w:val="sk-SK"/>
              </w:rPr>
            </w:pPr>
          </w:p>
        </w:tc>
        <w:tc>
          <w:tcPr>
            <w:tcW w:w="368" w:type="pct"/>
            <w:shd w:val="clear" w:color="auto" w:fill="C6EFCE"/>
            <w:noWrap/>
            <w:vAlign w:val="center"/>
            <w:hideMark/>
          </w:tcPr>
          <w:p w14:paraId="3C864174"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36" w:type="pct"/>
            <w:shd w:val="clear" w:color="auto" w:fill="C6EFCE"/>
            <w:noWrap/>
            <w:vAlign w:val="center"/>
            <w:hideMark/>
          </w:tcPr>
          <w:p w14:paraId="0589C2CE" w14:textId="77777777" w:rsidR="00832256" w:rsidRPr="008D0EA6" w:rsidRDefault="00415B68">
            <w:pPr>
              <w:pStyle w:val="P68B1DB1-Normal11"/>
              <w:jc w:val="center"/>
              <w:rPr>
                <w:noProof/>
                <w:spacing w:val="-6"/>
                <w:lang w:val="sk-SK"/>
              </w:rPr>
            </w:pPr>
            <w:r w:rsidRPr="008D0EA6">
              <w:rPr>
                <w:noProof/>
                <w:spacing w:val="-6"/>
                <w:lang w:val="sk-SK"/>
              </w:rPr>
              <w:t>Vymedzenie vnútroštátnej normy pre sprievodcov cestovného ruchu</w:t>
            </w:r>
          </w:p>
        </w:tc>
        <w:tc>
          <w:tcPr>
            <w:tcW w:w="520" w:type="pct"/>
            <w:shd w:val="clear" w:color="auto" w:fill="C6EFCE"/>
            <w:noWrap/>
            <w:vAlign w:val="center"/>
            <w:hideMark/>
          </w:tcPr>
          <w:p w14:paraId="11030D24" w14:textId="77777777" w:rsidR="00832256" w:rsidRPr="008D0EA6" w:rsidRDefault="00415B68">
            <w:pPr>
              <w:pStyle w:val="P68B1DB1-Normal11"/>
              <w:jc w:val="center"/>
              <w:rPr>
                <w:noProof/>
                <w:spacing w:val="-6"/>
                <w:lang w:val="sk-SK"/>
              </w:rPr>
            </w:pPr>
            <w:r w:rsidRPr="008D0EA6">
              <w:rPr>
                <w:noProof/>
                <w:spacing w:val="-6"/>
                <w:lang w:val="sk-SK"/>
              </w:rPr>
              <w:t>Vymedzenie minimálnej vnútroštátnej normy neznamená vytvorenie nového regulovaného povolania.</w:t>
            </w:r>
          </w:p>
        </w:tc>
        <w:tc>
          <w:tcPr>
            <w:tcW w:w="368" w:type="pct"/>
            <w:shd w:val="clear" w:color="auto" w:fill="C6EFCE"/>
            <w:noWrap/>
            <w:vAlign w:val="center"/>
            <w:hideMark/>
          </w:tcPr>
          <w:p w14:paraId="3D1BC95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hideMark/>
          </w:tcPr>
          <w:p w14:paraId="6E06D47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7" w:type="pct"/>
            <w:shd w:val="clear" w:color="auto" w:fill="C6EFCE"/>
            <w:noWrap/>
            <w:vAlign w:val="center"/>
            <w:hideMark/>
          </w:tcPr>
          <w:p w14:paraId="17126B6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1" w:type="pct"/>
            <w:shd w:val="clear" w:color="auto" w:fill="C6EFCE"/>
            <w:noWrap/>
            <w:vAlign w:val="center"/>
            <w:hideMark/>
          </w:tcPr>
          <w:p w14:paraId="38AECD25" w14:textId="77777777" w:rsidR="00832256" w:rsidRPr="008D0EA6" w:rsidRDefault="00415B68">
            <w:pPr>
              <w:pStyle w:val="P68B1DB1-Normal11"/>
              <w:jc w:val="center"/>
              <w:rPr>
                <w:noProof/>
                <w:spacing w:val="-6"/>
                <w:lang w:val="sk-SK"/>
              </w:rPr>
            </w:pPr>
            <w:r w:rsidRPr="008D0EA6">
              <w:rPr>
                <w:noProof/>
                <w:spacing w:val="-6"/>
                <w:lang w:val="sk-SK"/>
              </w:rPr>
              <w:t>OTÁZKA 2</w:t>
            </w:r>
          </w:p>
          <w:p w14:paraId="2500DAE9" w14:textId="77777777" w:rsidR="00832256" w:rsidRPr="008D0EA6" w:rsidRDefault="00832256">
            <w:pPr>
              <w:jc w:val="center"/>
              <w:rPr>
                <w:rFonts w:ascii="Arial Narrow" w:hAnsi="Arial Narrow"/>
                <w:noProof/>
                <w:color w:val="006100"/>
                <w:spacing w:val="-6"/>
                <w:sz w:val="20"/>
                <w:lang w:val="sk-SK"/>
              </w:rPr>
            </w:pPr>
          </w:p>
        </w:tc>
        <w:tc>
          <w:tcPr>
            <w:tcW w:w="224" w:type="pct"/>
            <w:shd w:val="clear" w:color="auto" w:fill="C6EFCE"/>
            <w:noWrap/>
            <w:vAlign w:val="center"/>
            <w:hideMark/>
          </w:tcPr>
          <w:p w14:paraId="2CDAE7A6" w14:textId="77777777" w:rsidR="00832256" w:rsidRPr="008D0EA6" w:rsidRDefault="00415B68">
            <w:pPr>
              <w:pStyle w:val="P68B1DB1-Normal11"/>
              <w:jc w:val="center"/>
              <w:rPr>
                <w:noProof/>
                <w:spacing w:val="-6"/>
                <w:lang w:val="sk-SK"/>
              </w:rPr>
            </w:pPr>
            <w:r w:rsidRPr="008D0EA6">
              <w:rPr>
                <w:noProof/>
                <w:spacing w:val="-6"/>
                <w:lang w:val="sk-SK"/>
              </w:rPr>
              <w:t>2024</w:t>
            </w:r>
          </w:p>
          <w:p w14:paraId="64F59E53" w14:textId="77777777" w:rsidR="00832256" w:rsidRPr="008D0EA6" w:rsidRDefault="00832256">
            <w:pPr>
              <w:jc w:val="center"/>
              <w:rPr>
                <w:rFonts w:ascii="Arial Narrow" w:hAnsi="Arial Narrow"/>
                <w:noProof/>
                <w:color w:val="006100"/>
                <w:spacing w:val="-6"/>
                <w:sz w:val="20"/>
                <w:lang w:val="sk-SK"/>
              </w:rPr>
            </w:pPr>
          </w:p>
        </w:tc>
        <w:tc>
          <w:tcPr>
            <w:tcW w:w="1192" w:type="pct"/>
            <w:shd w:val="clear" w:color="auto" w:fill="C6EFCE"/>
            <w:noWrap/>
            <w:vAlign w:val="center"/>
            <w:hideMark/>
          </w:tcPr>
          <w:p w14:paraId="3DC7B9E2" w14:textId="77777777" w:rsidR="00832256" w:rsidRPr="008D0EA6" w:rsidRDefault="00415B68">
            <w:pPr>
              <w:pStyle w:val="P68B1DB1-Normal11"/>
              <w:rPr>
                <w:noProof/>
                <w:spacing w:val="-6"/>
                <w:lang w:val="sk-SK"/>
              </w:rPr>
            </w:pPr>
            <w:r w:rsidRPr="008D0EA6">
              <w:rPr>
                <w:noProof/>
                <w:spacing w:val="-6"/>
                <w:lang w:val="sk-SK"/>
              </w:rPr>
              <w:t>Vymedzenie minimálnej vnútroštátnej normy neznamená vytvorenie nového regulovaného povolania.</w:t>
            </w:r>
          </w:p>
          <w:p w14:paraId="3232E3E0" w14:textId="33FB069B" w:rsidR="00832256" w:rsidRPr="008D0EA6" w:rsidRDefault="00415B68">
            <w:pPr>
              <w:pStyle w:val="P68B1DB1-Normal11"/>
              <w:rPr>
                <w:noProof/>
                <w:spacing w:val="-6"/>
                <w:lang w:val="sk-SK"/>
              </w:rPr>
            </w:pPr>
            <w:r w:rsidRPr="008D0EA6">
              <w:rPr>
                <w:noProof/>
                <w:spacing w:val="-6"/>
                <w:lang w:val="sk-SK"/>
              </w:rPr>
              <w:t>Reformou sa zabezpečí aj odborná príprava</w:t>
            </w:r>
            <w:r w:rsidR="008D0EA6" w:rsidRPr="008D0EA6">
              <w:rPr>
                <w:noProof/>
                <w:spacing w:val="-6"/>
                <w:lang w:val="sk-SK"/>
              </w:rPr>
              <w:t xml:space="preserve"> a </w:t>
            </w:r>
            <w:r w:rsidRPr="008D0EA6">
              <w:rPr>
                <w:noProof/>
                <w:spacing w:val="-6"/>
                <w:lang w:val="sk-SK"/>
              </w:rPr>
              <w:t>aktualizácia</w:t>
            </w:r>
            <w:r w:rsidR="008D0EA6" w:rsidRPr="008D0EA6">
              <w:rPr>
                <w:noProof/>
                <w:spacing w:val="-6"/>
                <w:lang w:val="sk-SK"/>
              </w:rPr>
              <w:t xml:space="preserve"> s </w:t>
            </w:r>
            <w:r w:rsidRPr="008D0EA6">
              <w:rPr>
                <w:noProof/>
                <w:spacing w:val="-6"/>
                <w:lang w:val="sk-SK"/>
              </w:rPr>
              <w:t>cieľom lepšie podporiť ponuku. Reforma sa považuje za metódu na získanie jedinečnej odbornej kvalifikácie prijatej</w:t>
            </w:r>
            <w:r w:rsidR="008D0EA6" w:rsidRPr="008D0EA6">
              <w:rPr>
                <w:noProof/>
                <w:spacing w:val="-6"/>
                <w:lang w:val="sk-SK"/>
              </w:rPr>
              <w:t xml:space="preserve"> s </w:t>
            </w:r>
            <w:r w:rsidRPr="008D0EA6">
              <w:rPr>
                <w:noProof/>
                <w:spacing w:val="-6"/>
                <w:lang w:val="sk-SK"/>
              </w:rPr>
              <w:t>jednotnými normami na vnútroštátnej úrovni prostredníctvom vnútroštátneho zákona</w:t>
            </w:r>
            <w:r w:rsidR="008D0EA6" w:rsidRPr="008D0EA6">
              <w:rPr>
                <w:noProof/>
                <w:spacing w:val="-6"/>
                <w:lang w:val="sk-SK"/>
              </w:rPr>
              <w:t xml:space="preserve"> a </w:t>
            </w:r>
            <w:r w:rsidRPr="008D0EA6">
              <w:rPr>
                <w:noProof/>
                <w:spacing w:val="-6"/>
                <w:lang w:val="sk-SK"/>
              </w:rPr>
              <w:t>následných vykonávacích ministerských dekrétov štátnych regiónov</w:t>
            </w:r>
            <w:r w:rsidR="008D0EA6" w:rsidRPr="008D0EA6">
              <w:rPr>
                <w:noProof/>
                <w:spacing w:val="-6"/>
                <w:lang w:val="sk-SK"/>
              </w:rPr>
              <w:t xml:space="preserve"> o </w:t>
            </w:r>
            <w:r w:rsidRPr="008D0EA6">
              <w:rPr>
                <w:noProof/>
                <w:spacing w:val="-6"/>
                <w:lang w:val="sk-SK"/>
              </w:rPr>
              <w:t>porozumení.</w:t>
            </w:r>
          </w:p>
        </w:tc>
      </w:tr>
      <w:tr w:rsidR="00832256" w:rsidRPr="008D0EA6" w14:paraId="19500451" w14:textId="77777777">
        <w:trPr>
          <w:trHeight w:val="309"/>
        </w:trPr>
        <w:tc>
          <w:tcPr>
            <w:tcW w:w="366" w:type="pct"/>
            <w:shd w:val="clear" w:color="auto" w:fill="C6EFCE"/>
            <w:noWrap/>
            <w:vAlign w:val="center"/>
          </w:tcPr>
          <w:p w14:paraId="36457654" w14:textId="77777777" w:rsidR="00832256" w:rsidRPr="008D0EA6" w:rsidRDefault="00415B68">
            <w:pPr>
              <w:pStyle w:val="P68B1DB1-Normal11"/>
              <w:jc w:val="center"/>
              <w:rPr>
                <w:noProof/>
                <w:spacing w:val="-6"/>
                <w:lang w:val="sk-SK"/>
              </w:rPr>
            </w:pPr>
            <w:r w:rsidRPr="008D0EA6">
              <w:rPr>
                <w:noProof/>
                <w:spacing w:val="-6"/>
                <w:lang w:val="sk-SK"/>
              </w:rPr>
              <w:t>M1C3 – 11</w:t>
            </w:r>
          </w:p>
        </w:tc>
        <w:tc>
          <w:tcPr>
            <w:tcW w:w="460" w:type="pct"/>
            <w:shd w:val="clear" w:color="auto" w:fill="C6EFCE"/>
            <w:noWrap/>
            <w:vAlign w:val="center"/>
          </w:tcPr>
          <w:p w14:paraId="21D93BC6" w14:textId="6CC01F19" w:rsidR="00832256" w:rsidRPr="008D0EA6" w:rsidRDefault="00415B68">
            <w:pPr>
              <w:pStyle w:val="P68B1DB1-Normal11"/>
              <w:jc w:val="center"/>
              <w:rPr>
                <w:noProof/>
                <w:spacing w:val="-6"/>
                <w:lang w:val="sk-SK"/>
              </w:rPr>
            </w:pPr>
            <w:r w:rsidRPr="008D0EA6">
              <w:rPr>
                <w:noProof/>
                <w:spacing w:val="-6"/>
                <w:lang w:val="sk-SK"/>
              </w:rPr>
              <w:t>Investícia 1.3 – Zlepšiť energetickú účinnosť kín, divadiel</w:t>
            </w:r>
            <w:r w:rsidR="008D0EA6" w:rsidRPr="008D0EA6">
              <w:rPr>
                <w:noProof/>
                <w:spacing w:val="-6"/>
                <w:lang w:val="sk-SK"/>
              </w:rPr>
              <w:t xml:space="preserve"> a </w:t>
            </w:r>
            <w:r w:rsidRPr="008D0EA6">
              <w:rPr>
                <w:noProof/>
                <w:spacing w:val="-6"/>
                <w:lang w:val="sk-SK"/>
              </w:rPr>
              <w:t>múzeí</w:t>
            </w:r>
          </w:p>
        </w:tc>
        <w:tc>
          <w:tcPr>
            <w:tcW w:w="368" w:type="pct"/>
            <w:shd w:val="clear" w:color="auto" w:fill="C6EFCE"/>
            <w:noWrap/>
            <w:vAlign w:val="center"/>
          </w:tcPr>
          <w:p w14:paraId="25D6EACE"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36" w:type="pct"/>
            <w:shd w:val="clear" w:color="auto" w:fill="C6EFCE"/>
            <w:noWrap/>
            <w:vAlign w:val="center"/>
          </w:tcPr>
          <w:p w14:paraId="40FAAC70" w14:textId="03584A3B"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w:t>
            </w:r>
          </w:p>
          <w:p w14:paraId="6BB6291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zlepšiť energetickú účinnosť na miestach kultúry</w:t>
            </w:r>
          </w:p>
          <w:p w14:paraId="4653407B" w14:textId="77777777" w:rsidR="00832256" w:rsidRPr="008D0EA6" w:rsidRDefault="00832256">
            <w:pPr>
              <w:jc w:val="center"/>
              <w:rPr>
                <w:rFonts w:ascii="Arial Narrow" w:hAnsi="Arial Narrow"/>
                <w:noProof/>
                <w:color w:val="006100"/>
                <w:spacing w:val="-6"/>
                <w:sz w:val="20"/>
                <w:lang w:val="sk-SK"/>
              </w:rPr>
            </w:pPr>
          </w:p>
        </w:tc>
        <w:tc>
          <w:tcPr>
            <w:tcW w:w="520" w:type="pct"/>
            <w:shd w:val="clear" w:color="auto" w:fill="C6EFCE"/>
            <w:noWrap/>
            <w:vAlign w:val="center"/>
          </w:tcPr>
          <w:p w14:paraId="02DD8288" w14:textId="7A699A1E" w:rsidR="00832256" w:rsidRPr="008D0EA6" w:rsidRDefault="00415B68">
            <w:pPr>
              <w:pStyle w:val="P68B1DB1-Normal11"/>
              <w:jc w:val="center"/>
              <w:rPr>
                <w:noProof/>
                <w:spacing w:val="-6"/>
                <w:lang w:val="sk-SK"/>
              </w:rPr>
            </w:pPr>
            <w:r w:rsidRPr="008D0EA6">
              <w:rPr>
                <w:noProof/>
                <w:spacing w:val="-6"/>
                <w:lang w:val="sk-SK"/>
              </w:rPr>
              <w:t>Ustanovenie vo vyhláške</w:t>
            </w:r>
            <w:r w:rsidR="008D0EA6" w:rsidRPr="008D0EA6">
              <w:rPr>
                <w:noProof/>
                <w:spacing w:val="-6"/>
                <w:lang w:val="sk-SK"/>
              </w:rPr>
              <w:t xml:space="preserve"> o </w:t>
            </w:r>
            <w:r w:rsidRPr="008D0EA6">
              <w:rPr>
                <w:noProof/>
                <w:spacing w:val="-6"/>
                <w:lang w:val="sk-SK"/>
              </w:rPr>
              <w:t>nadobudnutí účinnosti vyhlášky ministerstva kultúry (MIC)</w:t>
            </w:r>
            <w:r w:rsidR="008D0EA6" w:rsidRPr="008D0EA6">
              <w:rPr>
                <w:noProof/>
                <w:spacing w:val="-6"/>
                <w:lang w:val="sk-SK"/>
              </w:rPr>
              <w:t xml:space="preserve"> o </w:t>
            </w:r>
            <w:r w:rsidRPr="008D0EA6">
              <w:rPr>
                <w:noProof/>
                <w:spacing w:val="-6"/>
                <w:lang w:val="sk-SK"/>
              </w:rPr>
              <w:t>prideľovaní zdrojov na zlepšenie energetickej účinnosti</w:t>
            </w:r>
            <w:r w:rsidR="008D0EA6" w:rsidRPr="008D0EA6">
              <w:rPr>
                <w:noProof/>
                <w:spacing w:val="-6"/>
                <w:lang w:val="sk-SK"/>
              </w:rPr>
              <w:t xml:space="preserve"> v </w:t>
            </w:r>
            <w:r w:rsidRPr="008D0EA6">
              <w:rPr>
                <w:noProof/>
                <w:spacing w:val="-6"/>
                <w:lang w:val="sk-SK"/>
              </w:rPr>
              <w:t>miestach kultúry</w:t>
            </w:r>
          </w:p>
          <w:p w14:paraId="06E558B4" w14:textId="77777777" w:rsidR="00832256" w:rsidRPr="008D0EA6" w:rsidRDefault="00832256">
            <w:pPr>
              <w:jc w:val="center"/>
              <w:rPr>
                <w:rFonts w:ascii="Arial Narrow" w:hAnsi="Arial Narrow"/>
                <w:noProof/>
                <w:color w:val="006100"/>
                <w:spacing w:val="-6"/>
                <w:sz w:val="20"/>
                <w:lang w:val="sk-SK"/>
              </w:rPr>
            </w:pPr>
          </w:p>
        </w:tc>
        <w:tc>
          <w:tcPr>
            <w:tcW w:w="368" w:type="pct"/>
            <w:shd w:val="clear" w:color="auto" w:fill="C6EFCE"/>
            <w:noWrap/>
            <w:vAlign w:val="center"/>
          </w:tcPr>
          <w:p w14:paraId="278894D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68" w:type="pct"/>
            <w:shd w:val="clear" w:color="auto" w:fill="C6EFCE"/>
            <w:noWrap/>
            <w:vAlign w:val="center"/>
          </w:tcPr>
          <w:p w14:paraId="3DC29CF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7" w:type="pct"/>
            <w:shd w:val="clear" w:color="auto" w:fill="C6EFCE"/>
            <w:noWrap/>
            <w:vAlign w:val="center"/>
          </w:tcPr>
          <w:p w14:paraId="6E0D7CE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1" w:type="pct"/>
            <w:shd w:val="clear" w:color="auto" w:fill="C6EFCE"/>
            <w:noWrap/>
            <w:vAlign w:val="center"/>
          </w:tcPr>
          <w:p w14:paraId="167D63C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4" w:type="pct"/>
            <w:shd w:val="clear" w:color="auto" w:fill="C6EFCE"/>
            <w:noWrap/>
            <w:vAlign w:val="center"/>
          </w:tcPr>
          <w:p w14:paraId="6369125E"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192" w:type="pct"/>
            <w:shd w:val="clear" w:color="auto" w:fill="C6EFCE"/>
            <w:noWrap/>
            <w:vAlign w:val="center"/>
          </w:tcPr>
          <w:p w14:paraId="50F29AE1" w14:textId="46C9C1B3" w:rsidR="00832256" w:rsidRPr="008D0EA6" w:rsidRDefault="00415B68">
            <w:pPr>
              <w:pStyle w:val="P68B1DB1-Normal11"/>
              <w:rPr>
                <w:noProof/>
                <w:spacing w:val="-6"/>
                <w:lang w:val="sk-SK"/>
              </w:rPr>
            </w:pPr>
            <w:r w:rsidRPr="008D0EA6">
              <w:rPr>
                <w:noProof/>
                <w:spacing w:val="-6"/>
                <w:lang w:val="sk-SK"/>
              </w:rPr>
              <w:t>Miestami kultúry sú kiná, divadlá</w:t>
            </w:r>
            <w:r w:rsidR="008D0EA6" w:rsidRPr="008D0EA6">
              <w:rPr>
                <w:noProof/>
                <w:spacing w:val="-6"/>
                <w:lang w:val="sk-SK"/>
              </w:rPr>
              <w:t xml:space="preserve"> a </w:t>
            </w:r>
            <w:r w:rsidRPr="008D0EA6">
              <w:rPr>
                <w:noProof/>
                <w:spacing w:val="-6"/>
                <w:lang w:val="sk-SK"/>
              </w:rPr>
              <w:t>múzeá.</w:t>
            </w:r>
          </w:p>
          <w:p w14:paraId="062C97D0" w14:textId="3DC18BE3" w:rsidR="00832256" w:rsidRPr="008D0EA6" w:rsidRDefault="00415B68">
            <w:pPr>
              <w:pStyle w:val="P68B1DB1-Normal11"/>
              <w:rPr>
                <w:noProof/>
                <w:spacing w:val="-6"/>
                <w:lang w:val="sk-SK"/>
              </w:rPr>
            </w:pPr>
            <w:r w:rsidRPr="008D0EA6">
              <w:rPr>
                <w:noProof/>
                <w:spacing w:val="-6"/>
                <w:lang w:val="sk-SK"/>
              </w:rPr>
              <w:t>(INV. 1.3) Pre múzeá</w:t>
            </w:r>
            <w:r w:rsidR="008D0EA6" w:rsidRPr="008D0EA6">
              <w:rPr>
                <w:noProof/>
                <w:spacing w:val="-6"/>
                <w:lang w:val="sk-SK"/>
              </w:rPr>
              <w:t xml:space="preserve"> a </w:t>
            </w:r>
            <w:r w:rsidRPr="008D0EA6">
              <w:rPr>
                <w:noProof/>
                <w:spacing w:val="-6"/>
                <w:lang w:val="sk-SK"/>
              </w:rPr>
              <w:t>miesta kultúry na zlepšenie energetickej účinnosti sa intervencia realizuje prostredníctvom uznania návrhov projektov na štátnych kultúrnych pamiatkach ministerstva kultúry (MiC)</w:t>
            </w:r>
            <w:r w:rsidR="008D0EA6" w:rsidRPr="008D0EA6">
              <w:rPr>
                <w:noProof/>
                <w:spacing w:val="-6"/>
                <w:lang w:val="sk-SK"/>
              </w:rPr>
              <w:t xml:space="preserve"> v </w:t>
            </w:r>
            <w:r w:rsidRPr="008D0EA6">
              <w:rPr>
                <w:noProof/>
                <w:spacing w:val="-6"/>
                <w:lang w:val="sk-SK"/>
              </w:rPr>
              <w:t>prípade cieľa 1.</w:t>
            </w:r>
            <w:r w:rsidR="008D0EA6" w:rsidRPr="008D0EA6">
              <w:rPr>
                <w:noProof/>
                <w:spacing w:val="-6"/>
                <w:lang w:val="sk-SK"/>
              </w:rPr>
              <w:t xml:space="preserve"> V </w:t>
            </w:r>
            <w:r w:rsidRPr="008D0EA6">
              <w:rPr>
                <w:noProof/>
                <w:spacing w:val="-6"/>
                <w:lang w:val="sk-SK"/>
              </w:rPr>
              <w:t>opačnom prípade sa identifikácia neštátnych inštitúcií</w:t>
            </w:r>
            <w:r w:rsidR="008D0EA6" w:rsidRPr="008D0EA6">
              <w:rPr>
                <w:noProof/>
                <w:spacing w:val="-6"/>
                <w:lang w:val="sk-SK"/>
              </w:rPr>
              <w:t xml:space="preserve"> v </w:t>
            </w:r>
            <w:r w:rsidRPr="008D0EA6">
              <w:rPr>
                <w:noProof/>
                <w:spacing w:val="-6"/>
                <w:lang w:val="sk-SK"/>
              </w:rPr>
              <w:t>prípadoch cieľa 2</w:t>
            </w:r>
            <w:r w:rsidR="008D0EA6" w:rsidRPr="008D0EA6">
              <w:rPr>
                <w:noProof/>
                <w:spacing w:val="-6"/>
                <w:lang w:val="sk-SK"/>
              </w:rPr>
              <w:t xml:space="preserve"> a </w:t>
            </w:r>
            <w:r w:rsidRPr="008D0EA6">
              <w:rPr>
                <w:noProof/>
                <w:spacing w:val="-6"/>
                <w:lang w:val="sk-SK"/>
              </w:rPr>
              <w:t>3 vykoná prostredníctvom výziev na predkladanie ponúk.</w:t>
            </w:r>
          </w:p>
          <w:p w14:paraId="77C8B384" w14:textId="5D492427" w:rsidR="00832256" w:rsidRPr="008D0EA6" w:rsidRDefault="00415B68">
            <w:pPr>
              <w:pStyle w:val="P68B1DB1-Normal11"/>
              <w:rPr>
                <w:noProof/>
                <w:spacing w:val="-6"/>
                <w:lang w:val="sk-SK"/>
              </w:rPr>
            </w:pPr>
            <w:r w:rsidRPr="008D0EA6">
              <w:rPr>
                <w:noProof/>
                <w:spacing w:val="-6"/>
                <w:lang w:val="sk-SK"/>
              </w:rPr>
              <w:t>Zadávanie zákaziek projektom vybraným</w:t>
            </w:r>
            <w:r w:rsidR="008D0EA6" w:rsidRPr="008D0EA6">
              <w:rPr>
                <w:noProof/>
                <w:spacing w:val="-6"/>
                <w:lang w:val="sk-SK"/>
              </w:rPr>
              <w:t xml:space="preserve"> v </w:t>
            </w:r>
            <w:r w:rsidRPr="008D0EA6">
              <w:rPr>
                <w:noProof/>
                <w:spacing w:val="-6"/>
                <w:lang w:val="sk-SK"/>
              </w:rPr>
              <w:t>rámci súťažných výziev na predkladanie návrhov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699BCE8E" w14:textId="77777777" w:rsidR="00832256" w:rsidRPr="008D0EA6" w:rsidRDefault="00832256">
            <w:pPr>
              <w:rPr>
                <w:rFonts w:ascii="Arial Narrow" w:hAnsi="Arial Narrow"/>
                <w:noProof/>
                <w:color w:val="006100"/>
                <w:spacing w:val="-6"/>
                <w:sz w:val="20"/>
                <w:lang w:val="sk-SK"/>
              </w:rPr>
            </w:pPr>
          </w:p>
        </w:tc>
      </w:tr>
    </w:tbl>
    <w:p w14:paraId="2DC24C07" w14:textId="77777777" w:rsidR="00832256" w:rsidRPr="008D0EA6" w:rsidRDefault="00832256">
      <w:pPr>
        <w:spacing w:before="120" w:after="120"/>
        <w:ind w:left="709"/>
        <w:jc w:val="both"/>
        <w:rPr>
          <w:noProof/>
          <w:spacing w:val="-6"/>
          <w:lang w:val="sk-SK"/>
        </w:rPr>
      </w:pPr>
    </w:p>
    <w:p w14:paraId="11EB6FA7" w14:textId="77777777" w:rsidR="00832256" w:rsidRPr="008D0EA6" w:rsidRDefault="00832256">
      <w:pPr>
        <w:spacing w:before="120" w:after="120"/>
        <w:ind w:left="709"/>
        <w:jc w:val="both"/>
        <w:rPr>
          <w:noProof/>
          <w:spacing w:val="-6"/>
          <w:lang w:val="sk-SK"/>
        </w:rPr>
        <w:sectPr w:rsidR="00832256" w:rsidRPr="008D0EA6" w:rsidSect="001354D1">
          <w:headerReference w:type="even" r:id="rId74"/>
          <w:headerReference w:type="default" r:id="rId75"/>
          <w:footerReference w:type="even" r:id="rId76"/>
          <w:footerReference w:type="default" r:id="rId77"/>
          <w:headerReference w:type="first" r:id="rId78"/>
          <w:footerReference w:type="first" r:id="rId79"/>
          <w:pgSz w:w="16839" w:h="11907" w:orient="landscape"/>
          <w:pgMar w:top="1134" w:right="1134" w:bottom="1134" w:left="1134" w:header="567" w:footer="567" w:gutter="0"/>
          <w:cols w:space="720"/>
          <w:docGrid w:linePitch="360"/>
        </w:sectPr>
      </w:pPr>
    </w:p>
    <w:p w14:paraId="748B3427"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C3.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475ADD27" w14:textId="41E11FBC" w:rsidR="00832256" w:rsidRPr="008D0EA6" w:rsidRDefault="00415B68">
      <w:pPr>
        <w:pStyle w:val="P68B1DB1-Normal2"/>
        <w:jc w:val="both"/>
        <w:rPr>
          <w:noProof/>
          <w:spacing w:val="-6"/>
          <w:lang w:val="sk-SK"/>
        </w:rPr>
      </w:pPr>
      <w:r w:rsidRPr="008D0EA6">
        <w:rPr>
          <w:noProof/>
          <w:spacing w:val="-6"/>
          <w:lang w:val="sk-SK"/>
        </w:rPr>
        <w:t>Investícia 2.1: Atraktívnosť malých historických miest</w:t>
      </w:r>
    </w:p>
    <w:p w14:paraId="03E304D4" w14:textId="77777777" w:rsidR="00832256" w:rsidRPr="008D0EA6" w:rsidRDefault="00832256">
      <w:pPr>
        <w:jc w:val="both"/>
        <w:rPr>
          <w:noProof/>
          <w:spacing w:val="-6"/>
          <w:lang w:val="sk-SK"/>
        </w:rPr>
      </w:pPr>
    </w:p>
    <w:p w14:paraId="373CDC75" w14:textId="551419A1" w:rsidR="00832256" w:rsidRPr="008D0EA6" w:rsidRDefault="00415B68">
      <w:pPr>
        <w:jc w:val="both"/>
        <w:rPr>
          <w:noProof/>
          <w:spacing w:val="-6"/>
          <w:lang w:val="sk-SK"/>
        </w:rPr>
      </w:pPr>
      <w:r w:rsidRPr="008D0EA6">
        <w:rPr>
          <w:noProof/>
          <w:spacing w:val="-6"/>
          <w:lang w:val="sk-SK"/>
        </w:rPr>
        <w:t>Táto investícia je začlenená do programu „Piano Nazionale Borghi“, ktorý je zameraný na podporu hospodárskeho/sociálneho rozvoja znevýhodnených oblastí na základe kultúrnej obnovy malých miest</w:t>
      </w:r>
      <w:r w:rsidR="008D0EA6" w:rsidRPr="008D0EA6">
        <w:rPr>
          <w:noProof/>
          <w:spacing w:val="-6"/>
          <w:lang w:val="sk-SK"/>
        </w:rPr>
        <w:t xml:space="preserve"> a </w:t>
      </w:r>
      <w:r w:rsidRPr="008D0EA6">
        <w:rPr>
          <w:noProof/>
          <w:spacing w:val="-6"/>
          <w:lang w:val="sk-SK"/>
        </w:rPr>
        <w:t>revitalizácie cestovného ruchu. Akcie sú štruktúrované podľa integrovaných miestnych kultúrnych projektov.</w:t>
      </w:r>
    </w:p>
    <w:p w14:paraId="34E24B1F" w14:textId="77777777" w:rsidR="00832256" w:rsidRPr="008D0EA6" w:rsidRDefault="00832256">
      <w:pPr>
        <w:jc w:val="both"/>
        <w:rPr>
          <w:noProof/>
          <w:spacing w:val="-6"/>
          <w:lang w:val="sk-SK"/>
        </w:rPr>
      </w:pPr>
    </w:p>
    <w:p w14:paraId="6868BD33" w14:textId="04E81A86" w:rsidR="00832256" w:rsidRPr="008D0EA6" w:rsidRDefault="00415B68">
      <w:pPr>
        <w:spacing w:after="120"/>
        <w:jc w:val="both"/>
        <w:rPr>
          <w:noProof/>
          <w:spacing w:val="-6"/>
          <w:lang w:val="sk-SK"/>
        </w:rPr>
      </w:pPr>
      <w:r w:rsidRPr="008D0EA6">
        <w:rPr>
          <w:noProof/>
          <w:spacing w:val="-6"/>
          <w:lang w:val="sk-SK"/>
        </w:rPr>
        <w:t>Opatrenia sa zameriavajú na: I) obnova historického dedičstva, modernizácia otvorených verejných priestorov (napr. odstránenie architektonických bariér, zlepšenie mestského nábytku), vytváranie malých kultúrnych služieb,</w:t>
      </w:r>
      <w:r w:rsidR="008D0EA6" w:rsidRPr="008D0EA6">
        <w:rPr>
          <w:noProof/>
          <w:spacing w:val="-6"/>
          <w:lang w:val="sk-SK"/>
        </w:rPr>
        <w:t xml:space="preserve"> a </w:t>
      </w:r>
      <w:r w:rsidRPr="008D0EA6">
        <w:rPr>
          <w:noProof/>
          <w:spacing w:val="-6"/>
          <w:lang w:val="sk-SK"/>
        </w:rPr>
        <w:t>to aj na účely cestovného ruchu; II) treba podporovať vytváranie</w:t>
      </w:r>
      <w:r w:rsidR="008D0EA6" w:rsidRPr="008D0EA6">
        <w:rPr>
          <w:noProof/>
          <w:spacing w:val="-6"/>
          <w:lang w:val="sk-SK"/>
        </w:rPr>
        <w:t xml:space="preserve"> a </w:t>
      </w:r>
      <w:r w:rsidRPr="008D0EA6">
        <w:rPr>
          <w:noProof/>
          <w:spacing w:val="-6"/>
          <w:lang w:val="sk-SK"/>
        </w:rPr>
        <w:t>podporu nových trás (napr. tematických trás, historických trás)</w:t>
      </w:r>
      <w:r w:rsidR="008D0EA6" w:rsidRPr="008D0EA6">
        <w:rPr>
          <w:noProof/>
          <w:spacing w:val="-6"/>
          <w:lang w:val="sk-SK"/>
        </w:rPr>
        <w:t xml:space="preserve"> a </w:t>
      </w:r>
      <w:r w:rsidRPr="008D0EA6">
        <w:rPr>
          <w:noProof/>
          <w:spacing w:val="-6"/>
          <w:lang w:val="sk-SK"/>
        </w:rPr>
        <w:t>prehliadok so sprievodcom; III) zavedenie finančnej podpory pre kultúrne, kreatívne, turistické, komerčné, agropotravinárske</w:t>
      </w:r>
      <w:r w:rsidR="008D0EA6" w:rsidRPr="008D0EA6">
        <w:rPr>
          <w:noProof/>
          <w:spacing w:val="-6"/>
          <w:lang w:val="sk-SK"/>
        </w:rPr>
        <w:t xml:space="preserve"> a </w:t>
      </w:r>
      <w:r w:rsidRPr="008D0EA6">
        <w:rPr>
          <w:noProof/>
          <w:spacing w:val="-6"/>
          <w:lang w:val="sk-SK"/>
        </w:rPr>
        <w:t>remeselné činnosti zamerané na oživenie miestneho hospodárstva zlepšením miestnych výrobkov, znalostí</w:t>
      </w:r>
      <w:r w:rsidR="008D0EA6" w:rsidRPr="008D0EA6">
        <w:rPr>
          <w:noProof/>
          <w:spacing w:val="-6"/>
          <w:lang w:val="sk-SK"/>
        </w:rPr>
        <w:t xml:space="preserve"> a </w:t>
      </w:r>
      <w:r w:rsidRPr="008D0EA6">
        <w:rPr>
          <w:noProof/>
          <w:spacing w:val="-6"/>
          <w:lang w:val="sk-SK"/>
        </w:rPr>
        <w:t>techník.</w:t>
      </w:r>
    </w:p>
    <w:p w14:paraId="50840A99" w14:textId="12D51FD9" w:rsidR="00832256" w:rsidRPr="008D0EA6" w:rsidRDefault="00415B68">
      <w:pPr>
        <w:spacing w:after="120"/>
        <w:jc w:val="both"/>
        <w:rPr>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27"/>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28"/>
      </w:r>
      <w:r w:rsidRPr="008D0EA6">
        <w:rPr>
          <w:noProof/>
          <w:spacing w:val="-6"/>
          <w:lang w:val="sk-SK"/>
        </w:rPr>
        <w:t>; III) činnosti týkajúce sa skládok odpadu, spaľovní</w:t>
      </w:r>
      <w:r w:rsidRPr="008D0EA6">
        <w:rPr>
          <w:rStyle w:val="FootnoteReference"/>
          <w:noProof/>
          <w:spacing w:val="-6"/>
          <w:lang w:val="sk-SK"/>
        </w:rPr>
        <w:footnoteReference w:id="29"/>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30"/>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vybrali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4F48FF1E" w14:textId="77777777" w:rsidR="008D0EA6" w:rsidRPr="008D0EA6" w:rsidRDefault="00415B68">
      <w:pPr>
        <w:pStyle w:val="P68B1DB1-Normal2"/>
        <w:spacing w:after="120"/>
        <w:jc w:val="both"/>
        <w:rPr>
          <w:noProof/>
          <w:spacing w:val="-6"/>
          <w:lang w:val="sk-SK"/>
        </w:rPr>
      </w:pPr>
      <w:r w:rsidRPr="008D0EA6">
        <w:rPr>
          <w:noProof/>
          <w:spacing w:val="-6"/>
          <w:lang w:val="sk-SK"/>
        </w:rPr>
        <w:t>Investícia 2.2: Ochrana</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p w14:paraId="2F0E96E1" w14:textId="1B5CB99A" w:rsidR="00832256" w:rsidRPr="008D0EA6" w:rsidRDefault="00415B68">
      <w:pPr>
        <w:spacing w:after="120"/>
        <w:jc w:val="both"/>
        <w:rPr>
          <w:noProof/>
          <w:spacing w:val="-6"/>
          <w:lang w:val="sk-SK"/>
        </w:rPr>
      </w:pPr>
      <w:r w:rsidRPr="008D0EA6">
        <w:rPr>
          <w:noProof/>
          <w:spacing w:val="-6"/>
          <w:lang w:val="sk-SK"/>
        </w:rPr>
        <w:t>Táto investícia stimuluje systematický proces modernizácie historických vidieckych budov (súkromných alebo tretích subjektov)</w:t>
      </w:r>
      <w:r w:rsidR="008D0EA6" w:rsidRPr="008D0EA6">
        <w:rPr>
          <w:noProof/>
          <w:spacing w:val="-6"/>
          <w:lang w:val="sk-SK"/>
        </w:rPr>
        <w:t xml:space="preserve"> a </w:t>
      </w:r>
      <w:r w:rsidRPr="008D0EA6">
        <w:rPr>
          <w:noProof/>
          <w:spacing w:val="-6"/>
          <w:lang w:val="sk-SK"/>
        </w:rPr>
        <w:t>ochrany krajiny.</w:t>
      </w:r>
    </w:p>
    <w:p w14:paraId="7934B7CD" w14:textId="2AF149F0" w:rsidR="008D0EA6" w:rsidRPr="008D0EA6" w:rsidRDefault="00415B68">
      <w:pPr>
        <w:spacing w:after="120"/>
        <w:jc w:val="both"/>
        <w:rPr>
          <w:noProof/>
          <w:spacing w:val="-6"/>
          <w:lang w:val="sk-SK"/>
        </w:rPr>
      </w:pPr>
      <w:r w:rsidRPr="008D0EA6">
        <w:rPr>
          <w:noProof/>
          <w:spacing w:val="-6"/>
          <w:lang w:val="sk-SK"/>
        </w:rPr>
        <w:t>Mnohé vidiecke budovy</w:t>
      </w:r>
      <w:r w:rsidR="008D0EA6" w:rsidRPr="008D0EA6">
        <w:rPr>
          <w:noProof/>
          <w:spacing w:val="-6"/>
          <w:lang w:val="sk-SK"/>
        </w:rPr>
        <w:t xml:space="preserve"> a </w:t>
      </w:r>
      <w:r w:rsidRPr="008D0EA6">
        <w:rPr>
          <w:noProof/>
          <w:spacing w:val="-6"/>
          <w:lang w:val="sk-SK"/>
        </w:rPr>
        <w:t>poľnohospodárske stavby prešli postupným procesom opúšťania, degradácie</w:t>
      </w:r>
      <w:r w:rsidR="008D0EA6" w:rsidRPr="008D0EA6">
        <w:rPr>
          <w:noProof/>
          <w:spacing w:val="-6"/>
          <w:lang w:val="sk-SK"/>
        </w:rPr>
        <w:t xml:space="preserve"> a </w:t>
      </w:r>
      <w:r w:rsidRPr="008D0EA6">
        <w:rPr>
          <w:noProof/>
          <w:spacing w:val="-6"/>
          <w:lang w:val="sk-SK"/>
        </w:rPr>
        <w:t>zmien, ktoré oslabili ich charakteristické vlastnosti</w:t>
      </w:r>
      <w:r w:rsidR="008D0EA6" w:rsidRPr="008D0EA6">
        <w:rPr>
          <w:noProof/>
          <w:spacing w:val="-6"/>
          <w:lang w:val="sk-SK"/>
        </w:rPr>
        <w:t xml:space="preserve"> a </w:t>
      </w:r>
      <w:r w:rsidRPr="008D0EA6">
        <w:rPr>
          <w:noProof/>
          <w:spacing w:val="-6"/>
          <w:lang w:val="sk-SK"/>
        </w:rPr>
        <w:t>ich vzťah</w:t>
      </w:r>
      <w:r w:rsidR="008D0EA6" w:rsidRPr="008D0EA6">
        <w:rPr>
          <w:noProof/>
          <w:spacing w:val="-6"/>
          <w:lang w:val="sk-SK"/>
        </w:rPr>
        <w:t xml:space="preserve"> k </w:t>
      </w:r>
      <w:r w:rsidRPr="008D0EA6">
        <w:rPr>
          <w:noProof/>
          <w:spacing w:val="-6"/>
          <w:lang w:val="sk-SK"/>
        </w:rPr>
        <w:t>ich okoliu. Obnovou fondu budov na vidieku sa opatrením zlepší kvalita krajiny na vidieku tým, že sa do komunity vráti nedostatočne využívaný fond budov, ktorý nie je prístupný verejnosti</w:t>
      </w:r>
      <w:r w:rsidR="008D0EA6" w:rsidRPr="008D0EA6">
        <w:rPr>
          <w:noProof/>
          <w:spacing w:val="-6"/>
          <w:lang w:val="sk-SK"/>
        </w:rPr>
        <w:t>.</w:t>
      </w:r>
    </w:p>
    <w:p w14:paraId="6AF95DBB" w14:textId="77777777" w:rsidR="008D0EA6" w:rsidRPr="008D0EA6" w:rsidRDefault="00415B68">
      <w:pPr>
        <w:pStyle w:val="P68B1DB1-Normal2"/>
        <w:spacing w:after="120"/>
        <w:jc w:val="both"/>
        <w:rPr>
          <w:noProof/>
          <w:spacing w:val="-6"/>
          <w:lang w:val="sk-SK"/>
        </w:rPr>
      </w:pPr>
      <w:r w:rsidRPr="008D0EA6">
        <w:rPr>
          <w:noProof/>
          <w:spacing w:val="-6"/>
          <w:lang w:val="sk-SK"/>
        </w:rPr>
        <w:t>Investície 2.3: Programy na posilnenie identity miest: parky</w:t>
      </w:r>
      <w:r w:rsidR="008D0EA6" w:rsidRPr="008D0EA6">
        <w:rPr>
          <w:noProof/>
          <w:spacing w:val="-6"/>
          <w:lang w:val="sk-SK"/>
        </w:rPr>
        <w:t xml:space="preserve"> a </w:t>
      </w:r>
      <w:r w:rsidRPr="008D0EA6">
        <w:rPr>
          <w:noProof/>
          <w:spacing w:val="-6"/>
          <w:lang w:val="sk-SK"/>
        </w:rPr>
        <w:t>historické záhrady</w:t>
      </w:r>
    </w:p>
    <w:p w14:paraId="13A3DEF2" w14:textId="3E700840" w:rsidR="008D0EA6" w:rsidRPr="008D0EA6" w:rsidRDefault="00415B68">
      <w:pPr>
        <w:spacing w:after="120"/>
        <w:jc w:val="both"/>
        <w:rPr>
          <w:noProof/>
          <w:spacing w:val="-6"/>
          <w:lang w:val="sk-SK"/>
        </w:rPr>
      </w:pPr>
      <w:r w:rsidRPr="008D0EA6">
        <w:rPr>
          <w:noProof/>
          <w:spacing w:val="-6"/>
          <w:lang w:val="sk-SK"/>
        </w:rPr>
        <w:t>Cieľom týchto investícií je bojovať proti úpadku miest</w:t>
      </w:r>
      <w:r w:rsidR="008D0EA6" w:rsidRPr="008D0EA6">
        <w:rPr>
          <w:noProof/>
          <w:spacing w:val="-6"/>
          <w:lang w:val="sk-SK"/>
        </w:rPr>
        <w:t xml:space="preserve"> a </w:t>
      </w:r>
      <w:r w:rsidRPr="008D0EA6">
        <w:rPr>
          <w:noProof/>
          <w:spacing w:val="-6"/>
          <w:lang w:val="sk-SK"/>
        </w:rPr>
        <w:t>obnoviť spoločnú identitu miest, vytvoriť nové príležitosti na oživenie miestnych hospodárstiev</w:t>
      </w:r>
      <w:r w:rsidR="008D0EA6" w:rsidRPr="008D0EA6">
        <w:rPr>
          <w:noProof/>
          <w:spacing w:val="-6"/>
          <w:lang w:val="sk-SK"/>
        </w:rPr>
        <w:t xml:space="preserve"> a </w:t>
      </w:r>
      <w:r w:rsidRPr="008D0EA6">
        <w:rPr>
          <w:noProof/>
          <w:spacing w:val="-6"/>
          <w:lang w:val="sk-SK"/>
        </w:rPr>
        <w:t>zmiernenie vplyvu krízy</w:t>
      </w:r>
      <w:r w:rsidR="008D0EA6" w:rsidRPr="008D0EA6">
        <w:rPr>
          <w:noProof/>
          <w:spacing w:val="-6"/>
          <w:lang w:val="sk-SK"/>
        </w:rPr>
        <w:t xml:space="preserve"> a </w:t>
      </w:r>
      <w:r w:rsidRPr="008D0EA6">
        <w:rPr>
          <w:noProof/>
          <w:spacing w:val="-6"/>
          <w:lang w:val="sk-SK"/>
        </w:rPr>
        <w:t>na zlepšenie zručností</w:t>
      </w:r>
      <w:r w:rsidR="008D0EA6" w:rsidRPr="008D0EA6">
        <w:rPr>
          <w:noProof/>
          <w:spacing w:val="-6"/>
          <w:lang w:val="sk-SK"/>
        </w:rPr>
        <w:t xml:space="preserve"> v </w:t>
      </w:r>
      <w:r w:rsidRPr="008D0EA6">
        <w:rPr>
          <w:noProof/>
          <w:spacing w:val="-6"/>
          <w:lang w:val="sk-SK"/>
        </w:rPr>
        <w:t>oblasti riadenia</w:t>
      </w:r>
      <w:r w:rsidR="008D0EA6" w:rsidRPr="008D0EA6">
        <w:rPr>
          <w:noProof/>
          <w:spacing w:val="-6"/>
          <w:lang w:val="sk-SK"/>
        </w:rPr>
        <w:t xml:space="preserve"> a </w:t>
      </w:r>
      <w:r w:rsidRPr="008D0EA6">
        <w:rPr>
          <w:noProof/>
          <w:spacing w:val="-6"/>
          <w:lang w:val="sk-SK"/>
        </w:rPr>
        <w:t>údržby historických parkov</w:t>
      </w:r>
      <w:r w:rsidR="008D0EA6" w:rsidRPr="008D0EA6">
        <w:rPr>
          <w:noProof/>
          <w:spacing w:val="-6"/>
          <w:lang w:val="sk-SK"/>
        </w:rPr>
        <w:t xml:space="preserve"> a </w:t>
      </w:r>
      <w:r w:rsidRPr="008D0EA6">
        <w:rPr>
          <w:noProof/>
          <w:spacing w:val="-6"/>
          <w:lang w:val="sk-SK"/>
        </w:rPr>
        <w:t>záhrad</w:t>
      </w:r>
      <w:r w:rsidR="008D0EA6" w:rsidRPr="008D0EA6">
        <w:rPr>
          <w:noProof/>
          <w:spacing w:val="-6"/>
          <w:lang w:val="sk-SK"/>
        </w:rPr>
        <w:t>.</w:t>
      </w:r>
    </w:p>
    <w:p w14:paraId="4404E55E" w14:textId="46198AD0" w:rsidR="00832256" w:rsidRPr="008D0EA6" w:rsidRDefault="00415B68">
      <w:pPr>
        <w:spacing w:after="120"/>
        <w:jc w:val="both"/>
        <w:rPr>
          <w:noProof/>
          <w:spacing w:val="-6"/>
          <w:lang w:val="sk-SK"/>
        </w:rPr>
      </w:pPr>
      <w:r w:rsidRPr="008D0EA6">
        <w:rPr>
          <w:noProof/>
          <w:spacing w:val="-6"/>
          <w:lang w:val="sk-SK"/>
        </w:rPr>
        <w:t>Investícia predpokladá renováciu historických parkov</w:t>
      </w:r>
      <w:r w:rsidR="008D0EA6" w:rsidRPr="008D0EA6">
        <w:rPr>
          <w:noProof/>
          <w:spacing w:val="-6"/>
          <w:lang w:val="sk-SK"/>
        </w:rPr>
        <w:t xml:space="preserve"> a </w:t>
      </w:r>
      <w:r w:rsidRPr="008D0EA6">
        <w:rPr>
          <w:noProof/>
          <w:spacing w:val="-6"/>
          <w:lang w:val="sk-SK"/>
        </w:rPr>
        <w:t>záhrad</w:t>
      </w:r>
      <w:r w:rsidR="008D0EA6" w:rsidRPr="008D0EA6">
        <w:rPr>
          <w:noProof/>
          <w:spacing w:val="-6"/>
          <w:lang w:val="sk-SK"/>
        </w:rPr>
        <w:t xml:space="preserve"> a </w:t>
      </w:r>
      <w:r w:rsidRPr="008D0EA6">
        <w:rPr>
          <w:noProof/>
          <w:spacing w:val="-6"/>
          <w:lang w:val="sk-SK"/>
        </w:rPr>
        <w:t>zavádza rozsiahle znalosti</w:t>
      </w:r>
      <w:r w:rsidR="008D0EA6" w:rsidRPr="008D0EA6">
        <w:rPr>
          <w:noProof/>
          <w:spacing w:val="-6"/>
          <w:lang w:val="sk-SK"/>
        </w:rPr>
        <w:t xml:space="preserve"> a </w:t>
      </w:r>
      <w:r w:rsidRPr="008D0EA6">
        <w:rPr>
          <w:noProof/>
          <w:spacing w:val="-6"/>
          <w:lang w:val="sk-SK"/>
        </w:rPr>
        <w:t>obnovu talianskych historických parkov</w:t>
      </w:r>
      <w:r w:rsidR="008D0EA6" w:rsidRPr="008D0EA6">
        <w:rPr>
          <w:noProof/>
          <w:spacing w:val="-6"/>
          <w:lang w:val="sk-SK"/>
        </w:rPr>
        <w:t xml:space="preserve"> a </w:t>
      </w:r>
      <w:r w:rsidRPr="008D0EA6">
        <w:rPr>
          <w:noProof/>
          <w:spacing w:val="-6"/>
          <w:lang w:val="sk-SK"/>
        </w:rPr>
        <w:t>záhrad</w:t>
      </w:r>
      <w:r w:rsidR="008D0EA6" w:rsidRPr="008D0EA6">
        <w:rPr>
          <w:noProof/>
          <w:spacing w:val="-6"/>
          <w:lang w:val="sk-SK"/>
        </w:rPr>
        <w:t xml:space="preserve"> s </w:t>
      </w:r>
      <w:r w:rsidRPr="008D0EA6">
        <w:rPr>
          <w:noProof/>
          <w:spacing w:val="-6"/>
          <w:lang w:val="sk-SK"/>
        </w:rPr>
        <w:t>cieľom ich riadnej údržby, riadenia</w:t>
      </w:r>
      <w:r w:rsidR="008D0EA6" w:rsidRPr="008D0EA6">
        <w:rPr>
          <w:noProof/>
          <w:spacing w:val="-6"/>
          <w:lang w:val="sk-SK"/>
        </w:rPr>
        <w:t xml:space="preserve"> a </w:t>
      </w:r>
      <w:r w:rsidRPr="008D0EA6">
        <w:rPr>
          <w:noProof/>
          <w:spacing w:val="-6"/>
          <w:lang w:val="sk-SK"/>
        </w:rPr>
        <w:t>verejného využívania. Zdroje sa pridelia na regeneráciu týchto lokalít</w:t>
      </w:r>
      <w:r w:rsidR="008D0EA6" w:rsidRPr="008D0EA6">
        <w:rPr>
          <w:noProof/>
          <w:spacing w:val="-6"/>
          <w:lang w:val="sk-SK"/>
        </w:rPr>
        <w:t xml:space="preserve"> a </w:t>
      </w:r>
      <w:r w:rsidRPr="008D0EA6">
        <w:rPr>
          <w:noProof/>
          <w:spacing w:val="-6"/>
          <w:lang w:val="sk-SK"/>
        </w:rPr>
        <w:t>na odbornú prípravu miestnych zamestnancov, ktorí ich môžu</w:t>
      </w:r>
      <w:r w:rsidR="008D0EA6" w:rsidRPr="008D0EA6">
        <w:rPr>
          <w:noProof/>
          <w:spacing w:val="-6"/>
          <w:lang w:val="sk-SK"/>
        </w:rPr>
        <w:t xml:space="preserve"> v </w:t>
      </w:r>
      <w:r w:rsidRPr="008D0EA6">
        <w:rPr>
          <w:noProof/>
          <w:spacing w:val="-6"/>
          <w:lang w:val="sk-SK"/>
        </w:rPr>
        <w:t>priebehu času upravovať/zachovať.</w:t>
      </w:r>
    </w:p>
    <w:p w14:paraId="505EDE1D" w14:textId="6D13DECD" w:rsidR="00832256" w:rsidRPr="008D0EA6" w:rsidRDefault="00415B68">
      <w:pPr>
        <w:spacing w:after="120"/>
        <w:jc w:val="both"/>
        <w:rPr>
          <w:noProof/>
          <w:spacing w:val="-6"/>
          <w:lang w:val="sk-SK"/>
        </w:rPr>
      </w:pPr>
      <w:r w:rsidRPr="008D0EA6">
        <w:rPr>
          <w:noProof/>
          <w:spacing w:val="-6"/>
          <w:lang w:val="sk-SK"/>
        </w:rPr>
        <w:t>Okrem kultúrnej</w:t>
      </w:r>
      <w:r w:rsidR="008D0EA6" w:rsidRPr="008D0EA6">
        <w:rPr>
          <w:noProof/>
          <w:spacing w:val="-6"/>
          <w:lang w:val="sk-SK"/>
        </w:rPr>
        <w:t xml:space="preserve"> a </w:t>
      </w:r>
      <w:r w:rsidRPr="008D0EA6">
        <w:rPr>
          <w:noProof/>
          <w:spacing w:val="-6"/>
          <w:lang w:val="sk-SK"/>
        </w:rPr>
        <w:t>historickej hodnoty prispievajú záhrady</w:t>
      </w:r>
      <w:r w:rsidR="008D0EA6" w:rsidRPr="008D0EA6">
        <w:rPr>
          <w:noProof/>
          <w:spacing w:val="-6"/>
          <w:lang w:val="sk-SK"/>
        </w:rPr>
        <w:t xml:space="preserve"> a </w:t>
      </w:r>
      <w:r w:rsidRPr="008D0EA6">
        <w:rPr>
          <w:noProof/>
          <w:spacing w:val="-6"/>
          <w:lang w:val="sk-SK"/>
        </w:rPr>
        <w:t>historické parky</w:t>
      </w:r>
      <w:r w:rsidR="008D0EA6" w:rsidRPr="008D0EA6">
        <w:rPr>
          <w:noProof/>
          <w:spacing w:val="-6"/>
          <w:lang w:val="sk-SK"/>
        </w:rPr>
        <w:t xml:space="preserve"> k </w:t>
      </w:r>
      <w:r w:rsidRPr="008D0EA6">
        <w:rPr>
          <w:noProof/>
          <w:spacing w:val="-6"/>
          <w:lang w:val="sk-SK"/>
        </w:rPr>
        <w:t>posilňovaniu environmentálnych hodnôt</w:t>
      </w:r>
      <w:r w:rsidR="008D0EA6" w:rsidRPr="008D0EA6">
        <w:rPr>
          <w:noProof/>
          <w:spacing w:val="-6"/>
          <w:lang w:val="sk-SK"/>
        </w:rPr>
        <w:t xml:space="preserve"> a </w:t>
      </w:r>
      <w:r w:rsidRPr="008D0EA6">
        <w:rPr>
          <w:noProof/>
          <w:spacing w:val="-6"/>
          <w:lang w:val="sk-SK"/>
        </w:rPr>
        <w:t>zohrávajú dôležitú úlohu pri zachovávaní ochrany, tvorbe kyslíka, znižovaní znečistenia životného prostredia</w:t>
      </w:r>
      <w:r w:rsidR="008D0EA6" w:rsidRPr="008D0EA6">
        <w:rPr>
          <w:noProof/>
          <w:spacing w:val="-6"/>
          <w:lang w:val="sk-SK"/>
        </w:rPr>
        <w:t xml:space="preserve"> a </w:t>
      </w:r>
      <w:r w:rsidRPr="008D0EA6">
        <w:rPr>
          <w:noProof/>
          <w:spacing w:val="-6"/>
          <w:lang w:val="sk-SK"/>
        </w:rPr>
        <w:t>hluku</w:t>
      </w:r>
      <w:r w:rsidR="008D0EA6" w:rsidRPr="008D0EA6">
        <w:rPr>
          <w:noProof/>
          <w:spacing w:val="-6"/>
          <w:lang w:val="sk-SK"/>
        </w:rPr>
        <w:t xml:space="preserve"> a </w:t>
      </w:r>
      <w:r w:rsidRPr="008D0EA6">
        <w:rPr>
          <w:noProof/>
          <w:spacing w:val="-6"/>
          <w:lang w:val="sk-SK"/>
        </w:rPr>
        <w:t>regulácii mikroklímy.</w:t>
      </w:r>
    </w:p>
    <w:p w14:paraId="627BCBB6" w14:textId="6434BA14" w:rsidR="00832256" w:rsidRPr="008D0EA6" w:rsidRDefault="00415B68">
      <w:pPr>
        <w:pStyle w:val="P68B1DB1-Normal2"/>
        <w:spacing w:after="120"/>
        <w:jc w:val="both"/>
        <w:rPr>
          <w:noProof/>
          <w:spacing w:val="-6"/>
          <w:lang w:val="sk-SK"/>
        </w:rPr>
      </w:pPr>
      <w:r w:rsidRPr="008D0EA6">
        <w:rPr>
          <w:noProof/>
          <w:spacing w:val="-6"/>
          <w:lang w:val="sk-SK"/>
        </w:rPr>
        <w:t>Investície 2.4: Seizmická bezpečnosť miest bohoslužieb, obnova dedičstva FEC</w:t>
      </w:r>
      <w:r w:rsidR="008D0EA6" w:rsidRPr="008D0EA6">
        <w:rPr>
          <w:noProof/>
          <w:spacing w:val="-6"/>
          <w:lang w:val="sk-SK"/>
        </w:rPr>
        <w:t xml:space="preserve"> a </w:t>
      </w:r>
      <w:r w:rsidRPr="008D0EA6">
        <w:rPr>
          <w:noProof/>
          <w:spacing w:val="-6"/>
          <w:lang w:val="sk-SK"/>
        </w:rPr>
        <w:t>prístreškov pre umelecké diela (Recovery Art)</w:t>
      </w:r>
    </w:p>
    <w:p w14:paraId="1AF468BB" w14:textId="4A6CDD24" w:rsidR="00832256" w:rsidRPr="008D0EA6" w:rsidRDefault="00415B68">
      <w:pPr>
        <w:spacing w:after="120"/>
        <w:jc w:val="both"/>
        <w:rPr>
          <w:noProof/>
          <w:spacing w:val="-6"/>
          <w:lang w:val="sk-SK"/>
        </w:rPr>
      </w:pPr>
      <w:r w:rsidRPr="008D0EA6">
        <w:rPr>
          <w:noProof/>
          <w:spacing w:val="-6"/>
          <w:lang w:val="sk-SK"/>
        </w:rPr>
        <w:t>Zavedie sa antiseizmický preventívny akčný plán</w:t>
      </w:r>
      <w:r w:rsidR="008D0EA6" w:rsidRPr="008D0EA6">
        <w:rPr>
          <w:noProof/>
          <w:spacing w:val="-6"/>
          <w:lang w:val="sk-SK"/>
        </w:rPr>
        <w:t xml:space="preserve"> s </w:t>
      </w:r>
      <w:r w:rsidRPr="008D0EA6">
        <w:rPr>
          <w:noProof/>
          <w:spacing w:val="-6"/>
          <w:lang w:val="sk-SK"/>
        </w:rPr>
        <w:t>cieľom výrazne znížiť riziko bohoslužobných miest</w:t>
      </w:r>
      <w:r w:rsidR="008D0EA6" w:rsidRPr="008D0EA6">
        <w:rPr>
          <w:noProof/>
          <w:spacing w:val="-6"/>
          <w:lang w:val="sk-SK"/>
        </w:rPr>
        <w:t xml:space="preserve"> a </w:t>
      </w:r>
      <w:r w:rsidRPr="008D0EA6">
        <w:rPr>
          <w:noProof/>
          <w:spacing w:val="-6"/>
          <w:lang w:val="sk-SK"/>
        </w:rPr>
        <w:t>vyhnúť sa tak potenciálnym nákladom na obnovu po katastrofách, ako aj trvalej strate mnohých aktív. Akčný plán má tri línie opatrení:</w:t>
      </w:r>
      <w:r w:rsidR="008D0EA6" w:rsidRPr="008D0EA6">
        <w:rPr>
          <w:noProof/>
          <w:spacing w:val="-6"/>
          <w:lang w:val="sk-SK"/>
        </w:rPr>
        <w:t xml:space="preserve"> </w:t>
      </w:r>
      <w:r w:rsidRPr="008D0EA6">
        <w:rPr>
          <w:noProof/>
          <w:spacing w:val="-6"/>
          <w:lang w:val="sk-SK"/>
        </w:rPr>
        <w:t>ochrana bohoslužobných miest pred seizmickými rizikami; obnova dedičstva fondu pre bohoslužobné miesta</w:t>
      </w:r>
      <w:r w:rsidR="008D0EA6" w:rsidRPr="008D0EA6">
        <w:rPr>
          <w:noProof/>
          <w:spacing w:val="-6"/>
          <w:lang w:val="sk-SK"/>
        </w:rPr>
        <w:t xml:space="preserve"> a </w:t>
      </w:r>
      <w:r w:rsidRPr="008D0EA6">
        <w:rPr>
          <w:noProof/>
          <w:spacing w:val="-6"/>
          <w:lang w:val="sk-SK"/>
        </w:rPr>
        <w:t>výstavba skladov ako prístrešia pre umelecké diela</w:t>
      </w:r>
      <w:r w:rsidR="008D0EA6" w:rsidRPr="008D0EA6">
        <w:rPr>
          <w:noProof/>
          <w:spacing w:val="-6"/>
          <w:lang w:val="sk-SK"/>
        </w:rPr>
        <w:t xml:space="preserve"> v </w:t>
      </w:r>
      <w:r w:rsidRPr="008D0EA6">
        <w:rPr>
          <w:noProof/>
          <w:spacing w:val="-6"/>
          <w:lang w:val="sk-SK"/>
        </w:rPr>
        <w:t>prípade katastrofických udalostí.</w:t>
      </w:r>
    </w:p>
    <w:p w14:paraId="4A6C47FF" w14:textId="04B95A06" w:rsidR="008D0EA6" w:rsidRPr="008D0EA6" w:rsidRDefault="00415B68">
      <w:pPr>
        <w:spacing w:after="120"/>
        <w:jc w:val="both"/>
        <w:rPr>
          <w:noProof/>
          <w:spacing w:val="-6"/>
          <w:lang w:val="sk-SK"/>
        </w:rPr>
      </w:pPr>
      <w:r w:rsidRPr="008D0EA6">
        <w:rPr>
          <w:noProof/>
          <w:spacing w:val="-6"/>
          <w:lang w:val="sk-SK"/>
        </w:rPr>
        <w:t>Investícia predpokladá aj vytvorenie národného funkčného centra na ochranu kultúrneho majetku pred ľudskými</w:t>
      </w:r>
      <w:r w:rsidR="008D0EA6" w:rsidRPr="008D0EA6">
        <w:rPr>
          <w:noProof/>
          <w:spacing w:val="-6"/>
          <w:lang w:val="sk-SK"/>
        </w:rPr>
        <w:t xml:space="preserve"> a </w:t>
      </w:r>
      <w:r w:rsidRPr="008D0EA6">
        <w:rPr>
          <w:noProof/>
          <w:spacing w:val="-6"/>
          <w:lang w:val="sk-SK"/>
        </w:rPr>
        <w:t>prírodnými rizikami (CEFURISC), ktoré umožní synergickejšie využívanie existujúcich technológií</w:t>
      </w:r>
      <w:r w:rsidR="008D0EA6" w:rsidRPr="008D0EA6">
        <w:rPr>
          <w:noProof/>
          <w:spacing w:val="-6"/>
          <w:lang w:val="sk-SK"/>
        </w:rPr>
        <w:t xml:space="preserve"> a </w:t>
      </w:r>
      <w:r w:rsidRPr="008D0EA6">
        <w:rPr>
          <w:noProof/>
          <w:spacing w:val="-6"/>
          <w:lang w:val="sk-SK"/>
        </w:rPr>
        <w:t>environmentálnych systémov na monitorovanie, sledovanie</w:t>
      </w:r>
      <w:r w:rsidR="008D0EA6" w:rsidRPr="008D0EA6">
        <w:rPr>
          <w:noProof/>
          <w:spacing w:val="-6"/>
          <w:lang w:val="sk-SK"/>
        </w:rPr>
        <w:t xml:space="preserve"> a </w:t>
      </w:r>
      <w:r w:rsidRPr="008D0EA6">
        <w:rPr>
          <w:noProof/>
          <w:spacing w:val="-6"/>
          <w:lang w:val="sk-SK"/>
        </w:rPr>
        <w:t>správu kultúrnych pamiatok</w:t>
      </w:r>
      <w:r w:rsidR="008D0EA6" w:rsidRPr="008D0EA6">
        <w:rPr>
          <w:noProof/>
          <w:spacing w:val="-6"/>
          <w:lang w:val="sk-SK"/>
        </w:rPr>
        <w:t>.</w:t>
      </w:r>
    </w:p>
    <w:p w14:paraId="12E64F85" w14:textId="10ACA616" w:rsidR="00832256" w:rsidRPr="008D0EA6" w:rsidRDefault="00415B68">
      <w:pPr>
        <w:pStyle w:val="P68B1DB1-Normal2"/>
        <w:spacing w:after="120"/>
        <w:jc w:val="both"/>
        <w:rPr>
          <w:noProof/>
          <w:spacing w:val="-6"/>
          <w:lang w:val="sk-SK"/>
        </w:rPr>
      </w:pPr>
      <w:r w:rsidRPr="008D0EA6">
        <w:rPr>
          <w:noProof/>
          <w:spacing w:val="-6"/>
          <w:lang w:val="sk-SK"/>
        </w:rPr>
        <w:t>Investícia 4.2: Fondy pre konkurencieschopnosť podnikov cestovného ruchu</w:t>
      </w:r>
    </w:p>
    <w:p w14:paraId="28856547" w14:textId="5659A30B" w:rsidR="00832256" w:rsidRPr="008D0EA6" w:rsidRDefault="00415B68">
      <w:pPr>
        <w:spacing w:after="120"/>
        <w:jc w:val="both"/>
        <w:rPr>
          <w:noProof/>
          <w:spacing w:val="-6"/>
          <w:lang w:val="sk-SK"/>
        </w:rPr>
      </w:pPr>
      <w:r w:rsidRPr="008D0EA6">
        <w:rPr>
          <w:noProof/>
          <w:spacing w:val="-6"/>
          <w:lang w:val="sk-SK"/>
        </w:rPr>
        <w:t>Cieľom opatrenia je podporiť podniky pôsobiace</w:t>
      </w:r>
      <w:r w:rsidR="008D0EA6" w:rsidRPr="008D0EA6">
        <w:rPr>
          <w:noProof/>
          <w:spacing w:val="-6"/>
          <w:lang w:val="sk-SK"/>
        </w:rPr>
        <w:t xml:space="preserve"> v </w:t>
      </w:r>
      <w:r w:rsidRPr="008D0EA6">
        <w:rPr>
          <w:noProof/>
          <w:spacing w:val="-6"/>
          <w:lang w:val="sk-SK"/>
        </w:rPr>
        <w:t>odvetví cestovného ruchu.</w:t>
      </w:r>
      <w:r w:rsidR="008D0EA6" w:rsidRPr="008D0EA6">
        <w:rPr>
          <w:noProof/>
          <w:spacing w:val="-6"/>
          <w:lang w:val="sk-SK"/>
        </w:rPr>
        <w:t xml:space="preserve"> </w:t>
      </w:r>
      <w:r w:rsidRPr="008D0EA6">
        <w:rPr>
          <w:noProof/>
          <w:spacing w:val="-6"/>
          <w:lang w:val="sk-SK"/>
        </w:rPr>
        <w:t>Zahŕňa daňový úver na práce zamerané na zlepšenie ubytovacích zariadení, garančný fond na uľahčenie prístupu</w:t>
      </w:r>
      <w:r w:rsidR="008D0EA6" w:rsidRPr="008D0EA6">
        <w:rPr>
          <w:noProof/>
          <w:spacing w:val="-6"/>
          <w:lang w:val="sk-SK"/>
        </w:rPr>
        <w:t xml:space="preserve"> k </w:t>
      </w:r>
      <w:r w:rsidRPr="008D0EA6">
        <w:rPr>
          <w:noProof/>
          <w:spacing w:val="-6"/>
          <w:lang w:val="sk-SK"/>
        </w:rPr>
        <w:t>úverom pre podniky</w:t>
      </w:r>
      <w:r w:rsidR="008D0EA6" w:rsidRPr="008D0EA6">
        <w:rPr>
          <w:noProof/>
          <w:spacing w:val="-6"/>
          <w:lang w:val="sk-SK"/>
        </w:rPr>
        <w:t xml:space="preserve"> v </w:t>
      </w:r>
      <w:r w:rsidRPr="008D0EA6">
        <w:rPr>
          <w:noProof/>
          <w:spacing w:val="-6"/>
          <w:lang w:val="sk-SK"/>
        </w:rPr>
        <w:t>tomto sektore (prostredníctvom osobitnej sekcie Garančného fondu pre MSP), aktiváciu tematického fondu EIB pre cestovný ruch na podporu inovatívnych investícií</w:t>
      </w:r>
      <w:r w:rsidR="008D0EA6" w:rsidRPr="008D0EA6">
        <w:rPr>
          <w:noProof/>
          <w:spacing w:val="-6"/>
          <w:lang w:val="sk-SK"/>
        </w:rPr>
        <w:t xml:space="preserve"> v </w:t>
      </w:r>
      <w:r w:rsidRPr="008D0EA6">
        <w:rPr>
          <w:noProof/>
          <w:spacing w:val="-6"/>
          <w:lang w:val="sk-SK"/>
        </w:rPr>
        <w:t>tomto sektore, kapitálového fondu (Národný fond cestovného ruchu) na rekonštrukciu nehnuteľností</w:t>
      </w:r>
      <w:r w:rsidR="008D0EA6" w:rsidRPr="008D0EA6">
        <w:rPr>
          <w:noProof/>
          <w:spacing w:val="-6"/>
          <w:lang w:val="sk-SK"/>
        </w:rPr>
        <w:t xml:space="preserve"> s </w:t>
      </w:r>
      <w:r w:rsidRPr="008D0EA6">
        <w:rPr>
          <w:noProof/>
          <w:spacing w:val="-6"/>
          <w:lang w:val="sk-SK"/>
        </w:rPr>
        <w:t>vysokým turistickým potenciálom. Dodatočné finančné nástroje (FRI – Fondo Rotativo) dopĺňajú uvedené opatrenia na podporu firiem pôsobiacich</w:t>
      </w:r>
      <w:r w:rsidR="008D0EA6" w:rsidRPr="008D0EA6">
        <w:rPr>
          <w:noProof/>
          <w:spacing w:val="-6"/>
          <w:lang w:val="sk-SK"/>
        </w:rPr>
        <w:t xml:space="preserve"> v </w:t>
      </w:r>
      <w:r w:rsidRPr="008D0EA6">
        <w:rPr>
          <w:noProof/>
          <w:spacing w:val="-6"/>
          <w:lang w:val="sk-SK"/>
        </w:rPr>
        <w:t>odvetví cestovného ruchu. Uvedené intervencie sa vykonávajú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investičnými politikami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nariadenia (EÚ) 2021/241,</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uplatňovaním zásady „výrazne nenarušiť“, ako sa bližšie uvádza</w:t>
      </w:r>
      <w:r w:rsidR="008D0EA6" w:rsidRPr="008D0EA6">
        <w:rPr>
          <w:noProof/>
          <w:spacing w:val="-6"/>
          <w:lang w:val="sk-SK"/>
        </w:rPr>
        <w:t xml:space="preserve"> v </w:t>
      </w:r>
      <w:r w:rsidRPr="008D0EA6">
        <w:rPr>
          <w:noProof/>
          <w:spacing w:val="-6"/>
          <w:lang w:val="sk-SK"/>
        </w:rPr>
        <w:t>technickom usmernení</w:t>
      </w:r>
      <w:r w:rsidR="008D0EA6" w:rsidRPr="008D0EA6">
        <w:rPr>
          <w:noProof/>
          <w:spacing w:val="-6"/>
          <w:lang w:val="sk-SK"/>
        </w:rPr>
        <w:t xml:space="preserve"> k </w:t>
      </w:r>
      <w:r w:rsidRPr="008D0EA6">
        <w:rPr>
          <w:noProof/>
          <w:spacing w:val="-6"/>
          <w:lang w:val="sk-SK"/>
        </w:rPr>
        <w:t>uplatňovaniu zásady „výrazne nenarušiť“ podľa nariadenia</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 (2021/C58/01).</w:t>
      </w:r>
    </w:p>
    <w:p w14:paraId="0A982028" w14:textId="77777777" w:rsidR="008D0EA6" w:rsidRPr="008D0EA6" w:rsidRDefault="00415B68">
      <w:pPr>
        <w:pStyle w:val="Text1"/>
        <w:spacing w:before="0"/>
        <w:ind w:left="0"/>
        <w:rPr>
          <w:noProof/>
          <w:spacing w:val="-6"/>
          <w:lang w:val="sk-SK"/>
        </w:rPr>
      </w:pPr>
      <w:r w:rsidRPr="008D0EA6">
        <w:rPr>
          <w:noProof/>
          <w:spacing w:val="-6"/>
          <w:lang w:val="sk-SK"/>
        </w:rPr>
        <w:t>S cieľom zabezpečiť, aby opatrenie bolo</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sa</w:t>
      </w:r>
      <w:r w:rsidR="008D0EA6" w:rsidRPr="008D0EA6">
        <w:rPr>
          <w:noProof/>
          <w:spacing w:val="-6"/>
          <w:lang w:val="sk-SK"/>
        </w:rPr>
        <w:t xml:space="preserve"> v </w:t>
      </w:r>
      <w:r w:rsidRPr="008D0EA6">
        <w:rPr>
          <w:noProof/>
          <w:spacing w:val="-6"/>
          <w:lang w:val="sk-SK"/>
        </w:rPr>
        <w:t>právnej dohode</w:t>
      </w:r>
      <w:r w:rsidR="008D0EA6" w:rsidRPr="008D0EA6">
        <w:rPr>
          <w:noProof/>
          <w:spacing w:val="-6"/>
          <w:lang w:val="sk-SK"/>
        </w:rPr>
        <w:t xml:space="preserve"> a </w:t>
      </w:r>
      <w:r w:rsidRPr="008D0EA6">
        <w:rPr>
          <w:noProof/>
          <w:spacing w:val="-6"/>
          <w:lang w:val="sk-SK"/>
        </w:rPr>
        <w:t>následnej investičnej politike finančných nástrojov</w:t>
      </w:r>
    </w:p>
    <w:p w14:paraId="1515FF36" w14:textId="7B8DD101" w:rsidR="00832256" w:rsidRPr="008D0EA6" w:rsidRDefault="00415B68">
      <w:pPr>
        <w:pStyle w:val="Text1"/>
        <w:numPr>
          <w:ilvl w:val="0"/>
          <w:numId w:val="78"/>
        </w:numPr>
        <w:spacing w:before="0"/>
        <w:ind w:left="567" w:hanging="283"/>
        <w:rPr>
          <w:noProof/>
          <w:spacing w:val="-6"/>
          <w:lang w:val="sk-SK"/>
        </w:rPr>
      </w:pPr>
      <w:r w:rsidRPr="008D0EA6">
        <w:rPr>
          <w:noProof/>
          <w:spacing w:val="-6"/>
          <w:lang w:val="sk-SK"/>
        </w:rPr>
        <w:t>požadovať uplatňovanie technických usmernení Komisie</w:t>
      </w:r>
      <w:r w:rsidR="008D0EA6" w:rsidRPr="008D0EA6">
        <w:rPr>
          <w:noProof/>
          <w:spacing w:val="-6"/>
          <w:lang w:val="sk-SK"/>
        </w:rPr>
        <w:t xml:space="preserve"> o </w:t>
      </w:r>
      <w:r w:rsidRPr="008D0EA6">
        <w:rPr>
          <w:noProof/>
          <w:spacing w:val="-6"/>
          <w:lang w:val="sk-SK"/>
        </w:rPr>
        <w:t>overovaní udržateľnosti pre Fond InvestEU;</w:t>
      </w:r>
      <w:r w:rsidR="008D0EA6" w:rsidRPr="008D0EA6">
        <w:rPr>
          <w:noProof/>
          <w:spacing w:val="-6"/>
          <w:lang w:val="sk-SK"/>
        </w:rPr>
        <w:t xml:space="preserve"> a </w:t>
      </w:r>
      <w:r w:rsidRPr="008D0EA6">
        <w:rPr>
          <w:noProof/>
          <w:spacing w:val="-6"/>
          <w:lang w:val="sk-SK"/>
        </w:rPr>
        <w:t>zároveň</w:t>
      </w:r>
    </w:p>
    <w:p w14:paraId="07EC682D" w14:textId="0FC1C4CF" w:rsidR="00832256" w:rsidRPr="008D0EA6" w:rsidRDefault="00415B68">
      <w:pPr>
        <w:pStyle w:val="Text1"/>
        <w:numPr>
          <w:ilvl w:val="0"/>
          <w:numId w:val="78"/>
        </w:numPr>
        <w:spacing w:before="0"/>
        <w:ind w:left="567" w:hanging="283"/>
        <w:rPr>
          <w:noProof/>
          <w:spacing w:val="-6"/>
          <w:lang w:val="sk-SK"/>
        </w:rPr>
      </w:pPr>
      <w:r w:rsidRPr="008D0EA6">
        <w:rPr>
          <w:noProof/>
          <w:spacing w:val="-6"/>
          <w:lang w:val="sk-SK"/>
        </w:rPr>
        <w:t>vypustiť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31"/>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32"/>
      </w:r>
      <w:r w:rsidRPr="008D0EA6">
        <w:rPr>
          <w:noProof/>
          <w:spacing w:val="-6"/>
          <w:lang w:val="sk-SK"/>
        </w:rPr>
        <w:t>; III) činnosti týkajúce sa skládok odpadu, spaľovní</w:t>
      </w:r>
      <w:r w:rsidRPr="008D0EA6">
        <w:rPr>
          <w:rStyle w:val="FootnoteReference"/>
          <w:noProof/>
          <w:spacing w:val="-6"/>
          <w:lang w:val="sk-SK"/>
        </w:rPr>
        <w:footnoteReference w:id="33"/>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34"/>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a </w:t>
      </w:r>
      <w:r w:rsidRPr="008D0EA6">
        <w:rPr>
          <w:noProof/>
          <w:spacing w:val="-6"/>
          <w:lang w:val="sk-SK"/>
        </w:rPr>
        <w:t>zároveň</w:t>
      </w:r>
    </w:p>
    <w:p w14:paraId="13654A9C" w14:textId="202F7A86" w:rsidR="00832256" w:rsidRPr="008D0EA6" w:rsidRDefault="00415B68">
      <w:pPr>
        <w:pStyle w:val="Text1"/>
        <w:numPr>
          <w:ilvl w:val="0"/>
          <w:numId w:val="78"/>
        </w:numPr>
        <w:spacing w:before="0"/>
        <w:ind w:left="567" w:hanging="283"/>
        <w:rPr>
          <w:noProof/>
          <w:spacing w:val="-6"/>
          <w:lang w:val="sk-SK"/>
        </w:rPr>
      </w:pPr>
      <w:r w:rsidRPr="008D0EA6">
        <w:rPr>
          <w:noProof/>
          <w:spacing w:val="-6"/>
          <w:lang w:val="sk-SK"/>
        </w:rPr>
        <w:t>požadovať overenie právneho súladu projektov</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 povereným subjektom alebo finančným sprostredkovateľom</w:t>
      </w:r>
      <w:r w:rsidR="008D0EA6" w:rsidRPr="008D0EA6">
        <w:rPr>
          <w:noProof/>
          <w:spacing w:val="-6"/>
          <w:lang w:val="sk-SK"/>
        </w:rPr>
        <w:t xml:space="preserve"> v </w:t>
      </w:r>
      <w:r w:rsidRPr="008D0EA6">
        <w:rPr>
          <w:noProof/>
          <w:spacing w:val="-6"/>
          <w:lang w:val="sk-SK"/>
        </w:rPr>
        <w:t>prípade všetkých transakcií vrátane transakcií oslobodených od overovania udržateľnosti.</w:t>
      </w:r>
    </w:p>
    <w:p w14:paraId="0D09620E" w14:textId="618DB066" w:rsidR="00832256" w:rsidRPr="008D0EA6" w:rsidRDefault="00415B68">
      <w:pPr>
        <w:pStyle w:val="P68B1DB1-Normal2"/>
        <w:spacing w:after="120"/>
        <w:jc w:val="both"/>
        <w:rPr>
          <w:noProof/>
          <w:spacing w:val="-6"/>
          <w:lang w:val="sk-SK"/>
        </w:rPr>
      </w:pPr>
      <w:r w:rsidRPr="008D0EA6">
        <w:rPr>
          <w:noProof/>
          <w:spacing w:val="-6"/>
          <w:lang w:val="sk-SK"/>
        </w:rPr>
        <w:t>Investícia 3.2: Rozvoj filmového priemyslu (projekt Cinecittà)</w:t>
      </w:r>
    </w:p>
    <w:p w14:paraId="3C036224" w14:textId="21D29D27" w:rsidR="00832256" w:rsidRPr="008D0EA6" w:rsidRDefault="00415B68">
      <w:pPr>
        <w:spacing w:after="120"/>
        <w:jc w:val="both"/>
        <w:rPr>
          <w:noProof/>
          <w:spacing w:val="-6"/>
          <w:lang w:val="sk-SK"/>
        </w:rPr>
      </w:pPr>
      <w:r w:rsidRPr="008D0EA6">
        <w:rPr>
          <w:noProof/>
          <w:spacing w:val="-6"/>
          <w:lang w:val="sk-SK"/>
        </w:rPr>
        <w:t xml:space="preserve"> Cieľom investície je zvýšiť konkurencieschopnosť talianskeho filmového</w:t>
      </w:r>
      <w:r w:rsidR="008D0EA6" w:rsidRPr="008D0EA6">
        <w:rPr>
          <w:noProof/>
          <w:spacing w:val="-6"/>
          <w:lang w:val="sk-SK"/>
        </w:rPr>
        <w:t xml:space="preserve"> a </w:t>
      </w:r>
      <w:r w:rsidRPr="008D0EA6">
        <w:rPr>
          <w:noProof/>
          <w:spacing w:val="-6"/>
          <w:lang w:val="sk-SK"/>
        </w:rPr>
        <w:t>audiovizuálneho sektora. Cieľom projektu je zmierniť sociálny</w:t>
      </w:r>
      <w:r w:rsidR="008D0EA6" w:rsidRPr="008D0EA6">
        <w:rPr>
          <w:noProof/>
          <w:spacing w:val="-6"/>
          <w:lang w:val="sk-SK"/>
        </w:rPr>
        <w:t xml:space="preserve"> a </w:t>
      </w:r>
      <w:r w:rsidRPr="008D0EA6">
        <w:rPr>
          <w:noProof/>
          <w:spacing w:val="-6"/>
          <w:lang w:val="sk-SK"/>
        </w:rPr>
        <w:t>hospodársky vplyv krízy</w:t>
      </w:r>
      <w:r w:rsidR="008D0EA6" w:rsidRPr="008D0EA6">
        <w:rPr>
          <w:noProof/>
          <w:spacing w:val="-6"/>
          <w:lang w:val="sk-SK"/>
        </w:rPr>
        <w:t xml:space="preserve"> s </w:t>
      </w:r>
      <w:r w:rsidRPr="008D0EA6">
        <w:rPr>
          <w:noProof/>
          <w:spacing w:val="-6"/>
          <w:lang w:val="sk-SK"/>
        </w:rPr>
        <w:t>cieľom posilniť hospodársky rast, zamestnanosť</w:t>
      </w:r>
      <w:r w:rsidR="008D0EA6" w:rsidRPr="008D0EA6">
        <w:rPr>
          <w:noProof/>
          <w:spacing w:val="-6"/>
          <w:lang w:val="sk-SK"/>
        </w:rPr>
        <w:t xml:space="preserve"> a </w:t>
      </w: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to aj prostredníctvom opatrení</w:t>
      </w:r>
      <w:r w:rsidR="008D0EA6" w:rsidRPr="008D0EA6">
        <w:rPr>
          <w:noProof/>
          <w:spacing w:val="-6"/>
          <w:lang w:val="sk-SK"/>
        </w:rPr>
        <w:t xml:space="preserve"> v </w:t>
      </w:r>
      <w:r w:rsidRPr="008D0EA6">
        <w:rPr>
          <w:noProof/>
          <w:spacing w:val="-6"/>
          <w:lang w:val="sk-SK"/>
        </w:rPr>
        <w:t>oblasti odbornej prípravy,</w:t>
      </w:r>
      <w:r w:rsidR="008D0EA6" w:rsidRPr="008D0EA6">
        <w:rPr>
          <w:noProof/>
          <w:spacing w:val="-6"/>
          <w:lang w:val="sk-SK"/>
        </w:rPr>
        <w:t xml:space="preserve"> s </w:t>
      </w:r>
      <w:r w:rsidRPr="008D0EA6">
        <w:rPr>
          <w:noProof/>
          <w:spacing w:val="-6"/>
          <w:lang w:val="sk-SK"/>
        </w:rPr>
        <w:t>tromi smermi činnosti.</w:t>
      </w:r>
    </w:p>
    <w:p w14:paraId="68D8DB9D" w14:textId="3057AB3B" w:rsidR="00832256" w:rsidRPr="008D0EA6" w:rsidRDefault="00415B68">
      <w:pPr>
        <w:pStyle w:val="ListParagraph"/>
        <w:numPr>
          <w:ilvl w:val="0"/>
          <w:numId w:val="77"/>
        </w:numPr>
        <w:spacing w:before="0"/>
        <w:contextualSpacing w:val="0"/>
        <w:rPr>
          <w:noProof/>
          <w:spacing w:val="-6"/>
          <w:lang w:val="sk-SK"/>
        </w:rPr>
      </w:pPr>
      <w:r w:rsidRPr="008D0EA6">
        <w:rPr>
          <w:noProof/>
          <w:spacing w:val="-6"/>
          <w:lang w:val="sk-SK"/>
        </w:rPr>
        <w:t>Riadok A: Výstavba nových štúdií</w:t>
      </w:r>
      <w:r w:rsidR="008D0EA6" w:rsidRPr="008D0EA6">
        <w:rPr>
          <w:noProof/>
          <w:spacing w:val="-6"/>
          <w:lang w:val="sk-SK"/>
        </w:rPr>
        <w:t xml:space="preserve"> a </w:t>
      </w:r>
      <w:r w:rsidRPr="008D0EA6">
        <w:rPr>
          <w:noProof/>
          <w:spacing w:val="-6"/>
          <w:lang w:val="sk-SK"/>
        </w:rPr>
        <w:t>obnova existujúcich štúdií</w:t>
      </w:r>
      <w:r w:rsidR="008D0EA6" w:rsidRPr="008D0EA6">
        <w:rPr>
          <w:noProof/>
          <w:spacing w:val="-6"/>
          <w:lang w:val="sk-SK"/>
        </w:rPr>
        <w:t xml:space="preserve"> a </w:t>
      </w:r>
      <w:r w:rsidRPr="008D0EA6">
        <w:rPr>
          <w:noProof/>
          <w:spacing w:val="-6"/>
          <w:lang w:val="sk-SK"/>
        </w:rPr>
        <w:t>príloh vrátane špičkových technologických riešení.</w:t>
      </w:r>
    </w:p>
    <w:p w14:paraId="626DFC63" w14:textId="62EFC98E" w:rsidR="00832256" w:rsidRPr="008D0EA6" w:rsidRDefault="00415B68">
      <w:pPr>
        <w:pStyle w:val="ListParagraph"/>
        <w:numPr>
          <w:ilvl w:val="0"/>
          <w:numId w:val="77"/>
        </w:numPr>
        <w:spacing w:before="0"/>
        <w:contextualSpacing w:val="0"/>
        <w:rPr>
          <w:noProof/>
          <w:spacing w:val="-6"/>
          <w:lang w:val="sk-SK"/>
        </w:rPr>
      </w:pPr>
      <w:r w:rsidRPr="008D0EA6">
        <w:rPr>
          <w:noProof/>
          <w:spacing w:val="-6"/>
          <w:lang w:val="sk-SK"/>
        </w:rPr>
        <w:t>Riadok B: Inovačné investície na posilnenie produkčných</w:t>
      </w:r>
      <w:r w:rsidR="008D0EA6" w:rsidRPr="008D0EA6">
        <w:rPr>
          <w:noProof/>
          <w:spacing w:val="-6"/>
          <w:lang w:val="sk-SK"/>
        </w:rPr>
        <w:t xml:space="preserve"> a </w:t>
      </w:r>
      <w:r w:rsidRPr="008D0EA6">
        <w:rPr>
          <w:noProof/>
          <w:spacing w:val="-6"/>
          <w:lang w:val="sk-SK"/>
        </w:rPr>
        <w:t>vzdelávacích činností experimentálneho centra pre kinematografiu vrátane nových nástrojov audiovizuálnej produkcie, internacionalizácie, kultúrnych</w:t>
      </w:r>
      <w:r w:rsidR="008D0EA6" w:rsidRPr="008D0EA6">
        <w:rPr>
          <w:noProof/>
          <w:spacing w:val="-6"/>
          <w:lang w:val="sk-SK"/>
        </w:rPr>
        <w:t xml:space="preserve"> a </w:t>
      </w:r>
      <w:r w:rsidRPr="008D0EA6">
        <w:rPr>
          <w:noProof/>
          <w:spacing w:val="-6"/>
          <w:lang w:val="sk-SK"/>
        </w:rPr>
        <w:t>vzdelávacích výmen; rozvoj infraštruktúry (virtuálny živý súbor) na profesionálne</w:t>
      </w:r>
      <w:r w:rsidR="008D0EA6" w:rsidRPr="008D0EA6">
        <w:rPr>
          <w:noProof/>
          <w:spacing w:val="-6"/>
          <w:lang w:val="sk-SK"/>
        </w:rPr>
        <w:t xml:space="preserve"> a </w:t>
      </w:r>
      <w:r w:rsidRPr="008D0EA6">
        <w:rPr>
          <w:noProof/>
          <w:spacing w:val="-6"/>
          <w:lang w:val="sk-SK"/>
        </w:rPr>
        <w:t>vzdelávacie využitie prostredníctvom elektronického vzdelávania, digitalizácie</w:t>
      </w:r>
      <w:r w:rsidR="008D0EA6" w:rsidRPr="008D0EA6">
        <w:rPr>
          <w:noProof/>
          <w:spacing w:val="-6"/>
          <w:lang w:val="sk-SK"/>
        </w:rPr>
        <w:t xml:space="preserve"> a </w:t>
      </w:r>
      <w:r w:rsidRPr="008D0EA6">
        <w:rPr>
          <w:noProof/>
          <w:spacing w:val="-6"/>
          <w:lang w:val="sk-SK"/>
        </w:rPr>
        <w:t>modernizácie budov</w:t>
      </w:r>
      <w:r w:rsidR="008D0EA6" w:rsidRPr="008D0EA6">
        <w:rPr>
          <w:noProof/>
          <w:spacing w:val="-6"/>
          <w:lang w:val="sk-SK"/>
        </w:rPr>
        <w:t xml:space="preserve"> a </w:t>
      </w:r>
      <w:r w:rsidRPr="008D0EA6">
        <w:rPr>
          <w:noProof/>
          <w:spacing w:val="-6"/>
          <w:lang w:val="sk-SK"/>
        </w:rPr>
        <w:t>rastlinného fondu, najmä</w:t>
      </w:r>
      <w:r w:rsidR="008D0EA6" w:rsidRPr="008D0EA6">
        <w:rPr>
          <w:noProof/>
          <w:spacing w:val="-6"/>
          <w:lang w:val="sk-SK"/>
        </w:rPr>
        <w:t xml:space="preserve"> s </w:t>
      </w:r>
      <w:r w:rsidRPr="008D0EA6">
        <w:rPr>
          <w:noProof/>
          <w:spacing w:val="-6"/>
          <w:lang w:val="sk-SK"/>
        </w:rPr>
        <w:t>cieľom podporiť technologickú</w:t>
      </w:r>
      <w:r w:rsidR="008D0EA6" w:rsidRPr="008D0EA6">
        <w:rPr>
          <w:noProof/>
          <w:spacing w:val="-6"/>
          <w:lang w:val="sk-SK"/>
        </w:rPr>
        <w:t xml:space="preserve"> a </w:t>
      </w:r>
      <w:r w:rsidRPr="008D0EA6">
        <w:rPr>
          <w:noProof/>
          <w:spacing w:val="-6"/>
          <w:lang w:val="sk-SK"/>
        </w:rPr>
        <w:t>environmentálnu transformáciu; zachovanie</w:t>
      </w:r>
      <w:r w:rsidR="008D0EA6" w:rsidRPr="008D0EA6">
        <w:rPr>
          <w:noProof/>
          <w:spacing w:val="-6"/>
          <w:lang w:val="sk-SK"/>
        </w:rPr>
        <w:t xml:space="preserve"> a </w:t>
      </w:r>
      <w:r w:rsidRPr="008D0EA6">
        <w:rPr>
          <w:noProof/>
          <w:spacing w:val="-6"/>
          <w:lang w:val="sk-SK"/>
        </w:rPr>
        <w:t>digitalizácia audiovizuálneho dedičstva</w:t>
      </w:r>
    </w:p>
    <w:p w14:paraId="30784073" w14:textId="3743508B" w:rsidR="00832256" w:rsidRPr="008D0EA6" w:rsidRDefault="00415B68">
      <w:pPr>
        <w:pStyle w:val="ListParagraph"/>
        <w:numPr>
          <w:ilvl w:val="0"/>
          <w:numId w:val="77"/>
        </w:numPr>
        <w:spacing w:before="0"/>
        <w:contextualSpacing w:val="0"/>
        <w:rPr>
          <w:noProof/>
          <w:spacing w:val="-6"/>
          <w:lang w:val="sk-SK"/>
        </w:rPr>
      </w:pPr>
      <w:r w:rsidRPr="008D0EA6">
        <w:rPr>
          <w:noProof/>
          <w:spacing w:val="-6"/>
          <w:lang w:val="sk-SK"/>
        </w:rPr>
        <w:t>Riadok C: Posilnenie odborných zručností</w:t>
      </w:r>
      <w:r w:rsidR="008D0EA6" w:rsidRPr="008D0EA6">
        <w:rPr>
          <w:noProof/>
          <w:spacing w:val="-6"/>
          <w:lang w:val="sk-SK"/>
        </w:rPr>
        <w:t xml:space="preserve"> a </w:t>
      </w:r>
      <w:r w:rsidRPr="008D0EA6">
        <w:rPr>
          <w:noProof/>
          <w:spacing w:val="-6"/>
          <w:lang w:val="sk-SK"/>
        </w:rPr>
        <w:t>kompetencií</w:t>
      </w:r>
      <w:r w:rsidR="008D0EA6" w:rsidRPr="008D0EA6">
        <w:rPr>
          <w:noProof/>
          <w:spacing w:val="-6"/>
          <w:lang w:val="sk-SK"/>
        </w:rPr>
        <w:t xml:space="preserve"> v </w:t>
      </w:r>
      <w:r w:rsidRPr="008D0EA6">
        <w:rPr>
          <w:noProof/>
          <w:spacing w:val="-6"/>
          <w:lang w:val="sk-SK"/>
        </w:rPr>
        <w:t>audiovizuálnom sektore</w:t>
      </w:r>
      <w:r w:rsidR="008D0EA6" w:rsidRPr="008D0EA6">
        <w:rPr>
          <w:noProof/>
          <w:spacing w:val="-6"/>
          <w:lang w:val="sk-SK"/>
        </w:rPr>
        <w:t xml:space="preserve"> v </w:t>
      </w:r>
      <w:r w:rsidRPr="008D0EA6">
        <w:rPr>
          <w:noProof/>
          <w:spacing w:val="-6"/>
          <w:lang w:val="sk-SK"/>
        </w:rPr>
        <w:t>troch profesionálnych makrooblastiach: podnik/manažér; tvorivé/umelecké; technickí pracovníci.</w:t>
      </w:r>
    </w:p>
    <w:p w14:paraId="104D577E" w14:textId="77777777" w:rsidR="00832256" w:rsidRPr="008D0EA6" w:rsidRDefault="00415B68">
      <w:pPr>
        <w:pStyle w:val="P68B1DB1-Normal2"/>
        <w:spacing w:after="120"/>
        <w:jc w:val="both"/>
        <w:rPr>
          <w:noProof/>
          <w:spacing w:val="-6"/>
          <w:lang w:val="sk-SK"/>
        </w:rPr>
      </w:pPr>
      <w:r w:rsidRPr="008D0EA6">
        <w:rPr>
          <w:noProof/>
          <w:spacing w:val="-6"/>
          <w:lang w:val="sk-SK"/>
        </w:rPr>
        <w:t>Investícia 4.3: Kaput Mundi Next Generation EU pre turistické skvelé podujatia.</w:t>
      </w:r>
    </w:p>
    <w:p w14:paraId="02223CD7" w14:textId="7856CD81" w:rsidR="00832256" w:rsidRPr="008D0EA6" w:rsidRDefault="00415B68">
      <w:pPr>
        <w:tabs>
          <w:tab w:val="left" w:pos="1340"/>
          <w:tab w:val="left" w:pos="1341"/>
        </w:tabs>
        <w:spacing w:after="120"/>
        <w:ind w:right="-7"/>
        <w:jc w:val="both"/>
        <w:rPr>
          <w:noProof/>
          <w:spacing w:val="-6"/>
          <w:lang w:val="sk-SK"/>
        </w:rPr>
      </w:pPr>
      <w:r w:rsidRPr="008D0EA6">
        <w:rPr>
          <w:noProof/>
          <w:spacing w:val="-6"/>
          <w:lang w:val="sk-SK"/>
        </w:rPr>
        <w:t>Projekt zvýši počet prístupných turistických lokalít, vytvorí platné</w:t>
      </w:r>
      <w:r w:rsidR="008D0EA6" w:rsidRPr="008D0EA6">
        <w:rPr>
          <w:noProof/>
          <w:spacing w:val="-6"/>
          <w:lang w:val="sk-SK"/>
        </w:rPr>
        <w:t xml:space="preserve"> a </w:t>
      </w:r>
      <w:r w:rsidRPr="008D0EA6">
        <w:rPr>
          <w:noProof/>
          <w:spacing w:val="-6"/>
          <w:lang w:val="sk-SK"/>
        </w:rPr>
        <w:t>kvalifikované turistické</w:t>
      </w:r>
      <w:r w:rsidR="008D0EA6" w:rsidRPr="008D0EA6">
        <w:rPr>
          <w:noProof/>
          <w:spacing w:val="-6"/>
          <w:lang w:val="sk-SK"/>
        </w:rPr>
        <w:t xml:space="preserve"> a </w:t>
      </w:r>
      <w:r w:rsidRPr="008D0EA6">
        <w:rPr>
          <w:noProof/>
          <w:spacing w:val="-6"/>
          <w:lang w:val="sk-SK"/>
        </w:rPr>
        <w:t>kultúrne alternatívy, pokiaľ ide</w:t>
      </w:r>
      <w:r w:rsidR="008D0EA6" w:rsidRPr="008D0EA6">
        <w:rPr>
          <w:noProof/>
          <w:spacing w:val="-6"/>
          <w:lang w:val="sk-SK"/>
        </w:rPr>
        <w:t xml:space="preserve"> o </w:t>
      </w:r>
      <w:r w:rsidRPr="008D0EA6">
        <w:rPr>
          <w:noProof/>
          <w:spacing w:val="-6"/>
          <w:lang w:val="sk-SK"/>
        </w:rPr>
        <w:t>preplnené centrálne oblasti, ako aj zvýši využívanie digitálnych technológií, zveľaďuje zelené plochy</w:t>
      </w:r>
      <w:r w:rsidR="008D0EA6" w:rsidRPr="008D0EA6">
        <w:rPr>
          <w:noProof/>
          <w:spacing w:val="-6"/>
          <w:lang w:val="sk-SK"/>
        </w:rPr>
        <w:t xml:space="preserve"> a </w:t>
      </w:r>
      <w:r w:rsidRPr="008D0EA6">
        <w:rPr>
          <w:noProof/>
          <w:spacing w:val="-6"/>
          <w:lang w:val="sk-SK"/>
        </w:rPr>
        <w:t>udržateľnosť cestovného ruchu.</w:t>
      </w:r>
      <w:r w:rsidR="008D0EA6" w:rsidRPr="008D0EA6">
        <w:rPr>
          <w:noProof/>
          <w:spacing w:val="-6"/>
          <w:lang w:val="sk-SK"/>
        </w:rPr>
        <w:t xml:space="preserve"> V </w:t>
      </w:r>
      <w:r w:rsidRPr="008D0EA6">
        <w:rPr>
          <w:noProof/>
          <w:spacing w:val="-6"/>
          <w:lang w:val="sk-SK"/>
        </w:rPr>
        <w:t>investícii sa počíta so šiestimi oblasťami intervencií:</w:t>
      </w:r>
    </w:p>
    <w:p w14:paraId="08C8CB8D" w14:textId="71EE47BF" w:rsidR="008D0EA6" w:rsidRPr="008D0EA6" w:rsidRDefault="00415B68">
      <w:pPr>
        <w:pStyle w:val="ListParagraph"/>
        <w:numPr>
          <w:ilvl w:val="0"/>
          <w:numId w:val="139"/>
        </w:numPr>
        <w:tabs>
          <w:tab w:val="left" w:pos="1340"/>
          <w:tab w:val="left" w:pos="1341"/>
        </w:tabs>
        <w:ind w:right="-7"/>
        <w:rPr>
          <w:noProof/>
          <w:spacing w:val="-6"/>
          <w:lang w:val="sk-SK"/>
        </w:rPr>
      </w:pPr>
      <w:r w:rsidRPr="008D0EA6">
        <w:rPr>
          <w:noProof/>
          <w:spacing w:val="-6"/>
          <w:lang w:val="sk-SK"/>
        </w:rPr>
        <w:t>„Rumunské kultúrne dedičstvo pre ďalšiu generáciu EÚ“, ktoré zahŕňa obnovu</w:t>
      </w:r>
      <w:r w:rsidR="008D0EA6" w:rsidRPr="008D0EA6">
        <w:rPr>
          <w:noProof/>
          <w:spacing w:val="-6"/>
          <w:lang w:val="sk-SK"/>
        </w:rPr>
        <w:t xml:space="preserve"> a </w:t>
      </w:r>
      <w:r w:rsidRPr="008D0EA6">
        <w:rPr>
          <w:noProof/>
          <w:spacing w:val="-6"/>
          <w:lang w:val="sk-SK"/>
        </w:rPr>
        <w:t>obnovu kultúrneho</w:t>
      </w:r>
      <w:r w:rsidR="008D0EA6" w:rsidRPr="008D0EA6">
        <w:rPr>
          <w:noProof/>
          <w:spacing w:val="-6"/>
          <w:lang w:val="sk-SK"/>
        </w:rPr>
        <w:t xml:space="preserve"> a </w:t>
      </w:r>
      <w:r w:rsidRPr="008D0EA6">
        <w:rPr>
          <w:noProof/>
          <w:spacing w:val="-6"/>
          <w:lang w:val="sk-SK"/>
        </w:rPr>
        <w:t>mestského dedičstva</w:t>
      </w:r>
      <w:r w:rsidR="008D0EA6" w:rsidRPr="008D0EA6">
        <w:rPr>
          <w:noProof/>
          <w:spacing w:val="-6"/>
          <w:lang w:val="sk-SK"/>
        </w:rPr>
        <w:t xml:space="preserve"> a </w:t>
      </w:r>
      <w:r w:rsidRPr="008D0EA6">
        <w:rPr>
          <w:noProof/>
          <w:spacing w:val="-6"/>
          <w:lang w:val="sk-SK"/>
        </w:rPr>
        <w:t>komplexov</w:t>
      </w:r>
      <w:r w:rsidR="008D0EA6" w:rsidRPr="008D0EA6">
        <w:rPr>
          <w:noProof/>
          <w:spacing w:val="-6"/>
          <w:lang w:val="sk-SK"/>
        </w:rPr>
        <w:t xml:space="preserve"> s </w:t>
      </w:r>
      <w:r w:rsidRPr="008D0EA6">
        <w:rPr>
          <w:noProof/>
          <w:spacing w:val="-6"/>
          <w:lang w:val="sk-SK"/>
        </w:rPr>
        <w:t>vysokou historicko-architektickou hodnotou mesta Rím</w:t>
      </w:r>
      <w:r w:rsidR="008D0EA6" w:rsidRPr="008D0EA6">
        <w:rPr>
          <w:noProof/>
          <w:spacing w:val="-6"/>
          <w:lang w:val="sk-SK"/>
        </w:rPr>
        <w:t>;</w:t>
      </w:r>
    </w:p>
    <w:p w14:paraId="5E412CC2" w14:textId="08E9BACD" w:rsidR="00832256" w:rsidRPr="008D0EA6" w:rsidRDefault="00415B68">
      <w:pPr>
        <w:pStyle w:val="ListParagraph"/>
        <w:numPr>
          <w:ilvl w:val="0"/>
          <w:numId w:val="139"/>
        </w:numPr>
        <w:tabs>
          <w:tab w:val="left" w:pos="1340"/>
          <w:tab w:val="left" w:pos="1341"/>
        </w:tabs>
        <w:ind w:right="-7"/>
        <w:rPr>
          <w:noProof/>
          <w:spacing w:val="-6"/>
          <w:lang w:val="sk-SK"/>
        </w:rPr>
      </w:pPr>
      <w:r w:rsidRPr="008D0EA6">
        <w:rPr>
          <w:noProof/>
          <w:spacing w:val="-6"/>
          <w:lang w:val="sk-SK"/>
        </w:rPr>
        <w:t>„Jabilné cesty“ (od pagánu do kresťanského Ríma) zamerané na zlepšenie, bezpečnosť, protiseizmickú konsolidáciu, obnovu miest</w:t>
      </w:r>
      <w:r w:rsidR="008D0EA6" w:rsidRPr="008D0EA6">
        <w:rPr>
          <w:noProof/>
          <w:spacing w:val="-6"/>
          <w:lang w:val="sk-SK"/>
        </w:rPr>
        <w:t xml:space="preserve"> a </w:t>
      </w:r>
      <w:r w:rsidRPr="008D0EA6">
        <w:rPr>
          <w:noProof/>
          <w:spacing w:val="-6"/>
          <w:lang w:val="sk-SK"/>
        </w:rPr>
        <w:t>budov historického významu</w:t>
      </w:r>
      <w:r w:rsidR="008D0EA6" w:rsidRPr="008D0EA6">
        <w:rPr>
          <w:noProof/>
          <w:spacing w:val="-6"/>
          <w:lang w:val="sk-SK"/>
        </w:rPr>
        <w:t xml:space="preserve"> a </w:t>
      </w:r>
      <w:r w:rsidRPr="008D0EA6">
        <w:rPr>
          <w:noProof/>
          <w:spacing w:val="-6"/>
          <w:lang w:val="sk-SK"/>
        </w:rPr>
        <w:t>archeologických ciest;</w:t>
      </w:r>
    </w:p>
    <w:p w14:paraId="055EE5EC" w14:textId="6C120E12" w:rsidR="00832256" w:rsidRPr="008D0EA6" w:rsidRDefault="00415B68">
      <w:pPr>
        <w:pStyle w:val="ListParagraph"/>
        <w:numPr>
          <w:ilvl w:val="0"/>
          <w:numId w:val="139"/>
        </w:numPr>
        <w:tabs>
          <w:tab w:val="left" w:pos="1340"/>
          <w:tab w:val="left" w:pos="1341"/>
        </w:tabs>
        <w:ind w:right="-7"/>
        <w:rPr>
          <w:noProof/>
          <w:spacing w:val="-6"/>
          <w:lang w:val="sk-SK"/>
        </w:rPr>
      </w:pPr>
      <w:r w:rsidRPr="008D0EA6">
        <w:rPr>
          <w:noProof/>
          <w:spacing w:val="-6"/>
          <w:lang w:val="sk-SK"/>
        </w:rPr>
        <w:t>#LaCittàCondivisa, ktoré sa vzťahuje na revitalizáciu lokalít</w:t>
      </w:r>
      <w:r w:rsidR="008D0EA6" w:rsidRPr="008D0EA6">
        <w:rPr>
          <w:noProof/>
          <w:spacing w:val="-6"/>
          <w:lang w:val="sk-SK"/>
        </w:rPr>
        <w:t xml:space="preserve"> v </w:t>
      </w:r>
      <w:r w:rsidRPr="008D0EA6">
        <w:rPr>
          <w:noProof/>
          <w:spacing w:val="-6"/>
          <w:lang w:val="sk-SK"/>
        </w:rPr>
        <w:t>okrajových oblastiach;</w:t>
      </w:r>
    </w:p>
    <w:p w14:paraId="24A7413D" w14:textId="3F2CCAC5" w:rsidR="00832256" w:rsidRPr="008D0EA6" w:rsidRDefault="00415B68">
      <w:pPr>
        <w:pStyle w:val="ListParagraph"/>
        <w:numPr>
          <w:ilvl w:val="0"/>
          <w:numId w:val="139"/>
        </w:numPr>
        <w:tabs>
          <w:tab w:val="left" w:pos="1340"/>
          <w:tab w:val="left" w:pos="1341"/>
        </w:tabs>
        <w:ind w:right="-7"/>
        <w:rPr>
          <w:noProof/>
          <w:spacing w:val="-6"/>
          <w:lang w:val="sk-SK"/>
        </w:rPr>
      </w:pPr>
      <w:r w:rsidRPr="008D0EA6">
        <w:rPr>
          <w:noProof/>
          <w:spacing w:val="-6"/>
          <w:lang w:val="sk-SK"/>
        </w:rPr>
        <w:t>#Mitingodiverde, ktorý zahŕňa zásahy do parkov, historických záhrad, vily</w:t>
      </w:r>
      <w:r w:rsidR="008D0EA6" w:rsidRPr="008D0EA6">
        <w:rPr>
          <w:noProof/>
          <w:spacing w:val="-6"/>
          <w:lang w:val="sk-SK"/>
        </w:rPr>
        <w:t xml:space="preserve"> a </w:t>
      </w:r>
      <w:r w:rsidRPr="008D0EA6">
        <w:rPr>
          <w:noProof/>
          <w:spacing w:val="-6"/>
          <w:lang w:val="sk-SK"/>
        </w:rPr>
        <w:t>fontánok;</w:t>
      </w:r>
    </w:p>
    <w:p w14:paraId="3F7E84F8" w14:textId="23E1F039" w:rsidR="00832256" w:rsidRPr="008D0EA6" w:rsidRDefault="00415B68">
      <w:pPr>
        <w:pStyle w:val="ListParagraph"/>
        <w:numPr>
          <w:ilvl w:val="0"/>
          <w:numId w:val="139"/>
        </w:numPr>
        <w:tabs>
          <w:tab w:val="left" w:pos="1340"/>
          <w:tab w:val="left" w:pos="1341"/>
        </w:tabs>
        <w:ind w:right="-7"/>
        <w:rPr>
          <w:noProof/>
          <w:spacing w:val="-6"/>
          <w:lang w:val="sk-SK"/>
        </w:rPr>
      </w:pPr>
      <w:r w:rsidRPr="008D0EA6">
        <w:rPr>
          <w:noProof/>
          <w:spacing w:val="-6"/>
          <w:lang w:val="sk-SK"/>
        </w:rPr>
        <w:t>#Roma 4.0, ktoré sa vzťahuje na digitalizáciu kultúrnych služieb</w:t>
      </w:r>
      <w:r w:rsidR="008D0EA6" w:rsidRPr="008D0EA6">
        <w:rPr>
          <w:noProof/>
          <w:spacing w:val="-6"/>
          <w:lang w:val="sk-SK"/>
        </w:rPr>
        <w:t xml:space="preserve"> a </w:t>
      </w:r>
      <w:r w:rsidRPr="008D0EA6">
        <w:rPr>
          <w:noProof/>
          <w:spacing w:val="-6"/>
          <w:lang w:val="sk-SK"/>
        </w:rPr>
        <w:t>vývoj aplikácií pre turistov;</w:t>
      </w:r>
    </w:p>
    <w:p w14:paraId="73C006B1" w14:textId="77777777" w:rsidR="00832256" w:rsidRPr="008D0EA6" w:rsidRDefault="00415B68">
      <w:pPr>
        <w:pStyle w:val="ListParagraph"/>
        <w:numPr>
          <w:ilvl w:val="0"/>
          <w:numId w:val="139"/>
        </w:numPr>
        <w:tabs>
          <w:tab w:val="left" w:pos="1340"/>
          <w:tab w:val="left" w:pos="1341"/>
        </w:tabs>
        <w:ind w:right="-7"/>
        <w:rPr>
          <w:noProof/>
          <w:spacing w:val="-6"/>
          <w:shd w:val="clear" w:color="auto" w:fill="E6E6E6"/>
          <w:lang w:val="sk-SK"/>
        </w:rPr>
        <w:sectPr w:rsidR="00832256" w:rsidRPr="008D0EA6">
          <w:headerReference w:type="even" r:id="rId80"/>
          <w:headerReference w:type="default" r:id="rId81"/>
          <w:footerReference w:type="even" r:id="rId82"/>
          <w:footerReference w:type="default" r:id="rId83"/>
          <w:headerReference w:type="first" r:id="rId84"/>
          <w:footerReference w:type="first" r:id="rId85"/>
          <w:pgSz w:w="11907" w:h="16839"/>
          <w:pgMar w:top="1134" w:right="1134" w:bottom="1134" w:left="1134" w:header="567" w:footer="567" w:gutter="0"/>
          <w:cols w:space="720"/>
          <w:docGrid w:linePitch="360"/>
        </w:sectPr>
      </w:pPr>
      <w:r w:rsidRPr="008D0EA6">
        <w:rPr>
          <w:noProof/>
          <w:spacing w:val="-6"/>
          <w:lang w:val="sk-SK"/>
        </w:rPr>
        <w:t>#Amanotesa, ktorého cieľom je zvýšiť ponuku kultúrnej ponuky periférií na sociálnu integráciu.</w:t>
      </w:r>
    </w:p>
    <w:p w14:paraId="28CDA405" w14:textId="14E3AAF0"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C.4.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 xml:space="preserve">úverom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271"/>
        <w:gridCol w:w="995"/>
        <w:gridCol w:w="660"/>
        <w:gridCol w:w="3136"/>
      </w:tblGrid>
      <w:tr w:rsidR="00832256" w:rsidRPr="008D0EA6" w14:paraId="07EFF2B5" w14:textId="77777777">
        <w:trPr>
          <w:trHeight w:val="313"/>
          <w:tblHeader/>
          <w:jc w:val="center"/>
        </w:trPr>
        <w:tc>
          <w:tcPr>
            <w:tcW w:w="377" w:type="pct"/>
            <w:vMerge w:val="restart"/>
            <w:shd w:val="clear" w:color="auto" w:fill="BDD7EE"/>
            <w:noWrap/>
            <w:vAlign w:val="center"/>
          </w:tcPr>
          <w:p w14:paraId="741A270F" w14:textId="77777777" w:rsidR="00832256" w:rsidRPr="008D0EA6" w:rsidRDefault="00832256">
            <w:pPr>
              <w:jc w:val="center"/>
              <w:rPr>
                <w:rFonts w:ascii="Arial Narrow" w:hAnsi="Arial Narrow"/>
                <w:noProof/>
                <w:spacing w:val="-6"/>
                <w:sz w:val="20"/>
                <w:lang w:val="sk-SK"/>
              </w:rPr>
            </w:pPr>
          </w:p>
          <w:p w14:paraId="2A596316"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520" w:type="pct"/>
            <w:vMerge w:val="restart"/>
            <w:shd w:val="clear" w:color="auto" w:fill="BDD7EE"/>
            <w:noWrap/>
            <w:vAlign w:val="center"/>
          </w:tcPr>
          <w:p w14:paraId="423B078D"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378" w:type="pct"/>
            <w:vMerge w:val="restart"/>
            <w:shd w:val="clear" w:color="auto" w:fill="BDD7EE"/>
            <w:noWrap/>
            <w:vAlign w:val="center"/>
          </w:tcPr>
          <w:p w14:paraId="6D9D8DC7"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520" w:type="pct"/>
            <w:vMerge w:val="restart"/>
            <w:shd w:val="clear" w:color="auto" w:fill="BDD7EE"/>
            <w:noWrap/>
            <w:vAlign w:val="center"/>
          </w:tcPr>
          <w:p w14:paraId="5054F82A"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520" w:type="pct"/>
            <w:vMerge w:val="restart"/>
            <w:shd w:val="clear" w:color="auto" w:fill="BDD7EE"/>
            <w:noWrap/>
            <w:vAlign w:val="center"/>
          </w:tcPr>
          <w:p w14:paraId="66C13A3F"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1087" w:type="pct"/>
            <w:gridSpan w:val="3"/>
            <w:shd w:val="clear" w:color="auto" w:fill="BDD7EE"/>
            <w:noWrap/>
            <w:vAlign w:val="center"/>
          </w:tcPr>
          <w:p w14:paraId="1DE47EAC" w14:textId="77777777" w:rsidR="00832256" w:rsidRPr="008D0EA6" w:rsidRDefault="00415B68">
            <w:pPr>
              <w:pStyle w:val="P68B1DB1-Normal10"/>
              <w:jc w:val="center"/>
              <w:rPr>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551" w:type="pct"/>
            <w:gridSpan w:val="2"/>
            <w:shd w:val="clear" w:color="auto" w:fill="BDD7EE"/>
            <w:noWrap/>
            <w:vAlign w:val="center"/>
          </w:tcPr>
          <w:p w14:paraId="61DC42A8"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1047" w:type="pct"/>
            <w:vMerge w:val="restart"/>
            <w:shd w:val="clear" w:color="auto" w:fill="BDD7EE"/>
            <w:noWrap/>
            <w:vAlign w:val="center"/>
          </w:tcPr>
          <w:p w14:paraId="59F60D62" w14:textId="77777777" w:rsidR="00832256" w:rsidRPr="008D0EA6" w:rsidRDefault="00832256">
            <w:pPr>
              <w:jc w:val="center"/>
              <w:rPr>
                <w:rFonts w:ascii="Arial Narrow" w:eastAsia="Calibri" w:hAnsi="Arial Narrow"/>
                <w:noProof/>
                <w:color w:val="006100"/>
                <w:spacing w:val="-6"/>
                <w:sz w:val="20"/>
                <w:lang w:val="sk-SK"/>
              </w:rPr>
            </w:pPr>
          </w:p>
          <w:p w14:paraId="4F6C4716" w14:textId="07EAB512" w:rsidR="00832256" w:rsidRPr="008D0EA6" w:rsidRDefault="00415B68">
            <w:pPr>
              <w:pStyle w:val="P68B1DB1-Normal9"/>
              <w:jc w:val="center"/>
              <w:rPr>
                <w:rFonts w:eastAsia="Calibri"/>
                <w:noProof/>
                <w:color w:val="006100"/>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3236FAFF" w14:textId="77777777">
        <w:trPr>
          <w:trHeight w:val="313"/>
          <w:tblHeader/>
          <w:jc w:val="center"/>
        </w:trPr>
        <w:tc>
          <w:tcPr>
            <w:tcW w:w="377" w:type="pct"/>
            <w:vMerge/>
            <w:noWrap/>
            <w:vAlign w:val="center"/>
          </w:tcPr>
          <w:p w14:paraId="1B3EC9D2" w14:textId="77777777" w:rsidR="00832256" w:rsidRPr="008D0EA6" w:rsidRDefault="00832256">
            <w:pPr>
              <w:jc w:val="center"/>
              <w:rPr>
                <w:rFonts w:ascii="Arial Narrow" w:hAnsi="Arial Narrow"/>
                <w:noProof/>
                <w:spacing w:val="-6"/>
                <w:sz w:val="20"/>
                <w:lang w:val="sk-SK"/>
              </w:rPr>
            </w:pPr>
          </w:p>
        </w:tc>
        <w:tc>
          <w:tcPr>
            <w:tcW w:w="520" w:type="pct"/>
            <w:vMerge/>
            <w:noWrap/>
            <w:vAlign w:val="center"/>
          </w:tcPr>
          <w:p w14:paraId="52D13C61" w14:textId="77777777" w:rsidR="00832256" w:rsidRPr="008D0EA6" w:rsidRDefault="00832256">
            <w:pPr>
              <w:jc w:val="center"/>
              <w:rPr>
                <w:rFonts w:ascii="Arial Narrow" w:hAnsi="Arial Narrow"/>
                <w:noProof/>
                <w:spacing w:val="-6"/>
                <w:sz w:val="20"/>
                <w:lang w:val="sk-SK"/>
              </w:rPr>
            </w:pPr>
          </w:p>
        </w:tc>
        <w:tc>
          <w:tcPr>
            <w:tcW w:w="378" w:type="pct"/>
            <w:vMerge/>
            <w:noWrap/>
            <w:vAlign w:val="center"/>
          </w:tcPr>
          <w:p w14:paraId="40062CD4" w14:textId="77777777" w:rsidR="00832256" w:rsidRPr="008D0EA6" w:rsidRDefault="00832256">
            <w:pPr>
              <w:jc w:val="center"/>
              <w:rPr>
                <w:rFonts w:ascii="Arial Narrow" w:hAnsi="Arial Narrow"/>
                <w:noProof/>
                <w:spacing w:val="-6"/>
                <w:sz w:val="20"/>
                <w:lang w:val="sk-SK"/>
              </w:rPr>
            </w:pPr>
          </w:p>
        </w:tc>
        <w:tc>
          <w:tcPr>
            <w:tcW w:w="520" w:type="pct"/>
            <w:vMerge/>
            <w:noWrap/>
            <w:vAlign w:val="center"/>
          </w:tcPr>
          <w:p w14:paraId="47F2A7D1" w14:textId="77777777" w:rsidR="00832256" w:rsidRPr="008D0EA6" w:rsidRDefault="00832256">
            <w:pPr>
              <w:jc w:val="center"/>
              <w:rPr>
                <w:rFonts w:ascii="Arial Narrow" w:hAnsi="Arial Narrow"/>
                <w:noProof/>
                <w:spacing w:val="-6"/>
                <w:sz w:val="20"/>
                <w:lang w:val="sk-SK"/>
              </w:rPr>
            </w:pPr>
          </w:p>
        </w:tc>
        <w:tc>
          <w:tcPr>
            <w:tcW w:w="520" w:type="pct"/>
            <w:vMerge/>
            <w:noWrap/>
            <w:vAlign w:val="center"/>
          </w:tcPr>
          <w:p w14:paraId="431CDEDB" w14:textId="77777777" w:rsidR="00832256" w:rsidRPr="008D0EA6" w:rsidRDefault="00832256">
            <w:pPr>
              <w:jc w:val="center"/>
              <w:rPr>
                <w:rFonts w:ascii="Arial Narrow" w:eastAsia="Calibri" w:hAnsi="Arial Narrow"/>
                <w:noProof/>
                <w:spacing w:val="-6"/>
                <w:sz w:val="20"/>
                <w:lang w:val="sk-SK"/>
              </w:rPr>
            </w:pPr>
          </w:p>
        </w:tc>
        <w:tc>
          <w:tcPr>
            <w:tcW w:w="331" w:type="pct"/>
            <w:shd w:val="clear" w:color="auto" w:fill="BDD7EE"/>
            <w:noWrap/>
            <w:vAlign w:val="center"/>
          </w:tcPr>
          <w:p w14:paraId="459E60E8"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332" w:type="pct"/>
            <w:shd w:val="clear" w:color="auto" w:fill="BDD7EE"/>
            <w:noWrap/>
            <w:vAlign w:val="center"/>
          </w:tcPr>
          <w:p w14:paraId="67F88CF4"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424" w:type="pct"/>
            <w:shd w:val="clear" w:color="auto" w:fill="BDD7EE"/>
            <w:noWrap/>
            <w:vAlign w:val="center"/>
          </w:tcPr>
          <w:p w14:paraId="45446354"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332" w:type="pct"/>
            <w:shd w:val="clear" w:color="auto" w:fill="BDD7EE"/>
            <w:noWrap/>
            <w:vAlign w:val="center"/>
          </w:tcPr>
          <w:p w14:paraId="6BA35C90"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220" w:type="pct"/>
            <w:shd w:val="clear" w:color="auto" w:fill="BDD7EE"/>
            <w:noWrap/>
            <w:vAlign w:val="center"/>
          </w:tcPr>
          <w:p w14:paraId="7522F25A" w14:textId="77777777" w:rsidR="00832256" w:rsidRPr="008D0EA6" w:rsidRDefault="00415B68">
            <w:pPr>
              <w:pStyle w:val="P68B1DB1-Normal9"/>
              <w:jc w:val="center"/>
              <w:rPr>
                <w:noProof/>
                <w:spacing w:val="-6"/>
                <w:lang w:val="sk-SK"/>
              </w:rPr>
            </w:pPr>
            <w:r w:rsidRPr="008D0EA6">
              <w:rPr>
                <w:noProof/>
                <w:spacing w:val="-6"/>
                <w:lang w:val="sk-SK"/>
              </w:rPr>
              <w:t>Rok</w:t>
            </w:r>
          </w:p>
        </w:tc>
        <w:tc>
          <w:tcPr>
            <w:tcW w:w="1047" w:type="pct"/>
            <w:vMerge/>
            <w:noWrap/>
            <w:vAlign w:val="center"/>
          </w:tcPr>
          <w:p w14:paraId="58B85237" w14:textId="77777777" w:rsidR="00832256" w:rsidRPr="008D0EA6" w:rsidRDefault="00832256">
            <w:pPr>
              <w:jc w:val="center"/>
              <w:rPr>
                <w:rFonts w:ascii="Arial Narrow" w:eastAsia="Calibri" w:hAnsi="Arial Narrow"/>
                <w:noProof/>
                <w:color w:val="006100"/>
                <w:spacing w:val="-6"/>
                <w:sz w:val="20"/>
                <w:lang w:val="sk-SK"/>
              </w:rPr>
            </w:pPr>
          </w:p>
        </w:tc>
      </w:tr>
      <w:tr w:rsidR="00832256" w:rsidRPr="008D0EA6" w14:paraId="1D4257FE" w14:textId="77777777">
        <w:trPr>
          <w:trHeight w:val="313"/>
          <w:jc w:val="center"/>
        </w:trPr>
        <w:tc>
          <w:tcPr>
            <w:tcW w:w="377" w:type="pct"/>
            <w:shd w:val="clear" w:color="auto" w:fill="C6EFCE"/>
            <w:noWrap/>
            <w:vAlign w:val="center"/>
          </w:tcPr>
          <w:p w14:paraId="0247DB83" w14:textId="77777777" w:rsidR="00832256" w:rsidRPr="008D0EA6" w:rsidRDefault="00415B68">
            <w:pPr>
              <w:pStyle w:val="P68B1DB1-Normal11"/>
              <w:jc w:val="center"/>
              <w:rPr>
                <w:noProof/>
                <w:spacing w:val="-6"/>
                <w:lang w:val="sk-SK"/>
              </w:rPr>
            </w:pPr>
            <w:r w:rsidRPr="008D0EA6">
              <w:rPr>
                <w:noProof/>
                <w:spacing w:val="-6"/>
                <w:lang w:val="sk-SK"/>
              </w:rPr>
              <w:t>M1C3 – 12</w:t>
            </w:r>
          </w:p>
        </w:tc>
        <w:tc>
          <w:tcPr>
            <w:tcW w:w="520" w:type="pct"/>
            <w:shd w:val="clear" w:color="auto" w:fill="C6EFCE"/>
            <w:noWrap/>
            <w:vAlign w:val="center"/>
          </w:tcPr>
          <w:p w14:paraId="19BCE006" w14:textId="77777777" w:rsidR="00832256" w:rsidRPr="008D0EA6" w:rsidRDefault="00415B68">
            <w:pPr>
              <w:pStyle w:val="P68B1DB1-Normal11"/>
              <w:jc w:val="center"/>
              <w:rPr>
                <w:noProof/>
                <w:spacing w:val="-6"/>
                <w:lang w:val="sk-SK"/>
              </w:rPr>
            </w:pPr>
            <w:r w:rsidRPr="008D0EA6">
              <w:rPr>
                <w:noProof/>
                <w:spacing w:val="-6"/>
                <w:lang w:val="sk-SK"/>
              </w:rPr>
              <w:t>Investícia 2.1 – Atraktívnosť malého historického mesta</w:t>
            </w:r>
          </w:p>
        </w:tc>
        <w:tc>
          <w:tcPr>
            <w:tcW w:w="378" w:type="pct"/>
            <w:shd w:val="clear" w:color="auto" w:fill="C6EFCE"/>
            <w:noWrap/>
            <w:vAlign w:val="center"/>
          </w:tcPr>
          <w:p w14:paraId="7DEAF8D5"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tcPr>
          <w:p w14:paraId="1E76A5D4" w14:textId="09A4455A" w:rsidR="00832256" w:rsidRPr="008D0EA6" w:rsidRDefault="00415B68">
            <w:pPr>
              <w:pStyle w:val="P68B1DB1-Normal11"/>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 obciam na atraktívnosť malých historických miest</w:t>
            </w:r>
          </w:p>
        </w:tc>
        <w:tc>
          <w:tcPr>
            <w:tcW w:w="520" w:type="pct"/>
            <w:shd w:val="clear" w:color="auto" w:fill="C6EFCE"/>
            <w:noWrap/>
            <w:vAlign w:val="center"/>
          </w:tcPr>
          <w:p w14:paraId="48C479D4" w14:textId="2F18F93D" w:rsidR="00832256" w:rsidRPr="008D0EA6" w:rsidRDefault="00415B68">
            <w:pPr>
              <w:pStyle w:val="P68B1DB1-Normal11"/>
              <w:jc w:val="center"/>
              <w:rPr>
                <w:noProof/>
                <w:spacing w:val="-6"/>
                <w:lang w:val="sk-SK"/>
              </w:rPr>
            </w:pPr>
            <w:r w:rsidRPr="008D0EA6">
              <w:rPr>
                <w:noProof/>
                <w:spacing w:val="-6"/>
                <w:lang w:val="sk-SK"/>
              </w:rPr>
              <w:t>Ustanovenie vo vyhláške</w:t>
            </w:r>
            <w:r w:rsidR="008D0EA6" w:rsidRPr="008D0EA6">
              <w:rPr>
                <w:noProof/>
                <w:spacing w:val="-6"/>
                <w:lang w:val="sk-SK"/>
              </w:rPr>
              <w:t xml:space="preserve"> o </w:t>
            </w:r>
            <w:r w:rsidRPr="008D0EA6">
              <w:rPr>
                <w:noProof/>
                <w:spacing w:val="-6"/>
                <w:lang w:val="sk-SK"/>
              </w:rPr>
              <w:t>nadobudnutí účinnosti vyhlášky ministerstva kultúry</w:t>
            </w:r>
            <w:r w:rsidR="008D0EA6" w:rsidRPr="008D0EA6">
              <w:rPr>
                <w:noProof/>
                <w:spacing w:val="-6"/>
                <w:lang w:val="sk-SK"/>
              </w:rPr>
              <w:t xml:space="preserve"> o </w:t>
            </w:r>
            <w:r w:rsidRPr="008D0EA6">
              <w:rPr>
                <w:noProof/>
                <w:spacing w:val="-6"/>
                <w:lang w:val="sk-SK"/>
              </w:rPr>
              <w:t>prideľovaní zdrojov obciam na atraktívnosť malých historických miest</w:t>
            </w:r>
          </w:p>
        </w:tc>
        <w:tc>
          <w:tcPr>
            <w:tcW w:w="331" w:type="pct"/>
            <w:shd w:val="clear" w:color="auto" w:fill="C6EFCE"/>
            <w:noWrap/>
            <w:vAlign w:val="center"/>
          </w:tcPr>
          <w:p w14:paraId="34828AA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0F0D7A2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tcPr>
          <w:p w14:paraId="1313724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6C13ADEF"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tcPr>
          <w:p w14:paraId="4A04A71B"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tcPr>
          <w:p w14:paraId="2F8B8543" w14:textId="77777777" w:rsidR="00832256" w:rsidRPr="008D0EA6" w:rsidRDefault="00415B68">
            <w:pPr>
              <w:pStyle w:val="P68B1DB1-Normal11"/>
              <w:rPr>
                <w:noProof/>
                <w:spacing w:val="-6"/>
                <w:lang w:val="sk-SK"/>
              </w:rPr>
            </w:pPr>
            <w:r w:rsidRPr="008D0EA6">
              <w:rPr>
                <w:noProof/>
                <w:spacing w:val="-6"/>
                <w:lang w:val="sk-SK"/>
              </w:rPr>
              <w:t>Vyhláška ministerstva kultúry prideľuje obciam zdroje na atraktívnosť malých historických miest.</w:t>
            </w:r>
          </w:p>
          <w:p w14:paraId="168415A3" w14:textId="77777777" w:rsidR="00832256" w:rsidRPr="008D0EA6" w:rsidRDefault="00832256">
            <w:pPr>
              <w:rPr>
                <w:rFonts w:ascii="Arial Narrow" w:hAnsi="Arial Narrow"/>
                <w:noProof/>
                <w:color w:val="006100"/>
                <w:spacing w:val="-6"/>
                <w:sz w:val="20"/>
                <w:lang w:val="sk-SK"/>
              </w:rPr>
            </w:pPr>
          </w:p>
          <w:p w14:paraId="643ECDD4" w14:textId="77777777" w:rsidR="00832256" w:rsidRPr="008D0EA6" w:rsidRDefault="00415B68">
            <w:pPr>
              <w:pStyle w:val="P68B1DB1-Normal11"/>
              <w:rPr>
                <w:noProof/>
                <w:spacing w:val="-6"/>
                <w:lang w:val="sk-SK"/>
              </w:rPr>
            </w:pPr>
            <w:r w:rsidRPr="008D0EA6">
              <w:rPr>
                <w:noProof/>
                <w:spacing w:val="-6"/>
                <w:lang w:val="sk-SK"/>
              </w:rPr>
              <w:t>Obce zapojené do zvyšovania príťažlivosti malých historických miest odkazujú na 250 obcí/obce, ktoré ministerstvu kultúry postúpili intervenčné programy.</w:t>
            </w:r>
          </w:p>
          <w:p w14:paraId="586B2005" w14:textId="77777777" w:rsidR="00832256" w:rsidRPr="008D0EA6" w:rsidRDefault="00832256">
            <w:pPr>
              <w:rPr>
                <w:rFonts w:ascii="Arial Narrow" w:hAnsi="Arial Narrow"/>
                <w:noProof/>
                <w:color w:val="006100"/>
                <w:spacing w:val="-6"/>
                <w:sz w:val="20"/>
                <w:lang w:val="sk-SK"/>
              </w:rPr>
            </w:pPr>
          </w:p>
          <w:p w14:paraId="20B85023" w14:textId="337C4013"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Kritériá výberu 250 dedín (Inv. 2.1) zdieľajú MiC, regióny, ANCI</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vnútorné priestory, ktoré predbežne určia územné oblasti oprávnené (Inv2.1)</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dôvodu komplementárnosti medzi jednotlivými programami. Následne sa výber dedín uskutoční na základe a) územných, hospodárskych</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sociálnych kritérií (štatistické ukazovatele), b) schopnosti projektu ovplyvniť atraktívnosť cestovného ruchu</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zvýšiť účasť na kultúrnom živote. Štatistické ukazovatele, ktoré sa berú do úvahy, sú: demografická veľkosť (obce</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populačným oknom &amp; 5000</w:t>
            </w:r>
            <w:r w:rsidRPr="008D0EA6">
              <w:rPr>
                <w:noProof/>
                <w:spacing w:val="-6"/>
                <w:lang w:val="sk-SK"/>
              </w:rPr>
              <w:t xml:space="preserve"> </w:t>
            </w:r>
            <w:r w:rsidRPr="008D0EA6">
              <w:rPr>
                <w:rFonts w:ascii="Arial Narrow" w:hAnsi="Arial Narrow"/>
                <w:noProof/>
                <w:spacing w:val="-6"/>
                <w:lang w:val="sk-SK"/>
              </w:rPr>
              <w:t>inhab.)</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trend; turistické toky, návštevníci múzeí; konzistentnosť ponuky cestovného ruchu (hotely</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iné hotely, B &amp;B, izby</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prenájom ubytovania); demografický trend obce; stupeň kultúrnej účasti obyvateľstva; konzistentnosť kultúrnych, kreatívnych</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turistických podnikov (ziskových</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neziskových)</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súvisiacich zamestnancov.</w:t>
            </w:r>
          </w:p>
          <w:p w14:paraId="2748C85A" w14:textId="52759024" w:rsidR="008D0EA6" w:rsidRPr="008D0EA6" w:rsidRDefault="00415B68">
            <w:pPr>
              <w:pStyle w:val="P68B1DB1-Normal11"/>
              <w:rPr>
                <w:noProof/>
                <w:spacing w:val="-6"/>
                <w:lang w:val="sk-SK"/>
              </w:rPr>
            </w:pPr>
            <w:r w:rsidRPr="008D0EA6">
              <w:rPr>
                <w:noProof/>
                <w:spacing w:val="-6"/>
                <w:lang w:val="sk-SK"/>
              </w:rPr>
              <w:t>Zadávanie zákaziek projektom vybraným</w:t>
            </w:r>
            <w:r w:rsidR="008D0EA6" w:rsidRPr="008D0EA6">
              <w:rPr>
                <w:noProof/>
                <w:spacing w:val="-6"/>
                <w:lang w:val="sk-SK"/>
              </w:rPr>
              <w:t xml:space="preserve"> v </w:t>
            </w:r>
            <w:r w:rsidRPr="008D0EA6">
              <w:rPr>
                <w:noProof/>
                <w:spacing w:val="-6"/>
                <w:lang w:val="sk-SK"/>
              </w:rPr>
              <w:t>rámci súťažných výziev na predkladanie návrhov zahŕňa</w:t>
            </w:r>
            <w:r w:rsidR="008D0EA6" w:rsidRPr="008D0EA6">
              <w:rPr>
                <w:noProof/>
                <w:spacing w:val="-6"/>
                <w:lang w:val="sk-SK"/>
              </w:rPr>
              <w:t>:</w:t>
            </w:r>
          </w:p>
          <w:p w14:paraId="3D0D6BCE" w14:textId="59B9F476" w:rsidR="008D0EA6" w:rsidRPr="008D0EA6" w:rsidRDefault="00415B68">
            <w:pPr>
              <w:pStyle w:val="P68B1DB1-Normal11"/>
              <w:rPr>
                <w:noProof/>
                <w:spacing w:val="-6"/>
                <w:lang w:val="sk-SK"/>
              </w:rPr>
            </w:pPr>
            <w:r w:rsidRPr="008D0EA6">
              <w:rPr>
                <w:noProof/>
                <w:spacing w:val="-6"/>
                <w:lang w:val="sk-SK"/>
              </w:rPr>
              <w:t>a) kritériá oprávnenosti, ktorými sa zabezpečí, aby vybrané projekty spĺňali technické usmernenie „nespôsobovať významnú škodu“ (2021/C58/01),</w:t>
            </w:r>
            <w:r w:rsidR="008D0EA6" w:rsidRPr="008D0EA6">
              <w:rPr>
                <w:noProof/>
                <w:spacing w:val="-6"/>
                <w:lang w:val="sk-SK"/>
              </w:rPr>
              <w:t xml:space="preserve"> a </w:t>
            </w:r>
            <w:r w:rsidRPr="008D0EA6">
              <w:rPr>
                <w:noProof/>
                <w:spacing w:val="-6"/>
                <w:lang w:val="sk-SK"/>
              </w:rPr>
              <w:t>to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r w:rsidR="008D0EA6" w:rsidRPr="008D0EA6">
              <w:rPr>
                <w:noProof/>
                <w:spacing w:val="-6"/>
                <w:lang w:val="sk-SK"/>
              </w:rPr>
              <w:t>.</w:t>
            </w:r>
          </w:p>
          <w:p w14:paraId="240E9774" w14:textId="52CC0115" w:rsidR="008D0EA6" w:rsidRPr="008D0EA6" w:rsidRDefault="00415B68">
            <w:pPr>
              <w:pStyle w:val="P68B1DB1-Normal11"/>
              <w:rPr>
                <w:noProof/>
                <w:spacing w:val="-6"/>
                <w:lang w:val="sk-SK"/>
              </w:rPr>
            </w:pPr>
            <w:r w:rsidRPr="008D0EA6">
              <w:rPr>
                <w:noProof/>
                <w:spacing w:val="-6"/>
                <w:lang w:val="sk-SK"/>
              </w:rPr>
              <w:t>záväzok, že príspevok investície</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bude predstavovať aspoň 25</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w:t>
            </w:r>
          </w:p>
          <w:p w14:paraId="036A5B8F" w14:textId="05514B4E" w:rsidR="00832256" w:rsidRPr="008D0EA6" w:rsidRDefault="00415B68">
            <w:pPr>
              <w:pStyle w:val="P68B1DB1-Normal11"/>
              <w:rPr>
                <w:noProof/>
                <w:spacing w:val="-6"/>
                <w:lang w:val="sk-SK"/>
              </w:rPr>
            </w:pPr>
            <w:r w:rsidRPr="008D0EA6">
              <w:rPr>
                <w:noProof/>
                <w:spacing w:val="-6"/>
                <w:lang w:val="sk-SK"/>
              </w:rPr>
              <w:t>záväzok podávať správy</w:t>
            </w:r>
            <w:r w:rsidR="008D0EA6" w:rsidRPr="008D0EA6">
              <w:rPr>
                <w:noProof/>
                <w:spacing w:val="-6"/>
                <w:lang w:val="sk-SK"/>
              </w:rPr>
              <w:t xml:space="preserve"> o </w:t>
            </w:r>
            <w:r w:rsidRPr="008D0EA6">
              <w:rPr>
                <w:noProof/>
                <w:spacing w:val="-6"/>
                <w:lang w:val="sk-SK"/>
              </w:rPr>
              <w:t>vykonávaní opatrenia</w:t>
            </w:r>
            <w:r w:rsidR="008D0EA6" w:rsidRPr="008D0EA6">
              <w:rPr>
                <w:noProof/>
                <w:spacing w:val="-6"/>
                <w:lang w:val="sk-SK"/>
              </w:rPr>
              <w:t xml:space="preserve"> v </w:t>
            </w:r>
            <w:r w:rsidRPr="008D0EA6">
              <w:rPr>
                <w:noProof/>
                <w:spacing w:val="-6"/>
                <w:lang w:val="sk-SK"/>
              </w:rPr>
              <w:t>polovici trvania schémy</w:t>
            </w:r>
            <w:r w:rsidR="008D0EA6" w:rsidRPr="008D0EA6">
              <w:rPr>
                <w:noProof/>
                <w:spacing w:val="-6"/>
                <w:lang w:val="sk-SK"/>
              </w:rPr>
              <w:t xml:space="preserve"> a </w:t>
            </w:r>
            <w:r w:rsidRPr="008D0EA6">
              <w:rPr>
                <w:noProof/>
                <w:spacing w:val="-6"/>
                <w:lang w:val="sk-SK"/>
              </w:rPr>
              <w:t>ukončenia schémy.</w:t>
            </w:r>
          </w:p>
          <w:p w14:paraId="22471D78" w14:textId="77777777" w:rsidR="00832256" w:rsidRPr="008D0EA6" w:rsidRDefault="00832256">
            <w:pPr>
              <w:rPr>
                <w:rFonts w:ascii="Arial Narrow" w:hAnsi="Arial Narrow"/>
                <w:noProof/>
                <w:color w:val="006100"/>
                <w:spacing w:val="-6"/>
                <w:sz w:val="20"/>
                <w:lang w:val="sk-SK"/>
              </w:rPr>
            </w:pPr>
          </w:p>
        </w:tc>
      </w:tr>
      <w:tr w:rsidR="00832256" w:rsidRPr="008D0EA6" w14:paraId="4B6A81E1" w14:textId="77777777">
        <w:trPr>
          <w:trHeight w:val="313"/>
          <w:jc w:val="center"/>
        </w:trPr>
        <w:tc>
          <w:tcPr>
            <w:tcW w:w="377" w:type="pct"/>
            <w:shd w:val="clear" w:color="auto" w:fill="C6EFCE"/>
            <w:noWrap/>
            <w:vAlign w:val="center"/>
          </w:tcPr>
          <w:p w14:paraId="1536651F" w14:textId="77777777" w:rsidR="00832256" w:rsidRPr="008D0EA6" w:rsidRDefault="00415B68">
            <w:pPr>
              <w:pStyle w:val="P68B1DB1-Normal11"/>
              <w:jc w:val="center"/>
              <w:rPr>
                <w:noProof/>
                <w:spacing w:val="-6"/>
                <w:lang w:val="sk-SK"/>
              </w:rPr>
            </w:pPr>
            <w:r w:rsidRPr="008D0EA6">
              <w:rPr>
                <w:noProof/>
                <w:spacing w:val="-6"/>
                <w:lang w:val="sk-SK"/>
              </w:rPr>
              <w:t>M1C3 – 13</w:t>
            </w:r>
          </w:p>
        </w:tc>
        <w:tc>
          <w:tcPr>
            <w:tcW w:w="520" w:type="pct"/>
            <w:shd w:val="clear" w:color="auto" w:fill="C6EFCE"/>
            <w:noWrap/>
            <w:vAlign w:val="center"/>
          </w:tcPr>
          <w:p w14:paraId="62D2126D" w14:textId="36E9CEF4" w:rsidR="00832256" w:rsidRPr="008D0EA6" w:rsidRDefault="00415B68">
            <w:pPr>
              <w:pStyle w:val="P68B1DB1-Normal11"/>
              <w:jc w:val="center"/>
              <w:rPr>
                <w:noProof/>
                <w:spacing w:val="-6"/>
                <w:lang w:val="sk-SK"/>
              </w:rPr>
            </w:pPr>
            <w:r w:rsidRPr="008D0EA6">
              <w:rPr>
                <w:noProof/>
                <w:spacing w:val="-6"/>
                <w:lang w:val="sk-SK"/>
              </w:rPr>
              <w:t>Investícia 2.2 – Ochrana</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tc>
        <w:tc>
          <w:tcPr>
            <w:tcW w:w="378" w:type="pct"/>
            <w:shd w:val="clear" w:color="auto" w:fill="C6EFCE"/>
            <w:noWrap/>
            <w:vAlign w:val="center"/>
          </w:tcPr>
          <w:p w14:paraId="3019DA55"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tcPr>
          <w:p w14:paraId="6AD9B695" w14:textId="294A74AA" w:rsidR="00832256" w:rsidRPr="008D0EA6" w:rsidRDefault="00415B68">
            <w:pPr>
              <w:pStyle w:val="P68B1DB1-Normal11"/>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w:t>
            </w:r>
          </w:p>
          <w:p w14:paraId="1EBAE3CE" w14:textId="1D93A566" w:rsidR="00832256" w:rsidRPr="008D0EA6" w:rsidRDefault="00415B68">
            <w:pPr>
              <w:pStyle w:val="P68B1DB1-Normal11"/>
              <w:jc w:val="center"/>
              <w:rPr>
                <w:noProof/>
                <w:spacing w:val="-6"/>
                <w:lang w:val="sk-SK"/>
              </w:rPr>
            </w:pPr>
            <w:r w:rsidRPr="008D0EA6">
              <w:rPr>
                <w:noProof/>
                <w:spacing w:val="-6"/>
                <w:lang w:val="sk-SK"/>
              </w:rPr>
              <w:t>na ochranu</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tc>
        <w:tc>
          <w:tcPr>
            <w:tcW w:w="520" w:type="pct"/>
            <w:shd w:val="clear" w:color="auto" w:fill="C6EFCE"/>
            <w:noWrap/>
            <w:vAlign w:val="center"/>
          </w:tcPr>
          <w:p w14:paraId="02C21621" w14:textId="7F9AD8C6" w:rsidR="00832256" w:rsidRPr="008D0EA6" w:rsidRDefault="00415B68">
            <w:pPr>
              <w:pStyle w:val="P68B1DB1-Normal11"/>
              <w:jc w:val="center"/>
              <w:rPr>
                <w:noProof/>
                <w:spacing w:val="-6"/>
                <w:lang w:val="sk-SK"/>
              </w:rPr>
            </w:pPr>
            <w:r w:rsidRPr="008D0EA6">
              <w:rPr>
                <w:noProof/>
                <w:spacing w:val="-6"/>
                <w:lang w:val="sk-SK"/>
              </w:rPr>
              <w:t>Ustanovenie vo vyhláške</w:t>
            </w:r>
            <w:r w:rsidR="008D0EA6" w:rsidRPr="008D0EA6">
              <w:rPr>
                <w:noProof/>
                <w:spacing w:val="-6"/>
                <w:lang w:val="sk-SK"/>
              </w:rPr>
              <w:t xml:space="preserve"> o </w:t>
            </w:r>
            <w:r w:rsidRPr="008D0EA6">
              <w:rPr>
                <w:noProof/>
                <w:spacing w:val="-6"/>
                <w:lang w:val="sk-SK"/>
              </w:rPr>
              <w:t>nadobudnutí účinnosti vyhlášky ministerstva kultúry (MIC)</w:t>
            </w:r>
            <w:r w:rsidR="008D0EA6" w:rsidRPr="008D0EA6">
              <w:rPr>
                <w:noProof/>
                <w:spacing w:val="-6"/>
                <w:lang w:val="sk-SK"/>
              </w:rPr>
              <w:t xml:space="preserve"> o </w:t>
            </w:r>
            <w:r w:rsidRPr="008D0EA6">
              <w:rPr>
                <w:noProof/>
                <w:spacing w:val="-6"/>
                <w:lang w:val="sk-SK"/>
              </w:rPr>
              <w:t>prideľovaní zdrojov</w:t>
            </w:r>
          </w:p>
          <w:p w14:paraId="6AD79D9E" w14:textId="510565E0" w:rsidR="00832256" w:rsidRPr="008D0EA6" w:rsidRDefault="00415B68">
            <w:pPr>
              <w:pStyle w:val="P68B1DB1-Normal11"/>
              <w:jc w:val="center"/>
              <w:rPr>
                <w:noProof/>
                <w:spacing w:val="-6"/>
                <w:lang w:val="sk-SK"/>
              </w:rPr>
            </w:pPr>
            <w:r w:rsidRPr="008D0EA6">
              <w:rPr>
                <w:noProof/>
                <w:spacing w:val="-6"/>
                <w:lang w:val="sk-SK"/>
              </w:rPr>
              <w:t>na ochranu</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tc>
        <w:tc>
          <w:tcPr>
            <w:tcW w:w="331" w:type="pct"/>
            <w:shd w:val="clear" w:color="auto" w:fill="C6EFCE"/>
            <w:noWrap/>
            <w:vAlign w:val="center"/>
          </w:tcPr>
          <w:p w14:paraId="6CC6A7F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1C2793E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tcPr>
          <w:p w14:paraId="35624D5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173E4B4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tcPr>
          <w:p w14:paraId="4BDA33D0"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tcPr>
          <w:p w14:paraId="0D0290AD" w14:textId="77777777" w:rsidR="00832256" w:rsidRPr="008D0EA6" w:rsidRDefault="00415B68">
            <w:pPr>
              <w:pStyle w:val="P68B1DB1-Normal11"/>
              <w:rPr>
                <w:noProof/>
                <w:spacing w:val="-6"/>
                <w:lang w:val="sk-SK"/>
              </w:rPr>
            </w:pPr>
            <w:r w:rsidRPr="008D0EA6">
              <w:rPr>
                <w:noProof/>
                <w:spacing w:val="-6"/>
                <w:lang w:val="sk-SK"/>
              </w:rPr>
              <w:t>Vyhláška ministerstva kultúry prideľuje zdroje</w:t>
            </w:r>
          </w:p>
          <w:p w14:paraId="2BAC5D3A" w14:textId="119D90EB" w:rsidR="008D0EA6" w:rsidRPr="008D0EA6" w:rsidRDefault="00415B68">
            <w:pPr>
              <w:pStyle w:val="P68B1DB1-Normal11"/>
              <w:rPr>
                <w:noProof/>
                <w:spacing w:val="-6"/>
                <w:lang w:val="sk-SK"/>
              </w:rPr>
            </w:pPr>
            <w:r w:rsidRPr="008D0EA6">
              <w:rPr>
                <w:noProof/>
                <w:spacing w:val="-6"/>
                <w:lang w:val="sk-SK"/>
              </w:rPr>
              <w:t>na ochranu</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r w:rsidR="008D0EA6" w:rsidRPr="008D0EA6">
              <w:rPr>
                <w:noProof/>
                <w:spacing w:val="-6"/>
                <w:lang w:val="sk-SK"/>
              </w:rPr>
              <w:t>.</w:t>
            </w:r>
          </w:p>
          <w:p w14:paraId="40036883" w14:textId="5ED4FAF4" w:rsidR="00832256" w:rsidRPr="008D0EA6" w:rsidRDefault="00832256">
            <w:pPr>
              <w:rPr>
                <w:rFonts w:ascii="Arial Narrow" w:hAnsi="Arial Narrow"/>
                <w:noProof/>
                <w:color w:val="006100"/>
                <w:spacing w:val="-6"/>
                <w:sz w:val="20"/>
                <w:lang w:val="sk-SK"/>
              </w:rPr>
            </w:pPr>
          </w:p>
          <w:p w14:paraId="5DCD4D2B" w14:textId="0FADDDB2" w:rsidR="00832256" w:rsidRPr="008D0EA6" w:rsidRDefault="00415B68">
            <w:pPr>
              <w:pStyle w:val="P68B1DB1-Normal11"/>
              <w:rPr>
                <w:noProof/>
                <w:spacing w:val="-6"/>
                <w:lang w:val="sk-SK"/>
              </w:rPr>
            </w:pPr>
            <w:r w:rsidRPr="008D0EA6">
              <w:rPr>
                <w:noProof/>
                <w:spacing w:val="-6"/>
                <w:lang w:val="sk-SK"/>
              </w:rPr>
              <w:t>Na ochranu</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 (Inv 2.2) sa pri výbere aktív, ktoré sa majú získať, uprednostní schopnosť investície vytvárať účinky na ciele ochrany krajinných hodnôt. Prednosť má:</w:t>
            </w:r>
          </w:p>
          <w:p w14:paraId="281653D2" w14:textId="2DC60CA5" w:rsidR="00832256" w:rsidRPr="008D0EA6" w:rsidRDefault="00415B68">
            <w:pPr>
              <w:pStyle w:val="P68B1DB1-Normal11"/>
              <w:rPr>
                <w:noProof/>
                <w:spacing w:val="-6"/>
                <w:lang w:val="sk-SK"/>
              </w:rPr>
            </w:pPr>
            <w:r w:rsidRPr="008D0EA6">
              <w:rPr>
                <w:noProof/>
                <w:spacing w:val="-6"/>
                <w:lang w:val="sk-SK"/>
              </w:rPr>
              <w:t>— na aktíva nachádzajúce sa</w:t>
            </w:r>
            <w:r w:rsidR="008D0EA6" w:rsidRPr="008D0EA6">
              <w:rPr>
                <w:noProof/>
                <w:spacing w:val="-6"/>
                <w:lang w:val="sk-SK"/>
              </w:rPr>
              <w:t xml:space="preserve"> v </w:t>
            </w:r>
            <w:r w:rsidRPr="008D0EA6">
              <w:rPr>
                <w:noProof/>
                <w:spacing w:val="-6"/>
                <w:lang w:val="sk-SK"/>
              </w:rPr>
              <w:t>územných oblastiach</w:t>
            </w:r>
            <w:r w:rsidR="008D0EA6" w:rsidRPr="008D0EA6">
              <w:rPr>
                <w:noProof/>
                <w:spacing w:val="-6"/>
                <w:lang w:val="sk-SK"/>
              </w:rPr>
              <w:t xml:space="preserve"> s </w:t>
            </w:r>
            <w:r w:rsidRPr="008D0EA6">
              <w:rPr>
                <w:noProof/>
                <w:spacing w:val="-6"/>
                <w:lang w:val="sk-SK"/>
              </w:rPr>
              <w:t>vysokou krajinnou hodnotou (aktíva nachádzajúce sa</w:t>
            </w:r>
            <w:r w:rsidR="008D0EA6" w:rsidRPr="008D0EA6">
              <w:rPr>
                <w:noProof/>
                <w:spacing w:val="-6"/>
                <w:lang w:val="sk-SK"/>
              </w:rPr>
              <w:t xml:space="preserve"> v </w:t>
            </w:r>
            <w:r w:rsidRPr="008D0EA6">
              <w:rPr>
                <w:noProof/>
                <w:spacing w:val="-6"/>
                <w:lang w:val="sk-SK"/>
              </w:rPr>
              <w:t>oblastiach krajinného záujmu alebo významného verejného záujmu (články 142 – 139 DLgs 42/2004), na krajinu, na ktorú sa vzťahuje uznanie UNESCO, FAO GIAHS;</w:t>
            </w:r>
          </w:p>
          <w:p w14:paraId="7B9A7A06" w14:textId="65A815AA" w:rsidR="00832256" w:rsidRPr="008D0EA6" w:rsidRDefault="00415B68">
            <w:pPr>
              <w:pStyle w:val="P68B1DB1-Normal11"/>
              <w:rPr>
                <w:noProof/>
                <w:spacing w:val="-6"/>
                <w:lang w:val="sk-SK"/>
              </w:rPr>
            </w:pPr>
            <w:r w:rsidRPr="008D0EA6">
              <w:rPr>
                <w:noProof/>
                <w:spacing w:val="-6"/>
                <w:lang w:val="sk-SK"/>
              </w:rPr>
              <w:t>— na aktíva, ktoré sú už</w:t>
            </w:r>
            <w:r w:rsidR="008D0EA6" w:rsidRPr="008D0EA6">
              <w:rPr>
                <w:noProof/>
                <w:spacing w:val="-6"/>
                <w:lang w:val="sk-SK"/>
              </w:rPr>
              <w:t xml:space="preserve"> k </w:t>
            </w:r>
            <w:r w:rsidRPr="008D0EA6">
              <w:rPr>
                <w:noProof/>
                <w:spacing w:val="-6"/>
                <w:lang w:val="sk-SK"/>
              </w:rPr>
              <w:t>dispozícii na verejné použitie alebo ktoré vlastník súhlasí</w:t>
            </w:r>
            <w:r w:rsidR="008D0EA6" w:rsidRPr="008D0EA6">
              <w:rPr>
                <w:noProof/>
                <w:spacing w:val="-6"/>
                <w:lang w:val="sk-SK"/>
              </w:rPr>
              <w:t xml:space="preserve"> s </w:t>
            </w:r>
            <w:r w:rsidRPr="008D0EA6">
              <w:rPr>
                <w:noProof/>
                <w:spacing w:val="-6"/>
                <w:lang w:val="sk-SK"/>
              </w:rPr>
              <w:t>tým, že bude prístupný,</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rámci miestnych</w:t>
            </w:r>
            <w:r w:rsidR="008D0EA6" w:rsidRPr="008D0EA6">
              <w:rPr>
                <w:noProof/>
                <w:spacing w:val="-6"/>
                <w:lang w:val="sk-SK"/>
              </w:rPr>
              <w:t xml:space="preserve"> a </w:t>
            </w:r>
            <w:r w:rsidRPr="008D0EA6">
              <w:rPr>
                <w:noProof/>
                <w:spacing w:val="-6"/>
                <w:lang w:val="sk-SK"/>
              </w:rPr>
              <w:t>integrovaných obvodov</w:t>
            </w:r>
            <w:r w:rsidR="008D0EA6" w:rsidRPr="008D0EA6">
              <w:rPr>
                <w:noProof/>
                <w:spacing w:val="-6"/>
                <w:lang w:val="sk-SK"/>
              </w:rPr>
              <w:t xml:space="preserve"> a </w:t>
            </w:r>
            <w:r w:rsidRPr="008D0EA6">
              <w:rPr>
                <w:noProof/>
                <w:spacing w:val="-6"/>
                <w:lang w:val="sk-SK"/>
              </w:rPr>
              <w:t>sietí;</w:t>
            </w:r>
          </w:p>
          <w:p w14:paraId="7048371B" w14:textId="77777777" w:rsidR="00832256" w:rsidRPr="008D0EA6" w:rsidRDefault="00415B68">
            <w:pPr>
              <w:pStyle w:val="P68B1DB1-Normal11"/>
              <w:rPr>
                <w:noProof/>
                <w:spacing w:val="-6"/>
                <w:lang w:val="sk-SK"/>
              </w:rPr>
            </w:pPr>
            <w:r w:rsidRPr="008D0EA6">
              <w:rPr>
                <w:noProof/>
                <w:spacing w:val="-6"/>
                <w:lang w:val="sk-SK"/>
              </w:rPr>
              <w:t>— na „oblastné projekty“ prezentované súhrnnými subjektmi, ktoré sú schopné účinnejšie zabezpečiť dosiahnutie cieľov obnovy krajiny;</w:t>
            </w:r>
          </w:p>
          <w:p w14:paraId="1D76FBA0" w14:textId="4522A407" w:rsidR="00832256" w:rsidRPr="008D0EA6" w:rsidRDefault="00415B68">
            <w:pPr>
              <w:pStyle w:val="P68B1DB1-Normal11"/>
              <w:rPr>
                <w:noProof/>
                <w:spacing w:val="-6"/>
                <w:lang w:val="sk-SK"/>
              </w:rPr>
            </w:pPr>
            <w:r w:rsidRPr="008D0EA6">
              <w:rPr>
                <w:noProof/>
                <w:spacing w:val="-6"/>
                <w:lang w:val="sk-SK"/>
              </w:rPr>
              <w:t>— projekty umiestnené</w:t>
            </w:r>
            <w:r w:rsidR="008D0EA6" w:rsidRPr="008D0EA6">
              <w:rPr>
                <w:noProof/>
                <w:spacing w:val="-6"/>
                <w:lang w:val="sk-SK"/>
              </w:rPr>
              <w:t xml:space="preserve"> v </w:t>
            </w:r>
            <w:r w:rsidRPr="008D0EA6">
              <w:rPr>
                <w:noProof/>
                <w:spacing w:val="-6"/>
                <w:lang w:val="sk-SK"/>
              </w:rPr>
              <w:t>oblastiach, ktoré posilňujú integráciu</w:t>
            </w:r>
            <w:r w:rsidR="008D0EA6" w:rsidRPr="008D0EA6">
              <w:rPr>
                <w:noProof/>
                <w:spacing w:val="-6"/>
                <w:lang w:val="sk-SK"/>
              </w:rPr>
              <w:t xml:space="preserve"> a </w:t>
            </w:r>
            <w:r w:rsidRPr="008D0EA6">
              <w:rPr>
                <w:noProof/>
                <w:spacing w:val="-6"/>
                <w:lang w:val="sk-SK"/>
              </w:rPr>
              <w:t>synergie</w:t>
            </w:r>
            <w:r w:rsidR="008D0EA6" w:rsidRPr="008D0EA6">
              <w:rPr>
                <w:noProof/>
                <w:spacing w:val="-6"/>
                <w:lang w:val="sk-SK"/>
              </w:rPr>
              <w:t xml:space="preserve"> s </w:t>
            </w:r>
            <w:r w:rsidRPr="008D0EA6">
              <w:rPr>
                <w:noProof/>
                <w:spacing w:val="-6"/>
                <w:lang w:val="sk-SK"/>
              </w:rPr>
              <w:t>inými kandidátmi na PNRR</w:t>
            </w:r>
            <w:r w:rsidR="008D0EA6" w:rsidRPr="008D0EA6">
              <w:rPr>
                <w:noProof/>
                <w:spacing w:val="-6"/>
                <w:lang w:val="sk-SK"/>
              </w:rPr>
              <w:t xml:space="preserve"> a </w:t>
            </w:r>
            <w:r w:rsidRPr="008D0EA6">
              <w:rPr>
                <w:noProof/>
                <w:spacing w:val="-6"/>
                <w:lang w:val="sk-SK"/>
              </w:rPr>
              <w:t>iné plány/projekty územnej povahy podporované programovaním na vnútroštátnej úrovni (ministerstvo kultúry).</w:t>
            </w:r>
          </w:p>
          <w:p w14:paraId="789FE37E" w14:textId="0A68C19E" w:rsidR="00832256" w:rsidRPr="008D0EA6" w:rsidRDefault="00415B68">
            <w:pPr>
              <w:pStyle w:val="P68B1DB1-Normal11"/>
              <w:rPr>
                <w:noProof/>
                <w:spacing w:val="-6"/>
                <w:lang w:val="sk-SK"/>
              </w:rPr>
            </w:pPr>
            <w:r w:rsidRPr="008D0EA6">
              <w:rPr>
                <w:noProof/>
                <w:spacing w:val="-6"/>
                <w:lang w:val="sk-SK"/>
              </w:rPr>
              <w:t>Na účely vymedzenia typov vidieckej architektúry, ktoré sú predmetom intervencie, môže byť referenčným dekrétom MiBAC zo 6</w:t>
            </w:r>
            <w:r w:rsidR="008D0EA6" w:rsidRPr="008D0EA6">
              <w:rPr>
                <w:noProof/>
                <w:spacing w:val="-6"/>
                <w:lang w:val="sk-SK"/>
              </w:rPr>
              <w:t>. októbra</w:t>
            </w:r>
            <w:r w:rsidRPr="008D0EA6">
              <w:rPr>
                <w:noProof/>
                <w:spacing w:val="-6"/>
                <w:lang w:val="sk-SK"/>
              </w:rPr>
              <w:t xml:space="preserve"> 2005 (pri vykonávaní zákona</w:t>
            </w:r>
            <w:r w:rsidR="008D0EA6" w:rsidRPr="008D0EA6">
              <w:rPr>
                <w:noProof/>
                <w:spacing w:val="-6"/>
                <w:lang w:val="sk-SK"/>
              </w:rPr>
              <w:t xml:space="preserve"> z </w:t>
            </w:r>
            <w:r w:rsidRPr="008D0EA6">
              <w:rPr>
                <w:noProof/>
                <w:spacing w:val="-6"/>
                <w:lang w:val="sk-SK"/>
              </w:rPr>
              <w:t>24</w:t>
            </w:r>
            <w:r w:rsidR="008D0EA6" w:rsidRPr="008D0EA6">
              <w:rPr>
                <w:noProof/>
                <w:spacing w:val="-6"/>
                <w:lang w:val="sk-SK"/>
              </w:rPr>
              <w:t>. decembra</w:t>
            </w:r>
            <w:r w:rsidRPr="008D0EA6">
              <w:rPr>
                <w:noProof/>
                <w:spacing w:val="-6"/>
                <w:lang w:val="sk-SK"/>
              </w:rPr>
              <w:t xml:space="preserve"> 2003, </w:t>
            </w:r>
            <w:r w:rsidR="008D0EA6" w:rsidRPr="008D0EA6">
              <w:rPr>
                <w:noProof/>
                <w:spacing w:val="-6"/>
                <w:lang w:val="sk-SK"/>
              </w:rPr>
              <w:t>č. </w:t>
            </w:r>
            <w:r w:rsidRPr="008D0EA6">
              <w:rPr>
                <w:noProof/>
                <w:spacing w:val="-6"/>
                <w:lang w:val="sk-SK"/>
              </w:rPr>
              <w:t>378 – ochrana</w:t>
            </w:r>
            <w:r w:rsidR="008D0EA6" w:rsidRPr="008D0EA6">
              <w:rPr>
                <w:noProof/>
                <w:spacing w:val="-6"/>
                <w:lang w:val="sk-SK"/>
              </w:rPr>
              <w:t xml:space="preserve"> a </w:t>
            </w:r>
            <w:r w:rsidRPr="008D0EA6">
              <w:rPr>
                <w:noProof/>
                <w:spacing w:val="-6"/>
                <w:lang w:val="sk-SK"/>
              </w:rPr>
              <w:t>zlepšenie vidieckej architektúry). Predbežne sa kritériá môžu týkať: stav ochrany aktív, úrovne využívania, úlohu, ktorú tieto aktíva zohrávajú</w:t>
            </w:r>
            <w:r w:rsidR="008D0EA6" w:rsidRPr="008D0EA6">
              <w:rPr>
                <w:noProof/>
                <w:spacing w:val="-6"/>
                <w:lang w:val="sk-SK"/>
              </w:rPr>
              <w:t xml:space="preserve"> v </w:t>
            </w:r>
            <w:r w:rsidRPr="008D0EA6">
              <w:rPr>
                <w:noProof/>
                <w:spacing w:val="-6"/>
                <w:lang w:val="sk-SK"/>
              </w:rPr>
              <w:t>územnom</w:t>
            </w:r>
            <w:r w:rsidR="008D0EA6" w:rsidRPr="008D0EA6">
              <w:rPr>
                <w:noProof/>
                <w:spacing w:val="-6"/>
                <w:lang w:val="sk-SK"/>
              </w:rPr>
              <w:t xml:space="preserve"> a </w:t>
            </w:r>
            <w:r w:rsidRPr="008D0EA6">
              <w:rPr>
                <w:noProof/>
                <w:spacing w:val="-6"/>
                <w:lang w:val="sk-SK"/>
              </w:rPr>
              <w:t>mestskom kontexte.</w:t>
            </w:r>
          </w:p>
          <w:p w14:paraId="28E745B9" w14:textId="7D2639FB" w:rsidR="00832256" w:rsidRPr="008D0EA6" w:rsidRDefault="00415B68">
            <w:pPr>
              <w:pStyle w:val="P68B1DB1-Normal11"/>
              <w:rPr>
                <w:noProof/>
                <w:spacing w:val="-6"/>
                <w:lang w:val="sk-SK"/>
              </w:rPr>
            </w:pPr>
            <w:r w:rsidRPr="008D0EA6">
              <w:rPr>
                <w:noProof/>
                <w:spacing w:val="-6"/>
                <w:lang w:val="sk-SK"/>
              </w:rPr>
              <w:t>Zadávanie zákaziek projektom vybraným</w:t>
            </w:r>
            <w:r w:rsidR="008D0EA6" w:rsidRPr="008D0EA6">
              <w:rPr>
                <w:noProof/>
                <w:spacing w:val="-6"/>
                <w:lang w:val="sk-SK"/>
              </w:rPr>
              <w:t xml:space="preserve"> v </w:t>
            </w:r>
            <w:r w:rsidRPr="008D0EA6">
              <w:rPr>
                <w:noProof/>
                <w:spacing w:val="-6"/>
                <w:lang w:val="sk-SK"/>
              </w:rPr>
              <w:t>rámci súťažných výziev na predkladanie návrhov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035461EE" w14:textId="77777777">
        <w:trPr>
          <w:trHeight w:val="313"/>
          <w:jc w:val="center"/>
        </w:trPr>
        <w:tc>
          <w:tcPr>
            <w:tcW w:w="377" w:type="pct"/>
            <w:shd w:val="clear" w:color="auto" w:fill="C6EFCE"/>
            <w:noWrap/>
            <w:vAlign w:val="center"/>
          </w:tcPr>
          <w:p w14:paraId="50056D01" w14:textId="77777777" w:rsidR="00832256" w:rsidRPr="008D0EA6" w:rsidRDefault="00415B68">
            <w:pPr>
              <w:pStyle w:val="P68B1DB1-Normal11"/>
              <w:jc w:val="center"/>
              <w:rPr>
                <w:noProof/>
                <w:spacing w:val="-6"/>
                <w:lang w:val="sk-SK"/>
              </w:rPr>
            </w:pPr>
            <w:r w:rsidRPr="008D0EA6">
              <w:rPr>
                <w:noProof/>
                <w:spacing w:val="-6"/>
                <w:lang w:val="sk-SK"/>
              </w:rPr>
              <w:t>M1C3 – 14</w:t>
            </w:r>
          </w:p>
        </w:tc>
        <w:tc>
          <w:tcPr>
            <w:tcW w:w="520" w:type="pct"/>
            <w:shd w:val="clear" w:color="auto" w:fill="C6EFCE"/>
            <w:noWrap/>
            <w:vAlign w:val="center"/>
          </w:tcPr>
          <w:p w14:paraId="7B339826" w14:textId="7EF073A5" w:rsidR="00832256" w:rsidRPr="008D0EA6" w:rsidRDefault="00415B68">
            <w:pPr>
              <w:pStyle w:val="P68B1DB1-Normal11"/>
              <w:jc w:val="center"/>
              <w:rPr>
                <w:noProof/>
                <w:spacing w:val="-6"/>
                <w:lang w:val="sk-SK"/>
              </w:rPr>
            </w:pPr>
            <w:r w:rsidRPr="008D0EA6">
              <w:rPr>
                <w:noProof/>
                <w:spacing w:val="-6"/>
                <w:lang w:val="sk-SK"/>
              </w:rPr>
              <w:t>Investícia 2.3 – Programy na posilnenie identity miest, parkov</w:t>
            </w:r>
            <w:r w:rsidR="008D0EA6" w:rsidRPr="008D0EA6">
              <w:rPr>
                <w:noProof/>
                <w:spacing w:val="-6"/>
                <w:lang w:val="sk-SK"/>
              </w:rPr>
              <w:t xml:space="preserve"> a </w:t>
            </w:r>
            <w:r w:rsidRPr="008D0EA6">
              <w:rPr>
                <w:noProof/>
                <w:spacing w:val="-6"/>
                <w:lang w:val="sk-SK"/>
              </w:rPr>
              <w:t>historických záhrad</w:t>
            </w:r>
          </w:p>
        </w:tc>
        <w:tc>
          <w:tcPr>
            <w:tcW w:w="378" w:type="pct"/>
            <w:shd w:val="clear" w:color="auto" w:fill="C6EFCE"/>
            <w:noWrap/>
            <w:vAlign w:val="center"/>
          </w:tcPr>
          <w:p w14:paraId="0560F360"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tcPr>
          <w:p w14:paraId="158F76C8" w14:textId="0F75CA5C" w:rsidR="00832256" w:rsidRPr="008D0EA6" w:rsidRDefault="00415B68">
            <w:pPr>
              <w:pStyle w:val="P68B1DB1-Normal11"/>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 pre projekty na posilnenie identity miest, parkov</w:t>
            </w:r>
            <w:r w:rsidR="008D0EA6" w:rsidRPr="008D0EA6">
              <w:rPr>
                <w:noProof/>
                <w:spacing w:val="-6"/>
                <w:lang w:val="sk-SK"/>
              </w:rPr>
              <w:t xml:space="preserve"> a </w:t>
            </w:r>
            <w:r w:rsidRPr="008D0EA6">
              <w:rPr>
                <w:noProof/>
                <w:spacing w:val="-6"/>
                <w:lang w:val="sk-SK"/>
              </w:rPr>
              <w:t>historických záhrad</w:t>
            </w:r>
          </w:p>
          <w:p w14:paraId="3BCC8723" w14:textId="77777777" w:rsidR="00832256" w:rsidRPr="008D0EA6" w:rsidRDefault="00832256">
            <w:pPr>
              <w:jc w:val="center"/>
              <w:rPr>
                <w:rFonts w:ascii="Arial Narrow" w:hAnsi="Arial Narrow"/>
                <w:noProof/>
                <w:color w:val="006100"/>
                <w:spacing w:val="-6"/>
                <w:sz w:val="20"/>
                <w:lang w:val="sk-SK"/>
              </w:rPr>
            </w:pPr>
          </w:p>
        </w:tc>
        <w:tc>
          <w:tcPr>
            <w:tcW w:w="520" w:type="pct"/>
            <w:shd w:val="clear" w:color="auto" w:fill="C6EFCE"/>
            <w:noWrap/>
            <w:vAlign w:val="center"/>
          </w:tcPr>
          <w:p w14:paraId="49C58FF1" w14:textId="32A0060C" w:rsidR="00832256" w:rsidRPr="008D0EA6" w:rsidRDefault="00415B68">
            <w:pPr>
              <w:pStyle w:val="P68B1DB1-Normal11"/>
              <w:jc w:val="center"/>
              <w:rPr>
                <w:noProof/>
                <w:spacing w:val="-6"/>
                <w:lang w:val="sk-SK"/>
              </w:rPr>
            </w:pPr>
            <w:r w:rsidRPr="008D0EA6">
              <w:rPr>
                <w:noProof/>
                <w:spacing w:val="-6"/>
                <w:lang w:val="sk-SK"/>
              </w:rPr>
              <w:t>Ustanovenie vo vyhláške</w:t>
            </w:r>
            <w:r w:rsidR="008D0EA6" w:rsidRPr="008D0EA6">
              <w:rPr>
                <w:noProof/>
                <w:spacing w:val="-6"/>
                <w:lang w:val="sk-SK"/>
              </w:rPr>
              <w:t xml:space="preserve"> o </w:t>
            </w:r>
            <w:r w:rsidRPr="008D0EA6">
              <w:rPr>
                <w:noProof/>
                <w:spacing w:val="-6"/>
                <w:lang w:val="sk-SK"/>
              </w:rPr>
              <w:t>nadobudnutí účinnosti vyhlášky ministerstva kultúry</w:t>
            </w:r>
            <w:r w:rsidR="008D0EA6" w:rsidRPr="008D0EA6">
              <w:rPr>
                <w:noProof/>
                <w:spacing w:val="-6"/>
                <w:lang w:val="sk-SK"/>
              </w:rPr>
              <w:t xml:space="preserve"> o </w:t>
            </w:r>
            <w:r w:rsidRPr="008D0EA6">
              <w:rPr>
                <w:noProof/>
                <w:spacing w:val="-6"/>
                <w:lang w:val="sk-SK"/>
              </w:rPr>
              <w:t>prideľovaní zdrojov na projekty na posilnenie identity miest, parkov</w:t>
            </w:r>
            <w:r w:rsidR="008D0EA6" w:rsidRPr="008D0EA6">
              <w:rPr>
                <w:noProof/>
                <w:spacing w:val="-6"/>
                <w:lang w:val="sk-SK"/>
              </w:rPr>
              <w:t xml:space="preserve"> a </w:t>
            </w:r>
            <w:r w:rsidRPr="008D0EA6">
              <w:rPr>
                <w:noProof/>
                <w:spacing w:val="-6"/>
                <w:lang w:val="sk-SK"/>
              </w:rPr>
              <w:t>historických záhrad</w:t>
            </w:r>
          </w:p>
        </w:tc>
        <w:tc>
          <w:tcPr>
            <w:tcW w:w="331" w:type="pct"/>
            <w:shd w:val="clear" w:color="auto" w:fill="C6EFCE"/>
            <w:noWrap/>
            <w:vAlign w:val="center"/>
          </w:tcPr>
          <w:p w14:paraId="3B2FF62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3A031BB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tcPr>
          <w:p w14:paraId="244A5A3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53741F63"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tcPr>
          <w:p w14:paraId="28E4FB46"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tcPr>
          <w:p w14:paraId="73886BE4" w14:textId="7671847C" w:rsidR="00832256" w:rsidRPr="008D0EA6" w:rsidRDefault="00415B68">
            <w:pPr>
              <w:pStyle w:val="P68B1DB1-Normal11"/>
              <w:rPr>
                <w:noProof/>
                <w:spacing w:val="-6"/>
                <w:lang w:val="sk-SK"/>
              </w:rPr>
            </w:pPr>
            <w:r w:rsidRPr="008D0EA6">
              <w:rPr>
                <w:noProof/>
                <w:spacing w:val="-6"/>
                <w:lang w:val="sk-SK"/>
              </w:rPr>
              <w:t>Vyhláška ministerstva kultúry prideľuje zdroje orgánom zodpovedným za projekty na posilnenie identity miest, parkov</w:t>
            </w:r>
            <w:r w:rsidR="008D0EA6" w:rsidRPr="008D0EA6">
              <w:rPr>
                <w:noProof/>
                <w:spacing w:val="-6"/>
                <w:lang w:val="sk-SK"/>
              </w:rPr>
              <w:t xml:space="preserve"> a </w:t>
            </w:r>
            <w:r w:rsidRPr="008D0EA6">
              <w:rPr>
                <w:noProof/>
                <w:spacing w:val="-6"/>
                <w:lang w:val="sk-SK"/>
              </w:rPr>
              <w:t>historických záhrad.</w:t>
            </w:r>
          </w:p>
          <w:p w14:paraId="53A00443" w14:textId="77777777" w:rsidR="00832256" w:rsidRPr="008D0EA6" w:rsidRDefault="00832256">
            <w:pPr>
              <w:rPr>
                <w:rFonts w:ascii="Arial Narrow" w:hAnsi="Arial Narrow"/>
                <w:noProof/>
                <w:color w:val="006100"/>
                <w:spacing w:val="-6"/>
                <w:sz w:val="20"/>
                <w:lang w:val="sk-SK"/>
              </w:rPr>
            </w:pPr>
          </w:p>
          <w:p w14:paraId="3CD050B0" w14:textId="0C14198B" w:rsidR="00832256" w:rsidRPr="008D0EA6" w:rsidRDefault="00415B68">
            <w:pPr>
              <w:pStyle w:val="P68B1DB1-Normal11"/>
              <w:rPr>
                <w:noProof/>
                <w:spacing w:val="-6"/>
                <w:lang w:val="sk-SK"/>
              </w:rPr>
            </w:pPr>
            <w:r w:rsidRPr="008D0EA6">
              <w:rPr>
                <w:noProof/>
                <w:spacing w:val="-6"/>
                <w:lang w:val="sk-SK"/>
              </w:rPr>
              <w:t>Historické parky</w:t>
            </w:r>
            <w:r w:rsidR="008D0EA6" w:rsidRPr="008D0EA6">
              <w:rPr>
                <w:noProof/>
                <w:spacing w:val="-6"/>
                <w:lang w:val="sk-SK"/>
              </w:rPr>
              <w:t xml:space="preserve"> a </w:t>
            </w:r>
            <w:r w:rsidRPr="008D0EA6">
              <w:rPr>
                <w:noProof/>
                <w:spacing w:val="-6"/>
                <w:lang w:val="sk-SK"/>
              </w:rPr>
              <w:t>záhrady (Inv. 2.3) pod podmienkou zásahu sú výlučne chránené kultúrne aktíva,</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ktorými bol vyhlásený umelecký alebo historický záujem. Môžu patriť tak štátnemu ministerstvu kultúry (MiC), ako aj</w:t>
            </w:r>
            <w:r w:rsidR="008D0EA6" w:rsidRPr="008D0EA6">
              <w:rPr>
                <w:noProof/>
                <w:spacing w:val="-6"/>
                <w:lang w:val="sk-SK"/>
              </w:rPr>
              <w:t xml:space="preserve"> k </w:t>
            </w:r>
            <w:r w:rsidRPr="008D0EA6">
              <w:rPr>
                <w:noProof/>
                <w:spacing w:val="-6"/>
                <w:lang w:val="sk-SK"/>
              </w:rPr>
              <w:t>neštátnym aktívam. Výber sa uskutočňuje na základe kritérií, ktoré vymedzí technicko-vedecká koordinačná skupina zložená zo zástupcov MiC, univerzity, ANCI</w:t>
            </w:r>
            <w:r w:rsidR="008D0EA6" w:rsidRPr="008D0EA6">
              <w:rPr>
                <w:noProof/>
                <w:spacing w:val="-6"/>
                <w:lang w:val="sk-SK"/>
              </w:rPr>
              <w:t xml:space="preserve"> a </w:t>
            </w:r>
            <w:r w:rsidRPr="008D0EA6">
              <w:rPr>
                <w:noProof/>
                <w:spacing w:val="-6"/>
                <w:lang w:val="sk-SK"/>
              </w:rPr>
              <w:t>odvetvových združení.</w:t>
            </w:r>
          </w:p>
          <w:p w14:paraId="1EB43B51" w14:textId="6D2A84A5" w:rsidR="00832256" w:rsidRPr="008D0EA6" w:rsidRDefault="00415B68">
            <w:pPr>
              <w:pStyle w:val="P68B1DB1-Normal11"/>
              <w:rPr>
                <w:noProof/>
                <w:spacing w:val="-6"/>
                <w:lang w:val="sk-SK"/>
              </w:rPr>
            </w:pPr>
            <w:r w:rsidRPr="008D0EA6">
              <w:rPr>
                <w:noProof/>
                <w:spacing w:val="-6"/>
                <w:lang w:val="sk-SK"/>
              </w:rPr>
              <w:t>Zadávanie zákaziek projektom vybraným</w:t>
            </w:r>
            <w:r w:rsidR="008D0EA6" w:rsidRPr="008D0EA6">
              <w:rPr>
                <w:noProof/>
                <w:spacing w:val="-6"/>
                <w:lang w:val="sk-SK"/>
              </w:rPr>
              <w:t xml:space="preserve"> v </w:t>
            </w:r>
            <w:r w:rsidRPr="008D0EA6">
              <w:rPr>
                <w:noProof/>
                <w:spacing w:val="-6"/>
                <w:lang w:val="sk-SK"/>
              </w:rPr>
              <w:t>rámci súťažných výziev na predkladanie návrhov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7A3827F8" w14:textId="77777777">
        <w:trPr>
          <w:trHeight w:val="313"/>
          <w:jc w:val="center"/>
        </w:trPr>
        <w:tc>
          <w:tcPr>
            <w:tcW w:w="377" w:type="pct"/>
            <w:shd w:val="clear" w:color="auto" w:fill="C6EFCE"/>
            <w:noWrap/>
            <w:vAlign w:val="center"/>
          </w:tcPr>
          <w:p w14:paraId="573D9039" w14:textId="77777777" w:rsidR="00832256" w:rsidRPr="008D0EA6" w:rsidRDefault="00415B68">
            <w:pPr>
              <w:pStyle w:val="P68B1DB1-Normal11"/>
              <w:jc w:val="center"/>
              <w:rPr>
                <w:noProof/>
                <w:spacing w:val="-6"/>
                <w:lang w:val="sk-SK"/>
              </w:rPr>
            </w:pPr>
            <w:r w:rsidRPr="008D0EA6">
              <w:rPr>
                <w:noProof/>
                <w:spacing w:val="-6"/>
                <w:lang w:val="sk-SK"/>
              </w:rPr>
              <w:t>M1C3 – 15</w:t>
            </w:r>
          </w:p>
        </w:tc>
        <w:tc>
          <w:tcPr>
            <w:tcW w:w="520" w:type="pct"/>
            <w:shd w:val="clear" w:color="auto" w:fill="C6EFCE"/>
            <w:noWrap/>
            <w:vAlign w:val="center"/>
          </w:tcPr>
          <w:p w14:paraId="6FD2AD5A" w14:textId="27DC6BBE" w:rsidR="00832256" w:rsidRPr="008D0EA6" w:rsidRDefault="00415B68">
            <w:pPr>
              <w:pStyle w:val="P68B1DB1-Normal11"/>
              <w:jc w:val="center"/>
              <w:rPr>
                <w:noProof/>
                <w:spacing w:val="-6"/>
                <w:lang w:val="sk-SK"/>
              </w:rPr>
            </w:pPr>
            <w:r w:rsidRPr="008D0EA6">
              <w:rPr>
                <w:noProof/>
                <w:spacing w:val="-6"/>
                <w:lang w:val="sk-SK"/>
              </w:rPr>
              <w:t>Investícia 2.4 – Seizmická bezpečnosť miesta bohoslužieb, obnova dedičstva FEC</w:t>
            </w:r>
            <w:r w:rsidR="008D0EA6" w:rsidRPr="008D0EA6">
              <w:rPr>
                <w:noProof/>
                <w:spacing w:val="-6"/>
                <w:lang w:val="sk-SK"/>
              </w:rPr>
              <w:t xml:space="preserve"> a </w:t>
            </w:r>
            <w:r w:rsidRPr="008D0EA6">
              <w:rPr>
                <w:noProof/>
                <w:spacing w:val="-6"/>
                <w:lang w:val="sk-SK"/>
              </w:rPr>
              <w:t>útulkov pre umelecké diela</w:t>
            </w:r>
          </w:p>
        </w:tc>
        <w:tc>
          <w:tcPr>
            <w:tcW w:w="378" w:type="pct"/>
            <w:shd w:val="clear" w:color="auto" w:fill="C6EFCE"/>
            <w:noWrap/>
            <w:vAlign w:val="center"/>
          </w:tcPr>
          <w:p w14:paraId="005153F4"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tcPr>
          <w:p w14:paraId="4B0E6DAA" w14:textId="0B4C7CA1" w:rsidR="00832256" w:rsidRPr="008D0EA6" w:rsidRDefault="00415B68">
            <w:pPr>
              <w:pStyle w:val="P68B1DB1-Normal11"/>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w:t>
            </w:r>
          </w:p>
          <w:p w14:paraId="0FF7EC1A" w14:textId="76A565E1" w:rsidR="00832256" w:rsidRPr="008D0EA6" w:rsidRDefault="00415B68">
            <w:pPr>
              <w:pStyle w:val="P68B1DB1-Normal11"/>
              <w:jc w:val="center"/>
              <w:rPr>
                <w:noProof/>
                <w:spacing w:val="-6"/>
                <w:lang w:val="sk-SK"/>
              </w:rPr>
            </w:pPr>
            <w:r w:rsidRPr="008D0EA6">
              <w:rPr>
                <w:noProof/>
                <w:spacing w:val="-6"/>
                <w:lang w:val="sk-SK"/>
              </w:rPr>
              <w:t>na seizmickú bezpečnosť namiesto bohoslužieb</w:t>
            </w:r>
            <w:r w:rsidR="008D0EA6" w:rsidRPr="008D0EA6">
              <w:rPr>
                <w:noProof/>
                <w:spacing w:val="-6"/>
                <w:lang w:val="sk-SK"/>
              </w:rPr>
              <w:t xml:space="preserve"> a </w:t>
            </w:r>
            <w:r w:rsidRPr="008D0EA6">
              <w:rPr>
                <w:noProof/>
                <w:spacing w:val="-6"/>
                <w:lang w:val="sk-SK"/>
              </w:rPr>
              <w:t>obnovu dedičstva Fondo Edifici di Culto</w:t>
            </w:r>
          </w:p>
        </w:tc>
        <w:tc>
          <w:tcPr>
            <w:tcW w:w="520" w:type="pct"/>
            <w:shd w:val="clear" w:color="auto" w:fill="C6EFCE"/>
            <w:noWrap/>
            <w:vAlign w:val="center"/>
          </w:tcPr>
          <w:p w14:paraId="35295140" w14:textId="0BC37D8C" w:rsidR="00832256" w:rsidRPr="008D0EA6" w:rsidRDefault="00415B68">
            <w:pPr>
              <w:pStyle w:val="P68B1DB1-Normal11"/>
              <w:jc w:val="center"/>
              <w:rPr>
                <w:noProof/>
                <w:spacing w:val="-6"/>
                <w:lang w:val="sk-SK"/>
              </w:rPr>
            </w:pPr>
            <w:r w:rsidRPr="008D0EA6">
              <w:rPr>
                <w:noProof/>
                <w:spacing w:val="-6"/>
                <w:lang w:val="sk-SK"/>
              </w:rPr>
              <w:t>Ustanovenie vo vyhláške</w:t>
            </w:r>
            <w:r w:rsidR="008D0EA6" w:rsidRPr="008D0EA6">
              <w:rPr>
                <w:noProof/>
                <w:spacing w:val="-6"/>
                <w:lang w:val="sk-SK"/>
              </w:rPr>
              <w:t xml:space="preserve"> o </w:t>
            </w:r>
            <w:r w:rsidRPr="008D0EA6">
              <w:rPr>
                <w:noProof/>
                <w:spacing w:val="-6"/>
                <w:lang w:val="sk-SK"/>
              </w:rPr>
              <w:t>nadobudnutí účinnosti vyhlášky ministerstva kultúry</w:t>
            </w:r>
            <w:r w:rsidR="008D0EA6" w:rsidRPr="008D0EA6">
              <w:rPr>
                <w:noProof/>
                <w:spacing w:val="-6"/>
                <w:lang w:val="sk-SK"/>
              </w:rPr>
              <w:t xml:space="preserve"> o </w:t>
            </w:r>
            <w:r w:rsidRPr="008D0EA6">
              <w:rPr>
                <w:noProof/>
                <w:spacing w:val="-6"/>
                <w:lang w:val="sk-SK"/>
              </w:rPr>
              <w:t>prideľovaní zdrojov</w:t>
            </w:r>
          </w:p>
          <w:p w14:paraId="0D1ED9BF" w14:textId="054E3EEE" w:rsidR="00832256" w:rsidRPr="008D0EA6" w:rsidRDefault="00415B68">
            <w:pPr>
              <w:pStyle w:val="P68B1DB1-Normal11"/>
              <w:jc w:val="center"/>
              <w:rPr>
                <w:noProof/>
                <w:spacing w:val="-6"/>
                <w:lang w:val="sk-SK"/>
              </w:rPr>
            </w:pPr>
            <w:r w:rsidRPr="008D0EA6">
              <w:rPr>
                <w:noProof/>
                <w:spacing w:val="-6"/>
                <w:lang w:val="sk-SK"/>
              </w:rPr>
              <w:t>na seizmickú bezpečnosť namiesto bohoslužieb</w:t>
            </w:r>
            <w:r w:rsidR="008D0EA6" w:rsidRPr="008D0EA6">
              <w:rPr>
                <w:noProof/>
                <w:spacing w:val="-6"/>
                <w:lang w:val="sk-SK"/>
              </w:rPr>
              <w:t xml:space="preserve"> a </w:t>
            </w:r>
            <w:r w:rsidRPr="008D0EA6">
              <w:rPr>
                <w:noProof/>
                <w:spacing w:val="-6"/>
                <w:lang w:val="sk-SK"/>
              </w:rPr>
              <w:t>obnovu dedičstva Fondo Edifici di Culto</w:t>
            </w:r>
          </w:p>
        </w:tc>
        <w:tc>
          <w:tcPr>
            <w:tcW w:w="331" w:type="pct"/>
            <w:shd w:val="clear" w:color="auto" w:fill="C6EFCE"/>
            <w:noWrap/>
            <w:vAlign w:val="center"/>
          </w:tcPr>
          <w:p w14:paraId="7394318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173CEA4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tcPr>
          <w:p w14:paraId="16F45E5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37D4F4F2"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tcPr>
          <w:p w14:paraId="7FC5B59C"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tcPr>
          <w:p w14:paraId="5ED52FBC" w14:textId="77777777" w:rsidR="00832256" w:rsidRPr="008D0EA6" w:rsidRDefault="00832256">
            <w:pPr>
              <w:rPr>
                <w:rFonts w:ascii="Arial Narrow" w:hAnsi="Arial Narrow"/>
                <w:noProof/>
                <w:color w:val="006100"/>
                <w:spacing w:val="-6"/>
                <w:sz w:val="20"/>
                <w:lang w:val="sk-SK"/>
              </w:rPr>
            </w:pPr>
          </w:p>
          <w:p w14:paraId="3395281F" w14:textId="2C13DBD8" w:rsidR="00832256" w:rsidRPr="008D0EA6" w:rsidRDefault="00415B68">
            <w:pPr>
              <w:pStyle w:val="P68B1DB1-Normal11"/>
              <w:rPr>
                <w:noProof/>
                <w:spacing w:val="-6"/>
                <w:lang w:val="sk-SK"/>
              </w:rPr>
            </w:pPr>
            <w:r w:rsidRPr="008D0EA6">
              <w:rPr>
                <w:noProof/>
                <w:spacing w:val="-6"/>
                <w:lang w:val="sk-SK"/>
              </w:rPr>
              <w:t>Vyhláška ministerstva kultúry určí vykonávací subjekt</w:t>
            </w:r>
            <w:r w:rsidR="008D0EA6" w:rsidRPr="008D0EA6">
              <w:rPr>
                <w:noProof/>
                <w:spacing w:val="-6"/>
                <w:lang w:val="sk-SK"/>
              </w:rPr>
              <w:t xml:space="preserve"> a </w:t>
            </w:r>
            <w:r w:rsidRPr="008D0EA6">
              <w:rPr>
                <w:noProof/>
                <w:spacing w:val="-6"/>
                <w:lang w:val="sk-SK"/>
              </w:rPr>
              <w:t>oprávnenosť</w:t>
            </w:r>
            <w:r w:rsidR="008D0EA6" w:rsidRPr="008D0EA6">
              <w:rPr>
                <w:noProof/>
                <w:spacing w:val="-6"/>
                <w:lang w:val="sk-SK"/>
              </w:rPr>
              <w:t xml:space="preserve"> a </w:t>
            </w:r>
            <w:r w:rsidRPr="008D0EA6">
              <w:rPr>
                <w:noProof/>
                <w:spacing w:val="-6"/>
                <w:lang w:val="sk-SK"/>
              </w:rPr>
              <w:t>financovanie budov, ktoré sú predmetom zásahov.</w:t>
            </w:r>
          </w:p>
          <w:p w14:paraId="7C310B85" w14:textId="77777777" w:rsidR="00832256" w:rsidRPr="008D0EA6" w:rsidRDefault="00415B68">
            <w:pPr>
              <w:pStyle w:val="P68B1DB1-Normal11"/>
              <w:rPr>
                <w:noProof/>
                <w:spacing w:val="-6"/>
                <w:lang w:val="sk-SK"/>
              </w:rPr>
            </w:pPr>
            <w:r w:rsidRPr="008D0EA6">
              <w:rPr>
                <w:noProof/>
                <w:spacing w:val="-6"/>
                <w:lang w:val="sk-SK"/>
              </w:rPr>
              <w:t>a typológia.</w:t>
            </w:r>
          </w:p>
          <w:p w14:paraId="0093DA7E" w14:textId="77777777" w:rsidR="00832256" w:rsidRPr="008D0EA6" w:rsidRDefault="00832256">
            <w:pPr>
              <w:rPr>
                <w:rFonts w:ascii="Arial Narrow" w:hAnsi="Arial Narrow"/>
                <w:noProof/>
                <w:color w:val="006100"/>
                <w:spacing w:val="-6"/>
                <w:sz w:val="20"/>
                <w:lang w:val="sk-SK"/>
              </w:rPr>
            </w:pPr>
          </w:p>
          <w:p w14:paraId="4331B9E9" w14:textId="565F7466" w:rsidR="00832256" w:rsidRPr="008D0EA6" w:rsidRDefault="00415B68">
            <w:pPr>
              <w:pStyle w:val="P68B1DB1-Normal11"/>
              <w:rPr>
                <w:noProof/>
                <w:spacing w:val="-6"/>
                <w:lang w:val="sk-SK"/>
              </w:rPr>
            </w:pPr>
            <w:r w:rsidRPr="008D0EA6">
              <w:rPr>
                <w:noProof/>
                <w:spacing w:val="-6"/>
                <w:lang w:val="sk-SK"/>
              </w:rPr>
              <w:t>(INV 2.4) Seizmická prevencia</w:t>
            </w:r>
            <w:r w:rsidR="008D0EA6" w:rsidRPr="008D0EA6">
              <w:rPr>
                <w:noProof/>
                <w:spacing w:val="-6"/>
                <w:lang w:val="sk-SK"/>
              </w:rPr>
              <w:t xml:space="preserve"> a </w:t>
            </w:r>
            <w:r w:rsidRPr="008D0EA6">
              <w:rPr>
                <w:noProof/>
                <w:spacing w:val="-6"/>
                <w:lang w:val="sk-SK"/>
              </w:rPr>
              <w:t>bezpečnostné opatrenia bohoslužobných miest sa týkajú oblastí postihnutých niekoľkými zemetraseniami, ktoré postihli regióny Talianska od roku 2009 (Abruzzo, Lazio, Marche</w:t>
            </w:r>
            <w:r w:rsidR="008D0EA6" w:rsidRPr="008D0EA6">
              <w:rPr>
                <w:noProof/>
                <w:spacing w:val="-6"/>
                <w:lang w:val="sk-SK"/>
              </w:rPr>
              <w:t xml:space="preserve"> a </w:t>
            </w:r>
            <w:r w:rsidRPr="008D0EA6">
              <w:rPr>
                <w:noProof/>
                <w:spacing w:val="-6"/>
                <w:lang w:val="sk-SK"/>
              </w:rPr>
              <w:t>Umbria).</w:t>
            </w:r>
          </w:p>
          <w:p w14:paraId="65B60AF1" w14:textId="77777777" w:rsidR="00832256" w:rsidRPr="008D0EA6" w:rsidRDefault="00415B68">
            <w:pPr>
              <w:pStyle w:val="P68B1DB1-Normal11"/>
              <w:rPr>
                <w:noProof/>
                <w:spacing w:val="-6"/>
                <w:lang w:val="sk-SK"/>
              </w:rPr>
            </w:pPr>
            <w:r w:rsidRPr="008D0EA6">
              <w:rPr>
                <w:noProof/>
                <w:spacing w:val="-6"/>
                <w:lang w:val="sk-SK"/>
              </w:rPr>
              <w:t>Intervencie FEC (Fondo Edifici di Culto) sa vyberajú na základe stavu zachovania majetku dedičstva FEC (Fondo Edifici di Culto).</w:t>
            </w:r>
          </w:p>
          <w:p w14:paraId="13CEA90E" w14:textId="5B80EEA5" w:rsidR="00832256" w:rsidRPr="008D0EA6" w:rsidRDefault="00415B68">
            <w:pPr>
              <w:pStyle w:val="P68B1DB1-Normal11"/>
              <w:rPr>
                <w:noProof/>
                <w:spacing w:val="-6"/>
                <w:lang w:val="sk-SK"/>
              </w:rPr>
            </w:pPr>
            <w:r w:rsidRPr="008D0EA6">
              <w:rPr>
                <w:noProof/>
                <w:spacing w:val="-6"/>
                <w:lang w:val="sk-SK"/>
              </w:rPr>
              <w:t>Zadávanie zákaziek projektom vybraným</w:t>
            </w:r>
            <w:r w:rsidR="008D0EA6" w:rsidRPr="008D0EA6">
              <w:rPr>
                <w:noProof/>
                <w:spacing w:val="-6"/>
                <w:lang w:val="sk-SK"/>
              </w:rPr>
              <w:t xml:space="preserve"> v </w:t>
            </w:r>
            <w:r w:rsidRPr="008D0EA6">
              <w:rPr>
                <w:noProof/>
                <w:spacing w:val="-6"/>
                <w:lang w:val="sk-SK"/>
              </w:rPr>
              <w:t>rámci súťažných výziev na predkladanie návrhov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48425214" w14:textId="77777777">
        <w:trPr>
          <w:trHeight w:val="313"/>
          <w:jc w:val="center"/>
        </w:trPr>
        <w:tc>
          <w:tcPr>
            <w:tcW w:w="377" w:type="pct"/>
            <w:shd w:val="clear" w:color="auto" w:fill="C6EFCE"/>
            <w:noWrap/>
            <w:vAlign w:val="center"/>
            <w:hideMark/>
          </w:tcPr>
          <w:p w14:paraId="57624389" w14:textId="77777777" w:rsidR="00832256" w:rsidRPr="008D0EA6" w:rsidRDefault="00415B68">
            <w:pPr>
              <w:pStyle w:val="P68B1DB1-Normal11"/>
              <w:jc w:val="center"/>
              <w:rPr>
                <w:noProof/>
                <w:spacing w:val="-6"/>
                <w:lang w:val="sk-SK"/>
              </w:rPr>
            </w:pPr>
            <w:r w:rsidRPr="008D0EA6">
              <w:rPr>
                <w:noProof/>
                <w:spacing w:val="-6"/>
                <w:lang w:val="sk-SK"/>
              </w:rPr>
              <w:t>M1C3 – 16</w:t>
            </w:r>
          </w:p>
        </w:tc>
        <w:tc>
          <w:tcPr>
            <w:tcW w:w="520" w:type="pct"/>
            <w:shd w:val="clear" w:color="auto" w:fill="C6EFCE"/>
            <w:noWrap/>
            <w:vAlign w:val="center"/>
          </w:tcPr>
          <w:p w14:paraId="6FC5D514" w14:textId="77777777" w:rsidR="00832256" w:rsidRPr="008D0EA6" w:rsidRDefault="00415B68">
            <w:pPr>
              <w:pStyle w:val="P68B1DB1-Normal11"/>
              <w:jc w:val="center"/>
              <w:rPr>
                <w:noProof/>
                <w:spacing w:val="-6"/>
                <w:lang w:val="sk-SK"/>
              </w:rPr>
            </w:pPr>
            <w:r w:rsidRPr="008D0EA6">
              <w:rPr>
                <w:noProof/>
                <w:spacing w:val="-6"/>
                <w:lang w:val="sk-SK"/>
              </w:rPr>
              <w:t>Investície – 2.1 Atraktívnosť malých historických miest</w:t>
            </w:r>
          </w:p>
        </w:tc>
        <w:tc>
          <w:tcPr>
            <w:tcW w:w="378" w:type="pct"/>
            <w:shd w:val="clear" w:color="auto" w:fill="C6EFCE"/>
            <w:noWrap/>
            <w:vAlign w:val="center"/>
            <w:hideMark/>
          </w:tcPr>
          <w:p w14:paraId="138C593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tcPr>
          <w:p w14:paraId="0A46D9F7" w14:textId="77777777" w:rsidR="00832256" w:rsidRPr="008D0EA6" w:rsidRDefault="00415B68">
            <w:pPr>
              <w:pStyle w:val="P68B1DB1-Normal11"/>
              <w:jc w:val="center"/>
              <w:rPr>
                <w:noProof/>
                <w:spacing w:val="-6"/>
                <w:lang w:val="sk-SK"/>
              </w:rPr>
            </w:pPr>
            <w:r w:rsidRPr="008D0EA6">
              <w:rPr>
                <w:noProof/>
                <w:spacing w:val="-6"/>
                <w:lang w:val="sk-SK"/>
              </w:rPr>
              <w:t>Ukončené intervencie zamerané na zlepšenie kultúrnych alebo turistických lokalít</w:t>
            </w:r>
          </w:p>
        </w:tc>
        <w:tc>
          <w:tcPr>
            <w:tcW w:w="520" w:type="pct"/>
            <w:shd w:val="clear" w:color="auto" w:fill="C6EFCE"/>
            <w:noWrap/>
            <w:vAlign w:val="center"/>
            <w:hideMark/>
          </w:tcPr>
          <w:p w14:paraId="5B24837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22D34E0F"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tcPr>
          <w:p w14:paraId="1F665E48"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tcPr>
          <w:p w14:paraId="353BB8EA" w14:textId="6EFFB705" w:rsidR="00832256" w:rsidRPr="008D0EA6" w:rsidRDefault="00415B68">
            <w:pPr>
              <w:pStyle w:val="P68B1DB1-Normal11"/>
              <w:jc w:val="center"/>
              <w:rPr>
                <w:noProof/>
                <w:spacing w:val="-6"/>
                <w:lang w:val="sk-SK"/>
              </w:rPr>
            </w:pPr>
            <w:r w:rsidRPr="008D0EA6">
              <w:rPr>
                <w:noProof/>
                <w:spacing w:val="-6"/>
                <w:lang w:val="sk-SK"/>
              </w:rPr>
              <w:t>1 300</w:t>
            </w:r>
          </w:p>
        </w:tc>
        <w:tc>
          <w:tcPr>
            <w:tcW w:w="332" w:type="pct"/>
            <w:shd w:val="clear" w:color="auto" w:fill="C6EFCE"/>
            <w:noWrap/>
            <w:vAlign w:val="center"/>
            <w:hideMark/>
          </w:tcPr>
          <w:p w14:paraId="4F31AACB"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hideMark/>
          </w:tcPr>
          <w:p w14:paraId="3F721A05"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hideMark/>
          </w:tcPr>
          <w:p w14:paraId="175CF75A" w14:textId="2CCE5BA4"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Uspokojivé splnenie cieľa závisí aj od podpory najmenej 1800 MSP</w:t>
            </w:r>
            <w:r w:rsidRPr="008D0EA6">
              <w:rPr>
                <w:noProof/>
                <w:spacing w:val="-6"/>
                <w:lang w:val="sk-SK"/>
              </w:rPr>
              <w:t xml:space="preserve"> </w:t>
            </w:r>
            <w:r w:rsidRPr="008D0EA6">
              <w:rPr>
                <w:rFonts w:ascii="Arial Narrow" w:hAnsi="Arial Narrow"/>
                <w:noProof/>
                <w:spacing w:val="-6"/>
                <w:lang w:val="sk-SK"/>
              </w:rPr>
              <w:t>pre projekty</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malých historických mestách.</w:t>
            </w:r>
          </w:p>
          <w:p w14:paraId="1D4BA36A" w14:textId="77777777" w:rsidR="00832256" w:rsidRPr="008D0EA6" w:rsidRDefault="00832256">
            <w:pPr>
              <w:rPr>
                <w:rFonts w:ascii="Arial Narrow" w:hAnsi="Arial Narrow"/>
                <w:noProof/>
                <w:color w:val="006100"/>
                <w:spacing w:val="-6"/>
                <w:sz w:val="20"/>
                <w:lang w:val="sk-SK"/>
              </w:rPr>
            </w:pPr>
          </w:p>
          <w:p w14:paraId="79C8CEEE" w14:textId="13F7A672" w:rsidR="00832256" w:rsidRPr="008D0EA6" w:rsidRDefault="00415B68">
            <w:pPr>
              <w:pStyle w:val="P68B1DB1-Normal11"/>
              <w:rPr>
                <w:noProof/>
                <w:spacing w:val="-6"/>
                <w:lang w:val="sk-SK"/>
              </w:rPr>
            </w:pPr>
            <w:r w:rsidRPr="008D0EA6">
              <w:rPr>
                <w:noProof/>
                <w:spacing w:val="-6"/>
                <w:lang w:val="sk-SK"/>
              </w:rPr>
              <w:t>Cieľom sa meria počet intervencií uzavretých na zlepšenie kultúrnych</w:t>
            </w:r>
            <w:r w:rsidR="008D0EA6" w:rsidRPr="008D0EA6">
              <w:rPr>
                <w:noProof/>
                <w:spacing w:val="-6"/>
                <w:lang w:val="sk-SK"/>
              </w:rPr>
              <w:t xml:space="preserve"> a </w:t>
            </w:r>
            <w:r w:rsidRPr="008D0EA6">
              <w:rPr>
                <w:noProof/>
                <w:spacing w:val="-6"/>
                <w:lang w:val="sk-SK"/>
              </w:rPr>
              <w:t>turistických lokalít preukázaných individuálnymi osvedčeniami</w:t>
            </w:r>
            <w:r w:rsidR="008D0EA6" w:rsidRPr="008D0EA6">
              <w:rPr>
                <w:noProof/>
                <w:spacing w:val="-6"/>
                <w:lang w:val="sk-SK"/>
              </w:rPr>
              <w:t xml:space="preserve"> o </w:t>
            </w:r>
            <w:r w:rsidRPr="008D0EA6">
              <w:rPr>
                <w:noProof/>
                <w:spacing w:val="-6"/>
                <w:lang w:val="sk-SK"/>
              </w:rPr>
              <w:t>pravidelnej realizácii (obnova</w:t>
            </w:r>
            <w:r w:rsidR="008D0EA6" w:rsidRPr="008D0EA6">
              <w:rPr>
                <w:noProof/>
                <w:spacing w:val="-6"/>
                <w:lang w:val="sk-SK"/>
              </w:rPr>
              <w:t xml:space="preserve"> a </w:t>
            </w:r>
            <w:r w:rsidRPr="008D0EA6">
              <w:rPr>
                <w:noProof/>
                <w:spacing w:val="-6"/>
                <w:lang w:val="sk-SK"/>
              </w:rPr>
              <w:t>rekonštrukcia kultúrneho dedičstva, budovy určené na kultúrne</w:t>
            </w:r>
            <w:r w:rsidR="008D0EA6" w:rsidRPr="008D0EA6">
              <w:rPr>
                <w:noProof/>
                <w:spacing w:val="-6"/>
                <w:lang w:val="sk-SK"/>
              </w:rPr>
              <w:t xml:space="preserve"> a </w:t>
            </w:r>
            <w:r w:rsidRPr="008D0EA6">
              <w:rPr>
                <w:noProof/>
                <w:spacing w:val="-6"/>
                <w:lang w:val="sk-SK"/>
              </w:rPr>
              <w:t>turistické služby, malé turistické infraštruktúry). Tieto informácie zahŕňajú:</w:t>
            </w:r>
          </w:p>
          <w:p w14:paraId="27B76DDC" w14:textId="2CC2D9A4" w:rsidR="00832256" w:rsidRPr="008D0EA6" w:rsidRDefault="00415B68">
            <w:pPr>
              <w:pStyle w:val="P68B1DB1-Normal11"/>
              <w:rPr>
                <w:noProof/>
                <w:spacing w:val="-6"/>
                <w:lang w:val="sk-SK"/>
              </w:rPr>
            </w:pPr>
            <w:r w:rsidRPr="008D0EA6">
              <w:rPr>
                <w:noProof/>
                <w:spacing w:val="-6"/>
                <w:lang w:val="sk-SK"/>
              </w:rPr>
              <w:t>—Adaptívne opätovné použitie</w:t>
            </w:r>
            <w:r w:rsidR="008D0EA6" w:rsidRPr="008D0EA6">
              <w:rPr>
                <w:noProof/>
                <w:spacing w:val="-6"/>
                <w:lang w:val="sk-SK"/>
              </w:rPr>
              <w:t xml:space="preserve"> a </w:t>
            </w:r>
            <w:r w:rsidRPr="008D0EA6">
              <w:rPr>
                <w:noProof/>
                <w:spacing w:val="-6"/>
                <w:lang w:val="sk-SK"/>
              </w:rPr>
              <w:t>funkčnú, štrukturálnu</w:t>
            </w:r>
            <w:r w:rsidR="008D0EA6" w:rsidRPr="008D0EA6">
              <w:rPr>
                <w:noProof/>
                <w:spacing w:val="-6"/>
                <w:lang w:val="sk-SK"/>
              </w:rPr>
              <w:t xml:space="preserve"> a </w:t>
            </w:r>
            <w:r w:rsidRPr="008D0EA6">
              <w:rPr>
                <w:noProof/>
                <w:spacing w:val="-6"/>
                <w:lang w:val="sk-SK"/>
              </w:rPr>
              <w:t>rastlinnú rekonštrukciu budov</w:t>
            </w:r>
            <w:r w:rsidR="008D0EA6" w:rsidRPr="008D0EA6">
              <w:rPr>
                <w:noProof/>
                <w:spacing w:val="-6"/>
                <w:lang w:val="sk-SK"/>
              </w:rPr>
              <w:t xml:space="preserve"> a </w:t>
            </w:r>
            <w:r w:rsidRPr="008D0EA6">
              <w:rPr>
                <w:noProof/>
                <w:spacing w:val="-6"/>
                <w:lang w:val="sk-SK"/>
              </w:rPr>
              <w:t>verejných priestorov pre kultúrne služby (ako sú múzeá</w:t>
            </w:r>
            <w:r w:rsidR="008D0EA6" w:rsidRPr="008D0EA6">
              <w:rPr>
                <w:noProof/>
                <w:spacing w:val="-6"/>
                <w:lang w:val="sk-SK"/>
              </w:rPr>
              <w:t xml:space="preserve"> a </w:t>
            </w:r>
            <w:r w:rsidRPr="008D0EA6">
              <w:rPr>
                <w:noProof/>
                <w:spacing w:val="-6"/>
                <w:lang w:val="sk-SK"/>
              </w:rPr>
              <w:t>knižnice), zlepšenie energetickej účinnosti, využívanie alternatívnej</w:t>
            </w:r>
            <w:r w:rsidR="008D0EA6" w:rsidRPr="008D0EA6">
              <w:rPr>
                <w:noProof/>
                <w:spacing w:val="-6"/>
                <w:lang w:val="sk-SK"/>
              </w:rPr>
              <w:t xml:space="preserve"> a </w:t>
            </w:r>
            <w:r w:rsidRPr="008D0EA6">
              <w:rPr>
                <w:noProof/>
                <w:spacing w:val="-6"/>
                <w:lang w:val="sk-SK"/>
              </w:rPr>
              <w:t>obnoviteľnej energie</w:t>
            </w:r>
            <w:r w:rsidR="008D0EA6" w:rsidRPr="008D0EA6">
              <w:rPr>
                <w:noProof/>
                <w:spacing w:val="-6"/>
                <w:lang w:val="sk-SK"/>
              </w:rPr>
              <w:t xml:space="preserve"> a </w:t>
            </w:r>
            <w:r w:rsidRPr="008D0EA6">
              <w:rPr>
                <w:noProof/>
                <w:spacing w:val="-6"/>
                <w:lang w:val="sk-SK"/>
              </w:rPr>
              <w:t>odstránenie prekážok, ktoré obmedzujú prístup pre osoby so zdravotným postihnutím.</w:t>
            </w:r>
          </w:p>
          <w:p w14:paraId="42FE4BE4" w14:textId="695D33D6" w:rsidR="00832256" w:rsidRPr="008D0EA6" w:rsidRDefault="00415B68">
            <w:pPr>
              <w:pStyle w:val="P68B1DB1-Normal11"/>
              <w:rPr>
                <w:noProof/>
                <w:spacing w:val="-6"/>
                <w:lang w:val="sk-SK"/>
              </w:rPr>
            </w:pPr>
            <w:r w:rsidRPr="008D0EA6">
              <w:rPr>
                <w:noProof/>
                <w:spacing w:val="-6"/>
                <w:lang w:val="sk-SK"/>
              </w:rPr>
              <w:t>Ochrana</w:t>
            </w:r>
            <w:r w:rsidR="008D0EA6" w:rsidRPr="008D0EA6">
              <w:rPr>
                <w:noProof/>
                <w:spacing w:val="-6"/>
                <w:lang w:val="sk-SK"/>
              </w:rPr>
              <w:t xml:space="preserve"> a </w:t>
            </w:r>
            <w:r w:rsidRPr="008D0EA6">
              <w:rPr>
                <w:noProof/>
                <w:spacing w:val="-6"/>
                <w:lang w:val="sk-SK"/>
              </w:rPr>
              <w:t>zhodnocovanie kultúrneho dedičstva (ako je archeologické, historicko-umelecké, architektonické, demo-etnoantropologické),</w:t>
            </w:r>
          </w:p>
          <w:p w14:paraId="30B241CC" w14:textId="00C2C6B5" w:rsidR="00832256" w:rsidRPr="008D0EA6" w:rsidRDefault="00415B68">
            <w:pPr>
              <w:pStyle w:val="P68B1DB1-Normal11"/>
              <w:rPr>
                <w:noProof/>
                <w:spacing w:val="-6"/>
                <w:lang w:val="sk-SK"/>
              </w:rPr>
            </w:pPr>
            <w:r w:rsidRPr="008D0EA6">
              <w:rPr>
                <w:noProof/>
                <w:spacing w:val="-6"/>
                <w:lang w:val="sk-SK"/>
              </w:rPr>
              <w:t>vytváranie znalostných</w:t>
            </w:r>
            <w:r w:rsidR="008D0EA6" w:rsidRPr="008D0EA6">
              <w:rPr>
                <w:noProof/>
                <w:spacing w:val="-6"/>
                <w:lang w:val="sk-SK"/>
              </w:rPr>
              <w:t xml:space="preserve"> a </w:t>
            </w:r>
            <w:r w:rsidRPr="008D0EA6">
              <w:rPr>
                <w:noProof/>
                <w:spacing w:val="-6"/>
                <w:lang w:val="sk-SK"/>
              </w:rPr>
              <w:t>informačných platforiem</w:t>
            </w:r>
            <w:r w:rsidR="008D0EA6" w:rsidRPr="008D0EA6">
              <w:rPr>
                <w:noProof/>
                <w:spacing w:val="-6"/>
                <w:lang w:val="sk-SK"/>
              </w:rPr>
              <w:t xml:space="preserve"> a </w:t>
            </w:r>
            <w:r w:rsidRPr="008D0EA6">
              <w:rPr>
                <w:noProof/>
                <w:spacing w:val="-6"/>
                <w:lang w:val="sk-SK"/>
              </w:rPr>
              <w:t>integrovaných informačných systémov);</w:t>
            </w:r>
          </w:p>
          <w:p w14:paraId="4192EC07" w14:textId="5630A6E1" w:rsidR="00832256" w:rsidRPr="008D0EA6" w:rsidRDefault="00415B68">
            <w:pPr>
              <w:pStyle w:val="P68B1DB1-Normal11"/>
              <w:rPr>
                <w:noProof/>
                <w:spacing w:val="-6"/>
                <w:lang w:val="sk-SK"/>
              </w:rPr>
            </w:pPr>
            <w:r w:rsidRPr="008D0EA6">
              <w:rPr>
                <w:noProof/>
                <w:spacing w:val="-6"/>
                <w:lang w:val="sk-SK"/>
              </w:rPr>
              <w:t>—tvorba kultúrnych</w:t>
            </w:r>
            <w:r w:rsidR="008D0EA6" w:rsidRPr="008D0EA6">
              <w:rPr>
                <w:noProof/>
                <w:spacing w:val="-6"/>
                <w:lang w:val="sk-SK"/>
              </w:rPr>
              <w:t xml:space="preserve"> a </w:t>
            </w:r>
            <w:r w:rsidRPr="008D0EA6">
              <w:rPr>
                <w:noProof/>
                <w:spacing w:val="-6"/>
                <w:lang w:val="sk-SK"/>
              </w:rPr>
              <w:t>umeleckých činností, tvorba</w:t>
            </w:r>
            <w:r w:rsidR="008D0EA6" w:rsidRPr="008D0EA6">
              <w:rPr>
                <w:noProof/>
                <w:spacing w:val="-6"/>
                <w:lang w:val="sk-SK"/>
              </w:rPr>
              <w:t xml:space="preserve"> a </w:t>
            </w:r>
            <w:r w:rsidRPr="008D0EA6">
              <w:rPr>
                <w:noProof/>
                <w:spacing w:val="-6"/>
                <w:lang w:val="sk-SK"/>
              </w:rPr>
              <w:t>propagácia kultúrnych</w:t>
            </w:r>
            <w:r w:rsidR="008D0EA6" w:rsidRPr="008D0EA6">
              <w:rPr>
                <w:noProof/>
                <w:spacing w:val="-6"/>
                <w:lang w:val="sk-SK"/>
              </w:rPr>
              <w:t xml:space="preserve"> a </w:t>
            </w:r>
            <w:r w:rsidRPr="008D0EA6">
              <w:rPr>
                <w:noProof/>
                <w:spacing w:val="-6"/>
                <w:lang w:val="sk-SK"/>
              </w:rPr>
              <w:t>tematických trás, historických trás, cyklistických a/alebo peších ciest na prepojenie</w:t>
            </w:r>
            <w:r w:rsidR="008D0EA6" w:rsidRPr="008D0EA6">
              <w:rPr>
                <w:noProof/>
                <w:spacing w:val="-6"/>
                <w:lang w:val="sk-SK"/>
              </w:rPr>
              <w:t xml:space="preserve"> a </w:t>
            </w:r>
            <w:r w:rsidRPr="008D0EA6">
              <w:rPr>
                <w:noProof/>
                <w:spacing w:val="-6"/>
                <w:lang w:val="sk-SK"/>
              </w:rPr>
              <w:t>využívanie miest turisticko-kultúrneho záujmu (ako sú múzeá, pamiatky, lokality Unesco, knižnice, archeologické oblasti</w:t>
            </w:r>
            <w:r w:rsidR="008D0EA6" w:rsidRPr="008D0EA6">
              <w:rPr>
                <w:noProof/>
                <w:spacing w:val="-6"/>
                <w:lang w:val="sk-SK"/>
              </w:rPr>
              <w:t xml:space="preserve"> a </w:t>
            </w:r>
            <w:r w:rsidRPr="008D0EA6">
              <w:rPr>
                <w:noProof/>
                <w:spacing w:val="-6"/>
                <w:lang w:val="sk-SK"/>
              </w:rPr>
              <w:t>iné kultúrne, náboženské</w:t>
            </w:r>
            <w:r w:rsidR="008D0EA6" w:rsidRPr="008D0EA6">
              <w:rPr>
                <w:noProof/>
                <w:spacing w:val="-6"/>
                <w:lang w:val="sk-SK"/>
              </w:rPr>
              <w:t xml:space="preserve"> a </w:t>
            </w:r>
            <w:r w:rsidRPr="008D0EA6">
              <w:rPr>
                <w:noProof/>
                <w:spacing w:val="-6"/>
                <w:lang w:val="sk-SK"/>
              </w:rPr>
              <w:t>umelecké atrakcie),</w:t>
            </w:r>
          </w:p>
          <w:p w14:paraId="3C7595DF" w14:textId="55DB1C5C" w:rsidR="00832256" w:rsidRPr="008D0EA6" w:rsidRDefault="00415B68">
            <w:pPr>
              <w:pStyle w:val="P68B1DB1-Normal11"/>
              <w:rPr>
                <w:noProof/>
                <w:spacing w:val="-6"/>
                <w:lang w:val="sk-SK"/>
              </w:rPr>
            </w:pPr>
            <w:r w:rsidRPr="008D0EA6">
              <w:rPr>
                <w:noProof/>
                <w:spacing w:val="-6"/>
                <w:lang w:val="sk-SK"/>
              </w:rPr>
              <w:t>— Podpora kultúrnych, turistických, komerčných, agropotravinárskych</w:t>
            </w:r>
            <w:r w:rsidR="008D0EA6" w:rsidRPr="008D0EA6">
              <w:rPr>
                <w:noProof/>
                <w:spacing w:val="-6"/>
                <w:lang w:val="sk-SK"/>
              </w:rPr>
              <w:t xml:space="preserve"> a </w:t>
            </w:r>
            <w:r w:rsidRPr="008D0EA6">
              <w:rPr>
                <w:noProof/>
                <w:spacing w:val="-6"/>
                <w:lang w:val="sk-SK"/>
              </w:rPr>
              <w:t>remeselných podnikov.</w:t>
            </w:r>
          </w:p>
          <w:p w14:paraId="060350E0" w14:textId="2C7BC73C" w:rsidR="00832256" w:rsidRPr="008D0EA6" w:rsidRDefault="00415B68">
            <w:pPr>
              <w:pStyle w:val="P68B1DB1-Normal11"/>
              <w:rPr>
                <w:noProof/>
                <w:spacing w:val="-6"/>
                <w:lang w:val="sk-SK"/>
              </w:rPr>
            </w:pPr>
            <w:r w:rsidRPr="008D0EA6">
              <w:rPr>
                <w:noProof/>
                <w:spacing w:val="-6"/>
                <w:lang w:val="sk-SK"/>
              </w:rPr>
              <w:t>37</w:t>
            </w:r>
            <w:r w:rsidR="008D0EA6" w:rsidRPr="008D0EA6">
              <w:rPr>
                <w:noProof/>
                <w:spacing w:val="-6"/>
                <w:lang w:val="sk-SK"/>
              </w:rPr>
              <w:t> %</w:t>
            </w:r>
            <w:r w:rsidRPr="008D0EA6">
              <w:rPr>
                <w:noProof/>
                <w:spacing w:val="-6"/>
                <w:lang w:val="sk-SK"/>
              </w:rPr>
              <w:t xml:space="preserve"> intervencií sa vykonáva</w:t>
            </w:r>
            <w:r w:rsidR="008D0EA6" w:rsidRPr="008D0EA6">
              <w:rPr>
                <w:noProof/>
                <w:spacing w:val="-6"/>
                <w:lang w:val="sk-SK"/>
              </w:rPr>
              <w:t xml:space="preserve"> v </w:t>
            </w:r>
            <w:r w:rsidRPr="008D0EA6">
              <w:rPr>
                <w:noProof/>
                <w:spacing w:val="-6"/>
                <w:lang w:val="sk-SK"/>
              </w:rPr>
              <w:t>menej rozvinutých regiónoch.</w:t>
            </w:r>
          </w:p>
        </w:tc>
      </w:tr>
      <w:tr w:rsidR="00832256" w:rsidRPr="008D0EA6" w14:paraId="777F8CD0" w14:textId="77777777">
        <w:trPr>
          <w:trHeight w:val="313"/>
          <w:jc w:val="center"/>
        </w:trPr>
        <w:tc>
          <w:tcPr>
            <w:tcW w:w="377" w:type="pct"/>
            <w:shd w:val="clear" w:color="auto" w:fill="C6EFCE"/>
            <w:noWrap/>
            <w:vAlign w:val="center"/>
            <w:hideMark/>
          </w:tcPr>
          <w:p w14:paraId="3353A5A7" w14:textId="77777777" w:rsidR="00832256" w:rsidRPr="008D0EA6" w:rsidRDefault="00415B68">
            <w:pPr>
              <w:pStyle w:val="P68B1DB1-Normal11"/>
              <w:jc w:val="center"/>
              <w:rPr>
                <w:noProof/>
                <w:spacing w:val="-6"/>
                <w:lang w:val="sk-SK"/>
              </w:rPr>
            </w:pPr>
            <w:r w:rsidRPr="008D0EA6">
              <w:rPr>
                <w:noProof/>
                <w:spacing w:val="-6"/>
                <w:lang w:val="sk-SK"/>
              </w:rPr>
              <w:t>M1C3 – 17</w:t>
            </w:r>
          </w:p>
        </w:tc>
        <w:tc>
          <w:tcPr>
            <w:tcW w:w="520" w:type="pct"/>
            <w:shd w:val="clear" w:color="auto" w:fill="C6EFCE"/>
            <w:noWrap/>
            <w:vAlign w:val="center"/>
            <w:hideMark/>
          </w:tcPr>
          <w:p w14:paraId="2B06D016" w14:textId="3B5FE9C6" w:rsidR="00832256" w:rsidRPr="008D0EA6" w:rsidRDefault="00415B68">
            <w:pPr>
              <w:pStyle w:val="P68B1DB1-Normal11"/>
              <w:jc w:val="center"/>
              <w:rPr>
                <w:noProof/>
                <w:spacing w:val="-6"/>
                <w:lang w:val="sk-SK"/>
              </w:rPr>
            </w:pPr>
            <w:r w:rsidRPr="008D0EA6">
              <w:rPr>
                <w:noProof/>
                <w:spacing w:val="-6"/>
                <w:lang w:val="sk-SK"/>
              </w:rPr>
              <w:t>Investície – 2.2 Ochrana</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tc>
        <w:tc>
          <w:tcPr>
            <w:tcW w:w="378" w:type="pct"/>
            <w:shd w:val="clear" w:color="auto" w:fill="C6EFCE"/>
            <w:noWrap/>
            <w:vAlign w:val="center"/>
            <w:hideMark/>
          </w:tcPr>
          <w:p w14:paraId="3F699C5B"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51A02A05" w14:textId="3C15E93A" w:rsidR="00832256" w:rsidRPr="008D0EA6" w:rsidRDefault="00415B68">
            <w:pPr>
              <w:pStyle w:val="P68B1DB1-Normal11"/>
              <w:jc w:val="center"/>
              <w:rPr>
                <w:noProof/>
                <w:spacing w:val="-6"/>
                <w:lang w:val="sk-SK"/>
              </w:rPr>
            </w:pPr>
            <w:r w:rsidRPr="008D0EA6">
              <w:rPr>
                <w:noProof/>
                <w:spacing w:val="-6"/>
                <w:lang w:val="sk-SK"/>
              </w:rPr>
              <w:t>Uzavreté intervencie na ochranu</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tc>
        <w:tc>
          <w:tcPr>
            <w:tcW w:w="520" w:type="pct"/>
            <w:shd w:val="clear" w:color="auto" w:fill="C6EFCE"/>
            <w:noWrap/>
            <w:vAlign w:val="center"/>
            <w:hideMark/>
          </w:tcPr>
          <w:p w14:paraId="0878EF4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2280ABD2"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3D4C6B22"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03672907" w14:textId="6F3810FC" w:rsidR="00832256" w:rsidRPr="008D0EA6" w:rsidRDefault="00415B68">
            <w:pPr>
              <w:pStyle w:val="P68B1DB1-Normal11"/>
              <w:jc w:val="center"/>
              <w:rPr>
                <w:noProof/>
                <w:spacing w:val="-6"/>
                <w:lang w:val="sk-SK"/>
              </w:rPr>
            </w:pPr>
            <w:r w:rsidRPr="008D0EA6">
              <w:rPr>
                <w:noProof/>
                <w:spacing w:val="-6"/>
                <w:lang w:val="sk-SK"/>
              </w:rPr>
              <w:t>3 000</w:t>
            </w:r>
          </w:p>
        </w:tc>
        <w:tc>
          <w:tcPr>
            <w:tcW w:w="332" w:type="pct"/>
            <w:shd w:val="clear" w:color="auto" w:fill="C6EFCE"/>
            <w:noWrap/>
            <w:vAlign w:val="center"/>
            <w:hideMark/>
          </w:tcPr>
          <w:p w14:paraId="279DA41F"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65AE040A"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hideMark/>
          </w:tcPr>
          <w:p w14:paraId="5FDDD81C" w14:textId="3E1E7F1A" w:rsidR="00832256" w:rsidRPr="008D0EA6" w:rsidRDefault="00415B68">
            <w:pPr>
              <w:pStyle w:val="P68B1DB1-Normal11"/>
              <w:rPr>
                <w:noProof/>
                <w:spacing w:val="-6"/>
                <w:lang w:val="sk-SK"/>
              </w:rPr>
            </w:pPr>
            <w:r w:rsidRPr="008D0EA6">
              <w:rPr>
                <w:noProof/>
                <w:spacing w:val="-6"/>
                <w:lang w:val="sk-SK"/>
              </w:rPr>
              <w:t>Cieľ odhalí celkový počet aktív, ktoré sú predmetom dokončených intervencií (ako sa preukazuje osvedčením</w:t>
            </w:r>
            <w:r w:rsidR="008D0EA6" w:rsidRPr="008D0EA6">
              <w:rPr>
                <w:noProof/>
                <w:spacing w:val="-6"/>
                <w:lang w:val="sk-SK"/>
              </w:rPr>
              <w:t xml:space="preserve"> o </w:t>
            </w:r>
            <w:r w:rsidRPr="008D0EA6">
              <w:rPr>
                <w:noProof/>
                <w:spacing w:val="-6"/>
                <w:lang w:val="sk-SK"/>
              </w:rPr>
              <w:t>pravidelnom vykonaní prác).</w:t>
            </w:r>
          </w:p>
          <w:p w14:paraId="5CB89A43" w14:textId="77777777" w:rsidR="00832256" w:rsidRPr="008D0EA6" w:rsidRDefault="00832256">
            <w:pPr>
              <w:rPr>
                <w:rFonts w:ascii="Arial Narrow" w:hAnsi="Arial Narrow"/>
                <w:noProof/>
                <w:color w:val="006100"/>
                <w:spacing w:val="-6"/>
                <w:sz w:val="20"/>
                <w:lang w:val="sk-SK"/>
              </w:rPr>
            </w:pPr>
          </w:p>
          <w:p w14:paraId="3102F25A" w14:textId="733870B7" w:rsidR="00832256" w:rsidRPr="008D0EA6" w:rsidRDefault="00415B68">
            <w:pPr>
              <w:pStyle w:val="P68B1DB1-Normal11"/>
              <w:rPr>
                <w:noProof/>
                <w:spacing w:val="-6"/>
                <w:lang w:val="sk-SK"/>
              </w:rPr>
            </w:pPr>
            <w:r w:rsidRPr="008D0EA6">
              <w:rPr>
                <w:noProof/>
                <w:spacing w:val="-6"/>
                <w:lang w:val="sk-SK"/>
              </w:rPr>
              <w:t>Uspokojivé splnenie cieľa závisí aj od začatia 900 dodatočných prác na ochrane</w:t>
            </w:r>
            <w:r w:rsidR="008D0EA6" w:rsidRPr="008D0EA6">
              <w:rPr>
                <w:noProof/>
                <w:spacing w:val="-6"/>
                <w:lang w:val="sk-SK"/>
              </w:rPr>
              <w:t xml:space="preserve"> a </w:t>
            </w:r>
            <w:r w:rsidRPr="008D0EA6">
              <w:rPr>
                <w:noProof/>
                <w:spacing w:val="-6"/>
                <w:lang w:val="sk-SK"/>
              </w:rPr>
              <w:t>zlepšovaní vidieckej architektúry</w:t>
            </w:r>
            <w:r w:rsidR="008D0EA6" w:rsidRPr="008D0EA6">
              <w:rPr>
                <w:noProof/>
                <w:spacing w:val="-6"/>
                <w:lang w:val="sk-SK"/>
              </w:rPr>
              <w:t xml:space="preserve"> a </w:t>
            </w:r>
            <w:r w:rsidRPr="008D0EA6">
              <w:rPr>
                <w:noProof/>
                <w:spacing w:val="-6"/>
                <w:lang w:val="sk-SK"/>
              </w:rPr>
              <w:t>ochrany krajiny (ako to dokazuje osvedčenie</w:t>
            </w:r>
            <w:r w:rsidR="008D0EA6" w:rsidRPr="008D0EA6">
              <w:rPr>
                <w:noProof/>
                <w:spacing w:val="-6"/>
                <w:lang w:val="sk-SK"/>
              </w:rPr>
              <w:t xml:space="preserve"> o </w:t>
            </w:r>
            <w:r w:rsidRPr="008D0EA6">
              <w:rPr>
                <w:noProof/>
                <w:spacing w:val="-6"/>
                <w:lang w:val="sk-SK"/>
              </w:rPr>
              <w:t>začatí prác).</w:t>
            </w:r>
          </w:p>
          <w:p w14:paraId="591843C1" w14:textId="77777777" w:rsidR="00832256" w:rsidRPr="008D0EA6" w:rsidRDefault="00832256">
            <w:pPr>
              <w:rPr>
                <w:rFonts w:ascii="Arial Narrow" w:hAnsi="Arial Narrow"/>
                <w:noProof/>
                <w:color w:val="006100"/>
                <w:spacing w:val="-6"/>
                <w:sz w:val="20"/>
                <w:lang w:val="sk-SK"/>
              </w:rPr>
            </w:pPr>
          </w:p>
          <w:p w14:paraId="12EC33E2" w14:textId="77777777" w:rsidR="00832256" w:rsidRPr="008D0EA6" w:rsidRDefault="00415B68">
            <w:pPr>
              <w:pStyle w:val="P68B1DB1-Normal11"/>
              <w:rPr>
                <w:noProof/>
                <w:spacing w:val="-6"/>
                <w:lang w:val="sk-SK"/>
              </w:rPr>
            </w:pPr>
            <w:r w:rsidRPr="008D0EA6">
              <w:rPr>
                <w:noProof/>
                <w:spacing w:val="-6"/>
                <w:lang w:val="sk-SK"/>
              </w:rPr>
              <w:t>Typ intervencií, ktoré sa majú dokončiť, zahŕňa:</w:t>
            </w:r>
          </w:p>
          <w:p w14:paraId="0A8F26BE" w14:textId="77777777" w:rsidR="00832256" w:rsidRPr="008D0EA6" w:rsidRDefault="00832256">
            <w:pPr>
              <w:rPr>
                <w:rFonts w:ascii="Arial Narrow" w:hAnsi="Arial Narrow"/>
                <w:noProof/>
                <w:color w:val="006100"/>
                <w:spacing w:val="-6"/>
                <w:sz w:val="20"/>
                <w:lang w:val="sk-SK"/>
              </w:rPr>
            </w:pPr>
          </w:p>
          <w:p w14:paraId="30CDFEFF" w14:textId="758E2BA6" w:rsidR="00832256" w:rsidRPr="008D0EA6" w:rsidRDefault="00415B68">
            <w:pPr>
              <w:pStyle w:val="P68B1DB1-Normal11"/>
              <w:rPr>
                <w:noProof/>
                <w:spacing w:val="-6"/>
                <w:lang w:val="sk-SK"/>
              </w:rPr>
            </w:pPr>
            <w:r w:rsidRPr="008D0EA6">
              <w:rPr>
                <w:noProof/>
                <w:spacing w:val="-6"/>
                <w:lang w:val="sk-SK"/>
              </w:rPr>
              <w:t>1. Konzervatívna obnova</w:t>
            </w:r>
            <w:r w:rsidR="008D0EA6" w:rsidRPr="008D0EA6">
              <w:rPr>
                <w:noProof/>
                <w:spacing w:val="-6"/>
                <w:lang w:val="sk-SK"/>
              </w:rPr>
              <w:t xml:space="preserve"> a </w:t>
            </w:r>
            <w:r w:rsidRPr="008D0EA6">
              <w:rPr>
                <w:noProof/>
                <w:spacing w:val="-6"/>
                <w:lang w:val="sk-SK"/>
              </w:rPr>
              <w:t>funkčná obnova poľnohospodárskych sídel, artefaktov</w:t>
            </w:r>
            <w:r w:rsidR="008D0EA6" w:rsidRPr="008D0EA6">
              <w:rPr>
                <w:noProof/>
                <w:spacing w:val="-6"/>
                <w:lang w:val="sk-SK"/>
              </w:rPr>
              <w:t xml:space="preserve"> a </w:t>
            </w:r>
            <w:r w:rsidRPr="008D0EA6">
              <w:rPr>
                <w:noProof/>
                <w:spacing w:val="-6"/>
                <w:lang w:val="sk-SK"/>
              </w:rPr>
              <w:t>historických vidieckych budov, poľnohospodárskych plodín historického významu</w:t>
            </w:r>
            <w:r w:rsidR="008D0EA6" w:rsidRPr="008D0EA6">
              <w:rPr>
                <w:noProof/>
                <w:spacing w:val="-6"/>
                <w:lang w:val="sk-SK"/>
              </w:rPr>
              <w:t xml:space="preserve"> a </w:t>
            </w:r>
            <w:r w:rsidRPr="008D0EA6">
              <w:rPr>
                <w:noProof/>
                <w:spacing w:val="-6"/>
                <w:lang w:val="sk-SK"/>
              </w:rPr>
              <w:t>typických prvkov architektúry</w:t>
            </w:r>
            <w:r w:rsidR="008D0EA6" w:rsidRPr="008D0EA6">
              <w:rPr>
                <w:noProof/>
                <w:spacing w:val="-6"/>
                <w:lang w:val="sk-SK"/>
              </w:rPr>
              <w:t xml:space="preserve"> a </w:t>
            </w:r>
            <w:r w:rsidRPr="008D0EA6">
              <w:rPr>
                <w:noProof/>
                <w:spacing w:val="-6"/>
                <w:lang w:val="sk-SK"/>
              </w:rPr>
              <w:t>vidieckej krajiny. Medzi technikami obnovy</w:t>
            </w:r>
            <w:r w:rsidR="008D0EA6" w:rsidRPr="008D0EA6">
              <w:rPr>
                <w:noProof/>
                <w:spacing w:val="-6"/>
                <w:lang w:val="sk-SK"/>
              </w:rPr>
              <w:t xml:space="preserve"> a </w:t>
            </w:r>
            <w:r w:rsidRPr="008D0EA6">
              <w:rPr>
                <w:noProof/>
                <w:spacing w:val="-6"/>
                <w:lang w:val="sk-SK"/>
              </w:rPr>
              <w:t>štrukturálnej úpravy sa uprednostňujú ekologicky kompatibilné riešenia</w:t>
            </w:r>
            <w:r w:rsidR="008D0EA6" w:rsidRPr="008D0EA6">
              <w:rPr>
                <w:noProof/>
                <w:spacing w:val="-6"/>
                <w:lang w:val="sk-SK"/>
              </w:rPr>
              <w:t xml:space="preserve"> a </w:t>
            </w:r>
            <w:r w:rsidRPr="008D0EA6">
              <w:rPr>
                <w:noProof/>
                <w:spacing w:val="-6"/>
                <w:lang w:val="sk-SK"/>
              </w:rPr>
              <w:t>využívanie alternatívnych zdrojov energie.</w:t>
            </w:r>
          </w:p>
          <w:p w14:paraId="69BC4A69" w14:textId="7562CC9D" w:rsidR="00832256" w:rsidRPr="008D0EA6" w:rsidRDefault="00415B68">
            <w:pPr>
              <w:pStyle w:val="P68B1DB1-Normal11"/>
              <w:rPr>
                <w:noProof/>
                <w:spacing w:val="-6"/>
                <w:lang w:val="sk-SK"/>
              </w:rPr>
            </w:pPr>
            <w:r w:rsidRPr="008D0EA6">
              <w:rPr>
                <w:noProof/>
                <w:spacing w:val="-6"/>
                <w:lang w:val="sk-SK"/>
              </w:rPr>
              <w:t>2. Dokončenie sčítania vidieckeho dedičstva</w:t>
            </w:r>
            <w:r w:rsidR="008D0EA6" w:rsidRPr="008D0EA6">
              <w:rPr>
                <w:noProof/>
                <w:spacing w:val="-6"/>
                <w:lang w:val="sk-SK"/>
              </w:rPr>
              <w:t xml:space="preserve"> a </w:t>
            </w:r>
            <w:r w:rsidRPr="008D0EA6">
              <w:rPr>
                <w:noProof/>
                <w:spacing w:val="-6"/>
                <w:lang w:val="sk-SK"/>
              </w:rPr>
              <w:t>uplatňovanie vnútroštátnych</w:t>
            </w:r>
            <w:r w:rsidR="008D0EA6" w:rsidRPr="008D0EA6">
              <w:rPr>
                <w:noProof/>
                <w:spacing w:val="-6"/>
                <w:lang w:val="sk-SK"/>
              </w:rPr>
              <w:t xml:space="preserve"> a </w:t>
            </w:r>
            <w:r w:rsidRPr="008D0EA6">
              <w:rPr>
                <w:noProof/>
                <w:spacing w:val="-6"/>
                <w:lang w:val="sk-SK"/>
              </w:rPr>
              <w:t>regionálnych informačných nástrojov</w:t>
            </w:r>
          </w:p>
        </w:tc>
      </w:tr>
      <w:tr w:rsidR="00832256" w:rsidRPr="008D0EA6" w14:paraId="32EFDCD9" w14:textId="77777777">
        <w:trPr>
          <w:trHeight w:val="364"/>
          <w:jc w:val="center"/>
        </w:trPr>
        <w:tc>
          <w:tcPr>
            <w:tcW w:w="377" w:type="pct"/>
            <w:shd w:val="clear" w:color="auto" w:fill="C6EFCE"/>
            <w:noWrap/>
            <w:vAlign w:val="center"/>
            <w:hideMark/>
          </w:tcPr>
          <w:p w14:paraId="7349EC43" w14:textId="77777777" w:rsidR="00832256" w:rsidRPr="008D0EA6" w:rsidRDefault="00415B68">
            <w:pPr>
              <w:pStyle w:val="P68B1DB1-Normal11"/>
              <w:jc w:val="center"/>
              <w:rPr>
                <w:noProof/>
                <w:spacing w:val="-6"/>
                <w:lang w:val="sk-SK"/>
              </w:rPr>
            </w:pPr>
            <w:r w:rsidRPr="008D0EA6">
              <w:rPr>
                <w:noProof/>
                <w:spacing w:val="-6"/>
                <w:lang w:val="sk-SK"/>
              </w:rPr>
              <w:t>M1C3 – 18</w:t>
            </w:r>
          </w:p>
        </w:tc>
        <w:tc>
          <w:tcPr>
            <w:tcW w:w="520" w:type="pct"/>
            <w:shd w:val="clear" w:color="auto" w:fill="C6EFCE"/>
            <w:noWrap/>
            <w:vAlign w:val="center"/>
            <w:hideMark/>
          </w:tcPr>
          <w:p w14:paraId="75F9CB56" w14:textId="3211D2CD" w:rsidR="00832256" w:rsidRPr="008D0EA6" w:rsidRDefault="00415B68">
            <w:pPr>
              <w:pStyle w:val="P68B1DB1-Normal11"/>
              <w:jc w:val="center"/>
              <w:rPr>
                <w:noProof/>
                <w:spacing w:val="-6"/>
                <w:lang w:val="sk-SK"/>
              </w:rPr>
            </w:pPr>
            <w:r w:rsidRPr="008D0EA6">
              <w:rPr>
                <w:noProof/>
                <w:spacing w:val="-6"/>
                <w:lang w:val="sk-SK"/>
              </w:rPr>
              <w:t>Investície 2.3 Programy na posilnenie identity miest: parky</w:t>
            </w:r>
            <w:r w:rsidR="008D0EA6" w:rsidRPr="008D0EA6">
              <w:rPr>
                <w:noProof/>
                <w:spacing w:val="-6"/>
                <w:lang w:val="sk-SK"/>
              </w:rPr>
              <w:t xml:space="preserve"> a </w:t>
            </w:r>
            <w:r w:rsidRPr="008D0EA6">
              <w:rPr>
                <w:noProof/>
                <w:spacing w:val="-6"/>
                <w:lang w:val="sk-SK"/>
              </w:rPr>
              <w:t>historické záhrady</w:t>
            </w:r>
          </w:p>
        </w:tc>
        <w:tc>
          <w:tcPr>
            <w:tcW w:w="378" w:type="pct"/>
            <w:shd w:val="clear" w:color="auto" w:fill="C6EFCE"/>
            <w:noWrap/>
            <w:vAlign w:val="center"/>
            <w:hideMark/>
          </w:tcPr>
          <w:p w14:paraId="0AFA8BF8"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48D867F5" w14:textId="18B1CE73" w:rsidR="00832256" w:rsidRPr="008D0EA6" w:rsidRDefault="00415B68">
            <w:pPr>
              <w:pStyle w:val="P68B1DB1-Normal11"/>
              <w:jc w:val="center"/>
              <w:rPr>
                <w:noProof/>
                <w:spacing w:val="-6"/>
                <w:lang w:val="sk-SK"/>
              </w:rPr>
            </w:pPr>
            <w:r w:rsidRPr="008D0EA6">
              <w:rPr>
                <w:noProof/>
                <w:spacing w:val="-6"/>
                <w:lang w:val="sk-SK"/>
              </w:rPr>
              <w:t>Počet parkov</w:t>
            </w:r>
            <w:r w:rsidR="008D0EA6" w:rsidRPr="008D0EA6">
              <w:rPr>
                <w:noProof/>
                <w:spacing w:val="-6"/>
                <w:lang w:val="sk-SK"/>
              </w:rPr>
              <w:t xml:space="preserve"> a </w:t>
            </w:r>
            <w:r w:rsidRPr="008D0EA6">
              <w:rPr>
                <w:noProof/>
                <w:spacing w:val="-6"/>
                <w:lang w:val="sk-SK"/>
              </w:rPr>
              <w:t>historických záhrad, ktoré boli rekvalifikované</w:t>
            </w:r>
          </w:p>
        </w:tc>
        <w:tc>
          <w:tcPr>
            <w:tcW w:w="520" w:type="pct"/>
            <w:shd w:val="clear" w:color="auto" w:fill="C6EFCE"/>
            <w:noWrap/>
            <w:vAlign w:val="center"/>
            <w:hideMark/>
          </w:tcPr>
          <w:p w14:paraId="28C9E4E4" w14:textId="18EFACE1"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645EB945"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20F67FFC"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2B9899F3" w14:textId="77777777" w:rsidR="00832256" w:rsidRPr="008D0EA6" w:rsidRDefault="00415B68">
            <w:pPr>
              <w:pStyle w:val="P68B1DB1-Normal11"/>
              <w:jc w:val="center"/>
              <w:rPr>
                <w:noProof/>
                <w:spacing w:val="-6"/>
                <w:lang w:val="sk-SK"/>
              </w:rPr>
            </w:pPr>
            <w:r w:rsidRPr="008D0EA6">
              <w:rPr>
                <w:noProof/>
                <w:spacing w:val="-6"/>
                <w:lang w:val="sk-SK"/>
              </w:rPr>
              <w:t>40</w:t>
            </w:r>
          </w:p>
        </w:tc>
        <w:tc>
          <w:tcPr>
            <w:tcW w:w="332" w:type="pct"/>
            <w:shd w:val="clear" w:color="auto" w:fill="C6EFCE"/>
            <w:noWrap/>
            <w:vAlign w:val="center"/>
            <w:hideMark/>
          </w:tcPr>
          <w:p w14:paraId="1856C9F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548F7FB1"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hideMark/>
          </w:tcPr>
          <w:p w14:paraId="20229D84" w14:textId="45A4AC4C" w:rsidR="00832256" w:rsidRPr="008D0EA6" w:rsidRDefault="00415B68">
            <w:pPr>
              <w:pStyle w:val="P68B1DB1-Normal11"/>
              <w:rPr>
                <w:noProof/>
                <w:spacing w:val="-6"/>
                <w:lang w:val="sk-SK"/>
              </w:rPr>
            </w:pPr>
            <w:r w:rsidRPr="008D0EA6">
              <w:rPr>
                <w:noProof/>
                <w:spacing w:val="-6"/>
                <w:lang w:val="sk-SK"/>
              </w:rPr>
              <w:t>Ukazovateľ sa vzťahuje na počet historických parkov</w:t>
            </w:r>
            <w:r w:rsidR="008D0EA6" w:rsidRPr="008D0EA6">
              <w:rPr>
                <w:noProof/>
                <w:spacing w:val="-6"/>
                <w:lang w:val="sk-SK"/>
              </w:rPr>
              <w:t xml:space="preserve"> a </w:t>
            </w:r>
            <w:r w:rsidRPr="008D0EA6">
              <w:rPr>
                <w:noProof/>
                <w:spacing w:val="-6"/>
                <w:lang w:val="sk-SK"/>
              </w:rPr>
              <w:t>záhrad, ktoré boli rekvalifikované (ako je preukázané osvedčením</w:t>
            </w:r>
            <w:r w:rsidR="008D0EA6" w:rsidRPr="008D0EA6">
              <w:rPr>
                <w:noProof/>
                <w:spacing w:val="-6"/>
                <w:lang w:val="sk-SK"/>
              </w:rPr>
              <w:t xml:space="preserve"> o </w:t>
            </w:r>
            <w:r w:rsidRPr="008D0EA6">
              <w:rPr>
                <w:noProof/>
                <w:spacing w:val="-6"/>
                <w:lang w:val="sk-SK"/>
              </w:rPr>
              <w:t>pravidelnom vykonaní prác).</w:t>
            </w:r>
          </w:p>
          <w:p w14:paraId="6B01A03A" w14:textId="77777777" w:rsidR="00832256" w:rsidRPr="008D0EA6" w:rsidRDefault="00832256">
            <w:pPr>
              <w:rPr>
                <w:rFonts w:ascii="Arial Narrow" w:hAnsi="Arial Narrow"/>
                <w:noProof/>
                <w:color w:val="006100"/>
                <w:spacing w:val="-6"/>
                <w:sz w:val="20"/>
                <w:lang w:val="sk-SK"/>
              </w:rPr>
            </w:pPr>
          </w:p>
          <w:p w14:paraId="386CB1A7" w14:textId="4A53E707"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Uspokojivé splnenie cieľa závisí aj od ukončenia činností odbornej prípravy najmenej 1260</w:t>
            </w:r>
            <w:r w:rsidRPr="008D0EA6">
              <w:rPr>
                <w:noProof/>
                <w:spacing w:val="-6"/>
                <w:lang w:val="sk-SK"/>
              </w:rPr>
              <w:t xml:space="preserve"> </w:t>
            </w:r>
            <w:r w:rsidRPr="008D0EA6">
              <w:rPr>
                <w:rFonts w:ascii="Arial Narrow" w:hAnsi="Arial Narrow"/>
                <w:noProof/>
                <w:spacing w:val="-6"/>
                <w:lang w:val="sk-SK"/>
              </w:rPr>
              <w:t>prevádzkovateľov.</w:t>
            </w:r>
          </w:p>
          <w:p w14:paraId="7F0F6412" w14:textId="2021CF62" w:rsidR="00832256" w:rsidRPr="008D0EA6" w:rsidRDefault="00415B68">
            <w:pPr>
              <w:pStyle w:val="P68B1DB1-Normal11"/>
              <w:rPr>
                <w:noProof/>
                <w:spacing w:val="-6"/>
                <w:lang w:val="sk-SK"/>
              </w:rPr>
            </w:pPr>
            <w:r w:rsidRPr="008D0EA6">
              <w:rPr>
                <w:noProof/>
                <w:spacing w:val="-6"/>
                <w:lang w:val="sk-SK"/>
              </w:rPr>
              <w:t>Typy zásahov, ktoré sa majú vykonať na uspokojivé splnenie rekvalifikácie parkov</w:t>
            </w:r>
            <w:r w:rsidR="008D0EA6" w:rsidRPr="008D0EA6">
              <w:rPr>
                <w:noProof/>
                <w:spacing w:val="-6"/>
                <w:lang w:val="sk-SK"/>
              </w:rPr>
              <w:t xml:space="preserve"> a </w:t>
            </w:r>
            <w:r w:rsidRPr="008D0EA6">
              <w:rPr>
                <w:noProof/>
                <w:spacing w:val="-6"/>
                <w:lang w:val="sk-SK"/>
              </w:rPr>
              <w:t>historických záhrad, zahŕňajú:</w:t>
            </w:r>
          </w:p>
          <w:p w14:paraId="42338949" w14:textId="77777777" w:rsidR="008D0EA6" w:rsidRPr="008D0EA6" w:rsidRDefault="00415B68">
            <w:pPr>
              <w:pStyle w:val="P68B1DB1-ListParagraph13"/>
              <w:numPr>
                <w:ilvl w:val="0"/>
                <w:numId w:val="76"/>
              </w:numPr>
              <w:rPr>
                <w:noProof/>
                <w:spacing w:val="-6"/>
                <w:lang w:val="sk-SK"/>
              </w:rPr>
            </w:pPr>
            <w:r w:rsidRPr="008D0EA6">
              <w:rPr>
                <w:noProof/>
                <w:spacing w:val="-6"/>
                <w:lang w:val="sk-SK"/>
              </w:rPr>
              <w:t>údržba/obnova/riadenie vývoja vegetačnej zložky</w:t>
            </w:r>
            <w:r w:rsidR="008D0EA6" w:rsidRPr="008D0EA6">
              <w:rPr>
                <w:noProof/>
                <w:spacing w:val="-6"/>
                <w:lang w:val="sk-SK"/>
              </w:rPr>
              <w:t>;</w:t>
            </w:r>
          </w:p>
          <w:p w14:paraId="25D54546" w14:textId="77777777" w:rsidR="008D0EA6" w:rsidRPr="008D0EA6" w:rsidRDefault="00415B68">
            <w:pPr>
              <w:pStyle w:val="P68B1DB1-ListParagraph13"/>
              <w:numPr>
                <w:ilvl w:val="0"/>
                <w:numId w:val="76"/>
              </w:numPr>
              <w:rPr>
                <w:noProof/>
                <w:spacing w:val="-6"/>
                <w:lang w:val="sk-SK"/>
              </w:rPr>
            </w:pPr>
            <w:r w:rsidRPr="008D0EA6">
              <w:rPr>
                <w:noProof/>
                <w:spacing w:val="-6"/>
                <w:lang w:val="sk-SK"/>
              </w:rPr>
              <w:t>reštaurovanie súčasných architektonických</w:t>
            </w:r>
            <w:r w:rsidR="008D0EA6" w:rsidRPr="008D0EA6">
              <w:rPr>
                <w:noProof/>
                <w:spacing w:val="-6"/>
                <w:lang w:val="sk-SK"/>
              </w:rPr>
              <w:t xml:space="preserve"> a </w:t>
            </w:r>
            <w:r w:rsidRPr="008D0EA6">
              <w:rPr>
                <w:noProof/>
                <w:spacing w:val="-6"/>
                <w:lang w:val="sk-SK"/>
              </w:rPr>
              <w:t>pamiamentálnych komponentov (napríklad malých budov, fontánok</w:t>
            </w:r>
            <w:r w:rsidR="008D0EA6" w:rsidRPr="008D0EA6">
              <w:rPr>
                <w:noProof/>
                <w:spacing w:val="-6"/>
                <w:lang w:val="sk-SK"/>
              </w:rPr>
              <w:t xml:space="preserve"> a </w:t>
            </w:r>
            <w:r w:rsidRPr="008D0EA6">
              <w:rPr>
                <w:noProof/>
                <w:spacing w:val="-6"/>
                <w:lang w:val="sk-SK"/>
              </w:rPr>
              <w:t>bytových zariadení),</w:t>
            </w:r>
          </w:p>
          <w:p w14:paraId="08EC1E44" w14:textId="77777777" w:rsidR="008D0EA6" w:rsidRPr="008D0EA6" w:rsidRDefault="00415B68">
            <w:pPr>
              <w:pStyle w:val="P68B1DB1-ListParagraph13"/>
              <w:numPr>
                <w:ilvl w:val="0"/>
                <w:numId w:val="76"/>
              </w:numPr>
              <w:rPr>
                <w:noProof/>
                <w:spacing w:val="-6"/>
                <w:lang w:val="sk-SK"/>
              </w:rPr>
            </w:pPr>
            <w:r w:rsidRPr="008D0EA6">
              <w:rPr>
                <w:noProof/>
                <w:spacing w:val="-6"/>
                <w:lang w:val="sk-SK"/>
              </w:rPr>
              <w:t>analýza</w:t>
            </w:r>
            <w:r w:rsidR="008D0EA6" w:rsidRPr="008D0EA6">
              <w:rPr>
                <w:noProof/>
                <w:spacing w:val="-6"/>
                <w:lang w:val="sk-SK"/>
              </w:rPr>
              <w:t xml:space="preserve"> a </w:t>
            </w:r>
            <w:r w:rsidRPr="008D0EA6">
              <w:rPr>
                <w:noProof/>
                <w:spacing w:val="-6"/>
                <w:lang w:val="sk-SK"/>
              </w:rPr>
              <w:t>optimalizácia súčasných metód využívania priestorov</w:t>
            </w:r>
            <w:r w:rsidR="008D0EA6" w:rsidRPr="008D0EA6">
              <w:rPr>
                <w:noProof/>
                <w:spacing w:val="-6"/>
                <w:lang w:val="sk-SK"/>
              </w:rPr>
              <w:t xml:space="preserve"> s </w:t>
            </w:r>
            <w:r w:rsidRPr="008D0EA6">
              <w:rPr>
                <w:noProof/>
                <w:spacing w:val="-6"/>
                <w:lang w:val="sk-SK"/>
              </w:rPr>
              <w:t>cieľom umožniť optimálne využitie,</w:t>
            </w:r>
          </w:p>
          <w:p w14:paraId="395F0232" w14:textId="01CF4DE6" w:rsidR="008D0EA6" w:rsidRPr="008D0EA6" w:rsidRDefault="00415B68">
            <w:pPr>
              <w:pStyle w:val="P68B1DB1-ListParagraph13"/>
              <w:numPr>
                <w:ilvl w:val="0"/>
                <w:numId w:val="76"/>
              </w:numPr>
              <w:rPr>
                <w:noProof/>
                <w:spacing w:val="-6"/>
                <w:lang w:val="sk-SK"/>
              </w:rPr>
            </w:pPr>
            <w:r w:rsidRPr="008D0EA6">
              <w:rPr>
                <w:noProof/>
                <w:spacing w:val="-6"/>
                <w:lang w:val="sk-SK"/>
              </w:rPr>
              <w:t>rešpektovanie najzraniteľnejších alebo najcennejších oblastí</w:t>
            </w:r>
            <w:r w:rsidR="008D0EA6" w:rsidRPr="008D0EA6">
              <w:rPr>
                <w:noProof/>
                <w:spacing w:val="-6"/>
                <w:lang w:val="sk-SK"/>
              </w:rPr>
              <w:t>;</w:t>
            </w:r>
          </w:p>
          <w:p w14:paraId="0CA0FC92" w14:textId="77777777" w:rsidR="008D0EA6" w:rsidRPr="008D0EA6" w:rsidRDefault="00415B68">
            <w:pPr>
              <w:pStyle w:val="P68B1DB1-ListParagraph13"/>
              <w:numPr>
                <w:ilvl w:val="0"/>
                <w:numId w:val="76"/>
              </w:numPr>
              <w:rPr>
                <w:noProof/>
                <w:spacing w:val="-6"/>
                <w:lang w:val="sk-SK"/>
              </w:rPr>
            </w:pPr>
            <w:r w:rsidRPr="008D0EA6">
              <w:rPr>
                <w:noProof/>
                <w:spacing w:val="-6"/>
                <w:lang w:val="sk-SK"/>
              </w:rPr>
              <w:t>intervencie na zabezpečenie prístupnosti pre osoby so zníženou funkčnosťou,</w:t>
            </w:r>
          </w:p>
          <w:p w14:paraId="252EBB0E" w14:textId="6551C289" w:rsidR="008D0EA6" w:rsidRPr="008D0EA6" w:rsidRDefault="00415B68">
            <w:pPr>
              <w:pStyle w:val="P68B1DB1-ListParagraph13"/>
              <w:numPr>
                <w:ilvl w:val="0"/>
                <w:numId w:val="76"/>
              </w:numPr>
              <w:rPr>
                <w:noProof/>
                <w:spacing w:val="-6"/>
                <w:lang w:val="sk-SK"/>
              </w:rPr>
            </w:pPr>
            <w:r w:rsidRPr="008D0EA6">
              <w:rPr>
                <w:noProof/>
                <w:spacing w:val="-6"/>
                <w:lang w:val="sk-SK"/>
              </w:rPr>
              <w:t>zabezpečenie oplotených priestorov, vstupných brán, systémov kamerového dohľadu</w:t>
            </w:r>
            <w:r w:rsidR="008D0EA6" w:rsidRPr="008D0EA6">
              <w:rPr>
                <w:noProof/>
                <w:spacing w:val="-6"/>
                <w:lang w:val="sk-SK"/>
              </w:rPr>
              <w:t>;</w:t>
            </w:r>
          </w:p>
          <w:p w14:paraId="599E4891" w14:textId="42A5363F" w:rsidR="008D0EA6" w:rsidRPr="008D0EA6" w:rsidRDefault="00415B68">
            <w:pPr>
              <w:pStyle w:val="P68B1DB1-ListParagraph13"/>
              <w:numPr>
                <w:ilvl w:val="0"/>
                <w:numId w:val="76"/>
              </w:numPr>
              <w:rPr>
                <w:noProof/>
                <w:spacing w:val="-6"/>
                <w:lang w:val="sk-SK"/>
              </w:rPr>
            </w:pPr>
            <w:r w:rsidRPr="008D0EA6">
              <w:rPr>
                <w:noProof/>
                <w:spacing w:val="-6"/>
                <w:lang w:val="sk-SK"/>
              </w:rPr>
              <w:t>realizácia informačných nástrojov (ako sú plagáty</w:t>
            </w:r>
            <w:r w:rsidR="008D0EA6" w:rsidRPr="008D0EA6">
              <w:rPr>
                <w:noProof/>
                <w:spacing w:val="-6"/>
                <w:lang w:val="sk-SK"/>
              </w:rPr>
              <w:t xml:space="preserve"> a </w:t>
            </w:r>
            <w:r w:rsidRPr="008D0EA6">
              <w:rPr>
                <w:noProof/>
                <w:spacing w:val="-6"/>
                <w:lang w:val="sk-SK"/>
              </w:rPr>
              <w:t>príručky) na podporu vedomostí</w:t>
            </w:r>
            <w:r w:rsidR="008D0EA6" w:rsidRPr="008D0EA6">
              <w:rPr>
                <w:noProof/>
                <w:spacing w:val="-6"/>
                <w:lang w:val="sk-SK"/>
              </w:rPr>
              <w:t xml:space="preserve"> a </w:t>
            </w:r>
            <w:r w:rsidRPr="008D0EA6">
              <w:rPr>
                <w:noProof/>
                <w:spacing w:val="-6"/>
                <w:lang w:val="sk-SK"/>
              </w:rPr>
              <w:t>vedomého využívania občanmi</w:t>
            </w:r>
            <w:r w:rsidR="008D0EA6" w:rsidRPr="008D0EA6">
              <w:rPr>
                <w:noProof/>
                <w:spacing w:val="-6"/>
                <w:lang w:val="sk-SK"/>
              </w:rPr>
              <w:t>;</w:t>
            </w:r>
          </w:p>
          <w:p w14:paraId="3CE832C1" w14:textId="561E0CE6" w:rsidR="00832256" w:rsidRPr="008D0EA6" w:rsidRDefault="00415B68">
            <w:pPr>
              <w:pStyle w:val="P68B1DB1-ListParagraph13"/>
              <w:numPr>
                <w:ilvl w:val="0"/>
                <w:numId w:val="76"/>
              </w:numPr>
              <w:rPr>
                <w:noProof/>
                <w:spacing w:val="-6"/>
                <w:lang w:val="sk-SK"/>
              </w:rPr>
            </w:pPr>
            <w:r w:rsidRPr="008D0EA6">
              <w:rPr>
                <w:noProof/>
                <w:spacing w:val="-6"/>
                <w:lang w:val="sk-SK"/>
              </w:rPr>
              <w:t>valorizačné akcie na podporu kultúrneho, vzdelávacieho</w:t>
            </w:r>
            <w:r w:rsidR="008D0EA6" w:rsidRPr="008D0EA6">
              <w:rPr>
                <w:noProof/>
                <w:spacing w:val="-6"/>
                <w:lang w:val="sk-SK"/>
              </w:rPr>
              <w:t xml:space="preserve"> a </w:t>
            </w:r>
            <w:r w:rsidRPr="008D0EA6">
              <w:rPr>
                <w:noProof/>
                <w:spacing w:val="-6"/>
                <w:lang w:val="sk-SK"/>
              </w:rPr>
              <w:t>rekreačného využívania.</w:t>
            </w:r>
          </w:p>
        </w:tc>
      </w:tr>
      <w:tr w:rsidR="00832256" w:rsidRPr="008D0EA6" w14:paraId="73C99594" w14:textId="77777777">
        <w:trPr>
          <w:trHeight w:val="313"/>
          <w:jc w:val="center"/>
        </w:trPr>
        <w:tc>
          <w:tcPr>
            <w:tcW w:w="377" w:type="pct"/>
            <w:shd w:val="clear" w:color="auto" w:fill="C6EFCE"/>
            <w:noWrap/>
            <w:vAlign w:val="center"/>
            <w:hideMark/>
          </w:tcPr>
          <w:p w14:paraId="36F8364B" w14:textId="77777777" w:rsidR="00832256" w:rsidRPr="008D0EA6" w:rsidRDefault="00415B68">
            <w:pPr>
              <w:pStyle w:val="P68B1DB1-Normal11"/>
              <w:jc w:val="center"/>
              <w:rPr>
                <w:noProof/>
                <w:spacing w:val="-6"/>
                <w:lang w:val="sk-SK"/>
              </w:rPr>
            </w:pPr>
            <w:r w:rsidRPr="008D0EA6">
              <w:rPr>
                <w:noProof/>
                <w:spacing w:val="-6"/>
                <w:lang w:val="sk-SK"/>
              </w:rPr>
              <w:t>M1C3 – 19</w:t>
            </w:r>
          </w:p>
        </w:tc>
        <w:tc>
          <w:tcPr>
            <w:tcW w:w="520" w:type="pct"/>
            <w:shd w:val="clear" w:color="auto" w:fill="C6EFCE"/>
            <w:noWrap/>
            <w:vAlign w:val="center"/>
            <w:hideMark/>
          </w:tcPr>
          <w:p w14:paraId="6B479D55" w14:textId="4397786A" w:rsidR="00832256" w:rsidRPr="008D0EA6" w:rsidRDefault="00415B68">
            <w:pPr>
              <w:pStyle w:val="P68B1DB1-Normal11"/>
              <w:jc w:val="center"/>
              <w:rPr>
                <w:noProof/>
                <w:spacing w:val="-6"/>
                <w:lang w:val="sk-SK"/>
              </w:rPr>
            </w:pPr>
            <w:r w:rsidRPr="008D0EA6">
              <w:rPr>
                <w:noProof/>
                <w:spacing w:val="-6"/>
                <w:lang w:val="sk-SK"/>
              </w:rPr>
              <w:t>Investície – 2.4 Seizmická bezpečnosť miest bohoslužieb, obnova dedičstva FEC (Fondo Edifici di Culto)</w:t>
            </w:r>
            <w:r w:rsidR="008D0EA6" w:rsidRPr="008D0EA6">
              <w:rPr>
                <w:noProof/>
                <w:spacing w:val="-6"/>
                <w:lang w:val="sk-SK"/>
              </w:rPr>
              <w:t xml:space="preserve"> a </w:t>
            </w:r>
            <w:r w:rsidRPr="008D0EA6">
              <w:rPr>
                <w:noProof/>
                <w:spacing w:val="-6"/>
                <w:lang w:val="sk-SK"/>
              </w:rPr>
              <w:t>prístreškov pre umelecké diela (Recovery Art)</w:t>
            </w:r>
          </w:p>
        </w:tc>
        <w:tc>
          <w:tcPr>
            <w:tcW w:w="378" w:type="pct"/>
            <w:shd w:val="clear" w:color="auto" w:fill="C6EFCE"/>
            <w:noWrap/>
            <w:vAlign w:val="center"/>
            <w:hideMark/>
          </w:tcPr>
          <w:p w14:paraId="356BA7A9"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7E0BD9E1" w14:textId="2396476C" w:rsidR="00832256" w:rsidRPr="008D0EA6" w:rsidRDefault="00415B68">
            <w:pPr>
              <w:pStyle w:val="P68B1DB1-Normal11"/>
              <w:jc w:val="center"/>
              <w:rPr>
                <w:noProof/>
                <w:spacing w:val="-6"/>
                <w:lang w:val="sk-SK"/>
              </w:rPr>
            </w:pPr>
            <w:r w:rsidRPr="008D0EA6">
              <w:rPr>
                <w:noProof/>
                <w:spacing w:val="-6"/>
                <w:lang w:val="sk-SK"/>
              </w:rPr>
              <w:t>Intervencie zamerané na seizmickú bezpečnosť na miestach bohoslužieb, reštaurovanie dedičstva FEC (Fondo Edifici di Culto)</w:t>
            </w:r>
            <w:r w:rsidR="008D0EA6" w:rsidRPr="008D0EA6">
              <w:rPr>
                <w:noProof/>
                <w:spacing w:val="-6"/>
                <w:lang w:val="sk-SK"/>
              </w:rPr>
              <w:t xml:space="preserve"> a </w:t>
            </w:r>
            <w:r w:rsidRPr="008D0EA6">
              <w:rPr>
                <w:noProof/>
                <w:spacing w:val="-6"/>
                <w:lang w:val="sk-SK"/>
              </w:rPr>
              <w:t>útulkov umeleckých diel</w:t>
            </w:r>
          </w:p>
        </w:tc>
        <w:tc>
          <w:tcPr>
            <w:tcW w:w="520" w:type="pct"/>
            <w:shd w:val="clear" w:color="auto" w:fill="C6EFCE"/>
            <w:noWrap/>
            <w:vAlign w:val="center"/>
            <w:hideMark/>
          </w:tcPr>
          <w:p w14:paraId="27B284A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0696B995"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5F5A393B"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23527DCD" w14:textId="77777777" w:rsidR="00832256" w:rsidRPr="008D0EA6" w:rsidRDefault="00415B68">
            <w:pPr>
              <w:pStyle w:val="P68B1DB1-Normal11"/>
              <w:jc w:val="center"/>
              <w:rPr>
                <w:noProof/>
                <w:spacing w:val="-6"/>
                <w:lang w:val="sk-SK"/>
              </w:rPr>
            </w:pPr>
            <w:r w:rsidRPr="008D0EA6">
              <w:rPr>
                <w:noProof/>
                <w:spacing w:val="-6"/>
                <w:lang w:val="sk-SK"/>
              </w:rPr>
              <w:t>300</w:t>
            </w:r>
          </w:p>
        </w:tc>
        <w:tc>
          <w:tcPr>
            <w:tcW w:w="332" w:type="pct"/>
            <w:shd w:val="clear" w:color="auto" w:fill="C6EFCE"/>
            <w:noWrap/>
            <w:vAlign w:val="center"/>
            <w:hideMark/>
          </w:tcPr>
          <w:p w14:paraId="2EB0F47F"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55A06981"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hideMark/>
          </w:tcPr>
          <w:p w14:paraId="05FC4AA4" w14:textId="49608B49" w:rsidR="00832256" w:rsidRPr="008D0EA6" w:rsidRDefault="00415B68">
            <w:pPr>
              <w:pStyle w:val="P68B1DB1-Normal11"/>
              <w:rPr>
                <w:noProof/>
                <w:spacing w:val="-6"/>
                <w:lang w:val="sk-SK"/>
              </w:rPr>
            </w:pPr>
            <w:r w:rsidRPr="008D0EA6">
              <w:rPr>
                <w:noProof/>
                <w:spacing w:val="-6"/>
                <w:lang w:val="sk-SK"/>
              </w:rPr>
              <w:t>Cieľom je merať počet zásahov</w:t>
            </w:r>
            <w:r w:rsidR="008D0EA6" w:rsidRPr="008D0EA6">
              <w:rPr>
                <w:noProof/>
                <w:spacing w:val="-6"/>
                <w:lang w:val="sk-SK"/>
              </w:rPr>
              <w:t xml:space="preserve"> v </w:t>
            </w:r>
            <w:r w:rsidRPr="008D0EA6">
              <w:rPr>
                <w:noProof/>
                <w:spacing w:val="-6"/>
                <w:lang w:val="sk-SK"/>
              </w:rPr>
              <w:t>záujme protiseizmickej bezpečnosti miest bohoslužieb, obnovy FEC (Fondo Edifici di Culto), prístrešia pre umelecké diela</w:t>
            </w:r>
            <w:r w:rsidR="008D0EA6" w:rsidRPr="008D0EA6">
              <w:rPr>
                <w:noProof/>
                <w:spacing w:val="-6"/>
                <w:lang w:val="sk-SK"/>
              </w:rPr>
              <w:t xml:space="preserve"> v </w:t>
            </w:r>
            <w:r w:rsidRPr="008D0EA6">
              <w:rPr>
                <w:noProof/>
                <w:spacing w:val="-6"/>
                <w:lang w:val="sk-SK"/>
              </w:rPr>
              <w:t>prípade dokončených katastrof (ako sa preukázalo osvedčením</w:t>
            </w:r>
            <w:r w:rsidR="008D0EA6" w:rsidRPr="008D0EA6">
              <w:rPr>
                <w:noProof/>
                <w:spacing w:val="-6"/>
                <w:lang w:val="sk-SK"/>
              </w:rPr>
              <w:t xml:space="preserve"> o </w:t>
            </w:r>
            <w:r w:rsidRPr="008D0EA6">
              <w:rPr>
                <w:noProof/>
                <w:spacing w:val="-6"/>
                <w:lang w:val="sk-SK"/>
              </w:rPr>
              <w:t>pravidelnom vykonaní prác).</w:t>
            </w:r>
          </w:p>
          <w:p w14:paraId="24A32937" w14:textId="77777777" w:rsidR="008D0EA6" w:rsidRPr="008D0EA6" w:rsidRDefault="00415B68">
            <w:pPr>
              <w:pStyle w:val="P68B1DB1-Normal11"/>
              <w:rPr>
                <w:noProof/>
                <w:spacing w:val="-6"/>
                <w:lang w:val="sk-SK"/>
              </w:rPr>
            </w:pPr>
            <w:r w:rsidRPr="008D0EA6">
              <w:rPr>
                <w:noProof/>
                <w:spacing w:val="-6"/>
                <w:lang w:val="sk-SK"/>
              </w:rPr>
              <w:t>Intervencie zahŕňajú</w:t>
            </w:r>
            <w:r w:rsidR="008D0EA6" w:rsidRPr="008D0EA6">
              <w:rPr>
                <w:noProof/>
                <w:spacing w:val="-6"/>
                <w:lang w:val="sk-SK"/>
              </w:rPr>
              <w:t>:</w:t>
            </w:r>
          </w:p>
          <w:p w14:paraId="2AC21C6F" w14:textId="3D60FF3C" w:rsidR="00832256" w:rsidRPr="008D0EA6" w:rsidRDefault="00415B68">
            <w:pPr>
              <w:pStyle w:val="P68B1DB1-Normal10"/>
              <w:rPr>
                <w:noProof/>
                <w:color w:val="006100"/>
                <w:spacing w:val="-6"/>
                <w:sz w:val="20"/>
                <w:lang w:val="sk-SK"/>
              </w:rPr>
            </w:pPr>
            <w:r w:rsidRPr="008D0EA6">
              <w:rPr>
                <w:noProof/>
                <w:color w:val="006100"/>
                <w:spacing w:val="-6"/>
                <w:sz w:val="20"/>
                <w:lang w:val="sk-SK"/>
              </w:rPr>
              <w:t>I) preventívne protiseizmické zásahy architektonických aktív</w:t>
            </w:r>
            <w:r w:rsidR="008D0EA6" w:rsidRPr="008D0EA6">
              <w:rPr>
                <w:noProof/>
                <w:color w:val="006100"/>
                <w:spacing w:val="-6"/>
                <w:sz w:val="20"/>
                <w:lang w:val="sk-SK"/>
              </w:rPr>
              <w:t xml:space="preserve"> s </w:t>
            </w:r>
            <w:r w:rsidRPr="008D0EA6">
              <w:rPr>
                <w:noProof/>
                <w:color w:val="006100"/>
                <w:spacing w:val="-6"/>
                <w:sz w:val="20"/>
                <w:lang w:val="sk-SK"/>
              </w:rPr>
              <w:t>cieľom obnoviť existujúce škody</w:t>
            </w:r>
            <w:r w:rsidR="008D0EA6" w:rsidRPr="008D0EA6">
              <w:rPr>
                <w:noProof/>
                <w:color w:val="006100"/>
                <w:spacing w:val="-6"/>
                <w:sz w:val="20"/>
                <w:lang w:val="sk-SK"/>
              </w:rPr>
              <w:t xml:space="preserve"> a </w:t>
            </w:r>
            <w:r w:rsidRPr="008D0EA6">
              <w:rPr>
                <w:noProof/>
                <w:color w:val="006100"/>
                <w:spacing w:val="-6"/>
                <w:sz w:val="20"/>
                <w:lang w:val="sk-SK"/>
              </w:rPr>
              <w:t>zabezpečiť kultúrne dedičstvo;</w:t>
            </w:r>
            <w:r w:rsidRPr="008D0EA6">
              <w:rPr>
                <w:noProof/>
                <w:spacing w:val="-6"/>
                <w:lang w:val="sk-SK"/>
              </w:rPr>
              <w:t xml:space="preserve"> </w:t>
            </w:r>
            <w:r w:rsidRPr="008D0EA6">
              <w:rPr>
                <w:noProof/>
                <w:spacing w:val="-6"/>
                <w:lang w:val="sk-SK"/>
              </w:rPr>
              <w:br/>
            </w:r>
            <w:r w:rsidRPr="008D0EA6">
              <w:rPr>
                <w:noProof/>
                <w:color w:val="006100"/>
                <w:spacing w:val="-6"/>
                <w:sz w:val="20"/>
                <w:lang w:val="sk-SK"/>
              </w:rPr>
              <w:t>II) projekt obnovy čl. Ochrana vytvorí dočasné</w:t>
            </w:r>
            <w:r w:rsidR="008D0EA6" w:rsidRPr="008D0EA6">
              <w:rPr>
                <w:noProof/>
                <w:color w:val="006100"/>
                <w:spacing w:val="-6"/>
                <w:sz w:val="20"/>
                <w:lang w:val="sk-SK"/>
              </w:rPr>
              <w:t xml:space="preserve"> a </w:t>
            </w:r>
            <w:r w:rsidRPr="008D0EA6">
              <w:rPr>
                <w:noProof/>
                <w:color w:val="006100"/>
                <w:spacing w:val="-6"/>
                <w:sz w:val="20"/>
                <w:lang w:val="sk-SK"/>
              </w:rPr>
              <w:t>chránené vklady na zachovanie hnuteľného majetku</w:t>
            </w:r>
            <w:r w:rsidR="008D0EA6" w:rsidRPr="008D0EA6">
              <w:rPr>
                <w:noProof/>
                <w:color w:val="006100"/>
                <w:spacing w:val="-6"/>
                <w:sz w:val="20"/>
                <w:lang w:val="sk-SK"/>
              </w:rPr>
              <w:t xml:space="preserve"> v </w:t>
            </w:r>
            <w:r w:rsidRPr="008D0EA6">
              <w:rPr>
                <w:noProof/>
                <w:color w:val="006100"/>
                <w:spacing w:val="-6"/>
                <w:sz w:val="20"/>
                <w:lang w:val="sk-SK"/>
              </w:rPr>
              <w:t>prípade katastrofy.</w:t>
            </w:r>
          </w:p>
        </w:tc>
      </w:tr>
      <w:tr w:rsidR="00832256" w:rsidRPr="008D0EA6" w14:paraId="7C234CDF" w14:textId="77777777">
        <w:trPr>
          <w:trHeight w:val="313"/>
          <w:jc w:val="center"/>
        </w:trPr>
        <w:tc>
          <w:tcPr>
            <w:tcW w:w="377" w:type="pct"/>
            <w:shd w:val="clear" w:color="auto" w:fill="C6EFCE"/>
            <w:noWrap/>
            <w:vAlign w:val="center"/>
            <w:hideMark/>
          </w:tcPr>
          <w:p w14:paraId="177C4501" w14:textId="77777777" w:rsidR="00832256" w:rsidRPr="008D0EA6" w:rsidRDefault="00415B68">
            <w:pPr>
              <w:pStyle w:val="P68B1DB1-Normal11"/>
              <w:jc w:val="center"/>
              <w:rPr>
                <w:noProof/>
                <w:spacing w:val="-6"/>
                <w:lang w:val="sk-SK"/>
              </w:rPr>
            </w:pPr>
            <w:r w:rsidRPr="008D0EA6">
              <w:rPr>
                <w:noProof/>
                <w:spacing w:val="-6"/>
                <w:lang w:val="sk-SK"/>
              </w:rPr>
              <w:t>M1C3 – 20</w:t>
            </w:r>
          </w:p>
        </w:tc>
        <w:tc>
          <w:tcPr>
            <w:tcW w:w="520" w:type="pct"/>
            <w:shd w:val="clear" w:color="auto" w:fill="C6EFCE"/>
            <w:noWrap/>
            <w:vAlign w:val="center"/>
            <w:hideMark/>
          </w:tcPr>
          <w:p w14:paraId="1570031E" w14:textId="77777777" w:rsidR="00832256" w:rsidRPr="008D0EA6" w:rsidRDefault="00415B68">
            <w:pPr>
              <w:pStyle w:val="P68B1DB1-Normal11"/>
              <w:jc w:val="center"/>
              <w:rPr>
                <w:noProof/>
                <w:spacing w:val="-6"/>
                <w:lang w:val="sk-SK"/>
              </w:rPr>
            </w:pPr>
            <w:r w:rsidRPr="008D0EA6">
              <w:rPr>
                <w:noProof/>
                <w:spacing w:val="-6"/>
                <w:lang w:val="sk-SK"/>
              </w:rPr>
              <w:t>Investície – 3.2 Rozvoj filmového priemyslu (projekt Cinecittà)</w:t>
            </w:r>
          </w:p>
        </w:tc>
        <w:tc>
          <w:tcPr>
            <w:tcW w:w="378" w:type="pct"/>
            <w:shd w:val="clear" w:color="auto" w:fill="C6EFCE"/>
            <w:noWrap/>
            <w:vAlign w:val="center"/>
            <w:hideMark/>
          </w:tcPr>
          <w:p w14:paraId="053461E1"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hideMark/>
          </w:tcPr>
          <w:p w14:paraId="459BAF42" w14:textId="3D725C02" w:rsidR="00832256" w:rsidRPr="008D0EA6" w:rsidRDefault="00415B68">
            <w:pPr>
              <w:pStyle w:val="P68B1DB1-Normal11"/>
              <w:jc w:val="center"/>
              <w:rPr>
                <w:noProof/>
                <w:spacing w:val="-6"/>
                <w:lang w:val="sk-SK"/>
              </w:rPr>
            </w:pPr>
            <w:r w:rsidRPr="008D0EA6">
              <w:rPr>
                <w:noProof/>
                <w:spacing w:val="-6"/>
                <w:lang w:val="sk-SK"/>
              </w:rPr>
              <w:t>Podpísanie zmlúv medzi vykonávajúcim subjektom Cinecittà SPA</w:t>
            </w:r>
            <w:r w:rsidR="008D0EA6" w:rsidRPr="008D0EA6">
              <w:rPr>
                <w:noProof/>
                <w:spacing w:val="-6"/>
                <w:lang w:val="sk-SK"/>
              </w:rPr>
              <w:t xml:space="preserve"> a </w:t>
            </w:r>
            <w:r w:rsidRPr="008D0EA6">
              <w:rPr>
                <w:noProof/>
                <w:spacing w:val="-6"/>
                <w:lang w:val="sk-SK"/>
              </w:rPr>
              <w:t>spoločnosťami</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výstavbou deviatich štúdií</w:t>
            </w:r>
          </w:p>
        </w:tc>
        <w:tc>
          <w:tcPr>
            <w:tcW w:w="520" w:type="pct"/>
            <w:shd w:val="clear" w:color="auto" w:fill="C6EFCE"/>
            <w:noWrap/>
            <w:vAlign w:val="center"/>
            <w:hideMark/>
          </w:tcPr>
          <w:p w14:paraId="3CFCEFBC" w14:textId="77777777" w:rsidR="00832256" w:rsidRPr="008D0EA6" w:rsidRDefault="00415B68">
            <w:pPr>
              <w:pStyle w:val="P68B1DB1-Normal11"/>
              <w:jc w:val="center"/>
              <w:rPr>
                <w:noProof/>
                <w:spacing w:val="-6"/>
                <w:lang w:val="sk-SK"/>
              </w:rPr>
            </w:pPr>
            <w:r w:rsidRPr="008D0EA6">
              <w:rPr>
                <w:noProof/>
                <w:spacing w:val="-6"/>
                <w:lang w:val="sk-SK"/>
              </w:rPr>
              <w:t>Podpis zmlúv</w:t>
            </w:r>
          </w:p>
        </w:tc>
        <w:tc>
          <w:tcPr>
            <w:tcW w:w="331" w:type="pct"/>
            <w:shd w:val="clear" w:color="auto" w:fill="C6EFCE"/>
            <w:noWrap/>
            <w:vAlign w:val="center"/>
            <w:hideMark/>
          </w:tcPr>
          <w:p w14:paraId="4E85E4D3" w14:textId="77777777" w:rsidR="00832256" w:rsidRPr="008D0EA6" w:rsidRDefault="00415B68">
            <w:pPr>
              <w:pStyle w:val="P68B1DB1-Normal11"/>
              <w:spacing w:before="120" w:after="120"/>
              <w:jc w:val="center"/>
              <w:rPr>
                <w:noProof/>
                <w:spacing w:val="-6"/>
                <w:lang w:val="sk-SK"/>
              </w:rPr>
            </w:pPr>
            <w:r w:rsidRPr="008D0EA6">
              <w:rPr>
                <w:noProof/>
                <w:spacing w:val="-6"/>
                <w:lang w:val="sk-SK"/>
              </w:rPr>
              <w:t>NEUVEDENÉ</w:t>
            </w:r>
          </w:p>
        </w:tc>
        <w:tc>
          <w:tcPr>
            <w:tcW w:w="332" w:type="pct"/>
            <w:shd w:val="clear" w:color="auto" w:fill="C6EFCE"/>
            <w:noWrap/>
            <w:vAlign w:val="center"/>
            <w:hideMark/>
          </w:tcPr>
          <w:p w14:paraId="01A8513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hideMark/>
          </w:tcPr>
          <w:p w14:paraId="3140674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hideMark/>
          </w:tcPr>
          <w:p w14:paraId="0EC7B0EB"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hideMark/>
          </w:tcPr>
          <w:p w14:paraId="1DDAF257"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047" w:type="pct"/>
            <w:shd w:val="clear" w:color="auto" w:fill="C6EFCE"/>
            <w:noWrap/>
            <w:vAlign w:val="center"/>
            <w:hideMark/>
          </w:tcPr>
          <w:p w14:paraId="0DAE9AAC" w14:textId="34910759" w:rsidR="008D0EA6" w:rsidRPr="008D0EA6" w:rsidRDefault="00415B68">
            <w:pPr>
              <w:pStyle w:val="P68B1DB1-Normal11"/>
              <w:rPr>
                <w:noProof/>
                <w:spacing w:val="-6"/>
                <w:lang w:val="sk-SK"/>
              </w:rPr>
            </w:pPr>
            <w:r w:rsidRPr="008D0EA6">
              <w:rPr>
                <w:noProof/>
                <w:spacing w:val="-6"/>
                <w:lang w:val="sk-SK"/>
              </w:rPr>
              <w:t>Podpísanie zmlúv medzi implementačným orgánom, Cinecittà SPA</w:t>
            </w:r>
            <w:r w:rsidR="008D0EA6" w:rsidRPr="008D0EA6">
              <w:rPr>
                <w:noProof/>
                <w:spacing w:val="-6"/>
                <w:lang w:val="sk-SK"/>
              </w:rPr>
              <w:t xml:space="preserve"> a </w:t>
            </w:r>
            <w:r w:rsidRPr="008D0EA6">
              <w:rPr>
                <w:noProof/>
                <w:spacing w:val="-6"/>
                <w:lang w:val="sk-SK"/>
              </w:rPr>
              <w:t>spoločnosťami</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výstavbou deviatich štúdií</w:t>
            </w:r>
            <w:r w:rsidR="008D0EA6" w:rsidRPr="008D0EA6">
              <w:rPr>
                <w:noProof/>
                <w:spacing w:val="-6"/>
                <w:lang w:val="sk-SK"/>
              </w:rPr>
              <w:t>.</w:t>
            </w:r>
          </w:p>
          <w:p w14:paraId="17062C6E" w14:textId="77777777" w:rsidR="008D0EA6" w:rsidRPr="008D0EA6" w:rsidRDefault="008D0EA6">
            <w:pPr>
              <w:pStyle w:val="P68B1DB1-Normal11"/>
              <w:rPr>
                <w:noProof/>
                <w:spacing w:val="-6"/>
                <w:lang w:val="sk-SK"/>
              </w:rPr>
            </w:pPr>
          </w:p>
          <w:p w14:paraId="3D3C4185" w14:textId="6508B7F3" w:rsidR="00832256" w:rsidRPr="008D0EA6" w:rsidRDefault="00415B68">
            <w:pPr>
              <w:pStyle w:val="P68B1DB1-Normal11"/>
              <w:rPr>
                <w:noProof/>
                <w:spacing w:val="-6"/>
                <w:lang w:val="sk-SK"/>
              </w:rPr>
            </w:pPr>
            <w:r w:rsidRPr="008D0EA6">
              <w:rPr>
                <w:noProof/>
                <w:spacing w:val="-6"/>
                <w:lang w:val="sk-SK"/>
              </w:rPr>
              <w:t>Táto intervencia zahŕňa výstavbu nových štúdií, obnovu existujúcich štúdií, investície do nových digitálnych technológií, systémov</w:t>
            </w:r>
            <w:r w:rsidR="008D0EA6" w:rsidRPr="008D0EA6">
              <w:rPr>
                <w:noProof/>
                <w:spacing w:val="-6"/>
                <w:lang w:val="sk-SK"/>
              </w:rPr>
              <w:t xml:space="preserve"> a </w:t>
            </w:r>
            <w:r w:rsidRPr="008D0EA6">
              <w:rPr>
                <w:noProof/>
                <w:spacing w:val="-6"/>
                <w:lang w:val="sk-SK"/>
              </w:rPr>
              <w:t>služieb zameraných na posilnenie filmových štúdií Cinecittà, ktoré spravuje Cinecittà SPA.</w:t>
            </w:r>
          </w:p>
          <w:p w14:paraId="4BAA56D8" w14:textId="77777777" w:rsidR="00832256" w:rsidRPr="008D0EA6" w:rsidRDefault="00832256">
            <w:pPr>
              <w:rPr>
                <w:rFonts w:ascii="Arial Narrow" w:hAnsi="Arial Narrow"/>
                <w:noProof/>
                <w:color w:val="006100"/>
                <w:spacing w:val="-6"/>
                <w:sz w:val="20"/>
                <w:lang w:val="sk-SK"/>
              </w:rPr>
            </w:pPr>
          </w:p>
          <w:p w14:paraId="60D279E7" w14:textId="1DAA7264" w:rsidR="00832256" w:rsidRPr="008D0EA6" w:rsidRDefault="00415B68">
            <w:pPr>
              <w:pStyle w:val="P68B1DB1-Normal11"/>
              <w:rPr>
                <w:noProof/>
                <w:spacing w:val="-6"/>
                <w:lang w:val="sk-SK"/>
              </w:rPr>
            </w:pPr>
            <w:r w:rsidRPr="008D0EA6">
              <w:rPr>
                <w:noProof/>
                <w:spacing w:val="-6"/>
                <w:lang w:val="sk-SK"/>
              </w:rPr>
              <w:t>Zmluva medzi vykonávacím subjektom Cinecittà SPA</w:t>
            </w:r>
            <w:r w:rsidR="008D0EA6" w:rsidRPr="008D0EA6">
              <w:rPr>
                <w:noProof/>
                <w:spacing w:val="-6"/>
                <w:lang w:val="sk-SK"/>
              </w:rPr>
              <w:t xml:space="preserve"> a </w:t>
            </w:r>
            <w:r w:rsidRPr="008D0EA6">
              <w:rPr>
                <w:noProof/>
                <w:spacing w:val="-6"/>
                <w:lang w:val="sk-SK"/>
              </w:rPr>
              <w:t>spoločnosťami musí obsahovať výberové kritériá/kritériá oprávnenosti na dodržiavanie technických usmernení týkajúcich sa zásady „výrazne nenarušiť“ (2021/C58/01) podporovaných aktív/činností a/alebo spoločností.</w:t>
            </w:r>
          </w:p>
          <w:p w14:paraId="059B802B" w14:textId="77777777" w:rsidR="00832256" w:rsidRPr="008D0EA6" w:rsidRDefault="00832256">
            <w:pPr>
              <w:rPr>
                <w:rFonts w:ascii="Arial Narrow" w:hAnsi="Arial Narrow"/>
                <w:noProof/>
                <w:color w:val="006100"/>
                <w:spacing w:val="-6"/>
                <w:sz w:val="20"/>
                <w:lang w:val="sk-SK"/>
              </w:rPr>
            </w:pPr>
          </w:p>
          <w:p w14:paraId="39909EA7" w14:textId="1D8816B0" w:rsidR="00832256" w:rsidRPr="008D0EA6" w:rsidRDefault="00415B68">
            <w:pPr>
              <w:pStyle w:val="P68B1DB1-Normal11"/>
              <w:rPr>
                <w:noProof/>
                <w:spacing w:val="-6"/>
                <w:lang w:val="sk-SK"/>
              </w:rPr>
            </w:pPr>
            <w:r w:rsidRPr="008D0EA6">
              <w:rPr>
                <w:noProof/>
                <w:spacing w:val="-6"/>
                <w:lang w:val="sk-SK"/>
              </w:rPr>
              <w:t>Záväzok/cieľ investovať 20</w:t>
            </w:r>
            <w:r w:rsidR="008D0EA6" w:rsidRPr="008D0EA6">
              <w:rPr>
                <w:noProof/>
                <w:spacing w:val="-6"/>
                <w:lang w:val="sk-SK"/>
              </w:rPr>
              <w:t> %</w:t>
            </w:r>
            <w:r w:rsidRPr="008D0EA6">
              <w:rPr>
                <w:noProof/>
                <w:spacing w:val="-6"/>
                <w:lang w:val="sk-SK"/>
              </w:rPr>
              <w:t xml:space="preserve"> do aktív/činností a/alebo spoločností, ktoré spĺňajú kritériá výberu pre digitálne označovanie,</w:t>
            </w:r>
            <w:r w:rsidR="008D0EA6" w:rsidRPr="008D0EA6">
              <w:rPr>
                <w:noProof/>
                <w:spacing w:val="-6"/>
                <w:lang w:val="sk-SK"/>
              </w:rPr>
              <w:t xml:space="preserve"> a </w:t>
            </w:r>
            <w:r w:rsidRPr="008D0EA6">
              <w:rPr>
                <w:noProof/>
                <w:spacing w:val="-6"/>
                <w:lang w:val="sk-SK"/>
              </w:rPr>
              <w:t>70</w:t>
            </w:r>
            <w:r w:rsidR="008D0EA6" w:rsidRPr="008D0EA6">
              <w:rPr>
                <w:noProof/>
                <w:spacing w:val="-6"/>
                <w:lang w:val="sk-SK"/>
              </w:rPr>
              <w:t> %</w:t>
            </w:r>
            <w:r w:rsidRPr="008D0EA6">
              <w:rPr>
                <w:noProof/>
                <w:spacing w:val="-6"/>
                <w:lang w:val="sk-SK"/>
              </w:rPr>
              <w:t xml:space="preserve"> do výberových kritérií na sledovanie klímy.</w:t>
            </w:r>
          </w:p>
        </w:tc>
      </w:tr>
      <w:tr w:rsidR="00832256" w:rsidRPr="008D0EA6" w14:paraId="7E51AD89" w14:textId="77777777">
        <w:trPr>
          <w:trHeight w:val="313"/>
          <w:jc w:val="center"/>
        </w:trPr>
        <w:tc>
          <w:tcPr>
            <w:tcW w:w="377" w:type="pct"/>
            <w:shd w:val="clear" w:color="auto" w:fill="C6EFCE"/>
            <w:noWrap/>
            <w:vAlign w:val="center"/>
            <w:hideMark/>
          </w:tcPr>
          <w:p w14:paraId="71490FE7" w14:textId="77777777" w:rsidR="00832256" w:rsidRPr="008D0EA6" w:rsidRDefault="00415B68">
            <w:pPr>
              <w:pStyle w:val="P68B1DB1-Normal11"/>
              <w:jc w:val="center"/>
              <w:rPr>
                <w:noProof/>
                <w:spacing w:val="-6"/>
                <w:lang w:val="sk-SK"/>
              </w:rPr>
            </w:pPr>
            <w:r w:rsidRPr="008D0EA6">
              <w:rPr>
                <w:noProof/>
                <w:spacing w:val="-6"/>
                <w:lang w:val="sk-SK"/>
              </w:rPr>
              <w:t>M1C3 – 21</w:t>
            </w:r>
          </w:p>
        </w:tc>
        <w:tc>
          <w:tcPr>
            <w:tcW w:w="520" w:type="pct"/>
            <w:shd w:val="clear" w:color="auto" w:fill="C6EFCE"/>
            <w:noWrap/>
            <w:vAlign w:val="center"/>
            <w:hideMark/>
          </w:tcPr>
          <w:p w14:paraId="1AF40BBA" w14:textId="77777777" w:rsidR="00832256" w:rsidRPr="008D0EA6" w:rsidRDefault="00415B68">
            <w:pPr>
              <w:pStyle w:val="P68B1DB1-Normal11"/>
              <w:jc w:val="center"/>
              <w:rPr>
                <w:noProof/>
                <w:spacing w:val="-6"/>
                <w:lang w:val="sk-SK"/>
              </w:rPr>
            </w:pPr>
            <w:r w:rsidRPr="008D0EA6">
              <w:rPr>
                <w:noProof/>
                <w:spacing w:val="-6"/>
                <w:lang w:val="sk-SK"/>
              </w:rPr>
              <w:t>Investície – 3.2 Rozvoj filmového priemyslu (projekt Cinecittà)</w:t>
            </w:r>
          </w:p>
        </w:tc>
        <w:tc>
          <w:tcPr>
            <w:tcW w:w="378" w:type="pct"/>
            <w:shd w:val="clear" w:color="auto" w:fill="C6EFCE"/>
            <w:noWrap/>
            <w:vAlign w:val="center"/>
            <w:hideMark/>
          </w:tcPr>
          <w:p w14:paraId="1F72AD5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0D6FF8F6" w14:textId="313FA4A0" w:rsidR="00832256" w:rsidRPr="008D0EA6" w:rsidRDefault="00415B68">
            <w:pPr>
              <w:pStyle w:val="P68B1DB1-Normal11"/>
              <w:jc w:val="center"/>
              <w:rPr>
                <w:noProof/>
                <w:spacing w:val="-6"/>
                <w:lang w:val="sk-SK"/>
              </w:rPr>
            </w:pPr>
            <w:r w:rsidRPr="008D0EA6">
              <w:rPr>
                <w:noProof/>
                <w:spacing w:val="-6"/>
                <w:lang w:val="sk-SK"/>
              </w:rPr>
              <w:t>Počet štúdií, ktorých práce na rekvalifikácii, modernizácii</w:t>
            </w:r>
            <w:r w:rsidR="008D0EA6" w:rsidRPr="008D0EA6">
              <w:rPr>
                <w:noProof/>
                <w:spacing w:val="-6"/>
                <w:lang w:val="sk-SK"/>
              </w:rPr>
              <w:t xml:space="preserve"> a </w:t>
            </w:r>
            <w:r w:rsidRPr="008D0EA6">
              <w:rPr>
                <w:noProof/>
                <w:spacing w:val="-6"/>
                <w:lang w:val="sk-SK"/>
              </w:rPr>
              <w:t>výstavbe boli dokončené</w:t>
            </w:r>
          </w:p>
        </w:tc>
        <w:tc>
          <w:tcPr>
            <w:tcW w:w="520" w:type="pct"/>
            <w:shd w:val="clear" w:color="auto" w:fill="C6EFCE"/>
            <w:noWrap/>
            <w:vAlign w:val="center"/>
            <w:hideMark/>
          </w:tcPr>
          <w:p w14:paraId="1BAEA48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15E97FA5"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39D298CF"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5F3D1C0F" w14:textId="77777777" w:rsidR="00832256" w:rsidRPr="008D0EA6" w:rsidRDefault="00415B68">
            <w:pPr>
              <w:pStyle w:val="P68B1DB1-Normal11"/>
              <w:jc w:val="center"/>
              <w:rPr>
                <w:noProof/>
                <w:spacing w:val="-6"/>
                <w:lang w:val="sk-SK"/>
              </w:rPr>
            </w:pPr>
            <w:r w:rsidRPr="008D0EA6">
              <w:rPr>
                <w:noProof/>
                <w:spacing w:val="-6"/>
                <w:lang w:val="sk-SK"/>
              </w:rPr>
              <w:t>9</w:t>
            </w:r>
          </w:p>
        </w:tc>
        <w:tc>
          <w:tcPr>
            <w:tcW w:w="332" w:type="pct"/>
            <w:shd w:val="clear" w:color="auto" w:fill="C6EFCE"/>
            <w:noWrap/>
            <w:vAlign w:val="center"/>
            <w:hideMark/>
          </w:tcPr>
          <w:p w14:paraId="466A43A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hideMark/>
          </w:tcPr>
          <w:p w14:paraId="75B1BC66"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hideMark/>
          </w:tcPr>
          <w:p w14:paraId="43DD4D21" w14:textId="77777777" w:rsidR="008D0EA6" w:rsidRPr="008D0EA6" w:rsidRDefault="00415B68">
            <w:pPr>
              <w:pStyle w:val="P68B1DB1-Normal11"/>
              <w:rPr>
                <w:noProof/>
                <w:spacing w:val="-6"/>
                <w:lang w:val="sk-SK"/>
              </w:rPr>
            </w:pPr>
            <w:r w:rsidRPr="008D0EA6">
              <w:rPr>
                <w:noProof/>
                <w:spacing w:val="-6"/>
                <w:lang w:val="sk-SK"/>
              </w:rPr>
              <w:t>Intervencie sa týkajú</w:t>
            </w:r>
          </w:p>
          <w:p w14:paraId="33CFBA23" w14:textId="77777777" w:rsidR="008D0EA6" w:rsidRPr="008D0EA6" w:rsidRDefault="00415B68">
            <w:pPr>
              <w:pStyle w:val="P68B1DB1-Normal11"/>
              <w:rPr>
                <w:noProof/>
                <w:spacing w:val="-6"/>
                <w:lang w:val="sk-SK"/>
              </w:rPr>
            </w:pPr>
            <w:r w:rsidRPr="008D0EA6">
              <w:rPr>
                <w:noProof/>
                <w:spacing w:val="-6"/>
                <w:lang w:val="sk-SK"/>
              </w:rPr>
              <w:t>výstavba piatich nových štúdií</w:t>
            </w:r>
            <w:r w:rsidR="008D0EA6" w:rsidRPr="008D0EA6">
              <w:rPr>
                <w:noProof/>
                <w:spacing w:val="-6"/>
                <w:lang w:val="sk-SK"/>
              </w:rPr>
              <w:t xml:space="preserve"> a</w:t>
            </w:r>
          </w:p>
          <w:p w14:paraId="0B6803DE" w14:textId="1BE4CE6C" w:rsidR="00832256" w:rsidRPr="008D0EA6" w:rsidRDefault="00415B68">
            <w:pPr>
              <w:pStyle w:val="P68B1DB1-Normal11"/>
              <w:rPr>
                <w:noProof/>
                <w:spacing w:val="-6"/>
                <w:lang w:val="sk-SK"/>
              </w:rPr>
            </w:pPr>
            <w:r w:rsidRPr="008D0EA6">
              <w:rPr>
                <w:noProof/>
                <w:spacing w:val="-6"/>
                <w:lang w:val="sk-SK"/>
              </w:rPr>
              <w:t>— rekonštrukcia štyroch existujúcich štúdií.</w:t>
            </w:r>
          </w:p>
          <w:p w14:paraId="30691C76" w14:textId="77777777" w:rsidR="00832256" w:rsidRPr="008D0EA6" w:rsidRDefault="00832256">
            <w:pPr>
              <w:rPr>
                <w:rFonts w:ascii="Arial Narrow" w:hAnsi="Arial Narrow"/>
                <w:noProof/>
                <w:color w:val="006100"/>
                <w:spacing w:val="-6"/>
                <w:sz w:val="20"/>
                <w:lang w:val="sk-SK"/>
              </w:rPr>
            </w:pPr>
          </w:p>
          <w:p w14:paraId="4B75B947" w14:textId="5E6B0601" w:rsidR="00832256" w:rsidRPr="008D0EA6" w:rsidRDefault="00415B68">
            <w:pPr>
              <w:pStyle w:val="P68B1DB1-Normal11"/>
              <w:rPr>
                <w:noProof/>
                <w:spacing w:val="-6"/>
                <w:lang w:val="sk-SK"/>
              </w:rPr>
            </w:pPr>
            <w:r w:rsidRPr="008D0EA6">
              <w:rPr>
                <w:noProof/>
                <w:spacing w:val="-6"/>
                <w:lang w:val="sk-SK"/>
              </w:rPr>
              <w:t>Uspokojivé splnenie cieľa závisí aj od dokončenia intervencií uvedených</w:t>
            </w:r>
            <w:r w:rsidR="008D0EA6" w:rsidRPr="008D0EA6">
              <w:rPr>
                <w:noProof/>
                <w:spacing w:val="-6"/>
                <w:lang w:val="sk-SK"/>
              </w:rPr>
              <w:t xml:space="preserve"> v </w:t>
            </w:r>
            <w:r w:rsidRPr="008D0EA6">
              <w:rPr>
                <w:noProof/>
                <w:spacing w:val="-6"/>
                <w:lang w:val="sk-SK"/>
              </w:rPr>
              <w:t>riadkoch B</w:t>
            </w:r>
            <w:r w:rsidR="008D0EA6" w:rsidRPr="008D0EA6">
              <w:rPr>
                <w:noProof/>
                <w:spacing w:val="-6"/>
                <w:lang w:val="sk-SK"/>
              </w:rPr>
              <w:t xml:space="preserve"> a </w:t>
            </w:r>
            <w:r w:rsidRPr="008D0EA6">
              <w:rPr>
                <w:noProof/>
                <w:spacing w:val="-6"/>
                <w:lang w:val="sk-SK"/>
              </w:rPr>
              <w:t>C</w:t>
            </w:r>
            <w:r w:rsidR="008D0EA6" w:rsidRPr="008D0EA6">
              <w:rPr>
                <w:noProof/>
                <w:spacing w:val="-6"/>
                <w:lang w:val="sk-SK"/>
              </w:rPr>
              <w:t xml:space="preserve"> v </w:t>
            </w:r>
            <w:r w:rsidRPr="008D0EA6">
              <w:rPr>
                <w:noProof/>
                <w:spacing w:val="-6"/>
                <w:lang w:val="sk-SK"/>
              </w:rPr>
              <w:t>opise opatrenia.</w:t>
            </w:r>
          </w:p>
        </w:tc>
      </w:tr>
      <w:tr w:rsidR="00832256" w:rsidRPr="008D0EA6" w14:paraId="390116B2" w14:textId="77777777">
        <w:trPr>
          <w:trHeight w:val="313"/>
          <w:jc w:val="center"/>
        </w:trPr>
        <w:tc>
          <w:tcPr>
            <w:tcW w:w="377" w:type="pct"/>
            <w:shd w:val="clear" w:color="auto" w:fill="C6EFCE"/>
            <w:noWrap/>
            <w:vAlign w:val="center"/>
          </w:tcPr>
          <w:p w14:paraId="1E7B4B52" w14:textId="77777777" w:rsidR="00832256" w:rsidRPr="008D0EA6" w:rsidRDefault="00415B68">
            <w:pPr>
              <w:pStyle w:val="P68B1DB1-Normal11"/>
              <w:jc w:val="center"/>
              <w:rPr>
                <w:noProof/>
                <w:spacing w:val="-6"/>
                <w:lang w:val="sk-SK"/>
              </w:rPr>
            </w:pPr>
            <w:r w:rsidRPr="008D0EA6">
              <w:rPr>
                <w:noProof/>
                <w:spacing w:val="-6"/>
                <w:lang w:val="sk-SK"/>
              </w:rPr>
              <w:t>M1C3 – 22</w:t>
            </w:r>
          </w:p>
        </w:tc>
        <w:tc>
          <w:tcPr>
            <w:tcW w:w="520" w:type="pct"/>
            <w:shd w:val="clear" w:color="auto" w:fill="C6EFCE"/>
            <w:noWrap/>
            <w:vAlign w:val="center"/>
          </w:tcPr>
          <w:p w14:paraId="149ABAB8" w14:textId="74CCAC5C" w:rsidR="00832256" w:rsidRPr="008D0EA6" w:rsidRDefault="00415B68">
            <w:pPr>
              <w:pStyle w:val="P68B1DB1-Normal11"/>
              <w:jc w:val="center"/>
              <w:rPr>
                <w:noProof/>
                <w:spacing w:val="-6"/>
                <w:lang w:val="sk-SK"/>
              </w:rPr>
            </w:pPr>
            <w:r w:rsidRPr="008D0EA6">
              <w:rPr>
                <w:noProof/>
                <w:spacing w:val="-6"/>
                <w:lang w:val="sk-SK"/>
              </w:rPr>
              <w:t>Investícia 4.2 Fondy pre konkurencieschopnosť podnikov cestovného ruchu</w:t>
            </w:r>
          </w:p>
        </w:tc>
        <w:tc>
          <w:tcPr>
            <w:tcW w:w="378" w:type="pct"/>
            <w:shd w:val="clear" w:color="auto" w:fill="C6EFCE"/>
            <w:noWrap/>
            <w:vAlign w:val="center"/>
          </w:tcPr>
          <w:p w14:paraId="0EF9F1CC"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tcPr>
          <w:p w14:paraId="25BDE77E" w14:textId="77777777" w:rsidR="00832256" w:rsidRPr="008D0EA6" w:rsidRDefault="00415B68">
            <w:pPr>
              <w:pStyle w:val="P68B1DB1-Normal11"/>
              <w:jc w:val="center"/>
              <w:rPr>
                <w:noProof/>
                <w:spacing w:val="-6"/>
                <w:lang w:val="sk-SK"/>
              </w:rPr>
            </w:pPr>
            <w:r w:rsidRPr="008D0EA6">
              <w:rPr>
                <w:noProof/>
                <w:spacing w:val="-6"/>
                <w:lang w:val="sk-SK"/>
              </w:rPr>
              <w:t>Investičná politika pre:</w:t>
            </w:r>
          </w:p>
          <w:p w14:paraId="1134F11B" w14:textId="474FFACE" w:rsidR="00832256" w:rsidRPr="008D0EA6" w:rsidRDefault="00415B68">
            <w:pPr>
              <w:pStyle w:val="P68B1DB1-Normal11"/>
              <w:jc w:val="center"/>
              <w:rPr>
                <w:noProof/>
                <w:spacing w:val="-6"/>
                <w:lang w:val="sk-SK"/>
              </w:rPr>
            </w:pPr>
            <w:r w:rsidRPr="008D0EA6">
              <w:rPr>
                <w:noProof/>
                <w:spacing w:val="-6"/>
                <w:lang w:val="sk-SK"/>
              </w:rPr>
              <w:t>tematický fond Európskej investičnej banky;</w:t>
            </w:r>
          </w:p>
        </w:tc>
        <w:tc>
          <w:tcPr>
            <w:tcW w:w="520" w:type="pct"/>
            <w:shd w:val="clear" w:color="auto" w:fill="C6EFCE"/>
            <w:noWrap/>
            <w:vAlign w:val="center"/>
          </w:tcPr>
          <w:p w14:paraId="37125893" w14:textId="77777777" w:rsidR="00832256" w:rsidRPr="008D0EA6" w:rsidRDefault="00415B68">
            <w:pPr>
              <w:pStyle w:val="P68B1DB1-Normal11"/>
              <w:jc w:val="center"/>
              <w:rPr>
                <w:noProof/>
                <w:spacing w:val="-6"/>
                <w:lang w:val="sk-SK"/>
              </w:rPr>
            </w:pPr>
            <w:r w:rsidRPr="008D0EA6">
              <w:rPr>
                <w:noProof/>
                <w:spacing w:val="-6"/>
                <w:lang w:val="sk-SK"/>
              </w:rPr>
              <w:t>Prijatie investičnej politiky</w:t>
            </w:r>
          </w:p>
        </w:tc>
        <w:tc>
          <w:tcPr>
            <w:tcW w:w="331" w:type="pct"/>
            <w:shd w:val="clear" w:color="auto" w:fill="C6EFCE"/>
            <w:noWrap/>
            <w:vAlign w:val="center"/>
          </w:tcPr>
          <w:p w14:paraId="55DCC8F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12172D4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tcPr>
          <w:p w14:paraId="1E30224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379FEDD0"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tcPr>
          <w:p w14:paraId="0D730D3F"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047" w:type="pct"/>
            <w:shd w:val="clear" w:color="auto" w:fill="C6EFCE"/>
            <w:noWrap/>
            <w:vAlign w:val="center"/>
          </w:tcPr>
          <w:p w14:paraId="11CFE4B5" w14:textId="355682D7" w:rsidR="00832256" w:rsidRPr="008D0EA6" w:rsidRDefault="00415B68">
            <w:pPr>
              <w:pStyle w:val="P68B1DB1-Normal11"/>
              <w:rPr>
                <w:noProof/>
                <w:spacing w:val="-6"/>
                <w:lang w:val="sk-SK"/>
              </w:rPr>
            </w:pPr>
            <w:r w:rsidRPr="008D0EA6">
              <w:rPr>
                <w:noProof/>
                <w:spacing w:val="-6"/>
                <w:lang w:val="sk-SK"/>
              </w:rPr>
              <w:t>Investičná politika vymedzuje minimálne: povaha, rozsah</w:t>
            </w:r>
            <w:r w:rsidR="008D0EA6" w:rsidRPr="008D0EA6">
              <w:rPr>
                <w:noProof/>
                <w:spacing w:val="-6"/>
                <w:lang w:val="sk-SK"/>
              </w:rPr>
              <w:t xml:space="preserve"> a </w:t>
            </w:r>
            <w:r w:rsidRPr="008D0EA6">
              <w:rPr>
                <w:noProof/>
                <w:spacing w:val="-6"/>
                <w:lang w:val="sk-SK"/>
              </w:rPr>
              <w:t>podporované operácie, cieľoví prijímatelia, kritériá oprávnenosti finančných prijímateľov</w:t>
            </w:r>
            <w:r w:rsidR="008D0EA6" w:rsidRPr="008D0EA6">
              <w:rPr>
                <w:noProof/>
                <w:spacing w:val="-6"/>
                <w:lang w:val="sk-SK"/>
              </w:rPr>
              <w:t xml:space="preserve"> a </w:t>
            </w:r>
            <w:r w:rsidRPr="008D0EA6">
              <w:rPr>
                <w:noProof/>
                <w:spacing w:val="-6"/>
                <w:lang w:val="sk-SK"/>
              </w:rPr>
              <w:t>ich výber prostredníctvom otvorenej výzvy;</w:t>
            </w:r>
            <w:r w:rsidR="008D0EA6" w:rsidRPr="008D0EA6">
              <w:rPr>
                <w:noProof/>
                <w:spacing w:val="-6"/>
                <w:lang w:val="sk-SK"/>
              </w:rPr>
              <w:t xml:space="preserve"> a </w:t>
            </w:r>
            <w:r w:rsidRPr="008D0EA6">
              <w:rPr>
                <w:noProof/>
                <w:spacing w:val="-6"/>
                <w:lang w:val="sk-SK"/>
              </w:rPr>
              <w:t>ustanovenia na opätovné investovanie potenciálnych spätných tokov pre rovnaké ciele politiky.</w:t>
            </w:r>
          </w:p>
          <w:p w14:paraId="6F85BDC8" w14:textId="56B0C742" w:rsidR="00832256" w:rsidRPr="008D0EA6" w:rsidRDefault="00415B68">
            <w:pPr>
              <w:pStyle w:val="P68B1DB1-Normal11"/>
              <w:rPr>
                <w:noProof/>
                <w:spacing w:val="-6"/>
                <w:lang w:val="sk-SK"/>
              </w:rPr>
            </w:pPr>
            <w:r w:rsidRPr="008D0EA6">
              <w:rPr>
                <w:noProof/>
                <w:spacing w:val="-6"/>
                <w:lang w:val="sk-SK"/>
              </w:rPr>
              <w:t>Investičná politika predpokladá, že 50</w:t>
            </w:r>
            <w:r w:rsidR="008D0EA6" w:rsidRPr="008D0EA6">
              <w:rPr>
                <w:noProof/>
                <w:spacing w:val="-6"/>
                <w:lang w:val="sk-SK"/>
              </w:rPr>
              <w:t> %</w:t>
            </w:r>
            <w:r w:rsidRPr="008D0EA6">
              <w:rPr>
                <w:noProof/>
                <w:spacing w:val="-6"/>
                <w:lang w:val="sk-SK"/>
              </w:rPr>
              <w:t xml:space="preserve"> fondu je určených na opatrenia</w:t>
            </w:r>
            <w:r w:rsidR="008D0EA6" w:rsidRPr="008D0EA6">
              <w:rPr>
                <w:noProof/>
                <w:spacing w:val="-6"/>
                <w:lang w:val="sk-SK"/>
              </w:rPr>
              <w:t xml:space="preserve"> v </w:t>
            </w:r>
            <w:r w:rsidRPr="008D0EA6">
              <w:rPr>
                <w:noProof/>
                <w:spacing w:val="-6"/>
                <w:lang w:val="sk-SK"/>
              </w:rPr>
              <w:t>oblasti energetickej efektívnosti.</w:t>
            </w:r>
          </w:p>
          <w:p w14:paraId="68CDC4BB" w14:textId="6CE62955" w:rsidR="00832256" w:rsidRPr="008D0EA6" w:rsidRDefault="00415B68">
            <w:pPr>
              <w:pStyle w:val="P68B1DB1-Normal11"/>
              <w:rPr>
                <w:noProof/>
                <w:spacing w:val="-6"/>
                <w:lang w:val="sk-SK"/>
              </w:rPr>
            </w:pPr>
            <w:r w:rsidRPr="008D0EA6">
              <w:rPr>
                <w:noProof/>
                <w:spacing w:val="-6"/>
                <w:lang w:val="sk-SK"/>
              </w:rPr>
              <w:t>Investičná politika zahŕňa výberové kritériá na zabezpečenie súladu</w:t>
            </w:r>
            <w:r w:rsidR="008D0EA6" w:rsidRPr="008D0EA6">
              <w:rPr>
                <w:noProof/>
                <w:spacing w:val="-6"/>
                <w:lang w:val="sk-SK"/>
              </w:rPr>
              <w:t xml:space="preserve"> s </w:t>
            </w:r>
            <w:r w:rsidRPr="008D0EA6">
              <w:rPr>
                <w:noProof/>
                <w:spacing w:val="-6"/>
                <w:lang w:val="sk-SK"/>
              </w:rPr>
              <w:t>technickým usmernením „nespôsobovať významnú škodu“ (2021/C58/01) podporovaných transakcií</w:t>
            </w:r>
            <w:r w:rsidR="008D0EA6" w:rsidRPr="008D0EA6">
              <w:rPr>
                <w:noProof/>
                <w:spacing w:val="-6"/>
                <w:lang w:val="sk-SK"/>
              </w:rPr>
              <w:t xml:space="preserve"> v </w:t>
            </w:r>
            <w:r w:rsidRPr="008D0EA6">
              <w:rPr>
                <w:noProof/>
                <w:spacing w:val="-6"/>
                <w:lang w:val="sk-SK"/>
              </w:rPr>
              <w:t>rámci tohto opatrenia prostredníctvom overovania udržateľnosti,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065AE54B" w14:textId="77777777">
        <w:trPr>
          <w:trHeight w:val="313"/>
          <w:jc w:val="center"/>
        </w:trPr>
        <w:tc>
          <w:tcPr>
            <w:tcW w:w="377" w:type="pct"/>
            <w:shd w:val="clear" w:color="auto" w:fill="C6EFCE"/>
            <w:noWrap/>
            <w:vAlign w:val="center"/>
          </w:tcPr>
          <w:p w14:paraId="79D07F8E" w14:textId="77777777" w:rsidR="00832256" w:rsidRPr="008D0EA6" w:rsidRDefault="00415B68">
            <w:pPr>
              <w:pStyle w:val="P68B1DB1-Normal11"/>
              <w:jc w:val="center"/>
              <w:rPr>
                <w:noProof/>
                <w:spacing w:val="-6"/>
                <w:lang w:val="sk-SK"/>
              </w:rPr>
            </w:pPr>
            <w:r w:rsidRPr="008D0EA6">
              <w:rPr>
                <w:noProof/>
                <w:spacing w:val="-6"/>
                <w:lang w:val="sk-SK"/>
              </w:rPr>
              <w:t>M1C3 – 23</w:t>
            </w:r>
          </w:p>
        </w:tc>
        <w:tc>
          <w:tcPr>
            <w:tcW w:w="520" w:type="pct"/>
            <w:shd w:val="clear" w:color="auto" w:fill="C6EFCE"/>
            <w:noWrap/>
            <w:vAlign w:val="center"/>
          </w:tcPr>
          <w:p w14:paraId="5F778660" w14:textId="7D0A0C6A" w:rsidR="00832256" w:rsidRPr="008D0EA6" w:rsidRDefault="00415B68">
            <w:pPr>
              <w:pStyle w:val="P68B1DB1-Normal11"/>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378" w:type="pct"/>
            <w:shd w:val="clear" w:color="auto" w:fill="C6EFCE"/>
            <w:noWrap/>
            <w:vAlign w:val="center"/>
          </w:tcPr>
          <w:p w14:paraId="076AECBE"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tcPr>
          <w:p w14:paraId="6B061C9A" w14:textId="349A918B" w:rsidR="00832256" w:rsidRPr="008D0EA6" w:rsidRDefault="00415B68">
            <w:pPr>
              <w:pStyle w:val="P68B1DB1-Normal11"/>
              <w:jc w:val="center"/>
              <w:rPr>
                <w:noProof/>
                <w:spacing w:val="-6"/>
                <w:lang w:val="sk-SK"/>
              </w:rPr>
            </w:pPr>
            <w:r w:rsidRPr="008D0EA6">
              <w:rPr>
                <w:noProof/>
                <w:spacing w:val="-6"/>
                <w:lang w:val="sk-SK"/>
              </w:rPr>
              <w:t>Investičná politika pre Národný fond cestovného ruchu,</w:t>
            </w:r>
          </w:p>
        </w:tc>
        <w:tc>
          <w:tcPr>
            <w:tcW w:w="520" w:type="pct"/>
            <w:shd w:val="clear" w:color="auto" w:fill="C6EFCE"/>
            <w:noWrap/>
            <w:vAlign w:val="center"/>
          </w:tcPr>
          <w:p w14:paraId="64843EA6" w14:textId="77777777" w:rsidR="00832256" w:rsidRPr="008D0EA6" w:rsidRDefault="00415B68">
            <w:pPr>
              <w:pStyle w:val="P68B1DB1-Normal11"/>
              <w:jc w:val="center"/>
              <w:rPr>
                <w:noProof/>
                <w:spacing w:val="-6"/>
                <w:lang w:val="sk-SK"/>
              </w:rPr>
            </w:pPr>
            <w:r w:rsidRPr="008D0EA6">
              <w:rPr>
                <w:noProof/>
                <w:spacing w:val="-6"/>
                <w:lang w:val="sk-SK"/>
              </w:rPr>
              <w:t>Prijatie investičnej politiky</w:t>
            </w:r>
          </w:p>
        </w:tc>
        <w:tc>
          <w:tcPr>
            <w:tcW w:w="331" w:type="pct"/>
            <w:shd w:val="clear" w:color="auto" w:fill="C6EFCE"/>
            <w:noWrap/>
            <w:vAlign w:val="center"/>
          </w:tcPr>
          <w:p w14:paraId="4064462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61E392C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tcPr>
          <w:p w14:paraId="7282522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0C97748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tcPr>
          <w:p w14:paraId="295EDD6D"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047" w:type="pct"/>
            <w:shd w:val="clear" w:color="auto" w:fill="C6EFCE"/>
            <w:noWrap/>
            <w:vAlign w:val="center"/>
          </w:tcPr>
          <w:p w14:paraId="39B6D05E" w14:textId="14974E59" w:rsidR="008D0EA6" w:rsidRPr="008D0EA6" w:rsidRDefault="00415B68">
            <w:pPr>
              <w:pStyle w:val="P68B1DB1-Normal11"/>
              <w:rPr>
                <w:noProof/>
                <w:spacing w:val="-6"/>
                <w:lang w:val="sk-SK"/>
              </w:rPr>
            </w:pPr>
            <w:r w:rsidRPr="008D0EA6">
              <w:rPr>
                <w:noProof/>
                <w:spacing w:val="-6"/>
                <w:lang w:val="sk-SK"/>
              </w:rPr>
              <w:t>Fond je určený na nákup, reštrukturalizáciu</w:t>
            </w:r>
            <w:r w:rsidR="008D0EA6" w:rsidRPr="008D0EA6">
              <w:rPr>
                <w:noProof/>
                <w:spacing w:val="-6"/>
                <w:lang w:val="sk-SK"/>
              </w:rPr>
              <w:t xml:space="preserve"> a </w:t>
            </w:r>
            <w:r w:rsidRPr="008D0EA6">
              <w:rPr>
                <w:noProof/>
                <w:spacing w:val="-6"/>
                <w:lang w:val="sk-SK"/>
              </w:rPr>
              <w:t>rekvalifikáciu talianskych nehnuteľností na podporu rozvoja cestovného ruchu</w:t>
            </w:r>
            <w:r w:rsidR="008D0EA6" w:rsidRPr="008D0EA6">
              <w:rPr>
                <w:noProof/>
                <w:spacing w:val="-6"/>
                <w:lang w:val="sk-SK"/>
              </w:rPr>
              <w:t xml:space="preserve"> v </w:t>
            </w:r>
            <w:r w:rsidRPr="008D0EA6">
              <w:rPr>
                <w:noProof/>
                <w:spacing w:val="-6"/>
                <w:lang w:val="sk-SK"/>
              </w:rPr>
              <w:t>oblastiach najviac postihnutých krízou alebo okrajových oblastiach (pobrežné oblasti, menšie ostrovy, najodľahlejšie regióny, vidiecke</w:t>
            </w:r>
            <w:r w:rsidR="008D0EA6" w:rsidRPr="008D0EA6">
              <w:rPr>
                <w:noProof/>
                <w:spacing w:val="-6"/>
                <w:lang w:val="sk-SK"/>
              </w:rPr>
              <w:t xml:space="preserve"> a </w:t>
            </w:r>
            <w:r w:rsidRPr="008D0EA6">
              <w:rPr>
                <w:noProof/>
                <w:spacing w:val="-6"/>
                <w:lang w:val="sk-SK"/>
              </w:rPr>
              <w:t>horské oblasti)</w:t>
            </w:r>
            <w:r w:rsidR="008D0EA6" w:rsidRPr="008D0EA6">
              <w:rPr>
                <w:noProof/>
                <w:spacing w:val="-6"/>
                <w:lang w:val="sk-SK"/>
              </w:rPr>
              <w:t>.</w:t>
            </w:r>
          </w:p>
          <w:p w14:paraId="2F706837" w14:textId="14CDF52E" w:rsidR="00832256" w:rsidRPr="008D0EA6" w:rsidRDefault="00415B68">
            <w:pPr>
              <w:pStyle w:val="P68B1DB1-Normal11"/>
              <w:rPr>
                <w:noProof/>
                <w:spacing w:val="-6"/>
                <w:lang w:val="sk-SK"/>
              </w:rPr>
            </w:pPr>
            <w:r w:rsidRPr="008D0EA6">
              <w:rPr>
                <w:noProof/>
                <w:spacing w:val="-6"/>
                <w:lang w:val="sk-SK"/>
              </w:rPr>
              <w:t>Investičná politika zahŕňa výberové kritériá na zabezpečenie súladu</w:t>
            </w:r>
            <w:r w:rsidR="008D0EA6" w:rsidRPr="008D0EA6">
              <w:rPr>
                <w:noProof/>
                <w:spacing w:val="-6"/>
                <w:lang w:val="sk-SK"/>
              </w:rPr>
              <w:t xml:space="preserve"> s </w:t>
            </w:r>
            <w:r w:rsidRPr="008D0EA6">
              <w:rPr>
                <w:noProof/>
                <w:spacing w:val="-6"/>
                <w:lang w:val="sk-SK"/>
              </w:rPr>
              <w:t>technickým usmernením „nespôsobovať významnú škodu“ (2021/C58/01) podporovaných transakcií</w:t>
            </w:r>
            <w:r w:rsidR="008D0EA6" w:rsidRPr="008D0EA6">
              <w:rPr>
                <w:noProof/>
                <w:spacing w:val="-6"/>
                <w:lang w:val="sk-SK"/>
              </w:rPr>
              <w:t xml:space="preserve"> v </w:t>
            </w:r>
            <w:r w:rsidRPr="008D0EA6">
              <w:rPr>
                <w:noProof/>
                <w:spacing w:val="-6"/>
                <w:lang w:val="sk-SK"/>
              </w:rPr>
              <w:t>rámci tohto opatrenia prostredníctvom overovania udržateľnosti,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6FD1F849" w14:textId="77777777">
        <w:trPr>
          <w:trHeight w:val="313"/>
          <w:jc w:val="center"/>
        </w:trPr>
        <w:tc>
          <w:tcPr>
            <w:tcW w:w="377" w:type="pct"/>
            <w:shd w:val="clear" w:color="auto" w:fill="C6EFCE"/>
            <w:noWrap/>
            <w:vAlign w:val="center"/>
          </w:tcPr>
          <w:p w14:paraId="681B2385" w14:textId="77777777" w:rsidR="00832256" w:rsidRPr="008D0EA6" w:rsidRDefault="00415B68">
            <w:pPr>
              <w:pStyle w:val="P68B1DB1-Normal11"/>
              <w:jc w:val="center"/>
              <w:rPr>
                <w:noProof/>
                <w:spacing w:val="-6"/>
                <w:lang w:val="sk-SK"/>
              </w:rPr>
            </w:pPr>
            <w:r w:rsidRPr="008D0EA6">
              <w:rPr>
                <w:noProof/>
                <w:spacing w:val="-6"/>
                <w:lang w:val="sk-SK"/>
              </w:rPr>
              <w:t>M1C3 – 24</w:t>
            </w:r>
          </w:p>
        </w:tc>
        <w:tc>
          <w:tcPr>
            <w:tcW w:w="520" w:type="pct"/>
            <w:shd w:val="clear" w:color="auto" w:fill="C6EFCE"/>
            <w:noWrap/>
            <w:vAlign w:val="center"/>
          </w:tcPr>
          <w:p w14:paraId="37A88981" w14:textId="6D4B3E44" w:rsidR="00832256" w:rsidRPr="008D0EA6" w:rsidRDefault="00415B68">
            <w:pPr>
              <w:pStyle w:val="P68B1DB1-Normal11"/>
              <w:jc w:val="center"/>
              <w:rPr>
                <w:noProof/>
                <w:spacing w:val="-6"/>
                <w:lang w:val="sk-SK"/>
              </w:rPr>
            </w:pPr>
            <w:r w:rsidRPr="008D0EA6">
              <w:rPr>
                <w:noProof/>
                <w:spacing w:val="-6"/>
                <w:lang w:val="sk-SK"/>
              </w:rPr>
              <w:t>Investícia 4.2 Fondy pre konkurencieschopnosť podnikov cestovného ruchu</w:t>
            </w:r>
          </w:p>
        </w:tc>
        <w:tc>
          <w:tcPr>
            <w:tcW w:w="378" w:type="pct"/>
            <w:shd w:val="clear" w:color="auto" w:fill="C6EFCE"/>
            <w:noWrap/>
            <w:vAlign w:val="center"/>
          </w:tcPr>
          <w:p w14:paraId="57AFF127"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tcPr>
          <w:p w14:paraId="47D8B8EB" w14:textId="2750BF76" w:rsidR="00832256" w:rsidRPr="008D0EA6" w:rsidRDefault="00415B68">
            <w:pPr>
              <w:pStyle w:val="P68B1DB1-Normal11"/>
              <w:jc w:val="center"/>
              <w:rPr>
                <w:noProof/>
                <w:spacing w:val="-6"/>
                <w:lang w:val="sk-SK"/>
              </w:rPr>
            </w:pPr>
            <w:r w:rsidRPr="008D0EA6">
              <w:rPr>
                <w:noProof/>
                <w:spacing w:val="-6"/>
                <w:lang w:val="sk-SK"/>
              </w:rPr>
              <w:t>Investičná politika pre: Záručný fond pre MSP,</w:t>
            </w:r>
          </w:p>
        </w:tc>
        <w:tc>
          <w:tcPr>
            <w:tcW w:w="520" w:type="pct"/>
            <w:shd w:val="clear" w:color="auto" w:fill="C6EFCE"/>
            <w:noWrap/>
            <w:vAlign w:val="center"/>
          </w:tcPr>
          <w:p w14:paraId="603AF738" w14:textId="77777777" w:rsidR="00832256" w:rsidRPr="008D0EA6" w:rsidRDefault="00415B68">
            <w:pPr>
              <w:pStyle w:val="P68B1DB1-Normal11"/>
              <w:jc w:val="center"/>
              <w:rPr>
                <w:noProof/>
                <w:spacing w:val="-6"/>
                <w:lang w:val="sk-SK"/>
              </w:rPr>
            </w:pPr>
            <w:r w:rsidRPr="008D0EA6">
              <w:rPr>
                <w:noProof/>
                <w:spacing w:val="-6"/>
                <w:lang w:val="sk-SK"/>
              </w:rPr>
              <w:t>Prijatie investičnej politiky</w:t>
            </w:r>
          </w:p>
        </w:tc>
        <w:tc>
          <w:tcPr>
            <w:tcW w:w="331" w:type="pct"/>
            <w:shd w:val="clear" w:color="auto" w:fill="C6EFCE"/>
            <w:noWrap/>
            <w:vAlign w:val="center"/>
          </w:tcPr>
          <w:p w14:paraId="512B161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7CFBDFD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tcPr>
          <w:p w14:paraId="65C68F9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0D7EBFDD"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tcPr>
          <w:p w14:paraId="5293435F"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047" w:type="pct"/>
            <w:shd w:val="clear" w:color="auto" w:fill="C6EFCE"/>
            <w:noWrap/>
            <w:vAlign w:val="center"/>
          </w:tcPr>
          <w:p w14:paraId="768C754A" w14:textId="5F6AA924" w:rsidR="00832256" w:rsidRPr="008D0EA6" w:rsidRDefault="00415B68">
            <w:pPr>
              <w:pStyle w:val="P68B1DB1-Normal11"/>
              <w:rPr>
                <w:noProof/>
                <w:spacing w:val="-6"/>
                <w:lang w:val="sk-SK"/>
              </w:rPr>
            </w:pPr>
            <w:r w:rsidRPr="008D0EA6">
              <w:rPr>
                <w:noProof/>
                <w:spacing w:val="-6"/>
                <w:lang w:val="sk-SK"/>
              </w:rPr>
              <w:t>Investičná politika predpokladá, že 50</w:t>
            </w:r>
            <w:r w:rsidR="008D0EA6" w:rsidRPr="008D0EA6">
              <w:rPr>
                <w:noProof/>
                <w:spacing w:val="-6"/>
                <w:lang w:val="sk-SK"/>
              </w:rPr>
              <w:t> %</w:t>
            </w:r>
            <w:r w:rsidRPr="008D0EA6">
              <w:rPr>
                <w:noProof/>
                <w:spacing w:val="-6"/>
                <w:lang w:val="sk-SK"/>
              </w:rPr>
              <w:t xml:space="preserve"> fondu je určených na opatrenia</w:t>
            </w:r>
            <w:r w:rsidR="008D0EA6" w:rsidRPr="008D0EA6">
              <w:rPr>
                <w:noProof/>
                <w:spacing w:val="-6"/>
                <w:lang w:val="sk-SK"/>
              </w:rPr>
              <w:t xml:space="preserve"> v </w:t>
            </w:r>
            <w:r w:rsidRPr="008D0EA6">
              <w:rPr>
                <w:noProof/>
                <w:spacing w:val="-6"/>
                <w:lang w:val="sk-SK"/>
              </w:rPr>
              <w:t>oblasti energetickej efektívnosti.</w:t>
            </w:r>
          </w:p>
          <w:p w14:paraId="181FB2F3" w14:textId="7520FA6C" w:rsidR="00832256" w:rsidRPr="008D0EA6" w:rsidRDefault="00415B68">
            <w:pPr>
              <w:pStyle w:val="P68B1DB1-Normal11"/>
              <w:rPr>
                <w:noProof/>
                <w:spacing w:val="-6"/>
                <w:lang w:val="sk-SK"/>
              </w:rPr>
            </w:pPr>
            <w:r w:rsidRPr="008D0EA6">
              <w:rPr>
                <w:noProof/>
                <w:spacing w:val="-6"/>
                <w:lang w:val="sk-SK"/>
              </w:rPr>
              <w:t>Investičná politika zahŕňa výberové kritériá na zabezpečenie súladu</w:t>
            </w:r>
            <w:r w:rsidR="008D0EA6" w:rsidRPr="008D0EA6">
              <w:rPr>
                <w:noProof/>
                <w:spacing w:val="-6"/>
                <w:lang w:val="sk-SK"/>
              </w:rPr>
              <w:t xml:space="preserve"> s </w:t>
            </w:r>
            <w:r w:rsidRPr="008D0EA6">
              <w:rPr>
                <w:noProof/>
                <w:spacing w:val="-6"/>
                <w:lang w:val="sk-SK"/>
              </w:rPr>
              <w:t>technickým usmernením „nespôsobovať významnú škodu“ (2021/C58/01) podporovaných transakcií</w:t>
            </w:r>
            <w:r w:rsidR="008D0EA6" w:rsidRPr="008D0EA6">
              <w:rPr>
                <w:noProof/>
                <w:spacing w:val="-6"/>
                <w:lang w:val="sk-SK"/>
              </w:rPr>
              <w:t xml:space="preserve"> v </w:t>
            </w:r>
            <w:r w:rsidRPr="008D0EA6">
              <w:rPr>
                <w:noProof/>
                <w:spacing w:val="-6"/>
                <w:lang w:val="sk-SK"/>
              </w:rPr>
              <w:t>rámci tohto opatrenia prostredníctvom overovania udržateľnosti,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1320E3DB" w14:textId="77777777" w:rsidR="00832256" w:rsidRPr="008D0EA6" w:rsidRDefault="00832256">
            <w:pPr>
              <w:rPr>
                <w:rFonts w:ascii="Arial Narrow" w:hAnsi="Arial Narrow"/>
                <w:noProof/>
                <w:color w:val="006100"/>
                <w:spacing w:val="-6"/>
                <w:sz w:val="20"/>
                <w:lang w:val="sk-SK"/>
              </w:rPr>
            </w:pPr>
          </w:p>
        </w:tc>
      </w:tr>
      <w:tr w:rsidR="00832256" w:rsidRPr="008D0EA6" w14:paraId="00CE7785" w14:textId="77777777">
        <w:trPr>
          <w:trHeight w:val="313"/>
          <w:jc w:val="center"/>
        </w:trPr>
        <w:tc>
          <w:tcPr>
            <w:tcW w:w="377" w:type="pct"/>
            <w:shd w:val="clear" w:color="auto" w:fill="C6EFCE"/>
            <w:noWrap/>
            <w:vAlign w:val="center"/>
          </w:tcPr>
          <w:p w14:paraId="652EFD68" w14:textId="77777777" w:rsidR="00832256" w:rsidRPr="008D0EA6" w:rsidRDefault="00415B68">
            <w:pPr>
              <w:pStyle w:val="P68B1DB1-Normal11"/>
              <w:jc w:val="center"/>
              <w:rPr>
                <w:noProof/>
                <w:spacing w:val="-6"/>
                <w:lang w:val="sk-SK"/>
              </w:rPr>
            </w:pPr>
            <w:r w:rsidRPr="008D0EA6">
              <w:rPr>
                <w:noProof/>
                <w:spacing w:val="-6"/>
                <w:lang w:val="sk-SK"/>
              </w:rPr>
              <w:t>M1C3 – 25</w:t>
            </w:r>
          </w:p>
        </w:tc>
        <w:tc>
          <w:tcPr>
            <w:tcW w:w="520" w:type="pct"/>
            <w:shd w:val="clear" w:color="auto" w:fill="C6EFCE"/>
            <w:noWrap/>
            <w:vAlign w:val="center"/>
          </w:tcPr>
          <w:p w14:paraId="14B185A4" w14:textId="47343D6B" w:rsidR="00832256" w:rsidRPr="008D0EA6" w:rsidRDefault="00415B68">
            <w:pPr>
              <w:pStyle w:val="P68B1DB1-Normal11"/>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378" w:type="pct"/>
            <w:shd w:val="clear" w:color="auto" w:fill="C6EFCE"/>
            <w:noWrap/>
            <w:vAlign w:val="center"/>
          </w:tcPr>
          <w:p w14:paraId="7960A098"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tcPr>
          <w:p w14:paraId="1F60DAFE" w14:textId="1855BCD5" w:rsidR="00832256" w:rsidRPr="008D0EA6" w:rsidRDefault="00415B68">
            <w:pPr>
              <w:pStyle w:val="P68B1DB1-Normal11"/>
              <w:jc w:val="center"/>
              <w:rPr>
                <w:noProof/>
                <w:spacing w:val="-6"/>
                <w:lang w:val="sk-SK"/>
              </w:rPr>
            </w:pPr>
            <w:r w:rsidRPr="008D0EA6">
              <w:rPr>
                <w:noProof/>
                <w:spacing w:val="-6"/>
                <w:lang w:val="sk-SK"/>
              </w:rPr>
              <w:t>Investičná politika pre Fondo Rotativo</w:t>
            </w:r>
          </w:p>
        </w:tc>
        <w:tc>
          <w:tcPr>
            <w:tcW w:w="520" w:type="pct"/>
            <w:shd w:val="clear" w:color="auto" w:fill="C6EFCE"/>
            <w:noWrap/>
            <w:vAlign w:val="center"/>
          </w:tcPr>
          <w:p w14:paraId="61BDFC31" w14:textId="77777777" w:rsidR="00832256" w:rsidRPr="008D0EA6" w:rsidRDefault="00415B68">
            <w:pPr>
              <w:pStyle w:val="P68B1DB1-Normal11"/>
              <w:jc w:val="center"/>
              <w:rPr>
                <w:noProof/>
                <w:spacing w:val="-6"/>
                <w:lang w:val="sk-SK"/>
              </w:rPr>
            </w:pPr>
            <w:r w:rsidRPr="008D0EA6">
              <w:rPr>
                <w:noProof/>
                <w:spacing w:val="-6"/>
                <w:lang w:val="sk-SK"/>
              </w:rPr>
              <w:t>Prijatie investičnej politiky</w:t>
            </w:r>
          </w:p>
        </w:tc>
        <w:tc>
          <w:tcPr>
            <w:tcW w:w="331" w:type="pct"/>
            <w:shd w:val="clear" w:color="auto" w:fill="C6EFCE"/>
            <w:noWrap/>
            <w:vAlign w:val="center"/>
          </w:tcPr>
          <w:p w14:paraId="5080CD4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7850D33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tcPr>
          <w:p w14:paraId="4FC3F9C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tcPr>
          <w:p w14:paraId="2C528A5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tcPr>
          <w:p w14:paraId="7591B172"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047" w:type="pct"/>
            <w:shd w:val="clear" w:color="auto" w:fill="C6EFCE"/>
            <w:noWrap/>
            <w:vAlign w:val="center"/>
          </w:tcPr>
          <w:p w14:paraId="7151690F" w14:textId="663AA388" w:rsidR="00832256" w:rsidRPr="008D0EA6" w:rsidRDefault="00415B68">
            <w:pPr>
              <w:pStyle w:val="P68B1DB1-Normal11"/>
              <w:rPr>
                <w:noProof/>
                <w:spacing w:val="-6"/>
                <w:lang w:val="sk-SK"/>
              </w:rPr>
            </w:pPr>
            <w:r w:rsidRPr="008D0EA6">
              <w:rPr>
                <w:noProof/>
                <w:spacing w:val="-6"/>
                <w:lang w:val="sk-SK"/>
              </w:rPr>
              <w:t>Investičná politika predpokladá, že 50</w:t>
            </w:r>
            <w:r w:rsidR="008D0EA6" w:rsidRPr="008D0EA6">
              <w:rPr>
                <w:noProof/>
                <w:spacing w:val="-6"/>
                <w:lang w:val="sk-SK"/>
              </w:rPr>
              <w:t> %</w:t>
            </w:r>
            <w:r w:rsidRPr="008D0EA6">
              <w:rPr>
                <w:noProof/>
                <w:spacing w:val="-6"/>
                <w:lang w:val="sk-SK"/>
              </w:rPr>
              <w:t xml:space="preserve"> fondu je určených na opatrenia</w:t>
            </w:r>
            <w:r w:rsidR="008D0EA6" w:rsidRPr="008D0EA6">
              <w:rPr>
                <w:noProof/>
                <w:spacing w:val="-6"/>
                <w:lang w:val="sk-SK"/>
              </w:rPr>
              <w:t xml:space="preserve"> v </w:t>
            </w:r>
            <w:r w:rsidRPr="008D0EA6">
              <w:rPr>
                <w:noProof/>
                <w:spacing w:val="-6"/>
                <w:lang w:val="sk-SK"/>
              </w:rPr>
              <w:t>oblasti energetickej efektívnosti.</w:t>
            </w:r>
          </w:p>
          <w:p w14:paraId="5BF5D3E2" w14:textId="31A01FA1" w:rsidR="00832256" w:rsidRPr="008D0EA6" w:rsidRDefault="00415B68">
            <w:pPr>
              <w:pStyle w:val="P68B1DB1-Normal11"/>
              <w:rPr>
                <w:noProof/>
                <w:spacing w:val="-6"/>
                <w:lang w:val="sk-SK"/>
              </w:rPr>
            </w:pPr>
            <w:r w:rsidRPr="008D0EA6">
              <w:rPr>
                <w:noProof/>
                <w:spacing w:val="-6"/>
                <w:lang w:val="sk-SK"/>
              </w:rPr>
              <w:t>Investičná politika zahŕňa výberové kritériá na zabezpečenie súladu</w:t>
            </w:r>
            <w:r w:rsidR="008D0EA6" w:rsidRPr="008D0EA6">
              <w:rPr>
                <w:noProof/>
                <w:spacing w:val="-6"/>
                <w:lang w:val="sk-SK"/>
              </w:rPr>
              <w:t xml:space="preserve"> s </w:t>
            </w:r>
            <w:r w:rsidRPr="008D0EA6">
              <w:rPr>
                <w:noProof/>
                <w:spacing w:val="-6"/>
                <w:lang w:val="sk-SK"/>
              </w:rPr>
              <w:t>technickým usmernením „nespôsobovať významnú škodu“ (2021/C58/01) podporovaných transakcií</w:t>
            </w:r>
            <w:r w:rsidR="008D0EA6" w:rsidRPr="008D0EA6">
              <w:rPr>
                <w:noProof/>
                <w:spacing w:val="-6"/>
                <w:lang w:val="sk-SK"/>
              </w:rPr>
              <w:t xml:space="preserve"> v </w:t>
            </w:r>
            <w:r w:rsidRPr="008D0EA6">
              <w:rPr>
                <w:noProof/>
                <w:spacing w:val="-6"/>
                <w:lang w:val="sk-SK"/>
              </w:rPr>
              <w:t>rámci tohto opatrenia prostredníctvom overovania udržateľnosti,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1F7D4ADF" w14:textId="77777777">
        <w:trPr>
          <w:trHeight w:val="313"/>
          <w:jc w:val="center"/>
        </w:trPr>
        <w:tc>
          <w:tcPr>
            <w:tcW w:w="377" w:type="pct"/>
            <w:shd w:val="clear" w:color="auto" w:fill="C6EFCE"/>
            <w:noWrap/>
            <w:vAlign w:val="center"/>
            <w:hideMark/>
          </w:tcPr>
          <w:p w14:paraId="0BCBEACF" w14:textId="77777777" w:rsidR="00832256" w:rsidRPr="008D0EA6" w:rsidRDefault="00415B68">
            <w:pPr>
              <w:pStyle w:val="P68B1DB1-Normal11"/>
              <w:jc w:val="center"/>
              <w:rPr>
                <w:noProof/>
                <w:spacing w:val="-6"/>
                <w:lang w:val="sk-SK"/>
              </w:rPr>
            </w:pPr>
            <w:r w:rsidRPr="008D0EA6">
              <w:rPr>
                <w:noProof/>
                <w:spacing w:val="-6"/>
                <w:lang w:val="sk-SK"/>
              </w:rPr>
              <w:t>M1C3 – 26</w:t>
            </w:r>
          </w:p>
        </w:tc>
        <w:tc>
          <w:tcPr>
            <w:tcW w:w="520" w:type="pct"/>
            <w:shd w:val="clear" w:color="auto" w:fill="C6EFCE"/>
            <w:noWrap/>
            <w:vAlign w:val="center"/>
            <w:hideMark/>
          </w:tcPr>
          <w:p w14:paraId="3F6FF5A2" w14:textId="3C6F9D92" w:rsidR="00832256" w:rsidRPr="008D0EA6" w:rsidRDefault="00415B68">
            <w:pPr>
              <w:pStyle w:val="P68B1DB1-Normal11"/>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378" w:type="pct"/>
            <w:shd w:val="clear" w:color="auto" w:fill="C6EFCE"/>
            <w:noWrap/>
            <w:vAlign w:val="center"/>
            <w:hideMark/>
          </w:tcPr>
          <w:p w14:paraId="452F0DAF"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hideMark/>
          </w:tcPr>
          <w:p w14:paraId="392CD781" w14:textId="76C3545F" w:rsidR="00832256" w:rsidRPr="008D0EA6" w:rsidRDefault="00415B68">
            <w:pPr>
              <w:pStyle w:val="P68B1DB1-Normal11"/>
              <w:jc w:val="center"/>
              <w:rPr>
                <w:noProof/>
                <w:spacing w:val="-6"/>
                <w:lang w:val="sk-SK"/>
              </w:rPr>
            </w:pPr>
            <w:r w:rsidRPr="008D0EA6">
              <w:rPr>
                <w:noProof/>
                <w:spacing w:val="-6"/>
                <w:lang w:val="sk-SK"/>
              </w:rPr>
              <w:t>Nadobudnutie účinnosti vykonávacieho nariadenia</w:t>
            </w:r>
            <w:r w:rsidR="008D0EA6" w:rsidRPr="008D0EA6">
              <w:rPr>
                <w:noProof/>
                <w:spacing w:val="-6"/>
                <w:lang w:val="sk-SK"/>
              </w:rPr>
              <w:t xml:space="preserve"> o </w:t>
            </w:r>
            <w:r w:rsidRPr="008D0EA6">
              <w:rPr>
                <w:noProof/>
                <w:spacing w:val="-6"/>
                <w:lang w:val="sk-SK"/>
              </w:rPr>
              <w:t>zápočte dane na rekonštrukciu ubytovacích zariadení.</w:t>
            </w:r>
          </w:p>
        </w:tc>
        <w:tc>
          <w:tcPr>
            <w:tcW w:w="520" w:type="pct"/>
            <w:shd w:val="clear" w:color="auto" w:fill="C6EFCE"/>
            <w:noWrap/>
            <w:vAlign w:val="center"/>
            <w:hideMark/>
          </w:tcPr>
          <w:p w14:paraId="08543D0B" w14:textId="4085109D"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rozpočtového zákona umožňujúceho daňové úľavy</w:t>
            </w:r>
            <w:r w:rsidR="008D0EA6" w:rsidRPr="008D0EA6">
              <w:rPr>
                <w:noProof/>
                <w:spacing w:val="-6"/>
                <w:lang w:val="sk-SK"/>
              </w:rPr>
              <w:t xml:space="preserve"> a </w:t>
            </w:r>
            <w:r w:rsidRPr="008D0EA6">
              <w:rPr>
                <w:noProof/>
                <w:spacing w:val="-6"/>
                <w:lang w:val="sk-SK"/>
              </w:rPr>
              <w:t>ustanovenie</w:t>
            </w:r>
            <w:r w:rsidR="008D0EA6" w:rsidRPr="008D0EA6">
              <w:rPr>
                <w:noProof/>
                <w:spacing w:val="-6"/>
                <w:lang w:val="sk-SK"/>
              </w:rPr>
              <w:t xml:space="preserve"> v </w:t>
            </w:r>
            <w:r w:rsidRPr="008D0EA6">
              <w:rPr>
                <w:noProof/>
                <w:spacing w:val="-6"/>
                <w:lang w:val="sk-SK"/>
              </w:rPr>
              <w:t>súvisiacich vykonávacích aktoch,</w:t>
            </w:r>
            <w:r w:rsidR="008D0EA6" w:rsidRPr="008D0EA6">
              <w:rPr>
                <w:noProof/>
                <w:spacing w:val="-6"/>
                <w:lang w:val="sk-SK"/>
              </w:rPr>
              <w:t xml:space="preserve"> v </w:t>
            </w:r>
            <w:r w:rsidRPr="008D0EA6">
              <w:rPr>
                <w:noProof/>
                <w:spacing w:val="-6"/>
                <w:lang w:val="sk-SK"/>
              </w:rPr>
              <w:t>ktorom sa uvádza nadobudnutie ich účinnosti</w:t>
            </w:r>
          </w:p>
        </w:tc>
        <w:tc>
          <w:tcPr>
            <w:tcW w:w="331" w:type="pct"/>
            <w:shd w:val="clear" w:color="auto" w:fill="C6EFCE"/>
            <w:noWrap/>
            <w:vAlign w:val="center"/>
            <w:hideMark/>
          </w:tcPr>
          <w:p w14:paraId="22B685E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hideMark/>
          </w:tcPr>
          <w:p w14:paraId="4F3C67A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hideMark/>
          </w:tcPr>
          <w:p w14:paraId="5B6259D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hideMark/>
          </w:tcPr>
          <w:p w14:paraId="671DB94A"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7A5A3574"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047" w:type="pct"/>
            <w:shd w:val="clear" w:color="auto" w:fill="C6EFCE"/>
            <w:noWrap/>
            <w:vAlign w:val="center"/>
            <w:hideMark/>
          </w:tcPr>
          <w:p w14:paraId="71C1A0B8" w14:textId="5F398DDB" w:rsidR="00832256" w:rsidRPr="008D0EA6" w:rsidRDefault="00415B68">
            <w:pPr>
              <w:pStyle w:val="P68B1DB1-Normal11"/>
              <w:rPr>
                <w:noProof/>
                <w:spacing w:val="-6"/>
                <w:lang w:val="sk-SK"/>
              </w:rPr>
            </w:pPr>
            <w:r w:rsidRPr="008D0EA6">
              <w:rPr>
                <w:noProof/>
                <w:spacing w:val="-6"/>
                <w:lang w:val="sk-SK"/>
              </w:rPr>
              <w:t xml:space="preserve">Referenčnou právnou úpravou pre poskytnutie daňovej úľavy je zákon </w:t>
            </w:r>
            <w:r w:rsidR="008D0EA6" w:rsidRPr="008D0EA6">
              <w:rPr>
                <w:noProof/>
                <w:spacing w:val="-6"/>
                <w:lang w:val="sk-SK"/>
              </w:rPr>
              <w:t>č. </w:t>
            </w:r>
            <w:r w:rsidRPr="008D0EA6">
              <w:rPr>
                <w:noProof/>
                <w:spacing w:val="-6"/>
                <w:lang w:val="sk-SK"/>
              </w:rPr>
              <w:t>83</w:t>
            </w:r>
            <w:r w:rsidR="008D0EA6" w:rsidRPr="008D0EA6">
              <w:rPr>
                <w:noProof/>
                <w:spacing w:val="-6"/>
                <w:lang w:val="sk-SK"/>
              </w:rPr>
              <w:t xml:space="preserve"> z </w:t>
            </w:r>
            <w:r w:rsidRPr="008D0EA6">
              <w:rPr>
                <w:noProof/>
                <w:spacing w:val="-6"/>
                <w:lang w:val="sk-SK"/>
              </w:rPr>
              <w:t>31</w:t>
            </w:r>
            <w:r w:rsidR="008D0EA6" w:rsidRPr="008D0EA6">
              <w:rPr>
                <w:noProof/>
                <w:spacing w:val="-6"/>
                <w:lang w:val="sk-SK"/>
              </w:rPr>
              <w:t>. mája</w:t>
            </w:r>
            <w:r w:rsidRPr="008D0EA6">
              <w:rPr>
                <w:noProof/>
                <w:spacing w:val="-6"/>
                <w:lang w:val="sk-SK"/>
              </w:rPr>
              <w:t xml:space="preserve"> 2014, ktorým sa zaviedlo uznanie daňovej úľavy na zásahy do rekonštrukcie turistických ubytovacích zariadení.</w:t>
            </w:r>
          </w:p>
          <w:p w14:paraId="2C3F9D2B" w14:textId="4E1DD175" w:rsidR="00832256" w:rsidRPr="008D0EA6" w:rsidRDefault="00415B68">
            <w:pPr>
              <w:pStyle w:val="P68B1DB1-Normal11"/>
              <w:rPr>
                <w:noProof/>
                <w:spacing w:val="-6"/>
                <w:lang w:val="sk-SK"/>
              </w:rPr>
            </w:pPr>
            <w:r w:rsidRPr="008D0EA6">
              <w:rPr>
                <w:noProof/>
                <w:spacing w:val="-6"/>
                <w:lang w:val="sk-SK"/>
              </w:rPr>
              <w:t>Kritériá výberu/oprávnenosti na splnenie technických usmernení týkajúcich sa zásady „výrazne nenarušiť“ (2021/C58/01) podporovaných aktív/činností</w:t>
            </w:r>
            <w:r w:rsidR="008D0EA6" w:rsidRPr="008D0EA6">
              <w:rPr>
                <w:noProof/>
                <w:spacing w:val="-6"/>
                <w:lang w:val="sk-SK"/>
              </w:rPr>
              <w:t xml:space="preserve"> a </w:t>
            </w:r>
            <w:r w:rsidRPr="008D0EA6">
              <w:rPr>
                <w:noProof/>
                <w:spacing w:val="-6"/>
                <w:lang w:val="sk-SK"/>
              </w:rPr>
              <w:t>prijímateľov,</w:t>
            </w:r>
            <w:r w:rsidR="008D0EA6" w:rsidRPr="008D0EA6">
              <w:rPr>
                <w:noProof/>
                <w:spacing w:val="-6"/>
                <w:lang w:val="sk-SK"/>
              </w:rPr>
              <w:t xml:space="preserve"> v </w:t>
            </w:r>
            <w:r w:rsidRPr="008D0EA6">
              <w:rPr>
                <w:noProof/>
                <w:spacing w:val="-6"/>
                <w:lang w:val="sk-SK"/>
              </w:rPr>
              <w:t>ktorých sa vyžaduje aspoň použitie zoznamu vylúčených subjektov</w:t>
            </w:r>
            <w:r w:rsidR="008D0EA6" w:rsidRPr="008D0EA6">
              <w:rPr>
                <w:noProof/>
                <w:spacing w:val="-6"/>
                <w:lang w:val="sk-SK"/>
              </w:rPr>
              <w:t xml:space="preserve"> a </w:t>
            </w:r>
            <w:r w:rsidRPr="008D0EA6">
              <w:rPr>
                <w:noProof/>
                <w:spacing w:val="-6"/>
                <w:lang w:val="sk-SK"/>
              </w:rPr>
              <w:t>súlad</w:t>
            </w:r>
            <w:r w:rsidR="008D0EA6" w:rsidRPr="008D0EA6">
              <w:rPr>
                <w:noProof/>
                <w:spacing w:val="-6"/>
                <w:lang w:val="sk-SK"/>
              </w:rPr>
              <w:t xml:space="preserve"> s </w:t>
            </w:r>
            <w:r w:rsidRPr="008D0EA6">
              <w:rPr>
                <w:noProof/>
                <w:spacing w:val="-6"/>
                <w:lang w:val="sk-SK"/>
              </w:rPr>
              <w:t>príslušným acquis EÚ</w:t>
            </w:r>
            <w:r w:rsidR="008D0EA6" w:rsidRPr="008D0EA6">
              <w:rPr>
                <w:noProof/>
                <w:spacing w:val="-6"/>
                <w:lang w:val="sk-SK"/>
              </w:rPr>
              <w:t xml:space="preserve"> a </w:t>
            </w:r>
            <w:r w:rsidRPr="008D0EA6">
              <w:rPr>
                <w:noProof/>
                <w:spacing w:val="-6"/>
                <w:lang w:val="sk-SK"/>
              </w:rPr>
              <w:t>vnútroštátnym acquis</w:t>
            </w:r>
            <w:r w:rsidR="008D0EA6" w:rsidRPr="008D0EA6">
              <w:rPr>
                <w:noProof/>
                <w:spacing w:val="-6"/>
                <w:lang w:val="sk-SK"/>
              </w:rPr>
              <w:t xml:space="preserve"> v </w:t>
            </w:r>
            <w:r w:rsidRPr="008D0EA6">
              <w:rPr>
                <w:noProof/>
                <w:spacing w:val="-6"/>
                <w:lang w:val="sk-SK"/>
              </w:rPr>
              <w:t>oblasti životného prostredia, pokiaľ ide</w:t>
            </w:r>
            <w:r w:rsidR="008D0EA6" w:rsidRPr="008D0EA6">
              <w:rPr>
                <w:noProof/>
                <w:spacing w:val="-6"/>
                <w:lang w:val="sk-SK"/>
              </w:rPr>
              <w:t xml:space="preserve"> o </w:t>
            </w:r>
            <w:r w:rsidRPr="008D0EA6">
              <w:rPr>
                <w:noProof/>
                <w:spacing w:val="-6"/>
                <w:lang w:val="sk-SK"/>
              </w:rPr>
              <w:t>podporované aktíva/činnosti</w:t>
            </w:r>
            <w:r w:rsidR="008D0EA6" w:rsidRPr="008D0EA6">
              <w:rPr>
                <w:noProof/>
                <w:spacing w:val="-6"/>
                <w:lang w:val="sk-SK"/>
              </w:rPr>
              <w:t xml:space="preserve"> a </w:t>
            </w:r>
            <w:r w:rsidRPr="008D0EA6">
              <w:rPr>
                <w:noProof/>
                <w:spacing w:val="-6"/>
                <w:lang w:val="sk-SK"/>
              </w:rPr>
              <w:t>príjemcov,</w:t>
            </w:r>
            <w:r w:rsidR="008D0EA6" w:rsidRPr="008D0EA6">
              <w:rPr>
                <w:noProof/>
                <w:spacing w:val="-6"/>
                <w:lang w:val="sk-SK"/>
              </w:rPr>
              <w:t xml:space="preserve"> a </w:t>
            </w:r>
            <w:r w:rsidRPr="008D0EA6">
              <w:rPr>
                <w:noProof/>
                <w:spacing w:val="-6"/>
                <w:lang w:val="sk-SK"/>
              </w:rPr>
              <w:t>zabezpečenie súladu.</w:t>
            </w:r>
          </w:p>
        </w:tc>
      </w:tr>
      <w:tr w:rsidR="00832256" w:rsidRPr="008D0EA6" w14:paraId="553F6BD3" w14:textId="77777777">
        <w:trPr>
          <w:trHeight w:val="313"/>
          <w:jc w:val="center"/>
        </w:trPr>
        <w:tc>
          <w:tcPr>
            <w:tcW w:w="377" w:type="pct"/>
            <w:shd w:val="clear" w:color="auto" w:fill="C6EFCE"/>
            <w:noWrap/>
            <w:vAlign w:val="center"/>
            <w:hideMark/>
          </w:tcPr>
          <w:p w14:paraId="24AE1518" w14:textId="77777777" w:rsidR="00832256" w:rsidRPr="008D0EA6" w:rsidRDefault="00415B68">
            <w:pPr>
              <w:pStyle w:val="P68B1DB1-Normal11"/>
              <w:jc w:val="center"/>
              <w:rPr>
                <w:noProof/>
                <w:spacing w:val="-6"/>
                <w:lang w:val="sk-SK"/>
              </w:rPr>
            </w:pPr>
            <w:r w:rsidRPr="008D0EA6">
              <w:rPr>
                <w:noProof/>
                <w:spacing w:val="-6"/>
                <w:lang w:val="sk-SK"/>
              </w:rPr>
              <w:t>M1C3 – 27</w:t>
            </w:r>
          </w:p>
        </w:tc>
        <w:tc>
          <w:tcPr>
            <w:tcW w:w="520" w:type="pct"/>
            <w:shd w:val="clear" w:color="auto" w:fill="C6EFCE"/>
            <w:noWrap/>
            <w:vAlign w:val="center"/>
            <w:hideMark/>
          </w:tcPr>
          <w:p w14:paraId="456C0984" w14:textId="77777777" w:rsidR="00832256" w:rsidRPr="008D0EA6" w:rsidRDefault="00415B68">
            <w:pPr>
              <w:pStyle w:val="P68B1DB1-Normal11"/>
              <w:jc w:val="center"/>
              <w:rPr>
                <w:noProof/>
                <w:spacing w:val="-6"/>
                <w:lang w:val="sk-SK"/>
              </w:rPr>
            </w:pPr>
            <w:r w:rsidRPr="008D0EA6">
              <w:rPr>
                <w:noProof/>
                <w:spacing w:val="-6"/>
                <w:lang w:val="sk-SK"/>
              </w:rPr>
              <w:t>Investment- 4.3 Caput Mundi-Next Generation EU na skvelé turistické podujatia</w:t>
            </w:r>
          </w:p>
        </w:tc>
        <w:tc>
          <w:tcPr>
            <w:tcW w:w="378" w:type="pct"/>
            <w:shd w:val="clear" w:color="auto" w:fill="C6EFCE"/>
            <w:noWrap/>
            <w:vAlign w:val="center"/>
            <w:hideMark/>
          </w:tcPr>
          <w:p w14:paraId="5CB5F7F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4BF60DCD" w14:textId="77777777" w:rsidR="00832256" w:rsidRPr="008D0EA6" w:rsidRDefault="00415B68">
            <w:pPr>
              <w:pStyle w:val="P68B1DB1-Normal11"/>
              <w:jc w:val="center"/>
              <w:rPr>
                <w:noProof/>
                <w:spacing w:val="-6"/>
                <w:lang w:val="sk-SK"/>
              </w:rPr>
            </w:pPr>
            <w:r w:rsidRPr="008D0EA6">
              <w:rPr>
                <w:noProof/>
                <w:spacing w:val="-6"/>
                <w:lang w:val="sk-SK"/>
              </w:rPr>
              <w:t>Počet</w:t>
            </w:r>
          </w:p>
          <w:p w14:paraId="729E13FF" w14:textId="156791B8" w:rsidR="00832256" w:rsidRPr="008D0EA6" w:rsidRDefault="00415B68">
            <w:pPr>
              <w:pStyle w:val="P68B1DB1-Normal11"/>
              <w:jc w:val="center"/>
              <w:rPr>
                <w:noProof/>
                <w:spacing w:val="-6"/>
                <w:lang w:val="sk-SK"/>
              </w:rPr>
            </w:pPr>
            <w:r w:rsidRPr="008D0EA6">
              <w:rPr>
                <w:noProof/>
                <w:spacing w:val="-6"/>
                <w:lang w:val="sk-SK"/>
              </w:rPr>
              <w:t>kultúrne</w:t>
            </w:r>
            <w:r w:rsidR="008D0EA6" w:rsidRPr="008D0EA6">
              <w:rPr>
                <w:noProof/>
                <w:spacing w:val="-6"/>
                <w:lang w:val="sk-SK"/>
              </w:rPr>
              <w:t xml:space="preserve"> a </w:t>
            </w:r>
            <w:r w:rsidRPr="008D0EA6">
              <w:rPr>
                <w:noProof/>
                <w:spacing w:val="-6"/>
                <w:lang w:val="sk-SK"/>
              </w:rPr>
              <w:t>turistické lokality, ktorých rekvalifikácia dosiahla</w:t>
            </w:r>
            <w:r w:rsidR="008D0EA6" w:rsidRPr="008D0EA6">
              <w:rPr>
                <w:noProof/>
                <w:spacing w:val="-6"/>
                <w:lang w:val="sk-SK"/>
              </w:rPr>
              <w:t xml:space="preserve"> v </w:t>
            </w:r>
            <w:r w:rsidRPr="008D0EA6">
              <w:rPr>
                <w:noProof/>
                <w:spacing w:val="-6"/>
                <w:lang w:val="sk-SK"/>
              </w:rPr>
              <w:t>priemere 50</w:t>
            </w:r>
            <w:r w:rsidR="008D0EA6" w:rsidRPr="008D0EA6">
              <w:rPr>
                <w:noProof/>
                <w:spacing w:val="-6"/>
                <w:lang w:val="sk-SK"/>
              </w:rPr>
              <w:t> %</w:t>
            </w:r>
            <w:r w:rsidRPr="008D0EA6">
              <w:rPr>
                <w:noProof/>
                <w:spacing w:val="-6"/>
                <w:lang w:val="sk-SK"/>
              </w:rPr>
              <w:t xml:space="preserve"> spoločnosti Stato Avanzamento Lavori (SAL) (prvá skupina)</w:t>
            </w:r>
          </w:p>
        </w:tc>
        <w:tc>
          <w:tcPr>
            <w:tcW w:w="520" w:type="pct"/>
            <w:shd w:val="clear" w:color="auto" w:fill="C6EFCE"/>
            <w:noWrap/>
            <w:vAlign w:val="center"/>
            <w:hideMark/>
          </w:tcPr>
          <w:p w14:paraId="35720EE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73B38C8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4A226571"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249A709A" w14:textId="77777777" w:rsidR="00832256" w:rsidRPr="008D0EA6" w:rsidRDefault="00415B68">
            <w:pPr>
              <w:pStyle w:val="P68B1DB1-Normal11"/>
              <w:jc w:val="center"/>
              <w:rPr>
                <w:noProof/>
                <w:spacing w:val="-6"/>
                <w:lang w:val="sk-SK"/>
              </w:rPr>
            </w:pPr>
            <w:r w:rsidRPr="008D0EA6">
              <w:rPr>
                <w:noProof/>
                <w:spacing w:val="-6"/>
                <w:lang w:val="sk-SK"/>
              </w:rPr>
              <w:t>100</w:t>
            </w:r>
          </w:p>
        </w:tc>
        <w:tc>
          <w:tcPr>
            <w:tcW w:w="332" w:type="pct"/>
            <w:shd w:val="clear" w:color="auto" w:fill="C6EFCE"/>
            <w:noWrap/>
            <w:vAlign w:val="center"/>
            <w:hideMark/>
          </w:tcPr>
          <w:p w14:paraId="53DE8189"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1A1C4A73"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1047" w:type="pct"/>
            <w:shd w:val="clear" w:color="auto" w:fill="C6EFCE"/>
            <w:noWrap/>
            <w:vAlign w:val="center"/>
            <w:hideMark/>
          </w:tcPr>
          <w:p w14:paraId="4A60E3E9" w14:textId="77777777" w:rsidR="00832256" w:rsidRPr="008D0EA6" w:rsidRDefault="00415B68">
            <w:pPr>
              <w:pStyle w:val="P68B1DB1-Normal11"/>
              <w:rPr>
                <w:noProof/>
                <w:spacing w:val="-6"/>
                <w:lang w:val="sk-SK"/>
              </w:rPr>
            </w:pPr>
            <w:r w:rsidRPr="008D0EA6">
              <w:rPr>
                <w:noProof/>
                <w:spacing w:val="-6"/>
                <w:lang w:val="sk-SK"/>
              </w:rPr>
              <w:t>Investícia zahŕňa intervencie, ktoré sa vzťahujú na:</w:t>
            </w:r>
          </w:p>
          <w:p w14:paraId="360B7BCB" w14:textId="19460F93" w:rsidR="008D0EA6" w:rsidRPr="008D0EA6" w:rsidRDefault="00415B68">
            <w:pPr>
              <w:pStyle w:val="P68B1DB1-ListParagraph13"/>
              <w:numPr>
                <w:ilvl w:val="0"/>
                <w:numId w:val="86"/>
              </w:numPr>
              <w:jc w:val="left"/>
              <w:rPr>
                <w:noProof/>
                <w:spacing w:val="-6"/>
                <w:lang w:val="sk-SK"/>
              </w:rPr>
            </w:pPr>
            <w:r w:rsidRPr="008D0EA6">
              <w:rPr>
                <w:noProof/>
                <w:spacing w:val="-6"/>
                <w:lang w:val="sk-SK"/>
              </w:rPr>
              <w:t xml:space="preserve"> obnova</w:t>
            </w:r>
            <w:r w:rsidR="008D0EA6" w:rsidRPr="008D0EA6">
              <w:rPr>
                <w:noProof/>
                <w:spacing w:val="-6"/>
                <w:lang w:val="sk-SK"/>
              </w:rPr>
              <w:t xml:space="preserve"> a </w:t>
            </w:r>
            <w:r w:rsidRPr="008D0EA6">
              <w:rPr>
                <w:noProof/>
                <w:spacing w:val="-6"/>
                <w:lang w:val="sk-SK"/>
              </w:rPr>
              <w:t>obnova kultúrneho</w:t>
            </w:r>
            <w:r w:rsidR="008D0EA6" w:rsidRPr="008D0EA6">
              <w:rPr>
                <w:noProof/>
                <w:spacing w:val="-6"/>
                <w:lang w:val="sk-SK"/>
              </w:rPr>
              <w:t xml:space="preserve"> a </w:t>
            </w:r>
            <w:r w:rsidRPr="008D0EA6">
              <w:rPr>
                <w:noProof/>
                <w:spacing w:val="-6"/>
                <w:lang w:val="sk-SK"/>
              </w:rPr>
              <w:t>mestského dedičstva</w:t>
            </w:r>
            <w:r w:rsidR="008D0EA6" w:rsidRPr="008D0EA6">
              <w:rPr>
                <w:noProof/>
                <w:spacing w:val="-6"/>
                <w:lang w:val="sk-SK"/>
              </w:rPr>
              <w:t xml:space="preserve"> a </w:t>
            </w:r>
            <w:r w:rsidRPr="008D0EA6">
              <w:rPr>
                <w:noProof/>
                <w:spacing w:val="-6"/>
                <w:lang w:val="sk-SK"/>
              </w:rPr>
              <w:t>komplexov</w:t>
            </w:r>
            <w:r w:rsidR="008D0EA6" w:rsidRPr="008D0EA6">
              <w:rPr>
                <w:noProof/>
                <w:spacing w:val="-6"/>
                <w:lang w:val="sk-SK"/>
              </w:rPr>
              <w:t xml:space="preserve"> s </w:t>
            </w:r>
            <w:r w:rsidRPr="008D0EA6">
              <w:rPr>
                <w:noProof/>
                <w:spacing w:val="-6"/>
                <w:lang w:val="sk-SK"/>
              </w:rPr>
              <w:t>vysokou historicko-architektickou hodnotou mesta Rím pre investičnú líniu „Rumunské kultúrne dedičstvo pre EÚ – Ďalšiu generáciu“</w:t>
            </w:r>
            <w:r w:rsidR="008D0EA6" w:rsidRPr="008D0EA6">
              <w:rPr>
                <w:noProof/>
                <w:spacing w:val="-6"/>
                <w:lang w:val="sk-SK"/>
              </w:rPr>
              <w:t>;</w:t>
            </w:r>
          </w:p>
          <w:p w14:paraId="5D51D4AF" w14:textId="476990B8" w:rsidR="00832256" w:rsidRPr="008D0EA6" w:rsidRDefault="00415B68">
            <w:pPr>
              <w:pStyle w:val="P68B1DB1-ListParagraph13"/>
              <w:numPr>
                <w:ilvl w:val="0"/>
                <w:numId w:val="86"/>
              </w:numPr>
              <w:tabs>
                <w:tab w:val="left" w:pos="1340"/>
                <w:tab w:val="left" w:pos="1341"/>
              </w:tabs>
              <w:ind w:right="-7"/>
              <w:jc w:val="left"/>
              <w:rPr>
                <w:noProof/>
                <w:spacing w:val="-6"/>
                <w:lang w:val="sk-SK"/>
              </w:rPr>
            </w:pPr>
            <w:r w:rsidRPr="008D0EA6">
              <w:rPr>
                <w:noProof/>
                <w:spacing w:val="-6"/>
                <w:lang w:val="sk-SK"/>
              </w:rPr>
              <w:t>zlepšenia, bezpečnosti, antiseizmickej konsolidácie, obnovy miest</w:t>
            </w:r>
            <w:r w:rsidR="008D0EA6" w:rsidRPr="008D0EA6">
              <w:rPr>
                <w:noProof/>
                <w:spacing w:val="-6"/>
                <w:lang w:val="sk-SK"/>
              </w:rPr>
              <w:t xml:space="preserve"> a </w:t>
            </w:r>
            <w:r w:rsidRPr="008D0EA6">
              <w:rPr>
                <w:noProof/>
                <w:spacing w:val="-6"/>
                <w:lang w:val="sk-SK"/>
              </w:rPr>
              <w:t>budov historického významu</w:t>
            </w:r>
            <w:r w:rsidR="008D0EA6" w:rsidRPr="008D0EA6">
              <w:rPr>
                <w:noProof/>
                <w:spacing w:val="-6"/>
                <w:lang w:val="sk-SK"/>
              </w:rPr>
              <w:t xml:space="preserve"> a </w:t>
            </w:r>
            <w:r w:rsidRPr="008D0EA6">
              <w:rPr>
                <w:noProof/>
                <w:spacing w:val="-6"/>
                <w:lang w:val="sk-SK"/>
              </w:rPr>
              <w:t>archeologických ciest pre investičnú líniu „Jubile paths“;</w:t>
            </w:r>
          </w:p>
          <w:p w14:paraId="27591C5D" w14:textId="405DB5EA" w:rsidR="00832256" w:rsidRPr="008D0EA6" w:rsidRDefault="00415B68">
            <w:pPr>
              <w:pStyle w:val="P68B1DB1-ListParagraph13"/>
              <w:numPr>
                <w:ilvl w:val="0"/>
                <w:numId w:val="86"/>
              </w:numPr>
              <w:tabs>
                <w:tab w:val="left" w:pos="1340"/>
                <w:tab w:val="left" w:pos="1341"/>
              </w:tabs>
              <w:ind w:right="-7"/>
              <w:jc w:val="left"/>
              <w:rPr>
                <w:noProof/>
                <w:spacing w:val="-6"/>
                <w:lang w:val="sk-SK"/>
              </w:rPr>
            </w:pPr>
            <w:r w:rsidRPr="008D0EA6">
              <w:rPr>
                <w:noProof/>
                <w:spacing w:val="-6"/>
                <w:lang w:val="sk-SK"/>
              </w:rPr>
              <w:t>prestavba lokalít</w:t>
            </w:r>
            <w:r w:rsidR="008D0EA6" w:rsidRPr="008D0EA6">
              <w:rPr>
                <w:noProof/>
                <w:spacing w:val="-6"/>
                <w:lang w:val="sk-SK"/>
              </w:rPr>
              <w:t xml:space="preserve"> v </w:t>
            </w:r>
            <w:r w:rsidRPr="008D0EA6">
              <w:rPr>
                <w:noProof/>
                <w:spacing w:val="-6"/>
                <w:lang w:val="sk-SK"/>
              </w:rPr>
              <w:t>okrajových oblastiach pre investičnú položku „#LaCittàCondivisa“;</w:t>
            </w:r>
          </w:p>
          <w:p w14:paraId="20A1DDA6" w14:textId="69723E5B" w:rsidR="00832256" w:rsidRPr="008D0EA6" w:rsidRDefault="00415B68">
            <w:pPr>
              <w:pStyle w:val="P68B1DB1-ListParagraph13"/>
              <w:numPr>
                <w:ilvl w:val="0"/>
                <w:numId w:val="86"/>
              </w:numPr>
              <w:tabs>
                <w:tab w:val="left" w:pos="1340"/>
                <w:tab w:val="left" w:pos="1341"/>
              </w:tabs>
              <w:ind w:right="-7"/>
              <w:jc w:val="left"/>
              <w:rPr>
                <w:noProof/>
                <w:spacing w:val="-6"/>
                <w:lang w:val="sk-SK"/>
              </w:rPr>
            </w:pPr>
            <w:r w:rsidRPr="008D0EA6">
              <w:rPr>
                <w:noProof/>
                <w:spacing w:val="-6"/>
                <w:lang w:val="sk-SK"/>
              </w:rPr>
              <w:t>intervencie do parkov, historických záhrad, vily</w:t>
            </w:r>
            <w:r w:rsidR="008D0EA6" w:rsidRPr="008D0EA6">
              <w:rPr>
                <w:noProof/>
                <w:spacing w:val="-6"/>
                <w:lang w:val="sk-SK"/>
              </w:rPr>
              <w:t xml:space="preserve"> a </w:t>
            </w:r>
            <w:r w:rsidRPr="008D0EA6">
              <w:rPr>
                <w:noProof/>
                <w:spacing w:val="-6"/>
                <w:lang w:val="sk-SK"/>
              </w:rPr>
              <w:t>fontánok pre investičnú linku #Mitingodiverde;</w:t>
            </w:r>
          </w:p>
          <w:p w14:paraId="7CC0F62D" w14:textId="39324E23" w:rsidR="00832256" w:rsidRPr="008D0EA6" w:rsidRDefault="00415B68">
            <w:pPr>
              <w:pStyle w:val="P68B1DB1-ListParagraph13"/>
              <w:numPr>
                <w:ilvl w:val="0"/>
                <w:numId w:val="86"/>
              </w:numPr>
              <w:tabs>
                <w:tab w:val="left" w:pos="1340"/>
                <w:tab w:val="left" w:pos="1341"/>
              </w:tabs>
              <w:ind w:right="-7"/>
              <w:jc w:val="left"/>
              <w:rPr>
                <w:noProof/>
                <w:spacing w:val="-6"/>
                <w:lang w:val="sk-SK"/>
              </w:rPr>
            </w:pPr>
            <w:r w:rsidRPr="008D0EA6">
              <w:rPr>
                <w:noProof/>
                <w:spacing w:val="-6"/>
                <w:lang w:val="sk-SK"/>
              </w:rPr>
              <w:t>digitalizácia kultúrnych služieb</w:t>
            </w:r>
            <w:r w:rsidR="008D0EA6" w:rsidRPr="008D0EA6">
              <w:rPr>
                <w:noProof/>
                <w:spacing w:val="-6"/>
                <w:lang w:val="sk-SK"/>
              </w:rPr>
              <w:t xml:space="preserve"> a </w:t>
            </w:r>
            <w:r w:rsidRPr="008D0EA6">
              <w:rPr>
                <w:noProof/>
                <w:spacing w:val="-6"/>
                <w:lang w:val="sk-SK"/>
              </w:rPr>
              <w:t xml:space="preserve">vývoj aplikácií pre turistov alebo investičnej linky </w:t>
            </w:r>
            <w:r w:rsidR="008D0EA6" w:rsidRPr="008D0EA6">
              <w:rPr>
                <w:noProof/>
                <w:spacing w:val="-6"/>
                <w:lang w:val="sk-SK"/>
              </w:rPr>
              <w:t>č. </w:t>
            </w:r>
            <w:r w:rsidRPr="008D0EA6">
              <w:rPr>
                <w:noProof/>
                <w:spacing w:val="-6"/>
                <w:lang w:val="sk-SK"/>
              </w:rPr>
              <w:t>#Roma. 4.0;</w:t>
            </w:r>
          </w:p>
          <w:p w14:paraId="340C41A7" w14:textId="1E54446B" w:rsidR="00832256" w:rsidRPr="008D0EA6" w:rsidRDefault="00415B68">
            <w:pPr>
              <w:pStyle w:val="P68B1DB1-ListParagraph13"/>
              <w:numPr>
                <w:ilvl w:val="0"/>
                <w:numId w:val="86"/>
              </w:numPr>
              <w:tabs>
                <w:tab w:val="left" w:pos="1340"/>
                <w:tab w:val="left" w:pos="1341"/>
              </w:tabs>
              <w:ind w:right="-7"/>
              <w:jc w:val="left"/>
              <w:rPr>
                <w:noProof/>
                <w:spacing w:val="-6"/>
                <w:lang w:val="sk-SK"/>
              </w:rPr>
            </w:pPr>
            <w:r w:rsidRPr="008D0EA6">
              <w:rPr>
                <w:noProof/>
                <w:spacing w:val="-6"/>
                <w:lang w:val="sk-SK"/>
              </w:rPr>
              <w:t>Intervencie na zvýšenie ponuky kultúrnej ponuky periférií na sociálnu integráciu pre investičnú líniu #Amanotesa.</w:t>
            </w:r>
          </w:p>
        </w:tc>
      </w:tr>
      <w:tr w:rsidR="00832256" w:rsidRPr="008D0EA6" w14:paraId="70BA11F3" w14:textId="77777777">
        <w:trPr>
          <w:trHeight w:val="313"/>
          <w:jc w:val="center"/>
        </w:trPr>
        <w:tc>
          <w:tcPr>
            <w:tcW w:w="377" w:type="pct"/>
            <w:shd w:val="clear" w:color="auto" w:fill="C6EFCE"/>
            <w:noWrap/>
            <w:vAlign w:val="center"/>
            <w:hideMark/>
          </w:tcPr>
          <w:p w14:paraId="7D18546A" w14:textId="77777777" w:rsidR="00832256" w:rsidRPr="008D0EA6" w:rsidRDefault="00415B68">
            <w:pPr>
              <w:pStyle w:val="P68B1DB1-Normal11"/>
              <w:jc w:val="center"/>
              <w:rPr>
                <w:noProof/>
                <w:spacing w:val="-6"/>
                <w:lang w:val="sk-SK"/>
              </w:rPr>
            </w:pPr>
            <w:r w:rsidRPr="008D0EA6">
              <w:rPr>
                <w:noProof/>
                <w:spacing w:val="-6"/>
                <w:lang w:val="sk-SK"/>
              </w:rPr>
              <w:t>M1C3 – 28</w:t>
            </w:r>
          </w:p>
        </w:tc>
        <w:tc>
          <w:tcPr>
            <w:tcW w:w="520" w:type="pct"/>
            <w:shd w:val="clear" w:color="auto" w:fill="C6EFCE"/>
            <w:noWrap/>
            <w:vAlign w:val="center"/>
            <w:hideMark/>
          </w:tcPr>
          <w:p w14:paraId="1A444F5D" w14:textId="1C2FBDB2" w:rsidR="00832256" w:rsidRPr="008D0EA6" w:rsidRDefault="00415B68">
            <w:pPr>
              <w:pStyle w:val="P68B1DB1-Normal11"/>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378" w:type="pct"/>
            <w:shd w:val="clear" w:color="auto" w:fill="C6EFCE"/>
            <w:noWrap/>
            <w:vAlign w:val="center"/>
            <w:hideMark/>
          </w:tcPr>
          <w:p w14:paraId="49A5689E"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570E0496" w14:textId="776517BA" w:rsidR="00832256" w:rsidRPr="008D0EA6" w:rsidRDefault="00415B68">
            <w:pPr>
              <w:pStyle w:val="P68B1DB1-Normal11"/>
              <w:jc w:val="center"/>
              <w:rPr>
                <w:noProof/>
                <w:spacing w:val="-6"/>
                <w:lang w:val="sk-SK"/>
              </w:rPr>
            </w:pPr>
            <w:r w:rsidRPr="008D0EA6">
              <w:rPr>
                <w:noProof/>
                <w:spacing w:val="-6"/>
                <w:lang w:val="sk-SK"/>
              </w:rPr>
              <w:t>Počet podnikov cestovného ruchu podporovaných</w:t>
            </w:r>
            <w:r w:rsidR="008D0EA6" w:rsidRPr="008D0EA6">
              <w:rPr>
                <w:noProof/>
                <w:spacing w:val="-6"/>
                <w:lang w:val="sk-SK"/>
              </w:rPr>
              <w:t xml:space="preserve"> z </w:t>
            </w:r>
            <w:r w:rsidRPr="008D0EA6">
              <w:rPr>
                <w:noProof/>
                <w:spacing w:val="-6"/>
                <w:lang w:val="sk-SK"/>
              </w:rPr>
              <w:t>daňového úveru na infraštruktúru a/alebo služby;</w:t>
            </w:r>
          </w:p>
        </w:tc>
        <w:tc>
          <w:tcPr>
            <w:tcW w:w="520" w:type="pct"/>
            <w:shd w:val="clear" w:color="auto" w:fill="C6EFCE"/>
            <w:noWrap/>
            <w:vAlign w:val="center"/>
            <w:hideMark/>
          </w:tcPr>
          <w:p w14:paraId="6530ECF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2100348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1FEBBC44"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31A25066" w14:textId="2830CED0" w:rsidR="00832256" w:rsidRPr="008D0EA6" w:rsidRDefault="00415B68">
            <w:pPr>
              <w:pStyle w:val="P68B1DB1-Normal11"/>
              <w:jc w:val="center"/>
              <w:rPr>
                <w:noProof/>
                <w:spacing w:val="-6"/>
                <w:lang w:val="sk-SK"/>
              </w:rPr>
            </w:pPr>
            <w:r w:rsidRPr="008D0EA6">
              <w:rPr>
                <w:noProof/>
                <w:spacing w:val="-6"/>
                <w:lang w:val="sk-SK"/>
              </w:rPr>
              <w:t>3 500</w:t>
            </w:r>
          </w:p>
        </w:tc>
        <w:tc>
          <w:tcPr>
            <w:tcW w:w="332" w:type="pct"/>
            <w:shd w:val="clear" w:color="auto" w:fill="C6EFCE"/>
            <w:noWrap/>
            <w:vAlign w:val="center"/>
            <w:hideMark/>
          </w:tcPr>
          <w:p w14:paraId="3AF32EC6"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1E5633FB"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hideMark/>
          </w:tcPr>
          <w:p w14:paraId="6C14D3B0" w14:textId="12A2D940"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Najmenej 3500 podnikov</w:t>
            </w:r>
            <w:r w:rsidRPr="008D0EA6">
              <w:rPr>
                <w:noProof/>
                <w:spacing w:val="-6"/>
                <w:lang w:val="sk-SK"/>
              </w:rPr>
              <w:t xml:space="preserve"> </w:t>
            </w:r>
            <w:r w:rsidRPr="008D0EA6">
              <w:rPr>
                <w:rFonts w:ascii="Arial Narrow" w:hAnsi="Arial Narrow"/>
                <w:noProof/>
                <w:spacing w:val="-6"/>
                <w:lang w:val="sk-SK"/>
              </w:rPr>
              <w:t>cestovného ruchu podporovaných</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daňového úveru na infraštruktúru a/alebo služby;</w:t>
            </w:r>
          </w:p>
          <w:p w14:paraId="61D10AC8" w14:textId="77777777" w:rsidR="008D0EA6" w:rsidRPr="008D0EA6" w:rsidRDefault="00415B68">
            <w:pPr>
              <w:pStyle w:val="P68B1DB1-Normal11"/>
              <w:rPr>
                <w:noProof/>
                <w:spacing w:val="-6"/>
                <w:lang w:val="sk-SK"/>
              </w:rPr>
            </w:pPr>
            <w:r w:rsidRPr="008D0EA6">
              <w:rPr>
                <w:noProof/>
                <w:spacing w:val="-6"/>
                <w:lang w:val="sk-SK"/>
              </w:rPr>
              <w:t>Podpora poskytovaná prostredníctvom daňového úveru zvyšuje kvalitu turistickej pohostinnosti prostredníctvom</w:t>
            </w:r>
            <w:r w:rsidR="008D0EA6" w:rsidRPr="008D0EA6">
              <w:rPr>
                <w:noProof/>
                <w:spacing w:val="-6"/>
                <w:lang w:val="sk-SK"/>
              </w:rPr>
              <w:t>:</w:t>
            </w:r>
          </w:p>
          <w:p w14:paraId="74ECB96F" w14:textId="2270F0C2" w:rsidR="00832256" w:rsidRPr="008D0EA6" w:rsidRDefault="00415B68">
            <w:pPr>
              <w:pStyle w:val="P68B1DB1-ListParagraph13"/>
              <w:numPr>
                <w:ilvl w:val="0"/>
                <w:numId w:val="88"/>
              </w:numPr>
              <w:ind w:left="310" w:hanging="310"/>
              <w:jc w:val="left"/>
              <w:rPr>
                <w:noProof/>
                <w:spacing w:val="-6"/>
                <w:lang w:val="sk-SK"/>
              </w:rPr>
            </w:pPr>
            <w:r w:rsidRPr="008D0EA6">
              <w:rPr>
                <w:noProof/>
                <w:spacing w:val="-6"/>
                <w:lang w:val="sk-SK"/>
              </w:rPr>
              <w:t>investovanie do environmentálnej udržateľnosti (obnoviteľné zdroje menej náročné na energiu)</w:t>
            </w:r>
          </w:p>
          <w:p w14:paraId="3892BF1A" w14:textId="7FE1C729" w:rsidR="00832256" w:rsidRPr="008D0EA6" w:rsidRDefault="00415B68">
            <w:pPr>
              <w:pStyle w:val="P68B1DB1-ListParagraph13"/>
              <w:numPr>
                <w:ilvl w:val="0"/>
                <w:numId w:val="88"/>
              </w:numPr>
              <w:ind w:left="310" w:hanging="310"/>
              <w:jc w:val="left"/>
              <w:rPr>
                <w:noProof/>
                <w:spacing w:val="-6"/>
                <w:lang w:val="sk-SK"/>
              </w:rPr>
            </w:pPr>
            <w:r w:rsidRPr="008D0EA6">
              <w:rPr>
                <w:noProof/>
                <w:spacing w:val="-6"/>
                <w:lang w:val="sk-SK"/>
              </w:rPr>
              <w:t>prestavba</w:t>
            </w:r>
            <w:r w:rsidR="008D0EA6" w:rsidRPr="008D0EA6">
              <w:rPr>
                <w:noProof/>
                <w:spacing w:val="-6"/>
                <w:lang w:val="sk-SK"/>
              </w:rPr>
              <w:t xml:space="preserve"> a </w:t>
            </w:r>
            <w:r w:rsidRPr="008D0EA6">
              <w:rPr>
                <w:noProof/>
                <w:spacing w:val="-6"/>
                <w:lang w:val="sk-SK"/>
              </w:rPr>
              <w:t>zvyšovanie noriem kvality talianskych ubytovacích zariadení </w:t>
            </w:r>
          </w:p>
        </w:tc>
      </w:tr>
      <w:tr w:rsidR="00832256" w:rsidRPr="008D0EA6" w14:paraId="5BD8D19E" w14:textId="77777777">
        <w:trPr>
          <w:trHeight w:val="313"/>
          <w:jc w:val="center"/>
        </w:trPr>
        <w:tc>
          <w:tcPr>
            <w:tcW w:w="377" w:type="pct"/>
            <w:shd w:val="clear" w:color="auto" w:fill="C6EFCE"/>
            <w:noWrap/>
            <w:vAlign w:val="center"/>
            <w:hideMark/>
          </w:tcPr>
          <w:p w14:paraId="2D4F7863" w14:textId="77777777" w:rsidR="00832256" w:rsidRPr="008D0EA6" w:rsidRDefault="00415B68">
            <w:pPr>
              <w:pStyle w:val="P68B1DB1-Normal11"/>
              <w:jc w:val="center"/>
              <w:rPr>
                <w:noProof/>
                <w:spacing w:val="-6"/>
                <w:lang w:val="sk-SK"/>
              </w:rPr>
            </w:pPr>
            <w:r w:rsidRPr="008D0EA6">
              <w:rPr>
                <w:noProof/>
                <w:spacing w:val="-6"/>
                <w:lang w:val="sk-SK"/>
              </w:rPr>
              <w:t>M1C3 – 29</w:t>
            </w:r>
          </w:p>
        </w:tc>
        <w:tc>
          <w:tcPr>
            <w:tcW w:w="520" w:type="pct"/>
            <w:shd w:val="clear" w:color="auto" w:fill="C6EFCE"/>
            <w:noWrap/>
            <w:vAlign w:val="center"/>
            <w:hideMark/>
          </w:tcPr>
          <w:p w14:paraId="2CBE44DB" w14:textId="37DA6B41" w:rsidR="00832256" w:rsidRPr="008D0EA6" w:rsidRDefault="00415B68">
            <w:pPr>
              <w:pStyle w:val="P68B1DB1-Normal11"/>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378" w:type="pct"/>
            <w:shd w:val="clear" w:color="auto" w:fill="C6EFCE"/>
            <w:noWrap/>
            <w:vAlign w:val="center"/>
            <w:hideMark/>
          </w:tcPr>
          <w:p w14:paraId="1A6454F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634D3C68" w14:textId="5C6E4B07" w:rsidR="00832256" w:rsidRPr="008D0EA6" w:rsidRDefault="00415B68">
            <w:pPr>
              <w:pStyle w:val="P68B1DB1-Normal11"/>
              <w:jc w:val="center"/>
              <w:rPr>
                <w:noProof/>
                <w:spacing w:val="-6"/>
                <w:lang w:val="sk-SK"/>
              </w:rPr>
            </w:pPr>
            <w:r w:rsidRPr="008D0EA6">
              <w:rPr>
                <w:noProof/>
                <w:spacing w:val="-6"/>
                <w:lang w:val="sk-SK"/>
              </w:rPr>
              <w:t>Počet projektov</w:t>
            </w:r>
            <w:r w:rsidR="008D0EA6" w:rsidRPr="008D0EA6">
              <w:rPr>
                <w:noProof/>
                <w:spacing w:val="-6"/>
                <w:lang w:val="sk-SK"/>
              </w:rPr>
              <w:t xml:space="preserve"> v </w:t>
            </w:r>
            <w:r w:rsidRPr="008D0EA6">
              <w:rPr>
                <w:noProof/>
                <w:spacing w:val="-6"/>
                <w:lang w:val="sk-SK"/>
              </w:rPr>
              <w:t>oblasti cestovného ruchu, ktoré sa majú podporiť prostredníctvom tematických fondov Európskej investičnej banky</w:t>
            </w:r>
          </w:p>
        </w:tc>
        <w:tc>
          <w:tcPr>
            <w:tcW w:w="520" w:type="pct"/>
            <w:shd w:val="clear" w:color="auto" w:fill="C6EFCE"/>
            <w:noWrap/>
            <w:vAlign w:val="center"/>
            <w:hideMark/>
          </w:tcPr>
          <w:p w14:paraId="7027BA4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3F234DA1"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4865E6BD"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43FC2032" w14:textId="7806EEE0" w:rsidR="00832256" w:rsidRPr="008D0EA6" w:rsidRDefault="00415B68">
            <w:pPr>
              <w:pStyle w:val="P68B1DB1-Normal11"/>
              <w:jc w:val="center"/>
              <w:rPr>
                <w:noProof/>
                <w:spacing w:val="-6"/>
                <w:lang w:val="sk-SK"/>
              </w:rPr>
            </w:pPr>
            <w:r w:rsidRPr="008D0EA6">
              <w:rPr>
                <w:noProof/>
                <w:spacing w:val="-6"/>
                <w:lang w:val="sk-SK"/>
              </w:rPr>
              <w:t>170</w:t>
            </w:r>
          </w:p>
        </w:tc>
        <w:tc>
          <w:tcPr>
            <w:tcW w:w="332" w:type="pct"/>
            <w:shd w:val="clear" w:color="auto" w:fill="C6EFCE"/>
            <w:noWrap/>
            <w:vAlign w:val="center"/>
            <w:hideMark/>
          </w:tcPr>
          <w:p w14:paraId="5B696C49" w14:textId="02CFFEC9"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hideMark/>
          </w:tcPr>
          <w:p w14:paraId="2881F180" w14:textId="0701E3C6"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hideMark/>
          </w:tcPr>
          <w:p w14:paraId="1C1A944B" w14:textId="75EA7F42" w:rsidR="00832256" w:rsidRPr="008D0EA6" w:rsidRDefault="00415B68">
            <w:pPr>
              <w:pStyle w:val="P68B1DB1-Normal11"/>
              <w:rPr>
                <w:noProof/>
                <w:spacing w:val="-6"/>
                <w:lang w:val="sk-SK"/>
              </w:rPr>
            </w:pPr>
            <w:r w:rsidRPr="008D0EA6">
              <w:rPr>
                <w:noProof/>
                <w:spacing w:val="-6"/>
                <w:lang w:val="sk-SK"/>
              </w:rPr>
              <w:t>Podpora najmenej 170 projektov</w:t>
            </w:r>
            <w:r w:rsidR="008D0EA6" w:rsidRPr="008D0EA6">
              <w:rPr>
                <w:noProof/>
                <w:spacing w:val="-6"/>
                <w:lang w:val="sk-SK"/>
              </w:rPr>
              <w:t xml:space="preserve"> v </w:t>
            </w:r>
            <w:r w:rsidRPr="008D0EA6">
              <w:rPr>
                <w:noProof/>
                <w:spacing w:val="-6"/>
                <w:lang w:val="sk-SK"/>
              </w:rPr>
              <w:t>oblasti cestovného ruchu;</w:t>
            </w:r>
          </w:p>
          <w:p w14:paraId="6DFDCB0E" w14:textId="77777777" w:rsidR="008D0EA6" w:rsidRPr="008D0EA6" w:rsidRDefault="00415B68">
            <w:pPr>
              <w:pStyle w:val="P68B1DB1-Normal11"/>
              <w:rPr>
                <w:noProof/>
                <w:spacing w:val="-6"/>
                <w:lang w:val="sk-SK"/>
              </w:rPr>
            </w:pPr>
            <w:r w:rsidRPr="008D0EA6">
              <w:rPr>
                <w:noProof/>
                <w:spacing w:val="-6"/>
                <w:lang w:val="sk-SK"/>
              </w:rPr>
              <w:t>Podpora poskytovaná prostredníctvom tematických fondov Európskej investičnej banky je zameraná na</w:t>
            </w:r>
            <w:r w:rsidR="008D0EA6" w:rsidRPr="008D0EA6">
              <w:rPr>
                <w:noProof/>
                <w:spacing w:val="-6"/>
                <w:lang w:val="sk-SK"/>
              </w:rPr>
              <w:t>:</w:t>
            </w:r>
          </w:p>
          <w:p w14:paraId="1E043EB7" w14:textId="2B977F5D" w:rsidR="00832256" w:rsidRPr="008D0EA6" w:rsidRDefault="00415B68">
            <w:pPr>
              <w:pStyle w:val="P68B1DB1-ListParagraph13"/>
              <w:numPr>
                <w:ilvl w:val="0"/>
                <w:numId w:val="106"/>
              </w:numPr>
              <w:jc w:val="left"/>
              <w:rPr>
                <w:noProof/>
                <w:spacing w:val="-6"/>
                <w:lang w:val="sk-SK"/>
              </w:rPr>
            </w:pPr>
            <w:r w:rsidRPr="008D0EA6">
              <w:rPr>
                <w:noProof/>
                <w:spacing w:val="-6"/>
                <w:lang w:val="sk-SK"/>
              </w:rPr>
              <w:t>podpora inovačných investícií do digitálnej transformácie</w:t>
            </w:r>
          </w:p>
          <w:p w14:paraId="23E6BB76" w14:textId="77777777" w:rsidR="00832256" w:rsidRPr="008D0EA6" w:rsidRDefault="00415B68">
            <w:pPr>
              <w:pStyle w:val="P68B1DB1-ListParagraph13"/>
              <w:numPr>
                <w:ilvl w:val="0"/>
                <w:numId w:val="106"/>
              </w:numPr>
              <w:jc w:val="left"/>
              <w:rPr>
                <w:noProof/>
                <w:spacing w:val="-6"/>
                <w:lang w:val="sk-SK"/>
              </w:rPr>
            </w:pPr>
            <w:r w:rsidRPr="008D0EA6">
              <w:rPr>
                <w:noProof/>
                <w:spacing w:val="-6"/>
                <w:lang w:val="sk-SK"/>
              </w:rPr>
              <w:t>zvýšenie ponuky služieb pre cestovný ruch</w:t>
            </w:r>
          </w:p>
          <w:p w14:paraId="0A2E71DC" w14:textId="77777777" w:rsidR="00832256" w:rsidRPr="008D0EA6" w:rsidRDefault="00415B68">
            <w:pPr>
              <w:pStyle w:val="P68B1DB1-ListParagraph13"/>
              <w:numPr>
                <w:ilvl w:val="0"/>
                <w:numId w:val="106"/>
              </w:numPr>
              <w:jc w:val="left"/>
              <w:rPr>
                <w:noProof/>
                <w:spacing w:val="-6"/>
                <w:lang w:val="sk-SK"/>
              </w:rPr>
            </w:pPr>
            <w:r w:rsidRPr="008D0EA6">
              <w:rPr>
                <w:noProof/>
                <w:spacing w:val="-6"/>
                <w:lang w:val="sk-SK"/>
              </w:rPr>
              <w:t>podpora procesov zlučovania spoločností</w:t>
            </w:r>
          </w:p>
          <w:p w14:paraId="32D2CB95" w14:textId="77777777" w:rsidR="00832256" w:rsidRPr="008D0EA6" w:rsidRDefault="00832256">
            <w:pPr>
              <w:rPr>
                <w:rFonts w:ascii="Arial Narrow" w:hAnsi="Arial Narrow"/>
                <w:noProof/>
                <w:color w:val="006100"/>
                <w:spacing w:val="-6"/>
                <w:sz w:val="20"/>
                <w:lang w:val="sk-SK"/>
              </w:rPr>
            </w:pPr>
          </w:p>
        </w:tc>
      </w:tr>
      <w:tr w:rsidR="00832256" w:rsidRPr="008D0EA6" w14:paraId="0FB20534" w14:textId="77777777">
        <w:trPr>
          <w:trHeight w:val="313"/>
          <w:jc w:val="center"/>
        </w:trPr>
        <w:tc>
          <w:tcPr>
            <w:tcW w:w="377" w:type="pct"/>
            <w:shd w:val="clear" w:color="auto" w:fill="C6EFCE"/>
            <w:noWrap/>
            <w:vAlign w:val="center"/>
          </w:tcPr>
          <w:p w14:paraId="27EE86F9" w14:textId="77777777" w:rsidR="00832256" w:rsidRPr="008D0EA6" w:rsidRDefault="00415B68">
            <w:pPr>
              <w:pStyle w:val="P68B1DB1-Normal11"/>
              <w:jc w:val="center"/>
              <w:rPr>
                <w:noProof/>
                <w:spacing w:val="-6"/>
                <w:lang w:val="sk-SK"/>
              </w:rPr>
            </w:pPr>
            <w:r w:rsidRPr="008D0EA6">
              <w:rPr>
                <w:noProof/>
                <w:spacing w:val="-6"/>
                <w:lang w:val="sk-SK"/>
              </w:rPr>
              <w:t>M1C3 – 30</w:t>
            </w:r>
          </w:p>
        </w:tc>
        <w:tc>
          <w:tcPr>
            <w:tcW w:w="520" w:type="pct"/>
            <w:shd w:val="clear" w:color="auto" w:fill="C6EFCE"/>
            <w:noWrap/>
            <w:vAlign w:val="center"/>
          </w:tcPr>
          <w:p w14:paraId="04BCB981" w14:textId="3B8AE536" w:rsidR="00832256" w:rsidRPr="008D0EA6" w:rsidRDefault="00415B68">
            <w:pPr>
              <w:pStyle w:val="P68B1DB1-Normal11"/>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cestovného ruchu</w:t>
            </w:r>
          </w:p>
          <w:p w14:paraId="5725426F" w14:textId="77777777" w:rsidR="00832256" w:rsidRPr="008D0EA6" w:rsidRDefault="00415B68">
            <w:pPr>
              <w:pStyle w:val="P68B1DB1-Normal11"/>
              <w:jc w:val="center"/>
              <w:rPr>
                <w:noProof/>
                <w:spacing w:val="-6"/>
                <w:lang w:val="sk-SK"/>
              </w:rPr>
            </w:pPr>
            <w:r w:rsidRPr="008D0EA6">
              <w:rPr>
                <w:noProof/>
                <w:spacing w:val="-6"/>
                <w:lang w:val="sk-SK"/>
              </w:rPr>
              <w:t>podniky</w:t>
            </w:r>
          </w:p>
        </w:tc>
        <w:tc>
          <w:tcPr>
            <w:tcW w:w="378" w:type="pct"/>
            <w:shd w:val="clear" w:color="auto" w:fill="C6EFCE"/>
            <w:noWrap/>
            <w:vAlign w:val="center"/>
          </w:tcPr>
          <w:p w14:paraId="4B727B7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tcPr>
          <w:p w14:paraId="01F811C0" w14:textId="77777777" w:rsidR="00832256" w:rsidRPr="008D0EA6" w:rsidRDefault="00415B68">
            <w:pPr>
              <w:pStyle w:val="P68B1DB1-Normal11"/>
              <w:jc w:val="center"/>
              <w:rPr>
                <w:noProof/>
                <w:spacing w:val="-6"/>
                <w:lang w:val="sk-SK"/>
              </w:rPr>
            </w:pPr>
            <w:r w:rsidRPr="008D0EA6">
              <w:rPr>
                <w:noProof/>
                <w:spacing w:val="-6"/>
                <w:lang w:val="sk-SK"/>
              </w:rPr>
              <w:t>Tematické fondy Európskej investičnej banky:</w:t>
            </w:r>
          </w:p>
          <w:p w14:paraId="24CDB417" w14:textId="34342D74"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Vyplatenie do fondu</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celkovej výške 350000000</w:t>
            </w:r>
            <w:r w:rsidR="008D0EA6" w:rsidRPr="008D0EA6">
              <w:rPr>
                <w:noProof/>
                <w:spacing w:val="-6"/>
                <w:lang w:val="sk-SK"/>
              </w:rPr>
              <w:t xml:space="preserve"> </w:t>
            </w:r>
            <w:r w:rsidRPr="008D0EA6">
              <w:rPr>
                <w:rFonts w:ascii="Arial Narrow" w:hAnsi="Arial Narrow"/>
                <w:noProof/>
                <w:spacing w:val="-6"/>
                <w:lang w:val="sk-SK"/>
              </w:rPr>
              <w:t>EUR</w:t>
            </w:r>
          </w:p>
        </w:tc>
        <w:tc>
          <w:tcPr>
            <w:tcW w:w="520" w:type="pct"/>
            <w:shd w:val="clear" w:color="auto" w:fill="C6EFCE"/>
            <w:noWrap/>
            <w:vAlign w:val="center"/>
          </w:tcPr>
          <w:p w14:paraId="028298D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tcPr>
          <w:p w14:paraId="672D7F30"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tcPr>
          <w:p w14:paraId="5775388B"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tcPr>
          <w:p w14:paraId="470710C0" w14:textId="695AD042" w:rsidR="00832256" w:rsidRPr="008D0EA6" w:rsidRDefault="00415B68">
            <w:pPr>
              <w:pStyle w:val="P68B1DB1-Normal11"/>
              <w:jc w:val="center"/>
              <w:rPr>
                <w:noProof/>
                <w:spacing w:val="-6"/>
                <w:lang w:val="sk-SK"/>
              </w:rPr>
            </w:pPr>
            <w:r w:rsidRPr="008D0EA6">
              <w:rPr>
                <w:noProof/>
                <w:spacing w:val="-6"/>
                <w:lang w:val="sk-SK"/>
              </w:rPr>
              <w:t>350 000 000</w:t>
            </w:r>
          </w:p>
        </w:tc>
        <w:tc>
          <w:tcPr>
            <w:tcW w:w="332" w:type="pct"/>
            <w:shd w:val="clear" w:color="auto" w:fill="C6EFCE"/>
            <w:noWrap/>
            <w:vAlign w:val="center"/>
          </w:tcPr>
          <w:p w14:paraId="751A70EF"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tcPr>
          <w:p w14:paraId="126B8334"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tcPr>
          <w:p w14:paraId="41951777" w14:textId="1CD1C825" w:rsidR="00832256" w:rsidRPr="008D0EA6" w:rsidRDefault="00415B68">
            <w:pPr>
              <w:pStyle w:val="P68B1DB1-Normal11"/>
              <w:rPr>
                <w:noProof/>
                <w:spacing w:val="-6"/>
                <w:lang w:val="sk-SK"/>
              </w:rPr>
            </w:pPr>
            <w:r w:rsidRPr="008D0EA6">
              <w:rPr>
                <w:noProof/>
                <w:spacing w:val="-6"/>
                <w:lang w:val="sk-SK"/>
              </w:rPr>
              <w:t>Vyplatenie je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vymedzenou</w:t>
            </w:r>
            <w:r w:rsidR="008D0EA6" w:rsidRPr="008D0EA6">
              <w:rPr>
                <w:noProof/>
                <w:spacing w:val="-6"/>
                <w:lang w:val="sk-SK"/>
              </w:rPr>
              <w:t xml:space="preserve"> v </w:t>
            </w:r>
            <w:r w:rsidRPr="008D0EA6">
              <w:rPr>
                <w:noProof/>
                <w:spacing w:val="-6"/>
                <w:lang w:val="sk-SK"/>
              </w:rPr>
              <w:t>čiastkovom cieli.</w:t>
            </w:r>
          </w:p>
        </w:tc>
      </w:tr>
      <w:tr w:rsidR="00832256" w:rsidRPr="008D0EA6" w14:paraId="6AC98B67" w14:textId="77777777">
        <w:trPr>
          <w:trHeight w:val="313"/>
          <w:jc w:val="center"/>
        </w:trPr>
        <w:tc>
          <w:tcPr>
            <w:tcW w:w="377" w:type="pct"/>
            <w:shd w:val="clear" w:color="auto" w:fill="C6EFCE"/>
            <w:noWrap/>
            <w:vAlign w:val="center"/>
          </w:tcPr>
          <w:p w14:paraId="3B7E4E9E" w14:textId="77777777" w:rsidR="00832256" w:rsidRPr="008D0EA6" w:rsidRDefault="00415B68">
            <w:pPr>
              <w:pStyle w:val="P68B1DB1-Normal11"/>
              <w:jc w:val="center"/>
              <w:rPr>
                <w:noProof/>
                <w:spacing w:val="-6"/>
                <w:lang w:val="sk-SK"/>
              </w:rPr>
            </w:pPr>
            <w:r w:rsidRPr="008D0EA6">
              <w:rPr>
                <w:noProof/>
                <w:spacing w:val="-6"/>
                <w:lang w:val="sk-SK"/>
              </w:rPr>
              <w:t>M1C3 – 31</w:t>
            </w:r>
          </w:p>
        </w:tc>
        <w:tc>
          <w:tcPr>
            <w:tcW w:w="520" w:type="pct"/>
            <w:shd w:val="clear" w:color="auto" w:fill="C6EFCE"/>
            <w:noWrap/>
            <w:vAlign w:val="center"/>
          </w:tcPr>
          <w:p w14:paraId="0AFB20C7" w14:textId="03B09A6F" w:rsidR="00832256" w:rsidRPr="008D0EA6" w:rsidRDefault="00415B68">
            <w:pPr>
              <w:pStyle w:val="P68B1DB1-Normal11"/>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378" w:type="pct"/>
            <w:shd w:val="clear" w:color="auto" w:fill="C6EFCE"/>
            <w:noWrap/>
            <w:vAlign w:val="center"/>
          </w:tcPr>
          <w:p w14:paraId="5F25167B"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tcPr>
          <w:p w14:paraId="2CDC629F" w14:textId="77777777" w:rsidR="00832256" w:rsidRPr="008D0EA6" w:rsidRDefault="00832256">
            <w:pPr>
              <w:jc w:val="center"/>
              <w:rPr>
                <w:rFonts w:ascii="Arial Narrow" w:hAnsi="Arial Narrow"/>
                <w:noProof/>
                <w:color w:val="006100"/>
                <w:spacing w:val="-6"/>
                <w:sz w:val="20"/>
                <w:lang w:val="sk-SK"/>
              </w:rPr>
            </w:pPr>
          </w:p>
          <w:p w14:paraId="1DC043DB" w14:textId="77777777" w:rsidR="00832256" w:rsidRPr="008D0EA6" w:rsidRDefault="00415B68">
            <w:pPr>
              <w:pStyle w:val="P68B1DB1-Normal11"/>
              <w:jc w:val="center"/>
              <w:rPr>
                <w:noProof/>
                <w:spacing w:val="-6"/>
                <w:lang w:val="sk-SK"/>
              </w:rPr>
            </w:pPr>
            <w:r w:rsidRPr="008D0EA6">
              <w:rPr>
                <w:noProof/>
                <w:spacing w:val="-6"/>
                <w:lang w:val="sk-SK"/>
              </w:rPr>
              <w:t>Národný fond cestovného ruchu:</w:t>
            </w:r>
          </w:p>
          <w:p w14:paraId="73F7F715" w14:textId="7BFD5E74"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Vyplatenie do fondu</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celkovej výške 150 000 000 EUR</w:t>
            </w:r>
            <w:r w:rsidR="008D0EA6" w:rsidRPr="008D0EA6">
              <w:rPr>
                <w:noProof/>
                <w:spacing w:val="-6"/>
                <w:lang w:val="sk-SK"/>
              </w:rPr>
              <w:t xml:space="preserve"> </w:t>
            </w:r>
            <w:r w:rsidRPr="008D0EA6">
              <w:rPr>
                <w:rFonts w:ascii="Arial Narrow" w:hAnsi="Arial Narrow"/>
                <w:noProof/>
                <w:spacing w:val="-6"/>
                <w:lang w:val="sk-SK"/>
              </w:rPr>
              <w:t>na kapitálovú podporu</w:t>
            </w:r>
          </w:p>
        </w:tc>
        <w:tc>
          <w:tcPr>
            <w:tcW w:w="520" w:type="pct"/>
            <w:shd w:val="clear" w:color="auto" w:fill="C6EFCE"/>
            <w:noWrap/>
            <w:vAlign w:val="center"/>
          </w:tcPr>
          <w:p w14:paraId="0ACEC84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tcPr>
          <w:p w14:paraId="39E5478C"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tcPr>
          <w:p w14:paraId="2BF688D9"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tcPr>
          <w:p w14:paraId="2BECAF25" w14:textId="226F9A9A" w:rsidR="00832256" w:rsidRPr="008D0EA6" w:rsidRDefault="00415B68">
            <w:pPr>
              <w:pStyle w:val="P68B1DB1-Normal11"/>
              <w:jc w:val="center"/>
              <w:rPr>
                <w:noProof/>
                <w:spacing w:val="-6"/>
                <w:lang w:val="sk-SK"/>
              </w:rPr>
            </w:pPr>
            <w:r w:rsidRPr="008D0EA6">
              <w:rPr>
                <w:noProof/>
                <w:spacing w:val="-6"/>
                <w:lang w:val="sk-SK"/>
              </w:rPr>
              <w:t>150 000 000</w:t>
            </w:r>
          </w:p>
        </w:tc>
        <w:tc>
          <w:tcPr>
            <w:tcW w:w="332" w:type="pct"/>
            <w:shd w:val="clear" w:color="auto" w:fill="C6EFCE"/>
            <w:noWrap/>
            <w:vAlign w:val="center"/>
          </w:tcPr>
          <w:p w14:paraId="3207EEC4"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tcPr>
          <w:p w14:paraId="755FA440"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tcPr>
          <w:p w14:paraId="712D1D4A" w14:textId="1CBCBC0C" w:rsidR="00832256" w:rsidRPr="008D0EA6" w:rsidRDefault="00415B68">
            <w:pPr>
              <w:pStyle w:val="P68B1DB1-Normal11"/>
              <w:rPr>
                <w:noProof/>
                <w:spacing w:val="-6"/>
                <w:lang w:val="sk-SK"/>
              </w:rPr>
            </w:pPr>
            <w:r w:rsidRPr="008D0EA6">
              <w:rPr>
                <w:noProof/>
                <w:spacing w:val="-6"/>
                <w:lang w:val="sk-SK"/>
              </w:rPr>
              <w:t>Vyplatenie je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vymedzenou</w:t>
            </w:r>
            <w:r w:rsidR="008D0EA6" w:rsidRPr="008D0EA6">
              <w:rPr>
                <w:noProof/>
                <w:spacing w:val="-6"/>
                <w:lang w:val="sk-SK"/>
              </w:rPr>
              <w:t xml:space="preserve"> v </w:t>
            </w:r>
            <w:r w:rsidRPr="008D0EA6">
              <w:rPr>
                <w:noProof/>
                <w:spacing w:val="-6"/>
                <w:lang w:val="sk-SK"/>
              </w:rPr>
              <w:t>čiastkovom cieli.</w:t>
            </w:r>
          </w:p>
        </w:tc>
      </w:tr>
      <w:tr w:rsidR="00832256" w:rsidRPr="008D0EA6" w14:paraId="693F78F4" w14:textId="77777777">
        <w:trPr>
          <w:trHeight w:val="313"/>
          <w:jc w:val="center"/>
        </w:trPr>
        <w:tc>
          <w:tcPr>
            <w:tcW w:w="377" w:type="pct"/>
            <w:shd w:val="clear" w:color="auto" w:fill="C6EFCE"/>
            <w:noWrap/>
            <w:vAlign w:val="center"/>
            <w:hideMark/>
          </w:tcPr>
          <w:p w14:paraId="50F5E16F" w14:textId="77777777" w:rsidR="00832256" w:rsidRPr="008D0EA6" w:rsidRDefault="00415B68">
            <w:pPr>
              <w:pStyle w:val="P68B1DB1-Normal11"/>
              <w:jc w:val="center"/>
              <w:rPr>
                <w:noProof/>
                <w:spacing w:val="-6"/>
                <w:lang w:val="sk-SK"/>
              </w:rPr>
            </w:pPr>
            <w:r w:rsidRPr="008D0EA6">
              <w:rPr>
                <w:noProof/>
                <w:spacing w:val="-6"/>
                <w:lang w:val="sk-SK"/>
              </w:rPr>
              <w:t>M1C3 – 32</w:t>
            </w:r>
          </w:p>
        </w:tc>
        <w:tc>
          <w:tcPr>
            <w:tcW w:w="520" w:type="pct"/>
            <w:shd w:val="clear" w:color="auto" w:fill="C6EFCE"/>
            <w:noWrap/>
            <w:vAlign w:val="center"/>
            <w:hideMark/>
          </w:tcPr>
          <w:p w14:paraId="2C3656C4" w14:textId="006C3C16" w:rsidR="00832256" w:rsidRPr="008D0EA6" w:rsidRDefault="00415B68">
            <w:pPr>
              <w:pStyle w:val="P68B1DB1-Normal11"/>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378" w:type="pct"/>
            <w:shd w:val="clear" w:color="auto" w:fill="C6EFCE"/>
            <w:noWrap/>
            <w:vAlign w:val="center"/>
            <w:hideMark/>
          </w:tcPr>
          <w:p w14:paraId="3C75AD7F" w14:textId="2B266E42"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098DAF24" w14:textId="77777777" w:rsidR="00832256" w:rsidRPr="008D0EA6" w:rsidRDefault="00832256">
            <w:pPr>
              <w:jc w:val="center"/>
              <w:rPr>
                <w:rFonts w:ascii="Arial Narrow" w:hAnsi="Arial Narrow"/>
                <w:noProof/>
                <w:color w:val="006100"/>
                <w:spacing w:val="-6"/>
                <w:sz w:val="20"/>
                <w:lang w:val="sk-SK"/>
              </w:rPr>
            </w:pPr>
          </w:p>
          <w:p w14:paraId="4C379270" w14:textId="3192D890" w:rsidR="00832256" w:rsidRPr="008D0EA6" w:rsidRDefault="00415B68">
            <w:pPr>
              <w:pStyle w:val="P68B1DB1-Normal11"/>
              <w:jc w:val="center"/>
              <w:rPr>
                <w:noProof/>
                <w:spacing w:val="-6"/>
                <w:lang w:val="sk-SK"/>
              </w:rPr>
            </w:pPr>
            <w:r w:rsidRPr="008D0EA6">
              <w:rPr>
                <w:noProof/>
                <w:spacing w:val="-6"/>
                <w:lang w:val="sk-SK"/>
              </w:rPr>
              <w:t>Počet podnikov cestovného ruchu, ktoré sa majú podporiť prostredníctvom záručného fondu pre MSP</w:t>
            </w:r>
          </w:p>
        </w:tc>
        <w:tc>
          <w:tcPr>
            <w:tcW w:w="520" w:type="pct"/>
            <w:shd w:val="clear" w:color="auto" w:fill="C6EFCE"/>
            <w:noWrap/>
            <w:vAlign w:val="center"/>
            <w:hideMark/>
          </w:tcPr>
          <w:p w14:paraId="283F9E8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2BB05B3C"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27A8D242"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1296F011" w14:textId="1E1D11B3" w:rsidR="00832256" w:rsidRPr="008D0EA6" w:rsidRDefault="00415B68">
            <w:pPr>
              <w:pStyle w:val="P68B1DB1-Normal11"/>
              <w:jc w:val="center"/>
              <w:rPr>
                <w:noProof/>
                <w:spacing w:val="-6"/>
                <w:lang w:val="sk-SK"/>
              </w:rPr>
            </w:pPr>
            <w:r w:rsidRPr="008D0EA6">
              <w:rPr>
                <w:noProof/>
                <w:spacing w:val="-6"/>
                <w:lang w:val="sk-SK"/>
              </w:rPr>
              <w:t>1 000</w:t>
            </w:r>
          </w:p>
        </w:tc>
        <w:tc>
          <w:tcPr>
            <w:tcW w:w="332" w:type="pct"/>
            <w:shd w:val="clear" w:color="auto" w:fill="C6EFCE"/>
            <w:noWrap/>
            <w:vAlign w:val="center"/>
            <w:hideMark/>
          </w:tcPr>
          <w:p w14:paraId="43847798"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4BECDDA2"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hideMark/>
          </w:tcPr>
          <w:p w14:paraId="6AD42FED" w14:textId="41A57E26" w:rsidR="00832256" w:rsidRPr="008D0EA6" w:rsidRDefault="00415B68">
            <w:pPr>
              <w:pStyle w:val="P68B1DB1-Normal11"/>
              <w:rPr>
                <w:noProof/>
                <w:spacing w:val="-6"/>
                <w:lang w:val="sk-SK"/>
              </w:rPr>
            </w:pPr>
            <w:r w:rsidRPr="008D0EA6">
              <w:rPr>
                <w:noProof/>
                <w:spacing w:val="-6"/>
                <w:lang w:val="sk-SK"/>
              </w:rPr>
              <w:t>Najmenej 1000 podnikov pôsobiacich</w:t>
            </w:r>
            <w:r w:rsidR="008D0EA6" w:rsidRPr="008D0EA6">
              <w:rPr>
                <w:noProof/>
                <w:spacing w:val="-6"/>
                <w:lang w:val="sk-SK"/>
              </w:rPr>
              <w:t xml:space="preserve"> v </w:t>
            </w:r>
            <w:r w:rsidRPr="008D0EA6">
              <w:rPr>
                <w:noProof/>
                <w:spacing w:val="-6"/>
                <w:lang w:val="sk-SK"/>
              </w:rPr>
              <w:t>oblasti cestovného ruchu podporovaných zo záručného fondu pre MSP.</w:t>
            </w:r>
          </w:p>
        </w:tc>
      </w:tr>
      <w:tr w:rsidR="00832256" w:rsidRPr="008D0EA6" w14:paraId="5B4D0286" w14:textId="77777777">
        <w:trPr>
          <w:trHeight w:val="313"/>
          <w:jc w:val="center"/>
        </w:trPr>
        <w:tc>
          <w:tcPr>
            <w:tcW w:w="377" w:type="pct"/>
            <w:shd w:val="clear" w:color="auto" w:fill="C6EFCE"/>
            <w:noWrap/>
            <w:vAlign w:val="center"/>
            <w:hideMark/>
          </w:tcPr>
          <w:p w14:paraId="43100B2C" w14:textId="77777777" w:rsidR="00832256" w:rsidRPr="008D0EA6" w:rsidRDefault="00415B68">
            <w:pPr>
              <w:pStyle w:val="P68B1DB1-Normal11"/>
              <w:jc w:val="center"/>
              <w:rPr>
                <w:noProof/>
                <w:spacing w:val="-6"/>
                <w:lang w:val="sk-SK"/>
              </w:rPr>
            </w:pPr>
            <w:r w:rsidRPr="008D0EA6">
              <w:rPr>
                <w:noProof/>
                <w:spacing w:val="-6"/>
                <w:lang w:val="sk-SK"/>
              </w:rPr>
              <w:t>M1C3 – 33</w:t>
            </w:r>
          </w:p>
        </w:tc>
        <w:tc>
          <w:tcPr>
            <w:tcW w:w="520" w:type="pct"/>
            <w:shd w:val="clear" w:color="auto" w:fill="C6EFCE"/>
            <w:noWrap/>
            <w:vAlign w:val="center"/>
            <w:hideMark/>
          </w:tcPr>
          <w:p w14:paraId="07E849C5" w14:textId="41B37B25" w:rsidR="00832256" w:rsidRPr="008D0EA6" w:rsidRDefault="00415B68">
            <w:pPr>
              <w:pStyle w:val="P68B1DB1-Normal11"/>
              <w:jc w:val="center"/>
              <w:rPr>
                <w:noProof/>
                <w:spacing w:val="-6"/>
                <w:lang w:val="sk-SK"/>
              </w:rPr>
            </w:pPr>
            <w:r w:rsidRPr="008D0EA6">
              <w:rPr>
                <w:noProof/>
                <w:spacing w:val="-6"/>
                <w:lang w:val="sk-SK"/>
              </w:rPr>
              <w:t>Investícia 4.2 Fondy pre konkurencieschopnosť podnikov cestovného ruchu</w:t>
            </w:r>
          </w:p>
        </w:tc>
        <w:tc>
          <w:tcPr>
            <w:tcW w:w="378" w:type="pct"/>
            <w:shd w:val="clear" w:color="auto" w:fill="C6EFCE"/>
            <w:noWrap/>
            <w:vAlign w:val="center"/>
            <w:hideMark/>
          </w:tcPr>
          <w:p w14:paraId="7562B785"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2CE51B9E" w14:textId="47107059" w:rsidR="00832256" w:rsidRPr="008D0EA6" w:rsidRDefault="00415B68">
            <w:pPr>
              <w:pStyle w:val="P68B1DB1-Normal11"/>
              <w:jc w:val="center"/>
              <w:rPr>
                <w:noProof/>
                <w:spacing w:val="-6"/>
                <w:lang w:val="sk-SK"/>
              </w:rPr>
            </w:pPr>
            <w:r w:rsidRPr="008D0EA6">
              <w:rPr>
                <w:noProof/>
                <w:spacing w:val="-6"/>
                <w:lang w:val="sk-SK"/>
              </w:rPr>
              <w:t>Počet podnikov, ktoré sa majú podporiť prostredníctvom rotačného fondu Fondo (prvá séria)</w:t>
            </w:r>
          </w:p>
        </w:tc>
        <w:tc>
          <w:tcPr>
            <w:tcW w:w="520" w:type="pct"/>
            <w:shd w:val="clear" w:color="auto" w:fill="C6EFCE"/>
            <w:noWrap/>
            <w:vAlign w:val="center"/>
            <w:hideMark/>
          </w:tcPr>
          <w:p w14:paraId="6C614C4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08DA4864" w14:textId="7418C54D"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6057A72F" w14:textId="10D0CF41"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593C573B" w14:textId="7B490138" w:rsidR="00832256" w:rsidRPr="008D0EA6" w:rsidRDefault="00415B68">
            <w:pPr>
              <w:pStyle w:val="P68B1DB1-Normal11"/>
              <w:jc w:val="center"/>
              <w:rPr>
                <w:noProof/>
                <w:spacing w:val="-6"/>
                <w:lang w:val="sk-SK"/>
              </w:rPr>
            </w:pPr>
            <w:r w:rsidRPr="008D0EA6">
              <w:rPr>
                <w:noProof/>
                <w:spacing w:val="-6"/>
                <w:lang w:val="sk-SK"/>
              </w:rPr>
              <w:t>300</w:t>
            </w:r>
          </w:p>
        </w:tc>
        <w:tc>
          <w:tcPr>
            <w:tcW w:w="332" w:type="pct"/>
            <w:shd w:val="clear" w:color="auto" w:fill="C6EFCE"/>
            <w:noWrap/>
            <w:vAlign w:val="center"/>
            <w:hideMark/>
          </w:tcPr>
          <w:p w14:paraId="317218BD" w14:textId="45F85636"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0A62E5C4" w14:textId="691F2515"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hideMark/>
          </w:tcPr>
          <w:p w14:paraId="0F153440" w14:textId="77777777" w:rsidR="00832256" w:rsidRPr="008D0EA6" w:rsidRDefault="00415B68">
            <w:pPr>
              <w:pStyle w:val="P68B1DB1-Normal11"/>
              <w:rPr>
                <w:noProof/>
                <w:spacing w:val="-6"/>
                <w:lang w:val="sk-SK"/>
              </w:rPr>
            </w:pPr>
            <w:r w:rsidRPr="008D0EA6">
              <w:rPr>
                <w:noProof/>
                <w:spacing w:val="-6"/>
                <w:lang w:val="sk-SK"/>
              </w:rPr>
              <w:t>Najmenej 300 podnikov podporovaných fondom Fondo Rotativo;</w:t>
            </w:r>
          </w:p>
          <w:p w14:paraId="3B822207" w14:textId="77777777" w:rsidR="00832256" w:rsidRPr="008D0EA6" w:rsidRDefault="00832256">
            <w:pPr>
              <w:rPr>
                <w:rFonts w:ascii="Arial Narrow" w:hAnsi="Arial Narrow"/>
                <w:noProof/>
                <w:color w:val="006100"/>
                <w:spacing w:val="-6"/>
                <w:sz w:val="20"/>
                <w:lang w:val="sk-SK"/>
              </w:rPr>
            </w:pPr>
          </w:p>
          <w:p w14:paraId="0A602D2B" w14:textId="77777777" w:rsidR="00832256" w:rsidRPr="008D0EA6" w:rsidRDefault="00415B68">
            <w:pPr>
              <w:pStyle w:val="P68B1DB1-Normal11"/>
              <w:rPr>
                <w:noProof/>
                <w:spacing w:val="-6"/>
                <w:lang w:val="sk-SK"/>
              </w:rPr>
            </w:pPr>
            <w:r w:rsidRPr="008D0EA6">
              <w:rPr>
                <w:noProof/>
                <w:spacing w:val="-6"/>
                <w:lang w:val="sk-SK"/>
              </w:rPr>
              <w:t>Intervencie financované prostredníctvom fondu Fondo Rotativo zahŕňajú:</w:t>
            </w:r>
          </w:p>
          <w:p w14:paraId="26B1727C" w14:textId="77777777"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zásahy do rekvalifikácie energie</w:t>
            </w:r>
          </w:p>
          <w:p w14:paraId="0081CACE" w14:textId="527E2A12"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intervencie týkajúce sa obalových konštrukcií budov</w:t>
            </w:r>
            <w:r w:rsidR="008D0EA6" w:rsidRPr="008D0EA6">
              <w:rPr>
                <w:noProof/>
                <w:spacing w:val="-6"/>
                <w:lang w:val="sk-SK"/>
              </w:rPr>
              <w:t xml:space="preserve"> a </w:t>
            </w:r>
            <w:r w:rsidRPr="008D0EA6">
              <w:rPr>
                <w:noProof/>
                <w:spacing w:val="-6"/>
                <w:lang w:val="sk-SK"/>
              </w:rPr>
              <w:t>renovácie podľa článku 3 ods. 1 písm. b) DPR 380/2001 (jednotný text legislatívnych</w:t>
            </w:r>
            <w:r w:rsidR="008D0EA6" w:rsidRPr="008D0EA6">
              <w:rPr>
                <w:noProof/>
                <w:spacing w:val="-6"/>
                <w:lang w:val="sk-SK"/>
              </w:rPr>
              <w:t xml:space="preserve"> a </w:t>
            </w:r>
            <w:r w:rsidRPr="008D0EA6">
              <w:rPr>
                <w:noProof/>
                <w:spacing w:val="-6"/>
                <w:lang w:val="sk-SK"/>
              </w:rPr>
              <w:t>regulačných ustanovení</w:t>
            </w:r>
            <w:r w:rsidR="008D0EA6" w:rsidRPr="008D0EA6">
              <w:rPr>
                <w:noProof/>
                <w:spacing w:val="-6"/>
                <w:lang w:val="sk-SK"/>
              </w:rPr>
              <w:t xml:space="preserve"> o </w:t>
            </w:r>
            <w:r w:rsidRPr="008D0EA6">
              <w:rPr>
                <w:noProof/>
                <w:spacing w:val="-6"/>
                <w:lang w:val="sk-SK"/>
              </w:rPr>
              <w:t>budovách)</w:t>
            </w:r>
          </w:p>
          <w:p w14:paraId="0E4DE674" w14:textId="77777777"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intervencie na odstránenie architektonických prekážok.</w:t>
            </w:r>
          </w:p>
          <w:p w14:paraId="5D8EAAA9" w14:textId="77777777"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zásahy úplnej alebo čiastočnej výmeny klimatizačných systémov.</w:t>
            </w:r>
          </w:p>
          <w:p w14:paraId="4535F56A" w14:textId="7F6C0777"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nákup nábytku</w:t>
            </w:r>
            <w:r w:rsidR="008D0EA6" w:rsidRPr="008D0EA6">
              <w:rPr>
                <w:noProof/>
                <w:spacing w:val="-6"/>
                <w:lang w:val="sk-SK"/>
              </w:rPr>
              <w:t xml:space="preserve"> a </w:t>
            </w:r>
            <w:r w:rsidRPr="008D0EA6">
              <w:rPr>
                <w:noProof/>
                <w:spacing w:val="-6"/>
                <w:lang w:val="sk-SK"/>
              </w:rPr>
              <w:t>vybavenia určeného výlučne pre ubytovacie zariadenia, na ktoré sa vzťahuje tento dekrét</w:t>
            </w:r>
          </w:p>
          <w:p w14:paraId="4214C7C3" w14:textId="77777777"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intervencie na prijatie protiseizmických opatrení</w:t>
            </w:r>
          </w:p>
          <w:p w14:paraId="32405F07" w14:textId="77777777"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renovácia súčiastok zariadenia.</w:t>
            </w:r>
          </w:p>
          <w:p w14:paraId="6A8A6B8D" w14:textId="7ED758B0"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realizácia tepelných bazénov</w:t>
            </w:r>
            <w:r w:rsidR="008D0EA6" w:rsidRPr="008D0EA6">
              <w:rPr>
                <w:noProof/>
                <w:spacing w:val="-6"/>
                <w:lang w:val="sk-SK"/>
              </w:rPr>
              <w:t xml:space="preserve"> a </w:t>
            </w:r>
            <w:r w:rsidRPr="008D0EA6">
              <w:rPr>
                <w:noProof/>
                <w:spacing w:val="-6"/>
                <w:lang w:val="sk-SK"/>
              </w:rPr>
              <w:t>nadobudnutie vybavenia</w:t>
            </w:r>
            <w:r w:rsidR="008D0EA6" w:rsidRPr="008D0EA6">
              <w:rPr>
                <w:noProof/>
                <w:spacing w:val="-6"/>
                <w:lang w:val="sk-SK"/>
              </w:rPr>
              <w:t xml:space="preserve"> a </w:t>
            </w:r>
            <w:r w:rsidRPr="008D0EA6">
              <w:rPr>
                <w:noProof/>
                <w:spacing w:val="-6"/>
                <w:lang w:val="sk-SK"/>
              </w:rPr>
              <w:t>prístrojov potrebných na vykonávanie kúpeľných činností</w:t>
            </w:r>
            <w:r w:rsidR="008D0EA6" w:rsidRPr="008D0EA6">
              <w:rPr>
                <w:noProof/>
                <w:spacing w:val="-6"/>
                <w:lang w:val="sk-SK"/>
              </w:rPr>
              <w:t xml:space="preserve"> a </w:t>
            </w:r>
            <w:r w:rsidRPr="008D0EA6">
              <w:rPr>
                <w:noProof/>
                <w:spacing w:val="-6"/>
                <w:lang w:val="sk-SK"/>
              </w:rPr>
              <w:t>na veľtrhy na obnovu výstavných štruktúr.</w:t>
            </w:r>
          </w:p>
        </w:tc>
      </w:tr>
      <w:tr w:rsidR="00832256" w:rsidRPr="008D0EA6" w14:paraId="331691A9" w14:textId="77777777">
        <w:trPr>
          <w:trHeight w:val="313"/>
          <w:jc w:val="center"/>
        </w:trPr>
        <w:tc>
          <w:tcPr>
            <w:tcW w:w="377" w:type="pct"/>
            <w:shd w:val="clear" w:color="auto" w:fill="C6EFCE"/>
            <w:noWrap/>
            <w:vAlign w:val="center"/>
            <w:hideMark/>
          </w:tcPr>
          <w:p w14:paraId="3466A3A6" w14:textId="77777777" w:rsidR="00832256" w:rsidRPr="008D0EA6" w:rsidRDefault="00415B68">
            <w:pPr>
              <w:pStyle w:val="P68B1DB1-Normal11"/>
              <w:jc w:val="center"/>
              <w:rPr>
                <w:noProof/>
                <w:spacing w:val="-6"/>
                <w:lang w:val="sk-SK"/>
              </w:rPr>
            </w:pPr>
            <w:r w:rsidRPr="008D0EA6">
              <w:rPr>
                <w:noProof/>
                <w:spacing w:val="-6"/>
                <w:lang w:val="sk-SK"/>
              </w:rPr>
              <w:t>M1C3 – 34</w:t>
            </w:r>
          </w:p>
        </w:tc>
        <w:tc>
          <w:tcPr>
            <w:tcW w:w="520" w:type="pct"/>
            <w:shd w:val="clear" w:color="auto" w:fill="C6EFCE"/>
            <w:noWrap/>
            <w:vAlign w:val="center"/>
            <w:hideMark/>
          </w:tcPr>
          <w:p w14:paraId="19332B69" w14:textId="1E47C1AF" w:rsidR="00832256" w:rsidRPr="008D0EA6" w:rsidRDefault="00415B68">
            <w:pPr>
              <w:pStyle w:val="P68B1DB1-Normal11"/>
              <w:jc w:val="center"/>
              <w:rPr>
                <w:noProof/>
                <w:spacing w:val="-6"/>
                <w:lang w:val="sk-SK"/>
              </w:rPr>
            </w:pPr>
            <w:r w:rsidRPr="008D0EA6">
              <w:rPr>
                <w:noProof/>
                <w:spacing w:val="-6"/>
                <w:lang w:val="sk-SK"/>
              </w:rPr>
              <w:t>Investícia 4.2 Fondy pre konkurencieschopnosť podnikov cestovného ruchu</w:t>
            </w:r>
          </w:p>
        </w:tc>
        <w:tc>
          <w:tcPr>
            <w:tcW w:w="378" w:type="pct"/>
            <w:shd w:val="clear" w:color="auto" w:fill="C6EFCE"/>
            <w:noWrap/>
            <w:vAlign w:val="center"/>
            <w:hideMark/>
          </w:tcPr>
          <w:p w14:paraId="523AB74B" w14:textId="749C780E"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02719F4A" w14:textId="43785402" w:rsidR="00832256" w:rsidRPr="008D0EA6" w:rsidRDefault="00415B68">
            <w:pPr>
              <w:pStyle w:val="P68B1DB1-Normal11"/>
              <w:jc w:val="center"/>
              <w:rPr>
                <w:noProof/>
                <w:spacing w:val="-6"/>
                <w:lang w:val="sk-SK"/>
              </w:rPr>
            </w:pPr>
            <w:r w:rsidRPr="008D0EA6">
              <w:rPr>
                <w:noProof/>
                <w:spacing w:val="-6"/>
                <w:lang w:val="sk-SK"/>
              </w:rPr>
              <w:t>Počet nehnuteľností rekonštruovaných na účely cestovného ruchu Národným fondom cestovného ruchu</w:t>
            </w:r>
          </w:p>
        </w:tc>
        <w:tc>
          <w:tcPr>
            <w:tcW w:w="520" w:type="pct"/>
            <w:shd w:val="clear" w:color="auto" w:fill="C6EFCE"/>
            <w:noWrap/>
            <w:vAlign w:val="center"/>
            <w:hideMark/>
          </w:tcPr>
          <w:p w14:paraId="5BF88A96" w14:textId="77777777" w:rsidR="00832256" w:rsidRPr="008D0EA6" w:rsidRDefault="00832256">
            <w:pPr>
              <w:jc w:val="center"/>
              <w:rPr>
                <w:rFonts w:ascii="Arial Narrow" w:hAnsi="Arial Narrow"/>
                <w:noProof/>
                <w:color w:val="006100"/>
                <w:spacing w:val="-6"/>
                <w:sz w:val="20"/>
                <w:lang w:val="sk-SK"/>
              </w:rPr>
            </w:pPr>
          </w:p>
        </w:tc>
        <w:tc>
          <w:tcPr>
            <w:tcW w:w="331" w:type="pct"/>
            <w:shd w:val="clear" w:color="auto" w:fill="C6EFCE"/>
            <w:noWrap/>
            <w:vAlign w:val="center"/>
            <w:hideMark/>
          </w:tcPr>
          <w:p w14:paraId="68E978E1"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5FCF3F28"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79D19696" w14:textId="26F485D0" w:rsidR="00832256" w:rsidRPr="008D0EA6" w:rsidRDefault="00415B68">
            <w:pPr>
              <w:pStyle w:val="P68B1DB1-Normal11"/>
              <w:jc w:val="center"/>
              <w:rPr>
                <w:noProof/>
                <w:spacing w:val="-6"/>
                <w:lang w:val="sk-SK"/>
              </w:rPr>
            </w:pPr>
            <w:r w:rsidRPr="008D0EA6">
              <w:rPr>
                <w:noProof/>
                <w:spacing w:val="-6"/>
                <w:lang w:val="sk-SK"/>
              </w:rPr>
              <w:t>12</w:t>
            </w:r>
          </w:p>
        </w:tc>
        <w:tc>
          <w:tcPr>
            <w:tcW w:w="332" w:type="pct"/>
            <w:shd w:val="clear" w:color="auto" w:fill="C6EFCE"/>
            <w:noWrap/>
            <w:vAlign w:val="center"/>
            <w:hideMark/>
          </w:tcPr>
          <w:p w14:paraId="788AE5E2"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20" w:type="pct"/>
            <w:shd w:val="clear" w:color="auto" w:fill="C6EFCE"/>
            <w:noWrap/>
            <w:vAlign w:val="center"/>
            <w:hideMark/>
          </w:tcPr>
          <w:p w14:paraId="03A216CD"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hideMark/>
          </w:tcPr>
          <w:p w14:paraId="7C516826" w14:textId="77777777" w:rsidR="00832256" w:rsidRPr="008D0EA6" w:rsidRDefault="00415B68">
            <w:pPr>
              <w:pStyle w:val="P68B1DB1-Normal11"/>
              <w:rPr>
                <w:noProof/>
                <w:spacing w:val="-6"/>
                <w:lang w:val="sk-SK"/>
              </w:rPr>
            </w:pPr>
            <w:r w:rsidRPr="008D0EA6">
              <w:rPr>
                <w:noProof/>
                <w:spacing w:val="-6"/>
                <w:lang w:val="sk-SK"/>
              </w:rPr>
              <w:t>Národný fond cestovného ruchu obnovil najmenej 12 nehnuteľností na účely cestovného ruchu, ktoré by vzhľadom na pákový efekt mohli dosiahnuť 17 nehnuteľností.</w:t>
            </w:r>
          </w:p>
          <w:p w14:paraId="5A0C27A1" w14:textId="05012C3A" w:rsidR="008D0EA6" w:rsidRPr="008D0EA6" w:rsidRDefault="00415B68">
            <w:pPr>
              <w:pStyle w:val="P68B1DB1-ListParagraph13"/>
              <w:ind w:left="26"/>
              <w:jc w:val="left"/>
              <w:rPr>
                <w:noProof/>
                <w:spacing w:val="-6"/>
                <w:lang w:val="sk-SK"/>
              </w:rPr>
            </w:pPr>
            <w:r w:rsidRPr="008D0EA6">
              <w:rPr>
                <w:noProof/>
                <w:spacing w:val="-6"/>
                <w:lang w:val="sk-SK"/>
              </w:rPr>
              <w:t>Podpora</w:t>
            </w:r>
            <w:r w:rsidR="008D0EA6" w:rsidRPr="008D0EA6">
              <w:rPr>
                <w:noProof/>
                <w:spacing w:val="-6"/>
                <w:lang w:val="sk-SK"/>
              </w:rPr>
              <w:t xml:space="preserve"> z </w:t>
            </w:r>
            <w:r w:rsidRPr="008D0EA6">
              <w:rPr>
                <w:noProof/>
                <w:spacing w:val="-6"/>
                <w:lang w:val="sk-SK"/>
              </w:rPr>
              <w:t>národného fondu cestovného ruchu je zameraná na</w:t>
            </w:r>
            <w:r w:rsidR="008D0EA6" w:rsidRPr="008D0EA6">
              <w:rPr>
                <w:noProof/>
                <w:spacing w:val="-6"/>
                <w:lang w:val="sk-SK"/>
              </w:rPr>
              <w:t>:</w:t>
            </w:r>
          </w:p>
          <w:p w14:paraId="01AC3672" w14:textId="09D4C40A"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Investície do inovácií</w:t>
            </w:r>
            <w:r w:rsidR="008D0EA6" w:rsidRPr="008D0EA6">
              <w:rPr>
                <w:noProof/>
                <w:spacing w:val="-6"/>
                <w:lang w:val="sk-SK"/>
              </w:rPr>
              <w:t xml:space="preserve"> v </w:t>
            </w:r>
            <w:r w:rsidRPr="008D0EA6">
              <w:rPr>
                <w:noProof/>
                <w:spacing w:val="-6"/>
                <w:lang w:val="sk-SK"/>
              </w:rPr>
              <w:t>oblasti produktov, procesov</w:t>
            </w:r>
            <w:r w:rsidR="008D0EA6" w:rsidRPr="008D0EA6">
              <w:rPr>
                <w:noProof/>
                <w:spacing w:val="-6"/>
                <w:lang w:val="sk-SK"/>
              </w:rPr>
              <w:t xml:space="preserve"> a </w:t>
            </w:r>
            <w:r w:rsidRPr="008D0EA6">
              <w:rPr>
                <w:noProof/>
                <w:spacing w:val="-6"/>
                <w:lang w:val="sk-SK"/>
              </w:rPr>
              <w:t>riadenia</w:t>
            </w:r>
            <w:r w:rsidR="008D0EA6" w:rsidRPr="008D0EA6">
              <w:rPr>
                <w:noProof/>
                <w:spacing w:val="-6"/>
                <w:lang w:val="sk-SK"/>
              </w:rPr>
              <w:t xml:space="preserve"> s </w:t>
            </w:r>
            <w:r w:rsidRPr="008D0EA6">
              <w:rPr>
                <w:noProof/>
                <w:spacing w:val="-6"/>
                <w:lang w:val="sk-SK"/>
              </w:rPr>
              <w:t>cieľom podporiť digitálnu transformáciu poskytovania služieb cestovného ruchu,</w:t>
            </w:r>
          </w:p>
          <w:p w14:paraId="6C4ECDB1" w14:textId="77777777" w:rsidR="008D0EA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Investície zabezpečujú kvalitu noriem turistickej pohostinnosti</w:t>
            </w:r>
          </w:p>
          <w:p w14:paraId="5695276E" w14:textId="43248D55" w:rsidR="00832256" w:rsidRPr="008D0EA6" w:rsidRDefault="00415B68">
            <w:pPr>
              <w:pStyle w:val="P68B1DB1-ListParagraph13"/>
              <w:numPr>
                <w:ilvl w:val="0"/>
                <w:numId w:val="89"/>
              </w:numPr>
              <w:ind w:left="26" w:hanging="103"/>
              <w:jc w:val="left"/>
              <w:rPr>
                <w:noProof/>
                <w:spacing w:val="-6"/>
                <w:lang w:val="sk-SK"/>
              </w:rPr>
            </w:pPr>
            <w:r w:rsidRPr="008D0EA6">
              <w:rPr>
                <w:noProof/>
                <w:spacing w:val="-6"/>
                <w:lang w:val="sk-SK"/>
              </w:rPr>
              <w:t>podpora agregácie</w:t>
            </w:r>
            <w:r w:rsidR="008D0EA6" w:rsidRPr="008D0EA6">
              <w:rPr>
                <w:noProof/>
                <w:spacing w:val="-6"/>
                <w:lang w:val="sk-SK"/>
              </w:rPr>
              <w:t xml:space="preserve"> a </w:t>
            </w:r>
            <w:r w:rsidRPr="008D0EA6">
              <w:rPr>
                <w:noProof/>
                <w:spacing w:val="-6"/>
                <w:lang w:val="sk-SK"/>
              </w:rPr>
              <w:t>rozvoja podnikateľských sietí.</w:t>
            </w:r>
          </w:p>
        </w:tc>
      </w:tr>
      <w:tr w:rsidR="00832256" w:rsidRPr="008D0EA6" w14:paraId="1A41421D" w14:textId="77777777">
        <w:trPr>
          <w:trHeight w:val="313"/>
          <w:jc w:val="center"/>
        </w:trPr>
        <w:tc>
          <w:tcPr>
            <w:tcW w:w="377" w:type="pct"/>
            <w:shd w:val="clear" w:color="auto" w:fill="C6EFCE"/>
            <w:noWrap/>
            <w:vAlign w:val="center"/>
            <w:hideMark/>
          </w:tcPr>
          <w:p w14:paraId="03DECD0D" w14:textId="77777777" w:rsidR="00832256" w:rsidRPr="008D0EA6" w:rsidRDefault="00415B68">
            <w:pPr>
              <w:pStyle w:val="P68B1DB1-Normal11"/>
              <w:jc w:val="center"/>
              <w:rPr>
                <w:noProof/>
                <w:spacing w:val="-6"/>
                <w:lang w:val="sk-SK"/>
              </w:rPr>
            </w:pPr>
            <w:r w:rsidRPr="008D0EA6">
              <w:rPr>
                <w:noProof/>
                <w:spacing w:val="-6"/>
                <w:lang w:val="sk-SK"/>
              </w:rPr>
              <w:t>M1C3 – 35</w:t>
            </w:r>
          </w:p>
        </w:tc>
        <w:tc>
          <w:tcPr>
            <w:tcW w:w="520" w:type="pct"/>
            <w:shd w:val="clear" w:color="auto" w:fill="C6EFCE"/>
            <w:noWrap/>
            <w:vAlign w:val="center"/>
            <w:hideMark/>
          </w:tcPr>
          <w:p w14:paraId="156D183C" w14:textId="77777777" w:rsidR="00832256" w:rsidRPr="008D0EA6" w:rsidRDefault="00415B68">
            <w:pPr>
              <w:pStyle w:val="P68B1DB1-Normal11"/>
              <w:jc w:val="center"/>
              <w:rPr>
                <w:noProof/>
                <w:spacing w:val="-6"/>
                <w:lang w:val="sk-SK"/>
              </w:rPr>
            </w:pPr>
            <w:r w:rsidRPr="008D0EA6">
              <w:rPr>
                <w:noProof/>
                <w:spacing w:val="-6"/>
                <w:lang w:val="sk-SK"/>
              </w:rPr>
              <w:t>Investície – 4.3 Caput Mundi-Next Generation EU pre turistické skvelé podujatia</w:t>
            </w:r>
          </w:p>
        </w:tc>
        <w:tc>
          <w:tcPr>
            <w:tcW w:w="378" w:type="pct"/>
            <w:shd w:val="clear" w:color="auto" w:fill="C6EFCE"/>
            <w:noWrap/>
            <w:vAlign w:val="center"/>
            <w:hideMark/>
          </w:tcPr>
          <w:p w14:paraId="1547653B"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20" w:type="pct"/>
            <w:shd w:val="clear" w:color="auto" w:fill="C6EFCE"/>
            <w:noWrap/>
            <w:vAlign w:val="center"/>
            <w:hideMark/>
          </w:tcPr>
          <w:p w14:paraId="6F033B15" w14:textId="1F87F90C" w:rsidR="00832256" w:rsidRPr="008D0EA6" w:rsidRDefault="00415B68">
            <w:pPr>
              <w:pStyle w:val="P68B1DB1-Normal11"/>
              <w:jc w:val="center"/>
              <w:rPr>
                <w:noProof/>
                <w:spacing w:val="-6"/>
                <w:lang w:val="sk-SK"/>
              </w:rPr>
            </w:pPr>
            <w:r w:rsidRPr="008D0EA6">
              <w:rPr>
                <w:noProof/>
                <w:spacing w:val="-6"/>
                <w:lang w:val="sk-SK"/>
              </w:rPr>
              <w:t>Podpísanie každej dohody</w:t>
            </w:r>
            <w:r w:rsidR="008D0EA6" w:rsidRPr="008D0EA6">
              <w:rPr>
                <w:noProof/>
                <w:spacing w:val="-6"/>
                <w:lang w:val="sk-SK"/>
              </w:rPr>
              <w:t xml:space="preserve"> o </w:t>
            </w:r>
            <w:r w:rsidRPr="008D0EA6">
              <w:rPr>
                <w:noProof/>
                <w:spacing w:val="-6"/>
                <w:lang w:val="sk-SK"/>
              </w:rPr>
              <w:t>šiestich projektoch medzi ministerstvom cestovného ruchu</w:t>
            </w:r>
            <w:r w:rsidR="008D0EA6" w:rsidRPr="008D0EA6">
              <w:rPr>
                <w:noProof/>
                <w:spacing w:val="-6"/>
                <w:lang w:val="sk-SK"/>
              </w:rPr>
              <w:t xml:space="preserve"> a </w:t>
            </w:r>
            <w:r w:rsidRPr="008D0EA6">
              <w:rPr>
                <w:noProof/>
                <w:spacing w:val="-6"/>
                <w:lang w:val="sk-SK"/>
              </w:rPr>
              <w:t>príjemcami/vykonávacími orgánmi</w:t>
            </w:r>
          </w:p>
        </w:tc>
        <w:tc>
          <w:tcPr>
            <w:tcW w:w="520" w:type="pct"/>
            <w:shd w:val="clear" w:color="auto" w:fill="C6EFCE"/>
            <w:noWrap/>
            <w:vAlign w:val="center"/>
            <w:hideMark/>
          </w:tcPr>
          <w:p w14:paraId="656A0F17" w14:textId="058E7D21" w:rsidR="00832256" w:rsidRPr="008D0EA6" w:rsidRDefault="00415B68">
            <w:pPr>
              <w:pStyle w:val="P68B1DB1-Normal11"/>
              <w:jc w:val="center"/>
              <w:rPr>
                <w:noProof/>
                <w:spacing w:val="-6"/>
                <w:lang w:val="sk-SK"/>
              </w:rPr>
            </w:pPr>
            <w:r w:rsidRPr="008D0EA6">
              <w:rPr>
                <w:noProof/>
                <w:spacing w:val="-6"/>
                <w:lang w:val="sk-SK"/>
              </w:rPr>
              <w:t>Uverejnenie programovej dohody medzi ministerstvom cestovného ruchu, mestom Rím-hlavné mesto</w:t>
            </w:r>
            <w:r w:rsidR="008D0EA6" w:rsidRPr="008D0EA6">
              <w:rPr>
                <w:noProof/>
                <w:spacing w:val="-6"/>
                <w:lang w:val="sk-SK"/>
              </w:rPr>
              <w:t xml:space="preserve"> a </w:t>
            </w:r>
            <w:r w:rsidRPr="008D0EA6">
              <w:rPr>
                <w:noProof/>
                <w:spacing w:val="-6"/>
                <w:lang w:val="sk-SK"/>
              </w:rPr>
              <w:t>ostatnými zúčastnenými aktérmi</w:t>
            </w:r>
          </w:p>
        </w:tc>
        <w:tc>
          <w:tcPr>
            <w:tcW w:w="331" w:type="pct"/>
            <w:shd w:val="clear" w:color="auto" w:fill="C6EFCE"/>
            <w:noWrap/>
            <w:vAlign w:val="center"/>
            <w:hideMark/>
          </w:tcPr>
          <w:p w14:paraId="30D1DCC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hideMark/>
          </w:tcPr>
          <w:p w14:paraId="7E101FC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4" w:type="pct"/>
            <w:shd w:val="clear" w:color="auto" w:fill="C6EFCE"/>
            <w:noWrap/>
            <w:vAlign w:val="center"/>
            <w:hideMark/>
          </w:tcPr>
          <w:p w14:paraId="4B9EF7F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2" w:type="pct"/>
            <w:shd w:val="clear" w:color="auto" w:fill="C6EFCE"/>
            <w:noWrap/>
            <w:vAlign w:val="center"/>
            <w:hideMark/>
          </w:tcPr>
          <w:p w14:paraId="2C9AC7AC"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hideMark/>
          </w:tcPr>
          <w:p w14:paraId="48EAD345"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hideMark/>
          </w:tcPr>
          <w:p w14:paraId="73B7EA56" w14:textId="77777777" w:rsidR="00832256" w:rsidRPr="008D0EA6" w:rsidRDefault="00832256">
            <w:pPr>
              <w:rPr>
                <w:rFonts w:ascii="Arial Narrow" w:hAnsi="Arial Narrow"/>
                <w:noProof/>
                <w:color w:val="006100"/>
                <w:spacing w:val="-6"/>
                <w:sz w:val="20"/>
                <w:lang w:val="sk-SK"/>
              </w:rPr>
            </w:pPr>
          </w:p>
          <w:p w14:paraId="71A5D123" w14:textId="717A7208" w:rsidR="00832256" w:rsidRPr="008D0EA6" w:rsidRDefault="00415B68">
            <w:pPr>
              <w:pStyle w:val="P68B1DB1-Normal10"/>
              <w:rPr>
                <w:noProof/>
                <w:color w:val="006100"/>
                <w:spacing w:val="-6"/>
                <w:sz w:val="20"/>
                <w:lang w:val="sk-SK"/>
              </w:rPr>
            </w:pPr>
            <w:r w:rsidRPr="008D0EA6">
              <w:rPr>
                <w:noProof/>
                <w:color w:val="006100"/>
                <w:spacing w:val="-6"/>
                <w:sz w:val="20"/>
                <w:lang w:val="sk-SK"/>
              </w:rPr>
              <w:t>Dohody sa podpíšu</w:t>
            </w:r>
            <w:r w:rsidR="008D0EA6" w:rsidRPr="008D0EA6">
              <w:rPr>
                <w:noProof/>
                <w:color w:val="006100"/>
                <w:spacing w:val="-6"/>
                <w:sz w:val="20"/>
                <w:lang w:val="sk-SK"/>
              </w:rPr>
              <w:t xml:space="preserve"> v </w:t>
            </w:r>
            <w:r w:rsidRPr="008D0EA6">
              <w:rPr>
                <w:noProof/>
                <w:color w:val="006100"/>
                <w:spacing w:val="-6"/>
                <w:sz w:val="20"/>
                <w:lang w:val="sk-SK"/>
              </w:rPr>
              <w:t>prípade týchto šiestich projektov:</w:t>
            </w:r>
            <w:r w:rsidRPr="008D0EA6">
              <w:rPr>
                <w:noProof/>
                <w:spacing w:val="-6"/>
                <w:lang w:val="sk-SK"/>
              </w:rPr>
              <w:t xml:space="preserve"> </w:t>
            </w:r>
            <w:r w:rsidRPr="008D0EA6">
              <w:rPr>
                <w:noProof/>
                <w:spacing w:val="-6"/>
                <w:lang w:val="sk-SK"/>
              </w:rPr>
              <w:br/>
            </w:r>
            <w:r w:rsidRPr="008D0EA6">
              <w:rPr>
                <w:noProof/>
                <w:color w:val="006100"/>
                <w:spacing w:val="-6"/>
                <w:sz w:val="20"/>
                <w:lang w:val="sk-SK"/>
              </w:rPr>
              <w:t xml:space="preserve"> Rímske kultúrne dedičstvo pre ďalšiu generáciu EÚ; Od Pagana Ríma po Kresťa Ríma – Jubilee cesty; 3) #Lacittàcondivisa; 4) #Mitingodiverde; 5) Rómovia 4.0; 6) #Amanotesa</w:t>
            </w:r>
          </w:p>
          <w:p w14:paraId="01551B23" w14:textId="77777777" w:rsidR="00832256" w:rsidRPr="008D0EA6" w:rsidRDefault="00832256">
            <w:pPr>
              <w:rPr>
                <w:rFonts w:ascii="Arial Narrow" w:hAnsi="Arial Narrow"/>
                <w:noProof/>
                <w:color w:val="006100"/>
                <w:spacing w:val="-6"/>
                <w:sz w:val="20"/>
                <w:lang w:val="sk-SK"/>
              </w:rPr>
            </w:pPr>
          </w:p>
          <w:p w14:paraId="38FEC516" w14:textId="4DBF926B" w:rsidR="00832256" w:rsidRPr="008D0EA6" w:rsidRDefault="00415B68">
            <w:pPr>
              <w:pStyle w:val="P68B1DB1-Normal11"/>
              <w:rPr>
                <w:noProof/>
                <w:spacing w:val="-6"/>
                <w:lang w:val="sk-SK"/>
              </w:rPr>
            </w:pPr>
            <w:r w:rsidRPr="008D0EA6">
              <w:rPr>
                <w:noProof/>
                <w:spacing w:val="-6"/>
                <w:lang w:val="sk-SK"/>
              </w:rPr>
              <w:t>Zoznam príjemcov/vykonávacích orgánov zahŕňa: Hlavné mesto Rím; Archeologická superintenzencia kultúrneho, environmentálneho</w:t>
            </w:r>
            <w:r w:rsidR="008D0EA6" w:rsidRPr="008D0EA6">
              <w:rPr>
                <w:noProof/>
                <w:spacing w:val="-6"/>
                <w:lang w:val="sk-SK"/>
              </w:rPr>
              <w:t xml:space="preserve"> a </w:t>
            </w:r>
            <w:r w:rsidRPr="008D0EA6">
              <w:rPr>
                <w:noProof/>
                <w:spacing w:val="-6"/>
                <w:lang w:val="sk-SK"/>
              </w:rPr>
              <w:t>krajinného dedičstva Ríma (MIC); Archeologický park Colosseum;</w:t>
            </w:r>
            <w:r w:rsidR="008D0EA6" w:rsidRPr="008D0EA6">
              <w:rPr>
                <w:noProof/>
                <w:spacing w:val="-6"/>
                <w:lang w:val="sk-SK"/>
              </w:rPr>
              <w:t xml:space="preserve"> </w:t>
            </w:r>
            <w:r w:rsidRPr="008D0EA6">
              <w:rPr>
                <w:noProof/>
                <w:spacing w:val="-6"/>
                <w:lang w:val="sk-SK"/>
              </w:rPr>
              <w:t>Archeologický park Appia Antica; Rímsky diecéza; Ministerstvo cestovného ruchu; Región Lazio.</w:t>
            </w:r>
          </w:p>
          <w:p w14:paraId="20DBBFC0" w14:textId="77777777" w:rsidR="00832256" w:rsidRPr="008D0EA6" w:rsidRDefault="00832256">
            <w:pPr>
              <w:rPr>
                <w:rFonts w:ascii="Arial Narrow" w:hAnsi="Arial Narrow"/>
                <w:noProof/>
                <w:color w:val="006100"/>
                <w:spacing w:val="-6"/>
                <w:sz w:val="20"/>
                <w:lang w:val="sk-SK"/>
              </w:rPr>
            </w:pPr>
          </w:p>
          <w:p w14:paraId="2957F720" w14:textId="2F543D87" w:rsidR="00832256" w:rsidRPr="008D0EA6" w:rsidRDefault="00415B68">
            <w:pPr>
              <w:pStyle w:val="P68B1DB1-Normal11"/>
              <w:rPr>
                <w:noProof/>
                <w:spacing w:val="-6"/>
                <w:lang w:val="sk-SK"/>
              </w:rPr>
            </w:pPr>
            <w:r w:rsidRPr="008D0EA6">
              <w:rPr>
                <w:noProof/>
                <w:spacing w:val="-6"/>
                <w:lang w:val="sk-SK"/>
              </w:rPr>
              <w:t>Pred výzvou na predkladanie ponúk sa spolu so súvisiacimi zdrojmi vymedzia kritériá výberu</w:t>
            </w:r>
            <w:r w:rsidR="008D0EA6" w:rsidRPr="008D0EA6">
              <w:rPr>
                <w:noProof/>
                <w:spacing w:val="-6"/>
                <w:lang w:val="sk-SK"/>
              </w:rPr>
              <w:t xml:space="preserve"> a </w:t>
            </w:r>
            <w:r w:rsidRPr="008D0EA6">
              <w:rPr>
                <w:noProof/>
                <w:spacing w:val="-6"/>
                <w:lang w:val="sk-SK"/>
              </w:rPr>
              <w:t>udeľovania, ako aj špecifiká projektov.</w:t>
            </w:r>
          </w:p>
          <w:p w14:paraId="2EB06051" w14:textId="77777777" w:rsidR="00832256" w:rsidRPr="008D0EA6" w:rsidRDefault="00832256">
            <w:pPr>
              <w:rPr>
                <w:rFonts w:ascii="Arial Narrow" w:hAnsi="Arial Narrow"/>
                <w:noProof/>
                <w:color w:val="006100"/>
                <w:spacing w:val="-6"/>
                <w:sz w:val="20"/>
                <w:lang w:val="sk-SK"/>
              </w:rPr>
            </w:pPr>
          </w:p>
          <w:p w14:paraId="1A787585" w14:textId="2AAE20A1" w:rsidR="00832256" w:rsidRPr="008D0EA6" w:rsidRDefault="00415B68">
            <w:pPr>
              <w:pStyle w:val="P68B1DB1-Normal11"/>
              <w:rPr>
                <w:noProof/>
                <w:spacing w:val="-6"/>
                <w:lang w:val="sk-SK"/>
              </w:rPr>
            </w:pPr>
            <w:r w:rsidRPr="008D0EA6">
              <w:rPr>
                <w:noProof/>
                <w:spacing w:val="-6"/>
                <w:lang w:val="sk-SK"/>
              </w:rPr>
              <w:t>Zadávanie zákaziek projektom vybraným</w:t>
            </w:r>
            <w:r w:rsidR="008D0EA6" w:rsidRPr="008D0EA6">
              <w:rPr>
                <w:noProof/>
                <w:spacing w:val="-6"/>
                <w:lang w:val="sk-SK"/>
              </w:rPr>
              <w:t xml:space="preserve"> v </w:t>
            </w:r>
            <w:r w:rsidRPr="008D0EA6">
              <w:rPr>
                <w:noProof/>
                <w:spacing w:val="-6"/>
                <w:lang w:val="sk-SK"/>
              </w:rPr>
              <w:t>rámci súťažných výziev na predkladanie návrhov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7F2DBCD5" w14:textId="77777777">
        <w:trPr>
          <w:trHeight w:val="313"/>
          <w:jc w:val="center"/>
        </w:trPr>
        <w:tc>
          <w:tcPr>
            <w:tcW w:w="377" w:type="pct"/>
            <w:shd w:val="clear" w:color="auto" w:fill="C6EFCE"/>
            <w:noWrap/>
            <w:vAlign w:val="center"/>
            <w:hideMark/>
          </w:tcPr>
          <w:p w14:paraId="5492215C" w14:textId="77777777" w:rsidR="00832256" w:rsidRPr="008D0EA6" w:rsidRDefault="00415B68">
            <w:pPr>
              <w:pStyle w:val="P68B1DB1-Normal11"/>
              <w:jc w:val="center"/>
              <w:rPr>
                <w:noProof/>
                <w:spacing w:val="-6"/>
                <w:lang w:val="sk-SK"/>
              </w:rPr>
            </w:pPr>
            <w:r w:rsidRPr="008D0EA6">
              <w:rPr>
                <w:noProof/>
                <w:spacing w:val="-6"/>
                <w:lang w:val="sk-SK"/>
              </w:rPr>
              <w:t>M1C3 – 36</w:t>
            </w:r>
          </w:p>
        </w:tc>
        <w:tc>
          <w:tcPr>
            <w:tcW w:w="520" w:type="pct"/>
            <w:shd w:val="clear" w:color="auto" w:fill="C6EFCE"/>
            <w:noWrap/>
            <w:vAlign w:val="center"/>
            <w:hideMark/>
          </w:tcPr>
          <w:p w14:paraId="0516A390" w14:textId="77777777" w:rsidR="00832256" w:rsidRPr="008D0EA6" w:rsidRDefault="00415B68">
            <w:pPr>
              <w:pStyle w:val="P68B1DB1-Normal11"/>
              <w:jc w:val="center"/>
              <w:rPr>
                <w:noProof/>
                <w:spacing w:val="-6"/>
                <w:lang w:val="sk-SK"/>
              </w:rPr>
            </w:pPr>
            <w:r w:rsidRPr="008D0EA6">
              <w:rPr>
                <w:noProof/>
                <w:spacing w:val="-6"/>
                <w:lang w:val="sk-SK"/>
              </w:rPr>
              <w:t>—Investície – 4.3 Caput Mundi-Next Generation EU na skvelé turistické podujatia</w:t>
            </w:r>
          </w:p>
        </w:tc>
        <w:tc>
          <w:tcPr>
            <w:tcW w:w="378" w:type="pct"/>
            <w:shd w:val="clear" w:color="auto" w:fill="C6EFCE"/>
            <w:noWrap/>
            <w:vAlign w:val="center"/>
            <w:hideMark/>
          </w:tcPr>
          <w:p w14:paraId="508D765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20" w:type="pct"/>
            <w:shd w:val="clear" w:color="auto" w:fill="C6EFCE"/>
            <w:noWrap/>
            <w:vAlign w:val="center"/>
            <w:hideMark/>
          </w:tcPr>
          <w:p w14:paraId="77CD1EA1" w14:textId="627A5706" w:rsidR="00832256" w:rsidRPr="008D0EA6" w:rsidRDefault="00415B68">
            <w:pPr>
              <w:pStyle w:val="P68B1DB1-Normal11"/>
              <w:jc w:val="center"/>
              <w:rPr>
                <w:noProof/>
                <w:spacing w:val="-6"/>
                <w:lang w:val="sk-SK"/>
              </w:rPr>
            </w:pPr>
            <w:r w:rsidRPr="008D0EA6">
              <w:rPr>
                <w:noProof/>
                <w:spacing w:val="-6"/>
                <w:lang w:val="sk-SK"/>
              </w:rPr>
              <w:t>Počet kultúrnych</w:t>
            </w:r>
            <w:r w:rsidR="008D0EA6" w:rsidRPr="008D0EA6">
              <w:rPr>
                <w:noProof/>
                <w:spacing w:val="-6"/>
                <w:lang w:val="sk-SK"/>
              </w:rPr>
              <w:t xml:space="preserve"> a </w:t>
            </w:r>
            <w:r w:rsidRPr="008D0EA6">
              <w:rPr>
                <w:noProof/>
                <w:spacing w:val="-6"/>
                <w:lang w:val="sk-SK"/>
              </w:rPr>
              <w:t>turistických pamiatok, ktorých rekvalifikácia bola ukončená</w:t>
            </w:r>
          </w:p>
        </w:tc>
        <w:tc>
          <w:tcPr>
            <w:tcW w:w="520" w:type="pct"/>
            <w:shd w:val="clear" w:color="auto" w:fill="C6EFCE"/>
            <w:noWrap/>
            <w:vAlign w:val="center"/>
            <w:hideMark/>
          </w:tcPr>
          <w:p w14:paraId="131D06E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31" w:type="pct"/>
            <w:shd w:val="clear" w:color="auto" w:fill="C6EFCE"/>
            <w:noWrap/>
            <w:vAlign w:val="center"/>
            <w:hideMark/>
          </w:tcPr>
          <w:p w14:paraId="5B9F25BC"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32" w:type="pct"/>
            <w:shd w:val="clear" w:color="auto" w:fill="C6EFCE"/>
            <w:noWrap/>
            <w:vAlign w:val="center"/>
            <w:hideMark/>
          </w:tcPr>
          <w:p w14:paraId="03777844" w14:textId="77777777" w:rsidR="00832256" w:rsidRPr="008D0EA6" w:rsidRDefault="00415B68">
            <w:pPr>
              <w:pStyle w:val="P68B1DB1-Normal11"/>
              <w:jc w:val="center"/>
              <w:rPr>
                <w:noProof/>
                <w:spacing w:val="-6"/>
                <w:lang w:val="sk-SK"/>
              </w:rPr>
            </w:pPr>
            <w:r w:rsidRPr="008D0EA6">
              <w:rPr>
                <w:noProof/>
                <w:spacing w:val="-6"/>
                <w:lang w:val="sk-SK"/>
              </w:rPr>
              <w:t>0</w:t>
            </w:r>
          </w:p>
        </w:tc>
        <w:tc>
          <w:tcPr>
            <w:tcW w:w="424" w:type="pct"/>
            <w:shd w:val="clear" w:color="auto" w:fill="C6EFCE"/>
            <w:noWrap/>
            <w:vAlign w:val="center"/>
            <w:hideMark/>
          </w:tcPr>
          <w:p w14:paraId="194D6973" w14:textId="77777777" w:rsidR="00832256" w:rsidRPr="008D0EA6" w:rsidRDefault="00415B68">
            <w:pPr>
              <w:pStyle w:val="P68B1DB1-Normal11"/>
              <w:jc w:val="center"/>
              <w:rPr>
                <w:noProof/>
                <w:spacing w:val="-6"/>
                <w:lang w:val="sk-SK"/>
              </w:rPr>
            </w:pPr>
            <w:r w:rsidRPr="008D0EA6">
              <w:rPr>
                <w:noProof/>
                <w:spacing w:val="-6"/>
                <w:lang w:val="sk-SK"/>
              </w:rPr>
              <w:t>200</w:t>
            </w:r>
          </w:p>
        </w:tc>
        <w:tc>
          <w:tcPr>
            <w:tcW w:w="332" w:type="pct"/>
            <w:shd w:val="clear" w:color="auto" w:fill="C6EFCE"/>
            <w:noWrap/>
            <w:vAlign w:val="center"/>
            <w:hideMark/>
          </w:tcPr>
          <w:p w14:paraId="49D322B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20" w:type="pct"/>
            <w:shd w:val="clear" w:color="auto" w:fill="C6EFCE"/>
            <w:noWrap/>
            <w:vAlign w:val="center"/>
            <w:hideMark/>
          </w:tcPr>
          <w:p w14:paraId="43E79A53"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hideMark/>
          </w:tcPr>
          <w:p w14:paraId="271845CF" w14:textId="77777777" w:rsidR="00832256" w:rsidRPr="008D0EA6" w:rsidRDefault="00415B68">
            <w:pPr>
              <w:pStyle w:val="P68B1DB1-Normal11"/>
              <w:rPr>
                <w:noProof/>
                <w:spacing w:val="-6"/>
                <w:lang w:val="sk-SK"/>
              </w:rPr>
            </w:pPr>
            <w:r w:rsidRPr="008D0EA6">
              <w:rPr>
                <w:noProof/>
                <w:spacing w:val="-6"/>
                <w:lang w:val="sk-SK"/>
              </w:rPr>
              <w:t>Investícia zahŕňa intervencie, ktoré sa vzťahujú na:</w:t>
            </w:r>
          </w:p>
          <w:p w14:paraId="12D51CB6" w14:textId="63796359" w:rsidR="008D0EA6" w:rsidRPr="008D0EA6" w:rsidRDefault="00415B68">
            <w:pPr>
              <w:pStyle w:val="P68B1DB1-ListParagraph13"/>
              <w:numPr>
                <w:ilvl w:val="0"/>
                <w:numId w:val="87"/>
              </w:numPr>
              <w:ind w:left="599"/>
              <w:jc w:val="left"/>
              <w:rPr>
                <w:noProof/>
                <w:spacing w:val="-6"/>
                <w:lang w:val="sk-SK"/>
              </w:rPr>
            </w:pPr>
            <w:r w:rsidRPr="008D0EA6">
              <w:rPr>
                <w:noProof/>
                <w:spacing w:val="-6"/>
                <w:lang w:val="sk-SK"/>
              </w:rPr>
              <w:t>obnova</w:t>
            </w:r>
            <w:r w:rsidR="008D0EA6" w:rsidRPr="008D0EA6">
              <w:rPr>
                <w:noProof/>
                <w:spacing w:val="-6"/>
                <w:lang w:val="sk-SK"/>
              </w:rPr>
              <w:t xml:space="preserve"> a </w:t>
            </w:r>
            <w:r w:rsidRPr="008D0EA6">
              <w:rPr>
                <w:noProof/>
                <w:spacing w:val="-6"/>
                <w:lang w:val="sk-SK"/>
              </w:rPr>
              <w:t>obnova kultúrneho</w:t>
            </w:r>
            <w:r w:rsidR="008D0EA6" w:rsidRPr="008D0EA6">
              <w:rPr>
                <w:noProof/>
                <w:spacing w:val="-6"/>
                <w:lang w:val="sk-SK"/>
              </w:rPr>
              <w:t xml:space="preserve"> a </w:t>
            </w:r>
            <w:r w:rsidRPr="008D0EA6">
              <w:rPr>
                <w:noProof/>
                <w:spacing w:val="-6"/>
                <w:lang w:val="sk-SK"/>
              </w:rPr>
              <w:t>mestského dedičstva</w:t>
            </w:r>
            <w:r w:rsidR="008D0EA6" w:rsidRPr="008D0EA6">
              <w:rPr>
                <w:noProof/>
                <w:spacing w:val="-6"/>
                <w:lang w:val="sk-SK"/>
              </w:rPr>
              <w:t xml:space="preserve"> a </w:t>
            </w:r>
            <w:r w:rsidRPr="008D0EA6">
              <w:rPr>
                <w:noProof/>
                <w:spacing w:val="-6"/>
                <w:lang w:val="sk-SK"/>
              </w:rPr>
              <w:t>komplexov</w:t>
            </w:r>
            <w:r w:rsidR="008D0EA6" w:rsidRPr="008D0EA6">
              <w:rPr>
                <w:noProof/>
                <w:spacing w:val="-6"/>
                <w:lang w:val="sk-SK"/>
              </w:rPr>
              <w:t xml:space="preserve"> s </w:t>
            </w:r>
            <w:r w:rsidRPr="008D0EA6">
              <w:rPr>
                <w:noProof/>
                <w:spacing w:val="-6"/>
                <w:lang w:val="sk-SK"/>
              </w:rPr>
              <w:t>vysokou historicko-architektickou hodnotou mesta Rím pre investičnú líniu „Rumunské kultúrne dedičstvo pre EÚ – Ďalšiu generáciu“</w:t>
            </w:r>
            <w:r w:rsidR="008D0EA6" w:rsidRPr="008D0EA6">
              <w:rPr>
                <w:noProof/>
                <w:spacing w:val="-6"/>
                <w:lang w:val="sk-SK"/>
              </w:rPr>
              <w:t>;</w:t>
            </w:r>
          </w:p>
          <w:p w14:paraId="12B05CFC" w14:textId="6720544A" w:rsidR="00832256" w:rsidRPr="008D0EA6" w:rsidRDefault="00415B68">
            <w:pPr>
              <w:pStyle w:val="P68B1DB1-ListParagraph13"/>
              <w:numPr>
                <w:ilvl w:val="0"/>
                <w:numId w:val="87"/>
              </w:numPr>
              <w:tabs>
                <w:tab w:val="left" w:pos="1340"/>
                <w:tab w:val="left" w:pos="1341"/>
              </w:tabs>
              <w:spacing w:after="0"/>
              <w:ind w:left="599"/>
              <w:jc w:val="left"/>
              <w:rPr>
                <w:noProof/>
                <w:spacing w:val="-6"/>
                <w:lang w:val="sk-SK"/>
              </w:rPr>
            </w:pPr>
            <w:r w:rsidRPr="008D0EA6">
              <w:rPr>
                <w:noProof/>
                <w:spacing w:val="-6"/>
                <w:lang w:val="sk-SK"/>
              </w:rPr>
              <w:t>zlepšenia, bezpečnosti, antiseizmickej konsolidácie, obnovy miest</w:t>
            </w:r>
            <w:r w:rsidR="008D0EA6" w:rsidRPr="008D0EA6">
              <w:rPr>
                <w:noProof/>
                <w:spacing w:val="-6"/>
                <w:lang w:val="sk-SK"/>
              </w:rPr>
              <w:t xml:space="preserve"> a </w:t>
            </w:r>
            <w:r w:rsidRPr="008D0EA6">
              <w:rPr>
                <w:noProof/>
                <w:spacing w:val="-6"/>
                <w:lang w:val="sk-SK"/>
              </w:rPr>
              <w:t>budov historického významu</w:t>
            </w:r>
            <w:r w:rsidR="008D0EA6" w:rsidRPr="008D0EA6">
              <w:rPr>
                <w:noProof/>
                <w:spacing w:val="-6"/>
                <w:lang w:val="sk-SK"/>
              </w:rPr>
              <w:t xml:space="preserve"> a </w:t>
            </w:r>
            <w:r w:rsidRPr="008D0EA6">
              <w:rPr>
                <w:noProof/>
                <w:spacing w:val="-6"/>
                <w:lang w:val="sk-SK"/>
              </w:rPr>
              <w:t>archeologických ciest pre investičnú líniu „Jubile paths“;</w:t>
            </w:r>
          </w:p>
          <w:p w14:paraId="12EBE220" w14:textId="35E4937B" w:rsidR="00832256" w:rsidRPr="008D0EA6" w:rsidRDefault="00415B68">
            <w:pPr>
              <w:pStyle w:val="P68B1DB1-ListParagraph13"/>
              <w:numPr>
                <w:ilvl w:val="0"/>
                <w:numId w:val="87"/>
              </w:numPr>
              <w:tabs>
                <w:tab w:val="left" w:pos="1340"/>
                <w:tab w:val="left" w:pos="1341"/>
              </w:tabs>
              <w:spacing w:after="0"/>
              <w:ind w:left="599"/>
              <w:jc w:val="left"/>
              <w:rPr>
                <w:noProof/>
                <w:spacing w:val="-6"/>
                <w:lang w:val="sk-SK"/>
              </w:rPr>
            </w:pPr>
            <w:r w:rsidRPr="008D0EA6">
              <w:rPr>
                <w:noProof/>
                <w:spacing w:val="-6"/>
                <w:lang w:val="sk-SK"/>
              </w:rPr>
              <w:t>prestavba lokalít</w:t>
            </w:r>
            <w:r w:rsidR="008D0EA6" w:rsidRPr="008D0EA6">
              <w:rPr>
                <w:noProof/>
                <w:spacing w:val="-6"/>
                <w:lang w:val="sk-SK"/>
              </w:rPr>
              <w:t xml:space="preserve"> v </w:t>
            </w:r>
            <w:r w:rsidRPr="008D0EA6">
              <w:rPr>
                <w:noProof/>
                <w:spacing w:val="-6"/>
                <w:lang w:val="sk-SK"/>
              </w:rPr>
              <w:t>okrajových oblastiach pre investičnú položku „#LaCittàCondivisa“;</w:t>
            </w:r>
          </w:p>
          <w:p w14:paraId="7E4EB066" w14:textId="056D3187" w:rsidR="00832256" w:rsidRPr="008D0EA6" w:rsidRDefault="00415B68">
            <w:pPr>
              <w:pStyle w:val="P68B1DB1-ListParagraph13"/>
              <w:numPr>
                <w:ilvl w:val="0"/>
                <w:numId w:val="87"/>
              </w:numPr>
              <w:tabs>
                <w:tab w:val="left" w:pos="1340"/>
                <w:tab w:val="left" w:pos="1341"/>
              </w:tabs>
              <w:spacing w:after="0"/>
              <w:ind w:left="599"/>
              <w:jc w:val="left"/>
              <w:rPr>
                <w:noProof/>
                <w:spacing w:val="-6"/>
                <w:lang w:val="sk-SK"/>
              </w:rPr>
            </w:pPr>
            <w:r w:rsidRPr="008D0EA6">
              <w:rPr>
                <w:noProof/>
                <w:spacing w:val="-6"/>
                <w:lang w:val="sk-SK"/>
              </w:rPr>
              <w:t>intervencie do parkov, historických záhrad, vily</w:t>
            </w:r>
            <w:r w:rsidR="008D0EA6" w:rsidRPr="008D0EA6">
              <w:rPr>
                <w:noProof/>
                <w:spacing w:val="-6"/>
                <w:lang w:val="sk-SK"/>
              </w:rPr>
              <w:t xml:space="preserve"> a </w:t>
            </w:r>
            <w:r w:rsidRPr="008D0EA6">
              <w:rPr>
                <w:noProof/>
                <w:spacing w:val="-6"/>
                <w:lang w:val="sk-SK"/>
              </w:rPr>
              <w:t>fontánok pre investičnú linku #Mitingodiverde;</w:t>
            </w:r>
          </w:p>
          <w:p w14:paraId="2BD243E6" w14:textId="5DE154B0" w:rsidR="00832256" w:rsidRPr="008D0EA6" w:rsidRDefault="00415B68">
            <w:pPr>
              <w:pStyle w:val="P68B1DB1-ListParagraph13"/>
              <w:numPr>
                <w:ilvl w:val="0"/>
                <w:numId w:val="87"/>
              </w:numPr>
              <w:tabs>
                <w:tab w:val="left" w:pos="1340"/>
                <w:tab w:val="left" w:pos="1341"/>
              </w:tabs>
              <w:spacing w:after="0"/>
              <w:ind w:left="599"/>
              <w:jc w:val="left"/>
              <w:rPr>
                <w:noProof/>
                <w:spacing w:val="-6"/>
                <w:lang w:val="sk-SK"/>
              </w:rPr>
            </w:pPr>
            <w:r w:rsidRPr="008D0EA6">
              <w:rPr>
                <w:noProof/>
                <w:spacing w:val="-6"/>
                <w:lang w:val="sk-SK"/>
              </w:rPr>
              <w:t>digitalizácia kultúrnych služieb</w:t>
            </w:r>
            <w:r w:rsidR="008D0EA6" w:rsidRPr="008D0EA6">
              <w:rPr>
                <w:noProof/>
                <w:spacing w:val="-6"/>
                <w:lang w:val="sk-SK"/>
              </w:rPr>
              <w:t xml:space="preserve"> a </w:t>
            </w:r>
            <w:r w:rsidRPr="008D0EA6">
              <w:rPr>
                <w:noProof/>
                <w:spacing w:val="-6"/>
                <w:lang w:val="sk-SK"/>
              </w:rPr>
              <w:t xml:space="preserve">vývoj aplikácií pre turistov alebo investičnej linky </w:t>
            </w:r>
            <w:r w:rsidR="008D0EA6" w:rsidRPr="008D0EA6">
              <w:rPr>
                <w:noProof/>
                <w:spacing w:val="-6"/>
                <w:lang w:val="sk-SK"/>
              </w:rPr>
              <w:t>č. </w:t>
            </w:r>
            <w:r w:rsidRPr="008D0EA6">
              <w:rPr>
                <w:noProof/>
                <w:spacing w:val="-6"/>
                <w:lang w:val="sk-SK"/>
              </w:rPr>
              <w:t>#Roma. 4.0;</w:t>
            </w:r>
          </w:p>
          <w:p w14:paraId="3C83985C" w14:textId="77777777" w:rsidR="00832256" w:rsidRPr="008D0EA6" w:rsidRDefault="00415B68">
            <w:pPr>
              <w:pStyle w:val="P68B1DB1-ListParagraph13"/>
              <w:numPr>
                <w:ilvl w:val="0"/>
                <w:numId w:val="87"/>
              </w:numPr>
              <w:tabs>
                <w:tab w:val="left" w:pos="1340"/>
                <w:tab w:val="left" w:pos="1341"/>
              </w:tabs>
              <w:spacing w:after="0"/>
              <w:ind w:left="599"/>
              <w:jc w:val="left"/>
              <w:rPr>
                <w:noProof/>
                <w:spacing w:val="-6"/>
                <w:lang w:val="sk-SK"/>
              </w:rPr>
            </w:pPr>
            <w:r w:rsidRPr="008D0EA6">
              <w:rPr>
                <w:noProof/>
                <w:spacing w:val="-6"/>
                <w:lang w:val="sk-SK"/>
              </w:rPr>
              <w:t>intervencie na zvýšenie ponuky kultúrnej ponuky periférií na sociálnu integráciu pre investičnú líniu #Amanotesa.</w:t>
            </w:r>
          </w:p>
          <w:p w14:paraId="1F78D80B" w14:textId="77777777" w:rsidR="00832256" w:rsidRPr="008D0EA6" w:rsidRDefault="00832256">
            <w:pPr>
              <w:pStyle w:val="ListParagraph"/>
              <w:tabs>
                <w:tab w:val="left" w:pos="1340"/>
                <w:tab w:val="left" w:pos="1341"/>
              </w:tabs>
              <w:spacing w:after="0"/>
              <w:jc w:val="left"/>
              <w:rPr>
                <w:rFonts w:ascii="Arial Narrow" w:hAnsi="Arial Narrow"/>
                <w:noProof/>
                <w:color w:val="006100"/>
                <w:spacing w:val="-6"/>
                <w:sz w:val="20"/>
                <w:lang w:val="sk-SK"/>
              </w:rPr>
            </w:pPr>
          </w:p>
          <w:p w14:paraId="7FEB515E" w14:textId="77777777" w:rsidR="008D0EA6" w:rsidRPr="008D0EA6" w:rsidRDefault="00415B68">
            <w:pPr>
              <w:pStyle w:val="P68B1DB1-Normal11"/>
              <w:rPr>
                <w:noProof/>
                <w:spacing w:val="-6"/>
                <w:lang w:val="sk-SK"/>
              </w:rPr>
            </w:pPr>
            <w:r w:rsidRPr="008D0EA6">
              <w:rPr>
                <w:noProof/>
                <w:spacing w:val="-6"/>
                <w:lang w:val="sk-SK"/>
              </w:rPr>
              <w:t>Investícia zahŕňa rekvalifikáciu aspoň</w:t>
            </w:r>
            <w:r w:rsidR="008D0EA6" w:rsidRPr="008D0EA6">
              <w:rPr>
                <w:noProof/>
                <w:spacing w:val="-6"/>
                <w:lang w:val="sk-SK"/>
              </w:rPr>
              <w:t xml:space="preserve"> v </w:t>
            </w:r>
            <w:r w:rsidRPr="008D0EA6">
              <w:rPr>
                <w:noProof/>
                <w:spacing w:val="-6"/>
                <w:lang w:val="sk-SK"/>
              </w:rPr>
              <w:t>5 archeologických/kultúrnych lokalitách pre investičnú líniu „Rumunské kultúrne dedičstvo pre EÚ – Ďalšiu generáciu“ najmenej 125 archeologických/kultúrnych pamiatok pre „dobrovoľné cesty“; najmenej 50 archeologických/kultúrnych lokalít pre #Lacittàcondivisa; najmenej 15 archeologických/kultúrnych lokalít pre #Mitingodiverde, najmenej 5 archeologických/kultúrnych lokalít pre Rómov 4.0</w:t>
            </w:r>
          </w:p>
          <w:p w14:paraId="25C2622F" w14:textId="2635FB02" w:rsidR="00832256" w:rsidRPr="008D0EA6" w:rsidRDefault="00832256">
            <w:pPr>
              <w:rPr>
                <w:rFonts w:ascii="Arial Narrow" w:hAnsi="Arial Narrow"/>
                <w:noProof/>
                <w:color w:val="006100"/>
                <w:spacing w:val="-6"/>
                <w:sz w:val="20"/>
                <w:lang w:val="sk-SK"/>
              </w:rPr>
            </w:pPr>
          </w:p>
          <w:p w14:paraId="2718D846" w14:textId="4B213409" w:rsidR="00832256" w:rsidRPr="008D0EA6" w:rsidRDefault="00415B68">
            <w:pPr>
              <w:pStyle w:val="P68B1DB1-Normal11"/>
              <w:rPr>
                <w:noProof/>
                <w:spacing w:val="-6"/>
                <w:lang w:val="sk-SK"/>
              </w:rPr>
            </w:pPr>
            <w:r w:rsidRPr="008D0EA6">
              <w:rPr>
                <w:noProof/>
                <w:spacing w:val="-6"/>
                <w:lang w:val="sk-SK"/>
              </w:rPr>
              <w:t>Uspokojivé dosiahnutie cieľa závisí aj od dokončenia všetkých projektov investičného riadku „#Amanotesa“</w:t>
            </w:r>
            <w:r w:rsidR="008D0EA6" w:rsidRPr="008D0EA6">
              <w:rPr>
                <w:noProof/>
                <w:spacing w:val="-6"/>
                <w:lang w:val="sk-SK"/>
              </w:rPr>
              <w:t xml:space="preserve"> a </w:t>
            </w:r>
            <w:r w:rsidRPr="008D0EA6">
              <w:rPr>
                <w:noProof/>
                <w:spacing w:val="-6"/>
                <w:lang w:val="sk-SK"/>
              </w:rPr>
              <w:t>od dostupnosti aplikácie „CaputMundi – Roma4U“ pre verejnosť.</w:t>
            </w:r>
          </w:p>
        </w:tc>
      </w:tr>
    </w:tbl>
    <w:p w14:paraId="18B23B8E" w14:textId="77777777" w:rsidR="00832256" w:rsidRPr="008D0EA6" w:rsidRDefault="00832256">
      <w:pPr>
        <w:rPr>
          <w:b/>
          <w:noProof/>
          <w:spacing w:val="-6"/>
          <w:lang w:val="sk-SK"/>
        </w:rPr>
      </w:pPr>
    </w:p>
    <w:p w14:paraId="08A379F3" w14:textId="77777777" w:rsidR="00832256" w:rsidRPr="008D0EA6" w:rsidRDefault="00832256">
      <w:pPr>
        <w:rPr>
          <w:b/>
          <w:noProof/>
          <w:spacing w:val="-6"/>
          <w:lang w:val="sk-SK"/>
        </w:rPr>
      </w:pPr>
    </w:p>
    <w:p w14:paraId="028A1E12" w14:textId="77777777" w:rsidR="00832256" w:rsidRPr="008D0EA6" w:rsidRDefault="00832256">
      <w:pPr>
        <w:spacing w:before="120" w:after="120"/>
        <w:jc w:val="both"/>
        <w:rPr>
          <w:noProof/>
          <w:spacing w:val="-6"/>
          <w:lang w:val="sk-SK"/>
        </w:rPr>
        <w:sectPr w:rsidR="00832256" w:rsidRPr="008D0EA6" w:rsidSect="001354D1">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DD9C9DD" w14:textId="5B547AED" w:rsidR="00832256" w:rsidRPr="008D0EA6" w:rsidRDefault="00415B68">
      <w:pPr>
        <w:pStyle w:val="Heading2"/>
        <w:numPr>
          <w:ilvl w:val="0"/>
          <w:numId w:val="0"/>
        </w:numPr>
        <w:ind w:left="850" w:hanging="850"/>
        <w:rPr>
          <w:noProof/>
          <w:spacing w:val="-6"/>
          <w:lang w:val="sk-SK"/>
        </w:rPr>
      </w:pPr>
      <w:r w:rsidRPr="008D0EA6">
        <w:rPr>
          <w:noProof/>
          <w:spacing w:val="-6"/>
          <w:lang w:val="sk-SK"/>
        </w:rPr>
        <w:t>D. ZLOŽKA 1: MISIE 2 Obehové hospodárstvo, agropotravinárska</w:t>
      </w:r>
      <w:r w:rsidR="008D0EA6" w:rsidRPr="008D0EA6">
        <w:rPr>
          <w:noProof/>
          <w:spacing w:val="-6"/>
          <w:lang w:val="sk-SK"/>
        </w:rPr>
        <w:t xml:space="preserve"> a </w:t>
      </w:r>
      <w:r w:rsidRPr="008D0EA6">
        <w:rPr>
          <w:noProof/>
          <w:spacing w:val="-6"/>
          <w:lang w:val="sk-SK"/>
        </w:rPr>
        <w:t>zelená transformácia</w:t>
      </w:r>
    </w:p>
    <w:p w14:paraId="4575E5EB" w14:textId="6045F831" w:rsidR="008D0EA6" w:rsidRPr="008D0EA6" w:rsidRDefault="00415B68">
      <w:pPr>
        <w:spacing w:before="120" w:after="120"/>
        <w:jc w:val="both"/>
        <w:rPr>
          <w:noProof/>
          <w:spacing w:val="-6"/>
          <w:lang w:val="sk-SK"/>
        </w:rPr>
      </w:pPr>
      <w:r w:rsidRPr="008D0EA6">
        <w:rPr>
          <w:noProof/>
          <w:spacing w:val="-6"/>
          <w:lang w:val="sk-SK"/>
        </w:rPr>
        <w:t>Táto zložka talianskeho plánu obnovy</w:t>
      </w:r>
      <w:r w:rsidR="008D0EA6" w:rsidRPr="008D0EA6">
        <w:rPr>
          <w:noProof/>
          <w:spacing w:val="-6"/>
          <w:lang w:val="sk-SK"/>
        </w:rPr>
        <w:t xml:space="preserve"> a </w:t>
      </w:r>
      <w:r w:rsidRPr="008D0EA6">
        <w:rPr>
          <w:noProof/>
          <w:spacing w:val="-6"/>
          <w:lang w:val="sk-SK"/>
        </w:rPr>
        <w:t>odolnosti zahŕňa 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oblasti odpadového hospodárstva, obehového hospodárstva, podpory agropotravinových hodnotových reťazcov</w:t>
      </w:r>
      <w:r w:rsidR="008D0EA6" w:rsidRPr="008D0EA6">
        <w:rPr>
          <w:noProof/>
          <w:spacing w:val="-6"/>
          <w:lang w:val="sk-SK"/>
        </w:rPr>
        <w:t xml:space="preserve"> a </w:t>
      </w:r>
      <w:r w:rsidRPr="008D0EA6">
        <w:rPr>
          <w:noProof/>
          <w:spacing w:val="-6"/>
          <w:lang w:val="sk-SK"/>
        </w:rPr>
        <w:t>zelenej transformácie. Tieto reformy</w:t>
      </w:r>
      <w:r w:rsidR="008D0EA6" w:rsidRPr="008D0EA6">
        <w:rPr>
          <w:noProof/>
          <w:spacing w:val="-6"/>
          <w:lang w:val="sk-SK"/>
        </w:rPr>
        <w:t xml:space="preserve"> a </w:t>
      </w:r>
      <w:r w:rsidRPr="008D0EA6">
        <w:rPr>
          <w:noProof/>
          <w:spacing w:val="-6"/>
          <w:lang w:val="sk-SK"/>
        </w:rPr>
        <w:t>investície dopĺňajú reformy na zvýšenie hospodárskej súťaže</w:t>
      </w:r>
      <w:r w:rsidR="008D0EA6" w:rsidRPr="008D0EA6">
        <w:rPr>
          <w:noProof/>
          <w:spacing w:val="-6"/>
          <w:lang w:val="sk-SK"/>
        </w:rPr>
        <w:t xml:space="preserve"> v </w:t>
      </w:r>
      <w:r w:rsidRPr="008D0EA6">
        <w:rPr>
          <w:noProof/>
          <w:spacing w:val="-6"/>
          <w:lang w:val="sk-SK"/>
        </w:rPr>
        <w:t>oblasti odpadového hospodárstva</w:t>
      </w:r>
      <w:r w:rsidR="008D0EA6" w:rsidRPr="008D0EA6">
        <w:rPr>
          <w:noProof/>
          <w:spacing w:val="-6"/>
          <w:lang w:val="sk-SK"/>
        </w:rPr>
        <w:t xml:space="preserve"> a </w:t>
      </w:r>
      <w:r w:rsidRPr="008D0EA6">
        <w:rPr>
          <w:noProof/>
          <w:spacing w:val="-6"/>
          <w:lang w:val="sk-SK"/>
        </w:rPr>
        <w:t>miestnych verejných služieb</w:t>
      </w:r>
      <w:r w:rsidR="008D0EA6" w:rsidRPr="008D0EA6">
        <w:rPr>
          <w:noProof/>
          <w:spacing w:val="-6"/>
          <w:lang w:val="sk-SK"/>
        </w:rPr>
        <w:t xml:space="preserve"> v </w:t>
      </w:r>
      <w:r w:rsidRPr="008D0EA6">
        <w:rPr>
          <w:noProof/>
          <w:spacing w:val="-6"/>
          <w:lang w:val="sk-SK"/>
        </w:rPr>
        <w:t>rámci reformnej zložky podnikateľského prostredia</w:t>
      </w:r>
      <w:r w:rsidR="008D0EA6" w:rsidRPr="008D0EA6">
        <w:rPr>
          <w:noProof/>
          <w:spacing w:val="-6"/>
          <w:lang w:val="sk-SK"/>
        </w:rPr>
        <w:t xml:space="preserve"> a </w:t>
      </w:r>
      <w:r w:rsidRPr="008D0EA6">
        <w:rPr>
          <w:noProof/>
          <w:spacing w:val="-6"/>
          <w:lang w:val="sk-SK"/>
        </w:rPr>
        <w:t>zlepšenie spotreby vody</w:t>
      </w:r>
      <w:r w:rsidR="008D0EA6" w:rsidRPr="008D0EA6">
        <w:rPr>
          <w:noProof/>
          <w:spacing w:val="-6"/>
          <w:lang w:val="sk-SK"/>
        </w:rPr>
        <w:t xml:space="preserve"> v </w:t>
      </w:r>
      <w:r w:rsidRPr="008D0EA6">
        <w:rPr>
          <w:noProof/>
          <w:spacing w:val="-6"/>
          <w:lang w:val="sk-SK"/>
        </w:rPr>
        <w:t>poľnohospodárstve. Táto zložka je reakciou na odporúčania pre jednotlivé krajiny zamerané na investície do zelenej transformácie,</w:t>
      </w:r>
      <w:r w:rsidR="008D0EA6" w:rsidRPr="008D0EA6">
        <w:rPr>
          <w:noProof/>
          <w:spacing w:val="-6"/>
          <w:lang w:val="sk-SK"/>
        </w:rPr>
        <w:t xml:space="preserve"> a </w:t>
      </w:r>
      <w:r w:rsidRPr="008D0EA6">
        <w:rPr>
          <w:noProof/>
          <w:spacing w:val="-6"/>
          <w:lang w:val="sk-SK"/>
        </w:rPr>
        <w:t>to aj do obehového hospodárstva</w:t>
      </w:r>
      <w:r w:rsidR="008D0EA6" w:rsidRPr="008D0EA6">
        <w:rPr>
          <w:noProof/>
          <w:spacing w:val="-6"/>
          <w:lang w:val="sk-SK"/>
        </w:rPr>
        <w:t>.</w:t>
      </w:r>
    </w:p>
    <w:p w14:paraId="308508F1" w14:textId="17ECD47E" w:rsidR="00832256" w:rsidRPr="008D0EA6" w:rsidRDefault="00415B68">
      <w:pPr>
        <w:spacing w:before="120" w:after="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týkajúcich sa potreby „zamerania investícií na zelenú</w:t>
      </w:r>
      <w:r w:rsidR="008D0EA6" w:rsidRPr="008D0EA6">
        <w:rPr>
          <w:noProof/>
          <w:spacing w:val="-6"/>
          <w:lang w:val="sk-SK"/>
        </w:rPr>
        <w:t xml:space="preserve"> a </w:t>
      </w:r>
      <w:r w:rsidRPr="008D0EA6">
        <w:rPr>
          <w:noProof/>
          <w:spacing w:val="-6"/>
          <w:lang w:val="sk-SK"/>
        </w:rPr>
        <w:t>digitálnu transformáciu, najmä na [...] odpadové</w:t>
      </w:r>
      <w:r w:rsidR="008D0EA6" w:rsidRPr="008D0EA6">
        <w:rPr>
          <w:noProof/>
          <w:spacing w:val="-6"/>
          <w:lang w:val="sk-SK"/>
        </w:rPr>
        <w:t xml:space="preserve"> a </w:t>
      </w:r>
      <w:r w:rsidRPr="008D0EA6">
        <w:rPr>
          <w:noProof/>
          <w:spacing w:val="-6"/>
          <w:lang w:val="sk-SK"/>
        </w:rPr>
        <w:t>vodné hospodárstvo“ (odporúčanie 3, 2020)</w:t>
      </w:r>
      <w:r w:rsidR="008D0EA6" w:rsidRPr="008D0EA6">
        <w:rPr>
          <w:noProof/>
          <w:spacing w:val="-6"/>
          <w:lang w:val="sk-SK"/>
        </w:rPr>
        <w:t xml:space="preserve"> a </w:t>
      </w:r>
      <w:r w:rsidRPr="008D0EA6">
        <w:rPr>
          <w:noProof/>
          <w:spacing w:val="-6"/>
          <w:lang w:val="sk-SK"/>
        </w:rPr>
        <w:t>„zamerania hospodárskej politiky súvisiacej</w:t>
      </w:r>
      <w:r w:rsidR="008D0EA6" w:rsidRPr="008D0EA6">
        <w:rPr>
          <w:noProof/>
          <w:spacing w:val="-6"/>
          <w:lang w:val="sk-SK"/>
        </w:rPr>
        <w:t xml:space="preserve"> s </w:t>
      </w:r>
      <w:r w:rsidRPr="008D0EA6">
        <w:rPr>
          <w:noProof/>
          <w:spacing w:val="-6"/>
          <w:lang w:val="sk-SK"/>
        </w:rPr>
        <w:t>investíciami na [...]</w:t>
      </w:r>
      <w:r w:rsidR="008D0EA6" w:rsidRPr="008D0EA6">
        <w:rPr>
          <w:noProof/>
          <w:spacing w:val="-6"/>
          <w:lang w:val="sk-SK"/>
        </w:rPr>
        <w:t xml:space="preserve"> a </w:t>
      </w:r>
      <w:r w:rsidRPr="008D0EA6">
        <w:rPr>
          <w:noProof/>
          <w:spacing w:val="-6"/>
          <w:lang w:val="sk-SK"/>
        </w:rPr>
        <w:t>kvalitu infraštruktúry, pričom sa zohľadnia aj regionálne rozdiely“ (odporúčanie pre jednotlivé krajiny 3, 2019).</w:t>
      </w:r>
    </w:p>
    <w:p w14:paraId="0EACCC88" w14:textId="2A8705D4" w:rsidR="008D0EA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w:t>
      </w:r>
      <w:r w:rsidR="008D0EA6" w:rsidRPr="008D0EA6">
        <w:rPr>
          <w:noProof/>
          <w:spacing w:val="-6"/>
          <w:lang w:val="sk-SK"/>
        </w:rPr>
        <w:t>.</w:t>
      </w:r>
    </w:p>
    <w:p w14:paraId="3AE043B2"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D.1.</w:t>
      </w:r>
      <w:r w:rsidRPr="008D0EA6">
        <w:rPr>
          <w:b/>
          <w:noProof/>
          <w:spacing w:val="-6"/>
          <w:u w:val="single"/>
          <w:lang w:val="sk-SK"/>
        </w:rPr>
        <w:t xml:space="preserve">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1F9AC7A6" w14:textId="77777777" w:rsidR="008D0EA6" w:rsidRPr="008D0EA6" w:rsidRDefault="00415B68">
      <w:pPr>
        <w:pStyle w:val="Axistitle"/>
        <w:ind w:left="0"/>
        <w:rPr>
          <w:noProof/>
          <w:spacing w:val="-6"/>
          <w:lang w:val="sk-SK"/>
        </w:rPr>
      </w:pPr>
      <w:r w:rsidRPr="008D0EA6">
        <w:rPr>
          <w:noProof/>
          <w:spacing w:val="-6"/>
          <w:lang w:val="sk-SK"/>
        </w:rPr>
        <w:t>Obehového hospodárstva</w:t>
      </w:r>
    </w:p>
    <w:p w14:paraId="648ACEA8" w14:textId="4891E213" w:rsidR="00832256" w:rsidRPr="008D0EA6" w:rsidRDefault="00415B68">
      <w:pPr>
        <w:pStyle w:val="P68B1DB1-Normal2"/>
        <w:spacing w:before="120" w:after="120"/>
        <w:jc w:val="both"/>
        <w:rPr>
          <w:noProof/>
          <w:spacing w:val="-6"/>
          <w:lang w:val="sk-SK"/>
        </w:rPr>
      </w:pPr>
      <w:r w:rsidRPr="008D0EA6">
        <w:rPr>
          <w:noProof/>
          <w:spacing w:val="-6"/>
          <w:lang w:val="sk-SK"/>
        </w:rPr>
        <w:t>Reforma 1.1 – Národná stratégia pre obehové hospodárstvo</w:t>
      </w:r>
    </w:p>
    <w:p w14:paraId="3C26FF43" w14:textId="461F4FBE" w:rsidR="00832256" w:rsidRPr="008D0EA6" w:rsidRDefault="00415B68">
      <w:pPr>
        <w:spacing w:before="120" w:after="120"/>
        <w:jc w:val="both"/>
        <w:rPr>
          <w:noProof/>
          <w:spacing w:val="-6"/>
          <w:lang w:val="sk-SK"/>
        </w:rPr>
      </w:pPr>
      <w:r w:rsidRPr="008D0EA6">
        <w:rPr>
          <w:noProof/>
          <w:spacing w:val="-6"/>
          <w:lang w:val="sk-SK"/>
        </w:rPr>
        <w:t>Táto reforma pozostáva</w:t>
      </w:r>
      <w:r w:rsidR="008D0EA6" w:rsidRPr="008D0EA6">
        <w:rPr>
          <w:noProof/>
          <w:spacing w:val="-6"/>
          <w:lang w:val="sk-SK"/>
        </w:rPr>
        <w:t xml:space="preserve"> z </w:t>
      </w:r>
      <w:r w:rsidRPr="008D0EA6">
        <w:rPr>
          <w:noProof/>
          <w:spacing w:val="-6"/>
          <w:lang w:val="sk-SK"/>
        </w:rPr>
        <w:t>prijatia širokej národnej stratégie pre obehové hospodárstvo, ktorá zahŕňa nový digitálny systém vysledovateľnosti odpadu, daňové stimuly na podporu recyklačných činností</w:t>
      </w:r>
      <w:r w:rsidR="008D0EA6" w:rsidRPr="008D0EA6">
        <w:rPr>
          <w:noProof/>
          <w:spacing w:val="-6"/>
          <w:lang w:val="sk-SK"/>
        </w:rPr>
        <w:t xml:space="preserve"> a </w:t>
      </w:r>
      <w:r w:rsidRPr="008D0EA6">
        <w:rPr>
          <w:noProof/>
          <w:spacing w:val="-6"/>
          <w:lang w:val="sk-SK"/>
        </w:rPr>
        <w:t>využívania druhotných surovín, revíziu environmentálneho zdaňovania, právo na opätovné použitie</w:t>
      </w:r>
      <w:r w:rsidR="008D0EA6" w:rsidRPr="008D0EA6">
        <w:rPr>
          <w:noProof/>
          <w:spacing w:val="-6"/>
          <w:lang w:val="sk-SK"/>
        </w:rPr>
        <w:t xml:space="preserve"> a </w:t>
      </w:r>
      <w:r w:rsidRPr="008D0EA6">
        <w:rPr>
          <w:noProof/>
          <w:spacing w:val="-6"/>
          <w:lang w:val="sk-SK"/>
        </w:rPr>
        <w:t>opravu, reformu rozšírenej zodpovednosti výrobcu</w:t>
      </w:r>
      <w:r w:rsidR="008D0EA6" w:rsidRPr="008D0EA6">
        <w:rPr>
          <w:noProof/>
          <w:spacing w:val="-6"/>
          <w:lang w:val="sk-SK"/>
        </w:rPr>
        <w:t xml:space="preserve"> a </w:t>
      </w:r>
      <w:r w:rsidRPr="008D0EA6">
        <w:rPr>
          <w:noProof/>
          <w:spacing w:val="-6"/>
          <w:lang w:val="sk-SK"/>
        </w:rPr>
        <w:t>konzorcií, podporu existujúcich regulačných nástrojov (ako sú právne predpisy</w:t>
      </w:r>
      <w:r w:rsidR="008D0EA6" w:rsidRPr="008D0EA6">
        <w:rPr>
          <w:noProof/>
          <w:spacing w:val="-6"/>
          <w:lang w:val="sk-SK"/>
        </w:rPr>
        <w:t xml:space="preserve"> o </w:t>
      </w:r>
      <w:r w:rsidRPr="008D0EA6">
        <w:rPr>
          <w:noProof/>
          <w:spacing w:val="-6"/>
          <w:lang w:val="sk-SK"/>
        </w:rPr>
        <w:t>ukončení odpadu</w:t>
      </w:r>
      <w:r w:rsidR="008D0EA6" w:rsidRPr="008D0EA6">
        <w:rPr>
          <w:noProof/>
          <w:spacing w:val="-6"/>
          <w:lang w:val="sk-SK"/>
        </w:rPr>
        <w:t xml:space="preserve"> a </w:t>
      </w:r>
      <w:r w:rsidRPr="008D0EA6">
        <w:rPr>
          <w:noProof/>
          <w:spacing w:val="-6"/>
          <w:lang w:val="sk-SK"/>
        </w:rPr>
        <w:t>minimálne environmentálne kritériá</w:t>
      </w:r>
      <w:r w:rsidR="008D0EA6" w:rsidRPr="008D0EA6">
        <w:rPr>
          <w:noProof/>
          <w:spacing w:val="-6"/>
          <w:lang w:val="sk-SK"/>
        </w:rPr>
        <w:t xml:space="preserve"> v </w:t>
      </w:r>
      <w:r w:rsidRPr="008D0EA6">
        <w:rPr>
          <w:noProof/>
          <w:spacing w:val="-6"/>
          <w:lang w:val="sk-SK"/>
        </w:rPr>
        <w:t>rámci zeleného verejného obstarávania)</w:t>
      </w:r>
      <w:r w:rsidR="008D0EA6" w:rsidRPr="008D0EA6">
        <w:rPr>
          <w:noProof/>
          <w:spacing w:val="-6"/>
          <w:lang w:val="sk-SK"/>
        </w:rPr>
        <w:t xml:space="preserve"> a </w:t>
      </w:r>
      <w:r w:rsidRPr="008D0EA6">
        <w:rPr>
          <w:noProof/>
          <w:spacing w:val="-6"/>
          <w:lang w:val="sk-SK"/>
        </w:rPr>
        <w:t>podporu projektu priemyselnej symbiózy. Reforma rozšírenej zodpovednosti výrobcu</w:t>
      </w:r>
      <w:r w:rsidR="008D0EA6" w:rsidRPr="008D0EA6">
        <w:rPr>
          <w:noProof/>
          <w:spacing w:val="-6"/>
          <w:lang w:val="sk-SK"/>
        </w:rPr>
        <w:t xml:space="preserve"> a </w:t>
      </w:r>
      <w:r w:rsidRPr="008D0EA6">
        <w:rPr>
          <w:noProof/>
          <w:spacing w:val="-6"/>
          <w:lang w:val="sk-SK"/>
        </w:rPr>
        <w:t>systému konzorcií sa zameria aj na potrebu efektívnejšieho využívania environmentálneho príspevku</w:t>
      </w:r>
      <w:r w:rsidR="008D0EA6" w:rsidRPr="008D0EA6">
        <w:rPr>
          <w:noProof/>
          <w:spacing w:val="-6"/>
          <w:lang w:val="sk-SK"/>
        </w:rPr>
        <w:t xml:space="preserve"> s </w:t>
      </w:r>
      <w:r w:rsidRPr="008D0EA6">
        <w:rPr>
          <w:noProof/>
          <w:spacing w:val="-6"/>
          <w:lang w:val="sk-SK"/>
        </w:rPr>
        <w:t>cieľom zabezpečiť uplatňovanie transparentných</w:t>
      </w:r>
      <w:r w:rsidR="008D0EA6" w:rsidRPr="008D0EA6">
        <w:rPr>
          <w:noProof/>
          <w:spacing w:val="-6"/>
          <w:lang w:val="sk-SK"/>
        </w:rPr>
        <w:t xml:space="preserve"> a </w:t>
      </w:r>
      <w:r w:rsidRPr="008D0EA6">
        <w:rPr>
          <w:noProof/>
          <w:spacing w:val="-6"/>
          <w:lang w:val="sk-SK"/>
        </w:rPr>
        <w:t>nediskriminačných kritérií. Vytvorí sa osobitný dozorný orgán</w:t>
      </w:r>
      <w:r w:rsidR="008D0EA6" w:rsidRPr="008D0EA6">
        <w:rPr>
          <w:noProof/>
          <w:spacing w:val="-6"/>
          <w:lang w:val="sk-SK"/>
        </w:rPr>
        <w:t xml:space="preserve"> s </w:t>
      </w:r>
      <w:r w:rsidRPr="008D0EA6">
        <w:rPr>
          <w:noProof/>
          <w:spacing w:val="-6"/>
          <w:lang w:val="sk-SK"/>
        </w:rPr>
        <w:t>cieľom monitorovať fungovanie</w:t>
      </w:r>
      <w:r w:rsidR="008D0EA6" w:rsidRPr="008D0EA6">
        <w:rPr>
          <w:noProof/>
          <w:spacing w:val="-6"/>
          <w:lang w:val="sk-SK"/>
        </w:rPr>
        <w:t xml:space="preserve"> a </w:t>
      </w:r>
      <w:r w:rsidRPr="008D0EA6">
        <w:rPr>
          <w:noProof/>
          <w:spacing w:val="-6"/>
          <w:lang w:val="sk-SK"/>
        </w:rPr>
        <w:t>účinnosť systémov konzorcií pod vedením ministerstva pre ekologickú transformáciu (MITE). Opatrenie sa týka všetkých konzorcií (nielen baliaceho systému CONAI).</w:t>
      </w:r>
    </w:p>
    <w:p w14:paraId="3F1B8D53" w14:textId="77777777" w:rsidR="00832256" w:rsidRPr="008D0EA6" w:rsidRDefault="00415B68">
      <w:pPr>
        <w:pStyle w:val="P68B1DB1-Normal2"/>
        <w:spacing w:before="120" w:after="120"/>
        <w:jc w:val="both"/>
        <w:rPr>
          <w:noProof/>
          <w:spacing w:val="-6"/>
          <w:lang w:val="sk-SK"/>
        </w:rPr>
      </w:pPr>
      <w:r w:rsidRPr="008D0EA6">
        <w:rPr>
          <w:noProof/>
          <w:spacing w:val="-6"/>
          <w:lang w:val="sk-SK"/>
        </w:rPr>
        <w:t>Reforma 1.3 – Technická podpora pre miestne orgány</w:t>
      </w:r>
    </w:p>
    <w:p w14:paraId="1F0976C8" w14:textId="2356D19C" w:rsidR="00832256" w:rsidRPr="008D0EA6" w:rsidRDefault="00415B68">
      <w:pPr>
        <w:spacing w:before="120" w:after="120"/>
        <w:jc w:val="both"/>
        <w:rPr>
          <w:noProof/>
          <w:spacing w:val="-6"/>
          <w:lang w:val="sk-SK"/>
        </w:rPr>
      </w:pPr>
      <w:r w:rsidRPr="008D0EA6">
        <w:rPr>
          <w:noProof/>
          <w:spacing w:val="-6"/>
          <w:lang w:val="sk-SK"/>
        </w:rPr>
        <w:t>Táto reforma pozostáva</w:t>
      </w:r>
      <w:r w:rsidR="008D0EA6" w:rsidRPr="008D0EA6">
        <w:rPr>
          <w:noProof/>
          <w:spacing w:val="-6"/>
          <w:lang w:val="sk-SK"/>
        </w:rPr>
        <w:t xml:space="preserve"> z </w:t>
      </w:r>
      <w:r w:rsidRPr="008D0EA6">
        <w:rPr>
          <w:noProof/>
          <w:spacing w:val="-6"/>
          <w:lang w:val="sk-SK"/>
        </w:rPr>
        <w:t>technickej podpory miestnych orgánov zo strany vlády pri vykonávaní právnych predpisov EÚ</w:t>
      </w:r>
      <w:r w:rsidR="008D0EA6" w:rsidRPr="008D0EA6">
        <w:rPr>
          <w:noProof/>
          <w:spacing w:val="-6"/>
          <w:lang w:val="sk-SK"/>
        </w:rPr>
        <w:t xml:space="preserve"> v </w:t>
      </w:r>
      <w:r w:rsidRPr="008D0EA6">
        <w:rPr>
          <w:noProof/>
          <w:spacing w:val="-6"/>
          <w:lang w:val="sk-SK"/>
        </w:rPr>
        <w:t>oblasti životného prostredia</w:t>
      </w:r>
      <w:r w:rsidR="008D0EA6" w:rsidRPr="008D0EA6">
        <w:rPr>
          <w:noProof/>
          <w:spacing w:val="-6"/>
          <w:lang w:val="sk-SK"/>
        </w:rPr>
        <w:t xml:space="preserve"> a </w:t>
      </w:r>
      <w:r w:rsidRPr="008D0EA6">
        <w:rPr>
          <w:noProof/>
          <w:spacing w:val="-6"/>
          <w:lang w:val="sk-SK"/>
        </w:rPr>
        <w:t>vnútroštátnych právnych predpisov, pri vypracúvaní plánov</w:t>
      </w:r>
      <w:r w:rsidR="008D0EA6" w:rsidRPr="008D0EA6">
        <w:rPr>
          <w:noProof/>
          <w:spacing w:val="-6"/>
          <w:lang w:val="sk-SK"/>
        </w:rPr>
        <w:t xml:space="preserve"> a </w:t>
      </w:r>
      <w:r w:rsidRPr="008D0EA6">
        <w:rPr>
          <w:noProof/>
          <w:spacing w:val="-6"/>
          <w:lang w:val="sk-SK"/>
        </w:rPr>
        <w:t>projektov týkajúcich sa nakladania</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postupov verejného obstarávania. Podporou postupov verejného obstarávania sa zabezpečí, aby sa koncesie</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 udeľovali transparentným</w:t>
      </w:r>
      <w:r w:rsidR="008D0EA6" w:rsidRPr="008D0EA6">
        <w:rPr>
          <w:noProof/>
          <w:spacing w:val="-6"/>
          <w:lang w:val="sk-SK"/>
        </w:rPr>
        <w:t xml:space="preserve"> a </w:t>
      </w:r>
      <w:r w:rsidRPr="008D0EA6">
        <w:rPr>
          <w:noProof/>
          <w:spacing w:val="-6"/>
          <w:lang w:val="sk-SK"/>
        </w:rPr>
        <w:t>nediskriminačným spôsobom, čím sa zvýšia konkurenčné postupy na dosiahnutie lepších noriem pre služby vo verejnom záujme. Touto reformou sa preto podporuje vykonávanie reforiem odpadového hospodárstva navrhnutých</w:t>
      </w:r>
      <w:r w:rsidR="008D0EA6" w:rsidRPr="008D0EA6">
        <w:rPr>
          <w:noProof/>
          <w:spacing w:val="-6"/>
          <w:lang w:val="sk-SK"/>
        </w:rPr>
        <w:t xml:space="preserve"> v </w:t>
      </w:r>
      <w:r w:rsidRPr="008D0EA6">
        <w:rPr>
          <w:noProof/>
          <w:spacing w:val="-6"/>
          <w:lang w:val="sk-SK"/>
        </w:rPr>
        <w:t>rámci zložky reformy podnikateľského prostredia. Technická podpora sa vzťahuje aj na zelené verejné obstarávanie.</w:t>
      </w:r>
    </w:p>
    <w:p w14:paraId="491E9106" w14:textId="3CEF8E94" w:rsidR="00832256" w:rsidRPr="008D0EA6" w:rsidRDefault="00415B68">
      <w:pPr>
        <w:pStyle w:val="P68B1DB1-Normal2"/>
        <w:spacing w:before="120" w:after="120"/>
        <w:jc w:val="both"/>
        <w:rPr>
          <w:noProof/>
          <w:spacing w:val="-6"/>
          <w:lang w:val="sk-SK"/>
        </w:rPr>
      </w:pPr>
      <w:r w:rsidRPr="008D0EA6">
        <w:rPr>
          <w:noProof/>
          <w:spacing w:val="-6"/>
          <w:lang w:val="sk-SK"/>
        </w:rPr>
        <w:t>Investícia 2.1 – logistika pre agropotravinársky, rybársky</w:t>
      </w:r>
      <w:r w:rsidR="008D0EA6" w:rsidRPr="008D0EA6">
        <w:rPr>
          <w:noProof/>
          <w:spacing w:val="-6"/>
          <w:lang w:val="sk-SK"/>
        </w:rPr>
        <w:t xml:space="preserve"> a </w:t>
      </w:r>
      <w:r w:rsidRPr="008D0EA6">
        <w:rPr>
          <w:noProof/>
          <w:spacing w:val="-6"/>
          <w:lang w:val="sk-SK"/>
        </w:rPr>
        <w:t>akvakultúrny sektor, lesníctvo, kvetinárstvo</w:t>
      </w:r>
      <w:r w:rsidR="008D0EA6" w:rsidRPr="008D0EA6">
        <w:rPr>
          <w:noProof/>
          <w:spacing w:val="-6"/>
          <w:lang w:val="sk-SK"/>
        </w:rPr>
        <w:t xml:space="preserve"> a </w:t>
      </w:r>
      <w:r w:rsidRPr="008D0EA6">
        <w:rPr>
          <w:noProof/>
          <w:spacing w:val="-6"/>
          <w:lang w:val="sk-SK"/>
        </w:rPr>
        <w:t>rastlinný chov</w:t>
      </w:r>
    </w:p>
    <w:p w14:paraId="3ABBDB82" w14:textId="76206B47" w:rsidR="008D0EA6" w:rsidRPr="008D0EA6" w:rsidRDefault="00415B68">
      <w:pPr>
        <w:spacing w:before="120" w:after="120"/>
        <w:jc w:val="both"/>
        <w:rPr>
          <w:noProof/>
          <w:spacing w:val="-6"/>
          <w:lang w:val="sk-SK"/>
        </w:rPr>
      </w:pPr>
      <w:r w:rsidRPr="008D0EA6">
        <w:rPr>
          <w:noProof/>
          <w:spacing w:val="-6"/>
          <w:lang w:val="sk-SK"/>
        </w:rPr>
        <w:t>Toto opatrenie spočíva</w:t>
      </w:r>
      <w:r w:rsidR="008D0EA6" w:rsidRPr="008D0EA6">
        <w:rPr>
          <w:noProof/>
          <w:spacing w:val="-6"/>
          <w:lang w:val="sk-SK"/>
        </w:rPr>
        <w:t xml:space="preserve"> v </w:t>
      </w:r>
      <w:r w:rsidRPr="008D0EA6">
        <w:rPr>
          <w:noProof/>
          <w:spacing w:val="-6"/>
          <w:lang w:val="sk-SK"/>
        </w:rPr>
        <w:t>poskytovaní podpory na hmotné</w:t>
      </w:r>
      <w:r w:rsidR="008D0EA6" w:rsidRPr="008D0EA6">
        <w:rPr>
          <w:noProof/>
          <w:spacing w:val="-6"/>
          <w:lang w:val="sk-SK"/>
        </w:rPr>
        <w:t xml:space="preserve"> a </w:t>
      </w:r>
      <w:r w:rsidRPr="008D0EA6">
        <w:rPr>
          <w:noProof/>
          <w:spacing w:val="-6"/>
          <w:lang w:val="sk-SK"/>
        </w:rPr>
        <w:t>nehmotné investície (ako sú skladovacie zariadenia pre poľnohospodárske suroviny, transformácia</w:t>
      </w:r>
      <w:r w:rsidR="008D0EA6" w:rsidRPr="008D0EA6">
        <w:rPr>
          <w:noProof/>
          <w:spacing w:val="-6"/>
          <w:lang w:val="sk-SK"/>
        </w:rPr>
        <w:t xml:space="preserve"> a </w:t>
      </w:r>
      <w:r w:rsidRPr="008D0EA6">
        <w:rPr>
          <w:noProof/>
          <w:spacing w:val="-6"/>
          <w:lang w:val="sk-SK"/>
        </w:rPr>
        <w:t>ochrana surovín, digitalizácia logistiky</w:t>
      </w:r>
      <w:r w:rsidR="008D0EA6" w:rsidRPr="008D0EA6">
        <w:rPr>
          <w:noProof/>
          <w:spacing w:val="-6"/>
          <w:lang w:val="sk-SK"/>
        </w:rPr>
        <w:t xml:space="preserve"> a </w:t>
      </w:r>
      <w:r w:rsidRPr="008D0EA6">
        <w:rPr>
          <w:noProof/>
          <w:spacing w:val="-6"/>
          <w:lang w:val="sk-SK"/>
        </w:rPr>
        <w:t>infraštruktúrne zásahy na potravinových trhoch), investície do prepravy potravín</w:t>
      </w:r>
      <w:r w:rsidR="008D0EA6" w:rsidRPr="008D0EA6">
        <w:rPr>
          <w:noProof/>
          <w:spacing w:val="-6"/>
          <w:lang w:val="sk-SK"/>
        </w:rPr>
        <w:t xml:space="preserve"> a </w:t>
      </w:r>
      <w:r w:rsidRPr="008D0EA6">
        <w:rPr>
          <w:noProof/>
          <w:spacing w:val="-6"/>
          <w:lang w:val="sk-SK"/>
        </w:rPr>
        <w:t>logistiky</w:t>
      </w:r>
      <w:r w:rsidR="008D0EA6" w:rsidRPr="008D0EA6">
        <w:rPr>
          <w:noProof/>
          <w:spacing w:val="-6"/>
          <w:lang w:val="sk-SK"/>
        </w:rPr>
        <w:t xml:space="preserve"> s </w:t>
      </w:r>
      <w:r w:rsidRPr="008D0EA6">
        <w:rPr>
          <w:noProof/>
          <w:spacing w:val="-6"/>
          <w:lang w:val="sk-SK"/>
        </w:rPr>
        <w:t>cieľom znížiť environmentálne</w:t>
      </w:r>
      <w:r w:rsidR="008D0EA6" w:rsidRPr="008D0EA6">
        <w:rPr>
          <w:noProof/>
          <w:spacing w:val="-6"/>
          <w:lang w:val="sk-SK"/>
        </w:rPr>
        <w:t xml:space="preserve"> a </w:t>
      </w:r>
      <w:r w:rsidRPr="008D0EA6">
        <w:rPr>
          <w:noProof/>
          <w:spacing w:val="-6"/>
          <w:lang w:val="sk-SK"/>
        </w:rPr>
        <w:t>hospodárske náklady</w:t>
      </w:r>
      <w:r w:rsidR="008D0EA6" w:rsidRPr="008D0EA6">
        <w:rPr>
          <w:noProof/>
          <w:spacing w:val="-6"/>
          <w:lang w:val="sk-SK"/>
        </w:rPr>
        <w:t xml:space="preserve"> a </w:t>
      </w:r>
      <w:r w:rsidRPr="008D0EA6">
        <w:rPr>
          <w:noProof/>
          <w:spacing w:val="-6"/>
          <w:lang w:val="sk-SK"/>
        </w:rPr>
        <w:t>inovácie výrobných procesov, presné poľnohospodárstvo</w:t>
      </w:r>
      <w:r w:rsidR="008D0EA6" w:rsidRPr="008D0EA6">
        <w:rPr>
          <w:noProof/>
          <w:spacing w:val="-6"/>
          <w:lang w:val="sk-SK"/>
        </w:rPr>
        <w:t xml:space="preserve"> a </w:t>
      </w:r>
      <w:r w:rsidRPr="008D0EA6">
        <w:rPr>
          <w:noProof/>
          <w:spacing w:val="-6"/>
          <w:lang w:val="sk-SK"/>
        </w:rPr>
        <w:t>vysledovateľnosť (napríklad blockchain). Výberové kritériá musia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posúdením potrieb vypracovaným</w:t>
      </w:r>
      <w:r w:rsidR="008D0EA6" w:rsidRPr="008D0EA6">
        <w:rPr>
          <w:noProof/>
          <w:spacing w:val="-6"/>
          <w:lang w:val="sk-SK"/>
        </w:rPr>
        <w:t xml:space="preserve"> v </w:t>
      </w:r>
      <w:r w:rsidRPr="008D0EA6">
        <w:rPr>
          <w:noProof/>
          <w:spacing w:val="-6"/>
          <w:lang w:val="sk-SK"/>
        </w:rPr>
        <w:t>rámci strategického plánu spoločnej poľnohospodárskej politiky ministerstvom poľnohospodárskej, potravinárskej</w:t>
      </w:r>
      <w:r w:rsidR="008D0EA6" w:rsidRPr="008D0EA6">
        <w:rPr>
          <w:noProof/>
          <w:spacing w:val="-6"/>
          <w:lang w:val="sk-SK"/>
        </w:rPr>
        <w:t xml:space="preserve"> a </w:t>
      </w:r>
      <w:r w:rsidRPr="008D0EA6">
        <w:rPr>
          <w:noProof/>
          <w:spacing w:val="-6"/>
          <w:lang w:val="sk-SK"/>
        </w:rPr>
        <w:t>lesníckej politiky. Cieľom opatrenia je podporiť znižovanie emisií vo fáze dopravy</w:t>
      </w:r>
      <w:r w:rsidR="008D0EA6" w:rsidRPr="008D0EA6">
        <w:rPr>
          <w:noProof/>
          <w:spacing w:val="-6"/>
          <w:lang w:val="sk-SK"/>
        </w:rPr>
        <w:t xml:space="preserve"> a </w:t>
      </w:r>
      <w:r w:rsidRPr="008D0EA6">
        <w:rPr>
          <w:noProof/>
          <w:spacing w:val="-6"/>
          <w:lang w:val="sk-SK"/>
        </w:rPr>
        <w:t>logistiky</w:t>
      </w:r>
      <w:r w:rsidR="008D0EA6" w:rsidRPr="008D0EA6">
        <w:rPr>
          <w:noProof/>
          <w:spacing w:val="-6"/>
          <w:lang w:val="sk-SK"/>
        </w:rPr>
        <w:t xml:space="preserve"> v </w:t>
      </w:r>
      <w:r w:rsidRPr="008D0EA6">
        <w:rPr>
          <w:noProof/>
          <w:spacing w:val="-6"/>
          <w:lang w:val="sk-SK"/>
        </w:rPr>
        <w:t>agropotravinárskom odvetví prostredníctvom elektrických vozidiel</w:t>
      </w:r>
      <w:r w:rsidR="008D0EA6" w:rsidRPr="008D0EA6">
        <w:rPr>
          <w:noProof/>
          <w:spacing w:val="-6"/>
          <w:lang w:val="sk-SK"/>
        </w:rPr>
        <w:t xml:space="preserve"> a </w:t>
      </w:r>
      <w:r w:rsidRPr="008D0EA6">
        <w:rPr>
          <w:noProof/>
          <w:spacing w:val="-6"/>
          <w:lang w:val="sk-SK"/>
        </w:rPr>
        <w:t>dopravných systémov</w:t>
      </w:r>
      <w:r w:rsidR="008D0EA6" w:rsidRPr="008D0EA6">
        <w:rPr>
          <w:noProof/>
          <w:spacing w:val="-6"/>
          <w:lang w:val="sk-SK"/>
        </w:rPr>
        <w:t xml:space="preserve"> a </w:t>
      </w:r>
      <w:r w:rsidRPr="008D0EA6">
        <w:rPr>
          <w:noProof/>
          <w:spacing w:val="-6"/>
          <w:lang w:val="sk-SK"/>
        </w:rPr>
        <w:t>podporiť digitalizáciu odvetvia</w:t>
      </w:r>
      <w:r w:rsidR="008D0EA6" w:rsidRPr="008D0EA6">
        <w:rPr>
          <w:noProof/>
          <w:spacing w:val="-6"/>
          <w:lang w:val="sk-SK"/>
        </w:rPr>
        <w:t xml:space="preserve"> a </w:t>
      </w:r>
      <w:r w:rsidRPr="008D0EA6">
        <w:rPr>
          <w:noProof/>
          <w:spacing w:val="-6"/>
          <w:lang w:val="sk-SK"/>
        </w:rPr>
        <w:t>využívanie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w:t>
      </w:r>
    </w:p>
    <w:p w14:paraId="25762983" w14:textId="27FD47E5" w:rsidR="00832256" w:rsidRPr="008D0EA6" w:rsidRDefault="00415B68">
      <w:pPr>
        <w:pStyle w:val="P68B1DB1-Normal2"/>
        <w:spacing w:before="120" w:after="120"/>
        <w:jc w:val="both"/>
        <w:rPr>
          <w:noProof/>
          <w:spacing w:val="-6"/>
          <w:lang w:val="sk-SK"/>
        </w:rPr>
      </w:pPr>
      <w:r w:rsidRPr="008D0EA6">
        <w:rPr>
          <w:noProof/>
          <w:spacing w:val="-6"/>
          <w:lang w:val="sk-SK"/>
        </w:rPr>
        <w:t>Investícia 2.2 – Agrisolarský park</w:t>
      </w:r>
    </w:p>
    <w:p w14:paraId="72A633DC" w14:textId="11A0E81A" w:rsidR="008D0EA6" w:rsidRPr="008D0EA6" w:rsidRDefault="00415B68">
      <w:pPr>
        <w:spacing w:before="120" w:after="120"/>
        <w:jc w:val="both"/>
        <w:rPr>
          <w:noProof/>
          <w:spacing w:val="-6"/>
          <w:lang w:val="sk-SK"/>
        </w:rPr>
      </w:pPr>
      <w:r w:rsidRPr="008D0EA6">
        <w:rPr>
          <w:noProof/>
          <w:spacing w:val="-6"/>
          <w:lang w:val="sk-SK"/>
        </w:rPr>
        <w:t>Toto opatrenie spočíva</w:t>
      </w:r>
      <w:r w:rsidR="008D0EA6" w:rsidRPr="008D0EA6">
        <w:rPr>
          <w:noProof/>
          <w:spacing w:val="-6"/>
          <w:lang w:val="sk-SK"/>
        </w:rPr>
        <w:t xml:space="preserve"> v </w:t>
      </w:r>
      <w:r w:rsidRPr="008D0EA6">
        <w:rPr>
          <w:noProof/>
          <w:spacing w:val="-6"/>
          <w:lang w:val="sk-SK"/>
        </w:rPr>
        <w:t>poskytnutí podpory na investície do výrobných konštrukcií</w:t>
      </w:r>
      <w:r w:rsidR="008D0EA6" w:rsidRPr="008D0EA6">
        <w:rPr>
          <w:noProof/>
          <w:spacing w:val="-6"/>
          <w:lang w:val="sk-SK"/>
        </w:rPr>
        <w:t xml:space="preserve"> v </w:t>
      </w:r>
      <w:r w:rsidRPr="008D0EA6">
        <w:rPr>
          <w:noProof/>
          <w:spacing w:val="-6"/>
          <w:lang w:val="sk-SK"/>
        </w:rPr>
        <w:t>poľnohospodárskom, živočíšnom</w:t>
      </w:r>
      <w:r w:rsidR="008D0EA6" w:rsidRPr="008D0EA6">
        <w:rPr>
          <w:noProof/>
          <w:spacing w:val="-6"/>
          <w:lang w:val="sk-SK"/>
        </w:rPr>
        <w:t xml:space="preserve"> a </w:t>
      </w:r>
      <w:r w:rsidRPr="008D0EA6">
        <w:rPr>
          <w:noProof/>
          <w:spacing w:val="-6"/>
          <w:lang w:val="sk-SK"/>
        </w:rPr>
        <w:t>poľnohospodársko-priemyselnom sektore, na odstránenie</w:t>
      </w:r>
      <w:r w:rsidR="008D0EA6" w:rsidRPr="008D0EA6">
        <w:rPr>
          <w:noProof/>
          <w:spacing w:val="-6"/>
          <w:lang w:val="sk-SK"/>
        </w:rPr>
        <w:t xml:space="preserve"> a </w:t>
      </w:r>
      <w:r w:rsidRPr="008D0EA6">
        <w:rPr>
          <w:noProof/>
          <w:spacing w:val="-6"/>
          <w:lang w:val="sk-SK"/>
        </w:rPr>
        <w:t>likvidáciu existujúcej strechy</w:t>
      </w:r>
      <w:r w:rsidR="008D0EA6" w:rsidRPr="008D0EA6">
        <w:rPr>
          <w:noProof/>
          <w:spacing w:val="-6"/>
          <w:lang w:val="sk-SK"/>
        </w:rPr>
        <w:t xml:space="preserve"> a </w:t>
      </w:r>
      <w:r w:rsidRPr="008D0EA6">
        <w:rPr>
          <w:noProof/>
          <w:spacing w:val="-6"/>
          <w:lang w:val="sk-SK"/>
        </w:rPr>
        <w:t>výstavbu novej izolovanej strechy, na vytvorenie systémov automatizovaného vetrania a/alebo chladenia</w:t>
      </w:r>
      <w:r w:rsidR="008D0EA6" w:rsidRPr="008D0EA6">
        <w:rPr>
          <w:noProof/>
          <w:spacing w:val="-6"/>
          <w:lang w:val="sk-SK"/>
        </w:rPr>
        <w:t xml:space="preserve"> a </w:t>
      </w:r>
      <w:r w:rsidRPr="008D0EA6">
        <w:rPr>
          <w:noProof/>
          <w:spacing w:val="-6"/>
          <w:lang w:val="sk-SK"/>
        </w:rPr>
        <w:t>na inštaláciu solárnych panelov, inteligentného riadenia tokov</w:t>
      </w:r>
      <w:r w:rsidR="008D0EA6" w:rsidRPr="008D0EA6">
        <w:rPr>
          <w:noProof/>
          <w:spacing w:val="-6"/>
          <w:lang w:val="sk-SK"/>
        </w:rPr>
        <w:t xml:space="preserve"> a </w:t>
      </w:r>
      <w:r w:rsidRPr="008D0EA6">
        <w:rPr>
          <w:noProof/>
          <w:spacing w:val="-6"/>
          <w:lang w:val="sk-SK"/>
        </w:rPr>
        <w:t>akumulátorov</w:t>
      </w:r>
      <w:r w:rsidR="008D0EA6" w:rsidRPr="008D0EA6">
        <w:rPr>
          <w:noProof/>
          <w:spacing w:val="-6"/>
          <w:lang w:val="sk-SK"/>
        </w:rPr>
        <w:t>.</w:t>
      </w:r>
    </w:p>
    <w:p w14:paraId="02E42868" w14:textId="19800FAE" w:rsidR="00832256" w:rsidRPr="008D0EA6" w:rsidRDefault="00415B68">
      <w:pPr>
        <w:pStyle w:val="P68B1DB1-Normal2"/>
        <w:spacing w:before="120" w:after="120"/>
        <w:jc w:val="both"/>
        <w:rPr>
          <w:noProof/>
          <w:spacing w:val="-6"/>
          <w:lang w:val="sk-SK"/>
        </w:rPr>
      </w:pPr>
      <w:r w:rsidRPr="008D0EA6">
        <w:rPr>
          <w:noProof/>
          <w:spacing w:val="-6"/>
          <w:lang w:val="sk-SK"/>
        </w:rPr>
        <w:t>Investícia 2.3 – Inovácie</w:t>
      </w:r>
      <w:r w:rsidR="008D0EA6" w:rsidRPr="008D0EA6">
        <w:rPr>
          <w:noProof/>
          <w:spacing w:val="-6"/>
          <w:lang w:val="sk-SK"/>
        </w:rPr>
        <w:t xml:space="preserve"> a </w:t>
      </w:r>
      <w:r w:rsidRPr="008D0EA6">
        <w:rPr>
          <w:noProof/>
          <w:spacing w:val="-6"/>
          <w:lang w:val="sk-SK"/>
        </w:rPr>
        <w:t>mechanizácia</w:t>
      </w:r>
      <w:r w:rsidR="008D0EA6" w:rsidRPr="008D0EA6">
        <w:rPr>
          <w:noProof/>
          <w:spacing w:val="-6"/>
          <w:lang w:val="sk-SK"/>
        </w:rPr>
        <w:t xml:space="preserve"> v </w:t>
      </w:r>
      <w:r w:rsidRPr="008D0EA6">
        <w:rPr>
          <w:noProof/>
          <w:spacing w:val="-6"/>
          <w:lang w:val="sk-SK"/>
        </w:rPr>
        <w:t>odvetví poľnohospodárstva</w:t>
      </w:r>
      <w:r w:rsidR="008D0EA6" w:rsidRPr="008D0EA6">
        <w:rPr>
          <w:noProof/>
          <w:spacing w:val="-6"/>
          <w:lang w:val="sk-SK"/>
        </w:rPr>
        <w:t xml:space="preserve"> a </w:t>
      </w:r>
      <w:r w:rsidRPr="008D0EA6">
        <w:rPr>
          <w:noProof/>
          <w:spacing w:val="-6"/>
          <w:lang w:val="sk-SK"/>
        </w:rPr>
        <w:t>potravinárstva</w:t>
      </w:r>
    </w:p>
    <w:p w14:paraId="05EED9E1" w14:textId="7AAD4D34" w:rsidR="00832256" w:rsidRPr="008D0EA6" w:rsidRDefault="00415B68">
      <w:pPr>
        <w:spacing w:before="120" w:after="120"/>
        <w:jc w:val="both"/>
        <w:rPr>
          <w:noProof/>
          <w:spacing w:val="-6"/>
          <w:lang w:val="sk-SK"/>
        </w:rPr>
      </w:pPr>
      <w:r w:rsidRPr="008D0EA6">
        <w:rPr>
          <w:noProof/>
          <w:spacing w:val="-6"/>
          <w:lang w:val="sk-SK"/>
        </w:rPr>
        <w:t>Toto opatrenie spočíva</w:t>
      </w:r>
      <w:r w:rsidR="008D0EA6" w:rsidRPr="008D0EA6">
        <w:rPr>
          <w:noProof/>
          <w:spacing w:val="-6"/>
          <w:lang w:val="sk-SK"/>
        </w:rPr>
        <w:t xml:space="preserve"> v </w:t>
      </w:r>
      <w:r w:rsidRPr="008D0EA6">
        <w:rPr>
          <w:noProof/>
          <w:spacing w:val="-6"/>
          <w:lang w:val="sk-SK"/>
        </w:rPr>
        <w:t>poskytnutí podpory na investície do hmotného</w:t>
      </w:r>
      <w:r w:rsidR="008D0EA6" w:rsidRPr="008D0EA6">
        <w:rPr>
          <w:noProof/>
          <w:spacing w:val="-6"/>
          <w:lang w:val="sk-SK"/>
        </w:rPr>
        <w:t xml:space="preserve"> a </w:t>
      </w:r>
      <w:r w:rsidRPr="008D0EA6">
        <w:rPr>
          <w:noProof/>
          <w:spacing w:val="-6"/>
          <w:lang w:val="sk-SK"/>
        </w:rPr>
        <w:t>nehmotného majetku zamerané na:</w:t>
      </w:r>
    </w:p>
    <w:p w14:paraId="372933C7" w14:textId="3B99E1D9" w:rsidR="00832256" w:rsidRPr="008D0EA6" w:rsidRDefault="00415B68">
      <w:pPr>
        <w:numPr>
          <w:ilvl w:val="0"/>
          <w:numId w:val="63"/>
        </w:numPr>
        <w:spacing w:before="120" w:after="120" w:line="259" w:lineRule="auto"/>
        <w:ind w:left="360"/>
        <w:contextualSpacing/>
        <w:jc w:val="both"/>
        <w:rPr>
          <w:noProof/>
          <w:spacing w:val="-6"/>
          <w:lang w:val="sk-SK"/>
        </w:rPr>
      </w:pPr>
      <w:r w:rsidRPr="008D0EA6">
        <w:rPr>
          <w:noProof/>
          <w:spacing w:val="-6"/>
          <w:lang w:val="sk-SK"/>
        </w:rPr>
        <w:t>poľnohospodárske inovácie</w:t>
      </w:r>
      <w:r w:rsidR="008D0EA6" w:rsidRPr="008D0EA6">
        <w:rPr>
          <w:noProof/>
          <w:spacing w:val="-6"/>
          <w:lang w:val="sk-SK"/>
        </w:rPr>
        <w:t xml:space="preserve"> a </w:t>
      </w:r>
      <w:r w:rsidRPr="008D0EA6">
        <w:rPr>
          <w:noProof/>
          <w:spacing w:val="-6"/>
          <w:lang w:val="sk-SK"/>
        </w:rPr>
        <w:t>mechanizácia, najmä terénne stroje;</w:t>
      </w:r>
    </w:p>
    <w:p w14:paraId="42B43C1D" w14:textId="7AAA1C7E" w:rsidR="00832256" w:rsidRPr="008D0EA6" w:rsidRDefault="00415B68">
      <w:pPr>
        <w:numPr>
          <w:ilvl w:val="0"/>
          <w:numId w:val="63"/>
        </w:numPr>
        <w:spacing w:before="120" w:after="120" w:line="259" w:lineRule="auto"/>
        <w:ind w:left="360"/>
        <w:contextualSpacing/>
        <w:jc w:val="both"/>
        <w:rPr>
          <w:i/>
          <w:noProof/>
          <w:spacing w:val="-6"/>
          <w:lang w:val="sk-SK"/>
        </w:rPr>
      </w:pPr>
      <w:r w:rsidRPr="008D0EA6">
        <w:rPr>
          <w:noProof/>
          <w:spacing w:val="-6"/>
          <w:lang w:val="sk-SK"/>
        </w:rPr>
        <w:t>inovácie</w:t>
      </w:r>
      <w:r w:rsidR="008D0EA6" w:rsidRPr="008D0EA6">
        <w:rPr>
          <w:noProof/>
          <w:spacing w:val="-6"/>
          <w:lang w:val="sk-SK"/>
        </w:rPr>
        <w:t xml:space="preserve"> v </w:t>
      </w:r>
      <w:r w:rsidRPr="008D0EA6">
        <w:rPr>
          <w:noProof/>
          <w:spacing w:val="-6"/>
          <w:lang w:val="sk-SK"/>
        </w:rPr>
        <w:t>procesoch transformácie, skladovania</w:t>
      </w:r>
      <w:r w:rsidR="008D0EA6" w:rsidRPr="008D0EA6">
        <w:rPr>
          <w:noProof/>
          <w:spacing w:val="-6"/>
          <w:lang w:val="sk-SK"/>
        </w:rPr>
        <w:t xml:space="preserve"> a </w:t>
      </w:r>
      <w:r w:rsidRPr="008D0EA6">
        <w:rPr>
          <w:noProof/>
          <w:spacing w:val="-6"/>
          <w:lang w:val="sk-SK"/>
        </w:rPr>
        <w:t>balenia extra panenského olivového oleja.</w:t>
      </w:r>
    </w:p>
    <w:p w14:paraId="2BEBDA58" w14:textId="70BBA39F" w:rsidR="008D0EA6" w:rsidRPr="008D0EA6" w:rsidRDefault="00415B68">
      <w:pPr>
        <w:spacing w:before="120" w:after="120" w:line="259" w:lineRule="auto"/>
        <w:contextualSpacing/>
        <w:jc w:val="both"/>
        <w:rPr>
          <w:noProof/>
          <w:spacing w:val="-6"/>
          <w:lang w:val="sk-SK"/>
        </w:rPr>
      </w:pPr>
      <w:r w:rsidRPr="008D0EA6">
        <w:rPr>
          <w:noProof/>
          <w:spacing w:val="-6"/>
          <w:lang w:val="sk-SK"/>
        </w:rPr>
        <w:t>Terénne stroje musia byť</w:t>
      </w:r>
      <w:r w:rsidR="008D0EA6" w:rsidRPr="008D0EA6">
        <w:rPr>
          <w:noProof/>
          <w:spacing w:val="-6"/>
          <w:lang w:val="sk-SK"/>
        </w:rPr>
        <w:t xml:space="preserve"> s </w:t>
      </w:r>
      <w:r w:rsidRPr="008D0EA6">
        <w:rPr>
          <w:noProof/>
          <w:spacing w:val="-6"/>
          <w:lang w:val="sk-SK"/>
        </w:rPr>
        <w:t>nulovými emisiami alebo prevádzkované výlučne</w:t>
      </w:r>
      <w:r w:rsidR="008D0EA6" w:rsidRPr="008D0EA6">
        <w:rPr>
          <w:noProof/>
          <w:spacing w:val="-6"/>
          <w:lang w:val="sk-SK"/>
        </w:rPr>
        <w:t xml:space="preserve"> s </w:t>
      </w:r>
      <w:r w:rsidRPr="008D0EA6">
        <w:rPr>
          <w:noProof/>
          <w:spacing w:val="-6"/>
          <w:lang w:val="sk-SK"/>
        </w:rPr>
        <w:t>biometánom</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kritériami stanovenými</w:t>
      </w:r>
      <w:r w:rsidR="008D0EA6" w:rsidRPr="008D0EA6">
        <w:rPr>
          <w:noProof/>
          <w:spacing w:val="-6"/>
          <w:lang w:val="sk-SK"/>
        </w:rPr>
        <w:t xml:space="preserve"> v </w:t>
      </w:r>
      <w:r w:rsidRPr="008D0EA6">
        <w:rPr>
          <w:noProof/>
          <w:spacing w:val="-6"/>
          <w:lang w:val="sk-SK"/>
        </w:rPr>
        <w:t>smernici 2018/2001 (smernica RED II). Výrobcovia biopaliva</w:t>
      </w:r>
      <w:r w:rsidR="008D0EA6" w:rsidRPr="008D0EA6">
        <w:rPr>
          <w:noProof/>
          <w:spacing w:val="-6"/>
          <w:lang w:val="sk-SK"/>
        </w:rPr>
        <w:t xml:space="preserve"> a </w:t>
      </w:r>
      <w:r w:rsidRPr="008D0EA6">
        <w:rPr>
          <w:noProof/>
          <w:spacing w:val="-6"/>
          <w:lang w:val="sk-SK"/>
        </w:rPr>
        <w:t>biometánu</w:t>
      </w:r>
      <w:r w:rsidR="008D0EA6" w:rsidRPr="008D0EA6">
        <w:rPr>
          <w:noProof/>
          <w:spacing w:val="-6"/>
          <w:lang w:val="sk-SK"/>
        </w:rPr>
        <w:t xml:space="preserve"> a </w:t>
      </w:r>
      <w:r w:rsidRPr="008D0EA6">
        <w:rPr>
          <w:noProof/>
          <w:spacing w:val="-6"/>
          <w:lang w:val="sk-SK"/>
        </w:rPr>
        <w:t>biopaliva musia predložiť osvedčenia (dôkaz udržateľnosti) vydané nezávislými hodnotiteľmi, ako sa stanovuje</w:t>
      </w:r>
      <w:r w:rsidR="008D0EA6" w:rsidRPr="008D0EA6">
        <w:rPr>
          <w:noProof/>
          <w:spacing w:val="-6"/>
          <w:lang w:val="sk-SK"/>
        </w:rPr>
        <w:t xml:space="preserve"> v </w:t>
      </w:r>
      <w:r w:rsidRPr="008D0EA6">
        <w:rPr>
          <w:noProof/>
          <w:spacing w:val="-6"/>
          <w:lang w:val="sk-SK"/>
        </w:rPr>
        <w:t>smernici 2018/2001. Prevádzkovateľ zakúpi osvedčenia</w:t>
      </w:r>
      <w:r w:rsidR="008D0EA6" w:rsidRPr="008D0EA6">
        <w:rPr>
          <w:noProof/>
          <w:spacing w:val="-6"/>
          <w:lang w:val="sk-SK"/>
        </w:rPr>
        <w:t xml:space="preserve"> o </w:t>
      </w:r>
      <w:r w:rsidRPr="008D0EA6">
        <w:rPr>
          <w:noProof/>
          <w:spacing w:val="-6"/>
          <w:lang w:val="sk-SK"/>
        </w:rPr>
        <w:t>záruke pôvodu zodpovedajúce očakávanému použitiu paliva</w:t>
      </w:r>
      <w:r w:rsidR="008D0EA6" w:rsidRPr="008D0EA6">
        <w:rPr>
          <w:noProof/>
          <w:spacing w:val="-6"/>
          <w:lang w:val="sk-SK"/>
        </w:rPr>
        <w:t>.</w:t>
      </w:r>
    </w:p>
    <w:p w14:paraId="32A68E43" w14:textId="6B791B46" w:rsidR="00832256" w:rsidRPr="008D0EA6" w:rsidRDefault="00415B68">
      <w:pPr>
        <w:pStyle w:val="P68B1DB1-Normal2"/>
        <w:spacing w:before="120" w:after="120"/>
        <w:jc w:val="both"/>
        <w:rPr>
          <w:noProof/>
          <w:spacing w:val="-6"/>
          <w:lang w:val="sk-SK"/>
        </w:rPr>
      </w:pPr>
      <w:r w:rsidRPr="008D0EA6">
        <w:rPr>
          <w:noProof/>
          <w:spacing w:val="-6"/>
          <w:lang w:val="sk-SK"/>
        </w:rPr>
        <w:t>Investícia 3.3 – Kultúra</w:t>
      </w:r>
      <w:r w:rsidR="008D0EA6" w:rsidRPr="008D0EA6">
        <w:rPr>
          <w:noProof/>
          <w:spacing w:val="-6"/>
          <w:lang w:val="sk-SK"/>
        </w:rPr>
        <w:t xml:space="preserve"> a </w:t>
      </w:r>
      <w:r w:rsidRPr="008D0EA6">
        <w:rPr>
          <w:noProof/>
          <w:spacing w:val="-6"/>
          <w:lang w:val="sk-SK"/>
        </w:rPr>
        <w:t>informovanosť</w:t>
      </w:r>
      <w:r w:rsidR="008D0EA6" w:rsidRPr="008D0EA6">
        <w:rPr>
          <w:noProof/>
          <w:spacing w:val="-6"/>
          <w:lang w:val="sk-SK"/>
        </w:rPr>
        <w:t xml:space="preserve"> o </w:t>
      </w:r>
      <w:r w:rsidRPr="008D0EA6">
        <w:rPr>
          <w:noProof/>
          <w:spacing w:val="-6"/>
          <w:lang w:val="sk-SK"/>
        </w:rPr>
        <w:t>environmentálnych témach</w:t>
      </w:r>
      <w:r w:rsidR="008D0EA6" w:rsidRPr="008D0EA6">
        <w:rPr>
          <w:noProof/>
          <w:spacing w:val="-6"/>
          <w:lang w:val="sk-SK"/>
        </w:rPr>
        <w:t xml:space="preserve"> a </w:t>
      </w:r>
      <w:r w:rsidRPr="008D0EA6">
        <w:rPr>
          <w:noProof/>
          <w:spacing w:val="-6"/>
          <w:lang w:val="sk-SK"/>
        </w:rPr>
        <w:t>výzvach</w:t>
      </w:r>
    </w:p>
    <w:p w14:paraId="3B0D4B32" w14:textId="305AE983" w:rsidR="00832256" w:rsidRPr="008D0EA6" w:rsidRDefault="00415B68">
      <w:pPr>
        <w:spacing w:before="120" w:after="120"/>
        <w:jc w:val="both"/>
        <w:rPr>
          <w:noProof/>
          <w:spacing w:val="-6"/>
          <w:lang w:val="sk-SK"/>
        </w:rPr>
        <w:sectPr w:rsidR="00832256" w:rsidRPr="008D0EA6">
          <w:headerReference w:type="even" r:id="rId92"/>
          <w:headerReference w:type="default" r:id="rId93"/>
          <w:footerReference w:type="even" r:id="rId94"/>
          <w:footerReference w:type="default" r:id="rId95"/>
          <w:headerReference w:type="first" r:id="rId96"/>
          <w:footerReference w:type="first" r:id="rId97"/>
          <w:pgSz w:w="11907" w:h="16839"/>
          <w:pgMar w:top="1440" w:right="1440" w:bottom="1440" w:left="1440" w:header="567" w:footer="567" w:gutter="0"/>
          <w:cols w:space="720"/>
          <w:docGrid w:linePitch="360"/>
        </w:sect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navrhovania</w:t>
      </w:r>
      <w:r w:rsidR="008D0EA6" w:rsidRPr="008D0EA6">
        <w:rPr>
          <w:noProof/>
          <w:spacing w:val="-6"/>
          <w:lang w:val="sk-SK"/>
        </w:rPr>
        <w:t xml:space="preserve"> a </w:t>
      </w:r>
      <w:r w:rsidRPr="008D0EA6">
        <w:rPr>
          <w:noProof/>
          <w:spacing w:val="-6"/>
          <w:lang w:val="sk-SK"/>
        </w:rPr>
        <w:t>výroby digitálneho obsahu</w:t>
      </w:r>
      <w:r w:rsidR="008D0EA6" w:rsidRPr="008D0EA6">
        <w:rPr>
          <w:noProof/>
          <w:spacing w:val="-6"/>
          <w:lang w:val="sk-SK"/>
        </w:rPr>
        <w:t xml:space="preserve"> s </w:t>
      </w:r>
      <w:r w:rsidRPr="008D0EA6">
        <w:rPr>
          <w:noProof/>
          <w:spacing w:val="-6"/>
          <w:lang w:val="sk-SK"/>
        </w:rPr>
        <w:t>cieľom zvýšiť informovanosť</w:t>
      </w:r>
      <w:r w:rsidR="008D0EA6" w:rsidRPr="008D0EA6">
        <w:rPr>
          <w:noProof/>
          <w:spacing w:val="-6"/>
          <w:lang w:val="sk-SK"/>
        </w:rPr>
        <w:t xml:space="preserve"> o </w:t>
      </w:r>
      <w:r w:rsidRPr="008D0EA6">
        <w:rPr>
          <w:noProof/>
          <w:spacing w:val="-6"/>
          <w:lang w:val="sk-SK"/>
        </w:rPr>
        <w:t>environmentálnych</w:t>
      </w:r>
      <w:r w:rsidR="008D0EA6" w:rsidRPr="008D0EA6">
        <w:rPr>
          <w:noProof/>
          <w:spacing w:val="-6"/>
          <w:lang w:val="sk-SK"/>
        </w:rPr>
        <w:t xml:space="preserve"> a </w:t>
      </w:r>
      <w:r w:rsidRPr="008D0EA6">
        <w:rPr>
          <w:noProof/>
          <w:spacing w:val="-6"/>
          <w:lang w:val="sk-SK"/>
        </w:rPr>
        <w:t>klimatických výzvach. Digitálny obsah pozostáva</w:t>
      </w:r>
      <w:r w:rsidR="008D0EA6" w:rsidRPr="008D0EA6">
        <w:rPr>
          <w:noProof/>
          <w:spacing w:val="-6"/>
          <w:lang w:val="sk-SK"/>
        </w:rPr>
        <w:t xml:space="preserve"> z </w:t>
      </w:r>
      <w:r w:rsidRPr="008D0EA6">
        <w:rPr>
          <w:noProof/>
          <w:spacing w:val="-6"/>
          <w:lang w:val="sk-SK"/>
        </w:rPr>
        <w:t>podcastov, školských vyučovacích hodín, videí</w:t>
      </w:r>
      <w:r w:rsidR="008D0EA6" w:rsidRPr="008D0EA6">
        <w:rPr>
          <w:noProof/>
          <w:spacing w:val="-6"/>
          <w:lang w:val="sk-SK"/>
        </w:rPr>
        <w:t xml:space="preserve"> a </w:t>
      </w:r>
      <w:r w:rsidRPr="008D0EA6">
        <w:rPr>
          <w:noProof/>
          <w:spacing w:val="-6"/>
          <w:lang w:val="sk-SK"/>
        </w:rPr>
        <w:t>článkov. Vytvorí sa online bezplatná platforma</w:t>
      </w:r>
      <w:r w:rsidR="008D0EA6" w:rsidRPr="008D0EA6">
        <w:rPr>
          <w:noProof/>
          <w:spacing w:val="-6"/>
          <w:lang w:val="sk-SK"/>
        </w:rPr>
        <w:t xml:space="preserve"> s </w:t>
      </w:r>
      <w:r w:rsidRPr="008D0EA6">
        <w:rPr>
          <w:noProof/>
          <w:spacing w:val="-6"/>
          <w:lang w:val="sk-SK"/>
        </w:rPr>
        <w:t>cieľom stať sa najkomplexnejším „registrom“ vzdelávacích</w:t>
      </w:r>
      <w:r w:rsidR="008D0EA6" w:rsidRPr="008D0EA6">
        <w:rPr>
          <w:noProof/>
          <w:spacing w:val="-6"/>
          <w:lang w:val="sk-SK"/>
        </w:rPr>
        <w:t xml:space="preserve"> a </w:t>
      </w:r>
      <w:r w:rsidRPr="008D0EA6">
        <w:rPr>
          <w:noProof/>
          <w:spacing w:val="-6"/>
          <w:lang w:val="sk-SK"/>
        </w:rPr>
        <w:t>rekreačných materiálov na témy súvisiace so životným prostredím. Očakáva sa, že výroba digitálneho obsahu bude zahŕňať kľúčových vplyvných osobností. Príkladmi tém, ktoré sa riešia rôznymi kanálmi, môžu byť: pravidlá prechodu, energetický mix</w:t>
      </w:r>
      <w:r w:rsidR="008D0EA6" w:rsidRPr="008D0EA6">
        <w:rPr>
          <w:noProof/>
          <w:spacing w:val="-6"/>
          <w:lang w:val="sk-SK"/>
        </w:rPr>
        <w:t xml:space="preserve"> a </w:t>
      </w:r>
      <w:r w:rsidRPr="008D0EA6">
        <w:rPr>
          <w:noProof/>
          <w:spacing w:val="-6"/>
          <w:lang w:val="sk-SK"/>
        </w:rPr>
        <w:t>úloha obnoviteľných zdrojov energie, zmena klímy, udržateľnosť atmosféry</w:t>
      </w:r>
      <w:r w:rsidR="008D0EA6" w:rsidRPr="008D0EA6">
        <w:rPr>
          <w:noProof/>
          <w:spacing w:val="-6"/>
          <w:lang w:val="sk-SK"/>
        </w:rPr>
        <w:t xml:space="preserve"> a </w:t>
      </w:r>
      <w:r w:rsidRPr="008D0EA6">
        <w:rPr>
          <w:noProof/>
          <w:spacing w:val="-6"/>
          <w:lang w:val="sk-SK"/>
        </w:rPr>
        <w:t>globálne teploty, skrytá úloha oceánov, zásoby vody, individuálna</w:t>
      </w:r>
      <w:r w:rsidR="008D0EA6" w:rsidRPr="008D0EA6">
        <w:rPr>
          <w:noProof/>
          <w:spacing w:val="-6"/>
          <w:lang w:val="sk-SK"/>
        </w:rPr>
        <w:t xml:space="preserve"> a </w:t>
      </w:r>
      <w:r w:rsidRPr="008D0EA6">
        <w:rPr>
          <w:noProof/>
          <w:spacing w:val="-6"/>
          <w:lang w:val="sk-SK"/>
        </w:rPr>
        <w:t>organizačná ekologická stopa, obehové hospodárstvo</w:t>
      </w:r>
      <w:r w:rsidR="008D0EA6" w:rsidRPr="008D0EA6">
        <w:rPr>
          <w:noProof/>
          <w:spacing w:val="-6"/>
          <w:lang w:val="sk-SK"/>
        </w:rPr>
        <w:t xml:space="preserve"> a </w:t>
      </w:r>
      <w:r w:rsidRPr="008D0EA6">
        <w:rPr>
          <w:noProof/>
          <w:spacing w:val="-6"/>
          <w:lang w:val="sk-SK"/>
        </w:rPr>
        <w:t>nové poľnohospodárstvo.</w:t>
      </w:r>
    </w:p>
    <w:p w14:paraId="1668DC05" w14:textId="6450BA87"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D.2.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tbl>
      <w:tblPr>
        <w:tblpPr w:leftFromText="180" w:rightFromText="180" w:vertAnchor="text" w:horzAnchor="margin" w:tblpY="781"/>
        <w:tblOverlap w:val="never"/>
        <w:tblW w:w="15309" w:type="dxa"/>
        <w:tblLayout w:type="fixed"/>
        <w:tblLook w:val="04A0" w:firstRow="1" w:lastRow="0" w:firstColumn="1" w:lastColumn="0" w:noHBand="0" w:noVBand="1"/>
      </w:tblPr>
      <w:tblGrid>
        <w:gridCol w:w="1129"/>
        <w:gridCol w:w="1701"/>
        <w:gridCol w:w="1134"/>
        <w:gridCol w:w="1701"/>
        <w:gridCol w:w="1843"/>
        <w:gridCol w:w="1180"/>
        <w:gridCol w:w="1159"/>
        <w:gridCol w:w="1347"/>
        <w:gridCol w:w="992"/>
        <w:gridCol w:w="680"/>
        <w:gridCol w:w="2443"/>
      </w:tblGrid>
      <w:tr w:rsidR="00832256" w:rsidRPr="008D0EA6" w14:paraId="51206506" w14:textId="77777777">
        <w:trPr>
          <w:trHeight w:val="927"/>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D0B0B4"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17D9DC"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0D990D"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09B5502F"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D1C0FE"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08E5804E"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672" w:type="dxa"/>
            <w:gridSpan w:val="2"/>
            <w:tcBorders>
              <w:top w:val="single" w:sz="4" w:space="0" w:color="auto"/>
              <w:left w:val="nil"/>
              <w:bottom w:val="single" w:sz="4" w:space="0" w:color="auto"/>
              <w:right w:val="single" w:sz="4" w:space="0" w:color="auto"/>
            </w:tcBorders>
            <w:shd w:val="clear" w:color="auto" w:fill="BDD7EE"/>
            <w:vAlign w:val="center"/>
            <w:hideMark/>
          </w:tcPr>
          <w:p w14:paraId="6777F45E"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6B7A6" w14:textId="04D8BB82" w:rsidR="00832256" w:rsidRPr="008D0EA6" w:rsidRDefault="00415B68">
            <w:pPr>
              <w:pStyle w:val="P68B1DB1-Normal9"/>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482C0B3E" w14:textId="77777777">
        <w:trPr>
          <w:trHeight w:val="617"/>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2D06B9F" w14:textId="77777777" w:rsidR="00832256" w:rsidRPr="008D0EA6" w:rsidRDefault="00832256">
            <w:pPr>
              <w:jc w:val="center"/>
              <w:rPr>
                <w:rFonts w:ascii="Arial Narrow" w:hAnsi="Arial Narrow"/>
                <w:b/>
                <w:noProof/>
                <w:spacing w:val="-6"/>
                <w:sz w:val="20"/>
                <w:lang w:val="sk-SK"/>
              </w:rPr>
            </w:pPr>
          </w:p>
        </w:tc>
        <w:tc>
          <w:tcPr>
            <w:tcW w:w="1701" w:type="dxa"/>
            <w:vMerge/>
            <w:tcBorders>
              <w:left w:val="single" w:sz="4" w:space="0" w:color="auto"/>
              <w:bottom w:val="single" w:sz="4" w:space="0" w:color="auto"/>
              <w:right w:val="single" w:sz="4" w:space="0" w:color="auto"/>
            </w:tcBorders>
            <w:vAlign w:val="center"/>
            <w:hideMark/>
          </w:tcPr>
          <w:p w14:paraId="70BDA7CC" w14:textId="77777777" w:rsidR="00832256" w:rsidRPr="008D0EA6" w:rsidRDefault="00832256">
            <w:pPr>
              <w:jc w:val="center"/>
              <w:rPr>
                <w:rFonts w:ascii="Arial Narrow" w:hAnsi="Arial Narrow"/>
                <w:b/>
                <w:noProof/>
                <w:spacing w:val="-6"/>
                <w:sz w:val="20"/>
                <w:lang w:val="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DB32AC" w14:textId="77777777" w:rsidR="00832256" w:rsidRPr="008D0EA6" w:rsidRDefault="00832256">
            <w:pPr>
              <w:jc w:val="center"/>
              <w:rPr>
                <w:rFonts w:ascii="Arial Narrow" w:hAnsi="Arial Narrow"/>
                <w:b/>
                <w:noProof/>
                <w:spacing w:val="-6"/>
                <w:sz w:val="20"/>
                <w:lang w:val="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33CA2D" w14:textId="77777777" w:rsidR="00832256" w:rsidRPr="008D0EA6" w:rsidRDefault="00832256">
            <w:pPr>
              <w:jc w:val="center"/>
              <w:rPr>
                <w:rFonts w:ascii="Arial Narrow" w:hAnsi="Arial Narrow"/>
                <w:b/>
                <w:noProof/>
                <w:spacing w:val="-6"/>
                <w:sz w:val="20"/>
                <w:lang w:val="sk-SK"/>
              </w:rPr>
            </w:pPr>
          </w:p>
        </w:tc>
        <w:tc>
          <w:tcPr>
            <w:tcW w:w="1843" w:type="dxa"/>
            <w:vMerge/>
            <w:tcBorders>
              <w:left w:val="single" w:sz="4" w:space="0" w:color="auto"/>
              <w:bottom w:val="single" w:sz="4" w:space="0" w:color="auto"/>
            </w:tcBorders>
            <w:vAlign w:val="center"/>
            <w:hideMark/>
          </w:tcPr>
          <w:p w14:paraId="67DFE415" w14:textId="77777777" w:rsidR="00832256" w:rsidRPr="008D0EA6" w:rsidRDefault="00832256">
            <w:pPr>
              <w:jc w:val="center"/>
              <w:rPr>
                <w:rFonts w:ascii="Arial Narrow" w:hAnsi="Arial Narrow"/>
                <w:b/>
                <w:noProof/>
                <w:spacing w:val="-6"/>
                <w:sz w:val="20"/>
                <w:lang w:val="sk-SK"/>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133DDB43"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159" w:type="dxa"/>
            <w:tcBorders>
              <w:top w:val="nil"/>
              <w:left w:val="nil"/>
              <w:bottom w:val="single" w:sz="4" w:space="0" w:color="auto"/>
              <w:right w:val="single" w:sz="4" w:space="0" w:color="auto"/>
            </w:tcBorders>
            <w:shd w:val="clear" w:color="auto" w:fill="BDD7EE"/>
            <w:vAlign w:val="center"/>
            <w:hideMark/>
          </w:tcPr>
          <w:p w14:paraId="471166D1"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1347" w:type="dxa"/>
            <w:tcBorders>
              <w:top w:val="nil"/>
              <w:left w:val="nil"/>
              <w:bottom w:val="single" w:sz="4" w:space="0" w:color="auto"/>
              <w:right w:val="single" w:sz="4" w:space="0" w:color="auto"/>
            </w:tcBorders>
            <w:shd w:val="clear" w:color="auto" w:fill="BDD7EE"/>
            <w:vAlign w:val="center"/>
            <w:hideMark/>
          </w:tcPr>
          <w:p w14:paraId="01A232BA"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92" w:type="dxa"/>
            <w:tcBorders>
              <w:top w:val="nil"/>
              <w:left w:val="nil"/>
              <w:bottom w:val="single" w:sz="4" w:space="0" w:color="auto"/>
              <w:right w:val="single" w:sz="4" w:space="0" w:color="auto"/>
            </w:tcBorders>
            <w:shd w:val="clear" w:color="auto" w:fill="BDD7EE"/>
            <w:vAlign w:val="center"/>
            <w:hideMark/>
          </w:tcPr>
          <w:p w14:paraId="4680B208"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680" w:type="dxa"/>
            <w:tcBorders>
              <w:top w:val="nil"/>
              <w:left w:val="nil"/>
              <w:bottom w:val="single" w:sz="4" w:space="0" w:color="auto"/>
              <w:right w:val="single" w:sz="4" w:space="0" w:color="auto"/>
            </w:tcBorders>
            <w:shd w:val="clear" w:color="auto" w:fill="BDD7EE"/>
            <w:vAlign w:val="center"/>
            <w:hideMark/>
          </w:tcPr>
          <w:p w14:paraId="523ABA0B" w14:textId="77777777" w:rsidR="00832256" w:rsidRPr="008D0EA6" w:rsidRDefault="00415B68">
            <w:pPr>
              <w:pStyle w:val="P68B1DB1-Normal9"/>
              <w:jc w:val="center"/>
              <w:rPr>
                <w:noProof/>
                <w:spacing w:val="-6"/>
                <w:lang w:val="sk-SK"/>
              </w:rPr>
            </w:pPr>
            <w:r w:rsidRPr="008D0EA6">
              <w:rPr>
                <w:noProof/>
                <w:spacing w:val="-6"/>
                <w:lang w:val="sk-SK"/>
              </w:rPr>
              <w:t>Rok</w:t>
            </w:r>
          </w:p>
        </w:tc>
        <w:tc>
          <w:tcPr>
            <w:tcW w:w="2443" w:type="dxa"/>
            <w:vMerge/>
            <w:tcBorders>
              <w:top w:val="single" w:sz="4" w:space="0" w:color="auto"/>
              <w:bottom w:val="single" w:sz="4" w:space="0" w:color="auto"/>
              <w:right w:val="single" w:sz="4" w:space="0" w:color="auto"/>
            </w:tcBorders>
            <w:vAlign w:val="center"/>
            <w:hideMark/>
          </w:tcPr>
          <w:p w14:paraId="320014D5" w14:textId="77777777" w:rsidR="00832256" w:rsidRPr="008D0EA6" w:rsidRDefault="00832256">
            <w:pPr>
              <w:rPr>
                <w:rFonts w:ascii="Arial Narrow" w:hAnsi="Arial Narrow"/>
                <w:b/>
                <w:noProof/>
                <w:spacing w:val="-6"/>
                <w:sz w:val="20"/>
                <w:lang w:val="sk-SK"/>
              </w:rPr>
            </w:pPr>
          </w:p>
        </w:tc>
      </w:tr>
      <w:tr w:rsidR="00832256" w:rsidRPr="008D0EA6" w14:paraId="146B1C23"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CB8178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6B4CE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1.1 – Národná stratégia pre obehové hospodárstvo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8719F2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9F41460" w14:textId="7CFC9933"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ministerskej vyhlášky</w:t>
            </w:r>
            <w:r w:rsidR="008D0EA6" w:rsidRPr="008D0EA6">
              <w:rPr>
                <w:noProof/>
                <w:spacing w:val="-6"/>
                <w:lang w:val="sk-SK"/>
              </w:rPr>
              <w:t xml:space="preserve"> o </w:t>
            </w:r>
            <w:r w:rsidRPr="008D0EA6">
              <w:rPr>
                <w:noProof/>
                <w:spacing w:val="-6"/>
                <w:lang w:val="sk-SK"/>
              </w:rPr>
              <w:t>prijatí národnej stratégie pre obehové hospodárstvo</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BEAC53" w14:textId="48A86856" w:rsidR="00832256" w:rsidRPr="008D0EA6" w:rsidRDefault="00415B68">
            <w:pPr>
              <w:pStyle w:val="P68B1DB1-Normal11"/>
              <w:spacing w:line="276" w:lineRule="auto"/>
              <w:jc w:val="center"/>
              <w:rPr>
                <w:noProof/>
                <w:spacing w:val="-6"/>
                <w:lang w:val="sk-SK"/>
              </w:rPr>
            </w:pPr>
            <w:r w:rsidRPr="008D0EA6">
              <w:rPr>
                <w:noProof/>
                <w:spacing w:val="-6"/>
                <w:lang w:val="sk-SK"/>
              </w:rPr>
              <w:t>Ustanovenie ministerskej vyhlášky</w:t>
            </w:r>
            <w:r w:rsidR="008D0EA6" w:rsidRPr="008D0EA6">
              <w:rPr>
                <w:noProof/>
                <w:spacing w:val="-6"/>
                <w:lang w:val="sk-SK"/>
              </w:rPr>
              <w:t xml:space="preserve"> o </w:t>
            </w:r>
            <w:r w:rsidRPr="008D0EA6">
              <w:rPr>
                <w:noProof/>
                <w:spacing w:val="-6"/>
                <w:lang w:val="sk-SK"/>
              </w:rPr>
              <w:t>nadobudnutí účinnosti</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4E5B2F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B0F53C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60E771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FAF60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DBE757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EAE26A9" w14:textId="4105D668" w:rsidR="00832256" w:rsidRPr="008D0EA6" w:rsidRDefault="00415B68">
            <w:pPr>
              <w:pStyle w:val="P68B1DB1-Normal11"/>
              <w:spacing w:before="120" w:after="120" w:line="276" w:lineRule="auto"/>
              <w:rPr>
                <w:noProof/>
                <w:spacing w:val="-6"/>
                <w:lang w:val="sk-SK"/>
              </w:rPr>
            </w:pPr>
            <w:r w:rsidRPr="008D0EA6">
              <w:rPr>
                <w:noProof/>
                <w:spacing w:val="-6"/>
                <w:lang w:val="sk-SK"/>
              </w:rPr>
              <w:t>Ministerská vyhláška</w:t>
            </w:r>
            <w:r w:rsidR="008D0EA6" w:rsidRPr="008D0EA6">
              <w:rPr>
                <w:noProof/>
                <w:spacing w:val="-6"/>
                <w:lang w:val="sk-SK"/>
              </w:rPr>
              <w:t xml:space="preserve"> o </w:t>
            </w:r>
            <w:r w:rsidRPr="008D0EA6">
              <w:rPr>
                <w:noProof/>
                <w:spacing w:val="-6"/>
                <w:lang w:val="sk-SK"/>
              </w:rPr>
              <w:t>prijatí národnej stratégie pre obehové hospodárstvo obsahuje aspoň tieto opatrenia:</w:t>
            </w:r>
          </w:p>
          <w:p w14:paraId="3A0DEAC0" w14:textId="0F2613C0" w:rsidR="00832256" w:rsidRPr="008D0EA6" w:rsidRDefault="00415B68">
            <w:pPr>
              <w:pStyle w:val="P68B1DB1-Normal11"/>
              <w:numPr>
                <w:ilvl w:val="0"/>
                <w:numId w:val="58"/>
              </w:numPr>
              <w:spacing w:before="120" w:line="276" w:lineRule="auto"/>
              <w:ind w:left="244" w:hanging="357"/>
              <w:rPr>
                <w:noProof/>
                <w:spacing w:val="-6"/>
                <w:lang w:val="sk-SK"/>
              </w:rPr>
            </w:pPr>
            <w:r w:rsidRPr="008D0EA6">
              <w:rPr>
                <w:noProof/>
                <w:spacing w:val="-6"/>
                <w:lang w:val="sk-SK"/>
              </w:rPr>
              <w:t>nový digitálny systém vysledovateľnosti odpadu, ktorý na jednej strane podporí rozvoj sekundárneho trhu so surovinami (poskytnutím jasného rámca pre dodávky druhotných surovín) na strane druhej kontrolné orgány pri predchádzaní nezákonnému nakladaniu</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boji proti nemu.</w:t>
            </w:r>
          </w:p>
          <w:p w14:paraId="42F39AEC" w14:textId="50CBAE70" w:rsidR="00832256" w:rsidRPr="008D0EA6" w:rsidRDefault="00415B68">
            <w:pPr>
              <w:pStyle w:val="P68B1DB1-Normal11"/>
              <w:numPr>
                <w:ilvl w:val="0"/>
                <w:numId w:val="58"/>
              </w:numPr>
              <w:spacing w:before="120" w:line="276" w:lineRule="auto"/>
              <w:ind w:left="244" w:hanging="357"/>
              <w:rPr>
                <w:noProof/>
                <w:spacing w:val="-6"/>
                <w:lang w:val="sk-SK"/>
              </w:rPr>
            </w:pPr>
            <w:r w:rsidRPr="008D0EA6">
              <w:rPr>
                <w:noProof/>
                <w:spacing w:val="-6"/>
                <w:lang w:val="sk-SK"/>
              </w:rPr>
              <w:t>daňové stimuly na podporu recyklačných činností</w:t>
            </w:r>
            <w:r w:rsidR="008D0EA6" w:rsidRPr="008D0EA6">
              <w:rPr>
                <w:noProof/>
                <w:spacing w:val="-6"/>
                <w:lang w:val="sk-SK"/>
              </w:rPr>
              <w:t xml:space="preserve"> a </w:t>
            </w:r>
            <w:r w:rsidRPr="008D0EA6">
              <w:rPr>
                <w:noProof/>
                <w:spacing w:val="-6"/>
                <w:lang w:val="sk-SK"/>
              </w:rPr>
              <w:t>využívania druhotných surovín;</w:t>
            </w:r>
          </w:p>
          <w:p w14:paraId="168B1B0A" w14:textId="7D079C90" w:rsidR="00832256" w:rsidRPr="008D0EA6" w:rsidRDefault="00415B68">
            <w:pPr>
              <w:pStyle w:val="P68B1DB1-Normal11"/>
              <w:numPr>
                <w:ilvl w:val="0"/>
                <w:numId w:val="58"/>
              </w:numPr>
              <w:spacing w:before="120" w:line="276" w:lineRule="auto"/>
              <w:ind w:left="244" w:hanging="357"/>
              <w:rPr>
                <w:noProof/>
                <w:spacing w:val="-6"/>
                <w:lang w:val="sk-SK"/>
              </w:rPr>
            </w:pPr>
            <w:r w:rsidRPr="008D0EA6">
              <w:rPr>
                <w:noProof/>
                <w:spacing w:val="-6"/>
                <w:lang w:val="sk-SK"/>
              </w:rPr>
              <w:t>revízia systému environmentálneho zdaňovania odpadu</w:t>
            </w:r>
            <w:r w:rsidR="008D0EA6" w:rsidRPr="008D0EA6">
              <w:rPr>
                <w:noProof/>
                <w:spacing w:val="-6"/>
                <w:lang w:val="sk-SK"/>
              </w:rPr>
              <w:t xml:space="preserve"> s </w:t>
            </w:r>
            <w:r w:rsidRPr="008D0EA6">
              <w:rPr>
                <w:noProof/>
                <w:spacing w:val="-6"/>
                <w:lang w:val="sk-SK"/>
              </w:rPr>
              <w:t>cieľom dosiahnuť, aby recyklácia bola vhodnejšia ako skládkovanie</w:t>
            </w:r>
            <w:r w:rsidR="008D0EA6" w:rsidRPr="008D0EA6">
              <w:rPr>
                <w:noProof/>
                <w:spacing w:val="-6"/>
                <w:lang w:val="sk-SK"/>
              </w:rPr>
              <w:t xml:space="preserve"> a </w:t>
            </w:r>
            <w:r w:rsidRPr="008D0EA6">
              <w:rPr>
                <w:noProof/>
                <w:spacing w:val="-6"/>
                <w:lang w:val="sk-SK"/>
              </w:rPr>
              <w:t>spaľovanie na celom území štátu;</w:t>
            </w:r>
          </w:p>
          <w:p w14:paraId="71991729" w14:textId="4712AB03" w:rsidR="00832256" w:rsidRPr="008D0EA6" w:rsidRDefault="00415B68">
            <w:pPr>
              <w:pStyle w:val="P68B1DB1-Normal11"/>
              <w:numPr>
                <w:ilvl w:val="0"/>
                <w:numId w:val="58"/>
              </w:numPr>
              <w:spacing w:before="120" w:line="276" w:lineRule="auto"/>
              <w:ind w:left="244" w:hanging="357"/>
              <w:rPr>
                <w:noProof/>
                <w:spacing w:val="-6"/>
                <w:lang w:val="sk-SK"/>
              </w:rPr>
            </w:pPr>
            <w:r w:rsidRPr="008D0EA6">
              <w:rPr>
                <w:noProof/>
                <w:spacing w:val="-6"/>
                <w:lang w:val="sk-SK"/>
              </w:rPr>
              <w:t>právo na opätovné použitie</w:t>
            </w:r>
            <w:r w:rsidR="008D0EA6" w:rsidRPr="008D0EA6">
              <w:rPr>
                <w:noProof/>
                <w:spacing w:val="-6"/>
                <w:lang w:val="sk-SK"/>
              </w:rPr>
              <w:t xml:space="preserve"> a </w:t>
            </w:r>
            <w:r w:rsidRPr="008D0EA6">
              <w:rPr>
                <w:noProof/>
                <w:spacing w:val="-6"/>
                <w:lang w:val="sk-SK"/>
              </w:rPr>
              <w:t>opravu;</w:t>
            </w:r>
          </w:p>
          <w:p w14:paraId="191A7981" w14:textId="3CCA27A3" w:rsidR="00832256" w:rsidRPr="008D0EA6" w:rsidRDefault="00415B68">
            <w:pPr>
              <w:pStyle w:val="P68B1DB1-Normal11"/>
              <w:numPr>
                <w:ilvl w:val="0"/>
                <w:numId w:val="58"/>
              </w:numPr>
              <w:spacing w:before="120" w:line="276" w:lineRule="auto"/>
              <w:ind w:left="244" w:hanging="357"/>
              <w:rPr>
                <w:noProof/>
                <w:spacing w:val="-6"/>
                <w:lang w:val="sk-SK"/>
              </w:rPr>
            </w:pPr>
            <w:r w:rsidRPr="008D0EA6">
              <w:rPr>
                <w:noProof/>
                <w:spacing w:val="-6"/>
                <w:lang w:val="sk-SK"/>
              </w:rPr>
              <w:t>reforma rozšírenej zodpovednosti výrobcu</w:t>
            </w:r>
            <w:r w:rsidR="008D0EA6" w:rsidRPr="008D0EA6">
              <w:rPr>
                <w:noProof/>
                <w:spacing w:val="-6"/>
                <w:lang w:val="sk-SK"/>
              </w:rPr>
              <w:t xml:space="preserve"> a </w:t>
            </w:r>
            <w:r w:rsidRPr="008D0EA6">
              <w:rPr>
                <w:noProof/>
                <w:spacing w:val="-6"/>
                <w:lang w:val="sk-SK"/>
              </w:rPr>
              <w:t>konzorcií</w:t>
            </w:r>
            <w:r w:rsidR="008D0EA6" w:rsidRPr="008D0EA6">
              <w:rPr>
                <w:noProof/>
                <w:spacing w:val="-6"/>
                <w:lang w:val="sk-SK"/>
              </w:rPr>
              <w:t xml:space="preserve"> s </w:t>
            </w:r>
            <w:r w:rsidRPr="008D0EA6">
              <w:rPr>
                <w:noProof/>
                <w:spacing w:val="-6"/>
                <w:lang w:val="sk-SK"/>
              </w:rPr>
              <w:t>cieľom podporiť dosiahnutie cieľov EÚ vytvorením osobitného dozorného orgánu pod vedením MITE</w:t>
            </w:r>
            <w:r w:rsidR="008D0EA6" w:rsidRPr="008D0EA6">
              <w:rPr>
                <w:noProof/>
                <w:spacing w:val="-6"/>
                <w:lang w:val="sk-SK"/>
              </w:rPr>
              <w:t xml:space="preserve"> s </w:t>
            </w:r>
            <w:r w:rsidRPr="008D0EA6">
              <w:rPr>
                <w:noProof/>
                <w:spacing w:val="-6"/>
                <w:lang w:val="sk-SK"/>
              </w:rPr>
              <w:t>cieľom monitorovať fungovanie</w:t>
            </w:r>
            <w:r w:rsidR="008D0EA6" w:rsidRPr="008D0EA6">
              <w:rPr>
                <w:noProof/>
                <w:spacing w:val="-6"/>
                <w:lang w:val="sk-SK"/>
              </w:rPr>
              <w:t xml:space="preserve"> a </w:t>
            </w:r>
            <w:r w:rsidRPr="008D0EA6">
              <w:rPr>
                <w:noProof/>
                <w:spacing w:val="-6"/>
                <w:lang w:val="sk-SK"/>
              </w:rPr>
              <w:t>účinnosť systémov konzorcií;</w:t>
            </w:r>
          </w:p>
          <w:p w14:paraId="27B41C36" w14:textId="65E0D747" w:rsidR="00832256" w:rsidRPr="008D0EA6" w:rsidRDefault="00415B68">
            <w:pPr>
              <w:pStyle w:val="P68B1DB1-Normal11"/>
              <w:numPr>
                <w:ilvl w:val="0"/>
                <w:numId w:val="58"/>
              </w:numPr>
              <w:spacing w:before="120" w:line="276" w:lineRule="auto"/>
              <w:ind w:left="244" w:hanging="357"/>
              <w:rPr>
                <w:noProof/>
                <w:spacing w:val="-6"/>
                <w:lang w:val="sk-SK"/>
              </w:rPr>
            </w:pPr>
            <w:r w:rsidRPr="008D0EA6">
              <w:rPr>
                <w:noProof/>
                <w:spacing w:val="-6"/>
                <w:lang w:val="sk-SK"/>
              </w:rPr>
              <w:t>podpora existujúcich regulačných nástrojov: Právne predpisy</w:t>
            </w:r>
            <w:r w:rsidR="008D0EA6" w:rsidRPr="008D0EA6">
              <w:rPr>
                <w:noProof/>
                <w:spacing w:val="-6"/>
                <w:lang w:val="sk-SK"/>
              </w:rPr>
              <w:t xml:space="preserve"> o </w:t>
            </w:r>
            <w:r w:rsidRPr="008D0EA6">
              <w:rPr>
                <w:noProof/>
                <w:spacing w:val="-6"/>
                <w:lang w:val="sk-SK"/>
              </w:rPr>
              <w:t>ukončení odpadu (vnútroštátne</w:t>
            </w:r>
            <w:r w:rsidR="008D0EA6" w:rsidRPr="008D0EA6">
              <w:rPr>
                <w:noProof/>
                <w:spacing w:val="-6"/>
                <w:lang w:val="sk-SK"/>
              </w:rPr>
              <w:t xml:space="preserve"> a </w:t>
            </w:r>
            <w:r w:rsidRPr="008D0EA6">
              <w:rPr>
                <w:noProof/>
                <w:spacing w:val="-6"/>
                <w:lang w:val="sk-SK"/>
              </w:rPr>
              <w:t>regionálne), minimálne environmentálne kritériá (CAM)</w:t>
            </w:r>
            <w:r w:rsidR="008D0EA6" w:rsidRPr="008D0EA6">
              <w:rPr>
                <w:noProof/>
                <w:spacing w:val="-6"/>
                <w:lang w:val="sk-SK"/>
              </w:rPr>
              <w:t xml:space="preserve"> v </w:t>
            </w:r>
            <w:r w:rsidRPr="008D0EA6">
              <w:rPr>
                <w:noProof/>
                <w:spacing w:val="-6"/>
                <w:lang w:val="sk-SK"/>
              </w:rPr>
              <w:t>rámci zeleného verejného obstarávania. Vývoj/aktualizácia EOW</w:t>
            </w:r>
            <w:r w:rsidR="008D0EA6" w:rsidRPr="008D0EA6">
              <w:rPr>
                <w:noProof/>
                <w:spacing w:val="-6"/>
                <w:lang w:val="sk-SK"/>
              </w:rPr>
              <w:t xml:space="preserve"> a </w:t>
            </w:r>
            <w:r w:rsidRPr="008D0EA6">
              <w:rPr>
                <w:noProof/>
                <w:spacing w:val="-6"/>
                <w:lang w:val="sk-SK"/>
              </w:rPr>
              <w:t>CAM sa osobitne zameria na stavebníctvo, textil, plasty, odpad</w:t>
            </w:r>
            <w:r w:rsidR="008D0EA6" w:rsidRPr="008D0EA6">
              <w:rPr>
                <w:noProof/>
                <w:spacing w:val="-6"/>
                <w:lang w:val="sk-SK"/>
              </w:rPr>
              <w:t xml:space="preserve"> z </w:t>
            </w:r>
            <w:r w:rsidRPr="008D0EA6">
              <w:rPr>
                <w:noProof/>
                <w:spacing w:val="-6"/>
                <w:lang w:val="sk-SK"/>
              </w:rPr>
              <w:t>elektrických</w:t>
            </w:r>
            <w:r w:rsidR="008D0EA6" w:rsidRPr="008D0EA6">
              <w:rPr>
                <w:noProof/>
                <w:spacing w:val="-6"/>
                <w:lang w:val="sk-SK"/>
              </w:rPr>
              <w:t xml:space="preserve"> a </w:t>
            </w:r>
            <w:r w:rsidRPr="008D0EA6">
              <w:rPr>
                <w:noProof/>
                <w:spacing w:val="-6"/>
                <w:lang w:val="sk-SK"/>
              </w:rPr>
              <w:t>elektronických zariadení (OEEZ).</w:t>
            </w:r>
          </w:p>
          <w:p w14:paraId="43AB0EFF" w14:textId="58988151" w:rsidR="00832256" w:rsidRPr="008D0EA6" w:rsidRDefault="00415B68">
            <w:pPr>
              <w:pStyle w:val="P68B1DB1-Normal11"/>
              <w:numPr>
                <w:ilvl w:val="0"/>
                <w:numId w:val="58"/>
              </w:numPr>
              <w:spacing w:before="120" w:line="276" w:lineRule="auto"/>
              <w:ind w:left="244" w:hanging="357"/>
              <w:rPr>
                <w:noProof/>
                <w:spacing w:val="-6"/>
                <w:lang w:val="sk-SK"/>
              </w:rPr>
            </w:pPr>
            <w:r w:rsidRPr="008D0EA6">
              <w:rPr>
                <w:noProof/>
                <w:spacing w:val="-6"/>
                <w:lang w:val="sk-SK"/>
              </w:rPr>
              <w:t>podpora projektu priemyselnej symbiózy prostredníctvom regulačných</w:t>
            </w:r>
            <w:r w:rsidR="008D0EA6" w:rsidRPr="008D0EA6">
              <w:rPr>
                <w:noProof/>
                <w:spacing w:val="-6"/>
                <w:lang w:val="sk-SK"/>
              </w:rPr>
              <w:t xml:space="preserve"> a </w:t>
            </w:r>
            <w:r w:rsidRPr="008D0EA6">
              <w:rPr>
                <w:noProof/>
                <w:spacing w:val="-6"/>
                <w:lang w:val="sk-SK"/>
              </w:rPr>
              <w:t>finančných nástrojov.)</w:t>
            </w:r>
          </w:p>
        </w:tc>
      </w:tr>
      <w:tr w:rsidR="00832256" w:rsidRPr="008D0EA6" w14:paraId="1349EF45"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C2339D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1E6EBFC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1.3 – Technická podpora pre miestne orgány</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9BF101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1D8953F" w14:textId="58AA4112" w:rsidR="00832256" w:rsidRPr="008D0EA6" w:rsidRDefault="00415B68">
            <w:pPr>
              <w:pStyle w:val="P68B1DB1-Normal11"/>
              <w:spacing w:line="276" w:lineRule="auto"/>
              <w:jc w:val="center"/>
              <w:rPr>
                <w:noProof/>
                <w:spacing w:val="-6"/>
                <w:lang w:val="sk-SK"/>
              </w:rPr>
            </w:pPr>
            <w:r w:rsidRPr="008D0EA6">
              <w:rPr>
                <w:noProof/>
                <w:spacing w:val="-6"/>
                <w:lang w:val="sk-SK"/>
              </w:rPr>
              <w:t>Schválenie dohody</w:t>
            </w:r>
            <w:r w:rsidR="008D0EA6" w:rsidRPr="008D0EA6">
              <w:rPr>
                <w:noProof/>
                <w:spacing w:val="-6"/>
                <w:lang w:val="sk-SK"/>
              </w:rPr>
              <w:t xml:space="preserve"> o </w:t>
            </w:r>
            <w:r w:rsidRPr="008D0EA6">
              <w:rPr>
                <w:noProof/>
                <w:spacing w:val="-6"/>
                <w:lang w:val="sk-SK"/>
              </w:rPr>
              <w:t>vypracovaní akčného plánu budovania kapacít na podporu miestnych verejných orgánov</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7CE284C0" w14:textId="77A58ADA" w:rsidR="00832256" w:rsidRPr="008D0EA6" w:rsidRDefault="00415B68">
            <w:pPr>
              <w:pStyle w:val="P68B1DB1-Normal11"/>
              <w:spacing w:line="276" w:lineRule="auto"/>
              <w:jc w:val="center"/>
              <w:rPr>
                <w:noProof/>
                <w:spacing w:val="-6"/>
                <w:lang w:val="sk-SK"/>
              </w:rPr>
            </w:pPr>
            <w:r w:rsidRPr="008D0EA6">
              <w:rPr>
                <w:noProof/>
                <w:spacing w:val="-6"/>
                <w:lang w:val="sk-SK"/>
              </w:rPr>
              <w:t>Uverejnenie schválenej dohody na webovom sídle ministerstva</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190BA50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6EC79B6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347" w:type="dxa"/>
            <w:tcBorders>
              <w:top w:val="single" w:sz="4" w:space="0" w:color="auto"/>
              <w:left w:val="nil"/>
              <w:bottom w:val="single" w:sz="4" w:space="0" w:color="auto"/>
              <w:right w:val="single" w:sz="4" w:space="0" w:color="auto"/>
            </w:tcBorders>
            <w:shd w:val="clear" w:color="auto" w:fill="C6EFCE"/>
            <w:noWrap/>
            <w:vAlign w:val="center"/>
            <w:hideMark/>
          </w:tcPr>
          <w:p w14:paraId="7AA149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189F14F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29F352C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6BB14A6" w14:textId="64E0B248" w:rsidR="00832256" w:rsidRPr="008D0EA6" w:rsidRDefault="00415B68">
            <w:pPr>
              <w:pStyle w:val="P68B1DB1-Normal11"/>
              <w:spacing w:before="120" w:after="120" w:line="276" w:lineRule="auto"/>
              <w:rPr>
                <w:noProof/>
                <w:spacing w:val="-6"/>
                <w:lang w:val="sk-SK"/>
              </w:rPr>
            </w:pPr>
            <w:r w:rsidRPr="008D0EA6">
              <w:rPr>
                <w:noProof/>
                <w:spacing w:val="-6"/>
                <w:lang w:val="sk-SK"/>
              </w:rPr>
              <w:t>Schváli sa dohoda</w:t>
            </w:r>
            <w:r w:rsidR="008D0EA6" w:rsidRPr="008D0EA6">
              <w:rPr>
                <w:noProof/>
                <w:spacing w:val="-6"/>
                <w:lang w:val="sk-SK"/>
              </w:rPr>
              <w:t xml:space="preserve"> o </w:t>
            </w:r>
            <w:r w:rsidRPr="008D0EA6">
              <w:rPr>
                <w:noProof/>
                <w:spacing w:val="-6"/>
                <w:lang w:val="sk-SK"/>
              </w:rPr>
              <w:t xml:space="preserve">vypracovaní akčného plánu budovania kapacít na podporu miestnych verejných orgánov pri vykonávaní minimálnych environmentálnych kritérií (CAM) stanovených zákonom (legislatívny dekrét </w:t>
            </w:r>
            <w:r w:rsidR="008D0EA6" w:rsidRPr="008D0EA6">
              <w:rPr>
                <w:noProof/>
                <w:spacing w:val="-6"/>
                <w:lang w:val="sk-SK"/>
              </w:rPr>
              <w:t>č. </w:t>
            </w:r>
            <w:r w:rsidRPr="008D0EA6">
              <w:rPr>
                <w:noProof/>
                <w:spacing w:val="-6"/>
                <w:lang w:val="sk-SK"/>
              </w:rPr>
              <w:t>50/2016</w:t>
            </w:r>
            <w:r w:rsidR="008D0EA6" w:rsidRPr="008D0EA6">
              <w:rPr>
                <w:noProof/>
                <w:spacing w:val="-6"/>
                <w:lang w:val="sk-SK"/>
              </w:rPr>
              <w:t xml:space="preserve"> o </w:t>
            </w:r>
            <w:r w:rsidRPr="008D0EA6">
              <w:rPr>
                <w:noProof/>
                <w:spacing w:val="-6"/>
                <w:lang w:val="sk-SK"/>
              </w:rPr>
              <w:t>verejnom obstarávaní)</w:t>
            </w:r>
            <w:r w:rsidR="008D0EA6" w:rsidRPr="008D0EA6">
              <w:rPr>
                <w:noProof/>
                <w:spacing w:val="-6"/>
                <w:lang w:val="sk-SK"/>
              </w:rPr>
              <w:t xml:space="preserve"> v </w:t>
            </w:r>
            <w:r w:rsidRPr="008D0EA6">
              <w:rPr>
                <w:noProof/>
                <w:spacing w:val="-6"/>
                <w:lang w:val="sk-SK"/>
              </w:rPr>
              <w:t>rámci zeleného verejného obstarávania (GPP)</w:t>
            </w:r>
            <w:r w:rsidR="008D0EA6" w:rsidRPr="008D0EA6">
              <w:rPr>
                <w:noProof/>
                <w:spacing w:val="-6"/>
                <w:lang w:val="sk-SK"/>
              </w:rPr>
              <w:t xml:space="preserve"> a </w:t>
            </w:r>
            <w:r w:rsidRPr="008D0EA6">
              <w:rPr>
                <w:noProof/>
                <w:spacing w:val="-6"/>
                <w:lang w:val="sk-SK"/>
              </w:rPr>
              <w:t>začatia podpornej akcie.</w:t>
            </w:r>
          </w:p>
          <w:p w14:paraId="02141048" w14:textId="70CA20F0" w:rsidR="00832256" w:rsidRPr="008D0EA6" w:rsidRDefault="00415B68">
            <w:pPr>
              <w:pStyle w:val="P68B1DB1-Normal11"/>
              <w:suppressAutoHyphens/>
              <w:spacing w:line="276" w:lineRule="auto"/>
              <w:rPr>
                <w:noProof/>
                <w:spacing w:val="-6"/>
                <w:lang w:val="sk-SK"/>
              </w:rPr>
            </w:pPr>
            <w:r w:rsidRPr="008D0EA6">
              <w:rPr>
                <w:noProof/>
                <w:spacing w:val="-6"/>
                <w:lang w:val="sk-SK"/>
              </w:rPr>
              <w:t>Technickú podporu miestnym orgánom (regiónom, provinciám</w:t>
            </w:r>
            <w:r w:rsidR="008D0EA6" w:rsidRPr="008D0EA6">
              <w:rPr>
                <w:noProof/>
                <w:spacing w:val="-6"/>
                <w:lang w:val="sk-SK"/>
              </w:rPr>
              <w:t xml:space="preserve"> a </w:t>
            </w:r>
            <w:r w:rsidRPr="008D0EA6">
              <w:rPr>
                <w:noProof/>
                <w:spacing w:val="-6"/>
                <w:lang w:val="sk-SK"/>
              </w:rPr>
              <w:t>obciam) zabezpečuje vláda (ministerstvo ekologickej transformácie, ministerstvo pre hospodársky rozvoj</w:t>
            </w:r>
            <w:r w:rsidR="008D0EA6" w:rsidRPr="008D0EA6">
              <w:rPr>
                <w:noProof/>
                <w:spacing w:val="-6"/>
                <w:lang w:val="sk-SK"/>
              </w:rPr>
              <w:t xml:space="preserve"> a </w:t>
            </w:r>
            <w:r w:rsidRPr="008D0EA6">
              <w:rPr>
                <w:noProof/>
                <w:spacing w:val="-6"/>
                <w:lang w:val="sk-SK"/>
              </w:rPr>
              <w:t>iné relevantné) prostredníctvom interných spoločností. Technická podpora sa vzťahuje na:</w:t>
            </w:r>
          </w:p>
          <w:p w14:paraId="56C143E4" w14:textId="6630C81C" w:rsidR="00832256" w:rsidRPr="008D0EA6" w:rsidRDefault="00415B68">
            <w:pPr>
              <w:pStyle w:val="P68B1DB1-Normal11"/>
              <w:numPr>
                <w:ilvl w:val="0"/>
                <w:numId w:val="58"/>
              </w:numPr>
              <w:suppressAutoHyphens/>
              <w:spacing w:before="120" w:line="276" w:lineRule="auto"/>
              <w:contextualSpacing/>
              <w:rPr>
                <w:noProof/>
                <w:spacing w:val="-6"/>
                <w:lang w:val="sk-SK"/>
              </w:rPr>
            </w:pPr>
            <w:r w:rsidRPr="008D0EA6">
              <w:rPr>
                <w:noProof/>
                <w:spacing w:val="-6"/>
                <w:lang w:val="sk-SK"/>
              </w:rPr>
              <w:t>technickú pomoc pri vykonávaní právnych predpisov EÚ</w:t>
            </w:r>
            <w:r w:rsidR="008D0EA6" w:rsidRPr="008D0EA6">
              <w:rPr>
                <w:noProof/>
                <w:spacing w:val="-6"/>
                <w:lang w:val="sk-SK"/>
              </w:rPr>
              <w:t xml:space="preserve"> v </w:t>
            </w:r>
            <w:r w:rsidRPr="008D0EA6">
              <w:rPr>
                <w:noProof/>
                <w:spacing w:val="-6"/>
                <w:lang w:val="sk-SK"/>
              </w:rPr>
              <w:t>oblasti životného prostredia</w:t>
            </w:r>
            <w:r w:rsidR="008D0EA6" w:rsidRPr="008D0EA6">
              <w:rPr>
                <w:noProof/>
                <w:spacing w:val="-6"/>
                <w:lang w:val="sk-SK"/>
              </w:rPr>
              <w:t xml:space="preserve"> a </w:t>
            </w:r>
            <w:r w:rsidRPr="008D0EA6">
              <w:rPr>
                <w:noProof/>
                <w:spacing w:val="-6"/>
                <w:lang w:val="sk-SK"/>
              </w:rPr>
              <w:t>vnútroštátnych právnych predpisov;</w:t>
            </w:r>
          </w:p>
          <w:p w14:paraId="4F566256" w14:textId="757389C7" w:rsidR="00832256" w:rsidRPr="008D0EA6" w:rsidRDefault="00415B68">
            <w:pPr>
              <w:pStyle w:val="P68B1DB1-Normal11"/>
              <w:numPr>
                <w:ilvl w:val="0"/>
                <w:numId w:val="58"/>
              </w:numPr>
              <w:suppressAutoHyphens/>
              <w:spacing w:before="120" w:line="276" w:lineRule="auto"/>
              <w:contextualSpacing/>
              <w:rPr>
                <w:noProof/>
                <w:spacing w:val="-6"/>
                <w:lang w:val="sk-SK"/>
              </w:rPr>
            </w:pPr>
            <w:r w:rsidRPr="008D0EA6">
              <w:rPr>
                <w:noProof/>
                <w:spacing w:val="-6"/>
                <w:lang w:val="sk-SK"/>
              </w:rPr>
              <w:t>podpora rozvoja plánov</w:t>
            </w:r>
            <w:r w:rsidR="008D0EA6" w:rsidRPr="008D0EA6">
              <w:rPr>
                <w:noProof/>
                <w:spacing w:val="-6"/>
                <w:lang w:val="sk-SK"/>
              </w:rPr>
              <w:t xml:space="preserve"> a </w:t>
            </w:r>
            <w:r w:rsidRPr="008D0EA6">
              <w:rPr>
                <w:noProof/>
                <w:spacing w:val="-6"/>
                <w:lang w:val="sk-SK"/>
              </w:rPr>
              <w:t>projektov týkajúcich sa nakladania</w:t>
            </w:r>
            <w:r w:rsidR="008D0EA6" w:rsidRPr="008D0EA6">
              <w:rPr>
                <w:noProof/>
                <w:spacing w:val="-6"/>
                <w:lang w:val="sk-SK"/>
              </w:rPr>
              <w:t xml:space="preserve"> s </w:t>
            </w:r>
            <w:r w:rsidRPr="008D0EA6">
              <w:rPr>
                <w:noProof/>
                <w:spacing w:val="-6"/>
                <w:lang w:val="sk-SK"/>
              </w:rPr>
              <w:t>odpadom;</w:t>
            </w:r>
          </w:p>
          <w:p w14:paraId="40076C49" w14:textId="0F62B130" w:rsidR="00832256" w:rsidRPr="008D0EA6" w:rsidRDefault="00415B68">
            <w:pPr>
              <w:pStyle w:val="P68B1DB1-Normal11"/>
              <w:numPr>
                <w:ilvl w:val="0"/>
                <w:numId w:val="58"/>
              </w:numPr>
              <w:suppressAutoHyphens/>
              <w:spacing w:before="120" w:line="276" w:lineRule="auto"/>
              <w:contextualSpacing/>
              <w:rPr>
                <w:noProof/>
                <w:spacing w:val="-6"/>
                <w:lang w:val="sk-SK"/>
              </w:rPr>
            </w:pPr>
            <w:r w:rsidRPr="008D0EA6">
              <w:rPr>
                <w:noProof/>
                <w:spacing w:val="-6"/>
                <w:lang w:val="sk-SK"/>
              </w:rPr>
              <w:t>podpora postupov verejného obstarávania,</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s </w:t>
            </w:r>
            <w:r w:rsidRPr="008D0EA6">
              <w:rPr>
                <w:noProof/>
                <w:spacing w:val="-6"/>
                <w:lang w:val="sk-SK"/>
              </w:rPr>
              <w:t>cieľom zabezpečiť, aby sa koncesie</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 udeľovali transparentným</w:t>
            </w:r>
            <w:r w:rsidR="008D0EA6" w:rsidRPr="008D0EA6">
              <w:rPr>
                <w:noProof/>
                <w:spacing w:val="-6"/>
                <w:lang w:val="sk-SK"/>
              </w:rPr>
              <w:t xml:space="preserve"> a </w:t>
            </w:r>
            <w:r w:rsidRPr="008D0EA6">
              <w:rPr>
                <w:noProof/>
                <w:spacing w:val="-6"/>
                <w:lang w:val="sk-SK"/>
              </w:rPr>
              <w:t>nediskriminačným spôsobom, čím sa zvýšia konkurenčné postupy na dosiahnutie lepších noriem pre verejné služby.</w:t>
            </w:r>
          </w:p>
          <w:p w14:paraId="77D20DB3" w14:textId="77777777" w:rsidR="00832256" w:rsidRPr="008D0EA6" w:rsidRDefault="00832256">
            <w:pPr>
              <w:suppressAutoHyphens/>
              <w:spacing w:line="276" w:lineRule="auto"/>
              <w:rPr>
                <w:rFonts w:ascii="Arial Narrow" w:hAnsi="Arial Narrow"/>
                <w:noProof/>
                <w:color w:val="006100"/>
                <w:spacing w:val="-6"/>
                <w:sz w:val="20"/>
                <w:lang w:val="sk-SK"/>
              </w:rPr>
            </w:pPr>
          </w:p>
          <w:p w14:paraId="3A060065" w14:textId="5EC4D3C9" w:rsidR="00832256" w:rsidRPr="008D0EA6" w:rsidRDefault="00415B68">
            <w:pPr>
              <w:pStyle w:val="P68B1DB1-Normal11"/>
              <w:suppressAutoHyphens/>
              <w:spacing w:line="276" w:lineRule="auto"/>
              <w:rPr>
                <w:noProof/>
                <w:spacing w:val="-6"/>
                <w:lang w:val="sk-SK"/>
              </w:rPr>
            </w:pPr>
            <w:r w:rsidRPr="008D0EA6">
              <w:rPr>
                <w:noProof/>
                <w:spacing w:val="-6"/>
                <w:lang w:val="sk-SK"/>
              </w:rPr>
              <w:t>Ministerstvo pre ekologickú transformáciu vypracuje osobitný akčný plán budovania kapacít</w:t>
            </w:r>
            <w:r w:rsidR="008D0EA6" w:rsidRPr="008D0EA6">
              <w:rPr>
                <w:noProof/>
                <w:spacing w:val="-6"/>
                <w:lang w:val="sk-SK"/>
              </w:rPr>
              <w:t xml:space="preserve"> s </w:t>
            </w:r>
            <w:r w:rsidRPr="008D0EA6">
              <w:rPr>
                <w:noProof/>
                <w:spacing w:val="-6"/>
                <w:lang w:val="sk-SK"/>
              </w:rPr>
              <w:t>cieľom podporiť miestne verejné orgány</w:t>
            </w:r>
            <w:r w:rsidR="008D0EA6" w:rsidRPr="008D0EA6">
              <w:rPr>
                <w:noProof/>
                <w:spacing w:val="-6"/>
                <w:lang w:val="sk-SK"/>
              </w:rPr>
              <w:t xml:space="preserve"> a </w:t>
            </w:r>
            <w:r w:rsidRPr="008D0EA6">
              <w:rPr>
                <w:noProof/>
                <w:spacing w:val="-6"/>
                <w:lang w:val="sk-SK"/>
              </w:rPr>
              <w:t xml:space="preserve">profesionálnych verejných obstarávateľov pri uplatňovaní minimálnych environmentálnych kritérií (CAM) stanovených zákonom (legislatívny dekrét </w:t>
            </w:r>
            <w:r w:rsidR="008D0EA6" w:rsidRPr="008D0EA6">
              <w:rPr>
                <w:noProof/>
                <w:spacing w:val="-6"/>
                <w:lang w:val="sk-SK"/>
              </w:rPr>
              <w:t>č. </w:t>
            </w:r>
            <w:r w:rsidRPr="008D0EA6">
              <w:rPr>
                <w:noProof/>
                <w:spacing w:val="-6"/>
                <w:lang w:val="sk-SK"/>
              </w:rPr>
              <w:t>50/2016</w:t>
            </w:r>
            <w:r w:rsidR="008D0EA6" w:rsidRPr="008D0EA6">
              <w:rPr>
                <w:noProof/>
                <w:spacing w:val="-6"/>
                <w:lang w:val="sk-SK"/>
              </w:rPr>
              <w:t xml:space="preserve"> o </w:t>
            </w:r>
            <w:r w:rsidRPr="008D0EA6">
              <w:rPr>
                <w:noProof/>
                <w:spacing w:val="-6"/>
                <w:lang w:val="sk-SK"/>
              </w:rPr>
              <w:t>verejnom obstarávaní)</w:t>
            </w:r>
            <w:r w:rsidR="008D0EA6" w:rsidRPr="008D0EA6">
              <w:rPr>
                <w:noProof/>
                <w:spacing w:val="-6"/>
                <w:lang w:val="sk-SK"/>
              </w:rPr>
              <w:t xml:space="preserve"> v </w:t>
            </w:r>
            <w:r w:rsidRPr="008D0EA6">
              <w:rPr>
                <w:noProof/>
                <w:spacing w:val="-6"/>
                <w:lang w:val="sk-SK"/>
              </w:rPr>
              <w:t>rámci zeleného verejného obstarávania (GPP).</w:t>
            </w:r>
          </w:p>
        </w:tc>
      </w:tr>
      <w:tr w:rsidR="00832256" w:rsidRPr="008D0EA6" w14:paraId="77B3D194"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CF5F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D250501" w14:textId="630BB190" w:rsidR="00832256" w:rsidRPr="008D0EA6" w:rsidRDefault="00415B68">
            <w:pPr>
              <w:pStyle w:val="P68B1DB1-Normal11"/>
              <w:spacing w:line="276" w:lineRule="auto"/>
              <w:jc w:val="center"/>
              <w:rPr>
                <w:noProof/>
                <w:spacing w:val="-6"/>
                <w:lang w:val="sk-SK"/>
              </w:rPr>
            </w:pPr>
            <w:r w:rsidRPr="008D0EA6">
              <w:rPr>
                <w:noProof/>
                <w:spacing w:val="-6"/>
                <w:lang w:val="sk-SK"/>
              </w:rPr>
              <w:t>Investícia 2.1: Logistický plán pre agropotravinársky sektor, sektor rybolovu</w:t>
            </w:r>
            <w:r w:rsidR="008D0EA6" w:rsidRPr="008D0EA6">
              <w:rPr>
                <w:noProof/>
                <w:spacing w:val="-6"/>
                <w:lang w:val="sk-SK"/>
              </w:rPr>
              <w:t xml:space="preserve"> a </w:t>
            </w:r>
            <w:r w:rsidRPr="008D0EA6">
              <w:rPr>
                <w:noProof/>
                <w:spacing w:val="-6"/>
                <w:lang w:val="sk-SK"/>
              </w:rPr>
              <w:t>akvakultúry, lesníctva, kvetinárstva</w:t>
            </w:r>
            <w:r w:rsidR="008D0EA6" w:rsidRPr="008D0EA6">
              <w:rPr>
                <w:noProof/>
                <w:spacing w:val="-6"/>
                <w:lang w:val="sk-SK"/>
              </w:rPr>
              <w:t xml:space="preserve"> a </w:t>
            </w:r>
            <w:r w:rsidRPr="008D0EA6">
              <w:rPr>
                <w:noProof/>
                <w:spacing w:val="-6"/>
                <w:lang w:val="sk-SK"/>
              </w:rPr>
              <w:t>rastlinnej škôlky</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03DF65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421497E" w14:textId="6406A083" w:rsidR="00832256" w:rsidRPr="008D0EA6" w:rsidRDefault="00415B68">
            <w:pPr>
              <w:pStyle w:val="P68B1DB1-Normal11"/>
              <w:spacing w:line="276" w:lineRule="auto"/>
              <w:jc w:val="center"/>
              <w:rPr>
                <w:noProof/>
                <w:spacing w:val="-6"/>
                <w:lang w:val="sk-SK"/>
              </w:rPr>
            </w:pPr>
            <w:r w:rsidRPr="008D0EA6">
              <w:rPr>
                <w:noProof/>
                <w:spacing w:val="-6"/>
                <w:lang w:val="sk-SK"/>
              </w:rPr>
              <w:t>Uverejnenie konečného poradia</w:t>
            </w:r>
            <w:r w:rsidR="008D0EA6" w:rsidRPr="008D0EA6">
              <w:rPr>
                <w:noProof/>
                <w:spacing w:val="-6"/>
                <w:lang w:val="sk-SK"/>
              </w:rPr>
              <w:t xml:space="preserve"> v </w:t>
            </w:r>
            <w:r w:rsidRPr="008D0EA6">
              <w:rPr>
                <w:noProof/>
                <w:spacing w:val="-6"/>
                <w:lang w:val="sk-SK"/>
              </w:rPr>
              <w:t>rámci systému logistických stimulov</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C0D3C5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Uverejnenie na webovom sídle ministerstva alebo akéhokoľvek iného podporného kanála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2D0C01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D659D6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E534B1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C7545E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A080CA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1D96888" w14:textId="0803150F" w:rsidR="00832256" w:rsidRPr="008D0EA6" w:rsidRDefault="00415B68">
            <w:pPr>
              <w:pStyle w:val="P68B1DB1-Normal11"/>
              <w:spacing w:line="276" w:lineRule="auto"/>
              <w:rPr>
                <w:noProof/>
                <w:spacing w:val="-6"/>
                <w:lang w:val="sk-SK"/>
              </w:rPr>
            </w:pPr>
            <w:r w:rsidRPr="008D0EA6">
              <w:rPr>
                <w:noProof/>
                <w:spacing w:val="-6"/>
                <w:lang w:val="sk-SK"/>
              </w:rPr>
              <w:t>Konečné poradie sa určí vo vyhláške</w:t>
            </w:r>
            <w:r w:rsidR="008D0EA6" w:rsidRPr="008D0EA6">
              <w:rPr>
                <w:noProof/>
                <w:spacing w:val="-6"/>
                <w:lang w:val="sk-SK"/>
              </w:rPr>
              <w:t xml:space="preserve"> o </w:t>
            </w:r>
            <w:r w:rsidRPr="008D0EA6">
              <w:rPr>
                <w:noProof/>
                <w:spacing w:val="-6"/>
                <w:lang w:val="sk-SK"/>
              </w:rPr>
              <w:t>schválení.</w:t>
            </w:r>
          </w:p>
          <w:p w14:paraId="3C8C26C3" w14:textId="77777777" w:rsidR="00832256" w:rsidRPr="008D0EA6" w:rsidRDefault="00832256">
            <w:pPr>
              <w:spacing w:line="276" w:lineRule="auto"/>
              <w:rPr>
                <w:rFonts w:ascii="Arial Narrow" w:hAnsi="Arial Narrow"/>
                <w:noProof/>
                <w:color w:val="006100"/>
                <w:spacing w:val="-6"/>
                <w:sz w:val="20"/>
                <w:lang w:val="sk-SK"/>
              </w:rPr>
            </w:pPr>
          </w:p>
          <w:p w14:paraId="138C8C63" w14:textId="77777777" w:rsidR="00832256" w:rsidRPr="008D0EA6" w:rsidRDefault="00415B68">
            <w:pPr>
              <w:pStyle w:val="P68B1DB1-paragraph25"/>
              <w:spacing w:before="0" w:beforeAutospacing="0" w:after="0" w:afterAutospacing="0" w:line="276" w:lineRule="auto"/>
              <w:textAlignment w:val="baseline"/>
              <w:rPr>
                <w:noProof/>
                <w:spacing w:val="-6"/>
                <w:lang w:val="sk-SK"/>
              </w:rPr>
            </w:pPr>
            <w:r w:rsidRPr="008D0EA6">
              <w:rPr>
                <w:noProof/>
                <w:spacing w:val="-6"/>
                <w:lang w:val="sk-SK"/>
              </w:rPr>
              <w:t>Logistický stimulačný systém zahŕňa:</w:t>
            </w:r>
          </w:p>
          <w:p w14:paraId="11F26DD6" w14:textId="32FEAF86" w:rsidR="00832256" w:rsidRPr="008D0EA6" w:rsidRDefault="00415B68">
            <w:pPr>
              <w:pStyle w:val="P68B1DB1-paragraph25"/>
              <w:spacing w:before="0" w:beforeAutospacing="0" w:after="0" w:afterAutospacing="0" w:line="276" w:lineRule="auto"/>
              <w:textAlignment w:val="baseline"/>
              <w:rPr>
                <w:noProof/>
                <w:spacing w:val="-6"/>
                <w:lang w:val="sk-SK"/>
              </w:rPr>
            </w:pPr>
            <w:r w:rsidRPr="008D0EA6">
              <w:rPr>
                <w:noProof/>
                <w:spacing w:val="-6"/>
                <w:lang w:val="sk-SK"/>
              </w:rPr>
              <w:t>a) kritériá oprávnenosti, ktorými sa zabezpečí, aby vybrané projekty spĺňali technické usmernenie „nespôsobovať významnú škodu“ (2021/C58/01),</w:t>
            </w:r>
            <w:r w:rsidR="008D0EA6" w:rsidRPr="008D0EA6">
              <w:rPr>
                <w:noProof/>
                <w:spacing w:val="-6"/>
                <w:lang w:val="sk-SK"/>
              </w:rPr>
              <w:t xml:space="preserve"> a </w:t>
            </w:r>
            <w:r w:rsidRPr="008D0EA6">
              <w:rPr>
                <w:noProof/>
                <w:spacing w:val="-6"/>
                <w:lang w:val="sk-SK"/>
              </w:rPr>
              <w:t>to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1C6C633E" w14:textId="2C1D987E" w:rsidR="00832256" w:rsidRPr="008D0EA6" w:rsidRDefault="00415B68">
            <w:pPr>
              <w:pStyle w:val="P68B1DB1-paragraph25"/>
              <w:spacing w:before="0" w:beforeAutospacing="0" w:after="0" w:afterAutospacing="0" w:line="276" w:lineRule="auto"/>
              <w:textAlignment w:val="baseline"/>
              <w:rPr>
                <w:noProof/>
                <w:spacing w:val="-6"/>
                <w:lang w:val="sk-SK"/>
              </w:rPr>
            </w:pPr>
            <w:r w:rsidRPr="008D0EA6">
              <w:rPr>
                <w:noProof/>
                <w:spacing w:val="-6"/>
                <w:lang w:val="sk-SK"/>
              </w:rPr>
              <w:t>záväzok, že príspevok investície</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bude predstavovať aspoň 32</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0527F35B" w14:textId="0FF89EAD" w:rsidR="00832256" w:rsidRPr="008D0EA6" w:rsidRDefault="00415B68">
            <w:pPr>
              <w:pStyle w:val="P68B1DB1-Normal11"/>
              <w:spacing w:line="276" w:lineRule="auto"/>
              <w:rPr>
                <w:noProof/>
                <w:spacing w:val="-6"/>
                <w:lang w:val="sk-SK"/>
              </w:rPr>
            </w:pPr>
            <w:r w:rsidRPr="008D0EA6">
              <w:rPr>
                <w:noProof/>
                <w:spacing w:val="-6"/>
                <w:lang w:val="sk-SK"/>
              </w:rPr>
              <w:t>záväzok, že digitálny príspevok investície podľa metodiky uvedenej</w:t>
            </w:r>
            <w:r w:rsidR="008D0EA6" w:rsidRPr="008D0EA6">
              <w:rPr>
                <w:noProof/>
                <w:spacing w:val="-6"/>
                <w:lang w:val="sk-SK"/>
              </w:rPr>
              <w:t xml:space="preserve"> v </w:t>
            </w:r>
            <w:r w:rsidRPr="008D0EA6">
              <w:rPr>
                <w:noProof/>
                <w:spacing w:val="-6"/>
                <w:lang w:val="sk-SK"/>
              </w:rPr>
              <w:t>prílohe VII</w:t>
            </w:r>
            <w:r w:rsidR="008D0EA6" w:rsidRPr="008D0EA6">
              <w:rPr>
                <w:noProof/>
                <w:spacing w:val="-6"/>
                <w:lang w:val="sk-SK"/>
              </w:rPr>
              <w:t xml:space="preserve"> k </w:t>
            </w:r>
            <w:r w:rsidRPr="008D0EA6">
              <w:rPr>
                <w:noProof/>
                <w:spacing w:val="-6"/>
                <w:lang w:val="sk-SK"/>
              </w:rPr>
              <w:t>nariadeniu (EÚ) 2021/241 bude predstavovať aspoň 27</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4DCE2024" w14:textId="4051D7FB" w:rsidR="00832256" w:rsidRPr="008D0EA6" w:rsidRDefault="00415B68">
            <w:pPr>
              <w:pStyle w:val="P68B1DB1-Normal11"/>
              <w:spacing w:line="276" w:lineRule="auto"/>
              <w:rPr>
                <w:noProof/>
                <w:spacing w:val="-6"/>
                <w:lang w:val="sk-SK"/>
              </w:rPr>
            </w:pPr>
            <w:r w:rsidRPr="008D0EA6">
              <w:rPr>
                <w:noProof/>
                <w:spacing w:val="-6"/>
                <w:lang w:val="sk-SK"/>
              </w:rPr>
              <w:t>záväzok podávať správy</w:t>
            </w:r>
            <w:r w:rsidR="008D0EA6" w:rsidRPr="008D0EA6">
              <w:rPr>
                <w:noProof/>
                <w:spacing w:val="-6"/>
                <w:lang w:val="sk-SK"/>
              </w:rPr>
              <w:t xml:space="preserve"> o </w:t>
            </w:r>
            <w:r w:rsidRPr="008D0EA6">
              <w:rPr>
                <w:noProof/>
                <w:spacing w:val="-6"/>
                <w:lang w:val="sk-SK"/>
              </w:rPr>
              <w:t>vykonávaní opatrenia</w:t>
            </w:r>
            <w:r w:rsidR="008D0EA6" w:rsidRPr="008D0EA6">
              <w:rPr>
                <w:noProof/>
                <w:spacing w:val="-6"/>
                <w:lang w:val="sk-SK"/>
              </w:rPr>
              <w:t xml:space="preserve"> v </w:t>
            </w:r>
            <w:r w:rsidRPr="008D0EA6">
              <w:rPr>
                <w:noProof/>
                <w:spacing w:val="-6"/>
                <w:lang w:val="sk-SK"/>
              </w:rPr>
              <w:t>polovici trvania schémy</w:t>
            </w:r>
            <w:r w:rsidR="008D0EA6" w:rsidRPr="008D0EA6">
              <w:rPr>
                <w:noProof/>
                <w:spacing w:val="-6"/>
                <w:lang w:val="sk-SK"/>
              </w:rPr>
              <w:t xml:space="preserve"> a </w:t>
            </w:r>
            <w:r w:rsidRPr="008D0EA6">
              <w:rPr>
                <w:noProof/>
                <w:spacing w:val="-6"/>
                <w:lang w:val="sk-SK"/>
              </w:rPr>
              <w:t>ukončenia schémy.</w:t>
            </w:r>
          </w:p>
        </w:tc>
      </w:tr>
      <w:tr w:rsidR="00832256" w:rsidRPr="008D0EA6" w14:paraId="3A178DBF"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C061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0171D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2.2: Agrosolárny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796A1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7E819DE" w14:textId="2D79274A" w:rsidR="00832256" w:rsidRPr="008D0EA6" w:rsidRDefault="00415B68">
            <w:pPr>
              <w:pStyle w:val="P68B1DB1-Normal11"/>
              <w:spacing w:line="276" w:lineRule="auto"/>
              <w:jc w:val="center"/>
              <w:rPr>
                <w:noProof/>
                <w:spacing w:val="-6"/>
                <w:lang w:val="sk-SK"/>
              </w:rPr>
            </w:pPr>
            <w:r w:rsidRPr="008D0EA6">
              <w:rPr>
                <w:noProof/>
                <w:spacing w:val="-6"/>
                <w:lang w:val="sk-SK"/>
              </w:rPr>
              <w:t>Pridelenie zdrojov príjemcom ako</w:t>
            </w:r>
            <w:r w:rsidR="008D0EA6" w:rsidRPr="008D0EA6">
              <w:rPr>
                <w:noProof/>
                <w:spacing w:val="-6"/>
                <w:lang w:val="sk-SK"/>
              </w:rPr>
              <w:t> %</w:t>
            </w:r>
            <w:r w:rsidRPr="008D0EA6">
              <w:rPr>
                <w:noProof/>
                <w:spacing w:val="-6"/>
                <w:lang w:val="sk-SK"/>
              </w:rPr>
              <w:t xml:space="preserve"> celkových finančných zdrojov pridelených na investíciu</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E35633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12C21B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515BF6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7E5B763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30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15D2944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90235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6A7AFFF" w14:textId="3ECFE09B" w:rsidR="00832256" w:rsidRPr="008D0EA6" w:rsidRDefault="00415B68">
            <w:pPr>
              <w:pStyle w:val="P68B1DB1-Normal11"/>
              <w:spacing w:line="276" w:lineRule="auto"/>
              <w:rPr>
                <w:noProof/>
                <w:spacing w:val="-6"/>
                <w:lang w:val="sk-SK"/>
              </w:rPr>
            </w:pPr>
            <w:r w:rsidRPr="008D0EA6">
              <w:rPr>
                <w:noProof/>
                <w:spacing w:val="-6"/>
                <w:lang w:val="sk-SK"/>
              </w:rPr>
              <w:t>Identifikácia prijímajúcich projektov, ktorých celková hodnota predstavuje aspoň 30</w:t>
            </w:r>
            <w:r w:rsidR="008D0EA6" w:rsidRPr="008D0EA6">
              <w:rPr>
                <w:noProof/>
                <w:spacing w:val="-6"/>
                <w:lang w:val="sk-SK"/>
              </w:rPr>
              <w:t> %</w:t>
            </w:r>
            <w:r w:rsidRPr="008D0EA6">
              <w:rPr>
                <w:noProof/>
                <w:spacing w:val="-6"/>
                <w:lang w:val="sk-SK"/>
              </w:rPr>
              <w:t xml:space="preserve"> celkových finančných zdrojov pridelených na investíciu. Investícia sa realizuje prostredníctvom dvoch rôznych postupov, ktoré už existujú</w:t>
            </w:r>
            <w:r w:rsidR="008D0EA6" w:rsidRPr="008D0EA6">
              <w:rPr>
                <w:noProof/>
                <w:spacing w:val="-6"/>
                <w:lang w:val="sk-SK"/>
              </w:rPr>
              <w:t xml:space="preserve"> a </w:t>
            </w:r>
            <w:r w:rsidRPr="008D0EA6">
              <w:rPr>
                <w:noProof/>
                <w:spacing w:val="-6"/>
                <w:lang w:val="sk-SK"/>
              </w:rPr>
              <w:t>refinancujú sa.</w:t>
            </w:r>
            <w:r w:rsidR="008D0EA6" w:rsidRPr="008D0EA6">
              <w:rPr>
                <w:noProof/>
                <w:spacing w:val="-6"/>
                <w:lang w:val="sk-SK"/>
              </w:rPr>
              <w:t xml:space="preserve"> V </w:t>
            </w:r>
            <w:r w:rsidRPr="008D0EA6">
              <w:rPr>
                <w:noProof/>
                <w:spacing w:val="-6"/>
                <w:lang w:val="sk-SK"/>
              </w:rPr>
              <w:t>týchto postupoch sa stanovuje vyplácanie úverov spoločnostiam, ktoré spĺňajú požiadavky</w:t>
            </w:r>
            <w:r w:rsidR="008D0EA6" w:rsidRPr="008D0EA6">
              <w:rPr>
                <w:noProof/>
                <w:spacing w:val="-6"/>
                <w:lang w:val="sk-SK"/>
              </w:rPr>
              <w:t xml:space="preserve"> a </w:t>
            </w:r>
            <w:r w:rsidRPr="008D0EA6">
              <w:rPr>
                <w:noProof/>
                <w:spacing w:val="-6"/>
                <w:lang w:val="sk-SK"/>
              </w:rPr>
              <w:t>predkladajú žiadosť.</w:t>
            </w:r>
          </w:p>
        </w:tc>
      </w:tr>
      <w:tr w:rsidR="00832256" w:rsidRPr="008D0EA6" w14:paraId="422D9EF8"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A5B67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57055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2.2: Agrosolárny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975E22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A72E24B" w14:textId="394A03AC" w:rsidR="00832256" w:rsidRPr="008D0EA6" w:rsidRDefault="00415B68">
            <w:pPr>
              <w:pStyle w:val="P68B1DB1-Normal11"/>
              <w:spacing w:line="276" w:lineRule="auto"/>
              <w:jc w:val="center"/>
              <w:rPr>
                <w:noProof/>
                <w:spacing w:val="-6"/>
                <w:lang w:val="sk-SK"/>
              </w:rPr>
            </w:pPr>
            <w:r w:rsidRPr="008D0EA6">
              <w:rPr>
                <w:noProof/>
                <w:spacing w:val="-6"/>
                <w:lang w:val="sk-SK"/>
              </w:rPr>
              <w:t>Pridelenie zdrojov príjemcom ako</w:t>
            </w:r>
            <w:r w:rsidR="008D0EA6" w:rsidRPr="008D0EA6">
              <w:rPr>
                <w:noProof/>
                <w:spacing w:val="-6"/>
                <w:lang w:val="sk-SK"/>
              </w:rPr>
              <w:t> %</w:t>
            </w:r>
            <w:r w:rsidRPr="008D0EA6">
              <w:rPr>
                <w:noProof/>
                <w:spacing w:val="-6"/>
                <w:lang w:val="sk-SK"/>
              </w:rPr>
              <w:t xml:space="preserve"> celkových finančných zdrojov pridelených na investíciu</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4601A1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5D5725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89158B7" w14:textId="6159A9EE" w:rsidR="00832256" w:rsidRPr="008D0EA6" w:rsidRDefault="00415B68">
            <w:pPr>
              <w:pStyle w:val="P68B1DB1-Normal11"/>
              <w:spacing w:line="276" w:lineRule="auto"/>
              <w:jc w:val="center"/>
              <w:rPr>
                <w:noProof/>
                <w:spacing w:val="-6"/>
                <w:lang w:val="sk-SK"/>
              </w:rPr>
            </w:pPr>
            <w:r w:rsidRPr="008D0EA6">
              <w:rPr>
                <w:noProof/>
                <w:spacing w:val="-6"/>
                <w:lang w:val="sk-SK"/>
              </w:rPr>
              <w:t>19</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B0532C7" w14:textId="16823094" w:rsidR="00832256" w:rsidRPr="008D0EA6" w:rsidRDefault="00415B68">
            <w:pPr>
              <w:pStyle w:val="P68B1DB1-Normal11"/>
              <w:spacing w:line="276" w:lineRule="auto"/>
              <w:jc w:val="center"/>
              <w:rPr>
                <w:noProof/>
                <w:spacing w:val="-6"/>
                <w:lang w:val="sk-SK"/>
              </w:rPr>
            </w:pPr>
            <w:r w:rsidRPr="008D0EA6">
              <w:rPr>
                <w:noProof/>
                <w:spacing w:val="-6"/>
                <w:lang w:val="sk-SK"/>
              </w:rPr>
              <w:t>32</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179F56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7EC7521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FA543FA" w14:textId="0CCAE425" w:rsidR="00832256" w:rsidRPr="008D0EA6" w:rsidRDefault="00415B68">
            <w:pPr>
              <w:pStyle w:val="P68B1DB1-Normal11"/>
              <w:spacing w:line="276" w:lineRule="auto"/>
              <w:rPr>
                <w:noProof/>
                <w:spacing w:val="-6"/>
                <w:lang w:val="sk-SK"/>
              </w:rPr>
            </w:pPr>
            <w:r w:rsidRPr="008D0EA6">
              <w:rPr>
                <w:noProof/>
                <w:spacing w:val="-6"/>
                <w:lang w:val="sk-SK"/>
              </w:rPr>
              <w:t>Určia sa prijímajúce projekty, ktorých celková hodnota predstavuje aspoň 32</w:t>
            </w:r>
            <w:r w:rsidR="008D0EA6" w:rsidRPr="008D0EA6">
              <w:rPr>
                <w:noProof/>
                <w:spacing w:val="-6"/>
                <w:lang w:val="sk-SK"/>
              </w:rPr>
              <w:t> %</w:t>
            </w:r>
            <w:r w:rsidRPr="008D0EA6">
              <w:rPr>
                <w:noProof/>
                <w:spacing w:val="-6"/>
                <w:lang w:val="sk-SK"/>
              </w:rPr>
              <w:t xml:space="preserve"> celkových finančných zdrojov pridelených na investíciu.</w:t>
            </w:r>
            <w:r w:rsidR="008D0EA6" w:rsidRPr="008D0EA6">
              <w:rPr>
                <w:noProof/>
                <w:spacing w:val="-6"/>
                <w:lang w:val="sk-SK"/>
              </w:rPr>
              <w:t xml:space="preserve"> V </w:t>
            </w:r>
            <w:r w:rsidRPr="008D0EA6">
              <w:rPr>
                <w:noProof/>
                <w:spacing w:val="-6"/>
                <w:lang w:val="sk-SK"/>
              </w:rPr>
              <w:t>postupe udeľovania sa stanovuje vyplácanie grantov alebo iných stimulov spoločnostiam, ktoré spĺňajú požiadavky</w:t>
            </w:r>
            <w:r w:rsidR="008D0EA6" w:rsidRPr="008D0EA6">
              <w:rPr>
                <w:noProof/>
                <w:spacing w:val="-6"/>
                <w:lang w:val="sk-SK"/>
              </w:rPr>
              <w:t xml:space="preserve"> a </w:t>
            </w:r>
            <w:r w:rsidRPr="008D0EA6">
              <w:rPr>
                <w:noProof/>
                <w:spacing w:val="-6"/>
                <w:lang w:val="sk-SK"/>
              </w:rPr>
              <w:t>predkladajú žiadosť.</w:t>
            </w:r>
          </w:p>
        </w:tc>
      </w:tr>
      <w:tr w:rsidR="00832256" w:rsidRPr="008D0EA6" w14:paraId="2CC7532A"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85F1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CA3FA3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2.2: Agrosolárny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9C4327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6D077D0" w14:textId="159A6A95" w:rsidR="00832256" w:rsidRPr="008D0EA6" w:rsidRDefault="00415B68">
            <w:pPr>
              <w:pStyle w:val="P68B1DB1-Normal11"/>
              <w:spacing w:line="276" w:lineRule="auto"/>
              <w:jc w:val="center"/>
              <w:rPr>
                <w:noProof/>
                <w:spacing w:val="-6"/>
                <w:lang w:val="sk-SK"/>
              </w:rPr>
            </w:pPr>
            <w:r w:rsidRPr="008D0EA6">
              <w:rPr>
                <w:noProof/>
                <w:spacing w:val="-6"/>
                <w:lang w:val="sk-SK"/>
              </w:rPr>
              <w:t>Pridelenie zdrojov príjemcom ako</w:t>
            </w:r>
            <w:r w:rsidR="008D0EA6" w:rsidRPr="008D0EA6">
              <w:rPr>
                <w:noProof/>
                <w:spacing w:val="-6"/>
                <w:lang w:val="sk-SK"/>
              </w:rPr>
              <w:t> %</w:t>
            </w:r>
            <w:r w:rsidRPr="008D0EA6">
              <w:rPr>
                <w:noProof/>
                <w:spacing w:val="-6"/>
                <w:lang w:val="sk-SK"/>
              </w:rPr>
              <w:t xml:space="preserve"> celkových finančných zdrojov pridelených na investíciu</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691411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D7A5FE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ABEE1C3" w14:textId="6582D99C" w:rsidR="00832256" w:rsidRPr="008D0EA6" w:rsidRDefault="00415B68">
            <w:pPr>
              <w:pStyle w:val="P68B1DB1-Normal11"/>
              <w:spacing w:line="276" w:lineRule="auto"/>
              <w:jc w:val="center"/>
              <w:rPr>
                <w:noProof/>
                <w:spacing w:val="-6"/>
                <w:lang w:val="sk-SK"/>
              </w:rPr>
            </w:pPr>
            <w:r w:rsidRPr="008D0EA6">
              <w:rPr>
                <w:noProof/>
                <w:spacing w:val="-6"/>
                <w:lang w:val="sk-SK"/>
              </w:rPr>
              <w:t>32</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7E7C771" w14:textId="4AB683C3" w:rsidR="00832256" w:rsidRPr="008D0EA6" w:rsidRDefault="00415B68">
            <w:pPr>
              <w:pStyle w:val="P68B1DB1-Normal11"/>
              <w:spacing w:line="276" w:lineRule="auto"/>
              <w:jc w:val="center"/>
              <w:rPr>
                <w:noProof/>
                <w:spacing w:val="-6"/>
                <w:lang w:val="sk-SK"/>
              </w:rPr>
            </w:pPr>
            <w:r w:rsidRPr="008D0EA6">
              <w:rPr>
                <w:noProof/>
                <w:spacing w:val="-6"/>
                <w:lang w:val="sk-SK"/>
              </w:rPr>
              <w:t>63.5</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1DAE61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BA928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93C3B2" w14:textId="2ED5AD15" w:rsidR="00832256" w:rsidRPr="008D0EA6" w:rsidRDefault="00415B68">
            <w:pPr>
              <w:pStyle w:val="P68B1DB1-Normal11"/>
              <w:spacing w:line="276" w:lineRule="auto"/>
              <w:rPr>
                <w:noProof/>
                <w:spacing w:val="-6"/>
                <w:lang w:val="sk-SK"/>
              </w:rPr>
            </w:pPr>
            <w:r w:rsidRPr="008D0EA6">
              <w:rPr>
                <w:noProof/>
                <w:spacing w:val="-6"/>
                <w:lang w:val="sk-SK"/>
              </w:rPr>
              <w:t>Identifikácia prijímajúcich projektov, ktorých celková hodnota predstavuje aspoň 63,5</w:t>
            </w:r>
            <w:r w:rsidR="008D0EA6" w:rsidRPr="008D0EA6">
              <w:rPr>
                <w:noProof/>
                <w:spacing w:val="-6"/>
                <w:lang w:val="sk-SK"/>
              </w:rPr>
              <w:t> %</w:t>
            </w:r>
            <w:r w:rsidRPr="008D0EA6">
              <w:rPr>
                <w:noProof/>
                <w:spacing w:val="-6"/>
                <w:lang w:val="sk-SK"/>
              </w:rPr>
              <w:t xml:space="preserve"> celkových finančných zdrojov pridelených na investíciu.</w:t>
            </w:r>
            <w:r w:rsidR="008D0EA6" w:rsidRPr="008D0EA6">
              <w:rPr>
                <w:noProof/>
                <w:spacing w:val="-6"/>
                <w:lang w:val="sk-SK"/>
              </w:rPr>
              <w:t xml:space="preserve"> V </w:t>
            </w:r>
            <w:r w:rsidRPr="008D0EA6">
              <w:rPr>
                <w:noProof/>
                <w:spacing w:val="-6"/>
                <w:lang w:val="sk-SK"/>
              </w:rPr>
              <w:t>postupe udeľovania sa stanoví vyplácanie grantov alebo iných stimulov spoločnostiam, ktoré spĺňajú požiadavky</w:t>
            </w:r>
            <w:r w:rsidR="008D0EA6" w:rsidRPr="008D0EA6">
              <w:rPr>
                <w:noProof/>
                <w:spacing w:val="-6"/>
                <w:lang w:val="sk-SK"/>
              </w:rPr>
              <w:t xml:space="preserve"> a </w:t>
            </w:r>
            <w:r w:rsidRPr="008D0EA6">
              <w:rPr>
                <w:noProof/>
                <w:spacing w:val="-6"/>
                <w:lang w:val="sk-SK"/>
              </w:rPr>
              <w:t>predložia žiadosť.</w:t>
            </w:r>
          </w:p>
        </w:tc>
      </w:tr>
      <w:tr w:rsidR="00832256" w:rsidRPr="008D0EA6" w14:paraId="14A9BE13"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E416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6bis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AF1F4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2.2: Agrosolárny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D4E9B3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BA552F6" w14:textId="568B7B97" w:rsidR="00832256" w:rsidRPr="008D0EA6" w:rsidRDefault="00415B68">
            <w:pPr>
              <w:pStyle w:val="P68B1DB1-Normal11"/>
              <w:spacing w:line="276" w:lineRule="auto"/>
              <w:jc w:val="center"/>
              <w:rPr>
                <w:noProof/>
                <w:spacing w:val="-6"/>
                <w:lang w:val="sk-SK"/>
              </w:rPr>
            </w:pPr>
            <w:r w:rsidRPr="008D0EA6">
              <w:rPr>
                <w:noProof/>
                <w:spacing w:val="-6"/>
                <w:lang w:val="sk-SK"/>
              </w:rPr>
              <w:t>Pridelenie zdrojov príjemcom ako</w:t>
            </w:r>
            <w:r w:rsidR="008D0EA6" w:rsidRPr="008D0EA6">
              <w:rPr>
                <w:noProof/>
                <w:spacing w:val="-6"/>
                <w:lang w:val="sk-SK"/>
              </w:rPr>
              <w:t> %</w:t>
            </w:r>
            <w:r w:rsidRPr="008D0EA6">
              <w:rPr>
                <w:noProof/>
                <w:spacing w:val="-6"/>
                <w:lang w:val="sk-SK"/>
              </w:rPr>
              <w:t xml:space="preserve"> celkových finančných zdrojov pridelených na investíciu</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06C9A3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65B4B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5D347F9" w14:textId="414E88C1" w:rsidR="00832256" w:rsidRPr="008D0EA6" w:rsidRDefault="00415B68">
            <w:pPr>
              <w:pStyle w:val="P68B1DB1-Normal11"/>
              <w:spacing w:line="276" w:lineRule="auto"/>
              <w:jc w:val="center"/>
              <w:rPr>
                <w:noProof/>
                <w:spacing w:val="-6"/>
                <w:lang w:val="sk-SK"/>
              </w:rPr>
            </w:pPr>
            <w:r w:rsidRPr="008D0EA6">
              <w:rPr>
                <w:noProof/>
                <w:spacing w:val="-6"/>
                <w:lang w:val="sk-SK"/>
              </w:rPr>
              <w:t>63.5</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57CCD5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DF1B3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D23C9D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1026A03" w14:textId="6F2E4FAD" w:rsidR="00832256" w:rsidRPr="008D0EA6" w:rsidRDefault="00415B68">
            <w:pPr>
              <w:pStyle w:val="P68B1DB1-Normal11"/>
              <w:spacing w:line="276" w:lineRule="auto"/>
              <w:rPr>
                <w:noProof/>
                <w:spacing w:val="-6"/>
                <w:lang w:val="sk-SK"/>
              </w:rPr>
            </w:pPr>
            <w:r w:rsidRPr="008D0EA6">
              <w:rPr>
                <w:noProof/>
                <w:spacing w:val="-6"/>
                <w:lang w:val="sk-SK"/>
              </w:rPr>
              <w:t>Identifikácia prijímajúcich projektov, ktorých celková hodnota predstavuje aspoň 100</w:t>
            </w:r>
            <w:r w:rsidR="008D0EA6" w:rsidRPr="008D0EA6">
              <w:rPr>
                <w:noProof/>
                <w:spacing w:val="-6"/>
                <w:lang w:val="sk-SK"/>
              </w:rPr>
              <w:t> %</w:t>
            </w:r>
            <w:r w:rsidRPr="008D0EA6">
              <w:rPr>
                <w:noProof/>
                <w:spacing w:val="-6"/>
                <w:lang w:val="sk-SK"/>
              </w:rPr>
              <w:t xml:space="preserve"> dodatočných finančných zdrojov pridelených na investíciu.</w:t>
            </w:r>
            <w:r w:rsidR="008D0EA6" w:rsidRPr="008D0EA6">
              <w:rPr>
                <w:noProof/>
                <w:spacing w:val="-6"/>
                <w:lang w:val="sk-SK"/>
              </w:rPr>
              <w:t xml:space="preserve"> V </w:t>
            </w:r>
            <w:r w:rsidRPr="008D0EA6">
              <w:rPr>
                <w:noProof/>
                <w:spacing w:val="-6"/>
                <w:lang w:val="sk-SK"/>
              </w:rPr>
              <w:t>postupe udeľovania sa stanovuje vyplácanie grantov alebo iných stimulov spoločnostiam, ktoré spĺňajú požiadavky</w:t>
            </w:r>
            <w:r w:rsidR="008D0EA6" w:rsidRPr="008D0EA6">
              <w:rPr>
                <w:noProof/>
                <w:spacing w:val="-6"/>
                <w:lang w:val="sk-SK"/>
              </w:rPr>
              <w:t xml:space="preserve"> a </w:t>
            </w:r>
            <w:r w:rsidRPr="008D0EA6">
              <w:rPr>
                <w:noProof/>
                <w:spacing w:val="-6"/>
                <w:lang w:val="sk-SK"/>
              </w:rPr>
              <w:t>predkladajú žiadosť.</w:t>
            </w:r>
          </w:p>
        </w:tc>
      </w:tr>
      <w:tr w:rsidR="00832256" w:rsidRPr="008D0EA6" w14:paraId="0512D932"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D8F3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A9CAA58" w14:textId="230353B4" w:rsidR="00832256" w:rsidRPr="008D0EA6" w:rsidRDefault="00415B68">
            <w:pPr>
              <w:pStyle w:val="P68B1DB1-Normal11"/>
              <w:spacing w:line="276" w:lineRule="auto"/>
              <w:jc w:val="center"/>
              <w:rPr>
                <w:noProof/>
                <w:spacing w:val="-6"/>
                <w:lang w:val="sk-SK"/>
              </w:rPr>
            </w:pPr>
            <w:r w:rsidRPr="008D0EA6">
              <w:rPr>
                <w:noProof/>
                <w:spacing w:val="-6"/>
                <w:lang w:val="sk-SK"/>
              </w:rPr>
              <w:t>Investície 2.3: Inovácie</w:t>
            </w:r>
            <w:r w:rsidR="008D0EA6" w:rsidRPr="008D0EA6">
              <w:rPr>
                <w:noProof/>
                <w:spacing w:val="-6"/>
                <w:lang w:val="sk-SK"/>
              </w:rPr>
              <w:t xml:space="preserve"> a </w:t>
            </w:r>
            <w:r w:rsidRPr="008D0EA6">
              <w:rPr>
                <w:noProof/>
                <w:spacing w:val="-6"/>
                <w:lang w:val="sk-SK"/>
              </w:rPr>
              <w:t>mechanizácia</w:t>
            </w:r>
            <w:r w:rsidR="008D0EA6" w:rsidRPr="008D0EA6">
              <w:rPr>
                <w:noProof/>
                <w:spacing w:val="-6"/>
                <w:lang w:val="sk-SK"/>
              </w:rPr>
              <w:t xml:space="preserve"> v </w:t>
            </w:r>
            <w:r w:rsidRPr="008D0EA6">
              <w:rPr>
                <w:noProof/>
                <w:spacing w:val="-6"/>
                <w:lang w:val="sk-SK"/>
              </w:rPr>
              <w:t>odvetví poľnohospodárstva</w:t>
            </w:r>
            <w:r w:rsidR="008D0EA6" w:rsidRPr="008D0EA6">
              <w:rPr>
                <w:noProof/>
                <w:spacing w:val="-6"/>
                <w:lang w:val="sk-SK"/>
              </w:rPr>
              <w:t xml:space="preserve"> a </w:t>
            </w:r>
            <w:r w:rsidRPr="008D0EA6">
              <w:rPr>
                <w:noProof/>
                <w:spacing w:val="-6"/>
                <w:lang w:val="sk-SK"/>
              </w:rPr>
              <w:t>potravinárstva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3FB8A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29AB6FB" w14:textId="60CE2BAA" w:rsidR="00832256" w:rsidRPr="008D0EA6" w:rsidRDefault="00415B68">
            <w:pPr>
              <w:pStyle w:val="P68B1DB1-Normal11"/>
              <w:spacing w:line="276" w:lineRule="auto"/>
              <w:jc w:val="center"/>
              <w:rPr>
                <w:noProof/>
                <w:spacing w:val="-6"/>
                <w:lang w:val="sk-SK"/>
              </w:rPr>
            </w:pPr>
            <w:r w:rsidRPr="008D0EA6">
              <w:rPr>
                <w:noProof/>
                <w:spacing w:val="-6"/>
                <w:lang w:val="sk-SK"/>
              </w:rPr>
              <w:t>Uverejnenie konečného poradia</w:t>
            </w:r>
            <w:r w:rsidR="008D0EA6" w:rsidRPr="008D0EA6">
              <w:rPr>
                <w:noProof/>
                <w:spacing w:val="-6"/>
                <w:lang w:val="sk-SK"/>
              </w:rPr>
              <w:t xml:space="preserve"> s </w:t>
            </w:r>
            <w:r w:rsidRPr="008D0EA6">
              <w:rPr>
                <w:noProof/>
                <w:spacing w:val="-6"/>
                <w:lang w:val="sk-SK"/>
              </w:rPr>
              <w:t>identifikáciou konečných prijímateľov.</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6A816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4F2BAB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EF29D3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C86BF99" w14:textId="339BB331" w:rsidR="00832256" w:rsidRPr="008D0EA6" w:rsidRDefault="00415B68">
            <w:pPr>
              <w:pStyle w:val="P68B1DB1-Normal11"/>
              <w:spacing w:line="276" w:lineRule="auto"/>
              <w:jc w:val="center"/>
              <w:rPr>
                <w:noProof/>
                <w:spacing w:val="-6"/>
                <w:lang w:val="sk-SK"/>
              </w:rPr>
            </w:pPr>
            <w:r w:rsidRPr="008D0EA6">
              <w:rPr>
                <w:noProof/>
                <w:spacing w:val="-6"/>
                <w:lang w:val="sk-SK"/>
              </w:rPr>
              <w:t>10 000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2870F7E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0E3DA1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031CD5E" w14:textId="4018E2BC"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Identifikácia aspoň 10000 konečných</w:t>
            </w:r>
            <w:r w:rsidRPr="008D0EA6">
              <w:rPr>
                <w:noProof/>
                <w:spacing w:val="-6"/>
                <w:lang w:val="sk-SK"/>
              </w:rPr>
              <w:t xml:space="preserve"> </w:t>
            </w:r>
            <w:r w:rsidRPr="008D0EA6">
              <w:rPr>
                <w:rFonts w:ascii="Arial Narrow" w:hAnsi="Arial Narrow"/>
                <w:noProof/>
                <w:spacing w:val="-6"/>
                <w:lang w:val="sk-SK"/>
              </w:rPr>
              <w:t>prijímateľov na investície do inovácií</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obehovom hospodárstve</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biohospodárstve.</w:t>
            </w:r>
          </w:p>
          <w:p w14:paraId="61A0470B" w14:textId="3B1D2D14" w:rsidR="00832256" w:rsidRPr="008D0EA6" w:rsidRDefault="00415B68">
            <w:pPr>
              <w:pStyle w:val="P68B1DB1-Normal11"/>
              <w:spacing w:line="276" w:lineRule="auto"/>
              <w:rPr>
                <w:noProof/>
                <w:spacing w:val="-6"/>
                <w:lang w:val="sk-SK"/>
              </w:rPr>
            </w:pPr>
            <w:r w:rsidRPr="008D0EA6">
              <w:rPr>
                <w:noProof/>
                <w:spacing w:val="-6"/>
                <w:lang w:val="sk-SK"/>
              </w:rPr>
              <w:t>Investície zohľadňujú aspoň jednu</w:t>
            </w:r>
            <w:r w:rsidR="008D0EA6" w:rsidRPr="008D0EA6">
              <w:rPr>
                <w:noProof/>
                <w:spacing w:val="-6"/>
                <w:lang w:val="sk-SK"/>
              </w:rPr>
              <w:t xml:space="preserve"> z </w:t>
            </w:r>
            <w:r w:rsidRPr="008D0EA6">
              <w:rPr>
                <w:noProof/>
                <w:spacing w:val="-6"/>
                <w:lang w:val="sk-SK"/>
              </w:rPr>
              <w:t>týchto možností:</w:t>
            </w:r>
          </w:p>
          <w:p w14:paraId="5CD25E2A" w14:textId="77777777" w:rsidR="00832256" w:rsidRPr="008D0EA6" w:rsidRDefault="00415B68">
            <w:pPr>
              <w:pStyle w:val="P68B1DB1-Normal11"/>
              <w:spacing w:line="276" w:lineRule="auto"/>
              <w:rPr>
                <w:noProof/>
                <w:spacing w:val="-6"/>
                <w:lang w:val="sk-SK"/>
              </w:rPr>
            </w:pPr>
            <w:r w:rsidRPr="008D0EA6">
              <w:rPr>
                <w:noProof/>
                <w:spacing w:val="-6"/>
                <w:lang w:val="sk-SK"/>
              </w:rPr>
              <w:t>— Nahradenie ďalších</w:t>
            </w:r>
          </w:p>
          <w:p w14:paraId="0D73640D" w14:textId="77777777" w:rsidR="00832256" w:rsidRPr="008D0EA6" w:rsidRDefault="00415B68">
            <w:pPr>
              <w:pStyle w:val="P68B1DB1-Normal11"/>
              <w:spacing w:line="276" w:lineRule="auto"/>
              <w:rPr>
                <w:noProof/>
                <w:spacing w:val="-6"/>
                <w:lang w:val="sk-SK"/>
              </w:rPr>
            </w:pPr>
            <w:r w:rsidRPr="008D0EA6">
              <w:rPr>
                <w:noProof/>
                <w:spacing w:val="-6"/>
                <w:lang w:val="sk-SK"/>
              </w:rPr>
              <w:t>znečisťujúce terénne vozidlá</w:t>
            </w:r>
          </w:p>
          <w:p w14:paraId="1ED204B1" w14:textId="6220BACA" w:rsidR="00832256" w:rsidRPr="008D0EA6" w:rsidRDefault="00415B68">
            <w:pPr>
              <w:pStyle w:val="P68B1DB1-Normal11"/>
              <w:spacing w:line="276" w:lineRule="auto"/>
              <w:rPr>
                <w:noProof/>
                <w:spacing w:val="-6"/>
                <w:lang w:val="sk-SK"/>
              </w:rPr>
            </w:pPr>
            <w:r w:rsidRPr="008D0EA6">
              <w:rPr>
                <w:noProof/>
                <w:spacing w:val="-6"/>
                <w:lang w:val="sk-SK"/>
              </w:rPr>
              <w:t>Zavedenie presného poľnohospodárstva</w:t>
            </w:r>
            <w:r w:rsidR="008D0EA6" w:rsidRPr="008D0EA6">
              <w:rPr>
                <w:noProof/>
                <w:spacing w:val="-6"/>
                <w:lang w:val="sk-SK"/>
              </w:rPr>
              <w:t xml:space="preserve"> a </w:t>
            </w:r>
            <w:r w:rsidRPr="008D0EA6">
              <w:rPr>
                <w:noProof/>
                <w:spacing w:val="-6"/>
                <w:lang w:val="sk-SK"/>
              </w:rPr>
              <w:t>strojov pre poľnohospodárstvo 4.0</w:t>
            </w:r>
          </w:p>
          <w:p w14:paraId="7A0AB617" w14:textId="77777777" w:rsidR="00832256" w:rsidRPr="008D0EA6" w:rsidRDefault="00415B68">
            <w:pPr>
              <w:pStyle w:val="P68B1DB1-Normal11"/>
              <w:spacing w:line="276" w:lineRule="auto"/>
              <w:rPr>
                <w:noProof/>
                <w:spacing w:val="-6"/>
                <w:lang w:val="sk-SK"/>
              </w:rPr>
            </w:pPr>
            <w:r w:rsidRPr="008D0EA6">
              <w:rPr>
                <w:noProof/>
                <w:spacing w:val="-6"/>
                <w:lang w:val="sk-SK"/>
              </w:rPr>
              <w:t>Nahradenie zastaranejších zariadení pre lisovne olív</w:t>
            </w:r>
          </w:p>
          <w:p w14:paraId="07F88E9D" w14:textId="7A532BF3" w:rsidR="00832256" w:rsidRPr="008D0EA6" w:rsidRDefault="00415B68">
            <w:pPr>
              <w:pStyle w:val="P68B1DB1-Normal11"/>
              <w:spacing w:line="276" w:lineRule="auto"/>
              <w:rPr>
                <w:noProof/>
                <w:spacing w:val="-6"/>
                <w:lang w:val="sk-SK"/>
              </w:rPr>
            </w:pPr>
            <w:r w:rsidRPr="008D0EA6">
              <w:rPr>
                <w:noProof/>
                <w:spacing w:val="-6"/>
                <w:lang w:val="sk-SK"/>
              </w:rPr>
              <w:t>Na dosiahnutie súladu</w:t>
            </w:r>
            <w:r w:rsidR="008D0EA6" w:rsidRPr="008D0EA6">
              <w:rPr>
                <w:noProof/>
                <w:spacing w:val="-6"/>
                <w:lang w:val="sk-SK"/>
              </w:rPr>
              <w:t xml:space="preserve"> s </w:t>
            </w:r>
            <w:r w:rsidRPr="008D0EA6">
              <w:rPr>
                <w:noProof/>
                <w:spacing w:val="-6"/>
                <w:lang w:val="sk-SK"/>
              </w:rPr>
              <w:t>Do-No—</w:t>
            </w:r>
          </w:p>
          <w:p w14:paraId="0D44BEDE" w14:textId="01425DDB" w:rsidR="00832256" w:rsidRPr="008D0EA6" w:rsidRDefault="00415B68">
            <w:pPr>
              <w:pStyle w:val="P68B1DB1-Normal11"/>
              <w:spacing w:line="276" w:lineRule="auto"/>
              <w:rPr>
                <w:noProof/>
                <w:spacing w:val="-6"/>
                <w:lang w:val="sk-SK"/>
              </w:rPr>
            </w:pPr>
            <w:r w:rsidRPr="008D0EA6">
              <w:rPr>
                <w:noProof/>
                <w:spacing w:val="-6"/>
                <w:lang w:val="sk-SK"/>
              </w:rPr>
              <w:t>Zásada „výrazne pojazdných vozidiel“ znamená, že terénne vozidlá musia mať nulové emisie alebo musia byť prevádzkované výlučne</w:t>
            </w:r>
            <w:r w:rsidR="008D0EA6" w:rsidRPr="008D0EA6">
              <w:rPr>
                <w:noProof/>
                <w:spacing w:val="-6"/>
                <w:lang w:val="sk-SK"/>
              </w:rPr>
              <w:t xml:space="preserve"> s </w:t>
            </w:r>
            <w:r w:rsidRPr="008D0EA6">
              <w:rPr>
                <w:noProof/>
                <w:spacing w:val="-6"/>
                <w:lang w:val="sk-SK"/>
              </w:rPr>
              <w:t>biometánom, ktorý musí spĺňať kritériá stanovené</w:t>
            </w:r>
            <w:r w:rsidR="008D0EA6" w:rsidRPr="008D0EA6">
              <w:rPr>
                <w:noProof/>
                <w:spacing w:val="-6"/>
                <w:lang w:val="sk-SK"/>
              </w:rPr>
              <w:t xml:space="preserve"> v </w:t>
            </w:r>
            <w:r w:rsidRPr="008D0EA6">
              <w:rPr>
                <w:noProof/>
                <w:spacing w:val="-6"/>
                <w:lang w:val="sk-SK"/>
              </w:rPr>
              <w:t>smernici 2018/2001 (smernica RED II).</w:t>
            </w:r>
          </w:p>
          <w:p w14:paraId="215B0B04" w14:textId="50660EC8" w:rsidR="00832256" w:rsidRPr="008D0EA6" w:rsidRDefault="00415B68">
            <w:pPr>
              <w:pStyle w:val="P68B1DB1-Normal11"/>
              <w:spacing w:line="276" w:lineRule="auto"/>
              <w:rPr>
                <w:noProof/>
                <w:spacing w:val="-6"/>
                <w:lang w:val="sk-SK"/>
              </w:rPr>
            </w:pPr>
            <w:r w:rsidRPr="008D0EA6">
              <w:rPr>
                <w:noProof/>
                <w:spacing w:val="-6"/>
                <w:lang w:val="sk-SK"/>
              </w:rPr>
              <w:t>Výrobcovia biopaliva</w:t>
            </w:r>
            <w:r w:rsidR="008D0EA6" w:rsidRPr="008D0EA6">
              <w:rPr>
                <w:noProof/>
                <w:spacing w:val="-6"/>
                <w:lang w:val="sk-SK"/>
              </w:rPr>
              <w:t xml:space="preserve"> a </w:t>
            </w:r>
            <w:r w:rsidRPr="008D0EA6">
              <w:rPr>
                <w:noProof/>
                <w:spacing w:val="-6"/>
                <w:lang w:val="sk-SK"/>
              </w:rPr>
              <w:t>biometánu</w:t>
            </w:r>
            <w:r w:rsidR="008D0EA6" w:rsidRPr="008D0EA6">
              <w:rPr>
                <w:noProof/>
                <w:spacing w:val="-6"/>
                <w:lang w:val="sk-SK"/>
              </w:rPr>
              <w:t xml:space="preserve"> a </w:t>
            </w:r>
            <w:r w:rsidRPr="008D0EA6">
              <w:rPr>
                <w:noProof/>
                <w:spacing w:val="-6"/>
                <w:lang w:val="sk-SK"/>
              </w:rPr>
              <w:t>biopaliva musia predložiť osvedčenia (dôkaz udržateľnosti) vydané nezávislými hodnotiteľmi, ako sa stanovuje</w:t>
            </w:r>
            <w:r w:rsidR="008D0EA6" w:rsidRPr="008D0EA6">
              <w:rPr>
                <w:noProof/>
                <w:spacing w:val="-6"/>
                <w:lang w:val="sk-SK"/>
              </w:rPr>
              <w:t xml:space="preserve"> v </w:t>
            </w:r>
            <w:r w:rsidRPr="008D0EA6">
              <w:rPr>
                <w:noProof/>
                <w:spacing w:val="-6"/>
                <w:lang w:val="sk-SK"/>
              </w:rPr>
              <w:t>smernici 2018/2001.</w:t>
            </w:r>
          </w:p>
          <w:p w14:paraId="3CC24D0E" w14:textId="719471E1" w:rsidR="00832256" w:rsidRPr="008D0EA6" w:rsidRDefault="00415B68">
            <w:pPr>
              <w:pStyle w:val="P68B1DB1-Normal11"/>
              <w:spacing w:line="276" w:lineRule="auto"/>
              <w:rPr>
                <w:noProof/>
                <w:spacing w:val="-6"/>
                <w:lang w:val="sk-SK"/>
              </w:rPr>
            </w:pPr>
            <w:r w:rsidRPr="008D0EA6">
              <w:rPr>
                <w:noProof/>
                <w:spacing w:val="-6"/>
                <w:lang w:val="sk-SK"/>
              </w:rPr>
              <w:t>Prevádzkovateľ zakúpi osvedčenia</w:t>
            </w:r>
            <w:r w:rsidR="008D0EA6" w:rsidRPr="008D0EA6">
              <w:rPr>
                <w:noProof/>
                <w:spacing w:val="-6"/>
                <w:lang w:val="sk-SK"/>
              </w:rPr>
              <w:t xml:space="preserve"> o </w:t>
            </w:r>
            <w:r w:rsidRPr="008D0EA6">
              <w:rPr>
                <w:noProof/>
                <w:spacing w:val="-6"/>
                <w:lang w:val="sk-SK"/>
              </w:rPr>
              <w:t>záruke pôvodu zodpovedajúce očakávanému použitiu paliva.</w:t>
            </w:r>
          </w:p>
        </w:tc>
      </w:tr>
      <w:tr w:rsidR="00832256" w:rsidRPr="008D0EA6" w14:paraId="6455DBC7"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3151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ED5A4A" w14:textId="75F5815C" w:rsidR="00832256" w:rsidRPr="008D0EA6" w:rsidRDefault="00415B68">
            <w:pPr>
              <w:pStyle w:val="P68B1DB1-Normal11"/>
              <w:spacing w:line="276" w:lineRule="auto"/>
              <w:jc w:val="center"/>
              <w:rPr>
                <w:noProof/>
                <w:spacing w:val="-6"/>
                <w:lang w:val="sk-SK"/>
              </w:rPr>
            </w:pPr>
            <w:r w:rsidRPr="008D0EA6">
              <w:rPr>
                <w:noProof/>
                <w:spacing w:val="-6"/>
                <w:lang w:val="sk-SK"/>
              </w:rPr>
              <w:t>Investície 2.3: Inovácie</w:t>
            </w:r>
            <w:r w:rsidR="008D0EA6" w:rsidRPr="008D0EA6">
              <w:rPr>
                <w:noProof/>
                <w:spacing w:val="-6"/>
                <w:lang w:val="sk-SK"/>
              </w:rPr>
              <w:t xml:space="preserve"> a </w:t>
            </w:r>
            <w:r w:rsidRPr="008D0EA6">
              <w:rPr>
                <w:noProof/>
                <w:spacing w:val="-6"/>
                <w:lang w:val="sk-SK"/>
              </w:rPr>
              <w:t>mechanizácia</w:t>
            </w:r>
            <w:r w:rsidR="008D0EA6" w:rsidRPr="008D0EA6">
              <w:rPr>
                <w:noProof/>
                <w:spacing w:val="-6"/>
                <w:lang w:val="sk-SK"/>
              </w:rPr>
              <w:t xml:space="preserve"> v </w:t>
            </w:r>
            <w:r w:rsidRPr="008D0EA6">
              <w:rPr>
                <w:noProof/>
                <w:spacing w:val="-6"/>
                <w:lang w:val="sk-SK"/>
              </w:rPr>
              <w:t>odvetví poľnohospodárstva</w:t>
            </w:r>
            <w:r w:rsidR="008D0EA6" w:rsidRPr="008D0EA6">
              <w:rPr>
                <w:noProof/>
                <w:spacing w:val="-6"/>
                <w:lang w:val="sk-SK"/>
              </w:rPr>
              <w:t xml:space="preserve"> a </w:t>
            </w:r>
            <w:r w:rsidRPr="008D0EA6">
              <w:rPr>
                <w:noProof/>
                <w:spacing w:val="-6"/>
                <w:lang w:val="sk-SK"/>
              </w:rPr>
              <w:t>potravinárstva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ADAC8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4C0F3F1" w14:textId="08C0F061" w:rsidR="00832256" w:rsidRPr="008D0EA6" w:rsidRDefault="00415B68">
            <w:pPr>
              <w:pStyle w:val="P68B1DB1-Normal11"/>
              <w:spacing w:line="276" w:lineRule="auto"/>
              <w:jc w:val="center"/>
              <w:rPr>
                <w:noProof/>
                <w:spacing w:val="-6"/>
                <w:lang w:val="sk-SK"/>
              </w:rPr>
            </w:pPr>
            <w:r w:rsidRPr="008D0EA6">
              <w:rPr>
                <w:noProof/>
                <w:spacing w:val="-6"/>
                <w:lang w:val="sk-SK"/>
              </w:rPr>
              <w:t>Podpora investícií do inovácií</w:t>
            </w:r>
            <w:r w:rsidR="008D0EA6" w:rsidRPr="008D0EA6">
              <w:rPr>
                <w:noProof/>
                <w:spacing w:val="-6"/>
                <w:lang w:val="sk-SK"/>
              </w:rPr>
              <w:t xml:space="preserve"> v </w:t>
            </w:r>
            <w:r w:rsidRPr="008D0EA6">
              <w:rPr>
                <w:noProof/>
                <w:spacing w:val="-6"/>
                <w:lang w:val="sk-SK"/>
              </w:rPr>
              <w:t>obehovom hospodárstve</w:t>
            </w:r>
            <w:r w:rsidR="008D0EA6" w:rsidRPr="008D0EA6">
              <w:rPr>
                <w:noProof/>
                <w:spacing w:val="-6"/>
                <w:lang w:val="sk-SK"/>
              </w:rPr>
              <w:t xml:space="preserve"> a </w:t>
            </w:r>
            <w:r w:rsidRPr="008D0EA6">
              <w:rPr>
                <w:noProof/>
                <w:spacing w:val="-6"/>
                <w:lang w:val="sk-SK"/>
              </w:rPr>
              <w:t>biohospodárstve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5B14C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639FBC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7CCC12" w14:textId="71D50F0A" w:rsidR="00832256" w:rsidRPr="008D0EA6" w:rsidRDefault="00415B68">
            <w:pPr>
              <w:pStyle w:val="P68B1DB1-Normal11"/>
              <w:spacing w:line="276" w:lineRule="auto"/>
              <w:jc w:val="center"/>
              <w:rPr>
                <w:noProof/>
                <w:spacing w:val="-6"/>
                <w:lang w:val="sk-SK"/>
              </w:rPr>
            </w:pPr>
            <w:r w:rsidRPr="008D0EA6">
              <w:rPr>
                <w:noProof/>
                <w:spacing w:val="-6"/>
                <w:lang w:val="sk-SK"/>
              </w:rPr>
              <w:t>10 000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3ADB306" w14:textId="6FE6B8AE" w:rsidR="00832256" w:rsidRPr="008D0EA6" w:rsidRDefault="00415B68">
            <w:pPr>
              <w:pStyle w:val="P68B1DB1-Normal11"/>
              <w:spacing w:line="276" w:lineRule="auto"/>
              <w:jc w:val="center"/>
              <w:rPr>
                <w:noProof/>
                <w:spacing w:val="-6"/>
                <w:lang w:val="sk-SK"/>
              </w:rPr>
            </w:pPr>
            <w:r w:rsidRPr="008D0EA6">
              <w:rPr>
                <w:noProof/>
                <w:spacing w:val="-6"/>
                <w:lang w:val="sk-SK"/>
              </w:rPr>
              <w:t>15 000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9B9908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EEB1A8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C64CA4A" w14:textId="5ED56355" w:rsidR="00832256" w:rsidRPr="008D0EA6" w:rsidRDefault="00415B68">
            <w:pPr>
              <w:pStyle w:val="P68B1DB1-Normal11"/>
              <w:spacing w:line="276" w:lineRule="auto"/>
              <w:rPr>
                <w:noProof/>
                <w:spacing w:val="-6"/>
                <w:lang w:val="sk-SK"/>
              </w:rPr>
            </w:pPr>
            <w:r w:rsidRPr="008D0EA6">
              <w:rPr>
                <w:noProof/>
                <w:spacing w:val="-6"/>
                <w:lang w:val="sk-SK"/>
              </w:rPr>
              <w:t>Najmenej 15000 konečných prijímateľov dostalo po dokončení projektov podporu na platené investície do inovácií</w:t>
            </w:r>
            <w:r w:rsidR="008D0EA6" w:rsidRPr="008D0EA6">
              <w:rPr>
                <w:noProof/>
                <w:spacing w:val="-6"/>
                <w:lang w:val="sk-SK"/>
              </w:rPr>
              <w:t xml:space="preserve"> v </w:t>
            </w:r>
            <w:r w:rsidRPr="008D0EA6">
              <w:rPr>
                <w:noProof/>
                <w:spacing w:val="-6"/>
                <w:lang w:val="sk-SK"/>
              </w:rPr>
              <w:t>obehovom hospodárstve</w:t>
            </w:r>
            <w:r w:rsidR="008D0EA6" w:rsidRPr="008D0EA6">
              <w:rPr>
                <w:noProof/>
                <w:spacing w:val="-6"/>
                <w:lang w:val="sk-SK"/>
              </w:rPr>
              <w:t xml:space="preserve"> a </w:t>
            </w:r>
            <w:r w:rsidRPr="008D0EA6">
              <w:rPr>
                <w:noProof/>
                <w:spacing w:val="-6"/>
                <w:lang w:val="sk-SK"/>
              </w:rPr>
              <w:t>biohospodárstve.</w:t>
            </w:r>
          </w:p>
          <w:p w14:paraId="01B1434A" w14:textId="77777777" w:rsidR="00832256" w:rsidRPr="008D0EA6" w:rsidRDefault="00415B68">
            <w:pPr>
              <w:pStyle w:val="P68B1DB1-Normal11"/>
              <w:spacing w:line="276" w:lineRule="auto"/>
              <w:rPr>
                <w:noProof/>
                <w:spacing w:val="-6"/>
                <w:lang w:val="sk-SK"/>
              </w:rPr>
            </w:pPr>
            <w:r w:rsidRPr="008D0EA6">
              <w:rPr>
                <w:noProof/>
                <w:spacing w:val="-6"/>
                <w:lang w:val="sk-SK"/>
              </w:rPr>
              <w:t>Podporované investície sú:</w:t>
            </w:r>
          </w:p>
          <w:p w14:paraId="086F2F86" w14:textId="1ACB59D8" w:rsidR="00832256" w:rsidRPr="008D0EA6" w:rsidRDefault="00415B68">
            <w:pPr>
              <w:pStyle w:val="P68B1DB1-Normal10"/>
              <w:spacing w:line="276" w:lineRule="auto"/>
              <w:rPr>
                <w:noProof/>
                <w:color w:val="006100"/>
                <w:spacing w:val="-6"/>
                <w:sz w:val="20"/>
                <w:lang w:val="sk-SK"/>
              </w:rPr>
            </w:pPr>
            <w:r w:rsidRPr="008D0EA6">
              <w:rPr>
                <w:noProof/>
                <w:color w:val="006100"/>
                <w:spacing w:val="-6"/>
                <w:sz w:val="20"/>
                <w:lang w:val="sk-SK"/>
              </w:rPr>
              <w:t>-</w:t>
            </w:r>
            <w:r w:rsidRPr="008D0EA6">
              <w:rPr>
                <w:noProof/>
                <w:spacing w:val="-6"/>
                <w:lang w:val="sk-SK"/>
              </w:rPr>
              <w:t xml:space="preserve"> </w:t>
            </w:r>
            <w:r w:rsidRPr="008D0EA6">
              <w:rPr>
                <w:noProof/>
                <w:color w:val="006100"/>
                <w:spacing w:val="-6"/>
                <w:sz w:val="20"/>
                <w:lang w:val="sk-SK"/>
              </w:rPr>
              <w:t>Nahradenie viac znečisťujúcich terénnych vozidiel</w:t>
            </w:r>
          </w:p>
          <w:p w14:paraId="2C7EDFA8" w14:textId="3F1A8511" w:rsidR="00832256" w:rsidRPr="008D0EA6" w:rsidRDefault="00415B68">
            <w:pPr>
              <w:pStyle w:val="P68B1DB1-Normal10"/>
              <w:spacing w:line="276" w:lineRule="auto"/>
              <w:rPr>
                <w:noProof/>
                <w:color w:val="006100"/>
                <w:spacing w:val="-6"/>
                <w:sz w:val="20"/>
                <w:lang w:val="sk-SK"/>
              </w:rPr>
            </w:pPr>
            <w:r w:rsidRPr="008D0EA6">
              <w:rPr>
                <w:noProof/>
                <w:color w:val="006100"/>
                <w:spacing w:val="-6"/>
                <w:sz w:val="20"/>
                <w:lang w:val="sk-SK"/>
              </w:rPr>
              <w:t>-</w:t>
            </w:r>
            <w:r w:rsidRPr="008D0EA6">
              <w:rPr>
                <w:noProof/>
                <w:spacing w:val="-6"/>
                <w:lang w:val="sk-SK"/>
              </w:rPr>
              <w:t xml:space="preserve"> </w:t>
            </w:r>
            <w:r w:rsidRPr="008D0EA6">
              <w:rPr>
                <w:noProof/>
                <w:color w:val="006100"/>
                <w:spacing w:val="-6"/>
                <w:sz w:val="20"/>
                <w:lang w:val="sk-SK"/>
              </w:rPr>
              <w:t>Zavedenie presného poľnohospodárstva</w:t>
            </w:r>
          </w:p>
          <w:p w14:paraId="1A56EE71" w14:textId="11B63E2F" w:rsidR="00832256" w:rsidRPr="008D0EA6" w:rsidRDefault="00415B68">
            <w:pPr>
              <w:pStyle w:val="P68B1DB1-Normal10"/>
              <w:spacing w:line="276" w:lineRule="auto"/>
              <w:rPr>
                <w:noProof/>
                <w:color w:val="006100"/>
                <w:spacing w:val="-6"/>
                <w:sz w:val="20"/>
                <w:lang w:val="sk-SK"/>
              </w:rPr>
            </w:pPr>
            <w:r w:rsidRPr="008D0EA6">
              <w:rPr>
                <w:noProof/>
                <w:color w:val="006100"/>
                <w:spacing w:val="-6"/>
                <w:sz w:val="20"/>
                <w:lang w:val="sk-SK"/>
              </w:rPr>
              <w:t>-</w:t>
            </w:r>
            <w:r w:rsidRPr="008D0EA6">
              <w:rPr>
                <w:noProof/>
                <w:spacing w:val="-6"/>
                <w:lang w:val="sk-SK"/>
              </w:rPr>
              <w:t xml:space="preserve"> </w:t>
            </w:r>
            <w:r w:rsidRPr="008D0EA6">
              <w:rPr>
                <w:noProof/>
                <w:color w:val="006100"/>
                <w:spacing w:val="-6"/>
                <w:sz w:val="20"/>
                <w:lang w:val="sk-SK"/>
              </w:rPr>
              <w:t>Nahradenie zastaraných zariadení pre lisovne olív</w:t>
            </w:r>
          </w:p>
          <w:p w14:paraId="1406150C" w14:textId="77777777" w:rsidR="00832256" w:rsidRPr="008D0EA6" w:rsidRDefault="00832256">
            <w:pPr>
              <w:spacing w:line="276" w:lineRule="auto"/>
              <w:rPr>
                <w:rFonts w:ascii="Arial Narrow" w:hAnsi="Arial Narrow"/>
                <w:noProof/>
                <w:color w:val="006100"/>
                <w:spacing w:val="-6"/>
                <w:sz w:val="20"/>
                <w:lang w:val="sk-SK"/>
              </w:rPr>
            </w:pPr>
          </w:p>
          <w:p w14:paraId="48621ABA" w14:textId="358F40B1" w:rsidR="00832256" w:rsidRPr="008D0EA6" w:rsidRDefault="00415B68">
            <w:pPr>
              <w:pStyle w:val="P68B1DB1-Normal11"/>
              <w:spacing w:line="276" w:lineRule="auto"/>
              <w:rPr>
                <w:noProof/>
                <w:spacing w:val="-6"/>
                <w:lang w:val="sk-SK"/>
              </w:rPr>
            </w:pPr>
            <w:r w:rsidRPr="008D0EA6">
              <w:rPr>
                <w:noProof/>
                <w:spacing w:val="-6"/>
                <w:lang w:val="sk-SK"/>
              </w:rPr>
              <w:t>S cieľom dodržať zásadu „nespôsobovať významnú škodu“ musia byť terénne vozidlá</w:t>
            </w:r>
            <w:r w:rsidR="008D0EA6" w:rsidRPr="008D0EA6">
              <w:rPr>
                <w:noProof/>
                <w:spacing w:val="-6"/>
                <w:lang w:val="sk-SK"/>
              </w:rPr>
              <w:t xml:space="preserve"> s </w:t>
            </w:r>
            <w:r w:rsidRPr="008D0EA6">
              <w:rPr>
                <w:noProof/>
                <w:spacing w:val="-6"/>
                <w:lang w:val="sk-SK"/>
              </w:rPr>
              <w:t>nulovými emisiami alebo prevádzkované výlučne</w:t>
            </w:r>
            <w:r w:rsidR="008D0EA6" w:rsidRPr="008D0EA6">
              <w:rPr>
                <w:noProof/>
                <w:spacing w:val="-6"/>
                <w:lang w:val="sk-SK"/>
              </w:rPr>
              <w:t xml:space="preserve"> s </w:t>
            </w:r>
            <w:r w:rsidRPr="008D0EA6">
              <w:rPr>
                <w:noProof/>
                <w:spacing w:val="-6"/>
                <w:lang w:val="sk-SK"/>
              </w:rPr>
              <w:t>biometánom, ktorý musí spĺňať kritériá stanovené</w:t>
            </w:r>
            <w:r w:rsidR="008D0EA6" w:rsidRPr="008D0EA6">
              <w:rPr>
                <w:noProof/>
                <w:spacing w:val="-6"/>
                <w:lang w:val="sk-SK"/>
              </w:rPr>
              <w:t xml:space="preserve"> v </w:t>
            </w:r>
            <w:r w:rsidRPr="008D0EA6">
              <w:rPr>
                <w:noProof/>
                <w:spacing w:val="-6"/>
                <w:lang w:val="sk-SK"/>
              </w:rPr>
              <w:t>smernici 2018/2001 (smernica RED II).</w:t>
            </w:r>
          </w:p>
          <w:p w14:paraId="3556F731" w14:textId="6E52C044" w:rsidR="00832256" w:rsidRPr="008D0EA6" w:rsidRDefault="00415B68">
            <w:pPr>
              <w:pStyle w:val="P68B1DB1-Normal11"/>
              <w:spacing w:line="276" w:lineRule="auto"/>
              <w:rPr>
                <w:noProof/>
                <w:spacing w:val="-6"/>
                <w:lang w:val="sk-SK"/>
              </w:rPr>
            </w:pPr>
            <w:r w:rsidRPr="008D0EA6">
              <w:rPr>
                <w:noProof/>
                <w:spacing w:val="-6"/>
                <w:lang w:val="sk-SK"/>
              </w:rPr>
              <w:t>Výrobcovia biopaliva</w:t>
            </w:r>
            <w:r w:rsidR="008D0EA6" w:rsidRPr="008D0EA6">
              <w:rPr>
                <w:noProof/>
                <w:spacing w:val="-6"/>
                <w:lang w:val="sk-SK"/>
              </w:rPr>
              <w:t xml:space="preserve"> a </w:t>
            </w:r>
            <w:r w:rsidRPr="008D0EA6">
              <w:rPr>
                <w:noProof/>
                <w:spacing w:val="-6"/>
                <w:lang w:val="sk-SK"/>
              </w:rPr>
              <w:t>biometánu</w:t>
            </w:r>
            <w:r w:rsidR="008D0EA6" w:rsidRPr="008D0EA6">
              <w:rPr>
                <w:noProof/>
                <w:spacing w:val="-6"/>
                <w:lang w:val="sk-SK"/>
              </w:rPr>
              <w:t xml:space="preserve"> a </w:t>
            </w:r>
            <w:r w:rsidRPr="008D0EA6">
              <w:rPr>
                <w:noProof/>
                <w:spacing w:val="-6"/>
                <w:lang w:val="sk-SK"/>
              </w:rPr>
              <w:t>biopaliva musia predložiť osvedčenia (dôkaz udržateľnosti) vydané nezávislými hodnotiteľmi, ako sa stanovuje</w:t>
            </w:r>
            <w:r w:rsidR="008D0EA6" w:rsidRPr="008D0EA6">
              <w:rPr>
                <w:noProof/>
                <w:spacing w:val="-6"/>
                <w:lang w:val="sk-SK"/>
              </w:rPr>
              <w:t xml:space="preserve"> v </w:t>
            </w:r>
            <w:r w:rsidRPr="008D0EA6">
              <w:rPr>
                <w:noProof/>
                <w:spacing w:val="-6"/>
                <w:lang w:val="sk-SK"/>
              </w:rPr>
              <w:t>smernici 2018/2001. Prevádzkovateľ zakúpi osvedčenia</w:t>
            </w:r>
            <w:r w:rsidR="008D0EA6" w:rsidRPr="008D0EA6">
              <w:rPr>
                <w:noProof/>
                <w:spacing w:val="-6"/>
                <w:lang w:val="sk-SK"/>
              </w:rPr>
              <w:t xml:space="preserve"> o </w:t>
            </w:r>
            <w:r w:rsidRPr="008D0EA6">
              <w:rPr>
                <w:noProof/>
                <w:spacing w:val="-6"/>
                <w:lang w:val="sk-SK"/>
              </w:rPr>
              <w:t>záruke pôvodu zodpovedajúce očakávanému použitiu paliva.</w:t>
            </w:r>
          </w:p>
        </w:tc>
      </w:tr>
      <w:tr w:rsidR="00832256" w:rsidRPr="008D0EA6" w14:paraId="5B929061"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D5E5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3795C3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2.2: Agrosolárny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1D47D2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FD3329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Agrovoltaická výroba elektrickej energie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3447AAE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C73818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63C372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F1CFF0E" w14:textId="43F64FD0" w:rsidR="00832256" w:rsidRPr="008D0EA6" w:rsidRDefault="00415B68">
            <w:pPr>
              <w:pStyle w:val="P68B1DB1-Normal11"/>
              <w:spacing w:line="276" w:lineRule="auto"/>
              <w:jc w:val="center"/>
              <w:rPr>
                <w:noProof/>
                <w:spacing w:val="-6"/>
                <w:lang w:val="sk-SK"/>
              </w:rPr>
            </w:pPr>
            <w:r w:rsidRPr="008D0EA6">
              <w:rPr>
                <w:noProof/>
                <w:spacing w:val="-6"/>
                <w:lang w:val="sk-SK"/>
              </w:rPr>
              <w:t>1 383 000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567189C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CBFCBB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4F73AAB" w14:textId="67497C27"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Inštalovaná kapacita výroby solárnej energienajmenej 1 383 000 kW</w:t>
            </w:r>
            <w:r w:rsidR="008D0EA6" w:rsidRPr="008D0EA6">
              <w:rPr>
                <w:rFonts w:ascii="Arial Narrow" w:hAnsi="Arial Narrow"/>
                <w:noProof/>
                <w:spacing w:val="-6"/>
                <w:lang w:val="sk-SK"/>
              </w:rPr>
              <w:t xml:space="preserve"> </w:t>
            </w:r>
          </w:p>
        </w:tc>
      </w:tr>
      <w:tr w:rsidR="00832256" w:rsidRPr="008D0EA6" w14:paraId="7A9F6518"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9C66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FD7693" w14:textId="7CEA52F5" w:rsidR="00832256" w:rsidRPr="008D0EA6" w:rsidRDefault="00415B68">
            <w:pPr>
              <w:pStyle w:val="P68B1DB1-Normal11"/>
              <w:spacing w:line="276" w:lineRule="auto"/>
              <w:jc w:val="center"/>
              <w:rPr>
                <w:noProof/>
                <w:spacing w:val="-6"/>
                <w:lang w:val="sk-SK"/>
              </w:rPr>
            </w:pPr>
            <w:r w:rsidRPr="008D0EA6">
              <w:rPr>
                <w:noProof/>
                <w:spacing w:val="-6"/>
                <w:lang w:val="sk-SK"/>
              </w:rPr>
              <w:t>Investícia 2.1: Logistický plán pre agropotravinársky sektor, sektor rybolovu</w:t>
            </w:r>
            <w:r w:rsidR="008D0EA6" w:rsidRPr="008D0EA6">
              <w:rPr>
                <w:noProof/>
                <w:spacing w:val="-6"/>
                <w:lang w:val="sk-SK"/>
              </w:rPr>
              <w:t xml:space="preserve"> a </w:t>
            </w:r>
            <w:r w:rsidRPr="008D0EA6">
              <w:rPr>
                <w:noProof/>
                <w:spacing w:val="-6"/>
                <w:lang w:val="sk-SK"/>
              </w:rPr>
              <w:t>akvakultúry, lesníctva, kvetinárstva</w:t>
            </w:r>
            <w:r w:rsidR="008D0EA6" w:rsidRPr="008D0EA6">
              <w:rPr>
                <w:noProof/>
                <w:spacing w:val="-6"/>
                <w:lang w:val="sk-SK"/>
              </w:rPr>
              <w:t xml:space="preserve"> a </w:t>
            </w:r>
            <w:r w:rsidRPr="008D0EA6">
              <w:rPr>
                <w:noProof/>
                <w:spacing w:val="-6"/>
                <w:lang w:val="sk-SK"/>
              </w:rPr>
              <w:t>rastlinnej škôlky</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BAA35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A1A2F4D" w14:textId="30F94427" w:rsidR="00832256" w:rsidRPr="008D0EA6" w:rsidRDefault="00415B68">
            <w:pPr>
              <w:pStyle w:val="P68B1DB1-Normal11"/>
              <w:spacing w:line="276" w:lineRule="auto"/>
              <w:jc w:val="center"/>
              <w:rPr>
                <w:noProof/>
                <w:spacing w:val="-6"/>
                <w:lang w:val="sk-SK"/>
              </w:rPr>
            </w:pPr>
            <w:r w:rsidRPr="008D0EA6">
              <w:rPr>
                <w:noProof/>
                <w:spacing w:val="-6"/>
                <w:lang w:val="sk-SK"/>
              </w:rPr>
              <w:t>Intervencie na zlepšenie logistiky</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959B3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B70DC6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3C36D0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B3B503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48</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D80DBD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37EB81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F696DA0" w14:textId="50B5459A" w:rsidR="00832256" w:rsidRPr="008D0EA6" w:rsidRDefault="00415B68">
            <w:pPr>
              <w:pStyle w:val="P68B1DB1-Normal11"/>
              <w:spacing w:line="276" w:lineRule="auto"/>
              <w:rPr>
                <w:noProof/>
                <w:spacing w:val="-6"/>
                <w:lang w:val="sk-SK"/>
              </w:rPr>
            </w:pPr>
            <w:r w:rsidRPr="008D0EA6">
              <w:rPr>
                <w:noProof/>
                <w:spacing w:val="-6"/>
                <w:lang w:val="sk-SK"/>
              </w:rPr>
              <w:t>Najmenej 48 intervencií na zlepšenie logistiky</w:t>
            </w:r>
            <w:r w:rsidR="008D0EA6" w:rsidRPr="008D0EA6">
              <w:rPr>
                <w:noProof/>
                <w:spacing w:val="-6"/>
                <w:lang w:val="sk-SK"/>
              </w:rPr>
              <w:t xml:space="preserve"> v </w:t>
            </w:r>
            <w:r w:rsidRPr="008D0EA6">
              <w:rPr>
                <w:noProof/>
                <w:spacing w:val="-6"/>
                <w:lang w:val="sk-SK"/>
              </w:rPr>
              <w:t>agropotravinárskom sektore, odvetví rybolovu</w:t>
            </w:r>
            <w:r w:rsidR="008D0EA6" w:rsidRPr="008D0EA6">
              <w:rPr>
                <w:noProof/>
                <w:spacing w:val="-6"/>
                <w:lang w:val="sk-SK"/>
              </w:rPr>
              <w:t xml:space="preserve"> a </w:t>
            </w:r>
            <w:r w:rsidRPr="008D0EA6">
              <w:rPr>
                <w:noProof/>
                <w:spacing w:val="-6"/>
                <w:lang w:val="sk-SK"/>
              </w:rPr>
              <w:t>akvakultúry, lesníctva, kvetinárstva</w:t>
            </w:r>
            <w:r w:rsidR="008D0EA6" w:rsidRPr="008D0EA6">
              <w:rPr>
                <w:noProof/>
                <w:spacing w:val="-6"/>
                <w:lang w:val="sk-SK"/>
              </w:rPr>
              <w:t xml:space="preserve"> a </w:t>
            </w:r>
            <w:r w:rsidRPr="008D0EA6">
              <w:rPr>
                <w:noProof/>
                <w:spacing w:val="-6"/>
                <w:lang w:val="sk-SK"/>
              </w:rPr>
              <w:t>rastlinnej odchovne.</w:t>
            </w:r>
          </w:p>
        </w:tc>
      </w:tr>
      <w:tr w:rsidR="00832256" w:rsidRPr="008D0EA6" w14:paraId="0FDFBF26"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63EF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4DB075D" w14:textId="39280409" w:rsidR="00832256" w:rsidRPr="008D0EA6" w:rsidRDefault="00415B68">
            <w:pPr>
              <w:pStyle w:val="P68B1DB1-Normal11"/>
              <w:spacing w:line="276" w:lineRule="auto"/>
              <w:jc w:val="center"/>
              <w:rPr>
                <w:noProof/>
                <w:spacing w:val="-6"/>
                <w:lang w:val="sk-SK"/>
              </w:rPr>
            </w:pPr>
            <w:r w:rsidRPr="008D0EA6">
              <w:rPr>
                <w:noProof/>
                <w:spacing w:val="-6"/>
                <w:lang w:val="sk-SK"/>
              </w:rPr>
              <w:t>Investícia 3.3: Kultúra</w:t>
            </w:r>
            <w:r w:rsidR="008D0EA6" w:rsidRPr="008D0EA6">
              <w:rPr>
                <w:noProof/>
                <w:spacing w:val="-6"/>
                <w:lang w:val="sk-SK"/>
              </w:rPr>
              <w:t xml:space="preserve"> a </w:t>
            </w:r>
            <w:r w:rsidRPr="008D0EA6">
              <w:rPr>
                <w:noProof/>
                <w:spacing w:val="-6"/>
                <w:lang w:val="sk-SK"/>
              </w:rPr>
              <w:t>informovanosť</w:t>
            </w:r>
            <w:r w:rsidR="008D0EA6" w:rsidRPr="008D0EA6">
              <w:rPr>
                <w:noProof/>
                <w:spacing w:val="-6"/>
                <w:lang w:val="sk-SK"/>
              </w:rPr>
              <w:t xml:space="preserve"> o </w:t>
            </w:r>
            <w:r w:rsidRPr="008D0EA6">
              <w:rPr>
                <w:noProof/>
                <w:spacing w:val="-6"/>
                <w:lang w:val="sk-SK"/>
              </w:rPr>
              <w:t>environmentálnych témach</w:t>
            </w:r>
            <w:r w:rsidR="008D0EA6" w:rsidRPr="008D0EA6">
              <w:rPr>
                <w:noProof/>
                <w:spacing w:val="-6"/>
                <w:lang w:val="sk-SK"/>
              </w:rPr>
              <w:t xml:space="preserve"> a </w:t>
            </w:r>
            <w:r w:rsidRPr="008D0EA6">
              <w:rPr>
                <w:noProof/>
                <w:spacing w:val="-6"/>
                <w:lang w:val="sk-SK"/>
              </w:rPr>
              <w:t>výzvach</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64F0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A01B97F" w14:textId="6EF773B3" w:rsidR="00832256" w:rsidRPr="008D0EA6" w:rsidRDefault="00415B68">
            <w:pPr>
              <w:pStyle w:val="P68B1DB1-Normal11"/>
              <w:spacing w:line="276" w:lineRule="auto"/>
              <w:jc w:val="center"/>
              <w:rPr>
                <w:noProof/>
                <w:spacing w:val="-6"/>
                <w:lang w:val="sk-SK"/>
              </w:rPr>
            </w:pPr>
            <w:r w:rsidRPr="008D0EA6">
              <w:rPr>
                <w:noProof/>
                <w:spacing w:val="-6"/>
                <w:lang w:val="sk-SK"/>
              </w:rPr>
              <w:t>Spustenie webovej platformy</w:t>
            </w:r>
            <w:r w:rsidR="008D0EA6" w:rsidRPr="008D0EA6">
              <w:rPr>
                <w:noProof/>
                <w:spacing w:val="-6"/>
                <w:lang w:val="sk-SK"/>
              </w:rPr>
              <w:t xml:space="preserve"> a </w:t>
            </w:r>
            <w:r w:rsidRPr="008D0EA6">
              <w:rPr>
                <w:noProof/>
                <w:spacing w:val="-6"/>
                <w:lang w:val="sk-SK"/>
              </w:rPr>
              <w:t>zmluvy</w:t>
            </w:r>
            <w:r w:rsidR="008D0EA6" w:rsidRPr="008D0EA6">
              <w:rPr>
                <w:noProof/>
                <w:spacing w:val="-6"/>
                <w:lang w:val="sk-SK"/>
              </w:rPr>
              <w:t xml:space="preserve"> s </w:t>
            </w:r>
            <w:r w:rsidRPr="008D0EA6">
              <w:rPr>
                <w:noProof/>
                <w:spacing w:val="-6"/>
                <w:lang w:val="sk-SK"/>
              </w:rPr>
              <w:t>autormi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F3618B4" w14:textId="44C1786E"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podpísaní zmluvy</w:t>
            </w:r>
            <w:r w:rsidR="008D0EA6" w:rsidRPr="008D0EA6">
              <w:rPr>
                <w:noProof/>
                <w:spacing w:val="-6"/>
                <w:lang w:val="sk-SK"/>
              </w:rPr>
              <w:t xml:space="preserve"> s </w:t>
            </w:r>
            <w:r w:rsidRPr="008D0EA6">
              <w:rPr>
                <w:noProof/>
                <w:spacing w:val="-6"/>
                <w:lang w:val="sk-SK"/>
              </w:rPr>
              <w:t>výrobcami obsahu</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95E638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51CACA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5818332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36F004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46AD54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85AA36" w14:textId="4261BDBE" w:rsidR="00832256" w:rsidRPr="008D0EA6" w:rsidRDefault="00415B68">
            <w:pPr>
              <w:pStyle w:val="P68B1DB1-Normal11"/>
              <w:spacing w:line="276" w:lineRule="auto"/>
              <w:rPr>
                <w:noProof/>
                <w:spacing w:val="-6"/>
                <w:lang w:val="sk-SK"/>
              </w:rPr>
            </w:pPr>
            <w:r w:rsidRPr="008D0EA6">
              <w:rPr>
                <w:noProof/>
                <w:spacing w:val="-6"/>
                <w:lang w:val="sk-SK"/>
              </w:rPr>
              <w:t>Verejné spustenie webovej platformy</w:t>
            </w:r>
            <w:r w:rsidR="008D0EA6" w:rsidRPr="008D0EA6">
              <w:rPr>
                <w:noProof/>
                <w:spacing w:val="-6"/>
                <w:lang w:val="sk-SK"/>
              </w:rPr>
              <w:t xml:space="preserve"> a </w:t>
            </w:r>
            <w:r w:rsidRPr="008D0EA6">
              <w:rPr>
                <w:noProof/>
                <w:spacing w:val="-6"/>
                <w:lang w:val="sk-SK"/>
              </w:rPr>
              <w:t>podpis konečných dohôd</w:t>
            </w:r>
            <w:r w:rsidR="008D0EA6" w:rsidRPr="008D0EA6">
              <w:rPr>
                <w:noProof/>
                <w:spacing w:val="-6"/>
                <w:lang w:val="sk-SK"/>
              </w:rPr>
              <w:t xml:space="preserve"> s </w:t>
            </w:r>
            <w:r w:rsidRPr="008D0EA6">
              <w:rPr>
                <w:noProof/>
                <w:spacing w:val="-6"/>
                <w:lang w:val="sk-SK"/>
              </w:rPr>
              <w:t>„výrobcami obsahu“. Projekty sú zamerané na vývoj najmenej 180 podcastov, videozáznamov špecifických pre školy</w:t>
            </w:r>
            <w:r w:rsidR="008D0EA6" w:rsidRPr="008D0EA6">
              <w:rPr>
                <w:noProof/>
                <w:spacing w:val="-6"/>
                <w:lang w:val="sk-SK"/>
              </w:rPr>
              <w:t xml:space="preserve"> a </w:t>
            </w:r>
            <w:r w:rsidRPr="008D0EA6">
              <w:rPr>
                <w:noProof/>
                <w:spacing w:val="-6"/>
                <w:lang w:val="sk-SK"/>
              </w:rPr>
              <w:t>videozáznamov, ktoré sú</w:t>
            </w:r>
            <w:r w:rsidR="008D0EA6" w:rsidRPr="008D0EA6">
              <w:rPr>
                <w:noProof/>
                <w:spacing w:val="-6"/>
                <w:lang w:val="sk-SK"/>
              </w:rPr>
              <w:t xml:space="preserve"> k </w:t>
            </w:r>
            <w:r w:rsidRPr="008D0EA6">
              <w:rPr>
                <w:noProof/>
                <w:spacing w:val="-6"/>
                <w:lang w:val="sk-SK"/>
              </w:rPr>
              <w:t>dispozícii na webovej platforme</w:t>
            </w:r>
            <w:r w:rsidR="008D0EA6" w:rsidRPr="008D0EA6">
              <w:rPr>
                <w:noProof/>
                <w:spacing w:val="-6"/>
                <w:lang w:val="sk-SK"/>
              </w:rPr>
              <w:t xml:space="preserve"> o </w:t>
            </w:r>
            <w:r w:rsidRPr="008D0EA6">
              <w:rPr>
                <w:noProof/>
                <w:spacing w:val="-6"/>
                <w:lang w:val="sk-SK"/>
              </w:rPr>
              <w:t>environmentálnej transformácii.</w:t>
            </w:r>
          </w:p>
        </w:tc>
      </w:tr>
      <w:tr w:rsidR="00832256" w:rsidRPr="008D0EA6" w14:paraId="0D8E409E"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B4CD0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295BAE" w14:textId="045E9899" w:rsidR="00832256" w:rsidRPr="008D0EA6" w:rsidRDefault="00415B68">
            <w:pPr>
              <w:pStyle w:val="P68B1DB1-Normal11"/>
              <w:spacing w:line="276" w:lineRule="auto"/>
              <w:jc w:val="center"/>
              <w:rPr>
                <w:noProof/>
                <w:spacing w:val="-6"/>
                <w:lang w:val="sk-SK"/>
              </w:rPr>
            </w:pPr>
            <w:r w:rsidRPr="008D0EA6">
              <w:rPr>
                <w:noProof/>
                <w:spacing w:val="-6"/>
                <w:lang w:val="sk-SK"/>
              </w:rPr>
              <w:t>Investícia 3.3: Kultúra</w:t>
            </w:r>
            <w:r w:rsidR="008D0EA6" w:rsidRPr="008D0EA6">
              <w:rPr>
                <w:noProof/>
                <w:spacing w:val="-6"/>
                <w:lang w:val="sk-SK"/>
              </w:rPr>
              <w:t xml:space="preserve"> a </w:t>
            </w:r>
            <w:r w:rsidRPr="008D0EA6">
              <w:rPr>
                <w:noProof/>
                <w:spacing w:val="-6"/>
                <w:lang w:val="sk-SK"/>
              </w:rPr>
              <w:t>informovanosť</w:t>
            </w:r>
            <w:r w:rsidR="008D0EA6" w:rsidRPr="008D0EA6">
              <w:rPr>
                <w:noProof/>
                <w:spacing w:val="-6"/>
                <w:lang w:val="sk-SK"/>
              </w:rPr>
              <w:t xml:space="preserve"> o </w:t>
            </w:r>
            <w:r w:rsidRPr="008D0EA6">
              <w:rPr>
                <w:noProof/>
                <w:spacing w:val="-6"/>
                <w:lang w:val="sk-SK"/>
              </w:rPr>
              <w:t>environmentálnych témach</w:t>
            </w:r>
            <w:r w:rsidR="008D0EA6" w:rsidRPr="008D0EA6">
              <w:rPr>
                <w:noProof/>
                <w:spacing w:val="-6"/>
                <w:lang w:val="sk-SK"/>
              </w:rPr>
              <w:t xml:space="preserve"> a </w:t>
            </w:r>
            <w:r w:rsidRPr="008D0EA6">
              <w:rPr>
                <w:noProof/>
                <w:spacing w:val="-6"/>
                <w:lang w:val="sk-SK"/>
              </w:rPr>
              <w:t>výzvach</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AF048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24D21C8" w14:textId="189C3E7B" w:rsidR="00832256" w:rsidRPr="008D0EA6" w:rsidRDefault="00415B68">
            <w:pPr>
              <w:pStyle w:val="P68B1DB1-Normal11"/>
              <w:spacing w:line="276" w:lineRule="auto"/>
              <w:jc w:val="center"/>
              <w:rPr>
                <w:noProof/>
                <w:spacing w:val="-6"/>
                <w:lang w:val="sk-SK"/>
              </w:rPr>
            </w:pPr>
            <w:r w:rsidRPr="008D0EA6">
              <w:rPr>
                <w:noProof/>
                <w:spacing w:val="-6"/>
                <w:lang w:val="sk-SK"/>
              </w:rPr>
              <w:t>Audiovizuálny materiál</w:t>
            </w:r>
            <w:r w:rsidR="008D0EA6" w:rsidRPr="008D0EA6">
              <w:rPr>
                <w:noProof/>
                <w:spacing w:val="-6"/>
                <w:lang w:val="sk-SK"/>
              </w:rPr>
              <w:t xml:space="preserve"> o </w:t>
            </w:r>
            <w:r w:rsidRPr="008D0EA6">
              <w:rPr>
                <w:noProof/>
                <w:spacing w:val="-6"/>
                <w:lang w:val="sk-SK"/>
              </w:rPr>
              <w:t>environmentálnej transformácii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15C9B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E8B6C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4B8610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06E617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180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59E06F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7E31C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648AFD4" w14:textId="29C35F12" w:rsidR="00832256" w:rsidRPr="008D0EA6" w:rsidRDefault="00415B68">
            <w:pPr>
              <w:pStyle w:val="P68B1DB1-Normal11"/>
              <w:spacing w:line="276" w:lineRule="auto"/>
              <w:rPr>
                <w:noProof/>
                <w:spacing w:val="-6"/>
                <w:lang w:val="sk-SK"/>
              </w:rPr>
            </w:pPr>
            <w:r w:rsidRPr="008D0EA6">
              <w:rPr>
                <w:noProof/>
                <w:spacing w:val="-6"/>
                <w:lang w:val="sk-SK"/>
              </w:rPr>
              <w:t>Aspoň 180 podcastov, školských videozáznamov</w:t>
            </w:r>
            <w:r w:rsidR="008D0EA6" w:rsidRPr="008D0EA6">
              <w:rPr>
                <w:noProof/>
                <w:spacing w:val="-6"/>
                <w:lang w:val="sk-SK"/>
              </w:rPr>
              <w:t xml:space="preserve"> a </w:t>
            </w:r>
            <w:r w:rsidRPr="008D0EA6">
              <w:rPr>
                <w:noProof/>
                <w:spacing w:val="-6"/>
                <w:lang w:val="sk-SK"/>
              </w:rPr>
              <w:t>videoobsahov vytvorených</w:t>
            </w:r>
            <w:r w:rsidR="008D0EA6" w:rsidRPr="008D0EA6">
              <w:rPr>
                <w:noProof/>
                <w:spacing w:val="-6"/>
                <w:lang w:val="sk-SK"/>
              </w:rPr>
              <w:t xml:space="preserve"> a v </w:t>
            </w:r>
            <w:r w:rsidRPr="008D0EA6">
              <w:rPr>
                <w:noProof/>
                <w:spacing w:val="-6"/>
                <w:lang w:val="sk-SK"/>
              </w:rPr>
              <w:t>priamom prenose na webovej platforme</w:t>
            </w:r>
          </w:p>
        </w:tc>
      </w:tr>
    </w:tbl>
    <w:p w14:paraId="2551B6C1" w14:textId="77777777" w:rsidR="00832256" w:rsidRPr="008D0EA6" w:rsidRDefault="00415B68">
      <w:pPr>
        <w:spacing w:before="120" w:after="120"/>
        <w:ind w:left="709"/>
        <w:jc w:val="both"/>
        <w:rPr>
          <w:noProof/>
          <w:spacing w:val="-6"/>
          <w:lang w:val="sk-SK"/>
        </w:rPr>
      </w:pPr>
      <w:r w:rsidRPr="008D0EA6">
        <w:rPr>
          <w:noProof/>
          <w:spacing w:val="-6"/>
          <w:lang w:val="sk-SK"/>
        </w:rPr>
        <w:br/>
      </w:r>
    </w:p>
    <w:p w14:paraId="4ADCDD49" w14:textId="77777777" w:rsidR="00832256" w:rsidRPr="008D0EA6" w:rsidRDefault="00832256">
      <w:pPr>
        <w:spacing w:before="120" w:after="120"/>
        <w:ind w:left="709"/>
        <w:jc w:val="both"/>
        <w:rPr>
          <w:noProof/>
          <w:spacing w:val="-6"/>
          <w:lang w:val="sk-SK"/>
        </w:rPr>
        <w:sectPr w:rsidR="00832256" w:rsidRPr="008D0EA6" w:rsidSect="001354D1">
          <w:headerReference w:type="even" r:id="rId98"/>
          <w:headerReference w:type="default" r:id="rId99"/>
          <w:footerReference w:type="even" r:id="rId100"/>
          <w:footerReference w:type="default" r:id="rId101"/>
          <w:headerReference w:type="first" r:id="rId102"/>
          <w:footerReference w:type="first" r:id="rId103"/>
          <w:pgSz w:w="16838" w:h="11907" w:orient="landscape"/>
          <w:pgMar w:top="1134" w:right="1134" w:bottom="1134" w:left="1134" w:header="567" w:footer="567" w:gutter="0"/>
          <w:cols w:space="720"/>
          <w:docGrid w:linePitch="360"/>
        </w:sectPr>
      </w:pPr>
    </w:p>
    <w:p w14:paraId="1D7E5C4D"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D.3.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321FDB2F" w14:textId="7A014343" w:rsidR="00832256" w:rsidRPr="008D0EA6" w:rsidRDefault="00415B68">
      <w:pPr>
        <w:pStyle w:val="P68B1DB1-Normal2"/>
        <w:spacing w:before="120" w:after="120"/>
        <w:jc w:val="both"/>
        <w:rPr>
          <w:noProof/>
          <w:spacing w:val="-6"/>
          <w:lang w:val="sk-SK"/>
        </w:rPr>
      </w:pPr>
      <w:r w:rsidRPr="008D0EA6">
        <w:rPr>
          <w:noProof/>
          <w:spacing w:val="-6"/>
          <w:lang w:val="sk-SK"/>
        </w:rPr>
        <w:t>Reforma 1.2 – Národný program odpadového hospodárstva</w:t>
      </w:r>
    </w:p>
    <w:p w14:paraId="56B77A0A" w14:textId="20C1FE9E" w:rsidR="008D0EA6" w:rsidRPr="008D0EA6" w:rsidRDefault="00415B68">
      <w:pPr>
        <w:spacing w:before="120" w:after="120"/>
        <w:jc w:val="both"/>
        <w:rPr>
          <w:noProof/>
          <w:spacing w:val="-6"/>
          <w:lang w:val="sk-SK"/>
        </w:rPr>
      </w:pPr>
      <w:r w:rsidRPr="008D0EA6">
        <w:rPr>
          <w:noProof/>
          <w:spacing w:val="-6"/>
          <w:lang w:val="sk-SK"/>
        </w:rPr>
        <w:t>Táto reforma pozostáva</w:t>
      </w:r>
      <w:r w:rsidR="008D0EA6" w:rsidRPr="008D0EA6">
        <w:rPr>
          <w:noProof/>
          <w:spacing w:val="-6"/>
          <w:lang w:val="sk-SK"/>
        </w:rPr>
        <w:t xml:space="preserve"> z </w:t>
      </w:r>
      <w:r w:rsidRPr="008D0EA6">
        <w:rPr>
          <w:noProof/>
          <w:spacing w:val="-6"/>
          <w:lang w:val="sk-SK"/>
        </w:rPr>
        <w:t>prijatia rozsiahleho národného programu odpadového hospodárstva zameraného na najvyššiu úroveň prípravy na opätovné použitie, recykláciu</w:t>
      </w:r>
      <w:r w:rsidR="008D0EA6" w:rsidRPr="008D0EA6">
        <w:rPr>
          <w:noProof/>
          <w:spacing w:val="-6"/>
          <w:lang w:val="sk-SK"/>
        </w:rPr>
        <w:t xml:space="preserve"> a </w:t>
      </w:r>
      <w:r w:rsidRPr="008D0EA6">
        <w:rPr>
          <w:noProof/>
          <w:spacing w:val="-6"/>
          <w:lang w:val="sk-SK"/>
        </w:rPr>
        <w:t>zhodnocovanie odpadu, prispôsobenie siete zariadení potrebných na integrované nakladanie</w:t>
      </w:r>
      <w:r w:rsidR="008D0EA6" w:rsidRPr="008D0EA6">
        <w:rPr>
          <w:noProof/>
          <w:spacing w:val="-6"/>
          <w:lang w:val="sk-SK"/>
        </w:rPr>
        <w:t xml:space="preserve"> s </w:t>
      </w:r>
      <w:r w:rsidRPr="008D0EA6">
        <w:rPr>
          <w:noProof/>
          <w:spacing w:val="-6"/>
          <w:lang w:val="sk-SK"/>
        </w:rPr>
        <w:t>odpadom, minimalizácia konečného zneškodnenia ako konečnej</w:t>
      </w:r>
      <w:r w:rsidR="008D0EA6" w:rsidRPr="008D0EA6">
        <w:rPr>
          <w:noProof/>
          <w:spacing w:val="-6"/>
          <w:lang w:val="sk-SK"/>
        </w:rPr>
        <w:t xml:space="preserve"> a </w:t>
      </w:r>
      <w:r w:rsidRPr="008D0EA6">
        <w:rPr>
          <w:noProof/>
          <w:spacing w:val="-6"/>
          <w:lang w:val="sk-SK"/>
        </w:rPr>
        <w:t>zostatkovej možnosti, vytvorenie monitorovacích systémov, zabránenie začatiu nových postupov</w:t>
      </w:r>
      <w:r w:rsidR="008D0EA6" w:rsidRPr="008D0EA6">
        <w:rPr>
          <w:noProof/>
          <w:spacing w:val="-6"/>
          <w:lang w:val="sk-SK"/>
        </w:rPr>
        <w:t xml:space="preserve"> v </w:t>
      </w:r>
      <w:r w:rsidRPr="008D0EA6">
        <w:rPr>
          <w:noProof/>
          <w:spacing w:val="-6"/>
          <w:lang w:val="sk-SK"/>
        </w:rPr>
        <w:t>prípade nesplnenia povinnosti proti Taliansku, riešenie nízkeho zberu odpadu, odrádzanie od skládkovania</w:t>
      </w:r>
      <w:r w:rsidR="008D0EA6" w:rsidRPr="008D0EA6">
        <w:rPr>
          <w:noProof/>
          <w:spacing w:val="-6"/>
          <w:lang w:val="sk-SK"/>
        </w:rPr>
        <w:t xml:space="preserve"> a </w:t>
      </w:r>
      <w:r w:rsidRPr="008D0EA6">
        <w:rPr>
          <w:noProof/>
          <w:spacing w:val="-6"/>
          <w:lang w:val="sk-SK"/>
        </w:rPr>
        <w:t>zabezpečenie komplementárnosti</w:t>
      </w:r>
      <w:r w:rsidR="008D0EA6" w:rsidRPr="008D0EA6">
        <w:rPr>
          <w:noProof/>
          <w:spacing w:val="-6"/>
          <w:lang w:val="sk-SK"/>
        </w:rPr>
        <w:t xml:space="preserve"> s </w:t>
      </w:r>
      <w:r w:rsidRPr="008D0EA6">
        <w:rPr>
          <w:noProof/>
          <w:spacing w:val="-6"/>
          <w:lang w:val="sk-SK"/>
        </w:rPr>
        <w:t>regionálnymi programami</w:t>
      </w:r>
      <w:r w:rsidR="008D0EA6" w:rsidRPr="008D0EA6">
        <w:rPr>
          <w:noProof/>
          <w:spacing w:val="-6"/>
          <w:lang w:val="sk-SK"/>
        </w:rPr>
        <w:t xml:space="preserve"> v </w:t>
      </w:r>
      <w:r w:rsidRPr="008D0EA6">
        <w:rPr>
          <w:noProof/>
          <w:spacing w:val="-6"/>
          <w:lang w:val="sk-SK"/>
        </w:rPr>
        <w:t>oblasti odpadu, umožnenie dosiahnutia cieľov európskych</w:t>
      </w:r>
      <w:r w:rsidR="008D0EA6" w:rsidRPr="008D0EA6">
        <w:rPr>
          <w:noProof/>
          <w:spacing w:val="-6"/>
          <w:lang w:val="sk-SK"/>
        </w:rPr>
        <w:t xml:space="preserve"> a </w:t>
      </w:r>
      <w:r w:rsidRPr="008D0EA6">
        <w:rPr>
          <w:noProof/>
          <w:spacing w:val="-6"/>
          <w:lang w:val="sk-SK"/>
        </w:rPr>
        <w:t>vnútroštátnych právnych predpisov</w:t>
      </w:r>
      <w:r w:rsidR="008D0EA6" w:rsidRPr="008D0EA6">
        <w:rPr>
          <w:noProof/>
          <w:spacing w:val="-6"/>
          <w:lang w:val="sk-SK"/>
        </w:rPr>
        <w:t xml:space="preserve"> o </w:t>
      </w:r>
      <w:r w:rsidRPr="008D0EA6">
        <w:rPr>
          <w:noProof/>
          <w:spacing w:val="-6"/>
          <w:lang w:val="sk-SK"/>
        </w:rPr>
        <w:t>odpade</w:t>
      </w:r>
      <w:r w:rsidR="008D0EA6" w:rsidRPr="008D0EA6">
        <w:rPr>
          <w:noProof/>
          <w:spacing w:val="-6"/>
          <w:lang w:val="sk-SK"/>
        </w:rPr>
        <w:t xml:space="preserve"> a </w:t>
      </w:r>
      <w:r w:rsidRPr="008D0EA6">
        <w:rPr>
          <w:noProof/>
          <w:spacing w:val="-6"/>
          <w:lang w:val="sk-SK"/>
        </w:rPr>
        <w:t>boj proti nezákonnému skládkovaniu odpadu</w:t>
      </w:r>
      <w:r w:rsidR="008D0EA6" w:rsidRPr="008D0EA6">
        <w:rPr>
          <w:noProof/>
          <w:spacing w:val="-6"/>
          <w:lang w:val="sk-SK"/>
        </w:rPr>
        <w:t xml:space="preserve"> a </w:t>
      </w:r>
      <w:r w:rsidRPr="008D0EA6">
        <w:rPr>
          <w:noProof/>
          <w:spacing w:val="-6"/>
          <w:lang w:val="sk-SK"/>
        </w:rPr>
        <w:t>spaľovaniu na otvorenom priestranstve</w:t>
      </w:r>
      <w:r w:rsidR="008D0EA6" w:rsidRPr="008D0EA6">
        <w:rPr>
          <w:noProof/>
          <w:spacing w:val="-6"/>
          <w:lang w:val="sk-SK"/>
        </w:rPr>
        <w:t>.</w:t>
      </w:r>
    </w:p>
    <w:p w14:paraId="28F6B510" w14:textId="53F6C8F4" w:rsidR="00832256" w:rsidRPr="008D0EA6" w:rsidRDefault="00415B68">
      <w:pPr>
        <w:pStyle w:val="P68B1DB1-Normal2"/>
        <w:spacing w:before="120" w:after="120"/>
        <w:jc w:val="both"/>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p w14:paraId="1B8CEB39" w14:textId="09DB6B6F" w:rsidR="00832256" w:rsidRPr="008D0EA6" w:rsidRDefault="00415B68">
      <w:pPr>
        <w:spacing w:before="120" w:after="120"/>
        <w:jc w:val="both"/>
        <w:rPr>
          <w:noProof/>
          <w:spacing w:val="-6"/>
          <w:lang w:val="sk-SK"/>
        </w:rPr>
      </w:pPr>
      <w:r w:rsidRPr="008D0EA6">
        <w:rPr>
          <w:noProof/>
          <w:spacing w:val="-6"/>
          <w:lang w:val="sk-SK"/>
        </w:rPr>
        <w:t>Táto investícia spočíva</w:t>
      </w:r>
      <w:r w:rsidR="008D0EA6" w:rsidRPr="008D0EA6">
        <w:rPr>
          <w:noProof/>
          <w:spacing w:val="-6"/>
          <w:lang w:val="sk-SK"/>
        </w:rPr>
        <w:t xml:space="preserve"> v </w:t>
      </w:r>
      <w:r w:rsidRPr="008D0EA6">
        <w:rPr>
          <w:noProof/>
          <w:spacing w:val="-6"/>
          <w:lang w:val="sk-SK"/>
        </w:rPr>
        <w:t>zlepšení</w:t>
      </w:r>
      <w:r w:rsidR="008D0EA6" w:rsidRPr="008D0EA6">
        <w:rPr>
          <w:noProof/>
          <w:spacing w:val="-6"/>
          <w:lang w:val="sk-SK"/>
        </w:rPr>
        <w:t xml:space="preserve"> a </w:t>
      </w:r>
      <w:r w:rsidRPr="008D0EA6">
        <w:rPr>
          <w:noProof/>
          <w:spacing w:val="-6"/>
          <w:lang w:val="sk-SK"/>
        </w:rPr>
        <w:t>mechanizácii siete obcí na triedený zber odpadu, výstavbe nových zariadení na spracovanie/recykláciu organického odpadu, hybridných, sklenených</w:t>
      </w:r>
      <w:r w:rsidR="008D0EA6" w:rsidRPr="008D0EA6">
        <w:rPr>
          <w:noProof/>
          <w:spacing w:val="-6"/>
          <w:lang w:val="sk-SK"/>
        </w:rPr>
        <w:t xml:space="preserve"> a </w:t>
      </w:r>
      <w:r w:rsidRPr="008D0EA6">
        <w:rPr>
          <w:noProof/>
          <w:spacing w:val="-6"/>
          <w:lang w:val="sk-SK"/>
        </w:rPr>
        <w:t>papierových obalov</w:t>
      </w:r>
      <w:r w:rsidR="008D0EA6" w:rsidRPr="008D0EA6">
        <w:rPr>
          <w:noProof/>
          <w:spacing w:val="-6"/>
          <w:lang w:val="sk-SK"/>
        </w:rPr>
        <w:t xml:space="preserve"> a </w:t>
      </w:r>
      <w:r w:rsidRPr="008D0EA6">
        <w:rPr>
          <w:noProof/>
          <w:spacing w:val="-6"/>
          <w:lang w:val="sk-SK"/>
        </w:rPr>
        <w:t>inovačných zariadení na spracovanie/recykláciu, ktoré sa zaoberajú likvidáciou osobných adsorbentov (PAD), kalom</w:t>
      </w:r>
      <w:r w:rsidR="008D0EA6" w:rsidRPr="008D0EA6">
        <w:rPr>
          <w:noProof/>
          <w:spacing w:val="-6"/>
          <w:lang w:val="sk-SK"/>
        </w:rPr>
        <w:t xml:space="preserve"> z </w:t>
      </w:r>
      <w:r w:rsidRPr="008D0EA6">
        <w:rPr>
          <w:noProof/>
          <w:spacing w:val="-6"/>
          <w:lang w:val="sk-SK"/>
        </w:rPr>
        <w:t>odpadovej vody, koženým odpadom</w:t>
      </w:r>
      <w:r w:rsidR="008D0EA6" w:rsidRPr="008D0EA6">
        <w:rPr>
          <w:noProof/>
          <w:spacing w:val="-6"/>
          <w:lang w:val="sk-SK"/>
        </w:rPr>
        <w:t xml:space="preserve"> a </w:t>
      </w:r>
      <w:r w:rsidRPr="008D0EA6">
        <w:rPr>
          <w:noProof/>
          <w:spacing w:val="-6"/>
          <w:lang w:val="sk-SK"/>
        </w:rPr>
        <w:t>textilným odpadom.</w:t>
      </w:r>
    </w:p>
    <w:p w14:paraId="0828BD55"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1.2 – Obehové hospodárstvo: „hlavné“ projekty</w:t>
      </w:r>
    </w:p>
    <w:p w14:paraId="1DF40E45" w14:textId="088ABFCF" w:rsidR="00832256" w:rsidRPr="008D0EA6" w:rsidRDefault="00415B68">
      <w:pPr>
        <w:spacing w:before="120" w:after="120"/>
        <w:jc w:val="both"/>
        <w:rPr>
          <w:noProof/>
          <w:spacing w:val="-6"/>
          <w:lang w:val="sk-SK"/>
        </w:r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podpory zlepšenia siete triedeného zberu,</w:t>
      </w:r>
      <w:r w:rsidR="008D0EA6" w:rsidRPr="008D0EA6">
        <w:rPr>
          <w:noProof/>
          <w:spacing w:val="-6"/>
          <w:lang w:val="sk-SK"/>
        </w:rPr>
        <w:t xml:space="preserve"> a </w:t>
      </w:r>
      <w:r w:rsidRPr="008D0EA6">
        <w:rPr>
          <w:noProof/>
          <w:spacing w:val="-6"/>
          <w:lang w:val="sk-SK"/>
        </w:rPr>
        <w:t>to aj prostredníctvom digitalizácie procesov a/alebo logistiky,</w:t>
      </w:r>
      <w:r w:rsidR="008D0EA6" w:rsidRPr="008D0EA6">
        <w:rPr>
          <w:noProof/>
          <w:spacing w:val="-6"/>
          <w:lang w:val="sk-SK"/>
        </w:rPr>
        <w:t xml:space="preserve"> a </w:t>
      </w:r>
      <w:r w:rsidRPr="008D0EA6">
        <w:rPr>
          <w:noProof/>
          <w:spacing w:val="-6"/>
          <w:lang w:val="sk-SK"/>
        </w:rPr>
        <w:t>zariadení na spracovanie/recykláciu pre tieto odvetvia:</w:t>
      </w:r>
    </w:p>
    <w:p w14:paraId="36D41CDF" w14:textId="0F5EDDD6" w:rsidR="00832256" w:rsidRPr="008D0EA6" w:rsidRDefault="00415B68">
      <w:pPr>
        <w:numPr>
          <w:ilvl w:val="0"/>
          <w:numId w:val="62"/>
        </w:numPr>
        <w:spacing w:before="120" w:after="120" w:line="259" w:lineRule="auto"/>
        <w:ind w:left="360"/>
        <w:contextualSpacing/>
        <w:jc w:val="both"/>
        <w:rPr>
          <w:noProof/>
          <w:spacing w:val="-6"/>
          <w:lang w:val="sk-SK"/>
        </w:rPr>
      </w:pPr>
      <w:r w:rsidRPr="008D0EA6">
        <w:rPr>
          <w:noProof/>
          <w:spacing w:val="-6"/>
          <w:lang w:val="sk-SK"/>
        </w:rPr>
        <w:t>Odpad</w:t>
      </w:r>
      <w:r w:rsidR="008D0EA6" w:rsidRPr="008D0EA6">
        <w:rPr>
          <w:noProof/>
          <w:spacing w:val="-6"/>
          <w:lang w:val="sk-SK"/>
        </w:rPr>
        <w:t xml:space="preserve"> z </w:t>
      </w:r>
      <w:r w:rsidRPr="008D0EA6">
        <w:rPr>
          <w:noProof/>
          <w:spacing w:val="-6"/>
          <w:lang w:val="sk-SK"/>
        </w:rPr>
        <w:t>elektrických</w:t>
      </w:r>
      <w:r w:rsidR="008D0EA6" w:rsidRPr="008D0EA6">
        <w:rPr>
          <w:noProof/>
          <w:spacing w:val="-6"/>
          <w:lang w:val="sk-SK"/>
        </w:rPr>
        <w:t xml:space="preserve"> a </w:t>
      </w:r>
      <w:r w:rsidRPr="008D0EA6">
        <w:rPr>
          <w:noProof/>
          <w:spacing w:val="-6"/>
          <w:lang w:val="sk-SK"/>
        </w:rPr>
        <w:t>elektronických zariadení (OEEZ) vrátane lopatiek veterných turbín</w:t>
      </w:r>
      <w:r w:rsidR="008D0EA6" w:rsidRPr="008D0EA6">
        <w:rPr>
          <w:noProof/>
          <w:spacing w:val="-6"/>
          <w:lang w:val="sk-SK"/>
        </w:rPr>
        <w:t xml:space="preserve"> a </w:t>
      </w:r>
      <w:r w:rsidRPr="008D0EA6">
        <w:rPr>
          <w:noProof/>
          <w:spacing w:val="-6"/>
          <w:lang w:val="sk-SK"/>
        </w:rPr>
        <w:t>fotovoltických panelov;</w:t>
      </w:r>
    </w:p>
    <w:p w14:paraId="02646C82" w14:textId="77777777" w:rsidR="00832256" w:rsidRPr="008D0EA6" w:rsidRDefault="00415B68">
      <w:pPr>
        <w:numPr>
          <w:ilvl w:val="0"/>
          <w:numId w:val="62"/>
        </w:numPr>
        <w:spacing w:before="120" w:after="120" w:line="259" w:lineRule="auto"/>
        <w:ind w:left="360"/>
        <w:contextualSpacing/>
        <w:jc w:val="both"/>
        <w:rPr>
          <w:noProof/>
          <w:spacing w:val="-6"/>
          <w:lang w:val="sk-SK"/>
        </w:rPr>
      </w:pPr>
      <w:r w:rsidRPr="008D0EA6">
        <w:rPr>
          <w:noProof/>
          <w:spacing w:val="-6"/>
          <w:lang w:val="sk-SK"/>
        </w:rPr>
        <w:t>Papierenský/papierový priemysel;</w:t>
      </w:r>
    </w:p>
    <w:p w14:paraId="61A3745E" w14:textId="1D0D4E16" w:rsidR="00832256" w:rsidRPr="008D0EA6" w:rsidRDefault="00415B68">
      <w:pPr>
        <w:numPr>
          <w:ilvl w:val="0"/>
          <w:numId w:val="62"/>
        </w:numPr>
        <w:spacing w:before="120" w:after="120" w:line="259" w:lineRule="auto"/>
        <w:ind w:left="360"/>
        <w:contextualSpacing/>
        <w:jc w:val="both"/>
        <w:rPr>
          <w:noProof/>
          <w:spacing w:val="-6"/>
          <w:lang w:val="sk-SK"/>
        </w:rPr>
      </w:pPr>
      <w:r w:rsidRPr="008D0EA6">
        <w:rPr>
          <w:noProof/>
          <w:spacing w:val="-6"/>
          <w:lang w:val="sk-SK"/>
        </w:rPr>
        <w:t>Recyklácia plastového odpadu (mechanická, chemická recyklácia, „Plastické centrá“) vrátane morského plastového odpadu (MPL).</w:t>
      </w:r>
      <w:r w:rsidR="008D0EA6" w:rsidRPr="008D0EA6">
        <w:rPr>
          <w:noProof/>
          <w:spacing w:val="-6"/>
          <w:lang w:val="sk-SK"/>
        </w:rPr>
        <w:t xml:space="preserve"> V </w:t>
      </w:r>
      <w:r w:rsidRPr="008D0EA6">
        <w:rPr>
          <w:noProof/>
          <w:spacing w:val="-6"/>
          <w:lang w:val="sk-SK"/>
        </w:rPr>
        <w:t>tejto oblasti sa podporujú projekty priemyselnej symbiózy vo forme „obvodných obvodov“</w:t>
      </w:r>
      <w:r w:rsidR="008D0EA6" w:rsidRPr="008D0EA6">
        <w:rPr>
          <w:noProof/>
          <w:spacing w:val="-6"/>
          <w:lang w:val="sk-SK"/>
        </w:rPr>
        <w:t xml:space="preserve"> s </w:t>
      </w:r>
      <w:r w:rsidRPr="008D0EA6">
        <w:rPr>
          <w:noProof/>
          <w:spacing w:val="-6"/>
          <w:lang w:val="sk-SK"/>
        </w:rPr>
        <w:t>cieľom zabezpečiť úplné opätovné použitie vedľajších produktov recyklácie plastov</w:t>
      </w:r>
      <w:r w:rsidR="008D0EA6" w:rsidRPr="008D0EA6">
        <w:rPr>
          <w:noProof/>
          <w:spacing w:val="-6"/>
          <w:lang w:val="sk-SK"/>
        </w:rPr>
        <w:t xml:space="preserve"> a </w:t>
      </w:r>
      <w:r w:rsidRPr="008D0EA6">
        <w:rPr>
          <w:noProof/>
          <w:spacing w:val="-6"/>
          <w:lang w:val="sk-SK"/>
        </w:rPr>
        <w:t>vytvoriť tovar</w:t>
      </w:r>
      <w:r w:rsidR="008D0EA6" w:rsidRPr="008D0EA6">
        <w:rPr>
          <w:noProof/>
          <w:spacing w:val="-6"/>
          <w:lang w:val="sk-SK"/>
        </w:rPr>
        <w:t xml:space="preserve"> s </w:t>
      </w:r>
      <w:r w:rsidRPr="008D0EA6">
        <w:rPr>
          <w:noProof/>
          <w:spacing w:val="-6"/>
          <w:lang w:val="sk-SK"/>
        </w:rPr>
        <w:t>vysokou pridanou hodnotou;</w:t>
      </w:r>
    </w:p>
    <w:p w14:paraId="56B41C61" w14:textId="77777777" w:rsidR="00832256" w:rsidRPr="008D0EA6" w:rsidRDefault="00415B68">
      <w:pPr>
        <w:numPr>
          <w:ilvl w:val="0"/>
          <w:numId w:val="62"/>
        </w:numPr>
        <w:spacing w:before="120" w:after="120" w:line="259" w:lineRule="auto"/>
        <w:ind w:left="360"/>
        <w:contextualSpacing/>
        <w:jc w:val="both"/>
        <w:rPr>
          <w:noProof/>
          <w:spacing w:val="-6"/>
          <w:lang w:val="sk-SK"/>
        </w:rPr>
      </w:pPr>
      <w:r w:rsidRPr="008D0EA6">
        <w:rPr>
          <w:noProof/>
          <w:spacing w:val="-6"/>
          <w:lang w:val="sk-SK"/>
        </w:rPr>
        <w:t>Textil („textilné centrá“).</w:t>
      </w:r>
    </w:p>
    <w:p w14:paraId="56B1AB19" w14:textId="75C4128B" w:rsidR="00832256" w:rsidRPr="008D0EA6" w:rsidRDefault="00415B68">
      <w:pPr>
        <w:spacing w:before="120" w:after="120"/>
        <w:jc w:val="both"/>
        <w:rPr>
          <w:noProof/>
          <w:spacing w:val="-6"/>
          <w:lang w:val="sk-SK"/>
        </w:rPr>
      </w:pPr>
      <w:r w:rsidRPr="008D0EA6">
        <w:rPr>
          <w:noProof/>
          <w:spacing w:val="-6"/>
          <w:lang w:val="sk-SK"/>
        </w:rPr>
        <w:t>Okrem toho sa vytvorí globálny monitorovací systém na boj proti nezákonnému dumpingu pomocou satelitov, dronov</w:t>
      </w:r>
      <w:r w:rsidR="008D0EA6" w:rsidRPr="008D0EA6">
        <w:rPr>
          <w:noProof/>
          <w:spacing w:val="-6"/>
          <w:lang w:val="sk-SK"/>
        </w:rPr>
        <w:t xml:space="preserve"> a </w:t>
      </w:r>
      <w:r w:rsidRPr="008D0EA6">
        <w:rPr>
          <w:noProof/>
          <w:spacing w:val="-6"/>
          <w:lang w:val="sk-SK"/>
        </w:rPr>
        <w:t>technológií umelej inteligencie (ďalší opis celkovej intervencie je uvedený</w:t>
      </w:r>
      <w:r w:rsidR="008D0EA6" w:rsidRPr="008D0EA6">
        <w:rPr>
          <w:noProof/>
          <w:spacing w:val="-6"/>
          <w:lang w:val="sk-SK"/>
        </w:rPr>
        <w:t xml:space="preserve"> v </w:t>
      </w:r>
      <w:r w:rsidRPr="008D0EA6">
        <w:rPr>
          <w:i/>
          <w:noProof/>
          <w:spacing w:val="-6"/>
          <w:lang w:val="sk-SK"/>
        </w:rPr>
        <w:t>investícii 1.1 – Vykonávanie pokročilého</w:t>
      </w:r>
      <w:r w:rsidR="008D0EA6" w:rsidRPr="008D0EA6">
        <w:rPr>
          <w:i/>
          <w:noProof/>
          <w:spacing w:val="-6"/>
          <w:lang w:val="sk-SK"/>
        </w:rPr>
        <w:t xml:space="preserve"> a </w:t>
      </w:r>
      <w:r w:rsidRPr="008D0EA6">
        <w:rPr>
          <w:i/>
          <w:noProof/>
          <w:spacing w:val="-6"/>
          <w:lang w:val="sk-SK"/>
        </w:rPr>
        <w:t>integrovaného systému monitorovania</w:t>
      </w:r>
      <w:r w:rsidR="008D0EA6" w:rsidRPr="008D0EA6">
        <w:rPr>
          <w:i/>
          <w:noProof/>
          <w:spacing w:val="-6"/>
          <w:lang w:val="sk-SK"/>
        </w:rPr>
        <w:t xml:space="preserve"> a </w:t>
      </w:r>
      <w:r w:rsidRPr="008D0EA6">
        <w:rPr>
          <w:i/>
          <w:noProof/>
          <w:spacing w:val="-6"/>
          <w:lang w:val="sk-SK"/>
        </w:rPr>
        <w:t>prognóz</w:t>
      </w:r>
      <w:r w:rsidR="008D0EA6" w:rsidRPr="008D0EA6">
        <w:rPr>
          <w:noProof/>
          <w:spacing w:val="-6"/>
          <w:lang w:val="sk-SK"/>
        </w:rPr>
        <w:t xml:space="preserve"> v </w:t>
      </w:r>
      <w:r w:rsidRPr="008D0EA6">
        <w:rPr>
          <w:noProof/>
          <w:spacing w:val="-6"/>
          <w:lang w:val="sk-SK"/>
        </w:rPr>
        <w:t>zložke misie 2 4). Globálny monitorovací systém spolu</w:t>
      </w:r>
      <w:r w:rsidR="008D0EA6" w:rsidRPr="008D0EA6">
        <w:rPr>
          <w:noProof/>
          <w:spacing w:val="-6"/>
          <w:lang w:val="sk-SK"/>
        </w:rPr>
        <w:t xml:space="preserve"> s </w:t>
      </w:r>
      <w:r w:rsidRPr="008D0EA6">
        <w:rPr>
          <w:noProof/>
          <w:spacing w:val="-6"/>
          <w:lang w:val="sk-SK"/>
        </w:rPr>
        <w:t>navrhovanými opatreniami týkajúcimi sa vysledovateľnosti odpadu podporuje miestne kontrolné orgány</w:t>
      </w:r>
      <w:r w:rsidR="008D0EA6" w:rsidRPr="008D0EA6">
        <w:rPr>
          <w:noProof/>
          <w:spacing w:val="-6"/>
          <w:lang w:val="sk-SK"/>
        </w:rPr>
        <w:t xml:space="preserve"> a </w:t>
      </w:r>
      <w:r w:rsidRPr="008D0EA6">
        <w:rPr>
          <w:noProof/>
          <w:spacing w:val="-6"/>
          <w:lang w:val="sk-SK"/>
        </w:rPr>
        <w:t>poriadkové sily pri prevencii, kontrole</w:t>
      </w:r>
      <w:r w:rsidR="008D0EA6" w:rsidRPr="008D0EA6">
        <w:rPr>
          <w:noProof/>
          <w:spacing w:val="-6"/>
          <w:lang w:val="sk-SK"/>
        </w:rPr>
        <w:t xml:space="preserve"> a </w:t>
      </w:r>
      <w:r w:rsidRPr="008D0EA6">
        <w:rPr>
          <w:noProof/>
          <w:spacing w:val="-6"/>
          <w:lang w:val="sk-SK"/>
        </w:rPr>
        <w:t>boji proti nezákonnému ukladaniu odpadu</w:t>
      </w:r>
      <w:r w:rsidR="008D0EA6" w:rsidRPr="008D0EA6">
        <w:rPr>
          <w:noProof/>
          <w:spacing w:val="-6"/>
          <w:lang w:val="sk-SK"/>
        </w:rPr>
        <w:t xml:space="preserve"> a </w:t>
      </w:r>
      <w:r w:rsidRPr="008D0EA6">
        <w:rPr>
          <w:noProof/>
          <w:spacing w:val="-6"/>
          <w:lang w:val="sk-SK"/>
        </w:rPr>
        <w:t>organizovanej trestnej činnosti</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w:t>
      </w:r>
    </w:p>
    <w:p w14:paraId="78FDD391" w14:textId="77777777" w:rsidR="00832256" w:rsidRPr="008D0EA6" w:rsidRDefault="00415B68">
      <w:pPr>
        <w:pStyle w:val="P68B1DB1-Normal2"/>
        <w:spacing w:before="120" w:after="120"/>
        <w:ind w:firstLine="567"/>
        <w:jc w:val="both"/>
        <w:rPr>
          <w:noProof/>
          <w:spacing w:val="-6"/>
          <w:lang w:val="sk-SK"/>
        </w:rPr>
      </w:pPr>
      <w:r w:rsidRPr="008D0EA6">
        <w:rPr>
          <w:noProof/>
          <w:spacing w:val="-6"/>
          <w:lang w:val="sk-SK"/>
        </w:rPr>
        <w:t>Investícia 3.1 – Zelené ostrovy</w:t>
      </w:r>
    </w:p>
    <w:p w14:paraId="3CAA5AAF" w14:textId="72880C88" w:rsidR="00832256" w:rsidRPr="008D0EA6" w:rsidRDefault="00415B68">
      <w:pPr>
        <w:spacing w:before="120" w:after="120"/>
        <w:jc w:val="both"/>
        <w:rPr>
          <w:noProof/>
          <w:color w:val="006100"/>
          <w:spacing w:val="-6"/>
          <w:lang w:val="sk-SK"/>
        </w:r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financovania</w:t>
      </w:r>
      <w:r w:rsidR="008D0EA6" w:rsidRPr="008D0EA6">
        <w:rPr>
          <w:noProof/>
          <w:spacing w:val="-6"/>
          <w:lang w:val="sk-SK"/>
        </w:rPr>
        <w:t xml:space="preserve"> a </w:t>
      </w:r>
      <w:r w:rsidRPr="008D0EA6">
        <w:rPr>
          <w:noProof/>
          <w:spacing w:val="-6"/>
          <w:lang w:val="sk-SK"/>
        </w:rPr>
        <w:t>realizácie projektov</w:t>
      </w:r>
      <w:r w:rsidR="008D0EA6" w:rsidRPr="008D0EA6">
        <w:rPr>
          <w:noProof/>
          <w:spacing w:val="-6"/>
          <w:lang w:val="sk-SK"/>
        </w:rPr>
        <w:t xml:space="preserve"> v </w:t>
      </w:r>
      <w:r w:rsidRPr="008D0EA6">
        <w:rPr>
          <w:noProof/>
          <w:spacing w:val="-6"/>
          <w:lang w:val="sk-SK"/>
        </w:rPr>
        <w:t>oblasti energetiky (ako sú obnoviteľné zdroje energie, siete</w:t>
      </w:r>
      <w:r w:rsidR="008D0EA6" w:rsidRPr="008D0EA6">
        <w:rPr>
          <w:noProof/>
          <w:spacing w:val="-6"/>
          <w:lang w:val="sk-SK"/>
        </w:rPr>
        <w:t xml:space="preserve"> a </w:t>
      </w:r>
      <w:r w:rsidRPr="008D0EA6">
        <w:rPr>
          <w:noProof/>
          <w:spacing w:val="-6"/>
          <w:lang w:val="sk-SK"/>
        </w:rPr>
        <w:t>energetická efektívnosť), vody (napríklad odsoľovanie), dopravy (ako sú cyklistické trasy, autobusy</w:t>
      </w:r>
      <w:r w:rsidR="008D0EA6" w:rsidRPr="008D0EA6">
        <w:rPr>
          <w:noProof/>
          <w:spacing w:val="-6"/>
          <w:lang w:val="sk-SK"/>
        </w:rPr>
        <w:t xml:space="preserve"> a </w:t>
      </w:r>
      <w:r w:rsidRPr="008D0EA6">
        <w:rPr>
          <w:noProof/>
          <w:spacing w:val="-6"/>
          <w:lang w:val="sk-SK"/>
        </w:rPr>
        <w:t>lode</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odpadu (napríklad separácia odpadu) na 19 neprepojených malých ostrovoch. Biometán musí spĺňať kritériá stanovené</w:t>
      </w:r>
      <w:r w:rsidR="008D0EA6" w:rsidRPr="008D0EA6">
        <w:rPr>
          <w:noProof/>
          <w:spacing w:val="-6"/>
          <w:lang w:val="sk-SK"/>
        </w:rPr>
        <w:t xml:space="preserve"> v </w:t>
      </w:r>
      <w:r w:rsidRPr="008D0EA6">
        <w:rPr>
          <w:noProof/>
          <w:spacing w:val="-6"/>
          <w:lang w:val="sk-SK"/>
        </w:rPr>
        <w:t>smernici 2018/2001 (smernica RED II). Výrobcovia biopaliva</w:t>
      </w:r>
      <w:r w:rsidR="008D0EA6" w:rsidRPr="008D0EA6">
        <w:rPr>
          <w:noProof/>
          <w:spacing w:val="-6"/>
          <w:lang w:val="sk-SK"/>
        </w:rPr>
        <w:t xml:space="preserve"> a </w:t>
      </w:r>
      <w:r w:rsidRPr="008D0EA6">
        <w:rPr>
          <w:noProof/>
          <w:spacing w:val="-6"/>
          <w:lang w:val="sk-SK"/>
        </w:rPr>
        <w:t>biometánu</w:t>
      </w:r>
      <w:r w:rsidR="008D0EA6" w:rsidRPr="008D0EA6">
        <w:rPr>
          <w:noProof/>
          <w:spacing w:val="-6"/>
          <w:lang w:val="sk-SK"/>
        </w:rPr>
        <w:t xml:space="preserve"> a </w:t>
      </w:r>
      <w:r w:rsidRPr="008D0EA6">
        <w:rPr>
          <w:noProof/>
          <w:spacing w:val="-6"/>
          <w:lang w:val="sk-SK"/>
        </w:rPr>
        <w:t>biopaliva musia predložiť osvedčenia (dôkaz udržateľnosti) vydané nezávislými hodnotiteľmi, ako sa stanovuje</w:t>
      </w:r>
      <w:r w:rsidR="008D0EA6" w:rsidRPr="008D0EA6">
        <w:rPr>
          <w:noProof/>
          <w:spacing w:val="-6"/>
          <w:lang w:val="sk-SK"/>
        </w:rPr>
        <w:t xml:space="preserve"> v </w:t>
      </w:r>
      <w:r w:rsidRPr="008D0EA6">
        <w:rPr>
          <w:noProof/>
          <w:spacing w:val="-6"/>
          <w:lang w:val="sk-SK"/>
        </w:rPr>
        <w:t>smernici 2018/2001. Prevádzkovateľ zakúpi osvedčenia</w:t>
      </w:r>
      <w:r w:rsidR="008D0EA6" w:rsidRPr="008D0EA6">
        <w:rPr>
          <w:noProof/>
          <w:spacing w:val="-6"/>
          <w:lang w:val="sk-SK"/>
        </w:rPr>
        <w:t xml:space="preserve"> o </w:t>
      </w:r>
      <w:r w:rsidRPr="008D0EA6">
        <w:rPr>
          <w:noProof/>
          <w:spacing w:val="-6"/>
          <w:lang w:val="sk-SK"/>
        </w:rPr>
        <w:t>záruke pôvodu zodpovedajúce očakávanému použitiu paliva.</w:t>
      </w:r>
      <w:r w:rsidR="008D0EA6" w:rsidRPr="008D0EA6">
        <w:rPr>
          <w:noProof/>
          <w:spacing w:val="-6"/>
          <w:lang w:val="sk-SK"/>
        </w:rPr>
        <w:t xml:space="preserve"> S </w:t>
      </w:r>
      <w:r w:rsidRPr="008D0EA6">
        <w:rPr>
          <w:noProof/>
          <w:spacing w:val="-6"/>
          <w:lang w:val="sk-SK"/>
        </w:rPr>
        <w:t>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35"/>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36"/>
      </w:r>
      <w:r w:rsidRPr="008D0EA6">
        <w:rPr>
          <w:noProof/>
          <w:spacing w:val="-6"/>
          <w:lang w:val="sk-SK"/>
        </w:rPr>
        <w:t>; III) činnosti týkajúce sa skládok odpadu, spaľovní</w:t>
      </w:r>
      <w:r w:rsidRPr="008D0EA6">
        <w:rPr>
          <w:rStyle w:val="FootnoteReference"/>
          <w:noProof/>
          <w:spacing w:val="-6"/>
          <w:lang w:val="sk-SK"/>
        </w:rPr>
        <w:footnoteReference w:id="37"/>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38"/>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vybrali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6E65D2E6"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3.2 – Zelené komunity</w:t>
      </w:r>
    </w:p>
    <w:p w14:paraId="5358ADE6" w14:textId="58A481C2"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podpory vidieckych</w:t>
      </w:r>
      <w:r w:rsidR="008D0EA6" w:rsidRPr="008D0EA6">
        <w:rPr>
          <w:noProof/>
          <w:spacing w:val="-6"/>
          <w:lang w:val="sk-SK"/>
        </w:rPr>
        <w:t xml:space="preserve"> a </w:t>
      </w:r>
      <w:r w:rsidRPr="008D0EA6">
        <w:rPr>
          <w:noProof/>
          <w:spacing w:val="-6"/>
          <w:lang w:val="sk-SK"/>
        </w:rPr>
        <w:t>horských území, ktoré majú</w:t>
      </w:r>
      <w:r w:rsidR="008D0EA6" w:rsidRPr="008D0EA6">
        <w:rPr>
          <w:noProof/>
          <w:spacing w:val="-6"/>
          <w:lang w:val="sk-SK"/>
        </w:rPr>
        <w:t xml:space="preserve"> v </w:t>
      </w:r>
      <w:r w:rsidRPr="008D0EA6">
        <w:rPr>
          <w:noProof/>
          <w:spacing w:val="-6"/>
          <w:lang w:val="sk-SK"/>
        </w:rPr>
        <w:t>úmysle vyváženým spôsobom využívať svoje hlavné zdroje (tzv. zelené spoločenstvá) prostredníctvom investícií najmä do týchto oblastí:</w:t>
      </w:r>
    </w:p>
    <w:p w14:paraId="0C144393" w14:textId="33BEB650"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integrované</w:t>
      </w:r>
      <w:r w:rsidR="008D0EA6" w:rsidRPr="008D0EA6">
        <w:rPr>
          <w:noProof/>
          <w:spacing w:val="-6"/>
          <w:lang w:val="sk-SK"/>
        </w:rPr>
        <w:t xml:space="preserve"> a </w:t>
      </w:r>
      <w:r w:rsidRPr="008D0EA6">
        <w:rPr>
          <w:noProof/>
          <w:spacing w:val="-6"/>
          <w:lang w:val="sk-SK"/>
        </w:rPr>
        <w:t>certifikované riadenie agrolesníckeho dedičstva („aj prostredníctvom výmeny kreditov vyplývajúcich zo zachytávania oxidu uhličitého, riadenia biodiverzity</w:t>
      </w:r>
      <w:r w:rsidR="008D0EA6" w:rsidRPr="008D0EA6">
        <w:rPr>
          <w:noProof/>
          <w:spacing w:val="-6"/>
          <w:lang w:val="sk-SK"/>
        </w:rPr>
        <w:t xml:space="preserve"> a </w:t>
      </w:r>
      <w:r w:rsidRPr="008D0EA6">
        <w:rPr>
          <w:noProof/>
          <w:spacing w:val="-6"/>
          <w:lang w:val="sk-SK"/>
        </w:rPr>
        <w:t>certifikácie dodávateľského reťazca dreva“);</w:t>
      </w:r>
    </w:p>
    <w:p w14:paraId="00710AEA" w14:textId="5A956DC5"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integrované</w:t>
      </w:r>
      <w:r w:rsidR="008D0EA6" w:rsidRPr="008D0EA6">
        <w:rPr>
          <w:noProof/>
          <w:spacing w:val="-6"/>
          <w:lang w:val="sk-SK"/>
        </w:rPr>
        <w:t xml:space="preserve"> a </w:t>
      </w:r>
      <w:r w:rsidRPr="008D0EA6">
        <w:rPr>
          <w:noProof/>
          <w:spacing w:val="-6"/>
          <w:lang w:val="sk-SK"/>
        </w:rPr>
        <w:t>certifikované hospodárenie</w:t>
      </w:r>
      <w:r w:rsidR="008D0EA6" w:rsidRPr="008D0EA6">
        <w:rPr>
          <w:noProof/>
          <w:spacing w:val="-6"/>
          <w:lang w:val="sk-SK"/>
        </w:rPr>
        <w:t xml:space="preserve"> s </w:t>
      </w:r>
      <w:r w:rsidRPr="008D0EA6">
        <w:rPr>
          <w:noProof/>
          <w:spacing w:val="-6"/>
          <w:lang w:val="sk-SK"/>
        </w:rPr>
        <w:t>vodnými zdrojmi;</w:t>
      </w:r>
    </w:p>
    <w:p w14:paraId="0BBC6271" w14:textId="0849953D"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výroba energie</w:t>
      </w:r>
      <w:r w:rsidR="008D0EA6" w:rsidRPr="008D0EA6">
        <w:rPr>
          <w:noProof/>
          <w:spacing w:val="-6"/>
          <w:lang w:val="sk-SK"/>
        </w:rPr>
        <w:t xml:space="preserve"> z </w:t>
      </w:r>
      <w:r w:rsidRPr="008D0EA6">
        <w:rPr>
          <w:noProof/>
          <w:spacing w:val="-6"/>
          <w:lang w:val="sk-SK"/>
        </w:rPr>
        <w:t>miestnych obnoviteľných zdrojov, ako sú mikrovodné elektrárne, biomasa, bioplyn, veterná energia, kogenerácia</w:t>
      </w:r>
      <w:r w:rsidR="008D0EA6" w:rsidRPr="008D0EA6">
        <w:rPr>
          <w:noProof/>
          <w:spacing w:val="-6"/>
          <w:lang w:val="sk-SK"/>
        </w:rPr>
        <w:t xml:space="preserve"> a </w:t>
      </w:r>
      <w:r w:rsidRPr="008D0EA6">
        <w:rPr>
          <w:noProof/>
          <w:spacing w:val="-6"/>
          <w:lang w:val="sk-SK"/>
        </w:rPr>
        <w:t>biometán;</w:t>
      </w:r>
    </w:p>
    <w:p w14:paraId="55193BB4" w14:textId="77777777"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rozvoj udržateľného cestovného ruchu („spôsobilý zdokonaliť miestne produkty“);</w:t>
      </w:r>
    </w:p>
    <w:p w14:paraId="441445A4" w14:textId="1C0CF2E6"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výstavba</w:t>
      </w:r>
      <w:r w:rsidR="008D0EA6" w:rsidRPr="008D0EA6">
        <w:rPr>
          <w:noProof/>
          <w:spacing w:val="-6"/>
          <w:lang w:val="sk-SK"/>
        </w:rPr>
        <w:t xml:space="preserve"> a </w:t>
      </w:r>
      <w:r w:rsidRPr="008D0EA6">
        <w:rPr>
          <w:noProof/>
          <w:spacing w:val="-6"/>
          <w:lang w:val="sk-SK"/>
        </w:rPr>
        <w:t>udržateľné riadenie fondu budov</w:t>
      </w:r>
      <w:r w:rsidR="008D0EA6" w:rsidRPr="008D0EA6">
        <w:rPr>
          <w:noProof/>
          <w:spacing w:val="-6"/>
          <w:lang w:val="sk-SK"/>
        </w:rPr>
        <w:t xml:space="preserve"> a </w:t>
      </w:r>
      <w:r w:rsidRPr="008D0EA6">
        <w:rPr>
          <w:noProof/>
          <w:spacing w:val="-6"/>
          <w:lang w:val="sk-SK"/>
        </w:rPr>
        <w:t>infraštruktúry modernej hory;</w:t>
      </w:r>
    </w:p>
    <w:p w14:paraId="58C06D42" w14:textId="33CDC938"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energetická účinnosť</w:t>
      </w:r>
      <w:r w:rsidR="008D0EA6" w:rsidRPr="008D0EA6">
        <w:rPr>
          <w:noProof/>
          <w:spacing w:val="-6"/>
          <w:lang w:val="sk-SK"/>
        </w:rPr>
        <w:t xml:space="preserve"> a </w:t>
      </w:r>
      <w:r w:rsidRPr="008D0EA6">
        <w:rPr>
          <w:noProof/>
          <w:spacing w:val="-6"/>
          <w:lang w:val="sk-SK"/>
        </w:rPr>
        <w:t>inteligentná integrácia zariadení</w:t>
      </w:r>
      <w:r w:rsidR="008D0EA6" w:rsidRPr="008D0EA6">
        <w:rPr>
          <w:noProof/>
          <w:spacing w:val="-6"/>
          <w:lang w:val="sk-SK"/>
        </w:rPr>
        <w:t xml:space="preserve"> a </w:t>
      </w:r>
      <w:r w:rsidRPr="008D0EA6">
        <w:rPr>
          <w:noProof/>
          <w:spacing w:val="-6"/>
          <w:lang w:val="sk-SK"/>
        </w:rPr>
        <w:t>sietí;</w:t>
      </w:r>
    </w:p>
    <w:p w14:paraId="692C5E28" w14:textId="77777777"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trvalo udržateľný rozvoj výrobných činností (produkcia nulového odpadu);</w:t>
      </w:r>
    </w:p>
    <w:p w14:paraId="662514EC" w14:textId="77777777"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integrácia služieb mobility;</w:t>
      </w:r>
    </w:p>
    <w:p w14:paraId="37A08D42" w14:textId="14C33B60" w:rsidR="00832256" w:rsidRPr="008D0EA6" w:rsidRDefault="00415B68">
      <w:pPr>
        <w:numPr>
          <w:ilvl w:val="0"/>
          <w:numId w:val="64"/>
        </w:numPr>
        <w:spacing w:before="120" w:after="120" w:line="259" w:lineRule="auto"/>
        <w:ind w:left="360"/>
        <w:contextualSpacing/>
        <w:jc w:val="both"/>
        <w:rPr>
          <w:noProof/>
          <w:spacing w:val="-6"/>
          <w:lang w:val="sk-SK"/>
        </w:rPr>
      </w:pPr>
      <w:r w:rsidRPr="008D0EA6">
        <w:rPr>
          <w:noProof/>
          <w:spacing w:val="-6"/>
          <w:lang w:val="sk-SK"/>
        </w:rPr>
        <w:t>rozvoj udržateľného poľnohospodárskeho modelu („ktorý je zároveň nezávislý od energie prostredníctvom výroby</w:t>
      </w:r>
      <w:r w:rsidR="008D0EA6" w:rsidRPr="008D0EA6">
        <w:rPr>
          <w:noProof/>
          <w:spacing w:val="-6"/>
          <w:lang w:val="sk-SK"/>
        </w:rPr>
        <w:t xml:space="preserve"> a </w:t>
      </w:r>
      <w:r w:rsidRPr="008D0EA6">
        <w:rPr>
          <w:noProof/>
          <w:spacing w:val="-6"/>
          <w:lang w:val="sk-SK"/>
        </w:rPr>
        <w:t>využívania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v </w:t>
      </w:r>
      <w:r w:rsidRPr="008D0EA6">
        <w:rPr>
          <w:noProof/>
          <w:spacing w:val="-6"/>
          <w:lang w:val="sk-SK"/>
        </w:rPr>
        <w:t>odvetviach elektrickej energie, tepelnej energie</w:t>
      </w:r>
      <w:r w:rsidR="008D0EA6" w:rsidRPr="008D0EA6">
        <w:rPr>
          <w:noProof/>
          <w:spacing w:val="-6"/>
          <w:lang w:val="sk-SK"/>
        </w:rPr>
        <w:t xml:space="preserve"> a </w:t>
      </w:r>
      <w:r w:rsidRPr="008D0EA6">
        <w:rPr>
          <w:noProof/>
          <w:spacing w:val="-6"/>
          <w:lang w:val="sk-SK"/>
        </w:rPr>
        <w:t>dopravy“).</w:t>
      </w:r>
    </w:p>
    <w:p w14:paraId="2557E98E" w14:textId="6A274E62" w:rsidR="00832256" w:rsidRPr="008D0EA6" w:rsidRDefault="00415B68">
      <w:pPr>
        <w:pStyle w:val="ListParagraph"/>
        <w:numPr>
          <w:ilvl w:val="0"/>
          <w:numId w:val="64"/>
        </w:numPr>
        <w:spacing w:line="259" w:lineRule="auto"/>
        <w:ind w:left="360"/>
        <w:rPr>
          <w:rFonts w:asciiTheme="minorHAnsi" w:eastAsiaTheme="minorEastAsia" w:hAnsiTheme="minorHAnsi" w:cstheme="minorBidi"/>
          <w:noProof/>
          <w:color w:val="006100"/>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39"/>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40"/>
      </w:r>
      <w:r w:rsidRPr="008D0EA6">
        <w:rPr>
          <w:noProof/>
          <w:spacing w:val="-6"/>
          <w:lang w:val="sk-SK"/>
        </w:rPr>
        <w:t>; III) činnosti týkajúce sa skládok odpadu, spaľovní</w:t>
      </w:r>
      <w:r w:rsidRPr="008D0EA6">
        <w:rPr>
          <w:rStyle w:val="FootnoteReference"/>
          <w:noProof/>
          <w:spacing w:val="-6"/>
          <w:lang w:val="sk-SK"/>
        </w:rPr>
        <w:footnoteReference w:id="41"/>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42"/>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vybrali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38A7B87D" w14:textId="610066AF" w:rsidR="00832256" w:rsidRPr="008D0EA6" w:rsidRDefault="00415B68">
      <w:pPr>
        <w:pStyle w:val="P68B1DB1-Normal2"/>
        <w:spacing w:before="120" w:after="120"/>
        <w:jc w:val="both"/>
        <w:rPr>
          <w:noProof/>
          <w:spacing w:val="-6"/>
          <w:lang w:val="sk-SK"/>
        </w:rPr>
      </w:pPr>
      <w:r w:rsidRPr="008D0EA6">
        <w:rPr>
          <w:noProof/>
          <w:spacing w:val="-6"/>
          <w:lang w:val="sk-SK"/>
        </w:rPr>
        <w:t>Investícia 3.4 – Fondo Rotativo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agropotravinárskom odvetví, sektore rybolovu</w:t>
      </w:r>
      <w:r w:rsidR="008D0EA6" w:rsidRPr="008D0EA6">
        <w:rPr>
          <w:noProof/>
          <w:spacing w:val="-6"/>
          <w:lang w:val="sk-SK"/>
        </w:rPr>
        <w:t xml:space="preserve"> a </w:t>
      </w:r>
      <w:r w:rsidRPr="008D0EA6">
        <w:rPr>
          <w:noProof/>
          <w:spacing w:val="-6"/>
          <w:lang w:val="sk-SK"/>
        </w:rPr>
        <w:t>akvakultúry, lesníctva, kvetinárstva</w:t>
      </w:r>
      <w:r w:rsidR="008D0EA6" w:rsidRPr="008D0EA6">
        <w:rPr>
          <w:noProof/>
          <w:spacing w:val="-6"/>
          <w:lang w:val="sk-SK"/>
        </w:rPr>
        <w:t xml:space="preserve"> a </w:t>
      </w:r>
      <w:r w:rsidRPr="008D0EA6">
        <w:rPr>
          <w:noProof/>
          <w:spacing w:val="-6"/>
          <w:lang w:val="sk-SK"/>
        </w:rPr>
        <w:t>rastlinnej odchovne</w:t>
      </w:r>
    </w:p>
    <w:p w14:paraId="22D9E50D" w14:textId="3C78B56C" w:rsidR="008D0EA6" w:rsidRPr="008D0EA6" w:rsidRDefault="00415B68">
      <w:pPr>
        <w:spacing w:after="120"/>
        <w:jc w:val="both"/>
        <w:rPr>
          <w:noProof/>
          <w:spacing w:val="-6"/>
          <w:lang w:val="sk-SK"/>
        </w:rPr>
      </w:pPr>
      <w:r w:rsidRPr="008D0EA6">
        <w:rPr>
          <w:noProof/>
          <w:spacing w:val="-6"/>
          <w:lang w:val="sk-SK"/>
        </w:rPr>
        <w:t>Toto opatrenie pozostáva</w:t>
      </w:r>
      <w:r w:rsidR="008D0EA6" w:rsidRPr="008D0EA6">
        <w:rPr>
          <w:noProof/>
          <w:spacing w:val="-6"/>
          <w:lang w:val="sk-SK"/>
        </w:rPr>
        <w:t xml:space="preserve"> z </w:t>
      </w:r>
      <w:r w:rsidRPr="008D0EA6">
        <w:rPr>
          <w:noProof/>
          <w:spacing w:val="-6"/>
          <w:lang w:val="sk-SK"/>
        </w:rPr>
        <w:t>verejných investícií do nástroja Fondo Rotativo Contratti di Filiera (FKF)</w:t>
      </w:r>
      <w:r w:rsidR="008D0EA6" w:rsidRPr="008D0EA6">
        <w:rPr>
          <w:noProof/>
          <w:spacing w:val="-6"/>
          <w:lang w:val="sk-SK"/>
        </w:rPr>
        <w:t xml:space="preserve"> s </w:t>
      </w:r>
      <w:r w:rsidRPr="008D0EA6">
        <w:rPr>
          <w:noProof/>
          <w:spacing w:val="-6"/>
          <w:lang w:val="sk-SK"/>
        </w:rPr>
        <w:t>cieľom stimulovať súkromné investície</w:t>
      </w:r>
      <w:r w:rsidR="008D0EA6" w:rsidRPr="008D0EA6">
        <w:rPr>
          <w:noProof/>
          <w:spacing w:val="-6"/>
          <w:lang w:val="sk-SK"/>
        </w:rPr>
        <w:t xml:space="preserve"> a </w:t>
      </w:r>
      <w:r w:rsidRPr="008D0EA6">
        <w:rPr>
          <w:noProof/>
          <w:spacing w:val="-6"/>
          <w:lang w:val="sk-SK"/>
        </w:rPr>
        <w:t>zlepšiť prístup</w:t>
      </w:r>
      <w:r w:rsidR="008D0EA6" w:rsidRPr="008D0EA6">
        <w:rPr>
          <w:noProof/>
          <w:spacing w:val="-6"/>
          <w:lang w:val="sk-SK"/>
        </w:rPr>
        <w:t xml:space="preserve"> k </w:t>
      </w:r>
      <w:r w:rsidRPr="008D0EA6">
        <w:rPr>
          <w:noProof/>
          <w:spacing w:val="-6"/>
          <w:lang w:val="sk-SK"/>
        </w:rPr>
        <w:t>financovaniu</w:t>
      </w:r>
      <w:r w:rsidR="008D0EA6" w:rsidRPr="008D0EA6">
        <w:rPr>
          <w:noProof/>
          <w:spacing w:val="-6"/>
          <w:lang w:val="sk-SK"/>
        </w:rPr>
        <w:t xml:space="preserve"> v </w:t>
      </w:r>
      <w:r w:rsidRPr="008D0EA6">
        <w:rPr>
          <w:noProof/>
          <w:spacing w:val="-6"/>
          <w:lang w:val="sk-SK"/>
        </w:rPr>
        <w:t>sektoroch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r w:rsidR="008D0EA6" w:rsidRPr="008D0EA6">
        <w:rPr>
          <w:noProof/>
          <w:spacing w:val="-6"/>
          <w:lang w:val="sk-SK"/>
        </w:rPr>
        <w:t xml:space="preserve"> v </w:t>
      </w:r>
      <w:r w:rsidRPr="008D0EA6">
        <w:rPr>
          <w:noProof/>
          <w:spacing w:val="-6"/>
          <w:lang w:val="sk-SK"/>
        </w:rPr>
        <w:t>Taliansku. Nástroj funguje prostredníctvom poskytovania grantov</w:t>
      </w:r>
      <w:r w:rsidR="008D0EA6" w:rsidRPr="008D0EA6">
        <w:rPr>
          <w:noProof/>
          <w:spacing w:val="-6"/>
          <w:lang w:val="sk-SK"/>
        </w:rPr>
        <w:t xml:space="preserve"> a </w:t>
      </w:r>
      <w:r w:rsidRPr="008D0EA6">
        <w:rPr>
          <w:noProof/>
          <w:spacing w:val="-6"/>
          <w:lang w:val="sk-SK"/>
        </w:rPr>
        <w:t>dotovaných úverov priamo prostredníctvom ISMEA (Istituto di Servizi per il Mercato Agricolo Alimentare). Suma nástroja je 2 miliardy EUR vrátane poplatkov, ktoré sa majú zaplatiť agentúre ISMEA</w:t>
      </w:r>
      <w:r w:rsidR="008D0EA6" w:rsidRPr="008D0EA6">
        <w:rPr>
          <w:noProof/>
          <w:spacing w:val="-6"/>
          <w:lang w:val="sk-SK"/>
        </w:rPr>
        <w:t>.</w:t>
      </w:r>
    </w:p>
    <w:p w14:paraId="3C37E1CB" w14:textId="57D1B357" w:rsidR="00832256" w:rsidRPr="008D0EA6" w:rsidRDefault="00415B68">
      <w:pPr>
        <w:spacing w:after="120"/>
        <w:jc w:val="both"/>
        <w:rPr>
          <w:noProof/>
          <w:spacing w:val="-6"/>
          <w:lang w:val="sk-SK"/>
        </w:rPr>
      </w:pPr>
      <w:r w:rsidRPr="008D0EA6">
        <w:rPr>
          <w:noProof/>
          <w:spacing w:val="-6"/>
          <w:lang w:val="sk-SK"/>
        </w:rPr>
        <w:t>Nástroj riadi ISMEA ako implementujúci partner. Fond zahŕňa tieto skupiny výrobkov:</w:t>
      </w:r>
    </w:p>
    <w:p w14:paraId="176B1E33" w14:textId="377ED629" w:rsidR="00832256" w:rsidRPr="008D0EA6" w:rsidRDefault="00415B68">
      <w:pPr>
        <w:pStyle w:val="ListParagraph"/>
        <w:numPr>
          <w:ilvl w:val="0"/>
          <w:numId w:val="104"/>
        </w:numPr>
        <w:spacing w:before="0"/>
        <w:contextualSpacing w:val="0"/>
        <w:rPr>
          <w:noProof/>
          <w:spacing w:val="-6"/>
          <w:lang w:val="sk-SK"/>
        </w:rPr>
      </w:pPr>
      <w:r w:rsidRPr="008D0EA6">
        <w:rPr>
          <w:noProof/>
          <w:spacing w:val="-6"/>
          <w:lang w:val="sk-SK"/>
        </w:rPr>
        <w:t>Podporovať podniky, skupiny podnikov alebo združenia poľnohospodárskych výrobcov, ako aj organizácie venujúce sa výskumu</w:t>
      </w:r>
      <w:r w:rsidR="008D0EA6" w:rsidRPr="008D0EA6">
        <w:rPr>
          <w:noProof/>
          <w:spacing w:val="-6"/>
          <w:lang w:val="sk-SK"/>
        </w:rPr>
        <w:t xml:space="preserve"> a </w:t>
      </w:r>
      <w:r w:rsidRPr="008D0EA6">
        <w:rPr>
          <w:noProof/>
          <w:spacing w:val="-6"/>
          <w:lang w:val="sk-SK"/>
        </w:rPr>
        <w:t>šíreniu poznatkov</w:t>
      </w:r>
      <w:r w:rsidR="008D0EA6" w:rsidRPr="008D0EA6">
        <w:rPr>
          <w:noProof/>
          <w:spacing w:val="-6"/>
          <w:lang w:val="sk-SK"/>
        </w:rPr>
        <w:t xml:space="preserve"> v </w:t>
      </w:r>
      <w:r w:rsidRPr="008D0EA6">
        <w:rPr>
          <w:noProof/>
          <w:spacing w:val="-6"/>
          <w:lang w:val="sk-SK"/>
        </w:rPr>
        <w:t>agropotravinárskom sektore, rybolove</w:t>
      </w:r>
      <w:r w:rsidR="008D0EA6" w:rsidRPr="008D0EA6">
        <w:rPr>
          <w:noProof/>
          <w:spacing w:val="-6"/>
          <w:lang w:val="sk-SK"/>
        </w:rPr>
        <w:t xml:space="preserve"> a </w:t>
      </w:r>
      <w:r w:rsidRPr="008D0EA6">
        <w:rPr>
          <w:noProof/>
          <w:spacing w:val="-6"/>
          <w:lang w:val="sk-SK"/>
        </w:rPr>
        <w:t>akvakultúre, lesnom hospodárstve, kvetinárstve</w:t>
      </w:r>
      <w:r w:rsidR="008D0EA6" w:rsidRPr="008D0EA6">
        <w:rPr>
          <w:noProof/>
          <w:spacing w:val="-6"/>
          <w:lang w:val="sk-SK"/>
        </w:rPr>
        <w:t xml:space="preserve"> a </w:t>
      </w:r>
      <w:r w:rsidRPr="008D0EA6">
        <w:rPr>
          <w:noProof/>
          <w:spacing w:val="-6"/>
          <w:lang w:val="sk-SK"/>
        </w:rPr>
        <w:t>rastlinných škôlkach zlepšením výrobných procesov zahrnutím kombinácie činností medzi tieto oblasti:</w:t>
      </w:r>
    </w:p>
    <w:p w14:paraId="3AA98B61" w14:textId="3FED0F41" w:rsidR="00832256" w:rsidRPr="008D0EA6" w:rsidRDefault="00415B68">
      <w:pPr>
        <w:pStyle w:val="ListParagraph"/>
        <w:numPr>
          <w:ilvl w:val="1"/>
          <w:numId w:val="104"/>
        </w:numPr>
        <w:spacing w:before="0"/>
        <w:contextualSpacing w:val="0"/>
        <w:rPr>
          <w:noProof/>
          <w:spacing w:val="-6"/>
          <w:lang w:val="sk-SK"/>
        </w:rPr>
      </w:pPr>
      <w:r w:rsidRPr="008D0EA6">
        <w:rPr>
          <w:noProof/>
          <w:spacing w:val="-6"/>
          <w:lang w:val="sk-SK"/>
        </w:rPr>
        <w:t>Zlepšiť environmentálnu udržateľnosť výrobných procesov investíciami do hmotného</w:t>
      </w:r>
      <w:r w:rsidR="008D0EA6" w:rsidRPr="008D0EA6">
        <w:rPr>
          <w:noProof/>
          <w:spacing w:val="-6"/>
          <w:lang w:val="sk-SK"/>
        </w:rPr>
        <w:t xml:space="preserve"> a </w:t>
      </w:r>
      <w:r w:rsidRPr="008D0EA6">
        <w:rPr>
          <w:noProof/>
          <w:spacing w:val="-6"/>
          <w:lang w:val="sk-SK"/>
        </w:rPr>
        <w:t>nehmotného majetku</w:t>
      </w:r>
      <w:r w:rsidR="008D0EA6" w:rsidRPr="008D0EA6">
        <w:rPr>
          <w:noProof/>
          <w:spacing w:val="-6"/>
          <w:lang w:val="sk-SK"/>
        </w:rPr>
        <w:t xml:space="preserve"> s </w:t>
      </w:r>
      <w:r w:rsidRPr="008D0EA6">
        <w:rPr>
          <w:noProof/>
          <w:spacing w:val="-6"/>
          <w:lang w:val="sk-SK"/>
        </w:rPr>
        <w:t>cieľom podstatne zvýšiť efektívnosť spotreby energie, vody</w:t>
      </w:r>
      <w:r w:rsidR="008D0EA6" w:rsidRPr="008D0EA6">
        <w:rPr>
          <w:noProof/>
          <w:spacing w:val="-6"/>
          <w:lang w:val="sk-SK"/>
        </w:rPr>
        <w:t xml:space="preserve"> a </w:t>
      </w:r>
      <w:r w:rsidRPr="008D0EA6">
        <w:rPr>
          <w:noProof/>
          <w:spacing w:val="-6"/>
          <w:lang w:val="sk-SK"/>
        </w:rPr>
        <w:t>zdrojov</w:t>
      </w:r>
      <w:r w:rsidR="008D0EA6" w:rsidRPr="008D0EA6">
        <w:rPr>
          <w:noProof/>
          <w:spacing w:val="-6"/>
          <w:lang w:val="sk-SK"/>
        </w:rPr>
        <w:t xml:space="preserve"> v </w:t>
      </w:r>
      <w:r w:rsidRPr="008D0EA6">
        <w:rPr>
          <w:noProof/>
          <w:spacing w:val="-6"/>
          <w:lang w:val="sk-SK"/>
        </w:rPr>
        <w:t>rámci cielených výrobných procesov;</w:t>
      </w:r>
    </w:p>
    <w:p w14:paraId="0A1617B5" w14:textId="704FBB96" w:rsidR="008D0EA6" w:rsidRPr="008D0EA6" w:rsidRDefault="00415B68">
      <w:pPr>
        <w:pStyle w:val="ListParagraph"/>
        <w:numPr>
          <w:ilvl w:val="1"/>
          <w:numId w:val="104"/>
        </w:numPr>
        <w:spacing w:before="0"/>
        <w:contextualSpacing w:val="0"/>
        <w:rPr>
          <w:noProof/>
          <w:spacing w:val="-6"/>
          <w:lang w:val="sk-SK"/>
        </w:rPr>
      </w:pPr>
      <w:r w:rsidRPr="008D0EA6">
        <w:rPr>
          <w:noProof/>
          <w:spacing w:val="-6"/>
          <w:lang w:val="sk-SK"/>
        </w:rPr>
        <w:t>Investície do projektov</w:t>
      </w:r>
      <w:r w:rsidR="008D0EA6" w:rsidRPr="008D0EA6">
        <w:rPr>
          <w:noProof/>
          <w:spacing w:val="-6"/>
          <w:lang w:val="sk-SK"/>
        </w:rPr>
        <w:t xml:space="preserve"> v </w:t>
      </w:r>
      <w:r w:rsidRPr="008D0EA6">
        <w:rPr>
          <w:noProof/>
          <w:spacing w:val="-6"/>
          <w:lang w:val="sk-SK"/>
        </w:rPr>
        <w:t>oblasti znalostí, odbornej prípravy, výskumu</w:t>
      </w:r>
      <w:r w:rsidR="008D0EA6" w:rsidRPr="008D0EA6">
        <w:rPr>
          <w:noProof/>
          <w:spacing w:val="-6"/>
          <w:lang w:val="sk-SK"/>
        </w:rPr>
        <w:t xml:space="preserve"> a </w:t>
      </w:r>
      <w:r w:rsidRPr="008D0EA6">
        <w:rPr>
          <w:noProof/>
          <w:spacing w:val="-6"/>
          <w:lang w:val="sk-SK"/>
        </w:rPr>
        <w:t>inovácií, transferu technológií</w:t>
      </w:r>
      <w:r w:rsidR="008D0EA6" w:rsidRPr="008D0EA6">
        <w:rPr>
          <w:noProof/>
          <w:spacing w:val="-6"/>
          <w:lang w:val="sk-SK"/>
        </w:rPr>
        <w:t xml:space="preserve"> a </w:t>
      </w:r>
      <w:r w:rsidRPr="008D0EA6">
        <w:rPr>
          <w:noProof/>
          <w:spacing w:val="-6"/>
          <w:lang w:val="sk-SK"/>
        </w:rPr>
        <w:t>vývoja, ktoré môžu podporiť aj reorganizáciu vzťahov medzi rôznymi aktérmi</w:t>
      </w:r>
      <w:r w:rsidR="008D0EA6" w:rsidRPr="008D0EA6">
        <w:rPr>
          <w:noProof/>
          <w:spacing w:val="-6"/>
          <w:lang w:val="sk-SK"/>
        </w:rPr>
        <w:t xml:space="preserve"> v </w:t>
      </w:r>
      <w:r w:rsidRPr="008D0EA6">
        <w:rPr>
          <w:noProof/>
          <w:spacing w:val="-6"/>
          <w:lang w:val="sk-SK"/>
        </w:rPr>
        <w:t>dodávateľskom reťazci</w:t>
      </w:r>
      <w:r w:rsidR="008D0EA6" w:rsidRPr="008D0EA6">
        <w:rPr>
          <w:noProof/>
          <w:spacing w:val="-6"/>
          <w:lang w:val="sk-SK"/>
        </w:rPr>
        <w:t xml:space="preserve"> s </w:t>
      </w:r>
      <w:r w:rsidRPr="008D0EA6">
        <w:rPr>
          <w:noProof/>
          <w:spacing w:val="-6"/>
          <w:lang w:val="sk-SK"/>
        </w:rPr>
        <w:t>cieľom zvýšiť udržateľnosť výrobných procesov</w:t>
      </w:r>
      <w:r w:rsidR="008D0EA6" w:rsidRPr="008D0EA6">
        <w:rPr>
          <w:noProof/>
          <w:spacing w:val="-6"/>
          <w:lang w:val="sk-SK"/>
        </w:rPr>
        <w:t>;</w:t>
      </w:r>
    </w:p>
    <w:p w14:paraId="60F395CF" w14:textId="4ABBAFD3" w:rsidR="00832256" w:rsidRPr="008D0EA6" w:rsidRDefault="00415B68">
      <w:pPr>
        <w:pStyle w:val="ListParagraph"/>
        <w:numPr>
          <w:ilvl w:val="1"/>
          <w:numId w:val="104"/>
        </w:numPr>
        <w:spacing w:before="0"/>
        <w:contextualSpacing w:val="0"/>
        <w:rPr>
          <w:noProof/>
          <w:spacing w:val="-6"/>
          <w:lang w:val="sk-SK"/>
        </w:rPr>
      </w:pPr>
      <w:r w:rsidRPr="008D0EA6">
        <w:rPr>
          <w:noProof/>
          <w:spacing w:val="-6"/>
          <w:lang w:val="sk-SK"/>
        </w:rPr>
        <w:t>Investície do digitalizácie podnikov vrátane elektronického obchodu</w:t>
      </w:r>
      <w:r w:rsidR="008D0EA6" w:rsidRPr="008D0EA6">
        <w:rPr>
          <w:noProof/>
          <w:spacing w:val="-6"/>
          <w:lang w:val="sk-SK"/>
        </w:rPr>
        <w:t xml:space="preserve"> a </w:t>
      </w:r>
      <w:r w:rsidRPr="008D0EA6">
        <w:rPr>
          <w:noProof/>
          <w:spacing w:val="-6"/>
          <w:lang w:val="sk-SK"/>
        </w:rPr>
        <w:t>vznikajúcich technológií;</w:t>
      </w:r>
    </w:p>
    <w:p w14:paraId="46DDFE04" w14:textId="656CB280" w:rsidR="00832256" w:rsidRPr="008D0EA6" w:rsidRDefault="00415B68">
      <w:pPr>
        <w:pStyle w:val="ListParagraph"/>
        <w:numPr>
          <w:ilvl w:val="1"/>
          <w:numId w:val="104"/>
        </w:numPr>
        <w:spacing w:before="0"/>
        <w:contextualSpacing w:val="0"/>
        <w:rPr>
          <w:noProof/>
          <w:spacing w:val="-6"/>
          <w:lang w:val="sk-SK"/>
        </w:rPr>
      </w:pPr>
      <w:r w:rsidRPr="008D0EA6">
        <w:rPr>
          <w:noProof/>
          <w:spacing w:val="-6"/>
          <w:lang w:val="sk-SK"/>
        </w:rPr>
        <w:t>Inštalácia fotovoltických</w:t>
      </w:r>
      <w:r w:rsidR="008D0EA6" w:rsidRPr="008D0EA6">
        <w:rPr>
          <w:noProof/>
          <w:spacing w:val="-6"/>
          <w:lang w:val="sk-SK"/>
        </w:rPr>
        <w:t xml:space="preserve"> a </w:t>
      </w:r>
      <w:r w:rsidRPr="008D0EA6">
        <w:rPr>
          <w:noProof/>
          <w:spacing w:val="-6"/>
          <w:lang w:val="sk-SK"/>
        </w:rPr>
        <w:t>solárnych panelov</w:t>
      </w:r>
    </w:p>
    <w:p w14:paraId="2F774CB7" w14:textId="43740AA0" w:rsidR="008D0EA6" w:rsidRPr="008D0EA6" w:rsidRDefault="00415B68">
      <w:pPr>
        <w:spacing w:before="120" w:after="120"/>
        <w:jc w:val="both"/>
        <w:rPr>
          <w:noProof/>
          <w:spacing w:val="-6"/>
          <w:lang w:val="sk-SK"/>
        </w:rPr>
      </w:pPr>
      <w:r w:rsidRPr="008D0EA6">
        <w:rPr>
          <w:noProof/>
          <w:spacing w:val="-6"/>
          <w:lang w:val="sk-SK"/>
        </w:rPr>
        <w:t>Cieľom opatrenia je znížiť emisie skleníkových plynov, plytvanie potravinami</w:t>
      </w:r>
      <w:r w:rsidR="008D0EA6" w:rsidRPr="008D0EA6">
        <w:rPr>
          <w:noProof/>
          <w:spacing w:val="-6"/>
          <w:lang w:val="sk-SK"/>
        </w:rPr>
        <w:t xml:space="preserve"> a </w:t>
      </w:r>
      <w:r w:rsidRPr="008D0EA6">
        <w:rPr>
          <w:noProof/>
          <w:spacing w:val="-6"/>
          <w:lang w:val="sk-SK"/>
        </w:rPr>
        <w:t>používanie pesticídov</w:t>
      </w:r>
      <w:r w:rsidR="008D0EA6" w:rsidRPr="008D0EA6">
        <w:rPr>
          <w:noProof/>
          <w:spacing w:val="-6"/>
          <w:lang w:val="sk-SK"/>
        </w:rPr>
        <w:t xml:space="preserve"> a </w:t>
      </w:r>
      <w:r w:rsidRPr="008D0EA6">
        <w:rPr>
          <w:noProof/>
          <w:spacing w:val="-6"/>
          <w:lang w:val="sk-SK"/>
        </w:rPr>
        <w:t>antimikrobiálnych látok, zlepšiť energetickú efektívnosť</w:t>
      </w:r>
      <w:r w:rsidR="008D0EA6" w:rsidRPr="008D0EA6">
        <w:rPr>
          <w:noProof/>
          <w:spacing w:val="-6"/>
          <w:lang w:val="sk-SK"/>
        </w:rPr>
        <w:t xml:space="preserve"> a </w:t>
      </w:r>
      <w:r w:rsidRPr="008D0EA6">
        <w:rPr>
          <w:noProof/>
          <w:spacing w:val="-6"/>
          <w:lang w:val="sk-SK"/>
        </w:rPr>
        <w:t>zvýšiť výrobu</w:t>
      </w:r>
      <w:r w:rsidR="008D0EA6" w:rsidRPr="008D0EA6">
        <w:rPr>
          <w:noProof/>
          <w:spacing w:val="-6"/>
          <w:lang w:val="sk-SK"/>
        </w:rPr>
        <w:t xml:space="preserve"> a </w:t>
      </w:r>
      <w:r w:rsidRPr="008D0EA6">
        <w:rPr>
          <w:noProof/>
          <w:spacing w:val="-6"/>
          <w:lang w:val="sk-SK"/>
        </w:rPr>
        <w:t>využívanie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w:t>
      </w:r>
    </w:p>
    <w:p w14:paraId="51F59298" w14:textId="074B2BEE" w:rsidR="00832256" w:rsidRPr="008D0EA6" w:rsidRDefault="00415B68">
      <w:pPr>
        <w:spacing w:after="120"/>
        <w:jc w:val="both"/>
        <w:rPr>
          <w:noProof/>
          <w:spacing w:val="-6"/>
          <w:lang w:val="sk-SK"/>
        </w:rPr>
      </w:pPr>
      <w:r w:rsidRPr="008D0EA6">
        <w:rPr>
          <w:noProof/>
          <w:spacing w:val="-6"/>
          <w:lang w:val="sk-SK"/>
        </w:rPr>
        <w:t>S cieľom realizovať investície do nástroja ministerstvo</w:t>
      </w:r>
      <w:r w:rsidR="008D0EA6" w:rsidRPr="008D0EA6">
        <w:rPr>
          <w:noProof/>
          <w:spacing w:val="-6"/>
          <w:lang w:val="sk-SK"/>
        </w:rPr>
        <w:t xml:space="preserve"> a </w:t>
      </w:r>
      <w:r w:rsidRPr="008D0EA6">
        <w:rPr>
          <w:noProof/>
          <w:spacing w:val="-6"/>
          <w:lang w:val="sk-SK"/>
        </w:rPr>
        <w:t>ISMEA podpíšu vykonávaciu dohodu, ktorá obsahuje tento obsah:</w:t>
      </w:r>
    </w:p>
    <w:p w14:paraId="5505B4F3" w14:textId="78FAE1D8" w:rsidR="00832256" w:rsidRPr="008D0EA6" w:rsidRDefault="00415B68">
      <w:pPr>
        <w:pStyle w:val="ListParagraph"/>
        <w:numPr>
          <w:ilvl w:val="0"/>
          <w:numId w:val="103"/>
        </w:numPr>
        <w:spacing w:before="0"/>
        <w:contextualSpacing w:val="0"/>
        <w:rPr>
          <w:noProof/>
          <w:spacing w:val="-6"/>
          <w:lang w:val="sk-SK"/>
        </w:rPr>
      </w:pPr>
      <w:r w:rsidRPr="008D0EA6">
        <w:rPr>
          <w:noProof/>
          <w:spacing w:val="-6"/>
          <w:lang w:val="sk-SK"/>
        </w:rPr>
        <w:t>Opis rozhodovacieho procesu nástroja: Konečné investičné rozhodnutie fondu prijíma investičný výbor alebo iný príslušný rovnocenný riadiaci orgán</w:t>
      </w:r>
      <w:r w:rsidR="008D0EA6" w:rsidRPr="008D0EA6">
        <w:rPr>
          <w:noProof/>
          <w:spacing w:val="-6"/>
          <w:lang w:val="sk-SK"/>
        </w:rPr>
        <w:t xml:space="preserve"> a </w:t>
      </w:r>
      <w:r w:rsidRPr="008D0EA6">
        <w:rPr>
          <w:noProof/>
          <w:spacing w:val="-6"/>
          <w:lang w:val="sk-SK"/>
        </w:rPr>
        <w:t>schvaľuje ho väčšina hlasov členov, ktorí sú nezávislí od vlády.</w:t>
      </w:r>
    </w:p>
    <w:p w14:paraId="56FBB60D" w14:textId="77777777" w:rsidR="00832256" w:rsidRPr="008D0EA6" w:rsidRDefault="00415B68">
      <w:pPr>
        <w:pStyle w:val="ListParagraph"/>
        <w:numPr>
          <w:ilvl w:val="0"/>
          <w:numId w:val="103"/>
        </w:numPr>
        <w:spacing w:before="0"/>
        <w:contextualSpacing w:val="0"/>
        <w:rPr>
          <w:noProof/>
          <w:spacing w:val="-6"/>
          <w:lang w:val="sk-SK"/>
        </w:rPr>
      </w:pPr>
      <w:r w:rsidRPr="008D0EA6">
        <w:rPr>
          <w:noProof/>
          <w:spacing w:val="-6"/>
          <w:lang w:val="sk-SK"/>
        </w:rPr>
        <w:t>Kľúčové požiadavky súvisiacej investičnej politiky, ktoré zahŕňajú:</w:t>
      </w:r>
    </w:p>
    <w:p w14:paraId="11840085" w14:textId="4BCFBA18" w:rsidR="00832256" w:rsidRPr="008D0EA6" w:rsidRDefault="00415B68">
      <w:pPr>
        <w:pStyle w:val="ListParagraph"/>
        <w:numPr>
          <w:ilvl w:val="1"/>
          <w:numId w:val="103"/>
        </w:numPr>
        <w:spacing w:before="0"/>
        <w:contextualSpacing w:val="0"/>
        <w:rPr>
          <w:noProof/>
          <w:spacing w:val="-6"/>
          <w:lang w:val="sk-SK"/>
        </w:rPr>
      </w:pPr>
      <w:r w:rsidRPr="008D0EA6">
        <w:rPr>
          <w:noProof/>
          <w:spacing w:val="-6"/>
          <w:lang w:val="sk-SK"/>
        </w:rPr>
        <w:t>Opis finančného produktu (finančných produktov)</w:t>
      </w:r>
      <w:r w:rsidR="008D0EA6" w:rsidRPr="008D0EA6">
        <w:rPr>
          <w:noProof/>
          <w:spacing w:val="-6"/>
          <w:lang w:val="sk-SK"/>
        </w:rPr>
        <w:t xml:space="preserve"> a </w:t>
      </w:r>
      <w:r w:rsidRPr="008D0EA6">
        <w:rPr>
          <w:noProof/>
          <w:spacing w:val="-6"/>
          <w:lang w:val="sk-SK"/>
        </w:rPr>
        <w:t>oprávnených konečných príjemcov.</w:t>
      </w:r>
    </w:p>
    <w:p w14:paraId="1014A218" w14:textId="77777777" w:rsidR="00832256" w:rsidRPr="008D0EA6" w:rsidRDefault="00415B68">
      <w:pPr>
        <w:pStyle w:val="ListParagraph"/>
        <w:numPr>
          <w:ilvl w:val="1"/>
          <w:numId w:val="103"/>
        </w:numPr>
        <w:spacing w:before="0"/>
        <w:contextualSpacing w:val="0"/>
        <w:rPr>
          <w:noProof/>
          <w:spacing w:val="-6"/>
          <w:lang w:val="sk-SK"/>
        </w:rPr>
      </w:pPr>
      <w:r w:rsidRPr="008D0EA6">
        <w:rPr>
          <w:noProof/>
          <w:spacing w:val="-6"/>
          <w:lang w:val="sk-SK"/>
        </w:rPr>
        <w:t>Požiadavka, aby všetky podporované investície boli ekonomicky životaschopné.</w:t>
      </w:r>
    </w:p>
    <w:p w14:paraId="36440241" w14:textId="50F7B08C" w:rsidR="008D0EA6" w:rsidRPr="008D0EA6" w:rsidRDefault="00415B68">
      <w:pPr>
        <w:pStyle w:val="ListParagraph"/>
        <w:numPr>
          <w:ilvl w:val="1"/>
          <w:numId w:val="103"/>
        </w:numPr>
        <w:spacing w:before="0"/>
        <w:contextualSpacing w:val="0"/>
        <w:rPr>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Investičná politika vylučuje</w:t>
      </w:r>
      <w:r w:rsidR="008D0EA6" w:rsidRPr="008D0EA6">
        <w:rPr>
          <w:noProof/>
          <w:spacing w:val="-6"/>
          <w:lang w:val="sk-SK"/>
        </w:rPr>
        <w:t xml:space="preserve"> z </w:t>
      </w:r>
      <w:r w:rsidRPr="008D0EA6">
        <w:rPr>
          <w:noProof/>
          <w:spacing w:val="-6"/>
          <w:lang w:val="sk-SK"/>
        </w:rPr>
        <w:t>oprávnenosti najmä tento zoznam činností</w:t>
      </w:r>
      <w:r w:rsidR="008D0EA6" w:rsidRPr="008D0EA6">
        <w:rPr>
          <w:noProof/>
          <w:spacing w:val="-6"/>
          <w:lang w:val="sk-SK"/>
        </w:rPr>
        <w:t xml:space="preserve"> a </w:t>
      </w:r>
      <w:r w:rsidRPr="008D0EA6">
        <w:rPr>
          <w:noProof/>
          <w:spacing w:val="-6"/>
          <w:lang w:val="sk-SK"/>
        </w:rPr>
        <w:t>aktív: 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43"/>
      </w:r>
      <w:r w:rsidRPr="008D0EA6">
        <w:rPr>
          <w:noProof/>
          <w:spacing w:val="-6"/>
          <w:lang w:val="sk-SK"/>
        </w:rPr>
        <w:t>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44"/>
      </w:r>
      <w:r w:rsidRPr="008D0EA6">
        <w:rPr>
          <w:noProof/>
          <w:spacing w:val="-6"/>
          <w:lang w:val="sk-SK"/>
        </w:rPr>
        <w:t>iii) činnosti</w:t>
      </w:r>
      <w:r w:rsidR="008D0EA6" w:rsidRPr="008D0EA6">
        <w:rPr>
          <w:noProof/>
          <w:spacing w:val="-6"/>
          <w:lang w:val="sk-SK"/>
        </w:rPr>
        <w:t xml:space="preserve"> a </w:t>
      </w:r>
      <w:r w:rsidRPr="008D0EA6">
        <w:rPr>
          <w:noProof/>
          <w:spacing w:val="-6"/>
          <w:lang w:val="sk-SK"/>
        </w:rPr>
        <w:t>aktíva súvisiace so skládkami odpadu, spaľovňami</w:t>
      </w:r>
      <w:r w:rsidRPr="008D0EA6">
        <w:rPr>
          <w:rStyle w:val="FootnoteReference"/>
          <w:noProof/>
          <w:spacing w:val="-6"/>
          <w:lang w:val="sk-SK"/>
        </w:rPr>
        <w:footnoteReference w:id="45"/>
      </w:r>
      <w:r w:rsidR="008D0EA6" w:rsidRPr="008D0EA6">
        <w:rPr>
          <w:noProof/>
          <w:spacing w:val="-6"/>
          <w:lang w:val="sk-SK"/>
        </w:rPr>
        <w:t xml:space="preserve"> a </w:t>
      </w:r>
      <w:r w:rsidRPr="008D0EA6">
        <w:rPr>
          <w:noProof/>
          <w:spacing w:val="-6"/>
          <w:lang w:val="sk-SK"/>
        </w:rPr>
        <w:t>mechanickými biologickými čistiarňami</w:t>
      </w:r>
      <w:r w:rsidRPr="008D0EA6">
        <w:rPr>
          <w:rStyle w:val="FootnoteReference"/>
          <w:noProof/>
          <w:spacing w:val="-6"/>
          <w:lang w:val="sk-SK"/>
        </w:rPr>
        <w:footnoteReference w:id="46"/>
      </w:r>
      <w:r w:rsidR="008D0EA6" w:rsidRPr="008D0EA6">
        <w:rPr>
          <w:noProof/>
          <w:spacing w:val="-6"/>
          <w:lang w:val="sk-SK"/>
        </w:rPr>
        <w:t>.</w:t>
      </w:r>
    </w:p>
    <w:p w14:paraId="18091BD3" w14:textId="71624EAA" w:rsidR="00832256" w:rsidRPr="008D0EA6" w:rsidRDefault="00415B68">
      <w:pPr>
        <w:pStyle w:val="ListParagraph"/>
        <w:numPr>
          <w:ilvl w:val="1"/>
          <w:numId w:val="103"/>
        </w:numPr>
        <w:spacing w:before="0"/>
        <w:contextualSpacing w:val="0"/>
        <w:rPr>
          <w:noProof/>
          <w:spacing w:val="-6"/>
          <w:lang w:val="sk-SK"/>
        </w:rPr>
      </w:pPr>
      <w:r w:rsidRPr="008D0EA6">
        <w:rPr>
          <w:noProof/>
          <w:spacing w:val="-6"/>
          <w:lang w:val="sk-SK"/>
        </w:rPr>
        <w:t>Požiadavka, aby koneční príjemcovia fondu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307D3D61" w14:textId="3A6A032D" w:rsidR="00832256" w:rsidRPr="008D0EA6" w:rsidRDefault="00415B68">
      <w:pPr>
        <w:pStyle w:val="ListParagraph"/>
        <w:numPr>
          <w:ilvl w:val="0"/>
          <w:numId w:val="103"/>
        </w:numPr>
        <w:spacing w:before="0"/>
        <w:contextualSpacing w:val="0"/>
        <w:rPr>
          <w:noProof/>
          <w:spacing w:val="-6"/>
          <w:lang w:val="sk-SK"/>
        </w:rPr>
      </w:pPr>
      <w:r w:rsidRPr="008D0EA6">
        <w:rPr>
          <w:noProof/>
          <w:spacing w:val="-6"/>
          <w:lang w:val="sk-SK"/>
        </w:rPr>
        <w:t>Suma, na ktorú sa vzťahuje vykonávacia dohoda, štruktúra poplatkov pre implementujúceho partnera</w:t>
      </w:r>
      <w:r w:rsidR="008D0EA6" w:rsidRPr="008D0EA6">
        <w:rPr>
          <w:noProof/>
          <w:spacing w:val="-6"/>
          <w:lang w:val="sk-SK"/>
        </w:rPr>
        <w:t xml:space="preserve"> a </w:t>
      </w:r>
      <w:r w:rsidRPr="008D0EA6">
        <w:rPr>
          <w:noProof/>
          <w:spacing w:val="-6"/>
          <w:lang w:val="sk-SK"/>
        </w:rPr>
        <w:t>požiadavka na reinvestovanie akýchkoľvek spätných tokov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nástroja.</w:t>
      </w:r>
    </w:p>
    <w:p w14:paraId="4FA886E8" w14:textId="366C8AAC" w:rsidR="00832256" w:rsidRPr="008D0EA6" w:rsidRDefault="00415B68">
      <w:pPr>
        <w:pStyle w:val="ListParagraph"/>
        <w:numPr>
          <w:ilvl w:val="0"/>
          <w:numId w:val="103"/>
        </w:numPr>
        <w:spacing w:before="0"/>
        <w:contextualSpacing w:val="0"/>
        <w:rPr>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p>
    <w:p w14:paraId="0F4C55DD" w14:textId="4286FB58" w:rsidR="00832256" w:rsidRPr="008D0EA6" w:rsidRDefault="00415B68">
      <w:pPr>
        <w:pStyle w:val="ListParagraph"/>
        <w:numPr>
          <w:ilvl w:val="1"/>
          <w:numId w:val="103"/>
        </w:numPr>
        <w:spacing w:before="0"/>
        <w:contextualSpacing w:val="0"/>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investíciách.</w:t>
      </w:r>
    </w:p>
    <w:p w14:paraId="1B940134" w14:textId="612CB630" w:rsidR="008D0EA6" w:rsidRPr="008D0EA6" w:rsidRDefault="00415B68">
      <w:pPr>
        <w:pStyle w:val="ListParagraph"/>
        <w:numPr>
          <w:ilvl w:val="1"/>
          <w:numId w:val="103"/>
        </w:numPr>
        <w:spacing w:before="0"/>
        <w:contextualSpacing w:val="0"/>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12D1FA01" w14:textId="5D586452" w:rsidR="00832256" w:rsidRPr="008D0EA6" w:rsidRDefault="00415B68">
      <w:pPr>
        <w:pStyle w:val="ListParagraph"/>
        <w:numPr>
          <w:ilvl w:val="1"/>
          <w:numId w:val="103"/>
        </w:numPr>
        <w:spacing w:before="0"/>
        <w:contextualSpacing w:val="0"/>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tým, ako sa zaviaže financovať operáciu.</w:t>
      </w:r>
    </w:p>
    <w:p w14:paraId="28FB8242" w14:textId="0CC866CE" w:rsidR="008D0EA6" w:rsidRPr="008D0EA6" w:rsidRDefault="00415B68">
      <w:pPr>
        <w:pStyle w:val="ListParagraph"/>
        <w:numPr>
          <w:ilvl w:val="1"/>
          <w:numId w:val="103"/>
        </w:numPr>
        <w:spacing w:before="0"/>
        <w:contextualSpacing w:val="0"/>
        <w:rPr>
          <w:noProof/>
          <w:spacing w:val="-6"/>
          <w:lang w:val="sk-SK"/>
        </w:rPr>
      </w:pPr>
      <w:r w:rsidRPr="008D0EA6">
        <w:rPr>
          <w:noProof/>
          <w:spacing w:val="-6"/>
          <w:lang w:val="sk-SK"/>
        </w:rPr>
        <w:t>Povinnosť vykonávať audity ex post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agentúry ISMEA. Týmito auditmi sa overí i) účinnosť systémov kontroly vrátane odhaľovania podvodov, korupcie</w:t>
      </w:r>
      <w:r w:rsidR="008D0EA6" w:rsidRPr="008D0EA6">
        <w:rPr>
          <w:noProof/>
          <w:spacing w:val="-6"/>
          <w:lang w:val="sk-SK"/>
        </w:rPr>
        <w:t xml:space="preserve"> a </w:t>
      </w:r>
      <w:r w:rsidRPr="008D0EA6">
        <w:rPr>
          <w:noProof/>
          <w:spacing w:val="-6"/>
          <w:lang w:val="sk-SK"/>
        </w:rPr>
        <w:t>konfliktu záujmov; II) súlad so zásadou „výrazne nenarušiť“, pravidlami štátnej pomoci, požiadavkami</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a </w:t>
      </w:r>
      <w:r w:rsidRPr="008D0EA6">
        <w:rPr>
          <w:noProof/>
          <w:spacing w:val="-6"/>
          <w:lang w:val="sk-SK"/>
        </w:rPr>
        <w:t>digitálneho označovania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a s </w:t>
      </w:r>
      <w:r w:rsidRPr="008D0EA6">
        <w:rPr>
          <w:noProof/>
          <w:spacing w:val="-6"/>
          <w:lang w:val="sk-SK"/>
        </w:rPr>
        <w:t>prílohou VII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a </w:t>
      </w:r>
      <w:r w:rsidRPr="008D0EA6">
        <w:rPr>
          <w:noProof/>
          <w:spacing w:val="-6"/>
          <w:lang w:val="sk-SK"/>
        </w:rPr>
        <w:t>iii) aby sa dodržala požiadavka, aby koneční príjemcovia fondu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uplatniteľnej vykonávacej dohody</w:t>
      </w:r>
      <w:r w:rsidR="008D0EA6" w:rsidRPr="008D0EA6">
        <w:rPr>
          <w:noProof/>
          <w:spacing w:val="-6"/>
          <w:lang w:val="sk-SK"/>
        </w:rPr>
        <w:t xml:space="preserve"> a </w:t>
      </w:r>
      <w:r w:rsidRPr="008D0EA6">
        <w:rPr>
          <w:noProof/>
          <w:spacing w:val="-6"/>
          <w:lang w:val="sk-SK"/>
        </w:rPr>
        <w:t>dohôd</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w:t>
      </w:r>
    </w:p>
    <w:p w14:paraId="266D99D6" w14:textId="51A0B167" w:rsidR="00832256" w:rsidRPr="008D0EA6" w:rsidRDefault="00415B68">
      <w:pPr>
        <w:pStyle w:val="ListParagraph"/>
        <w:numPr>
          <w:ilvl w:val="0"/>
          <w:numId w:val="103"/>
        </w:numPr>
        <w:spacing w:before="0"/>
        <w:contextualSpacing w:val="0"/>
        <w:rPr>
          <w:noProof/>
          <w:spacing w:val="-6"/>
          <w:lang w:val="sk-SK"/>
        </w:rPr>
      </w:pPr>
      <w:r w:rsidRPr="008D0EA6">
        <w:rPr>
          <w:noProof/>
          <w:spacing w:val="-6"/>
          <w:lang w:val="sk-SK"/>
        </w:rPr>
        <w:t>Požiadavky na investície</w:t>
      </w:r>
      <w:r w:rsidR="008D0EA6" w:rsidRPr="008D0EA6">
        <w:rPr>
          <w:noProof/>
          <w:spacing w:val="-6"/>
          <w:lang w:val="sk-SK"/>
        </w:rPr>
        <w:t xml:space="preserve"> v </w:t>
      </w:r>
      <w:r w:rsidRPr="008D0EA6">
        <w:rPr>
          <w:noProof/>
          <w:spacing w:val="-6"/>
          <w:lang w:val="sk-SK"/>
        </w:rPr>
        <w:t>oblasti klímy realizované implementujúcim partnerom: najmenej 924</w:t>
      </w:r>
      <w:r w:rsidRPr="008D0EA6">
        <w:rPr>
          <w:noProof/>
          <w:color w:val="006100"/>
          <w:spacing w:val="-6"/>
          <w:sz w:val="20"/>
          <w:lang w:val="sk-SK"/>
        </w:rPr>
        <w:t xml:space="preserve"> </w:t>
      </w:r>
      <w:r w:rsidRPr="008D0EA6">
        <w:rPr>
          <w:noProof/>
          <w:spacing w:val="-6"/>
          <w:lang w:val="sk-SK"/>
        </w:rPr>
        <w:t>000 000 EUR investície do fondu</w:t>
      </w:r>
      <w:r w:rsidR="008D0EA6" w:rsidRPr="008D0EA6">
        <w:rPr>
          <w:noProof/>
          <w:color w:val="006100"/>
          <w:spacing w:val="-6"/>
          <w:sz w:val="20"/>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prispieva</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zmeny klímy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r w:rsidRPr="008D0EA6">
        <w:rPr>
          <w:rStyle w:val="FootnoteReference"/>
          <w:noProof/>
          <w:spacing w:val="-6"/>
          <w:lang w:val="sk-SK"/>
        </w:rPr>
        <w:footnoteReference w:id="47"/>
      </w:r>
    </w:p>
    <w:p w14:paraId="2C68C4AD" w14:textId="485D8C1C" w:rsidR="008D0EA6" w:rsidRPr="008D0EA6" w:rsidRDefault="00415B68">
      <w:pPr>
        <w:spacing w:after="120"/>
        <w:jc w:val="both"/>
        <w:rPr>
          <w:noProof/>
          <w:spacing w:val="-6"/>
          <w:lang w:val="sk-SK"/>
        </w:rPr>
      </w:pPr>
      <w:r w:rsidRPr="008D0EA6">
        <w:rPr>
          <w:noProof/>
          <w:spacing w:val="-6"/>
          <w:lang w:val="sk-SK"/>
        </w:rPr>
        <w:t>Vykonávanie opatrenia sa dokončí prevodom celkovej sumy zdrojov fondu do fondu ISMEA do 31</w:t>
      </w:r>
      <w:r w:rsidR="008D0EA6" w:rsidRPr="008D0EA6">
        <w:rPr>
          <w:noProof/>
          <w:spacing w:val="-6"/>
          <w:lang w:val="sk-SK"/>
        </w:rPr>
        <w:t>. augusta</w:t>
      </w:r>
      <w:r w:rsidRPr="008D0EA6">
        <w:rPr>
          <w:noProof/>
          <w:spacing w:val="-6"/>
          <w:lang w:val="sk-SK"/>
        </w:rPr>
        <w:t xml:space="preserve"> 2026</w:t>
      </w:r>
      <w:r w:rsidR="008D0EA6" w:rsidRPr="008D0EA6">
        <w:rPr>
          <w:noProof/>
          <w:spacing w:val="-6"/>
          <w:lang w:val="sk-SK"/>
        </w:rPr>
        <w:t>.</w:t>
      </w:r>
    </w:p>
    <w:p w14:paraId="2289AD89"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D.4.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4080D981" w14:textId="13A7AC4C" w:rsidR="00832256" w:rsidRPr="008D0EA6" w:rsidRDefault="00832256">
      <w:pPr>
        <w:spacing w:before="120" w:after="120"/>
        <w:ind w:left="709"/>
        <w:contextualSpacing/>
        <w:jc w:val="both"/>
        <w:rPr>
          <w:noProof/>
          <w:spacing w:val="-6"/>
          <w:lang w:val="sk-SK"/>
        </w:rPr>
      </w:pPr>
    </w:p>
    <w:p w14:paraId="2A24FB63" w14:textId="77777777" w:rsidR="00832256" w:rsidRPr="008D0EA6" w:rsidRDefault="00832256">
      <w:pPr>
        <w:spacing w:before="120" w:after="120"/>
        <w:ind w:left="709"/>
        <w:contextualSpacing/>
        <w:jc w:val="both"/>
        <w:rPr>
          <w:noProof/>
          <w:spacing w:val="-6"/>
          <w:lang w:val="sk-SK"/>
        </w:rPr>
        <w:sectPr w:rsidR="00832256" w:rsidRPr="008D0EA6" w:rsidSect="001354D1">
          <w:headerReference w:type="even" r:id="rId104"/>
          <w:headerReference w:type="default" r:id="rId105"/>
          <w:footerReference w:type="even" r:id="rId106"/>
          <w:footerReference w:type="default" r:id="rId107"/>
          <w:headerReference w:type="first" r:id="rId108"/>
          <w:footerReference w:type="first" r:id="rId109"/>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603"/>
        <w:gridCol w:w="1275"/>
        <w:gridCol w:w="993"/>
        <w:gridCol w:w="1162"/>
        <w:gridCol w:w="963"/>
        <w:gridCol w:w="710"/>
        <w:gridCol w:w="3174"/>
      </w:tblGrid>
      <w:tr w:rsidR="00832256" w:rsidRPr="008D0EA6" w14:paraId="33D25ACC" w14:textId="77777777">
        <w:trPr>
          <w:trHeight w:val="939"/>
          <w:tblHeader/>
          <w:jc w:val="center"/>
        </w:trPr>
        <w:tc>
          <w:tcPr>
            <w:tcW w:w="1220" w:type="dxa"/>
            <w:vMerge w:val="restart"/>
            <w:shd w:val="clear" w:color="auto" w:fill="BDD7EE"/>
            <w:vAlign w:val="center"/>
            <w:hideMark/>
          </w:tcPr>
          <w:p w14:paraId="67CCD06A" w14:textId="086A065C" w:rsidR="00832256" w:rsidRPr="008D0EA6" w:rsidRDefault="00415B68">
            <w:pPr>
              <w:pStyle w:val="P68B1DB1-Normal9"/>
              <w:jc w:val="center"/>
              <w:rPr>
                <w:noProof/>
                <w:spacing w:val="-6"/>
                <w:lang w:val="sk-SK"/>
              </w:rPr>
            </w:pPr>
            <w:r w:rsidRPr="008D0EA6">
              <w:rPr>
                <w:noProof/>
                <w:spacing w:val="-6"/>
                <w:lang w:val="sk-SK"/>
              </w:rPr>
              <w:t>Poradové číslo</w:t>
            </w:r>
          </w:p>
        </w:tc>
        <w:tc>
          <w:tcPr>
            <w:tcW w:w="1598" w:type="dxa"/>
            <w:vMerge w:val="restart"/>
            <w:shd w:val="clear" w:color="auto" w:fill="BDD7EE"/>
            <w:vAlign w:val="center"/>
            <w:hideMark/>
          </w:tcPr>
          <w:p w14:paraId="37646F57"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185" w:type="dxa"/>
            <w:vMerge w:val="restart"/>
            <w:shd w:val="clear" w:color="auto" w:fill="BDD7EE"/>
            <w:vAlign w:val="center"/>
            <w:hideMark/>
          </w:tcPr>
          <w:p w14:paraId="2310279C"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732" w:type="dxa"/>
            <w:vMerge w:val="restart"/>
            <w:shd w:val="clear" w:color="auto" w:fill="BDD7EE"/>
            <w:vAlign w:val="center"/>
            <w:hideMark/>
          </w:tcPr>
          <w:p w14:paraId="3DCC5EB1"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603" w:type="dxa"/>
            <w:vMerge w:val="restart"/>
            <w:shd w:val="clear" w:color="auto" w:fill="BDD7EE"/>
            <w:vAlign w:val="center"/>
            <w:hideMark/>
          </w:tcPr>
          <w:p w14:paraId="64599007"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430" w:type="dxa"/>
            <w:gridSpan w:val="3"/>
            <w:shd w:val="clear" w:color="auto" w:fill="BDD7EE"/>
            <w:vAlign w:val="center"/>
            <w:hideMark/>
          </w:tcPr>
          <w:p w14:paraId="5AF753AD"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673" w:type="dxa"/>
            <w:gridSpan w:val="2"/>
            <w:shd w:val="clear" w:color="auto" w:fill="BDD7EE"/>
            <w:vAlign w:val="center"/>
            <w:hideMark/>
          </w:tcPr>
          <w:p w14:paraId="5D520CB5"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3174" w:type="dxa"/>
            <w:vMerge w:val="restart"/>
            <w:shd w:val="clear" w:color="auto" w:fill="BDD7EE"/>
            <w:vAlign w:val="center"/>
            <w:hideMark/>
          </w:tcPr>
          <w:p w14:paraId="2FBE5512" w14:textId="1EAF139A"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01AC8147" w14:textId="77777777">
        <w:trPr>
          <w:trHeight w:val="739"/>
          <w:tblHeader/>
          <w:jc w:val="center"/>
        </w:trPr>
        <w:tc>
          <w:tcPr>
            <w:tcW w:w="1220" w:type="dxa"/>
            <w:vMerge/>
            <w:vAlign w:val="center"/>
            <w:hideMark/>
          </w:tcPr>
          <w:p w14:paraId="27F213FC" w14:textId="77777777" w:rsidR="00832256" w:rsidRPr="008D0EA6" w:rsidRDefault="00832256">
            <w:pPr>
              <w:jc w:val="center"/>
              <w:rPr>
                <w:rFonts w:ascii="Arial Narrow" w:hAnsi="Arial Narrow"/>
                <w:b/>
                <w:noProof/>
                <w:spacing w:val="-6"/>
                <w:sz w:val="20"/>
                <w:lang w:val="sk-SK"/>
              </w:rPr>
            </w:pPr>
          </w:p>
        </w:tc>
        <w:tc>
          <w:tcPr>
            <w:tcW w:w="1598" w:type="dxa"/>
            <w:vMerge/>
            <w:vAlign w:val="center"/>
            <w:hideMark/>
          </w:tcPr>
          <w:p w14:paraId="0CF57627" w14:textId="77777777" w:rsidR="00832256" w:rsidRPr="008D0EA6" w:rsidRDefault="00832256">
            <w:pPr>
              <w:jc w:val="center"/>
              <w:rPr>
                <w:rFonts w:ascii="Arial Narrow" w:hAnsi="Arial Narrow"/>
                <w:b/>
                <w:noProof/>
                <w:spacing w:val="-6"/>
                <w:sz w:val="20"/>
                <w:lang w:val="sk-SK"/>
              </w:rPr>
            </w:pPr>
          </w:p>
        </w:tc>
        <w:tc>
          <w:tcPr>
            <w:tcW w:w="1185" w:type="dxa"/>
            <w:vMerge/>
            <w:vAlign w:val="center"/>
            <w:hideMark/>
          </w:tcPr>
          <w:p w14:paraId="3FC27435" w14:textId="77777777" w:rsidR="00832256" w:rsidRPr="008D0EA6" w:rsidRDefault="00832256">
            <w:pPr>
              <w:jc w:val="center"/>
              <w:rPr>
                <w:rFonts w:ascii="Arial Narrow" w:hAnsi="Arial Narrow"/>
                <w:b/>
                <w:noProof/>
                <w:spacing w:val="-6"/>
                <w:sz w:val="20"/>
                <w:lang w:val="sk-SK"/>
              </w:rPr>
            </w:pPr>
          </w:p>
        </w:tc>
        <w:tc>
          <w:tcPr>
            <w:tcW w:w="1732" w:type="dxa"/>
            <w:vMerge/>
            <w:vAlign w:val="center"/>
            <w:hideMark/>
          </w:tcPr>
          <w:p w14:paraId="21F0FE61" w14:textId="77777777" w:rsidR="00832256" w:rsidRPr="008D0EA6" w:rsidRDefault="00832256">
            <w:pPr>
              <w:jc w:val="center"/>
              <w:rPr>
                <w:rFonts w:ascii="Arial Narrow" w:hAnsi="Arial Narrow"/>
                <w:b/>
                <w:noProof/>
                <w:spacing w:val="-6"/>
                <w:sz w:val="20"/>
                <w:lang w:val="sk-SK"/>
              </w:rPr>
            </w:pPr>
          </w:p>
        </w:tc>
        <w:tc>
          <w:tcPr>
            <w:tcW w:w="1603" w:type="dxa"/>
            <w:vMerge/>
            <w:vAlign w:val="center"/>
            <w:hideMark/>
          </w:tcPr>
          <w:p w14:paraId="355BA302" w14:textId="77777777" w:rsidR="00832256" w:rsidRPr="008D0EA6" w:rsidRDefault="00832256">
            <w:pPr>
              <w:jc w:val="center"/>
              <w:rPr>
                <w:rFonts w:ascii="Arial Narrow" w:hAnsi="Arial Narrow"/>
                <w:b/>
                <w:noProof/>
                <w:spacing w:val="-6"/>
                <w:sz w:val="20"/>
                <w:lang w:val="sk-SK"/>
              </w:rPr>
            </w:pPr>
          </w:p>
        </w:tc>
        <w:tc>
          <w:tcPr>
            <w:tcW w:w="1275" w:type="dxa"/>
            <w:shd w:val="clear" w:color="auto" w:fill="BDD7EE"/>
            <w:vAlign w:val="center"/>
            <w:hideMark/>
          </w:tcPr>
          <w:p w14:paraId="1789606A"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993" w:type="dxa"/>
            <w:shd w:val="clear" w:color="auto" w:fill="BDD7EE"/>
            <w:vAlign w:val="center"/>
            <w:hideMark/>
          </w:tcPr>
          <w:p w14:paraId="0C449070"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1162" w:type="dxa"/>
            <w:shd w:val="clear" w:color="auto" w:fill="BDD7EE"/>
            <w:vAlign w:val="center"/>
            <w:hideMark/>
          </w:tcPr>
          <w:p w14:paraId="3D65C891"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63" w:type="dxa"/>
            <w:shd w:val="clear" w:color="auto" w:fill="BDD7EE"/>
            <w:vAlign w:val="center"/>
            <w:hideMark/>
          </w:tcPr>
          <w:p w14:paraId="04CC3F24"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10" w:type="dxa"/>
            <w:shd w:val="clear" w:color="auto" w:fill="BDD7EE"/>
            <w:vAlign w:val="center"/>
            <w:hideMark/>
          </w:tcPr>
          <w:p w14:paraId="2A9F011A" w14:textId="77777777" w:rsidR="00832256" w:rsidRPr="008D0EA6" w:rsidRDefault="00415B68">
            <w:pPr>
              <w:pStyle w:val="P68B1DB1-Normal9"/>
              <w:jc w:val="center"/>
              <w:rPr>
                <w:noProof/>
                <w:spacing w:val="-6"/>
                <w:lang w:val="sk-SK"/>
              </w:rPr>
            </w:pPr>
            <w:r w:rsidRPr="008D0EA6">
              <w:rPr>
                <w:noProof/>
                <w:spacing w:val="-6"/>
                <w:lang w:val="sk-SK"/>
              </w:rPr>
              <w:t>Rok</w:t>
            </w:r>
          </w:p>
        </w:tc>
        <w:tc>
          <w:tcPr>
            <w:tcW w:w="3174" w:type="dxa"/>
            <w:vMerge/>
            <w:vAlign w:val="center"/>
            <w:hideMark/>
          </w:tcPr>
          <w:p w14:paraId="30F9FEB0" w14:textId="77777777" w:rsidR="00832256" w:rsidRPr="008D0EA6" w:rsidRDefault="00832256">
            <w:pPr>
              <w:rPr>
                <w:rFonts w:ascii="Arial Narrow" w:hAnsi="Arial Narrow"/>
                <w:b/>
                <w:noProof/>
                <w:spacing w:val="-6"/>
                <w:sz w:val="20"/>
                <w:lang w:val="sk-SK"/>
              </w:rPr>
            </w:pPr>
          </w:p>
        </w:tc>
      </w:tr>
      <w:tr w:rsidR="00832256" w:rsidRPr="008D0EA6" w14:paraId="109DC8C8" w14:textId="77777777">
        <w:trPr>
          <w:trHeight w:val="313"/>
          <w:jc w:val="center"/>
        </w:trPr>
        <w:tc>
          <w:tcPr>
            <w:tcW w:w="1220" w:type="dxa"/>
            <w:shd w:val="clear" w:color="auto" w:fill="C6EFCE"/>
            <w:noWrap/>
            <w:vAlign w:val="center"/>
          </w:tcPr>
          <w:p w14:paraId="51E8446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13</w:t>
            </w:r>
          </w:p>
        </w:tc>
        <w:tc>
          <w:tcPr>
            <w:tcW w:w="1598" w:type="dxa"/>
            <w:shd w:val="clear" w:color="auto" w:fill="C6EFCE"/>
            <w:noWrap/>
            <w:vAlign w:val="center"/>
          </w:tcPr>
          <w:p w14:paraId="569410E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1.2 – Národný program odpadového hospodárstva</w:t>
            </w:r>
          </w:p>
        </w:tc>
        <w:tc>
          <w:tcPr>
            <w:tcW w:w="1185" w:type="dxa"/>
            <w:shd w:val="clear" w:color="auto" w:fill="C6EFCE"/>
            <w:noWrap/>
            <w:vAlign w:val="center"/>
          </w:tcPr>
          <w:p w14:paraId="095A8D8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32" w:type="dxa"/>
            <w:shd w:val="clear" w:color="auto" w:fill="C6EFCE"/>
            <w:noWrap/>
            <w:vAlign w:val="center"/>
          </w:tcPr>
          <w:p w14:paraId="71F4FCD6" w14:textId="55C502EC"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ministerskej vyhlášky</w:t>
            </w:r>
            <w:r w:rsidR="008D0EA6" w:rsidRPr="008D0EA6">
              <w:rPr>
                <w:noProof/>
                <w:spacing w:val="-6"/>
                <w:lang w:val="sk-SK"/>
              </w:rPr>
              <w:t xml:space="preserve"> o </w:t>
            </w:r>
            <w:r w:rsidRPr="008D0EA6">
              <w:rPr>
                <w:noProof/>
                <w:spacing w:val="-6"/>
                <w:lang w:val="sk-SK"/>
              </w:rPr>
              <w:t>národnom programe odpadového hospodárstva</w:t>
            </w:r>
          </w:p>
        </w:tc>
        <w:tc>
          <w:tcPr>
            <w:tcW w:w="1603" w:type="dxa"/>
            <w:shd w:val="clear" w:color="auto" w:fill="C6EFCE"/>
            <w:noWrap/>
            <w:vAlign w:val="center"/>
          </w:tcPr>
          <w:p w14:paraId="5E949ACC" w14:textId="6D7D749D"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w:t>
            </w:r>
          </w:p>
        </w:tc>
        <w:tc>
          <w:tcPr>
            <w:tcW w:w="1275" w:type="dxa"/>
            <w:shd w:val="clear" w:color="auto" w:fill="C6EFCE"/>
            <w:noWrap/>
            <w:vAlign w:val="center"/>
          </w:tcPr>
          <w:p w14:paraId="0603641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4B23BA5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34B0A2B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63" w:type="dxa"/>
            <w:shd w:val="clear" w:color="auto" w:fill="C6EFCE"/>
            <w:noWrap/>
            <w:vAlign w:val="center"/>
          </w:tcPr>
          <w:p w14:paraId="775E99F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10" w:type="dxa"/>
            <w:shd w:val="clear" w:color="auto" w:fill="C6EFCE"/>
            <w:noWrap/>
            <w:vAlign w:val="center"/>
          </w:tcPr>
          <w:p w14:paraId="0345C359" w14:textId="77777777" w:rsidR="00832256" w:rsidRPr="008D0EA6" w:rsidRDefault="00415B68">
            <w:pPr>
              <w:pStyle w:val="P68B1DB1-Normal11"/>
              <w:spacing w:line="276" w:lineRule="auto"/>
              <w:rPr>
                <w:noProof/>
                <w:spacing w:val="-6"/>
                <w:lang w:val="sk-SK"/>
              </w:rPr>
            </w:pPr>
            <w:r w:rsidRPr="008D0EA6">
              <w:rPr>
                <w:noProof/>
                <w:spacing w:val="-6"/>
                <w:lang w:val="sk-SK"/>
              </w:rPr>
              <w:t>2022</w:t>
            </w:r>
          </w:p>
        </w:tc>
        <w:tc>
          <w:tcPr>
            <w:tcW w:w="3174" w:type="dxa"/>
            <w:shd w:val="clear" w:color="auto" w:fill="C6EFCE"/>
            <w:noWrap/>
            <w:vAlign w:val="center"/>
          </w:tcPr>
          <w:p w14:paraId="2663D160" w14:textId="02952DED" w:rsidR="00832256" w:rsidRPr="008D0EA6" w:rsidRDefault="00415B68">
            <w:pPr>
              <w:pStyle w:val="P68B1DB1-Normal11"/>
              <w:spacing w:before="120" w:after="120" w:line="276" w:lineRule="auto"/>
              <w:rPr>
                <w:noProof/>
                <w:spacing w:val="-6"/>
                <w:lang w:val="sk-SK"/>
              </w:rPr>
            </w:pPr>
            <w:r w:rsidRPr="008D0EA6">
              <w:rPr>
                <w:noProof/>
                <w:spacing w:val="-6"/>
                <w:lang w:val="sk-SK"/>
              </w:rPr>
              <w:t>Ministerská vyhláška</w:t>
            </w:r>
            <w:r w:rsidR="008D0EA6" w:rsidRPr="008D0EA6">
              <w:rPr>
                <w:noProof/>
                <w:spacing w:val="-6"/>
                <w:lang w:val="sk-SK"/>
              </w:rPr>
              <w:t xml:space="preserve"> o </w:t>
            </w:r>
            <w:r w:rsidRPr="008D0EA6">
              <w:rPr>
                <w:noProof/>
                <w:spacing w:val="-6"/>
                <w:lang w:val="sk-SK"/>
              </w:rPr>
              <w:t>národnom programe odpadového hospodárstva obsahuje aspoň tieto ciele:</w:t>
            </w:r>
          </w:p>
          <w:p w14:paraId="5E641183" w14:textId="54B51F3F" w:rsidR="00832256" w:rsidRPr="008D0EA6" w:rsidRDefault="00415B68">
            <w:pPr>
              <w:pStyle w:val="P68B1DB1-Normal11"/>
              <w:spacing w:line="276" w:lineRule="auto"/>
              <w:rPr>
                <w:noProof/>
                <w:spacing w:val="-6"/>
                <w:lang w:val="sk-SK"/>
              </w:rPr>
            </w:pPr>
            <w:r w:rsidRPr="008D0EA6">
              <w:rPr>
                <w:noProof/>
                <w:spacing w:val="-6"/>
                <w:lang w:val="sk-SK"/>
              </w:rPr>
              <w:t>dosiahnuť najvyššiu úroveň prípravy na opätovné použitie, recykláciu</w:t>
            </w:r>
            <w:r w:rsidR="008D0EA6" w:rsidRPr="008D0EA6">
              <w:rPr>
                <w:noProof/>
                <w:spacing w:val="-6"/>
                <w:lang w:val="sk-SK"/>
              </w:rPr>
              <w:t xml:space="preserve"> a </w:t>
            </w:r>
            <w:r w:rsidRPr="008D0EA6">
              <w:rPr>
                <w:noProof/>
                <w:spacing w:val="-6"/>
                <w:lang w:val="sk-SK"/>
              </w:rPr>
              <w:t>zhodnocovanie odpadu, dosiahnuť aspoň ciele stanovené</w:t>
            </w:r>
            <w:r w:rsidR="008D0EA6" w:rsidRPr="008D0EA6">
              <w:rPr>
                <w:noProof/>
                <w:spacing w:val="-6"/>
                <w:lang w:val="sk-SK"/>
              </w:rPr>
              <w:t xml:space="preserve"> v </w:t>
            </w:r>
            <w:r w:rsidRPr="008D0EA6">
              <w:rPr>
                <w:noProof/>
                <w:spacing w:val="-6"/>
                <w:lang w:val="sk-SK"/>
              </w:rPr>
              <w:t>článku 181 legislatívneho dekrétu 152/06</w:t>
            </w:r>
            <w:r w:rsidR="008D0EA6" w:rsidRPr="008D0EA6">
              <w:rPr>
                <w:noProof/>
                <w:spacing w:val="-6"/>
                <w:lang w:val="sk-SK"/>
              </w:rPr>
              <w:t xml:space="preserve"> a </w:t>
            </w:r>
            <w:r w:rsidRPr="008D0EA6">
              <w:rPr>
                <w:noProof/>
                <w:spacing w:val="-6"/>
                <w:lang w:val="sk-SK"/>
              </w:rPr>
              <w:t>zohľadniť aj systémy rozšírenej zodpovednosti výrobcu;</w:t>
            </w:r>
          </w:p>
          <w:p w14:paraId="4000C3EE" w14:textId="53970CF3" w:rsidR="00832256" w:rsidRPr="008D0EA6" w:rsidRDefault="00415B68">
            <w:pPr>
              <w:pStyle w:val="P68B1DB1-Normal11"/>
              <w:numPr>
                <w:ilvl w:val="0"/>
                <w:numId w:val="59"/>
              </w:numPr>
              <w:spacing w:before="120" w:line="276" w:lineRule="auto"/>
              <w:ind w:left="244" w:hanging="357"/>
              <w:contextualSpacing/>
              <w:rPr>
                <w:noProof/>
                <w:spacing w:val="-6"/>
                <w:lang w:val="sk-SK"/>
              </w:rPr>
            </w:pPr>
            <w:r w:rsidRPr="008D0EA6">
              <w:rPr>
                <w:noProof/>
                <w:spacing w:val="-6"/>
                <w:lang w:val="sk-SK"/>
              </w:rPr>
              <w:t>prispôsobiť sieť zariadení potrebnú na integrované nakladanie</w:t>
            </w:r>
            <w:r w:rsidR="008D0EA6" w:rsidRPr="008D0EA6">
              <w:rPr>
                <w:noProof/>
                <w:spacing w:val="-6"/>
                <w:lang w:val="sk-SK"/>
              </w:rPr>
              <w:t xml:space="preserve"> s </w:t>
            </w:r>
            <w:r w:rsidRPr="008D0EA6">
              <w:rPr>
                <w:noProof/>
                <w:spacing w:val="-6"/>
                <w:lang w:val="sk-SK"/>
              </w:rPr>
              <w:t>odpadom –</w:t>
            </w:r>
            <w:r w:rsidR="008D0EA6" w:rsidRPr="008D0EA6">
              <w:rPr>
                <w:noProof/>
                <w:spacing w:val="-6"/>
                <w:lang w:val="sk-SK"/>
              </w:rPr>
              <w:t xml:space="preserve"> s </w:t>
            </w:r>
            <w:r w:rsidRPr="008D0EA6">
              <w:rPr>
                <w:noProof/>
                <w:spacing w:val="-6"/>
                <w:lang w:val="sk-SK"/>
              </w:rPr>
              <w:t>cieľom rozvíjať obehové hospodárstvo – zabezpečiť potrebné kapacity na dosiahnutie cieľov uvedených</w:t>
            </w:r>
            <w:r w:rsidR="008D0EA6" w:rsidRPr="008D0EA6">
              <w:rPr>
                <w:noProof/>
                <w:spacing w:val="-6"/>
                <w:lang w:val="sk-SK"/>
              </w:rPr>
              <w:t xml:space="preserve"> v </w:t>
            </w:r>
            <w:r w:rsidRPr="008D0EA6">
              <w:rPr>
                <w:noProof/>
                <w:spacing w:val="-6"/>
                <w:lang w:val="sk-SK"/>
              </w:rPr>
              <w:t>písmene a)</w:t>
            </w:r>
            <w:r w:rsidR="008D0EA6" w:rsidRPr="008D0EA6">
              <w:rPr>
                <w:noProof/>
                <w:spacing w:val="-6"/>
                <w:lang w:val="sk-SK"/>
              </w:rPr>
              <w:t xml:space="preserve"> a </w:t>
            </w:r>
            <w:r w:rsidRPr="008D0EA6">
              <w:rPr>
                <w:noProof/>
                <w:spacing w:val="-6"/>
                <w:lang w:val="sk-SK"/>
              </w:rPr>
              <w:t>následne minimalizovať konečné zneškodnenie ako konečnú</w:t>
            </w:r>
            <w:r w:rsidR="008D0EA6" w:rsidRPr="008D0EA6">
              <w:rPr>
                <w:noProof/>
                <w:spacing w:val="-6"/>
                <w:lang w:val="sk-SK"/>
              </w:rPr>
              <w:t xml:space="preserve"> a </w:t>
            </w:r>
            <w:r w:rsidRPr="008D0EA6">
              <w:rPr>
                <w:noProof/>
                <w:spacing w:val="-6"/>
                <w:lang w:val="sk-SK"/>
              </w:rPr>
              <w:t>zostatkovú možnosť</w:t>
            </w:r>
            <w:r w:rsidR="008D0EA6" w:rsidRPr="008D0EA6">
              <w:rPr>
                <w:noProof/>
                <w:spacing w:val="-6"/>
                <w:lang w:val="sk-SK"/>
              </w:rPr>
              <w:t xml:space="preserve"> v </w:t>
            </w:r>
            <w:r w:rsidRPr="008D0EA6">
              <w:rPr>
                <w:noProof/>
                <w:spacing w:val="-6"/>
                <w:lang w:val="sk-SK"/>
              </w:rPr>
              <w:t>súlade so zásadou blízkosti</w:t>
            </w:r>
            <w:r w:rsidR="008D0EA6" w:rsidRPr="008D0EA6">
              <w:rPr>
                <w:noProof/>
                <w:spacing w:val="-6"/>
                <w:lang w:val="sk-SK"/>
              </w:rPr>
              <w:t xml:space="preserve"> a s </w:t>
            </w:r>
            <w:r w:rsidRPr="008D0EA6">
              <w:rPr>
                <w:noProof/>
                <w:spacing w:val="-6"/>
                <w:lang w:val="sk-SK"/>
              </w:rPr>
              <w:t>prihliadnutím na ciele predchádzania vzniku odpadu vymedzené</w:t>
            </w:r>
            <w:r w:rsidR="008D0EA6" w:rsidRPr="008D0EA6">
              <w:rPr>
                <w:noProof/>
                <w:spacing w:val="-6"/>
                <w:lang w:val="sk-SK"/>
              </w:rPr>
              <w:t xml:space="preserve"> v </w:t>
            </w:r>
            <w:r w:rsidRPr="008D0EA6">
              <w:rPr>
                <w:noProof/>
                <w:spacing w:val="-6"/>
                <w:lang w:val="sk-SK"/>
              </w:rPr>
              <w:t>rámci vnútroštátneho plánovania predchádzania vzniku odpadu stanoveného</w:t>
            </w:r>
            <w:r w:rsidR="008D0EA6" w:rsidRPr="008D0EA6">
              <w:rPr>
                <w:noProof/>
                <w:spacing w:val="-6"/>
                <w:lang w:val="sk-SK"/>
              </w:rPr>
              <w:t xml:space="preserve"> v </w:t>
            </w:r>
            <w:r w:rsidRPr="008D0EA6">
              <w:rPr>
                <w:noProof/>
                <w:spacing w:val="-6"/>
                <w:lang w:val="sk-SK"/>
              </w:rPr>
              <w:t>článku 180 legislatívneho dekrétu 152/06;</w:t>
            </w:r>
          </w:p>
          <w:p w14:paraId="7869462B" w14:textId="6857DE5D" w:rsidR="00832256" w:rsidRPr="008D0EA6" w:rsidRDefault="00415B68">
            <w:pPr>
              <w:pStyle w:val="P68B1DB1-Normal11"/>
              <w:numPr>
                <w:ilvl w:val="0"/>
                <w:numId w:val="59"/>
              </w:numPr>
              <w:spacing w:before="120" w:line="276" w:lineRule="auto"/>
              <w:ind w:left="244" w:hanging="357"/>
              <w:contextualSpacing/>
              <w:rPr>
                <w:noProof/>
                <w:spacing w:val="-6"/>
                <w:lang w:val="sk-SK"/>
              </w:rPr>
            </w:pPr>
            <w:r w:rsidRPr="008D0EA6">
              <w:rPr>
                <w:noProof/>
                <w:spacing w:val="-6"/>
                <w:lang w:val="sk-SK"/>
              </w:rPr>
              <w:t>zaviesť primerané monitorovanie vykonávania programu</w:t>
            </w:r>
            <w:r w:rsidR="008D0EA6" w:rsidRPr="008D0EA6">
              <w:rPr>
                <w:noProof/>
                <w:spacing w:val="-6"/>
                <w:lang w:val="sk-SK"/>
              </w:rPr>
              <w:t xml:space="preserve"> s </w:t>
            </w:r>
            <w:r w:rsidRPr="008D0EA6">
              <w:rPr>
                <w:noProof/>
                <w:spacing w:val="-6"/>
                <w:lang w:val="sk-SK"/>
              </w:rPr>
              <w:t>cieľom umožniť neustále overovanie súladu</w:t>
            </w:r>
            <w:r w:rsidR="008D0EA6" w:rsidRPr="008D0EA6">
              <w:rPr>
                <w:noProof/>
                <w:spacing w:val="-6"/>
                <w:lang w:val="sk-SK"/>
              </w:rPr>
              <w:t xml:space="preserve"> s </w:t>
            </w:r>
            <w:r w:rsidRPr="008D0EA6">
              <w:rPr>
                <w:noProof/>
                <w:spacing w:val="-6"/>
                <w:lang w:val="sk-SK"/>
              </w:rPr>
              <w:t>jeho cieľmi</w:t>
            </w:r>
            <w:r w:rsidR="008D0EA6" w:rsidRPr="008D0EA6">
              <w:rPr>
                <w:noProof/>
                <w:spacing w:val="-6"/>
                <w:lang w:val="sk-SK"/>
              </w:rPr>
              <w:t xml:space="preserve"> a </w:t>
            </w:r>
            <w:r w:rsidRPr="008D0EA6">
              <w:rPr>
                <w:noProof/>
                <w:spacing w:val="-6"/>
                <w:lang w:val="sk-SK"/>
              </w:rPr>
              <w:t>prípadnú potrebu prijať nápravné nástroje na dosiahnutie plánovaných opatrení;</w:t>
            </w:r>
          </w:p>
          <w:p w14:paraId="79B5CF1C" w14:textId="5E951EBC" w:rsidR="00832256" w:rsidRPr="008D0EA6" w:rsidRDefault="00415B68">
            <w:pPr>
              <w:pStyle w:val="P68B1DB1-Normal11"/>
              <w:numPr>
                <w:ilvl w:val="0"/>
                <w:numId w:val="59"/>
              </w:numPr>
              <w:spacing w:before="120" w:line="276" w:lineRule="auto"/>
              <w:ind w:left="244" w:hanging="357"/>
              <w:contextualSpacing/>
              <w:rPr>
                <w:noProof/>
                <w:spacing w:val="-6"/>
                <w:lang w:val="sk-SK"/>
              </w:rPr>
            </w:pPr>
            <w:r w:rsidRPr="008D0EA6">
              <w:rPr>
                <w:noProof/>
                <w:spacing w:val="-6"/>
                <w:lang w:val="sk-SK"/>
              </w:rPr>
              <w:t>zabrániť začatiu nových postupov</w:t>
            </w:r>
            <w:r w:rsidR="008D0EA6" w:rsidRPr="008D0EA6">
              <w:rPr>
                <w:noProof/>
                <w:spacing w:val="-6"/>
                <w:lang w:val="sk-SK"/>
              </w:rPr>
              <w:t xml:space="preserve"> v </w:t>
            </w:r>
            <w:r w:rsidRPr="008D0EA6">
              <w:rPr>
                <w:noProof/>
                <w:spacing w:val="-6"/>
                <w:lang w:val="sk-SK"/>
              </w:rPr>
              <w:t>prípade nesplnenia povinnosti proti Talianskej republike za nevykonanie európskych nariadení</w:t>
            </w:r>
            <w:r w:rsidR="008D0EA6" w:rsidRPr="008D0EA6">
              <w:rPr>
                <w:noProof/>
                <w:spacing w:val="-6"/>
                <w:lang w:val="sk-SK"/>
              </w:rPr>
              <w:t xml:space="preserve"> o </w:t>
            </w:r>
            <w:r w:rsidRPr="008D0EA6">
              <w:rPr>
                <w:noProof/>
                <w:spacing w:val="-6"/>
                <w:lang w:val="sk-SK"/>
              </w:rPr>
              <w:t>plánovaní odpadového cyklu;</w:t>
            </w:r>
          </w:p>
          <w:p w14:paraId="4ED7702A" w14:textId="60282A4A" w:rsidR="00832256" w:rsidRPr="008D0EA6" w:rsidRDefault="00415B68">
            <w:pPr>
              <w:pStyle w:val="P68B1DB1-Normal11"/>
              <w:numPr>
                <w:ilvl w:val="0"/>
                <w:numId w:val="59"/>
              </w:numPr>
              <w:spacing w:before="120" w:line="276" w:lineRule="auto"/>
              <w:ind w:left="244" w:hanging="357"/>
              <w:contextualSpacing/>
              <w:rPr>
                <w:noProof/>
                <w:spacing w:val="-6"/>
                <w:lang w:val="sk-SK"/>
              </w:rPr>
            </w:pPr>
            <w:r w:rsidRPr="008D0EA6">
              <w:rPr>
                <w:noProof/>
                <w:spacing w:val="-6"/>
                <w:lang w:val="sk-SK"/>
              </w:rPr>
              <w:t>bojovať proti nízkemu zberu odpadu</w:t>
            </w:r>
            <w:r w:rsidR="008D0EA6" w:rsidRPr="008D0EA6">
              <w:rPr>
                <w:noProof/>
                <w:spacing w:val="-6"/>
                <w:lang w:val="sk-SK"/>
              </w:rPr>
              <w:t xml:space="preserve"> a </w:t>
            </w:r>
            <w:r w:rsidRPr="008D0EA6">
              <w:rPr>
                <w:noProof/>
                <w:spacing w:val="-6"/>
                <w:lang w:val="sk-SK"/>
              </w:rPr>
              <w:t>odrádzať od skládkovania (pozri aj národnú stratégiu pre obehové hospodárstvo);</w:t>
            </w:r>
          </w:p>
          <w:p w14:paraId="39F6D300" w14:textId="2D60C2E8" w:rsidR="00832256" w:rsidRPr="008D0EA6" w:rsidRDefault="00415B68">
            <w:pPr>
              <w:pStyle w:val="P68B1DB1-Normal11"/>
              <w:numPr>
                <w:ilvl w:val="0"/>
                <w:numId w:val="59"/>
              </w:numPr>
              <w:spacing w:before="120" w:line="276" w:lineRule="auto"/>
              <w:ind w:left="244" w:hanging="357"/>
              <w:contextualSpacing/>
              <w:rPr>
                <w:noProof/>
                <w:spacing w:val="-6"/>
                <w:lang w:val="sk-SK"/>
              </w:rPr>
            </w:pPr>
            <w:r w:rsidRPr="008D0EA6">
              <w:rPr>
                <w:noProof/>
                <w:spacing w:val="-6"/>
                <w:lang w:val="sk-SK"/>
              </w:rPr>
              <w:t>regionálne zariadenie na nakladanie</w:t>
            </w:r>
            <w:r w:rsidR="008D0EA6" w:rsidRPr="008D0EA6">
              <w:rPr>
                <w:noProof/>
                <w:spacing w:val="-6"/>
                <w:lang w:val="sk-SK"/>
              </w:rPr>
              <w:t xml:space="preserve"> s </w:t>
            </w:r>
            <w:r w:rsidRPr="008D0EA6">
              <w:rPr>
                <w:noProof/>
                <w:spacing w:val="-6"/>
                <w:lang w:val="sk-SK"/>
              </w:rPr>
              <w:t>odpadmi dopĺňa národný program odpadového hospodárstva;</w:t>
            </w:r>
          </w:p>
          <w:p w14:paraId="4D097560" w14:textId="37A8FE9C" w:rsidR="00832256" w:rsidRPr="008D0EA6" w:rsidRDefault="00415B68">
            <w:pPr>
              <w:pStyle w:val="P68B1DB1-Normal11"/>
              <w:numPr>
                <w:ilvl w:val="0"/>
                <w:numId w:val="59"/>
              </w:numPr>
              <w:spacing w:before="120" w:line="276" w:lineRule="auto"/>
              <w:ind w:left="244" w:hanging="357"/>
              <w:contextualSpacing/>
              <w:rPr>
                <w:noProof/>
                <w:spacing w:val="-6"/>
                <w:lang w:val="sk-SK"/>
              </w:rPr>
            </w:pPr>
            <w:r w:rsidRPr="008D0EA6">
              <w:rPr>
                <w:noProof/>
                <w:spacing w:val="-6"/>
                <w:lang w:val="sk-SK"/>
              </w:rPr>
              <w:t>preklenúť medzery</w:t>
            </w:r>
            <w:r w:rsidR="008D0EA6" w:rsidRPr="008D0EA6">
              <w:rPr>
                <w:noProof/>
                <w:spacing w:val="-6"/>
                <w:lang w:val="sk-SK"/>
              </w:rPr>
              <w:t xml:space="preserve"> v </w:t>
            </w:r>
            <w:r w:rsidRPr="008D0EA6">
              <w:rPr>
                <w:noProof/>
                <w:spacing w:val="-6"/>
                <w:lang w:val="sk-SK"/>
              </w:rPr>
              <w:t>odpadovom hospodárstve</w:t>
            </w:r>
            <w:r w:rsidR="008D0EA6" w:rsidRPr="008D0EA6">
              <w:rPr>
                <w:noProof/>
                <w:spacing w:val="-6"/>
                <w:lang w:val="sk-SK"/>
              </w:rPr>
              <w:t xml:space="preserve"> a </w:t>
            </w:r>
            <w:r w:rsidRPr="008D0EA6">
              <w:rPr>
                <w:noProof/>
                <w:spacing w:val="-6"/>
                <w:lang w:val="sk-SK"/>
              </w:rPr>
              <w:t>regionálne rozdiely, pokiaľ ide</w:t>
            </w:r>
            <w:r w:rsidR="008D0EA6" w:rsidRPr="008D0EA6">
              <w:rPr>
                <w:noProof/>
                <w:spacing w:val="-6"/>
                <w:lang w:val="sk-SK"/>
              </w:rPr>
              <w:t xml:space="preserve"> o </w:t>
            </w:r>
            <w:r w:rsidRPr="008D0EA6">
              <w:rPr>
                <w:noProof/>
                <w:spacing w:val="-6"/>
                <w:lang w:val="sk-SK"/>
              </w:rPr>
              <w:t>kapacitu zariadení</w:t>
            </w:r>
            <w:r w:rsidR="008D0EA6" w:rsidRPr="008D0EA6">
              <w:rPr>
                <w:noProof/>
                <w:spacing w:val="-6"/>
                <w:lang w:val="sk-SK"/>
              </w:rPr>
              <w:t xml:space="preserve"> a </w:t>
            </w:r>
            <w:r w:rsidRPr="008D0EA6">
              <w:rPr>
                <w:noProof/>
                <w:spacing w:val="-6"/>
                <w:lang w:val="sk-SK"/>
              </w:rPr>
              <w:t>normy kvality, ktoré existujú medzi rôznymi regiónmi</w:t>
            </w:r>
            <w:r w:rsidR="008D0EA6" w:rsidRPr="008D0EA6">
              <w:rPr>
                <w:noProof/>
                <w:spacing w:val="-6"/>
                <w:lang w:val="sk-SK"/>
              </w:rPr>
              <w:t xml:space="preserve"> a </w:t>
            </w:r>
            <w:r w:rsidRPr="008D0EA6">
              <w:rPr>
                <w:noProof/>
                <w:spacing w:val="-6"/>
                <w:lang w:val="sk-SK"/>
              </w:rPr>
              <w:t>oblasťami štátneho územia,</w:t>
            </w:r>
            <w:r w:rsidR="008D0EA6" w:rsidRPr="008D0EA6">
              <w:rPr>
                <w:noProof/>
                <w:spacing w:val="-6"/>
                <w:lang w:val="sk-SK"/>
              </w:rPr>
              <w:t xml:space="preserve"> s </w:t>
            </w:r>
            <w:r w:rsidRPr="008D0EA6">
              <w:rPr>
                <w:noProof/>
                <w:spacing w:val="-6"/>
                <w:lang w:val="sk-SK"/>
              </w:rPr>
              <w:t>cieľom obnoviť oneskorenia;</w:t>
            </w:r>
          </w:p>
          <w:p w14:paraId="7EE8BD90" w14:textId="29D4664A" w:rsidR="00832256" w:rsidRPr="008D0EA6" w:rsidRDefault="00415B68">
            <w:pPr>
              <w:pStyle w:val="P68B1DB1-Normal11"/>
              <w:spacing w:before="120" w:after="120" w:line="276" w:lineRule="auto"/>
              <w:rPr>
                <w:noProof/>
                <w:spacing w:val="-6"/>
                <w:lang w:val="sk-SK"/>
              </w:rPr>
            </w:pPr>
            <w:r w:rsidRPr="008D0EA6">
              <w:rPr>
                <w:noProof/>
                <w:spacing w:val="-6"/>
                <w:lang w:val="sk-SK"/>
              </w:rPr>
              <w:t>h) dosiahnuť súčasné</w:t>
            </w:r>
            <w:r w:rsidR="008D0EA6" w:rsidRPr="008D0EA6">
              <w:rPr>
                <w:noProof/>
                <w:spacing w:val="-6"/>
                <w:lang w:val="sk-SK"/>
              </w:rPr>
              <w:t xml:space="preserve"> a </w:t>
            </w:r>
            <w:r w:rsidRPr="008D0EA6">
              <w:rPr>
                <w:noProof/>
                <w:spacing w:val="-6"/>
                <w:lang w:val="sk-SK"/>
              </w:rPr>
              <w:t>nové ciele stanovené európskymi</w:t>
            </w:r>
            <w:r w:rsidR="008D0EA6" w:rsidRPr="008D0EA6">
              <w:rPr>
                <w:noProof/>
                <w:spacing w:val="-6"/>
                <w:lang w:val="sk-SK"/>
              </w:rPr>
              <w:t xml:space="preserve"> a </w:t>
            </w:r>
            <w:r w:rsidRPr="008D0EA6">
              <w:rPr>
                <w:noProof/>
                <w:spacing w:val="-6"/>
                <w:lang w:val="sk-SK"/>
              </w:rPr>
              <w:t>vnútroštátnymi právnymi predpismi;</w:t>
            </w:r>
          </w:p>
          <w:p w14:paraId="41BD2769" w14:textId="07C55E61" w:rsidR="00832256" w:rsidRPr="008D0EA6" w:rsidRDefault="00415B68">
            <w:pPr>
              <w:pStyle w:val="P68B1DB1-Normal11"/>
              <w:spacing w:before="120" w:after="120" w:line="276" w:lineRule="auto"/>
              <w:rPr>
                <w:noProof/>
                <w:spacing w:val="-6"/>
                <w:lang w:val="sk-SK"/>
              </w:rPr>
            </w:pPr>
            <w:r w:rsidRPr="008D0EA6">
              <w:rPr>
                <w:noProof/>
                <w:spacing w:val="-6"/>
                <w:lang w:val="sk-SK"/>
              </w:rPr>
              <w:t>I)na boj proti nezákonnému skládkovaniu</w:t>
            </w:r>
            <w:r w:rsidR="008D0EA6" w:rsidRPr="008D0EA6">
              <w:rPr>
                <w:noProof/>
                <w:spacing w:val="-6"/>
                <w:lang w:val="sk-SK"/>
              </w:rPr>
              <w:t xml:space="preserve"> a </w:t>
            </w:r>
            <w:r w:rsidRPr="008D0EA6">
              <w:rPr>
                <w:noProof/>
                <w:spacing w:val="-6"/>
                <w:lang w:val="sk-SK"/>
              </w:rPr>
              <w:t>spaľovaniu na otvorenom priestranstve (napr.</w:t>
            </w:r>
            <w:r w:rsidR="008D0EA6" w:rsidRPr="008D0EA6">
              <w:rPr>
                <w:noProof/>
                <w:spacing w:val="-6"/>
                <w:lang w:val="sk-SK"/>
              </w:rPr>
              <w:t xml:space="preserve"> v </w:t>
            </w:r>
            <w:r w:rsidRPr="008D0EA6">
              <w:rPr>
                <w:noProof/>
                <w:spacing w:val="-6"/>
                <w:lang w:val="sk-SK"/>
              </w:rPr>
              <w:t>oblasti Terra dei Fuochi) prostredníctvom opatrení vrátane zavedenia nového systému vysledovateľnosti odpadu, podporený globálny monitorovací systém na boj proti nezákonnému skládkovaniu sa vyvinie pomocou satelitov, dronov</w:t>
            </w:r>
            <w:r w:rsidR="008D0EA6" w:rsidRPr="008D0EA6">
              <w:rPr>
                <w:noProof/>
                <w:spacing w:val="-6"/>
                <w:lang w:val="sk-SK"/>
              </w:rPr>
              <w:t xml:space="preserve"> a </w:t>
            </w:r>
            <w:r w:rsidRPr="008D0EA6">
              <w:rPr>
                <w:noProof/>
                <w:spacing w:val="-6"/>
                <w:lang w:val="sk-SK"/>
              </w:rPr>
              <w:t>technológií umelej inteligencie (AI).</w:t>
            </w:r>
          </w:p>
        </w:tc>
      </w:tr>
      <w:tr w:rsidR="00832256" w:rsidRPr="008D0EA6" w14:paraId="790A85C5" w14:textId="77777777">
        <w:trPr>
          <w:trHeight w:val="313"/>
          <w:jc w:val="center"/>
        </w:trPr>
        <w:tc>
          <w:tcPr>
            <w:tcW w:w="1220" w:type="dxa"/>
            <w:shd w:val="clear" w:color="auto" w:fill="C6EFCE"/>
            <w:noWrap/>
            <w:vAlign w:val="center"/>
          </w:tcPr>
          <w:p w14:paraId="102C47C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14</w:t>
            </w:r>
          </w:p>
        </w:tc>
        <w:tc>
          <w:tcPr>
            <w:tcW w:w="1598" w:type="dxa"/>
            <w:shd w:val="clear" w:color="auto" w:fill="C6EFCE"/>
            <w:noWrap/>
            <w:vAlign w:val="center"/>
          </w:tcPr>
          <w:p w14:paraId="0DCA235E" w14:textId="706342E2" w:rsidR="00832256" w:rsidRPr="008D0EA6" w:rsidRDefault="00415B68">
            <w:pPr>
              <w:pStyle w:val="P68B1DB1-Normal11"/>
              <w:spacing w:line="276" w:lineRule="auto"/>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p w14:paraId="1EBB759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189BBEC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32" w:type="dxa"/>
            <w:shd w:val="clear" w:color="auto" w:fill="C6EFCE"/>
            <w:noWrap/>
            <w:vAlign w:val="center"/>
          </w:tcPr>
          <w:p w14:paraId="29F3DC9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ministerskej vyhlášky.</w:t>
            </w:r>
          </w:p>
        </w:tc>
        <w:tc>
          <w:tcPr>
            <w:tcW w:w="1603" w:type="dxa"/>
            <w:shd w:val="clear" w:color="auto" w:fill="C6EFCE"/>
            <w:noWrap/>
            <w:vAlign w:val="center"/>
          </w:tcPr>
          <w:p w14:paraId="0B61B0EC" w14:textId="7ADDBF0A" w:rsidR="00832256" w:rsidRPr="008D0EA6" w:rsidRDefault="00415B68">
            <w:pPr>
              <w:pStyle w:val="P68B1DB1-Normal11"/>
              <w:spacing w:line="276" w:lineRule="auto"/>
              <w:jc w:val="center"/>
              <w:rPr>
                <w:noProof/>
                <w:spacing w:val="-6"/>
                <w:lang w:val="sk-SK"/>
              </w:rPr>
            </w:pPr>
            <w:r w:rsidRPr="008D0EA6">
              <w:rPr>
                <w:noProof/>
                <w:spacing w:val="-6"/>
                <w:lang w:val="sk-SK"/>
              </w:rPr>
              <w:t>Prijatie ministerskej vyhlášky</w:t>
            </w:r>
            <w:r w:rsidR="008D0EA6" w:rsidRPr="008D0EA6">
              <w:rPr>
                <w:noProof/>
                <w:spacing w:val="-6"/>
                <w:lang w:val="sk-SK"/>
              </w:rPr>
              <w:t xml:space="preserve"> o </w:t>
            </w:r>
            <w:r w:rsidRPr="008D0EA6">
              <w:rPr>
                <w:noProof/>
                <w:spacing w:val="-6"/>
                <w:lang w:val="sk-SK"/>
              </w:rPr>
              <w:t>schválení výberových kritérií projektov navrhnutých obcami.</w:t>
            </w:r>
          </w:p>
        </w:tc>
        <w:tc>
          <w:tcPr>
            <w:tcW w:w="1275" w:type="dxa"/>
            <w:shd w:val="clear" w:color="auto" w:fill="C6EFCE"/>
            <w:noWrap/>
            <w:vAlign w:val="center"/>
          </w:tcPr>
          <w:p w14:paraId="3DCD0615" w14:textId="541B5F46" w:rsidR="00832256" w:rsidRPr="008D0EA6" w:rsidRDefault="00415B68">
            <w:pPr>
              <w:pStyle w:val="P68B1DB1-Normal11"/>
              <w:spacing w:line="276" w:lineRule="auto"/>
              <w:jc w:val="center"/>
              <w:rPr>
                <w:noProof/>
                <w:spacing w:val="-6"/>
                <w:lang w:val="sk-SK"/>
              </w:rPr>
            </w:pPr>
            <w:r w:rsidRPr="008D0EA6">
              <w:rPr>
                <w:noProof/>
                <w:spacing w:val="-6"/>
                <w:lang w:val="sk-SK"/>
              </w:rPr>
              <w:t>Publikácia</w:t>
            </w:r>
            <w:r w:rsidR="008D0EA6" w:rsidRPr="008D0EA6">
              <w:rPr>
                <w:noProof/>
                <w:spacing w:val="-6"/>
                <w:lang w:val="sk-SK"/>
              </w:rPr>
              <w:t xml:space="preserve"> v </w:t>
            </w:r>
            <w:r w:rsidRPr="008D0EA6">
              <w:rPr>
                <w:noProof/>
                <w:spacing w:val="-6"/>
                <w:lang w:val="sk-SK"/>
              </w:rPr>
              <w:t>Gazzetta Ufficiale</w:t>
            </w:r>
          </w:p>
        </w:tc>
        <w:tc>
          <w:tcPr>
            <w:tcW w:w="993" w:type="dxa"/>
            <w:shd w:val="clear" w:color="auto" w:fill="C6EFCE"/>
            <w:noWrap/>
            <w:vAlign w:val="center"/>
          </w:tcPr>
          <w:p w14:paraId="7D6F1DE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2ADA412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63" w:type="dxa"/>
            <w:shd w:val="clear" w:color="auto" w:fill="C6EFCE"/>
            <w:noWrap/>
            <w:vAlign w:val="center"/>
          </w:tcPr>
          <w:p w14:paraId="1202CEF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710" w:type="dxa"/>
            <w:shd w:val="clear" w:color="auto" w:fill="C6EFCE"/>
            <w:noWrap/>
            <w:vAlign w:val="center"/>
          </w:tcPr>
          <w:p w14:paraId="10CB7483" w14:textId="77777777" w:rsidR="00832256" w:rsidRPr="008D0EA6" w:rsidRDefault="00415B68">
            <w:pPr>
              <w:pStyle w:val="P68B1DB1-Normal11"/>
              <w:spacing w:line="276" w:lineRule="auto"/>
              <w:rPr>
                <w:noProof/>
                <w:spacing w:val="-6"/>
                <w:lang w:val="sk-SK"/>
              </w:rPr>
            </w:pPr>
            <w:r w:rsidRPr="008D0EA6">
              <w:rPr>
                <w:noProof/>
                <w:spacing w:val="-6"/>
                <w:lang w:val="sk-SK"/>
              </w:rPr>
              <w:t>2021</w:t>
            </w:r>
          </w:p>
        </w:tc>
        <w:tc>
          <w:tcPr>
            <w:tcW w:w="3174" w:type="dxa"/>
            <w:shd w:val="clear" w:color="auto" w:fill="C6EFCE"/>
            <w:noWrap/>
            <w:vAlign w:val="center"/>
          </w:tcPr>
          <w:p w14:paraId="68418CB2" w14:textId="45C4F95A" w:rsidR="00832256" w:rsidRPr="008D0EA6" w:rsidRDefault="00415B68">
            <w:pPr>
              <w:pStyle w:val="P68B1DB1-Normal11"/>
              <w:spacing w:before="60" w:after="120" w:line="276" w:lineRule="auto"/>
              <w:rPr>
                <w:noProof/>
                <w:spacing w:val="-6"/>
                <w:lang w:val="sk-SK"/>
              </w:rPr>
            </w:pPr>
            <w:r w:rsidRPr="008D0EA6">
              <w:rPr>
                <w:noProof/>
                <w:spacing w:val="-6"/>
                <w:lang w:val="sk-SK"/>
              </w:rPr>
              <w:t>Ministerská vyhláška</w:t>
            </w:r>
            <w:r w:rsidR="008D0EA6" w:rsidRPr="008D0EA6">
              <w:rPr>
                <w:noProof/>
                <w:spacing w:val="-6"/>
                <w:lang w:val="sk-SK"/>
              </w:rPr>
              <w:t xml:space="preserve"> o </w:t>
            </w:r>
            <w:r w:rsidRPr="008D0EA6">
              <w:rPr>
                <w:noProof/>
                <w:spacing w:val="-6"/>
                <w:lang w:val="sk-SK"/>
              </w:rPr>
              <w:t>schválení kritérií výberu projektov navrhnutých obcami nadobúda účinnosť.</w:t>
            </w:r>
          </w:p>
          <w:p w14:paraId="35BF70F7" w14:textId="77777777" w:rsidR="00832256" w:rsidRPr="008D0EA6" w:rsidRDefault="00415B68">
            <w:pPr>
              <w:pStyle w:val="P68B1DB1-Normal11"/>
              <w:spacing w:before="60" w:after="120" w:line="276" w:lineRule="auto"/>
              <w:rPr>
                <w:noProof/>
                <w:spacing w:val="-6"/>
                <w:lang w:val="sk-SK"/>
              </w:rPr>
            </w:pPr>
            <w:r w:rsidRPr="008D0EA6">
              <w:rPr>
                <w:noProof/>
                <w:spacing w:val="-6"/>
                <w:lang w:val="sk-SK"/>
              </w:rPr>
              <w:t>Ministerská vyhláška stanovuje, že projekty sa vyberajú spomedzi týchto kritérií:</w:t>
            </w:r>
          </w:p>
          <w:p w14:paraId="0C5D8794" w14:textId="0996DEF9" w:rsidR="00832256" w:rsidRPr="008D0EA6" w:rsidRDefault="00415B68">
            <w:pPr>
              <w:pStyle w:val="P68B1DB1-Normal11"/>
              <w:numPr>
                <w:ilvl w:val="0"/>
                <w:numId w:val="58"/>
              </w:numPr>
              <w:spacing w:before="60" w:line="276" w:lineRule="auto"/>
              <w:ind w:left="244" w:hanging="357"/>
              <w:contextualSpacing/>
              <w:rPr>
                <w:noProof/>
                <w:spacing w:val="-6"/>
                <w:lang w:val="sk-SK"/>
              </w:rPr>
            </w:pPr>
            <w:r w:rsidRPr="008D0EA6">
              <w:rPr>
                <w:noProof/>
                <w:spacing w:val="-6"/>
                <w:lang w:val="sk-SK"/>
              </w:rPr>
              <w:t>Súlad</w:t>
            </w:r>
            <w:r w:rsidR="008D0EA6" w:rsidRPr="008D0EA6">
              <w:rPr>
                <w:noProof/>
                <w:spacing w:val="-6"/>
                <w:lang w:val="sk-SK"/>
              </w:rPr>
              <w:t xml:space="preserve"> s </w:t>
            </w:r>
            <w:r w:rsidRPr="008D0EA6">
              <w:rPr>
                <w:noProof/>
                <w:spacing w:val="-6"/>
                <w:lang w:val="sk-SK"/>
              </w:rPr>
              <w:t>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a </w:t>
            </w:r>
            <w:r w:rsidRPr="008D0EA6">
              <w:rPr>
                <w:noProof/>
                <w:spacing w:val="-6"/>
                <w:lang w:val="sk-SK"/>
              </w:rPr>
              <w:t>európskym akčným plánom pre obehové hospodárstvo,</w:t>
            </w:r>
          </w:p>
          <w:p w14:paraId="7B26F60E" w14:textId="77777777" w:rsidR="00832256" w:rsidRPr="008D0EA6" w:rsidRDefault="00415B68">
            <w:pPr>
              <w:pStyle w:val="P68B1DB1-Normal11"/>
              <w:numPr>
                <w:ilvl w:val="0"/>
                <w:numId w:val="58"/>
              </w:numPr>
              <w:spacing w:before="60" w:line="276" w:lineRule="auto"/>
              <w:ind w:left="244" w:hanging="357"/>
              <w:contextualSpacing/>
              <w:rPr>
                <w:noProof/>
                <w:spacing w:val="-6"/>
                <w:lang w:val="sk-SK"/>
              </w:rPr>
            </w:pPr>
            <w:r w:rsidRPr="008D0EA6">
              <w:rPr>
                <w:noProof/>
                <w:spacing w:val="-6"/>
                <w:lang w:val="sk-SK"/>
              </w:rPr>
              <w:t>Očakávané zlepšenie cieľov recyklácie</w:t>
            </w:r>
          </w:p>
          <w:p w14:paraId="20BA6741" w14:textId="75055D89" w:rsidR="00832256" w:rsidRPr="008D0EA6" w:rsidRDefault="00415B68">
            <w:pPr>
              <w:pStyle w:val="P68B1DB1-Normal11"/>
              <w:numPr>
                <w:ilvl w:val="0"/>
                <w:numId w:val="58"/>
              </w:numPr>
              <w:spacing w:before="60" w:line="276" w:lineRule="auto"/>
              <w:ind w:left="244" w:hanging="357"/>
              <w:contextualSpacing/>
              <w:rPr>
                <w:noProof/>
                <w:spacing w:val="-6"/>
                <w:lang w:val="sk-SK"/>
              </w:rPr>
            </w:pPr>
            <w:r w:rsidRPr="008D0EA6">
              <w:rPr>
                <w:noProof/>
                <w:spacing w:val="-6"/>
                <w:lang w:val="sk-SK"/>
              </w:rPr>
              <w:t>Súlad</w:t>
            </w:r>
            <w:r w:rsidR="008D0EA6" w:rsidRPr="008D0EA6">
              <w:rPr>
                <w:noProof/>
                <w:spacing w:val="-6"/>
                <w:lang w:val="sk-SK"/>
              </w:rPr>
              <w:t xml:space="preserve"> s </w:t>
            </w:r>
            <w:r w:rsidRPr="008D0EA6">
              <w:rPr>
                <w:noProof/>
                <w:spacing w:val="-6"/>
                <w:lang w:val="sk-SK"/>
              </w:rPr>
              <w:t>regionálnymi</w:t>
            </w:r>
            <w:r w:rsidR="008D0EA6" w:rsidRPr="008D0EA6">
              <w:rPr>
                <w:noProof/>
                <w:spacing w:val="-6"/>
                <w:lang w:val="sk-SK"/>
              </w:rPr>
              <w:t xml:space="preserve"> a </w:t>
            </w:r>
            <w:r w:rsidRPr="008D0EA6">
              <w:rPr>
                <w:noProof/>
                <w:spacing w:val="-6"/>
                <w:lang w:val="sk-SK"/>
              </w:rPr>
              <w:t>vnútroštátnymi plánovacími nástrojmi,</w:t>
            </w:r>
          </w:p>
          <w:p w14:paraId="2A17FF4F" w14:textId="09169B00" w:rsidR="00832256" w:rsidRPr="008D0EA6" w:rsidRDefault="00415B68">
            <w:pPr>
              <w:pStyle w:val="P68B1DB1-Normal11"/>
              <w:numPr>
                <w:ilvl w:val="0"/>
                <w:numId w:val="58"/>
              </w:numPr>
              <w:spacing w:before="60" w:line="276" w:lineRule="auto"/>
              <w:ind w:left="244" w:hanging="357"/>
              <w:contextualSpacing/>
              <w:rPr>
                <w:noProof/>
                <w:spacing w:val="-6"/>
                <w:lang w:val="sk-SK"/>
              </w:rPr>
            </w:pPr>
            <w:r w:rsidRPr="008D0EA6">
              <w:rPr>
                <w:noProof/>
                <w:spacing w:val="-6"/>
                <w:lang w:val="sk-SK"/>
              </w:rPr>
              <w:t>Prínos</w:t>
            </w:r>
            <w:r w:rsidR="008D0EA6" w:rsidRPr="008D0EA6">
              <w:rPr>
                <w:noProof/>
                <w:spacing w:val="-6"/>
                <w:lang w:val="sk-SK"/>
              </w:rPr>
              <w:t xml:space="preserve"> k </w:t>
            </w:r>
            <w:r w:rsidRPr="008D0EA6">
              <w:rPr>
                <w:noProof/>
                <w:spacing w:val="-6"/>
                <w:lang w:val="sk-SK"/>
              </w:rPr>
              <w:t>riešeniu porušení právnych predpisov EÚ, synergie</w:t>
            </w:r>
            <w:r w:rsidR="008D0EA6" w:rsidRPr="008D0EA6">
              <w:rPr>
                <w:noProof/>
                <w:spacing w:val="-6"/>
                <w:lang w:val="sk-SK"/>
              </w:rPr>
              <w:t xml:space="preserve"> s </w:t>
            </w:r>
            <w:r w:rsidRPr="008D0EA6">
              <w:rPr>
                <w:noProof/>
                <w:spacing w:val="-6"/>
                <w:lang w:val="sk-SK"/>
              </w:rPr>
              <w:t>inými odvetvovými plánmi (napr. PNIEC) a/alebo inými zložkami plánu, inovačné technológie založené na skúsenostiach</w:t>
            </w:r>
            <w:r w:rsidR="008D0EA6" w:rsidRPr="008D0EA6">
              <w:rPr>
                <w:noProof/>
                <w:spacing w:val="-6"/>
                <w:lang w:val="sk-SK"/>
              </w:rPr>
              <w:t xml:space="preserve"> v </w:t>
            </w:r>
            <w:r w:rsidRPr="008D0EA6">
              <w:rPr>
                <w:noProof/>
                <w:spacing w:val="-6"/>
                <w:lang w:val="sk-SK"/>
              </w:rPr>
              <w:t>plnom rozsahu,</w:t>
            </w:r>
          </w:p>
          <w:p w14:paraId="75AA333E" w14:textId="77777777" w:rsidR="00832256" w:rsidRPr="008D0EA6" w:rsidRDefault="00415B68">
            <w:pPr>
              <w:pStyle w:val="P68B1DB1-Normal11"/>
              <w:numPr>
                <w:ilvl w:val="0"/>
                <w:numId w:val="58"/>
              </w:numPr>
              <w:spacing w:before="60" w:line="276" w:lineRule="auto"/>
              <w:ind w:left="244" w:hanging="357"/>
              <w:contextualSpacing/>
              <w:rPr>
                <w:noProof/>
                <w:spacing w:val="-6"/>
                <w:lang w:val="sk-SK"/>
              </w:rPr>
            </w:pPr>
            <w:r w:rsidRPr="008D0EA6">
              <w:rPr>
                <w:noProof/>
                <w:spacing w:val="-6"/>
                <w:lang w:val="sk-SK"/>
              </w:rPr>
              <w:t>Technická kvalita návrhu.</w:t>
            </w:r>
          </w:p>
          <w:p w14:paraId="1D7CBE8C" w14:textId="26B0FC5E" w:rsidR="00832256" w:rsidRPr="008D0EA6" w:rsidRDefault="00415B68">
            <w:pPr>
              <w:pStyle w:val="P68B1DB1-Normal11"/>
              <w:numPr>
                <w:ilvl w:val="0"/>
                <w:numId w:val="58"/>
              </w:numPr>
              <w:spacing w:before="60" w:line="276" w:lineRule="auto"/>
              <w:ind w:left="244" w:hanging="357"/>
              <w:contextualSpacing/>
              <w:rPr>
                <w:noProof/>
                <w:spacing w:val="-6"/>
                <w:lang w:val="sk-SK"/>
              </w:rPr>
            </w:pPr>
            <w:r w:rsidRPr="008D0EA6">
              <w:rPr>
                <w:noProof/>
                <w:spacing w:val="-6"/>
                <w:lang w:val="sk-SK"/>
              </w:rPr>
              <w:t>Súlad</w:t>
            </w:r>
            <w:r w:rsidR="008D0EA6" w:rsidRPr="008D0EA6">
              <w:rPr>
                <w:noProof/>
                <w:spacing w:val="-6"/>
                <w:lang w:val="sk-SK"/>
              </w:rPr>
              <w:t xml:space="preserve"> a </w:t>
            </w:r>
            <w:r w:rsidRPr="008D0EA6">
              <w:rPr>
                <w:noProof/>
                <w:spacing w:val="-6"/>
                <w:lang w:val="sk-SK"/>
              </w:rPr>
              <w:t>komplementárnosť</w:t>
            </w:r>
            <w:r w:rsidR="008D0EA6" w:rsidRPr="008D0EA6">
              <w:rPr>
                <w:noProof/>
                <w:spacing w:val="-6"/>
                <w:lang w:val="sk-SK"/>
              </w:rPr>
              <w:t xml:space="preserve"> s </w:t>
            </w:r>
            <w:r w:rsidRPr="008D0EA6">
              <w:rPr>
                <w:noProof/>
                <w:spacing w:val="-6"/>
                <w:lang w:val="sk-SK"/>
              </w:rPr>
              <w:t>programami politiky súdržnosti</w:t>
            </w:r>
            <w:r w:rsidR="008D0EA6" w:rsidRPr="008D0EA6">
              <w:rPr>
                <w:noProof/>
                <w:spacing w:val="-6"/>
                <w:lang w:val="sk-SK"/>
              </w:rPr>
              <w:t xml:space="preserve"> a </w:t>
            </w:r>
            <w:r w:rsidRPr="008D0EA6">
              <w:rPr>
                <w:noProof/>
                <w:spacing w:val="-6"/>
                <w:lang w:val="sk-SK"/>
              </w:rPr>
              <w:t>podobnými projektmi financovanými prostredníctvom iných nástrojov EÚ</w:t>
            </w:r>
            <w:r w:rsidR="008D0EA6" w:rsidRPr="008D0EA6">
              <w:rPr>
                <w:noProof/>
                <w:spacing w:val="-6"/>
                <w:lang w:val="sk-SK"/>
              </w:rPr>
              <w:t xml:space="preserve"> a </w:t>
            </w:r>
            <w:r w:rsidRPr="008D0EA6">
              <w:rPr>
                <w:noProof/>
                <w:spacing w:val="-6"/>
                <w:lang w:val="sk-SK"/>
              </w:rPr>
              <w:t>vnútroštátnych nástrojov</w:t>
            </w:r>
          </w:p>
          <w:p w14:paraId="55A6BF6C" w14:textId="4AA7C68B" w:rsidR="00832256" w:rsidRPr="008D0EA6" w:rsidRDefault="00415B68">
            <w:pPr>
              <w:pStyle w:val="P68B1DB1-Normal11"/>
              <w:spacing w:before="120" w:after="120" w:line="276" w:lineRule="auto"/>
              <w:rPr>
                <w:noProof/>
                <w:spacing w:val="-6"/>
                <w:lang w:val="sk-SK"/>
              </w:rPr>
            </w:pPr>
            <w:r w:rsidRPr="008D0EA6">
              <w:rPr>
                <w:noProof/>
                <w:spacing w:val="-6"/>
                <w:lang w:val="sk-SK"/>
              </w:rPr>
              <w:t>Intervencie nezahŕňajú investície do skládok, úložísk, mechanických biologických čistiarní alebo spaľovní</w:t>
            </w:r>
            <w:r w:rsidR="008D0EA6" w:rsidRPr="008D0EA6">
              <w:rPr>
                <w:noProof/>
                <w:spacing w:val="-6"/>
                <w:lang w:val="sk-SK"/>
              </w:rPr>
              <w:t xml:space="preserve"> v </w:t>
            </w:r>
            <w:r w:rsidRPr="008D0EA6">
              <w:rPr>
                <w:noProof/>
                <w:spacing w:val="-6"/>
                <w:lang w:val="sk-SK"/>
              </w:rPr>
              <w:t>súlade so zásadou „výrazne nenarušiť“.</w:t>
            </w:r>
          </w:p>
        </w:tc>
      </w:tr>
      <w:tr w:rsidR="00832256" w:rsidRPr="008D0EA6" w14:paraId="144C7BAD" w14:textId="77777777">
        <w:trPr>
          <w:trHeight w:val="313"/>
          <w:jc w:val="center"/>
        </w:trPr>
        <w:tc>
          <w:tcPr>
            <w:tcW w:w="1220" w:type="dxa"/>
            <w:shd w:val="clear" w:color="auto" w:fill="C6EFCE"/>
            <w:noWrap/>
            <w:vAlign w:val="center"/>
          </w:tcPr>
          <w:p w14:paraId="23BADA3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15</w:t>
            </w:r>
          </w:p>
        </w:tc>
        <w:tc>
          <w:tcPr>
            <w:tcW w:w="1598" w:type="dxa"/>
            <w:shd w:val="clear" w:color="auto" w:fill="C6EFCE"/>
            <w:noWrap/>
            <w:vAlign w:val="center"/>
          </w:tcPr>
          <w:p w14:paraId="52524F5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1.2</w:t>
            </w:r>
          </w:p>
          <w:p w14:paraId="3ABB856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Národný program odpadového hospodárstva;</w:t>
            </w:r>
          </w:p>
          <w:p w14:paraId="4D22E29B" w14:textId="77777777" w:rsidR="008D0EA6" w:rsidRPr="008D0EA6" w:rsidRDefault="008D0EA6">
            <w:pPr>
              <w:pStyle w:val="P68B1DB1-Normal11"/>
              <w:spacing w:line="276" w:lineRule="auto"/>
              <w:jc w:val="center"/>
              <w:rPr>
                <w:noProof/>
                <w:spacing w:val="-6"/>
                <w:lang w:val="sk-SK"/>
              </w:rPr>
            </w:pPr>
          </w:p>
          <w:p w14:paraId="5F99EBB4" w14:textId="00412410" w:rsidR="00832256" w:rsidRPr="008D0EA6" w:rsidRDefault="00415B68">
            <w:pPr>
              <w:pStyle w:val="P68B1DB1-Normal11"/>
              <w:spacing w:line="276" w:lineRule="auto"/>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185" w:type="dxa"/>
            <w:shd w:val="clear" w:color="auto" w:fill="C6EFCE"/>
            <w:noWrap/>
            <w:vAlign w:val="center"/>
          </w:tcPr>
          <w:p w14:paraId="2EF4527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57F0692F" w14:textId="2087930D" w:rsidR="00832256" w:rsidRPr="008D0EA6" w:rsidRDefault="00415B68">
            <w:pPr>
              <w:pStyle w:val="P68B1DB1-Normal11"/>
              <w:spacing w:line="276" w:lineRule="auto"/>
              <w:jc w:val="center"/>
              <w:rPr>
                <w:noProof/>
                <w:spacing w:val="-6"/>
                <w:lang w:val="sk-SK"/>
              </w:rPr>
            </w:pPr>
            <w:r w:rsidRPr="008D0EA6">
              <w:rPr>
                <w:noProof/>
                <w:spacing w:val="-6"/>
                <w:lang w:val="sk-SK"/>
              </w:rPr>
              <w:t xml:space="preserve">Zníženie počtu nelegálnych skládok (T1) </w:t>
            </w:r>
          </w:p>
        </w:tc>
        <w:tc>
          <w:tcPr>
            <w:tcW w:w="1603" w:type="dxa"/>
            <w:shd w:val="clear" w:color="auto" w:fill="C6EFCE"/>
            <w:noWrap/>
            <w:vAlign w:val="center"/>
          </w:tcPr>
          <w:p w14:paraId="3D00060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44F3AE6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 nelegálnych skládok</w:t>
            </w:r>
          </w:p>
        </w:tc>
        <w:tc>
          <w:tcPr>
            <w:tcW w:w="993" w:type="dxa"/>
            <w:shd w:val="clear" w:color="auto" w:fill="C6EFCE"/>
            <w:noWrap/>
            <w:vAlign w:val="center"/>
          </w:tcPr>
          <w:p w14:paraId="5376954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33</w:t>
            </w:r>
          </w:p>
        </w:tc>
        <w:tc>
          <w:tcPr>
            <w:tcW w:w="1162" w:type="dxa"/>
            <w:shd w:val="clear" w:color="auto" w:fill="C6EFCE"/>
            <w:noWrap/>
            <w:vAlign w:val="center"/>
          </w:tcPr>
          <w:p w14:paraId="0749F2A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11</w:t>
            </w:r>
          </w:p>
        </w:tc>
        <w:tc>
          <w:tcPr>
            <w:tcW w:w="963" w:type="dxa"/>
            <w:shd w:val="clear" w:color="auto" w:fill="C6EFCE"/>
            <w:noWrap/>
            <w:vAlign w:val="center"/>
          </w:tcPr>
          <w:p w14:paraId="3AEDCD8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10" w:type="dxa"/>
            <w:shd w:val="clear" w:color="auto" w:fill="C6EFCE"/>
            <w:noWrap/>
            <w:vAlign w:val="center"/>
          </w:tcPr>
          <w:p w14:paraId="4FF36380" w14:textId="5E2FDEB9" w:rsidR="00832256" w:rsidRPr="008D0EA6" w:rsidRDefault="00415B68">
            <w:pPr>
              <w:pStyle w:val="P68B1DB1-Normal11"/>
              <w:spacing w:line="276" w:lineRule="auto"/>
              <w:rPr>
                <w:noProof/>
                <w:spacing w:val="-6"/>
                <w:lang w:val="sk-SK"/>
              </w:rPr>
            </w:pPr>
            <w:r w:rsidRPr="008D0EA6">
              <w:rPr>
                <w:noProof/>
                <w:spacing w:val="-6"/>
                <w:lang w:val="sk-SK"/>
              </w:rPr>
              <w:t>2024</w:t>
            </w:r>
          </w:p>
        </w:tc>
        <w:tc>
          <w:tcPr>
            <w:tcW w:w="3174" w:type="dxa"/>
            <w:shd w:val="clear" w:color="auto" w:fill="C6EFCE"/>
            <w:noWrap/>
            <w:vAlign w:val="center"/>
          </w:tcPr>
          <w:p w14:paraId="473D1811" w14:textId="08CB9885" w:rsidR="00832256" w:rsidRPr="008D0EA6" w:rsidRDefault="00415B68">
            <w:pPr>
              <w:pStyle w:val="P68B1DB1-Normal11"/>
              <w:spacing w:before="60" w:after="120"/>
              <w:jc w:val="both"/>
              <w:rPr>
                <w:noProof/>
                <w:spacing w:val="-6"/>
                <w:lang w:val="sk-SK"/>
              </w:rPr>
            </w:pPr>
            <w:r w:rsidRPr="008D0EA6">
              <w:rPr>
                <w:noProof/>
                <w:spacing w:val="-6"/>
                <w:lang w:val="sk-SK"/>
              </w:rPr>
              <w:t>Navrhovanými opatreniami sa podporí výstavba nových čistiarní</w:t>
            </w:r>
            <w:r w:rsidR="008D0EA6" w:rsidRPr="008D0EA6">
              <w:rPr>
                <w:noProof/>
                <w:spacing w:val="-6"/>
                <w:lang w:val="sk-SK"/>
              </w:rPr>
              <w:t xml:space="preserve"> a </w:t>
            </w:r>
            <w:r w:rsidRPr="008D0EA6">
              <w:rPr>
                <w:noProof/>
                <w:spacing w:val="-6"/>
                <w:lang w:val="sk-SK"/>
              </w:rPr>
              <w:t>recyklačných zariadení</w:t>
            </w:r>
            <w:r w:rsidR="008D0EA6" w:rsidRPr="008D0EA6">
              <w:rPr>
                <w:noProof/>
                <w:spacing w:val="-6"/>
                <w:lang w:val="sk-SK"/>
              </w:rPr>
              <w:t xml:space="preserve"> a </w:t>
            </w:r>
            <w:r w:rsidRPr="008D0EA6">
              <w:rPr>
                <w:noProof/>
                <w:spacing w:val="-6"/>
                <w:lang w:val="sk-SK"/>
              </w:rPr>
              <w:t>technické zlepšenie existujúceho zariadenia. Okrem toho sú opatrenia zamerané na vykonávanie</w:t>
            </w:r>
            <w:r w:rsidR="008D0EA6" w:rsidRPr="008D0EA6">
              <w:rPr>
                <w:noProof/>
                <w:spacing w:val="-6"/>
                <w:lang w:val="sk-SK"/>
              </w:rPr>
              <w:t xml:space="preserve"> a </w:t>
            </w:r>
            <w:r w:rsidRPr="008D0EA6">
              <w:rPr>
                <w:noProof/>
                <w:spacing w:val="-6"/>
                <w:lang w:val="sk-SK"/>
              </w:rPr>
              <w:t>digitalizáciu siete triedeného zberu</w:t>
            </w:r>
            <w:r w:rsidR="008D0EA6" w:rsidRPr="008D0EA6">
              <w:rPr>
                <w:noProof/>
                <w:spacing w:val="-6"/>
                <w:lang w:val="sk-SK"/>
              </w:rPr>
              <w:t xml:space="preserve"> s </w:t>
            </w:r>
            <w:r w:rsidRPr="008D0EA6">
              <w:rPr>
                <w:noProof/>
                <w:spacing w:val="-6"/>
                <w:lang w:val="sk-SK"/>
              </w:rPr>
              <w:t>cieľom podporiť</w:t>
            </w:r>
            <w:r w:rsidR="008D0EA6" w:rsidRPr="008D0EA6">
              <w:rPr>
                <w:noProof/>
                <w:spacing w:val="-6"/>
                <w:lang w:val="sk-SK"/>
              </w:rPr>
              <w:t xml:space="preserve"> a </w:t>
            </w:r>
            <w:r w:rsidRPr="008D0EA6">
              <w:rPr>
                <w:noProof/>
                <w:spacing w:val="-6"/>
                <w:lang w:val="sk-SK"/>
              </w:rPr>
              <w:t>zapojiť občanov do prijímania osvedčených postupov</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w:t>
            </w:r>
          </w:p>
          <w:p w14:paraId="0DD1139A" w14:textId="5A260AB0" w:rsidR="00832256" w:rsidRPr="008D0EA6" w:rsidRDefault="00415B68">
            <w:pPr>
              <w:pStyle w:val="P68B1DB1-Normal11"/>
              <w:spacing w:after="120"/>
              <w:jc w:val="both"/>
              <w:rPr>
                <w:noProof/>
                <w:spacing w:val="-6"/>
                <w:lang w:val="sk-SK"/>
              </w:rPr>
            </w:pPr>
            <w:r w:rsidRPr="008D0EA6">
              <w:rPr>
                <w:noProof/>
                <w:spacing w:val="-6"/>
                <w:lang w:val="sk-SK"/>
              </w:rPr>
              <w:t>Navrhovaným zásahom sa zníži počet nelegálnych skládok zahrnutých do konania</w:t>
            </w:r>
            <w:r w:rsidR="008D0EA6" w:rsidRPr="008D0EA6">
              <w:rPr>
                <w:noProof/>
                <w:spacing w:val="-6"/>
                <w:lang w:val="sk-SK"/>
              </w:rPr>
              <w:t xml:space="preserve"> o </w:t>
            </w:r>
            <w:r w:rsidRPr="008D0EA6">
              <w:rPr>
                <w:noProof/>
                <w:spacing w:val="-6"/>
                <w:lang w:val="sk-SK"/>
              </w:rPr>
              <w:t>porušení NIF 2003/2077</w:t>
            </w:r>
            <w:r w:rsidR="008D0EA6" w:rsidRPr="008D0EA6">
              <w:rPr>
                <w:noProof/>
                <w:spacing w:val="-6"/>
                <w:lang w:val="sk-SK"/>
              </w:rPr>
              <w:t xml:space="preserve"> z </w:t>
            </w:r>
            <w:r w:rsidRPr="008D0EA6">
              <w:rPr>
                <w:noProof/>
                <w:spacing w:val="-6"/>
                <w:lang w:val="sk-SK"/>
              </w:rPr>
              <w:t>33 na 11 (t. j. najmenej 66</w:t>
            </w:r>
            <w:r w:rsidR="008D0EA6" w:rsidRPr="008D0EA6">
              <w:rPr>
                <w:noProof/>
                <w:spacing w:val="-6"/>
                <w:lang w:val="sk-SK"/>
              </w:rPr>
              <w:t> %</w:t>
            </w:r>
            <w:r w:rsidRPr="008D0EA6">
              <w:rPr>
                <w:noProof/>
                <w:spacing w:val="-6"/>
                <w:lang w:val="sk-SK"/>
              </w:rPr>
              <w:t>).</w:t>
            </w:r>
          </w:p>
          <w:p w14:paraId="28E9C31A" w14:textId="3D228932" w:rsidR="00832256" w:rsidRPr="008D0EA6" w:rsidRDefault="00415B68">
            <w:pPr>
              <w:pStyle w:val="P68B1DB1-Normal11"/>
              <w:spacing w:after="120"/>
              <w:jc w:val="both"/>
              <w:rPr>
                <w:noProof/>
                <w:spacing w:val="-6"/>
                <w:lang w:val="sk-SK"/>
              </w:rPr>
            </w:pPr>
            <w:r w:rsidRPr="008D0EA6">
              <w:rPr>
                <w:noProof/>
                <w:spacing w:val="-6"/>
                <w:lang w:val="sk-SK"/>
              </w:rPr>
              <w:t>Do 31</w:t>
            </w:r>
            <w:r w:rsidR="008D0EA6" w:rsidRPr="008D0EA6">
              <w:rPr>
                <w:noProof/>
                <w:spacing w:val="-6"/>
                <w:lang w:val="sk-SK"/>
              </w:rPr>
              <w:t>. decembra</w:t>
            </w:r>
            <w:r w:rsidRPr="008D0EA6">
              <w:rPr>
                <w:noProof/>
                <w:spacing w:val="-6"/>
                <w:lang w:val="sk-SK"/>
              </w:rPr>
              <w:t xml:space="preserve"> 2023 sa Európskej komisii zašle najmenej 27 (z 33) žiadostí</w:t>
            </w:r>
            <w:r w:rsidR="008D0EA6" w:rsidRPr="008D0EA6">
              <w:rPr>
                <w:noProof/>
                <w:spacing w:val="-6"/>
                <w:lang w:val="sk-SK"/>
              </w:rPr>
              <w:t xml:space="preserve"> o </w:t>
            </w:r>
            <w:r w:rsidRPr="008D0EA6">
              <w:rPr>
                <w:noProof/>
                <w:spacing w:val="-6"/>
                <w:lang w:val="sk-SK"/>
              </w:rPr>
              <w:t>zrušenie. Žiadosť</w:t>
            </w:r>
            <w:r w:rsidR="008D0EA6" w:rsidRPr="008D0EA6">
              <w:rPr>
                <w:noProof/>
                <w:spacing w:val="-6"/>
                <w:lang w:val="sk-SK"/>
              </w:rPr>
              <w:t xml:space="preserve"> o </w:t>
            </w:r>
            <w:r w:rsidRPr="008D0EA6">
              <w:rPr>
                <w:noProof/>
                <w:spacing w:val="-6"/>
                <w:lang w:val="sk-SK"/>
              </w:rPr>
              <w:t>vylúčenie musí obsahovať úplnú analýzu kontaminácie (pôdu</w:t>
            </w:r>
            <w:r w:rsidR="008D0EA6" w:rsidRPr="008D0EA6">
              <w:rPr>
                <w:noProof/>
                <w:spacing w:val="-6"/>
                <w:lang w:val="sk-SK"/>
              </w:rPr>
              <w:t xml:space="preserve"> a </w:t>
            </w:r>
            <w:r w:rsidRPr="008D0EA6">
              <w:rPr>
                <w:noProof/>
                <w:spacing w:val="-6"/>
                <w:lang w:val="sk-SK"/>
              </w:rPr>
              <w:t>vodu), jasné vysvetlenie sanácie kontaminácie</w:t>
            </w:r>
            <w:r w:rsidR="008D0EA6" w:rsidRPr="008D0EA6">
              <w:rPr>
                <w:noProof/>
                <w:spacing w:val="-6"/>
                <w:lang w:val="sk-SK"/>
              </w:rPr>
              <w:t xml:space="preserve"> a </w:t>
            </w:r>
            <w:r w:rsidRPr="008D0EA6">
              <w:rPr>
                <w:noProof/>
                <w:spacing w:val="-6"/>
                <w:lang w:val="sk-SK"/>
              </w:rPr>
              <w:t>záruky, že akékoľvek riziko budúcej kontaminácie je vylúčené.</w:t>
            </w:r>
          </w:p>
          <w:p w14:paraId="1D92657F" w14:textId="40E3B7EA" w:rsidR="00832256" w:rsidRPr="008D0EA6" w:rsidRDefault="00415B68">
            <w:pPr>
              <w:pStyle w:val="P68B1DB1-Normal11"/>
              <w:spacing w:after="120"/>
              <w:jc w:val="both"/>
              <w:rPr>
                <w:noProof/>
                <w:spacing w:val="-6"/>
                <w:lang w:val="sk-SK"/>
              </w:rPr>
            </w:pPr>
            <w:r w:rsidRPr="008D0EA6">
              <w:rPr>
                <w:noProof/>
                <w:spacing w:val="-6"/>
                <w:lang w:val="sk-SK"/>
              </w:rPr>
              <w:t>Do 30</w:t>
            </w:r>
            <w:r w:rsidR="008D0EA6" w:rsidRPr="008D0EA6">
              <w:rPr>
                <w:noProof/>
                <w:spacing w:val="-6"/>
                <w:lang w:val="sk-SK"/>
              </w:rPr>
              <w:t>. júna</w:t>
            </w:r>
            <w:r w:rsidRPr="008D0EA6">
              <w:rPr>
                <w:noProof/>
                <w:spacing w:val="-6"/>
                <w:lang w:val="sk-SK"/>
              </w:rPr>
              <w:t xml:space="preserve"> 2024 sa Európskej komisii zašle najmenej 29 (z 33) žiadostí</w:t>
            </w:r>
            <w:r w:rsidR="008D0EA6" w:rsidRPr="008D0EA6">
              <w:rPr>
                <w:noProof/>
                <w:spacing w:val="-6"/>
                <w:lang w:val="sk-SK"/>
              </w:rPr>
              <w:t xml:space="preserve"> o </w:t>
            </w:r>
            <w:r w:rsidRPr="008D0EA6">
              <w:rPr>
                <w:noProof/>
                <w:spacing w:val="-6"/>
                <w:lang w:val="sk-SK"/>
              </w:rPr>
              <w:t>zrušenie. Žiadosť</w:t>
            </w:r>
            <w:r w:rsidR="008D0EA6" w:rsidRPr="008D0EA6">
              <w:rPr>
                <w:noProof/>
                <w:spacing w:val="-6"/>
                <w:lang w:val="sk-SK"/>
              </w:rPr>
              <w:t xml:space="preserve"> o </w:t>
            </w:r>
            <w:r w:rsidRPr="008D0EA6">
              <w:rPr>
                <w:noProof/>
                <w:spacing w:val="-6"/>
                <w:lang w:val="sk-SK"/>
              </w:rPr>
              <w:t>vylúčenie musí obsahovať úplnú analýzu kontaminácie (pôdu</w:t>
            </w:r>
            <w:r w:rsidR="008D0EA6" w:rsidRPr="008D0EA6">
              <w:rPr>
                <w:noProof/>
                <w:spacing w:val="-6"/>
                <w:lang w:val="sk-SK"/>
              </w:rPr>
              <w:t xml:space="preserve"> a </w:t>
            </w:r>
            <w:r w:rsidRPr="008D0EA6">
              <w:rPr>
                <w:noProof/>
                <w:spacing w:val="-6"/>
                <w:lang w:val="sk-SK"/>
              </w:rPr>
              <w:t>vodu), jasné vysvetlenie sanácie kontaminácie</w:t>
            </w:r>
            <w:r w:rsidR="008D0EA6" w:rsidRPr="008D0EA6">
              <w:rPr>
                <w:noProof/>
                <w:spacing w:val="-6"/>
                <w:lang w:val="sk-SK"/>
              </w:rPr>
              <w:t xml:space="preserve"> a </w:t>
            </w:r>
            <w:r w:rsidRPr="008D0EA6">
              <w:rPr>
                <w:noProof/>
                <w:spacing w:val="-6"/>
                <w:lang w:val="sk-SK"/>
              </w:rPr>
              <w:t>záruky, že akékoľvek riziko budúcej kontaminácie je vylúčené.</w:t>
            </w:r>
          </w:p>
        </w:tc>
      </w:tr>
      <w:tr w:rsidR="00832256" w:rsidRPr="008D0EA6" w14:paraId="6FCC5EAD" w14:textId="77777777">
        <w:trPr>
          <w:trHeight w:val="313"/>
          <w:jc w:val="center"/>
        </w:trPr>
        <w:tc>
          <w:tcPr>
            <w:tcW w:w="1220" w:type="dxa"/>
            <w:shd w:val="clear" w:color="auto" w:fill="C6EFCE"/>
            <w:noWrap/>
            <w:vAlign w:val="center"/>
          </w:tcPr>
          <w:p w14:paraId="55315AB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15a</w:t>
            </w:r>
          </w:p>
        </w:tc>
        <w:tc>
          <w:tcPr>
            <w:tcW w:w="1598" w:type="dxa"/>
            <w:shd w:val="clear" w:color="auto" w:fill="C6EFCE"/>
            <w:noWrap/>
            <w:vAlign w:val="center"/>
          </w:tcPr>
          <w:p w14:paraId="6171E12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1.2</w:t>
            </w:r>
          </w:p>
          <w:p w14:paraId="68D7FB6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Národný program odpadového hospodárstva:</w:t>
            </w:r>
          </w:p>
          <w:p w14:paraId="40D53F0B" w14:textId="77777777" w:rsidR="00832256" w:rsidRPr="008D0EA6" w:rsidRDefault="00832256">
            <w:pPr>
              <w:spacing w:line="276" w:lineRule="auto"/>
              <w:jc w:val="center"/>
              <w:rPr>
                <w:rFonts w:ascii="Arial Narrow" w:hAnsi="Arial Narrow"/>
                <w:noProof/>
                <w:color w:val="006100"/>
                <w:spacing w:val="-6"/>
                <w:sz w:val="20"/>
                <w:lang w:val="sk-SK"/>
              </w:rPr>
            </w:pPr>
          </w:p>
          <w:p w14:paraId="4FE0568C" w14:textId="1833F94C" w:rsidR="00832256" w:rsidRPr="008D0EA6" w:rsidRDefault="00415B68">
            <w:pPr>
              <w:pStyle w:val="P68B1DB1-Normal11"/>
              <w:spacing w:line="276" w:lineRule="auto"/>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185" w:type="dxa"/>
            <w:shd w:val="clear" w:color="auto" w:fill="C6EFCE"/>
            <w:noWrap/>
            <w:vAlign w:val="center"/>
          </w:tcPr>
          <w:p w14:paraId="6C65129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7C884ED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Zníženie počtu nelegálnych skládok (T2)</w:t>
            </w:r>
          </w:p>
        </w:tc>
        <w:tc>
          <w:tcPr>
            <w:tcW w:w="1603" w:type="dxa"/>
            <w:shd w:val="clear" w:color="auto" w:fill="C6EFCE"/>
            <w:noWrap/>
            <w:vAlign w:val="center"/>
          </w:tcPr>
          <w:p w14:paraId="1444F89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350200D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 nelegálnych skládok</w:t>
            </w:r>
          </w:p>
        </w:tc>
        <w:tc>
          <w:tcPr>
            <w:tcW w:w="993" w:type="dxa"/>
            <w:shd w:val="clear" w:color="auto" w:fill="C6EFCE"/>
            <w:noWrap/>
            <w:vAlign w:val="center"/>
          </w:tcPr>
          <w:p w14:paraId="28E70A3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34</w:t>
            </w:r>
          </w:p>
        </w:tc>
        <w:tc>
          <w:tcPr>
            <w:tcW w:w="1162" w:type="dxa"/>
            <w:shd w:val="clear" w:color="auto" w:fill="C6EFCE"/>
            <w:noWrap/>
            <w:vAlign w:val="center"/>
          </w:tcPr>
          <w:p w14:paraId="42802FE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14</w:t>
            </w:r>
          </w:p>
        </w:tc>
        <w:tc>
          <w:tcPr>
            <w:tcW w:w="963" w:type="dxa"/>
            <w:shd w:val="clear" w:color="auto" w:fill="C6EFCE"/>
            <w:noWrap/>
            <w:vAlign w:val="center"/>
          </w:tcPr>
          <w:p w14:paraId="4ABAB32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77776070" w14:textId="77777777" w:rsidR="00832256" w:rsidRPr="008D0EA6" w:rsidRDefault="00415B68">
            <w:pPr>
              <w:pStyle w:val="P68B1DB1-Normal11"/>
              <w:spacing w:line="276" w:lineRule="auto"/>
              <w:rPr>
                <w:noProof/>
                <w:spacing w:val="-6"/>
                <w:lang w:val="sk-SK"/>
              </w:rPr>
            </w:pPr>
            <w:r w:rsidRPr="008D0EA6">
              <w:rPr>
                <w:noProof/>
                <w:spacing w:val="-6"/>
                <w:lang w:val="sk-SK"/>
              </w:rPr>
              <w:t>2023</w:t>
            </w:r>
          </w:p>
        </w:tc>
        <w:tc>
          <w:tcPr>
            <w:tcW w:w="3174" w:type="dxa"/>
            <w:shd w:val="clear" w:color="auto" w:fill="C6EFCE"/>
            <w:noWrap/>
            <w:vAlign w:val="center"/>
          </w:tcPr>
          <w:p w14:paraId="39BBAC43" w14:textId="1F0068E1" w:rsidR="00832256" w:rsidRPr="008D0EA6" w:rsidRDefault="00415B68">
            <w:pPr>
              <w:pStyle w:val="P68B1DB1-Normal11"/>
              <w:rPr>
                <w:noProof/>
                <w:spacing w:val="-6"/>
                <w:lang w:val="sk-SK"/>
              </w:rPr>
            </w:pPr>
            <w:r w:rsidRPr="008D0EA6">
              <w:rPr>
                <w:noProof/>
                <w:spacing w:val="-6"/>
                <w:lang w:val="sk-SK"/>
              </w:rPr>
              <w:t>Navrhovanými opatreniami sa podporí výstavba nových čistiarní</w:t>
            </w:r>
            <w:r w:rsidR="008D0EA6" w:rsidRPr="008D0EA6">
              <w:rPr>
                <w:noProof/>
                <w:spacing w:val="-6"/>
                <w:lang w:val="sk-SK"/>
              </w:rPr>
              <w:t xml:space="preserve"> a </w:t>
            </w:r>
            <w:r w:rsidRPr="008D0EA6">
              <w:rPr>
                <w:noProof/>
                <w:spacing w:val="-6"/>
                <w:lang w:val="sk-SK"/>
              </w:rPr>
              <w:t>recyklačných zariadení</w:t>
            </w:r>
            <w:r w:rsidR="008D0EA6" w:rsidRPr="008D0EA6">
              <w:rPr>
                <w:noProof/>
                <w:spacing w:val="-6"/>
                <w:lang w:val="sk-SK"/>
              </w:rPr>
              <w:t xml:space="preserve"> a </w:t>
            </w:r>
            <w:r w:rsidRPr="008D0EA6">
              <w:rPr>
                <w:noProof/>
                <w:spacing w:val="-6"/>
                <w:lang w:val="sk-SK"/>
              </w:rPr>
              <w:t>technické zlepšenie existujúceho zariadenia. Okrem toho sú opatrenia zamerané na vykonávanie</w:t>
            </w:r>
            <w:r w:rsidR="008D0EA6" w:rsidRPr="008D0EA6">
              <w:rPr>
                <w:noProof/>
                <w:spacing w:val="-6"/>
                <w:lang w:val="sk-SK"/>
              </w:rPr>
              <w:t xml:space="preserve"> a </w:t>
            </w:r>
            <w:r w:rsidRPr="008D0EA6">
              <w:rPr>
                <w:noProof/>
                <w:spacing w:val="-6"/>
                <w:lang w:val="sk-SK"/>
              </w:rPr>
              <w:t>digitalizáciu siete triedeného zberu</w:t>
            </w:r>
            <w:r w:rsidR="008D0EA6" w:rsidRPr="008D0EA6">
              <w:rPr>
                <w:noProof/>
                <w:spacing w:val="-6"/>
                <w:lang w:val="sk-SK"/>
              </w:rPr>
              <w:t xml:space="preserve"> s </w:t>
            </w:r>
            <w:r w:rsidRPr="008D0EA6">
              <w:rPr>
                <w:noProof/>
                <w:spacing w:val="-6"/>
                <w:lang w:val="sk-SK"/>
              </w:rPr>
              <w:t>cieľom podporiť</w:t>
            </w:r>
            <w:r w:rsidR="008D0EA6" w:rsidRPr="008D0EA6">
              <w:rPr>
                <w:noProof/>
                <w:spacing w:val="-6"/>
                <w:lang w:val="sk-SK"/>
              </w:rPr>
              <w:t xml:space="preserve"> a </w:t>
            </w:r>
            <w:r w:rsidRPr="008D0EA6">
              <w:rPr>
                <w:noProof/>
                <w:spacing w:val="-6"/>
                <w:lang w:val="sk-SK"/>
              </w:rPr>
              <w:t>zapojiť občanov do prijímania osvedčených postupov</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 Navrhovaným zásahom sa zníži počet nelegálnych skládok zahrnutých do postupu</w:t>
            </w:r>
            <w:r w:rsidR="008D0EA6" w:rsidRPr="008D0EA6">
              <w:rPr>
                <w:noProof/>
                <w:spacing w:val="-6"/>
                <w:lang w:val="sk-SK"/>
              </w:rPr>
              <w:t xml:space="preserve"> v </w:t>
            </w:r>
            <w:r w:rsidRPr="008D0EA6">
              <w:rPr>
                <w:noProof/>
                <w:spacing w:val="-6"/>
                <w:lang w:val="sk-SK"/>
              </w:rPr>
              <w:t>prípade nesplnenia povinnosti 2011/2215</w:t>
            </w:r>
            <w:r w:rsidR="008D0EA6" w:rsidRPr="008D0EA6">
              <w:rPr>
                <w:noProof/>
                <w:spacing w:val="-6"/>
                <w:lang w:val="sk-SK"/>
              </w:rPr>
              <w:t xml:space="preserve"> z </w:t>
            </w:r>
            <w:r w:rsidRPr="008D0EA6">
              <w:rPr>
                <w:noProof/>
                <w:spacing w:val="-6"/>
                <w:lang w:val="sk-SK"/>
              </w:rPr>
              <w:t>34 na 14 (t. j. aspoň</w:t>
            </w:r>
            <w:r w:rsidR="008D0EA6" w:rsidRPr="008D0EA6">
              <w:rPr>
                <w:noProof/>
                <w:spacing w:val="-6"/>
                <w:lang w:val="sk-SK"/>
              </w:rPr>
              <w:t xml:space="preserve"> o </w:t>
            </w:r>
            <w:r w:rsidRPr="008D0EA6">
              <w:rPr>
                <w:noProof/>
                <w:spacing w:val="-6"/>
                <w:lang w:val="sk-SK"/>
              </w:rPr>
              <w:t>60</w:t>
            </w:r>
            <w:r w:rsidR="008D0EA6" w:rsidRPr="008D0EA6">
              <w:rPr>
                <w:noProof/>
                <w:spacing w:val="-6"/>
                <w:lang w:val="sk-SK"/>
              </w:rPr>
              <w:t> %</w:t>
            </w:r>
            <w:r w:rsidRPr="008D0EA6">
              <w:rPr>
                <w:noProof/>
                <w:spacing w:val="-6"/>
                <w:lang w:val="sk-SK"/>
              </w:rPr>
              <w:t>).</w:t>
            </w:r>
          </w:p>
        </w:tc>
      </w:tr>
      <w:tr w:rsidR="00832256" w:rsidRPr="008D0EA6" w14:paraId="66558607" w14:textId="77777777">
        <w:trPr>
          <w:trHeight w:val="313"/>
          <w:jc w:val="center"/>
        </w:trPr>
        <w:tc>
          <w:tcPr>
            <w:tcW w:w="1220" w:type="dxa"/>
            <w:shd w:val="clear" w:color="auto" w:fill="C6EFCE"/>
            <w:noWrap/>
            <w:vAlign w:val="center"/>
          </w:tcPr>
          <w:p w14:paraId="0E5918F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15ter</w:t>
            </w:r>
          </w:p>
        </w:tc>
        <w:tc>
          <w:tcPr>
            <w:tcW w:w="1598" w:type="dxa"/>
            <w:shd w:val="clear" w:color="auto" w:fill="C6EFCE"/>
            <w:noWrap/>
            <w:vAlign w:val="center"/>
          </w:tcPr>
          <w:p w14:paraId="0B1FC15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1.2</w:t>
            </w:r>
          </w:p>
          <w:p w14:paraId="5C48882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Národný program odpadového hospodárstva:</w:t>
            </w:r>
          </w:p>
          <w:p w14:paraId="659D56A7" w14:textId="77777777" w:rsidR="00832256" w:rsidRPr="008D0EA6" w:rsidRDefault="00832256">
            <w:pPr>
              <w:spacing w:line="276" w:lineRule="auto"/>
              <w:jc w:val="center"/>
              <w:rPr>
                <w:rFonts w:ascii="Arial Narrow" w:hAnsi="Arial Narrow"/>
                <w:noProof/>
                <w:color w:val="006100"/>
                <w:spacing w:val="-6"/>
                <w:sz w:val="20"/>
                <w:lang w:val="sk-SK"/>
              </w:rPr>
            </w:pPr>
          </w:p>
          <w:p w14:paraId="60122DDE" w14:textId="7E400BC9" w:rsidR="00832256" w:rsidRPr="008D0EA6" w:rsidRDefault="00415B68">
            <w:pPr>
              <w:pStyle w:val="P68B1DB1-Normal11"/>
              <w:spacing w:line="276" w:lineRule="auto"/>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185" w:type="dxa"/>
            <w:shd w:val="clear" w:color="auto" w:fill="C6EFCE"/>
            <w:noWrap/>
            <w:vAlign w:val="center"/>
          </w:tcPr>
          <w:p w14:paraId="3476786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3FF54688" w14:textId="38EAAC2C" w:rsidR="00832256" w:rsidRPr="008D0EA6" w:rsidRDefault="00415B68">
            <w:pPr>
              <w:pStyle w:val="P68B1DB1-Normal11"/>
              <w:spacing w:line="276" w:lineRule="auto"/>
              <w:jc w:val="center"/>
              <w:rPr>
                <w:noProof/>
                <w:spacing w:val="-6"/>
                <w:lang w:val="sk-SK"/>
              </w:rPr>
            </w:pPr>
            <w:r w:rsidRPr="008D0EA6">
              <w:rPr>
                <w:noProof/>
                <w:spacing w:val="-6"/>
                <w:lang w:val="sk-SK"/>
              </w:rPr>
              <w:t>Regionálne rozdiely</w:t>
            </w:r>
            <w:r w:rsidR="008D0EA6" w:rsidRPr="008D0EA6">
              <w:rPr>
                <w:noProof/>
                <w:spacing w:val="-6"/>
                <w:lang w:val="sk-SK"/>
              </w:rPr>
              <w:t xml:space="preserve"> v </w:t>
            </w:r>
            <w:r w:rsidRPr="008D0EA6">
              <w:rPr>
                <w:noProof/>
                <w:spacing w:val="-6"/>
                <w:lang w:val="sk-SK"/>
              </w:rPr>
              <w:t>separovanom zbere</w:t>
            </w:r>
          </w:p>
        </w:tc>
        <w:tc>
          <w:tcPr>
            <w:tcW w:w="1603" w:type="dxa"/>
            <w:shd w:val="clear" w:color="auto" w:fill="C6EFCE"/>
            <w:noWrap/>
            <w:vAlign w:val="center"/>
          </w:tcPr>
          <w:p w14:paraId="3F9F9DB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6971FB7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Percentuálne body</w:t>
            </w:r>
          </w:p>
        </w:tc>
        <w:tc>
          <w:tcPr>
            <w:tcW w:w="993" w:type="dxa"/>
            <w:shd w:val="clear" w:color="auto" w:fill="C6EFCE"/>
            <w:noWrap/>
            <w:vAlign w:val="center"/>
          </w:tcPr>
          <w:p w14:paraId="54C93F2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22.8</w:t>
            </w:r>
          </w:p>
        </w:tc>
        <w:tc>
          <w:tcPr>
            <w:tcW w:w="1162" w:type="dxa"/>
            <w:shd w:val="clear" w:color="auto" w:fill="C6EFCE"/>
            <w:noWrap/>
            <w:vAlign w:val="center"/>
          </w:tcPr>
          <w:p w14:paraId="4789829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w:t>
            </w:r>
          </w:p>
        </w:tc>
        <w:tc>
          <w:tcPr>
            <w:tcW w:w="963" w:type="dxa"/>
            <w:shd w:val="clear" w:color="auto" w:fill="C6EFCE"/>
            <w:noWrap/>
            <w:vAlign w:val="center"/>
          </w:tcPr>
          <w:p w14:paraId="0164454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7EC3A8BC" w14:textId="77777777" w:rsidR="00832256" w:rsidRPr="008D0EA6" w:rsidRDefault="00415B68">
            <w:pPr>
              <w:pStyle w:val="P68B1DB1-Normal11"/>
              <w:spacing w:line="276" w:lineRule="auto"/>
              <w:rPr>
                <w:noProof/>
                <w:spacing w:val="-6"/>
                <w:lang w:val="sk-SK"/>
              </w:rPr>
            </w:pPr>
            <w:r w:rsidRPr="008D0EA6">
              <w:rPr>
                <w:noProof/>
                <w:spacing w:val="-6"/>
                <w:lang w:val="sk-SK"/>
              </w:rPr>
              <w:t>2023</w:t>
            </w:r>
          </w:p>
        </w:tc>
        <w:tc>
          <w:tcPr>
            <w:tcW w:w="3174" w:type="dxa"/>
            <w:shd w:val="clear" w:color="auto" w:fill="C6EFCE"/>
            <w:noWrap/>
            <w:vAlign w:val="center"/>
          </w:tcPr>
          <w:p w14:paraId="332D279D" w14:textId="75DF8A92" w:rsidR="00832256" w:rsidRPr="008D0EA6" w:rsidRDefault="00415B68">
            <w:pPr>
              <w:pStyle w:val="P68B1DB1-Normal11"/>
              <w:spacing w:line="276" w:lineRule="auto"/>
              <w:rPr>
                <w:noProof/>
                <w:spacing w:val="-6"/>
                <w:lang w:val="sk-SK"/>
              </w:rPr>
            </w:pPr>
            <w:r w:rsidRPr="008D0EA6">
              <w:rPr>
                <w:noProof/>
                <w:spacing w:val="-6"/>
                <w:lang w:val="sk-SK"/>
              </w:rPr>
              <w:t>Navrhovanými opatreniami sa podporí výstavba nových čistiarní</w:t>
            </w:r>
            <w:r w:rsidR="008D0EA6" w:rsidRPr="008D0EA6">
              <w:rPr>
                <w:noProof/>
                <w:spacing w:val="-6"/>
                <w:lang w:val="sk-SK"/>
              </w:rPr>
              <w:t xml:space="preserve"> a </w:t>
            </w:r>
            <w:r w:rsidRPr="008D0EA6">
              <w:rPr>
                <w:noProof/>
                <w:spacing w:val="-6"/>
                <w:lang w:val="sk-SK"/>
              </w:rPr>
              <w:t>recyklačných zariadení</w:t>
            </w:r>
            <w:r w:rsidR="008D0EA6" w:rsidRPr="008D0EA6">
              <w:rPr>
                <w:noProof/>
                <w:spacing w:val="-6"/>
                <w:lang w:val="sk-SK"/>
              </w:rPr>
              <w:t xml:space="preserve"> a </w:t>
            </w:r>
            <w:r w:rsidRPr="008D0EA6">
              <w:rPr>
                <w:noProof/>
                <w:spacing w:val="-6"/>
                <w:lang w:val="sk-SK"/>
              </w:rPr>
              <w:t>technické zlepšenie existujúceho zariadenia. Okrem toho sú opatrenia zamerané na vykonávanie</w:t>
            </w:r>
            <w:r w:rsidR="008D0EA6" w:rsidRPr="008D0EA6">
              <w:rPr>
                <w:noProof/>
                <w:spacing w:val="-6"/>
                <w:lang w:val="sk-SK"/>
              </w:rPr>
              <w:t xml:space="preserve"> a </w:t>
            </w:r>
            <w:r w:rsidRPr="008D0EA6">
              <w:rPr>
                <w:noProof/>
                <w:spacing w:val="-6"/>
                <w:lang w:val="sk-SK"/>
              </w:rPr>
              <w:t>digitalizáciu siete triedeného zberu</w:t>
            </w:r>
            <w:r w:rsidR="008D0EA6" w:rsidRPr="008D0EA6">
              <w:rPr>
                <w:noProof/>
                <w:spacing w:val="-6"/>
                <w:lang w:val="sk-SK"/>
              </w:rPr>
              <w:t xml:space="preserve"> s </w:t>
            </w:r>
            <w:r w:rsidRPr="008D0EA6">
              <w:rPr>
                <w:noProof/>
                <w:spacing w:val="-6"/>
                <w:lang w:val="sk-SK"/>
              </w:rPr>
              <w:t>cieľom podporiť</w:t>
            </w:r>
            <w:r w:rsidR="008D0EA6" w:rsidRPr="008D0EA6">
              <w:rPr>
                <w:noProof/>
                <w:spacing w:val="-6"/>
                <w:lang w:val="sk-SK"/>
              </w:rPr>
              <w:t xml:space="preserve"> a </w:t>
            </w:r>
            <w:r w:rsidRPr="008D0EA6">
              <w:rPr>
                <w:noProof/>
                <w:spacing w:val="-6"/>
                <w:lang w:val="sk-SK"/>
              </w:rPr>
              <w:t>zapojiť občanov do prijímania osvedčených postupov</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 Rozdiel medzi celoštátnym priemerom</w:t>
            </w:r>
            <w:r w:rsidR="008D0EA6" w:rsidRPr="008D0EA6">
              <w:rPr>
                <w:noProof/>
                <w:spacing w:val="-6"/>
                <w:lang w:val="sk-SK"/>
              </w:rPr>
              <w:t xml:space="preserve"> a </w:t>
            </w:r>
            <w:r w:rsidRPr="008D0EA6">
              <w:rPr>
                <w:noProof/>
                <w:spacing w:val="-6"/>
                <w:lang w:val="sk-SK"/>
              </w:rPr>
              <w:t>regiónom</w:t>
            </w:r>
            <w:r w:rsidR="008D0EA6" w:rsidRPr="008D0EA6">
              <w:rPr>
                <w:noProof/>
                <w:spacing w:val="-6"/>
                <w:lang w:val="sk-SK"/>
              </w:rPr>
              <w:t xml:space="preserve"> s </w:t>
            </w:r>
            <w:r w:rsidRPr="008D0EA6">
              <w:rPr>
                <w:noProof/>
                <w:spacing w:val="-6"/>
                <w:lang w:val="sk-SK"/>
              </w:rPr>
              <w:t>najhoršími výsledkami</w:t>
            </w:r>
            <w:r w:rsidR="008D0EA6" w:rsidRPr="008D0EA6">
              <w:rPr>
                <w:noProof/>
                <w:spacing w:val="-6"/>
                <w:lang w:val="sk-SK"/>
              </w:rPr>
              <w:t xml:space="preserve"> v </w:t>
            </w:r>
            <w:r w:rsidRPr="008D0EA6">
              <w:rPr>
                <w:noProof/>
                <w:spacing w:val="-6"/>
                <w:lang w:val="sk-SK"/>
              </w:rPr>
              <w:t>podieloch triedeného zberu sa znižuje na 20 percentuálnych bodov.</w:t>
            </w:r>
          </w:p>
        </w:tc>
      </w:tr>
      <w:tr w:rsidR="00832256" w:rsidRPr="008D0EA6" w14:paraId="659A7C70" w14:textId="77777777">
        <w:trPr>
          <w:trHeight w:val="313"/>
          <w:jc w:val="center"/>
        </w:trPr>
        <w:tc>
          <w:tcPr>
            <w:tcW w:w="1220" w:type="dxa"/>
            <w:shd w:val="clear" w:color="auto" w:fill="C6EFCE"/>
            <w:noWrap/>
            <w:vAlign w:val="center"/>
          </w:tcPr>
          <w:p w14:paraId="7A03AC2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15 quater</w:t>
            </w:r>
          </w:p>
        </w:tc>
        <w:tc>
          <w:tcPr>
            <w:tcW w:w="1598" w:type="dxa"/>
            <w:shd w:val="clear" w:color="auto" w:fill="C6EFCE"/>
            <w:noWrap/>
            <w:vAlign w:val="center"/>
          </w:tcPr>
          <w:p w14:paraId="79EF7C46" w14:textId="301A0CDC" w:rsidR="00832256" w:rsidRPr="008D0EA6" w:rsidRDefault="00415B68">
            <w:pPr>
              <w:pStyle w:val="P68B1DB1-Normal11"/>
              <w:spacing w:line="276" w:lineRule="auto"/>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185" w:type="dxa"/>
            <w:shd w:val="clear" w:color="auto" w:fill="C6EFCE"/>
            <w:noWrap/>
            <w:vAlign w:val="center"/>
          </w:tcPr>
          <w:p w14:paraId="737F873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32" w:type="dxa"/>
            <w:shd w:val="clear" w:color="auto" w:fill="C6EFCE"/>
            <w:noWrap/>
            <w:vAlign w:val="center"/>
          </w:tcPr>
          <w:p w14:paraId="7E73E1B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povinnosti triedeného zberu biologického odpadu</w:t>
            </w:r>
          </w:p>
        </w:tc>
        <w:tc>
          <w:tcPr>
            <w:tcW w:w="1603" w:type="dxa"/>
            <w:shd w:val="clear" w:color="auto" w:fill="C6EFCE"/>
            <w:noWrap/>
            <w:vAlign w:val="center"/>
          </w:tcPr>
          <w:p w14:paraId="3EA7DA84" w14:textId="52F10E85"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w:t>
            </w:r>
          </w:p>
        </w:tc>
        <w:tc>
          <w:tcPr>
            <w:tcW w:w="1275" w:type="dxa"/>
            <w:shd w:val="clear" w:color="auto" w:fill="C6EFCE"/>
            <w:noWrap/>
            <w:vAlign w:val="center"/>
          </w:tcPr>
          <w:p w14:paraId="4876BF1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0E8E881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0D088C7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63" w:type="dxa"/>
            <w:shd w:val="clear" w:color="auto" w:fill="C6EFCE"/>
            <w:noWrap/>
            <w:vAlign w:val="center"/>
          </w:tcPr>
          <w:p w14:paraId="1C007E9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5A05B296" w14:textId="77777777" w:rsidR="00832256" w:rsidRPr="008D0EA6" w:rsidRDefault="00415B68">
            <w:pPr>
              <w:pStyle w:val="P68B1DB1-Normal11"/>
              <w:spacing w:line="276" w:lineRule="auto"/>
              <w:rPr>
                <w:noProof/>
                <w:spacing w:val="-6"/>
                <w:lang w:val="sk-SK"/>
              </w:rPr>
            </w:pPr>
            <w:r w:rsidRPr="008D0EA6">
              <w:rPr>
                <w:noProof/>
                <w:spacing w:val="-6"/>
                <w:lang w:val="sk-SK"/>
              </w:rPr>
              <w:t>2023</w:t>
            </w:r>
          </w:p>
        </w:tc>
        <w:tc>
          <w:tcPr>
            <w:tcW w:w="3174" w:type="dxa"/>
            <w:shd w:val="clear" w:color="auto" w:fill="C6EFCE"/>
            <w:noWrap/>
            <w:vAlign w:val="center"/>
          </w:tcPr>
          <w:p w14:paraId="27A0F9C3" w14:textId="2CE8DF5B" w:rsidR="00832256" w:rsidRPr="008D0EA6" w:rsidRDefault="00415B68">
            <w:pPr>
              <w:pStyle w:val="P68B1DB1-Normal11"/>
              <w:spacing w:line="276" w:lineRule="auto"/>
              <w:rPr>
                <w:noProof/>
                <w:spacing w:val="-6"/>
                <w:lang w:val="sk-SK"/>
              </w:rPr>
            </w:pPr>
            <w:r w:rsidRPr="008D0EA6">
              <w:rPr>
                <w:noProof/>
                <w:spacing w:val="-6"/>
                <w:lang w:val="sk-SK"/>
              </w:rPr>
              <w:t>Povinnosť triedeného zberu biologického odpadu začne platiť do 31</w:t>
            </w:r>
            <w:r w:rsidR="008D0EA6" w:rsidRPr="008D0EA6">
              <w:rPr>
                <w:noProof/>
                <w:spacing w:val="-6"/>
                <w:lang w:val="sk-SK"/>
              </w:rPr>
              <w:t>. decembra</w:t>
            </w:r>
            <w:r w:rsidRPr="008D0EA6">
              <w:rPr>
                <w:noProof/>
                <w:spacing w:val="-6"/>
                <w:lang w:val="sk-SK"/>
              </w:rPr>
              <w:t xml:space="preserve"> 2023</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akčným plánom EÚ pre obehové hospodárstvo.</w:t>
            </w:r>
          </w:p>
        </w:tc>
      </w:tr>
      <w:tr w:rsidR="00832256" w:rsidRPr="008D0EA6" w14:paraId="19B9145B" w14:textId="77777777">
        <w:trPr>
          <w:trHeight w:val="313"/>
          <w:jc w:val="center"/>
        </w:trPr>
        <w:tc>
          <w:tcPr>
            <w:tcW w:w="1220" w:type="dxa"/>
            <w:shd w:val="clear" w:color="auto" w:fill="C6EFCE"/>
            <w:noWrap/>
            <w:vAlign w:val="center"/>
          </w:tcPr>
          <w:p w14:paraId="72A4C34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16</w:t>
            </w:r>
          </w:p>
        </w:tc>
        <w:tc>
          <w:tcPr>
            <w:tcW w:w="1598" w:type="dxa"/>
            <w:shd w:val="clear" w:color="auto" w:fill="C6EFCE"/>
            <w:noWrap/>
            <w:vAlign w:val="center"/>
          </w:tcPr>
          <w:p w14:paraId="19E4D3A9" w14:textId="398F15BF" w:rsidR="00832256" w:rsidRPr="008D0EA6" w:rsidRDefault="00415B68">
            <w:pPr>
              <w:pStyle w:val="P68B1DB1-Normal11"/>
              <w:spacing w:line="276" w:lineRule="auto"/>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185" w:type="dxa"/>
            <w:shd w:val="clear" w:color="auto" w:fill="C6EFCE"/>
            <w:noWrap/>
            <w:vAlign w:val="center"/>
          </w:tcPr>
          <w:p w14:paraId="7A98C44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30B1615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Nepravidelné skládky</w:t>
            </w:r>
          </w:p>
        </w:tc>
        <w:tc>
          <w:tcPr>
            <w:tcW w:w="1603" w:type="dxa"/>
            <w:shd w:val="clear" w:color="auto" w:fill="C6EFCE"/>
            <w:noWrap/>
            <w:vAlign w:val="center"/>
          </w:tcPr>
          <w:p w14:paraId="1FF0657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6470EFF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 nelegálnych skládok</w:t>
            </w:r>
          </w:p>
        </w:tc>
        <w:tc>
          <w:tcPr>
            <w:tcW w:w="993" w:type="dxa"/>
            <w:shd w:val="clear" w:color="auto" w:fill="C6EFCE"/>
            <w:noWrap/>
            <w:vAlign w:val="center"/>
          </w:tcPr>
          <w:p w14:paraId="5BB325A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11</w:t>
            </w:r>
          </w:p>
        </w:tc>
        <w:tc>
          <w:tcPr>
            <w:tcW w:w="1162" w:type="dxa"/>
            <w:shd w:val="clear" w:color="auto" w:fill="C6EFCE"/>
            <w:noWrap/>
            <w:vAlign w:val="center"/>
          </w:tcPr>
          <w:p w14:paraId="02B9789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963" w:type="dxa"/>
            <w:shd w:val="clear" w:color="auto" w:fill="C6EFCE"/>
            <w:noWrap/>
            <w:vAlign w:val="center"/>
          </w:tcPr>
          <w:p w14:paraId="20537C9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10" w:type="dxa"/>
            <w:shd w:val="clear" w:color="auto" w:fill="C6EFCE"/>
            <w:noWrap/>
            <w:vAlign w:val="center"/>
          </w:tcPr>
          <w:p w14:paraId="3DE06B61" w14:textId="77777777" w:rsidR="00832256" w:rsidRPr="008D0EA6" w:rsidRDefault="00415B68">
            <w:pPr>
              <w:pStyle w:val="P68B1DB1-Normal11"/>
              <w:spacing w:line="276" w:lineRule="auto"/>
              <w:rPr>
                <w:noProof/>
                <w:spacing w:val="-6"/>
                <w:lang w:val="sk-SK"/>
              </w:rPr>
            </w:pPr>
            <w:r w:rsidRPr="008D0EA6">
              <w:rPr>
                <w:noProof/>
                <w:spacing w:val="-6"/>
                <w:lang w:val="sk-SK"/>
              </w:rPr>
              <w:t>2026</w:t>
            </w:r>
          </w:p>
        </w:tc>
        <w:tc>
          <w:tcPr>
            <w:tcW w:w="3174" w:type="dxa"/>
            <w:shd w:val="clear" w:color="auto" w:fill="C6EFCE"/>
            <w:noWrap/>
            <w:vAlign w:val="center"/>
          </w:tcPr>
          <w:p w14:paraId="1C7D9B3C" w14:textId="1E6E79CE" w:rsidR="00832256" w:rsidRPr="008D0EA6" w:rsidRDefault="00415B68">
            <w:pPr>
              <w:pStyle w:val="P68B1DB1-Normal11"/>
              <w:spacing w:line="276" w:lineRule="auto"/>
              <w:rPr>
                <w:noProof/>
                <w:spacing w:val="-6"/>
                <w:lang w:val="sk-SK"/>
              </w:rPr>
            </w:pPr>
            <w:r w:rsidRPr="008D0EA6">
              <w:rPr>
                <w:noProof/>
                <w:spacing w:val="-6"/>
                <w:lang w:val="sk-SK"/>
              </w:rPr>
              <w:t>Navrhovanými opatreniami sa podporí výstavba nových čistiarní</w:t>
            </w:r>
            <w:r w:rsidR="008D0EA6" w:rsidRPr="008D0EA6">
              <w:rPr>
                <w:noProof/>
                <w:spacing w:val="-6"/>
                <w:lang w:val="sk-SK"/>
              </w:rPr>
              <w:t xml:space="preserve"> a </w:t>
            </w:r>
            <w:r w:rsidRPr="008D0EA6">
              <w:rPr>
                <w:noProof/>
                <w:spacing w:val="-6"/>
                <w:lang w:val="sk-SK"/>
              </w:rPr>
              <w:t>recyklačných zariadení</w:t>
            </w:r>
            <w:r w:rsidR="008D0EA6" w:rsidRPr="008D0EA6">
              <w:rPr>
                <w:noProof/>
                <w:spacing w:val="-6"/>
                <w:lang w:val="sk-SK"/>
              </w:rPr>
              <w:t xml:space="preserve"> a </w:t>
            </w:r>
            <w:r w:rsidRPr="008D0EA6">
              <w:rPr>
                <w:noProof/>
                <w:spacing w:val="-6"/>
                <w:lang w:val="sk-SK"/>
              </w:rPr>
              <w:t>technické zlepšenie existujúceho zariadenia. Okrem toho sú opatrenia zamerané na vykonávanie</w:t>
            </w:r>
            <w:r w:rsidR="008D0EA6" w:rsidRPr="008D0EA6">
              <w:rPr>
                <w:noProof/>
                <w:spacing w:val="-6"/>
                <w:lang w:val="sk-SK"/>
              </w:rPr>
              <w:t xml:space="preserve"> a </w:t>
            </w:r>
            <w:r w:rsidRPr="008D0EA6">
              <w:rPr>
                <w:noProof/>
                <w:spacing w:val="-6"/>
                <w:lang w:val="sk-SK"/>
              </w:rPr>
              <w:t>digitalizáciu siete triedeného zberu</w:t>
            </w:r>
            <w:r w:rsidR="008D0EA6" w:rsidRPr="008D0EA6">
              <w:rPr>
                <w:noProof/>
                <w:spacing w:val="-6"/>
                <w:lang w:val="sk-SK"/>
              </w:rPr>
              <w:t xml:space="preserve"> s </w:t>
            </w:r>
            <w:r w:rsidRPr="008D0EA6">
              <w:rPr>
                <w:noProof/>
                <w:spacing w:val="-6"/>
                <w:lang w:val="sk-SK"/>
              </w:rPr>
              <w:t>cieľom podporiť</w:t>
            </w:r>
            <w:r w:rsidR="008D0EA6" w:rsidRPr="008D0EA6">
              <w:rPr>
                <w:noProof/>
                <w:spacing w:val="-6"/>
                <w:lang w:val="sk-SK"/>
              </w:rPr>
              <w:t xml:space="preserve"> a </w:t>
            </w:r>
            <w:r w:rsidRPr="008D0EA6">
              <w:rPr>
                <w:noProof/>
                <w:spacing w:val="-6"/>
                <w:lang w:val="sk-SK"/>
              </w:rPr>
              <w:t>zapojiť občanov do prijímania osvedčených postupov</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 Navrhovaným zásahom sa zníži počet nelegálnych skládok zahrnutých do konania</w:t>
            </w:r>
            <w:r w:rsidR="008D0EA6" w:rsidRPr="008D0EA6">
              <w:rPr>
                <w:noProof/>
                <w:spacing w:val="-6"/>
                <w:lang w:val="sk-SK"/>
              </w:rPr>
              <w:t xml:space="preserve"> o </w:t>
            </w:r>
            <w:r w:rsidRPr="008D0EA6">
              <w:rPr>
                <w:noProof/>
                <w:spacing w:val="-6"/>
                <w:lang w:val="sk-SK"/>
              </w:rPr>
              <w:t>porušení 2003/2077</w:t>
            </w:r>
            <w:r w:rsidR="008D0EA6" w:rsidRPr="008D0EA6">
              <w:rPr>
                <w:noProof/>
                <w:spacing w:val="-6"/>
                <w:lang w:val="sk-SK"/>
              </w:rPr>
              <w:t xml:space="preserve"> z </w:t>
            </w:r>
            <w:r w:rsidRPr="008D0EA6">
              <w:rPr>
                <w:noProof/>
                <w:spacing w:val="-6"/>
                <w:lang w:val="sk-SK"/>
              </w:rPr>
              <w:t>11 na 0 (t. j. najmenej 100</w:t>
            </w:r>
            <w:r w:rsidR="008D0EA6" w:rsidRPr="008D0EA6">
              <w:rPr>
                <w:noProof/>
                <w:spacing w:val="-6"/>
                <w:lang w:val="sk-SK"/>
              </w:rPr>
              <w:t> %</w:t>
            </w:r>
            <w:r w:rsidRPr="008D0EA6">
              <w:rPr>
                <w:noProof/>
                <w:spacing w:val="-6"/>
                <w:lang w:val="sk-SK"/>
              </w:rPr>
              <w:t>).</w:t>
            </w:r>
          </w:p>
        </w:tc>
      </w:tr>
      <w:tr w:rsidR="00832256" w:rsidRPr="008D0EA6" w14:paraId="3D9C9CE5" w14:textId="77777777">
        <w:trPr>
          <w:trHeight w:val="313"/>
          <w:jc w:val="center"/>
        </w:trPr>
        <w:tc>
          <w:tcPr>
            <w:tcW w:w="1220" w:type="dxa"/>
            <w:shd w:val="clear" w:color="auto" w:fill="C6EFCE"/>
            <w:noWrap/>
            <w:vAlign w:val="center"/>
          </w:tcPr>
          <w:p w14:paraId="6C4EAC7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16a</w:t>
            </w:r>
          </w:p>
        </w:tc>
        <w:tc>
          <w:tcPr>
            <w:tcW w:w="1598" w:type="dxa"/>
            <w:shd w:val="clear" w:color="auto" w:fill="C6EFCE"/>
            <w:noWrap/>
            <w:vAlign w:val="center"/>
          </w:tcPr>
          <w:p w14:paraId="213A4C89" w14:textId="77777777" w:rsidR="00832256" w:rsidRPr="008D0EA6" w:rsidRDefault="00832256">
            <w:pPr>
              <w:spacing w:line="276" w:lineRule="auto"/>
              <w:jc w:val="center"/>
              <w:rPr>
                <w:rFonts w:ascii="Arial Narrow" w:hAnsi="Arial Narrow"/>
                <w:noProof/>
                <w:color w:val="006100"/>
                <w:spacing w:val="-6"/>
                <w:sz w:val="20"/>
                <w:lang w:val="sk-SK"/>
              </w:rPr>
            </w:pPr>
          </w:p>
          <w:p w14:paraId="5496E362" w14:textId="55B053CB" w:rsidR="00832256" w:rsidRPr="008D0EA6" w:rsidRDefault="00415B68">
            <w:pPr>
              <w:pStyle w:val="P68B1DB1-Normal11"/>
              <w:spacing w:line="276" w:lineRule="auto"/>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185" w:type="dxa"/>
            <w:shd w:val="clear" w:color="auto" w:fill="C6EFCE"/>
            <w:noWrap/>
            <w:vAlign w:val="center"/>
          </w:tcPr>
          <w:p w14:paraId="3B9E089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38BD12A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Nepravidelné skládky</w:t>
            </w:r>
          </w:p>
        </w:tc>
        <w:tc>
          <w:tcPr>
            <w:tcW w:w="1603" w:type="dxa"/>
            <w:shd w:val="clear" w:color="auto" w:fill="C6EFCE"/>
            <w:noWrap/>
            <w:vAlign w:val="center"/>
          </w:tcPr>
          <w:p w14:paraId="488068A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013CABE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 nelegálnych skládok</w:t>
            </w:r>
          </w:p>
        </w:tc>
        <w:tc>
          <w:tcPr>
            <w:tcW w:w="993" w:type="dxa"/>
            <w:shd w:val="clear" w:color="auto" w:fill="C6EFCE"/>
            <w:noWrap/>
            <w:vAlign w:val="center"/>
          </w:tcPr>
          <w:p w14:paraId="0F9BD52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14</w:t>
            </w:r>
          </w:p>
        </w:tc>
        <w:tc>
          <w:tcPr>
            <w:tcW w:w="1162" w:type="dxa"/>
            <w:shd w:val="clear" w:color="auto" w:fill="C6EFCE"/>
            <w:noWrap/>
            <w:vAlign w:val="center"/>
          </w:tcPr>
          <w:p w14:paraId="684DD66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9</w:t>
            </w:r>
          </w:p>
        </w:tc>
        <w:tc>
          <w:tcPr>
            <w:tcW w:w="963" w:type="dxa"/>
            <w:shd w:val="clear" w:color="auto" w:fill="C6EFCE"/>
            <w:noWrap/>
            <w:vAlign w:val="center"/>
          </w:tcPr>
          <w:p w14:paraId="0D27BF9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48EEF268" w14:textId="77777777" w:rsidR="00832256" w:rsidRPr="008D0EA6" w:rsidRDefault="00415B68">
            <w:pPr>
              <w:pStyle w:val="P68B1DB1-Normal11"/>
              <w:spacing w:line="276" w:lineRule="auto"/>
              <w:rPr>
                <w:noProof/>
                <w:spacing w:val="-6"/>
                <w:lang w:val="sk-SK"/>
              </w:rPr>
            </w:pPr>
            <w:r w:rsidRPr="008D0EA6">
              <w:rPr>
                <w:noProof/>
                <w:spacing w:val="-6"/>
                <w:lang w:val="sk-SK"/>
              </w:rPr>
              <w:t>2024</w:t>
            </w:r>
          </w:p>
        </w:tc>
        <w:tc>
          <w:tcPr>
            <w:tcW w:w="3174" w:type="dxa"/>
            <w:shd w:val="clear" w:color="auto" w:fill="C6EFCE"/>
            <w:noWrap/>
            <w:vAlign w:val="center"/>
          </w:tcPr>
          <w:p w14:paraId="64D795D9" w14:textId="3195E117" w:rsidR="00832256" w:rsidRPr="008D0EA6" w:rsidRDefault="00415B68">
            <w:pPr>
              <w:pStyle w:val="P68B1DB1-Normal11"/>
              <w:spacing w:line="276" w:lineRule="auto"/>
              <w:rPr>
                <w:noProof/>
                <w:spacing w:val="-6"/>
                <w:lang w:val="sk-SK"/>
              </w:rPr>
            </w:pPr>
            <w:r w:rsidRPr="008D0EA6">
              <w:rPr>
                <w:noProof/>
                <w:spacing w:val="-6"/>
                <w:lang w:val="sk-SK"/>
              </w:rPr>
              <w:t>Navrhovanými opatreniami sa podporí výstavba nových čistiarní</w:t>
            </w:r>
            <w:r w:rsidR="008D0EA6" w:rsidRPr="008D0EA6">
              <w:rPr>
                <w:noProof/>
                <w:spacing w:val="-6"/>
                <w:lang w:val="sk-SK"/>
              </w:rPr>
              <w:t xml:space="preserve"> a </w:t>
            </w:r>
            <w:r w:rsidRPr="008D0EA6">
              <w:rPr>
                <w:noProof/>
                <w:spacing w:val="-6"/>
                <w:lang w:val="sk-SK"/>
              </w:rPr>
              <w:t>recyklačných zariadení</w:t>
            </w:r>
            <w:r w:rsidR="008D0EA6" w:rsidRPr="008D0EA6">
              <w:rPr>
                <w:noProof/>
                <w:spacing w:val="-6"/>
                <w:lang w:val="sk-SK"/>
              </w:rPr>
              <w:t xml:space="preserve"> a </w:t>
            </w:r>
            <w:r w:rsidRPr="008D0EA6">
              <w:rPr>
                <w:noProof/>
                <w:spacing w:val="-6"/>
                <w:lang w:val="sk-SK"/>
              </w:rPr>
              <w:t>technické zlepšenie existujúceho zariadenia. Okrem toho sú opatrenia zamerané na vykonávanie</w:t>
            </w:r>
            <w:r w:rsidR="008D0EA6" w:rsidRPr="008D0EA6">
              <w:rPr>
                <w:noProof/>
                <w:spacing w:val="-6"/>
                <w:lang w:val="sk-SK"/>
              </w:rPr>
              <w:t xml:space="preserve"> a </w:t>
            </w:r>
            <w:r w:rsidRPr="008D0EA6">
              <w:rPr>
                <w:noProof/>
                <w:spacing w:val="-6"/>
                <w:lang w:val="sk-SK"/>
              </w:rPr>
              <w:t>digitalizáciu siete triedeného zberu</w:t>
            </w:r>
            <w:r w:rsidR="008D0EA6" w:rsidRPr="008D0EA6">
              <w:rPr>
                <w:noProof/>
                <w:spacing w:val="-6"/>
                <w:lang w:val="sk-SK"/>
              </w:rPr>
              <w:t xml:space="preserve"> s </w:t>
            </w:r>
            <w:r w:rsidRPr="008D0EA6">
              <w:rPr>
                <w:noProof/>
                <w:spacing w:val="-6"/>
                <w:lang w:val="sk-SK"/>
              </w:rPr>
              <w:t>cieľom podporiť</w:t>
            </w:r>
            <w:r w:rsidR="008D0EA6" w:rsidRPr="008D0EA6">
              <w:rPr>
                <w:noProof/>
                <w:spacing w:val="-6"/>
                <w:lang w:val="sk-SK"/>
              </w:rPr>
              <w:t xml:space="preserve"> a </w:t>
            </w:r>
            <w:r w:rsidRPr="008D0EA6">
              <w:rPr>
                <w:noProof/>
                <w:spacing w:val="-6"/>
                <w:lang w:val="sk-SK"/>
              </w:rPr>
              <w:t>zapojiť občanov do prijímania osvedčených postupov</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 Navrhovaným zásahom sa zníži počet nelegálnych skládok zahrnutých do postupu</w:t>
            </w:r>
            <w:r w:rsidR="008D0EA6" w:rsidRPr="008D0EA6">
              <w:rPr>
                <w:noProof/>
                <w:spacing w:val="-6"/>
                <w:lang w:val="sk-SK"/>
              </w:rPr>
              <w:t xml:space="preserve"> v </w:t>
            </w:r>
            <w:r w:rsidRPr="008D0EA6">
              <w:rPr>
                <w:noProof/>
                <w:spacing w:val="-6"/>
                <w:lang w:val="sk-SK"/>
              </w:rPr>
              <w:t>prípade nesplnenia povinnosti 2011/2215 zo 14 na 9 (t. j. aspoň 75</w:t>
            </w:r>
            <w:r w:rsidR="008D0EA6" w:rsidRPr="008D0EA6">
              <w:rPr>
                <w:noProof/>
                <w:spacing w:val="-6"/>
                <w:lang w:val="sk-SK"/>
              </w:rPr>
              <w:t> %</w:t>
            </w:r>
            <w:r w:rsidRPr="008D0EA6">
              <w:rPr>
                <w:noProof/>
                <w:spacing w:val="-6"/>
                <w:lang w:val="sk-SK"/>
              </w:rPr>
              <w:t>).</w:t>
            </w:r>
          </w:p>
        </w:tc>
      </w:tr>
      <w:tr w:rsidR="00832256" w:rsidRPr="008D0EA6" w14:paraId="3441287E" w14:textId="77777777">
        <w:trPr>
          <w:trHeight w:val="313"/>
          <w:jc w:val="center"/>
        </w:trPr>
        <w:tc>
          <w:tcPr>
            <w:tcW w:w="1220" w:type="dxa"/>
            <w:shd w:val="clear" w:color="auto" w:fill="C6EFCE"/>
            <w:noWrap/>
            <w:vAlign w:val="center"/>
          </w:tcPr>
          <w:p w14:paraId="3C3BC8B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16ter</w:t>
            </w:r>
          </w:p>
        </w:tc>
        <w:tc>
          <w:tcPr>
            <w:tcW w:w="1598" w:type="dxa"/>
            <w:shd w:val="clear" w:color="auto" w:fill="C6EFCE"/>
            <w:noWrap/>
            <w:vAlign w:val="center"/>
          </w:tcPr>
          <w:p w14:paraId="5C90184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1.2</w:t>
            </w:r>
          </w:p>
          <w:p w14:paraId="1F00490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Národný program odpadového hospodárstva</w:t>
            </w:r>
          </w:p>
          <w:p w14:paraId="68FED807" w14:textId="77777777" w:rsidR="00832256" w:rsidRPr="008D0EA6" w:rsidRDefault="00832256">
            <w:pPr>
              <w:spacing w:line="276" w:lineRule="auto"/>
              <w:jc w:val="center"/>
              <w:rPr>
                <w:rFonts w:ascii="Arial Narrow" w:hAnsi="Arial Narrow"/>
                <w:noProof/>
                <w:color w:val="006100"/>
                <w:spacing w:val="-6"/>
                <w:sz w:val="20"/>
                <w:lang w:val="sk-SK"/>
              </w:rPr>
            </w:pPr>
          </w:p>
          <w:p w14:paraId="13B264C1" w14:textId="557A9B49" w:rsidR="00832256" w:rsidRPr="008D0EA6" w:rsidRDefault="00415B68">
            <w:pPr>
              <w:pStyle w:val="P68B1DB1-Normal11"/>
              <w:spacing w:line="276" w:lineRule="auto"/>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185" w:type="dxa"/>
            <w:shd w:val="clear" w:color="auto" w:fill="C6EFCE"/>
            <w:noWrap/>
            <w:vAlign w:val="center"/>
          </w:tcPr>
          <w:p w14:paraId="3DCFFC4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6F0E2A86" w14:textId="0046B6FF" w:rsidR="00832256" w:rsidRPr="008D0EA6" w:rsidRDefault="00415B68">
            <w:pPr>
              <w:pStyle w:val="P68B1DB1-Normal11"/>
              <w:spacing w:line="276" w:lineRule="auto"/>
              <w:jc w:val="center"/>
              <w:rPr>
                <w:noProof/>
                <w:spacing w:val="-6"/>
                <w:lang w:val="sk-SK"/>
              </w:rPr>
            </w:pPr>
            <w:r w:rsidRPr="008D0EA6">
              <w:rPr>
                <w:noProof/>
                <w:spacing w:val="-6"/>
                <w:lang w:val="sk-SK"/>
              </w:rPr>
              <w:t>Regionálne rozdiely</w:t>
            </w:r>
            <w:r w:rsidR="008D0EA6" w:rsidRPr="008D0EA6">
              <w:rPr>
                <w:noProof/>
                <w:spacing w:val="-6"/>
                <w:lang w:val="sk-SK"/>
              </w:rPr>
              <w:t xml:space="preserve"> v </w:t>
            </w:r>
            <w:r w:rsidRPr="008D0EA6">
              <w:rPr>
                <w:noProof/>
                <w:spacing w:val="-6"/>
                <w:lang w:val="sk-SK"/>
              </w:rPr>
              <w:t>podieloch triedeného zberu</w:t>
            </w:r>
          </w:p>
        </w:tc>
        <w:tc>
          <w:tcPr>
            <w:tcW w:w="1603" w:type="dxa"/>
            <w:shd w:val="clear" w:color="auto" w:fill="C6EFCE"/>
            <w:noWrap/>
            <w:vAlign w:val="center"/>
          </w:tcPr>
          <w:p w14:paraId="0D8244C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59944D2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Percentuálne body</w:t>
            </w:r>
          </w:p>
        </w:tc>
        <w:tc>
          <w:tcPr>
            <w:tcW w:w="993" w:type="dxa"/>
            <w:shd w:val="clear" w:color="auto" w:fill="C6EFCE"/>
            <w:noWrap/>
            <w:vAlign w:val="center"/>
          </w:tcPr>
          <w:p w14:paraId="296064A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27,6</w:t>
            </w:r>
          </w:p>
        </w:tc>
        <w:tc>
          <w:tcPr>
            <w:tcW w:w="1162" w:type="dxa"/>
            <w:shd w:val="clear" w:color="auto" w:fill="C6EFCE"/>
            <w:noWrap/>
            <w:vAlign w:val="center"/>
          </w:tcPr>
          <w:p w14:paraId="720216D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w:t>
            </w:r>
          </w:p>
        </w:tc>
        <w:tc>
          <w:tcPr>
            <w:tcW w:w="963" w:type="dxa"/>
            <w:shd w:val="clear" w:color="auto" w:fill="C6EFCE"/>
            <w:noWrap/>
            <w:vAlign w:val="center"/>
          </w:tcPr>
          <w:p w14:paraId="5532E41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1C65F465" w14:textId="77777777" w:rsidR="00832256" w:rsidRPr="008D0EA6" w:rsidRDefault="00415B68">
            <w:pPr>
              <w:pStyle w:val="P68B1DB1-Normal11"/>
              <w:spacing w:line="276" w:lineRule="auto"/>
              <w:rPr>
                <w:noProof/>
                <w:spacing w:val="-6"/>
                <w:lang w:val="sk-SK"/>
              </w:rPr>
            </w:pPr>
            <w:r w:rsidRPr="008D0EA6">
              <w:rPr>
                <w:noProof/>
                <w:spacing w:val="-6"/>
                <w:lang w:val="sk-SK"/>
              </w:rPr>
              <w:t>2024</w:t>
            </w:r>
          </w:p>
        </w:tc>
        <w:tc>
          <w:tcPr>
            <w:tcW w:w="3174" w:type="dxa"/>
            <w:shd w:val="clear" w:color="auto" w:fill="C6EFCE"/>
            <w:noWrap/>
            <w:vAlign w:val="center"/>
          </w:tcPr>
          <w:p w14:paraId="0E5D8197" w14:textId="63E9F4AA" w:rsidR="00832256" w:rsidRPr="008D0EA6" w:rsidRDefault="00415B68">
            <w:pPr>
              <w:pStyle w:val="P68B1DB1-Normal11"/>
              <w:spacing w:before="60" w:after="120" w:line="276" w:lineRule="auto"/>
              <w:rPr>
                <w:noProof/>
                <w:spacing w:val="-6"/>
                <w:lang w:val="sk-SK"/>
              </w:rPr>
            </w:pPr>
            <w:r w:rsidRPr="008D0EA6">
              <w:rPr>
                <w:noProof/>
                <w:spacing w:val="-6"/>
                <w:lang w:val="sk-SK"/>
              </w:rPr>
              <w:t>Navrhovanými opatreniami sa podporí výstavba nových čistiarní</w:t>
            </w:r>
            <w:r w:rsidR="008D0EA6" w:rsidRPr="008D0EA6">
              <w:rPr>
                <w:noProof/>
                <w:spacing w:val="-6"/>
                <w:lang w:val="sk-SK"/>
              </w:rPr>
              <w:t xml:space="preserve"> a </w:t>
            </w:r>
            <w:r w:rsidRPr="008D0EA6">
              <w:rPr>
                <w:noProof/>
                <w:spacing w:val="-6"/>
                <w:lang w:val="sk-SK"/>
              </w:rPr>
              <w:t>recyklačných zariadení</w:t>
            </w:r>
            <w:r w:rsidR="008D0EA6" w:rsidRPr="008D0EA6">
              <w:rPr>
                <w:noProof/>
                <w:spacing w:val="-6"/>
                <w:lang w:val="sk-SK"/>
              </w:rPr>
              <w:t xml:space="preserve"> a </w:t>
            </w:r>
            <w:r w:rsidRPr="008D0EA6">
              <w:rPr>
                <w:noProof/>
                <w:spacing w:val="-6"/>
                <w:lang w:val="sk-SK"/>
              </w:rPr>
              <w:t>technické zlepšenie existujúceho zariadenia. Okrem toho sú opatrenia zamerané na vykonávanie</w:t>
            </w:r>
            <w:r w:rsidR="008D0EA6" w:rsidRPr="008D0EA6">
              <w:rPr>
                <w:noProof/>
                <w:spacing w:val="-6"/>
                <w:lang w:val="sk-SK"/>
              </w:rPr>
              <w:t xml:space="preserve"> a </w:t>
            </w:r>
            <w:r w:rsidRPr="008D0EA6">
              <w:rPr>
                <w:noProof/>
                <w:spacing w:val="-6"/>
                <w:lang w:val="sk-SK"/>
              </w:rPr>
              <w:t>digitalizáciu siete triedeného zberu</w:t>
            </w:r>
            <w:r w:rsidR="008D0EA6" w:rsidRPr="008D0EA6">
              <w:rPr>
                <w:noProof/>
                <w:spacing w:val="-6"/>
                <w:lang w:val="sk-SK"/>
              </w:rPr>
              <w:t xml:space="preserve"> s </w:t>
            </w:r>
            <w:r w:rsidRPr="008D0EA6">
              <w:rPr>
                <w:noProof/>
                <w:spacing w:val="-6"/>
                <w:lang w:val="sk-SK"/>
              </w:rPr>
              <w:t>cieľom podporiť</w:t>
            </w:r>
            <w:r w:rsidR="008D0EA6" w:rsidRPr="008D0EA6">
              <w:rPr>
                <w:noProof/>
                <w:spacing w:val="-6"/>
                <w:lang w:val="sk-SK"/>
              </w:rPr>
              <w:t xml:space="preserve"> a </w:t>
            </w:r>
            <w:r w:rsidRPr="008D0EA6">
              <w:rPr>
                <w:noProof/>
                <w:spacing w:val="-6"/>
                <w:lang w:val="sk-SK"/>
              </w:rPr>
              <w:t>zapojiť občanov do prijímania osvedčených postupov</w:t>
            </w:r>
            <w:r w:rsidR="008D0EA6" w:rsidRPr="008D0EA6">
              <w:rPr>
                <w:noProof/>
                <w:spacing w:val="-6"/>
                <w:lang w:val="sk-SK"/>
              </w:rPr>
              <w:t xml:space="preserve"> v </w:t>
            </w:r>
            <w:r w:rsidRPr="008D0EA6">
              <w:rPr>
                <w:noProof/>
                <w:spacing w:val="-6"/>
                <w:lang w:val="sk-SK"/>
              </w:rPr>
              <w:t>oblasti nakladania</w:t>
            </w:r>
            <w:r w:rsidR="008D0EA6" w:rsidRPr="008D0EA6">
              <w:rPr>
                <w:noProof/>
                <w:spacing w:val="-6"/>
                <w:lang w:val="sk-SK"/>
              </w:rPr>
              <w:t xml:space="preserve"> s </w:t>
            </w:r>
            <w:r w:rsidRPr="008D0EA6">
              <w:rPr>
                <w:noProof/>
                <w:spacing w:val="-6"/>
                <w:lang w:val="sk-SK"/>
              </w:rPr>
              <w:t>odpadom. Navrhovaná intervencia zníži</w:t>
            </w:r>
            <w:r w:rsidR="008D0EA6" w:rsidRPr="008D0EA6">
              <w:rPr>
                <w:noProof/>
                <w:spacing w:val="-6"/>
                <w:lang w:val="sk-SK"/>
              </w:rPr>
              <w:t xml:space="preserve"> o </w:t>
            </w:r>
            <w:r w:rsidRPr="008D0EA6">
              <w:rPr>
                <w:noProof/>
                <w:spacing w:val="-6"/>
                <w:lang w:val="sk-SK"/>
              </w:rPr>
              <w:t>20 percentuálnych bodov rozdiel medzi priemernými tromi regiónmi</w:t>
            </w:r>
            <w:r w:rsidR="008D0EA6" w:rsidRPr="008D0EA6">
              <w:rPr>
                <w:noProof/>
                <w:spacing w:val="-6"/>
                <w:lang w:val="sk-SK"/>
              </w:rPr>
              <w:t xml:space="preserve"> s </w:t>
            </w:r>
            <w:r w:rsidRPr="008D0EA6">
              <w:rPr>
                <w:noProof/>
                <w:spacing w:val="-6"/>
                <w:lang w:val="sk-SK"/>
              </w:rPr>
              <w:t>najlepšími výsledkami</w:t>
            </w:r>
            <w:r w:rsidR="008D0EA6" w:rsidRPr="008D0EA6">
              <w:rPr>
                <w:noProof/>
                <w:spacing w:val="-6"/>
                <w:lang w:val="sk-SK"/>
              </w:rPr>
              <w:t xml:space="preserve"> a </w:t>
            </w:r>
            <w:r w:rsidRPr="008D0EA6">
              <w:rPr>
                <w:noProof/>
                <w:spacing w:val="-6"/>
                <w:lang w:val="sk-SK"/>
              </w:rPr>
              <w:t>tromi regiónmi</w:t>
            </w:r>
            <w:r w:rsidR="008D0EA6" w:rsidRPr="008D0EA6">
              <w:rPr>
                <w:noProof/>
                <w:spacing w:val="-6"/>
                <w:lang w:val="sk-SK"/>
              </w:rPr>
              <w:t xml:space="preserve"> s </w:t>
            </w:r>
            <w:r w:rsidRPr="008D0EA6">
              <w:rPr>
                <w:noProof/>
                <w:spacing w:val="-6"/>
                <w:lang w:val="sk-SK"/>
              </w:rPr>
              <w:t>najhoršími výsledkami, pokiaľ ide</w:t>
            </w:r>
            <w:r w:rsidR="008D0EA6" w:rsidRPr="008D0EA6">
              <w:rPr>
                <w:noProof/>
                <w:spacing w:val="-6"/>
                <w:lang w:val="sk-SK"/>
              </w:rPr>
              <w:t xml:space="preserve"> o </w:t>
            </w:r>
            <w:r w:rsidRPr="008D0EA6">
              <w:rPr>
                <w:noProof/>
                <w:spacing w:val="-6"/>
                <w:lang w:val="sk-SK"/>
              </w:rPr>
              <w:t>mieru separovaného zberu.</w:t>
            </w:r>
          </w:p>
        </w:tc>
      </w:tr>
      <w:tr w:rsidR="00832256" w:rsidRPr="008D0EA6" w14:paraId="4C7F7771" w14:textId="77777777">
        <w:trPr>
          <w:trHeight w:val="313"/>
          <w:jc w:val="center"/>
        </w:trPr>
        <w:tc>
          <w:tcPr>
            <w:tcW w:w="1220" w:type="dxa"/>
            <w:shd w:val="clear" w:color="auto" w:fill="C6EFCE"/>
            <w:noWrap/>
            <w:vAlign w:val="center"/>
          </w:tcPr>
          <w:p w14:paraId="42BB2AD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w:t>
            </w:r>
          </w:p>
        </w:tc>
        <w:tc>
          <w:tcPr>
            <w:tcW w:w="1598" w:type="dxa"/>
            <w:shd w:val="clear" w:color="auto" w:fill="C6EFCE"/>
            <w:noWrap/>
            <w:vAlign w:val="center"/>
          </w:tcPr>
          <w:p w14:paraId="69DFA25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4363828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6FC8BF73" w14:textId="30108047" w:rsidR="00832256" w:rsidRPr="008D0EA6" w:rsidRDefault="00415B68">
            <w:pPr>
              <w:pStyle w:val="P68B1DB1-Normal11"/>
              <w:spacing w:line="276" w:lineRule="auto"/>
              <w:jc w:val="center"/>
              <w:rPr>
                <w:noProof/>
                <w:spacing w:val="-6"/>
                <w:lang w:val="sk-SK"/>
              </w:rPr>
            </w:pPr>
            <w:r w:rsidRPr="008D0EA6">
              <w:rPr>
                <w:noProof/>
                <w:spacing w:val="-6"/>
                <w:lang w:val="sk-SK"/>
              </w:rPr>
              <w:t>Miera recyklácie komunálneho odpadu</w:t>
            </w:r>
            <w:r w:rsidR="008D0EA6" w:rsidRPr="008D0EA6">
              <w:rPr>
                <w:noProof/>
                <w:spacing w:val="-6"/>
                <w:lang w:val="sk-SK"/>
              </w:rPr>
              <w:t xml:space="preserve"> v </w:t>
            </w:r>
            <w:r w:rsidRPr="008D0EA6">
              <w:rPr>
                <w:noProof/>
                <w:spacing w:val="-6"/>
                <w:lang w:val="sk-SK"/>
              </w:rPr>
              <w:t>akčnom pláne pre obehové hospodárstvo</w:t>
            </w:r>
          </w:p>
        </w:tc>
        <w:tc>
          <w:tcPr>
            <w:tcW w:w="1603" w:type="dxa"/>
            <w:shd w:val="clear" w:color="auto" w:fill="C6EFCE"/>
            <w:noWrap/>
            <w:vAlign w:val="center"/>
          </w:tcPr>
          <w:p w14:paraId="036596B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6B54A32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Miera recyklácie</w:t>
            </w:r>
          </w:p>
        </w:tc>
        <w:tc>
          <w:tcPr>
            <w:tcW w:w="993" w:type="dxa"/>
            <w:shd w:val="clear" w:color="auto" w:fill="C6EFCE"/>
            <w:noWrap/>
            <w:vAlign w:val="center"/>
          </w:tcPr>
          <w:p w14:paraId="29040ED9" w14:textId="5A89CC1E"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1BBA621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55</w:t>
            </w:r>
          </w:p>
        </w:tc>
        <w:tc>
          <w:tcPr>
            <w:tcW w:w="963" w:type="dxa"/>
            <w:shd w:val="clear" w:color="auto" w:fill="C6EFCE"/>
            <w:noWrap/>
            <w:vAlign w:val="center"/>
          </w:tcPr>
          <w:p w14:paraId="5851DC3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577A8F09"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682E1F9B" w14:textId="4FB698F9" w:rsidR="00832256" w:rsidRPr="008D0EA6" w:rsidRDefault="00415B68">
            <w:pPr>
              <w:pStyle w:val="P68B1DB1-Normal11"/>
              <w:spacing w:before="60" w:after="120" w:line="276" w:lineRule="auto"/>
              <w:rPr>
                <w:noProof/>
                <w:spacing w:val="-6"/>
                <w:lang w:val="sk-SK"/>
              </w:rPr>
            </w:pPr>
            <w:r w:rsidRPr="008D0EA6">
              <w:rPr>
                <w:noProof/>
                <w:spacing w:val="-6"/>
                <w:lang w:val="sk-SK"/>
              </w:rPr>
              <w:t>Miera recyklácie komunálneho odpadu musí dosiahnuť aspoň 55</w:t>
            </w:r>
            <w:r w:rsidR="008D0EA6" w:rsidRPr="008D0EA6">
              <w:rPr>
                <w:noProof/>
                <w:spacing w:val="-6"/>
                <w:lang w:val="sk-SK"/>
              </w:rPr>
              <w:t> %</w:t>
            </w:r>
            <w:r w:rsidRPr="008D0EA6">
              <w:rPr>
                <w:noProof/>
                <w:spacing w:val="-6"/>
                <w:lang w:val="sk-SK"/>
              </w:rPr>
              <w:t xml:space="preserve"> [ako sa vymedzuje</w:t>
            </w:r>
            <w:r w:rsidR="008D0EA6" w:rsidRPr="008D0EA6">
              <w:rPr>
                <w:noProof/>
                <w:spacing w:val="-6"/>
                <w:lang w:val="sk-SK"/>
              </w:rPr>
              <w:t xml:space="preserve"> v </w:t>
            </w:r>
            <w:r w:rsidRPr="008D0EA6">
              <w:rPr>
                <w:noProof/>
                <w:spacing w:val="-6"/>
                <w:lang w:val="sk-SK"/>
              </w:rPr>
              <w:t>článku 11 ods. 2 písm. C) smernice 2008/98/ES</w:t>
            </w:r>
            <w:r w:rsidR="008D0EA6" w:rsidRPr="008D0EA6">
              <w:rPr>
                <w:noProof/>
                <w:spacing w:val="-6"/>
                <w:lang w:val="sk-SK"/>
              </w:rPr>
              <w:t xml:space="preserve"> o </w:t>
            </w:r>
            <w:r w:rsidRPr="008D0EA6">
              <w:rPr>
                <w:noProof/>
                <w:spacing w:val="-6"/>
                <w:lang w:val="sk-SK"/>
              </w:rPr>
              <w:t>odpade zmenenej smernicou 2018/851].</w:t>
            </w:r>
          </w:p>
        </w:tc>
      </w:tr>
      <w:tr w:rsidR="00832256" w:rsidRPr="008D0EA6" w14:paraId="5EA343E1" w14:textId="77777777">
        <w:trPr>
          <w:trHeight w:val="313"/>
          <w:jc w:val="center"/>
        </w:trPr>
        <w:tc>
          <w:tcPr>
            <w:tcW w:w="1220" w:type="dxa"/>
            <w:shd w:val="clear" w:color="auto" w:fill="C6EFCE"/>
            <w:noWrap/>
            <w:vAlign w:val="center"/>
          </w:tcPr>
          <w:p w14:paraId="511606B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17a</w:t>
            </w:r>
          </w:p>
        </w:tc>
        <w:tc>
          <w:tcPr>
            <w:tcW w:w="1598" w:type="dxa"/>
            <w:shd w:val="clear" w:color="auto" w:fill="C6EFCE"/>
            <w:noWrap/>
            <w:vAlign w:val="center"/>
          </w:tcPr>
          <w:p w14:paraId="550D4E9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7A8CA6B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00E556C3" w14:textId="6B98848C" w:rsidR="00832256" w:rsidRPr="008D0EA6" w:rsidRDefault="00415B68">
            <w:pPr>
              <w:pStyle w:val="P68B1DB1-Normal11"/>
              <w:spacing w:line="276" w:lineRule="auto"/>
              <w:jc w:val="center"/>
              <w:rPr>
                <w:noProof/>
                <w:spacing w:val="-6"/>
                <w:lang w:val="sk-SK"/>
              </w:rPr>
            </w:pPr>
            <w:r w:rsidRPr="008D0EA6">
              <w:rPr>
                <w:noProof/>
                <w:spacing w:val="-6"/>
                <w:lang w:val="sk-SK"/>
              </w:rPr>
              <w:t>Miera recyklácie odpadu</w:t>
            </w:r>
            <w:r w:rsidR="008D0EA6" w:rsidRPr="008D0EA6">
              <w:rPr>
                <w:noProof/>
                <w:spacing w:val="-6"/>
                <w:lang w:val="sk-SK"/>
              </w:rPr>
              <w:t xml:space="preserve"> z </w:t>
            </w:r>
            <w:r w:rsidRPr="008D0EA6">
              <w:rPr>
                <w:noProof/>
                <w:spacing w:val="-6"/>
                <w:lang w:val="sk-SK"/>
              </w:rPr>
              <w:t>obalov</w:t>
            </w:r>
            <w:r w:rsidR="008D0EA6" w:rsidRPr="008D0EA6">
              <w:rPr>
                <w:noProof/>
                <w:spacing w:val="-6"/>
                <w:lang w:val="sk-SK"/>
              </w:rPr>
              <w:t xml:space="preserve"> v </w:t>
            </w:r>
            <w:r w:rsidRPr="008D0EA6">
              <w:rPr>
                <w:noProof/>
                <w:spacing w:val="-6"/>
                <w:lang w:val="sk-SK"/>
              </w:rPr>
              <w:t>akčnom pláne pre obehové hospodárstvo</w:t>
            </w:r>
          </w:p>
        </w:tc>
        <w:tc>
          <w:tcPr>
            <w:tcW w:w="1603" w:type="dxa"/>
            <w:shd w:val="clear" w:color="auto" w:fill="C6EFCE"/>
            <w:noWrap/>
            <w:vAlign w:val="center"/>
          </w:tcPr>
          <w:p w14:paraId="793E300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61C4AD4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Miera recyklácie</w:t>
            </w:r>
          </w:p>
        </w:tc>
        <w:tc>
          <w:tcPr>
            <w:tcW w:w="993" w:type="dxa"/>
            <w:shd w:val="clear" w:color="auto" w:fill="C6EFCE"/>
            <w:noWrap/>
            <w:vAlign w:val="center"/>
          </w:tcPr>
          <w:p w14:paraId="51380EB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6E98D2A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65</w:t>
            </w:r>
          </w:p>
        </w:tc>
        <w:tc>
          <w:tcPr>
            <w:tcW w:w="963" w:type="dxa"/>
            <w:shd w:val="clear" w:color="auto" w:fill="C6EFCE"/>
            <w:noWrap/>
            <w:vAlign w:val="center"/>
          </w:tcPr>
          <w:p w14:paraId="77D7150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114EBA30"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610D848F" w14:textId="3D957317" w:rsidR="00832256" w:rsidRPr="008D0EA6" w:rsidRDefault="00415B68">
            <w:pPr>
              <w:pStyle w:val="P68B1DB1-Normal11"/>
              <w:spacing w:before="60" w:after="120" w:line="276" w:lineRule="auto"/>
              <w:rPr>
                <w:noProof/>
                <w:spacing w:val="-6"/>
                <w:lang w:val="sk-SK"/>
              </w:rPr>
            </w:pPr>
            <w:r w:rsidRPr="008D0EA6">
              <w:rPr>
                <w:noProof/>
                <w:spacing w:val="-6"/>
                <w:lang w:val="sk-SK"/>
              </w:rPr>
              <w:t>Miera recyklácie odpadu</w:t>
            </w:r>
            <w:r w:rsidR="008D0EA6" w:rsidRPr="008D0EA6">
              <w:rPr>
                <w:noProof/>
                <w:spacing w:val="-6"/>
                <w:lang w:val="sk-SK"/>
              </w:rPr>
              <w:t xml:space="preserve"> z </w:t>
            </w:r>
            <w:r w:rsidRPr="008D0EA6">
              <w:rPr>
                <w:noProof/>
                <w:spacing w:val="-6"/>
                <w:lang w:val="sk-SK"/>
              </w:rPr>
              <w:t>obalov podľa hmotnosti dosahuje aspoň 65</w:t>
            </w:r>
            <w:r w:rsidR="008D0EA6" w:rsidRPr="008D0EA6">
              <w:rPr>
                <w:noProof/>
                <w:spacing w:val="-6"/>
                <w:lang w:val="sk-SK"/>
              </w:rPr>
              <w:t> %</w:t>
            </w:r>
            <w:r w:rsidRPr="008D0EA6">
              <w:rPr>
                <w:noProof/>
                <w:spacing w:val="-6"/>
                <w:lang w:val="sk-SK"/>
              </w:rPr>
              <w:t xml:space="preserve"> [ako sa vymedzuje</w:t>
            </w:r>
            <w:r w:rsidR="008D0EA6" w:rsidRPr="008D0EA6">
              <w:rPr>
                <w:noProof/>
                <w:spacing w:val="-6"/>
                <w:lang w:val="sk-SK"/>
              </w:rPr>
              <w:t xml:space="preserve"> v </w:t>
            </w:r>
            <w:r w:rsidRPr="008D0EA6">
              <w:rPr>
                <w:noProof/>
                <w:spacing w:val="-6"/>
                <w:lang w:val="sk-SK"/>
              </w:rPr>
              <w:t>článku 6 ods. 1 písm. g) I až VI smernice 94/62/ES</w:t>
            </w:r>
            <w:r w:rsidR="008D0EA6" w:rsidRPr="008D0EA6">
              <w:rPr>
                <w:noProof/>
                <w:spacing w:val="-6"/>
                <w:lang w:val="sk-SK"/>
              </w:rPr>
              <w:t xml:space="preserve"> o </w:t>
            </w:r>
            <w:r w:rsidRPr="008D0EA6">
              <w:rPr>
                <w:noProof/>
                <w:spacing w:val="-6"/>
                <w:lang w:val="sk-SK"/>
              </w:rPr>
              <w:t>odpadoch</w:t>
            </w:r>
            <w:r w:rsidR="008D0EA6" w:rsidRPr="008D0EA6">
              <w:rPr>
                <w:noProof/>
                <w:spacing w:val="-6"/>
                <w:lang w:val="sk-SK"/>
              </w:rPr>
              <w:t xml:space="preserve"> z </w:t>
            </w:r>
            <w:r w:rsidRPr="008D0EA6">
              <w:rPr>
                <w:noProof/>
                <w:spacing w:val="-6"/>
                <w:lang w:val="sk-SK"/>
              </w:rPr>
              <w:t>obalov (zmenenej smernicou 2018/852)].</w:t>
            </w:r>
          </w:p>
        </w:tc>
      </w:tr>
      <w:tr w:rsidR="00832256" w:rsidRPr="008D0EA6" w14:paraId="3D71AD6B" w14:textId="77777777">
        <w:trPr>
          <w:trHeight w:val="313"/>
          <w:jc w:val="center"/>
        </w:trPr>
        <w:tc>
          <w:tcPr>
            <w:tcW w:w="1220" w:type="dxa"/>
            <w:shd w:val="clear" w:color="auto" w:fill="C6EFCE"/>
            <w:noWrap/>
            <w:vAlign w:val="center"/>
          </w:tcPr>
          <w:p w14:paraId="386FF81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17ter</w:t>
            </w:r>
          </w:p>
        </w:tc>
        <w:tc>
          <w:tcPr>
            <w:tcW w:w="1598" w:type="dxa"/>
            <w:shd w:val="clear" w:color="auto" w:fill="C6EFCE"/>
            <w:noWrap/>
            <w:vAlign w:val="center"/>
          </w:tcPr>
          <w:p w14:paraId="3A8D4CA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59C30C7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2AC14077" w14:textId="329F5600" w:rsidR="00832256" w:rsidRPr="008D0EA6" w:rsidRDefault="00415B68">
            <w:pPr>
              <w:pStyle w:val="P68B1DB1-Normal11"/>
              <w:spacing w:line="276" w:lineRule="auto"/>
              <w:jc w:val="center"/>
              <w:rPr>
                <w:noProof/>
                <w:spacing w:val="-6"/>
                <w:lang w:val="sk-SK"/>
              </w:rPr>
            </w:pPr>
            <w:r w:rsidRPr="008D0EA6">
              <w:rPr>
                <w:noProof/>
                <w:spacing w:val="-6"/>
                <w:lang w:val="sk-SK"/>
              </w:rPr>
              <w:t>Miera recyklácie drevených obalov</w:t>
            </w:r>
            <w:r w:rsidR="008D0EA6" w:rsidRPr="008D0EA6">
              <w:rPr>
                <w:noProof/>
                <w:spacing w:val="-6"/>
                <w:lang w:val="sk-SK"/>
              </w:rPr>
              <w:t xml:space="preserve"> v </w:t>
            </w:r>
            <w:r w:rsidRPr="008D0EA6">
              <w:rPr>
                <w:noProof/>
                <w:spacing w:val="-6"/>
                <w:lang w:val="sk-SK"/>
              </w:rPr>
              <w:t>akčnom pláne pre obehové hospodárstvo</w:t>
            </w:r>
          </w:p>
        </w:tc>
        <w:tc>
          <w:tcPr>
            <w:tcW w:w="1603" w:type="dxa"/>
            <w:shd w:val="clear" w:color="auto" w:fill="C6EFCE"/>
            <w:noWrap/>
            <w:vAlign w:val="center"/>
          </w:tcPr>
          <w:p w14:paraId="52D2E0E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7F0B0FA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Miera recyklácie</w:t>
            </w:r>
          </w:p>
        </w:tc>
        <w:tc>
          <w:tcPr>
            <w:tcW w:w="993" w:type="dxa"/>
            <w:shd w:val="clear" w:color="auto" w:fill="C6EFCE"/>
            <w:noWrap/>
            <w:vAlign w:val="center"/>
          </w:tcPr>
          <w:p w14:paraId="66645EA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3390C0A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25</w:t>
            </w:r>
          </w:p>
        </w:tc>
        <w:tc>
          <w:tcPr>
            <w:tcW w:w="963" w:type="dxa"/>
            <w:shd w:val="clear" w:color="auto" w:fill="C6EFCE"/>
            <w:noWrap/>
            <w:vAlign w:val="center"/>
          </w:tcPr>
          <w:p w14:paraId="533AB9A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0EF11B5B"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52B323CF" w14:textId="30EEBEF8" w:rsidR="00832256" w:rsidRPr="008D0EA6" w:rsidRDefault="00415B68">
            <w:pPr>
              <w:pStyle w:val="P68B1DB1-Normal11"/>
              <w:spacing w:before="60" w:after="120" w:line="276" w:lineRule="auto"/>
              <w:rPr>
                <w:noProof/>
                <w:spacing w:val="-6"/>
                <w:lang w:val="sk-SK"/>
              </w:rPr>
            </w:pPr>
            <w:r w:rsidRPr="008D0EA6">
              <w:rPr>
                <w:noProof/>
                <w:spacing w:val="-6"/>
                <w:lang w:val="sk-SK"/>
              </w:rPr>
              <w:t>Miera recyklácie drevených obalov podľa hmotnosti dosahuje aspoň 25</w:t>
            </w:r>
            <w:r w:rsidR="008D0EA6" w:rsidRPr="008D0EA6">
              <w:rPr>
                <w:noProof/>
                <w:spacing w:val="-6"/>
                <w:lang w:val="sk-SK"/>
              </w:rPr>
              <w:t> %</w:t>
            </w:r>
            <w:r w:rsidRPr="008D0EA6">
              <w:rPr>
                <w:noProof/>
                <w:spacing w:val="-6"/>
                <w:lang w:val="sk-SK"/>
              </w:rPr>
              <w:t xml:space="preserve"> [ako sa vymedzuje</w:t>
            </w:r>
            <w:r w:rsidR="008D0EA6" w:rsidRPr="008D0EA6">
              <w:rPr>
                <w:noProof/>
                <w:spacing w:val="-6"/>
                <w:lang w:val="sk-SK"/>
              </w:rPr>
              <w:t xml:space="preserve"> v </w:t>
            </w:r>
            <w:r w:rsidRPr="008D0EA6">
              <w:rPr>
                <w:noProof/>
                <w:spacing w:val="-6"/>
                <w:lang w:val="sk-SK"/>
              </w:rPr>
              <w:t>článku 6 ods. 1 písm. g) I-VI smernice 94/62/ES</w:t>
            </w:r>
            <w:r w:rsidR="008D0EA6" w:rsidRPr="008D0EA6">
              <w:rPr>
                <w:noProof/>
                <w:spacing w:val="-6"/>
                <w:lang w:val="sk-SK"/>
              </w:rPr>
              <w:t xml:space="preserve"> o </w:t>
            </w:r>
            <w:r w:rsidRPr="008D0EA6">
              <w:rPr>
                <w:noProof/>
                <w:spacing w:val="-6"/>
                <w:lang w:val="sk-SK"/>
              </w:rPr>
              <w:t>odpadoch</w:t>
            </w:r>
            <w:r w:rsidR="008D0EA6" w:rsidRPr="008D0EA6">
              <w:rPr>
                <w:noProof/>
                <w:spacing w:val="-6"/>
                <w:lang w:val="sk-SK"/>
              </w:rPr>
              <w:t xml:space="preserve"> z </w:t>
            </w:r>
            <w:r w:rsidRPr="008D0EA6">
              <w:rPr>
                <w:noProof/>
                <w:spacing w:val="-6"/>
                <w:lang w:val="sk-SK"/>
              </w:rPr>
              <w:t>obalov (zmenenej smernicou 2018/852)]25</w:t>
            </w:r>
            <w:r w:rsidR="008D0EA6" w:rsidRPr="008D0EA6">
              <w:rPr>
                <w:noProof/>
                <w:spacing w:val="-6"/>
                <w:lang w:val="sk-SK"/>
              </w:rPr>
              <w:t> %</w:t>
            </w:r>
          </w:p>
        </w:tc>
      </w:tr>
      <w:tr w:rsidR="00832256" w:rsidRPr="008D0EA6" w14:paraId="5DF7B1F4" w14:textId="77777777">
        <w:trPr>
          <w:trHeight w:val="313"/>
          <w:jc w:val="center"/>
        </w:trPr>
        <w:tc>
          <w:tcPr>
            <w:tcW w:w="1220" w:type="dxa"/>
            <w:shd w:val="clear" w:color="auto" w:fill="C6EFCE"/>
            <w:noWrap/>
            <w:vAlign w:val="center"/>
          </w:tcPr>
          <w:p w14:paraId="4D16A6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17c</w:t>
            </w:r>
          </w:p>
        </w:tc>
        <w:tc>
          <w:tcPr>
            <w:tcW w:w="1598" w:type="dxa"/>
            <w:shd w:val="clear" w:color="auto" w:fill="C6EFCE"/>
            <w:noWrap/>
            <w:vAlign w:val="center"/>
          </w:tcPr>
          <w:p w14:paraId="790FCA9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6DDCB90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47B44DFD" w14:textId="4649CCC1" w:rsidR="00832256" w:rsidRPr="008D0EA6" w:rsidRDefault="00415B68">
            <w:pPr>
              <w:pStyle w:val="P68B1DB1-Normal11"/>
              <w:spacing w:line="276" w:lineRule="auto"/>
              <w:jc w:val="center"/>
              <w:rPr>
                <w:noProof/>
                <w:spacing w:val="-6"/>
                <w:lang w:val="sk-SK"/>
              </w:rPr>
            </w:pPr>
            <w:r w:rsidRPr="008D0EA6">
              <w:rPr>
                <w:noProof/>
                <w:spacing w:val="-6"/>
                <w:lang w:val="sk-SK"/>
              </w:rPr>
              <w:t>Miera recyklácie obalov zo železných kovov</w:t>
            </w:r>
            <w:r w:rsidR="008D0EA6" w:rsidRPr="008D0EA6">
              <w:rPr>
                <w:noProof/>
                <w:spacing w:val="-6"/>
                <w:lang w:val="sk-SK"/>
              </w:rPr>
              <w:t xml:space="preserve"> v </w:t>
            </w:r>
            <w:r w:rsidRPr="008D0EA6">
              <w:rPr>
                <w:noProof/>
                <w:spacing w:val="-6"/>
                <w:lang w:val="sk-SK"/>
              </w:rPr>
              <w:t>akčnom pláne pre obehové hospodárstvo</w:t>
            </w:r>
          </w:p>
        </w:tc>
        <w:tc>
          <w:tcPr>
            <w:tcW w:w="1603" w:type="dxa"/>
            <w:shd w:val="clear" w:color="auto" w:fill="C6EFCE"/>
            <w:noWrap/>
            <w:vAlign w:val="center"/>
          </w:tcPr>
          <w:p w14:paraId="6B20BF2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6251DF4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Miera recyklácie</w:t>
            </w:r>
          </w:p>
        </w:tc>
        <w:tc>
          <w:tcPr>
            <w:tcW w:w="993" w:type="dxa"/>
            <w:shd w:val="clear" w:color="auto" w:fill="C6EFCE"/>
            <w:noWrap/>
            <w:vAlign w:val="center"/>
          </w:tcPr>
          <w:p w14:paraId="79EFBC4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7D16B19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70</w:t>
            </w:r>
          </w:p>
        </w:tc>
        <w:tc>
          <w:tcPr>
            <w:tcW w:w="963" w:type="dxa"/>
            <w:shd w:val="clear" w:color="auto" w:fill="C6EFCE"/>
            <w:noWrap/>
            <w:vAlign w:val="center"/>
          </w:tcPr>
          <w:p w14:paraId="6AA7672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332E6FFC"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458016CE" w14:textId="5789F2E0" w:rsidR="00832256" w:rsidRPr="008D0EA6" w:rsidRDefault="00415B68">
            <w:pPr>
              <w:pStyle w:val="P68B1DB1-Normal11"/>
              <w:spacing w:before="60" w:after="120" w:line="276" w:lineRule="auto"/>
              <w:rPr>
                <w:noProof/>
                <w:spacing w:val="-6"/>
                <w:lang w:val="sk-SK"/>
              </w:rPr>
            </w:pPr>
            <w:r w:rsidRPr="008D0EA6">
              <w:rPr>
                <w:noProof/>
                <w:spacing w:val="-6"/>
                <w:lang w:val="sk-SK"/>
              </w:rPr>
              <w:t>Miera recyklácie železných kovových obalov dosahuje podľa hmotnosti aspoň 70</w:t>
            </w:r>
            <w:r w:rsidR="008D0EA6" w:rsidRPr="008D0EA6">
              <w:rPr>
                <w:noProof/>
                <w:spacing w:val="-6"/>
                <w:lang w:val="sk-SK"/>
              </w:rPr>
              <w:t> %</w:t>
            </w:r>
            <w:r w:rsidRPr="008D0EA6">
              <w:rPr>
                <w:noProof/>
                <w:spacing w:val="-6"/>
                <w:lang w:val="sk-SK"/>
              </w:rPr>
              <w:t xml:space="preserve"> [ako sa vymedzuje</w:t>
            </w:r>
            <w:r w:rsidR="008D0EA6" w:rsidRPr="008D0EA6">
              <w:rPr>
                <w:noProof/>
                <w:spacing w:val="-6"/>
                <w:lang w:val="sk-SK"/>
              </w:rPr>
              <w:t xml:space="preserve"> v </w:t>
            </w:r>
            <w:r w:rsidRPr="008D0EA6">
              <w:rPr>
                <w:noProof/>
                <w:spacing w:val="-6"/>
                <w:lang w:val="sk-SK"/>
              </w:rPr>
              <w:t>článku 6 ods. 1 písm. g) I-VI smernice 94/62/ES</w:t>
            </w:r>
            <w:r w:rsidR="008D0EA6" w:rsidRPr="008D0EA6">
              <w:rPr>
                <w:noProof/>
                <w:spacing w:val="-6"/>
                <w:lang w:val="sk-SK"/>
              </w:rPr>
              <w:t xml:space="preserve"> o </w:t>
            </w:r>
            <w:r w:rsidRPr="008D0EA6">
              <w:rPr>
                <w:noProof/>
                <w:spacing w:val="-6"/>
                <w:lang w:val="sk-SK"/>
              </w:rPr>
              <w:t>odpadoch</w:t>
            </w:r>
            <w:r w:rsidR="008D0EA6" w:rsidRPr="008D0EA6">
              <w:rPr>
                <w:noProof/>
                <w:spacing w:val="-6"/>
                <w:lang w:val="sk-SK"/>
              </w:rPr>
              <w:t xml:space="preserve"> z </w:t>
            </w:r>
            <w:r w:rsidRPr="008D0EA6">
              <w:rPr>
                <w:noProof/>
                <w:spacing w:val="-6"/>
                <w:lang w:val="sk-SK"/>
              </w:rPr>
              <w:t>obalov (zmenenej smernicou 2018/852)].</w:t>
            </w:r>
          </w:p>
        </w:tc>
      </w:tr>
      <w:tr w:rsidR="00832256" w:rsidRPr="008D0EA6" w14:paraId="6B57FDF1" w14:textId="77777777">
        <w:trPr>
          <w:trHeight w:val="313"/>
          <w:jc w:val="center"/>
        </w:trPr>
        <w:tc>
          <w:tcPr>
            <w:tcW w:w="1220" w:type="dxa"/>
            <w:shd w:val="clear" w:color="auto" w:fill="C6EFCE"/>
            <w:noWrap/>
            <w:vAlign w:val="center"/>
          </w:tcPr>
          <w:p w14:paraId="0272C4A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 quinquies</w:t>
            </w:r>
          </w:p>
        </w:tc>
        <w:tc>
          <w:tcPr>
            <w:tcW w:w="1598" w:type="dxa"/>
            <w:shd w:val="clear" w:color="auto" w:fill="C6EFCE"/>
            <w:noWrap/>
            <w:vAlign w:val="center"/>
          </w:tcPr>
          <w:p w14:paraId="07EFA49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0F8A383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449B23AF" w14:textId="57BFC892" w:rsidR="00832256" w:rsidRPr="008D0EA6" w:rsidRDefault="00415B68">
            <w:pPr>
              <w:pStyle w:val="P68B1DB1-Normal11"/>
              <w:spacing w:line="276" w:lineRule="auto"/>
              <w:jc w:val="center"/>
              <w:rPr>
                <w:noProof/>
                <w:spacing w:val="-6"/>
                <w:lang w:val="sk-SK"/>
              </w:rPr>
            </w:pPr>
            <w:r w:rsidRPr="008D0EA6">
              <w:rPr>
                <w:noProof/>
                <w:spacing w:val="-6"/>
                <w:lang w:val="sk-SK"/>
              </w:rPr>
              <w:t>Miera recyklácie hliníkových obalov</w:t>
            </w:r>
            <w:r w:rsidR="008D0EA6" w:rsidRPr="008D0EA6">
              <w:rPr>
                <w:noProof/>
                <w:spacing w:val="-6"/>
                <w:lang w:val="sk-SK"/>
              </w:rPr>
              <w:t xml:space="preserve"> v </w:t>
            </w:r>
            <w:r w:rsidRPr="008D0EA6">
              <w:rPr>
                <w:noProof/>
                <w:spacing w:val="-6"/>
                <w:lang w:val="sk-SK"/>
              </w:rPr>
              <w:t>akčnom pláne pre obehové hospodárstvo</w:t>
            </w:r>
          </w:p>
        </w:tc>
        <w:tc>
          <w:tcPr>
            <w:tcW w:w="1603" w:type="dxa"/>
            <w:shd w:val="clear" w:color="auto" w:fill="C6EFCE"/>
            <w:noWrap/>
            <w:vAlign w:val="center"/>
          </w:tcPr>
          <w:p w14:paraId="0EB4C46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47DEB0A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Miera recyklácie</w:t>
            </w:r>
          </w:p>
        </w:tc>
        <w:tc>
          <w:tcPr>
            <w:tcW w:w="993" w:type="dxa"/>
            <w:shd w:val="clear" w:color="auto" w:fill="C6EFCE"/>
            <w:noWrap/>
            <w:vAlign w:val="center"/>
          </w:tcPr>
          <w:p w14:paraId="452ADFD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18D9FC4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50</w:t>
            </w:r>
          </w:p>
        </w:tc>
        <w:tc>
          <w:tcPr>
            <w:tcW w:w="963" w:type="dxa"/>
            <w:shd w:val="clear" w:color="auto" w:fill="C6EFCE"/>
            <w:noWrap/>
            <w:vAlign w:val="center"/>
          </w:tcPr>
          <w:p w14:paraId="7DB0A42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7C9592DA"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112FA19F" w14:textId="0256936E" w:rsidR="00832256" w:rsidRPr="008D0EA6" w:rsidRDefault="00415B68">
            <w:pPr>
              <w:pStyle w:val="P68B1DB1-Normal11"/>
              <w:spacing w:before="60" w:after="120" w:line="276" w:lineRule="auto"/>
              <w:rPr>
                <w:noProof/>
                <w:spacing w:val="-6"/>
                <w:lang w:val="sk-SK"/>
              </w:rPr>
            </w:pPr>
            <w:r w:rsidRPr="008D0EA6">
              <w:rPr>
                <w:noProof/>
                <w:spacing w:val="-6"/>
                <w:lang w:val="sk-SK"/>
              </w:rPr>
              <w:t>Miera recyklácie hliníkových obalov</w:t>
            </w:r>
            <w:r w:rsidR="008D0EA6" w:rsidRPr="008D0EA6">
              <w:rPr>
                <w:noProof/>
                <w:spacing w:val="-6"/>
                <w:lang w:val="sk-SK"/>
              </w:rPr>
              <w:t xml:space="preserve"> z </w:t>
            </w:r>
            <w:r w:rsidRPr="008D0EA6">
              <w:rPr>
                <w:noProof/>
                <w:spacing w:val="-6"/>
                <w:lang w:val="sk-SK"/>
              </w:rPr>
              <w:t>hľadiska hmotnosti musí dosiahnuť aspoň 50</w:t>
            </w:r>
            <w:r w:rsidR="008D0EA6" w:rsidRPr="008D0EA6">
              <w:rPr>
                <w:noProof/>
                <w:spacing w:val="-6"/>
                <w:lang w:val="sk-SK"/>
              </w:rPr>
              <w:t> %</w:t>
            </w:r>
            <w:r w:rsidRPr="008D0EA6">
              <w:rPr>
                <w:noProof/>
                <w:spacing w:val="-6"/>
                <w:lang w:val="sk-SK"/>
              </w:rPr>
              <w:t xml:space="preserve"> [ako sa vymedzuje</w:t>
            </w:r>
            <w:r w:rsidR="008D0EA6" w:rsidRPr="008D0EA6">
              <w:rPr>
                <w:noProof/>
                <w:spacing w:val="-6"/>
                <w:lang w:val="sk-SK"/>
              </w:rPr>
              <w:t xml:space="preserve"> v </w:t>
            </w:r>
            <w:r w:rsidRPr="008D0EA6">
              <w:rPr>
                <w:noProof/>
                <w:spacing w:val="-6"/>
                <w:lang w:val="sk-SK"/>
              </w:rPr>
              <w:t>článku 6 ods. 1 písm. g) I-VI smernice 94/62/ES</w:t>
            </w:r>
            <w:r w:rsidR="008D0EA6" w:rsidRPr="008D0EA6">
              <w:rPr>
                <w:noProof/>
                <w:spacing w:val="-6"/>
                <w:lang w:val="sk-SK"/>
              </w:rPr>
              <w:t xml:space="preserve"> o </w:t>
            </w:r>
            <w:r w:rsidRPr="008D0EA6">
              <w:rPr>
                <w:noProof/>
                <w:spacing w:val="-6"/>
                <w:lang w:val="sk-SK"/>
              </w:rPr>
              <w:t>odpadoch</w:t>
            </w:r>
            <w:r w:rsidR="008D0EA6" w:rsidRPr="008D0EA6">
              <w:rPr>
                <w:noProof/>
                <w:spacing w:val="-6"/>
                <w:lang w:val="sk-SK"/>
              </w:rPr>
              <w:t xml:space="preserve"> z </w:t>
            </w:r>
            <w:r w:rsidRPr="008D0EA6">
              <w:rPr>
                <w:noProof/>
                <w:spacing w:val="-6"/>
                <w:lang w:val="sk-SK"/>
              </w:rPr>
              <w:t>obalov (zmenenej smernicou 2018/852)].</w:t>
            </w:r>
          </w:p>
        </w:tc>
      </w:tr>
      <w:tr w:rsidR="00832256" w:rsidRPr="008D0EA6" w14:paraId="4378EB55" w14:textId="77777777">
        <w:trPr>
          <w:trHeight w:val="313"/>
          <w:jc w:val="center"/>
        </w:trPr>
        <w:tc>
          <w:tcPr>
            <w:tcW w:w="1220" w:type="dxa"/>
            <w:shd w:val="clear" w:color="auto" w:fill="C6EFCE"/>
            <w:noWrap/>
            <w:vAlign w:val="center"/>
          </w:tcPr>
          <w:p w14:paraId="29B5F4B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 pohlavia</w:t>
            </w:r>
          </w:p>
        </w:tc>
        <w:tc>
          <w:tcPr>
            <w:tcW w:w="1598" w:type="dxa"/>
            <w:shd w:val="clear" w:color="auto" w:fill="C6EFCE"/>
            <w:noWrap/>
            <w:vAlign w:val="center"/>
          </w:tcPr>
          <w:p w14:paraId="44792B1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7777677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3ACA7849" w14:textId="4EE9777D" w:rsidR="00832256" w:rsidRPr="008D0EA6" w:rsidRDefault="00415B68">
            <w:pPr>
              <w:pStyle w:val="P68B1DB1-Normal11"/>
              <w:spacing w:line="276" w:lineRule="auto"/>
              <w:jc w:val="center"/>
              <w:rPr>
                <w:noProof/>
                <w:spacing w:val="-6"/>
                <w:lang w:val="sk-SK"/>
              </w:rPr>
            </w:pPr>
            <w:r w:rsidRPr="008D0EA6">
              <w:rPr>
                <w:noProof/>
                <w:spacing w:val="-6"/>
                <w:lang w:val="sk-SK"/>
              </w:rPr>
              <w:t>Miera recyklácie sklenených obalov</w:t>
            </w:r>
            <w:r w:rsidR="008D0EA6" w:rsidRPr="008D0EA6">
              <w:rPr>
                <w:noProof/>
                <w:spacing w:val="-6"/>
                <w:lang w:val="sk-SK"/>
              </w:rPr>
              <w:t xml:space="preserve"> v </w:t>
            </w:r>
            <w:r w:rsidRPr="008D0EA6">
              <w:rPr>
                <w:noProof/>
                <w:spacing w:val="-6"/>
                <w:lang w:val="sk-SK"/>
              </w:rPr>
              <w:t>akčnom pláne pre obehové hospodárstvo</w:t>
            </w:r>
          </w:p>
        </w:tc>
        <w:tc>
          <w:tcPr>
            <w:tcW w:w="1603" w:type="dxa"/>
            <w:shd w:val="clear" w:color="auto" w:fill="C6EFCE"/>
            <w:noWrap/>
            <w:vAlign w:val="center"/>
          </w:tcPr>
          <w:p w14:paraId="047559D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250383D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Miera recyklácie</w:t>
            </w:r>
          </w:p>
        </w:tc>
        <w:tc>
          <w:tcPr>
            <w:tcW w:w="993" w:type="dxa"/>
            <w:shd w:val="clear" w:color="auto" w:fill="C6EFCE"/>
            <w:noWrap/>
            <w:vAlign w:val="center"/>
          </w:tcPr>
          <w:p w14:paraId="12E58B9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0B28504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70</w:t>
            </w:r>
          </w:p>
        </w:tc>
        <w:tc>
          <w:tcPr>
            <w:tcW w:w="963" w:type="dxa"/>
            <w:shd w:val="clear" w:color="auto" w:fill="C6EFCE"/>
            <w:noWrap/>
            <w:vAlign w:val="center"/>
          </w:tcPr>
          <w:p w14:paraId="249CB7B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2B41C8D8"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6DF0A1B7" w14:textId="3588AB81" w:rsidR="00832256" w:rsidRPr="008D0EA6" w:rsidRDefault="00415B68">
            <w:pPr>
              <w:pStyle w:val="P68B1DB1-Normal11"/>
              <w:spacing w:before="60" w:after="120" w:line="276" w:lineRule="auto"/>
              <w:rPr>
                <w:noProof/>
                <w:spacing w:val="-6"/>
                <w:lang w:val="sk-SK"/>
              </w:rPr>
            </w:pPr>
            <w:r w:rsidRPr="008D0EA6">
              <w:rPr>
                <w:noProof/>
                <w:spacing w:val="-6"/>
                <w:lang w:val="sk-SK"/>
              </w:rPr>
              <w:t>Miera recyklácie sklenených obalov</w:t>
            </w:r>
            <w:r w:rsidR="008D0EA6" w:rsidRPr="008D0EA6">
              <w:rPr>
                <w:noProof/>
                <w:spacing w:val="-6"/>
                <w:lang w:val="sk-SK"/>
              </w:rPr>
              <w:t xml:space="preserve"> z </w:t>
            </w:r>
            <w:r w:rsidRPr="008D0EA6">
              <w:rPr>
                <w:noProof/>
                <w:spacing w:val="-6"/>
                <w:lang w:val="sk-SK"/>
              </w:rPr>
              <w:t>hľadiska hmotnosti musí dosiahnuť aspoň 70</w:t>
            </w:r>
            <w:r w:rsidR="008D0EA6" w:rsidRPr="008D0EA6">
              <w:rPr>
                <w:noProof/>
                <w:spacing w:val="-6"/>
                <w:lang w:val="sk-SK"/>
              </w:rPr>
              <w:t> %</w:t>
            </w:r>
            <w:r w:rsidRPr="008D0EA6">
              <w:rPr>
                <w:noProof/>
                <w:spacing w:val="-6"/>
                <w:lang w:val="sk-SK"/>
              </w:rPr>
              <w:t xml:space="preserve"> [ako sa vymedzuje</w:t>
            </w:r>
            <w:r w:rsidR="008D0EA6" w:rsidRPr="008D0EA6">
              <w:rPr>
                <w:noProof/>
                <w:spacing w:val="-6"/>
                <w:lang w:val="sk-SK"/>
              </w:rPr>
              <w:t xml:space="preserve"> v </w:t>
            </w:r>
            <w:r w:rsidRPr="008D0EA6">
              <w:rPr>
                <w:noProof/>
                <w:spacing w:val="-6"/>
                <w:lang w:val="sk-SK"/>
              </w:rPr>
              <w:t>článku 6 ods. 1 písm. g) I-VI smernice 94/62/ES</w:t>
            </w:r>
            <w:r w:rsidR="008D0EA6" w:rsidRPr="008D0EA6">
              <w:rPr>
                <w:noProof/>
                <w:spacing w:val="-6"/>
                <w:lang w:val="sk-SK"/>
              </w:rPr>
              <w:t xml:space="preserve"> o </w:t>
            </w:r>
            <w:r w:rsidRPr="008D0EA6">
              <w:rPr>
                <w:noProof/>
                <w:spacing w:val="-6"/>
                <w:lang w:val="sk-SK"/>
              </w:rPr>
              <w:t>odpadoch</w:t>
            </w:r>
            <w:r w:rsidR="008D0EA6" w:rsidRPr="008D0EA6">
              <w:rPr>
                <w:noProof/>
                <w:spacing w:val="-6"/>
                <w:lang w:val="sk-SK"/>
              </w:rPr>
              <w:t xml:space="preserve"> z </w:t>
            </w:r>
            <w:r w:rsidRPr="008D0EA6">
              <w:rPr>
                <w:noProof/>
                <w:spacing w:val="-6"/>
                <w:lang w:val="sk-SK"/>
              </w:rPr>
              <w:t>obalov (zmenenej smernicou 2018/852)].</w:t>
            </w:r>
          </w:p>
        </w:tc>
      </w:tr>
      <w:tr w:rsidR="00832256" w:rsidRPr="008D0EA6" w14:paraId="755BAE73" w14:textId="77777777">
        <w:trPr>
          <w:trHeight w:val="313"/>
          <w:jc w:val="center"/>
        </w:trPr>
        <w:tc>
          <w:tcPr>
            <w:tcW w:w="1220" w:type="dxa"/>
            <w:shd w:val="clear" w:color="auto" w:fill="C6EFCE"/>
            <w:noWrap/>
            <w:vAlign w:val="center"/>
          </w:tcPr>
          <w:p w14:paraId="10E8ED7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 septie</w:t>
            </w:r>
          </w:p>
        </w:tc>
        <w:tc>
          <w:tcPr>
            <w:tcW w:w="1598" w:type="dxa"/>
            <w:shd w:val="clear" w:color="auto" w:fill="C6EFCE"/>
            <w:noWrap/>
            <w:vAlign w:val="center"/>
          </w:tcPr>
          <w:p w14:paraId="52EB33B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242CD25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668F51E3" w14:textId="64528AEB" w:rsidR="00832256" w:rsidRPr="008D0EA6" w:rsidRDefault="00415B68">
            <w:pPr>
              <w:pStyle w:val="P68B1DB1-Normal11"/>
              <w:spacing w:line="276" w:lineRule="auto"/>
              <w:jc w:val="center"/>
              <w:rPr>
                <w:noProof/>
                <w:spacing w:val="-6"/>
                <w:lang w:val="sk-SK"/>
              </w:rPr>
            </w:pPr>
            <w:r w:rsidRPr="008D0EA6">
              <w:rPr>
                <w:noProof/>
                <w:spacing w:val="-6"/>
                <w:lang w:val="sk-SK"/>
              </w:rPr>
              <w:t>Miera recyklácie papiera</w:t>
            </w:r>
            <w:r w:rsidR="008D0EA6" w:rsidRPr="008D0EA6">
              <w:rPr>
                <w:noProof/>
                <w:spacing w:val="-6"/>
                <w:lang w:val="sk-SK"/>
              </w:rPr>
              <w:t xml:space="preserve"> a </w:t>
            </w:r>
            <w:r w:rsidRPr="008D0EA6">
              <w:rPr>
                <w:noProof/>
                <w:spacing w:val="-6"/>
                <w:lang w:val="sk-SK"/>
              </w:rPr>
              <w:t>lepenky</w:t>
            </w:r>
            <w:r w:rsidR="008D0EA6" w:rsidRPr="008D0EA6">
              <w:rPr>
                <w:noProof/>
                <w:spacing w:val="-6"/>
                <w:lang w:val="sk-SK"/>
              </w:rPr>
              <w:t xml:space="preserve"> v </w:t>
            </w:r>
            <w:r w:rsidRPr="008D0EA6">
              <w:rPr>
                <w:noProof/>
                <w:spacing w:val="-6"/>
                <w:lang w:val="sk-SK"/>
              </w:rPr>
              <w:t>akčnom pláne pre obehové hospodárstvo</w:t>
            </w:r>
          </w:p>
        </w:tc>
        <w:tc>
          <w:tcPr>
            <w:tcW w:w="1603" w:type="dxa"/>
            <w:shd w:val="clear" w:color="auto" w:fill="C6EFCE"/>
            <w:noWrap/>
            <w:vAlign w:val="center"/>
          </w:tcPr>
          <w:p w14:paraId="2345675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3899D0A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Miera recyklácie</w:t>
            </w:r>
          </w:p>
        </w:tc>
        <w:tc>
          <w:tcPr>
            <w:tcW w:w="993" w:type="dxa"/>
            <w:shd w:val="clear" w:color="auto" w:fill="C6EFCE"/>
            <w:noWrap/>
            <w:vAlign w:val="center"/>
          </w:tcPr>
          <w:p w14:paraId="7FE5F63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3423CFF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75</w:t>
            </w:r>
          </w:p>
        </w:tc>
        <w:tc>
          <w:tcPr>
            <w:tcW w:w="963" w:type="dxa"/>
            <w:shd w:val="clear" w:color="auto" w:fill="C6EFCE"/>
            <w:noWrap/>
            <w:vAlign w:val="center"/>
          </w:tcPr>
          <w:p w14:paraId="5CEDCF8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2A3F72F8"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5F2A5069" w14:textId="3D45C613" w:rsidR="00832256" w:rsidRPr="008D0EA6" w:rsidRDefault="00415B68">
            <w:pPr>
              <w:pStyle w:val="P68B1DB1-Normal11"/>
              <w:spacing w:before="60" w:after="120" w:line="276" w:lineRule="auto"/>
              <w:rPr>
                <w:noProof/>
                <w:spacing w:val="-6"/>
                <w:lang w:val="sk-SK"/>
              </w:rPr>
            </w:pPr>
            <w:r w:rsidRPr="008D0EA6">
              <w:rPr>
                <w:noProof/>
                <w:spacing w:val="-6"/>
                <w:lang w:val="sk-SK"/>
              </w:rPr>
              <w:t>Miera recyklácie papiera</w:t>
            </w:r>
            <w:r w:rsidR="008D0EA6" w:rsidRPr="008D0EA6">
              <w:rPr>
                <w:noProof/>
                <w:spacing w:val="-6"/>
                <w:lang w:val="sk-SK"/>
              </w:rPr>
              <w:t xml:space="preserve"> a </w:t>
            </w:r>
            <w:r w:rsidRPr="008D0EA6">
              <w:rPr>
                <w:noProof/>
                <w:spacing w:val="-6"/>
                <w:lang w:val="sk-SK"/>
              </w:rPr>
              <w:t>lepenky</w:t>
            </w:r>
            <w:r w:rsidR="008D0EA6" w:rsidRPr="008D0EA6">
              <w:rPr>
                <w:noProof/>
                <w:spacing w:val="-6"/>
                <w:lang w:val="sk-SK"/>
              </w:rPr>
              <w:t xml:space="preserve"> z </w:t>
            </w:r>
            <w:r w:rsidRPr="008D0EA6">
              <w:rPr>
                <w:noProof/>
                <w:spacing w:val="-6"/>
                <w:lang w:val="sk-SK"/>
              </w:rPr>
              <w:t>hľadiska hmotnosti musí dosiahnuť aspoň 75</w:t>
            </w:r>
            <w:r w:rsidR="008D0EA6" w:rsidRPr="008D0EA6">
              <w:rPr>
                <w:noProof/>
                <w:spacing w:val="-6"/>
                <w:lang w:val="sk-SK"/>
              </w:rPr>
              <w:t> %</w:t>
            </w:r>
            <w:r w:rsidRPr="008D0EA6">
              <w:rPr>
                <w:noProof/>
                <w:spacing w:val="-6"/>
                <w:lang w:val="sk-SK"/>
              </w:rPr>
              <w:t xml:space="preserve"> [ako sa vymedzuje</w:t>
            </w:r>
            <w:r w:rsidR="008D0EA6" w:rsidRPr="008D0EA6">
              <w:rPr>
                <w:noProof/>
                <w:spacing w:val="-6"/>
                <w:lang w:val="sk-SK"/>
              </w:rPr>
              <w:t xml:space="preserve"> v </w:t>
            </w:r>
            <w:r w:rsidRPr="008D0EA6">
              <w:rPr>
                <w:noProof/>
                <w:spacing w:val="-6"/>
                <w:lang w:val="sk-SK"/>
              </w:rPr>
              <w:t>článku 6 ods. 1 písm. g) I-VI smernice 94/62/ES</w:t>
            </w:r>
            <w:r w:rsidR="008D0EA6" w:rsidRPr="008D0EA6">
              <w:rPr>
                <w:noProof/>
                <w:spacing w:val="-6"/>
                <w:lang w:val="sk-SK"/>
              </w:rPr>
              <w:t xml:space="preserve"> o </w:t>
            </w:r>
            <w:r w:rsidRPr="008D0EA6">
              <w:rPr>
                <w:noProof/>
                <w:spacing w:val="-6"/>
                <w:lang w:val="sk-SK"/>
              </w:rPr>
              <w:t>odpadoch</w:t>
            </w:r>
            <w:r w:rsidR="008D0EA6" w:rsidRPr="008D0EA6">
              <w:rPr>
                <w:noProof/>
                <w:spacing w:val="-6"/>
                <w:lang w:val="sk-SK"/>
              </w:rPr>
              <w:t xml:space="preserve"> z </w:t>
            </w:r>
            <w:r w:rsidRPr="008D0EA6">
              <w:rPr>
                <w:noProof/>
                <w:spacing w:val="-6"/>
                <w:lang w:val="sk-SK"/>
              </w:rPr>
              <w:t>obalov (zmenenej smernicou 2018/852)].</w:t>
            </w:r>
          </w:p>
        </w:tc>
      </w:tr>
      <w:tr w:rsidR="00832256" w:rsidRPr="008D0EA6" w14:paraId="27D3F78C" w14:textId="77777777">
        <w:trPr>
          <w:trHeight w:val="313"/>
          <w:jc w:val="center"/>
        </w:trPr>
        <w:tc>
          <w:tcPr>
            <w:tcW w:w="1220" w:type="dxa"/>
            <w:shd w:val="clear" w:color="auto" w:fill="C6EFCE"/>
            <w:noWrap/>
            <w:vAlign w:val="center"/>
          </w:tcPr>
          <w:p w14:paraId="5940579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 octies</w:t>
            </w:r>
          </w:p>
        </w:tc>
        <w:tc>
          <w:tcPr>
            <w:tcW w:w="1598" w:type="dxa"/>
            <w:shd w:val="clear" w:color="auto" w:fill="C6EFCE"/>
            <w:noWrap/>
            <w:vAlign w:val="center"/>
          </w:tcPr>
          <w:p w14:paraId="146DA97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4E0AA04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08B4B006" w14:textId="23CC9EF7" w:rsidR="00832256" w:rsidRPr="008D0EA6" w:rsidRDefault="00415B68">
            <w:pPr>
              <w:pStyle w:val="P68B1DB1-Normal11"/>
              <w:spacing w:line="276" w:lineRule="auto"/>
              <w:jc w:val="center"/>
              <w:rPr>
                <w:noProof/>
                <w:spacing w:val="-6"/>
                <w:lang w:val="sk-SK"/>
              </w:rPr>
            </w:pPr>
            <w:r w:rsidRPr="008D0EA6">
              <w:rPr>
                <w:noProof/>
                <w:spacing w:val="-6"/>
                <w:lang w:val="sk-SK"/>
              </w:rPr>
              <w:t>Miera recyklácie plastových obalov</w:t>
            </w:r>
            <w:r w:rsidR="008D0EA6" w:rsidRPr="008D0EA6">
              <w:rPr>
                <w:noProof/>
                <w:spacing w:val="-6"/>
                <w:lang w:val="sk-SK"/>
              </w:rPr>
              <w:t xml:space="preserve"> v </w:t>
            </w:r>
            <w:r w:rsidRPr="008D0EA6">
              <w:rPr>
                <w:noProof/>
                <w:spacing w:val="-6"/>
                <w:lang w:val="sk-SK"/>
              </w:rPr>
              <w:t>akčnom pláne pre obehové hospodárstvo</w:t>
            </w:r>
          </w:p>
        </w:tc>
        <w:tc>
          <w:tcPr>
            <w:tcW w:w="1603" w:type="dxa"/>
            <w:shd w:val="clear" w:color="auto" w:fill="C6EFCE"/>
            <w:noWrap/>
            <w:vAlign w:val="center"/>
          </w:tcPr>
          <w:p w14:paraId="16D187E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7F58A6A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Miera recyklácie</w:t>
            </w:r>
          </w:p>
        </w:tc>
        <w:tc>
          <w:tcPr>
            <w:tcW w:w="993" w:type="dxa"/>
            <w:shd w:val="clear" w:color="auto" w:fill="C6EFCE"/>
            <w:noWrap/>
            <w:vAlign w:val="center"/>
          </w:tcPr>
          <w:p w14:paraId="06FF264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056CF75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50</w:t>
            </w:r>
          </w:p>
        </w:tc>
        <w:tc>
          <w:tcPr>
            <w:tcW w:w="963" w:type="dxa"/>
            <w:shd w:val="clear" w:color="auto" w:fill="C6EFCE"/>
            <w:noWrap/>
            <w:vAlign w:val="center"/>
          </w:tcPr>
          <w:p w14:paraId="405AAF1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71FC9677"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6D7475B1" w14:textId="1EA0FACA" w:rsidR="00832256" w:rsidRPr="008D0EA6" w:rsidRDefault="00415B68">
            <w:pPr>
              <w:pStyle w:val="P68B1DB1-Normal11"/>
              <w:spacing w:before="60" w:after="120" w:line="276" w:lineRule="auto"/>
              <w:rPr>
                <w:noProof/>
                <w:spacing w:val="-6"/>
                <w:lang w:val="sk-SK"/>
              </w:rPr>
            </w:pPr>
            <w:r w:rsidRPr="008D0EA6">
              <w:rPr>
                <w:noProof/>
                <w:spacing w:val="-6"/>
                <w:lang w:val="sk-SK"/>
              </w:rPr>
              <w:t>Miera recyklácie plastových obalov</w:t>
            </w:r>
            <w:r w:rsidR="008D0EA6" w:rsidRPr="008D0EA6">
              <w:rPr>
                <w:noProof/>
                <w:spacing w:val="-6"/>
                <w:lang w:val="sk-SK"/>
              </w:rPr>
              <w:t xml:space="preserve"> z </w:t>
            </w:r>
            <w:r w:rsidRPr="008D0EA6">
              <w:rPr>
                <w:noProof/>
                <w:spacing w:val="-6"/>
                <w:lang w:val="sk-SK"/>
              </w:rPr>
              <w:t>hľadiska hmotnosti dosahuje aspoň 50</w:t>
            </w:r>
            <w:r w:rsidR="008D0EA6" w:rsidRPr="008D0EA6">
              <w:rPr>
                <w:noProof/>
                <w:spacing w:val="-6"/>
                <w:lang w:val="sk-SK"/>
              </w:rPr>
              <w:t> %</w:t>
            </w:r>
            <w:r w:rsidRPr="008D0EA6">
              <w:rPr>
                <w:noProof/>
                <w:spacing w:val="-6"/>
                <w:lang w:val="sk-SK"/>
              </w:rPr>
              <w:t xml:space="preserve"> [ako sa vymedzuje</w:t>
            </w:r>
            <w:r w:rsidR="008D0EA6" w:rsidRPr="008D0EA6">
              <w:rPr>
                <w:noProof/>
                <w:spacing w:val="-6"/>
                <w:lang w:val="sk-SK"/>
              </w:rPr>
              <w:t xml:space="preserve"> v </w:t>
            </w:r>
            <w:r w:rsidRPr="008D0EA6">
              <w:rPr>
                <w:noProof/>
                <w:spacing w:val="-6"/>
                <w:lang w:val="sk-SK"/>
              </w:rPr>
              <w:t>článku 6 ods. 1 písm. g) I-VI smernice 94/62/ES</w:t>
            </w:r>
            <w:r w:rsidR="008D0EA6" w:rsidRPr="008D0EA6">
              <w:rPr>
                <w:noProof/>
                <w:spacing w:val="-6"/>
                <w:lang w:val="sk-SK"/>
              </w:rPr>
              <w:t xml:space="preserve"> o </w:t>
            </w:r>
            <w:r w:rsidRPr="008D0EA6">
              <w:rPr>
                <w:noProof/>
                <w:spacing w:val="-6"/>
                <w:lang w:val="sk-SK"/>
              </w:rPr>
              <w:t>odpadoch</w:t>
            </w:r>
            <w:r w:rsidR="008D0EA6" w:rsidRPr="008D0EA6">
              <w:rPr>
                <w:noProof/>
                <w:spacing w:val="-6"/>
                <w:lang w:val="sk-SK"/>
              </w:rPr>
              <w:t xml:space="preserve"> z </w:t>
            </w:r>
            <w:r w:rsidRPr="008D0EA6">
              <w:rPr>
                <w:noProof/>
                <w:spacing w:val="-6"/>
                <w:lang w:val="sk-SK"/>
              </w:rPr>
              <w:t>obalov (zmenenej smernicou 2018/852)].</w:t>
            </w:r>
          </w:p>
        </w:tc>
      </w:tr>
      <w:tr w:rsidR="00832256" w:rsidRPr="008D0EA6" w14:paraId="00752DFA" w14:textId="77777777">
        <w:trPr>
          <w:trHeight w:val="313"/>
          <w:jc w:val="center"/>
        </w:trPr>
        <w:tc>
          <w:tcPr>
            <w:tcW w:w="1220" w:type="dxa"/>
            <w:shd w:val="clear" w:color="auto" w:fill="C6EFCE"/>
            <w:noWrap/>
            <w:vAlign w:val="center"/>
          </w:tcPr>
          <w:p w14:paraId="09CC842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17 noní</w:t>
            </w:r>
          </w:p>
        </w:tc>
        <w:tc>
          <w:tcPr>
            <w:tcW w:w="1598" w:type="dxa"/>
            <w:shd w:val="clear" w:color="auto" w:fill="C6EFCE"/>
            <w:noWrap/>
            <w:vAlign w:val="center"/>
          </w:tcPr>
          <w:p w14:paraId="05F6EB9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1.1</w:t>
            </w:r>
          </w:p>
          <w:p w14:paraId="6CB9D44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Národný program pre obehové hospodárstvo;</w:t>
            </w:r>
          </w:p>
          <w:p w14:paraId="3010A2D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1.2 – Hlavné projekty obehového hospodárstva</w:t>
            </w:r>
          </w:p>
        </w:tc>
        <w:tc>
          <w:tcPr>
            <w:tcW w:w="1185" w:type="dxa"/>
            <w:shd w:val="clear" w:color="auto" w:fill="C6EFCE"/>
            <w:noWrap/>
            <w:vAlign w:val="center"/>
          </w:tcPr>
          <w:p w14:paraId="0945162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32" w:type="dxa"/>
            <w:shd w:val="clear" w:color="auto" w:fill="C6EFCE"/>
            <w:noWrap/>
            <w:vAlign w:val="center"/>
          </w:tcPr>
          <w:p w14:paraId="3A6FF1DF" w14:textId="6E86316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triedeného zberu zložiek nebezpečného odpadu vyprodukovaného domácnosťami</w:t>
            </w:r>
            <w:r w:rsidR="008D0EA6" w:rsidRPr="008D0EA6">
              <w:rPr>
                <w:noProof/>
                <w:spacing w:val="-6"/>
                <w:lang w:val="sk-SK"/>
              </w:rPr>
              <w:t xml:space="preserve"> a </w:t>
            </w:r>
            <w:r w:rsidRPr="008D0EA6">
              <w:rPr>
                <w:noProof/>
                <w:spacing w:val="-6"/>
                <w:lang w:val="sk-SK"/>
              </w:rPr>
              <w:t>textilom</w:t>
            </w:r>
          </w:p>
        </w:tc>
        <w:tc>
          <w:tcPr>
            <w:tcW w:w="1603" w:type="dxa"/>
            <w:shd w:val="clear" w:color="auto" w:fill="C6EFCE"/>
            <w:noWrap/>
            <w:vAlign w:val="center"/>
          </w:tcPr>
          <w:p w14:paraId="739EBCB8" w14:textId="388D6BCF"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w:t>
            </w:r>
          </w:p>
        </w:tc>
        <w:tc>
          <w:tcPr>
            <w:tcW w:w="1275" w:type="dxa"/>
            <w:shd w:val="clear" w:color="auto" w:fill="C6EFCE"/>
            <w:noWrap/>
            <w:vAlign w:val="center"/>
          </w:tcPr>
          <w:p w14:paraId="2BBACE5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388A9DD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38D74BA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63" w:type="dxa"/>
            <w:shd w:val="clear" w:color="auto" w:fill="C6EFCE"/>
            <w:noWrap/>
            <w:vAlign w:val="center"/>
          </w:tcPr>
          <w:p w14:paraId="367F199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4506A035"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2A3CFAFB" w14:textId="15CCEDE4" w:rsidR="00832256" w:rsidRPr="008D0EA6" w:rsidRDefault="00415B68">
            <w:pPr>
              <w:pStyle w:val="P68B1DB1-Normal11"/>
              <w:spacing w:before="60" w:after="120" w:line="276" w:lineRule="auto"/>
              <w:rPr>
                <w:noProof/>
                <w:spacing w:val="-6"/>
                <w:lang w:val="sk-SK"/>
              </w:rPr>
            </w:pPr>
            <w:r w:rsidRPr="008D0EA6">
              <w:rPr>
                <w:noProof/>
                <w:spacing w:val="-6"/>
                <w:lang w:val="sk-SK"/>
              </w:rPr>
              <w:t>Nadobudnutie účinnosti triedeného zberu zložiek nebezpečného odpadu vyprodukovaného domácnosťami</w:t>
            </w:r>
            <w:r w:rsidR="008D0EA6" w:rsidRPr="008D0EA6">
              <w:rPr>
                <w:noProof/>
                <w:spacing w:val="-6"/>
                <w:lang w:val="sk-SK"/>
              </w:rPr>
              <w:t xml:space="preserve"> a </w:t>
            </w:r>
            <w:r w:rsidRPr="008D0EA6">
              <w:rPr>
                <w:noProof/>
                <w:spacing w:val="-6"/>
                <w:lang w:val="sk-SK"/>
              </w:rPr>
              <w:t>textilom</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akčným plánom pre obehové hospodárstvo.</w:t>
            </w:r>
          </w:p>
        </w:tc>
      </w:tr>
      <w:tr w:rsidR="00832256" w:rsidRPr="008D0EA6" w14:paraId="5BBC14CE" w14:textId="77777777">
        <w:trPr>
          <w:trHeight w:val="313"/>
          <w:jc w:val="center"/>
        </w:trPr>
        <w:tc>
          <w:tcPr>
            <w:tcW w:w="1220" w:type="dxa"/>
            <w:shd w:val="clear" w:color="auto" w:fill="C6EFCE"/>
            <w:noWrap/>
            <w:vAlign w:val="center"/>
          </w:tcPr>
          <w:p w14:paraId="2A718B8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18</w:t>
            </w:r>
          </w:p>
        </w:tc>
        <w:tc>
          <w:tcPr>
            <w:tcW w:w="1598" w:type="dxa"/>
            <w:shd w:val="clear" w:color="auto" w:fill="C6EFCE"/>
            <w:noWrap/>
            <w:vAlign w:val="center"/>
          </w:tcPr>
          <w:p w14:paraId="6102FE0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3.1: Zelené ostrovy</w:t>
            </w:r>
          </w:p>
        </w:tc>
        <w:tc>
          <w:tcPr>
            <w:tcW w:w="1185" w:type="dxa"/>
            <w:shd w:val="clear" w:color="auto" w:fill="C6EFCE"/>
            <w:noWrap/>
            <w:vAlign w:val="center"/>
          </w:tcPr>
          <w:p w14:paraId="4AD94B0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32" w:type="dxa"/>
            <w:shd w:val="clear" w:color="auto" w:fill="C6EFCE"/>
            <w:noWrap/>
            <w:vAlign w:val="center"/>
          </w:tcPr>
          <w:p w14:paraId="0D1FDE9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dekrétu riaditeľa</w:t>
            </w:r>
          </w:p>
        </w:tc>
        <w:tc>
          <w:tcPr>
            <w:tcW w:w="1603" w:type="dxa"/>
            <w:shd w:val="clear" w:color="auto" w:fill="C6EFCE"/>
            <w:noWrap/>
            <w:vAlign w:val="center"/>
          </w:tcPr>
          <w:p w14:paraId="1AAA8C7D" w14:textId="224869FC" w:rsidR="00832256" w:rsidRPr="008D0EA6" w:rsidRDefault="00415B68">
            <w:pPr>
              <w:pStyle w:val="P68B1DB1-Normal11"/>
              <w:spacing w:line="276" w:lineRule="auto"/>
              <w:jc w:val="center"/>
              <w:rPr>
                <w:noProof/>
                <w:spacing w:val="-6"/>
                <w:lang w:val="sk-SK"/>
              </w:rPr>
            </w:pPr>
            <w:r w:rsidRPr="008D0EA6">
              <w:rPr>
                <w:noProof/>
                <w:spacing w:val="-6"/>
                <w:lang w:val="sk-SK"/>
              </w:rPr>
              <w:t>Ustanovenie vyhlášky</w:t>
            </w:r>
            <w:r w:rsidR="008D0EA6" w:rsidRPr="008D0EA6">
              <w:rPr>
                <w:noProof/>
                <w:spacing w:val="-6"/>
                <w:lang w:val="sk-SK"/>
              </w:rPr>
              <w:t xml:space="preserve"> o </w:t>
            </w:r>
            <w:r w:rsidRPr="008D0EA6">
              <w:rPr>
                <w:noProof/>
                <w:spacing w:val="-6"/>
                <w:lang w:val="sk-SK"/>
              </w:rPr>
              <w:t>nadobudnutí účinnosti zákona</w:t>
            </w:r>
          </w:p>
        </w:tc>
        <w:tc>
          <w:tcPr>
            <w:tcW w:w="1275" w:type="dxa"/>
            <w:shd w:val="clear" w:color="auto" w:fill="C6EFCE"/>
            <w:noWrap/>
            <w:vAlign w:val="center"/>
          </w:tcPr>
          <w:p w14:paraId="1BDC5E2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701476E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5C223E0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63" w:type="dxa"/>
            <w:shd w:val="clear" w:color="auto" w:fill="C6EFCE"/>
            <w:noWrap/>
            <w:vAlign w:val="center"/>
          </w:tcPr>
          <w:p w14:paraId="28B18E4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710" w:type="dxa"/>
            <w:shd w:val="clear" w:color="auto" w:fill="C6EFCE"/>
            <w:noWrap/>
            <w:vAlign w:val="center"/>
          </w:tcPr>
          <w:p w14:paraId="3EACBC98" w14:textId="77777777" w:rsidR="00832256" w:rsidRPr="008D0EA6" w:rsidRDefault="00415B68">
            <w:pPr>
              <w:pStyle w:val="P68B1DB1-Normal11"/>
              <w:spacing w:line="276" w:lineRule="auto"/>
              <w:rPr>
                <w:noProof/>
                <w:spacing w:val="-6"/>
                <w:lang w:val="sk-SK"/>
              </w:rPr>
            </w:pPr>
            <w:r w:rsidRPr="008D0EA6">
              <w:rPr>
                <w:noProof/>
                <w:spacing w:val="-6"/>
                <w:lang w:val="sk-SK"/>
              </w:rPr>
              <w:t>2022</w:t>
            </w:r>
          </w:p>
        </w:tc>
        <w:tc>
          <w:tcPr>
            <w:tcW w:w="3174" w:type="dxa"/>
            <w:shd w:val="clear" w:color="auto" w:fill="C6EFCE"/>
            <w:noWrap/>
            <w:vAlign w:val="center"/>
          </w:tcPr>
          <w:p w14:paraId="438B5084" w14:textId="0ED741F9" w:rsidR="00832256" w:rsidRPr="008D0EA6" w:rsidRDefault="00415B68">
            <w:pPr>
              <w:pStyle w:val="P68B1DB1-Normal11"/>
              <w:spacing w:before="120" w:after="120" w:line="276" w:lineRule="auto"/>
              <w:rPr>
                <w:noProof/>
                <w:spacing w:val="-6"/>
                <w:lang w:val="sk-SK"/>
              </w:rPr>
            </w:pPr>
            <w:r w:rsidRPr="008D0EA6">
              <w:rPr>
                <w:noProof/>
                <w:spacing w:val="-6"/>
                <w:lang w:val="sk-SK"/>
              </w:rPr>
              <w:t>Riaditeľský dekrét schvaľuje poradie projektov týkajúcich sa výsledkov verejného oznámenia. Výberové konanie zahŕňa:</w:t>
            </w:r>
          </w:p>
          <w:p w14:paraId="529CA700" w14:textId="190C31A8" w:rsidR="00832256" w:rsidRPr="008D0EA6" w:rsidRDefault="00415B68">
            <w:pPr>
              <w:pStyle w:val="P68B1DB1-Normal11"/>
              <w:spacing w:before="120" w:after="120" w:line="276" w:lineRule="auto"/>
              <w:rPr>
                <w:noProof/>
                <w:spacing w:val="-6"/>
                <w:lang w:val="sk-SK"/>
              </w:rPr>
            </w:pPr>
            <w:r w:rsidRPr="008D0EA6">
              <w:rPr>
                <w:noProof/>
                <w:spacing w:val="-6"/>
                <w:lang w:val="sk-SK"/>
              </w:rPr>
              <w:t>a) kritériá oprávnenosti, ktorými sa zabezpečí, aby vybrané projekty spĺňali technické usmernenie „nespôsobovať významnú škodu“ (2021/C58/01),</w:t>
            </w:r>
            <w:r w:rsidR="008D0EA6" w:rsidRPr="008D0EA6">
              <w:rPr>
                <w:noProof/>
                <w:spacing w:val="-6"/>
                <w:lang w:val="sk-SK"/>
              </w:rPr>
              <w:t xml:space="preserve"> a </w:t>
            </w:r>
            <w:r w:rsidRPr="008D0EA6">
              <w:rPr>
                <w:noProof/>
                <w:spacing w:val="-6"/>
                <w:lang w:val="sk-SK"/>
              </w:rPr>
              <w:t>to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77F87401" w14:textId="4A055840" w:rsidR="00832256" w:rsidRPr="008D0EA6" w:rsidRDefault="00415B68">
            <w:pPr>
              <w:pStyle w:val="P68B1DB1-Normal11"/>
              <w:spacing w:line="276" w:lineRule="auto"/>
              <w:rPr>
                <w:noProof/>
                <w:spacing w:val="-6"/>
                <w:lang w:val="sk-SK"/>
              </w:rPr>
            </w:pPr>
            <w:r w:rsidRPr="008D0EA6">
              <w:rPr>
                <w:noProof/>
                <w:spacing w:val="-6"/>
                <w:lang w:val="sk-SK"/>
              </w:rPr>
              <w:t>záväzok, že príspevok investície</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bude predstavovať aspoň 37</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11872F5F" w14:textId="07305E26" w:rsidR="00832256" w:rsidRPr="008D0EA6" w:rsidRDefault="00415B68">
            <w:pPr>
              <w:pStyle w:val="P68B1DB1-Normal11"/>
              <w:spacing w:before="120" w:after="120" w:line="276" w:lineRule="auto"/>
              <w:rPr>
                <w:noProof/>
                <w:spacing w:val="-6"/>
                <w:lang w:val="sk-SK"/>
              </w:rPr>
            </w:pPr>
            <w:r w:rsidRPr="008D0EA6">
              <w:rPr>
                <w:noProof/>
                <w:spacing w:val="-6"/>
                <w:lang w:val="sk-SK"/>
              </w:rPr>
              <w:t>záväzok podávať správy</w:t>
            </w:r>
            <w:r w:rsidR="008D0EA6" w:rsidRPr="008D0EA6">
              <w:rPr>
                <w:noProof/>
                <w:spacing w:val="-6"/>
                <w:lang w:val="sk-SK"/>
              </w:rPr>
              <w:t xml:space="preserve"> o </w:t>
            </w:r>
            <w:r w:rsidRPr="008D0EA6">
              <w:rPr>
                <w:noProof/>
                <w:spacing w:val="-6"/>
                <w:lang w:val="sk-SK"/>
              </w:rPr>
              <w:t>vykonávaní opatrenia</w:t>
            </w:r>
            <w:r w:rsidR="008D0EA6" w:rsidRPr="008D0EA6">
              <w:rPr>
                <w:noProof/>
                <w:spacing w:val="-6"/>
                <w:lang w:val="sk-SK"/>
              </w:rPr>
              <w:t xml:space="preserve"> v </w:t>
            </w:r>
            <w:r w:rsidRPr="008D0EA6">
              <w:rPr>
                <w:noProof/>
                <w:spacing w:val="-6"/>
                <w:lang w:val="sk-SK"/>
              </w:rPr>
              <w:t>polovici trvania schémy</w:t>
            </w:r>
            <w:r w:rsidR="008D0EA6" w:rsidRPr="008D0EA6">
              <w:rPr>
                <w:noProof/>
                <w:spacing w:val="-6"/>
                <w:lang w:val="sk-SK"/>
              </w:rPr>
              <w:t xml:space="preserve"> a </w:t>
            </w:r>
            <w:r w:rsidRPr="008D0EA6">
              <w:rPr>
                <w:noProof/>
                <w:spacing w:val="-6"/>
                <w:lang w:val="sk-SK"/>
              </w:rPr>
              <w:t>ukončenia schémy.</w:t>
            </w:r>
          </w:p>
          <w:p w14:paraId="0A30FD4C" w14:textId="77777777" w:rsidR="00832256" w:rsidRPr="008D0EA6" w:rsidRDefault="00415B68">
            <w:pPr>
              <w:pStyle w:val="P68B1DB1-Normal11"/>
              <w:spacing w:before="120" w:after="120" w:line="276" w:lineRule="auto"/>
              <w:rPr>
                <w:noProof/>
                <w:spacing w:val="-6"/>
                <w:lang w:val="sk-SK"/>
              </w:rPr>
            </w:pPr>
            <w:r w:rsidRPr="008D0EA6">
              <w:rPr>
                <w:noProof/>
                <w:spacing w:val="-6"/>
                <w:lang w:val="sk-SK"/>
              </w:rPr>
              <w:t>Možné oblasti intervencií sú:</w:t>
            </w:r>
          </w:p>
          <w:p w14:paraId="1471FF6A" w14:textId="237723CA"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integrované</w:t>
            </w:r>
            <w:r w:rsidR="008D0EA6" w:rsidRPr="008D0EA6">
              <w:rPr>
                <w:noProof/>
                <w:spacing w:val="-6"/>
                <w:lang w:val="sk-SK"/>
              </w:rPr>
              <w:t xml:space="preserve"> a </w:t>
            </w:r>
            <w:r w:rsidRPr="008D0EA6">
              <w:rPr>
                <w:noProof/>
                <w:spacing w:val="-6"/>
                <w:lang w:val="sk-SK"/>
              </w:rPr>
              <w:t>certifikované riadenie agrolesníckeho dedičstva („aj prostredníctvom výmeny kreditov vyplývajúcich zo zachytávania oxidu uhličitého, riadenia biodiverzity</w:t>
            </w:r>
            <w:r w:rsidR="008D0EA6" w:rsidRPr="008D0EA6">
              <w:rPr>
                <w:noProof/>
                <w:spacing w:val="-6"/>
                <w:lang w:val="sk-SK"/>
              </w:rPr>
              <w:t xml:space="preserve"> a </w:t>
            </w:r>
            <w:r w:rsidRPr="008D0EA6">
              <w:rPr>
                <w:noProof/>
                <w:spacing w:val="-6"/>
                <w:lang w:val="sk-SK"/>
              </w:rPr>
              <w:t>certifikácie dodávateľského reťazca dreva“);</w:t>
            </w:r>
          </w:p>
          <w:p w14:paraId="74603ED3" w14:textId="44D8DE25"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integrované</w:t>
            </w:r>
            <w:r w:rsidR="008D0EA6" w:rsidRPr="008D0EA6">
              <w:rPr>
                <w:noProof/>
                <w:spacing w:val="-6"/>
                <w:lang w:val="sk-SK"/>
              </w:rPr>
              <w:t xml:space="preserve"> a </w:t>
            </w:r>
            <w:r w:rsidRPr="008D0EA6">
              <w:rPr>
                <w:noProof/>
                <w:spacing w:val="-6"/>
                <w:lang w:val="sk-SK"/>
              </w:rPr>
              <w:t>certifikované hospodárenie</w:t>
            </w:r>
            <w:r w:rsidR="008D0EA6" w:rsidRPr="008D0EA6">
              <w:rPr>
                <w:noProof/>
                <w:spacing w:val="-6"/>
                <w:lang w:val="sk-SK"/>
              </w:rPr>
              <w:t xml:space="preserve"> s </w:t>
            </w:r>
            <w:r w:rsidRPr="008D0EA6">
              <w:rPr>
                <w:noProof/>
                <w:spacing w:val="-6"/>
                <w:lang w:val="sk-SK"/>
              </w:rPr>
              <w:t>vodnými zdrojmi;</w:t>
            </w:r>
          </w:p>
          <w:p w14:paraId="2B572322" w14:textId="7988C876"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výroba energie</w:t>
            </w:r>
            <w:r w:rsidR="008D0EA6" w:rsidRPr="008D0EA6">
              <w:rPr>
                <w:noProof/>
                <w:spacing w:val="-6"/>
                <w:lang w:val="sk-SK"/>
              </w:rPr>
              <w:t xml:space="preserve"> z </w:t>
            </w:r>
            <w:r w:rsidRPr="008D0EA6">
              <w:rPr>
                <w:noProof/>
                <w:spacing w:val="-6"/>
                <w:lang w:val="sk-SK"/>
              </w:rPr>
              <w:t>miestnych obnoviteľných zdrojov, ako sú mikrovodné elektrárne, biomasa, bioplyn, veterná energia, kogenerácia</w:t>
            </w:r>
            <w:r w:rsidR="008D0EA6" w:rsidRPr="008D0EA6">
              <w:rPr>
                <w:noProof/>
                <w:spacing w:val="-6"/>
                <w:lang w:val="sk-SK"/>
              </w:rPr>
              <w:t xml:space="preserve"> a </w:t>
            </w:r>
            <w:r w:rsidRPr="008D0EA6">
              <w:rPr>
                <w:noProof/>
                <w:spacing w:val="-6"/>
                <w:lang w:val="sk-SK"/>
              </w:rPr>
              <w:t>biometán;</w:t>
            </w:r>
          </w:p>
          <w:p w14:paraId="48EB9A34" w14:textId="77777777"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rozvoj udržateľného cestovného ruchu („spôsobilý zdokonaliť miestne produkty“);</w:t>
            </w:r>
          </w:p>
          <w:p w14:paraId="1187A857" w14:textId="6941CD44"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výstavba</w:t>
            </w:r>
            <w:r w:rsidR="008D0EA6" w:rsidRPr="008D0EA6">
              <w:rPr>
                <w:noProof/>
                <w:spacing w:val="-6"/>
                <w:lang w:val="sk-SK"/>
              </w:rPr>
              <w:t xml:space="preserve"> a </w:t>
            </w:r>
            <w:r w:rsidRPr="008D0EA6">
              <w:rPr>
                <w:noProof/>
                <w:spacing w:val="-6"/>
                <w:lang w:val="sk-SK"/>
              </w:rPr>
              <w:t>udržateľné riadenie fondu budov</w:t>
            </w:r>
            <w:r w:rsidR="008D0EA6" w:rsidRPr="008D0EA6">
              <w:rPr>
                <w:noProof/>
                <w:spacing w:val="-6"/>
                <w:lang w:val="sk-SK"/>
              </w:rPr>
              <w:t xml:space="preserve"> a </w:t>
            </w:r>
            <w:r w:rsidRPr="008D0EA6">
              <w:rPr>
                <w:noProof/>
                <w:spacing w:val="-6"/>
                <w:lang w:val="sk-SK"/>
              </w:rPr>
              <w:t>infraštruktúry modernej hory;</w:t>
            </w:r>
          </w:p>
          <w:p w14:paraId="1C51D737" w14:textId="7101C27E"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energetická účinnosť</w:t>
            </w:r>
            <w:r w:rsidR="008D0EA6" w:rsidRPr="008D0EA6">
              <w:rPr>
                <w:noProof/>
                <w:spacing w:val="-6"/>
                <w:lang w:val="sk-SK"/>
              </w:rPr>
              <w:t xml:space="preserve"> a </w:t>
            </w:r>
            <w:r w:rsidRPr="008D0EA6">
              <w:rPr>
                <w:noProof/>
                <w:spacing w:val="-6"/>
                <w:lang w:val="sk-SK"/>
              </w:rPr>
              <w:t>inteligentná integrácia zariadení</w:t>
            </w:r>
            <w:r w:rsidR="008D0EA6" w:rsidRPr="008D0EA6">
              <w:rPr>
                <w:noProof/>
                <w:spacing w:val="-6"/>
                <w:lang w:val="sk-SK"/>
              </w:rPr>
              <w:t xml:space="preserve"> a </w:t>
            </w:r>
            <w:r w:rsidRPr="008D0EA6">
              <w:rPr>
                <w:noProof/>
                <w:spacing w:val="-6"/>
                <w:lang w:val="sk-SK"/>
              </w:rPr>
              <w:t>sietí;</w:t>
            </w:r>
          </w:p>
          <w:p w14:paraId="0ABA2902" w14:textId="77777777"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trvalo udržateľný rozvoj výrobných činností (produkcia nulového odpadu);</w:t>
            </w:r>
          </w:p>
          <w:p w14:paraId="22C3E4E8" w14:textId="77777777"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integrácia služieb mobility;</w:t>
            </w:r>
          </w:p>
          <w:p w14:paraId="50314E14" w14:textId="42ECA4C1" w:rsidR="00832256" w:rsidRPr="008D0EA6" w:rsidRDefault="00415B68">
            <w:pPr>
              <w:pStyle w:val="P68B1DB1-Normal11"/>
              <w:numPr>
                <w:ilvl w:val="0"/>
                <w:numId w:val="60"/>
              </w:numPr>
              <w:spacing w:before="120" w:line="276" w:lineRule="auto"/>
              <w:ind w:left="341"/>
              <w:contextualSpacing/>
              <w:rPr>
                <w:noProof/>
                <w:spacing w:val="-6"/>
                <w:lang w:val="sk-SK"/>
              </w:rPr>
            </w:pPr>
            <w:r w:rsidRPr="008D0EA6">
              <w:rPr>
                <w:noProof/>
                <w:spacing w:val="-6"/>
                <w:lang w:val="sk-SK"/>
              </w:rPr>
              <w:t>rozvoj udržateľného poľnohospodárskeho modelu („ktorý je tiež nezávislý od energie prostredníctvom výroby</w:t>
            </w:r>
            <w:r w:rsidR="008D0EA6" w:rsidRPr="008D0EA6">
              <w:rPr>
                <w:noProof/>
                <w:spacing w:val="-6"/>
                <w:lang w:val="sk-SK"/>
              </w:rPr>
              <w:t xml:space="preserve"> a </w:t>
            </w:r>
            <w:r w:rsidRPr="008D0EA6">
              <w:rPr>
                <w:noProof/>
                <w:spacing w:val="-6"/>
                <w:lang w:val="sk-SK"/>
              </w:rPr>
              <w:t>využívania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v </w:t>
            </w:r>
            <w:r w:rsidRPr="008D0EA6">
              <w:rPr>
                <w:noProof/>
                <w:spacing w:val="-6"/>
                <w:lang w:val="sk-SK"/>
              </w:rPr>
              <w:t>odvetviach elektrickej energie, tepelnej energie</w:t>
            </w:r>
            <w:r w:rsidR="008D0EA6" w:rsidRPr="008D0EA6">
              <w:rPr>
                <w:noProof/>
                <w:spacing w:val="-6"/>
                <w:lang w:val="sk-SK"/>
              </w:rPr>
              <w:t xml:space="preserve"> a </w:t>
            </w:r>
            <w:r w:rsidRPr="008D0EA6">
              <w:rPr>
                <w:noProof/>
                <w:spacing w:val="-6"/>
                <w:lang w:val="sk-SK"/>
              </w:rPr>
              <w:t>dopravy“).</w:t>
            </w:r>
          </w:p>
          <w:p w14:paraId="0E8D3F25" w14:textId="55C34584" w:rsidR="00832256" w:rsidRPr="008D0EA6" w:rsidRDefault="00415B68">
            <w:pPr>
              <w:pStyle w:val="P68B1DB1-Normal11"/>
              <w:spacing w:before="120" w:after="120" w:line="276" w:lineRule="auto"/>
              <w:rPr>
                <w:noProof/>
                <w:spacing w:val="-6"/>
                <w:lang w:val="sk-SK"/>
              </w:rPr>
            </w:pPr>
            <w:r w:rsidRPr="008D0EA6">
              <w:rPr>
                <w:noProof/>
                <w:spacing w:val="-6"/>
                <w:lang w:val="sk-SK"/>
              </w:rPr>
              <w:t>Biometán musí spĺňať kritériá udržateľnosti</w:t>
            </w:r>
            <w:r w:rsidR="008D0EA6" w:rsidRPr="008D0EA6">
              <w:rPr>
                <w:noProof/>
                <w:spacing w:val="-6"/>
                <w:lang w:val="sk-SK"/>
              </w:rPr>
              <w:t xml:space="preserve"> a </w:t>
            </w:r>
            <w:r w:rsidRPr="008D0EA6">
              <w:rPr>
                <w:noProof/>
                <w:spacing w:val="-6"/>
                <w:lang w:val="sk-SK"/>
              </w:rPr>
              <w:t>úspor emisií skleníkových plynov stanovené</w:t>
            </w:r>
            <w:r w:rsidR="008D0EA6" w:rsidRPr="008D0EA6">
              <w:rPr>
                <w:noProof/>
                <w:spacing w:val="-6"/>
                <w:lang w:val="sk-SK"/>
              </w:rPr>
              <w:t xml:space="preserve"> v </w:t>
            </w:r>
            <w:r w:rsidRPr="008D0EA6">
              <w:rPr>
                <w:noProof/>
                <w:spacing w:val="-6"/>
                <w:lang w:val="sk-SK"/>
              </w:rPr>
              <w:t>článkoch 29 – 31</w:t>
            </w:r>
            <w:r w:rsidR="008D0EA6" w:rsidRPr="008D0EA6">
              <w:rPr>
                <w:noProof/>
                <w:spacing w:val="-6"/>
                <w:lang w:val="sk-SK"/>
              </w:rPr>
              <w:t xml:space="preserve"> a </w:t>
            </w:r>
            <w:r w:rsidRPr="008D0EA6">
              <w:rPr>
                <w:noProof/>
                <w:spacing w:val="-6"/>
                <w:lang w:val="sk-SK"/>
              </w:rPr>
              <w:t>pravidlá týkajúce sa biopalív na báze potravín</w:t>
            </w:r>
            <w:r w:rsidR="008D0EA6" w:rsidRPr="008D0EA6">
              <w:rPr>
                <w:noProof/>
                <w:spacing w:val="-6"/>
                <w:lang w:val="sk-SK"/>
              </w:rPr>
              <w:t xml:space="preserve"> a </w:t>
            </w:r>
            <w:r w:rsidRPr="008D0EA6">
              <w:rPr>
                <w:noProof/>
                <w:spacing w:val="-6"/>
                <w:lang w:val="sk-SK"/>
              </w:rPr>
              <w:t>krmív stanovené</w:t>
            </w:r>
            <w:r w:rsidR="008D0EA6" w:rsidRPr="008D0EA6">
              <w:rPr>
                <w:noProof/>
                <w:spacing w:val="-6"/>
                <w:lang w:val="sk-SK"/>
              </w:rPr>
              <w:t xml:space="preserve"> v </w:t>
            </w:r>
            <w:r w:rsidRPr="008D0EA6">
              <w:rPr>
                <w:noProof/>
                <w:spacing w:val="-6"/>
                <w:lang w:val="sk-SK"/>
              </w:rPr>
              <w:t>článku 26 smernice (EÚ) 2018/2001</w:t>
            </w:r>
            <w:r w:rsidR="008D0EA6" w:rsidRPr="008D0EA6">
              <w:rPr>
                <w:noProof/>
                <w:spacing w:val="-6"/>
                <w:lang w:val="sk-SK"/>
              </w:rPr>
              <w:t xml:space="preserve"> o </w:t>
            </w:r>
            <w:r w:rsidRPr="008D0EA6">
              <w:rPr>
                <w:noProof/>
                <w:spacing w:val="-6"/>
                <w:lang w:val="sk-SK"/>
              </w:rPr>
              <w:t>energii</w:t>
            </w:r>
            <w:r w:rsidR="008D0EA6" w:rsidRPr="008D0EA6">
              <w:rPr>
                <w:noProof/>
                <w:spacing w:val="-6"/>
                <w:lang w:val="sk-SK"/>
              </w:rPr>
              <w:t xml:space="preserve"> z </w:t>
            </w:r>
            <w:r w:rsidRPr="008D0EA6">
              <w:rPr>
                <w:noProof/>
                <w:spacing w:val="-6"/>
                <w:lang w:val="sk-SK"/>
              </w:rPr>
              <w:t>obnoviteľných zdrojov (REDII)</w:t>
            </w:r>
            <w:r w:rsidR="008D0EA6" w:rsidRPr="008D0EA6">
              <w:rPr>
                <w:noProof/>
                <w:spacing w:val="-6"/>
                <w:lang w:val="sk-SK"/>
              </w:rPr>
              <w:t xml:space="preserve"> a </w:t>
            </w:r>
            <w:r w:rsidRPr="008D0EA6">
              <w:rPr>
                <w:noProof/>
                <w:spacing w:val="-6"/>
                <w:lang w:val="sk-SK"/>
              </w:rPr>
              <w:t>súvisiace vykonávacie</w:t>
            </w:r>
            <w:r w:rsidR="008D0EA6" w:rsidRPr="008D0EA6">
              <w:rPr>
                <w:noProof/>
                <w:spacing w:val="-6"/>
                <w:lang w:val="sk-SK"/>
              </w:rPr>
              <w:t xml:space="preserve"> a </w:t>
            </w:r>
            <w:r w:rsidRPr="008D0EA6">
              <w:rPr>
                <w:noProof/>
                <w:spacing w:val="-6"/>
                <w:lang w:val="sk-SK"/>
              </w:rPr>
              <w:t>delegované akty</w:t>
            </w:r>
            <w:r w:rsidR="008D0EA6" w:rsidRPr="008D0EA6">
              <w:rPr>
                <w:noProof/>
                <w:spacing w:val="-6"/>
                <w:lang w:val="sk-SK"/>
              </w:rPr>
              <w:t xml:space="preserve"> s </w:t>
            </w:r>
            <w:r w:rsidRPr="008D0EA6">
              <w:rPr>
                <w:noProof/>
                <w:spacing w:val="-6"/>
                <w:lang w:val="sk-SK"/>
              </w:rPr>
              <w:t>cieľom umožniť, aby opatrenie bolo</w:t>
            </w:r>
            <w:r w:rsidR="008D0EA6" w:rsidRPr="008D0EA6">
              <w:rPr>
                <w:noProof/>
                <w:spacing w:val="-6"/>
                <w:lang w:val="sk-SK"/>
              </w:rPr>
              <w:t xml:space="preserve"> v </w:t>
            </w:r>
            <w:r w:rsidRPr="008D0EA6">
              <w:rPr>
                <w:noProof/>
                <w:spacing w:val="-6"/>
                <w:lang w:val="sk-SK"/>
              </w:rPr>
              <w:t>súlade so zásadou „nespôsobovať významnú škodu“</w:t>
            </w:r>
            <w:r w:rsidR="008D0EA6" w:rsidRPr="008D0EA6">
              <w:rPr>
                <w:noProof/>
                <w:spacing w:val="-6"/>
                <w:lang w:val="sk-SK"/>
              </w:rPr>
              <w:t xml:space="preserve"> a s </w:t>
            </w:r>
            <w:r w:rsidRPr="008D0EA6">
              <w:rPr>
                <w:noProof/>
                <w:spacing w:val="-6"/>
                <w:lang w:val="sk-SK"/>
              </w:rPr>
              <w:t>príslušnými požiadavkami uvedenými</w:t>
            </w:r>
            <w:r w:rsidR="008D0EA6" w:rsidRPr="008D0EA6">
              <w:rPr>
                <w:noProof/>
                <w:spacing w:val="-6"/>
                <w:lang w:val="sk-SK"/>
              </w:rPr>
              <w:t xml:space="preserve"> v </w:t>
            </w:r>
            <w:r w:rsidRPr="008D0EA6">
              <w:rPr>
                <w:noProof/>
                <w:spacing w:val="-6"/>
                <w:lang w:val="sk-SK"/>
              </w:rPr>
              <w:t xml:space="preserve">poznámke pod čiarou </w:t>
            </w:r>
            <w:r w:rsidR="008D0EA6" w:rsidRPr="008D0EA6">
              <w:rPr>
                <w:noProof/>
                <w:spacing w:val="-6"/>
                <w:lang w:val="sk-SK"/>
              </w:rPr>
              <w:t>č. </w:t>
            </w:r>
            <w:r w:rsidRPr="008D0EA6">
              <w:rPr>
                <w:noProof/>
                <w:spacing w:val="-6"/>
                <w:lang w:val="sk-SK"/>
              </w:rPr>
              <w:t>8 prílohy VI</w:t>
            </w:r>
            <w:r w:rsidR="008D0EA6" w:rsidRPr="008D0EA6">
              <w:rPr>
                <w:noProof/>
                <w:spacing w:val="-6"/>
                <w:lang w:val="sk-SK"/>
              </w:rPr>
              <w:t xml:space="preserve"> k </w:t>
            </w:r>
            <w:r w:rsidRPr="008D0EA6">
              <w:rPr>
                <w:noProof/>
                <w:spacing w:val="-6"/>
                <w:lang w:val="sk-SK"/>
              </w:rPr>
              <w:t>nariadeniu (EÚ) 2021/241.</w:t>
            </w:r>
          </w:p>
        </w:tc>
      </w:tr>
      <w:tr w:rsidR="00832256" w:rsidRPr="008D0EA6" w14:paraId="789B513A" w14:textId="77777777">
        <w:trPr>
          <w:trHeight w:val="313"/>
          <w:jc w:val="center"/>
        </w:trPr>
        <w:tc>
          <w:tcPr>
            <w:tcW w:w="1220" w:type="dxa"/>
            <w:shd w:val="clear" w:color="auto" w:fill="C6EFCE"/>
            <w:noWrap/>
            <w:vAlign w:val="center"/>
          </w:tcPr>
          <w:p w14:paraId="5976FCA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19</w:t>
            </w:r>
          </w:p>
        </w:tc>
        <w:tc>
          <w:tcPr>
            <w:tcW w:w="1598" w:type="dxa"/>
            <w:shd w:val="clear" w:color="auto" w:fill="C6EFCE"/>
            <w:noWrap/>
            <w:vAlign w:val="center"/>
          </w:tcPr>
          <w:p w14:paraId="44C84A8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3.1: Zelené ostrovy</w:t>
            </w:r>
          </w:p>
        </w:tc>
        <w:tc>
          <w:tcPr>
            <w:tcW w:w="1185" w:type="dxa"/>
            <w:shd w:val="clear" w:color="auto" w:fill="C6EFCE"/>
            <w:noWrap/>
            <w:vAlign w:val="center"/>
          </w:tcPr>
          <w:p w14:paraId="52DFA9B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697E52F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Realizácia integrovaných projektov na malých ostrovoch</w:t>
            </w:r>
          </w:p>
        </w:tc>
        <w:tc>
          <w:tcPr>
            <w:tcW w:w="1603" w:type="dxa"/>
            <w:shd w:val="clear" w:color="auto" w:fill="C6EFCE"/>
            <w:noWrap/>
            <w:vAlign w:val="center"/>
          </w:tcPr>
          <w:p w14:paraId="2E4232F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3CA8ED2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 malých ostrovov</w:t>
            </w:r>
          </w:p>
        </w:tc>
        <w:tc>
          <w:tcPr>
            <w:tcW w:w="993" w:type="dxa"/>
            <w:shd w:val="clear" w:color="auto" w:fill="C6EFCE"/>
            <w:noWrap/>
            <w:vAlign w:val="center"/>
          </w:tcPr>
          <w:p w14:paraId="379F452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62" w:type="dxa"/>
            <w:shd w:val="clear" w:color="auto" w:fill="C6EFCE"/>
            <w:noWrap/>
            <w:vAlign w:val="center"/>
          </w:tcPr>
          <w:p w14:paraId="742C4A9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19</w:t>
            </w:r>
          </w:p>
        </w:tc>
        <w:tc>
          <w:tcPr>
            <w:tcW w:w="963" w:type="dxa"/>
            <w:shd w:val="clear" w:color="auto" w:fill="C6EFCE"/>
            <w:noWrap/>
            <w:vAlign w:val="center"/>
          </w:tcPr>
          <w:p w14:paraId="6236A53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10" w:type="dxa"/>
            <w:shd w:val="clear" w:color="auto" w:fill="C6EFCE"/>
            <w:noWrap/>
            <w:vAlign w:val="center"/>
          </w:tcPr>
          <w:p w14:paraId="656D6D39" w14:textId="77777777" w:rsidR="00832256" w:rsidRPr="008D0EA6" w:rsidRDefault="00415B68">
            <w:pPr>
              <w:pStyle w:val="P68B1DB1-Normal11"/>
              <w:spacing w:line="276" w:lineRule="auto"/>
              <w:rPr>
                <w:noProof/>
                <w:spacing w:val="-6"/>
                <w:lang w:val="sk-SK"/>
              </w:rPr>
            </w:pPr>
            <w:r w:rsidRPr="008D0EA6">
              <w:rPr>
                <w:noProof/>
                <w:spacing w:val="-6"/>
                <w:lang w:val="sk-SK"/>
              </w:rPr>
              <w:t>2026</w:t>
            </w:r>
          </w:p>
        </w:tc>
        <w:tc>
          <w:tcPr>
            <w:tcW w:w="3174" w:type="dxa"/>
            <w:shd w:val="clear" w:color="auto" w:fill="C6EFCE"/>
            <w:noWrap/>
            <w:vAlign w:val="center"/>
          </w:tcPr>
          <w:p w14:paraId="320404AA" w14:textId="77777777" w:rsidR="00832256" w:rsidRPr="008D0EA6" w:rsidRDefault="00415B68">
            <w:pPr>
              <w:pStyle w:val="P68B1DB1-Normal11"/>
              <w:spacing w:before="120" w:after="120" w:line="276" w:lineRule="auto"/>
              <w:rPr>
                <w:noProof/>
                <w:spacing w:val="-6"/>
                <w:lang w:val="sk-SK"/>
              </w:rPr>
            </w:pPr>
            <w:r w:rsidRPr="008D0EA6">
              <w:rPr>
                <w:noProof/>
                <w:spacing w:val="-6"/>
                <w:lang w:val="sk-SK"/>
              </w:rPr>
              <w:t>Najmenej 19 malých ostrovov implementujúcich dokončené integrované projekty zahŕňajúce aspoň tri rôzne typy intervencií.</w:t>
            </w:r>
          </w:p>
          <w:p w14:paraId="5F33C93E" w14:textId="011E7266" w:rsidR="00832256" w:rsidRPr="008D0EA6" w:rsidRDefault="00415B68">
            <w:pPr>
              <w:pStyle w:val="P68B1DB1-Normal11"/>
              <w:spacing w:before="120" w:after="120" w:line="276" w:lineRule="auto"/>
              <w:rPr>
                <w:noProof/>
                <w:spacing w:val="-6"/>
                <w:lang w:val="sk-SK"/>
              </w:rPr>
            </w:pPr>
            <w:r w:rsidRPr="008D0EA6">
              <w:rPr>
                <w:noProof/>
                <w:spacing w:val="-6"/>
                <w:lang w:val="sk-SK"/>
              </w:rPr>
              <w:t>Príspevok investície</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celkovo predstavuje aspoň 37</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60BC4768" w14:textId="77777777" w:rsidR="00832256" w:rsidRPr="008D0EA6" w:rsidRDefault="00415B68">
            <w:pPr>
              <w:pStyle w:val="P68B1DB1-Normal11"/>
              <w:spacing w:before="120" w:after="120" w:line="276" w:lineRule="auto"/>
              <w:rPr>
                <w:noProof/>
                <w:spacing w:val="-6"/>
                <w:lang w:val="sk-SK"/>
              </w:rPr>
            </w:pPr>
            <w:r w:rsidRPr="008D0EA6">
              <w:rPr>
                <w:noProof/>
                <w:spacing w:val="-6"/>
                <w:lang w:val="sk-SK"/>
              </w:rPr>
              <w:t>Oprávnené intervencie na financovanie sú:</w:t>
            </w:r>
          </w:p>
          <w:p w14:paraId="320C5299" w14:textId="59D7A480"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intervencie</w:t>
            </w:r>
            <w:r w:rsidR="008D0EA6" w:rsidRPr="008D0EA6">
              <w:rPr>
                <w:noProof/>
                <w:spacing w:val="-6"/>
                <w:lang w:val="sk-SK"/>
              </w:rPr>
              <w:t xml:space="preserve"> v </w:t>
            </w:r>
            <w:r w:rsidRPr="008D0EA6">
              <w:rPr>
                <w:noProof/>
                <w:spacing w:val="-6"/>
                <w:lang w:val="sk-SK"/>
              </w:rPr>
              <w:t>oblasti energetickej efektívnosti;</w:t>
            </w:r>
          </w:p>
          <w:p w14:paraId="1DC98E0D" w14:textId="070850B4"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rozvoj a/alebo modernizácia služieb</w:t>
            </w:r>
            <w:r w:rsidR="008D0EA6" w:rsidRPr="008D0EA6">
              <w:rPr>
                <w:noProof/>
                <w:spacing w:val="-6"/>
                <w:lang w:val="sk-SK"/>
              </w:rPr>
              <w:t xml:space="preserve"> a </w:t>
            </w:r>
            <w:r w:rsidRPr="008D0EA6">
              <w:rPr>
                <w:noProof/>
                <w:spacing w:val="-6"/>
                <w:lang w:val="sk-SK"/>
              </w:rPr>
              <w:t>infraštruktúr kolektívnej mobility; autobusy</w:t>
            </w:r>
            <w:r w:rsidR="008D0EA6" w:rsidRPr="008D0EA6">
              <w:rPr>
                <w:noProof/>
                <w:spacing w:val="-6"/>
                <w:lang w:val="sk-SK"/>
              </w:rPr>
              <w:t xml:space="preserve"> a </w:t>
            </w:r>
            <w:r w:rsidRPr="008D0EA6">
              <w:rPr>
                <w:noProof/>
                <w:spacing w:val="-6"/>
                <w:lang w:val="sk-SK"/>
              </w:rPr>
              <w:t>člny poháňané elektrickou energiou; prístrešky pre služby verejnej dopravy; spoločné využívanie automobilov, spoločné využívanie bicyklov, spoločné využívanie kolobežiek;</w:t>
            </w:r>
          </w:p>
          <w:p w14:paraId="585B53BA" w14:textId="77777777"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výstavba a/alebo prispôsobenie cyklistických trás, výstavba ochranných priestorov;</w:t>
            </w:r>
          </w:p>
          <w:p w14:paraId="42A7D997" w14:textId="0D65BCBF"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účinný triedený zber</w:t>
            </w:r>
            <w:r w:rsidR="008D0EA6" w:rsidRPr="008D0EA6">
              <w:rPr>
                <w:noProof/>
                <w:spacing w:val="-6"/>
                <w:lang w:val="sk-SK"/>
              </w:rPr>
              <w:t xml:space="preserve"> s </w:t>
            </w:r>
            <w:r w:rsidRPr="008D0EA6">
              <w:rPr>
                <w:noProof/>
                <w:spacing w:val="-6"/>
                <w:lang w:val="sk-SK"/>
              </w:rPr>
              <w:t>posilnením systémov zberu;</w:t>
            </w:r>
          </w:p>
          <w:p w14:paraId="3C535996" w14:textId="77777777"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výstavba/modernizácia ekologických ostrovov so súvisiacim centrom opätovného použitia;</w:t>
            </w:r>
          </w:p>
          <w:p w14:paraId="64A0A043" w14:textId="77777777"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odsoľovacie systémy;</w:t>
            </w:r>
          </w:p>
          <w:p w14:paraId="01312334" w14:textId="36C46AA8"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elektrárne na výrobu elektrickej energie</w:t>
            </w:r>
            <w:r w:rsidR="008D0EA6" w:rsidRPr="008D0EA6">
              <w:rPr>
                <w:noProof/>
                <w:spacing w:val="-6"/>
                <w:lang w:val="sk-SK"/>
              </w:rPr>
              <w:t xml:space="preserve"> z </w:t>
            </w:r>
            <w:r w:rsidRPr="008D0EA6">
              <w:rPr>
                <w:noProof/>
                <w:spacing w:val="-6"/>
                <w:lang w:val="sk-SK"/>
              </w:rPr>
              <w:t>obnoviteľných zdrojov vrátane fotovoltickej energie, veternej energie na mori</w:t>
            </w:r>
            <w:r w:rsidR="008D0EA6" w:rsidRPr="008D0EA6">
              <w:rPr>
                <w:noProof/>
                <w:spacing w:val="-6"/>
                <w:lang w:val="sk-SK"/>
              </w:rPr>
              <w:t xml:space="preserve"> a </w:t>
            </w:r>
            <w:r w:rsidRPr="008D0EA6">
              <w:rPr>
                <w:noProof/>
                <w:spacing w:val="-6"/>
                <w:lang w:val="sk-SK"/>
              </w:rPr>
              <w:t>morskej energie</w:t>
            </w:r>
            <w:r w:rsidR="008D0EA6" w:rsidRPr="008D0EA6">
              <w:rPr>
                <w:noProof/>
                <w:spacing w:val="-6"/>
                <w:lang w:val="sk-SK"/>
              </w:rPr>
              <w:t xml:space="preserve"> z </w:t>
            </w:r>
            <w:r w:rsidRPr="008D0EA6">
              <w:rPr>
                <w:noProof/>
                <w:spacing w:val="-6"/>
                <w:lang w:val="sk-SK"/>
              </w:rPr>
              <w:t>obnoviteľných zdrojov, ako je energia</w:t>
            </w:r>
            <w:r w:rsidR="008D0EA6" w:rsidRPr="008D0EA6">
              <w:rPr>
                <w:noProof/>
                <w:spacing w:val="-6"/>
                <w:lang w:val="sk-SK"/>
              </w:rPr>
              <w:t xml:space="preserve"> z </w:t>
            </w:r>
            <w:r w:rsidRPr="008D0EA6">
              <w:rPr>
                <w:noProof/>
                <w:spacing w:val="-6"/>
                <w:lang w:val="sk-SK"/>
              </w:rPr>
              <w:t>vĺn alebo prílivu;</w:t>
            </w:r>
          </w:p>
          <w:p w14:paraId="552034D7" w14:textId="50D4ECD6"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opatrenia</w:t>
            </w:r>
            <w:r w:rsidR="008D0EA6" w:rsidRPr="008D0EA6">
              <w:rPr>
                <w:noProof/>
                <w:spacing w:val="-6"/>
                <w:lang w:val="sk-SK"/>
              </w:rPr>
              <w:t xml:space="preserve"> v </w:t>
            </w:r>
            <w:r w:rsidRPr="008D0EA6">
              <w:rPr>
                <w:noProof/>
                <w:spacing w:val="-6"/>
                <w:lang w:val="sk-SK"/>
              </w:rPr>
              <w:t>oblasti energetickej efektívnosti zamerané na zníženie dopytu po elektrickej energii;</w:t>
            </w:r>
          </w:p>
          <w:p w14:paraId="4F9809BA" w14:textId="42D7AA68" w:rsidR="00832256" w:rsidRPr="008D0EA6" w:rsidRDefault="00415B68">
            <w:pPr>
              <w:pStyle w:val="P68B1DB1-Normal11"/>
              <w:numPr>
                <w:ilvl w:val="0"/>
                <w:numId w:val="61"/>
              </w:numPr>
              <w:spacing w:before="120" w:line="276" w:lineRule="auto"/>
              <w:ind w:left="29" w:hanging="142"/>
              <w:contextualSpacing/>
              <w:rPr>
                <w:noProof/>
                <w:spacing w:val="-6"/>
                <w:lang w:val="sk-SK"/>
              </w:rPr>
            </w:pPr>
            <w:r w:rsidRPr="008D0EA6">
              <w:rPr>
                <w:noProof/>
                <w:spacing w:val="-6"/>
                <w:lang w:val="sk-SK"/>
              </w:rPr>
              <w:t>intervencie do elektrizačnej sústavy</w:t>
            </w:r>
            <w:r w:rsidR="008D0EA6" w:rsidRPr="008D0EA6">
              <w:rPr>
                <w:noProof/>
                <w:spacing w:val="-6"/>
                <w:lang w:val="sk-SK"/>
              </w:rPr>
              <w:t xml:space="preserve"> a </w:t>
            </w:r>
            <w:r w:rsidRPr="008D0EA6">
              <w:rPr>
                <w:noProof/>
                <w:spacing w:val="-6"/>
                <w:lang w:val="sk-SK"/>
              </w:rPr>
              <w:t>súvisiacich infraštruktúr: skladovacie zariadenia, integrácia elektrizačnej sústavy</w:t>
            </w:r>
            <w:r w:rsidR="008D0EA6" w:rsidRPr="008D0EA6">
              <w:rPr>
                <w:noProof/>
                <w:spacing w:val="-6"/>
                <w:lang w:val="sk-SK"/>
              </w:rPr>
              <w:t xml:space="preserve"> s </w:t>
            </w:r>
            <w:r w:rsidRPr="008D0EA6">
              <w:rPr>
                <w:noProof/>
                <w:spacing w:val="-6"/>
                <w:lang w:val="sk-SK"/>
              </w:rPr>
              <w:t>vodným systémom ostrova, inteligentné siete, inovačné energetické manažérske</w:t>
            </w:r>
            <w:r w:rsidR="008D0EA6" w:rsidRPr="008D0EA6">
              <w:rPr>
                <w:noProof/>
                <w:spacing w:val="-6"/>
                <w:lang w:val="sk-SK"/>
              </w:rPr>
              <w:t xml:space="preserve"> a </w:t>
            </w:r>
            <w:r w:rsidRPr="008D0EA6">
              <w:rPr>
                <w:noProof/>
                <w:spacing w:val="-6"/>
                <w:lang w:val="sk-SK"/>
              </w:rPr>
              <w:t>monitorovacie systémy.</w:t>
            </w:r>
          </w:p>
          <w:p w14:paraId="16B9FFE9" w14:textId="77777777" w:rsidR="00832256" w:rsidRPr="008D0EA6" w:rsidRDefault="00832256">
            <w:pPr>
              <w:spacing w:line="276" w:lineRule="auto"/>
              <w:rPr>
                <w:rFonts w:ascii="Arial Narrow" w:hAnsi="Arial Narrow"/>
                <w:noProof/>
                <w:color w:val="006100"/>
                <w:spacing w:val="-6"/>
                <w:sz w:val="20"/>
                <w:lang w:val="sk-SK"/>
              </w:rPr>
            </w:pPr>
          </w:p>
        </w:tc>
      </w:tr>
      <w:tr w:rsidR="00832256" w:rsidRPr="008D0EA6" w14:paraId="2772E720" w14:textId="77777777">
        <w:trPr>
          <w:trHeight w:val="313"/>
          <w:jc w:val="center"/>
        </w:trPr>
        <w:tc>
          <w:tcPr>
            <w:tcW w:w="1220" w:type="dxa"/>
            <w:shd w:val="clear" w:color="auto" w:fill="C6EFCE"/>
            <w:noWrap/>
            <w:vAlign w:val="center"/>
          </w:tcPr>
          <w:p w14:paraId="7988182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20</w:t>
            </w:r>
          </w:p>
        </w:tc>
        <w:tc>
          <w:tcPr>
            <w:tcW w:w="1598" w:type="dxa"/>
            <w:shd w:val="clear" w:color="auto" w:fill="C6EFCE"/>
            <w:noWrap/>
            <w:vAlign w:val="center"/>
          </w:tcPr>
          <w:p w14:paraId="75127FC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3.2: Zelené spoločenstvá</w:t>
            </w:r>
          </w:p>
        </w:tc>
        <w:tc>
          <w:tcPr>
            <w:tcW w:w="1185" w:type="dxa"/>
            <w:shd w:val="clear" w:color="auto" w:fill="C6EFCE"/>
            <w:noWrap/>
            <w:vAlign w:val="center"/>
          </w:tcPr>
          <w:p w14:paraId="61BCF4B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32" w:type="dxa"/>
            <w:shd w:val="clear" w:color="auto" w:fill="C6EFCE"/>
            <w:noWrap/>
            <w:vAlign w:val="center"/>
          </w:tcPr>
          <w:p w14:paraId="29061C2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výber zelených spoločenstiev</w:t>
            </w:r>
          </w:p>
        </w:tc>
        <w:tc>
          <w:tcPr>
            <w:tcW w:w="1603" w:type="dxa"/>
            <w:shd w:val="clear" w:color="auto" w:fill="C6EFCE"/>
            <w:noWrap/>
            <w:vAlign w:val="center"/>
          </w:tcPr>
          <w:p w14:paraId="6A73CD8D" w14:textId="06E46D4F"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výber zelených spoločenstiev</w:t>
            </w:r>
          </w:p>
        </w:tc>
        <w:tc>
          <w:tcPr>
            <w:tcW w:w="1275" w:type="dxa"/>
            <w:shd w:val="clear" w:color="auto" w:fill="C6EFCE"/>
            <w:noWrap/>
            <w:vAlign w:val="center"/>
          </w:tcPr>
          <w:p w14:paraId="77A186F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0AC2BAE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62" w:type="dxa"/>
            <w:shd w:val="clear" w:color="auto" w:fill="C6EFCE"/>
            <w:noWrap/>
            <w:vAlign w:val="center"/>
          </w:tcPr>
          <w:p w14:paraId="6B88BA0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63" w:type="dxa"/>
            <w:shd w:val="clear" w:color="auto" w:fill="C6EFCE"/>
            <w:noWrap/>
            <w:vAlign w:val="center"/>
          </w:tcPr>
          <w:p w14:paraId="7755B2C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710" w:type="dxa"/>
            <w:shd w:val="clear" w:color="auto" w:fill="C6EFCE"/>
            <w:noWrap/>
            <w:vAlign w:val="center"/>
          </w:tcPr>
          <w:p w14:paraId="2DB754AE" w14:textId="77777777" w:rsidR="00832256" w:rsidRPr="008D0EA6" w:rsidRDefault="00415B68">
            <w:pPr>
              <w:pStyle w:val="P68B1DB1-Normal11"/>
              <w:spacing w:line="276" w:lineRule="auto"/>
              <w:rPr>
                <w:noProof/>
                <w:spacing w:val="-6"/>
                <w:lang w:val="sk-SK"/>
              </w:rPr>
            </w:pPr>
            <w:r w:rsidRPr="008D0EA6">
              <w:rPr>
                <w:noProof/>
                <w:spacing w:val="-6"/>
                <w:lang w:val="sk-SK"/>
              </w:rPr>
              <w:t>2022</w:t>
            </w:r>
          </w:p>
        </w:tc>
        <w:tc>
          <w:tcPr>
            <w:tcW w:w="3174" w:type="dxa"/>
            <w:shd w:val="clear" w:color="auto" w:fill="C6EFCE"/>
            <w:noWrap/>
            <w:vAlign w:val="center"/>
          </w:tcPr>
          <w:p w14:paraId="6D386476" w14:textId="69A38812" w:rsidR="00832256" w:rsidRPr="008D0EA6" w:rsidRDefault="00415B68">
            <w:pPr>
              <w:pStyle w:val="P68B1DB1-Normal11"/>
              <w:spacing w:line="276" w:lineRule="auto"/>
              <w:rPr>
                <w:noProof/>
                <w:spacing w:val="-6"/>
                <w:lang w:val="sk-SK"/>
              </w:rPr>
            </w:pPr>
            <w:r w:rsidRPr="008D0EA6">
              <w:rPr>
                <w:noProof/>
                <w:spacing w:val="-6"/>
                <w:lang w:val="sk-SK"/>
              </w:rPr>
              <w:t>Oznámenie postupu udeľovania grantov, ktoré by malo zahŕňať kritériá oprávnenosti, ktorými sa zabezpečí, aby vybrané projekty spĺňali technické usmernenie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30806A68" w14:textId="77777777">
        <w:trPr>
          <w:trHeight w:val="313"/>
          <w:jc w:val="center"/>
        </w:trPr>
        <w:tc>
          <w:tcPr>
            <w:tcW w:w="1220" w:type="dxa"/>
            <w:shd w:val="clear" w:color="auto" w:fill="C6EFCE"/>
            <w:noWrap/>
            <w:vAlign w:val="center"/>
          </w:tcPr>
          <w:p w14:paraId="7E196B9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21</w:t>
            </w:r>
          </w:p>
        </w:tc>
        <w:tc>
          <w:tcPr>
            <w:tcW w:w="1598" w:type="dxa"/>
            <w:shd w:val="clear" w:color="auto" w:fill="C6EFCE"/>
            <w:noWrap/>
            <w:vAlign w:val="center"/>
          </w:tcPr>
          <w:p w14:paraId="3041B68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3.2: Zelené spoločenstvá</w:t>
            </w:r>
          </w:p>
        </w:tc>
        <w:tc>
          <w:tcPr>
            <w:tcW w:w="1185" w:type="dxa"/>
            <w:shd w:val="clear" w:color="auto" w:fill="C6EFCE"/>
            <w:noWrap/>
            <w:vAlign w:val="center"/>
          </w:tcPr>
          <w:p w14:paraId="6404534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14FAA1E8" w14:textId="48675892" w:rsidR="00832256" w:rsidRPr="008D0EA6" w:rsidRDefault="00415B68">
            <w:pPr>
              <w:pStyle w:val="P68B1DB1-Normal11"/>
              <w:spacing w:line="276" w:lineRule="auto"/>
              <w:jc w:val="center"/>
              <w:rPr>
                <w:noProof/>
                <w:spacing w:val="-6"/>
                <w:lang w:val="sk-SK"/>
              </w:rPr>
            </w:pPr>
            <w:r w:rsidRPr="008D0EA6">
              <w:rPr>
                <w:noProof/>
                <w:spacing w:val="-6"/>
                <w:lang w:val="sk-SK"/>
              </w:rPr>
              <w:t>Vykonávanie intervencií prezentovaných</w:t>
            </w:r>
            <w:r w:rsidR="008D0EA6" w:rsidRPr="008D0EA6">
              <w:rPr>
                <w:noProof/>
                <w:spacing w:val="-6"/>
                <w:lang w:val="sk-SK"/>
              </w:rPr>
              <w:t xml:space="preserve"> v </w:t>
            </w:r>
            <w:r w:rsidRPr="008D0EA6">
              <w:rPr>
                <w:noProof/>
                <w:spacing w:val="-6"/>
                <w:lang w:val="sk-SK"/>
              </w:rPr>
              <w:t>plánoch zelených spoločenstiev</w:t>
            </w:r>
          </w:p>
        </w:tc>
        <w:tc>
          <w:tcPr>
            <w:tcW w:w="1603" w:type="dxa"/>
            <w:shd w:val="clear" w:color="auto" w:fill="C6EFCE"/>
            <w:noWrap/>
            <w:vAlign w:val="center"/>
          </w:tcPr>
          <w:p w14:paraId="6E220B1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5" w:type="dxa"/>
            <w:shd w:val="clear" w:color="auto" w:fill="C6EFCE"/>
            <w:noWrap/>
            <w:vAlign w:val="center"/>
          </w:tcPr>
          <w:p w14:paraId="2B10219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 intervencií predložených zelenými spoločenstvami</w:t>
            </w:r>
          </w:p>
        </w:tc>
        <w:tc>
          <w:tcPr>
            <w:tcW w:w="993" w:type="dxa"/>
            <w:shd w:val="clear" w:color="auto" w:fill="C6EFCE"/>
            <w:noWrap/>
            <w:vAlign w:val="center"/>
          </w:tcPr>
          <w:p w14:paraId="24E6369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62" w:type="dxa"/>
            <w:shd w:val="clear" w:color="auto" w:fill="C6EFCE"/>
            <w:noWrap/>
            <w:vAlign w:val="center"/>
          </w:tcPr>
          <w:p w14:paraId="2EC9EFD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90</w:t>
            </w:r>
          </w:p>
        </w:tc>
        <w:tc>
          <w:tcPr>
            <w:tcW w:w="963" w:type="dxa"/>
            <w:shd w:val="clear" w:color="auto" w:fill="C6EFCE"/>
            <w:noWrap/>
            <w:vAlign w:val="center"/>
          </w:tcPr>
          <w:p w14:paraId="1401E30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10" w:type="dxa"/>
            <w:shd w:val="clear" w:color="auto" w:fill="C6EFCE"/>
            <w:noWrap/>
            <w:vAlign w:val="center"/>
          </w:tcPr>
          <w:p w14:paraId="276FE6BA" w14:textId="77777777" w:rsidR="00832256" w:rsidRPr="008D0EA6" w:rsidRDefault="00415B68">
            <w:pPr>
              <w:pStyle w:val="P68B1DB1-Normal11"/>
              <w:spacing w:line="276" w:lineRule="auto"/>
              <w:rPr>
                <w:noProof/>
                <w:spacing w:val="-6"/>
                <w:lang w:val="sk-SK"/>
              </w:rPr>
            </w:pPr>
            <w:r w:rsidRPr="008D0EA6">
              <w:rPr>
                <w:noProof/>
                <w:spacing w:val="-6"/>
                <w:lang w:val="sk-SK"/>
              </w:rPr>
              <w:t>2026</w:t>
            </w:r>
          </w:p>
        </w:tc>
        <w:tc>
          <w:tcPr>
            <w:tcW w:w="3174" w:type="dxa"/>
            <w:shd w:val="clear" w:color="auto" w:fill="C6EFCE"/>
            <w:noWrap/>
            <w:vAlign w:val="center"/>
          </w:tcPr>
          <w:p w14:paraId="0AF33D39" w14:textId="4B41AF7E" w:rsidR="00832256" w:rsidRPr="008D0EA6" w:rsidRDefault="00415B68">
            <w:pPr>
              <w:pStyle w:val="P68B1DB1-Normal11"/>
              <w:spacing w:line="276" w:lineRule="auto"/>
              <w:rPr>
                <w:noProof/>
                <w:spacing w:val="-6"/>
                <w:lang w:val="sk-SK"/>
              </w:rPr>
            </w:pPr>
            <w:r w:rsidRPr="008D0EA6">
              <w:rPr>
                <w:noProof/>
                <w:spacing w:val="-6"/>
                <w:lang w:val="sk-SK"/>
              </w:rPr>
              <w:t>Ukončenie vykonávania aspoň 90</w:t>
            </w:r>
            <w:r w:rsidR="008D0EA6" w:rsidRPr="008D0EA6">
              <w:rPr>
                <w:noProof/>
                <w:spacing w:val="-6"/>
                <w:lang w:val="sk-SK"/>
              </w:rPr>
              <w:t> %</w:t>
            </w:r>
            <w:r w:rsidRPr="008D0EA6">
              <w:rPr>
                <w:noProof/>
                <w:spacing w:val="-6"/>
                <w:lang w:val="sk-SK"/>
              </w:rPr>
              <w:t xml:space="preserve"> intervencií plánovaných</w:t>
            </w:r>
            <w:r w:rsidR="008D0EA6" w:rsidRPr="008D0EA6">
              <w:rPr>
                <w:noProof/>
                <w:spacing w:val="-6"/>
                <w:lang w:val="sk-SK"/>
              </w:rPr>
              <w:t xml:space="preserve"> v </w:t>
            </w:r>
            <w:r w:rsidRPr="008D0EA6">
              <w:rPr>
                <w:noProof/>
                <w:spacing w:val="-6"/>
                <w:lang w:val="sk-SK"/>
              </w:rPr>
              <w:t>plánoch predložených zelenými spoločenstvami (ako sa vymedzuje</w:t>
            </w:r>
            <w:r w:rsidR="008D0EA6" w:rsidRPr="008D0EA6">
              <w:rPr>
                <w:noProof/>
                <w:spacing w:val="-6"/>
                <w:lang w:val="sk-SK"/>
              </w:rPr>
              <w:t xml:space="preserve"> v </w:t>
            </w:r>
            <w:r w:rsidRPr="008D0EA6">
              <w:rPr>
                <w:noProof/>
                <w:spacing w:val="-6"/>
                <w:lang w:val="sk-SK"/>
              </w:rPr>
              <w:t xml:space="preserve">článku 72 zákona </w:t>
            </w:r>
            <w:r w:rsidR="008D0EA6" w:rsidRPr="008D0EA6">
              <w:rPr>
                <w:noProof/>
                <w:spacing w:val="-6"/>
                <w:lang w:val="sk-SK"/>
              </w:rPr>
              <w:t>č. </w:t>
            </w:r>
            <w:r w:rsidRPr="008D0EA6">
              <w:rPr>
                <w:noProof/>
                <w:spacing w:val="-6"/>
                <w:lang w:val="sk-SK"/>
              </w:rPr>
              <w:t>221/2015)</w:t>
            </w:r>
          </w:p>
        </w:tc>
      </w:tr>
      <w:tr w:rsidR="00832256" w:rsidRPr="008D0EA6" w14:paraId="1F195820" w14:textId="77777777">
        <w:trPr>
          <w:trHeight w:val="313"/>
          <w:jc w:val="center"/>
        </w:trPr>
        <w:tc>
          <w:tcPr>
            <w:tcW w:w="1220" w:type="dxa"/>
            <w:shd w:val="clear" w:color="auto" w:fill="C6EFCE"/>
            <w:noWrap/>
            <w:vAlign w:val="center"/>
          </w:tcPr>
          <w:p w14:paraId="497EE22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22</w:t>
            </w:r>
          </w:p>
        </w:tc>
        <w:tc>
          <w:tcPr>
            <w:tcW w:w="1598" w:type="dxa"/>
            <w:shd w:val="clear" w:color="auto" w:fill="C6EFCE"/>
            <w:noWrap/>
            <w:vAlign w:val="center"/>
          </w:tcPr>
          <w:p w14:paraId="23B80D14" w14:textId="1E0584C3" w:rsidR="00832256" w:rsidRPr="008D0EA6" w:rsidRDefault="00415B68">
            <w:pPr>
              <w:pStyle w:val="P68B1DB1-Normal11"/>
              <w:spacing w:line="276" w:lineRule="auto"/>
              <w:jc w:val="center"/>
              <w:rPr>
                <w:noProof/>
                <w:spacing w:val="-6"/>
                <w:lang w:val="sk-SK"/>
              </w:rPr>
            </w:pPr>
            <w:r w:rsidRPr="008D0EA6">
              <w:rPr>
                <w:noProof/>
                <w:spacing w:val="-6"/>
                <w:lang w:val="sk-SK"/>
              </w:rPr>
              <w:t>Investície 3.4: Fondo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185" w:type="dxa"/>
            <w:shd w:val="clear" w:color="auto" w:fill="C6EFCE"/>
            <w:noWrap/>
            <w:vAlign w:val="center"/>
          </w:tcPr>
          <w:p w14:paraId="66DA703C" w14:textId="028A8054" w:rsidR="00832256" w:rsidRPr="008D0EA6" w:rsidRDefault="00415B68">
            <w:pPr>
              <w:pStyle w:val="P68B1DB1-Normal11"/>
              <w:spacing w:line="276" w:lineRule="auto"/>
              <w:jc w:val="center"/>
              <w:rPr>
                <w:noProof/>
                <w:color w:val="000000" w:themeColor="text1"/>
                <w:spacing w:val="-6"/>
                <w:lang w:val="sk-SK"/>
              </w:rPr>
            </w:pPr>
            <w:r w:rsidRPr="008D0EA6">
              <w:rPr>
                <w:noProof/>
                <w:spacing w:val="-6"/>
                <w:lang w:val="sk-SK"/>
              </w:rPr>
              <w:t>Míľnik</w:t>
            </w:r>
          </w:p>
        </w:tc>
        <w:tc>
          <w:tcPr>
            <w:tcW w:w="1732" w:type="dxa"/>
            <w:shd w:val="clear" w:color="auto" w:fill="C6EFCE"/>
            <w:noWrap/>
            <w:vAlign w:val="center"/>
          </w:tcPr>
          <w:p w14:paraId="6510A1EF" w14:textId="77777777" w:rsidR="00832256" w:rsidRPr="008D0EA6" w:rsidRDefault="00415B68">
            <w:pPr>
              <w:pStyle w:val="P68B1DB1-Normal11"/>
              <w:spacing w:line="276" w:lineRule="auto"/>
              <w:jc w:val="center"/>
              <w:rPr>
                <w:noProof/>
                <w:color w:val="000000" w:themeColor="text1"/>
                <w:spacing w:val="-6"/>
                <w:lang w:val="sk-SK"/>
              </w:rPr>
            </w:pPr>
            <w:r w:rsidRPr="008D0EA6">
              <w:rPr>
                <w:noProof/>
                <w:spacing w:val="-6"/>
                <w:lang w:val="sk-SK"/>
              </w:rPr>
              <w:t>Vykonávacia dohoda</w:t>
            </w:r>
          </w:p>
        </w:tc>
        <w:tc>
          <w:tcPr>
            <w:tcW w:w="1603" w:type="dxa"/>
            <w:shd w:val="clear" w:color="auto" w:fill="C6EFCE"/>
            <w:noWrap/>
            <w:vAlign w:val="center"/>
          </w:tcPr>
          <w:p w14:paraId="4A213C7E" w14:textId="77777777" w:rsidR="00832256" w:rsidRPr="008D0EA6" w:rsidRDefault="00415B68">
            <w:pPr>
              <w:pStyle w:val="P68B1DB1-Normal11"/>
              <w:spacing w:line="276" w:lineRule="auto"/>
              <w:jc w:val="center"/>
              <w:rPr>
                <w:noProof/>
                <w:color w:val="000000" w:themeColor="text1"/>
                <w:spacing w:val="-6"/>
                <w:lang w:val="sk-SK"/>
              </w:rPr>
            </w:pPr>
            <w:r w:rsidRPr="008D0EA6">
              <w:rPr>
                <w:noProof/>
                <w:spacing w:val="-6"/>
                <w:lang w:val="sk-SK"/>
              </w:rPr>
              <w:t>Nadobudnutie platnosti vykonávacej dohody</w:t>
            </w:r>
          </w:p>
        </w:tc>
        <w:tc>
          <w:tcPr>
            <w:tcW w:w="1275" w:type="dxa"/>
            <w:shd w:val="clear" w:color="auto" w:fill="C6EFCE"/>
            <w:noWrap/>
            <w:vAlign w:val="center"/>
          </w:tcPr>
          <w:p w14:paraId="781A927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 </w:t>
            </w:r>
          </w:p>
        </w:tc>
        <w:tc>
          <w:tcPr>
            <w:tcW w:w="993" w:type="dxa"/>
            <w:shd w:val="clear" w:color="auto" w:fill="C6EFCE"/>
            <w:noWrap/>
            <w:vAlign w:val="center"/>
          </w:tcPr>
          <w:p w14:paraId="2E7230F5" w14:textId="77777777" w:rsidR="00832256" w:rsidRPr="008D0EA6" w:rsidRDefault="00415B68">
            <w:pPr>
              <w:pStyle w:val="P68B1DB1-Normal11"/>
              <w:spacing w:line="276" w:lineRule="auto"/>
              <w:jc w:val="center"/>
              <w:rPr>
                <w:noProof/>
                <w:color w:val="000000" w:themeColor="text1"/>
                <w:spacing w:val="-6"/>
                <w:lang w:val="sk-SK"/>
              </w:rPr>
            </w:pPr>
            <w:r w:rsidRPr="008D0EA6">
              <w:rPr>
                <w:noProof/>
                <w:spacing w:val="-6"/>
                <w:lang w:val="sk-SK"/>
              </w:rPr>
              <w:t xml:space="preserve"> </w:t>
            </w:r>
          </w:p>
        </w:tc>
        <w:tc>
          <w:tcPr>
            <w:tcW w:w="1162" w:type="dxa"/>
            <w:shd w:val="clear" w:color="auto" w:fill="C6EFCE"/>
            <w:noWrap/>
            <w:vAlign w:val="center"/>
          </w:tcPr>
          <w:p w14:paraId="6DCCEA5D" w14:textId="77777777" w:rsidR="00832256" w:rsidRPr="008D0EA6" w:rsidRDefault="00415B68">
            <w:pPr>
              <w:pStyle w:val="P68B1DB1-Normal11"/>
              <w:spacing w:line="276" w:lineRule="auto"/>
              <w:jc w:val="center"/>
              <w:rPr>
                <w:noProof/>
                <w:color w:val="000000" w:themeColor="text1"/>
                <w:spacing w:val="-6"/>
                <w:lang w:val="sk-SK"/>
              </w:rPr>
            </w:pPr>
            <w:r w:rsidRPr="008D0EA6">
              <w:rPr>
                <w:noProof/>
                <w:spacing w:val="-6"/>
                <w:lang w:val="sk-SK"/>
              </w:rPr>
              <w:t xml:space="preserve"> </w:t>
            </w:r>
          </w:p>
        </w:tc>
        <w:tc>
          <w:tcPr>
            <w:tcW w:w="963" w:type="dxa"/>
            <w:shd w:val="clear" w:color="auto" w:fill="C6EFCE"/>
            <w:noWrap/>
            <w:vAlign w:val="center"/>
          </w:tcPr>
          <w:p w14:paraId="6947D6F0" w14:textId="77777777" w:rsidR="00832256" w:rsidRPr="008D0EA6" w:rsidRDefault="00415B68">
            <w:pPr>
              <w:pStyle w:val="P68B1DB1-Normal11"/>
              <w:spacing w:line="276" w:lineRule="auto"/>
              <w:jc w:val="center"/>
              <w:rPr>
                <w:noProof/>
                <w:color w:val="000000" w:themeColor="text1"/>
                <w:spacing w:val="-6"/>
                <w:lang w:val="sk-SK"/>
              </w:rPr>
            </w:pPr>
            <w:r w:rsidRPr="008D0EA6">
              <w:rPr>
                <w:noProof/>
                <w:spacing w:val="-6"/>
                <w:lang w:val="sk-SK"/>
              </w:rPr>
              <w:t>OTÁZKA 2</w:t>
            </w:r>
          </w:p>
        </w:tc>
        <w:tc>
          <w:tcPr>
            <w:tcW w:w="710" w:type="dxa"/>
            <w:shd w:val="clear" w:color="auto" w:fill="C6EFCE"/>
            <w:noWrap/>
            <w:vAlign w:val="center"/>
          </w:tcPr>
          <w:p w14:paraId="040D976C" w14:textId="77777777" w:rsidR="00832256" w:rsidRPr="008D0EA6" w:rsidRDefault="00415B68">
            <w:pPr>
              <w:pStyle w:val="P68B1DB1-Normal11"/>
              <w:spacing w:line="276" w:lineRule="auto"/>
              <w:rPr>
                <w:noProof/>
                <w:color w:val="000000" w:themeColor="text1"/>
                <w:spacing w:val="-6"/>
                <w:lang w:val="sk-SK"/>
              </w:rPr>
            </w:pPr>
            <w:r w:rsidRPr="008D0EA6">
              <w:rPr>
                <w:noProof/>
                <w:spacing w:val="-6"/>
                <w:lang w:val="sk-SK"/>
              </w:rPr>
              <w:t>2024</w:t>
            </w:r>
          </w:p>
        </w:tc>
        <w:tc>
          <w:tcPr>
            <w:tcW w:w="3174" w:type="dxa"/>
            <w:shd w:val="clear" w:color="auto" w:fill="C6EFCE"/>
            <w:noWrap/>
            <w:vAlign w:val="center"/>
          </w:tcPr>
          <w:p w14:paraId="1876C2BC" w14:textId="77777777" w:rsidR="00832256" w:rsidRPr="008D0EA6" w:rsidRDefault="00415B68">
            <w:pPr>
              <w:pStyle w:val="P68B1DB1-Normal11"/>
              <w:spacing w:line="276" w:lineRule="auto"/>
              <w:rPr>
                <w:noProof/>
                <w:color w:val="000000" w:themeColor="text1"/>
                <w:spacing w:val="-6"/>
                <w:lang w:val="sk-SK"/>
              </w:rPr>
            </w:pPr>
            <w:r w:rsidRPr="008D0EA6">
              <w:rPr>
                <w:noProof/>
                <w:spacing w:val="-6"/>
                <w:lang w:val="sk-SK"/>
              </w:rPr>
              <w:t>Nadobudnutie platnosti vykonávacej dohody.</w:t>
            </w:r>
          </w:p>
        </w:tc>
      </w:tr>
      <w:tr w:rsidR="00832256" w:rsidRPr="008D0EA6" w14:paraId="37FA3D9A" w14:textId="77777777">
        <w:trPr>
          <w:trHeight w:val="313"/>
          <w:jc w:val="center"/>
        </w:trPr>
        <w:tc>
          <w:tcPr>
            <w:tcW w:w="1220" w:type="dxa"/>
            <w:shd w:val="clear" w:color="auto" w:fill="C6EFCE"/>
            <w:noWrap/>
            <w:vAlign w:val="center"/>
          </w:tcPr>
          <w:p w14:paraId="2A56957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23</w:t>
            </w:r>
          </w:p>
        </w:tc>
        <w:tc>
          <w:tcPr>
            <w:tcW w:w="1598" w:type="dxa"/>
            <w:shd w:val="clear" w:color="auto" w:fill="C6EFCE"/>
            <w:noWrap/>
            <w:vAlign w:val="center"/>
          </w:tcPr>
          <w:p w14:paraId="56B01DBD" w14:textId="6951CCE3" w:rsidR="00832256" w:rsidRPr="008D0EA6" w:rsidRDefault="00415B68">
            <w:pPr>
              <w:pStyle w:val="P68B1DB1-Normal11"/>
              <w:spacing w:line="276" w:lineRule="auto"/>
              <w:jc w:val="center"/>
              <w:rPr>
                <w:noProof/>
                <w:spacing w:val="-6"/>
                <w:lang w:val="sk-SK"/>
              </w:rPr>
            </w:pPr>
            <w:r w:rsidRPr="008D0EA6">
              <w:rPr>
                <w:noProof/>
                <w:spacing w:val="-6"/>
                <w:lang w:val="sk-SK"/>
              </w:rPr>
              <w:t>Investície 3.4: Fondo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185" w:type="dxa"/>
            <w:shd w:val="clear" w:color="auto" w:fill="C6EFCE"/>
            <w:noWrap/>
            <w:vAlign w:val="center"/>
          </w:tcPr>
          <w:p w14:paraId="3D71C802" w14:textId="099F9D65"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5112C13A" w14:textId="0416F6C2" w:rsidR="00832256" w:rsidRPr="008D0EA6" w:rsidRDefault="00415B68">
            <w:pPr>
              <w:pStyle w:val="P68B1DB1-Normal11"/>
              <w:spacing w:line="276" w:lineRule="auto"/>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c>
          <w:tcPr>
            <w:tcW w:w="1603" w:type="dxa"/>
            <w:shd w:val="clear" w:color="auto" w:fill="C6EFCE"/>
            <w:noWrap/>
            <w:vAlign w:val="center"/>
          </w:tcPr>
          <w:p w14:paraId="578BB95E" w14:textId="2720F14A" w:rsidR="00832256" w:rsidRPr="008D0EA6" w:rsidRDefault="00415B68">
            <w:pPr>
              <w:pStyle w:val="P68B1DB1-Normal11"/>
              <w:spacing w:line="276" w:lineRule="auto"/>
              <w:jc w:val="center"/>
              <w:rPr>
                <w:noProof/>
                <w:spacing w:val="-6"/>
                <w:lang w:val="sk-SK"/>
              </w:rPr>
            </w:pPr>
            <w:r w:rsidRPr="008D0EA6">
              <w:rPr>
                <w:noProof/>
                <w:spacing w:val="-6"/>
                <w:lang w:val="sk-SK"/>
              </w:rPr>
              <w:t>Nadobudnutie platnosti právnych dohôd</w:t>
            </w:r>
            <w:r w:rsidR="008D0EA6" w:rsidRPr="008D0EA6">
              <w:rPr>
                <w:noProof/>
                <w:spacing w:val="-6"/>
                <w:lang w:val="sk-SK"/>
              </w:rPr>
              <w:t xml:space="preserve"> o </w:t>
            </w:r>
            <w:r w:rsidRPr="008D0EA6">
              <w:rPr>
                <w:noProof/>
                <w:spacing w:val="-6"/>
                <w:lang w:val="sk-SK"/>
              </w:rPr>
              <w:t xml:space="preserve">financovaní </w:t>
            </w:r>
          </w:p>
        </w:tc>
        <w:tc>
          <w:tcPr>
            <w:tcW w:w="1275" w:type="dxa"/>
            <w:shd w:val="clear" w:color="auto" w:fill="C6EFCE"/>
            <w:noWrap/>
            <w:vAlign w:val="center"/>
          </w:tcPr>
          <w:p w14:paraId="2653292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 </w:t>
            </w:r>
          </w:p>
        </w:tc>
        <w:tc>
          <w:tcPr>
            <w:tcW w:w="993" w:type="dxa"/>
            <w:shd w:val="clear" w:color="auto" w:fill="C6EFCE"/>
            <w:noWrap/>
            <w:vAlign w:val="center"/>
          </w:tcPr>
          <w:p w14:paraId="5F5FC85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62" w:type="dxa"/>
            <w:shd w:val="clear" w:color="auto" w:fill="C6EFCE"/>
            <w:noWrap/>
            <w:vAlign w:val="center"/>
          </w:tcPr>
          <w:p w14:paraId="78958A64" w14:textId="6A781C12" w:rsidR="00832256" w:rsidRPr="008D0EA6" w:rsidRDefault="00415B68">
            <w:pPr>
              <w:pStyle w:val="P68B1DB1-Normal11"/>
              <w:spacing w:line="276" w:lineRule="auto"/>
              <w:jc w:val="center"/>
              <w:rPr>
                <w:noProof/>
                <w:spacing w:val="-6"/>
                <w:lang w:val="sk-SK"/>
              </w:rPr>
            </w:pPr>
            <w:r w:rsidRPr="008D0EA6">
              <w:rPr>
                <w:noProof/>
                <w:spacing w:val="-6"/>
                <w:lang w:val="sk-SK"/>
              </w:rPr>
              <w:t>50</w:t>
            </w:r>
            <w:r w:rsidR="008D0EA6" w:rsidRPr="008D0EA6">
              <w:rPr>
                <w:noProof/>
                <w:spacing w:val="-6"/>
                <w:lang w:val="sk-SK"/>
              </w:rPr>
              <w:t> %</w:t>
            </w:r>
          </w:p>
        </w:tc>
        <w:tc>
          <w:tcPr>
            <w:tcW w:w="963" w:type="dxa"/>
            <w:shd w:val="clear" w:color="auto" w:fill="C6EFCE"/>
            <w:noWrap/>
            <w:vAlign w:val="center"/>
          </w:tcPr>
          <w:p w14:paraId="1BEB27E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10" w:type="dxa"/>
            <w:shd w:val="clear" w:color="auto" w:fill="C6EFCE"/>
            <w:noWrap/>
            <w:vAlign w:val="center"/>
          </w:tcPr>
          <w:p w14:paraId="276668EA" w14:textId="77777777" w:rsidR="00832256" w:rsidRPr="008D0EA6" w:rsidRDefault="00415B68">
            <w:pPr>
              <w:pStyle w:val="P68B1DB1-Normal11"/>
              <w:spacing w:line="276" w:lineRule="auto"/>
              <w:rPr>
                <w:noProof/>
                <w:spacing w:val="-6"/>
                <w:lang w:val="sk-SK"/>
              </w:rPr>
            </w:pPr>
            <w:r w:rsidRPr="008D0EA6">
              <w:rPr>
                <w:noProof/>
                <w:spacing w:val="-6"/>
                <w:lang w:val="sk-SK"/>
              </w:rPr>
              <w:t>2025</w:t>
            </w:r>
          </w:p>
        </w:tc>
        <w:tc>
          <w:tcPr>
            <w:tcW w:w="3174" w:type="dxa"/>
            <w:shd w:val="clear" w:color="auto" w:fill="C6EFCE"/>
            <w:noWrap/>
            <w:vAlign w:val="center"/>
          </w:tcPr>
          <w:p w14:paraId="1ED3A1FE" w14:textId="6BC4A1E5" w:rsidR="00832256" w:rsidRPr="008D0EA6" w:rsidRDefault="00415B68">
            <w:pPr>
              <w:pStyle w:val="P68B1DB1-Normal11"/>
              <w:spacing w:line="276" w:lineRule="auto"/>
              <w:rPr>
                <w:noProof/>
                <w:spacing w:val="-6"/>
                <w:lang w:val="sk-SK"/>
              </w:rPr>
            </w:pPr>
            <w:r w:rsidRPr="008D0EA6">
              <w:rPr>
                <w:noProof/>
                <w:spacing w:val="-6"/>
                <w:lang w:val="sk-SK"/>
              </w:rPr>
              <w:t>Nástroj musí uzavrieť právne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s </w:t>
            </w:r>
            <w:r w:rsidRPr="008D0EA6">
              <w:rPr>
                <w:noProof/>
                <w:spacing w:val="-6"/>
                <w:lang w:val="sk-SK"/>
              </w:rPr>
              <w:t>konečnými prijímateľmi na sumu potrebnú na využitie aspoň 50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do fondu (s prihliadnutím na poplatky za riadenie). ISMEA vypracuje správu,</w:t>
            </w:r>
            <w:r w:rsidR="008D0EA6" w:rsidRPr="008D0EA6">
              <w:rPr>
                <w:noProof/>
                <w:spacing w:val="-6"/>
                <w:lang w:val="sk-SK"/>
              </w:rPr>
              <w:t xml:space="preserve"> v </w:t>
            </w:r>
            <w:r w:rsidRPr="008D0EA6">
              <w:rPr>
                <w:noProof/>
                <w:spacing w:val="-6"/>
                <w:lang w:val="sk-SK"/>
              </w:rPr>
              <w:t>ktorej podrobne uvedie percentuálny podiel tohto financovania, ktorý prispieva</w:t>
            </w:r>
            <w:r w:rsidR="008D0EA6" w:rsidRPr="008D0EA6">
              <w:rPr>
                <w:noProof/>
                <w:spacing w:val="-6"/>
                <w:lang w:val="sk-SK"/>
              </w:rPr>
              <w:t xml:space="preserve"> k </w:t>
            </w:r>
            <w:r w:rsidRPr="008D0EA6">
              <w:rPr>
                <w:noProof/>
                <w:spacing w:val="-6"/>
                <w:lang w:val="sk-SK"/>
              </w:rPr>
              <w:t>plneniu cieľov</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s </w:t>
            </w:r>
            <w:r w:rsidRPr="008D0EA6">
              <w:rPr>
                <w:noProof/>
                <w:spacing w:val="-6"/>
                <w:lang w:val="sk-SK"/>
              </w:rPr>
              <w:t>použitím metodiky uvedenej</w:t>
            </w:r>
            <w:r w:rsidR="008D0EA6" w:rsidRPr="008D0EA6">
              <w:rPr>
                <w:noProof/>
                <w:spacing w:val="-6"/>
                <w:lang w:val="sk-SK"/>
              </w:rPr>
              <w:t xml:space="preserve"> v </w:t>
            </w:r>
            <w:r w:rsidRPr="008D0EA6">
              <w:rPr>
                <w:noProof/>
                <w:spacing w:val="-6"/>
                <w:lang w:val="sk-SK"/>
              </w:rPr>
              <w:t>prílohe VI.</w:t>
            </w:r>
          </w:p>
        </w:tc>
      </w:tr>
      <w:tr w:rsidR="00832256" w:rsidRPr="008D0EA6" w14:paraId="5B867713" w14:textId="77777777">
        <w:trPr>
          <w:trHeight w:val="313"/>
          <w:jc w:val="center"/>
        </w:trPr>
        <w:tc>
          <w:tcPr>
            <w:tcW w:w="1220" w:type="dxa"/>
            <w:shd w:val="clear" w:color="auto" w:fill="C6EFCE"/>
            <w:noWrap/>
            <w:vAlign w:val="center"/>
          </w:tcPr>
          <w:p w14:paraId="161A1CD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24</w:t>
            </w:r>
          </w:p>
        </w:tc>
        <w:tc>
          <w:tcPr>
            <w:tcW w:w="1598" w:type="dxa"/>
            <w:shd w:val="clear" w:color="auto" w:fill="C6EFCE"/>
            <w:noWrap/>
            <w:vAlign w:val="center"/>
          </w:tcPr>
          <w:p w14:paraId="02D1C438" w14:textId="40C24ABA" w:rsidR="00832256" w:rsidRPr="008D0EA6" w:rsidRDefault="00415B68">
            <w:pPr>
              <w:pStyle w:val="P68B1DB1-Normal11"/>
              <w:spacing w:line="276" w:lineRule="auto"/>
              <w:jc w:val="center"/>
              <w:rPr>
                <w:noProof/>
                <w:spacing w:val="-6"/>
                <w:lang w:val="sk-SK"/>
              </w:rPr>
            </w:pPr>
            <w:r w:rsidRPr="008D0EA6">
              <w:rPr>
                <w:noProof/>
                <w:spacing w:val="-6"/>
                <w:lang w:val="sk-SK"/>
              </w:rPr>
              <w:t>Investície 3.4: Fondo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185" w:type="dxa"/>
            <w:shd w:val="clear" w:color="auto" w:fill="C6EFCE"/>
            <w:noWrap/>
            <w:vAlign w:val="center"/>
          </w:tcPr>
          <w:p w14:paraId="446156D6" w14:textId="2158EA78"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732" w:type="dxa"/>
            <w:shd w:val="clear" w:color="auto" w:fill="C6EFCE"/>
            <w:noWrap/>
            <w:vAlign w:val="center"/>
          </w:tcPr>
          <w:p w14:paraId="654D15F3" w14:textId="139E966F" w:rsidR="00832256" w:rsidRPr="008D0EA6" w:rsidRDefault="00415B68">
            <w:pPr>
              <w:pStyle w:val="P68B1DB1-Normal11"/>
              <w:spacing w:line="276" w:lineRule="auto"/>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c>
          <w:tcPr>
            <w:tcW w:w="1603" w:type="dxa"/>
            <w:shd w:val="clear" w:color="auto" w:fill="C6EFCE"/>
            <w:noWrap/>
            <w:vAlign w:val="center"/>
          </w:tcPr>
          <w:p w14:paraId="595003B0" w14:textId="26819C3A" w:rsidR="00832256" w:rsidRPr="008D0EA6" w:rsidRDefault="00415B68">
            <w:pPr>
              <w:pStyle w:val="P68B1DB1-Normal11"/>
              <w:spacing w:line="276" w:lineRule="auto"/>
              <w:jc w:val="center"/>
              <w:rPr>
                <w:noProof/>
                <w:spacing w:val="-6"/>
                <w:lang w:val="sk-SK"/>
              </w:rPr>
            </w:pPr>
            <w:r w:rsidRPr="008D0EA6">
              <w:rPr>
                <w:noProof/>
                <w:spacing w:val="-6"/>
                <w:lang w:val="sk-SK"/>
              </w:rPr>
              <w:t>Nadobudnutie platnosti právnych dohôd</w:t>
            </w:r>
            <w:r w:rsidR="008D0EA6" w:rsidRPr="008D0EA6">
              <w:rPr>
                <w:noProof/>
                <w:spacing w:val="-6"/>
                <w:lang w:val="sk-SK"/>
              </w:rPr>
              <w:t xml:space="preserve"> o </w:t>
            </w:r>
            <w:r w:rsidRPr="008D0EA6">
              <w:rPr>
                <w:noProof/>
                <w:spacing w:val="-6"/>
                <w:lang w:val="sk-SK"/>
              </w:rPr>
              <w:t xml:space="preserve">financovaní </w:t>
            </w:r>
          </w:p>
        </w:tc>
        <w:tc>
          <w:tcPr>
            <w:tcW w:w="1275" w:type="dxa"/>
            <w:shd w:val="clear" w:color="auto" w:fill="C6EFCE"/>
            <w:noWrap/>
            <w:vAlign w:val="center"/>
          </w:tcPr>
          <w:p w14:paraId="6DAA4CC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 </w:t>
            </w:r>
          </w:p>
        </w:tc>
        <w:tc>
          <w:tcPr>
            <w:tcW w:w="993" w:type="dxa"/>
            <w:shd w:val="clear" w:color="auto" w:fill="C6EFCE"/>
            <w:noWrap/>
            <w:vAlign w:val="center"/>
          </w:tcPr>
          <w:p w14:paraId="39515AD2" w14:textId="64675A57" w:rsidR="00832256" w:rsidRPr="008D0EA6" w:rsidRDefault="00415B68">
            <w:pPr>
              <w:pStyle w:val="P68B1DB1-Normal11"/>
              <w:spacing w:line="276" w:lineRule="auto"/>
              <w:jc w:val="center"/>
              <w:rPr>
                <w:noProof/>
                <w:spacing w:val="-6"/>
                <w:lang w:val="sk-SK"/>
              </w:rPr>
            </w:pPr>
            <w:r w:rsidRPr="008D0EA6">
              <w:rPr>
                <w:noProof/>
                <w:spacing w:val="-6"/>
                <w:lang w:val="sk-SK"/>
              </w:rPr>
              <w:t>50</w:t>
            </w:r>
            <w:r w:rsidR="008D0EA6" w:rsidRPr="008D0EA6">
              <w:rPr>
                <w:noProof/>
                <w:spacing w:val="-6"/>
                <w:lang w:val="sk-SK"/>
              </w:rPr>
              <w:t> %</w:t>
            </w:r>
          </w:p>
        </w:tc>
        <w:tc>
          <w:tcPr>
            <w:tcW w:w="1162" w:type="dxa"/>
            <w:shd w:val="clear" w:color="auto" w:fill="C6EFCE"/>
            <w:noWrap/>
            <w:vAlign w:val="center"/>
          </w:tcPr>
          <w:p w14:paraId="0115F7FE" w14:textId="18A8D038" w:rsidR="00832256" w:rsidRPr="008D0EA6" w:rsidRDefault="00415B68">
            <w:pPr>
              <w:pStyle w:val="P68B1DB1-Normal11"/>
              <w:spacing w:line="276" w:lineRule="auto"/>
              <w:jc w:val="center"/>
              <w:rPr>
                <w:noProof/>
                <w:spacing w:val="-6"/>
                <w:lang w:val="sk-SK"/>
              </w:rPr>
            </w:pPr>
            <w:r w:rsidRPr="008D0EA6">
              <w:rPr>
                <w:noProof/>
                <w:spacing w:val="-6"/>
                <w:lang w:val="sk-SK"/>
              </w:rPr>
              <w:t>100</w:t>
            </w:r>
            <w:r w:rsidR="008D0EA6" w:rsidRPr="008D0EA6">
              <w:rPr>
                <w:noProof/>
                <w:spacing w:val="-6"/>
                <w:lang w:val="sk-SK"/>
              </w:rPr>
              <w:t> %</w:t>
            </w:r>
          </w:p>
        </w:tc>
        <w:tc>
          <w:tcPr>
            <w:tcW w:w="963" w:type="dxa"/>
            <w:shd w:val="clear" w:color="auto" w:fill="C6EFCE"/>
            <w:noWrap/>
            <w:vAlign w:val="center"/>
          </w:tcPr>
          <w:p w14:paraId="42D78C9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10" w:type="dxa"/>
            <w:shd w:val="clear" w:color="auto" w:fill="C6EFCE"/>
            <w:noWrap/>
            <w:vAlign w:val="center"/>
          </w:tcPr>
          <w:p w14:paraId="623A257F" w14:textId="77777777" w:rsidR="00832256" w:rsidRPr="008D0EA6" w:rsidRDefault="00415B68">
            <w:pPr>
              <w:pStyle w:val="P68B1DB1-Normal11"/>
              <w:spacing w:line="276" w:lineRule="auto"/>
              <w:rPr>
                <w:noProof/>
                <w:spacing w:val="-6"/>
                <w:lang w:val="sk-SK"/>
              </w:rPr>
            </w:pPr>
            <w:r w:rsidRPr="008D0EA6">
              <w:rPr>
                <w:noProof/>
                <w:spacing w:val="-6"/>
                <w:lang w:val="sk-SK"/>
              </w:rPr>
              <w:t>2026</w:t>
            </w:r>
          </w:p>
        </w:tc>
        <w:tc>
          <w:tcPr>
            <w:tcW w:w="3174" w:type="dxa"/>
            <w:shd w:val="clear" w:color="auto" w:fill="C6EFCE"/>
            <w:noWrap/>
            <w:vAlign w:val="center"/>
          </w:tcPr>
          <w:p w14:paraId="6BBD62DC" w14:textId="44B94E2A" w:rsidR="00832256" w:rsidRPr="008D0EA6" w:rsidRDefault="00415B68">
            <w:pPr>
              <w:pStyle w:val="P68B1DB1-Normal11"/>
              <w:spacing w:line="276" w:lineRule="auto"/>
              <w:rPr>
                <w:noProof/>
                <w:spacing w:val="-6"/>
                <w:lang w:val="sk-SK"/>
              </w:rPr>
            </w:pPr>
            <w:r w:rsidRPr="008D0EA6">
              <w:rPr>
                <w:noProof/>
                <w:spacing w:val="-6"/>
                <w:lang w:val="sk-SK"/>
              </w:rPr>
              <w:t>Nástroj uzavrie</w:t>
            </w:r>
            <w:r w:rsidR="008D0EA6" w:rsidRPr="008D0EA6">
              <w:rPr>
                <w:noProof/>
                <w:spacing w:val="-6"/>
                <w:lang w:val="sk-SK"/>
              </w:rPr>
              <w:t xml:space="preserve"> s </w:t>
            </w:r>
            <w:r w:rsidRPr="008D0EA6">
              <w:rPr>
                <w:noProof/>
                <w:spacing w:val="-6"/>
                <w:lang w:val="sk-SK"/>
              </w:rPr>
              <w:t>konečnými prijímateľmi právne dohody</w:t>
            </w:r>
            <w:r w:rsidR="008D0EA6" w:rsidRPr="008D0EA6">
              <w:rPr>
                <w:noProof/>
                <w:spacing w:val="-6"/>
                <w:lang w:val="sk-SK"/>
              </w:rPr>
              <w:t xml:space="preserve"> o </w:t>
            </w:r>
            <w:r w:rsidRPr="008D0EA6">
              <w:rPr>
                <w:noProof/>
                <w:spacing w:val="-6"/>
                <w:lang w:val="sk-SK"/>
              </w:rPr>
              <w:t>financovaní týkajúce sa sumy potrebnej na využitie 100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do fondu (s prihliadnutím na poplatky za riadenie).</w:t>
            </w:r>
          </w:p>
        </w:tc>
      </w:tr>
      <w:tr w:rsidR="00832256" w:rsidRPr="008D0EA6" w14:paraId="7BA0BD7F" w14:textId="77777777">
        <w:trPr>
          <w:trHeight w:val="313"/>
          <w:jc w:val="center"/>
        </w:trPr>
        <w:tc>
          <w:tcPr>
            <w:tcW w:w="1220" w:type="dxa"/>
            <w:shd w:val="clear" w:color="auto" w:fill="C6EFCE"/>
            <w:noWrap/>
            <w:vAlign w:val="center"/>
          </w:tcPr>
          <w:p w14:paraId="5092F62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M2C1 – 25</w:t>
            </w:r>
          </w:p>
        </w:tc>
        <w:tc>
          <w:tcPr>
            <w:tcW w:w="1598" w:type="dxa"/>
            <w:shd w:val="clear" w:color="auto" w:fill="C6EFCE"/>
            <w:noWrap/>
            <w:vAlign w:val="center"/>
          </w:tcPr>
          <w:p w14:paraId="30F95536" w14:textId="0E802869" w:rsidR="00832256" w:rsidRPr="008D0EA6" w:rsidRDefault="00415B68">
            <w:pPr>
              <w:pStyle w:val="P68B1DB1-Normal11"/>
              <w:spacing w:line="276" w:lineRule="auto"/>
              <w:jc w:val="center"/>
              <w:rPr>
                <w:noProof/>
                <w:spacing w:val="-6"/>
                <w:lang w:val="sk-SK"/>
              </w:rPr>
            </w:pPr>
            <w:r w:rsidRPr="008D0EA6">
              <w:rPr>
                <w:noProof/>
                <w:spacing w:val="-6"/>
                <w:lang w:val="sk-SK"/>
              </w:rPr>
              <w:t>Investície 3.4: Fondo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185" w:type="dxa"/>
            <w:shd w:val="clear" w:color="auto" w:fill="C6EFCE"/>
            <w:noWrap/>
            <w:vAlign w:val="center"/>
          </w:tcPr>
          <w:p w14:paraId="6846D0CE" w14:textId="53F4AA05"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732" w:type="dxa"/>
            <w:shd w:val="clear" w:color="auto" w:fill="C6EFCE"/>
            <w:noWrap/>
            <w:vAlign w:val="center"/>
          </w:tcPr>
          <w:p w14:paraId="7FC5670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Ministerstvo previedlo celkovú sumu zdrojov</w:t>
            </w:r>
          </w:p>
        </w:tc>
        <w:tc>
          <w:tcPr>
            <w:tcW w:w="1603" w:type="dxa"/>
            <w:shd w:val="clear" w:color="auto" w:fill="C6EFCE"/>
            <w:noWrap/>
            <w:vAlign w:val="center"/>
          </w:tcPr>
          <w:p w14:paraId="530E1224" w14:textId="02DFC79F" w:rsidR="00832256" w:rsidRPr="008D0EA6" w:rsidRDefault="00415B68">
            <w:pPr>
              <w:pStyle w:val="P68B1DB1-Normal11"/>
              <w:spacing w:line="276" w:lineRule="auto"/>
              <w:jc w:val="center"/>
              <w:rPr>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prevode</w:t>
            </w:r>
          </w:p>
        </w:tc>
        <w:tc>
          <w:tcPr>
            <w:tcW w:w="1275" w:type="dxa"/>
            <w:shd w:val="clear" w:color="auto" w:fill="C6EFCE"/>
            <w:noWrap/>
            <w:vAlign w:val="center"/>
          </w:tcPr>
          <w:p w14:paraId="5DDADB7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 </w:t>
            </w:r>
          </w:p>
        </w:tc>
        <w:tc>
          <w:tcPr>
            <w:tcW w:w="993" w:type="dxa"/>
            <w:shd w:val="clear" w:color="auto" w:fill="C6EFCE"/>
            <w:noWrap/>
            <w:vAlign w:val="center"/>
          </w:tcPr>
          <w:p w14:paraId="302390F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 </w:t>
            </w:r>
          </w:p>
        </w:tc>
        <w:tc>
          <w:tcPr>
            <w:tcW w:w="1162" w:type="dxa"/>
            <w:shd w:val="clear" w:color="auto" w:fill="C6EFCE"/>
            <w:noWrap/>
            <w:vAlign w:val="center"/>
          </w:tcPr>
          <w:p w14:paraId="5F7D614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 </w:t>
            </w:r>
          </w:p>
        </w:tc>
        <w:tc>
          <w:tcPr>
            <w:tcW w:w="963" w:type="dxa"/>
            <w:shd w:val="clear" w:color="auto" w:fill="C6EFCE"/>
            <w:noWrap/>
            <w:vAlign w:val="center"/>
          </w:tcPr>
          <w:p w14:paraId="6809727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4D798710" w14:textId="77777777" w:rsidR="00832256" w:rsidRPr="008D0EA6" w:rsidRDefault="00415B68">
            <w:pPr>
              <w:pStyle w:val="P68B1DB1-Normal11"/>
              <w:spacing w:line="276" w:lineRule="auto"/>
              <w:rPr>
                <w:noProof/>
                <w:spacing w:val="-6"/>
                <w:lang w:val="sk-SK"/>
              </w:rPr>
            </w:pPr>
            <w:r w:rsidRPr="008D0EA6">
              <w:rPr>
                <w:noProof/>
                <w:spacing w:val="-6"/>
                <w:lang w:val="sk-SK"/>
              </w:rPr>
              <w:t>2024</w:t>
            </w:r>
          </w:p>
        </w:tc>
        <w:tc>
          <w:tcPr>
            <w:tcW w:w="3174" w:type="dxa"/>
            <w:shd w:val="clear" w:color="auto" w:fill="C6EFCE"/>
            <w:noWrap/>
            <w:vAlign w:val="center"/>
          </w:tcPr>
          <w:p w14:paraId="4A3F5B5C" w14:textId="74905199"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Taliansko prevedie 1</w:t>
            </w:r>
            <w:r w:rsidRPr="008D0EA6">
              <w:rPr>
                <w:noProof/>
                <w:spacing w:val="-6"/>
                <w:lang w:val="sk-SK"/>
              </w:rPr>
              <w:t xml:space="preserve"> </w:t>
            </w:r>
            <w:r w:rsidRPr="008D0EA6">
              <w:rPr>
                <w:rFonts w:ascii="Arial Narrow" w:hAnsi="Arial Narrow"/>
                <w:noProof/>
                <w:spacing w:val="-6"/>
                <w:lang w:val="sk-SK"/>
              </w:rPr>
              <w:t>960</w:t>
            </w:r>
            <w:r w:rsidRPr="008D0EA6">
              <w:rPr>
                <w:noProof/>
                <w:spacing w:val="-6"/>
                <w:lang w:val="sk-SK"/>
              </w:rPr>
              <w:t xml:space="preserve"> </w:t>
            </w:r>
            <w:r w:rsidRPr="008D0EA6">
              <w:rPr>
                <w:rFonts w:ascii="Arial Narrow" w:hAnsi="Arial Narrow"/>
                <w:noProof/>
                <w:spacing w:val="-6"/>
                <w:lang w:val="sk-SK"/>
              </w:rPr>
              <w:t>000</w:t>
            </w:r>
            <w:r w:rsidRPr="008D0EA6">
              <w:rPr>
                <w:noProof/>
                <w:spacing w:val="-6"/>
                <w:lang w:val="sk-SK"/>
              </w:rPr>
              <w:t xml:space="preserve"> </w:t>
            </w:r>
            <w:r w:rsidRPr="008D0EA6">
              <w:rPr>
                <w:rFonts w:ascii="Arial Narrow" w:hAnsi="Arial Narrow"/>
                <w:noProof/>
                <w:spacing w:val="-6"/>
                <w:lang w:val="sk-SK"/>
              </w:rPr>
              <w:t xml:space="preserve">000,00 EUR do nástroja ISMEA. </w:t>
            </w:r>
          </w:p>
        </w:tc>
      </w:tr>
    </w:tbl>
    <w:p w14:paraId="4B850D53" w14:textId="77777777" w:rsidR="00832256" w:rsidRPr="008D0EA6" w:rsidRDefault="00832256">
      <w:pPr>
        <w:tabs>
          <w:tab w:val="left" w:pos="4252"/>
        </w:tabs>
        <w:rPr>
          <w:i/>
          <w:noProof/>
          <w:spacing w:val="-6"/>
          <w:lang w:val="sk-SK"/>
        </w:rPr>
      </w:pPr>
    </w:p>
    <w:p w14:paraId="4A5CFDE5" w14:textId="77777777" w:rsidR="00832256" w:rsidRPr="008D0EA6" w:rsidRDefault="00832256">
      <w:pPr>
        <w:tabs>
          <w:tab w:val="left" w:pos="4252"/>
        </w:tabs>
        <w:rPr>
          <w:i/>
          <w:noProof/>
          <w:spacing w:val="-6"/>
          <w:lang w:val="sk-SK"/>
        </w:rPr>
      </w:pPr>
    </w:p>
    <w:p w14:paraId="6C8524BD" w14:textId="77777777" w:rsidR="00832256" w:rsidRPr="008D0EA6" w:rsidRDefault="00832256">
      <w:pPr>
        <w:tabs>
          <w:tab w:val="left" w:pos="4252"/>
        </w:tabs>
        <w:rPr>
          <w:i/>
          <w:noProof/>
          <w:spacing w:val="-6"/>
          <w:lang w:val="sk-SK"/>
        </w:rPr>
        <w:sectPr w:rsidR="00832256" w:rsidRPr="008D0EA6" w:rsidSect="001354D1">
          <w:headerReference w:type="even" r:id="rId110"/>
          <w:headerReference w:type="default" r:id="rId111"/>
          <w:footerReference w:type="even" r:id="rId112"/>
          <w:footerReference w:type="default" r:id="rId113"/>
          <w:headerReference w:type="first" r:id="rId114"/>
          <w:footerReference w:type="first" r:id="rId115"/>
          <w:pgSz w:w="16839" w:h="11907" w:orient="landscape"/>
          <w:pgMar w:top="1134" w:right="1134" w:bottom="1134" w:left="1134" w:header="567" w:footer="567" w:gutter="0"/>
          <w:cols w:space="720"/>
          <w:docGrid w:linePitch="360"/>
        </w:sectPr>
      </w:pPr>
    </w:p>
    <w:p w14:paraId="6E52E8D0" w14:textId="2339DD23" w:rsidR="00832256" w:rsidRPr="008D0EA6" w:rsidRDefault="00415B68">
      <w:pPr>
        <w:pStyle w:val="Heading2"/>
        <w:numPr>
          <w:ilvl w:val="1"/>
          <w:numId w:val="0"/>
        </w:numPr>
        <w:ind w:left="850" w:hanging="850"/>
        <w:rPr>
          <w:noProof/>
          <w:spacing w:val="-6"/>
          <w:lang w:val="sk-SK"/>
        </w:rPr>
      </w:pPr>
      <w:r w:rsidRPr="008D0EA6">
        <w:rPr>
          <w:noProof/>
          <w:spacing w:val="-6"/>
          <w:lang w:val="sk-SK"/>
        </w:rPr>
        <w:t>E. ZLOŽKA 2 MISIE 2: Energetická transformácia</w:t>
      </w:r>
      <w:r w:rsidR="008D0EA6" w:rsidRPr="008D0EA6">
        <w:rPr>
          <w:noProof/>
          <w:spacing w:val="-6"/>
          <w:lang w:val="sk-SK"/>
        </w:rPr>
        <w:t xml:space="preserve"> a </w:t>
      </w:r>
      <w:r w:rsidRPr="008D0EA6">
        <w:rPr>
          <w:noProof/>
          <w:spacing w:val="-6"/>
          <w:lang w:val="sk-SK"/>
        </w:rPr>
        <w:t>udržateľná mobilita</w:t>
      </w:r>
    </w:p>
    <w:p w14:paraId="5EDD412A" w14:textId="08AC48AA" w:rsidR="008D0EA6" w:rsidRPr="008D0EA6" w:rsidRDefault="00415B68">
      <w:pPr>
        <w:spacing w:before="120" w:after="120"/>
        <w:jc w:val="both"/>
        <w:rPr>
          <w:noProof/>
          <w:spacing w:val="-6"/>
          <w:lang w:val="sk-SK"/>
        </w:rPr>
      </w:pPr>
      <w:r w:rsidRPr="008D0EA6">
        <w:rPr>
          <w:noProof/>
          <w:spacing w:val="-6"/>
          <w:lang w:val="sk-SK"/>
        </w:rPr>
        <w:t>Táto zložka talianskeho plánu obnovy</w:t>
      </w:r>
      <w:r w:rsidR="008D0EA6" w:rsidRPr="008D0EA6">
        <w:rPr>
          <w:noProof/>
          <w:spacing w:val="-6"/>
          <w:lang w:val="sk-SK"/>
        </w:rPr>
        <w:t xml:space="preserve"> a </w:t>
      </w:r>
      <w:r w:rsidRPr="008D0EA6">
        <w:rPr>
          <w:noProof/>
          <w:spacing w:val="-6"/>
          <w:lang w:val="sk-SK"/>
        </w:rPr>
        <w:t>odolnosti zahŕňa investície</w:t>
      </w:r>
      <w:r w:rsidR="008D0EA6" w:rsidRPr="008D0EA6">
        <w:rPr>
          <w:noProof/>
          <w:spacing w:val="-6"/>
          <w:lang w:val="sk-SK"/>
        </w:rPr>
        <w:t xml:space="preserve"> a </w:t>
      </w:r>
      <w:r w:rsidRPr="008D0EA6">
        <w:rPr>
          <w:noProof/>
          <w:spacing w:val="-6"/>
          <w:lang w:val="sk-SK"/>
        </w:rPr>
        <w:t>reformy energetickej transformácie. Zahŕňa reformy na uľahčenie povoľovania projektov</w:t>
      </w:r>
      <w:r w:rsidR="008D0EA6" w:rsidRPr="008D0EA6">
        <w:rPr>
          <w:noProof/>
          <w:spacing w:val="-6"/>
          <w:lang w:val="sk-SK"/>
        </w:rPr>
        <w:t xml:space="preserve"> v </w:t>
      </w:r>
      <w:r w:rsidRPr="008D0EA6">
        <w:rPr>
          <w:noProof/>
          <w:spacing w:val="-6"/>
          <w:lang w:val="sk-SK"/>
        </w:rPr>
        <w:t>oblasti obnoviteľných zdrojov energie. Komponent zahŕňa investície do dodávateľského reťazca obnoviteľných zdrojov energie, vodíkovej energie, zariadení na biometán</w:t>
      </w:r>
      <w:r w:rsidR="008D0EA6" w:rsidRPr="008D0EA6">
        <w:rPr>
          <w:noProof/>
          <w:spacing w:val="-6"/>
          <w:lang w:val="sk-SK"/>
        </w:rPr>
        <w:t xml:space="preserve"> a </w:t>
      </w:r>
      <w:r w:rsidRPr="008D0EA6">
        <w:rPr>
          <w:noProof/>
          <w:spacing w:val="-6"/>
          <w:lang w:val="sk-SK"/>
        </w:rPr>
        <w:t>inteligentných sietí. Tieto reformy</w:t>
      </w:r>
      <w:r w:rsidR="008D0EA6" w:rsidRPr="008D0EA6">
        <w:rPr>
          <w:noProof/>
          <w:spacing w:val="-6"/>
          <w:lang w:val="sk-SK"/>
        </w:rPr>
        <w:t xml:space="preserve"> a </w:t>
      </w:r>
      <w:r w:rsidRPr="008D0EA6">
        <w:rPr>
          <w:noProof/>
          <w:spacing w:val="-6"/>
          <w:lang w:val="sk-SK"/>
        </w:rPr>
        <w:t>investície dopĺňajú reformy na zvýšenie hospodárskej súťaže na trhu</w:t>
      </w:r>
      <w:r w:rsidR="008D0EA6" w:rsidRPr="008D0EA6">
        <w:rPr>
          <w:noProof/>
          <w:spacing w:val="-6"/>
          <w:lang w:val="sk-SK"/>
        </w:rPr>
        <w:t xml:space="preserve"> s </w:t>
      </w:r>
      <w:r w:rsidRPr="008D0EA6">
        <w:rPr>
          <w:noProof/>
          <w:spacing w:val="-6"/>
          <w:lang w:val="sk-SK"/>
        </w:rPr>
        <w:t>elektrickou energiou</w:t>
      </w:r>
      <w:r w:rsidR="008D0EA6" w:rsidRPr="008D0EA6">
        <w:rPr>
          <w:noProof/>
          <w:spacing w:val="-6"/>
          <w:lang w:val="sk-SK"/>
        </w:rPr>
        <w:t xml:space="preserve"> v </w:t>
      </w:r>
      <w:r w:rsidRPr="008D0EA6">
        <w:rPr>
          <w:noProof/>
          <w:spacing w:val="-6"/>
          <w:lang w:val="sk-SK"/>
        </w:rPr>
        <w:t>rámci reformnej zložky podnikateľského prostredia</w:t>
      </w:r>
      <w:r w:rsidR="008D0EA6" w:rsidRPr="008D0EA6">
        <w:rPr>
          <w:noProof/>
          <w:spacing w:val="-6"/>
          <w:lang w:val="sk-SK"/>
        </w:rPr>
        <w:t>.</w:t>
      </w:r>
    </w:p>
    <w:p w14:paraId="1CDBE363" w14:textId="1CB3FA1E" w:rsidR="008D0EA6" w:rsidRPr="008D0EA6" w:rsidRDefault="00415B68">
      <w:pPr>
        <w:spacing w:before="120" w:after="120"/>
        <w:jc w:val="both"/>
        <w:rPr>
          <w:noProof/>
          <w:spacing w:val="-6"/>
          <w:lang w:val="sk-SK"/>
        </w:rPr>
      </w:pPr>
      <w:r w:rsidRPr="008D0EA6">
        <w:rPr>
          <w:noProof/>
          <w:spacing w:val="-6"/>
          <w:lang w:val="sk-SK"/>
        </w:rPr>
        <w:t>Táto zložka zahŕňa aj 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oblasti udržateľnej mobility. Zahŕňa reformy na uľahčenie povoľovania projektov udržateľnej mobility. Komponent obsahuje investície na vybudovanie cyklistických trás</w:t>
      </w:r>
      <w:r w:rsidR="008D0EA6" w:rsidRPr="008D0EA6">
        <w:rPr>
          <w:noProof/>
          <w:spacing w:val="-6"/>
          <w:lang w:val="sk-SK"/>
        </w:rPr>
        <w:t xml:space="preserve"> a </w:t>
      </w:r>
      <w:r w:rsidRPr="008D0EA6">
        <w:rPr>
          <w:noProof/>
          <w:spacing w:val="-6"/>
          <w:lang w:val="sk-SK"/>
        </w:rPr>
        <w:t>infraštruktúry rýchleho tranzitu metra/tramu/autobusu</w:t>
      </w:r>
      <w:r w:rsidR="008D0EA6" w:rsidRPr="008D0EA6">
        <w:rPr>
          <w:noProof/>
          <w:spacing w:val="-6"/>
          <w:lang w:val="sk-SK"/>
        </w:rPr>
        <w:t xml:space="preserve"> a </w:t>
      </w:r>
      <w:r w:rsidRPr="008D0EA6">
        <w:rPr>
          <w:noProof/>
          <w:spacing w:val="-6"/>
          <w:lang w:val="sk-SK"/>
        </w:rPr>
        <w:t>na obstaranie autobusov</w:t>
      </w:r>
      <w:r w:rsidR="008D0EA6" w:rsidRPr="008D0EA6">
        <w:rPr>
          <w:noProof/>
          <w:spacing w:val="-6"/>
          <w:lang w:val="sk-SK"/>
        </w:rPr>
        <w:t xml:space="preserve"> s </w:t>
      </w:r>
      <w:r w:rsidRPr="008D0EA6">
        <w:rPr>
          <w:noProof/>
          <w:spacing w:val="-6"/>
          <w:lang w:val="sk-SK"/>
        </w:rPr>
        <w:t>nulovými emisiami, železničných koľajových vozidiel, hasičských</w:t>
      </w:r>
      <w:r w:rsidR="008D0EA6" w:rsidRPr="008D0EA6">
        <w:rPr>
          <w:noProof/>
          <w:spacing w:val="-6"/>
          <w:lang w:val="sk-SK"/>
        </w:rPr>
        <w:t xml:space="preserve"> a </w:t>
      </w:r>
      <w:r w:rsidRPr="008D0EA6">
        <w:rPr>
          <w:noProof/>
          <w:spacing w:val="-6"/>
          <w:lang w:val="sk-SK"/>
        </w:rPr>
        <w:t>letiskových vozidiel. Tieto reformy</w:t>
      </w:r>
      <w:r w:rsidR="008D0EA6" w:rsidRPr="008D0EA6">
        <w:rPr>
          <w:noProof/>
          <w:spacing w:val="-6"/>
          <w:lang w:val="sk-SK"/>
        </w:rPr>
        <w:t xml:space="preserve"> a </w:t>
      </w:r>
      <w:r w:rsidRPr="008D0EA6">
        <w:rPr>
          <w:noProof/>
          <w:spacing w:val="-6"/>
          <w:lang w:val="sk-SK"/>
        </w:rPr>
        <w:t>investície dopĺňajú reformy na odstránenie regulovaných cien elektrického nabíjania</w:t>
      </w:r>
      <w:r w:rsidR="008D0EA6" w:rsidRPr="008D0EA6">
        <w:rPr>
          <w:noProof/>
          <w:spacing w:val="-6"/>
          <w:lang w:val="sk-SK"/>
        </w:rPr>
        <w:t xml:space="preserve"> a </w:t>
      </w:r>
      <w:r w:rsidRPr="008D0EA6">
        <w:rPr>
          <w:noProof/>
          <w:spacing w:val="-6"/>
          <w:lang w:val="sk-SK"/>
        </w:rPr>
        <w:t>zvýšenie hospodárskej súťaže</w:t>
      </w:r>
      <w:r w:rsidR="008D0EA6" w:rsidRPr="008D0EA6">
        <w:rPr>
          <w:noProof/>
          <w:spacing w:val="-6"/>
          <w:lang w:val="sk-SK"/>
        </w:rPr>
        <w:t xml:space="preserve"> v </w:t>
      </w:r>
      <w:r w:rsidRPr="008D0EA6">
        <w:rPr>
          <w:noProof/>
          <w:spacing w:val="-6"/>
          <w:lang w:val="sk-SK"/>
        </w:rPr>
        <w:t>oblasti koncesií nabíjacích staníc, regionálnych železníc</w:t>
      </w:r>
      <w:r w:rsidR="008D0EA6" w:rsidRPr="008D0EA6">
        <w:rPr>
          <w:noProof/>
          <w:spacing w:val="-6"/>
          <w:lang w:val="sk-SK"/>
        </w:rPr>
        <w:t xml:space="preserve"> a </w:t>
      </w:r>
      <w:r w:rsidRPr="008D0EA6">
        <w:rPr>
          <w:noProof/>
          <w:spacing w:val="-6"/>
          <w:lang w:val="sk-SK"/>
        </w:rPr>
        <w:t>miestnej verejnej dopravy</w:t>
      </w:r>
      <w:r w:rsidR="008D0EA6" w:rsidRPr="008D0EA6">
        <w:rPr>
          <w:noProof/>
          <w:spacing w:val="-6"/>
          <w:lang w:val="sk-SK"/>
        </w:rPr>
        <w:t xml:space="preserve"> v </w:t>
      </w:r>
      <w:r w:rsidRPr="008D0EA6">
        <w:rPr>
          <w:noProof/>
          <w:spacing w:val="-6"/>
          <w:lang w:val="sk-SK"/>
        </w:rPr>
        <w:t>rámci zložky reformy podnikateľského prostredia</w:t>
      </w:r>
      <w:r w:rsidR="008D0EA6" w:rsidRPr="008D0EA6">
        <w:rPr>
          <w:noProof/>
          <w:spacing w:val="-6"/>
          <w:lang w:val="sk-SK"/>
        </w:rPr>
        <w:t>.</w:t>
      </w:r>
    </w:p>
    <w:p w14:paraId="05924881" w14:textId="2A790A84" w:rsidR="00832256" w:rsidRPr="008D0EA6" w:rsidRDefault="00415B68">
      <w:pPr>
        <w:spacing w:before="120" w:after="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týkajúcich sa potreby „zamerania investícií na zelenú</w:t>
      </w:r>
      <w:r w:rsidR="008D0EA6" w:rsidRPr="008D0EA6">
        <w:rPr>
          <w:noProof/>
          <w:spacing w:val="-6"/>
          <w:lang w:val="sk-SK"/>
        </w:rPr>
        <w:t xml:space="preserve"> a </w:t>
      </w:r>
      <w:r w:rsidRPr="008D0EA6">
        <w:rPr>
          <w:noProof/>
          <w:spacing w:val="-6"/>
          <w:lang w:val="sk-SK"/>
        </w:rPr>
        <w:t>digitálnu transformáciu, najmä na [...] čistú</w:t>
      </w:r>
      <w:r w:rsidR="008D0EA6" w:rsidRPr="008D0EA6">
        <w:rPr>
          <w:noProof/>
          <w:spacing w:val="-6"/>
          <w:lang w:val="sk-SK"/>
        </w:rPr>
        <w:t xml:space="preserve"> a </w:t>
      </w:r>
      <w:r w:rsidRPr="008D0EA6">
        <w:rPr>
          <w:noProof/>
          <w:spacing w:val="-6"/>
          <w:lang w:val="sk-SK"/>
        </w:rPr>
        <w:t>efektívnu výrobu</w:t>
      </w:r>
      <w:r w:rsidR="008D0EA6" w:rsidRPr="008D0EA6">
        <w:rPr>
          <w:noProof/>
          <w:spacing w:val="-6"/>
          <w:lang w:val="sk-SK"/>
        </w:rPr>
        <w:t xml:space="preserve"> a </w:t>
      </w:r>
      <w:r w:rsidRPr="008D0EA6">
        <w:rPr>
          <w:noProof/>
          <w:spacing w:val="-6"/>
          <w:lang w:val="sk-SK"/>
        </w:rPr>
        <w:t>využívanie energie [...] udržateľnej verejnej dopravy“ (odporúčanie 3, 2020)</w:t>
      </w:r>
      <w:r w:rsidR="008D0EA6" w:rsidRPr="008D0EA6">
        <w:rPr>
          <w:noProof/>
          <w:spacing w:val="-6"/>
          <w:lang w:val="sk-SK"/>
        </w:rPr>
        <w:t xml:space="preserve"> a </w:t>
      </w:r>
      <w:r w:rsidRPr="008D0EA6">
        <w:rPr>
          <w:noProof/>
          <w:spacing w:val="-6"/>
          <w:lang w:val="sk-SK"/>
        </w:rPr>
        <w:t>„zameranie hospodárskej politiky súvisiacej</w:t>
      </w:r>
      <w:r w:rsidR="008D0EA6" w:rsidRPr="008D0EA6">
        <w:rPr>
          <w:noProof/>
          <w:spacing w:val="-6"/>
          <w:lang w:val="sk-SK"/>
        </w:rPr>
        <w:t xml:space="preserve"> s </w:t>
      </w:r>
      <w:r w:rsidRPr="008D0EA6">
        <w:rPr>
          <w:noProof/>
          <w:spacing w:val="-6"/>
          <w:lang w:val="sk-SK"/>
        </w:rPr>
        <w:t>investíciami na [...]</w:t>
      </w:r>
      <w:r w:rsidR="008D0EA6" w:rsidRPr="008D0EA6">
        <w:rPr>
          <w:noProof/>
          <w:spacing w:val="-6"/>
          <w:lang w:val="sk-SK"/>
        </w:rPr>
        <w:t xml:space="preserve"> a </w:t>
      </w:r>
      <w:r w:rsidRPr="008D0EA6">
        <w:rPr>
          <w:noProof/>
          <w:spacing w:val="-6"/>
          <w:lang w:val="sk-SK"/>
        </w:rPr>
        <w:t>kvalitu infraštruktúry, pričom sa zohľadnia aj regionálne rozdiely“ (odporúčanie pre jednotlivé krajiny 3, 2019).</w:t>
      </w:r>
    </w:p>
    <w:p w14:paraId="57F43908" w14:textId="6AC449E9" w:rsidR="00832256" w:rsidRPr="008D0EA6" w:rsidRDefault="00415B68">
      <w:pPr>
        <w:spacing w:before="120" w:after="120" w:line="257" w:lineRule="auto"/>
        <w:jc w:val="both"/>
        <w:rPr>
          <w:rFonts w:eastAsiaTheme="minorHAnsi"/>
          <w:noProof/>
          <w:spacing w:val="-6"/>
          <w:lang w:val="sk-SK"/>
        </w:rPr>
      </w:pPr>
      <w:r w:rsidRPr="008D0EA6">
        <w:rPr>
          <w:noProof/>
          <w:spacing w:val="-6"/>
          <w:lang w:val="sk-SK"/>
        </w:rPr>
        <w:t>Táto zložka podporuje usmernenia vydané Taliansku týkajúce sa vykonávania jeho národného energetického</w:t>
      </w:r>
      <w:r w:rsidR="008D0EA6" w:rsidRPr="008D0EA6">
        <w:rPr>
          <w:noProof/>
          <w:spacing w:val="-6"/>
          <w:lang w:val="sk-SK"/>
        </w:rPr>
        <w:t xml:space="preserve"> a </w:t>
      </w:r>
      <w:r w:rsidRPr="008D0EA6">
        <w:rPr>
          <w:noProof/>
          <w:spacing w:val="-6"/>
          <w:lang w:val="sk-SK"/>
        </w:rPr>
        <w:t>klimatického plánu [SWD(2020) 911 final],</w:t>
      </w:r>
      <w:r w:rsidR="008D0EA6" w:rsidRPr="008D0EA6">
        <w:rPr>
          <w:noProof/>
          <w:spacing w:val="-6"/>
          <w:lang w:val="sk-SK"/>
        </w:rPr>
        <w:t xml:space="preserve"> v </w:t>
      </w:r>
      <w:r w:rsidRPr="008D0EA6">
        <w:rPr>
          <w:noProof/>
          <w:spacing w:val="-6"/>
          <w:lang w:val="sk-SK"/>
        </w:rPr>
        <w:t>ktorých sa Taliansko vyzýva, aby podporovalo, vylepšilo</w:t>
      </w:r>
      <w:r w:rsidR="008D0EA6" w:rsidRPr="008D0EA6">
        <w:rPr>
          <w:noProof/>
          <w:spacing w:val="-6"/>
          <w:lang w:val="sk-SK"/>
        </w:rPr>
        <w:t xml:space="preserve"> a </w:t>
      </w:r>
      <w:r w:rsidRPr="008D0EA6">
        <w:rPr>
          <w:noProof/>
          <w:spacing w:val="-6"/>
          <w:lang w:val="sk-SK"/>
        </w:rPr>
        <w:t>modernizovalo existujúce zariadenia na výrobu energie</w:t>
      </w:r>
      <w:r w:rsidR="008D0EA6" w:rsidRPr="008D0EA6">
        <w:rPr>
          <w:noProof/>
          <w:spacing w:val="-6"/>
          <w:lang w:val="sk-SK"/>
        </w:rPr>
        <w:t xml:space="preserve"> z </w:t>
      </w:r>
      <w:r w:rsidRPr="008D0EA6">
        <w:rPr>
          <w:noProof/>
          <w:spacing w:val="-6"/>
          <w:lang w:val="sk-SK"/>
        </w:rPr>
        <w:t>obnoviteľných zdrojov, najmä existujúce veterné elektrárne,</w:t>
      </w:r>
      <w:r w:rsidR="008D0EA6" w:rsidRPr="008D0EA6">
        <w:rPr>
          <w:noProof/>
          <w:spacing w:val="-6"/>
          <w:lang w:val="sk-SK"/>
        </w:rPr>
        <w:t xml:space="preserve"> a </w:t>
      </w:r>
      <w:r w:rsidRPr="008D0EA6">
        <w:rPr>
          <w:noProof/>
          <w:spacing w:val="-6"/>
          <w:lang w:val="sk-SK"/>
        </w:rPr>
        <w:t>aby preskúmalo inovačnú energiu na mori</w:t>
      </w:r>
      <w:r w:rsidR="008D0EA6" w:rsidRPr="008D0EA6">
        <w:rPr>
          <w:noProof/>
          <w:spacing w:val="-6"/>
          <w:lang w:val="sk-SK"/>
        </w:rPr>
        <w:t xml:space="preserve"> v </w:t>
      </w:r>
      <w:r w:rsidRPr="008D0EA6">
        <w:rPr>
          <w:noProof/>
          <w:spacing w:val="-6"/>
          <w:lang w:val="sk-SK"/>
        </w:rPr>
        <w:t>celom Stredozemí.</w:t>
      </w:r>
    </w:p>
    <w:p w14:paraId="51AB2E21" w14:textId="4531DE02" w:rsidR="008D0EA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w:t>
      </w:r>
      <w:r w:rsidR="008D0EA6" w:rsidRPr="008D0EA6">
        <w:rPr>
          <w:noProof/>
          <w:spacing w:val="-6"/>
          <w:lang w:val="sk-SK"/>
        </w:rPr>
        <w:t>.</w:t>
      </w:r>
    </w:p>
    <w:p w14:paraId="680FB77F" w14:textId="2994E89C"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E.1.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3DFF7CD2" w14:textId="487DA58D" w:rsidR="00832256" w:rsidRPr="008D0EA6" w:rsidRDefault="00415B68">
      <w:pPr>
        <w:pStyle w:val="P68B1DB1-Normal2"/>
        <w:spacing w:before="120" w:after="120"/>
        <w:jc w:val="both"/>
        <w:rPr>
          <w:noProof/>
          <w:spacing w:val="-6"/>
          <w:lang w:val="sk-SK"/>
        </w:rPr>
      </w:pPr>
      <w:r w:rsidRPr="008D0EA6">
        <w:rPr>
          <w:noProof/>
          <w:spacing w:val="-6"/>
          <w:lang w:val="sk-SK"/>
        </w:rPr>
        <w:t>Reforma 1 – Zjednodušenie postupov udeľovania povolení pre zariadenia na výrobu energie</w:t>
      </w:r>
      <w:r w:rsidR="008D0EA6" w:rsidRPr="008D0EA6">
        <w:rPr>
          <w:noProof/>
          <w:spacing w:val="-6"/>
          <w:lang w:val="sk-SK"/>
        </w:rPr>
        <w:t xml:space="preserve"> z </w:t>
      </w:r>
      <w:r w:rsidRPr="008D0EA6">
        <w:rPr>
          <w:noProof/>
          <w:spacing w:val="-6"/>
          <w:lang w:val="sk-SK"/>
        </w:rPr>
        <w:t>obnoviteľných zdrojov na pevnine</w:t>
      </w:r>
      <w:r w:rsidR="008D0EA6" w:rsidRPr="008D0EA6">
        <w:rPr>
          <w:noProof/>
          <w:spacing w:val="-6"/>
          <w:lang w:val="sk-SK"/>
        </w:rPr>
        <w:t xml:space="preserve"> a </w:t>
      </w:r>
      <w:r w:rsidRPr="008D0EA6">
        <w:rPr>
          <w:noProof/>
          <w:spacing w:val="-6"/>
          <w:lang w:val="sk-SK"/>
        </w:rPr>
        <w:t>na mori</w:t>
      </w:r>
      <w:r w:rsidR="008D0EA6" w:rsidRPr="008D0EA6">
        <w:rPr>
          <w:noProof/>
          <w:spacing w:val="-6"/>
          <w:lang w:val="sk-SK"/>
        </w:rPr>
        <w:t xml:space="preserve"> a </w:t>
      </w:r>
      <w:r w:rsidRPr="008D0EA6">
        <w:rPr>
          <w:noProof/>
          <w:spacing w:val="-6"/>
          <w:lang w:val="sk-SK"/>
        </w:rPr>
        <w:t>nový právny rámec na udržanie výroby</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času</w:t>
      </w:r>
      <w:r w:rsidR="008D0EA6" w:rsidRPr="008D0EA6">
        <w:rPr>
          <w:noProof/>
          <w:spacing w:val="-6"/>
          <w:lang w:val="sk-SK"/>
        </w:rPr>
        <w:t xml:space="preserve"> a </w:t>
      </w:r>
      <w:r w:rsidRPr="008D0EA6">
        <w:rPr>
          <w:noProof/>
          <w:spacing w:val="-6"/>
          <w:lang w:val="sk-SK"/>
        </w:rPr>
        <w:t>predĺženie oprávnenosti súčasných systémov podpory</w:t>
      </w:r>
    </w:p>
    <w:p w14:paraId="0D645D88" w14:textId="77777777" w:rsidR="00832256" w:rsidRPr="008D0EA6" w:rsidRDefault="00415B68">
      <w:pPr>
        <w:spacing w:before="120" w:after="120"/>
        <w:jc w:val="both"/>
        <w:rPr>
          <w:noProof/>
          <w:spacing w:val="-6"/>
          <w:lang w:val="sk-SK"/>
        </w:rPr>
      </w:pPr>
      <w:r w:rsidRPr="008D0EA6">
        <w:rPr>
          <w:noProof/>
          <w:spacing w:val="-6"/>
          <w:lang w:val="sk-SK"/>
        </w:rPr>
        <w:t>Táto reforma pozostáva z:</w:t>
      </w:r>
    </w:p>
    <w:p w14:paraId="5E64EAB1" w14:textId="7A45F912" w:rsidR="0083225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Nadobudnutie účinnosti regulačného rámca pre zariadenia obnoviteľných zdrojov energie</w:t>
      </w:r>
      <w:r w:rsidR="008D0EA6" w:rsidRPr="008D0EA6">
        <w:rPr>
          <w:noProof/>
          <w:spacing w:val="-6"/>
          <w:lang w:val="sk-SK"/>
        </w:rPr>
        <w:t xml:space="preserve"> a </w:t>
      </w:r>
      <w:r w:rsidRPr="008D0EA6">
        <w:rPr>
          <w:noProof/>
          <w:spacing w:val="-6"/>
          <w:lang w:val="sk-SK"/>
        </w:rPr>
        <w:t>modernizácia</w:t>
      </w:r>
      <w:r w:rsidR="008D0EA6" w:rsidRPr="008D0EA6">
        <w:rPr>
          <w:noProof/>
          <w:spacing w:val="-6"/>
          <w:lang w:val="sk-SK"/>
        </w:rPr>
        <w:t xml:space="preserve"> a </w:t>
      </w:r>
      <w:r w:rsidRPr="008D0EA6">
        <w:rPr>
          <w:noProof/>
          <w:spacing w:val="-6"/>
          <w:lang w:val="sk-SK"/>
        </w:rPr>
        <w:t>renovácia existujúcich zariadení;</w:t>
      </w:r>
    </w:p>
    <w:p w14:paraId="608C82A8" w14:textId="2B50B0F2" w:rsidR="0083225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Nadobudnutie účinnosti regulačného rámca vymedzujúceho kritériá na identifikáciu oblastí vhodných</w:t>
      </w:r>
      <w:r w:rsidR="008D0EA6" w:rsidRPr="008D0EA6">
        <w:rPr>
          <w:noProof/>
          <w:spacing w:val="-6"/>
          <w:lang w:val="sk-SK"/>
        </w:rPr>
        <w:t xml:space="preserve"> a </w:t>
      </w:r>
      <w:r w:rsidRPr="008D0EA6">
        <w:rPr>
          <w:noProof/>
          <w:spacing w:val="-6"/>
          <w:lang w:val="sk-SK"/>
        </w:rPr>
        <w:t>nevhodných na inštaláciu zariadení na výrobu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s </w:t>
      </w:r>
      <w:r w:rsidRPr="008D0EA6">
        <w:rPr>
          <w:noProof/>
          <w:spacing w:val="-6"/>
          <w:lang w:val="sk-SK"/>
        </w:rPr>
        <w:t>celkovým výkonom vyšším ako 50 GW</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talianskym národným energetickým plánom</w:t>
      </w:r>
      <w:r w:rsidR="008D0EA6" w:rsidRPr="008D0EA6">
        <w:rPr>
          <w:noProof/>
          <w:spacing w:val="-6"/>
          <w:lang w:val="sk-SK"/>
        </w:rPr>
        <w:t xml:space="preserve"> a </w:t>
      </w:r>
      <w:r w:rsidRPr="008D0EA6">
        <w:rPr>
          <w:noProof/>
          <w:spacing w:val="-6"/>
          <w:lang w:val="sk-SK"/>
        </w:rPr>
        <w:t>cieľmi zelenej dohody; regulačný rámec sa dohodne medzi regiónmi</w:t>
      </w:r>
      <w:r w:rsidR="008D0EA6" w:rsidRPr="008D0EA6">
        <w:rPr>
          <w:noProof/>
          <w:spacing w:val="-6"/>
          <w:lang w:val="sk-SK"/>
        </w:rPr>
        <w:t xml:space="preserve"> a </w:t>
      </w:r>
      <w:r w:rsidRPr="008D0EA6">
        <w:rPr>
          <w:noProof/>
          <w:spacing w:val="-6"/>
          <w:lang w:val="sk-SK"/>
        </w:rPr>
        <w:t>ostatnými dotknutými štátnymi správami.</w:t>
      </w:r>
    </w:p>
    <w:p w14:paraId="097D58A0" w14:textId="288B6E74" w:rsidR="0083225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Dokončenie podporného mechanizmu pre obnoviteľné zdroje energie aj pre ďalšie nezrelé technológie alebo technológie</w:t>
      </w:r>
      <w:r w:rsidR="008D0EA6" w:rsidRPr="008D0EA6">
        <w:rPr>
          <w:noProof/>
          <w:spacing w:val="-6"/>
          <w:lang w:val="sk-SK"/>
        </w:rPr>
        <w:t xml:space="preserve"> s </w:t>
      </w:r>
      <w:r w:rsidRPr="008D0EA6">
        <w:rPr>
          <w:noProof/>
          <w:spacing w:val="-6"/>
          <w:lang w:val="sk-SK"/>
        </w:rPr>
        <w:t>vysokými prevádzkovými nákladmi</w:t>
      </w:r>
      <w:r w:rsidR="008D0EA6" w:rsidRPr="008D0EA6">
        <w:rPr>
          <w:noProof/>
          <w:spacing w:val="-6"/>
          <w:lang w:val="sk-SK"/>
        </w:rPr>
        <w:t xml:space="preserve"> a </w:t>
      </w:r>
      <w:r w:rsidRPr="008D0EA6">
        <w:rPr>
          <w:noProof/>
          <w:spacing w:val="-6"/>
          <w:lang w:val="sk-SK"/>
        </w:rPr>
        <w:t>predĺženie obdobia trvania aukcie pre tzv. mechanizmus OZE1 (aj</w:t>
      </w:r>
      <w:r w:rsidR="008D0EA6" w:rsidRPr="008D0EA6">
        <w:rPr>
          <w:noProof/>
          <w:spacing w:val="-6"/>
          <w:lang w:val="sk-SK"/>
        </w:rPr>
        <w:t xml:space="preserve"> s </w:t>
      </w:r>
      <w:r w:rsidRPr="008D0EA6">
        <w:rPr>
          <w:noProof/>
          <w:spacing w:val="-6"/>
          <w:lang w:val="sk-SK"/>
        </w:rPr>
        <w:t>cieľom zohľadniť spomalenie spôsobené obdobím núdzovej situácie</w:t>
      </w:r>
      <w:r w:rsidR="008D0EA6" w:rsidRPr="008D0EA6">
        <w:rPr>
          <w:noProof/>
          <w:spacing w:val="-6"/>
          <w:lang w:val="sk-SK"/>
        </w:rPr>
        <w:t xml:space="preserve"> v </w:t>
      </w:r>
      <w:r w:rsidRPr="008D0EA6">
        <w:rPr>
          <w:noProof/>
          <w:spacing w:val="-6"/>
          <w:lang w:val="sk-SK"/>
        </w:rPr>
        <w:t>oblasti zdravia), pričom sa zachovajú zásady konkurenčného prístupu;</w:t>
      </w:r>
    </w:p>
    <w:p w14:paraId="28BDB3B0" w14:textId="78D33921" w:rsidR="0083225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Nadobudnutím účinnosti ustanovení sa podporujú investície do zásobníkov vo vyhláške, ktorou sa transponuje smernica (EÚ) 2019/944</w:t>
      </w:r>
      <w:r w:rsidR="008D0EA6" w:rsidRPr="008D0EA6">
        <w:rPr>
          <w:noProof/>
          <w:spacing w:val="-6"/>
          <w:lang w:val="sk-SK"/>
        </w:rPr>
        <w:t xml:space="preserve"> o </w:t>
      </w:r>
      <w:r w:rsidRPr="008D0EA6">
        <w:rPr>
          <w:noProof/>
          <w:spacing w:val="-6"/>
          <w:lang w:val="sk-SK"/>
        </w:rPr>
        <w:t>spoločných pravidlách pre vnútorný trh</w:t>
      </w:r>
      <w:r w:rsidR="008D0EA6" w:rsidRPr="008D0EA6">
        <w:rPr>
          <w:noProof/>
          <w:spacing w:val="-6"/>
          <w:lang w:val="sk-SK"/>
        </w:rPr>
        <w:t xml:space="preserve"> s </w:t>
      </w:r>
      <w:r w:rsidRPr="008D0EA6">
        <w:rPr>
          <w:noProof/>
          <w:spacing w:val="-6"/>
          <w:lang w:val="sk-SK"/>
        </w:rPr>
        <w:t>elektrinou.</w:t>
      </w:r>
    </w:p>
    <w:p w14:paraId="10A33E4F" w14:textId="4796F343" w:rsidR="00832256" w:rsidRPr="008D0EA6" w:rsidRDefault="00415B68">
      <w:pPr>
        <w:pStyle w:val="P68B1DB1-Normal2"/>
        <w:spacing w:before="120" w:after="120"/>
        <w:jc w:val="both"/>
        <w:rPr>
          <w:noProof/>
          <w:spacing w:val="-6"/>
          <w:lang w:val="sk-SK"/>
        </w:rPr>
      </w:pPr>
      <w:r w:rsidRPr="008D0EA6">
        <w:rPr>
          <w:noProof/>
          <w:spacing w:val="-6"/>
          <w:lang w:val="sk-SK"/>
        </w:rPr>
        <w:t>Reforma 2 – Nové právne predpisy na podporu výroby</w:t>
      </w:r>
      <w:r w:rsidR="008D0EA6" w:rsidRPr="008D0EA6">
        <w:rPr>
          <w:noProof/>
          <w:spacing w:val="-6"/>
          <w:lang w:val="sk-SK"/>
        </w:rPr>
        <w:t xml:space="preserve"> a </w:t>
      </w:r>
      <w:r w:rsidRPr="008D0EA6">
        <w:rPr>
          <w:noProof/>
          <w:spacing w:val="-6"/>
          <w:lang w:val="sk-SK"/>
        </w:rPr>
        <w:t>spotreby plynu</w:t>
      </w:r>
      <w:r w:rsidR="008D0EA6" w:rsidRPr="008D0EA6">
        <w:rPr>
          <w:noProof/>
          <w:spacing w:val="-6"/>
          <w:lang w:val="sk-SK"/>
        </w:rPr>
        <w:t xml:space="preserve"> z </w:t>
      </w:r>
      <w:r w:rsidRPr="008D0EA6">
        <w:rPr>
          <w:noProof/>
          <w:spacing w:val="-6"/>
          <w:lang w:val="sk-SK"/>
        </w:rPr>
        <w:t>obnoviteľných zdrojov</w:t>
      </w:r>
    </w:p>
    <w:p w14:paraId="619A083B" w14:textId="2764E8A2" w:rsidR="00832256" w:rsidRPr="008D0EA6" w:rsidRDefault="00415B68">
      <w:pPr>
        <w:spacing w:before="120" w:after="120"/>
        <w:jc w:val="both"/>
        <w:rPr>
          <w:noProof/>
          <w:spacing w:val="-6"/>
          <w:lang w:val="sk-SK"/>
        </w:rPr>
      </w:pPr>
      <w:r w:rsidRPr="008D0EA6">
        <w:rPr>
          <w:noProof/>
          <w:spacing w:val="-6"/>
          <w:lang w:val="sk-SK"/>
        </w:rPr>
        <w:t>Táto reforma spočíva</w:t>
      </w:r>
      <w:r w:rsidR="008D0EA6" w:rsidRPr="008D0EA6">
        <w:rPr>
          <w:noProof/>
          <w:spacing w:val="-6"/>
          <w:lang w:val="sk-SK"/>
        </w:rPr>
        <w:t xml:space="preserve"> v </w:t>
      </w:r>
      <w:r w:rsidRPr="008D0EA6">
        <w:rPr>
          <w:noProof/>
          <w:spacing w:val="-6"/>
          <w:lang w:val="sk-SK"/>
        </w:rPr>
        <w:t>posilnení podpory pre čistý biometán prijatím právnych predpisov na rozšírenie rozsahu projektov</w:t>
      </w:r>
      <w:r w:rsidR="008D0EA6" w:rsidRPr="008D0EA6">
        <w:rPr>
          <w:noProof/>
          <w:spacing w:val="-6"/>
          <w:lang w:val="sk-SK"/>
        </w:rPr>
        <w:t xml:space="preserve"> v </w:t>
      </w:r>
      <w:r w:rsidRPr="008D0EA6">
        <w:rPr>
          <w:noProof/>
          <w:spacing w:val="-6"/>
          <w:lang w:val="sk-SK"/>
        </w:rPr>
        <w:t>oblasti biometánu oprávnených na podporu</w:t>
      </w:r>
      <w:r w:rsidR="008D0EA6" w:rsidRPr="008D0EA6">
        <w:rPr>
          <w:noProof/>
          <w:spacing w:val="-6"/>
          <w:lang w:val="sk-SK"/>
        </w:rPr>
        <w:t xml:space="preserve"> a </w:t>
      </w:r>
      <w:r w:rsidRPr="008D0EA6">
        <w:rPr>
          <w:noProof/>
          <w:spacing w:val="-6"/>
          <w:lang w:val="sk-SK"/>
        </w:rPr>
        <w:t>predĺženie obdobia na dostupnosť grantov. Biometán musí spĺňať kritériá stanovené</w:t>
      </w:r>
      <w:r w:rsidR="008D0EA6" w:rsidRPr="008D0EA6">
        <w:rPr>
          <w:noProof/>
          <w:spacing w:val="-6"/>
          <w:lang w:val="sk-SK"/>
        </w:rPr>
        <w:t xml:space="preserve"> v </w:t>
      </w:r>
      <w:r w:rsidRPr="008D0EA6">
        <w:rPr>
          <w:noProof/>
          <w:spacing w:val="-6"/>
          <w:lang w:val="sk-SK"/>
        </w:rPr>
        <w:t>smernici (EÚ) 2018/2001</w:t>
      </w:r>
      <w:r w:rsidR="008D0EA6" w:rsidRPr="008D0EA6">
        <w:rPr>
          <w:noProof/>
          <w:spacing w:val="-6"/>
          <w:lang w:val="sk-SK"/>
        </w:rPr>
        <w:t xml:space="preserve"> o </w:t>
      </w:r>
      <w:r w:rsidRPr="008D0EA6">
        <w:rPr>
          <w:noProof/>
          <w:spacing w:val="-6"/>
          <w:lang w:val="sk-SK"/>
        </w:rPr>
        <w:t>obnoviteľných zdrojoch energie (REDII)</w:t>
      </w:r>
      <w:r w:rsidR="008D0EA6" w:rsidRPr="008D0EA6">
        <w:rPr>
          <w:noProof/>
          <w:spacing w:val="-6"/>
          <w:lang w:val="sk-SK"/>
        </w:rPr>
        <w:t xml:space="preserve"> s </w:t>
      </w:r>
      <w:r w:rsidRPr="008D0EA6">
        <w:rPr>
          <w:noProof/>
          <w:spacing w:val="-6"/>
          <w:lang w:val="sk-SK"/>
        </w:rPr>
        <w:t>cieľom umožniť, aby opatrenie bolo</w:t>
      </w:r>
      <w:r w:rsidR="008D0EA6" w:rsidRPr="008D0EA6">
        <w:rPr>
          <w:noProof/>
          <w:spacing w:val="-6"/>
          <w:lang w:val="sk-SK"/>
        </w:rPr>
        <w:t xml:space="preserve"> v </w:t>
      </w:r>
      <w:r w:rsidRPr="008D0EA6">
        <w:rPr>
          <w:noProof/>
          <w:spacing w:val="-6"/>
          <w:lang w:val="sk-SK"/>
        </w:rPr>
        <w:t>súlade so zásadou „nespôsobovať významnú škodu“</w:t>
      </w:r>
      <w:r w:rsidR="008D0EA6" w:rsidRPr="008D0EA6">
        <w:rPr>
          <w:noProof/>
          <w:spacing w:val="-6"/>
          <w:lang w:val="sk-SK"/>
        </w:rPr>
        <w:t xml:space="preserve"> a s </w:t>
      </w:r>
      <w:r w:rsidRPr="008D0EA6">
        <w:rPr>
          <w:noProof/>
          <w:spacing w:val="-6"/>
          <w:lang w:val="sk-SK"/>
        </w:rPr>
        <w:t>príslušnými požiadavkami uvedenými</w:t>
      </w:r>
      <w:r w:rsidR="008D0EA6" w:rsidRPr="008D0EA6">
        <w:rPr>
          <w:noProof/>
          <w:spacing w:val="-6"/>
          <w:lang w:val="sk-SK"/>
        </w:rPr>
        <w:t xml:space="preserve"> v </w:t>
      </w:r>
      <w:r w:rsidRPr="008D0EA6">
        <w:rPr>
          <w:noProof/>
          <w:spacing w:val="-6"/>
          <w:lang w:val="sk-SK"/>
        </w:rPr>
        <w:t xml:space="preserve">poznámke pod čiarou </w:t>
      </w:r>
      <w:r w:rsidR="008D0EA6" w:rsidRPr="008D0EA6">
        <w:rPr>
          <w:noProof/>
          <w:spacing w:val="-6"/>
          <w:lang w:val="sk-SK"/>
        </w:rPr>
        <w:t>č. </w:t>
      </w:r>
      <w:r w:rsidRPr="008D0EA6">
        <w:rPr>
          <w:noProof/>
          <w:spacing w:val="-6"/>
          <w:lang w:val="sk-SK"/>
        </w:rPr>
        <w:t>8 prílohy VI</w:t>
      </w:r>
      <w:r w:rsidR="008D0EA6" w:rsidRPr="008D0EA6">
        <w:rPr>
          <w:noProof/>
          <w:spacing w:val="-6"/>
          <w:lang w:val="sk-SK"/>
        </w:rPr>
        <w:t xml:space="preserve"> k </w:t>
      </w:r>
      <w:r w:rsidRPr="008D0EA6">
        <w:rPr>
          <w:noProof/>
          <w:spacing w:val="-6"/>
          <w:lang w:val="sk-SK"/>
        </w:rPr>
        <w:t>nariadeniu (EÚ) 2021/241.</w:t>
      </w:r>
    </w:p>
    <w:p w14:paraId="6D3AADBA" w14:textId="68DB58C8" w:rsidR="00832256" w:rsidRPr="008D0EA6" w:rsidRDefault="00415B68">
      <w:pPr>
        <w:pStyle w:val="P68B1DB1-Normal2"/>
        <w:spacing w:before="120" w:after="120"/>
        <w:jc w:val="both"/>
        <w:rPr>
          <w:noProof/>
          <w:spacing w:val="-6"/>
          <w:lang w:val="sk-SK"/>
        </w:rPr>
      </w:pPr>
      <w:r w:rsidRPr="008D0EA6">
        <w:rPr>
          <w:noProof/>
          <w:spacing w:val="-6"/>
          <w:lang w:val="sk-SK"/>
        </w:rPr>
        <w:t>Reforma 3 – Administratívne zjednodušenie</w:t>
      </w:r>
      <w:r w:rsidR="008D0EA6" w:rsidRPr="008D0EA6">
        <w:rPr>
          <w:noProof/>
          <w:spacing w:val="-6"/>
          <w:lang w:val="sk-SK"/>
        </w:rPr>
        <w:t xml:space="preserve"> a </w:t>
      </w:r>
      <w:r w:rsidRPr="008D0EA6">
        <w:rPr>
          <w:noProof/>
          <w:spacing w:val="-6"/>
          <w:lang w:val="sk-SK"/>
        </w:rPr>
        <w:t>zníženie regulačných prekážok zavádzania vodíka</w:t>
      </w:r>
    </w:p>
    <w:p w14:paraId="7F27A0CB" w14:textId="0D02EA8A" w:rsidR="00832256" w:rsidRPr="008D0EA6" w:rsidRDefault="00415B68">
      <w:pPr>
        <w:spacing w:before="120" w:after="120"/>
        <w:jc w:val="both"/>
        <w:rPr>
          <w:noProof/>
          <w:spacing w:val="-6"/>
          <w:lang w:val="sk-SK"/>
        </w:rPr>
      </w:pPr>
      <w:r w:rsidRPr="008D0EA6">
        <w:rPr>
          <w:noProof/>
          <w:spacing w:val="-6"/>
          <w:lang w:val="sk-SK"/>
        </w:rPr>
        <w:t>Táto reforma spočíva</w:t>
      </w:r>
      <w:r w:rsidR="008D0EA6" w:rsidRPr="008D0EA6">
        <w:rPr>
          <w:noProof/>
          <w:spacing w:val="-6"/>
          <w:lang w:val="sk-SK"/>
        </w:rPr>
        <w:t xml:space="preserve"> v </w:t>
      </w:r>
      <w:r w:rsidRPr="008D0EA6">
        <w:rPr>
          <w:noProof/>
          <w:spacing w:val="-6"/>
          <w:lang w:val="sk-SK"/>
        </w:rPr>
        <w:t>nadobudnutí účinnosti legislatívneho rámca na podporu vodíka ako obnoviteľného zdroja energie. Tento legislatívny rámec obsahuje:</w:t>
      </w:r>
    </w:p>
    <w:p w14:paraId="2E507F10" w14:textId="58F9821C" w:rsidR="0083225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Technické bezpečnostné predpisy týkajúce sa výroby, prepravy (technické</w:t>
      </w:r>
      <w:r w:rsidR="008D0EA6" w:rsidRPr="008D0EA6">
        <w:rPr>
          <w:noProof/>
          <w:spacing w:val="-6"/>
          <w:lang w:val="sk-SK"/>
        </w:rPr>
        <w:t xml:space="preserve"> a </w:t>
      </w:r>
      <w:r w:rsidRPr="008D0EA6">
        <w:rPr>
          <w:noProof/>
          <w:spacing w:val="-6"/>
          <w:lang w:val="sk-SK"/>
        </w:rPr>
        <w:t>regulačné kritériá na zavedenie vodíka do siete zemného plynu), skladovania</w:t>
      </w:r>
      <w:r w:rsidR="008D0EA6" w:rsidRPr="008D0EA6">
        <w:rPr>
          <w:noProof/>
          <w:spacing w:val="-6"/>
          <w:lang w:val="sk-SK"/>
        </w:rPr>
        <w:t xml:space="preserve"> a </w:t>
      </w:r>
      <w:r w:rsidRPr="008D0EA6">
        <w:rPr>
          <w:noProof/>
          <w:spacing w:val="-6"/>
          <w:lang w:val="sk-SK"/>
        </w:rPr>
        <w:t>využívania vodíka;</w:t>
      </w:r>
    </w:p>
    <w:p w14:paraId="6AC8A9A7" w14:textId="062FD20C" w:rsidR="008D0EA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Zrýchlený postup udeľovania povolení</w:t>
      </w:r>
      <w:r w:rsidR="008D0EA6" w:rsidRPr="008D0EA6">
        <w:rPr>
          <w:noProof/>
          <w:spacing w:val="-6"/>
          <w:lang w:val="sk-SK"/>
        </w:rPr>
        <w:t xml:space="preserve"> s </w:t>
      </w:r>
      <w:r w:rsidRPr="008D0EA6">
        <w:rPr>
          <w:noProof/>
          <w:spacing w:val="-6"/>
          <w:lang w:val="sk-SK"/>
        </w:rPr>
        <w:t>jednotným kontaktným miestom na získanie povolenia na výstavbu</w:t>
      </w:r>
      <w:r w:rsidR="008D0EA6" w:rsidRPr="008D0EA6">
        <w:rPr>
          <w:noProof/>
          <w:spacing w:val="-6"/>
          <w:lang w:val="sk-SK"/>
        </w:rPr>
        <w:t xml:space="preserve"> a </w:t>
      </w:r>
      <w:r w:rsidRPr="008D0EA6">
        <w:rPr>
          <w:noProof/>
          <w:spacing w:val="-6"/>
          <w:lang w:val="sk-SK"/>
        </w:rPr>
        <w:t>prevádzku zariadenia na výrobu vodíka malého rozsahu (pre elektrolyzéry</w:t>
      </w:r>
      <w:r w:rsidR="008D0EA6" w:rsidRPr="008D0EA6">
        <w:rPr>
          <w:noProof/>
          <w:spacing w:val="-6"/>
          <w:lang w:val="sk-SK"/>
        </w:rPr>
        <w:t xml:space="preserve"> s </w:t>
      </w:r>
      <w:r w:rsidRPr="008D0EA6">
        <w:rPr>
          <w:noProof/>
          <w:spacing w:val="-6"/>
          <w:lang w:val="sk-SK"/>
        </w:rPr>
        <w:t>výkonom nižším ako 1 – 5 MW; prahová hodnota pre skladovanie sa vymedzí</w:t>
      </w:r>
      <w:r w:rsidR="008D0EA6" w:rsidRPr="008D0EA6">
        <w:rPr>
          <w:noProof/>
          <w:spacing w:val="-6"/>
          <w:lang w:val="sk-SK"/>
        </w:rPr>
        <w:t xml:space="preserve"> v </w:t>
      </w:r>
      <w:r w:rsidRPr="008D0EA6">
        <w:rPr>
          <w:noProof/>
          <w:spacing w:val="-6"/>
          <w:lang w:val="sk-SK"/>
        </w:rPr>
        <w:t>uvedených technických bezpečnostných predpisoch týkajúcich sa vodíka)</w:t>
      </w:r>
      <w:r w:rsidR="008D0EA6" w:rsidRPr="008D0EA6">
        <w:rPr>
          <w:noProof/>
          <w:spacing w:val="-6"/>
          <w:lang w:val="sk-SK"/>
        </w:rPr>
        <w:t>.</w:t>
      </w:r>
    </w:p>
    <w:p w14:paraId="3C659058" w14:textId="2ED2D4E9" w:rsidR="0083225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Regulácia účasti zariadení na výrobu vodíka na sieťových službách. Regulačný orgán</w:t>
      </w:r>
      <w:r w:rsidR="008D0EA6" w:rsidRPr="008D0EA6">
        <w:rPr>
          <w:noProof/>
          <w:spacing w:val="-6"/>
          <w:lang w:val="sk-SK"/>
        </w:rPr>
        <w:t xml:space="preserve"> v </w:t>
      </w:r>
      <w:r w:rsidRPr="008D0EA6">
        <w:rPr>
          <w:noProof/>
          <w:spacing w:val="-6"/>
          <w:lang w:val="sk-SK"/>
        </w:rPr>
        <w:t>oblasti energetiky (ARERA) je poverený vydaním osobitného regulačného opatrenia po konzultácii so zainteresovanými stranami.</w:t>
      </w:r>
    </w:p>
    <w:p w14:paraId="1F5F565D" w14:textId="7357F8E2" w:rsidR="0083225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Systém potvrdení</w:t>
      </w:r>
      <w:r w:rsidR="008D0EA6" w:rsidRPr="008D0EA6">
        <w:rPr>
          <w:noProof/>
          <w:spacing w:val="-6"/>
          <w:lang w:val="sk-SK"/>
        </w:rPr>
        <w:t xml:space="preserve"> o </w:t>
      </w:r>
      <w:r w:rsidRPr="008D0EA6">
        <w:rPr>
          <w:noProof/>
          <w:spacing w:val="-6"/>
          <w:lang w:val="sk-SK"/>
        </w:rPr>
        <w:t>pôvode vodíka</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s </w:t>
      </w:r>
      <w:r w:rsidRPr="008D0EA6">
        <w:rPr>
          <w:noProof/>
          <w:spacing w:val="-6"/>
          <w:lang w:val="sk-SK"/>
        </w:rPr>
        <w:t>cieľom vyslať spotrebiteľom cenové signály.</w:t>
      </w:r>
    </w:p>
    <w:p w14:paraId="65EA69A5" w14:textId="2E9BD655" w:rsidR="008D0EA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Postupy a/alebo kritériá na vymedzenie vybraných čerpacích oblastí pozdĺž diaľnic na optimalizáciu umiestnenia čerpacích staníc</w:t>
      </w:r>
      <w:r w:rsidR="008D0EA6" w:rsidRPr="008D0EA6">
        <w:rPr>
          <w:noProof/>
          <w:spacing w:val="-6"/>
          <w:lang w:val="sk-SK"/>
        </w:rPr>
        <w:t xml:space="preserve"> s </w:t>
      </w:r>
      <w:r w:rsidRPr="008D0EA6">
        <w:rPr>
          <w:noProof/>
          <w:spacing w:val="-6"/>
          <w:lang w:val="sk-SK"/>
        </w:rPr>
        <w:t>cieľom vytvoriť koridory H2 pre nákladné vozidlá, počnúc regiónmi severného Talianska až po údolie Pád</w:t>
      </w:r>
      <w:r w:rsidR="008D0EA6" w:rsidRPr="008D0EA6">
        <w:rPr>
          <w:noProof/>
          <w:spacing w:val="-6"/>
          <w:lang w:val="sk-SK"/>
        </w:rPr>
        <w:t xml:space="preserve"> a </w:t>
      </w:r>
      <w:r w:rsidRPr="008D0EA6">
        <w:rPr>
          <w:noProof/>
          <w:spacing w:val="-6"/>
          <w:lang w:val="sk-SK"/>
        </w:rPr>
        <w:t>logistické uzly</w:t>
      </w:r>
      <w:r w:rsidR="008D0EA6" w:rsidRPr="008D0EA6">
        <w:rPr>
          <w:noProof/>
          <w:spacing w:val="-6"/>
          <w:lang w:val="sk-SK"/>
        </w:rPr>
        <w:t xml:space="preserve"> a </w:t>
      </w:r>
      <w:r w:rsidRPr="008D0EA6">
        <w:rPr>
          <w:noProof/>
          <w:spacing w:val="-6"/>
          <w:lang w:val="sk-SK"/>
        </w:rPr>
        <w:t>hlavné diaľnice pozdĺž polostrova</w:t>
      </w:r>
      <w:r w:rsidR="008D0EA6" w:rsidRPr="008D0EA6">
        <w:rPr>
          <w:noProof/>
          <w:spacing w:val="-6"/>
          <w:lang w:val="sk-SK"/>
        </w:rPr>
        <w:t>.</w:t>
      </w:r>
    </w:p>
    <w:p w14:paraId="18C9DC6F" w14:textId="224138C4" w:rsidR="00832256" w:rsidRPr="008D0EA6" w:rsidRDefault="00415B68">
      <w:pPr>
        <w:numPr>
          <w:ilvl w:val="0"/>
          <w:numId w:val="66"/>
        </w:numPr>
        <w:spacing w:before="120" w:after="120" w:line="259" w:lineRule="auto"/>
        <w:ind w:left="360"/>
        <w:contextualSpacing/>
        <w:jc w:val="both"/>
        <w:rPr>
          <w:noProof/>
          <w:spacing w:val="-6"/>
          <w:lang w:val="sk-SK"/>
        </w:rPr>
      </w:pPr>
      <w:r w:rsidRPr="008D0EA6">
        <w:rPr>
          <w:noProof/>
          <w:spacing w:val="-6"/>
          <w:lang w:val="sk-SK"/>
        </w:rPr>
        <w:t>Koordinácia 10-ročného plánu rozvoja národného prevádzkovateľa prenosovej sústavy (PPS)</w:t>
      </w:r>
      <w:r w:rsidR="008D0EA6" w:rsidRPr="008D0EA6">
        <w:rPr>
          <w:noProof/>
          <w:spacing w:val="-6"/>
          <w:lang w:val="sk-SK"/>
        </w:rPr>
        <w:t xml:space="preserve"> s </w:t>
      </w:r>
      <w:r w:rsidRPr="008D0EA6">
        <w:rPr>
          <w:noProof/>
          <w:spacing w:val="-6"/>
          <w:lang w:val="sk-SK"/>
        </w:rPr>
        <w:t>plánmi iných európskych PPS zameranými na vypracovanie spoločných noriem pre prepravu vodíka prostredníctvom existujúcich plynovodov alebo vyhradených plynovodov.</w:t>
      </w:r>
    </w:p>
    <w:p w14:paraId="131A4B52" w14:textId="77777777" w:rsidR="00832256" w:rsidRPr="008D0EA6" w:rsidRDefault="00415B68">
      <w:pPr>
        <w:pStyle w:val="P68B1DB1-Normal2"/>
        <w:spacing w:before="120" w:after="120"/>
        <w:jc w:val="both"/>
        <w:rPr>
          <w:noProof/>
          <w:spacing w:val="-6"/>
          <w:lang w:val="sk-SK"/>
        </w:rPr>
      </w:pPr>
      <w:r w:rsidRPr="008D0EA6">
        <w:rPr>
          <w:noProof/>
          <w:spacing w:val="-6"/>
          <w:lang w:val="sk-SK"/>
        </w:rPr>
        <w:t>Reforma 4 – Opatrenia na podporu konkurencieschopnosti vodíka</w:t>
      </w:r>
    </w:p>
    <w:p w14:paraId="72C836B8" w14:textId="0AC9B9CB" w:rsidR="00832256" w:rsidRPr="008D0EA6" w:rsidRDefault="00415B68">
      <w:pPr>
        <w:spacing w:before="120" w:after="120"/>
        <w:jc w:val="both"/>
        <w:rPr>
          <w:noProof/>
          <w:spacing w:val="-6"/>
          <w:lang w:val="sk-SK"/>
        </w:rPr>
      </w:pPr>
      <w:r w:rsidRPr="008D0EA6">
        <w:rPr>
          <w:noProof/>
          <w:spacing w:val="-6"/>
          <w:lang w:val="sk-SK"/>
        </w:rPr>
        <w:t>Táto reforma spočíva</w:t>
      </w:r>
      <w:r w:rsidR="008D0EA6" w:rsidRPr="008D0EA6">
        <w:rPr>
          <w:noProof/>
          <w:spacing w:val="-6"/>
          <w:lang w:val="sk-SK"/>
        </w:rPr>
        <w:t xml:space="preserve"> v </w:t>
      </w:r>
      <w:r w:rsidRPr="008D0EA6">
        <w:rPr>
          <w:noProof/>
          <w:spacing w:val="-6"/>
          <w:lang w:val="sk-SK"/>
        </w:rPr>
        <w:t>prijatí daňových opatrení na stimulovanie výroby a/alebo využívania vodíka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pravidlami EÚ</w:t>
      </w:r>
      <w:r w:rsidR="008D0EA6" w:rsidRPr="008D0EA6">
        <w:rPr>
          <w:noProof/>
          <w:spacing w:val="-6"/>
          <w:lang w:val="sk-SK"/>
        </w:rPr>
        <w:t xml:space="preserve"> o </w:t>
      </w:r>
      <w:r w:rsidRPr="008D0EA6">
        <w:rPr>
          <w:noProof/>
          <w:spacing w:val="-6"/>
          <w:lang w:val="sk-SK"/>
        </w:rPr>
        <w:t>zdaňovaní</w:t>
      </w:r>
      <w:r w:rsidR="008D0EA6" w:rsidRPr="008D0EA6">
        <w:rPr>
          <w:noProof/>
          <w:spacing w:val="-6"/>
          <w:lang w:val="sk-SK"/>
        </w:rPr>
        <w:t xml:space="preserve"> a </w:t>
      </w:r>
      <w:r w:rsidRPr="008D0EA6">
        <w:rPr>
          <w:noProof/>
          <w:spacing w:val="-6"/>
          <w:lang w:val="sk-SK"/>
        </w:rPr>
        <w:t>transponovaní smernice RED II. Týmto opatrením sa podporuje výroba vodíka založená na elektrolýze</w:t>
      </w:r>
      <w:r w:rsidR="008D0EA6" w:rsidRPr="008D0EA6">
        <w:rPr>
          <w:noProof/>
          <w:spacing w:val="-6"/>
          <w:lang w:val="sk-SK"/>
        </w:rPr>
        <w:t xml:space="preserve"> s </w:t>
      </w:r>
      <w:r w:rsidRPr="008D0EA6">
        <w:rPr>
          <w:noProof/>
          <w:spacing w:val="-6"/>
          <w:lang w:val="sk-SK"/>
        </w:rPr>
        <w:t>využitím obnoviteľných zdrojov energie vymedzených</w:t>
      </w:r>
      <w:r w:rsidR="008D0EA6" w:rsidRPr="008D0EA6">
        <w:rPr>
          <w:noProof/>
          <w:spacing w:val="-6"/>
          <w:lang w:val="sk-SK"/>
        </w:rPr>
        <w:t xml:space="preserve"> v </w:t>
      </w:r>
      <w:r w:rsidRPr="008D0EA6">
        <w:rPr>
          <w:noProof/>
          <w:spacing w:val="-6"/>
          <w:lang w:val="sk-SK"/>
        </w:rPr>
        <w:t>smernici (EÚ) 2018/2001 (smernica</w:t>
      </w:r>
      <w:r w:rsidR="008D0EA6" w:rsidRPr="008D0EA6">
        <w:rPr>
          <w:noProof/>
          <w:spacing w:val="-6"/>
          <w:lang w:val="sk-SK"/>
        </w:rPr>
        <w:t xml:space="preserve"> o </w:t>
      </w:r>
      <w:r w:rsidRPr="008D0EA6">
        <w:rPr>
          <w:noProof/>
          <w:spacing w:val="-6"/>
          <w:lang w:val="sk-SK"/>
        </w:rPr>
        <w:t>obnoviteľných zdrojoch energie) alebo elektriny zo siete.</w:t>
      </w:r>
    </w:p>
    <w:p w14:paraId="05E817F3" w14:textId="4CD545F0" w:rsidR="00832256" w:rsidRPr="008D0EA6" w:rsidRDefault="00415B68">
      <w:pPr>
        <w:spacing w:after="200" w:line="276" w:lineRule="auto"/>
        <w:rPr>
          <w:b/>
          <w:noProof/>
          <w:spacing w:val="-6"/>
          <w:lang w:val="sk-SK"/>
        </w:rPr>
      </w:pPr>
      <w:r w:rsidRPr="008D0EA6">
        <w:rPr>
          <w:noProof/>
          <w:spacing w:val="-6"/>
          <w:lang w:val="sk-SK"/>
        </w:rPr>
        <w:br w:type="page"/>
      </w:r>
      <w:r w:rsidRPr="008D0EA6">
        <w:rPr>
          <w:b/>
          <w:noProof/>
          <w:spacing w:val="-6"/>
          <w:lang w:val="sk-SK"/>
        </w:rPr>
        <w:t>Reforma 5 – Inteligentnejšie postupy hodnotenia projektov</w:t>
      </w:r>
      <w:r w:rsidR="008D0EA6" w:rsidRPr="008D0EA6">
        <w:rPr>
          <w:b/>
          <w:noProof/>
          <w:spacing w:val="-6"/>
          <w:lang w:val="sk-SK"/>
        </w:rPr>
        <w:t xml:space="preserve"> v </w:t>
      </w:r>
      <w:r w:rsidRPr="008D0EA6">
        <w:rPr>
          <w:b/>
          <w:noProof/>
          <w:spacing w:val="-6"/>
          <w:lang w:val="sk-SK"/>
        </w:rPr>
        <w:t>sektore systémov miestnej verejnej dopravy</w:t>
      </w:r>
      <w:r w:rsidR="008D0EA6" w:rsidRPr="008D0EA6">
        <w:rPr>
          <w:b/>
          <w:noProof/>
          <w:spacing w:val="-6"/>
          <w:lang w:val="sk-SK"/>
        </w:rPr>
        <w:t xml:space="preserve"> s </w:t>
      </w:r>
      <w:r w:rsidRPr="008D0EA6">
        <w:rPr>
          <w:b/>
          <w:noProof/>
          <w:spacing w:val="-6"/>
          <w:lang w:val="sk-SK"/>
        </w:rPr>
        <w:t>pevnými zariadeniami</w:t>
      </w:r>
      <w:r w:rsidR="008D0EA6" w:rsidRPr="008D0EA6">
        <w:rPr>
          <w:b/>
          <w:noProof/>
          <w:spacing w:val="-6"/>
          <w:lang w:val="sk-SK"/>
        </w:rPr>
        <w:t xml:space="preserve"> a v </w:t>
      </w:r>
      <w:r w:rsidRPr="008D0EA6">
        <w:rPr>
          <w:b/>
          <w:noProof/>
          <w:spacing w:val="-6"/>
          <w:lang w:val="sk-SK"/>
        </w:rPr>
        <w:t>sektore rýchlej hromadnej dopravy</w:t>
      </w:r>
    </w:p>
    <w:p w14:paraId="7981E7D0" w14:textId="00B4CFDF" w:rsidR="008D0EA6" w:rsidRPr="008D0EA6" w:rsidRDefault="00415B68">
      <w:pPr>
        <w:spacing w:before="120" w:after="120"/>
        <w:jc w:val="both"/>
        <w:rPr>
          <w:noProof/>
          <w:spacing w:val="-6"/>
          <w:lang w:val="sk-SK"/>
        </w:rPr>
      </w:pPr>
      <w:r w:rsidRPr="008D0EA6">
        <w:rPr>
          <w:noProof/>
          <w:spacing w:val="-6"/>
          <w:lang w:val="sk-SK"/>
        </w:rPr>
        <w:t>Táto reforma spočíva</w:t>
      </w:r>
      <w:r w:rsidR="008D0EA6" w:rsidRPr="008D0EA6">
        <w:rPr>
          <w:noProof/>
          <w:spacing w:val="-6"/>
          <w:lang w:val="sk-SK"/>
        </w:rPr>
        <w:t xml:space="preserve"> v </w:t>
      </w:r>
      <w:r w:rsidRPr="008D0EA6">
        <w:rPr>
          <w:noProof/>
          <w:spacing w:val="-6"/>
          <w:lang w:val="sk-SK"/>
        </w:rPr>
        <w:t>prijatí právnych predpisov, ktoré jasne určujú zodpovednosť pri schvaľovaní projektov miestnej verejnej dopravy,</w:t>
      </w:r>
      <w:r w:rsidR="008D0EA6" w:rsidRPr="008D0EA6">
        <w:rPr>
          <w:noProof/>
          <w:spacing w:val="-6"/>
          <w:lang w:val="sk-SK"/>
        </w:rPr>
        <w:t xml:space="preserve"> a v </w:t>
      </w:r>
      <w:r w:rsidRPr="008D0EA6">
        <w:rPr>
          <w:noProof/>
          <w:spacing w:val="-6"/>
          <w:lang w:val="sk-SK"/>
        </w:rPr>
        <w:t>zjednodušení platobného postupu</w:t>
      </w:r>
      <w:r w:rsidR="008D0EA6" w:rsidRPr="008D0EA6">
        <w:rPr>
          <w:noProof/>
          <w:spacing w:val="-6"/>
          <w:lang w:val="sk-SK"/>
        </w:rPr>
        <w:t>.</w:t>
      </w:r>
    </w:p>
    <w:p w14:paraId="559BB5DD" w14:textId="6CE3C823" w:rsidR="00832256" w:rsidRPr="008D0EA6" w:rsidRDefault="00415B68">
      <w:pPr>
        <w:pStyle w:val="P68B1DB1-Normal2"/>
        <w:spacing w:before="120" w:after="120"/>
        <w:jc w:val="both"/>
        <w:rPr>
          <w:noProof/>
          <w:spacing w:val="-6"/>
          <w:lang w:val="sk-SK"/>
        </w:rPr>
      </w:pPr>
      <w:r w:rsidRPr="008D0EA6">
        <w:rPr>
          <w:noProof/>
          <w:spacing w:val="-6"/>
          <w:lang w:val="sk-SK"/>
        </w:rPr>
        <w:t>Investícia 4.1 – Investície do mäkkej mobility (národný plán cyklistickej cesty)</w:t>
      </w:r>
    </w:p>
    <w:p w14:paraId="519CBDFE" w14:textId="7B6573D4"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vybudovania najmenej 565 km cyklistických jazdných pruhov</w:t>
      </w:r>
      <w:r w:rsidR="008D0EA6" w:rsidRPr="008D0EA6">
        <w:rPr>
          <w:noProof/>
          <w:spacing w:val="-6"/>
          <w:lang w:val="sk-SK"/>
        </w:rPr>
        <w:t xml:space="preserve"> v </w:t>
      </w:r>
      <w:r w:rsidRPr="008D0EA6">
        <w:rPr>
          <w:noProof/>
          <w:spacing w:val="-6"/>
          <w:lang w:val="sk-SK"/>
        </w:rPr>
        <w:t>metropolitných oblastiach</w:t>
      </w:r>
      <w:r w:rsidR="008D0EA6" w:rsidRPr="008D0EA6">
        <w:rPr>
          <w:noProof/>
          <w:spacing w:val="-6"/>
          <w:lang w:val="sk-SK"/>
        </w:rPr>
        <w:t xml:space="preserve"> a </w:t>
      </w:r>
      <w:r w:rsidRPr="008D0EA6">
        <w:rPr>
          <w:noProof/>
          <w:spacing w:val="-6"/>
          <w:lang w:val="sk-SK"/>
        </w:rPr>
        <w:t>aspoň 746 km turistických cyklistických trás. Trasy metropolitného cyklu sa rozvíjajú najmenej</w:t>
      </w:r>
      <w:r w:rsidR="008D0EA6" w:rsidRPr="008D0EA6">
        <w:rPr>
          <w:noProof/>
          <w:spacing w:val="-6"/>
          <w:lang w:val="sk-SK"/>
        </w:rPr>
        <w:t xml:space="preserve"> v </w:t>
      </w:r>
      <w:r w:rsidRPr="008D0EA6">
        <w:rPr>
          <w:noProof/>
          <w:spacing w:val="-6"/>
          <w:lang w:val="sk-SK"/>
        </w:rPr>
        <w:t>40 metropolitných oblastiach alebo mestách,</w:t>
      </w:r>
      <w:r w:rsidR="008D0EA6" w:rsidRPr="008D0EA6">
        <w:rPr>
          <w:noProof/>
          <w:spacing w:val="-6"/>
          <w:lang w:val="sk-SK"/>
        </w:rPr>
        <w:t xml:space="preserve"> v </w:t>
      </w:r>
      <w:r w:rsidRPr="008D0EA6">
        <w:rPr>
          <w:noProof/>
          <w:spacing w:val="-6"/>
          <w:lang w:val="sk-SK"/>
        </w:rPr>
        <w:t>ktorých sa nachádzajú univerzity</w:t>
      </w:r>
      <w:r w:rsidRPr="008D0EA6">
        <w:rPr>
          <w:rStyle w:val="FootnoteReference"/>
          <w:noProof/>
          <w:spacing w:val="-6"/>
          <w:lang w:val="sk-SK"/>
        </w:rPr>
        <w:footnoteReference w:id="48"/>
      </w:r>
      <w:r w:rsidRPr="008D0EA6">
        <w:rPr>
          <w:noProof/>
          <w:spacing w:val="-6"/>
          <w:lang w:val="sk-SK"/>
        </w:rPr>
        <w:t>. Cyklistické trasy uľahčujú dochádzanie do zamestnania</w:t>
      </w:r>
      <w:r w:rsidR="008D0EA6" w:rsidRPr="008D0EA6">
        <w:rPr>
          <w:noProof/>
          <w:spacing w:val="-6"/>
          <w:lang w:val="sk-SK"/>
        </w:rPr>
        <w:t xml:space="preserve"> v </w:t>
      </w:r>
      <w:r w:rsidRPr="008D0EA6">
        <w:rPr>
          <w:noProof/>
          <w:spacing w:val="-6"/>
          <w:lang w:val="sk-SK"/>
        </w:rPr>
        <w:t>prvej</w:t>
      </w:r>
      <w:r w:rsidR="008D0EA6" w:rsidRPr="008D0EA6">
        <w:rPr>
          <w:noProof/>
          <w:spacing w:val="-6"/>
          <w:lang w:val="sk-SK"/>
        </w:rPr>
        <w:t xml:space="preserve"> a </w:t>
      </w:r>
      <w:r w:rsidRPr="008D0EA6">
        <w:rPr>
          <w:noProof/>
          <w:spacing w:val="-6"/>
          <w:lang w:val="sk-SK"/>
        </w:rPr>
        <w:t>poslednej míle – spojenie miest</w:t>
      </w:r>
      <w:r w:rsidR="008D0EA6" w:rsidRPr="008D0EA6">
        <w:rPr>
          <w:noProof/>
          <w:spacing w:val="-6"/>
          <w:lang w:val="sk-SK"/>
        </w:rPr>
        <w:t xml:space="preserve"> v </w:t>
      </w:r>
      <w:r w:rsidRPr="008D0EA6">
        <w:rPr>
          <w:noProof/>
          <w:spacing w:val="-6"/>
          <w:lang w:val="sk-SK"/>
        </w:rPr>
        <w:t>metropolitných oblastiach</w:t>
      </w:r>
      <w:r w:rsidR="008D0EA6" w:rsidRPr="008D0EA6">
        <w:rPr>
          <w:noProof/>
          <w:spacing w:val="-6"/>
          <w:lang w:val="sk-SK"/>
        </w:rPr>
        <w:t xml:space="preserve"> s </w:t>
      </w:r>
      <w:r w:rsidRPr="008D0EA6">
        <w:rPr>
          <w:noProof/>
          <w:spacing w:val="-6"/>
          <w:lang w:val="sk-SK"/>
        </w:rPr>
        <w:t>neďalekými železničnými uzlami alebo uzlami metra alebo univerzitami</w:t>
      </w:r>
      <w:r w:rsidR="008D0EA6" w:rsidRPr="008D0EA6">
        <w:rPr>
          <w:noProof/>
          <w:spacing w:val="-6"/>
          <w:lang w:val="sk-SK"/>
        </w:rPr>
        <w:t xml:space="preserve"> s </w:t>
      </w:r>
      <w:r w:rsidRPr="008D0EA6">
        <w:rPr>
          <w:noProof/>
          <w:spacing w:val="-6"/>
          <w:lang w:val="sk-SK"/>
        </w:rPr>
        <w:t>neďalekými železničnými uzlami alebo uzlami metra. Oprávnené turistické cyklistické trasy sú vymedzené</w:t>
      </w:r>
      <w:r w:rsidR="008D0EA6" w:rsidRPr="008D0EA6">
        <w:rPr>
          <w:noProof/>
          <w:spacing w:val="-6"/>
          <w:lang w:val="sk-SK"/>
        </w:rPr>
        <w:t xml:space="preserve"> v </w:t>
      </w:r>
      <w:r w:rsidRPr="008D0EA6">
        <w:rPr>
          <w:noProof/>
          <w:spacing w:val="-6"/>
          <w:lang w:val="sk-SK"/>
        </w:rPr>
        <w:t xml:space="preserve">zákone </w:t>
      </w:r>
      <w:r w:rsidR="008D0EA6" w:rsidRPr="008D0EA6">
        <w:rPr>
          <w:noProof/>
          <w:spacing w:val="-6"/>
          <w:lang w:val="sk-SK"/>
        </w:rPr>
        <w:t>č. </w:t>
      </w:r>
      <w:r w:rsidRPr="008D0EA6">
        <w:rPr>
          <w:noProof/>
          <w:spacing w:val="-6"/>
          <w:lang w:val="sk-SK"/>
        </w:rPr>
        <w:t>208</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2015.</w:t>
      </w:r>
    </w:p>
    <w:p w14:paraId="2DCEDA99"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4.3 – Inštalácia nabíjacích infraštruktúr</w:t>
      </w:r>
    </w:p>
    <w:p w14:paraId="73A4FDFD" w14:textId="521276F8"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podpory rozvoja:</w:t>
      </w:r>
    </w:p>
    <w:p w14:paraId="1BB0CE05" w14:textId="4D6E5829" w:rsidR="00832256" w:rsidRPr="008D0EA6" w:rsidRDefault="00415B68">
      <w:pPr>
        <w:numPr>
          <w:ilvl w:val="0"/>
          <w:numId w:val="69"/>
        </w:numPr>
        <w:spacing w:before="120" w:after="120" w:line="259" w:lineRule="auto"/>
        <w:ind w:left="360"/>
        <w:contextualSpacing/>
        <w:jc w:val="both"/>
        <w:rPr>
          <w:noProof/>
          <w:spacing w:val="-6"/>
          <w:lang w:val="sk-SK"/>
        </w:rPr>
      </w:pPr>
      <w:r w:rsidRPr="008D0EA6">
        <w:rPr>
          <w:noProof/>
          <w:spacing w:val="-6"/>
          <w:lang w:val="sk-SK"/>
        </w:rPr>
        <w:t>7500</w:t>
      </w:r>
      <w:r w:rsidRPr="008D0EA6">
        <w:rPr>
          <w:noProof/>
          <w:color w:val="006100"/>
          <w:spacing w:val="-6"/>
          <w:sz w:val="20"/>
          <w:lang w:val="sk-SK"/>
        </w:rPr>
        <w:t xml:space="preserve"> </w:t>
      </w:r>
      <w:r w:rsidRPr="008D0EA6">
        <w:rPr>
          <w:noProof/>
          <w:spacing w:val="-6"/>
          <w:lang w:val="sk-SK"/>
        </w:rPr>
        <w:t>miest rýchlej verejnej nabíjacej infraštruktúry na voľných cestách;</w:t>
      </w:r>
    </w:p>
    <w:p w14:paraId="68DC5A13" w14:textId="4B671AB0" w:rsidR="00832256" w:rsidRPr="008D0EA6" w:rsidRDefault="00415B68">
      <w:pPr>
        <w:numPr>
          <w:ilvl w:val="0"/>
          <w:numId w:val="69"/>
        </w:numPr>
        <w:spacing w:before="120" w:after="120" w:line="259" w:lineRule="auto"/>
        <w:ind w:left="360"/>
        <w:contextualSpacing/>
        <w:jc w:val="both"/>
        <w:rPr>
          <w:noProof/>
          <w:spacing w:val="-6"/>
          <w:lang w:val="sk-SK"/>
        </w:rPr>
      </w:pPr>
      <w:r w:rsidRPr="008D0EA6">
        <w:rPr>
          <w:noProof/>
          <w:spacing w:val="-6"/>
          <w:lang w:val="sk-SK"/>
        </w:rPr>
        <w:t>13755</w:t>
      </w:r>
      <w:r w:rsidRPr="008D0EA6">
        <w:rPr>
          <w:noProof/>
          <w:color w:val="006100"/>
          <w:spacing w:val="-6"/>
          <w:sz w:val="20"/>
          <w:lang w:val="sk-SK"/>
        </w:rPr>
        <w:t xml:space="preserve"> </w:t>
      </w:r>
      <w:r w:rsidRPr="008D0EA6">
        <w:rPr>
          <w:noProof/>
          <w:spacing w:val="-6"/>
          <w:lang w:val="sk-SK"/>
        </w:rPr>
        <w:t>miest rýchlej verejnej nabíjacej infraštruktúry</w:t>
      </w:r>
      <w:r w:rsidR="008D0EA6" w:rsidRPr="008D0EA6">
        <w:rPr>
          <w:noProof/>
          <w:spacing w:val="-6"/>
          <w:lang w:val="sk-SK"/>
        </w:rPr>
        <w:t xml:space="preserve"> v </w:t>
      </w:r>
      <w:r w:rsidRPr="008D0EA6">
        <w:rPr>
          <w:noProof/>
          <w:spacing w:val="-6"/>
          <w:lang w:val="sk-SK"/>
        </w:rPr>
        <w:t>mestských centrách;</w:t>
      </w:r>
    </w:p>
    <w:p w14:paraId="687876F2" w14:textId="70D8E12B" w:rsidR="00832256" w:rsidRPr="008D0EA6" w:rsidRDefault="00415B68">
      <w:pPr>
        <w:numPr>
          <w:ilvl w:val="0"/>
          <w:numId w:val="69"/>
        </w:numPr>
        <w:spacing w:before="120" w:after="120" w:line="259" w:lineRule="auto"/>
        <w:ind w:left="360"/>
        <w:contextualSpacing/>
        <w:jc w:val="both"/>
        <w:rPr>
          <w:noProof/>
          <w:spacing w:val="-6"/>
          <w:lang w:val="sk-SK"/>
        </w:rPr>
      </w:pPr>
      <w:r w:rsidRPr="008D0EA6">
        <w:rPr>
          <w:noProof/>
          <w:spacing w:val="-6"/>
          <w:lang w:val="sk-SK"/>
        </w:rPr>
        <w:t>100 experimentálnych nabíjacích staníc pripojených</w:t>
      </w:r>
      <w:r w:rsidR="008D0EA6" w:rsidRPr="008D0EA6">
        <w:rPr>
          <w:noProof/>
          <w:spacing w:val="-6"/>
          <w:lang w:val="sk-SK"/>
        </w:rPr>
        <w:t xml:space="preserve"> k </w:t>
      </w:r>
      <w:r w:rsidRPr="008D0EA6">
        <w:rPr>
          <w:noProof/>
          <w:spacing w:val="-6"/>
          <w:lang w:val="sk-SK"/>
        </w:rPr>
        <w:t>zásobníku.</w:t>
      </w:r>
    </w:p>
    <w:p w14:paraId="70781F44" w14:textId="75D0ACCC" w:rsidR="00832256" w:rsidRPr="008D0EA6" w:rsidRDefault="00415B68">
      <w:pPr>
        <w:spacing w:before="120" w:after="120"/>
        <w:jc w:val="both"/>
        <w:rPr>
          <w:noProof/>
          <w:spacing w:val="-6"/>
          <w:lang w:val="sk-SK"/>
        </w:rPr>
      </w:pPr>
      <w:r w:rsidRPr="008D0EA6">
        <w:rPr>
          <w:noProof/>
          <w:spacing w:val="-6"/>
          <w:lang w:val="sk-SK"/>
        </w:rPr>
        <w:t>Tieto investície dopĺňajú reformy týkajúce sa cien elektrického nabíjania</w:t>
      </w:r>
      <w:r w:rsidR="008D0EA6" w:rsidRPr="008D0EA6">
        <w:rPr>
          <w:noProof/>
          <w:spacing w:val="-6"/>
          <w:lang w:val="sk-SK"/>
        </w:rPr>
        <w:t xml:space="preserve"> a </w:t>
      </w:r>
      <w:r w:rsidRPr="008D0EA6">
        <w:rPr>
          <w:noProof/>
          <w:spacing w:val="-6"/>
          <w:lang w:val="sk-SK"/>
        </w:rPr>
        <w:t>koncesií uvedených</w:t>
      </w:r>
      <w:r w:rsidR="008D0EA6" w:rsidRPr="008D0EA6">
        <w:rPr>
          <w:noProof/>
          <w:spacing w:val="-6"/>
          <w:lang w:val="sk-SK"/>
        </w:rPr>
        <w:t xml:space="preserve"> v </w:t>
      </w:r>
      <w:r w:rsidRPr="008D0EA6">
        <w:rPr>
          <w:noProof/>
          <w:spacing w:val="-6"/>
          <w:lang w:val="sk-SK"/>
        </w:rPr>
        <w:t>zložke reformy podnikateľského prostredia.</w:t>
      </w:r>
    </w:p>
    <w:p w14:paraId="7B5A3BD6" w14:textId="09ABCBD3" w:rsidR="00832256" w:rsidRPr="008D0EA6" w:rsidRDefault="00832256">
      <w:pPr>
        <w:rPr>
          <w:noProof/>
          <w:spacing w:val="-6"/>
          <w:lang w:val="sk-SK"/>
        </w:rPr>
      </w:pPr>
    </w:p>
    <w:p w14:paraId="4FB68A76" w14:textId="57342DD4"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E.2.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28EAA550" w14:textId="77777777" w:rsidR="00832256" w:rsidRPr="008D0EA6" w:rsidRDefault="00832256">
      <w:pPr>
        <w:spacing w:before="120" w:after="120"/>
        <w:ind w:left="709"/>
        <w:jc w:val="both"/>
        <w:rPr>
          <w:noProof/>
          <w:spacing w:val="-6"/>
          <w:lang w:val="sk-SK"/>
        </w:rPr>
        <w:sectPr w:rsidR="00832256" w:rsidRPr="008D0EA6">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716"/>
        <w:gridCol w:w="1131"/>
        <w:gridCol w:w="1418"/>
        <w:gridCol w:w="1277"/>
        <w:gridCol w:w="1415"/>
        <w:gridCol w:w="709"/>
        <w:gridCol w:w="1418"/>
        <w:gridCol w:w="993"/>
        <w:gridCol w:w="709"/>
        <w:gridCol w:w="3854"/>
      </w:tblGrid>
      <w:tr w:rsidR="00832256" w:rsidRPr="008D0EA6" w14:paraId="130BB1AE" w14:textId="77777777">
        <w:trPr>
          <w:trHeight w:val="309"/>
          <w:tblHeader/>
          <w:jc w:val="center"/>
        </w:trPr>
        <w:tc>
          <w:tcPr>
            <w:tcW w:w="975" w:type="dxa"/>
            <w:vMerge w:val="restart"/>
            <w:shd w:val="clear" w:color="auto" w:fill="C6D9F1" w:themeFill="text2" w:themeFillTint="33"/>
            <w:noWrap/>
            <w:vAlign w:val="center"/>
          </w:tcPr>
          <w:p w14:paraId="14E9BC0D" w14:textId="06CD487D" w:rsidR="00832256" w:rsidRPr="008D0EA6" w:rsidRDefault="00415B68">
            <w:pPr>
              <w:pStyle w:val="P68B1DB1-Normal9"/>
              <w:spacing w:line="276" w:lineRule="auto"/>
              <w:jc w:val="center"/>
              <w:rPr>
                <w:noProof/>
                <w:color w:val="006100"/>
                <w:spacing w:val="-6"/>
                <w:lang w:val="sk-SK"/>
              </w:rPr>
            </w:pPr>
            <w:r w:rsidRPr="008D0EA6">
              <w:rPr>
                <w:noProof/>
                <w:spacing w:val="-6"/>
                <w:lang w:val="sk-SK"/>
              </w:rPr>
              <w:t>Poradové číslo</w:t>
            </w:r>
          </w:p>
        </w:tc>
        <w:tc>
          <w:tcPr>
            <w:tcW w:w="1716" w:type="dxa"/>
            <w:vMerge w:val="restart"/>
            <w:shd w:val="clear" w:color="auto" w:fill="C6D9F1" w:themeFill="text2" w:themeFillTint="33"/>
            <w:noWrap/>
            <w:vAlign w:val="center"/>
          </w:tcPr>
          <w:p w14:paraId="65E008C0" w14:textId="5B95454C" w:rsidR="00832256" w:rsidRPr="008D0EA6" w:rsidRDefault="00415B68">
            <w:pPr>
              <w:pStyle w:val="P68B1DB1-Normal9"/>
              <w:spacing w:line="276" w:lineRule="auto"/>
              <w:jc w:val="center"/>
              <w:rPr>
                <w:noProof/>
                <w:color w:val="006100"/>
                <w:spacing w:val="-6"/>
                <w:lang w:val="sk-SK"/>
              </w:rPr>
            </w:pPr>
            <w:r w:rsidRPr="008D0EA6">
              <w:rPr>
                <w:noProof/>
                <w:spacing w:val="-6"/>
                <w:lang w:val="sk-SK"/>
              </w:rPr>
              <w:t>Súvisiace opatrenie (reforma alebo investícia)</w:t>
            </w:r>
          </w:p>
        </w:tc>
        <w:tc>
          <w:tcPr>
            <w:tcW w:w="1131" w:type="dxa"/>
            <w:vMerge w:val="restart"/>
            <w:shd w:val="clear" w:color="auto" w:fill="C6D9F1" w:themeFill="text2" w:themeFillTint="33"/>
            <w:noWrap/>
            <w:vAlign w:val="center"/>
          </w:tcPr>
          <w:p w14:paraId="5EBC9945" w14:textId="089054F9" w:rsidR="00832256" w:rsidRPr="008D0EA6" w:rsidRDefault="00415B68">
            <w:pPr>
              <w:pStyle w:val="P68B1DB1-Normal9"/>
              <w:spacing w:line="276" w:lineRule="auto"/>
              <w:jc w:val="center"/>
              <w:rPr>
                <w:noProof/>
                <w:color w:val="006100"/>
                <w:spacing w:val="-6"/>
                <w:lang w:val="sk-SK"/>
              </w:rPr>
            </w:pPr>
            <w:r w:rsidRPr="008D0EA6">
              <w:rPr>
                <w:noProof/>
                <w:spacing w:val="-6"/>
                <w:lang w:val="sk-SK"/>
              </w:rPr>
              <w:t>Míľnik/cieľ</w:t>
            </w:r>
          </w:p>
        </w:tc>
        <w:tc>
          <w:tcPr>
            <w:tcW w:w="1418" w:type="dxa"/>
            <w:vMerge w:val="restart"/>
            <w:shd w:val="clear" w:color="auto" w:fill="C6D9F1" w:themeFill="text2" w:themeFillTint="33"/>
            <w:noWrap/>
            <w:vAlign w:val="center"/>
          </w:tcPr>
          <w:p w14:paraId="0450DF03" w14:textId="24187833" w:rsidR="00832256" w:rsidRPr="008D0EA6" w:rsidRDefault="00415B68">
            <w:pPr>
              <w:pStyle w:val="P68B1DB1-Normal9"/>
              <w:spacing w:line="276" w:lineRule="auto"/>
              <w:jc w:val="center"/>
              <w:rPr>
                <w:noProof/>
                <w:color w:val="006100"/>
                <w:spacing w:val="-6"/>
                <w:lang w:val="sk-SK"/>
              </w:rPr>
            </w:pPr>
            <w:r w:rsidRPr="008D0EA6">
              <w:rPr>
                <w:noProof/>
                <w:spacing w:val="-6"/>
                <w:lang w:val="sk-SK"/>
              </w:rPr>
              <w:t>Názov</w:t>
            </w:r>
          </w:p>
        </w:tc>
        <w:tc>
          <w:tcPr>
            <w:tcW w:w="1277" w:type="dxa"/>
            <w:vMerge w:val="restart"/>
            <w:shd w:val="clear" w:color="auto" w:fill="C6D9F1" w:themeFill="text2" w:themeFillTint="33"/>
            <w:noWrap/>
            <w:vAlign w:val="center"/>
          </w:tcPr>
          <w:p w14:paraId="2D881BA1" w14:textId="67BD3E2B" w:rsidR="00832256" w:rsidRPr="008D0EA6" w:rsidRDefault="00415B68">
            <w:pPr>
              <w:pStyle w:val="P68B1DB1-Normal10"/>
              <w:spacing w:line="276" w:lineRule="auto"/>
              <w:jc w:val="center"/>
              <w:rPr>
                <w:noProof/>
                <w:color w:val="006100"/>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542" w:type="dxa"/>
            <w:gridSpan w:val="3"/>
            <w:shd w:val="clear" w:color="auto" w:fill="C6D9F1" w:themeFill="text2" w:themeFillTint="33"/>
            <w:noWrap/>
            <w:vAlign w:val="center"/>
          </w:tcPr>
          <w:p w14:paraId="43600DB8" w14:textId="1BE2C025" w:rsidR="00832256" w:rsidRPr="008D0EA6" w:rsidRDefault="00415B68">
            <w:pPr>
              <w:pStyle w:val="P68B1DB1-Normal10"/>
              <w:spacing w:line="276" w:lineRule="auto"/>
              <w:jc w:val="center"/>
              <w:rPr>
                <w:noProof/>
                <w:color w:val="006100"/>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702" w:type="dxa"/>
            <w:gridSpan w:val="2"/>
            <w:shd w:val="clear" w:color="auto" w:fill="C6D9F1" w:themeFill="text2" w:themeFillTint="33"/>
            <w:noWrap/>
            <w:vAlign w:val="center"/>
          </w:tcPr>
          <w:p w14:paraId="7A324FA4" w14:textId="66F70BD2" w:rsidR="00832256" w:rsidRPr="008D0EA6" w:rsidRDefault="00415B68">
            <w:pPr>
              <w:pStyle w:val="P68B1DB1-Normal9"/>
              <w:spacing w:line="276" w:lineRule="auto"/>
              <w:jc w:val="center"/>
              <w:rPr>
                <w:noProof/>
                <w:color w:val="006100"/>
                <w:spacing w:val="-6"/>
                <w:lang w:val="sk-SK"/>
              </w:rPr>
            </w:pPr>
            <w:r w:rsidRPr="008D0EA6">
              <w:rPr>
                <w:noProof/>
                <w:spacing w:val="-6"/>
                <w:lang w:val="sk-SK"/>
              </w:rPr>
              <w:t>Orientačný harmonogram splnenia</w:t>
            </w:r>
          </w:p>
        </w:tc>
        <w:tc>
          <w:tcPr>
            <w:tcW w:w="3854" w:type="dxa"/>
            <w:vMerge w:val="restart"/>
            <w:shd w:val="clear" w:color="auto" w:fill="C6D9F1" w:themeFill="text2" w:themeFillTint="33"/>
            <w:noWrap/>
            <w:vAlign w:val="center"/>
          </w:tcPr>
          <w:p w14:paraId="77264AAC" w14:textId="47ACC3F7" w:rsidR="00832256" w:rsidRPr="008D0EA6" w:rsidRDefault="00415B68">
            <w:pPr>
              <w:pStyle w:val="P68B1DB1-Normal9"/>
              <w:spacing w:after="120"/>
              <w:rPr>
                <w:noProof/>
                <w:color w:val="006100"/>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7AE028E8" w14:textId="77777777">
        <w:trPr>
          <w:trHeight w:val="309"/>
          <w:tblHeader/>
          <w:jc w:val="center"/>
        </w:trPr>
        <w:tc>
          <w:tcPr>
            <w:tcW w:w="975" w:type="dxa"/>
            <w:vMerge/>
            <w:noWrap/>
            <w:vAlign w:val="center"/>
          </w:tcPr>
          <w:p w14:paraId="3F322593" w14:textId="77777777" w:rsidR="00832256" w:rsidRPr="008D0EA6" w:rsidRDefault="00832256">
            <w:pPr>
              <w:spacing w:line="276" w:lineRule="auto"/>
              <w:jc w:val="center"/>
              <w:rPr>
                <w:rFonts w:ascii="Arial Narrow" w:hAnsi="Arial Narrow"/>
                <w:noProof/>
                <w:color w:val="006100"/>
                <w:spacing w:val="-6"/>
                <w:sz w:val="20"/>
                <w:lang w:val="sk-SK"/>
              </w:rPr>
            </w:pPr>
          </w:p>
        </w:tc>
        <w:tc>
          <w:tcPr>
            <w:tcW w:w="1716" w:type="dxa"/>
            <w:vMerge/>
            <w:noWrap/>
            <w:vAlign w:val="center"/>
          </w:tcPr>
          <w:p w14:paraId="01D83CE4" w14:textId="77777777" w:rsidR="00832256" w:rsidRPr="008D0EA6" w:rsidRDefault="00832256">
            <w:pPr>
              <w:spacing w:line="276" w:lineRule="auto"/>
              <w:jc w:val="center"/>
              <w:rPr>
                <w:rFonts w:ascii="Arial Narrow" w:hAnsi="Arial Narrow"/>
                <w:noProof/>
                <w:color w:val="006100"/>
                <w:spacing w:val="-6"/>
                <w:sz w:val="20"/>
                <w:lang w:val="sk-SK"/>
              </w:rPr>
            </w:pPr>
          </w:p>
        </w:tc>
        <w:tc>
          <w:tcPr>
            <w:tcW w:w="1131" w:type="dxa"/>
            <w:vMerge/>
            <w:noWrap/>
            <w:vAlign w:val="center"/>
          </w:tcPr>
          <w:p w14:paraId="5FA4AB0D" w14:textId="77777777" w:rsidR="00832256" w:rsidRPr="008D0EA6" w:rsidRDefault="00832256">
            <w:pPr>
              <w:spacing w:line="276" w:lineRule="auto"/>
              <w:jc w:val="center"/>
              <w:rPr>
                <w:rFonts w:ascii="Arial Narrow" w:hAnsi="Arial Narrow"/>
                <w:noProof/>
                <w:color w:val="006100"/>
                <w:spacing w:val="-6"/>
                <w:sz w:val="20"/>
                <w:lang w:val="sk-SK"/>
              </w:rPr>
            </w:pPr>
          </w:p>
        </w:tc>
        <w:tc>
          <w:tcPr>
            <w:tcW w:w="1418" w:type="dxa"/>
            <w:vMerge/>
            <w:noWrap/>
            <w:vAlign w:val="center"/>
          </w:tcPr>
          <w:p w14:paraId="4B4302B7" w14:textId="77777777" w:rsidR="00832256" w:rsidRPr="008D0EA6" w:rsidRDefault="00832256">
            <w:pPr>
              <w:spacing w:line="276" w:lineRule="auto"/>
              <w:jc w:val="center"/>
              <w:rPr>
                <w:rFonts w:ascii="Arial Narrow" w:hAnsi="Arial Narrow"/>
                <w:noProof/>
                <w:color w:val="006100"/>
                <w:spacing w:val="-6"/>
                <w:sz w:val="20"/>
                <w:lang w:val="sk-SK"/>
              </w:rPr>
            </w:pPr>
          </w:p>
        </w:tc>
        <w:tc>
          <w:tcPr>
            <w:tcW w:w="1277" w:type="dxa"/>
            <w:vMerge/>
            <w:noWrap/>
            <w:vAlign w:val="center"/>
          </w:tcPr>
          <w:p w14:paraId="64CC1406" w14:textId="77777777" w:rsidR="00832256" w:rsidRPr="008D0EA6" w:rsidRDefault="00832256">
            <w:pPr>
              <w:spacing w:line="276" w:lineRule="auto"/>
              <w:jc w:val="center"/>
              <w:rPr>
                <w:rFonts w:ascii="Arial Narrow" w:hAnsi="Arial Narrow"/>
                <w:noProof/>
                <w:color w:val="006100"/>
                <w:spacing w:val="-6"/>
                <w:sz w:val="20"/>
                <w:lang w:val="sk-SK"/>
              </w:rPr>
            </w:pPr>
          </w:p>
        </w:tc>
        <w:tc>
          <w:tcPr>
            <w:tcW w:w="1415" w:type="dxa"/>
            <w:shd w:val="clear" w:color="auto" w:fill="C6D9F1" w:themeFill="text2" w:themeFillTint="33"/>
            <w:noWrap/>
            <w:vAlign w:val="center"/>
          </w:tcPr>
          <w:p w14:paraId="04291974" w14:textId="3E99CDA9" w:rsidR="00832256" w:rsidRPr="008D0EA6" w:rsidRDefault="00415B68">
            <w:pPr>
              <w:pStyle w:val="P68B1DB1-Normal9"/>
              <w:spacing w:line="276" w:lineRule="auto"/>
              <w:jc w:val="center"/>
              <w:rPr>
                <w:noProof/>
                <w:color w:val="006100"/>
                <w:spacing w:val="-6"/>
                <w:lang w:val="sk-SK"/>
              </w:rPr>
            </w:pPr>
            <w:r w:rsidRPr="008D0EA6">
              <w:rPr>
                <w:noProof/>
                <w:spacing w:val="-6"/>
                <w:lang w:val="sk-SK"/>
              </w:rPr>
              <w:t>Merná jednotka</w:t>
            </w:r>
          </w:p>
        </w:tc>
        <w:tc>
          <w:tcPr>
            <w:tcW w:w="709" w:type="dxa"/>
            <w:shd w:val="clear" w:color="auto" w:fill="C6D9F1" w:themeFill="text2" w:themeFillTint="33"/>
            <w:noWrap/>
            <w:vAlign w:val="center"/>
          </w:tcPr>
          <w:p w14:paraId="37C22080" w14:textId="4FF67D39" w:rsidR="00832256" w:rsidRPr="008D0EA6" w:rsidRDefault="00415B68">
            <w:pPr>
              <w:pStyle w:val="P68B1DB1-Normal9"/>
              <w:spacing w:line="276" w:lineRule="auto"/>
              <w:jc w:val="center"/>
              <w:rPr>
                <w:noProof/>
                <w:color w:val="006100"/>
                <w:spacing w:val="-6"/>
                <w:lang w:val="sk-SK"/>
              </w:rPr>
            </w:pPr>
            <w:r w:rsidRPr="008D0EA6">
              <w:rPr>
                <w:noProof/>
                <w:spacing w:val="-6"/>
                <w:lang w:val="sk-SK"/>
              </w:rPr>
              <w:t>Základná čiara</w:t>
            </w:r>
          </w:p>
        </w:tc>
        <w:tc>
          <w:tcPr>
            <w:tcW w:w="1418" w:type="dxa"/>
            <w:shd w:val="clear" w:color="auto" w:fill="C6D9F1" w:themeFill="text2" w:themeFillTint="33"/>
            <w:noWrap/>
            <w:vAlign w:val="center"/>
          </w:tcPr>
          <w:p w14:paraId="2D65B288" w14:textId="45C63F9C" w:rsidR="00832256" w:rsidRPr="008D0EA6" w:rsidRDefault="00415B68">
            <w:pPr>
              <w:pStyle w:val="P68B1DB1-Normal9"/>
              <w:spacing w:line="276" w:lineRule="auto"/>
              <w:jc w:val="center"/>
              <w:rPr>
                <w:noProof/>
                <w:color w:val="006100"/>
                <w:spacing w:val="-6"/>
                <w:lang w:val="sk-SK"/>
              </w:rPr>
            </w:pPr>
            <w:r w:rsidRPr="008D0EA6">
              <w:rPr>
                <w:noProof/>
                <w:spacing w:val="-6"/>
                <w:lang w:val="sk-SK"/>
              </w:rPr>
              <w:t>Cieľ</w:t>
            </w:r>
          </w:p>
        </w:tc>
        <w:tc>
          <w:tcPr>
            <w:tcW w:w="993" w:type="dxa"/>
            <w:shd w:val="clear" w:color="auto" w:fill="C6D9F1" w:themeFill="text2" w:themeFillTint="33"/>
            <w:noWrap/>
            <w:vAlign w:val="center"/>
          </w:tcPr>
          <w:p w14:paraId="317ED1B1" w14:textId="42976C0A" w:rsidR="00832256" w:rsidRPr="008D0EA6" w:rsidRDefault="00415B68">
            <w:pPr>
              <w:pStyle w:val="P68B1DB1-Normal9"/>
              <w:spacing w:line="276" w:lineRule="auto"/>
              <w:jc w:val="center"/>
              <w:rPr>
                <w:noProof/>
                <w:color w:val="006100"/>
                <w:spacing w:val="-6"/>
                <w:lang w:val="sk-SK"/>
              </w:rPr>
            </w:pPr>
            <w:r w:rsidRPr="008D0EA6">
              <w:rPr>
                <w:noProof/>
                <w:spacing w:val="-6"/>
                <w:lang w:val="sk-SK"/>
              </w:rPr>
              <w:t>Štvrťrok</w:t>
            </w:r>
          </w:p>
        </w:tc>
        <w:tc>
          <w:tcPr>
            <w:tcW w:w="709" w:type="dxa"/>
            <w:shd w:val="clear" w:color="auto" w:fill="C6D9F1" w:themeFill="text2" w:themeFillTint="33"/>
            <w:noWrap/>
            <w:vAlign w:val="center"/>
          </w:tcPr>
          <w:p w14:paraId="693F354F" w14:textId="46188C2E" w:rsidR="00832256" w:rsidRPr="008D0EA6" w:rsidRDefault="00415B68">
            <w:pPr>
              <w:pStyle w:val="P68B1DB1-Normal9"/>
              <w:spacing w:line="276" w:lineRule="auto"/>
              <w:jc w:val="center"/>
              <w:rPr>
                <w:noProof/>
                <w:color w:val="006100"/>
                <w:spacing w:val="-6"/>
                <w:lang w:val="sk-SK"/>
              </w:rPr>
            </w:pPr>
            <w:r w:rsidRPr="008D0EA6">
              <w:rPr>
                <w:noProof/>
                <w:spacing w:val="-6"/>
                <w:lang w:val="sk-SK"/>
              </w:rPr>
              <w:t>Rok</w:t>
            </w:r>
          </w:p>
        </w:tc>
        <w:tc>
          <w:tcPr>
            <w:tcW w:w="3854" w:type="dxa"/>
            <w:vMerge/>
            <w:noWrap/>
            <w:vAlign w:val="center"/>
          </w:tcPr>
          <w:p w14:paraId="38ED18E0" w14:textId="77777777" w:rsidR="00832256" w:rsidRPr="008D0EA6" w:rsidRDefault="00832256">
            <w:pPr>
              <w:spacing w:after="120"/>
              <w:rPr>
                <w:rFonts w:ascii="Arial Narrow" w:hAnsi="Arial Narrow"/>
                <w:noProof/>
                <w:color w:val="006100"/>
                <w:spacing w:val="-6"/>
                <w:sz w:val="20"/>
                <w:lang w:val="sk-SK"/>
              </w:rPr>
            </w:pPr>
          </w:p>
        </w:tc>
      </w:tr>
      <w:tr w:rsidR="00832256" w:rsidRPr="008D0EA6" w14:paraId="115C53BA" w14:textId="77777777">
        <w:trPr>
          <w:trHeight w:val="309"/>
          <w:jc w:val="center"/>
        </w:trPr>
        <w:tc>
          <w:tcPr>
            <w:tcW w:w="975" w:type="dxa"/>
            <w:shd w:val="clear" w:color="auto" w:fill="C6EFCE"/>
            <w:noWrap/>
            <w:vAlign w:val="center"/>
          </w:tcPr>
          <w:p w14:paraId="7745102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6</w:t>
            </w:r>
          </w:p>
        </w:tc>
        <w:tc>
          <w:tcPr>
            <w:tcW w:w="1716" w:type="dxa"/>
            <w:shd w:val="clear" w:color="auto" w:fill="C6EFCE"/>
            <w:noWrap/>
            <w:vAlign w:val="center"/>
          </w:tcPr>
          <w:p w14:paraId="2F8AB896" w14:textId="27C51227" w:rsidR="00832256" w:rsidRPr="008D0EA6" w:rsidRDefault="00415B68">
            <w:pPr>
              <w:pStyle w:val="P68B1DB1-Normal11"/>
              <w:spacing w:line="276" w:lineRule="auto"/>
              <w:jc w:val="center"/>
              <w:rPr>
                <w:noProof/>
                <w:spacing w:val="-6"/>
                <w:lang w:val="sk-SK"/>
              </w:rPr>
            </w:pPr>
            <w:r w:rsidRPr="008D0EA6">
              <w:rPr>
                <w:noProof/>
                <w:spacing w:val="-6"/>
                <w:lang w:val="sk-SK"/>
              </w:rPr>
              <w:t>Reforma 1 Zjednodušenie postupov udeľovania povolení pre zariadenia na výrobu energie</w:t>
            </w:r>
            <w:r w:rsidR="008D0EA6" w:rsidRPr="008D0EA6">
              <w:rPr>
                <w:noProof/>
                <w:spacing w:val="-6"/>
                <w:lang w:val="sk-SK"/>
              </w:rPr>
              <w:t xml:space="preserve"> z </w:t>
            </w:r>
            <w:r w:rsidRPr="008D0EA6">
              <w:rPr>
                <w:noProof/>
                <w:spacing w:val="-6"/>
                <w:lang w:val="sk-SK"/>
              </w:rPr>
              <w:t>obnoviteľných zdrojov na pevnine</w:t>
            </w:r>
            <w:r w:rsidR="008D0EA6" w:rsidRPr="008D0EA6">
              <w:rPr>
                <w:noProof/>
                <w:spacing w:val="-6"/>
                <w:lang w:val="sk-SK"/>
              </w:rPr>
              <w:t xml:space="preserve"> a </w:t>
            </w:r>
            <w:r w:rsidRPr="008D0EA6">
              <w:rPr>
                <w:noProof/>
                <w:spacing w:val="-6"/>
                <w:lang w:val="sk-SK"/>
              </w:rPr>
              <w:t>na mori</w:t>
            </w:r>
            <w:r w:rsidR="008D0EA6" w:rsidRPr="008D0EA6">
              <w:rPr>
                <w:noProof/>
                <w:spacing w:val="-6"/>
                <w:lang w:val="sk-SK"/>
              </w:rPr>
              <w:t xml:space="preserve"> a </w:t>
            </w:r>
            <w:r w:rsidRPr="008D0EA6">
              <w:rPr>
                <w:noProof/>
                <w:spacing w:val="-6"/>
                <w:lang w:val="sk-SK"/>
              </w:rPr>
              <w:t>nový právny rámec na udržanie výroby</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času</w:t>
            </w:r>
            <w:r w:rsidR="008D0EA6" w:rsidRPr="008D0EA6">
              <w:rPr>
                <w:noProof/>
                <w:spacing w:val="-6"/>
                <w:lang w:val="sk-SK"/>
              </w:rPr>
              <w:t xml:space="preserve"> a </w:t>
            </w:r>
            <w:r w:rsidRPr="008D0EA6">
              <w:rPr>
                <w:noProof/>
                <w:spacing w:val="-6"/>
                <w:lang w:val="sk-SK"/>
              </w:rPr>
              <w:t>predĺženia oprávnenosti súčasných systémov podpory</w:t>
            </w:r>
          </w:p>
        </w:tc>
        <w:tc>
          <w:tcPr>
            <w:tcW w:w="1131" w:type="dxa"/>
            <w:shd w:val="clear" w:color="auto" w:fill="C6EFCE"/>
            <w:noWrap/>
            <w:vAlign w:val="center"/>
          </w:tcPr>
          <w:p w14:paraId="77D8205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395D9F3E" w14:textId="5C577543"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právneho rámca na zjednodušenie postupov udeľovania povolení na výstavbu konštrukcií pre energiu</w:t>
            </w:r>
            <w:r w:rsidR="008D0EA6" w:rsidRPr="008D0EA6">
              <w:rPr>
                <w:noProof/>
                <w:spacing w:val="-6"/>
                <w:lang w:val="sk-SK"/>
              </w:rPr>
              <w:t xml:space="preserve"> z </w:t>
            </w:r>
            <w:r w:rsidRPr="008D0EA6">
              <w:rPr>
                <w:noProof/>
                <w:spacing w:val="-6"/>
                <w:lang w:val="sk-SK"/>
              </w:rPr>
              <w:t>obnoviteľných zdrojov na pevnine</w:t>
            </w:r>
            <w:r w:rsidR="008D0EA6" w:rsidRPr="008D0EA6">
              <w:rPr>
                <w:noProof/>
                <w:spacing w:val="-6"/>
                <w:lang w:val="sk-SK"/>
              </w:rPr>
              <w:t xml:space="preserve"> a </w:t>
            </w:r>
            <w:r w:rsidRPr="008D0EA6">
              <w:rPr>
                <w:noProof/>
                <w:spacing w:val="-6"/>
                <w:lang w:val="sk-SK"/>
              </w:rPr>
              <w:t>na mori</w:t>
            </w:r>
          </w:p>
        </w:tc>
        <w:tc>
          <w:tcPr>
            <w:tcW w:w="1277" w:type="dxa"/>
            <w:shd w:val="clear" w:color="auto" w:fill="C6EFCE"/>
            <w:noWrap/>
            <w:vAlign w:val="center"/>
          </w:tcPr>
          <w:p w14:paraId="57B2EE41" w14:textId="02CD7A82"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415" w:type="dxa"/>
            <w:shd w:val="clear" w:color="auto" w:fill="C6EFCE"/>
            <w:noWrap/>
            <w:vAlign w:val="center"/>
          </w:tcPr>
          <w:p w14:paraId="066B209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56CCEBD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0E803B1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6867029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709" w:type="dxa"/>
            <w:shd w:val="clear" w:color="auto" w:fill="C6EFCE"/>
            <w:noWrap/>
            <w:vAlign w:val="center"/>
          </w:tcPr>
          <w:p w14:paraId="52DA7D7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3854" w:type="dxa"/>
            <w:shd w:val="clear" w:color="auto" w:fill="C6EFCE"/>
            <w:noWrap/>
            <w:vAlign w:val="center"/>
          </w:tcPr>
          <w:p w14:paraId="230D3E8A" w14:textId="77777777" w:rsidR="00832256" w:rsidRPr="008D0EA6" w:rsidRDefault="00415B68">
            <w:pPr>
              <w:pStyle w:val="P68B1DB1-Normal11"/>
              <w:spacing w:after="120"/>
              <w:rPr>
                <w:noProof/>
                <w:spacing w:val="-6"/>
                <w:lang w:val="sk-SK"/>
              </w:rPr>
            </w:pPr>
            <w:r w:rsidRPr="008D0EA6">
              <w:rPr>
                <w:noProof/>
                <w:spacing w:val="-6"/>
                <w:lang w:val="sk-SK"/>
              </w:rPr>
              <w:t>Právny rámec zahŕňa tieto ciele:</w:t>
            </w:r>
          </w:p>
          <w:p w14:paraId="4E24FFF6" w14:textId="1562FA08" w:rsidR="00832256" w:rsidRPr="008D0EA6" w:rsidRDefault="00415B68">
            <w:pPr>
              <w:pStyle w:val="P68B1DB1-Normal11"/>
              <w:numPr>
                <w:ilvl w:val="0"/>
                <w:numId w:val="65"/>
              </w:numPr>
              <w:pBdr>
                <w:top w:val="nil"/>
                <w:left w:val="nil"/>
                <w:bottom w:val="nil"/>
                <w:right w:val="nil"/>
                <w:between w:val="nil"/>
              </w:pBdr>
              <w:spacing w:after="120"/>
              <w:rPr>
                <w:noProof/>
                <w:spacing w:val="-6"/>
                <w:lang w:val="sk-SK"/>
              </w:rPr>
            </w:pPr>
            <w:r w:rsidRPr="008D0EA6">
              <w:rPr>
                <w:noProof/>
                <w:spacing w:val="-6"/>
                <w:lang w:val="sk-SK"/>
              </w:rPr>
              <w:t>vytvorenie zjednodušeného</w:t>
            </w:r>
            <w:r w:rsidR="008D0EA6" w:rsidRPr="008D0EA6">
              <w:rPr>
                <w:noProof/>
                <w:spacing w:val="-6"/>
                <w:lang w:val="sk-SK"/>
              </w:rPr>
              <w:t xml:space="preserve"> a </w:t>
            </w:r>
            <w:r w:rsidRPr="008D0EA6">
              <w:rPr>
                <w:noProof/>
                <w:spacing w:val="-6"/>
                <w:lang w:val="sk-SK"/>
              </w:rPr>
              <w:t>dostupného regulačného rámca pre zariadenia na výrobu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modernizácia</w:t>
            </w:r>
            <w:r w:rsidR="008D0EA6" w:rsidRPr="008D0EA6">
              <w:rPr>
                <w:noProof/>
                <w:spacing w:val="-6"/>
                <w:lang w:val="sk-SK"/>
              </w:rPr>
              <w:t xml:space="preserve"> a </w:t>
            </w:r>
            <w:r w:rsidRPr="008D0EA6">
              <w:rPr>
                <w:noProof/>
                <w:spacing w:val="-6"/>
                <w:lang w:val="sk-SK"/>
              </w:rPr>
              <w:t>renovácia existujúcich zariadení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ustanoveniami vyhlášky</w:t>
            </w:r>
            <w:r w:rsidR="008D0EA6" w:rsidRPr="008D0EA6">
              <w:rPr>
                <w:noProof/>
                <w:spacing w:val="-6"/>
                <w:lang w:val="sk-SK"/>
              </w:rPr>
              <w:t xml:space="preserve"> o </w:t>
            </w:r>
            <w:r w:rsidRPr="008D0EA6">
              <w:rPr>
                <w:noProof/>
                <w:spacing w:val="-6"/>
                <w:lang w:val="sk-SK"/>
              </w:rPr>
              <w:t>zjednodušení;</w:t>
            </w:r>
          </w:p>
          <w:p w14:paraId="7C7C534F" w14:textId="6155D6FD" w:rsidR="00832256" w:rsidRPr="008D0EA6" w:rsidRDefault="00415B68">
            <w:pPr>
              <w:pStyle w:val="P68B1DB1-Normal11"/>
              <w:numPr>
                <w:ilvl w:val="0"/>
                <w:numId w:val="65"/>
              </w:numPr>
              <w:pBdr>
                <w:top w:val="nil"/>
                <w:left w:val="nil"/>
                <w:bottom w:val="nil"/>
                <w:right w:val="nil"/>
                <w:between w:val="nil"/>
              </w:pBdr>
              <w:spacing w:after="120"/>
              <w:rPr>
                <w:noProof/>
                <w:spacing w:val="-6"/>
                <w:lang w:val="sk-SK"/>
              </w:rPr>
            </w:pPr>
            <w:r w:rsidRPr="008D0EA6">
              <w:rPr>
                <w:noProof/>
                <w:spacing w:val="-6"/>
                <w:lang w:val="sk-SK"/>
              </w:rPr>
              <w:t>prijatie disciplíny zdieľanej</w:t>
            </w:r>
            <w:r w:rsidR="008D0EA6" w:rsidRPr="008D0EA6">
              <w:rPr>
                <w:noProof/>
                <w:spacing w:val="-6"/>
                <w:lang w:val="sk-SK"/>
              </w:rPr>
              <w:t xml:space="preserve"> s </w:t>
            </w:r>
            <w:r w:rsidRPr="008D0EA6">
              <w:rPr>
                <w:noProof/>
                <w:spacing w:val="-6"/>
                <w:lang w:val="sk-SK"/>
              </w:rPr>
              <w:t>regiónmi</w:t>
            </w:r>
            <w:r w:rsidR="008D0EA6" w:rsidRPr="008D0EA6">
              <w:rPr>
                <w:noProof/>
                <w:spacing w:val="-6"/>
                <w:lang w:val="sk-SK"/>
              </w:rPr>
              <w:t xml:space="preserve"> a </w:t>
            </w:r>
            <w:r w:rsidRPr="008D0EA6">
              <w:rPr>
                <w:noProof/>
                <w:spacing w:val="-6"/>
                <w:lang w:val="sk-SK"/>
              </w:rPr>
              <w:t>ostatnými príslušnými štátnymi správami, ktorej cieľom je vymedziť kritériá na určenie oblastí vhodných</w:t>
            </w:r>
            <w:r w:rsidR="008D0EA6" w:rsidRPr="008D0EA6">
              <w:rPr>
                <w:noProof/>
                <w:spacing w:val="-6"/>
                <w:lang w:val="sk-SK"/>
              </w:rPr>
              <w:t xml:space="preserve"> a </w:t>
            </w:r>
            <w:r w:rsidRPr="008D0EA6">
              <w:rPr>
                <w:noProof/>
                <w:spacing w:val="-6"/>
                <w:lang w:val="sk-SK"/>
              </w:rPr>
              <w:t>nevhodných na inštaláciu zariadení na výrobu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s </w:t>
            </w:r>
            <w:r w:rsidRPr="008D0EA6">
              <w:rPr>
                <w:noProof/>
                <w:spacing w:val="-6"/>
                <w:lang w:val="sk-SK"/>
              </w:rPr>
              <w:t>celkovým výkonom, ktorý sa prinajmenšom rovná výkonu určenému PNIEC, na dosiahnutie cieľov rozvoja obnoviteľných zdrojov energie;</w:t>
            </w:r>
          </w:p>
          <w:p w14:paraId="489500D3" w14:textId="7C4864E6" w:rsidR="00832256" w:rsidRPr="008D0EA6" w:rsidRDefault="00415B68">
            <w:pPr>
              <w:pStyle w:val="P68B1DB1-Normal11"/>
              <w:numPr>
                <w:ilvl w:val="0"/>
                <w:numId w:val="65"/>
              </w:numPr>
              <w:pBdr>
                <w:top w:val="nil"/>
                <w:left w:val="nil"/>
                <w:bottom w:val="nil"/>
                <w:right w:val="nil"/>
                <w:between w:val="nil"/>
              </w:pBdr>
              <w:spacing w:after="120"/>
              <w:rPr>
                <w:noProof/>
                <w:spacing w:val="-6"/>
                <w:lang w:val="sk-SK"/>
              </w:rPr>
            </w:pPr>
            <w:r w:rsidRPr="008D0EA6">
              <w:rPr>
                <w:noProof/>
                <w:spacing w:val="-6"/>
                <w:lang w:val="sk-SK"/>
              </w:rPr>
              <w:t>dokončenie mechanizmu podpory obnoviteľných zdrojov energie aj pre ďalšie technológie, ktoré nie sú vyspelé alebo majú vysoké prevádzkové náklady,</w:t>
            </w:r>
            <w:r w:rsidR="008D0EA6" w:rsidRPr="008D0EA6">
              <w:rPr>
                <w:noProof/>
                <w:spacing w:val="-6"/>
                <w:lang w:val="sk-SK"/>
              </w:rPr>
              <w:t xml:space="preserve"> a </w:t>
            </w:r>
            <w:r w:rsidRPr="008D0EA6">
              <w:rPr>
                <w:noProof/>
                <w:spacing w:val="-6"/>
                <w:lang w:val="sk-SK"/>
              </w:rPr>
              <w:t>predĺženie obdobia aukčného cyklu pre tzv. mechanizmus OZE1;</w:t>
            </w:r>
          </w:p>
          <w:p w14:paraId="174D73B3" w14:textId="07F598D1" w:rsidR="00832256" w:rsidRPr="008D0EA6" w:rsidRDefault="00415B68">
            <w:pPr>
              <w:pStyle w:val="P68B1DB1-Normal11"/>
              <w:numPr>
                <w:ilvl w:val="0"/>
                <w:numId w:val="65"/>
              </w:numPr>
              <w:pBdr>
                <w:top w:val="nil"/>
                <w:left w:val="nil"/>
                <w:bottom w:val="nil"/>
                <w:right w:val="nil"/>
                <w:between w:val="nil"/>
              </w:pBdr>
              <w:spacing w:after="120"/>
              <w:rPr>
                <w:noProof/>
                <w:spacing w:val="-6"/>
                <w:lang w:val="sk-SK"/>
              </w:rPr>
            </w:pPr>
            <w:r w:rsidRPr="008D0EA6">
              <w:rPr>
                <w:noProof/>
                <w:spacing w:val="-6"/>
                <w:lang w:val="sk-SK"/>
              </w:rPr>
              <w:t>reforma na podporu investícií do zásobníkov, ktorá sa odráža</w:t>
            </w:r>
            <w:r w:rsidR="008D0EA6" w:rsidRPr="008D0EA6">
              <w:rPr>
                <w:noProof/>
                <w:spacing w:val="-6"/>
                <w:lang w:val="sk-SK"/>
              </w:rPr>
              <w:t xml:space="preserve"> v </w:t>
            </w:r>
            <w:r w:rsidRPr="008D0EA6">
              <w:rPr>
                <w:noProof/>
                <w:spacing w:val="-6"/>
                <w:lang w:val="sk-SK"/>
              </w:rPr>
              <w:t>legislatívnom dekréte, ktorým sa transponuje smernica (EÚ) 2019/944</w:t>
            </w:r>
            <w:r w:rsidR="008D0EA6" w:rsidRPr="008D0EA6">
              <w:rPr>
                <w:noProof/>
                <w:spacing w:val="-6"/>
                <w:lang w:val="sk-SK"/>
              </w:rPr>
              <w:t xml:space="preserve"> o </w:t>
            </w:r>
            <w:r w:rsidRPr="008D0EA6">
              <w:rPr>
                <w:noProof/>
                <w:spacing w:val="-6"/>
                <w:lang w:val="sk-SK"/>
              </w:rPr>
              <w:t>spoločných pravidlách pre vnútorný trh</w:t>
            </w:r>
            <w:r w:rsidR="008D0EA6" w:rsidRPr="008D0EA6">
              <w:rPr>
                <w:noProof/>
                <w:spacing w:val="-6"/>
                <w:lang w:val="sk-SK"/>
              </w:rPr>
              <w:t xml:space="preserve"> s </w:t>
            </w:r>
            <w:r w:rsidRPr="008D0EA6">
              <w:rPr>
                <w:noProof/>
                <w:spacing w:val="-6"/>
                <w:lang w:val="sk-SK"/>
              </w:rPr>
              <w:t>elektrinou.</w:t>
            </w:r>
          </w:p>
        </w:tc>
      </w:tr>
      <w:tr w:rsidR="00832256" w:rsidRPr="008D0EA6" w14:paraId="1BFB3C14" w14:textId="77777777">
        <w:trPr>
          <w:trHeight w:val="309"/>
          <w:jc w:val="center"/>
        </w:trPr>
        <w:tc>
          <w:tcPr>
            <w:tcW w:w="975" w:type="dxa"/>
            <w:shd w:val="clear" w:color="auto" w:fill="C6EFCE"/>
            <w:noWrap/>
            <w:vAlign w:val="center"/>
          </w:tcPr>
          <w:p w14:paraId="1E04B4C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7</w:t>
            </w:r>
          </w:p>
        </w:tc>
        <w:tc>
          <w:tcPr>
            <w:tcW w:w="1716" w:type="dxa"/>
            <w:shd w:val="clear" w:color="auto" w:fill="C6EFCE"/>
            <w:noWrap/>
            <w:vAlign w:val="center"/>
          </w:tcPr>
          <w:p w14:paraId="3598F916" w14:textId="2A4C5CC2" w:rsidR="00832256" w:rsidRPr="008D0EA6" w:rsidRDefault="00415B68">
            <w:pPr>
              <w:pStyle w:val="P68B1DB1-Normal11"/>
              <w:spacing w:line="276" w:lineRule="auto"/>
              <w:jc w:val="center"/>
              <w:rPr>
                <w:noProof/>
                <w:spacing w:val="-6"/>
                <w:lang w:val="sk-SK"/>
              </w:rPr>
            </w:pPr>
            <w:r w:rsidRPr="008D0EA6">
              <w:rPr>
                <w:noProof/>
                <w:spacing w:val="-6"/>
                <w:lang w:val="sk-SK"/>
              </w:rPr>
              <w:t>Reforma 2 Nové právne predpisy na podporu výroby</w:t>
            </w:r>
            <w:r w:rsidR="008D0EA6" w:rsidRPr="008D0EA6">
              <w:rPr>
                <w:noProof/>
                <w:spacing w:val="-6"/>
                <w:lang w:val="sk-SK"/>
              </w:rPr>
              <w:t xml:space="preserve"> a </w:t>
            </w:r>
            <w:r w:rsidRPr="008D0EA6">
              <w:rPr>
                <w:noProof/>
                <w:spacing w:val="-6"/>
                <w:lang w:val="sk-SK"/>
              </w:rPr>
              <w:t>spotreby plynu</w:t>
            </w:r>
            <w:r w:rsidR="008D0EA6" w:rsidRPr="008D0EA6">
              <w:rPr>
                <w:noProof/>
                <w:spacing w:val="-6"/>
                <w:lang w:val="sk-SK"/>
              </w:rPr>
              <w:t xml:space="preserve"> z </w:t>
            </w:r>
            <w:r w:rsidRPr="008D0EA6">
              <w:rPr>
                <w:noProof/>
                <w:spacing w:val="-6"/>
                <w:lang w:val="sk-SK"/>
              </w:rPr>
              <w:t>obnoviteľných zdrojov</w:t>
            </w:r>
          </w:p>
        </w:tc>
        <w:tc>
          <w:tcPr>
            <w:tcW w:w="1131" w:type="dxa"/>
            <w:shd w:val="clear" w:color="auto" w:fill="C6EFCE"/>
            <w:noWrap/>
            <w:vAlign w:val="center"/>
          </w:tcPr>
          <w:p w14:paraId="489887F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1EA44FA5" w14:textId="5642F491"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legislatívneho dekrétu na podporu využívania obnoviteľného plynu na používanie biometánu</w:t>
            </w:r>
            <w:r w:rsidR="008D0EA6" w:rsidRPr="008D0EA6">
              <w:rPr>
                <w:noProof/>
                <w:spacing w:val="-6"/>
                <w:lang w:val="sk-SK"/>
              </w:rPr>
              <w:t xml:space="preserve"> v </w:t>
            </w:r>
            <w:r w:rsidRPr="008D0EA6">
              <w:rPr>
                <w:noProof/>
                <w:spacing w:val="-6"/>
                <w:lang w:val="sk-SK"/>
              </w:rPr>
              <w:t>odvetví dopravy, priemyslu</w:t>
            </w:r>
            <w:r w:rsidR="008D0EA6" w:rsidRPr="008D0EA6">
              <w:rPr>
                <w:noProof/>
                <w:spacing w:val="-6"/>
                <w:lang w:val="sk-SK"/>
              </w:rPr>
              <w:t xml:space="preserve"> a </w:t>
            </w:r>
            <w:r w:rsidRPr="008D0EA6">
              <w:rPr>
                <w:noProof/>
                <w:spacing w:val="-6"/>
                <w:lang w:val="sk-SK"/>
              </w:rPr>
              <w:t>bývania</w:t>
            </w:r>
            <w:r w:rsidR="008D0EA6" w:rsidRPr="008D0EA6">
              <w:rPr>
                <w:noProof/>
                <w:spacing w:val="-6"/>
                <w:lang w:val="sk-SK"/>
              </w:rPr>
              <w:t xml:space="preserve"> a </w:t>
            </w:r>
            <w:r w:rsidRPr="008D0EA6">
              <w:rPr>
                <w:noProof/>
                <w:spacing w:val="-6"/>
                <w:lang w:val="sk-SK"/>
              </w:rPr>
              <w:t>vykonávacieho dekrétu, ktorým sa stanovujú podmienky</w:t>
            </w:r>
            <w:r w:rsidR="008D0EA6" w:rsidRPr="008D0EA6">
              <w:rPr>
                <w:noProof/>
                <w:spacing w:val="-6"/>
                <w:lang w:val="sk-SK"/>
              </w:rPr>
              <w:t xml:space="preserve"> a </w:t>
            </w:r>
            <w:r w:rsidRPr="008D0EA6">
              <w:rPr>
                <w:noProof/>
                <w:spacing w:val="-6"/>
                <w:lang w:val="sk-SK"/>
              </w:rPr>
              <w:t>kritériá týkajúce sa jeho používania</w:t>
            </w:r>
            <w:r w:rsidR="008D0EA6" w:rsidRPr="008D0EA6">
              <w:rPr>
                <w:noProof/>
                <w:spacing w:val="-6"/>
                <w:lang w:val="sk-SK"/>
              </w:rPr>
              <w:t xml:space="preserve"> a </w:t>
            </w:r>
            <w:r w:rsidRPr="008D0EA6">
              <w:rPr>
                <w:noProof/>
                <w:spacing w:val="-6"/>
                <w:lang w:val="sk-SK"/>
              </w:rPr>
              <w:t>nového systému stimulov.</w:t>
            </w:r>
          </w:p>
        </w:tc>
        <w:tc>
          <w:tcPr>
            <w:tcW w:w="1277" w:type="dxa"/>
            <w:shd w:val="clear" w:color="auto" w:fill="C6EFCE"/>
            <w:noWrap/>
            <w:vAlign w:val="center"/>
          </w:tcPr>
          <w:p w14:paraId="209022AB" w14:textId="406147D8"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 xml:space="preserve">nadobudnutí účinnosti zákona </w:t>
            </w:r>
          </w:p>
        </w:tc>
        <w:tc>
          <w:tcPr>
            <w:tcW w:w="1415" w:type="dxa"/>
            <w:shd w:val="clear" w:color="auto" w:fill="C6EFCE"/>
            <w:noWrap/>
            <w:vAlign w:val="center"/>
          </w:tcPr>
          <w:p w14:paraId="548EB6A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NEUVEDENÉ </w:t>
            </w:r>
          </w:p>
        </w:tc>
        <w:tc>
          <w:tcPr>
            <w:tcW w:w="709" w:type="dxa"/>
            <w:shd w:val="clear" w:color="auto" w:fill="C6EFCE"/>
            <w:noWrap/>
            <w:vAlign w:val="center"/>
          </w:tcPr>
          <w:p w14:paraId="0202689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3173DBC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44C3102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0A4E7A4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2021</w:t>
            </w:r>
          </w:p>
        </w:tc>
        <w:tc>
          <w:tcPr>
            <w:tcW w:w="3854" w:type="dxa"/>
            <w:shd w:val="clear" w:color="auto" w:fill="C6EFCE"/>
            <w:noWrap/>
            <w:vAlign w:val="center"/>
          </w:tcPr>
          <w:p w14:paraId="7FB51F9F" w14:textId="77777777" w:rsidR="00832256" w:rsidRPr="008D0EA6" w:rsidRDefault="00415B68">
            <w:pPr>
              <w:pStyle w:val="P68B1DB1-Normal11"/>
              <w:spacing w:after="120"/>
              <w:rPr>
                <w:noProof/>
                <w:spacing w:val="-6"/>
                <w:lang w:val="sk-SK"/>
              </w:rPr>
            </w:pPr>
            <w:r w:rsidRPr="008D0EA6">
              <w:rPr>
                <w:noProof/>
                <w:spacing w:val="-6"/>
                <w:lang w:val="sk-SK"/>
              </w:rPr>
              <w:t>Legislatívny dekrét obsahuje najmä:</w:t>
            </w:r>
          </w:p>
          <w:p w14:paraId="628B1B4F" w14:textId="62338001" w:rsidR="00832256" w:rsidRPr="008D0EA6" w:rsidRDefault="00415B68">
            <w:pPr>
              <w:pStyle w:val="P68B1DB1-Normal11"/>
              <w:spacing w:after="120"/>
              <w:rPr>
                <w:noProof/>
                <w:spacing w:val="-6"/>
                <w:lang w:val="sk-SK"/>
              </w:rPr>
            </w:pPr>
            <w:r w:rsidRPr="008D0EA6">
              <w:rPr>
                <w:noProof/>
                <w:spacing w:val="-6"/>
                <w:lang w:val="sk-SK"/>
              </w:rPr>
              <w:t>1 – legislatívna zmena týkajúca sa zjednodušeného postupu schvaľovania</w:t>
            </w:r>
            <w:r w:rsidR="008D0EA6" w:rsidRPr="008D0EA6">
              <w:rPr>
                <w:noProof/>
                <w:spacing w:val="-6"/>
                <w:lang w:val="sk-SK"/>
              </w:rPr>
              <w:t xml:space="preserve"> a </w:t>
            </w:r>
            <w:r w:rsidRPr="008D0EA6">
              <w:rPr>
                <w:noProof/>
                <w:spacing w:val="-6"/>
                <w:lang w:val="sk-SK"/>
              </w:rPr>
              <w:t>úpravy súčasného mechanizmu udeľovania grantov</w:t>
            </w:r>
            <w:r w:rsidR="008D0EA6" w:rsidRPr="008D0EA6">
              <w:rPr>
                <w:noProof/>
                <w:spacing w:val="-6"/>
                <w:lang w:val="sk-SK"/>
              </w:rPr>
              <w:t xml:space="preserve"> s </w:t>
            </w:r>
            <w:r w:rsidRPr="008D0EA6">
              <w:rPr>
                <w:noProof/>
                <w:spacing w:val="-6"/>
                <w:lang w:val="sk-SK"/>
              </w:rPr>
              <w:t>cieľom i) rozšíriť rozsah oprávnenosti</w:t>
            </w:r>
            <w:r w:rsidR="008D0EA6" w:rsidRPr="008D0EA6">
              <w:rPr>
                <w:noProof/>
                <w:spacing w:val="-6"/>
                <w:lang w:val="sk-SK"/>
              </w:rPr>
              <w:t xml:space="preserve"> a </w:t>
            </w:r>
            <w:r w:rsidRPr="008D0EA6">
              <w:rPr>
                <w:noProof/>
                <w:spacing w:val="-6"/>
                <w:lang w:val="sk-SK"/>
              </w:rPr>
              <w:t>ii) predĺžiť obdobie dostupnosti grantov</w:t>
            </w:r>
            <w:r w:rsidR="008D0EA6" w:rsidRPr="008D0EA6">
              <w:rPr>
                <w:noProof/>
                <w:spacing w:val="-6"/>
                <w:lang w:val="sk-SK"/>
              </w:rPr>
              <w:t xml:space="preserve"> a </w:t>
            </w:r>
            <w:r w:rsidRPr="008D0EA6">
              <w:rPr>
                <w:noProof/>
                <w:spacing w:val="-6"/>
                <w:lang w:val="sk-SK"/>
              </w:rPr>
              <w:t>iii) stanoviť tarifný mechanizmus</w:t>
            </w:r>
            <w:r w:rsidR="008D0EA6" w:rsidRPr="008D0EA6">
              <w:rPr>
                <w:noProof/>
                <w:spacing w:val="-6"/>
                <w:lang w:val="sk-SK"/>
              </w:rPr>
              <w:t xml:space="preserve"> a </w:t>
            </w:r>
            <w:r w:rsidRPr="008D0EA6">
              <w:rPr>
                <w:noProof/>
                <w:spacing w:val="-6"/>
                <w:lang w:val="sk-SK"/>
              </w:rPr>
              <w:t>záruku pôvodu pre obnoviteľný plyn</w:t>
            </w:r>
          </w:p>
          <w:p w14:paraId="352A0A1C" w14:textId="77777777" w:rsidR="008D0EA6" w:rsidRPr="008D0EA6" w:rsidRDefault="00415B68">
            <w:pPr>
              <w:pStyle w:val="P68B1DB1-Normal11"/>
              <w:spacing w:after="120"/>
              <w:rPr>
                <w:noProof/>
                <w:spacing w:val="-6"/>
                <w:lang w:val="sk-SK"/>
              </w:rPr>
            </w:pPr>
            <w:r w:rsidRPr="008D0EA6">
              <w:rPr>
                <w:noProof/>
                <w:spacing w:val="-6"/>
                <w:lang w:val="sk-SK"/>
              </w:rPr>
              <w:t>Transpozícia smernice RED II legislatívnym dekrétom</w:t>
            </w:r>
          </w:p>
          <w:p w14:paraId="563DCD56" w14:textId="1F69B3F9" w:rsidR="00832256" w:rsidRPr="008D0EA6" w:rsidRDefault="00415B68">
            <w:pPr>
              <w:pStyle w:val="P68B1DB1-Normal11"/>
              <w:spacing w:after="120"/>
              <w:rPr>
                <w:noProof/>
                <w:spacing w:val="-6"/>
                <w:lang w:val="sk-SK"/>
              </w:rPr>
            </w:pPr>
            <w:r w:rsidRPr="008D0EA6">
              <w:rPr>
                <w:noProof/>
                <w:spacing w:val="-6"/>
                <w:lang w:val="sk-SK"/>
              </w:rPr>
              <w:t>3 – Všeobecnú koordináciu by zabezpečovalo Ministero della Transizione Ecologica (MiTE)</w:t>
            </w:r>
            <w:r w:rsidR="008D0EA6" w:rsidRPr="008D0EA6">
              <w:rPr>
                <w:noProof/>
                <w:spacing w:val="-6"/>
                <w:lang w:val="sk-SK"/>
              </w:rPr>
              <w:t xml:space="preserve"> s </w:t>
            </w:r>
            <w:r w:rsidRPr="008D0EA6">
              <w:rPr>
                <w:noProof/>
                <w:spacing w:val="-6"/>
                <w:lang w:val="sk-SK"/>
              </w:rPr>
              <w:t>podporou ostatných správnych orgánov</w:t>
            </w:r>
            <w:r w:rsidR="008D0EA6" w:rsidRPr="008D0EA6">
              <w:rPr>
                <w:noProof/>
                <w:spacing w:val="-6"/>
                <w:lang w:val="sk-SK"/>
              </w:rPr>
              <w:t xml:space="preserve"> s </w:t>
            </w:r>
            <w:r w:rsidRPr="008D0EA6">
              <w:rPr>
                <w:noProof/>
                <w:spacing w:val="-6"/>
                <w:lang w:val="sk-SK"/>
              </w:rPr>
              <w:t>poradnými funkciami: Ministerstvo poľnohospodárstva (MIPAAF), ministerstvo hospodárstva</w:t>
            </w:r>
            <w:r w:rsidR="008D0EA6" w:rsidRPr="008D0EA6">
              <w:rPr>
                <w:noProof/>
                <w:spacing w:val="-6"/>
                <w:lang w:val="sk-SK"/>
              </w:rPr>
              <w:t xml:space="preserve"> a </w:t>
            </w:r>
            <w:r w:rsidRPr="008D0EA6">
              <w:rPr>
                <w:noProof/>
                <w:spacing w:val="-6"/>
                <w:lang w:val="sk-SK"/>
              </w:rPr>
              <w:t>financií (MEF)</w:t>
            </w:r>
            <w:r w:rsidR="008D0EA6" w:rsidRPr="008D0EA6">
              <w:rPr>
                <w:noProof/>
                <w:spacing w:val="-6"/>
                <w:lang w:val="sk-SK"/>
              </w:rPr>
              <w:t xml:space="preserve"> a </w:t>
            </w:r>
            <w:r w:rsidRPr="008D0EA6">
              <w:rPr>
                <w:noProof/>
                <w:spacing w:val="-6"/>
                <w:lang w:val="sk-SK"/>
              </w:rPr>
              <w:t>Gestore Servizi Energetici.</w:t>
            </w:r>
          </w:p>
        </w:tc>
      </w:tr>
      <w:tr w:rsidR="00832256" w:rsidRPr="008D0EA6" w14:paraId="39919253" w14:textId="77777777">
        <w:trPr>
          <w:trHeight w:val="309"/>
          <w:jc w:val="center"/>
        </w:trPr>
        <w:tc>
          <w:tcPr>
            <w:tcW w:w="975" w:type="dxa"/>
            <w:shd w:val="clear" w:color="auto" w:fill="C6EFCE"/>
            <w:noWrap/>
            <w:vAlign w:val="center"/>
          </w:tcPr>
          <w:p w14:paraId="103C8AF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8</w:t>
            </w:r>
          </w:p>
        </w:tc>
        <w:tc>
          <w:tcPr>
            <w:tcW w:w="1716" w:type="dxa"/>
            <w:shd w:val="clear" w:color="auto" w:fill="C6EFCE"/>
            <w:noWrap/>
            <w:vAlign w:val="center"/>
          </w:tcPr>
          <w:p w14:paraId="7DAB9B9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2.1 Posilnenie inteligentných sietí</w:t>
            </w:r>
          </w:p>
        </w:tc>
        <w:tc>
          <w:tcPr>
            <w:tcW w:w="1131" w:type="dxa"/>
            <w:shd w:val="clear" w:color="auto" w:fill="C6EFCE"/>
            <w:noWrap/>
            <w:vAlign w:val="center"/>
          </w:tcPr>
          <w:p w14:paraId="3B7DC23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6291365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zvýšenie kapacity siete</w:t>
            </w:r>
          </w:p>
        </w:tc>
        <w:tc>
          <w:tcPr>
            <w:tcW w:w="1277" w:type="dxa"/>
            <w:shd w:val="clear" w:color="auto" w:fill="C6EFCE"/>
            <w:noWrap/>
            <w:vAlign w:val="center"/>
          </w:tcPr>
          <w:p w14:paraId="77DF5AF5" w14:textId="07908027"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w:t>
            </w:r>
          </w:p>
        </w:tc>
        <w:tc>
          <w:tcPr>
            <w:tcW w:w="1415" w:type="dxa"/>
            <w:shd w:val="clear" w:color="auto" w:fill="C6EFCE"/>
            <w:noWrap/>
            <w:vAlign w:val="center"/>
          </w:tcPr>
          <w:p w14:paraId="4EB16CA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07A2220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72012F5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328184D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2DD2893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3854" w:type="dxa"/>
            <w:shd w:val="clear" w:color="auto" w:fill="C6EFCE"/>
            <w:noWrap/>
            <w:vAlign w:val="center"/>
          </w:tcPr>
          <w:p w14:paraId="00E70403" w14:textId="4061F35A"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zvýšenie kapacity siete na distribúciu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na elektrifikáciu spotreby energie</w:t>
            </w:r>
          </w:p>
        </w:tc>
      </w:tr>
      <w:tr w:rsidR="00832256" w:rsidRPr="008D0EA6" w14:paraId="1945505C" w14:textId="77777777">
        <w:trPr>
          <w:trHeight w:val="309"/>
          <w:jc w:val="center"/>
        </w:trPr>
        <w:tc>
          <w:tcPr>
            <w:tcW w:w="975" w:type="dxa"/>
            <w:shd w:val="clear" w:color="auto" w:fill="C6EFCE"/>
            <w:noWrap/>
            <w:vAlign w:val="center"/>
          </w:tcPr>
          <w:p w14:paraId="315676E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12</w:t>
            </w:r>
          </w:p>
        </w:tc>
        <w:tc>
          <w:tcPr>
            <w:tcW w:w="1716" w:type="dxa"/>
            <w:shd w:val="clear" w:color="auto" w:fill="C6EFCE"/>
            <w:noWrap/>
            <w:vAlign w:val="center"/>
          </w:tcPr>
          <w:p w14:paraId="5D1C693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2.2 Intervencie na zvýšenie odolnosti elektrizačnej sústavy</w:t>
            </w:r>
          </w:p>
        </w:tc>
        <w:tc>
          <w:tcPr>
            <w:tcW w:w="1131" w:type="dxa"/>
            <w:shd w:val="clear" w:color="auto" w:fill="C6EFCE"/>
            <w:noWrap/>
            <w:vAlign w:val="center"/>
          </w:tcPr>
          <w:p w14:paraId="25FE238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21A5A7C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Udeľovanie projektov na zvýšenie odolnosti elektrizačnej sústavy</w:t>
            </w:r>
          </w:p>
        </w:tc>
        <w:tc>
          <w:tcPr>
            <w:tcW w:w="1277" w:type="dxa"/>
            <w:shd w:val="clear" w:color="auto" w:fill="C6EFCE"/>
            <w:noWrap/>
            <w:vAlign w:val="center"/>
          </w:tcPr>
          <w:p w14:paraId="6B21ED1B" w14:textId="140F77B5"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udelení grantu na projekty</w:t>
            </w:r>
          </w:p>
        </w:tc>
        <w:tc>
          <w:tcPr>
            <w:tcW w:w="1415" w:type="dxa"/>
            <w:shd w:val="clear" w:color="auto" w:fill="C6EFCE"/>
            <w:noWrap/>
            <w:vAlign w:val="center"/>
          </w:tcPr>
          <w:p w14:paraId="0F921C0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7349C55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7025103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58EC1E5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7555D6E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3854" w:type="dxa"/>
            <w:shd w:val="clear" w:color="auto" w:fill="C6EFCE"/>
            <w:noWrap/>
            <w:vAlign w:val="center"/>
          </w:tcPr>
          <w:p w14:paraId="79219B07" w14:textId="072FBDA9"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Pridelenie projektov na zvýšenie odolnosti aspoň 4 000 km</w:t>
            </w:r>
            <w:r w:rsidR="008D0EA6" w:rsidRPr="008D0EA6">
              <w:rPr>
                <w:noProof/>
                <w:spacing w:val="-6"/>
                <w:lang w:val="sk-SK"/>
              </w:rPr>
              <w:t xml:space="preserve"> v </w:t>
            </w:r>
            <w:r w:rsidRPr="008D0EA6">
              <w:rPr>
                <w:rFonts w:ascii="Arial Narrow" w:hAnsi="Arial Narrow"/>
                <w:noProof/>
                <w:spacing w:val="-6"/>
                <w:lang w:val="sk-SK"/>
              </w:rPr>
              <w:t>sieti elektrizačnej sústavy</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cieľom znížiť frekvenciu</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trvanie znižovania spotreby energie</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dôsledku extrémnych poveternostných podmienok.</w:t>
            </w:r>
          </w:p>
        </w:tc>
      </w:tr>
      <w:tr w:rsidR="00832256" w:rsidRPr="008D0EA6" w14:paraId="6F1B06C6" w14:textId="77777777">
        <w:trPr>
          <w:trHeight w:val="309"/>
          <w:jc w:val="center"/>
        </w:trPr>
        <w:tc>
          <w:tcPr>
            <w:tcW w:w="975" w:type="dxa"/>
            <w:shd w:val="clear" w:color="auto" w:fill="C6EFCE"/>
            <w:noWrap/>
            <w:vAlign w:val="center"/>
          </w:tcPr>
          <w:p w14:paraId="4D6E112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14</w:t>
            </w:r>
          </w:p>
        </w:tc>
        <w:tc>
          <w:tcPr>
            <w:tcW w:w="1716" w:type="dxa"/>
            <w:shd w:val="clear" w:color="auto" w:fill="C6EFCE"/>
            <w:noWrap/>
            <w:vAlign w:val="center"/>
          </w:tcPr>
          <w:p w14:paraId="12950B38" w14:textId="58B8C737" w:rsidR="00832256" w:rsidRPr="008D0EA6" w:rsidRDefault="00415B68">
            <w:pPr>
              <w:pStyle w:val="P68B1DB1-Normal11"/>
              <w:spacing w:line="276" w:lineRule="auto"/>
              <w:jc w:val="center"/>
              <w:rPr>
                <w:noProof/>
                <w:spacing w:val="-6"/>
                <w:lang w:val="sk-SK"/>
              </w:rPr>
            </w:pPr>
            <w:r w:rsidRPr="008D0EA6">
              <w:rPr>
                <w:noProof/>
                <w:spacing w:val="-6"/>
                <w:lang w:val="sk-SK"/>
              </w:rPr>
              <w:t>Investícia 3.3 Skúšanie vodíka</w:t>
            </w:r>
            <w:r w:rsidR="008D0EA6" w:rsidRPr="008D0EA6">
              <w:rPr>
                <w:noProof/>
                <w:spacing w:val="-6"/>
                <w:lang w:val="sk-SK"/>
              </w:rPr>
              <w:t xml:space="preserve"> v </w:t>
            </w:r>
            <w:r w:rsidRPr="008D0EA6">
              <w:rPr>
                <w:noProof/>
                <w:spacing w:val="-6"/>
                <w:lang w:val="sk-SK"/>
              </w:rPr>
              <w:t>cestnej doprave</w:t>
            </w:r>
          </w:p>
        </w:tc>
        <w:tc>
          <w:tcPr>
            <w:tcW w:w="1131" w:type="dxa"/>
            <w:shd w:val="clear" w:color="auto" w:fill="C6EFCE"/>
            <w:noWrap/>
            <w:vAlign w:val="center"/>
          </w:tcPr>
          <w:p w14:paraId="7ADC151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68222AE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rozvoj nabíjacích staníc na báze vodíka</w:t>
            </w:r>
          </w:p>
        </w:tc>
        <w:tc>
          <w:tcPr>
            <w:tcW w:w="1277" w:type="dxa"/>
            <w:shd w:val="clear" w:color="auto" w:fill="C6EFCE"/>
            <w:noWrap/>
            <w:vAlign w:val="center"/>
          </w:tcPr>
          <w:p w14:paraId="01D5FE5A" w14:textId="553DC659"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rozvoj najmenej 40 nabíjacích staníc založených na vodíku [...]</w:t>
            </w:r>
          </w:p>
        </w:tc>
        <w:tc>
          <w:tcPr>
            <w:tcW w:w="1415" w:type="dxa"/>
            <w:shd w:val="clear" w:color="auto" w:fill="C6EFCE"/>
            <w:noWrap/>
            <w:vAlign w:val="center"/>
          </w:tcPr>
          <w:p w14:paraId="098B68E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44447E8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12B7B1C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2C2B92D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709" w:type="dxa"/>
            <w:shd w:val="clear" w:color="auto" w:fill="C6EFCE"/>
            <w:noWrap/>
            <w:vAlign w:val="center"/>
          </w:tcPr>
          <w:p w14:paraId="1EADAF8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3854" w:type="dxa"/>
            <w:shd w:val="clear" w:color="auto" w:fill="C6EFCE"/>
            <w:noWrap/>
            <w:vAlign w:val="center"/>
          </w:tcPr>
          <w:p w14:paraId="66CA047C" w14:textId="24B130C0"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rozvoj najmenej 40 nabíjacích staníc založených na vodíku</w:t>
            </w:r>
            <w:r w:rsidR="008D0EA6" w:rsidRPr="008D0EA6">
              <w:rPr>
                <w:noProof/>
                <w:spacing w:val="-6"/>
                <w:lang w:val="sk-SK"/>
              </w:rPr>
              <w:t xml:space="preserve"> v </w:t>
            </w:r>
            <w:r w:rsidRPr="008D0EA6">
              <w:rPr>
                <w:noProof/>
                <w:spacing w:val="-6"/>
                <w:lang w:val="sk-SK"/>
              </w:rPr>
              <w:t>súlade so smernicou 2014/94/EÚ</w:t>
            </w:r>
            <w:r w:rsidR="008D0EA6" w:rsidRPr="008D0EA6">
              <w:rPr>
                <w:noProof/>
                <w:spacing w:val="-6"/>
                <w:lang w:val="sk-SK"/>
              </w:rPr>
              <w:t xml:space="preserve"> o </w:t>
            </w:r>
            <w:r w:rsidRPr="008D0EA6">
              <w:rPr>
                <w:noProof/>
                <w:spacing w:val="-6"/>
                <w:lang w:val="sk-SK"/>
              </w:rPr>
              <w:t>infraštruktúre pre alternatívne palivá.</w:t>
            </w:r>
          </w:p>
        </w:tc>
      </w:tr>
      <w:tr w:rsidR="00832256" w:rsidRPr="008D0EA6" w14:paraId="1EB8DE3E" w14:textId="77777777">
        <w:trPr>
          <w:trHeight w:val="309"/>
          <w:jc w:val="center"/>
        </w:trPr>
        <w:tc>
          <w:tcPr>
            <w:tcW w:w="975" w:type="dxa"/>
            <w:shd w:val="clear" w:color="auto" w:fill="C6EFCE"/>
            <w:noWrap/>
            <w:vAlign w:val="center"/>
          </w:tcPr>
          <w:p w14:paraId="44F5844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16</w:t>
            </w:r>
          </w:p>
        </w:tc>
        <w:tc>
          <w:tcPr>
            <w:tcW w:w="1716" w:type="dxa"/>
            <w:shd w:val="clear" w:color="auto" w:fill="C6EFCE"/>
            <w:noWrap/>
            <w:vAlign w:val="center"/>
          </w:tcPr>
          <w:p w14:paraId="19DF74E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3.4 Testovanie vodíka pre železničnú mobilitu</w:t>
            </w:r>
          </w:p>
        </w:tc>
        <w:tc>
          <w:tcPr>
            <w:tcW w:w="1131" w:type="dxa"/>
            <w:shd w:val="clear" w:color="auto" w:fill="C6EFCE"/>
            <w:noWrap/>
            <w:vAlign w:val="center"/>
          </w:tcPr>
          <w:p w14:paraId="2C9479B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570F2DD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Prideľovanie zdrojov na testovanie vodíka na účely železničnej mobility</w:t>
            </w:r>
          </w:p>
        </w:tc>
        <w:tc>
          <w:tcPr>
            <w:tcW w:w="1277" w:type="dxa"/>
            <w:shd w:val="clear" w:color="auto" w:fill="C6EFCE"/>
            <w:noWrap/>
            <w:vAlign w:val="center"/>
          </w:tcPr>
          <w:p w14:paraId="7C5F47D4" w14:textId="0C97B98E"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pridelení zdrojov</w:t>
            </w:r>
          </w:p>
        </w:tc>
        <w:tc>
          <w:tcPr>
            <w:tcW w:w="1415" w:type="dxa"/>
            <w:shd w:val="clear" w:color="auto" w:fill="C6EFCE"/>
            <w:noWrap/>
            <w:vAlign w:val="center"/>
          </w:tcPr>
          <w:p w14:paraId="6E539A5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185494B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7FD9B7E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5E70CBB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709" w:type="dxa"/>
            <w:shd w:val="clear" w:color="auto" w:fill="C6EFCE"/>
            <w:noWrap/>
            <w:vAlign w:val="center"/>
          </w:tcPr>
          <w:p w14:paraId="284431A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3854" w:type="dxa"/>
            <w:shd w:val="clear" w:color="auto" w:fill="C6EFCE"/>
            <w:noWrap/>
            <w:vAlign w:val="center"/>
          </w:tcPr>
          <w:p w14:paraId="402D2388" w14:textId="02FAEEC8" w:rsidR="00832256" w:rsidRPr="008D0EA6" w:rsidRDefault="00415B68">
            <w:pPr>
              <w:pStyle w:val="P68B1DB1-Normal11"/>
              <w:spacing w:after="120"/>
              <w:rPr>
                <w:noProof/>
                <w:spacing w:val="-6"/>
                <w:lang w:val="sk-SK"/>
              </w:rPr>
            </w:pPr>
            <w:r w:rsidRPr="008D0EA6">
              <w:rPr>
                <w:noProof/>
                <w:spacing w:val="-6"/>
                <w:lang w:val="sk-SK"/>
              </w:rPr>
              <w:t>Prideľovanie zdrojov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postupmi</w:t>
            </w:r>
            <w:r w:rsidR="008D0EA6" w:rsidRPr="008D0EA6">
              <w:rPr>
                <w:noProof/>
                <w:spacing w:val="-6"/>
                <w:lang w:val="sk-SK"/>
              </w:rPr>
              <w:t xml:space="preserve"> a </w:t>
            </w:r>
            <w:r w:rsidRPr="008D0EA6">
              <w:rPr>
                <w:noProof/>
                <w:spacing w:val="-6"/>
                <w:lang w:val="sk-SK"/>
              </w:rPr>
              <w:t>kritériami stanovenými na vybudovanie desiatich čerpacích staníc pre železnice založených na vodíku na šiestich železničných tratiach.</w:t>
            </w:r>
          </w:p>
        </w:tc>
      </w:tr>
      <w:tr w:rsidR="00832256" w:rsidRPr="008D0EA6" w14:paraId="697301A6" w14:textId="77777777">
        <w:trPr>
          <w:trHeight w:val="309"/>
          <w:jc w:val="center"/>
        </w:trPr>
        <w:tc>
          <w:tcPr>
            <w:tcW w:w="975" w:type="dxa"/>
            <w:shd w:val="clear" w:color="auto" w:fill="C6EFCE"/>
            <w:noWrap/>
            <w:vAlign w:val="center"/>
          </w:tcPr>
          <w:p w14:paraId="3FF9559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18</w:t>
            </w:r>
          </w:p>
        </w:tc>
        <w:tc>
          <w:tcPr>
            <w:tcW w:w="1716" w:type="dxa"/>
            <w:shd w:val="clear" w:color="auto" w:fill="C6EFCE"/>
            <w:noWrap/>
            <w:vAlign w:val="center"/>
          </w:tcPr>
          <w:p w14:paraId="5B55E111" w14:textId="7B311460" w:rsidR="00832256" w:rsidRPr="008D0EA6" w:rsidRDefault="00415B68">
            <w:pPr>
              <w:pStyle w:val="P68B1DB1-Normal11"/>
              <w:spacing w:line="276" w:lineRule="auto"/>
              <w:jc w:val="center"/>
              <w:rPr>
                <w:noProof/>
                <w:spacing w:val="-6"/>
                <w:lang w:val="sk-SK"/>
              </w:rPr>
            </w:pPr>
            <w:r w:rsidRPr="008D0EA6">
              <w:rPr>
                <w:noProof/>
                <w:spacing w:val="-6"/>
                <w:lang w:val="sk-SK"/>
              </w:rPr>
              <w:t>Investícia 3.5 Výskum</w:t>
            </w:r>
            <w:r w:rsidR="008D0EA6" w:rsidRPr="008D0EA6">
              <w:rPr>
                <w:noProof/>
                <w:spacing w:val="-6"/>
                <w:lang w:val="sk-SK"/>
              </w:rPr>
              <w:t xml:space="preserve"> a </w:t>
            </w:r>
            <w:r w:rsidRPr="008D0EA6">
              <w:rPr>
                <w:noProof/>
                <w:spacing w:val="-6"/>
                <w:lang w:val="sk-SK"/>
              </w:rPr>
              <w:t>vývoj vodíka</w:t>
            </w:r>
          </w:p>
        </w:tc>
        <w:tc>
          <w:tcPr>
            <w:tcW w:w="1131" w:type="dxa"/>
            <w:shd w:val="clear" w:color="auto" w:fill="C6EFCE"/>
            <w:noWrap/>
            <w:vAlign w:val="center"/>
          </w:tcPr>
          <w:p w14:paraId="08A8272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35F23B03" w14:textId="63A5D72B"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výskum</w:t>
            </w:r>
            <w:r w:rsidR="008D0EA6" w:rsidRPr="008D0EA6">
              <w:rPr>
                <w:noProof/>
                <w:spacing w:val="-6"/>
                <w:lang w:val="sk-SK"/>
              </w:rPr>
              <w:t xml:space="preserve"> a </w:t>
            </w:r>
            <w:r w:rsidRPr="008D0EA6">
              <w:rPr>
                <w:noProof/>
                <w:spacing w:val="-6"/>
                <w:lang w:val="sk-SK"/>
              </w:rPr>
              <w:t>vývoj výskumným projektom</w:t>
            </w:r>
            <w:r w:rsidR="008D0EA6" w:rsidRPr="008D0EA6">
              <w:rPr>
                <w:noProof/>
                <w:spacing w:val="-6"/>
                <w:lang w:val="sk-SK"/>
              </w:rPr>
              <w:t xml:space="preserve"> v </w:t>
            </w:r>
            <w:r w:rsidRPr="008D0EA6">
              <w:rPr>
                <w:noProof/>
                <w:spacing w:val="-6"/>
                <w:lang w:val="sk-SK"/>
              </w:rPr>
              <w:t>oblasti vodíka</w:t>
            </w:r>
          </w:p>
        </w:tc>
        <w:tc>
          <w:tcPr>
            <w:tcW w:w="1277" w:type="dxa"/>
            <w:shd w:val="clear" w:color="auto" w:fill="C6EFCE"/>
            <w:noWrap/>
            <w:vAlign w:val="center"/>
          </w:tcPr>
          <w:p w14:paraId="28CEBF01" w14:textId="6863BE4C"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zákaziek na výskum</w:t>
            </w:r>
            <w:r w:rsidR="008D0EA6" w:rsidRPr="008D0EA6">
              <w:rPr>
                <w:noProof/>
                <w:spacing w:val="-6"/>
                <w:lang w:val="sk-SK"/>
              </w:rPr>
              <w:t xml:space="preserve"> a </w:t>
            </w:r>
            <w:r w:rsidRPr="008D0EA6">
              <w:rPr>
                <w:noProof/>
                <w:spacing w:val="-6"/>
                <w:lang w:val="sk-SK"/>
              </w:rPr>
              <w:t>vývoj vodíka</w:t>
            </w:r>
          </w:p>
        </w:tc>
        <w:tc>
          <w:tcPr>
            <w:tcW w:w="1415" w:type="dxa"/>
            <w:shd w:val="clear" w:color="auto" w:fill="C6EFCE"/>
            <w:noWrap/>
            <w:vAlign w:val="center"/>
          </w:tcPr>
          <w:p w14:paraId="1E8245D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06BDC64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396BAF9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733AFC2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9" w:type="dxa"/>
            <w:shd w:val="clear" w:color="auto" w:fill="C6EFCE"/>
            <w:noWrap/>
            <w:vAlign w:val="center"/>
          </w:tcPr>
          <w:p w14:paraId="38E76F8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3854" w:type="dxa"/>
            <w:shd w:val="clear" w:color="auto" w:fill="C6EFCE"/>
            <w:noWrap/>
            <w:vAlign w:val="center"/>
          </w:tcPr>
          <w:p w14:paraId="21AD88E6" w14:textId="67D23222"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zmlúv</w:t>
            </w:r>
            <w:r w:rsidR="008D0EA6" w:rsidRPr="008D0EA6">
              <w:rPr>
                <w:noProof/>
                <w:spacing w:val="-6"/>
                <w:lang w:val="sk-SK"/>
              </w:rPr>
              <w:t xml:space="preserve"> o </w:t>
            </w:r>
            <w:r w:rsidRPr="008D0EA6">
              <w:rPr>
                <w:noProof/>
                <w:spacing w:val="-6"/>
                <w:lang w:val="sk-SK"/>
              </w:rPr>
              <w:t>výskume</w:t>
            </w:r>
            <w:r w:rsidR="008D0EA6" w:rsidRPr="008D0EA6">
              <w:rPr>
                <w:noProof/>
                <w:spacing w:val="-6"/>
                <w:lang w:val="sk-SK"/>
              </w:rPr>
              <w:t xml:space="preserve"> a </w:t>
            </w:r>
            <w:r w:rsidRPr="008D0EA6">
              <w:rPr>
                <w:noProof/>
                <w:spacing w:val="-6"/>
                <w:lang w:val="sk-SK"/>
              </w:rPr>
              <w:t>vývoji, ktorých cieľom je zlepšiť znalosti</w:t>
            </w:r>
            <w:r w:rsidR="008D0EA6" w:rsidRPr="008D0EA6">
              <w:rPr>
                <w:noProof/>
                <w:spacing w:val="-6"/>
                <w:lang w:val="sk-SK"/>
              </w:rPr>
              <w:t xml:space="preserve"> o </w:t>
            </w:r>
            <w:r w:rsidRPr="008D0EA6">
              <w:rPr>
                <w:noProof/>
                <w:spacing w:val="-6"/>
                <w:lang w:val="sk-SK"/>
              </w:rPr>
              <w:t>implementácii vodíkového vektora vo fáze výroby, skladovania</w:t>
            </w:r>
            <w:r w:rsidR="008D0EA6" w:rsidRPr="008D0EA6">
              <w:rPr>
                <w:noProof/>
                <w:spacing w:val="-6"/>
                <w:lang w:val="sk-SK"/>
              </w:rPr>
              <w:t xml:space="preserve"> a </w:t>
            </w:r>
            <w:r w:rsidRPr="008D0EA6">
              <w:rPr>
                <w:noProof/>
                <w:spacing w:val="-6"/>
                <w:lang w:val="sk-SK"/>
              </w:rPr>
              <w:t>distribúcie.</w:t>
            </w:r>
            <w:r w:rsidR="008D0EA6" w:rsidRPr="008D0EA6">
              <w:rPr>
                <w:noProof/>
                <w:spacing w:val="-6"/>
                <w:lang w:val="sk-SK"/>
              </w:rPr>
              <w:t xml:space="preserve"> V </w:t>
            </w:r>
            <w:r w:rsidRPr="008D0EA6">
              <w:rPr>
                <w:noProof/>
                <w:spacing w:val="-6"/>
                <w:lang w:val="sk-SK"/>
              </w:rPr>
              <w:t>zmluvách sa rozvinú aspoň štyri rozmery výskumu:</w:t>
            </w:r>
          </w:p>
          <w:p w14:paraId="19699BA6" w14:textId="14098013" w:rsidR="00832256" w:rsidRPr="008D0EA6" w:rsidRDefault="00415B68">
            <w:pPr>
              <w:pStyle w:val="P68B1DB1-Normal11"/>
              <w:spacing w:after="120"/>
              <w:rPr>
                <w:noProof/>
                <w:spacing w:val="-6"/>
                <w:lang w:val="sk-SK"/>
              </w:rPr>
            </w:pPr>
            <w:r w:rsidRPr="008D0EA6">
              <w:rPr>
                <w:noProof/>
                <w:spacing w:val="-6"/>
                <w:lang w:val="sk-SK"/>
              </w:rPr>
              <w:t>a) výroba ekologického</w:t>
            </w:r>
            <w:r w:rsidR="008D0EA6" w:rsidRPr="008D0EA6">
              <w:rPr>
                <w:noProof/>
                <w:spacing w:val="-6"/>
                <w:lang w:val="sk-SK"/>
              </w:rPr>
              <w:t xml:space="preserve"> a </w:t>
            </w:r>
            <w:r w:rsidRPr="008D0EA6">
              <w:rPr>
                <w:noProof/>
                <w:spacing w:val="-6"/>
                <w:lang w:val="sk-SK"/>
              </w:rPr>
              <w:t>čistého vodíka</w:t>
            </w:r>
          </w:p>
          <w:p w14:paraId="0384FCB6" w14:textId="51A08F5B" w:rsidR="00832256" w:rsidRPr="008D0EA6" w:rsidRDefault="00415B68">
            <w:pPr>
              <w:pStyle w:val="P68B1DB1-Normal11"/>
              <w:spacing w:after="120"/>
              <w:rPr>
                <w:noProof/>
                <w:spacing w:val="-6"/>
                <w:lang w:val="sk-SK"/>
              </w:rPr>
            </w:pPr>
            <w:r w:rsidRPr="008D0EA6">
              <w:rPr>
                <w:noProof/>
                <w:spacing w:val="-6"/>
                <w:lang w:val="sk-SK"/>
              </w:rPr>
              <w:t>b) Inovačné technológie na skladovanie, prepravu</w:t>
            </w:r>
            <w:r w:rsidR="008D0EA6" w:rsidRPr="008D0EA6">
              <w:rPr>
                <w:noProof/>
                <w:spacing w:val="-6"/>
                <w:lang w:val="sk-SK"/>
              </w:rPr>
              <w:t xml:space="preserve"> a </w:t>
            </w:r>
            <w:r w:rsidRPr="008D0EA6">
              <w:rPr>
                <w:noProof/>
                <w:spacing w:val="-6"/>
                <w:lang w:val="sk-SK"/>
              </w:rPr>
              <w:t>transformáciu vodíka na deriváty</w:t>
            </w:r>
            <w:r w:rsidR="008D0EA6" w:rsidRPr="008D0EA6">
              <w:rPr>
                <w:noProof/>
                <w:spacing w:val="-6"/>
                <w:lang w:val="sk-SK"/>
              </w:rPr>
              <w:t xml:space="preserve"> a </w:t>
            </w:r>
            <w:r w:rsidRPr="008D0EA6">
              <w:rPr>
                <w:noProof/>
                <w:spacing w:val="-6"/>
                <w:lang w:val="sk-SK"/>
              </w:rPr>
              <w:t>e-palivá</w:t>
            </w:r>
          </w:p>
          <w:p w14:paraId="1FDF7795" w14:textId="3723D656" w:rsidR="00832256" w:rsidRPr="008D0EA6" w:rsidRDefault="00415B68">
            <w:pPr>
              <w:pStyle w:val="P68B1DB1-Normal11"/>
              <w:spacing w:after="120"/>
              <w:rPr>
                <w:noProof/>
                <w:spacing w:val="-6"/>
                <w:lang w:val="sk-SK"/>
              </w:rPr>
            </w:pPr>
            <w:r w:rsidRPr="008D0EA6">
              <w:rPr>
                <w:noProof/>
                <w:spacing w:val="-6"/>
                <w:lang w:val="sk-SK"/>
              </w:rPr>
              <w:t>C) palivové články pre stacionárne aplikácie</w:t>
            </w:r>
            <w:r w:rsidR="008D0EA6" w:rsidRPr="008D0EA6">
              <w:rPr>
                <w:noProof/>
                <w:spacing w:val="-6"/>
                <w:lang w:val="sk-SK"/>
              </w:rPr>
              <w:t xml:space="preserve"> a </w:t>
            </w:r>
            <w:r w:rsidRPr="008D0EA6">
              <w:rPr>
                <w:noProof/>
                <w:spacing w:val="-6"/>
                <w:lang w:val="sk-SK"/>
              </w:rPr>
              <w:t>aplikácie pohyblivosti</w:t>
            </w:r>
          </w:p>
          <w:p w14:paraId="5AFB6213" w14:textId="2CCCE681" w:rsidR="00832256" w:rsidRPr="008D0EA6" w:rsidRDefault="00415B68">
            <w:pPr>
              <w:pStyle w:val="P68B1DB1-Normal11"/>
              <w:spacing w:after="120"/>
              <w:rPr>
                <w:noProof/>
                <w:spacing w:val="-6"/>
                <w:lang w:val="sk-SK"/>
              </w:rPr>
            </w:pPr>
            <w:r w:rsidRPr="008D0EA6">
              <w:rPr>
                <w:noProof/>
                <w:spacing w:val="-6"/>
                <w:lang w:val="sk-SK"/>
              </w:rPr>
              <w:t>integrované systémy inteligentného riadenia na zvýšenie odolnosti</w:t>
            </w:r>
            <w:r w:rsidR="008D0EA6" w:rsidRPr="008D0EA6">
              <w:rPr>
                <w:noProof/>
                <w:spacing w:val="-6"/>
                <w:lang w:val="sk-SK"/>
              </w:rPr>
              <w:t xml:space="preserve"> a </w:t>
            </w:r>
            <w:r w:rsidRPr="008D0EA6">
              <w:rPr>
                <w:noProof/>
                <w:spacing w:val="-6"/>
                <w:lang w:val="sk-SK"/>
              </w:rPr>
              <w:t>spoľahlivosti inteligentných vodíkových infraštruktúr</w:t>
            </w:r>
          </w:p>
          <w:p w14:paraId="78EE4FA9" w14:textId="735694D6" w:rsidR="00832256" w:rsidRPr="008D0EA6" w:rsidRDefault="00415B68">
            <w:pPr>
              <w:pStyle w:val="P68B1DB1-Normal11"/>
              <w:spacing w:after="120"/>
              <w:rPr>
                <w:noProof/>
                <w:spacing w:val="-6"/>
                <w:lang w:val="sk-SK"/>
              </w:rPr>
            </w:pPr>
            <w:r w:rsidRPr="008D0EA6">
              <w:rPr>
                <w:noProof/>
                <w:spacing w:val="-6"/>
                <w:lang w:val="sk-SK"/>
              </w:rPr>
              <w:t>Týmto opatrením sa podporuje výroba vodíka založená na elektrolýze</w:t>
            </w:r>
            <w:r w:rsidR="008D0EA6" w:rsidRPr="008D0EA6">
              <w:rPr>
                <w:noProof/>
                <w:spacing w:val="-6"/>
                <w:lang w:val="sk-SK"/>
              </w:rPr>
              <w:t xml:space="preserve"> s </w:t>
            </w:r>
            <w:r w:rsidRPr="008D0EA6">
              <w:rPr>
                <w:noProof/>
                <w:spacing w:val="-6"/>
                <w:lang w:val="sk-SK"/>
              </w:rPr>
              <w:t>využitím obnoviteľných zdrojov energie vymedzených</w:t>
            </w:r>
            <w:r w:rsidR="008D0EA6" w:rsidRPr="008D0EA6">
              <w:rPr>
                <w:noProof/>
                <w:spacing w:val="-6"/>
                <w:lang w:val="sk-SK"/>
              </w:rPr>
              <w:t xml:space="preserve"> v </w:t>
            </w:r>
            <w:r w:rsidRPr="008D0EA6">
              <w:rPr>
                <w:noProof/>
                <w:spacing w:val="-6"/>
                <w:lang w:val="sk-SK"/>
              </w:rPr>
              <w:t>smernici (EÚ) 2018/2001 (smernica</w:t>
            </w:r>
            <w:r w:rsidR="008D0EA6" w:rsidRPr="008D0EA6">
              <w:rPr>
                <w:noProof/>
                <w:spacing w:val="-6"/>
                <w:lang w:val="sk-SK"/>
              </w:rPr>
              <w:t xml:space="preserve"> o </w:t>
            </w:r>
            <w:r w:rsidRPr="008D0EA6">
              <w:rPr>
                <w:noProof/>
                <w:spacing w:val="-6"/>
                <w:lang w:val="sk-SK"/>
              </w:rPr>
              <w:t>obnoviteľných zdrojoch energie) alebo elektriny zo siete, alebo vodíkové činnosti, ktoré spĺňajú požiadavku na úspory emisií skleníkových plynov počas životného cyklu vo výške 73,4</w:t>
            </w:r>
            <w:r w:rsidR="008D0EA6" w:rsidRPr="008D0EA6">
              <w:rPr>
                <w:noProof/>
                <w:spacing w:val="-6"/>
                <w:lang w:val="sk-SK"/>
              </w:rPr>
              <w:t> % v </w:t>
            </w:r>
            <w:r w:rsidRPr="008D0EA6">
              <w:rPr>
                <w:noProof/>
                <w:spacing w:val="-6"/>
                <w:lang w:val="sk-SK"/>
              </w:rPr>
              <w:t>prípade vodíka [čo vedie</w:t>
            </w:r>
            <w:r w:rsidR="008D0EA6" w:rsidRPr="008D0EA6">
              <w:rPr>
                <w:noProof/>
                <w:spacing w:val="-6"/>
                <w:lang w:val="sk-SK"/>
              </w:rPr>
              <w:t xml:space="preserve"> k </w:t>
            </w:r>
            <w:r w:rsidRPr="008D0EA6">
              <w:rPr>
                <w:noProof/>
                <w:spacing w:val="-6"/>
                <w:lang w:val="sk-SK"/>
              </w:rPr>
              <w:t>emisiám skleníkových plynov počas životného cyklu nižším ako 3 t ekvivalentu CO2/tH2]</w:t>
            </w:r>
            <w:r w:rsidR="008D0EA6" w:rsidRPr="008D0EA6">
              <w:rPr>
                <w:noProof/>
                <w:spacing w:val="-6"/>
                <w:lang w:val="sk-SK"/>
              </w:rPr>
              <w:t xml:space="preserve"> a </w:t>
            </w:r>
            <w:r w:rsidRPr="008D0EA6">
              <w:rPr>
                <w:noProof/>
                <w:spacing w:val="-6"/>
                <w:lang w:val="sk-SK"/>
              </w:rPr>
              <w:t>70</w:t>
            </w:r>
            <w:r w:rsidR="008D0EA6" w:rsidRPr="008D0EA6">
              <w:rPr>
                <w:noProof/>
                <w:spacing w:val="-6"/>
                <w:lang w:val="sk-SK"/>
              </w:rPr>
              <w:t> % v </w:t>
            </w:r>
            <w:r w:rsidRPr="008D0EA6">
              <w:rPr>
                <w:noProof/>
                <w:spacing w:val="-6"/>
                <w:lang w:val="sk-SK"/>
              </w:rPr>
              <w:t>prípade syntetických palív na báze vodíka</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porovnateľným fosílnym palivom</w:t>
            </w:r>
            <w:r w:rsidR="008D0EA6" w:rsidRPr="008D0EA6">
              <w:rPr>
                <w:noProof/>
                <w:spacing w:val="-6"/>
                <w:lang w:val="sk-SK"/>
              </w:rPr>
              <w:t xml:space="preserve"> s </w:t>
            </w:r>
            <w:r w:rsidRPr="008D0EA6">
              <w:rPr>
                <w:noProof/>
                <w:spacing w:val="-6"/>
                <w:lang w:val="sk-SK"/>
              </w:rPr>
              <w:t>hodnotou 94 g ekvivalentu CO2/MJ analogicky</w:t>
            </w:r>
            <w:r w:rsidR="008D0EA6" w:rsidRPr="008D0EA6">
              <w:rPr>
                <w:noProof/>
                <w:spacing w:val="-6"/>
                <w:lang w:val="sk-SK"/>
              </w:rPr>
              <w:t xml:space="preserve"> s </w:t>
            </w:r>
            <w:r w:rsidRPr="008D0EA6">
              <w:rPr>
                <w:noProof/>
                <w:spacing w:val="-6"/>
                <w:lang w:val="sk-SK"/>
              </w:rPr>
              <w:t>prístupom stanoveným</w:t>
            </w:r>
            <w:r w:rsidR="008D0EA6" w:rsidRPr="008D0EA6">
              <w:rPr>
                <w:noProof/>
                <w:spacing w:val="-6"/>
                <w:lang w:val="sk-SK"/>
              </w:rPr>
              <w:t xml:space="preserve"> v </w:t>
            </w:r>
            <w:r w:rsidRPr="008D0EA6">
              <w:rPr>
                <w:noProof/>
                <w:spacing w:val="-6"/>
                <w:lang w:val="sk-SK"/>
              </w:rPr>
              <w:t>článku 25 ods. 2 smernice (EÚ) 2018/2001</w:t>
            </w:r>
            <w:r w:rsidR="008D0EA6" w:rsidRPr="008D0EA6">
              <w:rPr>
                <w:noProof/>
                <w:spacing w:val="-6"/>
                <w:lang w:val="sk-SK"/>
              </w:rPr>
              <w:t xml:space="preserve"> a v </w:t>
            </w:r>
            <w:r w:rsidRPr="008D0EA6">
              <w:rPr>
                <w:noProof/>
                <w:spacing w:val="-6"/>
                <w:lang w:val="sk-SK"/>
              </w:rPr>
              <w:t>prílohe</w:t>
            </w:r>
            <w:r w:rsidR="008D0EA6" w:rsidRPr="008D0EA6">
              <w:rPr>
                <w:noProof/>
                <w:spacing w:val="-6"/>
                <w:lang w:val="sk-SK"/>
              </w:rPr>
              <w:t xml:space="preserve"> V k </w:t>
            </w:r>
            <w:r w:rsidRPr="008D0EA6">
              <w:rPr>
                <w:noProof/>
                <w:spacing w:val="-6"/>
                <w:lang w:val="sk-SK"/>
              </w:rPr>
              <w:t>nej.</w:t>
            </w:r>
          </w:p>
        </w:tc>
      </w:tr>
      <w:tr w:rsidR="00832256" w:rsidRPr="008D0EA6" w14:paraId="711887B7" w14:textId="77777777">
        <w:trPr>
          <w:trHeight w:val="309"/>
          <w:jc w:val="center"/>
        </w:trPr>
        <w:tc>
          <w:tcPr>
            <w:tcW w:w="975" w:type="dxa"/>
            <w:shd w:val="clear" w:color="auto" w:fill="C6EFCE"/>
            <w:noWrap/>
            <w:vAlign w:val="center"/>
          </w:tcPr>
          <w:p w14:paraId="1039D2D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20</w:t>
            </w:r>
          </w:p>
        </w:tc>
        <w:tc>
          <w:tcPr>
            <w:tcW w:w="1716" w:type="dxa"/>
            <w:shd w:val="clear" w:color="auto" w:fill="C6EFCE"/>
            <w:noWrap/>
            <w:vAlign w:val="center"/>
          </w:tcPr>
          <w:p w14:paraId="155B65CB" w14:textId="0226D243" w:rsidR="00832256" w:rsidRPr="008D0EA6" w:rsidRDefault="00415B68">
            <w:pPr>
              <w:pStyle w:val="P68B1DB1-Normal11"/>
              <w:spacing w:line="276" w:lineRule="auto"/>
              <w:jc w:val="center"/>
              <w:rPr>
                <w:noProof/>
                <w:spacing w:val="-6"/>
                <w:lang w:val="sk-SK"/>
              </w:rPr>
            </w:pPr>
            <w:r w:rsidRPr="008D0EA6">
              <w:rPr>
                <w:noProof/>
                <w:spacing w:val="-6"/>
                <w:lang w:val="sk-SK"/>
              </w:rPr>
              <w:t>Reforma 3 Administratívne zjednodušenie</w:t>
            </w:r>
            <w:r w:rsidR="008D0EA6" w:rsidRPr="008D0EA6">
              <w:rPr>
                <w:noProof/>
                <w:spacing w:val="-6"/>
                <w:lang w:val="sk-SK"/>
              </w:rPr>
              <w:t xml:space="preserve"> a </w:t>
            </w:r>
            <w:r w:rsidRPr="008D0EA6">
              <w:rPr>
                <w:noProof/>
                <w:spacing w:val="-6"/>
                <w:lang w:val="sk-SK"/>
              </w:rPr>
              <w:t>zníženie regulačných prekážok zavádzania vodíka</w:t>
            </w:r>
          </w:p>
        </w:tc>
        <w:tc>
          <w:tcPr>
            <w:tcW w:w="1131" w:type="dxa"/>
            <w:shd w:val="clear" w:color="auto" w:fill="C6EFCE"/>
            <w:noWrap/>
            <w:vAlign w:val="center"/>
          </w:tcPr>
          <w:p w14:paraId="6E5CD9B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7B19FB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potrebných legislatívnych opatrení</w:t>
            </w:r>
          </w:p>
        </w:tc>
        <w:tc>
          <w:tcPr>
            <w:tcW w:w="1277" w:type="dxa"/>
            <w:shd w:val="clear" w:color="auto" w:fill="C6EFCE"/>
            <w:noWrap/>
            <w:vAlign w:val="center"/>
          </w:tcPr>
          <w:p w14:paraId="2EE3A6D1" w14:textId="48C047E3"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415" w:type="dxa"/>
            <w:shd w:val="clear" w:color="auto" w:fill="C6EFCE"/>
            <w:noWrap/>
            <w:vAlign w:val="center"/>
          </w:tcPr>
          <w:p w14:paraId="6E837E6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45955DD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0E3E80F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0EE7290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709" w:type="dxa"/>
            <w:shd w:val="clear" w:color="auto" w:fill="C6EFCE"/>
            <w:noWrap/>
            <w:vAlign w:val="center"/>
          </w:tcPr>
          <w:p w14:paraId="551CBC9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3854" w:type="dxa"/>
            <w:shd w:val="clear" w:color="auto" w:fill="C6EFCE"/>
            <w:noWrap/>
            <w:vAlign w:val="center"/>
          </w:tcPr>
          <w:p w14:paraId="4A7BD3A8" w14:textId="58AEA087" w:rsidR="00832256" w:rsidRPr="008D0EA6" w:rsidRDefault="00415B68">
            <w:pPr>
              <w:pStyle w:val="P68B1DB1-Normal11"/>
              <w:spacing w:after="120"/>
              <w:rPr>
                <w:noProof/>
                <w:spacing w:val="-6"/>
                <w:lang w:val="sk-SK"/>
              </w:rPr>
            </w:pPr>
            <w:r w:rsidRPr="008D0EA6">
              <w:rPr>
                <w:noProof/>
                <w:spacing w:val="-6"/>
                <w:lang w:val="sk-SK"/>
              </w:rPr>
              <w:t>V potrebných legislatívnych opatreniach sa stanovia i) bezpečnostné ustanovenia týkajúce sa výroby, prepravy</w:t>
            </w:r>
            <w:r w:rsidR="008D0EA6" w:rsidRPr="008D0EA6">
              <w:rPr>
                <w:noProof/>
                <w:spacing w:val="-6"/>
                <w:lang w:val="sk-SK"/>
              </w:rPr>
              <w:t xml:space="preserve"> a </w:t>
            </w:r>
            <w:r w:rsidRPr="008D0EA6">
              <w:rPr>
                <w:noProof/>
                <w:spacing w:val="-6"/>
                <w:lang w:val="sk-SK"/>
              </w:rPr>
              <w:t>skladovania vodíka, ii) zjednodušenie postupov budovania malých konštrukcií na výrobu ekologického vodíka</w:t>
            </w:r>
            <w:r w:rsidR="008D0EA6" w:rsidRPr="008D0EA6">
              <w:rPr>
                <w:noProof/>
                <w:spacing w:val="-6"/>
                <w:lang w:val="sk-SK"/>
              </w:rPr>
              <w:t xml:space="preserve"> a </w:t>
            </w:r>
            <w:r w:rsidRPr="008D0EA6">
              <w:rPr>
                <w:noProof/>
                <w:spacing w:val="-6"/>
                <w:lang w:val="sk-SK"/>
              </w:rPr>
              <w:t>iii) opatrenia týkajúce sa podmienok budovania nabíjacích staníc založených na vodíku.</w:t>
            </w:r>
          </w:p>
          <w:p w14:paraId="0B73B5F7" w14:textId="0E9CD5F6" w:rsidR="00832256" w:rsidRPr="008D0EA6" w:rsidRDefault="00415B68">
            <w:pPr>
              <w:pStyle w:val="P68B1DB1-Normal11"/>
              <w:spacing w:after="120"/>
              <w:rPr>
                <w:noProof/>
                <w:spacing w:val="-6"/>
                <w:lang w:val="sk-SK"/>
              </w:rPr>
            </w:pPr>
            <w:r w:rsidRPr="008D0EA6">
              <w:rPr>
                <w:noProof/>
                <w:spacing w:val="-6"/>
                <w:lang w:val="sk-SK"/>
              </w:rPr>
              <w:t>Týmto opatrením sa podporujú len činnosti vodíka, ktoré spĺňajú požiadavku na úspory emisií skleníkových plynov počas životného cyklu vo výške 73,4</w:t>
            </w:r>
            <w:r w:rsidR="008D0EA6" w:rsidRPr="008D0EA6">
              <w:rPr>
                <w:noProof/>
                <w:spacing w:val="-6"/>
                <w:lang w:val="sk-SK"/>
              </w:rPr>
              <w:t> % v </w:t>
            </w:r>
            <w:r w:rsidRPr="008D0EA6">
              <w:rPr>
                <w:noProof/>
                <w:spacing w:val="-6"/>
                <w:lang w:val="sk-SK"/>
              </w:rPr>
              <w:t>prípade vodíka [čo vedie</w:t>
            </w:r>
            <w:r w:rsidR="008D0EA6" w:rsidRPr="008D0EA6">
              <w:rPr>
                <w:noProof/>
                <w:spacing w:val="-6"/>
                <w:lang w:val="sk-SK"/>
              </w:rPr>
              <w:t xml:space="preserve"> k </w:t>
            </w:r>
            <w:r w:rsidRPr="008D0EA6">
              <w:rPr>
                <w:noProof/>
                <w:spacing w:val="-6"/>
                <w:lang w:val="sk-SK"/>
              </w:rPr>
              <w:t>3 tCO2eq/tH2].</w:t>
            </w:r>
          </w:p>
        </w:tc>
      </w:tr>
      <w:tr w:rsidR="00832256" w:rsidRPr="008D0EA6" w14:paraId="5C93101B" w14:textId="77777777">
        <w:trPr>
          <w:trHeight w:val="309"/>
          <w:jc w:val="center"/>
        </w:trPr>
        <w:tc>
          <w:tcPr>
            <w:tcW w:w="975" w:type="dxa"/>
            <w:shd w:val="clear" w:color="auto" w:fill="C6EFCE"/>
            <w:noWrap/>
            <w:vAlign w:val="center"/>
          </w:tcPr>
          <w:p w14:paraId="551B602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21</w:t>
            </w:r>
          </w:p>
        </w:tc>
        <w:tc>
          <w:tcPr>
            <w:tcW w:w="1716" w:type="dxa"/>
            <w:shd w:val="clear" w:color="auto" w:fill="C6EFCE"/>
            <w:noWrap/>
            <w:vAlign w:val="center"/>
          </w:tcPr>
          <w:p w14:paraId="1644AEE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4 Opatrenia na podporu konkurencieschopnosti vodíka</w:t>
            </w:r>
          </w:p>
        </w:tc>
        <w:tc>
          <w:tcPr>
            <w:tcW w:w="1131" w:type="dxa"/>
            <w:shd w:val="clear" w:color="auto" w:fill="C6EFCE"/>
            <w:noWrap/>
            <w:vAlign w:val="center"/>
          </w:tcPr>
          <w:p w14:paraId="63F7B67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3120543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fiškálnych stimulov</w:t>
            </w:r>
          </w:p>
        </w:tc>
        <w:tc>
          <w:tcPr>
            <w:tcW w:w="1277" w:type="dxa"/>
            <w:shd w:val="clear" w:color="auto" w:fill="C6EFCE"/>
            <w:noWrap/>
            <w:vAlign w:val="center"/>
          </w:tcPr>
          <w:p w14:paraId="404C93E8" w14:textId="7AE0993D"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415" w:type="dxa"/>
            <w:shd w:val="clear" w:color="auto" w:fill="C6EFCE"/>
            <w:noWrap/>
            <w:vAlign w:val="center"/>
          </w:tcPr>
          <w:p w14:paraId="54D30CC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w:t>
            </w:r>
          </w:p>
        </w:tc>
        <w:tc>
          <w:tcPr>
            <w:tcW w:w="709" w:type="dxa"/>
            <w:shd w:val="clear" w:color="auto" w:fill="C6EFCE"/>
            <w:noWrap/>
            <w:vAlign w:val="center"/>
          </w:tcPr>
          <w:p w14:paraId="3F9D7ABE" w14:textId="4B31707E"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177AA61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574181E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9" w:type="dxa"/>
            <w:shd w:val="clear" w:color="auto" w:fill="C6EFCE"/>
            <w:noWrap/>
            <w:vAlign w:val="center"/>
          </w:tcPr>
          <w:p w14:paraId="0720C5A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3854" w:type="dxa"/>
            <w:shd w:val="clear" w:color="auto" w:fill="C6EFCE"/>
            <w:noWrap/>
            <w:vAlign w:val="center"/>
          </w:tcPr>
          <w:p w14:paraId="0F4B1F2A" w14:textId="4C721341" w:rsidR="00832256" w:rsidRPr="008D0EA6" w:rsidRDefault="00415B68">
            <w:pPr>
              <w:pStyle w:val="P68B1DB1-Normal11"/>
              <w:spacing w:after="120"/>
              <w:rPr>
                <w:noProof/>
                <w:spacing w:val="-6"/>
                <w:lang w:val="sk-SK"/>
              </w:rPr>
            </w:pPr>
            <w:r w:rsidRPr="008D0EA6">
              <w:rPr>
                <w:noProof/>
                <w:spacing w:val="-6"/>
                <w:lang w:val="sk-SK"/>
              </w:rPr>
              <w:t>V zákone sa stanovia fiškálne stimuly na podporu výroby ekologického vodíka</w:t>
            </w:r>
            <w:r w:rsidR="008D0EA6" w:rsidRPr="008D0EA6">
              <w:rPr>
                <w:noProof/>
                <w:spacing w:val="-6"/>
                <w:lang w:val="sk-SK"/>
              </w:rPr>
              <w:t xml:space="preserve"> a </w:t>
            </w:r>
            <w:r w:rsidRPr="008D0EA6">
              <w:rPr>
                <w:noProof/>
                <w:spacing w:val="-6"/>
                <w:lang w:val="sk-SK"/>
              </w:rPr>
              <w:t>na podporu spotreby ekologického vodíka</w:t>
            </w:r>
            <w:r w:rsidR="008D0EA6" w:rsidRPr="008D0EA6">
              <w:rPr>
                <w:noProof/>
                <w:spacing w:val="-6"/>
                <w:lang w:val="sk-SK"/>
              </w:rPr>
              <w:t xml:space="preserve"> v </w:t>
            </w:r>
            <w:r w:rsidRPr="008D0EA6">
              <w:rPr>
                <w:noProof/>
                <w:spacing w:val="-6"/>
                <w:lang w:val="sk-SK"/>
              </w:rPr>
              <w:t>odvetví dopravy.</w:t>
            </w:r>
          </w:p>
          <w:p w14:paraId="4FF74807" w14:textId="05E71227" w:rsidR="00832256" w:rsidRPr="008D0EA6" w:rsidRDefault="00415B68">
            <w:pPr>
              <w:pStyle w:val="P68B1DB1-Normal11"/>
              <w:spacing w:after="120"/>
              <w:rPr>
                <w:noProof/>
                <w:spacing w:val="-6"/>
                <w:lang w:val="sk-SK"/>
              </w:rPr>
            </w:pPr>
            <w:r w:rsidRPr="008D0EA6">
              <w:rPr>
                <w:noProof/>
                <w:spacing w:val="-6"/>
                <w:lang w:val="sk-SK"/>
              </w:rPr>
              <w:t>Týmto opatrením sa podporujú len činnosti vodíka, ktoré spĺňajú požiadavku na úspory emisií skleníkových plynov počas životného cyklu vo výške 73,4</w:t>
            </w:r>
            <w:r w:rsidR="008D0EA6" w:rsidRPr="008D0EA6">
              <w:rPr>
                <w:noProof/>
                <w:spacing w:val="-6"/>
                <w:lang w:val="sk-SK"/>
              </w:rPr>
              <w:t> % v </w:t>
            </w:r>
            <w:r w:rsidRPr="008D0EA6">
              <w:rPr>
                <w:noProof/>
                <w:spacing w:val="-6"/>
                <w:lang w:val="sk-SK"/>
              </w:rPr>
              <w:t>prípade vodíka [čo vedie</w:t>
            </w:r>
            <w:r w:rsidR="008D0EA6" w:rsidRPr="008D0EA6">
              <w:rPr>
                <w:noProof/>
                <w:spacing w:val="-6"/>
                <w:lang w:val="sk-SK"/>
              </w:rPr>
              <w:t xml:space="preserve"> k </w:t>
            </w:r>
            <w:r w:rsidRPr="008D0EA6">
              <w:rPr>
                <w:noProof/>
                <w:spacing w:val="-6"/>
                <w:lang w:val="sk-SK"/>
              </w:rPr>
              <w:t>3 tCO2eq/tH2].</w:t>
            </w:r>
          </w:p>
        </w:tc>
      </w:tr>
      <w:tr w:rsidR="00832256" w:rsidRPr="008D0EA6" w14:paraId="79176F09" w14:textId="77777777">
        <w:trPr>
          <w:trHeight w:val="309"/>
          <w:jc w:val="center"/>
        </w:trPr>
        <w:tc>
          <w:tcPr>
            <w:tcW w:w="975" w:type="dxa"/>
            <w:shd w:val="clear" w:color="auto" w:fill="C6EFCE"/>
            <w:noWrap/>
            <w:vAlign w:val="center"/>
          </w:tcPr>
          <w:p w14:paraId="10DDB44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22</w:t>
            </w:r>
          </w:p>
        </w:tc>
        <w:tc>
          <w:tcPr>
            <w:tcW w:w="1716" w:type="dxa"/>
            <w:shd w:val="clear" w:color="auto" w:fill="C6EFCE"/>
            <w:noWrap/>
            <w:vAlign w:val="center"/>
          </w:tcPr>
          <w:p w14:paraId="245AB54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4.1 Investície do mäkkej mobility (národný plán cyklistickej cesty)</w:t>
            </w:r>
          </w:p>
        </w:tc>
        <w:tc>
          <w:tcPr>
            <w:tcW w:w="1131" w:type="dxa"/>
            <w:shd w:val="clear" w:color="auto" w:fill="C6EFCE"/>
            <w:noWrap/>
            <w:vAlign w:val="center"/>
          </w:tcPr>
          <w:p w14:paraId="46EA482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418" w:type="dxa"/>
            <w:shd w:val="clear" w:color="auto" w:fill="C6EFCE"/>
            <w:noWrap/>
            <w:vAlign w:val="center"/>
          </w:tcPr>
          <w:p w14:paraId="24DFD43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Cyklistické jazdné pruhy T1</w:t>
            </w:r>
          </w:p>
        </w:tc>
        <w:tc>
          <w:tcPr>
            <w:tcW w:w="1277" w:type="dxa"/>
            <w:shd w:val="clear" w:color="auto" w:fill="C6EFCE"/>
            <w:noWrap/>
            <w:vAlign w:val="center"/>
          </w:tcPr>
          <w:p w14:paraId="39DC409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5" w:type="dxa"/>
            <w:shd w:val="clear" w:color="auto" w:fill="C6EFCE"/>
            <w:noWrap/>
            <w:vAlign w:val="center"/>
          </w:tcPr>
          <w:p w14:paraId="51A6535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Km</w:t>
            </w:r>
          </w:p>
        </w:tc>
        <w:tc>
          <w:tcPr>
            <w:tcW w:w="709" w:type="dxa"/>
            <w:shd w:val="clear" w:color="auto" w:fill="C6EFCE"/>
            <w:noWrap/>
            <w:vAlign w:val="center"/>
          </w:tcPr>
          <w:p w14:paraId="74D922A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418" w:type="dxa"/>
            <w:shd w:val="clear" w:color="auto" w:fill="C6EFCE"/>
            <w:noWrap/>
            <w:vAlign w:val="center"/>
          </w:tcPr>
          <w:p w14:paraId="4914256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200</w:t>
            </w:r>
          </w:p>
        </w:tc>
        <w:tc>
          <w:tcPr>
            <w:tcW w:w="993" w:type="dxa"/>
            <w:shd w:val="clear" w:color="auto" w:fill="C6EFCE"/>
            <w:noWrap/>
            <w:vAlign w:val="center"/>
          </w:tcPr>
          <w:p w14:paraId="24EBE99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096DF5E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3854" w:type="dxa"/>
            <w:shd w:val="clear" w:color="auto" w:fill="C6EFCE"/>
            <w:noWrap/>
            <w:vAlign w:val="center"/>
          </w:tcPr>
          <w:p w14:paraId="5A7FEF98" w14:textId="7DE7E036" w:rsidR="00832256" w:rsidRPr="008D0EA6" w:rsidRDefault="00415B68">
            <w:pPr>
              <w:pStyle w:val="P68B1DB1-Normal11"/>
              <w:spacing w:after="120"/>
              <w:rPr>
                <w:noProof/>
                <w:spacing w:val="-6"/>
                <w:lang w:val="sk-SK"/>
              </w:rPr>
            </w:pPr>
            <w:r w:rsidRPr="008D0EA6">
              <w:rPr>
                <w:noProof/>
                <w:spacing w:val="-6"/>
                <w:lang w:val="sk-SK"/>
              </w:rPr>
              <w:t>Dokončenie najmenej 200 km cyklistických jazdných pruhov</w:t>
            </w:r>
            <w:r w:rsidR="008D0EA6" w:rsidRPr="008D0EA6">
              <w:rPr>
                <w:noProof/>
                <w:spacing w:val="-6"/>
                <w:lang w:val="sk-SK"/>
              </w:rPr>
              <w:t xml:space="preserve"> v </w:t>
            </w:r>
            <w:r w:rsidRPr="008D0EA6">
              <w:rPr>
                <w:noProof/>
                <w:spacing w:val="-6"/>
                <w:lang w:val="sk-SK"/>
              </w:rPr>
              <w:t>metropolitných oblastiach, ako sa vymedzuje</w:t>
            </w:r>
            <w:r w:rsidR="008D0EA6" w:rsidRPr="008D0EA6">
              <w:rPr>
                <w:noProof/>
                <w:spacing w:val="-6"/>
                <w:lang w:val="sk-SK"/>
              </w:rPr>
              <w:t xml:space="preserve"> v </w:t>
            </w:r>
            <w:r w:rsidRPr="008D0EA6">
              <w:rPr>
                <w:noProof/>
                <w:spacing w:val="-6"/>
                <w:lang w:val="sk-SK"/>
              </w:rPr>
              <w:t>opise opatrenia.</w:t>
            </w:r>
          </w:p>
        </w:tc>
      </w:tr>
      <w:tr w:rsidR="00832256" w:rsidRPr="008D0EA6" w14:paraId="5B488591" w14:textId="77777777">
        <w:trPr>
          <w:trHeight w:val="309"/>
          <w:jc w:val="center"/>
        </w:trPr>
        <w:tc>
          <w:tcPr>
            <w:tcW w:w="975" w:type="dxa"/>
            <w:shd w:val="clear" w:color="auto" w:fill="C6EFCE"/>
            <w:noWrap/>
            <w:vAlign w:val="center"/>
          </w:tcPr>
          <w:p w14:paraId="130B9DC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23</w:t>
            </w:r>
          </w:p>
        </w:tc>
        <w:tc>
          <w:tcPr>
            <w:tcW w:w="1716" w:type="dxa"/>
            <w:shd w:val="clear" w:color="auto" w:fill="C6EFCE"/>
            <w:noWrap/>
            <w:vAlign w:val="center"/>
          </w:tcPr>
          <w:p w14:paraId="3FB1090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4.1 Investície do mäkkej mobility (národný plán cyklistickej cesty)</w:t>
            </w:r>
          </w:p>
        </w:tc>
        <w:tc>
          <w:tcPr>
            <w:tcW w:w="1131" w:type="dxa"/>
            <w:shd w:val="clear" w:color="auto" w:fill="C6EFCE"/>
            <w:noWrap/>
            <w:vAlign w:val="center"/>
          </w:tcPr>
          <w:p w14:paraId="05B51A2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418" w:type="dxa"/>
            <w:shd w:val="clear" w:color="auto" w:fill="C6EFCE"/>
            <w:noWrap/>
            <w:vAlign w:val="center"/>
          </w:tcPr>
          <w:p w14:paraId="0FBA241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Cyklistické jazdné pruhy T2</w:t>
            </w:r>
          </w:p>
        </w:tc>
        <w:tc>
          <w:tcPr>
            <w:tcW w:w="1277" w:type="dxa"/>
            <w:shd w:val="clear" w:color="auto" w:fill="C6EFCE"/>
            <w:noWrap/>
            <w:vAlign w:val="center"/>
          </w:tcPr>
          <w:p w14:paraId="7308385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5" w:type="dxa"/>
            <w:shd w:val="clear" w:color="auto" w:fill="C6EFCE"/>
            <w:noWrap/>
            <w:vAlign w:val="center"/>
          </w:tcPr>
          <w:p w14:paraId="1D671AB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Km</w:t>
            </w:r>
          </w:p>
        </w:tc>
        <w:tc>
          <w:tcPr>
            <w:tcW w:w="709" w:type="dxa"/>
            <w:shd w:val="clear" w:color="auto" w:fill="C6EFCE"/>
            <w:noWrap/>
            <w:vAlign w:val="center"/>
          </w:tcPr>
          <w:p w14:paraId="177954C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200</w:t>
            </w:r>
          </w:p>
        </w:tc>
        <w:tc>
          <w:tcPr>
            <w:tcW w:w="1418" w:type="dxa"/>
            <w:shd w:val="clear" w:color="auto" w:fill="C6EFCE"/>
            <w:noWrap/>
            <w:vAlign w:val="center"/>
          </w:tcPr>
          <w:p w14:paraId="24B5E56E" w14:textId="2CDD59B1"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1</w:t>
            </w:r>
            <w:r w:rsidRPr="008D0EA6">
              <w:rPr>
                <w:noProof/>
                <w:spacing w:val="-6"/>
                <w:lang w:val="sk-SK"/>
              </w:rPr>
              <w:t xml:space="preserve"> </w:t>
            </w:r>
            <w:r w:rsidRPr="008D0EA6">
              <w:rPr>
                <w:rFonts w:ascii="Arial Narrow" w:hAnsi="Arial Narrow"/>
                <w:noProof/>
                <w:spacing w:val="-6"/>
                <w:lang w:val="sk-SK"/>
              </w:rPr>
              <w:t>311</w:t>
            </w:r>
          </w:p>
        </w:tc>
        <w:tc>
          <w:tcPr>
            <w:tcW w:w="993" w:type="dxa"/>
            <w:shd w:val="clear" w:color="auto" w:fill="C6EFCE"/>
            <w:noWrap/>
            <w:vAlign w:val="center"/>
          </w:tcPr>
          <w:p w14:paraId="712F7AF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9" w:type="dxa"/>
            <w:shd w:val="clear" w:color="auto" w:fill="C6EFCE"/>
            <w:noWrap/>
            <w:vAlign w:val="center"/>
          </w:tcPr>
          <w:p w14:paraId="458D0C9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3854" w:type="dxa"/>
            <w:shd w:val="clear" w:color="auto" w:fill="C6EFCE"/>
            <w:noWrap/>
            <w:vAlign w:val="center"/>
          </w:tcPr>
          <w:p w14:paraId="4F28621B" w14:textId="3C86D4F7" w:rsidR="00832256" w:rsidRPr="008D0EA6" w:rsidRDefault="00415B68">
            <w:pPr>
              <w:pStyle w:val="P68B1DB1-Normal11"/>
              <w:spacing w:after="120"/>
              <w:rPr>
                <w:noProof/>
                <w:spacing w:val="-6"/>
                <w:lang w:val="sk-SK"/>
              </w:rPr>
            </w:pPr>
            <w:r w:rsidRPr="008D0EA6">
              <w:rPr>
                <w:noProof/>
                <w:spacing w:val="-6"/>
                <w:lang w:val="sk-SK"/>
              </w:rPr>
              <w:t>Dokončenie najmenej 365 km cyklistických jazdných pruhov</w:t>
            </w:r>
            <w:r w:rsidR="008D0EA6" w:rsidRPr="008D0EA6">
              <w:rPr>
                <w:noProof/>
                <w:spacing w:val="-6"/>
                <w:lang w:val="sk-SK"/>
              </w:rPr>
              <w:t xml:space="preserve"> v </w:t>
            </w:r>
            <w:r w:rsidRPr="008D0EA6">
              <w:rPr>
                <w:noProof/>
                <w:spacing w:val="-6"/>
                <w:lang w:val="sk-SK"/>
              </w:rPr>
              <w:t>metropolitných oblastiach (ako je vymedzené</w:t>
            </w:r>
            <w:r w:rsidR="008D0EA6" w:rsidRPr="008D0EA6">
              <w:rPr>
                <w:noProof/>
                <w:spacing w:val="-6"/>
                <w:lang w:val="sk-SK"/>
              </w:rPr>
              <w:t xml:space="preserve"> v </w:t>
            </w:r>
            <w:r w:rsidRPr="008D0EA6">
              <w:rPr>
                <w:noProof/>
                <w:spacing w:val="-6"/>
                <w:lang w:val="sk-SK"/>
              </w:rPr>
              <w:t>opise opatrenia)</w:t>
            </w:r>
            <w:r w:rsidR="008D0EA6" w:rsidRPr="008D0EA6">
              <w:rPr>
                <w:noProof/>
                <w:spacing w:val="-6"/>
                <w:lang w:val="sk-SK"/>
              </w:rPr>
              <w:t xml:space="preserve"> a </w:t>
            </w:r>
            <w:r w:rsidRPr="008D0EA6">
              <w:rPr>
                <w:noProof/>
                <w:spacing w:val="-6"/>
                <w:lang w:val="sk-SK"/>
              </w:rPr>
              <w:t>aspoň 746 km turistických cyklistických trás, ako sú vymedzené</w:t>
            </w:r>
            <w:r w:rsidR="008D0EA6" w:rsidRPr="008D0EA6">
              <w:rPr>
                <w:noProof/>
                <w:spacing w:val="-6"/>
                <w:lang w:val="sk-SK"/>
              </w:rPr>
              <w:t xml:space="preserve"> v </w:t>
            </w:r>
            <w:r w:rsidRPr="008D0EA6">
              <w:rPr>
                <w:noProof/>
                <w:spacing w:val="-6"/>
                <w:lang w:val="sk-SK"/>
              </w:rPr>
              <w:t xml:space="preserve">zákone </w:t>
            </w:r>
            <w:r w:rsidR="008D0EA6" w:rsidRPr="008D0EA6">
              <w:rPr>
                <w:noProof/>
                <w:spacing w:val="-6"/>
                <w:lang w:val="sk-SK"/>
              </w:rPr>
              <w:t>č. </w:t>
            </w:r>
            <w:r w:rsidRPr="008D0EA6">
              <w:rPr>
                <w:noProof/>
                <w:spacing w:val="-6"/>
                <w:lang w:val="sk-SK"/>
              </w:rPr>
              <w:t>208</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2015, </w:t>
            </w:r>
            <w:r w:rsidR="008D0EA6" w:rsidRPr="008D0EA6">
              <w:rPr>
                <w:noProof/>
                <w:spacing w:val="-6"/>
                <w:lang w:val="sk-SK"/>
              </w:rPr>
              <w:t>č. </w:t>
            </w:r>
            <w:r w:rsidRPr="008D0EA6">
              <w:rPr>
                <w:noProof/>
                <w:spacing w:val="-6"/>
                <w:lang w:val="sk-SK"/>
              </w:rPr>
              <w:t>208.</w:t>
            </w:r>
          </w:p>
        </w:tc>
      </w:tr>
      <w:tr w:rsidR="00832256" w:rsidRPr="008D0EA6" w14:paraId="703463F5" w14:textId="77777777">
        <w:trPr>
          <w:trHeight w:val="309"/>
          <w:jc w:val="center"/>
        </w:trPr>
        <w:tc>
          <w:tcPr>
            <w:tcW w:w="975" w:type="dxa"/>
            <w:shd w:val="clear" w:color="auto" w:fill="C6EFCE"/>
            <w:noWrap/>
            <w:vAlign w:val="center"/>
          </w:tcPr>
          <w:p w14:paraId="0838EAC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24</w:t>
            </w:r>
          </w:p>
        </w:tc>
        <w:tc>
          <w:tcPr>
            <w:tcW w:w="1716" w:type="dxa"/>
            <w:shd w:val="clear" w:color="auto" w:fill="C6EFCE"/>
            <w:noWrap/>
            <w:vAlign w:val="center"/>
          </w:tcPr>
          <w:p w14:paraId="0A93019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4.2 Vývoj rýchlych hromadných dopravných systémov (metro, pouličné auto, BRT)</w:t>
            </w:r>
          </w:p>
        </w:tc>
        <w:tc>
          <w:tcPr>
            <w:tcW w:w="1131" w:type="dxa"/>
            <w:shd w:val="clear" w:color="auto" w:fill="C6EFCE"/>
            <w:noWrap/>
            <w:vAlign w:val="center"/>
          </w:tcPr>
          <w:p w14:paraId="44B029D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3542C55F" w14:textId="2694EDDC" w:rsidR="00832256" w:rsidRPr="008D0EA6" w:rsidRDefault="00415B68">
            <w:pPr>
              <w:pStyle w:val="P68B1DB1-Normal19"/>
              <w:spacing w:line="276" w:lineRule="auto"/>
              <w:jc w:val="center"/>
              <w:rPr>
                <w:noProof/>
                <w:color w:val="006100"/>
                <w:spacing w:val="-6"/>
                <w:lang w:val="sk-SK"/>
              </w:rPr>
            </w:pPr>
            <w:r w:rsidRPr="008D0EA6">
              <w:rPr>
                <w:noProof/>
                <w:color w:val="006100"/>
                <w:spacing w:val="-6"/>
                <w:lang w:val="sk-SK"/>
              </w:rPr>
              <w:t>Zadávanie</w:t>
            </w:r>
            <w:r w:rsidRPr="008D0EA6">
              <w:rPr>
                <w:noProof/>
                <w:spacing w:val="-6"/>
                <w:lang w:val="sk-SK"/>
              </w:rPr>
              <w:t xml:space="preserve"> </w:t>
            </w:r>
            <w:r w:rsidRPr="008D0EA6">
              <w:rPr>
                <w:noProof/>
                <w:color w:val="006100"/>
                <w:spacing w:val="-6"/>
                <w:lang w:val="sk-SK"/>
              </w:rPr>
              <w:t>všetkých verejných zákaziek na výstavbu metra, električkových, trolejbusových</w:t>
            </w:r>
            <w:r w:rsidR="008D0EA6" w:rsidRPr="008D0EA6">
              <w:rPr>
                <w:noProof/>
                <w:color w:val="006100"/>
                <w:spacing w:val="-6"/>
                <w:lang w:val="sk-SK"/>
              </w:rPr>
              <w:t xml:space="preserve"> a </w:t>
            </w:r>
            <w:r w:rsidRPr="008D0EA6">
              <w:rPr>
                <w:noProof/>
                <w:color w:val="006100"/>
                <w:spacing w:val="-6"/>
                <w:lang w:val="sk-SK"/>
              </w:rPr>
              <w:t>lanovkových metropolitných oblastí</w:t>
            </w:r>
          </w:p>
        </w:tc>
        <w:tc>
          <w:tcPr>
            <w:tcW w:w="1277" w:type="dxa"/>
            <w:shd w:val="clear" w:color="auto" w:fill="C6EFCE"/>
            <w:noWrap/>
            <w:vAlign w:val="center"/>
          </w:tcPr>
          <w:p w14:paraId="5D9AAF4B" w14:textId="2E914D89"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w:t>
            </w:r>
          </w:p>
        </w:tc>
        <w:tc>
          <w:tcPr>
            <w:tcW w:w="1415" w:type="dxa"/>
            <w:shd w:val="clear" w:color="auto" w:fill="C6EFCE"/>
            <w:noWrap/>
            <w:vAlign w:val="center"/>
          </w:tcPr>
          <w:p w14:paraId="1243ABA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491D3CF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01B805D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0BC5524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2BF2AF6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3854" w:type="dxa"/>
            <w:shd w:val="clear" w:color="auto" w:fill="C6EFCE"/>
            <w:noWrap/>
            <w:vAlign w:val="center"/>
          </w:tcPr>
          <w:p w14:paraId="18402767" w14:textId="41AEFA18"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vybudovanie projektov infraštruktúry, ako sa vymedzuje</w:t>
            </w:r>
            <w:r w:rsidR="008D0EA6" w:rsidRPr="008D0EA6">
              <w:rPr>
                <w:noProof/>
                <w:spacing w:val="-6"/>
                <w:lang w:val="sk-SK"/>
              </w:rPr>
              <w:t xml:space="preserve"> v </w:t>
            </w:r>
            <w:r w:rsidRPr="008D0EA6">
              <w:rPr>
                <w:noProof/>
                <w:spacing w:val="-6"/>
                <w:lang w:val="sk-SK"/>
              </w:rPr>
              <w:t>opise opatrenia.</w:t>
            </w:r>
          </w:p>
        </w:tc>
      </w:tr>
      <w:tr w:rsidR="00832256" w:rsidRPr="008D0EA6" w14:paraId="7DB92FD0" w14:textId="77777777">
        <w:trPr>
          <w:trHeight w:val="309"/>
          <w:jc w:val="center"/>
        </w:trPr>
        <w:tc>
          <w:tcPr>
            <w:tcW w:w="975" w:type="dxa"/>
            <w:shd w:val="clear" w:color="auto" w:fill="C6EFCE"/>
            <w:noWrap/>
            <w:vAlign w:val="center"/>
          </w:tcPr>
          <w:p w14:paraId="6F81F9A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27</w:t>
            </w:r>
          </w:p>
        </w:tc>
        <w:tc>
          <w:tcPr>
            <w:tcW w:w="1716" w:type="dxa"/>
            <w:shd w:val="clear" w:color="auto" w:fill="C6EFCE"/>
            <w:noWrap/>
            <w:vAlign w:val="center"/>
          </w:tcPr>
          <w:p w14:paraId="6852EA3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4.3 Inštalácia nabíjacích infraštruktúr</w:t>
            </w:r>
          </w:p>
        </w:tc>
        <w:tc>
          <w:tcPr>
            <w:tcW w:w="1131" w:type="dxa"/>
            <w:shd w:val="clear" w:color="auto" w:fill="C6EFCE"/>
            <w:noWrap/>
            <w:vAlign w:val="center"/>
          </w:tcPr>
          <w:p w14:paraId="4FEFE72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4184366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inštaláciu nabíjacích infraštruktúr M1</w:t>
            </w:r>
          </w:p>
        </w:tc>
        <w:tc>
          <w:tcPr>
            <w:tcW w:w="1277" w:type="dxa"/>
            <w:shd w:val="clear" w:color="auto" w:fill="C6EFCE"/>
            <w:noWrap/>
            <w:vAlign w:val="center"/>
          </w:tcPr>
          <w:p w14:paraId="08273EAC" w14:textId="0494E4A7"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inštaláciu nabíjacích infraštruktúr</w:t>
            </w:r>
          </w:p>
        </w:tc>
        <w:tc>
          <w:tcPr>
            <w:tcW w:w="1415" w:type="dxa"/>
            <w:shd w:val="clear" w:color="auto" w:fill="C6EFCE"/>
            <w:noWrap/>
            <w:vAlign w:val="center"/>
          </w:tcPr>
          <w:p w14:paraId="649C03A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50442BB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624D67A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4E8EC55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9" w:type="dxa"/>
            <w:shd w:val="clear" w:color="auto" w:fill="C6EFCE"/>
            <w:noWrap/>
            <w:vAlign w:val="center"/>
          </w:tcPr>
          <w:p w14:paraId="5635799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3854" w:type="dxa"/>
            <w:shd w:val="clear" w:color="auto" w:fill="C6EFCE"/>
            <w:noWrap/>
            <w:vAlign w:val="center"/>
          </w:tcPr>
          <w:p w14:paraId="5C876229" w14:textId="2783390E"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Oznámenie</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zadaní všetkých verejných zákaziek na výstavbu najmenej 4700</w:t>
            </w:r>
            <w:r w:rsidRPr="008D0EA6">
              <w:rPr>
                <w:noProof/>
                <w:spacing w:val="-6"/>
                <w:lang w:val="sk-SK"/>
              </w:rPr>
              <w:t xml:space="preserve"> </w:t>
            </w:r>
            <w:r w:rsidRPr="008D0EA6">
              <w:rPr>
                <w:rFonts w:ascii="Arial Narrow" w:hAnsi="Arial Narrow"/>
                <w:noProof/>
                <w:spacing w:val="-6"/>
                <w:lang w:val="sk-SK"/>
              </w:rPr>
              <w:t>nabíjacích staníc</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mestských oblastiach (všetky obce).</w:t>
            </w:r>
          </w:p>
          <w:p w14:paraId="50CDAED6" w14:textId="77777777" w:rsidR="00832256" w:rsidRPr="008D0EA6" w:rsidRDefault="00415B68">
            <w:pPr>
              <w:pStyle w:val="P68B1DB1-Normal11"/>
              <w:spacing w:after="120"/>
              <w:rPr>
                <w:noProof/>
                <w:spacing w:val="-6"/>
                <w:lang w:val="sk-SK"/>
              </w:rPr>
            </w:pPr>
            <w:r w:rsidRPr="008D0EA6">
              <w:rPr>
                <w:noProof/>
                <w:spacing w:val="-6"/>
                <w:lang w:val="sk-SK"/>
              </w:rPr>
              <w:t>Projekt môže zahŕňať aj pilotné nabíjacie stanice zamerané na uskladňovanie energie.</w:t>
            </w:r>
          </w:p>
        </w:tc>
      </w:tr>
      <w:tr w:rsidR="00832256" w:rsidRPr="008D0EA6" w14:paraId="6D209B5B" w14:textId="77777777">
        <w:trPr>
          <w:trHeight w:val="309"/>
          <w:jc w:val="center"/>
        </w:trPr>
        <w:tc>
          <w:tcPr>
            <w:tcW w:w="975" w:type="dxa"/>
            <w:shd w:val="clear" w:color="auto" w:fill="C6EFCE"/>
            <w:noWrap/>
            <w:vAlign w:val="center"/>
          </w:tcPr>
          <w:p w14:paraId="446C4A3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28</w:t>
            </w:r>
          </w:p>
        </w:tc>
        <w:tc>
          <w:tcPr>
            <w:tcW w:w="1716" w:type="dxa"/>
            <w:shd w:val="clear" w:color="auto" w:fill="C6EFCE"/>
            <w:noWrap/>
            <w:vAlign w:val="center"/>
          </w:tcPr>
          <w:p w14:paraId="0968831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4.3 Inštalácia nabíjacích infraštruktúr</w:t>
            </w:r>
          </w:p>
        </w:tc>
        <w:tc>
          <w:tcPr>
            <w:tcW w:w="1131" w:type="dxa"/>
            <w:shd w:val="clear" w:color="auto" w:fill="C6EFCE"/>
            <w:noWrap/>
            <w:vAlign w:val="center"/>
          </w:tcPr>
          <w:p w14:paraId="0979D20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217B847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inštaláciu nabíjacích infraštruktúr M2</w:t>
            </w:r>
          </w:p>
        </w:tc>
        <w:tc>
          <w:tcPr>
            <w:tcW w:w="1277" w:type="dxa"/>
            <w:shd w:val="clear" w:color="auto" w:fill="C6EFCE"/>
            <w:noWrap/>
            <w:vAlign w:val="center"/>
          </w:tcPr>
          <w:p w14:paraId="1A95202C" w14:textId="31DC2BE4"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inštaláciu nabíjacích infraštruktúr</w:t>
            </w:r>
          </w:p>
        </w:tc>
        <w:tc>
          <w:tcPr>
            <w:tcW w:w="1415" w:type="dxa"/>
            <w:shd w:val="clear" w:color="auto" w:fill="C6EFCE"/>
            <w:noWrap/>
            <w:vAlign w:val="center"/>
          </w:tcPr>
          <w:p w14:paraId="65FFFD2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289F410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008E28B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68BCF4C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34068F1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3854" w:type="dxa"/>
            <w:shd w:val="clear" w:color="auto" w:fill="C6EFCE"/>
            <w:noWrap/>
            <w:vAlign w:val="center"/>
          </w:tcPr>
          <w:p w14:paraId="7AAD52A1" w14:textId="5529F5A3"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Zadanie zákaziek na vybudovanie 7500 miest</w:t>
            </w:r>
            <w:r w:rsidRPr="008D0EA6">
              <w:rPr>
                <w:noProof/>
                <w:spacing w:val="-6"/>
                <w:lang w:val="sk-SK"/>
              </w:rPr>
              <w:t xml:space="preserve"> </w:t>
            </w:r>
            <w:r w:rsidRPr="008D0EA6">
              <w:rPr>
                <w:rFonts w:ascii="Arial Narrow" w:hAnsi="Arial Narrow"/>
                <w:noProof/>
                <w:spacing w:val="-6"/>
                <w:lang w:val="sk-SK"/>
              </w:rPr>
              <w:t>rýchlej verejnej nabíjacej infraštruktúry pozdĺž voľnej cesty</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aspoň 9055 miest</w:t>
            </w:r>
            <w:r w:rsidR="008D0EA6" w:rsidRPr="008D0EA6">
              <w:rPr>
                <w:noProof/>
                <w:spacing w:val="-6"/>
                <w:lang w:val="sk-SK"/>
              </w:rPr>
              <w:t xml:space="preserve"> v </w:t>
            </w:r>
            <w:r w:rsidRPr="008D0EA6">
              <w:rPr>
                <w:rFonts w:ascii="Arial Narrow" w:hAnsi="Arial Narrow"/>
                <w:noProof/>
                <w:spacing w:val="-6"/>
                <w:lang w:val="sk-SK"/>
              </w:rPr>
              <w:t>mestských oblastiach (všetky obce).</w:t>
            </w:r>
          </w:p>
          <w:p w14:paraId="6647D76F" w14:textId="77777777" w:rsidR="00832256" w:rsidRPr="008D0EA6" w:rsidRDefault="00415B68">
            <w:pPr>
              <w:pStyle w:val="P68B1DB1-Normal11"/>
              <w:spacing w:after="120"/>
              <w:rPr>
                <w:noProof/>
                <w:spacing w:val="-6"/>
                <w:lang w:val="sk-SK"/>
              </w:rPr>
            </w:pPr>
            <w:r w:rsidRPr="008D0EA6">
              <w:rPr>
                <w:noProof/>
                <w:spacing w:val="-6"/>
                <w:lang w:val="sk-SK"/>
              </w:rPr>
              <w:t>Projekt môže zahŕňať aj pilotné nabíjacie stanice zamerané na uskladňovanie energie.</w:t>
            </w:r>
          </w:p>
        </w:tc>
      </w:tr>
      <w:tr w:rsidR="00832256" w:rsidRPr="008D0EA6" w14:paraId="048B4642" w14:textId="77777777">
        <w:trPr>
          <w:trHeight w:val="309"/>
          <w:jc w:val="center"/>
        </w:trPr>
        <w:tc>
          <w:tcPr>
            <w:tcW w:w="975" w:type="dxa"/>
            <w:shd w:val="clear" w:color="auto" w:fill="C6EFCE"/>
            <w:noWrap/>
            <w:vAlign w:val="center"/>
          </w:tcPr>
          <w:p w14:paraId="16F4F0B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29</w:t>
            </w:r>
          </w:p>
        </w:tc>
        <w:tc>
          <w:tcPr>
            <w:tcW w:w="1716" w:type="dxa"/>
            <w:shd w:val="clear" w:color="auto" w:fill="C6EFCE"/>
            <w:noWrap/>
            <w:vAlign w:val="center"/>
          </w:tcPr>
          <w:p w14:paraId="4DC268E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4.3 Inštalácia nabíjacích infraštruktúr</w:t>
            </w:r>
          </w:p>
        </w:tc>
        <w:tc>
          <w:tcPr>
            <w:tcW w:w="1131" w:type="dxa"/>
            <w:shd w:val="clear" w:color="auto" w:fill="C6EFCE"/>
            <w:noWrap/>
            <w:vAlign w:val="center"/>
          </w:tcPr>
          <w:p w14:paraId="363E4A8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418" w:type="dxa"/>
            <w:shd w:val="clear" w:color="auto" w:fill="C6EFCE"/>
            <w:noWrap/>
            <w:vAlign w:val="center"/>
          </w:tcPr>
          <w:p w14:paraId="0EBD8E6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 rýchlonabíjacích staníc pozdĺž voľných ciest</w:t>
            </w:r>
          </w:p>
        </w:tc>
        <w:tc>
          <w:tcPr>
            <w:tcW w:w="1277" w:type="dxa"/>
            <w:shd w:val="clear" w:color="auto" w:fill="C6EFCE"/>
            <w:noWrap/>
            <w:vAlign w:val="center"/>
          </w:tcPr>
          <w:p w14:paraId="190E020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5" w:type="dxa"/>
            <w:shd w:val="clear" w:color="auto" w:fill="C6EFCE"/>
            <w:noWrap/>
            <w:vAlign w:val="center"/>
          </w:tcPr>
          <w:p w14:paraId="4971A2B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709" w:type="dxa"/>
            <w:shd w:val="clear" w:color="auto" w:fill="C6EFCE"/>
            <w:noWrap/>
            <w:vAlign w:val="center"/>
          </w:tcPr>
          <w:p w14:paraId="277CE35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418" w:type="dxa"/>
            <w:shd w:val="clear" w:color="auto" w:fill="C6EFCE"/>
            <w:noWrap/>
            <w:vAlign w:val="center"/>
          </w:tcPr>
          <w:p w14:paraId="7D2B0AD2" w14:textId="201A5DB8" w:rsidR="00832256" w:rsidRPr="008D0EA6" w:rsidRDefault="00415B68">
            <w:pPr>
              <w:pStyle w:val="P68B1DB1-Normal11"/>
              <w:spacing w:line="276" w:lineRule="auto"/>
              <w:jc w:val="center"/>
              <w:rPr>
                <w:noProof/>
                <w:spacing w:val="-6"/>
                <w:lang w:val="sk-SK"/>
              </w:rPr>
            </w:pPr>
            <w:r w:rsidRPr="008D0EA6">
              <w:rPr>
                <w:noProof/>
                <w:spacing w:val="-6"/>
                <w:lang w:val="sk-SK"/>
              </w:rPr>
              <w:t>2 500</w:t>
            </w:r>
          </w:p>
        </w:tc>
        <w:tc>
          <w:tcPr>
            <w:tcW w:w="993" w:type="dxa"/>
            <w:shd w:val="clear" w:color="auto" w:fill="C6EFCE"/>
            <w:noWrap/>
            <w:vAlign w:val="center"/>
          </w:tcPr>
          <w:p w14:paraId="774B28A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19636D0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2025</w:t>
            </w:r>
          </w:p>
        </w:tc>
        <w:tc>
          <w:tcPr>
            <w:tcW w:w="3854" w:type="dxa"/>
            <w:shd w:val="clear" w:color="auto" w:fill="C6EFCE"/>
            <w:noWrap/>
            <w:vAlign w:val="center"/>
          </w:tcPr>
          <w:p w14:paraId="16598D37" w14:textId="42A54B90"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Uvedenie do prevádzky najmenej 2500 miest</w:t>
            </w:r>
            <w:r w:rsidRPr="008D0EA6">
              <w:rPr>
                <w:noProof/>
                <w:spacing w:val="-6"/>
                <w:lang w:val="sk-SK"/>
              </w:rPr>
              <w:t xml:space="preserve"> </w:t>
            </w:r>
            <w:r w:rsidRPr="008D0EA6">
              <w:rPr>
                <w:rFonts w:ascii="Arial Narrow" w:hAnsi="Arial Narrow"/>
                <w:noProof/>
                <w:spacing w:val="-6"/>
                <w:lang w:val="sk-SK"/>
              </w:rPr>
              <w:t>rýchlej verejnej nabíjacej infraštruktúry pre elektrické vozidlá pozdĺž voľných ciest</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výkonom najmenej 175 kW.</w:t>
            </w:r>
          </w:p>
        </w:tc>
      </w:tr>
      <w:tr w:rsidR="00832256" w:rsidRPr="008D0EA6" w14:paraId="417A1A15" w14:textId="77777777">
        <w:trPr>
          <w:trHeight w:val="309"/>
          <w:jc w:val="center"/>
        </w:trPr>
        <w:tc>
          <w:tcPr>
            <w:tcW w:w="975" w:type="dxa"/>
            <w:shd w:val="clear" w:color="auto" w:fill="C6EFCE"/>
            <w:noWrap/>
            <w:vAlign w:val="center"/>
          </w:tcPr>
          <w:p w14:paraId="6E130C3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29a</w:t>
            </w:r>
          </w:p>
        </w:tc>
        <w:tc>
          <w:tcPr>
            <w:tcW w:w="1716" w:type="dxa"/>
            <w:shd w:val="clear" w:color="auto" w:fill="C6EFCE"/>
            <w:noWrap/>
            <w:vAlign w:val="center"/>
          </w:tcPr>
          <w:p w14:paraId="6BC7B92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4.3 Inštalácia nabíjacích infraštruktúr</w:t>
            </w:r>
          </w:p>
        </w:tc>
        <w:tc>
          <w:tcPr>
            <w:tcW w:w="1131" w:type="dxa"/>
            <w:shd w:val="clear" w:color="auto" w:fill="C6EFCE"/>
            <w:noWrap/>
            <w:vAlign w:val="center"/>
          </w:tcPr>
          <w:p w14:paraId="6817B31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418" w:type="dxa"/>
            <w:shd w:val="clear" w:color="auto" w:fill="C6EFCE"/>
            <w:noWrap/>
            <w:vAlign w:val="center"/>
          </w:tcPr>
          <w:p w14:paraId="703F2930" w14:textId="425E3710" w:rsidR="00832256" w:rsidRPr="008D0EA6" w:rsidRDefault="00415B68">
            <w:pPr>
              <w:pStyle w:val="P68B1DB1-Normal11"/>
              <w:spacing w:line="276" w:lineRule="auto"/>
              <w:jc w:val="center"/>
              <w:rPr>
                <w:noProof/>
                <w:spacing w:val="-6"/>
                <w:lang w:val="sk-SK"/>
              </w:rPr>
            </w:pPr>
            <w:r w:rsidRPr="008D0EA6">
              <w:rPr>
                <w:noProof/>
                <w:spacing w:val="-6"/>
                <w:lang w:val="sk-SK"/>
              </w:rPr>
              <w:t>Počet rýchlonabíjacích staníc</w:t>
            </w:r>
            <w:r w:rsidR="008D0EA6" w:rsidRPr="008D0EA6">
              <w:rPr>
                <w:noProof/>
                <w:spacing w:val="-6"/>
                <w:lang w:val="sk-SK"/>
              </w:rPr>
              <w:t xml:space="preserve"> v </w:t>
            </w:r>
            <w:r w:rsidRPr="008D0EA6">
              <w:rPr>
                <w:noProof/>
                <w:spacing w:val="-6"/>
                <w:lang w:val="sk-SK"/>
              </w:rPr>
              <w:t>mestských oblastiach</w:t>
            </w:r>
          </w:p>
        </w:tc>
        <w:tc>
          <w:tcPr>
            <w:tcW w:w="1277" w:type="dxa"/>
            <w:shd w:val="clear" w:color="auto" w:fill="C6EFCE"/>
            <w:noWrap/>
            <w:vAlign w:val="center"/>
          </w:tcPr>
          <w:p w14:paraId="421C057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5" w:type="dxa"/>
            <w:shd w:val="clear" w:color="auto" w:fill="C6EFCE"/>
            <w:noWrap/>
            <w:vAlign w:val="center"/>
          </w:tcPr>
          <w:p w14:paraId="480B210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709" w:type="dxa"/>
            <w:shd w:val="clear" w:color="auto" w:fill="C6EFCE"/>
            <w:noWrap/>
            <w:vAlign w:val="center"/>
          </w:tcPr>
          <w:p w14:paraId="6DFE6E6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418" w:type="dxa"/>
            <w:shd w:val="clear" w:color="auto" w:fill="C6EFCE"/>
            <w:noWrap/>
            <w:vAlign w:val="center"/>
          </w:tcPr>
          <w:p w14:paraId="54DEE226" w14:textId="4D345AB5" w:rsidR="00832256" w:rsidRPr="008D0EA6" w:rsidRDefault="00415B68">
            <w:pPr>
              <w:pStyle w:val="P68B1DB1-Normal11"/>
              <w:spacing w:line="276" w:lineRule="auto"/>
              <w:jc w:val="center"/>
              <w:rPr>
                <w:noProof/>
                <w:spacing w:val="-6"/>
                <w:lang w:val="sk-SK"/>
              </w:rPr>
            </w:pPr>
            <w:r w:rsidRPr="008D0EA6">
              <w:rPr>
                <w:noProof/>
                <w:spacing w:val="-6"/>
                <w:lang w:val="sk-SK"/>
              </w:rPr>
              <w:t>4 700</w:t>
            </w:r>
          </w:p>
        </w:tc>
        <w:tc>
          <w:tcPr>
            <w:tcW w:w="993" w:type="dxa"/>
            <w:shd w:val="clear" w:color="auto" w:fill="C6EFCE"/>
            <w:noWrap/>
            <w:vAlign w:val="center"/>
          </w:tcPr>
          <w:p w14:paraId="0596BF9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03400FD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2025</w:t>
            </w:r>
          </w:p>
        </w:tc>
        <w:tc>
          <w:tcPr>
            <w:tcW w:w="3854" w:type="dxa"/>
            <w:shd w:val="clear" w:color="auto" w:fill="C6EFCE"/>
            <w:noWrap/>
            <w:vAlign w:val="center"/>
          </w:tcPr>
          <w:p w14:paraId="4BAD8A98" w14:textId="662AEF83"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Uvedenie do prevádzky najmenej 4700 miest</w:t>
            </w:r>
            <w:r w:rsidRPr="008D0EA6">
              <w:rPr>
                <w:noProof/>
                <w:spacing w:val="-6"/>
                <w:lang w:val="sk-SK"/>
              </w:rPr>
              <w:t xml:space="preserve"> </w:t>
            </w:r>
            <w:r w:rsidRPr="008D0EA6">
              <w:rPr>
                <w:rFonts w:ascii="Arial Narrow" w:hAnsi="Arial Narrow"/>
                <w:noProof/>
                <w:spacing w:val="-6"/>
                <w:lang w:val="sk-SK"/>
              </w:rPr>
              <w:t>rýchlej verejnej nabíjacej infraštruktúry pre elektrické vozidlá</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výkonom najmenej 90 kW</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mestských oblastiach (všetky obce).</w:t>
            </w:r>
          </w:p>
          <w:p w14:paraId="5BAAC5FB" w14:textId="77777777" w:rsidR="00832256" w:rsidRPr="008D0EA6" w:rsidRDefault="00415B68">
            <w:pPr>
              <w:pStyle w:val="P68B1DB1-Normal11"/>
              <w:spacing w:after="120"/>
              <w:rPr>
                <w:noProof/>
                <w:spacing w:val="-6"/>
                <w:lang w:val="sk-SK"/>
              </w:rPr>
            </w:pPr>
            <w:r w:rsidRPr="008D0EA6">
              <w:rPr>
                <w:noProof/>
                <w:spacing w:val="-6"/>
                <w:lang w:val="sk-SK"/>
              </w:rPr>
              <w:t>Projekt môže zahŕňať aj pilotné nabíjacie stanice zamerané na uskladňovanie energie.</w:t>
            </w:r>
          </w:p>
        </w:tc>
      </w:tr>
      <w:tr w:rsidR="00832256" w:rsidRPr="008D0EA6" w14:paraId="3683DFC7" w14:textId="77777777">
        <w:trPr>
          <w:trHeight w:val="309"/>
          <w:jc w:val="center"/>
        </w:trPr>
        <w:tc>
          <w:tcPr>
            <w:tcW w:w="975" w:type="dxa"/>
            <w:shd w:val="clear" w:color="auto" w:fill="C6EFCE"/>
            <w:noWrap/>
            <w:vAlign w:val="center"/>
          </w:tcPr>
          <w:p w14:paraId="044760B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30</w:t>
            </w:r>
          </w:p>
        </w:tc>
        <w:tc>
          <w:tcPr>
            <w:tcW w:w="1716" w:type="dxa"/>
            <w:shd w:val="clear" w:color="auto" w:fill="C6EFCE"/>
            <w:noWrap/>
            <w:vAlign w:val="center"/>
          </w:tcPr>
          <w:p w14:paraId="4154F73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4.3: Inštalácia nabíjacích infraštruktúr</w:t>
            </w:r>
          </w:p>
        </w:tc>
        <w:tc>
          <w:tcPr>
            <w:tcW w:w="1131" w:type="dxa"/>
            <w:shd w:val="clear" w:color="auto" w:fill="C6EFCE"/>
            <w:noWrap/>
            <w:vAlign w:val="center"/>
          </w:tcPr>
          <w:p w14:paraId="739D949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418" w:type="dxa"/>
            <w:shd w:val="clear" w:color="auto" w:fill="C6EFCE"/>
            <w:noWrap/>
            <w:vAlign w:val="center"/>
          </w:tcPr>
          <w:p w14:paraId="7F5A058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 rýchlonabíjacích staníc pozdĺž voľných ciest</w:t>
            </w:r>
          </w:p>
        </w:tc>
        <w:tc>
          <w:tcPr>
            <w:tcW w:w="1277" w:type="dxa"/>
            <w:shd w:val="clear" w:color="auto" w:fill="C6EFCE"/>
            <w:noWrap/>
            <w:vAlign w:val="center"/>
          </w:tcPr>
          <w:p w14:paraId="3B92C703" w14:textId="77777777" w:rsidR="00832256" w:rsidRPr="008D0EA6" w:rsidRDefault="00832256">
            <w:pPr>
              <w:spacing w:line="276" w:lineRule="auto"/>
              <w:jc w:val="center"/>
              <w:rPr>
                <w:rFonts w:ascii="Arial Narrow" w:hAnsi="Arial Narrow"/>
                <w:noProof/>
                <w:color w:val="006100"/>
                <w:spacing w:val="-6"/>
                <w:sz w:val="20"/>
                <w:lang w:val="sk-SK"/>
              </w:rPr>
            </w:pPr>
          </w:p>
        </w:tc>
        <w:tc>
          <w:tcPr>
            <w:tcW w:w="1415" w:type="dxa"/>
            <w:shd w:val="clear" w:color="auto" w:fill="C6EFCE"/>
            <w:noWrap/>
            <w:vAlign w:val="center"/>
          </w:tcPr>
          <w:p w14:paraId="08E9962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709" w:type="dxa"/>
            <w:shd w:val="clear" w:color="auto" w:fill="C6EFCE"/>
            <w:noWrap/>
            <w:vAlign w:val="center"/>
          </w:tcPr>
          <w:p w14:paraId="04315A3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2 500</w:t>
            </w:r>
          </w:p>
        </w:tc>
        <w:tc>
          <w:tcPr>
            <w:tcW w:w="1418" w:type="dxa"/>
            <w:shd w:val="clear" w:color="auto" w:fill="C6EFCE"/>
            <w:noWrap/>
            <w:vAlign w:val="center"/>
          </w:tcPr>
          <w:p w14:paraId="745F9F5D" w14:textId="552E153B" w:rsidR="00832256" w:rsidRPr="008D0EA6" w:rsidRDefault="00415B68">
            <w:pPr>
              <w:pStyle w:val="P68B1DB1-Normal11"/>
              <w:spacing w:line="276" w:lineRule="auto"/>
              <w:jc w:val="center"/>
              <w:rPr>
                <w:noProof/>
                <w:spacing w:val="-6"/>
                <w:lang w:val="sk-SK"/>
              </w:rPr>
            </w:pPr>
            <w:r w:rsidRPr="008D0EA6">
              <w:rPr>
                <w:noProof/>
                <w:spacing w:val="-6"/>
                <w:lang w:val="sk-SK"/>
              </w:rPr>
              <w:t>7 500</w:t>
            </w:r>
          </w:p>
        </w:tc>
        <w:tc>
          <w:tcPr>
            <w:tcW w:w="993" w:type="dxa"/>
            <w:shd w:val="clear" w:color="auto" w:fill="C6EFCE"/>
            <w:noWrap/>
            <w:vAlign w:val="center"/>
          </w:tcPr>
          <w:p w14:paraId="13719E6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08D5E92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2025</w:t>
            </w:r>
          </w:p>
        </w:tc>
        <w:tc>
          <w:tcPr>
            <w:tcW w:w="3854" w:type="dxa"/>
            <w:shd w:val="clear" w:color="auto" w:fill="C6EFCE"/>
            <w:noWrap/>
            <w:vAlign w:val="center"/>
          </w:tcPr>
          <w:p w14:paraId="115E1E97" w14:textId="6B76411F"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Uvedenie do prevádzky najmenej 7500 miest</w:t>
            </w:r>
            <w:r w:rsidRPr="008D0EA6">
              <w:rPr>
                <w:noProof/>
                <w:spacing w:val="-6"/>
                <w:lang w:val="sk-SK"/>
              </w:rPr>
              <w:t xml:space="preserve"> </w:t>
            </w:r>
            <w:r w:rsidRPr="008D0EA6">
              <w:rPr>
                <w:rFonts w:ascii="Arial Narrow" w:hAnsi="Arial Narrow"/>
                <w:noProof/>
                <w:spacing w:val="-6"/>
                <w:lang w:val="sk-SK"/>
              </w:rPr>
              <w:t>rýchlej verejnej nabíjacej infraštruktúry pre elektrické vozidlá pozdĺž voľných ciest</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výkonom najmenej 175 kW.</w:t>
            </w:r>
          </w:p>
          <w:p w14:paraId="62C83AC7" w14:textId="77777777" w:rsidR="00832256" w:rsidRPr="008D0EA6" w:rsidRDefault="00415B68">
            <w:pPr>
              <w:pStyle w:val="P68B1DB1-Normal11"/>
              <w:spacing w:after="120"/>
              <w:rPr>
                <w:noProof/>
                <w:spacing w:val="-6"/>
                <w:lang w:val="sk-SK"/>
              </w:rPr>
            </w:pPr>
            <w:r w:rsidRPr="008D0EA6">
              <w:rPr>
                <w:noProof/>
                <w:spacing w:val="-6"/>
                <w:lang w:val="sk-SK"/>
              </w:rPr>
              <w:t>Projekt môže zahŕňať aj pilotné nabíjacie stanice zamerané na uskladňovanie energie.</w:t>
            </w:r>
          </w:p>
        </w:tc>
      </w:tr>
      <w:tr w:rsidR="00832256" w:rsidRPr="008D0EA6" w14:paraId="0EB5CCED" w14:textId="77777777">
        <w:trPr>
          <w:trHeight w:val="309"/>
          <w:jc w:val="center"/>
        </w:trPr>
        <w:tc>
          <w:tcPr>
            <w:tcW w:w="975" w:type="dxa"/>
            <w:shd w:val="clear" w:color="auto" w:fill="C6EFCE"/>
            <w:noWrap/>
            <w:vAlign w:val="center"/>
          </w:tcPr>
          <w:p w14:paraId="7C2C95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30a</w:t>
            </w:r>
          </w:p>
        </w:tc>
        <w:tc>
          <w:tcPr>
            <w:tcW w:w="1716" w:type="dxa"/>
            <w:shd w:val="clear" w:color="auto" w:fill="C6EFCE"/>
            <w:noWrap/>
            <w:vAlign w:val="center"/>
          </w:tcPr>
          <w:p w14:paraId="5581A87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4.3: Inštalácia nabíjacích infraštruktúr</w:t>
            </w:r>
          </w:p>
        </w:tc>
        <w:tc>
          <w:tcPr>
            <w:tcW w:w="1131" w:type="dxa"/>
            <w:shd w:val="clear" w:color="auto" w:fill="C6EFCE"/>
            <w:noWrap/>
            <w:vAlign w:val="center"/>
          </w:tcPr>
          <w:p w14:paraId="6A292D7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418" w:type="dxa"/>
            <w:shd w:val="clear" w:color="auto" w:fill="C6EFCE"/>
            <w:noWrap/>
            <w:vAlign w:val="center"/>
          </w:tcPr>
          <w:p w14:paraId="48C1B2E0" w14:textId="04F850C1" w:rsidR="00832256" w:rsidRPr="008D0EA6" w:rsidRDefault="00415B68">
            <w:pPr>
              <w:pStyle w:val="P68B1DB1-Normal11"/>
              <w:spacing w:line="276" w:lineRule="auto"/>
              <w:jc w:val="center"/>
              <w:rPr>
                <w:noProof/>
                <w:spacing w:val="-6"/>
                <w:lang w:val="sk-SK"/>
              </w:rPr>
            </w:pPr>
            <w:r w:rsidRPr="008D0EA6">
              <w:rPr>
                <w:noProof/>
                <w:spacing w:val="-6"/>
                <w:lang w:val="sk-SK"/>
              </w:rPr>
              <w:t>Počet rýchlonabíjacích staníc</w:t>
            </w:r>
            <w:r w:rsidR="008D0EA6" w:rsidRPr="008D0EA6">
              <w:rPr>
                <w:noProof/>
                <w:spacing w:val="-6"/>
                <w:lang w:val="sk-SK"/>
              </w:rPr>
              <w:t xml:space="preserve"> v </w:t>
            </w:r>
            <w:r w:rsidRPr="008D0EA6">
              <w:rPr>
                <w:noProof/>
                <w:spacing w:val="-6"/>
                <w:lang w:val="sk-SK"/>
              </w:rPr>
              <w:t>mestských oblastiach</w:t>
            </w:r>
          </w:p>
        </w:tc>
        <w:tc>
          <w:tcPr>
            <w:tcW w:w="1277" w:type="dxa"/>
            <w:shd w:val="clear" w:color="auto" w:fill="C6EFCE"/>
            <w:noWrap/>
            <w:vAlign w:val="center"/>
          </w:tcPr>
          <w:p w14:paraId="49F81F41" w14:textId="77777777" w:rsidR="00832256" w:rsidRPr="008D0EA6" w:rsidRDefault="00832256">
            <w:pPr>
              <w:spacing w:line="276" w:lineRule="auto"/>
              <w:jc w:val="center"/>
              <w:rPr>
                <w:rFonts w:ascii="Arial Narrow" w:hAnsi="Arial Narrow"/>
                <w:noProof/>
                <w:color w:val="006100"/>
                <w:spacing w:val="-6"/>
                <w:sz w:val="20"/>
                <w:lang w:val="sk-SK"/>
              </w:rPr>
            </w:pPr>
          </w:p>
        </w:tc>
        <w:tc>
          <w:tcPr>
            <w:tcW w:w="1415" w:type="dxa"/>
            <w:shd w:val="clear" w:color="auto" w:fill="C6EFCE"/>
            <w:noWrap/>
            <w:vAlign w:val="center"/>
          </w:tcPr>
          <w:p w14:paraId="4ED3DF5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709" w:type="dxa"/>
            <w:shd w:val="clear" w:color="auto" w:fill="C6EFCE"/>
            <w:noWrap/>
            <w:vAlign w:val="center"/>
          </w:tcPr>
          <w:p w14:paraId="312B3D68" w14:textId="40DD1C0E" w:rsidR="00832256" w:rsidRPr="008D0EA6" w:rsidRDefault="00415B68">
            <w:pPr>
              <w:pStyle w:val="P68B1DB1-Normal11"/>
              <w:spacing w:line="276" w:lineRule="auto"/>
              <w:jc w:val="center"/>
              <w:rPr>
                <w:noProof/>
                <w:spacing w:val="-6"/>
                <w:lang w:val="sk-SK"/>
              </w:rPr>
            </w:pPr>
            <w:r w:rsidRPr="008D0EA6">
              <w:rPr>
                <w:noProof/>
                <w:spacing w:val="-6"/>
                <w:lang w:val="sk-SK"/>
              </w:rPr>
              <w:t>4 700</w:t>
            </w:r>
          </w:p>
        </w:tc>
        <w:tc>
          <w:tcPr>
            <w:tcW w:w="1418" w:type="dxa"/>
            <w:shd w:val="clear" w:color="auto" w:fill="C6EFCE"/>
            <w:noWrap/>
            <w:vAlign w:val="center"/>
          </w:tcPr>
          <w:p w14:paraId="62DF98D8" w14:textId="3D190BA7" w:rsidR="00832256" w:rsidRPr="008D0EA6" w:rsidRDefault="00415B68">
            <w:pPr>
              <w:pStyle w:val="P68B1DB1-Normal11"/>
              <w:spacing w:line="276" w:lineRule="auto"/>
              <w:jc w:val="center"/>
              <w:rPr>
                <w:noProof/>
                <w:spacing w:val="-6"/>
                <w:lang w:val="sk-SK"/>
              </w:rPr>
            </w:pPr>
            <w:r w:rsidRPr="008D0EA6">
              <w:rPr>
                <w:noProof/>
                <w:spacing w:val="-6"/>
                <w:lang w:val="sk-SK"/>
              </w:rPr>
              <w:t>13 755</w:t>
            </w:r>
          </w:p>
        </w:tc>
        <w:tc>
          <w:tcPr>
            <w:tcW w:w="993" w:type="dxa"/>
            <w:shd w:val="clear" w:color="auto" w:fill="C6EFCE"/>
            <w:noWrap/>
            <w:vAlign w:val="center"/>
          </w:tcPr>
          <w:p w14:paraId="36F77D0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4F85026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2025</w:t>
            </w:r>
          </w:p>
        </w:tc>
        <w:tc>
          <w:tcPr>
            <w:tcW w:w="3854" w:type="dxa"/>
            <w:shd w:val="clear" w:color="auto" w:fill="C6EFCE"/>
            <w:noWrap/>
            <w:vAlign w:val="center"/>
          </w:tcPr>
          <w:p w14:paraId="3CB95F50" w14:textId="7681DF26" w:rsidR="00832256" w:rsidRPr="008D0EA6" w:rsidRDefault="00415B68">
            <w:pPr>
              <w:pStyle w:val="P68B1DB1-Normal26"/>
              <w:spacing w:after="120"/>
              <w:rPr>
                <w:rFonts w:ascii="Arial Narrow" w:hAnsi="Arial Narrow"/>
                <w:noProof/>
                <w:color w:val="006100"/>
                <w:spacing w:val="-6"/>
                <w:lang w:val="sk-SK"/>
              </w:rPr>
            </w:pPr>
            <w:r w:rsidRPr="008D0EA6">
              <w:rPr>
                <w:rFonts w:ascii="Arial Narrow" w:hAnsi="Arial Narrow"/>
                <w:noProof/>
                <w:color w:val="006100"/>
                <w:spacing w:val="-6"/>
                <w:lang w:val="sk-SK"/>
              </w:rPr>
              <w:t>Uvedenie do prevádzky najmenej 13755 miest</w:t>
            </w:r>
            <w:r w:rsidR="008D0EA6" w:rsidRPr="008D0EA6">
              <w:rPr>
                <w:noProof/>
                <w:color w:val="006100"/>
                <w:spacing w:val="-6"/>
                <w:lang w:val="sk-SK"/>
              </w:rPr>
              <w:t xml:space="preserve"> </w:t>
            </w:r>
            <w:r w:rsidRPr="008D0EA6">
              <w:rPr>
                <w:rFonts w:ascii="Arial Narrow" w:hAnsi="Arial Narrow"/>
                <w:noProof/>
                <w:color w:val="006100"/>
                <w:spacing w:val="-6"/>
                <w:lang w:val="sk-SK"/>
              </w:rPr>
              <w:t>rýchlejverejnej nabíjacej infraštruktúry pre elektrické vozidlá</w:t>
            </w:r>
            <w:r w:rsidR="008D0EA6" w:rsidRPr="008D0EA6">
              <w:rPr>
                <w:rFonts w:ascii="Arial Narrow" w:hAnsi="Arial Narrow"/>
                <w:noProof/>
                <w:color w:val="006100"/>
                <w:spacing w:val="-6"/>
                <w:lang w:val="sk-SK"/>
              </w:rPr>
              <w:t xml:space="preserve"> v </w:t>
            </w:r>
            <w:r w:rsidRPr="008D0EA6">
              <w:rPr>
                <w:rFonts w:ascii="Arial Narrow" w:hAnsi="Arial Narrow"/>
                <w:noProof/>
                <w:color w:val="006100"/>
                <w:spacing w:val="-6"/>
                <w:lang w:val="sk-SK"/>
              </w:rPr>
              <w:t>mestských oblastiach</w:t>
            </w:r>
            <w:r w:rsidR="008D0EA6" w:rsidRPr="008D0EA6">
              <w:rPr>
                <w:rFonts w:ascii="Arial Narrow" w:hAnsi="Arial Narrow"/>
                <w:noProof/>
                <w:color w:val="006100"/>
                <w:spacing w:val="-6"/>
                <w:lang w:val="sk-SK"/>
              </w:rPr>
              <w:t xml:space="preserve"> s </w:t>
            </w:r>
            <w:r w:rsidRPr="008D0EA6">
              <w:rPr>
                <w:rFonts w:ascii="Arial Narrow" w:hAnsi="Arial Narrow"/>
                <w:noProof/>
                <w:color w:val="006100"/>
                <w:spacing w:val="-6"/>
                <w:lang w:val="sk-SK"/>
              </w:rPr>
              <w:t>výkonom najmenej 90 kW.</w:t>
            </w:r>
          </w:p>
          <w:p w14:paraId="2E8A679D" w14:textId="2920EA5D" w:rsidR="00832256" w:rsidRPr="008D0EA6" w:rsidRDefault="00415B68">
            <w:pPr>
              <w:pStyle w:val="P68B1DB1-Normal11"/>
              <w:spacing w:after="120"/>
              <w:rPr>
                <w:noProof/>
                <w:spacing w:val="-6"/>
                <w:lang w:val="sk-SK"/>
              </w:rPr>
            </w:pPr>
            <w:r w:rsidRPr="008D0EA6">
              <w:rPr>
                <w:noProof/>
                <w:spacing w:val="-6"/>
                <w:lang w:val="sk-SK"/>
              </w:rPr>
              <w:t>Projekt môže zahŕňať aj pilotné nabíjacie stanice zamerané na uskladňovanie energie.</w:t>
            </w:r>
          </w:p>
        </w:tc>
      </w:tr>
      <w:tr w:rsidR="00832256" w:rsidRPr="008D0EA6" w14:paraId="4E68330F" w14:textId="77777777">
        <w:trPr>
          <w:trHeight w:val="309"/>
          <w:jc w:val="center"/>
        </w:trPr>
        <w:tc>
          <w:tcPr>
            <w:tcW w:w="975" w:type="dxa"/>
            <w:shd w:val="clear" w:color="auto" w:fill="C6EFCE"/>
            <w:noWrap/>
            <w:vAlign w:val="center"/>
          </w:tcPr>
          <w:p w14:paraId="6F83603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30ter</w:t>
            </w:r>
          </w:p>
        </w:tc>
        <w:tc>
          <w:tcPr>
            <w:tcW w:w="1716" w:type="dxa"/>
            <w:shd w:val="clear" w:color="auto" w:fill="C6EFCE"/>
            <w:noWrap/>
            <w:vAlign w:val="center"/>
          </w:tcPr>
          <w:p w14:paraId="1E0FCA3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4.3: Inštalácia nabíjacích infraštruktúr</w:t>
            </w:r>
          </w:p>
        </w:tc>
        <w:tc>
          <w:tcPr>
            <w:tcW w:w="1131" w:type="dxa"/>
            <w:shd w:val="clear" w:color="auto" w:fill="C6EFCE"/>
            <w:noWrap/>
            <w:vAlign w:val="center"/>
          </w:tcPr>
          <w:p w14:paraId="5ECD99E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418" w:type="dxa"/>
            <w:shd w:val="clear" w:color="auto" w:fill="C6EFCE"/>
            <w:noWrap/>
            <w:vAlign w:val="center"/>
          </w:tcPr>
          <w:p w14:paraId="1095879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 rýchlonabíjacích staníc</w:t>
            </w:r>
          </w:p>
        </w:tc>
        <w:tc>
          <w:tcPr>
            <w:tcW w:w="1277" w:type="dxa"/>
            <w:shd w:val="clear" w:color="auto" w:fill="C6EFCE"/>
            <w:noWrap/>
            <w:vAlign w:val="center"/>
          </w:tcPr>
          <w:p w14:paraId="538045F6" w14:textId="77777777" w:rsidR="00832256" w:rsidRPr="008D0EA6" w:rsidRDefault="00832256">
            <w:pPr>
              <w:spacing w:line="276" w:lineRule="auto"/>
              <w:jc w:val="center"/>
              <w:rPr>
                <w:rFonts w:ascii="Arial Narrow" w:hAnsi="Arial Narrow"/>
                <w:noProof/>
                <w:color w:val="006100"/>
                <w:spacing w:val="-6"/>
                <w:sz w:val="20"/>
                <w:lang w:val="sk-SK"/>
              </w:rPr>
            </w:pPr>
          </w:p>
        </w:tc>
        <w:tc>
          <w:tcPr>
            <w:tcW w:w="1415" w:type="dxa"/>
            <w:shd w:val="clear" w:color="auto" w:fill="C6EFCE"/>
            <w:noWrap/>
            <w:vAlign w:val="center"/>
          </w:tcPr>
          <w:p w14:paraId="7B08C37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709" w:type="dxa"/>
            <w:shd w:val="clear" w:color="auto" w:fill="C6EFCE"/>
            <w:noWrap/>
            <w:vAlign w:val="center"/>
          </w:tcPr>
          <w:p w14:paraId="1A40531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418" w:type="dxa"/>
            <w:shd w:val="clear" w:color="auto" w:fill="C6EFCE"/>
            <w:noWrap/>
            <w:vAlign w:val="center"/>
          </w:tcPr>
          <w:p w14:paraId="30BFD07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100</w:t>
            </w:r>
          </w:p>
        </w:tc>
        <w:tc>
          <w:tcPr>
            <w:tcW w:w="993" w:type="dxa"/>
            <w:shd w:val="clear" w:color="auto" w:fill="C6EFCE"/>
            <w:noWrap/>
            <w:vAlign w:val="center"/>
          </w:tcPr>
          <w:p w14:paraId="49ACAFB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00DE7E9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2025</w:t>
            </w:r>
          </w:p>
        </w:tc>
        <w:tc>
          <w:tcPr>
            <w:tcW w:w="3854" w:type="dxa"/>
            <w:shd w:val="clear" w:color="auto" w:fill="C6EFCE"/>
            <w:noWrap/>
            <w:vAlign w:val="center"/>
          </w:tcPr>
          <w:p w14:paraId="72AC132A" w14:textId="41F1D7CD" w:rsidR="00832256" w:rsidRPr="008D0EA6" w:rsidRDefault="00415B68">
            <w:pPr>
              <w:pStyle w:val="P68B1DB1-Normal11"/>
              <w:spacing w:after="120"/>
              <w:rPr>
                <w:noProof/>
                <w:spacing w:val="-6"/>
                <w:lang w:val="sk-SK"/>
              </w:rPr>
            </w:pPr>
            <w:r w:rsidRPr="008D0EA6">
              <w:rPr>
                <w:noProof/>
                <w:spacing w:val="-6"/>
                <w:lang w:val="sk-SK"/>
              </w:rPr>
              <w:t>Uvedenie do prevádzky najmenej 100 experimentálnych nabíjacích staníc pripojených</w:t>
            </w:r>
            <w:r w:rsidR="008D0EA6" w:rsidRPr="008D0EA6">
              <w:rPr>
                <w:noProof/>
                <w:spacing w:val="-6"/>
                <w:lang w:val="sk-SK"/>
              </w:rPr>
              <w:t xml:space="preserve"> k </w:t>
            </w:r>
            <w:r w:rsidRPr="008D0EA6">
              <w:rPr>
                <w:noProof/>
                <w:spacing w:val="-6"/>
                <w:lang w:val="sk-SK"/>
              </w:rPr>
              <w:t>zásobníkom</w:t>
            </w:r>
          </w:p>
        </w:tc>
      </w:tr>
      <w:tr w:rsidR="00832256" w:rsidRPr="008D0EA6" w14:paraId="5EC00068" w14:textId="77777777">
        <w:trPr>
          <w:trHeight w:val="309"/>
          <w:jc w:val="center"/>
        </w:trPr>
        <w:tc>
          <w:tcPr>
            <w:tcW w:w="975" w:type="dxa"/>
            <w:shd w:val="clear" w:color="auto" w:fill="C6EFCE"/>
            <w:noWrap/>
            <w:vAlign w:val="center"/>
          </w:tcPr>
          <w:p w14:paraId="1A7B98C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33</w:t>
            </w:r>
          </w:p>
        </w:tc>
        <w:tc>
          <w:tcPr>
            <w:tcW w:w="1716" w:type="dxa"/>
            <w:shd w:val="clear" w:color="auto" w:fill="C6EFCE"/>
            <w:noWrap/>
            <w:vAlign w:val="center"/>
          </w:tcPr>
          <w:p w14:paraId="12A18DB3" w14:textId="23D088EE" w:rsidR="00832256" w:rsidRPr="008D0EA6" w:rsidRDefault="00415B68">
            <w:pPr>
              <w:pStyle w:val="P68B1DB1-Normal19"/>
              <w:spacing w:line="276" w:lineRule="auto"/>
              <w:jc w:val="center"/>
              <w:rPr>
                <w:noProof/>
                <w:color w:val="006100"/>
                <w:spacing w:val="-6"/>
                <w:lang w:val="sk-SK"/>
              </w:rPr>
            </w:pPr>
            <w:r w:rsidRPr="008D0EA6">
              <w:rPr>
                <w:noProof/>
                <w:color w:val="006100"/>
                <w:spacing w:val="-6"/>
                <w:lang w:val="sk-SK"/>
              </w:rPr>
              <w:t>Investície 4.4.2: Posilnenie regionálneho vozového parku verejnej dopravy</w:t>
            </w:r>
            <w:r w:rsidR="008D0EA6" w:rsidRPr="008D0EA6">
              <w:rPr>
                <w:noProof/>
                <w:color w:val="006100"/>
                <w:spacing w:val="-6"/>
                <w:lang w:val="sk-SK"/>
              </w:rPr>
              <w:t xml:space="preserve"> s </w:t>
            </w:r>
            <w:r w:rsidRPr="008D0EA6">
              <w:rPr>
                <w:noProof/>
                <w:color w:val="006100"/>
                <w:spacing w:val="-6"/>
                <w:lang w:val="sk-SK"/>
              </w:rPr>
              <w:t>vlakmi</w:t>
            </w:r>
            <w:r w:rsidR="008D0EA6" w:rsidRPr="008D0EA6">
              <w:rPr>
                <w:noProof/>
                <w:color w:val="006100"/>
                <w:spacing w:val="-6"/>
                <w:lang w:val="sk-SK"/>
              </w:rPr>
              <w:t xml:space="preserve"> s </w:t>
            </w:r>
            <w:r w:rsidRPr="008D0EA6">
              <w:rPr>
                <w:noProof/>
                <w:color w:val="006100"/>
                <w:spacing w:val="-6"/>
                <w:lang w:val="sk-SK"/>
              </w:rPr>
              <w:t>nulovými emisiami</w:t>
            </w:r>
            <w:r w:rsidR="008D0EA6" w:rsidRPr="008D0EA6">
              <w:rPr>
                <w:noProof/>
                <w:color w:val="006100"/>
                <w:spacing w:val="-6"/>
                <w:lang w:val="sk-SK"/>
              </w:rPr>
              <w:t xml:space="preserve"> a </w:t>
            </w:r>
            <w:r w:rsidRPr="008D0EA6">
              <w:rPr>
                <w:noProof/>
                <w:color w:val="006100"/>
                <w:spacing w:val="-6"/>
                <w:lang w:val="sk-SK"/>
              </w:rPr>
              <w:t>univerzálnou službou</w:t>
            </w:r>
          </w:p>
        </w:tc>
        <w:tc>
          <w:tcPr>
            <w:tcW w:w="1131" w:type="dxa"/>
            <w:shd w:val="clear" w:color="auto" w:fill="C6EFCE"/>
            <w:noWrap/>
            <w:vAlign w:val="center"/>
          </w:tcPr>
          <w:p w14:paraId="5AC5C4D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701E1049" w14:textId="39706349"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c>
          <w:tcPr>
            <w:tcW w:w="1277" w:type="dxa"/>
            <w:shd w:val="clear" w:color="auto" w:fill="C6EFCE"/>
            <w:noWrap/>
            <w:vAlign w:val="center"/>
          </w:tcPr>
          <w:p w14:paraId="4C63B94E" w14:textId="6815CEDA"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 na regionálny vozový park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c>
          <w:tcPr>
            <w:tcW w:w="1415" w:type="dxa"/>
            <w:shd w:val="clear" w:color="auto" w:fill="C6EFCE"/>
            <w:noWrap/>
            <w:vAlign w:val="center"/>
          </w:tcPr>
          <w:p w14:paraId="28C8B7A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373B7F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00A8832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5BBBCB3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9" w:type="dxa"/>
            <w:shd w:val="clear" w:color="auto" w:fill="C6EFCE"/>
            <w:noWrap/>
            <w:vAlign w:val="center"/>
          </w:tcPr>
          <w:p w14:paraId="4E6F5C8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3854" w:type="dxa"/>
            <w:shd w:val="clear" w:color="auto" w:fill="C6EFCE"/>
            <w:noWrap/>
            <w:vAlign w:val="center"/>
          </w:tcPr>
          <w:p w14:paraId="213DE67D" w14:textId="53050B65" w:rsidR="00832256" w:rsidRPr="008D0EA6" w:rsidRDefault="00415B68">
            <w:pPr>
              <w:spacing w:after="120"/>
              <w:rPr>
                <w:rFonts w:ascii="Arial Narrow" w:hAnsi="Arial Narrow"/>
                <w:noProof/>
                <w:color w:val="006100"/>
                <w:spacing w:val="-6"/>
                <w:sz w:val="20"/>
                <w:lang w:val="sk-SK"/>
              </w:rPr>
            </w:pPr>
            <w:r w:rsidRPr="008D0EA6">
              <w:rPr>
                <w:rFonts w:ascii="Arial Narrow" w:hAnsi="Arial Narrow"/>
                <w:noProof/>
                <w:color w:val="006100"/>
                <w:spacing w:val="-6"/>
                <w:sz w:val="20"/>
                <w:lang w:val="sk-SK"/>
              </w:rPr>
              <w:t>Oznámenie</w:t>
            </w:r>
            <w:r w:rsidR="008D0EA6" w:rsidRPr="008D0EA6">
              <w:rPr>
                <w:rFonts w:ascii="Arial Narrow" w:hAnsi="Arial Narrow"/>
                <w:noProof/>
                <w:color w:val="006100"/>
                <w:spacing w:val="-6"/>
                <w:sz w:val="20"/>
                <w:lang w:val="sk-SK"/>
              </w:rPr>
              <w:t xml:space="preserve"> o </w:t>
            </w:r>
            <w:r w:rsidRPr="008D0EA6">
              <w:rPr>
                <w:rFonts w:ascii="Arial Narrow" w:hAnsi="Arial Narrow"/>
                <w:noProof/>
                <w:color w:val="006100"/>
                <w:spacing w:val="-6"/>
                <w:sz w:val="20"/>
                <w:lang w:val="sk-SK"/>
              </w:rPr>
              <w:t>zadaní všetkých verejných zákaziek na nadobudnutie vlakov</w:t>
            </w:r>
            <w:r w:rsidR="008D0EA6" w:rsidRPr="008D0EA6">
              <w:rPr>
                <w:rFonts w:ascii="Arial Narrow" w:hAnsi="Arial Narrow"/>
                <w:noProof/>
                <w:color w:val="006100"/>
                <w:spacing w:val="-6"/>
                <w:sz w:val="20"/>
                <w:lang w:val="sk-SK"/>
              </w:rPr>
              <w:t xml:space="preserve"> s </w:t>
            </w:r>
            <w:r w:rsidRPr="008D0EA6">
              <w:rPr>
                <w:rFonts w:ascii="Arial Narrow" w:hAnsi="Arial Narrow"/>
                <w:noProof/>
                <w:color w:val="006100"/>
                <w:spacing w:val="-6"/>
                <w:sz w:val="20"/>
                <w:lang w:val="sk-SK"/>
              </w:rPr>
              <w:t>nulovými emisiami</w:t>
            </w:r>
            <w:r w:rsidRPr="008D0EA6">
              <w:rPr>
                <w:rStyle w:val="FootnoteReference"/>
                <w:rFonts w:ascii="Arial Narrow" w:hAnsi="Arial Narrow"/>
                <w:noProof/>
                <w:color w:val="006100"/>
                <w:spacing w:val="-6"/>
                <w:sz w:val="20"/>
                <w:lang w:val="sk-SK"/>
              </w:rPr>
              <w:footnoteReference w:id="49"/>
            </w:r>
            <w:r w:rsidRPr="008D0EA6">
              <w:rPr>
                <w:rFonts w:ascii="Arial Narrow" w:hAnsi="Arial Narrow"/>
                <w:noProof/>
                <w:spacing w:val="-6"/>
                <w:lang w:val="sk-SK"/>
              </w:rPr>
              <w:t>.</w:t>
            </w:r>
          </w:p>
        </w:tc>
      </w:tr>
      <w:tr w:rsidR="00832256" w:rsidRPr="008D0EA6" w14:paraId="4562EC98" w14:textId="77777777">
        <w:trPr>
          <w:trHeight w:val="309"/>
          <w:jc w:val="center"/>
        </w:trPr>
        <w:tc>
          <w:tcPr>
            <w:tcW w:w="975" w:type="dxa"/>
            <w:shd w:val="clear" w:color="auto" w:fill="C6EFCE"/>
            <w:noWrap/>
            <w:vAlign w:val="center"/>
          </w:tcPr>
          <w:p w14:paraId="243E9F5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37</w:t>
            </w:r>
          </w:p>
        </w:tc>
        <w:tc>
          <w:tcPr>
            <w:tcW w:w="1716" w:type="dxa"/>
            <w:shd w:val="clear" w:color="auto" w:fill="C6EFCE"/>
            <w:noWrap/>
            <w:vAlign w:val="center"/>
          </w:tcPr>
          <w:p w14:paraId="1172AFC9" w14:textId="45AEBEB6" w:rsidR="00832256" w:rsidRPr="008D0EA6" w:rsidRDefault="00415B68">
            <w:pPr>
              <w:pStyle w:val="P68B1DB1-Normal11"/>
              <w:spacing w:line="276" w:lineRule="auto"/>
              <w:jc w:val="center"/>
              <w:rPr>
                <w:noProof/>
                <w:spacing w:val="-6"/>
                <w:lang w:val="sk-SK"/>
              </w:rPr>
            </w:pPr>
            <w:r w:rsidRPr="008D0EA6">
              <w:rPr>
                <w:noProof/>
                <w:spacing w:val="-6"/>
                <w:lang w:val="sk-SK"/>
              </w:rPr>
              <w:t>Reforma 5: Inteligentnejšie postupy hodnotenia projektov</w:t>
            </w:r>
            <w:r w:rsidR="008D0EA6" w:rsidRPr="008D0EA6">
              <w:rPr>
                <w:noProof/>
                <w:spacing w:val="-6"/>
                <w:lang w:val="sk-SK"/>
              </w:rPr>
              <w:t xml:space="preserve"> v </w:t>
            </w:r>
            <w:r w:rsidRPr="008D0EA6">
              <w:rPr>
                <w:noProof/>
                <w:spacing w:val="-6"/>
                <w:lang w:val="sk-SK"/>
              </w:rPr>
              <w:t>sektore systémov miestnej verejnej dopravy</w:t>
            </w:r>
            <w:r w:rsidR="008D0EA6" w:rsidRPr="008D0EA6">
              <w:rPr>
                <w:noProof/>
                <w:spacing w:val="-6"/>
                <w:lang w:val="sk-SK"/>
              </w:rPr>
              <w:t xml:space="preserve"> s </w:t>
            </w:r>
            <w:r w:rsidRPr="008D0EA6">
              <w:rPr>
                <w:noProof/>
                <w:spacing w:val="-6"/>
                <w:lang w:val="sk-SK"/>
              </w:rPr>
              <w:t>pevnými zariadeniami</w:t>
            </w:r>
            <w:r w:rsidR="008D0EA6" w:rsidRPr="008D0EA6">
              <w:rPr>
                <w:noProof/>
                <w:spacing w:val="-6"/>
                <w:lang w:val="sk-SK"/>
              </w:rPr>
              <w:t xml:space="preserve"> a v </w:t>
            </w:r>
            <w:r w:rsidRPr="008D0EA6">
              <w:rPr>
                <w:noProof/>
                <w:spacing w:val="-6"/>
                <w:lang w:val="sk-SK"/>
              </w:rPr>
              <w:t>rýchlom sektore hromadnej dopravy</w:t>
            </w:r>
          </w:p>
        </w:tc>
        <w:tc>
          <w:tcPr>
            <w:tcW w:w="1131" w:type="dxa"/>
            <w:shd w:val="clear" w:color="auto" w:fill="C6EFCE"/>
            <w:noWrap/>
            <w:vAlign w:val="center"/>
          </w:tcPr>
          <w:p w14:paraId="77CE5ED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4318B65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zákonného dekrétu</w:t>
            </w:r>
          </w:p>
        </w:tc>
        <w:tc>
          <w:tcPr>
            <w:tcW w:w="1277" w:type="dxa"/>
            <w:shd w:val="clear" w:color="auto" w:fill="C6EFCE"/>
            <w:noWrap/>
            <w:vAlign w:val="center"/>
          </w:tcPr>
          <w:p w14:paraId="26173066" w14:textId="3046CBE0"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zákonného dekrétu</w:t>
            </w:r>
          </w:p>
        </w:tc>
        <w:tc>
          <w:tcPr>
            <w:tcW w:w="1415" w:type="dxa"/>
            <w:shd w:val="clear" w:color="auto" w:fill="C6EFCE"/>
            <w:noWrap/>
            <w:vAlign w:val="center"/>
          </w:tcPr>
          <w:p w14:paraId="62A86CE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7266CE6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6D0A3D1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3CD72B6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25A9966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2021</w:t>
            </w:r>
          </w:p>
        </w:tc>
        <w:tc>
          <w:tcPr>
            <w:tcW w:w="3854" w:type="dxa"/>
            <w:shd w:val="clear" w:color="auto" w:fill="C6EFCE"/>
            <w:noWrap/>
            <w:vAlign w:val="center"/>
          </w:tcPr>
          <w:p w14:paraId="75FB5118" w14:textId="17C58B7D" w:rsidR="00832256" w:rsidRPr="008D0EA6" w:rsidRDefault="00415B68">
            <w:pPr>
              <w:pStyle w:val="P68B1DB1-Normal11"/>
              <w:spacing w:after="120"/>
              <w:rPr>
                <w:noProof/>
                <w:spacing w:val="-6"/>
                <w:lang w:val="sk-SK"/>
              </w:rPr>
            </w:pPr>
            <w:r w:rsidRPr="008D0EA6">
              <w:rPr>
                <w:noProof/>
                <w:spacing w:val="-6"/>
                <w:lang w:val="sk-SK"/>
              </w:rPr>
              <w:t>Zákonným dekrétom sa zjednodušia kritériá hodnotenia projektov</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miestnou verejnou dopravou</w:t>
            </w:r>
            <w:r w:rsidR="008D0EA6" w:rsidRPr="008D0EA6">
              <w:rPr>
                <w:noProof/>
                <w:spacing w:val="-6"/>
                <w:lang w:val="sk-SK"/>
              </w:rPr>
              <w:t xml:space="preserve"> a </w:t>
            </w:r>
            <w:r w:rsidRPr="008D0EA6">
              <w:rPr>
                <w:noProof/>
                <w:spacing w:val="-6"/>
                <w:lang w:val="sk-SK"/>
              </w:rPr>
              <w:t>urýchli sa proces navrhovania</w:t>
            </w:r>
            <w:r w:rsidR="008D0EA6" w:rsidRPr="008D0EA6">
              <w:rPr>
                <w:noProof/>
                <w:spacing w:val="-6"/>
                <w:lang w:val="sk-SK"/>
              </w:rPr>
              <w:t xml:space="preserve"> a </w:t>
            </w:r>
            <w:r w:rsidRPr="008D0EA6">
              <w:rPr>
                <w:noProof/>
                <w:spacing w:val="-6"/>
                <w:lang w:val="sk-SK"/>
              </w:rPr>
              <w:t>schvaľovania.</w:t>
            </w:r>
          </w:p>
        </w:tc>
      </w:tr>
      <w:tr w:rsidR="00832256" w:rsidRPr="008D0EA6" w14:paraId="25C91DAF" w14:textId="77777777">
        <w:trPr>
          <w:trHeight w:val="309"/>
          <w:jc w:val="center"/>
        </w:trPr>
        <w:tc>
          <w:tcPr>
            <w:tcW w:w="975" w:type="dxa"/>
            <w:shd w:val="clear" w:color="auto" w:fill="C6EFCE"/>
            <w:noWrap/>
            <w:vAlign w:val="center"/>
          </w:tcPr>
          <w:p w14:paraId="7F1B6C3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38</w:t>
            </w:r>
          </w:p>
        </w:tc>
        <w:tc>
          <w:tcPr>
            <w:tcW w:w="1716" w:type="dxa"/>
            <w:shd w:val="clear" w:color="auto" w:fill="C6EFCE"/>
            <w:noWrap/>
            <w:vAlign w:val="center"/>
          </w:tcPr>
          <w:p w14:paraId="5A127FFF" w14:textId="59CBCAED" w:rsidR="00832256" w:rsidRPr="008D0EA6" w:rsidRDefault="00415B68">
            <w:pPr>
              <w:pStyle w:val="P68B1DB1-Normal11"/>
              <w:spacing w:line="276" w:lineRule="auto"/>
              <w:jc w:val="center"/>
              <w:rPr>
                <w:noProof/>
                <w:spacing w:val="-6"/>
                <w:lang w:val="sk-SK"/>
              </w:rPr>
            </w:pPr>
            <w:r w:rsidRPr="008D0EA6">
              <w:rPr>
                <w:noProof/>
                <w:spacing w:val="-6"/>
                <w:lang w:val="sk-SK"/>
              </w:rPr>
              <w:t>Investícia 5.1: Obnoviteľné zdroje energie</w:t>
            </w:r>
            <w:r w:rsidR="008D0EA6" w:rsidRPr="008D0EA6">
              <w:rPr>
                <w:noProof/>
                <w:spacing w:val="-6"/>
                <w:lang w:val="sk-SK"/>
              </w:rPr>
              <w:t xml:space="preserve"> a </w:t>
            </w:r>
            <w:r w:rsidRPr="008D0EA6">
              <w:rPr>
                <w:noProof/>
                <w:spacing w:val="-6"/>
                <w:lang w:val="sk-SK"/>
              </w:rPr>
              <w:t>batérie</w:t>
            </w:r>
          </w:p>
        </w:tc>
        <w:tc>
          <w:tcPr>
            <w:tcW w:w="1131" w:type="dxa"/>
            <w:shd w:val="clear" w:color="auto" w:fill="C6EFCE"/>
            <w:noWrap/>
            <w:vAlign w:val="center"/>
          </w:tcPr>
          <w:p w14:paraId="12C53E9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33FE0DD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ministerskej vyhlášky</w:t>
            </w:r>
          </w:p>
        </w:tc>
        <w:tc>
          <w:tcPr>
            <w:tcW w:w="1277" w:type="dxa"/>
            <w:shd w:val="clear" w:color="auto" w:fill="C6EFCE"/>
            <w:noWrap/>
            <w:vAlign w:val="center"/>
          </w:tcPr>
          <w:p w14:paraId="3466417B" w14:textId="7CA4D00A" w:rsidR="00832256" w:rsidRPr="008D0EA6" w:rsidRDefault="00415B68">
            <w:pPr>
              <w:pStyle w:val="P68B1DB1-Normal11"/>
              <w:spacing w:line="276" w:lineRule="auto"/>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ministerskej vyhlášky</w:t>
            </w:r>
          </w:p>
        </w:tc>
        <w:tc>
          <w:tcPr>
            <w:tcW w:w="1415" w:type="dxa"/>
            <w:shd w:val="clear" w:color="auto" w:fill="C6EFCE"/>
            <w:noWrap/>
            <w:vAlign w:val="center"/>
          </w:tcPr>
          <w:p w14:paraId="51EAEAF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3C45EDE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61C4E31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5949460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9" w:type="dxa"/>
            <w:shd w:val="clear" w:color="auto" w:fill="C6EFCE"/>
            <w:noWrap/>
            <w:vAlign w:val="center"/>
          </w:tcPr>
          <w:p w14:paraId="6B10050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3854" w:type="dxa"/>
            <w:shd w:val="clear" w:color="auto" w:fill="C6EFCE"/>
            <w:noWrap/>
            <w:vAlign w:val="center"/>
          </w:tcPr>
          <w:p w14:paraId="609DEE3A" w14:textId="12ADE9A2" w:rsidR="00832256" w:rsidRPr="008D0EA6" w:rsidRDefault="00415B68">
            <w:pPr>
              <w:pStyle w:val="P68B1DB1-Normal11"/>
              <w:spacing w:after="120"/>
              <w:rPr>
                <w:noProof/>
                <w:spacing w:val="-6"/>
                <w:lang w:val="sk-SK"/>
              </w:rPr>
            </w:pPr>
            <w:r w:rsidRPr="008D0EA6">
              <w:rPr>
                <w:noProof/>
                <w:spacing w:val="-6"/>
                <w:lang w:val="sk-SK"/>
              </w:rPr>
              <w:t>V ministerskej vyhláške sa určí výška dostupných zdrojov, požiadavky príjemcov na prístup, podmienky oprávnenosti pre programy</w:t>
            </w:r>
            <w:r w:rsidR="008D0EA6" w:rsidRPr="008D0EA6">
              <w:rPr>
                <w:noProof/>
                <w:spacing w:val="-6"/>
                <w:lang w:val="sk-SK"/>
              </w:rPr>
              <w:t xml:space="preserve"> a </w:t>
            </w:r>
            <w:r w:rsidRPr="008D0EA6">
              <w:rPr>
                <w:noProof/>
                <w:spacing w:val="-6"/>
                <w:lang w:val="sk-SK"/>
              </w:rPr>
              <w:t>projekty, oprávnené výdavky</w:t>
            </w:r>
            <w:r w:rsidR="008D0EA6" w:rsidRPr="008D0EA6">
              <w:rPr>
                <w:noProof/>
                <w:spacing w:val="-6"/>
                <w:lang w:val="sk-SK"/>
              </w:rPr>
              <w:t xml:space="preserve"> a </w:t>
            </w:r>
            <w:r w:rsidRPr="008D0EA6">
              <w:rPr>
                <w:noProof/>
                <w:spacing w:val="-6"/>
                <w:lang w:val="sk-SK"/>
              </w:rPr>
              <w:t>forma</w:t>
            </w:r>
            <w:r w:rsidR="008D0EA6" w:rsidRPr="008D0EA6">
              <w:rPr>
                <w:noProof/>
                <w:spacing w:val="-6"/>
                <w:lang w:val="sk-SK"/>
              </w:rPr>
              <w:t xml:space="preserve"> a </w:t>
            </w:r>
            <w:r w:rsidRPr="008D0EA6">
              <w:rPr>
                <w:noProof/>
                <w:spacing w:val="-6"/>
                <w:lang w:val="sk-SK"/>
              </w:rPr>
              <w:t>intenzita pomoci na vývoj vysoko účinných fotovoltických panelov</w:t>
            </w:r>
            <w:r w:rsidR="008D0EA6" w:rsidRPr="008D0EA6">
              <w:rPr>
                <w:noProof/>
                <w:spacing w:val="-6"/>
                <w:lang w:val="sk-SK"/>
              </w:rPr>
              <w:t xml:space="preserve"> a </w:t>
            </w:r>
            <w:r w:rsidRPr="008D0EA6">
              <w:rPr>
                <w:noProof/>
                <w:spacing w:val="-6"/>
                <w:lang w:val="sk-SK"/>
              </w:rPr>
              <w:t>na vývoj batérií.</w:t>
            </w:r>
          </w:p>
        </w:tc>
      </w:tr>
      <w:tr w:rsidR="00832256" w:rsidRPr="008D0EA6" w14:paraId="105F6478" w14:textId="77777777">
        <w:trPr>
          <w:trHeight w:val="309"/>
          <w:jc w:val="center"/>
        </w:trPr>
        <w:tc>
          <w:tcPr>
            <w:tcW w:w="975" w:type="dxa"/>
            <w:shd w:val="clear" w:color="auto" w:fill="C6EFCE"/>
            <w:noWrap/>
            <w:vAlign w:val="center"/>
          </w:tcPr>
          <w:p w14:paraId="5FBD119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41</w:t>
            </w:r>
          </w:p>
        </w:tc>
        <w:tc>
          <w:tcPr>
            <w:tcW w:w="1716" w:type="dxa"/>
            <w:shd w:val="clear" w:color="auto" w:fill="C6EFCE"/>
            <w:noWrap/>
            <w:vAlign w:val="center"/>
          </w:tcPr>
          <w:p w14:paraId="7359CF2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5.3: Elektrické autobusy</w:t>
            </w:r>
          </w:p>
        </w:tc>
        <w:tc>
          <w:tcPr>
            <w:tcW w:w="1131" w:type="dxa"/>
            <w:shd w:val="clear" w:color="auto" w:fill="C6EFCE"/>
            <w:noWrap/>
            <w:vAlign w:val="center"/>
          </w:tcPr>
          <w:p w14:paraId="576C4B6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70959897" w14:textId="724D0ACF"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ministerskej vyhlášky,</w:t>
            </w:r>
            <w:r w:rsidR="008D0EA6" w:rsidRPr="008D0EA6">
              <w:rPr>
                <w:noProof/>
                <w:spacing w:val="-6"/>
                <w:lang w:val="sk-SK"/>
              </w:rPr>
              <w:t xml:space="preserve"> v </w:t>
            </w:r>
            <w:r w:rsidRPr="008D0EA6">
              <w:rPr>
                <w:noProof/>
                <w:spacing w:val="-6"/>
                <w:lang w:val="sk-SK"/>
              </w:rPr>
              <w:t>ktorej sa určuje množstvo dostupných zdrojov na dosiahnutie účelu intervencie (dodávateľský reťazec autobusov)</w:t>
            </w:r>
          </w:p>
        </w:tc>
        <w:tc>
          <w:tcPr>
            <w:tcW w:w="1277" w:type="dxa"/>
            <w:shd w:val="clear" w:color="auto" w:fill="C6EFCE"/>
            <w:noWrap/>
            <w:vAlign w:val="center"/>
          </w:tcPr>
          <w:p w14:paraId="360BC175" w14:textId="5298672C" w:rsidR="00832256" w:rsidRPr="008D0EA6" w:rsidRDefault="00415B68">
            <w:pPr>
              <w:pStyle w:val="P68B1DB1-Normal11"/>
              <w:spacing w:line="276" w:lineRule="auto"/>
              <w:jc w:val="center"/>
              <w:rPr>
                <w:noProof/>
                <w:spacing w:val="-6"/>
                <w:lang w:val="sk-SK"/>
              </w:rPr>
            </w:pPr>
            <w:r w:rsidRPr="008D0EA6">
              <w:rPr>
                <w:noProof/>
                <w:spacing w:val="-6"/>
                <w:lang w:val="sk-SK"/>
              </w:rPr>
              <w:t>Ustanovenie ministerskej vyhlášky</w:t>
            </w:r>
            <w:r w:rsidR="008D0EA6" w:rsidRPr="008D0EA6">
              <w:rPr>
                <w:noProof/>
                <w:spacing w:val="-6"/>
                <w:lang w:val="sk-SK"/>
              </w:rPr>
              <w:t xml:space="preserve"> o </w:t>
            </w:r>
            <w:r w:rsidRPr="008D0EA6">
              <w:rPr>
                <w:noProof/>
                <w:spacing w:val="-6"/>
                <w:lang w:val="sk-SK"/>
              </w:rPr>
              <w:t>nadobudnutí účinnosti</w:t>
            </w:r>
          </w:p>
        </w:tc>
        <w:tc>
          <w:tcPr>
            <w:tcW w:w="1415" w:type="dxa"/>
            <w:shd w:val="clear" w:color="auto" w:fill="C6EFCE"/>
            <w:noWrap/>
            <w:vAlign w:val="center"/>
          </w:tcPr>
          <w:p w14:paraId="7C096ED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10EEC11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3272812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6DD24B7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37A56C2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2021</w:t>
            </w:r>
          </w:p>
        </w:tc>
        <w:tc>
          <w:tcPr>
            <w:tcW w:w="3854" w:type="dxa"/>
            <w:shd w:val="clear" w:color="auto" w:fill="C6EFCE"/>
            <w:noWrap/>
            <w:vAlign w:val="center"/>
          </w:tcPr>
          <w:p w14:paraId="60329A89" w14:textId="77777777" w:rsidR="00832256" w:rsidRPr="008D0EA6" w:rsidRDefault="00415B68">
            <w:pPr>
              <w:pStyle w:val="P68B1DB1-Normal11"/>
              <w:spacing w:after="120"/>
              <w:rPr>
                <w:noProof/>
                <w:spacing w:val="-6"/>
                <w:lang w:val="sk-SK"/>
              </w:rPr>
            </w:pPr>
            <w:r w:rsidRPr="008D0EA6">
              <w:rPr>
                <w:noProof/>
                <w:spacing w:val="-6"/>
                <w:lang w:val="sk-SK"/>
              </w:rPr>
              <w:t>Ministerská vyhláška určí výšku dostupných zdrojov na realizáciu približne 45 projektov priemyselnej transformácie prostredníctvom „rozvojových zmlúv.</w:t>
            </w:r>
          </w:p>
        </w:tc>
      </w:tr>
      <w:tr w:rsidR="00832256" w:rsidRPr="008D0EA6" w14:paraId="4FB88B9B" w14:textId="77777777">
        <w:trPr>
          <w:trHeight w:val="7425"/>
          <w:jc w:val="center"/>
        </w:trPr>
        <w:tc>
          <w:tcPr>
            <w:tcW w:w="975" w:type="dxa"/>
            <w:shd w:val="clear" w:color="auto" w:fill="C6EFCE"/>
            <w:noWrap/>
            <w:vAlign w:val="center"/>
          </w:tcPr>
          <w:p w14:paraId="369E1C3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M2C2 – 42</w:t>
            </w:r>
          </w:p>
        </w:tc>
        <w:tc>
          <w:tcPr>
            <w:tcW w:w="1716" w:type="dxa"/>
            <w:shd w:val="clear" w:color="auto" w:fill="C6EFCE"/>
            <w:noWrap/>
            <w:vAlign w:val="center"/>
          </w:tcPr>
          <w:p w14:paraId="6AAE6FC1" w14:textId="5DA7CEFE" w:rsidR="00832256" w:rsidRPr="008D0EA6" w:rsidRDefault="00415B68">
            <w:pPr>
              <w:pStyle w:val="P68B1DB1-Normal11"/>
              <w:spacing w:line="276" w:lineRule="auto"/>
              <w:jc w:val="center"/>
              <w:rPr>
                <w:noProof/>
                <w:spacing w:val="-6"/>
                <w:lang w:val="sk-SK"/>
              </w:rPr>
            </w:pPr>
            <w:r w:rsidRPr="008D0EA6">
              <w:rPr>
                <w:noProof/>
                <w:spacing w:val="-6"/>
                <w:lang w:val="sk-SK"/>
              </w:rPr>
              <w:t>Investícia 5.4: Podpora začínajúcich podnikov</w:t>
            </w:r>
            <w:r w:rsidR="008D0EA6" w:rsidRPr="008D0EA6">
              <w:rPr>
                <w:noProof/>
                <w:spacing w:val="-6"/>
                <w:lang w:val="sk-SK"/>
              </w:rPr>
              <w:t xml:space="preserve"> a </w:t>
            </w:r>
            <w:r w:rsidRPr="008D0EA6">
              <w:rPr>
                <w:noProof/>
                <w:spacing w:val="-6"/>
                <w:lang w:val="sk-SK"/>
              </w:rPr>
              <w:t>rizikového kapitálu pôsobiacich</w:t>
            </w:r>
            <w:r w:rsidR="008D0EA6" w:rsidRPr="008D0EA6">
              <w:rPr>
                <w:noProof/>
                <w:spacing w:val="-6"/>
                <w:lang w:val="sk-SK"/>
              </w:rPr>
              <w:t xml:space="preserve"> v </w:t>
            </w:r>
            <w:r w:rsidRPr="008D0EA6">
              <w:rPr>
                <w:noProof/>
                <w:spacing w:val="-6"/>
                <w:lang w:val="sk-SK"/>
              </w:rPr>
              <w:t>rámci ekologickej transformácie</w:t>
            </w:r>
          </w:p>
        </w:tc>
        <w:tc>
          <w:tcPr>
            <w:tcW w:w="1131" w:type="dxa"/>
            <w:shd w:val="clear" w:color="auto" w:fill="C6EFCE"/>
            <w:noWrap/>
            <w:vAlign w:val="center"/>
          </w:tcPr>
          <w:p w14:paraId="41023B4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18" w:type="dxa"/>
            <w:shd w:val="clear" w:color="auto" w:fill="C6EFCE"/>
            <w:noWrap/>
            <w:vAlign w:val="center"/>
          </w:tcPr>
          <w:p w14:paraId="0DA89F1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Podpísanie finančnej dohody</w:t>
            </w:r>
          </w:p>
        </w:tc>
        <w:tc>
          <w:tcPr>
            <w:tcW w:w="1277" w:type="dxa"/>
            <w:shd w:val="clear" w:color="auto" w:fill="C6EFCE"/>
            <w:noWrap/>
            <w:vAlign w:val="center"/>
          </w:tcPr>
          <w:p w14:paraId="18EBBA61" w14:textId="0DFAD6B2"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podpísaní finančnej dohody</w:t>
            </w:r>
          </w:p>
        </w:tc>
        <w:tc>
          <w:tcPr>
            <w:tcW w:w="1415" w:type="dxa"/>
            <w:shd w:val="clear" w:color="auto" w:fill="C6EFCE"/>
            <w:noWrap/>
            <w:vAlign w:val="center"/>
          </w:tcPr>
          <w:p w14:paraId="2659D53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09" w:type="dxa"/>
            <w:shd w:val="clear" w:color="auto" w:fill="C6EFCE"/>
            <w:noWrap/>
            <w:vAlign w:val="center"/>
          </w:tcPr>
          <w:p w14:paraId="5F5628E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418" w:type="dxa"/>
            <w:shd w:val="clear" w:color="auto" w:fill="C6EFCE"/>
            <w:noWrap/>
            <w:vAlign w:val="center"/>
          </w:tcPr>
          <w:p w14:paraId="076BF20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3" w:type="dxa"/>
            <w:shd w:val="clear" w:color="auto" w:fill="C6EFCE"/>
            <w:noWrap/>
            <w:vAlign w:val="center"/>
          </w:tcPr>
          <w:p w14:paraId="53317ED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9" w:type="dxa"/>
            <w:shd w:val="clear" w:color="auto" w:fill="C6EFCE"/>
            <w:noWrap/>
            <w:vAlign w:val="center"/>
          </w:tcPr>
          <w:p w14:paraId="2CDAE43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3854" w:type="dxa"/>
            <w:shd w:val="clear" w:color="auto" w:fill="C6EFCE"/>
            <w:noWrap/>
            <w:vAlign w:val="center"/>
          </w:tcPr>
          <w:p w14:paraId="64717548" w14:textId="03896C9D" w:rsidR="00832256" w:rsidRPr="008D0EA6" w:rsidRDefault="00415B68">
            <w:pPr>
              <w:pStyle w:val="P68B1DB1-Normal11"/>
              <w:spacing w:after="120"/>
              <w:rPr>
                <w:noProof/>
                <w:spacing w:val="-6"/>
                <w:lang w:val="sk-SK"/>
              </w:rPr>
            </w:pPr>
            <w:r w:rsidRPr="008D0EA6">
              <w:rPr>
                <w:noProof/>
                <w:spacing w:val="-6"/>
                <w:lang w:val="sk-SK"/>
              </w:rPr>
              <w:t>Vo finančnej dohode sa stanovia nepriame investície do financovania správcov fondov rizikového kapitálu investovaním</w:t>
            </w:r>
            <w:r w:rsidR="008D0EA6" w:rsidRPr="008D0EA6">
              <w:rPr>
                <w:noProof/>
                <w:spacing w:val="-6"/>
                <w:lang w:val="sk-SK"/>
              </w:rPr>
              <w:t xml:space="preserve"> a </w:t>
            </w:r>
            <w:r w:rsidRPr="008D0EA6">
              <w:rPr>
                <w:noProof/>
                <w:spacing w:val="-6"/>
                <w:lang w:val="sk-SK"/>
              </w:rPr>
              <w:t>podnikmi/začiatkom</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zelenej transformácie</w:t>
            </w:r>
            <w:r w:rsidR="008D0EA6" w:rsidRPr="008D0EA6">
              <w:rPr>
                <w:noProof/>
                <w:spacing w:val="-6"/>
                <w:lang w:val="sk-SK"/>
              </w:rPr>
              <w:t xml:space="preserve"> s </w:t>
            </w:r>
            <w:r w:rsidRPr="008D0EA6">
              <w:rPr>
                <w:noProof/>
                <w:spacing w:val="-6"/>
                <w:lang w:val="sk-SK"/>
              </w:rPr>
              <w:t>cieľom rozšíriť kapitál dostupný pre výskumných pracovníkov</w:t>
            </w:r>
            <w:r w:rsidR="008D0EA6" w:rsidRPr="008D0EA6">
              <w:rPr>
                <w:noProof/>
                <w:spacing w:val="-6"/>
                <w:lang w:val="sk-SK"/>
              </w:rPr>
              <w:t xml:space="preserve"> a </w:t>
            </w:r>
            <w:r w:rsidRPr="008D0EA6">
              <w:rPr>
                <w:noProof/>
                <w:spacing w:val="-6"/>
                <w:lang w:val="sk-SK"/>
              </w:rPr>
              <w:t>startupy, posilniť činnosť aktívnych fondov rizikového kapitálu, rozvíjať nové</w:t>
            </w:r>
            <w:r w:rsidR="008D0EA6" w:rsidRPr="008D0EA6">
              <w:rPr>
                <w:noProof/>
                <w:spacing w:val="-6"/>
                <w:lang w:val="sk-SK"/>
              </w:rPr>
              <w:t xml:space="preserve"> a </w:t>
            </w:r>
            <w:r w:rsidRPr="008D0EA6">
              <w:rPr>
                <w:noProof/>
                <w:spacing w:val="-6"/>
                <w:lang w:val="sk-SK"/>
              </w:rPr>
              <w:t>inovačné podniky</w:t>
            </w:r>
            <w:r w:rsidR="008D0EA6" w:rsidRPr="008D0EA6">
              <w:rPr>
                <w:noProof/>
                <w:spacing w:val="-6"/>
                <w:lang w:val="sk-SK"/>
              </w:rPr>
              <w:t xml:space="preserve"> v </w:t>
            </w:r>
            <w:r w:rsidRPr="008D0EA6">
              <w:rPr>
                <w:noProof/>
                <w:spacing w:val="-6"/>
                <w:lang w:val="sk-SK"/>
              </w:rPr>
              <w:t>partnerstve</w:t>
            </w:r>
            <w:r w:rsidR="008D0EA6" w:rsidRPr="008D0EA6">
              <w:rPr>
                <w:noProof/>
                <w:spacing w:val="-6"/>
                <w:lang w:val="sk-SK"/>
              </w:rPr>
              <w:t xml:space="preserve"> s </w:t>
            </w:r>
            <w:r w:rsidRPr="008D0EA6">
              <w:rPr>
                <w:noProof/>
                <w:spacing w:val="-6"/>
                <w:lang w:val="sk-SK"/>
              </w:rPr>
              <w:t>podnikateľskými subjektmi.</w:t>
            </w:r>
          </w:p>
          <w:p w14:paraId="6FAD358D" w14:textId="77777777" w:rsidR="00832256" w:rsidRPr="008D0EA6" w:rsidRDefault="00832256">
            <w:pPr>
              <w:spacing w:after="120"/>
              <w:rPr>
                <w:rFonts w:ascii="Arial Narrow" w:hAnsi="Arial Narrow"/>
                <w:noProof/>
                <w:color w:val="006100"/>
                <w:spacing w:val="-6"/>
                <w:sz w:val="20"/>
                <w:lang w:val="sk-SK"/>
              </w:rPr>
            </w:pPr>
          </w:p>
          <w:p w14:paraId="62EC5FBA" w14:textId="77777777" w:rsidR="00832256" w:rsidRPr="008D0EA6" w:rsidRDefault="00415B68">
            <w:pPr>
              <w:pStyle w:val="P68B1DB1-Normal11"/>
              <w:spacing w:after="120"/>
              <w:rPr>
                <w:noProof/>
                <w:spacing w:val="-6"/>
                <w:lang w:val="sk-SK"/>
              </w:rPr>
            </w:pPr>
            <w:r w:rsidRPr="008D0EA6">
              <w:rPr>
                <w:noProof/>
                <w:spacing w:val="-6"/>
                <w:lang w:val="sk-SK"/>
              </w:rPr>
              <w:t>Finančná dohoda obsahuje:</w:t>
            </w:r>
          </w:p>
          <w:p w14:paraId="21214601" w14:textId="77777777" w:rsidR="00832256" w:rsidRPr="008D0EA6" w:rsidRDefault="00415B68">
            <w:pPr>
              <w:pStyle w:val="P68B1DB1-ListParagraph13"/>
              <w:numPr>
                <w:ilvl w:val="0"/>
                <w:numId w:val="69"/>
              </w:numPr>
              <w:spacing w:before="0"/>
              <w:ind w:left="296"/>
              <w:contextualSpacing w:val="0"/>
              <w:jc w:val="left"/>
              <w:rPr>
                <w:noProof/>
                <w:spacing w:val="-6"/>
                <w:lang w:val="sk-SK"/>
              </w:rPr>
            </w:pPr>
            <w:r w:rsidRPr="008D0EA6">
              <w:rPr>
                <w:noProof/>
                <w:spacing w:val="-6"/>
                <w:lang w:val="sk-SK"/>
              </w:rPr>
              <w:t>investičná politika,</w:t>
            </w:r>
          </w:p>
          <w:p w14:paraId="14874944" w14:textId="77777777" w:rsidR="00832256" w:rsidRPr="008D0EA6" w:rsidRDefault="00415B68">
            <w:pPr>
              <w:pStyle w:val="P68B1DB1-ListParagraph13"/>
              <w:numPr>
                <w:ilvl w:val="0"/>
                <w:numId w:val="69"/>
              </w:numPr>
              <w:spacing w:before="0"/>
              <w:ind w:left="296"/>
              <w:contextualSpacing w:val="0"/>
              <w:jc w:val="left"/>
              <w:rPr>
                <w:noProof/>
                <w:spacing w:val="-6"/>
                <w:lang w:val="sk-SK"/>
              </w:rPr>
            </w:pPr>
            <w:r w:rsidRPr="008D0EA6">
              <w:rPr>
                <w:noProof/>
                <w:spacing w:val="-6"/>
                <w:lang w:val="sk-SK"/>
              </w:rPr>
              <w:t>kritériá oprávnenosti,</w:t>
            </w:r>
          </w:p>
          <w:p w14:paraId="25127252" w14:textId="3AAE6D07" w:rsidR="00832256" w:rsidRPr="008D0EA6" w:rsidRDefault="00415B68">
            <w:pPr>
              <w:pStyle w:val="P68B1DB1-Normal11"/>
              <w:spacing w:after="120"/>
              <w:rPr>
                <w:noProof/>
                <w:spacing w:val="-6"/>
                <w:lang w:val="sk-SK"/>
              </w:rPr>
            </w:pPr>
            <w:r w:rsidRPr="008D0EA6">
              <w:rPr>
                <w:noProof/>
                <w:spacing w:val="-6"/>
                <w:lang w:val="sk-SK"/>
              </w:rPr>
              <w:t>súlad</w:t>
            </w:r>
            <w:r w:rsidR="008D0EA6" w:rsidRPr="008D0EA6">
              <w:rPr>
                <w:noProof/>
                <w:spacing w:val="-6"/>
                <w:lang w:val="sk-SK"/>
              </w:rPr>
              <w:t xml:space="preserve"> s </w:t>
            </w:r>
            <w:r w:rsidRPr="008D0EA6">
              <w:rPr>
                <w:noProof/>
                <w:spacing w:val="-6"/>
                <w:lang w:val="sk-SK"/>
              </w:rPr>
              <w:t>technickým usmernením „nespôsobovať významnú škodu“ (2021/C58/01) podporovaných transakcií</w:t>
            </w:r>
            <w:r w:rsidR="008D0EA6" w:rsidRPr="008D0EA6">
              <w:rPr>
                <w:noProof/>
                <w:spacing w:val="-6"/>
                <w:lang w:val="sk-SK"/>
              </w:rPr>
              <w:t xml:space="preserve"> v </w:t>
            </w:r>
            <w:r w:rsidRPr="008D0EA6">
              <w:rPr>
                <w:noProof/>
                <w:spacing w:val="-6"/>
                <w:lang w:val="sk-SK"/>
              </w:rPr>
              <w:t>rámci tohto opatrenia prostredníctvom overovania udržateľnosti,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bl>
    <w:p w14:paraId="2D5F1C5B" w14:textId="77777777" w:rsidR="00832256" w:rsidRPr="008D0EA6" w:rsidRDefault="00832256">
      <w:pPr>
        <w:spacing w:before="120" w:after="120"/>
        <w:ind w:left="709"/>
        <w:jc w:val="both"/>
        <w:rPr>
          <w:noProof/>
          <w:spacing w:val="-6"/>
          <w:lang w:val="sk-SK"/>
        </w:rPr>
      </w:pPr>
    </w:p>
    <w:p w14:paraId="34CF9AF6" w14:textId="77777777" w:rsidR="00832256" w:rsidRPr="008D0EA6" w:rsidRDefault="00832256">
      <w:pPr>
        <w:spacing w:before="120" w:after="120"/>
        <w:ind w:left="709"/>
        <w:jc w:val="both"/>
        <w:rPr>
          <w:noProof/>
          <w:spacing w:val="-6"/>
          <w:lang w:val="sk-SK"/>
        </w:rPr>
        <w:sectPr w:rsidR="00832256" w:rsidRPr="008D0EA6" w:rsidSect="001354D1">
          <w:headerReference w:type="even" r:id="rId122"/>
          <w:headerReference w:type="default" r:id="rId123"/>
          <w:footerReference w:type="even" r:id="rId124"/>
          <w:footerReference w:type="default" r:id="rId125"/>
          <w:headerReference w:type="first" r:id="rId126"/>
          <w:footerReference w:type="first" r:id="rId127"/>
          <w:pgSz w:w="16839" w:h="11907" w:orient="landscape"/>
          <w:pgMar w:top="1134" w:right="1134" w:bottom="1134" w:left="1134" w:header="567" w:footer="567" w:gutter="0"/>
          <w:cols w:space="720"/>
          <w:docGrid w:linePitch="360"/>
        </w:sectPr>
      </w:pPr>
    </w:p>
    <w:p w14:paraId="668423C2"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E.3.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7F0307CB" w14:textId="4B3FB80A" w:rsidR="00832256" w:rsidRPr="008D0EA6" w:rsidRDefault="00415B68">
      <w:pPr>
        <w:pStyle w:val="P68B1DB1-Normal2"/>
        <w:spacing w:before="120" w:after="120"/>
        <w:jc w:val="both"/>
        <w:rPr>
          <w:noProof/>
          <w:spacing w:val="-6"/>
          <w:lang w:val="sk-SK"/>
        </w:rPr>
      </w:pPr>
      <w:r w:rsidRPr="008D0EA6">
        <w:rPr>
          <w:noProof/>
          <w:spacing w:val="-6"/>
          <w:lang w:val="sk-SK"/>
        </w:rPr>
        <w:t>Investícia 1.1 – Vývoj agrovoltaických systémov</w:t>
      </w:r>
    </w:p>
    <w:p w14:paraId="324EF261" w14:textId="132D6A04" w:rsidR="00832256" w:rsidRPr="008D0EA6" w:rsidRDefault="00415B68">
      <w:pPr>
        <w:spacing w:before="120" w:after="120"/>
        <w:jc w:val="both"/>
        <w:rPr>
          <w:noProof/>
          <w:spacing w:val="-6"/>
          <w:lang w:val="sk-SK"/>
        </w:r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grantov</w:t>
      </w:r>
      <w:r w:rsidR="008D0EA6" w:rsidRPr="008D0EA6">
        <w:rPr>
          <w:noProof/>
          <w:spacing w:val="-6"/>
          <w:lang w:val="sk-SK"/>
        </w:rPr>
        <w:t xml:space="preserve"> a </w:t>
      </w:r>
      <w:r w:rsidRPr="008D0EA6">
        <w:rPr>
          <w:noProof/>
          <w:spacing w:val="-6"/>
          <w:lang w:val="sk-SK"/>
        </w:rPr>
        <w:t>úverov na podporu investícií do výstavby agrovoltaických systémov</w:t>
      </w:r>
      <w:r w:rsidR="008D0EA6" w:rsidRPr="008D0EA6">
        <w:rPr>
          <w:noProof/>
          <w:spacing w:val="-6"/>
          <w:lang w:val="sk-SK"/>
        </w:rPr>
        <w:t xml:space="preserve"> a </w:t>
      </w:r>
      <w:r w:rsidRPr="008D0EA6">
        <w:rPr>
          <w:noProof/>
          <w:spacing w:val="-6"/>
          <w:lang w:val="sk-SK"/>
        </w:rPr>
        <w:t>inštalácie meracích nástrojov na monitorovanie základnej poľnohospodárskej činnosti</w:t>
      </w:r>
      <w:r w:rsidR="008D0EA6" w:rsidRPr="008D0EA6">
        <w:rPr>
          <w:noProof/>
          <w:spacing w:val="-6"/>
          <w:lang w:val="sk-SK"/>
        </w:rPr>
        <w:t xml:space="preserve"> s </w:t>
      </w:r>
      <w:r w:rsidRPr="008D0EA6">
        <w:rPr>
          <w:noProof/>
          <w:spacing w:val="-6"/>
          <w:lang w:val="sk-SK"/>
        </w:rPr>
        <w:t>cieľom posúdiť mikroklímu, úsporu vody, obnovu úrodnosti pôdy, odolnosť voči zmene klímy</w:t>
      </w:r>
      <w:r w:rsidR="008D0EA6" w:rsidRPr="008D0EA6">
        <w:rPr>
          <w:noProof/>
          <w:spacing w:val="-6"/>
          <w:lang w:val="sk-SK"/>
        </w:rPr>
        <w:t xml:space="preserve"> a </w:t>
      </w:r>
      <w:r w:rsidRPr="008D0EA6">
        <w:rPr>
          <w:noProof/>
          <w:spacing w:val="-6"/>
          <w:lang w:val="sk-SK"/>
        </w:rPr>
        <w:t>poľnohospodársku produktivitu pre rôzne druhy plodín.</w:t>
      </w:r>
    </w:p>
    <w:p w14:paraId="19B541FE" w14:textId="15C6E029" w:rsidR="00832256" w:rsidRPr="008D0EA6" w:rsidRDefault="00415B68">
      <w:pPr>
        <w:pStyle w:val="P68B1DB1-Normal2"/>
        <w:spacing w:before="120" w:after="120"/>
        <w:jc w:val="both"/>
        <w:rPr>
          <w:noProof/>
          <w:spacing w:val="-6"/>
          <w:lang w:val="sk-SK"/>
        </w:rPr>
      </w:pPr>
      <w:r w:rsidRPr="008D0EA6">
        <w:rPr>
          <w:noProof/>
          <w:spacing w:val="-6"/>
          <w:lang w:val="sk-SK"/>
        </w:rPr>
        <w:t>Investícia 1.2 – Podpora obnoviteľných zdrojov energie pre energetické komunity</w:t>
      </w:r>
      <w:r w:rsidR="008D0EA6" w:rsidRPr="008D0EA6">
        <w:rPr>
          <w:noProof/>
          <w:spacing w:val="-6"/>
          <w:lang w:val="sk-SK"/>
        </w:rPr>
        <w:t xml:space="preserve"> a </w:t>
      </w:r>
      <w:r w:rsidRPr="008D0EA6">
        <w:rPr>
          <w:noProof/>
          <w:spacing w:val="-6"/>
          <w:lang w:val="sk-SK"/>
        </w:rPr>
        <w:t>spoločne konajúcich samospotrebiteľov energie</w:t>
      </w:r>
      <w:r w:rsidR="008D0EA6" w:rsidRPr="008D0EA6">
        <w:rPr>
          <w:noProof/>
          <w:spacing w:val="-6"/>
          <w:lang w:val="sk-SK"/>
        </w:rPr>
        <w:t xml:space="preserve"> z </w:t>
      </w:r>
      <w:r w:rsidRPr="008D0EA6">
        <w:rPr>
          <w:noProof/>
          <w:spacing w:val="-6"/>
          <w:lang w:val="sk-SK"/>
        </w:rPr>
        <w:t>obnoviteľných zdrojov</w:t>
      </w:r>
    </w:p>
    <w:p w14:paraId="59B15D14" w14:textId="0C04A357"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podpory inštalácie novej kapacity na výrobu elektrickej energie</w:t>
      </w:r>
      <w:r w:rsidR="008D0EA6" w:rsidRPr="008D0EA6">
        <w:rPr>
          <w:noProof/>
          <w:spacing w:val="-6"/>
          <w:lang w:val="sk-SK"/>
        </w:rPr>
        <w:t xml:space="preserve"> s </w:t>
      </w:r>
      <w:r w:rsidRPr="008D0EA6">
        <w:rPr>
          <w:noProof/>
          <w:spacing w:val="-6"/>
          <w:lang w:val="sk-SK"/>
        </w:rPr>
        <w:t>výkonom 1,730 MW pre kolektívnu vlastnú spotrebu</w:t>
      </w:r>
      <w:r w:rsidR="008D0EA6" w:rsidRPr="008D0EA6">
        <w:rPr>
          <w:noProof/>
          <w:spacing w:val="-6"/>
          <w:lang w:val="sk-SK"/>
        </w:rPr>
        <w:t xml:space="preserve"> a </w:t>
      </w:r>
      <w:r w:rsidRPr="008D0EA6">
        <w:rPr>
          <w:noProof/>
          <w:spacing w:val="-6"/>
          <w:lang w:val="sk-SK"/>
        </w:rPr>
        <w:t>komunity vyrábajúce energiu</w:t>
      </w:r>
      <w:r w:rsidR="008D0EA6" w:rsidRPr="008D0EA6">
        <w:rPr>
          <w:noProof/>
          <w:spacing w:val="-6"/>
          <w:lang w:val="sk-SK"/>
        </w:rPr>
        <w:t xml:space="preserve"> z </w:t>
      </w:r>
      <w:r w:rsidRPr="008D0EA6">
        <w:rPr>
          <w:noProof/>
          <w:spacing w:val="-6"/>
          <w:lang w:val="sk-SK"/>
        </w:rPr>
        <w:t>obnoviteľných zdrojov, najmä</w:t>
      </w:r>
      <w:r w:rsidR="008D0EA6" w:rsidRPr="008D0EA6">
        <w:rPr>
          <w:noProof/>
          <w:spacing w:val="-6"/>
          <w:lang w:val="sk-SK"/>
        </w:rPr>
        <w:t xml:space="preserve"> v </w:t>
      </w:r>
      <w:r w:rsidRPr="008D0EA6">
        <w:rPr>
          <w:noProof/>
          <w:spacing w:val="-6"/>
          <w:lang w:val="sk-SK"/>
        </w:rPr>
        <w:t>obciach</w:t>
      </w:r>
      <w:r w:rsidR="008D0EA6" w:rsidRPr="008D0EA6">
        <w:rPr>
          <w:noProof/>
          <w:spacing w:val="-6"/>
          <w:lang w:val="sk-SK"/>
        </w:rPr>
        <w:t xml:space="preserve"> s </w:t>
      </w:r>
      <w:r w:rsidRPr="008D0EA6">
        <w:rPr>
          <w:noProof/>
          <w:spacing w:val="-6"/>
          <w:lang w:val="sk-SK"/>
        </w:rPr>
        <w:t>počtom obyvateľov nižším ako 5000 obyvateľov. Podpora je založená na grantoch na výstavbu obnoviteľných zdrojov energie</w:t>
      </w:r>
      <w:r w:rsidR="008D0EA6" w:rsidRPr="008D0EA6">
        <w:rPr>
          <w:noProof/>
          <w:spacing w:val="-6"/>
          <w:lang w:val="sk-SK"/>
        </w:rPr>
        <w:t xml:space="preserve"> a </w:t>
      </w:r>
      <w:r w:rsidRPr="008D0EA6">
        <w:rPr>
          <w:noProof/>
          <w:spacing w:val="-6"/>
          <w:lang w:val="sk-SK"/>
        </w:rPr>
        <w:t>výrobných zariadení spojených so systémami uskladňovania energie.</w:t>
      </w:r>
    </w:p>
    <w:p w14:paraId="30BADB75"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1.4 – Vývoj biometánu podľa kritérií na podporu obehového hospodárstva</w:t>
      </w:r>
    </w:p>
    <w:p w14:paraId="0B81E416" w14:textId="77777777" w:rsidR="00832256" w:rsidRPr="008D0EA6" w:rsidRDefault="00415B68">
      <w:pPr>
        <w:spacing w:before="120" w:after="120"/>
        <w:jc w:val="both"/>
        <w:rPr>
          <w:noProof/>
          <w:spacing w:val="-6"/>
          <w:lang w:val="sk-SK"/>
        </w:rPr>
      </w:pPr>
      <w:r w:rsidRPr="008D0EA6">
        <w:rPr>
          <w:noProof/>
          <w:spacing w:val="-6"/>
          <w:lang w:val="sk-SK"/>
        </w:rPr>
        <w:t>Tieto investície pozostávajú z:</w:t>
      </w:r>
    </w:p>
    <w:p w14:paraId="1117C589" w14:textId="77777777" w:rsidR="00832256" w:rsidRPr="008D0EA6" w:rsidRDefault="00415B68">
      <w:pPr>
        <w:numPr>
          <w:ilvl w:val="0"/>
          <w:numId w:val="67"/>
        </w:numPr>
        <w:spacing w:before="120" w:after="120" w:line="259" w:lineRule="auto"/>
        <w:ind w:left="360"/>
        <w:contextualSpacing/>
        <w:jc w:val="both"/>
        <w:rPr>
          <w:noProof/>
          <w:spacing w:val="-6"/>
          <w:lang w:val="sk-SK"/>
        </w:rPr>
      </w:pPr>
      <w:r w:rsidRPr="008D0EA6">
        <w:rPr>
          <w:noProof/>
          <w:spacing w:val="-6"/>
          <w:lang w:val="sk-SK"/>
        </w:rPr>
        <w:t>Podpora výstavby nových zariadení na výrobu biometánu</w:t>
      </w:r>
    </w:p>
    <w:p w14:paraId="5801CC52" w14:textId="7EA614A1" w:rsidR="00832256" w:rsidRPr="008D0EA6" w:rsidRDefault="00415B68">
      <w:pPr>
        <w:numPr>
          <w:ilvl w:val="0"/>
          <w:numId w:val="67"/>
        </w:numPr>
        <w:spacing w:before="120" w:after="120" w:line="259" w:lineRule="auto"/>
        <w:ind w:left="360"/>
        <w:contextualSpacing/>
        <w:jc w:val="both"/>
        <w:rPr>
          <w:noProof/>
          <w:spacing w:val="-6"/>
          <w:lang w:val="sk-SK"/>
        </w:rPr>
      </w:pPr>
      <w:r w:rsidRPr="008D0EA6">
        <w:rPr>
          <w:noProof/>
          <w:spacing w:val="-6"/>
          <w:lang w:val="sk-SK"/>
        </w:rPr>
        <w:t>Rekonverzia</w:t>
      </w:r>
      <w:r w:rsidR="008D0EA6" w:rsidRPr="008D0EA6">
        <w:rPr>
          <w:noProof/>
          <w:spacing w:val="-6"/>
          <w:lang w:val="sk-SK"/>
        </w:rPr>
        <w:t xml:space="preserve"> a </w:t>
      </w:r>
      <w:r w:rsidRPr="008D0EA6">
        <w:rPr>
          <w:noProof/>
          <w:spacing w:val="-6"/>
          <w:lang w:val="sk-SK"/>
        </w:rPr>
        <w:t>zlepšenie efektívnosti existujúcich poľnohospodárskych zariadení na výrobu bioplynu (vrátane organickej frakcie tuhého mestského odpadu – OFUSW) smerom</w:t>
      </w:r>
      <w:r w:rsidR="008D0EA6" w:rsidRPr="008D0EA6">
        <w:rPr>
          <w:noProof/>
          <w:spacing w:val="-6"/>
          <w:lang w:val="sk-SK"/>
        </w:rPr>
        <w:t xml:space="preserve"> k </w:t>
      </w:r>
      <w:r w:rsidRPr="008D0EA6">
        <w:rPr>
          <w:noProof/>
          <w:spacing w:val="-6"/>
          <w:lang w:val="sk-SK"/>
        </w:rPr>
        <w:t>výrobe biometánu pre dopravu, priemysel</w:t>
      </w:r>
      <w:r w:rsidR="008D0EA6" w:rsidRPr="008D0EA6">
        <w:rPr>
          <w:noProof/>
          <w:spacing w:val="-6"/>
          <w:lang w:val="sk-SK"/>
        </w:rPr>
        <w:t xml:space="preserve"> a </w:t>
      </w:r>
      <w:r w:rsidRPr="008D0EA6">
        <w:rPr>
          <w:noProof/>
          <w:spacing w:val="-6"/>
          <w:lang w:val="sk-SK"/>
        </w:rPr>
        <w:t>vykurovanie. Biometán musí spĺňať kritériá stanovené</w:t>
      </w:r>
      <w:r w:rsidR="008D0EA6" w:rsidRPr="008D0EA6">
        <w:rPr>
          <w:noProof/>
          <w:spacing w:val="-6"/>
          <w:lang w:val="sk-SK"/>
        </w:rPr>
        <w:t xml:space="preserve"> v </w:t>
      </w:r>
      <w:r w:rsidRPr="008D0EA6">
        <w:rPr>
          <w:noProof/>
          <w:spacing w:val="-6"/>
          <w:lang w:val="sk-SK"/>
        </w:rPr>
        <w:t>smernici 2018/2001 (smernica RED II)</w:t>
      </w:r>
      <w:r w:rsidR="008D0EA6" w:rsidRPr="008D0EA6">
        <w:rPr>
          <w:noProof/>
          <w:spacing w:val="-6"/>
          <w:lang w:val="sk-SK"/>
        </w:rPr>
        <w:t xml:space="preserve"> s </w:t>
      </w:r>
      <w:r w:rsidRPr="008D0EA6">
        <w:rPr>
          <w:noProof/>
          <w:spacing w:val="-6"/>
          <w:lang w:val="sk-SK"/>
        </w:rPr>
        <w:t>cieľom umožniť, aby opatrenie bolo</w:t>
      </w:r>
      <w:r w:rsidR="008D0EA6" w:rsidRPr="008D0EA6">
        <w:rPr>
          <w:noProof/>
          <w:spacing w:val="-6"/>
          <w:lang w:val="sk-SK"/>
        </w:rPr>
        <w:t xml:space="preserve"> v </w:t>
      </w:r>
      <w:r w:rsidRPr="008D0EA6">
        <w:rPr>
          <w:noProof/>
          <w:spacing w:val="-6"/>
          <w:lang w:val="sk-SK"/>
        </w:rPr>
        <w:t>súlade so zásadou „nespôsobovať významnú škodu“</w:t>
      </w:r>
      <w:r w:rsidR="008D0EA6" w:rsidRPr="008D0EA6">
        <w:rPr>
          <w:noProof/>
          <w:spacing w:val="-6"/>
          <w:lang w:val="sk-SK"/>
        </w:rPr>
        <w:t xml:space="preserve"> a s </w:t>
      </w:r>
      <w:r w:rsidRPr="008D0EA6">
        <w:rPr>
          <w:noProof/>
          <w:spacing w:val="-6"/>
          <w:lang w:val="sk-SK"/>
        </w:rPr>
        <w:t>príslušnými požiadavkami uvedenými</w:t>
      </w:r>
      <w:r w:rsidR="008D0EA6" w:rsidRPr="008D0EA6">
        <w:rPr>
          <w:noProof/>
          <w:spacing w:val="-6"/>
          <w:lang w:val="sk-SK"/>
        </w:rPr>
        <w:t xml:space="preserve"> v </w:t>
      </w:r>
      <w:r w:rsidRPr="008D0EA6">
        <w:rPr>
          <w:noProof/>
          <w:spacing w:val="-6"/>
          <w:lang w:val="sk-SK"/>
        </w:rPr>
        <w:t xml:space="preserve">poznámke pod čiarou </w:t>
      </w:r>
      <w:r w:rsidR="008D0EA6" w:rsidRPr="008D0EA6">
        <w:rPr>
          <w:noProof/>
          <w:spacing w:val="-6"/>
          <w:lang w:val="sk-SK"/>
        </w:rPr>
        <w:t>č. </w:t>
      </w:r>
      <w:r w:rsidRPr="008D0EA6">
        <w:rPr>
          <w:noProof/>
          <w:spacing w:val="-6"/>
          <w:lang w:val="sk-SK"/>
        </w:rPr>
        <w:t>8 prílohy VI</w:t>
      </w:r>
      <w:r w:rsidR="008D0EA6" w:rsidRPr="008D0EA6">
        <w:rPr>
          <w:noProof/>
          <w:spacing w:val="-6"/>
          <w:lang w:val="sk-SK"/>
        </w:rPr>
        <w:t xml:space="preserve"> k </w:t>
      </w:r>
      <w:r w:rsidRPr="008D0EA6">
        <w:rPr>
          <w:noProof/>
          <w:spacing w:val="-6"/>
          <w:lang w:val="sk-SK"/>
        </w:rPr>
        <w:t>nariadeniu (EÚ) 2021/241.</w:t>
      </w:r>
    </w:p>
    <w:p w14:paraId="58083E6E" w14:textId="003AD5A2" w:rsidR="00832256" w:rsidRPr="008D0EA6" w:rsidRDefault="00415B68">
      <w:pPr>
        <w:numPr>
          <w:ilvl w:val="0"/>
          <w:numId w:val="67"/>
        </w:numPr>
        <w:spacing w:before="120" w:after="120" w:line="259" w:lineRule="auto"/>
        <w:ind w:left="360"/>
        <w:contextualSpacing/>
        <w:jc w:val="both"/>
        <w:rPr>
          <w:noProof/>
          <w:spacing w:val="-6"/>
          <w:lang w:val="sk-SK"/>
        </w:rPr>
      </w:pPr>
      <w:r w:rsidRPr="008D0EA6">
        <w:rPr>
          <w:noProof/>
          <w:spacing w:val="-6"/>
          <w:lang w:val="sk-SK"/>
        </w:rPr>
        <w:t>Nahradenie zastaraných</w:t>
      </w:r>
      <w:r w:rsidR="008D0EA6" w:rsidRPr="008D0EA6">
        <w:rPr>
          <w:noProof/>
          <w:spacing w:val="-6"/>
          <w:lang w:val="sk-SK"/>
        </w:rPr>
        <w:t xml:space="preserve"> a </w:t>
      </w:r>
      <w:r w:rsidRPr="008D0EA6">
        <w:rPr>
          <w:noProof/>
          <w:spacing w:val="-6"/>
          <w:lang w:val="sk-SK"/>
        </w:rPr>
        <w:t>nízkoúčinných mechanických vozidiel vozidlami, ktoré jazdia výlučne</w:t>
      </w:r>
      <w:r w:rsidR="008D0EA6" w:rsidRPr="008D0EA6">
        <w:rPr>
          <w:noProof/>
          <w:spacing w:val="-6"/>
          <w:lang w:val="sk-SK"/>
        </w:rPr>
        <w:t xml:space="preserve"> s </w:t>
      </w:r>
      <w:r w:rsidRPr="008D0EA6">
        <w:rPr>
          <w:noProof/>
          <w:spacing w:val="-6"/>
          <w:lang w:val="sk-SK"/>
        </w:rPr>
        <w:t>biometánom</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kritériami stanovenými</w:t>
      </w:r>
      <w:r w:rsidR="008D0EA6" w:rsidRPr="008D0EA6">
        <w:rPr>
          <w:noProof/>
          <w:spacing w:val="-6"/>
          <w:lang w:val="sk-SK"/>
        </w:rPr>
        <w:t xml:space="preserve"> v </w:t>
      </w:r>
      <w:r w:rsidRPr="008D0EA6">
        <w:rPr>
          <w:noProof/>
          <w:spacing w:val="-6"/>
          <w:lang w:val="sk-SK"/>
        </w:rPr>
        <w:t>smernici 2018/2001 (smernica RED II). Výrobcovia biopaliva</w:t>
      </w:r>
      <w:r w:rsidR="008D0EA6" w:rsidRPr="008D0EA6">
        <w:rPr>
          <w:noProof/>
          <w:spacing w:val="-6"/>
          <w:lang w:val="sk-SK"/>
        </w:rPr>
        <w:t xml:space="preserve"> a </w:t>
      </w:r>
      <w:r w:rsidRPr="008D0EA6">
        <w:rPr>
          <w:noProof/>
          <w:spacing w:val="-6"/>
          <w:lang w:val="sk-SK"/>
        </w:rPr>
        <w:t>biometánu</w:t>
      </w:r>
      <w:r w:rsidR="008D0EA6" w:rsidRPr="008D0EA6">
        <w:rPr>
          <w:noProof/>
          <w:spacing w:val="-6"/>
          <w:lang w:val="sk-SK"/>
        </w:rPr>
        <w:t xml:space="preserve"> a </w:t>
      </w:r>
      <w:r w:rsidRPr="008D0EA6">
        <w:rPr>
          <w:noProof/>
          <w:spacing w:val="-6"/>
          <w:lang w:val="sk-SK"/>
        </w:rPr>
        <w:t>biopaliva musia predložiť osvedčenia (dôkaz udržateľnosti) vydané nezávislými hodnotiteľmi, ako sa stanovuje</w:t>
      </w:r>
      <w:r w:rsidR="008D0EA6" w:rsidRPr="008D0EA6">
        <w:rPr>
          <w:noProof/>
          <w:spacing w:val="-6"/>
          <w:lang w:val="sk-SK"/>
        </w:rPr>
        <w:t xml:space="preserve"> v </w:t>
      </w:r>
      <w:r w:rsidRPr="008D0EA6">
        <w:rPr>
          <w:noProof/>
          <w:spacing w:val="-6"/>
          <w:lang w:val="sk-SK"/>
        </w:rPr>
        <w:t>smernici 2018/2001. Prevádzkovateľ zakúpi osvedčenia</w:t>
      </w:r>
      <w:r w:rsidR="008D0EA6" w:rsidRPr="008D0EA6">
        <w:rPr>
          <w:noProof/>
          <w:spacing w:val="-6"/>
          <w:lang w:val="sk-SK"/>
        </w:rPr>
        <w:t xml:space="preserve"> o </w:t>
      </w:r>
      <w:r w:rsidRPr="008D0EA6">
        <w:rPr>
          <w:noProof/>
          <w:spacing w:val="-6"/>
          <w:lang w:val="sk-SK"/>
        </w:rPr>
        <w:t>záruke pôvodu zodpovedajúce očakávanému použitiu paliva.</w:t>
      </w:r>
    </w:p>
    <w:p w14:paraId="45A6F2BB" w14:textId="1BAFC9DD" w:rsidR="00832256" w:rsidRPr="008D0EA6" w:rsidRDefault="00415B68">
      <w:pPr>
        <w:numPr>
          <w:ilvl w:val="0"/>
          <w:numId w:val="67"/>
        </w:numPr>
        <w:spacing w:before="120" w:after="120" w:line="259" w:lineRule="auto"/>
        <w:ind w:left="360"/>
        <w:contextualSpacing/>
        <w:jc w:val="both"/>
        <w:rPr>
          <w:noProof/>
          <w:spacing w:val="-6"/>
          <w:lang w:val="sk-SK"/>
        </w:rPr>
      </w:pPr>
      <w:r w:rsidRPr="008D0EA6">
        <w:rPr>
          <w:noProof/>
          <w:spacing w:val="-6"/>
          <w:lang w:val="sk-SK"/>
        </w:rPr>
        <w:t>Difúzia ekologických postupov vo fáze výroby bioplynu (lokality minimálneho spracovania pôdy, inovačné nízkoemisné systémy na distribúciu digestátu).</w:t>
      </w:r>
    </w:p>
    <w:p w14:paraId="03C2BCC9"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2.1 – Posilnenie inteligentných sietí</w:t>
      </w:r>
    </w:p>
    <w:p w14:paraId="60D1125B" w14:textId="404C1378"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transformácie distribučných sietí</w:t>
      </w:r>
      <w:r w:rsidR="008D0EA6" w:rsidRPr="008D0EA6">
        <w:rPr>
          <w:noProof/>
          <w:spacing w:val="-6"/>
          <w:lang w:val="sk-SK"/>
        </w:rPr>
        <w:t xml:space="preserve"> a </w:t>
      </w:r>
      <w:r w:rsidRPr="008D0EA6">
        <w:rPr>
          <w:noProof/>
          <w:spacing w:val="-6"/>
          <w:lang w:val="sk-SK"/>
        </w:rPr>
        <w:t>ich riadenia</w:t>
      </w:r>
      <w:r w:rsidR="008D0EA6" w:rsidRPr="008D0EA6">
        <w:rPr>
          <w:noProof/>
          <w:spacing w:val="-6"/>
          <w:lang w:val="sk-SK"/>
        </w:rPr>
        <w:t xml:space="preserve"> s </w:t>
      </w:r>
      <w:r w:rsidRPr="008D0EA6">
        <w:rPr>
          <w:noProof/>
          <w:spacing w:val="-6"/>
          <w:lang w:val="sk-SK"/>
        </w:rPr>
        <w:t>intervenciami týkajúcimi sa elektrizačnej sústavy</w:t>
      </w:r>
      <w:r w:rsidR="008D0EA6" w:rsidRPr="008D0EA6">
        <w:rPr>
          <w:noProof/>
          <w:spacing w:val="-6"/>
          <w:lang w:val="sk-SK"/>
        </w:rPr>
        <w:t xml:space="preserve"> a </w:t>
      </w:r>
      <w:r w:rsidRPr="008D0EA6">
        <w:rPr>
          <w:noProof/>
          <w:spacing w:val="-6"/>
          <w:lang w:val="sk-SK"/>
        </w:rPr>
        <w:t>jej softvérových komponentov</w:t>
      </w:r>
      <w:r w:rsidR="008D0EA6" w:rsidRPr="008D0EA6">
        <w:rPr>
          <w:noProof/>
          <w:spacing w:val="-6"/>
          <w:lang w:val="sk-SK"/>
        </w:rPr>
        <w:t xml:space="preserve"> s </w:t>
      </w:r>
      <w:r w:rsidRPr="008D0EA6">
        <w:rPr>
          <w:noProof/>
          <w:spacing w:val="-6"/>
          <w:lang w:val="sk-SK"/>
        </w:rPr>
        <w:t>cieľom umožniť nové energetické scenáre,</w:t>
      </w:r>
      <w:r w:rsidR="008D0EA6" w:rsidRPr="008D0EA6">
        <w:rPr>
          <w:noProof/>
          <w:spacing w:val="-6"/>
          <w:lang w:val="sk-SK"/>
        </w:rPr>
        <w:t xml:space="preserve"> v </w:t>
      </w:r>
      <w:r w:rsidRPr="008D0EA6">
        <w:rPr>
          <w:noProof/>
          <w:spacing w:val="-6"/>
          <w:lang w:val="sk-SK"/>
        </w:rPr>
        <w:t>ktorých môžu zohrávať úlohu aj spotrebitelia</w:t>
      </w:r>
      <w:r w:rsidR="008D0EA6" w:rsidRPr="008D0EA6">
        <w:rPr>
          <w:noProof/>
          <w:spacing w:val="-6"/>
          <w:lang w:val="sk-SK"/>
        </w:rPr>
        <w:t xml:space="preserve"> a </w:t>
      </w:r>
      <w:r w:rsidRPr="008D0EA6">
        <w:rPr>
          <w:noProof/>
          <w:spacing w:val="-6"/>
          <w:lang w:val="sk-SK"/>
        </w:rPr>
        <w:t>výrobcovia-spotrebitelia.</w:t>
      </w:r>
    </w:p>
    <w:p w14:paraId="4FBA14C2"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2.2 – Intervencie na zvýšenie odolnosti elektrizačnej sústavy</w:t>
      </w:r>
    </w:p>
    <w:p w14:paraId="30BB3F4D" w14:textId="499071AB" w:rsidR="00832256" w:rsidRPr="008D0EA6" w:rsidRDefault="00415B68">
      <w:pPr>
        <w:spacing w:before="120" w:after="120"/>
        <w:jc w:val="both"/>
        <w:rPr>
          <w:noProof/>
          <w:spacing w:val="-6"/>
          <w:lang w:val="sk-SK"/>
        </w:r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intervencií na zlepšenie odolnosti elektrizačnej sústavy voči extrémnym poveternostným javom (veterné/pádové stromy, ľad, vlny horúčav, povodne</w:t>
      </w:r>
      <w:r w:rsidR="008D0EA6" w:rsidRPr="008D0EA6">
        <w:rPr>
          <w:noProof/>
          <w:spacing w:val="-6"/>
          <w:lang w:val="sk-SK"/>
        </w:rPr>
        <w:t xml:space="preserve"> a </w:t>
      </w:r>
      <w:r w:rsidRPr="008D0EA6">
        <w:rPr>
          <w:noProof/>
          <w:spacing w:val="-6"/>
          <w:lang w:val="sk-SK"/>
        </w:rPr>
        <w:t>hydrogeologické riziko), najmä</w:t>
      </w:r>
      <w:r w:rsidR="008D0EA6" w:rsidRPr="008D0EA6">
        <w:rPr>
          <w:noProof/>
          <w:spacing w:val="-6"/>
          <w:lang w:val="sk-SK"/>
        </w:rPr>
        <w:t xml:space="preserve"> v </w:t>
      </w:r>
      <w:r w:rsidRPr="008D0EA6">
        <w:rPr>
          <w:noProof/>
          <w:spacing w:val="-6"/>
          <w:lang w:val="sk-SK"/>
        </w:rPr>
        <w:t>distribučnej sústave,</w:t>
      </w:r>
      <w:r w:rsidR="008D0EA6" w:rsidRPr="008D0EA6">
        <w:rPr>
          <w:noProof/>
          <w:spacing w:val="-6"/>
          <w:lang w:val="sk-SK"/>
        </w:rPr>
        <w:t xml:space="preserve"> a </w:t>
      </w:r>
      <w:r w:rsidRPr="008D0EA6">
        <w:rPr>
          <w:noProof/>
          <w:spacing w:val="-6"/>
          <w:lang w:val="sk-SK"/>
        </w:rPr>
        <w:t>na zníženie pravdepodobnosti dlhotrvajúcich prerušení dodávok elektriny</w:t>
      </w:r>
      <w:r w:rsidR="008D0EA6" w:rsidRPr="008D0EA6">
        <w:rPr>
          <w:noProof/>
          <w:spacing w:val="-6"/>
          <w:lang w:val="sk-SK"/>
        </w:rPr>
        <w:t xml:space="preserve"> a </w:t>
      </w:r>
      <w:r w:rsidRPr="008D0EA6">
        <w:rPr>
          <w:noProof/>
          <w:spacing w:val="-6"/>
          <w:lang w:val="sk-SK"/>
        </w:rPr>
        <w:t>negatívnych sociálnych</w:t>
      </w:r>
      <w:r w:rsidR="008D0EA6" w:rsidRPr="008D0EA6">
        <w:rPr>
          <w:noProof/>
          <w:spacing w:val="-6"/>
          <w:lang w:val="sk-SK"/>
        </w:rPr>
        <w:t xml:space="preserve"> a </w:t>
      </w:r>
      <w:r w:rsidRPr="008D0EA6">
        <w:rPr>
          <w:noProof/>
          <w:spacing w:val="-6"/>
          <w:lang w:val="sk-SK"/>
        </w:rPr>
        <w:t>hospodárskych dôsledkov pre postihnuté oblasti.</w:t>
      </w:r>
    </w:p>
    <w:p w14:paraId="044C9DC3" w14:textId="6091FD25" w:rsidR="00832256" w:rsidRPr="008D0EA6" w:rsidRDefault="00415B68">
      <w:pPr>
        <w:pStyle w:val="P68B1DB1-Normal2"/>
        <w:spacing w:before="120" w:after="120"/>
        <w:jc w:val="both"/>
        <w:rPr>
          <w:noProof/>
          <w:spacing w:val="-6"/>
          <w:lang w:val="sk-SK"/>
        </w:rPr>
      </w:pPr>
      <w:r w:rsidRPr="008D0EA6">
        <w:rPr>
          <w:noProof/>
          <w:spacing w:val="-6"/>
          <w:lang w:val="sk-SK"/>
        </w:rPr>
        <w:t>Investícia 3.1 – Výroba vodíka</w:t>
      </w:r>
      <w:r w:rsidR="008D0EA6" w:rsidRPr="008D0EA6">
        <w:rPr>
          <w:noProof/>
          <w:spacing w:val="-6"/>
          <w:lang w:val="sk-SK"/>
        </w:rPr>
        <w:t xml:space="preserve"> v </w:t>
      </w:r>
      <w:r w:rsidRPr="008D0EA6">
        <w:rPr>
          <w:noProof/>
          <w:spacing w:val="-6"/>
          <w:lang w:val="sk-SK"/>
        </w:rPr>
        <w:t>opustených priemyselných lokalitách (Hydrogen Valleys)</w:t>
      </w:r>
    </w:p>
    <w:p w14:paraId="0A4CFEFC" w14:textId="3588160E" w:rsidR="00832256" w:rsidRPr="008D0EA6" w:rsidRDefault="00415B68">
      <w:pPr>
        <w:spacing w:before="120" w:after="120"/>
        <w:jc w:val="both"/>
        <w:rPr>
          <w:noProof/>
          <w:spacing w:val="-6"/>
          <w:lang w:val="sk-SK"/>
        </w:r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podpory miestnej výroby</w:t>
      </w:r>
      <w:r w:rsidR="008D0EA6" w:rsidRPr="008D0EA6">
        <w:rPr>
          <w:noProof/>
          <w:spacing w:val="-6"/>
          <w:lang w:val="sk-SK"/>
        </w:rPr>
        <w:t xml:space="preserve"> a </w:t>
      </w:r>
      <w:r w:rsidRPr="008D0EA6">
        <w:rPr>
          <w:noProof/>
          <w:spacing w:val="-6"/>
          <w:lang w:val="sk-SK"/>
        </w:rPr>
        <w:t>využívania ekologického vodíka</w:t>
      </w:r>
      <w:r w:rsidR="008D0EA6" w:rsidRPr="008D0EA6">
        <w:rPr>
          <w:noProof/>
          <w:spacing w:val="-6"/>
          <w:lang w:val="sk-SK"/>
        </w:rPr>
        <w:t xml:space="preserve"> v </w:t>
      </w:r>
      <w:r w:rsidRPr="008D0EA6">
        <w:rPr>
          <w:noProof/>
          <w:spacing w:val="-6"/>
          <w:lang w:val="sk-SK"/>
        </w:rPr>
        <w:t>priemysle, malých</w:t>
      </w:r>
      <w:r w:rsidR="008D0EA6" w:rsidRPr="008D0EA6">
        <w:rPr>
          <w:noProof/>
          <w:spacing w:val="-6"/>
          <w:lang w:val="sk-SK"/>
        </w:rPr>
        <w:t xml:space="preserve"> a </w:t>
      </w:r>
      <w:r w:rsidRPr="008D0EA6">
        <w:rPr>
          <w:noProof/>
          <w:spacing w:val="-6"/>
          <w:lang w:val="sk-SK"/>
        </w:rPr>
        <w:t>stredných podnikoch</w:t>
      </w:r>
      <w:r w:rsidR="008D0EA6" w:rsidRPr="008D0EA6">
        <w:rPr>
          <w:noProof/>
          <w:spacing w:val="-6"/>
          <w:lang w:val="sk-SK"/>
        </w:rPr>
        <w:t xml:space="preserve"> a </w:t>
      </w:r>
      <w:r w:rsidRPr="008D0EA6">
        <w:rPr>
          <w:noProof/>
          <w:spacing w:val="-6"/>
          <w:lang w:val="sk-SK"/>
        </w:rPr>
        <w:t>miestnej doprave, čím sa vytvoria nové vodíkové údolia, ktoré sa nachádzajú najmä na juhu Talianska,</w:t>
      </w:r>
      <w:r w:rsidR="008D0EA6" w:rsidRPr="008D0EA6">
        <w:rPr>
          <w:noProof/>
          <w:spacing w:val="-6"/>
          <w:lang w:val="sk-SK"/>
        </w:rPr>
        <w:t xml:space="preserve"> s </w:t>
      </w:r>
      <w:r w:rsidRPr="008D0EA6">
        <w:rPr>
          <w:noProof/>
          <w:spacing w:val="-6"/>
          <w:lang w:val="sk-SK"/>
        </w:rPr>
        <w:t>miestnou výrobou</w:t>
      </w:r>
      <w:r w:rsidR="008D0EA6" w:rsidRPr="008D0EA6">
        <w:rPr>
          <w:noProof/>
          <w:spacing w:val="-6"/>
          <w:lang w:val="sk-SK"/>
        </w:rPr>
        <w:t xml:space="preserve"> z </w:t>
      </w:r>
      <w:r w:rsidRPr="008D0EA6">
        <w:rPr>
          <w:noProof/>
          <w:spacing w:val="-6"/>
          <w:lang w:val="sk-SK"/>
        </w:rPr>
        <w:t>obnoviteľných zdrojov energie</w:t>
      </w:r>
      <w:r w:rsidR="008D0EA6" w:rsidRPr="008D0EA6">
        <w:rPr>
          <w:noProof/>
          <w:spacing w:val="-6"/>
          <w:lang w:val="sk-SK"/>
        </w:rPr>
        <w:t xml:space="preserve"> a </w:t>
      </w:r>
      <w:r w:rsidRPr="008D0EA6">
        <w:rPr>
          <w:noProof/>
          <w:spacing w:val="-6"/>
          <w:lang w:val="sk-SK"/>
        </w:rPr>
        <w:t>miestnym využitím. Cieľom projektu je opätovné využitie opustených priemyselných oblastí na testovanie jednotiek na výrobu vodíka</w:t>
      </w:r>
      <w:r w:rsidR="008D0EA6" w:rsidRPr="008D0EA6">
        <w:rPr>
          <w:noProof/>
          <w:spacing w:val="-6"/>
          <w:lang w:val="sk-SK"/>
        </w:rPr>
        <w:t xml:space="preserve"> z </w:t>
      </w:r>
      <w:r w:rsidRPr="008D0EA6">
        <w:rPr>
          <w:noProof/>
          <w:spacing w:val="-6"/>
          <w:lang w:val="sk-SK"/>
        </w:rPr>
        <w:t>miestnych zariadení na výrobu energie</w:t>
      </w:r>
      <w:r w:rsidR="008D0EA6" w:rsidRPr="008D0EA6">
        <w:rPr>
          <w:noProof/>
          <w:spacing w:val="-6"/>
          <w:lang w:val="sk-SK"/>
        </w:rPr>
        <w:t xml:space="preserve"> z </w:t>
      </w:r>
      <w:r w:rsidRPr="008D0EA6">
        <w:rPr>
          <w:noProof/>
          <w:spacing w:val="-6"/>
          <w:lang w:val="sk-SK"/>
        </w:rPr>
        <w:t>obnoviteľných zdrojov, ktoré sa nachádzajú</w:t>
      </w:r>
      <w:r w:rsidR="008D0EA6" w:rsidRPr="008D0EA6">
        <w:rPr>
          <w:noProof/>
          <w:spacing w:val="-6"/>
          <w:lang w:val="sk-SK"/>
        </w:rPr>
        <w:t xml:space="preserve"> v </w:t>
      </w:r>
      <w:r w:rsidRPr="008D0EA6">
        <w:rPr>
          <w:noProof/>
          <w:spacing w:val="-6"/>
          <w:lang w:val="sk-SK"/>
        </w:rPr>
        <w:t>tom istom priemyselnom priestore</w:t>
      </w:r>
      <w:r w:rsidR="008D0EA6" w:rsidRPr="008D0EA6">
        <w:rPr>
          <w:noProof/>
          <w:spacing w:val="-6"/>
          <w:lang w:val="sk-SK"/>
        </w:rPr>
        <w:t xml:space="preserve"> a </w:t>
      </w:r>
      <w:r w:rsidRPr="008D0EA6">
        <w:rPr>
          <w:noProof/>
          <w:spacing w:val="-6"/>
          <w:lang w:val="sk-SK"/>
        </w:rPr>
        <w:t>zariadeniach alebo</w:t>
      </w:r>
      <w:r w:rsidR="008D0EA6" w:rsidRPr="008D0EA6">
        <w:rPr>
          <w:noProof/>
          <w:spacing w:val="-6"/>
          <w:lang w:val="sk-SK"/>
        </w:rPr>
        <w:t xml:space="preserve"> v </w:t>
      </w:r>
      <w:r w:rsidRPr="008D0EA6">
        <w:rPr>
          <w:noProof/>
          <w:spacing w:val="-6"/>
          <w:lang w:val="sk-SK"/>
        </w:rPr>
        <w:t>susedných oblastiach. Týmto opatrením sa podporuje výroba vodíka založená na elektrolýze</w:t>
      </w:r>
      <w:r w:rsidR="008D0EA6" w:rsidRPr="008D0EA6">
        <w:rPr>
          <w:noProof/>
          <w:spacing w:val="-6"/>
          <w:lang w:val="sk-SK"/>
        </w:rPr>
        <w:t xml:space="preserve"> s </w:t>
      </w:r>
      <w:r w:rsidRPr="008D0EA6">
        <w:rPr>
          <w:noProof/>
          <w:spacing w:val="-6"/>
          <w:lang w:val="sk-SK"/>
        </w:rPr>
        <w:t>využitím obnoviteľných zdrojov energie vymedzených</w:t>
      </w:r>
      <w:r w:rsidR="008D0EA6" w:rsidRPr="008D0EA6">
        <w:rPr>
          <w:noProof/>
          <w:spacing w:val="-6"/>
          <w:lang w:val="sk-SK"/>
        </w:rPr>
        <w:t xml:space="preserve"> v </w:t>
      </w:r>
      <w:r w:rsidRPr="008D0EA6">
        <w:rPr>
          <w:noProof/>
          <w:spacing w:val="-6"/>
          <w:lang w:val="sk-SK"/>
        </w:rPr>
        <w:t>smernici (EÚ) 2018/2001 (smernica</w:t>
      </w:r>
      <w:r w:rsidR="008D0EA6" w:rsidRPr="008D0EA6">
        <w:rPr>
          <w:noProof/>
          <w:spacing w:val="-6"/>
          <w:lang w:val="sk-SK"/>
        </w:rPr>
        <w:t xml:space="preserve"> o </w:t>
      </w:r>
      <w:r w:rsidRPr="008D0EA6">
        <w:rPr>
          <w:noProof/>
          <w:spacing w:val="-6"/>
          <w:lang w:val="sk-SK"/>
        </w:rPr>
        <w:t>obnoviteľných zdrojoch energie) alebo elektriny zo siete.</w:t>
      </w:r>
    </w:p>
    <w:p w14:paraId="46DEC56A" w14:textId="55267424" w:rsidR="00832256" w:rsidRPr="008D0EA6" w:rsidRDefault="00415B68">
      <w:pPr>
        <w:pStyle w:val="P68B1DB1-Normal2"/>
        <w:spacing w:before="120" w:after="120"/>
        <w:jc w:val="both"/>
        <w:rPr>
          <w:noProof/>
          <w:spacing w:val="-6"/>
          <w:lang w:val="sk-SK"/>
        </w:rPr>
      </w:pPr>
      <w:r w:rsidRPr="008D0EA6">
        <w:rPr>
          <w:noProof/>
          <w:spacing w:val="-6"/>
          <w:lang w:val="sk-SK"/>
        </w:rPr>
        <w:t>Investícia 3.2 – Využívanie vodíka</w:t>
      </w:r>
      <w:r w:rsidR="008D0EA6" w:rsidRPr="008D0EA6">
        <w:rPr>
          <w:noProof/>
          <w:spacing w:val="-6"/>
          <w:lang w:val="sk-SK"/>
        </w:rPr>
        <w:t xml:space="preserve"> v </w:t>
      </w:r>
      <w:r w:rsidRPr="008D0EA6">
        <w:rPr>
          <w:noProof/>
          <w:spacing w:val="-6"/>
          <w:lang w:val="sk-SK"/>
        </w:rPr>
        <w:t>priemysle,</w:t>
      </w:r>
      <w:r w:rsidR="008D0EA6" w:rsidRPr="008D0EA6">
        <w:rPr>
          <w:noProof/>
          <w:spacing w:val="-6"/>
          <w:lang w:val="sk-SK"/>
        </w:rPr>
        <w:t xml:space="preserve"> v </w:t>
      </w:r>
      <w:r w:rsidRPr="008D0EA6">
        <w:rPr>
          <w:noProof/>
          <w:spacing w:val="-6"/>
          <w:lang w:val="sk-SK"/>
        </w:rPr>
        <w:t>ktorom je ťažké znížiť emisie</w:t>
      </w:r>
    </w:p>
    <w:p w14:paraId="6538A152" w14:textId="125C5D5E" w:rsidR="008D0EA6" w:rsidRPr="008D0EA6" w:rsidRDefault="00415B68">
      <w:pPr>
        <w:spacing w:before="120" w:after="120"/>
        <w:jc w:val="both"/>
        <w:rPr>
          <w:noProof/>
          <w:spacing w:val="-6"/>
          <w:lang w:val="sk-SK"/>
        </w:r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podpory výskumu, vývoja</w:t>
      </w:r>
      <w:r w:rsidR="008D0EA6" w:rsidRPr="008D0EA6">
        <w:rPr>
          <w:noProof/>
          <w:spacing w:val="-6"/>
          <w:lang w:val="sk-SK"/>
        </w:rPr>
        <w:t xml:space="preserve"> a </w:t>
      </w:r>
      <w:r w:rsidRPr="008D0EA6">
        <w:rPr>
          <w:noProof/>
          <w:spacing w:val="-6"/>
          <w:lang w:val="sk-SK"/>
        </w:rPr>
        <w:t>inovácií</w:t>
      </w:r>
      <w:r w:rsidR="008D0EA6" w:rsidRPr="008D0EA6">
        <w:rPr>
          <w:noProof/>
          <w:spacing w:val="-6"/>
          <w:lang w:val="sk-SK"/>
        </w:rPr>
        <w:t xml:space="preserve"> v </w:t>
      </w:r>
      <w:r w:rsidRPr="008D0EA6">
        <w:rPr>
          <w:noProof/>
          <w:spacing w:val="-6"/>
          <w:lang w:val="sk-SK"/>
        </w:rPr>
        <w:t>oblasti priemyselných procesov</w:t>
      </w:r>
      <w:r w:rsidR="008D0EA6" w:rsidRPr="008D0EA6">
        <w:rPr>
          <w:noProof/>
          <w:spacing w:val="-6"/>
          <w:lang w:val="sk-SK"/>
        </w:rPr>
        <w:t xml:space="preserve"> s </w:t>
      </w:r>
      <w:r w:rsidRPr="008D0EA6">
        <w:rPr>
          <w:noProof/>
          <w:spacing w:val="-6"/>
          <w:lang w:val="sk-SK"/>
        </w:rPr>
        <w:t>cieľom rozvíjať iniciatívy na využívanie vodíka</w:t>
      </w:r>
      <w:r w:rsidR="008D0EA6" w:rsidRPr="008D0EA6">
        <w:rPr>
          <w:noProof/>
          <w:spacing w:val="-6"/>
          <w:lang w:val="sk-SK"/>
        </w:rPr>
        <w:t xml:space="preserve"> v </w:t>
      </w:r>
      <w:r w:rsidRPr="008D0EA6">
        <w:rPr>
          <w:noProof/>
          <w:spacing w:val="-6"/>
          <w:lang w:val="sk-SK"/>
        </w:rPr>
        <w:t>priemyselných odvetviach, ktoré využívajú metán ako zdroj energie na výrobu tepelnej energie (cement, papierne, keramický, sklársky priemysel atď.). Odvetvie fosílnych palív, ako sú ropné rafinérie, nie je oprávnené. Týmto opatrením sa podporuje výroba vodíka založená na elektrolýze</w:t>
      </w:r>
      <w:r w:rsidR="008D0EA6" w:rsidRPr="008D0EA6">
        <w:rPr>
          <w:noProof/>
          <w:spacing w:val="-6"/>
          <w:lang w:val="sk-SK"/>
        </w:rPr>
        <w:t xml:space="preserve"> s </w:t>
      </w:r>
      <w:r w:rsidRPr="008D0EA6">
        <w:rPr>
          <w:noProof/>
          <w:spacing w:val="-6"/>
          <w:lang w:val="sk-SK"/>
        </w:rPr>
        <w:t>využitím obnoviteľných zdrojov energie vymedzených</w:t>
      </w:r>
      <w:r w:rsidR="008D0EA6" w:rsidRPr="008D0EA6">
        <w:rPr>
          <w:noProof/>
          <w:spacing w:val="-6"/>
          <w:lang w:val="sk-SK"/>
        </w:rPr>
        <w:t xml:space="preserve"> v </w:t>
      </w:r>
      <w:r w:rsidRPr="008D0EA6">
        <w:rPr>
          <w:noProof/>
          <w:spacing w:val="-6"/>
          <w:lang w:val="sk-SK"/>
        </w:rPr>
        <w:t>smernici (EÚ) 2018/2001 (smernica</w:t>
      </w:r>
      <w:r w:rsidR="008D0EA6" w:rsidRPr="008D0EA6">
        <w:rPr>
          <w:noProof/>
          <w:spacing w:val="-6"/>
          <w:lang w:val="sk-SK"/>
        </w:rPr>
        <w:t xml:space="preserve"> o </w:t>
      </w:r>
      <w:r w:rsidRPr="008D0EA6">
        <w:rPr>
          <w:noProof/>
          <w:spacing w:val="-6"/>
          <w:lang w:val="sk-SK"/>
        </w:rPr>
        <w:t>obnoviteľných zdrojoch energie) alebo elektriny zo siete</w:t>
      </w:r>
      <w:r w:rsidR="008D0EA6" w:rsidRPr="008D0EA6">
        <w:rPr>
          <w:noProof/>
          <w:spacing w:val="-6"/>
          <w:lang w:val="sk-SK"/>
        </w:rPr>
        <w:t>.</w:t>
      </w:r>
    </w:p>
    <w:p w14:paraId="1901E301" w14:textId="6BEC7568" w:rsidR="00832256" w:rsidRPr="008D0EA6" w:rsidRDefault="00415B68">
      <w:pPr>
        <w:spacing w:before="120" w:after="120"/>
        <w:jc w:val="both"/>
        <w:rPr>
          <w:noProof/>
          <w:spacing w:val="-6"/>
          <w:lang w:val="sk-SK"/>
        </w:rPr>
      </w:pPr>
      <w:r w:rsidRPr="008D0EA6">
        <w:rPr>
          <w:noProof/>
          <w:spacing w:val="-6"/>
          <w:lang w:val="sk-SK"/>
        </w:rPr>
        <w:t>S cieľom zabezpečiť, aby opatrenie bolo</w:t>
      </w:r>
      <w:r w:rsidR="008D0EA6" w:rsidRPr="008D0EA6">
        <w:rPr>
          <w:noProof/>
          <w:spacing w:val="-6"/>
          <w:lang w:val="sk-SK"/>
        </w:rPr>
        <w:t xml:space="preserve"> v </w:t>
      </w:r>
      <w:r w:rsidRPr="008D0EA6">
        <w:rPr>
          <w:noProof/>
          <w:spacing w:val="-6"/>
          <w:lang w:val="sk-SK"/>
        </w:rPr>
        <w:t>súlade so zásadou „nespôsobovať významnú škodu“</w:t>
      </w:r>
      <w:r w:rsidR="008D0EA6" w:rsidRPr="008D0EA6">
        <w:rPr>
          <w:noProof/>
          <w:spacing w:val="-6"/>
          <w:lang w:val="sk-SK"/>
        </w:rPr>
        <w:t xml:space="preserve"> v </w:t>
      </w:r>
      <w:r w:rsidRPr="008D0EA6">
        <w:rPr>
          <w:noProof/>
          <w:spacing w:val="-6"/>
          <w:lang w:val="sk-SK"/>
        </w:rPr>
        <w:t>rámci Mechanizmu na podporu obnovy</w:t>
      </w:r>
      <w:r w:rsidR="008D0EA6" w:rsidRPr="008D0EA6">
        <w:rPr>
          <w:noProof/>
          <w:spacing w:val="-6"/>
          <w:lang w:val="sk-SK"/>
        </w:rPr>
        <w:t xml:space="preserve"> a </w:t>
      </w:r>
      <w:r w:rsidRPr="008D0EA6">
        <w:rPr>
          <w:noProof/>
          <w:spacing w:val="-6"/>
          <w:lang w:val="sk-SK"/>
        </w:rPr>
        <w:t>odolnosti,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kritériá oprávnenosti</w:t>
      </w:r>
      <w:r w:rsidR="008D0EA6" w:rsidRPr="008D0EA6">
        <w:rPr>
          <w:noProof/>
          <w:spacing w:val="-6"/>
          <w:lang w:val="sk-SK"/>
        </w:rPr>
        <w:t xml:space="preserve"> v </w:t>
      </w:r>
      <w:r w:rsidRPr="008D0EA6">
        <w:rPr>
          <w:noProof/>
          <w:spacing w:val="-6"/>
          <w:lang w:val="sk-SK"/>
        </w:rPr>
        <w:t>nadchádzajúcich výzvach nezahŕňajú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 Ak sa činnosťou dosahujú predpokladané emisie skleníkových plynov, ktoré nie sú výrazne nižšie, ale stále nižšie ako príslušné referenčné hodnoty, poskytne sa vysvetlenie dôvodov, prečo to nie je možné. Referenčné úrovne stanovené pre bezodplatné prideľovanie emisných kvót</w:t>
      </w:r>
      <w:r w:rsidR="008D0EA6" w:rsidRPr="008D0EA6">
        <w:rPr>
          <w:noProof/>
          <w:spacing w:val="-6"/>
          <w:lang w:val="sk-SK"/>
        </w:rPr>
        <w:t xml:space="preserve"> v </w:t>
      </w:r>
      <w:r w:rsidRPr="008D0EA6">
        <w:rPr>
          <w:noProof/>
          <w:spacing w:val="-6"/>
          <w:lang w:val="sk-SK"/>
        </w:rPr>
        <w:t>prípade činností, ktoré patria do rozsahu pôsobnosti systému EÚ na obchodovanie</w:t>
      </w:r>
      <w:r w:rsidR="008D0EA6" w:rsidRPr="008D0EA6">
        <w:rPr>
          <w:noProof/>
          <w:spacing w:val="-6"/>
          <w:lang w:val="sk-SK"/>
        </w:rPr>
        <w:t xml:space="preserve"> s </w:t>
      </w:r>
      <w:r w:rsidRPr="008D0EA6">
        <w:rPr>
          <w:noProof/>
          <w:spacing w:val="-6"/>
          <w:lang w:val="sk-SK"/>
        </w:rPr>
        <w:t>emisiami, ako sa uvádza vo vykonávacom nariadení Komisie (EÚ) 2021/447.</w:t>
      </w:r>
    </w:p>
    <w:p w14:paraId="1B9A3C33" w14:textId="35F3425E" w:rsidR="00832256" w:rsidRPr="008D0EA6" w:rsidRDefault="00415B68">
      <w:pPr>
        <w:pStyle w:val="P68B1DB1-Normal2"/>
        <w:spacing w:before="120" w:after="120"/>
        <w:jc w:val="both"/>
        <w:rPr>
          <w:noProof/>
          <w:spacing w:val="-6"/>
          <w:lang w:val="sk-SK"/>
        </w:rPr>
      </w:pPr>
      <w:r w:rsidRPr="008D0EA6">
        <w:rPr>
          <w:noProof/>
          <w:spacing w:val="-6"/>
          <w:lang w:val="sk-SK"/>
        </w:rPr>
        <w:t>Investícia 3.3 – Skúšanie vodíka</w:t>
      </w:r>
      <w:r w:rsidR="008D0EA6" w:rsidRPr="008D0EA6">
        <w:rPr>
          <w:noProof/>
          <w:spacing w:val="-6"/>
          <w:lang w:val="sk-SK"/>
        </w:rPr>
        <w:t xml:space="preserve"> v </w:t>
      </w:r>
      <w:r w:rsidRPr="008D0EA6">
        <w:rPr>
          <w:noProof/>
          <w:spacing w:val="-6"/>
          <w:lang w:val="sk-SK"/>
        </w:rPr>
        <w:t>cestnej doprave</w:t>
      </w:r>
    </w:p>
    <w:p w14:paraId="1AC578DF" w14:textId="4AD2E947" w:rsidR="008D0EA6" w:rsidRPr="008D0EA6" w:rsidRDefault="00415B68">
      <w:pPr>
        <w:spacing w:before="120" w:after="120"/>
        <w:jc w:val="both"/>
        <w:rPr>
          <w:noProof/>
          <w:spacing w:val="-6"/>
          <w:lang w:val="sk-SK"/>
        </w:rPr>
      </w:pPr>
      <w:r w:rsidRPr="008D0EA6">
        <w:rPr>
          <w:noProof/>
          <w:spacing w:val="-6"/>
          <w:lang w:val="sk-SK"/>
        </w:rPr>
        <w:t>Táto investícia spočíva vo vytvorení najmenej 40 vodíkových čerpacích staníc umiestnených</w:t>
      </w:r>
      <w:r w:rsidR="008D0EA6" w:rsidRPr="008D0EA6">
        <w:rPr>
          <w:noProof/>
          <w:spacing w:val="-6"/>
          <w:lang w:val="sk-SK"/>
        </w:rPr>
        <w:t xml:space="preserve"> v </w:t>
      </w:r>
      <w:r w:rsidRPr="008D0EA6">
        <w:rPr>
          <w:noProof/>
          <w:spacing w:val="-6"/>
          <w:lang w:val="sk-SK"/>
        </w:rPr>
        <w:t>oblastiach diaľničných služieb, logistických skladoch</w:t>
      </w:r>
      <w:r w:rsidR="008D0EA6" w:rsidRPr="008D0EA6">
        <w:rPr>
          <w:noProof/>
          <w:spacing w:val="-6"/>
          <w:lang w:val="sk-SK"/>
        </w:rPr>
        <w:t xml:space="preserve"> a </w:t>
      </w:r>
      <w:r w:rsidRPr="008D0EA6">
        <w:rPr>
          <w:noProof/>
          <w:spacing w:val="-6"/>
          <w:lang w:val="sk-SK"/>
        </w:rPr>
        <w:t>prístavoch</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smernice 2014/94</w:t>
      </w:r>
      <w:r w:rsidR="008D0EA6" w:rsidRPr="008D0EA6">
        <w:rPr>
          <w:noProof/>
          <w:spacing w:val="-6"/>
          <w:lang w:val="sk-SK"/>
        </w:rPr>
        <w:t xml:space="preserve"> o </w:t>
      </w:r>
      <w:r w:rsidRPr="008D0EA6">
        <w:rPr>
          <w:noProof/>
          <w:spacing w:val="-6"/>
          <w:lang w:val="sk-SK"/>
        </w:rPr>
        <w:t>infraštruktúre pre alternatívne palivá</w:t>
      </w:r>
      <w:r w:rsidR="008D0EA6" w:rsidRPr="008D0EA6">
        <w:rPr>
          <w:noProof/>
          <w:spacing w:val="-6"/>
          <w:lang w:val="sk-SK"/>
        </w:rPr>
        <w:t>.</w:t>
      </w:r>
    </w:p>
    <w:p w14:paraId="45AF42FB" w14:textId="4891C1D2" w:rsidR="00832256" w:rsidRPr="008D0EA6" w:rsidRDefault="00415B68">
      <w:pPr>
        <w:pStyle w:val="P68B1DB1-Normal2"/>
        <w:spacing w:before="120" w:after="120"/>
        <w:jc w:val="both"/>
        <w:rPr>
          <w:noProof/>
          <w:spacing w:val="-6"/>
          <w:lang w:val="sk-SK"/>
        </w:rPr>
      </w:pPr>
      <w:r w:rsidRPr="008D0EA6">
        <w:rPr>
          <w:noProof/>
          <w:spacing w:val="-6"/>
          <w:lang w:val="sk-SK"/>
        </w:rPr>
        <w:t>Investícia 3.4 – Testovanie vodíka na železničnú mobilitu</w:t>
      </w:r>
    </w:p>
    <w:p w14:paraId="0FEC768C" w14:textId="3C994C35" w:rsidR="008D0EA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vybudovania najmenej desiatich čerpacích staníc pre železnice založených na vodíku na najmenej šiestich železničných tratiach. Vodíkové železničné čerpacie stanice sa podľa možnosti realizujú</w:t>
      </w:r>
      <w:r w:rsidR="008D0EA6" w:rsidRPr="008D0EA6">
        <w:rPr>
          <w:noProof/>
          <w:spacing w:val="-6"/>
          <w:lang w:val="sk-SK"/>
        </w:rPr>
        <w:t xml:space="preserve"> v </w:t>
      </w:r>
      <w:r w:rsidRPr="008D0EA6">
        <w:rPr>
          <w:noProof/>
          <w:spacing w:val="-6"/>
          <w:lang w:val="sk-SK"/>
        </w:rPr>
        <w:t>blízkosti miestnych miest výroby vodíka</w:t>
      </w:r>
      <w:r w:rsidR="008D0EA6" w:rsidRPr="008D0EA6">
        <w:rPr>
          <w:noProof/>
          <w:spacing w:val="-6"/>
          <w:lang w:val="sk-SK"/>
        </w:rPr>
        <w:t xml:space="preserve"> z </w:t>
      </w:r>
      <w:r w:rsidRPr="008D0EA6">
        <w:rPr>
          <w:noProof/>
          <w:spacing w:val="-6"/>
          <w:lang w:val="sk-SK"/>
        </w:rPr>
        <w:t>obnoviteľných zdrojov a/alebo diaľničných vodíkových čerpacích staníc</w:t>
      </w:r>
      <w:r w:rsidR="008D0EA6" w:rsidRPr="008D0EA6">
        <w:rPr>
          <w:noProof/>
          <w:spacing w:val="-6"/>
          <w:lang w:val="sk-SK"/>
        </w:rPr>
        <w:t>.</w:t>
      </w:r>
    </w:p>
    <w:p w14:paraId="5513A5D0" w14:textId="3E54B5F1" w:rsidR="00832256" w:rsidRPr="008D0EA6" w:rsidRDefault="00415B68">
      <w:pPr>
        <w:pStyle w:val="P68B1DB1-Normal2"/>
        <w:spacing w:before="120" w:after="120"/>
        <w:jc w:val="both"/>
        <w:rPr>
          <w:noProof/>
          <w:spacing w:val="-6"/>
          <w:lang w:val="sk-SK"/>
        </w:rPr>
      </w:pPr>
      <w:r w:rsidRPr="008D0EA6">
        <w:rPr>
          <w:noProof/>
          <w:spacing w:val="-6"/>
          <w:lang w:val="sk-SK"/>
        </w:rPr>
        <w:t>Investícia 3.5 – Výskum</w:t>
      </w:r>
      <w:r w:rsidR="008D0EA6" w:rsidRPr="008D0EA6">
        <w:rPr>
          <w:noProof/>
          <w:spacing w:val="-6"/>
          <w:lang w:val="sk-SK"/>
        </w:rPr>
        <w:t xml:space="preserve"> a </w:t>
      </w:r>
      <w:r w:rsidRPr="008D0EA6">
        <w:rPr>
          <w:noProof/>
          <w:spacing w:val="-6"/>
          <w:lang w:val="sk-SK"/>
        </w:rPr>
        <w:t>vývoj vodíka</w:t>
      </w:r>
    </w:p>
    <w:p w14:paraId="6DCCFE7E" w14:textId="471FB593" w:rsidR="00832256" w:rsidRPr="008D0EA6" w:rsidRDefault="00415B68">
      <w:pPr>
        <w:spacing w:before="120" w:after="120" w:line="246" w:lineRule="auto"/>
        <w:jc w:val="both"/>
        <w:rPr>
          <w:noProof/>
          <w:spacing w:val="-6"/>
          <w:lang w:val="sk-SK"/>
        </w:r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podpory činností</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vodíka</w:t>
      </w:r>
      <w:r w:rsidR="008D0EA6" w:rsidRPr="008D0EA6">
        <w:rPr>
          <w:noProof/>
          <w:spacing w:val="-6"/>
          <w:lang w:val="sk-SK"/>
        </w:rPr>
        <w:t xml:space="preserve"> v </w:t>
      </w:r>
      <w:r w:rsidRPr="008D0EA6">
        <w:rPr>
          <w:noProof/>
          <w:spacing w:val="-6"/>
          <w:lang w:val="sk-SK"/>
        </w:rPr>
        <w:t>týchto oblastiach:</w:t>
      </w:r>
    </w:p>
    <w:p w14:paraId="6C4C111F" w14:textId="71AABF4D" w:rsidR="00832256" w:rsidRPr="008D0EA6" w:rsidRDefault="00415B68">
      <w:pPr>
        <w:numPr>
          <w:ilvl w:val="0"/>
          <w:numId w:val="68"/>
        </w:numPr>
        <w:spacing w:before="120" w:after="120" w:line="246" w:lineRule="auto"/>
        <w:ind w:left="360"/>
        <w:contextualSpacing/>
        <w:jc w:val="both"/>
        <w:rPr>
          <w:noProof/>
          <w:spacing w:val="-6"/>
          <w:lang w:val="sk-SK"/>
        </w:rPr>
      </w:pPr>
      <w:r w:rsidRPr="008D0EA6">
        <w:rPr>
          <w:noProof/>
          <w:spacing w:val="-6"/>
          <w:lang w:val="sk-SK"/>
        </w:rPr>
        <w:t>Výroba ekologického</w:t>
      </w:r>
      <w:r w:rsidR="008D0EA6" w:rsidRPr="008D0EA6">
        <w:rPr>
          <w:noProof/>
          <w:spacing w:val="-6"/>
          <w:lang w:val="sk-SK"/>
        </w:rPr>
        <w:t xml:space="preserve"> a </w:t>
      </w:r>
      <w:r w:rsidRPr="008D0EA6">
        <w:rPr>
          <w:noProof/>
          <w:spacing w:val="-6"/>
          <w:lang w:val="sk-SK"/>
        </w:rPr>
        <w:t>čistého vodíka</w:t>
      </w:r>
    </w:p>
    <w:p w14:paraId="3D39BB16" w14:textId="199DC6A1" w:rsidR="00832256" w:rsidRPr="008D0EA6" w:rsidRDefault="00415B68">
      <w:pPr>
        <w:numPr>
          <w:ilvl w:val="0"/>
          <w:numId w:val="68"/>
        </w:numPr>
        <w:spacing w:before="120" w:after="120" w:line="246" w:lineRule="auto"/>
        <w:ind w:left="360"/>
        <w:contextualSpacing/>
        <w:jc w:val="both"/>
        <w:rPr>
          <w:noProof/>
          <w:spacing w:val="-6"/>
          <w:lang w:val="sk-SK"/>
        </w:rPr>
      </w:pPr>
      <w:r w:rsidRPr="008D0EA6">
        <w:rPr>
          <w:noProof/>
          <w:spacing w:val="-6"/>
          <w:lang w:val="sk-SK"/>
        </w:rPr>
        <w:t>Inovačné technológie na skladovanie, prepravu</w:t>
      </w:r>
      <w:r w:rsidR="008D0EA6" w:rsidRPr="008D0EA6">
        <w:rPr>
          <w:noProof/>
          <w:spacing w:val="-6"/>
          <w:lang w:val="sk-SK"/>
        </w:rPr>
        <w:t xml:space="preserve"> a </w:t>
      </w:r>
      <w:r w:rsidRPr="008D0EA6">
        <w:rPr>
          <w:noProof/>
          <w:spacing w:val="-6"/>
          <w:lang w:val="sk-SK"/>
        </w:rPr>
        <w:t>transformáciu vodíka na deriváty</w:t>
      </w:r>
      <w:r w:rsidR="008D0EA6" w:rsidRPr="008D0EA6">
        <w:rPr>
          <w:noProof/>
          <w:spacing w:val="-6"/>
          <w:lang w:val="sk-SK"/>
        </w:rPr>
        <w:t xml:space="preserve"> a </w:t>
      </w:r>
      <w:r w:rsidRPr="008D0EA6">
        <w:rPr>
          <w:noProof/>
          <w:spacing w:val="-6"/>
          <w:lang w:val="sk-SK"/>
        </w:rPr>
        <w:t>e-palivá</w:t>
      </w:r>
    </w:p>
    <w:p w14:paraId="6ACB1953" w14:textId="400FDC9F" w:rsidR="00832256" w:rsidRPr="008D0EA6" w:rsidRDefault="00415B68">
      <w:pPr>
        <w:numPr>
          <w:ilvl w:val="0"/>
          <w:numId w:val="68"/>
        </w:numPr>
        <w:spacing w:before="120" w:after="120" w:line="246" w:lineRule="auto"/>
        <w:ind w:left="360"/>
        <w:contextualSpacing/>
        <w:jc w:val="both"/>
        <w:rPr>
          <w:noProof/>
          <w:spacing w:val="-6"/>
          <w:lang w:val="sk-SK"/>
        </w:rPr>
      </w:pPr>
      <w:r w:rsidRPr="008D0EA6">
        <w:rPr>
          <w:noProof/>
          <w:spacing w:val="-6"/>
          <w:lang w:val="sk-SK"/>
        </w:rPr>
        <w:t>Palivové články pre stacionárne aplikácie</w:t>
      </w:r>
      <w:r w:rsidR="008D0EA6" w:rsidRPr="008D0EA6">
        <w:rPr>
          <w:noProof/>
          <w:spacing w:val="-6"/>
          <w:lang w:val="sk-SK"/>
        </w:rPr>
        <w:t xml:space="preserve"> a </w:t>
      </w:r>
      <w:r w:rsidRPr="008D0EA6">
        <w:rPr>
          <w:noProof/>
          <w:spacing w:val="-6"/>
          <w:lang w:val="sk-SK"/>
        </w:rPr>
        <w:t>aplikácie pohyblivosti</w:t>
      </w:r>
    </w:p>
    <w:p w14:paraId="5E1707E3" w14:textId="77777777" w:rsidR="008D0EA6" w:rsidRPr="008D0EA6" w:rsidRDefault="00415B68">
      <w:pPr>
        <w:numPr>
          <w:ilvl w:val="0"/>
          <w:numId w:val="68"/>
        </w:numPr>
        <w:spacing w:before="120" w:after="120" w:line="246" w:lineRule="auto"/>
        <w:ind w:left="360"/>
        <w:contextualSpacing/>
        <w:jc w:val="both"/>
        <w:rPr>
          <w:noProof/>
          <w:spacing w:val="-6"/>
          <w:lang w:val="sk-SK"/>
        </w:rPr>
      </w:pPr>
      <w:r w:rsidRPr="008D0EA6">
        <w:rPr>
          <w:noProof/>
          <w:spacing w:val="-6"/>
          <w:lang w:val="sk-SK"/>
        </w:rPr>
        <w:t>Integrované systémy inteligentného riadenia na zvýšenie odolnosti</w:t>
      </w:r>
      <w:r w:rsidR="008D0EA6" w:rsidRPr="008D0EA6">
        <w:rPr>
          <w:noProof/>
          <w:spacing w:val="-6"/>
          <w:lang w:val="sk-SK"/>
        </w:rPr>
        <w:t xml:space="preserve"> a </w:t>
      </w:r>
      <w:r w:rsidRPr="008D0EA6">
        <w:rPr>
          <w:noProof/>
          <w:spacing w:val="-6"/>
          <w:lang w:val="sk-SK"/>
        </w:rPr>
        <w:t>spoľahlivosti inteligentných vodíkových infraštruktúr</w:t>
      </w:r>
    </w:p>
    <w:p w14:paraId="13EB039B" w14:textId="62421696" w:rsidR="00832256" w:rsidRPr="008D0EA6" w:rsidRDefault="00415B68">
      <w:pPr>
        <w:spacing w:before="120" w:after="120"/>
        <w:jc w:val="both"/>
        <w:rPr>
          <w:noProof/>
          <w:spacing w:val="-6"/>
          <w:lang w:val="sk-SK"/>
        </w:rPr>
      </w:pPr>
      <w:r w:rsidRPr="008D0EA6">
        <w:rPr>
          <w:noProof/>
          <w:spacing w:val="-6"/>
          <w:lang w:val="sk-SK"/>
        </w:rPr>
        <w:t>Týmto opatrením sa podporuje výroba vodíka založená na elektrolýze</w:t>
      </w:r>
      <w:r w:rsidR="008D0EA6" w:rsidRPr="008D0EA6">
        <w:rPr>
          <w:noProof/>
          <w:spacing w:val="-6"/>
          <w:lang w:val="sk-SK"/>
        </w:rPr>
        <w:t xml:space="preserve"> s </w:t>
      </w:r>
      <w:r w:rsidRPr="008D0EA6">
        <w:rPr>
          <w:noProof/>
          <w:spacing w:val="-6"/>
          <w:lang w:val="sk-SK"/>
        </w:rPr>
        <w:t>využitím obnoviteľných zdrojov energie vymedzených</w:t>
      </w:r>
      <w:r w:rsidR="008D0EA6" w:rsidRPr="008D0EA6">
        <w:rPr>
          <w:noProof/>
          <w:spacing w:val="-6"/>
          <w:lang w:val="sk-SK"/>
        </w:rPr>
        <w:t xml:space="preserve"> v </w:t>
      </w:r>
      <w:r w:rsidRPr="008D0EA6">
        <w:rPr>
          <w:noProof/>
          <w:spacing w:val="-6"/>
          <w:lang w:val="sk-SK"/>
        </w:rPr>
        <w:t>smernici (EÚ) 2018/2001 (smernica</w:t>
      </w:r>
      <w:r w:rsidR="008D0EA6" w:rsidRPr="008D0EA6">
        <w:rPr>
          <w:noProof/>
          <w:spacing w:val="-6"/>
          <w:lang w:val="sk-SK"/>
        </w:rPr>
        <w:t xml:space="preserve"> o </w:t>
      </w:r>
      <w:r w:rsidRPr="008D0EA6">
        <w:rPr>
          <w:noProof/>
          <w:spacing w:val="-6"/>
          <w:lang w:val="sk-SK"/>
        </w:rPr>
        <w:t>obnoviteľných zdrojoch energie) alebo elektriny zo siete, alebo vodíkové činnosti, ktoré spĺňajú požiadavku na úspory emisií skleníkových plynov počas životného cyklu vo výške 73,4</w:t>
      </w:r>
      <w:r w:rsidR="008D0EA6" w:rsidRPr="008D0EA6">
        <w:rPr>
          <w:noProof/>
          <w:spacing w:val="-6"/>
          <w:lang w:val="sk-SK"/>
        </w:rPr>
        <w:t> % v </w:t>
      </w:r>
      <w:r w:rsidRPr="008D0EA6">
        <w:rPr>
          <w:noProof/>
          <w:spacing w:val="-6"/>
          <w:lang w:val="sk-SK"/>
        </w:rPr>
        <w:t>prípade vodíka [čo vedie</w:t>
      </w:r>
      <w:r w:rsidR="008D0EA6" w:rsidRPr="008D0EA6">
        <w:rPr>
          <w:noProof/>
          <w:spacing w:val="-6"/>
          <w:lang w:val="sk-SK"/>
        </w:rPr>
        <w:t xml:space="preserve"> k </w:t>
      </w:r>
      <w:r w:rsidRPr="008D0EA6">
        <w:rPr>
          <w:noProof/>
          <w:spacing w:val="-6"/>
          <w:lang w:val="sk-SK"/>
        </w:rPr>
        <w:t>emisiám skleníkových plynov počas životného cyklu nižším ako 3 t ekvivalentu CO2/tH2]</w:t>
      </w:r>
      <w:r w:rsidR="008D0EA6" w:rsidRPr="008D0EA6">
        <w:rPr>
          <w:noProof/>
          <w:spacing w:val="-6"/>
          <w:lang w:val="sk-SK"/>
        </w:rPr>
        <w:t xml:space="preserve"> a </w:t>
      </w:r>
      <w:r w:rsidRPr="008D0EA6">
        <w:rPr>
          <w:noProof/>
          <w:spacing w:val="-6"/>
          <w:lang w:val="sk-SK"/>
        </w:rPr>
        <w:t>70</w:t>
      </w:r>
      <w:r w:rsidR="008D0EA6" w:rsidRPr="008D0EA6">
        <w:rPr>
          <w:noProof/>
          <w:spacing w:val="-6"/>
          <w:lang w:val="sk-SK"/>
        </w:rPr>
        <w:t> % v </w:t>
      </w:r>
      <w:r w:rsidRPr="008D0EA6">
        <w:rPr>
          <w:noProof/>
          <w:spacing w:val="-6"/>
          <w:lang w:val="sk-SK"/>
        </w:rPr>
        <w:t>prípade syntetických palív na báze vodíka</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porovnateľným fosílnym palivom</w:t>
      </w:r>
      <w:r w:rsidR="008D0EA6" w:rsidRPr="008D0EA6">
        <w:rPr>
          <w:noProof/>
          <w:spacing w:val="-6"/>
          <w:lang w:val="sk-SK"/>
        </w:rPr>
        <w:t xml:space="preserve"> s </w:t>
      </w:r>
      <w:r w:rsidRPr="008D0EA6">
        <w:rPr>
          <w:noProof/>
          <w:spacing w:val="-6"/>
          <w:lang w:val="sk-SK"/>
        </w:rPr>
        <w:t>hodnotou 94 g ekvivalentu CO2/MJ analogicky</w:t>
      </w:r>
      <w:r w:rsidR="008D0EA6" w:rsidRPr="008D0EA6">
        <w:rPr>
          <w:noProof/>
          <w:spacing w:val="-6"/>
          <w:lang w:val="sk-SK"/>
        </w:rPr>
        <w:t xml:space="preserve"> s </w:t>
      </w:r>
      <w:r w:rsidRPr="008D0EA6">
        <w:rPr>
          <w:noProof/>
          <w:spacing w:val="-6"/>
          <w:lang w:val="sk-SK"/>
        </w:rPr>
        <w:t>prístupom stanoveným</w:t>
      </w:r>
      <w:r w:rsidR="008D0EA6" w:rsidRPr="008D0EA6">
        <w:rPr>
          <w:noProof/>
          <w:spacing w:val="-6"/>
          <w:lang w:val="sk-SK"/>
        </w:rPr>
        <w:t xml:space="preserve"> v </w:t>
      </w:r>
      <w:r w:rsidRPr="008D0EA6">
        <w:rPr>
          <w:noProof/>
          <w:spacing w:val="-6"/>
          <w:lang w:val="sk-SK"/>
        </w:rPr>
        <w:t>článku 25 ods. 2 smernice (EÚ) 2018/2001</w:t>
      </w:r>
      <w:r w:rsidR="008D0EA6" w:rsidRPr="008D0EA6">
        <w:rPr>
          <w:noProof/>
          <w:spacing w:val="-6"/>
          <w:lang w:val="sk-SK"/>
        </w:rPr>
        <w:t xml:space="preserve"> a v </w:t>
      </w:r>
      <w:r w:rsidRPr="008D0EA6">
        <w:rPr>
          <w:noProof/>
          <w:spacing w:val="-6"/>
          <w:lang w:val="sk-SK"/>
        </w:rPr>
        <w:t>prílohe</w:t>
      </w:r>
      <w:r w:rsidR="008D0EA6" w:rsidRPr="008D0EA6">
        <w:rPr>
          <w:noProof/>
          <w:spacing w:val="-6"/>
          <w:lang w:val="sk-SK"/>
        </w:rPr>
        <w:t xml:space="preserve"> V k </w:t>
      </w:r>
      <w:r w:rsidRPr="008D0EA6">
        <w:rPr>
          <w:noProof/>
          <w:spacing w:val="-6"/>
          <w:lang w:val="sk-SK"/>
        </w:rPr>
        <w:t>nej.</w:t>
      </w:r>
    </w:p>
    <w:p w14:paraId="48BAE65B" w14:textId="77777777" w:rsidR="00832256" w:rsidRPr="008D0EA6" w:rsidRDefault="00415B68">
      <w:pPr>
        <w:pStyle w:val="P68B1DB1-Normal2"/>
        <w:spacing w:after="120"/>
        <w:jc w:val="both"/>
        <w:rPr>
          <w:noProof/>
          <w:spacing w:val="-6"/>
          <w:lang w:val="sk-SK"/>
        </w:rPr>
      </w:pPr>
      <w:r w:rsidRPr="008D0EA6">
        <w:rPr>
          <w:noProof/>
          <w:spacing w:val="-6"/>
          <w:lang w:val="sk-SK"/>
        </w:rPr>
        <w:t>Investícia 4.2 – Vývoj rýchlych hromadných dopravných systémov (metro, pouličné auto, BRT)</w:t>
      </w:r>
    </w:p>
    <w:p w14:paraId="2C44F092" w14:textId="24A5A431" w:rsidR="008D0EA6" w:rsidRPr="008D0EA6" w:rsidRDefault="00415B68">
      <w:pPr>
        <w:spacing w:after="120"/>
        <w:jc w:val="both"/>
        <w:rPr>
          <w:noProof/>
          <w:spacing w:val="-6"/>
          <w:lang w:val="sk-SK"/>
        </w:rPr>
      </w:pPr>
      <w:r w:rsidRPr="008D0EA6">
        <w:rPr>
          <w:noProof/>
          <w:spacing w:val="-6"/>
          <w:lang w:val="sk-SK"/>
        </w:rPr>
        <w:t>Cieľom opatrenia je zvýšiť rýchlu jazdu</w:t>
      </w:r>
      <w:r w:rsidR="008D0EA6" w:rsidRPr="008D0EA6">
        <w:rPr>
          <w:noProof/>
          <w:spacing w:val="-6"/>
          <w:lang w:val="sk-SK"/>
        </w:rPr>
        <w:t xml:space="preserve"> v </w:t>
      </w:r>
      <w:r w:rsidRPr="008D0EA6">
        <w:rPr>
          <w:noProof/>
          <w:spacing w:val="-6"/>
          <w:lang w:val="sk-SK"/>
        </w:rPr>
        <w:t>rámci systému hromadnej dopravy</w:t>
      </w:r>
      <w:r w:rsidR="008D0EA6" w:rsidRPr="008D0EA6">
        <w:rPr>
          <w:noProof/>
          <w:spacing w:val="-6"/>
          <w:lang w:val="sk-SK"/>
        </w:rPr>
        <w:t xml:space="preserve"> a </w:t>
      </w:r>
      <w:r w:rsidRPr="008D0EA6">
        <w:rPr>
          <w:noProof/>
          <w:spacing w:val="-6"/>
          <w:lang w:val="sk-SK"/>
        </w:rPr>
        <w:t>uprednostniť prechod</w:t>
      </w:r>
      <w:r w:rsidR="008D0EA6" w:rsidRPr="008D0EA6">
        <w:rPr>
          <w:noProof/>
          <w:spacing w:val="-6"/>
          <w:lang w:val="sk-SK"/>
        </w:rPr>
        <w:t xml:space="preserve"> z </w:t>
      </w:r>
      <w:r w:rsidRPr="008D0EA6">
        <w:rPr>
          <w:noProof/>
          <w:spacing w:val="-6"/>
          <w:lang w:val="sk-SK"/>
        </w:rPr>
        <w:t>automobilovej dopravy na verejnú dopravu</w:t>
      </w:r>
      <w:r w:rsidR="008D0EA6" w:rsidRPr="008D0EA6">
        <w:rPr>
          <w:noProof/>
          <w:spacing w:val="-6"/>
          <w:lang w:val="sk-SK"/>
        </w:rPr>
        <w:t>.</w:t>
      </w:r>
    </w:p>
    <w:p w14:paraId="150D50D9" w14:textId="24BAC5DA" w:rsidR="00832256" w:rsidRPr="008D0EA6" w:rsidRDefault="00415B68">
      <w:pPr>
        <w:spacing w:after="120"/>
        <w:jc w:val="both"/>
        <w:rPr>
          <w:noProof/>
          <w:spacing w:val="-6"/>
          <w:lang w:val="sk-SK"/>
        </w:rPr>
      </w:pPr>
      <w:r w:rsidRPr="008D0EA6">
        <w:rPr>
          <w:noProof/>
          <w:spacing w:val="-6"/>
          <w:lang w:val="sk-SK"/>
        </w:rPr>
        <w:t>Tieto investície pozostávajú z:</w:t>
      </w:r>
    </w:p>
    <w:p w14:paraId="3AE34B28" w14:textId="546BE52F" w:rsidR="00832256" w:rsidRPr="008D0EA6" w:rsidRDefault="00415B68">
      <w:pPr>
        <w:numPr>
          <w:ilvl w:val="0"/>
          <w:numId w:val="98"/>
        </w:numPr>
        <w:spacing w:after="120"/>
        <w:ind w:right="4"/>
        <w:jc w:val="both"/>
        <w:rPr>
          <w:noProof/>
          <w:spacing w:val="-6"/>
          <w:lang w:val="sk-SK"/>
        </w:rPr>
      </w:pPr>
      <w:r w:rsidRPr="008D0EA6">
        <w:rPr>
          <w:noProof/>
          <w:spacing w:val="-6"/>
          <w:lang w:val="sk-SK"/>
        </w:rPr>
        <w:t>Výstavba nových tratí</w:t>
      </w:r>
      <w:r w:rsidR="008D0EA6" w:rsidRPr="008D0EA6">
        <w:rPr>
          <w:noProof/>
          <w:spacing w:val="-6"/>
          <w:lang w:val="sk-SK"/>
        </w:rPr>
        <w:t xml:space="preserve"> a </w:t>
      </w:r>
      <w:r w:rsidRPr="008D0EA6">
        <w:rPr>
          <w:noProof/>
          <w:spacing w:val="-6"/>
          <w:lang w:val="sk-SK"/>
        </w:rPr>
        <w:t>rozšírenie existujúcich tratí rýchlych systémov hromadnej dopravy na najmenej 231 km. Zoznam projektov zahŕňa najmenej 96 km jazdných pruhov metra alebo električkovej trate</w:t>
      </w:r>
      <w:r w:rsidR="008D0EA6" w:rsidRPr="008D0EA6">
        <w:rPr>
          <w:noProof/>
          <w:spacing w:val="-6"/>
          <w:lang w:val="sk-SK"/>
        </w:rPr>
        <w:t xml:space="preserve"> a </w:t>
      </w:r>
      <w:r w:rsidRPr="008D0EA6">
        <w:rPr>
          <w:noProof/>
          <w:spacing w:val="-6"/>
          <w:lang w:val="sk-SK"/>
        </w:rPr>
        <w:t>najmenej 135 km trolejbusu alebo lanovky.</w:t>
      </w:r>
    </w:p>
    <w:p w14:paraId="3CC70B75" w14:textId="31236284" w:rsidR="00832256" w:rsidRPr="008D0EA6" w:rsidRDefault="00415B68">
      <w:pPr>
        <w:numPr>
          <w:ilvl w:val="0"/>
          <w:numId w:val="98"/>
        </w:numPr>
        <w:spacing w:after="120"/>
        <w:ind w:right="4"/>
        <w:jc w:val="both"/>
        <w:rPr>
          <w:noProof/>
          <w:spacing w:val="-6"/>
          <w:lang w:val="sk-SK"/>
        </w:rPr>
      </w:pPr>
      <w:r w:rsidRPr="008D0EA6">
        <w:rPr>
          <w:noProof/>
          <w:spacing w:val="-6"/>
          <w:lang w:val="sk-SK"/>
        </w:rPr>
        <w:t>Modernizácia infraštruktúry rýchlych systémov hromadnej dopravy vrátane ich digitalizácie. Tieto zásahy zahŕňajú modernizáciu staníc metra</w:t>
      </w:r>
      <w:r w:rsidR="008D0EA6" w:rsidRPr="008D0EA6">
        <w:rPr>
          <w:noProof/>
          <w:spacing w:val="-6"/>
          <w:lang w:val="sk-SK"/>
        </w:rPr>
        <w:t xml:space="preserve"> a </w:t>
      </w:r>
      <w:r w:rsidRPr="008D0EA6">
        <w:rPr>
          <w:noProof/>
          <w:spacing w:val="-6"/>
          <w:lang w:val="sk-SK"/>
        </w:rPr>
        <w:t>infraštruktúry metra, signalizačné systémy pre železnice alebo električky, verejné tranzitné sklady.</w:t>
      </w:r>
    </w:p>
    <w:p w14:paraId="3B0F5DBF" w14:textId="00429502" w:rsidR="00832256" w:rsidRPr="008D0EA6" w:rsidRDefault="00415B68">
      <w:pPr>
        <w:numPr>
          <w:ilvl w:val="0"/>
          <w:numId w:val="98"/>
        </w:numPr>
        <w:spacing w:after="120"/>
        <w:ind w:right="4"/>
        <w:jc w:val="both"/>
        <w:rPr>
          <w:noProof/>
          <w:spacing w:val="-6"/>
          <w:lang w:val="sk-SK"/>
        </w:rPr>
      </w:pPr>
      <w:r w:rsidRPr="008D0EA6">
        <w:rPr>
          <w:noProof/>
          <w:spacing w:val="-6"/>
          <w:lang w:val="sk-SK"/>
        </w:rPr>
        <w:t>Nákup železničných koľajových vozidiel</w:t>
      </w:r>
      <w:r w:rsidR="008D0EA6" w:rsidRPr="008D0EA6">
        <w:rPr>
          <w:noProof/>
          <w:spacing w:val="-6"/>
          <w:lang w:val="sk-SK"/>
        </w:rPr>
        <w:t xml:space="preserve"> s </w:t>
      </w:r>
      <w:r w:rsidRPr="008D0EA6">
        <w:rPr>
          <w:noProof/>
          <w:spacing w:val="-6"/>
          <w:lang w:val="sk-SK"/>
        </w:rPr>
        <w:t>nulovými emisiami pre rýchle systémy hromadnej dopravy.</w:t>
      </w:r>
    </w:p>
    <w:p w14:paraId="7FD80C17" w14:textId="6AFE5362" w:rsidR="008D0EA6" w:rsidRPr="008D0EA6" w:rsidRDefault="00415B68">
      <w:pPr>
        <w:spacing w:after="120"/>
        <w:jc w:val="both"/>
        <w:rPr>
          <w:noProof/>
          <w:spacing w:val="-6"/>
          <w:lang w:val="sk-SK"/>
        </w:rPr>
      </w:pPr>
      <w:r w:rsidRPr="008D0EA6">
        <w:rPr>
          <w:noProof/>
          <w:spacing w:val="-6"/>
          <w:lang w:val="sk-SK"/>
        </w:rPr>
        <w:t>Intervencie zahrnuté do tohto opatrenia vyplývajú</w:t>
      </w:r>
      <w:r w:rsidR="008D0EA6" w:rsidRPr="008D0EA6">
        <w:rPr>
          <w:noProof/>
          <w:spacing w:val="-6"/>
          <w:lang w:val="sk-SK"/>
        </w:rPr>
        <w:t xml:space="preserve"> z </w:t>
      </w:r>
      <w:r w:rsidRPr="008D0EA6">
        <w:rPr>
          <w:noProof/>
          <w:spacing w:val="-6"/>
          <w:lang w:val="sk-SK"/>
        </w:rPr>
        <w:t>dvoch rôznych výziev na vyjadrenie záujmu (makroskupiny)</w:t>
      </w:r>
      <w:r w:rsidR="008D0EA6" w:rsidRPr="008D0EA6">
        <w:rPr>
          <w:noProof/>
          <w:spacing w:val="-6"/>
          <w:lang w:val="sk-SK"/>
        </w:rPr>
        <w:t>:</w:t>
      </w:r>
    </w:p>
    <w:p w14:paraId="5975F39B" w14:textId="514BC700" w:rsidR="008D0EA6" w:rsidRPr="008D0EA6" w:rsidRDefault="00415B68">
      <w:pPr>
        <w:pStyle w:val="ListParagraph"/>
        <w:numPr>
          <w:ilvl w:val="0"/>
          <w:numId w:val="99"/>
        </w:numPr>
        <w:spacing w:before="0"/>
        <w:rPr>
          <w:noProof/>
          <w:spacing w:val="-6"/>
          <w:lang w:val="sk-SK"/>
        </w:rPr>
      </w:pPr>
      <w:r w:rsidRPr="008D0EA6">
        <w:rPr>
          <w:noProof/>
          <w:spacing w:val="-6"/>
          <w:lang w:val="sk-SK"/>
        </w:rPr>
        <w:t>výzva „Avviso 1“ (konečné obdobie</w:t>
      </w:r>
      <w:r w:rsidR="008D0EA6" w:rsidRPr="008D0EA6">
        <w:rPr>
          <w:noProof/>
          <w:spacing w:val="-6"/>
          <w:lang w:val="sk-SK"/>
        </w:rPr>
        <w:t xml:space="preserve"> v </w:t>
      </w:r>
      <w:r w:rsidRPr="008D0EA6">
        <w:rPr>
          <w:noProof/>
          <w:spacing w:val="-6"/>
          <w:lang w:val="sk-SK"/>
        </w:rPr>
        <w:t>roku 2020) – realizácia najmenej 7 intervencií</w:t>
      </w:r>
      <w:r w:rsidR="008D0EA6" w:rsidRPr="008D0EA6">
        <w:rPr>
          <w:noProof/>
          <w:spacing w:val="-6"/>
          <w:lang w:val="sk-SK"/>
        </w:rPr>
        <w:t xml:space="preserve"> v </w:t>
      </w:r>
      <w:r w:rsidRPr="008D0EA6">
        <w:rPr>
          <w:noProof/>
          <w:spacing w:val="-6"/>
          <w:lang w:val="sk-SK"/>
        </w:rPr>
        <w:t>metropolitných oblastiach</w:t>
      </w:r>
      <w:r w:rsidRPr="008D0EA6">
        <w:rPr>
          <w:rStyle w:val="FootnoteReference"/>
          <w:noProof/>
          <w:spacing w:val="-6"/>
          <w:lang w:val="sk-SK"/>
        </w:rPr>
        <w:footnoteReference w:id="50"/>
      </w:r>
      <w:r w:rsidRPr="008D0EA6">
        <w:rPr>
          <w:noProof/>
          <w:spacing w:val="-6"/>
          <w:lang w:val="sk-SK"/>
        </w:rPr>
        <w:t xml:space="preserve"> vrátane Ríma, Janov, Florencie, Palerma, Bolognau, Riminiho</w:t>
      </w:r>
      <w:r w:rsidR="008D0EA6" w:rsidRPr="008D0EA6">
        <w:rPr>
          <w:noProof/>
          <w:spacing w:val="-6"/>
          <w:lang w:val="sk-SK"/>
        </w:rPr>
        <w:t>;</w:t>
      </w:r>
    </w:p>
    <w:p w14:paraId="3EBFD896" w14:textId="5B775520" w:rsidR="00832256" w:rsidRPr="008D0EA6" w:rsidRDefault="00415B68">
      <w:pPr>
        <w:pStyle w:val="ListParagraph"/>
        <w:numPr>
          <w:ilvl w:val="0"/>
          <w:numId w:val="99"/>
        </w:numPr>
        <w:spacing w:before="0"/>
        <w:contextualSpacing w:val="0"/>
        <w:rPr>
          <w:noProof/>
          <w:spacing w:val="-6"/>
          <w:lang w:val="sk-SK"/>
        </w:rPr>
      </w:pPr>
      <w:r w:rsidRPr="008D0EA6">
        <w:rPr>
          <w:noProof/>
          <w:spacing w:val="-6"/>
          <w:lang w:val="sk-SK"/>
        </w:rPr>
        <w:t>výzva „Avviso 2“ (konečné obdobie</w:t>
      </w:r>
      <w:r w:rsidR="008D0EA6" w:rsidRPr="008D0EA6">
        <w:rPr>
          <w:noProof/>
          <w:spacing w:val="-6"/>
          <w:lang w:val="sk-SK"/>
        </w:rPr>
        <w:t xml:space="preserve"> v </w:t>
      </w:r>
      <w:r w:rsidRPr="008D0EA6">
        <w:rPr>
          <w:noProof/>
          <w:spacing w:val="-6"/>
          <w:lang w:val="sk-SK"/>
        </w:rPr>
        <w:t>januári 2021) – realizácia najmenej 21 intervencií</w:t>
      </w:r>
      <w:r w:rsidR="008D0EA6" w:rsidRPr="008D0EA6">
        <w:rPr>
          <w:noProof/>
          <w:spacing w:val="-6"/>
          <w:lang w:val="sk-SK"/>
        </w:rPr>
        <w:t xml:space="preserve"> v </w:t>
      </w:r>
      <w:r w:rsidRPr="008D0EA6">
        <w:rPr>
          <w:noProof/>
          <w:spacing w:val="-6"/>
          <w:lang w:val="sk-SK"/>
        </w:rPr>
        <w:t>metropolitných oblastiach vrátane Ríma, Florencie, Neapola, Milána, Palermo, Bari, Bologna, Catania, Padovy, Perugie, Tarenta.</w:t>
      </w:r>
    </w:p>
    <w:p w14:paraId="60E4CDD4" w14:textId="641B594E" w:rsidR="00832256" w:rsidRPr="008D0EA6" w:rsidRDefault="00415B68">
      <w:pPr>
        <w:spacing w:after="120"/>
        <w:ind w:right="4"/>
        <w:jc w:val="both"/>
        <w:rPr>
          <w:noProof/>
          <w:spacing w:val="-6"/>
          <w:lang w:val="sk-SK"/>
        </w:rPr>
      </w:pPr>
      <w:r w:rsidRPr="008D0EA6">
        <w:rPr>
          <w:noProof/>
          <w:spacing w:val="-6"/>
          <w:lang w:val="sk-SK"/>
        </w:rPr>
        <w:t>Infraštruktúra oprávnená na výstavbu aj modernizáciu musí byť určená pre železničné koľajové vozidlá</w:t>
      </w:r>
      <w:r w:rsidR="008D0EA6" w:rsidRPr="008D0EA6">
        <w:rPr>
          <w:noProof/>
          <w:spacing w:val="-6"/>
          <w:lang w:val="sk-SK"/>
        </w:rPr>
        <w:t xml:space="preserve"> s </w:t>
      </w:r>
      <w:r w:rsidRPr="008D0EA6">
        <w:rPr>
          <w:noProof/>
          <w:spacing w:val="-6"/>
          <w:lang w:val="sk-SK"/>
        </w:rPr>
        <w:t>nulovými emisiami (konkrétne jazdné pruhy pre metro, električkové trate, trolejbusové jazdné pruhy a/alebo lanovkové dráhy). Investícia nezahŕňa výstavbu alebo modernizáciu ciest.</w:t>
      </w:r>
    </w:p>
    <w:p w14:paraId="7606820C" w14:textId="4981513E" w:rsidR="00832256" w:rsidRPr="008D0EA6" w:rsidRDefault="00415B68">
      <w:pPr>
        <w:pStyle w:val="P68B1DB1-Normal2"/>
        <w:spacing w:after="120"/>
        <w:jc w:val="both"/>
        <w:rPr>
          <w:noProof/>
          <w:spacing w:val="-6"/>
          <w:lang w:val="sk-SK"/>
        </w:rPr>
      </w:pPr>
      <w:bookmarkStart w:id="3" w:name="_Hlk151064119"/>
      <w:r w:rsidRPr="008D0EA6">
        <w:rPr>
          <w:noProof/>
          <w:spacing w:val="-6"/>
          <w:lang w:val="sk-SK"/>
        </w:rPr>
        <w:t>Investícia 4.4.1 – Posilnenie regionálneho vozového parku verejnej dopravy</w:t>
      </w:r>
      <w:r w:rsidR="008D0EA6" w:rsidRPr="008D0EA6">
        <w:rPr>
          <w:noProof/>
          <w:spacing w:val="-6"/>
          <w:lang w:val="sk-SK"/>
        </w:rPr>
        <w:t xml:space="preserve"> s </w:t>
      </w:r>
      <w:r w:rsidRPr="008D0EA6">
        <w:rPr>
          <w:noProof/>
          <w:spacing w:val="-6"/>
          <w:lang w:val="sk-SK"/>
        </w:rPr>
        <w:t>nulovými emisiami</w:t>
      </w:r>
    </w:p>
    <w:p w14:paraId="5587AD9C" w14:textId="7837DBDC" w:rsidR="008D0EA6" w:rsidRPr="008D0EA6" w:rsidRDefault="00415B68">
      <w:pPr>
        <w:spacing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obstarávania najmenej 3000</w:t>
      </w:r>
      <w:r w:rsidRPr="008D0EA6">
        <w:rPr>
          <w:noProof/>
          <w:color w:val="006100"/>
          <w:spacing w:val="-6"/>
          <w:sz w:val="20"/>
          <w:lang w:val="sk-SK"/>
        </w:rPr>
        <w:t xml:space="preserve"> </w:t>
      </w:r>
      <w:r w:rsidRPr="008D0EA6">
        <w:rPr>
          <w:noProof/>
          <w:spacing w:val="-6"/>
          <w:lang w:val="sk-SK"/>
        </w:rPr>
        <w:t>nízkopodlažných autobusov</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najmenej 1000</w:t>
      </w:r>
      <w:r w:rsidRPr="008D0EA6">
        <w:rPr>
          <w:noProof/>
          <w:color w:val="006100"/>
          <w:spacing w:val="-6"/>
          <w:sz w:val="20"/>
          <w:lang w:val="sk-SK"/>
        </w:rPr>
        <w:t xml:space="preserve"> </w:t>
      </w:r>
      <w:r w:rsidRPr="008D0EA6">
        <w:rPr>
          <w:noProof/>
          <w:spacing w:val="-6"/>
          <w:lang w:val="sk-SK"/>
        </w:rPr>
        <w:t>nabíjacích staníc pre nízkopodlažné autobusy</w:t>
      </w:r>
      <w:r w:rsidR="008D0EA6" w:rsidRPr="008D0EA6">
        <w:rPr>
          <w:noProof/>
          <w:spacing w:val="-6"/>
          <w:lang w:val="sk-SK"/>
        </w:rPr>
        <w:t xml:space="preserve"> s </w:t>
      </w:r>
      <w:r w:rsidRPr="008D0EA6">
        <w:rPr>
          <w:noProof/>
          <w:spacing w:val="-6"/>
          <w:lang w:val="sk-SK"/>
        </w:rPr>
        <w:t>nulovými</w:t>
      </w:r>
      <w:r w:rsidR="008D0EA6" w:rsidRPr="008D0EA6">
        <w:rPr>
          <w:noProof/>
          <w:spacing w:val="-6"/>
          <w:lang w:val="sk-SK"/>
        </w:rPr>
        <w:t xml:space="preserve"> a </w:t>
      </w:r>
      <w:r w:rsidRPr="008D0EA6">
        <w:rPr>
          <w:noProof/>
          <w:spacing w:val="-6"/>
          <w:lang w:val="sk-SK"/>
        </w:rPr>
        <w:t>nízkymi emisiami. Autobusy musia byť vybavené digitálnymi funkciami. Oprávnené autobusy sú nízkopodlažné (t. j. patria do kategórie vozidiel kategórie M2</w:t>
      </w:r>
      <w:r w:rsidR="008D0EA6" w:rsidRPr="008D0EA6">
        <w:rPr>
          <w:noProof/>
          <w:spacing w:val="-6"/>
          <w:lang w:val="sk-SK"/>
        </w:rPr>
        <w:t xml:space="preserve"> a </w:t>
      </w:r>
      <w:r w:rsidRPr="008D0EA6">
        <w:rPr>
          <w:noProof/>
          <w:spacing w:val="-6"/>
          <w:lang w:val="sk-SK"/>
        </w:rPr>
        <w:t>M3 podľa noriem EHK OSN)</w:t>
      </w:r>
      <w:r w:rsidR="008D0EA6" w:rsidRPr="008D0EA6">
        <w:rPr>
          <w:noProof/>
          <w:spacing w:val="-6"/>
          <w:lang w:val="sk-SK"/>
        </w:rPr>
        <w:t xml:space="preserve"> a </w:t>
      </w:r>
      <w:r w:rsidRPr="008D0EA6">
        <w:rPr>
          <w:noProof/>
          <w:spacing w:val="-6"/>
          <w:lang w:val="sk-SK"/>
        </w:rPr>
        <w:t>sú buď elektrickým palivovým článkom, alebo vodíkovým palivovým článkom</w:t>
      </w:r>
      <w:r w:rsidR="008D0EA6" w:rsidRPr="008D0EA6">
        <w:rPr>
          <w:noProof/>
          <w:spacing w:val="-6"/>
          <w:lang w:val="sk-SK"/>
        </w:rPr>
        <w:t>.</w:t>
      </w:r>
    </w:p>
    <w:bookmarkEnd w:id="3"/>
    <w:p w14:paraId="19E6285E" w14:textId="25EF39A6" w:rsidR="00832256" w:rsidRPr="008D0EA6" w:rsidRDefault="00415B68">
      <w:pPr>
        <w:pStyle w:val="P68B1DB1-Normal2"/>
        <w:spacing w:before="120" w:after="120"/>
        <w:jc w:val="both"/>
        <w:rPr>
          <w:noProof/>
          <w:spacing w:val="-6"/>
          <w:lang w:val="sk-SK"/>
        </w:rPr>
      </w:pPr>
      <w:r w:rsidRPr="008D0EA6">
        <w:rPr>
          <w:noProof/>
          <w:spacing w:val="-6"/>
          <w:lang w:val="sk-SK"/>
        </w:rPr>
        <w:t>Investícia 4.4.2 – Posilnenie regionálneho vozového parku verejnej dopravy 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p w14:paraId="2DA767CE" w14:textId="51556F42"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obstarávania</w:t>
      </w:r>
      <w:r w:rsidR="008D0EA6" w:rsidRPr="008D0EA6">
        <w:rPr>
          <w:noProof/>
          <w:spacing w:val="-6"/>
          <w:lang w:val="sk-SK"/>
        </w:rPr>
        <w:t xml:space="preserve"> a </w:t>
      </w:r>
      <w:r w:rsidRPr="008D0EA6">
        <w:rPr>
          <w:noProof/>
          <w:spacing w:val="-6"/>
          <w:lang w:val="sk-SK"/>
        </w:rPr>
        <w:t>uvedenia do prevádzky najmenej 66 vlakov cestujúcich</w:t>
      </w:r>
      <w:r w:rsidR="008D0EA6" w:rsidRPr="008D0EA6">
        <w:rPr>
          <w:noProof/>
          <w:spacing w:val="-6"/>
          <w:lang w:val="sk-SK"/>
        </w:rPr>
        <w:t xml:space="preserve"> s </w:t>
      </w:r>
      <w:r w:rsidRPr="008D0EA6">
        <w:rPr>
          <w:noProof/>
          <w:spacing w:val="-6"/>
          <w:lang w:val="sk-SK"/>
        </w:rPr>
        <w:t>nulovými emisiami</w:t>
      </w:r>
      <w:r w:rsidRPr="008D0EA6">
        <w:rPr>
          <w:rStyle w:val="FootnoteReference"/>
          <w:noProof/>
          <w:spacing w:val="-6"/>
          <w:lang w:val="sk-SK"/>
        </w:rPr>
        <w:footnoteReference w:id="51"/>
      </w:r>
      <w:r w:rsidRPr="008D0EA6">
        <w:rPr>
          <w:noProof/>
          <w:spacing w:val="-6"/>
          <w:lang w:val="sk-SK"/>
        </w:rPr>
        <w:t xml:space="preserve"> (pričom vlak pozostáva aspoň</w:t>
      </w:r>
      <w:r w:rsidR="008D0EA6" w:rsidRPr="008D0EA6">
        <w:rPr>
          <w:noProof/>
          <w:spacing w:val="-6"/>
          <w:lang w:val="sk-SK"/>
        </w:rPr>
        <w:t xml:space="preserve"> z </w:t>
      </w:r>
      <w:r w:rsidRPr="008D0EA6">
        <w:rPr>
          <w:noProof/>
          <w:spacing w:val="-6"/>
          <w:lang w:val="sk-SK"/>
        </w:rPr>
        <w:t>jedného rušňa</w:t>
      </w:r>
      <w:r w:rsidR="008D0EA6" w:rsidRPr="008D0EA6">
        <w:rPr>
          <w:noProof/>
          <w:spacing w:val="-6"/>
          <w:lang w:val="sk-SK"/>
        </w:rPr>
        <w:t xml:space="preserve"> a </w:t>
      </w:r>
      <w:r w:rsidRPr="008D0EA6">
        <w:rPr>
          <w:noProof/>
          <w:spacing w:val="-6"/>
          <w:lang w:val="sk-SK"/>
        </w:rPr>
        <w:t>zahŕňa osobné vozne)</w:t>
      </w:r>
      <w:r w:rsidR="008D0EA6" w:rsidRPr="008D0EA6">
        <w:rPr>
          <w:noProof/>
          <w:spacing w:val="-6"/>
          <w:lang w:val="sk-SK"/>
        </w:rPr>
        <w:t xml:space="preserve"> a </w:t>
      </w:r>
      <w:r w:rsidRPr="008D0EA6">
        <w:rPr>
          <w:noProof/>
          <w:spacing w:val="-6"/>
          <w:lang w:val="sk-SK"/>
        </w:rPr>
        <w:t>ďalších 100 vozňov pre univerzálnu službu. Celkovo musí investícia poskytovať aspoň 523 jednotiek,</w:t>
      </w:r>
      <w:r w:rsidR="008D0EA6" w:rsidRPr="008D0EA6">
        <w:rPr>
          <w:noProof/>
          <w:spacing w:val="-6"/>
          <w:lang w:val="sk-SK"/>
        </w:rPr>
        <w:t xml:space="preserve"> z </w:t>
      </w:r>
      <w:r w:rsidRPr="008D0EA6">
        <w:rPr>
          <w:noProof/>
          <w:spacing w:val="-6"/>
          <w:lang w:val="sk-SK"/>
        </w:rPr>
        <w:t>ktorých aspoň 66 sú lokomotívy.</w:t>
      </w:r>
    </w:p>
    <w:p w14:paraId="08D42CB4"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4.4.3 – Obnovenie vozového parku pre veliteľstvo národného hasičského zboru</w:t>
      </w:r>
    </w:p>
    <w:p w14:paraId="3D413323" w14:textId="34966602"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obstarávania 200 letiskových vozidiel</w:t>
      </w:r>
      <w:r w:rsidR="008D0EA6" w:rsidRPr="008D0EA6">
        <w:rPr>
          <w:noProof/>
          <w:spacing w:val="-6"/>
          <w:lang w:val="sk-SK"/>
        </w:rPr>
        <w:t xml:space="preserve"> a </w:t>
      </w:r>
      <w:r w:rsidRPr="008D0EA6">
        <w:rPr>
          <w:noProof/>
          <w:spacing w:val="-6"/>
          <w:lang w:val="sk-SK"/>
        </w:rPr>
        <w:t>3600 protipožiarnych vozidiel</w:t>
      </w:r>
      <w:r w:rsidR="008D0EA6" w:rsidRPr="008D0EA6">
        <w:rPr>
          <w:noProof/>
          <w:spacing w:val="-6"/>
          <w:lang w:val="sk-SK"/>
        </w:rPr>
        <w:t xml:space="preserve"> s </w:t>
      </w:r>
      <w:r w:rsidRPr="008D0EA6">
        <w:rPr>
          <w:noProof/>
          <w:spacing w:val="-6"/>
          <w:lang w:val="sk-SK"/>
        </w:rPr>
        <w:t>cieľom nahradiť celý vozový park Národnej hasičskej brigády</w:t>
      </w:r>
      <w:r w:rsidR="008D0EA6" w:rsidRPr="008D0EA6">
        <w:rPr>
          <w:noProof/>
          <w:spacing w:val="-6"/>
          <w:lang w:val="sk-SK"/>
        </w:rPr>
        <w:t xml:space="preserve"> a z </w:t>
      </w:r>
      <w:r w:rsidRPr="008D0EA6">
        <w:rPr>
          <w:noProof/>
          <w:spacing w:val="-6"/>
          <w:lang w:val="sk-SK"/>
        </w:rPr>
        <w:t>realizácie 875 nabíjacích staníc. Vozidlá majú nulové emisie alebo sú prevádzkované výlučne</w:t>
      </w:r>
      <w:r w:rsidR="008D0EA6" w:rsidRPr="008D0EA6">
        <w:rPr>
          <w:noProof/>
          <w:spacing w:val="-6"/>
          <w:lang w:val="sk-SK"/>
        </w:rPr>
        <w:t xml:space="preserve"> v </w:t>
      </w:r>
      <w:r w:rsidRPr="008D0EA6">
        <w:rPr>
          <w:noProof/>
          <w:spacing w:val="-6"/>
          <w:lang w:val="sk-SK"/>
        </w:rPr>
        <w:t>biometáne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kritériami udržateľnosti</w:t>
      </w:r>
      <w:r w:rsidR="008D0EA6" w:rsidRPr="008D0EA6">
        <w:rPr>
          <w:noProof/>
          <w:spacing w:val="-6"/>
          <w:lang w:val="sk-SK"/>
        </w:rPr>
        <w:t xml:space="preserve"> a </w:t>
      </w:r>
      <w:r w:rsidRPr="008D0EA6">
        <w:rPr>
          <w:noProof/>
          <w:spacing w:val="-6"/>
          <w:lang w:val="sk-SK"/>
        </w:rPr>
        <w:t>úspor emisií skleníkových plynov stanovenými</w:t>
      </w:r>
      <w:r w:rsidR="008D0EA6" w:rsidRPr="008D0EA6">
        <w:rPr>
          <w:noProof/>
          <w:spacing w:val="-6"/>
          <w:lang w:val="sk-SK"/>
        </w:rPr>
        <w:t xml:space="preserve"> v </w:t>
      </w:r>
      <w:r w:rsidRPr="008D0EA6">
        <w:rPr>
          <w:noProof/>
          <w:spacing w:val="-6"/>
          <w:lang w:val="sk-SK"/>
        </w:rPr>
        <w:t>článkoch 29 – 31</w:t>
      </w:r>
      <w:r w:rsidR="008D0EA6" w:rsidRPr="008D0EA6">
        <w:rPr>
          <w:noProof/>
          <w:spacing w:val="-6"/>
          <w:lang w:val="sk-SK"/>
        </w:rPr>
        <w:t xml:space="preserve"> a </w:t>
      </w:r>
      <w:r w:rsidRPr="008D0EA6">
        <w:rPr>
          <w:noProof/>
          <w:spacing w:val="-6"/>
          <w:lang w:val="sk-SK"/>
        </w:rPr>
        <w:t>pravidlami týkajúcimi sa biopalív na báze potravín</w:t>
      </w:r>
      <w:r w:rsidR="008D0EA6" w:rsidRPr="008D0EA6">
        <w:rPr>
          <w:noProof/>
          <w:spacing w:val="-6"/>
          <w:lang w:val="sk-SK"/>
        </w:rPr>
        <w:t xml:space="preserve"> a </w:t>
      </w:r>
      <w:r w:rsidRPr="008D0EA6">
        <w:rPr>
          <w:noProof/>
          <w:spacing w:val="-6"/>
          <w:lang w:val="sk-SK"/>
        </w:rPr>
        <w:t>krmív stanovenými</w:t>
      </w:r>
      <w:r w:rsidR="008D0EA6" w:rsidRPr="008D0EA6">
        <w:rPr>
          <w:noProof/>
          <w:spacing w:val="-6"/>
          <w:lang w:val="sk-SK"/>
        </w:rPr>
        <w:t xml:space="preserve"> v </w:t>
      </w:r>
      <w:r w:rsidRPr="008D0EA6">
        <w:rPr>
          <w:noProof/>
          <w:spacing w:val="-6"/>
          <w:lang w:val="sk-SK"/>
        </w:rPr>
        <w:t>článku 26 smernice (EÚ) 2018/2001</w:t>
      </w:r>
      <w:r w:rsidR="008D0EA6" w:rsidRPr="008D0EA6">
        <w:rPr>
          <w:noProof/>
          <w:spacing w:val="-6"/>
          <w:lang w:val="sk-SK"/>
        </w:rPr>
        <w:t xml:space="preserve"> o </w:t>
      </w:r>
      <w:r w:rsidRPr="008D0EA6">
        <w:rPr>
          <w:noProof/>
          <w:spacing w:val="-6"/>
          <w:lang w:val="sk-SK"/>
        </w:rPr>
        <w:t>obnoviteľných zdrojoch energie (RED II)</w:t>
      </w:r>
      <w:r w:rsidR="008D0EA6" w:rsidRPr="008D0EA6">
        <w:rPr>
          <w:noProof/>
          <w:spacing w:val="-6"/>
          <w:lang w:val="sk-SK"/>
        </w:rPr>
        <w:t xml:space="preserve"> a </w:t>
      </w:r>
      <w:r w:rsidRPr="008D0EA6">
        <w:rPr>
          <w:noProof/>
          <w:spacing w:val="-6"/>
          <w:lang w:val="sk-SK"/>
        </w:rPr>
        <w:t>súvisiacich vykonávacích</w:t>
      </w:r>
      <w:r w:rsidR="008D0EA6" w:rsidRPr="008D0EA6">
        <w:rPr>
          <w:noProof/>
          <w:spacing w:val="-6"/>
          <w:lang w:val="sk-SK"/>
        </w:rPr>
        <w:t xml:space="preserve"> a </w:t>
      </w:r>
      <w:r w:rsidRPr="008D0EA6">
        <w:rPr>
          <w:noProof/>
          <w:spacing w:val="-6"/>
          <w:lang w:val="sk-SK"/>
        </w:rPr>
        <w:t>delegovaných aktoch. Prevádzkovatelia zakúpia osvedčenie</w:t>
      </w:r>
      <w:r w:rsidR="008D0EA6" w:rsidRPr="008D0EA6">
        <w:rPr>
          <w:noProof/>
          <w:spacing w:val="-6"/>
          <w:lang w:val="sk-SK"/>
        </w:rPr>
        <w:t xml:space="preserve"> o </w:t>
      </w:r>
      <w:r w:rsidRPr="008D0EA6">
        <w:rPr>
          <w:noProof/>
          <w:spacing w:val="-6"/>
          <w:lang w:val="sk-SK"/>
        </w:rPr>
        <w:t>záruke pôvodu zodpovedajúce očakávanému použitiu paliva.</w:t>
      </w:r>
    </w:p>
    <w:p w14:paraId="09538FBF" w14:textId="4309F14F" w:rsidR="00832256" w:rsidRPr="008D0EA6" w:rsidRDefault="00415B68">
      <w:pPr>
        <w:pStyle w:val="P68B1DB1-Normal2"/>
        <w:spacing w:after="120"/>
        <w:jc w:val="both"/>
        <w:rPr>
          <w:noProof/>
          <w:spacing w:val="-6"/>
          <w:lang w:val="sk-SK"/>
        </w:rPr>
      </w:pPr>
      <w:r w:rsidRPr="008D0EA6">
        <w:rPr>
          <w:noProof/>
          <w:spacing w:val="-6"/>
          <w:lang w:val="sk-SK"/>
        </w:rPr>
        <w:t>Investícia 5.1 – Rozvoj vedúceho postavenia na medzinárodnej, priemyselnej</w:t>
      </w:r>
      <w:r w:rsidR="008D0EA6" w:rsidRPr="008D0EA6">
        <w:rPr>
          <w:noProof/>
          <w:spacing w:val="-6"/>
          <w:lang w:val="sk-SK"/>
        </w:rPr>
        <w:t xml:space="preserve"> a </w:t>
      </w:r>
      <w:r w:rsidRPr="008D0EA6">
        <w:rPr>
          <w:noProof/>
          <w:spacing w:val="-6"/>
          <w:lang w:val="sk-SK"/>
        </w:rPr>
        <w:t>výskumnej</w:t>
      </w:r>
      <w:r w:rsidR="008D0EA6" w:rsidRPr="008D0EA6">
        <w:rPr>
          <w:noProof/>
          <w:spacing w:val="-6"/>
          <w:lang w:val="sk-SK"/>
        </w:rPr>
        <w:t xml:space="preserve"> a </w:t>
      </w:r>
      <w:r w:rsidRPr="008D0EA6">
        <w:rPr>
          <w:noProof/>
          <w:spacing w:val="-6"/>
          <w:lang w:val="sk-SK"/>
        </w:rPr>
        <w:t>vývojovej úrovni</w:t>
      </w:r>
      <w:r w:rsidR="008D0EA6" w:rsidRPr="008D0EA6">
        <w:rPr>
          <w:noProof/>
          <w:spacing w:val="-6"/>
          <w:lang w:val="sk-SK"/>
        </w:rPr>
        <w:t xml:space="preserve"> v </w:t>
      </w:r>
      <w:r w:rsidRPr="008D0EA6">
        <w:rPr>
          <w:noProof/>
          <w:spacing w:val="-6"/>
          <w:lang w:val="sk-SK"/>
        </w:rPr>
        <w:t>oblasti obnoviteľných zdrojov energie</w:t>
      </w:r>
      <w:r w:rsidR="008D0EA6" w:rsidRPr="008D0EA6">
        <w:rPr>
          <w:noProof/>
          <w:spacing w:val="-6"/>
          <w:lang w:val="sk-SK"/>
        </w:rPr>
        <w:t xml:space="preserve"> a </w:t>
      </w:r>
      <w:r w:rsidRPr="008D0EA6">
        <w:rPr>
          <w:noProof/>
          <w:spacing w:val="-6"/>
          <w:lang w:val="sk-SK"/>
        </w:rPr>
        <w:t>batérií</w:t>
      </w:r>
    </w:p>
    <w:p w14:paraId="65BE578B" w14:textId="0BD56649" w:rsidR="00832256" w:rsidRPr="008D0EA6" w:rsidRDefault="00415B68">
      <w:pPr>
        <w:spacing w:after="120"/>
        <w:jc w:val="both"/>
        <w:rPr>
          <w:noProof/>
          <w:spacing w:val="-6"/>
          <w:lang w:val="sk-SK"/>
        </w:rPr>
      </w:pPr>
      <w:r w:rsidRPr="008D0EA6">
        <w:rPr>
          <w:noProof/>
          <w:spacing w:val="-6"/>
          <w:lang w:val="sk-SK"/>
        </w:rPr>
        <w:t>Toto opatrenie pozostáva</w:t>
      </w:r>
      <w:r w:rsidR="008D0EA6" w:rsidRPr="008D0EA6">
        <w:rPr>
          <w:noProof/>
          <w:spacing w:val="-6"/>
          <w:lang w:val="sk-SK"/>
        </w:rPr>
        <w:t xml:space="preserve"> z </w:t>
      </w:r>
      <w:r w:rsidRPr="008D0EA6">
        <w:rPr>
          <w:noProof/>
          <w:spacing w:val="-6"/>
          <w:lang w:val="sk-SK"/>
        </w:rPr>
        <w:t>verejných investícií do nástroja „zariadenia na výrobu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batérií“</w:t>
      </w:r>
      <w:r w:rsidR="008D0EA6" w:rsidRPr="008D0EA6">
        <w:rPr>
          <w:noProof/>
          <w:spacing w:val="-6"/>
          <w:lang w:val="sk-SK"/>
        </w:rPr>
        <w:t xml:space="preserve"> s </w:t>
      </w:r>
      <w:r w:rsidRPr="008D0EA6">
        <w:rPr>
          <w:noProof/>
          <w:spacing w:val="-6"/>
          <w:lang w:val="sk-SK"/>
        </w:rPr>
        <w:t>cieľom stimulovať súkromné investície</w:t>
      </w:r>
      <w:r w:rsidR="008D0EA6" w:rsidRPr="008D0EA6">
        <w:rPr>
          <w:noProof/>
          <w:spacing w:val="-6"/>
          <w:lang w:val="sk-SK"/>
        </w:rPr>
        <w:t xml:space="preserve"> a </w:t>
      </w:r>
      <w:r w:rsidRPr="008D0EA6">
        <w:rPr>
          <w:noProof/>
          <w:spacing w:val="-6"/>
          <w:lang w:val="sk-SK"/>
        </w:rPr>
        <w:t>zlepšiť prístup</w:t>
      </w:r>
      <w:r w:rsidR="008D0EA6" w:rsidRPr="008D0EA6">
        <w:rPr>
          <w:noProof/>
          <w:spacing w:val="-6"/>
          <w:lang w:val="sk-SK"/>
        </w:rPr>
        <w:t xml:space="preserve"> k </w:t>
      </w:r>
      <w:r w:rsidRPr="008D0EA6">
        <w:rPr>
          <w:noProof/>
          <w:spacing w:val="-6"/>
          <w:lang w:val="sk-SK"/>
        </w:rPr>
        <w:t>financovaniu na podporu rozvoja hodnotového reťazca</w:t>
      </w:r>
      <w:r w:rsidR="008D0EA6" w:rsidRPr="008D0EA6">
        <w:rPr>
          <w:noProof/>
          <w:spacing w:val="-6"/>
          <w:lang w:val="sk-SK"/>
        </w:rPr>
        <w:t xml:space="preserve"> v </w:t>
      </w:r>
      <w:r w:rsidRPr="008D0EA6">
        <w:rPr>
          <w:noProof/>
          <w:spacing w:val="-6"/>
          <w:lang w:val="sk-SK"/>
        </w:rPr>
        <w:t>oblasti obnoviteľných zdrojov energie</w:t>
      </w:r>
      <w:r w:rsidR="008D0EA6" w:rsidRPr="008D0EA6">
        <w:rPr>
          <w:noProof/>
          <w:spacing w:val="-6"/>
          <w:lang w:val="sk-SK"/>
        </w:rPr>
        <w:t xml:space="preserve"> a </w:t>
      </w:r>
      <w:r w:rsidRPr="008D0EA6">
        <w:rPr>
          <w:noProof/>
          <w:spacing w:val="-6"/>
          <w:lang w:val="sk-SK"/>
        </w:rPr>
        <w:t>batérií. Nástroj funguje prostredníctvom poskytovania nenávratných grantov, dotovaných úverov</w:t>
      </w:r>
      <w:r w:rsidR="008D0EA6" w:rsidRPr="008D0EA6">
        <w:rPr>
          <w:noProof/>
          <w:spacing w:val="-6"/>
          <w:lang w:val="sk-SK"/>
        </w:rPr>
        <w:t xml:space="preserve"> a </w:t>
      </w:r>
      <w:r w:rsidRPr="008D0EA6">
        <w:rPr>
          <w:noProof/>
          <w:spacing w:val="-6"/>
          <w:lang w:val="sk-SK"/>
        </w:rPr>
        <w:t>bonifikácie úrokov priamo súkromnému sektoru. Na základe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sa nástroj spočiatku zameriava na poskytnutie financovania</w:t>
      </w:r>
      <w:r w:rsidR="008D0EA6" w:rsidRPr="008D0EA6">
        <w:rPr>
          <w:noProof/>
          <w:color w:val="006100"/>
          <w:spacing w:val="-6"/>
          <w:sz w:val="20"/>
          <w:lang w:val="sk-SK"/>
        </w:rPr>
        <w:t xml:space="preserve"> </w:t>
      </w:r>
      <w:r w:rsidRPr="008D0EA6">
        <w:rPr>
          <w:noProof/>
          <w:spacing w:val="-6"/>
          <w:lang w:val="sk-SK"/>
        </w:rPr>
        <w:t>vo výške najmenej 1400000</w:t>
      </w:r>
      <w:r w:rsidRPr="008D0EA6">
        <w:rPr>
          <w:noProof/>
          <w:color w:val="006100"/>
          <w:spacing w:val="-6"/>
          <w:sz w:val="20"/>
          <w:lang w:val="sk-SK"/>
        </w:rPr>
        <w:t xml:space="preserve"> </w:t>
      </w:r>
      <w:r w:rsidRPr="008D0EA6">
        <w:rPr>
          <w:noProof/>
          <w:spacing w:val="-6"/>
          <w:lang w:val="sk-SK"/>
        </w:rPr>
        <w:t>EUR.</w:t>
      </w:r>
    </w:p>
    <w:p w14:paraId="5231626F" w14:textId="77777777" w:rsidR="00832256" w:rsidRPr="008D0EA6" w:rsidRDefault="00415B68">
      <w:pPr>
        <w:spacing w:after="120"/>
        <w:jc w:val="both"/>
        <w:rPr>
          <w:noProof/>
          <w:spacing w:val="-6"/>
          <w:lang w:val="sk-SK"/>
        </w:rPr>
      </w:pPr>
      <w:r w:rsidRPr="008D0EA6">
        <w:rPr>
          <w:noProof/>
          <w:spacing w:val="-6"/>
          <w:lang w:val="sk-SK"/>
        </w:rPr>
        <w:t>Nástroj riadi Invitalia S.p.A. ako implementujúci partner. Nástroj zahŕňa tieto rady výrobkov:</w:t>
      </w:r>
    </w:p>
    <w:p w14:paraId="1404B003" w14:textId="78A12625" w:rsidR="008D0EA6" w:rsidRPr="008D0EA6" w:rsidRDefault="00415B68">
      <w:pPr>
        <w:pStyle w:val="ListParagraph"/>
        <w:numPr>
          <w:ilvl w:val="0"/>
          <w:numId w:val="101"/>
        </w:numPr>
        <w:spacing w:before="0"/>
        <w:rPr>
          <w:noProof/>
          <w:spacing w:val="-6"/>
          <w:lang w:val="sk-SK"/>
        </w:rPr>
      </w:pPr>
      <w:r w:rsidRPr="008D0EA6">
        <w:rPr>
          <w:noProof/>
          <w:spacing w:val="-6"/>
          <w:lang w:val="sk-SK"/>
        </w:rPr>
        <w:t>Prvý sa zameriava na výrobu batérií</w:t>
      </w:r>
      <w:r w:rsidR="008D0EA6" w:rsidRPr="008D0EA6">
        <w:rPr>
          <w:noProof/>
          <w:spacing w:val="-6"/>
          <w:lang w:val="sk-SK"/>
        </w:rPr>
        <w:t xml:space="preserve"> a </w:t>
      </w:r>
      <w:r w:rsidRPr="008D0EA6">
        <w:rPr>
          <w:noProof/>
          <w:spacing w:val="-6"/>
          <w:lang w:val="sk-SK"/>
        </w:rPr>
        <w:t>musí zvýšiť výrobnú kapacitu fotovoltických alebo veterných technológií aspoň</w:t>
      </w:r>
      <w:r w:rsidR="008D0EA6" w:rsidRPr="008D0EA6">
        <w:rPr>
          <w:noProof/>
          <w:spacing w:val="-6"/>
          <w:lang w:val="sk-SK"/>
        </w:rPr>
        <w:t xml:space="preserve"> o </w:t>
      </w:r>
      <w:r w:rsidRPr="008D0EA6">
        <w:rPr>
          <w:noProof/>
          <w:spacing w:val="-6"/>
          <w:lang w:val="sk-SK"/>
        </w:rPr>
        <w:t>2,4 GW/rok</w:t>
      </w:r>
      <w:r w:rsidR="008D0EA6" w:rsidRPr="008D0EA6">
        <w:rPr>
          <w:noProof/>
          <w:spacing w:val="-6"/>
          <w:lang w:val="sk-SK"/>
        </w:rPr>
        <w:t>.</w:t>
      </w:r>
    </w:p>
    <w:p w14:paraId="74FA30C4" w14:textId="38E29A3E" w:rsidR="00832256" w:rsidRPr="008D0EA6" w:rsidRDefault="00415B68">
      <w:pPr>
        <w:pStyle w:val="ListParagraph"/>
        <w:numPr>
          <w:ilvl w:val="0"/>
          <w:numId w:val="101"/>
        </w:numPr>
        <w:spacing w:before="0"/>
        <w:rPr>
          <w:noProof/>
          <w:spacing w:val="-6"/>
          <w:lang w:val="sk-SK"/>
        </w:rPr>
      </w:pPr>
      <w:r w:rsidRPr="008D0EA6">
        <w:rPr>
          <w:noProof/>
          <w:spacing w:val="-6"/>
          <w:lang w:val="sk-SK"/>
        </w:rPr>
        <w:t>Druhý sa zameriava na výrobu fotovoltaických alebo veterných technológií</w:t>
      </w:r>
      <w:r w:rsidR="008D0EA6" w:rsidRPr="008D0EA6">
        <w:rPr>
          <w:noProof/>
          <w:spacing w:val="-6"/>
          <w:lang w:val="sk-SK"/>
        </w:rPr>
        <w:t xml:space="preserve"> a </w:t>
      </w:r>
      <w:r w:rsidRPr="008D0EA6">
        <w:rPr>
          <w:noProof/>
          <w:spacing w:val="-6"/>
          <w:lang w:val="sk-SK"/>
        </w:rPr>
        <w:t>musí zvýšiť výrobnú kapacitu batérií aspoň</w:t>
      </w:r>
      <w:r w:rsidR="008D0EA6" w:rsidRPr="008D0EA6">
        <w:rPr>
          <w:noProof/>
          <w:spacing w:val="-6"/>
          <w:lang w:val="sk-SK"/>
        </w:rPr>
        <w:t xml:space="preserve"> o </w:t>
      </w:r>
      <w:r w:rsidRPr="008D0EA6">
        <w:rPr>
          <w:noProof/>
          <w:spacing w:val="-6"/>
          <w:lang w:val="sk-SK"/>
        </w:rPr>
        <w:t>13 GW/rok.</w:t>
      </w:r>
    </w:p>
    <w:p w14:paraId="3D2DCE35" w14:textId="144EFFAA" w:rsidR="00832256" w:rsidRPr="008D0EA6" w:rsidRDefault="00415B68">
      <w:pPr>
        <w:spacing w:after="120"/>
        <w:jc w:val="both"/>
        <w:rPr>
          <w:noProof/>
          <w:spacing w:val="-6"/>
          <w:lang w:val="sk-SK"/>
        </w:rPr>
      </w:pPr>
      <w:r w:rsidRPr="008D0EA6">
        <w:rPr>
          <w:noProof/>
          <w:spacing w:val="-6"/>
          <w:lang w:val="sk-SK"/>
        </w:rPr>
        <w:t>S cieľom realizovať investície do nástroja Taliansko</w:t>
      </w:r>
      <w:r w:rsidR="008D0EA6" w:rsidRPr="008D0EA6">
        <w:rPr>
          <w:noProof/>
          <w:spacing w:val="-6"/>
          <w:lang w:val="sk-SK"/>
        </w:rPr>
        <w:t xml:space="preserve"> a </w:t>
      </w:r>
      <w:r w:rsidRPr="008D0EA6">
        <w:rPr>
          <w:noProof/>
          <w:spacing w:val="-6"/>
          <w:lang w:val="sk-SK"/>
        </w:rPr>
        <w:t>Invitalia podpíšu vykonávaciu dohodu, ktorá obsahuje tento obsah:</w:t>
      </w:r>
    </w:p>
    <w:p w14:paraId="214C9C99" w14:textId="266750EE" w:rsidR="00832256" w:rsidRPr="008D0EA6" w:rsidRDefault="00415B68">
      <w:pPr>
        <w:pStyle w:val="ListParagraph"/>
        <w:numPr>
          <w:ilvl w:val="0"/>
          <w:numId w:val="144"/>
        </w:numPr>
        <w:spacing w:before="0"/>
        <w:contextualSpacing w:val="0"/>
        <w:rPr>
          <w:noProof/>
          <w:spacing w:val="-6"/>
          <w:lang w:val="sk-SK"/>
        </w:rPr>
      </w:pPr>
      <w:r w:rsidRPr="008D0EA6">
        <w:rPr>
          <w:noProof/>
          <w:spacing w:val="-6"/>
          <w:lang w:val="sk-SK"/>
        </w:rPr>
        <w:t>Opis rozhodovacieho procesu nástroja: Konečné investičné rozhodnutie nástroja prijíma investičný výbor alebo iný príslušný rovnocenný riadiaci orgán</w:t>
      </w:r>
      <w:r w:rsidR="008D0EA6" w:rsidRPr="008D0EA6">
        <w:rPr>
          <w:noProof/>
          <w:spacing w:val="-6"/>
          <w:lang w:val="sk-SK"/>
        </w:rPr>
        <w:t xml:space="preserve"> a </w:t>
      </w:r>
      <w:r w:rsidRPr="008D0EA6">
        <w:rPr>
          <w:noProof/>
          <w:spacing w:val="-6"/>
          <w:lang w:val="sk-SK"/>
        </w:rPr>
        <w:t>schvaľuje ho väčšina hlasov členov, ktorí sú nezávislí od vlády.</w:t>
      </w:r>
    </w:p>
    <w:p w14:paraId="13206F27" w14:textId="77777777" w:rsidR="00832256" w:rsidRPr="008D0EA6" w:rsidRDefault="00415B68">
      <w:pPr>
        <w:pStyle w:val="ListParagraph"/>
        <w:numPr>
          <w:ilvl w:val="0"/>
          <w:numId w:val="144"/>
        </w:numPr>
        <w:spacing w:before="0"/>
        <w:contextualSpacing w:val="0"/>
        <w:rPr>
          <w:noProof/>
          <w:spacing w:val="-6"/>
          <w:lang w:val="sk-SK"/>
        </w:rPr>
      </w:pPr>
      <w:r w:rsidRPr="008D0EA6">
        <w:rPr>
          <w:noProof/>
          <w:spacing w:val="-6"/>
          <w:lang w:val="sk-SK"/>
        </w:rPr>
        <w:t>Kľúčové požiadavky súvisiacej investičnej politiky, ktoré zahŕňajú:</w:t>
      </w:r>
    </w:p>
    <w:p w14:paraId="7EBEFF78" w14:textId="498FE166" w:rsidR="008D0EA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Opis finančných produktov</w:t>
      </w:r>
      <w:r w:rsidR="008D0EA6" w:rsidRPr="008D0EA6">
        <w:rPr>
          <w:noProof/>
          <w:spacing w:val="-6"/>
          <w:lang w:val="sk-SK"/>
        </w:rPr>
        <w:t xml:space="preserve"> a </w:t>
      </w:r>
      <w:r w:rsidRPr="008D0EA6">
        <w:rPr>
          <w:noProof/>
          <w:spacing w:val="-6"/>
          <w:lang w:val="sk-SK"/>
        </w:rPr>
        <w:t>oprávnených konečných príjemcov</w:t>
      </w:r>
      <w:r w:rsidR="008D0EA6" w:rsidRPr="008D0EA6">
        <w:rPr>
          <w:noProof/>
          <w:spacing w:val="-6"/>
          <w:lang w:val="sk-SK"/>
        </w:rPr>
        <w:t>.</w:t>
      </w:r>
    </w:p>
    <w:p w14:paraId="533BA8A3" w14:textId="77777777" w:rsidR="008D0EA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Požiadavka, aby všetky podporované investície boli ekonomicky životaschopné</w:t>
      </w:r>
      <w:r w:rsidR="008D0EA6" w:rsidRPr="008D0EA6">
        <w:rPr>
          <w:noProof/>
          <w:spacing w:val="-6"/>
          <w:lang w:val="sk-SK"/>
        </w:rPr>
        <w:t>.</w:t>
      </w:r>
    </w:p>
    <w:p w14:paraId="3B7E9D9B" w14:textId="0ADE25E7" w:rsidR="008D0EA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Investičná politika vylučuje</w:t>
      </w:r>
      <w:r w:rsidR="008D0EA6" w:rsidRPr="008D0EA6">
        <w:rPr>
          <w:noProof/>
          <w:spacing w:val="-6"/>
          <w:lang w:val="sk-SK"/>
        </w:rPr>
        <w:t xml:space="preserve"> z </w:t>
      </w:r>
      <w:r w:rsidRPr="008D0EA6">
        <w:rPr>
          <w:noProof/>
          <w:spacing w:val="-6"/>
          <w:lang w:val="sk-SK"/>
        </w:rPr>
        <w:t>oprávnenosti najmä tento zoznam činností</w:t>
      </w:r>
      <w:r w:rsidR="008D0EA6" w:rsidRPr="008D0EA6">
        <w:rPr>
          <w:noProof/>
          <w:spacing w:val="-6"/>
          <w:lang w:val="sk-SK"/>
        </w:rPr>
        <w:t xml:space="preserve"> a </w:t>
      </w:r>
      <w:r w:rsidRPr="008D0EA6">
        <w:rPr>
          <w:noProof/>
          <w:spacing w:val="-6"/>
          <w:lang w:val="sk-SK"/>
        </w:rPr>
        <w:t>aktív: 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z </w:t>
      </w:r>
      <w:r w:rsidRPr="008D0EA6">
        <w:rPr>
          <w:noProof/>
          <w:spacing w:val="-6"/>
          <w:lang w:val="sk-SK"/>
        </w:rPr>
        <w:t>oprávnenosti: 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52"/>
      </w:r>
      <w:r w:rsidRPr="008D0EA6">
        <w:rPr>
          <w:noProof/>
          <w:spacing w:val="-6"/>
          <w:lang w:val="sk-SK"/>
        </w:rPr>
        <w:t>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53"/>
      </w:r>
      <w:r w:rsidRPr="008D0EA6">
        <w:rPr>
          <w:noProof/>
          <w:spacing w:val="-6"/>
          <w:lang w:val="sk-SK"/>
        </w:rPr>
        <w:t>iii) činnosti</w:t>
      </w:r>
      <w:r w:rsidR="008D0EA6" w:rsidRPr="008D0EA6">
        <w:rPr>
          <w:noProof/>
          <w:spacing w:val="-6"/>
          <w:lang w:val="sk-SK"/>
        </w:rPr>
        <w:t xml:space="preserve"> a </w:t>
      </w:r>
      <w:r w:rsidRPr="008D0EA6">
        <w:rPr>
          <w:noProof/>
          <w:spacing w:val="-6"/>
          <w:lang w:val="sk-SK"/>
        </w:rPr>
        <w:t>aktíva súvisiace so skládkami odpadu, spaľovňami</w:t>
      </w:r>
      <w:r w:rsidRPr="008D0EA6">
        <w:rPr>
          <w:rStyle w:val="FootnoteReference"/>
          <w:noProof/>
          <w:spacing w:val="-6"/>
          <w:lang w:val="sk-SK"/>
        </w:rPr>
        <w:footnoteReference w:id="54"/>
      </w:r>
      <w:r w:rsidR="008D0EA6" w:rsidRPr="008D0EA6">
        <w:rPr>
          <w:noProof/>
          <w:spacing w:val="-6"/>
          <w:lang w:val="sk-SK"/>
        </w:rPr>
        <w:t xml:space="preserve"> a </w:t>
      </w:r>
      <w:r w:rsidRPr="008D0EA6">
        <w:rPr>
          <w:noProof/>
          <w:spacing w:val="-6"/>
          <w:lang w:val="sk-SK"/>
        </w:rPr>
        <w:t>mechanickými biologickými čistiarňami</w:t>
      </w:r>
      <w:r w:rsidRPr="008D0EA6">
        <w:rPr>
          <w:rStyle w:val="FootnoteReference"/>
          <w:noProof/>
          <w:spacing w:val="-6"/>
          <w:lang w:val="sk-SK"/>
        </w:rPr>
        <w:footnoteReference w:id="55"/>
      </w:r>
      <w:r w:rsidR="008D0EA6" w:rsidRPr="008D0EA6">
        <w:rPr>
          <w:noProof/>
          <w:spacing w:val="-6"/>
          <w:lang w:val="sk-SK"/>
        </w:rPr>
        <w:t>.</w:t>
      </w:r>
    </w:p>
    <w:p w14:paraId="15F309EA" w14:textId="51DCB950" w:rsidR="0083225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Požiadavka, aby koneční príjemcovia nástroja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27D01A32" w14:textId="23F206AE" w:rsidR="00832256" w:rsidRPr="008D0EA6" w:rsidRDefault="00415B68">
      <w:pPr>
        <w:pStyle w:val="ListParagraph"/>
        <w:numPr>
          <w:ilvl w:val="0"/>
          <w:numId w:val="144"/>
        </w:numPr>
        <w:spacing w:before="0"/>
        <w:contextualSpacing w:val="0"/>
        <w:rPr>
          <w:noProof/>
          <w:spacing w:val="-6"/>
          <w:lang w:val="sk-SK"/>
        </w:rPr>
      </w:pPr>
      <w:r w:rsidRPr="008D0EA6">
        <w:rPr>
          <w:noProof/>
          <w:spacing w:val="-6"/>
          <w:lang w:val="sk-SK"/>
        </w:rPr>
        <w:t>Suma, na ktorú sa vzťahuje vykonávacia dohoda, štruktúra poplatkov pre implementujúceho partnera</w:t>
      </w:r>
      <w:r w:rsidR="008D0EA6" w:rsidRPr="008D0EA6">
        <w:rPr>
          <w:noProof/>
          <w:spacing w:val="-6"/>
          <w:lang w:val="sk-SK"/>
        </w:rPr>
        <w:t xml:space="preserve"> a </w:t>
      </w:r>
      <w:r w:rsidRPr="008D0EA6">
        <w:rPr>
          <w:noProof/>
          <w:spacing w:val="-6"/>
          <w:lang w:val="sk-SK"/>
        </w:rPr>
        <w:t>požiadavka na reinvestovanie akýchkoľvek spätných tokov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nástroja.</w:t>
      </w:r>
    </w:p>
    <w:p w14:paraId="7589AEE0" w14:textId="1C240975" w:rsidR="00832256" w:rsidRPr="008D0EA6" w:rsidRDefault="00415B68">
      <w:pPr>
        <w:pStyle w:val="ListParagraph"/>
        <w:numPr>
          <w:ilvl w:val="0"/>
          <w:numId w:val="144"/>
        </w:numPr>
        <w:spacing w:before="0"/>
        <w:contextualSpacing w:val="0"/>
        <w:rPr>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p>
    <w:p w14:paraId="3E06C8DA" w14:textId="410CB1D8" w:rsidR="0083225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investíciách.</w:t>
      </w:r>
    </w:p>
    <w:p w14:paraId="21D1D682" w14:textId="10DA4D27" w:rsidR="008D0EA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28988C38" w14:textId="536F32F7" w:rsidR="0083225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tým, ako sa zaviaže financovať operáciu.</w:t>
      </w:r>
    </w:p>
    <w:p w14:paraId="7F4814EF" w14:textId="4C882F3A" w:rsidR="00832256" w:rsidRPr="008D0EA6" w:rsidRDefault="00415B68">
      <w:pPr>
        <w:pStyle w:val="ListParagraph"/>
        <w:numPr>
          <w:ilvl w:val="4"/>
          <w:numId w:val="27"/>
        </w:numPr>
        <w:spacing w:before="0"/>
        <w:ind w:left="1276"/>
        <w:contextualSpacing w:val="0"/>
        <w:rPr>
          <w:noProof/>
          <w:spacing w:val="-6"/>
          <w:lang w:val="sk-SK"/>
        </w:rPr>
      </w:pPr>
      <w:r w:rsidRPr="008D0EA6">
        <w:rPr>
          <w:noProof/>
          <w:spacing w:val="-6"/>
          <w:lang w:val="sk-SK"/>
        </w:rPr>
        <w:t>Povinnosť vykonávať následné audity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OCHÚ Invitalia. Týmito auditmi sa overujú:</w:t>
      </w:r>
    </w:p>
    <w:p w14:paraId="0B5817CD" w14:textId="09760E9E" w:rsidR="00832256" w:rsidRPr="008D0EA6" w:rsidRDefault="00415B68">
      <w:pPr>
        <w:pStyle w:val="ListParagraph"/>
        <w:numPr>
          <w:ilvl w:val="5"/>
          <w:numId w:val="27"/>
        </w:numPr>
        <w:spacing w:before="0"/>
        <w:ind w:left="1985"/>
        <w:contextualSpacing w:val="0"/>
        <w:rPr>
          <w:noProof/>
          <w:spacing w:val="-6"/>
          <w:lang w:val="sk-SK"/>
        </w:rPr>
      </w:pPr>
      <w:r w:rsidRPr="008D0EA6">
        <w:rPr>
          <w:noProof/>
          <w:spacing w:val="-6"/>
          <w:lang w:val="sk-SK"/>
        </w:rPr>
        <w:t>aby boli systémy kontroly účinné vrátane odhaľovania podvodov, korupcie</w:t>
      </w:r>
      <w:r w:rsidR="008D0EA6" w:rsidRPr="008D0EA6">
        <w:rPr>
          <w:noProof/>
          <w:spacing w:val="-6"/>
          <w:lang w:val="sk-SK"/>
        </w:rPr>
        <w:t xml:space="preserve"> a </w:t>
      </w:r>
      <w:r w:rsidRPr="008D0EA6">
        <w:rPr>
          <w:noProof/>
          <w:spacing w:val="-6"/>
          <w:lang w:val="sk-SK"/>
        </w:rPr>
        <w:t>konfliktu záujmov;</w:t>
      </w:r>
    </w:p>
    <w:p w14:paraId="0E29CC0A" w14:textId="56E547E7" w:rsidR="008D0EA6" w:rsidRPr="008D0EA6" w:rsidRDefault="00415B68">
      <w:pPr>
        <w:pStyle w:val="ListParagraph"/>
        <w:numPr>
          <w:ilvl w:val="5"/>
          <w:numId w:val="27"/>
        </w:numPr>
        <w:spacing w:before="0"/>
        <w:ind w:left="1985"/>
        <w:contextualSpacing w:val="0"/>
        <w:rPr>
          <w:noProof/>
          <w:spacing w:val="-6"/>
          <w:lang w:val="sk-SK"/>
        </w:rPr>
      </w:pPr>
      <w:r w:rsidRPr="008D0EA6">
        <w:rPr>
          <w:noProof/>
          <w:spacing w:val="-6"/>
          <w:lang w:val="sk-SK"/>
        </w:rPr>
        <w:t>súlad so zásadou „výrazne nenarušiť“, pravidlami štátnej pomoci, požiadavkami na ciele</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w:t>
      </w:r>
    </w:p>
    <w:p w14:paraId="6498AB71" w14:textId="6841634D" w:rsidR="008D0EA6" w:rsidRPr="008D0EA6" w:rsidRDefault="00415B68">
      <w:pPr>
        <w:pStyle w:val="ListParagraph"/>
        <w:numPr>
          <w:ilvl w:val="5"/>
          <w:numId w:val="27"/>
        </w:numPr>
        <w:spacing w:before="0"/>
        <w:ind w:left="1985"/>
        <w:contextualSpacing w:val="0"/>
        <w:rPr>
          <w:noProof/>
          <w:spacing w:val="-6"/>
          <w:lang w:val="sk-SK"/>
        </w:rPr>
      </w:pPr>
      <w:r w:rsidRPr="008D0EA6">
        <w:rPr>
          <w:noProof/>
          <w:spacing w:val="-6"/>
          <w:lang w:val="sk-SK"/>
        </w:rPr>
        <w:t>aby sa dodržala požiadavka, aby koneční prijímatelia nástroja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platnej vykonávacej dohody</w:t>
      </w:r>
      <w:r w:rsidR="008D0EA6" w:rsidRPr="008D0EA6">
        <w:rPr>
          <w:noProof/>
          <w:spacing w:val="-6"/>
          <w:lang w:val="sk-SK"/>
        </w:rPr>
        <w:t>.</w:t>
      </w:r>
    </w:p>
    <w:p w14:paraId="021FB43E" w14:textId="6834DA05" w:rsidR="00832256" w:rsidRPr="008D0EA6" w:rsidRDefault="00415B68">
      <w:pPr>
        <w:pStyle w:val="ListParagraph"/>
        <w:numPr>
          <w:ilvl w:val="0"/>
          <w:numId w:val="144"/>
        </w:numPr>
        <w:spacing w:before="0"/>
        <w:contextualSpacing w:val="0"/>
        <w:rPr>
          <w:noProof/>
          <w:spacing w:val="-6"/>
          <w:lang w:val="sk-SK"/>
        </w:rPr>
      </w:pPr>
      <w:r w:rsidRPr="008D0EA6">
        <w:rPr>
          <w:noProof/>
          <w:spacing w:val="-6"/>
          <w:lang w:val="sk-SK"/>
        </w:rPr>
        <w:t>Požiadavky na investície</w:t>
      </w:r>
      <w:r w:rsidR="008D0EA6" w:rsidRPr="008D0EA6">
        <w:rPr>
          <w:noProof/>
          <w:spacing w:val="-6"/>
          <w:lang w:val="sk-SK"/>
        </w:rPr>
        <w:t xml:space="preserve"> v </w:t>
      </w:r>
      <w:r w:rsidRPr="008D0EA6">
        <w:rPr>
          <w:noProof/>
          <w:spacing w:val="-6"/>
          <w:lang w:val="sk-SK"/>
        </w:rPr>
        <w:t>oblasti klímy realizované implementujúcim partnerom: najmenej 1 000 000 000 EUR</w:t>
      </w:r>
      <w:r w:rsidR="008D0EA6" w:rsidRPr="008D0EA6">
        <w:rPr>
          <w:noProof/>
          <w:spacing w:val="-6"/>
          <w:lang w:val="sk-SK"/>
        </w:rPr>
        <w:t xml:space="preserve"> z </w:t>
      </w:r>
      <w:r w:rsidRPr="008D0EA6">
        <w:rPr>
          <w:noProof/>
          <w:spacing w:val="-6"/>
          <w:lang w:val="sk-SK"/>
        </w:rPr>
        <w:t>investícií Mechanizmu</w:t>
      </w:r>
      <w:r w:rsidR="008D0EA6" w:rsidRPr="008D0EA6">
        <w:rPr>
          <w:noProof/>
          <w:color w:val="006100"/>
          <w:spacing w:val="-6"/>
          <w:sz w:val="20"/>
          <w:lang w:val="sk-SK"/>
        </w:rPr>
        <w:t xml:space="preserve"> </w:t>
      </w:r>
      <w:r w:rsidRPr="008D0EA6">
        <w:rPr>
          <w:noProof/>
          <w:spacing w:val="-6"/>
          <w:lang w:val="sk-SK"/>
        </w:rPr>
        <w:t>na</w:t>
      </w:r>
      <w:r w:rsidRPr="008D0EA6">
        <w:rPr>
          <w:noProof/>
          <w:color w:val="006100"/>
          <w:spacing w:val="-6"/>
          <w:sz w:val="20"/>
          <w:lang w:val="sk-SK"/>
        </w:rPr>
        <w:t xml:space="preserve"> </w:t>
      </w:r>
      <w:r w:rsidRPr="008D0EA6">
        <w:rPr>
          <w:noProof/>
          <w:spacing w:val="-6"/>
          <w:lang w:val="sk-SK"/>
        </w:rPr>
        <w:t>podporu obnovy</w:t>
      </w:r>
      <w:r w:rsidR="008D0EA6" w:rsidRPr="008D0EA6">
        <w:rPr>
          <w:noProof/>
          <w:spacing w:val="-6"/>
          <w:lang w:val="sk-SK"/>
        </w:rPr>
        <w:t xml:space="preserve"> a </w:t>
      </w:r>
      <w:r w:rsidRPr="008D0EA6">
        <w:rPr>
          <w:noProof/>
          <w:spacing w:val="-6"/>
          <w:lang w:val="sk-SK"/>
        </w:rPr>
        <w:t>odolnosti do mechanizmu prispieva</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zmeny klímy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r w:rsidRPr="008D0EA6">
        <w:rPr>
          <w:rStyle w:val="FootnoteReference"/>
          <w:noProof/>
          <w:spacing w:val="-6"/>
          <w:lang w:val="sk-SK"/>
        </w:rPr>
        <w:footnoteReference w:id="56"/>
      </w:r>
      <w:r w:rsidRPr="008D0EA6">
        <w:rPr>
          <w:noProof/>
          <w:spacing w:val="-6"/>
          <w:lang w:val="sk-SK"/>
        </w:rPr>
        <w:t>.</w:t>
      </w:r>
    </w:p>
    <w:p w14:paraId="15526B12" w14:textId="17770736" w:rsidR="00832256" w:rsidRPr="008D0EA6" w:rsidRDefault="00415B68">
      <w:pPr>
        <w:spacing w:after="120"/>
        <w:jc w:val="both"/>
        <w:rPr>
          <w:noProof/>
          <w:spacing w:val="-6"/>
          <w:lang w:val="sk-SK"/>
        </w:rPr>
      </w:pPr>
      <w:r w:rsidRPr="008D0EA6">
        <w:rPr>
          <w:noProof/>
          <w:spacing w:val="-6"/>
          <w:lang w:val="sk-SK"/>
        </w:rPr>
        <w:t>Vykonávanie opatrenia sa ukončí do 31</w:t>
      </w:r>
      <w:r w:rsidR="008D0EA6" w:rsidRPr="008D0EA6">
        <w:rPr>
          <w:noProof/>
          <w:spacing w:val="-6"/>
          <w:lang w:val="sk-SK"/>
        </w:rPr>
        <w:t>. augusta</w:t>
      </w:r>
      <w:r w:rsidRPr="008D0EA6">
        <w:rPr>
          <w:noProof/>
          <w:spacing w:val="-6"/>
          <w:lang w:val="sk-SK"/>
        </w:rPr>
        <w:t xml:space="preserve"> 2026.</w:t>
      </w:r>
    </w:p>
    <w:p w14:paraId="508CB857" w14:textId="323BD536" w:rsidR="00832256" w:rsidRPr="008D0EA6" w:rsidRDefault="00415B68">
      <w:pPr>
        <w:pStyle w:val="P68B1DB1-Normal2"/>
        <w:spacing w:before="120" w:after="120"/>
        <w:jc w:val="both"/>
        <w:rPr>
          <w:noProof/>
          <w:spacing w:val="-6"/>
          <w:lang w:val="sk-SK"/>
        </w:rPr>
      </w:pPr>
      <w:r w:rsidRPr="008D0EA6">
        <w:rPr>
          <w:noProof/>
          <w:spacing w:val="-6"/>
          <w:lang w:val="sk-SK"/>
        </w:rPr>
        <w:t>Investícia 5.2 – Rozvoj vedúceho postavenia</w:t>
      </w:r>
      <w:r w:rsidR="008D0EA6" w:rsidRPr="008D0EA6">
        <w:rPr>
          <w:noProof/>
          <w:spacing w:val="-6"/>
          <w:lang w:val="sk-SK"/>
        </w:rPr>
        <w:t xml:space="preserve"> v </w:t>
      </w:r>
      <w:r w:rsidRPr="008D0EA6">
        <w:rPr>
          <w:noProof/>
          <w:spacing w:val="-6"/>
          <w:lang w:val="sk-SK"/>
        </w:rPr>
        <w:t>oblasti vodíka na medzinárodnej, priemyselnej</w:t>
      </w:r>
      <w:r w:rsidR="008D0EA6" w:rsidRPr="008D0EA6">
        <w:rPr>
          <w:noProof/>
          <w:spacing w:val="-6"/>
          <w:lang w:val="sk-SK"/>
        </w:rPr>
        <w:t xml:space="preserve"> a </w:t>
      </w:r>
      <w:r w:rsidRPr="008D0EA6">
        <w:rPr>
          <w:noProof/>
          <w:spacing w:val="-6"/>
          <w:lang w:val="sk-SK"/>
        </w:rPr>
        <w:t>výskumnej</w:t>
      </w:r>
      <w:r w:rsidR="008D0EA6" w:rsidRPr="008D0EA6">
        <w:rPr>
          <w:noProof/>
          <w:spacing w:val="-6"/>
          <w:lang w:val="sk-SK"/>
        </w:rPr>
        <w:t xml:space="preserve"> a </w:t>
      </w:r>
      <w:r w:rsidRPr="008D0EA6">
        <w:rPr>
          <w:noProof/>
          <w:spacing w:val="-6"/>
          <w:lang w:val="sk-SK"/>
        </w:rPr>
        <w:t>vývojovej úrovni</w:t>
      </w:r>
    </w:p>
    <w:p w14:paraId="0CA1C396" w14:textId="6B650369"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podpory projektov na rozvoj hodnotového reťazca vodíka</w:t>
      </w:r>
      <w:r w:rsidR="008D0EA6" w:rsidRPr="008D0EA6">
        <w:rPr>
          <w:noProof/>
          <w:spacing w:val="-6"/>
          <w:lang w:val="sk-SK"/>
        </w:rPr>
        <w:t xml:space="preserve"> v </w:t>
      </w:r>
      <w:r w:rsidRPr="008D0EA6">
        <w:rPr>
          <w:noProof/>
          <w:spacing w:val="-6"/>
          <w:lang w:val="sk-SK"/>
        </w:rPr>
        <w:t>Taliansku, ktorý je vhodný aj na účasť na potenciálnych dôležitých projektoch spoločného európskeho záujmu</w:t>
      </w:r>
      <w:r w:rsidR="008D0EA6" w:rsidRPr="008D0EA6">
        <w:rPr>
          <w:noProof/>
          <w:spacing w:val="-6"/>
          <w:lang w:val="sk-SK"/>
        </w:rPr>
        <w:t xml:space="preserve"> v </w:t>
      </w:r>
      <w:r w:rsidRPr="008D0EA6">
        <w:rPr>
          <w:noProof/>
          <w:spacing w:val="-6"/>
          <w:lang w:val="sk-SK"/>
        </w:rPr>
        <w:t>oblasti vodíka.</w:t>
      </w:r>
    </w:p>
    <w:p w14:paraId="1EB721FD" w14:textId="595E7E48" w:rsidR="00832256" w:rsidRPr="008D0EA6" w:rsidRDefault="00415B68">
      <w:pPr>
        <w:pStyle w:val="P68B1DB1-Normal2"/>
        <w:spacing w:before="120" w:after="120"/>
        <w:jc w:val="both"/>
        <w:rPr>
          <w:noProof/>
          <w:spacing w:val="-6"/>
          <w:lang w:val="sk-SK"/>
        </w:rPr>
      </w:pPr>
      <w:r w:rsidRPr="008D0EA6">
        <w:rPr>
          <w:noProof/>
          <w:spacing w:val="-6"/>
          <w:lang w:val="sk-SK"/>
        </w:rPr>
        <w:t>Investícia 5.3 – Rozvoj vedúceho postavenia</w:t>
      </w:r>
      <w:r w:rsidR="008D0EA6" w:rsidRPr="008D0EA6">
        <w:rPr>
          <w:noProof/>
          <w:spacing w:val="-6"/>
          <w:lang w:val="sk-SK"/>
        </w:rPr>
        <w:t xml:space="preserve"> v </w:t>
      </w:r>
      <w:r w:rsidRPr="008D0EA6">
        <w:rPr>
          <w:noProof/>
          <w:spacing w:val="-6"/>
          <w:lang w:val="sk-SK"/>
        </w:rPr>
        <w:t>oblasti medzinárodného, priemyselného</w:t>
      </w:r>
      <w:r w:rsidR="008D0EA6" w:rsidRPr="008D0EA6">
        <w:rPr>
          <w:noProof/>
          <w:spacing w:val="-6"/>
          <w:lang w:val="sk-SK"/>
        </w:rPr>
        <w:t xml:space="preserve"> a </w:t>
      </w:r>
      <w:r w:rsidRPr="008D0EA6">
        <w:rPr>
          <w:noProof/>
          <w:spacing w:val="-6"/>
          <w:lang w:val="sk-SK"/>
        </w:rPr>
        <w:t>výskumného</w:t>
      </w:r>
      <w:r w:rsidR="008D0EA6" w:rsidRPr="008D0EA6">
        <w:rPr>
          <w:noProof/>
          <w:spacing w:val="-6"/>
          <w:lang w:val="sk-SK"/>
        </w:rPr>
        <w:t xml:space="preserve"> a </w:t>
      </w:r>
      <w:r w:rsidRPr="008D0EA6">
        <w:rPr>
          <w:noProof/>
          <w:spacing w:val="-6"/>
          <w:lang w:val="sk-SK"/>
        </w:rPr>
        <w:t>vývojového postavenia</w:t>
      </w:r>
      <w:r w:rsidR="008D0EA6" w:rsidRPr="008D0EA6">
        <w:rPr>
          <w:noProof/>
          <w:spacing w:val="-6"/>
          <w:lang w:val="sk-SK"/>
        </w:rPr>
        <w:t xml:space="preserve"> v </w:t>
      </w:r>
      <w:r w:rsidRPr="008D0EA6">
        <w:rPr>
          <w:noProof/>
          <w:spacing w:val="-6"/>
          <w:lang w:val="sk-SK"/>
        </w:rPr>
        <w:t>oblasti elektrických autobusov</w:t>
      </w:r>
    </w:p>
    <w:p w14:paraId="729FB38F" w14:textId="7218085D"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podpory približne 45 projektov, ktoré môžu podporiť digitálnu</w:t>
      </w:r>
      <w:r w:rsidR="008D0EA6" w:rsidRPr="008D0EA6">
        <w:rPr>
          <w:noProof/>
          <w:spacing w:val="-6"/>
          <w:lang w:val="sk-SK"/>
        </w:rPr>
        <w:t xml:space="preserve"> a </w:t>
      </w:r>
      <w:r w:rsidRPr="008D0EA6">
        <w:rPr>
          <w:noProof/>
          <w:spacing w:val="-6"/>
          <w:lang w:val="sk-SK"/>
        </w:rPr>
        <w:t>zelenú transformáciu autobusového priemyslu na výrobu elektrických</w:t>
      </w:r>
      <w:r w:rsidR="008D0EA6" w:rsidRPr="008D0EA6">
        <w:rPr>
          <w:noProof/>
          <w:spacing w:val="-6"/>
          <w:lang w:val="sk-SK"/>
        </w:rPr>
        <w:t xml:space="preserve"> a </w:t>
      </w:r>
      <w:r w:rsidRPr="008D0EA6">
        <w:rPr>
          <w:noProof/>
          <w:spacing w:val="-6"/>
          <w:lang w:val="sk-SK"/>
        </w:rPr>
        <w:t>prepojených autobusov.</w:t>
      </w:r>
      <w:r w:rsidR="008D0EA6" w:rsidRPr="008D0EA6">
        <w:rPr>
          <w:noProof/>
          <w:spacing w:val="-6"/>
          <w:lang w:val="sk-SK"/>
        </w:rPr>
        <w:t xml:space="preserve"> </w:t>
      </w:r>
      <w:r w:rsidRPr="008D0EA6">
        <w:rPr>
          <w:noProof/>
          <w:spacing w:val="-6"/>
          <w:lang w:val="sk-SK"/>
        </w:rPr>
        <w:t>Očakáva sa, že tieto investície podporia aj investície do obnovy vozového parku elektrických autobusov (bez toho, aby sa vzťahovali na hybridné autobusy).</w:t>
      </w:r>
    </w:p>
    <w:p w14:paraId="73B86E2E" w14:textId="2B2BC5B6" w:rsidR="00832256" w:rsidRPr="008D0EA6" w:rsidRDefault="00415B68">
      <w:pPr>
        <w:pStyle w:val="P68B1DB1-Normal2"/>
        <w:spacing w:before="120" w:after="120"/>
        <w:jc w:val="both"/>
        <w:rPr>
          <w:noProof/>
          <w:spacing w:val="-6"/>
          <w:lang w:val="sk-SK"/>
        </w:rPr>
      </w:pPr>
      <w:r w:rsidRPr="008D0EA6">
        <w:rPr>
          <w:noProof/>
          <w:spacing w:val="-6"/>
          <w:lang w:val="sk-SK"/>
        </w:rPr>
        <w:t>Investícia 5.4 – Podpora začínajúcich podnikov</w:t>
      </w:r>
      <w:r w:rsidR="008D0EA6" w:rsidRPr="008D0EA6">
        <w:rPr>
          <w:noProof/>
          <w:spacing w:val="-6"/>
          <w:lang w:val="sk-SK"/>
        </w:rPr>
        <w:t xml:space="preserve"> a </w:t>
      </w:r>
      <w:r w:rsidRPr="008D0EA6">
        <w:rPr>
          <w:noProof/>
          <w:spacing w:val="-6"/>
          <w:lang w:val="sk-SK"/>
        </w:rPr>
        <w:t>rizikového kapitálu pôsobiacich</w:t>
      </w:r>
      <w:r w:rsidR="008D0EA6" w:rsidRPr="008D0EA6">
        <w:rPr>
          <w:noProof/>
          <w:spacing w:val="-6"/>
          <w:lang w:val="sk-SK"/>
        </w:rPr>
        <w:t xml:space="preserve"> v </w:t>
      </w:r>
      <w:r w:rsidRPr="008D0EA6">
        <w:rPr>
          <w:noProof/>
          <w:spacing w:val="-6"/>
          <w:lang w:val="sk-SK"/>
        </w:rPr>
        <w:t>oblasti ekologickej transformácie</w:t>
      </w:r>
    </w:p>
    <w:p w14:paraId="2A7CE898" w14:textId="41CF9D2D" w:rsidR="008D0EA6" w:rsidRPr="008D0EA6" w:rsidRDefault="00415B68">
      <w:pPr>
        <w:jc w:val="both"/>
        <w:rPr>
          <w:noProof/>
          <w:spacing w:val="-6"/>
          <w:lang w:val="sk-SK"/>
        </w:rPr>
      </w:pPr>
      <w:r w:rsidRPr="008D0EA6">
        <w:rPr>
          <w:noProof/>
          <w:spacing w:val="-6"/>
          <w:lang w:val="sk-SK"/>
        </w:rPr>
        <w:t>Toto opatrenie pozostáva</w:t>
      </w:r>
      <w:r w:rsidR="008D0EA6" w:rsidRPr="008D0EA6">
        <w:rPr>
          <w:noProof/>
          <w:spacing w:val="-6"/>
          <w:lang w:val="sk-SK"/>
        </w:rPr>
        <w:t xml:space="preserve"> z </w:t>
      </w:r>
      <w:r w:rsidRPr="008D0EA6">
        <w:rPr>
          <w:noProof/>
          <w:spacing w:val="-6"/>
          <w:lang w:val="sk-SK"/>
        </w:rPr>
        <w:t>verejných investícií do nástroja, Fondu pre zelenú transformáciu,</w:t>
      </w:r>
      <w:r w:rsidR="008D0EA6" w:rsidRPr="008D0EA6">
        <w:rPr>
          <w:noProof/>
          <w:spacing w:val="-6"/>
          <w:lang w:val="sk-SK"/>
        </w:rPr>
        <w:t xml:space="preserve"> s </w:t>
      </w:r>
      <w:r w:rsidRPr="008D0EA6">
        <w:rPr>
          <w:noProof/>
          <w:spacing w:val="-6"/>
          <w:lang w:val="sk-SK"/>
        </w:rPr>
        <w:t>cieľom stimulovať súkromné investície, zlepšiť prístup startupov zapojených do zelenej transformácie</w:t>
      </w:r>
      <w:r w:rsidR="008D0EA6" w:rsidRPr="008D0EA6">
        <w:rPr>
          <w:noProof/>
          <w:spacing w:val="-6"/>
          <w:lang w:val="sk-SK"/>
        </w:rPr>
        <w:t xml:space="preserve"> k </w:t>
      </w:r>
      <w:r w:rsidRPr="008D0EA6">
        <w:rPr>
          <w:noProof/>
          <w:spacing w:val="-6"/>
          <w:lang w:val="sk-SK"/>
        </w:rPr>
        <w:t>financovaniu</w:t>
      </w:r>
      <w:r w:rsidR="008D0EA6" w:rsidRPr="008D0EA6">
        <w:rPr>
          <w:noProof/>
          <w:spacing w:val="-6"/>
          <w:lang w:val="sk-SK"/>
        </w:rPr>
        <w:t xml:space="preserve"> v </w:t>
      </w:r>
      <w:r w:rsidRPr="008D0EA6">
        <w:rPr>
          <w:noProof/>
          <w:spacing w:val="-6"/>
          <w:lang w:val="sk-SK"/>
        </w:rPr>
        <w:t>Taliansku</w:t>
      </w:r>
      <w:r w:rsidR="008D0EA6" w:rsidRPr="008D0EA6">
        <w:rPr>
          <w:noProof/>
          <w:spacing w:val="-6"/>
          <w:lang w:val="sk-SK"/>
        </w:rPr>
        <w:t xml:space="preserve"> a </w:t>
      </w:r>
      <w:r w:rsidRPr="008D0EA6">
        <w:rPr>
          <w:noProof/>
          <w:spacing w:val="-6"/>
          <w:lang w:val="sk-SK"/>
        </w:rPr>
        <w:t>rozvíjať trh</w:t>
      </w:r>
      <w:r w:rsidR="008D0EA6" w:rsidRPr="008D0EA6">
        <w:rPr>
          <w:noProof/>
          <w:spacing w:val="-6"/>
          <w:lang w:val="sk-SK"/>
        </w:rPr>
        <w:t xml:space="preserve"> s </w:t>
      </w:r>
      <w:r w:rsidRPr="008D0EA6">
        <w:rPr>
          <w:noProof/>
          <w:spacing w:val="-6"/>
          <w:lang w:val="sk-SK"/>
        </w:rPr>
        <w:t>rizikovým kapitálom</w:t>
      </w:r>
      <w:r w:rsidR="008D0EA6" w:rsidRPr="008D0EA6">
        <w:rPr>
          <w:noProof/>
          <w:spacing w:val="-6"/>
          <w:lang w:val="sk-SK"/>
        </w:rPr>
        <w:t xml:space="preserve"> v </w:t>
      </w:r>
      <w:r w:rsidRPr="008D0EA6">
        <w:rPr>
          <w:noProof/>
          <w:spacing w:val="-6"/>
          <w:lang w:val="sk-SK"/>
        </w:rPr>
        <w:t xml:space="preserve">tomto odvetví. Nástroj funguje tak, že priamo alebo </w:t>
      </w:r>
      <w:r w:rsidRPr="008D0EA6">
        <w:rPr>
          <w:noProof/>
          <w:color w:val="000000" w:themeColor="text1"/>
          <w:spacing w:val="-6"/>
          <w:lang w:val="sk-SK"/>
        </w:rPr>
        <w:t>nepriamo poskytuje kapitálovú alebo</w:t>
      </w:r>
      <w:r w:rsidRPr="008D0EA6">
        <w:rPr>
          <w:noProof/>
          <w:spacing w:val="-6"/>
          <w:lang w:val="sk-SK"/>
        </w:rPr>
        <w:t xml:space="preserve"> kvázi kapitálovú podporu. Najmä</w:t>
      </w:r>
      <w:r w:rsidR="008D0EA6" w:rsidRPr="008D0EA6">
        <w:rPr>
          <w:noProof/>
          <w:spacing w:val="-6"/>
          <w:lang w:val="sk-SK"/>
        </w:rPr>
        <w:t xml:space="preserve"> v </w:t>
      </w:r>
      <w:r w:rsidRPr="008D0EA6">
        <w:rPr>
          <w:noProof/>
          <w:spacing w:val="-6"/>
          <w:lang w:val="sk-SK"/>
        </w:rPr>
        <w:t>prípade priamych investícií GTF funguje tak, že startupom poskytuje podporu vlastného kapitálu alebo kvázi vlastného kapitálu (ako konvertibilné zmenky);</w:t>
      </w:r>
      <w:r w:rsidR="008D0EA6" w:rsidRPr="008D0EA6">
        <w:rPr>
          <w:noProof/>
          <w:spacing w:val="-6"/>
          <w:lang w:val="sk-SK"/>
        </w:rPr>
        <w:t xml:space="preserve"> v </w:t>
      </w:r>
      <w:r w:rsidRPr="008D0EA6">
        <w:rPr>
          <w:noProof/>
          <w:spacing w:val="-6"/>
          <w:lang w:val="sk-SK"/>
        </w:rPr>
        <w:t>prípade nepriamych investícií SGR funguje prostredníctvom financovania fondov tretích strán (–AIF – alternatívny investičný fond), ktoré fungujú prostredníctvom poskytovania kapitálových alebo kvázi kapitálových, dlhových alebo kvázi dlhových nástrojov. GTF investuje do týchto oblastí intervencie: obnoviteľné zdroje energie, obehové hospodárstvo, mobilita, energetická efektívnosť,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uskladňovanie energie</w:t>
      </w:r>
      <w:r w:rsidR="008D0EA6" w:rsidRPr="008D0EA6">
        <w:rPr>
          <w:noProof/>
          <w:spacing w:val="-6"/>
          <w:lang w:val="sk-SK"/>
        </w:rPr>
        <w:t>.</w:t>
      </w:r>
    </w:p>
    <w:p w14:paraId="7BB09B7A" w14:textId="4FF5F9CC" w:rsidR="00832256" w:rsidRPr="008D0EA6" w:rsidRDefault="00832256">
      <w:pPr>
        <w:jc w:val="both"/>
        <w:rPr>
          <w:noProof/>
          <w:spacing w:val="-6"/>
          <w:lang w:val="sk-SK"/>
        </w:rPr>
      </w:pPr>
    </w:p>
    <w:p w14:paraId="41498E28" w14:textId="72316323" w:rsidR="00832256" w:rsidRPr="008D0EA6" w:rsidRDefault="00415B68">
      <w:pPr>
        <w:jc w:val="both"/>
        <w:rPr>
          <w:noProof/>
          <w:spacing w:val="-6"/>
          <w:lang w:val="sk-SK"/>
        </w:rPr>
      </w:pPr>
      <w:r w:rsidRPr="008D0EA6">
        <w:rPr>
          <w:noProof/>
          <w:spacing w:val="-6"/>
          <w:lang w:val="sk-SK"/>
        </w:rPr>
        <w:t>Na základe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sa nástroj spočiatku zameriava na poskytnutie financovania vo</w:t>
      </w:r>
      <w:r w:rsidRPr="008D0EA6">
        <w:rPr>
          <w:noProof/>
          <w:color w:val="006100"/>
          <w:spacing w:val="-6"/>
          <w:sz w:val="20"/>
          <w:lang w:val="sk-SK"/>
        </w:rPr>
        <w:t xml:space="preserve"> </w:t>
      </w:r>
      <w:r w:rsidRPr="008D0EA6">
        <w:rPr>
          <w:noProof/>
          <w:spacing w:val="-6"/>
          <w:lang w:val="sk-SK"/>
        </w:rPr>
        <w:t>výške</w:t>
      </w:r>
      <w:r w:rsidRPr="008D0EA6">
        <w:rPr>
          <w:noProof/>
          <w:color w:val="006100"/>
          <w:spacing w:val="-6"/>
          <w:sz w:val="20"/>
          <w:lang w:val="sk-SK"/>
        </w:rPr>
        <w:t xml:space="preserve"> </w:t>
      </w:r>
      <w:r w:rsidRPr="008D0EA6">
        <w:rPr>
          <w:noProof/>
          <w:spacing w:val="-6"/>
          <w:lang w:val="sk-SK"/>
        </w:rPr>
        <w:t>najmenej 250 000 000 EUR.</w:t>
      </w:r>
    </w:p>
    <w:p w14:paraId="3DDF71AB" w14:textId="77777777" w:rsidR="00832256" w:rsidRPr="008D0EA6" w:rsidRDefault="00832256">
      <w:pPr>
        <w:jc w:val="both"/>
        <w:rPr>
          <w:noProof/>
          <w:spacing w:val="-6"/>
          <w:lang w:val="sk-SK"/>
        </w:rPr>
      </w:pPr>
    </w:p>
    <w:p w14:paraId="40187E7E" w14:textId="21750F09" w:rsidR="00832256" w:rsidRPr="008D0EA6" w:rsidRDefault="00415B68">
      <w:pPr>
        <w:jc w:val="both"/>
        <w:rPr>
          <w:noProof/>
          <w:spacing w:val="-6"/>
          <w:lang w:val="sk-SK"/>
        </w:rPr>
      </w:pPr>
      <w:r w:rsidRPr="008D0EA6">
        <w:rPr>
          <w:noProof/>
          <w:spacing w:val="-6"/>
          <w:lang w:val="sk-SK"/>
        </w:rPr>
        <w:t>Nástroj riadi CDP Venture Capital SGR ako implementujúci partner. GTF trvá 15 rokov, aby zodpovedalo trvaniu investovaných finančných prostriedkov tretích strán,</w:t>
      </w:r>
      <w:r w:rsidR="008D0EA6" w:rsidRPr="008D0EA6">
        <w:rPr>
          <w:noProof/>
          <w:spacing w:val="-6"/>
          <w:lang w:val="sk-SK"/>
        </w:rPr>
        <w:t xml:space="preserve"> a </w:t>
      </w:r>
      <w:r w:rsidRPr="008D0EA6">
        <w:rPr>
          <w:noProof/>
          <w:spacing w:val="-6"/>
          <w:lang w:val="sk-SK"/>
        </w:rPr>
        <w:t>investuje do týchto skupín produktov:</w:t>
      </w:r>
    </w:p>
    <w:p w14:paraId="06B98BA8" w14:textId="77777777" w:rsidR="00832256" w:rsidRPr="008D0EA6" w:rsidRDefault="00415B68">
      <w:pPr>
        <w:pStyle w:val="ListParagraph"/>
        <w:numPr>
          <w:ilvl w:val="0"/>
          <w:numId w:val="52"/>
        </w:numPr>
        <w:spacing w:before="0" w:after="160"/>
        <w:rPr>
          <w:noProof/>
          <w:spacing w:val="-6"/>
          <w:lang w:val="sk-SK"/>
        </w:rPr>
      </w:pPr>
      <w:r w:rsidRPr="008D0EA6">
        <w:rPr>
          <w:noProof/>
          <w:spacing w:val="-6"/>
          <w:lang w:val="sk-SK"/>
        </w:rPr>
        <w:t>Kapitálová alebo kvázi kapitálová podpora pre zelené startupy (priamym spôsobom);</w:t>
      </w:r>
    </w:p>
    <w:p w14:paraId="172F6461" w14:textId="77777777" w:rsidR="00832256" w:rsidRPr="008D0EA6" w:rsidRDefault="00415B68">
      <w:pPr>
        <w:pStyle w:val="ListParagraph"/>
        <w:numPr>
          <w:ilvl w:val="0"/>
          <w:numId w:val="52"/>
        </w:numPr>
        <w:spacing w:before="0" w:after="160"/>
        <w:rPr>
          <w:noProof/>
          <w:spacing w:val="-6"/>
          <w:lang w:val="sk-SK"/>
        </w:rPr>
      </w:pPr>
      <w:r w:rsidRPr="008D0EA6">
        <w:rPr>
          <w:noProof/>
          <w:spacing w:val="-6"/>
          <w:lang w:val="sk-SK"/>
        </w:rPr>
        <w:t>Vlastný kapitál, kvázi kapitálová podpora akciových/dlhových fondov rizikového kapitálu (nepriamym spôsobom);</w:t>
      </w:r>
    </w:p>
    <w:p w14:paraId="102AA77F" w14:textId="77777777" w:rsidR="00832256" w:rsidRPr="008D0EA6" w:rsidRDefault="00415B68">
      <w:pPr>
        <w:pStyle w:val="ListParagraph"/>
        <w:numPr>
          <w:ilvl w:val="0"/>
          <w:numId w:val="52"/>
        </w:numPr>
        <w:spacing w:before="0" w:after="160"/>
        <w:rPr>
          <w:noProof/>
          <w:spacing w:val="-6"/>
          <w:lang w:val="sk-SK"/>
        </w:rPr>
      </w:pPr>
      <w:r w:rsidRPr="008D0EA6">
        <w:rPr>
          <w:noProof/>
          <w:spacing w:val="-6"/>
          <w:lang w:val="sk-SK"/>
        </w:rPr>
        <w:t>Podpora vo forme kapitálového alebo kvázi kapitálového financovania inkubačných/akceleračných programov.</w:t>
      </w:r>
    </w:p>
    <w:p w14:paraId="4F6866D6" w14:textId="77777777" w:rsidR="00832256" w:rsidRPr="008D0EA6" w:rsidRDefault="00832256">
      <w:pPr>
        <w:pStyle w:val="ListParagraph"/>
        <w:rPr>
          <w:noProof/>
          <w:spacing w:val="-6"/>
          <w:lang w:val="sk-SK"/>
        </w:rPr>
      </w:pPr>
    </w:p>
    <w:p w14:paraId="733E0651" w14:textId="531876AA" w:rsidR="00832256" w:rsidRPr="008D0EA6" w:rsidRDefault="00415B68">
      <w:pPr>
        <w:jc w:val="both"/>
        <w:rPr>
          <w:noProof/>
          <w:spacing w:val="-6"/>
          <w:lang w:val="sk-SK"/>
        </w:rPr>
      </w:pPr>
      <w:r w:rsidRPr="008D0EA6">
        <w:rPr>
          <w:noProof/>
          <w:spacing w:val="-6"/>
          <w:lang w:val="sk-SK"/>
        </w:rPr>
        <w:t>MIMIT</w:t>
      </w:r>
      <w:r w:rsidR="008D0EA6" w:rsidRPr="008D0EA6">
        <w:rPr>
          <w:noProof/>
          <w:spacing w:val="-6"/>
          <w:lang w:val="sk-SK"/>
        </w:rPr>
        <w:t xml:space="preserve"> a </w:t>
      </w:r>
      <w:r w:rsidRPr="008D0EA6">
        <w:rPr>
          <w:noProof/>
          <w:spacing w:val="-6"/>
          <w:lang w:val="sk-SK"/>
        </w:rPr>
        <w:t>SGR zmenia</w:t>
      </w:r>
      <w:r w:rsidR="008D0EA6" w:rsidRPr="008D0EA6">
        <w:rPr>
          <w:noProof/>
          <w:spacing w:val="-6"/>
          <w:lang w:val="sk-SK"/>
        </w:rPr>
        <w:t xml:space="preserve"> a </w:t>
      </w:r>
      <w:r w:rsidRPr="008D0EA6">
        <w:rPr>
          <w:noProof/>
          <w:spacing w:val="-6"/>
          <w:lang w:val="sk-SK"/>
        </w:rPr>
        <w:t>doplnia súčasnú vykonávaciu dohodu (</w:t>
      </w:r>
      <w:r w:rsidRPr="008D0EA6">
        <w:rPr>
          <w:i/>
          <w:noProof/>
          <w:spacing w:val="-6"/>
          <w:lang w:val="sk-SK"/>
        </w:rPr>
        <w:t>„Acordo Finanziario</w:t>
      </w:r>
      <w:r w:rsidRPr="008D0EA6">
        <w:rPr>
          <w:noProof/>
          <w:spacing w:val="-6"/>
          <w:lang w:val="sk-SK"/>
        </w:rPr>
        <w:t>“)</w:t>
      </w:r>
      <w:r w:rsidR="008D0EA6" w:rsidRPr="008D0EA6">
        <w:rPr>
          <w:noProof/>
          <w:spacing w:val="-6"/>
          <w:lang w:val="sk-SK"/>
        </w:rPr>
        <w:t xml:space="preserve"> a </w:t>
      </w:r>
      <w:r w:rsidRPr="008D0EA6">
        <w:rPr>
          <w:noProof/>
          <w:spacing w:val="-6"/>
          <w:lang w:val="sk-SK"/>
        </w:rPr>
        <w:t>pravidlá GTF</w:t>
      </w:r>
      <w:r w:rsidR="008D0EA6" w:rsidRPr="008D0EA6">
        <w:rPr>
          <w:noProof/>
          <w:spacing w:val="-6"/>
          <w:lang w:val="sk-SK"/>
        </w:rPr>
        <w:t xml:space="preserve"> s </w:t>
      </w:r>
      <w:r w:rsidRPr="008D0EA6">
        <w:rPr>
          <w:noProof/>
          <w:spacing w:val="-6"/>
          <w:lang w:val="sk-SK"/>
        </w:rPr>
        <w:t>cieľom zahrnúť tieto ustanovenia:</w:t>
      </w:r>
    </w:p>
    <w:p w14:paraId="2D8544D1" w14:textId="02C26915" w:rsidR="00832256" w:rsidRPr="008D0EA6" w:rsidRDefault="00415B68">
      <w:pPr>
        <w:pStyle w:val="LegalNumPar"/>
        <w:jc w:val="both"/>
        <w:rPr>
          <w:rFonts w:ascii="Times New Roman" w:eastAsia="Times New Roman" w:hAnsi="Times New Roman" w:cs="Times New Roman"/>
          <w:noProof/>
          <w:spacing w:val="-6"/>
          <w:sz w:val="24"/>
          <w:lang w:val="sk-SK"/>
        </w:rPr>
      </w:pPr>
      <w:r w:rsidRPr="008D0EA6">
        <w:rPr>
          <w:rFonts w:ascii="Times New Roman" w:hAnsi="Times New Roman"/>
          <w:noProof/>
          <w:spacing w:val="-6"/>
          <w:sz w:val="24"/>
          <w:lang w:val="sk-SK"/>
        </w:rPr>
        <w:t>Opis rozhodovacieho procesu nástroja: konečné investičné rozhodnutie nástroja prijíma predstavenstvo alebo iný príslušný rovnocenný riadiaci orgán</w:t>
      </w:r>
      <w:r w:rsidR="008D0EA6" w:rsidRPr="008D0EA6">
        <w:rPr>
          <w:rFonts w:ascii="Times New Roman" w:hAnsi="Times New Roman"/>
          <w:noProof/>
          <w:spacing w:val="-6"/>
          <w:sz w:val="24"/>
          <w:lang w:val="sk-SK"/>
        </w:rPr>
        <w:t xml:space="preserve"> a </w:t>
      </w:r>
      <w:r w:rsidRPr="008D0EA6">
        <w:rPr>
          <w:rFonts w:ascii="Times New Roman" w:hAnsi="Times New Roman"/>
          <w:noProof/>
          <w:spacing w:val="-6"/>
          <w:sz w:val="24"/>
          <w:lang w:val="sk-SK"/>
        </w:rPr>
        <w:t>schvaľuje ho väčšina hlasov členov, ktorí sú nezávislí od vlády</w:t>
      </w:r>
      <w:r w:rsidRPr="008D0EA6">
        <w:rPr>
          <w:rStyle w:val="FootnoteReference"/>
          <w:rFonts w:eastAsia="Times New Roman"/>
          <w:noProof/>
          <w:spacing w:val="-6"/>
          <w:lang w:val="sk-SK"/>
        </w:rPr>
        <w:footnoteReference w:id="57"/>
      </w:r>
      <w:r w:rsidRPr="008D0EA6">
        <w:rPr>
          <w:rFonts w:ascii="Times New Roman" w:hAnsi="Times New Roman"/>
          <w:noProof/>
          <w:spacing w:val="-6"/>
          <w:sz w:val="24"/>
          <w:lang w:val="sk-SK"/>
        </w:rPr>
        <w:t>.</w:t>
      </w:r>
    </w:p>
    <w:p w14:paraId="6CADD546" w14:textId="77777777" w:rsidR="00832256" w:rsidRPr="008D0EA6" w:rsidRDefault="00415B68">
      <w:pPr>
        <w:pStyle w:val="P68B1DB1-LegalNumPar27"/>
        <w:jc w:val="both"/>
        <w:rPr>
          <w:rFonts w:eastAsia="Times New Roman" w:cs="Times New Roman"/>
          <w:noProof/>
          <w:spacing w:val="-6"/>
          <w:lang w:val="sk-SK"/>
        </w:rPr>
      </w:pPr>
      <w:r w:rsidRPr="008D0EA6">
        <w:rPr>
          <w:noProof/>
          <w:spacing w:val="-6"/>
          <w:lang w:val="sk-SK"/>
        </w:rPr>
        <w:t>Kľúčové požiadavky súvisiacej investičnej politiky,</w:t>
      </w:r>
      <w:r w:rsidRPr="008D0EA6">
        <w:rPr>
          <w:b/>
          <w:noProof/>
          <w:spacing w:val="-6"/>
          <w:lang w:val="sk-SK"/>
        </w:rPr>
        <w:t xml:space="preserve"> </w:t>
      </w:r>
      <w:r w:rsidRPr="008D0EA6">
        <w:rPr>
          <w:noProof/>
          <w:spacing w:val="-6"/>
          <w:lang w:val="sk-SK"/>
        </w:rPr>
        <w:t>ktoré zahŕňajú:</w:t>
      </w:r>
    </w:p>
    <w:p w14:paraId="684FC383" w14:textId="51E4B27C" w:rsidR="008D0EA6" w:rsidRPr="008D0EA6" w:rsidRDefault="00415B68">
      <w:pPr>
        <w:pStyle w:val="P68B1DB1-LegalNumPar228"/>
        <w:jc w:val="both"/>
        <w:rPr>
          <w:noProof/>
          <w:spacing w:val="-6"/>
          <w:lang w:val="sk-SK"/>
        </w:rPr>
      </w:pPr>
      <w:r w:rsidRPr="008D0EA6">
        <w:rPr>
          <w:noProof/>
          <w:spacing w:val="-6"/>
          <w:lang w:val="sk-SK"/>
        </w:rPr>
        <w:t>Opis finančných produktov</w:t>
      </w:r>
      <w:r w:rsidR="008D0EA6" w:rsidRPr="008D0EA6">
        <w:rPr>
          <w:noProof/>
          <w:spacing w:val="-6"/>
          <w:lang w:val="sk-SK"/>
        </w:rPr>
        <w:t xml:space="preserve"> a </w:t>
      </w:r>
      <w:r w:rsidRPr="008D0EA6">
        <w:rPr>
          <w:noProof/>
          <w:spacing w:val="-6"/>
          <w:lang w:val="sk-SK"/>
        </w:rPr>
        <w:t>oprávnených konečných príjemcov</w:t>
      </w:r>
      <w:r w:rsidR="008D0EA6" w:rsidRPr="008D0EA6">
        <w:rPr>
          <w:noProof/>
          <w:spacing w:val="-6"/>
          <w:lang w:val="sk-SK"/>
        </w:rPr>
        <w:t>.</w:t>
      </w:r>
    </w:p>
    <w:p w14:paraId="0147093A" w14:textId="14F3CEC3" w:rsidR="00832256" w:rsidRPr="008D0EA6" w:rsidRDefault="00415B68">
      <w:pPr>
        <w:pStyle w:val="P68B1DB1-LegalNumPar228"/>
        <w:jc w:val="both"/>
        <w:rPr>
          <w:rFonts w:eastAsia="Times New Roman" w:cs="Times New Roman"/>
          <w:noProof/>
          <w:spacing w:val="-6"/>
          <w:lang w:val="sk-SK"/>
        </w:rPr>
      </w:pPr>
      <w:r w:rsidRPr="008D0EA6">
        <w:rPr>
          <w:noProof/>
          <w:spacing w:val="-6"/>
          <w:lang w:val="sk-SK"/>
        </w:rPr>
        <w:t>Požiadavka, aby všetky podporované investície boli ekonomicky životaschopné</w:t>
      </w:r>
      <w:r w:rsidRPr="008D0EA6">
        <w:rPr>
          <w:b/>
          <w:noProof/>
          <w:spacing w:val="-6"/>
          <w:lang w:val="sk-SK"/>
        </w:rPr>
        <w:t>.</w:t>
      </w:r>
    </w:p>
    <w:p w14:paraId="1D399DC9" w14:textId="34867EBA" w:rsidR="00832256" w:rsidRPr="008D0EA6" w:rsidRDefault="00415B68">
      <w:pPr>
        <w:pStyle w:val="P68B1DB1-LegalNumPar228"/>
        <w:jc w:val="both"/>
        <w:rPr>
          <w:rFonts w:eastAsia="Times New Roman" w:cs="Times New Roman"/>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Najmä</w:t>
      </w:r>
      <w:r w:rsidR="008D0EA6" w:rsidRPr="008D0EA6">
        <w:rPr>
          <w:noProof/>
          <w:spacing w:val="-6"/>
          <w:lang w:val="sk-SK"/>
        </w:rPr>
        <w:t xml:space="preserve"> v </w:t>
      </w:r>
      <w:r w:rsidRPr="008D0EA6">
        <w:rPr>
          <w:noProof/>
          <w:spacing w:val="-6"/>
          <w:lang w:val="sk-SK"/>
        </w:rPr>
        <w:t>prípade všeobecnej podpory pre začínajúce podniky sa</w:t>
      </w:r>
      <w:r w:rsidR="008D0EA6" w:rsidRPr="008D0EA6">
        <w:rPr>
          <w:noProof/>
          <w:spacing w:val="-6"/>
          <w:lang w:val="sk-SK"/>
        </w:rPr>
        <w:t xml:space="preserve"> z </w:t>
      </w:r>
      <w:r w:rsidRPr="008D0EA6">
        <w:rPr>
          <w:noProof/>
          <w:spacing w:val="-6"/>
          <w:lang w:val="sk-SK"/>
        </w:rPr>
        <w:t>investičnej politiky vylúčia spoločnosti</w:t>
      </w:r>
      <w:r w:rsidR="008D0EA6" w:rsidRPr="008D0EA6">
        <w:rPr>
          <w:noProof/>
          <w:spacing w:val="-6"/>
          <w:lang w:val="sk-SK"/>
        </w:rPr>
        <w:t xml:space="preserve"> s </w:t>
      </w:r>
      <w:r w:rsidRPr="008D0EA6">
        <w:rPr>
          <w:noProof/>
          <w:spacing w:val="-6"/>
          <w:lang w:val="sk-SK"/>
        </w:rPr>
        <w:t>podstatným zameraním</w:t>
      </w:r>
      <w:r w:rsidRPr="008D0EA6">
        <w:rPr>
          <w:noProof/>
          <w:spacing w:val="-6"/>
          <w:lang w:val="sk-SK"/>
        </w:rPr>
        <w:footnoteReference w:id="58"/>
      </w:r>
      <w:r w:rsidR="008D0EA6" w:rsidRPr="008D0EA6">
        <w:rPr>
          <w:noProof/>
          <w:spacing w:val="-6"/>
          <w:lang w:val="sk-SK"/>
        </w:rPr>
        <w:t xml:space="preserve"> v </w:t>
      </w:r>
      <w:r w:rsidRPr="008D0EA6">
        <w:rPr>
          <w:noProof/>
          <w:spacing w:val="-6"/>
          <w:lang w:val="sk-SK"/>
        </w:rPr>
        <w:t>týchto odvetviach: I)výroba energie</w:t>
      </w:r>
      <w:r w:rsidR="008D0EA6" w:rsidRPr="008D0EA6">
        <w:rPr>
          <w:noProof/>
          <w:spacing w:val="-6"/>
          <w:lang w:val="sk-SK"/>
        </w:rPr>
        <w:t xml:space="preserve"> z </w:t>
      </w:r>
      <w:r w:rsidRPr="008D0EA6">
        <w:rPr>
          <w:noProof/>
          <w:spacing w:val="-6"/>
          <w:lang w:val="sk-SK"/>
        </w:rPr>
        <w:t>fosílnych palív</w:t>
      </w:r>
      <w:r w:rsidR="008D0EA6" w:rsidRPr="008D0EA6">
        <w:rPr>
          <w:noProof/>
          <w:spacing w:val="-6"/>
          <w:lang w:val="sk-SK"/>
        </w:rPr>
        <w:t xml:space="preserve"> a </w:t>
      </w:r>
      <w:r w:rsidRPr="008D0EA6">
        <w:rPr>
          <w:noProof/>
          <w:spacing w:val="-6"/>
          <w:lang w:val="sk-SK"/>
        </w:rPr>
        <w:t>súvisiace činnosti</w:t>
      </w:r>
      <w:r w:rsidRPr="008D0EA6">
        <w:rPr>
          <w:noProof/>
          <w:spacing w:val="-6"/>
          <w:lang w:val="sk-SK"/>
        </w:rPr>
        <w:footnoteReference w:id="59"/>
      </w:r>
      <w:r w:rsidRPr="008D0EA6">
        <w:rPr>
          <w:noProof/>
          <w:spacing w:val="-6"/>
          <w:lang w:val="sk-SK"/>
        </w:rPr>
        <w:t>; II) energeticky náročné odvetvia a/alebo odvetvia</w:t>
      </w:r>
      <w:r w:rsidR="008D0EA6" w:rsidRPr="008D0EA6">
        <w:rPr>
          <w:noProof/>
          <w:spacing w:val="-6"/>
          <w:lang w:val="sk-SK"/>
        </w:rPr>
        <w:t xml:space="preserve"> s </w:t>
      </w:r>
      <w:r w:rsidRPr="008D0EA6">
        <w:rPr>
          <w:noProof/>
          <w:spacing w:val="-6"/>
          <w:lang w:val="sk-SK"/>
        </w:rPr>
        <w:t>vysokými emisiami CO2</w:t>
      </w:r>
      <w:r w:rsidRPr="008D0EA6">
        <w:rPr>
          <w:noProof/>
          <w:spacing w:val="-6"/>
          <w:lang w:val="sk-SK"/>
        </w:rPr>
        <w:footnoteReference w:id="60"/>
      </w:r>
      <w:r w:rsidRPr="008D0EA6">
        <w:rPr>
          <w:noProof/>
          <w:spacing w:val="-6"/>
          <w:lang w:val="sk-SK"/>
        </w:rPr>
        <w:t>; III) výroba, prenájom alebo predaj znečisťujúcich vozidiel</w:t>
      </w:r>
      <w:r w:rsidRPr="008D0EA6">
        <w:rPr>
          <w:noProof/>
          <w:spacing w:val="-6"/>
          <w:lang w:val="sk-SK"/>
        </w:rPr>
        <w:footnoteReference w:id="61"/>
      </w:r>
      <w:r w:rsidRPr="008D0EA6">
        <w:rPr>
          <w:noProof/>
          <w:spacing w:val="-6"/>
          <w:lang w:val="sk-SK"/>
        </w:rPr>
        <w:t>; IV) zber, spracovanie</w:t>
      </w:r>
      <w:r w:rsidR="008D0EA6" w:rsidRPr="008D0EA6">
        <w:rPr>
          <w:noProof/>
          <w:spacing w:val="-6"/>
          <w:lang w:val="sk-SK"/>
        </w:rPr>
        <w:t xml:space="preserve"> a </w:t>
      </w:r>
      <w:r w:rsidRPr="008D0EA6">
        <w:rPr>
          <w:noProof/>
          <w:spacing w:val="-6"/>
          <w:lang w:val="sk-SK"/>
        </w:rPr>
        <w:t>likvidácia odpadu</w:t>
      </w:r>
      <w:r w:rsidRPr="008D0EA6">
        <w:rPr>
          <w:noProof/>
          <w:spacing w:val="-6"/>
          <w:lang w:val="sk-SK"/>
        </w:rPr>
        <w:footnoteReference w:id="62"/>
      </w:r>
      <w:r w:rsidRPr="008D0EA6">
        <w:rPr>
          <w:noProof/>
          <w:spacing w:val="-6"/>
          <w:lang w:val="sk-SK"/>
        </w:rPr>
        <w:t>, v) spracovanie jadrového paliva, výroba jadrovej energie. Investičná politika si okrem toho vyžaduje súlad</w:t>
      </w:r>
      <w:r w:rsidR="008D0EA6" w:rsidRPr="008D0EA6">
        <w:rPr>
          <w:b/>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 konečných príjemcov nástroja.</w:t>
      </w:r>
    </w:p>
    <w:p w14:paraId="4666E5D6" w14:textId="2375DE8E" w:rsidR="00832256" w:rsidRPr="008D0EA6" w:rsidRDefault="00415B68">
      <w:pPr>
        <w:pStyle w:val="P68B1DB1-LegalNumPar228"/>
        <w:jc w:val="both"/>
        <w:rPr>
          <w:rFonts w:eastAsia="Times New Roman" w:cs="Times New Roman"/>
          <w:noProof/>
          <w:spacing w:val="-6"/>
          <w:lang w:val="sk-SK"/>
        </w:rPr>
      </w:pPr>
      <w:r w:rsidRPr="008D0EA6">
        <w:rPr>
          <w:noProof/>
          <w:spacing w:val="-6"/>
          <w:lang w:val="sk-SK"/>
        </w:rPr>
        <w:t>Požiadavka, aby koneční príjemcovia nástroja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748C2276" w14:textId="0BD7D508" w:rsidR="00832256" w:rsidRPr="008D0EA6" w:rsidRDefault="00415B68">
      <w:pPr>
        <w:pStyle w:val="P68B1DB1-LegalNumPar27"/>
        <w:jc w:val="both"/>
        <w:rPr>
          <w:rFonts w:eastAsia="Times New Roman" w:cs="Times New Roman"/>
          <w:noProof/>
          <w:spacing w:val="-6"/>
          <w:lang w:val="sk-SK"/>
        </w:rPr>
      </w:pPr>
      <w:r w:rsidRPr="008D0EA6">
        <w:rPr>
          <w:noProof/>
          <w:spacing w:val="-6"/>
          <w:lang w:val="sk-SK"/>
        </w:rPr>
        <w:t>Suma, na ktorú sa vzťahuje vykonávacia dohoda, štruktúra poplatkov pre implementujúceho partnera</w:t>
      </w:r>
      <w:r w:rsidR="008D0EA6" w:rsidRPr="008D0EA6">
        <w:rPr>
          <w:noProof/>
          <w:spacing w:val="-6"/>
          <w:lang w:val="sk-SK"/>
        </w:rPr>
        <w:t xml:space="preserve"> a </w:t>
      </w:r>
      <w:r w:rsidRPr="008D0EA6">
        <w:rPr>
          <w:noProof/>
          <w:spacing w:val="-6"/>
          <w:lang w:val="sk-SK"/>
        </w:rPr>
        <w:t>požiadavka na reinvestovanie akýchkoľvek spätných tokov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nástroja.</w:t>
      </w:r>
    </w:p>
    <w:p w14:paraId="3F12F79D" w14:textId="0F6507E1" w:rsidR="00832256" w:rsidRPr="008D0EA6" w:rsidRDefault="00415B68">
      <w:pPr>
        <w:pStyle w:val="P68B1DB1-LegalNumPar27"/>
        <w:jc w:val="both"/>
        <w:rPr>
          <w:rFonts w:eastAsia="Times New Roman" w:cs="Times New Roman"/>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p>
    <w:p w14:paraId="55B2077E" w14:textId="03AD34F8" w:rsidR="00832256" w:rsidRPr="008D0EA6" w:rsidRDefault="00415B68">
      <w:pPr>
        <w:numPr>
          <w:ilvl w:val="1"/>
          <w:numId w:val="100"/>
        </w:numPr>
        <w:spacing w:after="160"/>
        <w:jc w:val="both"/>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investíciách.</w:t>
      </w:r>
    </w:p>
    <w:p w14:paraId="12BF89BA" w14:textId="62BEE58C" w:rsidR="008D0EA6" w:rsidRPr="008D0EA6" w:rsidRDefault="00415B68">
      <w:pPr>
        <w:numPr>
          <w:ilvl w:val="1"/>
          <w:numId w:val="100"/>
        </w:numPr>
        <w:spacing w:after="160" w:line="259" w:lineRule="auto"/>
        <w:jc w:val="both"/>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1E904D7E" w14:textId="52BDBCE4" w:rsidR="00832256" w:rsidRPr="008D0EA6" w:rsidRDefault="00415B68">
      <w:pPr>
        <w:numPr>
          <w:ilvl w:val="1"/>
          <w:numId w:val="100"/>
        </w:numPr>
        <w:spacing w:after="160" w:line="259" w:lineRule="auto"/>
        <w:jc w:val="both"/>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tým, ako sa zaviaže financovať operáciu.</w:t>
      </w:r>
    </w:p>
    <w:p w14:paraId="554DFFBB" w14:textId="37727288" w:rsidR="008D0EA6" w:rsidRPr="008D0EA6" w:rsidRDefault="00415B68">
      <w:pPr>
        <w:numPr>
          <w:ilvl w:val="1"/>
          <w:numId w:val="100"/>
        </w:numPr>
        <w:spacing w:after="160"/>
        <w:jc w:val="both"/>
        <w:rPr>
          <w:noProof/>
          <w:spacing w:val="-6"/>
          <w:lang w:val="sk-SK"/>
        </w:rPr>
      </w:pPr>
      <w:r w:rsidRPr="008D0EA6">
        <w:rPr>
          <w:noProof/>
          <w:spacing w:val="-6"/>
          <w:lang w:val="sk-SK"/>
        </w:rPr>
        <w:t>Povinnosť vykonávať audity ex post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SGR. Týmito auditmi sa overí i) účinnosť systémov kontroly vrátane odhaľovania podvodov, korupcie</w:t>
      </w:r>
      <w:r w:rsidR="008D0EA6" w:rsidRPr="008D0EA6">
        <w:rPr>
          <w:noProof/>
          <w:spacing w:val="-6"/>
          <w:lang w:val="sk-SK"/>
        </w:rPr>
        <w:t xml:space="preserve"> a </w:t>
      </w:r>
      <w:r w:rsidRPr="008D0EA6">
        <w:rPr>
          <w:noProof/>
          <w:spacing w:val="-6"/>
          <w:lang w:val="sk-SK"/>
        </w:rPr>
        <w:t>konfliktu záujmov; súlad so zásadou „výrazne nenarušiť“</w:t>
      </w:r>
      <w:r w:rsidR="008D0EA6" w:rsidRPr="008D0EA6">
        <w:rPr>
          <w:noProof/>
          <w:spacing w:val="-6"/>
          <w:lang w:val="sk-SK"/>
        </w:rPr>
        <w:t xml:space="preserve"> a </w:t>
      </w:r>
      <w:r w:rsidRPr="008D0EA6">
        <w:rPr>
          <w:noProof/>
          <w:spacing w:val="-6"/>
          <w:lang w:val="sk-SK"/>
        </w:rPr>
        <w:t>pravidlami štátnej pomoci;</w:t>
      </w:r>
      <w:r w:rsidR="008D0EA6" w:rsidRPr="008D0EA6">
        <w:rPr>
          <w:noProof/>
          <w:spacing w:val="-6"/>
          <w:lang w:val="sk-SK"/>
        </w:rPr>
        <w:t xml:space="preserve"> a </w:t>
      </w:r>
      <w:r w:rsidRPr="008D0EA6">
        <w:rPr>
          <w:noProof/>
          <w:spacing w:val="-6"/>
          <w:lang w:val="sk-SK"/>
        </w:rPr>
        <w:t>iii) aby sa dodržala požiadavka, aby koneční prijímatelia nástroja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uplatniteľnej vykonávacej dohody</w:t>
      </w:r>
      <w:r w:rsidR="008D0EA6" w:rsidRPr="008D0EA6">
        <w:rPr>
          <w:noProof/>
          <w:spacing w:val="-6"/>
          <w:lang w:val="sk-SK"/>
        </w:rPr>
        <w:t xml:space="preserve"> a </w:t>
      </w:r>
      <w:r w:rsidRPr="008D0EA6">
        <w:rPr>
          <w:noProof/>
          <w:spacing w:val="-6"/>
          <w:lang w:val="sk-SK"/>
        </w:rPr>
        <w:t>dohôd</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w:t>
      </w:r>
    </w:p>
    <w:p w14:paraId="210F5C35" w14:textId="3BF39732" w:rsidR="00832256" w:rsidRPr="008D0EA6" w:rsidRDefault="00415B68">
      <w:pPr>
        <w:numPr>
          <w:ilvl w:val="0"/>
          <w:numId w:val="25"/>
        </w:numPr>
        <w:spacing w:after="160"/>
        <w:ind w:left="720" w:hanging="360"/>
        <w:jc w:val="both"/>
        <w:rPr>
          <w:noProof/>
          <w:spacing w:val="-6"/>
          <w:lang w:val="sk-SK"/>
        </w:rPr>
      </w:pPr>
      <w:r w:rsidRPr="008D0EA6">
        <w:rPr>
          <w:b/>
          <w:noProof/>
          <w:spacing w:val="-6"/>
          <w:lang w:val="sk-SK"/>
        </w:rPr>
        <w:t>Požiadavky na výber kapitálových/dlhových fondov rizikového kapitálu</w:t>
      </w:r>
      <w:r w:rsidRPr="008D0EA6">
        <w:rPr>
          <w:noProof/>
          <w:spacing w:val="-6"/>
          <w:lang w:val="sk-SK"/>
        </w:rPr>
        <w:t>: Fond na zelenú transformáciu vyberá finančných sprostredkovateľov otvoreným, transparentným</w:t>
      </w:r>
      <w:r w:rsidR="008D0EA6" w:rsidRPr="008D0EA6">
        <w:rPr>
          <w:noProof/>
          <w:spacing w:val="-6"/>
          <w:lang w:val="sk-SK"/>
        </w:rPr>
        <w:t xml:space="preserve"> a </w:t>
      </w:r>
      <w:r w:rsidRPr="008D0EA6">
        <w:rPr>
          <w:noProof/>
          <w:spacing w:val="-6"/>
          <w:lang w:val="sk-SK"/>
        </w:rPr>
        <w:t>nediskriminačným spôsobom</w:t>
      </w:r>
      <w:r w:rsidR="008D0EA6" w:rsidRPr="008D0EA6">
        <w:rPr>
          <w:noProof/>
          <w:spacing w:val="-6"/>
          <w:lang w:val="sk-SK"/>
        </w:rPr>
        <w:t xml:space="preserve"> v </w:t>
      </w:r>
      <w:r w:rsidRPr="008D0EA6">
        <w:rPr>
          <w:noProof/>
          <w:spacing w:val="-6"/>
          <w:lang w:val="sk-SK"/>
        </w:rPr>
        <w:t>súlade so súčasnou praxou, okrem iného zverejňovaním všetkých požiadaviek</w:t>
      </w:r>
      <w:r w:rsidR="008D0EA6" w:rsidRPr="008D0EA6">
        <w:rPr>
          <w:noProof/>
          <w:spacing w:val="-6"/>
          <w:lang w:val="sk-SK"/>
        </w:rPr>
        <w:t xml:space="preserve"> a </w:t>
      </w:r>
      <w:r w:rsidRPr="008D0EA6">
        <w:rPr>
          <w:noProof/>
          <w:spacing w:val="-6"/>
          <w:lang w:val="sk-SK"/>
        </w:rPr>
        <w:t xml:space="preserve">formulárov žiadostí na webových sídlach SGR aj MIMIT. Kontroly neexistencie konfliktu záujmov finančných sprostredkovateľov sa vykonávajú </w:t>
      </w:r>
      <w:r w:rsidRPr="008D0EA6">
        <w:rPr>
          <w:i/>
          <w:noProof/>
          <w:spacing w:val="-6"/>
          <w:lang w:val="sk-SK"/>
        </w:rPr>
        <w:t>ex ante</w:t>
      </w:r>
      <w:r w:rsidR="008D0EA6" w:rsidRPr="008D0EA6">
        <w:rPr>
          <w:noProof/>
          <w:spacing w:val="-6"/>
          <w:lang w:val="sk-SK"/>
        </w:rPr>
        <w:t xml:space="preserve"> v </w:t>
      </w:r>
      <w:r w:rsidRPr="008D0EA6">
        <w:rPr>
          <w:noProof/>
          <w:spacing w:val="-6"/>
          <w:lang w:val="sk-SK"/>
        </w:rPr>
        <w:t>prípade všetkých zúčastnených účastníkov finančných operácií. Absencia konfliktu záujmov sa vždy vzťahuje na „konečného príjemcu“ nástroja.</w:t>
      </w:r>
    </w:p>
    <w:p w14:paraId="37654B9C" w14:textId="5B5C7CD2" w:rsidR="008D0EA6" w:rsidRPr="008D0EA6" w:rsidRDefault="00415B68">
      <w:pPr>
        <w:numPr>
          <w:ilvl w:val="0"/>
          <w:numId w:val="25"/>
        </w:numPr>
        <w:spacing w:after="160"/>
        <w:ind w:left="720" w:hanging="360"/>
        <w:jc w:val="both"/>
        <w:rPr>
          <w:noProof/>
          <w:spacing w:val="-6"/>
          <w:lang w:val="sk-SK"/>
        </w:rPr>
      </w:pPr>
      <w:r w:rsidRPr="008D0EA6">
        <w:rPr>
          <w:b/>
          <w:noProof/>
          <w:spacing w:val="-6"/>
          <w:lang w:val="sk-SK"/>
        </w:rPr>
        <w:t>Požiadavka podpísať dohody</w:t>
      </w:r>
      <w:r w:rsidR="008D0EA6" w:rsidRPr="008D0EA6">
        <w:rPr>
          <w:b/>
          <w:noProof/>
          <w:spacing w:val="-6"/>
          <w:lang w:val="sk-SK"/>
        </w:rPr>
        <w:t xml:space="preserve"> o </w:t>
      </w:r>
      <w:r w:rsidRPr="008D0EA6">
        <w:rPr>
          <w:b/>
          <w:noProof/>
          <w:spacing w:val="-6"/>
          <w:lang w:val="sk-SK"/>
        </w:rPr>
        <w:t>financovaní</w:t>
      </w:r>
      <w:r w:rsidRPr="008D0EA6">
        <w:rPr>
          <w:noProof/>
          <w:spacing w:val="-6"/>
          <w:lang w:val="sk-SK"/>
        </w:rPr>
        <w:t>: GTF podpisuje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s </w:t>
      </w:r>
      <w:r w:rsidRPr="008D0EA6">
        <w:rPr>
          <w:noProof/>
          <w:spacing w:val="-6"/>
          <w:lang w:val="sk-SK"/>
        </w:rPr>
        <w:t>finančnými sprostredkovateľmi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kľúčovými požiadavkami, ktoré zahŕňajú všetky požiadavky, podľa ktorých GTF pôsobí, vrátane</w:t>
      </w:r>
      <w:r w:rsidR="008D0EA6" w:rsidRPr="008D0EA6">
        <w:rPr>
          <w:noProof/>
          <w:spacing w:val="-6"/>
          <w:lang w:val="sk-SK"/>
        </w:rPr>
        <w:t>:</w:t>
      </w:r>
    </w:p>
    <w:p w14:paraId="7631971B" w14:textId="4C615C8E" w:rsidR="00832256" w:rsidRPr="008D0EA6" w:rsidRDefault="00415B68">
      <w:pPr>
        <w:numPr>
          <w:ilvl w:val="0"/>
          <w:numId w:val="51"/>
        </w:numPr>
        <w:spacing w:after="160"/>
        <w:jc w:val="both"/>
        <w:rPr>
          <w:noProof/>
          <w:spacing w:val="-6"/>
          <w:lang w:val="sk-SK"/>
        </w:rPr>
      </w:pPr>
      <w:r w:rsidRPr="008D0EA6">
        <w:rPr>
          <w:noProof/>
          <w:spacing w:val="-6"/>
          <w:lang w:val="sk-SK"/>
        </w:rPr>
        <w:t xml:space="preserve">Povinnosť finančného sprostredkovateľa prijímať rozhodnutia </w:t>
      </w:r>
      <w:r w:rsidRPr="008D0EA6">
        <w:rPr>
          <w:i/>
          <w:noProof/>
          <w:spacing w:val="-6"/>
          <w:lang w:val="sk-SK"/>
        </w:rPr>
        <w:t>mutatis mutandis</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na rozhodovanie</w:t>
      </w:r>
      <w:r w:rsidR="008D0EA6" w:rsidRPr="008D0EA6">
        <w:rPr>
          <w:noProof/>
          <w:spacing w:val="-6"/>
          <w:lang w:val="sk-SK"/>
        </w:rPr>
        <w:t xml:space="preserve"> a </w:t>
      </w:r>
      <w:r w:rsidRPr="008D0EA6">
        <w:rPr>
          <w:noProof/>
          <w:spacing w:val="-6"/>
          <w:lang w:val="sk-SK"/>
        </w:rPr>
        <w:t>investičnú politiku uvedenými vyššie,</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dodržiavaním zásady „výrazne nenarušiť“.</w:t>
      </w:r>
    </w:p>
    <w:p w14:paraId="5ADFD4A0" w14:textId="51690E76" w:rsidR="008D0EA6" w:rsidRPr="008D0EA6" w:rsidRDefault="00415B68">
      <w:pPr>
        <w:numPr>
          <w:ilvl w:val="0"/>
          <w:numId w:val="51"/>
        </w:numPr>
        <w:spacing w:after="160"/>
        <w:jc w:val="both"/>
        <w:rPr>
          <w:noProof/>
          <w:spacing w:val="-6"/>
          <w:lang w:val="sk-SK"/>
        </w:rPr>
      </w:pPr>
      <w:r w:rsidRPr="008D0EA6">
        <w:rPr>
          <w:noProof/>
          <w:spacing w:val="-6"/>
          <w:lang w:val="sk-SK"/>
        </w:rPr>
        <w:t>Opis rámca monitorovania, auditu</w:t>
      </w:r>
      <w:r w:rsidR="008D0EA6" w:rsidRPr="008D0EA6">
        <w:rPr>
          <w:noProof/>
          <w:spacing w:val="-6"/>
          <w:lang w:val="sk-SK"/>
        </w:rPr>
        <w:t xml:space="preserve"> a </w:t>
      </w:r>
      <w:r w:rsidRPr="008D0EA6">
        <w:rPr>
          <w:noProof/>
          <w:spacing w:val="-6"/>
          <w:lang w:val="sk-SK"/>
        </w:rPr>
        <w:t>kontroly, ktorý finančný sprostredkovateľ zavedie</w:t>
      </w:r>
      <w:r w:rsidR="008D0EA6" w:rsidRPr="008D0EA6">
        <w:rPr>
          <w:noProof/>
          <w:spacing w:val="-6"/>
          <w:lang w:val="sk-SK"/>
        </w:rPr>
        <w:t xml:space="preserve"> a </w:t>
      </w:r>
      <w:r w:rsidRPr="008D0EA6">
        <w:rPr>
          <w:noProof/>
          <w:spacing w:val="-6"/>
          <w:lang w:val="sk-SK"/>
        </w:rPr>
        <w:t xml:space="preserve">ktorý </w:t>
      </w:r>
      <w:r w:rsidRPr="008D0EA6">
        <w:rPr>
          <w:i/>
          <w:noProof/>
          <w:spacing w:val="-6"/>
          <w:lang w:val="sk-SK"/>
        </w:rPr>
        <w:t>mutatis mutandis</w:t>
      </w:r>
      <w:r w:rsidRPr="008D0EA6">
        <w:rPr>
          <w:noProof/>
          <w:spacing w:val="-6"/>
          <w:lang w:val="sk-SK"/>
        </w:rPr>
        <w:t xml:space="preserve"> podlieha všetkým uvedeným požiadavkám na monitorovanie, audit</w:t>
      </w:r>
      <w:r w:rsidR="008D0EA6" w:rsidRPr="008D0EA6">
        <w:rPr>
          <w:noProof/>
          <w:spacing w:val="-6"/>
          <w:lang w:val="sk-SK"/>
        </w:rPr>
        <w:t xml:space="preserve"> a </w:t>
      </w:r>
      <w:r w:rsidRPr="008D0EA6">
        <w:rPr>
          <w:noProof/>
          <w:spacing w:val="-6"/>
          <w:lang w:val="sk-SK"/>
        </w:rPr>
        <w:t>kontrolu</w:t>
      </w:r>
      <w:r w:rsidR="008D0EA6" w:rsidRPr="008D0EA6">
        <w:rPr>
          <w:noProof/>
          <w:spacing w:val="-6"/>
          <w:lang w:val="sk-SK"/>
        </w:rPr>
        <w:t>.</w:t>
      </w:r>
    </w:p>
    <w:p w14:paraId="371FAE22" w14:textId="0C26567E" w:rsidR="008D0EA6" w:rsidRPr="008D0EA6" w:rsidRDefault="00415B68">
      <w:pPr>
        <w:spacing w:before="120" w:after="120"/>
        <w:jc w:val="both"/>
        <w:rPr>
          <w:noProof/>
          <w:spacing w:val="-6"/>
          <w:lang w:val="sk-SK"/>
        </w:rPr>
      </w:pPr>
      <w:r w:rsidRPr="008D0EA6">
        <w:rPr>
          <w:noProof/>
          <w:spacing w:val="-6"/>
          <w:lang w:val="sk-SK"/>
        </w:rPr>
        <w:t>Vykonávanie opatrenia sa ukončí do 31</w:t>
      </w:r>
      <w:r w:rsidR="008D0EA6" w:rsidRPr="008D0EA6">
        <w:rPr>
          <w:noProof/>
          <w:spacing w:val="-6"/>
          <w:lang w:val="sk-SK"/>
        </w:rPr>
        <w:t>. augusta</w:t>
      </w:r>
      <w:r w:rsidRPr="008D0EA6">
        <w:rPr>
          <w:noProof/>
          <w:spacing w:val="-6"/>
          <w:lang w:val="sk-SK"/>
        </w:rPr>
        <w:t xml:space="preserve"> 2026</w:t>
      </w:r>
      <w:r w:rsidR="008D0EA6" w:rsidRPr="008D0EA6">
        <w:rPr>
          <w:noProof/>
          <w:spacing w:val="-6"/>
          <w:lang w:val="sk-SK"/>
        </w:rPr>
        <w:t>.</w:t>
      </w:r>
    </w:p>
    <w:p w14:paraId="418E7134"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E.4.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27790AF9" w14:textId="4EC39DED" w:rsidR="00832256" w:rsidRPr="008D0EA6" w:rsidRDefault="00832256">
      <w:pPr>
        <w:spacing w:before="120" w:after="120"/>
        <w:ind w:left="709"/>
        <w:contextualSpacing/>
        <w:jc w:val="both"/>
        <w:rPr>
          <w:noProof/>
          <w:spacing w:val="-6"/>
          <w:lang w:val="sk-SK"/>
        </w:rPr>
        <w:sectPr w:rsidR="00832256" w:rsidRPr="008D0EA6" w:rsidSect="001354D1">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p w14:paraId="69A6BF55" w14:textId="77777777" w:rsidR="00832256" w:rsidRPr="008D0EA6" w:rsidRDefault="00832256">
      <w:pPr>
        <w:spacing w:before="120" w:after="120"/>
        <w:ind w:left="709"/>
        <w:contextualSpacing/>
        <w:jc w:val="both"/>
        <w:rPr>
          <w:noProof/>
          <w:spacing w:val="-6"/>
          <w:lang w:val="sk-SK"/>
        </w:rPr>
      </w:pPr>
    </w:p>
    <w:tbl>
      <w:tblPr>
        <w:tblW w:w="1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43"/>
        <w:gridCol w:w="1559"/>
        <w:gridCol w:w="1624"/>
        <w:gridCol w:w="1843"/>
        <w:gridCol w:w="1417"/>
        <w:gridCol w:w="1183"/>
        <w:gridCol w:w="1183"/>
        <w:gridCol w:w="1061"/>
        <w:gridCol w:w="756"/>
        <w:gridCol w:w="2793"/>
      </w:tblGrid>
      <w:tr w:rsidR="00832256" w:rsidRPr="008D0EA6" w14:paraId="0BD9B648" w14:textId="77777777">
        <w:trPr>
          <w:trHeight w:val="927"/>
          <w:tblHeader/>
          <w:jc w:val="center"/>
        </w:trPr>
        <w:tc>
          <w:tcPr>
            <w:tcW w:w="1613" w:type="dxa"/>
            <w:vMerge w:val="restart"/>
            <w:shd w:val="clear" w:color="auto" w:fill="BDD7EE"/>
            <w:vAlign w:val="center"/>
            <w:hideMark/>
          </w:tcPr>
          <w:p w14:paraId="3D0707A8" w14:textId="77777777" w:rsidR="00832256" w:rsidRPr="008D0EA6" w:rsidRDefault="00415B68">
            <w:pPr>
              <w:pStyle w:val="P68B1DB1-Normal19"/>
              <w:jc w:val="center"/>
              <w:rPr>
                <w:b/>
                <w:noProof/>
                <w:spacing w:val="-6"/>
                <w:lang w:val="sk-SK"/>
              </w:rPr>
            </w:pPr>
            <w:r w:rsidRPr="008D0EA6">
              <w:rPr>
                <w:noProof/>
                <w:spacing w:val="-6"/>
                <w:lang w:val="sk-SK"/>
              </w:rPr>
              <w:t>S</w:t>
            </w:r>
            <w:r w:rsidRPr="008D0EA6">
              <w:rPr>
                <w:b/>
                <w:noProof/>
                <w:spacing w:val="-6"/>
                <w:lang w:val="sk-SK"/>
              </w:rPr>
              <w:t>equentiálne číslo</w:t>
            </w:r>
          </w:p>
        </w:tc>
        <w:tc>
          <w:tcPr>
            <w:tcW w:w="1643" w:type="dxa"/>
            <w:vMerge w:val="restart"/>
            <w:shd w:val="clear" w:color="auto" w:fill="BDD7EE"/>
            <w:vAlign w:val="center"/>
            <w:hideMark/>
          </w:tcPr>
          <w:p w14:paraId="51BD8176"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559" w:type="dxa"/>
            <w:vMerge w:val="restart"/>
            <w:shd w:val="clear" w:color="auto" w:fill="BDD7EE"/>
            <w:vAlign w:val="center"/>
            <w:hideMark/>
          </w:tcPr>
          <w:p w14:paraId="6E1C6601"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559" w:type="dxa"/>
            <w:vMerge w:val="restart"/>
            <w:shd w:val="clear" w:color="auto" w:fill="BDD7EE"/>
            <w:vAlign w:val="center"/>
            <w:hideMark/>
          </w:tcPr>
          <w:p w14:paraId="528221E8"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843" w:type="dxa"/>
            <w:vMerge w:val="restart"/>
            <w:shd w:val="clear" w:color="auto" w:fill="BDD7EE"/>
            <w:vAlign w:val="center"/>
            <w:hideMark/>
          </w:tcPr>
          <w:p w14:paraId="655BB0B3" w14:textId="07B06850"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497" w:type="dxa"/>
            <w:gridSpan w:val="3"/>
            <w:shd w:val="clear" w:color="auto" w:fill="BDD7EE"/>
            <w:vAlign w:val="center"/>
            <w:hideMark/>
          </w:tcPr>
          <w:p w14:paraId="0996A0B1"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748" w:type="dxa"/>
            <w:gridSpan w:val="2"/>
            <w:shd w:val="clear" w:color="auto" w:fill="BDD7EE"/>
            <w:vAlign w:val="center"/>
            <w:hideMark/>
          </w:tcPr>
          <w:p w14:paraId="729F5BB9"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2793" w:type="dxa"/>
            <w:vMerge w:val="restart"/>
            <w:shd w:val="clear" w:color="auto" w:fill="BDD7EE"/>
            <w:vAlign w:val="center"/>
            <w:hideMark/>
          </w:tcPr>
          <w:p w14:paraId="668EB59A" w14:textId="6F1C25F2" w:rsidR="00832256" w:rsidRPr="008D0EA6" w:rsidRDefault="00415B68">
            <w:pPr>
              <w:pStyle w:val="P68B1DB1-Normal9"/>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319F06D6" w14:textId="77777777">
        <w:trPr>
          <w:trHeight w:val="771"/>
          <w:tblHeader/>
          <w:jc w:val="center"/>
        </w:trPr>
        <w:tc>
          <w:tcPr>
            <w:tcW w:w="1613" w:type="dxa"/>
            <w:vMerge/>
            <w:vAlign w:val="center"/>
            <w:hideMark/>
          </w:tcPr>
          <w:p w14:paraId="3A3299C2" w14:textId="77777777" w:rsidR="00832256" w:rsidRPr="008D0EA6" w:rsidRDefault="00832256">
            <w:pPr>
              <w:jc w:val="center"/>
              <w:rPr>
                <w:rFonts w:ascii="Arial Narrow" w:hAnsi="Arial Narrow"/>
                <w:b/>
                <w:noProof/>
                <w:spacing w:val="-6"/>
                <w:sz w:val="20"/>
                <w:lang w:val="sk-SK"/>
              </w:rPr>
            </w:pPr>
          </w:p>
        </w:tc>
        <w:tc>
          <w:tcPr>
            <w:tcW w:w="1643" w:type="dxa"/>
            <w:vMerge/>
            <w:vAlign w:val="center"/>
            <w:hideMark/>
          </w:tcPr>
          <w:p w14:paraId="42418AC2" w14:textId="77777777" w:rsidR="00832256" w:rsidRPr="008D0EA6" w:rsidRDefault="00832256">
            <w:pPr>
              <w:jc w:val="center"/>
              <w:rPr>
                <w:rFonts w:ascii="Arial Narrow" w:hAnsi="Arial Narrow"/>
                <w:b/>
                <w:noProof/>
                <w:spacing w:val="-6"/>
                <w:sz w:val="20"/>
                <w:lang w:val="sk-SK"/>
              </w:rPr>
            </w:pPr>
          </w:p>
        </w:tc>
        <w:tc>
          <w:tcPr>
            <w:tcW w:w="1559" w:type="dxa"/>
            <w:vMerge/>
            <w:vAlign w:val="center"/>
            <w:hideMark/>
          </w:tcPr>
          <w:p w14:paraId="677501CD" w14:textId="77777777" w:rsidR="00832256" w:rsidRPr="008D0EA6" w:rsidRDefault="00832256">
            <w:pPr>
              <w:jc w:val="center"/>
              <w:rPr>
                <w:rFonts w:ascii="Arial Narrow" w:hAnsi="Arial Narrow"/>
                <w:b/>
                <w:noProof/>
                <w:spacing w:val="-6"/>
                <w:sz w:val="20"/>
                <w:lang w:val="sk-SK"/>
              </w:rPr>
            </w:pPr>
          </w:p>
        </w:tc>
        <w:tc>
          <w:tcPr>
            <w:tcW w:w="1559" w:type="dxa"/>
            <w:vMerge/>
            <w:vAlign w:val="center"/>
            <w:hideMark/>
          </w:tcPr>
          <w:p w14:paraId="0ED300B3" w14:textId="77777777" w:rsidR="00832256" w:rsidRPr="008D0EA6" w:rsidRDefault="00832256">
            <w:pPr>
              <w:jc w:val="center"/>
              <w:rPr>
                <w:rFonts w:ascii="Arial Narrow" w:hAnsi="Arial Narrow"/>
                <w:b/>
                <w:noProof/>
                <w:spacing w:val="-6"/>
                <w:sz w:val="20"/>
                <w:lang w:val="sk-SK"/>
              </w:rPr>
            </w:pPr>
          </w:p>
        </w:tc>
        <w:tc>
          <w:tcPr>
            <w:tcW w:w="1843" w:type="dxa"/>
            <w:vMerge/>
            <w:vAlign w:val="center"/>
            <w:hideMark/>
          </w:tcPr>
          <w:p w14:paraId="4FCE83BB" w14:textId="77777777" w:rsidR="00832256" w:rsidRPr="008D0EA6" w:rsidRDefault="00832256">
            <w:pPr>
              <w:jc w:val="center"/>
              <w:rPr>
                <w:rFonts w:ascii="Arial Narrow" w:hAnsi="Arial Narrow"/>
                <w:b/>
                <w:noProof/>
                <w:spacing w:val="-6"/>
                <w:sz w:val="20"/>
                <w:lang w:val="sk-SK"/>
              </w:rPr>
            </w:pPr>
          </w:p>
        </w:tc>
        <w:tc>
          <w:tcPr>
            <w:tcW w:w="1417" w:type="dxa"/>
            <w:shd w:val="clear" w:color="auto" w:fill="BDD7EE"/>
            <w:vAlign w:val="center"/>
            <w:hideMark/>
          </w:tcPr>
          <w:p w14:paraId="40A07952"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134" w:type="dxa"/>
            <w:shd w:val="clear" w:color="auto" w:fill="BDD7EE"/>
            <w:vAlign w:val="center"/>
            <w:hideMark/>
          </w:tcPr>
          <w:p w14:paraId="675B1734"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946" w:type="dxa"/>
            <w:shd w:val="clear" w:color="auto" w:fill="BDD7EE"/>
            <w:vAlign w:val="center"/>
            <w:hideMark/>
          </w:tcPr>
          <w:p w14:paraId="2C960C9E"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92" w:type="dxa"/>
            <w:shd w:val="clear" w:color="auto" w:fill="BDD7EE"/>
            <w:vAlign w:val="center"/>
            <w:hideMark/>
          </w:tcPr>
          <w:p w14:paraId="136EE45D"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56" w:type="dxa"/>
            <w:shd w:val="clear" w:color="auto" w:fill="BDD7EE"/>
            <w:vAlign w:val="center"/>
            <w:hideMark/>
          </w:tcPr>
          <w:p w14:paraId="203B8AE5" w14:textId="77777777" w:rsidR="00832256" w:rsidRPr="008D0EA6" w:rsidRDefault="00415B68">
            <w:pPr>
              <w:pStyle w:val="P68B1DB1-Normal9"/>
              <w:jc w:val="center"/>
              <w:rPr>
                <w:noProof/>
                <w:spacing w:val="-6"/>
                <w:lang w:val="sk-SK"/>
              </w:rPr>
            </w:pPr>
            <w:r w:rsidRPr="008D0EA6">
              <w:rPr>
                <w:noProof/>
                <w:spacing w:val="-6"/>
                <w:lang w:val="sk-SK"/>
              </w:rPr>
              <w:t>Rok</w:t>
            </w:r>
          </w:p>
        </w:tc>
        <w:tc>
          <w:tcPr>
            <w:tcW w:w="2793" w:type="dxa"/>
            <w:vMerge/>
            <w:vAlign w:val="center"/>
            <w:hideMark/>
          </w:tcPr>
          <w:p w14:paraId="274C3521" w14:textId="77777777" w:rsidR="00832256" w:rsidRPr="008D0EA6" w:rsidRDefault="00832256">
            <w:pPr>
              <w:rPr>
                <w:rFonts w:ascii="Arial Narrow" w:hAnsi="Arial Narrow"/>
                <w:b/>
                <w:noProof/>
                <w:spacing w:val="-6"/>
                <w:sz w:val="20"/>
                <w:lang w:val="sk-SK"/>
              </w:rPr>
            </w:pPr>
          </w:p>
        </w:tc>
      </w:tr>
      <w:tr w:rsidR="00832256" w:rsidRPr="008D0EA6" w14:paraId="6DBBD66F" w14:textId="77777777">
        <w:trPr>
          <w:trHeight w:val="309"/>
          <w:jc w:val="center"/>
        </w:trPr>
        <w:tc>
          <w:tcPr>
            <w:tcW w:w="1613" w:type="dxa"/>
            <w:shd w:val="clear" w:color="auto" w:fill="C6EFCE"/>
            <w:noWrap/>
            <w:vAlign w:val="center"/>
          </w:tcPr>
          <w:p w14:paraId="65F44D38" w14:textId="0743C038" w:rsidR="00832256" w:rsidRPr="008D0EA6" w:rsidRDefault="00415B68">
            <w:pPr>
              <w:pStyle w:val="P68B1DB1-Normal11"/>
              <w:jc w:val="center"/>
              <w:rPr>
                <w:noProof/>
                <w:spacing w:val="-6"/>
                <w:lang w:val="sk-SK"/>
              </w:rPr>
            </w:pPr>
            <w:r w:rsidRPr="008D0EA6">
              <w:rPr>
                <w:noProof/>
                <w:spacing w:val="-6"/>
                <w:lang w:val="sk-SK"/>
              </w:rPr>
              <w:t>M2C2 – 3</w:t>
            </w:r>
          </w:p>
        </w:tc>
        <w:tc>
          <w:tcPr>
            <w:tcW w:w="1643" w:type="dxa"/>
            <w:shd w:val="clear" w:color="auto" w:fill="C6EFCE"/>
            <w:noWrap/>
            <w:vAlign w:val="center"/>
          </w:tcPr>
          <w:p w14:paraId="68434B69" w14:textId="4D31E8C1" w:rsidR="00832256" w:rsidRPr="008D0EA6" w:rsidRDefault="00415B68">
            <w:pPr>
              <w:pStyle w:val="P68B1DB1-Normal11"/>
              <w:jc w:val="center"/>
              <w:rPr>
                <w:noProof/>
                <w:spacing w:val="-6"/>
                <w:lang w:val="sk-SK"/>
              </w:rPr>
            </w:pPr>
            <w:r w:rsidRPr="008D0EA6">
              <w:rPr>
                <w:noProof/>
                <w:spacing w:val="-6"/>
                <w:lang w:val="sk-SK"/>
              </w:rPr>
              <w:t>Investícia 1.4 Vývoj biometánu podľa kritérií na podporu obehového hospodárstva</w:t>
            </w:r>
          </w:p>
        </w:tc>
        <w:tc>
          <w:tcPr>
            <w:tcW w:w="1559" w:type="dxa"/>
            <w:shd w:val="clear" w:color="auto" w:fill="C6EFCE"/>
            <w:noWrap/>
            <w:vAlign w:val="center"/>
          </w:tcPr>
          <w:p w14:paraId="78B0F4D3" w14:textId="0EBB07BD"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37AD4242" w14:textId="3824860C" w:rsidR="00832256" w:rsidRPr="008D0EA6" w:rsidRDefault="00415B68">
            <w:pPr>
              <w:pStyle w:val="P68B1DB1-Normal11"/>
              <w:jc w:val="center"/>
              <w:rPr>
                <w:noProof/>
                <w:spacing w:val="-6"/>
                <w:lang w:val="sk-SK"/>
              </w:rPr>
            </w:pPr>
            <w:r w:rsidRPr="008D0EA6">
              <w:rPr>
                <w:noProof/>
                <w:spacing w:val="-6"/>
                <w:lang w:val="sk-SK"/>
              </w:rPr>
              <w:t>Výmena poľnohospodárskych traktorov</w:t>
            </w:r>
          </w:p>
        </w:tc>
        <w:tc>
          <w:tcPr>
            <w:tcW w:w="1843" w:type="dxa"/>
            <w:shd w:val="clear" w:color="auto" w:fill="C6EFCE"/>
            <w:noWrap/>
            <w:vAlign w:val="center"/>
          </w:tcPr>
          <w:p w14:paraId="0CD39E58" w14:textId="6C375086"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2D6E4A92" w14:textId="2119208A"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7B2F8A25" w14:textId="5C020B59"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9D395BD" w14:textId="557A3E88" w:rsidR="00832256" w:rsidRPr="008D0EA6" w:rsidRDefault="00415B68">
            <w:pPr>
              <w:pStyle w:val="P68B1DB1-Normal11"/>
              <w:jc w:val="center"/>
              <w:rPr>
                <w:noProof/>
                <w:spacing w:val="-6"/>
                <w:lang w:val="sk-SK"/>
              </w:rPr>
            </w:pPr>
            <w:r w:rsidRPr="008D0EA6">
              <w:rPr>
                <w:noProof/>
                <w:spacing w:val="-6"/>
                <w:lang w:val="sk-SK"/>
              </w:rPr>
              <w:t>300</w:t>
            </w:r>
          </w:p>
        </w:tc>
        <w:tc>
          <w:tcPr>
            <w:tcW w:w="992" w:type="dxa"/>
            <w:shd w:val="clear" w:color="auto" w:fill="C6EFCE"/>
            <w:noWrap/>
            <w:vAlign w:val="center"/>
          </w:tcPr>
          <w:p w14:paraId="75246DDE" w14:textId="4DBDC225"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1197C14E" w14:textId="03CDDE03"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0BCAC108" w14:textId="67881EF6" w:rsidR="00832256" w:rsidRPr="008D0EA6" w:rsidRDefault="00415B68">
            <w:pPr>
              <w:pStyle w:val="P68B1DB1-Normal11"/>
              <w:spacing w:after="120"/>
              <w:rPr>
                <w:noProof/>
                <w:spacing w:val="-6"/>
                <w:lang w:val="sk-SK"/>
              </w:rPr>
            </w:pPr>
            <w:r w:rsidRPr="008D0EA6">
              <w:rPr>
                <w:noProof/>
                <w:spacing w:val="-6"/>
                <w:lang w:val="sk-SK"/>
              </w:rPr>
              <w:t>Nahradenie najmenej 300 poľnohospodárskych traktorov mechanickými traktormi poháňanými výlučne biometánom</w:t>
            </w:r>
            <w:r w:rsidR="008D0EA6" w:rsidRPr="008D0EA6">
              <w:rPr>
                <w:noProof/>
                <w:spacing w:val="-6"/>
                <w:lang w:val="sk-SK"/>
              </w:rPr>
              <w:t xml:space="preserve"> a </w:t>
            </w:r>
            <w:r w:rsidRPr="008D0EA6">
              <w:rPr>
                <w:noProof/>
                <w:spacing w:val="-6"/>
                <w:lang w:val="sk-SK"/>
              </w:rPr>
              <w:t>vybavenými aj nástrojmi presného poľnohospodárstva.</w:t>
            </w:r>
          </w:p>
          <w:p w14:paraId="05DF974B" w14:textId="64B9D2E1" w:rsidR="00832256" w:rsidRPr="008D0EA6" w:rsidRDefault="00415B68">
            <w:pPr>
              <w:pStyle w:val="P68B1DB1-Normal11"/>
              <w:rPr>
                <w:noProof/>
                <w:spacing w:val="-6"/>
                <w:lang w:val="sk-SK"/>
              </w:rPr>
            </w:pPr>
            <w:r w:rsidRPr="008D0EA6">
              <w:rPr>
                <w:noProof/>
                <w:spacing w:val="-6"/>
                <w:lang w:val="sk-SK"/>
              </w:rPr>
              <w:t>Biometán musí spĺňať kritériá stanovené</w:t>
            </w:r>
            <w:r w:rsidR="008D0EA6" w:rsidRPr="008D0EA6">
              <w:rPr>
                <w:noProof/>
                <w:spacing w:val="-6"/>
                <w:lang w:val="sk-SK"/>
              </w:rPr>
              <w:t xml:space="preserve"> v </w:t>
            </w:r>
            <w:r w:rsidRPr="008D0EA6">
              <w:rPr>
                <w:noProof/>
                <w:spacing w:val="-6"/>
                <w:lang w:val="sk-SK"/>
              </w:rPr>
              <w:t>smernici 2018/2001 (smernica RED II), aby bol</w:t>
            </w:r>
            <w:r w:rsidR="008D0EA6" w:rsidRPr="008D0EA6">
              <w:rPr>
                <w:noProof/>
                <w:spacing w:val="-6"/>
                <w:lang w:val="sk-SK"/>
              </w:rPr>
              <w:t xml:space="preserve"> v </w:t>
            </w:r>
            <w:r w:rsidRPr="008D0EA6">
              <w:rPr>
                <w:noProof/>
                <w:spacing w:val="-6"/>
                <w:lang w:val="sk-SK"/>
              </w:rPr>
              <w:t>súlade so zásadou „nespôsobovať významnú škodu“. Výrobcovia biopaliva</w:t>
            </w:r>
            <w:r w:rsidR="008D0EA6" w:rsidRPr="008D0EA6">
              <w:rPr>
                <w:noProof/>
                <w:spacing w:val="-6"/>
                <w:lang w:val="sk-SK"/>
              </w:rPr>
              <w:t xml:space="preserve"> a </w:t>
            </w:r>
            <w:r w:rsidRPr="008D0EA6">
              <w:rPr>
                <w:noProof/>
                <w:spacing w:val="-6"/>
                <w:lang w:val="sk-SK"/>
              </w:rPr>
              <w:t>biometánu</w:t>
            </w:r>
            <w:r w:rsidR="008D0EA6" w:rsidRPr="008D0EA6">
              <w:rPr>
                <w:noProof/>
                <w:spacing w:val="-6"/>
                <w:lang w:val="sk-SK"/>
              </w:rPr>
              <w:t xml:space="preserve"> a </w:t>
            </w:r>
            <w:r w:rsidRPr="008D0EA6">
              <w:rPr>
                <w:noProof/>
                <w:spacing w:val="-6"/>
                <w:lang w:val="sk-SK"/>
              </w:rPr>
              <w:t>biopaliva musia predložiť osvedčenia (dôkaz udržateľnosti) vydané nezávislými hodnotiteľmi, ako sa stanovuje</w:t>
            </w:r>
            <w:r w:rsidR="008D0EA6" w:rsidRPr="008D0EA6">
              <w:rPr>
                <w:noProof/>
                <w:spacing w:val="-6"/>
                <w:lang w:val="sk-SK"/>
              </w:rPr>
              <w:t xml:space="preserve"> v </w:t>
            </w:r>
            <w:r w:rsidRPr="008D0EA6">
              <w:rPr>
                <w:noProof/>
                <w:spacing w:val="-6"/>
                <w:lang w:val="sk-SK"/>
              </w:rPr>
              <w:t>smernici 2018/2001. Prevádzkovateľ zakúpi osvedčenia</w:t>
            </w:r>
            <w:r w:rsidR="008D0EA6" w:rsidRPr="008D0EA6">
              <w:rPr>
                <w:noProof/>
                <w:spacing w:val="-6"/>
                <w:lang w:val="sk-SK"/>
              </w:rPr>
              <w:t xml:space="preserve"> o </w:t>
            </w:r>
            <w:r w:rsidRPr="008D0EA6">
              <w:rPr>
                <w:noProof/>
                <w:spacing w:val="-6"/>
                <w:lang w:val="sk-SK"/>
              </w:rPr>
              <w:t>záruke pôvodu zodpovedajúce očakávanému použitiu paliva.</w:t>
            </w:r>
            <w:r w:rsidR="008D0EA6" w:rsidRPr="008D0EA6">
              <w:rPr>
                <w:noProof/>
                <w:spacing w:val="-6"/>
                <w:lang w:val="sk-SK"/>
              </w:rPr>
              <w:t xml:space="preserve"> </w:t>
            </w:r>
          </w:p>
        </w:tc>
      </w:tr>
      <w:tr w:rsidR="00832256" w:rsidRPr="008D0EA6" w14:paraId="2570E0C7" w14:textId="77777777">
        <w:trPr>
          <w:trHeight w:val="309"/>
          <w:jc w:val="center"/>
        </w:trPr>
        <w:tc>
          <w:tcPr>
            <w:tcW w:w="1613" w:type="dxa"/>
            <w:shd w:val="clear" w:color="auto" w:fill="C6EFCE"/>
            <w:noWrap/>
            <w:vAlign w:val="center"/>
          </w:tcPr>
          <w:p w14:paraId="7676FE9B" w14:textId="6FE9848F" w:rsidR="00832256" w:rsidRPr="008D0EA6" w:rsidRDefault="00415B68">
            <w:pPr>
              <w:pStyle w:val="P68B1DB1-Normal11"/>
              <w:jc w:val="center"/>
              <w:rPr>
                <w:noProof/>
                <w:spacing w:val="-6"/>
                <w:lang w:val="sk-SK"/>
              </w:rPr>
            </w:pPr>
            <w:r w:rsidRPr="008D0EA6">
              <w:rPr>
                <w:noProof/>
                <w:spacing w:val="-6"/>
                <w:lang w:val="sk-SK"/>
              </w:rPr>
              <w:t>M2C2 – 4</w:t>
            </w:r>
          </w:p>
        </w:tc>
        <w:tc>
          <w:tcPr>
            <w:tcW w:w="1643" w:type="dxa"/>
            <w:shd w:val="clear" w:color="auto" w:fill="C6EFCE"/>
            <w:noWrap/>
            <w:vAlign w:val="center"/>
          </w:tcPr>
          <w:p w14:paraId="4E127772" w14:textId="6C8F4347" w:rsidR="00832256" w:rsidRPr="008D0EA6" w:rsidRDefault="00415B68">
            <w:pPr>
              <w:pStyle w:val="P68B1DB1-Normal11"/>
              <w:jc w:val="center"/>
              <w:rPr>
                <w:noProof/>
                <w:spacing w:val="-6"/>
                <w:lang w:val="sk-SK"/>
              </w:rPr>
            </w:pPr>
            <w:r w:rsidRPr="008D0EA6">
              <w:rPr>
                <w:noProof/>
                <w:spacing w:val="-6"/>
                <w:lang w:val="sk-SK"/>
              </w:rPr>
              <w:t>Investícia 1.4 Vývoj biometánu podľa kritérií na podporu obehového hospodárstva</w:t>
            </w:r>
          </w:p>
        </w:tc>
        <w:tc>
          <w:tcPr>
            <w:tcW w:w="1559" w:type="dxa"/>
            <w:shd w:val="clear" w:color="auto" w:fill="C6EFCE"/>
            <w:noWrap/>
            <w:vAlign w:val="center"/>
          </w:tcPr>
          <w:p w14:paraId="357D2310" w14:textId="4F14F932"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1CB6DDB4" w14:textId="72A8DD7C" w:rsidR="00832256" w:rsidRPr="008D0EA6" w:rsidRDefault="00415B68">
            <w:pPr>
              <w:pStyle w:val="P68B1DB1-Normal11"/>
              <w:jc w:val="center"/>
              <w:rPr>
                <w:noProof/>
                <w:spacing w:val="-6"/>
                <w:lang w:val="sk-SK"/>
              </w:rPr>
            </w:pPr>
            <w:r w:rsidRPr="008D0EA6">
              <w:rPr>
                <w:noProof/>
                <w:spacing w:val="-6"/>
                <w:lang w:val="sk-SK"/>
              </w:rPr>
              <w:t>Dodatočná výrobná kapacita biometánu</w:t>
            </w:r>
          </w:p>
        </w:tc>
        <w:tc>
          <w:tcPr>
            <w:tcW w:w="1843" w:type="dxa"/>
            <w:shd w:val="clear" w:color="auto" w:fill="C6EFCE"/>
            <w:noWrap/>
            <w:vAlign w:val="center"/>
          </w:tcPr>
          <w:p w14:paraId="2E640168" w14:textId="5345D495"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4D96C367" w14:textId="2F32C2B4" w:rsidR="00832256" w:rsidRPr="008D0EA6" w:rsidRDefault="00415B68">
            <w:pPr>
              <w:pStyle w:val="P68B1DB1-Normal11"/>
              <w:jc w:val="center"/>
              <w:rPr>
                <w:noProof/>
                <w:spacing w:val="-6"/>
                <w:lang w:val="sk-SK"/>
              </w:rPr>
            </w:pPr>
            <w:r w:rsidRPr="008D0EA6">
              <w:rPr>
                <w:noProof/>
                <w:spacing w:val="-6"/>
                <w:lang w:val="sk-SK"/>
              </w:rPr>
              <w:t>1 000 000 000</w:t>
            </w:r>
          </w:p>
        </w:tc>
        <w:tc>
          <w:tcPr>
            <w:tcW w:w="1134" w:type="dxa"/>
            <w:shd w:val="clear" w:color="auto" w:fill="C6EFCE"/>
            <w:noWrap/>
            <w:vAlign w:val="center"/>
          </w:tcPr>
          <w:p w14:paraId="2BD33158" w14:textId="4D0FB0F8"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018B829" w14:textId="6E04FC79" w:rsidR="00832256" w:rsidRPr="008D0EA6" w:rsidRDefault="00415B68">
            <w:pPr>
              <w:pStyle w:val="P68B1DB1-Normal11"/>
              <w:jc w:val="center"/>
              <w:rPr>
                <w:noProof/>
                <w:spacing w:val="-6"/>
                <w:lang w:val="sk-SK"/>
              </w:rPr>
            </w:pPr>
            <w:r w:rsidRPr="008D0EA6">
              <w:rPr>
                <w:noProof/>
                <w:spacing w:val="-6"/>
                <w:lang w:val="sk-SK"/>
              </w:rPr>
              <w:t>0.6</w:t>
            </w:r>
          </w:p>
        </w:tc>
        <w:tc>
          <w:tcPr>
            <w:tcW w:w="992" w:type="dxa"/>
            <w:shd w:val="clear" w:color="auto" w:fill="C6EFCE"/>
            <w:noWrap/>
            <w:vAlign w:val="center"/>
          </w:tcPr>
          <w:p w14:paraId="2F5DE9C4" w14:textId="50569AC1"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40DDDB1F" w14:textId="257BAE10" w:rsidR="00832256" w:rsidRPr="008D0EA6" w:rsidRDefault="00415B68">
            <w:pPr>
              <w:pStyle w:val="P68B1DB1-Normal11"/>
              <w:jc w:val="center"/>
              <w:rPr>
                <w:noProof/>
                <w:spacing w:val="-6"/>
                <w:lang w:val="sk-SK"/>
              </w:rPr>
            </w:pPr>
            <w:r w:rsidRPr="008D0EA6">
              <w:rPr>
                <w:noProof/>
                <w:spacing w:val="-6"/>
                <w:lang w:val="sk-SK"/>
              </w:rPr>
              <w:t>2025</w:t>
            </w:r>
          </w:p>
        </w:tc>
        <w:tc>
          <w:tcPr>
            <w:tcW w:w="2793" w:type="dxa"/>
            <w:shd w:val="clear" w:color="auto" w:fill="C6EFCE"/>
            <w:noWrap/>
            <w:vAlign w:val="center"/>
          </w:tcPr>
          <w:p w14:paraId="14D16E63" w14:textId="3BB98310" w:rsidR="00832256" w:rsidRPr="008D0EA6" w:rsidRDefault="00415B68">
            <w:pPr>
              <w:pStyle w:val="P68B1DB1-Normal11"/>
              <w:spacing w:after="120"/>
              <w:rPr>
                <w:noProof/>
                <w:spacing w:val="-6"/>
                <w:lang w:val="sk-SK"/>
              </w:rPr>
            </w:pPr>
            <w:r w:rsidRPr="008D0EA6">
              <w:rPr>
                <w:noProof/>
                <w:spacing w:val="-6"/>
                <w:lang w:val="sk-SK"/>
              </w:rPr>
              <w:t>Rozvíjať výrobnú kapacitu biometánu</w:t>
            </w:r>
            <w:r w:rsidR="008D0EA6" w:rsidRPr="008D0EA6">
              <w:rPr>
                <w:noProof/>
                <w:spacing w:val="-6"/>
                <w:lang w:val="sk-SK"/>
              </w:rPr>
              <w:t xml:space="preserve"> z </w:t>
            </w:r>
            <w:r w:rsidRPr="008D0EA6">
              <w:rPr>
                <w:noProof/>
                <w:spacing w:val="-6"/>
                <w:lang w:val="sk-SK"/>
              </w:rPr>
              <w:t>konverzie existujúcich zariadení (vrátane organického štiepenia tuhého mestského odpadu – OFUSW)</w:t>
            </w:r>
            <w:r w:rsidR="008D0EA6" w:rsidRPr="008D0EA6">
              <w:rPr>
                <w:noProof/>
                <w:spacing w:val="-6"/>
                <w:lang w:val="sk-SK"/>
              </w:rPr>
              <w:t xml:space="preserve"> a z </w:t>
            </w:r>
            <w:r w:rsidRPr="008D0EA6">
              <w:rPr>
                <w:noProof/>
                <w:spacing w:val="-6"/>
                <w:lang w:val="sk-SK"/>
              </w:rPr>
              <w:t>nových zariadení na najmenej 0,6 miliardy m³ na konci roka 2023</w:t>
            </w:r>
          </w:p>
          <w:p w14:paraId="418485E2" w14:textId="080A7A1D" w:rsidR="00832256" w:rsidRPr="008D0EA6" w:rsidRDefault="00415B68">
            <w:pPr>
              <w:pStyle w:val="P68B1DB1-Normal11"/>
              <w:spacing w:after="120"/>
              <w:rPr>
                <w:noProof/>
                <w:spacing w:val="-6"/>
                <w:lang w:val="sk-SK"/>
              </w:rPr>
            </w:pPr>
            <w:r w:rsidRPr="008D0EA6">
              <w:rPr>
                <w:noProof/>
                <w:spacing w:val="-6"/>
                <w:lang w:val="sk-SK"/>
              </w:rPr>
              <w:t>Biometán musí spĺňať kritériá stanovené</w:t>
            </w:r>
            <w:r w:rsidR="008D0EA6" w:rsidRPr="008D0EA6">
              <w:rPr>
                <w:noProof/>
                <w:spacing w:val="-6"/>
                <w:lang w:val="sk-SK"/>
              </w:rPr>
              <w:t xml:space="preserve"> v </w:t>
            </w:r>
            <w:r w:rsidRPr="008D0EA6">
              <w:rPr>
                <w:noProof/>
                <w:spacing w:val="-6"/>
                <w:lang w:val="sk-SK"/>
              </w:rPr>
              <w:t>smernici 2018/2001 (smernica RED II)</w:t>
            </w:r>
            <w:r w:rsidR="008D0EA6" w:rsidRPr="008D0EA6">
              <w:rPr>
                <w:noProof/>
                <w:spacing w:val="-6"/>
                <w:lang w:val="sk-SK"/>
              </w:rPr>
              <w:t xml:space="preserve"> s </w:t>
            </w:r>
            <w:r w:rsidRPr="008D0EA6">
              <w:rPr>
                <w:noProof/>
                <w:spacing w:val="-6"/>
                <w:lang w:val="sk-SK"/>
              </w:rPr>
              <w:t>cieľom umožniť, aby opatrenie bolo</w:t>
            </w:r>
            <w:r w:rsidR="008D0EA6" w:rsidRPr="008D0EA6">
              <w:rPr>
                <w:noProof/>
                <w:spacing w:val="-6"/>
                <w:lang w:val="sk-SK"/>
              </w:rPr>
              <w:t xml:space="preserve"> v </w:t>
            </w:r>
            <w:r w:rsidRPr="008D0EA6">
              <w:rPr>
                <w:noProof/>
                <w:spacing w:val="-6"/>
                <w:lang w:val="sk-SK"/>
              </w:rPr>
              <w:t>súlade so zásadou „nespôsobovať významnú škodu“</w:t>
            </w:r>
            <w:r w:rsidR="008D0EA6" w:rsidRPr="008D0EA6">
              <w:rPr>
                <w:noProof/>
                <w:spacing w:val="-6"/>
                <w:lang w:val="sk-SK"/>
              </w:rPr>
              <w:t xml:space="preserve"> a s </w:t>
            </w:r>
            <w:r w:rsidRPr="008D0EA6">
              <w:rPr>
                <w:noProof/>
                <w:spacing w:val="-6"/>
                <w:lang w:val="sk-SK"/>
              </w:rPr>
              <w:t>príslušnými požiadavkami uvedenými</w:t>
            </w:r>
            <w:r w:rsidR="008D0EA6" w:rsidRPr="008D0EA6">
              <w:rPr>
                <w:noProof/>
                <w:spacing w:val="-6"/>
                <w:lang w:val="sk-SK"/>
              </w:rPr>
              <w:t xml:space="preserve"> v </w:t>
            </w:r>
            <w:r w:rsidRPr="008D0EA6">
              <w:rPr>
                <w:noProof/>
                <w:spacing w:val="-6"/>
                <w:lang w:val="sk-SK"/>
              </w:rPr>
              <w:t xml:space="preserve">poznámke pod čiarou </w:t>
            </w:r>
            <w:r w:rsidR="008D0EA6" w:rsidRPr="008D0EA6">
              <w:rPr>
                <w:noProof/>
                <w:spacing w:val="-6"/>
                <w:lang w:val="sk-SK"/>
              </w:rPr>
              <w:t>č. </w:t>
            </w:r>
            <w:r w:rsidRPr="008D0EA6">
              <w:rPr>
                <w:noProof/>
                <w:spacing w:val="-6"/>
                <w:lang w:val="sk-SK"/>
              </w:rPr>
              <w:t>8 prílohy VI</w:t>
            </w:r>
            <w:r w:rsidR="008D0EA6" w:rsidRPr="008D0EA6">
              <w:rPr>
                <w:noProof/>
                <w:spacing w:val="-6"/>
                <w:lang w:val="sk-SK"/>
              </w:rPr>
              <w:t xml:space="preserve"> k </w:t>
            </w:r>
            <w:r w:rsidRPr="008D0EA6">
              <w:rPr>
                <w:noProof/>
                <w:spacing w:val="-6"/>
                <w:lang w:val="sk-SK"/>
              </w:rPr>
              <w:t>nariadeniu (EÚ) 2021/241.</w:t>
            </w:r>
          </w:p>
          <w:p w14:paraId="1A2C02B7" w14:textId="40D77B1E" w:rsidR="00832256" w:rsidRPr="008D0EA6" w:rsidRDefault="00415B68">
            <w:pPr>
              <w:pStyle w:val="P68B1DB1-Normal11"/>
              <w:rPr>
                <w:noProof/>
                <w:spacing w:val="-6"/>
                <w:lang w:val="sk-SK"/>
              </w:rPr>
            </w:pPr>
            <w:r w:rsidRPr="008D0EA6">
              <w:rPr>
                <w:noProof/>
                <w:spacing w:val="-6"/>
                <w:lang w:val="sk-SK"/>
              </w:rPr>
              <w:t>Výrobcovia biopaliva</w:t>
            </w:r>
            <w:r w:rsidR="008D0EA6" w:rsidRPr="008D0EA6">
              <w:rPr>
                <w:noProof/>
                <w:spacing w:val="-6"/>
                <w:lang w:val="sk-SK"/>
              </w:rPr>
              <w:t xml:space="preserve"> a </w:t>
            </w:r>
            <w:r w:rsidRPr="008D0EA6">
              <w:rPr>
                <w:noProof/>
                <w:spacing w:val="-6"/>
                <w:lang w:val="sk-SK"/>
              </w:rPr>
              <w:t>biometánu</w:t>
            </w:r>
            <w:r w:rsidR="008D0EA6" w:rsidRPr="008D0EA6">
              <w:rPr>
                <w:noProof/>
                <w:spacing w:val="-6"/>
                <w:lang w:val="sk-SK"/>
              </w:rPr>
              <w:t xml:space="preserve"> a </w:t>
            </w:r>
            <w:r w:rsidRPr="008D0EA6">
              <w:rPr>
                <w:noProof/>
                <w:spacing w:val="-6"/>
                <w:lang w:val="sk-SK"/>
              </w:rPr>
              <w:t>biopaliva musia predložiť osvedčenia (dôkaz udržateľnosti) vydané nezávislými hodnotiteľmi, ako sa stanovuje</w:t>
            </w:r>
            <w:r w:rsidR="008D0EA6" w:rsidRPr="008D0EA6">
              <w:rPr>
                <w:noProof/>
                <w:spacing w:val="-6"/>
                <w:lang w:val="sk-SK"/>
              </w:rPr>
              <w:t xml:space="preserve"> v </w:t>
            </w:r>
            <w:r w:rsidRPr="008D0EA6">
              <w:rPr>
                <w:noProof/>
                <w:spacing w:val="-6"/>
                <w:lang w:val="sk-SK"/>
              </w:rPr>
              <w:t xml:space="preserve">smernici 2018/2001. </w:t>
            </w:r>
          </w:p>
        </w:tc>
      </w:tr>
      <w:tr w:rsidR="00832256" w:rsidRPr="008D0EA6" w14:paraId="3340CED1" w14:textId="77777777">
        <w:trPr>
          <w:trHeight w:val="309"/>
          <w:jc w:val="center"/>
        </w:trPr>
        <w:tc>
          <w:tcPr>
            <w:tcW w:w="1613" w:type="dxa"/>
            <w:shd w:val="clear" w:color="auto" w:fill="C6EFCE"/>
            <w:noWrap/>
            <w:vAlign w:val="center"/>
          </w:tcPr>
          <w:p w14:paraId="655F3771" w14:textId="6EE99C31" w:rsidR="00832256" w:rsidRPr="008D0EA6" w:rsidRDefault="00415B68">
            <w:pPr>
              <w:pStyle w:val="P68B1DB1-Normal11"/>
              <w:jc w:val="center"/>
              <w:rPr>
                <w:noProof/>
                <w:spacing w:val="-6"/>
                <w:lang w:val="sk-SK"/>
              </w:rPr>
            </w:pPr>
            <w:r w:rsidRPr="008D0EA6">
              <w:rPr>
                <w:noProof/>
                <w:spacing w:val="-6"/>
                <w:lang w:val="sk-SK"/>
              </w:rPr>
              <w:t>M2C2 – 5</w:t>
            </w:r>
          </w:p>
        </w:tc>
        <w:tc>
          <w:tcPr>
            <w:tcW w:w="1643" w:type="dxa"/>
            <w:shd w:val="clear" w:color="auto" w:fill="C6EFCE"/>
            <w:noWrap/>
            <w:vAlign w:val="center"/>
          </w:tcPr>
          <w:p w14:paraId="10DECADD" w14:textId="1319F240" w:rsidR="00832256" w:rsidRPr="008D0EA6" w:rsidRDefault="00415B68">
            <w:pPr>
              <w:pStyle w:val="P68B1DB1-Normal11"/>
              <w:jc w:val="center"/>
              <w:rPr>
                <w:noProof/>
                <w:spacing w:val="-6"/>
                <w:lang w:val="sk-SK"/>
              </w:rPr>
            </w:pPr>
            <w:r w:rsidRPr="008D0EA6">
              <w:rPr>
                <w:noProof/>
                <w:spacing w:val="-6"/>
                <w:lang w:val="sk-SK"/>
              </w:rPr>
              <w:t>Investícia 1.4 Vývoj biometánu podľa kritérií na podporu obehového hospodárstva</w:t>
            </w:r>
          </w:p>
        </w:tc>
        <w:tc>
          <w:tcPr>
            <w:tcW w:w="1559" w:type="dxa"/>
            <w:shd w:val="clear" w:color="auto" w:fill="C6EFCE"/>
            <w:noWrap/>
            <w:vAlign w:val="center"/>
          </w:tcPr>
          <w:p w14:paraId="4E192779" w14:textId="656F2AD5"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360C26B9" w14:textId="74CB264F" w:rsidR="00832256" w:rsidRPr="008D0EA6" w:rsidRDefault="00415B68">
            <w:pPr>
              <w:pStyle w:val="P68B1DB1-Normal11"/>
              <w:jc w:val="center"/>
              <w:rPr>
                <w:noProof/>
                <w:spacing w:val="-6"/>
                <w:lang w:val="sk-SK"/>
              </w:rPr>
            </w:pPr>
            <w:r w:rsidRPr="008D0EA6">
              <w:rPr>
                <w:noProof/>
                <w:spacing w:val="-6"/>
                <w:lang w:val="sk-SK"/>
              </w:rPr>
              <w:t>Dodatočná výroba biometánu</w:t>
            </w:r>
          </w:p>
        </w:tc>
        <w:tc>
          <w:tcPr>
            <w:tcW w:w="1843" w:type="dxa"/>
            <w:shd w:val="clear" w:color="auto" w:fill="C6EFCE"/>
            <w:noWrap/>
            <w:vAlign w:val="center"/>
          </w:tcPr>
          <w:p w14:paraId="0B3651EA" w14:textId="3089AB59"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3DF13528" w14:textId="6F64A583" w:rsidR="00832256" w:rsidRPr="008D0EA6" w:rsidRDefault="00415B68">
            <w:pPr>
              <w:pStyle w:val="P68B1DB1-Normal11"/>
              <w:jc w:val="center"/>
              <w:rPr>
                <w:noProof/>
                <w:spacing w:val="-6"/>
                <w:lang w:val="sk-SK"/>
              </w:rPr>
            </w:pPr>
            <w:r w:rsidRPr="008D0EA6">
              <w:rPr>
                <w:noProof/>
                <w:spacing w:val="-6"/>
                <w:lang w:val="sk-SK"/>
              </w:rPr>
              <w:t xml:space="preserve">1 000 000 000 </w:t>
            </w:r>
          </w:p>
        </w:tc>
        <w:tc>
          <w:tcPr>
            <w:tcW w:w="1134" w:type="dxa"/>
            <w:shd w:val="clear" w:color="auto" w:fill="C6EFCE"/>
            <w:noWrap/>
            <w:vAlign w:val="center"/>
          </w:tcPr>
          <w:p w14:paraId="69910D61" w14:textId="27A903B7" w:rsidR="00832256" w:rsidRPr="008D0EA6" w:rsidRDefault="00415B68">
            <w:pPr>
              <w:pStyle w:val="P68B1DB1-Normal11"/>
              <w:jc w:val="center"/>
              <w:rPr>
                <w:noProof/>
                <w:spacing w:val="-6"/>
                <w:lang w:val="sk-SK"/>
              </w:rPr>
            </w:pPr>
            <w:r w:rsidRPr="008D0EA6">
              <w:rPr>
                <w:noProof/>
                <w:spacing w:val="-6"/>
                <w:lang w:val="sk-SK"/>
              </w:rPr>
              <w:t>0.6</w:t>
            </w:r>
          </w:p>
        </w:tc>
        <w:tc>
          <w:tcPr>
            <w:tcW w:w="946" w:type="dxa"/>
            <w:shd w:val="clear" w:color="auto" w:fill="C6EFCE"/>
            <w:noWrap/>
            <w:vAlign w:val="center"/>
          </w:tcPr>
          <w:p w14:paraId="7CBB37DF" w14:textId="1A004771" w:rsidR="00832256" w:rsidRPr="008D0EA6" w:rsidRDefault="00415B68">
            <w:pPr>
              <w:pStyle w:val="P68B1DB1-Normal11"/>
              <w:jc w:val="center"/>
              <w:rPr>
                <w:noProof/>
                <w:spacing w:val="-6"/>
                <w:lang w:val="sk-SK"/>
              </w:rPr>
            </w:pPr>
            <w:r w:rsidRPr="008D0EA6">
              <w:rPr>
                <w:noProof/>
                <w:spacing w:val="-6"/>
                <w:lang w:val="sk-SK"/>
              </w:rPr>
              <w:t>2.3</w:t>
            </w:r>
          </w:p>
        </w:tc>
        <w:tc>
          <w:tcPr>
            <w:tcW w:w="992" w:type="dxa"/>
            <w:shd w:val="clear" w:color="auto" w:fill="C6EFCE"/>
            <w:noWrap/>
            <w:vAlign w:val="center"/>
          </w:tcPr>
          <w:p w14:paraId="355B6CF5" w14:textId="17C18A3A"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0F6FD217" w14:textId="76E0942E"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20A1A2FF" w14:textId="4687BAB6" w:rsidR="00832256" w:rsidRPr="008D0EA6" w:rsidRDefault="00415B68">
            <w:pPr>
              <w:pStyle w:val="P68B1DB1-Normal11"/>
              <w:spacing w:after="120"/>
              <w:rPr>
                <w:noProof/>
                <w:spacing w:val="-6"/>
                <w:lang w:val="sk-SK"/>
              </w:rPr>
            </w:pPr>
            <w:r w:rsidRPr="008D0EA6">
              <w:rPr>
                <w:noProof/>
                <w:spacing w:val="-6"/>
                <w:lang w:val="sk-SK"/>
              </w:rPr>
              <w:t>Rozvíjať výrobnú kapacitu biometánu</w:t>
            </w:r>
            <w:r w:rsidR="008D0EA6" w:rsidRPr="008D0EA6">
              <w:rPr>
                <w:noProof/>
                <w:spacing w:val="-6"/>
                <w:lang w:val="sk-SK"/>
              </w:rPr>
              <w:t xml:space="preserve"> z </w:t>
            </w:r>
            <w:r w:rsidRPr="008D0EA6">
              <w:rPr>
                <w:noProof/>
                <w:spacing w:val="-6"/>
                <w:lang w:val="sk-SK"/>
              </w:rPr>
              <w:t>konverzie existujúcich zariadení (vrátane organického štiepenia tuhého mestského odpadu – OFUSW)</w:t>
            </w:r>
            <w:r w:rsidR="008D0EA6" w:rsidRPr="008D0EA6">
              <w:rPr>
                <w:noProof/>
                <w:spacing w:val="-6"/>
                <w:lang w:val="sk-SK"/>
              </w:rPr>
              <w:t xml:space="preserve"> a z </w:t>
            </w:r>
            <w:r w:rsidRPr="008D0EA6">
              <w:rPr>
                <w:noProof/>
                <w:spacing w:val="-6"/>
                <w:lang w:val="sk-SK"/>
              </w:rPr>
              <w:t>nových zariadení na najmenej 2,3 miliardy m³ na konci júna 2026.</w:t>
            </w:r>
          </w:p>
          <w:p w14:paraId="73F6D4E5" w14:textId="0D016BDB" w:rsidR="00832256" w:rsidRPr="008D0EA6" w:rsidRDefault="00415B68">
            <w:pPr>
              <w:pStyle w:val="P68B1DB1-Normal11"/>
              <w:spacing w:after="120"/>
              <w:rPr>
                <w:noProof/>
                <w:spacing w:val="-6"/>
                <w:lang w:val="sk-SK"/>
              </w:rPr>
            </w:pPr>
            <w:r w:rsidRPr="008D0EA6">
              <w:rPr>
                <w:noProof/>
                <w:spacing w:val="-6"/>
                <w:lang w:val="sk-SK"/>
              </w:rPr>
              <w:t>Biometán musí spĺňať kritériá stanovené</w:t>
            </w:r>
            <w:r w:rsidR="008D0EA6" w:rsidRPr="008D0EA6">
              <w:rPr>
                <w:noProof/>
                <w:spacing w:val="-6"/>
                <w:lang w:val="sk-SK"/>
              </w:rPr>
              <w:t xml:space="preserve"> v </w:t>
            </w:r>
            <w:r w:rsidRPr="008D0EA6">
              <w:rPr>
                <w:noProof/>
                <w:spacing w:val="-6"/>
                <w:lang w:val="sk-SK"/>
              </w:rPr>
              <w:t>smernici 2018/2001 (smernica RED II)</w:t>
            </w:r>
            <w:r w:rsidR="008D0EA6" w:rsidRPr="008D0EA6">
              <w:rPr>
                <w:noProof/>
                <w:spacing w:val="-6"/>
                <w:lang w:val="sk-SK"/>
              </w:rPr>
              <w:t xml:space="preserve"> s </w:t>
            </w:r>
            <w:r w:rsidRPr="008D0EA6">
              <w:rPr>
                <w:noProof/>
                <w:spacing w:val="-6"/>
                <w:lang w:val="sk-SK"/>
              </w:rPr>
              <w:t>cieľom umožniť, aby opatrenie bolo</w:t>
            </w:r>
            <w:r w:rsidR="008D0EA6" w:rsidRPr="008D0EA6">
              <w:rPr>
                <w:noProof/>
                <w:spacing w:val="-6"/>
                <w:lang w:val="sk-SK"/>
              </w:rPr>
              <w:t xml:space="preserve"> v </w:t>
            </w:r>
            <w:r w:rsidRPr="008D0EA6">
              <w:rPr>
                <w:noProof/>
                <w:spacing w:val="-6"/>
                <w:lang w:val="sk-SK"/>
              </w:rPr>
              <w:t>súlade so zásadou „nespôsobovať významnú škodu“</w:t>
            </w:r>
            <w:r w:rsidR="008D0EA6" w:rsidRPr="008D0EA6">
              <w:rPr>
                <w:noProof/>
                <w:spacing w:val="-6"/>
                <w:lang w:val="sk-SK"/>
              </w:rPr>
              <w:t xml:space="preserve"> a s </w:t>
            </w:r>
            <w:r w:rsidRPr="008D0EA6">
              <w:rPr>
                <w:noProof/>
                <w:spacing w:val="-6"/>
                <w:lang w:val="sk-SK"/>
              </w:rPr>
              <w:t>príslušnými požiadavkami uvedenými</w:t>
            </w:r>
            <w:r w:rsidR="008D0EA6" w:rsidRPr="008D0EA6">
              <w:rPr>
                <w:noProof/>
                <w:spacing w:val="-6"/>
                <w:lang w:val="sk-SK"/>
              </w:rPr>
              <w:t xml:space="preserve"> v </w:t>
            </w:r>
            <w:r w:rsidRPr="008D0EA6">
              <w:rPr>
                <w:noProof/>
                <w:spacing w:val="-6"/>
                <w:lang w:val="sk-SK"/>
              </w:rPr>
              <w:t xml:space="preserve">poznámke pod čiarou </w:t>
            </w:r>
            <w:r w:rsidR="008D0EA6" w:rsidRPr="008D0EA6">
              <w:rPr>
                <w:noProof/>
                <w:spacing w:val="-6"/>
                <w:lang w:val="sk-SK"/>
              </w:rPr>
              <w:t>č. </w:t>
            </w:r>
            <w:r w:rsidRPr="008D0EA6">
              <w:rPr>
                <w:noProof/>
                <w:spacing w:val="-6"/>
                <w:lang w:val="sk-SK"/>
              </w:rPr>
              <w:t>8 prílohy VI</w:t>
            </w:r>
            <w:r w:rsidR="008D0EA6" w:rsidRPr="008D0EA6">
              <w:rPr>
                <w:noProof/>
                <w:spacing w:val="-6"/>
                <w:lang w:val="sk-SK"/>
              </w:rPr>
              <w:t xml:space="preserve"> k </w:t>
            </w:r>
            <w:r w:rsidRPr="008D0EA6">
              <w:rPr>
                <w:noProof/>
                <w:spacing w:val="-6"/>
                <w:lang w:val="sk-SK"/>
              </w:rPr>
              <w:t>nariadeniu (EÚ) 2021/241.</w:t>
            </w:r>
          </w:p>
          <w:p w14:paraId="4FDB8316" w14:textId="1D2D716C" w:rsidR="00832256" w:rsidRPr="008D0EA6" w:rsidRDefault="00415B68">
            <w:pPr>
              <w:pStyle w:val="P68B1DB1-Normal11"/>
              <w:rPr>
                <w:noProof/>
                <w:spacing w:val="-6"/>
                <w:lang w:val="sk-SK"/>
              </w:rPr>
            </w:pPr>
            <w:r w:rsidRPr="008D0EA6">
              <w:rPr>
                <w:noProof/>
                <w:spacing w:val="-6"/>
                <w:lang w:val="sk-SK"/>
              </w:rPr>
              <w:t>Výrobcovia biopaliva</w:t>
            </w:r>
            <w:r w:rsidR="008D0EA6" w:rsidRPr="008D0EA6">
              <w:rPr>
                <w:noProof/>
                <w:spacing w:val="-6"/>
                <w:lang w:val="sk-SK"/>
              </w:rPr>
              <w:t xml:space="preserve"> a </w:t>
            </w:r>
            <w:r w:rsidRPr="008D0EA6">
              <w:rPr>
                <w:noProof/>
                <w:spacing w:val="-6"/>
                <w:lang w:val="sk-SK"/>
              </w:rPr>
              <w:t>biometánu</w:t>
            </w:r>
            <w:r w:rsidR="008D0EA6" w:rsidRPr="008D0EA6">
              <w:rPr>
                <w:noProof/>
                <w:spacing w:val="-6"/>
                <w:lang w:val="sk-SK"/>
              </w:rPr>
              <w:t xml:space="preserve"> a </w:t>
            </w:r>
            <w:r w:rsidRPr="008D0EA6">
              <w:rPr>
                <w:noProof/>
                <w:spacing w:val="-6"/>
                <w:lang w:val="sk-SK"/>
              </w:rPr>
              <w:t>biopaliva musia predložiť osvedčenia (dôkaz udržateľnosti) vydané nezávislými hodnotiteľmi, ako sa stanovuje</w:t>
            </w:r>
            <w:r w:rsidR="008D0EA6" w:rsidRPr="008D0EA6">
              <w:rPr>
                <w:noProof/>
                <w:spacing w:val="-6"/>
                <w:lang w:val="sk-SK"/>
              </w:rPr>
              <w:t xml:space="preserve"> v </w:t>
            </w:r>
            <w:r w:rsidRPr="008D0EA6">
              <w:rPr>
                <w:noProof/>
                <w:spacing w:val="-6"/>
                <w:lang w:val="sk-SK"/>
              </w:rPr>
              <w:t xml:space="preserve">smernici 2018/2001. </w:t>
            </w:r>
          </w:p>
        </w:tc>
      </w:tr>
      <w:tr w:rsidR="00832256" w:rsidRPr="008D0EA6" w14:paraId="38A226B3" w14:textId="77777777">
        <w:trPr>
          <w:trHeight w:val="309"/>
          <w:jc w:val="center"/>
        </w:trPr>
        <w:tc>
          <w:tcPr>
            <w:tcW w:w="1613" w:type="dxa"/>
            <w:shd w:val="clear" w:color="auto" w:fill="C6EFCE"/>
            <w:noWrap/>
            <w:vAlign w:val="center"/>
          </w:tcPr>
          <w:p w14:paraId="365AB7B5" w14:textId="2D3B6C3C" w:rsidR="00832256" w:rsidRPr="008D0EA6" w:rsidRDefault="00415B68">
            <w:pPr>
              <w:pStyle w:val="P68B1DB1-Normal11"/>
              <w:jc w:val="center"/>
              <w:rPr>
                <w:noProof/>
                <w:spacing w:val="-6"/>
                <w:lang w:val="sk-SK"/>
              </w:rPr>
            </w:pPr>
            <w:r w:rsidRPr="008D0EA6">
              <w:rPr>
                <w:noProof/>
                <w:spacing w:val="-6"/>
                <w:lang w:val="sk-SK"/>
              </w:rPr>
              <w:t>M2C2 – 9</w:t>
            </w:r>
          </w:p>
        </w:tc>
        <w:tc>
          <w:tcPr>
            <w:tcW w:w="1643" w:type="dxa"/>
            <w:shd w:val="clear" w:color="auto" w:fill="C6EFCE"/>
            <w:noWrap/>
            <w:vAlign w:val="center"/>
          </w:tcPr>
          <w:p w14:paraId="5146714C" w14:textId="5BB40B18" w:rsidR="00832256" w:rsidRPr="008D0EA6" w:rsidRDefault="00415B68">
            <w:pPr>
              <w:pStyle w:val="P68B1DB1-Normal11"/>
              <w:jc w:val="center"/>
              <w:rPr>
                <w:noProof/>
                <w:spacing w:val="-6"/>
                <w:lang w:val="sk-SK"/>
              </w:rPr>
            </w:pPr>
            <w:r w:rsidRPr="008D0EA6">
              <w:rPr>
                <w:noProof/>
                <w:spacing w:val="-6"/>
                <w:lang w:val="sk-SK"/>
              </w:rPr>
              <w:t>Investícia 2.1 Posilnenie inteligentných sietí</w:t>
            </w:r>
          </w:p>
        </w:tc>
        <w:tc>
          <w:tcPr>
            <w:tcW w:w="1559" w:type="dxa"/>
            <w:shd w:val="clear" w:color="auto" w:fill="C6EFCE"/>
            <w:noWrap/>
            <w:vAlign w:val="center"/>
          </w:tcPr>
          <w:p w14:paraId="16754295" w14:textId="251A74A2"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2B881D08" w14:textId="3F09C9D1" w:rsidR="00832256" w:rsidRPr="008D0EA6" w:rsidRDefault="00415B68">
            <w:pPr>
              <w:pStyle w:val="P68B1DB1-Normal11"/>
              <w:jc w:val="center"/>
              <w:rPr>
                <w:noProof/>
                <w:spacing w:val="-6"/>
                <w:lang w:val="sk-SK"/>
              </w:rPr>
            </w:pPr>
            <w:r w:rsidRPr="008D0EA6">
              <w:rPr>
                <w:noProof/>
                <w:spacing w:val="-6"/>
                <w:lang w:val="sk-SK"/>
              </w:rPr>
              <w:t>Inteligentné siete – zvýšenie kapacity siete na distribúciu energie</w:t>
            </w:r>
            <w:r w:rsidR="008D0EA6" w:rsidRPr="008D0EA6">
              <w:rPr>
                <w:noProof/>
                <w:spacing w:val="-6"/>
                <w:lang w:val="sk-SK"/>
              </w:rPr>
              <w:t xml:space="preserve"> z </w:t>
            </w:r>
            <w:r w:rsidRPr="008D0EA6">
              <w:rPr>
                <w:noProof/>
                <w:spacing w:val="-6"/>
                <w:lang w:val="sk-SK"/>
              </w:rPr>
              <w:t>obnoviteľných zdrojov</w:t>
            </w:r>
          </w:p>
        </w:tc>
        <w:tc>
          <w:tcPr>
            <w:tcW w:w="1843" w:type="dxa"/>
            <w:shd w:val="clear" w:color="auto" w:fill="C6EFCE"/>
            <w:noWrap/>
            <w:vAlign w:val="center"/>
          </w:tcPr>
          <w:p w14:paraId="1FCE79A6" w14:textId="2B663EAC"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4F1DA28E" w14:textId="0C7F03B6"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3EF205D7" w14:textId="7FBE2292"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5D6E44B" w14:textId="5D0B3399"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1</w:t>
            </w:r>
            <w:r w:rsidRPr="008D0EA6">
              <w:rPr>
                <w:noProof/>
                <w:spacing w:val="-6"/>
                <w:lang w:val="sk-SK"/>
              </w:rPr>
              <w:t xml:space="preserve"> </w:t>
            </w:r>
            <w:r w:rsidRPr="008D0EA6">
              <w:rPr>
                <w:rFonts w:ascii="Arial Narrow" w:hAnsi="Arial Narrow"/>
                <w:noProof/>
                <w:spacing w:val="-6"/>
                <w:lang w:val="sk-SK"/>
              </w:rPr>
              <w:t>000</w:t>
            </w:r>
          </w:p>
        </w:tc>
        <w:tc>
          <w:tcPr>
            <w:tcW w:w="992" w:type="dxa"/>
            <w:shd w:val="clear" w:color="auto" w:fill="C6EFCE"/>
            <w:noWrap/>
            <w:vAlign w:val="center"/>
          </w:tcPr>
          <w:p w14:paraId="0000ED43" w14:textId="2FBB1221"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tcPr>
          <w:p w14:paraId="3E9AD8EA" w14:textId="36B33EFA"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tcPr>
          <w:p w14:paraId="55805DFA" w14:textId="34F6E00B"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Zvýšiť kapacitu siete na distribúciu energie</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obnoviteľných zdrojov aspoň</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1000 MW</w:t>
            </w:r>
          </w:p>
        </w:tc>
      </w:tr>
      <w:tr w:rsidR="00832256" w:rsidRPr="008D0EA6" w14:paraId="1EC3680F" w14:textId="77777777">
        <w:trPr>
          <w:trHeight w:val="309"/>
          <w:jc w:val="center"/>
        </w:trPr>
        <w:tc>
          <w:tcPr>
            <w:tcW w:w="1613" w:type="dxa"/>
            <w:shd w:val="clear" w:color="auto" w:fill="C6EFCE"/>
            <w:noWrap/>
            <w:vAlign w:val="center"/>
          </w:tcPr>
          <w:p w14:paraId="5A57F967" w14:textId="7A484BAC" w:rsidR="00832256" w:rsidRPr="008D0EA6" w:rsidRDefault="00415B68">
            <w:pPr>
              <w:pStyle w:val="P68B1DB1-Normal11"/>
              <w:jc w:val="center"/>
              <w:rPr>
                <w:noProof/>
                <w:spacing w:val="-6"/>
                <w:lang w:val="sk-SK"/>
              </w:rPr>
            </w:pPr>
            <w:r w:rsidRPr="008D0EA6">
              <w:rPr>
                <w:noProof/>
                <w:spacing w:val="-6"/>
                <w:lang w:val="sk-SK"/>
              </w:rPr>
              <w:t>M2C2 – 10</w:t>
            </w:r>
          </w:p>
        </w:tc>
        <w:tc>
          <w:tcPr>
            <w:tcW w:w="1643" w:type="dxa"/>
            <w:shd w:val="clear" w:color="auto" w:fill="C6EFCE"/>
            <w:noWrap/>
            <w:vAlign w:val="center"/>
          </w:tcPr>
          <w:p w14:paraId="7C07DD6C" w14:textId="428BFAE6" w:rsidR="00832256" w:rsidRPr="008D0EA6" w:rsidRDefault="00415B68">
            <w:pPr>
              <w:pStyle w:val="P68B1DB1-Normal11"/>
              <w:jc w:val="center"/>
              <w:rPr>
                <w:noProof/>
                <w:spacing w:val="-6"/>
                <w:lang w:val="sk-SK"/>
              </w:rPr>
            </w:pPr>
            <w:r w:rsidRPr="008D0EA6">
              <w:rPr>
                <w:noProof/>
                <w:spacing w:val="-6"/>
                <w:lang w:val="sk-SK"/>
              </w:rPr>
              <w:t>Investícia 2.1 Posilnenie inteligentných sietí</w:t>
            </w:r>
          </w:p>
        </w:tc>
        <w:tc>
          <w:tcPr>
            <w:tcW w:w="1559" w:type="dxa"/>
            <w:shd w:val="clear" w:color="auto" w:fill="C6EFCE"/>
            <w:noWrap/>
            <w:vAlign w:val="center"/>
          </w:tcPr>
          <w:p w14:paraId="54C685D9" w14:textId="0F25154F"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5F09BB5C" w14:textId="0ECEAE70" w:rsidR="00832256" w:rsidRPr="008D0EA6" w:rsidRDefault="00415B68">
            <w:pPr>
              <w:pStyle w:val="P68B1DB1-Normal11"/>
              <w:jc w:val="center"/>
              <w:rPr>
                <w:noProof/>
                <w:spacing w:val="-6"/>
                <w:lang w:val="sk-SK"/>
              </w:rPr>
            </w:pPr>
            <w:r w:rsidRPr="008D0EA6">
              <w:rPr>
                <w:noProof/>
                <w:spacing w:val="-6"/>
                <w:lang w:val="sk-SK"/>
              </w:rPr>
              <w:t>Inteligentné siete – zvýšenie kapacity siete na distribúciu energie</w:t>
            </w:r>
            <w:r w:rsidR="008D0EA6" w:rsidRPr="008D0EA6">
              <w:rPr>
                <w:noProof/>
                <w:spacing w:val="-6"/>
                <w:lang w:val="sk-SK"/>
              </w:rPr>
              <w:t xml:space="preserve"> z </w:t>
            </w:r>
            <w:r w:rsidRPr="008D0EA6">
              <w:rPr>
                <w:noProof/>
                <w:spacing w:val="-6"/>
                <w:lang w:val="sk-SK"/>
              </w:rPr>
              <w:t>obnoviteľných zdrojov</w:t>
            </w:r>
          </w:p>
        </w:tc>
        <w:tc>
          <w:tcPr>
            <w:tcW w:w="1843" w:type="dxa"/>
            <w:shd w:val="clear" w:color="auto" w:fill="C6EFCE"/>
            <w:noWrap/>
            <w:vAlign w:val="center"/>
          </w:tcPr>
          <w:p w14:paraId="136596FC" w14:textId="0AC424BC"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3B5DFDDD" w14:textId="21C1EE74"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1FE0E998" w14:textId="41438D1C"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1</w:t>
            </w:r>
            <w:r w:rsidRPr="008D0EA6">
              <w:rPr>
                <w:noProof/>
                <w:spacing w:val="-6"/>
                <w:lang w:val="sk-SK"/>
              </w:rPr>
              <w:t xml:space="preserve"> </w:t>
            </w:r>
            <w:r w:rsidRPr="008D0EA6">
              <w:rPr>
                <w:rFonts w:ascii="Arial Narrow" w:hAnsi="Arial Narrow"/>
                <w:noProof/>
                <w:spacing w:val="-6"/>
                <w:lang w:val="sk-SK"/>
              </w:rPr>
              <w:t>000</w:t>
            </w:r>
          </w:p>
        </w:tc>
        <w:tc>
          <w:tcPr>
            <w:tcW w:w="946" w:type="dxa"/>
            <w:shd w:val="clear" w:color="auto" w:fill="C6EFCE"/>
            <w:noWrap/>
            <w:vAlign w:val="center"/>
          </w:tcPr>
          <w:p w14:paraId="126E2BB0" w14:textId="4A7F3ADD"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4</w:t>
            </w:r>
            <w:r w:rsidRPr="008D0EA6">
              <w:rPr>
                <w:noProof/>
                <w:spacing w:val="-6"/>
                <w:lang w:val="sk-SK"/>
              </w:rPr>
              <w:t xml:space="preserve"> </w:t>
            </w:r>
            <w:r w:rsidRPr="008D0EA6">
              <w:rPr>
                <w:rFonts w:ascii="Arial Narrow" w:hAnsi="Arial Narrow"/>
                <w:noProof/>
                <w:spacing w:val="-6"/>
                <w:lang w:val="sk-SK"/>
              </w:rPr>
              <w:t>000</w:t>
            </w:r>
          </w:p>
        </w:tc>
        <w:tc>
          <w:tcPr>
            <w:tcW w:w="992" w:type="dxa"/>
            <w:shd w:val="clear" w:color="auto" w:fill="C6EFCE"/>
            <w:noWrap/>
            <w:vAlign w:val="center"/>
          </w:tcPr>
          <w:p w14:paraId="278EACA5" w14:textId="4F717012"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27820824" w14:textId="4DE54226"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427F0A85" w14:textId="5BE85E35"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Zvýšiť kapacitu siete na distribúciu energie</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obnoviteľných zdrojov aspoň</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4000 MW</w:t>
            </w:r>
          </w:p>
        </w:tc>
      </w:tr>
      <w:tr w:rsidR="00832256" w:rsidRPr="008D0EA6" w14:paraId="6742D9D6" w14:textId="77777777">
        <w:trPr>
          <w:trHeight w:val="309"/>
          <w:jc w:val="center"/>
        </w:trPr>
        <w:tc>
          <w:tcPr>
            <w:tcW w:w="1613" w:type="dxa"/>
            <w:shd w:val="clear" w:color="auto" w:fill="C6EFCE"/>
            <w:noWrap/>
            <w:vAlign w:val="center"/>
          </w:tcPr>
          <w:p w14:paraId="3DB72409" w14:textId="58F16B9D" w:rsidR="00832256" w:rsidRPr="008D0EA6" w:rsidRDefault="00415B68">
            <w:pPr>
              <w:pStyle w:val="P68B1DB1-Normal11"/>
              <w:jc w:val="center"/>
              <w:rPr>
                <w:noProof/>
                <w:spacing w:val="-6"/>
                <w:lang w:val="sk-SK"/>
              </w:rPr>
            </w:pPr>
            <w:r w:rsidRPr="008D0EA6">
              <w:rPr>
                <w:noProof/>
                <w:spacing w:val="-6"/>
                <w:lang w:val="sk-SK"/>
              </w:rPr>
              <w:t>M2C2 – 11</w:t>
            </w:r>
          </w:p>
        </w:tc>
        <w:tc>
          <w:tcPr>
            <w:tcW w:w="1643" w:type="dxa"/>
            <w:shd w:val="clear" w:color="auto" w:fill="C6EFCE"/>
            <w:noWrap/>
            <w:vAlign w:val="center"/>
          </w:tcPr>
          <w:p w14:paraId="35EE3EA5" w14:textId="40BA5142" w:rsidR="00832256" w:rsidRPr="008D0EA6" w:rsidRDefault="00415B68">
            <w:pPr>
              <w:pStyle w:val="P68B1DB1-Normal11"/>
              <w:jc w:val="center"/>
              <w:rPr>
                <w:noProof/>
                <w:spacing w:val="-6"/>
                <w:lang w:val="sk-SK"/>
              </w:rPr>
            </w:pPr>
            <w:r w:rsidRPr="008D0EA6">
              <w:rPr>
                <w:noProof/>
                <w:spacing w:val="-6"/>
                <w:lang w:val="sk-SK"/>
              </w:rPr>
              <w:t>Investícia 2.1 Posilnenie inteligentných sietí</w:t>
            </w:r>
          </w:p>
        </w:tc>
        <w:tc>
          <w:tcPr>
            <w:tcW w:w="1559" w:type="dxa"/>
            <w:shd w:val="clear" w:color="auto" w:fill="C6EFCE"/>
            <w:noWrap/>
            <w:vAlign w:val="center"/>
          </w:tcPr>
          <w:p w14:paraId="0FE5FD76" w14:textId="46CC280B"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05395038" w14:textId="21290A63" w:rsidR="00832256" w:rsidRPr="008D0EA6" w:rsidRDefault="00415B68">
            <w:pPr>
              <w:pStyle w:val="P68B1DB1-Normal11"/>
              <w:jc w:val="center"/>
              <w:rPr>
                <w:noProof/>
                <w:spacing w:val="-6"/>
                <w:lang w:val="sk-SK"/>
              </w:rPr>
            </w:pPr>
            <w:r w:rsidRPr="008D0EA6">
              <w:rPr>
                <w:noProof/>
                <w:spacing w:val="-6"/>
                <w:lang w:val="sk-SK"/>
              </w:rPr>
              <w:t>Inteligentné siete – elektrifikácia spotreby energie</w:t>
            </w:r>
          </w:p>
        </w:tc>
        <w:tc>
          <w:tcPr>
            <w:tcW w:w="1843" w:type="dxa"/>
            <w:shd w:val="clear" w:color="auto" w:fill="C6EFCE"/>
            <w:noWrap/>
            <w:vAlign w:val="center"/>
          </w:tcPr>
          <w:p w14:paraId="02C7183D" w14:textId="3E802A04"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2AF98FDD" w14:textId="55D8C22E"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4310D180" w14:textId="779E39AC"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7741FF87" w14:textId="06434783" w:rsidR="00832256" w:rsidRPr="008D0EA6" w:rsidRDefault="00415B68">
            <w:pPr>
              <w:pStyle w:val="P68B1DB1-Normal11"/>
              <w:jc w:val="center"/>
              <w:rPr>
                <w:noProof/>
                <w:spacing w:val="-6"/>
                <w:lang w:val="sk-SK"/>
              </w:rPr>
            </w:pPr>
            <w:r w:rsidRPr="008D0EA6">
              <w:rPr>
                <w:noProof/>
                <w:spacing w:val="-6"/>
                <w:lang w:val="sk-SK"/>
              </w:rPr>
              <w:t>1 500 000</w:t>
            </w:r>
          </w:p>
        </w:tc>
        <w:tc>
          <w:tcPr>
            <w:tcW w:w="992" w:type="dxa"/>
            <w:shd w:val="clear" w:color="auto" w:fill="C6EFCE"/>
            <w:noWrap/>
            <w:vAlign w:val="center"/>
          </w:tcPr>
          <w:p w14:paraId="39F4CAB1" w14:textId="79224103"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7F10AA75" w14:textId="32251144"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3D68599E" w14:textId="5A01DD3C"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Elektrifikácia spotreby energie, ktorá má aspoň</w:t>
            </w:r>
            <w:r w:rsidR="008D0EA6" w:rsidRPr="008D0EA6">
              <w:rPr>
                <w:noProof/>
                <w:spacing w:val="-6"/>
                <w:lang w:val="sk-SK"/>
              </w:rPr>
              <w:t xml:space="preserve"> </w:t>
            </w:r>
            <w:r w:rsidRPr="008D0EA6">
              <w:rPr>
                <w:rFonts w:ascii="Arial Narrow" w:hAnsi="Arial Narrow"/>
                <w:noProof/>
                <w:spacing w:val="-6"/>
                <w:lang w:val="sk-SK"/>
              </w:rPr>
              <w:t>1500000 obyvateľov</w:t>
            </w:r>
          </w:p>
        </w:tc>
      </w:tr>
      <w:tr w:rsidR="00832256" w:rsidRPr="008D0EA6" w14:paraId="62D0B581" w14:textId="77777777">
        <w:trPr>
          <w:trHeight w:val="309"/>
          <w:jc w:val="center"/>
        </w:trPr>
        <w:tc>
          <w:tcPr>
            <w:tcW w:w="1613" w:type="dxa"/>
            <w:shd w:val="clear" w:color="auto" w:fill="C6EFCE"/>
            <w:noWrap/>
            <w:vAlign w:val="center"/>
          </w:tcPr>
          <w:p w14:paraId="742578EB" w14:textId="5AA502E6" w:rsidR="00832256" w:rsidRPr="008D0EA6" w:rsidRDefault="00415B68">
            <w:pPr>
              <w:pStyle w:val="P68B1DB1-Normal11"/>
              <w:jc w:val="center"/>
              <w:rPr>
                <w:noProof/>
                <w:spacing w:val="-6"/>
                <w:lang w:val="sk-SK"/>
              </w:rPr>
            </w:pPr>
            <w:r w:rsidRPr="008D0EA6">
              <w:rPr>
                <w:noProof/>
                <w:spacing w:val="-6"/>
                <w:lang w:val="sk-SK"/>
              </w:rPr>
              <w:t>M2C2 – 13</w:t>
            </w:r>
          </w:p>
        </w:tc>
        <w:tc>
          <w:tcPr>
            <w:tcW w:w="1643" w:type="dxa"/>
            <w:shd w:val="clear" w:color="auto" w:fill="C6EFCE"/>
            <w:noWrap/>
            <w:vAlign w:val="center"/>
          </w:tcPr>
          <w:p w14:paraId="5C9CD7F7" w14:textId="076D1E48" w:rsidR="00832256" w:rsidRPr="008D0EA6" w:rsidRDefault="00415B68">
            <w:pPr>
              <w:pStyle w:val="P68B1DB1-Normal11"/>
              <w:jc w:val="center"/>
              <w:rPr>
                <w:noProof/>
                <w:spacing w:val="-6"/>
                <w:lang w:val="sk-SK"/>
              </w:rPr>
            </w:pPr>
            <w:r w:rsidRPr="008D0EA6">
              <w:rPr>
                <w:noProof/>
                <w:spacing w:val="-6"/>
                <w:lang w:val="sk-SK"/>
              </w:rPr>
              <w:t>Investícia 2.2 Intervencie na zvýšenie odolnosti elektrizačnej sústavy</w:t>
            </w:r>
          </w:p>
        </w:tc>
        <w:tc>
          <w:tcPr>
            <w:tcW w:w="1559" w:type="dxa"/>
            <w:shd w:val="clear" w:color="auto" w:fill="C6EFCE"/>
            <w:noWrap/>
            <w:vAlign w:val="center"/>
          </w:tcPr>
          <w:p w14:paraId="08160935" w14:textId="002F52C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506BEE00" w14:textId="32874C9F" w:rsidR="00832256" w:rsidRPr="008D0EA6" w:rsidRDefault="00415B68">
            <w:pPr>
              <w:pStyle w:val="P68B1DB1-Normal11"/>
              <w:jc w:val="center"/>
              <w:rPr>
                <w:noProof/>
                <w:spacing w:val="-6"/>
                <w:lang w:val="sk-SK"/>
              </w:rPr>
            </w:pPr>
            <w:r w:rsidRPr="008D0EA6">
              <w:rPr>
                <w:noProof/>
                <w:spacing w:val="-6"/>
                <w:lang w:val="sk-SK"/>
              </w:rPr>
              <w:t>Zvýšiť odolnosť siete elektrizačnej sústavy</w:t>
            </w:r>
          </w:p>
        </w:tc>
        <w:tc>
          <w:tcPr>
            <w:tcW w:w="1843" w:type="dxa"/>
            <w:shd w:val="clear" w:color="auto" w:fill="C6EFCE"/>
            <w:noWrap/>
            <w:vAlign w:val="center"/>
          </w:tcPr>
          <w:p w14:paraId="5796553C" w14:textId="0B934FAD"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3D50B377" w14:textId="2D644E88"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5C01BFCF" w14:textId="7C257119"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4A285166" w14:textId="53C66589" w:rsidR="00832256" w:rsidRPr="008D0EA6" w:rsidRDefault="00415B68">
            <w:pPr>
              <w:pStyle w:val="P68B1DB1-Normal11"/>
              <w:jc w:val="center"/>
              <w:rPr>
                <w:noProof/>
                <w:spacing w:val="-6"/>
                <w:lang w:val="sk-SK"/>
              </w:rPr>
            </w:pPr>
            <w:r w:rsidRPr="008D0EA6">
              <w:rPr>
                <w:noProof/>
                <w:spacing w:val="-6"/>
                <w:lang w:val="sk-SK"/>
              </w:rPr>
              <w:t>4 000</w:t>
            </w:r>
          </w:p>
        </w:tc>
        <w:tc>
          <w:tcPr>
            <w:tcW w:w="992" w:type="dxa"/>
            <w:shd w:val="clear" w:color="auto" w:fill="C6EFCE"/>
            <w:noWrap/>
            <w:vAlign w:val="center"/>
          </w:tcPr>
          <w:p w14:paraId="07C790CC" w14:textId="5890A751"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0E0A9451" w14:textId="406FC2B7"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46E88F5D" w14:textId="0252AA89"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Zvýšiť odolnosť aspoň 4 000 km</w:t>
            </w:r>
            <w:r w:rsidR="008D0EA6" w:rsidRPr="008D0EA6">
              <w:rPr>
                <w:noProof/>
                <w:spacing w:val="-6"/>
                <w:lang w:val="sk-SK"/>
              </w:rPr>
              <w:t xml:space="preserve"> v </w:t>
            </w:r>
            <w:r w:rsidRPr="008D0EA6">
              <w:rPr>
                <w:rFonts w:ascii="Arial Narrow" w:hAnsi="Arial Narrow"/>
                <w:noProof/>
                <w:spacing w:val="-6"/>
                <w:lang w:val="sk-SK"/>
              </w:rPr>
              <w:t>sieti elektrizačnej sústavy</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cieľom znížiť frekvenciu</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trvanie znižovania spotreby energie</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dôsledku extrémnych poveternostných podmienok.</w:t>
            </w:r>
          </w:p>
        </w:tc>
      </w:tr>
      <w:tr w:rsidR="00832256" w:rsidRPr="008D0EA6" w14:paraId="491CFFF7" w14:textId="77777777">
        <w:trPr>
          <w:trHeight w:val="309"/>
          <w:jc w:val="center"/>
        </w:trPr>
        <w:tc>
          <w:tcPr>
            <w:tcW w:w="1613" w:type="dxa"/>
            <w:shd w:val="clear" w:color="auto" w:fill="C6EFCE"/>
            <w:noWrap/>
            <w:vAlign w:val="center"/>
          </w:tcPr>
          <w:p w14:paraId="7A1D3E96" w14:textId="65109C2D" w:rsidR="00832256" w:rsidRPr="008D0EA6" w:rsidRDefault="00415B68">
            <w:pPr>
              <w:pStyle w:val="P68B1DB1-Normal11"/>
              <w:jc w:val="center"/>
              <w:rPr>
                <w:noProof/>
                <w:spacing w:val="-6"/>
                <w:lang w:val="sk-SK"/>
              </w:rPr>
            </w:pPr>
            <w:r w:rsidRPr="008D0EA6">
              <w:rPr>
                <w:noProof/>
                <w:spacing w:val="-6"/>
                <w:lang w:val="sk-SK"/>
              </w:rPr>
              <w:t>M2C2 – 15</w:t>
            </w:r>
          </w:p>
        </w:tc>
        <w:tc>
          <w:tcPr>
            <w:tcW w:w="1643" w:type="dxa"/>
            <w:shd w:val="clear" w:color="auto" w:fill="C6EFCE"/>
            <w:noWrap/>
            <w:vAlign w:val="center"/>
          </w:tcPr>
          <w:p w14:paraId="4EF6FB73" w14:textId="291D5D70" w:rsidR="00832256" w:rsidRPr="008D0EA6" w:rsidRDefault="00415B68">
            <w:pPr>
              <w:pStyle w:val="P68B1DB1-Normal11"/>
              <w:jc w:val="center"/>
              <w:rPr>
                <w:noProof/>
                <w:spacing w:val="-6"/>
                <w:lang w:val="sk-SK"/>
              </w:rPr>
            </w:pPr>
            <w:r w:rsidRPr="008D0EA6">
              <w:rPr>
                <w:noProof/>
                <w:spacing w:val="-6"/>
                <w:lang w:val="sk-SK"/>
              </w:rPr>
              <w:t>Investícia 3.3 Skúšanie vodíka</w:t>
            </w:r>
            <w:r w:rsidR="008D0EA6" w:rsidRPr="008D0EA6">
              <w:rPr>
                <w:noProof/>
                <w:spacing w:val="-6"/>
                <w:lang w:val="sk-SK"/>
              </w:rPr>
              <w:t xml:space="preserve"> v </w:t>
            </w:r>
            <w:r w:rsidRPr="008D0EA6">
              <w:rPr>
                <w:noProof/>
                <w:spacing w:val="-6"/>
                <w:lang w:val="sk-SK"/>
              </w:rPr>
              <w:t>cestnej doprave</w:t>
            </w:r>
          </w:p>
        </w:tc>
        <w:tc>
          <w:tcPr>
            <w:tcW w:w="1559" w:type="dxa"/>
            <w:shd w:val="clear" w:color="auto" w:fill="C6EFCE"/>
            <w:noWrap/>
            <w:vAlign w:val="center"/>
          </w:tcPr>
          <w:p w14:paraId="74194776" w14:textId="5B4093E0"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08D76E29" w14:textId="5775DDD4" w:rsidR="00832256" w:rsidRPr="008D0EA6" w:rsidRDefault="00415B68">
            <w:pPr>
              <w:pStyle w:val="P68B1DB1-Normal11"/>
              <w:jc w:val="center"/>
              <w:rPr>
                <w:noProof/>
                <w:spacing w:val="-6"/>
                <w:lang w:val="sk-SK"/>
              </w:rPr>
            </w:pPr>
            <w:r w:rsidRPr="008D0EA6">
              <w:rPr>
                <w:noProof/>
                <w:spacing w:val="-6"/>
                <w:lang w:val="sk-SK"/>
              </w:rPr>
              <w:t>Rozvoj nabíjacích staníc založených na vodíku</w:t>
            </w:r>
          </w:p>
        </w:tc>
        <w:tc>
          <w:tcPr>
            <w:tcW w:w="1843" w:type="dxa"/>
            <w:shd w:val="clear" w:color="auto" w:fill="C6EFCE"/>
            <w:noWrap/>
            <w:vAlign w:val="center"/>
          </w:tcPr>
          <w:p w14:paraId="4BA9CAC6" w14:textId="5FCBE59B"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4BD4EA64" w14:textId="2C34521D"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4230DDB6" w14:textId="6E3EDE1A"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7B671B9" w14:textId="7CDB74CB" w:rsidR="00832256" w:rsidRPr="008D0EA6" w:rsidRDefault="00415B68">
            <w:pPr>
              <w:pStyle w:val="P68B1DB1-Normal11"/>
              <w:jc w:val="center"/>
              <w:rPr>
                <w:noProof/>
                <w:spacing w:val="-6"/>
                <w:lang w:val="sk-SK"/>
              </w:rPr>
            </w:pPr>
            <w:r w:rsidRPr="008D0EA6">
              <w:rPr>
                <w:noProof/>
                <w:spacing w:val="-6"/>
                <w:lang w:val="sk-SK"/>
              </w:rPr>
              <w:t>40</w:t>
            </w:r>
          </w:p>
        </w:tc>
        <w:tc>
          <w:tcPr>
            <w:tcW w:w="992" w:type="dxa"/>
            <w:shd w:val="clear" w:color="auto" w:fill="C6EFCE"/>
            <w:noWrap/>
            <w:vAlign w:val="center"/>
          </w:tcPr>
          <w:p w14:paraId="5D35A18B" w14:textId="0A1C7893"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6D833B71" w14:textId="014A5761"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1C06CBA7" w14:textId="1406BA91" w:rsidR="00832256" w:rsidRPr="008D0EA6" w:rsidRDefault="00415B68">
            <w:pPr>
              <w:pStyle w:val="P68B1DB1-Normal11"/>
              <w:spacing w:after="120"/>
              <w:rPr>
                <w:noProof/>
                <w:spacing w:val="-6"/>
                <w:lang w:val="sk-SK"/>
              </w:rPr>
            </w:pPr>
            <w:r w:rsidRPr="008D0EA6">
              <w:rPr>
                <w:noProof/>
                <w:spacing w:val="-6"/>
                <w:lang w:val="sk-SK"/>
              </w:rPr>
              <w:t>Vyvinúť aspoň 40 nabíjacích staníc založených na vodíku pre ľahké</w:t>
            </w:r>
            <w:r w:rsidR="008D0EA6" w:rsidRPr="008D0EA6">
              <w:rPr>
                <w:noProof/>
                <w:spacing w:val="-6"/>
                <w:lang w:val="sk-SK"/>
              </w:rPr>
              <w:t xml:space="preserve"> a </w:t>
            </w:r>
            <w:r w:rsidRPr="008D0EA6">
              <w:rPr>
                <w:noProof/>
                <w:spacing w:val="-6"/>
                <w:lang w:val="sk-SK"/>
              </w:rPr>
              <w:t>ťažké vozidlá</w:t>
            </w:r>
            <w:r w:rsidR="008D0EA6" w:rsidRPr="008D0EA6">
              <w:rPr>
                <w:noProof/>
                <w:spacing w:val="-6"/>
                <w:lang w:val="sk-SK"/>
              </w:rPr>
              <w:t xml:space="preserve"> v </w:t>
            </w:r>
            <w:r w:rsidRPr="008D0EA6">
              <w:rPr>
                <w:noProof/>
                <w:spacing w:val="-6"/>
                <w:lang w:val="sk-SK"/>
              </w:rPr>
              <w:t>súlade so smernicou 2014/94/EÚ</w:t>
            </w:r>
          </w:p>
          <w:p w14:paraId="5E8C581C" w14:textId="77777777" w:rsidR="00832256" w:rsidRPr="008D0EA6" w:rsidRDefault="00832256">
            <w:pPr>
              <w:rPr>
                <w:rFonts w:ascii="Arial Narrow" w:hAnsi="Arial Narrow"/>
                <w:noProof/>
                <w:spacing w:val="-6"/>
                <w:sz w:val="20"/>
                <w:lang w:val="sk-SK"/>
              </w:rPr>
            </w:pPr>
          </w:p>
        </w:tc>
      </w:tr>
      <w:tr w:rsidR="00832256" w:rsidRPr="008D0EA6" w14:paraId="7EA35CAD" w14:textId="77777777">
        <w:trPr>
          <w:trHeight w:val="309"/>
          <w:jc w:val="center"/>
        </w:trPr>
        <w:tc>
          <w:tcPr>
            <w:tcW w:w="1613" w:type="dxa"/>
            <w:shd w:val="clear" w:color="auto" w:fill="C6EFCE"/>
            <w:noWrap/>
            <w:vAlign w:val="center"/>
          </w:tcPr>
          <w:p w14:paraId="21E19A8D" w14:textId="3B523E6E" w:rsidR="00832256" w:rsidRPr="008D0EA6" w:rsidRDefault="00415B68">
            <w:pPr>
              <w:pStyle w:val="P68B1DB1-Normal11"/>
              <w:jc w:val="center"/>
              <w:rPr>
                <w:noProof/>
                <w:spacing w:val="-6"/>
                <w:lang w:val="sk-SK"/>
              </w:rPr>
            </w:pPr>
            <w:r w:rsidRPr="008D0EA6">
              <w:rPr>
                <w:noProof/>
                <w:spacing w:val="-6"/>
                <w:lang w:val="sk-SK"/>
              </w:rPr>
              <w:t>M2C2 – 17</w:t>
            </w:r>
          </w:p>
        </w:tc>
        <w:tc>
          <w:tcPr>
            <w:tcW w:w="1643" w:type="dxa"/>
            <w:shd w:val="clear" w:color="auto" w:fill="C6EFCE"/>
            <w:noWrap/>
            <w:vAlign w:val="center"/>
          </w:tcPr>
          <w:p w14:paraId="66F2D814" w14:textId="5D31E876" w:rsidR="00832256" w:rsidRPr="008D0EA6" w:rsidRDefault="00415B68">
            <w:pPr>
              <w:pStyle w:val="P68B1DB1-Normal11"/>
              <w:jc w:val="center"/>
              <w:rPr>
                <w:noProof/>
                <w:spacing w:val="-6"/>
                <w:lang w:val="sk-SK"/>
              </w:rPr>
            </w:pPr>
            <w:r w:rsidRPr="008D0EA6">
              <w:rPr>
                <w:noProof/>
                <w:spacing w:val="-6"/>
                <w:lang w:val="sk-SK"/>
              </w:rPr>
              <w:t>Investícia 3.4 Testovanie vodíka pre železničnú mobilitu</w:t>
            </w:r>
          </w:p>
        </w:tc>
        <w:tc>
          <w:tcPr>
            <w:tcW w:w="1559" w:type="dxa"/>
            <w:shd w:val="clear" w:color="auto" w:fill="C6EFCE"/>
            <w:noWrap/>
            <w:vAlign w:val="center"/>
          </w:tcPr>
          <w:p w14:paraId="0D5874B3" w14:textId="5EAFE349"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1581AD0E" w14:textId="1CAF615B" w:rsidR="00832256" w:rsidRPr="008D0EA6" w:rsidRDefault="00415B68">
            <w:pPr>
              <w:pStyle w:val="P68B1DB1-Normal11"/>
              <w:jc w:val="center"/>
              <w:rPr>
                <w:noProof/>
                <w:spacing w:val="-6"/>
                <w:lang w:val="sk-SK"/>
              </w:rPr>
            </w:pPr>
            <w:r w:rsidRPr="008D0EA6">
              <w:rPr>
                <w:noProof/>
                <w:spacing w:val="-6"/>
                <w:lang w:val="sk-SK"/>
              </w:rPr>
              <w:t>Počet vodíkových čerpacích staníc</w:t>
            </w:r>
          </w:p>
        </w:tc>
        <w:tc>
          <w:tcPr>
            <w:tcW w:w="1843" w:type="dxa"/>
            <w:shd w:val="clear" w:color="auto" w:fill="C6EFCE"/>
            <w:noWrap/>
            <w:vAlign w:val="center"/>
          </w:tcPr>
          <w:p w14:paraId="2AD8A424" w14:textId="0F36A0E0"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541DB971" w14:textId="3DC6696C"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135FFF04" w14:textId="7FC728FA"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4C7038F" w14:textId="167BE95F" w:rsidR="00832256" w:rsidRPr="008D0EA6" w:rsidRDefault="00415B68">
            <w:pPr>
              <w:pStyle w:val="P68B1DB1-Normal11"/>
              <w:jc w:val="center"/>
              <w:rPr>
                <w:noProof/>
                <w:spacing w:val="-6"/>
                <w:lang w:val="sk-SK"/>
              </w:rPr>
            </w:pPr>
            <w:r w:rsidRPr="008D0EA6">
              <w:rPr>
                <w:noProof/>
                <w:spacing w:val="-6"/>
                <w:lang w:val="sk-SK"/>
              </w:rPr>
              <w:t>10</w:t>
            </w:r>
          </w:p>
        </w:tc>
        <w:tc>
          <w:tcPr>
            <w:tcW w:w="992" w:type="dxa"/>
            <w:shd w:val="clear" w:color="auto" w:fill="C6EFCE"/>
            <w:noWrap/>
            <w:vAlign w:val="center"/>
          </w:tcPr>
          <w:p w14:paraId="41E06D40" w14:textId="2AB4A061"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59CC0418" w14:textId="6E796BEC"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02C5F061" w14:textId="09CA869C" w:rsidR="00832256" w:rsidRPr="008D0EA6" w:rsidRDefault="00415B68">
            <w:pPr>
              <w:pStyle w:val="P68B1DB1-Normal11"/>
              <w:spacing w:after="120"/>
              <w:rPr>
                <w:noProof/>
                <w:spacing w:val="-6"/>
                <w:lang w:val="sk-SK"/>
              </w:rPr>
            </w:pPr>
            <w:r w:rsidRPr="008D0EA6">
              <w:rPr>
                <w:noProof/>
                <w:spacing w:val="-6"/>
                <w:lang w:val="sk-SK"/>
              </w:rPr>
              <w:t>Vybudovať desať železničných čerpacích staníc založených na vodíku na šiestich železničných tratiach, ktoré sa vymedzia verejnými postupmi stanovenými ministerstvom pre udržateľnú mobilitu (MIMS)</w:t>
            </w:r>
            <w:r w:rsidR="008D0EA6" w:rsidRPr="008D0EA6">
              <w:rPr>
                <w:noProof/>
                <w:spacing w:val="-6"/>
                <w:lang w:val="sk-SK"/>
              </w:rPr>
              <w:t xml:space="preserve"> a </w:t>
            </w:r>
            <w:r w:rsidRPr="008D0EA6">
              <w:rPr>
                <w:noProof/>
                <w:spacing w:val="-6"/>
                <w:lang w:val="sk-SK"/>
              </w:rPr>
              <w:t>ministerstvom ekologickej transformácie (MITE).</w:t>
            </w:r>
          </w:p>
        </w:tc>
      </w:tr>
      <w:tr w:rsidR="00832256" w:rsidRPr="008D0EA6" w14:paraId="182B43DF" w14:textId="77777777">
        <w:trPr>
          <w:trHeight w:val="309"/>
          <w:jc w:val="center"/>
        </w:trPr>
        <w:tc>
          <w:tcPr>
            <w:tcW w:w="1613" w:type="dxa"/>
            <w:shd w:val="clear" w:color="auto" w:fill="C6EFCE"/>
            <w:noWrap/>
            <w:vAlign w:val="center"/>
          </w:tcPr>
          <w:p w14:paraId="0B47D30C" w14:textId="6B701A5C" w:rsidR="00832256" w:rsidRPr="008D0EA6" w:rsidRDefault="00415B68">
            <w:pPr>
              <w:pStyle w:val="P68B1DB1-Normal11"/>
              <w:jc w:val="center"/>
              <w:rPr>
                <w:noProof/>
                <w:spacing w:val="-6"/>
                <w:lang w:val="sk-SK"/>
              </w:rPr>
            </w:pPr>
            <w:r w:rsidRPr="008D0EA6">
              <w:rPr>
                <w:noProof/>
                <w:spacing w:val="-6"/>
                <w:lang w:val="sk-SK"/>
              </w:rPr>
              <w:t>M2C2 – 19</w:t>
            </w:r>
          </w:p>
        </w:tc>
        <w:tc>
          <w:tcPr>
            <w:tcW w:w="1643" w:type="dxa"/>
            <w:shd w:val="clear" w:color="auto" w:fill="C6EFCE"/>
            <w:noWrap/>
            <w:vAlign w:val="center"/>
          </w:tcPr>
          <w:p w14:paraId="5D781946" w14:textId="02D4896F" w:rsidR="00832256" w:rsidRPr="008D0EA6" w:rsidRDefault="00415B68">
            <w:pPr>
              <w:pStyle w:val="P68B1DB1-Normal11"/>
              <w:jc w:val="center"/>
              <w:rPr>
                <w:noProof/>
                <w:spacing w:val="-6"/>
                <w:lang w:val="sk-SK"/>
              </w:rPr>
            </w:pPr>
            <w:r w:rsidRPr="008D0EA6">
              <w:rPr>
                <w:noProof/>
                <w:spacing w:val="-6"/>
                <w:lang w:val="sk-SK"/>
              </w:rPr>
              <w:t>Investícia 3.5 Výskum</w:t>
            </w:r>
            <w:r w:rsidR="008D0EA6" w:rsidRPr="008D0EA6">
              <w:rPr>
                <w:noProof/>
                <w:spacing w:val="-6"/>
                <w:lang w:val="sk-SK"/>
              </w:rPr>
              <w:t xml:space="preserve"> a </w:t>
            </w:r>
            <w:r w:rsidRPr="008D0EA6">
              <w:rPr>
                <w:noProof/>
                <w:spacing w:val="-6"/>
                <w:lang w:val="sk-SK"/>
              </w:rPr>
              <w:t>vývoj vodíka</w:t>
            </w:r>
          </w:p>
        </w:tc>
        <w:tc>
          <w:tcPr>
            <w:tcW w:w="1559" w:type="dxa"/>
            <w:shd w:val="clear" w:color="auto" w:fill="C6EFCE"/>
            <w:noWrap/>
            <w:vAlign w:val="center"/>
          </w:tcPr>
          <w:p w14:paraId="636E68D2" w14:textId="724276FD"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1DB82AB1" w14:textId="2A6745C6" w:rsidR="00832256" w:rsidRPr="008D0EA6" w:rsidRDefault="00415B68">
            <w:pPr>
              <w:pStyle w:val="P68B1DB1-Normal11"/>
              <w:jc w:val="center"/>
              <w:rPr>
                <w:noProof/>
                <w:spacing w:val="-6"/>
                <w:lang w:val="sk-SK"/>
              </w:rPr>
            </w:pPr>
            <w:r w:rsidRPr="008D0EA6">
              <w:rPr>
                <w:noProof/>
                <w:spacing w:val="-6"/>
                <w:lang w:val="sk-SK"/>
              </w:rPr>
              <w:t>Počet projektov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vodíka</w:t>
            </w:r>
          </w:p>
        </w:tc>
        <w:tc>
          <w:tcPr>
            <w:tcW w:w="1843" w:type="dxa"/>
            <w:shd w:val="clear" w:color="auto" w:fill="C6EFCE"/>
            <w:noWrap/>
            <w:vAlign w:val="center"/>
          </w:tcPr>
          <w:p w14:paraId="3D4A7914" w14:textId="5C4B35B3"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6D13D79E" w14:textId="4C57E9AC"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2D43C30F" w14:textId="63AC3690"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1B9ED744" w14:textId="60B60C4D" w:rsidR="00832256" w:rsidRPr="008D0EA6" w:rsidRDefault="00415B68">
            <w:pPr>
              <w:pStyle w:val="P68B1DB1-Normal11"/>
              <w:jc w:val="center"/>
              <w:rPr>
                <w:noProof/>
                <w:spacing w:val="-6"/>
                <w:lang w:val="sk-SK"/>
              </w:rPr>
            </w:pPr>
            <w:r w:rsidRPr="008D0EA6">
              <w:rPr>
                <w:noProof/>
                <w:spacing w:val="-6"/>
                <w:lang w:val="sk-SK"/>
              </w:rPr>
              <w:t>10</w:t>
            </w:r>
          </w:p>
        </w:tc>
        <w:tc>
          <w:tcPr>
            <w:tcW w:w="992" w:type="dxa"/>
            <w:shd w:val="clear" w:color="auto" w:fill="C6EFCE"/>
            <w:noWrap/>
            <w:vAlign w:val="center"/>
          </w:tcPr>
          <w:p w14:paraId="37B503C0" w14:textId="4302C595"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365DB17F" w14:textId="5C62B646"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51F790C4" w14:textId="24D47AF1" w:rsidR="00832256" w:rsidRPr="008D0EA6" w:rsidRDefault="00415B68">
            <w:pPr>
              <w:pStyle w:val="P68B1DB1-Normal11"/>
              <w:spacing w:after="120"/>
              <w:rPr>
                <w:noProof/>
                <w:spacing w:val="-6"/>
                <w:lang w:val="sk-SK"/>
              </w:rPr>
            </w:pPr>
            <w:r w:rsidRPr="008D0EA6">
              <w:rPr>
                <w:noProof/>
                <w:spacing w:val="-6"/>
                <w:lang w:val="sk-SK"/>
              </w:rPr>
              <w:t>Zrealizovalo sa aspoň 10 projektov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(jeden pre každý rozmer výskumu</w:t>
            </w:r>
            <w:r w:rsidR="008D0EA6" w:rsidRPr="008D0EA6">
              <w:rPr>
                <w:noProof/>
                <w:spacing w:val="-6"/>
                <w:lang w:val="sk-SK"/>
              </w:rPr>
              <w:t xml:space="preserve"> a </w:t>
            </w:r>
            <w:r w:rsidRPr="008D0EA6">
              <w:rPr>
                <w:noProof/>
                <w:spacing w:val="-6"/>
                <w:lang w:val="sk-SK"/>
              </w:rPr>
              <w:t>vývoja ďalej</w:t>
            </w:r>
            <w:r w:rsidR="008D0EA6" w:rsidRPr="008D0EA6">
              <w:rPr>
                <w:noProof/>
                <w:spacing w:val="-6"/>
                <w:lang w:val="sk-SK"/>
              </w:rPr>
              <w:t xml:space="preserve"> v </w:t>
            </w:r>
            <w:r w:rsidRPr="008D0EA6">
              <w:rPr>
                <w:noProof/>
                <w:spacing w:val="-6"/>
                <w:lang w:val="sk-SK"/>
              </w:rPr>
              <w:t>texte)</w:t>
            </w:r>
            <w:r w:rsidR="008D0EA6" w:rsidRPr="008D0EA6">
              <w:rPr>
                <w:noProof/>
                <w:spacing w:val="-6"/>
                <w:lang w:val="sk-SK"/>
              </w:rPr>
              <w:t xml:space="preserve"> a </w:t>
            </w:r>
            <w:r w:rsidRPr="008D0EA6">
              <w:rPr>
                <w:noProof/>
                <w:spacing w:val="-6"/>
                <w:lang w:val="sk-SK"/>
              </w:rPr>
              <w:t>bolo im poskytnuté osvedčenie</w:t>
            </w:r>
            <w:r w:rsidR="008D0EA6" w:rsidRPr="008D0EA6">
              <w:rPr>
                <w:noProof/>
                <w:spacing w:val="-6"/>
                <w:lang w:val="sk-SK"/>
              </w:rPr>
              <w:t xml:space="preserve"> o </w:t>
            </w:r>
            <w:r w:rsidRPr="008D0EA6">
              <w:rPr>
                <w:noProof/>
                <w:spacing w:val="-6"/>
                <w:lang w:val="sk-SK"/>
              </w:rPr>
              <w:t>vykonaní testu alebo publikácia</w:t>
            </w:r>
          </w:p>
          <w:p w14:paraId="21799A47" w14:textId="0A1750D2" w:rsidR="00832256" w:rsidRPr="008D0EA6" w:rsidRDefault="00415B68">
            <w:pPr>
              <w:pStyle w:val="P68B1DB1-Normal11"/>
              <w:spacing w:after="120"/>
              <w:rPr>
                <w:noProof/>
                <w:spacing w:val="-6"/>
                <w:lang w:val="sk-SK"/>
              </w:rPr>
            </w:pPr>
            <w:r w:rsidRPr="008D0EA6">
              <w:rPr>
                <w:noProof/>
                <w:spacing w:val="-6"/>
                <w:lang w:val="sk-SK"/>
              </w:rPr>
              <w:t>Vypracujú sa štyri línie činností</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s </w:t>
            </w:r>
            <w:r w:rsidRPr="008D0EA6">
              <w:rPr>
                <w:noProof/>
                <w:spacing w:val="-6"/>
                <w:lang w:val="sk-SK"/>
              </w:rPr>
              <w:t>ohľadom na:</w:t>
            </w:r>
          </w:p>
          <w:p w14:paraId="51205EEC" w14:textId="5CE409A1" w:rsidR="00832256" w:rsidRPr="008D0EA6" w:rsidRDefault="00415B68">
            <w:pPr>
              <w:pStyle w:val="P68B1DB1-Normal11"/>
              <w:spacing w:after="120"/>
              <w:rPr>
                <w:noProof/>
                <w:spacing w:val="-6"/>
                <w:lang w:val="sk-SK"/>
              </w:rPr>
            </w:pPr>
            <w:r w:rsidRPr="008D0EA6">
              <w:rPr>
                <w:noProof/>
                <w:spacing w:val="-6"/>
                <w:lang w:val="sk-SK"/>
              </w:rPr>
              <w:t>a) výroba ekologického</w:t>
            </w:r>
            <w:r w:rsidR="008D0EA6" w:rsidRPr="008D0EA6">
              <w:rPr>
                <w:noProof/>
                <w:spacing w:val="-6"/>
                <w:lang w:val="sk-SK"/>
              </w:rPr>
              <w:t xml:space="preserve"> a </w:t>
            </w:r>
            <w:r w:rsidRPr="008D0EA6">
              <w:rPr>
                <w:noProof/>
                <w:spacing w:val="-6"/>
                <w:lang w:val="sk-SK"/>
              </w:rPr>
              <w:t>čistého vodíka</w:t>
            </w:r>
          </w:p>
          <w:p w14:paraId="61E6685C" w14:textId="1A982D71" w:rsidR="00832256" w:rsidRPr="008D0EA6" w:rsidRDefault="00415B68">
            <w:pPr>
              <w:pStyle w:val="P68B1DB1-Normal11"/>
              <w:spacing w:after="120"/>
              <w:rPr>
                <w:noProof/>
                <w:spacing w:val="-6"/>
                <w:lang w:val="sk-SK"/>
              </w:rPr>
            </w:pPr>
            <w:r w:rsidRPr="008D0EA6">
              <w:rPr>
                <w:noProof/>
                <w:spacing w:val="-6"/>
                <w:lang w:val="sk-SK"/>
              </w:rPr>
              <w:t>b) Inovačné technológie na skladovanie, prepravu</w:t>
            </w:r>
            <w:r w:rsidR="008D0EA6" w:rsidRPr="008D0EA6">
              <w:rPr>
                <w:noProof/>
                <w:spacing w:val="-6"/>
                <w:lang w:val="sk-SK"/>
              </w:rPr>
              <w:t xml:space="preserve"> a </w:t>
            </w:r>
            <w:r w:rsidRPr="008D0EA6">
              <w:rPr>
                <w:noProof/>
                <w:spacing w:val="-6"/>
                <w:lang w:val="sk-SK"/>
              </w:rPr>
              <w:t>transformáciu vodíka na deriváty</w:t>
            </w:r>
            <w:r w:rsidR="008D0EA6" w:rsidRPr="008D0EA6">
              <w:rPr>
                <w:noProof/>
                <w:spacing w:val="-6"/>
                <w:lang w:val="sk-SK"/>
              </w:rPr>
              <w:t xml:space="preserve"> a </w:t>
            </w:r>
            <w:r w:rsidRPr="008D0EA6">
              <w:rPr>
                <w:noProof/>
                <w:spacing w:val="-6"/>
                <w:lang w:val="sk-SK"/>
              </w:rPr>
              <w:t>e-palivá</w:t>
            </w:r>
          </w:p>
          <w:p w14:paraId="5F3E8F73" w14:textId="2D092926" w:rsidR="00832256" w:rsidRPr="008D0EA6" w:rsidRDefault="00415B68">
            <w:pPr>
              <w:pStyle w:val="P68B1DB1-Normal11"/>
              <w:spacing w:after="120"/>
              <w:rPr>
                <w:noProof/>
                <w:spacing w:val="-6"/>
                <w:lang w:val="sk-SK"/>
              </w:rPr>
            </w:pPr>
            <w:r w:rsidRPr="008D0EA6">
              <w:rPr>
                <w:noProof/>
                <w:spacing w:val="-6"/>
                <w:lang w:val="sk-SK"/>
              </w:rPr>
              <w:t>C)palivové bunky pre stacionárne aplikácie</w:t>
            </w:r>
            <w:r w:rsidR="008D0EA6" w:rsidRPr="008D0EA6">
              <w:rPr>
                <w:noProof/>
                <w:spacing w:val="-6"/>
                <w:lang w:val="sk-SK"/>
              </w:rPr>
              <w:t xml:space="preserve"> a </w:t>
            </w:r>
            <w:r w:rsidRPr="008D0EA6">
              <w:rPr>
                <w:noProof/>
                <w:spacing w:val="-6"/>
                <w:lang w:val="sk-SK"/>
              </w:rPr>
              <w:t>aplikácie pohyblivosti</w:t>
            </w:r>
          </w:p>
          <w:p w14:paraId="7E121C8B" w14:textId="67E61C84" w:rsidR="00832256" w:rsidRPr="008D0EA6" w:rsidRDefault="00415B68">
            <w:pPr>
              <w:pStyle w:val="P68B1DB1-Normal11"/>
              <w:spacing w:after="120"/>
              <w:rPr>
                <w:noProof/>
                <w:spacing w:val="-6"/>
                <w:lang w:val="sk-SK"/>
              </w:rPr>
            </w:pPr>
            <w:r w:rsidRPr="008D0EA6">
              <w:rPr>
                <w:noProof/>
                <w:spacing w:val="-6"/>
                <w:lang w:val="sk-SK"/>
              </w:rPr>
              <w:t>d)integrované systémy inteligentného riadenia na zvýšenie odolnosti</w:t>
            </w:r>
            <w:r w:rsidR="008D0EA6" w:rsidRPr="008D0EA6">
              <w:rPr>
                <w:noProof/>
                <w:spacing w:val="-6"/>
                <w:lang w:val="sk-SK"/>
              </w:rPr>
              <w:t xml:space="preserve"> a </w:t>
            </w:r>
            <w:r w:rsidRPr="008D0EA6">
              <w:rPr>
                <w:noProof/>
                <w:spacing w:val="-6"/>
                <w:lang w:val="sk-SK"/>
              </w:rPr>
              <w:t>spoľahlivosti inteligentných vodíkových infraštruktúr</w:t>
            </w:r>
          </w:p>
          <w:p w14:paraId="436F1952" w14:textId="7D2675AF" w:rsidR="00832256" w:rsidRPr="008D0EA6" w:rsidRDefault="00415B68">
            <w:pPr>
              <w:pStyle w:val="P68B1DB1-Normal11"/>
              <w:rPr>
                <w:noProof/>
                <w:spacing w:val="-6"/>
                <w:lang w:val="sk-SK"/>
              </w:rPr>
            </w:pPr>
            <w:r w:rsidRPr="008D0EA6">
              <w:rPr>
                <w:noProof/>
                <w:spacing w:val="-6"/>
                <w:lang w:val="sk-SK"/>
              </w:rPr>
              <w:t>Týmto opatrením sa podporuje výroba vodíka založená na elektrolýze</w:t>
            </w:r>
            <w:r w:rsidR="008D0EA6" w:rsidRPr="008D0EA6">
              <w:rPr>
                <w:noProof/>
                <w:spacing w:val="-6"/>
                <w:lang w:val="sk-SK"/>
              </w:rPr>
              <w:t xml:space="preserve"> s </w:t>
            </w:r>
            <w:r w:rsidRPr="008D0EA6">
              <w:rPr>
                <w:noProof/>
                <w:spacing w:val="-6"/>
                <w:lang w:val="sk-SK"/>
              </w:rPr>
              <w:t>využitím obnoviteľných zdrojov energie</w:t>
            </w:r>
            <w:r w:rsidR="008D0EA6" w:rsidRPr="008D0EA6">
              <w:rPr>
                <w:noProof/>
                <w:spacing w:val="-6"/>
                <w:lang w:val="sk-SK"/>
              </w:rPr>
              <w:t xml:space="preserve"> v </w:t>
            </w:r>
            <w:r w:rsidRPr="008D0EA6">
              <w:rPr>
                <w:noProof/>
                <w:spacing w:val="-6"/>
                <w:lang w:val="sk-SK"/>
              </w:rPr>
              <w:t>zmysle vymedzenia</w:t>
            </w:r>
            <w:r w:rsidR="008D0EA6" w:rsidRPr="008D0EA6">
              <w:rPr>
                <w:noProof/>
                <w:spacing w:val="-6"/>
                <w:lang w:val="sk-SK"/>
              </w:rPr>
              <w:t xml:space="preserve"> v </w:t>
            </w:r>
            <w:r w:rsidRPr="008D0EA6">
              <w:rPr>
                <w:noProof/>
                <w:spacing w:val="-6"/>
                <w:lang w:val="sk-SK"/>
              </w:rPr>
              <w:t>smernici (EÚ) 2018/2001 (smernica</w:t>
            </w:r>
            <w:r w:rsidR="008D0EA6" w:rsidRPr="008D0EA6">
              <w:rPr>
                <w:noProof/>
                <w:spacing w:val="-6"/>
                <w:lang w:val="sk-SK"/>
              </w:rPr>
              <w:t xml:space="preserve"> o </w:t>
            </w:r>
            <w:r w:rsidRPr="008D0EA6">
              <w:rPr>
                <w:noProof/>
                <w:spacing w:val="-6"/>
                <w:lang w:val="sk-SK"/>
              </w:rPr>
              <w:t>obnoviteľných zdrojoch energie) alebo elektriny zo siete, alebo vodíkové činnosti, ktoré spĺňajú požiadavku na úspory emisií skleníkových plynov počas životného cyklu vo výške 73,4</w:t>
            </w:r>
            <w:r w:rsidR="008D0EA6" w:rsidRPr="008D0EA6">
              <w:rPr>
                <w:noProof/>
                <w:spacing w:val="-6"/>
                <w:lang w:val="sk-SK"/>
              </w:rPr>
              <w:t> % v </w:t>
            </w:r>
            <w:r w:rsidRPr="008D0EA6">
              <w:rPr>
                <w:noProof/>
                <w:spacing w:val="-6"/>
                <w:lang w:val="sk-SK"/>
              </w:rPr>
              <w:t>prípade vodíka [čo vedie</w:t>
            </w:r>
            <w:r w:rsidR="008D0EA6" w:rsidRPr="008D0EA6">
              <w:rPr>
                <w:noProof/>
                <w:spacing w:val="-6"/>
                <w:lang w:val="sk-SK"/>
              </w:rPr>
              <w:t xml:space="preserve"> k </w:t>
            </w:r>
            <w:r w:rsidRPr="008D0EA6">
              <w:rPr>
                <w:noProof/>
                <w:spacing w:val="-6"/>
                <w:lang w:val="sk-SK"/>
              </w:rPr>
              <w:t>emisiám skleníkových plynov počas životného cyklu nižším ako 3 t ekvivalentu CO2/tH2]</w:t>
            </w:r>
            <w:r w:rsidR="008D0EA6" w:rsidRPr="008D0EA6">
              <w:rPr>
                <w:noProof/>
                <w:spacing w:val="-6"/>
                <w:lang w:val="sk-SK"/>
              </w:rPr>
              <w:t xml:space="preserve"> a </w:t>
            </w:r>
            <w:r w:rsidRPr="008D0EA6">
              <w:rPr>
                <w:noProof/>
                <w:spacing w:val="-6"/>
                <w:lang w:val="sk-SK"/>
              </w:rPr>
              <w:t>70</w:t>
            </w:r>
            <w:r w:rsidR="008D0EA6" w:rsidRPr="008D0EA6">
              <w:rPr>
                <w:noProof/>
                <w:spacing w:val="-6"/>
                <w:lang w:val="sk-SK"/>
              </w:rPr>
              <w:t> % v </w:t>
            </w:r>
            <w:r w:rsidRPr="008D0EA6">
              <w:rPr>
                <w:noProof/>
                <w:spacing w:val="-6"/>
                <w:lang w:val="sk-SK"/>
              </w:rPr>
              <w:t>prípade syntetických palív na báze vodíka</w:t>
            </w:r>
            <w:r w:rsidR="008D0EA6" w:rsidRPr="008D0EA6">
              <w:rPr>
                <w:noProof/>
                <w:spacing w:val="-6"/>
                <w:lang w:val="sk-SK"/>
              </w:rPr>
              <w:t xml:space="preserve"> v </w:t>
            </w:r>
            <w:r w:rsidRPr="008D0EA6">
              <w:rPr>
                <w:noProof/>
                <w:spacing w:val="-6"/>
                <w:lang w:val="sk-SK"/>
              </w:rPr>
              <w:t>porovnaní</w:t>
            </w:r>
            <w:r w:rsidR="008D0EA6" w:rsidRPr="008D0EA6">
              <w:rPr>
                <w:noProof/>
                <w:spacing w:val="-6"/>
                <w:lang w:val="sk-SK"/>
              </w:rPr>
              <w:t xml:space="preserve"> s </w:t>
            </w:r>
            <w:r w:rsidRPr="008D0EA6">
              <w:rPr>
                <w:noProof/>
                <w:spacing w:val="-6"/>
                <w:lang w:val="sk-SK"/>
              </w:rPr>
              <w:t>porovnateľným fosílnym palivom</w:t>
            </w:r>
            <w:r w:rsidR="008D0EA6" w:rsidRPr="008D0EA6">
              <w:rPr>
                <w:noProof/>
                <w:spacing w:val="-6"/>
                <w:lang w:val="sk-SK"/>
              </w:rPr>
              <w:t xml:space="preserve"> s </w:t>
            </w:r>
            <w:r w:rsidRPr="008D0EA6">
              <w:rPr>
                <w:noProof/>
                <w:spacing w:val="-6"/>
                <w:lang w:val="sk-SK"/>
              </w:rPr>
              <w:t>hodnotou 94 g ekvivalentu CO2/MJ analogicky</w:t>
            </w:r>
            <w:r w:rsidR="008D0EA6" w:rsidRPr="008D0EA6">
              <w:rPr>
                <w:noProof/>
                <w:spacing w:val="-6"/>
                <w:lang w:val="sk-SK"/>
              </w:rPr>
              <w:t xml:space="preserve"> s </w:t>
            </w:r>
            <w:r w:rsidRPr="008D0EA6">
              <w:rPr>
                <w:noProof/>
                <w:spacing w:val="-6"/>
                <w:lang w:val="sk-SK"/>
              </w:rPr>
              <w:t>prístupom stanoveným</w:t>
            </w:r>
            <w:r w:rsidR="008D0EA6" w:rsidRPr="008D0EA6">
              <w:rPr>
                <w:noProof/>
                <w:spacing w:val="-6"/>
                <w:lang w:val="sk-SK"/>
              </w:rPr>
              <w:t xml:space="preserve"> v </w:t>
            </w:r>
            <w:r w:rsidRPr="008D0EA6">
              <w:rPr>
                <w:noProof/>
                <w:spacing w:val="-6"/>
                <w:lang w:val="sk-SK"/>
              </w:rPr>
              <w:t>článku 25 ods. 2 smernice (EÚ) 2018/2001</w:t>
            </w:r>
            <w:r w:rsidR="008D0EA6" w:rsidRPr="008D0EA6">
              <w:rPr>
                <w:noProof/>
                <w:spacing w:val="-6"/>
                <w:lang w:val="sk-SK"/>
              </w:rPr>
              <w:t xml:space="preserve"> a v </w:t>
            </w:r>
            <w:r w:rsidRPr="008D0EA6">
              <w:rPr>
                <w:noProof/>
                <w:spacing w:val="-6"/>
                <w:lang w:val="sk-SK"/>
              </w:rPr>
              <w:t>prílohe</w:t>
            </w:r>
            <w:r w:rsidR="008D0EA6" w:rsidRPr="008D0EA6">
              <w:rPr>
                <w:noProof/>
                <w:spacing w:val="-6"/>
                <w:lang w:val="sk-SK"/>
              </w:rPr>
              <w:t xml:space="preserve"> V k </w:t>
            </w:r>
            <w:r w:rsidRPr="008D0EA6">
              <w:rPr>
                <w:noProof/>
                <w:spacing w:val="-6"/>
                <w:lang w:val="sk-SK"/>
              </w:rPr>
              <w:t>nej.</w:t>
            </w:r>
          </w:p>
        </w:tc>
      </w:tr>
      <w:tr w:rsidR="00832256" w:rsidRPr="008D0EA6" w14:paraId="24E4CE3E" w14:textId="77777777">
        <w:trPr>
          <w:trHeight w:val="309"/>
          <w:jc w:val="center"/>
        </w:trPr>
        <w:tc>
          <w:tcPr>
            <w:tcW w:w="1613" w:type="dxa"/>
            <w:shd w:val="clear" w:color="auto" w:fill="C6EFCE"/>
            <w:noWrap/>
            <w:vAlign w:val="center"/>
          </w:tcPr>
          <w:p w14:paraId="05BF0B1F" w14:textId="3C88F07C" w:rsidR="00832256" w:rsidRPr="008D0EA6" w:rsidRDefault="00415B68">
            <w:pPr>
              <w:pStyle w:val="P68B1DB1-Normal11"/>
              <w:jc w:val="center"/>
              <w:rPr>
                <w:noProof/>
                <w:spacing w:val="-6"/>
                <w:lang w:val="sk-SK"/>
              </w:rPr>
            </w:pPr>
            <w:r w:rsidRPr="008D0EA6">
              <w:rPr>
                <w:noProof/>
                <w:spacing w:val="-6"/>
                <w:lang w:val="sk-SK"/>
              </w:rPr>
              <w:t>M2C2 – 25</w:t>
            </w:r>
          </w:p>
        </w:tc>
        <w:tc>
          <w:tcPr>
            <w:tcW w:w="1643" w:type="dxa"/>
            <w:shd w:val="clear" w:color="auto" w:fill="C6EFCE"/>
            <w:noWrap/>
            <w:vAlign w:val="center"/>
          </w:tcPr>
          <w:p w14:paraId="0D1A60A8" w14:textId="6C7E9345" w:rsidR="00832256" w:rsidRPr="008D0EA6" w:rsidRDefault="00415B68">
            <w:pPr>
              <w:pStyle w:val="P68B1DB1-Normal11"/>
              <w:jc w:val="center"/>
              <w:rPr>
                <w:noProof/>
                <w:spacing w:val="-6"/>
                <w:lang w:val="sk-SK"/>
              </w:rPr>
            </w:pPr>
            <w:r w:rsidRPr="008D0EA6">
              <w:rPr>
                <w:noProof/>
                <w:spacing w:val="-6"/>
                <w:lang w:val="sk-SK"/>
              </w:rPr>
              <w:t>Investícia 4.2 Vývoj rýchlych hromadných dopravných systémov (metro, pouličné auto, BRT)</w:t>
            </w:r>
          </w:p>
        </w:tc>
        <w:tc>
          <w:tcPr>
            <w:tcW w:w="1559" w:type="dxa"/>
            <w:shd w:val="clear" w:color="auto" w:fill="C6EFCE"/>
            <w:noWrap/>
            <w:vAlign w:val="center"/>
          </w:tcPr>
          <w:p w14:paraId="47FACFF1" w14:textId="4EE4B02E"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tcPr>
          <w:p w14:paraId="7C083241" w14:textId="0A6B97EB" w:rsidR="00832256" w:rsidRPr="008D0EA6" w:rsidRDefault="00415B68">
            <w:pPr>
              <w:pStyle w:val="P68B1DB1-Normal19"/>
              <w:jc w:val="center"/>
              <w:rPr>
                <w:noProof/>
                <w:color w:val="006100"/>
                <w:spacing w:val="-6"/>
                <w:lang w:val="sk-SK"/>
              </w:rPr>
            </w:pPr>
            <w:r w:rsidRPr="008D0EA6">
              <w:rPr>
                <w:noProof/>
                <w:color w:val="006100"/>
                <w:spacing w:val="-6"/>
                <w:lang w:val="sk-SK"/>
              </w:rPr>
              <w:t>Zadávanie</w:t>
            </w:r>
            <w:r w:rsidRPr="008D0EA6">
              <w:rPr>
                <w:noProof/>
                <w:spacing w:val="-6"/>
                <w:lang w:val="sk-SK"/>
              </w:rPr>
              <w:t xml:space="preserve"> </w:t>
            </w:r>
            <w:r w:rsidRPr="008D0EA6">
              <w:rPr>
                <w:noProof/>
                <w:color w:val="006100"/>
                <w:spacing w:val="-6"/>
                <w:lang w:val="sk-SK"/>
              </w:rPr>
              <w:t>všetkých verejných zákaziek na nákup železničných koľajových vozidiel</w:t>
            </w:r>
            <w:r w:rsidR="008D0EA6" w:rsidRPr="008D0EA6">
              <w:rPr>
                <w:noProof/>
                <w:color w:val="006100"/>
                <w:spacing w:val="-6"/>
                <w:lang w:val="sk-SK"/>
              </w:rPr>
              <w:t xml:space="preserve"> s </w:t>
            </w:r>
            <w:r w:rsidRPr="008D0EA6">
              <w:rPr>
                <w:noProof/>
                <w:color w:val="006100"/>
                <w:spacing w:val="-6"/>
                <w:lang w:val="sk-SK"/>
              </w:rPr>
              <w:t>nulovými emisiami</w:t>
            </w:r>
            <w:r w:rsidR="008D0EA6" w:rsidRPr="008D0EA6">
              <w:rPr>
                <w:noProof/>
                <w:color w:val="006100"/>
                <w:spacing w:val="-6"/>
                <w:lang w:val="sk-SK"/>
              </w:rPr>
              <w:t xml:space="preserve"> a </w:t>
            </w:r>
            <w:r w:rsidRPr="008D0EA6">
              <w:rPr>
                <w:noProof/>
                <w:color w:val="006100"/>
                <w:spacing w:val="-6"/>
                <w:lang w:val="sk-SK"/>
              </w:rPr>
              <w:t>intervencie na modernizáciu infraštruktúry rýchlych systémov hromadnej dopravy</w:t>
            </w:r>
          </w:p>
        </w:tc>
        <w:tc>
          <w:tcPr>
            <w:tcW w:w="1843" w:type="dxa"/>
            <w:shd w:val="clear" w:color="auto" w:fill="C6EFCE"/>
            <w:noWrap/>
            <w:vAlign w:val="center"/>
          </w:tcPr>
          <w:p w14:paraId="617CE26B" w14:textId="492EADB4"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 xml:space="preserve">zadaní všetkých verejných zákaziek </w:t>
            </w:r>
          </w:p>
        </w:tc>
        <w:tc>
          <w:tcPr>
            <w:tcW w:w="1417" w:type="dxa"/>
            <w:shd w:val="clear" w:color="auto" w:fill="C6EFCE"/>
            <w:noWrap/>
            <w:vAlign w:val="center"/>
          </w:tcPr>
          <w:p w14:paraId="0F0717FD" w14:textId="26655EB8"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1E2FF4B8" w14:textId="19EF8EF0" w:rsidR="00832256" w:rsidRPr="008D0EA6" w:rsidRDefault="00415B68">
            <w:pPr>
              <w:pStyle w:val="P68B1DB1-Normal11"/>
              <w:jc w:val="center"/>
              <w:rPr>
                <w:noProof/>
                <w:spacing w:val="-6"/>
                <w:lang w:val="sk-SK"/>
              </w:rPr>
            </w:pPr>
            <w:r w:rsidRPr="008D0EA6">
              <w:rPr>
                <w:noProof/>
                <w:spacing w:val="-6"/>
                <w:lang w:val="sk-SK"/>
              </w:rPr>
              <w:t>NEUVEDENÉ</w:t>
            </w:r>
          </w:p>
        </w:tc>
        <w:tc>
          <w:tcPr>
            <w:tcW w:w="946" w:type="dxa"/>
            <w:shd w:val="clear" w:color="auto" w:fill="C6EFCE"/>
            <w:noWrap/>
            <w:vAlign w:val="center"/>
          </w:tcPr>
          <w:p w14:paraId="30CBE5FA" w14:textId="164B5BB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tcPr>
          <w:p w14:paraId="194264F7" w14:textId="640A3CBE" w:rsidR="00832256" w:rsidRPr="008D0EA6" w:rsidRDefault="00415B68">
            <w:pPr>
              <w:pStyle w:val="P68B1DB1-Normal11"/>
              <w:jc w:val="center"/>
              <w:rPr>
                <w:noProof/>
                <w:spacing w:val="-6"/>
                <w:lang w:val="sk-SK"/>
              </w:rPr>
            </w:pPr>
            <w:r w:rsidRPr="008D0EA6">
              <w:rPr>
                <w:noProof/>
                <w:spacing w:val="-6"/>
                <w:lang w:val="sk-SK"/>
              </w:rPr>
              <w:t>OTÁZKA Č. 3</w:t>
            </w:r>
          </w:p>
        </w:tc>
        <w:tc>
          <w:tcPr>
            <w:tcW w:w="756" w:type="dxa"/>
            <w:shd w:val="clear" w:color="auto" w:fill="C6EFCE"/>
            <w:noWrap/>
            <w:vAlign w:val="center"/>
          </w:tcPr>
          <w:p w14:paraId="2328139A" w14:textId="77C926E0"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tcPr>
          <w:p w14:paraId="5384B371" w14:textId="5C79FC32" w:rsidR="00832256" w:rsidRPr="008D0EA6" w:rsidRDefault="00415B68">
            <w:pPr>
              <w:pStyle w:val="P68B1DB1-Normal19"/>
              <w:rPr>
                <w:noProof/>
                <w:spacing w:val="-6"/>
                <w:lang w:val="sk-SK"/>
              </w:rPr>
            </w:pPr>
            <w:r w:rsidRPr="008D0EA6">
              <w:rPr>
                <w:noProof/>
                <w:color w:val="006100"/>
                <w:spacing w:val="-6"/>
                <w:lang w:val="sk-SK"/>
              </w:rPr>
              <w:t>Oznámenie</w:t>
            </w:r>
            <w:r w:rsidR="008D0EA6" w:rsidRPr="008D0EA6">
              <w:rPr>
                <w:noProof/>
                <w:color w:val="006100"/>
                <w:spacing w:val="-6"/>
                <w:lang w:val="sk-SK"/>
              </w:rPr>
              <w:t xml:space="preserve"> o </w:t>
            </w:r>
            <w:r w:rsidRPr="008D0EA6">
              <w:rPr>
                <w:noProof/>
                <w:color w:val="006100"/>
                <w:spacing w:val="-6"/>
                <w:lang w:val="sk-SK"/>
              </w:rPr>
              <w:t>zadaní</w:t>
            </w:r>
            <w:r w:rsidRPr="008D0EA6">
              <w:rPr>
                <w:noProof/>
                <w:spacing w:val="-6"/>
                <w:lang w:val="sk-SK"/>
              </w:rPr>
              <w:t xml:space="preserve"> </w:t>
            </w:r>
            <w:r w:rsidRPr="008D0EA6">
              <w:rPr>
                <w:noProof/>
                <w:color w:val="006100"/>
                <w:spacing w:val="-6"/>
                <w:lang w:val="sk-SK"/>
              </w:rPr>
              <w:t>všetkých verejných zákaziek na nákup najmenej 85 jednotiek železničných koľajových vozidiel</w:t>
            </w:r>
            <w:r w:rsidR="008D0EA6" w:rsidRPr="008D0EA6">
              <w:rPr>
                <w:noProof/>
                <w:color w:val="006100"/>
                <w:spacing w:val="-6"/>
                <w:lang w:val="sk-SK"/>
              </w:rPr>
              <w:t xml:space="preserve"> a </w:t>
            </w:r>
            <w:r w:rsidRPr="008D0EA6">
              <w:rPr>
                <w:noProof/>
                <w:color w:val="006100"/>
                <w:spacing w:val="-6"/>
                <w:lang w:val="sk-SK"/>
              </w:rPr>
              <w:t>najmenej 5 zásahov na modernizáciu infraštruktúry rýchlych systémov hromadnej dopravy, ako sa vymedzuje</w:t>
            </w:r>
            <w:r w:rsidR="008D0EA6" w:rsidRPr="008D0EA6">
              <w:rPr>
                <w:noProof/>
                <w:color w:val="006100"/>
                <w:spacing w:val="-6"/>
                <w:lang w:val="sk-SK"/>
              </w:rPr>
              <w:t xml:space="preserve"> v </w:t>
            </w:r>
            <w:r w:rsidRPr="008D0EA6">
              <w:rPr>
                <w:noProof/>
                <w:color w:val="006100"/>
                <w:spacing w:val="-6"/>
                <w:lang w:val="sk-SK"/>
              </w:rPr>
              <w:t>opise opatrenia.</w:t>
            </w:r>
          </w:p>
        </w:tc>
      </w:tr>
      <w:tr w:rsidR="00832256" w:rsidRPr="008D0EA6" w14:paraId="5BACA9E8" w14:textId="77777777">
        <w:trPr>
          <w:trHeight w:val="309"/>
          <w:jc w:val="center"/>
        </w:trPr>
        <w:tc>
          <w:tcPr>
            <w:tcW w:w="1613" w:type="dxa"/>
            <w:shd w:val="clear" w:color="auto" w:fill="C6EFCE"/>
            <w:noWrap/>
            <w:vAlign w:val="center"/>
          </w:tcPr>
          <w:p w14:paraId="11FF148F" w14:textId="4DD833C5" w:rsidR="00832256" w:rsidRPr="008D0EA6" w:rsidRDefault="00415B68">
            <w:pPr>
              <w:pStyle w:val="P68B1DB1-Normal11"/>
              <w:jc w:val="center"/>
              <w:rPr>
                <w:noProof/>
                <w:spacing w:val="-6"/>
                <w:lang w:val="sk-SK"/>
              </w:rPr>
            </w:pPr>
            <w:r w:rsidRPr="008D0EA6">
              <w:rPr>
                <w:noProof/>
                <w:spacing w:val="-6"/>
                <w:lang w:val="sk-SK"/>
              </w:rPr>
              <w:t>M2C2 – 25a</w:t>
            </w:r>
          </w:p>
        </w:tc>
        <w:tc>
          <w:tcPr>
            <w:tcW w:w="1643" w:type="dxa"/>
            <w:shd w:val="clear" w:color="auto" w:fill="C6EFCE"/>
            <w:noWrap/>
            <w:vAlign w:val="center"/>
          </w:tcPr>
          <w:p w14:paraId="01C47145" w14:textId="7A46E38E" w:rsidR="00832256" w:rsidRPr="008D0EA6" w:rsidRDefault="00415B68">
            <w:pPr>
              <w:pStyle w:val="P68B1DB1-Normal11"/>
              <w:jc w:val="center"/>
              <w:rPr>
                <w:noProof/>
                <w:spacing w:val="-6"/>
                <w:lang w:val="sk-SK"/>
              </w:rPr>
            </w:pPr>
            <w:r w:rsidRPr="008D0EA6">
              <w:rPr>
                <w:noProof/>
                <w:spacing w:val="-6"/>
                <w:lang w:val="sk-SK"/>
              </w:rPr>
              <w:t>Investícia 4.2 Vývoj rýchlych hromadných dopravných systémov (metro, pouličné auto, BRT)</w:t>
            </w:r>
          </w:p>
        </w:tc>
        <w:tc>
          <w:tcPr>
            <w:tcW w:w="1559" w:type="dxa"/>
            <w:shd w:val="clear" w:color="auto" w:fill="C6EFCE"/>
            <w:noWrap/>
            <w:vAlign w:val="center"/>
          </w:tcPr>
          <w:p w14:paraId="683A03D5" w14:textId="0C94BA5F"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14B20330" w14:textId="40BE84AF" w:rsidR="00832256" w:rsidRPr="008D0EA6" w:rsidRDefault="00415B68">
            <w:pPr>
              <w:pStyle w:val="P68B1DB1-Normal11"/>
              <w:jc w:val="center"/>
              <w:rPr>
                <w:noProof/>
                <w:spacing w:val="-6"/>
                <w:lang w:val="sk-SK"/>
              </w:rPr>
            </w:pPr>
            <w:r w:rsidRPr="008D0EA6">
              <w:rPr>
                <w:noProof/>
                <w:spacing w:val="-6"/>
                <w:lang w:val="sk-SK"/>
              </w:rPr>
              <w:t>Najmenej 5 zásahov na modernizáciu infraštruktúry rýchlych systémov hromadnej dopravy</w:t>
            </w:r>
          </w:p>
        </w:tc>
        <w:tc>
          <w:tcPr>
            <w:tcW w:w="1843" w:type="dxa"/>
            <w:shd w:val="clear" w:color="auto" w:fill="C6EFCE"/>
            <w:noWrap/>
            <w:vAlign w:val="center"/>
          </w:tcPr>
          <w:p w14:paraId="0C30F5C6" w14:textId="77777777" w:rsidR="00832256" w:rsidRPr="008D0EA6" w:rsidRDefault="00832256">
            <w:pPr>
              <w:jc w:val="center"/>
              <w:rPr>
                <w:rFonts w:ascii="Arial Narrow" w:hAnsi="Arial Narrow"/>
                <w:noProof/>
                <w:color w:val="006100"/>
                <w:spacing w:val="-6"/>
                <w:sz w:val="20"/>
                <w:lang w:val="sk-SK"/>
              </w:rPr>
            </w:pPr>
          </w:p>
        </w:tc>
        <w:tc>
          <w:tcPr>
            <w:tcW w:w="1417" w:type="dxa"/>
            <w:shd w:val="clear" w:color="auto" w:fill="C6EFCE"/>
            <w:noWrap/>
            <w:vAlign w:val="center"/>
          </w:tcPr>
          <w:p w14:paraId="4D515C49" w14:textId="67F513ED"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454E2E91" w14:textId="400A4995"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35D468B" w14:textId="65B5B4D7" w:rsidR="00832256" w:rsidRPr="008D0EA6" w:rsidRDefault="00415B68">
            <w:pPr>
              <w:pStyle w:val="P68B1DB1-Normal11"/>
              <w:jc w:val="center"/>
              <w:rPr>
                <w:noProof/>
                <w:spacing w:val="-6"/>
                <w:lang w:val="sk-SK"/>
              </w:rPr>
            </w:pPr>
            <w:r w:rsidRPr="008D0EA6">
              <w:rPr>
                <w:noProof/>
                <w:spacing w:val="-6"/>
                <w:lang w:val="sk-SK"/>
              </w:rPr>
              <w:t>5</w:t>
            </w:r>
          </w:p>
        </w:tc>
        <w:tc>
          <w:tcPr>
            <w:tcW w:w="992" w:type="dxa"/>
            <w:shd w:val="clear" w:color="auto" w:fill="C6EFCE"/>
            <w:noWrap/>
            <w:vAlign w:val="center"/>
          </w:tcPr>
          <w:p w14:paraId="0C68227C" w14:textId="06E78289"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11FF9650" w14:textId="7A8780DB"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3B674F83" w14:textId="168835AB" w:rsidR="00832256" w:rsidRPr="008D0EA6" w:rsidRDefault="00415B68">
            <w:pPr>
              <w:pStyle w:val="P68B1DB1-Normal11"/>
              <w:spacing w:after="120"/>
              <w:rPr>
                <w:noProof/>
                <w:spacing w:val="-6"/>
                <w:lang w:val="sk-SK"/>
              </w:rPr>
            </w:pPr>
            <w:r w:rsidRPr="008D0EA6">
              <w:rPr>
                <w:noProof/>
                <w:spacing w:val="-6"/>
                <w:lang w:val="sk-SK"/>
              </w:rPr>
              <w:t>Dokončenie najmenej 5 zásahov na modernizáciu infraštruktúry (ako sa vymedzuje</w:t>
            </w:r>
            <w:r w:rsidR="008D0EA6" w:rsidRPr="008D0EA6">
              <w:rPr>
                <w:noProof/>
                <w:spacing w:val="-6"/>
                <w:lang w:val="sk-SK"/>
              </w:rPr>
              <w:t xml:space="preserve"> v </w:t>
            </w:r>
            <w:r w:rsidRPr="008D0EA6">
              <w:rPr>
                <w:noProof/>
                <w:spacing w:val="-6"/>
                <w:lang w:val="sk-SK"/>
              </w:rPr>
              <w:t>opise opatrenia) rýchlych systémov hromadnej dopravy.</w:t>
            </w:r>
          </w:p>
          <w:p w14:paraId="1536356F" w14:textId="05623B78" w:rsidR="00832256" w:rsidRPr="008D0EA6" w:rsidRDefault="00415B68">
            <w:pPr>
              <w:pStyle w:val="P68B1DB1-Normal11"/>
              <w:rPr>
                <w:noProof/>
                <w:spacing w:val="-6"/>
                <w:lang w:val="sk-SK"/>
              </w:rPr>
            </w:pPr>
            <w:r w:rsidRPr="008D0EA6">
              <w:rPr>
                <w:noProof/>
                <w:spacing w:val="-6"/>
                <w:lang w:val="sk-SK"/>
              </w:rPr>
              <w:t>Po dokončení prác musí byť cieľová infraštruktúra funkčná alebo prístupná (v závislosti od typu infraštruktúry).</w:t>
            </w:r>
          </w:p>
        </w:tc>
      </w:tr>
      <w:tr w:rsidR="00832256" w:rsidRPr="008D0EA6" w14:paraId="32DA3167" w14:textId="77777777">
        <w:trPr>
          <w:trHeight w:val="309"/>
          <w:jc w:val="center"/>
        </w:trPr>
        <w:tc>
          <w:tcPr>
            <w:tcW w:w="1613" w:type="dxa"/>
            <w:shd w:val="clear" w:color="auto" w:fill="C6EFCE"/>
            <w:noWrap/>
            <w:vAlign w:val="center"/>
          </w:tcPr>
          <w:p w14:paraId="13C259FA" w14:textId="24902D22" w:rsidR="00832256" w:rsidRPr="008D0EA6" w:rsidRDefault="00415B68">
            <w:pPr>
              <w:pStyle w:val="P68B1DB1-Normal11"/>
              <w:jc w:val="center"/>
              <w:rPr>
                <w:noProof/>
                <w:spacing w:val="-6"/>
                <w:lang w:val="sk-SK"/>
              </w:rPr>
            </w:pPr>
            <w:r w:rsidRPr="008D0EA6">
              <w:rPr>
                <w:noProof/>
                <w:spacing w:val="-6"/>
                <w:lang w:val="sk-SK"/>
              </w:rPr>
              <w:t>M2C2 – 25ter</w:t>
            </w:r>
          </w:p>
        </w:tc>
        <w:tc>
          <w:tcPr>
            <w:tcW w:w="1643" w:type="dxa"/>
            <w:shd w:val="clear" w:color="auto" w:fill="C6EFCE"/>
            <w:noWrap/>
            <w:vAlign w:val="center"/>
          </w:tcPr>
          <w:p w14:paraId="220293E7" w14:textId="4A203037" w:rsidR="00832256" w:rsidRPr="008D0EA6" w:rsidRDefault="00415B68">
            <w:pPr>
              <w:pStyle w:val="P68B1DB1-Normal11"/>
              <w:jc w:val="center"/>
              <w:rPr>
                <w:noProof/>
                <w:spacing w:val="-6"/>
                <w:lang w:val="sk-SK"/>
              </w:rPr>
            </w:pPr>
            <w:r w:rsidRPr="008D0EA6">
              <w:rPr>
                <w:noProof/>
                <w:spacing w:val="-6"/>
                <w:lang w:val="sk-SK"/>
              </w:rPr>
              <w:t>Investícia 4.2 Vývoj rýchlych hromadných dopravných systémov (metro, pouličné auto, BRT)</w:t>
            </w:r>
          </w:p>
        </w:tc>
        <w:tc>
          <w:tcPr>
            <w:tcW w:w="1559" w:type="dxa"/>
            <w:shd w:val="clear" w:color="auto" w:fill="C6EFCE"/>
            <w:noWrap/>
            <w:vAlign w:val="center"/>
          </w:tcPr>
          <w:p w14:paraId="57F0D4B7" w14:textId="4FE6970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4D1D5B7A" w14:textId="5C3CDAB5" w:rsidR="00832256" w:rsidRPr="008D0EA6" w:rsidRDefault="00415B68">
            <w:pPr>
              <w:pStyle w:val="P68B1DB1-Normal11"/>
              <w:jc w:val="center"/>
              <w:rPr>
                <w:noProof/>
                <w:spacing w:val="-6"/>
                <w:lang w:val="sk-SK"/>
              </w:rPr>
            </w:pPr>
            <w:r w:rsidRPr="008D0EA6">
              <w:rPr>
                <w:noProof/>
                <w:spacing w:val="-6"/>
                <w:lang w:val="sk-SK"/>
              </w:rPr>
              <w:t>Nákup najmenej 85 jednotiek železničných koľajových vozidiel na rýchlu hromadnú dopravu</w:t>
            </w:r>
          </w:p>
        </w:tc>
        <w:tc>
          <w:tcPr>
            <w:tcW w:w="1843" w:type="dxa"/>
            <w:shd w:val="clear" w:color="auto" w:fill="C6EFCE"/>
            <w:noWrap/>
            <w:vAlign w:val="center"/>
          </w:tcPr>
          <w:p w14:paraId="7A4B3FD8" w14:textId="77777777" w:rsidR="00832256" w:rsidRPr="008D0EA6" w:rsidRDefault="00832256">
            <w:pPr>
              <w:jc w:val="center"/>
              <w:rPr>
                <w:rFonts w:ascii="Arial Narrow" w:hAnsi="Arial Narrow"/>
                <w:noProof/>
                <w:color w:val="006100"/>
                <w:spacing w:val="-6"/>
                <w:sz w:val="20"/>
                <w:lang w:val="sk-SK"/>
              </w:rPr>
            </w:pPr>
          </w:p>
        </w:tc>
        <w:tc>
          <w:tcPr>
            <w:tcW w:w="1417" w:type="dxa"/>
            <w:shd w:val="clear" w:color="auto" w:fill="C6EFCE"/>
            <w:noWrap/>
            <w:vAlign w:val="center"/>
          </w:tcPr>
          <w:p w14:paraId="33DD2A38" w14:textId="259F3290"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46A97DC9" w14:textId="67638BDC"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F4B60E2" w14:textId="70F9770C" w:rsidR="00832256" w:rsidRPr="008D0EA6" w:rsidRDefault="00415B68">
            <w:pPr>
              <w:pStyle w:val="P68B1DB1-Normal11"/>
              <w:jc w:val="center"/>
              <w:rPr>
                <w:noProof/>
                <w:spacing w:val="-6"/>
                <w:lang w:val="sk-SK"/>
              </w:rPr>
            </w:pPr>
            <w:r w:rsidRPr="008D0EA6">
              <w:rPr>
                <w:noProof/>
                <w:spacing w:val="-6"/>
                <w:lang w:val="sk-SK"/>
              </w:rPr>
              <w:t>85</w:t>
            </w:r>
          </w:p>
        </w:tc>
        <w:tc>
          <w:tcPr>
            <w:tcW w:w="992" w:type="dxa"/>
            <w:shd w:val="clear" w:color="auto" w:fill="C6EFCE"/>
            <w:noWrap/>
            <w:vAlign w:val="center"/>
          </w:tcPr>
          <w:p w14:paraId="39D0A847" w14:textId="2D58F86D"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14D46E1C" w14:textId="493F4B2F"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3490D222" w14:textId="44BB1AB3" w:rsidR="00832256" w:rsidRPr="008D0EA6" w:rsidRDefault="00415B68">
            <w:pPr>
              <w:pStyle w:val="P68B1DB1-Normal11"/>
              <w:rPr>
                <w:noProof/>
                <w:spacing w:val="-6"/>
                <w:lang w:val="sk-SK"/>
              </w:rPr>
            </w:pPr>
            <w:r w:rsidRPr="008D0EA6">
              <w:rPr>
                <w:noProof/>
                <w:spacing w:val="-6"/>
                <w:lang w:val="sk-SK"/>
              </w:rPr>
              <w:t>Nákup najmenej 85 jednotiek železničných koľajových vozidiel</w:t>
            </w:r>
            <w:r w:rsidR="008D0EA6" w:rsidRPr="008D0EA6">
              <w:rPr>
                <w:noProof/>
                <w:spacing w:val="-6"/>
                <w:lang w:val="sk-SK"/>
              </w:rPr>
              <w:t xml:space="preserve"> s </w:t>
            </w:r>
            <w:r w:rsidRPr="008D0EA6">
              <w:rPr>
                <w:noProof/>
                <w:spacing w:val="-6"/>
                <w:lang w:val="sk-SK"/>
              </w:rPr>
              <w:t>nulovými emisiami na rýchlu hromadnú dopravu</w:t>
            </w:r>
            <w:r w:rsidR="008D0EA6" w:rsidRPr="008D0EA6">
              <w:rPr>
                <w:noProof/>
                <w:spacing w:val="-6"/>
                <w:lang w:val="sk-SK"/>
              </w:rPr>
              <w:t xml:space="preserve"> v </w:t>
            </w:r>
            <w:r w:rsidRPr="008D0EA6">
              <w:rPr>
                <w:noProof/>
                <w:spacing w:val="-6"/>
                <w:lang w:val="sk-SK"/>
              </w:rPr>
              <w:t>metropolitných oblastiach, ako sa vymedzuje</w:t>
            </w:r>
            <w:r w:rsidR="008D0EA6" w:rsidRPr="008D0EA6">
              <w:rPr>
                <w:noProof/>
                <w:spacing w:val="-6"/>
                <w:lang w:val="sk-SK"/>
              </w:rPr>
              <w:t xml:space="preserve"> v </w:t>
            </w:r>
            <w:r w:rsidRPr="008D0EA6">
              <w:rPr>
                <w:noProof/>
                <w:spacing w:val="-6"/>
                <w:lang w:val="sk-SK"/>
              </w:rPr>
              <w:t>opise opatrenia.</w:t>
            </w:r>
          </w:p>
        </w:tc>
      </w:tr>
      <w:tr w:rsidR="00832256" w:rsidRPr="008D0EA6" w14:paraId="556DF3EA" w14:textId="77777777">
        <w:trPr>
          <w:trHeight w:val="309"/>
          <w:jc w:val="center"/>
        </w:trPr>
        <w:tc>
          <w:tcPr>
            <w:tcW w:w="1613" w:type="dxa"/>
            <w:shd w:val="clear" w:color="auto" w:fill="C6EFCE"/>
            <w:noWrap/>
            <w:vAlign w:val="center"/>
          </w:tcPr>
          <w:p w14:paraId="039F680F" w14:textId="16920259" w:rsidR="00832256" w:rsidRPr="008D0EA6" w:rsidRDefault="00415B68">
            <w:pPr>
              <w:pStyle w:val="P68B1DB1-Normal11"/>
              <w:jc w:val="center"/>
              <w:rPr>
                <w:noProof/>
                <w:spacing w:val="-6"/>
                <w:lang w:val="sk-SK"/>
              </w:rPr>
            </w:pPr>
            <w:r w:rsidRPr="008D0EA6">
              <w:rPr>
                <w:noProof/>
                <w:spacing w:val="-6"/>
                <w:lang w:val="sk-SK"/>
              </w:rPr>
              <w:t>M2C2 – 26</w:t>
            </w:r>
          </w:p>
        </w:tc>
        <w:tc>
          <w:tcPr>
            <w:tcW w:w="1643" w:type="dxa"/>
            <w:shd w:val="clear" w:color="auto" w:fill="C6EFCE"/>
            <w:noWrap/>
            <w:vAlign w:val="center"/>
          </w:tcPr>
          <w:p w14:paraId="1567AD24" w14:textId="7A70CAEC" w:rsidR="00832256" w:rsidRPr="008D0EA6" w:rsidRDefault="00415B68">
            <w:pPr>
              <w:pStyle w:val="P68B1DB1-Normal11"/>
              <w:jc w:val="center"/>
              <w:rPr>
                <w:noProof/>
                <w:spacing w:val="-6"/>
                <w:lang w:val="sk-SK"/>
              </w:rPr>
            </w:pPr>
            <w:r w:rsidRPr="008D0EA6">
              <w:rPr>
                <w:noProof/>
                <w:spacing w:val="-6"/>
                <w:lang w:val="sk-SK"/>
              </w:rPr>
              <w:t>Investícia 4.2 Rozvoj rýchlych hromadných dopravných systémov (metro, pouličné auto, rýchla autobusová doprava)</w:t>
            </w:r>
          </w:p>
        </w:tc>
        <w:tc>
          <w:tcPr>
            <w:tcW w:w="1559" w:type="dxa"/>
            <w:shd w:val="clear" w:color="auto" w:fill="C6EFCE"/>
            <w:noWrap/>
            <w:vAlign w:val="center"/>
          </w:tcPr>
          <w:p w14:paraId="4569FF91" w14:textId="5425C196"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0E7E2E14" w14:textId="47806917" w:rsidR="00832256" w:rsidRPr="008D0EA6" w:rsidRDefault="00415B68">
            <w:pPr>
              <w:pStyle w:val="P68B1DB1-Normal11"/>
              <w:jc w:val="center"/>
              <w:rPr>
                <w:noProof/>
                <w:spacing w:val="-6"/>
                <w:lang w:val="sk-SK"/>
              </w:rPr>
            </w:pPr>
            <w:r w:rsidRPr="008D0EA6">
              <w:rPr>
                <w:noProof/>
                <w:spacing w:val="-6"/>
                <w:lang w:val="sk-SK"/>
              </w:rPr>
              <w:t>Počet km infraštruktúry verejnej dopravy</w:t>
            </w:r>
          </w:p>
        </w:tc>
        <w:tc>
          <w:tcPr>
            <w:tcW w:w="1843" w:type="dxa"/>
            <w:shd w:val="clear" w:color="auto" w:fill="C6EFCE"/>
            <w:noWrap/>
            <w:vAlign w:val="center"/>
          </w:tcPr>
          <w:p w14:paraId="19BA64EC" w14:textId="244C69C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1EBE794B" w14:textId="2282C9A4" w:rsidR="00832256" w:rsidRPr="008D0EA6" w:rsidRDefault="00415B68">
            <w:pPr>
              <w:pStyle w:val="P68B1DB1-Normal11"/>
              <w:jc w:val="center"/>
              <w:rPr>
                <w:noProof/>
                <w:spacing w:val="-6"/>
                <w:lang w:val="sk-SK"/>
              </w:rPr>
            </w:pPr>
            <w:r w:rsidRPr="008D0EA6">
              <w:rPr>
                <w:noProof/>
                <w:spacing w:val="-6"/>
                <w:lang w:val="sk-SK"/>
              </w:rPr>
              <w:t>km</w:t>
            </w:r>
          </w:p>
        </w:tc>
        <w:tc>
          <w:tcPr>
            <w:tcW w:w="1134" w:type="dxa"/>
            <w:shd w:val="clear" w:color="auto" w:fill="C6EFCE"/>
            <w:noWrap/>
            <w:vAlign w:val="center"/>
          </w:tcPr>
          <w:p w14:paraId="0C3FF7A2" w14:textId="0E7E63F6"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0D0BBCF9" w14:textId="21CD7D81" w:rsidR="00832256" w:rsidRPr="008D0EA6" w:rsidRDefault="00415B68">
            <w:pPr>
              <w:pStyle w:val="P68B1DB1-Normal11"/>
              <w:jc w:val="center"/>
              <w:rPr>
                <w:noProof/>
                <w:spacing w:val="-6"/>
                <w:lang w:val="sk-SK"/>
              </w:rPr>
            </w:pPr>
            <w:r w:rsidRPr="008D0EA6">
              <w:rPr>
                <w:noProof/>
                <w:spacing w:val="-6"/>
                <w:lang w:val="sk-SK"/>
              </w:rPr>
              <w:t>231</w:t>
            </w:r>
          </w:p>
        </w:tc>
        <w:tc>
          <w:tcPr>
            <w:tcW w:w="992" w:type="dxa"/>
            <w:shd w:val="clear" w:color="auto" w:fill="C6EFCE"/>
            <w:noWrap/>
            <w:vAlign w:val="center"/>
          </w:tcPr>
          <w:p w14:paraId="165D5C00" w14:textId="63548CFC"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169F20AD" w14:textId="3DB1988E"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71B55AEC" w14:textId="5872FC43" w:rsidR="00832256" w:rsidRPr="008D0EA6" w:rsidRDefault="00415B68">
            <w:pPr>
              <w:pStyle w:val="P68B1DB1-Normal11"/>
              <w:rPr>
                <w:noProof/>
                <w:spacing w:val="-6"/>
                <w:lang w:val="sk-SK"/>
              </w:rPr>
            </w:pPr>
            <w:r w:rsidRPr="008D0EA6">
              <w:rPr>
                <w:noProof/>
                <w:spacing w:val="-6"/>
                <w:lang w:val="sk-SK"/>
              </w:rPr>
              <w:t>Vybudovať aspoň 231 km infraštruktúry verejnej dopravy vo funkčných mestských oblastiach, ako sa vymedzuje</w:t>
            </w:r>
            <w:r w:rsidR="008D0EA6" w:rsidRPr="008D0EA6">
              <w:rPr>
                <w:noProof/>
                <w:spacing w:val="-6"/>
                <w:lang w:val="sk-SK"/>
              </w:rPr>
              <w:t xml:space="preserve"> v </w:t>
            </w:r>
            <w:r w:rsidRPr="008D0EA6">
              <w:rPr>
                <w:noProof/>
                <w:spacing w:val="-6"/>
                <w:lang w:val="sk-SK"/>
              </w:rPr>
              <w:t xml:space="preserve">opise opatrenia. </w:t>
            </w:r>
          </w:p>
        </w:tc>
      </w:tr>
      <w:tr w:rsidR="00832256" w:rsidRPr="008D0EA6" w14:paraId="36490252" w14:textId="77777777">
        <w:trPr>
          <w:trHeight w:val="309"/>
          <w:jc w:val="center"/>
        </w:trPr>
        <w:tc>
          <w:tcPr>
            <w:tcW w:w="1613" w:type="dxa"/>
            <w:shd w:val="clear" w:color="auto" w:fill="C6EFCE"/>
            <w:noWrap/>
            <w:vAlign w:val="center"/>
          </w:tcPr>
          <w:p w14:paraId="5215CD32" w14:textId="3A4C3C64" w:rsidR="00832256" w:rsidRPr="008D0EA6" w:rsidRDefault="00415B68">
            <w:pPr>
              <w:pStyle w:val="P68B1DB1-Normal11"/>
              <w:jc w:val="center"/>
              <w:rPr>
                <w:noProof/>
                <w:spacing w:val="-6"/>
                <w:lang w:val="sk-SK"/>
              </w:rPr>
            </w:pPr>
            <w:r w:rsidRPr="008D0EA6">
              <w:rPr>
                <w:noProof/>
                <w:spacing w:val="-6"/>
                <w:lang w:val="sk-SK"/>
              </w:rPr>
              <w:t>M2C2 – 31</w:t>
            </w:r>
          </w:p>
        </w:tc>
        <w:tc>
          <w:tcPr>
            <w:tcW w:w="1643" w:type="dxa"/>
            <w:shd w:val="clear" w:color="auto" w:fill="C6EFCE"/>
            <w:noWrap/>
            <w:vAlign w:val="center"/>
          </w:tcPr>
          <w:p w14:paraId="296DE649" w14:textId="19B59E46" w:rsidR="00832256" w:rsidRPr="008D0EA6" w:rsidRDefault="00415B68">
            <w:pPr>
              <w:pStyle w:val="P68B1DB1-Normal11"/>
              <w:jc w:val="center"/>
              <w:rPr>
                <w:noProof/>
                <w:spacing w:val="-6"/>
                <w:lang w:val="sk-SK"/>
              </w:rPr>
            </w:pPr>
            <w:r w:rsidRPr="008D0EA6">
              <w:rPr>
                <w:noProof/>
                <w:spacing w:val="-6"/>
                <w:lang w:val="sk-SK"/>
              </w:rPr>
              <w:t>Investícia 4.4.3: Obnovovacia flotila pre veliteľa národného hasičského zboru</w:t>
            </w:r>
          </w:p>
        </w:tc>
        <w:tc>
          <w:tcPr>
            <w:tcW w:w="1559" w:type="dxa"/>
            <w:shd w:val="clear" w:color="auto" w:fill="C6EFCE"/>
            <w:noWrap/>
            <w:vAlign w:val="center"/>
          </w:tcPr>
          <w:p w14:paraId="7828404E" w14:textId="6785A404"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tcPr>
          <w:p w14:paraId="3B37DC9C" w14:textId="0CF21D53" w:rsidR="00832256" w:rsidRPr="008D0EA6" w:rsidRDefault="00415B68">
            <w:pPr>
              <w:pStyle w:val="P68B1DB1-Normal11"/>
              <w:jc w:val="center"/>
              <w:rPr>
                <w:noProof/>
                <w:spacing w:val="-6"/>
                <w:lang w:val="sk-SK"/>
              </w:rPr>
            </w:pPr>
            <w:r w:rsidRPr="008D0EA6">
              <w:rPr>
                <w:noProof/>
                <w:spacing w:val="-6"/>
                <w:lang w:val="sk-SK"/>
              </w:rPr>
              <w:t>Zadanie všetkých verejných zákaziek na obnovu flotily pre veliteľa národného hasičského zboru</w:t>
            </w:r>
          </w:p>
        </w:tc>
        <w:tc>
          <w:tcPr>
            <w:tcW w:w="1843" w:type="dxa"/>
            <w:shd w:val="clear" w:color="auto" w:fill="C6EFCE"/>
            <w:noWrap/>
            <w:vAlign w:val="center"/>
          </w:tcPr>
          <w:p w14:paraId="69171247" w14:textId="6177A643"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 na obnovu flotily pre veliteľa národného hasičského zboru</w:t>
            </w:r>
          </w:p>
        </w:tc>
        <w:tc>
          <w:tcPr>
            <w:tcW w:w="1417" w:type="dxa"/>
            <w:shd w:val="clear" w:color="auto" w:fill="C6EFCE"/>
            <w:noWrap/>
            <w:vAlign w:val="center"/>
          </w:tcPr>
          <w:p w14:paraId="3525242E" w14:textId="3C11419E"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6CE9D23F" w14:textId="7D0F13AD" w:rsidR="00832256" w:rsidRPr="008D0EA6" w:rsidRDefault="00415B68">
            <w:pPr>
              <w:pStyle w:val="P68B1DB1-Normal11"/>
              <w:jc w:val="center"/>
              <w:rPr>
                <w:noProof/>
                <w:spacing w:val="-6"/>
                <w:lang w:val="sk-SK"/>
              </w:rPr>
            </w:pPr>
            <w:r w:rsidRPr="008D0EA6">
              <w:rPr>
                <w:noProof/>
                <w:spacing w:val="-6"/>
                <w:lang w:val="sk-SK"/>
              </w:rPr>
              <w:t>NEUVEDENÉ</w:t>
            </w:r>
          </w:p>
        </w:tc>
        <w:tc>
          <w:tcPr>
            <w:tcW w:w="946" w:type="dxa"/>
            <w:shd w:val="clear" w:color="auto" w:fill="C6EFCE"/>
            <w:noWrap/>
            <w:vAlign w:val="center"/>
          </w:tcPr>
          <w:p w14:paraId="6133BD69" w14:textId="4672C66A" w:rsidR="00832256" w:rsidRPr="008D0EA6" w:rsidRDefault="00415B68">
            <w:pPr>
              <w:pStyle w:val="P68B1DB1-Normal11"/>
              <w:jc w:val="center"/>
              <w:rPr>
                <w:noProof/>
                <w:spacing w:val="-6"/>
                <w:lang w:val="sk-SK"/>
              </w:rPr>
            </w:pPr>
            <w:r w:rsidRPr="008D0EA6">
              <w:rPr>
                <w:noProof/>
                <w:spacing w:val="-6"/>
                <w:lang w:val="sk-SK"/>
              </w:rPr>
              <w:t>N.A.</w:t>
            </w:r>
          </w:p>
        </w:tc>
        <w:tc>
          <w:tcPr>
            <w:tcW w:w="992" w:type="dxa"/>
            <w:shd w:val="clear" w:color="auto" w:fill="C6EFCE"/>
            <w:noWrap/>
            <w:vAlign w:val="center"/>
          </w:tcPr>
          <w:p w14:paraId="18F64F2C" w14:textId="3C32A002"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3C47FF49" w14:textId="7D313BD9"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tcPr>
          <w:p w14:paraId="3119651E" w14:textId="127BF531" w:rsidR="0083225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nadobudnutie vozidiel národného hasičského zboru.</w:t>
            </w:r>
          </w:p>
        </w:tc>
      </w:tr>
      <w:tr w:rsidR="00832256" w:rsidRPr="008D0EA6" w14:paraId="607DBD31" w14:textId="77777777">
        <w:trPr>
          <w:trHeight w:val="309"/>
          <w:jc w:val="center"/>
        </w:trPr>
        <w:tc>
          <w:tcPr>
            <w:tcW w:w="1613" w:type="dxa"/>
            <w:shd w:val="clear" w:color="auto" w:fill="C6EFCE"/>
            <w:noWrap/>
            <w:vAlign w:val="center"/>
          </w:tcPr>
          <w:p w14:paraId="5E2E0FBE" w14:textId="6477DB6E" w:rsidR="00832256" w:rsidRPr="008D0EA6" w:rsidRDefault="00415B68">
            <w:pPr>
              <w:pStyle w:val="P68B1DB1-Normal11"/>
              <w:jc w:val="center"/>
              <w:rPr>
                <w:noProof/>
                <w:spacing w:val="-6"/>
                <w:lang w:val="sk-SK"/>
              </w:rPr>
            </w:pPr>
            <w:r w:rsidRPr="008D0EA6">
              <w:rPr>
                <w:noProof/>
                <w:spacing w:val="-6"/>
                <w:lang w:val="sk-SK"/>
              </w:rPr>
              <w:t>M2C2 – 32</w:t>
            </w:r>
          </w:p>
        </w:tc>
        <w:tc>
          <w:tcPr>
            <w:tcW w:w="1643" w:type="dxa"/>
            <w:shd w:val="clear" w:color="auto" w:fill="C6EFCE"/>
            <w:noWrap/>
            <w:vAlign w:val="center"/>
          </w:tcPr>
          <w:p w14:paraId="281EE316" w14:textId="0C1A9F91" w:rsidR="00832256" w:rsidRPr="008D0EA6" w:rsidRDefault="00415B68">
            <w:pPr>
              <w:pStyle w:val="P68B1DB1-Normal11"/>
              <w:jc w:val="center"/>
              <w:rPr>
                <w:noProof/>
                <w:spacing w:val="-6"/>
                <w:lang w:val="sk-SK"/>
              </w:rPr>
            </w:pPr>
            <w:r w:rsidRPr="008D0EA6">
              <w:rPr>
                <w:noProof/>
                <w:spacing w:val="-6"/>
                <w:lang w:val="sk-SK"/>
              </w:rPr>
              <w:t>Investície 4.4.1: Posilnenie regionálneho vozového parku verejnej autobusovej dopravy nízkopodlažnými autobusmi</w:t>
            </w:r>
            <w:r w:rsidR="008D0EA6" w:rsidRPr="008D0EA6">
              <w:rPr>
                <w:noProof/>
                <w:spacing w:val="-6"/>
                <w:lang w:val="sk-SK"/>
              </w:rPr>
              <w:t xml:space="preserve"> s </w:t>
            </w:r>
            <w:r w:rsidRPr="008D0EA6">
              <w:rPr>
                <w:noProof/>
                <w:spacing w:val="-6"/>
                <w:lang w:val="sk-SK"/>
              </w:rPr>
              <w:t>nulovými emisiami</w:t>
            </w:r>
          </w:p>
        </w:tc>
        <w:tc>
          <w:tcPr>
            <w:tcW w:w="1559" w:type="dxa"/>
            <w:shd w:val="clear" w:color="auto" w:fill="C6EFCE"/>
            <w:noWrap/>
            <w:vAlign w:val="center"/>
          </w:tcPr>
          <w:p w14:paraId="43FA8E85" w14:textId="16015E34"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tcPr>
          <w:p w14:paraId="7E3A61C0" w14:textId="5D0FCCE1" w:rsidR="00832256" w:rsidRPr="008D0EA6" w:rsidRDefault="00415B68">
            <w:pPr>
              <w:pStyle w:val="P68B1DB1-Normal11"/>
              <w:jc w:val="center"/>
              <w:rPr>
                <w:noProof/>
                <w:spacing w:val="-6"/>
                <w:lang w:val="sk-SK"/>
              </w:rPr>
            </w:pPr>
            <w:r w:rsidRPr="008D0EA6">
              <w:rPr>
                <w:noProof/>
                <w:spacing w:val="-6"/>
                <w:lang w:val="sk-SK"/>
              </w:rPr>
              <w:t>Zadávanie všetkých verejných zákaziek na posilnenie regionálneho vozového parku verejnej autobusovej dopravy nízkopodlažnými autobusmi</w:t>
            </w:r>
            <w:r w:rsidR="008D0EA6" w:rsidRPr="008D0EA6">
              <w:rPr>
                <w:noProof/>
                <w:spacing w:val="-6"/>
                <w:lang w:val="sk-SK"/>
              </w:rPr>
              <w:t xml:space="preserve"> s </w:t>
            </w:r>
            <w:r w:rsidRPr="008D0EA6">
              <w:rPr>
                <w:noProof/>
                <w:spacing w:val="-6"/>
                <w:lang w:val="sk-SK"/>
              </w:rPr>
              <w:t>nulovými emisiami</w:t>
            </w:r>
          </w:p>
        </w:tc>
        <w:tc>
          <w:tcPr>
            <w:tcW w:w="1843" w:type="dxa"/>
            <w:shd w:val="clear" w:color="auto" w:fill="C6EFCE"/>
            <w:noWrap/>
            <w:vAlign w:val="center"/>
          </w:tcPr>
          <w:p w14:paraId="20C4EFFF" w14:textId="3DD6CA39"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 xml:space="preserve">zadaní všetkých zákaziek </w:t>
            </w:r>
          </w:p>
        </w:tc>
        <w:tc>
          <w:tcPr>
            <w:tcW w:w="1417" w:type="dxa"/>
            <w:shd w:val="clear" w:color="auto" w:fill="C6EFCE"/>
            <w:noWrap/>
            <w:vAlign w:val="center"/>
          </w:tcPr>
          <w:p w14:paraId="3E37DD2F" w14:textId="2FE66134"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002D1BDC" w14:textId="342BE0AF" w:rsidR="00832256" w:rsidRPr="008D0EA6" w:rsidRDefault="00415B68">
            <w:pPr>
              <w:pStyle w:val="P68B1DB1-Normal11"/>
              <w:jc w:val="center"/>
              <w:rPr>
                <w:noProof/>
                <w:spacing w:val="-6"/>
                <w:lang w:val="sk-SK"/>
              </w:rPr>
            </w:pPr>
            <w:r w:rsidRPr="008D0EA6">
              <w:rPr>
                <w:noProof/>
                <w:spacing w:val="-6"/>
                <w:lang w:val="sk-SK"/>
              </w:rPr>
              <w:t>NEUVEDENÉ</w:t>
            </w:r>
          </w:p>
        </w:tc>
        <w:tc>
          <w:tcPr>
            <w:tcW w:w="946" w:type="dxa"/>
            <w:shd w:val="clear" w:color="auto" w:fill="C6EFCE"/>
            <w:noWrap/>
            <w:vAlign w:val="center"/>
          </w:tcPr>
          <w:p w14:paraId="5D927AD9" w14:textId="1257566B"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tcPr>
          <w:p w14:paraId="577FABF3" w14:textId="3B9B0D3B"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tcPr>
          <w:p w14:paraId="57F47EB0" w14:textId="4657596A" w:rsidR="00832256" w:rsidRPr="008D0EA6" w:rsidRDefault="00415B68">
            <w:pPr>
              <w:pStyle w:val="P68B1DB1-Normal11"/>
              <w:jc w:val="center"/>
              <w:rPr>
                <w:noProof/>
                <w:spacing w:val="-6"/>
                <w:lang w:val="sk-SK"/>
              </w:rPr>
            </w:pPr>
            <w:r w:rsidRPr="008D0EA6">
              <w:rPr>
                <w:noProof/>
                <w:spacing w:val="-6"/>
                <w:lang w:val="sk-SK"/>
              </w:rPr>
              <w:t>2023</w:t>
            </w:r>
          </w:p>
        </w:tc>
        <w:tc>
          <w:tcPr>
            <w:tcW w:w="2793" w:type="dxa"/>
            <w:shd w:val="clear" w:color="auto" w:fill="C6EFCE"/>
            <w:noWrap/>
            <w:vAlign w:val="center"/>
          </w:tcPr>
          <w:p w14:paraId="59AD17FA" w14:textId="57B8A8D8"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Oznámenie</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zadaní verejných zákaziek na nadobudnutie najmenej 3000</w:t>
            </w:r>
            <w:r w:rsidRPr="008D0EA6">
              <w:rPr>
                <w:noProof/>
                <w:spacing w:val="-6"/>
                <w:lang w:val="sk-SK"/>
              </w:rPr>
              <w:t xml:space="preserve"> </w:t>
            </w:r>
            <w:r w:rsidRPr="008D0EA6">
              <w:rPr>
                <w:rFonts w:ascii="Arial Narrow" w:hAnsi="Arial Narrow"/>
                <w:noProof/>
                <w:spacing w:val="-6"/>
                <w:lang w:val="sk-SK"/>
              </w:rPr>
              <w:t>nízkopodlažných autobusov</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nulovými emisiami.</w:t>
            </w:r>
          </w:p>
        </w:tc>
      </w:tr>
      <w:tr w:rsidR="00832256" w:rsidRPr="008D0EA6" w14:paraId="3145F41B" w14:textId="77777777">
        <w:trPr>
          <w:trHeight w:val="309"/>
          <w:jc w:val="center"/>
        </w:trPr>
        <w:tc>
          <w:tcPr>
            <w:tcW w:w="1613" w:type="dxa"/>
            <w:shd w:val="clear" w:color="auto" w:fill="C6EFCE"/>
            <w:noWrap/>
            <w:vAlign w:val="center"/>
          </w:tcPr>
          <w:p w14:paraId="28A11FF2" w14:textId="590494B3" w:rsidR="00832256" w:rsidRPr="008D0EA6" w:rsidRDefault="00415B68">
            <w:pPr>
              <w:pStyle w:val="P68B1DB1-Normal11"/>
              <w:jc w:val="center"/>
              <w:rPr>
                <w:noProof/>
                <w:spacing w:val="-6"/>
                <w:lang w:val="sk-SK"/>
              </w:rPr>
            </w:pPr>
            <w:r w:rsidRPr="008D0EA6">
              <w:rPr>
                <w:noProof/>
                <w:spacing w:val="-6"/>
                <w:lang w:val="sk-SK"/>
              </w:rPr>
              <w:t>M2C2 – 34</w:t>
            </w:r>
          </w:p>
        </w:tc>
        <w:tc>
          <w:tcPr>
            <w:tcW w:w="1643" w:type="dxa"/>
            <w:shd w:val="clear" w:color="auto" w:fill="C6EFCE"/>
            <w:noWrap/>
            <w:vAlign w:val="center"/>
          </w:tcPr>
          <w:p w14:paraId="48533CB6" w14:textId="3F7A8A1C" w:rsidR="00832256" w:rsidRPr="008D0EA6" w:rsidRDefault="00415B68">
            <w:pPr>
              <w:pStyle w:val="P68B1DB1-Normal11"/>
              <w:jc w:val="center"/>
              <w:rPr>
                <w:noProof/>
                <w:spacing w:val="-6"/>
                <w:lang w:val="sk-SK"/>
              </w:rPr>
            </w:pPr>
            <w:r w:rsidRPr="008D0EA6">
              <w:rPr>
                <w:noProof/>
                <w:spacing w:val="-6"/>
                <w:lang w:val="sk-SK"/>
              </w:rPr>
              <w:t>Investície 4.4.1: Posilnenie regionálneho vozového parku verejnej autobusovej dopravy nízkopodlažnými autobusmi</w:t>
            </w:r>
            <w:r w:rsidR="008D0EA6" w:rsidRPr="008D0EA6">
              <w:rPr>
                <w:noProof/>
                <w:spacing w:val="-6"/>
                <w:lang w:val="sk-SK"/>
              </w:rPr>
              <w:t xml:space="preserve"> s </w:t>
            </w:r>
            <w:r w:rsidRPr="008D0EA6">
              <w:rPr>
                <w:noProof/>
                <w:spacing w:val="-6"/>
                <w:lang w:val="sk-SK"/>
              </w:rPr>
              <w:t>nulovými emisiami</w:t>
            </w:r>
          </w:p>
        </w:tc>
        <w:tc>
          <w:tcPr>
            <w:tcW w:w="1559" w:type="dxa"/>
            <w:shd w:val="clear" w:color="auto" w:fill="C6EFCE"/>
            <w:noWrap/>
            <w:vAlign w:val="center"/>
          </w:tcPr>
          <w:p w14:paraId="3C4CFBFE" w14:textId="0E7760C3"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706C0BFF" w14:textId="3C448497" w:rsidR="00832256" w:rsidRPr="008D0EA6" w:rsidRDefault="00415B68">
            <w:pPr>
              <w:pStyle w:val="P68B1DB1-Normal11"/>
              <w:jc w:val="center"/>
              <w:rPr>
                <w:noProof/>
                <w:spacing w:val="-6"/>
                <w:lang w:val="sk-SK"/>
              </w:rPr>
            </w:pPr>
            <w:r w:rsidRPr="008D0EA6">
              <w:rPr>
                <w:noProof/>
                <w:spacing w:val="-6"/>
                <w:lang w:val="sk-SK"/>
              </w:rPr>
              <w:t>Počet zakúpených nízkopodlažných autobusov</w:t>
            </w:r>
            <w:r w:rsidR="008D0EA6" w:rsidRPr="008D0EA6">
              <w:rPr>
                <w:noProof/>
                <w:spacing w:val="-6"/>
                <w:lang w:val="sk-SK"/>
              </w:rPr>
              <w:t xml:space="preserve"> s </w:t>
            </w:r>
            <w:r w:rsidRPr="008D0EA6">
              <w:rPr>
                <w:noProof/>
                <w:spacing w:val="-6"/>
                <w:lang w:val="sk-SK"/>
              </w:rPr>
              <w:t>nulovými emisiami T1</w:t>
            </w:r>
          </w:p>
        </w:tc>
        <w:tc>
          <w:tcPr>
            <w:tcW w:w="1843" w:type="dxa"/>
            <w:shd w:val="clear" w:color="auto" w:fill="C6EFCE"/>
            <w:noWrap/>
            <w:vAlign w:val="center"/>
          </w:tcPr>
          <w:p w14:paraId="7C1535D6" w14:textId="521558A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54BF4ADA" w14:textId="17F6F2CF"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49A76DA1" w14:textId="77CDB780"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37258A90" w14:textId="2A05B492" w:rsidR="00832256" w:rsidRPr="008D0EA6" w:rsidRDefault="00415B68">
            <w:pPr>
              <w:pStyle w:val="P68B1DB1-Normal11"/>
              <w:jc w:val="center"/>
              <w:rPr>
                <w:noProof/>
                <w:spacing w:val="-6"/>
                <w:lang w:val="sk-SK"/>
              </w:rPr>
            </w:pPr>
            <w:r w:rsidRPr="008D0EA6">
              <w:rPr>
                <w:noProof/>
                <w:spacing w:val="-6"/>
                <w:lang w:val="sk-SK"/>
              </w:rPr>
              <w:t>800</w:t>
            </w:r>
          </w:p>
        </w:tc>
        <w:tc>
          <w:tcPr>
            <w:tcW w:w="992" w:type="dxa"/>
            <w:shd w:val="clear" w:color="auto" w:fill="C6EFCE"/>
            <w:noWrap/>
            <w:vAlign w:val="center"/>
          </w:tcPr>
          <w:p w14:paraId="36417E52" w14:textId="37ECFD50"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tcPr>
          <w:p w14:paraId="0997D89F" w14:textId="19BEA95A"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tcPr>
          <w:p w14:paraId="215E1485" w14:textId="358FE3DB" w:rsidR="00832256" w:rsidRPr="008D0EA6" w:rsidRDefault="00415B68">
            <w:pPr>
              <w:pStyle w:val="P68B1DB1-Normal11"/>
              <w:rPr>
                <w:noProof/>
                <w:spacing w:val="-6"/>
                <w:lang w:val="sk-SK"/>
              </w:rPr>
            </w:pPr>
            <w:r w:rsidRPr="008D0EA6">
              <w:rPr>
                <w:noProof/>
                <w:spacing w:val="-6"/>
                <w:lang w:val="sk-SK"/>
              </w:rPr>
              <w:t>Nákup najmenej 800 nízkopodlažných autobusov</w:t>
            </w:r>
            <w:r w:rsidR="008D0EA6" w:rsidRPr="008D0EA6">
              <w:rPr>
                <w:noProof/>
                <w:spacing w:val="-6"/>
                <w:lang w:val="sk-SK"/>
              </w:rPr>
              <w:t xml:space="preserve"> s </w:t>
            </w:r>
            <w:r w:rsidRPr="008D0EA6">
              <w:rPr>
                <w:noProof/>
                <w:spacing w:val="-6"/>
                <w:lang w:val="sk-SK"/>
              </w:rPr>
              <w:t>nulovými emisiami obstaraných</w:t>
            </w:r>
            <w:r w:rsidR="008D0EA6" w:rsidRPr="008D0EA6">
              <w:rPr>
                <w:noProof/>
                <w:spacing w:val="-6"/>
                <w:lang w:val="sk-SK"/>
              </w:rPr>
              <w:t xml:space="preserve"> v </w:t>
            </w:r>
            <w:r w:rsidRPr="008D0EA6">
              <w:rPr>
                <w:noProof/>
                <w:spacing w:val="-6"/>
                <w:lang w:val="sk-SK"/>
              </w:rPr>
              <w:t>rámci M2C2 – 32 na posilnenie príslušného vozového parku.</w:t>
            </w:r>
          </w:p>
        </w:tc>
      </w:tr>
      <w:tr w:rsidR="00832256" w:rsidRPr="008D0EA6" w14:paraId="688DD9EF" w14:textId="77777777">
        <w:trPr>
          <w:trHeight w:val="309"/>
          <w:jc w:val="center"/>
        </w:trPr>
        <w:tc>
          <w:tcPr>
            <w:tcW w:w="1613" w:type="dxa"/>
            <w:shd w:val="clear" w:color="auto" w:fill="C6EFCE"/>
            <w:noWrap/>
            <w:vAlign w:val="center"/>
          </w:tcPr>
          <w:p w14:paraId="6D7FB5A8" w14:textId="67D54327" w:rsidR="00832256" w:rsidRPr="008D0EA6" w:rsidRDefault="00415B68">
            <w:pPr>
              <w:pStyle w:val="P68B1DB1-Normal11"/>
              <w:jc w:val="center"/>
              <w:rPr>
                <w:noProof/>
                <w:spacing w:val="-6"/>
                <w:lang w:val="sk-SK"/>
              </w:rPr>
            </w:pPr>
            <w:r w:rsidRPr="008D0EA6">
              <w:rPr>
                <w:noProof/>
                <w:spacing w:val="-6"/>
                <w:lang w:val="sk-SK"/>
              </w:rPr>
              <w:t>M2C2 – 34 Bis</w:t>
            </w:r>
          </w:p>
        </w:tc>
        <w:tc>
          <w:tcPr>
            <w:tcW w:w="1643" w:type="dxa"/>
            <w:shd w:val="clear" w:color="auto" w:fill="C6EFCE"/>
            <w:noWrap/>
            <w:vAlign w:val="center"/>
          </w:tcPr>
          <w:p w14:paraId="5768DE46" w14:textId="22A5D076" w:rsidR="00832256" w:rsidRPr="008D0EA6" w:rsidRDefault="00415B68">
            <w:pPr>
              <w:pStyle w:val="P68B1DB1-Normal11"/>
              <w:jc w:val="center"/>
              <w:rPr>
                <w:noProof/>
                <w:spacing w:val="-6"/>
                <w:lang w:val="sk-SK"/>
              </w:rPr>
            </w:pPr>
            <w:r w:rsidRPr="008D0EA6">
              <w:rPr>
                <w:noProof/>
                <w:spacing w:val="-6"/>
                <w:lang w:val="sk-SK"/>
              </w:rPr>
              <w:t>Investície 4.4.2:</w:t>
            </w:r>
            <w:r w:rsidR="008D0EA6" w:rsidRPr="008D0EA6">
              <w:rPr>
                <w:noProof/>
                <w:spacing w:val="-6"/>
                <w:lang w:val="sk-SK"/>
              </w:rPr>
              <w:t xml:space="preserve"> </w:t>
            </w:r>
            <w:r w:rsidRPr="008D0EA6">
              <w:rPr>
                <w:noProof/>
                <w:spacing w:val="-6"/>
                <w:lang w:val="sk-SK"/>
              </w:rPr>
              <w:t>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c>
          <w:tcPr>
            <w:tcW w:w="1559" w:type="dxa"/>
            <w:shd w:val="clear" w:color="auto" w:fill="C6EFCE"/>
            <w:noWrap/>
            <w:vAlign w:val="center"/>
          </w:tcPr>
          <w:p w14:paraId="6D24012A" w14:textId="3187B139"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194D8B04" w14:textId="618C806A" w:rsidR="00832256" w:rsidRPr="008D0EA6" w:rsidRDefault="00415B68">
            <w:pPr>
              <w:pStyle w:val="P68B1DB1-Normal11"/>
              <w:jc w:val="center"/>
              <w:rPr>
                <w:noProof/>
                <w:spacing w:val="-6"/>
                <w:lang w:val="sk-SK"/>
              </w:rPr>
            </w:pPr>
            <w:r w:rsidRPr="008D0EA6">
              <w:rPr>
                <w:noProof/>
                <w:spacing w:val="-6"/>
                <w:lang w:val="sk-SK"/>
              </w:rPr>
              <w:t>Počet vlakov</w:t>
            </w:r>
            <w:r w:rsidR="008D0EA6" w:rsidRPr="008D0EA6">
              <w:rPr>
                <w:noProof/>
                <w:spacing w:val="-6"/>
                <w:lang w:val="sk-SK"/>
              </w:rPr>
              <w:t xml:space="preserve"> s </w:t>
            </w:r>
            <w:r w:rsidRPr="008D0EA6">
              <w:rPr>
                <w:noProof/>
                <w:spacing w:val="-6"/>
                <w:lang w:val="sk-SK"/>
              </w:rPr>
              <w:t>nulovými emisiami T1</w:t>
            </w:r>
          </w:p>
        </w:tc>
        <w:tc>
          <w:tcPr>
            <w:tcW w:w="1843" w:type="dxa"/>
            <w:shd w:val="clear" w:color="auto" w:fill="C6EFCE"/>
            <w:noWrap/>
            <w:vAlign w:val="center"/>
          </w:tcPr>
          <w:p w14:paraId="4EDADB83" w14:textId="3B02470E"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3D24203C" w14:textId="616CB648"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2DF56A00" w14:textId="2299CBF6"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3AF0516D" w14:textId="0132741D" w:rsidR="00832256" w:rsidRPr="008D0EA6" w:rsidRDefault="00415B68">
            <w:pPr>
              <w:pStyle w:val="P68B1DB1-Normal11"/>
              <w:jc w:val="center"/>
              <w:rPr>
                <w:noProof/>
                <w:spacing w:val="-6"/>
                <w:lang w:val="sk-SK"/>
              </w:rPr>
            </w:pPr>
            <w:r w:rsidRPr="008D0EA6">
              <w:rPr>
                <w:noProof/>
                <w:spacing w:val="-6"/>
                <w:lang w:val="sk-SK"/>
              </w:rPr>
              <w:t>25</w:t>
            </w:r>
          </w:p>
        </w:tc>
        <w:tc>
          <w:tcPr>
            <w:tcW w:w="992" w:type="dxa"/>
            <w:shd w:val="clear" w:color="auto" w:fill="C6EFCE"/>
            <w:noWrap/>
            <w:vAlign w:val="center"/>
          </w:tcPr>
          <w:p w14:paraId="30708AC1" w14:textId="079D248D"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tcPr>
          <w:p w14:paraId="6887E4E1" w14:textId="328FE88D"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tcPr>
          <w:p w14:paraId="4064729D" w14:textId="55404A1E" w:rsidR="00832256" w:rsidRPr="008D0EA6" w:rsidRDefault="00415B68">
            <w:pPr>
              <w:pStyle w:val="P68B1DB1-Normal11"/>
              <w:rPr>
                <w:noProof/>
                <w:spacing w:val="-6"/>
                <w:lang w:val="sk-SK"/>
              </w:rPr>
            </w:pPr>
            <w:r w:rsidRPr="008D0EA6">
              <w:rPr>
                <w:noProof/>
                <w:spacing w:val="-6"/>
                <w:lang w:val="sk-SK"/>
              </w:rPr>
              <w:t>Získanie vyhlásenia ES</w:t>
            </w:r>
            <w:r w:rsidR="008D0EA6" w:rsidRPr="008D0EA6">
              <w:rPr>
                <w:noProof/>
                <w:spacing w:val="-6"/>
                <w:lang w:val="sk-SK"/>
              </w:rPr>
              <w:t xml:space="preserve"> o </w:t>
            </w:r>
            <w:r w:rsidRPr="008D0EA6">
              <w:rPr>
                <w:noProof/>
                <w:spacing w:val="-6"/>
                <w:lang w:val="sk-SK"/>
              </w:rPr>
              <w:t xml:space="preserve">overení zhody podľa článku 15 legislatívneho dekrétu </w:t>
            </w:r>
            <w:r w:rsidR="008D0EA6" w:rsidRPr="008D0EA6">
              <w:rPr>
                <w:noProof/>
                <w:spacing w:val="-6"/>
                <w:lang w:val="sk-SK"/>
              </w:rPr>
              <w:t>č. </w:t>
            </w:r>
            <w:r w:rsidRPr="008D0EA6">
              <w:rPr>
                <w:noProof/>
                <w:spacing w:val="-6"/>
                <w:lang w:val="sk-SK"/>
              </w:rPr>
              <w:t>57/2019 (t. j. Dichiarazione di verifica di conità CE di cui all’art 15 del D.Lgs 57/2019) pre najmenej 25 vlakov</w:t>
            </w:r>
            <w:r w:rsidR="008D0EA6" w:rsidRPr="008D0EA6">
              <w:rPr>
                <w:noProof/>
                <w:spacing w:val="-6"/>
                <w:lang w:val="sk-SK"/>
              </w:rPr>
              <w:t xml:space="preserve"> s </w:t>
            </w:r>
            <w:r w:rsidRPr="008D0EA6">
              <w:rPr>
                <w:noProof/>
                <w:spacing w:val="-6"/>
                <w:lang w:val="sk-SK"/>
              </w:rPr>
              <w:t>nulovými emisiami na posilnenie príslušného vozového parku.</w:t>
            </w:r>
          </w:p>
        </w:tc>
      </w:tr>
      <w:tr w:rsidR="00832256" w:rsidRPr="008D0EA6" w14:paraId="7D822BE4" w14:textId="77777777">
        <w:trPr>
          <w:trHeight w:val="309"/>
          <w:jc w:val="center"/>
        </w:trPr>
        <w:tc>
          <w:tcPr>
            <w:tcW w:w="1613" w:type="dxa"/>
            <w:shd w:val="clear" w:color="auto" w:fill="C6EFCE"/>
            <w:noWrap/>
            <w:vAlign w:val="center"/>
          </w:tcPr>
          <w:p w14:paraId="644AD3AC" w14:textId="0957D0CA" w:rsidR="00832256" w:rsidRPr="008D0EA6" w:rsidRDefault="00415B68">
            <w:pPr>
              <w:pStyle w:val="P68B1DB1-Normal11"/>
              <w:jc w:val="center"/>
              <w:rPr>
                <w:noProof/>
                <w:spacing w:val="-6"/>
                <w:lang w:val="sk-SK"/>
              </w:rPr>
            </w:pPr>
            <w:r w:rsidRPr="008D0EA6">
              <w:rPr>
                <w:noProof/>
                <w:spacing w:val="-6"/>
                <w:lang w:val="sk-SK"/>
              </w:rPr>
              <w:t>M2C2 – 35</w:t>
            </w:r>
          </w:p>
        </w:tc>
        <w:tc>
          <w:tcPr>
            <w:tcW w:w="1643" w:type="dxa"/>
            <w:shd w:val="clear" w:color="auto" w:fill="C6EFCE"/>
            <w:noWrap/>
            <w:vAlign w:val="center"/>
          </w:tcPr>
          <w:p w14:paraId="25A765E5" w14:textId="713789AB" w:rsidR="00832256" w:rsidRPr="008D0EA6" w:rsidRDefault="00415B68">
            <w:pPr>
              <w:pStyle w:val="P68B1DB1-Normal19"/>
              <w:jc w:val="center"/>
              <w:rPr>
                <w:noProof/>
                <w:color w:val="006100"/>
                <w:spacing w:val="-6"/>
                <w:lang w:val="sk-SK"/>
              </w:rPr>
            </w:pPr>
            <w:r w:rsidRPr="008D0EA6">
              <w:rPr>
                <w:noProof/>
                <w:color w:val="006100"/>
                <w:spacing w:val="-6"/>
                <w:lang w:val="sk-SK"/>
              </w:rPr>
              <w:t>Investície 4.4.1: Posilnenie regionálneho vozového parku verejnej autobusovej dopravy nízkopodlažnými autobusmi</w:t>
            </w:r>
            <w:r w:rsidR="008D0EA6" w:rsidRPr="008D0EA6">
              <w:rPr>
                <w:noProof/>
                <w:color w:val="006100"/>
                <w:spacing w:val="-6"/>
                <w:lang w:val="sk-SK"/>
              </w:rPr>
              <w:t xml:space="preserve"> s </w:t>
            </w:r>
            <w:r w:rsidRPr="008D0EA6">
              <w:rPr>
                <w:noProof/>
                <w:color w:val="006100"/>
                <w:spacing w:val="-6"/>
                <w:lang w:val="sk-SK"/>
              </w:rPr>
              <w:t>nulovými emisiami –</w:t>
            </w:r>
          </w:p>
        </w:tc>
        <w:tc>
          <w:tcPr>
            <w:tcW w:w="1559" w:type="dxa"/>
            <w:shd w:val="clear" w:color="auto" w:fill="C6EFCE"/>
            <w:noWrap/>
            <w:vAlign w:val="center"/>
          </w:tcPr>
          <w:p w14:paraId="21FCD810" w14:textId="33532628"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7BF9976E" w14:textId="4D6D8C3F" w:rsidR="00832256" w:rsidRPr="008D0EA6" w:rsidRDefault="00415B68">
            <w:pPr>
              <w:pStyle w:val="P68B1DB1-Normal11"/>
              <w:jc w:val="center"/>
              <w:rPr>
                <w:noProof/>
                <w:spacing w:val="-6"/>
                <w:lang w:val="sk-SK"/>
              </w:rPr>
            </w:pPr>
            <w:r w:rsidRPr="008D0EA6">
              <w:rPr>
                <w:noProof/>
                <w:spacing w:val="-6"/>
                <w:lang w:val="sk-SK"/>
              </w:rPr>
              <w:t>Počet nízkopodlažných autobusov</w:t>
            </w:r>
            <w:r w:rsidR="008D0EA6" w:rsidRPr="008D0EA6">
              <w:rPr>
                <w:noProof/>
                <w:spacing w:val="-6"/>
                <w:lang w:val="sk-SK"/>
              </w:rPr>
              <w:t xml:space="preserve"> s </w:t>
            </w:r>
            <w:r w:rsidRPr="008D0EA6">
              <w:rPr>
                <w:noProof/>
                <w:spacing w:val="-6"/>
                <w:lang w:val="sk-SK"/>
              </w:rPr>
              <w:t>nulovými emisiami, ktoré nadobudli účinnosť T2</w:t>
            </w:r>
          </w:p>
        </w:tc>
        <w:tc>
          <w:tcPr>
            <w:tcW w:w="1843" w:type="dxa"/>
            <w:shd w:val="clear" w:color="auto" w:fill="C6EFCE"/>
            <w:noWrap/>
            <w:vAlign w:val="center"/>
          </w:tcPr>
          <w:p w14:paraId="31334AF3" w14:textId="46BEF7A8"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17CF2D03" w14:textId="272FCAA4"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01FE92AD" w14:textId="6F7DAA8D"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1E4DAE5F" w14:textId="21B70E26"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3</w:t>
            </w:r>
            <w:r w:rsidRPr="008D0EA6">
              <w:rPr>
                <w:noProof/>
                <w:spacing w:val="-6"/>
                <w:lang w:val="sk-SK"/>
              </w:rPr>
              <w:t xml:space="preserve"> </w:t>
            </w:r>
            <w:r w:rsidRPr="008D0EA6">
              <w:rPr>
                <w:rFonts w:ascii="Arial Narrow" w:hAnsi="Arial Narrow"/>
                <w:noProof/>
                <w:spacing w:val="-6"/>
                <w:lang w:val="sk-SK"/>
              </w:rPr>
              <w:t>000</w:t>
            </w:r>
          </w:p>
        </w:tc>
        <w:tc>
          <w:tcPr>
            <w:tcW w:w="992" w:type="dxa"/>
            <w:shd w:val="clear" w:color="auto" w:fill="C6EFCE"/>
            <w:noWrap/>
            <w:vAlign w:val="center"/>
          </w:tcPr>
          <w:p w14:paraId="25273CD8" w14:textId="2A3FE4D5"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6D55FC23" w14:textId="703A7CAB"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16B6CA78" w14:textId="63A902A3"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Uvedenie do prevádzky najmenej 3000 nízkopodlažných</w:t>
            </w:r>
            <w:r w:rsidRPr="008D0EA6">
              <w:rPr>
                <w:noProof/>
                <w:spacing w:val="-6"/>
                <w:lang w:val="sk-SK"/>
              </w:rPr>
              <w:t xml:space="preserve"> </w:t>
            </w:r>
            <w:r w:rsidRPr="008D0EA6">
              <w:rPr>
                <w:rFonts w:ascii="Arial Narrow" w:hAnsi="Arial Narrow"/>
                <w:noProof/>
                <w:spacing w:val="-6"/>
                <w:lang w:val="sk-SK"/>
              </w:rPr>
              <w:t>autobusov</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nulovými emisiami obstaraných</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rámci M2C2 – 32 na posilnenie príslušného vozového parku.</w:t>
            </w:r>
          </w:p>
        </w:tc>
      </w:tr>
      <w:tr w:rsidR="00832256" w:rsidRPr="008D0EA6" w14:paraId="57131C8F" w14:textId="77777777">
        <w:trPr>
          <w:trHeight w:val="309"/>
          <w:jc w:val="center"/>
        </w:trPr>
        <w:tc>
          <w:tcPr>
            <w:tcW w:w="1613" w:type="dxa"/>
            <w:shd w:val="clear" w:color="auto" w:fill="C6EFCE"/>
            <w:noWrap/>
            <w:vAlign w:val="center"/>
          </w:tcPr>
          <w:p w14:paraId="65D8EC3C" w14:textId="00F19994" w:rsidR="00832256" w:rsidRPr="008D0EA6" w:rsidRDefault="00415B68">
            <w:pPr>
              <w:pStyle w:val="P68B1DB1-Normal11"/>
              <w:jc w:val="center"/>
              <w:rPr>
                <w:noProof/>
                <w:spacing w:val="-6"/>
                <w:lang w:val="sk-SK"/>
              </w:rPr>
            </w:pPr>
            <w:r w:rsidRPr="008D0EA6">
              <w:rPr>
                <w:noProof/>
                <w:spacing w:val="-6"/>
                <w:lang w:val="sk-SK"/>
              </w:rPr>
              <w:t>M2C2 – 35 ter</w:t>
            </w:r>
          </w:p>
        </w:tc>
        <w:tc>
          <w:tcPr>
            <w:tcW w:w="1643" w:type="dxa"/>
            <w:shd w:val="clear" w:color="auto" w:fill="C6EFCE"/>
            <w:noWrap/>
            <w:vAlign w:val="center"/>
          </w:tcPr>
          <w:p w14:paraId="4DEBB833" w14:textId="5FA9647E" w:rsidR="00832256" w:rsidRPr="008D0EA6" w:rsidRDefault="00415B68">
            <w:pPr>
              <w:pStyle w:val="P68B1DB1-Normal11"/>
              <w:jc w:val="center"/>
              <w:rPr>
                <w:noProof/>
                <w:spacing w:val="-6"/>
                <w:lang w:val="sk-SK"/>
              </w:rPr>
            </w:pPr>
            <w:r w:rsidRPr="008D0EA6">
              <w:rPr>
                <w:noProof/>
                <w:spacing w:val="-6"/>
                <w:lang w:val="sk-SK"/>
              </w:rPr>
              <w:t>Investície 4.4.1: Posilnenie regionálneho vozového parku verejných autobusov</w:t>
            </w:r>
            <w:r w:rsidR="008D0EA6" w:rsidRPr="008D0EA6">
              <w:rPr>
                <w:noProof/>
                <w:spacing w:val="-6"/>
                <w:lang w:val="sk-SK"/>
              </w:rPr>
              <w:t xml:space="preserve"> s </w:t>
            </w:r>
            <w:r w:rsidRPr="008D0EA6">
              <w:rPr>
                <w:noProof/>
                <w:spacing w:val="-6"/>
                <w:lang w:val="sk-SK"/>
              </w:rPr>
              <w:t>čistými palivami</w:t>
            </w:r>
          </w:p>
        </w:tc>
        <w:tc>
          <w:tcPr>
            <w:tcW w:w="1559" w:type="dxa"/>
            <w:shd w:val="clear" w:color="auto" w:fill="C6EFCE"/>
            <w:noWrap/>
            <w:vAlign w:val="center"/>
          </w:tcPr>
          <w:p w14:paraId="670666C6" w14:textId="67B6CFB8"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7BA1A97F" w14:textId="13F5A9DF" w:rsidR="00832256" w:rsidRPr="008D0EA6" w:rsidRDefault="00415B68">
            <w:pPr>
              <w:pStyle w:val="P68B1DB1-Normal11"/>
              <w:jc w:val="center"/>
              <w:rPr>
                <w:noProof/>
                <w:spacing w:val="-6"/>
                <w:lang w:val="sk-SK"/>
              </w:rPr>
            </w:pPr>
            <w:r w:rsidRPr="008D0EA6">
              <w:rPr>
                <w:noProof/>
                <w:spacing w:val="-6"/>
                <w:lang w:val="sk-SK"/>
              </w:rPr>
              <w:t>Počet nabíjacích staníc pre nízkopodlažné autobusy</w:t>
            </w:r>
            <w:r w:rsidR="008D0EA6" w:rsidRPr="008D0EA6">
              <w:rPr>
                <w:noProof/>
                <w:spacing w:val="-6"/>
                <w:lang w:val="sk-SK"/>
              </w:rPr>
              <w:t xml:space="preserve"> s </w:t>
            </w:r>
            <w:r w:rsidRPr="008D0EA6">
              <w:rPr>
                <w:noProof/>
                <w:spacing w:val="-6"/>
                <w:lang w:val="sk-SK"/>
              </w:rPr>
              <w:t>nulovými</w:t>
            </w:r>
            <w:r w:rsidR="008D0EA6" w:rsidRPr="008D0EA6">
              <w:rPr>
                <w:noProof/>
                <w:spacing w:val="-6"/>
                <w:lang w:val="sk-SK"/>
              </w:rPr>
              <w:t xml:space="preserve"> a </w:t>
            </w:r>
            <w:r w:rsidRPr="008D0EA6">
              <w:rPr>
                <w:noProof/>
                <w:spacing w:val="-6"/>
                <w:lang w:val="sk-SK"/>
              </w:rPr>
              <w:t>nízkymi emisiami</w:t>
            </w:r>
          </w:p>
        </w:tc>
        <w:tc>
          <w:tcPr>
            <w:tcW w:w="1843" w:type="dxa"/>
            <w:shd w:val="clear" w:color="auto" w:fill="C6EFCE"/>
            <w:noWrap/>
            <w:vAlign w:val="center"/>
          </w:tcPr>
          <w:p w14:paraId="03F058BD" w14:textId="77777777" w:rsidR="00832256" w:rsidRPr="008D0EA6" w:rsidRDefault="00832256">
            <w:pPr>
              <w:jc w:val="center"/>
              <w:rPr>
                <w:rFonts w:ascii="Arial Narrow" w:hAnsi="Arial Narrow"/>
                <w:noProof/>
                <w:color w:val="006100"/>
                <w:spacing w:val="-6"/>
                <w:sz w:val="20"/>
                <w:lang w:val="sk-SK"/>
              </w:rPr>
            </w:pPr>
          </w:p>
        </w:tc>
        <w:tc>
          <w:tcPr>
            <w:tcW w:w="1417" w:type="dxa"/>
            <w:shd w:val="clear" w:color="auto" w:fill="C6EFCE"/>
            <w:noWrap/>
            <w:vAlign w:val="center"/>
          </w:tcPr>
          <w:p w14:paraId="3688F7D8" w14:textId="52982773"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3F98E140" w14:textId="322E37A0"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7062E89" w14:textId="06A69D27"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1</w:t>
            </w:r>
            <w:r w:rsidRPr="008D0EA6">
              <w:rPr>
                <w:noProof/>
                <w:spacing w:val="-6"/>
                <w:lang w:val="sk-SK"/>
              </w:rPr>
              <w:t xml:space="preserve"> </w:t>
            </w:r>
            <w:r w:rsidRPr="008D0EA6">
              <w:rPr>
                <w:rFonts w:ascii="Arial Narrow" w:hAnsi="Arial Narrow"/>
                <w:noProof/>
                <w:spacing w:val="-6"/>
                <w:lang w:val="sk-SK"/>
              </w:rPr>
              <w:t>000</w:t>
            </w:r>
          </w:p>
        </w:tc>
        <w:tc>
          <w:tcPr>
            <w:tcW w:w="992" w:type="dxa"/>
            <w:shd w:val="clear" w:color="auto" w:fill="C6EFCE"/>
            <w:noWrap/>
            <w:vAlign w:val="center"/>
          </w:tcPr>
          <w:p w14:paraId="73343940" w14:textId="7CBA4C0C"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35853347" w14:textId="1204565B"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520CFB57" w14:textId="7ABFAD2B"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Uvedenie do prevádzky najmenej 1000</w:t>
            </w:r>
            <w:r w:rsidRPr="008D0EA6">
              <w:rPr>
                <w:noProof/>
                <w:spacing w:val="-6"/>
                <w:lang w:val="sk-SK"/>
              </w:rPr>
              <w:t xml:space="preserve"> </w:t>
            </w:r>
            <w:r w:rsidRPr="008D0EA6">
              <w:rPr>
                <w:rFonts w:ascii="Arial Narrow" w:hAnsi="Arial Narrow"/>
                <w:noProof/>
                <w:spacing w:val="-6"/>
                <w:lang w:val="sk-SK"/>
              </w:rPr>
              <w:t>nabíjacích staníc pre nízkopodlažné autobusy</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nulovými alebo nízkymi emisiami.</w:t>
            </w:r>
          </w:p>
        </w:tc>
      </w:tr>
      <w:tr w:rsidR="00832256" w:rsidRPr="008D0EA6" w14:paraId="3B3A3368" w14:textId="77777777">
        <w:trPr>
          <w:trHeight w:val="309"/>
          <w:jc w:val="center"/>
        </w:trPr>
        <w:tc>
          <w:tcPr>
            <w:tcW w:w="1613" w:type="dxa"/>
            <w:shd w:val="clear" w:color="auto" w:fill="C6EFCE"/>
            <w:noWrap/>
            <w:vAlign w:val="center"/>
          </w:tcPr>
          <w:p w14:paraId="0FC13E9E" w14:textId="63167281" w:rsidR="00832256" w:rsidRPr="008D0EA6" w:rsidRDefault="00415B68">
            <w:pPr>
              <w:pStyle w:val="P68B1DB1-Normal11"/>
              <w:jc w:val="center"/>
              <w:rPr>
                <w:noProof/>
                <w:spacing w:val="-6"/>
                <w:lang w:val="sk-SK"/>
              </w:rPr>
            </w:pPr>
            <w:r w:rsidRPr="008D0EA6">
              <w:rPr>
                <w:noProof/>
                <w:spacing w:val="-6"/>
                <w:lang w:val="sk-SK"/>
              </w:rPr>
              <w:t xml:space="preserve">M2C2 – 35 bis </w:t>
            </w:r>
          </w:p>
        </w:tc>
        <w:tc>
          <w:tcPr>
            <w:tcW w:w="1643" w:type="dxa"/>
            <w:shd w:val="clear" w:color="auto" w:fill="C6EFCE"/>
            <w:noWrap/>
            <w:vAlign w:val="center"/>
          </w:tcPr>
          <w:p w14:paraId="038BF8F0" w14:textId="48DFAF94" w:rsidR="00832256" w:rsidRPr="008D0EA6" w:rsidRDefault="00415B68">
            <w:pPr>
              <w:pStyle w:val="P68B1DB1-Normal11"/>
              <w:jc w:val="center"/>
              <w:rPr>
                <w:noProof/>
                <w:spacing w:val="-6"/>
                <w:lang w:val="sk-SK"/>
              </w:rPr>
            </w:pPr>
            <w:r w:rsidRPr="008D0EA6">
              <w:rPr>
                <w:noProof/>
                <w:spacing w:val="-6"/>
                <w:lang w:val="sk-SK"/>
              </w:rPr>
              <w:t>Investície 4.4.2:</w:t>
            </w:r>
            <w:r w:rsidR="008D0EA6" w:rsidRPr="008D0EA6">
              <w:rPr>
                <w:noProof/>
                <w:spacing w:val="-6"/>
                <w:lang w:val="sk-SK"/>
              </w:rPr>
              <w:t xml:space="preserve"> </w:t>
            </w:r>
            <w:r w:rsidRPr="008D0EA6">
              <w:rPr>
                <w:noProof/>
                <w:spacing w:val="-6"/>
                <w:lang w:val="sk-SK"/>
              </w:rPr>
              <w:t>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c>
          <w:tcPr>
            <w:tcW w:w="1559" w:type="dxa"/>
            <w:shd w:val="clear" w:color="auto" w:fill="C6EFCE"/>
            <w:noWrap/>
            <w:vAlign w:val="center"/>
          </w:tcPr>
          <w:p w14:paraId="2BD9B1E2" w14:textId="2B532D99"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5989E266" w14:textId="181DFBA5" w:rsidR="00832256" w:rsidRPr="008D0EA6" w:rsidRDefault="00415B68">
            <w:pPr>
              <w:pStyle w:val="P68B1DB1-Normal11"/>
              <w:jc w:val="center"/>
              <w:rPr>
                <w:noProof/>
                <w:spacing w:val="-6"/>
                <w:lang w:val="sk-SK"/>
              </w:rPr>
            </w:pPr>
            <w:r w:rsidRPr="008D0EA6">
              <w:rPr>
                <w:noProof/>
                <w:spacing w:val="-6"/>
                <w:lang w:val="sk-SK"/>
              </w:rPr>
              <w:t>Počet vlakov</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počet jázd</w:t>
            </w:r>
            <w:r w:rsidR="008D0EA6" w:rsidRPr="008D0EA6">
              <w:rPr>
                <w:noProof/>
                <w:spacing w:val="-6"/>
                <w:lang w:val="sk-SK"/>
              </w:rPr>
              <w:t xml:space="preserve"> v </w:t>
            </w:r>
            <w:r w:rsidRPr="008D0EA6">
              <w:rPr>
                <w:noProof/>
                <w:spacing w:val="-6"/>
                <w:lang w:val="sk-SK"/>
              </w:rPr>
              <w:t xml:space="preserve">rámci univerzálnej služby </w:t>
            </w:r>
          </w:p>
        </w:tc>
        <w:tc>
          <w:tcPr>
            <w:tcW w:w="1843" w:type="dxa"/>
            <w:shd w:val="clear" w:color="auto" w:fill="C6EFCE"/>
            <w:noWrap/>
            <w:vAlign w:val="center"/>
          </w:tcPr>
          <w:p w14:paraId="19BF3ED8" w14:textId="4153D8C6"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58DAAB80" w14:textId="48B00CE7"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57F22ED5" w14:textId="24EBE61E" w:rsidR="00832256" w:rsidRPr="008D0EA6" w:rsidRDefault="00415B68">
            <w:pPr>
              <w:pStyle w:val="P68B1DB1-Normal11"/>
              <w:jc w:val="center"/>
              <w:rPr>
                <w:noProof/>
                <w:spacing w:val="-6"/>
                <w:lang w:val="sk-SK"/>
              </w:rPr>
            </w:pPr>
            <w:r w:rsidRPr="008D0EA6">
              <w:rPr>
                <w:noProof/>
                <w:spacing w:val="-6"/>
                <w:lang w:val="sk-SK"/>
              </w:rPr>
              <w:t>25</w:t>
            </w:r>
          </w:p>
        </w:tc>
        <w:tc>
          <w:tcPr>
            <w:tcW w:w="946" w:type="dxa"/>
            <w:shd w:val="clear" w:color="auto" w:fill="C6EFCE"/>
            <w:noWrap/>
            <w:vAlign w:val="center"/>
          </w:tcPr>
          <w:p w14:paraId="00FB7959" w14:textId="08E7CB78" w:rsidR="00832256" w:rsidRPr="008D0EA6" w:rsidRDefault="00415B68">
            <w:pPr>
              <w:pStyle w:val="P68B1DB1-Normal11"/>
              <w:jc w:val="center"/>
              <w:rPr>
                <w:noProof/>
                <w:spacing w:val="-6"/>
                <w:lang w:val="sk-SK"/>
              </w:rPr>
            </w:pPr>
            <w:r w:rsidRPr="008D0EA6">
              <w:rPr>
                <w:noProof/>
                <w:spacing w:val="-6"/>
                <w:lang w:val="sk-SK"/>
              </w:rPr>
              <w:t>66</w:t>
            </w:r>
          </w:p>
        </w:tc>
        <w:tc>
          <w:tcPr>
            <w:tcW w:w="992" w:type="dxa"/>
            <w:shd w:val="clear" w:color="auto" w:fill="C6EFCE"/>
            <w:noWrap/>
            <w:vAlign w:val="center"/>
          </w:tcPr>
          <w:p w14:paraId="4A6B0840" w14:textId="3F756168"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07284C95" w14:textId="1526B012"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24F68AE2" w14:textId="239EA86C" w:rsidR="008D0EA6" w:rsidRPr="008D0EA6" w:rsidRDefault="00415B68">
            <w:pPr>
              <w:pStyle w:val="P68B1DB1-Normal11"/>
              <w:spacing w:after="120"/>
              <w:rPr>
                <w:noProof/>
                <w:spacing w:val="-6"/>
                <w:lang w:val="sk-SK"/>
              </w:rPr>
            </w:pPr>
            <w:r w:rsidRPr="008D0EA6">
              <w:rPr>
                <w:noProof/>
                <w:spacing w:val="-6"/>
                <w:lang w:val="sk-SK"/>
              </w:rPr>
              <w:t>Uvedenie do prevádzky</w:t>
            </w:r>
            <w:r w:rsidR="008D0EA6" w:rsidRPr="008D0EA6">
              <w:rPr>
                <w:noProof/>
                <w:spacing w:val="-6"/>
                <w:lang w:val="sk-SK"/>
              </w:rPr>
              <w:t xml:space="preserve"> a </w:t>
            </w:r>
            <w:r w:rsidRPr="008D0EA6">
              <w:rPr>
                <w:noProof/>
                <w:spacing w:val="-6"/>
                <w:lang w:val="sk-SK"/>
              </w:rPr>
              <w:t>nadobudnutie vyhlásenia ES</w:t>
            </w:r>
            <w:r w:rsidR="008D0EA6" w:rsidRPr="008D0EA6">
              <w:rPr>
                <w:noProof/>
                <w:spacing w:val="-6"/>
                <w:lang w:val="sk-SK"/>
              </w:rPr>
              <w:t xml:space="preserve"> o </w:t>
            </w:r>
            <w:r w:rsidRPr="008D0EA6">
              <w:rPr>
                <w:noProof/>
                <w:spacing w:val="-6"/>
                <w:lang w:val="sk-SK"/>
              </w:rPr>
              <w:t xml:space="preserve">overení zhody podľa článku 15 legislatívneho dekrétu </w:t>
            </w:r>
            <w:r w:rsidR="008D0EA6" w:rsidRPr="008D0EA6">
              <w:rPr>
                <w:noProof/>
                <w:spacing w:val="-6"/>
                <w:lang w:val="sk-SK"/>
              </w:rPr>
              <w:t>č. </w:t>
            </w:r>
            <w:r w:rsidRPr="008D0EA6">
              <w:rPr>
                <w:noProof/>
                <w:spacing w:val="-6"/>
                <w:lang w:val="sk-SK"/>
              </w:rPr>
              <w:t>57/2019 (t. j. Dichiarazione di verifica di conità CE di cui all’art 15 del D.Lgs 57/2019) najmenej 53 vlakov</w:t>
            </w:r>
            <w:r w:rsidR="008D0EA6" w:rsidRPr="008D0EA6">
              <w:rPr>
                <w:noProof/>
                <w:spacing w:val="-6"/>
                <w:lang w:val="sk-SK"/>
              </w:rPr>
              <w:t xml:space="preserve"> s </w:t>
            </w:r>
            <w:r w:rsidRPr="008D0EA6">
              <w:rPr>
                <w:noProof/>
                <w:spacing w:val="-6"/>
                <w:lang w:val="sk-SK"/>
              </w:rPr>
              <w:t>nulovými emisiami pre regionálny vozový park, najmenej 13 bimodálnych vlakov</w:t>
            </w:r>
            <w:r w:rsidR="008D0EA6" w:rsidRPr="008D0EA6">
              <w:rPr>
                <w:noProof/>
                <w:spacing w:val="-6"/>
                <w:lang w:val="sk-SK"/>
              </w:rPr>
              <w:t xml:space="preserve"> a </w:t>
            </w:r>
            <w:r w:rsidRPr="008D0EA6">
              <w:rPr>
                <w:noProof/>
                <w:spacing w:val="-6"/>
                <w:lang w:val="sk-SK"/>
              </w:rPr>
              <w:t>100 vozňov pre univerzálnu službu</w:t>
            </w:r>
            <w:r w:rsidR="008D0EA6" w:rsidRPr="008D0EA6">
              <w:rPr>
                <w:noProof/>
                <w:spacing w:val="-6"/>
                <w:lang w:val="sk-SK"/>
              </w:rPr>
              <w:t>.</w:t>
            </w:r>
          </w:p>
          <w:p w14:paraId="300E9A17" w14:textId="34B44146" w:rsidR="00832256" w:rsidRPr="008D0EA6" w:rsidRDefault="00415B68">
            <w:pPr>
              <w:pStyle w:val="P68B1DB1-Normal11"/>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univerzálnu službu/medziprodukt, železničné koľajové vozidlá zakúpené so zdrojmi Mechanizmu na podporu obnovy</w:t>
            </w:r>
            <w:r w:rsidR="008D0EA6" w:rsidRPr="008D0EA6">
              <w:rPr>
                <w:noProof/>
                <w:spacing w:val="-6"/>
                <w:lang w:val="sk-SK"/>
              </w:rPr>
              <w:t xml:space="preserve"> a </w:t>
            </w:r>
            <w:r w:rsidRPr="008D0EA6">
              <w:rPr>
                <w:noProof/>
                <w:spacing w:val="-6"/>
                <w:lang w:val="sk-SK"/>
              </w:rPr>
              <w:t>odolnosti budú vo vlastníctve štátu. Po uplynutí platnosti zmluvy etablovaných poskytovateľov</w:t>
            </w:r>
            <w:r w:rsidR="008D0EA6" w:rsidRPr="008D0EA6">
              <w:rPr>
                <w:noProof/>
                <w:spacing w:val="-6"/>
                <w:lang w:val="sk-SK"/>
              </w:rPr>
              <w:t xml:space="preserve"> o </w:t>
            </w:r>
            <w:r w:rsidRPr="008D0EA6">
              <w:rPr>
                <w:noProof/>
                <w:spacing w:val="-6"/>
                <w:lang w:val="sk-SK"/>
              </w:rPr>
              <w:t>službách sa teda tieto železničné koľajové vozidlá sprístupnia novému subjektu, ktorému bola zákazka na poskytnutie služieb zadaná,</w:t>
            </w:r>
            <w:r w:rsidR="008D0EA6" w:rsidRPr="008D0EA6">
              <w:rPr>
                <w:noProof/>
                <w:spacing w:val="-6"/>
                <w:lang w:val="sk-SK"/>
              </w:rPr>
              <w:t xml:space="preserve"> v </w:t>
            </w:r>
            <w:r w:rsidRPr="008D0EA6">
              <w:rPr>
                <w:noProof/>
                <w:spacing w:val="-6"/>
                <w:lang w:val="sk-SK"/>
              </w:rPr>
              <w:t>plnom súlade</w:t>
            </w:r>
            <w:r w:rsidR="008D0EA6" w:rsidRPr="008D0EA6">
              <w:rPr>
                <w:noProof/>
                <w:spacing w:val="-6"/>
                <w:lang w:val="sk-SK"/>
              </w:rPr>
              <w:t xml:space="preserve"> s </w:t>
            </w:r>
            <w:r w:rsidRPr="008D0EA6">
              <w:rPr>
                <w:noProof/>
                <w:spacing w:val="-6"/>
                <w:lang w:val="sk-SK"/>
              </w:rPr>
              <w:t xml:space="preserve">nariadením (EÚ) </w:t>
            </w:r>
            <w:r w:rsidR="008D0EA6" w:rsidRPr="008D0EA6">
              <w:rPr>
                <w:noProof/>
                <w:spacing w:val="-6"/>
                <w:lang w:val="sk-SK"/>
              </w:rPr>
              <w:t>č. </w:t>
            </w:r>
            <w:r w:rsidRPr="008D0EA6">
              <w:rPr>
                <w:noProof/>
                <w:spacing w:val="-6"/>
                <w:lang w:val="sk-SK"/>
              </w:rPr>
              <w:t>1370/2007.</w:t>
            </w:r>
          </w:p>
        </w:tc>
      </w:tr>
      <w:tr w:rsidR="00832256" w:rsidRPr="008D0EA6" w14:paraId="289F8605" w14:textId="77777777">
        <w:trPr>
          <w:trHeight w:val="309"/>
          <w:jc w:val="center"/>
        </w:trPr>
        <w:tc>
          <w:tcPr>
            <w:tcW w:w="1613" w:type="dxa"/>
            <w:shd w:val="clear" w:color="auto" w:fill="C6EFCE"/>
            <w:noWrap/>
            <w:vAlign w:val="center"/>
          </w:tcPr>
          <w:p w14:paraId="69D571FD" w14:textId="498E3C08" w:rsidR="00832256" w:rsidRPr="008D0EA6" w:rsidRDefault="00415B68">
            <w:pPr>
              <w:pStyle w:val="P68B1DB1-Normal11"/>
              <w:jc w:val="center"/>
              <w:rPr>
                <w:noProof/>
                <w:spacing w:val="-6"/>
                <w:lang w:val="sk-SK"/>
              </w:rPr>
            </w:pPr>
            <w:r w:rsidRPr="008D0EA6">
              <w:rPr>
                <w:noProof/>
                <w:spacing w:val="-6"/>
                <w:lang w:val="sk-SK"/>
              </w:rPr>
              <w:t>M2C2 – 36</w:t>
            </w:r>
          </w:p>
        </w:tc>
        <w:tc>
          <w:tcPr>
            <w:tcW w:w="1643" w:type="dxa"/>
            <w:shd w:val="clear" w:color="auto" w:fill="C6EFCE"/>
            <w:noWrap/>
            <w:vAlign w:val="center"/>
          </w:tcPr>
          <w:p w14:paraId="3C82E55B" w14:textId="70A1E87A" w:rsidR="00832256" w:rsidRPr="008D0EA6" w:rsidRDefault="00415B68">
            <w:pPr>
              <w:pStyle w:val="P68B1DB1-Normal11"/>
              <w:jc w:val="center"/>
              <w:rPr>
                <w:noProof/>
                <w:spacing w:val="-6"/>
                <w:lang w:val="sk-SK"/>
              </w:rPr>
            </w:pPr>
            <w:r w:rsidRPr="008D0EA6">
              <w:rPr>
                <w:noProof/>
                <w:spacing w:val="-6"/>
                <w:lang w:val="sk-SK"/>
              </w:rPr>
              <w:t>Investícia 4.4.3: Obnovovacia flotila pre veliteľa národného hasičského zboru</w:t>
            </w:r>
          </w:p>
        </w:tc>
        <w:tc>
          <w:tcPr>
            <w:tcW w:w="1559" w:type="dxa"/>
            <w:shd w:val="clear" w:color="auto" w:fill="C6EFCE"/>
            <w:noWrap/>
            <w:vAlign w:val="center"/>
          </w:tcPr>
          <w:p w14:paraId="04A5A3DC" w14:textId="0E608DE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618BF38E" w14:textId="29309AE1" w:rsidR="00832256" w:rsidRPr="008D0EA6" w:rsidRDefault="00415B68">
            <w:pPr>
              <w:pStyle w:val="P68B1DB1-Normal11"/>
              <w:jc w:val="center"/>
              <w:rPr>
                <w:noProof/>
                <w:spacing w:val="-6"/>
                <w:lang w:val="sk-SK"/>
              </w:rPr>
            </w:pPr>
            <w:r w:rsidRPr="008D0EA6">
              <w:rPr>
                <w:noProof/>
                <w:spacing w:val="-6"/>
                <w:lang w:val="sk-SK"/>
              </w:rPr>
              <w:t>Počet ekologických vozidiel pre obnovu vozového parku pre veliteľa národného hasičského zboru</w:t>
            </w:r>
          </w:p>
        </w:tc>
        <w:tc>
          <w:tcPr>
            <w:tcW w:w="1843" w:type="dxa"/>
            <w:shd w:val="clear" w:color="auto" w:fill="C6EFCE"/>
            <w:noWrap/>
            <w:vAlign w:val="center"/>
          </w:tcPr>
          <w:p w14:paraId="510B771C" w14:textId="48B279E9"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3FE555EC" w14:textId="01FBC720"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5C1E1606" w14:textId="3312C42F"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093FD57A" w14:textId="0C4401BE"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3</w:t>
            </w:r>
            <w:r w:rsidRPr="008D0EA6">
              <w:rPr>
                <w:noProof/>
                <w:spacing w:val="-6"/>
                <w:lang w:val="sk-SK"/>
              </w:rPr>
              <w:t xml:space="preserve"> </w:t>
            </w:r>
            <w:r w:rsidRPr="008D0EA6">
              <w:rPr>
                <w:rFonts w:ascii="Arial Narrow" w:hAnsi="Arial Narrow"/>
                <w:noProof/>
                <w:spacing w:val="-6"/>
                <w:lang w:val="sk-SK"/>
              </w:rPr>
              <w:t>800</w:t>
            </w:r>
          </w:p>
        </w:tc>
        <w:tc>
          <w:tcPr>
            <w:tcW w:w="992" w:type="dxa"/>
            <w:shd w:val="clear" w:color="auto" w:fill="C6EFCE"/>
            <w:noWrap/>
            <w:vAlign w:val="center"/>
          </w:tcPr>
          <w:p w14:paraId="70ED4F02" w14:textId="1275D6EE"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5AFCE793" w14:textId="4DC33676"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550D2A14" w14:textId="3520004A"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Uvedenie do prevádzky najmenej 3800 ekologických</w:t>
            </w:r>
            <w:r w:rsidRPr="008D0EA6">
              <w:rPr>
                <w:noProof/>
                <w:spacing w:val="-6"/>
                <w:lang w:val="sk-SK"/>
              </w:rPr>
              <w:t xml:space="preserve"> </w:t>
            </w:r>
            <w:r w:rsidRPr="008D0EA6">
              <w:rPr>
                <w:rFonts w:ascii="Arial Narrow" w:hAnsi="Arial Narrow"/>
                <w:noProof/>
                <w:spacing w:val="-6"/>
                <w:lang w:val="sk-SK"/>
              </w:rPr>
              <w:t>vozidiel pre obnovu vozového parku pre veliteľa národného hasičského zboru.</w:t>
            </w:r>
          </w:p>
          <w:p w14:paraId="334CE951" w14:textId="14E0B352"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3500</w:t>
            </w:r>
            <w:r w:rsidRPr="008D0EA6">
              <w:rPr>
                <w:noProof/>
                <w:spacing w:val="-6"/>
                <w:lang w:val="sk-SK"/>
              </w:rPr>
              <w:t xml:space="preserve"> </w:t>
            </w:r>
            <w:r w:rsidRPr="008D0EA6">
              <w:rPr>
                <w:rFonts w:ascii="Arial Narrow" w:hAnsi="Arial Narrow"/>
                <w:noProof/>
                <w:spacing w:val="-6"/>
                <w:lang w:val="sk-SK"/>
              </w:rPr>
              <w:t>vozidiel môže využívať 100</w:t>
            </w:r>
            <w:r w:rsidR="008D0EA6" w:rsidRPr="008D0EA6">
              <w:rPr>
                <w:rFonts w:ascii="Arial Narrow" w:hAnsi="Arial Narrow"/>
                <w:noProof/>
                <w:spacing w:val="-6"/>
                <w:lang w:val="sk-SK"/>
              </w:rPr>
              <w:t> %</w:t>
            </w:r>
            <w:r w:rsidRPr="008D0EA6">
              <w:rPr>
                <w:rFonts w:ascii="Arial Narrow" w:hAnsi="Arial Narrow"/>
                <w:noProof/>
                <w:spacing w:val="-6"/>
                <w:lang w:val="sk-SK"/>
              </w:rPr>
              <w:t xml:space="preserve"> ekologické označovanie, keďže musia byť 100</w:t>
            </w:r>
            <w:r w:rsidR="008D0EA6" w:rsidRPr="008D0EA6">
              <w:rPr>
                <w:rFonts w:ascii="Arial Narrow" w:hAnsi="Arial Narrow"/>
                <w:noProof/>
                <w:spacing w:val="-6"/>
                <w:lang w:val="sk-SK"/>
              </w:rPr>
              <w:t> %</w:t>
            </w:r>
            <w:r w:rsidRPr="008D0EA6">
              <w:rPr>
                <w:rFonts w:ascii="Arial Narrow" w:hAnsi="Arial Narrow"/>
                <w:noProof/>
                <w:spacing w:val="-6"/>
                <w:lang w:val="sk-SK"/>
              </w:rPr>
              <w:t xml:space="preserve"> elektrické</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nabíjacie stanice musia byť poháňané fotovoltickými panelmi. 300 ťažkých vozidiel, 200 pre letiská</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100 pre mestskú záchrannú službu môže jazdiť len na biometán</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spĺňať kritériá stanovené</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smernici 2018/2001</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obnoviteľných zdrojoch energie (smernica RED II). Výrobcovia biopaliva</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biometánu</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biopaliva musia predložiť osvedčenia (dôkaz udržateľnosti) vydané nezávislými hodnotiteľmi, ako sa stanovuje</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smernici 2018/2001. Prevádzkovateľ zakúpi osvedčenia</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záruke pôvodu zodpovedajúce očakávanému použitiu paliva.</w:t>
            </w:r>
            <w:r w:rsidR="008D0EA6" w:rsidRPr="008D0EA6">
              <w:rPr>
                <w:rFonts w:ascii="Arial Narrow" w:hAnsi="Arial Narrow"/>
                <w:noProof/>
                <w:spacing w:val="-6"/>
                <w:lang w:val="sk-SK"/>
              </w:rPr>
              <w:t xml:space="preserve"> </w:t>
            </w:r>
          </w:p>
        </w:tc>
      </w:tr>
      <w:tr w:rsidR="00832256" w:rsidRPr="008D0EA6" w14:paraId="3D934462" w14:textId="77777777">
        <w:trPr>
          <w:trHeight w:val="309"/>
          <w:jc w:val="center"/>
        </w:trPr>
        <w:tc>
          <w:tcPr>
            <w:tcW w:w="1613" w:type="dxa"/>
            <w:shd w:val="clear" w:color="auto" w:fill="C6EFCE"/>
            <w:noWrap/>
            <w:vAlign w:val="center"/>
          </w:tcPr>
          <w:p w14:paraId="4F3644F2" w14:textId="71FD8371" w:rsidR="00832256" w:rsidRPr="008D0EA6" w:rsidRDefault="00415B68">
            <w:pPr>
              <w:pStyle w:val="P68B1DB1-Normal11"/>
              <w:jc w:val="center"/>
              <w:rPr>
                <w:noProof/>
                <w:spacing w:val="-6"/>
                <w:lang w:val="sk-SK"/>
              </w:rPr>
            </w:pPr>
            <w:r w:rsidRPr="008D0EA6">
              <w:rPr>
                <w:noProof/>
                <w:spacing w:val="-6"/>
                <w:lang w:val="sk-SK"/>
              </w:rPr>
              <w:t>M2C2 – 38a</w:t>
            </w:r>
          </w:p>
        </w:tc>
        <w:tc>
          <w:tcPr>
            <w:tcW w:w="1643" w:type="dxa"/>
            <w:shd w:val="clear" w:color="auto" w:fill="C6EFCE"/>
            <w:noWrap/>
            <w:vAlign w:val="center"/>
          </w:tcPr>
          <w:p w14:paraId="6FFFD400" w14:textId="13ABA6DD" w:rsidR="00832256" w:rsidRPr="008D0EA6" w:rsidRDefault="00415B68">
            <w:pPr>
              <w:pStyle w:val="P68B1DB1-Normal11"/>
              <w:jc w:val="center"/>
              <w:rPr>
                <w:noProof/>
                <w:spacing w:val="-6"/>
                <w:lang w:val="sk-SK"/>
              </w:rPr>
            </w:pPr>
            <w:r w:rsidRPr="008D0EA6">
              <w:rPr>
                <w:noProof/>
                <w:spacing w:val="-6"/>
                <w:lang w:val="sk-SK"/>
              </w:rPr>
              <w:t>Investícia 5.1: Obnoviteľné zdroje energie</w:t>
            </w:r>
            <w:r w:rsidR="008D0EA6" w:rsidRPr="008D0EA6">
              <w:rPr>
                <w:noProof/>
                <w:spacing w:val="-6"/>
                <w:lang w:val="sk-SK"/>
              </w:rPr>
              <w:t xml:space="preserve"> a </w:t>
            </w:r>
            <w:r w:rsidRPr="008D0EA6">
              <w:rPr>
                <w:noProof/>
                <w:spacing w:val="-6"/>
                <w:lang w:val="sk-SK"/>
              </w:rPr>
              <w:t>batérie</w:t>
            </w:r>
          </w:p>
        </w:tc>
        <w:tc>
          <w:tcPr>
            <w:tcW w:w="1559" w:type="dxa"/>
            <w:shd w:val="clear" w:color="auto" w:fill="C6EFCE"/>
            <w:noWrap/>
            <w:vAlign w:val="center"/>
          </w:tcPr>
          <w:p w14:paraId="4474E6E8" w14:textId="4AA0FB0D"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tcPr>
          <w:p w14:paraId="53CB2321" w14:textId="1CCBF9B1" w:rsidR="00832256" w:rsidRPr="008D0EA6" w:rsidRDefault="00415B68">
            <w:pPr>
              <w:pStyle w:val="P68B1DB1-Normal11"/>
              <w:jc w:val="center"/>
              <w:rPr>
                <w:noProof/>
                <w:spacing w:val="-6"/>
                <w:lang w:val="sk-SK"/>
              </w:rPr>
            </w:pPr>
            <w:r w:rsidRPr="008D0EA6">
              <w:rPr>
                <w:noProof/>
                <w:spacing w:val="-6"/>
                <w:lang w:val="sk-SK"/>
              </w:rPr>
              <w:t>Vykonávacia dohoda</w:t>
            </w:r>
          </w:p>
        </w:tc>
        <w:tc>
          <w:tcPr>
            <w:tcW w:w="1843" w:type="dxa"/>
            <w:shd w:val="clear" w:color="auto" w:fill="C6EFCE"/>
            <w:noWrap/>
            <w:vAlign w:val="center"/>
          </w:tcPr>
          <w:p w14:paraId="330F8274" w14:textId="5836B837" w:rsidR="00832256" w:rsidRPr="008D0EA6" w:rsidRDefault="00415B68">
            <w:pPr>
              <w:pStyle w:val="P68B1DB1-Normal11"/>
              <w:jc w:val="center"/>
              <w:rPr>
                <w:noProof/>
                <w:spacing w:val="-6"/>
                <w:lang w:val="sk-SK"/>
              </w:rPr>
            </w:pPr>
            <w:r w:rsidRPr="008D0EA6">
              <w:rPr>
                <w:noProof/>
                <w:spacing w:val="-6"/>
                <w:lang w:val="sk-SK"/>
              </w:rPr>
              <w:t>Nadobudnutie platnosti vykonávacej dohody</w:t>
            </w:r>
          </w:p>
        </w:tc>
        <w:tc>
          <w:tcPr>
            <w:tcW w:w="1417" w:type="dxa"/>
            <w:shd w:val="clear" w:color="auto" w:fill="C6EFCE"/>
            <w:noWrap/>
          </w:tcPr>
          <w:p w14:paraId="750C7155" w14:textId="77777777" w:rsidR="00832256" w:rsidRPr="008D0EA6" w:rsidRDefault="00832256">
            <w:pPr>
              <w:jc w:val="center"/>
              <w:rPr>
                <w:rFonts w:ascii="Arial Narrow" w:hAnsi="Arial Narrow"/>
                <w:noProof/>
                <w:color w:val="006100"/>
                <w:spacing w:val="-6"/>
                <w:sz w:val="20"/>
                <w:lang w:val="sk-SK"/>
              </w:rPr>
            </w:pPr>
          </w:p>
        </w:tc>
        <w:tc>
          <w:tcPr>
            <w:tcW w:w="1134" w:type="dxa"/>
            <w:shd w:val="clear" w:color="auto" w:fill="C6EFCE"/>
            <w:noWrap/>
            <w:vAlign w:val="center"/>
          </w:tcPr>
          <w:p w14:paraId="7964B7DF" w14:textId="77777777" w:rsidR="00832256" w:rsidRPr="008D0EA6" w:rsidRDefault="00832256">
            <w:pPr>
              <w:jc w:val="center"/>
              <w:rPr>
                <w:rFonts w:ascii="Arial Narrow" w:hAnsi="Arial Narrow"/>
                <w:noProof/>
                <w:color w:val="006100"/>
                <w:spacing w:val="-6"/>
                <w:sz w:val="20"/>
                <w:lang w:val="sk-SK"/>
              </w:rPr>
            </w:pPr>
          </w:p>
        </w:tc>
        <w:tc>
          <w:tcPr>
            <w:tcW w:w="946" w:type="dxa"/>
            <w:shd w:val="clear" w:color="auto" w:fill="C6EFCE"/>
            <w:noWrap/>
            <w:vAlign w:val="center"/>
          </w:tcPr>
          <w:p w14:paraId="27EED8BB" w14:textId="77777777" w:rsidR="00832256" w:rsidRPr="008D0EA6" w:rsidRDefault="00832256">
            <w:pPr>
              <w:jc w:val="center"/>
              <w:rPr>
                <w:rFonts w:ascii="Arial Narrow" w:hAnsi="Arial Narrow"/>
                <w:noProof/>
                <w:color w:val="006100"/>
                <w:spacing w:val="-6"/>
                <w:sz w:val="20"/>
                <w:lang w:val="sk-SK"/>
              </w:rPr>
            </w:pPr>
          </w:p>
        </w:tc>
        <w:tc>
          <w:tcPr>
            <w:tcW w:w="992" w:type="dxa"/>
            <w:shd w:val="clear" w:color="auto" w:fill="C6EFCE"/>
            <w:noWrap/>
            <w:vAlign w:val="center"/>
          </w:tcPr>
          <w:p w14:paraId="10FD3502" w14:textId="464609AB"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tcPr>
          <w:p w14:paraId="5CE7549B" w14:textId="07EDD059"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tcPr>
          <w:p w14:paraId="31A5B811" w14:textId="495E9709" w:rsidR="00832256" w:rsidRPr="008D0EA6" w:rsidRDefault="00415B68">
            <w:pPr>
              <w:pStyle w:val="P68B1DB1-Normal11"/>
              <w:rPr>
                <w:noProof/>
                <w:spacing w:val="-6"/>
                <w:lang w:val="sk-SK"/>
              </w:rPr>
            </w:pPr>
            <w:r w:rsidRPr="008D0EA6">
              <w:rPr>
                <w:noProof/>
                <w:spacing w:val="-6"/>
                <w:lang w:val="sk-SK"/>
              </w:rPr>
              <w:t>Nadobudnutie platnosti vykonávacej dohody.</w:t>
            </w:r>
          </w:p>
        </w:tc>
      </w:tr>
      <w:tr w:rsidR="00832256" w:rsidRPr="008D0EA6" w14:paraId="38BA111C" w14:textId="77777777">
        <w:trPr>
          <w:trHeight w:val="309"/>
          <w:jc w:val="center"/>
        </w:trPr>
        <w:tc>
          <w:tcPr>
            <w:tcW w:w="1613" w:type="dxa"/>
            <w:shd w:val="clear" w:color="auto" w:fill="C6EFCE"/>
            <w:noWrap/>
            <w:vAlign w:val="center"/>
          </w:tcPr>
          <w:p w14:paraId="38A2A77C" w14:textId="5141008F" w:rsidR="00832256" w:rsidRPr="008D0EA6" w:rsidRDefault="00415B68">
            <w:pPr>
              <w:pStyle w:val="P68B1DB1-Normal11"/>
              <w:jc w:val="center"/>
              <w:rPr>
                <w:noProof/>
                <w:spacing w:val="-6"/>
                <w:lang w:val="sk-SK"/>
              </w:rPr>
            </w:pPr>
            <w:r w:rsidRPr="008D0EA6">
              <w:rPr>
                <w:noProof/>
                <w:spacing w:val="-6"/>
                <w:lang w:val="sk-SK"/>
              </w:rPr>
              <w:t>M2C2 – 39</w:t>
            </w:r>
          </w:p>
        </w:tc>
        <w:tc>
          <w:tcPr>
            <w:tcW w:w="1643" w:type="dxa"/>
            <w:shd w:val="clear" w:color="auto" w:fill="C6EFCE"/>
            <w:noWrap/>
            <w:vAlign w:val="center"/>
          </w:tcPr>
          <w:p w14:paraId="53001829" w14:textId="4F53148D" w:rsidR="00832256" w:rsidRPr="008D0EA6" w:rsidRDefault="00415B68">
            <w:pPr>
              <w:pStyle w:val="P68B1DB1-Normal11"/>
              <w:jc w:val="center"/>
              <w:rPr>
                <w:noProof/>
                <w:spacing w:val="-6"/>
                <w:lang w:val="sk-SK"/>
              </w:rPr>
            </w:pPr>
            <w:r w:rsidRPr="008D0EA6">
              <w:rPr>
                <w:noProof/>
                <w:spacing w:val="-6"/>
                <w:lang w:val="sk-SK"/>
              </w:rPr>
              <w:t>Investícia 5.1.Obnoviteľné zdroje energie</w:t>
            </w:r>
            <w:r w:rsidR="008D0EA6" w:rsidRPr="008D0EA6">
              <w:rPr>
                <w:noProof/>
                <w:spacing w:val="-6"/>
                <w:lang w:val="sk-SK"/>
              </w:rPr>
              <w:t xml:space="preserve"> a </w:t>
            </w:r>
            <w:r w:rsidRPr="008D0EA6">
              <w:rPr>
                <w:noProof/>
                <w:spacing w:val="-6"/>
                <w:lang w:val="sk-SK"/>
              </w:rPr>
              <w:t>batérie</w:t>
            </w:r>
          </w:p>
        </w:tc>
        <w:tc>
          <w:tcPr>
            <w:tcW w:w="1559" w:type="dxa"/>
            <w:shd w:val="clear" w:color="auto" w:fill="C6EFCE"/>
            <w:noWrap/>
            <w:vAlign w:val="center"/>
          </w:tcPr>
          <w:p w14:paraId="45ABCE1C" w14:textId="56EF9985"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tcPr>
          <w:p w14:paraId="6B0EF39E" w14:textId="0D20A98C" w:rsidR="00832256" w:rsidRPr="008D0EA6" w:rsidRDefault="00415B68">
            <w:pPr>
              <w:pStyle w:val="P68B1DB1-Normal11"/>
              <w:jc w:val="center"/>
              <w:rPr>
                <w:noProof/>
                <w:spacing w:val="-6"/>
                <w:lang w:val="sk-SK"/>
              </w:rPr>
            </w:pPr>
            <w:r w:rsidRPr="008D0EA6">
              <w:rPr>
                <w:noProof/>
                <w:spacing w:val="-6"/>
                <w:lang w:val="sk-SK"/>
              </w:rPr>
              <w:t>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dokončilo prevod finančných prostriedkov na spoločnosť Invitalia S.p.A.</w:t>
            </w:r>
          </w:p>
        </w:tc>
        <w:tc>
          <w:tcPr>
            <w:tcW w:w="1843" w:type="dxa"/>
            <w:shd w:val="clear" w:color="auto" w:fill="C6EFCE"/>
            <w:noWrap/>
            <w:vAlign w:val="center"/>
          </w:tcPr>
          <w:p w14:paraId="37A4E05F" w14:textId="04D596D1" w:rsidR="00832256" w:rsidRPr="008D0EA6" w:rsidRDefault="00415B68">
            <w:pPr>
              <w:pStyle w:val="P68B1DB1-Normal11"/>
              <w:jc w:val="center"/>
              <w:rPr>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prevode</w:t>
            </w:r>
          </w:p>
        </w:tc>
        <w:tc>
          <w:tcPr>
            <w:tcW w:w="1417" w:type="dxa"/>
            <w:shd w:val="clear" w:color="auto" w:fill="C6EFCE"/>
            <w:noWrap/>
          </w:tcPr>
          <w:p w14:paraId="4B406C9C" w14:textId="77777777" w:rsidR="00832256" w:rsidRPr="008D0EA6" w:rsidRDefault="00832256">
            <w:pPr>
              <w:jc w:val="center"/>
              <w:rPr>
                <w:rFonts w:ascii="Arial Narrow" w:hAnsi="Arial Narrow"/>
                <w:noProof/>
                <w:color w:val="006100"/>
                <w:spacing w:val="-6"/>
                <w:sz w:val="20"/>
                <w:lang w:val="sk-SK"/>
              </w:rPr>
            </w:pPr>
          </w:p>
        </w:tc>
        <w:tc>
          <w:tcPr>
            <w:tcW w:w="1134" w:type="dxa"/>
            <w:shd w:val="clear" w:color="auto" w:fill="C6EFCE"/>
            <w:noWrap/>
            <w:vAlign w:val="center"/>
          </w:tcPr>
          <w:p w14:paraId="01937D2F" w14:textId="77777777" w:rsidR="00832256" w:rsidRPr="008D0EA6" w:rsidRDefault="00832256">
            <w:pPr>
              <w:jc w:val="center"/>
              <w:rPr>
                <w:rFonts w:ascii="Arial Narrow" w:hAnsi="Arial Narrow"/>
                <w:noProof/>
                <w:color w:val="006100"/>
                <w:spacing w:val="-6"/>
                <w:sz w:val="20"/>
                <w:lang w:val="sk-SK"/>
              </w:rPr>
            </w:pPr>
          </w:p>
        </w:tc>
        <w:tc>
          <w:tcPr>
            <w:tcW w:w="946" w:type="dxa"/>
            <w:shd w:val="clear" w:color="auto" w:fill="C6EFCE"/>
            <w:noWrap/>
            <w:vAlign w:val="center"/>
          </w:tcPr>
          <w:p w14:paraId="123625C1" w14:textId="77777777" w:rsidR="00832256" w:rsidRPr="008D0EA6" w:rsidRDefault="00832256">
            <w:pPr>
              <w:jc w:val="center"/>
              <w:rPr>
                <w:rFonts w:ascii="Arial Narrow" w:hAnsi="Arial Narrow"/>
                <w:noProof/>
                <w:color w:val="006100"/>
                <w:spacing w:val="-6"/>
                <w:sz w:val="20"/>
                <w:lang w:val="sk-SK"/>
              </w:rPr>
            </w:pPr>
          </w:p>
        </w:tc>
        <w:tc>
          <w:tcPr>
            <w:tcW w:w="992" w:type="dxa"/>
            <w:shd w:val="clear" w:color="auto" w:fill="C6EFCE"/>
            <w:noWrap/>
            <w:vAlign w:val="center"/>
          </w:tcPr>
          <w:p w14:paraId="42532100" w14:textId="0B17B6F8"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tcPr>
          <w:p w14:paraId="0A25D1B6" w14:textId="27D302D7"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tcPr>
          <w:p w14:paraId="67EAE0AC" w14:textId="61010602"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Taliansko prevedie 1 000 000 000 EUR</w:t>
            </w:r>
            <w:r w:rsidR="008D0EA6" w:rsidRPr="008D0EA6">
              <w:rPr>
                <w:noProof/>
                <w:spacing w:val="-6"/>
                <w:lang w:val="sk-SK"/>
              </w:rPr>
              <w:t xml:space="preserve"> v </w:t>
            </w:r>
            <w:r w:rsidRPr="008D0EA6">
              <w:rPr>
                <w:rFonts w:ascii="Arial Narrow" w:hAnsi="Arial Narrow"/>
                <w:noProof/>
                <w:spacing w:val="-6"/>
                <w:lang w:val="sk-SK"/>
              </w:rPr>
              <w:t>prospech</w:t>
            </w:r>
            <w:r w:rsidRPr="008D0EA6">
              <w:rPr>
                <w:noProof/>
                <w:spacing w:val="-6"/>
                <w:lang w:val="sk-SK"/>
              </w:rPr>
              <w:t xml:space="preserve"> </w:t>
            </w:r>
            <w:r w:rsidRPr="008D0EA6">
              <w:rPr>
                <w:rFonts w:ascii="Arial Narrow" w:hAnsi="Arial Narrow"/>
                <w:noProof/>
                <w:spacing w:val="-6"/>
                <w:lang w:val="sk-SK"/>
              </w:rPr>
              <w:t>Invitalia S.p.A.</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rámci nástroja.</w:t>
            </w:r>
          </w:p>
        </w:tc>
      </w:tr>
      <w:tr w:rsidR="00832256" w:rsidRPr="008D0EA6" w14:paraId="268061FF" w14:textId="77777777">
        <w:trPr>
          <w:trHeight w:val="309"/>
          <w:jc w:val="center"/>
        </w:trPr>
        <w:tc>
          <w:tcPr>
            <w:tcW w:w="1613" w:type="dxa"/>
            <w:shd w:val="clear" w:color="auto" w:fill="C6EFCE"/>
            <w:noWrap/>
            <w:vAlign w:val="center"/>
          </w:tcPr>
          <w:p w14:paraId="66557E2F" w14:textId="32D2FBE7" w:rsidR="00832256" w:rsidRPr="008D0EA6" w:rsidRDefault="00415B68">
            <w:pPr>
              <w:pStyle w:val="P68B1DB1-Normal11"/>
              <w:jc w:val="center"/>
              <w:rPr>
                <w:noProof/>
                <w:spacing w:val="-6"/>
                <w:lang w:val="sk-SK"/>
              </w:rPr>
            </w:pPr>
            <w:r w:rsidRPr="008D0EA6">
              <w:rPr>
                <w:noProof/>
                <w:spacing w:val="-6"/>
                <w:lang w:val="sk-SK"/>
              </w:rPr>
              <w:t>M2C2 – 40</w:t>
            </w:r>
          </w:p>
        </w:tc>
        <w:tc>
          <w:tcPr>
            <w:tcW w:w="1643" w:type="dxa"/>
            <w:shd w:val="clear" w:color="auto" w:fill="C6EFCE"/>
            <w:noWrap/>
            <w:vAlign w:val="center"/>
          </w:tcPr>
          <w:p w14:paraId="78D6B58D" w14:textId="0265A72D" w:rsidR="00832256" w:rsidRPr="008D0EA6" w:rsidRDefault="00415B68">
            <w:pPr>
              <w:pStyle w:val="P68B1DB1-Normal11"/>
              <w:jc w:val="center"/>
              <w:rPr>
                <w:noProof/>
                <w:spacing w:val="-6"/>
                <w:lang w:val="sk-SK"/>
              </w:rPr>
            </w:pPr>
            <w:r w:rsidRPr="008D0EA6">
              <w:rPr>
                <w:noProof/>
                <w:spacing w:val="-6"/>
                <w:lang w:val="sk-SK"/>
              </w:rPr>
              <w:t>Investície 5.1.1:</w:t>
            </w:r>
            <w:r w:rsidR="008D0EA6" w:rsidRPr="008D0EA6">
              <w:rPr>
                <w:noProof/>
                <w:spacing w:val="-6"/>
                <w:lang w:val="sk-SK"/>
              </w:rPr>
              <w:t xml:space="preserve"> </w:t>
            </w:r>
            <w:r w:rsidRPr="008D0EA6">
              <w:rPr>
                <w:noProof/>
                <w:spacing w:val="-6"/>
                <w:lang w:val="sk-SK"/>
              </w:rPr>
              <w:t>Obnoviteľné zdroje energie</w:t>
            </w:r>
            <w:r w:rsidR="008D0EA6" w:rsidRPr="008D0EA6">
              <w:rPr>
                <w:noProof/>
                <w:spacing w:val="-6"/>
                <w:lang w:val="sk-SK"/>
              </w:rPr>
              <w:t xml:space="preserve"> a </w:t>
            </w:r>
            <w:r w:rsidRPr="008D0EA6">
              <w:rPr>
                <w:noProof/>
                <w:spacing w:val="-6"/>
                <w:lang w:val="sk-SK"/>
              </w:rPr>
              <w:t>batérie</w:t>
            </w:r>
          </w:p>
        </w:tc>
        <w:tc>
          <w:tcPr>
            <w:tcW w:w="1559" w:type="dxa"/>
            <w:shd w:val="clear" w:color="auto" w:fill="C6EFCE"/>
            <w:noWrap/>
            <w:vAlign w:val="center"/>
          </w:tcPr>
          <w:p w14:paraId="5FFFD250" w14:textId="74FD09AF"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74343D12" w14:textId="4C630319" w:rsidR="00832256" w:rsidRPr="008D0EA6" w:rsidRDefault="00415B68">
            <w:pPr>
              <w:pStyle w:val="P68B1DB1-Normal11"/>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 zodpovedajúce kapacite výroby energie fotovoltaických alebo veterných technológií</w:t>
            </w:r>
          </w:p>
        </w:tc>
        <w:tc>
          <w:tcPr>
            <w:tcW w:w="1843" w:type="dxa"/>
            <w:shd w:val="clear" w:color="auto" w:fill="C6EFCE"/>
            <w:noWrap/>
            <w:vAlign w:val="center"/>
          </w:tcPr>
          <w:p w14:paraId="1317DEF7" w14:textId="77777777" w:rsidR="00832256" w:rsidRPr="008D0EA6" w:rsidRDefault="00832256">
            <w:pPr>
              <w:jc w:val="center"/>
              <w:rPr>
                <w:rFonts w:ascii="Arial Narrow" w:hAnsi="Arial Narrow"/>
                <w:noProof/>
                <w:color w:val="006100"/>
                <w:spacing w:val="-6"/>
                <w:sz w:val="20"/>
                <w:lang w:val="sk-SK"/>
              </w:rPr>
            </w:pPr>
          </w:p>
        </w:tc>
        <w:tc>
          <w:tcPr>
            <w:tcW w:w="1417" w:type="dxa"/>
            <w:shd w:val="clear" w:color="auto" w:fill="C6EFCE"/>
            <w:noWrap/>
            <w:vAlign w:val="center"/>
          </w:tcPr>
          <w:p w14:paraId="15D17449" w14:textId="298B0890" w:rsidR="00832256" w:rsidRPr="008D0EA6" w:rsidRDefault="00415B68">
            <w:pPr>
              <w:pStyle w:val="P68B1DB1-Normal11"/>
              <w:jc w:val="center"/>
              <w:rPr>
                <w:noProof/>
                <w:spacing w:val="-6"/>
                <w:lang w:val="sk-SK"/>
              </w:rPr>
            </w:pPr>
            <w:r w:rsidRPr="008D0EA6">
              <w:rPr>
                <w:noProof/>
                <w:spacing w:val="-6"/>
                <w:lang w:val="sk-SK"/>
              </w:rPr>
              <w:t>Percentuálny podiel (%)</w:t>
            </w:r>
          </w:p>
        </w:tc>
        <w:tc>
          <w:tcPr>
            <w:tcW w:w="1134" w:type="dxa"/>
            <w:shd w:val="clear" w:color="auto" w:fill="C6EFCE"/>
            <w:noWrap/>
            <w:vAlign w:val="center"/>
          </w:tcPr>
          <w:p w14:paraId="1F66E418" w14:textId="55D443CB"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494942D0" w14:textId="6BBF6CBD" w:rsidR="00832256" w:rsidRPr="008D0EA6" w:rsidRDefault="00415B68">
            <w:pPr>
              <w:pStyle w:val="P68B1DB1-Normal11"/>
              <w:jc w:val="center"/>
              <w:rPr>
                <w:noProof/>
                <w:spacing w:val="-6"/>
                <w:lang w:val="sk-SK"/>
              </w:rPr>
            </w:pPr>
            <w:r w:rsidRPr="008D0EA6">
              <w:rPr>
                <w:noProof/>
                <w:spacing w:val="-6"/>
                <w:lang w:val="sk-SK"/>
              </w:rPr>
              <w:t>100</w:t>
            </w:r>
            <w:r w:rsidR="008D0EA6" w:rsidRPr="008D0EA6">
              <w:rPr>
                <w:noProof/>
                <w:spacing w:val="-6"/>
                <w:lang w:val="sk-SK"/>
              </w:rPr>
              <w:t> %</w:t>
            </w:r>
          </w:p>
        </w:tc>
        <w:tc>
          <w:tcPr>
            <w:tcW w:w="992" w:type="dxa"/>
            <w:shd w:val="clear" w:color="auto" w:fill="C6EFCE"/>
            <w:noWrap/>
            <w:vAlign w:val="center"/>
          </w:tcPr>
          <w:p w14:paraId="1A94F417" w14:textId="7DDCA54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tcPr>
          <w:p w14:paraId="5F64D79E" w14:textId="14BDA0B0" w:rsidR="00832256" w:rsidRPr="008D0EA6" w:rsidRDefault="00415B68">
            <w:pPr>
              <w:pStyle w:val="P68B1DB1-Normal11"/>
              <w:jc w:val="center"/>
              <w:rPr>
                <w:noProof/>
                <w:spacing w:val="-6"/>
                <w:lang w:val="sk-SK"/>
              </w:rPr>
            </w:pPr>
            <w:r w:rsidRPr="008D0EA6">
              <w:rPr>
                <w:noProof/>
                <w:spacing w:val="-6"/>
                <w:lang w:val="sk-SK"/>
              </w:rPr>
              <w:t>2025</w:t>
            </w:r>
          </w:p>
        </w:tc>
        <w:tc>
          <w:tcPr>
            <w:tcW w:w="2793" w:type="dxa"/>
            <w:shd w:val="clear" w:color="auto" w:fill="C6EFCE"/>
            <w:noWrap/>
            <w:vAlign w:val="center"/>
          </w:tcPr>
          <w:p w14:paraId="3AB0AA41" w14:textId="1BAC62BA" w:rsidR="00832256" w:rsidRPr="008D0EA6" w:rsidRDefault="00415B68">
            <w:pPr>
              <w:pStyle w:val="P68B1DB1-Normal11"/>
              <w:rPr>
                <w:noProof/>
                <w:spacing w:val="-6"/>
                <w:lang w:val="sk-SK"/>
              </w:rPr>
            </w:pPr>
            <w:r w:rsidRPr="008D0EA6">
              <w:rPr>
                <w:noProof/>
                <w:spacing w:val="-6"/>
                <w:lang w:val="sk-SK"/>
              </w:rPr>
              <w:t>Spoločnosť Invitalia S.p.A. uzatvorila právne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s </w:t>
            </w:r>
            <w:r w:rsidRPr="008D0EA6">
              <w:rPr>
                <w:noProof/>
                <w:spacing w:val="-6"/>
                <w:lang w:val="sk-SK"/>
              </w:rPr>
              <w:t>konečnými prijímateľmi na sumu potrebnú na využitie 100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do nástroja (s prihliadnutím na poplatky za riadenie).</w:t>
            </w:r>
          </w:p>
        </w:tc>
      </w:tr>
      <w:tr w:rsidR="00832256" w:rsidRPr="008D0EA6" w14:paraId="52E39CE5" w14:textId="77777777">
        <w:trPr>
          <w:trHeight w:val="309"/>
          <w:jc w:val="center"/>
        </w:trPr>
        <w:tc>
          <w:tcPr>
            <w:tcW w:w="1613" w:type="dxa"/>
            <w:shd w:val="clear" w:color="auto" w:fill="C6EFCE"/>
            <w:noWrap/>
            <w:vAlign w:val="center"/>
          </w:tcPr>
          <w:p w14:paraId="7C92CB11" w14:textId="624438C6" w:rsidR="00832256" w:rsidRPr="008D0EA6" w:rsidRDefault="00415B68">
            <w:pPr>
              <w:pStyle w:val="P68B1DB1-Normal11"/>
              <w:jc w:val="both"/>
              <w:rPr>
                <w:noProof/>
                <w:spacing w:val="-6"/>
                <w:lang w:val="sk-SK"/>
              </w:rPr>
            </w:pPr>
            <w:r w:rsidRPr="008D0EA6">
              <w:rPr>
                <w:noProof/>
                <w:spacing w:val="-6"/>
                <w:lang w:val="sk-SK"/>
              </w:rPr>
              <w:t>M2C2 – 42 BIS</w:t>
            </w:r>
          </w:p>
        </w:tc>
        <w:tc>
          <w:tcPr>
            <w:tcW w:w="1643" w:type="dxa"/>
            <w:shd w:val="clear" w:color="auto" w:fill="C6EFCE"/>
            <w:noWrap/>
            <w:vAlign w:val="center"/>
          </w:tcPr>
          <w:p w14:paraId="268556FE" w14:textId="5DE59A6D" w:rsidR="00832256" w:rsidRPr="008D0EA6" w:rsidRDefault="00415B68">
            <w:pPr>
              <w:pStyle w:val="P68B1DB1-Normal11"/>
              <w:jc w:val="both"/>
              <w:rPr>
                <w:noProof/>
                <w:spacing w:val="-6"/>
                <w:lang w:val="sk-SK"/>
              </w:rPr>
            </w:pPr>
            <w:r w:rsidRPr="008D0EA6">
              <w:rPr>
                <w:noProof/>
                <w:spacing w:val="-6"/>
                <w:lang w:val="sk-SK"/>
              </w:rPr>
              <w:t>Investícia 5.4 – Podpora začínajúcich podnikov</w:t>
            </w:r>
            <w:r w:rsidR="008D0EA6" w:rsidRPr="008D0EA6">
              <w:rPr>
                <w:noProof/>
                <w:spacing w:val="-6"/>
                <w:lang w:val="sk-SK"/>
              </w:rPr>
              <w:t xml:space="preserve"> a </w:t>
            </w:r>
            <w:r w:rsidRPr="008D0EA6">
              <w:rPr>
                <w:noProof/>
                <w:spacing w:val="-6"/>
                <w:lang w:val="sk-SK"/>
              </w:rPr>
              <w:t>rizikového kapitálu pôsobiaceho</w:t>
            </w:r>
            <w:r w:rsidR="008D0EA6" w:rsidRPr="008D0EA6">
              <w:rPr>
                <w:noProof/>
                <w:spacing w:val="-6"/>
                <w:lang w:val="sk-SK"/>
              </w:rPr>
              <w:t xml:space="preserve"> v </w:t>
            </w:r>
            <w:r w:rsidRPr="008D0EA6">
              <w:rPr>
                <w:noProof/>
                <w:spacing w:val="-6"/>
                <w:lang w:val="sk-SK"/>
              </w:rPr>
              <w:t>oblasti ekologickej transformácie.</w:t>
            </w:r>
          </w:p>
        </w:tc>
        <w:tc>
          <w:tcPr>
            <w:tcW w:w="1559" w:type="dxa"/>
            <w:shd w:val="clear" w:color="auto" w:fill="C6EFCE"/>
            <w:noWrap/>
            <w:vAlign w:val="center"/>
          </w:tcPr>
          <w:p w14:paraId="64672603" w14:textId="7756D228" w:rsidR="00832256" w:rsidRPr="008D0EA6" w:rsidRDefault="00415B68">
            <w:pPr>
              <w:pStyle w:val="P68B1DB1-Normal11"/>
              <w:jc w:val="both"/>
              <w:rPr>
                <w:noProof/>
                <w:spacing w:val="-6"/>
                <w:lang w:val="sk-SK"/>
              </w:rPr>
            </w:pPr>
            <w:r w:rsidRPr="008D0EA6">
              <w:rPr>
                <w:noProof/>
                <w:spacing w:val="-6"/>
                <w:lang w:val="sk-SK"/>
              </w:rPr>
              <w:t>Míľnik</w:t>
            </w:r>
          </w:p>
        </w:tc>
        <w:tc>
          <w:tcPr>
            <w:tcW w:w="1559" w:type="dxa"/>
            <w:shd w:val="clear" w:color="auto" w:fill="C6EFCE"/>
            <w:noWrap/>
            <w:vAlign w:val="center"/>
          </w:tcPr>
          <w:p w14:paraId="642A35D4" w14:textId="14AF6B7A" w:rsidR="00832256" w:rsidRPr="008D0EA6" w:rsidRDefault="00415B68">
            <w:pPr>
              <w:pStyle w:val="P68B1DB1-Normal11"/>
              <w:jc w:val="both"/>
              <w:rPr>
                <w:noProof/>
                <w:spacing w:val="-6"/>
                <w:lang w:val="sk-SK"/>
              </w:rPr>
            </w:pPr>
            <w:r w:rsidRPr="008D0EA6">
              <w:rPr>
                <w:noProof/>
                <w:spacing w:val="-6"/>
                <w:lang w:val="sk-SK"/>
              </w:rPr>
              <w:t>Ministerstvo dokončilo prevod finančných prostriedkov do CDP Venture Capital SGR</w:t>
            </w:r>
          </w:p>
        </w:tc>
        <w:tc>
          <w:tcPr>
            <w:tcW w:w="1843" w:type="dxa"/>
            <w:shd w:val="clear" w:color="auto" w:fill="C6EFCE"/>
            <w:noWrap/>
            <w:vAlign w:val="center"/>
          </w:tcPr>
          <w:p w14:paraId="425FDFB4" w14:textId="3A51F53D" w:rsidR="00832256" w:rsidRPr="008D0EA6" w:rsidRDefault="00415B68">
            <w:pPr>
              <w:pStyle w:val="P68B1DB1-Normal11"/>
              <w:jc w:val="center"/>
              <w:rPr>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prevode</w:t>
            </w:r>
          </w:p>
        </w:tc>
        <w:tc>
          <w:tcPr>
            <w:tcW w:w="1417" w:type="dxa"/>
            <w:shd w:val="clear" w:color="auto" w:fill="C6EFCE"/>
            <w:noWrap/>
            <w:vAlign w:val="center"/>
          </w:tcPr>
          <w:p w14:paraId="7315E67C" w14:textId="0EA73ACB"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2A382B0B" w14:textId="408748C0" w:rsidR="00832256" w:rsidRPr="008D0EA6" w:rsidRDefault="00415B68">
            <w:pPr>
              <w:pStyle w:val="P68B1DB1-Normal11"/>
              <w:jc w:val="center"/>
              <w:rPr>
                <w:noProof/>
                <w:spacing w:val="-6"/>
                <w:lang w:val="sk-SK"/>
              </w:rPr>
            </w:pPr>
            <w:r w:rsidRPr="008D0EA6">
              <w:rPr>
                <w:noProof/>
                <w:spacing w:val="-6"/>
                <w:lang w:val="sk-SK"/>
              </w:rPr>
              <w:t xml:space="preserve"> NEUVEDENÉ</w:t>
            </w:r>
          </w:p>
        </w:tc>
        <w:tc>
          <w:tcPr>
            <w:tcW w:w="946" w:type="dxa"/>
            <w:shd w:val="clear" w:color="auto" w:fill="C6EFCE"/>
            <w:noWrap/>
            <w:vAlign w:val="center"/>
          </w:tcPr>
          <w:p w14:paraId="47D8128C" w14:textId="0D8E4148"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tcPr>
          <w:p w14:paraId="474C5EA0" w14:textId="69EF6568"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tcPr>
          <w:p w14:paraId="57D6EAD4" w14:textId="201227AA"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tcPr>
          <w:p w14:paraId="73887946" w14:textId="52AE8E19" w:rsidR="00832256" w:rsidRPr="008D0EA6" w:rsidRDefault="00415B68">
            <w:pPr>
              <w:pStyle w:val="P68B1DB1-Normal12"/>
              <w:spacing w:after="120"/>
              <w:jc w:val="both"/>
              <w:rPr>
                <w:rFonts w:ascii="Arial Narrow" w:hAnsi="Arial Narrow"/>
                <w:noProof/>
                <w:spacing w:val="-6"/>
                <w:lang w:val="sk-SK"/>
              </w:rPr>
            </w:pPr>
            <w:r w:rsidRPr="008D0EA6">
              <w:rPr>
                <w:rFonts w:ascii="Arial Narrow" w:hAnsi="Arial Narrow"/>
                <w:noProof/>
                <w:spacing w:val="-6"/>
                <w:lang w:val="sk-SK"/>
              </w:rPr>
              <w:t>Taliansko prevedie 250 000 000 EUR</w:t>
            </w:r>
            <w:r w:rsidRPr="008D0EA6">
              <w:rPr>
                <w:noProof/>
                <w:spacing w:val="-6"/>
                <w:lang w:val="sk-SK"/>
              </w:rPr>
              <w:t xml:space="preserve"> </w:t>
            </w:r>
            <w:r w:rsidRPr="008D0EA6">
              <w:rPr>
                <w:rFonts w:ascii="Arial Narrow" w:hAnsi="Arial Narrow"/>
                <w:noProof/>
                <w:spacing w:val="-6"/>
                <w:lang w:val="sk-SK"/>
              </w:rPr>
              <w:t>do</w:t>
            </w:r>
            <w:r w:rsidRPr="008D0EA6">
              <w:rPr>
                <w:noProof/>
                <w:spacing w:val="-6"/>
                <w:lang w:val="sk-SK"/>
              </w:rPr>
              <w:t xml:space="preserve"> </w:t>
            </w:r>
            <w:r w:rsidRPr="008D0EA6">
              <w:rPr>
                <w:rFonts w:ascii="Arial Narrow" w:hAnsi="Arial Narrow"/>
                <w:noProof/>
                <w:spacing w:val="-6"/>
                <w:lang w:val="sk-SK"/>
              </w:rPr>
              <w:t>CDP rizikového kapitálu SGR pre tento nástroj.</w:t>
            </w:r>
          </w:p>
          <w:p w14:paraId="6AFBA486" w14:textId="7C53FDAE" w:rsidR="00832256" w:rsidRPr="008D0EA6" w:rsidRDefault="00415B68">
            <w:pPr>
              <w:pStyle w:val="P68B1DB1-Normal11"/>
              <w:rPr>
                <w:noProof/>
                <w:spacing w:val="-6"/>
                <w:lang w:val="sk-SK"/>
              </w:rPr>
            </w:pPr>
            <w:r w:rsidRPr="008D0EA6">
              <w:rPr>
                <w:noProof/>
                <w:spacing w:val="-6"/>
                <w:lang w:val="sk-SK"/>
              </w:rPr>
              <w:t>Uspokojivé splnenie cieľa si vyžaduje aj zmenu vykonávacej dohody medzi Talianskom</w:t>
            </w:r>
            <w:r w:rsidR="008D0EA6" w:rsidRPr="008D0EA6">
              <w:rPr>
                <w:noProof/>
                <w:spacing w:val="-6"/>
                <w:lang w:val="sk-SK"/>
              </w:rPr>
              <w:t xml:space="preserve"> a </w:t>
            </w:r>
            <w:r w:rsidRPr="008D0EA6">
              <w:rPr>
                <w:noProof/>
                <w:spacing w:val="-6"/>
                <w:lang w:val="sk-SK"/>
              </w:rPr>
              <w:t>CDP Venture Capital SGR</w:t>
            </w:r>
            <w:r w:rsidR="008D0EA6" w:rsidRPr="008D0EA6">
              <w:rPr>
                <w:noProof/>
                <w:spacing w:val="-6"/>
                <w:lang w:val="sk-SK"/>
              </w:rPr>
              <w:t xml:space="preserve"> a </w:t>
            </w:r>
            <w:r w:rsidRPr="008D0EA6">
              <w:rPr>
                <w:noProof/>
                <w:spacing w:val="-6"/>
                <w:lang w:val="sk-SK"/>
              </w:rPr>
              <w:t>stanov nástroja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podmienkami stanovenými vo vykonávacom rozhodnutí Rady.</w:t>
            </w:r>
          </w:p>
        </w:tc>
      </w:tr>
      <w:tr w:rsidR="00832256" w:rsidRPr="008D0EA6" w14:paraId="1B8DFD43" w14:textId="77777777">
        <w:trPr>
          <w:trHeight w:val="309"/>
          <w:jc w:val="center"/>
        </w:trPr>
        <w:tc>
          <w:tcPr>
            <w:tcW w:w="1613" w:type="dxa"/>
            <w:shd w:val="clear" w:color="auto" w:fill="C6EFCE"/>
            <w:noWrap/>
            <w:vAlign w:val="center"/>
          </w:tcPr>
          <w:p w14:paraId="11CF808C" w14:textId="2D1689D8" w:rsidR="00832256" w:rsidRPr="008D0EA6" w:rsidRDefault="00415B68">
            <w:pPr>
              <w:pStyle w:val="P68B1DB1-Normal11"/>
              <w:jc w:val="center"/>
              <w:rPr>
                <w:noProof/>
                <w:spacing w:val="-6"/>
                <w:lang w:val="sk-SK"/>
              </w:rPr>
            </w:pPr>
            <w:r w:rsidRPr="008D0EA6">
              <w:rPr>
                <w:noProof/>
                <w:spacing w:val="-6"/>
                <w:lang w:val="sk-SK"/>
              </w:rPr>
              <w:t>M2C2 – 43</w:t>
            </w:r>
          </w:p>
        </w:tc>
        <w:tc>
          <w:tcPr>
            <w:tcW w:w="1643" w:type="dxa"/>
            <w:shd w:val="clear" w:color="auto" w:fill="C6EFCE"/>
            <w:noWrap/>
            <w:vAlign w:val="center"/>
          </w:tcPr>
          <w:p w14:paraId="60832C76" w14:textId="289BD7AB" w:rsidR="00832256" w:rsidRPr="008D0EA6" w:rsidRDefault="00415B68">
            <w:pPr>
              <w:pStyle w:val="P68B1DB1-Normal11"/>
              <w:jc w:val="center"/>
              <w:rPr>
                <w:noProof/>
                <w:spacing w:val="-6"/>
                <w:lang w:val="sk-SK"/>
              </w:rPr>
            </w:pPr>
            <w:r w:rsidRPr="008D0EA6">
              <w:rPr>
                <w:noProof/>
                <w:spacing w:val="-6"/>
                <w:lang w:val="sk-SK"/>
              </w:rPr>
              <w:t>Investícia 5.4 – Podpora začínajúcich podnikov</w:t>
            </w:r>
            <w:r w:rsidR="008D0EA6" w:rsidRPr="008D0EA6">
              <w:rPr>
                <w:noProof/>
                <w:spacing w:val="-6"/>
                <w:lang w:val="sk-SK"/>
              </w:rPr>
              <w:t xml:space="preserve"> a </w:t>
            </w:r>
            <w:r w:rsidRPr="008D0EA6">
              <w:rPr>
                <w:noProof/>
                <w:spacing w:val="-6"/>
                <w:lang w:val="sk-SK"/>
              </w:rPr>
              <w:t>rizikového kapitálu pôsobiaceho</w:t>
            </w:r>
            <w:r w:rsidR="008D0EA6" w:rsidRPr="008D0EA6">
              <w:rPr>
                <w:noProof/>
                <w:spacing w:val="-6"/>
                <w:lang w:val="sk-SK"/>
              </w:rPr>
              <w:t xml:space="preserve"> v </w:t>
            </w:r>
            <w:r w:rsidRPr="008D0EA6">
              <w:rPr>
                <w:noProof/>
                <w:spacing w:val="-6"/>
                <w:lang w:val="sk-SK"/>
              </w:rPr>
              <w:t>oblasti ekologickej transformácie.</w:t>
            </w:r>
          </w:p>
        </w:tc>
        <w:tc>
          <w:tcPr>
            <w:tcW w:w="1559" w:type="dxa"/>
            <w:shd w:val="clear" w:color="auto" w:fill="C6EFCE"/>
            <w:noWrap/>
            <w:vAlign w:val="center"/>
          </w:tcPr>
          <w:p w14:paraId="234D8E26" w14:textId="6CFDE74C"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71531521" w14:textId="025BCB0B" w:rsidR="00832256" w:rsidRPr="008D0EA6" w:rsidRDefault="00415B68">
            <w:pPr>
              <w:pStyle w:val="P68B1DB1-Normal11"/>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fondmi rizikového kapitálu</w:t>
            </w:r>
            <w:r w:rsidR="008D0EA6" w:rsidRPr="008D0EA6">
              <w:rPr>
                <w:noProof/>
                <w:spacing w:val="-6"/>
                <w:lang w:val="sk-SK"/>
              </w:rPr>
              <w:t xml:space="preserve"> a </w:t>
            </w:r>
            <w:r w:rsidRPr="008D0EA6">
              <w:rPr>
                <w:noProof/>
                <w:spacing w:val="-6"/>
                <w:lang w:val="sk-SK"/>
              </w:rPr>
              <w:t>startupmi</w:t>
            </w:r>
          </w:p>
        </w:tc>
        <w:tc>
          <w:tcPr>
            <w:tcW w:w="1843" w:type="dxa"/>
            <w:shd w:val="clear" w:color="auto" w:fill="C6EFCE"/>
            <w:noWrap/>
            <w:vAlign w:val="center"/>
          </w:tcPr>
          <w:p w14:paraId="1B5E7E37" w14:textId="77777777" w:rsidR="00832256" w:rsidRPr="008D0EA6" w:rsidRDefault="00832256">
            <w:pPr>
              <w:jc w:val="center"/>
              <w:rPr>
                <w:rFonts w:ascii="Arial Narrow" w:hAnsi="Arial Narrow"/>
                <w:noProof/>
                <w:color w:val="006100"/>
                <w:spacing w:val="-6"/>
                <w:sz w:val="20"/>
                <w:lang w:val="sk-SK"/>
              </w:rPr>
            </w:pPr>
          </w:p>
        </w:tc>
        <w:tc>
          <w:tcPr>
            <w:tcW w:w="1417" w:type="dxa"/>
            <w:shd w:val="clear" w:color="auto" w:fill="C6EFCE"/>
            <w:noWrap/>
            <w:vAlign w:val="center"/>
          </w:tcPr>
          <w:p w14:paraId="131CB4C3" w14:textId="70604196" w:rsidR="00832256" w:rsidRPr="008D0EA6" w:rsidRDefault="00415B68">
            <w:pPr>
              <w:pStyle w:val="P68B1DB1-Normal11"/>
              <w:jc w:val="center"/>
              <w:rPr>
                <w:noProof/>
                <w:spacing w:val="-6"/>
                <w:lang w:val="sk-SK"/>
              </w:rPr>
            </w:pPr>
            <w:r w:rsidRPr="008D0EA6">
              <w:rPr>
                <w:noProof/>
                <w:spacing w:val="-6"/>
                <w:lang w:val="sk-SK"/>
              </w:rPr>
              <w:t>EUR</w:t>
            </w:r>
          </w:p>
        </w:tc>
        <w:tc>
          <w:tcPr>
            <w:tcW w:w="1134" w:type="dxa"/>
            <w:shd w:val="clear" w:color="auto" w:fill="C6EFCE"/>
            <w:noWrap/>
            <w:vAlign w:val="center"/>
          </w:tcPr>
          <w:p w14:paraId="4F4F59D5" w14:textId="37C11453"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323614AD" w14:textId="1D0E82FD" w:rsidR="00832256" w:rsidRPr="008D0EA6" w:rsidRDefault="00415B68">
            <w:pPr>
              <w:pStyle w:val="P68B1DB1-Normal11"/>
              <w:jc w:val="center"/>
              <w:rPr>
                <w:noProof/>
                <w:spacing w:val="-6"/>
                <w:lang w:val="sk-SK"/>
              </w:rPr>
            </w:pPr>
            <w:r w:rsidRPr="008D0EA6">
              <w:rPr>
                <w:noProof/>
                <w:spacing w:val="-6"/>
                <w:lang w:val="sk-SK"/>
              </w:rPr>
              <w:t>100</w:t>
            </w:r>
            <w:r w:rsidR="008D0EA6" w:rsidRPr="008D0EA6">
              <w:rPr>
                <w:noProof/>
                <w:spacing w:val="-6"/>
                <w:lang w:val="sk-SK"/>
              </w:rPr>
              <w:t> %</w:t>
            </w:r>
          </w:p>
        </w:tc>
        <w:tc>
          <w:tcPr>
            <w:tcW w:w="992" w:type="dxa"/>
            <w:shd w:val="clear" w:color="auto" w:fill="C6EFCE"/>
            <w:noWrap/>
            <w:vAlign w:val="center"/>
          </w:tcPr>
          <w:p w14:paraId="5FC3F196" w14:textId="7061B44A"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7B17DEEE" w14:textId="6F4E7CBB"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tcPr>
          <w:p w14:paraId="311409E5" w14:textId="4F70FB9D" w:rsidR="00832256" w:rsidRPr="008D0EA6" w:rsidRDefault="00415B68">
            <w:pPr>
              <w:pStyle w:val="P68B1DB1-Normal11"/>
              <w:jc w:val="both"/>
              <w:rPr>
                <w:noProof/>
                <w:spacing w:val="-6"/>
                <w:lang w:val="sk-SK"/>
              </w:rPr>
            </w:pPr>
            <w:r w:rsidRPr="008D0EA6">
              <w:rPr>
                <w:noProof/>
                <w:spacing w:val="-6"/>
                <w:lang w:val="sk-SK"/>
              </w:rPr>
              <w:t>Cassa Depositi e Prestiti Venture Capital musí uzavrieť právne dohody</w:t>
            </w:r>
            <w:r w:rsidR="008D0EA6" w:rsidRPr="008D0EA6">
              <w:rPr>
                <w:noProof/>
                <w:spacing w:val="-6"/>
                <w:lang w:val="sk-SK"/>
              </w:rPr>
              <w:t xml:space="preserve"> o </w:t>
            </w:r>
            <w:r w:rsidRPr="008D0EA6">
              <w:rPr>
                <w:noProof/>
                <w:spacing w:val="-6"/>
                <w:lang w:val="sk-SK"/>
              </w:rPr>
              <w:t>financovaní so startupmi, inkubačnými/akceleračnými programami alebo fondmi rizikového kapitálu vo výške potrebnej na využitie 100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(250 miliónov EUR) do nástroja (vrátane priemerného maximálneho stropu 13</w:t>
            </w:r>
            <w:r w:rsidR="008D0EA6" w:rsidRPr="008D0EA6">
              <w:rPr>
                <w:noProof/>
                <w:spacing w:val="-6"/>
                <w:lang w:val="sk-SK"/>
              </w:rPr>
              <w:t> %</w:t>
            </w:r>
            <w:r w:rsidRPr="008D0EA6">
              <w:rPr>
                <w:noProof/>
                <w:spacing w:val="-6"/>
                <w:lang w:val="sk-SK"/>
              </w:rPr>
              <w:t xml:space="preserve"> poplatkov za správu</w:t>
            </w:r>
            <w:r w:rsidR="008D0EA6" w:rsidRPr="008D0EA6">
              <w:rPr>
                <w:noProof/>
                <w:spacing w:val="-6"/>
                <w:lang w:val="sk-SK"/>
              </w:rPr>
              <w:t xml:space="preserve"> a </w:t>
            </w:r>
            <w:r w:rsidRPr="008D0EA6">
              <w:rPr>
                <w:noProof/>
                <w:spacing w:val="-6"/>
                <w:lang w:val="sk-SK"/>
              </w:rPr>
              <w:t>nákladov na GTF počas životného cyklu fondu, ako aj vrátane ex ante kondicionalít pre následné investičné kolá</w:t>
            </w:r>
            <w:r w:rsidR="008D0EA6" w:rsidRPr="008D0EA6">
              <w:rPr>
                <w:noProof/>
                <w:spacing w:val="-6"/>
                <w:lang w:val="sk-SK"/>
              </w:rPr>
              <w:t xml:space="preserve"> s </w:t>
            </w:r>
            <w:r w:rsidRPr="008D0EA6">
              <w:rPr>
                <w:noProof/>
                <w:spacing w:val="-6"/>
                <w:lang w:val="sk-SK"/>
              </w:rPr>
              <w:t>výnimkou prenášaného záujmu, výkonnostných poplatkov</w:t>
            </w:r>
            <w:r w:rsidR="008D0EA6" w:rsidRPr="008D0EA6">
              <w:rPr>
                <w:noProof/>
                <w:spacing w:val="-6"/>
                <w:lang w:val="sk-SK"/>
              </w:rPr>
              <w:t xml:space="preserve"> a </w:t>
            </w:r>
            <w:r w:rsidRPr="008D0EA6">
              <w:rPr>
                <w:noProof/>
                <w:spacing w:val="-6"/>
                <w:lang w:val="sk-SK"/>
              </w:rPr>
              <w:t>všetkých nákladov</w:t>
            </w:r>
            <w:r w:rsidR="008D0EA6" w:rsidRPr="008D0EA6">
              <w:rPr>
                <w:noProof/>
                <w:spacing w:val="-6"/>
                <w:lang w:val="sk-SK"/>
              </w:rPr>
              <w:t xml:space="preserve"> a </w:t>
            </w:r>
            <w:r w:rsidRPr="008D0EA6">
              <w:rPr>
                <w:noProof/>
                <w:spacing w:val="-6"/>
                <w:lang w:val="sk-SK"/>
              </w:rPr>
              <w:t>poplatkov za riadenie súvisiacich</w:t>
            </w:r>
            <w:r w:rsidR="008D0EA6" w:rsidRPr="008D0EA6">
              <w:rPr>
                <w:noProof/>
                <w:spacing w:val="-6"/>
                <w:lang w:val="sk-SK"/>
              </w:rPr>
              <w:t xml:space="preserve"> s </w:t>
            </w:r>
            <w:r w:rsidRPr="008D0EA6">
              <w:rPr>
                <w:noProof/>
                <w:spacing w:val="-6"/>
                <w:lang w:val="sk-SK"/>
              </w:rPr>
              <w:t>fondmi tretích strán).</w:t>
            </w:r>
          </w:p>
          <w:p w14:paraId="68CC68AF" w14:textId="77777777" w:rsidR="00832256" w:rsidRPr="008D0EA6" w:rsidRDefault="00832256">
            <w:pPr>
              <w:jc w:val="both"/>
              <w:rPr>
                <w:rFonts w:ascii="Arial Narrow" w:hAnsi="Arial Narrow"/>
                <w:noProof/>
                <w:color w:val="006100"/>
                <w:spacing w:val="-6"/>
                <w:sz w:val="20"/>
                <w:lang w:val="sk-SK"/>
              </w:rPr>
            </w:pPr>
          </w:p>
          <w:p w14:paraId="04D90142" w14:textId="77777777" w:rsidR="00832256" w:rsidRPr="008D0EA6" w:rsidRDefault="00415B68">
            <w:pPr>
              <w:pStyle w:val="P68B1DB1-Normal11"/>
              <w:jc w:val="both"/>
              <w:rPr>
                <w:noProof/>
                <w:spacing w:val="-6"/>
                <w:lang w:val="sk-SK"/>
              </w:rPr>
            </w:pPr>
            <w:r w:rsidRPr="008D0EA6">
              <w:rPr>
                <w:noProof/>
                <w:spacing w:val="-6"/>
                <w:lang w:val="sk-SK"/>
              </w:rPr>
              <w:t>Investícia sa rozdelí na tieto dve línie intervencií:</w:t>
            </w:r>
          </w:p>
          <w:p w14:paraId="1411E1E0" w14:textId="77777777" w:rsidR="00832256" w:rsidRPr="008D0EA6" w:rsidRDefault="00832256">
            <w:pPr>
              <w:jc w:val="both"/>
              <w:rPr>
                <w:rFonts w:ascii="Arial Narrow" w:hAnsi="Arial Narrow"/>
                <w:noProof/>
                <w:color w:val="006100"/>
                <w:spacing w:val="-6"/>
                <w:sz w:val="20"/>
                <w:lang w:val="sk-SK"/>
              </w:rPr>
            </w:pPr>
          </w:p>
          <w:p w14:paraId="0D12F7E4" w14:textId="77777777" w:rsidR="00832256" w:rsidRPr="008D0EA6" w:rsidRDefault="00415B68">
            <w:pPr>
              <w:pStyle w:val="P68B1DB1-Normal11"/>
              <w:jc w:val="both"/>
              <w:rPr>
                <w:noProof/>
                <w:spacing w:val="-6"/>
                <w:lang w:val="sk-SK"/>
              </w:rPr>
            </w:pPr>
            <w:r w:rsidRPr="008D0EA6">
              <w:rPr>
                <w:noProof/>
                <w:spacing w:val="-6"/>
                <w:lang w:val="sk-SK"/>
              </w:rPr>
              <w:t>— Priame investície.</w:t>
            </w:r>
          </w:p>
          <w:p w14:paraId="2BBC8B12" w14:textId="77777777" w:rsidR="00832256" w:rsidRPr="008D0EA6" w:rsidRDefault="00832256">
            <w:pPr>
              <w:jc w:val="both"/>
              <w:rPr>
                <w:rFonts w:ascii="Arial Narrow" w:hAnsi="Arial Narrow"/>
                <w:noProof/>
                <w:color w:val="006100"/>
                <w:spacing w:val="-6"/>
                <w:sz w:val="20"/>
                <w:lang w:val="sk-SK"/>
              </w:rPr>
            </w:pPr>
          </w:p>
          <w:p w14:paraId="7B2FEF94" w14:textId="77777777" w:rsidR="00832256" w:rsidRPr="008D0EA6" w:rsidRDefault="00415B68">
            <w:pPr>
              <w:pStyle w:val="P68B1DB1-Normal11"/>
              <w:jc w:val="both"/>
              <w:rPr>
                <w:noProof/>
                <w:spacing w:val="-6"/>
                <w:lang w:val="sk-SK"/>
              </w:rPr>
            </w:pPr>
            <w:r w:rsidRPr="008D0EA6">
              <w:rPr>
                <w:noProof/>
                <w:spacing w:val="-6"/>
                <w:lang w:val="sk-SK"/>
              </w:rPr>
              <w:t>Nepriame investície.</w:t>
            </w:r>
          </w:p>
          <w:p w14:paraId="7906E9E3" w14:textId="77777777" w:rsidR="00832256" w:rsidRPr="008D0EA6" w:rsidRDefault="00832256">
            <w:pPr>
              <w:jc w:val="both"/>
              <w:rPr>
                <w:rFonts w:ascii="Arial Narrow" w:hAnsi="Arial Narrow"/>
                <w:noProof/>
                <w:color w:val="006100"/>
                <w:spacing w:val="-6"/>
                <w:sz w:val="20"/>
                <w:lang w:val="sk-SK"/>
              </w:rPr>
            </w:pPr>
          </w:p>
          <w:p w14:paraId="64BD1E4A" w14:textId="6A3F2657" w:rsidR="008D0EA6" w:rsidRPr="008D0EA6" w:rsidRDefault="00415B68">
            <w:pPr>
              <w:pStyle w:val="P68B1DB1-Normal11"/>
              <w:jc w:val="both"/>
              <w:rPr>
                <w:noProof/>
                <w:spacing w:val="-6"/>
                <w:lang w:val="sk-SK"/>
              </w:rPr>
            </w:pPr>
            <w:r w:rsidRPr="008D0EA6">
              <w:rPr>
                <w:noProof/>
                <w:spacing w:val="-6"/>
                <w:lang w:val="sk-SK"/>
              </w:rPr>
              <w:t>V prípade nepriamych investícií do fondov rizikového kapitálu musí Cassa Depositi e Prestiti Venture Capital uzavrieť právne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s </w:t>
            </w:r>
            <w:r w:rsidRPr="008D0EA6">
              <w:rPr>
                <w:noProof/>
                <w:spacing w:val="-6"/>
                <w:lang w:val="sk-SK"/>
              </w:rPr>
              <w:t>fondmi rizikového kapitálu vo výške potrebnej na orientačne využitie približne 60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do nástroja (okrem poplatkov za správu</w:t>
            </w:r>
            <w:r w:rsidR="008D0EA6" w:rsidRPr="008D0EA6">
              <w:rPr>
                <w:noProof/>
                <w:spacing w:val="-6"/>
                <w:lang w:val="sk-SK"/>
              </w:rPr>
              <w:t xml:space="preserve"> a </w:t>
            </w:r>
            <w:r w:rsidRPr="008D0EA6">
              <w:rPr>
                <w:noProof/>
                <w:spacing w:val="-6"/>
                <w:lang w:val="sk-SK"/>
              </w:rPr>
              <w:t>nákladov GTF počas životného cyklu fondu)</w:t>
            </w:r>
            <w:r w:rsidR="008D0EA6" w:rsidRPr="008D0EA6">
              <w:rPr>
                <w:noProof/>
                <w:spacing w:val="-6"/>
                <w:lang w:val="sk-SK"/>
              </w:rPr>
              <w:t>.</w:t>
            </w:r>
          </w:p>
          <w:p w14:paraId="6C5EE136" w14:textId="213AB84D" w:rsidR="00832256" w:rsidRPr="008D0EA6" w:rsidRDefault="00832256">
            <w:pPr>
              <w:jc w:val="both"/>
              <w:rPr>
                <w:rFonts w:ascii="Arial Narrow" w:hAnsi="Arial Narrow"/>
                <w:noProof/>
                <w:color w:val="006100"/>
                <w:spacing w:val="-6"/>
                <w:sz w:val="20"/>
                <w:lang w:val="sk-SK"/>
              </w:rPr>
            </w:pPr>
          </w:p>
          <w:p w14:paraId="0EF2CBC2" w14:textId="38753290" w:rsidR="00832256" w:rsidRPr="008D0EA6" w:rsidRDefault="00415B68">
            <w:pPr>
              <w:pStyle w:val="P68B1DB1-Normal11"/>
              <w:jc w:val="both"/>
              <w:rPr>
                <w:noProof/>
                <w:spacing w:val="-6"/>
                <w:lang w:val="sk-SK"/>
              </w:rPr>
            </w:pPr>
            <w:r w:rsidRPr="008D0EA6">
              <w:rPr>
                <w:noProof/>
                <w:spacing w:val="-6"/>
                <w:lang w:val="sk-SK"/>
              </w:rPr>
              <w:t>V prípade nepriamych investícií do startupov musia právne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s </w:t>
            </w:r>
            <w:r w:rsidRPr="008D0EA6">
              <w:rPr>
                <w:noProof/>
                <w:spacing w:val="-6"/>
                <w:lang w:val="sk-SK"/>
              </w:rPr>
              <w:t>fondmi rizikového kapitálu obsahovať záväzný záväzok dosiahnuť kumulatívny pákový efekt použitého kapitálu na úrovni fondov, ako aj na úrovni startupov vo výške najmenej 1 x 1 počas celej životnosti fondu.</w:t>
            </w:r>
          </w:p>
          <w:p w14:paraId="137F7DC3" w14:textId="77777777" w:rsidR="00832256" w:rsidRPr="008D0EA6" w:rsidRDefault="00832256">
            <w:pPr>
              <w:jc w:val="both"/>
              <w:rPr>
                <w:rFonts w:ascii="Arial Narrow" w:hAnsi="Arial Narrow"/>
                <w:noProof/>
                <w:color w:val="006100"/>
                <w:spacing w:val="-6"/>
                <w:sz w:val="20"/>
                <w:lang w:val="sk-SK"/>
              </w:rPr>
            </w:pPr>
          </w:p>
          <w:p w14:paraId="1D0862BB" w14:textId="32DC916D" w:rsidR="00832256" w:rsidRPr="008D0EA6" w:rsidRDefault="00415B68">
            <w:pPr>
              <w:pStyle w:val="P68B1DB1-Normal11"/>
              <w:jc w:val="both"/>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priame investície, rizikový kapitál CDP musí uzavrieť právne dohody</w:t>
            </w:r>
            <w:r w:rsidR="008D0EA6" w:rsidRPr="008D0EA6">
              <w:rPr>
                <w:noProof/>
                <w:spacing w:val="-6"/>
                <w:lang w:val="sk-SK"/>
              </w:rPr>
              <w:t xml:space="preserve"> o </w:t>
            </w:r>
            <w:r w:rsidRPr="008D0EA6">
              <w:rPr>
                <w:noProof/>
                <w:spacing w:val="-6"/>
                <w:lang w:val="sk-SK"/>
              </w:rPr>
              <w:t>financovaní so startupmi/inkubačnými/zrýchľovacími programami vo výške potrebnej na orientačne využitie približne 40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(250 mil. EUR) do nástroja (vrátane poplatkov za riadenie</w:t>
            </w:r>
            <w:r w:rsidR="008D0EA6" w:rsidRPr="008D0EA6">
              <w:rPr>
                <w:noProof/>
                <w:spacing w:val="-6"/>
                <w:lang w:val="sk-SK"/>
              </w:rPr>
              <w:t xml:space="preserve"> a </w:t>
            </w:r>
            <w:r w:rsidRPr="008D0EA6">
              <w:rPr>
                <w:noProof/>
                <w:spacing w:val="-6"/>
                <w:lang w:val="sk-SK"/>
              </w:rPr>
              <w:t>nákladov na GTF počas životného cyklu fondu).</w:t>
            </w:r>
          </w:p>
          <w:p w14:paraId="65C05EF2" w14:textId="0396557D" w:rsidR="00832256" w:rsidRPr="008D0EA6" w:rsidRDefault="00415B68">
            <w:pPr>
              <w:pStyle w:val="P68B1DB1-Normal11"/>
              <w:jc w:val="both"/>
              <w:rPr>
                <w:noProof/>
                <w:spacing w:val="-6"/>
                <w:lang w:val="sk-SK"/>
              </w:rPr>
            </w:pPr>
            <w:r w:rsidRPr="008D0EA6">
              <w:rPr>
                <w:noProof/>
                <w:spacing w:val="-6"/>
                <w:lang w:val="sk-SK"/>
              </w:rPr>
              <w:t>V prípade priamych investícií môže zákonná dohoda</w:t>
            </w:r>
            <w:r w:rsidR="008D0EA6" w:rsidRPr="008D0EA6">
              <w:rPr>
                <w:noProof/>
                <w:spacing w:val="-6"/>
                <w:lang w:val="sk-SK"/>
              </w:rPr>
              <w:t xml:space="preserve"> o </w:t>
            </w:r>
            <w:r w:rsidRPr="008D0EA6">
              <w:rPr>
                <w:noProof/>
                <w:spacing w:val="-6"/>
                <w:lang w:val="sk-SK"/>
              </w:rPr>
              <w:t>financovaní so startupmi zahŕňať ex ante kondicionality pre následné investičné kolá (t. j. podmienky na uvoľnenie finančných prostriedkov skupiny Serie B alebo Serie C).</w:t>
            </w:r>
          </w:p>
          <w:p w14:paraId="200760E7" w14:textId="77777777" w:rsidR="00832256" w:rsidRPr="008D0EA6" w:rsidRDefault="00832256">
            <w:pPr>
              <w:jc w:val="both"/>
              <w:rPr>
                <w:rFonts w:ascii="Arial Narrow" w:hAnsi="Arial Narrow"/>
                <w:noProof/>
                <w:color w:val="006100"/>
                <w:spacing w:val="-6"/>
                <w:sz w:val="20"/>
                <w:lang w:val="sk-SK"/>
              </w:rPr>
            </w:pPr>
          </w:p>
          <w:p w14:paraId="1B621A45" w14:textId="0148933F" w:rsidR="008D0EA6" w:rsidRPr="008D0EA6" w:rsidRDefault="00415B68">
            <w:pPr>
              <w:pStyle w:val="P68B1DB1-Normal11"/>
              <w:jc w:val="both"/>
              <w:rPr>
                <w:noProof/>
                <w:spacing w:val="-6"/>
                <w:lang w:val="sk-SK"/>
              </w:rPr>
            </w:pPr>
            <w:r w:rsidRPr="008D0EA6">
              <w:rPr>
                <w:noProof/>
                <w:spacing w:val="-6"/>
                <w:lang w:val="sk-SK"/>
              </w:rPr>
              <w:t>Záväzky</w:t>
            </w:r>
            <w:r w:rsidR="008D0EA6" w:rsidRPr="008D0EA6">
              <w:rPr>
                <w:noProof/>
                <w:spacing w:val="-6"/>
                <w:lang w:val="sk-SK"/>
              </w:rPr>
              <w:t xml:space="preserve"> v </w:t>
            </w:r>
            <w:r w:rsidRPr="008D0EA6">
              <w:rPr>
                <w:noProof/>
                <w:spacing w:val="-6"/>
                <w:lang w:val="sk-SK"/>
              </w:rPr>
              <w:t>rámci tohto opatrenia uzavreté pred nadobudnutím účinnosti zmien vykonávacej dohody</w:t>
            </w:r>
            <w:r w:rsidR="008D0EA6" w:rsidRPr="008D0EA6">
              <w:rPr>
                <w:noProof/>
                <w:spacing w:val="-6"/>
                <w:lang w:val="sk-SK"/>
              </w:rPr>
              <w:t xml:space="preserve"> o </w:t>
            </w:r>
            <w:r w:rsidRPr="008D0EA6">
              <w:rPr>
                <w:noProof/>
                <w:spacing w:val="-6"/>
                <w:lang w:val="sk-SK"/>
              </w:rPr>
              <w:t>investičnej politike</w:t>
            </w:r>
            <w:r w:rsidR="008D0EA6" w:rsidRPr="008D0EA6">
              <w:rPr>
                <w:noProof/>
                <w:spacing w:val="-6"/>
                <w:lang w:val="sk-SK"/>
              </w:rPr>
              <w:t xml:space="preserve"> a v </w:t>
            </w:r>
            <w:r w:rsidRPr="008D0EA6">
              <w:rPr>
                <w:noProof/>
                <w:spacing w:val="-6"/>
                <w:lang w:val="sk-SK"/>
              </w:rPr>
              <w:t>súlade</w:t>
            </w:r>
            <w:r w:rsidR="008D0EA6" w:rsidRPr="008D0EA6">
              <w:rPr>
                <w:noProof/>
                <w:spacing w:val="-6"/>
                <w:lang w:val="sk-SK"/>
              </w:rPr>
              <w:t xml:space="preserve"> s </w:t>
            </w:r>
            <w:r w:rsidRPr="008D0EA6">
              <w:rPr>
                <w:noProof/>
                <w:spacing w:val="-6"/>
                <w:lang w:val="sk-SK"/>
              </w:rPr>
              <w:t>dohodou</w:t>
            </w:r>
            <w:r w:rsidR="008D0EA6" w:rsidRPr="008D0EA6">
              <w:rPr>
                <w:noProof/>
                <w:spacing w:val="-6"/>
                <w:lang w:val="sk-SK"/>
              </w:rPr>
              <w:t xml:space="preserve"> v </w:t>
            </w:r>
            <w:r w:rsidRPr="008D0EA6">
              <w:rPr>
                <w:noProof/>
                <w:spacing w:val="-6"/>
                <w:lang w:val="sk-SK"/>
              </w:rPr>
              <w:t>rámci míľnika M2C2 – 42 predchádzajúcej investičnej politiky sa takisto započítavajú do dosiahnutia cieľa</w:t>
            </w:r>
            <w:r w:rsidR="008D0EA6" w:rsidRPr="008D0EA6">
              <w:rPr>
                <w:noProof/>
                <w:spacing w:val="-6"/>
                <w:lang w:val="sk-SK"/>
              </w:rPr>
              <w:t>.</w:t>
            </w:r>
          </w:p>
          <w:p w14:paraId="30575C21" w14:textId="77777777" w:rsidR="008D0EA6" w:rsidRPr="008D0EA6" w:rsidRDefault="00415B68">
            <w:pPr>
              <w:pStyle w:val="P68B1DB1-Normal11"/>
              <w:jc w:val="both"/>
              <w:rPr>
                <w:noProof/>
                <w:spacing w:val="-6"/>
                <w:lang w:val="sk-SK"/>
              </w:rPr>
            </w:pPr>
            <w:r w:rsidRPr="008D0EA6">
              <w:rPr>
                <w:noProof/>
                <w:spacing w:val="-6"/>
                <w:lang w:val="sk-SK"/>
              </w:rPr>
              <w:t>Odo dňa nadobudnutia účinnosti vykonávacieho rozhodnutia Rady by sa nové záväzky mali začať riadiť novou investičnou politikou podľa nového vykonávacieho rozhodnutia Rady</w:t>
            </w:r>
            <w:r w:rsidR="008D0EA6" w:rsidRPr="008D0EA6">
              <w:rPr>
                <w:noProof/>
                <w:spacing w:val="-6"/>
                <w:lang w:val="sk-SK"/>
              </w:rPr>
              <w:t>.</w:t>
            </w:r>
          </w:p>
          <w:p w14:paraId="5DD04FB0" w14:textId="1D9676C6" w:rsidR="00832256" w:rsidRPr="008D0EA6" w:rsidRDefault="00832256">
            <w:pPr>
              <w:rPr>
                <w:rFonts w:ascii="Arial Narrow" w:hAnsi="Arial Narrow"/>
                <w:noProof/>
                <w:spacing w:val="-6"/>
                <w:sz w:val="20"/>
                <w:lang w:val="sk-SK"/>
              </w:rPr>
            </w:pPr>
          </w:p>
        </w:tc>
      </w:tr>
      <w:tr w:rsidR="00832256" w:rsidRPr="008D0EA6" w14:paraId="1810176D" w14:textId="77777777">
        <w:trPr>
          <w:trHeight w:val="309"/>
          <w:jc w:val="center"/>
        </w:trPr>
        <w:tc>
          <w:tcPr>
            <w:tcW w:w="1613" w:type="dxa"/>
            <w:shd w:val="clear" w:color="auto" w:fill="C6EFCE"/>
            <w:noWrap/>
            <w:vAlign w:val="center"/>
            <w:hideMark/>
          </w:tcPr>
          <w:p w14:paraId="3CD5FD09" w14:textId="77777777" w:rsidR="00832256" w:rsidRPr="008D0EA6" w:rsidRDefault="00415B68">
            <w:pPr>
              <w:pStyle w:val="P68B1DB1-Normal11"/>
              <w:jc w:val="center"/>
              <w:rPr>
                <w:noProof/>
                <w:spacing w:val="-6"/>
                <w:lang w:val="sk-SK"/>
              </w:rPr>
            </w:pPr>
            <w:r w:rsidRPr="008D0EA6">
              <w:rPr>
                <w:noProof/>
                <w:spacing w:val="-6"/>
                <w:lang w:val="sk-SK"/>
              </w:rPr>
              <w:t>M2C2 – 44</w:t>
            </w:r>
          </w:p>
        </w:tc>
        <w:tc>
          <w:tcPr>
            <w:tcW w:w="1643" w:type="dxa"/>
            <w:shd w:val="clear" w:color="auto" w:fill="C6EFCE"/>
            <w:noWrap/>
            <w:vAlign w:val="center"/>
            <w:hideMark/>
          </w:tcPr>
          <w:p w14:paraId="78590C12" w14:textId="77777777" w:rsidR="00832256" w:rsidRPr="008D0EA6" w:rsidRDefault="00415B68">
            <w:pPr>
              <w:pStyle w:val="P68B1DB1-Normal11"/>
              <w:jc w:val="center"/>
              <w:rPr>
                <w:noProof/>
                <w:spacing w:val="-6"/>
                <w:lang w:val="sk-SK"/>
              </w:rPr>
            </w:pPr>
            <w:r w:rsidRPr="008D0EA6">
              <w:rPr>
                <w:noProof/>
                <w:spacing w:val="-6"/>
                <w:lang w:val="sk-SK"/>
              </w:rPr>
              <w:t>Investícia 1.1 Vývoj agrovoltaických systémov</w:t>
            </w:r>
          </w:p>
        </w:tc>
        <w:tc>
          <w:tcPr>
            <w:tcW w:w="1559" w:type="dxa"/>
            <w:shd w:val="clear" w:color="auto" w:fill="C6EFCE"/>
            <w:noWrap/>
            <w:vAlign w:val="center"/>
            <w:hideMark/>
          </w:tcPr>
          <w:p w14:paraId="0B310B86"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7393C641" w14:textId="257F6BE1" w:rsidR="00832256" w:rsidRPr="008D0EA6" w:rsidRDefault="00415B68">
            <w:pPr>
              <w:pStyle w:val="P68B1DB1-Normal11"/>
              <w:jc w:val="center"/>
              <w:rPr>
                <w:noProof/>
                <w:spacing w:val="-6"/>
                <w:lang w:val="sk-SK"/>
              </w:rPr>
            </w:pPr>
            <w:r w:rsidRPr="008D0EA6">
              <w:rPr>
                <w:noProof/>
                <w:spacing w:val="-6"/>
                <w:lang w:val="sk-SK"/>
              </w:rPr>
              <w:t>Zadávanie všetkých verejných zákaziek na inštaláciu fotovoltických solárnych panelov</w:t>
            </w:r>
            <w:r w:rsidR="008D0EA6" w:rsidRPr="008D0EA6">
              <w:rPr>
                <w:noProof/>
                <w:spacing w:val="-6"/>
                <w:lang w:val="sk-SK"/>
              </w:rPr>
              <w:t xml:space="preserve"> v </w:t>
            </w:r>
            <w:r w:rsidRPr="008D0EA6">
              <w:rPr>
                <w:noProof/>
                <w:spacing w:val="-6"/>
                <w:lang w:val="sk-SK"/>
              </w:rPr>
              <w:t>agrovoltaických systémoch</w:t>
            </w:r>
          </w:p>
        </w:tc>
        <w:tc>
          <w:tcPr>
            <w:tcW w:w="1843" w:type="dxa"/>
            <w:shd w:val="clear" w:color="auto" w:fill="C6EFCE"/>
            <w:noWrap/>
            <w:vAlign w:val="center"/>
            <w:hideMark/>
          </w:tcPr>
          <w:p w14:paraId="07299CC2" w14:textId="36E69144"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inštaláciu fotovoltických solárnych panelov</w:t>
            </w:r>
            <w:r w:rsidR="008D0EA6" w:rsidRPr="008D0EA6">
              <w:rPr>
                <w:noProof/>
                <w:spacing w:val="-6"/>
                <w:lang w:val="sk-SK"/>
              </w:rPr>
              <w:t xml:space="preserve"> v </w:t>
            </w:r>
            <w:r w:rsidRPr="008D0EA6">
              <w:rPr>
                <w:noProof/>
                <w:spacing w:val="-6"/>
                <w:lang w:val="sk-SK"/>
              </w:rPr>
              <w:t xml:space="preserve">agrovoltaických systémoch </w:t>
            </w:r>
          </w:p>
        </w:tc>
        <w:tc>
          <w:tcPr>
            <w:tcW w:w="1417" w:type="dxa"/>
            <w:shd w:val="clear" w:color="auto" w:fill="C6EFCE"/>
            <w:noWrap/>
            <w:vAlign w:val="center"/>
            <w:hideMark/>
          </w:tcPr>
          <w:p w14:paraId="626F7CB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6A115CB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46" w:type="dxa"/>
            <w:shd w:val="clear" w:color="auto" w:fill="C6EFCE"/>
            <w:noWrap/>
            <w:vAlign w:val="center"/>
            <w:hideMark/>
          </w:tcPr>
          <w:p w14:paraId="371DB9B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hideMark/>
          </w:tcPr>
          <w:p w14:paraId="0A6A3291"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hideMark/>
          </w:tcPr>
          <w:p w14:paraId="2722A80A"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2793" w:type="dxa"/>
            <w:shd w:val="clear" w:color="auto" w:fill="C6EFCE"/>
            <w:noWrap/>
            <w:vAlign w:val="center"/>
            <w:hideMark/>
          </w:tcPr>
          <w:p w14:paraId="7795466B" w14:textId="7EBE236E" w:rsidR="0083225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inštaláciu fotovoltických solárnych panelov</w:t>
            </w:r>
            <w:r w:rsidR="008D0EA6" w:rsidRPr="008D0EA6">
              <w:rPr>
                <w:noProof/>
                <w:spacing w:val="-6"/>
                <w:lang w:val="sk-SK"/>
              </w:rPr>
              <w:t xml:space="preserve"> a </w:t>
            </w:r>
            <w:r w:rsidRPr="008D0EA6">
              <w:rPr>
                <w:noProof/>
                <w:spacing w:val="-6"/>
                <w:lang w:val="sk-SK"/>
              </w:rPr>
              <w:t>meracích prístrojov</w:t>
            </w:r>
            <w:r w:rsidR="008D0EA6" w:rsidRPr="008D0EA6">
              <w:rPr>
                <w:noProof/>
                <w:spacing w:val="-6"/>
                <w:lang w:val="sk-SK"/>
              </w:rPr>
              <w:t xml:space="preserve"> v </w:t>
            </w:r>
            <w:r w:rsidRPr="008D0EA6">
              <w:rPr>
                <w:noProof/>
                <w:spacing w:val="-6"/>
                <w:lang w:val="sk-SK"/>
              </w:rPr>
              <w:t>agrovoltických systémoch.</w:t>
            </w:r>
          </w:p>
          <w:p w14:paraId="34BB7F51" w14:textId="7DEE43AF" w:rsidR="00832256" w:rsidRPr="008D0EA6" w:rsidRDefault="00415B68">
            <w:pPr>
              <w:pStyle w:val="P68B1DB1-Normal11"/>
              <w:rPr>
                <w:noProof/>
                <w:spacing w:val="-6"/>
                <w:lang w:val="sk-SK"/>
              </w:rPr>
            </w:pPr>
            <w:r w:rsidRPr="008D0EA6">
              <w:rPr>
                <w:noProof/>
                <w:spacing w:val="-6"/>
                <w:lang w:val="sk-SK"/>
              </w:rPr>
              <w:t>Očakáva sa, že inštalovaný výkon agrovoltaických systémov experimentálnej povahy podporí vývoj inovačných riešení pre pozemné zariadenia,</w:t>
            </w:r>
            <w:r w:rsidR="008D0EA6" w:rsidRPr="008D0EA6">
              <w:rPr>
                <w:noProof/>
                <w:spacing w:val="-6"/>
                <w:lang w:val="sk-SK"/>
              </w:rPr>
              <w:t xml:space="preserve"> v </w:t>
            </w:r>
            <w:r w:rsidRPr="008D0EA6">
              <w:rPr>
                <w:noProof/>
                <w:spacing w:val="-6"/>
                <w:lang w:val="sk-SK"/>
              </w:rPr>
              <w:t>ktorých môže koexistovať viacero spôsobov využitia pôdy, čo prinesie konkurenčné výhody. Uvedenie rastlín do prevádzky sa zaznamenáva</w:t>
            </w:r>
            <w:r w:rsidR="008D0EA6" w:rsidRPr="008D0EA6">
              <w:rPr>
                <w:noProof/>
                <w:spacing w:val="-6"/>
                <w:lang w:val="sk-SK"/>
              </w:rPr>
              <w:t xml:space="preserve"> v </w:t>
            </w:r>
            <w:r w:rsidRPr="008D0EA6">
              <w:rPr>
                <w:noProof/>
                <w:spacing w:val="-6"/>
                <w:lang w:val="sk-SK"/>
              </w:rPr>
              <w:t>národnom systéme Gaudì (register výrobných závodov), ktorý poskytuje presvedčivé dôkazy</w:t>
            </w:r>
            <w:r w:rsidR="008D0EA6" w:rsidRPr="008D0EA6">
              <w:rPr>
                <w:noProof/>
                <w:spacing w:val="-6"/>
                <w:lang w:val="sk-SK"/>
              </w:rPr>
              <w:t xml:space="preserve"> o </w:t>
            </w:r>
            <w:r w:rsidRPr="008D0EA6">
              <w:rPr>
                <w:noProof/>
                <w:spacing w:val="-6"/>
                <w:lang w:val="sk-SK"/>
              </w:rPr>
              <w:t>dosiahnutí cieľov.</w:t>
            </w:r>
          </w:p>
        </w:tc>
      </w:tr>
      <w:tr w:rsidR="00832256" w:rsidRPr="008D0EA6" w14:paraId="274E4186" w14:textId="77777777">
        <w:trPr>
          <w:trHeight w:val="309"/>
          <w:jc w:val="center"/>
        </w:trPr>
        <w:tc>
          <w:tcPr>
            <w:tcW w:w="1613" w:type="dxa"/>
            <w:shd w:val="clear" w:color="auto" w:fill="C6EFCE"/>
            <w:noWrap/>
            <w:vAlign w:val="center"/>
            <w:hideMark/>
          </w:tcPr>
          <w:p w14:paraId="3C5F71A3" w14:textId="77777777" w:rsidR="00832256" w:rsidRPr="008D0EA6" w:rsidRDefault="00415B68">
            <w:pPr>
              <w:pStyle w:val="P68B1DB1-Normal11"/>
              <w:jc w:val="center"/>
              <w:rPr>
                <w:noProof/>
                <w:spacing w:val="-6"/>
                <w:lang w:val="sk-SK"/>
              </w:rPr>
            </w:pPr>
            <w:r w:rsidRPr="008D0EA6">
              <w:rPr>
                <w:noProof/>
                <w:spacing w:val="-6"/>
                <w:lang w:val="sk-SK"/>
              </w:rPr>
              <w:t>M2C2 – 45</w:t>
            </w:r>
          </w:p>
        </w:tc>
        <w:tc>
          <w:tcPr>
            <w:tcW w:w="1643" w:type="dxa"/>
            <w:shd w:val="clear" w:color="auto" w:fill="C6EFCE"/>
            <w:noWrap/>
            <w:vAlign w:val="center"/>
            <w:hideMark/>
          </w:tcPr>
          <w:p w14:paraId="3497472B" w14:textId="77777777" w:rsidR="00832256" w:rsidRPr="008D0EA6" w:rsidRDefault="00415B68">
            <w:pPr>
              <w:pStyle w:val="P68B1DB1-Normal11"/>
              <w:jc w:val="center"/>
              <w:rPr>
                <w:noProof/>
                <w:spacing w:val="-6"/>
                <w:lang w:val="sk-SK"/>
              </w:rPr>
            </w:pPr>
            <w:r w:rsidRPr="008D0EA6">
              <w:rPr>
                <w:noProof/>
                <w:spacing w:val="-6"/>
                <w:lang w:val="sk-SK"/>
              </w:rPr>
              <w:t>Investícia 1.1 Vývoj agrovoltaických systémov</w:t>
            </w:r>
          </w:p>
        </w:tc>
        <w:tc>
          <w:tcPr>
            <w:tcW w:w="1559" w:type="dxa"/>
            <w:shd w:val="clear" w:color="auto" w:fill="C6EFCE"/>
            <w:noWrap/>
            <w:vAlign w:val="center"/>
            <w:hideMark/>
          </w:tcPr>
          <w:p w14:paraId="2A920501"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3ED6BCAC" w14:textId="0E759F1C" w:rsidR="00832256" w:rsidRPr="008D0EA6" w:rsidRDefault="00415B68">
            <w:pPr>
              <w:pStyle w:val="P68B1DB1-Normal11"/>
              <w:jc w:val="center"/>
              <w:rPr>
                <w:noProof/>
                <w:spacing w:val="-6"/>
                <w:lang w:val="sk-SK"/>
              </w:rPr>
            </w:pPr>
            <w:r w:rsidRPr="008D0EA6">
              <w:rPr>
                <w:noProof/>
                <w:spacing w:val="-6"/>
                <w:lang w:val="sk-SK"/>
              </w:rPr>
              <w:t>Inštalácia fotovoltických solárnych panelov</w:t>
            </w:r>
            <w:r w:rsidR="008D0EA6" w:rsidRPr="008D0EA6">
              <w:rPr>
                <w:noProof/>
                <w:spacing w:val="-6"/>
                <w:lang w:val="sk-SK"/>
              </w:rPr>
              <w:t xml:space="preserve"> v </w:t>
            </w:r>
            <w:r w:rsidRPr="008D0EA6">
              <w:rPr>
                <w:noProof/>
                <w:spacing w:val="-6"/>
                <w:lang w:val="sk-SK"/>
              </w:rPr>
              <w:t xml:space="preserve">agrovoltaických systémoch </w:t>
            </w:r>
          </w:p>
        </w:tc>
        <w:tc>
          <w:tcPr>
            <w:tcW w:w="1843" w:type="dxa"/>
            <w:shd w:val="clear" w:color="auto" w:fill="C6EFCE"/>
            <w:noWrap/>
            <w:vAlign w:val="center"/>
            <w:hideMark/>
          </w:tcPr>
          <w:p w14:paraId="4F10ECF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hideMark/>
          </w:tcPr>
          <w:p w14:paraId="5760DCA9" w14:textId="77777777" w:rsidR="00832256" w:rsidRPr="008D0EA6" w:rsidRDefault="00415B68">
            <w:pPr>
              <w:pStyle w:val="P68B1DB1-Normal11"/>
              <w:jc w:val="center"/>
              <w:rPr>
                <w:noProof/>
                <w:spacing w:val="-6"/>
                <w:lang w:val="sk-SK"/>
              </w:rPr>
            </w:pPr>
            <w:r w:rsidRPr="008D0EA6">
              <w:rPr>
                <w:noProof/>
                <w:spacing w:val="-6"/>
                <w:lang w:val="sk-SK"/>
              </w:rPr>
              <w:t>MW</w:t>
            </w:r>
          </w:p>
        </w:tc>
        <w:tc>
          <w:tcPr>
            <w:tcW w:w="1134" w:type="dxa"/>
            <w:shd w:val="clear" w:color="auto" w:fill="C6EFCE"/>
            <w:noWrap/>
            <w:vAlign w:val="center"/>
            <w:hideMark/>
          </w:tcPr>
          <w:p w14:paraId="39FE1A0F" w14:textId="77777777"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hideMark/>
          </w:tcPr>
          <w:p w14:paraId="643A830B" w14:textId="77777777" w:rsidR="00832256" w:rsidRPr="008D0EA6" w:rsidRDefault="00415B68">
            <w:pPr>
              <w:pStyle w:val="P68B1DB1-Normal11"/>
              <w:jc w:val="center"/>
              <w:rPr>
                <w:noProof/>
                <w:spacing w:val="-6"/>
                <w:lang w:val="sk-SK"/>
              </w:rPr>
            </w:pPr>
            <w:r w:rsidRPr="008D0EA6">
              <w:rPr>
                <w:noProof/>
                <w:spacing w:val="-6"/>
                <w:lang w:val="sk-SK"/>
              </w:rPr>
              <w:t>900</w:t>
            </w:r>
          </w:p>
        </w:tc>
        <w:tc>
          <w:tcPr>
            <w:tcW w:w="992" w:type="dxa"/>
            <w:shd w:val="clear" w:color="auto" w:fill="C6EFCE"/>
            <w:noWrap/>
            <w:vAlign w:val="center"/>
            <w:hideMark/>
          </w:tcPr>
          <w:p w14:paraId="33C235C8"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hideMark/>
          </w:tcPr>
          <w:p w14:paraId="3C960C01"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hideMark/>
          </w:tcPr>
          <w:p w14:paraId="63574DBD" w14:textId="756E1526" w:rsidR="00832256" w:rsidRPr="008D0EA6" w:rsidRDefault="00415B68">
            <w:pPr>
              <w:pStyle w:val="P68B1DB1-Normal11"/>
              <w:rPr>
                <w:noProof/>
                <w:spacing w:val="-6"/>
                <w:lang w:val="sk-SK"/>
              </w:rPr>
            </w:pPr>
            <w:r w:rsidRPr="008D0EA6">
              <w:rPr>
                <w:noProof/>
                <w:spacing w:val="-6"/>
                <w:lang w:val="sk-SK"/>
              </w:rPr>
              <w:t>Inštalovať fotovoltické solárne panely do agrovoltaických systémov</w:t>
            </w:r>
            <w:r w:rsidR="008D0EA6" w:rsidRPr="008D0EA6">
              <w:rPr>
                <w:noProof/>
                <w:spacing w:val="-6"/>
                <w:lang w:val="sk-SK"/>
              </w:rPr>
              <w:t xml:space="preserve"> s </w:t>
            </w:r>
            <w:r w:rsidRPr="008D0EA6">
              <w:rPr>
                <w:noProof/>
                <w:spacing w:val="-6"/>
                <w:lang w:val="sk-SK"/>
              </w:rPr>
              <w:t xml:space="preserve">kapacitou najmenej 900 MW. </w:t>
            </w:r>
          </w:p>
        </w:tc>
      </w:tr>
      <w:tr w:rsidR="00832256" w:rsidRPr="008D0EA6" w14:paraId="4559D083" w14:textId="77777777">
        <w:trPr>
          <w:trHeight w:val="309"/>
          <w:jc w:val="center"/>
        </w:trPr>
        <w:tc>
          <w:tcPr>
            <w:tcW w:w="1613" w:type="dxa"/>
            <w:shd w:val="clear" w:color="auto" w:fill="C6EFCE"/>
            <w:noWrap/>
            <w:vAlign w:val="center"/>
            <w:hideMark/>
          </w:tcPr>
          <w:p w14:paraId="003480CF" w14:textId="77777777" w:rsidR="00832256" w:rsidRPr="008D0EA6" w:rsidRDefault="00415B68">
            <w:pPr>
              <w:pStyle w:val="P68B1DB1-Normal11"/>
              <w:jc w:val="center"/>
              <w:rPr>
                <w:noProof/>
                <w:spacing w:val="-6"/>
                <w:lang w:val="sk-SK"/>
              </w:rPr>
            </w:pPr>
            <w:r w:rsidRPr="008D0EA6">
              <w:rPr>
                <w:noProof/>
                <w:spacing w:val="-6"/>
                <w:lang w:val="sk-SK"/>
              </w:rPr>
              <w:t>M2C2 – 46</w:t>
            </w:r>
          </w:p>
        </w:tc>
        <w:tc>
          <w:tcPr>
            <w:tcW w:w="1643" w:type="dxa"/>
            <w:shd w:val="clear" w:color="auto" w:fill="C6EFCE"/>
            <w:noWrap/>
            <w:vAlign w:val="center"/>
            <w:hideMark/>
          </w:tcPr>
          <w:p w14:paraId="793E317B" w14:textId="53ED340A" w:rsidR="00832256" w:rsidRPr="008D0EA6" w:rsidRDefault="00415B68">
            <w:pPr>
              <w:pStyle w:val="P68B1DB1-Normal11"/>
              <w:jc w:val="center"/>
              <w:rPr>
                <w:noProof/>
                <w:spacing w:val="-6"/>
                <w:lang w:val="sk-SK"/>
              </w:rPr>
            </w:pPr>
            <w:r w:rsidRPr="008D0EA6">
              <w:rPr>
                <w:noProof/>
                <w:spacing w:val="-6"/>
                <w:lang w:val="sk-SK"/>
              </w:rPr>
              <w:t>Investícia 1.2 Podpora obnoviteľných zdrojov energie pre energetické komunity</w:t>
            </w:r>
            <w:r w:rsidR="008D0EA6" w:rsidRPr="008D0EA6">
              <w:rPr>
                <w:noProof/>
                <w:spacing w:val="-6"/>
                <w:lang w:val="sk-SK"/>
              </w:rPr>
              <w:t xml:space="preserve"> a </w:t>
            </w:r>
            <w:r w:rsidRPr="008D0EA6">
              <w:rPr>
                <w:noProof/>
                <w:spacing w:val="-6"/>
                <w:lang w:val="sk-SK"/>
              </w:rPr>
              <w:t>spoločne konajúcich samospotrebiteľov energie</w:t>
            </w:r>
            <w:r w:rsidR="008D0EA6" w:rsidRPr="008D0EA6">
              <w:rPr>
                <w:noProof/>
                <w:spacing w:val="-6"/>
                <w:lang w:val="sk-SK"/>
              </w:rPr>
              <w:t xml:space="preserve"> z </w:t>
            </w:r>
            <w:r w:rsidRPr="008D0EA6">
              <w:rPr>
                <w:noProof/>
                <w:spacing w:val="-6"/>
                <w:lang w:val="sk-SK"/>
              </w:rPr>
              <w:t>obnoviteľných zdrojov</w:t>
            </w:r>
          </w:p>
        </w:tc>
        <w:tc>
          <w:tcPr>
            <w:tcW w:w="1559" w:type="dxa"/>
            <w:shd w:val="clear" w:color="auto" w:fill="C6EFCE"/>
            <w:noWrap/>
            <w:vAlign w:val="center"/>
            <w:hideMark/>
          </w:tcPr>
          <w:p w14:paraId="61FD22EF"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47321E97" w14:textId="77777777" w:rsidR="00832256" w:rsidRPr="008D0EA6" w:rsidRDefault="00415B68">
            <w:pPr>
              <w:pStyle w:val="P68B1DB1-Normal11"/>
              <w:jc w:val="center"/>
              <w:rPr>
                <w:noProof/>
                <w:spacing w:val="-6"/>
                <w:lang w:val="sk-SK"/>
              </w:rPr>
            </w:pPr>
            <w:r w:rsidRPr="008D0EA6">
              <w:rPr>
                <w:noProof/>
                <w:spacing w:val="-6"/>
                <w:lang w:val="sk-SK"/>
              </w:rPr>
              <w:t>Zadávanie všetkých verejných zákaziek na udelenie grantov na vykonávanie intervencií pre energetické komunity</w:t>
            </w:r>
          </w:p>
        </w:tc>
        <w:tc>
          <w:tcPr>
            <w:tcW w:w="1843" w:type="dxa"/>
            <w:shd w:val="clear" w:color="auto" w:fill="C6EFCE"/>
            <w:noWrap/>
            <w:vAlign w:val="center"/>
            <w:hideMark/>
          </w:tcPr>
          <w:p w14:paraId="68CC52AE" w14:textId="179FC2C6"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 xml:space="preserve">zadaní všetkých verejných zákaziek na vykonávanie intervencií pre energetické komunity </w:t>
            </w:r>
          </w:p>
        </w:tc>
        <w:tc>
          <w:tcPr>
            <w:tcW w:w="1417" w:type="dxa"/>
            <w:shd w:val="clear" w:color="auto" w:fill="C6EFCE"/>
            <w:noWrap/>
            <w:vAlign w:val="center"/>
            <w:hideMark/>
          </w:tcPr>
          <w:p w14:paraId="018CD68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130E891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46" w:type="dxa"/>
            <w:shd w:val="clear" w:color="auto" w:fill="C6EFCE"/>
            <w:noWrap/>
            <w:vAlign w:val="center"/>
            <w:hideMark/>
          </w:tcPr>
          <w:p w14:paraId="2FAD992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hideMark/>
          </w:tcPr>
          <w:p w14:paraId="31D9978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56" w:type="dxa"/>
            <w:shd w:val="clear" w:color="auto" w:fill="C6EFCE"/>
            <w:noWrap/>
            <w:vAlign w:val="center"/>
            <w:hideMark/>
          </w:tcPr>
          <w:p w14:paraId="03968E71" w14:textId="77777777" w:rsidR="00832256" w:rsidRPr="008D0EA6" w:rsidRDefault="00415B68">
            <w:pPr>
              <w:pStyle w:val="P68B1DB1-Normal11"/>
              <w:jc w:val="center"/>
              <w:rPr>
                <w:noProof/>
                <w:spacing w:val="-6"/>
                <w:lang w:val="sk-SK"/>
              </w:rPr>
            </w:pPr>
            <w:r w:rsidRPr="008D0EA6">
              <w:rPr>
                <w:noProof/>
                <w:spacing w:val="-6"/>
                <w:lang w:val="sk-SK"/>
              </w:rPr>
              <w:t xml:space="preserve">2025 </w:t>
            </w:r>
          </w:p>
        </w:tc>
        <w:tc>
          <w:tcPr>
            <w:tcW w:w="2793" w:type="dxa"/>
            <w:shd w:val="clear" w:color="auto" w:fill="C6EFCE"/>
            <w:noWrap/>
            <w:vAlign w:val="center"/>
            <w:hideMark/>
          </w:tcPr>
          <w:p w14:paraId="41E33AF6" w14:textId="2772E252" w:rsidR="00832256" w:rsidRPr="008D0EA6" w:rsidRDefault="00415B68">
            <w:pPr>
              <w:pStyle w:val="P68B1DB1-Normal11"/>
              <w:rPr>
                <w:noProof/>
                <w:spacing w:val="-6"/>
                <w:lang w:val="sk-SK"/>
              </w:rPr>
            </w:pPr>
            <w:r w:rsidRPr="008D0EA6">
              <w:rPr>
                <w:noProof/>
                <w:spacing w:val="-6"/>
                <w:lang w:val="sk-SK"/>
              </w:rPr>
              <w:t>Podpis zmlúv na udelenie grantov na vykonávanie intervencií pre energetické komunity.</w:t>
            </w:r>
          </w:p>
        </w:tc>
      </w:tr>
      <w:tr w:rsidR="00832256" w:rsidRPr="008D0EA6" w14:paraId="2BCE8323" w14:textId="77777777">
        <w:trPr>
          <w:trHeight w:val="309"/>
          <w:jc w:val="center"/>
        </w:trPr>
        <w:tc>
          <w:tcPr>
            <w:tcW w:w="1613" w:type="dxa"/>
            <w:shd w:val="clear" w:color="auto" w:fill="C6EFCE"/>
            <w:noWrap/>
            <w:vAlign w:val="center"/>
            <w:hideMark/>
          </w:tcPr>
          <w:p w14:paraId="21A10B5B" w14:textId="77777777" w:rsidR="00832256" w:rsidRPr="008D0EA6" w:rsidRDefault="00415B68">
            <w:pPr>
              <w:pStyle w:val="P68B1DB1-Normal11"/>
              <w:jc w:val="center"/>
              <w:rPr>
                <w:noProof/>
                <w:spacing w:val="-6"/>
                <w:lang w:val="sk-SK"/>
              </w:rPr>
            </w:pPr>
            <w:r w:rsidRPr="008D0EA6">
              <w:rPr>
                <w:noProof/>
                <w:spacing w:val="-6"/>
                <w:lang w:val="sk-SK"/>
              </w:rPr>
              <w:t>M2C2 – 47</w:t>
            </w:r>
          </w:p>
        </w:tc>
        <w:tc>
          <w:tcPr>
            <w:tcW w:w="1643" w:type="dxa"/>
            <w:shd w:val="clear" w:color="auto" w:fill="C6EFCE"/>
            <w:noWrap/>
            <w:vAlign w:val="center"/>
            <w:hideMark/>
          </w:tcPr>
          <w:p w14:paraId="3A3D6CC3" w14:textId="63FE9C2B" w:rsidR="00832256" w:rsidRPr="008D0EA6" w:rsidRDefault="00415B68">
            <w:pPr>
              <w:pStyle w:val="P68B1DB1-Normal11"/>
              <w:jc w:val="center"/>
              <w:rPr>
                <w:noProof/>
                <w:spacing w:val="-6"/>
                <w:lang w:val="sk-SK"/>
              </w:rPr>
            </w:pPr>
            <w:r w:rsidRPr="008D0EA6">
              <w:rPr>
                <w:noProof/>
                <w:spacing w:val="-6"/>
                <w:lang w:val="sk-SK"/>
              </w:rPr>
              <w:t>Investícia 1.2 Podpora obnoviteľných zdrojov energie pre energetické komunity</w:t>
            </w:r>
            <w:r w:rsidR="008D0EA6" w:rsidRPr="008D0EA6">
              <w:rPr>
                <w:noProof/>
                <w:spacing w:val="-6"/>
                <w:lang w:val="sk-SK"/>
              </w:rPr>
              <w:t xml:space="preserve"> a </w:t>
            </w:r>
            <w:r w:rsidRPr="008D0EA6">
              <w:rPr>
                <w:noProof/>
                <w:spacing w:val="-6"/>
                <w:lang w:val="sk-SK"/>
              </w:rPr>
              <w:t>spoločne konajúcich samospotrebiteľov energie</w:t>
            </w:r>
            <w:r w:rsidR="008D0EA6" w:rsidRPr="008D0EA6">
              <w:rPr>
                <w:noProof/>
                <w:spacing w:val="-6"/>
                <w:lang w:val="sk-SK"/>
              </w:rPr>
              <w:t xml:space="preserve"> z </w:t>
            </w:r>
            <w:r w:rsidRPr="008D0EA6">
              <w:rPr>
                <w:noProof/>
                <w:spacing w:val="-6"/>
                <w:lang w:val="sk-SK"/>
              </w:rPr>
              <w:t>obnoviteľných zdrojov</w:t>
            </w:r>
          </w:p>
        </w:tc>
        <w:tc>
          <w:tcPr>
            <w:tcW w:w="1559" w:type="dxa"/>
            <w:shd w:val="clear" w:color="auto" w:fill="C6EFCE"/>
            <w:noWrap/>
            <w:vAlign w:val="center"/>
            <w:hideMark/>
          </w:tcPr>
          <w:p w14:paraId="61825259"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5F9E148B" w14:textId="2E7C99DC" w:rsidR="00832256" w:rsidRPr="008D0EA6" w:rsidRDefault="00415B68">
            <w:pPr>
              <w:pStyle w:val="P68B1DB1-Normal11"/>
              <w:jc w:val="center"/>
              <w:rPr>
                <w:noProof/>
                <w:spacing w:val="-6"/>
                <w:lang w:val="sk-SK"/>
              </w:rPr>
            </w:pPr>
            <w:r w:rsidRPr="008D0EA6">
              <w:rPr>
                <w:noProof/>
                <w:spacing w:val="-6"/>
                <w:lang w:val="sk-SK"/>
              </w:rPr>
              <w:t>Výroba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v </w:t>
            </w:r>
            <w:r w:rsidRPr="008D0EA6">
              <w:rPr>
                <w:noProof/>
                <w:spacing w:val="-6"/>
                <w:lang w:val="sk-SK"/>
              </w:rPr>
              <w:t>energetických spoločenstvách</w:t>
            </w:r>
            <w:r w:rsidR="008D0EA6" w:rsidRPr="008D0EA6">
              <w:rPr>
                <w:noProof/>
                <w:spacing w:val="-6"/>
                <w:lang w:val="sk-SK"/>
              </w:rPr>
              <w:t xml:space="preserve"> a </w:t>
            </w:r>
            <w:r w:rsidRPr="008D0EA6">
              <w:rPr>
                <w:noProof/>
                <w:spacing w:val="-6"/>
                <w:lang w:val="sk-SK"/>
              </w:rPr>
              <w:t>spoločne konajúci samospotrebitelia energie</w:t>
            </w:r>
            <w:r w:rsidR="008D0EA6" w:rsidRPr="008D0EA6">
              <w:rPr>
                <w:noProof/>
                <w:spacing w:val="-6"/>
                <w:lang w:val="sk-SK"/>
              </w:rPr>
              <w:t xml:space="preserve"> z </w:t>
            </w:r>
            <w:r w:rsidRPr="008D0EA6">
              <w:rPr>
                <w:noProof/>
                <w:spacing w:val="-6"/>
                <w:lang w:val="sk-SK"/>
              </w:rPr>
              <w:t>obnoviteľných zdrojov</w:t>
            </w:r>
          </w:p>
        </w:tc>
        <w:tc>
          <w:tcPr>
            <w:tcW w:w="1843" w:type="dxa"/>
            <w:shd w:val="clear" w:color="auto" w:fill="C6EFCE"/>
            <w:noWrap/>
            <w:vAlign w:val="center"/>
            <w:hideMark/>
          </w:tcPr>
          <w:p w14:paraId="4E870E2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hideMark/>
          </w:tcPr>
          <w:p w14:paraId="2E360EEF"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hideMark/>
          </w:tcPr>
          <w:p w14:paraId="6AE7C5D5" w14:textId="77777777"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hideMark/>
          </w:tcPr>
          <w:p w14:paraId="589D6281" w14:textId="1186F4B7" w:rsidR="00832256" w:rsidRPr="008D0EA6" w:rsidRDefault="00415B68">
            <w:pPr>
              <w:pStyle w:val="P68B1DB1-Normal12"/>
              <w:jc w:val="center"/>
              <w:rPr>
                <w:rFonts w:ascii="Arial Narrow" w:hAnsi="Arial Narrow"/>
                <w:noProof/>
                <w:spacing w:val="-6"/>
                <w:lang w:val="sk-SK"/>
              </w:rPr>
            </w:pPr>
            <w:r w:rsidRPr="008D0EA6">
              <w:rPr>
                <w:rFonts w:ascii="Arial Narrow" w:hAnsi="Arial Narrow"/>
                <w:noProof/>
                <w:spacing w:val="-6"/>
                <w:lang w:val="sk-SK"/>
              </w:rPr>
              <w:t>1</w:t>
            </w:r>
            <w:r w:rsidRPr="008D0EA6">
              <w:rPr>
                <w:noProof/>
                <w:spacing w:val="-6"/>
                <w:lang w:val="sk-SK"/>
              </w:rPr>
              <w:t xml:space="preserve"> </w:t>
            </w:r>
            <w:r w:rsidRPr="008D0EA6">
              <w:rPr>
                <w:rFonts w:ascii="Arial Narrow" w:hAnsi="Arial Narrow"/>
                <w:noProof/>
                <w:spacing w:val="-6"/>
                <w:lang w:val="sk-SK"/>
              </w:rPr>
              <w:t>730</w:t>
            </w:r>
          </w:p>
        </w:tc>
        <w:tc>
          <w:tcPr>
            <w:tcW w:w="992" w:type="dxa"/>
            <w:shd w:val="clear" w:color="auto" w:fill="C6EFCE"/>
            <w:noWrap/>
            <w:vAlign w:val="center"/>
            <w:hideMark/>
          </w:tcPr>
          <w:p w14:paraId="28D8DEE2"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hideMark/>
          </w:tcPr>
          <w:p w14:paraId="22EB4CC9"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hideMark/>
          </w:tcPr>
          <w:p w14:paraId="37ED75D7" w14:textId="77F2E44F" w:rsidR="00832256" w:rsidRPr="008D0EA6" w:rsidRDefault="00415B68">
            <w:pPr>
              <w:pStyle w:val="P68B1DB1-Normal12"/>
              <w:rPr>
                <w:rFonts w:ascii="Arial Narrow" w:hAnsi="Arial Narrow"/>
                <w:noProof/>
                <w:spacing w:val="-6"/>
                <w:lang w:val="sk-SK"/>
              </w:rPr>
            </w:pPr>
            <w:r w:rsidRPr="008D0EA6">
              <w:rPr>
                <w:rFonts w:ascii="Arial Narrow" w:hAnsi="Arial Narrow"/>
                <w:noProof/>
                <w:spacing w:val="-6"/>
                <w:lang w:val="sk-SK"/>
              </w:rPr>
              <w:t>Podporovať energetické komunity</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obciach</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menej ako 5000</w:t>
            </w:r>
            <w:r w:rsidRPr="008D0EA6">
              <w:rPr>
                <w:noProof/>
                <w:spacing w:val="-6"/>
                <w:lang w:val="sk-SK"/>
              </w:rPr>
              <w:t xml:space="preserve"> </w:t>
            </w:r>
            <w:r w:rsidRPr="008D0EA6">
              <w:rPr>
                <w:rFonts w:ascii="Arial Narrow" w:hAnsi="Arial Narrow"/>
                <w:noProof/>
                <w:spacing w:val="-6"/>
                <w:lang w:val="sk-SK"/>
              </w:rPr>
              <w:t>obyvateľmi</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cieľom zabezpečiť zariadenie</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výkonom najmenej</w:t>
            </w:r>
            <w:r w:rsidRPr="008D0EA6">
              <w:rPr>
                <w:noProof/>
                <w:spacing w:val="-6"/>
                <w:lang w:val="sk-SK"/>
              </w:rPr>
              <w:t xml:space="preserve"> </w:t>
            </w:r>
            <w:r w:rsidRPr="008D0EA6">
              <w:rPr>
                <w:rFonts w:ascii="Arial Narrow" w:hAnsi="Arial Narrow"/>
                <w:noProof/>
                <w:spacing w:val="-6"/>
                <w:lang w:val="sk-SK"/>
              </w:rPr>
              <w:t>1730 MW</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obnoviteľných zdrojov. Týmto opatrením sa nepodporujú činnosti</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oblasti vodíka, ktorých výsledkom sú emisie skleníkových plynov vyššie ako 3 tCO2eq/tH2.</w:t>
            </w:r>
          </w:p>
        </w:tc>
      </w:tr>
      <w:tr w:rsidR="00832256" w:rsidRPr="008D0EA6" w14:paraId="124B3150" w14:textId="77777777">
        <w:trPr>
          <w:trHeight w:val="309"/>
          <w:jc w:val="center"/>
        </w:trPr>
        <w:tc>
          <w:tcPr>
            <w:tcW w:w="1613" w:type="dxa"/>
            <w:shd w:val="clear" w:color="auto" w:fill="C6EFCE"/>
            <w:noWrap/>
            <w:vAlign w:val="center"/>
          </w:tcPr>
          <w:p w14:paraId="2C899AE0" w14:textId="77777777" w:rsidR="00832256" w:rsidRPr="008D0EA6" w:rsidRDefault="00415B68">
            <w:pPr>
              <w:pStyle w:val="P68B1DB1-Normal11"/>
              <w:jc w:val="center"/>
              <w:rPr>
                <w:noProof/>
                <w:spacing w:val="-6"/>
                <w:lang w:val="sk-SK"/>
              </w:rPr>
            </w:pPr>
            <w:r w:rsidRPr="008D0EA6">
              <w:rPr>
                <w:noProof/>
                <w:spacing w:val="-6"/>
                <w:lang w:val="sk-SK"/>
              </w:rPr>
              <w:t>M2C2 – 48</w:t>
            </w:r>
          </w:p>
        </w:tc>
        <w:tc>
          <w:tcPr>
            <w:tcW w:w="1643" w:type="dxa"/>
            <w:shd w:val="clear" w:color="auto" w:fill="C6EFCE"/>
            <w:noWrap/>
            <w:vAlign w:val="center"/>
          </w:tcPr>
          <w:p w14:paraId="36074FF4" w14:textId="3B721508" w:rsidR="00832256" w:rsidRPr="008D0EA6" w:rsidRDefault="00415B68">
            <w:pPr>
              <w:pStyle w:val="P68B1DB1-Normal11"/>
              <w:jc w:val="center"/>
              <w:rPr>
                <w:noProof/>
                <w:spacing w:val="-6"/>
                <w:lang w:val="sk-SK"/>
              </w:rPr>
            </w:pPr>
            <w:r w:rsidRPr="008D0EA6">
              <w:rPr>
                <w:noProof/>
                <w:spacing w:val="-6"/>
                <w:lang w:val="sk-SK"/>
              </w:rPr>
              <w:t>Investícia 3.1 Výroba vodíka</w:t>
            </w:r>
            <w:r w:rsidR="008D0EA6" w:rsidRPr="008D0EA6">
              <w:rPr>
                <w:noProof/>
                <w:spacing w:val="-6"/>
                <w:lang w:val="sk-SK"/>
              </w:rPr>
              <w:t xml:space="preserve"> v </w:t>
            </w:r>
            <w:r w:rsidRPr="008D0EA6">
              <w:rPr>
                <w:noProof/>
                <w:spacing w:val="-6"/>
                <w:lang w:val="sk-SK"/>
              </w:rPr>
              <w:t>opustených priemyselných lokalitách (Hydrogen Valleys)</w:t>
            </w:r>
          </w:p>
        </w:tc>
        <w:tc>
          <w:tcPr>
            <w:tcW w:w="1559" w:type="dxa"/>
            <w:shd w:val="clear" w:color="auto" w:fill="C6EFCE"/>
            <w:noWrap/>
            <w:vAlign w:val="center"/>
          </w:tcPr>
          <w:p w14:paraId="51930F8B"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tcPr>
          <w:p w14:paraId="11C8216A" w14:textId="170AFF75" w:rsidR="00832256" w:rsidRPr="008D0EA6" w:rsidRDefault="00415B68">
            <w:pPr>
              <w:pStyle w:val="P68B1DB1-Normal11"/>
              <w:jc w:val="center"/>
              <w:rPr>
                <w:noProof/>
                <w:spacing w:val="-6"/>
                <w:lang w:val="sk-SK"/>
              </w:rPr>
            </w:pPr>
            <w:r w:rsidRPr="008D0EA6">
              <w:rPr>
                <w:noProof/>
                <w:spacing w:val="-6"/>
                <w:lang w:val="sk-SK"/>
              </w:rPr>
              <w:t>Zadanie všetkých verejných zákaziek na projekty výroby vodíka</w:t>
            </w:r>
            <w:r w:rsidR="008D0EA6" w:rsidRPr="008D0EA6">
              <w:rPr>
                <w:noProof/>
                <w:spacing w:val="-6"/>
                <w:lang w:val="sk-SK"/>
              </w:rPr>
              <w:t xml:space="preserve"> v </w:t>
            </w:r>
            <w:r w:rsidRPr="008D0EA6">
              <w:rPr>
                <w:noProof/>
                <w:spacing w:val="-6"/>
                <w:lang w:val="sk-SK"/>
              </w:rPr>
              <w:t>centrách opustených priemyselných oblastí</w:t>
            </w:r>
          </w:p>
        </w:tc>
        <w:tc>
          <w:tcPr>
            <w:tcW w:w="1843" w:type="dxa"/>
            <w:shd w:val="clear" w:color="auto" w:fill="C6EFCE"/>
            <w:noWrap/>
            <w:vAlign w:val="center"/>
          </w:tcPr>
          <w:p w14:paraId="45B691C9" w14:textId="69DD88F5"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výrobu vodíka</w:t>
            </w:r>
            <w:r w:rsidR="008D0EA6" w:rsidRPr="008D0EA6">
              <w:rPr>
                <w:noProof/>
                <w:spacing w:val="-6"/>
                <w:lang w:val="sk-SK"/>
              </w:rPr>
              <w:t xml:space="preserve"> v </w:t>
            </w:r>
            <w:r w:rsidRPr="008D0EA6">
              <w:rPr>
                <w:noProof/>
                <w:spacing w:val="-6"/>
                <w:lang w:val="sk-SK"/>
              </w:rPr>
              <w:t>centrách opustených priemyselných oblastí</w:t>
            </w:r>
          </w:p>
        </w:tc>
        <w:tc>
          <w:tcPr>
            <w:tcW w:w="1417" w:type="dxa"/>
            <w:shd w:val="clear" w:color="auto" w:fill="C6EFCE"/>
            <w:noWrap/>
            <w:vAlign w:val="center"/>
          </w:tcPr>
          <w:p w14:paraId="0803A14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0E4F627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46" w:type="dxa"/>
            <w:shd w:val="clear" w:color="auto" w:fill="C6EFCE"/>
            <w:noWrap/>
            <w:vAlign w:val="center"/>
          </w:tcPr>
          <w:p w14:paraId="1681F74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tcPr>
          <w:p w14:paraId="12F83C88"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756" w:type="dxa"/>
            <w:shd w:val="clear" w:color="auto" w:fill="C6EFCE"/>
            <w:noWrap/>
            <w:vAlign w:val="center"/>
          </w:tcPr>
          <w:p w14:paraId="5836E9CC"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793" w:type="dxa"/>
            <w:shd w:val="clear" w:color="auto" w:fill="C6EFCE"/>
            <w:noWrap/>
            <w:vAlign w:val="center"/>
          </w:tcPr>
          <w:p w14:paraId="4DB42062" w14:textId="3F472E90" w:rsidR="00832256" w:rsidRPr="008D0EA6" w:rsidRDefault="00415B68">
            <w:pPr>
              <w:pStyle w:val="P68B1DB1-Normal19"/>
              <w:rPr>
                <w:noProof/>
                <w:color w:val="006100"/>
                <w:spacing w:val="-6"/>
                <w:lang w:val="sk-SK"/>
              </w:rPr>
            </w:pPr>
            <w:r w:rsidRPr="008D0EA6">
              <w:rPr>
                <w:noProof/>
                <w:color w:val="006100"/>
                <w:spacing w:val="-6"/>
                <w:lang w:val="sk-SK"/>
              </w:rPr>
              <w:t>Prideľovanie projektov na výrobu vodíka</w:t>
            </w:r>
            <w:r w:rsidR="008D0EA6" w:rsidRPr="008D0EA6">
              <w:rPr>
                <w:noProof/>
                <w:color w:val="006100"/>
                <w:spacing w:val="-6"/>
                <w:lang w:val="sk-SK"/>
              </w:rPr>
              <w:t xml:space="preserve"> v </w:t>
            </w:r>
            <w:r w:rsidRPr="008D0EA6">
              <w:rPr>
                <w:noProof/>
                <w:color w:val="006100"/>
                <w:spacing w:val="-6"/>
                <w:lang w:val="sk-SK"/>
              </w:rPr>
              <w:t>centrách opustených priemyselných oblastí. Financovanie sa poskytne na výrobu ekologického vodíka</w:t>
            </w:r>
            <w:r w:rsidR="008D0EA6" w:rsidRPr="008D0EA6">
              <w:rPr>
                <w:noProof/>
                <w:color w:val="006100"/>
                <w:spacing w:val="-6"/>
                <w:lang w:val="sk-SK"/>
              </w:rPr>
              <w:t xml:space="preserve"> s </w:t>
            </w:r>
            <w:r w:rsidRPr="008D0EA6">
              <w:rPr>
                <w:noProof/>
                <w:color w:val="006100"/>
                <w:spacing w:val="-6"/>
                <w:lang w:val="sk-SK"/>
              </w:rPr>
              <w:t>menej ako 3 tCO2eq/tH2</w:t>
            </w:r>
            <w:r w:rsidR="008D0EA6" w:rsidRPr="008D0EA6">
              <w:rPr>
                <w:noProof/>
                <w:color w:val="006100"/>
                <w:spacing w:val="-6"/>
                <w:lang w:val="sk-SK"/>
              </w:rPr>
              <w:t xml:space="preserve"> s </w:t>
            </w:r>
            <w:r w:rsidRPr="008D0EA6">
              <w:rPr>
                <w:noProof/>
                <w:color w:val="006100"/>
                <w:spacing w:val="-6"/>
                <w:lang w:val="sk-SK"/>
              </w:rPr>
              <w:t>cieľom dosiahnuť najlepší výsledok</w:t>
            </w:r>
            <w:r w:rsidR="008D0EA6" w:rsidRPr="008D0EA6">
              <w:rPr>
                <w:noProof/>
                <w:color w:val="006100"/>
                <w:spacing w:val="-6"/>
                <w:lang w:val="sk-SK"/>
              </w:rPr>
              <w:t xml:space="preserve"> z </w:t>
            </w:r>
            <w:r w:rsidRPr="008D0EA6">
              <w:rPr>
                <w:noProof/>
                <w:color w:val="006100"/>
                <w:spacing w:val="-6"/>
                <w:lang w:val="sk-SK"/>
              </w:rPr>
              <w:t>hľadiska dekarbonizácie.</w:t>
            </w:r>
            <w:r w:rsidRPr="008D0EA6">
              <w:rPr>
                <w:noProof/>
                <w:spacing w:val="-6"/>
                <w:lang w:val="sk-SK"/>
              </w:rPr>
              <w:t xml:space="preserve"> </w:t>
            </w:r>
            <w:r w:rsidRPr="008D0EA6">
              <w:rPr>
                <w:noProof/>
                <w:color w:val="006100"/>
                <w:spacing w:val="-6"/>
                <w:lang w:val="sk-SK"/>
              </w:rPr>
              <w:t>Toto opatrenie podporuje výrobu vodíka na základe elektrolýzy</w:t>
            </w:r>
            <w:r w:rsidR="008D0EA6" w:rsidRPr="008D0EA6">
              <w:rPr>
                <w:noProof/>
                <w:color w:val="006100"/>
                <w:spacing w:val="-6"/>
                <w:lang w:val="sk-SK"/>
              </w:rPr>
              <w:t xml:space="preserve"> s </w:t>
            </w:r>
            <w:r w:rsidRPr="008D0EA6">
              <w:rPr>
                <w:noProof/>
                <w:color w:val="006100"/>
                <w:spacing w:val="-6"/>
                <w:lang w:val="sk-SK"/>
              </w:rPr>
              <w:t>využitím obnoviteľných zdrojov energie, ako sa vymedzuje</w:t>
            </w:r>
            <w:r w:rsidR="008D0EA6" w:rsidRPr="008D0EA6">
              <w:rPr>
                <w:noProof/>
                <w:color w:val="006100"/>
                <w:spacing w:val="-6"/>
                <w:lang w:val="sk-SK"/>
              </w:rPr>
              <w:t xml:space="preserve"> v </w:t>
            </w:r>
            <w:r w:rsidRPr="008D0EA6">
              <w:rPr>
                <w:noProof/>
                <w:color w:val="006100"/>
                <w:spacing w:val="-6"/>
                <w:lang w:val="sk-SK"/>
              </w:rPr>
              <w:t>smernici (EÚ) 2018/2001 (smernica</w:t>
            </w:r>
            <w:r w:rsidR="008D0EA6" w:rsidRPr="008D0EA6">
              <w:rPr>
                <w:noProof/>
                <w:color w:val="006100"/>
                <w:spacing w:val="-6"/>
                <w:lang w:val="sk-SK"/>
              </w:rPr>
              <w:t xml:space="preserve"> o </w:t>
            </w:r>
            <w:r w:rsidRPr="008D0EA6">
              <w:rPr>
                <w:noProof/>
                <w:color w:val="006100"/>
                <w:spacing w:val="-6"/>
                <w:lang w:val="sk-SK"/>
              </w:rPr>
              <w:t>obnoviteľných zdrojoch energie), alebo elektriny zo siete</w:t>
            </w:r>
            <w:r w:rsidRPr="008D0EA6">
              <w:rPr>
                <w:noProof/>
                <w:spacing w:val="-6"/>
                <w:lang w:val="sk-SK"/>
              </w:rPr>
              <w:t>.</w:t>
            </w:r>
          </w:p>
        </w:tc>
      </w:tr>
      <w:tr w:rsidR="00832256" w:rsidRPr="008D0EA6" w14:paraId="41646CBA" w14:textId="77777777">
        <w:trPr>
          <w:trHeight w:val="309"/>
          <w:jc w:val="center"/>
        </w:trPr>
        <w:tc>
          <w:tcPr>
            <w:tcW w:w="1613" w:type="dxa"/>
            <w:shd w:val="clear" w:color="auto" w:fill="C6EFCE"/>
            <w:noWrap/>
            <w:vAlign w:val="center"/>
          </w:tcPr>
          <w:p w14:paraId="69AF7824" w14:textId="77777777" w:rsidR="00832256" w:rsidRPr="008D0EA6" w:rsidRDefault="00415B68">
            <w:pPr>
              <w:pStyle w:val="P68B1DB1-Normal11"/>
              <w:jc w:val="center"/>
              <w:rPr>
                <w:noProof/>
                <w:spacing w:val="-6"/>
                <w:lang w:val="sk-SK"/>
              </w:rPr>
            </w:pPr>
            <w:r w:rsidRPr="008D0EA6">
              <w:rPr>
                <w:noProof/>
                <w:spacing w:val="-6"/>
                <w:lang w:val="sk-SK"/>
              </w:rPr>
              <w:t>M2C2 – 49</w:t>
            </w:r>
          </w:p>
        </w:tc>
        <w:tc>
          <w:tcPr>
            <w:tcW w:w="1643" w:type="dxa"/>
            <w:shd w:val="clear" w:color="auto" w:fill="C6EFCE"/>
            <w:noWrap/>
            <w:vAlign w:val="center"/>
          </w:tcPr>
          <w:p w14:paraId="0BA0F21F" w14:textId="6C687BCF" w:rsidR="00832256" w:rsidRPr="008D0EA6" w:rsidRDefault="00415B68">
            <w:pPr>
              <w:pStyle w:val="P68B1DB1-Normal11"/>
              <w:jc w:val="center"/>
              <w:rPr>
                <w:noProof/>
                <w:spacing w:val="-6"/>
                <w:lang w:val="sk-SK"/>
              </w:rPr>
            </w:pPr>
            <w:r w:rsidRPr="008D0EA6">
              <w:rPr>
                <w:noProof/>
                <w:spacing w:val="-6"/>
                <w:lang w:val="sk-SK"/>
              </w:rPr>
              <w:t>Investícia 3.1 Výroba vodíka</w:t>
            </w:r>
            <w:r w:rsidR="008D0EA6" w:rsidRPr="008D0EA6">
              <w:rPr>
                <w:noProof/>
                <w:spacing w:val="-6"/>
                <w:lang w:val="sk-SK"/>
              </w:rPr>
              <w:t xml:space="preserve"> v </w:t>
            </w:r>
            <w:r w:rsidRPr="008D0EA6">
              <w:rPr>
                <w:noProof/>
                <w:spacing w:val="-6"/>
                <w:lang w:val="sk-SK"/>
              </w:rPr>
              <w:t>opustených priemyselných lokalitách (Hydrogen Valleys)</w:t>
            </w:r>
          </w:p>
        </w:tc>
        <w:tc>
          <w:tcPr>
            <w:tcW w:w="1559" w:type="dxa"/>
            <w:shd w:val="clear" w:color="auto" w:fill="C6EFCE"/>
            <w:noWrap/>
            <w:vAlign w:val="center"/>
          </w:tcPr>
          <w:p w14:paraId="38753819"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03F5F0B3" w14:textId="07B59058" w:rsidR="00832256" w:rsidRPr="008D0EA6" w:rsidRDefault="00415B68">
            <w:pPr>
              <w:pStyle w:val="P68B1DB1-Normal11"/>
              <w:jc w:val="center"/>
              <w:rPr>
                <w:noProof/>
                <w:spacing w:val="-6"/>
                <w:lang w:val="sk-SK"/>
              </w:rPr>
            </w:pPr>
            <w:r w:rsidRPr="008D0EA6">
              <w:rPr>
                <w:noProof/>
                <w:spacing w:val="-6"/>
                <w:lang w:val="sk-SK"/>
              </w:rPr>
              <w:t>Dokončenie projektu výroby vodíka</w:t>
            </w:r>
            <w:r w:rsidR="008D0EA6" w:rsidRPr="008D0EA6">
              <w:rPr>
                <w:noProof/>
                <w:spacing w:val="-6"/>
                <w:lang w:val="sk-SK"/>
              </w:rPr>
              <w:t xml:space="preserve"> v </w:t>
            </w:r>
            <w:r w:rsidRPr="008D0EA6">
              <w:rPr>
                <w:noProof/>
                <w:spacing w:val="-6"/>
                <w:lang w:val="sk-SK"/>
              </w:rPr>
              <w:t>priemyselných oblastiach</w:t>
            </w:r>
          </w:p>
        </w:tc>
        <w:tc>
          <w:tcPr>
            <w:tcW w:w="1843" w:type="dxa"/>
            <w:shd w:val="clear" w:color="auto" w:fill="C6EFCE"/>
            <w:noWrap/>
            <w:vAlign w:val="center"/>
          </w:tcPr>
          <w:p w14:paraId="0D1FBFC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160DB480"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26D25F9A" w14:textId="77777777"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6FAA6D43" w14:textId="77777777" w:rsidR="00832256" w:rsidRPr="008D0EA6" w:rsidRDefault="00415B68">
            <w:pPr>
              <w:pStyle w:val="P68B1DB1-Normal11"/>
              <w:jc w:val="center"/>
              <w:rPr>
                <w:noProof/>
                <w:spacing w:val="-6"/>
                <w:lang w:val="sk-SK"/>
              </w:rPr>
            </w:pPr>
            <w:r w:rsidRPr="008D0EA6">
              <w:rPr>
                <w:noProof/>
                <w:spacing w:val="-6"/>
                <w:lang w:val="sk-SK"/>
              </w:rPr>
              <w:t>10</w:t>
            </w:r>
          </w:p>
        </w:tc>
        <w:tc>
          <w:tcPr>
            <w:tcW w:w="992" w:type="dxa"/>
            <w:shd w:val="clear" w:color="auto" w:fill="C6EFCE"/>
            <w:noWrap/>
            <w:vAlign w:val="center"/>
          </w:tcPr>
          <w:p w14:paraId="782E86C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2BF50EE8"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73499DF0" w14:textId="5603D7D7" w:rsidR="00832256" w:rsidRPr="008D0EA6" w:rsidRDefault="00415B68">
            <w:pPr>
              <w:pStyle w:val="P68B1DB1-Normal11"/>
              <w:spacing w:after="120"/>
              <w:rPr>
                <w:noProof/>
                <w:spacing w:val="-6"/>
                <w:lang w:val="sk-SK"/>
              </w:rPr>
            </w:pPr>
            <w:r w:rsidRPr="008D0EA6">
              <w:rPr>
                <w:noProof/>
                <w:spacing w:val="-6"/>
                <w:lang w:val="sk-SK"/>
              </w:rPr>
              <w:t>Dokončiť aspoň 10 projektov na výrobu vodíka</w:t>
            </w:r>
            <w:r w:rsidR="008D0EA6" w:rsidRPr="008D0EA6">
              <w:rPr>
                <w:noProof/>
                <w:spacing w:val="-6"/>
                <w:lang w:val="sk-SK"/>
              </w:rPr>
              <w:t xml:space="preserve"> v </w:t>
            </w:r>
            <w:r w:rsidRPr="008D0EA6">
              <w:rPr>
                <w:noProof/>
                <w:spacing w:val="-6"/>
                <w:lang w:val="sk-SK"/>
              </w:rPr>
              <w:t>opustených priemyselných oblastiach</w:t>
            </w:r>
            <w:r w:rsidR="008D0EA6" w:rsidRPr="008D0EA6">
              <w:rPr>
                <w:noProof/>
                <w:spacing w:val="-6"/>
                <w:lang w:val="sk-SK"/>
              </w:rPr>
              <w:t xml:space="preserve"> s </w:t>
            </w:r>
            <w:r w:rsidRPr="008D0EA6">
              <w:rPr>
                <w:noProof/>
                <w:spacing w:val="-6"/>
                <w:lang w:val="sk-SK"/>
              </w:rPr>
              <w:t>priemernou kapacitou najmenej 1 – 5 MW.</w:t>
            </w:r>
          </w:p>
          <w:p w14:paraId="6A3D0136" w14:textId="3B474187" w:rsidR="00832256" w:rsidRPr="008D0EA6" w:rsidRDefault="00415B68">
            <w:pPr>
              <w:pStyle w:val="P68B1DB1-Normal11"/>
              <w:spacing w:after="120"/>
              <w:rPr>
                <w:noProof/>
                <w:spacing w:val="-6"/>
                <w:lang w:val="sk-SK"/>
              </w:rPr>
            </w:pPr>
            <w:r w:rsidRPr="008D0EA6">
              <w:rPr>
                <w:noProof/>
                <w:spacing w:val="-6"/>
                <w:lang w:val="sk-SK"/>
              </w:rPr>
              <w:t>Týmto opatrením sa podporuje výroba vodíka založená na elektrolýze</w:t>
            </w:r>
            <w:r w:rsidR="008D0EA6" w:rsidRPr="008D0EA6">
              <w:rPr>
                <w:noProof/>
                <w:spacing w:val="-6"/>
                <w:lang w:val="sk-SK"/>
              </w:rPr>
              <w:t xml:space="preserve"> s </w:t>
            </w:r>
            <w:r w:rsidRPr="008D0EA6">
              <w:rPr>
                <w:noProof/>
                <w:spacing w:val="-6"/>
                <w:lang w:val="sk-SK"/>
              </w:rPr>
              <w:t>využitím obnoviteľných zdrojov energie</w:t>
            </w:r>
            <w:r w:rsidR="008D0EA6" w:rsidRPr="008D0EA6">
              <w:rPr>
                <w:noProof/>
                <w:spacing w:val="-6"/>
                <w:lang w:val="sk-SK"/>
              </w:rPr>
              <w:t xml:space="preserve"> v </w:t>
            </w:r>
            <w:r w:rsidRPr="008D0EA6">
              <w:rPr>
                <w:noProof/>
                <w:spacing w:val="-6"/>
                <w:lang w:val="sk-SK"/>
              </w:rPr>
              <w:t>zmysle vymedzenia</w:t>
            </w:r>
            <w:r w:rsidR="008D0EA6" w:rsidRPr="008D0EA6">
              <w:rPr>
                <w:noProof/>
                <w:spacing w:val="-6"/>
                <w:lang w:val="sk-SK"/>
              </w:rPr>
              <w:t xml:space="preserve"> v </w:t>
            </w:r>
            <w:r w:rsidRPr="008D0EA6">
              <w:rPr>
                <w:noProof/>
                <w:spacing w:val="-6"/>
                <w:lang w:val="sk-SK"/>
              </w:rPr>
              <w:t>smernici (EÚ) 2018/2001 (smernica</w:t>
            </w:r>
            <w:r w:rsidR="008D0EA6" w:rsidRPr="008D0EA6">
              <w:rPr>
                <w:noProof/>
                <w:spacing w:val="-6"/>
                <w:lang w:val="sk-SK"/>
              </w:rPr>
              <w:t xml:space="preserve"> o </w:t>
            </w:r>
            <w:r w:rsidRPr="008D0EA6">
              <w:rPr>
                <w:noProof/>
                <w:spacing w:val="-6"/>
                <w:lang w:val="sk-SK"/>
              </w:rPr>
              <w:t>obnoviteľných zdrojoch energie) alebo elektriny zo siete.</w:t>
            </w:r>
          </w:p>
        </w:tc>
      </w:tr>
      <w:tr w:rsidR="00832256" w:rsidRPr="008D0EA6" w14:paraId="7883E920" w14:textId="77777777">
        <w:trPr>
          <w:trHeight w:val="309"/>
          <w:jc w:val="center"/>
        </w:trPr>
        <w:tc>
          <w:tcPr>
            <w:tcW w:w="1613" w:type="dxa"/>
            <w:shd w:val="clear" w:color="auto" w:fill="C6EFCE"/>
            <w:noWrap/>
            <w:vAlign w:val="center"/>
          </w:tcPr>
          <w:p w14:paraId="44ABFBEE" w14:textId="77777777" w:rsidR="00832256" w:rsidRPr="008D0EA6" w:rsidRDefault="00415B68">
            <w:pPr>
              <w:pStyle w:val="P68B1DB1-Normal11"/>
              <w:jc w:val="center"/>
              <w:rPr>
                <w:noProof/>
                <w:spacing w:val="-6"/>
                <w:lang w:val="sk-SK"/>
              </w:rPr>
            </w:pPr>
            <w:r w:rsidRPr="008D0EA6">
              <w:rPr>
                <w:noProof/>
                <w:spacing w:val="-6"/>
                <w:lang w:val="sk-SK"/>
              </w:rPr>
              <w:t>M2C2 – 50</w:t>
            </w:r>
          </w:p>
        </w:tc>
        <w:tc>
          <w:tcPr>
            <w:tcW w:w="1643" w:type="dxa"/>
            <w:shd w:val="clear" w:color="auto" w:fill="C6EFCE"/>
            <w:noWrap/>
            <w:vAlign w:val="center"/>
          </w:tcPr>
          <w:p w14:paraId="14ECA391" w14:textId="25AA5C7C" w:rsidR="00832256" w:rsidRPr="008D0EA6" w:rsidRDefault="00415B68">
            <w:pPr>
              <w:pStyle w:val="P68B1DB1-Normal11"/>
              <w:jc w:val="center"/>
              <w:rPr>
                <w:noProof/>
                <w:spacing w:val="-6"/>
                <w:lang w:val="sk-SK"/>
              </w:rPr>
            </w:pPr>
            <w:r w:rsidRPr="008D0EA6">
              <w:rPr>
                <w:noProof/>
                <w:spacing w:val="-6"/>
                <w:lang w:val="sk-SK"/>
              </w:rPr>
              <w:t>Investícia 3.2 Využívanie vodíka</w:t>
            </w:r>
            <w:r w:rsidR="008D0EA6" w:rsidRPr="008D0EA6">
              <w:rPr>
                <w:noProof/>
                <w:spacing w:val="-6"/>
                <w:lang w:val="sk-SK"/>
              </w:rPr>
              <w:t xml:space="preserve"> v </w:t>
            </w:r>
            <w:r w:rsidRPr="008D0EA6">
              <w:rPr>
                <w:noProof/>
                <w:spacing w:val="-6"/>
                <w:lang w:val="sk-SK"/>
              </w:rPr>
              <w:t>priemysle,</w:t>
            </w:r>
            <w:r w:rsidR="008D0EA6" w:rsidRPr="008D0EA6">
              <w:rPr>
                <w:noProof/>
                <w:spacing w:val="-6"/>
                <w:lang w:val="sk-SK"/>
              </w:rPr>
              <w:t xml:space="preserve"> v </w:t>
            </w:r>
            <w:r w:rsidRPr="008D0EA6">
              <w:rPr>
                <w:noProof/>
                <w:spacing w:val="-6"/>
                <w:lang w:val="sk-SK"/>
              </w:rPr>
              <w:t>ktorom je ťažké znížiť emisie</w:t>
            </w:r>
          </w:p>
        </w:tc>
        <w:tc>
          <w:tcPr>
            <w:tcW w:w="1559" w:type="dxa"/>
            <w:shd w:val="clear" w:color="auto" w:fill="C6EFCE"/>
            <w:noWrap/>
            <w:vAlign w:val="center"/>
          </w:tcPr>
          <w:p w14:paraId="554BBDCD"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tcPr>
          <w:p w14:paraId="55BD504A" w14:textId="1E68F8DF" w:rsidR="00832256" w:rsidRPr="008D0EA6" w:rsidRDefault="00415B68">
            <w:pPr>
              <w:pStyle w:val="P68B1DB1-Normal11"/>
              <w:jc w:val="center"/>
              <w:rPr>
                <w:noProof/>
                <w:spacing w:val="-6"/>
                <w:lang w:val="sk-SK"/>
              </w:rPr>
            </w:pPr>
            <w:r w:rsidRPr="008D0EA6">
              <w:rPr>
                <w:noProof/>
                <w:spacing w:val="-6"/>
                <w:lang w:val="sk-SK"/>
              </w:rPr>
              <w:t>Dohoda</w:t>
            </w:r>
            <w:r w:rsidR="008D0EA6" w:rsidRPr="008D0EA6">
              <w:rPr>
                <w:noProof/>
                <w:spacing w:val="-6"/>
                <w:lang w:val="sk-SK"/>
              </w:rPr>
              <w:t xml:space="preserve"> o </w:t>
            </w:r>
            <w:r w:rsidRPr="008D0EA6">
              <w:rPr>
                <w:noProof/>
                <w:spacing w:val="-6"/>
                <w:lang w:val="sk-SK"/>
              </w:rPr>
              <w:t>podpore prechodu</w:t>
            </w:r>
            <w:r w:rsidR="008D0EA6" w:rsidRPr="008D0EA6">
              <w:rPr>
                <w:noProof/>
                <w:spacing w:val="-6"/>
                <w:lang w:val="sk-SK"/>
              </w:rPr>
              <w:t xml:space="preserve"> z </w:t>
            </w:r>
            <w:r w:rsidRPr="008D0EA6">
              <w:rPr>
                <w:noProof/>
                <w:spacing w:val="-6"/>
                <w:lang w:val="sk-SK"/>
              </w:rPr>
              <w:t>metánu na ekologický vodík</w:t>
            </w:r>
          </w:p>
        </w:tc>
        <w:tc>
          <w:tcPr>
            <w:tcW w:w="1843" w:type="dxa"/>
            <w:shd w:val="clear" w:color="auto" w:fill="C6EFCE"/>
            <w:noWrap/>
            <w:vAlign w:val="center"/>
          </w:tcPr>
          <w:p w14:paraId="5ABE1986" w14:textId="77777777" w:rsidR="00832256" w:rsidRPr="008D0EA6" w:rsidRDefault="00415B68">
            <w:pPr>
              <w:pStyle w:val="P68B1DB1-Normal11"/>
              <w:jc w:val="center"/>
              <w:rPr>
                <w:noProof/>
                <w:spacing w:val="-6"/>
                <w:lang w:val="sk-SK"/>
              </w:rPr>
            </w:pPr>
            <w:r w:rsidRPr="008D0EA6">
              <w:rPr>
                <w:noProof/>
                <w:spacing w:val="-6"/>
                <w:lang w:val="sk-SK"/>
              </w:rPr>
              <w:t>Podpísanie dohody</w:t>
            </w:r>
          </w:p>
        </w:tc>
        <w:tc>
          <w:tcPr>
            <w:tcW w:w="1417" w:type="dxa"/>
            <w:shd w:val="clear" w:color="auto" w:fill="C6EFCE"/>
            <w:noWrap/>
            <w:vAlign w:val="center"/>
          </w:tcPr>
          <w:p w14:paraId="49E6001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179D9CF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46" w:type="dxa"/>
            <w:shd w:val="clear" w:color="auto" w:fill="C6EFCE"/>
            <w:noWrap/>
            <w:vAlign w:val="center"/>
          </w:tcPr>
          <w:p w14:paraId="149A7A5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tcPr>
          <w:p w14:paraId="0553CBE0"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756" w:type="dxa"/>
            <w:shd w:val="clear" w:color="auto" w:fill="C6EFCE"/>
            <w:noWrap/>
            <w:vAlign w:val="center"/>
          </w:tcPr>
          <w:p w14:paraId="7AC0FE4E"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793" w:type="dxa"/>
            <w:shd w:val="clear" w:color="auto" w:fill="C6EFCE"/>
            <w:noWrap/>
            <w:vAlign w:val="center"/>
          </w:tcPr>
          <w:p w14:paraId="58E8DD70" w14:textId="6DA6FC49" w:rsidR="00832256" w:rsidRPr="008D0EA6" w:rsidRDefault="00415B68">
            <w:pPr>
              <w:pStyle w:val="P68B1DB1-Normal19"/>
              <w:rPr>
                <w:noProof/>
                <w:color w:val="006100"/>
                <w:spacing w:val="-6"/>
                <w:lang w:val="sk-SK"/>
              </w:rPr>
            </w:pPr>
            <w:r w:rsidRPr="008D0EA6">
              <w:rPr>
                <w:noProof/>
                <w:color w:val="006100"/>
                <w:spacing w:val="-6"/>
                <w:lang w:val="sk-SK"/>
              </w:rPr>
              <w:t>Podpísanie dohody</w:t>
            </w:r>
            <w:r w:rsidR="008D0EA6" w:rsidRPr="008D0EA6">
              <w:rPr>
                <w:noProof/>
                <w:color w:val="006100"/>
                <w:spacing w:val="-6"/>
                <w:lang w:val="sk-SK"/>
              </w:rPr>
              <w:t xml:space="preserve"> s </w:t>
            </w:r>
            <w:r w:rsidRPr="008D0EA6">
              <w:rPr>
                <w:noProof/>
                <w:color w:val="006100"/>
                <w:spacing w:val="-6"/>
                <w:lang w:val="sk-SK"/>
              </w:rPr>
              <w:t>vybranými vlastníkmi projektov na podporu prechodu</w:t>
            </w:r>
            <w:r w:rsidR="008D0EA6" w:rsidRPr="008D0EA6">
              <w:rPr>
                <w:noProof/>
                <w:color w:val="006100"/>
                <w:spacing w:val="-6"/>
                <w:lang w:val="sk-SK"/>
              </w:rPr>
              <w:t xml:space="preserve"> z </w:t>
            </w:r>
            <w:r w:rsidRPr="008D0EA6">
              <w:rPr>
                <w:noProof/>
                <w:color w:val="006100"/>
                <w:spacing w:val="-6"/>
                <w:lang w:val="sk-SK"/>
              </w:rPr>
              <w:t>metánu na ekologický vodík. Projekty sú čiastočne určené na vývoj procesu výskumu, vývoja</w:t>
            </w:r>
            <w:r w:rsidR="008D0EA6" w:rsidRPr="008D0EA6">
              <w:rPr>
                <w:noProof/>
                <w:color w:val="006100"/>
                <w:spacing w:val="-6"/>
                <w:lang w:val="sk-SK"/>
              </w:rPr>
              <w:t xml:space="preserve"> a </w:t>
            </w:r>
            <w:r w:rsidRPr="008D0EA6">
              <w:rPr>
                <w:noProof/>
                <w:color w:val="006100"/>
                <w:spacing w:val="-6"/>
                <w:lang w:val="sk-SK"/>
              </w:rPr>
              <w:t>inovácií</w:t>
            </w:r>
            <w:r w:rsidR="008D0EA6" w:rsidRPr="008D0EA6">
              <w:rPr>
                <w:noProof/>
                <w:color w:val="006100"/>
                <w:spacing w:val="-6"/>
                <w:lang w:val="sk-SK"/>
              </w:rPr>
              <w:t xml:space="preserve"> a </w:t>
            </w:r>
            <w:r w:rsidRPr="008D0EA6">
              <w:rPr>
                <w:noProof/>
                <w:color w:val="006100"/>
                <w:spacing w:val="-6"/>
                <w:lang w:val="sk-SK"/>
              </w:rPr>
              <w:t>sčasti sú určené na realizáciu</w:t>
            </w:r>
            <w:r w:rsidR="008D0EA6" w:rsidRPr="008D0EA6">
              <w:rPr>
                <w:noProof/>
                <w:color w:val="006100"/>
                <w:spacing w:val="-6"/>
                <w:lang w:val="sk-SK"/>
              </w:rPr>
              <w:t xml:space="preserve"> a </w:t>
            </w:r>
            <w:r w:rsidRPr="008D0EA6">
              <w:rPr>
                <w:noProof/>
                <w:color w:val="006100"/>
                <w:spacing w:val="-6"/>
                <w:lang w:val="sk-SK"/>
              </w:rPr>
              <w:t>testovanie priemyselného prototypu využívajúceho vodík.</w:t>
            </w:r>
            <w:r w:rsidRPr="008D0EA6">
              <w:rPr>
                <w:noProof/>
                <w:spacing w:val="-6"/>
                <w:lang w:val="sk-SK"/>
              </w:rPr>
              <w:t xml:space="preserve"> </w:t>
            </w:r>
            <w:r w:rsidRPr="008D0EA6">
              <w:rPr>
                <w:noProof/>
                <w:color w:val="006100"/>
                <w:spacing w:val="-6"/>
                <w:lang w:val="sk-SK"/>
              </w:rPr>
              <w:t>Týmto opatrením sa podporuje výroba vodíka založená na elektrolýze</w:t>
            </w:r>
            <w:r w:rsidR="008D0EA6" w:rsidRPr="008D0EA6">
              <w:rPr>
                <w:noProof/>
                <w:color w:val="006100"/>
                <w:spacing w:val="-6"/>
                <w:lang w:val="sk-SK"/>
              </w:rPr>
              <w:t xml:space="preserve"> s </w:t>
            </w:r>
            <w:r w:rsidRPr="008D0EA6">
              <w:rPr>
                <w:noProof/>
                <w:color w:val="006100"/>
                <w:spacing w:val="-6"/>
                <w:lang w:val="sk-SK"/>
              </w:rPr>
              <w:t>využitím obnoviteľných zdrojov energie</w:t>
            </w:r>
            <w:r w:rsidR="008D0EA6" w:rsidRPr="008D0EA6">
              <w:rPr>
                <w:noProof/>
                <w:color w:val="006100"/>
                <w:spacing w:val="-6"/>
                <w:lang w:val="sk-SK"/>
              </w:rPr>
              <w:t xml:space="preserve"> v </w:t>
            </w:r>
            <w:r w:rsidRPr="008D0EA6">
              <w:rPr>
                <w:noProof/>
                <w:color w:val="006100"/>
                <w:spacing w:val="-6"/>
                <w:lang w:val="sk-SK"/>
              </w:rPr>
              <w:t>zmysle vymedzenia</w:t>
            </w:r>
            <w:r w:rsidR="008D0EA6" w:rsidRPr="008D0EA6">
              <w:rPr>
                <w:noProof/>
                <w:color w:val="006100"/>
                <w:spacing w:val="-6"/>
                <w:lang w:val="sk-SK"/>
              </w:rPr>
              <w:t xml:space="preserve"> v </w:t>
            </w:r>
            <w:r w:rsidRPr="008D0EA6">
              <w:rPr>
                <w:noProof/>
                <w:color w:val="006100"/>
                <w:spacing w:val="-6"/>
                <w:lang w:val="sk-SK"/>
              </w:rPr>
              <w:t>smernici (EÚ) 2018/2001 (smernica</w:t>
            </w:r>
            <w:r w:rsidR="008D0EA6" w:rsidRPr="008D0EA6">
              <w:rPr>
                <w:noProof/>
                <w:color w:val="006100"/>
                <w:spacing w:val="-6"/>
                <w:lang w:val="sk-SK"/>
              </w:rPr>
              <w:t xml:space="preserve"> o </w:t>
            </w:r>
            <w:r w:rsidRPr="008D0EA6">
              <w:rPr>
                <w:noProof/>
                <w:color w:val="006100"/>
                <w:spacing w:val="-6"/>
                <w:lang w:val="sk-SK"/>
              </w:rPr>
              <w:t>obnoviteľných zdrojoch energie) alebo elektriny zo siete.</w:t>
            </w:r>
          </w:p>
        </w:tc>
      </w:tr>
      <w:tr w:rsidR="00832256" w:rsidRPr="008D0EA6" w14:paraId="0DCF4886" w14:textId="77777777">
        <w:trPr>
          <w:trHeight w:val="309"/>
          <w:jc w:val="center"/>
        </w:trPr>
        <w:tc>
          <w:tcPr>
            <w:tcW w:w="1613" w:type="dxa"/>
            <w:shd w:val="clear" w:color="auto" w:fill="C6EFCE"/>
            <w:noWrap/>
            <w:vAlign w:val="center"/>
          </w:tcPr>
          <w:p w14:paraId="77936FDA" w14:textId="77777777" w:rsidR="00832256" w:rsidRPr="008D0EA6" w:rsidRDefault="00415B68">
            <w:pPr>
              <w:pStyle w:val="P68B1DB1-Normal11"/>
              <w:jc w:val="center"/>
              <w:rPr>
                <w:noProof/>
                <w:spacing w:val="-6"/>
                <w:lang w:val="sk-SK"/>
              </w:rPr>
            </w:pPr>
            <w:r w:rsidRPr="008D0EA6">
              <w:rPr>
                <w:noProof/>
                <w:spacing w:val="-6"/>
                <w:lang w:val="sk-SK"/>
              </w:rPr>
              <w:t>M2C2 – 51</w:t>
            </w:r>
          </w:p>
        </w:tc>
        <w:tc>
          <w:tcPr>
            <w:tcW w:w="1643" w:type="dxa"/>
            <w:shd w:val="clear" w:color="auto" w:fill="C6EFCE"/>
            <w:noWrap/>
            <w:vAlign w:val="center"/>
          </w:tcPr>
          <w:p w14:paraId="6E36E884" w14:textId="624DDF04" w:rsidR="00832256" w:rsidRPr="008D0EA6" w:rsidRDefault="00415B68">
            <w:pPr>
              <w:pStyle w:val="P68B1DB1-Normal11"/>
              <w:jc w:val="center"/>
              <w:rPr>
                <w:noProof/>
                <w:spacing w:val="-6"/>
                <w:lang w:val="sk-SK"/>
              </w:rPr>
            </w:pPr>
            <w:r w:rsidRPr="008D0EA6">
              <w:rPr>
                <w:noProof/>
                <w:spacing w:val="-6"/>
                <w:lang w:val="sk-SK"/>
              </w:rPr>
              <w:t>Investícia 3.2 Využívanie vodíka</w:t>
            </w:r>
            <w:r w:rsidR="008D0EA6" w:rsidRPr="008D0EA6">
              <w:rPr>
                <w:noProof/>
                <w:spacing w:val="-6"/>
                <w:lang w:val="sk-SK"/>
              </w:rPr>
              <w:t xml:space="preserve"> v </w:t>
            </w:r>
            <w:r w:rsidRPr="008D0EA6">
              <w:rPr>
                <w:noProof/>
                <w:spacing w:val="-6"/>
                <w:lang w:val="sk-SK"/>
              </w:rPr>
              <w:t>priemysle,</w:t>
            </w:r>
            <w:r w:rsidR="008D0EA6" w:rsidRPr="008D0EA6">
              <w:rPr>
                <w:noProof/>
                <w:spacing w:val="-6"/>
                <w:lang w:val="sk-SK"/>
              </w:rPr>
              <w:t xml:space="preserve"> v </w:t>
            </w:r>
            <w:r w:rsidRPr="008D0EA6">
              <w:rPr>
                <w:noProof/>
                <w:spacing w:val="-6"/>
                <w:lang w:val="sk-SK"/>
              </w:rPr>
              <w:t>ktorom je ťažké znížiť emisie</w:t>
            </w:r>
          </w:p>
        </w:tc>
        <w:tc>
          <w:tcPr>
            <w:tcW w:w="1559" w:type="dxa"/>
            <w:shd w:val="clear" w:color="auto" w:fill="C6EFCE"/>
            <w:noWrap/>
            <w:vAlign w:val="center"/>
          </w:tcPr>
          <w:p w14:paraId="4B830690"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7C9FB0D4" w14:textId="77777777" w:rsidR="00832256" w:rsidRPr="008D0EA6" w:rsidRDefault="00415B68">
            <w:pPr>
              <w:pStyle w:val="P68B1DB1-Normal11"/>
              <w:jc w:val="center"/>
              <w:rPr>
                <w:noProof/>
                <w:spacing w:val="-6"/>
                <w:lang w:val="sk-SK"/>
              </w:rPr>
            </w:pPr>
            <w:r w:rsidRPr="008D0EA6">
              <w:rPr>
                <w:noProof/>
                <w:spacing w:val="-6"/>
                <w:lang w:val="sk-SK"/>
              </w:rPr>
              <w:t>Zavedenie vodíka do priemyselného procesu</w:t>
            </w:r>
          </w:p>
        </w:tc>
        <w:tc>
          <w:tcPr>
            <w:tcW w:w="1843" w:type="dxa"/>
            <w:shd w:val="clear" w:color="auto" w:fill="C6EFCE"/>
            <w:noWrap/>
            <w:vAlign w:val="center"/>
          </w:tcPr>
          <w:p w14:paraId="154FB22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2D721C78" w14:textId="77777777" w:rsidR="00832256" w:rsidRPr="008D0EA6" w:rsidRDefault="00415B68">
            <w:pPr>
              <w:pStyle w:val="P68B1DB1-Normal11"/>
              <w:jc w:val="center"/>
              <w:rPr>
                <w:noProof/>
                <w:spacing w:val="-6"/>
                <w:lang w:val="sk-SK"/>
              </w:rPr>
            </w:pPr>
            <w:r w:rsidRPr="008D0EA6">
              <w:rPr>
                <w:noProof/>
                <w:spacing w:val="-6"/>
                <w:lang w:val="sk-SK"/>
              </w:rPr>
              <w:t xml:space="preserve">Počet </w:t>
            </w:r>
          </w:p>
        </w:tc>
        <w:tc>
          <w:tcPr>
            <w:tcW w:w="1134" w:type="dxa"/>
            <w:shd w:val="clear" w:color="auto" w:fill="C6EFCE"/>
            <w:noWrap/>
            <w:vAlign w:val="center"/>
          </w:tcPr>
          <w:p w14:paraId="0DBAF812" w14:textId="77777777"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58CB8129" w14:textId="77777777" w:rsidR="00832256" w:rsidRPr="008D0EA6" w:rsidRDefault="00415B68">
            <w:pPr>
              <w:pStyle w:val="P68B1DB1-Normal11"/>
              <w:jc w:val="center"/>
              <w:rPr>
                <w:noProof/>
                <w:spacing w:val="-6"/>
                <w:lang w:val="sk-SK"/>
              </w:rPr>
            </w:pPr>
            <w:r w:rsidRPr="008D0EA6">
              <w:rPr>
                <w:noProof/>
                <w:spacing w:val="-6"/>
                <w:lang w:val="sk-SK"/>
              </w:rPr>
              <w:t>1</w:t>
            </w:r>
          </w:p>
        </w:tc>
        <w:tc>
          <w:tcPr>
            <w:tcW w:w="992" w:type="dxa"/>
            <w:shd w:val="clear" w:color="auto" w:fill="C6EFCE"/>
            <w:noWrap/>
            <w:vAlign w:val="center"/>
          </w:tcPr>
          <w:p w14:paraId="1226EBB2"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7A2CD16B"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246AFA32" w14:textId="5F0941FF" w:rsidR="00832256" w:rsidRPr="008D0EA6" w:rsidRDefault="00415B68">
            <w:pPr>
              <w:pStyle w:val="P68B1DB1-Normal11"/>
              <w:spacing w:after="120"/>
              <w:rPr>
                <w:noProof/>
                <w:spacing w:val="-6"/>
                <w:lang w:val="sk-SK"/>
              </w:rPr>
            </w:pPr>
            <w:r w:rsidRPr="008D0EA6">
              <w:rPr>
                <w:noProof/>
                <w:spacing w:val="-6"/>
                <w:lang w:val="sk-SK"/>
              </w:rPr>
              <w:t>Zaviesť vodík aspoň</w:t>
            </w:r>
            <w:r w:rsidR="008D0EA6" w:rsidRPr="008D0EA6">
              <w:rPr>
                <w:noProof/>
                <w:spacing w:val="-6"/>
                <w:lang w:val="sk-SK"/>
              </w:rPr>
              <w:t xml:space="preserve"> v </w:t>
            </w:r>
            <w:r w:rsidRPr="008D0EA6">
              <w:rPr>
                <w:noProof/>
                <w:spacing w:val="-6"/>
                <w:lang w:val="sk-SK"/>
              </w:rPr>
              <w:t>jednom priemyselnom závode na dekarbonizáciu odvetví, ktoré sa ťažko zmierňujú. Týmto opatrením sa podporuje výroba vodíka založená na elektrolýze</w:t>
            </w:r>
            <w:r w:rsidR="008D0EA6" w:rsidRPr="008D0EA6">
              <w:rPr>
                <w:noProof/>
                <w:spacing w:val="-6"/>
                <w:lang w:val="sk-SK"/>
              </w:rPr>
              <w:t xml:space="preserve"> s </w:t>
            </w:r>
            <w:r w:rsidRPr="008D0EA6">
              <w:rPr>
                <w:noProof/>
                <w:spacing w:val="-6"/>
                <w:lang w:val="sk-SK"/>
              </w:rPr>
              <w:t>využitím obnoviteľných zdrojov energie vymedzených</w:t>
            </w:r>
            <w:r w:rsidR="008D0EA6" w:rsidRPr="008D0EA6">
              <w:rPr>
                <w:noProof/>
                <w:spacing w:val="-6"/>
                <w:lang w:val="sk-SK"/>
              </w:rPr>
              <w:t xml:space="preserve"> v </w:t>
            </w:r>
            <w:r w:rsidRPr="008D0EA6">
              <w:rPr>
                <w:noProof/>
                <w:spacing w:val="-6"/>
                <w:lang w:val="sk-SK"/>
              </w:rPr>
              <w:t>smernici (EÚ) 2018/2001 (smernica</w:t>
            </w:r>
            <w:r w:rsidR="008D0EA6" w:rsidRPr="008D0EA6">
              <w:rPr>
                <w:noProof/>
                <w:spacing w:val="-6"/>
                <w:lang w:val="sk-SK"/>
              </w:rPr>
              <w:t xml:space="preserve"> o </w:t>
            </w:r>
            <w:r w:rsidRPr="008D0EA6">
              <w:rPr>
                <w:noProof/>
                <w:spacing w:val="-6"/>
                <w:lang w:val="sk-SK"/>
              </w:rPr>
              <w:t>obnoviteľných zdrojoch energie) alebo elektriny zo siete.</w:t>
            </w:r>
          </w:p>
          <w:p w14:paraId="370D219D" w14:textId="4011B92B"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Najmenej 400 000 000 EUR slúži</w:t>
            </w:r>
            <w:r w:rsidRPr="008D0EA6">
              <w:rPr>
                <w:noProof/>
                <w:spacing w:val="-6"/>
                <w:lang w:val="sk-SK"/>
              </w:rPr>
              <w:t xml:space="preserve"> </w:t>
            </w:r>
            <w:r w:rsidRPr="008D0EA6">
              <w:rPr>
                <w:rFonts w:ascii="Arial Narrow" w:hAnsi="Arial Narrow"/>
                <w:noProof/>
                <w:spacing w:val="-6"/>
                <w:lang w:val="sk-SK"/>
              </w:rPr>
              <w:t>na</w:t>
            </w:r>
            <w:r w:rsidRPr="008D0EA6">
              <w:rPr>
                <w:noProof/>
                <w:spacing w:val="-6"/>
                <w:lang w:val="sk-SK"/>
              </w:rPr>
              <w:t xml:space="preserve"> </w:t>
            </w:r>
            <w:r w:rsidRPr="008D0EA6">
              <w:rPr>
                <w:rFonts w:ascii="Arial Narrow" w:hAnsi="Arial Narrow"/>
                <w:noProof/>
                <w:spacing w:val="-6"/>
                <w:lang w:val="sk-SK"/>
              </w:rPr>
              <w:t>podporu priemyselného rozvoja, ktorý nahrádza 90</w:t>
            </w:r>
            <w:r w:rsidR="008D0EA6" w:rsidRPr="008D0EA6">
              <w:rPr>
                <w:rFonts w:ascii="Arial Narrow" w:hAnsi="Arial Narrow"/>
                <w:noProof/>
                <w:spacing w:val="-6"/>
                <w:lang w:val="sk-SK"/>
              </w:rPr>
              <w:t> %</w:t>
            </w:r>
            <w:r w:rsidRPr="008D0EA6">
              <w:rPr>
                <w:rFonts w:ascii="Arial Narrow" w:hAnsi="Arial Narrow"/>
                <w:noProof/>
                <w:spacing w:val="-6"/>
                <w:lang w:val="sk-SK"/>
              </w:rPr>
              <w:t xml:space="preserve"> používania metánu</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fosílnych palív</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priemyselnom procese vodíkom založeným na elektrolýze</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využitím obnoviteľných zdrojov energie, ako sa vymedzuje</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smernici (EÚ) 2018/2001 (smernica</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obnoviteľných zdrojoch energie), alebo elektriny zo siete</w:t>
            </w:r>
            <w:r w:rsidRPr="008D0EA6">
              <w:rPr>
                <w:noProof/>
                <w:spacing w:val="-6"/>
                <w:lang w:val="sk-SK"/>
              </w:rPr>
              <w:t>.</w:t>
            </w:r>
          </w:p>
        </w:tc>
      </w:tr>
      <w:tr w:rsidR="00832256" w:rsidRPr="008D0EA6" w14:paraId="76739419" w14:textId="77777777">
        <w:trPr>
          <w:trHeight w:val="309"/>
          <w:jc w:val="center"/>
        </w:trPr>
        <w:tc>
          <w:tcPr>
            <w:tcW w:w="1613" w:type="dxa"/>
            <w:shd w:val="clear" w:color="auto" w:fill="C6EFCE"/>
            <w:noWrap/>
            <w:vAlign w:val="center"/>
          </w:tcPr>
          <w:p w14:paraId="641DF0E7" w14:textId="77777777" w:rsidR="00832256" w:rsidRPr="008D0EA6" w:rsidRDefault="00415B68">
            <w:pPr>
              <w:pStyle w:val="P68B1DB1-Normal11"/>
              <w:jc w:val="center"/>
              <w:rPr>
                <w:noProof/>
                <w:spacing w:val="-6"/>
                <w:lang w:val="sk-SK"/>
              </w:rPr>
            </w:pPr>
            <w:r w:rsidRPr="008D0EA6">
              <w:rPr>
                <w:noProof/>
                <w:spacing w:val="-6"/>
                <w:lang w:val="sk-SK"/>
              </w:rPr>
              <w:t>M2C2 – 52</w:t>
            </w:r>
          </w:p>
        </w:tc>
        <w:tc>
          <w:tcPr>
            <w:tcW w:w="1643" w:type="dxa"/>
            <w:shd w:val="clear" w:color="auto" w:fill="C6EFCE"/>
            <w:noWrap/>
            <w:vAlign w:val="center"/>
          </w:tcPr>
          <w:p w14:paraId="6BAFBEE8" w14:textId="77777777" w:rsidR="00832256" w:rsidRPr="008D0EA6" w:rsidRDefault="00415B68">
            <w:pPr>
              <w:pStyle w:val="P68B1DB1-Normal11"/>
              <w:jc w:val="center"/>
              <w:rPr>
                <w:noProof/>
                <w:spacing w:val="-6"/>
                <w:lang w:val="sk-SK"/>
              </w:rPr>
            </w:pPr>
            <w:r w:rsidRPr="008D0EA6">
              <w:rPr>
                <w:noProof/>
                <w:spacing w:val="-6"/>
                <w:lang w:val="sk-SK"/>
              </w:rPr>
              <w:t>Investícia 5.2 Vodík</w:t>
            </w:r>
          </w:p>
        </w:tc>
        <w:tc>
          <w:tcPr>
            <w:tcW w:w="1559" w:type="dxa"/>
            <w:shd w:val="clear" w:color="auto" w:fill="C6EFCE"/>
            <w:noWrap/>
            <w:vAlign w:val="center"/>
          </w:tcPr>
          <w:p w14:paraId="503BC730"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tcPr>
          <w:p w14:paraId="20554E7C" w14:textId="77777777" w:rsidR="00832256" w:rsidRPr="008D0EA6" w:rsidRDefault="00415B68">
            <w:pPr>
              <w:pStyle w:val="P68B1DB1-Normal11"/>
              <w:jc w:val="center"/>
              <w:rPr>
                <w:noProof/>
                <w:spacing w:val="-6"/>
                <w:lang w:val="sk-SK"/>
              </w:rPr>
            </w:pPr>
            <w:r w:rsidRPr="008D0EA6">
              <w:rPr>
                <w:noProof/>
                <w:spacing w:val="-6"/>
                <w:lang w:val="sk-SK"/>
              </w:rPr>
              <w:t>Výroba elektrolyzérov</w:t>
            </w:r>
          </w:p>
        </w:tc>
        <w:tc>
          <w:tcPr>
            <w:tcW w:w="1843" w:type="dxa"/>
            <w:shd w:val="clear" w:color="auto" w:fill="C6EFCE"/>
            <w:noWrap/>
            <w:vAlign w:val="center"/>
          </w:tcPr>
          <w:p w14:paraId="03B0C0EB" w14:textId="590EC042"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uverejnení všetkých verejných zákaziek</w:t>
            </w:r>
          </w:p>
        </w:tc>
        <w:tc>
          <w:tcPr>
            <w:tcW w:w="1417" w:type="dxa"/>
            <w:shd w:val="clear" w:color="auto" w:fill="C6EFCE"/>
            <w:noWrap/>
            <w:vAlign w:val="center"/>
          </w:tcPr>
          <w:p w14:paraId="2EE5B0F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3CC3CDE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46" w:type="dxa"/>
            <w:shd w:val="clear" w:color="auto" w:fill="C6EFCE"/>
            <w:noWrap/>
            <w:vAlign w:val="center"/>
          </w:tcPr>
          <w:p w14:paraId="3EBED14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tcPr>
          <w:p w14:paraId="396FCA7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10B7151E"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2793" w:type="dxa"/>
            <w:shd w:val="clear" w:color="auto" w:fill="C6EFCE"/>
            <w:noWrap/>
            <w:vAlign w:val="center"/>
          </w:tcPr>
          <w:p w14:paraId="5AB1EA3A" w14:textId="50C04F95" w:rsidR="00832256" w:rsidRPr="008D0EA6" w:rsidRDefault="00415B68">
            <w:pPr>
              <w:pStyle w:val="P68B1DB1-Normal11"/>
              <w:rPr>
                <w:noProof/>
                <w:spacing w:val="-6"/>
                <w:lang w:val="sk-SK"/>
              </w:rPr>
            </w:pPr>
            <w:r w:rsidRPr="008D0EA6">
              <w:rPr>
                <w:noProof/>
                <w:spacing w:val="-6"/>
                <w:lang w:val="sk-SK"/>
              </w:rPr>
              <w:t xml:space="preserve">Zadanie zákazky na výstavbu priemyselného závodu na výrobu elektrolyzérov. </w:t>
            </w:r>
          </w:p>
        </w:tc>
      </w:tr>
      <w:tr w:rsidR="00832256" w:rsidRPr="008D0EA6" w14:paraId="14E7E44F" w14:textId="77777777">
        <w:trPr>
          <w:trHeight w:val="309"/>
          <w:jc w:val="center"/>
        </w:trPr>
        <w:tc>
          <w:tcPr>
            <w:tcW w:w="1613" w:type="dxa"/>
            <w:shd w:val="clear" w:color="auto" w:fill="C6EFCE"/>
            <w:noWrap/>
            <w:vAlign w:val="center"/>
          </w:tcPr>
          <w:p w14:paraId="4B058BE7" w14:textId="77777777" w:rsidR="00832256" w:rsidRPr="008D0EA6" w:rsidRDefault="00415B68">
            <w:pPr>
              <w:pStyle w:val="P68B1DB1-Normal11"/>
              <w:jc w:val="center"/>
              <w:rPr>
                <w:noProof/>
                <w:spacing w:val="-6"/>
                <w:lang w:val="sk-SK"/>
              </w:rPr>
            </w:pPr>
            <w:r w:rsidRPr="008D0EA6">
              <w:rPr>
                <w:noProof/>
                <w:spacing w:val="-6"/>
                <w:lang w:val="sk-SK"/>
              </w:rPr>
              <w:t>M2C2 – 53</w:t>
            </w:r>
          </w:p>
        </w:tc>
        <w:tc>
          <w:tcPr>
            <w:tcW w:w="1643" w:type="dxa"/>
            <w:shd w:val="clear" w:color="auto" w:fill="C6EFCE"/>
            <w:noWrap/>
            <w:vAlign w:val="center"/>
          </w:tcPr>
          <w:p w14:paraId="2ED4EA78" w14:textId="77777777" w:rsidR="00832256" w:rsidRPr="008D0EA6" w:rsidRDefault="00415B68">
            <w:pPr>
              <w:pStyle w:val="P68B1DB1-Normal11"/>
              <w:jc w:val="center"/>
              <w:rPr>
                <w:noProof/>
                <w:spacing w:val="-6"/>
                <w:lang w:val="sk-SK"/>
              </w:rPr>
            </w:pPr>
            <w:r w:rsidRPr="008D0EA6">
              <w:rPr>
                <w:noProof/>
                <w:spacing w:val="-6"/>
                <w:lang w:val="sk-SK"/>
              </w:rPr>
              <w:t>Investícia 5.2 Vodík</w:t>
            </w:r>
          </w:p>
        </w:tc>
        <w:tc>
          <w:tcPr>
            <w:tcW w:w="1559" w:type="dxa"/>
            <w:shd w:val="clear" w:color="auto" w:fill="C6EFCE"/>
            <w:noWrap/>
            <w:vAlign w:val="center"/>
          </w:tcPr>
          <w:p w14:paraId="3933D75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14D9AF21" w14:textId="77777777" w:rsidR="00832256" w:rsidRPr="008D0EA6" w:rsidRDefault="00415B68">
            <w:pPr>
              <w:pStyle w:val="P68B1DB1-Normal11"/>
              <w:jc w:val="center"/>
              <w:rPr>
                <w:noProof/>
                <w:spacing w:val="-6"/>
                <w:lang w:val="sk-SK"/>
              </w:rPr>
            </w:pPr>
            <w:r w:rsidRPr="008D0EA6">
              <w:rPr>
                <w:noProof/>
                <w:spacing w:val="-6"/>
                <w:lang w:val="sk-SK"/>
              </w:rPr>
              <w:t xml:space="preserve">Zadávanie všetkých verejných zákaziek na dokončenie priemyselných zariadení na výrobu elektrolyzérov </w:t>
            </w:r>
          </w:p>
        </w:tc>
        <w:tc>
          <w:tcPr>
            <w:tcW w:w="1843" w:type="dxa"/>
            <w:shd w:val="clear" w:color="auto" w:fill="C6EFCE"/>
            <w:noWrap/>
            <w:vAlign w:val="center"/>
          </w:tcPr>
          <w:p w14:paraId="7E203C2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tcPr>
          <w:p w14:paraId="35AFD891"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36140207" w14:textId="77777777" w:rsidR="00832256" w:rsidRPr="008D0EA6" w:rsidRDefault="00415B68">
            <w:pPr>
              <w:pStyle w:val="P68B1DB1-Normal11"/>
              <w:jc w:val="center"/>
              <w:rPr>
                <w:noProof/>
                <w:spacing w:val="-6"/>
                <w:lang w:val="sk-SK"/>
              </w:rPr>
            </w:pPr>
            <w:r w:rsidRPr="008D0EA6">
              <w:rPr>
                <w:noProof/>
                <w:spacing w:val="-6"/>
                <w:lang w:val="sk-SK"/>
              </w:rPr>
              <w:t>0</w:t>
            </w:r>
          </w:p>
        </w:tc>
        <w:tc>
          <w:tcPr>
            <w:tcW w:w="946" w:type="dxa"/>
            <w:shd w:val="clear" w:color="auto" w:fill="C6EFCE"/>
            <w:noWrap/>
            <w:vAlign w:val="center"/>
          </w:tcPr>
          <w:p w14:paraId="389E87BB" w14:textId="77777777" w:rsidR="00832256" w:rsidRPr="008D0EA6" w:rsidRDefault="00415B68">
            <w:pPr>
              <w:pStyle w:val="P68B1DB1-Normal11"/>
              <w:jc w:val="center"/>
              <w:rPr>
                <w:noProof/>
                <w:spacing w:val="-6"/>
                <w:lang w:val="sk-SK"/>
              </w:rPr>
            </w:pPr>
            <w:r w:rsidRPr="008D0EA6">
              <w:rPr>
                <w:noProof/>
                <w:spacing w:val="-6"/>
                <w:lang w:val="sk-SK"/>
              </w:rPr>
              <w:t>1</w:t>
            </w:r>
          </w:p>
        </w:tc>
        <w:tc>
          <w:tcPr>
            <w:tcW w:w="992" w:type="dxa"/>
            <w:shd w:val="clear" w:color="auto" w:fill="C6EFCE"/>
            <w:noWrap/>
            <w:vAlign w:val="center"/>
          </w:tcPr>
          <w:p w14:paraId="34C9EBD3"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56" w:type="dxa"/>
            <w:shd w:val="clear" w:color="auto" w:fill="C6EFCE"/>
            <w:noWrap/>
            <w:vAlign w:val="center"/>
          </w:tcPr>
          <w:p w14:paraId="4168BDCB"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793" w:type="dxa"/>
            <w:shd w:val="clear" w:color="auto" w:fill="C6EFCE"/>
            <w:noWrap/>
            <w:vAlign w:val="center"/>
          </w:tcPr>
          <w:p w14:paraId="6A45DACD" w14:textId="679E8693" w:rsidR="00832256" w:rsidRPr="008D0EA6" w:rsidRDefault="00415B68">
            <w:pPr>
              <w:pStyle w:val="P68B1DB1-Normal11"/>
              <w:rPr>
                <w:noProof/>
                <w:spacing w:val="-6"/>
                <w:lang w:val="sk-SK"/>
              </w:rPr>
            </w:pPr>
            <w:r w:rsidRPr="008D0EA6">
              <w:rPr>
                <w:noProof/>
                <w:spacing w:val="-6"/>
                <w:lang w:val="sk-SK"/>
              </w:rPr>
              <w:t>Vybudovanie aspoň jedného priemyselného zariadenia na výrobu elektrolyzérov</w:t>
            </w:r>
            <w:r w:rsidR="008D0EA6" w:rsidRPr="008D0EA6">
              <w:rPr>
                <w:noProof/>
                <w:spacing w:val="-6"/>
                <w:lang w:val="sk-SK"/>
              </w:rPr>
              <w:t xml:space="preserve"> s </w:t>
            </w:r>
            <w:r w:rsidRPr="008D0EA6">
              <w:rPr>
                <w:noProof/>
                <w:spacing w:val="-6"/>
                <w:lang w:val="sk-SK"/>
              </w:rPr>
              <w:t>celkovou kapacitou pre celú investíciu najmenej 1 GW/rok.</w:t>
            </w:r>
          </w:p>
        </w:tc>
      </w:tr>
    </w:tbl>
    <w:p w14:paraId="1F2E6B84" w14:textId="77777777" w:rsidR="00832256" w:rsidRPr="008D0EA6" w:rsidRDefault="00832256">
      <w:pPr>
        <w:tabs>
          <w:tab w:val="left" w:pos="1860"/>
        </w:tabs>
        <w:spacing w:before="120" w:after="120"/>
        <w:jc w:val="both"/>
        <w:rPr>
          <w:noProof/>
          <w:spacing w:val="-6"/>
          <w:lang w:val="sk-SK"/>
        </w:rPr>
      </w:pPr>
    </w:p>
    <w:p w14:paraId="52DF5F00" w14:textId="77777777" w:rsidR="00832256" w:rsidRPr="008D0EA6" w:rsidRDefault="00832256">
      <w:pPr>
        <w:tabs>
          <w:tab w:val="left" w:pos="1860"/>
        </w:tabs>
        <w:spacing w:before="120" w:after="120"/>
        <w:jc w:val="both"/>
        <w:rPr>
          <w:noProof/>
          <w:spacing w:val="-6"/>
          <w:lang w:val="sk-SK"/>
        </w:rPr>
        <w:sectPr w:rsidR="00832256" w:rsidRPr="008D0EA6" w:rsidSect="001354D1">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CBE028E" w14:textId="0B8FF713" w:rsidR="00832256" w:rsidRPr="008D0EA6" w:rsidRDefault="00415B68">
      <w:pPr>
        <w:pStyle w:val="Heading2"/>
        <w:numPr>
          <w:ilvl w:val="0"/>
          <w:numId w:val="0"/>
        </w:numPr>
        <w:rPr>
          <w:noProof/>
          <w:spacing w:val="-6"/>
          <w:lang w:val="sk-SK"/>
        </w:rPr>
      </w:pPr>
      <w:r w:rsidRPr="008D0EA6">
        <w:rPr>
          <w:noProof/>
          <w:spacing w:val="-6"/>
          <w:lang w:val="sk-SK"/>
        </w:rPr>
        <w:t>F. MISSION 2 COMPONENT 3 – Energetická účinnosť</w:t>
      </w:r>
      <w:r w:rsidR="008D0EA6" w:rsidRPr="008D0EA6">
        <w:rPr>
          <w:noProof/>
          <w:spacing w:val="-6"/>
          <w:lang w:val="sk-SK"/>
        </w:rPr>
        <w:t xml:space="preserve"> a </w:t>
      </w:r>
      <w:r w:rsidRPr="008D0EA6">
        <w:rPr>
          <w:noProof/>
          <w:spacing w:val="-6"/>
          <w:lang w:val="sk-SK"/>
        </w:rPr>
        <w:t>rekvalifikácia budov</w:t>
      </w:r>
    </w:p>
    <w:p w14:paraId="6FDB35E4" w14:textId="77777777" w:rsidR="008D0EA6" w:rsidRPr="008D0EA6" w:rsidRDefault="00415B68">
      <w:pPr>
        <w:spacing w:before="120" w:after="120"/>
        <w:jc w:val="both"/>
        <w:rPr>
          <w:noProof/>
          <w:spacing w:val="-6"/>
          <w:lang w:val="sk-SK"/>
        </w:rPr>
      </w:pPr>
      <w:r w:rsidRPr="008D0EA6">
        <w:rPr>
          <w:noProof/>
          <w:spacing w:val="-6"/>
          <w:lang w:val="sk-SK"/>
        </w:rPr>
        <w:t>Energetická efektívnosť je základným kameňom tejto zložky, ktorá je rozdelená do troch hlavných pilierov</w:t>
      </w:r>
      <w:r w:rsidR="008D0EA6" w:rsidRPr="008D0EA6">
        <w:rPr>
          <w:noProof/>
          <w:spacing w:val="-6"/>
          <w:lang w:val="sk-SK"/>
        </w:rPr>
        <w:t>.</w:t>
      </w:r>
    </w:p>
    <w:p w14:paraId="2C8046BB" w14:textId="6F700826" w:rsidR="008D0EA6" w:rsidRPr="008D0EA6" w:rsidRDefault="00415B68">
      <w:pPr>
        <w:numPr>
          <w:ilvl w:val="0"/>
          <w:numId w:val="70"/>
        </w:numPr>
        <w:spacing w:before="120" w:after="120"/>
        <w:ind w:left="360"/>
        <w:contextualSpacing/>
        <w:jc w:val="both"/>
        <w:rPr>
          <w:noProof/>
          <w:spacing w:val="-6"/>
          <w:lang w:val="sk-SK"/>
        </w:rPr>
      </w:pPr>
      <w:r w:rsidRPr="008D0EA6">
        <w:rPr>
          <w:noProof/>
          <w:spacing w:val="-6"/>
          <w:lang w:val="sk-SK"/>
        </w:rPr>
        <w:t>Prvým pilierom je zavedenie dočasného stimulu na energetickú</w:t>
      </w:r>
      <w:r w:rsidR="008D0EA6" w:rsidRPr="008D0EA6">
        <w:rPr>
          <w:noProof/>
          <w:spacing w:val="-6"/>
          <w:lang w:val="sk-SK"/>
        </w:rPr>
        <w:t xml:space="preserve"> a </w:t>
      </w:r>
      <w:r w:rsidRPr="008D0EA6">
        <w:rPr>
          <w:noProof/>
          <w:spacing w:val="-6"/>
          <w:lang w:val="sk-SK"/>
        </w:rPr>
        <w:t>antiseizmickú obnovu súkromných nehnuteľností prostredníctvom daňového odpočtu nákladov vynaložených na intervencie. Oprávnenými zásahmi sú zásahy, ktoré zvyšujú energetickú hospodárnosť obydlia aspoň</w:t>
      </w:r>
      <w:r w:rsidR="008D0EA6" w:rsidRPr="008D0EA6">
        <w:rPr>
          <w:noProof/>
          <w:spacing w:val="-6"/>
          <w:lang w:val="sk-SK"/>
        </w:rPr>
        <w:t xml:space="preserve"> o </w:t>
      </w:r>
      <w:r w:rsidRPr="008D0EA6">
        <w:rPr>
          <w:noProof/>
          <w:spacing w:val="-6"/>
          <w:lang w:val="sk-SK"/>
        </w:rPr>
        <w:t>dve kategórie energetického certifikátu, čím sa</w:t>
      </w:r>
      <w:r w:rsidR="008D0EA6" w:rsidRPr="008D0EA6">
        <w:rPr>
          <w:noProof/>
          <w:spacing w:val="-6"/>
          <w:lang w:val="sk-SK"/>
        </w:rPr>
        <w:t xml:space="preserve"> v </w:t>
      </w:r>
      <w:r w:rsidRPr="008D0EA6">
        <w:rPr>
          <w:noProof/>
          <w:spacing w:val="-6"/>
          <w:lang w:val="sk-SK"/>
        </w:rPr>
        <w:t>priemere dosiahne zlepšenie spotreby energie nad 30</w:t>
      </w:r>
      <w:r w:rsidR="008D0EA6" w:rsidRPr="008D0EA6">
        <w:rPr>
          <w:noProof/>
          <w:spacing w:val="-6"/>
          <w:lang w:val="sk-SK"/>
        </w:rPr>
        <w:t> %.</w:t>
      </w:r>
    </w:p>
    <w:p w14:paraId="5564DA23" w14:textId="6F9271B1" w:rsidR="00832256" w:rsidRPr="008D0EA6" w:rsidRDefault="00415B68">
      <w:pPr>
        <w:numPr>
          <w:ilvl w:val="0"/>
          <w:numId w:val="70"/>
        </w:numPr>
        <w:spacing w:before="120" w:after="120"/>
        <w:ind w:left="360"/>
        <w:contextualSpacing/>
        <w:jc w:val="both"/>
        <w:rPr>
          <w:noProof/>
          <w:spacing w:val="-6"/>
          <w:lang w:val="sk-SK"/>
        </w:rPr>
      </w:pPr>
      <w:r w:rsidRPr="008D0EA6">
        <w:rPr>
          <w:noProof/>
          <w:spacing w:val="-6"/>
          <w:lang w:val="sk-SK"/>
        </w:rPr>
        <w:t>Druhým pilierom tejto zložky je zlepšenie efektívnosti</w:t>
      </w:r>
      <w:r w:rsidR="008D0EA6" w:rsidRPr="008D0EA6">
        <w:rPr>
          <w:noProof/>
          <w:spacing w:val="-6"/>
          <w:lang w:val="sk-SK"/>
        </w:rPr>
        <w:t xml:space="preserve"> a </w:t>
      </w:r>
      <w:r w:rsidRPr="008D0EA6">
        <w:rPr>
          <w:noProof/>
          <w:spacing w:val="-6"/>
          <w:lang w:val="sk-SK"/>
        </w:rPr>
        <w:t>bezpečnosti verejných škôl</w:t>
      </w:r>
      <w:r w:rsidR="008D0EA6" w:rsidRPr="008D0EA6">
        <w:rPr>
          <w:noProof/>
          <w:spacing w:val="-6"/>
          <w:lang w:val="sk-SK"/>
        </w:rPr>
        <w:t xml:space="preserve"> a </w:t>
      </w:r>
      <w:r w:rsidRPr="008D0EA6">
        <w:rPr>
          <w:noProof/>
          <w:spacing w:val="-6"/>
          <w:lang w:val="sk-SK"/>
        </w:rPr>
        <w:t>súdnych citád.</w:t>
      </w:r>
    </w:p>
    <w:p w14:paraId="66A82BF0" w14:textId="5A29CBD1" w:rsidR="008D0EA6" w:rsidRPr="008D0EA6" w:rsidRDefault="00415B68">
      <w:pPr>
        <w:numPr>
          <w:ilvl w:val="0"/>
          <w:numId w:val="70"/>
        </w:numPr>
        <w:spacing w:before="120" w:after="120"/>
        <w:ind w:left="360"/>
        <w:contextualSpacing/>
        <w:jc w:val="both"/>
        <w:rPr>
          <w:noProof/>
          <w:spacing w:val="-6"/>
          <w:lang w:val="sk-SK"/>
        </w:rPr>
      </w:pPr>
      <w:r w:rsidRPr="008D0EA6">
        <w:rPr>
          <w:noProof/>
          <w:spacing w:val="-6"/>
          <w:lang w:val="sk-SK"/>
        </w:rPr>
        <w:t>Tretí pilier je zameraný na podporu výstavby</w:t>
      </w:r>
      <w:r w:rsidR="008D0EA6" w:rsidRPr="008D0EA6">
        <w:rPr>
          <w:noProof/>
          <w:spacing w:val="-6"/>
          <w:lang w:val="sk-SK"/>
        </w:rPr>
        <w:t xml:space="preserve"> a </w:t>
      </w:r>
      <w:r w:rsidRPr="008D0EA6">
        <w:rPr>
          <w:noProof/>
          <w:spacing w:val="-6"/>
          <w:lang w:val="sk-SK"/>
        </w:rPr>
        <w:t>rozširovania účinných sietí diaľkového vykurovania</w:t>
      </w:r>
      <w:r w:rsidR="008D0EA6" w:rsidRPr="008D0EA6">
        <w:rPr>
          <w:noProof/>
          <w:spacing w:val="-6"/>
          <w:lang w:val="sk-SK"/>
        </w:rPr>
        <w:t xml:space="preserve"> v </w:t>
      </w:r>
      <w:r w:rsidRPr="008D0EA6">
        <w:rPr>
          <w:noProof/>
          <w:spacing w:val="-6"/>
          <w:lang w:val="sk-SK"/>
        </w:rPr>
        <w:t>mestských oblastiach</w:t>
      </w:r>
      <w:r w:rsidR="008D0EA6" w:rsidRPr="008D0EA6">
        <w:rPr>
          <w:noProof/>
          <w:spacing w:val="-6"/>
          <w:lang w:val="sk-SK"/>
        </w:rPr>
        <w:t>.</w:t>
      </w:r>
    </w:p>
    <w:p w14:paraId="15B1BF04" w14:textId="2577B9A9" w:rsidR="008D0EA6" w:rsidRPr="008D0EA6" w:rsidRDefault="00415B68">
      <w:pPr>
        <w:spacing w:before="120" w:after="120"/>
        <w:jc w:val="both"/>
        <w:rPr>
          <w:noProof/>
          <w:spacing w:val="-6"/>
          <w:lang w:val="sk-SK"/>
        </w:rPr>
      </w:pPr>
      <w:r w:rsidRPr="008D0EA6">
        <w:rPr>
          <w:noProof/>
          <w:spacing w:val="-6"/>
          <w:lang w:val="sk-SK"/>
        </w:rPr>
        <w:t>Okrem toho existuje niekoľko reforiem na zjednodušenie</w:t>
      </w:r>
      <w:r w:rsidR="008D0EA6" w:rsidRPr="008D0EA6">
        <w:rPr>
          <w:noProof/>
          <w:spacing w:val="-6"/>
          <w:lang w:val="sk-SK"/>
        </w:rPr>
        <w:t xml:space="preserve"> a </w:t>
      </w:r>
      <w:r w:rsidRPr="008D0EA6">
        <w:rPr>
          <w:noProof/>
          <w:spacing w:val="-6"/>
          <w:lang w:val="sk-SK"/>
        </w:rPr>
        <w:t>urýchlenie realizácie projektov zameraných na zlepšenie energetickej hospodárnosti budov</w:t>
      </w:r>
      <w:r w:rsidR="008D0EA6" w:rsidRPr="008D0EA6">
        <w:rPr>
          <w:noProof/>
          <w:spacing w:val="-6"/>
          <w:lang w:val="sk-SK"/>
        </w:rPr>
        <w:t>.</w:t>
      </w:r>
    </w:p>
    <w:p w14:paraId="4C9A37D4" w14:textId="25283D75" w:rsidR="008D0EA6" w:rsidRPr="008D0EA6" w:rsidRDefault="00415B68">
      <w:pPr>
        <w:spacing w:before="120" w:after="120"/>
        <w:jc w:val="both"/>
        <w:rPr>
          <w:noProof/>
          <w:spacing w:val="-6"/>
          <w:lang w:val="sk-SK"/>
        </w:rPr>
      </w:pPr>
      <w:r w:rsidRPr="008D0EA6">
        <w:rPr>
          <w:noProof/>
          <w:spacing w:val="-6"/>
          <w:lang w:val="sk-SK"/>
        </w:rPr>
        <w:t>Očakáva sa, že táto zložka výrazne prispeje</w:t>
      </w:r>
      <w:r w:rsidR="008D0EA6" w:rsidRPr="008D0EA6">
        <w:rPr>
          <w:noProof/>
          <w:spacing w:val="-6"/>
          <w:lang w:val="sk-SK"/>
        </w:rPr>
        <w:t xml:space="preserve"> k </w:t>
      </w:r>
      <w:r w:rsidRPr="008D0EA6">
        <w:rPr>
          <w:noProof/>
          <w:spacing w:val="-6"/>
          <w:lang w:val="sk-SK"/>
        </w:rPr>
        <w:t>dosiahnutiu cieľov Talianska</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a </w:t>
      </w:r>
      <w:r w:rsidRPr="008D0EA6">
        <w:rPr>
          <w:noProof/>
          <w:spacing w:val="-6"/>
          <w:lang w:val="sk-SK"/>
        </w:rPr>
        <w:t>energetiky do roku 2030, keďže civilný sektor je zodpovedný za takmer polovicu celkovej spotreby energie</w:t>
      </w:r>
      <w:r w:rsidR="008D0EA6" w:rsidRPr="008D0EA6">
        <w:rPr>
          <w:noProof/>
          <w:spacing w:val="-6"/>
          <w:lang w:val="sk-SK"/>
        </w:rPr>
        <w:t xml:space="preserve"> v </w:t>
      </w:r>
      <w:r w:rsidRPr="008D0EA6">
        <w:rPr>
          <w:noProof/>
          <w:spacing w:val="-6"/>
          <w:lang w:val="sk-SK"/>
        </w:rPr>
        <w:t>Taliansku. Väčšina budov bola postavená pred prijatím kritérií na úsporu energie</w:t>
      </w:r>
      <w:r w:rsidR="008D0EA6" w:rsidRPr="008D0EA6">
        <w:rPr>
          <w:noProof/>
          <w:spacing w:val="-6"/>
          <w:lang w:val="sk-SK"/>
        </w:rPr>
        <w:t xml:space="preserve"> a </w:t>
      </w:r>
      <w:r w:rsidRPr="008D0EA6">
        <w:rPr>
          <w:noProof/>
          <w:spacing w:val="-6"/>
          <w:lang w:val="sk-SK"/>
        </w:rPr>
        <w:t>nadobudnutím účinnosti príslušných právnych predpisov, takže potreby</w:t>
      </w:r>
      <w:r w:rsidR="008D0EA6" w:rsidRPr="008D0EA6">
        <w:rPr>
          <w:noProof/>
          <w:spacing w:val="-6"/>
          <w:lang w:val="sk-SK"/>
        </w:rPr>
        <w:t xml:space="preserve"> z </w:t>
      </w:r>
      <w:r w:rsidRPr="008D0EA6">
        <w:rPr>
          <w:noProof/>
          <w:spacing w:val="-6"/>
          <w:lang w:val="sk-SK"/>
        </w:rPr>
        <w:t>hľadiska energetickej účinnosti</w:t>
      </w:r>
      <w:r w:rsidR="008D0EA6" w:rsidRPr="008D0EA6">
        <w:rPr>
          <w:noProof/>
          <w:spacing w:val="-6"/>
          <w:lang w:val="sk-SK"/>
        </w:rPr>
        <w:t xml:space="preserve"> a </w:t>
      </w:r>
      <w:r w:rsidRPr="008D0EA6">
        <w:rPr>
          <w:noProof/>
          <w:spacing w:val="-6"/>
          <w:lang w:val="sk-SK"/>
        </w:rPr>
        <w:t>prispôsobenia sa seizmickým rizikám sú značné</w:t>
      </w:r>
      <w:r w:rsidR="008D0EA6" w:rsidRPr="008D0EA6">
        <w:rPr>
          <w:noProof/>
          <w:spacing w:val="-6"/>
          <w:lang w:val="sk-SK"/>
        </w:rPr>
        <w:t>.</w:t>
      </w:r>
    </w:p>
    <w:p w14:paraId="0DDB3A4B" w14:textId="7C17161D" w:rsidR="00832256" w:rsidRPr="008D0EA6" w:rsidRDefault="00415B68">
      <w:pPr>
        <w:spacing w:before="120" w:after="120"/>
        <w:jc w:val="both"/>
        <w:rPr>
          <w:noProof/>
          <w:spacing w:val="-6"/>
          <w:lang w:val="sk-SK"/>
        </w:rPr>
      </w:pPr>
      <w:r w:rsidRPr="008D0EA6">
        <w:rPr>
          <w:noProof/>
          <w:spacing w:val="-6"/>
          <w:lang w:val="sk-SK"/>
        </w:rPr>
        <w:t>Táto zložka sa týka časti odporúčania pre danú krajinu na rok 2020,</w:t>
      </w:r>
      <w:r w:rsidR="008D0EA6" w:rsidRPr="008D0EA6">
        <w:rPr>
          <w:noProof/>
          <w:spacing w:val="-6"/>
          <w:lang w:val="sk-SK"/>
        </w:rPr>
        <w:t xml:space="preserve"> v </w:t>
      </w:r>
      <w:r w:rsidRPr="008D0EA6">
        <w:rPr>
          <w:noProof/>
          <w:spacing w:val="-6"/>
          <w:lang w:val="sk-SK"/>
        </w:rPr>
        <w:t>ktorom Rada odporučila Taliansku, aby prijalo opatrenia</w:t>
      </w:r>
      <w:r w:rsidR="008D0EA6" w:rsidRPr="008D0EA6">
        <w:rPr>
          <w:noProof/>
          <w:spacing w:val="-6"/>
          <w:lang w:val="sk-SK"/>
        </w:rPr>
        <w:t xml:space="preserve"> s </w:t>
      </w:r>
      <w:r w:rsidRPr="008D0EA6">
        <w:rPr>
          <w:noProof/>
          <w:spacing w:val="-6"/>
          <w:lang w:val="sk-SK"/>
        </w:rPr>
        <w:t>cieľom zamerať sa na investície do zelenej</w:t>
      </w:r>
      <w:r w:rsidR="008D0EA6" w:rsidRPr="008D0EA6">
        <w:rPr>
          <w:noProof/>
          <w:spacing w:val="-6"/>
          <w:lang w:val="sk-SK"/>
        </w:rPr>
        <w:t xml:space="preserve"> a </w:t>
      </w:r>
      <w:r w:rsidRPr="008D0EA6">
        <w:rPr>
          <w:noProof/>
          <w:spacing w:val="-6"/>
          <w:lang w:val="sk-SK"/>
        </w:rPr>
        <w:t>digitálnej transformácie, najmä do hospodárenia</w:t>
      </w:r>
      <w:r w:rsidR="008D0EA6" w:rsidRPr="008D0EA6">
        <w:rPr>
          <w:noProof/>
          <w:spacing w:val="-6"/>
          <w:lang w:val="sk-SK"/>
        </w:rPr>
        <w:t xml:space="preserve"> s </w:t>
      </w:r>
      <w:r w:rsidRPr="008D0EA6">
        <w:rPr>
          <w:noProof/>
          <w:spacing w:val="-6"/>
          <w:lang w:val="sk-SK"/>
        </w:rPr>
        <w:t>vodou, ako aj posilnenej digitálnej infraštruktúry na zabezpečenie poskytovania základných služieb. Zaoberá sa aj časťami odporúčaní pre jednotlivé krajiny na rok 2019 3 (Hospodárska politika súvisiaca</w:t>
      </w:r>
      <w:r w:rsidR="008D0EA6" w:rsidRPr="008D0EA6">
        <w:rPr>
          <w:noProof/>
          <w:spacing w:val="-6"/>
          <w:lang w:val="sk-SK"/>
        </w:rPr>
        <w:t xml:space="preserve"> s </w:t>
      </w:r>
      <w:r w:rsidRPr="008D0EA6">
        <w:rPr>
          <w:noProof/>
          <w:spacing w:val="-6"/>
          <w:lang w:val="sk-SK"/>
        </w:rPr>
        <w:t>investíciami zameraná na kvalitu infraštruktúry, pričom sa zohľadňujú regionálne rozdiely. [...]</w:t>
      </w:r>
      <w:r w:rsidR="008D0EA6" w:rsidRPr="008D0EA6">
        <w:rPr>
          <w:noProof/>
          <w:spacing w:val="-6"/>
          <w:lang w:val="sk-SK"/>
        </w:rPr>
        <w:t xml:space="preserve"> a </w:t>
      </w:r>
      <w:r w:rsidRPr="008D0EA6">
        <w:rPr>
          <w:noProof/>
          <w:spacing w:val="-6"/>
          <w:lang w:val="sk-SK"/>
        </w:rPr>
        <w:t>zlepšiť účinnosť verejnej správy [...] urýchlením digitalizácie</w:t>
      </w:r>
      <w:r w:rsidR="008D0EA6" w:rsidRPr="008D0EA6">
        <w:rPr>
          <w:noProof/>
          <w:spacing w:val="-6"/>
          <w:lang w:val="sk-SK"/>
        </w:rPr>
        <w:t xml:space="preserve"> a </w:t>
      </w:r>
      <w:r w:rsidRPr="008D0EA6">
        <w:rPr>
          <w:noProof/>
          <w:spacing w:val="-6"/>
          <w:lang w:val="sk-SK"/>
        </w:rPr>
        <w:t>zvýšením efektívnosti</w:t>
      </w:r>
      <w:r w:rsidR="008D0EA6" w:rsidRPr="008D0EA6">
        <w:rPr>
          <w:noProof/>
          <w:spacing w:val="-6"/>
          <w:lang w:val="sk-SK"/>
        </w:rPr>
        <w:t xml:space="preserve"> a </w:t>
      </w:r>
      <w:r w:rsidRPr="008D0EA6">
        <w:rPr>
          <w:noProof/>
          <w:spacing w:val="-6"/>
          <w:lang w:val="sk-SK"/>
        </w:rPr>
        <w:t>kvality miestnych verejných služieb“).</w:t>
      </w:r>
    </w:p>
    <w:p w14:paraId="2A9A3DC0" w14:textId="539EBF90" w:rsidR="008D0EA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w:t>
      </w:r>
      <w:r w:rsidR="008D0EA6" w:rsidRPr="008D0EA6">
        <w:rPr>
          <w:noProof/>
          <w:spacing w:val="-6"/>
          <w:lang w:val="sk-SK"/>
        </w:rPr>
        <w:t>.</w:t>
      </w:r>
    </w:p>
    <w:p w14:paraId="03A66B47" w14:textId="6FE5A773"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F.1.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226E2B7B" w14:textId="03A0E2F4"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Investícia 2.1: Posilnenie programu Ecobonus</w:t>
      </w:r>
      <w:r w:rsidR="008D0EA6" w:rsidRPr="008D0EA6">
        <w:rPr>
          <w:noProof/>
          <w:spacing w:val="-6"/>
          <w:lang w:val="sk-SK"/>
        </w:rPr>
        <w:t xml:space="preserve"> v </w:t>
      </w:r>
      <w:r w:rsidRPr="008D0EA6">
        <w:rPr>
          <w:noProof/>
          <w:spacing w:val="-6"/>
          <w:lang w:val="sk-SK"/>
        </w:rPr>
        <w:t>záujme energetickej efektívnosti</w:t>
      </w:r>
    </w:p>
    <w:p w14:paraId="76FA3455" w14:textId="50F86FEC" w:rsidR="008D0EA6" w:rsidRPr="008D0EA6" w:rsidRDefault="00415B68">
      <w:pPr>
        <w:spacing w:before="120" w:after="120"/>
        <w:jc w:val="both"/>
        <w:rPr>
          <w:noProof/>
          <w:spacing w:val="-6"/>
          <w:lang w:val="sk-SK"/>
        </w:rPr>
      </w:pPr>
      <w:r w:rsidRPr="008D0EA6">
        <w:rPr>
          <w:noProof/>
          <w:spacing w:val="-6"/>
          <w:lang w:val="sk-SK"/>
        </w:rPr>
        <w:t>Opatrením Superbonus sa financuje energetická obnova obytných budov vrátane sociálneho bývania, ako sa uvádza</w:t>
      </w:r>
      <w:r w:rsidR="008D0EA6" w:rsidRPr="008D0EA6">
        <w:rPr>
          <w:noProof/>
          <w:spacing w:val="-6"/>
          <w:lang w:val="sk-SK"/>
        </w:rPr>
        <w:t xml:space="preserve"> v </w:t>
      </w:r>
      <w:r w:rsidRPr="008D0EA6">
        <w:rPr>
          <w:noProof/>
          <w:spacing w:val="-6"/>
          <w:lang w:val="sk-SK"/>
        </w:rPr>
        <w:t>článku 119 tzv. Decreto Rilancio prijatého na riešenie nepriaznivých hospodárskych</w:t>
      </w:r>
      <w:r w:rsidR="008D0EA6" w:rsidRPr="008D0EA6">
        <w:rPr>
          <w:noProof/>
          <w:spacing w:val="-6"/>
          <w:lang w:val="sk-SK"/>
        </w:rPr>
        <w:t xml:space="preserve"> a </w:t>
      </w:r>
      <w:r w:rsidRPr="008D0EA6">
        <w:rPr>
          <w:noProof/>
          <w:spacing w:val="-6"/>
          <w:lang w:val="sk-SK"/>
        </w:rPr>
        <w:t>sociálnych účinkov pandémie. Sledujú sa pritom dva ciele: 1) významne prispieť</w:t>
      </w:r>
      <w:r w:rsidR="008D0EA6" w:rsidRPr="008D0EA6">
        <w:rPr>
          <w:noProof/>
          <w:spacing w:val="-6"/>
          <w:lang w:val="sk-SK"/>
        </w:rPr>
        <w:t xml:space="preserve"> k </w:t>
      </w:r>
      <w:r w:rsidRPr="008D0EA6">
        <w:rPr>
          <w:noProof/>
          <w:spacing w:val="-6"/>
          <w:lang w:val="sk-SK"/>
        </w:rPr>
        <w:t>dosiahnutiu cieľov</w:t>
      </w:r>
      <w:r w:rsidR="008D0EA6" w:rsidRPr="008D0EA6">
        <w:rPr>
          <w:noProof/>
          <w:spacing w:val="-6"/>
          <w:lang w:val="sk-SK"/>
        </w:rPr>
        <w:t xml:space="preserve"> v </w:t>
      </w:r>
      <w:r w:rsidRPr="008D0EA6">
        <w:rPr>
          <w:noProof/>
          <w:spacing w:val="-6"/>
          <w:lang w:val="sk-SK"/>
        </w:rPr>
        <w:t>oblasti úspor energie</w:t>
      </w:r>
      <w:r w:rsidR="008D0EA6" w:rsidRPr="008D0EA6">
        <w:rPr>
          <w:noProof/>
          <w:spacing w:val="-6"/>
          <w:lang w:val="sk-SK"/>
        </w:rPr>
        <w:t xml:space="preserve"> a </w:t>
      </w:r>
      <w:r w:rsidRPr="008D0EA6">
        <w:rPr>
          <w:noProof/>
          <w:spacing w:val="-6"/>
          <w:lang w:val="sk-SK"/>
        </w:rPr>
        <w:t>znižovania emisií stanovených</w:t>
      </w:r>
      <w:r w:rsidR="008D0EA6" w:rsidRPr="008D0EA6">
        <w:rPr>
          <w:noProof/>
          <w:spacing w:val="-6"/>
          <w:lang w:val="sk-SK"/>
        </w:rPr>
        <w:t xml:space="preserve"> v </w:t>
      </w:r>
      <w:r w:rsidRPr="008D0EA6">
        <w:rPr>
          <w:noProof/>
          <w:spacing w:val="-6"/>
          <w:lang w:val="sk-SK"/>
        </w:rPr>
        <w:t>Integrovanom národnom energetickom</w:t>
      </w:r>
      <w:r w:rsidR="008D0EA6" w:rsidRPr="008D0EA6">
        <w:rPr>
          <w:noProof/>
          <w:spacing w:val="-6"/>
          <w:lang w:val="sk-SK"/>
        </w:rPr>
        <w:t xml:space="preserve"> a </w:t>
      </w:r>
      <w:r w:rsidRPr="008D0EA6">
        <w:rPr>
          <w:noProof/>
          <w:spacing w:val="-6"/>
          <w:lang w:val="sk-SK"/>
        </w:rPr>
        <w:t>klimatickom pláne Talianska (PNIEC) na rok 2030</w:t>
      </w:r>
      <w:r w:rsidR="008D0EA6" w:rsidRPr="008D0EA6">
        <w:rPr>
          <w:noProof/>
          <w:spacing w:val="-6"/>
          <w:lang w:val="sk-SK"/>
        </w:rPr>
        <w:t xml:space="preserve"> a </w:t>
      </w:r>
      <w:r w:rsidRPr="008D0EA6">
        <w:rPr>
          <w:noProof/>
          <w:spacing w:val="-6"/>
          <w:lang w:val="sk-SK"/>
        </w:rPr>
        <w:t>2) poskytnúť proticyklickú podporu stavebnému sektoru</w:t>
      </w:r>
      <w:r w:rsidR="008D0EA6" w:rsidRPr="008D0EA6">
        <w:rPr>
          <w:noProof/>
          <w:spacing w:val="-6"/>
          <w:lang w:val="sk-SK"/>
        </w:rPr>
        <w:t xml:space="preserve"> a </w:t>
      </w:r>
      <w:r w:rsidRPr="008D0EA6">
        <w:rPr>
          <w:noProof/>
          <w:spacing w:val="-6"/>
          <w:lang w:val="sk-SK"/>
        </w:rPr>
        <w:t>súkromnému dopytu</w:t>
      </w:r>
      <w:r w:rsidR="008D0EA6" w:rsidRPr="008D0EA6">
        <w:rPr>
          <w:noProof/>
          <w:spacing w:val="-6"/>
          <w:lang w:val="sk-SK"/>
        </w:rPr>
        <w:t xml:space="preserve"> s </w:t>
      </w:r>
      <w:r w:rsidRPr="008D0EA6">
        <w:rPr>
          <w:noProof/>
          <w:spacing w:val="-6"/>
          <w:lang w:val="sk-SK"/>
        </w:rPr>
        <w:t>cieľom kompenzovať účinky hospodárskeho poklesu</w:t>
      </w:r>
      <w:r w:rsidR="008D0EA6" w:rsidRPr="008D0EA6">
        <w:rPr>
          <w:noProof/>
          <w:spacing w:val="-6"/>
          <w:lang w:val="sk-SK"/>
        </w:rPr>
        <w:t>.</w:t>
      </w:r>
    </w:p>
    <w:p w14:paraId="0AFEB04C" w14:textId="36E9A144" w:rsidR="008D0EA6" w:rsidRPr="008D0EA6" w:rsidRDefault="00415B68">
      <w:pPr>
        <w:spacing w:before="120" w:after="120"/>
        <w:jc w:val="both"/>
        <w:rPr>
          <w:noProof/>
          <w:spacing w:val="-6"/>
          <w:lang w:val="sk-SK"/>
        </w:rPr>
      </w:pPr>
      <w:r w:rsidRPr="008D0EA6">
        <w:rPr>
          <w:noProof/>
          <w:spacing w:val="-6"/>
          <w:lang w:val="sk-SK"/>
        </w:rPr>
        <w:t>Podpora sa poskytuje vo forme daňového odpočtu počas piatich rokov. Do 16</w:t>
      </w:r>
      <w:r w:rsidR="008D0EA6" w:rsidRPr="008D0EA6">
        <w:rPr>
          <w:noProof/>
          <w:spacing w:val="-6"/>
          <w:lang w:val="sk-SK"/>
        </w:rPr>
        <w:t>. februára</w:t>
      </w:r>
      <w:r w:rsidRPr="008D0EA6">
        <w:rPr>
          <w:noProof/>
          <w:spacing w:val="-6"/>
          <w:lang w:val="sk-SK"/>
        </w:rPr>
        <w:t xml:space="preserve"> 2023 sa stanovuje, že príjemcovia sa ako alternatíva</w:t>
      </w:r>
      <w:r w:rsidR="008D0EA6" w:rsidRPr="008D0EA6">
        <w:rPr>
          <w:noProof/>
          <w:spacing w:val="-6"/>
          <w:lang w:val="sk-SK"/>
        </w:rPr>
        <w:t xml:space="preserve"> k </w:t>
      </w:r>
      <w:r w:rsidRPr="008D0EA6">
        <w:rPr>
          <w:noProof/>
          <w:spacing w:val="-6"/>
          <w:lang w:val="sk-SK"/>
        </w:rPr>
        <w:t>nástroju daňového odpočtu môžu namiesto priameho použitia odpočtu rozhodnúť použiť na riešenie problému vysokých počiatočných investičných nákladov finančné nástroje (tzv. „kreditný prevod“</w:t>
      </w:r>
      <w:r w:rsidR="008D0EA6" w:rsidRPr="008D0EA6">
        <w:rPr>
          <w:noProof/>
          <w:spacing w:val="-6"/>
          <w:lang w:val="sk-SK"/>
        </w:rPr>
        <w:t xml:space="preserve"> a </w:t>
      </w:r>
      <w:r w:rsidRPr="008D0EA6">
        <w:rPr>
          <w:noProof/>
          <w:spacing w:val="-6"/>
          <w:lang w:val="sk-SK"/>
        </w:rPr>
        <w:t>„zľava na faktúre“).</w:t>
      </w:r>
      <w:r w:rsidR="008D0EA6" w:rsidRPr="008D0EA6">
        <w:rPr>
          <w:noProof/>
          <w:spacing w:val="-6"/>
          <w:lang w:val="sk-SK"/>
        </w:rPr>
        <w:t xml:space="preserve"> V </w:t>
      </w:r>
      <w:r w:rsidRPr="008D0EA6">
        <w:rPr>
          <w:noProof/>
          <w:spacing w:val="-6"/>
          <w:lang w:val="sk-SK"/>
        </w:rPr>
        <w:t>týchto alternatívnych nástrojoch sa stanovuje, že daňový odpočet, ktorý vznikol príjemcovi, sa vykoná</w:t>
      </w:r>
      <w:r w:rsidR="008D0EA6" w:rsidRPr="008D0EA6">
        <w:rPr>
          <w:noProof/>
          <w:spacing w:val="-6"/>
          <w:lang w:val="sk-SK"/>
        </w:rPr>
        <w:t xml:space="preserve"> v </w:t>
      </w:r>
      <w:r w:rsidRPr="008D0EA6">
        <w:rPr>
          <w:noProof/>
          <w:spacing w:val="-6"/>
          <w:lang w:val="sk-SK"/>
        </w:rPr>
        <w:t>rovnakej výške v</w:t>
      </w:r>
      <w:r w:rsidR="008D0EA6" w:rsidRPr="008D0EA6">
        <w:rPr>
          <w:noProof/>
          <w:spacing w:val="-6"/>
          <w:lang w:val="sk-SK"/>
        </w:rPr>
        <w:t>:</w:t>
      </w:r>
    </w:p>
    <w:p w14:paraId="3DFAE8E7" w14:textId="36C82837" w:rsidR="008D0EA6" w:rsidRPr="008D0EA6" w:rsidRDefault="00415B68">
      <w:pPr>
        <w:spacing w:before="120" w:after="120"/>
        <w:jc w:val="both"/>
        <w:rPr>
          <w:noProof/>
          <w:spacing w:val="-6"/>
          <w:lang w:val="sk-SK"/>
        </w:rPr>
      </w:pPr>
      <w:r w:rsidRPr="008D0EA6">
        <w:rPr>
          <w:noProof/>
          <w:spacing w:val="-6"/>
          <w:lang w:val="sk-SK"/>
        </w:rPr>
        <w:t>1. príspevok vo forme zľavy</w:t>
      </w:r>
      <w:r w:rsidR="008D0EA6" w:rsidRPr="008D0EA6">
        <w:rPr>
          <w:noProof/>
          <w:spacing w:val="-6"/>
          <w:lang w:val="sk-SK"/>
        </w:rPr>
        <w:t xml:space="preserve"> z </w:t>
      </w:r>
      <w:r w:rsidRPr="008D0EA6">
        <w:rPr>
          <w:noProof/>
          <w:spacing w:val="-6"/>
          <w:lang w:val="sk-SK"/>
        </w:rPr>
        <w:t>ceny predčasného splatenia od dodávateľa (t. j. stavebných spoločností, projektantov alebo všeobecnejšie od všeobecného dodávateľa), ktorý ho zľaví priamo na faktúre</w:t>
      </w:r>
      <w:r w:rsidR="008D0EA6" w:rsidRPr="008D0EA6">
        <w:rPr>
          <w:noProof/>
          <w:spacing w:val="-6"/>
          <w:lang w:val="sk-SK"/>
        </w:rPr>
        <w:t xml:space="preserve"> a </w:t>
      </w:r>
      <w:r w:rsidRPr="008D0EA6">
        <w:rPr>
          <w:noProof/>
          <w:spacing w:val="-6"/>
          <w:lang w:val="sk-SK"/>
        </w:rPr>
        <w:t>získa späť vo forme daňového úveru, ktorým sa znižujú náklady na počiatočnú investíciu</w:t>
      </w:r>
      <w:r w:rsidR="008D0EA6" w:rsidRPr="008D0EA6">
        <w:rPr>
          <w:noProof/>
          <w:spacing w:val="-6"/>
          <w:lang w:val="sk-SK"/>
        </w:rPr>
        <w:t>;</w:t>
      </w:r>
    </w:p>
    <w:p w14:paraId="3CCE1AC4" w14:textId="3880DEAE" w:rsidR="00832256" w:rsidRPr="008D0EA6" w:rsidRDefault="00415B68">
      <w:pPr>
        <w:spacing w:before="120" w:after="120"/>
        <w:jc w:val="both"/>
        <w:rPr>
          <w:noProof/>
          <w:spacing w:val="-6"/>
          <w:lang w:val="sk-SK"/>
        </w:rPr>
      </w:pPr>
      <w:r w:rsidRPr="008D0EA6">
        <w:rPr>
          <w:noProof/>
          <w:spacing w:val="-6"/>
          <w:lang w:val="sk-SK"/>
        </w:rPr>
        <w:t>Daňový úver, ktorý sa má postúpiť finančnej inštitúcii, ktorá vopred splatí potrebný kapitál. Tento mechanizmus kompenzuje možné demotivačné faktory brániace renovácii</w:t>
      </w:r>
      <w:r w:rsidR="008D0EA6" w:rsidRPr="008D0EA6">
        <w:rPr>
          <w:noProof/>
          <w:spacing w:val="-6"/>
          <w:lang w:val="sk-SK"/>
        </w:rPr>
        <w:t xml:space="preserve"> z </w:t>
      </w:r>
      <w:r w:rsidRPr="008D0EA6">
        <w:rPr>
          <w:noProof/>
          <w:spacing w:val="-6"/>
          <w:lang w:val="sk-SK"/>
        </w:rPr>
        <w:t>dôvodu vysokých počiatočných investičných nákladov. Výber hlavného dodávateľa alebo finančnej inštitúcie sa ponecháva na príjemcovi.</w:t>
      </w:r>
    </w:p>
    <w:p w14:paraId="3459F3DC" w14:textId="63B7B555" w:rsidR="008D0EA6" w:rsidRPr="008D0EA6" w:rsidRDefault="00415B68">
      <w:pPr>
        <w:spacing w:before="120" w:after="120"/>
        <w:jc w:val="both"/>
        <w:rPr>
          <w:noProof/>
          <w:spacing w:val="-6"/>
          <w:lang w:val="sk-SK"/>
        </w:rPr>
      </w:pPr>
      <w:r w:rsidRPr="008D0EA6">
        <w:rPr>
          <w:noProof/>
          <w:spacing w:val="-6"/>
          <w:lang w:val="sk-SK"/>
        </w:rPr>
        <w:t>Tento daňový stimul môžu mať prospech</w:t>
      </w:r>
      <w:r w:rsidR="008D0EA6" w:rsidRPr="008D0EA6">
        <w:rPr>
          <w:noProof/>
          <w:spacing w:val="-6"/>
          <w:lang w:val="sk-SK"/>
        </w:rPr>
        <w:t xml:space="preserve"> z </w:t>
      </w:r>
      <w:r w:rsidRPr="008D0EA6">
        <w:rPr>
          <w:noProof/>
          <w:spacing w:val="-6"/>
          <w:lang w:val="sk-SK"/>
        </w:rPr>
        <w:t>kondomínií, rodinných budov, samostatných bytových družstiev, neziskových organizácií</w:t>
      </w:r>
      <w:r w:rsidR="008D0EA6" w:rsidRPr="008D0EA6">
        <w:rPr>
          <w:noProof/>
          <w:spacing w:val="-6"/>
          <w:lang w:val="sk-SK"/>
        </w:rPr>
        <w:t xml:space="preserve"> a </w:t>
      </w:r>
      <w:r w:rsidRPr="008D0EA6">
        <w:rPr>
          <w:noProof/>
          <w:spacing w:val="-6"/>
          <w:lang w:val="sk-SK"/>
        </w:rPr>
        <w:t>dobrovoľníckych združení, amatérskych športových združení</w:t>
      </w:r>
      <w:r w:rsidR="008D0EA6" w:rsidRPr="008D0EA6">
        <w:rPr>
          <w:noProof/>
          <w:spacing w:val="-6"/>
          <w:lang w:val="sk-SK"/>
        </w:rPr>
        <w:t xml:space="preserve"> a </w:t>
      </w:r>
      <w:r w:rsidRPr="008D0EA6">
        <w:rPr>
          <w:noProof/>
          <w:spacing w:val="-6"/>
          <w:lang w:val="sk-SK"/>
        </w:rPr>
        <w:t>klubov</w:t>
      </w:r>
      <w:r w:rsidR="008D0EA6" w:rsidRPr="008D0EA6">
        <w:rPr>
          <w:noProof/>
          <w:spacing w:val="-6"/>
          <w:lang w:val="sk-SK"/>
        </w:rPr>
        <w:t xml:space="preserve"> a </w:t>
      </w:r>
      <w:r w:rsidRPr="008D0EA6">
        <w:rPr>
          <w:noProof/>
          <w:spacing w:val="-6"/>
          <w:lang w:val="sk-SK"/>
        </w:rPr>
        <w:t>sociálneho bývania. Na to, aby bola obnova oprávnená, musí byť klasifikovaná ako „hĺbková obnova“ (t. j. stredná obnova podľa odporúčania Komisie (EÚ) 2019/786), čo znamená zlepšenie aspoň dvoch tried energetickej účinnosti (čo</w:t>
      </w:r>
      <w:r w:rsidR="008D0EA6" w:rsidRPr="008D0EA6">
        <w:rPr>
          <w:noProof/>
          <w:spacing w:val="-6"/>
          <w:lang w:val="sk-SK"/>
        </w:rPr>
        <w:t xml:space="preserve"> v </w:t>
      </w:r>
      <w:r w:rsidRPr="008D0EA6">
        <w:rPr>
          <w:noProof/>
          <w:spacing w:val="-6"/>
          <w:lang w:val="sk-SK"/>
        </w:rPr>
        <w:t>priemere zodpovedá úspore primárnej energie vo výške 40</w:t>
      </w:r>
      <w:r w:rsidR="008D0EA6" w:rsidRPr="008D0EA6">
        <w:rPr>
          <w:noProof/>
          <w:spacing w:val="-6"/>
          <w:lang w:val="sk-SK"/>
        </w:rPr>
        <w:t> %</w:t>
      </w:r>
      <w:r w:rsidRPr="008D0EA6">
        <w:rPr>
          <w:noProof/>
          <w:spacing w:val="-6"/>
          <w:lang w:val="sk-SK"/>
        </w:rPr>
        <w:t>). Rozsah oprávnených intervencií, na ktoré sa vzťahuje toto opatrenie, je široký, napríklad vrátane jazdných zásahov, ťahaných zásahov, tepelnej izolácie nepriehľadných povrchov</w:t>
      </w:r>
      <w:r w:rsidR="008D0EA6" w:rsidRPr="008D0EA6">
        <w:rPr>
          <w:noProof/>
          <w:spacing w:val="-6"/>
          <w:lang w:val="sk-SK"/>
        </w:rPr>
        <w:t xml:space="preserve"> a </w:t>
      </w:r>
      <w:r w:rsidRPr="008D0EA6">
        <w:rPr>
          <w:noProof/>
          <w:spacing w:val="-6"/>
          <w:lang w:val="sk-SK"/>
        </w:rPr>
        <w:t>zásahov do klimatizačných systémov (kondenzačné kotly; tepelných čerpadiel; pripojenie</w:t>
      </w:r>
      <w:r w:rsidR="008D0EA6" w:rsidRPr="008D0EA6">
        <w:rPr>
          <w:noProof/>
          <w:spacing w:val="-6"/>
          <w:lang w:val="sk-SK"/>
        </w:rPr>
        <w:t xml:space="preserve"> k </w:t>
      </w:r>
      <w:r w:rsidRPr="008D0EA6">
        <w:rPr>
          <w:noProof/>
          <w:spacing w:val="-6"/>
          <w:lang w:val="sk-SK"/>
        </w:rPr>
        <w:t>účinným sieťam diaľkového vykurovania za osobitných podmienok; slnečná tepelná energia; kotly na biomasu za osobitných podmienok), fotovoltické systémy so súvisiacimi skladovacími systémami alebo infraštruktúra na nabíjanie elektrických vozidiel.</w:t>
      </w:r>
      <w:r w:rsidR="008D0EA6" w:rsidRPr="008D0EA6">
        <w:rPr>
          <w:noProof/>
          <w:spacing w:val="-6"/>
          <w:lang w:val="sk-SK"/>
        </w:rPr>
        <w:t xml:space="preserve"> V </w:t>
      </w:r>
      <w:r w:rsidRPr="008D0EA6">
        <w:rPr>
          <w:noProof/>
          <w:spacing w:val="-6"/>
          <w:lang w:val="sk-SK"/>
        </w:rPr>
        <w:t>dvoch ministerských dekrétoch zo 6</w:t>
      </w:r>
      <w:r w:rsidR="008D0EA6" w:rsidRPr="008D0EA6">
        <w:rPr>
          <w:noProof/>
          <w:spacing w:val="-6"/>
          <w:lang w:val="sk-SK"/>
        </w:rPr>
        <w:t>. augusta</w:t>
      </w:r>
      <w:r w:rsidRPr="008D0EA6">
        <w:rPr>
          <w:noProof/>
          <w:spacing w:val="-6"/>
          <w:lang w:val="sk-SK"/>
        </w:rPr>
        <w:t xml:space="preserve"> 2020 sa už vymedzili technické požiadavky intervencií</w:t>
      </w:r>
      <w:r w:rsidR="008D0EA6" w:rsidRPr="008D0EA6">
        <w:rPr>
          <w:noProof/>
          <w:spacing w:val="-6"/>
          <w:lang w:val="sk-SK"/>
        </w:rPr>
        <w:t xml:space="preserve"> a </w:t>
      </w:r>
      <w:r w:rsidRPr="008D0EA6">
        <w:rPr>
          <w:noProof/>
          <w:spacing w:val="-6"/>
          <w:lang w:val="sk-SK"/>
        </w:rPr>
        <w:t>postupy osvedčovania súladu</w:t>
      </w:r>
      <w:r w:rsidR="008D0EA6" w:rsidRPr="008D0EA6">
        <w:rPr>
          <w:noProof/>
          <w:spacing w:val="-6"/>
          <w:lang w:val="sk-SK"/>
        </w:rPr>
        <w:t xml:space="preserve"> s </w:t>
      </w:r>
      <w:r w:rsidRPr="008D0EA6">
        <w:rPr>
          <w:noProof/>
          <w:spacing w:val="-6"/>
          <w:lang w:val="sk-SK"/>
        </w:rPr>
        <w:t>osobitnými maximálnymi požiadavkami</w:t>
      </w:r>
      <w:r w:rsidR="008D0EA6" w:rsidRPr="008D0EA6">
        <w:rPr>
          <w:noProof/>
          <w:spacing w:val="-6"/>
          <w:lang w:val="sk-SK"/>
        </w:rPr>
        <w:t xml:space="preserve"> a </w:t>
      </w:r>
      <w:r w:rsidRPr="008D0EA6">
        <w:rPr>
          <w:noProof/>
          <w:spacing w:val="-6"/>
          <w:lang w:val="sk-SK"/>
        </w:rPr>
        <w:t>nákladmi</w:t>
      </w:r>
      <w:r w:rsidR="008D0EA6" w:rsidRPr="008D0EA6">
        <w:rPr>
          <w:noProof/>
          <w:spacing w:val="-6"/>
          <w:lang w:val="sk-SK"/>
        </w:rPr>
        <w:t>.</w:t>
      </w:r>
    </w:p>
    <w:p w14:paraId="16605396" w14:textId="4EAB040E" w:rsidR="008D0EA6" w:rsidRPr="008D0EA6" w:rsidRDefault="00415B68">
      <w:pPr>
        <w:spacing w:before="120" w:after="120"/>
        <w:jc w:val="both"/>
        <w:rPr>
          <w:noProof/>
          <w:spacing w:val="-6"/>
          <w:lang w:val="sk-SK"/>
        </w:rPr>
      </w:pPr>
      <w:r w:rsidRPr="008D0EA6">
        <w:rPr>
          <w:noProof/>
          <w:spacing w:val="-6"/>
          <w:lang w:val="sk-SK"/>
        </w:rPr>
        <w:t>Superbonus je aktívny už od 1</w:t>
      </w:r>
      <w:r w:rsidR="008D0EA6" w:rsidRPr="008D0EA6">
        <w:rPr>
          <w:noProof/>
          <w:spacing w:val="-6"/>
          <w:lang w:val="sk-SK"/>
        </w:rPr>
        <w:t>. júla</w:t>
      </w:r>
      <w:r w:rsidRPr="008D0EA6">
        <w:rPr>
          <w:noProof/>
          <w:spacing w:val="-6"/>
          <w:lang w:val="sk-SK"/>
        </w:rPr>
        <w:t xml:space="preserve"> 2020</w:t>
      </w:r>
      <w:r w:rsidR="008D0EA6" w:rsidRPr="008D0EA6">
        <w:rPr>
          <w:noProof/>
          <w:spacing w:val="-6"/>
          <w:lang w:val="sk-SK"/>
        </w:rPr>
        <w:t xml:space="preserve"> a </w:t>
      </w:r>
      <w:r w:rsidRPr="008D0EA6">
        <w:rPr>
          <w:noProof/>
          <w:spacing w:val="-6"/>
          <w:lang w:val="sk-SK"/>
        </w:rPr>
        <w:t>zostáva</w:t>
      </w:r>
      <w:r w:rsidR="008D0EA6" w:rsidRPr="008D0EA6">
        <w:rPr>
          <w:noProof/>
          <w:spacing w:val="-6"/>
          <w:lang w:val="sk-SK"/>
        </w:rPr>
        <w:t xml:space="preserve"> v </w:t>
      </w:r>
      <w:r w:rsidRPr="008D0EA6">
        <w:rPr>
          <w:noProof/>
          <w:spacing w:val="-6"/>
          <w:lang w:val="sk-SK"/>
        </w:rPr>
        <w:t>platnosti do 30</w:t>
      </w:r>
      <w:r w:rsidR="008D0EA6" w:rsidRPr="008D0EA6">
        <w:rPr>
          <w:noProof/>
          <w:spacing w:val="-6"/>
          <w:lang w:val="sk-SK"/>
        </w:rPr>
        <w:t>. júna</w:t>
      </w:r>
      <w:r w:rsidRPr="008D0EA6">
        <w:rPr>
          <w:noProof/>
          <w:spacing w:val="-6"/>
          <w:lang w:val="sk-SK"/>
        </w:rPr>
        <w:t xml:space="preserve"> 2022 (v prípade sociálneho bývania do 31</w:t>
      </w:r>
      <w:r w:rsidR="008D0EA6" w:rsidRPr="008D0EA6">
        <w:rPr>
          <w:noProof/>
          <w:spacing w:val="-6"/>
          <w:lang w:val="sk-SK"/>
        </w:rPr>
        <w:t>. decembra</w:t>
      </w:r>
      <w:r w:rsidRPr="008D0EA6">
        <w:rPr>
          <w:noProof/>
          <w:spacing w:val="-6"/>
          <w:lang w:val="sk-SK"/>
        </w:rPr>
        <w:t xml:space="preserve"> 2022). Prístup</w:t>
      </w:r>
      <w:r w:rsidR="008D0EA6" w:rsidRPr="008D0EA6">
        <w:rPr>
          <w:noProof/>
          <w:spacing w:val="-6"/>
          <w:lang w:val="sk-SK"/>
        </w:rPr>
        <w:t xml:space="preserve"> k </w:t>
      </w:r>
      <w:r w:rsidRPr="008D0EA6">
        <w:rPr>
          <w:noProof/>
          <w:spacing w:val="-6"/>
          <w:lang w:val="sk-SK"/>
        </w:rPr>
        <w:t>dávkam sa môže vyžadovať počas ďalších šiestich mesiacov</w:t>
      </w:r>
      <w:r w:rsidR="008D0EA6" w:rsidRPr="008D0EA6">
        <w:rPr>
          <w:noProof/>
          <w:spacing w:val="-6"/>
          <w:lang w:val="sk-SK"/>
        </w:rPr>
        <w:t xml:space="preserve"> v </w:t>
      </w:r>
      <w:r w:rsidRPr="008D0EA6">
        <w:rPr>
          <w:noProof/>
          <w:spacing w:val="-6"/>
          <w:lang w:val="sk-SK"/>
        </w:rPr>
        <w:t>prípade prác na kondomíniách alebo sociálnom bývaní, ak sa aspoň 60</w:t>
      </w:r>
      <w:r w:rsidR="008D0EA6" w:rsidRPr="008D0EA6">
        <w:rPr>
          <w:noProof/>
          <w:spacing w:val="-6"/>
          <w:lang w:val="sk-SK"/>
        </w:rPr>
        <w:t> %</w:t>
      </w:r>
      <w:r w:rsidRPr="008D0EA6">
        <w:rPr>
          <w:noProof/>
          <w:spacing w:val="-6"/>
          <w:lang w:val="sk-SK"/>
        </w:rPr>
        <w:t xml:space="preserve"> prác vykonalo pred uvedenými dátumami.</w:t>
      </w:r>
      <w:r w:rsidR="008D0EA6" w:rsidRPr="008D0EA6">
        <w:rPr>
          <w:noProof/>
          <w:spacing w:val="-6"/>
          <w:lang w:val="sk-SK"/>
        </w:rPr>
        <w:t xml:space="preserve"> S </w:t>
      </w:r>
      <w:r w:rsidRPr="008D0EA6">
        <w:rPr>
          <w:noProof/>
          <w:spacing w:val="-6"/>
          <w:lang w:val="sk-SK"/>
        </w:rPr>
        <w:t>cieľom poskytnúť viac času na komplexnejšie intervencie sa plánuje predĺženie uplatňovania opatrenia</w:t>
      </w:r>
      <w:r w:rsidR="008D0EA6" w:rsidRPr="008D0EA6">
        <w:rPr>
          <w:noProof/>
          <w:spacing w:val="-6"/>
          <w:lang w:val="sk-SK"/>
        </w:rPr>
        <w:t xml:space="preserve"> v </w:t>
      </w:r>
      <w:r w:rsidRPr="008D0EA6">
        <w:rPr>
          <w:noProof/>
          <w:spacing w:val="-6"/>
          <w:lang w:val="sk-SK"/>
        </w:rPr>
        <w:t>prípade kondomínií do 31</w:t>
      </w:r>
      <w:r w:rsidR="008D0EA6" w:rsidRPr="008D0EA6">
        <w:rPr>
          <w:noProof/>
          <w:spacing w:val="-6"/>
          <w:lang w:val="sk-SK"/>
        </w:rPr>
        <w:t>. decembra</w:t>
      </w:r>
      <w:r w:rsidRPr="008D0EA6">
        <w:rPr>
          <w:noProof/>
          <w:spacing w:val="-6"/>
          <w:lang w:val="sk-SK"/>
        </w:rPr>
        <w:t xml:space="preserve"> 2022</w:t>
      </w:r>
      <w:r w:rsidR="008D0EA6" w:rsidRPr="008D0EA6">
        <w:rPr>
          <w:noProof/>
          <w:spacing w:val="-6"/>
          <w:lang w:val="sk-SK"/>
        </w:rPr>
        <w:t xml:space="preserve"> a v </w:t>
      </w:r>
      <w:r w:rsidRPr="008D0EA6">
        <w:rPr>
          <w:noProof/>
          <w:spacing w:val="-6"/>
          <w:lang w:val="sk-SK"/>
        </w:rPr>
        <w:t>prípade sociálneho bývania do 30</w:t>
      </w:r>
      <w:r w:rsidR="008D0EA6" w:rsidRPr="008D0EA6">
        <w:rPr>
          <w:noProof/>
          <w:spacing w:val="-6"/>
          <w:lang w:val="sk-SK"/>
        </w:rPr>
        <w:t>. júna</w:t>
      </w:r>
      <w:r w:rsidRPr="008D0EA6">
        <w:rPr>
          <w:noProof/>
          <w:spacing w:val="-6"/>
          <w:lang w:val="sk-SK"/>
        </w:rPr>
        <w:t xml:space="preserve"> 2023 bez ohľadu na dokončenie aspoň 60</w:t>
      </w:r>
      <w:r w:rsidR="008D0EA6" w:rsidRPr="008D0EA6">
        <w:rPr>
          <w:noProof/>
          <w:spacing w:val="-6"/>
          <w:lang w:val="sk-SK"/>
        </w:rPr>
        <w:t> %</w:t>
      </w:r>
      <w:r w:rsidRPr="008D0EA6">
        <w:rPr>
          <w:noProof/>
          <w:spacing w:val="-6"/>
          <w:lang w:val="sk-SK"/>
        </w:rPr>
        <w:t xml:space="preserve"> prác</w:t>
      </w:r>
      <w:r w:rsidR="008D0EA6" w:rsidRPr="008D0EA6">
        <w:rPr>
          <w:noProof/>
          <w:spacing w:val="-6"/>
          <w:lang w:val="sk-SK"/>
        </w:rPr>
        <w:t>.</w:t>
      </w:r>
    </w:p>
    <w:p w14:paraId="2D097E82" w14:textId="2B81EFBA" w:rsidR="0083225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 Najmä náklady na inštaláciu plynových kondenzačných kotlov predstavujú najviac 20</w:t>
      </w:r>
      <w:r w:rsidR="008D0EA6" w:rsidRPr="008D0EA6">
        <w:rPr>
          <w:noProof/>
          <w:spacing w:val="-6"/>
          <w:lang w:val="sk-SK"/>
        </w:rPr>
        <w:t> %</w:t>
      </w:r>
      <w:r w:rsidRPr="008D0EA6">
        <w:rPr>
          <w:noProof/>
          <w:spacing w:val="-6"/>
          <w:lang w:val="sk-SK"/>
        </w:rPr>
        <w:t xml:space="preserve"> celkových nákladov programu obnovy.</w:t>
      </w:r>
      <w:r w:rsidR="008D0EA6" w:rsidRPr="008D0EA6">
        <w:rPr>
          <w:noProof/>
          <w:spacing w:val="-6"/>
          <w:lang w:val="sk-SK"/>
        </w:rPr>
        <w:t xml:space="preserve"> V </w:t>
      </w:r>
      <w:r w:rsidRPr="008D0EA6">
        <w:rPr>
          <w:noProof/>
          <w:spacing w:val="-6"/>
          <w:lang w:val="sk-SK"/>
        </w:rPr>
        <w:t>prípadoch, keď sú plynové kondenzačné kotly nainštalované ako zvolená náhrada existujúcich neefektívnych kotlov na plyn, uhlie</w:t>
      </w:r>
      <w:r w:rsidR="008D0EA6" w:rsidRPr="008D0EA6">
        <w:rPr>
          <w:noProof/>
          <w:spacing w:val="-6"/>
          <w:lang w:val="sk-SK"/>
        </w:rPr>
        <w:t xml:space="preserve"> a </w:t>
      </w:r>
      <w:r w:rsidRPr="008D0EA6">
        <w:rPr>
          <w:noProof/>
          <w:spacing w:val="-6"/>
          <w:lang w:val="sk-SK"/>
        </w:rPr>
        <w:t>ropu, musia mať výkonnosť A. Okrem toho musí byť inštalácia kotlov na prírodný plyn</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podmienkami stanovenými</w:t>
      </w:r>
      <w:r w:rsidR="008D0EA6" w:rsidRPr="008D0EA6">
        <w:rPr>
          <w:noProof/>
          <w:spacing w:val="-6"/>
          <w:lang w:val="sk-SK"/>
        </w:rPr>
        <w:t xml:space="preserve"> v </w:t>
      </w:r>
      <w:r w:rsidRPr="008D0EA6">
        <w:rPr>
          <w:noProof/>
          <w:spacing w:val="-6"/>
          <w:lang w:val="sk-SK"/>
        </w:rPr>
        <w:t>technickom usmernení týkajúcom sa zásady „výrazne nenarušiť“ (2021/C58/01).</w:t>
      </w:r>
    </w:p>
    <w:p w14:paraId="60471DD6" w14:textId="0619E596" w:rsidR="00832256" w:rsidRPr="008D0EA6" w:rsidRDefault="00415B68">
      <w:pPr>
        <w:pStyle w:val="P68B1DB1-Normal2"/>
        <w:spacing w:before="120" w:after="120" w:line="257" w:lineRule="auto"/>
        <w:jc w:val="both"/>
        <w:rPr>
          <w:noProof/>
          <w:spacing w:val="-6"/>
          <w:lang w:val="sk-SK"/>
        </w:rPr>
      </w:pPr>
      <w:r w:rsidRPr="008D0EA6">
        <w:rPr>
          <w:noProof/>
          <w:spacing w:val="-6"/>
          <w:lang w:val="sk-SK"/>
        </w:rPr>
        <w:t>Reforma 1.1 – Zjednodušenie</w:t>
      </w:r>
      <w:r w:rsidR="008D0EA6" w:rsidRPr="008D0EA6">
        <w:rPr>
          <w:noProof/>
          <w:spacing w:val="-6"/>
          <w:lang w:val="sk-SK"/>
        </w:rPr>
        <w:t xml:space="preserve"> a </w:t>
      </w:r>
      <w:r w:rsidRPr="008D0EA6">
        <w:rPr>
          <w:noProof/>
          <w:spacing w:val="-6"/>
          <w:lang w:val="sk-SK"/>
        </w:rPr>
        <w:t>zrýchlenie postupov pre intervencie</w:t>
      </w:r>
      <w:r w:rsidR="008D0EA6" w:rsidRPr="008D0EA6">
        <w:rPr>
          <w:noProof/>
          <w:spacing w:val="-6"/>
          <w:lang w:val="sk-SK"/>
        </w:rPr>
        <w:t xml:space="preserve"> v </w:t>
      </w:r>
      <w:r w:rsidRPr="008D0EA6">
        <w:rPr>
          <w:noProof/>
          <w:spacing w:val="-6"/>
          <w:lang w:val="sk-SK"/>
        </w:rPr>
        <w:t>oblasti energetickej efektívnosti</w:t>
      </w:r>
    </w:p>
    <w:p w14:paraId="23508811" w14:textId="70AE9D0D" w:rsidR="00832256" w:rsidRPr="008D0EA6" w:rsidRDefault="00415B68">
      <w:pPr>
        <w:spacing w:before="120" w:after="120"/>
        <w:jc w:val="both"/>
        <w:rPr>
          <w:noProof/>
          <w:spacing w:val="-6"/>
          <w:lang w:val="sk-SK"/>
        </w:rPr>
      </w:pPr>
      <w:r w:rsidRPr="008D0EA6">
        <w:rPr>
          <w:noProof/>
          <w:spacing w:val="-6"/>
          <w:lang w:val="sk-SK"/>
        </w:rPr>
        <w:t>Cieľom tejto reformy je zjednodušiť</w:t>
      </w:r>
      <w:r w:rsidR="008D0EA6" w:rsidRPr="008D0EA6">
        <w:rPr>
          <w:noProof/>
          <w:spacing w:val="-6"/>
          <w:lang w:val="sk-SK"/>
        </w:rPr>
        <w:t xml:space="preserve"> a </w:t>
      </w:r>
      <w:r w:rsidRPr="008D0EA6">
        <w:rPr>
          <w:noProof/>
          <w:spacing w:val="-6"/>
          <w:lang w:val="sk-SK"/>
        </w:rPr>
        <w:t>urýchliť postupy vykonávania intervencií súvisiacich</w:t>
      </w:r>
      <w:r w:rsidR="008D0EA6" w:rsidRPr="008D0EA6">
        <w:rPr>
          <w:noProof/>
          <w:spacing w:val="-6"/>
          <w:lang w:val="sk-SK"/>
        </w:rPr>
        <w:t xml:space="preserve"> s </w:t>
      </w:r>
      <w:r w:rsidRPr="008D0EA6">
        <w:rPr>
          <w:noProof/>
          <w:spacing w:val="-6"/>
          <w:lang w:val="sk-SK"/>
        </w:rPr>
        <w:t>energetickou efektívnosťou. Pozostáva zo štyroch hlavných opatrení:</w:t>
      </w:r>
    </w:p>
    <w:p w14:paraId="4C8C7462" w14:textId="38E17071" w:rsidR="008D0EA6" w:rsidRPr="008D0EA6" w:rsidRDefault="00415B68">
      <w:pPr>
        <w:numPr>
          <w:ilvl w:val="0"/>
          <w:numId w:val="71"/>
        </w:numPr>
        <w:spacing w:before="120" w:after="120"/>
        <w:ind w:left="357" w:hanging="357"/>
        <w:contextualSpacing/>
        <w:jc w:val="both"/>
        <w:rPr>
          <w:noProof/>
          <w:spacing w:val="-6"/>
          <w:lang w:val="sk-SK"/>
        </w:rPr>
      </w:pPr>
      <w:r w:rsidRPr="008D0EA6">
        <w:rPr>
          <w:b/>
          <w:noProof/>
          <w:spacing w:val="-6"/>
          <w:lang w:val="sk-SK"/>
        </w:rPr>
        <w:t xml:space="preserve">Spustenie národného portálu pre energetickú hospodárnosť budov: </w:t>
      </w:r>
      <w:r w:rsidRPr="008D0EA6">
        <w:rPr>
          <w:noProof/>
          <w:spacing w:val="-6"/>
          <w:lang w:val="sk-SK"/>
        </w:rPr>
        <w:t>Portál podporuje občanov</w:t>
      </w:r>
      <w:r w:rsidR="008D0EA6" w:rsidRPr="008D0EA6">
        <w:rPr>
          <w:noProof/>
          <w:spacing w:val="-6"/>
          <w:lang w:val="sk-SK"/>
        </w:rPr>
        <w:t xml:space="preserve"> a </w:t>
      </w:r>
      <w:r w:rsidRPr="008D0EA6">
        <w:rPr>
          <w:noProof/>
          <w:spacing w:val="-6"/>
          <w:lang w:val="sk-SK"/>
        </w:rPr>
        <w:t>prevádzkovateľov pri riadení projektov energetickej efektívnosti</w:t>
      </w:r>
      <w:r w:rsidR="008D0EA6" w:rsidRPr="008D0EA6">
        <w:rPr>
          <w:noProof/>
          <w:spacing w:val="-6"/>
          <w:lang w:val="sk-SK"/>
        </w:rPr>
        <w:t xml:space="preserve"> a </w:t>
      </w:r>
      <w:r w:rsidRPr="008D0EA6">
        <w:rPr>
          <w:noProof/>
          <w:spacing w:val="-6"/>
          <w:lang w:val="sk-SK"/>
        </w:rPr>
        <w:t>je jednoduchým zdrojom prístupu</w:t>
      </w:r>
      <w:r w:rsidR="008D0EA6" w:rsidRPr="008D0EA6">
        <w:rPr>
          <w:noProof/>
          <w:spacing w:val="-6"/>
          <w:lang w:val="sk-SK"/>
        </w:rPr>
        <w:t xml:space="preserve"> k </w:t>
      </w:r>
      <w:r w:rsidRPr="008D0EA6">
        <w:rPr>
          <w:noProof/>
          <w:spacing w:val="-6"/>
          <w:lang w:val="sk-SK"/>
        </w:rPr>
        <w:t>informáciám pre subjekty</w:t>
      </w:r>
      <w:r w:rsidR="008D0EA6" w:rsidRPr="008D0EA6">
        <w:rPr>
          <w:noProof/>
          <w:spacing w:val="-6"/>
          <w:lang w:val="sk-SK"/>
        </w:rPr>
        <w:t xml:space="preserve"> s </w:t>
      </w:r>
      <w:r w:rsidRPr="008D0EA6">
        <w:rPr>
          <w:noProof/>
          <w:spacing w:val="-6"/>
          <w:lang w:val="sk-SK"/>
        </w:rPr>
        <w:t>rozhodovacou právomocou. Obsahuje informácie</w:t>
      </w:r>
      <w:r w:rsidR="008D0EA6" w:rsidRPr="008D0EA6">
        <w:rPr>
          <w:noProof/>
          <w:spacing w:val="-6"/>
          <w:lang w:val="sk-SK"/>
        </w:rPr>
        <w:t xml:space="preserve"> o </w:t>
      </w:r>
      <w:r w:rsidRPr="008D0EA6">
        <w:rPr>
          <w:noProof/>
          <w:spacing w:val="-6"/>
          <w:lang w:val="sk-SK"/>
        </w:rPr>
        <w:t>energetickej hospodárnosti vnútroštátneho fondu budov, od ktorých sa očakáva, že pomôže podnikom</w:t>
      </w:r>
      <w:r w:rsidR="008D0EA6" w:rsidRPr="008D0EA6">
        <w:rPr>
          <w:noProof/>
          <w:spacing w:val="-6"/>
          <w:lang w:val="sk-SK"/>
        </w:rPr>
        <w:t xml:space="preserve"> a </w:t>
      </w:r>
      <w:r w:rsidRPr="008D0EA6">
        <w:rPr>
          <w:noProof/>
          <w:spacing w:val="-6"/>
          <w:lang w:val="sk-SK"/>
        </w:rPr>
        <w:t>občanom pri rozhodovaní</w:t>
      </w:r>
      <w:r w:rsidR="008D0EA6" w:rsidRPr="008D0EA6">
        <w:rPr>
          <w:noProof/>
          <w:spacing w:val="-6"/>
          <w:lang w:val="sk-SK"/>
        </w:rPr>
        <w:t xml:space="preserve"> o </w:t>
      </w:r>
      <w:r w:rsidRPr="008D0EA6">
        <w:rPr>
          <w:noProof/>
          <w:spacing w:val="-6"/>
          <w:lang w:val="sk-SK"/>
        </w:rPr>
        <w:t>zlepšení energetickej hospodárnosti ich nehnuteľností. Zriadi sa jednotné kontaktné miesto na poskytovanie pomoci</w:t>
      </w:r>
      <w:r w:rsidR="008D0EA6" w:rsidRPr="008D0EA6">
        <w:rPr>
          <w:noProof/>
          <w:spacing w:val="-6"/>
          <w:lang w:val="sk-SK"/>
        </w:rPr>
        <w:t xml:space="preserve"> a </w:t>
      </w:r>
      <w:r w:rsidRPr="008D0EA6">
        <w:rPr>
          <w:noProof/>
          <w:spacing w:val="-6"/>
          <w:lang w:val="sk-SK"/>
        </w:rPr>
        <w:t>všetkých užitočných informácií občanom</w:t>
      </w:r>
      <w:r w:rsidR="008D0EA6" w:rsidRPr="008D0EA6">
        <w:rPr>
          <w:noProof/>
          <w:spacing w:val="-6"/>
          <w:lang w:val="sk-SK"/>
        </w:rPr>
        <w:t xml:space="preserve"> a </w:t>
      </w:r>
      <w:r w:rsidRPr="008D0EA6">
        <w:rPr>
          <w:noProof/>
          <w:spacing w:val="-6"/>
          <w:lang w:val="sk-SK"/>
        </w:rPr>
        <w:t>podnikom, ktoré sa týkajú energetického mapovania budov, dodržiavania odvetvových predpisov, hodnotenia potenciálu efektívnosti</w:t>
      </w:r>
      <w:r w:rsidR="008D0EA6" w:rsidRPr="008D0EA6">
        <w:rPr>
          <w:noProof/>
          <w:spacing w:val="-6"/>
          <w:lang w:val="sk-SK"/>
        </w:rPr>
        <w:t xml:space="preserve"> a </w:t>
      </w:r>
      <w:r w:rsidRPr="008D0EA6">
        <w:rPr>
          <w:noProof/>
          <w:spacing w:val="-6"/>
          <w:lang w:val="sk-SK"/>
        </w:rPr>
        <w:t>výberu priorít činnosti vrátane plánov postupného prestavby, výberu najvhodnejších propagačných nástrojov na tento účel</w:t>
      </w:r>
      <w:r w:rsidR="008D0EA6" w:rsidRPr="008D0EA6">
        <w:rPr>
          <w:noProof/>
          <w:spacing w:val="-6"/>
          <w:lang w:val="sk-SK"/>
        </w:rPr>
        <w:t xml:space="preserve"> a </w:t>
      </w:r>
      <w:r w:rsidRPr="008D0EA6">
        <w:rPr>
          <w:noProof/>
          <w:spacing w:val="-6"/>
          <w:lang w:val="sk-SK"/>
        </w:rPr>
        <w:t>odbornej prípravy odborných zručností</w:t>
      </w:r>
      <w:r w:rsidR="008D0EA6" w:rsidRPr="008D0EA6">
        <w:rPr>
          <w:noProof/>
          <w:spacing w:val="-6"/>
          <w:lang w:val="sk-SK"/>
        </w:rPr>
        <w:t>.</w:t>
      </w:r>
    </w:p>
    <w:p w14:paraId="65733649" w14:textId="0A485CAA" w:rsidR="008D0EA6" w:rsidRPr="008D0EA6" w:rsidRDefault="00415B68">
      <w:pPr>
        <w:numPr>
          <w:ilvl w:val="0"/>
          <w:numId w:val="71"/>
        </w:numPr>
        <w:spacing w:before="120" w:after="120"/>
        <w:ind w:left="357" w:hanging="357"/>
        <w:contextualSpacing/>
        <w:jc w:val="both"/>
        <w:rPr>
          <w:noProof/>
          <w:spacing w:val="-6"/>
          <w:lang w:val="sk-SK"/>
        </w:rPr>
      </w:pPr>
      <w:r w:rsidRPr="008D0EA6">
        <w:rPr>
          <w:b/>
          <w:noProof/>
          <w:spacing w:val="-6"/>
          <w:lang w:val="sk-SK"/>
        </w:rPr>
        <w:t>Posilnenie činností plánu informovania</w:t>
      </w:r>
      <w:r w:rsidR="008D0EA6" w:rsidRPr="008D0EA6">
        <w:rPr>
          <w:b/>
          <w:noProof/>
          <w:spacing w:val="-6"/>
          <w:lang w:val="sk-SK"/>
        </w:rPr>
        <w:t xml:space="preserve"> a </w:t>
      </w:r>
      <w:r w:rsidRPr="008D0EA6">
        <w:rPr>
          <w:b/>
          <w:noProof/>
          <w:spacing w:val="-6"/>
          <w:lang w:val="sk-SK"/>
        </w:rPr>
        <w:t>odbornej prípravy zameraného na civilný sektor –</w:t>
      </w:r>
      <w:r w:rsidR="008D0EA6" w:rsidRPr="008D0EA6">
        <w:rPr>
          <w:b/>
          <w:noProof/>
          <w:spacing w:val="-6"/>
          <w:lang w:val="sk-SK"/>
        </w:rPr>
        <w:t xml:space="preserve"> v </w:t>
      </w:r>
      <w:r w:rsidRPr="008D0EA6">
        <w:rPr>
          <w:noProof/>
          <w:spacing w:val="-6"/>
          <w:lang w:val="sk-SK"/>
        </w:rPr>
        <w:t>pláne informovania</w:t>
      </w:r>
      <w:r w:rsidR="008D0EA6" w:rsidRPr="008D0EA6">
        <w:rPr>
          <w:noProof/>
          <w:spacing w:val="-6"/>
          <w:lang w:val="sk-SK"/>
        </w:rPr>
        <w:t xml:space="preserve"> a </w:t>
      </w:r>
      <w:r w:rsidRPr="008D0EA6">
        <w:rPr>
          <w:noProof/>
          <w:spacing w:val="-6"/>
          <w:lang w:val="sk-SK"/>
        </w:rPr>
        <w:t>odbornej prípravy sa zohľadní potreba rozvíjať osobitné iniciatívy zamerané na vyplnenie informačnej medzery koncových používateľov</w:t>
      </w:r>
      <w:r w:rsidR="008D0EA6" w:rsidRPr="008D0EA6">
        <w:rPr>
          <w:noProof/>
          <w:spacing w:val="-6"/>
          <w:lang w:val="sk-SK"/>
        </w:rPr>
        <w:t xml:space="preserve"> v </w:t>
      </w:r>
      <w:r w:rsidRPr="008D0EA6">
        <w:rPr>
          <w:noProof/>
          <w:spacing w:val="-6"/>
          <w:lang w:val="sk-SK"/>
        </w:rPr>
        <w:t>sektore bývania, ako aj vhodné vzdelávacie činnosti</w:t>
      </w:r>
      <w:r w:rsidR="008D0EA6" w:rsidRPr="008D0EA6">
        <w:rPr>
          <w:noProof/>
          <w:spacing w:val="-6"/>
          <w:lang w:val="sk-SK"/>
        </w:rPr>
        <w:t xml:space="preserve"> o </w:t>
      </w:r>
      <w:r w:rsidRPr="008D0EA6">
        <w:rPr>
          <w:noProof/>
          <w:spacing w:val="-6"/>
          <w:lang w:val="sk-SK"/>
        </w:rPr>
        <w:t>stimuloch</w:t>
      </w:r>
      <w:r w:rsidR="008D0EA6" w:rsidRPr="008D0EA6">
        <w:rPr>
          <w:noProof/>
          <w:spacing w:val="-6"/>
          <w:lang w:val="sk-SK"/>
        </w:rPr>
        <w:t xml:space="preserve"> a </w:t>
      </w:r>
      <w:r w:rsidRPr="008D0EA6">
        <w:rPr>
          <w:noProof/>
          <w:spacing w:val="-6"/>
          <w:lang w:val="sk-SK"/>
        </w:rPr>
        <w:t>najúčinnejších zásahoch pre spoločnosti, ktoré ponúkajú energetické služby, vykonávajú intervencie,</w:t>
      </w:r>
      <w:r w:rsidR="008D0EA6" w:rsidRPr="008D0EA6">
        <w:rPr>
          <w:noProof/>
          <w:spacing w:val="-6"/>
          <w:lang w:val="sk-SK"/>
        </w:rPr>
        <w:t xml:space="preserve"> a </w:t>
      </w:r>
      <w:r w:rsidRPr="008D0EA6">
        <w:rPr>
          <w:noProof/>
          <w:spacing w:val="-6"/>
          <w:lang w:val="sk-SK"/>
        </w:rPr>
        <w:t>pre správcov kondomínií. Plán sa vypracuje</w:t>
      </w:r>
      <w:r w:rsidR="008D0EA6" w:rsidRPr="008D0EA6">
        <w:rPr>
          <w:noProof/>
          <w:spacing w:val="-6"/>
          <w:lang w:val="sk-SK"/>
        </w:rPr>
        <w:t xml:space="preserve"> s </w:t>
      </w:r>
      <w:r w:rsidRPr="008D0EA6">
        <w:rPr>
          <w:noProof/>
          <w:spacing w:val="-6"/>
          <w:lang w:val="sk-SK"/>
        </w:rPr>
        <w:t>prihliadnutím na potreby vyplývajúce</w:t>
      </w:r>
      <w:r w:rsidR="008D0EA6" w:rsidRPr="008D0EA6">
        <w:rPr>
          <w:noProof/>
          <w:spacing w:val="-6"/>
          <w:lang w:val="sk-SK"/>
        </w:rPr>
        <w:t xml:space="preserve"> z </w:t>
      </w:r>
      <w:r w:rsidRPr="008D0EA6">
        <w:rPr>
          <w:noProof/>
          <w:spacing w:val="-6"/>
          <w:lang w:val="sk-SK"/>
        </w:rPr>
        <w:t>opatrenia Superbonus, aby sa maximalizovala jeho účinnosť</w:t>
      </w:r>
      <w:r w:rsidR="008D0EA6" w:rsidRPr="008D0EA6">
        <w:rPr>
          <w:noProof/>
          <w:spacing w:val="-6"/>
          <w:lang w:val="sk-SK"/>
        </w:rPr>
        <w:t xml:space="preserve"> a </w:t>
      </w:r>
      <w:r w:rsidRPr="008D0EA6">
        <w:rPr>
          <w:noProof/>
          <w:spacing w:val="-6"/>
          <w:lang w:val="sk-SK"/>
        </w:rPr>
        <w:t>položili základy trvalej kultúry efektívnosti</w:t>
      </w:r>
      <w:r w:rsidR="008D0EA6" w:rsidRPr="008D0EA6">
        <w:rPr>
          <w:noProof/>
          <w:spacing w:val="-6"/>
          <w:lang w:val="sk-SK"/>
        </w:rPr>
        <w:t xml:space="preserve"> v </w:t>
      </w:r>
      <w:r w:rsidRPr="008D0EA6">
        <w:rPr>
          <w:noProof/>
          <w:spacing w:val="-6"/>
          <w:lang w:val="sk-SK"/>
        </w:rPr>
        <w:t>stavebníctve</w:t>
      </w:r>
      <w:r w:rsidR="008D0EA6" w:rsidRPr="008D0EA6">
        <w:rPr>
          <w:noProof/>
          <w:spacing w:val="-6"/>
          <w:lang w:val="sk-SK"/>
        </w:rPr>
        <w:t>.</w:t>
      </w:r>
    </w:p>
    <w:p w14:paraId="7E3EBE5D" w14:textId="3CDA349D" w:rsidR="008D0EA6" w:rsidRPr="008D0EA6" w:rsidRDefault="00415B68">
      <w:pPr>
        <w:numPr>
          <w:ilvl w:val="0"/>
          <w:numId w:val="71"/>
        </w:numPr>
        <w:spacing w:before="120" w:after="120"/>
        <w:ind w:left="357" w:hanging="357"/>
        <w:contextualSpacing/>
        <w:jc w:val="both"/>
        <w:rPr>
          <w:noProof/>
          <w:spacing w:val="-6"/>
          <w:lang w:val="sk-SK"/>
        </w:rPr>
      </w:pPr>
      <w:r w:rsidRPr="008D0EA6">
        <w:rPr>
          <w:b/>
          <w:noProof/>
          <w:spacing w:val="-6"/>
          <w:lang w:val="sk-SK"/>
        </w:rPr>
        <w:t>Aktualizácia</w:t>
      </w:r>
      <w:r w:rsidR="008D0EA6" w:rsidRPr="008D0EA6">
        <w:rPr>
          <w:b/>
          <w:noProof/>
          <w:spacing w:val="-6"/>
          <w:lang w:val="sk-SK"/>
        </w:rPr>
        <w:t xml:space="preserve"> a </w:t>
      </w:r>
      <w:r w:rsidRPr="008D0EA6">
        <w:rPr>
          <w:b/>
          <w:noProof/>
          <w:spacing w:val="-6"/>
          <w:lang w:val="sk-SK"/>
        </w:rPr>
        <w:t xml:space="preserve">posilnenie národného fondu pre energetickú efektívnosť: </w:t>
      </w:r>
      <w:r w:rsidRPr="008D0EA6">
        <w:rPr>
          <w:noProof/>
          <w:spacing w:val="-6"/>
          <w:lang w:val="sk-SK"/>
        </w:rPr>
        <w:t>Revíziou nariadení</w:t>
      </w:r>
      <w:r w:rsidR="008D0EA6" w:rsidRPr="008D0EA6">
        <w:rPr>
          <w:noProof/>
          <w:spacing w:val="-6"/>
          <w:lang w:val="sk-SK"/>
        </w:rPr>
        <w:t xml:space="preserve"> o </w:t>
      </w:r>
      <w:r w:rsidRPr="008D0EA6">
        <w:rPr>
          <w:noProof/>
          <w:spacing w:val="-6"/>
          <w:lang w:val="sk-SK"/>
        </w:rPr>
        <w:t>zriadení</w:t>
      </w:r>
      <w:r w:rsidR="008D0EA6" w:rsidRPr="008D0EA6">
        <w:rPr>
          <w:noProof/>
          <w:spacing w:val="-6"/>
          <w:lang w:val="sk-SK"/>
        </w:rPr>
        <w:t xml:space="preserve"> a </w:t>
      </w:r>
      <w:r w:rsidRPr="008D0EA6">
        <w:rPr>
          <w:noProof/>
          <w:spacing w:val="-6"/>
          <w:lang w:val="sk-SK"/>
        </w:rPr>
        <w:t xml:space="preserve">správe Národného fondu pre energetickú efektívnosť (článok 15 legislatívneho dekrétu </w:t>
      </w:r>
      <w:r w:rsidR="008D0EA6" w:rsidRPr="008D0EA6">
        <w:rPr>
          <w:noProof/>
          <w:spacing w:val="-6"/>
          <w:lang w:val="sk-SK"/>
        </w:rPr>
        <w:t>č. </w:t>
      </w:r>
      <w:r w:rsidRPr="008D0EA6">
        <w:rPr>
          <w:noProof/>
          <w:spacing w:val="-6"/>
          <w:lang w:val="sk-SK"/>
        </w:rPr>
        <w:t>102/2014</w:t>
      </w:r>
      <w:r w:rsidR="008D0EA6" w:rsidRPr="008D0EA6">
        <w:rPr>
          <w:noProof/>
          <w:spacing w:val="-6"/>
          <w:lang w:val="sk-SK"/>
        </w:rPr>
        <w:t xml:space="preserve"> a </w:t>
      </w:r>
      <w:r w:rsidRPr="008D0EA6">
        <w:rPr>
          <w:noProof/>
          <w:spacing w:val="-6"/>
          <w:lang w:val="sk-SK"/>
        </w:rPr>
        <w:t>medzirezortný dekrét</w:t>
      </w:r>
      <w:r w:rsidR="008D0EA6" w:rsidRPr="008D0EA6">
        <w:rPr>
          <w:noProof/>
          <w:spacing w:val="-6"/>
          <w:lang w:val="sk-SK"/>
        </w:rPr>
        <w:t xml:space="preserve"> z </w:t>
      </w:r>
      <w:r w:rsidRPr="008D0EA6">
        <w:rPr>
          <w:noProof/>
          <w:spacing w:val="-6"/>
          <w:lang w:val="sk-SK"/>
        </w:rPr>
        <w:t>22</w:t>
      </w:r>
      <w:r w:rsidR="008D0EA6" w:rsidRPr="008D0EA6">
        <w:rPr>
          <w:noProof/>
          <w:spacing w:val="-6"/>
          <w:lang w:val="sk-SK"/>
        </w:rPr>
        <w:t>. decembra</w:t>
      </w:r>
      <w:r w:rsidRPr="008D0EA6">
        <w:rPr>
          <w:noProof/>
          <w:spacing w:val="-6"/>
          <w:lang w:val="sk-SK"/>
        </w:rPr>
        <w:t xml:space="preserve"> 2017) nadobudnú účinnosť zmeny</w:t>
      </w:r>
      <w:r w:rsidR="008D0EA6" w:rsidRPr="008D0EA6">
        <w:rPr>
          <w:noProof/>
          <w:spacing w:val="-6"/>
          <w:lang w:val="sk-SK"/>
        </w:rPr>
        <w:t xml:space="preserve"> s </w:t>
      </w:r>
      <w:r w:rsidRPr="008D0EA6">
        <w:rPr>
          <w:noProof/>
          <w:spacing w:val="-6"/>
          <w:lang w:val="sk-SK"/>
        </w:rPr>
        <w:t>cieľom podporiť zlepšenie</w:t>
      </w:r>
      <w:r w:rsidR="008D0EA6" w:rsidRPr="008D0EA6">
        <w:rPr>
          <w:noProof/>
          <w:spacing w:val="-6"/>
          <w:lang w:val="sk-SK"/>
        </w:rPr>
        <w:t xml:space="preserve"> a </w:t>
      </w:r>
      <w:r w:rsidRPr="008D0EA6">
        <w:rPr>
          <w:noProof/>
          <w:spacing w:val="-6"/>
          <w:lang w:val="sk-SK"/>
        </w:rPr>
        <w:t>väčšie využívanie dostupných zdrojov</w:t>
      </w:r>
      <w:r w:rsidR="008D0EA6" w:rsidRPr="008D0EA6">
        <w:rPr>
          <w:noProof/>
          <w:spacing w:val="-6"/>
          <w:lang w:val="sk-SK"/>
        </w:rPr>
        <w:t>.</w:t>
      </w:r>
    </w:p>
    <w:p w14:paraId="64662B48" w14:textId="1311DD44" w:rsidR="00832256" w:rsidRPr="008D0EA6" w:rsidRDefault="00415B68">
      <w:pPr>
        <w:numPr>
          <w:ilvl w:val="0"/>
          <w:numId w:val="71"/>
        </w:numPr>
        <w:spacing w:before="120" w:after="120"/>
        <w:ind w:left="357" w:hanging="357"/>
        <w:contextualSpacing/>
        <w:jc w:val="both"/>
        <w:rPr>
          <w:noProof/>
          <w:spacing w:val="-6"/>
          <w:lang w:val="sk-SK"/>
        </w:rPr>
      </w:pPr>
      <w:r w:rsidRPr="008D0EA6">
        <w:rPr>
          <w:b/>
          <w:noProof/>
          <w:spacing w:val="-6"/>
          <w:lang w:val="sk-SK"/>
        </w:rPr>
        <w:t>Urýchlenie realizačnej fázy projektov financovaných</w:t>
      </w:r>
      <w:r w:rsidR="008D0EA6" w:rsidRPr="008D0EA6">
        <w:rPr>
          <w:b/>
          <w:noProof/>
          <w:spacing w:val="-6"/>
          <w:lang w:val="sk-SK"/>
        </w:rPr>
        <w:t xml:space="preserve"> z </w:t>
      </w:r>
      <w:r w:rsidRPr="008D0EA6">
        <w:rPr>
          <w:b/>
          <w:noProof/>
          <w:spacing w:val="-6"/>
          <w:lang w:val="sk-SK"/>
        </w:rPr>
        <w:t>programu centrálneho verejného rozvoja EPAC: Vykoná sa</w:t>
      </w:r>
      <w:r w:rsidRPr="008D0EA6">
        <w:rPr>
          <w:noProof/>
          <w:spacing w:val="-6"/>
          <w:lang w:val="sk-SK"/>
        </w:rPr>
        <w:t>regulačné preskúmanie zamerané na podporu efektívnejšieho riadenia zdrojov osobitne pridelených na program rekvalifikácie budov ústrednej verejnej správy (PREPAC).</w:t>
      </w:r>
    </w:p>
    <w:p w14:paraId="3E97429F" w14:textId="69662886"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F.2.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4BE3A2F4" w14:textId="77777777" w:rsidR="00832256" w:rsidRPr="008D0EA6" w:rsidRDefault="00832256">
      <w:pPr>
        <w:spacing w:before="120" w:after="120"/>
        <w:ind w:left="709"/>
        <w:jc w:val="both"/>
        <w:rPr>
          <w:noProof/>
          <w:spacing w:val="-6"/>
          <w:lang w:val="sk-SK"/>
        </w:rPr>
        <w:sectPr w:rsidR="00832256" w:rsidRPr="008D0EA6">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pPr w:leftFromText="180" w:rightFromText="180" w:horzAnchor="margin" w:tblpXSpec="center" w:tblpY="-720"/>
        <w:tblW w:w="5122" w:type="pct"/>
        <w:tblLook w:val="04A0" w:firstRow="1" w:lastRow="0" w:firstColumn="1" w:lastColumn="0" w:noHBand="0" w:noVBand="1"/>
      </w:tblPr>
      <w:tblGrid>
        <w:gridCol w:w="1130"/>
        <w:gridCol w:w="1559"/>
        <w:gridCol w:w="1134"/>
        <w:gridCol w:w="1559"/>
        <w:gridCol w:w="1609"/>
        <w:gridCol w:w="1183"/>
        <w:gridCol w:w="1276"/>
        <w:gridCol w:w="1219"/>
        <w:gridCol w:w="1061"/>
        <w:gridCol w:w="704"/>
        <w:gridCol w:w="2647"/>
      </w:tblGrid>
      <w:tr w:rsidR="00832256" w:rsidRPr="008D0EA6" w14:paraId="64C1D58C" w14:textId="77777777">
        <w:trPr>
          <w:trHeight w:val="927"/>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EF58A2"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283191"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02651D"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559" w:type="dxa"/>
            <w:vMerge w:val="restart"/>
            <w:tcBorders>
              <w:top w:val="single" w:sz="4" w:space="0" w:color="auto"/>
              <w:left w:val="nil"/>
              <w:bottom w:val="single" w:sz="4" w:space="0" w:color="auto"/>
              <w:right w:val="single" w:sz="4" w:space="0" w:color="auto"/>
            </w:tcBorders>
            <w:shd w:val="clear" w:color="auto" w:fill="BDD7EE"/>
            <w:vAlign w:val="center"/>
            <w:hideMark/>
          </w:tcPr>
          <w:p w14:paraId="42EDD06B"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8616C44"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579" w:type="dxa"/>
            <w:gridSpan w:val="3"/>
            <w:tcBorders>
              <w:top w:val="single" w:sz="4" w:space="0" w:color="auto"/>
              <w:left w:val="nil"/>
              <w:bottom w:val="single" w:sz="4" w:space="0" w:color="auto"/>
              <w:right w:val="single" w:sz="4" w:space="0" w:color="auto"/>
            </w:tcBorders>
            <w:shd w:val="clear" w:color="auto" w:fill="BDD7EE"/>
            <w:vAlign w:val="center"/>
            <w:hideMark/>
          </w:tcPr>
          <w:p w14:paraId="0C834CEA"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242A692D" w14:textId="77777777" w:rsidR="00832256" w:rsidRPr="008D0EA6" w:rsidRDefault="00415B68">
            <w:pPr>
              <w:pStyle w:val="P68B1DB1-Normal9"/>
              <w:jc w:val="center"/>
              <w:rPr>
                <w:noProof/>
                <w:spacing w:val="-6"/>
                <w:lang w:val="sk-SK"/>
              </w:rPr>
            </w:pPr>
            <w:r w:rsidRPr="008D0EA6">
              <w:rPr>
                <w:noProof/>
                <w:spacing w:val="-6"/>
                <w:lang w:val="sk-SK"/>
              </w:rPr>
              <w:t xml:space="preserve">Orientačný harmonogram splnenia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11B7B8" w14:textId="07971306" w:rsidR="00832256" w:rsidRPr="008D0EA6" w:rsidRDefault="00415B68">
            <w:pPr>
              <w:pStyle w:val="P68B1DB1-Normal9"/>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435DBB89" w14:textId="77777777">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7B2A558A" w14:textId="77777777" w:rsidR="00832256" w:rsidRPr="008D0EA6" w:rsidRDefault="00832256">
            <w:pPr>
              <w:rPr>
                <w:rFonts w:ascii="Arial Narrow" w:hAnsi="Arial Narrow"/>
                <w:b/>
                <w:noProof/>
                <w:spacing w:val="-6"/>
                <w:sz w:val="20"/>
                <w:lang w:val="sk-SK"/>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208EBD" w14:textId="77777777" w:rsidR="00832256" w:rsidRPr="008D0EA6" w:rsidRDefault="00832256">
            <w:pPr>
              <w:rPr>
                <w:rFonts w:ascii="Arial Narrow" w:hAnsi="Arial Narrow"/>
                <w:b/>
                <w:noProof/>
                <w:spacing w:val="-6"/>
                <w:sz w:val="20"/>
                <w:lang w:val="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10A906" w14:textId="77777777" w:rsidR="00832256" w:rsidRPr="008D0EA6" w:rsidRDefault="00832256">
            <w:pPr>
              <w:rPr>
                <w:rFonts w:ascii="Arial Narrow" w:hAnsi="Arial Narrow"/>
                <w:b/>
                <w:noProof/>
                <w:spacing w:val="-6"/>
                <w:sz w:val="20"/>
                <w:lang w:val="sk-SK"/>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312624" w14:textId="77777777" w:rsidR="00832256" w:rsidRPr="008D0EA6" w:rsidRDefault="00832256">
            <w:pPr>
              <w:rPr>
                <w:rFonts w:ascii="Arial Narrow" w:hAnsi="Arial Narrow"/>
                <w:b/>
                <w:noProof/>
                <w:spacing w:val="-6"/>
                <w:sz w:val="20"/>
                <w:lang w:val="sk-SK"/>
              </w:rPr>
            </w:pPr>
          </w:p>
        </w:tc>
        <w:tc>
          <w:tcPr>
            <w:tcW w:w="1609" w:type="dxa"/>
            <w:vMerge/>
            <w:tcBorders>
              <w:top w:val="single" w:sz="4" w:space="0" w:color="auto"/>
              <w:left w:val="single" w:sz="4" w:space="0" w:color="auto"/>
              <w:bottom w:val="single" w:sz="4" w:space="0" w:color="auto"/>
            </w:tcBorders>
            <w:vAlign w:val="center"/>
            <w:hideMark/>
          </w:tcPr>
          <w:p w14:paraId="7091208C" w14:textId="77777777" w:rsidR="00832256" w:rsidRPr="008D0EA6" w:rsidRDefault="00832256">
            <w:pPr>
              <w:rPr>
                <w:rFonts w:ascii="Arial Narrow" w:hAnsi="Arial Narrow"/>
                <w:b/>
                <w:noProof/>
                <w:spacing w:val="-6"/>
                <w:sz w:val="20"/>
                <w:lang w:val="sk-SK"/>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0A9A832A"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276" w:type="dxa"/>
            <w:tcBorders>
              <w:top w:val="nil"/>
              <w:left w:val="nil"/>
              <w:bottom w:val="single" w:sz="4" w:space="0" w:color="auto"/>
              <w:right w:val="single" w:sz="4" w:space="0" w:color="auto"/>
            </w:tcBorders>
            <w:shd w:val="clear" w:color="auto" w:fill="BDD7EE"/>
            <w:vAlign w:val="center"/>
            <w:hideMark/>
          </w:tcPr>
          <w:p w14:paraId="64A68FBD" w14:textId="77777777" w:rsidR="00832256" w:rsidRPr="008D0EA6" w:rsidRDefault="00415B68">
            <w:pPr>
              <w:pStyle w:val="P68B1DB1-Normal9"/>
              <w:jc w:val="center"/>
              <w:rPr>
                <w:noProof/>
                <w:spacing w:val="-6"/>
                <w:lang w:val="sk-SK"/>
              </w:rPr>
            </w:pPr>
            <w:r w:rsidRPr="008D0EA6">
              <w:rPr>
                <w:noProof/>
                <w:spacing w:val="-6"/>
                <w:lang w:val="sk-SK"/>
              </w:rPr>
              <w:t xml:space="preserve">Základná </w:t>
            </w:r>
          </w:p>
        </w:tc>
        <w:tc>
          <w:tcPr>
            <w:tcW w:w="1219" w:type="dxa"/>
            <w:tcBorders>
              <w:top w:val="nil"/>
              <w:left w:val="nil"/>
              <w:bottom w:val="single" w:sz="4" w:space="0" w:color="auto"/>
              <w:right w:val="single" w:sz="4" w:space="0" w:color="auto"/>
            </w:tcBorders>
            <w:shd w:val="clear" w:color="auto" w:fill="BDD7EE"/>
            <w:vAlign w:val="center"/>
            <w:hideMark/>
          </w:tcPr>
          <w:p w14:paraId="64E52950" w14:textId="77777777" w:rsidR="00832256" w:rsidRPr="008D0EA6" w:rsidRDefault="00415B68">
            <w:pPr>
              <w:pStyle w:val="P68B1DB1-Normal9"/>
              <w:jc w:val="center"/>
              <w:rPr>
                <w:noProof/>
                <w:spacing w:val="-6"/>
                <w:lang w:val="sk-SK"/>
              </w:rPr>
            </w:pPr>
            <w:r w:rsidRPr="008D0EA6">
              <w:rPr>
                <w:noProof/>
                <w:spacing w:val="-6"/>
                <w:lang w:val="sk-SK"/>
              </w:rPr>
              <w:t xml:space="preserve">Cieľ </w:t>
            </w:r>
          </w:p>
        </w:tc>
        <w:tc>
          <w:tcPr>
            <w:tcW w:w="995" w:type="dxa"/>
            <w:tcBorders>
              <w:top w:val="nil"/>
              <w:left w:val="nil"/>
              <w:bottom w:val="single" w:sz="4" w:space="0" w:color="auto"/>
              <w:right w:val="single" w:sz="4" w:space="0" w:color="auto"/>
            </w:tcBorders>
            <w:shd w:val="clear" w:color="auto" w:fill="BDD7EE"/>
            <w:vAlign w:val="center"/>
            <w:hideMark/>
          </w:tcPr>
          <w:p w14:paraId="466ED23B"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04" w:type="dxa"/>
            <w:tcBorders>
              <w:top w:val="nil"/>
              <w:left w:val="nil"/>
              <w:bottom w:val="single" w:sz="4" w:space="0" w:color="auto"/>
              <w:right w:val="single" w:sz="4" w:space="0" w:color="auto"/>
            </w:tcBorders>
            <w:shd w:val="clear" w:color="auto" w:fill="BDD7EE"/>
            <w:vAlign w:val="center"/>
            <w:hideMark/>
          </w:tcPr>
          <w:p w14:paraId="2483F80D" w14:textId="77777777" w:rsidR="00832256" w:rsidRPr="008D0EA6" w:rsidRDefault="00415B68">
            <w:pPr>
              <w:pStyle w:val="P68B1DB1-Normal9"/>
              <w:jc w:val="center"/>
              <w:rPr>
                <w:noProof/>
                <w:spacing w:val="-6"/>
                <w:lang w:val="sk-SK"/>
              </w:rPr>
            </w:pPr>
            <w:r w:rsidRPr="008D0EA6">
              <w:rPr>
                <w:noProof/>
                <w:spacing w:val="-6"/>
                <w:lang w:val="sk-SK"/>
              </w:rPr>
              <w:t>Rok</w:t>
            </w:r>
          </w:p>
        </w:tc>
        <w:tc>
          <w:tcPr>
            <w:tcW w:w="2647" w:type="dxa"/>
            <w:vMerge/>
            <w:tcBorders>
              <w:top w:val="single" w:sz="4" w:space="0" w:color="auto"/>
              <w:bottom w:val="single" w:sz="4" w:space="0" w:color="auto"/>
              <w:right w:val="single" w:sz="4" w:space="0" w:color="auto"/>
            </w:tcBorders>
            <w:vAlign w:val="center"/>
            <w:hideMark/>
          </w:tcPr>
          <w:p w14:paraId="75CFE3A9" w14:textId="77777777" w:rsidR="00832256" w:rsidRPr="008D0EA6" w:rsidRDefault="00832256">
            <w:pPr>
              <w:rPr>
                <w:rFonts w:ascii="Arial Narrow" w:hAnsi="Arial Narrow"/>
                <w:b/>
                <w:noProof/>
                <w:spacing w:val="-6"/>
                <w:sz w:val="20"/>
                <w:lang w:val="sk-SK"/>
              </w:rPr>
            </w:pPr>
          </w:p>
        </w:tc>
      </w:tr>
      <w:tr w:rsidR="00832256" w:rsidRPr="008D0EA6" w14:paraId="2B1D2EB9" w14:textId="77777777">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DF05B6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1</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8EF2FB9" w14:textId="2E7653D2" w:rsidR="00832256" w:rsidRPr="008D0EA6" w:rsidRDefault="00415B68">
            <w:pPr>
              <w:pStyle w:val="P68B1DB1-Normal11"/>
              <w:spacing w:line="276" w:lineRule="auto"/>
              <w:jc w:val="center"/>
              <w:rPr>
                <w:noProof/>
                <w:spacing w:val="-6"/>
                <w:lang w:val="sk-SK"/>
              </w:rPr>
            </w:pPr>
            <w:r w:rsidRPr="008D0EA6">
              <w:rPr>
                <w:noProof/>
                <w:spacing w:val="-6"/>
                <w:lang w:val="sk-SK"/>
              </w:rPr>
              <w:t>Investícia 2.1 – Posilnenie ekobonu</w:t>
            </w:r>
            <w:r w:rsidR="008D0EA6" w:rsidRPr="008D0EA6">
              <w:rPr>
                <w:noProof/>
                <w:spacing w:val="-6"/>
                <w:lang w:val="sk-SK"/>
              </w:rPr>
              <w:t xml:space="preserve"> v </w:t>
            </w:r>
            <w:r w:rsidRPr="008D0EA6">
              <w:rPr>
                <w:noProof/>
                <w:spacing w:val="-6"/>
                <w:lang w:val="sk-SK"/>
              </w:rPr>
              <w:t xml:space="preserve">záujme energetickej účinnosti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B0693C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3C36C76" w14:textId="06479835" w:rsidR="00832256" w:rsidRPr="008D0EA6" w:rsidRDefault="00415B68">
            <w:pPr>
              <w:pStyle w:val="P68B1DB1-Normal11"/>
              <w:spacing w:line="276" w:lineRule="auto"/>
              <w:jc w:val="center"/>
              <w:rPr>
                <w:noProof/>
                <w:spacing w:val="-6"/>
                <w:lang w:val="sk-SK"/>
              </w:rPr>
            </w:pPr>
            <w:r w:rsidRPr="008D0EA6">
              <w:rPr>
                <w:noProof/>
                <w:spacing w:val="-6"/>
                <w:lang w:val="sk-SK"/>
              </w:rPr>
              <w:t>Nadobudnutie platnosti predĺženia Superbonusu</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B24B8F1" w14:textId="508492CD" w:rsidR="00832256" w:rsidRPr="008D0EA6" w:rsidRDefault="00415B68">
            <w:pPr>
              <w:pStyle w:val="P68B1DB1-Normal11"/>
              <w:spacing w:line="276" w:lineRule="auto"/>
              <w:jc w:val="center"/>
              <w:rPr>
                <w:noProof/>
                <w:spacing w:val="-6"/>
                <w:lang w:val="sk-SK"/>
              </w:rPr>
            </w:pPr>
            <w:r w:rsidRPr="008D0EA6">
              <w:rPr>
                <w:noProof/>
                <w:spacing w:val="-6"/>
                <w:lang w:val="sk-SK"/>
              </w:rPr>
              <w:t>Ustanovenie právneho(-ých) aktu(-ov)</w:t>
            </w:r>
            <w:r w:rsidR="008D0EA6" w:rsidRPr="008D0EA6">
              <w:rPr>
                <w:noProof/>
                <w:spacing w:val="-6"/>
                <w:lang w:val="sk-SK"/>
              </w:rPr>
              <w:t xml:space="preserve"> o </w:t>
            </w:r>
            <w:r w:rsidRPr="008D0EA6">
              <w:rPr>
                <w:noProof/>
                <w:spacing w:val="-6"/>
                <w:lang w:val="sk-SK"/>
              </w:rPr>
              <w:t>nadobudnutí účinnosti</w:t>
            </w:r>
          </w:p>
        </w:tc>
        <w:tc>
          <w:tcPr>
            <w:tcW w:w="1084" w:type="dxa"/>
            <w:tcBorders>
              <w:top w:val="nil"/>
              <w:left w:val="nil"/>
              <w:bottom w:val="single" w:sz="4" w:space="0" w:color="auto"/>
              <w:right w:val="single" w:sz="4" w:space="0" w:color="auto"/>
            </w:tcBorders>
            <w:shd w:val="clear" w:color="auto" w:fill="C6EFCE"/>
            <w:noWrap/>
            <w:vAlign w:val="center"/>
          </w:tcPr>
          <w:p w14:paraId="7AD7D9B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6" w:type="dxa"/>
            <w:tcBorders>
              <w:top w:val="nil"/>
              <w:left w:val="nil"/>
              <w:bottom w:val="single" w:sz="4" w:space="0" w:color="auto"/>
              <w:right w:val="single" w:sz="4" w:space="0" w:color="auto"/>
            </w:tcBorders>
            <w:shd w:val="clear" w:color="auto" w:fill="C6EFCE"/>
            <w:noWrap/>
            <w:vAlign w:val="center"/>
          </w:tcPr>
          <w:p w14:paraId="45C8AF3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19" w:type="dxa"/>
            <w:tcBorders>
              <w:top w:val="nil"/>
              <w:left w:val="nil"/>
              <w:bottom w:val="single" w:sz="4" w:space="0" w:color="auto"/>
              <w:right w:val="single" w:sz="4" w:space="0" w:color="auto"/>
            </w:tcBorders>
            <w:shd w:val="clear" w:color="auto" w:fill="C6EFCE"/>
            <w:noWrap/>
            <w:vAlign w:val="center"/>
          </w:tcPr>
          <w:p w14:paraId="3EF72B3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5" w:type="dxa"/>
            <w:tcBorders>
              <w:top w:val="nil"/>
              <w:left w:val="nil"/>
              <w:bottom w:val="single" w:sz="4" w:space="0" w:color="auto"/>
              <w:right w:val="single" w:sz="4" w:space="0" w:color="auto"/>
            </w:tcBorders>
            <w:shd w:val="clear" w:color="auto" w:fill="C6EFCE"/>
            <w:noWrap/>
            <w:vAlign w:val="center"/>
          </w:tcPr>
          <w:p w14:paraId="2B42EE4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4" w:type="dxa"/>
            <w:tcBorders>
              <w:top w:val="nil"/>
              <w:left w:val="nil"/>
              <w:bottom w:val="single" w:sz="4" w:space="0" w:color="auto"/>
              <w:right w:val="single" w:sz="4" w:space="0" w:color="auto"/>
            </w:tcBorders>
            <w:shd w:val="clear" w:color="auto" w:fill="C6EFCE"/>
            <w:noWrap/>
            <w:vAlign w:val="center"/>
          </w:tcPr>
          <w:p w14:paraId="41BCAE5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2021</w:t>
            </w:r>
          </w:p>
        </w:tc>
        <w:tc>
          <w:tcPr>
            <w:tcW w:w="2647" w:type="dxa"/>
            <w:tcBorders>
              <w:top w:val="single" w:sz="4" w:space="0" w:color="auto"/>
              <w:left w:val="nil"/>
              <w:bottom w:val="single" w:sz="4" w:space="0" w:color="auto"/>
              <w:right w:val="single" w:sz="4" w:space="0" w:color="auto"/>
            </w:tcBorders>
            <w:shd w:val="clear" w:color="auto" w:fill="C6EFCE"/>
            <w:noWrap/>
            <w:vAlign w:val="center"/>
          </w:tcPr>
          <w:p w14:paraId="7E799D3D" w14:textId="77777777" w:rsidR="00832256" w:rsidRPr="008D0EA6" w:rsidRDefault="00415B68">
            <w:pPr>
              <w:pStyle w:val="P68B1DB1-Normal11"/>
              <w:spacing w:line="276" w:lineRule="auto"/>
              <w:rPr>
                <w:noProof/>
                <w:spacing w:val="-6"/>
                <w:lang w:val="sk-SK"/>
              </w:rPr>
            </w:pPr>
            <w:r w:rsidRPr="008D0EA6">
              <w:rPr>
                <w:noProof/>
                <w:spacing w:val="-6"/>
                <w:lang w:val="sk-SK"/>
              </w:rPr>
              <w:t>Právny(-é) akt(-y)</w:t>
            </w:r>
          </w:p>
          <w:p w14:paraId="1A92389B" w14:textId="149AC8FA" w:rsidR="00832256" w:rsidRPr="008D0EA6" w:rsidRDefault="00415B68">
            <w:pPr>
              <w:pStyle w:val="P68B1DB1-Normal11"/>
              <w:spacing w:line="276" w:lineRule="auto"/>
              <w:rPr>
                <w:noProof/>
                <w:spacing w:val="-6"/>
                <w:lang w:val="sk-SK"/>
              </w:rPr>
            </w:pPr>
            <w:r w:rsidRPr="008D0EA6">
              <w:rPr>
                <w:noProof/>
                <w:spacing w:val="-6"/>
                <w:lang w:val="sk-SK"/>
              </w:rPr>
              <w:t>predĺžiť prínosy pre ekobonus</w:t>
            </w:r>
            <w:r w:rsidR="008D0EA6" w:rsidRPr="008D0EA6">
              <w:rPr>
                <w:noProof/>
                <w:spacing w:val="-6"/>
                <w:lang w:val="sk-SK"/>
              </w:rPr>
              <w:t xml:space="preserve"> a </w:t>
            </w:r>
            <w:r w:rsidRPr="008D0EA6">
              <w:rPr>
                <w:noProof/>
                <w:spacing w:val="-6"/>
                <w:lang w:val="sk-SK"/>
              </w:rPr>
              <w:t>Sismabonus do 31</w:t>
            </w:r>
            <w:r w:rsidR="008D0EA6" w:rsidRPr="008D0EA6">
              <w:rPr>
                <w:noProof/>
                <w:spacing w:val="-6"/>
                <w:lang w:val="sk-SK"/>
              </w:rPr>
              <w:t>. decembra</w:t>
            </w:r>
            <w:r w:rsidRPr="008D0EA6">
              <w:rPr>
                <w:noProof/>
                <w:spacing w:val="-6"/>
                <w:lang w:val="sk-SK"/>
              </w:rPr>
              <w:t xml:space="preserve"> 2022</w:t>
            </w:r>
          </w:p>
          <w:p w14:paraId="76924721" w14:textId="4A7518B5" w:rsidR="00832256" w:rsidRPr="008D0EA6" w:rsidRDefault="00415B68">
            <w:pPr>
              <w:pStyle w:val="P68B1DB1-Normal11"/>
              <w:spacing w:line="276" w:lineRule="auto"/>
              <w:rPr>
                <w:noProof/>
                <w:spacing w:val="-6"/>
                <w:lang w:val="sk-SK"/>
              </w:rPr>
            </w:pPr>
            <w:r w:rsidRPr="008D0EA6">
              <w:rPr>
                <w:noProof/>
                <w:spacing w:val="-6"/>
                <w:lang w:val="sk-SK"/>
              </w:rPr>
              <w:t>v prípade kondomínií</w:t>
            </w:r>
            <w:r w:rsidR="008D0EA6" w:rsidRPr="008D0EA6">
              <w:rPr>
                <w:noProof/>
                <w:spacing w:val="-6"/>
                <w:lang w:val="sk-SK"/>
              </w:rPr>
              <w:t xml:space="preserve"> a </w:t>
            </w:r>
            <w:r w:rsidRPr="008D0EA6">
              <w:rPr>
                <w:noProof/>
                <w:spacing w:val="-6"/>
                <w:lang w:val="sk-SK"/>
              </w:rPr>
              <w:t>30</w:t>
            </w:r>
            <w:r w:rsidR="008D0EA6" w:rsidRPr="008D0EA6">
              <w:rPr>
                <w:noProof/>
                <w:spacing w:val="-6"/>
                <w:lang w:val="sk-SK"/>
              </w:rPr>
              <w:t>. júna</w:t>
            </w:r>
            <w:r w:rsidRPr="008D0EA6">
              <w:rPr>
                <w:noProof/>
                <w:spacing w:val="-6"/>
                <w:lang w:val="sk-SK"/>
              </w:rPr>
              <w:t xml:space="preserve"> 2023</w:t>
            </w:r>
            <w:r w:rsidR="008D0EA6" w:rsidRPr="008D0EA6">
              <w:rPr>
                <w:noProof/>
                <w:spacing w:val="-6"/>
                <w:lang w:val="sk-SK"/>
              </w:rPr>
              <w:t xml:space="preserve"> v </w:t>
            </w:r>
            <w:r w:rsidRPr="008D0EA6">
              <w:rPr>
                <w:noProof/>
                <w:spacing w:val="-6"/>
                <w:lang w:val="sk-SK"/>
              </w:rPr>
              <w:t>prípade sociálnych</w:t>
            </w:r>
          </w:p>
          <w:p w14:paraId="64BFBF5D" w14:textId="273D3668" w:rsidR="00832256" w:rsidRPr="008D0EA6" w:rsidRDefault="00415B68">
            <w:pPr>
              <w:pStyle w:val="P68B1DB1-Normal11"/>
              <w:spacing w:line="276" w:lineRule="auto"/>
              <w:rPr>
                <w:noProof/>
                <w:spacing w:val="-6"/>
                <w:lang w:val="sk-SK"/>
              </w:rPr>
            </w:pPr>
            <w:r w:rsidRPr="008D0EA6">
              <w:rPr>
                <w:noProof/>
                <w:spacing w:val="-6"/>
                <w:lang w:val="sk-SK"/>
              </w:rPr>
              <w:t>bývanie (IACP).</w:t>
            </w:r>
          </w:p>
        </w:tc>
      </w:tr>
      <w:tr w:rsidR="00832256" w:rsidRPr="008D0EA6" w14:paraId="18DDDD17"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996442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2</w:t>
            </w:r>
          </w:p>
        </w:tc>
        <w:tc>
          <w:tcPr>
            <w:tcW w:w="1559" w:type="dxa"/>
            <w:tcBorders>
              <w:top w:val="nil"/>
              <w:left w:val="nil"/>
              <w:bottom w:val="single" w:sz="4" w:space="0" w:color="auto"/>
              <w:right w:val="single" w:sz="4" w:space="0" w:color="auto"/>
            </w:tcBorders>
            <w:shd w:val="clear" w:color="auto" w:fill="C6EFCE"/>
            <w:noWrap/>
            <w:vAlign w:val="center"/>
          </w:tcPr>
          <w:p w14:paraId="34C24B70" w14:textId="5111E473" w:rsidR="00832256" w:rsidRPr="008D0EA6" w:rsidRDefault="00415B68">
            <w:pPr>
              <w:pStyle w:val="P68B1DB1-Normal11"/>
              <w:spacing w:line="276" w:lineRule="auto"/>
              <w:jc w:val="center"/>
              <w:rPr>
                <w:noProof/>
                <w:spacing w:val="-6"/>
                <w:lang w:val="sk-SK"/>
              </w:rPr>
            </w:pPr>
            <w:r w:rsidRPr="008D0EA6">
              <w:rPr>
                <w:noProof/>
                <w:spacing w:val="-6"/>
                <w:lang w:val="sk-SK"/>
              </w:rPr>
              <w:t>Investícia 2.1 – Posilnenie ekobonu</w:t>
            </w:r>
            <w:r w:rsidR="008D0EA6" w:rsidRPr="008D0EA6">
              <w:rPr>
                <w:noProof/>
                <w:spacing w:val="-6"/>
                <w:lang w:val="sk-SK"/>
              </w:rPr>
              <w:t xml:space="preserve"> v </w:t>
            </w:r>
            <w:r w:rsidRPr="008D0EA6">
              <w:rPr>
                <w:noProof/>
                <w:spacing w:val="-6"/>
                <w:lang w:val="sk-SK"/>
              </w:rPr>
              <w:t>záujme energetickej účinnosti</w:t>
            </w:r>
          </w:p>
        </w:tc>
        <w:tc>
          <w:tcPr>
            <w:tcW w:w="1134" w:type="dxa"/>
            <w:tcBorders>
              <w:top w:val="nil"/>
              <w:left w:val="nil"/>
              <w:bottom w:val="single" w:sz="4" w:space="0" w:color="auto"/>
              <w:right w:val="single" w:sz="4" w:space="0" w:color="auto"/>
            </w:tcBorders>
            <w:shd w:val="clear" w:color="auto" w:fill="C6EFCE"/>
            <w:noWrap/>
            <w:vAlign w:val="center"/>
          </w:tcPr>
          <w:p w14:paraId="1CD4E06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vAlign w:val="center"/>
          </w:tcPr>
          <w:p w14:paraId="2DB1ABA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Obnova budov Superbonus T1</w:t>
            </w:r>
          </w:p>
        </w:tc>
        <w:tc>
          <w:tcPr>
            <w:tcW w:w="1609" w:type="dxa"/>
            <w:tcBorders>
              <w:top w:val="nil"/>
              <w:left w:val="nil"/>
              <w:bottom w:val="single" w:sz="4" w:space="0" w:color="auto"/>
              <w:right w:val="single" w:sz="4" w:space="0" w:color="auto"/>
            </w:tcBorders>
            <w:shd w:val="clear" w:color="auto" w:fill="C6EFCE"/>
            <w:noWrap/>
            <w:vAlign w:val="center"/>
          </w:tcPr>
          <w:p w14:paraId="1413168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84" w:type="dxa"/>
            <w:tcBorders>
              <w:top w:val="nil"/>
              <w:left w:val="nil"/>
              <w:bottom w:val="single" w:sz="4" w:space="0" w:color="auto"/>
              <w:right w:val="single" w:sz="4" w:space="0" w:color="auto"/>
            </w:tcBorders>
            <w:shd w:val="clear" w:color="auto" w:fill="C6EFCE"/>
            <w:noWrap/>
            <w:vAlign w:val="center"/>
          </w:tcPr>
          <w:p w14:paraId="3B53683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Počet </w:t>
            </w:r>
          </w:p>
        </w:tc>
        <w:tc>
          <w:tcPr>
            <w:tcW w:w="1276" w:type="dxa"/>
            <w:tcBorders>
              <w:top w:val="nil"/>
              <w:left w:val="nil"/>
              <w:bottom w:val="single" w:sz="4" w:space="0" w:color="auto"/>
              <w:right w:val="single" w:sz="4" w:space="0" w:color="auto"/>
            </w:tcBorders>
            <w:shd w:val="clear" w:color="auto" w:fill="C6EFCE"/>
            <w:noWrap/>
            <w:vAlign w:val="center"/>
          </w:tcPr>
          <w:p w14:paraId="09D1206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219" w:type="dxa"/>
            <w:tcBorders>
              <w:top w:val="nil"/>
              <w:left w:val="nil"/>
              <w:bottom w:val="single" w:sz="4" w:space="0" w:color="auto"/>
              <w:right w:val="single" w:sz="4" w:space="0" w:color="auto"/>
            </w:tcBorders>
            <w:shd w:val="clear" w:color="auto" w:fill="C6EFCE"/>
            <w:noWrap/>
            <w:vAlign w:val="center"/>
          </w:tcPr>
          <w:p w14:paraId="7CC67C1C" w14:textId="2FAC4328" w:rsidR="00832256" w:rsidRPr="008D0EA6" w:rsidRDefault="00415B68">
            <w:pPr>
              <w:pStyle w:val="P68B1DB1-Normal11"/>
              <w:spacing w:line="276" w:lineRule="auto"/>
              <w:jc w:val="center"/>
              <w:rPr>
                <w:noProof/>
                <w:spacing w:val="-6"/>
                <w:lang w:val="sk-SK"/>
              </w:rPr>
            </w:pPr>
            <w:r w:rsidRPr="008D0EA6">
              <w:rPr>
                <w:noProof/>
                <w:spacing w:val="-6"/>
                <w:lang w:val="sk-SK"/>
              </w:rPr>
              <w:t>17 000 000</w:t>
            </w:r>
          </w:p>
        </w:tc>
        <w:tc>
          <w:tcPr>
            <w:tcW w:w="995" w:type="dxa"/>
            <w:tcBorders>
              <w:top w:val="nil"/>
              <w:left w:val="nil"/>
              <w:bottom w:val="single" w:sz="4" w:space="0" w:color="auto"/>
              <w:right w:val="single" w:sz="4" w:space="0" w:color="auto"/>
            </w:tcBorders>
            <w:shd w:val="clear" w:color="auto" w:fill="C6EFCE"/>
            <w:noWrap/>
            <w:vAlign w:val="center"/>
          </w:tcPr>
          <w:p w14:paraId="659434A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4" w:type="dxa"/>
            <w:tcBorders>
              <w:top w:val="nil"/>
              <w:left w:val="nil"/>
              <w:bottom w:val="single" w:sz="4" w:space="0" w:color="auto"/>
              <w:right w:val="single" w:sz="4" w:space="0" w:color="auto"/>
            </w:tcBorders>
            <w:shd w:val="clear" w:color="auto" w:fill="C6EFCE"/>
            <w:noWrap/>
            <w:vAlign w:val="center"/>
          </w:tcPr>
          <w:p w14:paraId="01B40B7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2647" w:type="dxa"/>
            <w:tcBorders>
              <w:top w:val="nil"/>
              <w:left w:val="nil"/>
              <w:bottom w:val="single" w:sz="4" w:space="0" w:color="auto"/>
              <w:right w:val="single" w:sz="4" w:space="0" w:color="auto"/>
            </w:tcBorders>
            <w:shd w:val="clear" w:color="auto" w:fill="C6EFCE"/>
            <w:noWrap/>
            <w:vAlign w:val="center"/>
          </w:tcPr>
          <w:p w14:paraId="5810D590" w14:textId="3A8CCCEA"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Dokončiť obnovu budov</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prípade (najmenej 17000000 metrov štvorcových,čo má za následok úspory primárnej energie aspoň 40</w:t>
            </w:r>
            <w:r w:rsidR="008D0EA6" w:rsidRPr="008D0EA6">
              <w:rPr>
                <w:rFonts w:ascii="Arial Narrow" w:hAnsi="Arial Narrow"/>
                <w:noProof/>
                <w:spacing w:val="-6"/>
                <w:lang w:val="sk-SK"/>
              </w:rPr>
              <w:t> % a </w:t>
            </w:r>
            <w:r w:rsidRPr="008D0EA6">
              <w:rPr>
                <w:rFonts w:ascii="Arial Narrow" w:hAnsi="Arial Narrow"/>
                <w:noProof/>
                <w:spacing w:val="-6"/>
                <w:lang w:val="sk-SK"/>
              </w:rPr>
              <w:t>zvýšenie aspoň dvoch kategórií</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osvedčení</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energetickej efektívnosti).</w:t>
            </w:r>
          </w:p>
        </w:tc>
      </w:tr>
      <w:tr w:rsidR="00832256" w:rsidRPr="008D0EA6" w14:paraId="002058A2"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27784C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3</w:t>
            </w:r>
          </w:p>
        </w:tc>
        <w:tc>
          <w:tcPr>
            <w:tcW w:w="1559" w:type="dxa"/>
            <w:tcBorders>
              <w:top w:val="nil"/>
              <w:left w:val="nil"/>
              <w:bottom w:val="single" w:sz="4" w:space="0" w:color="auto"/>
              <w:right w:val="single" w:sz="4" w:space="0" w:color="auto"/>
            </w:tcBorders>
            <w:shd w:val="clear" w:color="auto" w:fill="C6EFCE"/>
            <w:noWrap/>
            <w:vAlign w:val="center"/>
          </w:tcPr>
          <w:p w14:paraId="0E2DED29" w14:textId="0016A649" w:rsidR="00832256" w:rsidRPr="008D0EA6" w:rsidRDefault="00415B68">
            <w:pPr>
              <w:pStyle w:val="P68B1DB1-Normal11"/>
              <w:spacing w:line="276" w:lineRule="auto"/>
              <w:jc w:val="center"/>
              <w:rPr>
                <w:noProof/>
                <w:spacing w:val="-6"/>
                <w:lang w:val="sk-SK"/>
              </w:rPr>
            </w:pPr>
            <w:r w:rsidRPr="008D0EA6">
              <w:rPr>
                <w:noProof/>
                <w:spacing w:val="-6"/>
                <w:lang w:val="sk-SK"/>
              </w:rPr>
              <w:t>Investícia 2.1 – Posilnenie ekobonu</w:t>
            </w:r>
            <w:r w:rsidR="008D0EA6" w:rsidRPr="008D0EA6">
              <w:rPr>
                <w:noProof/>
                <w:spacing w:val="-6"/>
                <w:lang w:val="sk-SK"/>
              </w:rPr>
              <w:t xml:space="preserve"> v </w:t>
            </w:r>
            <w:r w:rsidRPr="008D0EA6">
              <w:rPr>
                <w:noProof/>
                <w:spacing w:val="-6"/>
                <w:lang w:val="sk-SK"/>
              </w:rPr>
              <w:t>záujme energetickej účinnosti</w:t>
            </w:r>
          </w:p>
        </w:tc>
        <w:tc>
          <w:tcPr>
            <w:tcW w:w="1134" w:type="dxa"/>
            <w:tcBorders>
              <w:top w:val="nil"/>
              <w:left w:val="nil"/>
              <w:bottom w:val="single" w:sz="4" w:space="0" w:color="auto"/>
              <w:right w:val="single" w:sz="4" w:space="0" w:color="auto"/>
            </w:tcBorders>
            <w:shd w:val="clear" w:color="auto" w:fill="C6EFCE"/>
            <w:noWrap/>
            <w:vAlign w:val="center"/>
          </w:tcPr>
          <w:p w14:paraId="12F0051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tcBorders>
              <w:top w:val="nil"/>
              <w:left w:val="nil"/>
              <w:bottom w:val="single" w:sz="4" w:space="0" w:color="auto"/>
              <w:right w:val="single" w:sz="4" w:space="0" w:color="auto"/>
            </w:tcBorders>
            <w:shd w:val="clear" w:color="auto" w:fill="C6EFCE"/>
            <w:noWrap/>
            <w:vAlign w:val="center"/>
          </w:tcPr>
          <w:p w14:paraId="1CFF992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Obnova budov Superbonus T2</w:t>
            </w:r>
          </w:p>
        </w:tc>
        <w:tc>
          <w:tcPr>
            <w:tcW w:w="1609" w:type="dxa"/>
            <w:tcBorders>
              <w:top w:val="nil"/>
              <w:left w:val="nil"/>
              <w:bottom w:val="single" w:sz="4" w:space="0" w:color="auto"/>
              <w:right w:val="single" w:sz="4" w:space="0" w:color="auto"/>
            </w:tcBorders>
            <w:shd w:val="clear" w:color="auto" w:fill="C6EFCE"/>
            <w:noWrap/>
            <w:vAlign w:val="center"/>
          </w:tcPr>
          <w:p w14:paraId="14A3FCB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84" w:type="dxa"/>
            <w:tcBorders>
              <w:top w:val="nil"/>
              <w:left w:val="nil"/>
              <w:bottom w:val="single" w:sz="4" w:space="0" w:color="auto"/>
              <w:right w:val="single" w:sz="4" w:space="0" w:color="auto"/>
            </w:tcBorders>
            <w:shd w:val="clear" w:color="auto" w:fill="C6EFCE"/>
            <w:noWrap/>
            <w:vAlign w:val="center"/>
          </w:tcPr>
          <w:p w14:paraId="72228FC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Počet </w:t>
            </w:r>
          </w:p>
        </w:tc>
        <w:tc>
          <w:tcPr>
            <w:tcW w:w="1276" w:type="dxa"/>
            <w:tcBorders>
              <w:top w:val="nil"/>
              <w:left w:val="nil"/>
              <w:bottom w:val="single" w:sz="4" w:space="0" w:color="auto"/>
              <w:right w:val="single" w:sz="4" w:space="0" w:color="auto"/>
            </w:tcBorders>
            <w:shd w:val="clear" w:color="auto" w:fill="C6EFCE"/>
            <w:noWrap/>
            <w:vAlign w:val="center"/>
          </w:tcPr>
          <w:p w14:paraId="32F2D84E" w14:textId="76BC08A6"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17</w:t>
            </w:r>
            <w:r w:rsidRPr="008D0EA6">
              <w:rPr>
                <w:noProof/>
                <w:spacing w:val="-6"/>
                <w:lang w:val="sk-SK"/>
              </w:rPr>
              <w:t xml:space="preserve"> </w:t>
            </w:r>
            <w:r w:rsidRPr="008D0EA6">
              <w:rPr>
                <w:rFonts w:ascii="Arial Narrow" w:hAnsi="Arial Narrow"/>
                <w:noProof/>
                <w:spacing w:val="-6"/>
                <w:lang w:val="sk-SK"/>
              </w:rPr>
              <w:t>000</w:t>
            </w:r>
            <w:r w:rsidRPr="008D0EA6">
              <w:rPr>
                <w:noProof/>
                <w:spacing w:val="-6"/>
                <w:lang w:val="sk-SK"/>
              </w:rPr>
              <w:t xml:space="preserve"> </w:t>
            </w:r>
            <w:r w:rsidRPr="008D0EA6">
              <w:rPr>
                <w:rFonts w:ascii="Arial Narrow" w:hAnsi="Arial Narrow"/>
                <w:noProof/>
                <w:spacing w:val="-6"/>
                <w:lang w:val="sk-SK"/>
              </w:rPr>
              <w:t>000</w:t>
            </w:r>
          </w:p>
        </w:tc>
        <w:tc>
          <w:tcPr>
            <w:tcW w:w="1219" w:type="dxa"/>
            <w:tcBorders>
              <w:top w:val="nil"/>
              <w:left w:val="nil"/>
              <w:bottom w:val="single" w:sz="4" w:space="0" w:color="auto"/>
              <w:right w:val="single" w:sz="4" w:space="0" w:color="auto"/>
            </w:tcBorders>
            <w:shd w:val="clear" w:color="auto" w:fill="C6EFCE"/>
            <w:noWrap/>
            <w:vAlign w:val="center"/>
          </w:tcPr>
          <w:p w14:paraId="0610F2E4" w14:textId="6F4ABD30"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35</w:t>
            </w:r>
            <w:r w:rsidRPr="008D0EA6">
              <w:rPr>
                <w:noProof/>
                <w:spacing w:val="-6"/>
                <w:lang w:val="sk-SK"/>
              </w:rPr>
              <w:t xml:space="preserve"> </w:t>
            </w:r>
            <w:r w:rsidRPr="008D0EA6">
              <w:rPr>
                <w:rFonts w:ascii="Arial Narrow" w:hAnsi="Arial Narrow"/>
                <w:noProof/>
                <w:spacing w:val="-6"/>
                <w:lang w:val="sk-SK"/>
              </w:rPr>
              <w:t>800</w:t>
            </w:r>
            <w:r w:rsidRPr="008D0EA6">
              <w:rPr>
                <w:noProof/>
                <w:spacing w:val="-6"/>
                <w:lang w:val="sk-SK"/>
              </w:rPr>
              <w:t xml:space="preserve"> </w:t>
            </w:r>
            <w:r w:rsidRPr="008D0EA6">
              <w:rPr>
                <w:rFonts w:ascii="Arial Narrow" w:hAnsi="Arial Narrow"/>
                <w:noProof/>
                <w:spacing w:val="-6"/>
                <w:lang w:val="sk-SK"/>
              </w:rPr>
              <w:t>000</w:t>
            </w:r>
          </w:p>
        </w:tc>
        <w:tc>
          <w:tcPr>
            <w:tcW w:w="995" w:type="dxa"/>
            <w:tcBorders>
              <w:top w:val="nil"/>
              <w:left w:val="nil"/>
              <w:bottom w:val="single" w:sz="4" w:space="0" w:color="auto"/>
              <w:right w:val="single" w:sz="4" w:space="0" w:color="auto"/>
            </w:tcBorders>
            <w:shd w:val="clear" w:color="auto" w:fill="C6EFCE"/>
            <w:noWrap/>
            <w:vAlign w:val="center"/>
          </w:tcPr>
          <w:p w14:paraId="5342C5C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04" w:type="dxa"/>
            <w:tcBorders>
              <w:top w:val="nil"/>
              <w:left w:val="nil"/>
              <w:bottom w:val="single" w:sz="4" w:space="0" w:color="auto"/>
              <w:right w:val="single" w:sz="4" w:space="0" w:color="auto"/>
            </w:tcBorders>
            <w:shd w:val="clear" w:color="auto" w:fill="C6EFCE"/>
            <w:noWrap/>
            <w:vAlign w:val="center"/>
          </w:tcPr>
          <w:p w14:paraId="43A96E6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2025</w:t>
            </w:r>
          </w:p>
        </w:tc>
        <w:tc>
          <w:tcPr>
            <w:tcW w:w="2647" w:type="dxa"/>
            <w:tcBorders>
              <w:top w:val="nil"/>
              <w:left w:val="nil"/>
              <w:bottom w:val="single" w:sz="4" w:space="0" w:color="auto"/>
              <w:right w:val="single" w:sz="4" w:space="0" w:color="auto"/>
            </w:tcBorders>
            <w:shd w:val="clear" w:color="auto" w:fill="C6EFCE"/>
            <w:noWrap/>
            <w:vAlign w:val="center"/>
          </w:tcPr>
          <w:p w14:paraId="656C204F" w14:textId="360F54CD"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Dokončiť obnovu budov</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trvaní najmenej 35800000</w:t>
            </w:r>
            <w:r w:rsidRPr="008D0EA6">
              <w:rPr>
                <w:noProof/>
                <w:spacing w:val="-6"/>
                <w:lang w:val="sk-SK"/>
              </w:rPr>
              <w:t xml:space="preserve"> </w:t>
            </w:r>
            <w:r w:rsidRPr="008D0EA6">
              <w:rPr>
                <w:rFonts w:ascii="Arial Narrow" w:hAnsi="Arial Narrow"/>
                <w:noProof/>
                <w:spacing w:val="-6"/>
                <w:lang w:val="sk-SK"/>
              </w:rPr>
              <w:t>metrov</w:t>
            </w:r>
            <w:r w:rsidRPr="008D0EA6">
              <w:rPr>
                <w:noProof/>
                <w:spacing w:val="-6"/>
                <w:lang w:val="sk-SK"/>
              </w:rPr>
              <w:t xml:space="preserve"> </w:t>
            </w:r>
            <w:r w:rsidRPr="008D0EA6">
              <w:rPr>
                <w:rFonts w:ascii="Arial Narrow" w:hAnsi="Arial Narrow"/>
                <w:noProof/>
                <w:spacing w:val="-6"/>
                <w:lang w:val="sk-SK"/>
              </w:rPr>
              <w:t>štvorcových, čo povedie</w:t>
            </w:r>
            <w:r w:rsidR="008D0EA6" w:rsidRPr="008D0EA6">
              <w:rPr>
                <w:rFonts w:ascii="Arial Narrow" w:hAnsi="Arial Narrow"/>
                <w:noProof/>
                <w:spacing w:val="-6"/>
                <w:lang w:val="sk-SK"/>
              </w:rPr>
              <w:t xml:space="preserve"> k </w:t>
            </w:r>
            <w:r w:rsidRPr="008D0EA6">
              <w:rPr>
                <w:rFonts w:ascii="Arial Narrow" w:hAnsi="Arial Narrow"/>
                <w:noProof/>
                <w:spacing w:val="-6"/>
                <w:lang w:val="sk-SK"/>
              </w:rPr>
              <w:t>úsporám primárnej energie vo výške aspoň 40</w:t>
            </w:r>
            <w:r w:rsidR="008D0EA6" w:rsidRPr="008D0EA6">
              <w:rPr>
                <w:rFonts w:ascii="Arial Narrow" w:hAnsi="Arial Narrow"/>
                <w:noProof/>
                <w:spacing w:val="-6"/>
                <w:lang w:val="sk-SK"/>
              </w:rPr>
              <w:t> %</w:t>
            </w:r>
            <w:r w:rsidRPr="008D0EA6">
              <w:rPr>
                <w:rFonts w:ascii="Arial Narrow" w:hAnsi="Arial Narrow"/>
                <w:noProof/>
                <w:spacing w:val="-6"/>
                <w:lang w:val="sk-SK"/>
              </w:rPr>
              <w:t>, pričom sa</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certifikáte energetickej efektívnosti zvýšia aspoň dve kategórie.</w:t>
            </w:r>
          </w:p>
        </w:tc>
      </w:tr>
      <w:tr w:rsidR="00832256" w:rsidRPr="008D0EA6" w14:paraId="77102CB9"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3F501D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4</w:t>
            </w:r>
          </w:p>
        </w:tc>
        <w:tc>
          <w:tcPr>
            <w:tcW w:w="1559" w:type="dxa"/>
            <w:tcBorders>
              <w:top w:val="nil"/>
              <w:left w:val="nil"/>
              <w:bottom w:val="single" w:sz="4" w:space="0" w:color="auto"/>
              <w:right w:val="single" w:sz="4" w:space="0" w:color="auto"/>
            </w:tcBorders>
            <w:shd w:val="clear" w:color="auto" w:fill="C6EFCE"/>
            <w:noWrap/>
            <w:vAlign w:val="center"/>
          </w:tcPr>
          <w:p w14:paraId="1954576C" w14:textId="4378CBE0" w:rsidR="00832256" w:rsidRPr="008D0EA6" w:rsidRDefault="00415B68">
            <w:pPr>
              <w:pStyle w:val="P68B1DB1-Normal11"/>
              <w:spacing w:line="276" w:lineRule="auto"/>
              <w:jc w:val="center"/>
              <w:rPr>
                <w:noProof/>
                <w:spacing w:val="-6"/>
                <w:lang w:val="sk-SK"/>
              </w:rPr>
            </w:pPr>
            <w:r w:rsidRPr="008D0EA6">
              <w:rPr>
                <w:noProof/>
                <w:spacing w:val="-6"/>
                <w:lang w:val="sk-SK"/>
              </w:rPr>
              <w:t>Reforma 1.1: Zjednodušenie</w:t>
            </w:r>
            <w:r w:rsidR="008D0EA6" w:rsidRPr="008D0EA6">
              <w:rPr>
                <w:noProof/>
                <w:spacing w:val="-6"/>
                <w:lang w:val="sk-SK"/>
              </w:rPr>
              <w:t xml:space="preserve"> a </w:t>
            </w:r>
            <w:r w:rsidRPr="008D0EA6">
              <w:rPr>
                <w:noProof/>
                <w:spacing w:val="-6"/>
                <w:lang w:val="sk-SK"/>
              </w:rPr>
              <w:t>zrýchlenie postupov pre intervencie</w:t>
            </w:r>
            <w:r w:rsidR="008D0EA6" w:rsidRPr="008D0EA6">
              <w:rPr>
                <w:noProof/>
                <w:spacing w:val="-6"/>
                <w:lang w:val="sk-SK"/>
              </w:rPr>
              <w:t xml:space="preserve"> v </w:t>
            </w:r>
            <w:r w:rsidRPr="008D0EA6">
              <w:rPr>
                <w:noProof/>
                <w:spacing w:val="-6"/>
                <w:lang w:val="sk-SK"/>
              </w:rPr>
              <w:t>oblasti energetickej efektívnosti</w:t>
            </w:r>
          </w:p>
        </w:tc>
        <w:tc>
          <w:tcPr>
            <w:tcW w:w="1134" w:type="dxa"/>
            <w:tcBorders>
              <w:top w:val="nil"/>
              <w:left w:val="nil"/>
              <w:bottom w:val="single" w:sz="4" w:space="0" w:color="auto"/>
              <w:right w:val="single" w:sz="4" w:space="0" w:color="auto"/>
            </w:tcBorders>
            <w:shd w:val="clear" w:color="auto" w:fill="C6EFCE"/>
            <w:noWrap/>
            <w:vAlign w:val="center"/>
          </w:tcPr>
          <w:p w14:paraId="53AA82A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tcBorders>
              <w:top w:val="nil"/>
              <w:left w:val="nil"/>
              <w:bottom w:val="single" w:sz="4" w:space="0" w:color="auto"/>
              <w:right w:val="single" w:sz="4" w:space="0" w:color="auto"/>
            </w:tcBorders>
            <w:shd w:val="clear" w:color="auto" w:fill="C6EFCE"/>
            <w:noWrap/>
            <w:vAlign w:val="center"/>
          </w:tcPr>
          <w:p w14:paraId="4F633841" w14:textId="78B0327F" w:rsidR="00832256" w:rsidRPr="008D0EA6" w:rsidRDefault="00415B68">
            <w:pPr>
              <w:pStyle w:val="P68B1DB1-Normal11"/>
              <w:spacing w:line="276" w:lineRule="auto"/>
              <w:jc w:val="center"/>
              <w:rPr>
                <w:noProof/>
                <w:spacing w:val="-6"/>
                <w:lang w:val="sk-SK"/>
              </w:rPr>
            </w:pPr>
            <w:r w:rsidRPr="008D0EA6">
              <w:rPr>
                <w:noProof/>
                <w:spacing w:val="-6"/>
                <w:lang w:val="sk-SK"/>
              </w:rPr>
              <w:t>Zjednodušenie</w:t>
            </w:r>
            <w:r w:rsidR="008D0EA6" w:rsidRPr="008D0EA6">
              <w:rPr>
                <w:noProof/>
                <w:spacing w:val="-6"/>
                <w:lang w:val="sk-SK"/>
              </w:rPr>
              <w:t xml:space="preserve"> a </w:t>
            </w:r>
            <w:r w:rsidRPr="008D0EA6">
              <w:rPr>
                <w:noProof/>
                <w:spacing w:val="-6"/>
                <w:lang w:val="sk-SK"/>
              </w:rPr>
              <w:t>zrýchlenie postupov pre intervencie</w:t>
            </w:r>
            <w:r w:rsidR="008D0EA6" w:rsidRPr="008D0EA6">
              <w:rPr>
                <w:noProof/>
                <w:spacing w:val="-6"/>
                <w:lang w:val="sk-SK"/>
              </w:rPr>
              <w:t xml:space="preserve"> v </w:t>
            </w:r>
            <w:r w:rsidRPr="008D0EA6">
              <w:rPr>
                <w:noProof/>
                <w:spacing w:val="-6"/>
                <w:lang w:val="sk-SK"/>
              </w:rPr>
              <w:t>oblasti energetickej efektívnosti</w:t>
            </w:r>
          </w:p>
        </w:tc>
        <w:tc>
          <w:tcPr>
            <w:tcW w:w="1609" w:type="dxa"/>
            <w:tcBorders>
              <w:top w:val="nil"/>
              <w:left w:val="nil"/>
              <w:bottom w:val="single" w:sz="4" w:space="0" w:color="auto"/>
              <w:right w:val="single" w:sz="4" w:space="0" w:color="auto"/>
            </w:tcBorders>
            <w:shd w:val="clear" w:color="auto" w:fill="C6EFCE"/>
            <w:noWrap/>
            <w:vAlign w:val="center"/>
          </w:tcPr>
          <w:p w14:paraId="2C71EB8F" w14:textId="37FB3AB7" w:rsidR="00832256" w:rsidRPr="008D0EA6" w:rsidRDefault="00415B68">
            <w:pPr>
              <w:pStyle w:val="P68B1DB1-Normal11"/>
              <w:spacing w:line="276" w:lineRule="auto"/>
              <w:jc w:val="center"/>
              <w:rPr>
                <w:noProof/>
                <w:spacing w:val="-6"/>
                <w:lang w:val="sk-SK"/>
              </w:rPr>
            </w:pPr>
            <w:r w:rsidRPr="008D0EA6">
              <w:rPr>
                <w:noProof/>
                <w:spacing w:val="-6"/>
                <w:lang w:val="sk-SK"/>
              </w:rPr>
              <w:t>Ustanovenie právneho(-ých) aktu(-ov)</w:t>
            </w:r>
            <w:r w:rsidR="008D0EA6" w:rsidRPr="008D0EA6">
              <w:rPr>
                <w:noProof/>
                <w:spacing w:val="-6"/>
                <w:lang w:val="sk-SK"/>
              </w:rPr>
              <w:t xml:space="preserve"> o </w:t>
            </w:r>
            <w:r w:rsidRPr="008D0EA6">
              <w:rPr>
                <w:noProof/>
                <w:spacing w:val="-6"/>
                <w:lang w:val="sk-SK"/>
              </w:rPr>
              <w:t xml:space="preserve">nadobudnutí účinnosti </w:t>
            </w:r>
          </w:p>
        </w:tc>
        <w:tc>
          <w:tcPr>
            <w:tcW w:w="1084" w:type="dxa"/>
            <w:tcBorders>
              <w:top w:val="nil"/>
              <w:left w:val="nil"/>
              <w:bottom w:val="single" w:sz="4" w:space="0" w:color="auto"/>
              <w:right w:val="single" w:sz="4" w:space="0" w:color="auto"/>
            </w:tcBorders>
            <w:shd w:val="clear" w:color="auto" w:fill="C6EFCE"/>
            <w:noWrap/>
            <w:vAlign w:val="center"/>
          </w:tcPr>
          <w:p w14:paraId="29668D8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6" w:type="dxa"/>
            <w:tcBorders>
              <w:top w:val="nil"/>
              <w:left w:val="nil"/>
              <w:bottom w:val="single" w:sz="4" w:space="0" w:color="auto"/>
              <w:right w:val="single" w:sz="4" w:space="0" w:color="auto"/>
            </w:tcBorders>
            <w:shd w:val="clear" w:color="auto" w:fill="C6EFCE"/>
            <w:noWrap/>
            <w:vAlign w:val="center"/>
          </w:tcPr>
          <w:p w14:paraId="5E50B0A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19" w:type="dxa"/>
            <w:tcBorders>
              <w:top w:val="nil"/>
              <w:left w:val="nil"/>
              <w:bottom w:val="single" w:sz="4" w:space="0" w:color="auto"/>
              <w:right w:val="single" w:sz="4" w:space="0" w:color="auto"/>
            </w:tcBorders>
            <w:shd w:val="clear" w:color="auto" w:fill="C6EFCE"/>
            <w:noWrap/>
            <w:vAlign w:val="center"/>
          </w:tcPr>
          <w:p w14:paraId="58953E5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95" w:type="dxa"/>
            <w:tcBorders>
              <w:top w:val="nil"/>
              <w:left w:val="nil"/>
              <w:bottom w:val="single" w:sz="4" w:space="0" w:color="auto"/>
              <w:right w:val="single" w:sz="4" w:space="0" w:color="auto"/>
            </w:tcBorders>
            <w:shd w:val="clear" w:color="auto" w:fill="C6EFCE"/>
            <w:noWrap/>
            <w:vAlign w:val="center"/>
          </w:tcPr>
          <w:p w14:paraId="7084B93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04" w:type="dxa"/>
            <w:tcBorders>
              <w:top w:val="nil"/>
              <w:left w:val="nil"/>
              <w:bottom w:val="single" w:sz="4" w:space="0" w:color="auto"/>
              <w:right w:val="single" w:sz="4" w:space="0" w:color="auto"/>
            </w:tcBorders>
            <w:shd w:val="clear" w:color="auto" w:fill="C6EFCE"/>
            <w:noWrap/>
            <w:vAlign w:val="center"/>
          </w:tcPr>
          <w:p w14:paraId="2EC23C4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647" w:type="dxa"/>
            <w:tcBorders>
              <w:top w:val="nil"/>
              <w:left w:val="nil"/>
              <w:bottom w:val="single" w:sz="4" w:space="0" w:color="auto"/>
              <w:right w:val="single" w:sz="4" w:space="0" w:color="auto"/>
            </w:tcBorders>
            <w:shd w:val="clear" w:color="auto" w:fill="C6EFCE"/>
            <w:noWrap/>
            <w:vAlign w:val="center"/>
          </w:tcPr>
          <w:p w14:paraId="38BE62D3" w14:textId="5DC0733F" w:rsidR="00832256" w:rsidRPr="008D0EA6" w:rsidRDefault="00415B68">
            <w:pPr>
              <w:pStyle w:val="P68B1DB1-Normal11"/>
              <w:spacing w:line="276" w:lineRule="auto"/>
              <w:rPr>
                <w:noProof/>
                <w:spacing w:val="-6"/>
                <w:lang w:val="sk-SK"/>
              </w:rPr>
            </w:pPr>
            <w:r w:rsidRPr="008D0EA6">
              <w:rPr>
                <w:noProof/>
                <w:spacing w:val="-6"/>
                <w:lang w:val="sk-SK"/>
              </w:rPr>
              <w:t>Právnym aktom (právnymi aktmi) sa zjednodušia</w:t>
            </w:r>
            <w:r w:rsidR="008D0EA6" w:rsidRPr="008D0EA6">
              <w:rPr>
                <w:noProof/>
                <w:spacing w:val="-6"/>
                <w:lang w:val="sk-SK"/>
              </w:rPr>
              <w:t xml:space="preserve"> a </w:t>
            </w:r>
            <w:r w:rsidRPr="008D0EA6">
              <w:rPr>
                <w:noProof/>
                <w:spacing w:val="-6"/>
                <w:lang w:val="sk-SK"/>
              </w:rPr>
              <w:t>zrýchlia postupy zásahov do energetickej efektívnosti:</w:t>
            </w:r>
          </w:p>
          <w:p w14:paraId="7AE1F7BD" w14:textId="77777777" w:rsidR="00832256" w:rsidRPr="008D0EA6" w:rsidRDefault="00415B68">
            <w:pPr>
              <w:pStyle w:val="P68B1DB1-ListParagraph13"/>
              <w:numPr>
                <w:ilvl w:val="0"/>
                <w:numId w:val="90"/>
              </w:numPr>
              <w:spacing w:line="276" w:lineRule="auto"/>
              <w:jc w:val="left"/>
              <w:rPr>
                <w:noProof/>
                <w:spacing w:val="-6"/>
                <w:lang w:val="sk-SK"/>
              </w:rPr>
            </w:pPr>
            <w:r w:rsidRPr="008D0EA6">
              <w:rPr>
                <w:noProof/>
                <w:spacing w:val="-6"/>
                <w:lang w:val="sk-SK"/>
              </w:rPr>
              <w:t>Spustenie národného portálu pre energetickú hospodárnosť budov</w:t>
            </w:r>
          </w:p>
          <w:p w14:paraId="49EA0B9D" w14:textId="3FFF7594" w:rsidR="00832256" w:rsidRPr="008D0EA6" w:rsidRDefault="00415B68">
            <w:pPr>
              <w:pStyle w:val="P68B1DB1-ListParagraph13"/>
              <w:numPr>
                <w:ilvl w:val="0"/>
                <w:numId w:val="90"/>
              </w:numPr>
              <w:spacing w:line="276" w:lineRule="auto"/>
              <w:jc w:val="left"/>
              <w:rPr>
                <w:noProof/>
                <w:spacing w:val="-6"/>
                <w:lang w:val="sk-SK"/>
              </w:rPr>
            </w:pPr>
            <w:r w:rsidRPr="008D0EA6">
              <w:rPr>
                <w:noProof/>
                <w:spacing w:val="-6"/>
                <w:lang w:val="sk-SK"/>
              </w:rPr>
              <w:t>Posilnenie činností plánu informovania</w:t>
            </w:r>
            <w:r w:rsidR="008D0EA6" w:rsidRPr="008D0EA6">
              <w:rPr>
                <w:noProof/>
                <w:spacing w:val="-6"/>
                <w:lang w:val="sk-SK"/>
              </w:rPr>
              <w:t xml:space="preserve"> a </w:t>
            </w:r>
            <w:r w:rsidRPr="008D0EA6">
              <w:rPr>
                <w:noProof/>
                <w:spacing w:val="-6"/>
                <w:lang w:val="sk-SK"/>
              </w:rPr>
              <w:t>odbornej prípravy zameraného na civilný sektor</w:t>
            </w:r>
          </w:p>
          <w:p w14:paraId="32CC6CEA" w14:textId="4CA7E1D1" w:rsidR="00832256" w:rsidRPr="008D0EA6" w:rsidRDefault="00415B68">
            <w:pPr>
              <w:pStyle w:val="P68B1DB1-ListParagraph13"/>
              <w:numPr>
                <w:ilvl w:val="0"/>
                <w:numId w:val="90"/>
              </w:numPr>
              <w:spacing w:line="276" w:lineRule="auto"/>
              <w:jc w:val="left"/>
              <w:rPr>
                <w:noProof/>
                <w:spacing w:val="-6"/>
                <w:lang w:val="sk-SK"/>
              </w:rPr>
            </w:pPr>
            <w:r w:rsidRPr="008D0EA6">
              <w:rPr>
                <w:noProof/>
                <w:spacing w:val="-6"/>
                <w:lang w:val="sk-SK"/>
              </w:rPr>
              <w:t>Aktualizácia</w:t>
            </w:r>
            <w:r w:rsidR="008D0EA6" w:rsidRPr="008D0EA6">
              <w:rPr>
                <w:noProof/>
                <w:spacing w:val="-6"/>
                <w:lang w:val="sk-SK"/>
              </w:rPr>
              <w:t xml:space="preserve"> a </w:t>
            </w:r>
            <w:r w:rsidRPr="008D0EA6">
              <w:rPr>
                <w:noProof/>
                <w:spacing w:val="-6"/>
                <w:lang w:val="sk-SK"/>
              </w:rPr>
              <w:t>posilnenie národného fondu pre energetickú efektívnosť</w:t>
            </w:r>
          </w:p>
          <w:p w14:paraId="677B0F8B" w14:textId="7B08BFB5" w:rsidR="00832256" w:rsidRPr="008D0EA6" w:rsidRDefault="00415B68">
            <w:pPr>
              <w:pStyle w:val="P68B1DB1-ListParagraph13"/>
              <w:numPr>
                <w:ilvl w:val="0"/>
                <w:numId w:val="90"/>
              </w:numPr>
              <w:spacing w:line="276" w:lineRule="auto"/>
              <w:jc w:val="left"/>
              <w:rPr>
                <w:noProof/>
                <w:spacing w:val="-6"/>
                <w:lang w:val="sk-SK"/>
              </w:rPr>
            </w:pPr>
            <w:r w:rsidRPr="008D0EA6">
              <w:rPr>
                <w:noProof/>
                <w:spacing w:val="-6"/>
                <w:lang w:val="sk-SK"/>
              </w:rPr>
              <w:t>Urýchlenie realizačnej fázy projektov financovaných</w:t>
            </w:r>
            <w:r w:rsidR="008D0EA6" w:rsidRPr="008D0EA6">
              <w:rPr>
                <w:noProof/>
                <w:spacing w:val="-6"/>
                <w:lang w:val="sk-SK"/>
              </w:rPr>
              <w:t xml:space="preserve"> z </w:t>
            </w:r>
            <w:r w:rsidRPr="008D0EA6">
              <w:rPr>
                <w:noProof/>
                <w:spacing w:val="-6"/>
                <w:lang w:val="sk-SK"/>
              </w:rPr>
              <w:t>programu PREPAC</w:t>
            </w:r>
          </w:p>
        </w:tc>
      </w:tr>
    </w:tbl>
    <w:p w14:paraId="42909E42" w14:textId="77777777" w:rsidR="00832256" w:rsidRPr="008D0EA6" w:rsidRDefault="00832256">
      <w:pPr>
        <w:spacing w:before="120" w:after="120"/>
        <w:ind w:left="709"/>
        <w:jc w:val="both"/>
        <w:rPr>
          <w:noProof/>
          <w:spacing w:val="-6"/>
          <w:lang w:val="sk-SK"/>
        </w:rPr>
        <w:sectPr w:rsidR="00832256" w:rsidRPr="008D0EA6" w:rsidSect="001354D1">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0FD0B546"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F.3.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6FC23CDF" w14:textId="77777777" w:rsidR="008D0EA6" w:rsidRPr="008D0EA6" w:rsidRDefault="00415B68">
      <w:pPr>
        <w:pStyle w:val="P68B1DB1-Normal29"/>
        <w:spacing w:before="120" w:after="120"/>
        <w:jc w:val="both"/>
        <w:rPr>
          <w:noProof/>
          <w:spacing w:val="-6"/>
          <w:lang w:val="sk-SK"/>
        </w:rPr>
      </w:pPr>
      <w:r w:rsidRPr="008D0EA6">
        <w:rPr>
          <w:noProof/>
          <w:spacing w:val="-6"/>
          <w:lang w:val="sk-SK"/>
        </w:rPr>
        <w:t>Investície 1.1: Výstavba nových škôl výmenou budov</w:t>
      </w:r>
    </w:p>
    <w:p w14:paraId="03B5D3C8" w14:textId="54C6F56D" w:rsidR="00832256" w:rsidRPr="008D0EA6" w:rsidRDefault="00415B68">
      <w:pPr>
        <w:spacing w:before="120" w:after="120"/>
        <w:jc w:val="both"/>
        <w:rPr>
          <w:noProof/>
          <w:spacing w:val="-6"/>
          <w:lang w:val="sk-SK"/>
        </w:rPr>
      </w:pPr>
      <w:r w:rsidRPr="008D0EA6">
        <w:rPr>
          <w:noProof/>
          <w:spacing w:val="-6"/>
          <w:lang w:val="sk-SK"/>
        </w:rPr>
        <w:t>Toto opatrenie sa zameria na postupné nahrádzanie časti fondu budov verejných škôl</w:t>
      </w:r>
      <w:r w:rsidR="008D0EA6" w:rsidRPr="008D0EA6">
        <w:rPr>
          <w:noProof/>
          <w:spacing w:val="-6"/>
          <w:lang w:val="sk-SK"/>
        </w:rPr>
        <w:t xml:space="preserve"> s </w:t>
      </w:r>
      <w:r w:rsidRPr="008D0EA6">
        <w:rPr>
          <w:noProof/>
          <w:spacing w:val="-6"/>
          <w:lang w:val="sk-SK"/>
        </w:rPr>
        <w:t>cieľom vytvoriť moderné</w:t>
      </w:r>
      <w:r w:rsidR="008D0EA6" w:rsidRPr="008D0EA6">
        <w:rPr>
          <w:noProof/>
          <w:spacing w:val="-6"/>
          <w:lang w:val="sk-SK"/>
        </w:rPr>
        <w:t xml:space="preserve"> a </w:t>
      </w:r>
      <w:r w:rsidRPr="008D0EA6">
        <w:rPr>
          <w:noProof/>
          <w:spacing w:val="-6"/>
          <w:lang w:val="sk-SK"/>
        </w:rPr>
        <w:t>udržateľné štruktúry.</w:t>
      </w:r>
    </w:p>
    <w:p w14:paraId="718A53CE" w14:textId="7C9D997D" w:rsidR="00832256" w:rsidRPr="008D0EA6" w:rsidRDefault="00415B68">
      <w:pPr>
        <w:spacing w:before="120" w:after="120"/>
        <w:jc w:val="both"/>
        <w:rPr>
          <w:noProof/>
          <w:spacing w:val="-6"/>
          <w:lang w:val="sk-SK"/>
        </w:rPr>
      </w:pPr>
      <w:r w:rsidRPr="008D0EA6">
        <w:rPr>
          <w:noProof/>
          <w:spacing w:val="-6"/>
          <w:lang w:val="sk-SK"/>
        </w:rPr>
        <w:t>Cieľmi intervencií je zníženie spotreby energie, zvýšenie seizmickej bezpečnosti budov</w:t>
      </w:r>
      <w:r w:rsidR="008D0EA6" w:rsidRPr="008D0EA6">
        <w:rPr>
          <w:noProof/>
          <w:spacing w:val="-6"/>
          <w:lang w:val="sk-SK"/>
        </w:rPr>
        <w:t xml:space="preserve"> a </w:t>
      </w:r>
      <w:r w:rsidRPr="008D0EA6">
        <w:rPr>
          <w:noProof/>
          <w:spacing w:val="-6"/>
          <w:lang w:val="sk-SK"/>
        </w:rPr>
        <w:t>rozvoj zelených plôch.</w:t>
      </w:r>
    </w:p>
    <w:p w14:paraId="695FD9FB" w14:textId="40ECD534" w:rsidR="008D0EA6" w:rsidRPr="008D0EA6" w:rsidRDefault="00415B68">
      <w:pPr>
        <w:spacing w:before="120" w:after="120"/>
        <w:jc w:val="both"/>
        <w:rPr>
          <w:noProof/>
          <w:spacing w:val="-6"/>
          <w:lang w:val="sk-SK"/>
        </w:rPr>
      </w:pPr>
      <w:r w:rsidRPr="008D0EA6">
        <w:rPr>
          <w:noProof/>
          <w:spacing w:val="-6"/>
          <w:lang w:val="sk-SK"/>
        </w:rPr>
        <w:t>Očakáva sa, že plán sa zameria na 166 školských budov</w:t>
      </w:r>
      <w:r w:rsidR="008D0EA6" w:rsidRPr="008D0EA6">
        <w:rPr>
          <w:noProof/>
          <w:spacing w:val="-6"/>
          <w:lang w:val="sk-SK"/>
        </w:rPr>
        <w:t xml:space="preserve"> s </w:t>
      </w:r>
      <w:r w:rsidRPr="008D0EA6">
        <w:rPr>
          <w:noProof/>
          <w:spacing w:val="-6"/>
          <w:lang w:val="sk-SK"/>
        </w:rPr>
        <w:t>celkovou rozlohou 400 tisíc m²</w:t>
      </w:r>
      <w:r w:rsidR="008D0EA6" w:rsidRPr="008D0EA6">
        <w:rPr>
          <w:noProof/>
          <w:spacing w:val="-6"/>
          <w:lang w:val="sk-SK"/>
        </w:rPr>
        <w:t>.</w:t>
      </w:r>
    </w:p>
    <w:p w14:paraId="2BA7A5A9" w14:textId="019B85C1"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1.2 – Výstavba budov, rekvalifikácia</w:t>
      </w:r>
      <w:r w:rsidR="008D0EA6" w:rsidRPr="008D0EA6">
        <w:rPr>
          <w:noProof/>
          <w:spacing w:val="-6"/>
          <w:lang w:val="sk-SK"/>
        </w:rPr>
        <w:t xml:space="preserve"> a </w:t>
      </w:r>
      <w:r w:rsidRPr="008D0EA6">
        <w:rPr>
          <w:noProof/>
          <w:spacing w:val="-6"/>
          <w:lang w:val="sk-SK"/>
        </w:rPr>
        <w:t>posilnenie nehnuteľného majetku na výkon spravodlivosti</w:t>
      </w:r>
    </w:p>
    <w:p w14:paraId="667DFEF2" w14:textId="777EB323" w:rsidR="008D0EA6" w:rsidRPr="008D0EA6" w:rsidRDefault="00415B68">
      <w:pPr>
        <w:spacing w:before="120" w:after="120"/>
        <w:jc w:val="both"/>
        <w:rPr>
          <w:noProof/>
          <w:spacing w:val="-6"/>
          <w:lang w:val="sk-SK"/>
        </w:rPr>
      </w:pPr>
      <w:r w:rsidRPr="008D0EA6">
        <w:rPr>
          <w:noProof/>
          <w:spacing w:val="-6"/>
          <w:lang w:val="sk-SK"/>
        </w:rPr>
        <w:t>Cieľom tohto opatrenia je renovácia</w:t>
      </w:r>
      <w:r w:rsidR="008D0EA6" w:rsidRPr="008D0EA6">
        <w:rPr>
          <w:noProof/>
          <w:spacing w:val="-6"/>
          <w:lang w:val="sk-SK"/>
        </w:rPr>
        <w:t xml:space="preserve"> a </w:t>
      </w:r>
      <w:r w:rsidRPr="008D0EA6">
        <w:rPr>
          <w:noProof/>
          <w:spacing w:val="-6"/>
          <w:lang w:val="sk-SK"/>
        </w:rPr>
        <w:t>rekvalifikácia neprimeraných štruktúr výkonu spravodlivosti</w:t>
      </w:r>
      <w:r w:rsidR="008D0EA6" w:rsidRPr="008D0EA6">
        <w:rPr>
          <w:noProof/>
          <w:spacing w:val="-6"/>
          <w:lang w:val="sk-SK"/>
        </w:rPr>
        <w:t>.</w:t>
      </w:r>
    </w:p>
    <w:p w14:paraId="48E2D7AB" w14:textId="0F28B8B3" w:rsidR="00832256" w:rsidRPr="008D0EA6" w:rsidRDefault="00415B68">
      <w:pPr>
        <w:spacing w:before="120" w:after="120"/>
        <w:jc w:val="both"/>
        <w:rPr>
          <w:b/>
          <w:noProof/>
          <w:spacing w:val="-6"/>
          <w:u w:val="single"/>
          <w:lang w:val="sk-SK"/>
        </w:rPr>
      </w:pPr>
      <w:r w:rsidRPr="008D0EA6">
        <w:rPr>
          <w:noProof/>
          <w:spacing w:val="-6"/>
          <w:lang w:val="sk-SK"/>
        </w:rPr>
        <w:t>Intervencia sa zameriava na zachovanie existujúceho majetku, ktorý umožňuje ochranu, zhodnocovanie</w:t>
      </w:r>
      <w:r w:rsidR="008D0EA6" w:rsidRPr="008D0EA6">
        <w:rPr>
          <w:noProof/>
          <w:spacing w:val="-6"/>
          <w:lang w:val="sk-SK"/>
        </w:rPr>
        <w:t xml:space="preserve"> a </w:t>
      </w:r>
      <w:r w:rsidRPr="008D0EA6">
        <w:rPr>
          <w:noProof/>
          <w:spacing w:val="-6"/>
          <w:lang w:val="sk-SK"/>
        </w:rPr>
        <w:t>obnovu historického dedičstva, ktoré často charakterizuje úrady štátnej správy talianskeho justičného systému. Okrem energetickej efektívnosti sa program zameriava aj na zabezpečenie hospodárskej, environmentálnej</w:t>
      </w:r>
      <w:r w:rsidR="008D0EA6" w:rsidRPr="008D0EA6">
        <w:rPr>
          <w:noProof/>
          <w:spacing w:val="-6"/>
          <w:lang w:val="sk-SK"/>
        </w:rPr>
        <w:t xml:space="preserve"> a </w:t>
      </w:r>
      <w:r w:rsidRPr="008D0EA6">
        <w:rPr>
          <w:noProof/>
          <w:spacing w:val="-6"/>
          <w:lang w:val="sk-SK"/>
        </w:rPr>
        <w:t>sociálnej udržateľnosti intervencií prostredníctvom využívania udržateľných materiálov</w:t>
      </w:r>
      <w:r w:rsidR="008D0EA6" w:rsidRPr="008D0EA6">
        <w:rPr>
          <w:noProof/>
          <w:spacing w:val="-6"/>
          <w:lang w:val="sk-SK"/>
        </w:rPr>
        <w:t xml:space="preserve"> a </w:t>
      </w:r>
      <w:r w:rsidRPr="008D0EA6">
        <w:rPr>
          <w:noProof/>
          <w:spacing w:val="-6"/>
          <w:lang w:val="sk-SK"/>
        </w:rPr>
        <w:t>využívania vlastnej výroby elektrickej energie</w:t>
      </w:r>
      <w:r w:rsidR="008D0EA6" w:rsidRPr="008D0EA6">
        <w:rPr>
          <w:noProof/>
          <w:spacing w:val="-6"/>
          <w:lang w:val="sk-SK"/>
        </w:rPr>
        <w:t xml:space="preserve"> z </w:t>
      </w:r>
      <w:r w:rsidRPr="008D0EA6">
        <w:rPr>
          <w:noProof/>
          <w:spacing w:val="-6"/>
          <w:lang w:val="sk-SK"/>
        </w:rPr>
        <w:t>obnoviteľných zdrojov. Zásahy môžu tiež prispôsobiť stavby tak, aby sa znížila seizmická zraniteľnosť budov.</w:t>
      </w:r>
    </w:p>
    <w:p w14:paraId="41788DD8" w14:textId="16979C5F" w:rsidR="00832256" w:rsidRPr="008D0EA6" w:rsidRDefault="00415B68">
      <w:pPr>
        <w:spacing w:before="120" w:after="120"/>
        <w:jc w:val="both"/>
        <w:rPr>
          <w:noProof/>
          <w:spacing w:val="-6"/>
          <w:lang w:val="sk-SK"/>
        </w:rPr>
      </w:pPr>
      <w:r w:rsidRPr="008D0EA6">
        <w:rPr>
          <w:noProof/>
          <w:spacing w:val="-6"/>
          <w:lang w:val="sk-SK"/>
        </w:rPr>
        <w:t>Orientačný zoznam obcí,</w:t>
      </w:r>
      <w:r w:rsidR="008D0EA6" w:rsidRPr="008D0EA6">
        <w:rPr>
          <w:noProof/>
          <w:spacing w:val="-6"/>
          <w:lang w:val="sk-SK"/>
        </w:rPr>
        <w:t xml:space="preserve"> v </w:t>
      </w:r>
      <w:r w:rsidRPr="008D0EA6">
        <w:rPr>
          <w:noProof/>
          <w:spacing w:val="-6"/>
          <w:lang w:val="sk-SK"/>
        </w:rPr>
        <w:t>ktorých sa majú intervencie uskutočniť, je takýto: Bari, Bergamo, Bologna, Cagliari, Florencia, Janov, Latina, Messina, Miláno, Monza, Neapol, Palermo, Perugia, Reggio Calabria, Rím, Rím, Trani, Turín, Velletri</w:t>
      </w:r>
      <w:r w:rsidR="008D0EA6" w:rsidRPr="008D0EA6">
        <w:rPr>
          <w:noProof/>
          <w:spacing w:val="-6"/>
          <w:lang w:val="sk-SK"/>
        </w:rPr>
        <w:t xml:space="preserve"> a </w:t>
      </w:r>
      <w:r w:rsidRPr="008D0EA6">
        <w:rPr>
          <w:noProof/>
          <w:spacing w:val="-6"/>
          <w:lang w:val="sk-SK"/>
        </w:rPr>
        <w:t>Benátky.</w:t>
      </w:r>
    </w:p>
    <w:p w14:paraId="48E65F53" w14:textId="77777777" w:rsidR="00832256" w:rsidRPr="008D0EA6" w:rsidRDefault="00415B68">
      <w:pPr>
        <w:spacing w:before="120" w:after="120"/>
        <w:jc w:val="both"/>
        <w:rPr>
          <w:noProof/>
          <w:spacing w:val="-6"/>
          <w:lang w:val="sk-SK"/>
        </w:rPr>
      </w:pPr>
      <w:r w:rsidRPr="008D0EA6">
        <w:rPr>
          <w:noProof/>
          <w:spacing w:val="-6"/>
          <w:lang w:val="sk-SK"/>
        </w:rPr>
        <w:t>Zásah nezahŕňa kotly na zemný plyn.</w:t>
      </w:r>
    </w:p>
    <w:p w14:paraId="48E3D469" w14:textId="77777777"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3.1: Podpora účinného diaľkového vykurovania</w:t>
      </w:r>
    </w:p>
    <w:p w14:paraId="67589124" w14:textId="05E40578" w:rsidR="00832256" w:rsidRPr="008D0EA6" w:rsidRDefault="00415B68">
      <w:pPr>
        <w:spacing w:before="120" w:after="120"/>
        <w:jc w:val="both"/>
        <w:rPr>
          <w:rFonts w:eastAsia="Calibri"/>
          <w:noProof/>
          <w:spacing w:val="-6"/>
          <w:lang w:val="sk-SK"/>
        </w:rPr>
      </w:pPr>
      <w:r w:rsidRPr="008D0EA6">
        <w:rPr>
          <w:noProof/>
          <w:spacing w:val="-6"/>
          <w:lang w:val="sk-SK"/>
        </w:rPr>
        <w:t>Diaľkové vykurovanie zohráva dôležitú úlohu pri dosahovaní environmentálnych cieľov odvetvia vykurovania</w:t>
      </w:r>
      <w:r w:rsidR="008D0EA6" w:rsidRPr="008D0EA6">
        <w:rPr>
          <w:noProof/>
          <w:spacing w:val="-6"/>
          <w:lang w:val="sk-SK"/>
        </w:rPr>
        <w:t xml:space="preserve"> a </w:t>
      </w:r>
      <w:r w:rsidRPr="008D0EA6">
        <w:rPr>
          <w:noProof/>
          <w:spacing w:val="-6"/>
          <w:lang w:val="sk-SK"/>
        </w:rPr>
        <w:t>chladenia, najmä vo veľkých mestských oblastiach, kde je problém ešte naliehavejší.</w:t>
      </w:r>
    </w:p>
    <w:p w14:paraId="49C106BF" w14:textId="36D0D9BD" w:rsidR="008D0EA6" w:rsidRPr="008D0EA6" w:rsidRDefault="00415B68">
      <w:pPr>
        <w:spacing w:before="120" w:after="120"/>
        <w:jc w:val="both"/>
        <w:rPr>
          <w:noProof/>
          <w:spacing w:val="-6"/>
          <w:lang w:val="sk-SK"/>
        </w:rPr>
      </w:pPr>
      <w:r w:rsidRPr="008D0EA6">
        <w:rPr>
          <w:noProof/>
          <w:spacing w:val="-6"/>
          <w:lang w:val="sk-SK"/>
        </w:rPr>
        <w:t>Opatrením sa rozvíja účinné diaľkové vykurovanie založené na distribúcii tepla vyrobeného</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z </w:t>
      </w:r>
      <w:r w:rsidRPr="008D0EA6">
        <w:rPr>
          <w:noProof/>
          <w:spacing w:val="-6"/>
          <w:lang w:val="sk-SK"/>
        </w:rPr>
        <w:t>odpadového tepla alebo kombinovanej výroby vo vysokovýkonných zariadeniach.</w:t>
      </w:r>
      <w:r w:rsidR="008D0EA6" w:rsidRPr="008D0EA6">
        <w:rPr>
          <w:noProof/>
          <w:spacing w:val="-6"/>
          <w:lang w:val="sk-SK"/>
        </w:rPr>
        <w:t xml:space="preserve"> Z </w:t>
      </w:r>
      <w:r w:rsidRPr="008D0EA6">
        <w:rPr>
          <w:noProof/>
          <w:spacing w:val="-6"/>
          <w:lang w:val="sk-SK"/>
        </w:rPr>
        <w:t>opatrenia sa financujú projekty, ktoré sa majú vybrať prostredníctvom verejnej súťaže, ktorá sa má začať</w:t>
      </w:r>
      <w:r w:rsidR="008D0EA6" w:rsidRPr="008D0EA6">
        <w:rPr>
          <w:noProof/>
          <w:spacing w:val="-6"/>
          <w:lang w:val="sk-SK"/>
        </w:rPr>
        <w:t xml:space="preserve"> v </w:t>
      </w:r>
      <w:r w:rsidRPr="008D0EA6">
        <w:rPr>
          <w:noProof/>
          <w:spacing w:val="-6"/>
          <w:lang w:val="sk-SK"/>
        </w:rPr>
        <w:t>roku 2022</w:t>
      </w:r>
      <w:r w:rsidR="008D0EA6" w:rsidRPr="008D0EA6">
        <w:rPr>
          <w:noProof/>
          <w:spacing w:val="-6"/>
          <w:lang w:val="sk-SK"/>
        </w:rPr>
        <w:t xml:space="preserve"> a </w:t>
      </w:r>
      <w:r w:rsidRPr="008D0EA6">
        <w:rPr>
          <w:noProof/>
          <w:spacing w:val="-6"/>
          <w:lang w:val="sk-SK"/>
        </w:rPr>
        <w:t>ktoré sa týkajú výstavby nových sietí alebo rozšírenia existujúcich sietí diaľkového vykurovania.</w:t>
      </w:r>
      <w:r w:rsidR="008D0EA6" w:rsidRPr="008D0EA6">
        <w:rPr>
          <w:noProof/>
          <w:spacing w:val="-6"/>
          <w:lang w:val="sk-SK"/>
        </w:rPr>
        <w:t xml:space="preserve"> V </w:t>
      </w:r>
      <w:r w:rsidRPr="008D0EA6">
        <w:rPr>
          <w:noProof/>
          <w:spacing w:val="-6"/>
          <w:lang w:val="sk-SK"/>
        </w:rPr>
        <w:t>roku 2023 sa môže vyhlásiť ďalšia verejná súťaž. Uprednostnia sa projekty, ktoré zaručujú najväčšie úspory primárnej energie</w:t>
      </w:r>
      <w:r w:rsidR="008D0EA6" w:rsidRPr="008D0EA6">
        <w:rPr>
          <w:noProof/>
          <w:spacing w:val="-6"/>
          <w:lang w:val="sk-SK"/>
        </w:rPr>
        <w:t xml:space="preserve"> z </w:t>
      </w:r>
      <w:r w:rsidRPr="008D0EA6">
        <w:rPr>
          <w:noProof/>
          <w:spacing w:val="-6"/>
          <w:lang w:val="sk-SK"/>
        </w:rPr>
        <w:t>neobnoviteľných zdrojov</w:t>
      </w:r>
      <w:r w:rsidR="008D0EA6" w:rsidRPr="008D0EA6">
        <w:rPr>
          <w:noProof/>
          <w:spacing w:val="-6"/>
          <w:lang w:val="sk-SK"/>
        </w:rPr>
        <w:t>.</w:t>
      </w:r>
    </w:p>
    <w:p w14:paraId="03A27E8F" w14:textId="6A40E917" w:rsidR="008D0EA6" w:rsidRPr="008D0EA6" w:rsidRDefault="00415B68">
      <w:pPr>
        <w:spacing w:before="120" w:after="120"/>
        <w:jc w:val="both"/>
        <w:rPr>
          <w:noProof/>
          <w:spacing w:val="-6"/>
          <w:lang w:val="sk-SK"/>
        </w:rPr>
      </w:pPr>
      <w:r w:rsidRPr="008D0EA6">
        <w:rPr>
          <w:noProof/>
          <w:spacing w:val="-6"/>
          <w:lang w:val="sk-SK"/>
        </w:rPr>
        <w:t>Očakáva sa, že sa každý rok dosiahnu energetické</w:t>
      </w:r>
      <w:r w:rsidR="008D0EA6" w:rsidRPr="008D0EA6">
        <w:rPr>
          <w:noProof/>
          <w:spacing w:val="-6"/>
          <w:lang w:val="sk-SK"/>
        </w:rPr>
        <w:t xml:space="preserve"> a </w:t>
      </w:r>
      <w:r w:rsidRPr="008D0EA6">
        <w:rPr>
          <w:noProof/>
          <w:spacing w:val="-6"/>
          <w:lang w:val="sk-SK"/>
        </w:rPr>
        <w:t>environmentálne prínosy rovnajúce sa 20 ktoe primárnej energie</w:t>
      </w:r>
      <w:r w:rsidR="008D0EA6" w:rsidRPr="008D0EA6">
        <w:rPr>
          <w:noProof/>
          <w:spacing w:val="-6"/>
          <w:lang w:val="sk-SK"/>
        </w:rPr>
        <w:t xml:space="preserve"> z </w:t>
      </w:r>
      <w:r w:rsidRPr="008D0EA6">
        <w:rPr>
          <w:noProof/>
          <w:spacing w:val="-6"/>
          <w:lang w:val="sk-SK"/>
        </w:rPr>
        <w:t>fosílnych palív ročne</w:t>
      </w:r>
      <w:r w:rsidR="008D0EA6" w:rsidRPr="008D0EA6">
        <w:rPr>
          <w:noProof/>
          <w:spacing w:val="-6"/>
          <w:lang w:val="sk-SK"/>
        </w:rPr>
        <w:t xml:space="preserve"> a </w:t>
      </w:r>
      <w:r w:rsidRPr="008D0EA6">
        <w:rPr>
          <w:noProof/>
          <w:spacing w:val="-6"/>
          <w:lang w:val="sk-SK"/>
        </w:rPr>
        <w:t>40 kt CO2 emisií skleníkových plynov, ktorým sa</w:t>
      </w:r>
      <w:r w:rsidR="008D0EA6" w:rsidRPr="008D0EA6">
        <w:rPr>
          <w:noProof/>
          <w:spacing w:val="-6"/>
          <w:lang w:val="sk-SK"/>
        </w:rPr>
        <w:t xml:space="preserve"> v </w:t>
      </w:r>
      <w:r w:rsidRPr="008D0EA6">
        <w:rPr>
          <w:noProof/>
          <w:spacing w:val="-6"/>
          <w:lang w:val="sk-SK"/>
        </w:rPr>
        <w:t>odvetviach mimo ETS zabráni</w:t>
      </w:r>
      <w:r w:rsidR="008D0EA6" w:rsidRPr="008D0EA6">
        <w:rPr>
          <w:noProof/>
          <w:spacing w:val="-6"/>
          <w:lang w:val="sk-SK"/>
        </w:rPr>
        <w:t>.</w:t>
      </w:r>
    </w:p>
    <w:p w14:paraId="48BC2598" w14:textId="62D75D1F" w:rsidR="00832256" w:rsidRPr="008D0EA6" w:rsidRDefault="00415B68">
      <w:pPr>
        <w:spacing w:before="120" w:after="120"/>
        <w:jc w:val="both"/>
        <w:rPr>
          <w:rFonts w:eastAsia="Calibri"/>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 Pri budovaní účinného systému centralizovaného zásobovania teplom sa predovšetkým nesmú využívať fosílne palivá ako zdroj tepla, ale spoliehať sa výlučne na teplo vyrobené</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z </w:t>
      </w:r>
      <w:r w:rsidRPr="008D0EA6">
        <w:rPr>
          <w:noProof/>
          <w:spacing w:val="-6"/>
          <w:lang w:val="sk-SK"/>
        </w:rPr>
        <w:t>odpadového tepla alebo kombinovanej výroby vo vysokovýkonných zariadeniach. Súvisiaca infraštruktúra diaľkového vykurovania sa riadi smernicou Európskeho parlamentu</w:t>
      </w:r>
      <w:r w:rsidR="008D0EA6" w:rsidRPr="008D0EA6">
        <w:rPr>
          <w:noProof/>
          <w:spacing w:val="-6"/>
          <w:lang w:val="sk-SK"/>
        </w:rPr>
        <w:t xml:space="preserve"> a </w:t>
      </w:r>
      <w:r w:rsidRPr="008D0EA6">
        <w:rPr>
          <w:noProof/>
          <w:spacing w:val="-6"/>
          <w:lang w:val="sk-SK"/>
        </w:rPr>
        <w:t>Rady 2012/27/EÚ</w:t>
      </w:r>
      <w:r w:rsidR="008D0EA6" w:rsidRPr="008D0EA6">
        <w:rPr>
          <w:noProof/>
          <w:spacing w:val="-6"/>
          <w:lang w:val="sk-SK"/>
        </w:rPr>
        <w:t xml:space="preserve"> z </w:t>
      </w:r>
      <w:r w:rsidRPr="008D0EA6">
        <w:rPr>
          <w:noProof/>
          <w:spacing w:val="-6"/>
          <w:lang w:val="sk-SK"/>
        </w:rPr>
        <w:t>25</w:t>
      </w:r>
      <w:r w:rsidR="008D0EA6" w:rsidRPr="008D0EA6">
        <w:rPr>
          <w:noProof/>
          <w:spacing w:val="-6"/>
          <w:lang w:val="sk-SK"/>
        </w:rPr>
        <w:t>. októbra</w:t>
      </w:r>
      <w:r w:rsidRPr="008D0EA6">
        <w:rPr>
          <w:noProof/>
          <w:spacing w:val="-6"/>
          <w:lang w:val="sk-SK"/>
        </w:rPr>
        <w:t xml:space="preserve"> 2012</w:t>
      </w:r>
      <w:r w:rsidR="008D0EA6" w:rsidRPr="008D0EA6">
        <w:rPr>
          <w:noProof/>
          <w:spacing w:val="-6"/>
          <w:lang w:val="sk-SK"/>
        </w:rPr>
        <w:t xml:space="preserve"> o </w:t>
      </w:r>
      <w:r w:rsidRPr="008D0EA6">
        <w:rPr>
          <w:noProof/>
          <w:spacing w:val="-6"/>
          <w:lang w:val="sk-SK"/>
        </w:rPr>
        <w:t>energetickej efektívnosti, ktorou sa menia</w:t>
      </w:r>
      <w:r w:rsidR="008D0EA6" w:rsidRPr="008D0EA6">
        <w:rPr>
          <w:noProof/>
          <w:spacing w:val="-6"/>
          <w:lang w:val="sk-SK"/>
        </w:rPr>
        <w:t xml:space="preserve"> a </w:t>
      </w:r>
      <w:r w:rsidRPr="008D0EA6">
        <w:rPr>
          <w:noProof/>
          <w:spacing w:val="-6"/>
          <w:lang w:val="sk-SK"/>
        </w:rPr>
        <w:t>dopĺňajú smernice 2009/125/ES</w:t>
      </w:r>
      <w:r w:rsidR="008D0EA6" w:rsidRPr="008D0EA6">
        <w:rPr>
          <w:noProof/>
          <w:spacing w:val="-6"/>
          <w:lang w:val="sk-SK"/>
        </w:rPr>
        <w:t xml:space="preserve"> a </w:t>
      </w:r>
      <w:r w:rsidRPr="008D0EA6">
        <w:rPr>
          <w:noProof/>
          <w:spacing w:val="-6"/>
          <w:lang w:val="sk-SK"/>
        </w:rPr>
        <w:t>2010/30/EÚ</w:t>
      </w:r>
      <w:r w:rsidR="008D0EA6" w:rsidRPr="008D0EA6">
        <w:rPr>
          <w:noProof/>
          <w:spacing w:val="-6"/>
          <w:lang w:val="sk-SK"/>
        </w:rPr>
        <w:t xml:space="preserve"> a </w:t>
      </w:r>
      <w:r w:rsidRPr="008D0EA6">
        <w:rPr>
          <w:noProof/>
          <w:spacing w:val="-6"/>
          <w:lang w:val="sk-SK"/>
        </w:rPr>
        <w:t>ktorou sa zrušujú smernice 2004/8/ES</w:t>
      </w:r>
      <w:r w:rsidR="008D0EA6" w:rsidRPr="008D0EA6">
        <w:rPr>
          <w:noProof/>
          <w:spacing w:val="-6"/>
          <w:lang w:val="sk-SK"/>
        </w:rPr>
        <w:t xml:space="preserve"> a </w:t>
      </w:r>
      <w:r w:rsidRPr="008D0EA6">
        <w:rPr>
          <w:noProof/>
          <w:spacing w:val="-6"/>
          <w:lang w:val="sk-SK"/>
        </w:rPr>
        <w:t>2006/32/ES (Ú. v. EÚ L 315, 14.11.2012, s. 1)</w:t>
      </w:r>
      <w:r w:rsidR="008D0EA6" w:rsidRPr="008D0EA6">
        <w:rPr>
          <w:noProof/>
          <w:spacing w:val="-6"/>
          <w:lang w:val="sk-SK"/>
        </w:rPr>
        <w:t xml:space="preserve"> a </w:t>
      </w:r>
      <w:r w:rsidRPr="008D0EA6">
        <w:rPr>
          <w:noProof/>
          <w:spacing w:val="-6"/>
          <w:lang w:val="sk-SK"/>
        </w:rPr>
        <w:t>očakáva sa, že zaručí zníženie</w:t>
      </w:r>
      <w:r w:rsidR="008D0EA6" w:rsidRPr="008D0EA6">
        <w:rPr>
          <w:noProof/>
          <w:spacing w:val="-6"/>
          <w:lang w:val="sk-SK"/>
        </w:rPr>
        <w:t xml:space="preserve"> o </w:t>
      </w:r>
      <w:r w:rsidRPr="008D0EA6">
        <w:rPr>
          <w:noProof/>
          <w:spacing w:val="-6"/>
          <w:lang w:val="sk-SK"/>
        </w:rPr>
        <w:t>0,04 MtCO2/rok.</w:t>
      </w:r>
    </w:p>
    <w:p w14:paraId="4847EEA9"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F.4.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619CBC57" w14:textId="09A634E5" w:rsidR="00832256" w:rsidRPr="008D0EA6" w:rsidRDefault="00832256">
      <w:pPr>
        <w:spacing w:before="120" w:after="120"/>
        <w:ind w:left="709"/>
        <w:contextualSpacing/>
        <w:jc w:val="both"/>
        <w:rPr>
          <w:noProof/>
          <w:spacing w:val="-6"/>
          <w:lang w:val="sk-SK"/>
        </w:rPr>
        <w:sectPr w:rsidR="00832256" w:rsidRPr="008D0EA6" w:rsidSect="001354D1">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559"/>
        <w:gridCol w:w="1134"/>
        <w:gridCol w:w="1985"/>
        <w:gridCol w:w="1701"/>
        <w:gridCol w:w="1276"/>
        <w:gridCol w:w="1183"/>
        <w:gridCol w:w="1183"/>
        <w:gridCol w:w="1061"/>
        <w:gridCol w:w="653"/>
        <w:gridCol w:w="2461"/>
      </w:tblGrid>
      <w:tr w:rsidR="00832256" w:rsidRPr="008D0EA6" w14:paraId="51B53195"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F23FA1"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C7FDE26"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7A4FC5"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6F52E4B2"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1C8057"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127482C5"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1AC96808" w14:textId="77777777" w:rsidR="00832256" w:rsidRPr="008D0EA6" w:rsidRDefault="00415B68">
            <w:pPr>
              <w:pStyle w:val="P68B1DB1-Normal9"/>
              <w:jc w:val="center"/>
              <w:rPr>
                <w:noProof/>
                <w:spacing w:val="-6"/>
                <w:lang w:val="sk-SK"/>
              </w:rPr>
            </w:pPr>
            <w:r w:rsidRPr="008D0EA6">
              <w:rPr>
                <w:noProof/>
                <w:spacing w:val="-6"/>
                <w:lang w:val="sk-SK"/>
              </w:rPr>
              <w:t xml:space="preserve">Orientačný harmonogram splnenia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A8B1AE" w14:textId="3177557B"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7A19B21C"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F3C0502" w14:textId="77777777" w:rsidR="00832256" w:rsidRPr="008D0EA6" w:rsidRDefault="00832256">
            <w:pPr>
              <w:rPr>
                <w:rFonts w:ascii="Arial Narrow" w:hAnsi="Arial Narrow"/>
                <w:b/>
                <w:noProof/>
                <w:spacing w:val="-6"/>
                <w:sz w:val="20"/>
                <w:lang w:val="sk-SK"/>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8FC70" w14:textId="77777777" w:rsidR="00832256" w:rsidRPr="008D0EA6" w:rsidRDefault="00832256">
            <w:pPr>
              <w:rPr>
                <w:rFonts w:ascii="Arial Narrow" w:hAnsi="Arial Narrow"/>
                <w:b/>
                <w:noProof/>
                <w:spacing w:val="-6"/>
                <w:sz w:val="20"/>
                <w:lang w:val="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191EF2" w14:textId="77777777" w:rsidR="00832256" w:rsidRPr="008D0EA6" w:rsidRDefault="00832256">
            <w:pPr>
              <w:rPr>
                <w:rFonts w:ascii="Arial Narrow" w:hAnsi="Arial Narrow"/>
                <w:b/>
                <w:noProof/>
                <w:spacing w:val="-6"/>
                <w:sz w:val="20"/>
                <w:lang w:val="sk-SK"/>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C4DD9D" w14:textId="77777777" w:rsidR="00832256" w:rsidRPr="008D0EA6" w:rsidRDefault="00832256">
            <w:pPr>
              <w:rPr>
                <w:rFonts w:ascii="Arial Narrow" w:hAnsi="Arial Narrow"/>
                <w:b/>
                <w:noProof/>
                <w:spacing w:val="-6"/>
                <w:sz w:val="20"/>
                <w:lang w:val="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6B69C" w14:textId="77777777" w:rsidR="00832256" w:rsidRPr="008D0EA6" w:rsidRDefault="00832256">
            <w:pPr>
              <w:rPr>
                <w:rFonts w:ascii="Arial Narrow" w:hAnsi="Arial Narrow"/>
                <w:b/>
                <w:noProof/>
                <w:spacing w:val="-6"/>
                <w:sz w:val="20"/>
                <w:lang w:val="sk-SK"/>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487210"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C9F29" w14:textId="77777777" w:rsidR="00832256" w:rsidRPr="008D0EA6" w:rsidRDefault="00415B68">
            <w:pPr>
              <w:pStyle w:val="P68B1DB1-Normal9"/>
              <w:jc w:val="center"/>
              <w:rPr>
                <w:noProof/>
                <w:spacing w:val="-6"/>
                <w:lang w:val="sk-SK"/>
              </w:rPr>
            </w:pPr>
            <w:r w:rsidRPr="008D0EA6">
              <w:rPr>
                <w:noProof/>
                <w:spacing w:val="-6"/>
                <w:lang w:val="sk-SK"/>
              </w:rPr>
              <w:t xml:space="preserve">Základná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82CF72" w14:textId="77777777" w:rsidR="00832256" w:rsidRPr="008D0EA6" w:rsidRDefault="00415B68">
            <w:pPr>
              <w:pStyle w:val="P68B1DB1-Normal9"/>
              <w:jc w:val="center"/>
              <w:rPr>
                <w:noProof/>
                <w:spacing w:val="-6"/>
                <w:lang w:val="sk-SK"/>
              </w:rPr>
            </w:pPr>
            <w:r w:rsidRPr="008D0EA6">
              <w:rPr>
                <w:noProof/>
                <w:spacing w:val="-6"/>
                <w:lang w:val="sk-SK"/>
              </w:rPr>
              <w:t xml:space="preserve">Cieľ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5D2374"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25E737" w14:textId="77777777" w:rsidR="00832256" w:rsidRPr="008D0EA6" w:rsidRDefault="00415B68">
            <w:pPr>
              <w:pStyle w:val="P68B1DB1-Normal9"/>
              <w:jc w:val="center"/>
              <w:rPr>
                <w:noProof/>
                <w:spacing w:val="-6"/>
                <w:lang w:val="sk-SK"/>
              </w:rPr>
            </w:pPr>
            <w:r w:rsidRPr="008D0EA6">
              <w:rPr>
                <w:noProof/>
                <w:spacing w:val="-6"/>
                <w:lang w:val="sk-SK"/>
              </w:rPr>
              <w:t>Rok</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58240D29" w14:textId="77777777" w:rsidR="00832256" w:rsidRPr="008D0EA6" w:rsidRDefault="00832256">
            <w:pPr>
              <w:rPr>
                <w:rFonts w:ascii="Arial Narrow" w:hAnsi="Arial Narrow"/>
                <w:b/>
                <w:noProof/>
                <w:spacing w:val="-6"/>
                <w:sz w:val="20"/>
                <w:lang w:val="sk-SK"/>
              </w:rPr>
            </w:pPr>
          </w:p>
        </w:tc>
      </w:tr>
      <w:tr w:rsidR="00832256" w:rsidRPr="008D0EA6" w14:paraId="4F30D508"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2E2A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4E95C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Investície 1.1: Výstavba nových škôl výmenou budov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8D412F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AE74467" w14:textId="4613D1F7"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výstavbu nových škôl výmenou budov</w:t>
            </w:r>
            <w:r w:rsidR="008D0EA6" w:rsidRPr="008D0EA6">
              <w:rPr>
                <w:noProof/>
                <w:spacing w:val="-6"/>
                <w:lang w:val="sk-SK"/>
              </w:rPr>
              <w:t xml:space="preserve"> s </w:t>
            </w:r>
            <w:r w:rsidRPr="008D0EA6">
              <w:rPr>
                <w:noProof/>
                <w:spacing w:val="-6"/>
                <w:lang w:val="sk-SK"/>
              </w:rPr>
              <w:t>cieľom modernizovať energiu</w:t>
            </w:r>
            <w:r w:rsidR="008D0EA6" w:rsidRPr="008D0EA6">
              <w:rPr>
                <w:noProof/>
                <w:spacing w:val="-6"/>
                <w:lang w:val="sk-SK"/>
              </w:rPr>
              <w:t xml:space="preserve"> v </w:t>
            </w:r>
            <w:r w:rsidRPr="008D0EA6">
              <w:rPr>
                <w:noProof/>
                <w:spacing w:val="-6"/>
                <w:lang w:val="sk-SK"/>
              </w:rPr>
              <w:t xml:space="preserve">školských budovách na základe verejného obstarávania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537D446" w14:textId="5BF05291"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základe verejného obstarávania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9D7456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28DDD8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7775EF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98370B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88ED4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0A03CF35" w14:textId="784EDBB1"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Oznámenie</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zadaní všetkých verejných zákaziek na výmenu nových školských budov oprávnených na financovanie zo strany miestnych orgánov</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celkovej rozlohe najmenej 400000</w:t>
            </w:r>
            <w:r w:rsidRPr="008D0EA6">
              <w:rPr>
                <w:noProof/>
                <w:spacing w:val="-6"/>
                <w:lang w:val="sk-SK"/>
              </w:rPr>
              <w:t xml:space="preserve"> </w:t>
            </w:r>
            <w:r w:rsidRPr="008D0EA6">
              <w:rPr>
                <w:rFonts w:ascii="Arial Narrow" w:hAnsi="Arial Narrow"/>
                <w:noProof/>
                <w:spacing w:val="-6"/>
                <w:lang w:val="sk-SK"/>
              </w:rPr>
              <w:t>metrov štvorcových</w:t>
            </w:r>
          </w:p>
        </w:tc>
      </w:tr>
      <w:tr w:rsidR="00832256" w:rsidRPr="008D0EA6" w14:paraId="092606FA"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9774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C1119A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Investície 1.1: Výstavba nových škôl výmenou budov</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1142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C426215" w14:textId="10421F2F"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Prostredníctvom výmeny budov sa postaví najmenej400000 m² nových škôl.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9B9987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01C03F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2DD0439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9BDC82E" w14:textId="51F9D8E7"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400</w:t>
            </w:r>
            <w:r w:rsidRPr="008D0EA6">
              <w:rPr>
                <w:noProof/>
                <w:spacing w:val="-6"/>
                <w:lang w:val="sk-SK"/>
              </w:rPr>
              <w:t xml:space="preserve"> </w:t>
            </w:r>
            <w:r w:rsidRPr="008D0EA6">
              <w:rPr>
                <w:rFonts w:ascii="Arial Narrow" w:hAnsi="Arial Narrow"/>
                <w:noProof/>
                <w:spacing w:val="-6"/>
                <w:lang w:val="sk-SK"/>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0B55BC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88E138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7D8F9A79" w14:textId="24CC97E6"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Dokončenie výstavby najmenej 400000 metrov štvorcovýchnových škôl výmenou budov,</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dôsledku čoho je spotreba primárnej energie aspoň</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20</w:t>
            </w:r>
            <w:r w:rsidR="008D0EA6" w:rsidRPr="008D0EA6">
              <w:rPr>
                <w:rFonts w:ascii="Arial Narrow" w:hAnsi="Arial Narrow"/>
                <w:noProof/>
                <w:spacing w:val="-6"/>
                <w:lang w:val="sk-SK"/>
              </w:rPr>
              <w:t> %</w:t>
            </w:r>
            <w:r w:rsidRPr="008D0EA6">
              <w:rPr>
                <w:rFonts w:ascii="Arial Narrow" w:hAnsi="Arial Narrow"/>
                <w:noProof/>
                <w:spacing w:val="-6"/>
                <w:lang w:val="sk-SK"/>
              </w:rPr>
              <w:t xml:space="preserve"> nižšia ako požiadavka na budovy</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takmer nulovou spotrebou energie</w:t>
            </w:r>
          </w:p>
        </w:tc>
      </w:tr>
      <w:tr w:rsidR="00832256" w:rsidRPr="008D0EA6" w14:paraId="3B06412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6516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8CDB92E" w14:textId="7575AD4A" w:rsidR="00832256" w:rsidRPr="008D0EA6" w:rsidRDefault="00415B68">
            <w:pPr>
              <w:pStyle w:val="P68B1DB1-Normal11"/>
              <w:spacing w:line="276" w:lineRule="auto"/>
              <w:jc w:val="center"/>
              <w:rPr>
                <w:noProof/>
                <w:spacing w:val="-6"/>
                <w:lang w:val="sk-SK"/>
              </w:rPr>
            </w:pPr>
            <w:r w:rsidRPr="008D0EA6">
              <w:rPr>
                <w:noProof/>
                <w:spacing w:val="-6"/>
                <w:lang w:val="sk-SK"/>
              </w:rPr>
              <w:t>Investícia 1.2 – Výstavba budov, rekvalifikácia</w:t>
            </w:r>
            <w:r w:rsidR="008D0EA6" w:rsidRPr="008D0EA6">
              <w:rPr>
                <w:noProof/>
                <w:spacing w:val="-6"/>
                <w:lang w:val="sk-SK"/>
              </w:rPr>
              <w:t xml:space="preserve"> a </w:t>
            </w:r>
            <w:r w:rsidRPr="008D0EA6">
              <w:rPr>
                <w:noProof/>
                <w:spacing w:val="-6"/>
                <w:lang w:val="sk-SK"/>
              </w:rPr>
              <w:t>posilnenie nehnuteľného majetku na výkon spravodlivosti</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45EE9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0DF826E" w14:textId="310B0854"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výstavbu nových budov, rekvalifikáciu</w:t>
            </w:r>
            <w:r w:rsidR="008D0EA6" w:rsidRPr="008D0EA6">
              <w:rPr>
                <w:noProof/>
                <w:spacing w:val="-6"/>
                <w:lang w:val="sk-SK"/>
              </w:rPr>
              <w:t xml:space="preserve"> a </w:t>
            </w:r>
            <w:r w:rsidRPr="008D0EA6">
              <w:rPr>
                <w:noProof/>
                <w:spacing w:val="-6"/>
                <w:lang w:val="sk-SK"/>
              </w:rPr>
              <w:t>posilnenie nehnuteľného majetku</w:t>
            </w:r>
            <w:r w:rsidR="008D0EA6" w:rsidRPr="008D0EA6">
              <w:rPr>
                <w:noProof/>
                <w:spacing w:val="-6"/>
                <w:lang w:val="sk-SK"/>
              </w:rPr>
              <w:t xml:space="preserve"> v </w:t>
            </w:r>
            <w:r w:rsidRPr="008D0EA6">
              <w:rPr>
                <w:noProof/>
                <w:spacing w:val="-6"/>
                <w:lang w:val="sk-SK"/>
              </w:rPr>
              <w:t>rámci výkonu spravodlivosti podpisuje verejný obstarávateľ po verejnej súťaži.</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99B92CC" w14:textId="0C333953"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základe verejného obstarávania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05B77F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016597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72BAB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071D6D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A4B160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D99A971" w14:textId="54EEB63E"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výstavbu budov, rekvalifikáciu</w:t>
            </w:r>
            <w:r w:rsidR="008D0EA6" w:rsidRPr="008D0EA6">
              <w:rPr>
                <w:noProof/>
                <w:spacing w:val="-6"/>
                <w:lang w:val="sk-SK"/>
              </w:rPr>
              <w:t xml:space="preserve"> a </w:t>
            </w:r>
            <w:r w:rsidRPr="008D0EA6">
              <w:rPr>
                <w:noProof/>
                <w:spacing w:val="-6"/>
                <w:lang w:val="sk-SK"/>
              </w:rPr>
              <w:t>posilnenie nehnuteľného majetku na výkon spravodlivosti.</w:t>
            </w:r>
          </w:p>
        </w:tc>
      </w:tr>
      <w:tr w:rsidR="00832256" w:rsidRPr="008D0EA6" w14:paraId="0EA6615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E144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5C36CB" w14:textId="73FD7C49" w:rsidR="00832256" w:rsidRPr="008D0EA6" w:rsidRDefault="00415B68">
            <w:pPr>
              <w:pStyle w:val="P68B1DB1-Normal11"/>
              <w:spacing w:line="276" w:lineRule="auto"/>
              <w:jc w:val="center"/>
              <w:rPr>
                <w:noProof/>
                <w:spacing w:val="-6"/>
                <w:lang w:val="sk-SK"/>
              </w:rPr>
            </w:pPr>
            <w:r w:rsidRPr="008D0EA6">
              <w:rPr>
                <w:noProof/>
                <w:spacing w:val="-6"/>
                <w:lang w:val="sk-SK"/>
              </w:rPr>
              <w:t>Investícia 1.2 – Výstavba budov, rekvalifikácia</w:t>
            </w:r>
            <w:r w:rsidR="008D0EA6" w:rsidRPr="008D0EA6">
              <w:rPr>
                <w:noProof/>
                <w:spacing w:val="-6"/>
                <w:lang w:val="sk-SK"/>
              </w:rPr>
              <w:t xml:space="preserve"> a </w:t>
            </w:r>
            <w:r w:rsidRPr="008D0EA6">
              <w:rPr>
                <w:noProof/>
                <w:spacing w:val="-6"/>
                <w:lang w:val="sk-SK"/>
              </w:rPr>
              <w:t>posilnenie nehnuteľného majetku na výkon spravodlivosti</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3AEC55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2D4776A" w14:textId="3B9FB06F" w:rsidR="00832256" w:rsidRPr="008D0EA6" w:rsidRDefault="00415B68">
            <w:pPr>
              <w:pStyle w:val="P68B1DB1-Normal11"/>
              <w:spacing w:line="276" w:lineRule="auto"/>
              <w:jc w:val="center"/>
              <w:rPr>
                <w:noProof/>
                <w:spacing w:val="-6"/>
                <w:lang w:val="sk-SK"/>
              </w:rPr>
            </w:pPr>
            <w:r w:rsidRPr="008D0EA6">
              <w:rPr>
                <w:noProof/>
                <w:spacing w:val="-6"/>
                <w:lang w:val="sk-SK"/>
              </w:rPr>
              <w:t>Výstavba budov, rekvalifikácia</w:t>
            </w:r>
            <w:r w:rsidR="008D0EA6" w:rsidRPr="008D0EA6">
              <w:rPr>
                <w:noProof/>
                <w:spacing w:val="-6"/>
                <w:lang w:val="sk-SK"/>
              </w:rPr>
              <w:t xml:space="preserve"> a </w:t>
            </w:r>
            <w:r w:rsidRPr="008D0EA6">
              <w:rPr>
                <w:noProof/>
                <w:spacing w:val="-6"/>
                <w:lang w:val="sk-SK"/>
              </w:rPr>
              <w:t>posilnenie nehnuteľného majetku na výkon spravodlivosti</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BF5DFD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12984B9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7799AC1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D6BB0F7" w14:textId="0A7CD1E0"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289</w:t>
            </w:r>
            <w:r w:rsidRPr="008D0EA6">
              <w:rPr>
                <w:noProof/>
                <w:spacing w:val="-6"/>
                <w:lang w:val="sk-SK"/>
              </w:rPr>
              <w:t xml:space="preserve"> </w:t>
            </w:r>
            <w:r w:rsidRPr="008D0EA6">
              <w:rPr>
                <w:rFonts w:ascii="Arial Narrow" w:hAnsi="Arial Narrow"/>
                <w:noProof/>
                <w:spacing w:val="-6"/>
                <w:lang w:val="sk-SK"/>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770E00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104E4BE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6C27F9D" w14:textId="59C78156" w:rsidR="00832256" w:rsidRPr="008D0EA6" w:rsidRDefault="00415B68">
            <w:pPr>
              <w:pStyle w:val="P68B1DB1-Normal12"/>
              <w:spacing w:after="120"/>
              <w:rPr>
                <w:rFonts w:ascii="Arial Narrow" w:hAnsi="Arial Narrow"/>
                <w:noProof/>
                <w:spacing w:val="-6"/>
                <w:lang w:val="sk-SK"/>
              </w:rPr>
            </w:pPr>
            <w:r w:rsidRPr="008D0EA6">
              <w:rPr>
                <w:rFonts w:ascii="Arial Narrow" w:hAnsi="Arial Narrow"/>
                <w:noProof/>
                <w:spacing w:val="-6"/>
                <w:lang w:val="sk-SK"/>
              </w:rPr>
              <w:t>Výstavba budov, rekvalifikácia</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posilnenie nehnuteľného majetku na výkon spravodlivosti</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rozlohou najmenej 289000</w:t>
            </w:r>
            <w:r w:rsidRPr="008D0EA6">
              <w:rPr>
                <w:noProof/>
                <w:spacing w:val="-6"/>
                <w:lang w:val="sk-SK"/>
              </w:rPr>
              <w:t xml:space="preserve"> </w:t>
            </w:r>
            <w:r w:rsidRPr="008D0EA6">
              <w:rPr>
                <w:rFonts w:ascii="Arial Narrow" w:hAnsi="Arial Narrow"/>
                <w:noProof/>
                <w:spacing w:val="-6"/>
                <w:lang w:val="sk-SK"/>
              </w:rPr>
              <w:t>metrov štvorcových</w:t>
            </w:r>
          </w:p>
        </w:tc>
      </w:tr>
      <w:tr w:rsidR="00832256" w:rsidRPr="008D0EA6" w14:paraId="74D59750"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0D5A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7541C82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3.1: Podpora účinného diaľkového vykurovania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A8617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32872BAE" w14:textId="36CEF506" w:rsidR="00832256" w:rsidRPr="008D0EA6" w:rsidRDefault="00415B68">
            <w:pPr>
              <w:pStyle w:val="P68B1DB1-Normal11"/>
              <w:spacing w:line="276" w:lineRule="auto"/>
              <w:jc w:val="center"/>
              <w:rPr>
                <w:noProof/>
                <w:spacing w:val="-6"/>
                <w:lang w:val="sk-SK"/>
              </w:rPr>
            </w:pPr>
            <w:r w:rsidRPr="008D0EA6">
              <w:rPr>
                <w:noProof/>
                <w:spacing w:val="-6"/>
                <w:lang w:val="sk-SK"/>
              </w:rPr>
              <w:t>Zákazky na zlepšenie vykurovacích sietí zadáva ministerstvo ekologickej transformácie na základe verejného obstarávania.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6A37354" w14:textId="70D3BC4A"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základe postupu verejného obstarávania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78C0B1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919C2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0720BCF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DFD408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47A1E9E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997928C" w14:textId="77777777" w:rsidR="00832256" w:rsidRPr="008D0EA6" w:rsidRDefault="00415B68">
            <w:pPr>
              <w:pStyle w:val="P68B1DB1-Normal11"/>
              <w:spacing w:after="120"/>
              <w:rPr>
                <w:noProof/>
                <w:spacing w:val="-6"/>
                <w:lang w:val="sk-SK"/>
              </w:rPr>
            </w:pPr>
            <w:r w:rsidRPr="008D0EA6">
              <w:rPr>
                <w:noProof/>
                <w:spacing w:val="-6"/>
                <w:lang w:val="sk-SK"/>
              </w:rPr>
              <w:t>Zadávanie všetkých verejných zákaziek na výstavbu nových sietí diaľkového vykurovania alebo rozšírenie existujúcich sietí diaľkového vykurovania, čo by malo zahŕňať požiadavku na zníženie spotreby energie.</w:t>
            </w:r>
          </w:p>
          <w:p w14:paraId="36DDC4D9" w14:textId="5050432C" w:rsidR="00832256" w:rsidRPr="008D0EA6" w:rsidRDefault="00415B68">
            <w:pPr>
              <w:pStyle w:val="P68B1DB1-Normal11"/>
              <w:spacing w:after="120"/>
              <w:rPr>
                <w:noProof/>
                <w:spacing w:val="-6"/>
                <w:lang w:val="sk-SK"/>
              </w:rPr>
            </w:pPr>
            <w:r w:rsidRPr="008D0EA6">
              <w:rPr>
                <w:noProof/>
                <w:spacing w:val="-6"/>
                <w:lang w:val="sk-SK"/>
              </w:rPr>
              <w:t>Zadávanie zákaziek projektom vybraným</w:t>
            </w:r>
            <w:r w:rsidR="008D0EA6" w:rsidRPr="008D0EA6">
              <w:rPr>
                <w:noProof/>
                <w:spacing w:val="-6"/>
                <w:lang w:val="sk-SK"/>
              </w:rPr>
              <w:t xml:space="preserve"> v </w:t>
            </w:r>
            <w:r w:rsidRPr="008D0EA6">
              <w:rPr>
                <w:noProof/>
                <w:spacing w:val="-6"/>
                <w:lang w:val="sk-SK"/>
              </w:rPr>
              <w:t>rámci súťažných výziev na predkladanie návrhov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6653A12C"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1ADA2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M2C3 – 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E2F572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3.1: Podpora účinného diaľkového vykurovania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92EE58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72869F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Budovanie alebo rozširovanie sietí diaľkového vykurovania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477427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2E3CA49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7842AB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68CA1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31C982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B0545C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4523BE1" w14:textId="1F5EDDDC" w:rsidR="00832256" w:rsidRPr="008D0EA6" w:rsidRDefault="00415B68">
            <w:pPr>
              <w:pStyle w:val="P68B1DB1-Normal11"/>
              <w:spacing w:after="120"/>
              <w:rPr>
                <w:noProof/>
                <w:spacing w:val="-6"/>
                <w:lang w:val="sk-SK"/>
              </w:rPr>
            </w:pPr>
            <w:r w:rsidRPr="008D0EA6">
              <w:rPr>
                <w:noProof/>
                <w:spacing w:val="-6"/>
                <w:lang w:val="sk-SK"/>
              </w:rPr>
              <w:t>Dokončenie výstavby nových sietí diaľkového vykurovania alebo rozšírenie existujúcich sietí</w:t>
            </w:r>
            <w:r w:rsidR="008D0EA6" w:rsidRPr="008D0EA6">
              <w:rPr>
                <w:noProof/>
                <w:spacing w:val="-6"/>
                <w:lang w:val="sk-SK"/>
              </w:rPr>
              <w:t xml:space="preserve"> s </w:t>
            </w:r>
            <w:r w:rsidRPr="008D0EA6">
              <w:rPr>
                <w:noProof/>
                <w:spacing w:val="-6"/>
                <w:lang w:val="sk-SK"/>
              </w:rPr>
              <w:t>cieľom znížiť spotrebu energie aspoň</w:t>
            </w:r>
            <w:r w:rsidR="008D0EA6" w:rsidRPr="008D0EA6">
              <w:rPr>
                <w:noProof/>
                <w:spacing w:val="-6"/>
                <w:lang w:val="sk-SK"/>
              </w:rPr>
              <w:t xml:space="preserve"> o </w:t>
            </w:r>
            <w:r w:rsidRPr="008D0EA6">
              <w:rPr>
                <w:noProof/>
                <w:spacing w:val="-6"/>
                <w:lang w:val="sk-SK"/>
              </w:rPr>
              <w:t>20 KTOE ročne.</w:t>
            </w:r>
          </w:p>
          <w:p w14:paraId="41D0121C" w14:textId="5022FC72" w:rsidR="00832256" w:rsidRPr="008D0EA6" w:rsidRDefault="00415B68">
            <w:pPr>
              <w:pStyle w:val="P68B1DB1-Normal11"/>
              <w:spacing w:after="120"/>
              <w:rPr>
                <w:noProof/>
                <w:spacing w:val="-6"/>
                <w:lang w:val="sk-SK"/>
              </w:rPr>
            </w:pPr>
            <w:r w:rsidRPr="008D0EA6">
              <w:rPr>
                <w:noProof/>
                <w:spacing w:val="-6"/>
                <w:lang w:val="sk-SK"/>
              </w:rPr>
              <w:t>Investícia musí spĺňať podmienky stanovené</w:t>
            </w:r>
            <w:r w:rsidR="008D0EA6" w:rsidRPr="008D0EA6">
              <w:rPr>
                <w:noProof/>
                <w:spacing w:val="-6"/>
                <w:lang w:val="sk-SK"/>
              </w:rPr>
              <w:t xml:space="preserve"> v </w:t>
            </w:r>
            <w:r w:rsidRPr="008D0EA6">
              <w:rPr>
                <w:noProof/>
                <w:spacing w:val="-6"/>
                <w:lang w:val="sk-SK"/>
              </w:rPr>
              <w:t xml:space="preserve">poznámke pod čiarou </w:t>
            </w:r>
            <w:r w:rsidR="008D0EA6" w:rsidRPr="008D0EA6">
              <w:rPr>
                <w:noProof/>
                <w:spacing w:val="-6"/>
                <w:lang w:val="sk-SK"/>
              </w:rPr>
              <w:t>č. </w:t>
            </w:r>
            <w:r w:rsidRPr="008D0EA6">
              <w:rPr>
                <w:noProof/>
                <w:spacing w:val="-6"/>
                <w:lang w:val="sk-SK"/>
              </w:rPr>
              <w:t>9 prílohy VI</w:t>
            </w:r>
            <w:r w:rsidR="008D0EA6" w:rsidRPr="008D0EA6">
              <w:rPr>
                <w:noProof/>
                <w:spacing w:val="-6"/>
                <w:lang w:val="sk-SK"/>
              </w:rPr>
              <w:t xml:space="preserve"> k </w:t>
            </w:r>
            <w:r w:rsidRPr="008D0EA6">
              <w:rPr>
                <w:noProof/>
                <w:spacing w:val="-6"/>
                <w:lang w:val="sk-SK"/>
              </w:rPr>
              <w:t>nariadeniu 241/2021/EÚ</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p>
        </w:tc>
      </w:tr>
    </w:tbl>
    <w:p w14:paraId="315B0F7E" w14:textId="77777777" w:rsidR="00832256" w:rsidRPr="008D0EA6" w:rsidRDefault="00832256">
      <w:pPr>
        <w:keepNext/>
        <w:tabs>
          <w:tab w:val="left" w:pos="4252"/>
        </w:tabs>
        <w:spacing w:before="720"/>
        <w:jc w:val="both"/>
        <w:rPr>
          <w:i/>
          <w:noProof/>
          <w:spacing w:val="-6"/>
          <w:lang w:val="sk-SK"/>
        </w:rPr>
        <w:sectPr w:rsidR="00832256" w:rsidRPr="008D0EA6" w:rsidSect="001354D1">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411BB39C" w14:textId="15BF208F" w:rsidR="00832256" w:rsidRPr="008D0EA6" w:rsidRDefault="00415B68">
      <w:pPr>
        <w:pStyle w:val="Heading2"/>
        <w:numPr>
          <w:ilvl w:val="0"/>
          <w:numId w:val="0"/>
        </w:numPr>
        <w:ind w:left="850" w:hanging="850"/>
        <w:rPr>
          <w:noProof/>
          <w:spacing w:val="-6"/>
          <w:lang w:val="sk-SK"/>
        </w:rPr>
      </w:pPr>
      <w:r w:rsidRPr="008D0EA6">
        <w:rPr>
          <w:noProof/>
          <w:spacing w:val="-6"/>
          <w:lang w:val="sk-SK"/>
        </w:rPr>
        <w:t>G. MISSION 2 COMPONENT 4 – Územné plánovanie</w:t>
      </w:r>
      <w:r w:rsidR="008D0EA6" w:rsidRPr="008D0EA6">
        <w:rPr>
          <w:noProof/>
          <w:spacing w:val="-6"/>
          <w:lang w:val="sk-SK"/>
        </w:rPr>
        <w:t xml:space="preserve"> a </w:t>
      </w:r>
      <w:r w:rsidRPr="008D0EA6">
        <w:rPr>
          <w:noProof/>
          <w:spacing w:val="-6"/>
          <w:lang w:val="sk-SK"/>
        </w:rPr>
        <w:t>vodné zdroje</w:t>
      </w:r>
    </w:p>
    <w:p w14:paraId="5EC64CFA" w14:textId="06314C34" w:rsidR="00832256" w:rsidRPr="008D0EA6" w:rsidRDefault="00415B68">
      <w:pPr>
        <w:spacing w:before="120" w:after="120"/>
        <w:jc w:val="both"/>
        <w:rPr>
          <w:noProof/>
          <w:spacing w:val="-6"/>
          <w:lang w:val="sk-SK"/>
        </w:rPr>
      </w:pPr>
      <w:r w:rsidRPr="008D0EA6">
        <w:rPr>
          <w:noProof/>
          <w:spacing w:val="-6"/>
          <w:lang w:val="sk-SK"/>
        </w:rPr>
        <w:t>Cieľom tejto zložky talianskeho plánu obnovy</w:t>
      </w:r>
      <w:r w:rsidR="008D0EA6" w:rsidRPr="008D0EA6">
        <w:rPr>
          <w:noProof/>
          <w:spacing w:val="-6"/>
          <w:lang w:val="sk-SK"/>
        </w:rPr>
        <w:t xml:space="preserve"> a </w:t>
      </w:r>
      <w:r w:rsidRPr="008D0EA6">
        <w:rPr>
          <w:noProof/>
          <w:spacing w:val="-6"/>
          <w:lang w:val="sk-SK"/>
        </w:rPr>
        <w:t>odolnosti je riešiť niekoľko dlhodobých nedostatkov súvisiacich</w:t>
      </w:r>
      <w:r w:rsidR="008D0EA6" w:rsidRPr="008D0EA6">
        <w:rPr>
          <w:noProof/>
          <w:spacing w:val="-6"/>
          <w:lang w:val="sk-SK"/>
        </w:rPr>
        <w:t xml:space="preserve"> s </w:t>
      </w:r>
      <w:r w:rsidRPr="008D0EA6">
        <w:rPr>
          <w:noProof/>
          <w:spacing w:val="-6"/>
          <w:lang w:val="sk-SK"/>
        </w:rPr>
        <w:t>hospodárením</w:t>
      </w:r>
      <w:r w:rsidR="008D0EA6" w:rsidRPr="008D0EA6">
        <w:rPr>
          <w:noProof/>
          <w:spacing w:val="-6"/>
          <w:lang w:val="sk-SK"/>
        </w:rPr>
        <w:t xml:space="preserve"> s </w:t>
      </w:r>
      <w:r w:rsidRPr="008D0EA6">
        <w:rPr>
          <w:noProof/>
          <w:spacing w:val="-6"/>
          <w:lang w:val="sk-SK"/>
        </w:rPr>
        <w:t>vodnými zdrojmi</w:t>
      </w:r>
      <w:r w:rsidR="008D0EA6" w:rsidRPr="008D0EA6">
        <w:rPr>
          <w:noProof/>
          <w:spacing w:val="-6"/>
          <w:lang w:val="sk-SK"/>
        </w:rPr>
        <w:t xml:space="preserve"> a </w:t>
      </w:r>
      <w:r w:rsidRPr="008D0EA6">
        <w:rPr>
          <w:noProof/>
          <w:spacing w:val="-6"/>
          <w:lang w:val="sk-SK"/>
        </w:rPr>
        <w:t>hydrogeologickými rizikami</w:t>
      </w:r>
      <w:r w:rsidR="008D0EA6" w:rsidRPr="008D0EA6">
        <w:rPr>
          <w:noProof/>
          <w:spacing w:val="-6"/>
          <w:lang w:val="sk-SK"/>
        </w:rPr>
        <w:t xml:space="preserve"> v </w:t>
      </w:r>
      <w:r w:rsidRPr="008D0EA6">
        <w:rPr>
          <w:noProof/>
          <w:spacing w:val="-6"/>
          <w:lang w:val="sk-SK"/>
        </w:rPr>
        <w:t>Taliansku</w:t>
      </w:r>
      <w:r w:rsidR="008D0EA6" w:rsidRPr="008D0EA6">
        <w:rPr>
          <w:noProof/>
          <w:spacing w:val="-6"/>
          <w:lang w:val="sk-SK"/>
        </w:rPr>
        <w:t xml:space="preserve"> a </w:t>
      </w:r>
      <w:r w:rsidRPr="008D0EA6">
        <w:rPr>
          <w:noProof/>
          <w:spacing w:val="-6"/>
          <w:lang w:val="sk-SK"/>
        </w:rPr>
        <w:t>prijať niekoľko opatrení zameraných na zachovanie biodiverzity. To sa má dosiahnuť prostredníctvom významnej</w:t>
      </w:r>
      <w:r w:rsidR="008D0EA6" w:rsidRPr="008D0EA6">
        <w:rPr>
          <w:noProof/>
          <w:spacing w:val="-6"/>
          <w:lang w:val="sk-SK"/>
        </w:rPr>
        <w:t xml:space="preserve"> a </w:t>
      </w:r>
      <w:r w:rsidRPr="008D0EA6">
        <w:rPr>
          <w:noProof/>
          <w:spacing w:val="-6"/>
          <w:lang w:val="sk-SK"/>
        </w:rPr>
        <w:t>vyváženej kombinácie reforiem</w:t>
      </w:r>
      <w:r w:rsidR="008D0EA6" w:rsidRPr="008D0EA6">
        <w:rPr>
          <w:noProof/>
          <w:spacing w:val="-6"/>
          <w:lang w:val="sk-SK"/>
        </w:rPr>
        <w:t xml:space="preserve"> a </w:t>
      </w:r>
      <w:r w:rsidRPr="008D0EA6">
        <w:rPr>
          <w:noProof/>
          <w:spacing w:val="-6"/>
          <w:lang w:val="sk-SK"/>
        </w:rPr>
        <w:t>investícií</w:t>
      </w:r>
      <w:r w:rsidR="008D0EA6" w:rsidRPr="008D0EA6">
        <w:rPr>
          <w:noProof/>
          <w:spacing w:val="-6"/>
          <w:lang w:val="sk-SK"/>
        </w:rPr>
        <w:t xml:space="preserve"> v </w:t>
      </w:r>
      <w:r w:rsidRPr="008D0EA6">
        <w:rPr>
          <w:noProof/>
          <w:spacing w:val="-6"/>
          <w:lang w:val="sk-SK"/>
        </w:rPr>
        <w:t>týchto rôznych rozmeroch.</w:t>
      </w:r>
    </w:p>
    <w:p w14:paraId="3DC29F3F" w14:textId="192C1395" w:rsidR="008D0EA6" w:rsidRPr="008D0EA6" w:rsidRDefault="00415B68">
      <w:pPr>
        <w:spacing w:before="120" w:after="120"/>
        <w:jc w:val="both"/>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reformy,</w:t>
      </w:r>
      <w:r w:rsidR="008D0EA6" w:rsidRPr="008D0EA6">
        <w:rPr>
          <w:noProof/>
          <w:spacing w:val="-6"/>
          <w:lang w:val="sk-SK"/>
        </w:rPr>
        <w:t xml:space="preserve"> v </w:t>
      </w:r>
      <w:r w:rsidRPr="008D0EA6">
        <w:rPr>
          <w:noProof/>
          <w:spacing w:val="-6"/>
          <w:lang w:val="sk-SK"/>
        </w:rPr>
        <w:t>zložke sa navrhuje súbor opatrení zameraných predovšetkým na zlepšenie efektívnosti hospodárenia</w:t>
      </w:r>
      <w:r w:rsidR="008D0EA6" w:rsidRPr="008D0EA6">
        <w:rPr>
          <w:noProof/>
          <w:spacing w:val="-6"/>
          <w:lang w:val="sk-SK"/>
        </w:rPr>
        <w:t xml:space="preserve"> s </w:t>
      </w:r>
      <w:r w:rsidRPr="008D0EA6">
        <w:rPr>
          <w:noProof/>
          <w:spacing w:val="-6"/>
          <w:lang w:val="sk-SK"/>
        </w:rPr>
        <w:t>vodnými zdrojmi znížením fragmentácie odvetvia, zavedením primeranej cenovej politiky</w:t>
      </w:r>
      <w:r w:rsidR="008D0EA6" w:rsidRPr="008D0EA6">
        <w:rPr>
          <w:noProof/>
          <w:spacing w:val="-6"/>
          <w:lang w:val="sk-SK"/>
        </w:rPr>
        <w:t xml:space="preserve"> a </w:t>
      </w:r>
      <w:r w:rsidRPr="008D0EA6">
        <w:rPr>
          <w:noProof/>
          <w:spacing w:val="-6"/>
          <w:lang w:val="sk-SK"/>
        </w:rPr>
        <w:t>stanovením niekoľkých stimulov na riešenie existujúcich problémov súvisiacich</w:t>
      </w:r>
      <w:r w:rsidR="008D0EA6" w:rsidRPr="008D0EA6">
        <w:rPr>
          <w:noProof/>
          <w:spacing w:val="-6"/>
          <w:lang w:val="sk-SK"/>
        </w:rPr>
        <w:t xml:space="preserve"> s </w:t>
      </w:r>
      <w:r w:rsidRPr="008D0EA6">
        <w:rPr>
          <w:noProof/>
          <w:spacing w:val="-6"/>
          <w:lang w:val="sk-SK"/>
        </w:rPr>
        <w:t>hospodárením</w:t>
      </w:r>
      <w:r w:rsidR="008D0EA6" w:rsidRPr="008D0EA6">
        <w:rPr>
          <w:noProof/>
          <w:spacing w:val="-6"/>
          <w:lang w:val="sk-SK"/>
        </w:rPr>
        <w:t xml:space="preserve"> s </w:t>
      </w:r>
      <w:r w:rsidRPr="008D0EA6">
        <w:rPr>
          <w:noProof/>
          <w:spacing w:val="-6"/>
          <w:lang w:val="sk-SK"/>
        </w:rPr>
        <w:t>odpadovými vodami. Reformy</w:t>
      </w:r>
      <w:r w:rsidR="008D0EA6" w:rsidRPr="008D0EA6">
        <w:rPr>
          <w:noProof/>
          <w:spacing w:val="-6"/>
          <w:lang w:val="sk-SK"/>
        </w:rPr>
        <w:t xml:space="preserve"> v </w:t>
      </w:r>
      <w:r w:rsidRPr="008D0EA6">
        <w:rPr>
          <w:noProof/>
          <w:spacing w:val="-6"/>
          <w:lang w:val="sk-SK"/>
        </w:rPr>
        <w:t>tejto zložke zahŕňajú aj súbor opatrení na zjednodušenie navrhovania</w:t>
      </w:r>
      <w:r w:rsidR="008D0EA6" w:rsidRPr="008D0EA6">
        <w:rPr>
          <w:noProof/>
          <w:spacing w:val="-6"/>
          <w:lang w:val="sk-SK"/>
        </w:rPr>
        <w:t xml:space="preserve"> a </w:t>
      </w:r>
      <w:r w:rsidRPr="008D0EA6">
        <w:rPr>
          <w:noProof/>
          <w:spacing w:val="-6"/>
          <w:lang w:val="sk-SK"/>
        </w:rPr>
        <w:t>realizácie projektov týkajúcich sa vodohospodárskej infraštruktúry</w:t>
      </w:r>
      <w:r w:rsidR="008D0EA6" w:rsidRPr="008D0EA6">
        <w:rPr>
          <w:noProof/>
          <w:spacing w:val="-6"/>
          <w:lang w:val="sk-SK"/>
        </w:rPr>
        <w:t xml:space="preserve"> a </w:t>
      </w:r>
      <w:r w:rsidRPr="008D0EA6">
        <w:rPr>
          <w:noProof/>
          <w:spacing w:val="-6"/>
          <w:lang w:val="sk-SK"/>
        </w:rPr>
        <w:t>riadenia</w:t>
      </w:r>
      <w:r w:rsidR="008D0EA6" w:rsidRPr="008D0EA6">
        <w:rPr>
          <w:noProof/>
          <w:spacing w:val="-6"/>
          <w:lang w:val="sk-SK"/>
        </w:rPr>
        <w:t xml:space="preserve"> a </w:t>
      </w:r>
      <w:r w:rsidRPr="008D0EA6">
        <w:rPr>
          <w:noProof/>
          <w:spacing w:val="-6"/>
          <w:lang w:val="sk-SK"/>
        </w:rPr>
        <w:t>znižovania hydrologických rizík</w:t>
      </w:r>
      <w:r w:rsidR="008D0EA6" w:rsidRPr="008D0EA6">
        <w:rPr>
          <w:noProof/>
          <w:spacing w:val="-6"/>
          <w:lang w:val="sk-SK"/>
        </w:rPr>
        <w:t>.</w:t>
      </w:r>
    </w:p>
    <w:p w14:paraId="77D5E42B" w14:textId="002A2DEA" w:rsidR="00832256" w:rsidRPr="008D0EA6" w:rsidRDefault="00415B68">
      <w:pPr>
        <w:spacing w:before="120" w:after="120"/>
        <w:jc w:val="both"/>
        <w:rPr>
          <w:noProof/>
          <w:spacing w:val="-6"/>
          <w:lang w:val="sk-SK"/>
        </w:rPr>
      </w:pPr>
      <w:r w:rsidRPr="008D0EA6">
        <w:rPr>
          <w:noProof/>
          <w:spacing w:val="-6"/>
          <w:lang w:val="sk-SK"/>
        </w:rPr>
        <w:t>Investície spojené</w:t>
      </w:r>
      <w:r w:rsidR="008D0EA6" w:rsidRPr="008D0EA6">
        <w:rPr>
          <w:noProof/>
          <w:spacing w:val="-6"/>
          <w:lang w:val="sk-SK"/>
        </w:rPr>
        <w:t xml:space="preserve"> s </w:t>
      </w:r>
      <w:r w:rsidRPr="008D0EA6">
        <w:rPr>
          <w:noProof/>
          <w:spacing w:val="-6"/>
          <w:lang w:val="sk-SK"/>
        </w:rPr>
        <w:t>touto zložkou prispejú</w:t>
      </w:r>
      <w:r w:rsidR="008D0EA6" w:rsidRPr="008D0EA6">
        <w:rPr>
          <w:noProof/>
          <w:spacing w:val="-6"/>
          <w:lang w:val="sk-SK"/>
        </w:rPr>
        <w:t xml:space="preserve"> k </w:t>
      </w:r>
      <w:r w:rsidRPr="008D0EA6">
        <w:rPr>
          <w:noProof/>
          <w:spacing w:val="-6"/>
          <w:lang w:val="sk-SK"/>
        </w:rPr>
        <w:t>zmierneniu</w:t>
      </w:r>
      <w:r w:rsidR="008D0EA6" w:rsidRPr="008D0EA6">
        <w:rPr>
          <w:noProof/>
          <w:spacing w:val="-6"/>
          <w:lang w:val="sk-SK"/>
        </w:rPr>
        <w:t xml:space="preserve"> a </w:t>
      </w:r>
      <w:r w:rsidRPr="008D0EA6">
        <w:rPr>
          <w:noProof/>
          <w:spacing w:val="-6"/>
          <w:lang w:val="sk-SK"/>
        </w:rPr>
        <w:t>lepšiemu riadeniu hydrogeologického rizika</w:t>
      </w:r>
      <w:r w:rsidR="008D0EA6" w:rsidRPr="008D0EA6">
        <w:rPr>
          <w:noProof/>
          <w:spacing w:val="-6"/>
          <w:lang w:val="sk-SK"/>
        </w:rPr>
        <w:t xml:space="preserve"> v </w:t>
      </w:r>
      <w:r w:rsidRPr="008D0EA6">
        <w:rPr>
          <w:noProof/>
          <w:spacing w:val="-6"/>
          <w:lang w:val="sk-SK"/>
        </w:rPr>
        <w:t>Taliansku,</w:t>
      </w:r>
      <w:r w:rsidR="008D0EA6" w:rsidRPr="008D0EA6">
        <w:rPr>
          <w:noProof/>
          <w:spacing w:val="-6"/>
          <w:lang w:val="sk-SK"/>
        </w:rPr>
        <w:t xml:space="preserve"> a </w:t>
      </w:r>
      <w:r w:rsidRPr="008D0EA6">
        <w:rPr>
          <w:noProof/>
          <w:spacing w:val="-6"/>
          <w:lang w:val="sk-SK"/>
        </w:rPr>
        <w:t>to</w:t>
      </w:r>
      <w:r w:rsidR="008D0EA6" w:rsidRPr="008D0EA6">
        <w:rPr>
          <w:noProof/>
          <w:spacing w:val="-6"/>
          <w:lang w:val="sk-SK"/>
        </w:rPr>
        <w:t xml:space="preserve"> z </w:t>
      </w:r>
      <w:r w:rsidRPr="008D0EA6">
        <w:rPr>
          <w:noProof/>
          <w:spacing w:val="-6"/>
          <w:lang w:val="sk-SK"/>
        </w:rPr>
        <w:t>hľadiska prevencie, ako aj adaptácie,</w:t>
      </w:r>
      <w:r w:rsidR="008D0EA6" w:rsidRPr="008D0EA6">
        <w:rPr>
          <w:noProof/>
          <w:spacing w:val="-6"/>
          <w:lang w:val="sk-SK"/>
        </w:rPr>
        <w:t xml:space="preserve"> a </w:t>
      </w:r>
      <w:r w:rsidRPr="008D0EA6">
        <w:rPr>
          <w:noProof/>
          <w:spacing w:val="-6"/>
          <w:lang w:val="sk-SK"/>
        </w:rPr>
        <w:t>ich cieľom je zvýšiť odolnosť infraštruktúry súvisiacej</w:t>
      </w:r>
      <w:r w:rsidR="008D0EA6" w:rsidRPr="008D0EA6">
        <w:rPr>
          <w:noProof/>
          <w:spacing w:val="-6"/>
          <w:lang w:val="sk-SK"/>
        </w:rPr>
        <w:t xml:space="preserve"> s </w:t>
      </w:r>
      <w:r w:rsidRPr="008D0EA6">
        <w:rPr>
          <w:noProof/>
          <w:spacing w:val="-6"/>
          <w:lang w:val="sk-SK"/>
        </w:rPr>
        <w:t>vodou. Okrem toho sú zamerané na výrazné zlepšenie hospodárenia</w:t>
      </w:r>
      <w:r w:rsidR="008D0EA6" w:rsidRPr="008D0EA6">
        <w:rPr>
          <w:noProof/>
          <w:spacing w:val="-6"/>
          <w:lang w:val="sk-SK"/>
        </w:rPr>
        <w:t xml:space="preserve"> s </w:t>
      </w:r>
      <w:r w:rsidRPr="008D0EA6">
        <w:rPr>
          <w:noProof/>
          <w:spacing w:val="-6"/>
          <w:lang w:val="sk-SK"/>
        </w:rPr>
        <w:t>vodnými zdrojmi prostredníctvom lepšieho nakladania</w:t>
      </w:r>
      <w:r w:rsidR="008D0EA6" w:rsidRPr="008D0EA6">
        <w:rPr>
          <w:noProof/>
          <w:spacing w:val="-6"/>
          <w:lang w:val="sk-SK"/>
        </w:rPr>
        <w:t xml:space="preserve"> s </w:t>
      </w:r>
      <w:r w:rsidRPr="008D0EA6">
        <w:rPr>
          <w:noProof/>
          <w:spacing w:val="-6"/>
          <w:lang w:val="sk-SK"/>
        </w:rPr>
        <w:t>odpadovými vodami</w:t>
      </w:r>
      <w:r w:rsidR="008D0EA6" w:rsidRPr="008D0EA6">
        <w:rPr>
          <w:noProof/>
          <w:spacing w:val="-6"/>
          <w:lang w:val="sk-SK"/>
        </w:rPr>
        <w:t xml:space="preserve"> a </w:t>
      </w:r>
      <w:r w:rsidRPr="008D0EA6">
        <w:rPr>
          <w:noProof/>
          <w:spacing w:val="-6"/>
          <w:lang w:val="sk-SK"/>
        </w:rPr>
        <w:t>výrazného zníženia únikov vody,</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odvetví poľnohospodárstva. Investíciami sa posilní digitalizácia týchto odvetví, zvýši sa ich energetická efektívnosť</w:t>
      </w:r>
      <w:r w:rsidR="008D0EA6" w:rsidRPr="008D0EA6">
        <w:rPr>
          <w:noProof/>
          <w:spacing w:val="-6"/>
          <w:lang w:val="sk-SK"/>
        </w:rPr>
        <w:t xml:space="preserve"> a </w:t>
      </w:r>
      <w:r w:rsidRPr="008D0EA6">
        <w:rPr>
          <w:noProof/>
          <w:spacing w:val="-6"/>
          <w:lang w:val="sk-SK"/>
        </w:rPr>
        <w:t>lepšie sa prispôsobia zmene klímy. Táto zložka zahŕňa aj súbor opatrení zameraných na zachovanie biodiverzity</w:t>
      </w:r>
      <w:r w:rsidR="008D0EA6" w:rsidRPr="008D0EA6">
        <w:rPr>
          <w:noProof/>
          <w:spacing w:val="-6"/>
          <w:lang w:val="sk-SK"/>
        </w:rPr>
        <w:t xml:space="preserve"> a </w:t>
      </w:r>
      <w:r w:rsidRPr="008D0EA6">
        <w:rPr>
          <w:noProof/>
          <w:spacing w:val="-6"/>
          <w:lang w:val="sk-SK"/>
        </w:rPr>
        <w:t>zelených plôch</w:t>
      </w:r>
      <w:r w:rsidR="008D0EA6" w:rsidRPr="008D0EA6">
        <w:rPr>
          <w:noProof/>
          <w:spacing w:val="-6"/>
          <w:lang w:val="sk-SK"/>
        </w:rPr>
        <w:t xml:space="preserve"> v </w:t>
      </w:r>
      <w:r w:rsidRPr="008D0EA6">
        <w:rPr>
          <w:noProof/>
          <w:spacing w:val="-6"/>
          <w:lang w:val="sk-SK"/>
        </w:rPr>
        <w:t>súlade so stratégiou EÚ</w:t>
      </w:r>
      <w:r w:rsidR="008D0EA6" w:rsidRPr="008D0EA6">
        <w:rPr>
          <w:noProof/>
          <w:spacing w:val="-6"/>
          <w:lang w:val="sk-SK"/>
        </w:rPr>
        <w:t xml:space="preserve"> v </w:t>
      </w:r>
      <w:r w:rsidRPr="008D0EA6">
        <w:rPr>
          <w:noProof/>
          <w:spacing w:val="-6"/>
          <w:lang w:val="sk-SK"/>
        </w:rPr>
        <w:t>oblasti biodiverzity do roku 2030.</w:t>
      </w:r>
    </w:p>
    <w:p w14:paraId="639F3556" w14:textId="53335BAC" w:rsidR="00832256" w:rsidRPr="008D0EA6" w:rsidRDefault="00415B68">
      <w:pPr>
        <w:spacing w:before="120" w:after="120"/>
        <w:jc w:val="both"/>
        <w:rPr>
          <w:noProof/>
          <w:spacing w:val="-6"/>
          <w:lang w:val="sk-SK"/>
        </w:rPr>
      </w:pPr>
      <w:r w:rsidRPr="008D0EA6">
        <w:rPr>
          <w:noProof/>
          <w:spacing w:val="-6"/>
          <w:lang w:val="sk-SK"/>
        </w:rPr>
        <w:t>Táto zložka sa týka časti odporúčania pre danú krajinu na rok 2020,</w:t>
      </w:r>
      <w:r w:rsidR="008D0EA6" w:rsidRPr="008D0EA6">
        <w:rPr>
          <w:noProof/>
          <w:spacing w:val="-6"/>
          <w:lang w:val="sk-SK"/>
        </w:rPr>
        <w:t xml:space="preserve"> v </w:t>
      </w:r>
      <w:r w:rsidRPr="008D0EA6">
        <w:rPr>
          <w:noProof/>
          <w:spacing w:val="-6"/>
          <w:lang w:val="sk-SK"/>
        </w:rPr>
        <w:t>ktorom Rada Európskej únie odporučila Taliansku, aby prijalo opatrenia</w:t>
      </w:r>
      <w:r w:rsidR="008D0EA6" w:rsidRPr="008D0EA6">
        <w:rPr>
          <w:noProof/>
          <w:spacing w:val="-6"/>
          <w:lang w:val="sk-SK"/>
        </w:rPr>
        <w:t xml:space="preserve"> s </w:t>
      </w:r>
      <w:r w:rsidRPr="008D0EA6">
        <w:rPr>
          <w:noProof/>
          <w:spacing w:val="-6"/>
          <w:lang w:val="sk-SK"/>
        </w:rPr>
        <w:t>cieľom zamerať sa na investície do zelenej</w:t>
      </w:r>
      <w:r w:rsidR="008D0EA6" w:rsidRPr="008D0EA6">
        <w:rPr>
          <w:noProof/>
          <w:spacing w:val="-6"/>
          <w:lang w:val="sk-SK"/>
        </w:rPr>
        <w:t xml:space="preserve"> a </w:t>
      </w:r>
      <w:r w:rsidRPr="008D0EA6">
        <w:rPr>
          <w:noProof/>
          <w:spacing w:val="-6"/>
          <w:lang w:val="sk-SK"/>
        </w:rPr>
        <w:t>digitálnej transformácie, najmä do hospodárenia</w:t>
      </w:r>
      <w:r w:rsidR="008D0EA6" w:rsidRPr="008D0EA6">
        <w:rPr>
          <w:noProof/>
          <w:spacing w:val="-6"/>
          <w:lang w:val="sk-SK"/>
        </w:rPr>
        <w:t xml:space="preserve"> s </w:t>
      </w:r>
      <w:r w:rsidRPr="008D0EA6">
        <w:rPr>
          <w:noProof/>
          <w:spacing w:val="-6"/>
          <w:lang w:val="sk-SK"/>
        </w:rPr>
        <w:t>vodou, ako aj posilnenej digitálnej infraštruktúry na zabezpečenie poskytovania základných služieb. Zaoberá sa aj časťami odporúčania 3 pre jednotlivé krajiny na rok 2019 (Hospodárska politika týkajúca sa investícií zameraná na kvalitu infraštruktúry, pričom sa zohľadňujú regionálne rozdiely. [...]</w:t>
      </w:r>
      <w:r w:rsidR="008D0EA6" w:rsidRPr="008D0EA6">
        <w:rPr>
          <w:noProof/>
          <w:spacing w:val="-6"/>
          <w:lang w:val="sk-SK"/>
        </w:rPr>
        <w:t xml:space="preserve"> a </w:t>
      </w:r>
      <w:r w:rsidRPr="008D0EA6">
        <w:rPr>
          <w:noProof/>
          <w:spacing w:val="-6"/>
          <w:lang w:val="sk-SK"/>
        </w:rPr>
        <w:t>zlepšiť účinnosť verejnej správy [...] urýchlením digitalizácie</w:t>
      </w:r>
      <w:r w:rsidR="008D0EA6" w:rsidRPr="008D0EA6">
        <w:rPr>
          <w:noProof/>
          <w:spacing w:val="-6"/>
          <w:lang w:val="sk-SK"/>
        </w:rPr>
        <w:t xml:space="preserve"> a </w:t>
      </w:r>
      <w:r w:rsidRPr="008D0EA6">
        <w:rPr>
          <w:noProof/>
          <w:spacing w:val="-6"/>
          <w:lang w:val="sk-SK"/>
        </w:rPr>
        <w:t>zvýšením efektívnosti</w:t>
      </w:r>
      <w:r w:rsidR="008D0EA6" w:rsidRPr="008D0EA6">
        <w:rPr>
          <w:noProof/>
          <w:spacing w:val="-6"/>
          <w:lang w:val="sk-SK"/>
        </w:rPr>
        <w:t xml:space="preserve"> a </w:t>
      </w:r>
      <w:r w:rsidRPr="008D0EA6">
        <w:rPr>
          <w:noProof/>
          <w:spacing w:val="-6"/>
          <w:lang w:val="sk-SK"/>
        </w:rPr>
        <w:t>kvality miestnych verejných služieb“).</w:t>
      </w:r>
    </w:p>
    <w:p w14:paraId="6DCE1DD9" w14:textId="574C36B9" w:rsidR="0083225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w:t>
      </w:r>
    </w:p>
    <w:p w14:paraId="175C0678" w14:textId="17246D1A"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G.1.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4336BD4D" w14:textId="77777777" w:rsidR="008D0EA6" w:rsidRPr="008D0EA6" w:rsidRDefault="00415B68">
      <w:pPr>
        <w:pStyle w:val="P68B1DB1-Normal2"/>
        <w:spacing w:before="120" w:after="120" w:line="257" w:lineRule="auto"/>
        <w:jc w:val="both"/>
        <w:rPr>
          <w:noProof/>
          <w:spacing w:val="-6"/>
          <w:lang w:val="sk-SK"/>
        </w:rPr>
      </w:pPr>
      <w:r w:rsidRPr="008D0EA6">
        <w:rPr>
          <w:noProof/>
          <w:spacing w:val="-6"/>
          <w:lang w:val="sk-SK"/>
        </w:rPr>
        <w:t>Reforma 2.1 – Zjednodušenie</w:t>
      </w:r>
      <w:r w:rsidR="008D0EA6" w:rsidRPr="008D0EA6">
        <w:rPr>
          <w:noProof/>
          <w:spacing w:val="-6"/>
          <w:lang w:val="sk-SK"/>
        </w:rPr>
        <w:t xml:space="preserve"> a </w:t>
      </w:r>
      <w:r w:rsidRPr="008D0EA6">
        <w:rPr>
          <w:noProof/>
          <w:spacing w:val="-6"/>
          <w:lang w:val="sk-SK"/>
        </w:rPr>
        <w:t>urýchlenie postupov vykonávania intervencií proti hydrogeologickej nestabilite</w:t>
      </w:r>
    </w:p>
    <w:p w14:paraId="476D2FB9" w14:textId="3F4A0834" w:rsidR="00832256" w:rsidRPr="008D0EA6" w:rsidRDefault="00415B68">
      <w:pPr>
        <w:spacing w:before="120" w:after="120"/>
        <w:jc w:val="both"/>
        <w:rPr>
          <w:noProof/>
          <w:spacing w:val="-6"/>
          <w:lang w:val="sk-SK"/>
        </w:rPr>
      </w:pPr>
      <w:r w:rsidRPr="008D0EA6">
        <w:rPr>
          <w:noProof/>
          <w:spacing w:val="-6"/>
          <w:lang w:val="sk-SK"/>
        </w:rPr>
        <w:t>Cieľom tejto reformy je prekonať existujúce nedostatky</w:t>
      </w:r>
      <w:r w:rsidR="008D0EA6" w:rsidRPr="008D0EA6">
        <w:rPr>
          <w:noProof/>
          <w:spacing w:val="-6"/>
          <w:lang w:val="sk-SK"/>
        </w:rPr>
        <w:t xml:space="preserve"> v </w:t>
      </w:r>
      <w:r w:rsidRPr="008D0EA6">
        <w:rPr>
          <w:noProof/>
          <w:spacing w:val="-6"/>
          <w:lang w:val="sk-SK"/>
        </w:rPr>
        <w:t>riadení hydrogeologických rizík, na ktoré poukázal taliansky dvor audítorov. Pozostáva zo zjednodušenia</w:t>
      </w:r>
      <w:r w:rsidR="008D0EA6" w:rsidRPr="008D0EA6">
        <w:rPr>
          <w:noProof/>
          <w:spacing w:val="-6"/>
          <w:lang w:val="sk-SK"/>
        </w:rPr>
        <w:t xml:space="preserve"> a </w:t>
      </w:r>
      <w:r w:rsidRPr="008D0EA6">
        <w:rPr>
          <w:noProof/>
          <w:spacing w:val="-6"/>
          <w:lang w:val="sk-SK"/>
        </w:rPr>
        <w:t>urýchlenia postupov vykonávania projektov</w:t>
      </w:r>
      <w:r w:rsidR="008D0EA6" w:rsidRPr="008D0EA6">
        <w:rPr>
          <w:noProof/>
          <w:spacing w:val="-6"/>
          <w:lang w:val="sk-SK"/>
        </w:rPr>
        <w:t xml:space="preserve"> v </w:t>
      </w:r>
      <w:r w:rsidRPr="008D0EA6">
        <w:rPr>
          <w:noProof/>
          <w:spacing w:val="-6"/>
          <w:lang w:val="sk-SK"/>
        </w:rPr>
        <w:t>tejto oblasti vrátane stanovenia maximálnych lehôt pre každú fázu; uprednostnenie intervencií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vnútroštátnym posúdením rizika</w:t>
      </w:r>
      <w:r w:rsidR="008D0EA6" w:rsidRPr="008D0EA6">
        <w:rPr>
          <w:noProof/>
          <w:spacing w:val="-6"/>
          <w:lang w:val="sk-SK"/>
        </w:rPr>
        <w:t xml:space="preserve"> a s </w:t>
      </w:r>
      <w:r w:rsidRPr="008D0EA6">
        <w:rPr>
          <w:noProof/>
          <w:spacing w:val="-6"/>
          <w:lang w:val="sk-SK"/>
        </w:rPr>
        <w:t xml:space="preserve">článkom 6 rozhodnutia </w:t>
      </w:r>
      <w:r w:rsidR="008D0EA6" w:rsidRPr="008D0EA6">
        <w:rPr>
          <w:noProof/>
          <w:spacing w:val="-6"/>
          <w:lang w:val="sk-SK"/>
        </w:rPr>
        <w:t>č. </w:t>
      </w:r>
      <w:r w:rsidRPr="008D0EA6">
        <w:rPr>
          <w:noProof/>
          <w:spacing w:val="-6"/>
          <w:lang w:val="sk-SK"/>
        </w:rPr>
        <w:t>1313/2013</w:t>
      </w:r>
      <w:r w:rsidR="008D0EA6" w:rsidRPr="008D0EA6">
        <w:rPr>
          <w:noProof/>
          <w:spacing w:val="-6"/>
          <w:lang w:val="sk-SK"/>
        </w:rPr>
        <w:t xml:space="preserve"> a </w:t>
      </w:r>
      <w:r w:rsidRPr="008D0EA6">
        <w:rPr>
          <w:noProof/>
          <w:spacing w:val="-6"/>
          <w:lang w:val="sk-SK"/>
        </w:rPr>
        <w:t>posúdením spôsobilosti riadenia rizík</w:t>
      </w:r>
      <w:r w:rsidR="008D0EA6" w:rsidRPr="008D0EA6">
        <w:rPr>
          <w:noProof/>
          <w:spacing w:val="-6"/>
          <w:lang w:val="sk-SK"/>
        </w:rPr>
        <w:t xml:space="preserve"> a </w:t>
      </w:r>
      <w:r w:rsidRPr="008D0EA6">
        <w:rPr>
          <w:noProof/>
          <w:spacing w:val="-6"/>
          <w:lang w:val="sk-SK"/>
        </w:rPr>
        <w:t>zásadou „výrazne nenarušiť“; stanovenie plánu na zvýšenie administratívnej kapacity subjektov zodpovedných za vykonávanie týchto projektov</w:t>
      </w:r>
      <w:r w:rsidR="008D0EA6" w:rsidRPr="008D0EA6">
        <w:rPr>
          <w:noProof/>
          <w:spacing w:val="-6"/>
          <w:lang w:val="sk-SK"/>
        </w:rPr>
        <w:t xml:space="preserve"> a </w:t>
      </w:r>
      <w:r w:rsidRPr="008D0EA6">
        <w:rPr>
          <w:noProof/>
          <w:spacing w:val="-6"/>
          <w:lang w:val="sk-SK"/>
        </w:rPr>
        <w:t>posilnenie koordinácie medzi rôznymi úrovňami verejnej správy vrátane zefektívnenia informačných tokov.</w:t>
      </w:r>
    </w:p>
    <w:p w14:paraId="450F2FCB" w14:textId="77777777" w:rsidR="008D0EA6" w:rsidRPr="008D0EA6" w:rsidRDefault="00415B68">
      <w:pPr>
        <w:pStyle w:val="P68B1DB1-Normal2"/>
        <w:spacing w:before="120" w:after="120" w:line="257" w:lineRule="auto"/>
        <w:jc w:val="both"/>
        <w:rPr>
          <w:noProof/>
          <w:spacing w:val="-6"/>
          <w:lang w:val="sk-SK"/>
        </w:rPr>
      </w:pPr>
      <w:r w:rsidRPr="008D0EA6">
        <w:rPr>
          <w:noProof/>
          <w:spacing w:val="-6"/>
          <w:lang w:val="sk-SK"/>
        </w:rPr>
        <w:t>Reforma 2 – Reforma právneho rámca pre lepšie hospodárenie</w:t>
      </w:r>
      <w:r w:rsidR="008D0EA6" w:rsidRPr="008D0EA6">
        <w:rPr>
          <w:noProof/>
          <w:spacing w:val="-6"/>
          <w:lang w:val="sk-SK"/>
        </w:rPr>
        <w:t xml:space="preserve"> s </w:t>
      </w:r>
      <w:r w:rsidRPr="008D0EA6">
        <w:rPr>
          <w:noProof/>
          <w:spacing w:val="-6"/>
          <w:lang w:val="sk-SK"/>
        </w:rPr>
        <w:t>vodou</w:t>
      </w:r>
      <w:r w:rsidR="008D0EA6" w:rsidRPr="008D0EA6">
        <w:rPr>
          <w:noProof/>
          <w:spacing w:val="-6"/>
          <w:lang w:val="sk-SK"/>
        </w:rPr>
        <w:t xml:space="preserve"> a </w:t>
      </w:r>
      <w:r w:rsidRPr="008D0EA6">
        <w:rPr>
          <w:noProof/>
          <w:spacing w:val="-6"/>
          <w:lang w:val="sk-SK"/>
        </w:rPr>
        <w:t>jej udržateľné využívanie</w:t>
      </w:r>
    </w:p>
    <w:p w14:paraId="7F3EFB3B" w14:textId="26091249" w:rsidR="008D0EA6" w:rsidRPr="008D0EA6" w:rsidRDefault="00415B68">
      <w:pPr>
        <w:spacing w:before="120" w:after="120"/>
        <w:jc w:val="both"/>
        <w:rPr>
          <w:noProof/>
          <w:spacing w:val="-6"/>
          <w:lang w:val="sk-SK"/>
        </w:rPr>
      </w:pPr>
      <w:r w:rsidRPr="008D0EA6">
        <w:rPr>
          <w:noProof/>
          <w:spacing w:val="-6"/>
          <w:lang w:val="sk-SK"/>
        </w:rPr>
        <w:t>Cieľom tejto reformy je riešiť dlhodobé problémy</w:t>
      </w:r>
      <w:r w:rsidR="008D0EA6" w:rsidRPr="008D0EA6">
        <w:rPr>
          <w:noProof/>
          <w:spacing w:val="-6"/>
          <w:lang w:val="sk-SK"/>
        </w:rPr>
        <w:t xml:space="preserve"> v </w:t>
      </w:r>
      <w:r w:rsidRPr="008D0EA6">
        <w:rPr>
          <w:noProof/>
          <w:spacing w:val="-6"/>
          <w:lang w:val="sk-SK"/>
        </w:rPr>
        <w:t>odvetví vodného hospodárstva</w:t>
      </w:r>
      <w:r w:rsidR="008D0EA6" w:rsidRPr="008D0EA6">
        <w:rPr>
          <w:noProof/>
          <w:spacing w:val="-6"/>
          <w:lang w:val="sk-SK"/>
        </w:rPr>
        <w:t xml:space="preserve"> v </w:t>
      </w:r>
      <w:r w:rsidRPr="008D0EA6">
        <w:rPr>
          <w:noProof/>
          <w:spacing w:val="-6"/>
          <w:lang w:val="sk-SK"/>
        </w:rPr>
        <w:t>Taliansku, ktoré sa odrazili</w:t>
      </w:r>
      <w:r w:rsidR="008D0EA6" w:rsidRPr="008D0EA6">
        <w:rPr>
          <w:noProof/>
          <w:spacing w:val="-6"/>
          <w:lang w:val="sk-SK"/>
        </w:rPr>
        <w:t xml:space="preserve"> v </w:t>
      </w:r>
      <w:r w:rsidRPr="008D0EA6">
        <w:rPr>
          <w:noProof/>
          <w:spacing w:val="-6"/>
          <w:lang w:val="sk-SK"/>
        </w:rPr>
        <w:t>mnohých prebiehajúcich postupoch</w:t>
      </w:r>
      <w:r w:rsidR="008D0EA6" w:rsidRPr="008D0EA6">
        <w:rPr>
          <w:noProof/>
          <w:spacing w:val="-6"/>
          <w:lang w:val="sk-SK"/>
        </w:rPr>
        <w:t xml:space="preserve"> v </w:t>
      </w:r>
      <w:r w:rsidRPr="008D0EA6">
        <w:rPr>
          <w:noProof/>
          <w:spacing w:val="-6"/>
          <w:lang w:val="sk-SK"/>
        </w:rPr>
        <w:t>prípade nesplnenia povinnosti za nedodržiavanie smernice Rady 91/271/EHS, nadmernej fragmentácii odvetvia</w:t>
      </w:r>
      <w:r w:rsidR="008D0EA6" w:rsidRPr="008D0EA6">
        <w:rPr>
          <w:noProof/>
          <w:spacing w:val="-6"/>
          <w:lang w:val="sk-SK"/>
        </w:rPr>
        <w:t xml:space="preserve"> a </w:t>
      </w:r>
      <w:r w:rsidRPr="008D0EA6">
        <w:rPr>
          <w:noProof/>
          <w:spacing w:val="-6"/>
          <w:lang w:val="sk-SK"/>
        </w:rPr>
        <w:t>pri absencii primeraných stimulov</w:t>
      </w:r>
      <w:r w:rsidR="008D0EA6" w:rsidRPr="008D0EA6">
        <w:rPr>
          <w:noProof/>
          <w:spacing w:val="-6"/>
          <w:lang w:val="sk-SK"/>
        </w:rPr>
        <w:t xml:space="preserve"> a </w:t>
      </w:r>
      <w:r w:rsidRPr="008D0EA6">
        <w:rPr>
          <w:noProof/>
          <w:spacing w:val="-6"/>
          <w:lang w:val="sk-SK"/>
        </w:rPr>
        <w:t>cenových politík. Očakáva sa, že plánované opatrenia výrazne znížia fragmentáciu odvetvia znížením počtu prevádzkovateľov</w:t>
      </w:r>
      <w:r w:rsidR="008D0EA6" w:rsidRPr="008D0EA6">
        <w:rPr>
          <w:noProof/>
          <w:spacing w:val="-6"/>
          <w:lang w:val="sk-SK"/>
        </w:rPr>
        <w:t xml:space="preserve"> a </w:t>
      </w:r>
      <w:r w:rsidRPr="008D0EA6">
        <w:rPr>
          <w:noProof/>
          <w:spacing w:val="-6"/>
          <w:lang w:val="sk-SK"/>
        </w:rPr>
        <w:t>podporou úspor</w:t>
      </w:r>
      <w:r w:rsidR="008D0EA6" w:rsidRPr="008D0EA6">
        <w:rPr>
          <w:noProof/>
          <w:spacing w:val="-6"/>
          <w:lang w:val="sk-SK"/>
        </w:rPr>
        <w:t xml:space="preserve"> z </w:t>
      </w:r>
      <w:r w:rsidRPr="008D0EA6">
        <w:rPr>
          <w:noProof/>
          <w:spacing w:val="-6"/>
          <w:lang w:val="sk-SK"/>
        </w:rPr>
        <w:t>rozsahu, stanovením stimulov na zníženie únikov vody</w:t>
      </w:r>
      <w:r w:rsidR="008D0EA6" w:rsidRPr="008D0EA6">
        <w:rPr>
          <w:noProof/>
          <w:spacing w:val="-6"/>
          <w:lang w:val="sk-SK"/>
        </w:rPr>
        <w:t xml:space="preserve"> a </w:t>
      </w:r>
      <w:r w:rsidRPr="008D0EA6">
        <w:rPr>
          <w:noProof/>
          <w:spacing w:val="-6"/>
          <w:lang w:val="sk-SK"/>
        </w:rPr>
        <w:t>nadmernej spotreby vody</w:t>
      </w:r>
      <w:r w:rsidR="008D0EA6" w:rsidRPr="008D0EA6">
        <w:rPr>
          <w:noProof/>
          <w:spacing w:val="-6"/>
          <w:lang w:val="sk-SK"/>
        </w:rPr>
        <w:t xml:space="preserve"> v </w:t>
      </w:r>
      <w:r w:rsidRPr="008D0EA6">
        <w:rPr>
          <w:noProof/>
          <w:spacing w:val="-6"/>
          <w:lang w:val="sk-SK"/>
        </w:rPr>
        <w:t>odvetví poľnohospodárstva</w:t>
      </w:r>
      <w:r w:rsidR="008D0EA6" w:rsidRPr="008D0EA6">
        <w:rPr>
          <w:noProof/>
          <w:spacing w:val="-6"/>
          <w:lang w:val="sk-SK"/>
        </w:rPr>
        <w:t xml:space="preserve"> a </w:t>
      </w:r>
      <w:r w:rsidRPr="008D0EA6">
        <w:rPr>
          <w:noProof/>
          <w:spacing w:val="-6"/>
          <w:lang w:val="sk-SK"/>
        </w:rPr>
        <w:t>zavedením primeraných cenových politík pre udržateľnejšiu spotrebu vody</w:t>
      </w:r>
      <w:r w:rsidR="008D0EA6" w:rsidRPr="008D0EA6">
        <w:rPr>
          <w:noProof/>
          <w:spacing w:val="-6"/>
          <w:lang w:val="sk-SK"/>
        </w:rPr>
        <w:t>.</w:t>
      </w:r>
    </w:p>
    <w:p w14:paraId="668FDA76" w14:textId="77777777" w:rsidR="008D0EA6" w:rsidRPr="008D0EA6" w:rsidRDefault="00415B68">
      <w:pPr>
        <w:spacing w:before="120" w:after="120"/>
        <w:jc w:val="both"/>
        <w:rPr>
          <w:noProof/>
          <w:spacing w:val="-6"/>
          <w:lang w:val="sk-SK"/>
        </w:rPr>
      </w:pPr>
      <w:r w:rsidRPr="008D0EA6">
        <w:rPr>
          <w:noProof/>
          <w:spacing w:val="-6"/>
          <w:lang w:val="sk-SK"/>
        </w:rPr>
        <w:t>S regiónmi Kampánia, Kalábria, Molise</w:t>
      </w:r>
      <w:r w:rsidR="008D0EA6" w:rsidRPr="008D0EA6">
        <w:rPr>
          <w:noProof/>
          <w:spacing w:val="-6"/>
          <w:lang w:val="sk-SK"/>
        </w:rPr>
        <w:t xml:space="preserve"> a </w:t>
      </w:r>
      <w:r w:rsidRPr="008D0EA6">
        <w:rPr>
          <w:noProof/>
          <w:spacing w:val="-6"/>
          <w:lang w:val="sk-SK"/>
        </w:rPr>
        <w:t>Sicília sa podpíše súbor memoránd</w:t>
      </w:r>
      <w:r w:rsidR="008D0EA6" w:rsidRPr="008D0EA6">
        <w:rPr>
          <w:noProof/>
          <w:spacing w:val="-6"/>
          <w:lang w:val="sk-SK"/>
        </w:rPr>
        <w:t xml:space="preserve"> o </w:t>
      </w:r>
      <w:r w:rsidRPr="008D0EA6">
        <w:rPr>
          <w:noProof/>
          <w:spacing w:val="-6"/>
          <w:lang w:val="sk-SK"/>
        </w:rPr>
        <w:t>porozumení</w:t>
      </w:r>
      <w:r w:rsidR="008D0EA6" w:rsidRPr="008D0EA6">
        <w:rPr>
          <w:noProof/>
          <w:spacing w:val="-6"/>
          <w:lang w:val="sk-SK"/>
        </w:rPr>
        <w:t xml:space="preserve"> s </w:t>
      </w:r>
      <w:r w:rsidRPr="008D0EA6">
        <w:rPr>
          <w:noProof/>
          <w:spacing w:val="-6"/>
          <w:lang w:val="sk-SK"/>
        </w:rPr>
        <w:t>cieľom znížiť fragmentáciu počtu prevádzkovateľov poskytujúcich vodohospodárske služby.</w:t>
      </w:r>
      <w:r w:rsidR="008D0EA6" w:rsidRPr="008D0EA6">
        <w:rPr>
          <w:noProof/>
          <w:spacing w:val="-6"/>
          <w:lang w:val="sk-SK"/>
        </w:rPr>
        <w:t xml:space="preserve"> V </w:t>
      </w:r>
      <w:r w:rsidRPr="008D0EA6">
        <w:rPr>
          <w:noProof/>
          <w:spacing w:val="-6"/>
          <w:lang w:val="sk-SK"/>
        </w:rPr>
        <w:t>memorande</w:t>
      </w:r>
      <w:r w:rsidR="008D0EA6" w:rsidRPr="008D0EA6">
        <w:rPr>
          <w:noProof/>
          <w:spacing w:val="-6"/>
          <w:lang w:val="sk-SK"/>
        </w:rPr>
        <w:t xml:space="preserve"> o </w:t>
      </w:r>
      <w:r w:rsidRPr="008D0EA6">
        <w:rPr>
          <w:noProof/>
          <w:spacing w:val="-6"/>
          <w:lang w:val="sk-SK"/>
        </w:rPr>
        <w:t>porozumení sa stanovujú ciele, pokiaľ ide</w:t>
      </w:r>
      <w:r w:rsidR="008D0EA6" w:rsidRPr="008D0EA6">
        <w:rPr>
          <w:noProof/>
          <w:spacing w:val="-6"/>
          <w:lang w:val="sk-SK"/>
        </w:rPr>
        <w:t xml:space="preserve"> o </w:t>
      </w:r>
      <w:r w:rsidRPr="008D0EA6">
        <w:rPr>
          <w:noProof/>
          <w:spacing w:val="-6"/>
          <w:lang w:val="sk-SK"/>
        </w:rPr>
        <w:t>zriaďovanie orgánov miestnej správy, zníženie počtu prevádzkovateľov</w:t>
      </w:r>
      <w:r w:rsidR="008D0EA6" w:rsidRPr="008D0EA6">
        <w:rPr>
          <w:noProof/>
          <w:spacing w:val="-6"/>
          <w:lang w:val="sk-SK"/>
        </w:rPr>
        <w:t xml:space="preserve"> a </w:t>
      </w:r>
      <w:r w:rsidRPr="008D0EA6">
        <w:rPr>
          <w:noProof/>
          <w:spacing w:val="-6"/>
          <w:lang w:val="sk-SK"/>
        </w:rPr>
        <w:t>dosiahnutie úspor</w:t>
      </w:r>
      <w:r w:rsidR="008D0EA6" w:rsidRPr="008D0EA6">
        <w:rPr>
          <w:noProof/>
          <w:spacing w:val="-6"/>
          <w:lang w:val="sk-SK"/>
        </w:rPr>
        <w:t xml:space="preserve"> z </w:t>
      </w:r>
      <w:r w:rsidRPr="008D0EA6">
        <w:rPr>
          <w:noProof/>
          <w:spacing w:val="-6"/>
          <w:lang w:val="sk-SK"/>
        </w:rPr>
        <w:t>rozsahu</w:t>
      </w:r>
      <w:r w:rsidR="008D0EA6" w:rsidRPr="008D0EA6">
        <w:rPr>
          <w:noProof/>
          <w:spacing w:val="-6"/>
          <w:lang w:val="sk-SK"/>
        </w:rPr>
        <w:t xml:space="preserve"> s </w:t>
      </w:r>
      <w:r w:rsidRPr="008D0EA6">
        <w:rPr>
          <w:noProof/>
          <w:spacing w:val="-6"/>
          <w:lang w:val="sk-SK"/>
        </w:rPr>
        <w:t>cieľom určiť jedného operátora na najmenej každých</w:t>
      </w:r>
      <w:r w:rsidRPr="008D0EA6">
        <w:rPr>
          <w:noProof/>
          <w:color w:val="006100"/>
          <w:spacing w:val="-6"/>
          <w:sz w:val="20"/>
          <w:lang w:val="sk-SK"/>
        </w:rPr>
        <w:t xml:space="preserve"> </w:t>
      </w:r>
      <w:r w:rsidRPr="008D0EA6">
        <w:rPr>
          <w:noProof/>
          <w:spacing w:val="-6"/>
          <w:lang w:val="sk-SK"/>
        </w:rPr>
        <w:t>40000 obyvateľov do dvoch rokov od podpisu uvedeného memoranda</w:t>
      </w:r>
      <w:r w:rsidR="008D0EA6" w:rsidRPr="008D0EA6">
        <w:rPr>
          <w:noProof/>
          <w:spacing w:val="-6"/>
          <w:lang w:val="sk-SK"/>
        </w:rPr>
        <w:t xml:space="preserve"> o </w:t>
      </w:r>
      <w:r w:rsidRPr="008D0EA6">
        <w:rPr>
          <w:noProof/>
          <w:spacing w:val="-6"/>
          <w:lang w:val="sk-SK"/>
        </w:rPr>
        <w:t>porozumení.</w:t>
      </w:r>
    </w:p>
    <w:p w14:paraId="37816D57" w14:textId="72A95E34" w:rsidR="00832256" w:rsidRPr="008D0EA6" w:rsidRDefault="00415B68">
      <w:pPr>
        <w:pStyle w:val="P68B1DB1-Normal2"/>
        <w:spacing w:before="120" w:after="120" w:line="257" w:lineRule="auto"/>
        <w:jc w:val="both"/>
        <w:rPr>
          <w:noProof/>
          <w:spacing w:val="-6"/>
          <w:lang w:val="sk-SK"/>
        </w:rPr>
      </w:pPr>
      <w:r w:rsidRPr="008D0EA6">
        <w:rPr>
          <w:noProof/>
          <w:spacing w:val="-6"/>
          <w:lang w:val="sk-SK"/>
        </w:rPr>
        <w:t>Reforma 4.2 „Opatrenia na zabezpečenie plnej riadiacej kapacity pre integrované vodohospodárske služby“</w:t>
      </w:r>
    </w:p>
    <w:p w14:paraId="5DDD003B" w14:textId="77A4EE8D" w:rsidR="008D0EA6" w:rsidRPr="008D0EA6" w:rsidRDefault="00415B68">
      <w:pPr>
        <w:spacing w:before="120" w:after="120"/>
        <w:jc w:val="both"/>
        <w:rPr>
          <w:noProof/>
          <w:spacing w:val="-6"/>
          <w:lang w:val="sk-SK"/>
        </w:rPr>
      </w:pPr>
      <w:r w:rsidRPr="008D0EA6">
        <w:rPr>
          <w:noProof/>
          <w:spacing w:val="-6"/>
          <w:lang w:val="sk-SK"/>
        </w:rPr>
        <w:t>Cieľom tejto reformy je riešiť hlavné problémy pri hospodárení</w:t>
      </w:r>
      <w:r w:rsidR="008D0EA6" w:rsidRPr="008D0EA6">
        <w:rPr>
          <w:noProof/>
          <w:spacing w:val="-6"/>
          <w:lang w:val="sk-SK"/>
        </w:rPr>
        <w:t xml:space="preserve"> s </w:t>
      </w:r>
      <w:r w:rsidRPr="008D0EA6">
        <w:rPr>
          <w:noProof/>
          <w:spacing w:val="-6"/>
          <w:lang w:val="sk-SK"/>
        </w:rPr>
        <w:t>vodnými zdrojmi</w:t>
      </w:r>
      <w:r w:rsidR="008D0EA6" w:rsidRPr="008D0EA6">
        <w:rPr>
          <w:noProof/>
          <w:spacing w:val="-6"/>
          <w:lang w:val="sk-SK"/>
        </w:rPr>
        <w:t xml:space="preserve"> a </w:t>
      </w:r>
      <w:r w:rsidRPr="008D0EA6">
        <w:rPr>
          <w:noProof/>
          <w:spacing w:val="-6"/>
          <w:lang w:val="sk-SK"/>
        </w:rPr>
        <w:t>zefektívniť systém</w:t>
      </w:r>
      <w:r w:rsidR="008D0EA6" w:rsidRPr="008D0EA6">
        <w:rPr>
          <w:noProof/>
          <w:spacing w:val="-6"/>
          <w:lang w:val="sk-SK"/>
        </w:rPr>
        <w:t>.</w:t>
      </w:r>
    </w:p>
    <w:p w14:paraId="3C60E05A" w14:textId="4B0E9FD5" w:rsidR="00832256" w:rsidRPr="008D0EA6" w:rsidRDefault="00415B68">
      <w:pPr>
        <w:spacing w:before="120" w:after="120"/>
        <w:jc w:val="both"/>
        <w:rPr>
          <w:noProof/>
          <w:spacing w:val="-6"/>
          <w:lang w:val="sk-SK"/>
        </w:rPr>
      </w:pPr>
      <w:r w:rsidRPr="008D0EA6">
        <w:rPr>
          <w:noProof/>
          <w:spacing w:val="-6"/>
          <w:lang w:val="sk-SK"/>
        </w:rPr>
        <w:t>Očakáva sa, že systém zníži existujúcu fragmentáciu počtu prevádzkovateľov, ktorá</w:t>
      </w:r>
      <w:r w:rsidR="008D0EA6" w:rsidRPr="008D0EA6">
        <w:rPr>
          <w:noProof/>
          <w:spacing w:val="-6"/>
          <w:lang w:val="sk-SK"/>
        </w:rPr>
        <w:t xml:space="preserve"> v </w:t>
      </w:r>
      <w:r w:rsidRPr="008D0EA6">
        <w:rPr>
          <w:noProof/>
          <w:spacing w:val="-6"/>
          <w:lang w:val="sk-SK"/>
        </w:rPr>
        <w:t>súčasnosti bráni efektívnemu využívaniu vodných zdrojov</w:t>
      </w:r>
      <w:r w:rsidR="008D0EA6" w:rsidRPr="008D0EA6">
        <w:rPr>
          <w:noProof/>
          <w:spacing w:val="-6"/>
          <w:lang w:val="sk-SK"/>
        </w:rPr>
        <w:t xml:space="preserve"> v </w:t>
      </w:r>
      <w:r w:rsidRPr="008D0EA6">
        <w:rPr>
          <w:noProof/>
          <w:spacing w:val="-6"/>
          <w:lang w:val="sk-SK"/>
        </w:rPr>
        <w:t>niektorých častiach krajiny. Očakáva sa tiež, že reformou sa vytvoria správne stimuly na lepšie využívanie vodných zdrojov</w:t>
      </w:r>
      <w:r w:rsidR="008D0EA6" w:rsidRPr="008D0EA6">
        <w:rPr>
          <w:noProof/>
          <w:spacing w:val="-6"/>
          <w:lang w:val="sk-SK"/>
        </w:rPr>
        <w:t xml:space="preserve"> v </w:t>
      </w:r>
      <w:r w:rsidRPr="008D0EA6">
        <w:rPr>
          <w:noProof/>
          <w:spacing w:val="-6"/>
          <w:lang w:val="sk-SK"/>
        </w:rPr>
        <w:t>odvetví poľnohospodárstva, zavedie sa systém sankcií za nezákonnú ťažbu vody</w:t>
      </w:r>
      <w:r w:rsidR="008D0EA6" w:rsidRPr="008D0EA6">
        <w:rPr>
          <w:noProof/>
          <w:spacing w:val="-6"/>
          <w:lang w:val="sk-SK"/>
        </w:rPr>
        <w:t xml:space="preserve"> a </w:t>
      </w:r>
      <w:r w:rsidRPr="008D0EA6">
        <w:rPr>
          <w:noProof/>
          <w:spacing w:val="-6"/>
          <w:lang w:val="sk-SK"/>
        </w:rPr>
        <w:t>zavedie sa systém cien, ktorý bude lepšie odrážať zásadu „znečisťovateľ platí“, pričom sa zabráni rozšíreniu existujúcich zavlažovacích systémov. Opatrenia sa prijmú</w:t>
      </w:r>
      <w:r w:rsidR="008D0EA6" w:rsidRPr="008D0EA6">
        <w:rPr>
          <w:noProof/>
          <w:spacing w:val="-6"/>
          <w:lang w:val="sk-SK"/>
        </w:rPr>
        <w:t xml:space="preserve"> v </w:t>
      </w:r>
      <w:r w:rsidRPr="008D0EA6">
        <w:rPr>
          <w:noProof/>
          <w:spacing w:val="-6"/>
          <w:lang w:val="sk-SK"/>
        </w:rPr>
        <w:t>spolupráci</w:t>
      </w:r>
      <w:r w:rsidR="008D0EA6" w:rsidRPr="008D0EA6">
        <w:rPr>
          <w:noProof/>
          <w:spacing w:val="-6"/>
          <w:lang w:val="sk-SK"/>
        </w:rPr>
        <w:t xml:space="preserve"> s </w:t>
      </w:r>
      <w:r w:rsidRPr="008D0EA6">
        <w:rPr>
          <w:noProof/>
          <w:spacing w:val="-6"/>
          <w:lang w:val="sk-SK"/>
        </w:rPr>
        <w:t>regiónmi,</w:t>
      </w:r>
      <w:r w:rsidR="008D0EA6" w:rsidRPr="008D0EA6">
        <w:rPr>
          <w:noProof/>
          <w:spacing w:val="-6"/>
          <w:lang w:val="sk-SK"/>
        </w:rPr>
        <w:t xml:space="preserve"> v </w:t>
      </w:r>
      <w:r w:rsidRPr="008D0EA6">
        <w:rPr>
          <w:noProof/>
          <w:spacing w:val="-6"/>
          <w:lang w:val="sk-SK"/>
        </w:rPr>
        <w:t>ktorých je hospodárenie</w:t>
      </w:r>
      <w:r w:rsidR="008D0EA6" w:rsidRPr="008D0EA6">
        <w:rPr>
          <w:noProof/>
          <w:spacing w:val="-6"/>
          <w:lang w:val="sk-SK"/>
        </w:rPr>
        <w:t xml:space="preserve"> s </w:t>
      </w:r>
      <w:r w:rsidRPr="008D0EA6">
        <w:rPr>
          <w:noProof/>
          <w:spacing w:val="-6"/>
          <w:lang w:val="sk-SK"/>
        </w:rPr>
        <w:t>vodnými zdrojmi</w:t>
      </w:r>
      <w:r w:rsidR="008D0EA6" w:rsidRPr="008D0EA6">
        <w:rPr>
          <w:noProof/>
          <w:spacing w:val="-6"/>
          <w:lang w:val="sk-SK"/>
        </w:rPr>
        <w:t xml:space="preserve"> v </w:t>
      </w:r>
      <w:r w:rsidRPr="008D0EA6">
        <w:rPr>
          <w:noProof/>
          <w:spacing w:val="-6"/>
          <w:lang w:val="sk-SK"/>
        </w:rPr>
        <w:t>súčasnosti problematickejšie.</w:t>
      </w:r>
    </w:p>
    <w:p w14:paraId="6B8BA6A6" w14:textId="78835463"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Investícia 3.2 – Digitalizácia národných parkov</w:t>
      </w:r>
      <w:r w:rsidR="008D0EA6" w:rsidRPr="008D0EA6">
        <w:rPr>
          <w:noProof/>
          <w:spacing w:val="-6"/>
          <w:lang w:val="sk-SK"/>
        </w:rPr>
        <w:t xml:space="preserve"> a </w:t>
      </w:r>
      <w:r w:rsidRPr="008D0EA6">
        <w:rPr>
          <w:noProof/>
          <w:spacing w:val="-6"/>
          <w:lang w:val="sk-SK"/>
        </w:rPr>
        <w:t>chránených morských oblastí</w:t>
      </w:r>
    </w:p>
    <w:p w14:paraId="678512DB" w14:textId="6DCC226F" w:rsidR="00832256" w:rsidRPr="008D0EA6" w:rsidRDefault="00415B68">
      <w:pPr>
        <w:spacing w:before="120" w:after="120"/>
        <w:jc w:val="both"/>
        <w:rPr>
          <w:noProof/>
          <w:spacing w:val="-6"/>
          <w:lang w:val="sk-SK"/>
        </w:rPr>
      </w:pPr>
      <w:r w:rsidRPr="008D0EA6">
        <w:rPr>
          <w:noProof/>
          <w:spacing w:val="-6"/>
          <w:lang w:val="sk-SK"/>
        </w:rPr>
        <w:t>Týmto opatrením sa stanovia štandardizované</w:t>
      </w:r>
      <w:r w:rsidR="008D0EA6" w:rsidRPr="008D0EA6">
        <w:rPr>
          <w:noProof/>
          <w:spacing w:val="-6"/>
          <w:lang w:val="sk-SK"/>
        </w:rPr>
        <w:t xml:space="preserve"> a </w:t>
      </w:r>
      <w:r w:rsidRPr="008D0EA6">
        <w:rPr>
          <w:noProof/>
          <w:spacing w:val="-6"/>
          <w:lang w:val="sk-SK"/>
        </w:rPr>
        <w:t>digitalizované postupy modernizácie, efektívnosti</w:t>
      </w:r>
      <w:r w:rsidR="008D0EA6" w:rsidRPr="008D0EA6">
        <w:rPr>
          <w:noProof/>
          <w:spacing w:val="-6"/>
          <w:lang w:val="sk-SK"/>
        </w:rPr>
        <w:t xml:space="preserve"> a </w:t>
      </w:r>
      <w:r w:rsidRPr="008D0EA6">
        <w:rPr>
          <w:noProof/>
          <w:spacing w:val="-6"/>
          <w:lang w:val="sk-SK"/>
        </w:rPr>
        <w:t>účinného fungovania chránených oblastí</w:t>
      </w:r>
      <w:r w:rsidR="008D0EA6" w:rsidRPr="008D0EA6">
        <w:rPr>
          <w:noProof/>
          <w:spacing w:val="-6"/>
          <w:lang w:val="sk-SK"/>
        </w:rPr>
        <w:t xml:space="preserve"> v </w:t>
      </w:r>
      <w:r w:rsidRPr="008D0EA6">
        <w:rPr>
          <w:noProof/>
          <w:spacing w:val="-6"/>
          <w:lang w:val="sk-SK"/>
        </w:rPr>
        <w:t>ich rôznych rozmeroch, ako je ochrana prírody, administratívne zjednodušenie postupov</w:t>
      </w:r>
      <w:r w:rsidR="008D0EA6" w:rsidRPr="008D0EA6">
        <w:rPr>
          <w:noProof/>
          <w:spacing w:val="-6"/>
          <w:lang w:val="sk-SK"/>
        </w:rPr>
        <w:t xml:space="preserve"> a </w:t>
      </w:r>
      <w:r w:rsidRPr="008D0EA6">
        <w:rPr>
          <w:noProof/>
          <w:spacing w:val="-6"/>
          <w:lang w:val="sk-SK"/>
        </w:rPr>
        <w:t>poskytovanie služieb návštevníkom národných parkov</w:t>
      </w:r>
      <w:r w:rsidR="008D0EA6" w:rsidRPr="008D0EA6">
        <w:rPr>
          <w:noProof/>
          <w:spacing w:val="-6"/>
          <w:lang w:val="sk-SK"/>
        </w:rPr>
        <w:t xml:space="preserve"> a </w:t>
      </w:r>
      <w:r w:rsidRPr="008D0EA6">
        <w:rPr>
          <w:noProof/>
          <w:spacing w:val="-6"/>
          <w:lang w:val="sk-SK"/>
        </w:rPr>
        <w:t>chránených morských oblastí. Po intervencii sa očakáva zlepšenie monitorovania prírodných zdrojov, aby sa</w:t>
      </w:r>
      <w:r w:rsidR="008D0EA6" w:rsidRPr="008D0EA6">
        <w:rPr>
          <w:noProof/>
          <w:spacing w:val="-6"/>
          <w:lang w:val="sk-SK"/>
        </w:rPr>
        <w:t xml:space="preserve"> v </w:t>
      </w:r>
      <w:r w:rsidRPr="008D0EA6">
        <w:rPr>
          <w:noProof/>
          <w:spacing w:val="-6"/>
          <w:lang w:val="sk-SK"/>
        </w:rPr>
        <w:t>prípade potreby prijali preventívne</w:t>
      </w:r>
      <w:r w:rsidR="008D0EA6" w:rsidRPr="008D0EA6">
        <w:rPr>
          <w:noProof/>
          <w:spacing w:val="-6"/>
          <w:lang w:val="sk-SK"/>
        </w:rPr>
        <w:t xml:space="preserve"> a </w:t>
      </w:r>
      <w:r w:rsidRPr="008D0EA6">
        <w:rPr>
          <w:noProof/>
          <w:spacing w:val="-6"/>
          <w:lang w:val="sk-SK"/>
        </w:rPr>
        <w:t>nápravné opatrenia na ochranu biodiverzity. Takisto sa očakáva, že povedie</w:t>
      </w:r>
      <w:r w:rsidR="008D0EA6" w:rsidRPr="008D0EA6">
        <w:rPr>
          <w:noProof/>
          <w:spacing w:val="-6"/>
          <w:lang w:val="sk-SK"/>
        </w:rPr>
        <w:t xml:space="preserve"> k </w:t>
      </w:r>
      <w:r w:rsidRPr="008D0EA6">
        <w:rPr>
          <w:noProof/>
          <w:spacing w:val="-6"/>
          <w:lang w:val="sk-SK"/>
        </w:rPr>
        <w:t>lepším službám</w:t>
      </w:r>
      <w:r w:rsidR="008D0EA6" w:rsidRPr="008D0EA6">
        <w:rPr>
          <w:noProof/>
          <w:spacing w:val="-6"/>
          <w:lang w:val="sk-SK"/>
        </w:rPr>
        <w:t xml:space="preserve"> a </w:t>
      </w:r>
      <w:r w:rsidRPr="008D0EA6">
        <w:rPr>
          <w:noProof/>
          <w:spacing w:val="-6"/>
          <w:lang w:val="sk-SK"/>
        </w:rPr>
        <w:t>informovanosti</w:t>
      </w:r>
      <w:r w:rsidR="008D0EA6" w:rsidRPr="008D0EA6">
        <w:rPr>
          <w:noProof/>
          <w:spacing w:val="-6"/>
          <w:lang w:val="sk-SK"/>
        </w:rPr>
        <w:t xml:space="preserve"> o </w:t>
      </w:r>
      <w:r w:rsidRPr="008D0EA6">
        <w:rPr>
          <w:noProof/>
          <w:spacing w:val="-6"/>
          <w:lang w:val="sk-SK"/>
        </w:rPr>
        <w:t>biodiverzite pre návštevníkov národných parkov</w:t>
      </w:r>
      <w:r w:rsidR="008D0EA6" w:rsidRPr="008D0EA6">
        <w:rPr>
          <w:noProof/>
          <w:spacing w:val="-6"/>
          <w:lang w:val="sk-SK"/>
        </w:rPr>
        <w:t xml:space="preserve"> a </w:t>
      </w:r>
      <w:r w:rsidRPr="008D0EA6">
        <w:rPr>
          <w:noProof/>
          <w:spacing w:val="-6"/>
          <w:lang w:val="sk-SK"/>
        </w:rPr>
        <w:t>chránených morských oblastí</w:t>
      </w:r>
      <w:r w:rsidR="008D0EA6" w:rsidRPr="008D0EA6">
        <w:rPr>
          <w:noProof/>
          <w:spacing w:val="-6"/>
          <w:lang w:val="sk-SK"/>
        </w:rPr>
        <w:t xml:space="preserve"> v </w:t>
      </w:r>
      <w:r w:rsidRPr="008D0EA6">
        <w:rPr>
          <w:noProof/>
          <w:spacing w:val="-6"/>
          <w:lang w:val="sk-SK"/>
        </w:rPr>
        <w:t>záujme udržateľnejšieho cestovného ruchu</w:t>
      </w:r>
      <w:r w:rsidR="008D0EA6" w:rsidRPr="008D0EA6">
        <w:rPr>
          <w:noProof/>
          <w:spacing w:val="-6"/>
          <w:lang w:val="sk-SK"/>
        </w:rPr>
        <w:t xml:space="preserve"> a </w:t>
      </w:r>
      <w:r w:rsidRPr="008D0EA6">
        <w:rPr>
          <w:noProof/>
          <w:spacing w:val="-6"/>
          <w:lang w:val="sk-SK"/>
        </w:rPr>
        <w:t>zodpovednej spotreby prírodných zdrojov.</w:t>
      </w:r>
    </w:p>
    <w:p w14:paraId="773152C4" w14:textId="67EF5EBE"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G.2.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3A412908" w14:textId="77777777" w:rsidR="00832256" w:rsidRPr="008D0EA6" w:rsidRDefault="00832256">
      <w:pPr>
        <w:spacing w:before="120" w:after="120"/>
        <w:ind w:left="709"/>
        <w:jc w:val="both"/>
        <w:rPr>
          <w:noProof/>
          <w:spacing w:val="-6"/>
          <w:lang w:val="sk-SK"/>
        </w:rPr>
        <w:sectPr w:rsidR="00832256" w:rsidRPr="008D0EA6">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W w:w="14560" w:type="dxa"/>
        <w:jc w:val="center"/>
        <w:tblLook w:val="04A0" w:firstRow="1" w:lastRow="0" w:firstColumn="1" w:lastColumn="0" w:noHBand="0" w:noVBand="1"/>
      </w:tblPr>
      <w:tblGrid>
        <w:gridCol w:w="1273"/>
        <w:gridCol w:w="1411"/>
        <w:gridCol w:w="1197"/>
        <w:gridCol w:w="1379"/>
        <w:gridCol w:w="1336"/>
        <w:gridCol w:w="1332"/>
        <w:gridCol w:w="1120"/>
        <w:gridCol w:w="1120"/>
        <w:gridCol w:w="1006"/>
        <w:gridCol w:w="756"/>
        <w:gridCol w:w="2630"/>
      </w:tblGrid>
      <w:tr w:rsidR="00832256" w:rsidRPr="008D0EA6" w14:paraId="10947D4D" w14:textId="77777777">
        <w:trPr>
          <w:trHeight w:val="927"/>
          <w:tblHeade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CFED3F"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CD85D1"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938D8D"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460" w:type="dxa"/>
            <w:vMerge w:val="restart"/>
            <w:tcBorders>
              <w:top w:val="single" w:sz="4" w:space="0" w:color="auto"/>
              <w:left w:val="nil"/>
              <w:bottom w:val="single" w:sz="4" w:space="0" w:color="auto"/>
              <w:right w:val="single" w:sz="4" w:space="0" w:color="auto"/>
            </w:tcBorders>
            <w:shd w:val="clear" w:color="auto" w:fill="BDD7EE"/>
            <w:vAlign w:val="center"/>
            <w:hideMark/>
          </w:tcPr>
          <w:p w14:paraId="6DAA1FFA"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99BE25"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176" w:type="dxa"/>
            <w:gridSpan w:val="3"/>
            <w:tcBorders>
              <w:top w:val="single" w:sz="4" w:space="0" w:color="auto"/>
              <w:left w:val="nil"/>
              <w:bottom w:val="single" w:sz="4" w:space="0" w:color="auto"/>
              <w:right w:val="single" w:sz="4" w:space="0" w:color="auto"/>
            </w:tcBorders>
            <w:shd w:val="clear" w:color="auto" w:fill="BDD7EE"/>
            <w:vAlign w:val="center"/>
            <w:hideMark/>
          </w:tcPr>
          <w:p w14:paraId="4F2062E3"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603" w:type="dxa"/>
            <w:gridSpan w:val="2"/>
            <w:tcBorders>
              <w:top w:val="single" w:sz="4" w:space="0" w:color="auto"/>
              <w:left w:val="nil"/>
              <w:bottom w:val="single" w:sz="4" w:space="0" w:color="auto"/>
              <w:right w:val="single" w:sz="4" w:space="0" w:color="auto"/>
            </w:tcBorders>
            <w:shd w:val="clear" w:color="auto" w:fill="BDD7EE"/>
            <w:vAlign w:val="center"/>
            <w:hideMark/>
          </w:tcPr>
          <w:p w14:paraId="287E8950"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669CA7" w14:textId="5821B8B5"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34BB7FF9" w14:textId="77777777">
        <w:trPr>
          <w:trHeight w:val="1013"/>
          <w:tblHeade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14:paraId="2B97A327" w14:textId="77777777" w:rsidR="00832256" w:rsidRPr="008D0EA6" w:rsidRDefault="00832256">
            <w:pPr>
              <w:jc w:val="center"/>
              <w:rPr>
                <w:rFonts w:ascii="Arial Narrow" w:hAnsi="Arial Narrow"/>
                <w:b/>
                <w:noProof/>
                <w:spacing w:val="-6"/>
                <w:sz w:val="20"/>
                <w:lang w:val="sk-SK"/>
              </w:rPr>
            </w:pPr>
          </w:p>
        </w:tc>
        <w:tc>
          <w:tcPr>
            <w:tcW w:w="1495" w:type="dxa"/>
            <w:vMerge/>
            <w:tcBorders>
              <w:left w:val="single" w:sz="4" w:space="0" w:color="auto"/>
              <w:right w:val="single" w:sz="4" w:space="0" w:color="auto"/>
            </w:tcBorders>
            <w:vAlign w:val="center"/>
            <w:hideMark/>
          </w:tcPr>
          <w:p w14:paraId="735AE123" w14:textId="77777777" w:rsidR="00832256" w:rsidRPr="008D0EA6" w:rsidRDefault="00832256">
            <w:pPr>
              <w:jc w:val="center"/>
              <w:rPr>
                <w:rFonts w:ascii="Arial Narrow" w:hAnsi="Arial Narrow"/>
                <w:b/>
                <w:noProof/>
                <w:spacing w:val="-6"/>
                <w:sz w:val="20"/>
                <w:lang w:val="sk-SK"/>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07BF0FB" w14:textId="77777777" w:rsidR="00832256" w:rsidRPr="008D0EA6" w:rsidRDefault="00832256">
            <w:pPr>
              <w:jc w:val="center"/>
              <w:rPr>
                <w:rFonts w:ascii="Arial Narrow" w:hAnsi="Arial Narrow"/>
                <w:b/>
                <w:noProof/>
                <w:spacing w:val="-6"/>
                <w:sz w:val="20"/>
                <w:lang w:val="sk-SK"/>
              </w:rPr>
            </w:pPr>
          </w:p>
        </w:tc>
        <w:tc>
          <w:tcPr>
            <w:tcW w:w="1460" w:type="dxa"/>
            <w:vMerge/>
            <w:tcBorders>
              <w:left w:val="single" w:sz="4" w:space="0" w:color="auto"/>
              <w:right w:val="single" w:sz="4" w:space="0" w:color="auto"/>
            </w:tcBorders>
            <w:vAlign w:val="center"/>
            <w:hideMark/>
          </w:tcPr>
          <w:p w14:paraId="2DD88B00" w14:textId="77777777" w:rsidR="00832256" w:rsidRPr="008D0EA6" w:rsidRDefault="00832256">
            <w:pPr>
              <w:jc w:val="center"/>
              <w:rPr>
                <w:rFonts w:ascii="Arial Narrow" w:hAnsi="Arial Narrow"/>
                <w:b/>
                <w:noProof/>
                <w:spacing w:val="-6"/>
                <w:sz w:val="20"/>
                <w:lang w:val="sk-SK"/>
              </w:rPr>
            </w:pPr>
          </w:p>
        </w:tc>
        <w:tc>
          <w:tcPr>
            <w:tcW w:w="1414" w:type="dxa"/>
            <w:vMerge/>
            <w:tcBorders>
              <w:top w:val="single" w:sz="4" w:space="0" w:color="auto"/>
              <w:left w:val="single" w:sz="4" w:space="0" w:color="auto"/>
              <w:bottom w:val="single" w:sz="4" w:space="0" w:color="auto"/>
            </w:tcBorders>
            <w:vAlign w:val="center"/>
            <w:hideMark/>
          </w:tcPr>
          <w:p w14:paraId="67595338" w14:textId="77777777" w:rsidR="00832256" w:rsidRPr="008D0EA6" w:rsidRDefault="00832256">
            <w:pPr>
              <w:jc w:val="center"/>
              <w:rPr>
                <w:rFonts w:ascii="Arial Narrow" w:hAnsi="Arial Narrow"/>
                <w:b/>
                <w:noProof/>
                <w:spacing w:val="-6"/>
                <w:sz w:val="20"/>
                <w:lang w:val="sk-SK"/>
              </w:rPr>
            </w:pPr>
          </w:p>
        </w:tc>
        <w:tc>
          <w:tcPr>
            <w:tcW w:w="1410" w:type="dxa"/>
            <w:tcBorders>
              <w:top w:val="nil"/>
              <w:left w:val="single" w:sz="4" w:space="0" w:color="auto"/>
              <w:bottom w:val="single" w:sz="4" w:space="0" w:color="auto"/>
              <w:right w:val="single" w:sz="4" w:space="0" w:color="auto"/>
            </w:tcBorders>
            <w:shd w:val="clear" w:color="auto" w:fill="BDD7EE"/>
            <w:vAlign w:val="center"/>
            <w:hideMark/>
          </w:tcPr>
          <w:p w14:paraId="68DA76FA"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047" w:type="dxa"/>
            <w:tcBorders>
              <w:top w:val="nil"/>
              <w:left w:val="nil"/>
              <w:bottom w:val="single" w:sz="4" w:space="0" w:color="auto"/>
              <w:right w:val="single" w:sz="4" w:space="0" w:color="auto"/>
            </w:tcBorders>
            <w:shd w:val="clear" w:color="auto" w:fill="BDD7EE"/>
            <w:vAlign w:val="center"/>
            <w:hideMark/>
          </w:tcPr>
          <w:p w14:paraId="20133F12"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719" w:type="dxa"/>
            <w:tcBorders>
              <w:top w:val="nil"/>
              <w:left w:val="nil"/>
              <w:bottom w:val="single" w:sz="4" w:space="0" w:color="auto"/>
              <w:right w:val="single" w:sz="4" w:space="0" w:color="auto"/>
            </w:tcBorders>
            <w:shd w:val="clear" w:color="auto" w:fill="BDD7EE"/>
            <w:vAlign w:val="center"/>
            <w:hideMark/>
          </w:tcPr>
          <w:p w14:paraId="1D675EBF"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809" w:type="dxa"/>
            <w:tcBorders>
              <w:top w:val="nil"/>
              <w:left w:val="nil"/>
              <w:bottom w:val="single" w:sz="4" w:space="0" w:color="auto"/>
              <w:right w:val="single" w:sz="4" w:space="0" w:color="auto"/>
            </w:tcBorders>
            <w:shd w:val="clear" w:color="auto" w:fill="BDD7EE"/>
            <w:vAlign w:val="center"/>
            <w:hideMark/>
          </w:tcPr>
          <w:p w14:paraId="21AA8A9F"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94" w:type="dxa"/>
            <w:tcBorders>
              <w:top w:val="nil"/>
              <w:left w:val="nil"/>
              <w:bottom w:val="single" w:sz="4" w:space="0" w:color="auto"/>
              <w:right w:val="single" w:sz="4" w:space="0" w:color="auto"/>
            </w:tcBorders>
            <w:shd w:val="clear" w:color="auto" w:fill="BDD7EE"/>
            <w:vAlign w:val="center"/>
            <w:hideMark/>
          </w:tcPr>
          <w:p w14:paraId="2694C94F" w14:textId="77777777" w:rsidR="00832256" w:rsidRPr="008D0EA6" w:rsidRDefault="00415B68">
            <w:pPr>
              <w:pStyle w:val="P68B1DB1-Normal9"/>
              <w:jc w:val="center"/>
              <w:rPr>
                <w:noProof/>
                <w:spacing w:val="-6"/>
                <w:lang w:val="sk-SK"/>
              </w:rPr>
            </w:pPr>
            <w:r w:rsidRPr="008D0EA6">
              <w:rPr>
                <w:noProof/>
                <w:spacing w:val="-6"/>
                <w:lang w:val="sk-SK"/>
              </w:rPr>
              <w:t>Rok</w:t>
            </w:r>
          </w:p>
        </w:tc>
        <w:tc>
          <w:tcPr>
            <w:tcW w:w="2799" w:type="dxa"/>
            <w:vMerge/>
            <w:tcBorders>
              <w:top w:val="single" w:sz="4" w:space="0" w:color="auto"/>
              <w:bottom w:val="single" w:sz="4" w:space="0" w:color="auto"/>
              <w:right w:val="single" w:sz="4" w:space="0" w:color="auto"/>
            </w:tcBorders>
            <w:vAlign w:val="center"/>
            <w:hideMark/>
          </w:tcPr>
          <w:p w14:paraId="34FBA37B" w14:textId="77777777" w:rsidR="00832256" w:rsidRPr="008D0EA6" w:rsidRDefault="00832256">
            <w:pPr>
              <w:rPr>
                <w:rFonts w:ascii="Arial Narrow" w:hAnsi="Arial Narrow"/>
                <w:b/>
                <w:noProof/>
                <w:spacing w:val="-6"/>
                <w:sz w:val="20"/>
                <w:lang w:val="sk-SK"/>
              </w:rPr>
            </w:pPr>
          </w:p>
        </w:tc>
      </w:tr>
      <w:tr w:rsidR="00832256" w:rsidRPr="008D0EA6" w14:paraId="382CAC5C" w14:textId="77777777">
        <w:trPr>
          <w:trHeight w:val="170"/>
          <w:jc w:val="center"/>
        </w:trPr>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829489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1</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2D2166F" w14:textId="4AD8D8E3" w:rsidR="00832256" w:rsidRPr="008D0EA6" w:rsidRDefault="00415B68">
            <w:pPr>
              <w:pStyle w:val="P68B1DB1-Normal11"/>
              <w:spacing w:line="276" w:lineRule="auto"/>
              <w:jc w:val="center"/>
              <w:rPr>
                <w:noProof/>
                <w:spacing w:val="-6"/>
                <w:lang w:val="sk-SK"/>
              </w:rPr>
            </w:pPr>
            <w:r w:rsidRPr="008D0EA6">
              <w:rPr>
                <w:noProof/>
                <w:spacing w:val="-6"/>
                <w:lang w:val="sk-SK"/>
              </w:rPr>
              <w:t>Reforma 2.1. Zjednodušenie</w:t>
            </w:r>
            <w:r w:rsidR="008D0EA6" w:rsidRPr="008D0EA6">
              <w:rPr>
                <w:noProof/>
                <w:spacing w:val="-6"/>
                <w:lang w:val="sk-SK"/>
              </w:rPr>
              <w:t xml:space="preserve"> a </w:t>
            </w:r>
            <w:r w:rsidRPr="008D0EA6">
              <w:rPr>
                <w:noProof/>
                <w:spacing w:val="-6"/>
                <w:lang w:val="sk-SK"/>
              </w:rPr>
              <w:t>urýchlenie postupov vykonávania intervencií proti hydrogeologickej nestabilite</w:t>
            </w:r>
          </w:p>
        </w:tc>
        <w:tc>
          <w:tcPr>
            <w:tcW w:w="1266" w:type="dxa"/>
            <w:tcBorders>
              <w:top w:val="single" w:sz="4" w:space="0" w:color="auto"/>
              <w:left w:val="nil"/>
              <w:bottom w:val="single" w:sz="4" w:space="0" w:color="auto"/>
              <w:right w:val="single" w:sz="4" w:space="0" w:color="auto"/>
            </w:tcBorders>
            <w:shd w:val="clear" w:color="auto" w:fill="C6EFCE"/>
            <w:noWrap/>
            <w:vAlign w:val="center"/>
            <w:hideMark/>
          </w:tcPr>
          <w:p w14:paraId="50B34A6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093B615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zjednodušenia právneho rámca na lepšie riadenie hydrologických rizík</w:t>
            </w:r>
          </w:p>
        </w:tc>
        <w:tc>
          <w:tcPr>
            <w:tcW w:w="1414" w:type="dxa"/>
            <w:tcBorders>
              <w:top w:val="single" w:sz="4" w:space="0" w:color="auto"/>
              <w:left w:val="nil"/>
              <w:bottom w:val="single" w:sz="4" w:space="0" w:color="auto"/>
              <w:right w:val="single" w:sz="4" w:space="0" w:color="auto"/>
            </w:tcBorders>
            <w:shd w:val="clear" w:color="auto" w:fill="C6EFCE"/>
            <w:noWrap/>
            <w:vAlign w:val="center"/>
            <w:hideMark/>
          </w:tcPr>
          <w:p w14:paraId="46111480" w14:textId="1E429F5E" w:rsidR="00832256" w:rsidRPr="008D0EA6" w:rsidRDefault="00415B68">
            <w:pPr>
              <w:pStyle w:val="P68B1DB1-Normal11"/>
              <w:spacing w:line="276" w:lineRule="auto"/>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príslušnom(-ých) právnom(-ých) akte(-och)</w:t>
            </w:r>
            <w:r w:rsidR="008D0EA6" w:rsidRPr="008D0EA6">
              <w:rPr>
                <w:noProof/>
                <w:spacing w:val="-6"/>
                <w:lang w:val="sk-SK"/>
              </w:rPr>
              <w:t xml:space="preserve"> o </w:t>
            </w:r>
            <w:r w:rsidRPr="008D0EA6">
              <w:rPr>
                <w:noProof/>
                <w:spacing w:val="-6"/>
                <w:lang w:val="sk-SK"/>
              </w:rPr>
              <w:t>nadobudnutí účinnosti</w:t>
            </w:r>
          </w:p>
        </w:tc>
        <w:tc>
          <w:tcPr>
            <w:tcW w:w="1410" w:type="dxa"/>
            <w:tcBorders>
              <w:top w:val="nil"/>
              <w:left w:val="nil"/>
              <w:bottom w:val="single" w:sz="4" w:space="0" w:color="auto"/>
              <w:right w:val="single" w:sz="4" w:space="0" w:color="auto"/>
            </w:tcBorders>
            <w:shd w:val="clear" w:color="auto" w:fill="C6EFCE"/>
            <w:noWrap/>
            <w:vAlign w:val="center"/>
            <w:hideMark/>
          </w:tcPr>
          <w:p w14:paraId="184C558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47" w:type="dxa"/>
            <w:tcBorders>
              <w:top w:val="nil"/>
              <w:left w:val="nil"/>
              <w:bottom w:val="single" w:sz="4" w:space="0" w:color="auto"/>
              <w:right w:val="single" w:sz="4" w:space="0" w:color="auto"/>
            </w:tcBorders>
            <w:shd w:val="clear" w:color="auto" w:fill="C6EFCE"/>
            <w:noWrap/>
            <w:vAlign w:val="center"/>
            <w:hideMark/>
          </w:tcPr>
          <w:p w14:paraId="437B075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19" w:type="dxa"/>
            <w:tcBorders>
              <w:top w:val="nil"/>
              <w:left w:val="nil"/>
              <w:bottom w:val="single" w:sz="4" w:space="0" w:color="auto"/>
              <w:right w:val="single" w:sz="4" w:space="0" w:color="auto"/>
            </w:tcBorders>
            <w:shd w:val="clear" w:color="auto" w:fill="C6EFCE"/>
            <w:noWrap/>
            <w:vAlign w:val="center"/>
            <w:hideMark/>
          </w:tcPr>
          <w:p w14:paraId="61D698B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809" w:type="dxa"/>
            <w:tcBorders>
              <w:top w:val="nil"/>
              <w:left w:val="nil"/>
              <w:bottom w:val="single" w:sz="4" w:space="0" w:color="auto"/>
              <w:right w:val="single" w:sz="4" w:space="0" w:color="auto"/>
            </w:tcBorders>
            <w:shd w:val="clear" w:color="auto" w:fill="C6EFCE"/>
            <w:noWrap/>
            <w:vAlign w:val="center"/>
            <w:hideMark/>
          </w:tcPr>
          <w:p w14:paraId="00AE3A3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94" w:type="dxa"/>
            <w:tcBorders>
              <w:top w:val="nil"/>
              <w:left w:val="nil"/>
              <w:bottom w:val="single" w:sz="4" w:space="0" w:color="auto"/>
              <w:right w:val="single" w:sz="4" w:space="0" w:color="auto"/>
            </w:tcBorders>
            <w:shd w:val="clear" w:color="auto" w:fill="C6EFCE"/>
            <w:noWrap/>
            <w:vAlign w:val="center"/>
            <w:hideMark/>
          </w:tcPr>
          <w:p w14:paraId="36FD1D1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799" w:type="dxa"/>
            <w:tcBorders>
              <w:top w:val="single" w:sz="4" w:space="0" w:color="auto"/>
              <w:left w:val="nil"/>
              <w:bottom w:val="single" w:sz="4" w:space="0" w:color="auto"/>
              <w:right w:val="single" w:sz="4" w:space="0" w:color="auto"/>
            </w:tcBorders>
            <w:shd w:val="clear" w:color="auto" w:fill="C6EFCE"/>
            <w:noWrap/>
            <w:vAlign w:val="center"/>
          </w:tcPr>
          <w:p w14:paraId="29788B35" w14:textId="77777777" w:rsidR="00832256" w:rsidRPr="008D0EA6" w:rsidRDefault="00415B68">
            <w:pPr>
              <w:pStyle w:val="P68B1DB1-Normal11"/>
              <w:spacing w:line="276" w:lineRule="auto"/>
              <w:rPr>
                <w:noProof/>
                <w:spacing w:val="-6"/>
                <w:lang w:val="sk-SK"/>
              </w:rPr>
            </w:pPr>
            <w:r w:rsidRPr="008D0EA6">
              <w:rPr>
                <w:noProof/>
                <w:spacing w:val="-6"/>
                <w:lang w:val="sk-SK"/>
              </w:rPr>
              <w:t>Nový právny rámec (minimálne)</w:t>
            </w:r>
          </w:p>
          <w:p w14:paraId="10812B4D" w14:textId="77777777" w:rsidR="00832256" w:rsidRPr="008D0EA6" w:rsidRDefault="00832256">
            <w:pPr>
              <w:spacing w:line="276" w:lineRule="auto"/>
              <w:rPr>
                <w:rFonts w:ascii="Arial Narrow" w:hAnsi="Arial Narrow"/>
                <w:noProof/>
                <w:color w:val="006100"/>
                <w:spacing w:val="-6"/>
                <w:sz w:val="20"/>
                <w:lang w:val="sk-SK"/>
              </w:rPr>
            </w:pPr>
          </w:p>
          <w:p w14:paraId="4666E18B" w14:textId="6F69D332" w:rsidR="00832256" w:rsidRPr="008D0EA6" w:rsidRDefault="00415B68">
            <w:pPr>
              <w:pStyle w:val="P68B1DB1-ListParagraph13"/>
              <w:spacing w:after="0" w:line="276" w:lineRule="auto"/>
              <w:ind w:left="0"/>
              <w:jc w:val="left"/>
              <w:rPr>
                <w:noProof/>
                <w:spacing w:val="-6"/>
                <w:lang w:val="sk-SK"/>
              </w:rPr>
            </w:pPr>
            <w:r w:rsidRPr="008D0EA6">
              <w:rPr>
                <w:noProof/>
                <w:spacing w:val="-6"/>
                <w:lang w:val="sk-SK"/>
              </w:rPr>
              <w:t>Uprednostniť preventívne zásahy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vnútroštátnym posúdením rizika</w:t>
            </w:r>
            <w:r w:rsidR="008D0EA6" w:rsidRPr="008D0EA6">
              <w:rPr>
                <w:noProof/>
                <w:spacing w:val="-6"/>
                <w:lang w:val="sk-SK"/>
              </w:rPr>
              <w:t xml:space="preserve"> a </w:t>
            </w:r>
            <w:r w:rsidRPr="008D0EA6">
              <w:rPr>
                <w:noProof/>
                <w:spacing w:val="-6"/>
                <w:lang w:val="sk-SK"/>
              </w:rPr>
              <w:t xml:space="preserve">článkom 6 rozhodnutia </w:t>
            </w:r>
            <w:r w:rsidR="008D0EA6" w:rsidRPr="008D0EA6">
              <w:rPr>
                <w:noProof/>
                <w:spacing w:val="-6"/>
                <w:lang w:val="sk-SK"/>
              </w:rPr>
              <w:t>č. </w:t>
            </w:r>
            <w:r w:rsidRPr="008D0EA6">
              <w:rPr>
                <w:noProof/>
                <w:spacing w:val="-6"/>
                <w:lang w:val="sk-SK"/>
              </w:rPr>
              <w:t>1313/2013</w:t>
            </w:r>
            <w:r w:rsidR="008D0EA6" w:rsidRPr="008D0EA6">
              <w:rPr>
                <w:noProof/>
                <w:spacing w:val="-6"/>
                <w:lang w:val="sk-SK"/>
              </w:rPr>
              <w:t xml:space="preserve"> a </w:t>
            </w:r>
            <w:r w:rsidRPr="008D0EA6">
              <w:rPr>
                <w:noProof/>
                <w:spacing w:val="-6"/>
                <w:lang w:val="sk-SK"/>
              </w:rPr>
              <w:t>posúdenie spôsobilosti riadenia rizík</w:t>
            </w:r>
            <w:r w:rsidR="008D0EA6" w:rsidRPr="008D0EA6">
              <w:rPr>
                <w:noProof/>
                <w:spacing w:val="-6"/>
                <w:lang w:val="sk-SK"/>
              </w:rPr>
              <w:t xml:space="preserve"> a </w:t>
            </w:r>
            <w:r w:rsidRPr="008D0EA6">
              <w:rPr>
                <w:noProof/>
                <w:spacing w:val="-6"/>
                <w:lang w:val="sk-SK"/>
              </w:rPr>
              <w:t>zásadu „výrazne nenarušiť“;</w:t>
            </w:r>
          </w:p>
          <w:p w14:paraId="73E770A7" w14:textId="77777777" w:rsidR="00832256" w:rsidRPr="008D0EA6" w:rsidRDefault="00832256">
            <w:pPr>
              <w:spacing w:line="276" w:lineRule="auto"/>
              <w:rPr>
                <w:rFonts w:ascii="Arial Narrow" w:hAnsi="Arial Narrow"/>
                <w:noProof/>
                <w:color w:val="006100"/>
                <w:spacing w:val="-6"/>
                <w:sz w:val="20"/>
                <w:lang w:val="sk-SK"/>
              </w:rPr>
            </w:pPr>
          </w:p>
          <w:p w14:paraId="10D9AABC" w14:textId="22786EC5"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Urýchliť postupy navrhovania projektov</w:t>
            </w:r>
            <w:r w:rsidR="008D0EA6" w:rsidRPr="008D0EA6">
              <w:rPr>
                <w:noProof/>
                <w:spacing w:val="-6"/>
                <w:lang w:val="sk-SK"/>
              </w:rPr>
              <w:t xml:space="preserve"> a </w:t>
            </w:r>
            <w:r w:rsidRPr="008D0EA6">
              <w:rPr>
                <w:noProof/>
                <w:spacing w:val="-6"/>
                <w:lang w:val="sk-SK"/>
              </w:rPr>
              <w:t>stanoviť všeobecné zásady na zjednodušenie postupov realizácie</w:t>
            </w:r>
            <w:r w:rsidR="008D0EA6" w:rsidRPr="008D0EA6">
              <w:rPr>
                <w:noProof/>
                <w:spacing w:val="-6"/>
                <w:lang w:val="sk-SK"/>
              </w:rPr>
              <w:t xml:space="preserve"> a </w:t>
            </w:r>
            <w:r w:rsidRPr="008D0EA6">
              <w:rPr>
                <w:noProof/>
                <w:spacing w:val="-6"/>
                <w:lang w:val="sk-SK"/>
              </w:rPr>
              <w:t>financovania projektov</w:t>
            </w:r>
            <w:r w:rsidR="008D0EA6" w:rsidRPr="008D0EA6">
              <w:rPr>
                <w:noProof/>
                <w:spacing w:val="-6"/>
                <w:lang w:val="sk-SK"/>
              </w:rPr>
              <w:t xml:space="preserve"> a </w:t>
            </w:r>
            <w:r w:rsidRPr="008D0EA6">
              <w:rPr>
                <w:noProof/>
                <w:spacing w:val="-6"/>
                <w:lang w:val="sk-SK"/>
              </w:rPr>
              <w:t>projektov hydrologických rizík;</w:t>
            </w:r>
          </w:p>
          <w:p w14:paraId="0977AFB7" w14:textId="77777777" w:rsidR="00832256" w:rsidRPr="008D0EA6" w:rsidRDefault="00832256">
            <w:pPr>
              <w:spacing w:line="276" w:lineRule="auto"/>
              <w:rPr>
                <w:rFonts w:ascii="Arial Narrow" w:hAnsi="Arial Narrow"/>
                <w:noProof/>
                <w:color w:val="006100"/>
                <w:spacing w:val="-6"/>
                <w:sz w:val="20"/>
                <w:lang w:val="sk-SK"/>
              </w:rPr>
            </w:pPr>
          </w:p>
          <w:p w14:paraId="4F9CA28C" w14:textId="1763574C"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Harmonizovať</w:t>
            </w:r>
            <w:r w:rsidR="008D0EA6" w:rsidRPr="008D0EA6">
              <w:rPr>
                <w:noProof/>
                <w:spacing w:val="-6"/>
                <w:lang w:val="sk-SK"/>
              </w:rPr>
              <w:t xml:space="preserve"> a </w:t>
            </w:r>
            <w:r w:rsidRPr="008D0EA6">
              <w:rPr>
                <w:noProof/>
                <w:spacing w:val="-6"/>
                <w:lang w:val="sk-SK"/>
              </w:rPr>
              <w:t>zefektívniť informačné toky</w:t>
            </w:r>
            <w:r w:rsidR="008D0EA6" w:rsidRPr="008D0EA6">
              <w:rPr>
                <w:noProof/>
                <w:spacing w:val="-6"/>
                <w:lang w:val="sk-SK"/>
              </w:rPr>
              <w:t xml:space="preserve"> s </w:t>
            </w:r>
            <w:r w:rsidRPr="008D0EA6">
              <w:rPr>
                <w:noProof/>
                <w:spacing w:val="-6"/>
                <w:lang w:val="sk-SK"/>
              </w:rPr>
              <w:t>cieľom znížiť nadbytočnosť pri podávaní správ medzi rôznymi informačnými systémami štátu</w:t>
            </w:r>
            <w:r w:rsidR="008D0EA6" w:rsidRPr="008D0EA6">
              <w:rPr>
                <w:noProof/>
                <w:spacing w:val="-6"/>
                <w:lang w:val="sk-SK"/>
              </w:rPr>
              <w:t xml:space="preserve"> a </w:t>
            </w:r>
            <w:r w:rsidRPr="008D0EA6">
              <w:rPr>
                <w:noProof/>
                <w:spacing w:val="-6"/>
                <w:lang w:val="sk-SK"/>
              </w:rPr>
              <w:t>vytvoriť systém ukazovateľov na lepšiu identifikáciu hydrologických rizík</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odporúčaniami talianskeho dvora audítorov.</w:t>
            </w:r>
          </w:p>
          <w:p w14:paraId="79B285FA" w14:textId="6609A407"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Posilniť koordináciu intervencií medzi rôznymi úrovňami verejnej správy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odporúčaniami talianskeho dvora audítorov;</w:t>
            </w:r>
          </w:p>
          <w:p w14:paraId="50CABDFB" w14:textId="77777777" w:rsidR="00832256" w:rsidRPr="008D0EA6" w:rsidRDefault="00832256">
            <w:pPr>
              <w:spacing w:line="276" w:lineRule="auto"/>
              <w:rPr>
                <w:rFonts w:ascii="Arial Narrow" w:hAnsi="Arial Narrow"/>
                <w:noProof/>
                <w:color w:val="006100"/>
                <w:spacing w:val="-6"/>
                <w:sz w:val="20"/>
                <w:lang w:val="sk-SK"/>
              </w:rPr>
            </w:pPr>
          </w:p>
          <w:p w14:paraId="0CE73142" w14:textId="1C839321"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Vytvoriť spoločné databázy incidentov („dissesto“)</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odporúčaniami talianskeho dvora audítorov;</w:t>
            </w:r>
          </w:p>
          <w:p w14:paraId="1C597A1C" w14:textId="77777777" w:rsidR="00832256" w:rsidRPr="008D0EA6" w:rsidRDefault="00832256">
            <w:pPr>
              <w:spacing w:line="276" w:lineRule="auto"/>
              <w:rPr>
                <w:rFonts w:ascii="Arial Narrow" w:hAnsi="Arial Narrow"/>
                <w:noProof/>
                <w:color w:val="006100"/>
                <w:spacing w:val="-6"/>
                <w:sz w:val="20"/>
                <w:lang w:val="sk-SK"/>
              </w:rPr>
            </w:pPr>
          </w:p>
          <w:p w14:paraId="2FAE4270" w14:textId="77777777"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Stanoviť maximálne lehoty pre každú fázu.</w:t>
            </w:r>
          </w:p>
          <w:p w14:paraId="4B379A5A" w14:textId="77777777" w:rsidR="00832256" w:rsidRPr="008D0EA6" w:rsidRDefault="00832256">
            <w:pPr>
              <w:spacing w:line="276" w:lineRule="auto"/>
              <w:rPr>
                <w:rFonts w:ascii="Arial Narrow" w:hAnsi="Arial Narrow"/>
                <w:noProof/>
                <w:color w:val="006100"/>
                <w:spacing w:val="-6"/>
                <w:sz w:val="20"/>
                <w:lang w:val="sk-SK"/>
              </w:rPr>
            </w:pPr>
          </w:p>
          <w:p w14:paraId="2F295C77" w14:textId="77777777"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Stanoviť plán na posilnenie kapacity príslušných subjektov.</w:t>
            </w:r>
          </w:p>
          <w:p w14:paraId="60CD1F0A" w14:textId="77777777" w:rsidR="00832256" w:rsidRPr="008D0EA6" w:rsidRDefault="00832256">
            <w:pPr>
              <w:spacing w:line="276" w:lineRule="auto"/>
              <w:rPr>
                <w:rFonts w:ascii="Arial Narrow" w:hAnsi="Arial Narrow"/>
                <w:noProof/>
                <w:color w:val="006100"/>
                <w:spacing w:val="-6"/>
                <w:sz w:val="20"/>
                <w:lang w:val="sk-SK"/>
              </w:rPr>
            </w:pPr>
          </w:p>
        </w:tc>
      </w:tr>
      <w:tr w:rsidR="00832256" w:rsidRPr="008D0EA6" w14:paraId="722284F8"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24DD043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DF76DB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4.2 „Opatrenia na zabezpečenie plnej riadiacej kapacity pre integrované vodohospodárske služby“</w:t>
            </w:r>
          </w:p>
        </w:tc>
        <w:tc>
          <w:tcPr>
            <w:tcW w:w="1266" w:type="dxa"/>
            <w:tcBorders>
              <w:top w:val="nil"/>
              <w:left w:val="nil"/>
              <w:bottom w:val="single" w:sz="4" w:space="0" w:color="auto"/>
              <w:right w:val="single" w:sz="4" w:space="0" w:color="auto"/>
            </w:tcBorders>
            <w:shd w:val="clear" w:color="auto" w:fill="C6EFCE"/>
            <w:noWrap/>
            <w:vAlign w:val="center"/>
            <w:hideMark/>
          </w:tcPr>
          <w:p w14:paraId="28383C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297F1531" w14:textId="73D480B1"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reformy</w:t>
            </w:r>
            <w:r w:rsidR="008D0EA6" w:rsidRPr="008D0EA6">
              <w:rPr>
                <w:noProof/>
                <w:spacing w:val="-6"/>
                <w:lang w:val="sk-SK"/>
              </w:rPr>
              <w:t xml:space="preserve"> s </w:t>
            </w:r>
            <w:r w:rsidRPr="008D0EA6">
              <w:rPr>
                <w:noProof/>
                <w:spacing w:val="-6"/>
                <w:lang w:val="sk-SK"/>
              </w:rPr>
              <w:t>cieľom zabezpečiť plné riadiace kapacity pre integrované vodohospodárske služby</w:t>
            </w:r>
          </w:p>
        </w:tc>
        <w:tc>
          <w:tcPr>
            <w:tcW w:w="1414" w:type="dxa"/>
            <w:tcBorders>
              <w:top w:val="nil"/>
              <w:left w:val="nil"/>
              <w:bottom w:val="single" w:sz="4" w:space="0" w:color="auto"/>
              <w:right w:val="single" w:sz="4" w:space="0" w:color="auto"/>
            </w:tcBorders>
            <w:shd w:val="clear" w:color="auto" w:fill="C6EFCE"/>
            <w:noWrap/>
            <w:vAlign w:val="center"/>
            <w:hideMark/>
          </w:tcPr>
          <w:p w14:paraId="0B5CC0CF" w14:textId="46EB9416" w:rsidR="00832256" w:rsidRPr="008D0EA6" w:rsidRDefault="00415B68">
            <w:pPr>
              <w:pStyle w:val="P68B1DB1-Normal11"/>
              <w:spacing w:line="276" w:lineRule="auto"/>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príslušnom(-ých) právnom(-ých) akte(-och)</w:t>
            </w:r>
            <w:r w:rsidR="008D0EA6" w:rsidRPr="008D0EA6">
              <w:rPr>
                <w:noProof/>
                <w:spacing w:val="-6"/>
                <w:lang w:val="sk-SK"/>
              </w:rPr>
              <w:t xml:space="preserve"> o </w:t>
            </w:r>
            <w:r w:rsidRPr="008D0EA6">
              <w:rPr>
                <w:noProof/>
                <w:spacing w:val="-6"/>
                <w:lang w:val="sk-SK"/>
              </w:rPr>
              <w:t>nadobudnutí účinnosti</w:t>
            </w:r>
          </w:p>
        </w:tc>
        <w:tc>
          <w:tcPr>
            <w:tcW w:w="1410" w:type="dxa"/>
            <w:tcBorders>
              <w:top w:val="nil"/>
              <w:left w:val="nil"/>
              <w:bottom w:val="single" w:sz="4" w:space="0" w:color="auto"/>
              <w:right w:val="single" w:sz="4" w:space="0" w:color="auto"/>
            </w:tcBorders>
            <w:shd w:val="clear" w:color="auto" w:fill="C6EFCE"/>
            <w:noWrap/>
            <w:vAlign w:val="center"/>
            <w:hideMark/>
          </w:tcPr>
          <w:p w14:paraId="005D8E0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47" w:type="dxa"/>
            <w:tcBorders>
              <w:top w:val="nil"/>
              <w:left w:val="nil"/>
              <w:bottom w:val="single" w:sz="4" w:space="0" w:color="auto"/>
              <w:right w:val="single" w:sz="4" w:space="0" w:color="auto"/>
            </w:tcBorders>
            <w:shd w:val="clear" w:color="auto" w:fill="C6EFCE"/>
            <w:noWrap/>
            <w:vAlign w:val="center"/>
            <w:hideMark/>
          </w:tcPr>
          <w:p w14:paraId="201E91A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19" w:type="dxa"/>
            <w:tcBorders>
              <w:top w:val="nil"/>
              <w:left w:val="nil"/>
              <w:bottom w:val="single" w:sz="4" w:space="0" w:color="auto"/>
              <w:right w:val="single" w:sz="4" w:space="0" w:color="auto"/>
            </w:tcBorders>
            <w:shd w:val="clear" w:color="auto" w:fill="C6EFCE"/>
            <w:noWrap/>
            <w:vAlign w:val="center"/>
            <w:hideMark/>
          </w:tcPr>
          <w:p w14:paraId="4FC6E88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809" w:type="dxa"/>
            <w:tcBorders>
              <w:top w:val="nil"/>
              <w:left w:val="nil"/>
              <w:bottom w:val="single" w:sz="4" w:space="0" w:color="auto"/>
              <w:right w:val="single" w:sz="4" w:space="0" w:color="auto"/>
            </w:tcBorders>
            <w:shd w:val="clear" w:color="auto" w:fill="C6EFCE"/>
            <w:noWrap/>
            <w:vAlign w:val="center"/>
            <w:hideMark/>
          </w:tcPr>
          <w:p w14:paraId="1CD4172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794" w:type="dxa"/>
            <w:tcBorders>
              <w:top w:val="nil"/>
              <w:left w:val="nil"/>
              <w:bottom w:val="single" w:sz="4" w:space="0" w:color="auto"/>
              <w:right w:val="single" w:sz="4" w:space="0" w:color="auto"/>
            </w:tcBorders>
            <w:shd w:val="clear" w:color="auto" w:fill="C6EFCE"/>
            <w:noWrap/>
            <w:vAlign w:val="center"/>
            <w:hideMark/>
          </w:tcPr>
          <w:p w14:paraId="0F891A4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19C1A083" w14:textId="23B6E4B1" w:rsidR="00832256" w:rsidRPr="008D0EA6" w:rsidRDefault="00415B68">
            <w:pPr>
              <w:pStyle w:val="P68B1DB1-Normal11"/>
              <w:spacing w:line="276" w:lineRule="auto"/>
              <w:rPr>
                <w:noProof/>
                <w:spacing w:val="-6"/>
                <w:lang w:val="sk-SK"/>
              </w:rPr>
            </w:pPr>
            <w:r w:rsidRPr="008D0EA6">
              <w:rPr>
                <w:noProof/>
                <w:spacing w:val="-6"/>
                <w:lang w:val="sk-SK"/>
              </w:rPr>
              <w:t>Všeobecný zákon/nariadenia</w:t>
            </w:r>
            <w:r w:rsidR="008D0EA6" w:rsidRPr="008D0EA6">
              <w:rPr>
                <w:noProof/>
                <w:spacing w:val="-6"/>
                <w:lang w:val="sk-SK"/>
              </w:rPr>
              <w:t xml:space="preserve"> o </w:t>
            </w:r>
            <w:r w:rsidRPr="008D0EA6">
              <w:rPr>
                <w:noProof/>
                <w:spacing w:val="-6"/>
                <w:lang w:val="sk-SK"/>
              </w:rPr>
              <w:t>vodohospodárskych službách na ich udržateľné využívanie</w:t>
            </w:r>
            <w:r w:rsidR="008D0EA6" w:rsidRPr="008D0EA6">
              <w:rPr>
                <w:noProof/>
                <w:spacing w:val="-6"/>
                <w:lang w:val="sk-SK"/>
              </w:rPr>
              <w:t xml:space="preserve"> a </w:t>
            </w:r>
            <w:r w:rsidRPr="008D0EA6">
              <w:rPr>
                <w:noProof/>
                <w:spacing w:val="-6"/>
                <w:lang w:val="sk-SK"/>
              </w:rPr>
              <w:t>stimulujú investície do vodohospodárskej infraštruktúry, ktoré aspoň:</w:t>
            </w:r>
          </w:p>
          <w:p w14:paraId="34377418" w14:textId="77777777" w:rsidR="00832256" w:rsidRPr="008D0EA6" w:rsidRDefault="00832256">
            <w:pPr>
              <w:spacing w:line="276" w:lineRule="auto"/>
              <w:rPr>
                <w:rFonts w:ascii="Arial Narrow" w:hAnsi="Arial Narrow"/>
                <w:noProof/>
                <w:color w:val="006100"/>
                <w:spacing w:val="-6"/>
                <w:sz w:val="20"/>
                <w:lang w:val="sk-SK"/>
              </w:rPr>
            </w:pPr>
          </w:p>
          <w:p w14:paraId="4E6D8087" w14:textId="7AC71AB1"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Znížiť fragmentáciu subjektov prostredníctvom pravidiel</w:t>
            </w:r>
            <w:r w:rsidR="008D0EA6" w:rsidRPr="008D0EA6">
              <w:rPr>
                <w:noProof/>
                <w:spacing w:val="-6"/>
                <w:lang w:val="sk-SK"/>
              </w:rPr>
              <w:t xml:space="preserve"> a </w:t>
            </w:r>
            <w:r w:rsidRPr="008D0EA6">
              <w:rPr>
                <w:noProof/>
                <w:spacing w:val="-6"/>
                <w:lang w:val="sk-SK"/>
              </w:rPr>
              <w:t>mechanizmov agregácie</w:t>
            </w:r>
            <w:r w:rsidR="008D0EA6" w:rsidRPr="008D0EA6">
              <w:rPr>
                <w:noProof/>
                <w:spacing w:val="-6"/>
                <w:lang w:val="sk-SK"/>
              </w:rPr>
              <w:t xml:space="preserve"> s </w:t>
            </w:r>
            <w:r w:rsidRPr="008D0EA6">
              <w:rPr>
                <w:noProof/>
                <w:spacing w:val="-6"/>
                <w:lang w:val="sk-SK"/>
              </w:rPr>
              <w:t>cieľom stimulovať</w:t>
            </w:r>
            <w:r w:rsidR="008D0EA6" w:rsidRPr="008D0EA6">
              <w:rPr>
                <w:noProof/>
                <w:spacing w:val="-6"/>
                <w:lang w:val="sk-SK"/>
              </w:rPr>
              <w:t xml:space="preserve"> v </w:t>
            </w:r>
            <w:r w:rsidRPr="008D0EA6">
              <w:rPr>
                <w:noProof/>
                <w:spacing w:val="-6"/>
                <w:lang w:val="sk-SK"/>
              </w:rPr>
              <w:t>súčasnosti autonómnych riadiacich prevádzkovateľov, aby boli integrovaní do jedinečného prevádzkovateľa celého Ambito Territoriale Ottimale;</w:t>
            </w:r>
          </w:p>
          <w:p w14:paraId="59E8A3A4" w14:textId="77777777" w:rsidR="00832256" w:rsidRPr="008D0EA6" w:rsidRDefault="00832256">
            <w:pPr>
              <w:pStyle w:val="ListParagraph"/>
              <w:spacing w:after="0" w:line="276" w:lineRule="auto"/>
              <w:ind w:left="0"/>
              <w:jc w:val="left"/>
              <w:rPr>
                <w:rFonts w:ascii="Arial Narrow" w:hAnsi="Arial Narrow"/>
                <w:noProof/>
                <w:color w:val="006100"/>
                <w:spacing w:val="-6"/>
                <w:sz w:val="20"/>
                <w:lang w:val="sk-SK"/>
              </w:rPr>
            </w:pPr>
          </w:p>
          <w:p w14:paraId="4CDABA4C" w14:textId="1E24FE5F"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Poskytovať stimuly na udržateľné využívanie vody</w:t>
            </w:r>
            <w:r w:rsidR="008D0EA6" w:rsidRPr="008D0EA6">
              <w:rPr>
                <w:noProof/>
                <w:spacing w:val="-6"/>
                <w:lang w:val="sk-SK"/>
              </w:rPr>
              <w:t xml:space="preserve"> v </w:t>
            </w:r>
            <w:r w:rsidRPr="008D0EA6">
              <w:rPr>
                <w:noProof/>
                <w:spacing w:val="-6"/>
                <w:lang w:val="sk-SK"/>
              </w:rPr>
              <w:t>poľnohospodárstve, najmä podporovať využívanie spoločného systému monitorovania využívania vody (SIGRIAN) na kolektívne</w:t>
            </w:r>
            <w:r w:rsidR="008D0EA6" w:rsidRPr="008D0EA6">
              <w:rPr>
                <w:noProof/>
                <w:spacing w:val="-6"/>
                <w:lang w:val="sk-SK"/>
              </w:rPr>
              <w:t xml:space="preserve"> a </w:t>
            </w:r>
            <w:r w:rsidRPr="008D0EA6">
              <w:rPr>
                <w:noProof/>
                <w:spacing w:val="-6"/>
                <w:lang w:val="sk-SK"/>
              </w:rPr>
              <w:t>samozásobovacie zavlažovanie;</w:t>
            </w:r>
          </w:p>
          <w:p w14:paraId="7E29C8C7" w14:textId="77777777" w:rsidR="00832256" w:rsidRPr="008D0EA6" w:rsidRDefault="00832256">
            <w:pPr>
              <w:spacing w:line="276" w:lineRule="auto"/>
              <w:rPr>
                <w:rFonts w:ascii="Arial Narrow" w:hAnsi="Arial Narrow"/>
                <w:noProof/>
                <w:color w:val="006100"/>
                <w:spacing w:val="-6"/>
                <w:sz w:val="20"/>
                <w:lang w:val="sk-SK"/>
              </w:rPr>
            </w:pPr>
          </w:p>
          <w:p w14:paraId="24086BF6" w14:textId="73E0F038" w:rsidR="00832256" w:rsidRPr="008D0EA6" w:rsidRDefault="00415B68">
            <w:pPr>
              <w:pStyle w:val="P68B1DB1-ListParagraph13"/>
              <w:numPr>
                <w:ilvl w:val="0"/>
                <w:numId w:val="69"/>
              </w:numPr>
              <w:spacing w:after="0" w:line="276" w:lineRule="auto"/>
              <w:ind w:left="0"/>
              <w:jc w:val="left"/>
              <w:rPr>
                <w:noProof/>
                <w:spacing w:val="-6"/>
                <w:lang w:val="sk-SK"/>
              </w:rPr>
            </w:pPr>
            <w:r w:rsidRPr="008D0EA6">
              <w:rPr>
                <w:noProof/>
                <w:spacing w:val="-6"/>
                <w:lang w:val="sk-SK"/>
              </w:rPr>
              <w:t>Stanoviť systém regulovaných cien, ktorý primerane zohľadní využívanie environmentálnych zdrojov</w:t>
            </w:r>
            <w:r w:rsidR="008D0EA6" w:rsidRPr="008D0EA6">
              <w:rPr>
                <w:noProof/>
                <w:spacing w:val="-6"/>
                <w:lang w:val="sk-SK"/>
              </w:rPr>
              <w:t xml:space="preserve"> a </w:t>
            </w:r>
            <w:r w:rsidRPr="008D0EA6">
              <w:rPr>
                <w:noProof/>
                <w:spacing w:val="-6"/>
                <w:lang w:val="sk-SK"/>
              </w:rPr>
              <w:t>znečistenie</w:t>
            </w:r>
            <w:r w:rsidR="008D0EA6" w:rsidRPr="008D0EA6">
              <w:rPr>
                <w:noProof/>
                <w:spacing w:val="-6"/>
                <w:lang w:val="sk-SK"/>
              </w:rPr>
              <w:t xml:space="preserve"> v </w:t>
            </w:r>
            <w:r w:rsidRPr="008D0EA6">
              <w:rPr>
                <w:noProof/>
                <w:spacing w:val="-6"/>
                <w:lang w:val="sk-SK"/>
              </w:rPr>
              <w:t>súlade so zásadou „znečisťovateľ platí“</w:t>
            </w:r>
          </w:p>
        </w:tc>
      </w:tr>
      <w:tr w:rsidR="00832256" w:rsidRPr="008D0EA6" w14:paraId="5AC2D420"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31541EA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3297AA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4.2 „Opatrenia na zabezpečenie plnej riadiacej kapacity pre integrované vodohospodárske služby“</w:t>
            </w:r>
          </w:p>
        </w:tc>
        <w:tc>
          <w:tcPr>
            <w:tcW w:w="1266" w:type="dxa"/>
            <w:tcBorders>
              <w:top w:val="nil"/>
              <w:left w:val="nil"/>
              <w:bottom w:val="single" w:sz="4" w:space="0" w:color="auto"/>
              <w:right w:val="single" w:sz="4" w:space="0" w:color="auto"/>
            </w:tcBorders>
            <w:shd w:val="clear" w:color="auto" w:fill="C6EFCE"/>
            <w:noWrap/>
            <w:vAlign w:val="center"/>
            <w:hideMark/>
          </w:tcPr>
          <w:p w14:paraId="695283F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1D9EC41A" w14:textId="3C5D6717" w:rsidR="00832256" w:rsidRPr="008D0EA6" w:rsidRDefault="00415B68">
            <w:pPr>
              <w:pStyle w:val="P68B1DB1-Normal11"/>
              <w:spacing w:line="276" w:lineRule="auto"/>
              <w:jc w:val="center"/>
              <w:rPr>
                <w:noProof/>
                <w:spacing w:val="-6"/>
                <w:lang w:val="sk-SK"/>
              </w:rPr>
            </w:pPr>
            <w:r w:rsidRPr="008D0EA6">
              <w:rPr>
                <w:noProof/>
                <w:spacing w:val="-6"/>
                <w:lang w:val="sk-SK"/>
              </w:rPr>
              <w:t>Reforma právneho rámca pre lepšie hospodárenie</w:t>
            </w:r>
            <w:r w:rsidR="008D0EA6" w:rsidRPr="008D0EA6">
              <w:rPr>
                <w:noProof/>
                <w:spacing w:val="-6"/>
                <w:lang w:val="sk-SK"/>
              </w:rPr>
              <w:t xml:space="preserve"> s </w:t>
            </w:r>
            <w:r w:rsidRPr="008D0EA6">
              <w:rPr>
                <w:noProof/>
                <w:spacing w:val="-6"/>
                <w:lang w:val="sk-SK"/>
              </w:rPr>
              <w:t>vodou</w:t>
            </w:r>
            <w:r w:rsidR="008D0EA6" w:rsidRPr="008D0EA6">
              <w:rPr>
                <w:noProof/>
                <w:spacing w:val="-6"/>
                <w:lang w:val="sk-SK"/>
              </w:rPr>
              <w:t xml:space="preserve"> a </w:t>
            </w:r>
            <w:r w:rsidRPr="008D0EA6">
              <w:rPr>
                <w:noProof/>
                <w:spacing w:val="-6"/>
                <w:lang w:val="sk-SK"/>
              </w:rPr>
              <w:t>jej udržateľné využívanie</w:t>
            </w:r>
          </w:p>
        </w:tc>
        <w:tc>
          <w:tcPr>
            <w:tcW w:w="1414" w:type="dxa"/>
            <w:tcBorders>
              <w:top w:val="nil"/>
              <w:left w:val="nil"/>
              <w:bottom w:val="single" w:sz="4" w:space="0" w:color="auto"/>
              <w:right w:val="single" w:sz="4" w:space="0" w:color="auto"/>
            </w:tcBorders>
            <w:shd w:val="clear" w:color="auto" w:fill="C6EFCE"/>
            <w:noWrap/>
            <w:vAlign w:val="center"/>
            <w:hideMark/>
          </w:tcPr>
          <w:p w14:paraId="6ED5EA97" w14:textId="2ED5937A" w:rsidR="00832256" w:rsidRPr="008D0EA6" w:rsidRDefault="00415B68">
            <w:pPr>
              <w:pStyle w:val="P68B1DB1-Normal11"/>
              <w:spacing w:line="276" w:lineRule="auto"/>
              <w:jc w:val="center"/>
              <w:rPr>
                <w:noProof/>
                <w:spacing w:val="-6"/>
                <w:lang w:val="sk-SK"/>
              </w:rPr>
            </w:pPr>
            <w:r w:rsidRPr="008D0EA6">
              <w:rPr>
                <w:noProof/>
                <w:spacing w:val="-6"/>
                <w:lang w:val="sk-SK"/>
              </w:rPr>
              <w:t>Nadobudnutie platnosti memoránd</w:t>
            </w:r>
            <w:r w:rsidR="008D0EA6" w:rsidRPr="008D0EA6">
              <w:rPr>
                <w:noProof/>
                <w:spacing w:val="-6"/>
                <w:lang w:val="sk-SK"/>
              </w:rPr>
              <w:t xml:space="preserve"> o </w:t>
            </w:r>
            <w:r w:rsidRPr="008D0EA6">
              <w:rPr>
                <w:noProof/>
                <w:spacing w:val="-6"/>
                <w:lang w:val="sk-SK"/>
              </w:rPr>
              <w:t>porozumení (MoP)</w:t>
            </w:r>
          </w:p>
        </w:tc>
        <w:tc>
          <w:tcPr>
            <w:tcW w:w="1410" w:type="dxa"/>
            <w:tcBorders>
              <w:top w:val="nil"/>
              <w:left w:val="nil"/>
              <w:bottom w:val="single" w:sz="4" w:space="0" w:color="auto"/>
              <w:right w:val="single" w:sz="4" w:space="0" w:color="auto"/>
            </w:tcBorders>
            <w:shd w:val="clear" w:color="auto" w:fill="C6EFCE"/>
            <w:noWrap/>
            <w:vAlign w:val="center"/>
            <w:hideMark/>
          </w:tcPr>
          <w:p w14:paraId="1F95983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47" w:type="dxa"/>
            <w:tcBorders>
              <w:top w:val="nil"/>
              <w:left w:val="nil"/>
              <w:bottom w:val="single" w:sz="4" w:space="0" w:color="auto"/>
              <w:right w:val="single" w:sz="4" w:space="0" w:color="auto"/>
            </w:tcBorders>
            <w:shd w:val="clear" w:color="auto" w:fill="C6EFCE"/>
            <w:noWrap/>
            <w:vAlign w:val="center"/>
            <w:hideMark/>
          </w:tcPr>
          <w:p w14:paraId="48FC7B0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19" w:type="dxa"/>
            <w:tcBorders>
              <w:top w:val="nil"/>
              <w:left w:val="nil"/>
              <w:bottom w:val="single" w:sz="4" w:space="0" w:color="auto"/>
              <w:right w:val="single" w:sz="4" w:space="0" w:color="auto"/>
            </w:tcBorders>
            <w:shd w:val="clear" w:color="auto" w:fill="C6EFCE"/>
            <w:noWrap/>
            <w:vAlign w:val="center"/>
            <w:hideMark/>
          </w:tcPr>
          <w:p w14:paraId="19086C4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809" w:type="dxa"/>
            <w:tcBorders>
              <w:top w:val="nil"/>
              <w:left w:val="nil"/>
              <w:bottom w:val="single" w:sz="4" w:space="0" w:color="auto"/>
              <w:right w:val="single" w:sz="4" w:space="0" w:color="auto"/>
            </w:tcBorders>
            <w:shd w:val="clear" w:color="auto" w:fill="C6EFCE"/>
            <w:noWrap/>
            <w:vAlign w:val="center"/>
            <w:hideMark/>
          </w:tcPr>
          <w:p w14:paraId="732D894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794" w:type="dxa"/>
            <w:tcBorders>
              <w:top w:val="nil"/>
              <w:left w:val="nil"/>
              <w:bottom w:val="single" w:sz="4" w:space="0" w:color="auto"/>
              <w:right w:val="single" w:sz="4" w:space="0" w:color="auto"/>
            </w:tcBorders>
            <w:shd w:val="clear" w:color="auto" w:fill="C6EFCE"/>
            <w:noWrap/>
            <w:vAlign w:val="center"/>
            <w:hideMark/>
          </w:tcPr>
          <w:p w14:paraId="34F81AD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2021</w:t>
            </w:r>
          </w:p>
        </w:tc>
        <w:tc>
          <w:tcPr>
            <w:tcW w:w="2799" w:type="dxa"/>
            <w:tcBorders>
              <w:top w:val="nil"/>
              <w:left w:val="nil"/>
              <w:bottom w:val="single" w:sz="4" w:space="0" w:color="auto"/>
              <w:right w:val="single" w:sz="4" w:space="0" w:color="auto"/>
            </w:tcBorders>
            <w:shd w:val="clear" w:color="auto" w:fill="C6EFCE"/>
            <w:noWrap/>
            <w:vAlign w:val="center"/>
            <w:hideMark/>
          </w:tcPr>
          <w:p w14:paraId="2D2AB732" w14:textId="72495EC8"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Podpísanie memoránd</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substadingu (MoP) ministerstvom pre ekologickú transformáciu</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regiónmi Kampánia, Kalábria, Molise</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Sicília</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cieľom znížiť fragmentáciu počtu prevádzkovateľov poskytujúcich vodohospodárske služby.</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memorande</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porozumení by sa mali stanoviť ciele, pokiaľ ide</w:t>
            </w:r>
            <w:r w:rsidR="008D0EA6" w:rsidRPr="008D0EA6">
              <w:rPr>
                <w:rFonts w:ascii="Arial Narrow" w:hAnsi="Arial Narrow"/>
                <w:noProof/>
                <w:spacing w:val="-6"/>
                <w:lang w:val="sk-SK"/>
              </w:rPr>
              <w:t xml:space="preserve"> o </w:t>
            </w:r>
            <w:r w:rsidRPr="008D0EA6">
              <w:rPr>
                <w:rFonts w:ascii="Arial Narrow" w:hAnsi="Arial Narrow"/>
                <w:noProof/>
                <w:spacing w:val="-6"/>
                <w:lang w:val="sk-SK"/>
              </w:rPr>
              <w:t>zriaďovanie orgánov miestnej samosprávy, zníženie počtu prevádzkovateľov</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dosiahnutie úspor</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rozsahu</w:t>
            </w:r>
            <w:r w:rsidR="008D0EA6" w:rsidRPr="008D0EA6">
              <w:rPr>
                <w:rFonts w:ascii="Arial Narrow" w:hAnsi="Arial Narrow"/>
                <w:noProof/>
                <w:spacing w:val="-6"/>
                <w:lang w:val="sk-SK"/>
              </w:rPr>
              <w:t xml:space="preserve"> s </w:t>
            </w:r>
            <w:r w:rsidRPr="008D0EA6">
              <w:rPr>
                <w:rFonts w:ascii="Arial Narrow" w:hAnsi="Arial Narrow"/>
                <w:noProof/>
                <w:spacing w:val="-6"/>
                <w:lang w:val="sk-SK"/>
              </w:rPr>
              <w:t>cieľom vytvoriť jedného operátora aspoň na každých 40000</w:t>
            </w:r>
            <w:r w:rsidRPr="008D0EA6">
              <w:rPr>
                <w:noProof/>
                <w:spacing w:val="-6"/>
                <w:lang w:val="sk-SK"/>
              </w:rPr>
              <w:t xml:space="preserve"> </w:t>
            </w:r>
            <w:r w:rsidRPr="008D0EA6">
              <w:rPr>
                <w:rFonts w:ascii="Arial Narrow" w:hAnsi="Arial Narrow"/>
                <w:noProof/>
                <w:spacing w:val="-6"/>
                <w:lang w:val="sk-SK"/>
              </w:rPr>
              <w:t>obyvateľov</w:t>
            </w:r>
            <w:r w:rsidRPr="008D0EA6">
              <w:rPr>
                <w:noProof/>
                <w:spacing w:val="-6"/>
                <w:lang w:val="sk-SK"/>
              </w:rPr>
              <w:t>.</w:t>
            </w:r>
          </w:p>
        </w:tc>
      </w:tr>
      <w:tr w:rsidR="00832256" w:rsidRPr="008D0EA6" w14:paraId="2FBA1F3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7F50BD1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4</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57732A0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4.2 „Opatrenia na zabezpečenie plnej riadiacej kapacity pre integrované vodohospodárske služby</w:t>
            </w:r>
          </w:p>
        </w:tc>
        <w:tc>
          <w:tcPr>
            <w:tcW w:w="1266" w:type="dxa"/>
            <w:tcBorders>
              <w:top w:val="nil"/>
              <w:left w:val="nil"/>
              <w:bottom w:val="single" w:sz="4" w:space="0" w:color="auto"/>
              <w:right w:val="single" w:sz="4" w:space="0" w:color="auto"/>
            </w:tcBorders>
            <w:shd w:val="clear" w:color="auto" w:fill="C6EFCE"/>
            <w:noWrap/>
            <w:vAlign w:val="center"/>
            <w:hideMark/>
          </w:tcPr>
          <w:p w14:paraId="781FD5A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7854980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nového právneho rámca na účely zavlažovania</w:t>
            </w:r>
          </w:p>
        </w:tc>
        <w:tc>
          <w:tcPr>
            <w:tcW w:w="1414" w:type="dxa"/>
            <w:tcBorders>
              <w:top w:val="nil"/>
              <w:left w:val="nil"/>
              <w:bottom w:val="single" w:sz="4" w:space="0" w:color="auto"/>
              <w:right w:val="single" w:sz="4" w:space="0" w:color="auto"/>
            </w:tcBorders>
            <w:shd w:val="clear" w:color="auto" w:fill="C6EFCE"/>
            <w:noWrap/>
            <w:vAlign w:val="center"/>
            <w:hideMark/>
          </w:tcPr>
          <w:p w14:paraId="6059F4AD" w14:textId="50C4762F" w:rsidR="00832256" w:rsidRPr="008D0EA6" w:rsidRDefault="00415B68">
            <w:pPr>
              <w:pStyle w:val="P68B1DB1-Normal11"/>
              <w:spacing w:line="276" w:lineRule="auto"/>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príslušnom právnom predpise,</w:t>
            </w:r>
            <w:r w:rsidR="008D0EA6" w:rsidRPr="008D0EA6">
              <w:rPr>
                <w:noProof/>
                <w:spacing w:val="-6"/>
                <w:lang w:val="sk-SK"/>
              </w:rPr>
              <w:t xml:space="preserve"> v </w:t>
            </w:r>
            <w:r w:rsidRPr="008D0EA6">
              <w:rPr>
                <w:noProof/>
                <w:spacing w:val="-6"/>
                <w:lang w:val="sk-SK"/>
              </w:rPr>
              <w:t>ktorom sa uvádza nadobudnutie účinnosti</w:t>
            </w:r>
          </w:p>
        </w:tc>
        <w:tc>
          <w:tcPr>
            <w:tcW w:w="1410" w:type="dxa"/>
            <w:tcBorders>
              <w:top w:val="nil"/>
              <w:left w:val="nil"/>
              <w:bottom w:val="single" w:sz="4" w:space="0" w:color="auto"/>
              <w:right w:val="single" w:sz="4" w:space="0" w:color="auto"/>
            </w:tcBorders>
            <w:shd w:val="clear" w:color="auto" w:fill="C6EFCE"/>
            <w:noWrap/>
            <w:vAlign w:val="center"/>
            <w:hideMark/>
          </w:tcPr>
          <w:p w14:paraId="760C757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47" w:type="dxa"/>
            <w:tcBorders>
              <w:top w:val="nil"/>
              <w:left w:val="nil"/>
              <w:bottom w:val="single" w:sz="4" w:space="0" w:color="auto"/>
              <w:right w:val="single" w:sz="4" w:space="0" w:color="auto"/>
            </w:tcBorders>
            <w:shd w:val="clear" w:color="auto" w:fill="C6EFCE"/>
            <w:noWrap/>
            <w:vAlign w:val="center"/>
            <w:hideMark/>
          </w:tcPr>
          <w:p w14:paraId="5703A0F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19" w:type="dxa"/>
            <w:tcBorders>
              <w:top w:val="nil"/>
              <w:left w:val="nil"/>
              <w:bottom w:val="single" w:sz="4" w:space="0" w:color="auto"/>
              <w:right w:val="single" w:sz="4" w:space="0" w:color="auto"/>
            </w:tcBorders>
            <w:shd w:val="clear" w:color="auto" w:fill="C6EFCE"/>
            <w:noWrap/>
            <w:vAlign w:val="center"/>
            <w:hideMark/>
          </w:tcPr>
          <w:p w14:paraId="4143D17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809" w:type="dxa"/>
            <w:tcBorders>
              <w:top w:val="nil"/>
              <w:left w:val="nil"/>
              <w:bottom w:val="single" w:sz="4" w:space="0" w:color="auto"/>
              <w:right w:val="single" w:sz="4" w:space="0" w:color="auto"/>
            </w:tcBorders>
            <w:shd w:val="clear" w:color="auto" w:fill="C6EFCE"/>
            <w:noWrap/>
            <w:vAlign w:val="center"/>
            <w:hideMark/>
          </w:tcPr>
          <w:p w14:paraId="61C7ADF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794" w:type="dxa"/>
            <w:tcBorders>
              <w:top w:val="nil"/>
              <w:left w:val="nil"/>
              <w:bottom w:val="single" w:sz="4" w:space="0" w:color="auto"/>
              <w:right w:val="single" w:sz="4" w:space="0" w:color="auto"/>
            </w:tcBorders>
            <w:shd w:val="clear" w:color="auto" w:fill="C6EFCE"/>
            <w:noWrap/>
            <w:vAlign w:val="center"/>
            <w:hideMark/>
          </w:tcPr>
          <w:p w14:paraId="446A314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38F23CE0" w14:textId="77777777" w:rsidR="00832256" w:rsidRPr="008D0EA6" w:rsidRDefault="00415B68">
            <w:pPr>
              <w:pStyle w:val="P68B1DB1-Normal11"/>
              <w:spacing w:line="276" w:lineRule="auto"/>
              <w:rPr>
                <w:noProof/>
                <w:spacing w:val="-6"/>
                <w:lang w:val="sk-SK"/>
              </w:rPr>
            </w:pPr>
            <w:r w:rsidRPr="008D0EA6">
              <w:rPr>
                <w:noProof/>
                <w:spacing w:val="-6"/>
                <w:lang w:val="sk-SK"/>
              </w:rPr>
              <w:t>Revidovaný právny rámec musí minimálne:</w:t>
            </w:r>
          </w:p>
          <w:p w14:paraId="4016386A" w14:textId="77777777" w:rsidR="00832256" w:rsidRPr="008D0EA6" w:rsidRDefault="00832256">
            <w:pPr>
              <w:spacing w:line="276" w:lineRule="auto"/>
              <w:rPr>
                <w:rFonts w:ascii="Arial Narrow" w:hAnsi="Arial Narrow"/>
                <w:noProof/>
                <w:color w:val="006100"/>
                <w:spacing w:val="-6"/>
                <w:sz w:val="20"/>
                <w:lang w:val="sk-SK"/>
              </w:rPr>
            </w:pPr>
          </w:p>
          <w:p w14:paraId="2F7F0896" w14:textId="77777777" w:rsidR="00832256" w:rsidRPr="008D0EA6" w:rsidRDefault="00415B68">
            <w:pPr>
              <w:pStyle w:val="P68B1DB1-Normal11"/>
              <w:spacing w:line="276" w:lineRule="auto"/>
              <w:rPr>
                <w:noProof/>
                <w:spacing w:val="-6"/>
                <w:lang w:val="sk-SK"/>
              </w:rPr>
            </w:pPr>
            <w:r w:rsidRPr="008D0EA6">
              <w:rPr>
                <w:noProof/>
                <w:spacing w:val="-6"/>
                <w:lang w:val="sk-SK"/>
              </w:rPr>
              <w:t>—Zavedenie systému sankcií za nezákonnú ťažbu vody</w:t>
            </w:r>
          </w:p>
          <w:p w14:paraId="3779204F" w14:textId="55F82893" w:rsidR="00832256" w:rsidRPr="008D0EA6" w:rsidRDefault="00415B68">
            <w:pPr>
              <w:pStyle w:val="P68B1DB1-Normal11"/>
              <w:spacing w:line="276" w:lineRule="auto"/>
              <w:rPr>
                <w:noProof/>
                <w:spacing w:val="-6"/>
                <w:lang w:val="sk-SK"/>
              </w:rPr>
            </w:pPr>
            <w:r w:rsidRPr="008D0EA6">
              <w:rPr>
                <w:noProof/>
                <w:spacing w:val="-6"/>
                <w:lang w:val="sk-SK"/>
              </w:rPr>
              <w:t>Požadovať posúdenie vplyvu podľa článku 4 ods. 7 rámcovej smernice</w:t>
            </w:r>
            <w:r w:rsidR="008D0EA6" w:rsidRPr="008D0EA6">
              <w:rPr>
                <w:noProof/>
                <w:spacing w:val="-6"/>
                <w:lang w:val="sk-SK"/>
              </w:rPr>
              <w:t xml:space="preserve"> o </w:t>
            </w:r>
            <w:r w:rsidRPr="008D0EA6">
              <w:rPr>
                <w:noProof/>
                <w:spacing w:val="-6"/>
                <w:lang w:val="sk-SK"/>
              </w:rPr>
              <w:t>vode</w:t>
            </w:r>
            <w:r w:rsidR="008D0EA6" w:rsidRPr="008D0EA6">
              <w:rPr>
                <w:noProof/>
                <w:spacing w:val="-6"/>
                <w:lang w:val="sk-SK"/>
              </w:rPr>
              <w:t xml:space="preserve"> s </w:t>
            </w:r>
            <w:r w:rsidRPr="008D0EA6">
              <w:rPr>
                <w:noProof/>
                <w:spacing w:val="-6"/>
                <w:lang w:val="sk-SK"/>
              </w:rPr>
              <w:t>cieľom posúdiť (prípadne kumulatívny) vplyv na všetky potenciálne dotknuté vodné útvary.</w:t>
            </w:r>
          </w:p>
          <w:p w14:paraId="3CD94AEB" w14:textId="6127E06D" w:rsidR="00832256" w:rsidRPr="008D0EA6" w:rsidRDefault="00415B68">
            <w:pPr>
              <w:pStyle w:val="P68B1DB1-Normal11"/>
              <w:spacing w:line="276" w:lineRule="auto"/>
              <w:rPr>
                <w:noProof/>
                <w:spacing w:val="-6"/>
                <w:lang w:val="sk-SK"/>
              </w:rPr>
            </w:pPr>
            <w:r w:rsidRPr="008D0EA6">
              <w:rPr>
                <w:noProof/>
                <w:spacing w:val="-6"/>
                <w:lang w:val="sk-SK"/>
              </w:rPr>
              <w:t>—Zabezpečiť, aby sa zabránilo rozšíreniu existujúceho zavlažovacieho systému (vrátane zvýšeného využívania vody, t. j. nielen fyzickej expanzie),</w:t>
            </w:r>
            <w:r w:rsidR="008D0EA6" w:rsidRPr="008D0EA6">
              <w:rPr>
                <w:noProof/>
                <w:spacing w:val="-6"/>
                <w:lang w:val="sk-SK"/>
              </w:rPr>
              <w:t xml:space="preserve"> a </w:t>
            </w:r>
            <w:r w:rsidRPr="008D0EA6">
              <w:rPr>
                <w:noProof/>
                <w:spacing w:val="-6"/>
                <w:lang w:val="sk-SK"/>
              </w:rPr>
              <w:t>to aj prostredníctvom účinnejších metód, ak príslušné vodné útvary (povrchové alebo podzemné vody) sú alebo sa predpokladá (v kontexte zintenzívnenia zmeny klímy)</w:t>
            </w:r>
            <w:r w:rsidR="008D0EA6" w:rsidRPr="008D0EA6">
              <w:rPr>
                <w:noProof/>
                <w:spacing w:val="-6"/>
                <w:lang w:val="sk-SK"/>
              </w:rPr>
              <w:t xml:space="preserve"> v </w:t>
            </w:r>
            <w:r w:rsidRPr="008D0EA6">
              <w:rPr>
                <w:noProof/>
                <w:spacing w:val="-6"/>
                <w:lang w:val="sk-SK"/>
              </w:rPr>
              <w:t>menej ako dobrom stave alebo potenciálne dobrom stave.</w:t>
            </w:r>
          </w:p>
          <w:p w14:paraId="771BF980" w14:textId="77777777" w:rsidR="00832256" w:rsidRPr="008D0EA6" w:rsidRDefault="00832256">
            <w:pPr>
              <w:spacing w:line="276" w:lineRule="auto"/>
              <w:rPr>
                <w:rFonts w:ascii="Arial Narrow" w:hAnsi="Arial Narrow"/>
                <w:noProof/>
                <w:color w:val="006100"/>
                <w:spacing w:val="-6"/>
                <w:sz w:val="20"/>
                <w:lang w:val="sk-SK"/>
              </w:rPr>
            </w:pPr>
          </w:p>
          <w:p w14:paraId="073FA56E" w14:textId="77777777" w:rsidR="00832256" w:rsidRPr="008D0EA6" w:rsidRDefault="00832256">
            <w:pPr>
              <w:spacing w:line="276" w:lineRule="auto"/>
              <w:rPr>
                <w:rFonts w:ascii="Arial Narrow" w:hAnsi="Arial Narrow"/>
                <w:noProof/>
                <w:color w:val="006100"/>
                <w:spacing w:val="-6"/>
                <w:sz w:val="20"/>
                <w:lang w:val="sk-SK"/>
              </w:rPr>
            </w:pPr>
          </w:p>
        </w:tc>
      </w:tr>
      <w:tr w:rsidR="00832256" w:rsidRPr="008D0EA6" w14:paraId="6A898A22"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24D3C6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5</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3814169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3.2: Digitalizácia národných parkov</w:t>
            </w:r>
          </w:p>
        </w:tc>
        <w:tc>
          <w:tcPr>
            <w:tcW w:w="1266" w:type="dxa"/>
            <w:tcBorders>
              <w:top w:val="nil"/>
              <w:left w:val="nil"/>
              <w:bottom w:val="single" w:sz="4" w:space="0" w:color="auto"/>
              <w:right w:val="single" w:sz="4" w:space="0" w:color="auto"/>
            </w:tcBorders>
            <w:shd w:val="clear" w:color="auto" w:fill="C6EFCE"/>
            <w:noWrap/>
            <w:vAlign w:val="center"/>
            <w:hideMark/>
          </w:tcPr>
          <w:p w14:paraId="75B25A8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5648643B" w14:textId="41B20E7C"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administratívneho zjednodušenia</w:t>
            </w:r>
            <w:r w:rsidR="008D0EA6" w:rsidRPr="008D0EA6">
              <w:rPr>
                <w:noProof/>
                <w:spacing w:val="-6"/>
                <w:lang w:val="sk-SK"/>
              </w:rPr>
              <w:t xml:space="preserve"> a </w:t>
            </w:r>
            <w:r w:rsidRPr="008D0EA6">
              <w:rPr>
                <w:noProof/>
                <w:spacing w:val="-6"/>
                <w:lang w:val="sk-SK"/>
              </w:rPr>
              <w:t>rozvoja digitálnych služieb pre návštevníkov národných parkov</w:t>
            </w:r>
            <w:r w:rsidR="008D0EA6" w:rsidRPr="008D0EA6">
              <w:rPr>
                <w:noProof/>
                <w:spacing w:val="-6"/>
                <w:lang w:val="sk-SK"/>
              </w:rPr>
              <w:t xml:space="preserve"> a </w:t>
            </w:r>
            <w:r w:rsidRPr="008D0EA6">
              <w:rPr>
                <w:noProof/>
                <w:spacing w:val="-6"/>
                <w:lang w:val="sk-SK"/>
              </w:rPr>
              <w:t>chránených morských oblastí</w:t>
            </w:r>
          </w:p>
        </w:tc>
        <w:tc>
          <w:tcPr>
            <w:tcW w:w="1414" w:type="dxa"/>
            <w:tcBorders>
              <w:top w:val="nil"/>
              <w:left w:val="nil"/>
              <w:bottom w:val="single" w:sz="4" w:space="0" w:color="auto"/>
              <w:right w:val="single" w:sz="4" w:space="0" w:color="auto"/>
            </w:tcBorders>
            <w:shd w:val="clear" w:color="auto" w:fill="C6EFCE"/>
            <w:noWrap/>
            <w:vAlign w:val="center"/>
            <w:hideMark/>
          </w:tcPr>
          <w:p w14:paraId="323A0E44" w14:textId="4A07C5C1" w:rsidR="00832256" w:rsidRPr="008D0EA6" w:rsidRDefault="00415B68">
            <w:pPr>
              <w:pStyle w:val="P68B1DB1-Normal11"/>
              <w:spacing w:line="276" w:lineRule="auto"/>
              <w:jc w:val="center"/>
              <w:rPr>
                <w:noProof/>
                <w:spacing w:val="-6"/>
                <w:lang w:val="sk-SK"/>
              </w:rPr>
            </w:pPr>
            <w:r w:rsidRPr="008D0EA6">
              <w:rPr>
                <w:noProof/>
                <w:spacing w:val="-6"/>
                <w:lang w:val="sk-SK"/>
              </w:rPr>
              <w:t>Ustanovenie ministerskej vyhlášky</w:t>
            </w:r>
            <w:r w:rsidR="008D0EA6" w:rsidRPr="008D0EA6">
              <w:rPr>
                <w:noProof/>
                <w:spacing w:val="-6"/>
                <w:lang w:val="sk-SK"/>
              </w:rPr>
              <w:t xml:space="preserve"> o </w:t>
            </w:r>
            <w:r w:rsidRPr="008D0EA6">
              <w:rPr>
                <w:noProof/>
                <w:spacing w:val="-6"/>
                <w:lang w:val="sk-SK"/>
              </w:rPr>
              <w:t>nadobudnutí účinnosti</w:t>
            </w:r>
          </w:p>
        </w:tc>
        <w:tc>
          <w:tcPr>
            <w:tcW w:w="1410" w:type="dxa"/>
            <w:tcBorders>
              <w:top w:val="nil"/>
              <w:left w:val="nil"/>
              <w:bottom w:val="single" w:sz="4" w:space="0" w:color="auto"/>
              <w:right w:val="single" w:sz="4" w:space="0" w:color="auto"/>
            </w:tcBorders>
            <w:shd w:val="clear" w:color="auto" w:fill="C6EFCE"/>
            <w:noWrap/>
            <w:vAlign w:val="center"/>
            <w:hideMark/>
          </w:tcPr>
          <w:p w14:paraId="7842109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47" w:type="dxa"/>
            <w:tcBorders>
              <w:top w:val="nil"/>
              <w:left w:val="nil"/>
              <w:bottom w:val="single" w:sz="4" w:space="0" w:color="auto"/>
              <w:right w:val="single" w:sz="4" w:space="0" w:color="auto"/>
            </w:tcBorders>
            <w:shd w:val="clear" w:color="auto" w:fill="C6EFCE"/>
            <w:noWrap/>
            <w:vAlign w:val="center"/>
            <w:hideMark/>
          </w:tcPr>
          <w:p w14:paraId="198301B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719" w:type="dxa"/>
            <w:tcBorders>
              <w:top w:val="nil"/>
              <w:left w:val="nil"/>
              <w:bottom w:val="single" w:sz="4" w:space="0" w:color="auto"/>
              <w:right w:val="single" w:sz="4" w:space="0" w:color="auto"/>
            </w:tcBorders>
            <w:shd w:val="clear" w:color="auto" w:fill="C6EFCE"/>
            <w:noWrap/>
            <w:vAlign w:val="center"/>
            <w:hideMark/>
          </w:tcPr>
          <w:p w14:paraId="51E59E6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809" w:type="dxa"/>
            <w:tcBorders>
              <w:top w:val="nil"/>
              <w:left w:val="nil"/>
              <w:bottom w:val="single" w:sz="4" w:space="0" w:color="auto"/>
              <w:right w:val="single" w:sz="4" w:space="0" w:color="auto"/>
            </w:tcBorders>
            <w:shd w:val="clear" w:color="auto" w:fill="C6EFCE"/>
            <w:noWrap/>
            <w:vAlign w:val="center"/>
            <w:hideMark/>
          </w:tcPr>
          <w:p w14:paraId="70F99AF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794" w:type="dxa"/>
            <w:tcBorders>
              <w:top w:val="nil"/>
              <w:left w:val="nil"/>
              <w:bottom w:val="single" w:sz="4" w:space="0" w:color="auto"/>
              <w:right w:val="single" w:sz="4" w:space="0" w:color="auto"/>
            </w:tcBorders>
            <w:shd w:val="clear" w:color="auto" w:fill="C6EFCE"/>
            <w:noWrap/>
            <w:vAlign w:val="center"/>
            <w:hideMark/>
          </w:tcPr>
          <w:p w14:paraId="32BC057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722ACEE4" w14:textId="19F9F6AF" w:rsidR="00832256" w:rsidRPr="008D0EA6" w:rsidRDefault="00415B68">
            <w:pPr>
              <w:pStyle w:val="P68B1DB1-Normal11"/>
              <w:spacing w:line="276" w:lineRule="auto"/>
              <w:rPr>
                <w:noProof/>
                <w:spacing w:val="-6"/>
                <w:lang w:val="sk-SK"/>
              </w:rPr>
            </w:pPr>
            <w:r w:rsidRPr="008D0EA6">
              <w:rPr>
                <w:noProof/>
                <w:spacing w:val="-6"/>
                <w:lang w:val="sk-SK"/>
              </w:rPr>
              <w:t>Ministerská vyhláška poverí rozvoj digitálnych služieb pre návštevníkov národných parkov</w:t>
            </w:r>
            <w:r w:rsidR="008D0EA6" w:rsidRPr="008D0EA6">
              <w:rPr>
                <w:noProof/>
                <w:spacing w:val="-6"/>
                <w:lang w:val="sk-SK"/>
              </w:rPr>
              <w:t xml:space="preserve"> a </w:t>
            </w:r>
            <w:r w:rsidRPr="008D0EA6">
              <w:rPr>
                <w:noProof/>
                <w:spacing w:val="-6"/>
                <w:lang w:val="sk-SK"/>
              </w:rPr>
              <w:t>chránených morských oblastí.</w:t>
            </w:r>
          </w:p>
          <w:p w14:paraId="6F4FFC28" w14:textId="77777777" w:rsidR="00832256" w:rsidRPr="008D0EA6" w:rsidRDefault="00832256">
            <w:pPr>
              <w:spacing w:line="276" w:lineRule="auto"/>
              <w:rPr>
                <w:rFonts w:ascii="Arial Narrow" w:hAnsi="Arial Narrow"/>
                <w:noProof/>
                <w:color w:val="006100"/>
                <w:spacing w:val="-6"/>
                <w:sz w:val="20"/>
                <w:lang w:val="sk-SK"/>
              </w:rPr>
            </w:pPr>
          </w:p>
        </w:tc>
      </w:tr>
    </w:tbl>
    <w:p w14:paraId="47207066" w14:textId="77777777" w:rsidR="00832256" w:rsidRPr="008D0EA6" w:rsidRDefault="00832256">
      <w:pPr>
        <w:spacing w:before="120" w:after="120"/>
        <w:ind w:left="709"/>
        <w:jc w:val="both"/>
        <w:rPr>
          <w:noProof/>
          <w:spacing w:val="-6"/>
          <w:lang w:val="sk-SK"/>
        </w:rPr>
      </w:pPr>
    </w:p>
    <w:p w14:paraId="4284E2DB" w14:textId="77777777" w:rsidR="00832256" w:rsidRPr="008D0EA6" w:rsidRDefault="00832256">
      <w:pPr>
        <w:spacing w:before="120" w:after="120"/>
        <w:ind w:left="709"/>
        <w:jc w:val="both"/>
        <w:rPr>
          <w:noProof/>
          <w:spacing w:val="-6"/>
          <w:lang w:val="sk-SK"/>
        </w:rPr>
        <w:sectPr w:rsidR="00832256" w:rsidRPr="008D0EA6" w:rsidSect="001354D1">
          <w:headerReference w:type="even" r:id="rId170"/>
          <w:headerReference w:type="default" r:id="rId171"/>
          <w:footerReference w:type="even" r:id="rId172"/>
          <w:footerReference w:type="default" r:id="rId173"/>
          <w:headerReference w:type="first" r:id="rId174"/>
          <w:footerReference w:type="first" r:id="rId175"/>
          <w:pgSz w:w="16838" w:h="11906" w:orient="landscape" w:code="9"/>
          <w:pgMar w:top="1134" w:right="1134" w:bottom="1134" w:left="1134" w:header="567" w:footer="567" w:gutter="0"/>
          <w:cols w:space="720"/>
          <w:docGrid w:linePitch="360"/>
        </w:sectPr>
      </w:pPr>
    </w:p>
    <w:p w14:paraId="1B28A7DA"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G.3.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28CE3A80" w14:textId="77777777" w:rsidR="008D0EA6" w:rsidRPr="008D0EA6" w:rsidRDefault="00415B68">
      <w:pPr>
        <w:pStyle w:val="P68B1DB1-Normal2"/>
        <w:spacing w:before="120" w:after="120" w:line="257" w:lineRule="auto"/>
        <w:jc w:val="both"/>
        <w:rPr>
          <w:noProof/>
          <w:spacing w:val="-6"/>
          <w:lang w:val="sk-SK"/>
        </w:rPr>
      </w:pPr>
      <w:r w:rsidRPr="008D0EA6">
        <w:rPr>
          <w:noProof/>
          <w:spacing w:val="-6"/>
          <w:lang w:val="sk-SK"/>
        </w:rPr>
        <w:t>Reforma 3.1 Prijatie národných programov kontroly znečisťovania ovzdušia</w:t>
      </w:r>
    </w:p>
    <w:p w14:paraId="7336F9C5" w14:textId="01BC1DC2" w:rsidR="00832256" w:rsidRPr="008D0EA6" w:rsidRDefault="00415B68">
      <w:pPr>
        <w:spacing w:before="120" w:after="120"/>
        <w:jc w:val="both"/>
        <w:rPr>
          <w:noProof/>
          <w:spacing w:val="-6"/>
          <w:lang w:val="sk-SK"/>
        </w:rPr>
      </w:pPr>
      <w:r w:rsidRPr="008D0EA6">
        <w:rPr>
          <w:noProof/>
          <w:spacing w:val="-6"/>
          <w:lang w:val="sk-SK"/>
        </w:rPr>
        <w:t>Cieľom reformy je zosúladiť vnútroštátne</w:t>
      </w:r>
      <w:r w:rsidR="008D0EA6" w:rsidRPr="008D0EA6">
        <w:rPr>
          <w:noProof/>
          <w:spacing w:val="-6"/>
          <w:lang w:val="sk-SK"/>
        </w:rPr>
        <w:t xml:space="preserve"> a </w:t>
      </w:r>
      <w:r w:rsidRPr="008D0EA6">
        <w:rPr>
          <w:noProof/>
          <w:spacing w:val="-6"/>
          <w:lang w:val="sk-SK"/>
        </w:rPr>
        <w:t>regionálne právne predpisy</w:t>
      </w:r>
      <w:r w:rsidR="008D0EA6" w:rsidRPr="008D0EA6">
        <w:rPr>
          <w:noProof/>
          <w:spacing w:val="-6"/>
          <w:lang w:val="sk-SK"/>
        </w:rPr>
        <w:t xml:space="preserve"> a </w:t>
      </w:r>
      <w:r w:rsidRPr="008D0EA6">
        <w:rPr>
          <w:noProof/>
          <w:spacing w:val="-6"/>
          <w:lang w:val="sk-SK"/>
        </w:rPr>
        <w:t>zaviesť súvisiace opatrenia na zníženie emisií látok znečisťujúcich ovzdušie (v súlade</w:t>
      </w:r>
      <w:r w:rsidR="008D0EA6" w:rsidRPr="008D0EA6">
        <w:rPr>
          <w:noProof/>
          <w:spacing w:val="-6"/>
          <w:lang w:val="sk-SK"/>
        </w:rPr>
        <w:t xml:space="preserve"> s </w:t>
      </w:r>
      <w:r w:rsidRPr="008D0EA6">
        <w:rPr>
          <w:noProof/>
          <w:spacing w:val="-6"/>
          <w:lang w:val="sk-SK"/>
        </w:rPr>
        <w:t>cieľmi stanovenými</w:t>
      </w:r>
      <w:r w:rsidR="008D0EA6" w:rsidRPr="008D0EA6">
        <w:rPr>
          <w:noProof/>
          <w:spacing w:val="-6"/>
          <w:lang w:val="sk-SK"/>
        </w:rPr>
        <w:t xml:space="preserve"> v </w:t>
      </w:r>
      <w:r w:rsidRPr="008D0EA6">
        <w:rPr>
          <w:noProof/>
          <w:spacing w:val="-6"/>
          <w:lang w:val="sk-SK"/>
        </w:rPr>
        <w:t>smernici 2016/2284</w:t>
      </w:r>
      <w:r w:rsidR="008D0EA6" w:rsidRPr="008D0EA6">
        <w:rPr>
          <w:noProof/>
          <w:spacing w:val="-6"/>
          <w:lang w:val="sk-SK"/>
        </w:rPr>
        <w:t xml:space="preserve"> o </w:t>
      </w:r>
      <w:r w:rsidRPr="008D0EA6">
        <w:rPr>
          <w:noProof/>
          <w:spacing w:val="-6"/>
          <w:lang w:val="sk-SK"/>
        </w:rPr>
        <w:t>národných emisných stropoch</w:t>
      </w:r>
      <w:r w:rsidR="008D0EA6" w:rsidRPr="008D0EA6">
        <w:rPr>
          <w:noProof/>
          <w:spacing w:val="-6"/>
          <w:lang w:val="sk-SK"/>
        </w:rPr>
        <w:t xml:space="preserve"> a </w:t>
      </w:r>
      <w:r w:rsidRPr="008D0EA6">
        <w:rPr>
          <w:noProof/>
          <w:spacing w:val="-6"/>
          <w:lang w:val="sk-SK"/>
        </w:rPr>
        <w:t>zmene klimatických plynov).</w:t>
      </w:r>
    </w:p>
    <w:p w14:paraId="1F18DE60" w14:textId="1D6B39BA"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Investície 1.1: Zavedenie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prognostického systému</w:t>
      </w:r>
    </w:p>
    <w:p w14:paraId="1817BA41" w14:textId="5932BB30" w:rsidR="00832256" w:rsidRPr="008D0EA6" w:rsidRDefault="00415B68">
      <w:pPr>
        <w:spacing w:before="120" w:after="120"/>
        <w:jc w:val="both"/>
        <w:rPr>
          <w:noProof/>
          <w:spacing w:val="-6"/>
          <w:lang w:val="sk-SK"/>
        </w:rPr>
      </w:pPr>
      <w:r w:rsidRPr="008D0EA6">
        <w:rPr>
          <w:noProof/>
          <w:spacing w:val="-6"/>
          <w:lang w:val="sk-SK"/>
        </w:rPr>
        <w:t>Investícia vyvinie monitorovací systém na identifikáciu</w:t>
      </w:r>
      <w:r w:rsidR="008D0EA6" w:rsidRPr="008D0EA6">
        <w:rPr>
          <w:noProof/>
          <w:spacing w:val="-6"/>
          <w:lang w:val="sk-SK"/>
        </w:rPr>
        <w:t xml:space="preserve"> a </w:t>
      </w:r>
      <w:r w:rsidRPr="008D0EA6">
        <w:rPr>
          <w:noProof/>
          <w:spacing w:val="-6"/>
          <w:lang w:val="sk-SK"/>
        </w:rPr>
        <w:t>predpovedanie rizík</w:t>
      </w:r>
      <w:r w:rsidR="008D0EA6" w:rsidRPr="008D0EA6">
        <w:rPr>
          <w:noProof/>
          <w:spacing w:val="-6"/>
          <w:lang w:val="sk-SK"/>
        </w:rPr>
        <w:t xml:space="preserve"> v </w:t>
      </w:r>
      <w:r w:rsidRPr="008D0EA6">
        <w:rPr>
          <w:noProof/>
          <w:spacing w:val="-6"/>
          <w:lang w:val="sk-SK"/>
        </w:rPr>
        <w:t>dôsledku zmeny klímy</w:t>
      </w:r>
      <w:r w:rsidR="008D0EA6" w:rsidRPr="008D0EA6">
        <w:rPr>
          <w:noProof/>
          <w:spacing w:val="-6"/>
          <w:lang w:val="sk-SK"/>
        </w:rPr>
        <w:t xml:space="preserve"> a </w:t>
      </w:r>
      <w:r w:rsidRPr="008D0EA6">
        <w:rPr>
          <w:noProof/>
          <w:spacing w:val="-6"/>
          <w:lang w:val="sk-SK"/>
        </w:rPr>
        <w:t>neprimeraného priestorového plánovania prostredníctvom využívania pokročilých technológií. Tieto technológie umožnia diaľkovú kontrolu veľkých územných pásiem, čím sa vytvorí základ pre vypracovanie plánov prevencie rizík vrátane posilnenia existujúcej infraštruktúry</w:t>
      </w:r>
      <w:r w:rsidR="008D0EA6" w:rsidRPr="008D0EA6">
        <w:rPr>
          <w:noProof/>
          <w:spacing w:val="-6"/>
          <w:lang w:val="sk-SK"/>
        </w:rPr>
        <w:t xml:space="preserve"> a </w:t>
      </w:r>
      <w:r w:rsidRPr="008D0EA6">
        <w:rPr>
          <w:noProof/>
          <w:spacing w:val="-6"/>
          <w:lang w:val="sk-SK"/>
        </w:rPr>
        <w:t>identifikácie nezákonného zneškodňovania odpadu. Hlavnými nástrojmi, ktoré sa majú vyvinúť na dosiahnutie týchto cieľov, je zber priestorových údajov pomocou satelitných monitorovacích systémov, dronov, diaľkových snímačov</w:t>
      </w:r>
      <w:r w:rsidR="008D0EA6" w:rsidRPr="008D0EA6">
        <w:rPr>
          <w:noProof/>
          <w:spacing w:val="-6"/>
          <w:lang w:val="sk-SK"/>
        </w:rPr>
        <w:t xml:space="preserve"> a </w:t>
      </w:r>
      <w:r w:rsidRPr="008D0EA6">
        <w:rPr>
          <w:noProof/>
          <w:spacing w:val="-6"/>
          <w:lang w:val="sk-SK"/>
        </w:rPr>
        <w:t>integrácia informačných systémov; telekomunikačné siete</w:t>
      </w:r>
      <w:r w:rsidR="008D0EA6" w:rsidRPr="008D0EA6">
        <w:rPr>
          <w:noProof/>
          <w:spacing w:val="-6"/>
          <w:lang w:val="sk-SK"/>
        </w:rPr>
        <w:t xml:space="preserve"> s </w:t>
      </w:r>
      <w:r w:rsidRPr="008D0EA6">
        <w:rPr>
          <w:noProof/>
          <w:spacing w:val="-6"/>
          <w:lang w:val="sk-SK"/>
        </w:rPr>
        <w:t>najpokročilejšími bezpečnostnými požiadavkami; zriadenie centrálnych</w:t>
      </w:r>
      <w:r w:rsidR="008D0EA6" w:rsidRPr="008D0EA6">
        <w:rPr>
          <w:noProof/>
          <w:spacing w:val="-6"/>
          <w:lang w:val="sk-SK"/>
        </w:rPr>
        <w:t xml:space="preserve"> a </w:t>
      </w:r>
      <w:r w:rsidRPr="008D0EA6">
        <w:rPr>
          <w:noProof/>
          <w:spacing w:val="-6"/>
          <w:lang w:val="sk-SK"/>
        </w:rPr>
        <w:t>regionálnych kontrolných miestností, aby mali prístup</w:t>
      </w:r>
      <w:r w:rsidR="008D0EA6" w:rsidRPr="008D0EA6">
        <w:rPr>
          <w:noProof/>
          <w:spacing w:val="-6"/>
          <w:lang w:val="sk-SK"/>
        </w:rPr>
        <w:t xml:space="preserve"> k </w:t>
      </w:r>
      <w:r w:rsidRPr="008D0EA6">
        <w:rPr>
          <w:noProof/>
          <w:spacing w:val="-6"/>
          <w:lang w:val="sk-SK"/>
        </w:rPr>
        <w:t>informáciám zhromaždeným na mieste;</w:t>
      </w:r>
      <w:r w:rsidR="008D0EA6" w:rsidRPr="008D0EA6">
        <w:rPr>
          <w:noProof/>
          <w:spacing w:val="-6"/>
          <w:lang w:val="sk-SK"/>
        </w:rPr>
        <w:t xml:space="preserve"> a </w:t>
      </w:r>
      <w:r w:rsidRPr="008D0EA6">
        <w:rPr>
          <w:noProof/>
          <w:spacing w:val="-6"/>
          <w:lang w:val="sk-SK"/>
        </w:rPr>
        <w:t>systémy</w:t>
      </w:r>
      <w:r w:rsidR="008D0EA6" w:rsidRPr="008D0EA6">
        <w:rPr>
          <w:noProof/>
          <w:spacing w:val="-6"/>
          <w:lang w:val="sk-SK"/>
        </w:rPr>
        <w:t xml:space="preserve"> a </w:t>
      </w:r>
      <w:r w:rsidRPr="008D0EA6">
        <w:rPr>
          <w:noProof/>
          <w:spacing w:val="-6"/>
          <w:lang w:val="sk-SK"/>
        </w:rPr>
        <w:t>služby kybernetickej bezpečnosti na ochranu pred kybernetickými útokmi. Intervencie sa uskutočňujú najmä</w:t>
      </w:r>
      <w:r w:rsidR="008D0EA6" w:rsidRPr="008D0EA6">
        <w:rPr>
          <w:noProof/>
          <w:spacing w:val="-6"/>
          <w:lang w:val="sk-SK"/>
        </w:rPr>
        <w:t xml:space="preserve"> v </w:t>
      </w:r>
      <w:r w:rsidRPr="008D0EA6">
        <w:rPr>
          <w:noProof/>
          <w:spacing w:val="-6"/>
          <w:lang w:val="sk-SK"/>
        </w:rPr>
        <w:t>ôsmich južných regiónoch.</w:t>
      </w:r>
    </w:p>
    <w:p w14:paraId="61511DFD" w14:textId="6EA89328"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Investícia 2.1: Opatrenia na zníženie povodňového</w:t>
      </w:r>
      <w:r w:rsidR="008D0EA6" w:rsidRPr="008D0EA6">
        <w:rPr>
          <w:noProof/>
          <w:spacing w:val="-6"/>
          <w:lang w:val="sk-SK"/>
        </w:rPr>
        <w:t xml:space="preserve"> a </w:t>
      </w:r>
      <w:r w:rsidRPr="008D0EA6">
        <w:rPr>
          <w:noProof/>
          <w:spacing w:val="-6"/>
          <w:lang w:val="sk-SK"/>
        </w:rPr>
        <w:t>hydrogeologického rizika</w:t>
      </w:r>
    </w:p>
    <w:p w14:paraId="7FF84C99" w14:textId="77777777" w:rsidR="00832256" w:rsidRPr="008D0EA6" w:rsidRDefault="00415B68">
      <w:pPr>
        <w:spacing w:after="120"/>
        <w:jc w:val="both"/>
        <w:rPr>
          <w:noProof/>
          <w:spacing w:val="-6"/>
          <w:lang w:val="sk-SK"/>
        </w:rPr>
      </w:pPr>
      <w:r w:rsidRPr="008D0EA6">
        <w:rPr>
          <w:noProof/>
          <w:spacing w:val="-6"/>
          <w:lang w:val="sk-SK"/>
        </w:rPr>
        <w:t>Územie Talianska sa vyznačuje značným stupňom hydrogeologickej nestability, ktorú ešte zhoršili účinky zmeny klímy. Toto riziko má škodlivý vplyv nielen na kvalitu života, ale aj na hospodársku činnosť oblastí, ktoré sú tomuto riziku najviac vystavené.</w:t>
      </w:r>
    </w:p>
    <w:p w14:paraId="580A80CB" w14:textId="309CA8D4" w:rsidR="008D0EA6" w:rsidRPr="008D0EA6" w:rsidRDefault="00415B68">
      <w:pPr>
        <w:spacing w:after="120"/>
        <w:jc w:val="both"/>
        <w:rPr>
          <w:noProof/>
          <w:spacing w:val="-6"/>
          <w:lang w:val="sk-SK"/>
        </w:rPr>
      </w:pPr>
      <w:r w:rsidRPr="008D0EA6">
        <w:rPr>
          <w:noProof/>
          <w:spacing w:val="-6"/>
          <w:lang w:val="sk-SK"/>
        </w:rPr>
        <w:t xml:space="preserve">Toto opatrenie je rozdelené do dvoch oblastí činnosti: </w:t>
      </w:r>
      <w:r w:rsidRPr="008D0EA6">
        <w:rPr>
          <w:i/>
          <w:noProof/>
          <w:spacing w:val="-6"/>
          <w:lang w:val="sk-SK"/>
        </w:rPr>
        <w:t>Protezione Civile</w:t>
      </w:r>
      <w:r w:rsidR="008D0EA6" w:rsidRPr="008D0EA6">
        <w:rPr>
          <w:noProof/>
          <w:spacing w:val="-6"/>
          <w:lang w:val="sk-SK"/>
        </w:rPr>
        <w:t xml:space="preserve"> a </w:t>
      </w:r>
      <w:r w:rsidRPr="008D0EA6">
        <w:rPr>
          <w:noProof/>
          <w:spacing w:val="-6"/>
          <w:lang w:val="sk-SK"/>
        </w:rPr>
        <w:t>„naliehavý komisár pre obnovu území Emilia Romagna, Toskánsko</w:t>
      </w:r>
      <w:r w:rsidR="008D0EA6" w:rsidRPr="008D0EA6">
        <w:rPr>
          <w:noProof/>
          <w:spacing w:val="-6"/>
          <w:lang w:val="sk-SK"/>
        </w:rPr>
        <w:t xml:space="preserve"> a </w:t>
      </w:r>
      <w:r w:rsidRPr="008D0EA6">
        <w:rPr>
          <w:noProof/>
          <w:spacing w:val="-6"/>
          <w:lang w:val="sk-SK"/>
        </w:rPr>
        <w:t>Marche“ boli postihnuté záplavami</w:t>
      </w:r>
      <w:r w:rsidR="008D0EA6" w:rsidRPr="008D0EA6">
        <w:rPr>
          <w:noProof/>
          <w:spacing w:val="-6"/>
          <w:lang w:val="sk-SK"/>
        </w:rPr>
        <w:t xml:space="preserve"> v </w:t>
      </w:r>
      <w:r w:rsidRPr="008D0EA6">
        <w:rPr>
          <w:noProof/>
          <w:spacing w:val="-6"/>
          <w:lang w:val="sk-SK"/>
        </w:rPr>
        <w:t>máji 2023</w:t>
      </w:r>
      <w:r w:rsidRPr="008D0EA6">
        <w:rPr>
          <w:i/>
          <w:noProof/>
          <w:spacing w:val="-6"/>
          <w:lang w:val="sk-SK"/>
        </w:rPr>
        <w:t xml:space="preserve"> (Commissario per la ricostruzione nel territorio della regione Emilia Romagna, Toscana e Marche)</w:t>
      </w:r>
      <w:r w:rsidRPr="008D0EA6">
        <w:rPr>
          <w:noProof/>
          <w:spacing w:val="-6"/>
          <w:lang w:val="sk-SK"/>
        </w:rPr>
        <w:t xml:space="preserve"> ako zodpovedná správa</w:t>
      </w:r>
      <w:r w:rsidR="008D0EA6" w:rsidRPr="008D0EA6">
        <w:rPr>
          <w:noProof/>
          <w:spacing w:val="-6"/>
          <w:lang w:val="sk-SK"/>
        </w:rPr>
        <w:t>.</w:t>
      </w:r>
    </w:p>
    <w:p w14:paraId="4725BBD8" w14:textId="79852589" w:rsidR="00832256" w:rsidRPr="008D0EA6" w:rsidRDefault="00415B68">
      <w:pPr>
        <w:spacing w:after="120"/>
        <w:jc w:val="both"/>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prvú líniu činnosti, vykoná sa rozsiahly</w:t>
      </w:r>
      <w:r w:rsidR="008D0EA6" w:rsidRPr="008D0EA6">
        <w:rPr>
          <w:noProof/>
          <w:spacing w:val="-6"/>
          <w:lang w:val="sk-SK"/>
        </w:rPr>
        <w:t xml:space="preserve"> a </w:t>
      </w:r>
      <w:r w:rsidRPr="008D0EA6">
        <w:rPr>
          <w:noProof/>
          <w:spacing w:val="-6"/>
          <w:lang w:val="sk-SK"/>
        </w:rPr>
        <w:t>komplexný súbor intervencií</w:t>
      </w:r>
      <w:r w:rsidR="008D0EA6" w:rsidRPr="008D0EA6">
        <w:rPr>
          <w:noProof/>
          <w:spacing w:val="-6"/>
          <w:lang w:val="sk-SK"/>
        </w:rPr>
        <w:t xml:space="preserve"> s </w:t>
      </w:r>
      <w:r w:rsidRPr="008D0EA6">
        <w:rPr>
          <w:noProof/>
          <w:spacing w:val="-6"/>
          <w:lang w:val="sk-SK"/>
        </w:rPr>
        <w:t>cieľom obnoviť poškodené verejné štruktúry</w:t>
      </w:r>
      <w:r w:rsidR="008D0EA6" w:rsidRPr="008D0EA6">
        <w:rPr>
          <w:noProof/>
          <w:spacing w:val="-6"/>
          <w:lang w:val="sk-SK"/>
        </w:rPr>
        <w:t xml:space="preserve"> a </w:t>
      </w:r>
      <w:r w:rsidRPr="008D0EA6">
        <w:rPr>
          <w:noProof/>
          <w:spacing w:val="-6"/>
          <w:lang w:val="sk-SK"/>
        </w:rPr>
        <w:t>infraštruktúry (intervencie typu E)</w:t>
      </w:r>
      <w:r w:rsidR="008D0EA6" w:rsidRPr="008D0EA6">
        <w:rPr>
          <w:noProof/>
          <w:spacing w:val="-6"/>
          <w:lang w:val="sk-SK"/>
        </w:rPr>
        <w:t xml:space="preserve"> a </w:t>
      </w:r>
      <w:r w:rsidRPr="008D0EA6">
        <w:rPr>
          <w:noProof/>
          <w:spacing w:val="-6"/>
          <w:lang w:val="sk-SK"/>
        </w:rPr>
        <w:t>znížiť reziduálne riziko úzko spojené</w:t>
      </w:r>
      <w:r w:rsidR="008D0EA6" w:rsidRPr="008D0EA6">
        <w:rPr>
          <w:noProof/>
          <w:spacing w:val="-6"/>
          <w:lang w:val="sk-SK"/>
        </w:rPr>
        <w:t xml:space="preserve"> s </w:t>
      </w:r>
      <w:r w:rsidRPr="008D0EA6">
        <w:rPr>
          <w:noProof/>
          <w:spacing w:val="-6"/>
          <w:lang w:val="sk-SK"/>
        </w:rPr>
        <w:t>udalosťou</w:t>
      </w:r>
      <w:r w:rsidR="008D0EA6" w:rsidRPr="008D0EA6">
        <w:rPr>
          <w:noProof/>
          <w:spacing w:val="-6"/>
          <w:lang w:val="sk-SK"/>
        </w:rPr>
        <w:t xml:space="preserve"> a </w:t>
      </w:r>
      <w:r w:rsidRPr="008D0EA6">
        <w:rPr>
          <w:noProof/>
          <w:spacing w:val="-6"/>
          <w:lang w:val="sk-SK"/>
        </w:rPr>
        <w:t>zamerané predovšetkým na ochranu verejnej</w:t>
      </w:r>
      <w:r w:rsidR="008D0EA6" w:rsidRPr="008D0EA6">
        <w:rPr>
          <w:noProof/>
          <w:spacing w:val="-6"/>
          <w:lang w:val="sk-SK"/>
        </w:rPr>
        <w:t xml:space="preserve"> a </w:t>
      </w:r>
      <w:r w:rsidRPr="008D0EA6">
        <w:rPr>
          <w:noProof/>
          <w:spacing w:val="-6"/>
          <w:lang w:val="sk-SK"/>
        </w:rPr>
        <w:t>súkromnej bezpečnosti (intervencie typu D).</w:t>
      </w:r>
    </w:p>
    <w:p w14:paraId="47FA301A" w14:textId="1F367081" w:rsidR="008D0EA6" w:rsidRPr="008D0EA6" w:rsidRDefault="00415B68">
      <w:pPr>
        <w:spacing w:after="120"/>
        <w:jc w:val="both"/>
        <w:rPr>
          <w:noProof/>
          <w:spacing w:val="-6"/>
          <w:lang w:val="sk-SK"/>
        </w:rPr>
      </w:pPr>
      <w:r w:rsidRPr="008D0EA6">
        <w:rPr>
          <w:noProof/>
          <w:spacing w:val="-6"/>
          <w:lang w:val="sk-SK"/>
        </w:rPr>
        <w:t>Druhá línia opatrení zahŕňa intervencie určené komisárom pre núdzové situácie najmä</w:t>
      </w:r>
      <w:r w:rsidR="008D0EA6" w:rsidRPr="008D0EA6">
        <w:rPr>
          <w:noProof/>
          <w:spacing w:val="-6"/>
          <w:lang w:val="sk-SK"/>
        </w:rPr>
        <w:t xml:space="preserve"> v </w:t>
      </w:r>
      <w:r w:rsidRPr="008D0EA6">
        <w:rPr>
          <w:noProof/>
          <w:spacing w:val="-6"/>
          <w:lang w:val="sk-SK"/>
        </w:rPr>
        <w:t>provinciách Ascoli Piceno, Bologna, Ferrara, Fermo, Firenze, Forli-Cesena, Modena, Pesaro-Urbino, Ravenna, Reggio-Emilia, Rimini</w:t>
      </w:r>
      <w:r w:rsidR="008D0EA6" w:rsidRPr="008D0EA6">
        <w:rPr>
          <w:noProof/>
          <w:spacing w:val="-6"/>
          <w:lang w:val="sk-SK"/>
        </w:rPr>
        <w:t>.</w:t>
      </w:r>
    </w:p>
    <w:p w14:paraId="6BAD6894" w14:textId="25FBCD28" w:rsidR="00832256" w:rsidRPr="008D0EA6" w:rsidRDefault="00415B68">
      <w:pPr>
        <w:spacing w:after="120"/>
        <w:jc w:val="both"/>
        <w:rPr>
          <w:noProof/>
          <w:spacing w:val="-6"/>
          <w:lang w:val="sk-SK"/>
        </w:rPr>
      </w:pPr>
      <w:r w:rsidRPr="008D0EA6">
        <w:rPr>
          <w:noProof/>
          <w:spacing w:val="-6"/>
          <w:lang w:val="sk-SK"/>
        </w:rPr>
        <w:t>Intervencie sa týkajú:</w:t>
      </w:r>
    </w:p>
    <w:p w14:paraId="7691E6D4" w14:textId="01E88782" w:rsidR="00832256" w:rsidRPr="008D0EA6" w:rsidRDefault="00415B68">
      <w:pPr>
        <w:pStyle w:val="ListParagraph"/>
        <w:numPr>
          <w:ilvl w:val="0"/>
          <w:numId w:val="96"/>
        </w:numPr>
        <w:spacing w:before="0"/>
        <w:rPr>
          <w:noProof/>
          <w:spacing w:val="-6"/>
          <w:lang w:val="sk-SK"/>
        </w:rPr>
      </w:pPr>
      <w:r w:rsidRPr="008D0EA6">
        <w:rPr>
          <w:noProof/>
          <w:spacing w:val="-6"/>
          <w:lang w:val="sk-SK"/>
        </w:rPr>
        <w:t>Zásahy na obnovu vodných ciest</w:t>
      </w:r>
      <w:r w:rsidR="008D0EA6" w:rsidRPr="008D0EA6">
        <w:rPr>
          <w:noProof/>
          <w:spacing w:val="-6"/>
          <w:lang w:val="sk-SK"/>
        </w:rPr>
        <w:t xml:space="preserve"> a </w:t>
      </w:r>
      <w:r w:rsidRPr="008D0EA6">
        <w:rPr>
          <w:noProof/>
          <w:spacing w:val="-6"/>
          <w:lang w:val="sk-SK"/>
        </w:rPr>
        <w:t>zvýšenie ochrany pred povodňami. Intervencie zahŕňajú, pokiaľ je to možné, riešenia inšpirované prírodou. Intervencie by mali</w:t>
      </w:r>
      <w:r w:rsidR="008D0EA6" w:rsidRPr="008D0EA6">
        <w:rPr>
          <w:noProof/>
          <w:spacing w:val="-6"/>
          <w:lang w:val="sk-SK"/>
        </w:rPr>
        <w:t xml:space="preserve"> v </w:t>
      </w:r>
      <w:r w:rsidRPr="008D0EA6">
        <w:rPr>
          <w:noProof/>
          <w:spacing w:val="-6"/>
          <w:lang w:val="sk-SK"/>
        </w:rPr>
        <w:t>čo najväčšej možnej miere podporovať aj prijatie udržateľných postupov obhospodarovania pôdy</w:t>
      </w:r>
      <w:r w:rsidR="008D0EA6" w:rsidRPr="008D0EA6">
        <w:rPr>
          <w:noProof/>
          <w:spacing w:val="-6"/>
          <w:lang w:val="sk-SK"/>
        </w:rPr>
        <w:t xml:space="preserve"> a </w:t>
      </w:r>
      <w:r w:rsidRPr="008D0EA6">
        <w:rPr>
          <w:noProof/>
          <w:spacing w:val="-6"/>
          <w:lang w:val="sk-SK"/>
        </w:rPr>
        <w:t>pôdy na podporu dlhodobej odolnosti pôdy, zastavenie degradácie pôdy</w:t>
      </w:r>
      <w:r w:rsidR="008D0EA6" w:rsidRPr="008D0EA6">
        <w:rPr>
          <w:noProof/>
          <w:spacing w:val="-6"/>
          <w:lang w:val="sk-SK"/>
        </w:rPr>
        <w:t xml:space="preserve"> a </w:t>
      </w:r>
      <w:r w:rsidRPr="008D0EA6">
        <w:rPr>
          <w:noProof/>
          <w:spacing w:val="-6"/>
          <w:lang w:val="sk-SK"/>
        </w:rPr>
        <w:t>zmierňovanie vplyvov zmeny klímy;</w:t>
      </w:r>
    </w:p>
    <w:p w14:paraId="565156F7" w14:textId="689BF39E" w:rsidR="00832256" w:rsidRPr="008D0EA6" w:rsidRDefault="00415B68">
      <w:pPr>
        <w:pStyle w:val="ListParagraph"/>
        <w:numPr>
          <w:ilvl w:val="0"/>
          <w:numId w:val="96"/>
        </w:numPr>
        <w:spacing w:before="0"/>
        <w:contextualSpacing w:val="0"/>
        <w:rPr>
          <w:noProof/>
          <w:spacing w:val="-6"/>
          <w:lang w:val="sk-SK"/>
        </w:rPr>
      </w:pPr>
      <w:r w:rsidRPr="008D0EA6">
        <w:rPr>
          <w:noProof/>
          <w:spacing w:val="-6"/>
          <w:lang w:val="sk-SK"/>
        </w:rPr>
        <w:t>Rekultivačné zásahy miestnej</w:t>
      </w:r>
      <w:r w:rsidR="008D0EA6" w:rsidRPr="008D0EA6">
        <w:rPr>
          <w:noProof/>
          <w:spacing w:val="-6"/>
          <w:lang w:val="sk-SK"/>
        </w:rPr>
        <w:t xml:space="preserve"> a </w:t>
      </w:r>
      <w:r w:rsidRPr="008D0EA6">
        <w:rPr>
          <w:noProof/>
          <w:spacing w:val="-6"/>
          <w:lang w:val="sk-SK"/>
        </w:rPr>
        <w:t>provinčnej cestnej siete. Intervencie môžu zahŕňať technické práce na doplnkových infraštruktúrach (vrátane mostov), ktoré utrpeli škodu</w:t>
      </w:r>
      <w:r w:rsidR="008D0EA6" w:rsidRPr="008D0EA6">
        <w:rPr>
          <w:noProof/>
          <w:spacing w:val="-6"/>
          <w:lang w:val="sk-SK"/>
        </w:rPr>
        <w:t xml:space="preserve"> a </w:t>
      </w:r>
      <w:r w:rsidRPr="008D0EA6">
        <w:rPr>
          <w:noProof/>
          <w:spacing w:val="-6"/>
          <w:lang w:val="sk-SK"/>
        </w:rPr>
        <w:t>ktoré je potrebné opraviť;</w:t>
      </w:r>
    </w:p>
    <w:p w14:paraId="098216A1" w14:textId="79AA58E0" w:rsidR="00832256" w:rsidRPr="008D0EA6" w:rsidRDefault="00415B68">
      <w:pPr>
        <w:pStyle w:val="ListParagraph"/>
        <w:numPr>
          <w:ilvl w:val="0"/>
          <w:numId w:val="96"/>
        </w:numPr>
        <w:spacing w:before="0"/>
        <w:rPr>
          <w:noProof/>
          <w:spacing w:val="-6"/>
          <w:lang w:val="sk-SK"/>
        </w:rPr>
      </w:pPr>
      <w:r w:rsidRPr="008D0EA6">
        <w:rPr>
          <w:noProof/>
          <w:spacing w:val="-6"/>
          <w:lang w:val="sk-SK"/>
        </w:rPr>
        <w:t>Zásahy na obnovu verejných budov vrátane verejných domov</w:t>
      </w:r>
      <w:r w:rsidR="008D0EA6" w:rsidRPr="008D0EA6">
        <w:rPr>
          <w:noProof/>
          <w:spacing w:val="-6"/>
          <w:lang w:val="sk-SK"/>
        </w:rPr>
        <w:t xml:space="preserve"> a </w:t>
      </w:r>
      <w:r w:rsidRPr="008D0EA6">
        <w:rPr>
          <w:noProof/>
          <w:spacing w:val="-6"/>
          <w:lang w:val="sk-SK"/>
        </w:rPr>
        <w:t>zdravotných stredísk.</w:t>
      </w:r>
    </w:p>
    <w:p w14:paraId="5EAACA3F" w14:textId="41481281" w:rsidR="00832256" w:rsidRPr="008D0EA6" w:rsidRDefault="00415B68">
      <w:pPr>
        <w:spacing w:after="120"/>
        <w:jc w:val="both"/>
        <w:rPr>
          <w:noProof/>
          <w:spacing w:val="-6"/>
          <w:lang w:val="sk-SK"/>
        </w:rPr>
      </w:pPr>
      <w:r w:rsidRPr="008D0EA6">
        <w:rPr>
          <w:noProof/>
          <w:spacing w:val="-6"/>
          <w:lang w:val="sk-SK"/>
        </w:rPr>
        <w:t>Očakáva sa, že toto opatrenie výrazne nenarúša plnenie environmentálnych cieľov</w:t>
      </w:r>
      <w:r w:rsidR="008D0EA6" w:rsidRPr="008D0EA6">
        <w:rPr>
          <w:noProof/>
          <w:spacing w:val="-6"/>
          <w:lang w:val="sk-SK"/>
        </w:rPr>
        <w:t xml:space="preserve"> v </w:t>
      </w:r>
      <w:r w:rsidRPr="008D0EA6">
        <w:rPr>
          <w:noProof/>
          <w:spacing w:val="-6"/>
          <w:lang w:val="sk-SK"/>
        </w:rPr>
        <w:t>zmysle článku 17 nariadenia (EÚ) 2020/852, pričom sa zohľadní opis opatrenia</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týkajúcim sa „výrazne nenarušiť“ (2021/C58/01). Investícia nepočíta</w:t>
      </w:r>
      <w:r w:rsidR="008D0EA6" w:rsidRPr="008D0EA6">
        <w:rPr>
          <w:noProof/>
          <w:spacing w:val="-6"/>
          <w:lang w:val="sk-SK"/>
        </w:rPr>
        <w:t xml:space="preserve"> s </w:t>
      </w:r>
      <w:r w:rsidRPr="008D0EA6">
        <w:rPr>
          <w:noProof/>
          <w:spacing w:val="-6"/>
          <w:lang w:val="sk-SK"/>
        </w:rPr>
        <w:t>inštaláciou alebo výmenou plynových kotlov, ani</w:t>
      </w:r>
      <w:r w:rsidR="008D0EA6" w:rsidRPr="008D0EA6">
        <w:rPr>
          <w:noProof/>
          <w:spacing w:val="-6"/>
          <w:lang w:val="sk-SK"/>
        </w:rPr>
        <w:t xml:space="preserve"> s </w:t>
      </w:r>
      <w:r w:rsidRPr="008D0EA6">
        <w:rPr>
          <w:noProof/>
          <w:spacing w:val="-6"/>
          <w:lang w:val="sk-SK"/>
        </w:rPr>
        <w:t>nákupom vozidiel.</w:t>
      </w:r>
    </w:p>
    <w:p w14:paraId="430FD94E" w14:textId="77777777" w:rsidR="008D0EA6" w:rsidRPr="008D0EA6" w:rsidRDefault="00415B68">
      <w:pPr>
        <w:pStyle w:val="P68B1DB1-Normal2"/>
        <w:spacing w:before="120" w:after="120" w:line="257" w:lineRule="auto"/>
        <w:jc w:val="both"/>
        <w:rPr>
          <w:noProof/>
          <w:spacing w:val="-6"/>
          <w:lang w:val="sk-SK"/>
        </w:rPr>
      </w:pPr>
      <w:r w:rsidRPr="008D0EA6">
        <w:rPr>
          <w:noProof/>
          <w:spacing w:val="-6"/>
          <w:lang w:val="sk-SK"/>
        </w:rPr>
        <w:t>Investícia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p w14:paraId="62EB2811" w14:textId="6440F06B" w:rsidR="00832256" w:rsidRPr="008D0EA6" w:rsidRDefault="00415B68">
      <w:pPr>
        <w:spacing w:before="120" w:after="120"/>
        <w:jc w:val="both"/>
        <w:rPr>
          <w:noProof/>
          <w:spacing w:val="-6"/>
          <w:lang w:val="sk-SK"/>
        </w:rPr>
      </w:pPr>
      <w:r w:rsidRPr="008D0EA6">
        <w:rPr>
          <w:noProof/>
          <w:spacing w:val="-6"/>
          <w:lang w:val="sk-SK"/>
        </w:rPr>
        <w:t>Cieľom tohto opatrenia je chrániť zelené plochy</w:t>
      </w:r>
      <w:r w:rsidR="008D0EA6" w:rsidRPr="008D0EA6">
        <w:rPr>
          <w:noProof/>
          <w:spacing w:val="-6"/>
          <w:lang w:val="sk-SK"/>
        </w:rPr>
        <w:t xml:space="preserve"> a </w:t>
      </w:r>
      <w:r w:rsidRPr="008D0EA6">
        <w:rPr>
          <w:noProof/>
          <w:spacing w:val="-6"/>
          <w:lang w:val="sk-SK"/>
        </w:rPr>
        <w:t>zvýšiť ich počet</w:t>
      </w:r>
      <w:r w:rsidR="008D0EA6" w:rsidRPr="008D0EA6">
        <w:rPr>
          <w:noProof/>
          <w:spacing w:val="-6"/>
          <w:lang w:val="sk-SK"/>
        </w:rPr>
        <w:t xml:space="preserve"> s </w:t>
      </w:r>
      <w:r w:rsidRPr="008D0EA6">
        <w:rPr>
          <w:noProof/>
          <w:spacing w:val="-6"/>
          <w:lang w:val="sk-SK"/>
        </w:rPr>
        <w:t>cieľom zachovať</w:t>
      </w:r>
      <w:r w:rsidR="008D0EA6" w:rsidRPr="008D0EA6">
        <w:rPr>
          <w:noProof/>
          <w:spacing w:val="-6"/>
          <w:lang w:val="sk-SK"/>
        </w:rPr>
        <w:t xml:space="preserve"> a </w:t>
      </w:r>
      <w:r w:rsidRPr="008D0EA6">
        <w:rPr>
          <w:noProof/>
          <w:spacing w:val="-6"/>
          <w:lang w:val="sk-SK"/>
        </w:rPr>
        <w:t>posilniť biodiverzitu</w:t>
      </w:r>
      <w:r w:rsidR="008D0EA6" w:rsidRPr="008D0EA6">
        <w:rPr>
          <w:noProof/>
          <w:spacing w:val="-6"/>
          <w:lang w:val="sk-SK"/>
        </w:rPr>
        <w:t xml:space="preserve"> a </w:t>
      </w:r>
      <w:r w:rsidRPr="008D0EA6">
        <w:rPr>
          <w:noProof/>
          <w:spacing w:val="-6"/>
          <w:lang w:val="sk-SK"/>
        </w:rPr>
        <w:t>zvýšiť kvalitu života obyvateľov týchto oblastí. Opatrenia sa sústredia na 14 metropolitných miest Talianska, ktoré sú najviac vystavené environmentálnym problémom, ako je znečistenie ovzdušia, strata biodiverzity alebo účinky zmeny klímy. Množiteľský materiál lesných kultúr (semená alebo rastliny) sa vysádza na týchto plochách</w:t>
      </w:r>
      <w:r w:rsidR="008D0EA6" w:rsidRPr="008D0EA6">
        <w:rPr>
          <w:noProof/>
          <w:spacing w:val="-6"/>
          <w:lang w:val="sk-SK"/>
        </w:rPr>
        <w:t xml:space="preserve"> s </w:t>
      </w:r>
      <w:r w:rsidRPr="008D0EA6">
        <w:rPr>
          <w:noProof/>
          <w:spacing w:val="-6"/>
          <w:lang w:val="sk-SK"/>
        </w:rPr>
        <w:t>najmenej</w:t>
      </w:r>
      <w:r w:rsidR="008D0EA6" w:rsidRPr="008D0EA6">
        <w:rPr>
          <w:noProof/>
          <w:color w:val="006100"/>
          <w:spacing w:val="-6"/>
          <w:sz w:val="20"/>
          <w:lang w:val="sk-SK"/>
        </w:rPr>
        <w:t xml:space="preserve"> </w:t>
      </w:r>
      <w:r w:rsidRPr="008D0EA6">
        <w:rPr>
          <w:noProof/>
          <w:spacing w:val="-6"/>
          <w:lang w:val="sk-SK"/>
        </w:rPr>
        <w:t>4500000 stromami</w:t>
      </w:r>
      <w:r w:rsidR="008D0EA6" w:rsidRPr="008D0EA6">
        <w:rPr>
          <w:noProof/>
          <w:spacing w:val="-6"/>
          <w:lang w:val="sk-SK"/>
        </w:rPr>
        <w:t xml:space="preserve"> a </w:t>
      </w:r>
      <w:r w:rsidRPr="008D0EA6">
        <w:rPr>
          <w:noProof/>
          <w:spacing w:val="-6"/>
          <w:lang w:val="sk-SK"/>
        </w:rPr>
        <w:t>krovinami (v</w:t>
      </w:r>
      <w:r w:rsidRPr="008D0EA6">
        <w:rPr>
          <w:noProof/>
          <w:color w:val="006100"/>
          <w:spacing w:val="-6"/>
          <w:sz w:val="20"/>
          <w:lang w:val="sk-SK"/>
        </w:rPr>
        <w:t xml:space="preserve"> </w:t>
      </w:r>
      <w:r w:rsidRPr="008D0EA6">
        <w:rPr>
          <w:noProof/>
          <w:spacing w:val="-6"/>
          <w:lang w:val="sk-SK"/>
        </w:rPr>
        <w:t>4500 hektároch)</w:t>
      </w:r>
      <w:r w:rsidR="008D0EA6" w:rsidRPr="008D0EA6">
        <w:rPr>
          <w:noProof/>
          <w:spacing w:val="-6"/>
          <w:lang w:val="sk-SK"/>
        </w:rPr>
        <w:t xml:space="preserve"> a v </w:t>
      </w:r>
      <w:r w:rsidRPr="008D0EA6">
        <w:rPr>
          <w:noProof/>
          <w:spacing w:val="-6"/>
          <w:lang w:val="sk-SK"/>
        </w:rPr>
        <w:t>konečnom mieste určenia sa presádza najmenej 3,5 milióna stromov.</w:t>
      </w:r>
    </w:p>
    <w:p w14:paraId="7632EC02" w14:textId="4F9F1F0F" w:rsidR="008D0EA6" w:rsidRPr="008D0EA6" w:rsidRDefault="00415B68">
      <w:pPr>
        <w:spacing w:before="120" w:after="120"/>
        <w:jc w:val="both"/>
        <w:rPr>
          <w:noProof/>
          <w:spacing w:val="-6"/>
          <w:lang w:val="sk-SK"/>
        </w:rPr>
      </w:pPr>
      <w:r w:rsidRPr="008D0EA6">
        <w:rPr>
          <w:noProof/>
          <w:spacing w:val="-6"/>
          <w:lang w:val="sk-SK"/>
        </w:rPr>
        <w:t>Intervencie nadväzujú na prijatie plánu zalesňovania miest</w:t>
      </w:r>
      <w:r w:rsidR="008D0EA6" w:rsidRPr="008D0EA6">
        <w:rPr>
          <w:noProof/>
          <w:spacing w:val="-6"/>
          <w:lang w:val="sk-SK"/>
        </w:rPr>
        <w:t xml:space="preserve"> s </w:t>
      </w:r>
      <w:r w:rsidRPr="008D0EA6">
        <w:rPr>
          <w:noProof/>
          <w:spacing w:val="-6"/>
          <w:lang w:val="sk-SK"/>
        </w:rPr>
        <w:t>cieľom zachovať</w:t>
      </w:r>
      <w:r w:rsidR="008D0EA6" w:rsidRPr="008D0EA6">
        <w:rPr>
          <w:noProof/>
          <w:spacing w:val="-6"/>
          <w:lang w:val="sk-SK"/>
        </w:rPr>
        <w:t xml:space="preserve"> a </w:t>
      </w:r>
      <w:r w:rsidRPr="008D0EA6">
        <w:rPr>
          <w:noProof/>
          <w:spacing w:val="-6"/>
          <w:lang w:val="sk-SK"/>
        </w:rPr>
        <w:t>posilniť biodiverzitu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európskou stratégiou</w:t>
      </w:r>
      <w:r w:rsidR="008D0EA6" w:rsidRPr="008D0EA6">
        <w:rPr>
          <w:noProof/>
          <w:spacing w:val="-6"/>
          <w:lang w:val="sk-SK"/>
        </w:rPr>
        <w:t xml:space="preserve"> v </w:t>
      </w:r>
      <w:r w:rsidRPr="008D0EA6">
        <w:rPr>
          <w:noProof/>
          <w:spacing w:val="-6"/>
          <w:lang w:val="sk-SK"/>
        </w:rPr>
        <w:t>oblasti biodiverzity, znížiť znečistenie ovzdušia</w:t>
      </w:r>
      <w:r w:rsidR="008D0EA6" w:rsidRPr="008D0EA6">
        <w:rPr>
          <w:noProof/>
          <w:spacing w:val="-6"/>
          <w:lang w:val="sk-SK"/>
        </w:rPr>
        <w:t xml:space="preserve"> v </w:t>
      </w:r>
      <w:r w:rsidRPr="008D0EA6">
        <w:rPr>
          <w:noProof/>
          <w:spacing w:val="-6"/>
          <w:lang w:val="sk-SK"/>
        </w:rPr>
        <w:t>metropolitných oblastiach</w:t>
      </w:r>
      <w:r w:rsidR="008D0EA6" w:rsidRPr="008D0EA6">
        <w:rPr>
          <w:noProof/>
          <w:spacing w:val="-6"/>
          <w:lang w:val="sk-SK"/>
        </w:rPr>
        <w:t xml:space="preserve"> a </w:t>
      </w:r>
      <w:r w:rsidRPr="008D0EA6">
        <w:rPr>
          <w:noProof/>
          <w:spacing w:val="-6"/>
          <w:lang w:val="sk-SK"/>
        </w:rPr>
        <w:t>znížiť počet postupov</w:t>
      </w:r>
      <w:r w:rsidR="008D0EA6" w:rsidRPr="008D0EA6">
        <w:rPr>
          <w:noProof/>
          <w:spacing w:val="-6"/>
          <w:lang w:val="sk-SK"/>
        </w:rPr>
        <w:t xml:space="preserve"> v </w:t>
      </w:r>
      <w:r w:rsidRPr="008D0EA6">
        <w:rPr>
          <w:noProof/>
          <w:spacing w:val="-6"/>
          <w:lang w:val="sk-SK"/>
        </w:rPr>
        <w:t>prípade nesplnenia povinnosti</w:t>
      </w:r>
      <w:r w:rsidR="008D0EA6" w:rsidRPr="008D0EA6">
        <w:rPr>
          <w:noProof/>
          <w:spacing w:val="-6"/>
          <w:lang w:val="sk-SK"/>
        </w:rPr>
        <w:t xml:space="preserve"> v </w:t>
      </w:r>
      <w:r w:rsidRPr="008D0EA6">
        <w:rPr>
          <w:noProof/>
          <w:spacing w:val="-6"/>
          <w:lang w:val="sk-SK"/>
        </w:rPr>
        <w:t>oblasti kvality ovzdušia</w:t>
      </w:r>
      <w:r w:rsidR="008D0EA6" w:rsidRPr="008D0EA6">
        <w:rPr>
          <w:noProof/>
          <w:spacing w:val="-6"/>
          <w:lang w:val="sk-SK"/>
        </w:rPr>
        <w:t>.</w:t>
      </w:r>
    </w:p>
    <w:p w14:paraId="5BED7358" w14:textId="6414349A"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Investícia 3.3 – Opätovná nasýtenie oblasti Pád</w:t>
      </w:r>
    </w:p>
    <w:p w14:paraId="3F6ECF4F" w14:textId="50D1B717" w:rsidR="00832256" w:rsidRPr="008D0EA6" w:rsidRDefault="00415B68">
      <w:pPr>
        <w:spacing w:before="120" w:after="120"/>
        <w:jc w:val="both"/>
        <w:rPr>
          <w:noProof/>
          <w:spacing w:val="-6"/>
          <w:lang w:val="sk-SK"/>
        </w:rPr>
      </w:pPr>
      <w:r w:rsidRPr="008D0EA6">
        <w:rPr>
          <w:noProof/>
          <w:spacing w:val="-6"/>
          <w:lang w:val="sk-SK"/>
        </w:rPr>
        <w:t>Oblasť Pád sa vyznačuje nadmerným znečistením vody, spotrebou pôdy</w:t>
      </w:r>
      <w:r w:rsidR="008D0EA6" w:rsidRPr="008D0EA6">
        <w:rPr>
          <w:noProof/>
          <w:spacing w:val="-6"/>
          <w:lang w:val="sk-SK"/>
        </w:rPr>
        <w:t xml:space="preserve"> a </w:t>
      </w:r>
      <w:r w:rsidRPr="008D0EA6">
        <w:rPr>
          <w:noProof/>
          <w:spacing w:val="-6"/>
          <w:lang w:val="sk-SK"/>
        </w:rPr>
        <w:t>výkopovými prácami</w:t>
      </w:r>
      <w:r w:rsidR="008D0EA6" w:rsidRPr="008D0EA6">
        <w:rPr>
          <w:noProof/>
          <w:spacing w:val="-6"/>
          <w:lang w:val="sk-SK"/>
        </w:rPr>
        <w:t xml:space="preserve"> v </w:t>
      </w:r>
      <w:r w:rsidRPr="008D0EA6">
        <w:rPr>
          <w:noProof/>
          <w:spacing w:val="-6"/>
          <w:lang w:val="sk-SK"/>
        </w:rPr>
        <w:t>koryte rieky od roku 1970. Všetky tieto problémy negatívne ovplyvnili niektoré</w:t>
      </w:r>
      <w:r w:rsidR="008D0EA6" w:rsidRPr="008D0EA6">
        <w:rPr>
          <w:noProof/>
          <w:spacing w:val="-6"/>
          <w:lang w:val="sk-SK"/>
        </w:rPr>
        <w:t xml:space="preserve"> z </w:t>
      </w:r>
      <w:r w:rsidRPr="008D0EA6">
        <w:rPr>
          <w:noProof/>
          <w:spacing w:val="-6"/>
          <w:lang w:val="sk-SK"/>
        </w:rPr>
        <w:t>jeho prirodzených biotopov</w:t>
      </w:r>
      <w:r w:rsidR="008D0EA6" w:rsidRPr="008D0EA6">
        <w:rPr>
          <w:noProof/>
          <w:spacing w:val="-6"/>
          <w:lang w:val="sk-SK"/>
        </w:rPr>
        <w:t xml:space="preserve"> a </w:t>
      </w:r>
      <w:r w:rsidRPr="008D0EA6">
        <w:rPr>
          <w:noProof/>
          <w:spacing w:val="-6"/>
          <w:lang w:val="sk-SK"/>
        </w:rPr>
        <w:t>zvýšili hydrogeologické riziko.</w:t>
      </w:r>
    </w:p>
    <w:p w14:paraId="2A6C3A42" w14:textId="5AA07E06" w:rsidR="008D0EA6" w:rsidRPr="008D0EA6" w:rsidRDefault="00415B68">
      <w:pPr>
        <w:spacing w:before="120" w:after="120"/>
        <w:jc w:val="both"/>
        <w:rPr>
          <w:noProof/>
          <w:spacing w:val="-6"/>
          <w:lang w:val="sk-SK"/>
        </w:rPr>
      </w:pPr>
      <w:r w:rsidRPr="008D0EA6">
        <w:rPr>
          <w:noProof/>
          <w:spacing w:val="-6"/>
          <w:lang w:val="sk-SK"/>
        </w:rPr>
        <w:t>Cieľom tohto opatrenia je oživiť prírodné procesy</w:t>
      </w:r>
      <w:r w:rsidR="008D0EA6" w:rsidRPr="008D0EA6">
        <w:rPr>
          <w:noProof/>
          <w:spacing w:val="-6"/>
          <w:lang w:val="sk-SK"/>
        </w:rPr>
        <w:t xml:space="preserve"> a </w:t>
      </w:r>
      <w:r w:rsidRPr="008D0EA6">
        <w:rPr>
          <w:noProof/>
          <w:spacing w:val="-6"/>
          <w:lang w:val="sk-SK"/>
        </w:rPr>
        <w:t>podporiť obnovu biodiverzity. Tým by sa zabezpečila obnova rieky</w:t>
      </w:r>
      <w:r w:rsidR="008D0EA6" w:rsidRPr="008D0EA6">
        <w:rPr>
          <w:noProof/>
          <w:spacing w:val="-6"/>
          <w:lang w:val="sk-SK"/>
        </w:rPr>
        <w:t xml:space="preserve"> a </w:t>
      </w:r>
      <w:r w:rsidRPr="008D0EA6">
        <w:rPr>
          <w:noProof/>
          <w:spacing w:val="-6"/>
          <w:lang w:val="sk-SK"/>
        </w:rPr>
        <w:t>efektívnejšie udržateľné</w:t>
      </w:r>
      <w:r w:rsidR="008D0EA6" w:rsidRPr="008D0EA6">
        <w:rPr>
          <w:noProof/>
          <w:spacing w:val="-6"/>
          <w:lang w:val="sk-SK"/>
        </w:rPr>
        <w:t xml:space="preserve"> a </w:t>
      </w:r>
      <w:r w:rsidRPr="008D0EA6">
        <w:rPr>
          <w:noProof/>
          <w:spacing w:val="-6"/>
          <w:lang w:val="sk-SK"/>
        </w:rPr>
        <w:t>efektívnejšie využívanie vodných zdrojov</w:t>
      </w:r>
      <w:r w:rsidR="008D0EA6" w:rsidRPr="008D0EA6">
        <w:rPr>
          <w:noProof/>
          <w:spacing w:val="-6"/>
          <w:lang w:val="sk-SK"/>
        </w:rPr>
        <w:t>.</w:t>
      </w:r>
    </w:p>
    <w:p w14:paraId="2BF00C97" w14:textId="6523D340"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Investície 3.4: Sanácia opustených lokalít</w:t>
      </w:r>
    </w:p>
    <w:p w14:paraId="5ED86E6C" w14:textId="23BA1B47" w:rsidR="008D0EA6" w:rsidRPr="008D0EA6" w:rsidRDefault="00415B68">
      <w:pPr>
        <w:spacing w:before="120" w:after="120"/>
        <w:jc w:val="both"/>
        <w:rPr>
          <w:noProof/>
          <w:spacing w:val="-6"/>
          <w:lang w:val="sk-SK"/>
        </w:rPr>
      </w:pPr>
      <w:r w:rsidRPr="008D0EA6">
        <w:rPr>
          <w:noProof/>
          <w:spacing w:val="-6"/>
          <w:lang w:val="sk-SK"/>
        </w:rPr>
        <w:t>Priemyselné znečistenie vytvorilo mnoho tzv. lokalít na ojedinelé ochorenia, ktoré predstavujú významné riziko pre zdravie</w:t>
      </w:r>
      <w:r w:rsidR="008D0EA6" w:rsidRPr="008D0EA6">
        <w:rPr>
          <w:noProof/>
          <w:spacing w:val="-6"/>
          <w:lang w:val="sk-SK"/>
        </w:rPr>
        <w:t xml:space="preserve"> a </w:t>
      </w:r>
      <w:r w:rsidRPr="008D0EA6">
        <w:rPr>
          <w:noProof/>
          <w:spacing w:val="-6"/>
          <w:lang w:val="sk-SK"/>
        </w:rPr>
        <w:t>majú vážne dôsledky na kvalitu života dotknutých obyvateľov</w:t>
      </w:r>
      <w:r w:rsidR="008D0EA6" w:rsidRPr="008D0EA6">
        <w:rPr>
          <w:noProof/>
          <w:spacing w:val="-6"/>
          <w:lang w:val="sk-SK"/>
        </w:rPr>
        <w:t>.</w:t>
      </w:r>
    </w:p>
    <w:p w14:paraId="649F3D50" w14:textId="3065E170" w:rsidR="00832256" w:rsidRPr="008D0EA6" w:rsidRDefault="00415B68">
      <w:pPr>
        <w:spacing w:before="120" w:after="120"/>
        <w:jc w:val="both"/>
        <w:rPr>
          <w:noProof/>
          <w:spacing w:val="-6"/>
          <w:lang w:val="sk-SK"/>
        </w:rPr>
      </w:pPr>
      <w:r w:rsidRPr="008D0EA6">
        <w:rPr>
          <w:noProof/>
          <w:spacing w:val="-6"/>
          <w:lang w:val="sk-SK"/>
        </w:rPr>
        <w:t>Cieľom tejto intervencie je obnoviť tieto územia, ktoré znižujú vplyv na životné prostredie</w:t>
      </w:r>
      <w:r w:rsidR="008D0EA6" w:rsidRPr="008D0EA6">
        <w:rPr>
          <w:noProof/>
          <w:spacing w:val="-6"/>
          <w:lang w:val="sk-SK"/>
        </w:rPr>
        <w:t xml:space="preserve"> a </w:t>
      </w:r>
      <w:r w:rsidRPr="008D0EA6">
        <w:rPr>
          <w:noProof/>
          <w:spacing w:val="-6"/>
          <w:lang w:val="sk-SK"/>
        </w:rPr>
        <w:t>podporujú obehové hospodárstvo. Projekt využíva najlepšie dostupné inovačné vyšetrovacie technológie na identifikáciu skutočných potrieb nápravy</w:t>
      </w:r>
      <w:r w:rsidR="008D0EA6" w:rsidRPr="008D0EA6">
        <w:rPr>
          <w:noProof/>
          <w:spacing w:val="-6"/>
          <w:lang w:val="sk-SK"/>
        </w:rPr>
        <w:t xml:space="preserve"> a </w:t>
      </w:r>
      <w:r w:rsidRPr="008D0EA6">
        <w:rPr>
          <w:noProof/>
          <w:spacing w:val="-6"/>
          <w:lang w:val="sk-SK"/>
        </w:rPr>
        <w:t>umožnenie rozvoja týchto oblastí vrátane bývania.</w:t>
      </w:r>
    </w:p>
    <w:p w14:paraId="4C000E83" w14:textId="6062B2E0" w:rsidR="00832256" w:rsidRPr="008D0EA6" w:rsidRDefault="00415B68">
      <w:pPr>
        <w:spacing w:before="120" w:after="120"/>
        <w:jc w:val="both"/>
        <w:rPr>
          <w:noProof/>
          <w:spacing w:val="-6"/>
          <w:lang w:val="sk-SK"/>
        </w:rPr>
      </w:pPr>
      <w:r w:rsidRPr="008D0EA6">
        <w:rPr>
          <w:noProof/>
          <w:spacing w:val="-6"/>
          <w:lang w:val="sk-SK"/>
        </w:rPr>
        <w:t>Toto opatrenie bude</w:t>
      </w:r>
      <w:r w:rsidR="008D0EA6" w:rsidRPr="008D0EA6">
        <w:rPr>
          <w:noProof/>
          <w:spacing w:val="-6"/>
          <w:lang w:val="sk-SK"/>
        </w:rPr>
        <w:t xml:space="preserve"> v </w:t>
      </w:r>
      <w:r w:rsidRPr="008D0EA6">
        <w:rPr>
          <w:noProof/>
          <w:spacing w:val="-6"/>
          <w:lang w:val="sk-SK"/>
        </w:rPr>
        <w:t>prvom rade pozostávať</w:t>
      </w:r>
      <w:r w:rsidR="008D0EA6" w:rsidRPr="008D0EA6">
        <w:rPr>
          <w:noProof/>
          <w:spacing w:val="-6"/>
          <w:lang w:val="sk-SK"/>
        </w:rPr>
        <w:t xml:space="preserve"> z </w:t>
      </w:r>
      <w:r w:rsidRPr="008D0EA6">
        <w:rPr>
          <w:noProof/>
          <w:spacing w:val="-6"/>
          <w:lang w:val="sk-SK"/>
        </w:rPr>
        <w:t>prijatia akčného plánu na revitalizáciu opustených lokalít</w:t>
      </w:r>
      <w:r w:rsidR="008D0EA6" w:rsidRPr="008D0EA6">
        <w:rPr>
          <w:noProof/>
          <w:spacing w:val="-6"/>
          <w:lang w:val="sk-SK"/>
        </w:rPr>
        <w:t xml:space="preserve"> s </w:t>
      </w:r>
      <w:r w:rsidRPr="008D0EA6">
        <w:rPr>
          <w:noProof/>
          <w:spacing w:val="-6"/>
          <w:lang w:val="sk-SK"/>
        </w:rPr>
        <w:t>cieľom znížiť záber pôdy</w:t>
      </w:r>
      <w:r w:rsidR="008D0EA6" w:rsidRPr="008D0EA6">
        <w:rPr>
          <w:noProof/>
          <w:spacing w:val="-6"/>
          <w:lang w:val="sk-SK"/>
        </w:rPr>
        <w:t xml:space="preserve"> a </w:t>
      </w:r>
      <w:r w:rsidRPr="008D0EA6">
        <w:rPr>
          <w:noProof/>
          <w:spacing w:val="-6"/>
          <w:lang w:val="sk-SK"/>
        </w:rPr>
        <w:t>zlepšiť obnovu miest.</w:t>
      </w:r>
      <w:r w:rsidR="008D0EA6" w:rsidRPr="008D0EA6">
        <w:rPr>
          <w:noProof/>
          <w:spacing w:val="-6"/>
          <w:lang w:val="sk-SK"/>
        </w:rPr>
        <w:t xml:space="preserve"> V </w:t>
      </w:r>
      <w:r w:rsidRPr="008D0EA6">
        <w:rPr>
          <w:noProof/>
          <w:spacing w:val="-6"/>
          <w:lang w:val="sk-SK"/>
        </w:rPr>
        <w:t>pláne sa určia osirotené lokality vo všetkých 21 regiónoch</w:t>
      </w:r>
      <w:r w:rsidR="008D0EA6" w:rsidRPr="008D0EA6">
        <w:rPr>
          <w:noProof/>
          <w:spacing w:val="-6"/>
          <w:lang w:val="sk-SK"/>
        </w:rPr>
        <w:t xml:space="preserve"> a </w:t>
      </w:r>
      <w:r w:rsidRPr="008D0EA6">
        <w:rPr>
          <w:noProof/>
          <w:spacing w:val="-6"/>
          <w:lang w:val="sk-SK"/>
        </w:rPr>
        <w:t>autonómnych provinciách</w:t>
      </w:r>
      <w:r w:rsidR="008D0EA6" w:rsidRPr="008D0EA6">
        <w:rPr>
          <w:noProof/>
          <w:spacing w:val="-6"/>
          <w:lang w:val="sk-SK"/>
        </w:rPr>
        <w:t xml:space="preserve"> a </w:t>
      </w:r>
      <w:r w:rsidRPr="008D0EA6">
        <w:rPr>
          <w:noProof/>
          <w:spacing w:val="-6"/>
          <w:lang w:val="sk-SK"/>
        </w:rPr>
        <w:t>určia sa konkrétne intervencie, ktoré sa majú vykonať.</w:t>
      </w:r>
    </w:p>
    <w:p w14:paraId="3939995F" w14:textId="318EE438"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Investícia 3.5: Obnova</w:t>
      </w:r>
      <w:r w:rsidR="008D0EA6" w:rsidRPr="008D0EA6">
        <w:rPr>
          <w:noProof/>
          <w:spacing w:val="-6"/>
          <w:lang w:val="sk-SK"/>
        </w:rPr>
        <w:t xml:space="preserve"> a </w:t>
      </w:r>
      <w:r w:rsidRPr="008D0EA6">
        <w:rPr>
          <w:noProof/>
          <w:spacing w:val="-6"/>
          <w:lang w:val="sk-SK"/>
        </w:rPr>
        <w:t>ochrana morského dna</w:t>
      </w:r>
      <w:r w:rsidR="008D0EA6" w:rsidRPr="008D0EA6">
        <w:rPr>
          <w:noProof/>
          <w:spacing w:val="-6"/>
          <w:lang w:val="sk-SK"/>
        </w:rPr>
        <w:t xml:space="preserve"> a </w:t>
      </w:r>
      <w:r w:rsidRPr="008D0EA6">
        <w:rPr>
          <w:noProof/>
          <w:spacing w:val="-6"/>
          <w:lang w:val="sk-SK"/>
        </w:rPr>
        <w:t>morských biotopov</w:t>
      </w:r>
    </w:p>
    <w:p w14:paraId="17BFE5F2" w14:textId="780F983B" w:rsidR="008D0EA6" w:rsidRPr="008D0EA6" w:rsidRDefault="00415B68">
      <w:pPr>
        <w:spacing w:before="120" w:after="120"/>
        <w:jc w:val="both"/>
        <w:rPr>
          <w:noProof/>
          <w:spacing w:val="-6"/>
          <w:lang w:val="sk-SK"/>
        </w:rPr>
      </w:pPr>
      <w:r w:rsidRPr="008D0EA6">
        <w:rPr>
          <w:noProof/>
          <w:spacing w:val="-6"/>
          <w:lang w:val="sk-SK"/>
        </w:rPr>
        <w:t>Toto opatrenie zahŕňa rozsiahle opatrenia na obnovu</w:t>
      </w:r>
      <w:r w:rsidR="008D0EA6" w:rsidRPr="008D0EA6">
        <w:rPr>
          <w:noProof/>
          <w:spacing w:val="-6"/>
          <w:lang w:val="sk-SK"/>
        </w:rPr>
        <w:t xml:space="preserve"> a </w:t>
      </w:r>
      <w:r w:rsidRPr="008D0EA6">
        <w:rPr>
          <w:noProof/>
          <w:spacing w:val="-6"/>
          <w:lang w:val="sk-SK"/>
        </w:rPr>
        <w:t>ochranu morského dna</w:t>
      </w:r>
      <w:r w:rsidR="008D0EA6" w:rsidRPr="008D0EA6">
        <w:rPr>
          <w:noProof/>
          <w:spacing w:val="-6"/>
          <w:lang w:val="sk-SK"/>
        </w:rPr>
        <w:t xml:space="preserve"> a </w:t>
      </w:r>
      <w:r w:rsidRPr="008D0EA6">
        <w:rPr>
          <w:noProof/>
          <w:spacing w:val="-6"/>
          <w:lang w:val="sk-SK"/>
        </w:rPr>
        <w:t>morských biotopov zamerané na zvrátenie prebiehajúcej degradácie týchto ekosystémov</w:t>
      </w:r>
      <w:r w:rsidR="008D0EA6" w:rsidRPr="008D0EA6">
        <w:rPr>
          <w:noProof/>
          <w:spacing w:val="-6"/>
          <w:lang w:val="sk-SK"/>
        </w:rPr>
        <w:t>.</w:t>
      </w:r>
    </w:p>
    <w:p w14:paraId="71088AEF" w14:textId="7FE46805" w:rsidR="008D0EA6" w:rsidRPr="008D0EA6" w:rsidRDefault="00415B68">
      <w:pPr>
        <w:spacing w:before="120" w:after="120"/>
        <w:jc w:val="both"/>
        <w:rPr>
          <w:noProof/>
          <w:spacing w:val="-6"/>
          <w:lang w:val="sk-SK"/>
        </w:rPr>
      </w:pPr>
      <w:r w:rsidRPr="008D0EA6">
        <w:rPr>
          <w:noProof/>
          <w:spacing w:val="-6"/>
          <w:lang w:val="sk-SK"/>
        </w:rPr>
        <w:t>Konkrétne opatrenia, ktoré sa majú vykonať, zahŕňajú vypracovanie primeraného mapovania biotopov morského dna</w:t>
      </w:r>
      <w:r w:rsidR="008D0EA6" w:rsidRPr="008D0EA6">
        <w:rPr>
          <w:noProof/>
          <w:spacing w:val="-6"/>
          <w:lang w:val="sk-SK"/>
        </w:rPr>
        <w:t xml:space="preserve"> a </w:t>
      </w:r>
      <w:r w:rsidRPr="008D0EA6">
        <w:rPr>
          <w:noProof/>
          <w:spacing w:val="-6"/>
          <w:lang w:val="sk-SK"/>
        </w:rPr>
        <w:t>monitorovanie životného prostredia.</w:t>
      </w:r>
      <w:r w:rsidR="008D0EA6" w:rsidRPr="008D0EA6">
        <w:rPr>
          <w:noProof/>
          <w:spacing w:val="-6"/>
          <w:lang w:val="sk-SK"/>
        </w:rPr>
        <w:t xml:space="preserve"> S </w:t>
      </w:r>
      <w:r w:rsidRPr="008D0EA6">
        <w:rPr>
          <w:noProof/>
          <w:spacing w:val="-6"/>
          <w:lang w:val="sk-SK"/>
        </w:rPr>
        <w:t>cieľom zabezpečiť primerané plánovanie</w:t>
      </w:r>
      <w:r w:rsidR="008D0EA6" w:rsidRPr="008D0EA6">
        <w:rPr>
          <w:noProof/>
          <w:spacing w:val="-6"/>
          <w:lang w:val="sk-SK"/>
        </w:rPr>
        <w:t xml:space="preserve"> a </w:t>
      </w:r>
      <w:r w:rsidRPr="008D0EA6">
        <w:rPr>
          <w:noProof/>
          <w:spacing w:val="-6"/>
          <w:lang w:val="sk-SK"/>
        </w:rPr>
        <w:t>vykonávanie rozsiahlych opatrení na obnovu</w:t>
      </w:r>
      <w:r w:rsidR="008D0EA6" w:rsidRPr="008D0EA6">
        <w:rPr>
          <w:noProof/>
          <w:spacing w:val="-6"/>
          <w:lang w:val="sk-SK"/>
        </w:rPr>
        <w:t xml:space="preserve"> a </w:t>
      </w:r>
      <w:r w:rsidRPr="008D0EA6">
        <w:rPr>
          <w:noProof/>
          <w:spacing w:val="-6"/>
          <w:lang w:val="sk-SK"/>
        </w:rPr>
        <w:t>ochranu sa posilní vnútroštátny systém výskumu</w:t>
      </w:r>
      <w:r w:rsidR="008D0EA6" w:rsidRPr="008D0EA6">
        <w:rPr>
          <w:noProof/>
          <w:spacing w:val="-6"/>
          <w:lang w:val="sk-SK"/>
        </w:rPr>
        <w:t xml:space="preserve"> a </w:t>
      </w:r>
      <w:r w:rsidRPr="008D0EA6">
        <w:rPr>
          <w:noProof/>
          <w:spacing w:val="-6"/>
          <w:lang w:val="sk-SK"/>
        </w:rPr>
        <w:t>pozorovania morských</w:t>
      </w:r>
      <w:r w:rsidR="008D0EA6" w:rsidRPr="008D0EA6">
        <w:rPr>
          <w:noProof/>
          <w:spacing w:val="-6"/>
          <w:lang w:val="sk-SK"/>
        </w:rPr>
        <w:t xml:space="preserve"> a </w:t>
      </w:r>
      <w:r w:rsidRPr="008D0EA6">
        <w:rPr>
          <w:noProof/>
          <w:spacing w:val="-6"/>
          <w:lang w:val="sk-SK"/>
        </w:rPr>
        <w:t>pobrežných ekosystémov. Okrem toho sa posilnia námorné pozorovacie plošiny, aby sa zvýšila technicko-vedecká kapacita monitorovania morského prostredia,</w:t>
      </w:r>
      <w:r w:rsidR="008D0EA6" w:rsidRPr="008D0EA6">
        <w:rPr>
          <w:noProof/>
          <w:spacing w:val="-6"/>
          <w:lang w:val="sk-SK"/>
        </w:rPr>
        <w:t xml:space="preserve"> a </w:t>
      </w:r>
      <w:r w:rsidRPr="008D0EA6">
        <w:rPr>
          <w:noProof/>
          <w:spacing w:val="-6"/>
          <w:lang w:val="sk-SK"/>
        </w:rPr>
        <w:t>najmä aby sa posúdila účinnosť ochranných</w:t>
      </w:r>
      <w:r w:rsidR="008D0EA6" w:rsidRPr="008D0EA6">
        <w:rPr>
          <w:noProof/>
          <w:spacing w:val="-6"/>
          <w:lang w:val="sk-SK"/>
        </w:rPr>
        <w:t xml:space="preserve"> a </w:t>
      </w:r>
      <w:r w:rsidRPr="008D0EA6">
        <w:rPr>
          <w:noProof/>
          <w:spacing w:val="-6"/>
          <w:lang w:val="sk-SK"/>
        </w:rPr>
        <w:t>riadiacich opatrení</w:t>
      </w:r>
      <w:r w:rsidR="008D0EA6" w:rsidRPr="008D0EA6">
        <w:rPr>
          <w:noProof/>
          <w:spacing w:val="-6"/>
          <w:lang w:val="sk-SK"/>
        </w:rPr>
        <w:t xml:space="preserve"> v </w:t>
      </w:r>
      <w:r w:rsidRPr="008D0EA6">
        <w:rPr>
          <w:noProof/>
          <w:spacing w:val="-6"/>
          <w:lang w:val="sk-SK"/>
        </w:rPr>
        <w:t>rámci scenára zmeny klímy. Takéto investície potom umožnia systematické</w:t>
      </w:r>
      <w:r w:rsidR="008D0EA6" w:rsidRPr="008D0EA6">
        <w:rPr>
          <w:noProof/>
          <w:spacing w:val="-6"/>
          <w:lang w:val="sk-SK"/>
        </w:rPr>
        <w:t xml:space="preserve"> a </w:t>
      </w:r>
      <w:r w:rsidRPr="008D0EA6">
        <w:rPr>
          <w:noProof/>
          <w:spacing w:val="-6"/>
          <w:lang w:val="sk-SK"/>
        </w:rPr>
        <w:t>komplexné mapovanie citlivých biotopov</w:t>
      </w:r>
      <w:r w:rsidR="008D0EA6" w:rsidRPr="008D0EA6">
        <w:rPr>
          <w:noProof/>
          <w:spacing w:val="-6"/>
          <w:lang w:val="sk-SK"/>
        </w:rPr>
        <w:t xml:space="preserve"> v </w:t>
      </w:r>
      <w:r w:rsidRPr="008D0EA6">
        <w:rPr>
          <w:noProof/>
          <w:spacing w:val="-6"/>
          <w:lang w:val="sk-SK"/>
        </w:rPr>
        <w:t>talianskych morských vodách</w:t>
      </w:r>
      <w:r w:rsidR="008D0EA6" w:rsidRPr="008D0EA6">
        <w:rPr>
          <w:noProof/>
          <w:spacing w:val="-6"/>
          <w:lang w:val="sk-SK"/>
        </w:rPr>
        <w:t xml:space="preserve"> s </w:t>
      </w:r>
      <w:r w:rsidRPr="008D0EA6">
        <w:rPr>
          <w:noProof/>
          <w:spacing w:val="-6"/>
          <w:lang w:val="sk-SK"/>
        </w:rPr>
        <w:t>cieľom vykonať obnovu životného prostredia</w:t>
      </w:r>
      <w:r w:rsidR="008D0EA6" w:rsidRPr="008D0EA6">
        <w:rPr>
          <w:noProof/>
          <w:spacing w:val="-6"/>
          <w:lang w:val="sk-SK"/>
        </w:rPr>
        <w:t xml:space="preserve"> a </w:t>
      </w:r>
      <w:r w:rsidRPr="008D0EA6">
        <w:rPr>
          <w:noProof/>
          <w:spacing w:val="-6"/>
          <w:lang w:val="sk-SK"/>
        </w:rPr>
        <w:t>určenie chránených oblastí</w:t>
      </w:r>
      <w:r w:rsidR="008D0EA6" w:rsidRPr="008D0EA6">
        <w:rPr>
          <w:noProof/>
          <w:spacing w:val="-6"/>
          <w:lang w:val="sk-SK"/>
        </w:rPr>
        <w:t xml:space="preserve"> v </w:t>
      </w:r>
      <w:r w:rsidRPr="008D0EA6">
        <w:rPr>
          <w:noProof/>
          <w:spacing w:val="-6"/>
          <w:lang w:val="sk-SK"/>
        </w:rPr>
        <w:t>súlade so stratégiou EÚ</w:t>
      </w:r>
      <w:r w:rsidR="008D0EA6" w:rsidRPr="008D0EA6">
        <w:rPr>
          <w:noProof/>
          <w:spacing w:val="-6"/>
          <w:lang w:val="sk-SK"/>
        </w:rPr>
        <w:t xml:space="preserve"> v </w:t>
      </w:r>
      <w:r w:rsidRPr="008D0EA6">
        <w:rPr>
          <w:noProof/>
          <w:spacing w:val="-6"/>
          <w:lang w:val="sk-SK"/>
        </w:rPr>
        <w:t>oblasti biodiverzity</w:t>
      </w:r>
      <w:r w:rsidR="008D0EA6" w:rsidRPr="008D0EA6">
        <w:rPr>
          <w:noProof/>
          <w:spacing w:val="-6"/>
          <w:lang w:val="sk-SK"/>
        </w:rPr>
        <w:t xml:space="preserve"> z </w:t>
      </w:r>
      <w:r w:rsidRPr="008D0EA6">
        <w:rPr>
          <w:noProof/>
          <w:spacing w:val="-6"/>
          <w:lang w:val="sk-SK"/>
        </w:rPr>
        <w:t>roku 2013</w:t>
      </w:r>
      <w:r w:rsidR="008D0EA6" w:rsidRPr="008D0EA6">
        <w:rPr>
          <w:noProof/>
          <w:spacing w:val="-6"/>
          <w:lang w:val="sk-SK"/>
        </w:rPr>
        <w:t xml:space="preserve"> a </w:t>
      </w:r>
      <w:r w:rsidRPr="008D0EA6">
        <w:rPr>
          <w:noProof/>
          <w:spacing w:val="-6"/>
          <w:lang w:val="sk-SK"/>
        </w:rPr>
        <w:t>rámcovou smernicou</w:t>
      </w:r>
      <w:r w:rsidR="008D0EA6" w:rsidRPr="008D0EA6">
        <w:rPr>
          <w:noProof/>
          <w:spacing w:val="-6"/>
          <w:lang w:val="sk-SK"/>
        </w:rPr>
        <w:t xml:space="preserve"> o </w:t>
      </w:r>
      <w:r w:rsidRPr="008D0EA6">
        <w:rPr>
          <w:noProof/>
          <w:spacing w:val="-6"/>
          <w:lang w:val="sk-SK"/>
        </w:rPr>
        <w:t>morskej stratégii</w:t>
      </w:r>
      <w:r w:rsidR="008D0EA6" w:rsidRPr="008D0EA6">
        <w:rPr>
          <w:noProof/>
          <w:spacing w:val="-6"/>
          <w:lang w:val="sk-SK"/>
        </w:rPr>
        <w:t>.</w:t>
      </w:r>
    </w:p>
    <w:p w14:paraId="512E3851" w14:textId="163FFCF4" w:rsidR="0083225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 Vykonávaním výskumných činností týkajúcich sa morských ekosystémov môže opatrenie zahŕňať nákup vedeckého vybavenia a/alebo lodí. Najmä novovybudované plavidlá budú využívať najvyspelejšie dostupné technológie, čím sa</w:t>
      </w:r>
      <w:r w:rsidR="008D0EA6" w:rsidRPr="008D0EA6">
        <w:rPr>
          <w:noProof/>
          <w:spacing w:val="-6"/>
          <w:lang w:val="sk-SK"/>
        </w:rPr>
        <w:t xml:space="preserve"> v </w:t>
      </w:r>
      <w:r w:rsidRPr="008D0EA6">
        <w:rPr>
          <w:noProof/>
          <w:spacing w:val="-6"/>
          <w:lang w:val="sk-SK"/>
        </w:rPr>
        <w:t>maximálnej možnej miere zabezpečí prevencia</w:t>
      </w:r>
      <w:r w:rsidR="008D0EA6" w:rsidRPr="008D0EA6">
        <w:rPr>
          <w:noProof/>
          <w:spacing w:val="-6"/>
          <w:lang w:val="sk-SK"/>
        </w:rPr>
        <w:t xml:space="preserve"> a </w:t>
      </w:r>
      <w:r w:rsidRPr="008D0EA6">
        <w:rPr>
          <w:noProof/>
          <w:spacing w:val="-6"/>
          <w:lang w:val="sk-SK"/>
        </w:rPr>
        <w:t>kontrola znečisťovania.</w:t>
      </w:r>
    </w:p>
    <w:p w14:paraId="7533587C" w14:textId="090C75E5" w:rsidR="00832256" w:rsidRPr="008D0EA6" w:rsidRDefault="00415B68">
      <w:pPr>
        <w:pStyle w:val="P68B1DB1-Normal2"/>
        <w:spacing w:before="120" w:after="120" w:line="257" w:lineRule="auto"/>
        <w:jc w:val="both"/>
        <w:rPr>
          <w:rFonts w:eastAsia="Calibri"/>
          <w:noProof/>
          <w:spacing w:val="-6"/>
          <w:lang w:val="sk-SK"/>
        </w:rPr>
      </w:pPr>
      <w:r w:rsidRPr="008D0EA6">
        <w:rPr>
          <w:noProof/>
          <w:spacing w:val="-6"/>
          <w:lang w:val="sk-SK"/>
        </w:rPr>
        <w:t>Reforma 4.1 Zjednodušenie právnych predpisov</w:t>
      </w:r>
      <w:r w:rsidR="008D0EA6" w:rsidRPr="008D0EA6">
        <w:rPr>
          <w:noProof/>
          <w:spacing w:val="-6"/>
          <w:lang w:val="sk-SK"/>
        </w:rPr>
        <w:t xml:space="preserve"> a </w:t>
      </w:r>
      <w:r w:rsidRPr="008D0EA6">
        <w:rPr>
          <w:noProof/>
          <w:spacing w:val="-6"/>
          <w:lang w:val="sk-SK"/>
        </w:rPr>
        <w:t>posilnenie riadenia realizácie investícií do infraštruktúr na zásobovanie vodou</w:t>
      </w:r>
    </w:p>
    <w:p w14:paraId="39E5793A" w14:textId="0B33E7E8" w:rsidR="008D0EA6" w:rsidRPr="008D0EA6" w:rsidRDefault="00415B68">
      <w:pPr>
        <w:pStyle w:val="P68B1DB1-Paragrafoelenco130"/>
        <w:spacing w:after="120" w:line="240" w:lineRule="auto"/>
        <w:ind w:left="0"/>
        <w:jc w:val="both"/>
        <w:rPr>
          <w:noProof/>
          <w:spacing w:val="-6"/>
          <w:lang w:val="sk-SK"/>
        </w:rPr>
      </w:pPr>
      <w:r w:rsidRPr="008D0EA6">
        <w:rPr>
          <w:noProof/>
          <w:spacing w:val="-6"/>
          <w:lang w:val="sk-SK"/>
        </w:rPr>
        <w:t>Súčasný regulačný rámec</w:t>
      </w:r>
      <w:r w:rsidR="008D0EA6" w:rsidRPr="008D0EA6">
        <w:rPr>
          <w:noProof/>
          <w:spacing w:val="-6"/>
          <w:lang w:val="sk-SK"/>
        </w:rPr>
        <w:t xml:space="preserve"> a </w:t>
      </w:r>
      <w:r w:rsidRPr="008D0EA6">
        <w:rPr>
          <w:noProof/>
          <w:spacing w:val="-6"/>
          <w:lang w:val="sk-SK"/>
        </w:rPr>
        <w:t>existujúca fragmentácia riadenia majú negatívny vplyv na kapacitu plánovania</w:t>
      </w:r>
      <w:r w:rsidR="008D0EA6" w:rsidRPr="008D0EA6">
        <w:rPr>
          <w:noProof/>
          <w:spacing w:val="-6"/>
          <w:lang w:val="sk-SK"/>
        </w:rPr>
        <w:t xml:space="preserve"> a </w:t>
      </w:r>
      <w:r w:rsidRPr="008D0EA6">
        <w:rPr>
          <w:noProof/>
          <w:spacing w:val="-6"/>
          <w:lang w:val="sk-SK"/>
        </w:rPr>
        <w:t>realizácie investícií do infraštruktúr na zásobovanie vodou</w:t>
      </w:r>
      <w:r w:rsidR="008D0EA6" w:rsidRPr="008D0EA6">
        <w:rPr>
          <w:noProof/>
          <w:spacing w:val="-6"/>
          <w:lang w:val="sk-SK"/>
        </w:rPr>
        <w:t>.</w:t>
      </w:r>
    </w:p>
    <w:p w14:paraId="38A57CA3" w14:textId="3DDC09C7" w:rsidR="00832256" w:rsidRPr="008D0EA6" w:rsidRDefault="00415B68">
      <w:pPr>
        <w:suppressAutoHyphens/>
        <w:jc w:val="both"/>
        <w:rPr>
          <w:noProof/>
          <w:spacing w:val="-6"/>
          <w:lang w:val="sk-SK"/>
        </w:rPr>
      </w:pPr>
      <w:r w:rsidRPr="008D0EA6">
        <w:rPr>
          <w:noProof/>
          <w:spacing w:val="-6"/>
          <w:lang w:val="sk-SK"/>
        </w:rPr>
        <w:t>Cieľom tejto reformy je zjednodušiť</w:t>
      </w:r>
      <w:r w:rsidR="008D0EA6" w:rsidRPr="008D0EA6">
        <w:rPr>
          <w:noProof/>
          <w:spacing w:val="-6"/>
          <w:lang w:val="sk-SK"/>
        </w:rPr>
        <w:t xml:space="preserve"> a </w:t>
      </w:r>
      <w:r w:rsidRPr="008D0EA6">
        <w:rPr>
          <w:noProof/>
          <w:spacing w:val="-6"/>
          <w:lang w:val="sk-SK"/>
        </w:rPr>
        <w:t>zefektívniť právny rámec</w:t>
      </w:r>
      <w:r w:rsidR="008D0EA6" w:rsidRPr="008D0EA6">
        <w:rPr>
          <w:noProof/>
          <w:spacing w:val="-6"/>
          <w:lang w:val="sk-SK"/>
        </w:rPr>
        <w:t xml:space="preserve"> a v </w:t>
      </w:r>
      <w:r w:rsidRPr="008D0EA6">
        <w:rPr>
          <w:noProof/>
          <w:spacing w:val="-6"/>
          <w:lang w:val="sk-SK"/>
        </w:rPr>
        <w:t>prípade potreby poskytnúť pomoc implementačným orgánom, ktoré nemajú dostatočnú kapacitu na realizáciu</w:t>
      </w:r>
      <w:r w:rsidR="008D0EA6" w:rsidRPr="008D0EA6">
        <w:rPr>
          <w:noProof/>
          <w:spacing w:val="-6"/>
          <w:lang w:val="sk-SK"/>
        </w:rPr>
        <w:t xml:space="preserve"> a </w:t>
      </w:r>
      <w:r w:rsidRPr="008D0EA6">
        <w:rPr>
          <w:noProof/>
          <w:spacing w:val="-6"/>
          <w:lang w:val="sk-SK"/>
        </w:rPr>
        <w:t>dokončenie týchto investícií</w:t>
      </w:r>
      <w:r w:rsidR="008D0EA6" w:rsidRPr="008D0EA6">
        <w:rPr>
          <w:noProof/>
          <w:spacing w:val="-6"/>
          <w:lang w:val="sk-SK"/>
        </w:rPr>
        <w:t xml:space="preserve"> v </w:t>
      </w:r>
      <w:r w:rsidRPr="008D0EA6">
        <w:rPr>
          <w:noProof/>
          <w:spacing w:val="-6"/>
          <w:lang w:val="sk-SK"/>
        </w:rPr>
        <w:t>pôvodne stanovených lehotách.</w:t>
      </w:r>
    </w:p>
    <w:p w14:paraId="3FAB5E85" w14:textId="77777777" w:rsidR="00832256" w:rsidRPr="008D0EA6" w:rsidRDefault="00832256">
      <w:pPr>
        <w:pStyle w:val="Paragrafoelenco1"/>
        <w:spacing w:after="120" w:line="240" w:lineRule="auto"/>
        <w:ind w:left="0"/>
        <w:jc w:val="both"/>
        <w:rPr>
          <w:noProof/>
          <w:color w:val="auto"/>
          <w:spacing w:val="-6"/>
          <w:sz w:val="24"/>
          <w:lang w:val="sk-SK"/>
        </w:rPr>
      </w:pPr>
    </w:p>
    <w:p w14:paraId="2C55DDF9" w14:textId="51793110" w:rsidR="00832256" w:rsidRPr="008D0EA6" w:rsidRDefault="00415B68">
      <w:pPr>
        <w:pStyle w:val="P68B1DB1-Paragrafoelenco130"/>
        <w:spacing w:after="120" w:line="240" w:lineRule="auto"/>
        <w:ind w:left="0"/>
        <w:jc w:val="both"/>
        <w:rPr>
          <w:noProof/>
          <w:spacing w:val="-6"/>
          <w:lang w:val="sk-SK"/>
        </w:rPr>
      </w:pPr>
      <w:r w:rsidRPr="008D0EA6">
        <w:rPr>
          <w:noProof/>
          <w:spacing w:val="-6"/>
          <w:lang w:val="sk-SK"/>
        </w:rPr>
        <w:t>Hlavnými opatreniami plánovanými na dosiahnutie týchto cieľov sú najmä i) vytvorenie ústredného nástroja verejného financovania pre investície do odvetvia vodného hospodárstva, ktorý zjednotí zdroje, ktoré sú</w:t>
      </w:r>
      <w:r w:rsidR="008D0EA6" w:rsidRPr="008D0EA6">
        <w:rPr>
          <w:noProof/>
          <w:spacing w:val="-6"/>
          <w:lang w:val="sk-SK"/>
        </w:rPr>
        <w:t xml:space="preserve"> v </w:t>
      </w:r>
      <w:r w:rsidRPr="008D0EA6">
        <w:rPr>
          <w:noProof/>
          <w:spacing w:val="-6"/>
          <w:lang w:val="sk-SK"/>
        </w:rPr>
        <w:t>súčasnosti pomerne rozptýlené; II) zjednodušenie postupov podávania správ</w:t>
      </w:r>
      <w:r w:rsidR="008D0EA6" w:rsidRPr="008D0EA6">
        <w:rPr>
          <w:noProof/>
          <w:spacing w:val="-6"/>
          <w:lang w:val="sk-SK"/>
        </w:rPr>
        <w:t xml:space="preserve"> a </w:t>
      </w:r>
      <w:r w:rsidRPr="008D0EA6">
        <w:rPr>
          <w:noProof/>
          <w:spacing w:val="-6"/>
          <w:lang w:val="sk-SK"/>
        </w:rPr>
        <w:t>monitorovania financovaných investícií, iii) ďalšie zapojenie regulačného orgánu do plánovania investícií, ktoré sa majú uskutočniť,</w:t>
      </w:r>
      <w:r w:rsidR="008D0EA6" w:rsidRPr="008D0EA6">
        <w:rPr>
          <w:noProof/>
          <w:spacing w:val="-6"/>
          <w:lang w:val="sk-SK"/>
        </w:rPr>
        <w:t xml:space="preserve"> a </w:t>
      </w:r>
      <w:r w:rsidRPr="008D0EA6">
        <w:rPr>
          <w:noProof/>
          <w:spacing w:val="-6"/>
          <w:lang w:val="sk-SK"/>
        </w:rPr>
        <w:t>do prípadných revízií plánu.</w:t>
      </w:r>
    </w:p>
    <w:p w14:paraId="47B88514" w14:textId="31C8E693" w:rsidR="008D0EA6" w:rsidRPr="008D0EA6" w:rsidRDefault="00415B68">
      <w:pPr>
        <w:pStyle w:val="P68B1DB1-Paragrafoelenco130"/>
        <w:spacing w:after="120" w:line="240" w:lineRule="auto"/>
        <w:ind w:left="0"/>
        <w:jc w:val="both"/>
        <w:rPr>
          <w:noProof/>
          <w:spacing w:val="-6"/>
          <w:lang w:val="sk-SK"/>
        </w:rPr>
      </w:pPr>
      <w:r w:rsidRPr="008D0EA6">
        <w:rPr>
          <w:noProof/>
          <w:spacing w:val="-6"/>
          <w:lang w:val="sk-SK"/>
        </w:rPr>
        <w:t>Ministerstvo infraštruktúry</w:t>
      </w:r>
      <w:r w:rsidR="008D0EA6" w:rsidRPr="008D0EA6">
        <w:rPr>
          <w:noProof/>
          <w:spacing w:val="-6"/>
          <w:lang w:val="sk-SK"/>
        </w:rPr>
        <w:t xml:space="preserve"> a </w:t>
      </w:r>
      <w:r w:rsidRPr="008D0EA6">
        <w:rPr>
          <w:noProof/>
          <w:spacing w:val="-6"/>
          <w:lang w:val="sk-SK"/>
        </w:rPr>
        <w:t>dopravy predloží návrh reformy týkajúci sa odvetvia zásobovania vodou</w:t>
      </w:r>
      <w:r w:rsidR="008D0EA6" w:rsidRPr="008D0EA6">
        <w:rPr>
          <w:noProof/>
          <w:spacing w:val="-6"/>
          <w:lang w:val="sk-SK"/>
        </w:rPr>
        <w:t>.</w:t>
      </w:r>
    </w:p>
    <w:p w14:paraId="028EB9E7" w14:textId="33686A08"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Investícia 4.1 Infraštruktúra primárneho vodného hospodárstva na zabezpečenie dodávok vody</w:t>
      </w:r>
    </w:p>
    <w:p w14:paraId="387E76A9" w14:textId="47B37E62" w:rsidR="00832256" w:rsidRPr="008D0EA6" w:rsidRDefault="00415B68">
      <w:pPr>
        <w:spacing w:before="120" w:after="120"/>
        <w:jc w:val="both"/>
        <w:rPr>
          <w:noProof/>
          <w:spacing w:val="-6"/>
          <w:lang w:val="sk-SK"/>
        </w:rPr>
      </w:pPr>
      <w:r w:rsidRPr="008D0EA6">
        <w:rPr>
          <w:noProof/>
          <w:spacing w:val="-6"/>
          <w:lang w:val="sk-SK"/>
        </w:rPr>
        <w:t>Cieľom tohto opatrenia je zaistiť bezpečnosť dodávok vody pre dôležité mestské oblasti</w:t>
      </w:r>
      <w:r w:rsidR="008D0EA6" w:rsidRPr="008D0EA6">
        <w:rPr>
          <w:noProof/>
          <w:spacing w:val="-6"/>
          <w:lang w:val="sk-SK"/>
        </w:rPr>
        <w:t xml:space="preserve"> a </w:t>
      </w:r>
      <w:r w:rsidRPr="008D0EA6">
        <w:rPr>
          <w:noProof/>
          <w:spacing w:val="-6"/>
          <w:lang w:val="sk-SK"/>
        </w:rPr>
        <w:t>veľké zavlažované oblasti, zvýšiť bezpečnosť</w:t>
      </w:r>
      <w:r w:rsidR="008D0EA6" w:rsidRPr="008D0EA6">
        <w:rPr>
          <w:noProof/>
          <w:spacing w:val="-6"/>
          <w:lang w:val="sk-SK"/>
        </w:rPr>
        <w:t xml:space="preserve"> a </w:t>
      </w:r>
      <w:r w:rsidRPr="008D0EA6">
        <w:rPr>
          <w:noProof/>
          <w:spacing w:val="-6"/>
          <w:lang w:val="sk-SK"/>
        </w:rPr>
        <w:t>odolnosť siete</w:t>
      </w:r>
      <w:r w:rsidR="008D0EA6" w:rsidRPr="008D0EA6">
        <w:rPr>
          <w:noProof/>
          <w:spacing w:val="-6"/>
          <w:lang w:val="sk-SK"/>
        </w:rPr>
        <w:t xml:space="preserve"> a </w:t>
      </w:r>
      <w:r w:rsidRPr="008D0EA6">
        <w:rPr>
          <w:noProof/>
          <w:spacing w:val="-6"/>
          <w:lang w:val="sk-SK"/>
        </w:rPr>
        <w:t>zlepšiť dopravnú kapacitu vody. Opatrenia sa vzťahujú na celé územie štátu</w:t>
      </w:r>
      <w:r w:rsidR="008D0EA6" w:rsidRPr="008D0EA6">
        <w:rPr>
          <w:noProof/>
          <w:spacing w:val="-6"/>
          <w:lang w:val="sk-SK"/>
        </w:rPr>
        <w:t xml:space="preserve"> s </w:t>
      </w:r>
      <w:r w:rsidRPr="008D0EA6">
        <w:rPr>
          <w:noProof/>
          <w:spacing w:val="-6"/>
          <w:lang w:val="sk-SK"/>
        </w:rPr>
        <w:t>osobitným zameraním na väčšie zariadenia na juhu krajiny.</w:t>
      </w:r>
    </w:p>
    <w:p w14:paraId="669AFD86" w14:textId="522658E0" w:rsidR="00832256" w:rsidRPr="008D0EA6" w:rsidRDefault="00415B68">
      <w:pPr>
        <w:spacing w:before="120" w:after="120"/>
        <w:jc w:val="both"/>
        <w:rPr>
          <w:noProof/>
          <w:spacing w:val="-6"/>
          <w:lang w:val="sk-SK"/>
        </w:rPr>
      </w:pPr>
      <w:r w:rsidRPr="008D0EA6">
        <w:rPr>
          <w:noProof/>
          <w:spacing w:val="-6"/>
          <w:lang w:val="sk-SK"/>
        </w:rPr>
        <w:t>Očakáva sa, že toto opatrenie výrazne nenarúša plnenie environmentálnych cieľov</w:t>
      </w:r>
      <w:r w:rsidR="008D0EA6" w:rsidRPr="008D0EA6">
        <w:rPr>
          <w:noProof/>
          <w:spacing w:val="-6"/>
          <w:lang w:val="sk-SK"/>
        </w:rPr>
        <w:t xml:space="preserve"> v </w:t>
      </w:r>
      <w:r w:rsidRPr="008D0EA6">
        <w:rPr>
          <w:noProof/>
          <w:spacing w:val="-6"/>
          <w:lang w:val="sk-SK"/>
        </w:rPr>
        <w:t>zmysle článku 17 nariadenia (EÚ) 2020/852, pričom sa zohľadní opis opatrenia</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týkajúcim sa „výrazne nenarušiť“ (2021/C58/01). Najmä pri každej čiastkovej investícii sa pred začatím stavebných prác, počas neho</w:t>
      </w:r>
      <w:r w:rsidR="008D0EA6" w:rsidRPr="008D0EA6">
        <w:rPr>
          <w:noProof/>
          <w:spacing w:val="-6"/>
          <w:lang w:val="sk-SK"/>
        </w:rPr>
        <w:t xml:space="preserve"> a </w:t>
      </w:r>
      <w:r w:rsidRPr="008D0EA6">
        <w:rPr>
          <w:noProof/>
          <w:spacing w:val="-6"/>
          <w:lang w:val="sk-SK"/>
        </w:rPr>
        <w:t>po ňom zabezpečí úplný súlad</w:t>
      </w:r>
      <w:r w:rsidR="008D0EA6" w:rsidRPr="008D0EA6">
        <w:rPr>
          <w:noProof/>
          <w:spacing w:val="-6"/>
          <w:lang w:val="sk-SK"/>
        </w:rPr>
        <w:t xml:space="preserve"> s </w:t>
      </w:r>
      <w:r w:rsidRPr="008D0EA6">
        <w:rPr>
          <w:noProof/>
          <w:spacing w:val="-6"/>
          <w:lang w:val="sk-SK"/>
        </w:rPr>
        <w:t>požiadavkami práva EÚ vrátane rámcovej smernice</w:t>
      </w:r>
      <w:r w:rsidR="008D0EA6" w:rsidRPr="008D0EA6">
        <w:rPr>
          <w:noProof/>
          <w:spacing w:val="-6"/>
          <w:lang w:val="sk-SK"/>
        </w:rPr>
        <w:t xml:space="preserve"> o </w:t>
      </w:r>
      <w:r w:rsidRPr="008D0EA6">
        <w:rPr>
          <w:noProof/>
          <w:spacing w:val="-6"/>
          <w:lang w:val="sk-SK"/>
        </w:rPr>
        <w:t>vode. Okrem toho čiastkové opatrenia</w:t>
      </w:r>
      <w:r w:rsidR="008D0EA6" w:rsidRPr="008D0EA6">
        <w:rPr>
          <w:noProof/>
          <w:spacing w:val="-6"/>
          <w:lang w:val="sk-SK"/>
        </w:rPr>
        <w:t xml:space="preserve"> v </w:t>
      </w:r>
      <w:r w:rsidRPr="008D0EA6">
        <w:rPr>
          <w:noProof/>
          <w:spacing w:val="-6"/>
          <w:lang w:val="sk-SK"/>
        </w:rPr>
        <w:t>prípade potreby podliehajú posudzovaniu vplyvov na životné prostredie (EIA) podľa smernice 2011/92/EÚ, ako aj príslušným posúdeniam</w:t>
      </w:r>
      <w:r w:rsidR="008D0EA6" w:rsidRPr="008D0EA6">
        <w:rPr>
          <w:noProof/>
          <w:spacing w:val="-6"/>
          <w:lang w:val="sk-SK"/>
        </w:rPr>
        <w:t xml:space="preserve"> v </w:t>
      </w:r>
      <w:r w:rsidRPr="008D0EA6">
        <w:rPr>
          <w:noProof/>
          <w:spacing w:val="-6"/>
          <w:lang w:val="sk-SK"/>
        </w:rPr>
        <w:t>kontexte smernice 2000/60/ES</w:t>
      </w:r>
      <w:r w:rsidR="008D0EA6" w:rsidRPr="008D0EA6">
        <w:rPr>
          <w:noProof/>
          <w:spacing w:val="-6"/>
          <w:lang w:val="sk-SK"/>
        </w:rPr>
        <w:t xml:space="preserve"> a </w:t>
      </w:r>
      <w:r w:rsidRPr="008D0EA6">
        <w:rPr>
          <w:noProof/>
          <w:spacing w:val="-6"/>
          <w:lang w:val="sk-SK"/>
        </w:rPr>
        <w:t>smernice 92/43/EHS vrátane vykonávania požadovaných zmierňujúcich opatrení. Opatrenie nezahŕňa výstavbu nových priehrad, ale len zlepšenie existujúcich priehrad;</w:t>
      </w:r>
      <w:r w:rsidR="008D0EA6" w:rsidRPr="008D0EA6">
        <w:rPr>
          <w:noProof/>
          <w:spacing w:val="-6"/>
          <w:lang w:val="sk-SK"/>
        </w:rPr>
        <w:t xml:space="preserve"> v </w:t>
      </w:r>
      <w:r w:rsidRPr="008D0EA6">
        <w:rPr>
          <w:noProof/>
          <w:spacing w:val="-6"/>
          <w:lang w:val="sk-SK"/>
        </w:rPr>
        <w:t>vplyvoch plánovaných zásahov na existujúce práce sa zohľadňujú scenáre,</w:t>
      </w:r>
      <w:r w:rsidR="008D0EA6" w:rsidRPr="008D0EA6">
        <w:rPr>
          <w:noProof/>
          <w:spacing w:val="-6"/>
          <w:lang w:val="sk-SK"/>
        </w:rPr>
        <w:t xml:space="preserve"> v </w:t>
      </w:r>
      <w:r w:rsidRPr="008D0EA6">
        <w:rPr>
          <w:noProof/>
          <w:spacing w:val="-6"/>
          <w:lang w:val="sk-SK"/>
        </w:rPr>
        <w:t>ktorých dotknutá rieka zostane</w:t>
      </w:r>
      <w:r w:rsidR="008D0EA6" w:rsidRPr="008D0EA6">
        <w:rPr>
          <w:noProof/>
          <w:spacing w:val="-6"/>
          <w:lang w:val="sk-SK"/>
        </w:rPr>
        <w:t xml:space="preserve"> v </w:t>
      </w:r>
      <w:r w:rsidRPr="008D0EA6">
        <w:rPr>
          <w:noProof/>
          <w:spacing w:val="-6"/>
          <w:lang w:val="sk-SK"/>
        </w:rPr>
        <w:t>prirodzenom stave, ktorý bol zmenený</w:t>
      </w:r>
      <w:r w:rsidR="008D0EA6" w:rsidRPr="008D0EA6">
        <w:rPr>
          <w:noProof/>
          <w:spacing w:val="-6"/>
          <w:lang w:val="sk-SK"/>
        </w:rPr>
        <w:t xml:space="preserve"> v </w:t>
      </w:r>
      <w:r w:rsidRPr="008D0EA6">
        <w:rPr>
          <w:noProof/>
          <w:spacing w:val="-6"/>
          <w:lang w:val="sk-SK"/>
        </w:rPr>
        <w:t>čase výstavby prác. Všetky plánované čiastkové intervencie vrátane tých, ktoré sa týkajú existujúcich priehrad, musia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postupom environmentálneho povoľovania požadovaným vnútroštátnym právom</w:t>
      </w:r>
      <w:r w:rsidR="008D0EA6" w:rsidRPr="008D0EA6">
        <w:rPr>
          <w:noProof/>
          <w:spacing w:val="-6"/>
          <w:lang w:val="sk-SK"/>
        </w:rPr>
        <w:t xml:space="preserve"> a </w:t>
      </w:r>
      <w:r w:rsidRPr="008D0EA6">
        <w:rPr>
          <w:noProof/>
          <w:spacing w:val="-6"/>
          <w:lang w:val="sk-SK"/>
        </w:rPr>
        <w:t>právom Únie.</w:t>
      </w:r>
    </w:p>
    <w:p w14:paraId="62FCDD23" w14:textId="579ED2DD"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Investícia 4.2. Zníženie strát vo vodných distribučných sieťach vrátane digitalizácie</w:t>
      </w:r>
      <w:r w:rsidR="008D0EA6" w:rsidRPr="008D0EA6">
        <w:rPr>
          <w:noProof/>
          <w:spacing w:val="-6"/>
          <w:lang w:val="sk-SK"/>
        </w:rPr>
        <w:t xml:space="preserve"> a </w:t>
      </w:r>
      <w:r w:rsidRPr="008D0EA6">
        <w:rPr>
          <w:noProof/>
          <w:spacing w:val="-6"/>
          <w:lang w:val="sk-SK"/>
        </w:rPr>
        <w:t>monitorovania sietí</w:t>
      </w:r>
    </w:p>
    <w:p w14:paraId="19BC714B" w14:textId="24C64031" w:rsidR="00832256" w:rsidRPr="008D0EA6" w:rsidRDefault="00415B68">
      <w:pPr>
        <w:spacing w:before="120" w:after="120"/>
        <w:jc w:val="both"/>
        <w:rPr>
          <w:noProof/>
          <w:spacing w:val="-6"/>
          <w:lang w:val="sk-SK"/>
        </w:rPr>
      </w:pPr>
      <w:r w:rsidRPr="008D0EA6">
        <w:rPr>
          <w:noProof/>
          <w:spacing w:val="-6"/>
          <w:lang w:val="sk-SK"/>
        </w:rPr>
        <w:t>Roztrieštené</w:t>
      </w:r>
      <w:r w:rsidR="008D0EA6" w:rsidRPr="008D0EA6">
        <w:rPr>
          <w:noProof/>
          <w:spacing w:val="-6"/>
          <w:lang w:val="sk-SK"/>
        </w:rPr>
        <w:t xml:space="preserve"> a </w:t>
      </w:r>
      <w:r w:rsidRPr="008D0EA6">
        <w:rPr>
          <w:noProof/>
          <w:spacing w:val="-6"/>
          <w:lang w:val="sk-SK"/>
        </w:rPr>
        <w:t>neefektívne hospodárenie</w:t>
      </w:r>
      <w:r w:rsidR="008D0EA6" w:rsidRPr="008D0EA6">
        <w:rPr>
          <w:noProof/>
          <w:spacing w:val="-6"/>
          <w:lang w:val="sk-SK"/>
        </w:rPr>
        <w:t xml:space="preserve"> s </w:t>
      </w:r>
      <w:r w:rsidRPr="008D0EA6">
        <w:rPr>
          <w:noProof/>
          <w:spacing w:val="-6"/>
          <w:lang w:val="sk-SK"/>
        </w:rPr>
        <w:t>vodnými zdrojmi viedlo</w:t>
      </w:r>
      <w:r w:rsidR="008D0EA6" w:rsidRPr="008D0EA6">
        <w:rPr>
          <w:noProof/>
          <w:spacing w:val="-6"/>
          <w:lang w:val="sk-SK"/>
        </w:rPr>
        <w:t xml:space="preserve"> k </w:t>
      </w:r>
      <w:r w:rsidRPr="008D0EA6">
        <w:rPr>
          <w:noProof/>
          <w:spacing w:val="-6"/>
          <w:lang w:val="sk-SK"/>
        </w:rPr>
        <w:t>značným únikom vody</w:t>
      </w:r>
      <w:r w:rsidR="008D0EA6" w:rsidRPr="008D0EA6">
        <w:rPr>
          <w:noProof/>
          <w:spacing w:val="-6"/>
          <w:lang w:val="sk-SK"/>
        </w:rPr>
        <w:t xml:space="preserve"> s </w:t>
      </w:r>
      <w:r w:rsidRPr="008D0EA6">
        <w:rPr>
          <w:noProof/>
          <w:spacing w:val="-6"/>
          <w:lang w:val="sk-SK"/>
        </w:rPr>
        <w:t>priemernými stratami nad 40</w:t>
      </w:r>
      <w:r w:rsidR="008D0EA6" w:rsidRPr="008D0EA6">
        <w:rPr>
          <w:noProof/>
          <w:spacing w:val="-6"/>
          <w:lang w:val="sk-SK"/>
        </w:rPr>
        <w:t> % a </w:t>
      </w:r>
      <w:r w:rsidRPr="008D0EA6">
        <w:rPr>
          <w:noProof/>
          <w:spacing w:val="-6"/>
          <w:lang w:val="sk-SK"/>
        </w:rPr>
        <w:t>viac ako 50</w:t>
      </w:r>
      <w:r w:rsidR="008D0EA6" w:rsidRPr="008D0EA6">
        <w:rPr>
          <w:noProof/>
          <w:spacing w:val="-6"/>
          <w:lang w:val="sk-SK"/>
        </w:rPr>
        <w:t> %</w:t>
      </w:r>
      <w:r w:rsidRPr="008D0EA6">
        <w:rPr>
          <w:noProof/>
          <w:spacing w:val="-6"/>
          <w:lang w:val="sk-SK"/>
        </w:rPr>
        <w:t xml:space="preserve"> na juhu krajiny. Cieľom tohto projektu je výrazne znížiť straty pitnej vody modernizáciou</w:t>
      </w:r>
      <w:r w:rsidR="008D0EA6" w:rsidRPr="008D0EA6">
        <w:rPr>
          <w:noProof/>
          <w:spacing w:val="-6"/>
          <w:lang w:val="sk-SK"/>
        </w:rPr>
        <w:t xml:space="preserve"> a </w:t>
      </w:r>
      <w:r w:rsidRPr="008D0EA6">
        <w:rPr>
          <w:noProof/>
          <w:spacing w:val="-6"/>
          <w:lang w:val="sk-SK"/>
        </w:rPr>
        <w:t>modernizáciou vodovodných distribučných sietí prostredníctvom pokročilých kontrolných systémov, ktoré umožňujú monitorovanie hlavných uzlov</w:t>
      </w:r>
      <w:r w:rsidR="008D0EA6" w:rsidRPr="008D0EA6">
        <w:rPr>
          <w:noProof/>
          <w:spacing w:val="-6"/>
          <w:lang w:val="sk-SK"/>
        </w:rPr>
        <w:t xml:space="preserve"> a </w:t>
      </w:r>
      <w:r w:rsidRPr="008D0EA6">
        <w:rPr>
          <w:noProof/>
          <w:spacing w:val="-6"/>
          <w:lang w:val="sk-SK"/>
        </w:rPr>
        <w:t>najcitlivejších bodov siete.</w:t>
      </w:r>
    </w:p>
    <w:p w14:paraId="57F24099" w14:textId="77777777" w:rsidR="008D0EA6" w:rsidRPr="008D0EA6" w:rsidRDefault="00415B68">
      <w:pPr>
        <w:pStyle w:val="P68B1DB1-Normal2"/>
        <w:spacing w:before="120" w:after="120" w:line="257" w:lineRule="auto"/>
        <w:jc w:val="both"/>
        <w:rPr>
          <w:noProof/>
          <w:spacing w:val="-6"/>
          <w:lang w:val="sk-SK"/>
        </w:rPr>
      </w:pPr>
      <w:r w:rsidRPr="008D0EA6">
        <w:rPr>
          <w:noProof/>
          <w:spacing w:val="-6"/>
          <w:lang w:val="sk-SK"/>
        </w:rPr>
        <w:t>Investície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p w14:paraId="2377D868" w14:textId="5210574F" w:rsidR="00832256" w:rsidRPr="008D0EA6" w:rsidRDefault="00415B68">
      <w:pPr>
        <w:spacing w:before="120" w:after="120" w:line="257" w:lineRule="auto"/>
        <w:jc w:val="both"/>
        <w:rPr>
          <w:noProof/>
          <w:spacing w:val="-6"/>
          <w:lang w:val="sk-SK"/>
        </w:rPr>
      </w:pPr>
      <w:r w:rsidRPr="008D0EA6">
        <w:rPr>
          <w:noProof/>
          <w:spacing w:val="-6"/>
          <w:lang w:val="sk-SK"/>
        </w:rPr>
        <w:t>Cieľom tohto opatrenia je zvýšiť efektívnosť zavlažovacích systémov prostredníctvom rozvoja inovačnej</w:t>
      </w:r>
      <w:r w:rsidR="008D0EA6" w:rsidRPr="008D0EA6">
        <w:rPr>
          <w:noProof/>
          <w:spacing w:val="-6"/>
          <w:lang w:val="sk-SK"/>
        </w:rPr>
        <w:t xml:space="preserve"> a </w:t>
      </w:r>
      <w:r w:rsidRPr="008D0EA6">
        <w:rPr>
          <w:noProof/>
          <w:spacing w:val="-6"/>
          <w:lang w:val="sk-SK"/>
        </w:rPr>
        <w:t>digitalizovanej infraštruktúry pre udržateľnejšie odvetvie poľnohospodárstva, ako aj lepšie prispôsobenej zmene klímy. Investícia pozostáva najmä</w:t>
      </w:r>
      <w:r w:rsidR="008D0EA6" w:rsidRPr="008D0EA6">
        <w:rPr>
          <w:noProof/>
          <w:spacing w:val="-6"/>
          <w:lang w:val="sk-SK"/>
        </w:rPr>
        <w:t xml:space="preserve"> z </w:t>
      </w:r>
      <w:r w:rsidRPr="008D0EA6">
        <w:rPr>
          <w:noProof/>
          <w:spacing w:val="-6"/>
          <w:lang w:val="sk-SK"/>
        </w:rPr>
        <w:t>konverzie zavlažovacích systémov na systémy</w:t>
      </w:r>
      <w:r w:rsidR="008D0EA6" w:rsidRPr="008D0EA6">
        <w:rPr>
          <w:noProof/>
          <w:spacing w:val="-6"/>
          <w:lang w:val="sk-SK"/>
        </w:rPr>
        <w:t xml:space="preserve"> s </w:t>
      </w:r>
      <w:r w:rsidRPr="008D0EA6">
        <w:rPr>
          <w:noProof/>
          <w:spacing w:val="-6"/>
          <w:lang w:val="sk-SK"/>
        </w:rPr>
        <w:t>vyššou účinnosťou; prispôsobenie distribučných sietí</w:t>
      </w:r>
      <w:r w:rsidR="008D0EA6" w:rsidRPr="008D0EA6">
        <w:rPr>
          <w:noProof/>
          <w:spacing w:val="-6"/>
          <w:lang w:val="sk-SK"/>
        </w:rPr>
        <w:t xml:space="preserve"> s </w:t>
      </w:r>
      <w:r w:rsidRPr="008D0EA6">
        <w:rPr>
          <w:noProof/>
          <w:spacing w:val="-6"/>
          <w:lang w:val="sk-SK"/>
        </w:rPr>
        <w:t>cieľom znížiť straty; inštalácia technológií na efektívne využívanie vodných zdrojov, ako sú merače</w:t>
      </w:r>
      <w:r w:rsidR="008D0EA6" w:rsidRPr="008D0EA6">
        <w:rPr>
          <w:noProof/>
          <w:spacing w:val="-6"/>
          <w:lang w:val="sk-SK"/>
        </w:rPr>
        <w:t xml:space="preserve"> a </w:t>
      </w:r>
      <w:r w:rsidRPr="008D0EA6">
        <w:rPr>
          <w:noProof/>
          <w:spacing w:val="-6"/>
          <w:lang w:val="sk-SK"/>
        </w:rPr>
        <w:t>diaľkové ovládanie.</w:t>
      </w:r>
      <w:r w:rsidR="008D0EA6" w:rsidRPr="008D0EA6">
        <w:rPr>
          <w:noProof/>
          <w:spacing w:val="-6"/>
          <w:lang w:val="sk-SK"/>
        </w:rPr>
        <w:t xml:space="preserve"> V </w:t>
      </w:r>
      <w:r w:rsidRPr="008D0EA6">
        <w:rPr>
          <w:noProof/>
          <w:spacing w:val="-6"/>
          <w:lang w:val="sk-SK"/>
        </w:rPr>
        <w:t>rámci podporovanej investície sa zavedie meranie vody umožňujúce meranie vody.</w:t>
      </w:r>
    </w:p>
    <w:p w14:paraId="47B5DE08" w14:textId="71F51CCE" w:rsidR="00832256" w:rsidRPr="008D0EA6" w:rsidRDefault="00415B68">
      <w:pPr>
        <w:spacing w:before="120" w:after="120" w:line="257" w:lineRule="auto"/>
        <w:jc w:val="both"/>
        <w:rPr>
          <w:noProof/>
          <w:spacing w:val="-6"/>
          <w:lang w:val="sk-SK"/>
        </w:rPr>
      </w:pPr>
      <w:r w:rsidRPr="008D0EA6">
        <w:rPr>
          <w:noProof/>
          <w:spacing w:val="-6"/>
          <w:lang w:val="sk-SK"/>
        </w:rPr>
        <w:t>Očakáva sa, že toto opatrenie výrazne nenarúša plnenie environmentálnych cieľov</w:t>
      </w:r>
      <w:r w:rsidR="008D0EA6" w:rsidRPr="008D0EA6">
        <w:rPr>
          <w:noProof/>
          <w:spacing w:val="-6"/>
          <w:lang w:val="sk-SK"/>
        </w:rPr>
        <w:t xml:space="preserve"> v </w:t>
      </w:r>
      <w:r w:rsidRPr="008D0EA6">
        <w:rPr>
          <w:noProof/>
          <w:spacing w:val="-6"/>
          <w:lang w:val="sk-SK"/>
        </w:rPr>
        <w:t>zmysle článku 17 nariadenia (EÚ) 2020/852, pričom sa zohľadní opis opatrenia</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týkajúcim sa „výrazne nenarušiť“ (2021/C58/01). Najmä pri každej čiastkovej investícii sa pred začatím stavebných prác, počas neho</w:t>
      </w:r>
      <w:r w:rsidR="008D0EA6" w:rsidRPr="008D0EA6">
        <w:rPr>
          <w:noProof/>
          <w:spacing w:val="-6"/>
          <w:lang w:val="sk-SK"/>
        </w:rPr>
        <w:t xml:space="preserve"> a </w:t>
      </w:r>
      <w:r w:rsidRPr="008D0EA6">
        <w:rPr>
          <w:noProof/>
          <w:spacing w:val="-6"/>
          <w:lang w:val="sk-SK"/>
        </w:rPr>
        <w:t>po ňom zabezpečí úplný súlad</w:t>
      </w:r>
      <w:r w:rsidR="008D0EA6" w:rsidRPr="008D0EA6">
        <w:rPr>
          <w:noProof/>
          <w:spacing w:val="-6"/>
          <w:lang w:val="sk-SK"/>
        </w:rPr>
        <w:t xml:space="preserve"> s </w:t>
      </w:r>
      <w:r w:rsidRPr="008D0EA6">
        <w:rPr>
          <w:noProof/>
          <w:spacing w:val="-6"/>
          <w:lang w:val="sk-SK"/>
        </w:rPr>
        <w:t>požiadavkami práva EÚ vrátane rámcovej smernice</w:t>
      </w:r>
      <w:r w:rsidR="008D0EA6" w:rsidRPr="008D0EA6">
        <w:rPr>
          <w:noProof/>
          <w:spacing w:val="-6"/>
          <w:lang w:val="sk-SK"/>
        </w:rPr>
        <w:t xml:space="preserve"> o </w:t>
      </w:r>
      <w:r w:rsidRPr="008D0EA6">
        <w:rPr>
          <w:noProof/>
          <w:spacing w:val="-6"/>
          <w:lang w:val="sk-SK"/>
        </w:rPr>
        <w:t>vode. Okrem toho projekty, ak sú uplatniteľné podľa vnútroštátneho práva, podliehajú posudzovaniu vplyvov na životné prostredie (EIA) podľa smernice 2011/92/EÚ, ako aj príslušným posúdeniam</w:t>
      </w:r>
      <w:r w:rsidR="008D0EA6" w:rsidRPr="008D0EA6">
        <w:rPr>
          <w:noProof/>
          <w:spacing w:val="-6"/>
          <w:lang w:val="sk-SK"/>
        </w:rPr>
        <w:t xml:space="preserve"> v </w:t>
      </w:r>
      <w:r w:rsidRPr="008D0EA6">
        <w:rPr>
          <w:noProof/>
          <w:spacing w:val="-6"/>
          <w:lang w:val="sk-SK"/>
        </w:rPr>
        <w:t>kontexte smernice 2000/60/ES</w:t>
      </w:r>
      <w:r w:rsidR="008D0EA6" w:rsidRPr="008D0EA6">
        <w:rPr>
          <w:noProof/>
          <w:spacing w:val="-6"/>
          <w:lang w:val="sk-SK"/>
        </w:rPr>
        <w:t xml:space="preserve"> a </w:t>
      </w:r>
      <w:r w:rsidRPr="008D0EA6">
        <w:rPr>
          <w:noProof/>
          <w:spacing w:val="-6"/>
          <w:lang w:val="sk-SK"/>
        </w:rPr>
        <w:t>smernice 92/43/EHS vrátane vykonávania požadovaných zmierňujúcich opatrení.</w:t>
      </w:r>
    </w:p>
    <w:p w14:paraId="2713A0FD" w14:textId="77777777" w:rsidR="00832256" w:rsidRPr="008D0EA6" w:rsidRDefault="00832256">
      <w:pPr>
        <w:spacing w:before="120" w:after="120" w:line="257" w:lineRule="auto"/>
        <w:jc w:val="both"/>
        <w:rPr>
          <w:b/>
          <w:noProof/>
          <w:spacing w:val="-6"/>
          <w:lang w:val="sk-SK"/>
        </w:rPr>
      </w:pPr>
    </w:p>
    <w:p w14:paraId="3713D9B6" w14:textId="4FDE3450" w:rsidR="00832256" w:rsidRPr="008D0EA6" w:rsidRDefault="00415B68">
      <w:pPr>
        <w:pStyle w:val="P68B1DB1-Normal2"/>
        <w:spacing w:before="120" w:after="120" w:line="257" w:lineRule="auto"/>
        <w:jc w:val="both"/>
        <w:rPr>
          <w:noProof/>
          <w:spacing w:val="-6"/>
          <w:lang w:val="sk-SK"/>
        </w:rPr>
      </w:pPr>
      <w:r w:rsidRPr="008D0EA6">
        <w:rPr>
          <w:noProof/>
          <w:spacing w:val="-6"/>
          <w:lang w:val="sk-SK"/>
        </w:rPr>
        <w:t>Investícia 4.4. Kanalizácia</w:t>
      </w:r>
      <w:r w:rsidR="008D0EA6" w:rsidRPr="008D0EA6">
        <w:rPr>
          <w:noProof/>
          <w:spacing w:val="-6"/>
          <w:lang w:val="sk-SK"/>
        </w:rPr>
        <w:t xml:space="preserve"> a </w:t>
      </w:r>
      <w:r w:rsidRPr="008D0EA6">
        <w:rPr>
          <w:noProof/>
          <w:spacing w:val="-6"/>
          <w:lang w:val="sk-SK"/>
        </w:rPr>
        <w:t>čistenie</w:t>
      </w:r>
    </w:p>
    <w:p w14:paraId="112547F2" w14:textId="32A88C83" w:rsidR="008D0EA6" w:rsidRPr="008D0EA6" w:rsidRDefault="00415B68">
      <w:pPr>
        <w:spacing w:before="120" w:after="120"/>
        <w:jc w:val="both"/>
        <w:rPr>
          <w:noProof/>
          <w:spacing w:val="-6"/>
          <w:lang w:val="sk-SK"/>
        </w:rPr>
      </w:pPr>
      <w:r w:rsidRPr="008D0EA6">
        <w:rPr>
          <w:noProof/>
          <w:spacing w:val="-6"/>
          <w:lang w:val="sk-SK"/>
        </w:rPr>
        <w:t>Vodné systémy majú závažné nedostatky, pokiaľ ide</w:t>
      </w:r>
      <w:r w:rsidR="008D0EA6" w:rsidRPr="008D0EA6">
        <w:rPr>
          <w:noProof/>
          <w:spacing w:val="-6"/>
          <w:lang w:val="sk-SK"/>
        </w:rPr>
        <w:t xml:space="preserve"> o </w:t>
      </w:r>
      <w:r w:rsidRPr="008D0EA6">
        <w:rPr>
          <w:noProof/>
          <w:spacing w:val="-6"/>
          <w:lang w:val="sk-SK"/>
        </w:rPr>
        <w:t>kanalizačné</w:t>
      </w:r>
      <w:r w:rsidR="008D0EA6" w:rsidRPr="008D0EA6">
        <w:rPr>
          <w:noProof/>
          <w:spacing w:val="-6"/>
          <w:lang w:val="sk-SK"/>
        </w:rPr>
        <w:t xml:space="preserve"> a </w:t>
      </w:r>
      <w:r w:rsidRPr="008D0EA6">
        <w:rPr>
          <w:noProof/>
          <w:spacing w:val="-6"/>
          <w:lang w:val="sk-SK"/>
        </w:rPr>
        <w:t>čistiace systémy, čo sa odráža vo veľkom počte postupov</w:t>
      </w:r>
      <w:r w:rsidR="008D0EA6" w:rsidRPr="008D0EA6">
        <w:rPr>
          <w:noProof/>
          <w:spacing w:val="-6"/>
          <w:lang w:val="sk-SK"/>
        </w:rPr>
        <w:t xml:space="preserve"> v </w:t>
      </w:r>
      <w:r w:rsidRPr="008D0EA6">
        <w:rPr>
          <w:noProof/>
          <w:spacing w:val="-6"/>
          <w:lang w:val="sk-SK"/>
        </w:rPr>
        <w:t>prípade nesplnenia povinnosti</w:t>
      </w:r>
      <w:r w:rsidR="008D0EA6" w:rsidRPr="008D0EA6">
        <w:rPr>
          <w:noProof/>
          <w:spacing w:val="-6"/>
          <w:lang w:val="sk-SK"/>
        </w:rPr>
        <w:t xml:space="preserve"> z </w:t>
      </w:r>
      <w:r w:rsidRPr="008D0EA6">
        <w:rPr>
          <w:noProof/>
          <w:spacing w:val="-6"/>
          <w:lang w:val="sk-SK"/>
        </w:rPr>
        <w:t>dôvodu nedodržiavania práva Únie</w:t>
      </w:r>
      <w:r w:rsidR="008D0EA6" w:rsidRPr="008D0EA6">
        <w:rPr>
          <w:noProof/>
          <w:spacing w:val="-6"/>
          <w:lang w:val="sk-SK"/>
        </w:rPr>
        <w:t xml:space="preserve"> v </w:t>
      </w:r>
      <w:r w:rsidRPr="008D0EA6">
        <w:rPr>
          <w:noProof/>
          <w:spacing w:val="-6"/>
          <w:lang w:val="sk-SK"/>
        </w:rPr>
        <w:t>mnohých aglomeráciách</w:t>
      </w:r>
      <w:r w:rsidR="008D0EA6" w:rsidRPr="008D0EA6">
        <w:rPr>
          <w:noProof/>
          <w:spacing w:val="-6"/>
          <w:lang w:val="sk-SK"/>
        </w:rPr>
        <w:t xml:space="preserve"> v </w:t>
      </w:r>
      <w:r w:rsidRPr="008D0EA6">
        <w:rPr>
          <w:noProof/>
          <w:spacing w:val="-6"/>
          <w:lang w:val="sk-SK"/>
        </w:rPr>
        <w:t>krajine</w:t>
      </w:r>
      <w:r w:rsidR="008D0EA6" w:rsidRPr="008D0EA6">
        <w:rPr>
          <w:noProof/>
          <w:spacing w:val="-6"/>
          <w:lang w:val="sk-SK"/>
        </w:rPr>
        <w:t>.</w:t>
      </w:r>
    </w:p>
    <w:p w14:paraId="36FBB147" w14:textId="21F1B99B" w:rsidR="00832256" w:rsidRPr="008D0EA6" w:rsidRDefault="00415B68">
      <w:pPr>
        <w:tabs>
          <w:tab w:val="left" w:pos="720"/>
        </w:tabs>
        <w:spacing w:before="120" w:after="120"/>
        <w:jc w:val="both"/>
        <w:rPr>
          <w:noProof/>
          <w:spacing w:val="-6"/>
          <w:lang w:val="sk-SK"/>
        </w:rPr>
      </w:pPr>
      <w:r w:rsidRPr="008D0EA6">
        <w:rPr>
          <w:noProof/>
          <w:spacing w:val="-6"/>
          <w:lang w:val="sk-SK"/>
        </w:rPr>
        <w:t>Cieľom tohto opatrenia je uskutočniť investície, ktoré zefektívnia čistenie odpadových vôd vypúšťaných do morských</w:t>
      </w:r>
      <w:r w:rsidR="008D0EA6" w:rsidRPr="008D0EA6">
        <w:rPr>
          <w:noProof/>
          <w:spacing w:val="-6"/>
          <w:lang w:val="sk-SK"/>
        </w:rPr>
        <w:t xml:space="preserve"> a </w:t>
      </w:r>
      <w:r w:rsidRPr="008D0EA6">
        <w:rPr>
          <w:noProof/>
          <w:spacing w:val="-6"/>
          <w:lang w:val="sk-SK"/>
        </w:rPr>
        <w:t>vnútrozemských vôd a, ak je to možné, transformujú čističky na „zelené továrne“ na opätovné použitie vyčistenej odpadovej vody na zavlažovanie</w:t>
      </w:r>
      <w:r w:rsidR="008D0EA6" w:rsidRPr="008D0EA6">
        <w:rPr>
          <w:noProof/>
          <w:spacing w:val="-6"/>
          <w:lang w:val="sk-SK"/>
        </w:rPr>
        <w:t xml:space="preserve"> a </w:t>
      </w:r>
      <w:r w:rsidRPr="008D0EA6">
        <w:rPr>
          <w:noProof/>
          <w:spacing w:val="-6"/>
          <w:lang w:val="sk-SK"/>
        </w:rPr>
        <w:t>priemyselné účely. Očakáva sa, že tieto investície prispejú</w:t>
      </w:r>
      <w:r w:rsidR="008D0EA6" w:rsidRPr="008D0EA6">
        <w:rPr>
          <w:noProof/>
          <w:spacing w:val="-6"/>
          <w:lang w:val="sk-SK"/>
        </w:rPr>
        <w:t xml:space="preserve"> k </w:t>
      </w:r>
      <w:r w:rsidRPr="008D0EA6">
        <w:rPr>
          <w:noProof/>
          <w:spacing w:val="-6"/>
          <w:lang w:val="sk-SK"/>
        </w:rPr>
        <w:t>zníženiu počtu aglomerácií so slabými kanalizačnými</w:t>
      </w:r>
      <w:r w:rsidR="008D0EA6" w:rsidRPr="008D0EA6">
        <w:rPr>
          <w:noProof/>
          <w:spacing w:val="-6"/>
          <w:lang w:val="sk-SK"/>
        </w:rPr>
        <w:t xml:space="preserve"> a </w:t>
      </w:r>
      <w:r w:rsidRPr="008D0EA6">
        <w:rPr>
          <w:noProof/>
          <w:spacing w:val="-6"/>
          <w:lang w:val="sk-SK"/>
        </w:rPr>
        <w:t>čistiacimi systémami.</w:t>
      </w:r>
    </w:p>
    <w:p w14:paraId="70CCB32D" w14:textId="77777777" w:rsidR="00832256" w:rsidRPr="008D0EA6" w:rsidRDefault="00832256">
      <w:pPr>
        <w:tabs>
          <w:tab w:val="left" w:pos="720"/>
        </w:tabs>
        <w:spacing w:before="120" w:after="120"/>
        <w:jc w:val="both"/>
        <w:rPr>
          <w:noProof/>
          <w:spacing w:val="-6"/>
          <w:lang w:val="sk-SK"/>
        </w:rPr>
      </w:pPr>
    </w:p>
    <w:p w14:paraId="6EA45A30" w14:textId="77777777" w:rsidR="008D0EA6" w:rsidRPr="008D0EA6" w:rsidRDefault="00415B68">
      <w:pPr>
        <w:pStyle w:val="Heading3"/>
        <w:numPr>
          <w:ilvl w:val="0"/>
          <w:numId w:val="0"/>
        </w:numPr>
        <w:ind w:left="850" w:hanging="850"/>
        <w:rPr>
          <w:rStyle w:val="SubtleEmphasis"/>
          <w:b/>
          <w:noProof/>
          <w:spacing w:val="-6"/>
          <w:u w:val="single"/>
          <w:lang w:val="sk-SK"/>
        </w:rPr>
      </w:pPr>
      <w:r w:rsidRPr="008D0EA6">
        <w:rPr>
          <w:rStyle w:val="SubtleEmphasis"/>
          <w:b/>
          <w:noProof/>
          <w:spacing w:val="-6"/>
          <w:u w:val="single"/>
          <w:lang w:val="sk-SK"/>
        </w:rPr>
        <w:t xml:space="preserve">G.4. </w:t>
      </w:r>
      <w:r w:rsidRPr="008D0EA6">
        <w:rPr>
          <w:noProof/>
          <w:spacing w:val="-6"/>
          <w:lang w:val="sk-SK"/>
        </w:rPr>
        <w:tab/>
      </w:r>
      <w:r w:rsidRPr="008D0EA6">
        <w:rPr>
          <w:rStyle w:val="SubtleEmphasis"/>
          <w:b/>
          <w:noProof/>
          <w:spacing w:val="-6"/>
          <w:u w:val="single"/>
          <w:lang w:val="sk-SK"/>
        </w:rPr>
        <w:t>Míľniky, ciele, ukazovatele</w:t>
      </w:r>
      <w:r w:rsidR="008D0EA6" w:rsidRPr="008D0EA6">
        <w:rPr>
          <w:rStyle w:val="SubtleEmphasis"/>
          <w:b/>
          <w:noProof/>
          <w:spacing w:val="-6"/>
          <w:u w:val="single"/>
          <w:lang w:val="sk-SK"/>
        </w:rPr>
        <w:t xml:space="preserve"> a </w:t>
      </w:r>
      <w:r w:rsidRPr="008D0EA6">
        <w:rPr>
          <w:rStyle w:val="SubtleEmphasis"/>
          <w:b/>
          <w:noProof/>
          <w:spacing w:val="-6"/>
          <w:u w:val="single"/>
          <w:lang w:val="sk-SK"/>
        </w:rPr>
        <w:t>harmonogram monitorovania</w:t>
      </w:r>
      <w:r w:rsidR="008D0EA6" w:rsidRPr="008D0EA6">
        <w:rPr>
          <w:rStyle w:val="SubtleEmphasis"/>
          <w:b/>
          <w:noProof/>
          <w:spacing w:val="-6"/>
          <w:u w:val="single"/>
          <w:lang w:val="sk-SK"/>
        </w:rPr>
        <w:t xml:space="preserve"> a </w:t>
      </w:r>
      <w:r w:rsidRPr="008D0EA6">
        <w:rPr>
          <w:rStyle w:val="SubtleEmphasis"/>
          <w:b/>
          <w:noProof/>
          <w:spacing w:val="-6"/>
          <w:u w:val="single"/>
          <w:lang w:val="sk-SK"/>
        </w:rPr>
        <w:t>realizácie</w:t>
      </w:r>
      <w:r w:rsidR="008D0EA6" w:rsidRPr="008D0EA6">
        <w:rPr>
          <w:rStyle w:val="SubtleEmphasis"/>
          <w:b/>
          <w:noProof/>
          <w:spacing w:val="-6"/>
          <w:u w:val="single"/>
          <w:lang w:val="sk-SK"/>
        </w:rPr>
        <w:t xml:space="preserve"> v </w:t>
      </w:r>
      <w:r w:rsidRPr="008D0EA6">
        <w:rPr>
          <w:rStyle w:val="SubtleEmphasis"/>
          <w:b/>
          <w:noProof/>
          <w:spacing w:val="-6"/>
          <w:u w:val="single"/>
          <w:lang w:val="sk-SK"/>
        </w:rPr>
        <w:t>súvislosti</w:t>
      </w:r>
      <w:r w:rsidR="008D0EA6" w:rsidRPr="008D0EA6">
        <w:rPr>
          <w:rStyle w:val="SubtleEmphasis"/>
          <w:b/>
          <w:noProof/>
          <w:spacing w:val="-6"/>
          <w:u w:val="single"/>
          <w:lang w:val="sk-SK"/>
        </w:rPr>
        <w:t xml:space="preserve"> s </w:t>
      </w:r>
      <w:r w:rsidRPr="008D0EA6">
        <w:rPr>
          <w:rStyle w:val="SubtleEmphasis"/>
          <w:b/>
          <w:noProof/>
          <w:spacing w:val="-6"/>
          <w:u w:val="single"/>
          <w:lang w:val="sk-SK"/>
        </w:rPr>
        <w:t>úverom</w:t>
      </w:r>
    </w:p>
    <w:p w14:paraId="1CFFC85E" w14:textId="03A511B1" w:rsidR="00832256" w:rsidRPr="008D0EA6" w:rsidRDefault="00832256">
      <w:pPr>
        <w:spacing w:before="120" w:after="120"/>
        <w:ind w:left="709"/>
        <w:contextualSpacing/>
        <w:jc w:val="both"/>
        <w:rPr>
          <w:noProof/>
          <w:spacing w:val="-6"/>
          <w:lang w:val="sk-SK"/>
        </w:rPr>
        <w:sectPr w:rsidR="00832256" w:rsidRPr="008D0EA6" w:rsidSect="001354D1">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616"/>
        <w:gridCol w:w="1134"/>
        <w:gridCol w:w="1567"/>
        <w:gridCol w:w="1452"/>
        <w:gridCol w:w="1183"/>
        <w:gridCol w:w="1290"/>
        <w:gridCol w:w="1194"/>
        <w:gridCol w:w="1061"/>
        <w:gridCol w:w="638"/>
        <w:gridCol w:w="4116"/>
      </w:tblGrid>
      <w:tr w:rsidR="00832256" w:rsidRPr="008D0EA6" w14:paraId="7BEA3FF8" w14:textId="77777777">
        <w:trPr>
          <w:trHeight w:val="591"/>
          <w:tblHeader/>
          <w:jc w:val="center"/>
        </w:trPr>
        <w:tc>
          <w:tcPr>
            <w:tcW w:w="1130" w:type="dxa"/>
            <w:vMerge w:val="restart"/>
            <w:shd w:val="clear" w:color="auto" w:fill="B8CCE4" w:themeFill="accent1" w:themeFillTint="66"/>
            <w:noWrap/>
            <w:vAlign w:val="center"/>
          </w:tcPr>
          <w:p w14:paraId="1BB6913F"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560" w:type="dxa"/>
            <w:vMerge w:val="restart"/>
            <w:shd w:val="clear" w:color="auto" w:fill="B8CCE4" w:themeFill="accent1" w:themeFillTint="66"/>
            <w:noWrap/>
            <w:vAlign w:val="center"/>
          </w:tcPr>
          <w:p w14:paraId="45EEE239"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134" w:type="dxa"/>
            <w:vMerge w:val="restart"/>
            <w:shd w:val="clear" w:color="auto" w:fill="B8CCE4" w:themeFill="accent1" w:themeFillTint="66"/>
            <w:noWrap/>
            <w:vAlign w:val="center"/>
          </w:tcPr>
          <w:p w14:paraId="7869715B"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559" w:type="dxa"/>
            <w:vMerge w:val="restart"/>
            <w:shd w:val="clear" w:color="auto" w:fill="B8CCE4" w:themeFill="accent1" w:themeFillTint="66"/>
            <w:noWrap/>
            <w:vAlign w:val="center"/>
          </w:tcPr>
          <w:p w14:paraId="002EA94C"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383" w:type="dxa"/>
            <w:vMerge w:val="restart"/>
            <w:shd w:val="clear" w:color="auto" w:fill="B8CCE4" w:themeFill="accent1" w:themeFillTint="66"/>
            <w:noWrap/>
            <w:vAlign w:val="center"/>
          </w:tcPr>
          <w:p w14:paraId="19217831"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578" w:type="dxa"/>
            <w:gridSpan w:val="3"/>
            <w:shd w:val="clear" w:color="auto" w:fill="B8CCE4" w:themeFill="accent1" w:themeFillTint="66"/>
            <w:noWrap/>
            <w:vAlign w:val="center"/>
          </w:tcPr>
          <w:p w14:paraId="340CB064" w14:textId="77777777" w:rsidR="00832256" w:rsidRPr="008D0EA6" w:rsidRDefault="00415B68">
            <w:pPr>
              <w:pStyle w:val="P68B1DB1-Normal10"/>
              <w:jc w:val="center"/>
              <w:rPr>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554" w:type="dxa"/>
            <w:gridSpan w:val="2"/>
            <w:shd w:val="clear" w:color="auto" w:fill="B8CCE4" w:themeFill="accent1" w:themeFillTint="66"/>
            <w:noWrap/>
            <w:vAlign w:val="center"/>
          </w:tcPr>
          <w:p w14:paraId="65D7C433"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4116" w:type="dxa"/>
            <w:vMerge w:val="restart"/>
            <w:shd w:val="clear" w:color="auto" w:fill="B8CCE4" w:themeFill="accent1" w:themeFillTint="66"/>
            <w:noWrap/>
            <w:vAlign w:val="center"/>
          </w:tcPr>
          <w:p w14:paraId="218EBCB5" w14:textId="57572818"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213CAAFE" w14:textId="77777777">
        <w:trPr>
          <w:trHeight w:val="591"/>
          <w:tblHeader/>
          <w:jc w:val="center"/>
        </w:trPr>
        <w:tc>
          <w:tcPr>
            <w:tcW w:w="1130" w:type="dxa"/>
            <w:vMerge/>
            <w:noWrap/>
            <w:vAlign w:val="center"/>
          </w:tcPr>
          <w:p w14:paraId="64A51397" w14:textId="77777777" w:rsidR="00832256" w:rsidRPr="008D0EA6" w:rsidRDefault="00832256">
            <w:pPr>
              <w:jc w:val="center"/>
              <w:rPr>
                <w:rFonts w:ascii="Arial Narrow" w:hAnsi="Arial Narrow"/>
                <w:b/>
                <w:noProof/>
                <w:spacing w:val="-6"/>
                <w:sz w:val="20"/>
                <w:lang w:val="sk-SK"/>
              </w:rPr>
            </w:pPr>
          </w:p>
        </w:tc>
        <w:tc>
          <w:tcPr>
            <w:tcW w:w="1560" w:type="dxa"/>
            <w:vMerge/>
            <w:noWrap/>
            <w:vAlign w:val="center"/>
          </w:tcPr>
          <w:p w14:paraId="2BED637F" w14:textId="77777777" w:rsidR="00832256" w:rsidRPr="008D0EA6" w:rsidRDefault="00832256">
            <w:pPr>
              <w:jc w:val="center"/>
              <w:rPr>
                <w:rFonts w:ascii="Arial Narrow" w:hAnsi="Arial Narrow"/>
                <w:b/>
                <w:noProof/>
                <w:spacing w:val="-6"/>
                <w:sz w:val="20"/>
                <w:lang w:val="sk-SK"/>
              </w:rPr>
            </w:pPr>
          </w:p>
        </w:tc>
        <w:tc>
          <w:tcPr>
            <w:tcW w:w="1134" w:type="dxa"/>
            <w:vMerge/>
            <w:noWrap/>
            <w:vAlign w:val="center"/>
          </w:tcPr>
          <w:p w14:paraId="4D0EB83B" w14:textId="77777777" w:rsidR="00832256" w:rsidRPr="008D0EA6" w:rsidRDefault="00832256">
            <w:pPr>
              <w:jc w:val="center"/>
              <w:rPr>
                <w:rFonts w:ascii="Arial Narrow" w:hAnsi="Arial Narrow"/>
                <w:b/>
                <w:noProof/>
                <w:spacing w:val="-6"/>
                <w:sz w:val="20"/>
                <w:lang w:val="sk-SK"/>
              </w:rPr>
            </w:pPr>
          </w:p>
        </w:tc>
        <w:tc>
          <w:tcPr>
            <w:tcW w:w="1559" w:type="dxa"/>
            <w:vMerge/>
            <w:noWrap/>
            <w:vAlign w:val="center"/>
          </w:tcPr>
          <w:p w14:paraId="48BE9902" w14:textId="77777777" w:rsidR="00832256" w:rsidRPr="008D0EA6" w:rsidRDefault="00832256">
            <w:pPr>
              <w:jc w:val="center"/>
              <w:rPr>
                <w:rFonts w:ascii="Arial Narrow" w:hAnsi="Arial Narrow"/>
                <w:b/>
                <w:noProof/>
                <w:spacing w:val="-6"/>
                <w:sz w:val="20"/>
                <w:lang w:val="sk-SK"/>
              </w:rPr>
            </w:pPr>
          </w:p>
        </w:tc>
        <w:tc>
          <w:tcPr>
            <w:tcW w:w="1383" w:type="dxa"/>
            <w:vMerge/>
            <w:noWrap/>
            <w:vAlign w:val="center"/>
          </w:tcPr>
          <w:p w14:paraId="5300B8F1" w14:textId="77777777" w:rsidR="00832256" w:rsidRPr="008D0EA6" w:rsidRDefault="00832256">
            <w:pPr>
              <w:jc w:val="center"/>
              <w:rPr>
                <w:rFonts w:ascii="Arial Narrow" w:hAnsi="Arial Narrow"/>
                <w:b/>
                <w:noProof/>
                <w:spacing w:val="-6"/>
                <w:sz w:val="20"/>
                <w:lang w:val="sk-SK"/>
              </w:rPr>
            </w:pPr>
          </w:p>
        </w:tc>
        <w:tc>
          <w:tcPr>
            <w:tcW w:w="1094" w:type="dxa"/>
            <w:shd w:val="clear" w:color="auto" w:fill="B8CCE4" w:themeFill="accent1" w:themeFillTint="66"/>
            <w:noWrap/>
            <w:vAlign w:val="center"/>
          </w:tcPr>
          <w:p w14:paraId="5DC3DFDF"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290" w:type="dxa"/>
            <w:shd w:val="clear" w:color="auto" w:fill="B8CCE4" w:themeFill="accent1" w:themeFillTint="66"/>
            <w:vAlign w:val="center"/>
          </w:tcPr>
          <w:p w14:paraId="3E70648C"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1194" w:type="dxa"/>
            <w:shd w:val="clear" w:color="auto" w:fill="B8CCE4" w:themeFill="accent1" w:themeFillTint="66"/>
            <w:vAlign w:val="center"/>
          </w:tcPr>
          <w:p w14:paraId="78CE3655"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16" w:type="dxa"/>
            <w:shd w:val="clear" w:color="auto" w:fill="B8CCE4" w:themeFill="accent1" w:themeFillTint="66"/>
            <w:noWrap/>
            <w:vAlign w:val="center"/>
          </w:tcPr>
          <w:p w14:paraId="1A07552A"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638" w:type="dxa"/>
            <w:shd w:val="clear" w:color="auto" w:fill="B8CCE4" w:themeFill="accent1" w:themeFillTint="66"/>
            <w:vAlign w:val="center"/>
          </w:tcPr>
          <w:p w14:paraId="265AF085" w14:textId="77777777" w:rsidR="00832256" w:rsidRPr="008D0EA6" w:rsidRDefault="00415B68">
            <w:pPr>
              <w:pStyle w:val="P68B1DB1-Normal9"/>
              <w:jc w:val="center"/>
              <w:rPr>
                <w:noProof/>
                <w:spacing w:val="-6"/>
                <w:lang w:val="sk-SK"/>
              </w:rPr>
            </w:pPr>
            <w:r w:rsidRPr="008D0EA6">
              <w:rPr>
                <w:noProof/>
                <w:spacing w:val="-6"/>
                <w:lang w:val="sk-SK"/>
              </w:rPr>
              <w:t>Rok</w:t>
            </w:r>
          </w:p>
        </w:tc>
        <w:tc>
          <w:tcPr>
            <w:tcW w:w="4116" w:type="dxa"/>
            <w:vMerge/>
            <w:noWrap/>
            <w:vAlign w:val="center"/>
          </w:tcPr>
          <w:p w14:paraId="09C9E401" w14:textId="77777777" w:rsidR="00832256" w:rsidRPr="008D0EA6" w:rsidRDefault="00832256">
            <w:pPr>
              <w:rPr>
                <w:rFonts w:ascii="Arial Narrow" w:hAnsi="Arial Narrow"/>
                <w:noProof/>
                <w:spacing w:val="-6"/>
                <w:sz w:val="20"/>
                <w:lang w:val="sk-SK"/>
              </w:rPr>
            </w:pPr>
          </w:p>
        </w:tc>
      </w:tr>
      <w:tr w:rsidR="00832256" w:rsidRPr="008D0EA6" w14:paraId="29FF7F2F" w14:textId="77777777">
        <w:trPr>
          <w:trHeight w:val="313"/>
          <w:jc w:val="center"/>
        </w:trPr>
        <w:tc>
          <w:tcPr>
            <w:tcW w:w="1130" w:type="dxa"/>
            <w:shd w:val="clear" w:color="auto" w:fill="C6EFCE"/>
            <w:noWrap/>
            <w:vAlign w:val="center"/>
          </w:tcPr>
          <w:p w14:paraId="03127FE8" w14:textId="2EF9EA00" w:rsidR="00832256" w:rsidRPr="008D0EA6" w:rsidRDefault="00415B68">
            <w:pPr>
              <w:pStyle w:val="P68B1DB1-Normal11"/>
              <w:spacing w:line="276" w:lineRule="auto"/>
              <w:jc w:val="center"/>
              <w:rPr>
                <w:noProof/>
                <w:spacing w:val="-6"/>
                <w:lang w:val="sk-SK"/>
              </w:rPr>
            </w:pPr>
            <w:r w:rsidRPr="008D0EA6">
              <w:rPr>
                <w:noProof/>
                <w:spacing w:val="-6"/>
                <w:lang w:val="sk-SK"/>
              </w:rPr>
              <w:t>M2C4 – 6</w:t>
            </w:r>
          </w:p>
        </w:tc>
        <w:tc>
          <w:tcPr>
            <w:tcW w:w="1560" w:type="dxa"/>
            <w:shd w:val="clear" w:color="auto" w:fill="C6EFCE"/>
            <w:noWrap/>
            <w:vAlign w:val="center"/>
          </w:tcPr>
          <w:p w14:paraId="77C1A77E" w14:textId="4492BB52" w:rsidR="00832256" w:rsidRPr="008D0EA6" w:rsidRDefault="00415B68">
            <w:pPr>
              <w:pStyle w:val="P68B1DB1-Normal11"/>
              <w:spacing w:line="276" w:lineRule="auto"/>
              <w:jc w:val="center"/>
              <w:rPr>
                <w:noProof/>
                <w:spacing w:val="-6"/>
                <w:lang w:val="sk-SK"/>
              </w:rPr>
            </w:pPr>
            <w:r w:rsidRPr="008D0EA6">
              <w:rPr>
                <w:noProof/>
                <w:spacing w:val="-6"/>
                <w:lang w:val="sk-SK"/>
              </w:rPr>
              <w:t>Investícia 3.2: Digitalizácia národných parkov</w:t>
            </w:r>
          </w:p>
        </w:tc>
        <w:tc>
          <w:tcPr>
            <w:tcW w:w="1134" w:type="dxa"/>
            <w:shd w:val="clear" w:color="auto" w:fill="C6EFCE"/>
            <w:noWrap/>
            <w:vAlign w:val="center"/>
          </w:tcPr>
          <w:p w14:paraId="5B43802A" w14:textId="4C2910E8"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tcPr>
          <w:p w14:paraId="4798B1AF" w14:textId="5193912B" w:rsidR="00832256" w:rsidRPr="008D0EA6" w:rsidRDefault="00415B68">
            <w:pPr>
              <w:pStyle w:val="P68B1DB1-Normal11"/>
              <w:spacing w:line="276" w:lineRule="auto"/>
              <w:jc w:val="center"/>
              <w:rPr>
                <w:noProof/>
                <w:spacing w:val="-6"/>
                <w:lang w:val="sk-SK"/>
              </w:rPr>
            </w:pPr>
            <w:r w:rsidRPr="008D0EA6">
              <w:rPr>
                <w:noProof/>
                <w:spacing w:val="-6"/>
                <w:lang w:val="sk-SK"/>
              </w:rPr>
              <w:t>Administratívne zjednodušenie</w:t>
            </w:r>
            <w:r w:rsidR="008D0EA6" w:rsidRPr="008D0EA6">
              <w:rPr>
                <w:noProof/>
                <w:spacing w:val="-6"/>
                <w:lang w:val="sk-SK"/>
              </w:rPr>
              <w:t xml:space="preserve"> a </w:t>
            </w:r>
            <w:r w:rsidRPr="008D0EA6">
              <w:rPr>
                <w:noProof/>
                <w:spacing w:val="-6"/>
                <w:lang w:val="sk-SK"/>
              </w:rPr>
              <w:t>rozvoj digitálnych služieb pre návštevníkov národných parkov</w:t>
            </w:r>
            <w:r w:rsidR="008D0EA6" w:rsidRPr="008D0EA6">
              <w:rPr>
                <w:noProof/>
                <w:spacing w:val="-6"/>
                <w:lang w:val="sk-SK"/>
              </w:rPr>
              <w:t xml:space="preserve"> a </w:t>
            </w:r>
            <w:r w:rsidRPr="008D0EA6">
              <w:rPr>
                <w:noProof/>
                <w:spacing w:val="-6"/>
                <w:lang w:val="sk-SK"/>
              </w:rPr>
              <w:t>chránených morských oblastí</w:t>
            </w:r>
          </w:p>
        </w:tc>
        <w:tc>
          <w:tcPr>
            <w:tcW w:w="1383" w:type="dxa"/>
            <w:shd w:val="clear" w:color="auto" w:fill="C6EFCE"/>
            <w:noWrap/>
            <w:vAlign w:val="center"/>
          </w:tcPr>
          <w:p w14:paraId="47E56C07" w14:textId="17A086CD"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tcPr>
          <w:p w14:paraId="476E2022" w14:textId="04602C16"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290" w:type="dxa"/>
            <w:shd w:val="clear" w:color="auto" w:fill="C6EFCE"/>
            <w:noWrap/>
            <w:vAlign w:val="center"/>
          </w:tcPr>
          <w:p w14:paraId="66D39F27" w14:textId="7887F1A6"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tcPr>
          <w:p w14:paraId="5F8D7D19" w14:textId="124E6D36" w:rsidR="00832256" w:rsidRPr="008D0EA6" w:rsidRDefault="00415B68">
            <w:pPr>
              <w:pStyle w:val="P68B1DB1-Normal11"/>
              <w:spacing w:line="276" w:lineRule="auto"/>
              <w:jc w:val="center"/>
              <w:rPr>
                <w:noProof/>
                <w:spacing w:val="-6"/>
                <w:lang w:val="sk-SK"/>
              </w:rPr>
            </w:pPr>
            <w:r w:rsidRPr="008D0EA6">
              <w:rPr>
                <w:noProof/>
                <w:spacing w:val="-6"/>
                <w:lang w:val="sk-SK"/>
              </w:rPr>
              <w:t>70</w:t>
            </w:r>
          </w:p>
        </w:tc>
        <w:tc>
          <w:tcPr>
            <w:tcW w:w="916" w:type="dxa"/>
            <w:shd w:val="clear" w:color="auto" w:fill="C6EFCE"/>
            <w:noWrap/>
            <w:vAlign w:val="center"/>
          </w:tcPr>
          <w:p w14:paraId="5205116E" w14:textId="65C0667D"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38" w:type="dxa"/>
            <w:shd w:val="clear" w:color="auto" w:fill="C6EFCE"/>
            <w:noWrap/>
            <w:vAlign w:val="center"/>
          </w:tcPr>
          <w:p w14:paraId="277A91A3" w14:textId="2128BA41"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shd w:val="clear" w:color="auto" w:fill="C6EFCE"/>
            <w:noWrap/>
            <w:vAlign w:val="center"/>
          </w:tcPr>
          <w:p w14:paraId="2431EA8A" w14:textId="72010B9E" w:rsidR="00832256" w:rsidRPr="008D0EA6" w:rsidRDefault="00415B68">
            <w:pPr>
              <w:pStyle w:val="P68B1DB1-Normal11"/>
              <w:spacing w:line="276" w:lineRule="auto"/>
              <w:rPr>
                <w:noProof/>
                <w:spacing w:val="-6"/>
                <w:lang w:val="sk-SK"/>
              </w:rPr>
            </w:pPr>
            <w:r w:rsidRPr="008D0EA6">
              <w:rPr>
                <w:noProof/>
                <w:spacing w:val="-6"/>
                <w:lang w:val="sk-SK"/>
              </w:rPr>
              <w:t>Najmenej 70</w:t>
            </w:r>
            <w:r w:rsidR="008D0EA6" w:rsidRPr="008D0EA6">
              <w:rPr>
                <w:noProof/>
                <w:spacing w:val="-6"/>
                <w:lang w:val="sk-SK"/>
              </w:rPr>
              <w:t> %</w:t>
            </w:r>
            <w:r w:rsidRPr="008D0EA6">
              <w:rPr>
                <w:noProof/>
                <w:spacing w:val="-6"/>
                <w:lang w:val="sk-SK"/>
              </w:rPr>
              <w:t xml:space="preserve"> národných parkov</w:t>
            </w:r>
            <w:r w:rsidR="008D0EA6" w:rsidRPr="008D0EA6">
              <w:rPr>
                <w:noProof/>
                <w:spacing w:val="-6"/>
                <w:lang w:val="sk-SK"/>
              </w:rPr>
              <w:t xml:space="preserve"> a </w:t>
            </w:r>
            <w:r w:rsidRPr="008D0EA6">
              <w:rPr>
                <w:noProof/>
                <w:spacing w:val="-6"/>
                <w:lang w:val="sk-SK"/>
              </w:rPr>
              <w:t>chránených morských oblastí vyvinulo digitálne služby pre návštevníkov národných parkov</w:t>
            </w:r>
            <w:r w:rsidR="008D0EA6" w:rsidRPr="008D0EA6">
              <w:rPr>
                <w:noProof/>
                <w:spacing w:val="-6"/>
                <w:lang w:val="sk-SK"/>
              </w:rPr>
              <w:t xml:space="preserve"> a </w:t>
            </w:r>
            <w:r w:rsidRPr="008D0EA6">
              <w:rPr>
                <w:noProof/>
                <w:spacing w:val="-6"/>
                <w:lang w:val="sk-SK"/>
              </w:rPr>
              <w:t>chránených morských oblastí (najmenej dva z: pripojenie</w:t>
            </w:r>
            <w:r w:rsidR="008D0EA6" w:rsidRPr="008D0EA6">
              <w:rPr>
                <w:noProof/>
                <w:spacing w:val="-6"/>
                <w:lang w:val="sk-SK"/>
              </w:rPr>
              <w:t xml:space="preserve"> k </w:t>
            </w:r>
            <w:r w:rsidRPr="008D0EA6">
              <w:rPr>
                <w:noProof/>
                <w:spacing w:val="-6"/>
                <w:lang w:val="sk-SK"/>
              </w:rPr>
              <w:t>portálu Naturitalia.IT; žiadosť</w:t>
            </w:r>
            <w:r w:rsidR="008D0EA6" w:rsidRPr="008D0EA6">
              <w:rPr>
                <w:noProof/>
                <w:spacing w:val="-6"/>
                <w:lang w:val="sk-SK"/>
              </w:rPr>
              <w:t xml:space="preserve"> o </w:t>
            </w:r>
            <w:r w:rsidRPr="008D0EA6">
              <w:rPr>
                <w:noProof/>
                <w:spacing w:val="-6"/>
                <w:lang w:val="sk-SK"/>
              </w:rPr>
              <w:t>administratívne postupy alebo aplikáciu pre udržateľnú mobilitu).</w:t>
            </w:r>
          </w:p>
        </w:tc>
      </w:tr>
      <w:tr w:rsidR="00832256" w:rsidRPr="008D0EA6" w14:paraId="19098CD3" w14:textId="77777777">
        <w:trPr>
          <w:trHeight w:val="313"/>
          <w:jc w:val="center"/>
        </w:trPr>
        <w:tc>
          <w:tcPr>
            <w:tcW w:w="1130" w:type="dxa"/>
            <w:shd w:val="clear" w:color="auto" w:fill="C6EFCE"/>
            <w:noWrap/>
            <w:vAlign w:val="center"/>
            <w:hideMark/>
          </w:tcPr>
          <w:p w14:paraId="2F78A7B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7</w:t>
            </w:r>
          </w:p>
        </w:tc>
        <w:tc>
          <w:tcPr>
            <w:tcW w:w="1560" w:type="dxa"/>
            <w:shd w:val="clear" w:color="auto" w:fill="C6EFCE"/>
            <w:noWrap/>
            <w:vAlign w:val="center"/>
          </w:tcPr>
          <w:p w14:paraId="42C60DD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Reforma 3.1: Prijatie národných programov kontroly znečisťovania ovzdušia</w:t>
            </w:r>
          </w:p>
        </w:tc>
        <w:tc>
          <w:tcPr>
            <w:tcW w:w="1134" w:type="dxa"/>
            <w:shd w:val="clear" w:color="auto" w:fill="C6EFCE"/>
            <w:noWrap/>
            <w:vAlign w:val="center"/>
            <w:hideMark/>
          </w:tcPr>
          <w:p w14:paraId="430DB11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tcPr>
          <w:p w14:paraId="7F4FC43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národného programu kontroly znečistenia ovzdušia</w:t>
            </w:r>
          </w:p>
        </w:tc>
        <w:tc>
          <w:tcPr>
            <w:tcW w:w="1383" w:type="dxa"/>
            <w:shd w:val="clear" w:color="auto" w:fill="C6EFCE"/>
            <w:noWrap/>
            <w:vAlign w:val="center"/>
            <w:hideMark/>
          </w:tcPr>
          <w:p w14:paraId="3226DA9B" w14:textId="30D37832" w:rsidR="00832256" w:rsidRPr="008D0EA6" w:rsidRDefault="00415B68">
            <w:pPr>
              <w:pStyle w:val="P68B1DB1-Normal11"/>
              <w:spacing w:line="276" w:lineRule="auto"/>
              <w:jc w:val="center"/>
              <w:rPr>
                <w:noProof/>
                <w:spacing w:val="-6"/>
                <w:lang w:val="sk-SK"/>
              </w:rPr>
            </w:pPr>
            <w:r w:rsidRPr="008D0EA6">
              <w:rPr>
                <w:noProof/>
                <w:spacing w:val="-6"/>
                <w:lang w:val="sk-SK"/>
              </w:rPr>
              <w:t>Ustanovenie DPCM</w:t>
            </w:r>
            <w:r w:rsidR="008D0EA6" w:rsidRPr="008D0EA6">
              <w:rPr>
                <w:noProof/>
                <w:spacing w:val="-6"/>
                <w:lang w:val="sk-SK"/>
              </w:rPr>
              <w:t xml:space="preserve"> o </w:t>
            </w:r>
            <w:r w:rsidRPr="008D0EA6">
              <w:rPr>
                <w:noProof/>
                <w:spacing w:val="-6"/>
                <w:lang w:val="sk-SK"/>
              </w:rPr>
              <w:t>nadobudnutí účinnosti</w:t>
            </w:r>
          </w:p>
        </w:tc>
        <w:tc>
          <w:tcPr>
            <w:tcW w:w="1094" w:type="dxa"/>
            <w:shd w:val="clear" w:color="auto" w:fill="C6EFCE"/>
            <w:noWrap/>
            <w:vAlign w:val="center"/>
            <w:hideMark/>
          </w:tcPr>
          <w:p w14:paraId="179D2C6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tcPr>
          <w:p w14:paraId="03BC1DF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N.A.</w:t>
            </w:r>
          </w:p>
        </w:tc>
        <w:tc>
          <w:tcPr>
            <w:tcW w:w="1194" w:type="dxa"/>
            <w:shd w:val="clear" w:color="auto" w:fill="C6EFCE"/>
            <w:noWrap/>
            <w:vAlign w:val="center"/>
          </w:tcPr>
          <w:p w14:paraId="62D6645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55D3849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2E9276C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2021</w:t>
            </w:r>
          </w:p>
        </w:tc>
        <w:tc>
          <w:tcPr>
            <w:tcW w:w="4116" w:type="dxa"/>
            <w:shd w:val="clear" w:color="auto" w:fill="C6EFCE"/>
            <w:noWrap/>
            <w:vAlign w:val="center"/>
            <w:hideMark/>
          </w:tcPr>
          <w:p w14:paraId="43E3E65E" w14:textId="0582ADCE" w:rsidR="00832256" w:rsidRPr="008D0EA6" w:rsidRDefault="00415B68">
            <w:pPr>
              <w:pStyle w:val="P68B1DB1-Normal11"/>
              <w:spacing w:line="276" w:lineRule="auto"/>
              <w:rPr>
                <w:noProof/>
                <w:spacing w:val="-6"/>
                <w:lang w:val="sk-SK"/>
              </w:rPr>
            </w:pPr>
            <w:r w:rsidRPr="008D0EA6">
              <w:rPr>
                <w:noProof/>
                <w:spacing w:val="-6"/>
                <w:lang w:val="sk-SK"/>
              </w:rPr>
              <w:t>Vo vyhláške predsedu Rady ministrov (DPCM) sa stanoví národný program kontroly znečistenia ovzdušia, ktorým sa zavádzajú vhodné opatrenia na zníženie znečistenia ovzdušia</w:t>
            </w:r>
            <w:r w:rsidR="008D0EA6" w:rsidRPr="008D0EA6">
              <w:rPr>
                <w:noProof/>
                <w:spacing w:val="-6"/>
                <w:lang w:val="sk-SK"/>
              </w:rPr>
              <w:t xml:space="preserve"> v </w:t>
            </w:r>
            <w:r w:rsidRPr="008D0EA6">
              <w:rPr>
                <w:noProof/>
                <w:spacing w:val="-6"/>
                <w:lang w:val="sk-SK"/>
              </w:rPr>
              <w:t>súlade so smernicou EÚ 2016/2284</w:t>
            </w:r>
            <w:r w:rsidR="008D0EA6" w:rsidRPr="008D0EA6">
              <w:rPr>
                <w:noProof/>
                <w:spacing w:val="-6"/>
                <w:lang w:val="sk-SK"/>
              </w:rPr>
              <w:t xml:space="preserve"> a </w:t>
            </w:r>
            <w:r w:rsidRPr="008D0EA6">
              <w:rPr>
                <w:noProof/>
                <w:spacing w:val="-6"/>
                <w:lang w:val="sk-SK"/>
              </w:rPr>
              <w:t xml:space="preserve">legislatívnym dekrétom </w:t>
            </w:r>
            <w:r w:rsidR="008D0EA6" w:rsidRPr="008D0EA6">
              <w:rPr>
                <w:noProof/>
                <w:spacing w:val="-6"/>
                <w:lang w:val="sk-SK"/>
              </w:rPr>
              <w:t>č. </w:t>
            </w:r>
            <w:r w:rsidRPr="008D0EA6">
              <w:rPr>
                <w:noProof/>
                <w:spacing w:val="-6"/>
                <w:lang w:val="sk-SK"/>
              </w:rPr>
              <w:t>81</w:t>
            </w:r>
            <w:r w:rsidR="008D0EA6" w:rsidRPr="008D0EA6">
              <w:rPr>
                <w:noProof/>
                <w:spacing w:val="-6"/>
                <w:lang w:val="sk-SK"/>
              </w:rPr>
              <w:t xml:space="preserve"> z </w:t>
            </w:r>
            <w:r w:rsidRPr="008D0EA6">
              <w:rPr>
                <w:noProof/>
                <w:spacing w:val="-6"/>
                <w:lang w:val="sk-SK"/>
              </w:rPr>
              <w:t>30</w:t>
            </w:r>
            <w:r w:rsidR="008D0EA6" w:rsidRPr="008D0EA6">
              <w:rPr>
                <w:noProof/>
                <w:spacing w:val="-6"/>
                <w:lang w:val="sk-SK"/>
              </w:rPr>
              <w:t>. mája</w:t>
            </w:r>
            <w:r w:rsidRPr="008D0EA6">
              <w:rPr>
                <w:noProof/>
                <w:spacing w:val="-6"/>
                <w:lang w:val="sk-SK"/>
              </w:rPr>
              <w:t xml:space="preserve"> 2018, ktorým sa transponuje uvedená smernica.</w:t>
            </w:r>
          </w:p>
        </w:tc>
      </w:tr>
      <w:tr w:rsidR="00832256" w:rsidRPr="008D0EA6" w14:paraId="20C0C50E" w14:textId="77777777">
        <w:trPr>
          <w:trHeight w:val="313"/>
          <w:jc w:val="center"/>
        </w:trPr>
        <w:tc>
          <w:tcPr>
            <w:tcW w:w="1130" w:type="dxa"/>
            <w:shd w:val="clear" w:color="auto" w:fill="C6EFCE"/>
            <w:noWrap/>
            <w:vAlign w:val="center"/>
            <w:hideMark/>
          </w:tcPr>
          <w:p w14:paraId="1E6C4AF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8</w:t>
            </w:r>
          </w:p>
        </w:tc>
        <w:tc>
          <w:tcPr>
            <w:tcW w:w="1560" w:type="dxa"/>
            <w:shd w:val="clear" w:color="auto" w:fill="C6EFCE"/>
            <w:noWrap/>
            <w:vAlign w:val="center"/>
          </w:tcPr>
          <w:p w14:paraId="3B8527DF" w14:textId="083FB556" w:rsidR="00832256" w:rsidRPr="008D0EA6" w:rsidRDefault="00415B68">
            <w:pPr>
              <w:pStyle w:val="P68B1DB1-Normal11"/>
              <w:spacing w:line="276" w:lineRule="auto"/>
              <w:jc w:val="center"/>
              <w:rPr>
                <w:noProof/>
                <w:spacing w:val="-6"/>
                <w:lang w:val="sk-SK"/>
              </w:rPr>
            </w:pPr>
            <w:r w:rsidRPr="008D0EA6">
              <w:rPr>
                <w:noProof/>
                <w:spacing w:val="-6"/>
                <w:lang w:val="sk-SK"/>
              </w:rPr>
              <w:t>Investície 1.1. Zavedenie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prognostického systému</w:t>
            </w:r>
          </w:p>
        </w:tc>
        <w:tc>
          <w:tcPr>
            <w:tcW w:w="1134" w:type="dxa"/>
            <w:shd w:val="clear" w:color="auto" w:fill="C6EFCE"/>
            <w:noWrap/>
            <w:vAlign w:val="center"/>
            <w:hideMark/>
          </w:tcPr>
          <w:p w14:paraId="7E5761B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tcPr>
          <w:p w14:paraId="61B923C7" w14:textId="44A8B306" w:rsidR="00832256" w:rsidRPr="008D0EA6" w:rsidRDefault="00415B68">
            <w:pPr>
              <w:pStyle w:val="P68B1DB1-Normal11"/>
              <w:spacing w:line="276" w:lineRule="auto"/>
              <w:jc w:val="center"/>
              <w:rPr>
                <w:noProof/>
                <w:spacing w:val="-6"/>
                <w:lang w:val="sk-SK"/>
              </w:rPr>
            </w:pPr>
            <w:r w:rsidRPr="008D0EA6">
              <w:rPr>
                <w:noProof/>
                <w:spacing w:val="-6"/>
                <w:lang w:val="sk-SK"/>
              </w:rPr>
              <w:t>Operačný plán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prognostického systému na identifikáciu hydrologických rizík</w:t>
            </w:r>
          </w:p>
        </w:tc>
        <w:tc>
          <w:tcPr>
            <w:tcW w:w="1383" w:type="dxa"/>
            <w:shd w:val="clear" w:color="auto" w:fill="C6EFCE"/>
            <w:noWrap/>
            <w:vAlign w:val="center"/>
            <w:hideMark/>
          </w:tcPr>
          <w:p w14:paraId="169E647C" w14:textId="71258A6F" w:rsidR="00832256" w:rsidRPr="008D0EA6" w:rsidRDefault="00415B68">
            <w:pPr>
              <w:pStyle w:val="P68B1DB1-Normal11"/>
              <w:spacing w:line="276" w:lineRule="auto"/>
              <w:jc w:val="center"/>
              <w:rPr>
                <w:noProof/>
                <w:spacing w:val="-6"/>
                <w:lang w:val="sk-SK"/>
              </w:rPr>
            </w:pPr>
            <w:r w:rsidRPr="008D0EA6">
              <w:rPr>
                <w:noProof/>
                <w:spacing w:val="-6"/>
                <w:lang w:val="sk-SK"/>
              </w:rPr>
              <w:t>Ustanovenie ministerskej vyhlášky</w:t>
            </w:r>
            <w:r w:rsidR="008D0EA6" w:rsidRPr="008D0EA6">
              <w:rPr>
                <w:noProof/>
                <w:spacing w:val="-6"/>
                <w:lang w:val="sk-SK"/>
              </w:rPr>
              <w:t xml:space="preserve"> o </w:t>
            </w:r>
            <w:r w:rsidRPr="008D0EA6">
              <w:rPr>
                <w:noProof/>
                <w:spacing w:val="-6"/>
                <w:lang w:val="sk-SK"/>
              </w:rPr>
              <w:t>nadobudnutí účinnosti</w:t>
            </w:r>
          </w:p>
        </w:tc>
        <w:tc>
          <w:tcPr>
            <w:tcW w:w="1094" w:type="dxa"/>
            <w:shd w:val="clear" w:color="auto" w:fill="C6EFCE"/>
            <w:noWrap/>
            <w:vAlign w:val="center"/>
            <w:hideMark/>
          </w:tcPr>
          <w:p w14:paraId="55819EB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tcPr>
          <w:p w14:paraId="68B1EE9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94" w:type="dxa"/>
            <w:shd w:val="clear" w:color="auto" w:fill="C6EFCE"/>
            <w:noWrap/>
            <w:vAlign w:val="center"/>
          </w:tcPr>
          <w:p w14:paraId="0D1B5EE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6E15101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638" w:type="dxa"/>
            <w:shd w:val="clear" w:color="auto" w:fill="C6EFCE"/>
            <w:noWrap/>
            <w:vAlign w:val="center"/>
            <w:hideMark/>
          </w:tcPr>
          <w:p w14:paraId="391767C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2021</w:t>
            </w:r>
          </w:p>
        </w:tc>
        <w:tc>
          <w:tcPr>
            <w:tcW w:w="4116" w:type="dxa"/>
            <w:shd w:val="clear" w:color="auto" w:fill="C6EFCE"/>
            <w:noWrap/>
            <w:vAlign w:val="center"/>
            <w:hideMark/>
          </w:tcPr>
          <w:p w14:paraId="51F5D958" w14:textId="03B68866" w:rsidR="00832256" w:rsidRPr="008D0EA6" w:rsidRDefault="00415B68">
            <w:pPr>
              <w:pStyle w:val="P68B1DB1-Normal11"/>
              <w:spacing w:line="276" w:lineRule="auto"/>
              <w:rPr>
                <w:noProof/>
                <w:spacing w:val="-6"/>
                <w:lang w:val="sk-SK"/>
              </w:rPr>
            </w:pPr>
            <w:r w:rsidRPr="008D0EA6">
              <w:rPr>
                <w:noProof/>
                <w:spacing w:val="-6"/>
                <w:lang w:val="sk-SK"/>
              </w:rPr>
              <w:t>Ministerská vyhláška schváli operačný plán na zavedenie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prognostického systému na identifikáciu hydrologických rizík. Minimálne:</w:t>
            </w:r>
          </w:p>
          <w:p w14:paraId="5F9FF5CF" w14:textId="40E261C7" w:rsidR="00832256" w:rsidRPr="008D0EA6" w:rsidRDefault="00415B68">
            <w:pPr>
              <w:pStyle w:val="P68B1DB1-ListParagraph13"/>
              <w:numPr>
                <w:ilvl w:val="0"/>
                <w:numId w:val="69"/>
              </w:numPr>
              <w:spacing w:line="276" w:lineRule="auto"/>
              <w:ind w:left="424"/>
              <w:rPr>
                <w:noProof/>
                <w:spacing w:val="-6"/>
                <w:lang w:val="sk-SK"/>
              </w:rPr>
            </w:pPr>
            <w:r w:rsidRPr="008D0EA6">
              <w:rPr>
                <w:noProof/>
                <w:spacing w:val="-6"/>
                <w:lang w:val="sk-SK"/>
              </w:rPr>
              <w:t>Naplánovať aplikácie diaľkového snímania</w:t>
            </w:r>
            <w:r w:rsidR="008D0EA6" w:rsidRPr="008D0EA6">
              <w:rPr>
                <w:noProof/>
                <w:spacing w:val="-6"/>
                <w:lang w:val="sk-SK"/>
              </w:rPr>
              <w:t xml:space="preserve"> a </w:t>
            </w:r>
            <w:r w:rsidRPr="008D0EA6">
              <w:rPr>
                <w:noProof/>
                <w:spacing w:val="-6"/>
                <w:lang w:val="sk-SK"/>
              </w:rPr>
              <w:t>snímače dátového poľa;</w:t>
            </w:r>
          </w:p>
          <w:p w14:paraId="16A5F52C" w14:textId="3F114A92" w:rsidR="00832256" w:rsidRPr="008D0EA6" w:rsidRDefault="00415B68">
            <w:pPr>
              <w:pStyle w:val="P68B1DB1-ListParagraph13"/>
              <w:numPr>
                <w:ilvl w:val="0"/>
                <w:numId w:val="69"/>
              </w:numPr>
              <w:spacing w:line="276" w:lineRule="auto"/>
              <w:ind w:left="424"/>
              <w:rPr>
                <w:noProof/>
                <w:spacing w:val="-6"/>
                <w:lang w:val="sk-SK"/>
              </w:rPr>
            </w:pPr>
            <w:r w:rsidRPr="008D0EA6">
              <w:rPr>
                <w:noProof/>
                <w:spacing w:val="-6"/>
                <w:lang w:val="sk-SK"/>
              </w:rPr>
              <w:t>Vyvinúť komunikačný systém, ktorý umožní koordináciu</w:t>
            </w:r>
            <w:r w:rsidR="008D0EA6" w:rsidRPr="008D0EA6">
              <w:rPr>
                <w:noProof/>
                <w:spacing w:val="-6"/>
                <w:lang w:val="sk-SK"/>
              </w:rPr>
              <w:t xml:space="preserve"> a </w:t>
            </w:r>
            <w:r w:rsidRPr="008D0EA6">
              <w:rPr>
                <w:noProof/>
                <w:spacing w:val="-6"/>
                <w:lang w:val="sk-SK"/>
              </w:rPr>
              <w:t>interoperabilitu medzi rôznymi prevádzkovateľmi</w:t>
            </w:r>
            <w:r w:rsidR="008D0EA6" w:rsidRPr="008D0EA6">
              <w:rPr>
                <w:noProof/>
                <w:spacing w:val="-6"/>
                <w:lang w:val="sk-SK"/>
              </w:rPr>
              <w:t xml:space="preserve"> v </w:t>
            </w:r>
            <w:r w:rsidRPr="008D0EA6">
              <w:rPr>
                <w:noProof/>
                <w:spacing w:val="-6"/>
                <w:lang w:val="sk-SK"/>
              </w:rPr>
              <w:t>kontrolných miestnostiach</w:t>
            </w:r>
          </w:p>
          <w:p w14:paraId="77BB4CD5" w14:textId="1BDC9E14" w:rsidR="00832256" w:rsidRPr="008D0EA6" w:rsidRDefault="00415B68">
            <w:pPr>
              <w:pStyle w:val="P68B1DB1-ListParagraph13"/>
              <w:numPr>
                <w:ilvl w:val="0"/>
                <w:numId w:val="69"/>
              </w:numPr>
              <w:spacing w:line="276" w:lineRule="auto"/>
              <w:ind w:left="424"/>
              <w:rPr>
                <w:noProof/>
                <w:spacing w:val="-6"/>
                <w:lang w:val="sk-SK"/>
              </w:rPr>
            </w:pPr>
            <w:r w:rsidRPr="008D0EA6">
              <w:rPr>
                <w:noProof/>
                <w:spacing w:val="-6"/>
                <w:lang w:val="sk-SK"/>
              </w:rPr>
              <w:t>Zriadiť ústredné</w:t>
            </w:r>
            <w:r w:rsidR="008D0EA6" w:rsidRPr="008D0EA6">
              <w:rPr>
                <w:noProof/>
                <w:spacing w:val="-6"/>
                <w:lang w:val="sk-SK"/>
              </w:rPr>
              <w:t xml:space="preserve"> a </w:t>
            </w:r>
            <w:r w:rsidRPr="008D0EA6">
              <w:rPr>
                <w:noProof/>
                <w:spacing w:val="-6"/>
                <w:lang w:val="sk-SK"/>
              </w:rPr>
              <w:t>regionálne kontrolné miestnosti</w:t>
            </w:r>
          </w:p>
          <w:p w14:paraId="677F7BE4" w14:textId="68381668" w:rsidR="00832256" w:rsidRPr="008D0EA6" w:rsidRDefault="00415B68">
            <w:pPr>
              <w:pStyle w:val="P68B1DB1-ListParagraph13"/>
              <w:numPr>
                <w:ilvl w:val="0"/>
                <w:numId w:val="69"/>
              </w:numPr>
              <w:spacing w:line="276" w:lineRule="auto"/>
              <w:ind w:left="424"/>
              <w:rPr>
                <w:noProof/>
                <w:spacing w:val="-6"/>
                <w:lang w:val="sk-SK"/>
              </w:rPr>
            </w:pPr>
            <w:r w:rsidRPr="008D0EA6">
              <w:rPr>
                <w:noProof/>
                <w:spacing w:val="-6"/>
                <w:lang w:val="sk-SK"/>
              </w:rPr>
              <w:t>Vývoj systémov</w:t>
            </w:r>
            <w:r w:rsidR="008D0EA6" w:rsidRPr="008D0EA6">
              <w:rPr>
                <w:noProof/>
                <w:spacing w:val="-6"/>
                <w:lang w:val="sk-SK"/>
              </w:rPr>
              <w:t xml:space="preserve"> a </w:t>
            </w:r>
            <w:r w:rsidRPr="008D0EA6">
              <w:rPr>
                <w:noProof/>
                <w:spacing w:val="-6"/>
                <w:lang w:val="sk-SK"/>
              </w:rPr>
              <w:t>služieb kybernetickej bezpečnosti</w:t>
            </w:r>
          </w:p>
        </w:tc>
      </w:tr>
      <w:tr w:rsidR="00832256" w:rsidRPr="008D0EA6" w14:paraId="77752F5A" w14:textId="77777777">
        <w:trPr>
          <w:trHeight w:val="313"/>
          <w:jc w:val="center"/>
        </w:trPr>
        <w:tc>
          <w:tcPr>
            <w:tcW w:w="1130" w:type="dxa"/>
            <w:shd w:val="clear" w:color="auto" w:fill="C6EFCE"/>
            <w:noWrap/>
            <w:vAlign w:val="center"/>
            <w:hideMark/>
          </w:tcPr>
          <w:p w14:paraId="1E545AC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9</w:t>
            </w:r>
          </w:p>
        </w:tc>
        <w:tc>
          <w:tcPr>
            <w:tcW w:w="1560" w:type="dxa"/>
            <w:shd w:val="clear" w:color="auto" w:fill="C6EFCE"/>
            <w:noWrap/>
            <w:vAlign w:val="center"/>
          </w:tcPr>
          <w:p w14:paraId="252BD3C5" w14:textId="1D768938" w:rsidR="00832256" w:rsidRPr="008D0EA6" w:rsidRDefault="00415B68">
            <w:pPr>
              <w:pStyle w:val="P68B1DB1-Normal11"/>
              <w:spacing w:line="276" w:lineRule="auto"/>
              <w:jc w:val="center"/>
              <w:rPr>
                <w:noProof/>
                <w:spacing w:val="-6"/>
                <w:lang w:val="sk-SK"/>
              </w:rPr>
            </w:pPr>
            <w:r w:rsidRPr="008D0EA6">
              <w:rPr>
                <w:noProof/>
                <w:spacing w:val="-6"/>
                <w:lang w:val="sk-SK"/>
              </w:rPr>
              <w:t>Investície 1.1. Zavedenie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prognostického systému</w:t>
            </w:r>
          </w:p>
        </w:tc>
        <w:tc>
          <w:tcPr>
            <w:tcW w:w="1134" w:type="dxa"/>
            <w:shd w:val="clear" w:color="auto" w:fill="C6EFCE"/>
            <w:noWrap/>
            <w:vAlign w:val="center"/>
            <w:hideMark/>
          </w:tcPr>
          <w:p w14:paraId="1D6804F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tcPr>
          <w:p w14:paraId="599A809B" w14:textId="02AAC79E" w:rsidR="00832256" w:rsidRPr="008D0EA6" w:rsidRDefault="00415B68">
            <w:pPr>
              <w:pStyle w:val="P68B1DB1-Normal11"/>
              <w:spacing w:line="276" w:lineRule="auto"/>
              <w:jc w:val="center"/>
              <w:rPr>
                <w:noProof/>
                <w:spacing w:val="-6"/>
                <w:lang w:val="sk-SK"/>
              </w:rPr>
            </w:pPr>
            <w:r w:rsidRPr="008D0EA6">
              <w:rPr>
                <w:noProof/>
                <w:spacing w:val="-6"/>
                <w:lang w:val="sk-SK"/>
              </w:rPr>
              <w:t>Zavedenie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prognostického systému na identifikáciu hydrologických rizík</w:t>
            </w:r>
          </w:p>
        </w:tc>
        <w:tc>
          <w:tcPr>
            <w:tcW w:w="1383" w:type="dxa"/>
            <w:shd w:val="clear" w:color="auto" w:fill="C6EFCE"/>
            <w:noWrap/>
            <w:vAlign w:val="center"/>
            <w:hideMark/>
          </w:tcPr>
          <w:p w14:paraId="1744A7C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3FE5659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290" w:type="dxa"/>
            <w:shd w:val="clear" w:color="auto" w:fill="C6EFCE"/>
            <w:noWrap/>
            <w:vAlign w:val="center"/>
          </w:tcPr>
          <w:p w14:paraId="5E774C1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tcPr>
          <w:p w14:paraId="21ADE57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90</w:t>
            </w:r>
          </w:p>
        </w:tc>
        <w:tc>
          <w:tcPr>
            <w:tcW w:w="916" w:type="dxa"/>
            <w:shd w:val="clear" w:color="auto" w:fill="C6EFCE"/>
            <w:noWrap/>
            <w:vAlign w:val="center"/>
            <w:hideMark/>
          </w:tcPr>
          <w:p w14:paraId="2748F66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38" w:type="dxa"/>
            <w:shd w:val="clear" w:color="auto" w:fill="C6EFCE"/>
            <w:noWrap/>
            <w:vAlign w:val="center"/>
            <w:hideMark/>
          </w:tcPr>
          <w:p w14:paraId="35217DA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2025</w:t>
            </w:r>
          </w:p>
        </w:tc>
        <w:tc>
          <w:tcPr>
            <w:tcW w:w="4116" w:type="dxa"/>
            <w:shd w:val="clear" w:color="auto" w:fill="C6EFCE"/>
            <w:noWrap/>
            <w:vAlign w:val="center"/>
            <w:hideMark/>
          </w:tcPr>
          <w:p w14:paraId="67530860" w14:textId="62218F37" w:rsidR="00832256" w:rsidRPr="008D0EA6" w:rsidRDefault="00415B68">
            <w:pPr>
              <w:pStyle w:val="P68B1DB1-Normal11"/>
              <w:spacing w:line="276" w:lineRule="auto"/>
              <w:rPr>
                <w:noProof/>
                <w:spacing w:val="-6"/>
                <w:lang w:val="sk-SK"/>
              </w:rPr>
            </w:pPr>
            <w:r w:rsidRPr="008D0EA6">
              <w:rPr>
                <w:noProof/>
                <w:spacing w:val="-6"/>
                <w:lang w:val="sk-SK"/>
              </w:rPr>
              <w:t>90</w:t>
            </w:r>
            <w:r w:rsidR="008D0EA6" w:rsidRPr="008D0EA6">
              <w:rPr>
                <w:noProof/>
                <w:spacing w:val="-6"/>
                <w:lang w:val="sk-SK"/>
              </w:rPr>
              <w:t> %</w:t>
            </w:r>
            <w:r w:rsidRPr="008D0EA6">
              <w:rPr>
                <w:noProof/>
                <w:spacing w:val="-6"/>
                <w:lang w:val="sk-SK"/>
              </w:rPr>
              <w:t xml:space="preserve"> plochy južných regiónov bude pokrytých pokročilým</w:t>
            </w:r>
            <w:r w:rsidR="008D0EA6" w:rsidRPr="008D0EA6">
              <w:rPr>
                <w:noProof/>
                <w:spacing w:val="-6"/>
                <w:lang w:val="sk-SK"/>
              </w:rPr>
              <w:t xml:space="preserve"> a </w:t>
            </w:r>
            <w:r w:rsidRPr="008D0EA6">
              <w:rPr>
                <w:noProof/>
                <w:spacing w:val="-6"/>
                <w:lang w:val="sk-SK"/>
              </w:rPr>
              <w:t>integrovaným systémom monitorovania</w:t>
            </w:r>
            <w:r w:rsidR="008D0EA6" w:rsidRPr="008D0EA6">
              <w:rPr>
                <w:noProof/>
                <w:spacing w:val="-6"/>
                <w:lang w:val="sk-SK"/>
              </w:rPr>
              <w:t xml:space="preserve"> a </w:t>
            </w:r>
            <w:r w:rsidRPr="008D0EA6">
              <w:rPr>
                <w:noProof/>
                <w:spacing w:val="-6"/>
                <w:lang w:val="sk-SK"/>
              </w:rPr>
              <w:t>prognóz na identifikáciu hydrologických rizík.</w:t>
            </w:r>
          </w:p>
        </w:tc>
      </w:tr>
      <w:tr w:rsidR="00832256" w:rsidRPr="008D0EA6" w14:paraId="58144661" w14:textId="77777777">
        <w:trPr>
          <w:trHeight w:val="313"/>
          <w:jc w:val="center"/>
        </w:trPr>
        <w:tc>
          <w:tcPr>
            <w:tcW w:w="1130" w:type="dxa"/>
            <w:shd w:val="clear" w:color="auto" w:fill="C6EFCE"/>
            <w:noWrap/>
            <w:vAlign w:val="center"/>
          </w:tcPr>
          <w:p w14:paraId="65A67FC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11</w:t>
            </w:r>
          </w:p>
        </w:tc>
        <w:tc>
          <w:tcPr>
            <w:tcW w:w="1560" w:type="dxa"/>
            <w:shd w:val="clear" w:color="auto" w:fill="C6EFCE"/>
            <w:noWrap/>
            <w:vAlign w:val="center"/>
          </w:tcPr>
          <w:p w14:paraId="3F813808" w14:textId="1BBA2B6D" w:rsidR="00832256" w:rsidRPr="008D0EA6" w:rsidRDefault="00415B68">
            <w:pPr>
              <w:pStyle w:val="P68B1DB1-Normal11"/>
              <w:spacing w:line="276" w:lineRule="auto"/>
              <w:jc w:val="center"/>
              <w:rPr>
                <w:noProof/>
                <w:spacing w:val="-6"/>
                <w:lang w:val="sk-SK"/>
              </w:rPr>
            </w:pPr>
            <w:r w:rsidRPr="008D0EA6">
              <w:rPr>
                <w:noProof/>
                <w:spacing w:val="-6"/>
                <w:lang w:val="sk-SK"/>
              </w:rPr>
              <w:t>Investícia 2.1.a. Opatrenia na zníženie povodňových</w:t>
            </w:r>
            <w:r w:rsidR="008D0EA6" w:rsidRPr="008D0EA6">
              <w:rPr>
                <w:noProof/>
                <w:spacing w:val="-6"/>
                <w:lang w:val="sk-SK"/>
              </w:rPr>
              <w:t xml:space="preserve"> a </w:t>
            </w:r>
            <w:r w:rsidRPr="008D0EA6">
              <w:rPr>
                <w:noProof/>
                <w:spacing w:val="-6"/>
                <w:lang w:val="sk-SK"/>
              </w:rPr>
              <w:t>hydrogeologických rizík – intervencie</w:t>
            </w:r>
            <w:r w:rsidR="008D0EA6" w:rsidRPr="008D0EA6">
              <w:rPr>
                <w:noProof/>
                <w:spacing w:val="-6"/>
                <w:lang w:val="sk-SK"/>
              </w:rPr>
              <w:t xml:space="preserve"> v </w:t>
            </w:r>
            <w:r w:rsidRPr="008D0EA6">
              <w:rPr>
                <w:noProof/>
                <w:spacing w:val="-6"/>
                <w:lang w:val="sk-SK"/>
              </w:rPr>
              <w:t>Emilia Romagna, Toskáne</w:t>
            </w:r>
            <w:r w:rsidR="008D0EA6" w:rsidRPr="008D0EA6">
              <w:rPr>
                <w:noProof/>
                <w:spacing w:val="-6"/>
                <w:lang w:val="sk-SK"/>
              </w:rPr>
              <w:t xml:space="preserve"> a </w:t>
            </w:r>
            <w:r w:rsidRPr="008D0EA6">
              <w:rPr>
                <w:noProof/>
                <w:spacing w:val="-6"/>
                <w:lang w:val="sk-SK"/>
              </w:rPr>
              <w:t>Marche</w:t>
            </w:r>
          </w:p>
        </w:tc>
        <w:tc>
          <w:tcPr>
            <w:tcW w:w="1134" w:type="dxa"/>
            <w:shd w:val="clear" w:color="auto" w:fill="C6EFCE"/>
            <w:noWrap/>
            <w:vAlign w:val="center"/>
          </w:tcPr>
          <w:p w14:paraId="5B4F67F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tcPr>
          <w:p w14:paraId="10545F8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Identifikácia zásahov prostredníctvom nariadenia (vyhlášok) komisára pre núdzové situácie</w:t>
            </w:r>
          </w:p>
        </w:tc>
        <w:tc>
          <w:tcPr>
            <w:tcW w:w="1383" w:type="dxa"/>
            <w:shd w:val="clear" w:color="auto" w:fill="C6EFCE"/>
            <w:noWrap/>
            <w:vAlign w:val="center"/>
          </w:tcPr>
          <w:p w14:paraId="0FE07324" w14:textId="4512F282" w:rsidR="00832256" w:rsidRPr="008D0EA6" w:rsidRDefault="00415B68">
            <w:pPr>
              <w:pStyle w:val="P68B1DB1-Normal11"/>
              <w:spacing w:line="276" w:lineRule="auto"/>
              <w:jc w:val="center"/>
              <w:rPr>
                <w:noProof/>
                <w:spacing w:val="-6"/>
                <w:lang w:val="sk-SK"/>
              </w:rPr>
            </w:pPr>
            <w:r w:rsidRPr="008D0EA6">
              <w:rPr>
                <w:noProof/>
                <w:spacing w:val="-6"/>
                <w:lang w:val="sk-SK"/>
              </w:rPr>
              <w:t>Vyhláška (vyhláška) komisára pre núdzové situácie</w:t>
            </w:r>
          </w:p>
        </w:tc>
        <w:tc>
          <w:tcPr>
            <w:tcW w:w="1094" w:type="dxa"/>
            <w:shd w:val="clear" w:color="auto" w:fill="C6EFCE"/>
            <w:noWrap/>
            <w:vAlign w:val="center"/>
          </w:tcPr>
          <w:p w14:paraId="30ADE40D" w14:textId="77777777" w:rsidR="00832256" w:rsidRPr="008D0EA6" w:rsidRDefault="00832256">
            <w:pPr>
              <w:spacing w:line="276" w:lineRule="auto"/>
              <w:jc w:val="center"/>
              <w:rPr>
                <w:rFonts w:ascii="Arial Narrow" w:hAnsi="Arial Narrow"/>
                <w:noProof/>
                <w:color w:val="006100"/>
                <w:spacing w:val="-6"/>
                <w:sz w:val="20"/>
                <w:lang w:val="sk-SK"/>
              </w:rPr>
            </w:pPr>
          </w:p>
        </w:tc>
        <w:tc>
          <w:tcPr>
            <w:tcW w:w="1290" w:type="dxa"/>
            <w:shd w:val="clear" w:color="auto" w:fill="C6EFCE"/>
            <w:noWrap/>
            <w:vAlign w:val="center"/>
          </w:tcPr>
          <w:p w14:paraId="1A129480" w14:textId="77777777" w:rsidR="00832256" w:rsidRPr="008D0EA6" w:rsidRDefault="00832256">
            <w:pPr>
              <w:spacing w:line="276" w:lineRule="auto"/>
              <w:jc w:val="center"/>
              <w:rPr>
                <w:rFonts w:ascii="Arial Narrow" w:hAnsi="Arial Narrow"/>
                <w:noProof/>
                <w:color w:val="006100"/>
                <w:spacing w:val="-6"/>
                <w:sz w:val="20"/>
                <w:lang w:val="sk-SK"/>
              </w:rPr>
            </w:pPr>
          </w:p>
        </w:tc>
        <w:tc>
          <w:tcPr>
            <w:tcW w:w="1194" w:type="dxa"/>
            <w:shd w:val="clear" w:color="auto" w:fill="C6EFCE"/>
            <w:noWrap/>
            <w:vAlign w:val="center"/>
          </w:tcPr>
          <w:p w14:paraId="55D7BACE" w14:textId="77777777" w:rsidR="00832256" w:rsidRPr="008D0EA6" w:rsidRDefault="00832256">
            <w:pPr>
              <w:spacing w:line="276" w:lineRule="auto"/>
              <w:jc w:val="center"/>
              <w:rPr>
                <w:rFonts w:ascii="Arial Narrow" w:hAnsi="Arial Narrow"/>
                <w:noProof/>
                <w:color w:val="006100"/>
                <w:spacing w:val="-6"/>
                <w:sz w:val="20"/>
                <w:lang w:val="sk-SK"/>
              </w:rPr>
            </w:pPr>
          </w:p>
        </w:tc>
        <w:tc>
          <w:tcPr>
            <w:tcW w:w="916" w:type="dxa"/>
            <w:shd w:val="clear" w:color="auto" w:fill="C6EFCE"/>
            <w:noWrap/>
            <w:vAlign w:val="center"/>
          </w:tcPr>
          <w:p w14:paraId="5026558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638" w:type="dxa"/>
            <w:shd w:val="clear" w:color="auto" w:fill="C6EFCE"/>
            <w:noWrap/>
            <w:vAlign w:val="center"/>
          </w:tcPr>
          <w:p w14:paraId="69AC6DC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shd w:val="clear" w:color="auto" w:fill="C6EFCE"/>
            <w:noWrap/>
            <w:vAlign w:val="center"/>
          </w:tcPr>
          <w:p w14:paraId="16FBE1DB" w14:textId="1F73B45A" w:rsidR="00832256" w:rsidRPr="008D0EA6" w:rsidRDefault="00415B68">
            <w:pPr>
              <w:pStyle w:val="P68B1DB1-Normal11"/>
              <w:spacing w:line="276" w:lineRule="auto"/>
              <w:rPr>
                <w:noProof/>
                <w:spacing w:val="-6"/>
                <w:lang w:val="sk-SK"/>
              </w:rPr>
            </w:pPr>
            <w:r w:rsidRPr="008D0EA6">
              <w:rPr>
                <w:noProof/>
                <w:spacing w:val="-6"/>
                <w:lang w:val="sk-SK"/>
              </w:rPr>
              <w:t>V jednom alebo viacerých nariadeniach komisára pre núdzové situácie sa uvedie presný zoznam zásahov na obnovu vodných ciest</w:t>
            </w:r>
            <w:r w:rsidR="008D0EA6" w:rsidRPr="008D0EA6">
              <w:rPr>
                <w:noProof/>
                <w:spacing w:val="-6"/>
                <w:lang w:val="sk-SK"/>
              </w:rPr>
              <w:t xml:space="preserve"> a </w:t>
            </w:r>
            <w:r w:rsidRPr="008D0EA6">
              <w:rPr>
                <w:noProof/>
                <w:spacing w:val="-6"/>
                <w:lang w:val="sk-SK"/>
              </w:rPr>
              <w:t>zvýšenie ochrany pred povodňami, zásahy na obnovu verejných budov vrátane verejných domov</w:t>
            </w:r>
            <w:r w:rsidR="008D0EA6" w:rsidRPr="008D0EA6">
              <w:rPr>
                <w:noProof/>
                <w:spacing w:val="-6"/>
                <w:lang w:val="sk-SK"/>
              </w:rPr>
              <w:t xml:space="preserve"> a </w:t>
            </w:r>
            <w:r w:rsidRPr="008D0EA6">
              <w:rPr>
                <w:noProof/>
                <w:spacing w:val="-6"/>
                <w:lang w:val="sk-SK"/>
              </w:rPr>
              <w:t>zdravotných stredísk</w:t>
            </w:r>
            <w:r w:rsidR="008D0EA6" w:rsidRPr="008D0EA6">
              <w:rPr>
                <w:noProof/>
                <w:spacing w:val="-6"/>
                <w:lang w:val="sk-SK"/>
              </w:rPr>
              <w:t xml:space="preserve"> a </w:t>
            </w:r>
            <w:r w:rsidRPr="008D0EA6">
              <w:rPr>
                <w:noProof/>
                <w:spacing w:val="-6"/>
                <w:lang w:val="sk-SK"/>
              </w:rPr>
              <w:t>celkový počet kilometrov ciest, ktoré sa majú obnoviť. Hodnota celkového počtu intervencií musí dosiahnuť aspoň 1,2 miliardy EUR.</w:t>
            </w:r>
          </w:p>
        </w:tc>
      </w:tr>
      <w:tr w:rsidR="00832256" w:rsidRPr="008D0EA6" w14:paraId="2DE50768" w14:textId="77777777">
        <w:trPr>
          <w:trHeight w:val="313"/>
          <w:jc w:val="center"/>
        </w:trPr>
        <w:tc>
          <w:tcPr>
            <w:tcW w:w="1130" w:type="dxa"/>
            <w:shd w:val="clear" w:color="auto" w:fill="C6EFCE"/>
            <w:noWrap/>
            <w:vAlign w:val="center"/>
          </w:tcPr>
          <w:p w14:paraId="1CDCDD7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11a</w:t>
            </w:r>
          </w:p>
        </w:tc>
        <w:tc>
          <w:tcPr>
            <w:tcW w:w="1560" w:type="dxa"/>
            <w:shd w:val="clear" w:color="auto" w:fill="C6EFCE"/>
            <w:noWrap/>
            <w:vAlign w:val="center"/>
          </w:tcPr>
          <w:p w14:paraId="60280899" w14:textId="63964961" w:rsidR="00832256" w:rsidRPr="008D0EA6" w:rsidRDefault="00415B68">
            <w:pPr>
              <w:pStyle w:val="P68B1DB1-Normal11"/>
              <w:spacing w:line="276" w:lineRule="auto"/>
              <w:jc w:val="center"/>
              <w:rPr>
                <w:noProof/>
                <w:spacing w:val="-6"/>
                <w:lang w:val="sk-SK"/>
              </w:rPr>
            </w:pPr>
            <w:r w:rsidRPr="008D0EA6">
              <w:rPr>
                <w:noProof/>
                <w:spacing w:val="-6"/>
                <w:lang w:val="sk-SK"/>
              </w:rPr>
              <w:t>Investícia 2.1.a. Opatrenia na zníženie povodňových</w:t>
            </w:r>
            <w:r w:rsidR="008D0EA6" w:rsidRPr="008D0EA6">
              <w:rPr>
                <w:noProof/>
                <w:spacing w:val="-6"/>
                <w:lang w:val="sk-SK"/>
              </w:rPr>
              <w:t xml:space="preserve"> a </w:t>
            </w:r>
            <w:r w:rsidRPr="008D0EA6">
              <w:rPr>
                <w:noProof/>
                <w:spacing w:val="-6"/>
                <w:lang w:val="sk-SK"/>
              </w:rPr>
              <w:t>hydrogeologických rizík – intervencie</w:t>
            </w:r>
            <w:r w:rsidR="008D0EA6" w:rsidRPr="008D0EA6">
              <w:rPr>
                <w:noProof/>
                <w:spacing w:val="-6"/>
                <w:lang w:val="sk-SK"/>
              </w:rPr>
              <w:t xml:space="preserve"> v </w:t>
            </w:r>
            <w:r w:rsidRPr="008D0EA6">
              <w:rPr>
                <w:noProof/>
                <w:spacing w:val="-6"/>
                <w:lang w:val="sk-SK"/>
              </w:rPr>
              <w:t>Emilia Romagna, Toskáne</w:t>
            </w:r>
            <w:r w:rsidR="008D0EA6" w:rsidRPr="008D0EA6">
              <w:rPr>
                <w:noProof/>
                <w:spacing w:val="-6"/>
                <w:lang w:val="sk-SK"/>
              </w:rPr>
              <w:t xml:space="preserve"> a </w:t>
            </w:r>
            <w:r w:rsidRPr="008D0EA6">
              <w:rPr>
                <w:noProof/>
                <w:spacing w:val="-6"/>
                <w:lang w:val="sk-SK"/>
              </w:rPr>
              <w:t>Marche</w:t>
            </w:r>
          </w:p>
        </w:tc>
        <w:tc>
          <w:tcPr>
            <w:tcW w:w="1134" w:type="dxa"/>
            <w:shd w:val="clear" w:color="auto" w:fill="C6EFCE"/>
            <w:noWrap/>
            <w:vAlign w:val="center"/>
          </w:tcPr>
          <w:p w14:paraId="7ADEB98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tcPr>
          <w:p w14:paraId="4D80A272" w14:textId="2402F1A0" w:rsidR="00832256" w:rsidRPr="008D0EA6" w:rsidRDefault="00415B68">
            <w:pPr>
              <w:pStyle w:val="P68B1DB1-Normal11"/>
              <w:jc w:val="center"/>
              <w:rPr>
                <w:noProof/>
                <w:spacing w:val="-6"/>
                <w:lang w:val="sk-SK"/>
              </w:rPr>
            </w:pPr>
            <w:r w:rsidRPr="008D0EA6">
              <w:rPr>
                <w:noProof/>
                <w:spacing w:val="-6"/>
                <w:lang w:val="sk-SK"/>
              </w:rPr>
              <w:t>Zadávanie všetkých verejných zákaziek na intervencie</w:t>
            </w:r>
            <w:r w:rsidR="008D0EA6" w:rsidRPr="008D0EA6">
              <w:rPr>
                <w:noProof/>
                <w:spacing w:val="-6"/>
                <w:lang w:val="sk-SK"/>
              </w:rPr>
              <w:t xml:space="preserve"> v </w:t>
            </w:r>
            <w:r w:rsidRPr="008D0EA6">
              <w:rPr>
                <w:noProof/>
                <w:spacing w:val="-6"/>
                <w:lang w:val="sk-SK"/>
              </w:rPr>
              <w:t>Emilia-Romagna, Toskáne</w:t>
            </w:r>
            <w:r w:rsidR="008D0EA6" w:rsidRPr="008D0EA6">
              <w:rPr>
                <w:noProof/>
                <w:spacing w:val="-6"/>
                <w:lang w:val="sk-SK"/>
              </w:rPr>
              <w:t xml:space="preserve"> a </w:t>
            </w:r>
            <w:r w:rsidRPr="008D0EA6">
              <w:rPr>
                <w:noProof/>
                <w:spacing w:val="-6"/>
                <w:lang w:val="sk-SK"/>
              </w:rPr>
              <w:t>Marche</w:t>
            </w:r>
          </w:p>
        </w:tc>
        <w:tc>
          <w:tcPr>
            <w:tcW w:w="1383" w:type="dxa"/>
            <w:shd w:val="clear" w:color="auto" w:fill="C6EFCE"/>
            <w:noWrap/>
            <w:vAlign w:val="center"/>
          </w:tcPr>
          <w:p w14:paraId="5AE4DBFC" w14:textId="5BC85DC2"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w:t>
            </w:r>
          </w:p>
        </w:tc>
        <w:tc>
          <w:tcPr>
            <w:tcW w:w="1094" w:type="dxa"/>
            <w:shd w:val="clear" w:color="auto" w:fill="C6EFCE"/>
            <w:noWrap/>
            <w:vAlign w:val="center"/>
          </w:tcPr>
          <w:p w14:paraId="18D833F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90" w:type="dxa"/>
            <w:shd w:val="clear" w:color="auto" w:fill="C6EFCE"/>
            <w:noWrap/>
            <w:vAlign w:val="center"/>
          </w:tcPr>
          <w:p w14:paraId="394DF69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94" w:type="dxa"/>
            <w:shd w:val="clear" w:color="auto" w:fill="C6EFCE"/>
            <w:noWrap/>
            <w:vAlign w:val="center"/>
          </w:tcPr>
          <w:p w14:paraId="7EF9448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16" w:type="dxa"/>
            <w:shd w:val="clear" w:color="auto" w:fill="C6EFCE"/>
            <w:noWrap/>
            <w:vAlign w:val="center"/>
          </w:tcPr>
          <w:p w14:paraId="3BC8160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38" w:type="dxa"/>
            <w:shd w:val="clear" w:color="auto" w:fill="C6EFCE"/>
            <w:noWrap/>
            <w:vAlign w:val="center"/>
          </w:tcPr>
          <w:p w14:paraId="060158DF"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4116" w:type="dxa"/>
            <w:shd w:val="clear" w:color="auto" w:fill="C6EFCE"/>
            <w:noWrap/>
            <w:vAlign w:val="center"/>
          </w:tcPr>
          <w:p w14:paraId="7CBB0613" w14:textId="2C49A1A2" w:rsidR="0083225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intervencie</w:t>
            </w:r>
            <w:r w:rsidR="008D0EA6" w:rsidRPr="008D0EA6">
              <w:rPr>
                <w:noProof/>
                <w:spacing w:val="-6"/>
                <w:lang w:val="sk-SK"/>
              </w:rPr>
              <w:t xml:space="preserve"> v </w:t>
            </w:r>
            <w:r w:rsidRPr="008D0EA6">
              <w:rPr>
                <w:noProof/>
                <w:spacing w:val="-6"/>
                <w:lang w:val="sk-SK"/>
              </w:rPr>
              <w:t>oblasti riadenia rizík</w:t>
            </w:r>
            <w:r w:rsidR="008D0EA6" w:rsidRPr="008D0EA6">
              <w:rPr>
                <w:noProof/>
                <w:spacing w:val="-6"/>
                <w:lang w:val="sk-SK"/>
              </w:rPr>
              <w:t xml:space="preserve"> a </w:t>
            </w:r>
            <w:r w:rsidRPr="008D0EA6">
              <w:rPr>
                <w:noProof/>
                <w:spacing w:val="-6"/>
                <w:lang w:val="sk-SK"/>
              </w:rPr>
              <w:t>znižovania hydrogeologických rizík. Celková hodnota výziev,</w:t>
            </w:r>
            <w:r w:rsidR="008D0EA6" w:rsidRPr="008D0EA6">
              <w:rPr>
                <w:noProof/>
                <w:spacing w:val="-6"/>
                <w:lang w:val="sk-SK"/>
              </w:rPr>
              <w:t xml:space="preserve"> z </w:t>
            </w:r>
            <w:r w:rsidRPr="008D0EA6">
              <w:rPr>
                <w:noProof/>
                <w:spacing w:val="-6"/>
                <w:lang w:val="sk-SK"/>
              </w:rPr>
              <w:t>ktorých tieto ocenenia vychádzajú, predstavuje najmenej 1,2 miliardy EUR.</w:t>
            </w:r>
          </w:p>
        </w:tc>
      </w:tr>
      <w:tr w:rsidR="00832256" w:rsidRPr="008D0EA6" w14:paraId="1BC9B1A0" w14:textId="77777777">
        <w:trPr>
          <w:trHeight w:val="313"/>
          <w:jc w:val="center"/>
        </w:trPr>
        <w:tc>
          <w:tcPr>
            <w:tcW w:w="1130" w:type="dxa"/>
            <w:shd w:val="clear" w:color="auto" w:fill="C6EFCE"/>
            <w:noWrap/>
            <w:vAlign w:val="center"/>
          </w:tcPr>
          <w:p w14:paraId="4659E80A" w14:textId="584549DB" w:rsidR="00832256" w:rsidRPr="008D0EA6" w:rsidRDefault="00415B68">
            <w:pPr>
              <w:pStyle w:val="P68B1DB1-Normal11"/>
              <w:spacing w:after="120"/>
              <w:jc w:val="center"/>
              <w:rPr>
                <w:noProof/>
                <w:spacing w:val="-6"/>
                <w:lang w:val="sk-SK"/>
              </w:rPr>
            </w:pPr>
            <w:r w:rsidRPr="008D0EA6">
              <w:rPr>
                <w:noProof/>
                <w:spacing w:val="-6"/>
                <w:lang w:val="sk-SK"/>
              </w:rPr>
              <w:t>M2C4 – 11ter</w:t>
            </w:r>
          </w:p>
        </w:tc>
        <w:tc>
          <w:tcPr>
            <w:tcW w:w="1560" w:type="dxa"/>
            <w:shd w:val="clear" w:color="auto" w:fill="C6EFCE"/>
            <w:noWrap/>
            <w:vAlign w:val="center"/>
          </w:tcPr>
          <w:p w14:paraId="02279783" w14:textId="377BBBAC" w:rsidR="00832256" w:rsidRPr="008D0EA6" w:rsidRDefault="00415B68">
            <w:pPr>
              <w:pStyle w:val="P68B1DB1-Normal11"/>
              <w:spacing w:after="120"/>
              <w:jc w:val="center"/>
              <w:rPr>
                <w:noProof/>
                <w:spacing w:val="-6"/>
                <w:lang w:val="sk-SK"/>
              </w:rPr>
            </w:pPr>
            <w:r w:rsidRPr="008D0EA6">
              <w:rPr>
                <w:noProof/>
                <w:spacing w:val="-6"/>
                <w:lang w:val="sk-SK"/>
              </w:rPr>
              <w:t>Investícia 2.1.a. Opatrenia na zníženie povodňových</w:t>
            </w:r>
            <w:r w:rsidR="008D0EA6" w:rsidRPr="008D0EA6">
              <w:rPr>
                <w:noProof/>
                <w:spacing w:val="-6"/>
                <w:lang w:val="sk-SK"/>
              </w:rPr>
              <w:t xml:space="preserve"> a </w:t>
            </w:r>
            <w:r w:rsidRPr="008D0EA6">
              <w:rPr>
                <w:noProof/>
                <w:spacing w:val="-6"/>
                <w:lang w:val="sk-SK"/>
              </w:rPr>
              <w:t>hydrogeologických rizík – intervencie</w:t>
            </w:r>
            <w:r w:rsidR="008D0EA6" w:rsidRPr="008D0EA6">
              <w:rPr>
                <w:noProof/>
                <w:spacing w:val="-6"/>
                <w:lang w:val="sk-SK"/>
              </w:rPr>
              <w:t xml:space="preserve"> v </w:t>
            </w:r>
            <w:r w:rsidRPr="008D0EA6">
              <w:rPr>
                <w:noProof/>
                <w:spacing w:val="-6"/>
                <w:lang w:val="sk-SK"/>
              </w:rPr>
              <w:t>Emilia Romagna, Toskáne</w:t>
            </w:r>
            <w:r w:rsidR="008D0EA6" w:rsidRPr="008D0EA6">
              <w:rPr>
                <w:noProof/>
                <w:spacing w:val="-6"/>
                <w:lang w:val="sk-SK"/>
              </w:rPr>
              <w:t xml:space="preserve"> a </w:t>
            </w:r>
            <w:r w:rsidRPr="008D0EA6">
              <w:rPr>
                <w:noProof/>
                <w:spacing w:val="-6"/>
                <w:lang w:val="sk-SK"/>
              </w:rPr>
              <w:t>Marche</w:t>
            </w:r>
          </w:p>
        </w:tc>
        <w:tc>
          <w:tcPr>
            <w:tcW w:w="1134" w:type="dxa"/>
            <w:shd w:val="clear" w:color="auto" w:fill="C6EFCE"/>
            <w:noWrap/>
            <w:vAlign w:val="center"/>
          </w:tcPr>
          <w:p w14:paraId="43EC21D4" w14:textId="77777777"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559" w:type="dxa"/>
            <w:shd w:val="clear" w:color="auto" w:fill="C6EFCE"/>
            <w:noWrap/>
            <w:vAlign w:val="center"/>
          </w:tcPr>
          <w:p w14:paraId="54DAA66C" w14:textId="11BCA8BF" w:rsidR="00832256" w:rsidRPr="008D0EA6" w:rsidRDefault="00415B68">
            <w:pPr>
              <w:pStyle w:val="P68B1DB1-Normal11"/>
              <w:spacing w:after="120"/>
              <w:jc w:val="center"/>
              <w:rPr>
                <w:noProof/>
                <w:spacing w:val="-6"/>
                <w:lang w:val="sk-SK"/>
              </w:rPr>
            </w:pPr>
            <w:r w:rsidRPr="008D0EA6">
              <w:rPr>
                <w:noProof/>
                <w:spacing w:val="-6"/>
                <w:lang w:val="sk-SK"/>
              </w:rPr>
              <w:t>Ukončenie projektov</w:t>
            </w:r>
          </w:p>
        </w:tc>
        <w:tc>
          <w:tcPr>
            <w:tcW w:w="1383" w:type="dxa"/>
            <w:shd w:val="clear" w:color="auto" w:fill="C6EFCE"/>
            <w:noWrap/>
            <w:vAlign w:val="center"/>
          </w:tcPr>
          <w:p w14:paraId="632F56FF" w14:textId="77777777" w:rsidR="00832256" w:rsidRPr="008D0EA6" w:rsidRDefault="00415B68">
            <w:pPr>
              <w:pStyle w:val="P68B1DB1-Normal11"/>
              <w:spacing w:after="120"/>
              <w:jc w:val="center"/>
              <w:rPr>
                <w:noProof/>
                <w:spacing w:val="-6"/>
                <w:lang w:val="sk-SK"/>
              </w:rPr>
            </w:pPr>
            <w:r w:rsidRPr="008D0EA6">
              <w:rPr>
                <w:noProof/>
                <w:spacing w:val="-6"/>
                <w:lang w:val="sk-SK"/>
              </w:rPr>
              <w:t>Certifikácia ukončenia projektov</w:t>
            </w:r>
          </w:p>
        </w:tc>
        <w:tc>
          <w:tcPr>
            <w:tcW w:w="1094" w:type="dxa"/>
            <w:shd w:val="clear" w:color="auto" w:fill="C6EFCE"/>
            <w:noWrap/>
            <w:vAlign w:val="center"/>
          </w:tcPr>
          <w:p w14:paraId="2A2965B5" w14:textId="77777777" w:rsidR="00832256" w:rsidRPr="008D0EA6" w:rsidRDefault="00832256">
            <w:pPr>
              <w:spacing w:after="120"/>
              <w:jc w:val="center"/>
              <w:rPr>
                <w:rFonts w:ascii="Arial Narrow" w:hAnsi="Arial Narrow"/>
                <w:noProof/>
                <w:color w:val="006100"/>
                <w:spacing w:val="-6"/>
                <w:sz w:val="20"/>
                <w:lang w:val="sk-SK"/>
              </w:rPr>
            </w:pPr>
          </w:p>
        </w:tc>
        <w:tc>
          <w:tcPr>
            <w:tcW w:w="1290" w:type="dxa"/>
            <w:shd w:val="clear" w:color="auto" w:fill="C6EFCE"/>
            <w:noWrap/>
            <w:vAlign w:val="center"/>
          </w:tcPr>
          <w:p w14:paraId="112F87E8" w14:textId="77777777" w:rsidR="00832256" w:rsidRPr="008D0EA6" w:rsidRDefault="00832256">
            <w:pPr>
              <w:spacing w:after="120"/>
              <w:jc w:val="center"/>
              <w:rPr>
                <w:rFonts w:ascii="Arial Narrow" w:hAnsi="Arial Narrow"/>
                <w:noProof/>
                <w:color w:val="006100"/>
                <w:spacing w:val="-6"/>
                <w:sz w:val="20"/>
                <w:lang w:val="sk-SK"/>
              </w:rPr>
            </w:pPr>
          </w:p>
        </w:tc>
        <w:tc>
          <w:tcPr>
            <w:tcW w:w="1194" w:type="dxa"/>
            <w:shd w:val="clear" w:color="auto" w:fill="C6EFCE"/>
            <w:noWrap/>
            <w:vAlign w:val="center"/>
          </w:tcPr>
          <w:p w14:paraId="677D76C4" w14:textId="77777777" w:rsidR="00832256" w:rsidRPr="008D0EA6" w:rsidRDefault="00832256">
            <w:pPr>
              <w:spacing w:after="120"/>
              <w:jc w:val="center"/>
              <w:rPr>
                <w:rFonts w:ascii="Arial Narrow" w:hAnsi="Arial Narrow"/>
                <w:noProof/>
                <w:color w:val="006100"/>
                <w:spacing w:val="-6"/>
                <w:sz w:val="20"/>
                <w:lang w:val="sk-SK"/>
              </w:rPr>
            </w:pPr>
          </w:p>
        </w:tc>
        <w:tc>
          <w:tcPr>
            <w:tcW w:w="916" w:type="dxa"/>
            <w:shd w:val="clear" w:color="auto" w:fill="C6EFCE"/>
            <w:noWrap/>
            <w:vAlign w:val="center"/>
          </w:tcPr>
          <w:p w14:paraId="534232D7" w14:textId="77777777"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638" w:type="dxa"/>
            <w:shd w:val="clear" w:color="auto" w:fill="C6EFCE"/>
            <w:noWrap/>
            <w:vAlign w:val="center"/>
          </w:tcPr>
          <w:p w14:paraId="2DA542B1" w14:textId="77777777"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4116" w:type="dxa"/>
            <w:shd w:val="clear" w:color="auto" w:fill="C6EFCE"/>
            <w:noWrap/>
            <w:vAlign w:val="center"/>
          </w:tcPr>
          <w:p w14:paraId="37FC38F3" w14:textId="77777777" w:rsidR="00832256" w:rsidRPr="008D0EA6" w:rsidRDefault="00415B68">
            <w:pPr>
              <w:pStyle w:val="P68B1DB1-Normal11"/>
              <w:spacing w:after="120"/>
              <w:rPr>
                <w:noProof/>
                <w:spacing w:val="-6"/>
                <w:lang w:val="sk-SK"/>
              </w:rPr>
            </w:pPr>
            <w:r w:rsidRPr="008D0EA6">
              <w:rPr>
                <w:noProof/>
                <w:spacing w:val="-6"/>
                <w:lang w:val="sk-SK"/>
              </w:rPr>
              <w:t>Ukončenie:</w:t>
            </w:r>
          </w:p>
          <w:p w14:paraId="6221820A" w14:textId="17120D21" w:rsidR="00832256" w:rsidRPr="008D0EA6" w:rsidRDefault="00415B68">
            <w:pPr>
              <w:pStyle w:val="P68B1DB1-ListParagraph13"/>
              <w:numPr>
                <w:ilvl w:val="0"/>
                <w:numId w:val="97"/>
              </w:numPr>
              <w:spacing w:before="0"/>
              <w:contextualSpacing w:val="0"/>
              <w:jc w:val="left"/>
              <w:rPr>
                <w:noProof/>
                <w:spacing w:val="-6"/>
                <w:lang w:val="sk-SK"/>
              </w:rPr>
            </w:pPr>
            <w:r w:rsidRPr="008D0EA6">
              <w:rPr>
                <w:noProof/>
                <w:spacing w:val="-6"/>
                <w:lang w:val="sk-SK"/>
              </w:rPr>
              <w:t>aspoň 90</w:t>
            </w:r>
            <w:r w:rsidR="008D0EA6" w:rsidRPr="008D0EA6">
              <w:rPr>
                <w:noProof/>
                <w:spacing w:val="-6"/>
                <w:lang w:val="sk-SK"/>
              </w:rPr>
              <w:t> %</w:t>
            </w:r>
            <w:r w:rsidRPr="008D0EA6">
              <w:rPr>
                <w:noProof/>
                <w:spacing w:val="-6"/>
                <w:lang w:val="sk-SK"/>
              </w:rPr>
              <w:t xml:space="preserve"> zásahov na obnovu vodných ciest</w:t>
            </w:r>
            <w:r w:rsidR="008D0EA6" w:rsidRPr="008D0EA6">
              <w:rPr>
                <w:noProof/>
                <w:spacing w:val="-6"/>
                <w:lang w:val="sk-SK"/>
              </w:rPr>
              <w:t xml:space="preserve"> a </w:t>
            </w:r>
            <w:r w:rsidRPr="008D0EA6">
              <w:rPr>
                <w:noProof/>
                <w:spacing w:val="-6"/>
                <w:lang w:val="sk-SK"/>
              </w:rPr>
              <w:t>zvýšenie ochrany pred povodňami, ako sa uvádza vo vyhláškach komisára pre núdzové situácie,</w:t>
            </w:r>
          </w:p>
          <w:p w14:paraId="3A86A994" w14:textId="21262AB1" w:rsidR="00832256" w:rsidRPr="008D0EA6" w:rsidRDefault="00415B68">
            <w:pPr>
              <w:pStyle w:val="P68B1DB1-ListParagraph13"/>
              <w:numPr>
                <w:ilvl w:val="0"/>
                <w:numId w:val="97"/>
              </w:numPr>
              <w:spacing w:before="0"/>
              <w:contextualSpacing w:val="0"/>
              <w:jc w:val="left"/>
              <w:rPr>
                <w:noProof/>
                <w:spacing w:val="-6"/>
                <w:lang w:val="sk-SK"/>
              </w:rPr>
            </w:pPr>
            <w:r w:rsidRPr="008D0EA6">
              <w:rPr>
                <w:noProof/>
                <w:spacing w:val="-6"/>
                <w:lang w:val="sk-SK"/>
              </w:rPr>
              <w:t>Rekonštrukčné zásahy miestnej</w:t>
            </w:r>
            <w:r w:rsidR="008D0EA6" w:rsidRPr="008D0EA6">
              <w:rPr>
                <w:noProof/>
                <w:spacing w:val="-6"/>
                <w:lang w:val="sk-SK"/>
              </w:rPr>
              <w:t xml:space="preserve"> a </w:t>
            </w:r>
            <w:r w:rsidRPr="008D0EA6">
              <w:rPr>
                <w:noProof/>
                <w:spacing w:val="-6"/>
                <w:lang w:val="sk-SK"/>
              </w:rPr>
              <w:t>provinčnej cestnej siete na niekoľko kilometrov, ako sa uvádza vo vyhláškach komisára pre núdzové situácie,</w:t>
            </w:r>
          </w:p>
          <w:p w14:paraId="5B24547A" w14:textId="3288AFE1" w:rsidR="00832256" w:rsidRPr="008D0EA6" w:rsidRDefault="00415B68">
            <w:pPr>
              <w:pStyle w:val="P68B1DB1-ListParagraph13"/>
              <w:numPr>
                <w:ilvl w:val="0"/>
                <w:numId w:val="97"/>
              </w:numPr>
              <w:spacing w:before="0"/>
              <w:jc w:val="left"/>
              <w:rPr>
                <w:noProof/>
                <w:spacing w:val="-6"/>
                <w:lang w:val="sk-SK"/>
              </w:rPr>
            </w:pPr>
            <w:r w:rsidRPr="008D0EA6">
              <w:rPr>
                <w:noProof/>
                <w:spacing w:val="-6"/>
                <w:lang w:val="sk-SK"/>
              </w:rPr>
              <w:t>Aspoň 90</w:t>
            </w:r>
            <w:r w:rsidR="008D0EA6" w:rsidRPr="008D0EA6">
              <w:rPr>
                <w:noProof/>
                <w:spacing w:val="-6"/>
                <w:lang w:val="sk-SK"/>
              </w:rPr>
              <w:t> %</w:t>
            </w:r>
            <w:r w:rsidRPr="008D0EA6">
              <w:rPr>
                <w:noProof/>
                <w:spacing w:val="-6"/>
                <w:lang w:val="sk-SK"/>
              </w:rPr>
              <w:t xml:space="preserve"> zásahov na obnovu verejných budov vrátane verejných domov</w:t>
            </w:r>
            <w:r w:rsidR="008D0EA6" w:rsidRPr="008D0EA6">
              <w:rPr>
                <w:noProof/>
                <w:spacing w:val="-6"/>
                <w:lang w:val="sk-SK"/>
              </w:rPr>
              <w:t xml:space="preserve"> a </w:t>
            </w:r>
            <w:r w:rsidRPr="008D0EA6">
              <w:rPr>
                <w:noProof/>
                <w:spacing w:val="-6"/>
                <w:lang w:val="sk-SK"/>
              </w:rPr>
              <w:t>zdravotných stredísk, ako sa uvádza vo vyhláškach komisára pre núdzové situácie.</w:t>
            </w:r>
          </w:p>
        </w:tc>
      </w:tr>
      <w:tr w:rsidR="00832256" w:rsidRPr="008D0EA6" w14:paraId="331DDF85" w14:textId="77777777">
        <w:trPr>
          <w:trHeight w:val="313"/>
          <w:jc w:val="center"/>
        </w:trPr>
        <w:tc>
          <w:tcPr>
            <w:tcW w:w="1130" w:type="dxa"/>
            <w:shd w:val="clear" w:color="auto" w:fill="C6EFCE"/>
            <w:noWrap/>
            <w:vAlign w:val="center"/>
          </w:tcPr>
          <w:p w14:paraId="23B010C8" w14:textId="77777777" w:rsidR="00832256" w:rsidRPr="008D0EA6" w:rsidRDefault="00415B68">
            <w:pPr>
              <w:pStyle w:val="P68B1DB1-Normal11"/>
              <w:spacing w:after="120"/>
              <w:jc w:val="center"/>
              <w:rPr>
                <w:noProof/>
                <w:spacing w:val="-6"/>
                <w:lang w:val="sk-SK"/>
              </w:rPr>
            </w:pPr>
            <w:r w:rsidRPr="008D0EA6">
              <w:rPr>
                <w:noProof/>
                <w:spacing w:val="-6"/>
                <w:lang w:val="sk-SK"/>
              </w:rPr>
              <w:t>M2C4 – 12</w:t>
            </w:r>
          </w:p>
        </w:tc>
        <w:tc>
          <w:tcPr>
            <w:tcW w:w="1560" w:type="dxa"/>
            <w:shd w:val="clear" w:color="auto" w:fill="C6EFCE"/>
            <w:noWrap/>
            <w:vAlign w:val="center"/>
          </w:tcPr>
          <w:p w14:paraId="34809156" w14:textId="59833884" w:rsidR="00832256" w:rsidRPr="008D0EA6" w:rsidRDefault="00415B68">
            <w:pPr>
              <w:pStyle w:val="P68B1DB1-Normal11"/>
              <w:spacing w:after="120"/>
              <w:jc w:val="center"/>
              <w:rPr>
                <w:noProof/>
                <w:spacing w:val="-6"/>
                <w:lang w:val="sk-SK"/>
              </w:rPr>
            </w:pPr>
            <w:r w:rsidRPr="008D0EA6">
              <w:rPr>
                <w:noProof/>
                <w:spacing w:val="-6"/>
                <w:lang w:val="sk-SK"/>
              </w:rPr>
              <w:t>Investícia 2.1.b. Opatrenia na zníženie povodňového</w:t>
            </w:r>
            <w:r w:rsidR="008D0EA6" w:rsidRPr="008D0EA6">
              <w:rPr>
                <w:noProof/>
                <w:spacing w:val="-6"/>
                <w:lang w:val="sk-SK"/>
              </w:rPr>
              <w:t xml:space="preserve"> a </w:t>
            </w:r>
            <w:r w:rsidRPr="008D0EA6">
              <w:rPr>
                <w:noProof/>
                <w:spacing w:val="-6"/>
                <w:lang w:val="sk-SK"/>
              </w:rPr>
              <w:t>hydrogeologického rizika</w:t>
            </w:r>
          </w:p>
        </w:tc>
        <w:tc>
          <w:tcPr>
            <w:tcW w:w="1134" w:type="dxa"/>
            <w:shd w:val="clear" w:color="auto" w:fill="C6EFCE"/>
            <w:noWrap/>
            <w:vAlign w:val="center"/>
          </w:tcPr>
          <w:p w14:paraId="4354716D" w14:textId="77777777"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559" w:type="dxa"/>
            <w:shd w:val="clear" w:color="auto" w:fill="C6EFCE"/>
            <w:noWrap/>
            <w:vAlign w:val="center"/>
          </w:tcPr>
          <w:p w14:paraId="19902CA1" w14:textId="3D92BAB2" w:rsidR="00832256" w:rsidRPr="008D0EA6" w:rsidRDefault="00415B68">
            <w:pPr>
              <w:pStyle w:val="P68B1DB1-Normal11"/>
              <w:spacing w:after="120"/>
              <w:jc w:val="center"/>
              <w:rPr>
                <w:noProof/>
                <w:spacing w:val="-6"/>
                <w:lang w:val="sk-SK"/>
              </w:rPr>
            </w:pPr>
            <w:r w:rsidRPr="008D0EA6">
              <w:rPr>
                <w:noProof/>
                <w:spacing w:val="-6"/>
                <w:lang w:val="sk-SK"/>
              </w:rPr>
              <w:t>Nadobudnutie účinnosti revidovaného právneho rámca pre zásahy proti povodňovým</w:t>
            </w:r>
            <w:r w:rsidR="008D0EA6" w:rsidRPr="008D0EA6">
              <w:rPr>
                <w:noProof/>
                <w:spacing w:val="-6"/>
                <w:lang w:val="sk-SK"/>
              </w:rPr>
              <w:t xml:space="preserve"> a </w:t>
            </w:r>
            <w:r w:rsidRPr="008D0EA6">
              <w:rPr>
                <w:noProof/>
                <w:spacing w:val="-6"/>
                <w:lang w:val="sk-SK"/>
              </w:rPr>
              <w:t>hydrogeologickým rizikám</w:t>
            </w:r>
          </w:p>
        </w:tc>
        <w:tc>
          <w:tcPr>
            <w:tcW w:w="1383" w:type="dxa"/>
            <w:shd w:val="clear" w:color="auto" w:fill="C6EFCE"/>
            <w:noWrap/>
            <w:vAlign w:val="center"/>
          </w:tcPr>
          <w:p w14:paraId="4B0CE1A6" w14:textId="333BF502" w:rsidR="00832256" w:rsidRPr="008D0EA6" w:rsidRDefault="00415B68">
            <w:pPr>
              <w:pStyle w:val="P68B1DB1-Normal11"/>
              <w:spacing w:after="120"/>
              <w:jc w:val="center"/>
              <w:rPr>
                <w:noProof/>
                <w:spacing w:val="-6"/>
                <w:lang w:val="sk-SK"/>
              </w:rPr>
            </w:pPr>
            <w:r w:rsidRPr="008D0EA6">
              <w:rPr>
                <w:noProof/>
                <w:spacing w:val="-6"/>
                <w:lang w:val="sk-SK"/>
              </w:rPr>
              <w:t>Ustanovenia vo vyhláškach,</w:t>
            </w:r>
            <w:r w:rsidR="008D0EA6" w:rsidRPr="008D0EA6">
              <w:rPr>
                <w:noProof/>
                <w:spacing w:val="-6"/>
                <w:lang w:val="sk-SK"/>
              </w:rPr>
              <w:t xml:space="preserve"> v </w:t>
            </w:r>
            <w:r w:rsidRPr="008D0EA6">
              <w:rPr>
                <w:noProof/>
                <w:spacing w:val="-6"/>
                <w:lang w:val="sk-SK"/>
              </w:rPr>
              <w:t>ktorých sa uvádza nadobudnutie účinnosti</w:t>
            </w:r>
          </w:p>
        </w:tc>
        <w:tc>
          <w:tcPr>
            <w:tcW w:w="1094" w:type="dxa"/>
            <w:shd w:val="clear" w:color="auto" w:fill="C6EFCE"/>
            <w:noWrap/>
            <w:vAlign w:val="center"/>
          </w:tcPr>
          <w:p w14:paraId="483969E2" w14:textId="77777777"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1290" w:type="dxa"/>
            <w:shd w:val="clear" w:color="auto" w:fill="C6EFCE"/>
            <w:noWrap/>
            <w:vAlign w:val="center"/>
          </w:tcPr>
          <w:p w14:paraId="5D9FCF01" w14:textId="77777777"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1194" w:type="dxa"/>
            <w:shd w:val="clear" w:color="auto" w:fill="C6EFCE"/>
            <w:noWrap/>
            <w:vAlign w:val="center"/>
          </w:tcPr>
          <w:p w14:paraId="56D53347" w14:textId="77777777"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916" w:type="dxa"/>
            <w:shd w:val="clear" w:color="auto" w:fill="C6EFCE"/>
            <w:noWrap/>
            <w:vAlign w:val="center"/>
          </w:tcPr>
          <w:p w14:paraId="4C1D036F" w14:textId="77777777"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638" w:type="dxa"/>
            <w:shd w:val="clear" w:color="auto" w:fill="C6EFCE"/>
            <w:noWrap/>
            <w:vAlign w:val="center"/>
          </w:tcPr>
          <w:p w14:paraId="10198E99" w14:textId="77777777" w:rsidR="00832256" w:rsidRPr="008D0EA6" w:rsidRDefault="00415B68">
            <w:pPr>
              <w:pStyle w:val="P68B1DB1-Normal11"/>
              <w:spacing w:after="120"/>
              <w:jc w:val="center"/>
              <w:rPr>
                <w:noProof/>
                <w:spacing w:val="-6"/>
                <w:lang w:val="sk-SK"/>
              </w:rPr>
            </w:pPr>
            <w:r w:rsidRPr="008D0EA6">
              <w:rPr>
                <w:noProof/>
                <w:spacing w:val="-6"/>
                <w:lang w:val="sk-SK"/>
              </w:rPr>
              <w:t>2021</w:t>
            </w:r>
          </w:p>
        </w:tc>
        <w:tc>
          <w:tcPr>
            <w:tcW w:w="4116" w:type="dxa"/>
            <w:shd w:val="clear" w:color="auto" w:fill="C6EFCE"/>
            <w:noWrap/>
            <w:vAlign w:val="center"/>
          </w:tcPr>
          <w:p w14:paraId="3F802BD2" w14:textId="44E614FB" w:rsidR="00832256" w:rsidRPr="008D0EA6" w:rsidRDefault="00415B68">
            <w:pPr>
              <w:pStyle w:val="P68B1DB1-Normal11"/>
              <w:spacing w:after="120"/>
              <w:rPr>
                <w:noProof/>
                <w:spacing w:val="-6"/>
                <w:lang w:val="sk-SK"/>
              </w:rPr>
            </w:pPr>
            <w:r w:rsidRPr="008D0EA6">
              <w:rPr>
                <w:noProof/>
                <w:spacing w:val="-6"/>
                <w:lang w:val="sk-SK"/>
              </w:rPr>
              <w:t>Cieľom nariadení Národnej služby civilnej ochrany, ktorými sa schvaľuje prvý plán zásahu</w:t>
            </w:r>
            <w:r w:rsidR="008D0EA6" w:rsidRPr="008D0EA6">
              <w:rPr>
                <w:noProof/>
                <w:spacing w:val="-6"/>
                <w:lang w:val="sk-SK"/>
              </w:rPr>
              <w:t xml:space="preserve"> a </w:t>
            </w:r>
            <w:r w:rsidRPr="008D0EA6">
              <w:rPr>
                <w:noProof/>
                <w:spacing w:val="-6"/>
                <w:lang w:val="sk-SK"/>
              </w:rPr>
              <w:t>investičného plánu na zníženie povodňového</w:t>
            </w:r>
            <w:r w:rsidR="008D0EA6" w:rsidRPr="008D0EA6">
              <w:rPr>
                <w:noProof/>
                <w:spacing w:val="-6"/>
                <w:lang w:val="sk-SK"/>
              </w:rPr>
              <w:t xml:space="preserve"> a </w:t>
            </w:r>
            <w:r w:rsidRPr="008D0EA6">
              <w:rPr>
                <w:noProof/>
                <w:spacing w:val="-6"/>
                <w:lang w:val="sk-SK"/>
              </w:rPr>
              <w:t>hydrogeologického rizika, je obnoviť začiatok pôvodných podmienok</w:t>
            </w:r>
            <w:r w:rsidR="008D0EA6" w:rsidRPr="008D0EA6">
              <w:rPr>
                <w:noProof/>
                <w:spacing w:val="-6"/>
                <w:lang w:val="sk-SK"/>
              </w:rPr>
              <w:t xml:space="preserve"> a </w:t>
            </w:r>
            <w:r w:rsidRPr="008D0EA6">
              <w:rPr>
                <w:noProof/>
                <w:spacing w:val="-6"/>
                <w:lang w:val="sk-SK"/>
              </w:rPr>
              <w:t>zabezpečiť odolnosť území voči prírodným katastrofám.</w:t>
            </w:r>
          </w:p>
        </w:tc>
      </w:tr>
      <w:tr w:rsidR="00832256" w:rsidRPr="008D0EA6" w14:paraId="6C7BB271" w14:textId="77777777">
        <w:trPr>
          <w:trHeight w:val="313"/>
          <w:jc w:val="center"/>
        </w:trPr>
        <w:tc>
          <w:tcPr>
            <w:tcW w:w="1130" w:type="dxa"/>
            <w:shd w:val="clear" w:color="auto" w:fill="C6EFCE"/>
            <w:noWrap/>
            <w:vAlign w:val="center"/>
          </w:tcPr>
          <w:p w14:paraId="1C14CF0E" w14:textId="77777777" w:rsidR="00832256" w:rsidRPr="008D0EA6" w:rsidRDefault="00415B68">
            <w:pPr>
              <w:pStyle w:val="P68B1DB1-Normal11"/>
              <w:spacing w:after="120"/>
              <w:jc w:val="center"/>
              <w:rPr>
                <w:noProof/>
                <w:spacing w:val="-6"/>
                <w:lang w:val="sk-SK"/>
              </w:rPr>
            </w:pPr>
            <w:r w:rsidRPr="008D0EA6">
              <w:rPr>
                <w:noProof/>
                <w:spacing w:val="-6"/>
                <w:lang w:val="sk-SK"/>
              </w:rPr>
              <w:t>M2C4 – 13</w:t>
            </w:r>
          </w:p>
        </w:tc>
        <w:tc>
          <w:tcPr>
            <w:tcW w:w="1560" w:type="dxa"/>
            <w:shd w:val="clear" w:color="auto" w:fill="C6EFCE"/>
            <w:noWrap/>
            <w:vAlign w:val="center"/>
          </w:tcPr>
          <w:p w14:paraId="6558087A" w14:textId="5A1DB65F" w:rsidR="00832256" w:rsidRPr="008D0EA6" w:rsidRDefault="00415B68">
            <w:pPr>
              <w:pStyle w:val="P68B1DB1-Normal11"/>
              <w:spacing w:after="120"/>
              <w:jc w:val="center"/>
              <w:rPr>
                <w:noProof/>
                <w:spacing w:val="-6"/>
                <w:lang w:val="sk-SK"/>
              </w:rPr>
            </w:pPr>
            <w:r w:rsidRPr="008D0EA6">
              <w:rPr>
                <w:noProof/>
                <w:spacing w:val="-6"/>
                <w:lang w:val="sk-SK"/>
              </w:rPr>
              <w:t>Investícia 2.1b – Opatrenia na zníženie povodňového</w:t>
            </w:r>
            <w:r w:rsidR="008D0EA6" w:rsidRPr="008D0EA6">
              <w:rPr>
                <w:noProof/>
                <w:spacing w:val="-6"/>
                <w:lang w:val="sk-SK"/>
              </w:rPr>
              <w:t xml:space="preserve"> a </w:t>
            </w:r>
            <w:r w:rsidRPr="008D0EA6">
              <w:rPr>
                <w:noProof/>
                <w:spacing w:val="-6"/>
                <w:lang w:val="sk-SK"/>
              </w:rPr>
              <w:t>hydrogeologického rizika</w:t>
            </w:r>
          </w:p>
        </w:tc>
        <w:tc>
          <w:tcPr>
            <w:tcW w:w="1134" w:type="dxa"/>
            <w:shd w:val="clear" w:color="auto" w:fill="C6EFCE"/>
            <w:noWrap/>
            <w:vAlign w:val="center"/>
          </w:tcPr>
          <w:p w14:paraId="7D4A1997" w14:textId="77777777"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559" w:type="dxa"/>
            <w:shd w:val="clear" w:color="auto" w:fill="C6EFCE"/>
            <w:noWrap/>
            <w:vAlign w:val="center"/>
          </w:tcPr>
          <w:p w14:paraId="1EC4BDED" w14:textId="7334FA62" w:rsidR="00832256" w:rsidRPr="008D0EA6" w:rsidRDefault="00415B68">
            <w:pPr>
              <w:pStyle w:val="P68B1DB1-Normal11"/>
              <w:spacing w:after="120"/>
              <w:jc w:val="center"/>
              <w:rPr>
                <w:noProof/>
                <w:spacing w:val="-6"/>
                <w:lang w:val="sk-SK"/>
              </w:rPr>
            </w:pPr>
            <w:r w:rsidRPr="008D0EA6">
              <w:rPr>
                <w:noProof/>
                <w:spacing w:val="-6"/>
                <w:lang w:val="sk-SK"/>
              </w:rPr>
              <w:t>Dokončenie intervencií typu D</w:t>
            </w:r>
            <w:r w:rsidR="008D0EA6" w:rsidRPr="008D0EA6">
              <w:rPr>
                <w:noProof/>
                <w:spacing w:val="-6"/>
                <w:lang w:val="sk-SK"/>
              </w:rPr>
              <w:t xml:space="preserve"> a </w:t>
            </w:r>
            <w:r w:rsidRPr="008D0EA6">
              <w:rPr>
                <w:noProof/>
                <w:spacing w:val="-6"/>
                <w:lang w:val="sk-SK"/>
              </w:rPr>
              <w:t>typu E</w:t>
            </w:r>
          </w:p>
        </w:tc>
        <w:tc>
          <w:tcPr>
            <w:tcW w:w="1383" w:type="dxa"/>
            <w:shd w:val="clear" w:color="auto" w:fill="C6EFCE"/>
            <w:noWrap/>
            <w:vAlign w:val="center"/>
          </w:tcPr>
          <w:p w14:paraId="7CB7018A" w14:textId="77777777"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1094" w:type="dxa"/>
            <w:shd w:val="clear" w:color="auto" w:fill="C6EFCE"/>
            <w:noWrap/>
            <w:vAlign w:val="center"/>
          </w:tcPr>
          <w:p w14:paraId="13C3002D" w14:textId="77777777" w:rsidR="00832256" w:rsidRPr="008D0EA6" w:rsidRDefault="00415B68">
            <w:pPr>
              <w:pStyle w:val="P68B1DB1-Normal11"/>
              <w:spacing w:after="120"/>
              <w:jc w:val="center"/>
              <w:rPr>
                <w:noProof/>
                <w:spacing w:val="-6"/>
                <w:lang w:val="sk-SK"/>
              </w:rPr>
            </w:pPr>
            <w:r w:rsidRPr="008D0EA6">
              <w:rPr>
                <w:noProof/>
                <w:spacing w:val="-6"/>
                <w:lang w:val="sk-SK"/>
              </w:rPr>
              <w:t>Percentuálny podiel</w:t>
            </w:r>
          </w:p>
        </w:tc>
        <w:tc>
          <w:tcPr>
            <w:tcW w:w="1290" w:type="dxa"/>
            <w:shd w:val="clear" w:color="auto" w:fill="C6EFCE"/>
            <w:noWrap/>
            <w:vAlign w:val="center"/>
          </w:tcPr>
          <w:p w14:paraId="3AEA6756" w14:textId="77777777" w:rsidR="00832256" w:rsidRPr="008D0EA6" w:rsidRDefault="00415B68">
            <w:pPr>
              <w:pStyle w:val="P68B1DB1-Normal11"/>
              <w:spacing w:after="120"/>
              <w:jc w:val="center"/>
              <w:rPr>
                <w:noProof/>
                <w:spacing w:val="-6"/>
                <w:lang w:val="sk-SK"/>
              </w:rPr>
            </w:pPr>
            <w:r w:rsidRPr="008D0EA6">
              <w:rPr>
                <w:noProof/>
                <w:spacing w:val="-6"/>
                <w:lang w:val="sk-SK"/>
              </w:rPr>
              <w:t>0</w:t>
            </w:r>
          </w:p>
        </w:tc>
        <w:tc>
          <w:tcPr>
            <w:tcW w:w="1194" w:type="dxa"/>
            <w:shd w:val="clear" w:color="auto" w:fill="C6EFCE"/>
            <w:noWrap/>
            <w:vAlign w:val="center"/>
          </w:tcPr>
          <w:p w14:paraId="4D8B0F6E" w14:textId="77777777" w:rsidR="00832256" w:rsidRPr="008D0EA6" w:rsidRDefault="00415B68">
            <w:pPr>
              <w:pStyle w:val="P68B1DB1-Normal11"/>
              <w:spacing w:after="120"/>
              <w:jc w:val="center"/>
              <w:rPr>
                <w:noProof/>
                <w:spacing w:val="-6"/>
                <w:lang w:val="sk-SK"/>
              </w:rPr>
            </w:pPr>
            <w:r w:rsidRPr="008D0EA6">
              <w:rPr>
                <w:noProof/>
                <w:spacing w:val="-6"/>
                <w:lang w:val="sk-SK"/>
              </w:rPr>
              <w:t>90</w:t>
            </w:r>
          </w:p>
        </w:tc>
        <w:tc>
          <w:tcPr>
            <w:tcW w:w="916" w:type="dxa"/>
            <w:shd w:val="clear" w:color="auto" w:fill="C6EFCE"/>
            <w:noWrap/>
            <w:vAlign w:val="center"/>
          </w:tcPr>
          <w:p w14:paraId="6ADBC9D9" w14:textId="36E8ABE9"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638" w:type="dxa"/>
            <w:shd w:val="clear" w:color="auto" w:fill="C6EFCE"/>
            <w:noWrap/>
            <w:vAlign w:val="center"/>
          </w:tcPr>
          <w:p w14:paraId="0CDB7056" w14:textId="3E4979F3"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4116" w:type="dxa"/>
            <w:shd w:val="clear" w:color="auto" w:fill="C6EFCE"/>
            <w:noWrap/>
            <w:vAlign w:val="center"/>
          </w:tcPr>
          <w:p w14:paraId="5971594D" w14:textId="08FBD744" w:rsidR="00832256" w:rsidRPr="008D0EA6" w:rsidRDefault="00415B68">
            <w:pPr>
              <w:pStyle w:val="P68B1DB1-Normal11"/>
              <w:spacing w:after="120"/>
              <w:rPr>
                <w:noProof/>
                <w:spacing w:val="-6"/>
                <w:lang w:val="sk-SK"/>
              </w:rPr>
            </w:pPr>
            <w:r w:rsidRPr="008D0EA6">
              <w:rPr>
                <w:noProof/>
                <w:spacing w:val="-6"/>
                <w:lang w:val="sk-SK"/>
              </w:rPr>
              <w:t>Ukončenie 90</w:t>
            </w:r>
            <w:r w:rsidR="008D0EA6" w:rsidRPr="008D0EA6">
              <w:rPr>
                <w:noProof/>
                <w:spacing w:val="-6"/>
                <w:lang w:val="sk-SK"/>
              </w:rPr>
              <w:t> %</w:t>
            </w:r>
            <w:r w:rsidRPr="008D0EA6">
              <w:rPr>
                <w:noProof/>
                <w:spacing w:val="-6"/>
                <w:lang w:val="sk-SK"/>
              </w:rPr>
              <w:t xml:space="preserve"> intervencií typu E</w:t>
            </w:r>
            <w:r w:rsidR="008D0EA6" w:rsidRPr="008D0EA6">
              <w:rPr>
                <w:noProof/>
                <w:spacing w:val="-6"/>
                <w:lang w:val="sk-SK"/>
              </w:rPr>
              <w:t xml:space="preserve"> a </w:t>
            </w:r>
            <w:r w:rsidRPr="008D0EA6">
              <w:rPr>
                <w:noProof/>
                <w:spacing w:val="-6"/>
                <w:lang w:val="sk-SK"/>
              </w:rPr>
              <w:t>typu D zameraných na obnovu poškodených verejných štruktúr, ako sa uvádza vo vyhláškach Národnej služby civilnej ochrany.</w:t>
            </w:r>
          </w:p>
        </w:tc>
      </w:tr>
      <w:tr w:rsidR="00832256" w:rsidRPr="008D0EA6" w14:paraId="1EC5960F" w14:textId="77777777">
        <w:trPr>
          <w:trHeight w:val="313"/>
          <w:jc w:val="center"/>
        </w:trPr>
        <w:tc>
          <w:tcPr>
            <w:tcW w:w="1130" w:type="dxa"/>
            <w:shd w:val="clear" w:color="auto" w:fill="C6EFCE"/>
            <w:noWrap/>
            <w:vAlign w:val="center"/>
            <w:hideMark/>
          </w:tcPr>
          <w:p w14:paraId="6079803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18</w:t>
            </w:r>
          </w:p>
        </w:tc>
        <w:tc>
          <w:tcPr>
            <w:tcW w:w="1560" w:type="dxa"/>
            <w:shd w:val="clear" w:color="auto" w:fill="C6EFCE"/>
            <w:noWrap/>
            <w:vAlign w:val="center"/>
            <w:hideMark/>
          </w:tcPr>
          <w:p w14:paraId="30390F8E" w14:textId="632334EC" w:rsidR="00832256" w:rsidRPr="008D0EA6" w:rsidRDefault="00415B68">
            <w:pPr>
              <w:pStyle w:val="P68B1DB1-Normal11"/>
              <w:spacing w:line="276" w:lineRule="auto"/>
              <w:jc w:val="center"/>
              <w:rPr>
                <w:noProof/>
                <w:spacing w:val="-6"/>
                <w:lang w:val="sk-SK"/>
              </w:rPr>
            </w:pPr>
            <w:r w:rsidRPr="008D0EA6">
              <w:rPr>
                <w:noProof/>
                <w:spacing w:val="-6"/>
                <w:lang w:val="sk-SK"/>
              </w:rPr>
              <w:t>Investície.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tc>
        <w:tc>
          <w:tcPr>
            <w:tcW w:w="1134" w:type="dxa"/>
            <w:shd w:val="clear" w:color="auto" w:fill="C6EFCE"/>
            <w:noWrap/>
            <w:vAlign w:val="center"/>
            <w:hideMark/>
          </w:tcPr>
          <w:p w14:paraId="1816964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0E56E6BA" w14:textId="008576B1"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revidovaných právnych zmien na ochranu</w:t>
            </w:r>
            <w:r w:rsidR="008D0EA6" w:rsidRPr="008D0EA6">
              <w:rPr>
                <w:noProof/>
                <w:spacing w:val="-6"/>
                <w:lang w:val="sk-SK"/>
              </w:rPr>
              <w:t xml:space="preserve"> a </w:t>
            </w:r>
            <w:r w:rsidRPr="008D0EA6">
              <w:rPr>
                <w:noProof/>
                <w:spacing w:val="-6"/>
                <w:lang w:val="sk-SK"/>
              </w:rPr>
              <w:t>zhodnocovanie mestských</w:t>
            </w:r>
            <w:r w:rsidR="008D0EA6" w:rsidRPr="008D0EA6">
              <w:rPr>
                <w:noProof/>
                <w:spacing w:val="-6"/>
                <w:lang w:val="sk-SK"/>
              </w:rPr>
              <w:t xml:space="preserve"> a </w:t>
            </w:r>
            <w:r w:rsidRPr="008D0EA6">
              <w:rPr>
                <w:noProof/>
                <w:spacing w:val="-6"/>
                <w:lang w:val="sk-SK"/>
              </w:rPr>
              <w:t>prímestských zelených oblastí</w:t>
            </w:r>
          </w:p>
        </w:tc>
        <w:tc>
          <w:tcPr>
            <w:tcW w:w="1383" w:type="dxa"/>
            <w:shd w:val="clear" w:color="auto" w:fill="C6EFCE"/>
            <w:noWrap/>
            <w:vAlign w:val="center"/>
            <w:hideMark/>
          </w:tcPr>
          <w:p w14:paraId="36DE1ECD" w14:textId="23F04FD9" w:rsidR="00832256" w:rsidRPr="008D0EA6" w:rsidRDefault="00415B68">
            <w:pPr>
              <w:pStyle w:val="P68B1DB1-Normal11"/>
              <w:spacing w:line="276" w:lineRule="auto"/>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príslušných právnych predpisoch,</w:t>
            </w:r>
            <w:r w:rsidR="008D0EA6" w:rsidRPr="008D0EA6">
              <w:rPr>
                <w:noProof/>
                <w:spacing w:val="-6"/>
                <w:lang w:val="sk-SK"/>
              </w:rPr>
              <w:t xml:space="preserve"> v </w:t>
            </w:r>
            <w:r w:rsidRPr="008D0EA6">
              <w:rPr>
                <w:noProof/>
                <w:spacing w:val="-6"/>
                <w:lang w:val="sk-SK"/>
              </w:rPr>
              <w:t>ktorom sa uvádza prijatie plánu zalesňovania miest</w:t>
            </w:r>
          </w:p>
        </w:tc>
        <w:tc>
          <w:tcPr>
            <w:tcW w:w="1094" w:type="dxa"/>
            <w:shd w:val="clear" w:color="auto" w:fill="C6EFCE"/>
            <w:noWrap/>
            <w:vAlign w:val="center"/>
            <w:hideMark/>
          </w:tcPr>
          <w:p w14:paraId="02505EE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hideMark/>
          </w:tcPr>
          <w:p w14:paraId="6055F29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94" w:type="dxa"/>
            <w:shd w:val="clear" w:color="auto" w:fill="C6EFCE"/>
            <w:noWrap/>
            <w:vAlign w:val="center"/>
            <w:hideMark/>
          </w:tcPr>
          <w:p w14:paraId="5C47DAC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4B9FF76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52E3FE3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2021</w:t>
            </w:r>
          </w:p>
        </w:tc>
        <w:tc>
          <w:tcPr>
            <w:tcW w:w="4116" w:type="dxa"/>
            <w:shd w:val="clear" w:color="auto" w:fill="C6EFCE"/>
            <w:noWrap/>
            <w:vAlign w:val="center"/>
            <w:hideMark/>
          </w:tcPr>
          <w:p w14:paraId="0F9C7A38" w14:textId="5220E149" w:rsidR="00832256" w:rsidRPr="008D0EA6" w:rsidRDefault="00415B68">
            <w:pPr>
              <w:pStyle w:val="P68B1DB1-Normal11"/>
              <w:spacing w:line="276" w:lineRule="auto"/>
              <w:rPr>
                <w:noProof/>
                <w:spacing w:val="-6"/>
                <w:lang w:val="sk-SK"/>
              </w:rPr>
            </w:pPr>
            <w:r w:rsidRPr="008D0EA6">
              <w:rPr>
                <w:noProof/>
                <w:spacing w:val="-6"/>
                <w:lang w:val="sk-SK"/>
              </w:rPr>
              <w:t>Plán zalesňovania miest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zákona</w:t>
            </w:r>
            <w:r w:rsidR="008D0EA6" w:rsidRPr="008D0EA6">
              <w:rPr>
                <w:noProof/>
                <w:spacing w:val="-6"/>
                <w:lang w:val="sk-SK"/>
              </w:rPr>
              <w:t xml:space="preserve"> z </w:t>
            </w:r>
            <w:r w:rsidRPr="008D0EA6">
              <w:rPr>
                <w:noProof/>
                <w:spacing w:val="-6"/>
                <w:lang w:val="sk-SK"/>
              </w:rPr>
              <w:t>12</w:t>
            </w:r>
            <w:r w:rsidR="008D0EA6" w:rsidRPr="008D0EA6">
              <w:rPr>
                <w:noProof/>
                <w:spacing w:val="-6"/>
                <w:lang w:val="sk-SK"/>
              </w:rPr>
              <w:t>. decembra</w:t>
            </w:r>
            <w:r w:rsidRPr="008D0EA6">
              <w:rPr>
                <w:noProof/>
                <w:spacing w:val="-6"/>
                <w:lang w:val="sk-SK"/>
              </w:rPr>
              <w:t xml:space="preserve"> 2019, 141 (ďalej len „právny predpis</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a </w:t>
            </w:r>
            <w:r w:rsidRPr="008D0EA6">
              <w:rPr>
                <w:noProof/>
                <w:spacing w:val="-6"/>
                <w:lang w:val="sk-SK"/>
              </w:rPr>
              <w:t>po fáze plánovania, ktorú majú uskutočniť metropolitné mestá.</w:t>
            </w:r>
            <w:r w:rsidR="008D0EA6" w:rsidRPr="008D0EA6">
              <w:rPr>
                <w:noProof/>
                <w:spacing w:val="-6"/>
                <w:lang w:val="sk-SK"/>
              </w:rPr>
              <w:t xml:space="preserve"> V </w:t>
            </w:r>
            <w:r w:rsidRPr="008D0EA6">
              <w:rPr>
                <w:noProof/>
                <w:spacing w:val="-6"/>
                <w:lang w:val="sk-SK"/>
              </w:rPr>
              <w:t>pláne by sa mali stanoviť minimálne tieto ciele:</w:t>
            </w:r>
          </w:p>
          <w:p w14:paraId="010981F3" w14:textId="70393FD0" w:rsidR="00832256" w:rsidRPr="008D0EA6" w:rsidRDefault="00415B68">
            <w:pPr>
              <w:pStyle w:val="P68B1DB1-ListParagraph13"/>
              <w:numPr>
                <w:ilvl w:val="0"/>
                <w:numId w:val="69"/>
              </w:numPr>
              <w:spacing w:before="0" w:after="0" w:line="276" w:lineRule="auto"/>
              <w:ind w:left="446"/>
              <w:jc w:val="left"/>
              <w:rPr>
                <w:noProof/>
                <w:spacing w:val="-6"/>
                <w:lang w:val="sk-SK"/>
              </w:rPr>
            </w:pPr>
            <w:r w:rsidRPr="008D0EA6">
              <w:rPr>
                <w:noProof/>
                <w:spacing w:val="-6"/>
                <w:lang w:val="sk-SK"/>
              </w:rPr>
              <w:t>Zachovať</w:t>
            </w:r>
            <w:r w:rsidR="008D0EA6" w:rsidRPr="008D0EA6">
              <w:rPr>
                <w:noProof/>
                <w:spacing w:val="-6"/>
                <w:lang w:val="sk-SK"/>
              </w:rPr>
              <w:t xml:space="preserve"> a </w:t>
            </w:r>
            <w:r w:rsidRPr="008D0EA6">
              <w:rPr>
                <w:noProof/>
                <w:spacing w:val="-6"/>
                <w:lang w:val="sk-SK"/>
              </w:rPr>
              <w:t>posilniť difúznu biodiverzitu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európskou stratégiou</w:t>
            </w:r>
            <w:r w:rsidR="008D0EA6" w:rsidRPr="008D0EA6">
              <w:rPr>
                <w:noProof/>
                <w:spacing w:val="-6"/>
                <w:lang w:val="sk-SK"/>
              </w:rPr>
              <w:t xml:space="preserve"> v </w:t>
            </w:r>
            <w:r w:rsidRPr="008D0EA6">
              <w:rPr>
                <w:noProof/>
                <w:spacing w:val="-6"/>
                <w:lang w:val="sk-SK"/>
              </w:rPr>
              <w:t>oblasti biodiverzity,</w:t>
            </w:r>
          </w:p>
          <w:p w14:paraId="64CB0551" w14:textId="37EBAD66" w:rsidR="00832256" w:rsidRPr="008D0EA6" w:rsidRDefault="00415B68">
            <w:pPr>
              <w:pStyle w:val="P68B1DB1-ListParagraph13"/>
              <w:numPr>
                <w:ilvl w:val="0"/>
                <w:numId w:val="69"/>
              </w:numPr>
              <w:spacing w:before="0" w:after="0" w:line="276" w:lineRule="auto"/>
              <w:ind w:left="446"/>
              <w:jc w:val="left"/>
              <w:rPr>
                <w:noProof/>
                <w:spacing w:val="-6"/>
                <w:lang w:val="sk-SK"/>
              </w:rPr>
            </w:pPr>
            <w:r w:rsidRPr="008D0EA6">
              <w:rPr>
                <w:noProof/>
                <w:spacing w:val="-6"/>
                <w:lang w:val="sk-SK"/>
              </w:rPr>
              <w:t>Prispieť</w:t>
            </w:r>
            <w:r w:rsidR="008D0EA6" w:rsidRPr="008D0EA6">
              <w:rPr>
                <w:noProof/>
                <w:spacing w:val="-6"/>
                <w:lang w:val="sk-SK"/>
              </w:rPr>
              <w:t xml:space="preserve"> k </w:t>
            </w:r>
            <w:r w:rsidRPr="008D0EA6">
              <w:rPr>
                <w:noProof/>
                <w:spacing w:val="-6"/>
                <w:lang w:val="sk-SK"/>
              </w:rPr>
              <w:t>zníženiu znečistenia ovzdušia</w:t>
            </w:r>
            <w:r w:rsidR="008D0EA6" w:rsidRPr="008D0EA6">
              <w:rPr>
                <w:noProof/>
                <w:spacing w:val="-6"/>
                <w:lang w:val="sk-SK"/>
              </w:rPr>
              <w:t xml:space="preserve"> v </w:t>
            </w:r>
            <w:r w:rsidRPr="008D0EA6">
              <w:rPr>
                <w:noProof/>
                <w:spacing w:val="-6"/>
                <w:lang w:val="sk-SK"/>
              </w:rPr>
              <w:t>metropolitných oblastiach,</w:t>
            </w:r>
          </w:p>
          <w:p w14:paraId="5B97DD8D" w14:textId="1A45DCBB" w:rsidR="00832256" w:rsidRPr="008D0EA6" w:rsidRDefault="00415B68">
            <w:pPr>
              <w:pStyle w:val="P68B1DB1-ListParagraph13"/>
              <w:numPr>
                <w:ilvl w:val="0"/>
                <w:numId w:val="69"/>
              </w:numPr>
              <w:spacing w:before="0" w:after="0" w:line="276" w:lineRule="auto"/>
              <w:ind w:left="446"/>
              <w:jc w:val="left"/>
              <w:rPr>
                <w:noProof/>
                <w:spacing w:val="-6"/>
                <w:lang w:val="sk-SK"/>
              </w:rPr>
            </w:pPr>
            <w:r w:rsidRPr="008D0EA6">
              <w:rPr>
                <w:noProof/>
                <w:spacing w:val="-6"/>
                <w:lang w:val="sk-SK"/>
              </w:rPr>
              <w:t>Obmedziť postupy</w:t>
            </w:r>
            <w:r w:rsidR="008D0EA6" w:rsidRPr="008D0EA6">
              <w:rPr>
                <w:noProof/>
                <w:spacing w:val="-6"/>
                <w:lang w:val="sk-SK"/>
              </w:rPr>
              <w:t xml:space="preserve"> v </w:t>
            </w:r>
            <w:r w:rsidRPr="008D0EA6">
              <w:rPr>
                <w:noProof/>
                <w:spacing w:val="-6"/>
                <w:lang w:val="sk-SK"/>
              </w:rPr>
              <w:t>prípade nesplnenia povinnosti týkajúce sa kvality ovzdušia,</w:t>
            </w:r>
          </w:p>
          <w:p w14:paraId="6C1B4974" w14:textId="6932D0C7" w:rsidR="00832256" w:rsidRPr="008D0EA6" w:rsidRDefault="00415B68">
            <w:pPr>
              <w:pStyle w:val="P68B1DB1-ListParagraph13"/>
              <w:numPr>
                <w:ilvl w:val="0"/>
                <w:numId w:val="69"/>
              </w:numPr>
              <w:spacing w:before="0" w:after="0" w:line="276" w:lineRule="auto"/>
              <w:ind w:left="446"/>
              <w:jc w:val="left"/>
              <w:rPr>
                <w:noProof/>
                <w:spacing w:val="-6"/>
                <w:lang w:val="sk-SK"/>
              </w:rPr>
            </w:pPr>
            <w:r w:rsidRPr="008D0EA6">
              <w:rPr>
                <w:noProof/>
                <w:spacing w:val="-6"/>
                <w:lang w:val="sk-SK"/>
              </w:rPr>
              <w:t>Obnoviť krajinu vyrobenú človekom</w:t>
            </w:r>
            <w:r w:rsidR="008D0EA6" w:rsidRPr="008D0EA6">
              <w:rPr>
                <w:noProof/>
                <w:spacing w:val="-6"/>
                <w:lang w:val="sk-SK"/>
              </w:rPr>
              <w:t xml:space="preserve"> a </w:t>
            </w:r>
            <w:r w:rsidRPr="008D0EA6">
              <w:rPr>
                <w:noProof/>
                <w:spacing w:val="-6"/>
                <w:lang w:val="sk-SK"/>
              </w:rPr>
              <w:t>zlepšiť chránené oblasti nachádzajúce sa</w:t>
            </w:r>
            <w:r w:rsidR="008D0EA6" w:rsidRPr="008D0EA6">
              <w:rPr>
                <w:noProof/>
                <w:spacing w:val="-6"/>
                <w:lang w:val="sk-SK"/>
              </w:rPr>
              <w:t xml:space="preserve"> v </w:t>
            </w:r>
            <w:r w:rsidRPr="008D0EA6">
              <w:rPr>
                <w:noProof/>
                <w:spacing w:val="-6"/>
                <w:lang w:val="sk-SK"/>
              </w:rPr>
              <w:t>bezprostrednej blízkosti metropolitných oblastí;</w:t>
            </w:r>
          </w:p>
          <w:p w14:paraId="6DDDE22C" w14:textId="77777777" w:rsidR="00832256" w:rsidRPr="008D0EA6" w:rsidRDefault="00832256">
            <w:pPr>
              <w:spacing w:line="276" w:lineRule="auto"/>
              <w:rPr>
                <w:rFonts w:ascii="Arial Narrow" w:hAnsi="Arial Narrow"/>
                <w:noProof/>
                <w:color w:val="006100"/>
                <w:spacing w:val="-6"/>
                <w:sz w:val="20"/>
                <w:lang w:val="sk-SK"/>
              </w:rPr>
            </w:pPr>
          </w:p>
          <w:p w14:paraId="068E5E55" w14:textId="1D7B3FE9" w:rsidR="00832256" w:rsidRPr="008D0EA6" w:rsidRDefault="00415B68">
            <w:pPr>
              <w:pStyle w:val="P68B1DB1-Normal11"/>
              <w:spacing w:line="276" w:lineRule="auto"/>
              <w:rPr>
                <w:noProof/>
                <w:spacing w:val="-6"/>
                <w:lang w:val="sk-SK"/>
              </w:rPr>
            </w:pPr>
            <w:r w:rsidRPr="008D0EA6">
              <w:rPr>
                <w:noProof/>
                <w:spacing w:val="-6"/>
                <w:lang w:val="sk-SK"/>
              </w:rPr>
              <w:t>Obmedziť spotrebu pôdy</w:t>
            </w:r>
            <w:r w:rsidR="008D0EA6" w:rsidRPr="008D0EA6">
              <w:rPr>
                <w:noProof/>
                <w:spacing w:val="-6"/>
                <w:lang w:val="sk-SK"/>
              </w:rPr>
              <w:t xml:space="preserve"> a </w:t>
            </w:r>
            <w:r w:rsidRPr="008D0EA6">
              <w:rPr>
                <w:noProof/>
                <w:spacing w:val="-6"/>
                <w:lang w:val="sk-SK"/>
              </w:rPr>
              <w:t>obnoviť užitočnú pôdu.</w:t>
            </w:r>
          </w:p>
        </w:tc>
      </w:tr>
      <w:tr w:rsidR="00832256" w:rsidRPr="008D0EA6" w14:paraId="06F1E9AE" w14:textId="77777777">
        <w:trPr>
          <w:trHeight w:val="313"/>
          <w:jc w:val="center"/>
        </w:trPr>
        <w:tc>
          <w:tcPr>
            <w:tcW w:w="1130" w:type="dxa"/>
            <w:shd w:val="clear" w:color="auto" w:fill="C6EFCE"/>
            <w:noWrap/>
            <w:vAlign w:val="center"/>
            <w:hideMark/>
          </w:tcPr>
          <w:p w14:paraId="1D1A734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19</w:t>
            </w:r>
          </w:p>
        </w:tc>
        <w:tc>
          <w:tcPr>
            <w:tcW w:w="1560" w:type="dxa"/>
            <w:shd w:val="clear" w:color="auto" w:fill="C6EFCE"/>
            <w:noWrap/>
            <w:vAlign w:val="center"/>
            <w:hideMark/>
          </w:tcPr>
          <w:p w14:paraId="1AC421C3" w14:textId="76A7497B" w:rsidR="00832256" w:rsidRPr="008D0EA6" w:rsidRDefault="00415B68">
            <w:pPr>
              <w:pStyle w:val="P68B1DB1-Normal11"/>
              <w:spacing w:line="276" w:lineRule="auto"/>
              <w:jc w:val="center"/>
              <w:rPr>
                <w:noProof/>
                <w:spacing w:val="-6"/>
                <w:lang w:val="sk-SK"/>
              </w:rPr>
            </w:pPr>
            <w:r w:rsidRPr="008D0EA6">
              <w:rPr>
                <w:noProof/>
                <w:spacing w:val="-6"/>
                <w:lang w:val="sk-SK"/>
              </w:rPr>
              <w:t>Investície.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tc>
        <w:tc>
          <w:tcPr>
            <w:tcW w:w="1134" w:type="dxa"/>
            <w:shd w:val="clear" w:color="auto" w:fill="C6EFCE"/>
            <w:noWrap/>
            <w:vAlign w:val="center"/>
            <w:hideMark/>
          </w:tcPr>
          <w:p w14:paraId="7150029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257F4E84" w14:textId="2E377693" w:rsidR="00832256" w:rsidRPr="008D0EA6" w:rsidRDefault="00415B68">
            <w:pPr>
              <w:pStyle w:val="P68B1DB1-Normal11"/>
              <w:spacing w:line="276" w:lineRule="auto"/>
              <w:jc w:val="center"/>
              <w:rPr>
                <w:noProof/>
                <w:spacing w:val="-6"/>
                <w:lang w:val="sk-SK"/>
              </w:rPr>
            </w:pPr>
            <w:r w:rsidRPr="008D0EA6">
              <w:rPr>
                <w:noProof/>
                <w:spacing w:val="-6"/>
                <w:lang w:val="sk-SK"/>
              </w:rPr>
              <w:t>Vysádzať stromy na ochranu</w:t>
            </w:r>
            <w:r w:rsidR="008D0EA6" w:rsidRPr="008D0EA6">
              <w:rPr>
                <w:noProof/>
                <w:spacing w:val="-6"/>
                <w:lang w:val="sk-SK"/>
              </w:rPr>
              <w:t xml:space="preserve"> a </w:t>
            </w:r>
            <w:r w:rsidRPr="008D0EA6">
              <w:rPr>
                <w:noProof/>
                <w:spacing w:val="-6"/>
                <w:lang w:val="sk-SK"/>
              </w:rPr>
              <w:t>zhodnocovanie mestských</w:t>
            </w:r>
            <w:r w:rsidR="008D0EA6" w:rsidRPr="008D0EA6">
              <w:rPr>
                <w:noProof/>
                <w:spacing w:val="-6"/>
                <w:lang w:val="sk-SK"/>
              </w:rPr>
              <w:t xml:space="preserve"> a </w:t>
            </w:r>
            <w:r w:rsidRPr="008D0EA6">
              <w:rPr>
                <w:noProof/>
                <w:spacing w:val="-6"/>
                <w:lang w:val="sk-SK"/>
              </w:rPr>
              <w:t>prímestských zelených plôch T1</w:t>
            </w:r>
          </w:p>
        </w:tc>
        <w:tc>
          <w:tcPr>
            <w:tcW w:w="1383" w:type="dxa"/>
            <w:shd w:val="clear" w:color="auto" w:fill="C6EFCE"/>
            <w:noWrap/>
            <w:vAlign w:val="center"/>
            <w:hideMark/>
          </w:tcPr>
          <w:p w14:paraId="1FF3EFB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6C3F866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5C134E1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hideMark/>
          </w:tcPr>
          <w:p w14:paraId="6BA6D4BD" w14:textId="76BEFE81"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1</w:t>
            </w:r>
            <w:r w:rsidRPr="008D0EA6">
              <w:rPr>
                <w:noProof/>
                <w:spacing w:val="-6"/>
                <w:lang w:val="sk-SK"/>
              </w:rPr>
              <w:t xml:space="preserve"> </w:t>
            </w:r>
            <w:r w:rsidRPr="008D0EA6">
              <w:rPr>
                <w:rFonts w:ascii="Arial Narrow" w:hAnsi="Arial Narrow"/>
                <w:noProof/>
                <w:spacing w:val="-6"/>
                <w:lang w:val="sk-SK"/>
              </w:rPr>
              <w:t>650</w:t>
            </w:r>
            <w:r w:rsidRPr="008D0EA6">
              <w:rPr>
                <w:noProof/>
                <w:spacing w:val="-6"/>
                <w:lang w:val="sk-SK"/>
              </w:rPr>
              <w:t xml:space="preserve"> </w:t>
            </w:r>
            <w:r w:rsidRPr="008D0EA6">
              <w:rPr>
                <w:rFonts w:ascii="Arial Narrow" w:hAnsi="Arial Narrow"/>
                <w:noProof/>
                <w:spacing w:val="-6"/>
                <w:lang w:val="sk-SK"/>
              </w:rPr>
              <w:t>000</w:t>
            </w:r>
          </w:p>
        </w:tc>
        <w:tc>
          <w:tcPr>
            <w:tcW w:w="916" w:type="dxa"/>
            <w:shd w:val="clear" w:color="auto" w:fill="C6EFCE"/>
            <w:noWrap/>
            <w:vAlign w:val="center"/>
            <w:hideMark/>
          </w:tcPr>
          <w:p w14:paraId="7A3C4C7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764D9FE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4116" w:type="dxa"/>
            <w:shd w:val="clear" w:color="auto" w:fill="C6EFCE"/>
            <w:noWrap/>
            <w:vAlign w:val="center"/>
            <w:hideMark/>
          </w:tcPr>
          <w:p w14:paraId="1AFD6AAB" w14:textId="1E40A839"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Vysadiť najmenej 1650000</w:t>
            </w:r>
            <w:r w:rsidRPr="008D0EA6">
              <w:rPr>
                <w:noProof/>
                <w:spacing w:val="-6"/>
                <w:lang w:val="sk-SK"/>
              </w:rPr>
              <w:t xml:space="preserve"> </w:t>
            </w:r>
            <w:r w:rsidRPr="008D0EA6">
              <w:rPr>
                <w:rFonts w:ascii="Arial Narrow" w:hAnsi="Arial Narrow"/>
                <w:noProof/>
                <w:spacing w:val="-6"/>
                <w:lang w:val="sk-SK"/>
              </w:rPr>
              <w:t>stromov</w:t>
            </w:r>
            <w:r w:rsidRPr="008D0EA6">
              <w:rPr>
                <w:noProof/>
                <w:spacing w:val="-6"/>
                <w:lang w:val="sk-SK"/>
              </w:rPr>
              <w:t xml:space="preserve"> </w:t>
            </w:r>
            <w:r w:rsidRPr="008D0EA6">
              <w:rPr>
                <w:rFonts w:ascii="Arial Narrow" w:hAnsi="Arial Narrow"/>
                <w:noProof/>
                <w:spacing w:val="-6"/>
                <w:lang w:val="sk-SK"/>
              </w:rPr>
              <w:t>na opätovné zalesnenie mestských</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prímestských oblastí podľa článku 4 zákona</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12</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2019, 141 (tzv. právny predpis</w:t>
            </w:r>
            <w:r w:rsidR="008D0EA6" w:rsidRPr="008D0EA6">
              <w:rPr>
                <w:rFonts w:ascii="Arial Narrow" w:hAnsi="Arial Narrow"/>
                <w:noProof/>
                <w:spacing w:val="-6"/>
                <w:lang w:val="sk-SK"/>
              </w:rPr>
              <w:t xml:space="preserve"> v </w:t>
            </w:r>
            <w:r w:rsidRPr="008D0EA6">
              <w:rPr>
                <w:rFonts w:ascii="Arial Narrow" w:hAnsi="Arial Narrow"/>
                <w:noProof/>
                <w:spacing w:val="-6"/>
                <w:lang w:val="sk-SK"/>
              </w:rPr>
              <w:t>oblasti klímy).</w:t>
            </w:r>
          </w:p>
        </w:tc>
      </w:tr>
      <w:tr w:rsidR="00832256" w:rsidRPr="008D0EA6" w14:paraId="77ED1231" w14:textId="77777777">
        <w:trPr>
          <w:trHeight w:val="313"/>
          <w:jc w:val="center"/>
        </w:trPr>
        <w:tc>
          <w:tcPr>
            <w:tcW w:w="1130" w:type="dxa"/>
            <w:shd w:val="clear" w:color="auto" w:fill="C6EFCE"/>
            <w:noWrap/>
            <w:vAlign w:val="center"/>
            <w:hideMark/>
          </w:tcPr>
          <w:p w14:paraId="099E7D9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20</w:t>
            </w:r>
          </w:p>
        </w:tc>
        <w:tc>
          <w:tcPr>
            <w:tcW w:w="1560" w:type="dxa"/>
            <w:shd w:val="clear" w:color="auto" w:fill="C6EFCE"/>
            <w:noWrap/>
            <w:vAlign w:val="center"/>
            <w:hideMark/>
          </w:tcPr>
          <w:p w14:paraId="204511B4" w14:textId="62034CE4" w:rsidR="00832256" w:rsidRPr="008D0EA6" w:rsidRDefault="00415B68">
            <w:pPr>
              <w:pStyle w:val="P68B1DB1-Normal11"/>
              <w:spacing w:line="276" w:lineRule="auto"/>
              <w:jc w:val="center"/>
              <w:rPr>
                <w:noProof/>
                <w:spacing w:val="-6"/>
                <w:lang w:val="sk-SK"/>
              </w:rPr>
            </w:pPr>
            <w:r w:rsidRPr="008D0EA6">
              <w:rPr>
                <w:noProof/>
                <w:spacing w:val="-6"/>
                <w:lang w:val="sk-SK"/>
              </w:rPr>
              <w:t>Investície.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tc>
        <w:tc>
          <w:tcPr>
            <w:tcW w:w="1134" w:type="dxa"/>
            <w:shd w:val="clear" w:color="auto" w:fill="C6EFCE"/>
            <w:noWrap/>
            <w:vAlign w:val="center"/>
            <w:hideMark/>
          </w:tcPr>
          <w:p w14:paraId="14C4E5E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36271A94" w14:textId="0E12EA0A" w:rsidR="00832256" w:rsidRPr="008D0EA6" w:rsidRDefault="00415B68">
            <w:pPr>
              <w:pStyle w:val="P68B1DB1-Normal11"/>
              <w:spacing w:line="276" w:lineRule="auto"/>
              <w:jc w:val="center"/>
              <w:rPr>
                <w:noProof/>
                <w:spacing w:val="-6"/>
                <w:lang w:val="sk-SK"/>
              </w:rPr>
            </w:pPr>
            <w:r w:rsidRPr="008D0EA6">
              <w:rPr>
                <w:noProof/>
                <w:spacing w:val="-6"/>
                <w:lang w:val="sk-SK"/>
              </w:rPr>
              <w:t>Výsadba stromov na ochranu</w:t>
            </w:r>
            <w:r w:rsidR="008D0EA6" w:rsidRPr="008D0EA6">
              <w:rPr>
                <w:noProof/>
                <w:spacing w:val="-6"/>
                <w:lang w:val="sk-SK"/>
              </w:rPr>
              <w:t xml:space="preserve"> a </w:t>
            </w:r>
            <w:r w:rsidRPr="008D0EA6">
              <w:rPr>
                <w:noProof/>
                <w:spacing w:val="-6"/>
                <w:lang w:val="sk-SK"/>
              </w:rPr>
              <w:t>zhodnocovanie mestských</w:t>
            </w:r>
            <w:r w:rsidR="008D0EA6" w:rsidRPr="008D0EA6">
              <w:rPr>
                <w:noProof/>
                <w:spacing w:val="-6"/>
                <w:lang w:val="sk-SK"/>
              </w:rPr>
              <w:t xml:space="preserve"> a </w:t>
            </w:r>
            <w:r w:rsidRPr="008D0EA6">
              <w:rPr>
                <w:noProof/>
                <w:spacing w:val="-6"/>
                <w:lang w:val="sk-SK"/>
              </w:rPr>
              <w:t>prímestských zelených plôch T2</w:t>
            </w:r>
          </w:p>
        </w:tc>
        <w:tc>
          <w:tcPr>
            <w:tcW w:w="1383" w:type="dxa"/>
            <w:shd w:val="clear" w:color="auto" w:fill="C6EFCE"/>
            <w:noWrap/>
            <w:vAlign w:val="center"/>
            <w:hideMark/>
          </w:tcPr>
          <w:p w14:paraId="15335D9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6E99F15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22CCC378" w14:textId="0CD4DE17"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1</w:t>
            </w:r>
            <w:r w:rsidRPr="008D0EA6">
              <w:rPr>
                <w:noProof/>
                <w:spacing w:val="-6"/>
                <w:lang w:val="sk-SK"/>
              </w:rPr>
              <w:t xml:space="preserve"> </w:t>
            </w:r>
            <w:r w:rsidRPr="008D0EA6">
              <w:rPr>
                <w:rFonts w:ascii="Arial Narrow" w:hAnsi="Arial Narrow"/>
                <w:noProof/>
                <w:spacing w:val="-6"/>
                <w:lang w:val="sk-SK"/>
              </w:rPr>
              <w:t>650</w:t>
            </w:r>
            <w:r w:rsidRPr="008D0EA6">
              <w:rPr>
                <w:noProof/>
                <w:spacing w:val="-6"/>
                <w:lang w:val="sk-SK"/>
              </w:rPr>
              <w:t xml:space="preserve"> </w:t>
            </w:r>
            <w:r w:rsidRPr="008D0EA6">
              <w:rPr>
                <w:rFonts w:ascii="Arial Narrow" w:hAnsi="Arial Narrow"/>
                <w:noProof/>
                <w:spacing w:val="-6"/>
                <w:lang w:val="sk-SK"/>
              </w:rPr>
              <w:t>000</w:t>
            </w:r>
          </w:p>
        </w:tc>
        <w:tc>
          <w:tcPr>
            <w:tcW w:w="1194" w:type="dxa"/>
            <w:shd w:val="clear" w:color="auto" w:fill="C6EFCE"/>
            <w:noWrap/>
            <w:vAlign w:val="center"/>
            <w:hideMark/>
          </w:tcPr>
          <w:p w14:paraId="247387DF" w14:textId="00CA16A7"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4</w:t>
            </w:r>
            <w:r w:rsidRPr="008D0EA6">
              <w:rPr>
                <w:noProof/>
                <w:spacing w:val="-6"/>
                <w:lang w:val="sk-SK"/>
              </w:rPr>
              <w:t xml:space="preserve"> </w:t>
            </w:r>
            <w:r w:rsidRPr="008D0EA6">
              <w:rPr>
                <w:rFonts w:ascii="Arial Narrow" w:hAnsi="Arial Narrow"/>
                <w:noProof/>
                <w:spacing w:val="-6"/>
                <w:lang w:val="sk-SK"/>
              </w:rPr>
              <w:t>500</w:t>
            </w:r>
            <w:r w:rsidRPr="008D0EA6">
              <w:rPr>
                <w:noProof/>
                <w:spacing w:val="-6"/>
                <w:lang w:val="sk-SK"/>
              </w:rPr>
              <w:t xml:space="preserve"> </w:t>
            </w:r>
            <w:r w:rsidRPr="008D0EA6">
              <w:rPr>
                <w:rFonts w:ascii="Arial Narrow" w:hAnsi="Arial Narrow"/>
                <w:noProof/>
                <w:spacing w:val="-6"/>
                <w:lang w:val="sk-SK"/>
              </w:rPr>
              <w:t>000</w:t>
            </w:r>
          </w:p>
        </w:tc>
        <w:tc>
          <w:tcPr>
            <w:tcW w:w="916" w:type="dxa"/>
            <w:shd w:val="clear" w:color="auto" w:fill="C6EFCE"/>
            <w:noWrap/>
            <w:vAlign w:val="center"/>
            <w:hideMark/>
          </w:tcPr>
          <w:p w14:paraId="7F302F1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38" w:type="dxa"/>
            <w:shd w:val="clear" w:color="auto" w:fill="C6EFCE"/>
            <w:noWrap/>
            <w:vAlign w:val="center"/>
            <w:hideMark/>
          </w:tcPr>
          <w:p w14:paraId="768C086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shd w:val="clear" w:color="auto" w:fill="C6EFCE"/>
            <w:noWrap/>
            <w:vAlign w:val="center"/>
            <w:hideMark/>
          </w:tcPr>
          <w:p w14:paraId="752A6EE4" w14:textId="4EF2A8DC"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Výsadba lesného reprodukčného materiálu (osív alebo rastlín) pre najmenej 4500000</w:t>
            </w:r>
            <w:r w:rsidR="008D0EA6" w:rsidRPr="008D0EA6">
              <w:rPr>
                <w:noProof/>
                <w:spacing w:val="-6"/>
                <w:lang w:val="sk-SK"/>
              </w:rPr>
              <w:t xml:space="preserve"> </w:t>
            </w:r>
            <w:r w:rsidRPr="008D0EA6">
              <w:rPr>
                <w:rFonts w:ascii="Arial Narrow" w:hAnsi="Arial Narrow"/>
                <w:noProof/>
                <w:spacing w:val="-6"/>
                <w:lang w:val="sk-SK"/>
              </w:rPr>
              <w:t>stromov</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krov na opätovné zalesnenie mestských</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prímestských oblastí podľa článku 4 zákona</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12</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2019, 141 (tzv. klimatický predpis).</w:t>
            </w:r>
          </w:p>
        </w:tc>
      </w:tr>
      <w:tr w:rsidR="00832256" w:rsidRPr="008D0EA6" w14:paraId="284FAA43"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FDB4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20a</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B5DC1" w14:textId="36E21905" w:rsidR="00832256" w:rsidRPr="008D0EA6" w:rsidRDefault="00415B68">
            <w:pPr>
              <w:pStyle w:val="P68B1DB1-Normal11"/>
              <w:spacing w:line="276" w:lineRule="auto"/>
              <w:jc w:val="center"/>
              <w:rPr>
                <w:noProof/>
                <w:spacing w:val="-6"/>
                <w:lang w:val="sk-SK"/>
              </w:rPr>
            </w:pPr>
            <w:r w:rsidRPr="008D0EA6">
              <w:rPr>
                <w:noProof/>
                <w:spacing w:val="-6"/>
                <w:lang w:val="sk-SK"/>
              </w:rPr>
              <w:t>Investície.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8625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AD183" w14:textId="6498259E" w:rsidR="00832256" w:rsidRPr="008D0EA6" w:rsidRDefault="00415B68">
            <w:pPr>
              <w:pStyle w:val="P68B1DB1-Normal11"/>
              <w:spacing w:line="276" w:lineRule="auto"/>
              <w:jc w:val="center"/>
              <w:rPr>
                <w:noProof/>
                <w:spacing w:val="-6"/>
                <w:lang w:val="sk-SK"/>
              </w:rPr>
            </w:pPr>
            <w:r w:rsidRPr="008D0EA6">
              <w:rPr>
                <w:noProof/>
                <w:spacing w:val="-6"/>
                <w:lang w:val="sk-SK"/>
              </w:rPr>
              <w:t>Výsadba stromov na ochranu</w:t>
            </w:r>
            <w:r w:rsidR="008D0EA6" w:rsidRPr="008D0EA6">
              <w:rPr>
                <w:noProof/>
                <w:spacing w:val="-6"/>
                <w:lang w:val="sk-SK"/>
              </w:rPr>
              <w:t xml:space="preserve"> a </w:t>
            </w:r>
            <w:r w:rsidRPr="008D0EA6">
              <w:rPr>
                <w:noProof/>
                <w:spacing w:val="-6"/>
                <w:lang w:val="sk-SK"/>
              </w:rPr>
              <w:t>zhodnocovanie mestských</w:t>
            </w:r>
            <w:r w:rsidR="008D0EA6" w:rsidRPr="008D0EA6">
              <w:rPr>
                <w:noProof/>
                <w:spacing w:val="-6"/>
                <w:lang w:val="sk-SK"/>
              </w:rPr>
              <w:t xml:space="preserve"> a </w:t>
            </w:r>
            <w:r w:rsidRPr="008D0EA6">
              <w:rPr>
                <w:noProof/>
                <w:spacing w:val="-6"/>
                <w:lang w:val="sk-SK"/>
              </w:rPr>
              <w:t>prímestských zelených plôch T3</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F43DB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09F5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1DFB9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8A22C" w14:textId="624D1021" w:rsidR="00832256" w:rsidRPr="008D0EA6" w:rsidRDefault="00415B68">
            <w:pPr>
              <w:pStyle w:val="P68B1DB1-Normal12"/>
              <w:spacing w:line="276" w:lineRule="auto"/>
              <w:jc w:val="center"/>
              <w:rPr>
                <w:rFonts w:ascii="Arial Narrow" w:hAnsi="Arial Narrow"/>
                <w:noProof/>
                <w:spacing w:val="-6"/>
                <w:lang w:val="sk-SK"/>
              </w:rPr>
            </w:pPr>
            <w:r w:rsidRPr="008D0EA6">
              <w:rPr>
                <w:rFonts w:ascii="Arial Narrow" w:hAnsi="Arial Narrow"/>
                <w:noProof/>
                <w:spacing w:val="-6"/>
                <w:lang w:val="sk-SK"/>
              </w:rPr>
              <w:t>3</w:t>
            </w:r>
            <w:r w:rsidRPr="008D0EA6">
              <w:rPr>
                <w:noProof/>
                <w:spacing w:val="-6"/>
                <w:lang w:val="sk-SK"/>
              </w:rPr>
              <w:t xml:space="preserve"> </w:t>
            </w:r>
            <w:r w:rsidRPr="008D0EA6">
              <w:rPr>
                <w:rFonts w:ascii="Arial Narrow" w:hAnsi="Arial Narrow"/>
                <w:noProof/>
                <w:spacing w:val="-6"/>
                <w:lang w:val="sk-SK"/>
              </w:rPr>
              <w:t>500</w:t>
            </w:r>
            <w:r w:rsidRPr="008D0EA6">
              <w:rPr>
                <w:noProof/>
                <w:spacing w:val="-6"/>
                <w:lang w:val="sk-SK"/>
              </w:rPr>
              <w:t xml:space="preserve"> </w:t>
            </w:r>
            <w:r w:rsidRPr="008D0EA6">
              <w:rPr>
                <w:rFonts w:ascii="Arial Narrow" w:hAnsi="Arial Narrow"/>
                <w:noProof/>
                <w:spacing w:val="-6"/>
                <w:lang w:val="sk-SK"/>
              </w:rPr>
              <w:t>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7EAEBE" w14:textId="523830D2"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38" w:type="dxa"/>
            <w:tcBorders>
              <w:top w:val="single" w:sz="4" w:space="0" w:color="auto"/>
              <w:left w:val="single" w:sz="4" w:space="0" w:color="auto"/>
              <w:bottom w:val="single" w:sz="4" w:space="0" w:color="auto"/>
              <w:right w:val="single" w:sz="4" w:space="0" w:color="auto"/>
            </w:tcBorders>
            <w:shd w:val="clear" w:color="auto" w:fill="C6EFCE"/>
            <w:vAlign w:val="center"/>
          </w:tcPr>
          <w:p w14:paraId="3B64722C" w14:textId="03B2F2F2"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C2F3" w14:textId="46D234B7" w:rsidR="00832256" w:rsidRPr="008D0EA6" w:rsidRDefault="00415B68">
            <w:pPr>
              <w:pStyle w:val="P68B1DB1-Normal12"/>
              <w:spacing w:line="276" w:lineRule="auto"/>
              <w:rPr>
                <w:rFonts w:ascii="Arial Narrow" w:hAnsi="Arial Narrow"/>
                <w:noProof/>
                <w:spacing w:val="-6"/>
                <w:lang w:val="sk-SK"/>
              </w:rPr>
            </w:pPr>
            <w:r w:rsidRPr="008D0EA6">
              <w:rPr>
                <w:rFonts w:ascii="Arial Narrow" w:hAnsi="Arial Narrow"/>
                <w:noProof/>
                <w:spacing w:val="-6"/>
                <w:lang w:val="sk-SK"/>
              </w:rPr>
              <w:t>Transplantácia lesného reprodukčného materiálu (osív alebo rastlín) pre najmenej</w:t>
            </w:r>
            <w:r w:rsidRPr="008D0EA6">
              <w:rPr>
                <w:noProof/>
                <w:spacing w:val="-6"/>
                <w:lang w:val="sk-SK"/>
              </w:rPr>
              <w:t xml:space="preserve"> </w:t>
            </w:r>
            <w:r w:rsidRPr="008D0EA6">
              <w:rPr>
                <w:rFonts w:ascii="Arial Narrow" w:hAnsi="Arial Narrow"/>
                <w:noProof/>
                <w:spacing w:val="-6"/>
                <w:lang w:val="sk-SK"/>
              </w:rPr>
              <w:t>3500000</w:t>
            </w:r>
            <w:r w:rsidRPr="008D0EA6">
              <w:rPr>
                <w:noProof/>
                <w:spacing w:val="-6"/>
                <w:lang w:val="sk-SK"/>
              </w:rPr>
              <w:t xml:space="preserve"> </w:t>
            </w:r>
            <w:r w:rsidRPr="008D0EA6">
              <w:rPr>
                <w:rFonts w:ascii="Arial Narrow" w:hAnsi="Arial Narrow"/>
                <w:noProof/>
                <w:spacing w:val="-6"/>
                <w:lang w:val="sk-SK"/>
              </w:rPr>
              <w:t>stromov</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krov na opätovné zalesnenie mestských</w:t>
            </w:r>
            <w:r w:rsidR="008D0EA6" w:rsidRPr="008D0EA6">
              <w:rPr>
                <w:rFonts w:ascii="Arial Narrow" w:hAnsi="Arial Narrow"/>
                <w:noProof/>
                <w:spacing w:val="-6"/>
                <w:lang w:val="sk-SK"/>
              </w:rPr>
              <w:t xml:space="preserve"> a </w:t>
            </w:r>
            <w:r w:rsidRPr="008D0EA6">
              <w:rPr>
                <w:rFonts w:ascii="Arial Narrow" w:hAnsi="Arial Narrow"/>
                <w:noProof/>
                <w:spacing w:val="-6"/>
                <w:lang w:val="sk-SK"/>
              </w:rPr>
              <w:t>prímestských oblastí podľa článku 4 zákona</w:t>
            </w:r>
            <w:r w:rsidR="008D0EA6" w:rsidRPr="008D0EA6">
              <w:rPr>
                <w:rFonts w:ascii="Arial Narrow" w:hAnsi="Arial Narrow"/>
                <w:noProof/>
                <w:spacing w:val="-6"/>
                <w:lang w:val="sk-SK"/>
              </w:rPr>
              <w:t xml:space="preserve"> z </w:t>
            </w:r>
            <w:r w:rsidRPr="008D0EA6">
              <w:rPr>
                <w:rFonts w:ascii="Arial Narrow" w:hAnsi="Arial Narrow"/>
                <w:noProof/>
                <w:spacing w:val="-6"/>
                <w:lang w:val="sk-SK"/>
              </w:rPr>
              <w:t>12</w:t>
            </w:r>
            <w:r w:rsidR="008D0EA6" w:rsidRPr="008D0EA6">
              <w:rPr>
                <w:rFonts w:ascii="Arial Narrow" w:hAnsi="Arial Narrow"/>
                <w:noProof/>
                <w:spacing w:val="-6"/>
                <w:lang w:val="sk-SK"/>
              </w:rPr>
              <w:t>. decembra</w:t>
            </w:r>
            <w:r w:rsidRPr="008D0EA6">
              <w:rPr>
                <w:rFonts w:ascii="Arial Narrow" w:hAnsi="Arial Narrow"/>
                <w:noProof/>
                <w:spacing w:val="-6"/>
                <w:lang w:val="sk-SK"/>
              </w:rPr>
              <w:t xml:space="preserve"> 2019, 141 (tzv. klimatický predpis).</w:t>
            </w:r>
          </w:p>
        </w:tc>
      </w:tr>
      <w:tr w:rsidR="00832256" w:rsidRPr="008D0EA6" w14:paraId="366EAA78" w14:textId="77777777">
        <w:trPr>
          <w:trHeight w:val="313"/>
          <w:jc w:val="center"/>
        </w:trPr>
        <w:tc>
          <w:tcPr>
            <w:tcW w:w="1130" w:type="dxa"/>
            <w:shd w:val="clear" w:color="auto" w:fill="C6EFCE"/>
            <w:noWrap/>
            <w:vAlign w:val="center"/>
            <w:hideMark/>
          </w:tcPr>
          <w:p w14:paraId="134398D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21</w:t>
            </w:r>
          </w:p>
        </w:tc>
        <w:tc>
          <w:tcPr>
            <w:tcW w:w="1560" w:type="dxa"/>
            <w:shd w:val="clear" w:color="auto" w:fill="C6EFCE"/>
            <w:noWrap/>
            <w:vAlign w:val="center"/>
            <w:hideMark/>
          </w:tcPr>
          <w:p w14:paraId="234B5B6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3.3 Renaturifikácia oblasti Po</w:t>
            </w:r>
          </w:p>
        </w:tc>
        <w:tc>
          <w:tcPr>
            <w:tcW w:w="1134" w:type="dxa"/>
            <w:shd w:val="clear" w:color="auto" w:fill="C6EFCE"/>
            <w:noWrap/>
            <w:vAlign w:val="center"/>
            <w:hideMark/>
          </w:tcPr>
          <w:p w14:paraId="1CFE5C7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2355BC93" w14:textId="60117F62" w:rsidR="00832256" w:rsidRPr="008D0EA6" w:rsidRDefault="00415B68">
            <w:pPr>
              <w:pStyle w:val="P68B1DB1-Normal11"/>
              <w:spacing w:line="276" w:lineRule="auto"/>
              <w:jc w:val="center"/>
              <w:rPr>
                <w:noProof/>
                <w:spacing w:val="-6"/>
                <w:lang w:val="sk-SK"/>
              </w:rPr>
            </w:pPr>
            <w:r w:rsidRPr="008D0EA6">
              <w:rPr>
                <w:noProof/>
                <w:spacing w:val="-6"/>
                <w:lang w:val="sk-SK"/>
              </w:rPr>
              <w:t>Revízia právneho rámca pre intervencie na renaturifikáciu oblasti Po</w:t>
            </w:r>
          </w:p>
        </w:tc>
        <w:tc>
          <w:tcPr>
            <w:tcW w:w="1383" w:type="dxa"/>
            <w:shd w:val="clear" w:color="auto" w:fill="C6EFCE"/>
            <w:noWrap/>
            <w:vAlign w:val="center"/>
            <w:hideMark/>
          </w:tcPr>
          <w:p w14:paraId="2B30103F" w14:textId="60EC338E" w:rsidR="00832256" w:rsidRPr="008D0EA6" w:rsidRDefault="00415B68">
            <w:pPr>
              <w:pStyle w:val="P68B1DB1-Normal11"/>
              <w:spacing w:line="276" w:lineRule="auto"/>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príslušnom právnom predpise,</w:t>
            </w:r>
            <w:r w:rsidR="008D0EA6" w:rsidRPr="008D0EA6">
              <w:rPr>
                <w:noProof/>
                <w:spacing w:val="-6"/>
                <w:lang w:val="sk-SK"/>
              </w:rPr>
              <w:t xml:space="preserve"> v </w:t>
            </w:r>
            <w:r w:rsidRPr="008D0EA6">
              <w:rPr>
                <w:noProof/>
                <w:spacing w:val="-6"/>
                <w:lang w:val="sk-SK"/>
              </w:rPr>
              <w:t>ktorom sa uvádza nadobudnutie účinnosti</w:t>
            </w:r>
          </w:p>
        </w:tc>
        <w:tc>
          <w:tcPr>
            <w:tcW w:w="1094" w:type="dxa"/>
            <w:shd w:val="clear" w:color="auto" w:fill="C6EFCE"/>
            <w:noWrap/>
            <w:vAlign w:val="center"/>
            <w:hideMark/>
          </w:tcPr>
          <w:p w14:paraId="6DEC073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hideMark/>
          </w:tcPr>
          <w:p w14:paraId="12DEC4D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94" w:type="dxa"/>
            <w:shd w:val="clear" w:color="auto" w:fill="C6EFCE"/>
            <w:noWrap/>
            <w:vAlign w:val="center"/>
            <w:hideMark/>
          </w:tcPr>
          <w:p w14:paraId="07334F7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567D5C4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38" w:type="dxa"/>
            <w:shd w:val="clear" w:color="auto" w:fill="C6EFCE"/>
            <w:noWrap/>
            <w:vAlign w:val="center"/>
            <w:hideMark/>
          </w:tcPr>
          <w:p w14:paraId="22490E6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4116" w:type="dxa"/>
            <w:shd w:val="clear" w:color="auto" w:fill="C6EFCE"/>
            <w:noWrap/>
            <w:vAlign w:val="center"/>
            <w:hideMark/>
          </w:tcPr>
          <w:p w14:paraId="64694AFD" w14:textId="1687402C" w:rsidR="00832256" w:rsidRPr="008D0EA6" w:rsidRDefault="00415B68">
            <w:pPr>
              <w:pStyle w:val="P68B1DB1-Normal11"/>
              <w:spacing w:line="276" w:lineRule="auto"/>
              <w:rPr>
                <w:noProof/>
                <w:spacing w:val="-6"/>
                <w:lang w:val="sk-SK"/>
              </w:rPr>
            </w:pPr>
            <w:r w:rsidRPr="008D0EA6">
              <w:rPr>
                <w:noProof/>
                <w:spacing w:val="-6"/>
                <w:lang w:val="sk-SK"/>
              </w:rPr>
              <w:t>Nadobudnutie účinnosti príslušných právnych predpisov</w:t>
            </w:r>
            <w:r w:rsidR="008D0EA6" w:rsidRPr="008D0EA6">
              <w:rPr>
                <w:noProof/>
                <w:spacing w:val="-6"/>
                <w:lang w:val="sk-SK"/>
              </w:rPr>
              <w:t xml:space="preserve"> s </w:t>
            </w:r>
            <w:r w:rsidRPr="008D0EA6">
              <w:rPr>
                <w:noProof/>
                <w:spacing w:val="-6"/>
                <w:lang w:val="sk-SK"/>
              </w:rPr>
              <w:t>cieľom obnoviť ekologický koridor, ktorý predstavuje koryto rieky, vrátane prirodzeného opätovného zalesňovania</w:t>
            </w:r>
            <w:r w:rsidR="008D0EA6" w:rsidRPr="008D0EA6">
              <w:rPr>
                <w:noProof/>
                <w:spacing w:val="-6"/>
                <w:lang w:val="sk-SK"/>
              </w:rPr>
              <w:t xml:space="preserve"> a </w:t>
            </w:r>
            <w:r w:rsidRPr="008D0EA6">
              <w:rPr>
                <w:noProof/>
                <w:spacing w:val="-6"/>
                <w:lang w:val="sk-SK"/>
              </w:rPr>
              <w:t>zásahov na obnovu</w:t>
            </w:r>
            <w:r w:rsidR="008D0EA6" w:rsidRPr="008D0EA6">
              <w:rPr>
                <w:noProof/>
                <w:spacing w:val="-6"/>
                <w:lang w:val="sk-SK"/>
              </w:rPr>
              <w:t xml:space="preserve"> a </w:t>
            </w:r>
            <w:r w:rsidRPr="008D0EA6">
              <w:rPr>
                <w:noProof/>
                <w:spacing w:val="-6"/>
                <w:lang w:val="sk-SK"/>
              </w:rPr>
              <w:t>reaktiváciu bočných vetiev</w:t>
            </w:r>
            <w:r w:rsidR="008D0EA6" w:rsidRPr="008D0EA6">
              <w:rPr>
                <w:noProof/>
                <w:spacing w:val="-6"/>
                <w:lang w:val="sk-SK"/>
              </w:rPr>
              <w:t xml:space="preserve"> a </w:t>
            </w:r>
            <w:r w:rsidRPr="008D0EA6">
              <w:rPr>
                <w:noProof/>
                <w:spacing w:val="-6"/>
                <w:lang w:val="sk-SK"/>
              </w:rPr>
              <w:t>oxbow.</w:t>
            </w:r>
          </w:p>
        </w:tc>
      </w:tr>
      <w:tr w:rsidR="00832256" w:rsidRPr="008D0EA6" w14:paraId="07DC042E" w14:textId="77777777">
        <w:trPr>
          <w:trHeight w:val="313"/>
          <w:jc w:val="center"/>
        </w:trPr>
        <w:tc>
          <w:tcPr>
            <w:tcW w:w="1130" w:type="dxa"/>
            <w:shd w:val="clear" w:color="auto" w:fill="C6EFCE"/>
            <w:noWrap/>
            <w:vAlign w:val="center"/>
            <w:hideMark/>
          </w:tcPr>
          <w:p w14:paraId="4E8EA04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22</w:t>
            </w:r>
          </w:p>
        </w:tc>
        <w:tc>
          <w:tcPr>
            <w:tcW w:w="1560" w:type="dxa"/>
            <w:shd w:val="clear" w:color="auto" w:fill="C6EFCE"/>
            <w:noWrap/>
            <w:vAlign w:val="center"/>
            <w:hideMark/>
          </w:tcPr>
          <w:p w14:paraId="50A77FB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3.3 Renaturifikácia oblasti Po</w:t>
            </w:r>
          </w:p>
        </w:tc>
        <w:tc>
          <w:tcPr>
            <w:tcW w:w="1134" w:type="dxa"/>
            <w:shd w:val="clear" w:color="auto" w:fill="C6EFCE"/>
            <w:noWrap/>
            <w:vAlign w:val="center"/>
            <w:hideMark/>
          </w:tcPr>
          <w:p w14:paraId="44DC352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3D2EDEDC" w14:textId="26EA0755" w:rsidR="00832256" w:rsidRPr="008D0EA6" w:rsidRDefault="00415B68">
            <w:pPr>
              <w:pStyle w:val="P68B1DB1-Normal11"/>
              <w:spacing w:line="276" w:lineRule="auto"/>
              <w:jc w:val="center"/>
              <w:rPr>
                <w:noProof/>
                <w:spacing w:val="-6"/>
                <w:lang w:val="sk-SK"/>
              </w:rPr>
            </w:pPr>
            <w:r w:rsidRPr="008D0EA6">
              <w:rPr>
                <w:noProof/>
                <w:spacing w:val="-6"/>
                <w:lang w:val="sk-SK"/>
              </w:rPr>
              <w:t>Zníženie umelej inteligencie riečneho koryta na renaturifikáciu oblasti Pád T1</w:t>
            </w:r>
          </w:p>
        </w:tc>
        <w:tc>
          <w:tcPr>
            <w:tcW w:w="1383" w:type="dxa"/>
            <w:shd w:val="clear" w:color="auto" w:fill="C6EFCE"/>
            <w:noWrap/>
            <w:vAlign w:val="center"/>
            <w:hideMark/>
          </w:tcPr>
          <w:p w14:paraId="4A2881B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0F05945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64178F7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hideMark/>
          </w:tcPr>
          <w:p w14:paraId="76E6956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13</w:t>
            </w:r>
          </w:p>
        </w:tc>
        <w:tc>
          <w:tcPr>
            <w:tcW w:w="916" w:type="dxa"/>
            <w:shd w:val="clear" w:color="auto" w:fill="C6EFCE"/>
            <w:noWrap/>
            <w:vAlign w:val="center"/>
            <w:hideMark/>
          </w:tcPr>
          <w:p w14:paraId="06FD6DF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4370CB1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shd w:val="clear" w:color="auto" w:fill="C6EFCE"/>
            <w:noWrap/>
            <w:vAlign w:val="center"/>
            <w:hideMark/>
          </w:tcPr>
          <w:p w14:paraId="592BFED5" w14:textId="19D6527B" w:rsidR="00832256" w:rsidRPr="008D0EA6" w:rsidRDefault="00415B68">
            <w:pPr>
              <w:pStyle w:val="P68B1DB1-Normal11"/>
              <w:spacing w:line="276" w:lineRule="auto"/>
              <w:rPr>
                <w:noProof/>
                <w:spacing w:val="-6"/>
                <w:lang w:val="sk-SK"/>
              </w:rPr>
            </w:pPr>
            <w:r w:rsidRPr="008D0EA6">
              <w:rPr>
                <w:noProof/>
                <w:spacing w:val="-6"/>
                <w:lang w:val="sk-SK"/>
              </w:rPr>
              <w:t>Znížiť umelú inteligenciu riečneho koryta aspoň</w:t>
            </w:r>
            <w:r w:rsidR="008D0EA6" w:rsidRPr="008D0EA6">
              <w:rPr>
                <w:noProof/>
                <w:spacing w:val="-6"/>
                <w:lang w:val="sk-SK"/>
              </w:rPr>
              <w:t xml:space="preserve"> o </w:t>
            </w:r>
            <w:r w:rsidRPr="008D0EA6">
              <w:rPr>
                <w:noProof/>
                <w:spacing w:val="-6"/>
                <w:lang w:val="sk-SK"/>
              </w:rPr>
              <w:t>13 km</w:t>
            </w:r>
            <w:r w:rsidR="008D0EA6" w:rsidRPr="008D0EA6">
              <w:rPr>
                <w:noProof/>
                <w:spacing w:val="-6"/>
                <w:lang w:val="sk-SK"/>
              </w:rPr>
              <w:t xml:space="preserve"> a </w:t>
            </w:r>
            <w:r w:rsidRPr="008D0EA6">
              <w:rPr>
                <w:noProof/>
                <w:spacing w:val="-6"/>
                <w:lang w:val="sk-SK"/>
              </w:rPr>
              <w:t>vrátiť sa späť na os Pád.</w:t>
            </w:r>
          </w:p>
        </w:tc>
      </w:tr>
      <w:tr w:rsidR="00832256" w:rsidRPr="008D0EA6" w14:paraId="7603C326" w14:textId="77777777">
        <w:trPr>
          <w:trHeight w:val="313"/>
          <w:jc w:val="center"/>
        </w:trPr>
        <w:tc>
          <w:tcPr>
            <w:tcW w:w="1130" w:type="dxa"/>
            <w:shd w:val="clear" w:color="auto" w:fill="C6EFCE"/>
            <w:noWrap/>
            <w:vAlign w:val="center"/>
            <w:hideMark/>
          </w:tcPr>
          <w:p w14:paraId="1E99012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23</w:t>
            </w:r>
          </w:p>
        </w:tc>
        <w:tc>
          <w:tcPr>
            <w:tcW w:w="1560" w:type="dxa"/>
            <w:shd w:val="clear" w:color="auto" w:fill="C6EFCE"/>
            <w:noWrap/>
            <w:vAlign w:val="center"/>
            <w:hideMark/>
          </w:tcPr>
          <w:p w14:paraId="6ECED21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Investícia 3.3 Renaturifikácia oblasti Po</w:t>
            </w:r>
          </w:p>
        </w:tc>
        <w:tc>
          <w:tcPr>
            <w:tcW w:w="1134" w:type="dxa"/>
            <w:shd w:val="clear" w:color="auto" w:fill="C6EFCE"/>
            <w:noWrap/>
            <w:vAlign w:val="center"/>
            <w:hideMark/>
          </w:tcPr>
          <w:p w14:paraId="0F5FC0A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676DEAE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Zníženie umelej inteligencie riečneho koryta na renaturifikáciu oblasti Pád T2</w:t>
            </w:r>
          </w:p>
        </w:tc>
        <w:tc>
          <w:tcPr>
            <w:tcW w:w="1383" w:type="dxa"/>
            <w:shd w:val="clear" w:color="auto" w:fill="C6EFCE"/>
            <w:noWrap/>
            <w:vAlign w:val="center"/>
            <w:hideMark/>
          </w:tcPr>
          <w:p w14:paraId="7ED8A66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5873E5F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714A82B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13</w:t>
            </w:r>
          </w:p>
        </w:tc>
        <w:tc>
          <w:tcPr>
            <w:tcW w:w="1194" w:type="dxa"/>
            <w:shd w:val="clear" w:color="auto" w:fill="C6EFCE"/>
            <w:noWrap/>
            <w:vAlign w:val="center"/>
            <w:hideMark/>
          </w:tcPr>
          <w:p w14:paraId="5285404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37</w:t>
            </w:r>
          </w:p>
        </w:tc>
        <w:tc>
          <w:tcPr>
            <w:tcW w:w="916" w:type="dxa"/>
            <w:shd w:val="clear" w:color="auto" w:fill="C6EFCE"/>
            <w:noWrap/>
            <w:vAlign w:val="center"/>
            <w:hideMark/>
          </w:tcPr>
          <w:p w14:paraId="5CFEEA0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38" w:type="dxa"/>
            <w:shd w:val="clear" w:color="auto" w:fill="C6EFCE"/>
            <w:noWrap/>
            <w:vAlign w:val="center"/>
            <w:hideMark/>
          </w:tcPr>
          <w:p w14:paraId="3A652EB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4116" w:type="dxa"/>
            <w:shd w:val="clear" w:color="auto" w:fill="C6EFCE"/>
            <w:noWrap/>
            <w:vAlign w:val="center"/>
            <w:hideMark/>
          </w:tcPr>
          <w:p w14:paraId="56BEEFD6" w14:textId="470AC962" w:rsidR="00832256" w:rsidRPr="008D0EA6" w:rsidRDefault="00415B68">
            <w:pPr>
              <w:pStyle w:val="P68B1DB1-Normal11"/>
              <w:spacing w:line="276" w:lineRule="auto"/>
              <w:rPr>
                <w:noProof/>
                <w:spacing w:val="-6"/>
                <w:lang w:val="sk-SK"/>
              </w:rPr>
            </w:pPr>
            <w:r w:rsidRPr="008D0EA6">
              <w:rPr>
                <w:noProof/>
                <w:spacing w:val="-6"/>
                <w:lang w:val="sk-SK"/>
              </w:rPr>
              <w:t>Znížiť umelú inteligenciu riečneho koryta aspoň</w:t>
            </w:r>
            <w:r w:rsidR="008D0EA6" w:rsidRPr="008D0EA6">
              <w:rPr>
                <w:noProof/>
                <w:spacing w:val="-6"/>
                <w:lang w:val="sk-SK"/>
              </w:rPr>
              <w:t xml:space="preserve"> o </w:t>
            </w:r>
            <w:r w:rsidRPr="008D0EA6">
              <w:rPr>
                <w:noProof/>
                <w:spacing w:val="-6"/>
                <w:lang w:val="sk-SK"/>
              </w:rPr>
              <w:t>37 km</w:t>
            </w:r>
            <w:r w:rsidR="008D0EA6" w:rsidRPr="008D0EA6">
              <w:rPr>
                <w:noProof/>
                <w:spacing w:val="-6"/>
                <w:lang w:val="sk-SK"/>
              </w:rPr>
              <w:t xml:space="preserve"> a </w:t>
            </w:r>
            <w:r w:rsidRPr="008D0EA6">
              <w:rPr>
                <w:noProof/>
                <w:spacing w:val="-6"/>
                <w:lang w:val="sk-SK"/>
              </w:rPr>
              <w:t>vrátiť sa späť na os Pád.</w:t>
            </w:r>
          </w:p>
        </w:tc>
      </w:tr>
      <w:tr w:rsidR="00832256" w:rsidRPr="008D0EA6" w14:paraId="5D4A6183" w14:textId="77777777">
        <w:trPr>
          <w:trHeight w:val="313"/>
          <w:jc w:val="center"/>
        </w:trPr>
        <w:tc>
          <w:tcPr>
            <w:tcW w:w="1130" w:type="dxa"/>
            <w:shd w:val="clear" w:color="auto" w:fill="C6EFCE"/>
            <w:noWrap/>
            <w:vAlign w:val="center"/>
            <w:hideMark/>
          </w:tcPr>
          <w:p w14:paraId="096283E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24</w:t>
            </w:r>
          </w:p>
        </w:tc>
        <w:tc>
          <w:tcPr>
            <w:tcW w:w="1560" w:type="dxa"/>
            <w:shd w:val="clear" w:color="auto" w:fill="C6EFCE"/>
            <w:noWrap/>
            <w:vAlign w:val="center"/>
            <w:hideMark/>
          </w:tcPr>
          <w:p w14:paraId="236B6C4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Investície 3.4. Sanácia „pôd na osirotených miestach“</w:t>
            </w:r>
          </w:p>
        </w:tc>
        <w:tc>
          <w:tcPr>
            <w:tcW w:w="1134" w:type="dxa"/>
            <w:shd w:val="clear" w:color="auto" w:fill="C6EFCE"/>
            <w:noWrap/>
            <w:vAlign w:val="center"/>
            <w:hideMark/>
          </w:tcPr>
          <w:p w14:paraId="6B2558B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12CA94B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Právny rámec pre sanáciu opustených lokalít</w:t>
            </w:r>
          </w:p>
        </w:tc>
        <w:tc>
          <w:tcPr>
            <w:tcW w:w="1383" w:type="dxa"/>
            <w:shd w:val="clear" w:color="auto" w:fill="C6EFCE"/>
            <w:noWrap/>
            <w:vAlign w:val="center"/>
            <w:hideMark/>
          </w:tcPr>
          <w:p w14:paraId="00B91285" w14:textId="193C5ADE" w:rsidR="00832256" w:rsidRPr="008D0EA6" w:rsidRDefault="00415B68">
            <w:pPr>
              <w:pStyle w:val="P68B1DB1-Normal11"/>
              <w:spacing w:line="276" w:lineRule="auto"/>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príslušnom právnom predpise,</w:t>
            </w:r>
            <w:r w:rsidR="008D0EA6" w:rsidRPr="008D0EA6">
              <w:rPr>
                <w:noProof/>
                <w:spacing w:val="-6"/>
                <w:lang w:val="sk-SK"/>
              </w:rPr>
              <w:t xml:space="preserve"> v </w:t>
            </w:r>
            <w:r w:rsidRPr="008D0EA6">
              <w:rPr>
                <w:noProof/>
                <w:spacing w:val="-6"/>
                <w:lang w:val="sk-SK"/>
              </w:rPr>
              <w:t>ktorom sa uvádza prijatie akčného plánu</w:t>
            </w:r>
          </w:p>
        </w:tc>
        <w:tc>
          <w:tcPr>
            <w:tcW w:w="1094" w:type="dxa"/>
            <w:shd w:val="clear" w:color="auto" w:fill="C6EFCE"/>
            <w:noWrap/>
            <w:vAlign w:val="center"/>
            <w:hideMark/>
          </w:tcPr>
          <w:p w14:paraId="5708357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hideMark/>
          </w:tcPr>
          <w:p w14:paraId="70F7ABB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94" w:type="dxa"/>
            <w:shd w:val="clear" w:color="auto" w:fill="C6EFCE"/>
            <w:noWrap/>
            <w:vAlign w:val="center"/>
            <w:hideMark/>
          </w:tcPr>
          <w:p w14:paraId="6884359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3309E50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1DA36C2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4116" w:type="dxa"/>
            <w:shd w:val="clear" w:color="auto" w:fill="C6EFCE"/>
            <w:noWrap/>
            <w:vAlign w:val="center"/>
            <w:hideMark/>
          </w:tcPr>
          <w:p w14:paraId="2179A3C9" w14:textId="41651ECC" w:rsidR="00832256" w:rsidRPr="008D0EA6" w:rsidRDefault="00415B68">
            <w:pPr>
              <w:pStyle w:val="P68B1DB1-Normal11"/>
              <w:spacing w:line="276" w:lineRule="auto"/>
              <w:rPr>
                <w:noProof/>
                <w:spacing w:val="-6"/>
                <w:lang w:val="sk-SK"/>
              </w:rPr>
            </w:pPr>
            <w:r w:rsidRPr="008D0EA6">
              <w:rPr>
                <w:noProof/>
                <w:spacing w:val="-6"/>
                <w:lang w:val="sk-SK"/>
              </w:rPr>
              <w:t>Akčným plánom na revitalizáciu opustených lokalít sa zníži záber pôdy</w:t>
            </w:r>
            <w:r w:rsidR="008D0EA6" w:rsidRPr="008D0EA6">
              <w:rPr>
                <w:noProof/>
                <w:spacing w:val="-6"/>
                <w:lang w:val="sk-SK"/>
              </w:rPr>
              <w:t xml:space="preserve"> a </w:t>
            </w:r>
            <w:r w:rsidRPr="008D0EA6">
              <w:rPr>
                <w:noProof/>
                <w:spacing w:val="-6"/>
                <w:lang w:val="sk-SK"/>
              </w:rPr>
              <w:t>zlepší sa obnova miest. Obsahuje minimálne:</w:t>
            </w:r>
          </w:p>
          <w:p w14:paraId="528D1AA7" w14:textId="77777777" w:rsidR="00832256" w:rsidRPr="008D0EA6" w:rsidRDefault="00415B68">
            <w:pPr>
              <w:pStyle w:val="P68B1DB1-ListParagraph13"/>
              <w:numPr>
                <w:ilvl w:val="0"/>
                <w:numId w:val="69"/>
              </w:numPr>
              <w:spacing w:before="0" w:after="0" w:line="276" w:lineRule="auto"/>
              <w:ind w:left="305"/>
              <w:jc w:val="left"/>
              <w:rPr>
                <w:noProof/>
                <w:spacing w:val="-6"/>
                <w:lang w:val="sk-SK"/>
              </w:rPr>
            </w:pPr>
            <w:r w:rsidRPr="008D0EA6">
              <w:rPr>
                <w:noProof/>
                <w:spacing w:val="-6"/>
                <w:lang w:val="sk-SK"/>
              </w:rPr>
              <w:t>Identifikácia osirotených lokalít vo všetkých 21 regiónoch a/alebo autonómnych provinciách</w:t>
            </w:r>
          </w:p>
          <w:p w14:paraId="0A446132" w14:textId="4E0D4152" w:rsidR="00832256" w:rsidRPr="008D0EA6" w:rsidRDefault="00415B68">
            <w:pPr>
              <w:pStyle w:val="P68B1DB1-ListParagraph13"/>
              <w:numPr>
                <w:ilvl w:val="0"/>
                <w:numId w:val="69"/>
              </w:numPr>
              <w:spacing w:before="0" w:after="0" w:line="276" w:lineRule="auto"/>
              <w:ind w:left="305"/>
              <w:jc w:val="left"/>
              <w:rPr>
                <w:noProof/>
                <w:spacing w:val="-6"/>
                <w:lang w:val="sk-SK"/>
              </w:rPr>
            </w:pPr>
            <w:r w:rsidRPr="008D0EA6">
              <w:rPr>
                <w:noProof/>
                <w:spacing w:val="-6"/>
                <w:lang w:val="sk-SK"/>
              </w:rPr>
              <w:t>Konkrétne intervencie, ktoré sa majú vykonať</w:t>
            </w:r>
            <w:r w:rsidR="008D0EA6" w:rsidRPr="008D0EA6">
              <w:rPr>
                <w:noProof/>
                <w:spacing w:val="-6"/>
                <w:lang w:val="sk-SK"/>
              </w:rPr>
              <w:t xml:space="preserve"> v </w:t>
            </w:r>
            <w:r w:rsidRPr="008D0EA6">
              <w:rPr>
                <w:noProof/>
                <w:spacing w:val="-6"/>
                <w:lang w:val="sk-SK"/>
              </w:rPr>
              <w:t>každej osirotenej lokalite</w:t>
            </w:r>
            <w:r w:rsidR="008D0EA6" w:rsidRPr="008D0EA6">
              <w:rPr>
                <w:noProof/>
                <w:spacing w:val="-6"/>
                <w:lang w:val="sk-SK"/>
              </w:rPr>
              <w:t xml:space="preserve"> s </w:t>
            </w:r>
            <w:r w:rsidRPr="008D0EA6">
              <w:rPr>
                <w:noProof/>
                <w:spacing w:val="-6"/>
                <w:lang w:val="sk-SK"/>
              </w:rPr>
              <w:t>cieľom znížiť záber pôdy</w:t>
            </w:r>
            <w:r w:rsidR="008D0EA6" w:rsidRPr="008D0EA6">
              <w:rPr>
                <w:noProof/>
                <w:spacing w:val="-6"/>
                <w:lang w:val="sk-SK"/>
              </w:rPr>
              <w:t xml:space="preserve"> a </w:t>
            </w:r>
            <w:r w:rsidRPr="008D0EA6">
              <w:rPr>
                <w:noProof/>
                <w:spacing w:val="-6"/>
                <w:lang w:val="sk-SK"/>
              </w:rPr>
              <w:t>zlepšiť obnovu miest</w:t>
            </w:r>
          </w:p>
          <w:p w14:paraId="7C517D8C" w14:textId="77777777" w:rsidR="00832256" w:rsidRPr="008D0EA6" w:rsidRDefault="00832256">
            <w:pPr>
              <w:spacing w:line="276" w:lineRule="auto"/>
              <w:rPr>
                <w:rFonts w:ascii="Arial Narrow" w:hAnsi="Arial Narrow"/>
                <w:noProof/>
                <w:color w:val="006100"/>
                <w:spacing w:val="-6"/>
                <w:sz w:val="20"/>
                <w:lang w:val="sk-SK"/>
              </w:rPr>
            </w:pPr>
          </w:p>
        </w:tc>
      </w:tr>
      <w:tr w:rsidR="00832256" w:rsidRPr="008D0EA6" w14:paraId="4BFA96E7" w14:textId="77777777">
        <w:trPr>
          <w:trHeight w:val="313"/>
          <w:jc w:val="center"/>
        </w:trPr>
        <w:tc>
          <w:tcPr>
            <w:tcW w:w="1130" w:type="dxa"/>
            <w:shd w:val="clear" w:color="auto" w:fill="C6EFCE"/>
            <w:noWrap/>
            <w:vAlign w:val="center"/>
            <w:hideMark/>
          </w:tcPr>
          <w:p w14:paraId="098BCFF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25</w:t>
            </w:r>
          </w:p>
        </w:tc>
        <w:tc>
          <w:tcPr>
            <w:tcW w:w="1560" w:type="dxa"/>
            <w:shd w:val="clear" w:color="auto" w:fill="C6EFCE"/>
            <w:noWrap/>
            <w:vAlign w:val="center"/>
            <w:hideMark/>
          </w:tcPr>
          <w:p w14:paraId="53B5BD0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Investície 3.4. Sanácia „pôd na osirotených miestach“</w:t>
            </w:r>
          </w:p>
        </w:tc>
        <w:tc>
          <w:tcPr>
            <w:tcW w:w="1134" w:type="dxa"/>
            <w:shd w:val="clear" w:color="auto" w:fill="C6EFCE"/>
            <w:noWrap/>
            <w:vAlign w:val="center"/>
            <w:hideMark/>
          </w:tcPr>
          <w:p w14:paraId="7E2172E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58A24C84" w14:textId="10416210" w:rsidR="00832256" w:rsidRPr="008D0EA6" w:rsidRDefault="00415B68">
            <w:pPr>
              <w:pStyle w:val="P68B1DB1-Normal11"/>
              <w:spacing w:line="276" w:lineRule="auto"/>
              <w:jc w:val="center"/>
              <w:rPr>
                <w:noProof/>
                <w:spacing w:val="-6"/>
                <w:lang w:val="sk-SK"/>
              </w:rPr>
            </w:pPr>
            <w:r w:rsidRPr="008D0EA6">
              <w:rPr>
                <w:noProof/>
                <w:spacing w:val="-6"/>
                <w:lang w:val="sk-SK"/>
              </w:rPr>
              <w:t>Revitalizácia opustených lokalít</w:t>
            </w:r>
          </w:p>
        </w:tc>
        <w:tc>
          <w:tcPr>
            <w:tcW w:w="1383" w:type="dxa"/>
            <w:shd w:val="clear" w:color="auto" w:fill="C6EFCE"/>
            <w:noWrap/>
            <w:vAlign w:val="center"/>
            <w:hideMark/>
          </w:tcPr>
          <w:p w14:paraId="655E4B3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6D77EF4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290" w:type="dxa"/>
            <w:shd w:val="clear" w:color="auto" w:fill="C6EFCE"/>
            <w:noWrap/>
            <w:vAlign w:val="center"/>
            <w:hideMark/>
          </w:tcPr>
          <w:p w14:paraId="2D22FAB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hideMark/>
          </w:tcPr>
          <w:p w14:paraId="31F81CD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70</w:t>
            </w:r>
          </w:p>
        </w:tc>
        <w:tc>
          <w:tcPr>
            <w:tcW w:w="916" w:type="dxa"/>
            <w:shd w:val="clear" w:color="auto" w:fill="C6EFCE"/>
            <w:noWrap/>
            <w:vAlign w:val="center"/>
            <w:hideMark/>
          </w:tcPr>
          <w:p w14:paraId="1678057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38" w:type="dxa"/>
            <w:shd w:val="clear" w:color="auto" w:fill="C6EFCE"/>
            <w:noWrap/>
            <w:vAlign w:val="center"/>
            <w:hideMark/>
          </w:tcPr>
          <w:p w14:paraId="1577063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4116" w:type="dxa"/>
            <w:shd w:val="clear" w:color="auto" w:fill="C6EFCE"/>
            <w:noWrap/>
            <w:vAlign w:val="center"/>
            <w:hideMark/>
          </w:tcPr>
          <w:p w14:paraId="2432CD4C" w14:textId="3B3ACA53" w:rsidR="00832256" w:rsidRPr="008D0EA6" w:rsidRDefault="00415B68">
            <w:pPr>
              <w:pStyle w:val="P68B1DB1-Normal11"/>
              <w:spacing w:line="276" w:lineRule="auto"/>
              <w:rPr>
                <w:noProof/>
                <w:spacing w:val="-6"/>
                <w:lang w:val="sk-SK"/>
              </w:rPr>
            </w:pPr>
            <w:r w:rsidRPr="008D0EA6">
              <w:rPr>
                <w:noProof/>
                <w:spacing w:val="-6"/>
                <w:lang w:val="sk-SK"/>
              </w:rPr>
              <w:t>Revitalizovať aspoň 70</w:t>
            </w:r>
            <w:r w:rsidR="008D0EA6" w:rsidRPr="008D0EA6">
              <w:rPr>
                <w:noProof/>
                <w:spacing w:val="-6"/>
                <w:lang w:val="sk-SK"/>
              </w:rPr>
              <w:t> %</w:t>
            </w:r>
            <w:r w:rsidRPr="008D0EA6">
              <w:rPr>
                <w:noProof/>
                <w:spacing w:val="-6"/>
                <w:lang w:val="sk-SK"/>
              </w:rPr>
              <w:t xml:space="preserve"> plochy pôdy „pôd na osirotené miesta“</w:t>
            </w:r>
            <w:r w:rsidR="008D0EA6" w:rsidRPr="008D0EA6">
              <w:rPr>
                <w:noProof/>
                <w:spacing w:val="-6"/>
                <w:lang w:val="sk-SK"/>
              </w:rPr>
              <w:t xml:space="preserve"> s </w:t>
            </w:r>
            <w:r w:rsidRPr="008D0EA6">
              <w:rPr>
                <w:noProof/>
                <w:spacing w:val="-6"/>
                <w:lang w:val="sk-SK"/>
              </w:rPr>
              <w:t>cieľom znížiť záber pôdy</w:t>
            </w:r>
            <w:r w:rsidR="008D0EA6" w:rsidRPr="008D0EA6">
              <w:rPr>
                <w:noProof/>
                <w:spacing w:val="-6"/>
                <w:lang w:val="sk-SK"/>
              </w:rPr>
              <w:t xml:space="preserve"> a </w:t>
            </w:r>
            <w:r w:rsidRPr="008D0EA6">
              <w:rPr>
                <w:noProof/>
                <w:spacing w:val="-6"/>
                <w:lang w:val="sk-SK"/>
              </w:rPr>
              <w:t>zlepšiť obnovu miest.</w:t>
            </w:r>
          </w:p>
        </w:tc>
      </w:tr>
      <w:tr w:rsidR="00832256" w:rsidRPr="008D0EA6" w14:paraId="6E09D3C3" w14:textId="77777777">
        <w:trPr>
          <w:trHeight w:val="313"/>
          <w:jc w:val="center"/>
        </w:trPr>
        <w:tc>
          <w:tcPr>
            <w:tcW w:w="1130" w:type="dxa"/>
            <w:shd w:val="clear" w:color="auto" w:fill="C6EFCE"/>
            <w:noWrap/>
            <w:vAlign w:val="center"/>
            <w:hideMark/>
          </w:tcPr>
          <w:p w14:paraId="677C01E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26</w:t>
            </w:r>
          </w:p>
        </w:tc>
        <w:tc>
          <w:tcPr>
            <w:tcW w:w="1560" w:type="dxa"/>
            <w:shd w:val="clear" w:color="auto" w:fill="C6EFCE"/>
            <w:noWrap/>
            <w:vAlign w:val="center"/>
            <w:hideMark/>
          </w:tcPr>
          <w:p w14:paraId="1B619033" w14:textId="0F210E02" w:rsidR="00832256" w:rsidRPr="008D0EA6" w:rsidRDefault="00415B68">
            <w:pPr>
              <w:pStyle w:val="P68B1DB1-Normal11"/>
              <w:spacing w:line="276" w:lineRule="auto"/>
              <w:jc w:val="center"/>
              <w:rPr>
                <w:noProof/>
                <w:spacing w:val="-6"/>
                <w:lang w:val="sk-SK"/>
              </w:rPr>
            </w:pPr>
            <w:r w:rsidRPr="008D0EA6">
              <w:rPr>
                <w:noProof/>
                <w:spacing w:val="-6"/>
                <w:lang w:val="sk-SK"/>
              </w:rPr>
              <w:t>Investícia 3.5. Obnova</w:t>
            </w:r>
            <w:r w:rsidR="008D0EA6" w:rsidRPr="008D0EA6">
              <w:rPr>
                <w:noProof/>
                <w:spacing w:val="-6"/>
                <w:lang w:val="sk-SK"/>
              </w:rPr>
              <w:t xml:space="preserve"> a </w:t>
            </w:r>
            <w:r w:rsidRPr="008D0EA6">
              <w:rPr>
                <w:noProof/>
                <w:spacing w:val="-6"/>
                <w:lang w:val="sk-SK"/>
              </w:rPr>
              <w:t>ochrana morského dna</w:t>
            </w:r>
            <w:r w:rsidR="008D0EA6" w:rsidRPr="008D0EA6">
              <w:rPr>
                <w:noProof/>
                <w:spacing w:val="-6"/>
                <w:lang w:val="sk-SK"/>
              </w:rPr>
              <w:t xml:space="preserve"> a </w:t>
            </w:r>
            <w:r w:rsidRPr="008D0EA6">
              <w:rPr>
                <w:noProof/>
                <w:spacing w:val="-6"/>
                <w:lang w:val="sk-SK"/>
              </w:rPr>
              <w:t>morských biotopov</w:t>
            </w:r>
          </w:p>
        </w:tc>
        <w:tc>
          <w:tcPr>
            <w:tcW w:w="1134" w:type="dxa"/>
            <w:shd w:val="clear" w:color="auto" w:fill="C6EFCE"/>
            <w:noWrap/>
            <w:vAlign w:val="center"/>
            <w:hideMark/>
          </w:tcPr>
          <w:p w14:paraId="08E5BE7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777149DB" w14:textId="58B9C61E" w:rsidR="00832256" w:rsidRPr="008D0EA6" w:rsidRDefault="00415B68">
            <w:pPr>
              <w:pStyle w:val="P68B1DB1-Normal11"/>
              <w:spacing w:line="276" w:lineRule="auto"/>
              <w:jc w:val="center"/>
              <w:rPr>
                <w:noProof/>
                <w:spacing w:val="-6"/>
                <w:lang w:val="sk-SK"/>
              </w:rPr>
            </w:pPr>
            <w:r w:rsidRPr="008D0EA6">
              <w:rPr>
                <w:noProof/>
                <w:spacing w:val="-6"/>
                <w:lang w:val="sk-SK"/>
              </w:rPr>
              <w:t>Obnova</w:t>
            </w:r>
            <w:r w:rsidR="008D0EA6" w:rsidRPr="008D0EA6">
              <w:rPr>
                <w:noProof/>
                <w:spacing w:val="-6"/>
                <w:lang w:val="sk-SK"/>
              </w:rPr>
              <w:t xml:space="preserve"> a </w:t>
            </w:r>
            <w:r w:rsidRPr="008D0EA6">
              <w:rPr>
                <w:noProof/>
                <w:spacing w:val="-6"/>
                <w:lang w:val="sk-SK"/>
              </w:rPr>
              <w:t>ochrana morského dna</w:t>
            </w:r>
            <w:r w:rsidR="008D0EA6" w:rsidRPr="008D0EA6">
              <w:rPr>
                <w:noProof/>
                <w:spacing w:val="-6"/>
                <w:lang w:val="sk-SK"/>
              </w:rPr>
              <w:t xml:space="preserve"> a </w:t>
            </w:r>
            <w:r w:rsidRPr="008D0EA6">
              <w:rPr>
                <w:noProof/>
                <w:spacing w:val="-6"/>
                <w:lang w:val="sk-SK"/>
              </w:rPr>
              <w:t>morských biotopov</w:t>
            </w:r>
          </w:p>
        </w:tc>
        <w:tc>
          <w:tcPr>
            <w:tcW w:w="1383" w:type="dxa"/>
            <w:shd w:val="clear" w:color="auto" w:fill="C6EFCE"/>
            <w:noWrap/>
            <w:vAlign w:val="center"/>
            <w:hideMark/>
          </w:tcPr>
          <w:p w14:paraId="502B488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278A212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7926EB9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hideMark/>
          </w:tcPr>
          <w:p w14:paraId="652A28C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22</w:t>
            </w:r>
          </w:p>
        </w:tc>
        <w:tc>
          <w:tcPr>
            <w:tcW w:w="916" w:type="dxa"/>
            <w:shd w:val="clear" w:color="auto" w:fill="C6EFCE"/>
            <w:noWrap/>
            <w:vAlign w:val="center"/>
            <w:hideMark/>
          </w:tcPr>
          <w:p w14:paraId="1D6B111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38" w:type="dxa"/>
            <w:shd w:val="clear" w:color="auto" w:fill="C6EFCE"/>
            <w:noWrap/>
            <w:vAlign w:val="center"/>
            <w:hideMark/>
          </w:tcPr>
          <w:p w14:paraId="2F7A8A8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2025</w:t>
            </w:r>
          </w:p>
        </w:tc>
        <w:tc>
          <w:tcPr>
            <w:tcW w:w="4116" w:type="dxa"/>
            <w:shd w:val="clear" w:color="auto" w:fill="C6EFCE"/>
            <w:noWrap/>
            <w:vAlign w:val="center"/>
            <w:hideMark/>
          </w:tcPr>
          <w:p w14:paraId="3283315F" w14:textId="0E194110" w:rsidR="00832256" w:rsidRPr="008D0EA6" w:rsidRDefault="00415B68">
            <w:pPr>
              <w:pStyle w:val="P68B1DB1-Normal11"/>
              <w:spacing w:line="276" w:lineRule="auto"/>
              <w:rPr>
                <w:noProof/>
                <w:spacing w:val="-6"/>
                <w:lang w:val="sk-SK"/>
              </w:rPr>
            </w:pPr>
            <w:r w:rsidRPr="008D0EA6">
              <w:rPr>
                <w:noProof/>
                <w:spacing w:val="-6"/>
                <w:lang w:val="sk-SK"/>
              </w:rPr>
              <w:t>Dokončiť najmenej 22 rozsiahlych zásahov na obnovu</w:t>
            </w:r>
            <w:r w:rsidR="008D0EA6" w:rsidRPr="008D0EA6">
              <w:rPr>
                <w:noProof/>
                <w:spacing w:val="-6"/>
                <w:lang w:val="sk-SK"/>
              </w:rPr>
              <w:t xml:space="preserve"> a </w:t>
            </w:r>
            <w:r w:rsidRPr="008D0EA6">
              <w:rPr>
                <w:noProof/>
                <w:spacing w:val="-6"/>
                <w:lang w:val="sk-SK"/>
              </w:rPr>
              <w:t>ochranu morského dna</w:t>
            </w:r>
            <w:r w:rsidR="008D0EA6" w:rsidRPr="008D0EA6">
              <w:rPr>
                <w:noProof/>
                <w:spacing w:val="-6"/>
                <w:lang w:val="sk-SK"/>
              </w:rPr>
              <w:t xml:space="preserve"> a </w:t>
            </w:r>
            <w:r w:rsidRPr="008D0EA6">
              <w:rPr>
                <w:noProof/>
                <w:spacing w:val="-6"/>
                <w:lang w:val="sk-SK"/>
              </w:rPr>
              <w:t>morských biotopov</w:t>
            </w:r>
            <w:r w:rsidR="008D0EA6" w:rsidRPr="008D0EA6">
              <w:rPr>
                <w:noProof/>
                <w:spacing w:val="-6"/>
                <w:lang w:val="sk-SK"/>
              </w:rPr>
              <w:t xml:space="preserve"> a </w:t>
            </w:r>
            <w:r w:rsidRPr="008D0EA6">
              <w:rPr>
                <w:noProof/>
                <w:spacing w:val="-6"/>
                <w:lang w:val="sk-SK"/>
              </w:rPr>
              <w:t>pobrežných monitorovacích systémov.</w:t>
            </w:r>
          </w:p>
        </w:tc>
      </w:tr>
      <w:tr w:rsidR="00832256" w:rsidRPr="008D0EA6" w14:paraId="3B5D6AE9" w14:textId="77777777">
        <w:trPr>
          <w:trHeight w:val="313"/>
          <w:jc w:val="center"/>
        </w:trPr>
        <w:tc>
          <w:tcPr>
            <w:tcW w:w="1130" w:type="dxa"/>
            <w:shd w:val="clear" w:color="auto" w:fill="C6EFCE"/>
            <w:noWrap/>
            <w:vAlign w:val="center"/>
            <w:hideMark/>
          </w:tcPr>
          <w:p w14:paraId="0A0DE04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27</w:t>
            </w:r>
          </w:p>
        </w:tc>
        <w:tc>
          <w:tcPr>
            <w:tcW w:w="1560" w:type="dxa"/>
            <w:shd w:val="clear" w:color="auto" w:fill="C6EFCE"/>
            <w:noWrap/>
            <w:vAlign w:val="center"/>
            <w:hideMark/>
          </w:tcPr>
          <w:p w14:paraId="5161776E" w14:textId="669BDE34" w:rsidR="00832256" w:rsidRPr="008D0EA6" w:rsidRDefault="00415B68">
            <w:pPr>
              <w:pStyle w:val="P68B1DB1-Normal11"/>
              <w:spacing w:line="276" w:lineRule="auto"/>
              <w:jc w:val="center"/>
              <w:rPr>
                <w:noProof/>
                <w:spacing w:val="-6"/>
                <w:lang w:val="sk-SK"/>
              </w:rPr>
            </w:pPr>
            <w:r w:rsidRPr="008D0EA6">
              <w:rPr>
                <w:noProof/>
                <w:spacing w:val="-6"/>
                <w:lang w:val="sk-SK"/>
              </w:rPr>
              <w:t>Reforma 4.1. Zjednodušenie právnych predpisov</w:t>
            </w:r>
            <w:r w:rsidR="008D0EA6" w:rsidRPr="008D0EA6">
              <w:rPr>
                <w:noProof/>
                <w:spacing w:val="-6"/>
                <w:lang w:val="sk-SK"/>
              </w:rPr>
              <w:t xml:space="preserve"> a </w:t>
            </w:r>
            <w:r w:rsidRPr="008D0EA6">
              <w:rPr>
                <w:noProof/>
                <w:spacing w:val="-6"/>
                <w:lang w:val="sk-SK"/>
              </w:rPr>
              <w:t>posilnenie riadenia realizácie investícií do infraštruktúr na zásobovanie vodou</w:t>
            </w:r>
          </w:p>
        </w:tc>
        <w:tc>
          <w:tcPr>
            <w:tcW w:w="1134" w:type="dxa"/>
            <w:shd w:val="clear" w:color="auto" w:fill="C6EFCE"/>
            <w:noWrap/>
            <w:vAlign w:val="center"/>
            <w:hideMark/>
          </w:tcPr>
          <w:p w14:paraId="232F91E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1427CB32" w14:textId="0E62E82A" w:rsidR="00832256" w:rsidRPr="008D0EA6" w:rsidRDefault="00415B68">
            <w:pPr>
              <w:pStyle w:val="P68B1DB1-Normal11"/>
              <w:spacing w:line="276" w:lineRule="auto"/>
              <w:jc w:val="center"/>
              <w:rPr>
                <w:noProof/>
                <w:spacing w:val="-6"/>
                <w:lang w:val="sk-SK"/>
              </w:rPr>
            </w:pPr>
            <w:r w:rsidRPr="008D0EA6">
              <w:rPr>
                <w:noProof/>
                <w:spacing w:val="-6"/>
                <w:lang w:val="sk-SK"/>
              </w:rPr>
              <w:t>Nadobudnutie účinnosti zjednodušenia právnych predpisov týkajúcich sa zásahov do primárnej vodohospodárskej infraštruktúry</w:t>
            </w:r>
            <w:r w:rsidR="008D0EA6" w:rsidRPr="008D0EA6">
              <w:rPr>
                <w:noProof/>
                <w:spacing w:val="-6"/>
                <w:lang w:val="sk-SK"/>
              </w:rPr>
              <w:t xml:space="preserve"> v </w:t>
            </w:r>
            <w:r w:rsidRPr="008D0EA6">
              <w:rPr>
                <w:noProof/>
                <w:spacing w:val="-6"/>
                <w:lang w:val="sk-SK"/>
              </w:rPr>
              <w:t>záujme bezpečnosti dodávok vody</w:t>
            </w:r>
          </w:p>
        </w:tc>
        <w:tc>
          <w:tcPr>
            <w:tcW w:w="1383" w:type="dxa"/>
            <w:shd w:val="clear" w:color="auto" w:fill="C6EFCE"/>
            <w:noWrap/>
            <w:vAlign w:val="center"/>
            <w:hideMark/>
          </w:tcPr>
          <w:p w14:paraId="55AAEAA5" w14:textId="672C1B43" w:rsidR="00832256" w:rsidRPr="008D0EA6" w:rsidRDefault="00415B68">
            <w:pPr>
              <w:pStyle w:val="P68B1DB1-Normal11"/>
              <w:spacing w:line="276" w:lineRule="auto"/>
              <w:jc w:val="center"/>
              <w:rPr>
                <w:noProof/>
                <w:spacing w:val="-6"/>
                <w:lang w:val="sk-SK"/>
              </w:rPr>
            </w:pPr>
            <w:r w:rsidRPr="008D0EA6">
              <w:rPr>
                <w:noProof/>
                <w:spacing w:val="-6"/>
                <w:lang w:val="sk-SK"/>
              </w:rPr>
              <w:t>Ustanovenie(-a)</w:t>
            </w:r>
            <w:r w:rsidR="008D0EA6" w:rsidRPr="008D0EA6">
              <w:rPr>
                <w:noProof/>
                <w:spacing w:val="-6"/>
                <w:lang w:val="sk-SK"/>
              </w:rPr>
              <w:t xml:space="preserve"> v </w:t>
            </w:r>
            <w:r w:rsidRPr="008D0EA6">
              <w:rPr>
                <w:noProof/>
                <w:spacing w:val="-6"/>
                <w:lang w:val="sk-SK"/>
              </w:rPr>
              <w:t>príslušnom(-ých) právnom predpise(-och),</w:t>
            </w:r>
            <w:r w:rsidR="008D0EA6" w:rsidRPr="008D0EA6">
              <w:rPr>
                <w:noProof/>
                <w:spacing w:val="-6"/>
                <w:lang w:val="sk-SK"/>
              </w:rPr>
              <w:t xml:space="preserve"> v </w:t>
            </w:r>
            <w:r w:rsidRPr="008D0EA6">
              <w:rPr>
                <w:noProof/>
                <w:spacing w:val="-6"/>
                <w:lang w:val="sk-SK"/>
              </w:rPr>
              <w:t>ktorom(-ých) sa uvádza nadobudnutie účinnosti</w:t>
            </w:r>
          </w:p>
        </w:tc>
        <w:tc>
          <w:tcPr>
            <w:tcW w:w="1094" w:type="dxa"/>
            <w:shd w:val="clear" w:color="auto" w:fill="C6EFCE"/>
            <w:noWrap/>
            <w:vAlign w:val="center"/>
            <w:hideMark/>
          </w:tcPr>
          <w:p w14:paraId="18F89F9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hideMark/>
          </w:tcPr>
          <w:p w14:paraId="150F7A6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94" w:type="dxa"/>
            <w:shd w:val="clear" w:color="auto" w:fill="C6EFCE"/>
            <w:noWrap/>
            <w:vAlign w:val="center"/>
            <w:hideMark/>
          </w:tcPr>
          <w:p w14:paraId="0DD6FE9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0BF1731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38" w:type="dxa"/>
            <w:shd w:val="clear" w:color="auto" w:fill="C6EFCE"/>
            <w:noWrap/>
            <w:vAlign w:val="center"/>
            <w:hideMark/>
          </w:tcPr>
          <w:p w14:paraId="48D8445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2022</w:t>
            </w:r>
          </w:p>
        </w:tc>
        <w:tc>
          <w:tcPr>
            <w:tcW w:w="4116" w:type="dxa"/>
            <w:shd w:val="clear" w:color="auto" w:fill="C6EFCE"/>
            <w:noWrap/>
            <w:vAlign w:val="center"/>
            <w:hideMark/>
          </w:tcPr>
          <w:p w14:paraId="2BC1BBE8" w14:textId="4A051A0D" w:rsidR="00832256" w:rsidRPr="008D0EA6" w:rsidRDefault="00415B68">
            <w:pPr>
              <w:pStyle w:val="P68B1DB1-Normal11"/>
              <w:spacing w:line="276" w:lineRule="auto"/>
              <w:rPr>
                <w:noProof/>
                <w:spacing w:val="-6"/>
                <w:lang w:val="sk-SK"/>
              </w:rPr>
            </w:pPr>
            <w:r w:rsidRPr="008D0EA6">
              <w:rPr>
                <w:noProof/>
                <w:spacing w:val="-6"/>
                <w:lang w:val="sk-SK"/>
              </w:rPr>
              <w:t>Revidovanými právnymi predpismi sa posilní riadenie</w:t>
            </w:r>
            <w:r w:rsidR="008D0EA6" w:rsidRPr="008D0EA6">
              <w:rPr>
                <w:noProof/>
                <w:spacing w:val="-6"/>
                <w:lang w:val="sk-SK"/>
              </w:rPr>
              <w:t xml:space="preserve"> a </w:t>
            </w:r>
            <w:r w:rsidRPr="008D0EA6">
              <w:rPr>
                <w:noProof/>
                <w:spacing w:val="-6"/>
                <w:lang w:val="sk-SK"/>
              </w:rPr>
              <w:t>zjednoduší realizácia investícií do infraštruktúry zásobovania vodou. Nový právny rámec by mal byť minimálne,</w:t>
            </w:r>
          </w:p>
          <w:p w14:paraId="42527D03" w14:textId="77777777" w:rsidR="00832256" w:rsidRPr="008D0EA6" w:rsidRDefault="00832256">
            <w:pPr>
              <w:spacing w:line="276" w:lineRule="auto"/>
              <w:rPr>
                <w:rFonts w:ascii="Arial Narrow" w:hAnsi="Arial Narrow"/>
                <w:noProof/>
                <w:color w:val="006100"/>
                <w:spacing w:val="-6"/>
                <w:sz w:val="20"/>
                <w:lang w:val="sk-SK"/>
              </w:rPr>
            </w:pPr>
          </w:p>
          <w:p w14:paraId="7192ABBC" w14:textId="25542F85" w:rsidR="00832256" w:rsidRPr="008D0EA6" w:rsidRDefault="00415B68">
            <w:pPr>
              <w:pStyle w:val="P68B1DB1-ListParagraph13"/>
              <w:spacing w:before="0" w:after="0" w:line="276" w:lineRule="auto"/>
              <w:ind w:left="0"/>
              <w:jc w:val="left"/>
              <w:rPr>
                <w:noProof/>
                <w:spacing w:val="-6"/>
                <w:lang w:val="sk-SK"/>
              </w:rPr>
            </w:pPr>
            <w:r w:rsidRPr="008D0EA6">
              <w:rPr>
                <w:noProof/>
                <w:spacing w:val="-6"/>
                <w:lang w:val="sk-SK"/>
              </w:rPr>
              <w:t>— Urobiť</w:t>
            </w:r>
            <w:r w:rsidR="008D0EA6" w:rsidRPr="008D0EA6">
              <w:rPr>
                <w:noProof/>
                <w:spacing w:val="-6"/>
                <w:lang w:val="sk-SK"/>
              </w:rPr>
              <w:t xml:space="preserve"> z </w:t>
            </w:r>
            <w:r w:rsidRPr="008D0EA6">
              <w:rPr>
                <w:noProof/>
                <w:spacing w:val="-6"/>
                <w:lang w:val="sk-SK"/>
              </w:rPr>
              <w:t>národného plánu intervencií</w:t>
            </w:r>
            <w:r w:rsidR="008D0EA6" w:rsidRPr="008D0EA6">
              <w:rPr>
                <w:noProof/>
                <w:spacing w:val="-6"/>
                <w:lang w:val="sk-SK"/>
              </w:rPr>
              <w:t xml:space="preserve"> v </w:t>
            </w:r>
            <w:r w:rsidRPr="008D0EA6">
              <w:rPr>
                <w:noProof/>
                <w:spacing w:val="-6"/>
                <w:lang w:val="sk-SK"/>
              </w:rPr>
              <w:t>odvetví vodného hospodárstva ústredný nástroj financovania investícií do odvetvia vodného hospodárstva.</w:t>
            </w:r>
          </w:p>
          <w:p w14:paraId="1F7FD9C3" w14:textId="68B63ABA" w:rsidR="00832256" w:rsidRPr="008D0EA6" w:rsidRDefault="00415B68">
            <w:pPr>
              <w:pStyle w:val="P68B1DB1-ListParagraph13"/>
              <w:spacing w:before="0" w:after="0" w:line="276" w:lineRule="auto"/>
              <w:ind w:left="0"/>
              <w:jc w:val="left"/>
              <w:rPr>
                <w:noProof/>
                <w:spacing w:val="-6"/>
                <w:lang w:val="sk-SK"/>
              </w:rPr>
            </w:pPr>
            <w:r w:rsidRPr="008D0EA6">
              <w:rPr>
                <w:noProof/>
                <w:spacing w:val="-6"/>
                <w:lang w:val="sk-SK"/>
              </w:rPr>
              <w:t>Požiadať</w:t>
            </w:r>
            <w:r w:rsidR="008D0EA6" w:rsidRPr="008D0EA6">
              <w:rPr>
                <w:noProof/>
                <w:spacing w:val="-6"/>
                <w:lang w:val="sk-SK"/>
              </w:rPr>
              <w:t xml:space="preserve"> o </w:t>
            </w:r>
            <w:r w:rsidRPr="008D0EA6">
              <w:rPr>
                <w:noProof/>
                <w:spacing w:val="-6"/>
                <w:lang w:val="sk-SK"/>
              </w:rPr>
              <w:t>stanovisko</w:t>
            </w:r>
            <w:r w:rsidR="008D0EA6" w:rsidRPr="008D0EA6">
              <w:rPr>
                <w:noProof/>
                <w:spacing w:val="-6"/>
                <w:lang w:val="sk-SK"/>
              </w:rPr>
              <w:t xml:space="preserve"> a </w:t>
            </w:r>
            <w:r w:rsidRPr="008D0EA6">
              <w:rPr>
                <w:noProof/>
                <w:spacing w:val="-6"/>
                <w:lang w:val="sk-SK"/>
              </w:rPr>
              <w:t>aktívne zapojiť Regulátora („Autorità di Regolazione per Energia Reti e Ambiente“) do akejkoľvek zmeny alebo aktualizácie plánu.</w:t>
            </w:r>
          </w:p>
          <w:p w14:paraId="06D1DD6B" w14:textId="77777777" w:rsidR="00832256" w:rsidRPr="008D0EA6" w:rsidRDefault="00832256">
            <w:pPr>
              <w:spacing w:line="276" w:lineRule="auto"/>
              <w:ind w:left="-29" w:firstLine="29"/>
              <w:rPr>
                <w:rFonts w:ascii="Arial Narrow" w:hAnsi="Arial Narrow"/>
                <w:noProof/>
                <w:color w:val="006100"/>
                <w:spacing w:val="-6"/>
                <w:sz w:val="20"/>
                <w:lang w:val="sk-SK"/>
              </w:rPr>
            </w:pPr>
          </w:p>
          <w:p w14:paraId="3C28019A" w14:textId="0B9C3D4D" w:rsidR="00832256" w:rsidRPr="008D0EA6" w:rsidRDefault="00415B68">
            <w:pPr>
              <w:pStyle w:val="P68B1DB1-ListParagraph13"/>
              <w:spacing w:before="0" w:after="0" w:line="276" w:lineRule="auto"/>
              <w:ind w:left="0"/>
              <w:jc w:val="left"/>
              <w:rPr>
                <w:noProof/>
                <w:spacing w:val="-6"/>
                <w:lang w:val="sk-SK"/>
              </w:rPr>
            </w:pPr>
            <w:r w:rsidRPr="008D0EA6">
              <w:rPr>
                <w:noProof/>
                <w:spacing w:val="-6"/>
                <w:lang w:val="sk-SK"/>
              </w:rPr>
              <w:t>— Poskytovať podporu</w:t>
            </w:r>
            <w:r w:rsidR="008D0EA6" w:rsidRPr="008D0EA6">
              <w:rPr>
                <w:noProof/>
                <w:spacing w:val="-6"/>
                <w:lang w:val="sk-SK"/>
              </w:rPr>
              <w:t xml:space="preserve"> a </w:t>
            </w:r>
            <w:r w:rsidRPr="008D0EA6">
              <w:rPr>
                <w:noProof/>
                <w:spacing w:val="-6"/>
                <w:lang w:val="sk-SK"/>
              </w:rPr>
              <w:t>sprievodné opatrenia pre vykonávacie orgány, ktoré nie sú schopné realizovať investície súvisiace</w:t>
            </w:r>
            <w:r w:rsidR="008D0EA6" w:rsidRPr="008D0EA6">
              <w:rPr>
                <w:noProof/>
                <w:spacing w:val="-6"/>
                <w:lang w:val="sk-SK"/>
              </w:rPr>
              <w:t xml:space="preserve"> s </w:t>
            </w:r>
            <w:r w:rsidRPr="008D0EA6">
              <w:rPr>
                <w:noProof/>
                <w:spacing w:val="-6"/>
                <w:lang w:val="sk-SK"/>
              </w:rPr>
              <w:t>primárnym obstarávaním</w:t>
            </w:r>
            <w:r w:rsidR="008D0EA6" w:rsidRPr="008D0EA6">
              <w:rPr>
                <w:noProof/>
                <w:spacing w:val="-6"/>
                <w:lang w:val="sk-SK"/>
              </w:rPr>
              <w:t xml:space="preserve"> v </w:t>
            </w:r>
            <w:r w:rsidRPr="008D0EA6">
              <w:rPr>
                <w:noProof/>
                <w:spacing w:val="-6"/>
                <w:lang w:val="sk-SK"/>
              </w:rPr>
              <w:t>stanovenom časovom rámci.</w:t>
            </w:r>
          </w:p>
          <w:p w14:paraId="65D23F78" w14:textId="77777777" w:rsidR="00832256" w:rsidRPr="008D0EA6" w:rsidRDefault="00832256">
            <w:pPr>
              <w:pStyle w:val="ListParagraph"/>
              <w:spacing w:before="0" w:after="0" w:line="276" w:lineRule="auto"/>
              <w:ind w:left="-29" w:firstLine="29"/>
              <w:jc w:val="left"/>
              <w:rPr>
                <w:rFonts w:ascii="Arial Narrow" w:hAnsi="Arial Narrow"/>
                <w:noProof/>
                <w:color w:val="006100"/>
                <w:spacing w:val="-6"/>
                <w:sz w:val="20"/>
                <w:lang w:val="sk-SK"/>
              </w:rPr>
            </w:pPr>
          </w:p>
          <w:p w14:paraId="4DD9C638" w14:textId="063ED4FD" w:rsidR="00832256" w:rsidRPr="008D0EA6" w:rsidRDefault="00415B68">
            <w:pPr>
              <w:pStyle w:val="P68B1DB1-ListParagraph13"/>
              <w:spacing w:before="0" w:after="0" w:line="276" w:lineRule="auto"/>
              <w:ind w:left="0"/>
              <w:jc w:val="left"/>
              <w:rPr>
                <w:noProof/>
                <w:spacing w:val="-6"/>
                <w:lang w:val="sk-SK"/>
              </w:rPr>
            </w:pPr>
            <w:r w:rsidRPr="008D0EA6">
              <w:rPr>
                <w:noProof/>
                <w:spacing w:val="-6"/>
                <w:lang w:val="sk-SK"/>
              </w:rPr>
              <w:t>— Zjednodušiť postupy podávania správ</w:t>
            </w:r>
            <w:r w:rsidR="008D0EA6" w:rsidRPr="008D0EA6">
              <w:rPr>
                <w:noProof/>
                <w:spacing w:val="-6"/>
                <w:lang w:val="sk-SK"/>
              </w:rPr>
              <w:t xml:space="preserve"> a </w:t>
            </w:r>
            <w:r w:rsidRPr="008D0EA6">
              <w:rPr>
                <w:noProof/>
                <w:spacing w:val="-6"/>
                <w:lang w:val="sk-SK"/>
              </w:rPr>
              <w:t>monitorovania investícií financovaných</w:t>
            </w:r>
            <w:r w:rsidR="008D0EA6" w:rsidRPr="008D0EA6">
              <w:rPr>
                <w:noProof/>
                <w:spacing w:val="-6"/>
                <w:lang w:val="sk-SK"/>
              </w:rPr>
              <w:t xml:space="preserve"> v </w:t>
            </w:r>
            <w:r w:rsidRPr="008D0EA6">
              <w:rPr>
                <w:noProof/>
                <w:spacing w:val="-6"/>
                <w:lang w:val="sk-SK"/>
              </w:rPr>
              <w:t>odvetví vodného hospodárstva.</w:t>
            </w:r>
          </w:p>
          <w:p w14:paraId="36963433" w14:textId="77777777" w:rsidR="00832256" w:rsidRPr="008D0EA6" w:rsidRDefault="00832256">
            <w:pPr>
              <w:spacing w:line="276" w:lineRule="auto"/>
              <w:rPr>
                <w:rFonts w:ascii="Arial Narrow" w:hAnsi="Arial Narrow"/>
                <w:noProof/>
                <w:color w:val="006100"/>
                <w:spacing w:val="-6"/>
                <w:sz w:val="20"/>
                <w:lang w:val="sk-SK"/>
              </w:rPr>
            </w:pPr>
          </w:p>
        </w:tc>
      </w:tr>
      <w:tr w:rsidR="00832256" w:rsidRPr="008D0EA6" w14:paraId="76F501A3" w14:textId="77777777">
        <w:trPr>
          <w:trHeight w:val="313"/>
          <w:jc w:val="center"/>
        </w:trPr>
        <w:tc>
          <w:tcPr>
            <w:tcW w:w="1130" w:type="dxa"/>
            <w:shd w:val="clear" w:color="auto" w:fill="C6EFCE"/>
            <w:noWrap/>
            <w:vAlign w:val="center"/>
            <w:hideMark/>
          </w:tcPr>
          <w:p w14:paraId="09DB331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28</w:t>
            </w:r>
          </w:p>
        </w:tc>
        <w:tc>
          <w:tcPr>
            <w:tcW w:w="1560" w:type="dxa"/>
            <w:shd w:val="clear" w:color="auto" w:fill="C6EFCE"/>
            <w:noWrap/>
            <w:vAlign w:val="center"/>
            <w:hideMark/>
          </w:tcPr>
          <w:p w14:paraId="3943563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Investície 4.1. Investície do primárnych vodohospodárskych infraštruktúr na zabezpečenie dodávok vody</w:t>
            </w:r>
          </w:p>
        </w:tc>
        <w:tc>
          <w:tcPr>
            <w:tcW w:w="1134" w:type="dxa"/>
            <w:shd w:val="clear" w:color="auto" w:fill="C6EFCE"/>
            <w:noWrap/>
            <w:vAlign w:val="center"/>
            <w:hideMark/>
          </w:tcPr>
          <w:p w14:paraId="674F4E8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5E7AD95C" w14:textId="7371BDFB"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investície do primárnej vodohospodárskej infraštruktúry</w:t>
            </w:r>
            <w:r w:rsidR="008D0EA6" w:rsidRPr="008D0EA6">
              <w:rPr>
                <w:noProof/>
                <w:spacing w:val="-6"/>
                <w:lang w:val="sk-SK"/>
              </w:rPr>
              <w:t xml:space="preserve"> a </w:t>
            </w:r>
            <w:r w:rsidRPr="008D0EA6">
              <w:rPr>
                <w:noProof/>
                <w:spacing w:val="-6"/>
                <w:lang w:val="sk-SK"/>
              </w:rPr>
              <w:t>na zabezpečenie dodávok vody</w:t>
            </w:r>
          </w:p>
        </w:tc>
        <w:tc>
          <w:tcPr>
            <w:tcW w:w="1383" w:type="dxa"/>
            <w:shd w:val="clear" w:color="auto" w:fill="C6EFCE"/>
            <w:noWrap/>
            <w:vAlign w:val="center"/>
            <w:hideMark/>
          </w:tcPr>
          <w:p w14:paraId="29F19509" w14:textId="1FE252DE"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investície do primárnej vodohospodárskej infraštruktúry</w:t>
            </w:r>
            <w:r w:rsidR="008D0EA6" w:rsidRPr="008D0EA6">
              <w:rPr>
                <w:noProof/>
                <w:spacing w:val="-6"/>
                <w:lang w:val="sk-SK"/>
              </w:rPr>
              <w:t xml:space="preserve"> a </w:t>
            </w:r>
            <w:r w:rsidRPr="008D0EA6">
              <w:rPr>
                <w:noProof/>
                <w:spacing w:val="-6"/>
                <w:lang w:val="sk-SK"/>
              </w:rPr>
              <w:t>na bezpečnosť dodávok vody</w:t>
            </w:r>
          </w:p>
        </w:tc>
        <w:tc>
          <w:tcPr>
            <w:tcW w:w="1094" w:type="dxa"/>
            <w:shd w:val="clear" w:color="auto" w:fill="C6EFCE"/>
            <w:noWrap/>
            <w:vAlign w:val="center"/>
            <w:hideMark/>
          </w:tcPr>
          <w:p w14:paraId="33EF425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7CD1467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hideMark/>
          </w:tcPr>
          <w:p w14:paraId="038A3AC6" w14:textId="2F4F6075" w:rsidR="00832256" w:rsidRPr="008D0EA6" w:rsidRDefault="00415B68">
            <w:pPr>
              <w:pStyle w:val="P68B1DB1-Normal11"/>
              <w:spacing w:line="276" w:lineRule="auto"/>
              <w:jc w:val="center"/>
              <w:rPr>
                <w:noProof/>
                <w:spacing w:val="-6"/>
                <w:lang w:val="sk-SK"/>
              </w:rPr>
            </w:pPr>
            <w:r w:rsidRPr="008D0EA6">
              <w:rPr>
                <w:noProof/>
                <w:spacing w:val="-6"/>
                <w:lang w:val="sk-SK"/>
              </w:rPr>
              <w:t>2 000 000 000</w:t>
            </w:r>
          </w:p>
        </w:tc>
        <w:tc>
          <w:tcPr>
            <w:tcW w:w="916" w:type="dxa"/>
            <w:shd w:val="clear" w:color="auto" w:fill="C6EFCE"/>
            <w:noWrap/>
            <w:vAlign w:val="center"/>
            <w:hideMark/>
          </w:tcPr>
          <w:p w14:paraId="68FD801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638" w:type="dxa"/>
            <w:shd w:val="clear" w:color="auto" w:fill="C6EFCE"/>
            <w:noWrap/>
            <w:vAlign w:val="center"/>
            <w:hideMark/>
          </w:tcPr>
          <w:p w14:paraId="6027DB1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4116" w:type="dxa"/>
            <w:shd w:val="clear" w:color="auto" w:fill="C6EFCE"/>
            <w:noWrap/>
            <w:vAlign w:val="center"/>
            <w:hideMark/>
          </w:tcPr>
          <w:p w14:paraId="740D7219" w14:textId="1F7721C2" w:rsidR="00832256" w:rsidRPr="008D0EA6" w:rsidRDefault="00415B68">
            <w:pPr>
              <w:pStyle w:val="P68B1DB1-Normal11"/>
              <w:suppressAutoHyphens/>
              <w:spacing w:line="276" w:lineRule="auto"/>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w:t>
            </w:r>
            <w:r w:rsidR="008D0EA6" w:rsidRPr="008D0EA6">
              <w:rPr>
                <w:noProof/>
                <w:spacing w:val="-6"/>
                <w:lang w:val="sk-SK"/>
              </w:rPr>
              <w:t xml:space="preserve"> v </w:t>
            </w:r>
            <w:r w:rsidRPr="008D0EA6">
              <w:rPr>
                <w:noProof/>
                <w:spacing w:val="-6"/>
                <w:lang w:val="sk-SK"/>
              </w:rPr>
              <w:t>celkovej výške 2 000 000 000 EUR na investície do primárnej vodohospodárskej infraštruktúry</w:t>
            </w:r>
            <w:r w:rsidR="008D0EA6" w:rsidRPr="008D0EA6">
              <w:rPr>
                <w:noProof/>
                <w:spacing w:val="-6"/>
                <w:lang w:val="sk-SK"/>
              </w:rPr>
              <w:t xml:space="preserve"> a </w:t>
            </w:r>
            <w:r w:rsidRPr="008D0EA6">
              <w:rPr>
                <w:noProof/>
                <w:spacing w:val="-6"/>
                <w:lang w:val="sk-SK"/>
              </w:rPr>
              <w:t>do bezpečnosti dodávok vody.</w:t>
            </w:r>
          </w:p>
          <w:p w14:paraId="42DF1A60" w14:textId="77777777" w:rsidR="00832256" w:rsidRPr="008D0EA6" w:rsidRDefault="00415B68">
            <w:pPr>
              <w:pStyle w:val="P68B1DB1-Normal11"/>
              <w:suppressAutoHyphens/>
              <w:spacing w:line="276" w:lineRule="auto"/>
              <w:rPr>
                <w:noProof/>
                <w:spacing w:val="-6"/>
                <w:lang w:val="sk-SK"/>
              </w:rPr>
            </w:pPr>
            <w:r w:rsidRPr="008D0EA6">
              <w:rPr>
                <w:noProof/>
                <w:spacing w:val="-6"/>
                <w:lang w:val="sk-SK"/>
              </w:rPr>
              <w:t>Rozsah pôsobnosti zmlúv je takýto:</w:t>
            </w:r>
          </w:p>
          <w:p w14:paraId="0403A0EE" w14:textId="77777777" w:rsidR="00832256" w:rsidRPr="008D0EA6" w:rsidRDefault="00832256">
            <w:pPr>
              <w:suppressAutoHyphens/>
              <w:spacing w:line="276" w:lineRule="auto"/>
              <w:rPr>
                <w:rFonts w:ascii="Arial Narrow" w:hAnsi="Arial Narrow"/>
                <w:noProof/>
                <w:color w:val="006100"/>
                <w:spacing w:val="-6"/>
                <w:sz w:val="20"/>
                <w:lang w:val="sk-SK"/>
              </w:rPr>
            </w:pPr>
          </w:p>
          <w:p w14:paraId="1A418BF3" w14:textId="535656E0" w:rsidR="00832256" w:rsidRPr="008D0EA6" w:rsidRDefault="00415B68">
            <w:pPr>
              <w:pStyle w:val="P68B1DB1-ListParagraph13"/>
              <w:numPr>
                <w:ilvl w:val="0"/>
                <w:numId w:val="69"/>
              </w:numPr>
              <w:suppressAutoHyphens/>
              <w:spacing w:before="0" w:after="0" w:line="276" w:lineRule="auto"/>
              <w:ind w:left="305"/>
              <w:jc w:val="left"/>
              <w:rPr>
                <w:noProof/>
                <w:spacing w:val="-6"/>
                <w:lang w:val="sk-SK"/>
              </w:rPr>
            </w:pPr>
            <w:r w:rsidRPr="008D0EA6">
              <w:rPr>
                <w:noProof/>
                <w:spacing w:val="-6"/>
                <w:lang w:val="sk-SK"/>
              </w:rPr>
              <w:t>Bezpečnosť dodávok vody</w:t>
            </w:r>
            <w:r w:rsidR="008D0EA6" w:rsidRPr="008D0EA6">
              <w:rPr>
                <w:noProof/>
                <w:spacing w:val="-6"/>
                <w:lang w:val="sk-SK"/>
              </w:rPr>
              <w:t xml:space="preserve"> v </w:t>
            </w:r>
            <w:r w:rsidRPr="008D0EA6">
              <w:rPr>
                <w:noProof/>
                <w:spacing w:val="-6"/>
                <w:lang w:val="sk-SK"/>
              </w:rPr>
              <w:t>dôležitých mestských oblastiach;</w:t>
            </w:r>
          </w:p>
          <w:p w14:paraId="5FA2B9AC" w14:textId="7678BA2B" w:rsidR="00832256" w:rsidRPr="008D0EA6" w:rsidRDefault="00415B68">
            <w:pPr>
              <w:pStyle w:val="P68B1DB1-ListParagraph13"/>
              <w:numPr>
                <w:ilvl w:val="0"/>
                <w:numId w:val="69"/>
              </w:numPr>
              <w:suppressAutoHyphens/>
              <w:spacing w:before="0" w:after="0" w:line="276" w:lineRule="auto"/>
              <w:ind w:left="305"/>
              <w:jc w:val="left"/>
              <w:rPr>
                <w:noProof/>
                <w:spacing w:val="-6"/>
                <w:lang w:val="sk-SK"/>
              </w:rPr>
            </w:pPr>
            <w:r w:rsidRPr="008D0EA6">
              <w:rPr>
                <w:noProof/>
                <w:spacing w:val="-6"/>
                <w:lang w:val="sk-SK"/>
              </w:rPr>
              <w:t>Štrukturálne práce na zvýšenie bezpečnosti</w:t>
            </w:r>
            <w:r w:rsidR="008D0EA6" w:rsidRPr="008D0EA6">
              <w:rPr>
                <w:noProof/>
                <w:spacing w:val="-6"/>
                <w:lang w:val="sk-SK"/>
              </w:rPr>
              <w:t xml:space="preserve"> a </w:t>
            </w:r>
            <w:r w:rsidRPr="008D0EA6">
              <w:rPr>
                <w:noProof/>
                <w:spacing w:val="-6"/>
                <w:lang w:val="sk-SK"/>
              </w:rPr>
              <w:t>odolnosti siete vrátane adaptácie na zmenu klímy (s výnimkou priehrad);</w:t>
            </w:r>
          </w:p>
          <w:p w14:paraId="00B9F7DF" w14:textId="77777777" w:rsidR="00832256" w:rsidRPr="008D0EA6" w:rsidRDefault="00415B68">
            <w:pPr>
              <w:pStyle w:val="P68B1DB1-ListParagraph13"/>
              <w:numPr>
                <w:ilvl w:val="0"/>
                <w:numId w:val="69"/>
              </w:numPr>
              <w:spacing w:before="0" w:after="0" w:line="276" w:lineRule="auto"/>
              <w:ind w:left="305"/>
              <w:jc w:val="left"/>
              <w:rPr>
                <w:noProof/>
                <w:spacing w:val="-6"/>
                <w:lang w:val="sk-SK"/>
              </w:rPr>
            </w:pPr>
            <w:r w:rsidRPr="008D0EA6">
              <w:rPr>
                <w:noProof/>
                <w:spacing w:val="-6"/>
                <w:lang w:val="sk-SK"/>
              </w:rPr>
              <w:t>Zvýšenie prepravnej kapacity vody.</w:t>
            </w:r>
          </w:p>
          <w:p w14:paraId="7966C734" w14:textId="52DC1CEF" w:rsidR="00832256" w:rsidRPr="008D0EA6" w:rsidRDefault="00415B68">
            <w:pPr>
              <w:pStyle w:val="P68B1DB1-Normal11"/>
              <w:spacing w:line="276" w:lineRule="auto"/>
              <w:ind w:left="-55"/>
              <w:rPr>
                <w:noProof/>
                <w:spacing w:val="-6"/>
                <w:lang w:val="sk-SK"/>
              </w:rPr>
            </w:pPr>
            <w:r w:rsidRPr="008D0EA6">
              <w:rPr>
                <w:noProof/>
                <w:spacing w:val="-6"/>
                <w:lang w:val="sk-SK"/>
              </w:rPr>
              <w:t>Výberovými kritériami sa zabezpečí, aby investícia</w:t>
            </w:r>
            <w:r w:rsidR="008D0EA6" w:rsidRPr="008D0EA6">
              <w:rPr>
                <w:noProof/>
                <w:spacing w:val="-6"/>
                <w:lang w:val="sk-SK"/>
              </w:rPr>
              <w:t xml:space="preserve"> v </w:t>
            </w:r>
            <w:r w:rsidRPr="008D0EA6">
              <w:rPr>
                <w:noProof/>
                <w:spacing w:val="-6"/>
                <w:lang w:val="sk-SK"/>
              </w:rPr>
              <w:t>plnej miere prispievala</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zmeny klímy 40</w:t>
            </w:r>
            <w:r w:rsidR="008D0EA6" w:rsidRPr="008D0EA6">
              <w:rPr>
                <w:noProof/>
                <w:spacing w:val="-6"/>
                <w:lang w:val="sk-SK"/>
              </w:rPr>
              <w:t> %</w:t>
            </w:r>
            <w:r w:rsidRPr="008D0EA6">
              <w:rPr>
                <w:noProof/>
                <w:spacing w:val="-6"/>
                <w:lang w:val="sk-SK"/>
              </w:rPr>
              <w:t xml:space="preserve"> klimatickým koeficientom</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 (EÚ) 2021/241</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p>
        </w:tc>
      </w:tr>
      <w:tr w:rsidR="00832256" w:rsidRPr="008D0EA6" w14:paraId="4BFF3F85"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CB73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28a</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1E5DB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Investície 4.1. Investície do primárnych vodohospodárskych infraštruktúr na zabezpečenie dodávok vody</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FE75B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B8ECB" w14:textId="4A6D0A16"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investície do primárnej vodohospodárskej infraštruktúry</w:t>
            </w:r>
            <w:r w:rsidR="008D0EA6" w:rsidRPr="008D0EA6">
              <w:rPr>
                <w:noProof/>
                <w:spacing w:val="-6"/>
                <w:lang w:val="sk-SK"/>
              </w:rPr>
              <w:t xml:space="preserve"> a </w:t>
            </w:r>
            <w:r w:rsidRPr="008D0EA6">
              <w:rPr>
                <w:noProof/>
                <w:spacing w:val="-6"/>
                <w:lang w:val="sk-SK"/>
              </w:rPr>
              <w:t>na zabezpečenie dodávok vody</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1DD62" w14:textId="3C02A27E"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investície do primárnej vodohospodárskej infraštruktúry</w:t>
            </w:r>
            <w:r w:rsidR="008D0EA6" w:rsidRPr="008D0EA6">
              <w:rPr>
                <w:noProof/>
                <w:spacing w:val="-6"/>
                <w:lang w:val="sk-SK"/>
              </w:rPr>
              <w:t xml:space="preserve"> a </w:t>
            </w:r>
            <w:r w:rsidRPr="008D0EA6">
              <w:rPr>
                <w:noProof/>
                <w:spacing w:val="-6"/>
                <w:lang w:val="sk-SK"/>
              </w:rPr>
              <w:t>na bezpečnosť dodávok vody</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6D80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BA106" w14:textId="73B2DF54" w:rsidR="00832256" w:rsidRPr="008D0EA6" w:rsidRDefault="00415B68">
            <w:pPr>
              <w:pStyle w:val="P68B1DB1-Normal11"/>
              <w:spacing w:line="276" w:lineRule="auto"/>
              <w:jc w:val="center"/>
              <w:rPr>
                <w:noProof/>
                <w:spacing w:val="-6"/>
                <w:lang w:val="sk-SK"/>
              </w:rPr>
            </w:pPr>
            <w:r w:rsidRPr="008D0EA6">
              <w:rPr>
                <w:noProof/>
                <w:spacing w:val="-6"/>
                <w:lang w:val="sk-SK"/>
              </w:rPr>
              <w:t>2 000 000 000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7D3A65" w14:textId="1F13BBA8" w:rsidR="00832256" w:rsidRPr="008D0EA6" w:rsidRDefault="00415B68">
            <w:pPr>
              <w:pStyle w:val="P68B1DB1-Normal11"/>
              <w:spacing w:line="276" w:lineRule="auto"/>
              <w:jc w:val="center"/>
              <w:rPr>
                <w:noProof/>
                <w:spacing w:val="-6"/>
                <w:lang w:val="sk-SK"/>
              </w:rPr>
            </w:pPr>
            <w:r w:rsidRPr="008D0EA6">
              <w:rPr>
                <w:noProof/>
                <w:spacing w:val="-6"/>
                <w:lang w:val="sk-SK"/>
              </w:rPr>
              <w:t>2 500 000 000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61F0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0ACA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B5DC1" w14:textId="1578037B" w:rsidR="00832256" w:rsidRPr="008D0EA6" w:rsidRDefault="00415B68">
            <w:pPr>
              <w:pStyle w:val="P68B1DB1-Normal11"/>
              <w:suppressAutoHyphens/>
              <w:spacing w:line="276" w:lineRule="auto"/>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verejných zákaziek</w:t>
            </w:r>
            <w:r w:rsidR="008D0EA6" w:rsidRPr="008D0EA6">
              <w:rPr>
                <w:noProof/>
                <w:spacing w:val="-6"/>
                <w:lang w:val="sk-SK"/>
              </w:rPr>
              <w:t xml:space="preserve"> v </w:t>
            </w:r>
            <w:r w:rsidRPr="008D0EA6">
              <w:rPr>
                <w:noProof/>
                <w:spacing w:val="-6"/>
                <w:lang w:val="sk-SK"/>
              </w:rPr>
              <w:t>celkovej výške ďalších 500 000 000 EUR na investície do primárnej vodohospodárskej infraštruktúry</w:t>
            </w:r>
            <w:r w:rsidR="008D0EA6" w:rsidRPr="008D0EA6">
              <w:rPr>
                <w:noProof/>
                <w:spacing w:val="-6"/>
                <w:lang w:val="sk-SK"/>
              </w:rPr>
              <w:t xml:space="preserve"> a </w:t>
            </w:r>
            <w:r w:rsidRPr="008D0EA6">
              <w:rPr>
                <w:noProof/>
                <w:spacing w:val="-6"/>
                <w:lang w:val="sk-SK"/>
              </w:rPr>
              <w:t>do bezpečnosti dodávok vody.</w:t>
            </w:r>
          </w:p>
          <w:p w14:paraId="6848709B" w14:textId="77777777" w:rsidR="00832256" w:rsidRPr="008D0EA6" w:rsidRDefault="00415B68">
            <w:pPr>
              <w:pStyle w:val="P68B1DB1-Normal11"/>
              <w:suppressAutoHyphens/>
              <w:spacing w:line="276" w:lineRule="auto"/>
              <w:rPr>
                <w:noProof/>
                <w:spacing w:val="-6"/>
                <w:lang w:val="sk-SK"/>
              </w:rPr>
            </w:pPr>
            <w:r w:rsidRPr="008D0EA6">
              <w:rPr>
                <w:noProof/>
                <w:spacing w:val="-6"/>
                <w:lang w:val="sk-SK"/>
              </w:rPr>
              <w:t>Rozsah pôsobnosti zmlúv je takýto:</w:t>
            </w:r>
          </w:p>
          <w:p w14:paraId="3E14CCB1" w14:textId="77777777" w:rsidR="00832256" w:rsidRPr="008D0EA6" w:rsidRDefault="00832256">
            <w:pPr>
              <w:suppressAutoHyphens/>
              <w:spacing w:line="276" w:lineRule="auto"/>
              <w:rPr>
                <w:rFonts w:ascii="Arial Narrow" w:hAnsi="Arial Narrow"/>
                <w:noProof/>
                <w:color w:val="006100"/>
                <w:spacing w:val="-6"/>
                <w:sz w:val="20"/>
                <w:lang w:val="sk-SK"/>
              </w:rPr>
            </w:pPr>
          </w:p>
          <w:p w14:paraId="3EFD68BC" w14:textId="6DB9E387" w:rsidR="00832256" w:rsidRPr="008D0EA6" w:rsidRDefault="00415B68">
            <w:pPr>
              <w:pStyle w:val="P68B1DB1-ListParagraph13"/>
              <w:numPr>
                <w:ilvl w:val="0"/>
                <w:numId w:val="69"/>
              </w:numPr>
              <w:suppressAutoHyphens/>
              <w:spacing w:before="0" w:after="0" w:line="276" w:lineRule="auto"/>
              <w:ind w:left="305"/>
              <w:jc w:val="left"/>
              <w:rPr>
                <w:noProof/>
                <w:spacing w:val="-6"/>
                <w:lang w:val="sk-SK"/>
              </w:rPr>
            </w:pPr>
            <w:r w:rsidRPr="008D0EA6">
              <w:rPr>
                <w:noProof/>
                <w:spacing w:val="-6"/>
                <w:lang w:val="sk-SK"/>
              </w:rPr>
              <w:t>Bezpečnosť dodávok vody</w:t>
            </w:r>
            <w:r w:rsidR="008D0EA6" w:rsidRPr="008D0EA6">
              <w:rPr>
                <w:noProof/>
                <w:spacing w:val="-6"/>
                <w:lang w:val="sk-SK"/>
              </w:rPr>
              <w:t xml:space="preserve"> v </w:t>
            </w:r>
            <w:r w:rsidRPr="008D0EA6">
              <w:rPr>
                <w:noProof/>
                <w:spacing w:val="-6"/>
                <w:lang w:val="sk-SK"/>
              </w:rPr>
              <w:t>dôležitých mestských oblastiach;</w:t>
            </w:r>
          </w:p>
          <w:p w14:paraId="1AA7C43F" w14:textId="4AD09E2C" w:rsidR="00832256" w:rsidRPr="008D0EA6" w:rsidRDefault="00415B68">
            <w:pPr>
              <w:pStyle w:val="P68B1DB1-ListParagraph13"/>
              <w:numPr>
                <w:ilvl w:val="0"/>
                <w:numId w:val="69"/>
              </w:numPr>
              <w:suppressAutoHyphens/>
              <w:spacing w:before="0" w:after="0" w:line="276" w:lineRule="auto"/>
              <w:ind w:left="305"/>
              <w:jc w:val="left"/>
              <w:rPr>
                <w:noProof/>
                <w:spacing w:val="-6"/>
                <w:lang w:val="sk-SK"/>
              </w:rPr>
            </w:pPr>
            <w:r w:rsidRPr="008D0EA6">
              <w:rPr>
                <w:noProof/>
                <w:spacing w:val="-6"/>
                <w:lang w:val="sk-SK"/>
              </w:rPr>
              <w:t>Štrukturálne práce na zvýšenie bezpečnosti</w:t>
            </w:r>
            <w:r w:rsidR="008D0EA6" w:rsidRPr="008D0EA6">
              <w:rPr>
                <w:noProof/>
                <w:spacing w:val="-6"/>
                <w:lang w:val="sk-SK"/>
              </w:rPr>
              <w:t xml:space="preserve"> a </w:t>
            </w:r>
            <w:r w:rsidRPr="008D0EA6">
              <w:rPr>
                <w:noProof/>
                <w:spacing w:val="-6"/>
                <w:lang w:val="sk-SK"/>
              </w:rPr>
              <w:t>odolnosti siete vrátane adaptácie na zmenu klímy (s výnimkou priehrad);</w:t>
            </w:r>
          </w:p>
          <w:p w14:paraId="31207775" w14:textId="77777777" w:rsidR="00832256" w:rsidRPr="008D0EA6" w:rsidRDefault="00415B68">
            <w:pPr>
              <w:pStyle w:val="P68B1DB1-ListParagraph13"/>
              <w:numPr>
                <w:ilvl w:val="0"/>
                <w:numId w:val="69"/>
              </w:numPr>
              <w:spacing w:before="0" w:after="0" w:line="276" w:lineRule="auto"/>
              <w:ind w:left="305"/>
              <w:jc w:val="left"/>
              <w:rPr>
                <w:noProof/>
                <w:spacing w:val="-6"/>
                <w:lang w:val="sk-SK"/>
              </w:rPr>
            </w:pPr>
            <w:r w:rsidRPr="008D0EA6">
              <w:rPr>
                <w:noProof/>
                <w:spacing w:val="-6"/>
                <w:lang w:val="sk-SK"/>
              </w:rPr>
              <w:t>Zvýšenie prepravnej kapacity vody.</w:t>
            </w:r>
          </w:p>
          <w:p w14:paraId="4593A3C9" w14:textId="2C56BDD9" w:rsidR="00832256" w:rsidRPr="008D0EA6" w:rsidRDefault="00415B68">
            <w:pPr>
              <w:pStyle w:val="P68B1DB1-Normal11"/>
              <w:suppressAutoHyphens/>
              <w:spacing w:line="276" w:lineRule="auto"/>
              <w:rPr>
                <w:noProof/>
                <w:spacing w:val="-6"/>
                <w:lang w:val="sk-SK"/>
              </w:rPr>
            </w:pPr>
            <w:r w:rsidRPr="008D0EA6">
              <w:rPr>
                <w:noProof/>
                <w:spacing w:val="-6"/>
                <w:lang w:val="sk-SK"/>
              </w:rPr>
              <w:t>Výberovými kritériami sa zabezpečí, aby investícia</w:t>
            </w:r>
            <w:r w:rsidR="008D0EA6" w:rsidRPr="008D0EA6">
              <w:rPr>
                <w:noProof/>
                <w:spacing w:val="-6"/>
                <w:lang w:val="sk-SK"/>
              </w:rPr>
              <w:t xml:space="preserve"> v </w:t>
            </w:r>
            <w:r w:rsidRPr="008D0EA6">
              <w:rPr>
                <w:noProof/>
                <w:spacing w:val="-6"/>
                <w:lang w:val="sk-SK"/>
              </w:rPr>
              <w:t>plnej miere prispievala</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zmeny klímy 40</w:t>
            </w:r>
            <w:r w:rsidR="008D0EA6" w:rsidRPr="008D0EA6">
              <w:rPr>
                <w:noProof/>
                <w:spacing w:val="-6"/>
                <w:lang w:val="sk-SK"/>
              </w:rPr>
              <w:t> %</w:t>
            </w:r>
            <w:r w:rsidRPr="008D0EA6">
              <w:rPr>
                <w:noProof/>
                <w:spacing w:val="-6"/>
                <w:lang w:val="sk-SK"/>
              </w:rPr>
              <w:t xml:space="preserve"> klimatickým koeficientom</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 (EÚ) 2021/241</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p>
        </w:tc>
      </w:tr>
      <w:tr w:rsidR="00832256" w:rsidRPr="008D0EA6" w14:paraId="1ADEEB75" w14:textId="77777777">
        <w:trPr>
          <w:trHeight w:val="313"/>
          <w:jc w:val="center"/>
        </w:trPr>
        <w:tc>
          <w:tcPr>
            <w:tcW w:w="1130" w:type="dxa"/>
            <w:shd w:val="clear" w:color="auto" w:fill="C6EFCE"/>
            <w:noWrap/>
            <w:vAlign w:val="center"/>
            <w:hideMark/>
          </w:tcPr>
          <w:p w14:paraId="1A34A19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29</w:t>
            </w:r>
          </w:p>
        </w:tc>
        <w:tc>
          <w:tcPr>
            <w:tcW w:w="1560" w:type="dxa"/>
            <w:shd w:val="clear" w:color="auto" w:fill="C6EFCE"/>
            <w:noWrap/>
            <w:vAlign w:val="center"/>
            <w:hideMark/>
          </w:tcPr>
          <w:p w14:paraId="7026FFC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Investície 4.1. Investície do primárnych vodohospodárskych infraštruktúr na zabezpečenie dodávok vody</w:t>
            </w:r>
          </w:p>
        </w:tc>
        <w:tc>
          <w:tcPr>
            <w:tcW w:w="1134" w:type="dxa"/>
            <w:shd w:val="clear" w:color="auto" w:fill="C6EFCE"/>
            <w:noWrap/>
            <w:vAlign w:val="center"/>
            <w:hideMark/>
          </w:tcPr>
          <w:p w14:paraId="232E854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1EC852FF" w14:textId="7C7BF812" w:rsidR="00832256" w:rsidRPr="008D0EA6" w:rsidRDefault="00415B68">
            <w:pPr>
              <w:pStyle w:val="P68B1DB1-Normal11"/>
              <w:spacing w:line="276" w:lineRule="auto"/>
              <w:jc w:val="center"/>
              <w:rPr>
                <w:noProof/>
                <w:spacing w:val="-6"/>
                <w:lang w:val="sk-SK"/>
              </w:rPr>
            </w:pPr>
            <w:r w:rsidRPr="008D0EA6">
              <w:rPr>
                <w:noProof/>
                <w:spacing w:val="-6"/>
                <w:lang w:val="sk-SK"/>
              </w:rPr>
              <w:t>Investície do primárnej vodohospodárskej infraštruktúry na zabezpečenie dodávok vody</w:t>
            </w:r>
          </w:p>
        </w:tc>
        <w:tc>
          <w:tcPr>
            <w:tcW w:w="1383" w:type="dxa"/>
            <w:shd w:val="clear" w:color="auto" w:fill="C6EFCE"/>
            <w:noWrap/>
            <w:vAlign w:val="center"/>
            <w:hideMark/>
          </w:tcPr>
          <w:p w14:paraId="0624BEE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4ABC7B9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3BDDF0E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hideMark/>
          </w:tcPr>
          <w:p w14:paraId="4C6F855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25</w:t>
            </w:r>
          </w:p>
        </w:tc>
        <w:tc>
          <w:tcPr>
            <w:tcW w:w="916" w:type="dxa"/>
            <w:shd w:val="clear" w:color="auto" w:fill="C6EFCE"/>
            <w:noWrap/>
            <w:vAlign w:val="center"/>
            <w:hideMark/>
          </w:tcPr>
          <w:p w14:paraId="6D5C2A8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38" w:type="dxa"/>
            <w:shd w:val="clear" w:color="auto" w:fill="C6EFCE"/>
            <w:noWrap/>
            <w:vAlign w:val="center"/>
            <w:hideMark/>
          </w:tcPr>
          <w:p w14:paraId="03D7A26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4116" w:type="dxa"/>
            <w:shd w:val="clear" w:color="auto" w:fill="C6EFCE"/>
            <w:noWrap/>
            <w:vAlign w:val="center"/>
            <w:hideMark/>
          </w:tcPr>
          <w:p w14:paraId="027D4579" w14:textId="6580B845" w:rsidR="00832256" w:rsidRPr="008D0EA6" w:rsidRDefault="00415B68">
            <w:pPr>
              <w:pStyle w:val="P68B1DB1-Normal11"/>
              <w:spacing w:line="276" w:lineRule="auto"/>
              <w:rPr>
                <w:noProof/>
                <w:spacing w:val="-6"/>
                <w:lang w:val="sk-SK"/>
              </w:rPr>
            </w:pPr>
            <w:r w:rsidRPr="008D0EA6">
              <w:rPr>
                <w:noProof/>
                <w:spacing w:val="-6"/>
                <w:lang w:val="sk-SK"/>
              </w:rPr>
              <w:t>Zvýšiť bezpečnosť dodávok vody</w:t>
            </w:r>
            <w:r w:rsidR="008D0EA6" w:rsidRPr="008D0EA6">
              <w:rPr>
                <w:noProof/>
                <w:spacing w:val="-6"/>
                <w:lang w:val="sk-SK"/>
              </w:rPr>
              <w:t xml:space="preserve"> a </w:t>
            </w:r>
            <w:r w:rsidRPr="008D0EA6">
              <w:rPr>
                <w:noProof/>
                <w:spacing w:val="-6"/>
                <w:lang w:val="sk-SK"/>
              </w:rPr>
              <w:t>odolnosť vodohospodárskej infraštruktúry aspoň</w:t>
            </w:r>
            <w:r w:rsidR="008D0EA6" w:rsidRPr="008D0EA6">
              <w:rPr>
                <w:noProof/>
                <w:spacing w:val="-6"/>
                <w:lang w:val="sk-SK"/>
              </w:rPr>
              <w:t xml:space="preserve"> v </w:t>
            </w:r>
            <w:r w:rsidRPr="008D0EA6">
              <w:rPr>
                <w:noProof/>
                <w:spacing w:val="-6"/>
                <w:lang w:val="sk-SK"/>
              </w:rPr>
              <w:t>25 komplexných vodných systémoch</w:t>
            </w:r>
          </w:p>
        </w:tc>
      </w:tr>
      <w:tr w:rsidR="00832256" w:rsidRPr="008D0EA6" w14:paraId="39705B99" w14:textId="77777777">
        <w:trPr>
          <w:trHeight w:val="313"/>
          <w:jc w:val="center"/>
        </w:trPr>
        <w:tc>
          <w:tcPr>
            <w:tcW w:w="1130" w:type="dxa"/>
            <w:shd w:val="clear" w:color="auto" w:fill="C6EFCE"/>
            <w:noWrap/>
            <w:vAlign w:val="center"/>
            <w:hideMark/>
          </w:tcPr>
          <w:p w14:paraId="74FB995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30</w:t>
            </w:r>
          </w:p>
        </w:tc>
        <w:tc>
          <w:tcPr>
            <w:tcW w:w="1560" w:type="dxa"/>
            <w:shd w:val="clear" w:color="auto" w:fill="C6EFCE"/>
            <w:noWrap/>
            <w:vAlign w:val="center"/>
            <w:hideMark/>
          </w:tcPr>
          <w:p w14:paraId="73363AB3" w14:textId="6995708F" w:rsidR="00832256" w:rsidRPr="008D0EA6" w:rsidRDefault="00415B68">
            <w:pPr>
              <w:pStyle w:val="P68B1DB1-Normal11"/>
              <w:spacing w:line="276" w:lineRule="auto"/>
              <w:jc w:val="center"/>
              <w:rPr>
                <w:noProof/>
                <w:spacing w:val="-6"/>
                <w:lang w:val="sk-SK"/>
              </w:rPr>
            </w:pPr>
            <w:r w:rsidRPr="008D0EA6">
              <w:rPr>
                <w:noProof/>
                <w:spacing w:val="-6"/>
                <w:lang w:val="sk-SK"/>
              </w:rPr>
              <w:t>Investícia 4.2. Zníženie strát vo vodných distribučných sieťach vrátane digitalizácie</w:t>
            </w:r>
            <w:r w:rsidR="008D0EA6" w:rsidRPr="008D0EA6">
              <w:rPr>
                <w:noProof/>
                <w:spacing w:val="-6"/>
                <w:lang w:val="sk-SK"/>
              </w:rPr>
              <w:t xml:space="preserve"> a </w:t>
            </w:r>
            <w:r w:rsidRPr="008D0EA6">
              <w:rPr>
                <w:noProof/>
                <w:spacing w:val="-6"/>
                <w:lang w:val="sk-SK"/>
              </w:rPr>
              <w:t>monitorovania sietí</w:t>
            </w:r>
          </w:p>
        </w:tc>
        <w:tc>
          <w:tcPr>
            <w:tcW w:w="1134" w:type="dxa"/>
            <w:shd w:val="clear" w:color="auto" w:fill="C6EFCE"/>
            <w:noWrap/>
            <w:vAlign w:val="center"/>
            <w:hideMark/>
          </w:tcPr>
          <w:p w14:paraId="0276E9B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26F1526C" w14:textId="58CE9F4D"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zásahy do vodovodných distribučných sietí vrátane digitalizácie</w:t>
            </w:r>
            <w:r w:rsidR="008D0EA6" w:rsidRPr="008D0EA6">
              <w:rPr>
                <w:noProof/>
                <w:spacing w:val="-6"/>
                <w:lang w:val="sk-SK"/>
              </w:rPr>
              <w:t xml:space="preserve"> a </w:t>
            </w:r>
            <w:r w:rsidRPr="008D0EA6">
              <w:rPr>
                <w:noProof/>
                <w:spacing w:val="-6"/>
                <w:lang w:val="sk-SK"/>
              </w:rPr>
              <w:t>monitorovania sietí</w:t>
            </w:r>
          </w:p>
        </w:tc>
        <w:tc>
          <w:tcPr>
            <w:tcW w:w="1383" w:type="dxa"/>
            <w:shd w:val="clear" w:color="auto" w:fill="C6EFCE"/>
            <w:noWrap/>
            <w:vAlign w:val="center"/>
            <w:hideMark/>
          </w:tcPr>
          <w:p w14:paraId="12F3C884" w14:textId="7AB64FF1"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zásahy do vodovodných distribučných sietí vrátane digitalizácie</w:t>
            </w:r>
            <w:r w:rsidR="008D0EA6" w:rsidRPr="008D0EA6">
              <w:rPr>
                <w:noProof/>
                <w:spacing w:val="-6"/>
                <w:lang w:val="sk-SK"/>
              </w:rPr>
              <w:t xml:space="preserve"> a </w:t>
            </w:r>
            <w:r w:rsidRPr="008D0EA6">
              <w:rPr>
                <w:noProof/>
                <w:spacing w:val="-6"/>
                <w:lang w:val="sk-SK"/>
              </w:rPr>
              <w:t>monitorovania sietí</w:t>
            </w:r>
          </w:p>
        </w:tc>
        <w:tc>
          <w:tcPr>
            <w:tcW w:w="1094" w:type="dxa"/>
            <w:shd w:val="clear" w:color="auto" w:fill="C6EFCE"/>
            <w:noWrap/>
            <w:vAlign w:val="center"/>
            <w:hideMark/>
          </w:tcPr>
          <w:p w14:paraId="2D601AD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hideMark/>
          </w:tcPr>
          <w:p w14:paraId="5AF1738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94" w:type="dxa"/>
            <w:shd w:val="clear" w:color="auto" w:fill="C6EFCE"/>
            <w:noWrap/>
            <w:vAlign w:val="center"/>
            <w:hideMark/>
          </w:tcPr>
          <w:p w14:paraId="7BE902D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351DD56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3</w:t>
            </w:r>
          </w:p>
        </w:tc>
        <w:tc>
          <w:tcPr>
            <w:tcW w:w="638" w:type="dxa"/>
            <w:shd w:val="clear" w:color="auto" w:fill="C6EFCE"/>
            <w:noWrap/>
            <w:vAlign w:val="center"/>
            <w:hideMark/>
          </w:tcPr>
          <w:p w14:paraId="5491BE2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4116" w:type="dxa"/>
            <w:shd w:val="clear" w:color="auto" w:fill="C6EFCE"/>
            <w:noWrap/>
            <w:vAlign w:val="center"/>
            <w:hideMark/>
          </w:tcPr>
          <w:p w14:paraId="76385B78" w14:textId="2AA09873" w:rsidR="00832256" w:rsidRPr="008D0EA6" w:rsidRDefault="00415B68">
            <w:pPr>
              <w:pStyle w:val="P68B1DB1-Normal11"/>
              <w:spacing w:line="276" w:lineRule="auto"/>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w:t>
            </w:r>
            <w:r w:rsidR="008D0EA6" w:rsidRPr="008D0EA6">
              <w:rPr>
                <w:noProof/>
                <w:spacing w:val="-6"/>
                <w:lang w:val="sk-SK"/>
              </w:rPr>
              <w:t xml:space="preserve"> v </w:t>
            </w:r>
            <w:r w:rsidRPr="008D0EA6">
              <w:rPr>
                <w:noProof/>
                <w:spacing w:val="-6"/>
                <w:lang w:val="sk-SK"/>
              </w:rPr>
              <w:t>celkovej výške 900 000 000 EUR na intervencie zamerané na modernizáciu</w:t>
            </w:r>
            <w:r w:rsidR="008D0EA6" w:rsidRPr="008D0EA6">
              <w:rPr>
                <w:noProof/>
                <w:spacing w:val="-6"/>
                <w:lang w:val="sk-SK"/>
              </w:rPr>
              <w:t xml:space="preserve"> a </w:t>
            </w:r>
            <w:r w:rsidRPr="008D0EA6">
              <w:rPr>
                <w:noProof/>
                <w:spacing w:val="-6"/>
                <w:lang w:val="sk-SK"/>
              </w:rPr>
              <w:t>efektívnosť vodovodných distribučných sietí.</w:t>
            </w:r>
          </w:p>
          <w:p w14:paraId="6B19F61D" w14:textId="77777777" w:rsidR="00832256" w:rsidRPr="008D0EA6" w:rsidRDefault="00832256">
            <w:pPr>
              <w:spacing w:line="276" w:lineRule="auto"/>
              <w:rPr>
                <w:rFonts w:ascii="Arial Narrow" w:hAnsi="Arial Narrow"/>
                <w:noProof/>
                <w:color w:val="006100"/>
                <w:spacing w:val="-6"/>
                <w:sz w:val="20"/>
                <w:lang w:val="sk-SK"/>
              </w:rPr>
            </w:pPr>
          </w:p>
          <w:p w14:paraId="4D8C592B" w14:textId="24391B19" w:rsidR="00832256" w:rsidRPr="008D0EA6" w:rsidRDefault="00415B68">
            <w:pPr>
              <w:pStyle w:val="P68B1DB1-Normal11"/>
              <w:spacing w:line="276" w:lineRule="auto"/>
              <w:rPr>
                <w:noProof/>
                <w:spacing w:val="-6"/>
                <w:lang w:val="sk-SK"/>
              </w:rPr>
            </w:pPr>
            <w:r w:rsidRPr="008D0EA6">
              <w:rPr>
                <w:noProof/>
                <w:spacing w:val="-6"/>
                <w:lang w:val="sk-SK"/>
              </w:rPr>
              <w:t>Rozsah pôsobnosti zmlúv je takýto:</w:t>
            </w:r>
          </w:p>
          <w:p w14:paraId="3699BB7F" w14:textId="0759CCBD" w:rsidR="00832256" w:rsidRPr="008D0EA6" w:rsidRDefault="00415B68">
            <w:pPr>
              <w:pStyle w:val="P68B1DB1-ListParagraph13"/>
              <w:numPr>
                <w:ilvl w:val="0"/>
                <w:numId w:val="69"/>
              </w:numPr>
              <w:spacing w:before="0" w:after="0" w:line="276" w:lineRule="auto"/>
              <w:ind w:left="305"/>
              <w:jc w:val="left"/>
              <w:textAlignment w:val="baseline"/>
              <w:rPr>
                <w:noProof/>
                <w:spacing w:val="-6"/>
                <w:lang w:val="sk-SK"/>
              </w:rPr>
            </w:pPr>
            <w:r w:rsidRPr="008D0EA6">
              <w:rPr>
                <w:noProof/>
                <w:spacing w:val="-6"/>
                <w:lang w:val="sk-SK"/>
              </w:rPr>
              <w:t>Intervencie na zníženie strát</w:t>
            </w:r>
            <w:r w:rsidR="008D0EA6" w:rsidRPr="008D0EA6">
              <w:rPr>
                <w:noProof/>
                <w:spacing w:val="-6"/>
                <w:lang w:val="sk-SK"/>
              </w:rPr>
              <w:t xml:space="preserve"> v </w:t>
            </w:r>
            <w:r w:rsidRPr="008D0EA6">
              <w:rPr>
                <w:noProof/>
                <w:spacing w:val="-6"/>
                <w:lang w:val="sk-SK"/>
              </w:rPr>
              <w:t>sieťach pitnej vody;</w:t>
            </w:r>
          </w:p>
          <w:p w14:paraId="12C7C5D1" w14:textId="340C69C1" w:rsidR="00832256" w:rsidRPr="008D0EA6" w:rsidRDefault="00415B68">
            <w:pPr>
              <w:pStyle w:val="P68B1DB1-ListParagraph13"/>
              <w:numPr>
                <w:ilvl w:val="0"/>
                <w:numId w:val="69"/>
              </w:numPr>
              <w:spacing w:before="0" w:after="0" w:line="276" w:lineRule="auto"/>
              <w:ind w:left="305"/>
              <w:jc w:val="left"/>
              <w:textAlignment w:val="baseline"/>
              <w:rPr>
                <w:noProof/>
                <w:spacing w:val="-6"/>
                <w:lang w:val="sk-SK"/>
              </w:rPr>
            </w:pPr>
            <w:r w:rsidRPr="008D0EA6">
              <w:rPr>
                <w:noProof/>
                <w:spacing w:val="-6"/>
                <w:lang w:val="sk-SK"/>
              </w:rPr>
              <w:t>Zvýšiť odolnosť vodovodných systémov voči zmene klímy;</w:t>
            </w:r>
          </w:p>
          <w:p w14:paraId="14FC986D" w14:textId="5843C8D3" w:rsidR="00832256" w:rsidRPr="008D0EA6" w:rsidRDefault="00415B68">
            <w:pPr>
              <w:pStyle w:val="P68B1DB1-ListParagraph13"/>
              <w:numPr>
                <w:ilvl w:val="0"/>
                <w:numId w:val="69"/>
              </w:numPr>
              <w:spacing w:before="0" w:after="0" w:line="276" w:lineRule="auto"/>
              <w:ind w:left="305"/>
              <w:jc w:val="left"/>
              <w:textAlignment w:val="baseline"/>
              <w:rPr>
                <w:noProof/>
                <w:spacing w:val="-6"/>
                <w:lang w:val="sk-SK"/>
              </w:rPr>
            </w:pPr>
            <w:r w:rsidRPr="008D0EA6">
              <w:rPr>
                <w:noProof/>
                <w:spacing w:val="-6"/>
                <w:lang w:val="sk-SK"/>
              </w:rPr>
              <w:t>Posilniť digitalizáciu sietí</w:t>
            </w:r>
            <w:r w:rsidR="008D0EA6" w:rsidRPr="008D0EA6">
              <w:rPr>
                <w:noProof/>
                <w:spacing w:val="-6"/>
                <w:lang w:val="sk-SK"/>
              </w:rPr>
              <w:t xml:space="preserve"> v </w:t>
            </w:r>
            <w:r w:rsidRPr="008D0EA6">
              <w:rPr>
                <w:noProof/>
                <w:spacing w:val="-6"/>
                <w:lang w:val="sk-SK"/>
              </w:rPr>
              <w:t>záujme optimálneho hospodárenia</w:t>
            </w:r>
            <w:r w:rsidR="008D0EA6" w:rsidRPr="008D0EA6">
              <w:rPr>
                <w:noProof/>
                <w:spacing w:val="-6"/>
                <w:lang w:val="sk-SK"/>
              </w:rPr>
              <w:t xml:space="preserve"> s </w:t>
            </w:r>
            <w:r w:rsidRPr="008D0EA6">
              <w:rPr>
                <w:noProof/>
                <w:spacing w:val="-6"/>
                <w:lang w:val="sk-SK"/>
              </w:rPr>
              <w:t>vodnými zdrojmi, znížiť plytvanie</w:t>
            </w:r>
            <w:r w:rsidR="008D0EA6" w:rsidRPr="008D0EA6">
              <w:rPr>
                <w:noProof/>
                <w:spacing w:val="-6"/>
                <w:lang w:val="sk-SK"/>
              </w:rPr>
              <w:t xml:space="preserve"> a </w:t>
            </w:r>
            <w:r w:rsidRPr="008D0EA6">
              <w:rPr>
                <w:noProof/>
                <w:spacing w:val="-6"/>
                <w:lang w:val="sk-SK"/>
              </w:rPr>
              <w:t>obmedziť neefektívnosť</w:t>
            </w:r>
          </w:p>
        </w:tc>
      </w:tr>
      <w:tr w:rsidR="00832256" w:rsidRPr="008D0EA6" w14:paraId="6535A03C" w14:textId="77777777">
        <w:trPr>
          <w:trHeight w:val="313"/>
          <w:jc w:val="center"/>
        </w:trPr>
        <w:tc>
          <w:tcPr>
            <w:tcW w:w="1130" w:type="dxa"/>
            <w:shd w:val="clear" w:color="auto" w:fill="C6EFCE"/>
            <w:noWrap/>
            <w:vAlign w:val="center"/>
            <w:hideMark/>
          </w:tcPr>
          <w:p w14:paraId="2676D9C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31</w:t>
            </w:r>
          </w:p>
        </w:tc>
        <w:tc>
          <w:tcPr>
            <w:tcW w:w="1560" w:type="dxa"/>
            <w:shd w:val="clear" w:color="auto" w:fill="C6EFCE"/>
            <w:noWrap/>
            <w:vAlign w:val="center"/>
            <w:hideMark/>
          </w:tcPr>
          <w:p w14:paraId="388E1916" w14:textId="26C5F31E" w:rsidR="00832256" w:rsidRPr="008D0EA6" w:rsidRDefault="00415B68">
            <w:pPr>
              <w:pStyle w:val="P68B1DB1-Normal11"/>
              <w:spacing w:line="276" w:lineRule="auto"/>
              <w:jc w:val="center"/>
              <w:rPr>
                <w:noProof/>
                <w:spacing w:val="-6"/>
                <w:lang w:val="sk-SK"/>
              </w:rPr>
            </w:pPr>
            <w:r w:rsidRPr="008D0EA6">
              <w:rPr>
                <w:noProof/>
                <w:spacing w:val="-6"/>
                <w:lang w:val="sk-SK"/>
              </w:rPr>
              <w:t>Investícia 4.2. Zníženie strát vo vodných distribučných sieťach vrátane digitalizácie</w:t>
            </w:r>
            <w:r w:rsidR="008D0EA6" w:rsidRPr="008D0EA6">
              <w:rPr>
                <w:noProof/>
                <w:spacing w:val="-6"/>
                <w:lang w:val="sk-SK"/>
              </w:rPr>
              <w:t xml:space="preserve"> a </w:t>
            </w:r>
            <w:r w:rsidRPr="008D0EA6">
              <w:rPr>
                <w:noProof/>
                <w:spacing w:val="-6"/>
                <w:lang w:val="sk-SK"/>
              </w:rPr>
              <w:t>monitorovania sietí</w:t>
            </w:r>
          </w:p>
        </w:tc>
        <w:tc>
          <w:tcPr>
            <w:tcW w:w="1134" w:type="dxa"/>
            <w:shd w:val="clear" w:color="auto" w:fill="C6EFCE"/>
            <w:noWrap/>
            <w:vAlign w:val="center"/>
            <w:hideMark/>
          </w:tcPr>
          <w:p w14:paraId="3E6540C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4D71E4D5" w14:textId="615CA0C0" w:rsidR="00832256" w:rsidRPr="008D0EA6" w:rsidRDefault="00415B68">
            <w:pPr>
              <w:pStyle w:val="P68B1DB1-Normal11"/>
              <w:spacing w:line="276" w:lineRule="auto"/>
              <w:jc w:val="center"/>
              <w:rPr>
                <w:noProof/>
                <w:spacing w:val="-6"/>
                <w:lang w:val="sk-SK"/>
              </w:rPr>
            </w:pPr>
            <w:r w:rsidRPr="008D0EA6">
              <w:rPr>
                <w:noProof/>
                <w:spacing w:val="-6"/>
                <w:lang w:val="sk-SK"/>
              </w:rPr>
              <w:t>Intervencie do vodovodných distribučných sietí vrátane digitalizácie</w:t>
            </w:r>
            <w:r w:rsidR="008D0EA6" w:rsidRPr="008D0EA6">
              <w:rPr>
                <w:noProof/>
                <w:spacing w:val="-6"/>
                <w:lang w:val="sk-SK"/>
              </w:rPr>
              <w:t xml:space="preserve"> a </w:t>
            </w:r>
            <w:r w:rsidRPr="008D0EA6">
              <w:rPr>
                <w:noProof/>
                <w:spacing w:val="-6"/>
                <w:lang w:val="sk-SK"/>
              </w:rPr>
              <w:t>monitorovania sietí T1</w:t>
            </w:r>
          </w:p>
        </w:tc>
        <w:tc>
          <w:tcPr>
            <w:tcW w:w="1383" w:type="dxa"/>
            <w:shd w:val="clear" w:color="auto" w:fill="C6EFCE"/>
            <w:noWrap/>
            <w:vAlign w:val="center"/>
            <w:hideMark/>
          </w:tcPr>
          <w:p w14:paraId="2564AC7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223989C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14677FB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hideMark/>
          </w:tcPr>
          <w:p w14:paraId="619C7DCE" w14:textId="0D0256EB" w:rsidR="00832256" w:rsidRPr="008D0EA6" w:rsidRDefault="00415B68">
            <w:pPr>
              <w:pStyle w:val="P68B1DB1-Normal11"/>
              <w:spacing w:line="276" w:lineRule="auto"/>
              <w:jc w:val="center"/>
              <w:rPr>
                <w:noProof/>
                <w:spacing w:val="-6"/>
                <w:lang w:val="sk-SK"/>
              </w:rPr>
            </w:pPr>
            <w:r w:rsidRPr="008D0EA6">
              <w:rPr>
                <w:noProof/>
                <w:spacing w:val="-6"/>
                <w:lang w:val="sk-SK"/>
              </w:rPr>
              <w:t>14 000</w:t>
            </w:r>
          </w:p>
        </w:tc>
        <w:tc>
          <w:tcPr>
            <w:tcW w:w="916" w:type="dxa"/>
            <w:shd w:val="clear" w:color="auto" w:fill="C6EFCE"/>
            <w:noWrap/>
            <w:vAlign w:val="center"/>
            <w:hideMark/>
          </w:tcPr>
          <w:p w14:paraId="4B93234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66BC18C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shd w:val="clear" w:color="auto" w:fill="C6EFCE"/>
            <w:noWrap/>
            <w:vAlign w:val="center"/>
            <w:hideMark/>
          </w:tcPr>
          <w:p w14:paraId="59106669" w14:textId="34626A76" w:rsidR="00832256" w:rsidRPr="008D0EA6" w:rsidRDefault="00415B68">
            <w:pPr>
              <w:pStyle w:val="P68B1DB1-Normal11"/>
              <w:spacing w:line="276" w:lineRule="auto"/>
              <w:rPr>
                <w:noProof/>
                <w:spacing w:val="-6"/>
                <w:lang w:val="sk-SK"/>
              </w:rPr>
            </w:pPr>
            <w:r w:rsidRPr="008D0EA6">
              <w:rPr>
                <w:noProof/>
                <w:spacing w:val="-6"/>
                <w:lang w:val="sk-SK"/>
              </w:rPr>
              <w:t>Oblastná najmenej 14000 kilometrov vodovodných sietí</w:t>
            </w:r>
          </w:p>
        </w:tc>
      </w:tr>
      <w:tr w:rsidR="00832256" w:rsidRPr="008D0EA6" w14:paraId="5CDD7271" w14:textId="77777777">
        <w:trPr>
          <w:trHeight w:val="313"/>
          <w:jc w:val="center"/>
        </w:trPr>
        <w:tc>
          <w:tcPr>
            <w:tcW w:w="1130" w:type="dxa"/>
            <w:shd w:val="clear" w:color="auto" w:fill="C6EFCE"/>
            <w:noWrap/>
            <w:vAlign w:val="center"/>
            <w:hideMark/>
          </w:tcPr>
          <w:p w14:paraId="555112A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32</w:t>
            </w:r>
          </w:p>
        </w:tc>
        <w:tc>
          <w:tcPr>
            <w:tcW w:w="1560" w:type="dxa"/>
            <w:shd w:val="clear" w:color="auto" w:fill="C6EFCE"/>
            <w:noWrap/>
            <w:vAlign w:val="center"/>
            <w:hideMark/>
          </w:tcPr>
          <w:p w14:paraId="2246AB34" w14:textId="5EA3E843" w:rsidR="00832256" w:rsidRPr="008D0EA6" w:rsidRDefault="00415B68">
            <w:pPr>
              <w:pStyle w:val="P68B1DB1-Normal11"/>
              <w:spacing w:line="276" w:lineRule="auto"/>
              <w:jc w:val="center"/>
              <w:rPr>
                <w:noProof/>
                <w:spacing w:val="-6"/>
                <w:lang w:val="sk-SK"/>
              </w:rPr>
            </w:pPr>
            <w:r w:rsidRPr="008D0EA6">
              <w:rPr>
                <w:noProof/>
                <w:spacing w:val="-6"/>
                <w:lang w:val="sk-SK"/>
              </w:rPr>
              <w:t>Investícia 4.2. Zníženie strát vo vodných distribučných sieťach vrátane digitalizácie</w:t>
            </w:r>
            <w:r w:rsidR="008D0EA6" w:rsidRPr="008D0EA6">
              <w:rPr>
                <w:noProof/>
                <w:spacing w:val="-6"/>
                <w:lang w:val="sk-SK"/>
              </w:rPr>
              <w:t xml:space="preserve"> a </w:t>
            </w:r>
            <w:r w:rsidRPr="008D0EA6">
              <w:rPr>
                <w:noProof/>
                <w:spacing w:val="-6"/>
                <w:lang w:val="sk-SK"/>
              </w:rPr>
              <w:t>monitorovania sietí</w:t>
            </w:r>
          </w:p>
        </w:tc>
        <w:tc>
          <w:tcPr>
            <w:tcW w:w="1134" w:type="dxa"/>
            <w:shd w:val="clear" w:color="auto" w:fill="C6EFCE"/>
            <w:noWrap/>
            <w:vAlign w:val="center"/>
            <w:hideMark/>
          </w:tcPr>
          <w:p w14:paraId="0C22A56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282F82FC" w14:textId="43749885" w:rsidR="00832256" w:rsidRPr="008D0EA6" w:rsidRDefault="00415B68">
            <w:pPr>
              <w:pStyle w:val="P68B1DB1-Normal11"/>
              <w:spacing w:line="276" w:lineRule="auto"/>
              <w:jc w:val="center"/>
              <w:rPr>
                <w:noProof/>
                <w:spacing w:val="-6"/>
                <w:lang w:val="sk-SK"/>
              </w:rPr>
            </w:pPr>
            <w:r w:rsidRPr="008D0EA6">
              <w:rPr>
                <w:noProof/>
                <w:spacing w:val="-6"/>
                <w:lang w:val="sk-SK"/>
              </w:rPr>
              <w:t>Intervencie do sietí distribúcie vody vrátane digitalizácie</w:t>
            </w:r>
            <w:r w:rsidR="008D0EA6" w:rsidRPr="008D0EA6">
              <w:rPr>
                <w:noProof/>
                <w:spacing w:val="-6"/>
                <w:lang w:val="sk-SK"/>
              </w:rPr>
              <w:t xml:space="preserve"> a </w:t>
            </w:r>
            <w:r w:rsidRPr="008D0EA6">
              <w:rPr>
                <w:noProof/>
                <w:spacing w:val="-6"/>
                <w:lang w:val="sk-SK"/>
              </w:rPr>
              <w:t>monitorovania sietí T2</w:t>
            </w:r>
          </w:p>
        </w:tc>
        <w:tc>
          <w:tcPr>
            <w:tcW w:w="1383" w:type="dxa"/>
            <w:shd w:val="clear" w:color="auto" w:fill="C6EFCE"/>
            <w:noWrap/>
            <w:vAlign w:val="center"/>
            <w:hideMark/>
          </w:tcPr>
          <w:p w14:paraId="41C0C3F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1B2B442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65E19EEC" w14:textId="59281F44" w:rsidR="00832256" w:rsidRPr="008D0EA6" w:rsidRDefault="00415B68">
            <w:pPr>
              <w:pStyle w:val="P68B1DB1-Normal11"/>
              <w:spacing w:line="276" w:lineRule="auto"/>
              <w:jc w:val="center"/>
              <w:rPr>
                <w:noProof/>
                <w:spacing w:val="-6"/>
                <w:lang w:val="sk-SK"/>
              </w:rPr>
            </w:pPr>
            <w:r w:rsidRPr="008D0EA6">
              <w:rPr>
                <w:noProof/>
                <w:spacing w:val="-6"/>
                <w:lang w:val="sk-SK"/>
              </w:rPr>
              <w:t>14 000</w:t>
            </w:r>
          </w:p>
        </w:tc>
        <w:tc>
          <w:tcPr>
            <w:tcW w:w="1194" w:type="dxa"/>
            <w:shd w:val="clear" w:color="auto" w:fill="C6EFCE"/>
            <w:noWrap/>
            <w:vAlign w:val="center"/>
            <w:hideMark/>
          </w:tcPr>
          <w:p w14:paraId="1B9AA405" w14:textId="20B2A466" w:rsidR="00832256" w:rsidRPr="008D0EA6" w:rsidRDefault="00415B68">
            <w:pPr>
              <w:pStyle w:val="P68B1DB1-Normal11"/>
              <w:spacing w:line="276" w:lineRule="auto"/>
              <w:jc w:val="center"/>
              <w:rPr>
                <w:noProof/>
                <w:spacing w:val="-6"/>
                <w:lang w:val="sk-SK"/>
              </w:rPr>
            </w:pPr>
            <w:r w:rsidRPr="008D0EA6">
              <w:rPr>
                <w:noProof/>
                <w:spacing w:val="-6"/>
                <w:lang w:val="sk-SK"/>
              </w:rPr>
              <w:t>45 000</w:t>
            </w:r>
          </w:p>
        </w:tc>
        <w:tc>
          <w:tcPr>
            <w:tcW w:w="916" w:type="dxa"/>
            <w:shd w:val="clear" w:color="auto" w:fill="C6EFCE"/>
            <w:noWrap/>
            <w:vAlign w:val="center"/>
            <w:hideMark/>
          </w:tcPr>
          <w:p w14:paraId="169316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38" w:type="dxa"/>
            <w:shd w:val="clear" w:color="auto" w:fill="C6EFCE"/>
            <w:noWrap/>
            <w:vAlign w:val="center"/>
            <w:hideMark/>
          </w:tcPr>
          <w:p w14:paraId="23E45EE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4116" w:type="dxa"/>
            <w:shd w:val="clear" w:color="auto" w:fill="C6EFCE"/>
            <w:noWrap/>
            <w:vAlign w:val="center"/>
            <w:hideMark/>
          </w:tcPr>
          <w:p w14:paraId="0B1918EA" w14:textId="0B601129" w:rsidR="00832256" w:rsidRPr="008D0EA6" w:rsidRDefault="00415B68">
            <w:pPr>
              <w:pStyle w:val="P68B1DB1-Normal11"/>
              <w:spacing w:line="276" w:lineRule="auto"/>
              <w:rPr>
                <w:noProof/>
                <w:spacing w:val="-6"/>
                <w:lang w:val="sk-SK"/>
              </w:rPr>
            </w:pPr>
            <w:r w:rsidRPr="008D0EA6">
              <w:rPr>
                <w:noProof/>
                <w:spacing w:val="-6"/>
                <w:lang w:val="sk-SK"/>
              </w:rPr>
              <w:t>Oblastná najmenej 45000 kilometrov vodovodných sietí</w:t>
            </w:r>
          </w:p>
        </w:tc>
      </w:tr>
      <w:tr w:rsidR="00832256" w:rsidRPr="008D0EA6" w14:paraId="7A6C15AF" w14:textId="77777777">
        <w:trPr>
          <w:trHeight w:val="313"/>
          <w:jc w:val="center"/>
        </w:trPr>
        <w:tc>
          <w:tcPr>
            <w:tcW w:w="1130" w:type="dxa"/>
            <w:shd w:val="clear" w:color="auto" w:fill="C6EFCE"/>
            <w:noWrap/>
            <w:vAlign w:val="center"/>
            <w:hideMark/>
          </w:tcPr>
          <w:p w14:paraId="367C440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33</w:t>
            </w:r>
          </w:p>
        </w:tc>
        <w:tc>
          <w:tcPr>
            <w:tcW w:w="1560" w:type="dxa"/>
            <w:shd w:val="clear" w:color="auto" w:fill="C6EFCE"/>
            <w:noWrap/>
            <w:vAlign w:val="center"/>
            <w:hideMark/>
          </w:tcPr>
          <w:p w14:paraId="584B68E2" w14:textId="6FDAB96A" w:rsidR="00832256" w:rsidRPr="008D0EA6" w:rsidRDefault="00415B68">
            <w:pPr>
              <w:pStyle w:val="P68B1DB1-Normal11"/>
              <w:spacing w:line="276" w:lineRule="auto"/>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134" w:type="dxa"/>
            <w:shd w:val="clear" w:color="auto" w:fill="C6EFCE"/>
            <w:noWrap/>
            <w:vAlign w:val="center"/>
            <w:hideMark/>
          </w:tcPr>
          <w:p w14:paraId="60038ED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038C187E" w14:textId="1190FDBB"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odolnosť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383" w:type="dxa"/>
            <w:shd w:val="clear" w:color="auto" w:fill="C6EFCE"/>
            <w:noWrap/>
            <w:vAlign w:val="center"/>
            <w:hideMark/>
          </w:tcPr>
          <w:p w14:paraId="30943E57" w14:textId="354F17CD" w:rsidR="00832256" w:rsidRPr="008D0EA6" w:rsidRDefault="00415B68">
            <w:pPr>
              <w:pStyle w:val="P68B1DB1-Normal11"/>
              <w:spacing w:line="276" w:lineRule="auto"/>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w:t>
            </w:r>
            <w:r w:rsidR="008D0EA6" w:rsidRPr="008D0EA6">
              <w:rPr>
                <w:noProof/>
                <w:spacing w:val="-6"/>
                <w:lang w:val="sk-SK"/>
              </w:rPr>
              <w:t xml:space="preserve"> v </w:t>
            </w:r>
            <w:r w:rsidRPr="008D0EA6">
              <w:rPr>
                <w:noProof/>
                <w:spacing w:val="-6"/>
                <w:lang w:val="sk-SK"/>
              </w:rPr>
              <w:t>celkovej výške 880 000 000 EUR na intervencie do sietí</w:t>
            </w:r>
            <w:r w:rsidR="008D0EA6" w:rsidRPr="008D0EA6">
              <w:rPr>
                <w:noProof/>
                <w:spacing w:val="-6"/>
                <w:lang w:val="sk-SK"/>
              </w:rPr>
              <w:t xml:space="preserve"> a </w:t>
            </w:r>
            <w:r w:rsidRPr="008D0EA6">
              <w:rPr>
                <w:noProof/>
                <w:spacing w:val="-6"/>
                <w:lang w:val="sk-SK"/>
              </w:rPr>
              <w:t>zavlažovacích systémov</w:t>
            </w:r>
            <w:r w:rsidR="008D0EA6" w:rsidRPr="008D0EA6">
              <w:rPr>
                <w:noProof/>
                <w:spacing w:val="-6"/>
                <w:lang w:val="sk-SK"/>
              </w:rPr>
              <w:t xml:space="preserve"> a </w:t>
            </w:r>
            <w:r w:rsidRPr="008D0EA6">
              <w:rPr>
                <w:noProof/>
                <w:spacing w:val="-6"/>
                <w:lang w:val="sk-SK"/>
              </w:rPr>
              <w:t>na súvisiaci systém digitalizácie</w:t>
            </w:r>
            <w:r w:rsidR="008D0EA6" w:rsidRPr="008D0EA6">
              <w:rPr>
                <w:noProof/>
                <w:spacing w:val="-6"/>
                <w:lang w:val="sk-SK"/>
              </w:rPr>
              <w:t xml:space="preserve"> a </w:t>
            </w:r>
            <w:r w:rsidRPr="008D0EA6">
              <w:rPr>
                <w:noProof/>
                <w:spacing w:val="-6"/>
                <w:lang w:val="sk-SK"/>
              </w:rPr>
              <w:t>monitorovania.</w:t>
            </w:r>
          </w:p>
        </w:tc>
        <w:tc>
          <w:tcPr>
            <w:tcW w:w="1094" w:type="dxa"/>
            <w:shd w:val="clear" w:color="auto" w:fill="C6EFCE"/>
            <w:noWrap/>
            <w:vAlign w:val="center"/>
            <w:hideMark/>
          </w:tcPr>
          <w:p w14:paraId="42285BA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hideMark/>
          </w:tcPr>
          <w:p w14:paraId="215123E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194" w:type="dxa"/>
            <w:shd w:val="clear" w:color="auto" w:fill="C6EFCE"/>
            <w:noWrap/>
            <w:vAlign w:val="center"/>
            <w:hideMark/>
          </w:tcPr>
          <w:p w14:paraId="40DA658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1574B58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396476E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4116" w:type="dxa"/>
            <w:shd w:val="clear" w:color="auto" w:fill="C6EFCE"/>
            <w:noWrap/>
            <w:vAlign w:val="center"/>
            <w:hideMark/>
          </w:tcPr>
          <w:p w14:paraId="20C1D7F6" w14:textId="0431228D" w:rsidR="00832256" w:rsidRPr="008D0EA6" w:rsidRDefault="00415B68">
            <w:pPr>
              <w:pStyle w:val="P68B1DB1-Normal11"/>
              <w:autoSpaceDE w:val="0"/>
              <w:autoSpaceDN w:val="0"/>
              <w:spacing w:line="276" w:lineRule="auto"/>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w:t>
            </w:r>
            <w:r w:rsidR="008D0EA6" w:rsidRPr="008D0EA6">
              <w:rPr>
                <w:noProof/>
                <w:spacing w:val="-6"/>
                <w:lang w:val="sk-SK"/>
              </w:rPr>
              <w:t xml:space="preserve"> v </w:t>
            </w:r>
            <w:r w:rsidRPr="008D0EA6">
              <w:rPr>
                <w:noProof/>
                <w:spacing w:val="-6"/>
                <w:lang w:val="sk-SK"/>
              </w:rPr>
              <w:t>celkovej výške 880 000 000 EUR na splnenie konečných cieľov opatrení na intervencie do sietí</w:t>
            </w:r>
            <w:r w:rsidR="008D0EA6" w:rsidRPr="008D0EA6">
              <w:rPr>
                <w:noProof/>
                <w:spacing w:val="-6"/>
                <w:lang w:val="sk-SK"/>
              </w:rPr>
              <w:t xml:space="preserve"> a </w:t>
            </w:r>
            <w:r w:rsidRPr="008D0EA6">
              <w:rPr>
                <w:noProof/>
                <w:spacing w:val="-6"/>
                <w:lang w:val="sk-SK"/>
              </w:rPr>
              <w:t>zavlažovacích systémov</w:t>
            </w:r>
            <w:r w:rsidR="008D0EA6" w:rsidRPr="008D0EA6">
              <w:rPr>
                <w:noProof/>
                <w:spacing w:val="-6"/>
                <w:lang w:val="sk-SK"/>
              </w:rPr>
              <w:t xml:space="preserve"> a </w:t>
            </w:r>
            <w:r w:rsidRPr="008D0EA6">
              <w:rPr>
                <w:noProof/>
                <w:spacing w:val="-6"/>
                <w:lang w:val="sk-SK"/>
              </w:rPr>
              <w:t>na súvisiaci systém digitalizácie</w:t>
            </w:r>
            <w:r w:rsidR="008D0EA6" w:rsidRPr="008D0EA6">
              <w:rPr>
                <w:noProof/>
                <w:spacing w:val="-6"/>
                <w:lang w:val="sk-SK"/>
              </w:rPr>
              <w:t xml:space="preserve"> a </w:t>
            </w:r>
            <w:r w:rsidRPr="008D0EA6">
              <w:rPr>
                <w:noProof/>
                <w:spacing w:val="-6"/>
                <w:lang w:val="sk-SK"/>
              </w:rPr>
              <w:t>monitorovania.</w:t>
            </w:r>
          </w:p>
          <w:p w14:paraId="4786B7E8" w14:textId="77777777" w:rsidR="00832256" w:rsidRPr="008D0EA6" w:rsidRDefault="00415B68">
            <w:pPr>
              <w:pStyle w:val="P68B1DB1-Normal11"/>
              <w:autoSpaceDE w:val="0"/>
              <w:autoSpaceDN w:val="0"/>
              <w:spacing w:line="276" w:lineRule="auto"/>
              <w:rPr>
                <w:noProof/>
                <w:spacing w:val="-6"/>
                <w:lang w:val="sk-SK"/>
              </w:rPr>
            </w:pPr>
            <w:r w:rsidRPr="008D0EA6">
              <w:rPr>
                <w:noProof/>
                <w:spacing w:val="-6"/>
                <w:lang w:val="sk-SK"/>
              </w:rPr>
              <w:t>Rozsah pôsobnosti zmlúv je takýto:</w:t>
            </w:r>
          </w:p>
          <w:p w14:paraId="164A1A52" w14:textId="240AA299" w:rsidR="00832256" w:rsidRPr="008D0EA6" w:rsidRDefault="00415B68">
            <w:pPr>
              <w:pStyle w:val="P68B1DB1-ListParagraph31"/>
              <w:numPr>
                <w:ilvl w:val="0"/>
                <w:numId w:val="95"/>
              </w:numPr>
              <w:autoSpaceDE w:val="0"/>
              <w:autoSpaceDN w:val="0"/>
              <w:spacing w:before="0" w:after="0" w:line="276" w:lineRule="auto"/>
              <w:rPr>
                <w:noProof/>
                <w:color w:val="006100"/>
                <w:spacing w:val="-6"/>
                <w:lang w:val="sk-SK"/>
              </w:rPr>
            </w:pPr>
            <w:r w:rsidRPr="008D0EA6">
              <w:rPr>
                <w:noProof/>
                <w:color w:val="006100"/>
                <w:spacing w:val="-6"/>
                <w:lang w:val="sk-SK"/>
              </w:rPr>
              <w:t>Podporovať meranie</w:t>
            </w:r>
            <w:r w:rsidR="008D0EA6" w:rsidRPr="008D0EA6">
              <w:rPr>
                <w:noProof/>
                <w:color w:val="006100"/>
                <w:spacing w:val="-6"/>
                <w:lang w:val="sk-SK"/>
              </w:rPr>
              <w:t xml:space="preserve"> a </w:t>
            </w:r>
            <w:r w:rsidRPr="008D0EA6">
              <w:rPr>
                <w:noProof/>
                <w:color w:val="006100"/>
                <w:spacing w:val="-6"/>
                <w:lang w:val="sk-SK"/>
              </w:rPr>
              <w:t>monitorovanie využívania</w:t>
            </w:r>
            <w:r w:rsidR="008D0EA6" w:rsidRPr="008D0EA6">
              <w:rPr>
                <w:noProof/>
                <w:color w:val="006100"/>
                <w:spacing w:val="-6"/>
                <w:lang w:val="sk-SK"/>
              </w:rPr>
              <w:t xml:space="preserve"> v </w:t>
            </w:r>
            <w:r w:rsidRPr="008D0EA6">
              <w:rPr>
                <w:noProof/>
                <w:color w:val="006100"/>
                <w:spacing w:val="-6"/>
                <w:lang w:val="sk-SK"/>
              </w:rPr>
              <w:t>kolektívnych sieťach (inštaláciou meradiel</w:t>
            </w:r>
            <w:r w:rsidR="008D0EA6" w:rsidRPr="008D0EA6">
              <w:rPr>
                <w:noProof/>
                <w:color w:val="006100"/>
                <w:spacing w:val="-6"/>
                <w:lang w:val="sk-SK"/>
              </w:rPr>
              <w:t xml:space="preserve"> a </w:t>
            </w:r>
            <w:r w:rsidRPr="008D0EA6">
              <w:rPr>
                <w:noProof/>
                <w:color w:val="006100"/>
                <w:spacing w:val="-6"/>
                <w:lang w:val="sk-SK"/>
              </w:rPr>
              <w:t>systémov diaľkového ovládania) vrátane</w:t>
            </w:r>
            <w:r w:rsidRPr="008D0EA6">
              <w:rPr>
                <w:noProof/>
                <w:spacing w:val="-6"/>
                <w:lang w:val="sk-SK"/>
              </w:rPr>
              <w:t xml:space="preserve"> </w:t>
            </w:r>
            <w:r w:rsidRPr="008D0EA6">
              <w:rPr>
                <w:noProof/>
                <w:color w:val="006100"/>
                <w:spacing w:val="-6"/>
                <w:lang w:val="sk-SK"/>
              </w:rPr>
              <w:t>prechodu od samozásobovania ku kolektívnemu využívaniu ako predpoklad dokončenia zavedenia cenovej politiky</w:t>
            </w:r>
            <w:r w:rsidR="008D0EA6" w:rsidRPr="008D0EA6">
              <w:rPr>
                <w:noProof/>
                <w:color w:val="006100"/>
                <w:spacing w:val="-6"/>
                <w:lang w:val="sk-SK"/>
              </w:rPr>
              <w:t xml:space="preserve"> v </w:t>
            </w:r>
            <w:r w:rsidRPr="008D0EA6">
              <w:rPr>
                <w:noProof/>
                <w:color w:val="006100"/>
                <w:spacing w:val="-6"/>
                <w:lang w:val="sk-SK"/>
              </w:rPr>
              <w:t>oblasti vody na základe objemu vody na efektívne využívanie vodných zdrojov</w:t>
            </w:r>
            <w:r w:rsidR="008D0EA6" w:rsidRPr="008D0EA6">
              <w:rPr>
                <w:noProof/>
                <w:color w:val="006100"/>
                <w:spacing w:val="-6"/>
                <w:lang w:val="sk-SK"/>
              </w:rPr>
              <w:t xml:space="preserve"> v </w:t>
            </w:r>
            <w:r w:rsidRPr="008D0EA6">
              <w:rPr>
                <w:noProof/>
                <w:color w:val="006100"/>
                <w:spacing w:val="-6"/>
                <w:lang w:val="sk-SK"/>
              </w:rPr>
              <w:t>poľnohospodárstve</w:t>
            </w:r>
            <w:r w:rsidR="008D0EA6" w:rsidRPr="008D0EA6">
              <w:rPr>
                <w:noProof/>
                <w:color w:val="006100"/>
                <w:spacing w:val="-6"/>
                <w:lang w:val="sk-SK"/>
              </w:rPr>
              <w:t xml:space="preserve"> a v </w:t>
            </w:r>
            <w:r w:rsidRPr="008D0EA6">
              <w:rPr>
                <w:noProof/>
                <w:color w:val="006100"/>
                <w:spacing w:val="-6"/>
                <w:lang w:val="sk-SK"/>
              </w:rPr>
              <w:t>dôsledku toho stimulovať znižovanie nezákonného odberu vody vo vidieckych oblastiach.</w:t>
            </w:r>
          </w:p>
          <w:p w14:paraId="4FA4D32A" w14:textId="77777777" w:rsidR="008D0EA6" w:rsidRPr="008D0EA6" w:rsidRDefault="008D0EA6">
            <w:pPr>
              <w:pStyle w:val="P68B1DB1-Normal11"/>
              <w:autoSpaceDE w:val="0"/>
              <w:autoSpaceDN w:val="0"/>
              <w:spacing w:line="276" w:lineRule="auto"/>
              <w:rPr>
                <w:noProof/>
                <w:spacing w:val="-6"/>
                <w:lang w:val="sk-SK"/>
              </w:rPr>
            </w:pPr>
          </w:p>
          <w:p w14:paraId="789A54F8" w14:textId="046519A4" w:rsidR="008D0EA6" w:rsidRPr="008D0EA6" w:rsidRDefault="00415B68">
            <w:pPr>
              <w:pStyle w:val="P68B1DB1-ListParagraph13"/>
              <w:numPr>
                <w:ilvl w:val="0"/>
                <w:numId w:val="95"/>
              </w:numPr>
              <w:autoSpaceDE w:val="0"/>
              <w:autoSpaceDN w:val="0"/>
              <w:spacing w:before="0" w:after="0" w:line="276" w:lineRule="auto"/>
              <w:rPr>
                <w:noProof/>
                <w:spacing w:val="-6"/>
                <w:lang w:val="sk-SK"/>
              </w:rPr>
            </w:pPr>
            <w:r w:rsidRPr="008D0EA6">
              <w:rPr>
                <w:noProof/>
                <w:spacing w:val="-6"/>
                <w:lang w:val="sk-SK"/>
              </w:rPr>
              <w:t>Investície do zavlažovania by sa mali zamerať na zefektívnenie existujúceho zavlažovania, aj keď je príslušný vodný útvar</w:t>
            </w:r>
            <w:r w:rsidR="008D0EA6" w:rsidRPr="008D0EA6">
              <w:rPr>
                <w:noProof/>
                <w:spacing w:val="-6"/>
                <w:lang w:val="sk-SK"/>
              </w:rPr>
              <w:t xml:space="preserve"> v </w:t>
            </w:r>
            <w:r w:rsidRPr="008D0EA6">
              <w:rPr>
                <w:noProof/>
                <w:spacing w:val="-6"/>
                <w:lang w:val="sk-SK"/>
              </w:rPr>
              <w:t>dobrom stave</w:t>
            </w:r>
            <w:r w:rsidR="008D0EA6" w:rsidRPr="008D0EA6">
              <w:rPr>
                <w:noProof/>
                <w:spacing w:val="-6"/>
                <w:lang w:val="sk-SK"/>
              </w:rPr>
              <w:t>.</w:t>
            </w:r>
          </w:p>
          <w:p w14:paraId="0145C5F5" w14:textId="77777777" w:rsidR="008D0EA6" w:rsidRPr="008D0EA6" w:rsidRDefault="008D0EA6">
            <w:pPr>
              <w:pStyle w:val="P68B1DB1-Normal11"/>
              <w:autoSpaceDE w:val="0"/>
              <w:autoSpaceDN w:val="0"/>
              <w:spacing w:line="276" w:lineRule="auto"/>
              <w:rPr>
                <w:noProof/>
                <w:spacing w:val="-6"/>
                <w:lang w:val="sk-SK"/>
              </w:rPr>
            </w:pPr>
          </w:p>
          <w:p w14:paraId="285BBFEA" w14:textId="7EC7BF76" w:rsidR="00832256" w:rsidRPr="008D0EA6" w:rsidRDefault="00415B68">
            <w:pPr>
              <w:pStyle w:val="P68B1DB1-Normal11"/>
              <w:autoSpaceDE w:val="0"/>
              <w:autoSpaceDN w:val="0"/>
              <w:spacing w:line="276" w:lineRule="auto"/>
              <w:rPr>
                <w:noProof/>
                <w:spacing w:val="-6"/>
                <w:lang w:val="sk-SK"/>
              </w:rPr>
            </w:pPr>
            <w:r w:rsidRPr="008D0EA6">
              <w:rPr>
                <w:noProof/>
                <w:spacing w:val="-6"/>
                <w:lang w:val="sk-SK"/>
              </w:rPr>
              <w:t>Očakáva sa, že toto opatrenie výrazne nenarúša plnenie environmentálnych cieľov</w:t>
            </w:r>
            <w:r w:rsidR="008D0EA6" w:rsidRPr="008D0EA6">
              <w:rPr>
                <w:noProof/>
                <w:spacing w:val="-6"/>
                <w:lang w:val="sk-SK"/>
              </w:rPr>
              <w:t xml:space="preserve"> v </w:t>
            </w:r>
            <w:r w:rsidRPr="008D0EA6">
              <w:rPr>
                <w:noProof/>
                <w:spacing w:val="-6"/>
                <w:lang w:val="sk-SK"/>
              </w:rPr>
              <w:t>zmysle článku 17 nariadenia (EÚ) 2020/852, pričom sa zohľadní opis opatrenia</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týkajúcim sa „výrazne nenarušiť“.</w:t>
            </w:r>
          </w:p>
          <w:p w14:paraId="3C24E6B3" w14:textId="079C8791" w:rsidR="008D0EA6" w:rsidRPr="008D0EA6" w:rsidRDefault="00415B68">
            <w:pPr>
              <w:pStyle w:val="P68B1DB1-Normal11"/>
              <w:autoSpaceDE w:val="0"/>
              <w:autoSpaceDN w:val="0"/>
              <w:spacing w:line="276" w:lineRule="auto"/>
              <w:rPr>
                <w:noProof/>
                <w:spacing w:val="-6"/>
                <w:lang w:val="sk-SK"/>
              </w:rPr>
            </w:pPr>
            <w:r w:rsidRPr="008D0EA6">
              <w:rPr>
                <w:noProof/>
                <w:spacing w:val="-6"/>
                <w:lang w:val="sk-SK"/>
              </w:rPr>
              <w:t>(2021/C58/01). Najmä pri každej čiastkovej investícii sa pred začatím stavebných prác, počas neho</w:t>
            </w:r>
            <w:r w:rsidR="008D0EA6" w:rsidRPr="008D0EA6">
              <w:rPr>
                <w:noProof/>
                <w:spacing w:val="-6"/>
                <w:lang w:val="sk-SK"/>
              </w:rPr>
              <w:t xml:space="preserve"> a </w:t>
            </w:r>
            <w:r w:rsidRPr="008D0EA6">
              <w:rPr>
                <w:noProof/>
                <w:spacing w:val="-6"/>
                <w:lang w:val="sk-SK"/>
              </w:rPr>
              <w:t>po ňom zabezpečí úplný súlad</w:t>
            </w:r>
            <w:r w:rsidR="008D0EA6" w:rsidRPr="008D0EA6">
              <w:rPr>
                <w:noProof/>
                <w:spacing w:val="-6"/>
                <w:lang w:val="sk-SK"/>
              </w:rPr>
              <w:t xml:space="preserve"> s </w:t>
            </w:r>
            <w:r w:rsidRPr="008D0EA6">
              <w:rPr>
                <w:noProof/>
                <w:spacing w:val="-6"/>
                <w:lang w:val="sk-SK"/>
              </w:rPr>
              <w:t>požiadavkami práva EÚ vrátane rámcovej smernice</w:t>
            </w:r>
            <w:r w:rsidR="008D0EA6" w:rsidRPr="008D0EA6">
              <w:rPr>
                <w:noProof/>
                <w:spacing w:val="-6"/>
                <w:lang w:val="sk-SK"/>
              </w:rPr>
              <w:t xml:space="preserve"> o </w:t>
            </w:r>
            <w:r w:rsidRPr="008D0EA6">
              <w:rPr>
                <w:noProof/>
                <w:spacing w:val="-6"/>
                <w:lang w:val="sk-SK"/>
              </w:rPr>
              <w:t>vode</w:t>
            </w:r>
            <w:r w:rsidR="008D0EA6" w:rsidRPr="008D0EA6">
              <w:rPr>
                <w:noProof/>
                <w:spacing w:val="-6"/>
                <w:lang w:val="sk-SK"/>
              </w:rPr>
              <w:t>.</w:t>
            </w:r>
          </w:p>
          <w:p w14:paraId="6CC7F75B" w14:textId="77777777" w:rsidR="008D0EA6" w:rsidRPr="008D0EA6" w:rsidRDefault="008D0EA6">
            <w:pPr>
              <w:pStyle w:val="P68B1DB1-Normal11"/>
              <w:autoSpaceDE w:val="0"/>
              <w:autoSpaceDN w:val="0"/>
              <w:spacing w:line="276" w:lineRule="auto"/>
              <w:rPr>
                <w:noProof/>
                <w:spacing w:val="-6"/>
                <w:lang w:val="sk-SK"/>
              </w:rPr>
            </w:pPr>
          </w:p>
          <w:p w14:paraId="433F9CB8" w14:textId="53155A63" w:rsidR="00832256" w:rsidRPr="008D0EA6" w:rsidRDefault="00415B68">
            <w:pPr>
              <w:pStyle w:val="P68B1DB1-Normal11"/>
              <w:autoSpaceDE w:val="0"/>
              <w:autoSpaceDN w:val="0"/>
              <w:spacing w:line="276" w:lineRule="auto"/>
              <w:rPr>
                <w:noProof/>
                <w:spacing w:val="-6"/>
                <w:lang w:val="sk-SK"/>
              </w:rPr>
            </w:pPr>
            <w:r w:rsidRPr="008D0EA6">
              <w:rPr>
                <w:noProof/>
                <w:spacing w:val="-6"/>
                <w:lang w:val="sk-SK"/>
              </w:rPr>
              <w:t>Okrem toho intervencie, ak sú uplatniteľné podľa vnútroštátneho práva, podliehajú posudzovaniu vplyvov na životné prostredie (EIA) podľa smernice 2011/92/EÚ, ako aj príslušným posúdeniam</w:t>
            </w:r>
            <w:r w:rsidR="008D0EA6" w:rsidRPr="008D0EA6">
              <w:rPr>
                <w:noProof/>
                <w:spacing w:val="-6"/>
                <w:lang w:val="sk-SK"/>
              </w:rPr>
              <w:t xml:space="preserve"> v </w:t>
            </w:r>
            <w:r w:rsidRPr="008D0EA6">
              <w:rPr>
                <w:noProof/>
                <w:spacing w:val="-6"/>
                <w:lang w:val="sk-SK"/>
              </w:rPr>
              <w:t>kontexte smernice 2000/60/ES</w:t>
            </w:r>
            <w:r w:rsidR="008D0EA6" w:rsidRPr="008D0EA6">
              <w:rPr>
                <w:noProof/>
                <w:spacing w:val="-6"/>
                <w:lang w:val="sk-SK"/>
              </w:rPr>
              <w:t xml:space="preserve"> a </w:t>
            </w:r>
            <w:r w:rsidRPr="008D0EA6">
              <w:rPr>
                <w:noProof/>
                <w:spacing w:val="-6"/>
                <w:lang w:val="sk-SK"/>
              </w:rPr>
              <w:t>smernice 92/43/EHS vrátane vykonávania požadovaných zmierňujúcich opatrení.</w:t>
            </w:r>
          </w:p>
        </w:tc>
      </w:tr>
      <w:tr w:rsidR="00832256" w:rsidRPr="008D0EA6" w14:paraId="5717CDEE" w14:textId="77777777">
        <w:trPr>
          <w:trHeight w:val="313"/>
          <w:jc w:val="center"/>
        </w:trPr>
        <w:tc>
          <w:tcPr>
            <w:tcW w:w="1130" w:type="dxa"/>
            <w:shd w:val="clear" w:color="auto" w:fill="C6EFCE"/>
            <w:noWrap/>
            <w:vAlign w:val="center"/>
            <w:hideMark/>
          </w:tcPr>
          <w:p w14:paraId="1F88C86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34</w:t>
            </w:r>
          </w:p>
        </w:tc>
        <w:tc>
          <w:tcPr>
            <w:tcW w:w="1560" w:type="dxa"/>
            <w:shd w:val="clear" w:color="auto" w:fill="C6EFCE"/>
            <w:noWrap/>
            <w:vAlign w:val="center"/>
            <w:hideMark/>
          </w:tcPr>
          <w:p w14:paraId="5D7D95CC" w14:textId="333DC96A" w:rsidR="00832256" w:rsidRPr="008D0EA6" w:rsidRDefault="00415B68">
            <w:pPr>
              <w:pStyle w:val="P68B1DB1-Normal11"/>
              <w:spacing w:line="276" w:lineRule="auto"/>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134" w:type="dxa"/>
            <w:shd w:val="clear" w:color="auto" w:fill="C6EFCE"/>
            <w:noWrap/>
            <w:vAlign w:val="center"/>
            <w:hideMark/>
          </w:tcPr>
          <w:p w14:paraId="35E8A6A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394E0B97" w14:textId="075790A6" w:rsidR="00832256" w:rsidRPr="008D0EA6" w:rsidRDefault="00415B68">
            <w:pPr>
              <w:pStyle w:val="P68B1DB1-Normal11"/>
              <w:spacing w:line="276" w:lineRule="auto"/>
              <w:jc w:val="center"/>
              <w:rPr>
                <w:noProof/>
                <w:spacing w:val="-6"/>
                <w:lang w:val="sk-SK"/>
              </w:rPr>
            </w:pPr>
            <w:r w:rsidRPr="008D0EA6">
              <w:rPr>
                <w:noProof/>
                <w:spacing w:val="-6"/>
                <w:lang w:val="sk-SK"/>
              </w:rPr>
              <w:t>Intervencie zamerané na odolnosť zavlažovacieho agrosystému</w:t>
            </w:r>
            <w:r w:rsidR="008D0EA6" w:rsidRPr="008D0EA6">
              <w:rPr>
                <w:noProof/>
                <w:spacing w:val="-6"/>
                <w:lang w:val="sk-SK"/>
              </w:rPr>
              <w:t xml:space="preserve"> v </w:t>
            </w:r>
            <w:r w:rsidRPr="008D0EA6">
              <w:rPr>
                <w:noProof/>
                <w:spacing w:val="-6"/>
                <w:lang w:val="sk-SK"/>
              </w:rPr>
              <w:t>záujme lepšieho hospodárenia</w:t>
            </w:r>
            <w:r w:rsidR="008D0EA6" w:rsidRPr="008D0EA6">
              <w:rPr>
                <w:noProof/>
                <w:spacing w:val="-6"/>
                <w:lang w:val="sk-SK"/>
              </w:rPr>
              <w:t xml:space="preserve"> s </w:t>
            </w:r>
            <w:r w:rsidRPr="008D0EA6">
              <w:rPr>
                <w:noProof/>
                <w:spacing w:val="-6"/>
                <w:lang w:val="sk-SK"/>
              </w:rPr>
              <w:t>vodnými zdrojmi T1</w:t>
            </w:r>
          </w:p>
        </w:tc>
        <w:tc>
          <w:tcPr>
            <w:tcW w:w="1383" w:type="dxa"/>
            <w:shd w:val="clear" w:color="auto" w:fill="C6EFCE"/>
            <w:noWrap/>
            <w:vAlign w:val="center"/>
            <w:hideMark/>
          </w:tcPr>
          <w:p w14:paraId="021F7F2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0D5E49E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290" w:type="dxa"/>
            <w:shd w:val="clear" w:color="auto" w:fill="C6EFCE"/>
            <w:noWrap/>
            <w:vAlign w:val="center"/>
            <w:hideMark/>
          </w:tcPr>
          <w:p w14:paraId="7545B5A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24</w:t>
            </w:r>
          </w:p>
        </w:tc>
        <w:tc>
          <w:tcPr>
            <w:tcW w:w="1194" w:type="dxa"/>
            <w:shd w:val="clear" w:color="auto" w:fill="C6EFCE"/>
            <w:noWrap/>
            <w:vAlign w:val="center"/>
            <w:hideMark/>
          </w:tcPr>
          <w:p w14:paraId="0E56A1E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26</w:t>
            </w:r>
          </w:p>
        </w:tc>
        <w:tc>
          <w:tcPr>
            <w:tcW w:w="916" w:type="dxa"/>
            <w:shd w:val="clear" w:color="auto" w:fill="C6EFCE"/>
            <w:noWrap/>
            <w:vAlign w:val="center"/>
            <w:hideMark/>
          </w:tcPr>
          <w:p w14:paraId="2C8D294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3E746766"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shd w:val="clear" w:color="auto" w:fill="C6EFCE"/>
            <w:noWrap/>
            <w:vAlign w:val="center"/>
            <w:hideMark/>
          </w:tcPr>
          <w:p w14:paraId="12AF8428" w14:textId="11FFD142" w:rsidR="00832256" w:rsidRPr="008D0EA6" w:rsidRDefault="00415B68">
            <w:pPr>
              <w:pStyle w:val="P68B1DB1-Normal11"/>
              <w:spacing w:line="276" w:lineRule="auto"/>
              <w:rPr>
                <w:noProof/>
                <w:spacing w:val="-6"/>
                <w:lang w:val="sk-SK"/>
              </w:rPr>
            </w:pPr>
            <w:r w:rsidRPr="008D0EA6">
              <w:rPr>
                <w:noProof/>
                <w:spacing w:val="-6"/>
                <w:lang w:val="sk-SK"/>
              </w:rPr>
              <w:t>Zvýšiť percentuálny podiel sťahovacích zdrojov vybavených meračmi aspoň na 26</w:t>
            </w:r>
            <w:r w:rsidR="008D0EA6" w:rsidRPr="008D0EA6">
              <w:rPr>
                <w:noProof/>
                <w:spacing w:val="-6"/>
                <w:lang w:val="sk-SK"/>
              </w:rPr>
              <w:t> %</w:t>
            </w:r>
            <w:r w:rsidRPr="008D0EA6">
              <w:rPr>
                <w:noProof/>
                <w:spacing w:val="-6"/>
                <w:lang w:val="sk-SK"/>
              </w:rPr>
              <w:t>.</w:t>
            </w:r>
          </w:p>
          <w:p w14:paraId="726DACAC" w14:textId="62B95816" w:rsidR="00832256" w:rsidRPr="008D0EA6" w:rsidRDefault="00415B68">
            <w:pPr>
              <w:pStyle w:val="P68B1DB1-Normal11"/>
              <w:spacing w:line="276" w:lineRule="auto"/>
              <w:rPr>
                <w:noProof/>
                <w:spacing w:val="-6"/>
                <w:lang w:val="sk-SK"/>
              </w:rPr>
            </w:pPr>
            <w:r w:rsidRPr="008D0EA6">
              <w:rPr>
                <w:noProof/>
                <w:spacing w:val="-6"/>
                <w:lang w:val="sk-SK"/>
              </w:rPr>
              <w:t>Intervencie</w:t>
            </w:r>
            <w:r w:rsidR="008D0EA6" w:rsidRPr="008D0EA6">
              <w:rPr>
                <w:noProof/>
                <w:spacing w:val="-6"/>
                <w:lang w:val="sk-SK"/>
              </w:rPr>
              <w:t xml:space="preserve"> v </w:t>
            </w:r>
            <w:r w:rsidRPr="008D0EA6">
              <w:rPr>
                <w:noProof/>
                <w:spacing w:val="-6"/>
                <w:lang w:val="sk-SK"/>
              </w:rPr>
              <w:t>oblasti celkovej efektívnosti siete zahŕňajú aj inštaláciu:</w:t>
            </w:r>
          </w:p>
          <w:p w14:paraId="748640E3" w14:textId="77777777" w:rsidR="00832256" w:rsidRPr="008D0EA6" w:rsidRDefault="00415B68">
            <w:pPr>
              <w:pStyle w:val="P68B1DB1-ListParagraph13"/>
              <w:numPr>
                <w:ilvl w:val="0"/>
                <w:numId w:val="94"/>
              </w:numPr>
              <w:spacing w:before="0" w:after="0" w:line="276" w:lineRule="auto"/>
              <w:rPr>
                <w:noProof/>
                <w:spacing w:val="-6"/>
                <w:lang w:val="sk-SK"/>
              </w:rPr>
            </w:pPr>
            <w:r w:rsidRPr="008D0EA6">
              <w:rPr>
                <w:noProof/>
                <w:spacing w:val="-6"/>
                <w:lang w:val="sk-SK"/>
              </w:rPr>
              <w:t>150 meračov tretieho stupňa;</w:t>
            </w:r>
          </w:p>
          <w:p w14:paraId="5D742EC9" w14:textId="6A6B31CD" w:rsidR="00832256" w:rsidRPr="008D0EA6" w:rsidRDefault="00415B68">
            <w:pPr>
              <w:pStyle w:val="P68B1DB1-ListParagraph13"/>
              <w:numPr>
                <w:ilvl w:val="0"/>
                <w:numId w:val="94"/>
              </w:numPr>
              <w:spacing w:before="0" w:after="0" w:line="276" w:lineRule="auto"/>
              <w:rPr>
                <w:noProof/>
                <w:spacing w:val="-6"/>
                <w:lang w:val="sk-SK"/>
              </w:rPr>
            </w:pPr>
            <w:r w:rsidRPr="008D0EA6">
              <w:rPr>
                <w:noProof/>
                <w:spacing w:val="-6"/>
                <w:lang w:val="sk-SK"/>
              </w:rPr>
              <w:t>7500 metrov štvrtého stupňa;</w:t>
            </w:r>
          </w:p>
          <w:p w14:paraId="4D33CBA1" w14:textId="34A9562C" w:rsidR="00832256" w:rsidRPr="008D0EA6" w:rsidRDefault="00415B68">
            <w:pPr>
              <w:pStyle w:val="P68B1DB1-ListParagraph13"/>
              <w:numPr>
                <w:ilvl w:val="0"/>
                <w:numId w:val="94"/>
              </w:numPr>
              <w:spacing w:before="0" w:after="0" w:line="276" w:lineRule="auto"/>
              <w:rPr>
                <w:noProof/>
                <w:spacing w:val="-6"/>
                <w:lang w:val="sk-SK"/>
              </w:rPr>
            </w:pPr>
            <w:r w:rsidRPr="008D0EA6">
              <w:rPr>
                <w:noProof/>
                <w:spacing w:val="-6"/>
                <w:lang w:val="sk-SK"/>
              </w:rPr>
              <w:t>Digitalizácia</w:t>
            </w:r>
            <w:r w:rsidR="008D0EA6" w:rsidRPr="008D0EA6">
              <w:rPr>
                <w:noProof/>
                <w:spacing w:val="-6"/>
                <w:lang w:val="sk-SK"/>
              </w:rPr>
              <w:t xml:space="preserve"> a </w:t>
            </w:r>
            <w:r w:rsidRPr="008D0EA6">
              <w:rPr>
                <w:noProof/>
                <w:spacing w:val="-6"/>
                <w:lang w:val="sk-SK"/>
              </w:rPr>
              <w:t>zlepšenie siete.</w:t>
            </w:r>
          </w:p>
        </w:tc>
      </w:tr>
      <w:tr w:rsidR="00832256" w:rsidRPr="008D0EA6" w14:paraId="3FB36B7D" w14:textId="77777777">
        <w:trPr>
          <w:trHeight w:val="313"/>
          <w:jc w:val="center"/>
        </w:trPr>
        <w:tc>
          <w:tcPr>
            <w:tcW w:w="1130" w:type="dxa"/>
            <w:shd w:val="clear" w:color="auto" w:fill="C6EFCE"/>
            <w:noWrap/>
            <w:vAlign w:val="center"/>
            <w:hideMark/>
          </w:tcPr>
          <w:p w14:paraId="4744199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34a</w:t>
            </w:r>
          </w:p>
        </w:tc>
        <w:tc>
          <w:tcPr>
            <w:tcW w:w="1560" w:type="dxa"/>
            <w:shd w:val="clear" w:color="auto" w:fill="C6EFCE"/>
            <w:noWrap/>
            <w:vAlign w:val="center"/>
            <w:hideMark/>
          </w:tcPr>
          <w:p w14:paraId="1A97D3C3" w14:textId="5C2ACAD1" w:rsidR="00832256" w:rsidRPr="008D0EA6" w:rsidRDefault="00415B68">
            <w:pPr>
              <w:pStyle w:val="P68B1DB1-Normal11"/>
              <w:spacing w:line="276" w:lineRule="auto"/>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134" w:type="dxa"/>
            <w:shd w:val="clear" w:color="auto" w:fill="C6EFCE"/>
            <w:noWrap/>
            <w:vAlign w:val="center"/>
            <w:hideMark/>
          </w:tcPr>
          <w:p w14:paraId="4DA3A200"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198AC2C1" w14:textId="37DBB5A1" w:rsidR="00832256" w:rsidRPr="008D0EA6" w:rsidRDefault="00415B68">
            <w:pPr>
              <w:pStyle w:val="P68B1DB1-Normal11"/>
              <w:spacing w:line="276" w:lineRule="auto"/>
              <w:jc w:val="center"/>
              <w:rPr>
                <w:noProof/>
                <w:spacing w:val="-6"/>
                <w:lang w:val="sk-SK"/>
              </w:rPr>
            </w:pPr>
            <w:r w:rsidRPr="008D0EA6">
              <w:rPr>
                <w:noProof/>
                <w:spacing w:val="-6"/>
                <w:lang w:val="sk-SK"/>
              </w:rPr>
              <w:t>Intervencie zamerané na odolnosť zavlažovacieho agrosystému</w:t>
            </w:r>
            <w:r w:rsidR="008D0EA6" w:rsidRPr="008D0EA6">
              <w:rPr>
                <w:noProof/>
                <w:spacing w:val="-6"/>
                <w:lang w:val="sk-SK"/>
              </w:rPr>
              <w:t xml:space="preserve"> v </w:t>
            </w:r>
            <w:r w:rsidRPr="008D0EA6">
              <w:rPr>
                <w:noProof/>
                <w:spacing w:val="-6"/>
                <w:lang w:val="sk-SK"/>
              </w:rPr>
              <w:t>záujme lepšieho hospodárenia</w:t>
            </w:r>
            <w:r w:rsidR="008D0EA6" w:rsidRPr="008D0EA6">
              <w:rPr>
                <w:noProof/>
                <w:spacing w:val="-6"/>
                <w:lang w:val="sk-SK"/>
              </w:rPr>
              <w:t xml:space="preserve"> s </w:t>
            </w:r>
            <w:r w:rsidRPr="008D0EA6">
              <w:rPr>
                <w:noProof/>
                <w:spacing w:val="-6"/>
                <w:lang w:val="sk-SK"/>
              </w:rPr>
              <w:t>vodnými zdrojmi T1</w:t>
            </w:r>
          </w:p>
        </w:tc>
        <w:tc>
          <w:tcPr>
            <w:tcW w:w="1383" w:type="dxa"/>
            <w:shd w:val="clear" w:color="auto" w:fill="C6EFCE"/>
            <w:noWrap/>
            <w:vAlign w:val="center"/>
            <w:hideMark/>
          </w:tcPr>
          <w:p w14:paraId="7B5E170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63A6CBE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290" w:type="dxa"/>
            <w:shd w:val="clear" w:color="auto" w:fill="C6EFCE"/>
            <w:noWrap/>
            <w:vAlign w:val="center"/>
            <w:hideMark/>
          </w:tcPr>
          <w:p w14:paraId="10EA0F2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26</w:t>
            </w:r>
          </w:p>
        </w:tc>
        <w:tc>
          <w:tcPr>
            <w:tcW w:w="1194" w:type="dxa"/>
            <w:shd w:val="clear" w:color="auto" w:fill="C6EFCE"/>
            <w:noWrap/>
            <w:vAlign w:val="center"/>
            <w:hideMark/>
          </w:tcPr>
          <w:p w14:paraId="7E540CA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29</w:t>
            </w:r>
          </w:p>
        </w:tc>
        <w:tc>
          <w:tcPr>
            <w:tcW w:w="916" w:type="dxa"/>
            <w:shd w:val="clear" w:color="auto" w:fill="C6EFCE"/>
            <w:noWrap/>
            <w:vAlign w:val="center"/>
            <w:hideMark/>
          </w:tcPr>
          <w:p w14:paraId="7976596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2</w:t>
            </w:r>
          </w:p>
        </w:tc>
        <w:tc>
          <w:tcPr>
            <w:tcW w:w="638" w:type="dxa"/>
            <w:shd w:val="clear" w:color="auto" w:fill="C6EFCE"/>
            <w:noWrap/>
            <w:vAlign w:val="center"/>
            <w:hideMark/>
          </w:tcPr>
          <w:p w14:paraId="4C51A70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4116" w:type="dxa"/>
            <w:shd w:val="clear" w:color="auto" w:fill="C6EFCE"/>
            <w:noWrap/>
            <w:vAlign w:val="center"/>
            <w:hideMark/>
          </w:tcPr>
          <w:p w14:paraId="738292AF" w14:textId="39279BDC" w:rsidR="00832256" w:rsidRPr="008D0EA6" w:rsidRDefault="00415B68">
            <w:pPr>
              <w:pStyle w:val="P68B1DB1-Normal11"/>
              <w:spacing w:line="276" w:lineRule="auto"/>
              <w:rPr>
                <w:noProof/>
                <w:spacing w:val="-6"/>
                <w:lang w:val="sk-SK"/>
              </w:rPr>
            </w:pPr>
            <w:r w:rsidRPr="008D0EA6">
              <w:rPr>
                <w:noProof/>
                <w:spacing w:val="-6"/>
                <w:lang w:val="sk-SK"/>
              </w:rPr>
              <w:t>Zvýšiť percentuálny podiel sťahovacích zdrojov vybavených meračmi aspoň na 29</w:t>
            </w:r>
            <w:r w:rsidR="008D0EA6" w:rsidRPr="008D0EA6">
              <w:rPr>
                <w:noProof/>
                <w:spacing w:val="-6"/>
                <w:lang w:val="sk-SK"/>
              </w:rPr>
              <w:t> %</w:t>
            </w:r>
            <w:r w:rsidRPr="008D0EA6">
              <w:rPr>
                <w:noProof/>
                <w:spacing w:val="-6"/>
                <w:lang w:val="sk-SK"/>
              </w:rPr>
              <w:t>.</w:t>
            </w:r>
          </w:p>
          <w:p w14:paraId="7342322A" w14:textId="0D707217" w:rsidR="00832256" w:rsidRPr="008D0EA6" w:rsidRDefault="00415B68">
            <w:pPr>
              <w:pStyle w:val="P68B1DB1-Normal11"/>
              <w:spacing w:line="276" w:lineRule="auto"/>
              <w:rPr>
                <w:noProof/>
                <w:spacing w:val="-6"/>
                <w:lang w:val="sk-SK"/>
              </w:rPr>
            </w:pPr>
            <w:r w:rsidRPr="008D0EA6">
              <w:rPr>
                <w:noProof/>
                <w:spacing w:val="-6"/>
                <w:lang w:val="sk-SK"/>
              </w:rPr>
              <w:t>Intervencie</w:t>
            </w:r>
            <w:r w:rsidR="008D0EA6" w:rsidRPr="008D0EA6">
              <w:rPr>
                <w:noProof/>
                <w:spacing w:val="-6"/>
                <w:lang w:val="sk-SK"/>
              </w:rPr>
              <w:t xml:space="preserve"> v </w:t>
            </w:r>
            <w:r w:rsidRPr="008D0EA6">
              <w:rPr>
                <w:noProof/>
                <w:spacing w:val="-6"/>
                <w:lang w:val="sk-SK"/>
              </w:rPr>
              <w:t>oblasti celkovej efektívnosti siete zahŕňajú aj inštaláciu:</w:t>
            </w:r>
          </w:p>
          <w:p w14:paraId="4D8B795B" w14:textId="77777777" w:rsidR="00832256" w:rsidRPr="008D0EA6" w:rsidRDefault="00415B68">
            <w:pPr>
              <w:pStyle w:val="P68B1DB1-ListParagraph13"/>
              <w:numPr>
                <w:ilvl w:val="0"/>
                <w:numId w:val="93"/>
              </w:numPr>
              <w:spacing w:before="0" w:after="0" w:line="276" w:lineRule="auto"/>
              <w:rPr>
                <w:noProof/>
                <w:spacing w:val="-6"/>
                <w:lang w:val="sk-SK"/>
              </w:rPr>
            </w:pPr>
            <w:r w:rsidRPr="008D0EA6">
              <w:rPr>
                <w:noProof/>
                <w:spacing w:val="-6"/>
                <w:lang w:val="sk-SK"/>
              </w:rPr>
              <w:t>500 meračov tretieho stupňa;</w:t>
            </w:r>
          </w:p>
          <w:p w14:paraId="7ABB7AE3" w14:textId="36BABA83" w:rsidR="00832256" w:rsidRPr="008D0EA6" w:rsidRDefault="00415B68">
            <w:pPr>
              <w:pStyle w:val="P68B1DB1-ListParagraph13"/>
              <w:numPr>
                <w:ilvl w:val="0"/>
                <w:numId w:val="93"/>
              </w:numPr>
              <w:spacing w:before="0" w:after="0" w:line="276" w:lineRule="auto"/>
              <w:rPr>
                <w:noProof/>
                <w:spacing w:val="-6"/>
                <w:lang w:val="sk-SK"/>
              </w:rPr>
            </w:pPr>
            <w:r w:rsidRPr="008D0EA6">
              <w:rPr>
                <w:noProof/>
                <w:spacing w:val="-6"/>
                <w:lang w:val="sk-SK"/>
              </w:rPr>
              <w:t>20000 meračov štvrtého stupňa;</w:t>
            </w:r>
          </w:p>
          <w:p w14:paraId="056646B6" w14:textId="5C88F6E8" w:rsidR="00832256" w:rsidRPr="008D0EA6" w:rsidRDefault="00415B68">
            <w:pPr>
              <w:pStyle w:val="P68B1DB1-ListParagraph13"/>
              <w:numPr>
                <w:ilvl w:val="0"/>
                <w:numId w:val="93"/>
              </w:numPr>
              <w:spacing w:before="0" w:after="0" w:line="276" w:lineRule="auto"/>
              <w:rPr>
                <w:noProof/>
                <w:spacing w:val="-6"/>
                <w:lang w:val="sk-SK"/>
              </w:rPr>
            </w:pPr>
            <w:r w:rsidRPr="008D0EA6">
              <w:rPr>
                <w:noProof/>
                <w:spacing w:val="-6"/>
                <w:lang w:val="sk-SK"/>
              </w:rPr>
              <w:t>Digitalizácia</w:t>
            </w:r>
            <w:r w:rsidR="008D0EA6" w:rsidRPr="008D0EA6">
              <w:rPr>
                <w:noProof/>
                <w:spacing w:val="-6"/>
                <w:lang w:val="sk-SK"/>
              </w:rPr>
              <w:t xml:space="preserve"> a </w:t>
            </w:r>
            <w:r w:rsidRPr="008D0EA6">
              <w:rPr>
                <w:noProof/>
                <w:spacing w:val="-6"/>
                <w:lang w:val="sk-SK"/>
              </w:rPr>
              <w:t>zlepšenie siete.</w:t>
            </w:r>
          </w:p>
        </w:tc>
      </w:tr>
      <w:tr w:rsidR="00832256" w:rsidRPr="008D0EA6" w14:paraId="64419A47" w14:textId="77777777">
        <w:trPr>
          <w:trHeight w:val="313"/>
          <w:jc w:val="center"/>
        </w:trPr>
        <w:tc>
          <w:tcPr>
            <w:tcW w:w="1130" w:type="dxa"/>
            <w:shd w:val="clear" w:color="auto" w:fill="C6EFCE"/>
            <w:noWrap/>
            <w:vAlign w:val="center"/>
          </w:tcPr>
          <w:p w14:paraId="612F7D2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35</w:t>
            </w:r>
          </w:p>
        </w:tc>
        <w:tc>
          <w:tcPr>
            <w:tcW w:w="1560" w:type="dxa"/>
            <w:shd w:val="clear" w:color="auto" w:fill="C6EFCE"/>
            <w:noWrap/>
            <w:vAlign w:val="center"/>
          </w:tcPr>
          <w:p w14:paraId="75E19D87" w14:textId="76E47111" w:rsidR="00832256" w:rsidRPr="008D0EA6" w:rsidRDefault="00415B68">
            <w:pPr>
              <w:pStyle w:val="P68B1DB1-Normal11"/>
              <w:spacing w:line="276" w:lineRule="auto"/>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134" w:type="dxa"/>
            <w:shd w:val="clear" w:color="auto" w:fill="C6EFCE"/>
            <w:noWrap/>
            <w:vAlign w:val="center"/>
          </w:tcPr>
          <w:p w14:paraId="6B654C1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tcPr>
          <w:p w14:paraId="2825C8FB" w14:textId="0B64B1D1" w:rsidR="00832256" w:rsidRPr="008D0EA6" w:rsidRDefault="00415B68">
            <w:pPr>
              <w:pStyle w:val="P68B1DB1-Normal11"/>
              <w:spacing w:line="276" w:lineRule="auto"/>
              <w:jc w:val="center"/>
              <w:rPr>
                <w:noProof/>
                <w:spacing w:val="-6"/>
                <w:lang w:val="sk-SK"/>
              </w:rPr>
            </w:pPr>
            <w:r w:rsidRPr="008D0EA6">
              <w:rPr>
                <w:noProof/>
                <w:spacing w:val="-6"/>
                <w:lang w:val="sk-SK"/>
              </w:rPr>
              <w:t>Intervencie zamerané na odolnosť zavlažovacieho agrosystému</w:t>
            </w:r>
            <w:r w:rsidR="008D0EA6" w:rsidRPr="008D0EA6">
              <w:rPr>
                <w:noProof/>
                <w:spacing w:val="-6"/>
                <w:lang w:val="sk-SK"/>
              </w:rPr>
              <w:t xml:space="preserve"> v </w:t>
            </w:r>
            <w:r w:rsidRPr="008D0EA6">
              <w:rPr>
                <w:noProof/>
                <w:spacing w:val="-6"/>
                <w:lang w:val="sk-SK"/>
              </w:rPr>
              <w:t>záujme lepšieho hospodárenia</w:t>
            </w:r>
            <w:r w:rsidR="008D0EA6" w:rsidRPr="008D0EA6">
              <w:rPr>
                <w:noProof/>
                <w:spacing w:val="-6"/>
                <w:lang w:val="sk-SK"/>
              </w:rPr>
              <w:t xml:space="preserve"> s </w:t>
            </w:r>
            <w:r w:rsidRPr="008D0EA6">
              <w:rPr>
                <w:noProof/>
                <w:spacing w:val="-6"/>
                <w:lang w:val="sk-SK"/>
              </w:rPr>
              <w:t>vodnými zdrojmi T1</w:t>
            </w:r>
          </w:p>
        </w:tc>
        <w:tc>
          <w:tcPr>
            <w:tcW w:w="1383" w:type="dxa"/>
            <w:shd w:val="clear" w:color="auto" w:fill="C6EFCE"/>
            <w:noWrap/>
            <w:vAlign w:val="center"/>
          </w:tcPr>
          <w:p w14:paraId="4C9C13E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tcPr>
          <w:p w14:paraId="1AB58DF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290" w:type="dxa"/>
            <w:shd w:val="clear" w:color="auto" w:fill="C6EFCE"/>
            <w:noWrap/>
            <w:vAlign w:val="center"/>
          </w:tcPr>
          <w:p w14:paraId="42151EC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8</w:t>
            </w:r>
          </w:p>
        </w:tc>
        <w:tc>
          <w:tcPr>
            <w:tcW w:w="1194" w:type="dxa"/>
            <w:shd w:val="clear" w:color="auto" w:fill="C6EFCE"/>
            <w:noWrap/>
            <w:vAlign w:val="center"/>
          </w:tcPr>
          <w:p w14:paraId="3F4A28B5"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12</w:t>
            </w:r>
          </w:p>
        </w:tc>
        <w:tc>
          <w:tcPr>
            <w:tcW w:w="916" w:type="dxa"/>
            <w:shd w:val="clear" w:color="auto" w:fill="C6EFCE"/>
            <w:noWrap/>
            <w:vAlign w:val="center"/>
          </w:tcPr>
          <w:p w14:paraId="1B0889F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tcPr>
          <w:p w14:paraId="31A2676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shd w:val="clear" w:color="auto" w:fill="C6EFCE"/>
            <w:noWrap/>
            <w:vAlign w:val="center"/>
          </w:tcPr>
          <w:p w14:paraId="3E65D8F9" w14:textId="0848E271" w:rsidR="00832256" w:rsidRPr="008D0EA6" w:rsidRDefault="00415B68">
            <w:pPr>
              <w:pStyle w:val="P68B1DB1-Normal11"/>
              <w:spacing w:line="276" w:lineRule="auto"/>
              <w:rPr>
                <w:noProof/>
                <w:spacing w:val="-6"/>
                <w:lang w:val="sk-SK"/>
              </w:rPr>
            </w:pPr>
            <w:r w:rsidRPr="008D0EA6">
              <w:rPr>
                <w:noProof/>
                <w:spacing w:val="-6"/>
                <w:lang w:val="sk-SK"/>
              </w:rPr>
              <w:t>Aspoň 12</w:t>
            </w:r>
            <w:r w:rsidR="008D0EA6" w:rsidRPr="008D0EA6">
              <w:rPr>
                <w:noProof/>
                <w:spacing w:val="-6"/>
                <w:lang w:val="sk-SK"/>
              </w:rPr>
              <w:t> %</w:t>
            </w:r>
            <w:r w:rsidRPr="008D0EA6">
              <w:rPr>
                <w:noProof/>
                <w:spacing w:val="-6"/>
                <w:lang w:val="sk-SK"/>
              </w:rPr>
              <w:t xml:space="preserve"> percentuálny podiel zavlažovanej plochy bude mať prospech</w:t>
            </w:r>
            <w:r w:rsidR="008D0EA6" w:rsidRPr="008D0EA6">
              <w:rPr>
                <w:noProof/>
                <w:spacing w:val="-6"/>
                <w:lang w:val="sk-SK"/>
              </w:rPr>
              <w:t xml:space="preserve"> z </w:t>
            </w:r>
            <w:r w:rsidRPr="008D0EA6">
              <w:rPr>
                <w:noProof/>
                <w:spacing w:val="-6"/>
                <w:lang w:val="sk-SK"/>
              </w:rPr>
              <w:t>efektívneho využívania zavlažovacích zdrojov.</w:t>
            </w:r>
          </w:p>
        </w:tc>
      </w:tr>
      <w:tr w:rsidR="00832256" w:rsidRPr="008D0EA6" w14:paraId="338CEEAC" w14:textId="77777777">
        <w:trPr>
          <w:trHeight w:val="313"/>
          <w:jc w:val="center"/>
        </w:trPr>
        <w:tc>
          <w:tcPr>
            <w:tcW w:w="1130" w:type="dxa"/>
            <w:shd w:val="clear" w:color="auto" w:fill="C6EFCE"/>
            <w:noWrap/>
            <w:vAlign w:val="center"/>
          </w:tcPr>
          <w:p w14:paraId="43C87D1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35bis</w:t>
            </w:r>
          </w:p>
        </w:tc>
        <w:tc>
          <w:tcPr>
            <w:tcW w:w="1560" w:type="dxa"/>
            <w:shd w:val="clear" w:color="auto" w:fill="C6EFCE"/>
            <w:noWrap/>
            <w:vAlign w:val="center"/>
          </w:tcPr>
          <w:p w14:paraId="7D74D43E" w14:textId="5CD0115A" w:rsidR="00832256" w:rsidRPr="008D0EA6" w:rsidRDefault="00415B68">
            <w:pPr>
              <w:pStyle w:val="P68B1DB1-Normal11"/>
              <w:spacing w:line="276" w:lineRule="auto"/>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134" w:type="dxa"/>
            <w:shd w:val="clear" w:color="auto" w:fill="C6EFCE"/>
            <w:noWrap/>
            <w:vAlign w:val="center"/>
          </w:tcPr>
          <w:p w14:paraId="05FF416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tcPr>
          <w:p w14:paraId="2C7C5E57" w14:textId="0AE4A7F7" w:rsidR="00832256" w:rsidRPr="008D0EA6" w:rsidRDefault="00415B68">
            <w:pPr>
              <w:pStyle w:val="P68B1DB1-Normal11"/>
              <w:spacing w:line="276" w:lineRule="auto"/>
              <w:jc w:val="center"/>
              <w:rPr>
                <w:noProof/>
                <w:spacing w:val="-6"/>
                <w:lang w:val="sk-SK"/>
              </w:rPr>
            </w:pPr>
            <w:r w:rsidRPr="008D0EA6">
              <w:rPr>
                <w:noProof/>
                <w:spacing w:val="-6"/>
                <w:lang w:val="sk-SK"/>
              </w:rPr>
              <w:t>Intervencie zamerané na odolnosť zavlažovacieho agrosystému</w:t>
            </w:r>
            <w:r w:rsidR="008D0EA6" w:rsidRPr="008D0EA6">
              <w:rPr>
                <w:noProof/>
                <w:spacing w:val="-6"/>
                <w:lang w:val="sk-SK"/>
              </w:rPr>
              <w:t xml:space="preserve"> v </w:t>
            </w:r>
            <w:r w:rsidRPr="008D0EA6">
              <w:rPr>
                <w:noProof/>
                <w:spacing w:val="-6"/>
                <w:lang w:val="sk-SK"/>
              </w:rPr>
              <w:t>záujme lepšieho hospodárenia</w:t>
            </w:r>
            <w:r w:rsidR="008D0EA6" w:rsidRPr="008D0EA6">
              <w:rPr>
                <w:noProof/>
                <w:spacing w:val="-6"/>
                <w:lang w:val="sk-SK"/>
              </w:rPr>
              <w:t xml:space="preserve"> s </w:t>
            </w:r>
            <w:r w:rsidRPr="008D0EA6">
              <w:rPr>
                <w:noProof/>
                <w:spacing w:val="-6"/>
                <w:lang w:val="sk-SK"/>
              </w:rPr>
              <w:t>vodnými zdrojmi T2</w:t>
            </w:r>
          </w:p>
        </w:tc>
        <w:tc>
          <w:tcPr>
            <w:tcW w:w="1383" w:type="dxa"/>
            <w:shd w:val="clear" w:color="auto" w:fill="C6EFCE"/>
            <w:noWrap/>
            <w:vAlign w:val="center"/>
          </w:tcPr>
          <w:p w14:paraId="3A3BEE3F"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tcPr>
          <w:p w14:paraId="282FBB0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Percentuálny podiel</w:t>
            </w:r>
          </w:p>
        </w:tc>
        <w:tc>
          <w:tcPr>
            <w:tcW w:w="1290" w:type="dxa"/>
            <w:shd w:val="clear" w:color="auto" w:fill="C6EFCE"/>
            <w:noWrap/>
            <w:vAlign w:val="center"/>
          </w:tcPr>
          <w:p w14:paraId="4A26FB1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12</w:t>
            </w:r>
          </w:p>
        </w:tc>
        <w:tc>
          <w:tcPr>
            <w:tcW w:w="1194" w:type="dxa"/>
            <w:shd w:val="clear" w:color="auto" w:fill="C6EFCE"/>
            <w:noWrap/>
            <w:vAlign w:val="center"/>
          </w:tcPr>
          <w:p w14:paraId="547AC139"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24</w:t>
            </w:r>
          </w:p>
        </w:tc>
        <w:tc>
          <w:tcPr>
            <w:tcW w:w="916" w:type="dxa"/>
            <w:shd w:val="clear" w:color="auto" w:fill="C6EFCE"/>
            <w:noWrap/>
            <w:vAlign w:val="center"/>
          </w:tcPr>
          <w:p w14:paraId="04537FD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38" w:type="dxa"/>
            <w:shd w:val="clear" w:color="auto" w:fill="C6EFCE"/>
            <w:noWrap/>
            <w:vAlign w:val="center"/>
          </w:tcPr>
          <w:p w14:paraId="125B8C8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4116" w:type="dxa"/>
            <w:shd w:val="clear" w:color="auto" w:fill="C6EFCE"/>
            <w:noWrap/>
            <w:vAlign w:val="center"/>
          </w:tcPr>
          <w:p w14:paraId="5D2A1C4F" w14:textId="483841E6" w:rsidR="00832256" w:rsidRPr="008D0EA6" w:rsidRDefault="00415B68">
            <w:pPr>
              <w:pStyle w:val="P68B1DB1-Normal11"/>
              <w:spacing w:line="276" w:lineRule="auto"/>
              <w:rPr>
                <w:noProof/>
                <w:spacing w:val="-6"/>
                <w:lang w:val="sk-SK"/>
              </w:rPr>
            </w:pPr>
            <w:r w:rsidRPr="008D0EA6">
              <w:rPr>
                <w:noProof/>
                <w:spacing w:val="-6"/>
                <w:lang w:val="sk-SK"/>
              </w:rPr>
              <w:t>Aspoň 24</w:t>
            </w:r>
            <w:r w:rsidR="008D0EA6" w:rsidRPr="008D0EA6">
              <w:rPr>
                <w:noProof/>
                <w:spacing w:val="-6"/>
                <w:lang w:val="sk-SK"/>
              </w:rPr>
              <w:t> %</w:t>
            </w:r>
            <w:r w:rsidRPr="008D0EA6">
              <w:rPr>
                <w:noProof/>
                <w:spacing w:val="-6"/>
                <w:lang w:val="sk-SK"/>
              </w:rPr>
              <w:t xml:space="preserve"> percentuálny podiel zavlažovanej plochy, ktorá využíva efektívne využívanie zavlažovacích zdrojov</w:t>
            </w:r>
          </w:p>
        </w:tc>
      </w:tr>
      <w:tr w:rsidR="00832256" w:rsidRPr="008D0EA6" w14:paraId="6854DDC3" w14:textId="77777777">
        <w:trPr>
          <w:trHeight w:val="313"/>
          <w:jc w:val="center"/>
        </w:trPr>
        <w:tc>
          <w:tcPr>
            <w:tcW w:w="1130" w:type="dxa"/>
            <w:shd w:val="clear" w:color="auto" w:fill="C6EFCE"/>
            <w:noWrap/>
            <w:vAlign w:val="center"/>
            <w:hideMark/>
          </w:tcPr>
          <w:p w14:paraId="40AD0C82"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36</w:t>
            </w:r>
          </w:p>
        </w:tc>
        <w:tc>
          <w:tcPr>
            <w:tcW w:w="1560" w:type="dxa"/>
            <w:shd w:val="clear" w:color="auto" w:fill="C6EFCE"/>
            <w:noWrap/>
            <w:vAlign w:val="center"/>
            <w:hideMark/>
          </w:tcPr>
          <w:p w14:paraId="49C5B0C4" w14:textId="5FDB962F" w:rsidR="00832256" w:rsidRPr="008D0EA6" w:rsidRDefault="00415B68">
            <w:pPr>
              <w:pStyle w:val="P68B1DB1-Normal11"/>
              <w:spacing w:line="276" w:lineRule="auto"/>
              <w:jc w:val="center"/>
              <w:rPr>
                <w:noProof/>
                <w:spacing w:val="-6"/>
                <w:lang w:val="sk-SK"/>
              </w:rPr>
            </w:pPr>
            <w:r w:rsidRPr="008D0EA6">
              <w:rPr>
                <w:noProof/>
                <w:spacing w:val="-6"/>
                <w:lang w:val="sk-SK"/>
              </w:rPr>
              <w:t>Investícia 4.4 Investície do kanalizácie</w:t>
            </w:r>
            <w:r w:rsidR="008D0EA6" w:rsidRPr="008D0EA6">
              <w:rPr>
                <w:noProof/>
                <w:spacing w:val="-6"/>
                <w:lang w:val="sk-SK"/>
              </w:rPr>
              <w:t xml:space="preserve"> a </w:t>
            </w:r>
            <w:r w:rsidRPr="008D0EA6">
              <w:rPr>
                <w:noProof/>
                <w:spacing w:val="-6"/>
                <w:lang w:val="sk-SK"/>
              </w:rPr>
              <w:t>čistenia</w:t>
            </w:r>
          </w:p>
        </w:tc>
        <w:tc>
          <w:tcPr>
            <w:tcW w:w="1134" w:type="dxa"/>
            <w:shd w:val="clear" w:color="auto" w:fill="C6EFCE"/>
            <w:noWrap/>
            <w:vAlign w:val="center"/>
            <w:hideMark/>
          </w:tcPr>
          <w:p w14:paraId="401B2B5E"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6D5B78A8" w14:textId="351FC65D" w:rsidR="00832256" w:rsidRPr="008D0EA6" w:rsidRDefault="00415B68">
            <w:pPr>
              <w:pStyle w:val="P68B1DB1-Normal11"/>
              <w:spacing w:line="276" w:lineRule="auto"/>
              <w:jc w:val="center"/>
              <w:rPr>
                <w:noProof/>
                <w:spacing w:val="-6"/>
                <w:lang w:val="sk-SK"/>
              </w:rPr>
            </w:pPr>
            <w:r w:rsidRPr="008D0EA6">
              <w:rPr>
                <w:noProof/>
                <w:spacing w:val="-6"/>
                <w:lang w:val="sk-SK"/>
              </w:rPr>
              <w:t>Zadávanie všetkých verejných zákaziek na kanalizáciu</w:t>
            </w:r>
            <w:r w:rsidR="008D0EA6" w:rsidRPr="008D0EA6">
              <w:rPr>
                <w:noProof/>
                <w:spacing w:val="-6"/>
                <w:lang w:val="sk-SK"/>
              </w:rPr>
              <w:t xml:space="preserve"> a </w:t>
            </w:r>
            <w:r w:rsidRPr="008D0EA6">
              <w:rPr>
                <w:noProof/>
                <w:spacing w:val="-6"/>
                <w:lang w:val="sk-SK"/>
              </w:rPr>
              <w:t>čistenie</w:t>
            </w:r>
          </w:p>
        </w:tc>
        <w:tc>
          <w:tcPr>
            <w:tcW w:w="1383" w:type="dxa"/>
            <w:shd w:val="clear" w:color="auto" w:fill="C6EFCE"/>
            <w:noWrap/>
            <w:vAlign w:val="center"/>
            <w:hideMark/>
          </w:tcPr>
          <w:p w14:paraId="6930B81E" w14:textId="52188F55" w:rsidR="00832256" w:rsidRPr="008D0EA6" w:rsidRDefault="00415B68">
            <w:pPr>
              <w:pStyle w:val="P68B1DB1-Normal11"/>
              <w:spacing w:line="276" w:lineRule="auto"/>
              <w:jc w:val="center"/>
              <w:rPr>
                <w:noProof/>
                <w:spacing w:val="-6"/>
                <w:lang w:val="sk-SK"/>
              </w:rPr>
            </w:pPr>
            <w:r w:rsidRPr="008D0EA6">
              <w:rPr>
                <w:noProof/>
                <w:spacing w:val="-6"/>
                <w:lang w:val="sk-SK"/>
              </w:rPr>
              <w:t>oznámenie všetkých verejných zákaziek na kanalizáciu</w:t>
            </w:r>
            <w:r w:rsidR="008D0EA6" w:rsidRPr="008D0EA6">
              <w:rPr>
                <w:noProof/>
                <w:spacing w:val="-6"/>
                <w:lang w:val="sk-SK"/>
              </w:rPr>
              <w:t xml:space="preserve"> a </w:t>
            </w:r>
            <w:r w:rsidRPr="008D0EA6">
              <w:rPr>
                <w:noProof/>
                <w:spacing w:val="-6"/>
                <w:lang w:val="sk-SK"/>
              </w:rPr>
              <w:t>čistenie</w:t>
            </w:r>
          </w:p>
        </w:tc>
        <w:tc>
          <w:tcPr>
            <w:tcW w:w="1094" w:type="dxa"/>
            <w:shd w:val="clear" w:color="auto" w:fill="C6EFCE"/>
            <w:noWrap/>
            <w:vAlign w:val="center"/>
            <w:hideMark/>
          </w:tcPr>
          <w:p w14:paraId="0D14571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290" w:type="dxa"/>
            <w:shd w:val="clear" w:color="auto" w:fill="C6EFCE"/>
            <w:noWrap/>
            <w:vAlign w:val="center"/>
            <w:hideMark/>
          </w:tcPr>
          <w:p w14:paraId="3A271B13" w14:textId="77777777" w:rsidR="008D0EA6" w:rsidRPr="008D0EA6" w:rsidRDefault="00415B68">
            <w:pPr>
              <w:pStyle w:val="P68B1DB1-Normal11"/>
              <w:spacing w:line="276" w:lineRule="auto"/>
              <w:jc w:val="center"/>
              <w:rPr>
                <w:noProof/>
                <w:spacing w:val="-6"/>
                <w:lang w:val="sk-SK"/>
              </w:rPr>
            </w:pPr>
            <w:r w:rsidRPr="008D0EA6">
              <w:rPr>
                <w:noProof/>
                <w:spacing w:val="-6"/>
                <w:lang w:val="sk-SK"/>
              </w:rPr>
              <w:t>NEUVEDENÉ</w:t>
            </w:r>
          </w:p>
          <w:p w14:paraId="1D81224A" w14:textId="4E695678" w:rsidR="00832256" w:rsidRPr="008D0EA6" w:rsidRDefault="00832256">
            <w:pPr>
              <w:spacing w:line="276" w:lineRule="auto"/>
              <w:jc w:val="center"/>
              <w:rPr>
                <w:rFonts w:ascii="Arial Narrow" w:hAnsi="Arial Narrow"/>
                <w:noProof/>
                <w:color w:val="006100"/>
                <w:spacing w:val="-6"/>
                <w:sz w:val="20"/>
                <w:lang w:val="sk-SK"/>
              </w:rPr>
            </w:pPr>
          </w:p>
        </w:tc>
        <w:tc>
          <w:tcPr>
            <w:tcW w:w="1194" w:type="dxa"/>
            <w:shd w:val="clear" w:color="auto" w:fill="C6EFCE"/>
            <w:noWrap/>
            <w:vAlign w:val="center"/>
            <w:hideMark/>
          </w:tcPr>
          <w:p w14:paraId="7E0D3F1B" w14:textId="701FB616"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p w14:paraId="5D3AE0EC" w14:textId="77777777" w:rsidR="00832256" w:rsidRPr="008D0EA6" w:rsidRDefault="00832256">
            <w:pPr>
              <w:spacing w:line="276" w:lineRule="auto"/>
              <w:jc w:val="center"/>
              <w:rPr>
                <w:rFonts w:ascii="Arial Narrow" w:hAnsi="Arial Narrow"/>
                <w:noProof/>
                <w:color w:val="006100"/>
                <w:spacing w:val="-6"/>
                <w:sz w:val="20"/>
                <w:lang w:val="sk-SK"/>
              </w:rPr>
            </w:pPr>
          </w:p>
        </w:tc>
        <w:tc>
          <w:tcPr>
            <w:tcW w:w="916" w:type="dxa"/>
            <w:shd w:val="clear" w:color="auto" w:fill="C6EFCE"/>
            <w:noWrap/>
            <w:vAlign w:val="center"/>
            <w:hideMark/>
          </w:tcPr>
          <w:p w14:paraId="36D3B02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721989A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2023</w:t>
            </w:r>
          </w:p>
        </w:tc>
        <w:tc>
          <w:tcPr>
            <w:tcW w:w="4116" w:type="dxa"/>
            <w:shd w:val="clear" w:color="auto" w:fill="C6EFCE"/>
            <w:noWrap/>
            <w:vAlign w:val="center"/>
            <w:hideMark/>
          </w:tcPr>
          <w:p w14:paraId="4524DABD" w14:textId="24C19828" w:rsidR="008D0EA6" w:rsidRPr="008D0EA6" w:rsidRDefault="00415B68">
            <w:pPr>
              <w:pStyle w:val="P68B1DB1-Normal11"/>
              <w:spacing w:line="276" w:lineRule="auto"/>
              <w:rPr>
                <w:noProof/>
                <w:spacing w:val="-6"/>
                <w:lang w:val="sk-SK"/>
              </w:rPr>
            </w:pPr>
            <w:r w:rsidRPr="008D0EA6">
              <w:rPr>
                <w:noProof/>
                <w:spacing w:val="-6"/>
                <w:lang w:val="sk-SK"/>
              </w:rPr>
              <w:t>Uverejnenie dekrétu</w:t>
            </w:r>
            <w:r w:rsidR="008D0EA6" w:rsidRPr="008D0EA6">
              <w:rPr>
                <w:noProof/>
                <w:spacing w:val="-6"/>
                <w:lang w:val="sk-SK"/>
              </w:rPr>
              <w:t xml:space="preserve"> o </w:t>
            </w:r>
            <w:r w:rsidRPr="008D0EA6">
              <w:rPr>
                <w:noProof/>
                <w:spacing w:val="-6"/>
                <w:lang w:val="sk-SK"/>
              </w:rPr>
              <w:t>prijatí</w:t>
            </w:r>
            <w:r w:rsidR="008D0EA6" w:rsidRPr="008D0EA6">
              <w:rPr>
                <w:noProof/>
                <w:spacing w:val="-6"/>
                <w:lang w:val="sk-SK"/>
              </w:rPr>
              <w:t xml:space="preserve"> s </w:t>
            </w:r>
            <w:r w:rsidRPr="008D0EA6">
              <w:rPr>
                <w:noProof/>
                <w:spacing w:val="-6"/>
                <w:lang w:val="sk-SK"/>
              </w:rPr>
              <w:t>udelením (pridelením) finančných prostriedkov na návrhy projektov</w:t>
            </w:r>
            <w:r w:rsidR="008D0EA6" w:rsidRPr="008D0EA6">
              <w:rPr>
                <w:noProof/>
                <w:spacing w:val="-6"/>
                <w:lang w:val="sk-SK"/>
              </w:rPr>
              <w:t>.</w:t>
            </w:r>
          </w:p>
          <w:p w14:paraId="42A9CC0E" w14:textId="6BFF8882" w:rsidR="00832256" w:rsidRPr="008D0EA6" w:rsidRDefault="00832256">
            <w:pPr>
              <w:spacing w:line="276" w:lineRule="auto"/>
              <w:rPr>
                <w:rFonts w:ascii="Arial Narrow" w:hAnsi="Arial Narrow"/>
                <w:noProof/>
                <w:color w:val="006100"/>
                <w:spacing w:val="-6"/>
                <w:sz w:val="20"/>
                <w:lang w:val="sk-SK"/>
              </w:rPr>
            </w:pPr>
          </w:p>
          <w:p w14:paraId="0706039D" w14:textId="77777777" w:rsidR="00832256" w:rsidRPr="008D0EA6" w:rsidRDefault="00415B68">
            <w:pPr>
              <w:pStyle w:val="P68B1DB1-Normal11"/>
              <w:spacing w:line="276" w:lineRule="auto"/>
              <w:rPr>
                <w:noProof/>
                <w:spacing w:val="-6"/>
                <w:lang w:val="sk-SK"/>
              </w:rPr>
            </w:pPr>
            <w:r w:rsidRPr="008D0EA6">
              <w:rPr>
                <w:noProof/>
                <w:spacing w:val="-6"/>
                <w:lang w:val="sk-SK"/>
              </w:rPr>
              <w:t>Intervencie:</w:t>
            </w:r>
          </w:p>
          <w:p w14:paraId="0CC55F4D" w14:textId="77777777" w:rsidR="00832256" w:rsidRPr="008D0EA6" w:rsidRDefault="00832256">
            <w:pPr>
              <w:spacing w:line="276" w:lineRule="auto"/>
              <w:rPr>
                <w:rFonts w:ascii="Arial Narrow" w:hAnsi="Arial Narrow"/>
                <w:noProof/>
                <w:color w:val="006100"/>
                <w:spacing w:val="-6"/>
                <w:sz w:val="20"/>
                <w:lang w:val="sk-SK"/>
              </w:rPr>
            </w:pPr>
          </w:p>
          <w:p w14:paraId="0AE5C878" w14:textId="0097344F" w:rsidR="00832256" w:rsidRPr="008D0EA6" w:rsidRDefault="00415B68">
            <w:pPr>
              <w:pStyle w:val="P68B1DB1-ListParagraph13"/>
              <w:numPr>
                <w:ilvl w:val="0"/>
                <w:numId w:val="69"/>
              </w:numPr>
              <w:spacing w:before="0" w:after="0" w:line="276" w:lineRule="auto"/>
              <w:ind w:left="468"/>
              <w:jc w:val="left"/>
              <w:rPr>
                <w:noProof/>
                <w:spacing w:val="-6"/>
                <w:lang w:val="sk-SK"/>
              </w:rPr>
            </w:pPr>
            <w:r w:rsidRPr="008D0EA6">
              <w:rPr>
                <w:noProof/>
                <w:spacing w:val="-6"/>
                <w:lang w:val="sk-SK"/>
              </w:rPr>
              <w:t>Zefektívniť čistenie odpadových vôd vypúšťaných do morských</w:t>
            </w:r>
            <w:r w:rsidR="008D0EA6" w:rsidRPr="008D0EA6">
              <w:rPr>
                <w:noProof/>
                <w:spacing w:val="-6"/>
                <w:lang w:val="sk-SK"/>
              </w:rPr>
              <w:t xml:space="preserve"> a </w:t>
            </w:r>
            <w:r w:rsidRPr="008D0EA6">
              <w:rPr>
                <w:noProof/>
                <w:spacing w:val="-6"/>
                <w:lang w:val="sk-SK"/>
              </w:rPr>
              <w:t>vnútrozemských vôd,</w:t>
            </w:r>
            <w:r w:rsidR="008D0EA6" w:rsidRPr="008D0EA6">
              <w:rPr>
                <w:noProof/>
                <w:spacing w:val="-6"/>
                <w:lang w:val="sk-SK"/>
              </w:rPr>
              <w:t xml:space="preserve"> a </w:t>
            </w:r>
            <w:r w:rsidRPr="008D0EA6">
              <w:rPr>
                <w:noProof/>
                <w:spacing w:val="-6"/>
                <w:lang w:val="sk-SK"/>
              </w:rPr>
              <w:t>to aj prostredníctvom technologických inovácií;</w:t>
            </w:r>
          </w:p>
          <w:p w14:paraId="2C485F9D" w14:textId="77777777" w:rsidR="00832256" w:rsidRPr="008D0EA6" w:rsidRDefault="00832256">
            <w:pPr>
              <w:spacing w:line="276" w:lineRule="auto"/>
              <w:ind w:left="468"/>
              <w:rPr>
                <w:rFonts w:ascii="Arial Narrow" w:hAnsi="Arial Narrow"/>
                <w:noProof/>
                <w:color w:val="006100"/>
                <w:spacing w:val="-6"/>
                <w:sz w:val="20"/>
                <w:lang w:val="sk-SK"/>
              </w:rPr>
            </w:pPr>
          </w:p>
          <w:p w14:paraId="6F88D077" w14:textId="7B5C089B" w:rsidR="00832256" w:rsidRPr="008D0EA6" w:rsidRDefault="00415B68">
            <w:pPr>
              <w:pStyle w:val="P68B1DB1-ListParagraph13"/>
              <w:numPr>
                <w:ilvl w:val="0"/>
                <w:numId w:val="69"/>
              </w:numPr>
              <w:spacing w:before="0" w:after="0" w:line="276" w:lineRule="auto"/>
              <w:ind w:left="468"/>
              <w:jc w:val="left"/>
              <w:rPr>
                <w:noProof/>
                <w:spacing w:val="-6"/>
                <w:lang w:val="sk-SK"/>
              </w:rPr>
            </w:pPr>
            <w:r w:rsidRPr="008D0EA6">
              <w:rPr>
                <w:noProof/>
                <w:spacing w:val="-6"/>
                <w:lang w:val="sk-SK"/>
              </w:rPr>
              <w:t>Podľa možnosti transformovať niektoré čistiace zariadenia na „zelené továrne“, ktoré opätovne využívajú vyčistenú odpadovú vodu na zavlažovanie</w:t>
            </w:r>
            <w:r w:rsidR="008D0EA6" w:rsidRPr="008D0EA6">
              <w:rPr>
                <w:noProof/>
                <w:spacing w:val="-6"/>
                <w:lang w:val="sk-SK"/>
              </w:rPr>
              <w:t xml:space="preserve"> a </w:t>
            </w:r>
            <w:r w:rsidRPr="008D0EA6">
              <w:rPr>
                <w:noProof/>
                <w:spacing w:val="-6"/>
                <w:lang w:val="sk-SK"/>
              </w:rPr>
              <w:t>priemyselné účely.</w:t>
            </w:r>
          </w:p>
          <w:p w14:paraId="6EB25B8A" w14:textId="77777777" w:rsidR="00832256" w:rsidRPr="008D0EA6" w:rsidRDefault="00832256">
            <w:pPr>
              <w:rPr>
                <w:rFonts w:ascii="Arial Narrow" w:hAnsi="Arial Narrow"/>
                <w:noProof/>
                <w:color w:val="006100"/>
                <w:spacing w:val="-6"/>
                <w:sz w:val="20"/>
                <w:lang w:val="sk-SK"/>
              </w:rPr>
            </w:pPr>
          </w:p>
          <w:p w14:paraId="4B6EB624" w14:textId="6A528957" w:rsidR="00832256" w:rsidRPr="008D0EA6" w:rsidRDefault="00415B68">
            <w:pPr>
              <w:pStyle w:val="P68B1DB1-Normal11"/>
              <w:rPr>
                <w:noProof/>
                <w:spacing w:val="-6"/>
                <w:lang w:val="sk-SK"/>
              </w:rPr>
            </w:pPr>
            <w:r w:rsidRPr="008D0EA6">
              <w:rPr>
                <w:noProof/>
                <w:spacing w:val="-6"/>
                <w:lang w:val="sk-SK"/>
              </w:rPr>
              <w:t>Toto opatrenie nesmie výrazne narušiť environmentálne ciele</w:t>
            </w:r>
            <w:r w:rsidR="008D0EA6" w:rsidRPr="008D0EA6">
              <w:rPr>
                <w:noProof/>
                <w:spacing w:val="-6"/>
                <w:lang w:val="sk-SK"/>
              </w:rPr>
              <w:t xml:space="preserve"> v </w:t>
            </w:r>
            <w:r w:rsidRPr="008D0EA6">
              <w:rPr>
                <w:noProof/>
                <w:spacing w:val="-6"/>
                <w:lang w:val="sk-SK"/>
              </w:rPr>
              <w:t>zmysle článku 17 nariadenia (EÚ) 2020/852, pričom sa zohľadní opis opatrenia</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týkajúcim sa zásady „výrazne nenarušiť“ (2021/C58/01). Najmä spaľovanie kalu nie je oprávnené.</w:t>
            </w:r>
          </w:p>
          <w:p w14:paraId="714E6A67" w14:textId="77777777" w:rsidR="00832256" w:rsidRPr="008D0EA6" w:rsidRDefault="00832256">
            <w:pPr>
              <w:spacing w:line="276" w:lineRule="auto"/>
              <w:rPr>
                <w:rFonts w:ascii="Arial Narrow" w:hAnsi="Arial Narrow"/>
                <w:noProof/>
                <w:color w:val="006100"/>
                <w:spacing w:val="-6"/>
                <w:sz w:val="20"/>
                <w:lang w:val="sk-SK"/>
              </w:rPr>
            </w:pPr>
          </w:p>
        </w:tc>
      </w:tr>
      <w:tr w:rsidR="00832256" w:rsidRPr="008D0EA6" w14:paraId="39E1D81A" w14:textId="77777777">
        <w:trPr>
          <w:trHeight w:val="313"/>
          <w:jc w:val="center"/>
        </w:trPr>
        <w:tc>
          <w:tcPr>
            <w:tcW w:w="1130" w:type="dxa"/>
            <w:shd w:val="clear" w:color="auto" w:fill="C6EFCE"/>
            <w:noWrap/>
            <w:vAlign w:val="center"/>
            <w:hideMark/>
          </w:tcPr>
          <w:p w14:paraId="1ACC74DB"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37</w:t>
            </w:r>
          </w:p>
        </w:tc>
        <w:tc>
          <w:tcPr>
            <w:tcW w:w="1560" w:type="dxa"/>
            <w:shd w:val="clear" w:color="auto" w:fill="C6EFCE"/>
            <w:noWrap/>
            <w:vAlign w:val="center"/>
            <w:hideMark/>
          </w:tcPr>
          <w:p w14:paraId="30ABC86E" w14:textId="6D35430E" w:rsidR="00832256" w:rsidRPr="008D0EA6" w:rsidRDefault="00415B68">
            <w:pPr>
              <w:pStyle w:val="P68B1DB1-Normal11"/>
              <w:spacing w:line="276" w:lineRule="auto"/>
              <w:jc w:val="center"/>
              <w:rPr>
                <w:noProof/>
                <w:spacing w:val="-6"/>
                <w:lang w:val="sk-SK"/>
              </w:rPr>
            </w:pPr>
            <w:r w:rsidRPr="008D0EA6">
              <w:rPr>
                <w:noProof/>
                <w:spacing w:val="-6"/>
                <w:lang w:val="sk-SK"/>
              </w:rPr>
              <w:t>Investícia 4.4 Investície do kanalizácie</w:t>
            </w:r>
            <w:r w:rsidR="008D0EA6" w:rsidRPr="008D0EA6">
              <w:rPr>
                <w:noProof/>
                <w:spacing w:val="-6"/>
                <w:lang w:val="sk-SK"/>
              </w:rPr>
              <w:t xml:space="preserve"> a </w:t>
            </w:r>
            <w:r w:rsidRPr="008D0EA6">
              <w:rPr>
                <w:noProof/>
                <w:spacing w:val="-6"/>
                <w:lang w:val="sk-SK"/>
              </w:rPr>
              <w:t>čistenia</w:t>
            </w:r>
          </w:p>
        </w:tc>
        <w:tc>
          <w:tcPr>
            <w:tcW w:w="1134" w:type="dxa"/>
            <w:shd w:val="clear" w:color="auto" w:fill="C6EFCE"/>
            <w:noWrap/>
            <w:vAlign w:val="center"/>
            <w:hideMark/>
          </w:tcPr>
          <w:p w14:paraId="4934F9C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105E3A22" w14:textId="3B9298A1" w:rsidR="00832256" w:rsidRPr="008D0EA6" w:rsidRDefault="00415B68">
            <w:pPr>
              <w:pStyle w:val="P68B1DB1-Normal11"/>
              <w:spacing w:line="276" w:lineRule="auto"/>
              <w:jc w:val="center"/>
              <w:rPr>
                <w:noProof/>
                <w:spacing w:val="-6"/>
                <w:lang w:val="sk-SK"/>
              </w:rPr>
            </w:pPr>
            <w:r w:rsidRPr="008D0EA6">
              <w:rPr>
                <w:noProof/>
                <w:spacing w:val="-6"/>
                <w:lang w:val="sk-SK"/>
              </w:rPr>
              <w:t>Zásahy do kanalizácie</w:t>
            </w:r>
            <w:r w:rsidR="008D0EA6" w:rsidRPr="008D0EA6">
              <w:rPr>
                <w:noProof/>
                <w:spacing w:val="-6"/>
                <w:lang w:val="sk-SK"/>
              </w:rPr>
              <w:t xml:space="preserve"> a </w:t>
            </w:r>
            <w:r w:rsidRPr="008D0EA6">
              <w:rPr>
                <w:noProof/>
                <w:spacing w:val="-6"/>
                <w:lang w:val="sk-SK"/>
              </w:rPr>
              <w:t>čistenia T1</w:t>
            </w:r>
          </w:p>
        </w:tc>
        <w:tc>
          <w:tcPr>
            <w:tcW w:w="1383" w:type="dxa"/>
            <w:shd w:val="clear" w:color="auto" w:fill="C6EFCE"/>
            <w:noWrap/>
            <w:vAlign w:val="center"/>
            <w:hideMark/>
          </w:tcPr>
          <w:p w14:paraId="09E8D5B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445C6DA8"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28E7902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0</w:t>
            </w:r>
          </w:p>
        </w:tc>
        <w:tc>
          <w:tcPr>
            <w:tcW w:w="1194" w:type="dxa"/>
            <w:shd w:val="clear" w:color="auto" w:fill="C6EFCE"/>
            <w:noWrap/>
            <w:vAlign w:val="center"/>
            <w:hideMark/>
          </w:tcPr>
          <w:p w14:paraId="56915AD7" w14:textId="4104CC55" w:rsidR="00832256" w:rsidRPr="008D0EA6" w:rsidRDefault="00415B68">
            <w:pPr>
              <w:pStyle w:val="P68B1DB1-Normal11"/>
              <w:spacing w:line="276" w:lineRule="auto"/>
              <w:jc w:val="center"/>
              <w:rPr>
                <w:noProof/>
                <w:spacing w:val="-6"/>
                <w:lang w:val="sk-SK"/>
              </w:rPr>
            </w:pPr>
            <w:r w:rsidRPr="008D0EA6">
              <w:rPr>
                <w:noProof/>
                <w:spacing w:val="-6"/>
                <w:lang w:val="sk-SK"/>
              </w:rPr>
              <w:t>500 000</w:t>
            </w:r>
          </w:p>
        </w:tc>
        <w:tc>
          <w:tcPr>
            <w:tcW w:w="916" w:type="dxa"/>
            <w:shd w:val="clear" w:color="auto" w:fill="C6EFCE"/>
            <w:noWrap/>
            <w:vAlign w:val="center"/>
            <w:hideMark/>
          </w:tcPr>
          <w:p w14:paraId="2156D8ED" w14:textId="77777777" w:rsidR="00832256" w:rsidRPr="008D0EA6" w:rsidRDefault="00415B68">
            <w:pPr>
              <w:pStyle w:val="P68B1DB1-Normal11"/>
              <w:spacing w:line="276" w:lineRule="auto"/>
              <w:jc w:val="center"/>
              <w:rPr>
                <w:noProof/>
                <w:spacing w:val="-6"/>
                <w:lang w:val="sk-SK"/>
              </w:rPr>
            </w:pPr>
            <w:r w:rsidRPr="008D0EA6">
              <w:rPr>
                <w:noProof/>
                <w:spacing w:val="-6"/>
                <w:lang w:val="sk-SK"/>
              </w:rPr>
              <w:t>ŠTVRTÝ ŠTVRŤROK</w:t>
            </w:r>
          </w:p>
        </w:tc>
        <w:tc>
          <w:tcPr>
            <w:tcW w:w="638" w:type="dxa"/>
            <w:shd w:val="clear" w:color="auto" w:fill="C6EFCE"/>
            <w:noWrap/>
            <w:vAlign w:val="center"/>
            <w:hideMark/>
          </w:tcPr>
          <w:p w14:paraId="1BCCC86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2024</w:t>
            </w:r>
          </w:p>
        </w:tc>
        <w:tc>
          <w:tcPr>
            <w:tcW w:w="4116" w:type="dxa"/>
            <w:shd w:val="clear" w:color="auto" w:fill="C6EFCE"/>
            <w:noWrap/>
            <w:vAlign w:val="center"/>
            <w:hideMark/>
          </w:tcPr>
          <w:p w14:paraId="1A2FE145" w14:textId="5DEFA6EF" w:rsidR="00832256" w:rsidRPr="008D0EA6" w:rsidRDefault="00415B68">
            <w:pPr>
              <w:pStyle w:val="P68B1DB1-Normal11"/>
              <w:spacing w:line="276" w:lineRule="auto"/>
              <w:rPr>
                <w:noProof/>
                <w:spacing w:val="-6"/>
                <w:lang w:val="sk-SK"/>
              </w:rPr>
            </w:pPr>
            <w:r w:rsidRPr="008D0EA6">
              <w:rPr>
                <w:noProof/>
                <w:spacing w:val="-6"/>
                <w:lang w:val="sk-SK"/>
              </w:rPr>
              <w:t>Znížiť počet rovnocenných obyvateľov žijúcich</w:t>
            </w:r>
            <w:r w:rsidR="008D0EA6" w:rsidRPr="008D0EA6">
              <w:rPr>
                <w:noProof/>
                <w:spacing w:val="-6"/>
                <w:lang w:val="sk-SK"/>
              </w:rPr>
              <w:t xml:space="preserve"> v </w:t>
            </w:r>
            <w:r w:rsidRPr="008D0EA6">
              <w:rPr>
                <w:noProof/>
                <w:spacing w:val="-6"/>
                <w:lang w:val="sk-SK"/>
              </w:rPr>
              <w:t>aglomeráciách, ktoré nie sú</w:t>
            </w:r>
            <w:r w:rsidR="008D0EA6" w:rsidRPr="008D0EA6">
              <w:rPr>
                <w:noProof/>
                <w:spacing w:val="-6"/>
                <w:lang w:val="sk-SK"/>
              </w:rPr>
              <w:t xml:space="preserve"> v </w:t>
            </w:r>
            <w:r w:rsidRPr="008D0EA6">
              <w:rPr>
                <w:noProof/>
                <w:spacing w:val="-6"/>
                <w:lang w:val="sk-SK"/>
              </w:rPr>
              <w:t>súlade so smernicou Rady 91/271/EHS</w:t>
            </w:r>
            <w:r w:rsidR="008D0EA6" w:rsidRPr="008D0EA6">
              <w:rPr>
                <w:noProof/>
                <w:spacing w:val="-6"/>
                <w:lang w:val="sk-SK"/>
              </w:rPr>
              <w:t xml:space="preserve"> z </w:t>
            </w:r>
            <w:r w:rsidRPr="008D0EA6">
              <w:rPr>
                <w:noProof/>
                <w:spacing w:val="-6"/>
                <w:lang w:val="sk-SK"/>
              </w:rPr>
              <w:t>dôvodu nedostatočného zberu</w:t>
            </w:r>
            <w:r w:rsidR="008D0EA6" w:rsidRPr="008D0EA6">
              <w:rPr>
                <w:noProof/>
                <w:spacing w:val="-6"/>
                <w:lang w:val="sk-SK"/>
              </w:rPr>
              <w:t xml:space="preserve"> a </w:t>
            </w:r>
            <w:r w:rsidRPr="008D0EA6">
              <w:rPr>
                <w:noProof/>
                <w:spacing w:val="-6"/>
                <w:lang w:val="sk-SK"/>
              </w:rPr>
              <w:t>čistenia komunálnych odpadových vôd, aspoň</w:t>
            </w:r>
            <w:r w:rsidR="008D0EA6" w:rsidRPr="008D0EA6">
              <w:rPr>
                <w:noProof/>
                <w:spacing w:val="-6"/>
                <w:lang w:val="sk-SK"/>
              </w:rPr>
              <w:t xml:space="preserve"> o </w:t>
            </w:r>
            <w:r w:rsidRPr="008D0EA6">
              <w:rPr>
                <w:noProof/>
                <w:spacing w:val="-6"/>
                <w:lang w:val="sk-SK"/>
              </w:rPr>
              <w:t>500000</w:t>
            </w:r>
          </w:p>
        </w:tc>
      </w:tr>
      <w:tr w:rsidR="00832256" w:rsidRPr="008D0EA6" w14:paraId="50BF13D9" w14:textId="77777777">
        <w:trPr>
          <w:trHeight w:val="313"/>
          <w:jc w:val="center"/>
        </w:trPr>
        <w:tc>
          <w:tcPr>
            <w:tcW w:w="1130" w:type="dxa"/>
            <w:shd w:val="clear" w:color="auto" w:fill="C6EFCE"/>
            <w:noWrap/>
            <w:vAlign w:val="center"/>
            <w:hideMark/>
          </w:tcPr>
          <w:p w14:paraId="282C3497" w14:textId="77777777" w:rsidR="00832256" w:rsidRPr="008D0EA6" w:rsidRDefault="00415B68">
            <w:pPr>
              <w:pStyle w:val="P68B1DB1-Normal11"/>
              <w:spacing w:line="276" w:lineRule="auto"/>
              <w:jc w:val="center"/>
              <w:rPr>
                <w:noProof/>
                <w:spacing w:val="-6"/>
                <w:lang w:val="sk-SK"/>
              </w:rPr>
            </w:pPr>
            <w:r w:rsidRPr="008D0EA6">
              <w:rPr>
                <w:noProof/>
                <w:spacing w:val="-6"/>
                <w:lang w:val="sk-SK"/>
              </w:rPr>
              <w:t>M2C4 – 38</w:t>
            </w:r>
          </w:p>
        </w:tc>
        <w:tc>
          <w:tcPr>
            <w:tcW w:w="1560" w:type="dxa"/>
            <w:shd w:val="clear" w:color="auto" w:fill="C6EFCE"/>
            <w:noWrap/>
            <w:vAlign w:val="center"/>
            <w:hideMark/>
          </w:tcPr>
          <w:p w14:paraId="42EA41D9" w14:textId="41792FE2" w:rsidR="00832256" w:rsidRPr="008D0EA6" w:rsidRDefault="00415B68">
            <w:pPr>
              <w:pStyle w:val="P68B1DB1-Normal11"/>
              <w:spacing w:line="276" w:lineRule="auto"/>
              <w:jc w:val="center"/>
              <w:rPr>
                <w:noProof/>
                <w:spacing w:val="-6"/>
                <w:lang w:val="sk-SK"/>
              </w:rPr>
            </w:pPr>
            <w:r w:rsidRPr="008D0EA6">
              <w:rPr>
                <w:noProof/>
                <w:spacing w:val="-6"/>
                <w:lang w:val="sk-SK"/>
              </w:rPr>
              <w:t>Investícia 4.4 Investície do kanalizácie</w:t>
            </w:r>
            <w:r w:rsidR="008D0EA6" w:rsidRPr="008D0EA6">
              <w:rPr>
                <w:noProof/>
                <w:spacing w:val="-6"/>
                <w:lang w:val="sk-SK"/>
              </w:rPr>
              <w:t xml:space="preserve"> a </w:t>
            </w:r>
            <w:r w:rsidRPr="008D0EA6">
              <w:rPr>
                <w:noProof/>
                <w:spacing w:val="-6"/>
                <w:lang w:val="sk-SK"/>
              </w:rPr>
              <w:t>čistenia</w:t>
            </w:r>
          </w:p>
        </w:tc>
        <w:tc>
          <w:tcPr>
            <w:tcW w:w="1134" w:type="dxa"/>
            <w:shd w:val="clear" w:color="auto" w:fill="C6EFCE"/>
            <w:noWrap/>
            <w:vAlign w:val="center"/>
            <w:hideMark/>
          </w:tcPr>
          <w:p w14:paraId="2FECF621" w14:textId="77777777" w:rsidR="00832256" w:rsidRPr="008D0EA6" w:rsidRDefault="00415B68">
            <w:pPr>
              <w:pStyle w:val="P68B1DB1-Normal11"/>
              <w:spacing w:line="276" w:lineRule="auto"/>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30AB10BA" w14:textId="5D87F610" w:rsidR="00832256" w:rsidRPr="008D0EA6" w:rsidRDefault="00415B68">
            <w:pPr>
              <w:pStyle w:val="P68B1DB1-Normal11"/>
              <w:spacing w:line="276" w:lineRule="auto"/>
              <w:jc w:val="center"/>
              <w:rPr>
                <w:noProof/>
                <w:spacing w:val="-6"/>
                <w:lang w:val="sk-SK"/>
              </w:rPr>
            </w:pPr>
            <w:r w:rsidRPr="008D0EA6">
              <w:rPr>
                <w:noProof/>
                <w:spacing w:val="-6"/>
                <w:lang w:val="sk-SK"/>
              </w:rPr>
              <w:t>Zásahy do kanalizácie</w:t>
            </w:r>
            <w:r w:rsidR="008D0EA6" w:rsidRPr="008D0EA6">
              <w:rPr>
                <w:noProof/>
                <w:spacing w:val="-6"/>
                <w:lang w:val="sk-SK"/>
              </w:rPr>
              <w:t xml:space="preserve"> a </w:t>
            </w:r>
            <w:r w:rsidRPr="008D0EA6">
              <w:rPr>
                <w:noProof/>
                <w:spacing w:val="-6"/>
                <w:lang w:val="sk-SK"/>
              </w:rPr>
              <w:t>čistenia T2</w:t>
            </w:r>
          </w:p>
        </w:tc>
        <w:tc>
          <w:tcPr>
            <w:tcW w:w="1383" w:type="dxa"/>
            <w:shd w:val="clear" w:color="auto" w:fill="C6EFCE"/>
            <w:noWrap/>
            <w:vAlign w:val="center"/>
            <w:hideMark/>
          </w:tcPr>
          <w:p w14:paraId="2DAD8703" w14:textId="77777777" w:rsidR="00832256" w:rsidRPr="008D0EA6" w:rsidRDefault="00415B68">
            <w:pPr>
              <w:pStyle w:val="P68B1DB1-Normal11"/>
              <w:spacing w:line="276" w:lineRule="auto"/>
              <w:jc w:val="center"/>
              <w:rPr>
                <w:noProof/>
                <w:spacing w:val="-6"/>
                <w:lang w:val="sk-SK"/>
              </w:rPr>
            </w:pPr>
            <w:r w:rsidRPr="008D0EA6">
              <w:rPr>
                <w:noProof/>
                <w:spacing w:val="-6"/>
                <w:lang w:val="sk-SK"/>
              </w:rPr>
              <w:t>NEUVEDENÉ</w:t>
            </w:r>
          </w:p>
        </w:tc>
        <w:tc>
          <w:tcPr>
            <w:tcW w:w="1094" w:type="dxa"/>
            <w:shd w:val="clear" w:color="auto" w:fill="C6EFCE"/>
            <w:noWrap/>
            <w:vAlign w:val="center"/>
            <w:hideMark/>
          </w:tcPr>
          <w:p w14:paraId="752156F4" w14:textId="77777777" w:rsidR="00832256" w:rsidRPr="008D0EA6" w:rsidRDefault="00415B68">
            <w:pPr>
              <w:pStyle w:val="P68B1DB1-Normal11"/>
              <w:spacing w:line="276" w:lineRule="auto"/>
              <w:jc w:val="center"/>
              <w:rPr>
                <w:noProof/>
                <w:spacing w:val="-6"/>
                <w:lang w:val="sk-SK"/>
              </w:rPr>
            </w:pPr>
            <w:r w:rsidRPr="008D0EA6">
              <w:rPr>
                <w:noProof/>
                <w:spacing w:val="-6"/>
                <w:lang w:val="sk-SK"/>
              </w:rPr>
              <w:t>Počet</w:t>
            </w:r>
          </w:p>
        </w:tc>
        <w:tc>
          <w:tcPr>
            <w:tcW w:w="1290" w:type="dxa"/>
            <w:shd w:val="clear" w:color="auto" w:fill="C6EFCE"/>
            <w:noWrap/>
            <w:vAlign w:val="center"/>
            <w:hideMark/>
          </w:tcPr>
          <w:p w14:paraId="1B11B8D1" w14:textId="7A5E8B1D" w:rsidR="00832256" w:rsidRPr="008D0EA6" w:rsidRDefault="00415B68">
            <w:pPr>
              <w:pStyle w:val="P68B1DB1-Normal11"/>
              <w:spacing w:line="276" w:lineRule="auto"/>
              <w:jc w:val="center"/>
              <w:rPr>
                <w:noProof/>
                <w:spacing w:val="-6"/>
                <w:lang w:val="sk-SK"/>
              </w:rPr>
            </w:pPr>
            <w:r w:rsidRPr="008D0EA6">
              <w:rPr>
                <w:noProof/>
                <w:spacing w:val="-6"/>
                <w:lang w:val="sk-SK"/>
              </w:rPr>
              <w:t>500 000</w:t>
            </w:r>
          </w:p>
        </w:tc>
        <w:tc>
          <w:tcPr>
            <w:tcW w:w="1194" w:type="dxa"/>
            <w:shd w:val="clear" w:color="auto" w:fill="C6EFCE"/>
            <w:noWrap/>
            <w:vAlign w:val="center"/>
            <w:hideMark/>
          </w:tcPr>
          <w:p w14:paraId="11EBEC3E" w14:textId="534EF601" w:rsidR="00832256" w:rsidRPr="008D0EA6" w:rsidRDefault="00415B68">
            <w:pPr>
              <w:pStyle w:val="P68B1DB1-Normal11"/>
              <w:spacing w:line="276" w:lineRule="auto"/>
              <w:jc w:val="center"/>
              <w:rPr>
                <w:noProof/>
                <w:spacing w:val="-6"/>
                <w:lang w:val="sk-SK"/>
              </w:rPr>
            </w:pPr>
            <w:r w:rsidRPr="008D0EA6">
              <w:rPr>
                <w:noProof/>
                <w:spacing w:val="-6"/>
                <w:lang w:val="sk-SK"/>
              </w:rPr>
              <w:t>2 250 000</w:t>
            </w:r>
          </w:p>
        </w:tc>
        <w:tc>
          <w:tcPr>
            <w:tcW w:w="916" w:type="dxa"/>
            <w:shd w:val="clear" w:color="auto" w:fill="C6EFCE"/>
            <w:noWrap/>
            <w:vAlign w:val="center"/>
            <w:hideMark/>
          </w:tcPr>
          <w:p w14:paraId="22D2B07C" w14:textId="77777777" w:rsidR="00832256" w:rsidRPr="008D0EA6" w:rsidRDefault="00415B68">
            <w:pPr>
              <w:pStyle w:val="P68B1DB1-Normal11"/>
              <w:spacing w:line="276" w:lineRule="auto"/>
              <w:jc w:val="center"/>
              <w:rPr>
                <w:noProof/>
                <w:spacing w:val="-6"/>
                <w:lang w:val="sk-SK"/>
              </w:rPr>
            </w:pPr>
            <w:r w:rsidRPr="008D0EA6">
              <w:rPr>
                <w:noProof/>
                <w:spacing w:val="-6"/>
                <w:lang w:val="sk-SK"/>
              </w:rPr>
              <w:t>OTÁZKA Č. 1</w:t>
            </w:r>
          </w:p>
        </w:tc>
        <w:tc>
          <w:tcPr>
            <w:tcW w:w="638" w:type="dxa"/>
            <w:shd w:val="clear" w:color="auto" w:fill="C6EFCE"/>
            <w:noWrap/>
            <w:vAlign w:val="center"/>
            <w:hideMark/>
          </w:tcPr>
          <w:p w14:paraId="07C9541A" w14:textId="77777777" w:rsidR="00832256" w:rsidRPr="008D0EA6" w:rsidRDefault="00415B68">
            <w:pPr>
              <w:pStyle w:val="P68B1DB1-Normal11"/>
              <w:spacing w:line="276" w:lineRule="auto"/>
              <w:jc w:val="center"/>
              <w:rPr>
                <w:noProof/>
                <w:spacing w:val="-6"/>
                <w:lang w:val="sk-SK"/>
              </w:rPr>
            </w:pPr>
            <w:r w:rsidRPr="008D0EA6">
              <w:rPr>
                <w:noProof/>
                <w:spacing w:val="-6"/>
                <w:lang w:val="sk-SK"/>
              </w:rPr>
              <w:t>2026</w:t>
            </w:r>
          </w:p>
        </w:tc>
        <w:tc>
          <w:tcPr>
            <w:tcW w:w="4116" w:type="dxa"/>
            <w:shd w:val="clear" w:color="auto" w:fill="C6EFCE"/>
            <w:noWrap/>
            <w:vAlign w:val="center"/>
            <w:hideMark/>
          </w:tcPr>
          <w:p w14:paraId="51AC0EC2" w14:textId="0FE044E4" w:rsidR="00832256" w:rsidRPr="008D0EA6" w:rsidRDefault="00415B68">
            <w:pPr>
              <w:pStyle w:val="P68B1DB1-Normal11"/>
              <w:spacing w:line="276" w:lineRule="auto"/>
              <w:rPr>
                <w:noProof/>
                <w:spacing w:val="-6"/>
                <w:lang w:val="sk-SK"/>
              </w:rPr>
            </w:pPr>
            <w:r w:rsidRPr="008D0EA6">
              <w:rPr>
                <w:noProof/>
                <w:spacing w:val="-6"/>
                <w:lang w:val="sk-SK"/>
              </w:rPr>
              <w:t>Znížiť počet rovnocenných obyvateľov žijúcich</w:t>
            </w:r>
            <w:r w:rsidR="008D0EA6" w:rsidRPr="008D0EA6">
              <w:rPr>
                <w:noProof/>
                <w:spacing w:val="-6"/>
                <w:lang w:val="sk-SK"/>
              </w:rPr>
              <w:t xml:space="preserve"> v </w:t>
            </w:r>
            <w:r w:rsidRPr="008D0EA6">
              <w:rPr>
                <w:noProof/>
                <w:spacing w:val="-6"/>
                <w:lang w:val="sk-SK"/>
              </w:rPr>
              <w:t>aglomeráciách, ktoré nie sú</w:t>
            </w:r>
            <w:r w:rsidR="008D0EA6" w:rsidRPr="008D0EA6">
              <w:rPr>
                <w:noProof/>
                <w:spacing w:val="-6"/>
                <w:lang w:val="sk-SK"/>
              </w:rPr>
              <w:t xml:space="preserve"> v </w:t>
            </w:r>
            <w:r w:rsidRPr="008D0EA6">
              <w:rPr>
                <w:noProof/>
                <w:spacing w:val="-6"/>
                <w:lang w:val="sk-SK"/>
              </w:rPr>
              <w:t>súlade so smernicou Rady 91/271/EHS</w:t>
            </w:r>
            <w:r w:rsidR="008D0EA6" w:rsidRPr="008D0EA6">
              <w:rPr>
                <w:noProof/>
                <w:spacing w:val="-6"/>
                <w:lang w:val="sk-SK"/>
              </w:rPr>
              <w:t xml:space="preserve"> z </w:t>
            </w:r>
            <w:r w:rsidRPr="008D0EA6">
              <w:rPr>
                <w:noProof/>
                <w:spacing w:val="-6"/>
                <w:lang w:val="sk-SK"/>
              </w:rPr>
              <w:t>dôvodu nedostatočného zberu</w:t>
            </w:r>
            <w:r w:rsidR="008D0EA6" w:rsidRPr="008D0EA6">
              <w:rPr>
                <w:noProof/>
                <w:spacing w:val="-6"/>
                <w:lang w:val="sk-SK"/>
              </w:rPr>
              <w:t xml:space="preserve"> a </w:t>
            </w:r>
            <w:r w:rsidRPr="008D0EA6">
              <w:rPr>
                <w:noProof/>
                <w:spacing w:val="-6"/>
                <w:lang w:val="sk-SK"/>
              </w:rPr>
              <w:t>čistenia komunálnych odpadových vôd, aspoň</w:t>
            </w:r>
            <w:r w:rsidR="008D0EA6" w:rsidRPr="008D0EA6">
              <w:rPr>
                <w:noProof/>
                <w:spacing w:val="-6"/>
                <w:lang w:val="sk-SK"/>
              </w:rPr>
              <w:t xml:space="preserve"> o </w:t>
            </w:r>
            <w:r w:rsidRPr="008D0EA6">
              <w:rPr>
                <w:noProof/>
                <w:spacing w:val="-6"/>
                <w:lang w:val="sk-SK"/>
              </w:rPr>
              <w:t>2250000</w:t>
            </w:r>
          </w:p>
        </w:tc>
      </w:tr>
    </w:tbl>
    <w:p w14:paraId="4D6950D6" w14:textId="77777777" w:rsidR="00832256" w:rsidRPr="008D0EA6" w:rsidRDefault="00832256">
      <w:pPr>
        <w:tabs>
          <w:tab w:val="left" w:pos="4252"/>
        </w:tabs>
        <w:rPr>
          <w:i/>
          <w:noProof/>
          <w:spacing w:val="-6"/>
          <w:lang w:val="sk-SK"/>
        </w:rPr>
        <w:sectPr w:rsidR="00832256" w:rsidRPr="008D0EA6">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57329DDB" w14:textId="50C69B98" w:rsidR="00832256" w:rsidRPr="008D0EA6" w:rsidRDefault="00415B68">
      <w:pPr>
        <w:pStyle w:val="Heading2"/>
        <w:numPr>
          <w:ilvl w:val="0"/>
          <w:numId w:val="0"/>
        </w:numPr>
        <w:rPr>
          <w:noProof/>
          <w:spacing w:val="-6"/>
          <w:lang w:val="sk-SK"/>
        </w:rPr>
      </w:pPr>
      <w:r w:rsidRPr="008D0EA6">
        <w:rPr>
          <w:noProof/>
          <w:spacing w:val="-6"/>
          <w:lang w:val="sk-SK"/>
        </w:rPr>
        <w:t>H. MISIA 3 ZLOŽKA 1: Udržateľná dopravná infraštruktúra</w:t>
      </w:r>
    </w:p>
    <w:p w14:paraId="4BDECF12" w14:textId="77777777" w:rsidR="00832256" w:rsidRPr="008D0EA6" w:rsidRDefault="00832256">
      <w:pPr>
        <w:spacing w:before="120" w:after="120"/>
        <w:jc w:val="both"/>
        <w:rPr>
          <w:noProof/>
          <w:spacing w:val="-6"/>
          <w:lang w:val="sk-SK"/>
        </w:rPr>
      </w:pPr>
    </w:p>
    <w:p w14:paraId="3DBAD0B0" w14:textId="67C30C06"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H.1.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42E4C009" w14:textId="77777777" w:rsidR="00832256" w:rsidRPr="008D0EA6" w:rsidRDefault="00415B68">
      <w:pPr>
        <w:pStyle w:val="P68B1DB1-Normal17"/>
        <w:spacing w:before="120" w:after="120"/>
        <w:jc w:val="both"/>
        <w:rPr>
          <w:noProof/>
          <w:spacing w:val="-6"/>
          <w:lang w:val="sk-SK"/>
        </w:rPr>
      </w:pPr>
      <w:r w:rsidRPr="008D0EA6">
        <w:rPr>
          <w:noProof/>
          <w:spacing w:val="-6"/>
          <w:lang w:val="sk-SK"/>
        </w:rPr>
        <w:t>NEUVEDENÉ</w:t>
      </w:r>
    </w:p>
    <w:p w14:paraId="5CA7F9C7" w14:textId="66F22FE2"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H.2.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33261F56" w14:textId="77777777" w:rsidR="00832256" w:rsidRPr="008D0EA6" w:rsidRDefault="00415B68">
      <w:pPr>
        <w:pStyle w:val="P68B1DB1-Normal15"/>
        <w:spacing w:before="120" w:after="120"/>
        <w:jc w:val="both"/>
        <w:rPr>
          <w:noProof/>
          <w:spacing w:val="-6"/>
          <w:lang w:val="sk-SK"/>
        </w:rPr>
      </w:pPr>
      <w:r w:rsidRPr="008D0EA6">
        <w:rPr>
          <w:noProof/>
          <w:spacing w:val="-6"/>
          <w:lang w:val="sk-SK"/>
        </w:rPr>
        <w:t>NEUVEDENÉ</w:t>
      </w:r>
    </w:p>
    <w:p w14:paraId="588CEA20" w14:textId="77777777" w:rsidR="00832256" w:rsidRPr="008D0EA6" w:rsidRDefault="00832256">
      <w:pPr>
        <w:spacing w:before="120" w:after="120"/>
        <w:ind w:left="709"/>
        <w:jc w:val="both"/>
        <w:rPr>
          <w:noProof/>
          <w:spacing w:val="-6"/>
          <w:lang w:val="sk-SK"/>
        </w:rPr>
        <w:sectPr w:rsidR="00832256" w:rsidRPr="008D0EA6">
          <w:headerReference w:type="even" r:id="rId188"/>
          <w:headerReference w:type="default" r:id="rId189"/>
          <w:footerReference w:type="even" r:id="rId190"/>
          <w:footerReference w:type="default" r:id="rId191"/>
          <w:headerReference w:type="first" r:id="rId192"/>
          <w:footerReference w:type="first" r:id="rId193"/>
          <w:pgSz w:w="11907" w:h="16839"/>
          <w:pgMar w:top="1440" w:right="1440" w:bottom="1440" w:left="1440" w:header="567" w:footer="567" w:gutter="0"/>
          <w:cols w:space="720"/>
          <w:docGrid w:linePitch="360"/>
        </w:sectPr>
      </w:pPr>
    </w:p>
    <w:p w14:paraId="0CEA81A0"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H.3.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37ACEC66" w14:textId="2304DEF7" w:rsidR="00832256" w:rsidRPr="008D0EA6" w:rsidRDefault="00415B68">
      <w:pPr>
        <w:spacing w:before="120" w:after="120"/>
        <w:jc w:val="both"/>
        <w:rPr>
          <w:noProof/>
          <w:spacing w:val="-6"/>
          <w:lang w:val="sk-SK"/>
        </w:rPr>
      </w:pPr>
      <w:r w:rsidRPr="008D0EA6">
        <w:rPr>
          <w:noProof/>
          <w:spacing w:val="-6"/>
          <w:lang w:val="sk-SK"/>
        </w:rPr>
        <w:t>Investície do tejto zložky podporujú zavádzanie železničnej infraštruktúry (vysokorýchlostné, nákladné, regionálne železnice, Európsky systém riadenia železničnej dopravy). Dopĺňajú ich reformy na urýchlenie investícií do železničnej infraštruktúry</w:t>
      </w:r>
      <w:r w:rsidR="008D0EA6" w:rsidRPr="008D0EA6">
        <w:rPr>
          <w:noProof/>
          <w:spacing w:val="-6"/>
          <w:lang w:val="sk-SK"/>
        </w:rPr>
        <w:t xml:space="preserve"> a </w:t>
      </w:r>
      <w:r w:rsidRPr="008D0EA6">
        <w:rPr>
          <w:noProof/>
          <w:spacing w:val="-6"/>
          <w:lang w:val="sk-SK"/>
        </w:rPr>
        <w:t>zlepšenie kvality cestnej infraštruktúry. Zložka reformy podnikateľského prostredia obsahuje opatrenie, ktoré vytvára dodatočné stimuly pre regióny, aby vypísali svoje regionálne zmluvy</w:t>
      </w:r>
      <w:r w:rsidR="008D0EA6" w:rsidRPr="008D0EA6">
        <w:rPr>
          <w:noProof/>
          <w:spacing w:val="-6"/>
          <w:lang w:val="sk-SK"/>
        </w:rPr>
        <w:t xml:space="preserve"> o </w:t>
      </w:r>
      <w:r w:rsidRPr="008D0EA6">
        <w:rPr>
          <w:noProof/>
          <w:spacing w:val="-6"/>
          <w:lang w:val="sk-SK"/>
        </w:rPr>
        <w:t>službách vo verejnom záujme</w:t>
      </w:r>
      <w:r w:rsidR="008D0EA6" w:rsidRPr="008D0EA6">
        <w:rPr>
          <w:noProof/>
          <w:spacing w:val="-6"/>
          <w:lang w:val="sk-SK"/>
        </w:rPr>
        <w:t xml:space="preserve"> v </w:t>
      </w:r>
      <w:r w:rsidRPr="008D0EA6">
        <w:rPr>
          <w:noProof/>
          <w:spacing w:val="-6"/>
          <w:lang w:val="sk-SK"/>
        </w:rPr>
        <w:t>železničnej doprave. Táto zložka obsahuje opatrenia na rozvoj používania vodíka</w:t>
      </w:r>
      <w:r w:rsidR="008D0EA6" w:rsidRPr="008D0EA6">
        <w:rPr>
          <w:noProof/>
          <w:spacing w:val="-6"/>
          <w:lang w:val="sk-SK"/>
        </w:rPr>
        <w:t xml:space="preserve"> v </w:t>
      </w:r>
      <w:r w:rsidRPr="008D0EA6">
        <w:rPr>
          <w:noProof/>
          <w:spacing w:val="-6"/>
          <w:lang w:val="sk-SK"/>
        </w:rPr>
        <w:t>železniciach.</w:t>
      </w:r>
    </w:p>
    <w:p w14:paraId="7FF5D899" w14:textId="6F0EB3EA" w:rsidR="00832256" w:rsidRPr="008D0EA6" w:rsidRDefault="00415B68">
      <w:pPr>
        <w:spacing w:before="120" w:after="120"/>
        <w:jc w:val="both"/>
        <w:rPr>
          <w:noProof/>
          <w:spacing w:val="-6"/>
          <w:lang w:val="sk-SK"/>
        </w:rPr>
      </w:pPr>
      <w:r w:rsidRPr="008D0EA6">
        <w:rPr>
          <w:noProof/>
          <w:spacing w:val="-6"/>
          <w:lang w:val="sk-SK"/>
        </w:rPr>
        <w:t>V rámci tejto zložky sa podporuje plnenie odporúčania 3 pre danú krajinu</w:t>
      </w:r>
      <w:r w:rsidR="008D0EA6" w:rsidRPr="008D0EA6">
        <w:rPr>
          <w:noProof/>
          <w:spacing w:val="-6"/>
          <w:lang w:val="sk-SK"/>
        </w:rPr>
        <w:t xml:space="preserve"> z </w:t>
      </w:r>
      <w:r w:rsidRPr="008D0EA6">
        <w:rPr>
          <w:noProof/>
          <w:spacing w:val="-6"/>
          <w:lang w:val="sk-SK"/>
        </w:rPr>
        <w:t>roku 2019,</w:t>
      </w:r>
      <w:r w:rsidR="008D0EA6" w:rsidRPr="008D0EA6">
        <w:rPr>
          <w:noProof/>
          <w:spacing w:val="-6"/>
          <w:lang w:val="sk-SK"/>
        </w:rPr>
        <w:t xml:space="preserve"> v </w:t>
      </w:r>
      <w:r w:rsidRPr="008D0EA6">
        <w:rPr>
          <w:noProof/>
          <w:spacing w:val="-6"/>
          <w:lang w:val="sk-SK"/>
        </w:rPr>
        <w:t>ktorom sa Taliansko naliehavo vyzýva, aby „zameralo hospodársku politiku súvisiacu</w:t>
      </w:r>
      <w:r w:rsidR="008D0EA6" w:rsidRPr="008D0EA6">
        <w:rPr>
          <w:noProof/>
          <w:spacing w:val="-6"/>
          <w:lang w:val="sk-SK"/>
        </w:rPr>
        <w:t xml:space="preserve"> s </w:t>
      </w:r>
      <w:r w:rsidRPr="008D0EA6">
        <w:rPr>
          <w:noProof/>
          <w:spacing w:val="-6"/>
          <w:lang w:val="sk-SK"/>
        </w:rPr>
        <w:t>investíciami na [...] kvalitu infraštruktúry</w:t>
      </w:r>
      <w:r w:rsidR="008D0EA6" w:rsidRPr="008D0EA6">
        <w:rPr>
          <w:noProof/>
          <w:spacing w:val="-6"/>
          <w:lang w:val="sk-SK"/>
        </w:rPr>
        <w:t xml:space="preserve"> s </w:t>
      </w:r>
      <w:r w:rsidRPr="008D0EA6">
        <w:rPr>
          <w:noProof/>
          <w:spacing w:val="-6"/>
          <w:lang w:val="sk-SK"/>
        </w:rPr>
        <w:t>prihliadnutím na regionálne rozdiely“, ako aj odporúčanie 3 pre danú krajinu na rok 2020 týkajúce sa „pripravených verejných investičných projektov“</w:t>
      </w:r>
      <w:r w:rsidR="008D0EA6" w:rsidRPr="008D0EA6">
        <w:rPr>
          <w:noProof/>
          <w:spacing w:val="-6"/>
          <w:lang w:val="sk-SK"/>
        </w:rPr>
        <w:t xml:space="preserve"> a </w:t>
      </w:r>
      <w:r w:rsidRPr="008D0EA6">
        <w:rPr>
          <w:noProof/>
          <w:spacing w:val="-6"/>
          <w:lang w:val="sk-SK"/>
        </w:rPr>
        <w:t>„zamerať investície do zelenej</w:t>
      </w:r>
      <w:r w:rsidR="008D0EA6" w:rsidRPr="008D0EA6">
        <w:rPr>
          <w:noProof/>
          <w:spacing w:val="-6"/>
          <w:lang w:val="sk-SK"/>
        </w:rPr>
        <w:t xml:space="preserve"> a </w:t>
      </w:r>
      <w:r w:rsidRPr="008D0EA6">
        <w:rPr>
          <w:noProof/>
          <w:spacing w:val="-6"/>
          <w:lang w:val="sk-SK"/>
        </w:rPr>
        <w:t>digitálnej transformácie, najmä na čistú</w:t>
      </w:r>
      <w:r w:rsidR="008D0EA6" w:rsidRPr="008D0EA6">
        <w:rPr>
          <w:noProof/>
          <w:spacing w:val="-6"/>
          <w:lang w:val="sk-SK"/>
        </w:rPr>
        <w:t xml:space="preserve"> a </w:t>
      </w:r>
      <w:r w:rsidRPr="008D0EA6">
        <w:rPr>
          <w:noProof/>
          <w:spacing w:val="-6"/>
          <w:lang w:val="sk-SK"/>
        </w:rPr>
        <w:t>efektívnu výrobu</w:t>
      </w:r>
      <w:r w:rsidR="008D0EA6" w:rsidRPr="008D0EA6">
        <w:rPr>
          <w:noProof/>
          <w:spacing w:val="-6"/>
          <w:lang w:val="sk-SK"/>
        </w:rPr>
        <w:t xml:space="preserve"> a </w:t>
      </w:r>
      <w:r w:rsidRPr="008D0EA6">
        <w:rPr>
          <w:noProof/>
          <w:spacing w:val="-6"/>
          <w:lang w:val="sk-SK"/>
        </w:rPr>
        <w:t>využívanie energie, výskum</w:t>
      </w:r>
      <w:r w:rsidR="008D0EA6" w:rsidRPr="008D0EA6">
        <w:rPr>
          <w:noProof/>
          <w:spacing w:val="-6"/>
          <w:lang w:val="sk-SK"/>
        </w:rPr>
        <w:t xml:space="preserve"> a </w:t>
      </w:r>
      <w:r w:rsidRPr="008D0EA6">
        <w:rPr>
          <w:noProof/>
          <w:spacing w:val="-6"/>
          <w:lang w:val="sk-SK"/>
        </w:rPr>
        <w:t>inovácie, udržateľnú verejnú dopravu, odpadové</w:t>
      </w:r>
      <w:r w:rsidR="008D0EA6" w:rsidRPr="008D0EA6">
        <w:rPr>
          <w:noProof/>
          <w:spacing w:val="-6"/>
          <w:lang w:val="sk-SK"/>
        </w:rPr>
        <w:t xml:space="preserve"> a </w:t>
      </w:r>
      <w:r w:rsidRPr="008D0EA6">
        <w:rPr>
          <w:noProof/>
          <w:spacing w:val="-6"/>
          <w:lang w:val="sk-SK"/>
        </w:rPr>
        <w:t>vodné hospodárstvo, ako aj posilnenú digitálnu infraštruktúru na zabezpečenie poskytovania základných služieb“.</w:t>
      </w:r>
    </w:p>
    <w:p w14:paraId="385BCEFA" w14:textId="7D13B67D" w:rsidR="008D0EA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w:t>
      </w:r>
      <w:r w:rsidR="008D0EA6" w:rsidRPr="008D0EA6">
        <w:rPr>
          <w:noProof/>
          <w:spacing w:val="-6"/>
          <w:lang w:val="sk-SK"/>
        </w:rPr>
        <w:t>.</w:t>
      </w:r>
    </w:p>
    <w:p w14:paraId="6A2FE102" w14:textId="630C85B9" w:rsidR="00832256" w:rsidRPr="008D0EA6" w:rsidRDefault="00415B68">
      <w:pPr>
        <w:pStyle w:val="P68B1DB1-Normal2"/>
        <w:spacing w:before="120" w:after="120"/>
        <w:jc w:val="both"/>
        <w:rPr>
          <w:noProof/>
          <w:spacing w:val="-6"/>
          <w:lang w:val="sk-SK"/>
        </w:rPr>
      </w:pPr>
      <w:r w:rsidRPr="008D0EA6">
        <w:rPr>
          <w:noProof/>
          <w:spacing w:val="-6"/>
          <w:lang w:val="sk-SK"/>
        </w:rPr>
        <w:t>Reforma 1.1 – Urýchlenie procesu schvaľovania zmluvy medzi ministerstvom infraštruktúry</w:t>
      </w:r>
      <w:r w:rsidR="008D0EA6" w:rsidRPr="008D0EA6">
        <w:rPr>
          <w:noProof/>
          <w:spacing w:val="-6"/>
          <w:lang w:val="sk-SK"/>
        </w:rPr>
        <w:t xml:space="preserve"> a </w:t>
      </w:r>
      <w:r w:rsidRPr="008D0EA6">
        <w:rPr>
          <w:noProof/>
          <w:spacing w:val="-6"/>
          <w:lang w:val="sk-SK"/>
        </w:rPr>
        <w:t>dopravy (MIT)</w:t>
      </w:r>
      <w:r w:rsidR="008D0EA6" w:rsidRPr="008D0EA6">
        <w:rPr>
          <w:noProof/>
          <w:spacing w:val="-6"/>
          <w:lang w:val="sk-SK"/>
        </w:rPr>
        <w:t xml:space="preserve"> a </w:t>
      </w:r>
      <w:r w:rsidRPr="008D0EA6">
        <w:rPr>
          <w:noProof/>
          <w:spacing w:val="-6"/>
          <w:lang w:val="sk-SK"/>
        </w:rPr>
        <w:t xml:space="preserve">manažérom železničnej infraštruktúry </w:t>
      </w:r>
      <w:r w:rsidRPr="008D0EA6">
        <w:rPr>
          <w:i/>
          <w:noProof/>
          <w:spacing w:val="-6"/>
          <w:lang w:val="sk-SK"/>
        </w:rPr>
        <w:t>Rete Ferroviaria Italiana</w:t>
      </w:r>
    </w:p>
    <w:p w14:paraId="49D7ECC8" w14:textId="613CE9FB" w:rsidR="00832256" w:rsidRPr="008D0EA6" w:rsidRDefault="00415B68">
      <w:pPr>
        <w:spacing w:before="120" w:after="120"/>
        <w:jc w:val="both"/>
        <w:rPr>
          <w:noProof/>
          <w:spacing w:val="-6"/>
          <w:lang w:val="sk-SK"/>
        </w:rPr>
      </w:pPr>
      <w:r w:rsidRPr="008D0EA6">
        <w:rPr>
          <w:noProof/>
          <w:spacing w:val="-6"/>
          <w:lang w:val="sk-SK"/>
        </w:rPr>
        <w:t>Táto reforma spočíva</w:t>
      </w:r>
      <w:r w:rsidR="008D0EA6" w:rsidRPr="008D0EA6">
        <w:rPr>
          <w:noProof/>
          <w:spacing w:val="-6"/>
          <w:lang w:val="sk-SK"/>
        </w:rPr>
        <w:t xml:space="preserve"> v </w:t>
      </w:r>
      <w:r w:rsidRPr="008D0EA6">
        <w:rPr>
          <w:noProof/>
          <w:spacing w:val="-6"/>
          <w:lang w:val="sk-SK"/>
        </w:rPr>
        <w:t>odstránení požiadavky, aby parlamentné komisie vyjadrili stanovisko</w:t>
      </w:r>
      <w:r w:rsidR="008D0EA6" w:rsidRPr="008D0EA6">
        <w:rPr>
          <w:noProof/>
          <w:spacing w:val="-6"/>
          <w:lang w:val="sk-SK"/>
        </w:rPr>
        <w:t xml:space="preserve"> k </w:t>
      </w:r>
      <w:r w:rsidRPr="008D0EA6">
        <w:rPr>
          <w:noProof/>
          <w:spacing w:val="-6"/>
          <w:lang w:val="sk-SK"/>
        </w:rPr>
        <w:t xml:space="preserve">zoznamu investícií </w:t>
      </w:r>
      <w:r w:rsidRPr="008D0EA6">
        <w:rPr>
          <w:i/>
          <w:noProof/>
          <w:spacing w:val="-6"/>
          <w:lang w:val="sk-SK"/>
        </w:rPr>
        <w:t>Contratti di Programma (CdP)</w:t>
      </w:r>
      <w:r w:rsidRPr="008D0EA6">
        <w:rPr>
          <w:noProof/>
          <w:spacing w:val="-6"/>
          <w:lang w:val="sk-SK"/>
        </w:rPr>
        <w:t xml:space="preserve"> manažéra železničnej infraštruktúry </w:t>
      </w:r>
      <w:r w:rsidRPr="008D0EA6">
        <w:rPr>
          <w:i/>
          <w:noProof/>
          <w:spacing w:val="-6"/>
          <w:lang w:val="sk-SK"/>
        </w:rPr>
        <w:t>Rete Ferroviaria Italiana</w:t>
      </w:r>
      <w:r w:rsidRPr="008D0EA6">
        <w:rPr>
          <w:noProof/>
          <w:spacing w:val="-6"/>
          <w:lang w:val="sk-SK"/>
        </w:rPr>
        <w:t>. Parlamentné komisie vyjadria stanovisko</w:t>
      </w:r>
      <w:r w:rsidR="008D0EA6" w:rsidRPr="008D0EA6">
        <w:rPr>
          <w:noProof/>
          <w:spacing w:val="-6"/>
          <w:lang w:val="sk-SK"/>
        </w:rPr>
        <w:t xml:space="preserve"> k </w:t>
      </w:r>
      <w:r w:rsidRPr="008D0EA6">
        <w:rPr>
          <w:noProof/>
          <w:spacing w:val="-6"/>
          <w:lang w:val="sk-SK"/>
        </w:rPr>
        <w:t>strategickému programu investícií.</w:t>
      </w:r>
    </w:p>
    <w:p w14:paraId="7BA39370" w14:textId="77777777" w:rsidR="00832256" w:rsidRPr="008D0EA6" w:rsidRDefault="00415B68">
      <w:pPr>
        <w:pStyle w:val="P68B1DB1-Normal2"/>
        <w:spacing w:before="120" w:after="120"/>
        <w:jc w:val="both"/>
        <w:rPr>
          <w:noProof/>
          <w:spacing w:val="-6"/>
          <w:lang w:val="sk-SK"/>
        </w:rPr>
      </w:pPr>
      <w:r w:rsidRPr="008D0EA6">
        <w:rPr>
          <w:noProof/>
          <w:spacing w:val="-6"/>
          <w:lang w:val="sk-SK"/>
        </w:rPr>
        <w:t>Reforma 1.2 – Urýchlenie procesu schvaľovania projektov</w:t>
      </w:r>
    </w:p>
    <w:p w14:paraId="4D5C2746" w14:textId="61223476" w:rsidR="00832256" w:rsidRPr="008D0EA6" w:rsidRDefault="00415B68">
      <w:pPr>
        <w:spacing w:before="120" w:after="120"/>
        <w:jc w:val="both"/>
        <w:rPr>
          <w:noProof/>
          <w:spacing w:val="-6"/>
          <w:lang w:val="sk-SK"/>
        </w:rPr>
      </w:pPr>
      <w:r w:rsidRPr="008D0EA6">
        <w:rPr>
          <w:noProof/>
          <w:spacing w:val="-6"/>
          <w:lang w:val="sk-SK"/>
        </w:rPr>
        <w:t>Táto reforma spočíva</w:t>
      </w:r>
      <w:r w:rsidR="008D0EA6" w:rsidRPr="008D0EA6">
        <w:rPr>
          <w:noProof/>
          <w:spacing w:val="-6"/>
          <w:lang w:val="sk-SK"/>
        </w:rPr>
        <w:t xml:space="preserve"> v </w:t>
      </w:r>
      <w:r w:rsidRPr="008D0EA6">
        <w:rPr>
          <w:noProof/>
          <w:spacing w:val="-6"/>
          <w:lang w:val="sk-SK"/>
        </w:rPr>
        <w:t>prijatí právnych predpisov umožňujúcich predvídať uvedenie miesta prác</w:t>
      </w:r>
      <w:r w:rsidR="008D0EA6" w:rsidRPr="008D0EA6">
        <w:rPr>
          <w:noProof/>
          <w:spacing w:val="-6"/>
          <w:lang w:val="sk-SK"/>
        </w:rPr>
        <w:t xml:space="preserve"> v </w:t>
      </w:r>
      <w:r w:rsidRPr="008D0EA6">
        <w:rPr>
          <w:noProof/>
          <w:spacing w:val="-6"/>
          <w:lang w:val="sk-SK"/>
        </w:rPr>
        <w:t>čase „projektu ekonomickej technickej uskutočniteľnosti“ (PFTE) namiesto čakania na konečnú fázu návrhu projektu. Dodatočné povolenia, ktoré nie je možné získať na PFTE, by sa získali</w:t>
      </w:r>
      <w:r w:rsidR="008D0EA6" w:rsidRPr="008D0EA6">
        <w:rPr>
          <w:noProof/>
          <w:spacing w:val="-6"/>
          <w:lang w:val="sk-SK"/>
        </w:rPr>
        <w:t xml:space="preserve"> v </w:t>
      </w:r>
      <w:r w:rsidRPr="008D0EA6">
        <w:rPr>
          <w:noProof/>
          <w:spacing w:val="-6"/>
          <w:lang w:val="sk-SK"/>
        </w:rPr>
        <w:t xml:space="preserve">ďalších fázach projektového návrhu bez toho, aby bola „Conferenza dei Servizi“ ako výnimka zo zákona </w:t>
      </w:r>
      <w:r w:rsidR="008D0EA6" w:rsidRPr="008D0EA6">
        <w:rPr>
          <w:noProof/>
          <w:spacing w:val="-6"/>
          <w:lang w:val="sk-SK"/>
        </w:rPr>
        <w:t>č. </w:t>
      </w:r>
      <w:r w:rsidRPr="008D0EA6">
        <w:rPr>
          <w:noProof/>
          <w:spacing w:val="-6"/>
          <w:lang w:val="sk-SK"/>
        </w:rPr>
        <w:t>241/1990. Týmito zmenami sa skráti čas schvaľovania projektov</w:t>
      </w:r>
      <w:r w:rsidR="008D0EA6" w:rsidRPr="008D0EA6">
        <w:rPr>
          <w:noProof/>
          <w:spacing w:val="-6"/>
          <w:lang w:val="sk-SK"/>
        </w:rPr>
        <w:t xml:space="preserve"> z </w:t>
      </w:r>
      <w:r w:rsidRPr="008D0EA6">
        <w:rPr>
          <w:noProof/>
          <w:spacing w:val="-6"/>
          <w:lang w:val="sk-SK"/>
        </w:rPr>
        <w:t>11 na 6 mesiacov.</w:t>
      </w:r>
    </w:p>
    <w:p w14:paraId="635B7E5F" w14:textId="3CC5F07B" w:rsidR="00832256" w:rsidRPr="008D0EA6" w:rsidRDefault="00415B68">
      <w:pPr>
        <w:pStyle w:val="P68B1DB1-Normal2"/>
        <w:spacing w:before="120" w:after="120"/>
        <w:jc w:val="both"/>
        <w:rPr>
          <w:noProof/>
          <w:spacing w:val="-6"/>
          <w:lang w:val="sk-SK"/>
        </w:rPr>
      </w:pPr>
      <w:r w:rsidRPr="008D0EA6">
        <w:rPr>
          <w:noProof/>
          <w:spacing w:val="-6"/>
          <w:lang w:val="sk-SK"/>
        </w:rPr>
        <w:t>Investícia 1.1 – Vysokorýchlostné železničné spojenia na juhu pre osobnú</w:t>
      </w:r>
      <w:r w:rsidR="008D0EA6" w:rsidRPr="008D0EA6">
        <w:rPr>
          <w:noProof/>
          <w:spacing w:val="-6"/>
          <w:lang w:val="sk-SK"/>
        </w:rPr>
        <w:t xml:space="preserve"> a </w:t>
      </w:r>
      <w:r w:rsidRPr="008D0EA6">
        <w:rPr>
          <w:noProof/>
          <w:spacing w:val="-6"/>
          <w:lang w:val="sk-SK"/>
        </w:rPr>
        <w:t>nákladnú dopravu</w:t>
      </w:r>
    </w:p>
    <w:p w14:paraId="20E5B91F" w14:textId="28BDA767" w:rsidR="008D0EA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výstavby 119 km vysokorýchlostnej železničnej infraštruktúry pre osobnú</w:t>
      </w:r>
      <w:r w:rsidR="008D0EA6" w:rsidRPr="008D0EA6">
        <w:rPr>
          <w:noProof/>
          <w:spacing w:val="-6"/>
          <w:lang w:val="sk-SK"/>
        </w:rPr>
        <w:t xml:space="preserve"> a </w:t>
      </w:r>
      <w:r w:rsidRPr="008D0EA6">
        <w:rPr>
          <w:noProof/>
          <w:spacing w:val="-6"/>
          <w:lang w:val="sk-SK"/>
        </w:rPr>
        <w:t>nákladnú dopravu na tratiach Napoli-Bari, Salerno-Reggio</w:t>
      </w:r>
      <w:r w:rsidR="008D0EA6" w:rsidRPr="008D0EA6">
        <w:rPr>
          <w:noProof/>
          <w:spacing w:val="-6"/>
          <w:lang w:val="sk-SK"/>
        </w:rPr>
        <w:t xml:space="preserve"> a </w:t>
      </w:r>
      <w:r w:rsidRPr="008D0EA6">
        <w:rPr>
          <w:noProof/>
          <w:spacing w:val="-6"/>
          <w:lang w:val="sk-SK"/>
        </w:rPr>
        <w:t>Palermo – Katánia</w:t>
      </w:r>
      <w:r w:rsidR="008D0EA6" w:rsidRPr="008D0EA6">
        <w:rPr>
          <w:noProof/>
          <w:spacing w:val="-6"/>
          <w:lang w:val="sk-SK"/>
        </w:rPr>
        <w:t>.</w:t>
      </w:r>
    </w:p>
    <w:p w14:paraId="0C0843BD" w14:textId="4E354759" w:rsidR="00832256" w:rsidRPr="008D0EA6" w:rsidRDefault="00415B68">
      <w:pPr>
        <w:spacing w:before="120" w:after="120"/>
        <w:jc w:val="both"/>
        <w:rPr>
          <w:noProof/>
          <w:spacing w:val="-6"/>
          <w:lang w:val="sk-SK"/>
        </w:rPr>
      </w:pPr>
      <w:r w:rsidRPr="008D0EA6">
        <w:rPr>
          <w:noProof/>
          <w:spacing w:val="-6"/>
          <w:lang w:val="sk-SK"/>
        </w:rPr>
        <w:t>Pri posudzovaní</w:t>
      </w:r>
      <w:r w:rsidR="008D0EA6" w:rsidRPr="008D0EA6">
        <w:rPr>
          <w:noProof/>
          <w:spacing w:val="-6"/>
          <w:lang w:val="sk-SK"/>
        </w:rPr>
        <w:t xml:space="preserve"> a </w:t>
      </w:r>
      <w:r w:rsidRPr="008D0EA6">
        <w:rPr>
          <w:noProof/>
          <w:spacing w:val="-6"/>
          <w:lang w:val="sk-SK"/>
        </w:rPr>
        <w:t>schvaľovaní každého príslušného projektu alebo/investície sa dodržiavajú všetky pravidlá</w:t>
      </w:r>
      <w:r w:rsidR="008D0EA6" w:rsidRPr="008D0EA6">
        <w:rPr>
          <w:noProof/>
          <w:spacing w:val="-6"/>
          <w:lang w:val="sk-SK"/>
        </w:rPr>
        <w:t xml:space="preserve"> a </w:t>
      </w:r>
      <w:r w:rsidRPr="008D0EA6">
        <w:rPr>
          <w:noProof/>
          <w:spacing w:val="-6"/>
          <w:lang w:val="sk-SK"/>
        </w:rPr>
        <w:t>postupy stanovené</w:t>
      </w:r>
      <w:r w:rsidR="008D0EA6" w:rsidRPr="008D0EA6">
        <w:rPr>
          <w:noProof/>
          <w:spacing w:val="-6"/>
          <w:lang w:val="sk-SK"/>
        </w:rPr>
        <w:t xml:space="preserve"> v </w:t>
      </w:r>
      <w:r w:rsidRPr="008D0EA6">
        <w:rPr>
          <w:noProof/>
          <w:spacing w:val="-6"/>
          <w:lang w:val="sk-SK"/>
        </w:rPr>
        <w:t>článkoch 6 ods. 3</w:t>
      </w:r>
      <w:r w:rsidR="008D0EA6" w:rsidRPr="008D0EA6">
        <w:rPr>
          <w:noProof/>
          <w:spacing w:val="-6"/>
          <w:lang w:val="sk-SK"/>
        </w:rPr>
        <w:t xml:space="preserve"> a </w:t>
      </w:r>
      <w:r w:rsidRPr="008D0EA6">
        <w:rPr>
          <w:noProof/>
          <w:spacing w:val="-6"/>
          <w:lang w:val="sk-SK"/>
        </w:rPr>
        <w:t>6 ods. 4 smernice EÚ 92/43/EHS</w:t>
      </w:r>
      <w:r w:rsidR="008D0EA6" w:rsidRPr="008D0EA6">
        <w:rPr>
          <w:noProof/>
          <w:spacing w:val="-6"/>
          <w:lang w:val="sk-SK"/>
        </w:rPr>
        <w:t xml:space="preserve"> a </w:t>
      </w:r>
      <w:r w:rsidRPr="008D0EA6">
        <w:rPr>
          <w:noProof/>
          <w:spacing w:val="-6"/>
          <w:lang w:val="sk-SK"/>
        </w:rPr>
        <w:t>dodržiavajú sa vnútroštátne usmernenia pre posudzovanie vplyvu uverejnené</w:t>
      </w:r>
      <w:r w:rsidR="008D0EA6" w:rsidRPr="008D0EA6">
        <w:rPr>
          <w:noProof/>
          <w:spacing w:val="-6"/>
          <w:lang w:val="sk-SK"/>
        </w:rPr>
        <w:t xml:space="preserve"> v </w:t>
      </w:r>
      <w:r w:rsidRPr="008D0EA6">
        <w:rPr>
          <w:noProof/>
          <w:spacing w:val="-6"/>
          <w:lang w:val="sk-SK"/>
        </w:rPr>
        <w:t xml:space="preserve">Úradnom vestníku Talianskej republiky </w:t>
      </w:r>
      <w:r w:rsidR="008D0EA6" w:rsidRPr="008D0EA6">
        <w:rPr>
          <w:noProof/>
          <w:spacing w:val="-6"/>
          <w:lang w:val="sk-SK"/>
        </w:rPr>
        <w:t>č. </w:t>
      </w:r>
      <w:r w:rsidRPr="008D0EA6">
        <w:rPr>
          <w:noProof/>
          <w:spacing w:val="-6"/>
          <w:lang w:val="sk-SK"/>
        </w:rPr>
        <w:t>303</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2019.</w:t>
      </w:r>
    </w:p>
    <w:p w14:paraId="341B6468" w14:textId="1911D525" w:rsidR="0083225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w:t>
      </w:r>
    </w:p>
    <w:p w14:paraId="19E7ACD8"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1.2 – Vysokorýchlostné trate na severe spájajúce zvyšok Európy</w:t>
      </w:r>
    </w:p>
    <w:p w14:paraId="67DEA3BF" w14:textId="0CA05C8A"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výstavby 165 km vysokorýchlostnej železničnej infraštruktúry osobnej</w:t>
      </w:r>
      <w:r w:rsidR="008D0EA6" w:rsidRPr="008D0EA6">
        <w:rPr>
          <w:noProof/>
          <w:spacing w:val="-6"/>
          <w:lang w:val="sk-SK"/>
        </w:rPr>
        <w:t xml:space="preserve"> a </w:t>
      </w:r>
      <w:r w:rsidRPr="008D0EA6">
        <w:rPr>
          <w:noProof/>
          <w:spacing w:val="-6"/>
          <w:lang w:val="sk-SK"/>
        </w:rPr>
        <w:t>nákladnej dopravy na tratiach Brescia-Verona-Vicenza-Padova, Ligúria-Alpi. Pri posudzovaní</w:t>
      </w:r>
      <w:r w:rsidR="008D0EA6" w:rsidRPr="008D0EA6">
        <w:rPr>
          <w:noProof/>
          <w:spacing w:val="-6"/>
          <w:lang w:val="sk-SK"/>
        </w:rPr>
        <w:t xml:space="preserve"> a </w:t>
      </w:r>
      <w:r w:rsidRPr="008D0EA6">
        <w:rPr>
          <w:noProof/>
          <w:spacing w:val="-6"/>
          <w:lang w:val="sk-SK"/>
        </w:rPr>
        <w:t>schvaľovaní každého príslušného projektu/investície sa dodržiavajú všetky pravidlá</w:t>
      </w:r>
      <w:r w:rsidR="008D0EA6" w:rsidRPr="008D0EA6">
        <w:rPr>
          <w:noProof/>
          <w:spacing w:val="-6"/>
          <w:lang w:val="sk-SK"/>
        </w:rPr>
        <w:t xml:space="preserve"> a </w:t>
      </w:r>
      <w:r w:rsidRPr="008D0EA6">
        <w:rPr>
          <w:noProof/>
          <w:spacing w:val="-6"/>
          <w:lang w:val="sk-SK"/>
        </w:rPr>
        <w:t>postupy stanovené</w:t>
      </w:r>
      <w:r w:rsidR="008D0EA6" w:rsidRPr="008D0EA6">
        <w:rPr>
          <w:noProof/>
          <w:spacing w:val="-6"/>
          <w:lang w:val="sk-SK"/>
        </w:rPr>
        <w:t xml:space="preserve"> v </w:t>
      </w:r>
      <w:r w:rsidRPr="008D0EA6">
        <w:rPr>
          <w:noProof/>
          <w:spacing w:val="-6"/>
          <w:lang w:val="sk-SK"/>
        </w:rPr>
        <w:t>článkoch 6 ods. 3</w:t>
      </w:r>
      <w:r w:rsidR="008D0EA6" w:rsidRPr="008D0EA6">
        <w:rPr>
          <w:noProof/>
          <w:spacing w:val="-6"/>
          <w:lang w:val="sk-SK"/>
        </w:rPr>
        <w:t xml:space="preserve"> a </w:t>
      </w:r>
      <w:r w:rsidRPr="008D0EA6">
        <w:rPr>
          <w:noProof/>
          <w:spacing w:val="-6"/>
          <w:lang w:val="sk-SK"/>
        </w:rPr>
        <w:t>6 ods. 4 smernice EÚ 92/43/EHS</w:t>
      </w:r>
      <w:r w:rsidR="008D0EA6" w:rsidRPr="008D0EA6">
        <w:rPr>
          <w:noProof/>
          <w:spacing w:val="-6"/>
          <w:lang w:val="sk-SK"/>
        </w:rPr>
        <w:t xml:space="preserve"> a </w:t>
      </w:r>
      <w:r w:rsidRPr="008D0EA6">
        <w:rPr>
          <w:noProof/>
          <w:spacing w:val="-6"/>
          <w:lang w:val="sk-SK"/>
        </w:rPr>
        <w:t>dodržiavajú sa vnútroštátne usmernenia pre posudzovanie vplyvu uverejnené</w:t>
      </w:r>
      <w:r w:rsidR="008D0EA6" w:rsidRPr="008D0EA6">
        <w:rPr>
          <w:noProof/>
          <w:spacing w:val="-6"/>
          <w:lang w:val="sk-SK"/>
        </w:rPr>
        <w:t xml:space="preserve"> v </w:t>
      </w:r>
      <w:r w:rsidRPr="008D0EA6">
        <w:rPr>
          <w:noProof/>
          <w:spacing w:val="-6"/>
          <w:lang w:val="sk-SK"/>
        </w:rPr>
        <w:t xml:space="preserve">Úradnom vestníku Talianskej republiky </w:t>
      </w:r>
      <w:r w:rsidR="008D0EA6" w:rsidRPr="008D0EA6">
        <w:rPr>
          <w:noProof/>
          <w:spacing w:val="-6"/>
          <w:lang w:val="sk-SK"/>
        </w:rPr>
        <w:t>č. </w:t>
      </w:r>
      <w:r w:rsidRPr="008D0EA6">
        <w:rPr>
          <w:noProof/>
          <w:spacing w:val="-6"/>
          <w:lang w:val="sk-SK"/>
        </w:rPr>
        <w:t>303</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2019.</w:t>
      </w:r>
    </w:p>
    <w:p w14:paraId="633CC8F3" w14:textId="1BE2CB45" w:rsidR="00832256" w:rsidRPr="008D0EA6" w:rsidRDefault="00415B68">
      <w:pPr>
        <w:spacing w:before="120" w:after="120"/>
        <w:jc w:val="both"/>
        <w:rPr>
          <w:noProof/>
          <w:spacing w:val="-6"/>
          <w:lang w:val="sk-SK"/>
        </w:rPr>
      </w:pPr>
      <w:r w:rsidRPr="008D0EA6">
        <w:rPr>
          <w:noProof/>
          <w:spacing w:val="-6"/>
          <w:lang w:val="sk-SK"/>
        </w:rPr>
        <w:t>Očakáva sa, že toto opatrenie výrazne nenarúša plnenie environmentálnych cieľov</w:t>
      </w:r>
      <w:r w:rsidR="008D0EA6" w:rsidRPr="008D0EA6">
        <w:rPr>
          <w:noProof/>
          <w:spacing w:val="-6"/>
          <w:lang w:val="sk-SK"/>
        </w:rPr>
        <w:t xml:space="preserve"> v </w:t>
      </w:r>
      <w:r w:rsidRPr="008D0EA6">
        <w:rPr>
          <w:noProof/>
          <w:spacing w:val="-6"/>
          <w:lang w:val="sk-SK"/>
        </w:rPr>
        <w:t>zmysle článku 17 nariadenia (EÚ) 2020/852, pričom sa zohľadní opis opatrenia</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týkajúcim sa zásady „výrazne nenarušiť“ (2021/C58/01)</w:t>
      </w:r>
      <w:r w:rsidR="008D0EA6" w:rsidRPr="008D0EA6">
        <w:rPr>
          <w:noProof/>
          <w:spacing w:val="-6"/>
          <w:lang w:val="sk-SK"/>
        </w:rPr>
        <w:t xml:space="preserve"> a </w:t>
      </w:r>
      <w:r w:rsidRPr="008D0EA6">
        <w:rPr>
          <w:noProof/>
          <w:spacing w:val="-6"/>
          <w:lang w:val="sk-SK"/>
        </w:rPr>
        <w:t>míľniky</w:t>
      </w:r>
      <w:r w:rsidR="008D0EA6" w:rsidRPr="008D0EA6">
        <w:rPr>
          <w:noProof/>
          <w:spacing w:val="-6"/>
          <w:lang w:val="sk-SK"/>
        </w:rPr>
        <w:t xml:space="preserve"> a </w:t>
      </w:r>
      <w:r w:rsidRPr="008D0EA6">
        <w:rPr>
          <w:noProof/>
          <w:spacing w:val="-6"/>
          <w:lang w:val="sk-SK"/>
        </w:rPr>
        <w:t>ciele, ktoré má Taliansko splniť.</w:t>
      </w:r>
    </w:p>
    <w:p w14:paraId="2DF60811" w14:textId="13746B4A" w:rsidR="00832256" w:rsidRPr="008D0EA6" w:rsidRDefault="00415B68">
      <w:pPr>
        <w:spacing w:before="120" w:after="120"/>
        <w:jc w:val="both"/>
        <w:rPr>
          <w:noProof/>
          <w:spacing w:val="-6"/>
          <w:lang w:val="sk-SK"/>
        </w:rPr>
      </w:pPr>
      <w:r w:rsidRPr="008D0EA6">
        <w:rPr>
          <w:noProof/>
          <w:spacing w:val="-6"/>
          <w:lang w:val="sk-SK"/>
        </w:rPr>
        <w:t>V prípade segmentu Rho-Parabiago bude podmienené pozitívnym posúdením vplyvu na životné prostredie, ktoré úplne</w:t>
      </w:r>
      <w:r w:rsidR="008D0EA6" w:rsidRPr="008D0EA6">
        <w:rPr>
          <w:noProof/>
          <w:spacing w:val="-6"/>
          <w:lang w:val="sk-SK"/>
        </w:rPr>
        <w:t xml:space="preserve"> a </w:t>
      </w:r>
      <w:r w:rsidRPr="008D0EA6">
        <w:rPr>
          <w:noProof/>
          <w:spacing w:val="-6"/>
          <w:lang w:val="sk-SK"/>
        </w:rPr>
        <w:t>vecne spĺňa právne kritériá, pričom sa</w:t>
      </w:r>
      <w:r w:rsidR="008D0EA6" w:rsidRPr="008D0EA6">
        <w:rPr>
          <w:noProof/>
          <w:spacing w:val="-6"/>
          <w:lang w:val="sk-SK"/>
        </w:rPr>
        <w:t xml:space="preserve"> v </w:t>
      </w:r>
      <w:r w:rsidRPr="008D0EA6">
        <w:rPr>
          <w:noProof/>
          <w:spacing w:val="-6"/>
          <w:lang w:val="sk-SK"/>
        </w:rPr>
        <w:t>plnej miere začlenia všetky výsledky</w:t>
      </w:r>
      <w:r w:rsidR="008D0EA6" w:rsidRPr="008D0EA6">
        <w:rPr>
          <w:noProof/>
          <w:spacing w:val="-6"/>
          <w:lang w:val="sk-SK"/>
        </w:rPr>
        <w:t xml:space="preserve"> a </w:t>
      </w:r>
      <w:r w:rsidRPr="008D0EA6">
        <w:rPr>
          <w:noProof/>
          <w:spacing w:val="-6"/>
          <w:lang w:val="sk-SK"/>
        </w:rPr>
        <w:t>podmienky</w:t>
      </w:r>
      <w:r w:rsidR="008D0EA6" w:rsidRPr="008D0EA6">
        <w:rPr>
          <w:noProof/>
          <w:spacing w:val="-6"/>
          <w:lang w:val="sk-SK"/>
        </w:rPr>
        <w:t xml:space="preserve"> z </w:t>
      </w:r>
      <w:r w:rsidRPr="008D0EA6">
        <w:rPr>
          <w:noProof/>
          <w:spacing w:val="-6"/>
          <w:lang w:val="sk-SK"/>
        </w:rPr>
        <w:t>posúdenia vplyvov na životné prostredie, ak sa to vyžaduje na dosiahnutie súladu</w:t>
      </w:r>
      <w:r w:rsidR="008D0EA6" w:rsidRPr="008D0EA6">
        <w:rPr>
          <w:noProof/>
          <w:spacing w:val="-6"/>
          <w:lang w:val="sk-SK"/>
        </w:rPr>
        <w:t xml:space="preserve"> s </w:t>
      </w:r>
      <w:r w:rsidRPr="008D0EA6">
        <w:rPr>
          <w:noProof/>
          <w:spacing w:val="-6"/>
          <w:lang w:val="sk-SK"/>
        </w:rPr>
        <w:t>technickým usmernením týkajúcim sa zásady „výrazne nenarušiť“ (2021/C58/01). EIA sa uverejňuje</w:t>
      </w:r>
      <w:r w:rsidR="008D0EA6" w:rsidRPr="008D0EA6">
        <w:rPr>
          <w:noProof/>
          <w:spacing w:val="-6"/>
          <w:lang w:val="sk-SK"/>
        </w:rPr>
        <w:t xml:space="preserve"> a </w:t>
      </w:r>
      <w:r w:rsidRPr="008D0EA6">
        <w:rPr>
          <w:noProof/>
          <w:spacing w:val="-6"/>
          <w:lang w:val="sk-SK"/>
        </w:rPr>
        <w:t>dokončí</w:t>
      </w:r>
      <w:r w:rsidR="008D0EA6" w:rsidRPr="008D0EA6">
        <w:rPr>
          <w:noProof/>
          <w:spacing w:val="-6"/>
          <w:lang w:val="sk-SK"/>
        </w:rPr>
        <w:t xml:space="preserve"> v </w:t>
      </w:r>
      <w:r w:rsidRPr="008D0EA6">
        <w:rPr>
          <w:noProof/>
          <w:spacing w:val="-6"/>
          <w:lang w:val="sk-SK"/>
        </w:rPr>
        <w:t>súlade so smernicou 2011/92/EÚ, ako aj</w:t>
      </w:r>
      <w:r w:rsidR="008D0EA6" w:rsidRPr="008D0EA6">
        <w:rPr>
          <w:noProof/>
          <w:spacing w:val="-6"/>
          <w:lang w:val="sk-SK"/>
        </w:rPr>
        <w:t xml:space="preserve"> s </w:t>
      </w:r>
      <w:r w:rsidRPr="008D0EA6">
        <w:rPr>
          <w:noProof/>
          <w:spacing w:val="-6"/>
          <w:lang w:val="sk-SK"/>
        </w:rPr>
        <w:t>príslušnými posúdeniami</w:t>
      </w:r>
      <w:r w:rsidR="008D0EA6" w:rsidRPr="008D0EA6">
        <w:rPr>
          <w:noProof/>
          <w:spacing w:val="-6"/>
          <w:lang w:val="sk-SK"/>
        </w:rPr>
        <w:t xml:space="preserve"> v </w:t>
      </w:r>
      <w:r w:rsidRPr="008D0EA6">
        <w:rPr>
          <w:noProof/>
          <w:spacing w:val="-6"/>
          <w:lang w:val="sk-SK"/>
        </w:rPr>
        <w:t>kontexte smernice 2000/60/ES</w:t>
      </w:r>
      <w:r w:rsidR="008D0EA6" w:rsidRPr="008D0EA6">
        <w:rPr>
          <w:noProof/>
          <w:spacing w:val="-6"/>
          <w:lang w:val="sk-SK"/>
        </w:rPr>
        <w:t xml:space="preserve"> a </w:t>
      </w:r>
      <w:r w:rsidRPr="008D0EA6">
        <w:rPr>
          <w:noProof/>
          <w:spacing w:val="-6"/>
          <w:lang w:val="sk-SK"/>
        </w:rPr>
        <w:t>smernice 92/43/EHS vrátane vykonávania požadovaných zmierňujúcich opatrení. Všetky opatrenia identifikované</w:t>
      </w:r>
      <w:r w:rsidR="008D0EA6" w:rsidRPr="008D0EA6">
        <w:rPr>
          <w:noProof/>
          <w:spacing w:val="-6"/>
          <w:lang w:val="sk-SK"/>
        </w:rPr>
        <w:t xml:space="preserve"> v </w:t>
      </w:r>
      <w:r w:rsidRPr="008D0EA6">
        <w:rPr>
          <w:noProof/>
          <w:spacing w:val="-6"/>
          <w:lang w:val="sk-SK"/>
        </w:rPr>
        <w:t>rámci posudzovania vplyvov na životné prostredie ako potrebné na zabezpečenie súladu</w:t>
      </w:r>
      <w:r w:rsidR="008D0EA6" w:rsidRPr="008D0EA6">
        <w:rPr>
          <w:noProof/>
          <w:spacing w:val="-6"/>
          <w:lang w:val="sk-SK"/>
        </w:rPr>
        <w:t xml:space="preserve"> s </w:t>
      </w:r>
      <w:r w:rsidRPr="008D0EA6">
        <w:rPr>
          <w:noProof/>
          <w:spacing w:val="-6"/>
          <w:lang w:val="sk-SK"/>
        </w:rPr>
        <w:t>technickým usmernením týkajúcim sa zásady „výrazne nenarušiť“ (2021/C58/01) sa začlenia do projektu</w:t>
      </w:r>
      <w:r w:rsidR="008D0EA6" w:rsidRPr="008D0EA6">
        <w:rPr>
          <w:noProof/>
          <w:spacing w:val="-6"/>
          <w:lang w:val="sk-SK"/>
        </w:rPr>
        <w:t xml:space="preserve"> a </w:t>
      </w:r>
      <w:r w:rsidRPr="008D0EA6">
        <w:rPr>
          <w:noProof/>
          <w:spacing w:val="-6"/>
          <w:lang w:val="sk-SK"/>
        </w:rPr>
        <w:t>musia sa dodržiavať vo fázach výstavby, prevádzky</w:t>
      </w:r>
      <w:r w:rsidR="008D0EA6" w:rsidRPr="008D0EA6">
        <w:rPr>
          <w:noProof/>
          <w:spacing w:val="-6"/>
          <w:lang w:val="sk-SK"/>
        </w:rPr>
        <w:t xml:space="preserve"> a </w:t>
      </w:r>
      <w:r w:rsidRPr="008D0EA6">
        <w:rPr>
          <w:noProof/>
          <w:spacing w:val="-6"/>
          <w:lang w:val="sk-SK"/>
        </w:rPr>
        <w:t>vyraďovania infraštruktúry</w:t>
      </w:r>
      <w:r w:rsidR="008D0EA6" w:rsidRPr="008D0EA6">
        <w:rPr>
          <w:noProof/>
          <w:spacing w:val="-6"/>
          <w:lang w:val="sk-SK"/>
        </w:rPr>
        <w:t xml:space="preserve"> z </w:t>
      </w:r>
      <w:r w:rsidRPr="008D0EA6">
        <w:rPr>
          <w:noProof/>
          <w:spacing w:val="-6"/>
          <w:lang w:val="sk-SK"/>
        </w:rPr>
        <w:t>prevádzky.</w:t>
      </w:r>
    </w:p>
    <w:p w14:paraId="52A03C55"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1.3 – Diagonálne spojenia</w:t>
      </w:r>
    </w:p>
    <w:p w14:paraId="68375FA5" w14:textId="5DB51D60"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výstavby 27 km vysokorýchlostných železníc pre osobnú aj nákladnú dopravu na tratiach Orte-Falconara e Taranto – Metaponto – Potenza – Battipaglia. Pri posudzovaní</w:t>
      </w:r>
      <w:r w:rsidR="008D0EA6" w:rsidRPr="008D0EA6">
        <w:rPr>
          <w:noProof/>
          <w:spacing w:val="-6"/>
          <w:lang w:val="sk-SK"/>
        </w:rPr>
        <w:t xml:space="preserve"> a </w:t>
      </w:r>
      <w:r w:rsidRPr="008D0EA6">
        <w:rPr>
          <w:noProof/>
          <w:spacing w:val="-6"/>
          <w:lang w:val="sk-SK"/>
        </w:rPr>
        <w:t>schvaľovaní každého príslušného projektu/investície sa dodržiavajú všetky pravidlá</w:t>
      </w:r>
      <w:r w:rsidR="008D0EA6" w:rsidRPr="008D0EA6">
        <w:rPr>
          <w:noProof/>
          <w:spacing w:val="-6"/>
          <w:lang w:val="sk-SK"/>
        </w:rPr>
        <w:t xml:space="preserve"> a </w:t>
      </w:r>
      <w:r w:rsidRPr="008D0EA6">
        <w:rPr>
          <w:noProof/>
          <w:spacing w:val="-6"/>
          <w:lang w:val="sk-SK"/>
        </w:rPr>
        <w:t>postupy stanovené</w:t>
      </w:r>
      <w:r w:rsidR="008D0EA6" w:rsidRPr="008D0EA6">
        <w:rPr>
          <w:noProof/>
          <w:spacing w:val="-6"/>
          <w:lang w:val="sk-SK"/>
        </w:rPr>
        <w:t xml:space="preserve"> v </w:t>
      </w:r>
      <w:r w:rsidRPr="008D0EA6">
        <w:rPr>
          <w:noProof/>
          <w:spacing w:val="-6"/>
          <w:lang w:val="sk-SK"/>
        </w:rPr>
        <w:t>článkoch 6 ods. 3</w:t>
      </w:r>
      <w:r w:rsidR="008D0EA6" w:rsidRPr="008D0EA6">
        <w:rPr>
          <w:noProof/>
          <w:spacing w:val="-6"/>
          <w:lang w:val="sk-SK"/>
        </w:rPr>
        <w:t xml:space="preserve"> a </w:t>
      </w:r>
      <w:r w:rsidRPr="008D0EA6">
        <w:rPr>
          <w:noProof/>
          <w:spacing w:val="-6"/>
          <w:lang w:val="sk-SK"/>
        </w:rPr>
        <w:t>6 ods. 4 smernice EÚ 92/43/EHS</w:t>
      </w:r>
      <w:r w:rsidR="008D0EA6" w:rsidRPr="008D0EA6">
        <w:rPr>
          <w:noProof/>
          <w:spacing w:val="-6"/>
          <w:lang w:val="sk-SK"/>
        </w:rPr>
        <w:t xml:space="preserve"> a </w:t>
      </w:r>
      <w:r w:rsidRPr="008D0EA6">
        <w:rPr>
          <w:noProof/>
          <w:spacing w:val="-6"/>
          <w:lang w:val="sk-SK"/>
        </w:rPr>
        <w:t>dodržiavajú sa vnútroštátne usmernenia pre posudzovanie vplyvu uverejnené</w:t>
      </w:r>
      <w:r w:rsidR="008D0EA6" w:rsidRPr="008D0EA6">
        <w:rPr>
          <w:noProof/>
          <w:spacing w:val="-6"/>
          <w:lang w:val="sk-SK"/>
        </w:rPr>
        <w:t xml:space="preserve"> v </w:t>
      </w:r>
      <w:r w:rsidRPr="008D0EA6">
        <w:rPr>
          <w:noProof/>
          <w:spacing w:val="-6"/>
          <w:lang w:val="sk-SK"/>
        </w:rPr>
        <w:t xml:space="preserve">Úradnom vestníku Talianskej republiky </w:t>
      </w:r>
      <w:r w:rsidR="008D0EA6" w:rsidRPr="008D0EA6">
        <w:rPr>
          <w:noProof/>
          <w:spacing w:val="-6"/>
          <w:lang w:val="sk-SK"/>
        </w:rPr>
        <w:t>č. </w:t>
      </w:r>
      <w:r w:rsidRPr="008D0EA6">
        <w:rPr>
          <w:noProof/>
          <w:spacing w:val="-6"/>
          <w:lang w:val="sk-SK"/>
        </w:rPr>
        <w:t>303</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2019.</w:t>
      </w:r>
    </w:p>
    <w:p w14:paraId="2F5D23D2"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1.4 – Európsky systém riadenia železničnej dopravy (ERTMS)</w:t>
      </w:r>
    </w:p>
    <w:p w14:paraId="2E5828FB" w14:textId="6311F8E8" w:rsidR="008D0EA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vybavenia 2 785 km železničných tratí Európskym systémom riadenia železničnej dopravy (ERTMS)</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európskym plánom rozvoja ERTMS</w:t>
      </w:r>
      <w:r w:rsidR="008D0EA6" w:rsidRPr="008D0EA6">
        <w:rPr>
          <w:noProof/>
          <w:spacing w:val="-6"/>
          <w:lang w:val="sk-SK"/>
        </w:rPr>
        <w:t>.</w:t>
      </w:r>
    </w:p>
    <w:p w14:paraId="1AD110E2" w14:textId="12CDBD7F" w:rsidR="00832256" w:rsidRPr="008D0EA6" w:rsidRDefault="00415B68">
      <w:pPr>
        <w:pStyle w:val="P68B1DB1-Normal2"/>
        <w:spacing w:before="120" w:after="120"/>
        <w:jc w:val="both"/>
        <w:rPr>
          <w:noProof/>
          <w:spacing w:val="-6"/>
          <w:lang w:val="sk-SK"/>
        </w:rPr>
      </w:pPr>
      <w:r w:rsidRPr="008D0EA6">
        <w:rPr>
          <w:noProof/>
          <w:spacing w:val="-6"/>
          <w:lang w:val="sk-SK"/>
        </w:rPr>
        <w:t>Investícia 1.5 – Posilnenie metropolitných uzlov</w:t>
      </w:r>
      <w:r w:rsidR="008D0EA6" w:rsidRPr="008D0EA6">
        <w:rPr>
          <w:noProof/>
          <w:spacing w:val="-6"/>
          <w:lang w:val="sk-SK"/>
        </w:rPr>
        <w:t xml:space="preserve"> a </w:t>
      </w:r>
      <w:r w:rsidRPr="008D0EA6">
        <w:rPr>
          <w:noProof/>
          <w:spacing w:val="-6"/>
          <w:lang w:val="sk-SK"/>
        </w:rPr>
        <w:t>kľúčových vnútroštátnych prepojení</w:t>
      </w:r>
    </w:p>
    <w:p w14:paraId="618170C9" w14:textId="6DD0B549"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modernizácie aspoň 1 280 km úsekov železničnej trate postavených na 12 metropolitných uzloch</w:t>
      </w:r>
      <w:r w:rsidR="008D0EA6" w:rsidRPr="008D0EA6">
        <w:rPr>
          <w:noProof/>
          <w:spacing w:val="-6"/>
          <w:lang w:val="sk-SK"/>
        </w:rPr>
        <w:t xml:space="preserve"> a </w:t>
      </w:r>
      <w:r w:rsidRPr="008D0EA6">
        <w:rPr>
          <w:noProof/>
          <w:spacing w:val="-6"/>
          <w:lang w:val="sk-SK"/>
        </w:rPr>
        <w:t>kľúčových vnútroštátnych spojení (Liguria – Alpy, Bologna – Benátky – Trieste/Udine, Bologna – Miláno, Bologna – Verona – Brenero, stredné</w:t>
      </w:r>
      <w:r w:rsidR="008D0EA6" w:rsidRPr="008D0EA6">
        <w:rPr>
          <w:noProof/>
          <w:spacing w:val="-6"/>
          <w:lang w:val="sk-SK"/>
        </w:rPr>
        <w:t xml:space="preserve"> a </w:t>
      </w:r>
      <w:r w:rsidRPr="008D0EA6">
        <w:rPr>
          <w:noProof/>
          <w:spacing w:val="-6"/>
          <w:lang w:val="sk-SK"/>
        </w:rPr>
        <w:t>severné Tyrrhenské spojenie, jadransko-iónske spojenie, mestské uzly</w:t>
      </w:r>
      <w:r w:rsidR="008D0EA6" w:rsidRPr="008D0EA6">
        <w:rPr>
          <w:noProof/>
          <w:spacing w:val="-6"/>
          <w:lang w:val="sk-SK"/>
        </w:rPr>
        <w:t xml:space="preserve"> a </w:t>
      </w:r>
      <w:r w:rsidRPr="008D0EA6">
        <w:rPr>
          <w:noProof/>
          <w:spacing w:val="-6"/>
          <w:lang w:val="sk-SK"/>
        </w:rPr>
        <w:t>regionálne trate; Terminály nákladnej dopravy). Pri posudzovaní</w:t>
      </w:r>
      <w:r w:rsidR="008D0EA6" w:rsidRPr="008D0EA6">
        <w:rPr>
          <w:noProof/>
          <w:spacing w:val="-6"/>
          <w:lang w:val="sk-SK"/>
        </w:rPr>
        <w:t xml:space="preserve"> a </w:t>
      </w:r>
      <w:r w:rsidRPr="008D0EA6">
        <w:rPr>
          <w:noProof/>
          <w:spacing w:val="-6"/>
          <w:lang w:val="sk-SK"/>
        </w:rPr>
        <w:t>schvaľovaní každého príslušného projektu alebo investície sa dodržiavajú všetky pravidlá</w:t>
      </w:r>
      <w:r w:rsidR="008D0EA6" w:rsidRPr="008D0EA6">
        <w:rPr>
          <w:noProof/>
          <w:spacing w:val="-6"/>
          <w:lang w:val="sk-SK"/>
        </w:rPr>
        <w:t xml:space="preserve"> a </w:t>
      </w:r>
      <w:r w:rsidRPr="008D0EA6">
        <w:rPr>
          <w:noProof/>
          <w:spacing w:val="-6"/>
          <w:lang w:val="sk-SK"/>
        </w:rPr>
        <w:t>postupy stanovené</w:t>
      </w:r>
      <w:r w:rsidR="008D0EA6" w:rsidRPr="008D0EA6">
        <w:rPr>
          <w:noProof/>
          <w:spacing w:val="-6"/>
          <w:lang w:val="sk-SK"/>
        </w:rPr>
        <w:t xml:space="preserve"> v </w:t>
      </w:r>
      <w:r w:rsidRPr="008D0EA6">
        <w:rPr>
          <w:noProof/>
          <w:spacing w:val="-6"/>
          <w:lang w:val="sk-SK"/>
        </w:rPr>
        <w:t>článkoch 6 ods. 3</w:t>
      </w:r>
      <w:r w:rsidR="008D0EA6" w:rsidRPr="008D0EA6">
        <w:rPr>
          <w:noProof/>
          <w:spacing w:val="-6"/>
          <w:lang w:val="sk-SK"/>
        </w:rPr>
        <w:t xml:space="preserve"> a </w:t>
      </w:r>
      <w:r w:rsidRPr="008D0EA6">
        <w:rPr>
          <w:noProof/>
          <w:spacing w:val="-6"/>
          <w:lang w:val="sk-SK"/>
        </w:rPr>
        <w:t>6 ods. 4 smernice EÚ 92/43/EHS</w:t>
      </w:r>
      <w:r w:rsidR="008D0EA6" w:rsidRPr="008D0EA6">
        <w:rPr>
          <w:noProof/>
          <w:spacing w:val="-6"/>
          <w:lang w:val="sk-SK"/>
        </w:rPr>
        <w:t xml:space="preserve"> a </w:t>
      </w:r>
      <w:r w:rsidRPr="008D0EA6">
        <w:rPr>
          <w:noProof/>
          <w:spacing w:val="-6"/>
          <w:lang w:val="sk-SK"/>
        </w:rPr>
        <w:t>dodržiavajú sa vnútroštátne usmernenia pre posudzovanie vplyvu uverejnené</w:t>
      </w:r>
      <w:r w:rsidR="008D0EA6" w:rsidRPr="008D0EA6">
        <w:rPr>
          <w:noProof/>
          <w:spacing w:val="-6"/>
          <w:lang w:val="sk-SK"/>
        </w:rPr>
        <w:t xml:space="preserve"> v </w:t>
      </w:r>
      <w:r w:rsidRPr="008D0EA6">
        <w:rPr>
          <w:noProof/>
          <w:spacing w:val="-6"/>
          <w:lang w:val="sk-SK"/>
        </w:rPr>
        <w:t xml:space="preserve">Úradnom vestníku Talianskej republiky </w:t>
      </w:r>
      <w:r w:rsidR="008D0EA6" w:rsidRPr="008D0EA6">
        <w:rPr>
          <w:noProof/>
          <w:spacing w:val="-6"/>
          <w:lang w:val="sk-SK"/>
        </w:rPr>
        <w:t>č. </w:t>
      </w:r>
      <w:r w:rsidRPr="008D0EA6">
        <w:rPr>
          <w:noProof/>
          <w:spacing w:val="-6"/>
          <w:lang w:val="sk-SK"/>
        </w:rPr>
        <w:t>303</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2019.</w:t>
      </w:r>
    </w:p>
    <w:p w14:paraId="3DD0C22F"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1.6 – Posilnenie regionálnych tratí – modernizácia regionálnych železníc (riadenie RFI)</w:t>
      </w:r>
    </w:p>
    <w:p w14:paraId="0CB665E3" w14:textId="571FB8CD" w:rsidR="00832256" w:rsidRPr="008D0EA6" w:rsidRDefault="00415B68">
      <w:pPr>
        <w:spacing w:before="120" w:after="120"/>
        <w:jc w:val="both"/>
        <w:rPr>
          <w:noProof/>
          <w:spacing w:val="-6"/>
          <w:lang w:val="sk-SK"/>
        </w:rPr>
      </w:pPr>
      <w:r w:rsidRPr="008D0EA6">
        <w:rPr>
          <w:noProof/>
          <w:spacing w:val="-6"/>
          <w:lang w:val="sk-SK"/>
        </w:rPr>
        <w:t>Táto investícia spočíva</w:t>
      </w:r>
      <w:r w:rsidR="008D0EA6" w:rsidRPr="008D0EA6">
        <w:rPr>
          <w:noProof/>
          <w:spacing w:val="-6"/>
          <w:lang w:val="sk-SK"/>
        </w:rPr>
        <w:t xml:space="preserve"> v </w:t>
      </w:r>
      <w:r w:rsidRPr="008D0EA6">
        <w:rPr>
          <w:noProof/>
          <w:spacing w:val="-6"/>
          <w:lang w:val="sk-SK"/>
        </w:rPr>
        <w:t xml:space="preserve">modernizácii 646 km regionálnych tratí, ktorých vlastníctvo bolo prevedené na </w:t>
      </w:r>
      <w:r w:rsidRPr="008D0EA6">
        <w:rPr>
          <w:i/>
          <w:noProof/>
          <w:spacing w:val="-6"/>
          <w:lang w:val="sk-SK"/>
        </w:rPr>
        <w:t>Rete Ferroviaria Italiana (RFI)</w:t>
      </w:r>
      <w:r w:rsidRPr="008D0EA6">
        <w:rPr>
          <w:noProof/>
          <w:spacing w:val="-6"/>
          <w:lang w:val="sk-SK"/>
        </w:rPr>
        <w:t xml:space="preserve"> alebo sa na ňu postupne prevedie. Pri posudzovaní</w:t>
      </w:r>
      <w:r w:rsidR="008D0EA6" w:rsidRPr="008D0EA6">
        <w:rPr>
          <w:noProof/>
          <w:spacing w:val="-6"/>
          <w:lang w:val="sk-SK"/>
        </w:rPr>
        <w:t xml:space="preserve"> a </w:t>
      </w:r>
      <w:r w:rsidRPr="008D0EA6">
        <w:rPr>
          <w:noProof/>
          <w:spacing w:val="-6"/>
          <w:lang w:val="sk-SK"/>
        </w:rPr>
        <w:t>schvaľovaní každého príslušného projektu alebo investície sa dodržiavajú všetky pravidlá</w:t>
      </w:r>
      <w:r w:rsidR="008D0EA6" w:rsidRPr="008D0EA6">
        <w:rPr>
          <w:noProof/>
          <w:spacing w:val="-6"/>
          <w:lang w:val="sk-SK"/>
        </w:rPr>
        <w:t xml:space="preserve"> a </w:t>
      </w:r>
      <w:r w:rsidRPr="008D0EA6">
        <w:rPr>
          <w:noProof/>
          <w:spacing w:val="-6"/>
          <w:lang w:val="sk-SK"/>
        </w:rPr>
        <w:t>postupy stanovené</w:t>
      </w:r>
      <w:r w:rsidR="008D0EA6" w:rsidRPr="008D0EA6">
        <w:rPr>
          <w:noProof/>
          <w:spacing w:val="-6"/>
          <w:lang w:val="sk-SK"/>
        </w:rPr>
        <w:t xml:space="preserve"> v </w:t>
      </w:r>
      <w:r w:rsidRPr="008D0EA6">
        <w:rPr>
          <w:noProof/>
          <w:spacing w:val="-6"/>
          <w:lang w:val="sk-SK"/>
        </w:rPr>
        <w:t>článkoch 6 ods. 3</w:t>
      </w:r>
      <w:r w:rsidR="008D0EA6" w:rsidRPr="008D0EA6">
        <w:rPr>
          <w:noProof/>
          <w:spacing w:val="-6"/>
          <w:lang w:val="sk-SK"/>
        </w:rPr>
        <w:t xml:space="preserve"> a </w:t>
      </w:r>
      <w:r w:rsidRPr="008D0EA6">
        <w:rPr>
          <w:noProof/>
          <w:spacing w:val="-6"/>
          <w:lang w:val="sk-SK"/>
        </w:rPr>
        <w:t>6 ods. 4 smernice EÚ 92/43/EHS</w:t>
      </w:r>
      <w:r w:rsidR="008D0EA6" w:rsidRPr="008D0EA6">
        <w:rPr>
          <w:noProof/>
          <w:spacing w:val="-6"/>
          <w:lang w:val="sk-SK"/>
        </w:rPr>
        <w:t xml:space="preserve"> a </w:t>
      </w:r>
      <w:r w:rsidRPr="008D0EA6">
        <w:rPr>
          <w:noProof/>
          <w:spacing w:val="-6"/>
          <w:lang w:val="sk-SK"/>
        </w:rPr>
        <w:t>dodržiavajú sa vnútroštátne usmernenia pre posudzovanie vplyvu uverejnené</w:t>
      </w:r>
      <w:r w:rsidR="008D0EA6" w:rsidRPr="008D0EA6">
        <w:rPr>
          <w:noProof/>
          <w:spacing w:val="-6"/>
          <w:lang w:val="sk-SK"/>
        </w:rPr>
        <w:t xml:space="preserve"> v </w:t>
      </w:r>
      <w:r w:rsidRPr="008D0EA6">
        <w:rPr>
          <w:noProof/>
          <w:spacing w:val="-6"/>
          <w:lang w:val="sk-SK"/>
        </w:rPr>
        <w:t xml:space="preserve">Úradnom vestníku Talianskej republiky </w:t>
      </w:r>
      <w:r w:rsidR="008D0EA6" w:rsidRPr="008D0EA6">
        <w:rPr>
          <w:noProof/>
          <w:spacing w:val="-6"/>
          <w:lang w:val="sk-SK"/>
        </w:rPr>
        <w:t>č. </w:t>
      </w:r>
      <w:r w:rsidRPr="008D0EA6">
        <w:rPr>
          <w:noProof/>
          <w:spacing w:val="-6"/>
          <w:lang w:val="sk-SK"/>
        </w:rPr>
        <w:t>303</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2019.</w:t>
      </w:r>
    </w:p>
    <w:p w14:paraId="4C6F5CA7" w14:textId="3292E633" w:rsidR="00832256" w:rsidRPr="008D0EA6" w:rsidRDefault="00415B68">
      <w:pPr>
        <w:spacing w:before="120" w:after="120"/>
        <w:jc w:val="both"/>
        <w:rPr>
          <w:noProof/>
          <w:spacing w:val="-6"/>
          <w:lang w:val="sk-SK"/>
        </w:rPr>
      </w:pPr>
      <w:r w:rsidRPr="008D0EA6">
        <w:rPr>
          <w:noProof/>
          <w:spacing w:val="-6"/>
          <w:lang w:val="sk-SK"/>
        </w:rPr>
        <w:t>Intervencie sa plánujú</w:t>
      </w:r>
      <w:r w:rsidR="008D0EA6" w:rsidRPr="008D0EA6">
        <w:rPr>
          <w:noProof/>
          <w:spacing w:val="-6"/>
          <w:lang w:val="sk-SK"/>
        </w:rPr>
        <w:t xml:space="preserve"> v </w:t>
      </w:r>
      <w:r w:rsidRPr="008D0EA6">
        <w:rPr>
          <w:noProof/>
          <w:spacing w:val="-6"/>
          <w:lang w:val="sk-SK"/>
        </w:rPr>
        <w:t>týchto riadkoch:</w:t>
      </w:r>
    </w:p>
    <w:p w14:paraId="67424C6E" w14:textId="1D4F9A8E" w:rsidR="00832256" w:rsidRPr="008D0EA6" w:rsidRDefault="00415B68">
      <w:pPr>
        <w:numPr>
          <w:ilvl w:val="0"/>
          <w:numId w:val="48"/>
        </w:numPr>
        <w:spacing w:before="120" w:after="120" w:line="259" w:lineRule="auto"/>
        <w:ind w:left="360"/>
        <w:contextualSpacing/>
        <w:jc w:val="both"/>
        <w:rPr>
          <w:noProof/>
          <w:spacing w:val="-6"/>
          <w:lang w:val="sk-SK"/>
        </w:rPr>
      </w:pPr>
      <w:r w:rsidRPr="008D0EA6">
        <w:rPr>
          <w:noProof/>
          <w:spacing w:val="-6"/>
          <w:lang w:val="sk-SK"/>
        </w:rPr>
        <w:t>Piemont: modernizácia</w:t>
      </w:r>
      <w:r w:rsidR="008D0EA6" w:rsidRPr="008D0EA6">
        <w:rPr>
          <w:noProof/>
          <w:spacing w:val="-6"/>
          <w:lang w:val="sk-SK"/>
        </w:rPr>
        <w:t xml:space="preserve"> a </w:t>
      </w:r>
      <w:r w:rsidRPr="008D0EA6">
        <w:rPr>
          <w:noProof/>
          <w:spacing w:val="-6"/>
          <w:lang w:val="sk-SK"/>
        </w:rPr>
        <w:t>modernizácia Torino Cerese-Canavesana: zlepšenie pravidelnosti dopravných tokov;</w:t>
      </w:r>
    </w:p>
    <w:p w14:paraId="757B0906" w14:textId="3128C17C" w:rsidR="00832256" w:rsidRPr="008D0EA6" w:rsidRDefault="00415B68">
      <w:pPr>
        <w:numPr>
          <w:ilvl w:val="0"/>
          <w:numId w:val="48"/>
        </w:numPr>
        <w:spacing w:before="120" w:after="120" w:line="259" w:lineRule="auto"/>
        <w:ind w:left="360"/>
        <w:contextualSpacing/>
        <w:jc w:val="both"/>
        <w:rPr>
          <w:noProof/>
          <w:spacing w:val="-6"/>
          <w:lang w:val="sk-SK"/>
        </w:rPr>
      </w:pPr>
      <w:r w:rsidRPr="008D0EA6">
        <w:rPr>
          <w:noProof/>
          <w:spacing w:val="-6"/>
          <w:lang w:val="sk-SK"/>
        </w:rPr>
        <w:t>Friuli Venezia Giulia: Železnica FuC: infraštruktúrne</w:t>
      </w:r>
      <w:r w:rsidR="008D0EA6" w:rsidRPr="008D0EA6">
        <w:rPr>
          <w:noProof/>
          <w:spacing w:val="-6"/>
          <w:lang w:val="sk-SK"/>
        </w:rPr>
        <w:t xml:space="preserve"> a </w:t>
      </w:r>
      <w:r w:rsidRPr="008D0EA6">
        <w:rPr>
          <w:noProof/>
          <w:spacing w:val="-6"/>
          <w:lang w:val="sk-SK"/>
        </w:rPr>
        <w:t>technologické práce na trati Udine-Cividale: zlepšenie pravidelnosti dopravných tokov;</w:t>
      </w:r>
    </w:p>
    <w:p w14:paraId="0C162F0F" w14:textId="4BB2B46F" w:rsidR="00832256" w:rsidRPr="008D0EA6" w:rsidRDefault="00415B68">
      <w:pPr>
        <w:numPr>
          <w:ilvl w:val="0"/>
          <w:numId w:val="48"/>
        </w:numPr>
        <w:spacing w:before="120" w:after="120" w:line="259" w:lineRule="auto"/>
        <w:ind w:left="360"/>
        <w:contextualSpacing/>
        <w:jc w:val="both"/>
        <w:rPr>
          <w:noProof/>
          <w:spacing w:val="-6"/>
          <w:lang w:val="sk-SK"/>
        </w:rPr>
      </w:pPr>
      <w:r w:rsidRPr="008D0EA6">
        <w:rPr>
          <w:noProof/>
          <w:spacing w:val="-6"/>
          <w:lang w:val="sk-SK"/>
        </w:rPr>
        <w:t>Umbria: Hlavná železnica Umbrian Central Railway (FCU): infraštrukturálne</w:t>
      </w:r>
      <w:r w:rsidR="008D0EA6" w:rsidRPr="008D0EA6">
        <w:rPr>
          <w:noProof/>
          <w:spacing w:val="-6"/>
          <w:lang w:val="sk-SK"/>
        </w:rPr>
        <w:t xml:space="preserve"> a </w:t>
      </w:r>
      <w:r w:rsidRPr="008D0EA6">
        <w:rPr>
          <w:noProof/>
          <w:spacing w:val="-6"/>
          <w:lang w:val="sk-SK"/>
        </w:rPr>
        <w:t>technologické zásahy;</w:t>
      </w:r>
    </w:p>
    <w:p w14:paraId="4A17F9F0" w14:textId="7F4D7DF6" w:rsidR="00832256" w:rsidRPr="008D0EA6" w:rsidRDefault="00415B68">
      <w:pPr>
        <w:numPr>
          <w:ilvl w:val="0"/>
          <w:numId w:val="48"/>
        </w:numPr>
        <w:spacing w:before="120" w:after="120" w:line="259" w:lineRule="auto"/>
        <w:ind w:left="360"/>
        <w:contextualSpacing/>
        <w:jc w:val="both"/>
        <w:rPr>
          <w:noProof/>
          <w:spacing w:val="-6"/>
          <w:lang w:val="sk-SK"/>
        </w:rPr>
      </w:pPr>
      <w:r w:rsidRPr="008D0EA6">
        <w:rPr>
          <w:noProof/>
          <w:spacing w:val="-6"/>
          <w:lang w:val="sk-SK"/>
        </w:rPr>
        <w:t>Kampánia (EAV): Posilnenie</w:t>
      </w:r>
      <w:r w:rsidR="008D0EA6" w:rsidRPr="008D0EA6">
        <w:rPr>
          <w:noProof/>
          <w:spacing w:val="-6"/>
          <w:lang w:val="sk-SK"/>
        </w:rPr>
        <w:t xml:space="preserve"> a </w:t>
      </w:r>
      <w:r w:rsidRPr="008D0EA6">
        <w:rPr>
          <w:noProof/>
          <w:spacing w:val="-6"/>
          <w:lang w:val="sk-SK"/>
        </w:rPr>
        <w:t>modernizácia trate Cancello-Benevento: zlepšenie bezpečnostných noriem pre železničnú prevádzku;</w:t>
      </w:r>
    </w:p>
    <w:p w14:paraId="14DC3B77" w14:textId="7AE4A14A" w:rsidR="00832256" w:rsidRPr="008D0EA6" w:rsidRDefault="00415B68">
      <w:pPr>
        <w:numPr>
          <w:ilvl w:val="0"/>
          <w:numId w:val="48"/>
        </w:numPr>
        <w:spacing w:before="120" w:after="120" w:line="259" w:lineRule="auto"/>
        <w:ind w:left="360"/>
        <w:contextualSpacing/>
        <w:jc w:val="both"/>
        <w:rPr>
          <w:noProof/>
          <w:spacing w:val="-6"/>
          <w:lang w:val="sk-SK"/>
        </w:rPr>
      </w:pPr>
      <w:r w:rsidRPr="008D0EA6">
        <w:rPr>
          <w:noProof/>
          <w:spacing w:val="-6"/>
          <w:lang w:val="sk-SK"/>
        </w:rPr>
        <w:t>Apúlia: Línia Bari-Bitritto: modernizácia infraštruktúry: súlad</w:t>
      </w:r>
      <w:r w:rsidR="008D0EA6" w:rsidRPr="008D0EA6">
        <w:rPr>
          <w:noProof/>
          <w:spacing w:val="-6"/>
          <w:lang w:val="sk-SK"/>
        </w:rPr>
        <w:t xml:space="preserve"> s </w:t>
      </w:r>
      <w:r w:rsidRPr="008D0EA6">
        <w:rPr>
          <w:noProof/>
          <w:spacing w:val="-6"/>
          <w:lang w:val="sk-SK"/>
        </w:rPr>
        <w:t>technickými/regulačnými normami národnej železničnej infraštruktúry; Ferrovie del Sud Est (FSE): modernizácia infraštruktúry trate Bari – Tiranto: zásah umožní prispôsobenie výkonnostným normám RFI</w:t>
      </w:r>
      <w:r w:rsidR="008D0EA6" w:rsidRPr="008D0EA6">
        <w:rPr>
          <w:noProof/>
          <w:spacing w:val="-6"/>
          <w:lang w:val="sk-SK"/>
        </w:rPr>
        <w:t xml:space="preserve"> a </w:t>
      </w:r>
      <w:r w:rsidRPr="008D0EA6">
        <w:rPr>
          <w:noProof/>
          <w:spacing w:val="-6"/>
          <w:lang w:val="sk-SK"/>
        </w:rPr>
        <w:t>technickým špecifikáciám interoperability; FSE: Dokončenie vybavenia SCMT/ERTMS</w:t>
      </w:r>
      <w:r w:rsidR="008D0EA6" w:rsidRPr="008D0EA6">
        <w:rPr>
          <w:noProof/>
          <w:spacing w:val="-6"/>
          <w:lang w:val="sk-SK"/>
        </w:rPr>
        <w:t xml:space="preserve"> v </w:t>
      </w:r>
      <w:r w:rsidRPr="008D0EA6">
        <w:rPr>
          <w:noProof/>
          <w:spacing w:val="-6"/>
          <w:lang w:val="sk-SK"/>
        </w:rPr>
        <w:t>sieti: zlepšenie dopravnej výkonnosti, optimalizácia kapacity, zlepšenie bezpečnostných noriem; FSE: Realizácia intermodálnych centier</w:t>
      </w:r>
      <w:r w:rsidR="008D0EA6" w:rsidRPr="008D0EA6">
        <w:rPr>
          <w:noProof/>
          <w:spacing w:val="-6"/>
          <w:lang w:val="sk-SK"/>
        </w:rPr>
        <w:t xml:space="preserve"> a </w:t>
      </w:r>
      <w:r w:rsidRPr="008D0EA6">
        <w:rPr>
          <w:noProof/>
          <w:spacing w:val="-6"/>
          <w:lang w:val="sk-SK"/>
        </w:rPr>
        <w:t>modernizácia 20 staníc: cieľom intervencie je zlepšiť prístupnosť staníc</w:t>
      </w:r>
      <w:r w:rsidR="008D0EA6" w:rsidRPr="008D0EA6">
        <w:rPr>
          <w:noProof/>
          <w:spacing w:val="-6"/>
          <w:lang w:val="sk-SK"/>
        </w:rPr>
        <w:t xml:space="preserve"> a </w:t>
      </w:r>
      <w:r w:rsidRPr="008D0EA6">
        <w:rPr>
          <w:noProof/>
          <w:spacing w:val="-6"/>
          <w:lang w:val="sk-SK"/>
        </w:rPr>
        <w:t>vytvoriť priestory na výmenu železničných autobusov, železničných</w:t>
      </w:r>
      <w:r w:rsidR="008D0EA6" w:rsidRPr="008D0EA6">
        <w:rPr>
          <w:noProof/>
          <w:spacing w:val="-6"/>
          <w:lang w:val="sk-SK"/>
        </w:rPr>
        <w:t xml:space="preserve"> a </w:t>
      </w:r>
      <w:r w:rsidRPr="008D0EA6">
        <w:rPr>
          <w:noProof/>
          <w:spacing w:val="-6"/>
          <w:lang w:val="sk-SK"/>
        </w:rPr>
        <w:t>súkromných vozidiel</w:t>
      </w:r>
      <w:r w:rsidR="008D0EA6" w:rsidRPr="008D0EA6">
        <w:rPr>
          <w:noProof/>
          <w:spacing w:val="-6"/>
          <w:lang w:val="sk-SK"/>
        </w:rPr>
        <w:t xml:space="preserve"> a </w:t>
      </w:r>
      <w:r w:rsidRPr="008D0EA6">
        <w:rPr>
          <w:noProof/>
          <w:spacing w:val="-6"/>
          <w:lang w:val="sk-SK"/>
        </w:rPr>
        <w:t>železničných bicyklov;</w:t>
      </w:r>
    </w:p>
    <w:p w14:paraId="5FE1FE73" w14:textId="6BB3DE1F" w:rsidR="00832256" w:rsidRPr="008D0EA6" w:rsidRDefault="00415B68">
      <w:pPr>
        <w:numPr>
          <w:ilvl w:val="0"/>
          <w:numId w:val="48"/>
        </w:numPr>
        <w:spacing w:before="120" w:after="120" w:line="259" w:lineRule="auto"/>
        <w:ind w:left="360"/>
        <w:contextualSpacing/>
        <w:jc w:val="both"/>
        <w:rPr>
          <w:noProof/>
          <w:spacing w:val="-6"/>
          <w:lang w:val="sk-SK"/>
        </w:rPr>
      </w:pPr>
      <w:r w:rsidRPr="008D0EA6">
        <w:rPr>
          <w:noProof/>
          <w:spacing w:val="-6"/>
          <w:lang w:val="sk-SK"/>
        </w:rPr>
        <w:t>Kalábria: Línia Rosarno-S. Ferdinando: modernizácia vybavenia tratí Rosarno</w:t>
      </w:r>
      <w:r w:rsidR="008D0EA6" w:rsidRPr="008D0EA6">
        <w:rPr>
          <w:noProof/>
          <w:spacing w:val="-6"/>
          <w:lang w:val="sk-SK"/>
        </w:rPr>
        <w:t xml:space="preserve"> a </w:t>
      </w:r>
      <w:r w:rsidRPr="008D0EA6">
        <w:rPr>
          <w:noProof/>
          <w:spacing w:val="-6"/>
          <w:lang w:val="sk-SK"/>
        </w:rPr>
        <w:t>San Ferdinando na spojenie</w:t>
      </w:r>
      <w:r w:rsidR="008D0EA6" w:rsidRPr="008D0EA6">
        <w:rPr>
          <w:noProof/>
          <w:spacing w:val="-6"/>
          <w:lang w:val="sk-SK"/>
        </w:rPr>
        <w:t xml:space="preserve"> s </w:t>
      </w:r>
      <w:r w:rsidRPr="008D0EA6">
        <w:rPr>
          <w:noProof/>
          <w:spacing w:val="-6"/>
          <w:lang w:val="sk-SK"/>
        </w:rPr>
        <w:t>Gioia Tauro.</w:t>
      </w:r>
    </w:p>
    <w:p w14:paraId="7BEB60C8" w14:textId="0C2D85AB" w:rsidR="00832256" w:rsidRPr="008D0EA6" w:rsidRDefault="00415B68">
      <w:pPr>
        <w:pStyle w:val="P68B1DB1-Normal2"/>
        <w:spacing w:before="120" w:after="120"/>
        <w:jc w:val="both"/>
        <w:rPr>
          <w:noProof/>
          <w:spacing w:val="-6"/>
          <w:lang w:val="sk-SK"/>
        </w:rPr>
      </w:pPr>
      <w:r w:rsidRPr="008D0EA6">
        <w:rPr>
          <w:noProof/>
          <w:spacing w:val="-6"/>
          <w:lang w:val="sk-SK"/>
        </w:rPr>
        <w:t>Investícia 1.7 – Modernizácia, elektrifikácia</w:t>
      </w:r>
      <w:r w:rsidR="008D0EA6" w:rsidRPr="008D0EA6">
        <w:rPr>
          <w:noProof/>
          <w:spacing w:val="-6"/>
          <w:lang w:val="sk-SK"/>
        </w:rPr>
        <w:t xml:space="preserve"> a </w:t>
      </w:r>
      <w:r w:rsidRPr="008D0EA6">
        <w:rPr>
          <w:noProof/>
          <w:spacing w:val="-6"/>
          <w:lang w:val="sk-SK"/>
        </w:rPr>
        <w:t>odolnosť železníc na juhu</w:t>
      </w:r>
    </w:p>
    <w:p w14:paraId="0FECE526" w14:textId="0EF8F27A"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modernizácie, elektrifikácie</w:t>
      </w:r>
      <w:r w:rsidR="008D0EA6" w:rsidRPr="008D0EA6">
        <w:rPr>
          <w:noProof/>
          <w:spacing w:val="-6"/>
          <w:lang w:val="sk-SK"/>
        </w:rPr>
        <w:t xml:space="preserve"> a </w:t>
      </w:r>
      <w:r w:rsidRPr="008D0EA6">
        <w:rPr>
          <w:noProof/>
          <w:spacing w:val="-6"/>
          <w:lang w:val="sk-SK"/>
        </w:rPr>
        <w:t>odolnosti 650 km železníc na juhu. Zmluvy</w:t>
      </w:r>
      <w:r w:rsidR="008D0EA6" w:rsidRPr="008D0EA6">
        <w:rPr>
          <w:noProof/>
          <w:spacing w:val="-6"/>
          <w:lang w:val="sk-SK"/>
        </w:rPr>
        <w:t xml:space="preserve"> o </w:t>
      </w:r>
      <w:r w:rsidRPr="008D0EA6">
        <w:rPr>
          <w:noProof/>
          <w:spacing w:val="-6"/>
          <w:lang w:val="sk-SK"/>
        </w:rPr>
        <w:t>tejto investícii sa okrem iného vzťahujú na letiskové spojenie Olbia, prístavné spojenie Augusta, zdvojnásobenie trate Decimomannu – Villamassargia, modernizáciu spojenia Potenza – Foggia, intermodálne spojenie Brindisi. Pri posudzovaní</w:t>
      </w:r>
      <w:r w:rsidR="008D0EA6" w:rsidRPr="008D0EA6">
        <w:rPr>
          <w:noProof/>
          <w:spacing w:val="-6"/>
          <w:lang w:val="sk-SK"/>
        </w:rPr>
        <w:t xml:space="preserve"> a </w:t>
      </w:r>
      <w:r w:rsidRPr="008D0EA6">
        <w:rPr>
          <w:noProof/>
          <w:spacing w:val="-6"/>
          <w:lang w:val="sk-SK"/>
        </w:rPr>
        <w:t>schvaľovaní každého príslušného projektu alebo investície sa dodržiavajú všetky pravidlá</w:t>
      </w:r>
      <w:r w:rsidR="008D0EA6" w:rsidRPr="008D0EA6">
        <w:rPr>
          <w:noProof/>
          <w:spacing w:val="-6"/>
          <w:lang w:val="sk-SK"/>
        </w:rPr>
        <w:t xml:space="preserve"> a </w:t>
      </w:r>
      <w:r w:rsidRPr="008D0EA6">
        <w:rPr>
          <w:noProof/>
          <w:spacing w:val="-6"/>
          <w:lang w:val="sk-SK"/>
        </w:rPr>
        <w:t>postupy stanovené</w:t>
      </w:r>
      <w:r w:rsidR="008D0EA6" w:rsidRPr="008D0EA6">
        <w:rPr>
          <w:noProof/>
          <w:spacing w:val="-6"/>
          <w:lang w:val="sk-SK"/>
        </w:rPr>
        <w:t xml:space="preserve"> v </w:t>
      </w:r>
      <w:r w:rsidRPr="008D0EA6">
        <w:rPr>
          <w:noProof/>
          <w:spacing w:val="-6"/>
          <w:lang w:val="sk-SK"/>
        </w:rPr>
        <w:t>článkoch 6 ods. 3</w:t>
      </w:r>
      <w:r w:rsidR="008D0EA6" w:rsidRPr="008D0EA6">
        <w:rPr>
          <w:noProof/>
          <w:spacing w:val="-6"/>
          <w:lang w:val="sk-SK"/>
        </w:rPr>
        <w:t xml:space="preserve"> a </w:t>
      </w:r>
      <w:r w:rsidRPr="008D0EA6">
        <w:rPr>
          <w:noProof/>
          <w:spacing w:val="-6"/>
          <w:lang w:val="sk-SK"/>
        </w:rPr>
        <w:t>6 ods. 4 smernice EÚ 92/43/EHS</w:t>
      </w:r>
      <w:r w:rsidR="008D0EA6" w:rsidRPr="008D0EA6">
        <w:rPr>
          <w:noProof/>
          <w:spacing w:val="-6"/>
          <w:lang w:val="sk-SK"/>
        </w:rPr>
        <w:t xml:space="preserve"> a </w:t>
      </w:r>
      <w:r w:rsidRPr="008D0EA6">
        <w:rPr>
          <w:noProof/>
          <w:spacing w:val="-6"/>
          <w:lang w:val="sk-SK"/>
        </w:rPr>
        <w:t>dodržiavajú sa vnútroštátne usmernenia pre posudzovanie vplyvu uverejnené</w:t>
      </w:r>
      <w:r w:rsidR="008D0EA6" w:rsidRPr="008D0EA6">
        <w:rPr>
          <w:noProof/>
          <w:spacing w:val="-6"/>
          <w:lang w:val="sk-SK"/>
        </w:rPr>
        <w:t xml:space="preserve"> v </w:t>
      </w:r>
      <w:r w:rsidRPr="008D0EA6">
        <w:rPr>
          <w:noProof/>
          <w:spacing w:val="-6"/>
          <w:lang w:val="sk-SK"/>
        </w:rPr>
        <w:t xml:space="preserve">Úradnom vestníku Talianskej republiky </w:t>
      </w:r>
      <w:r w:rsidR="008D0EA6" w:rsidRPr="008D0EA6">
        <w:rPr>
          <w:noProof/>
          <w:spacing w:val="-6"/>
          <w:lang w:val="sk-SK"/>
        </w:rPr>
        <w:t>č. </w:t>
      </w:r>
      <w:r w:rsidRPr="008D0EA6">
        <w:rPr>
          <w:noProof/>
          <w:spacing w:val="-6"/>
          <w:lang w:val="sk-SK"/>
        </w:rPr>
        <w:t>303</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2019.</w:t>
      </w:r>
    </w:p>
    <w:p w14:paraId="0E1FAC76"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1.8 – Zlepšovanie železničných staníc (RFI)</w:t>
      </w:r>
      <w:r w:rsidRPr="008D0EA6">
        <w:rPr>
          <w:i/>
          <w:noProof/>
          <w:spacing w:val="-6"/>
          <w:lang w:val="sk-SK"/>
        </w:rPr>
        <w:t>Rete Ferroviaria Italiana (RFI)</w:t>
      </w:r>
      <w:r w:rsidRPr="008D0EA6">
        <w:rPr>
          <w:noProof/>
          <w:spacing w:val="-6"/>
          <w:lang w:val="sk-SK"/>
        </w:rPr>
        <w:t>; na juhu)</w:t>
      </w:r>
    </w:p>
    <w:p w14:paraId="7027F38C" w14:textId="539D08EA"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modernizácie 38 železničných staníc</w:t>
      </w:r>
      <w:r w:rsidR="008D0EA6" w:rsidRPr="008D0EA6">
        <w:rPr>
          <w:noProof/>
          <w:spacing w:val="-6"/>
          <w:lang w:val="sk-SK"/>
        </w:rPr>
        <w:t xml:space="preserve"> a </w:t>
      </w:r>
      <w:r w:rsidRPr="008D0EA6">
        <w:rPr>
          <w:noProof/>
          <w:spacing w:val="-6"/>
          <w:lang w:val="sk-SK"/>
        </w:rPr>
        <w:t>ich sprístupnenia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 xml:space="preserve">nariadením Komisie </w:t>
      </w:r>
      <w:r w:rsidR="008D0EA6" w:rsidRPr="008D0EA6">
        <w:rPr>
          <w:noProof/>
          <w:spacing w:val="-6"/>
          <w:lang w:val="sk-SK"/>
        </w:rPr>
        <w:t>č. </w:t>
      </w:r>
      <w:r w:rsidRPr="008D0EA6">
        <w:rPr>
          <w:noProof/>
          <w:spacing w:val="-6"/>
          <w:lang w:val="sk-SK"/>
        </w:rPr>
        <w:t>1300/2014</w:t>
      </w:r>
      <w:r w:rsidR="008D0EA6" w:rsidRPr="008D0EA6">
        <w:rPr>
          <w:noProof/>
          <w:spacing w:val="-6"/>
          <w:lang w:val="sk-SK"/>
        </w:rPr>
        <w:t xml:space="preserve"> a </w:t>
      </w:r>
      <w:r w:rsidRPr="008D0EA6">
        <w:rPr>
          <w:noProof/>
          <w:spacing w:val="-6"/>
          <w:lang w:val="sk-SK"/>
        </w:rPr>
        <w:t>nariadeniami EÚ</w:t>
      </w:r>
      <w:r w:rsidR="008D0EA6" w:rsidRPr="008D0EA6">
        <w:rPr>
          <w:noProof/>
          <w:spacing w:val="-6"/>
          <w:lang w:val="sk-SK"/>
        </w:rPr>
        <w:t xml:space="preserve"> o </w:t>
      </w:r>
      <w:r w:rsidRPr="008D0EA6">
        <w:rPr>
          <w:noProof/>
          <w:spacing w:val="-6"/>
          <w:lang w:val="sk-SK"/>
        </w:rPr>
        <w:t>bezpečnosti železníc. Pri posudzovaní</w:t>
      </w:r>
      <w:r w:rsidR="008D0EA6" w:rsidRPr="008D0EA6">
        <w:rPr>
          <w:noProof/>
          <w:spacing w:val="-6"/>
          <w:lang w:val="sk-SK"/>
        </w:rPr>
        <w:t xml:space="preserve"> a </w:t>
      </w:r>
      <w:r w:rsidRPr="008D0EA6">
        <w:rPr>
          <w:noProof/>
          <w:spacing w:val="-6"/>
          <w:lang w:val="sk-SK"/>
        </w:rPr>
        <w:t>schvaľovaní každého príslušného projektu alebo investície sa dodržiavajú všetky pravidlá</w:t>
      </w:r>
      <w:r w:rsidR="008D0EA6" w:rsidRPr="008D0EA6">
        <w:rPr>
          <w:noProof/>
          <w:spacing w:val="-6"/>
          <w:lang w:val="sk-SK"/>
        </w:rPr>
        <w:t xml:space="preserve"> a </w:t>
      </w:r>
      <w:r w:rsidRPr="008D0EA6">
        <w:rPr>
          <w:noProof/>
          <w:spacing w:val="-6"/>
          <w:lang w:val="sk-SK"/>
        </w:rPr>
        <w:t>postupy stanovené</w:t>
      </w:r>
      <w:r w:rsidR="008D0EA6" w:rsidRPr="008D0EA6">
        <w:rPr>
          <w:noProof/>
          <w:spacing w:val="-6"/>
          <w:lang w:val="sk-SK"/>
        </w:rPr>
        <w:t xml:space="preserve"> v </w:t>
      </w:r>
      <w:r w:rsidRPr="008D0EA6">
        <w:rPr>
          <w:noProof/>
          <w:spacing w:val="-6"/>
          <w:lang w:val="sk-SK"/>
        </w:rPr>
        <w:t>článkoch 6 ods. 3</w:t>
      </w:r>
      <w:r w:rsidR="008D0EA6" w:rsidRPr="008D0EA6">
        <w:rPr>
          <w:noProof/>
          <w:spacing w:val="-6"/>
          <w:lang w:val="sk-SK"/>
        </w:rPr>
        <w:t xml:space="preserve"> a </w:t>
      </w:r>
      <w:r w:rsidRPr="008D0EA6">
        <w:rPr>
          <w:noProof/>
          <w:spacing w:val="-6"/>
          <w:lang w:val="sk-SK"/>
        </w:rPr>
        <w:t>6 ods. 4 smernice EÚ 92/43/EHS</w:t>
      </w:r>
      <w:r w:rsidR="008D0EA6" w:rsidRPr="008D0EA6">
        <w:rPr>
          <w:noProof/>
          <w:spacing w:val="-6"/>
          <w:lang w:val="sk-SK"/>
        </w:rPr>
        <w:t xml:space="preserve"> a </w:t>
      </w:r>
      <w:r w:rsidRPr="008D0EA6">
        <w:rPr>
          <w:noProof/>
          <w:spacing w:val="-6"/>
          <w:lang w:val="sk-SK"/>
        </w:rPr>
        <w:t>dodržiavajú sa vnútroštátne usmernenia pre posudzovanie vplyvu uverejnené</w:t>
      </w:r>
      <w:r w:rsidR="008D0EA6" w:rsidRPr="008D0EA6">
        <w:rPr>
          <w:noProof/>
          <w:spacing w:val="-6"/>
          <w:lang w:val="sk-SK"/>
        </w:rPr>
        <w:t xml:space="preserve"> v </w:t>
      </w:r>
      <w:r w:rsidRPr="008D0EA6">
        <w:rPr>
          <w:noProof/>
          <w:spacing w:val="-6"/>
          <w:lang w:val="sk-SK"/>
        </w:rPr>
        <w:t xml:space="preserve">Úradnom vestníku Talianskej republiky </w:t>
      </w:r>
      <w:r w:rsidR="008D0EA6" w:rsidRPr="008D0EA6">
        <w:rPr>
          <w:noProof/>
          <w:spacing w:val="-6"/>
          <w:lang w:val="sk-SK"/>
        </w:rPr>
        <w:t>č. </w:t>
      </w:r>
      <w:r w:rsidRPr="008D0EA6">
        <w:rPr>
          <w:noProof/>
          <w:spacing w:val="-6"/>
          <w:lang w:val="sk-SK"/>
        </w:rPr>
        <w:t>303</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2019.</w:t>
      </w:r>
    </w:p>
    <w:p w14:paraId="6DDFE359"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1.9 – Medziregionálne spojenia</w:t>
      </w:r>
    </w:p>
    <w:p w14:paraId="57C82719" w14:textId="1B7B8D13" w:rsidR="0083225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urýchlenia zásahov 221 km na týchto tratiach:</w:t>
      </w:r>
    </w:p>
    <w:p w14:paraId="3490DC93" w14:textId="77777777" w:rsidR="00832256" w:rsidRPr="008D0EA6" w:rsidRDefault="00415B68">
      <w:pPr>
        <w:pStyle w:val="ListParagraph"/>
        <w:numPr>
          <w:ilvl w:val="0"/>
          <w:numId w:val="91"/>
        </w:numPr>
        <w:rPr>
          <w:noProof/>
          <w:spacing w:val="-6"/>
          <w:lang w:val="sk-SK"/>
        </w:rPr>
      </w:pPr>
      <w:r w:rsidRPr="008D0EA6">
        <w:rPr>
          <w:noProof/>
          <w:spacing w:val="-6"/>
          <w:lang w:val="sk-SK"/>
        </w:rPr>
        <w:t>Miláno – Janov</w:t>
      </w:r>
    </w:p>
    <w:p w14:paraId="346ABBDC" w14:textId="77777777" w:rsidR="00832256" w:rsidRPr="008D0EA6" w:rsidRDefault="00415B68">
      <w:pPr>
        <w:pStyle w:val="ListParagraph"/>
        <w:numPr>
          <w:ilvl w:val="0"/>
          <w:numId w:val="91"/>
        </w:numPr>
        <w:rPr>
          <w:noProof/>
          <w:spacing w:val="-6"/>
          <w:lang w:val="sk-SK"/>
        </w:rPr>
      </w:pPr>
      <w:r w:rsidRPr="008D0EA6">
        <w:rPr>
          <w:noProof/>
          <w:spacing w:val="-6"/>
          <w:lang w:val="sk-SK"/>
        </w:rPr>
        <w:t>Palermo – Catania (linea storica)</w:t>
      </w:r>
    </w:p>
    <w:p w14:paraId="7DB5B332" w14:textId="77777777" w:rsidR="00832256" w:rsidRPr="008D0EA6" w:rsidRDefault="00415B68">
      <w:pPr>
        <w:pStyle w:val="ListParagraph"/>
        <w:numPr>
          <w:ilvl w:val="0"/>
          <w:numId w:val="91"/>
        </w:numPr>
        <w:rPr>
          <w:noProof/>
          <w:spacing w:val="-6"/>
          <w:lang w:val="sk-SK"/>
        </w:rPr>
      </w:pPr>
      <w:r w:rsidRPr="008D0EA6">
        <w:rPr>
          <w:noProof/>
          <w:spacing w:val="-6"/>
          <w:lang w:val="sk-SK"/>
        </w:rPr>
        <w:t>Battipaglia-Potenza</w:t>
      </w:r>
    </w:p>
    <w:p w14:paraId="3EA881EC" w14:textId="77777777" w:rsidR="00832256" w:rsidRPr="008D0EA6" w:rsidRDefault="00415B68">
      <w:pPr>
        <w:pStyle w:val="ListParagraph"/>
        <w:numPr>
          <w:ilvl w:val="0"/>
          <w:numId w:val="91"/>
        </w:numPr>
        <w:rPr>
          <w:noProof/>
          <w:spacing w:val="-6"/>
          <w:lang w:val="sk-SK"/>
        </w:rPr>
      </w:pPr>
      <w:r w:rsidRPr="008D0EA6">
        <w:rPr>
          <w:noProof/>
          <w:spacing w:val="-6"/>
          <w:lang w:val="sk-SK"/>
        </w:rPr>
        <w:t>Orte – Falconara.</w:t>
      </w:r>
    </w:p>
    <w:p w14:paraId="618CFED8" w14:textId="77777777" w:rsidR="00832256" w:rsidRPr="008D0EA6" w:rsidRDefault="00415B68">
      <w:pPr>
        <w:rPr>
          <w:noProof/>
          <w:spacing w:val="-6"/>
          <w:lang w:val="sk-SK"/>
        </w:rPr>
      </w:pPr>
      <w:r w:rsidRPr="008D0EA6">
        <w:rPr>
          <w:noProof/>
          <w:spacing w:val="-6"/>
          <w:lang w:val="sk-SK"/>
        </w:rPr>
        <w:t>Cieľom investície je zvýšiť výkonnosť súčasnej infraštruktúry prostredníctvom intervencií, ktoré by mohli zahŕňať:</w:t>
      </w:r>
    </w:p>
    <w:p w14:paraId="06740782" w14:textId="77777777" w:rsidR="008D0EA6" w:rsidRPr="008D0EA6" w:rsidRDefault="00415B68">
      <w:pPr>
        <w:pStyle w:val="ListParagraph"/>
        <w:numPr>
          <w:ilvl w:val="0"/>
          <w:numId w:val="92"/>
        </w:numPr>
        <w:rPr>
          <w:noProof/>
          <w:spacing w:val="-6"/>
          <w:lang w:val="sk-SK"/>
        </w:rPr>
      </w:pPr>
      <w:r w:rsidRPr="008D0EA6">
        <w:rPr>
          <w:noProof/>
          <w:spacing w:val="-6"/>
          <w:lang w:val="sk-SK"/>
        </w:rPr>
        <w:t>zmeny plánov stopy staníc (PRG – Piano Regolatore Generale)</w:t>
      </w:r>
      <w:r w:rsidR="008D0EA6" w:rsidRPr="008D0EA6">
        <w:rPr>
          <w:noProof/>
          <w:spacing w:val="-6"/>
          <w:lang w:val="sk-SK"/>
        </w:rPr>
        <w:t>;</w:t>
      </w:r>
    </w:p>
    <w:p w14:paraId="62B346FF" w14:textId="7DAA39B0" w:rsidR="00832256" w:rsidRPr="008D0EA6" w:rsidRDefault="00415B68">
      <w:pPr>
        <w:pStyle w:val="ListParagraph"/>
        <w:numPr>
          <w:ilvl w:val="0"/>
          <w:numId w:val="92"/>
        </w:numPr>
        <w:rPr>
          <w:noProof/>
          <w:spacing w:val="-6"/>
          <w:lang w:val="sk-SK"/>
        </w:rPr>
      </w:pPr>
      <w:r w:rsidRPr="008D0EA6">
        <w:rPr>
          <w:noProof/>
          <w:spacing w:val="-6"/>
          <w:lang w:val="sk-SK"/>
        </w:rPr>
        <w:t>ERTMS;</w:t>
      </w:r>
    </w:p>
    <w:p w14:paraId="12B79FBF" w14:textId="542E44B9" w:rsidR="00832256" w:rsidRPr="008D0EA6" w:rsidRDefault="00415B68">
      <w:pPr>
        <w:pStyle w:val="ListParagraph"/>
        <w:numPr>
          <w:ilvl w:val="0"/>
          <w:numId w:val="92"/>
        </w:numPr>
        <w:rPr>
          <w:noProof/>
          <w:spacing w:val="-6"/>
          <w:lang w:val="sk-SK"/>
        </w:rPr>
      </w:pPr>
      <w:r w:rsidRPr="008D0EA6">
        <w:rPr>
          <w:noProof/>
          <w:spacing w:val="-6"/>
          <w:lang w:val="sk-SK"/>
        </w:rPr>
        <w:t>konfigurácia a/alebo zmena systému riadenia dopravy, ako je ACC (apparato Centrale Computerizzato)</w:t>
      </w:r>
      <w:r w:rsidR="008D0EA6" w:rsidRPr="008D0EA6">
        <w:rPr>
          <w:noProof/>
          <w:spacing w:val="-6"/>
          <w:lang w:val="sk-SK"/>
        </w:rPr>
        <w:t xml:space="preserve"> a </w:t>
      </w:r>
      <w:r w:rsidRPr="008D0EA6">
        <w:rPr>
          <w:noProof/>
          <w:spacing w:val="-6"/>
          <w:lang w:val="sk-SK"/>
        </w:rPr>
        <w:t>ACCM (apparato Centrale</w:t>
      </w:r>
      <w:r w:rsidR="008D0EA6" w:rsidRPr="008D0EA6">
        <w:rPr>
          <w:noProof/>
          <w:spacing w:val="-6"/>
          <w:lang w:val="sk-SK"/>
        </w:rPr>
        <w:t xml:space="preserve"> a </w:t>
      </w:r>
      <w:r w:rsidRPr="008D0EA6">
        <w:rPr>
          <w:noProof/>
          <w:spacing w:val="-6"/>
          <w:lang w:val="sk-SK"/>
        </w:rPr>
        <w:t>calcolatore Multistazione)</w:t>
      </w:r>
    </w:p>
    <w:p w14:paraId="29782693" w14:textId="7EA9208C" w:rsidR="00832256" w:rsidRPr="008D0EA6" w:rsidRDefault="00415B68">
      <w:pPr>
        <w:pStyle w:val="ListParagraph"/>
        <w:numPr>
          <w:ilvl w:val="0"/>
          <w:numId w:val="92"/>
        </w:numPr>
        <w:rPr>
          <w:noProof/>
          <w:spacing w:val="-6"/>
          <w:lang w:val="sk-SK"/>
        </w:rPr>
      </w:pPr>
      <w:r w:rsidRPr="008D0EA6">
        <w:rPr>
          <w:noProof/>
          <w:spacing w:val="-6"/>
          <w:lang w:val="sk-SK"/>
        </w:rPr>
        <w:t>ďalšie zlepšenia fyzických infraštruktúr, ktoré môžu zahŕňať železničné lôžko, vybavenie</w:t>
      </w:r>
      <w:r w:rsidR="008D0EA6" w:rsidRPr="008D0EA6">
        <w:rPr>
          <w:noProof/>
          <w:spacing w:val="-6"/>
          <w:lang w:val="sk-SK"/>
        </w:rPr>
        <w:t xml:space="preserve"> a </w:t>
      </w:r>
      <w:r w:rsidRPr="008D0EA6">
        <w:rPr>
          <w:noProof/>
          <w:spacing w:val="-6"/>
          <w:lang w:val="sk-SK"/>
        </w:rPr>
        <w:t>iné zásahy súvisiace</w:t>
      </w:r>
      <w:r w:rsidR="008D0EA6" w:rsidRPr="008D0EA6">
        <w:rPr>
          <w:noProof/>
          <w:spacing w:val="-6"/>
          <w:lang w:val="sk-SK"/>
        </w:rPr>
        <w:t xml:space="preserve"> s </w:t>
      </w:r>
      <w:r w:rsidRPr="008D0EA6">
        <w:rPr>
          <w:noProof/>
          <w:spacing w:val="-6"/>
          <w:lang w:val="sk-SK"/>
        </w:rPr>
        <w:t>infraštruktúrami.</w:t>
      </w:r>
    </w:p>
    <w:p w14:paraId="016C941F" w14:textId="516A2C9C" w:rsidR="00832256" w:rsidRPr="008D0EA6" w:rsidRDefault="00415B68">
      <w:pPr>
        <w:pStyle w:val="P68B1DB1-Normal2"/>
        <w:spacing w:before="120" w:after="120"/>
        <w:jc w:val="both"/>
        <w:rPr>
          <w:noProof/>
          <w:spacing w:val="-6"/>
          <w:lang w:val="sk-SK"/>
        </w:rPr>
      </w:pPr>
      <w:r w:rsidRPr="008D0EA6">
        <w:rPr>
          <w:noProof/>
          <w:spacing w:val="-6"/>
          <w:lang w:val="sk-SK"/>
        </w:rPr>
        <w:t>Reforma 2.1 – Prijatie „Usmernení pre klasifikáciu</w:t>
      </w:r>
      <w:r w:rsidR="008D0EA6" w:rsidRPr="008D0EA6">
        <w:rPr>
          <w:noProof/>
          <w:spacing w:val="-6"/>
          <w:lang w:val="sk-SK"/>
        </w:rPr>
        <w:t xml:space="preserve"> a </w:t>
      </w:r>
      <w:r w:rsidRPr="008D0EA6">
        <w:rPr>
          <w:noProof/>
          <w:spacing w:val="-6"/>
          <w:lang w:val="sk-SK"/>
        </w:rPr>
        <w:t>riadenie rizík, hodnotenie bezpečnosti</w:t>
      </w:r>
      <w:r w:rsidR="008D0EA6" w:rsidRPr="008D0EA6">
        <w:rPr>
          <w:noProof/>
          <w:spacing w:val="-6"/>
          <w:lang w:val="sk-SK"/>
        </w:rPr>
        <w:t xml:space="preserve"> a </w:t>
      </w:r>
      <w:r w:rsidRPr="008D0EA6">
        <w:rPr>
          <w:noProof/>
          <w:spacing w:val="-6"/>
          <w:lang w:val="sk-SK"/>
        </w:rPr>
        <w:t>monitorovanie existujúcich mostov“</w:t>
      </w:r>
    </w:p>
    <w:p w14:paraId="3D7B1E03" w14:textId="11106E3B" w:rsidR="00832256" w:rsidRPr="008D0EA6" w:rsidRDefault="00415B68">
      <w:pPr>
        <w:spacing w:before="120" w:after="120"/>
        <w:jc w:val="both"/>
        <w:rPr>
          <w:noProof/>
          <w:spacing w:val="-6"/>
          <w:lang w:val="sk-SK"/>
        </w:rPr>
      </w:pPr>
      <w:r w:rsidRPr="008D0EA6">
        <w:rPr>
          <w:noProof/>
          <w:spacing w:val="-6"/>
          <w:lang w:val="sk-SK"/>
        </w:rPr>
        <w:t>Táto reforma pozostáva</w:t>
      </w:r>
      <w:r w:rsidR="008D0EA6" w:rsidRPr="008D0EA6">
        <w:rPr>
          <w:noProof/>
          <w:spacing w:val="-6"/>
          <w:lang w:val="sk-SK"/>
        </w:rPr>
        <w:t xml:space="preserve"> z </w:t>
      </w:r>
      <w:r w:rsidRPr="008D0EA6">
        <w:rPr>
          <w:noProof/>
          <w:spacing w:val="-6"/>
          <w:lang w:val="sk-SK"/>
        </w:rPr>
        <w:t>prijatia usmernení pre klasifikáciu</w:t>
      </w:r>
      <w:r w:rsidR="008D0EA6" w:rsidRPr="008D0EA6">
        <w:rPr>
          <w:noProof/>
          <w:spacing w:val="-6"/>
          <w:lang w:val="sk-SK"/>
        </w:rPr>
        <w:t xml:space="preserve"> a </w:t>
      </w:r>
      <w:r w:rsidRPr="008D0EA6">
        <w:rPr>
          <w:noProof/>
          <w:spacing w:val="-6"/>
          <w:lang w:val="sk-SK"/>
        </w:rPr>
        <w:t>riadenie rizík, hodnotenie bezpečnosti</w:t>
      </w:r>
      <w:r w:rsidR="008D0EA6" w:rsidRPr="008D0EA6">
        <w:rPr>
          <w:noProof/>
          <w:spacing w:val="-6"/>
          <w:lang w:val="sk-SK"/>
        </w:rPr>
        <w:t xml:space="preserve"> a </w:t>
      </w:r>
      <w:r w:rsidRPr="008D0EA6">
        <w:rPr>
          <w:noProof/>
          <w:spacing w:val="-6"/>
          <w:lang w:val="sk-SK"/>
        </w:rPr>
        <w:t>monitorovanie existujúcich mostov. Prijatie „usmernení“, ktoré umožnia uplatňovanie spoločných noriem</w:t>
      </w:r>
      <w:r w:rsidR="008D0EA6" w:rsidRPr="008D0EA6">
        <w:rPr>
          <w:noProof/>
          <w:spacing w:val="-6"/>
          <w:lang w:val="sk-SK"/>
        </w:rPr>
        <w:t xml:space="preserve"> a </w:t>
      </w:r>
      <w:r w:rsidRPr="008D0EA6">
        <w:rPr>
          <w:noProof/>
          <w:spacing w:val="-6"/>
          <w:lang w:val="sk-SK"/>
        </w:rPr>
        <w:t>metodík na celej vnútroštátnej cestnej sieti.</w:t>
      </w:r>
    </w:p>
    <w:p w14:paraId="373B2E23" w14:textId="41303310" w:rsidR="00832256" w:rsidRPr="008D0EA6" w:rsidRDefault="00415B68">
      <w:pPr>
        <w:pStyle w:val="P68B1DB1-Normal2"/>
        <w:spacing w:before="120" w:after="120"/>
        <w:jc w:val="both"/>
        <w:rPr>
          <w:noProof/>
          <w:spacing w:val="-6"/>
          <w:lang w:val="sk-SK"/>
        </w:rPr>
      </w:pPr>
      <w:r w:rsidRPr="008D0EA6">
        <w:rPr>
          <w:noProof/>
          <w:spacing w:val="-6"/>
          <w:lang w:val="sk-SK"/>
        </w:rPr>
        <w:t>Reforma 2.2 – Prevod majetku mostov</w:t>
      </w:r>
      <w:r w:rsidR="008D0EA6" w:rsidRPr="008D0EA6">
        <w:rPr>
          <w:noProof/>
          <w:spacing w:val="-6"/>
          <w:lang w:val="sk-SK"/>
        </w:rPr>
        <w:t xml:space="preserve"> a </w:t>
      </w:r>
      <w:r w:rsidRPr="008D0EA6">
        <w:rPr>
          <w:noProof/>
          <w:spacing w:val="-6"/>
          <w:lang w:val="sk-SK"/>
        </w:rPr>
        <w:t>viaduktov</w:t>
      </w:r>
      <w:r w:rsidR="008D0EA6" w:rsidRPr="008D0EA6">
        <w:rPr>
          <w:noProof/>
          <w:spacing w:val="-6"/>
          <w:lang w:val="sk-SK"/>
        </w:rPr>
        <w:t xml:space="preserve"> z </w:t>
      </w:r>
      <w:r w:rsidRPr="008D0EA6">
        <w:rPr>
          <w:noProof/>
          <w:spacing w:val="-6"/>
          <w:lang w:val="sk-SK"/>
        </w:rPr>
        <w:t>ciest nižších úrovní do vyšších úrovní</w:t>
      </w:r>
    </w:p>
    <w:p w14:paraId="7465B9DF" w14:textId="11222B77" w:rsidR="00832256" w:rsidRPr="008D0EA6" w:rsidRDefault="00415B68">
      <w:pPr>
        <w:spacing w:before="120" w:after="120" w:line="300" w:lineRule="atLeast"/>
        <w:jc w:val="both"/>
        <w:rPr>
          <w:noProof/>
          <w:spacing w:val="-6"/>
          <w:lang w:val="sk-SK"/>
        </w:rPr>
      </w:pPr>
      <w:r w:rsidRPr="008D0EA6">
        <w:rPr>
          <w:noProof/>
          <w:spacing w:val="-6"/>
          <w:lang w:val="sk-SK"/>
        </w:rPr>
        <w:t>Táto reforma spočíva</w:t>
      </w:r>
      <w:r w:rsidR="008D0EA6" w:rsidRPr="008D0EA6">
        <w:rPr>
          <w:noProof/>
          <w:spacing w:val="-6"/>
          <w:lang w:val="sk-SK"/>
        </w:rPr>
        <w:t xml:space="preserve"> v </w:t>
      </w:r>
      <w:r w:rsidRPr="008D0EA6">
        <w:rPr>
          <w:noProof/>
          <w:spacing w:val="-6"/>
          <w:lang w:val="sk-SK"/>
        </w:rPr>
        <w:t>prevode vlastníctva mostov, viaduktov</w:t>
      </w:r>
      <w:r w:rsidR="008D0EA6" w:rsidRPr="008D0EA6">
        <w:rPr>
          <w:noProof/>
          <w:spacing w:val="-6"/>
          <w:lang w:val="sk-SK"/>
        </w:rPr>
        <w:t xml:space="preserve"> a </w:t>
      </w:r>
      <w:r w:rsidRPr="008D0EA6">
        <w:rPr>
          <w:noProof/>
          <w:spacing w:val="-6"/>
          <w:lang w:val="sk-SK"/>
        </w:rPr>
        <w:t>prejazdov</w:t>
      </w:r>
      <w:r w:rsidR="008D0EA6" w:rsidRPr="008D0EA6">
        <w:rPr>
          <w:noProof/>
          <w:spacing w:val="-6"/>
          <w:lang w:val="sk-SK"/>
        </w:rPr>
        <w:t xml:space="preserve"> z </w:t>
      </w:r>
      <w:r w:rsidRPr="008D0EA6">
        <w:rPr>
          <w:noProof/>
          <w:spacing w:val="-6"/>
          <w:lang w:val="sk-SK"/>
        </w:rPr>
        <w:t>ciest nižšieho typu na cesty vyššieho typu (diaľnice</w:t>
      </w:r>
      <w:r w:rsidR="008D0EA6" w:rsidRPr="008D0EA6">
        <w:rPr>
          <w:noProof/>
          <w:spacing w:val="-6"/>
          <w:lang w:val="sk-SK"/>
        </w:rPr>
        <w:t xml:space="preserve"> a </w:t>
      </w:r>
      <w:r w:rsidRPr="008D0EA6">
        <w:rPr>
          <w:noProof/>
          <w:spacing w:val="-6"/>
          <w:lang w:val="sk-SK"/>
        </w:rPr>
        <w:t>hlavné predmestské cesty), čo umožňuje zvýšenie celkovej bezpečnosti cestnej siete, keďže mosty, viadukty</w:t>
      </w:r>
      <w:r w:rsidR="008D0EA6" w:rsidRPr="008D0EA6">
        <w:rPr>
          <w:noProof/>
          <w:spacing w:val="-6"/>
          <w:lang w:val="sk-SK"/>
        </w:rPr>
        <w:t xml:space="preserve"> a </w:t>
      </w:r>
      <w:r w:rsidRPr="008D0EA6">
        <w:rPr>
          <w:noProof/>
          <w:spacing w:val="-6"/>
          <w:lang w:val="sk-SK"/>
        </w:rPr>
        <w:t>prejazdy udržiavajú ANAS a/alebo koncesionári diaľnic, ktorí majú lepšie plánovacie</w:t>
      </w:r>
      <w:r w:rsidR="008D0EA6" w:rsidRPr="008D0EA6">
        <w:rPr>
          <w:noProof/>
          <w:spacing w:val="-6"/>
          <w:lang w:val="sk-SK"/>
        </w:rPr>
        <w:t xml:space="preserve"> a </w:t>
      </w:r>
      <w:r w:rsidRPr="008D0EA6">
        <w:rPr>
          <w:noProof/>
          <w:spacing w:val="-6"/>
          <w:lang w:val="sk-SK"/>
        </w:rPr>
        <w:t>údržbárske kapacity ako jednotlivé obce alebo provincie.</w:t>
      </w:r>
    </w:p>
    <w:p w14:paraId="45A39773"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H.4.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614A66B1" w14:textId="4121B82E" w:rsidR="00832256" w:rsidRPr="008D0EA6" w:rsidRDefault="00832256">
      <w:pPr>
        <w:spacing w:before="120" w:after="120"/>
        <w:ind w:left="709"/>
        <w:contextualSpacing/>
        <w:jc w:val="both"/>
        <w:rPr>
          <w:noProof/>
          <w:spacing w:val="-6"/>
          <w:lang w:val="sk-SK"/>
        </w:rPr>
      </w:pPr>
    </w:p>
    <w:p w14:paraId="7E527C39" w14:textId="77777777" w:rsidR="00832256" w:rsidRPr="008D0EA6" w:rsidRDefault="00832256">
      <w:pPr>
        <w:spacing w:before="120" w:after="120"/>
        <w:ind w:left="709"/>
        <w:contextualSpacing/>
        <w:jc w:val="both"/>
        <w:rPr>
          <w:noProof/>
          <w:spacing w:val="-6"/>
          <w:lang w:val="sk-SK"/>
        </w:rPr>
        <w:sectPr w:rsidR="00832256" w:rsidRPr="008D0EA6" w:rsidSect="000D3774">
          <w:headerReference w:type="even" r:id="rId194"/>
          <w:headerReference w:type="default" r:id="rId195"/>
          <w:footerReference w:type="even" r:id="rId196"/>
          <w:footerReference w:type="default" r:id="rId197"/>
          <w:headerReference w:type="first" r:id="rId198"/>
          <w:footerReference w:type="first" r:id="rId199"/>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2"/>
        <w:gridCol w:w="1274"/>
        <w:gridCol w:w="1418"/>
        <w:gridCol w:w="1555"/>
        <w:gridCol w:w="993"/>
        <w:gridCol w:w="1134"/>
        <w:gridCol w:w="853"/>
        <w:gridCol w:w="850"/>
        <w:gridCol w:w="850"/>
        <w:gridCol w:w="3661"/>
      </w:tblGrid>
      <w:tr w:rsidR="00832256" w:rsidRPr="008D0EA6" w14:paraId="13D8FF7B" w14:textId="77777777">
        <w:trPr>
          <w:trHeight w:val="939"/>
          <w:tblHeader/>
          <w:jc w:val="right"/>
        </w:trPr>
        <w:tc>
          <w:tcPr>
            <w:tcW w:w="369" w:type="pct"/>
            <w:vMerge w:val="restart"/>
            <w:shd w:val="clear" w:color="auto" w:fill="C6D9F1" w:themeFill="text2" w:themeFillTint="33"/>
            <w:vAlign w:val="center"/>
            <w:hideMark/>
          </w:tcPr>
          <w:p w14:paraId="3D749470" w14:textId="3637DCA1" w:rsidR="00832256" w:rsidRPr="008D0EA6" w:rsidRDefault="00415B68">
            <w:pPr>
              <w:pStyle w:val="P68B1DB1-Normal9"/>
              <w:jc w:val="center"/>
              <w:rPr>
                <w:noProof/>
                <w:spacing w:val="-6"/>
                <w:lang w:val="sk-SK"/>
              </w:rPr>
            </w:pPr>
            <w:r w:rsidRPr="008D0EA6">
              <w:rPr>
                <w:noProof/>
                <w:spacing w:val="-6"/>
                <w:lang w:val="sk-SK"/>
              </w:rPr>
              <w:t>Poradové číslo</w:t>
            </w:r>
          </w:p>
        </w:tc>
        <w:tc>
          <w:tcPr>
            <w:tcW w:w="511" w:type="pct"/>
            <w:vMerge w:val="restart"/>
            <w:shd w:val="clear" w:color="auto" w:fill="C6D9F1" w:themeFill="text2" w:themeFillTint="33"/>
            <w:vAlign w:val="center"/>
            <w:hideMark/>
          </w:tcPr>
          <w:p w14:paraId="3C6F5EBC"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417" w:type="pct"/>
            <w:vMerge w:val="restart"/>
            <w:shd w:val="clear" w:color="auto" w:fill="C6D9F1" w:themeFill="text2" w:themeFillTint="33"/>
            <w:vAlign w:val="center"/>
            <w:hideMark/>
          </w:tcPr>
          <w:p w14:paraId="1792282B"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464" w:type="pct"/>
            <w:vMerge w:val="restart"/>
            <w:shd w:val="clear" w:color="auto" w:fill="C6D9F1" w:themeFill="text2" w:themeFillTint="33"/>
            <w:vAlign w:val="center"/>
            <w:hideMark/>
          </w:tcPr>
          <w:p w14:paraId="5D1BB33D"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509" w:type="pct"/>
            <w:vMerge w:val="restart"/>
            <w:shd w:val="clear" w:color="auto" w:fill="C6D9F1" w:themeFill="text2" w:themeFillTint="33"/>
            <w:vAlign w:val="center"/>
            <w:hideMark/>
          </w:tcPr>
          <w:p w14:paraId="0AB81F27"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975" w:type="pct"/>
            <w:gridSpan w:val="3"/>
            <w:shd w:val="clear" w:color="auto" w:fill="C6D9F1" w:themeFill="text2" w:themeFillTint="33"/>
            <w:vAlign w:val="center"/>
            <w:hideMark/>
          </w:tcPr>
          <w:p w14:paraId="548FD589"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556" w:type="pct"/>
            <w:gridSpan w:val="2"/>
            <w:shd w:val="clear" w:color="auto" w:fill="C6D9F1" w:themeFill="text2" w:themeFillTint="33"/>
            <w:vAlign w:val="center"/>
            <w:hideMark/>
          </w:tcPr>
          <w:p w14:paraId="2CFFD5B7"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1198" w:type="pct"/>
            <w:vMerge w:val="restart"/>
            <w:shd w:val="clear" w:color="auto" w:fill="C6D9F1" w:themeFill="text2" w:themeFillTint="33"/>
            <w:vAlign w:val="center"/>
            <w:hideMark/>
          </w:tcPr>
          <w:p w14:paraId="6DB6AB5D" w14:textId="40EABC8B"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24260B7A" w14:textId="77777777">
        <w:trPr>
          <w:trHeight w:val="1027"/>
          <w:tblHeader/>
          <w:jc w:val="right"/>
        </w:trPr>
        <w:tc>
          <w:tcPr>
            <w:tcW w:w="369" w:type="pct"/>
            <w:vMerge/>
            <w:vAlign w:val="center"/>
            <w:hideMark/>
          </w:tcPr>
          <w:p w14:paraId="06CDCC5B" w14:textId="77777777" w:rsidR="00832256" w:rsidRPr="008D0EA6" w:rsidRDefault="00832256">
            <w:pPr>
              <w:jc w:val="center"/>
              <w:rPr>
                <w:rFonts w:ascii="Arial Narrow" w:hAnsi="Arial Narrow"/>
                <w:b/>
                <w:noProof/>
                <w:spacing w:val="-6"/>
                <w:sz w:val="20"/>
                <w:lang w:val="sk-SK"/>
              </w:rPr>
            </w:pPr>
          </w:p>
        </w:tc>
        <w:tc>
          <w:tcPr>
            <w:tcW w:w="511" w:type="pct"/>
            <w:vMerge/>
            <w:vAlign w:val="center"/>
            <w:hideMark/>
          </w:tcPr>
          <w:p w14:paraId="20257B27" w14:textId="77777777" w:rsidR="00832256" w:rsidRPr="008D0EA6" w:rsidRDefault="00832256">
            <w:pPr>
              <w:jc w:val="center"/>
              <w:rPr>
                <w:rFonts w:ascii="Arial Narrow" w:hAnsi="Arial Narrow"/>
                <w:b/>
                <w:noProof/>
                <w:spacing w:val="-6"/>
                <w:sz w:val="20"/>
                <w:lang w:val="sk-SK"/>
              </w:rPr>
            </w:pPr>
          </w:p>
        </w:tc>
        <w:tc>
          <w:tcPr>
            <w:tcW w:w="417" w:type="pct"/>
            <w:vMerge/>
            <w:vAlign w:val="center"/>
            <w:hideMark/>
          </w:tcPr>
          <w:p w14:paraId="58F25491" w14:textId="77777777" w:rsidR="00832256" w:rsidRPr="008D0EA6" w:rsidRDefault="00832256">
            <w:pPr>
              <w:jc w:val="center"/>
              <w:rPr>
                <w:rFonts w:ascii="Arial Narrow" w:hAnsi="Arial Narrow"/>
                <w:b/>
                <w:noProof/>
                <w:spacing w:val="-6"/>
                <w:sz w:val="20"/>
                <w:lang w:val="sk-SK"/>
              </w:rPr>
            </w:pPr>
          </w:p>
        </w:tc>
        <w:tc>
          <w:tcPr>
            <w:tcW w:w="464" w:type="pct"/>
            <w:vMerge/>
            <w:vAlign w:val="center"/>
            <w:hideMark/>
          </w:tcPr>
          <w:p w14:paraId="63A330DD" w14:textId="77777777" w:rsidR="00832256" w:rsidRPr="008D0EA6" w:rsidRDefault="00832256">
            <w:pPr>
              <w:jc w:val="center"/>
              <w:rPr>
                <w:rFonts w:ascii="Arial Narrow" w:hAnsi="Arial Narrow"/>
                <w:b/>
                <w:noProof/>
                <w:spacing w:val="-6"/>
                <w:sz w:val="20"/>
                <w:lang w:val="sk-SK"/>
              </w:rPr>
            </w:pPr>
          </w:p>
        </w:tc>
        <w:tc>
          <w:tcPr>
            <w:tcW w:w="509" w:type="pct"/>
            <w:vMerge/>
            <w:vAlign w:val="center"/>
            <w:hideMark/>
          </w:tcPr>
          <w:p w14:paraId="06968799" w14:textId="77777777" w:rsidR="00832256" w:rsidRPr="008D0EA6" w:rsidRDefault="00832256">
            <w:pPr>
              <w:jc w:val="center"/>
              <w:rPr>
                <w:rFonts w:ascii="Arial Narrow" w:hAnsi="Arial Narrow"/>
                <w:b/>
                <w:noProof/>
                <w:spacing w:val="-6"/>
                <w:sz w:val="20"/>
                <w:lang w:val="sk-SK"/>
              </w:rPr>
            </w:pPr>
          </w:p>
        </w:tc>
        <w:tc>
          <w:tcPr>
            <w:tcW w:w="325" w:type="pct"/>
            <w:shd w:val="clear" w:color="auto" w:fill="C6D9F1" w:themeFill="text2" w:themeFillTint="33"/>
            <w:vAlign w:val="center"/>
            <w:hideMark/>
          </w:tcPr>
          <w:p w14:paraId="57DCAEFB"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371" w:type="pct"/>
            <w:shd w:val="clear" w:color="auto" w:fill="C6D9F1" w:themeFill="text2" w:themeFillTint="33"/>
            <w:vAlign w:val="center"/>
            <w:hideMark/>
          </w:tcPr>
          <w:p w14:paraId="4831A814"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279" w:type="pct"/>
            <w:shd w:val="clear" w:color="auto" w:fill="C6D9F1" w:themeFill="text2" w:themeFillTint="33"/>
            <w:vAlign w:val="center"/>
            <w:hideMark/>
          </w:tcPr>
          <w:p w14:paraId="3409D963"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278" w:type="pct"/>
            <w:shd w:val="clear" w:color="auto" w:fill="C6D9F1" w:themeFill="text2" w:themeFillTint="33"/>
            <w:vAlign w:val="center"/>
            <w:hideMark/>
          </w:tcPr>
          <w:p w14:paraId="78E587CC"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278" w:type="pct"/>
            <w:shd w:val="clear" w:color="auto" w:fill="C6D9F1" w:themeFill="text2" w:themeFillTint="33"/>
            <w:vAlign w:val="center"/>
            <w:hideMark/>
          </w:tcPr>
          <w:p w14:paraId="18979F56" w14:textId="77777777" w:rsidR="00832256" w:rsidRPr="008D0EA6" w:rsidRDefault="00415B68">
            <w:pPr>
              <w:pStyle w:val="P68B1DB1-Normal9"/>
              <w:jc w:val="center"/>
              <w:rPr>
                <w:noProof/>
                <w:spacing w:val="-6"/>
                <w:lang w:val="sk-SK"/>
              </w:rPr>
            </w:pPr>
            <w:r w:rsidRPr="008D0EA6">
              <w:rPr>
                <w:noProof/>
                <w:spacing w:val="-6"/>
                <w:lang w:val="sk-SK"/>
              </w:rPr>
              <w:t>Rok</w:t>
            </w:r>
          </w:p>
        </w:tc>
        <w:tc>
          <w:tcPr>
            <w:tcW w:w="1198" w:type="pct"/>
            <w:vMerge/>
            <w:vAlign w:val="center"/>
            <w:hideMark/>
          </w:tcPr>
          <w:p w14:paraId="0BC87465" w14:textId="77777777" w:rsidR="00832256" w:rsidRPr="008D0EA6" w:rsidRDefault="00832256">
            <w:pPr>
              <w:jc w:val="center"/>
              <w:rPr>
                <w:rFonts w:ascii="Arial Narrow" w:hAnsi="Arial Narrow"/>
                <w:b/>
                <w:noProof/>
                <w:spacing w:val="-6"/>
                <w:sz w:val="20"/>
                <w:lang w:val="sk-SK"/>
              </w:rPr>
            </w:pPr>
          </w:p>
        </w:tc>
      </w:tr>
      <w:tr w:rsidR="00832256" w:rsidRPr="008D0EA6" w14:paraId="1B7C6295" w14:textId="77777777">
        <w:trPr>
          <w:trHeight w:val="2818"/>
          <w:jc w:val="right"/>
        </w:trPr>
        <w:tc>
          <w:tcPr>
            <w:tcW w:w="369" w:type="pct"/>
            <w:shd w:val="clear" w:color="auto" w:fill="C6EFCE"/>
            <w:noWrap/>
            <w:vAlign w:val="center"/>
            <w:hideMark/>
          </w:tcPr>
          <w:p w14:paraId="6293176B" w14:textId="77777777" w:rsidR="00832256" w:rsidRPr="008D0EA6" w:rsidRDefault="00415B68">
            <w:pPr>
              <w:pStyle w:val="P68B1DB1-Normal11"/>
              <w:jc w:val="center"/>
              <w:rPr>
                <w:noProof/>
                <w:spacing w:val="-6"/>
                <w:lang w:val="sk-SK"/>
              </w:rPr>
            </w:pPr>
            <w:r w:rsidRPr="008D0EA6">
              <w:rPr>
                <w:noProof/>
                <w:spacing w:val="-6"/>
                <w:lang w:val="sk-SK"/>
              </w:rPr>
              <w:t>M3C1 – 1</w:t>
            </w:r>
          </w:p>
        </w:tc>
        <w:tc>
          <w:tcPr>
            <w:tcW w:w="511" w:type="pct"/>
            <w:shd w:val="clear" w:color="auto" w:fill="C6EFCE"/>
            <w:noWrap/>
            <w:vAlign w:val="center"/>
          </w:tcPr>
          <w:p w14:paraId="3FF64461" w14:textId="7E6630DE" w:rsidR="00832256" w:rsidRPr="008D0EA6" w:rsidRDefault="00415B68">
            <w:pPr>
              <w:pStyle w:val="P68B1DB1-Normal11"/>
              <w:jc w:val="center"/>
              <w:rPr>
                <w:noProof/>
                <w:spacing w:val="-6"/>
                <w:lang w:val="sk-SK"/>
              </w:rPr>
            </w:pPr>
            <w:r w:rsidRPr="008D0EA6">
              <w:rPr>
                <w:noProof/>
                <w:spacing w:val="-6"/>
                <w:lang w:val="sk-SK"/>
              </w:rPr>
              <w:t>Reforma 1.1 – Urýchlenie procesu schvaľovania zmluvy medzi MIT</w:t>
            </w:r>
            <w:r w:rsidR="008D0EA6" w:rsidRPr="008D0EA6">
              <w:rPr>
                <w:noProof/>
                <w:spacing w:val="-6"/>
                <w:lang w:val="sk-SK"/>
              </w:rPr>
              <w:t xml:space="preserve"> a </w:t>
            </w:r>
            <w:r w:rsidRPr="008D0EA6">
              <w:rPr>
                <w:noProof/>
                <w:spacing w:val="-6"/>
                <w:lang w:val="sk-SK"/>
              </w:rPr>
              <w:t>RFI</w:t>
            </w:r>
          </w:p>
        </w:tc>
        <w:tc>
          <w:tcPr>
            <w:tcW w:w="417" w:type="pct"/>
            <w:shd w:val="clear" w:color="auto" w:fill="C6EFCE"/>
            <w:noWrap/>
            <w:vAlign w:val="center"/>
            <w:hideMark/>
          </w:tcPr>
          <w:p w14:paraId="65AA1547"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64" w:type="pct"/>
            <w:shd w:val="clear" w:color="auto" w:fill="C6EFCE"/>
            <w:noWrap/>
            <w:vAlign w:val="center"/>
          </w:tcPr>
          <w:p w14:paraId="48FF2F0B" w14:textId="77777777" w:rsidR="00832256" w:rsidRPr="008D0EA6" w:rsidRDefault="00415B68">
            <w:pPr>
              <w:pStyle w:val="P68B1DB1-Normal11"/>
              <w:jc w:val="center"/>
              <w:rPr>
                <w:noProof/>
                <w:spacing w:val="-6"/>
                <w:lang w:val="sk-SK"/>
              </w:rPr>
            </w:pPr>
            <w:r w:rsidRPr="008D0EA6">
              <w:rPr>
                <w:noProof/>
                <w:spacing w:val="-6"/>
                <w:lang w:val="sk-SK"/>
              </w:rPr>
              <w:t>Nadobudnutie účinnosti legislatívnej zmeny postupu schvaľovania Contratti di Programma (CdP)</w:t>
            </w:r>
          </w:p>
        </w:tc>
        <w:tc>
          <w:tcPr>
            <w:tcW w:w="509" w:type="pct"/>
            <w:shd w:val="clear" w:color="auto" w:fill="C6EFCE"/>
            <w:noWrap/>
            <w:vAlign w:val="center"/>
            <w:hideMark/>
          </w:tcPr>
          <w:p w14:paraId="00BC8235" w14:textId="32B9713A"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legislatívnej zmeny postupu schvaľovania Contratti di Programma</w:t>
            </w:r>
          </w:p>
        </w:tc>
        <w:tc>
          <w:tcPr>
            <w:tcW w:w="325" w:type="pct"/>
            <w:shd w:val="clear" w:color="auto" w:fill="C6EFCE"/>
            <w:noWrap/>
            <w:vAlign w:val="center"/>
            <w:hideMark/>
          </w:tcPr>
          <w:p w14:paraId="5ADBCA2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1" w:type="pct"/>
            <w:shd w:val="clear" w:color="auto" w:fill="C6EFCE"/>
            <w:noWrap/>
            <w:vAlign w:val="center"/>
          </w:tcPr>
          <w:p w14:paraId="3CE6012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9" w:type="pct"/>
            <w:shd w:val="clear" w:color="auto" w:fill="C6EFCE"/>
            <w:noWrap/>
            <w:vAlign w:val="center"/>
          </w:tcPr>
          <w:p w14:paraId="5EC7C83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8" w:type="pct"/>
            <w:shd w:val="clear" w:color="auto" w:fill="C6EFCE"/>
            <w:noWrap/>
            <w:vAlign w:val="center"/>
            <w:hideMark/>
          </w:tcPr>
          <w:p w14:paraId="315951B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hideMark/>
          </w:tcPr>
          <w:p w14:paraId="4AA0512A"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198" w:type="pct"/>
            <w:shd w:val="clear" w:color="auto" w:fill="C6EFCE"/>
            <w:noWrap/>
            <w:vAlign w:val="center"/>
            <w:hideMark/>
          </w:tcPr>
          <w:p w14:paraId="03568BE2" w14:textId="77777777" w:rsidR="00832256" w:rsidRPr="008D0EA6" w:rsidRDefault="00415B68">
            <w:pPr>
              <w:pStyle w:val="P68B1DB1-ListParagraph13"/>
              <w:ind w:left="40"/>
              <w:jc w:val="left"/>
              <w:rPr>
                <w:noProof/>
                <w:spacing w:val="-6"/>
                <w:lang w:val="sk-SK"/>
              </w:rPr>
            </w:pPr>
            <w:r w:rsidRPr="008D0EA6">
              <w:rPr>
                <w:noProof/>
                <w:spacing w:val="-6"/>
                <w:lang w:val="sk-SK"/>
              </w:rPr>
              <w:t xml:space="preserve">Legislatívna zmena skráti čas potrebný na schvaľovací proces Contratti di Programma (CdP) manažéra železničnej infraštruktúry </w:t>
            </w:r>
            <w:r w:rsidRPr="008D0EA6">
              <w:rPr>
                <w:i/>
                <w:noProof/>
                <w:spacing w:val="-6"/>
                <w:lang w:val="sk-SK"/>
              </w:rPr>
              <w:t>Rete Ferroviaria Italiana</w:t>
            </w:r>
            <w:r w:rsidRPr="008D0EA6">
              <w:rPr>
                <w:noProof/>
                <w:spacing w:val="-6"/>
                <w:lang w:val="sk-SK"/>
              </w:rPr>
              <w:t>.</w:t>
            </w:r>
          </w:p>
          <w:p w14:paraId="2A41057D" w14:textId="77777777" w:rsidR="00832256" w:rsidRPr="008D0EA6" w:rsidRDefault="00832256">
            <w:pPr>
              <w:rPr>
                <w:rFonts w:ascii="Arial Narrow" w:hAnsi="Arial Narrow"/>
                <w:noProof/>
                <w:color w:val="006100"/>
                <w:spacing w:val="-6"/>
                <w:sz w:val="20"/>
                <w:lang w:val="sk-SK"/>
              </w:rPr>
            </w:pPr>
          </w:p>
        </w:tc>
      </w:tr>
      <w:tr w:rsidR="00832256" w:rsidRPr="008D0EA6" w14:paraId="20DBF3BC" w14:textId="77777777">
        <w:trPr>
          <w:trHeight w:val="3100"/>
          <w:jc w:val="right"/>
        </w:trPr>
        <w:tc>
          <w:tcPr>
            <w:tcW w:w="369" w:type="pct"/>
            <w:shd w:val="clear" w:color="auto" w:fill="C6EFCE"/>
            <w:noWrap/>
            <w:vAlign w:val="center"/>
            <w:hideMark/>
          </w:tcPr>
          <w:p w14:paraId="0DDE9D43" w14:textId="77777777" w:rsidR="00832256" w:rsidRPr="008D0EA6" w:rsidRDefault="00415B68">
            <w:pPr>
              <w:pStyle w:val="P68B1DB1-Normal11"/>
              <w:jc w:val="center"/>
              <w:rPr>
                <w:noProof/>
                <w:spacing w:val="-6"/>
                <w:lang w:val="sk-SK"/>
              </w:rPr>
            </w:pPr>
            <w:r w:rsidRPr="008D0EA6">
              <w:rPr>
                <w:noProof/>
                <w:spacing w:val="-6"/>
                <w:lang w:val="sk-SK"/>
              </w:rPr>
              <w:t>M3C1 – 2</w:t>
            </w:r>
          </w:p>
        </w:tc>
        <w:tc>
          <w:tcPr>
            <w:tcW w:w="511" w:type="pct"/>
            <w:shd w:val="clear" w:color="auto" w:fill="C6EFCE"/>
            <w:noWrap/>
            <w:vAlign w:val="center"/>
          </w:tcPr>
          <w:p w14:paraId="3043D07C" w14:textId="77777777" w:rsidR="00832256" w:rsidRPr="008D0EA6" w:rsidRDefault="00415B68">
            <w:pPr>
              <w:pStyle w:val="P68B1DB1-Normal11"/>
              <w:jc w:val="center"/>
              <w:rPr>
                <w:noProof/>
                <w:spacing w:val="-6"/>
                <w:lang w:val="sk-SK"/>
              </w:rPr>
            </w:pPr>
            <w:r w:rsidRPr="008D0EA6">
              <w:rPr>
                <w:noProof/>
                <w:spacing w:val="-6"/>
                <w:lang w:val="sk-SK"/>
              </w:rPr>
              <w:t>Reforma 1.2 – Urýchlenie procesu schvaľovania projektov</w:t>
            </w:r>
          </w:p>
        </w:tc>
        <w:tc>
          <w:tcPr>
            <w:tcW w:w="417" w:type="pct"/>
            <w:shd w:val="clear" w:color="auto" w:fill="C6EFCE"/>
            <w:noWrap/>
            <w:vAlign w:val="center"/>
            <w:hideMark/>
          </w:tcPr>
          <w:p w14:paraId="34A1E0EA"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64" w:type="pct"/>
            <w:shd w:val="clear" w:color="auto" w:fill="C6EFCE"/>
            <w:noWrap/>
            <w:vAlign w:val="center"/>
          </w:tcPr>
          <w:p w14:paraId="413E4FDE" w14:textId="04A79FAB" w:rsidR="00832256" w:rsidRPr="008D0EA6" w:rsidRDefault="00415B68">
            <w:pPr>
              <w:pStyle w:val="P68B1DB1-Normal11"/>
              <w:jc w:val="center"/>
              <w:rPr>
                <w:noProof/>
                <w:spacing w:val="-6"/>
                <w:lang w:val="sk-SK"/>
              </w:rPr>
            </w:pPr>
            <w:r w:rsidRPr="008D0EA6">
              <w:rPr>
                <w:noProof/>
                <w:spacing w:val="-6"/>
                <w:lang w:val="sk-SK"/>
              </w:rPr>
              <w:t>Nadobudnutie účinnosti regulačnej zmeny, ktorou sa skracuje čas schvaľovania projektov</w:t>
            </w:r>
            <w:r w:rsidR="008D0EA6" w:rsidRPr="008D0EA6">
              <w:rPr>
                <w:noProof/>
                <w:spacing w:val="-6"/>
                <w:lang w:val="sk-SK"/>
              </w:rPr>
              <w:t xml:space="preserve"> z </w:t>
            </w:r>
            <w:r w:rsidRPr="008D0EA6">
              <w:rPr>
                <w:noProof/>
                <w:spacing w:val="-6"/>
                <w:lang w:val="sk-SK"/>
              </w:rPr>
              <w:t>11 na šesť mesiacov</w:t>
            </w:r>
          </w:p>
        </w:tc>
        <w:tc>
          <w:tcPr>
            <w:tcW w:w="509" w:type="pct"/>
            <w:shd w:val="clear" w:color="auto" w:fill="C6EFCE"/>
            <w:noWrap/>
            <w:vAlign w:val="center"/>
            <w:hideMark/>
          </w:tcPr>
          <w:p w14:paraId="0E8ACFD8" w14:textId="30D103B9"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regulačnej zmeny, ktorým sa skracuje doba platnosti povolenia</w:t>
            </w:r>
            <w:r w:rsidR="008D0EA6" w:rsidRPr="008D0EA6">
              <w:rPr>
                <w:noProof/>
                <w:spacing w:val="-6"/>
                <w:lang w:val="sk-SK"/>
              </w:rPr>
              <w:t xml:space="preserve"> z </w:t>
            </w:r>
            <w:r w:rsidRPr="008D0EA6">
              <w:rPr>
                <w:noProof/>
                <w:spacing w:val="-6"/>
                <w:lang w:val="sk-SK"/>
              </w:rPr>
              <w:t>11 na šesť mesiacov.</w:t>
            </w:r>
          </w:p>
        </w:tc>
        <w:tc>
          <w:tcPr>
            <w:tcW w:w="325" w:type="pct"/>
            <w:shd w:val="clear" w:color="auto" w:fill="C6EFCE"/>
            <w:noWrap/>
            <w:vAlign w:val="center"/>
            <w:hideMark/>
          </w:tcPr>
          <w:p w14:paraId="7E543CE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1" w:type="pct"/>
            <w:shd w:val="clear" w:color="auto" w:fill="C6EFCE"/>
            <w:noWrap/>
            <w:vAlign w:val="center"/>
          </w:tcPr>
          <w:p w14:paraId="00B2376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9" w:type="pct"/>
            <w:shd w:val="clear" w:color="auto" w:fill="C6EFCE"/>
            <w:noWrap/>
            <w:vAlign w:val="center"/>
          </w:tcPr>
          <w:p w14:paraId="500516A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8" w:type="pct"/>
            <w:shd w:val="clear" w:color="auto" w:fill="C6EFCE"/>
            <w:noWrap/>
            <w:vAlign w:val="center"/>
            <w:hideMark/>
          </w:tcPr>
          <w:p w14:paraId="6E42FE80"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hideMark/>
          </w:tcPr>
          <w:p w14:paraId="1B2A6725"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198" w:type="pct"/>
            <w:shd w:val="clear" w:color="auto" w:fill="C6EFCE"/>
            <w:noWrap/>
            <w:vAlign w:val="center"/>
            <w:hideMark/>
          </w:tcPr>
          <w:p w14:paraId="44C3A69F" w14:textId="5B418A73" w:rsidR="00832256" w:rsidRPr="008D0EA6" w:rsidRDefault="00415B68">
            <w:pPr>
              <w:pStyle w:val="P68B1DB1-Normal11"/>
              <w:spacing w:before="100" w:beforeAutospacing="1" w:after="165"/>
              <w:rPr>
                <w:noProof/>
                <w:spacing w:val="-6"/>
                <w:lang w:val="sk-SK"/>
              </w:rPr>
            </w:pPr>
            <w:r w:rsidRPr="008D0EA6">
              <w:rPr>
                <w:noProof/>
                <w:spacing w:val="-6"/>
                <w:lang w:val="sk-SK"/>
              </w:rPr>
              <w:t>Regulačnou zmenou sa skráti čas schvaľovania projektov</w:t>
            </w:r>
            <w:r w:rsidR="008D0EA6" w:rsidRPr="008D0EA6">
              <w:rPr>
                <w:noProof/>
                <w:spacing w:val="-6"/>
                <w:lang w:val="sk-SK"/>
              </w:rPr>
              <w:t xml:space="preserve"> z </w:t>
            </w:r>
            <w:r w:rsidRPr="008D0EA6">
              <w:rPr>
                <w:noProof/>
                <w:spacing w:val="-6"/>
                <w:lang w:val="sk-SK"/>
              </w:rPr>
              <w:t>11 na šesť mesiacov.</w:t>
            </w:r>
          </w:p>
        </w:tc>
      </w:tr>
      <w:tr w:rsidR="00832256" w:rsidRPr="008D0EA6" w14:paraId="2B8B5520" w14:textId="77777777">
        <w:trPr>
          <w:trHeight w:val="313"/>
          <w:jc w:val="right"/>
        </w:trPr>
        <w:tc>
          <w:tcPr>
            <w:tcW w:w="369" w:type="pct"/>
            <w:shd w:val="clear" w:color="auto" w:fill="C6EFCE"/>
            <w:noWrap/>
            <w:vAlign w:val="center"/>
            <w:hideMark/>
          </w:tcPr>
          <w:p w14:paraId="31224233" w14:textId="77777777" w:rsidR="00832256" w:rsidRPr="008D0EA6" w:rsidRDefault="00415B68">
            <w:pPr>
              <w:pStyle w:val="P68B1DB1-Normal11"/>
              <w:jc w:val="center"/>
              <w:rPr>
                <w:noProof/>
                <w:spacing w:val="-6"/>
                <w:lang w:val="sk-SK"/>
              </w:rPr>
            </w:pPr>
            <w:r w:rsidRPr="008D0EA6">
              <w:rPr>
                <w:noProof/>
                <w:spacing w:val="-6"/>
                <w:lang w:val="sk-SK"/>
              </w:rPr>
              <w:t>M3C1 – 3</w:t>
            </w:r>
          </w:p>
        </w:tc>
        <w:tc>
          <w:tcPr>
            <w:tcW w:w="511" w:type="pct"/>
            <w:shd w:val="clear" w:color="auto" w:fill="C6EFCE"/>
            <w:noWrap/>
            <w:vAlign w:val="center"/>
            <w:hideMark/>
          </w:tcPr>
          <w:p w14:paraId="0A525C46" w14:textId="5A3E2FAA" w:rsidR="00832256" w:rsidRPr="008D0EA6" w:rsidRDefault="00415B68">
            <w:pPr>
              <w:pStyle w:val="P68B1DB1-Normal11"/>
              <w:jc w:val="center"/>
              <w:rPr>
                <w:noProof/>
                <w:spacing w:val="-6"/>
                <w:lang w:val="sk-SK"/>
              </w:rPr>
            </w:pPr>
            <w:r w:rsidRPr="008D0EA6">
              <w:rPr>
                <w:noProof/>
                <w:spacing w:val="-6"/>
                <w:lang w:val="sk-SK"/>
              </w:rPr>
              <w:t>Investícia 1.1 – Vysokorýchlostné železničné spojenia na juhu pre osobnú</w:t>
            </w:r>
            <w:r w:rsidR="008D0EA6" w:rsidRPr="008D0EA6">
              <w:rPr>
                <w:noProof/>
                <w:spacing w:val="-6"/>
                <w:lang w:val="sk-SK"/>
              </w:rPr>
              <w:t xml:space="preserve"> a </w:t>
            </w:r>
            <w:r w:rsidRPr="008D0EA6">
              <w:rPr>
                <w:noProof/>
                <w:spacing w:val="-6"/>
                <w:lang w:val="sk-SK"/>
              </w:rPr>
              <w:t>nákladnú dopravu</w:t>
            </w:r>
          </w:p>
        </w:tc>
        <w:tc>
          <w:tcPr>
            <w:tcW w:w="417" w:type="pct"/>
            <w:shd w:val="clear" w:color="auto" w:fill="C6EFCE"/>
            <w:noWrap/>
            <w:vAlign w:val="center"/>
            <w:hideMark/>
          </w:tcPr>
          <w:p w14:paraId="14AA9052"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64" w:type="pct"/>
            <w:shd w:val="clear" w:color="auto" w:fill="C6EFCE"/>
            <w:noWrap/>
            <w:vAlign w:val="center"/>
            <w:hideMark/>
          </w:tcPr>
          <w:p w14:paraId="6E6F57AD" w14:textId="00EFBED4" w:rsidR="00832256" w:rsidRPr="008D0EA6" w:rsidRDefault="00415B68">
            <w:pPr>
              <w:pStyle w:val="P68B1DB1-Normal11"/>
              <w:jc w:val="center"/>
              <w:rPr>
                <w:noProof/>
                <w:spacing w:val="-6"/>
                <w:lang w:val="sk-SK"/>
              </w:rPr>
            </w:pPr>
            <w:r w:rsidRPr="008D0EA6">
              <w:rPr>
                <w:noProof/>
                <w:spacing w:val="-6"/>
                <w:lang w:val="sk-SK"/>
              </w:rPr>
              <w:t>Zadanie zákazky (zákazky) na výstavbu vysokorýchlostných železníc na tratiach Napoli-Bari</w:t>
            </w:r>
            <w:r w:rsidR="008D0EA6" w:rsidRPr="008D0EA6">
              <w:rPr>
                <w:noProof/>
                <w:spacing w:val="-6"/>
                <w:lang w:val="sk-SK"/>
              </w:rPr>
              <w:t xml:space="preserve"> a </w:t>
            </w:r>
            <w:r w:rsidRPr="008D0EA6">
              <w:rPr>
                <w:noProof/>
                <w:spacing w:val="-6"/>
                <w:lang w:val="sk-SK"/>
              </w:rPr>
              <w:t>Palermo – Katánia</w:t>
            </w:r>
          </w:p>
        </w:tc>
        <w:tc>
          <w:tcPr>
            <w:tcW w:w="509" w:type="pct"/>
            <w:shd w:val="clear" w:color="auto" w:fill="C6EFCE"/>
            <w:noWrap/>
            <w:vAlign w:val="center"/>
            <w:hideMark/>
          </w:tcPr>
          <w:p w14:paraId="40838966" w14:textId="14093D63"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výstavbu vysokorýchlostných železníc na tratiach Napoli-Bari</w:t>
            </w:r>
            <w:r w:rsidR="008D0EA6" w:rsidRPr="008D0EA6">
              <w:rPr>
                <w:noProof/>
                <w:spacing w:val="-6"/>
                <w:lang w:val="sk-SK"/>
              </w:rPr>
              <w:t xml:space="preserve"> a </w:t>
            </w:r>
            <w:r w:rsidRPr="008D0EA6">
              <w:rPr>
                <w:noProof/>
                <w:spacing w:val="-6"/>
                <w:lang w:val="sk-SK"/>
              </w:rPr>
              <w:t>Palermo – Katánia</w:t>
            </w:r>
          </w:p>
        </w:tc>
        <w:tc>
          <w:tcPr>
            <w:tcW w:w="325" w:type="pct"/>
            <w:shd w:val="clear" w:color="auto" w:fill="C6EFCE"/>
            <w:noWrap/>
            <w:vAlign w:val="center"/>
            <w:hideMark/>
          </w:tcPr>
          <w:p w14:paraId="113AEA2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1" w:type="pct"/>
            <w:shd w:val="clear" w:color="auto" w:fill="C6EFCE"/>
            <w:noWrap/>
            <w:vAlign w:val="center"/>
            <w:hideMark/>
          </w:tcPr>
          <w:p w14:paraId="1C3549F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9" w:type="pct"/>
            <w:shd w:val="clear" w:color="auto" w:fill="C6EFCE"/>
            <w:noWrap/>
            <w:vAlign w:val="center"/>
            <w:hideMark/>
          </w:tcPr>
          <w:p w14:paraId="4364196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8" w:type="pct"/>
            <w:shd w:val="clear" w:color="auto" w:fill="C6EFCE"/>
            <w:noWrap/>
            <w:vAlign w:val="center"/>
            <w:hideMark/>
          </w:tcPr>
          <w:p w14:paraId="722F1127"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hideMark/>
          </w:tcPr>
          <w:p w14:paraId="12B200BA"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198" w:type="pct"/>
            <w:shd w:val="clear" w:color="auto" w:fill="C6EFCE"/>
            <w:noWrap/>
            <w:vAlign w:val="center"/>
            <w:hideMark/>
          </w:tcPr>
          <w:p w14:paraId="51D2A747" w14:textId="1A9D5C36" w:rsidR="00832256" w:rsidRPr="008D0EA6" w:rsidRDefault="00415B68">
            <w:pPr>
              <w:pStyle w:val="P68B1DB1-Normal11"/>
              <w:spacing w:before="120"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výstavbu vysokorýchlostných železníc na tratiach Napoli-Bari</w:t>
            </w:r>
            <w:r w:rsidR="008D0EA6" w:rsidRPr="008D0EA6">
              <w:rPr>
                <w:noProof/>
                <w:spacing w:val="-6"/>
                <w:lang w:val="sk-SK"/>
              </w:rPr>
              <w:t xml:space="preserve"> a </w:t>
            </w:r>
            <w:r w:rsidRPr="008D0EA6">
              <w:rPr>
                <w:noProof/>
                <w:spacing w:val="-6"/>
                <w:lang w:val="sk-SK"/>
              </w:rPr>
              <w:t>Palermo – Katánia</w:t>
            </w:r>
            <w:r w:rsidR="008D0EA6" w:rsidRPr="008D0EA6">
              <w:rPr>
                <w:noProof/>
                <w:spacing w:val="-6"/>
                <w:lang w:val="sk-SK"/>
              </w:rPr>
              <w:t xml:space="preserve"> v </w:t>
            </w:r>
            <w:r w:rsidRPr="008D0EA6">
              <w:rPr>
                <w:noProof/>
                <w:spacing w:val="-6"/>
                <w:lang w:val="sk-SK"/>
              </w:rPr>
              <w:t>plnom súlade</w:t>
            </w:r>
            <w:r w:rsidR="008D0EA6" w:rsidRPr="008D0EA6">
              <w:rPr>
                <w:noProof/>
                <w:spacing w:val="-6"/>
                <w:lang w:val="sk-SK"/>
              </w:rPr>
              <w:t xml:space="preserve"> s </w:t>
            </w:r>
            <w:r w:rsidRPr="008D0EA6">
              <w:rPr>
                <w:noProof/>
                <w:spacing w:val="-6"/>
                <w:lang w:val="sk-SK"/>
              </w:rPr>
              <w:t>pravidlami verejného obstarávania</w:t>
            </w:r>
          </w:p>
          <w:p w14:paraId="1968221E" w14:textId="77777777" w:rsidR="00832256" w:rsidRPr="008D0EA6" w:rsidRDefault="00415B68">
            <w:pPr>
              <w:pStyle w:val="P68B1DB1-Normal11"/>
              <w:spacing w:before="120" w:after="120"/>
              <w:rPr>
                <w:noProof/>
                <w:spacing w:val="-6"/>
                <w:lang w:val="sk-SK"/>
              </w:rPr>
            </w:pPr>
            <w:r w:rsidRPr="008D0EA6">
              <w:rPr>
                <w:noProof/>
                <w:spacing w:val="-6"/>
                <w:lang w:val="sk-SK"/>
              </w:rPr>
              <w:t>Zmluva (zákazky) sa vzťahuje na tieto časti týchto riadkov:</w:t>
            </w:r>
          </w:p>
          <w:p w14:paraId="4AF18BC6" w14:textId="77777777" w:rsidR="00832256" w:rsidRPr="008D0EA6" w:rsidRDefault="00415B68">
            <w:pPr>
              <w:pStyle w:val="P68B1DB1-Normal11"/>
              <w:spacing w:before="120" w:after="120"/>
              <w:rPr>
                <w:noProof/>
                <w:spacing w:val="-6"/>
                <w:lang w:val="sk-SK"/>
              </w:rPr>
            </w:pPr>
            <w:r w:rsidRPr="008D0EA6">
              <w:rPr>
                <w:noProof/>
                <w:spacing w:val="-6"/>
                <w:lang w:val="sk-SK"/>
              </w:rPr>
              <w:t>Línia Napoli-Bari: Orsara-Bovino</w:t>
            </w:r>
          </w:p>
          <w:p w14:paraId="2F8C1195" w14:textId="4FC71D19" w:rsidR="00832256" w:rsidRPr="008D0EA6" w:rsidRDefault="00415B68">
            <w:pPr>
              <w:pStyle w:val="P68B1DB1-Normal11"/>
              <w:spacing w:before="120" w:after="120"/>
              <w:rPr>
                <w:noProof/>
                <w:spacing w:val="-6"/>
                <w:lang w:val="sk-SK"/>
              </w:rPr>
            </w:pPr>
            <w:r w:rsidRPr="008D0EA6">
              <w:rPr>
                <w:noProof/>
                <w:spacing w:val="-6"/>
                <w:lang w:val="sk-SK"/>
              </w:rPr>
              <w:t>Línia Palermo – Katánia:</w:t>
            </w:r>
            <w:r w:rsidR="008D0EA6" w:rsidRPr="008D0EA6">
              <w:rPr>
                <w:noProof/>
                <w:spacing w:val="-6"/>
                <w:lang w:val="sk-SK"/>
              </w:rPr>
              <w:t xml:space="preserve"> </w:t>
            </w:r>
            <w:r w:rsidRPr="008D0EA6">
              <w:rPr>
                <w:noProof/>
                <w:spacing w:val="-6"/>
                <w:lang w:val="sk-SK"/>
              </w:rPr>
              <w:t>Catenanuova – Dittaino</w:t>
            </w:r>
            <w:r w:rsidR="008D0EA6" w:rsidRPr="008D0EA6">
              <w:rPr>
                <w:noProof/>
                <w:spacing w:val="-6"/>
                <w:lang w:val="sk-SK"/>
              </w:rPr>
              <w:t xml:space="preserve"> a </w:t>
            </w:r>
            <w:r w:rsidRPr="008D0EA6">
              <w:rPr>
                <w:noProof/>
                <w:spacing w:val="-6"/>
                <w:lang w:val="sk-SK"/>
              </w:rPr>
              <w:t>Dittaino – Enna</w:t>
            </w:r>
          </w:p>
        </w:tc>
      </w:tr>
      <w:tr w:rsidR="00832256" w:rsidRPr="008D0EA6" w14:paraId="1F16674D" w14:textId="77777777">
        <w:trPr>
          <w:trHeight w:val="313"/>
          <w:jc w:val="right"/>
        </w:trPr>
        <w:tc>
          <w:tcPr>
            <w:tcW w:w="369" w:type="pct"/>
            <w:shd w:val="clear" w:color="auto" w:fill="C6EFCE"/>
            <w:noWrap/>
            <w:vAlign w:val="center"/>
            <w:hideMark/>
          </w:tcPr>
          <w:p w14:paraId="1B4D77DB" w14:textId="77777777" w:rsidR="00832256" w:rsidRPr="008D0EA6" w:rsidRDefault="00415B68">
            <w:pPr>
              <w:pStyle w:val="P68B1DB1-Normal11"/>
              <w:jc w:val="center"/>
              <w:rPr>
                <w:noProof/>
                <w:spacing w:val="-6"/>
                <w:lang w:val="sk-SK"/>
              </w:rPr>
            </w:pPr>
            <w:r w:rsidRPr="008D0EA6">
              <w:rPr>
                <w:noProof/>
                <w:spacing w:val="-6"/>
                <w:lang w:val="sk-SK"/>
              </w:rPr>
              <w:t>M3C1 – 4</w:t>
            </w:r>
          </w:p>
        </w:tc>
        <w:tc>
          <w:tcPr>
            <w:tcW w:w="511" w:type="pct"/>
            <w:shd w:val="clear" w:color="auto" w:fill="C6EFCE"/>
            <w:noWrap/>
            <w:vAlign w:val="center"/>
            <w:hideMark/>
          </w:tcPr>
          <w:p w14:paraId="05FBCE20" w14:textId="731C4A4B" w:rsidR="00832256" w:rsidRPr="008D0EA6" w:rsidRDefault="00415B68">
            <w:pPr>
              <w:pStyle w:val="P68B1DB1-Normal11"/>
              <w:jc w:val="center"/>
              <w:rPr>
                <w:noProof/>
                <w:spacing w:val="-6"/>
                <w:lang w:val="sk-SK"/>
              </w:rPr>
            </w:pPr>
            <w:r w:rsidRPr="008D0EA6">
              <w:rPr>
                <w:noProof/>
                <w:spacing w:val="-6"/>
                <w:lang w:val="sk-SK"/>
              </w:rPr>
              <w:t>Investícia 1.1 – Vysokorýchlostné železničné spojenia na juhu pre osobnú</w:t>
            </w:r>
            <w:r w:rsidR="008D0EA6" w:rsidRPr="008D0EA6">
              <w:rPr>
                <w:noProof/>
                <w:spacing w:val="-6"/>
                <w:lang w:val="sk-SK"/>
              </w:rPr>
              <w:t xml:space="preserve"> a </w:t>
            </w:r>
            <w:r w:rsidRPr="008D0EA6">
              <w:rPr>
                <w:noProof/>
                <w:spacing w:val="-6"/>
                <w:lang w:val="sk-SK"/>
              </w:rPr>
              <w:t>nákladnú dopravu</w:t>
            </w:r>
          </w:p>
        </w:tc>
        <w:tc>
          <w:tcPr>
            <w:tcW w:w="417" w:type="pct"/>
            <w:shd w:val="clear" w:color="auto" w:fill="C6EFCE"/>
            <w:noWrap/>
            <w:vAlign w:val="center"/>
            <w:hideMark/>
          </w:tcPr>
          <w:p w14:paraId="281F52A1"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64" w:type="pct"/>
            <w:shd w:val="clear" w:color="auto" w:fill="C6EFCE"/>
            <w:noWrap/>
            <w:vAlign w:val="center"/>
            <w:hideMark/>
          </w:tcPr>
          <w:p w14:paraId="54B1BC62" w14:textId="77777777" w:rsidR="00832256" w:rsidRPr="008D0EA6" w:rsidRDefault="00415B68">
            <w:pPr>
              <w:pStyle w:val="P68B1DB1-Normal11"/>
              <w:jc w:val="center"/>
              <w:rPr>
                <w:noProof/>
                <w:spacing w:val="-6"/>
                <w:lang w:val="sk-SK"/>
              </w:rPr>
            </w:pPr>
            <w:r w:rsidRPr="008D0EA6">
              <w:rPr>
                <w:noProof/>
                <w:spacing w:val="-6"/>
                <w:lang w:val="sk-SK"/>
              </w:rPr>
              <w:t>Zadanie zákazky na výstavbu vysokorýchlostných železníc na tratiach Salerno Reggio Calabria</w:t>
            </w:r>
          </w:p>
        </w:tc>
        <w:tc>
          <w:tcPr>
            <w:tcW w:w="509" w:type="pct"/>
            <w:shd w:val="clear" w:color="auto" w:fill="C6EFCE"/>
            <w:noWrap/>
            <w:vAlign w:val="center"/>
            <w:hideMark/>
          </w:tcPr>
          <w:p w14:paraId="4194E9E5" w14:textId="2C7238D3" w:rsidR="00832256" w:rsidRPr="008D0EA6" w:rsidRDefault="00415B68">
            <w:pPr>
              <w:pStyle w:val="P68B1DB1-Normal19"/>
              <w:jc w:val="center"/>
              <w:rPr>
                <w:noProof/>
                <w:color w:val="006100"/>
                <w:spacing w:val="-6"/>
                <w:lang w:val="sk-SK"/>
              </w:rPr>
            </w:pPr>
            <w:r w:rsidRPr="008D0EA6">
              <w:rPr>
                <w:noProof/>
                <w:color w:val="006100"/>
                <w:spacing w:val="-6"/>
                <w:lang w:val="sk-SK"/>
              </w:rPr>
              <w:t>Oznámenie</w:t>
            </w:r>
            <w:r w:rsidR="008D0EA6" w:rsidRPr="008D0EA6">
              <w:rPr>
                <w:noProof/>
                <w:color w:val="006100"/>
                <w:spacing w:val="-6"/>
                <w:lang w:val="sk-SK"/>
              </w:rPr>
              <w:t xml:space="preserve"> o </w:t>
            </w:r>
            <w:r w:rsidRPr="008D0EA6">
              <w:rPr>
                <w:noProof/>
                <w:color w:val="006100"/>
                <w:spacing w:val="-6"/>
                <w:lang w:val="sk-SK"/>
              </w:rPr>
              <w:t>zadaní</w:t>
            </w:r>
            <w:r w:rsidR="008D0EA6" w:rsidRPr="008D0EA6">
              <w:rPr>
                <w:noProof/>
                <w:color w:val="006100"/>
                <w:spacing w:val="-6"/>
                <w:lang w:val="sk-SK"/>
              </w:rPr>
              <w:t xml:space="preserve"> </w:t>
            </w:r>
            <w:r w:rsidRPr="008D0EA6">
              <w:rPr>
                <w:noProof/>
                <w:color w:val="006100"/>
                <w:spacing w:val="-6"/>
                <w:lang w:val="sk-SK"/>
              </w:rPr>
              <w:t>multidisciplinárnej zákazky na výstavbu vysokorýchlostných železníc na trati Salerno – Reggio Calabria</w:t>
            </w:r>
          </w:p>
        </w:tc>
        <w:tc>
          <w:tcPr>
            <w:tcW w:w="325" w:type="pct"/>
            <w:shd w:val="clear" w:color="auto" w:fill="C6EFCE"/>
            <w:noWrap/>
            <w:vAlign w:val="center"/>
            <w:hideMark/>
          </w:tcPr>
          <w:p w14:paraId="08DDDE6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1" w:type="pct"/>
            <w:shd w:val="clear" w:color="auto" w:fill="C6EFCE"/>
            <w:noWrap/>
            <w:vAlign w:val="center"/>
            <w:hideMark/>
          </w:tcPr>
          <w:p w14:paraId="42AA7BB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9" w:type="pct"/>
            <w:shd w:val="clear" w:color="auto" w:fill="C6EFCE"/>
            <w:noWrap/>
            <w:vAlign w:val="center"/>
            <w:hideMark/>
          </w:tcPr>
          <w:p w14:paraId="215A362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8" w:type="pct"/>
            <w:shd w:val="clear" w:color="auto" w:fill="C6EFCE"/>
            <w:noWrap/>
            <w:vAlign w:val="center"/>
            <w:hideMark/>
          </w:tcPr>
          <w:p w14:paraId="1CDCB2B1" w14:textId="6BC256D1"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hideMark/>
          </w:tcPr>
          <w:p w14:paraId="59BFE413" w14:textId="4A78EC8B" w:rsidR="00832256" w:rsidRPr="008D0EA6" w:rsidRDefault="00415B68">
            <w:pPr>
              <w:pStyle w:val="P68B1DB1-Normal11"/>
              <w:jc w:val="center"/>
              <w:rPr>
                <w:noProof/>
                <w:spacing w:val="-6"/>
                <w:lang w:val="sk-SK"/>
              </w:rPr>
            </w:pPr>
            <w:r w:rsidRPr="008D0EA6">
              <w:rPr>
                <w:noProof/>
                <w:spacing w:val="-6"/>
                <w:lang w:val="sk-SK"/>
              </w:rPr>
              <w:t>2023</w:t>
            </w:r>
          </w:p>
        </w:tc>
        <w:tc>
          <w:tcPr>
            <w:tcW w:w="1198" w:type="pct"/>
            <w:shd w:val="clear" w:color="auto" w:fill="C6EFCE"/>
            <w:noWrap/>
            <w:vAlign w:val="center"/>
            <w:hideMark/>
          </w:tcPr>
          <w:p w14:paraId="319D9A73" w14:textId="3F9CDCB1" w:rsidR="00832256" w:rsidRPr="008D0EA6" w:rsidRDefault="00415B68">
            <w:pPr>
              <w:pStyle w:val="P68B1DB1-Normal11"/>
              <w:spacing w:before="120"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multidisciplinárnej zákazky na výstavbu vysokorýchlostných železníc na trati Salerno Reggio Calabria.</w:t>
            </w:r>
          </w:p>
          <w:p w14:paraId="063AF6B0" w14:textId="77777777" w:rsidR="00832256" w:rsidRPr="008D0EA6" w:rsidRDefault="00415B68">
            <w:pPr>
              <w:pStyle w:val="P68B1DB1-Normal11"/>
              <w:spacing w:before="120" w:after="120"/>
              <w:rPr>
                <w:noProof/>
                <w:spacing w:val="-6"/>
                <w:lang w:val="sk-SK"/>
              </w:rPr>
            </w:pPr>
            <w:r w:rsidRPr="008D0EA6">
              <w:rPr>
                <w:noProof/>
                <w:spacing w:val="-6"/>
                <w:lang w:val="sk-SK"/>
              </w:rPr>
              <w:t>Zmluva sa vzťahuje na tieto časti tohto riadku: Battipaglia – Romagnano</w:t>
            </w:r>
          </w:p>
        </w:tc>
      </w:tr>
      <w:tr w:rsidR="00832256" w:rsidRPr="008D0EA6" w14:paraId="57ACAA29" w14:textId="77777777">
        <w:trPr>
          <w:trHeight w:val="309"/>
          <w:jc w:val="right"/>
        </w:trPr>
        <w:tc>
          <w:tcPr>
            <w:tcW w:w="369" w:type="pct"/>
            <w:shd w:val="clear" w:color="auto" w:fill="C6EFCE"/>
            <w:noWrap/>
            <w:vAlign w:val="center"/>
          </w:tcPr>
          <w:p w14:paraId="3985B2A4" w14:textId="77777777" w:rsidR="00832256" w:rsidRPr="008D0EA6" w:rsidRDefault="00415B68">
            <w:pPr>
              <w:pStyle w:val="P68B1DB1-Normal11"/>
              <w:jc w:val="center"/>
              <w:rPr>
                <w:noProof/>
                <w:spacing w:val="-6"/>
                <w:lang w:val="sk-SK"/>
              </w:rPr>
            </w:pPr>
            <w:r w:rsidRPr="008D0EA6">
              <w:rPr>
                <w:noProof/>
                <w:spacing w:val="-6"/>
                <w:lang w:val="sk-SK"/>
              </w:rPr>
              <w:t>M3C1 – 6</w:t>
            </w:r>
          </w:p>
        </w:tc>
        <w:tc>
          <w:tcPr>
            <w:tcW w:w="511" w:type="pct"/>
            <w:shd w:val="clear" w:color="auto" w:fill="C6EFCE"/>
            <w:noWrap/>
            <w:vAlign w:val="center"/>
          </w:tcPr>
          <w:p w14:paraId="592303DC" w14:textId="03628CAB" w:rsidR="00832256" w:rsidRPr="008D0EA6" w:rsidRDefault="00415B68">
            <w:pPr>
              <w:pStyle w:val="P68B1DB1-Normal11"/>
              <w:jc w:val="center"/>
              <w:rPr>
                <w:noProof/>
                <w:spacing w:val="-6"/>
                <w:lang w:val="sk-SK"/>
              </w:rPr>
            </w:pPr>
            <w:r w:rsidRPr="008D0EA6">
              <w:rPr>
                <w:noProof/>
                <w:spacing w:val="-6"/>
                <w:lang w:val="sk-SK"/>
              </w:rPr>
              <w:t>Investícia 1.1 – Vysokorýchlostné železničné spojenia na juhu pre osobnú</w:t>
            </w:r>
            <w:r w:rsidR="008D0EA6" w:rsidRPr="008D0EA6">
              <w:rPr>
                <w:noProof/>
                <w:spacing w:val="-6"/>
                <w:lang w:val="sk-SK"/>
              </w:rPr>
              <w:t xml:space="preserve"> a </w:t>
            </w:r>
            <w:r w:rsidRPr="008D0EA6">
              <w:rPr>
                <w:noProof/>
                <w:spacing w:val="-6"/>
                <w:lang w:val="sk-SK"/>
              </w:rPr>
              <w:t>nákladnú dopravu</w:t>
            </w:r>
          </w:p>
        </w:tc>
        <w:tc>
          <w:tcPr>
            <w:tcW w:w="417" w:type="pct"/>
            <w:shd w:val="clear" w:color="auto" w:fill="C6EFCE"/>
            <w:noWrap/>
            <w:vAlign w:val="center"/>
          </w:tcPr>
          <w:p w14:paraId="2F57F74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5CB6F96C" w14:textId="77777777" w:rsidR="00832256" w:rsidRPr="008D0EA6" w:rsidRDefault="00415B68">
            <w:pPr>
              <w:pStyle w:val="P68B1DB1-Normal11"/>
              <w:jc w:val="center"/>
              <w:rPr>
                <w:noProof/>
                <w:spacing w:val="-6"/>
                <w:lang w:val="sk-SK"/>
              </w:rPr>
            </w:pPr>
            <w:r w:rsidRPr="008D0EA6">
              <w:rPr>
                <w:noProof/>
                <w:spacing w:val="-6"/>
                <w:lang w:val="sk-SK"/>
              </w:rPr>
              <w:t>Vysokorýchlostná železnica pre osobnú aj nákladnú dopravu na tratiach Neapol-Bari, Salerno-Reggio Calabria, Palermo – Katánia</w:t>
            </w:r>
          </w:p>
        </w:tc>
        <w:tc>
          <w:tcPr>
            <w:tcW w:w="509" w:type="pct"/>
            <w:shd w:val="clear" w:color="auto" w:fill="C6EFCE"/>
            <w:noWrap/>
            <w:vAlign w:val="center"/>
          </w:tcPr>
          <w:p w14:paraId="728B83C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6D4AE6BE"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6D8300A1" w14:textId="77777777" w:rsidR="00832256" w:rsidRPr="008D0EA6" w:rsidRDefault="00415B68">
            <w:pPr>
              <w:pStyle w:val="P68B1DB1-Normal11"/>
              <w:jc w:val="center"/>
              <w:rPr>
                <w:noProof/>
                <w:spacing w:val="-6"/>
                <w:lang w:val="sk-SK"/>
              </w:rPr>
            </w:pPr>
            <w:r w:rsidRPr="008D0EA6">
              <w:rPr>
                <w:noProof/>
                <w:spacing w:val="-6"/>
                <w:lang w:val="sk-SK"/>
              </w:rPr>
              <w:t>37</w:t>
            </w:r>
          </w:p>
        </w:tc>
        <w:tc>
          <w:tcPr>
            <w:tcW w:w="279" w:type="pct"/>
            <w:shd w:val="clear" w:color="auto" w:fill="C6EFCE"/>
            <w:noWrap/>
            <w:vAlign w:val="center"/>
          </w:tcPr>
          <w:p w14:paraId="2C1F84FB" w14:textId="310EDAF0" w:rsidR="00832256" w:rsidRPr="008D0EA6" w:rsidRDefault="00415B68">
            <w:pPr>
              <w:pStyle w:val="P68B1DB1-Normal11"/>
              <w:jc w:val="center"/>
              <w:rPr>
                <w:noProof/>
                <w:spacing w:val="-6"/>
                <w:lang w:val="sk-SK"/>
              </w:rPr>
            </w:pPr>
            <w:r w:rsidRPr="008D0EA6">
              <w:rPr>
                <w:noProof/>
                <w:spacing w:val="-6"/>
                <w:lang w:val="sk-SK"/>
              </w:rPr>
              <w:t>119</w:t>
            </w:r>
          </w:p>
        </w:tc>
        <w:tc>
          <w:tcPr>
            <w:tcW w:w="278" w:type="pct"/>
            <w:shd w:val="clear" w:color="auto" w:fill="C6EFCE"/>
            <w:noWrap/>
            <w:vAlign w:val="center"/>
          </w:tcPr>
          <w:p w14:paraId="503D67A6"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5EBE3CAB"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432A6581" w14:textId="77777777" w:rsidR="00832256" w:rsidRPr="008D0EA6" w:rsidRDefault="00415B68">
            <w:pPr>
              <w:pStyle w:val="P68B1DB1-Normal11"/>
              <w:spacing w:before="120" w:after="120"/>
              <w:rPr>
                <w:noProof/>
                <w:spacing w:val="-6"/>
                <w:lang w:val="sk-SK"/>
              </w:rPr>
            </w:pPr>
            <w:r w:rsidRPr="008D0EA6">
              <w:rPr>
                <w:noProof/>
                <w:spacing w:val="-6"/>
                <w:lang w:val="sk-SK"/>
              </w:rPr>
              <w:t>Na tratiach Napoli-Bari, Salerno-Reggio Calabria, Palermo-Catania postavených 119 km vysokorýchlostnej železničnej dopravy pre osobnú aj nákladnú dopravu.</w:t>
            </w:r>
          </w:p>
          <w:p w14:paraId="4C84E998" w14:textId="77777777" w:rsidR="00832256" w:rsidRPr="008D0EA6" w:rsidRDefault="00415B68">
            <w:pPr>
              <w:pStyle w:val="P68B1DB1-Normal11"/>
              <w:rPr>
                <w:noProof/>
                <w:spacing w:val="-6"/>
                <w:lang w:val="sk-SK"/>
              </w:rPr>
            </w:pPr>
            <w:r w:rsidRPr="008D0EA6">
              <w:rPr>
                <w:noProof/>
                <w:spacing w:val="-6"/>
                <w:lang w:val="sk-SK"/>
              </w:rPr>
              <w:t>Orientačné rozdelenie je takéto:</w:t>
            </w:r>
          </w:p>
          <w:p w14:paraId="22023CFE" w14:textId="77777777" w:rsidR="00832256" w:rsidRPr="008D0EA6" w:rsidRDefault="00832256">
            <w:pPr>
              <w:rPr>
                <w:rFonts w:ascii="Arial Narrow" w:hAnsi="Arial Narrow"/>
                <w:noProof/>
                <w:color w:val="006100"/>
                <w:spacing w:val="-6"/>
                <w:sz w:val="20"/>
                <w:lang w:val="sk-SK"/>
              </w:rPr>
            </w:pPr>
          </w:p>
          <w:p w14:paraId="535B6221" w14:textId="77777777" w:rsidR="008D0EA6" w:rsidRPr="008D0EA6" w:rsidRDefault="00415B68">
            <w:pPr>
              <w:pStyle w:val="P68B1DB1-Normal19"/>
              <w:rPr>
                <w:noProof/>
                <w:color w:val="006100"/>
                <w:spacing w:val="-6"/>
                <w:lang w:val="sk-SK"/>
              </w:rPr>
            </w:pPr>
            <w:r w:rsidRPr="008D0EA6">
              <w:rPr>
                <w:noProof/>
                <w:color w:val="006100"/>
                <w:spacing w:val="-6"/>
                <w:lang w:val="sk-SK"/>
              </w:rPr>
              <w:t>Trať Neapol-Bari 49 km</w:t>
            </w:r>
            <w:r w:rsidR="008D0EA6" w:rsidRPr="008D0EA6">
              <w:rPr>
                <w:noProof/>
                <w:color w:val="006100"/>
                <w:spacing w:val="-6"/>
                <w:lang w:val="sk-SK"/>
              </w:rPr>
              <w:t>;</w:t>
            </w:r>
          </w:p>
          <w:p w14:paraId="11DD4392" w14:textId="2F11A7B4" w:rsidR="00832256" w:rsidRPr="008D0EA6" w:rsidRDefault="00415B68">
            <w:pPr>
              <w:pStyle w:val="P68B1DB1-Normal11"/>
              <w:rPr>
                <w:noProof/>
                <w:spacing w:val="-6"/>
                <w:lang w:val="sk-SK"/>
              </w:rPr>
            </w:pPr>
            <w:r w:rsidRPr="008D0EA6">
              <w:rPr>
                <w:noProof/>
                <w:spacing w:val="-6"/>
                <w:lang w:val="sk-SK"/>
              </w:rPr>
              <w:t>z čoho:</w:t>
            </w:r>
          </w:p>
          <w:p w14:paraId="283F94E2" w14:textId="1B3F0768" w:rsidR="00832256" w:rsidRPr="008D0EA6" w:rsidRDefault="00415B68">
            <w:pPr>
              <w:pStyle w:val="P68B1DB1-Normal11"/>
              <w:rPr>
                <w:noProof/>
                <w:spacing w:val="-6"/>
                <w:lang w:val="sk-SK"/>
              </w:rPr>
            </w:pPr>
            <w:r w:rsidRPr="008D0EA6">
              <w:rPr>
                <w:noProof/>
                <w:spacing w:val="-6"/>
                <w:lang w:val="sk-SK"/>
              </w:rPr>
              <w:t>Frasso – Telese 11</w:t>
            </w:r>
          </w:p>
          <w:p w14:paraId="2A3F695C" w14:textId="75612744" w:rsidR="00832256" w:rsidRPr="008D0EA6" w:rsidRDefault="00415B68">
            <w:pPr>
              <w:pStyle w:val="P68B1DB1-Normal11"/>
              <w:rPr>
                <w:noProof/>
                <w:spacing w:val="-6"/>
                <w:lang w:val="sk-SK"/>
              </w:rPr>
            </w:pPr>
            <w:r w:rsidRPr="008D0EA6">
              <w:rPr>
                <w:noProof/>
                <w:spacing w:val="-6"/>
                <w:lang w:val="sk-SK"/>
              </w:rPr>
              <w:t>Telese – Vitulano 19 km</w:t>
            </w:r>
          </w:p>
          <w:p w14:paraId="5DB9BE4B" w14:textId="38128373" w:rsidR="00832256" w:rsidRPr="008D0EA6" w:rsidRDefault="00415B68">
            <w:pPr>
              <w:pStyle w:val="P68B1DB1-Normal11"/>
              <w:rPr>
                <w:noProof/>
                <w:spacing w:val="-6"/>
                <w:lang w:val="sk-SK"/>
              </w:rPr>
            </w:pPr>
            <w:r w:rsidRPr="008D0EA6">
              <w:rPr>
                <w:noProof/>
                <w:spacing w:val="-6"/>
                <w:lang w:val="sk-SK"/>
              </w:rPr>
              <w:t>Apice – Hirpinia 19 km</w:t>
            </w:r>
          </w:p>
          <w:p w14:paraId="39C63536" w14:textId="77777777" w:rsidR="00832256" w:rsidRPr="008D0EA6" w:rsidRDefault="00832256">
            <w:pPr>
              <w:rPr>
                <w:rFonts w:ascii="Arial Narrow" w:hAnsi="Arial Narrow"/>
                <w:noProof/>
                <w:spacing w:val="-6"/>
                <w:sz w:val="20"/>
                <w:lang w:val="sk-SK"/>
              </w:rPr>
            </w:pPr>
          </w:p>
          <w:p w14:paraId="03F43D06" w14:textId="21F2044D" w:rsidR="00832256" w:rsidRPr="008D0EA6" w:rsidRDefault="00415B68">
            <w:pPr>
              <w:pStyle w:val="P68B1DB1-Normal11"/>
              <w:rPr>
                <w:noProof/>
                <w:spacing w:val="-6"/>
                <w:lang w:val="sk-SK"/>
              </w:rPr>
            </w:pPr>
            <w:r w:rsidRPr="008D0EA6">
              <w:rPr>
                <w:noProof/>
                <w:spacing w:val="-6"/>
                <w:lang w:val="sk-SK"/>
              </w:rPr>
              <w:t>Salerno – Reggio Calabria 33 km</w:t>
            </w:r>
          </w:p>
          <w:p w14:paraId="4BD5D1F1" w14:textId="4A148F13" w:rsidR="00832256" w:rsidRPr="008D0EA6" w:rsidRDefault="00415B68">
            <w:pPr>
              <w:pStyle w:val="P68B1DB1-Normal11"/>
              <w:rPr>
                <w:noProof/>
                <w:spacing w:val="-6"/>
                <w:lang w:val="sk-SK"/>
              </w:rPr>
            </w:pPr>
            <w:r w:rsidRPr="008D0EA6">
              <w:rPr>
                <w:noProof/>
                <w:spacing w:val="-6"/>
                <w:lang w:val="sk-SK"/>
              </w:rPr>
              <w:t>z toho Battipaglia-Romagnano 33 km</w:t>
            </w:r>
          </w:p>
          <w:p w14:paraId="64E3DE52" w14:textId="77777777" w:rsidR="00832256" w:rsidRPr="008D0EA6" w:rsidRDefault="00832256">
            <w:pPr>
              <w:rPr>
                <w:rFonts w:ascii="Arial Narrow" w:hAnsi="Arial Narrow"/>
                <w:noProof/>
                <w:color w:val="006100"/>
                <w:spacing w:val="-6"/>
                <w:sz w:val="20"/>
                <w:lang w:val="sk-SK"/>
              </w:rPr>
            </w:pPr>
          </w:p>
          <w:p w14:paraId="14D4CC7A" w14:textId="6CCF2B53" w:rsidR="00832256" w:rsidRPr="008D0EA6" w:rsidRDefault="00415B68">
            <w:pPr>
              <w:pStyle w:val="P68B1DB1-Normal11"/>
              <w:rPr>
                <w:noProof/>
                <w:spacing w:val="-6"/>
                <w:lang w:val="sk-SK"/>
              </w:rPr>
            </w:pPr>
            <w:r w:rsidRPr="008D0EA6">
              <w:rPr>
                <w:noProof/>
                <w:spacing w:val="-6"/>
                <w:lang w:val="sk-SK"/>
              </w:rPr>
              <w:t>Trať Palermo – Catania,</w:t>
            </w:r>
            <w:r w:rsidR="008D0EA6" w:rsidRPr="008D0EA6">
              <w:rPr>
                <w:noProof/>
                <w:spacing w:val="-6"/>
                <w:lang w:val="sk-SK"/>
              </w:rPr>
              <w:t xml:space="preserve"> z </w:t>
            </w:r>
            <w:r w:rsidRPr="008D0EA6">
              <w:rPr>
                <w:noProof/>
                <w:spacing w:val="-6"/>
                <w:lang w:val="sk-SK"/>
              </w:rPr>
              <w:t>toho 37 km:</w:t>
            </w:r>
          </w:p>
          <w:p w14:paraId="3C557121" w14:textId="1D1B1630" w:rsidR="00832256" w:rsidRPr="008D0EA6" w:rsidRDefault="00415B68">
            <w:pPr>
              <w:pStyle w:val="P68B1DB1-Normal11"/>
              <w:rPr>
                <w:noProof/>
                <w:spacing w:val="-6"/>
                <w:lang w:val="sk-SK"/>
              </w:rPr>
            </w:pPr>
            <w:r w:rsidRPr="008D0EA6">
              <w:rPr>
                <w:noProof/>
                <w:spacing w:val="-6"/>
                <w:lang w:val="sk-SK"/>
              </w:rPr>
              <w:t>Catenanuova – Dittaino 22 km</w:t>
            </w:r>
          </w:p>
          <w:p w14:paraId="34E1DB73" w14:textId="77777777" w:rsidR="00832256" w:rsidRPr="008D0EA6" w:rsidRDefault="00415B68">
            <w:pPr>
              <w:pStyle w:val="P68B1DB1-Normal11"/>
              <w:rPr>
                <w:noProof/>
                <w:spacing w:val="-6"/>
                <w:lang w:val="sk-SK"/>
              </w:rPr>
            </w:pPr>
            <w:r w:rsidRPr="008D0EA6">
              <w:rPr>
                <w:noProof/>
                <w:spacing w:val="-6"/>
                <w:lang w:val="sk-SK"/>
              </w:rPr>
              <w:t>Dittanio – Enna 15 km</w:t>
            </w:r>
          </w:p>
        </w:tc>
      </w:tr>
      <w:tr w:rsidR="00832256" w:rsidRPr="008D0EA6" w14:paraId="3BE60C4E" w14:textId="77777777">
        <w:trPr>
          <w:trHeight w:val="309"/>
          <w:jc w:val="right"/>
        </w:trPr>
        <w:tc>
          <w:tcPr>
            <w:tcW w:w="369" w:type="pct"/>
            <w:shd w:val="clear" w:color="auto" w:fill="C6EFCE"/>
            <w:noWrap/>
            <w:vAlign w:val="center"/>
          </w:tcPr>
          <w:p w14:paraId="1608C981" w14:textId="237017B2" w:rsidR="00832256" w:rsidRPr="008D0EA6" w:rsidRDefault="00415B68">
            <w:pPr>
              <w:pStyle w:val="P68B1DB1-Normal11"/>
              <w:jc w:val="center"/>
              <w:rPr>
                <w:noProof/>
                <w:spacing w:val="-6"/>
                <w:lang w:val="sk-SK"/>
              </w:rPr>
            </w:pPr>
            <w:r w:rsidRPr="008D0EA6">
              <w:rPr>
                <w:noProof/>
                <w:spacing w:val="-6"/>
                <w:lang w:val="sk-SK"/>
              </w:rPr>
              <w:t>M3C1 – 23</w:t>
            </w:r>
          </w:p>
        </w:tc>
        <w:tc>
          <w:tcPr>
            <w:tcW w:w="511" w:type="pct"/>
            <w:shd w:val="clear" w:color="auto" w:fill="C6EFCE"/>
            <w:noWrap/>
            <w:vAlign w:val="center"/>
          </w:tcPr>
          <w:p w14:paraId="6A270ED6" w14:textId="77777777" w:rsidR="00832256" w:rsidRPr="008D0EA6" w:rsidRDefault="00415B68">
            <w:pPr>
              <w:pStyle w:val="P68B1DB1-Normal11"/>
              <w:jc w:val="center"/>
              <w:rPr>
                <w:noProof/>
                <w:spacing w:val="-6"/>
                <w:lang w:val="sk-SK"/>
              </w:rPr>
            </w:pPr>
            <w:r w:rsidRPr="008D0EA6">
              <w:rPr>
                <w:noProof/>
                <w:spacing w:val="-6"/>
                <w:lang w:val="sk-SK"/>
              </w:rPr>
              <w:t>Investície 1.9</w:t>
            </w:r>
          </w:p>
          <w:p w14:paraId="777111B0" w14:textId="77777777" w:rsidR="00832256" w:rsidRPr="008D0EA6" w:rsidRDefault="00415B68">
            <w:pPr>
              <w:pStyle w:val="P68B1DB1-Normal11"/>
              <w:jc w:val="center"/>
              <w:rPr>
                <w:noProof/>
                <w:spacing w:val="-6"/>
                <w:lang w:val="sk-SK"/>
              </w:rPr>
            </w:pPr>
            <w:r w:rsidRPr="008D0EA6">
              <w:rPr>
                <w:noProof/>
                <w:spacing w:val="-6"/>
                <w:lang w:val="sk-SK"/>
              </w:rPr>
              <w:t>Medziregionálne spojenia</w:t>
            </w:r>
          </w:p>
        </w:tc>
        <w:tc>
          <w:tcPr>
            <w:tcW w:w="417" w:type="pct"/>
            <w:shd w:val="clear" w:color="auto" w:fill="C6EFCE"/>
            <w:noWrap/>
            <w:vAlign w:val="center"/>
          </w:tcPr>
          <w:p w14:paraId="47C086FF"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4007BA6E" w14:textId="77777777" w:rsidR="00832256" w:rsidRPr="008D0EA6" w:rsidRDefault="00415B68">
            <w:pPr>
              <w:pStyle w:val="P68B1DB1-Normal11"/>
              <w:jc w:val="center"/>
              <w:rPr>
                <w:noProof/>
                <w:spacing w:val="-6"/>
                <w:lang w:val="sk-SK"/>
              </w:rPr>
            </w:pPr>
            <w:r w:rsidRPr="008D0EA6">
              <w:rPr>
                <w:noProof/>
                <w:spacing w:val="-6"/>
                <w:lang w:val="sk-SK"/>
              </w:rPr>
              <w:t>Investície 1.9</w:t>
            </w:r>
          </w:p>
          <w:p w14:paraId="0387E6FB" w14:textId="77777777" w:rsidR="00832256" w:rsidRPr="008D0EA6" w:rsidRDefault="00415B68">
            <w:pPr>
              <w:pStyle w:val="P68B1DB1-Normal11"/>
              <w:jc w:val="center"/>
              <w:rPr>
                <w:noProof/>
                <w:spacing w:val="-6"/>
                <w:lang w:val="sk-SK"/>
              </w:rPr>
            </w:pPr>
            <w:r w:rsidRPr="008D0EA6">
              <w:rPr>
                <w:noProof/>
                <w:spacing w:val="-6"/>
                <w:lang w:val="sk-SK"/>
              </w:rPr>
              <w:t>Medziregionálne spojenia</w:t>
            </w:r>
          </w:p>
        </w:tc>
        <w:tc>
          <w:tcPr>
            <w:tcW w:w="509" w:type="pct"/>
            <w:shd w:val="clear" w:color="auto" w:fill="C6EFCE"/>
            <w:noWrap/>
            <w:vAlign w:val="center"/>
          </w:tcPr>
          <w:p w14:paraId="0FB4D69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27985909"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1A9C7860" w14:textId="77777777" w:rsidR="00832256" w:rsidRPr="008D0EA6" w:rsidRDefault="00415B68">
            <w:pPr>
              <w:pStyle w:val="P68B1DB1-Normal11"/>
              <w:jc w:val="center"/>
              <w:rPr>
                <w:noProof/>
                <w:spacing w:val="-6"/>
                <w:lang w:val="sk-SK"/>
              </w:rPr>
            </w:pPr>
            <w:r w:rsidRPr="008D0EA6">
              <w:rPr>
                <w:noProof/>
                <w:spacing w:val="-6"/>
                <w:lang w:val="sk-SK"/>
              </w:rPr>
              <w:t>0</w:t>
            </w:r>
          </w:p>
        </w:tc>
        <w:tc>
          <w:tcPr>
            <w:tcW w:w="279" w:type="pct"/>
            <w:shd w:val="clear" w:color="auto" w:fill="C6EFCE"/>
            <w:noWrap/>
            <w:vAlign w:val="center"/>
          </w:tcPr>
          <w:p w14:paraId="7FC2C700" w14:textId="77777777" w:rsidR="00832256" w:rsidRPr="008D0EA6" w:rsidRDefault="00415B68">
            <w:pPr>
              <w:pStyle w:val="P68B1DB1-Normal11"/>
              <w:jc w:val="center"/>
              <w:rPr>
                <w:noProof/>
                <w:spacing w:val="-6"/>
                <w:lang w:val="sk-SK"/>
              </w:rPr>
            </w:pPr>
            <w:r w:rsidRPr="008D0EA6">
              <w:rPr>
                <w:noProof/>
                <w:spacing w:val="-6"/>
                <w:lang w:val="sk-SK"/>
              </w:rPr>
              <w:t xml:space="preserve">70 </w:t>
            </w:r>
          </w:p>
        </w:tc>
        <w:tc>
          <w:tcPr>
            <w:tcW w:w="278" w:type="pct"/>
            <w:shd w:val="clear" w:color="auto" w:fill="C6EFCE"/>
            <w:noWrap/>
            <w:vAlign w:val="center"/>
          </w:tcPr>
          <w:p w14:paraId="6E5939D1"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tcPr>
          <w:p w14:paraId="700BF9A3"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198" w:type="pct"/>
            <w:shd w:val="clear" w:color="auto" w:fill="C6EFCE"/>
            <w:noWrap/>
            <w:vAlign w:val="center"/>
          </w:tcPr>
          <w:p w14:paraId="1674E604" w14:textId="5C9BD304" w:rsidR="00832256" w:rsidRPr="008D0EA6" w:rsidRDefault="00415B68">
            <w:pPr>
              <w:pStyle w:val="P68B1DB1-Normal11"/>
              <w:rPr>
                <w:noProof/>
                <w:spacing w:val="-6"/>
                <w:lang w:val="sk-SK"/>
              </w:rPr>
            </w:pPr>
            <w:r w:rsidRPr="008D0EA6">
              <w:rPr>
                <w:noProof/>
                <w:spacing w:val="-6"/>
                <w:lang w:val="sk-SK"/>
              </w:rPr>
              <w:t>70 km zrýchlených medziregionálnych spojení</w:t>
            </w:r>
          </w:p>
          <w:p w14:paraId="1DA8EE6A" w14:textId="77777777" w:rsidR="00832256" w:rsidRPr="008D0EA6" w:rsidRDefault="00832256">
            <w:pPr>
              <w:rPr>
                <w:rFonts w:ascii="Arial Narrow" w:hAnsi="Arial Narrow"/>
                <w:noProof/>
                <w:color w:val="006100"/>
                <w:spacing w:val="-6"/>
                <w:sz w:val="20"/>
                <w:lang w:val="sk-SK"/>
              </w:rPr>
            </w:pPr>
          </w:p>
          <w:p w14:paraId="74CF0C81" w14:textId="77777777" w:rsidR="00832256" w:rsidRPr="008D0EA6" w:rsidRDefault="00415B68">
            <w:pPr>
              <w:pStyle w:val="P68B1DB1-Normal11"/>
              <w:rPr>
                <w:noProof/>
                <w:spacing w:val="-6"/>
                <w:lang w:val="sk-SK"/>
              </w:rPr>
            </w:pPr>
            <w:r w:rsidRPr="008D0EA6">
              <w:rPr>
                <w:noProof/>
                <w:spacing w:val="-6"/>
                <w:lang w:val="sk-SK"/>
              </w:rPr>
              <w:t>Trate, ktoré sa majú zmodernizovať, patria medzi tieto trate:</w:t>
            </w:r>
          </w:p>
          <w:p w14:paraId="461FB350" w14:textId="77777777" w:rsidR="00832256" w:rsidRPr="008D0EA6" w:rsidRDefault="00832256">
            <w:pPr>
              <w:rPr>
                <w:rFonts w:ascii="Arial Narrow" w:hAnsi="Arial Narrow"/>
                <w:noProof/>
                <w:color w:val="006100"/>
                <w:spacing w:val="-6"/>
                <w:sz w:val="20"/>
                <w:lang w:val="sk-SK"/>
              </w:rPr>
            </w:pPr>
          </w:p>
          <w:p w14:paraId="6C1F0B3D" w14:textId="77777777" w:rsidR="008D0EA6" w:rsidRPr="008D0EA6" w:rsidRDefault="00415B68">
            <w:pPr>
              <w:pStyle w:val="P68B1DB1-Normal11"/>
              <w:rPr>
                <w:noProof/>
                <w:spacing w:val="-6"/>
                <w:lang w:val="sk-SK"/>
              </w:rPr>
            </w:pPr>
            <w:r w:rsidRPr="008D0EA6">
              <w:rPr>
                <w:noProof/>
                <w:spacing w:val="-6"/>
                <w:lang w:val="sk-SK"/>
              </w:rPr>
              <w:t>Miláno Janov</w:t>
            </w:r>
          </w:p>
          <w:p w14:paraId="571A9D10" w14:textId="59C816C9" w:rsidR="00832256" w:rsidRPr="008D0EA6" w:rsidRDefault="00415B68">
            <w:pPr>
              <w:pStyle w:val="P68B1DB1-Normal11"/>
              <w:rPr>
                <w:noProof/>
                <w:spacing w:val="-6"/>
                <w:lang w:val="sk-SK"/>
              </w:rPr>
            </w:pPr>
            <w:r w:rsidRPr="008D0EA6">
              <w:rPr>
                <w:noProof/>
                <w:spacing w:val="-6"/>
                <w:lang w:val="sk-SK"/>
              </w:rPr>
              <w:t>Palermo Catania (linea storica)</w:t>
            </w:r>
          </w:p>
          <w:p w14:paraId="3B594E05" w14:textId="77777777" w:rsidR="008D0EA6" w:rsidRPr="008D0EA6" w:rsidRDefault="00415B68">
            <w:pPr>
              <w:pStyle w:val="P68B1DB1-Normal11"/>
              <w:rPr>
                <w:noProof/>
                <w:spacing w:val="-6"/>
                <w:lang w:val="sk-SK"/>
              </w:rPr>
            </w:pPr>
            <w:r w:rsidRPr="008D0EA6">
              <w:rPr>
                <w:noProof/>
                <w:spacing w:val="-6"/>
                <w:lang w:val="sk-SK"/>
              </w:rPr>
              <w:t>Battipaglia Potenza</w:t>
            </w:r>
          </w:p>
          <w:p w14:paraId="2D3741DA" w14:textId="7DFF046A" w:rsidR="00832256" w:rsidRPr="008D0EA6" w:rsidRDefault="00415B68">
            <w:pPr>
              <w:pStyle w:val="P68B1DB1-Normal11"/>
              <w:rPr>
                <w:noProof/>
                <w:spacing w:val="-6"/>
                <w:lang w:val="sk-SK"/>
              </w:rPr>
            </w:pPr>
            <w:r w:rsidRPr="008D0EA6">
              <w:rPr>
                <w:noProof/>
                <w:spacing w:val="-6"/>
                <w:lang w:val="sk-SK"/>
              </w:rPr>
              <w:t xml:space="preserve">Orte Falconara </w:t>
            </w:r>
          </w:p>
        </w:tc>
      </w:tr>
      <w:tr w:rsidR="00832256" w:rsidRPr="008D0EA6" w14:paraId="098FEC64" w14:textId="77777777">
        <w:trPr>
          <w:trHeight w:val="309"/>
          <w:jc w:val="right"/>
        </w:trPr>
        <w:tc>
          <w:tcPr>
            <w:tcW w:w="369" w:type="pct"/>
            <w:shd w:val="clear" w:color="auto" w:fill="C6EFCE"/>
            <w:noWrap/>
            <w:vAlign w:val="center"/>
          </w:tcPr>
          <w:p w14:paraId="0372EA73" w14:textId="3E9DF4C2" w:rsidR="00832256" w:rsidRPr="008D0EA6" w:rsidRDefault="00415B68">
            <w:pPr>
              <w:pStyle w:val="P68B1DB1-Normal11"/>
              <w:jc w:val="center"/>
              <w:rPr>
                <w:noProof/>
                <w:spacing w:val="-6"/>
                <w:lang w:val="sk-SK"/>
              </w:rPr>
            </w:pPr>
            <w:r w:rsidRPr="008D0EA6">
              <w:rPr>
                <w:noProof/>
                <w:spacing w:val="-6"/>
                <w:lang w:val="sk-SK"/>
              </w:rPr>
              <w:t>M3C1 – 24</w:t>
            </w:r>
          </w:p>
        </w:tc>
        <w:tc>
          <w:tcPr>
            <w:tcW w:w="511" w:type="pct"/>
            <w:shd w:val="clear" w:color="auto" w:fill="C6EFCE"/>
            <w:noWrap/>
            <w:vAlign w:val="center"/>
          </w:tcPr>
          <w:p w14:paraId="6A98F6A5" w14:textId="77777777" w:rsidR="00832256" w:rsidRPr="008D0EA6" w:rsidRDefault="00415B68">
            <w:pPr>
              <w:pStyle w:val="P68B1DB1-Normal11"/>
              <w:jc w:val="center"/>
              <w:rPr>
                <w:noProof/>
                <w:spacing w:val="-6"/>
                <w:lang w:val="sk-SK"/>
              </w:rPr>
            </w:pPr>
            <w:r w:rsidRPr="008D0EA6">
              <w:rPr>
                <w:noProof/>
                <w:spacing w:val="-6"/>
                <w:lang w:val="sk-SK"/>
              </w:rPr>
              <w:t>Investície 1.9</w:t>
            </w:r>
          </w:p>
          <w:p w14:paraId="093B12FA" w14:textId="77777777" w:rsidR="00832256" w:rsidRPr="008D0EA6" w:rsidRDefault="00415B68">
            <w:pPr>
              <w:pStyle w:val="P68B1DB1-Normal11"/>
              <w:jc w:val="center"/>
              <w:rPr>
                <w:noProof/>
                <w:spacing w:val="-6"/>
                <w:lang w:val="sk-SK"/>
              </w:rPr>
            </w:pPr>
            <w:r w:rsidRPr="008D0EA6">
              <w:rPr>
                <w:noProof/>
                <w:spacing w:val="-6"/>
                <w:lang w:val="sk-SK"/>
              </w:rPr>
              <w:t>Medziregionálne spojenia</w:t>
            </w:r>
          </w:p>
        </w:tc>
        <w:tc>
          <w:tcPr>
            <w:tcW w:w="417" w:type="pct"/>
            <w:shd w:val="clear" w:color="auto" w:fill="C6EFCE"/>
            <w:noWrap/>
            <w:vAlign w:val="center"/>
          </w:tcPr>
          <w:p w14:paraId="3A53BE0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39AE4878" w14:textId="77777777" w:rsidR="00832256" w:rsidRPr="008D0EA6" w:rsidRDefault="00415B68">
            <w:pPr>
              <w:pStyle w:val="P68B1DB1-Normal11"/>
              <w:jc w:val="center"/>
              <w:rPr>
                <w:noProof/>
                <w:spacing w:val="-6"/>
                <w:lang w:val="sk-SK"/>
              </w:rPr>
            </w:pPr>
            <w:r w:rsidRPr="008D0EA6">
              <w:rPr>
                <w:noProof/>
                <w:spacing w:val="-6"/>
                <w:lang w:val="sk-SK"/>
              </w:rPr>
              <w:t>Investície 1.9</w:t>
            </w:r>
          </w:p>
          <w:p w14:paraId="6E1EFE54" w14:textId="77777777" w:rsidR="00832256" w:rsidRPr="008D0EA6" w:rsidRDefault="00415B68">
            <w:pPr>
              <w:pStyle w:val="P68B1DB1-Normal11"/>
              <w:jc w:val="center"/>
              <w:rPr>
                <w:noProof/>
                <w:spacing w:val="-6"/>
                <w:lang w:val="sk-SK"/>
              </w:rPr>
            </w:pPr>
            <w:r w:rsidRPr="008D0EA6">
              <w:rPr>
                <w:noProof/>
                <w:spacing w:val="-6"/>
                <w:lang w:val="sk-SK"/>
              </w:rPr>
              <w:t>Medziregionálne spojenia</w:t>
            </w:r>
          </w:p>
        </w:tc>
        <w:tc>
          <w:tcPr>
            <w:tcW w:w="509" w:type="pct"/>
            <w:shd w:val="clear" w:color="auto" w:fill="C6EFCE"/>
            <w:noWrap/>
            <w:vAlign w:val="center"/>
          </w:tcPr>
          <w:p w14:paraId="360FDB7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196272DE"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70DD68F1" w14:textId="77777777" w:rsidR="00832256" w:rsidRPr="008D0EA6" w:rsidRDefault="00415B68">
            <w:pPr>
              <w:pStyle w:val="P68B1DB1-Normal11"/>
              <w:jc w:val="center"/>
              <w:rPr>
                <w:noProof/>
                <w:spacing w:val="-6"/>
                <w:lang w:val="sk-SK"/>
              </w:rPr>
            </w:pPr>
            <w:r w:rsidRPr="008D0EA6">
              <w:rPr>
                <w:noProof/>
                <w:spacing w:val="-6"/>
                <w:lang w:val="sk-SK"/>
              </w:rPr>
              <w:t>70</w:t>
            </w:r>
          </w:p>
        </w:tc>
        <w:tc>
          <w:tcPr>
            <w:tcW w:w="279" w:type="pct"/>
            <w:shd w:val="clear" w:color="auto" w:fill="C6EFCE"/>
            <w:noWrap/>
            <w:vAlign w:val="center"/>
          </w:tcPr>
          <w:p w14:paraId="790FCB86" w14:textId="77777777" w:rsidR="00832256" w:rsidRPr="008D0EA6" w:rsidRDefault="00415B68">
            <w:pPr>
              <w:pStyle w:val="P68B1DB1-Normal11"/>
              <w:jc w:val="center"/>
              <w:rPr>
                <w:noProof/>
                <w:spacing w:val="-6"/>
                <w:lang w:val="sk-SK"/>
              </w:rPr>
            </w:pPr>
            <w:r w:rsidRPr="008D0EA6">
              <w:rPr>
                <w:noProof/>
                <w:spacing w:val="-6"/>
                <w:lang w:val="sk-SK"/>
              </w:rPr>
              <w:t>221</w:t>
            </w:r>
          </w:p>
        </w:tc>
        <w:tc>
          <w:tcPr>
            <w:tcW w:w="278" w:type="pct"/>
            <w:shd w:val="clear" w:color="auto" w:fill="C6EFCE"/>
            <w:noWrap/>
            <w:vAlign w:val="center"/>
          </w:tcPr>
          <w:p w14:paraId="6DFFDC1F"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0BAC88A0"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7502233C" w14:textId="77777777" w:rsidR="00832256" w:rsidRPr="008D0EA6" w:rsidRDefault="00415B68">
            <w:pPr>
              <w:pStyle w:val="P68B1DB1-Normal11"/>
              <w:rPr>
                <w:noProof/>
                <w:spacing w:val="-6"/>
                <w:lang w:val="sk-SK"/>
              </w:rPr>
            </w:pPr>
            <w:r w:rsidRPr="008D0EA6">
              <w:rPr>
                <w:noProof/>
                <w:spacing w:val="-6"/>
                <w:lang w:val="sk-SK"/>
              </w:rPr>
              <w:t>Celkovo sa urýchlilo 221 km medziregionálnych spojení.</w:t>
            </w:r>
          </w:p>
          <w:p w14:paraId="6E0EAF14" w14:textId="77777777" w:rsidR="00832256" w:rsidRPr="008D0EA6" w:rsidRDefault="00832256">
            <w:pPr>
              <w:rPr>
                <w:rFonts w:ascii="Arial Narrow" w:hAnsi="Arial Narrow"/>
                <w:noProof/>
                <w:color w:val="006100"/>
                <w:spacing w:val="-6"/>
                <w:sz w:val="20"/>
                <w:lang w:val="sk-SK"/>
              </w:rPr>
            </w:pPr>
          </w:p>
          <w:p w14:paraId="445F7CE3" w14:textId="77777777" w:rsidR="00832256" w:rsidRPr="008D0EA6" w:rsidRDefault="00415B68">
            <w:pPr>
              <w:pStyle w:val="P68B1DB1-Normal11"/>
              <w:rPr>
                <w:noProof/>
                <w:spacing w:val="-6"/>
                <w:lang w:val="sk-SK"/>
              </w:rPr>
            </w:pPr>
            <w:r w:rsidRPr="008D0EA6">
              <w:rPr>
                <w:noProof/>
                <w:spacing w:val="-6"/>
                <w:lang w:val="sk-SK"/>
              </w:rPr>
              <w:t>Trate, ktoré sa majú modernizovať, sú:</w:t>
            </w:r>
          </w:p>
          <w:p w14:paraId="1E46FC97" w14:textId="77777777" w:rsidR="00832256" w:rsidRPr="008D0EA6" w:rsidRDefault="00832256">
            <w:pPr>
              <w:rPr>
                <w:rFonts w:ascii="Arial Narrow" w:hAnsi="Arial Narrow"/>
                <w:noProof/>
                <w:color w:val="006100"/>
                <w:spacing w:val="-6"/>
                <w:sz w:val="20"/>
                <w:lang w:val="sk-SK"/>
              </w:rPr>
            </w:pPr>
          </w:p>
          <w:p w14:paraId="2454E474" w14:textId="77777777" w:rsidR="00832256" w:rsidRPr="008D0EA6" w:rsidRDefault="00415B68">
            <w:pPr>
              <w:pStyle w:val="P68B1DB1-Normal11"/>
              <w:rPr>
                <w:noProof/>
                <w:spacing w:val="-6"/>
                <w:lang w:val="sk-SK"/>
              </w:rPr>
            </w:pPr>
            <w:r w:rsidRPr="008D0EA6">
              <w:rPr>
                <w:noProof/>
                <w:spacing w:val="-6"/>
                <w:lang w:val="sk-SK"/>
              </w:rPr>
              <w:t>Miláno Janov (70 km)</w:t>
            </w:r>
          </w:p>
          <w:p w14:paraId="67CD0770" w14:textId="77777777" w:rsidR="00832256" w:rsidRPr="008D0EA6" w:rsidRDefault="00415B68">
            <w:pPr>
              <w:pStyle w:val="P68B1DB1-Normal11"/>
              <w:rPr>
                <w:noProof/>
                <w:spacing w:val="-6"/>
                <w:lang w:val="sk-SK"/>
              </w:rPr>
            </w:pPr>
            <w:r w:rsidRPr="008D0EA6">
              <w:rPr>
                <w:noProof/>
                <w:spacing w:val="-6"/>
                <w:lang w:val="sk-SK"/>
              </w:rPr>
              <w:t>Palermo Catania (linea storica) (84 km)</w:t>
            </w:r>
          </w:p>
          <w:p w14:paraId="3FA33099" w14:textId="77777777" w:rsidR="00832256" w:rsidRPr="008D0EA6" w:rsidRDefault="00415B68">
            <w:pPr>
              <w:pStyle w:val="P68B1DB1-Normal11"/>
              <w:rPr>
                <w:noProof/>
                <w:spacing w:val="-6"/>
                <w:lang w:val="sk-SK"/>
              </w:rPr>
            </w:pPr>
            <w:r w:rsidRPr="008D0EA6">
              <w:rPr>
                <w:noProof/>
                <w:spacing w:val="-6"/>
                <w:lang w:val="sk-SK"/>
              </w:rPr>
              <w:t>Battipaglia Potenza (60 km)</w:t>
            </w:r>
          </w:p>
          <w:p w14:paraId="728C4069" w14:textId="77777777" w:rsidR="00832256" w:rsidRPr="008D0EA6" w:rsidRDefault="00415B68">
            <w:pPr>
              <w:pStyle w:val="P68B1DB1-Normal11"/>
              <w:rPr>
                <w:noProof/>
                <w:spacing w:val="-6"/>
                <w:lang w:val="sk-SK"/>
              </w:rPr>
            </w:pPr>
            <w:r w:rsidRPr="008D0EA6">
              <w:rPr>
                <w:noProof/>
                <w:spacing w:val="-6"/>
                <w:lang w:val="sk-SK"/>
              </w:rPr>
              <w:t>Orte Falconara (7 km)</w:t>
            </w:r>
          </w:p>
        </w:tc>
      </w:tr>
      <w:tr w:rsidR="00832256" w:rsidRPr="008D0EA6" w14:paraId="7B4689C0" w14:textId="77777777">
        <w:trPr>
          <w:trHeight w:val="309"/>
          <w:jc w:val="right"/>
        </w:trPr>
        <w:tc>
          <w:tcPr>
            <w:tcW w:w="369" w:type="pct"/>
            <w:shd w:val="clear" w:color="auto" w:fill="C6EFCE"/>
            <w:noWrap/>
            <w:vAlign w:val="center"/>
          </w:tcPr>
          <w:p w14:paraId="716C6FB3" w14:textId="77777777" w:rsidR="00832256" w:rsidRPr="008D0EA6" w:rsidRDefault="00415B68">
            <w:pPr>
              <w:pStyle w:val="P68B1DB1-Normal11"/>
              <w:jc w:val="center"/>
              <w:rPr>
                <w:noProof/>
                <w:spacing w:val="-6"/>
                <w:lang w:val="sk-SK"/>
              </w:rPr>
            </w:pPr>
            <w:r w:rsidRPr="008D0EA6">
              <w:rPr>
                <w:noProof/>
                <w:spacing w:val="-6"/>
                <w:lang w:val="sk-SK"/>
              </w:rPr>
              <w:t>M3C1 – 9</w:t>
            </w:r>
          </w:p>
        </w:tc>
        <w:tc>
          <w:tcPr>
            <w:tcW w:w="511" w:type="pct"/>
            <w:shd w:val="clear" w:color="auto" w:fill="C6EFCE"/>
            <w:noWrap/>
            <w:vAlign w:val="center"/>
          </w:tcPr>
          <w:p w14:paraId="680608C8" w14:textId="77777777" w:rsidR="00832256" w:rsidRPr="008D0EA6" w:rsidRDefault="00415B68">
            <w:pPr>
              <w:pStyle w:val="P68B1DB1-Normal11"/>
              <w:jc w:val="center"/>
              <w:rPr>
                <w:noProof/>
                <w:spacing w:val="-6"/>
                <w:lang w:val="sk-SK"/>
              </w:rPr>
            </w:pPr>
            <w:r w:rsidRPr="008D0EA6">
              <w:rPr>
                <w:noProof/>
                <w:spacing w:val="-6"/>
                <w:lang w:val="sk-SK"/>
              </w:rPr>
              <w:t>Investícia 1.2 – Vysokorýchlostné trate na severe spájajúce zvyšok Európy</w:t>
            </w:r>
          </w:p>
        </w:tc>
        <w:tc>
          <w:tcPr>
            <w:tcW w:w="417" w:type="pct"/>
            <w:shd w:val="clear" w:color="auto" w:fill="C6EFCE"/>
            <w:noWrap/>
            <w:vAlign w:val="center"/>
          </w:tcPr>
          <w:p w14:paraId="4A8BCA1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6FD450E8" w14:textId="74A1794A" w:rsidR="00832256" w:rsidRPr="008D0EA6" w:rsidRDefault="00415B68">
            <w:pPr>
              <w:pStyle w:val="P68B1DB1-Normal11"/>
              <w:jc w:val="center"/>
              <w:rPr>
                <w:noProof/>
                <w:spacing w:val="-6"/>
                <w:lang w:val="sk-SK"/>
              </w:rPr>
            </w:pPr>
            <w:r w:rsidRPr="008D0EA6">
              <w:rPr>
                <w:noProof/>
                <w:spacing w:val="-6"/>
                <w:lang w:val="sk-SK"/>
              </w:rPr>
              <w:t>Vysokorýchlostná železničná doprava pre osobnú aj nákladnú dopravu na tratiach Brescia – Verona – Vicenza-Padova; Liguria-Alpi.</w:t>
            </w:r>
          </w:p>
        </w:tc>
        <w:tc>
          <w:tcPr>
            <w:tcW w:w="509" w:type="pct"/>
            <w:shd w:val="clear" w:color="auto" w:fill="C6EFCE"/>
            <w:noWrap/>
            <w:vAlign w:val="center"/>
          </w:tcPr>
          <w:p w14:paraId="3F30C6D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4D494255"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0E828602" w14:textId="77777777" w:rsidR="00832256" w:rsidRPr="008D0EA6" w:rsidRDefault="00415B68">
            <w:pPr>
              <w:pStyle w:val="P68B1DB1-Normal11"/>
              <w:jc w:val="center"/>
              <w:rPr>
                <w:noProof/>
                <w:spacing w:val="-6"/>
                <w:lang w:val="sk-SK"/>
              </w:rPr>
            </w:pPr>
            <w:r w:rsidRPr="008D0EA6">
              <w:rPr>
                <w:noProof/>
                <w:spacing w:val="-6"/>
                <w:lang w:val="sk-SK"/>
              </w:rPr>
              <w:t>0</w:t>
            </w:r>
          </w:p>
        </w:tc>
        <w:tc>
          <w:tcPr>
            <w:tcW w:w="279" w:type="pct"/>
            <w:shd w:val="clear" w:color="auto" w:fill="C6EFCE"/>
            <w:noWrap/>
            <w:vAlign w:val="center"/>
          </w:tcPr>
          <w:p w14:paraId="405BA702" w14:textId="77777777" w:rsidR="00832256" w:rsidRPr="008D0EA6" w:rsidRDefault="00415B68">
            <w:pPr>
              <w:pStyle w:val="P68B1DB1-Normal11"/>
              <w:jc w:val="center"/>
              <w:rPr>
                <w:noProof/>
                <w:spacing w:val="-6"/>
                <w:lang w:val="sk-SK"/>
              </w:rPr>
            </w:pPr>
            <w:r w:rsidRPr="008D0EA6">
              <w:rPr>
                <w:noProof/>
                <w:spacing w:val="-6"/>
                <w:lang w:val="sk-SK"/>
              </w:rPr>
              <w:t>165</w:t>
            </w:r>
          </w:p>
        </w:tc>
        <w:tc>
          <w:tcPr>
            <w:tcW w:w="278" w:type="pct"/>
            <w:shd w:val="clear" w:color="auto" w:fill="C6EFCE"/>
            <w:noWrap/>
            <w:vAlign w:val="center"/>
          </w:tcPr>
          <w:p w14:paraId="1722DEFB"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2FD10233"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004E2F28" w14:textId="042C88A2" w:rsidR="00832256" w:rsidRPr="008D0EA6" w:rsidRDefault="00415B68">
            <w:pPr>
              <w:pStyle w:val="P68B1DB1-Normal11"/>
              <w:rPr>
                <w:noProof/>
                <w:spacing w:val="-6"/>
                <w:lang w:val="sk-SK"/>
              </w:rPr>
            </w:pPr>
            <w:r w:rsidRPr="008D0EA6">
              <w:rPr>
                <w:noProof/>
                <w:spacing w:val="-6"/>
                <w:lang w:val="sk-SK"/>
              </w:rPr>
              <w:t>165 km vysokorýchlostnej železničnej dopravy pre osobnú aj nákladnú dopravu na tratiach Brescia-Verona-Vicenza-Padova; Ligúria-Alpi postavená, pripravená na povoľovacie</w:t>
            </w:r>
            <w:r w:rsidR="008D0EA6" w:rsidRPr="008D0EA6">
              <w:rPr>
                <w:noProof/>
                <w:spacing w:val="-6"/>
                <w:lang w:val="sk-SK"/>
              </w:rPr>
              <w:t xml:space="preserve"> a </w:t>
            </w:r>
            <w:r w:rsidRPr="008D0EA6">
              <w:rPr>
                <w:noProof/>
                <w:spacing w:val="-6"/>
                <w:lang w:val="sk-SK"/>
              </w:rPr>
              <w:t>prevádzkové fázy.</w:t>
            </w:r>
          </w:p>
          <w:p w14:paraId="5273AFBA" w14:textId="77777777" w:rsidR="00832256" w:rsidRPr="008D0EA6" w:rsidRDefault="00832256">
            <w:pPr>
              <w:rPr>
                <w:rFonts w:ascii="Arial Narrow" w:hAnsi="Arial Narrow"/>
                <w:noProof/>
                <w:color w:val="006100"/>
                <w:spacing w:val="-6"/>
                <w:sz w:val="20"/>
                <w:lang w:val="sk-SK"/>
              </w:rPr>
            </w:pPr>
          </w:p>
          <w:p w14:paraId="3B295421" w14:textId="36252DE4" w:rsidR="00832256" w:rsidRPr="008D0EA6" w:rsidRDefault="00415B68">
            <w:pPr>
              <w:pStyle w:val="P68B1DB1-Normal11"/>
              <w:rPr>
                <w:noProof/>
                <w:spacing w:val="-6"/>
                <w:lang w:val="sk-SK"/>
              </w:rPr>
            </w:pPr>
            <w:r w:rsidRPr="008D0EA6">
              <w:rPr>
                <w:noProof/>
                <w:spacing w:val="-6"/>
                <w:lang w:val="sk-SK"/>
              </w:rPr>
              <w:t>Vzdialenosť 165 km sa vybuduje</w:t>
            </w:r>
            <w:r w:rsidR="008D0EA6" w:rsidRPr="008D0EA6">
              <w:rPr>
                <w:noProof/>
                <w:spacing w:val="-6"/>
                <w:lang w:val="sk-SK"/>
              </w:rPr>
              <w:t xml:space="preserve"> v </w:t>
            </w:r>
            <w:r w:rsidRPr="008D0EA6">
              <w:rPr>
                <w:noProof/>
                <w:spacing w:val="-6"/>
                <w:lang w:val="sk-SK"/>
              </w:rPr>
              <w:t>týchto segmentoch:</w:t>
            </w:r>
          </w:p>
          <w:p w14:paraId="3B8D4AE2" w14:textId="77777777" w:rsidR="00832256" w:rsidRPr="008D0EA6" w:rsidRDefault="00832256">
            <w:pPr>
              <w:rPr>
                <w:rFonts w:ascii="Arial Narrow" w:hAnsi="Arial Narrow"/>
                <w:noProof/>
                <w:color w:val="006100"/>
                <w:spacing w:val="-6"/>
                <w:sz w:val="20"/>
                <w:lang w:val="sk-SK"/>
              </w:rPr>
            </w:pPr>
          </w:p>
          <w:p w14:paraId="367E9239" w14:textId="77777777" w:rsidR="00832256" w:rsidRPr="008D0EA6" w:rsidRDefault="00415B68">
            <w:pPr>
              <w:pStyle w:val="P68B1DB1-Normal11"/>
              <w:rPr>
                <w:noProof/>
                <w:spacing w:val="-6"/>
                <w:lang w:val="sk-SK"/>
              </w:rPr>
            </w:pPr>
            <w:r w:rsidRPr="008D0EA6">
              <w:rPr>
                <w:noProof/>
                <w:spacing w:val="-6"/>
                <w:lang w:val="sk-SK"/>
              </w:rPr>
              <w:t>Brescia-Verona, 48 km</w:t>
            </w:r>
          </w:p>
          <w:p w14:paraId="30BC718B" w14:textId="77777777" w:rsidR="00832256" w:rsidRPr="008D0EA6" w:rsidRDefault="00415B68">
            <w:pPr>
              <w:pStyle w:val="P68B1DB1-Normal11"/>
              <w:rPr>
                <w:noProof/>
                <w:spacing w:val="-6"/>
                <w:lang w:val="sk-SK"/>
              </w:rPr>
            </w:pPr>
            <w:r w:rsidRPr="008D0EA6">
              <w:rPr>
                <w:noProof/>
                <w:spacing w:val="-6"/>
                <w:lang w:val="sk-SK"/>
              </w:rPr>
              <w:t>Verona-Bivio-Vincenza, 44 km</w:t>
            </w:r>
          </w:p>
          <w:p w14:paraId="485CBD5C" w14:textId="11905E62" w:rsidR="00832256" w:rsidRPr="008D0EA6" w:rsidRDefault="00415B68">
            <w:pPr>
              <w:pStyle w:val="P68B1DB1-Normal11"/>
              <w:rPr>
                <w:noProof/>
                <w:spacing w:val="-6"/>
                <w:lang w:val="sk-SK"/>
              </w:rPr>
            </w:pPr>
            <w:r w:rsidRPr="008D0EA6">
              <w:rPr>
                <w:noProof/>
                <w:spacing w:val="-6"/>
                <w:lang w:val="sk-SK"/>
              </w:rPr>
              <w:t>Uzol Janov</w:t>
            </w:r>
            <w:r w:rsidR="008D0EA6" w:rsidRPr="008D0EA6">
              <w:rPr>
                <w:noProof/>
                <w:spacing w:val="-6"/>
                <w:lang w:val="sk-SK"/>
              </w:rPr>
              <w:t xml:space="preserve"> a </w:t>
            </w:r>
            <w:r w:rsidRPr="008D0EA6">
              <w:rPr>
                <w:noProof/>
                <w:spacing w:val="-6"/>
                <w:lang w:val="sk-SK"/>
              </w:rPr>
              <w:t>tretí kríž Giovi 53 km</w:t>
            </w:r>
          </w:p>
          <w:p w14:paraId="28D9406D" w14:textId="77777777" w:rsidR="00832256" w:rsidRPr="008D0EA6" w:rsidRDefault="00415B68">
            <w:pPr>
              <w:pStyle w:val="P68B1DB1-Normal11"/>
              <w:rPr>
                <w:noProof/>
                <w:spacing w:val="-6"/>
                <w:lang w:val="sk-SK"/>
              </w:rPr>
            </w:pPr>
            <w:r w:rsidRPr="008D0EA6">
              <w:rPr>
                <w:noProof/>
                <w:spacing w:val="-6"/>
                <w:lang w:val="sk-SK"/>
              </w:rPr>
              <w:t>Rho-Parabiago 9 km</w:t>
            </w:r>
          </w:p>
          <w:p w14:paraId="31894C72" w14:textId="77777777" w:rsidR="00832256" w:rsidRPr="008D0EA6" w:rsidRDefault="00415B68">
            <w:pPr>
              <w:pStyle w:val="P68B1DB1-Normal11"/>
              <w:rPr>
                <w:noProof/>
                <w:spacing w:val="-6"/>
                <w:lang w:val="sk-SK"/>
              </w:rPr>
            </w:pPr>
            <w:r w:rsidRPr="008D0EA6">
              <w:rPr>
                <w:noProof/>
                <w:spacing w:val="-6"/>
                <w:lang w:val="sk-SK"/>
              </w:rPr>
              <w:t>Pavia-Milano-Rogoredo 11 km</w:t>
            </w:r>
          </w:p>
        </w:tc>
      </w:tr>
      <w:tr w:rsidR="00832256" w:rsidRPr="008D0EA6" w14:paraId="418BDFAD" w14:textId="77777777">
        <w:trPr>
          <w:trHeight w:val="3419"/>
          <w:jc w:val="right"/>
        </w:trPr>
        <w:tc>
          <w:tcPr>
            <w:tcW w:w="369" w:type="pct"/>
            <w:shd w:val="clear" w:color="auto" w:fill="C6EFCE"/>
            <w:noWrap/>
            <w:vAlign w:val="center"/>
          </w:tcPr>
          <w:p w14:paraId="5C1F90DF" w14:textId="77777777" w:rsidR="00832256" w:rsidRPr="008D0EA6" w:rsidRDefault="00415B68">
            <w:pPr>
              <w:pStyle w:val="P68B1DB1-Normal11"/>
              <w:jc w:val="center"/>
              <w:rPr>
                <w:noProof/>
                <w:spacing w:val="-6"/>
                <w:lang w:val="sk-SK"/>
              </w:rPr>
            </w:pPr>
            <w:r w:rsidRPr="008D0EA6">
              <w:rPr>
                <w:noProof/>
                <w:spacing w:val="-6"/>
                <w:lang w:val="sk-SK"/>
              </w:rPr>
              <w:t>M3C1 – 10</w:t>
            </w:r>
          </w:p>
        </w:tc>
        <w:tc>
          <w:tcPr>
            <w:tcW w:w="511" w:type="pct"/>
            <w:shd w:val="clear" w:color="auto" w:fill="C6EFCE"/>
            <w:noWrap/>
            <w:vAlign w:val="center"/>
          </w:tcPr>
          <w:p w14:paraId="42059A3F" w14:textId="77777777" w:rsidR="00832256" w:rsidRPr="008D0EA6" w:rsidRDefault="00415B68">
            <w:pPr>
              <w:pStyle w:val="P68B1DB1-Normal11"/>
              <w:jc w:val="center"/>
              <w:rPr>
                <w:noProof/>
                <w:spacing w:val="-6"/>
                <w:lang w:val="sk-SK"/>
              </w:rPr>
            </w:pPr>
            <w:r w:rsidRPr="008D0EA6">
              <w:rPr>
                <w:noProof/>
                <w:spacing w:val="-6"/>
                <w:lang w:val="sk-SK"/>
              </w:rPr>
              <w:t>Investícia 1.3 – Diagonálne spojenia</w:t>
            </w:r>
          </w:p>
        </w:tc>
        <w:tc>
          <w:tcPr>
            <w:tcW w:w="417" w:type="pct"/>
            <w:shd w:val="clear" w:color="auto" w:fill="C6EFCE"/>
            <w:noWrap/>
            <w:vAlign w:val="center"/>
          </w:tcPr>
          <w:p w14:paraId="6BFB378E"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64" w:type="pct"/>
            <w:shd w:val="clear" w:color="auto" w:fill="C6EFCE"/>
            <w:noWrap/>
            <w:vAlign w:val="center"/>
          </w:tcPr>
          <w:p w14:paraId="1F8F262B" w14:textId="08CA7B0B" w:rsidR="00832256" w:rsidRPr="008D0EA6" w:rsidRDefault="00415B68">
            <w:pPr>
              <w:pStyle w:val="P68B1DB1-Normal11"/>
              <w:jc w:val="center"/>
              <w:rPr>
                <w:noProof/>
                <w:spacing w:val="-6"/>
                <w:lang w:val="sk-SK"/>
              </w:rPr>
            </w:pPr>
            <w:r w:rsidRPr="008D0EA6">
              <w:rPr>
                <w:noProof/>
                <w:spacing w:val="-6"/>
                <w:lang w:val="sk-SK"/>
              </w:rPr>
              <w:t>Zadanie zákazky (zákaziek) na vybudovanie spojení na tratiach Orte-Falconara</w:t>
            </w:r>
            <w:r w:rsidR="008D0EA6" w:rsidRPr="008D0EA6">
              <w:rPr>
                <w:noProof/>
                <w:spacing w:val="-6"/>
                <w:lang w:val="sk-SK"/>
              </w:rPr>
              <w:t xml:space="preserve"> a </w:t>
            </w:r>
            <w:r w:rsidRPr="008D0EA6">
              <w:rPr>
                <w:noProof/>
                <w:spacing w:val="-6"/>
                <w:lang w:val="sk-SK"/>
              </w:rPr>
              <w:t>Taranto –Metaponto-Potenza-Battipaglia</w:t>
            </w:r>
          </w:p>
        </w:tc>
        <w:tc>
          <w:tcPr>
            <w:tcW w:w="509" w:type="pct"/>
            <w:shd w:val="clear" w:color="auto" w:fill="C6EFCE"/>
            <w:noWrap/>
            <w:vAlign w:val="center"/>
          </w:tcPr>
          <w:p w14:paraId="51B80288" w14:textId="3749B32B" w:rsidR="00832256" w:rsidRPr="008D0EA6" w:rsidRDefault="00415B68">
            <w:pPr>
              <w:pStyle w:val="P68B1DB1-Normal19"/>
              <w:jc w:val="center"/>
              <w:rPr>
                <w:noProof/>
                <w:color w:val="006100"/>
                <w:spacing w:val="-6"/>
                <w:lang w:val="sk-SK"/>
              </w:rPr>
            </w:pPr>
            <w:r w:rsidRPr="008D0EA6">
              <w:rPr>
                <w:noProof/>
                <w:color w:val="006100"/>
                <w:spacing w:val="-6"/>
                <w:lang w:val="sk-SK"/>
              </w:rPr>
              <w:t>Oznámenie</w:t>
            </w:r>
            <w:r w:rsidR="008D0EA6" w:rsidRPr="008D0EA6">
              <w:rPr>
                <w:noProof/>
                <w:color w:val="006100"/>
                <w:spacing w:val="-6"/>
                <w:lang w:val="sk-SK"/>
              </w:rPr>
              <w:t xml:space="preserve"> o </w:t>
            </w:r>
            <w:r w:rsidRPr="008D0EA6">
              <w:rPr>
                <w:noProof/>
                <w:color w:val="006100"/>
                <w:spacing w:val="-6"/>
                <w:lang w:val="sk-SK"/>
              </w:rPr>
              <w:t>zadaní</w:t>
            </w:r>
            <w:r w:rsidRPr="008D0EA6">
              <w:rPr>
                <w:noProof/>
                <w:spacing w:val="-6"/>
                <w:lang w:val="sk-SK"/>
              </w:rPr>
              <w:t xml:space="preserve"> </w:t>
            </w:r>
            <w:r w:rsidRPr="008D0EA6">
              <w:rPr>
                <w:noProof/>
                <w:color w:val="006100"/>
                <w:spacing w:val="-6"/>
                <w:lang w:val="sk-SK"/>
              </w:rPr>
              <w:t>multidisciplinárnej zákazky na výstavbu vysokorýchlostných železníc na tratiach Orte-Falconara</w:t>
            </w:r>
            <w:r w:rsidR="008D0EA6" w:rsidRPr="008D0EA6">
              <w:rPr>
                <w:noProof/>
                <w:color w:val="006100"/>
                <w:spacing w:val="-6"/>
                <w:lang w:val="sk-SK"/>
              </w:rPr>
              <w:t xml:space="preserve"> a </w:t>
            </w:r>
            <w:r w:rsidRPr="008D0EA6">
              <w:rPr>
                <w:noProof/>
                <w:color w:val="006100"/>
                <w:spacing w:val="-6"/>
                <w:lang w:val="sk-SK"/>
              </w:rPr>
              <w:t>Taranto –Metaponto – Potenza – Battipaglia</w:t>
            </w:r>
          </w:p>
        </w:tc>
        <w:tc>
          <w:tcPr>
            <w:tcW w:w="325" w:type="pct"/>
            <w:shd w:val="clear" w:color="auto" w:fill="C6EFCE"/>
            <w:noWrap/>
            <w:vAlign w:val="center"/>
          </w:tcPr>
          <w:p w14:paraId="1B45FD1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1" w:type="pct"/>
            <w:shd w:val="clear" w:color="auto" w:fill="C6EFCE"/>
            <w:noWrap/>
            <w:vAlign w:val="center"/>
          </w:tcPr>
          <w:p w14:paraId="670C15F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9" w:type="pct"/>
            <w:shd w:val="clear" w:color="auto" w:fill="C6EFCE"/>
            <w:noWrap/>
            <w:vAlign w:val="center"/>
          </w:tcPr>
          <w:p w14:paraId="55B40CD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8" w:type="pct"/>
            <w:shd w:val="clear" w:color="auto" w:fill="C6EFCE"/>
            <w:noWrap/>
            <w:vAlign w:val="center"/>
          </w:tcPr>
          <w:p w14:paraId="775E231E"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278" w:type="pct"/>
            <w:shd w:val="clear" w:color="auto" w:fill="C6EFCE"/>
            <w:noWrap/>
            <w:vAlign w:val="center"/>
          </w:tcPr>
          <w:p w14:paraId="717635E0"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1198" w:type="pct"/>
            <w:shd w:val="clear" w:color="auto" w:fill="C6EFCE"/>
            <w:noWrap/>
            <w:vAlign w:val="center"/>
          </w:tcPr>
          <w:p w14:paraId="5EFDB581" w14:textId="2AA0E910" w:rsidR="0083225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multidisciplinárnej zákazky na vybudovanie spojení na tratiach Orte-Falconara</w:t>
            </w:r>
            <w:r w:rsidR="008D0EA6" w:rsidRPr="008D0EA6">
              <w:rPr>
                <w:noProof/>
                <w:spacing w:val="-6"/>
                <w:lang w:val="sk-SK"/>
              </w:rPr>
              <w:t xml:space="preserve"> a </w:t>
            </w:r>
            <w:r w:rsidRPr="008D0EA6">
              <w:rPr>
                <w:noProof/>
                <w:spacing w:val="-6"/>
                <w:lang w:val="sk-SK"/>
              </w:rPr>
              <w:t>Taranto –Metaponto-Potenza-Battipaglia.</w:t>
            </w:r>
          </w:p>
          <w:p w14:paraId="4628FBB1" w14:textId="77777777" w:rsidR="00832256" w:rsidRPr="008D0EA6" w:rsidRDefault="00832256">
            <w:pPr>
              <w:rPr>
                <w:rFonts w:ascii="Arial Narrow" w:hAnsi="Arial Narrow"/>
                <w:noProof/>
                <w:color w:val="006100"/>
                <w:spacing w:val="-6"/>
                <w:sz w:val="20"/>
                <w:lang w:val="sk-SK"/>
              </w:rPr>
            </w:pPr>
          </w:p>
          <w:p w14:paraId="7A464E49" w14:textId="77777777" w:rsidR="008D0EA6" w:rsidRPr="008D0EA6" w:rsidRDefault="00415B68">
            <w:pPr>
              <w:pStyle w:val="P68B1DB1-Normal11"/>
              <w:rPr>
                <w:noProof/>
                <w:spacing w:val="-6"/>
                <w:lang w:val="sk-SK"/>
              </w:rPr>
            </w:pPr>
            <w:r w:rsidRPr="008D0EA6">
              <w:rPr>
                <w:noProof/>
                <w:spacing w:val="-6"/>
                <w:lang w:val="sk-SK"/>
              </w:rPr>
              <w:t>Zmluva (zákazky) sa vzťahuje na tieto riadky</w:t>
            </w:r>
            <w:r w:rsidR="008D0EA6" w:rsidRPr="008D0EA6">
              <w:rPr>
                <w:noProof/>
                <w:spacing w:val="-6"/>
                <w:lang w:val="sk-SK"/>
              </w:rPr>
              <w:t>:</w:t>
            </w:r>
          </w:p>
          <w:p w14:paraId="6C3ED3B5" w14:textId="3BC7C7BC" w:rsidR="00832256" w:rsidRPr="008D0EA6" w:rsidRDefault="00832256">
            <w:pPr>
              <w:rPr>
                <w:rFonts w:ascii="Arial Narrow" w:hAnsi="Arial Narrow"/>
                <w:noProof/>
                <w:color w:val="006100"/>
                <w:spacing w:val="-6"/>
                <w:sz w:val="20"/>
                <w:lang w:val="sk-SK"/>
              </w:rPr>
            </w:pPr>
          </w:p>
          <w:p w14:paraId="414CAA8F" w14:textId="08DBF8BA" w:rsidR="00832256" w:rsidRPr="008D0EA6" w:rsidRDefault="00415B68">
            <w:pPr>
              <w:pStyle w:val="P68B1DB1-Normal11"/>
              <w:rPr>
                <w:noProof/>
                <w:spacing w:val="-6"/>
                <w:lang w:val="sk-SK"/>
              </w:rPr>
            </w:pPr>
            <w:r w:rsidRPr="008D0EA6">
              <w:rPr>
                <w:noProof/>
                <w:spacing w:val="-6"/>
                <w:lang w:val="sk-SK"/>
              </w:rPr>
              <w:t>Orte-Falconara</w:t>
            </w:r>
          </w:p>
          <w:p w14:paraId="353807B1" w14:textId="77777777" w:rsidR="00832256" w:rsidRPr="008D0EA6" w:rsidRDefault="00415B68">
            <w:pPr>
              <w:pStyle w:val="P68B1DB1-Normal11"/>
              <w:rPr>
                <w:noProof/>
                <w:spacing w:val="-6"/>
                <w:lang w:val="sk-SK"/>
              </w:rPr>
            </w:pPr>
            <w:r w:rsidRPr="008D0EA6">
              <w:rPr>
                <w:noProof/>
                <w:spacing w:val="-6"/>
                <w:lang w:val="sk-SK"/>
              </w:rPr>
              <w:t>Taranto-Metaponto-Potenza-Battipaglia</w:t>
            </w:r>
          </w:p>
        </w:tc>
      </w:tr>
      <w:tr w:rsidR="00832256" w:rsidRPr="008D0EA6" w14:paraId="6B74F548" w14:textId="77777777">
        <w:trPr>
          <w:trHeight w:val="309"/>
          <w:jc w:val="right"/>
        </w:trPr>
        <w:tc>
          <w:tcPr>
            <w:tcW w:w="369" w:type="pct"/>
            <w:shd w:val="clear" w:color="auto" w:fill="C6EFCE"/>
            <w:noWrap/>
            <w:vAlign w:val="center"/>
          </w:tcPr>
          <w:p w14:paraId="2E10C98A" w14:textId="77777777" w:rsidR="00832256" w:rsidRPr="008D0EA6" w:rsidRDefault="00415B68">
            <w:pPr>
              <w:pStyle w:val="P68B1DB1-Normal11"/>
              <w:jc w:val="center"/>
              <w:rPr>
                <w:noProof/>
                <w:spacing w:val="-6"/>
                <w:lang w:val="sk-SK"/>
              </w:rPr>
            </w:pPr>
            <w:r w:rsidRPr="008D0EA6">
              <w:rPr>
                <w:noProof/>
                <w:spacing w:val="-6"/>
                <w:lang w:val="sk-SK"/>
              </w:rPr>
              <w:t>M3C1 – 11</w:t>
            </w:r>
          </w:p>
        </w:tc>
        <w:tc>
          <w:tcPr>
            <w:tcW w:w="511" w:type="pct"/>
            <w:shd w:val="clear" w:color="auto" w:fill="C6EFCE"/>
            <w:noWrap/>
            <w:vAlign w:val="center"/>
          </w:tcPr>
          <w:p w14:paraId="551076DE" w14:textId="77777777" w:rsidR="00832256" w:rsidRPr="008D0EA6" w:rsidRDefault="00415B68">
            <w:pPr>
              <w:pStyle w:val="P68B1DB1-Normal11"/>
              <w:jc w:val="center"/>
              <w:rPr>
                <w:noProof/>
                <w:spacing w:val="-6"/>
                <w:lang w:val="sk-SK"/>
              </w:rPr>
            </w:pPr>
            <w:r w:rsidRPr="008D0EA6">
              <w:rPr>
                <w:noProof/>
                <w:spacing w:val="-6"/>
                <w:lang w:val="sk-SK"/>
              </w:rPr>
              <w:t>Investícia 1.3 – Diagonálne spojenia</w:t>
            </w:r>
          </w:p>
        </w:tc>
        <w:tc>
          <w:tcPr>
            <w:tcW w:w="417" w:type="pct"/>
            <w:shd w:val="clear" w:color="auto" w:fill="C6EFCE"/>
            <w:noWrap/>
            <w:vAlign w:val="center"/>
          </w:tcPr>
          <w:p w14:paraId="73AD044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4F8A0BA2" w14:textId="4A9A180D" w:rsidR="00832256" w:rsidRPr="008D0EA6" w:rsidRDefault="00415B68">
            <w:pPr>
              <w:pStyle w:val="P68B1DB1-Normal11"/>
              <w:jc w:val="center"/>
              <w:rPr>
                <w:noProof/>
                <w:spacing w:val="-6"/>
                <w:lang w:val="sk-SK"/>
              </w:rPr>
            </w:pPr>
            <w:r w:rsidRPr="008D0EA6">
              <w:rPr>
                <w:noProof/>
                <w:spacing w:val="-6"/>
                <w:lang w:val="sk-SK"/>
              </w:rPr>
              <w:t>Vysokorýchlostná železnica pre osobnú aj nákladnú dopravu na trati Orte-Falconara</w:t>
            </w:r>
            <w:r w:rsidR="008D0EA6" w:rsidRPr="008D0EA6">
              <w:rPr>
                <w:noProof/>
                <w:spacing w:val="-6"/>
                <w:lang w:val="sk-SK"/>
              </w:rPr>
              <w:t xml:space="preserve"> a </w:t>
            </w:r>
            <w:r w:rsidRPr="008D0EA6">
              <w:rPr>
                <w:noProof/>
                <w:spacing w:val="-6"/>
                <w:lang w:val="sk-SK"/>
              </w:rPr>
              <w:t>Taranto –Metaponto – Potenza – Battipaglia</w:t>
            </w:r>
          </w:p>
        </w:tc>
        <w:tc>
          <w:tcPr>
            <w:tcW w:w="509" w:type="pct"/>
            <w:shd w:val="clear" w:color="auto" w:fill="C6EFCE"/>
            <w:noWrap/>
            <w:vAlign w:val="center"/>
          </w:tcPr>
          <w:p w14:paraId="7DED18C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0BDD26E0"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3E290E0E" w14:textId="77777777" w:rsidR="00832256" w:rsidRPr="008D0EA6" w:rsidRDefault="00415B68">
            <w:pPr>
              <w:pStyle w:val="P68B1DB1-Normal11"/>
              <w:jc w:val="center"/>
              <w:rPr>
                <w:noProof/>
                <w:spacing w:val="-6"/>
                <w:lang w:val="sk-SK"/>
              </w:rPr>
            </w:pPr>
            <w:r w:rsidRPr="008D0EA6">
              <w:rPr>
                <w:noProof/>
                <w:spacing w:val="-6"/>
                <w:lang w:val="sk-SK"/>
              </w:rPr>
              <w:t>0</w:t>
            </w:r>
          </w:p>
        </w:tc>
        <w:tc>
          <w:tcPr>
            <w:tcW w:w="279" w:type="pct"/>
            <w:shd w:val="clear" w:color="auto" w:fill="C6EFCE"/>
            <w:noWrap/>
            <w:vAlign w:val="center"/>
          </w:tcPr>
          <w:p w14:paraId="380AD309" w14:textId="31A81A0D" w:rsidR="00832256" w:rsidRPr="008D0EA6" w:rsidRDefault="00415B68">
            <w:pPr>
              <w:pStyle w:val="P68B1DB1-Normal11"/>
              <w:jc w:val="center"/>
              <w:rPr>
                <w:noProof/>
                <w:spacing w:val="-6"/>
                <w:lang w:val="sk-SK"/>
              </w:rPr>
            </w:pPr>
            <w:r w:rsidRPr="008D0EA6">
              <w:rPr>
                <w:noProof/>
                <w:spacing w:val="-6"/>
                <w:lang w:val="sk-SK"/>
              </w:rPr>
              <w:t>27</w:t>
            </w:r>
          </w:p>
        </w:tc>
        <w:tc>
          <w:tcPr>
            <w:tcW w:w="278" w:type="pct"/>
            <w:shd w:val="clear" w:color="auto" w:fill="C6EFCE"/>
            <w:noWrap/>
            <w:vAlign w:val="center"/>
          </w:tcPr>
          <w:p w14:paraId="124EDCE2"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767C910E"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23D5C6D1" w14:textId="24BCF13C" w:rsidR="00832256" w:rsidRPr="008D0EA6" w:rsidRDefault="00415B68">
            <w:pPr>
              <w:pStyle w:val="P68B1DB1-Normal11"/>
              <w:rPr>
                <w:noProof/>
                <w:spacing w:val="-6"/>
                <w:lang w:val="sk-SK"/>
              </w:rPr>
            </w:pPr>
            <w:r w:rsidRPr="008D0EA6">
              <w:rPr>
                <w:noProof/>
                <w:spacing w:val="-6"/>
                <w:lang w:val="sk-SK"/>
              </w:rPr>
              <w:t>Vybudovaných 27 km vysokorýchlostných železníc pre osobnú aj nákladnú dopravu na tratiach Orte-Falconara</w:t>
            </w:r>
            <w:r w:rsidR="008D0EA6" w:rsidRPr="008D0EA6">
              <w:rPr>
                <w:noProof/>
                <w:spacing w:val="-6"/>
                <w:lang w:val="sk-SK"/>
              </w:rPr>
              <w:t xml:space="preserve"> a </w:t>
            </w:r>
            <w:r w:rsidRPr="008D0EA6">
              <w:rPr>
                <w:noProof/>
                <w:spacing w:val="-6"/>
                <w:lang w:val="sk-SK"/>
              </w:rPr>
              <w:t>Taranto – Metaponto – Potenza – Battipaglia, ktoré sú pripravené na povoľovacie</w:t>
            </w:r>
            <w:r w:rsidR="008D0EA6" w:rsidRPr="008D0EA6">
              <w:rPr>
                <w:noProof/>
                <w:spacing w:val="-6"/>
                <w:lang w:val="sk-SK"/>
              </w:rPr>
              <w:t xml:space="preserve"> a </w:t>
            </w:r>
            <w:r w:rsidRPr="008D0EA6">
              <w:rPr>
                <w:noProof/>
                <w:spacing w:val="-6"/>
                <w:lang w:val="sk-SK"/>
              </w:rPr>
              <w:t>prevádzkové fázy.</w:t>
            </w:r>
          </w:p>
          <w:p w14:paraId="5B38F5CC" w14:textId="77777777" w:rsidR="00832256" w:rsidRPr="008D0EA6" w:rsidRDefault="00832256">
            <w:pPr>
              <w:rPr>
                <w:rFonts w:ascii="Arial Narrow" w:hAnsi="Arial Narrow"/>
                <w:noProof/>
                <w:color w:val="006100"/>
                <w:spacing w:val="-6"/>
                <w:sz w:val="20"/>
                <w:lang w:val="sk-SK"/>
              </w:rPr>
            </w:pPr>
          </w:p>
          <w:p w14:paraId="333A83F4" w14:textId="77777777" w:rsidR="00832256" w:rsidRPr="008D0EA6" w:rsidRDefault="00415B68">
            <w:pPr>
              <w:pStyle w:val="P68B1DB1-Normal11"/>
              <w:rPr>
                <w:noProof/>
                <w:spacing w:val="-6"/>
                <w:lang w:val="sk-SK"/>
              </w:rPr>
            </w:pPr>
            <w:r w:rsidRPr="008D0EA6">
              <w:rPr>
                <w:noProof/>
                <w:spacing w:val="-6"/>
                <w:lang w:val="sk-SK"/>
              </w:rPr>
              <w:t>Rozloženie 27 km je takéto:</w:t>
            </w:r>
          </w:p>
          <w:p w14:paraId="77E17B19" w14:textId="77777777" w:rsidR="00832256" w:rsidRPr="008D0EA6" w:rsidRDefault="00832256">
            <w:pPr>
              <w:rPr>
                <w:rFonts w:ascii="Arial Narrow" w:hAnsi="Arial Narrow"/>
                <w:noProof/>
                <w:color w:val="006100"/>
                <w:spacing w:val="-6"/>
                <w:sz w:val="20"/>
                <w:lang w:val="sk-SK"/>
              </w:rPr>
            </w:pPr>
          </w:p>
          <w:p w14:paraId="203C6299" w14:textId="6EEA46A1" w:rsidR="00832256" w:rsidRPr="008D0EA6" w:rsidRDefault="00415B68">
            <w:pPr>
              <w:pStyle w:val="P68B1DB1-Normal11"/>
              <w:rPr>
                <w:noProof/>
                <w:spacing w:val="-6"/>
                <w:lang w:val="sk-SK"/>
              </w:rPr>
            </w:pPr>
            <w:r w:rsidRPr="008D0EA6">
              <w:rPr>
                <w:noProof/>
                <w:spacing w:val="-6"/>
                <w:lang w:val="sk-SK"/>
              </w:rPr>
              <w:t>Orte-Falconara, 13 km</w:t>
            </w:r>
          </w:p>
          <w:p w14:paraId="4544621E" w14:textId="77777777" w:rsidR="00832256" w:rsidRPr="008D0EA6" w:rsidRDefault="00415B68">
            <w:pPr>
              <w:pStyle w:val="P68B1DB1-Normal11"/>
              <w:rPr>
                <w:noProof/>
                <w:spacing w:val="-6"/>
                <w:lang w:val="sk-SK"/>
              </w:rPr>
            </w:pPr>
            <w:r w:rsidRPr="008D0EA6">
              <w:rPr>
                <w:noProof/>
                <w:spacing w:val="-6"/>
                <w:lang w:val="sk-SK"/>
              </w:rPr>
              <w:t>Taranto – Metaponto – Potenza – Battipaglia, 14 km</w:t>
            </w:r>
          </w:p>
        </w:tc>
      </w:tr>
      <w:tr w:rsidR="00832256" w:rsidRPr="008D0EA6" w14:paraId="4C5F9F6E" w14:textId="77777777">
        <w:trPr>
          <w:trHeight w:val="309"/>
          <w:jc w:val="right"/>
        </w:trPr>
        <w:tc>
          <w:tcPr>
            <w:tcW w:w="369" w:type="pct"/>
            <w:shd w:val="clear" w:color="auto" w:fill="C6EFCE"/>
            <w:noWrap/>
            <w:vAlign w:val="center"/>
          </w:tcPr>
          <w:p w14:paraId="00F2C9F0" w14:textId="77777777" w:rsidR="00832256" w:rsidRPr="008D0EA6" w:rsidRDefault="00415B68">
            <w:pPr>
              <w:pStyle w:val="P68B1DB1-Normal11"/>
              <w:jc w:val="center"/>
              <w:rPr>
                <w:noProof/>
                <w:spacing w:val="-6"/>
                <w:lang w:val="sk-SK"/>
              </w:rPr>
            </w:pPr>
            <w:r w:rsidRPr="008D0EA6">
              <w:rPr>
                <w:noProof/>
                <w:spacing w:val="-6"/>
                <w:lang w:val="sk-SK"/>
              </w:rPr>
              <w:t>M3C1 – 12</w:t>
            </w:r>
          </w:p>
        </w:tc>
        <w:tc>
          <w:tcPr>
            <w:tcW w:w="511" w:type="pct"/>
            <w:shd w:val="clear" w:color="auto" w:fill="C6EFCE"/>
            <w:noWrap/>
            <w:vAlign w:val="center"/>
          </w:tcPr>
          <w:p w14:paraId="7D39BC8C" w14:textId="77777777" w:rsidR="00832256" w:rsidRPr="008D0EA6" w:rsidRDefault="00415B68">
            <w:pPr>
              <w:pStyle w:val="P68B1DB1-Normal11"/>
              <w:jc w:val="center"/>
              <w:rPr>
                <w:noProof/>
                <w:spacing w:val="-6"/>
                <w:lang w:val="sk-SK"/>
              </w:rPr>
            </w:pPr>
            <w:r w:rsidRPr="008D0EA6">
              <w:rPr>
                <w:noProof/>
                <w:spacing w:val="-6"/>
                <w:lang w:val="sk-SK"/>
              </w:rPr>
              <w:t>Investícia 1.4 – Zavedenie Európskeho systému riadenia železničnej dopravy (ERTMS)</w:t>
            </w:r>
          </w:p>
        </w:tc>
        <w:tc>
          <w:tcPr>
            <w:tcW w:w="417" w:type="pct"/>
            <w:shd w:val="clear" w:color="auto" w:fill="C6EFCE"/>
            <w:noWrap/>
            <w:vAlign w:val="center"/>
          </w:tcPr>
          <w:p w14:paraId="2B034830"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64" w:type="pct"/>
            <w:shd w:val="clear" w:color="auto" w:fill="C6EFCE"/>
            <w:noWrap/>
            <w:vAlign w:val="center"/>
          </w:tcPr>
          <w:p w14:paraId="37F52C16" w14:textId="7E4A9A25" w:rsidR="00832256" w:rsidRPr="008D0EA6" w:rsidRDefault="00415B68">
            <w:pPr>
              <w:pStyle w:val="P68B1DB1-Normal11"/>
              <w:jc w:val="center"/>
              <w:rPr>
                <w:noProof/>
                <w:spacing w:val="-6"/>
                <w:lang w:val="sk-SK"/>
              </w:rPr>
            </w:pPr>
            <w:r w:rsidRPr="008D0EA6">
              <w:rPr>
                <w:noProof/>
                <w:spacing w:val="-6"/>
                <w:lang w:val="sk-SK"/>
              </w:rPr>
              <w:t>Zadávanie zákaziek</w:t>
            </w:r>
            <w:r w:rsidR="008D0EA6" w:rsidRPr="008D0EA6">
              <w:rPr>
                <w:noProof/>
                <w:spacing w:val="-6"/>
                <w:lang w:val="sk-SK"/>
              </w:rPr>
              <w:t xml:space="preserve"> v </w:t>
            </w:r>
            <w:r w:rsidRPr="008D0EA6">
              <w:rPr>
                <w:noProof/>
                <w:spacing w:val="-6"/>
                <w:lang w:val="sk-SK"/>
              </w:rPr>
              <w:t>rámci Európskeho systému riadenia železničnej dopravy</w:t>
            </w:r>
          </w:p>
        </w:tc>
        <w:tc>
          <w:tcPr>
            <w:tcW w:w="509" w:type="pct"/>
            <w:shd w:val="clear" w:color="auto" w:fill="C6EFCE"/>
            <w:noWrap/>
            <w:vAlign w:val="center"/>
          </w:tcPr>
          <w:p w14:paraId="53A908E1" w14:textId="19FBFCBA"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zavedenie Európskeho systému riadenia železničnej dopravy</w:t>
            </w:r>
          </w:p>
        </w:tc>
        <w:tc>
          <w:tcPr>
            <w:tcW w:w="325" w:type="pct"/>
            <w:shd w:val="clear" w:color="auto" w:fill="C6EFCE"/>
            <w:noWrap/>
            <w:vAlign w:val="center"/>
          </w:tcPr>
          <w:p w14:paraId="16C6851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1" w:type="pct"/>
            <w:shd w:val="clear" w:color="auto" w:fill="C6EFCE"/>
            <w:noWrap/>
            <w:vAlign w:val="center"/>
          </w:tcPr>
          <w:p w14:paraId="58EDA08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9" w:type="pct"/>
            <w:shd w:val="clear" w:color="auto" w:fill="C6EFCE"/>
            <w:noWrap/>
            <w:vAlign w:val="center"/>
          </w:tcPr>
          <w:p w14:paraId="2F33F93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8" w:type="pct"/>
            <w:shd w:val="clear" w:color="auto" w:fill="C6EFCE"/>
            <w:noWrap/>
            <w:vAlign w:val="center"/>
          </w:tcPr>
          <w:p w14:paraId="77ED7AB7"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tcPr>
          <w:p w14:paraId="6C89AB59"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198" w:type="pct"/>
            <w:shd w:val="clear" w:color="auto" w:fill="C6EFCE"/>
            <w:noWrap/>
            <w:vAlign w:val="center"/>
          </w:tcPr>
          <w:p w14:paraId="787F72AF" w14:textId="760F3829" w:rsidR="0083225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zavedenie Európskeho systému riadenia železničnej dopravy (ERTMS)</w:t>
            </w:r>
          </w:p>
        </w:tc>
      </w:tr>
      <w:tr w:rsidR="00832256" w:rsidRPr="008D0EA6" w14:paraId="166C3B5C" w14:textId="77777777">
        <w:trPr>
          <w:trHeight w:val="309"/>
          <w:jc w:val="right"/>
        </w:trPr>
        <w:tc>
          <w:tcPr>
            <w:tcW w:w="369" w:type="pct"/>
            <w:shd w:val="clear" w:color="auto" w:fill="C6EFCE"/>
            <w:noWrap/>
            <w:vAlign w:val="center"/>
          </w:tcPr>
          <w:p w14:paraId="0B74228B" w14:textId="77777777" w:rsidR="00832256" w:rsidRPr="008D0EA6" w:rsidRDefault="00415B68">
            <w:pPr>
              <w:pStyle w:val="P68B1DB1-Normal11"/>
              <w:jc w:val="center"/>
              <w:rPr>
                <w:noProof/>
                <w:spacing w:val="-6"/>
                <w:lang w:val="sk-SK"/>
              </w:rPr>
            </w:pPr>
            <w:r w:rsidRPr="008D0EA6">
              <w:rPr>
                <w:noProof/>
                <w:spacing w:val="-6"/>
                <w:lang w:val="sk-SK"/>
              </w:rPr>
              <w:t>M3C1 – 13</w:t>
            </w:r>
          </w:p>
        </w:tc>
        <w:tc>
          <w:tcPr>
            <w:tcW w:w="511" w:type="pct"/>
            <w:shd w:val="clear" w:color="auto" w:fill="C6EFCE"/>
            <w:noWrap/>
            <w:vAlign w:val="center"/>
          </w:tcPr>
          <w:p w14:paraId="015DF156" w14:textId="77777777" w:rsidR="00832256" w:rsidRPr="008D0EA6" w:rsidRDefault="00415B68">
            <w:pPr>
              <w:pStyle w:val="P68B1DB1-Normal11"/>
              <w:jc w:val="center"/>
              <w:rPr>
                <w:noProof/>
                <w:spacing w:val="-6"/>
                <w:lang w:val="sk-SK"/>
              </w:rPr>
            </w:pPr>
            <w:r w:rsidRPr="008D0EA6">
              <w:rPr>
                <w:noProof/>
                <w:spacing w:val="-6"/>
                <w:lang w:val="sk-SK"/>
              </w:rPr>
              <w:t>Investícia 1.4 – Zavedenie Európskeho systému riadenia železničnej dopravy (ERTMS)</w:t>
            </w:r>
          </w:p>
        </w:tc>
        <w:tc>
          <w:tcPr>
            <w:tcW w:w="417" w:type="pct"/>
            <w:shd w:val="clear" w:color="auto" w:fill="C6EFCE"/>
            <w:noWrap/>
            <w:vAlign w:val="center"/>
          </w:tcPr>
          <w:p w14:paraId="0C00249F"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7C8999F6" w14:textId="77777777" w:rsidR="00832256" w:rsidRPr="008D0EA6" w:rsidRDefault="00415B68">
            <w:pPr>
              <w:pStyle w:val="P68B1DB1-Normal11"/>
              <w:jc w:val="center"/>
              <w:rPr>
                <w:noProof/>
                <w:spacing w:val="-6"/>
                <w:lang w:val="sk-SK"/>
              </w:rPr>
            </w:pPr>
            <w:r w:rsidRPr="008D0EA6">
              <w:rPr>
                <w:noProof/>
                <w:spacing w:val="-6"/>
                <w:lang w:val="sk-SK"/>
              </w:rPr>
              <w:t>1 400 km železničných tratí vybavených Európskym systémom riadenia železničnej dopravy</w:t>
            </w:r>
          </w:p>
        </w:tc>
        <w:tc>
          <w:tcPr>
            <w:tcW w:w="509" w:type="pct"/>
            <w:shd w:val="clear" w:color="auto" w:fill="C6EFCE"/>
            <w:noWrap/>
            <w:vAlign w:val="center"/>
          </w:tcPr>
          <w:p w14:paraId="45E4728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680AACE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7C97665D" w14:textId="77777777" w:rsidR="00832256" w:rsidRPr="008D0EA6" w:rsidRDefault="00415B68">
            <w:pPr>
              <w:pStyle w:val="P68B1DB1-Normal11"/>
              <w:jc w:val="center"/>
              <w:rPr>
                <w:noProof/>
                <w:spacing w:val="-6"/>
                <w:lang w:val="sk-SK"/>
              </w:rPr>
            </w:pPr>
            <w:r w:rsidRPr="008D0EA6">
              <w:rPr>
                <w:noProof/>
                <w:spacing w:val="-6"/>
                <w:lang w:val="sk-SK"/>
              </w:rPr>
              <w:t>0</w:t>
            </w:r>
          </w:p>
        </w:tc>
        <w:tc>
          <w:tcPr>
            <w:tcW w:w="279" w:type="pct"/>
            <w:shd w:val="clear" w:color="auto" w:fill="C6EFCE"/>
            <w:noWrap/>
            <w:vAlign w:val="center"/>
          </w:tcPr>
          <w:p w14:paraId="573EFF2F" w14:textId="1DA02704" w:rsidR="00832256" w:rsidRPr="008D0EA6" w:rsidRDefault="00415B68">
            <w:pPr>
              <w:pStyle w:val="P68B1DB1-Normal11"/>
              <w:jc w:val="center"/>
              <w:rPr>
                <w:noProof/>
                <w:spacing w:val="-6"/>
                <w:lang w:val="sk-SK"/>
              </w:rPr>
            </w:pPr>
            <w:r w:rsidRPr="008D0EA6">
              <w:rPr>
                <w:noProof/>
                <w:spacing w:val="-6"/>
                <w:lang w:val="sk-SK"/>
              </w:rPr>
              <w:t>1 400</w:t>
            </w:r>
          </w:p>
        </w:tc>
        <w:tc>
          <w:tcPr>
            <w:tcW w:w="278" w:type="pct"/>
            <w:shd w:val="clear" w:color="auto" w:fill="C6EFCE"/>
            <w:noWrap/>
            <w:vAlign w:val="center"/>
          </w:tcPr>
          <w:p w14:paraId="26D0A29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2CFA3FA4"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198" w:type="pct"/>
            <w:shd w:val="clear" w:color="auto" w:fill="C6EFCE"/>
            <w:noWrap/>
            <w:vAlign w:val="center"/>
          </w:tcPr>
          <w:p w14:paraId="176846AE" w14:textId="536D2818" w:rsidR="00832256" w:rsidRPr="008D0EA6" w:rsidRDefault="00415B68">
            <w:pPr>
              <w:pStyle w:val="P68B1DB1-Normal11"/>
              <w:rPr>
                <w:noProof/>
                <w:spacing w:val="-6"/>
                <w:lang w:val="sk-SK"/>
              </w:rPr>
            </w:pPr>
            <w:r w:rsidRPr="008D0EA6">
              <w:rPr>
                <w:noProof/>
                <w:spacing w:val="-6"/>
                <w:lang w:val="sk-SK"/>
              </w:rPr>
              <w:t>1 400 km železníc vybavených Európskym systémom riadenia železničnej dopravy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európskym plánom rozvoja, pripravených na povoľovacie</w:t>
            </w:r>
            <w:r w:rsidR="008D0EA6" w:rsidRPr="008D0EA6">
              <w:rPr>
                <w:noProof/>
                <w:spacing w:val="-6"/>
                <w:lang w:val="sk-SK"/>
              </w:rPr>
              <w:t xml:space="preserve"> a </w:t>
            </w:r>
            <w:r w:rsidRPr="008D0EA6">
              <w:rPr>
                <w:noProof/>
                <w:spacing w:val="-6"/>
                <w:lang w:val="sk-SK"/>
              </w:rPr>
              <w:t>prevádzkové fázy.</w:t>
            </w:r>
          </w:p>
        </w:tc>
      </w:tr>
      <w:tr w:rsidR="00832256" w:rsidRPr="008D0EA6" w14:paraId="284E6805" w14:textId="77777777">
        <w:trPr>
          <w:trHeight w:val="309"/>
          <w:jc w:val="right"/>
        </w:trPr>
        <w:tc>
          <w:tcPr>
            <w:tcW w:w="369" w:type="pct"/>
            <w:shd w:val="clear" w:color="auto" w:fill="C6EFCE"/>
            <w:noWrap/>
            <w:vAlign w:val="center"/>
          </w:tcPr>
          <w:p w14:paraId="512DEA19" w14:textId="77777777" w:rsidR="00832256" w:rsidRPr="008D0EA6" w:rsidRDefault="00415B68">
            <w:pPr>
              <w:pStyle w:val="P68B1DB1-Normal11"/>
              <w:jc w:val="center"/>
              <w:rPr>
                <w:noProof/>
                <w:spacing w:val="-6"/>
                <w:lang w:val="sk-SK"/>
              </w:rPr>
            </w:pPr>
            <w:r w:rsidRPr="008D0EA6">
              <w:rPr>
                <w:noProof/>
                <w:spacing w:val="-6"/>
                <w:lang w:val="sk-SK"/>
              </w:rPr>
              <w:t>M3C1 – 14</w:t>
            </w:r>
          </w:p>
        </w:tc>
        <w:tc>
          <w:tcPr>
            <w:tcW w:w="511" w:type="pct"/>
            <w:shd w:val="clear" w:color="auto" w:fill="C6EFCE"/>
            <w:noWrap/>
            <w:vAlign w:val="center"/>
          </w:tcPr>
          <w:p w14:paraId="697AAB54" w14:textId="77777777" w:rsidR="00832256" w:rsidRPr="008D0EA6" w:rsidRDefault="00415B68">
            <w:pPr>
              <w:pStyle w:val="P68B1DB1-Normal11"/>
              <w:jc w:val="center"/>
              <w:rPr>
                <w:noProof/>
                <w:spacing w:val="-6"/>
                <w:lang w:val="sk-SK"/>
              </w:rPr>
            </w:pPr>
            <w:r w:rsidRPr="008D0EA6">
              <w:rPr>
                <w:noProof/>
                <w:spacing w:val="-6"/>
                <w:lang w:val="sk-SK"/>
              </w:rPr>
              <w:t>Investícia 1.4 – Zavedenie Európskeho systému riadenia železničnej dopravy (ERTMS)</w:t>
            </w:r>
          </w:p>
        </w:tc>
        <w:tc>
          <w:tcPr>
            <w:tcW w:w="417" w:type="pct"/>
            <w:shd w:val="clear" w:color="auto" w:fill="C6EFCE"/>
            <w:noWrap/>
            <w:vAlign w:val="center"/>
          </w:tcPr>
          <w:p w14:paraId="220BA516"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33C9023A" w14:textId="77777777" w:rsidR="00832256" w:rsidRPr="008D0EA6" w:rsidRDefault="00415B68">
            <w:pPr>
              <w:pStyle w:val="P68B1DB1-Normal11"/>
              <w:jc w:val="center"/>
              <w:rPr>
                <w:noProof/>
                <w:spacing w:val="-6"/>
                <w:lang w:val="sk-SK"/>
              </w:rPr>
            </w:pPr>
            <w:r w:rsidRPr="008D0EA6">
              <w:rPr>
                <w:noProof/>
                <w:spacing w:val="-6"/>
                <w:lang w:val="sk-SK"/>
              </w:rPr>
              <w:t xml:space="preserve"> 2 785 km železničných tratí vybavených Európskym systémom riadenia železničnej dopravy</w:t>
            </w:r>
          </w:p>
        </w:tc>
        <w:tc>
          <w:tcPr>
            <w:tcW w:w="509" w:type="pct"/>
            <w:shd w:val="clear" w:color="auto" w:fill="C6EFCE"/>
            <w:noWrap/>
            <w:vAlign w:val="center"/>
          </w:tcPr>
          <w:p w14:paraId="41673E9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30D9FB2E"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3585EE00" w14:textId="373700DF" w:rsidR="00832256" w:rsidRPr="008D0EA6" w:rsidRDefault="00415B68">
            <w:pPr>
              <w:pStyle w:val="P68B1DB1-Normal11"/>
              <w:jc w:val="center"/>
              <w:rPr>
                <w:noProof/>
                <w:spacing w:val="-6"/>
                <w:lang w:val="sk-SK"/>
              </w:rPr>
            </w:pPr>
            <w:r w:rsidRPr="008D0EA6">
              <w:rPr>
                <w:noProof/>
                <w:spacing w:val="-6"/>
                <w:lang w:val="sk-SK"/>
              </w:rPr>
              <w:t>1 400</w:t>
            </w:r>
          </w:p>
        </w:tc>
        <w:tc>
          <w:tcPr>
            <w:tcW w:w="279" w:type="pct"/>
            <w:shd w:val="clear" w:color="auto" w:fill="C6EFCE"/>
            <w:noWrap/>
            <w:vAlign w:val="center"/>
          </w:tcPr>
          <w:p w14:paraId="6E084B1E" w14:textId="4E23924A" w:rsidR="00832256" w:rsidRPr="008D0EA6" w:rsidRDefault="00415B68">
            <w:pPr>
              <w:pStyle w:val="P68B1DB1-Normal11"/>
              <w:jc w:val="center"/>
              <w:rPr>
                <w:noProof/>
                <w:spacing w:val="-6"/>
                <w:lang w:val="sk-SK"/>
              </w:rPr>
            </w:pPr>
            <w:r w:rsidRPr="008D0EA6">
              <w:rPr>
                <w:noProof/>
                <w:spacing w:val="-6"/>
                <w:lang w:val="sk-SK"/>
              </w:rPr>
              <w:t>2 785</w:t>
            </w:r>
          </w:p>
        </w:tc>
        <w:tc>
          <w:tcPr>
            <w:tcW w:w="278" w:type="pct"/>
            <w:shd w:val="clear" w:color="auto" w:fill="C6EFCE"/>
            <w:noWrap/>
            <w:vAlign w:val="center"/>
          </w:tcPr>
          <w:p w14:paraId="4F36A4ED"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7E61E8A4"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0D26E5E6" w14:textId="53C4E945" w:rsidR="00832256" w:rsidRPr="008D0EA6" w:rsidRDefault="00415B68">
            <w:pPr>
              <w:pStyle w:val="P68B1DB1-Normal11"/>
              <w:spacing w:before="120" w:after="120"/>
              <w:rPr>
                <w:noProof/>
                <w:spacing w:val="-6"/>
                <w:lang w:val="sk-SK"/>
              </w:rPr>
            </w:pPr>
            <w:r w:rsidRPr="008D0EA6">
              <w:rPr>
                <w:noProof/>
                <w:spacing w:val="-6"/>
                <w:lang w:val="sk-SK"/>
              </w:rPr>
              <w:t>2 785 km železníc vybavených Európskym systémom riadenia železničnej dopravy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Európskym systémom riadenia železničnej dopravy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európskym plánom zavádzania, pripravených na povoľovacie</w:t>
            </w:r>
            <w:r w:rsidR="008D0EA6" w:rsidRPr="008D0EA6">
              <w:rPr>
                <w:noProof/>
                <w:spacing w:val="-6"/>
                <w:lang w:val="sk-SK"/>
              </w:rPr>
              <w:t xml:space="preserve"> a </w:t>
            </w:r>
            <w:r w:rsidRPr="008D0EA6">
              <w:rPr>
                <w:noProof/>
                <w:spacing w:val="-6"/>
                <w:lang w:val="sk-SK"/>
              </w:rPr>
              <w:t>prevádzkové fázy.</w:t>
            </w:r>
          </w:p>
        </w:tc>
      </w:tr>
      <w:tr w:rsidR="00832256" w:rsidRPr="008D0EA6" w14:paraId="47967D1C" w14:textId="77777777">
        <w:trPr>
          <w:trHeight w:val="309"/>
          <w:jc w:val="right"/>
        </w:trPr>
        <w:tc>
          <w:tcPr>
            <w:tcW w:w="369" w:type="pct"/>
            <w:shd w:val="clear" w:color="auto" w:fill="C6EFCE"/>
            <w:noWrap/>
            <w:vAlign w:val="center"/>
          </w:tcPr>
          <w:p w14:paraId="62F95BE2" w14:textId="77777777" w:rsidR="00832256" w:rsidRPr="008D0EA6" w:rsidRDefault="00415B68">
            <w:pPr>
              <w:pStyle w:val="P68B1DB1-Normal11"/>
              <w:jc w:val="center"/>
              <w:rPr>
                <w:noProof/>
                <w:spacing w:val="-6"/>
                <w:lang w:val="sk-SK"/>
              </w:rPr>
            </w:pPr>
            <w:r w:rsidRPr="008D0EA6">
              <w:rPr>
                <w:noProof/>
                <w:spacing w:val="-6"/>
                <w:lang w:val="sk-SK"/>
              </w:rPr>
              <w:t>M3C1 – 15</w:t>
            </w:r>
          </w:p>
        </w:tc>
        <w:tc>
          <w:tcPr>
            <w:tcW w:w="511" w:type="pct"/>
            <w:shd w:val="clear" w:color="auto" w:fill="C6EFCE"/>
            <w:noWrap/>
            <w:vAlign w:val="center"/>
          </w:tcPr>
          <w:p w14:paraId="1346E5AA" w14:textId="631397A8" w:rsidR="00832256" w:rsidRPr="008D0EA6" w:rsidRDefault="00415B68">
            <w:pPr>
              <w:pStyle w:val="P68B1DB1-Normal11"/>
              <w:jc w:val="center"/>
              <w:rPr>
                <w:noProof/>
                <w:spacing w:val="-6"/>
                <w:lang w:val="sk-SK"/>
              </w:rPr>
            </w:pPr>
            <w:r w:rsidRPr="008D0EA6">
              <w:rPr>
                <w:noProof/>
                <w:spacing w:val="-6"/>
                <w:lang w:val="sk-SK"/>
              </w:rPr>
              <w:t>Investície 1.5 – Posilnenie metropolitných uzlov</w:t>
            </w:r>
            <w:r w:rsidR="008D0EA6" w:rsidRPr="008D0EA6">
              <w:rPr>
                <w:noProof/>
                <w:spacing w:val="-6"/>
                <w:lang w:val="sk-SK"/>
              </w:rPr>
              <w:t xml:space="preserve"> a </w:t>
            </w:r>
            <w:r w:rsidRPr="008D0EA6">
              <w:rPr>
                <w:noProof/>
                <w:spacing w:val="-6"/>
                <w:lang w:val="sk-SK"/>
              </w:rPr>
              <w:t>kľúčových vnútroštátnych prepojení</w:t>
            </w:r>
          </w:p>
        </w:tc>
        <w:tc>
          <w:tcPr>
            <w:tcW w:w="417" w:type="pct"/>
            <w:shd w:val="clear" w:color="auto" w:fill="C6EFCE"/>
            <w:noWrap/>
            <w:vAlign w:val="center"/>
          </w:tcPr>
          <w:p w14:paraId="21E5683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78DB4444" w14:textId="06B37A34" w:rsidR="00832256" w:rsidRPr="008D0EA6" w:rsidRDefault="00415B68">
            <w:pPr>
              <w:pStyle w:val="P68B1DB1-Normal11"/>
              <w:jc w:val="center"/>
              <w:rPr>
                <w:noProof/>
                <w:spacing w:val="-6"/>
                <w:lang w:val="sk-SK"/>
              </w:rPr>
            </w:pPr>
            <w:r w:rsidRPr="008D0EA6">
              <w:rPr>
                <w:noProof/>
                <w:spacing w:val="-6"/>
                <w:lang w:val="sk-SK"/>
              </w:rPr>
              <w:t>700 km modernizovaných traťových úsekov vybudovaných na metropolitných uzloch</w:t>
            </w:r>
            <w:r w:rsidR="008D0EA6" w:rsidRPr="008D0EA6">
              <w:rPr>
                <w:noProof/>
                <w:spacing w:val="-6"/>
                <w:lang w:val="sk-SK"/>
              </w:rPr>
              <w:t xml:space="preserve"> a </w:t>
            </w:r>
            <w:r w:rsidRPr="008D0EA6">
              <w:rPr>
                <w:noProof/>
                <w:spacing w:val="-6"/>
                <w:lang w:val="sk-SK"/>
              </w:rPr>
              <w:t>kľúčových vnútroštátnych spojeniach</w:t>
            </w:r>
          </w:p>
        </w:tc>
        <w:tc>
          <w:tcPr>
            <w:tcW w:w="509" w:type="pct"/>
            <w:shd w:val="clear" w:color="auto" w:fill="C6EFCE"/>
            <w:noWrap/>
            <w:vAlign w:val="center"/>
          </w:tcPr>
          <w:p w14:paraId="0ED6D97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63609DE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0C960581" w14:textId="77777777" w:rsidR="00832256" w:rsidRPr="008D0EA6" w:rsidRDefault="00415B68">
            <w:pPr>
              <w:pStyle w:val="P68B1DB1-Normal11"/>
              <w:jc w:val="center"/>
              <w:rPr>
                <w:noProof/>
                <w:spacing w:val="-6"/>
                <w:lang w:val="sk-SK"/>
              </w:rPr>
            </w:pPr>
            <w:r w:rsidRPr="008D0EA6">
              <w:rPr>
                <w:noProof/>
                <w:spacing w:val="-6"/>
                <w:lang w:val="sk-SK"/>
              </w:rPr>
              <w:t>0</w:t>
            </w:r>
          </w:p>
        </w:tc>
        <w:tc>
          <w:tcPr>
            <w:tcW w:w="279" w:type="pct"/>
            <w:shd w:val="clear" w:color="auto" w:fill="C6EFCE"/>
            <w:noWrap/>
            <w:vAlign w:val="center"/>
          </w:tcPr>
          <w:p w14:paraId="725DD8E3" w14:textId="77777777" w:rsidR="00832256" w:rsidRPr="008D0EA6" w:rsidRDefault="00415B68">
            <w:pPr>
              <w:pStyle w:val="P68B1DB1-Normal11"/>
              <w:jc w:val="center"/>
              <w:rPr>
                <w:noProof/>
                <w:spacing w:val="-6"/>
                <w:lang w:val="sk-SK"/>
              </w:rPr>
            </w:pPr>
            <w:r w:rsidRPr="008D0EA6">
              <w:rPr>
                <w:noProof/>
                <w:spacing w:val="-6"/>
                <w:lang w:val="sk-SK"/>
              </w:rPr>
              <w:t>700</w:t>
            </w:r>
          </w:p>
        </w:tc>
        <w:tc>
          <w:tcPr>
            <w:tcW w:w="278" w:type="pct"/>
            <w:shd w:val="clear" w:color="auto" w:fill="C6EFCE"/>
            <w:noWrap/>
            <w:vAlign w:val="center"/>
          </w:tcPr>
          <w:p w14:paraId="1556710E"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tcPr>
          <w:p w14:paraId="303BF1D7"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1198" w:type="pct"/>
            <w:shd w:val="clear" w:color="auto" w:fill="C6EFCE"/>
            <w:noWrap/>
            <w:vAlign w:val="center"/>
          </w:tcPr>
          <w:p w14:paraId="06B99116" w14:textId="50D7540C" w:rsidR="00832256" w:rsidRPr="008D0EA6" w:rsidRDefault="00415B68">
            <w:pPr>
              <w:pStyle w:val="P68B1DB1-Normal11"/>
              <w:rPr>
                <w:noProof/>
                <w:spacing w:val="-6"/>
                <w:lang w:val="sk-SK"/>
              </w:rPr>
            </w:pPr>
            <w:r w:rsidRPr="008D0EA6">
              <w:rPr>
                <w:noProof/>
                <w:spacing w:val="-6"/>
                <w:lang w:val="sk-SK"/>
              </w:rPr>
              <w:t>Najmenej 700 km modernizovaných traťových úsekov vybudovaných na metropolitných uzloch</w:t>
            </w:r>
            <w:r w:rsidR="008D0EA6" w:rsidRPr="008D0EA6">
              <w:rPr>
                <w:noProof/>
                <w:spacing w:val="-6"/>
                <w:lang w:val="sk-SK"/>
              </w:rPr>
              <w:t xml:space="preserve"> a </w:t>
            </w:r>
            <w:r w:rsidRPr="008D0EA6">
              <w:rPr>
                <w:noProof/>
                <w:spacing w:val="-6"/>
                <w:lang w:val="sk-SK"/>
              </w:rPr>
              <w:t>kľúčových vnútroštátnych spojeniach pripravených na povoľovacie</w:t>
            </w:r>
            <w:r w:rsidR="008D0EA6" w:rsidRPr="008D0EA6">
              <w:rPr>
                <w:noProof/>
                <w:spacing w:val="-6"/>
                <w:lang w:val="sk-SK"/>
              </w:rPr>
              <w:t xml:space="preserve"> a </w:t>
            </w:r>
            <w:r w:rsidRPr="008D0EA6">
              <w:rPr>
                <w:noProof/>
                <w:spacing w:val="-6"/>
                <w:lang w:val="sk-SK"/>
              </w:rPr>
              <w:t>prevádzkové fázy.</w:t>
            </w:r>
          </w:p>
          <w:p w14:paraId="17FFB384" w14:textId="77777777" w:rsidR="00832256" w:rsidRPr="008D0EA6" w:rsidRDefault="00832256">
            <w:pPr>
              <w:rPr>
                <w:rFonts w:ascii="Arial Narrow" w:hAnsi="Arial Narrow"/>
                <w:noProof/>
                <w:color w:val="006100"/>
                <w:spacing w:val="-6"/>
                <w:sz w:val="20"/>
                <w:lang w:val="sk-SK"/>
              </w:rPr>
            </w:pPr>
          </w:p>
        </w:tc>
      </w:tr>
      <w:tr w:rsidR="00832256" w:rsidRPr="008D0EA6" w14:paraId="7C3BDEBA" w14:textId="77777777">
        <w:trPr>
          <w:trHeight w:val="309"/>
          <w:jc w:val="right"/>
        </w:trPr>
        <w:tc>
          <w:tcPr>
            <w:tcW w:w="369" w:type="pct"/>
            <w:shd w:val="clear" w:color="auto" w:fill="C6EFCE"/>
            <w:noWrap/>
            <w:vAlign w:val="center"/>
          </w:tcPr>
          <w:p w14:paraId="734A70D0" w14:textId="77777777" w:rsidR="00832256" w:rsidRPr="008D0EA6" w:rsidRDefault="00415B68">
            <w:pPr>
              <w:pStyle w:val="P68B1DB1-Normal11"/>
              <w:jc w:val="center"/>
              <w:rPr>
                <w:noProof/>
                <w:spacing w:val="-6"/>
                <w:lang w:val="sk-SK"/>
              </w:rPr>
            </w:pPr>
            <w:r w:rsidRPr="008D0EA6">
              <w:rPr>
                <w:noProof/>
                <w:spacing w:val="-6"/>
                <w:lang w:val="sk-SK"/>
              </w:rPr>
              <w:t>M3C1 – 16</w:t>
            </w:r>
          </w:p>
        </w:tc>
        <w:tc>
          <w:tcPr>
            <w:tcW w:w="511" w:type="pct"/>
            <w:shd w:val="clear" w:color="auto" w:fill="C6EFCE"/>
            <w:noWrap/>
            <w:vAlign w:val="center"/>
          </w:tcPr>
          <w:p w14:paraId="09D6CD02" w14:textId="39C3BC57" w:rsidR="00832256" w:rsidRPr="008D0EA6" w:rsidRDefault="00415B68">
            <w:pPr>
              <w:pStyle w:val="P68B1DB1-Normal11"/>
              <w:jc w:val="center"/>
              <w:rPr>
                <w:noProof/>
                <w:spacing w:val="-6"/>
                <w:lang w:val="sk-SK"/>
              </w:rPr>
            </w:pPr>
            <w:r w:rsidRPr="008D0EA6">
              <w:rPr>
                <w:noProof/>
                <w:spacing w:val="-6"/>
                <w:lang w:val="sk-SK"/>
              </w:rPr>
              <w:t>Investície 1.5 – Posilnenie metropolitných uzlov</w:t>
            </w:r>
            <w:r w:rsidR="008D0EA6" w:rsidRPr="008D0EA6">
              <w:rPr>
                <w:noProof/>
                <w:spacing w:val="-6"/>
                <w:lang w:val="sk-SK"/>
              </w:rPr>
              <w:t xml:space="preserve"> a </w:t>
            </w:r>
            <w:r w:rsidRPr="008D0EA6">
              <w:rPr>
                <w:noProof/>
                <w:spacing w:val="-6"/>
                <w:lang w:val="sk-SK"/>
              </w:rPr>
              <w:t>kľúčových vnútroštátnych prepojení</w:t>
            </w:r>
          </w:p>
        </w:tc>
        <w:tc>
          <w:tcPr>
            <w:tcW w:w="417" w:type="pct"/>
            <w:shd w:val="clear" w:color="auto" w:fill="C6EFCE"/>
            <w:noWrap/>
            <w:vAlign w:val="center"/>
          </w:tcPr>
          <w:p w14:paraId="10837981"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1ED9110C" w14:textId="686A9FD9" w:rsidR="00832256" w:rsidRPr="008D0EA6" w:rsidRDefault="00415B68">
            <w:pPr>
              <w:pStyle w:val="P68B1DB1-Normal11"/>
              <w:jc w:val="center"/>
              <w:rPr>
                <w:noProof/>
                <w:spacing w:val="-6"/>
                <w:lang w:val="sk-SK"/>
              </w:rPr>
            </w:pPr>
            <w:r w:rsidRPr="008D0EA6">
              <w:rPr>
                <w:noProof/>
                <w:spacing w:val="-6"/>
                <w:lang w:val="sk-SK"/>
              </w:rPr>
              <w:t>1 280 km modernizovaných traťových úsekov vybudovaných na metropolitných uzloch</w:t>
            </w:r>
            <w:r w:rsidR="008D0EA6" w:rsidRPr="008D0EA6">
              <w:rPr>
                <w:noProof/>
                <w:spacing w:val="-6"/>
                <w:lang w:val="sk-SK"/>
              </w:rPr>
              <w:t xml:space="preserve"> a </w:t>
            </w:r>
            <w:r w:rsidRPr="008D0EA6">
              <w:rPr>
                <w:noProof/>
                <w:spacing w:val="-6"/>
                <w:lang w:val="sk-SK"/>
              </w:rPr>
              <w:t>kľúčových vnútroštátnych spojeniach</w:t>
            </w:r>
          </w:p>
        </w:tc>
        <w:tc>
          <w:tcPr>
            <w:tcW w:w="509" w:type="pct"/>
            <w:shd w:val="clear" w:color="auto" w:fill="C6EFCE"/>
            <w:noWrap/>
            <w:vAlign w:val="center"/>
          </w:tcPr>
          <w:p w14:paraId="086FC24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427C7A6D"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3C718BA1" w14:textId="77777777" w:rsidR="00832256" w:rsidRPr="008D0EA6" w:rsidRDefault="00415B68">
            <w:pPr>
              <w:pStyle w:val="P68B1DB1-Normal11"/>
              <w:jc w:val="center"/>
              <w:rPr>
                <w:noProof/>
                <w:spacing w:val="-6"/>
                <w:lang w:val="sk-SK"/>
              </w:rPr>
            </w:pPr>
            <w:r w:rsidRPr="008D0EA6">
              <w:rPr>
                <w:noProof/>
                <w:spacing w:val="-6"/>
                <w:lang w:val="sk-SK"/>
              </w:rPr>
              <w:t>700</w:t>
            </w:r>
          </w:p>
        </w:tc>
        <w:tc>
          <w:tcPr>
            <w:tcW w:w="279" w:type="pct"/>
            <w:shd w:val="clear" w:color="auto" w:fill="C6EFCE"/>
            <w:noWrap/>
            <w:vAlign w:val="center"/>
          </w:tcPr>
          <w:p w14:paraId="6B0665C5" w14:textId="20F73F89" w:rsidR="00832256" w:rsidRPr="008D0EA6" w:rsidRDefault="00415B68">
            <w:pPr>
              <w:pStyle w:val="P68B1DB1-Normal11"/>
              <w:jc w:val="center"/>
              <w:rPr>
                <w:noProof/>
                <w:spacing w:val="-6"/>
                <w:lang w:val="sk-SK"/>
              </w:rPr>
            </w:pPr>
            <w:r w:rsidRPr="008D0EA6">
              <w:rPr>
                <w:noProof/>
                <w:spacing w:val="-6"/>
                <w:lang w:val="sk-SK"/>
              </w:rPr>
              <w:t>1 280</w:t>
            </w:r>
          </w:p>
        </w:tc>
        <w:tc>
          <w:tcPr>
            <w:tcW w:w="278" w:type="pct"/>
            <w:shd w:val="clear" w:color="auto" w:fill="C6EFCE"/>
            <w:noWrap/>
            <w:vAlign w:val="center"/>
          </w:tcPr>
          <w:p w14:paraId="6F7B1EF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615EDE70"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0F885545" w14:textId="451048DD" w:rsidR="00832256" w:rsidRPr="008D0EA6" w:rsidRDefault="00415B68">
            <w:pPr>
              <w:pStyle w:val="P68B1DB1-Normal11"/>
              <w:rPr>
                <w:noProof/>
                <w:spacing w:val="-6"/>
                <w:lang w:val="sk-SK"/>
              </w:rPr>
            </w:pPr>
            <w:r w:rsidRPr="008D0EA6">
              <w:rPr>
                <w:noProof/>
                <w:spacing w:val="-6"/>
                <w:lang w:val="sk-SK"/>
              </w:rPr>
              <w:t>Aspoň 1 280 km úsekov vylepšených/modernizovaných tratí vybudovaných na metropolitných uzloch</w:t>
            </w:r>
            <w:r w:rsidR="008D0EA6" w:rsidRPr="008D0EA6">
              <w:rPr>
                <w:noProof/>
                <w:spacing w:val="-6"/>
                <w:lang w:val="sk-SK"/>
              </w:rPr>
              <w:t xml:space="preserve"> a </w:t>
            </w:r>
            <w:r w:rsidRPr="008D0EA6">
              <w:rPr>
                <w:noProof/>
                <w:spacing w:val="-6"/>
                <w:lang w:val="sk-SK"/>
              </w:rPr>
              <w:t>kľúčových vnútroštátnych spojeniach pripravených na povoľovacie</w:t>
            </w:r>
            <w:r w:rsidR="008D0EA6" w:rsidRPr="008D0EA6">
              <w:rPr>
                <w:noProof/>
                <w:spacing w:val="-6"/>
                <w:lang w:val="sk-SK"/>
              </w:rPr>
              <w:t xml:space="preserve"> a </w:t>
            </w:r>
            <w:r w:rsidRPr="008D0EA6">
              <w:rPr>
                <w:noProof/>
                <w:spacing w:val="-6"/>
                <w:lang w:val="sk-SK"/>
              </w:rPr>
              <w:t>prevádzkové fázy</w:t>
            </w:r>
          </w:p>
        </w:tc>
      </w:tr>
      <w:tr w:rsidR="00832256" w:rsidRPr="008D0EA6" w14:paraId="3EF9A146" w14:textId="77777777">
        <w:trPr>
          <w:trHeight w:val="309"/>
          <w:jc w:val="right"/>
        </w:trPr>
        <w:tc>
          <w:tcPr>
            <w:tcW w:w="369" w:type="pct"/>
            <w:shd w:val="clear" w:color="auto" w:fill="C6EFCE"/>
            <w:noWrap/>
            <w:vAlign w:val="center"/>
          </w:tcPr>
          <w:p w14:paraId="1FDC7B49" w14:textId="77777777" w:rsidR="00832256" w:rsidRPr="008D0EA6" w:rsidRDefault="00415B68">
            <w:pPr>
              <w:pStyle w:val="P68B1DB1-Normal11"/>
              <w:jc w:val="center"/>
              <w:rPr>
                <w:noProof/>
                <w:spacing w:val="-6"/>
                <w:lang w:val="sk-SK"/>
              </w:rPr>
            </w:pPr>
            <w:r w:rsidRPr="008D0EA6">
              <w:rPr>
                <w:noProof/>
                <w:spacing w:val="-6"/>
                <w:lang w:val="sk-SK"/>
              </w:rPr>
              <w:t>M3C1 – 17</w:t>
            </w:r>
          </w:p>
        </w:tc>
        <w:tc>
          <w:tcPr>
            <w:tcW w:w="511" w:type="pct"/>
            <w:shd w:val="clear" w:color="auto" w:fill="C6EFCE"/>
            <w:noWrap/>
            <w:vAlign w:val="center"/>
          </w:tcPr>
          <w:p w14:paraId="687260C8" w14:textId="441DC1F4" w:rsidR="00832256" w:rsidRPr="008D0EA6" w:rsidRDefault="00415B68">
            <w:pPr>
              <w:pStyle w:val="P68B1DB1-Normal11"/>
              <w:jc w:val="center"/>
              <w:rPr>
                <w:noProof/>
                <w:spacing w:val="-6"/>
                <w:lang w:val="sk-SK"/>
              </w:rPr>
            </w:pPr>
            <w:r w:rsidRPr="008D0EA6">
              <w:rPr>
                <w:noProof/>
                <w:spacing w:val="-6"/>
                <w:lang w:val="sk-SK"/>
              </w:rPr>
              <w:t>Investícia 1.7 – Modernizácia, elektrifikácia</w:t>
            </w:r>
            <w:r w:rsidR="008D0EA6" w:rsidRPr="008D0EA6">
              <w:rPr>
                <w:noProof/>
                <w:spacing w:val="-6"/>
                <w:lang w:val="sk-SK"/>
              </w:rPr>
              <w:t xml:space="preserve"> a </w:t>
            </w:r>
            <w:r w:rsidRPr="008D0EA6">
              <w:rPr>
                <w:noProof/>
                <w:spacing w:val="-6"/>
                <w:lang w:val="sk-SK"/>
              </w:rPr>
              <w:t>odolnosť železníc na juhu</w:t>
            </w:r>
          </w:p>
        </w:tc>
        <w:tc>
          <w:tcPr>
            <w:tcW w:w="417" w:type="pct"/>
            <w:shd w:val="clear" w:color="auto" w:fill="C6EFCE"/>
            <w:noWrap/>
            <w:vAlign w:val="center"/>
          </w:tcPr>
          <w:p w14:paraId="06F7BA84" w14:textId="77777777" w:rsidR="00832256" w:rsidRPr="008D0EA6" w:rsidRDefault="00832256">
            <w:pPr>
              <w:jc w:val="center"/>
              <w:rPr>
                <w:rFonts w:ascii="Arial Narrow" w:hAnsi="Arial Narrow"/>
                <w:noProof/>
                <w:color w:val="006100"/>
                <w:spacing w:val="-6"/>
                <w:sz w:val="20"/>
                <w:lang w:val="sk-SK"/>
              </w:rPr>
            </w:pPr>
          </w:p>
          <w:p w14:paraId="68BB15F8" w14:textId="77777777" w:rsidR="00832256" w:rsidRPr="008D0EA6" w:rsidRDefault="00415B68">
            <w:pPr>
              <w:pStyle w:val="P68B1DB1-Normal11"/>
              <w:jc w:val="center"/>
              <w:rPr>
                <w:noProof/>
                <w:spacing w:val="-6"/>
                <w:lang w:val="sk-SK"/>
              </w:rPr>
            </w:pPr>
            <w:r w:rsidRPr="008D0EA6">
              <w:rPr>
                <w:noProof/>
                <w:spacing w:val="-6"/>
                <w:lang w:val="sk-SK"/>
              </w:rPr>
              <w:t xml:space="preserve">Cieľ </w:t>
            </w:r>
          </w:p>
        </w:tc>
        <w:tc>
          <w:tcPr>
            <w:tcW w:w="464" w:type="pct"/>
            <w:shd w:val="clear" w:color="auto" w:fill="C6EFCE"/>
            <w:noWrap/>
            <w:vAlign w:val="center"/>
          </w:tcPr>
          <w:p w14:paraId="6C46B7E3" w14:textId="4197C9FF" w:rsidR="00832256" w:rsidRPr="008D0EA6" w:rsidRDefault="00415B68">
            <w:pPr>
              <w:pStyle w:val="P68B1DB1-Normal11"/>
              <w:jc w:val="center"/>
              <w:rPr>
                <w:noProof/>
                <w:spacing w:val="-6"/>
                <w:lang w:val="sk-SK"/>
              </w:rPr>
            </w:pPr>
            <w:r w:rsidRPr="008D0EA6">
              <w:rPr>
                <w:noProof/>
                <w:spacing w:val="-6"/>
                <w:lang w:val="sk-SK"/>
              </w:rPr>
              <w:t>150 km dokončených prác sa týkalo modernizácie, elektrifikácie</w:t>
            </w:r>
            <w:r w:rsidR="008D0EA6" w:rsidRPr="008D0EA6">
              <w:rPr>
                <w:noProof/>
                <w:spacing w:val="-6"/>
                <w:lang w:val="sk-SK"/>
              </w:rPr>
              <w:t xml:space="preserve"> a </w:t>
            </w:r>
            <w:r w:rsidRPr="008D0EA6">
              <w:rPr>
                <w:noProof/>
                <w:spacing w:val="-6"/>
                <w:lang w:val="sk-SK"/>
              </w:rPr>
              <w:t>odolnosti železníc na juhu, pripravených na povoľovaciu</w:t>
            </w:r>
            <w:r w:rsidR="008D0EA6" w:rsidRPr="008D0EA6">
              <w:rPr>
                <w:noProof/>
                <w:spacing w:val="-6"/>
                <w:lang w:val="sk-SK"/>
              </w:rPr>
              <w:t xml:space="preserve"> a </w:t>
            </w:r>
            <w:r w:rsidRPr="008D0EA6">
              <w:rPr>
                <w:noProof/>
                <w:spacing w:val="-6"/>
                <w:lang w:val="sk-SK"/>
              </w:rPr>
              <w:t>prevádzkovú fázu.</w:t>
            </w:r>
          </w:p>
        </w:tc>
        <w:tc>
          <w:tcPr>
            <w:tcW w:w="509" w:type="pct"/>
            <w:shd w:val="clear" w:color="auto" w:fill="C6EFCE"/>
            <w:noWrap/>
            <w:vAlign w:val="center"/>
          </w:tcPr>
          <w:p w14:paraId="35F825F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6AFB40EF"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7655624F" w14:textId="77777777" w:rsidR="00832256" w:rsidRPr="008D0EA6" w:rsidRDefault="00415B68">
            <w:pPr>
              <w:pStyle w:val="P68B1DB1-Normal11"/>
              <w:jc w:val="center"/>
              <w:rPr>
                <w:noProof/>
                <w:spacing w:val="-6"/>
                <w:lang w:val="sk-SK"/>
              </w:rPr>
            </w:pPr>
            <w:r w:rsidRPr="008D0EA6">
              <w:rPr>
                <w:noProof/>
                <w:spacing w:val="-6"/>
                <w:lang w:val="sk-SK"/>
              </w:rPr>
              <w:t>0</w:t>
            </w:r>
          </w:p>
        </w:tc>
        <w:tc>
          <w:tcPr>
            <w:tcW w:w="279" w:type="pct"/>
            <w:shd w:val="clear" w:color="auto" w:fill="C6EFCE"/>
            <w:noWrap/>
            <w:vAlign w:val="center"/>
          </w:tcPr>
          <w:p w14:paraId="2F49AE89" w14:textId="77777777" w:rsidR="00832256" w:rsidRPr="008D0EA6" w:rsidRDefault="00415B68">
            <w:pPr>
              <w:pStyle w:val="P68B1DB1-Normal11"/>
              <w:jc w:val="center"/>
              <w:rPr>
                <w:noProof/>
                <w:spacing w:val="-6"/>
                <w:lang w:val="sk-SK"/>
              </w:rPr>
            </w:pPr>
            <w:r w:rsidRPr="008D0EA6">
              <w:rPr>
                <w:noProof/>
                <w:spacing w:val="-6"/>
                <w:lang w:val="sk-SK"/>
              </w:rPr>
              <w:t>150</w:t>
            </w:r>
          </w:p>
        </w:tc>
        <w:tc>
          <w:tcPr>
            <w:tcW w:w="278" w:type="pct"/>
            <w:shd w:val="clear" w:color="auto" w:fill="C6EFCE"/>
            <w:noWrap/>
            <w:vAlign w:val="center"/>
          </w:tcPr>
          <w:p w14:paraId="38B996EF"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tcPr>
          <w:p w14:paraId="42E02E82"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198" w:type="pct"/>
            <w:shd w:val="clear" w:color="auto" w:fill="C6EFCE"/>
            <w:noWrap/>
            <w:vAlign w:val="center"/>
          </w:tcPr>
          <w:p w14:paraId="3ED91DD7" w14:textId="1D604330" w:rsidR="008D0EA6" w:rsidRPr="008D0EA6" w:rsidRDefault="00415B68">
            <w:pPr>
              <w:pStyle w:val="P68B1DB1-Normal11"/>
              <w:spacing w:before="120" w:after="120"/>
              <w:rPr>
                <w:noProof/>
                <w:spacing w:val="-6"/>
                <w:lang w:val="sk-SK"/>
              </w:rPr>
            </w:pPr>
            <w:r w:rsidRPr="008D0EA6">
              <w:rPr>
                <w:noProof/>
                <w:spacing w:val="-6"/>
                <w:lang w:val="sk-SK"/>
              </w:rPr>
              <w:t>Dokončenie prác na vzdialenosť aspoň 150 km súvisiacich</w:t>
            </w:r>
            <w:r w:rsidR="008D0EA6" w:rsidRPr="008D0EA6">
              <w:rPr>
                <w:noProof/>
                <w:spacing w:val="-6"/>
                <w:lang w:val="sk-SK"/>
              </w:rPr>
              <w:t xml:space="preserve"> s </w:t>
            </w:r>
            <w:r w:rsidRPr="008D0EA6">
              <w:rPr>
                <w:noProof/>
                <w:spacing w:val="-6"/>
                <w:lang w:val="sk-SK"/>
              </w:rPr>
              <w:t>modernizáciou, elektrifikáciou</w:t>
            </w:r>
            <w:r w:rsidR="008D0EA6" w:rsidRPr="008D0EA6">
              <w:rPr>
                <w:noProof/>
                <w:spacing w:val="-6"/>
                <w:lang w:val="sk-SK"/>
              </w:rPr>
              <w:t xml:space="preserve"> a </w:t>
            </w:r>
            <w:r w:rsidRPr="008D0EA6">
              <w:rPr>
                <w:noProof/>
                <w:spacing w:val="-6"/>
                <w:lang w:val="sk-SK"/>
              </w:rPr>
              <w:t>odolnosťou južných železníc, ktoré sú pripravené na povoľovaciu</w:t>
            </w:r>
            <w:r w:rsidR="008D0EA6" w:rsidRPr="008D0EA6">
              <w:rPr>
                <w:noProof/>
                <w:spacing w:val="-6"/>
                <w:lang w:val="sk-SK"/>
              </w:rPr>
              <w:t xml:space="preserve"> a </w:t>
            </w:r>
            <w:r w:rsidRPr="008D0EA6">
              <w:rPr>
                <w:noProof/>
                <w:spacing w:val="-6"/>
                <w:lang w:val="sk-SK"/>
              </w:rPr>
              <w:t>prevádzkovú fázu</w:t>
            </w:r>
            <w:r w:rsidR="008D0EA6" w:rsidRPr="008D0EA6">
              <w:rPr>
                <w:noProof/>
                <w:spacing w:val="-6"/>
                <w:lang w:val="sk-SK"/>
              </w:rPr>
              <w:t>.</w:t>
            </w:r>
          </w:p>
          <w:p w14:paraId="18243FD3" w14:textId="23563FC5" w:rsidR="00832256" w:rsidRPr="008D0EA6" w:rsidRDefault="00415B68">
            <w:pPr>
              <w:pStyle w:val="P68B1DB1-Normal11"/>
              <w:spacing w:before="120" w:after="120"/>
              <w:rPr>
                <w:noProof/>
                <w:spacing w:val="-6"/>
                <w:lang w:val="sk-SK"/>
              </w:rPr>
            </w:pPr>
            <w:r w:rsidRPr="008D0EA6">
              <w:rPr>
                <w:noProof/>
                <w:spacing w:val="-6"/>
                <w:lang w:val="sk-SK"/>
              </w:rPr>
              <w:t>150 km sa vzťahuje na tieto trate:</w:t>
            </w:r>
          </w:p>
          <w:p w14:paraId="41B146BD" w14:textId="77777777" w:rsidR="00832256" w:rsidRPr="008D0EA6" w:rsidRDefault="00415B68">
            <w:pPr>
              <w:pStyle w:val="P68B1DB1-Normal11"/>
              <w:spacing w:before="120" w:after="120"/>
              <w:rPr>
                <w:noProof/>
                <w:spacing w:val="-6"/>
                <w:lang w:val="sk-SK"/>
              </w:rPr>
            </w:pPr>
            <w:r w:rsidRPr="008D0EA6">
              <w:rPr>
                <w:noProof/>
                <w:spacing w:val="-6"/>
                <w:lang w:val="sk-SK"/>
              </w:rPr>
              <w:t>Región Molise</w:t>
            </w:r>
          </w:p>
          <w:p w14:paraId="48F38645" w14:textId="77777777" w:rsidR="00832256" w:rsidRPr="008D0EA6" w:rsidRDefault="00415B68">
            <w:pPr>
              <w:pStyle w:val="P68B1DB1-ListParagraph13"/>
              <w:numPr>
                <w:ilvl w:val="0"/>
                <w:numId w:val="48"/>
              </w:numPr>
              <w:ind w:left="393"/>
              <w:jc w:val="left"/>
              <w:rPr>
                <w:noProof/>
                <w:spacing w:val="-6"/>
                <w:lang w:val="sk-SK"/>
              </w:rPr>
            </w:pPr>
            <w:r w:rsidRPr="008D0EA6">
              <w:rPr>
                <w:noProof/>
                <w:spacing w:val="-6"/>
                <w:lang w:val="sk-SK"/>
              </w:rPr>
              <w:t>Rím-Venafro-Campobasso-Termoli;</w:t>
            </w:r>
          </w:p>
          <w:p w14:paraId="4172D517" w14:textId="77777777" w:rsidR="00832256" w:rsidRPr="008D0EA6" w:rsidRDefault="00415B68">
            <w:pPr>
              <w:pStyle w:val="P68B1DB1-Normal11"/>
              <w:spacing w:before="120" w:after="120"/>
              <w:rPr>
                <w:noProof/>
                <w:spacing w:val="-6"/>
                <w:lang w:val="sk-SK"/>
              </w:rPr>
            </w:pPr>
            <w:r w:rsidRPr="008D0EA6">
              <w:rPr>
                <w:noProof/>
                <w:spacing w:val="-6"/>
                <w:lang w:val="sk-SK"/>
              </w:rPr>
              <w:t>Región Apúlia</w:t>
            </w:r>
          </w:p>
          <w:p w14:paraId="6D65ACE4"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Pescara-Foggia</w:t>
            </w:r>
          </w:p>
          <w:p w14:paraId="70A6A95A"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Potenza-Foggia</w:t>
            </w:r>
          </w:p>
          <w:p w14:paraId="44BBCBB8"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Odkazy na Brindisi</w:t>
            </w:r>
          </w:p>
          <w:p w14:paraId="73832C94" w14:textId="05DD17DD"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Odkazy</w:t>
            </w:r>
            <w:r w:rsidR="008D0EA6" w:rsidRPr="008D0EA6">
              <w:rPr>
                <w:noProof/>
                <w:spacing w:val="-6"/>
                <w:lang w:val="sk-SK"/>
              </w:rPr>
              <w:t xml:space="preserve"> v </w:t>
            </w:r>
            <w:r w:rsidRPr="008D0EA6">
              <w:rPr>
                <w:noProof/>
                <w:spacing w:val="-6"/>
                <w:lang w:val="sk-SK"/>
              </w:rPr>
              <w:t>Tarente</w:t>
            </w:r>
          </w:p>
          <w:p w14:paraId="0A5228B3" w14:textId="77777777" w:rsidR="00832256" w:rsidRPr="008D0EA6" w:rsidRDefault="00415B68">
            <w:pPr>
              <w:pStyle w:val="P68B1DB1-Normal11"/>
              <w:spacing w:before="120" w:after="120"/>
              <w:rPr>
                <w:noProof/>
                <w:spacing w:val="-6"/>
                <w:lang w:val="sk-SK"/>
              </w:rPr>
            </w:pPr>
            <w:r w:rsidRPr="008D0EA6">
              <w:rPr>
                <w:noProof/>
                <w:spacing w:val="-6"/>
                <w:lang w:val="sk-SK"/>
              </w:rPr>
              <w:t>Región Kalábria</w:t>
            </w:r>
          </w:p>
          <w:p w14:paraId="0CF0031E"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Ionian Sibari-Catanzaro Lido-/Lamezia Terme</w:t>
            </w:r>
          </w:p>
          <w:p w14:paraId="6EB45031" w14:textId="77777777" w:rsidR="00832256" w:rsidRPr="008D0EA6" w:rsidRDefault="00415B68">
            <w:pPr>
              <w:pStyle w:val="P68B1DB1-Normal11"/>
              <w:spacing w:before="120" w:after="120"/>
              <w:rPr>
                <w:noProof/>
                <w:spacing w:val="-6"/>
                <w:lang w:val="sk-SK"/>
              </w:rPr>
            </w:pPr>
            <w:r w:rsidRPr="008D0EA6">
              <w:rPr>
                <w:noProof/>
                <w:spacing w:val="-6"/>
                <w:lang w:val="sk-SK"/>
              </w:rPr>
              <w:t>Región Basilicata</w:t>
            </w:r>
          </w:p>
          <w:p w14:paraId="16754DC8"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Ferrandina-Matera</w:t>
            </w:r>
          </w:p>
          <w:p w14:paraId="2D35AD60" w14:textId="77777777" w:rsidR="00832256" w:rsidRPr="008D0EA6" w:rsidRDefault="00415B68">
            <w:pPr>
              <w:pStyle w:val="P68B1DB1-Normal11"/>
              <w:spacing w:before="120" w:after="120"/>
              <w:rPr>
                <w:noProof/>
                <w:spacing w:val="-6"/>
                <w:lang w:val="sk-SK"/>
              </w:rPr>
            </w:pPr>
            <w:r w:rsidRPr="008D0EA6">
              <w:rPr>
                <w:noProof/>
                <w:spacing w:val="-6"/>
                <w:lang w:val="sk-SK"/>
              </w:rPr>
              <w:t>Región Kampánia</w:t>
            </w:r>
          </w:p>
          <w:p w14:paraId="7F490CCB"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Salerno Arechi – Aeroporto Pontecagnano</w:t>
            </w:r>
          </w:p>
          <w:p w14:paraId="307CCE8B" w14:textId="77777777" w:rsidR="00832256" w:rsidRPr="008D0EA6" w:rsidRDefault="00415B68">
            <w:pPr>
              <w:pStyle w:val="P68B1DB1-Normal11"/>
              <w:rPr>
                <w:noProof/>
                <w:spacing w:val="-6"/>
                <w:lang w:val="sk-SK"/>
              </w:rPr>
            </w:pPr>
            <w:r w:rsidRPr="008D0EA6">
              <w:rPr>
                <w:noProof/>
                <w:spacing w:val="-6"/>
                <w:lang w:val="sk-SK"/>
              </w:rPr>
              <w:t>Región Sicília</w:t>
            </w:r>
          </w:p>
          <w:p w14:paraId="3F0C7BA5" w14:textId="77777777" w:rsidR="00832256" w:rsidRPr="008D0EA6" w:rsidRDefault="00832256">
            <w:pPr>
              <w:rPr>
                <w:rFonts w:ascii="Arial Narrow" w:hAnsi="Arial Narrow"/>
                <w:noProof/>
                <w:color w:val="006100"/>
                <w:spacing w:val="-6"/>
                <w:sz w:val="20"/>
                <w:lang w:val="sk-SK"/>
              </w:rPr>
            </w:pPr>
          </w:p>
          <w:p w14:paraId="5CF037EA"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Palermo – Agrigento – Porto Empedocle</w:t>
            </w:r>
          </w:p>
          <w:p w14:paraId="069DF716"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Odkaz na prístav Augusta</w:t>
            </w:r>
          </w:p>
          <w:p w14:paraId="751CA9C2"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Odkaz na letisko Trapani Birgi</w:t>
            </w:r>
          </w:p>
          <w:p w14:paraId="67A95C1A" w14:textId="77777777" w:rsidR="00832256" w:rsidRPr="008D0EA6" w:rsidRDefault="00415B68">
            <w:pPr>
              <w:pStyle w:val="P68B1DB1-Normal11"/>
              <w:rPr>
                <w:noProof/>
                <w:spacing w:val="-6"/>
                <w:lang w:val="sk-SK"/>
              </w:rPr>
            </w:pPr>
            <w:r w:rsidRPr="008D0EA6">
              <w:rPr>
                <w:noProof/>
                <w:spacing w:val="-6"/>
                <w:lang w:val="sk-SK"/>
              </w:rPr>
              <w:t>Región Sardínia</w:t>
            </w:r>
          </w:p>
          <w:p w14:paraId="2BE2E454" w14:textId="77777777" w:rsidR="008D0EA6" w:rsidRPr="008D0EA6" w:rsidRDefault="00415B68">
            <w:pPr>
              <w:pStyle w:val="P68B1DB1-ListParagraph13"/>
              <w:numPr>
                <w:ilvl w:val="0"/>
                <w:numId w:val="48"/>
              </w:numPr>
              <w:ind w:left="535"/>
              <w:jc w:val="left"/>
              <w:rPr>
                <w:noProof/>
                <w:spacing w:val="-6"/>
                <w:lang w:val="sk-SK"/>
              </w:rPr>
            </w:pPr>
            <w:r w:rsidRPr="008D0EA6">
              <w:rPr>
                <w:noProof/>
                <w:spacing w:val="-6"/>
                <w:lang w:val="sk-SK"/>
              </w:rPr>
              <w:t>Železničné spojenie</w:t>
            </w:r>
            <w:r w:rsidR="008D0EA6" w:rsidRPr="008D0EA6">
              <w:rPr>
                <w:noProof/>
                <w:spacing w:val="-6"/>
                <w:lang w:val="sk-SK"/>
              </w:rPr>
              <w:t xml:space="preserve"> s </w:t>
            </w:r>
            <w:r w:rsidRPr="008D0EA6">
              <w:rPr>
                <w:noProof/>
                <w:spacing w:val="-6"/>
                <w:lang w:val="sk-SK"/>
              </w:rPr>
              <w:t>letiskom Obia</w:t>
            </w:r>
          </w:p>
          <w:p w14:paraId="02DBA29A" w14:textId="6C12E4DD"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Zdvojenie koľají Decimomannu-Villamassargia</w:t>
            </w:r>
          </w:p>
        </w:tc>
      </w:tr>
      <w:tr w:rsidR="00832256" w:rsidRPr="008D0EA6" w14:paraId="108290E6" w14:textId="77777777">
        <w:trPr>
          <w:trHeight w:val="309"/>
          <w:jc w:val="right"/>
        </w:trPr>
        <w:tc>
          <w:tcPr>
            <w:tcW w:w="369" w:type="pct"/>
            <w:shd w:val="clear" w:color="auto" w:fill="C6EFCE"/>
            <w:noWrap/>
            <w:vAlign w:val="center"/>
          </w:tcPr>
          <w:p w14:paraId="09ACBE2C" w14:textId="77777777" w:rsidR="00832256" w:rsidRPr="008D0EA6" w:rsidRDefault="00415B68">
            <w:pPr>
              <w:pStyle w:val="P68B1DB1-Normal11"/>
              <w:jc w:val="center"/>
              <w:rPr>
                <w:noProof/>
                <w:spacing w:val="-6"/>
                <w:lang w:val="sk-SK"/>
              </w:rPr>
            </w:pPr>
            <w:r w:rsidRPr="008D0EA6">
              <w:rPr>
                <w:noProof/>
                <w:spacing w:val="-6"/>
                <w:lang w:val="sk-SK"/>
              </w:rPr>
              <w:t>M3C1 – 17a</w:t>
            </w:r>
          </w:p>
        </w:tc>
        <w:tc>
          <w:tcPr>
            <w:tcW w:w="511" w:type="pct"/>
            <w:shd w:val="clear" w:color="auto" w:fill="C6EFCE"/>
            <w:noWrap/>
            <w:vAlign w:val="center"/>
          </w:tcPr>
          <w:p w14:paraId="430849E4" w14:textId="07DF740F" w:rsidR="00832256" w:rsidRPr="008D0EA6" w:rsidRDefault="00415B68">
            <w:pPr>
              <w:pStyle w:val="P68B1DB1-Normal11"/>
              <w:jc w:val="center"/>
              <w:rPr>
                <w:noProof/>
                <w:spacing w:val="-6"/>
                <w:lang w:val="sk-SK"/>
              </w:rPr>
            </w:pPr>
            <w:r w:rsidRPr="008D0EA6">
              <w:rPr>
                <w:noProof/>
                <w:spacing w:val="-6"/>
                <w:lang w:val="sk-SK"/>
              </w:rPr>
              <w:t>Investícia 1.7 – Modernizácia, elektrifikácia</w:t>
            </w:r>
            <w:r w:rsidR="008D0EA6" w:rsidRPr="008D0EA6">
              <w:rPr>
                <w:noProof/>
                <w:spacing w:val="-6"/>
                <w:lang w:val="sk-SK"/>
              </w:rPr>
              <w:t xml:space="preserve"> a </w:t>
            </w:r>
            <w:r w:rsidRPr="008D0EA6">
              <w:rPr>
                <w:noProof/>
                <w:spacing w:val="-6"/>
                <w:lang w:val="sk-SK"/>
              </w:rPr>
              <w:t>odolnosť železníc na juhu</w:t>
            </w:r>
          </w:p>
        </w:tc>
        <w:tc>
          <w:tcPr>
            <w:tcW w:w="417" w:type="pct"/>
            <w:shd w:val="clear" w:color="auto" w:fill="C6EFCE"/>
            <w:noWrap/>
            <w:vAlign w:val="center"/>
          </w:tcPr>
          <w:p w14:paraId="30079A9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2EC2D991" w14:textId="583D8410" w:rsidR="00832256" w:rsidRPr="008D0EA6" w:rsidRDefault="00415B68">
            <w:pPr>
              <w:pStyle w:val="P68B1DB1-Normal11"/>
              <w:jc w:val="center"/>
              <w:rPr>
                <w:noProof/>
                <w:spacing w:val="-6"/>
                <w:lang w:val="sk-SK"/>
              </w:rPr>
            </w:pPr>
            <w:r w:rsidRPr="008D0EA6">
              <w:rPr>
                <w:noProof/>
                <w:spacing w:val="-6"/>
                <w:lang w:val="sk-SK"/>
              </w:rPr>
              <w:t>650 km dokončených prác sa týkalo modernizácie, elektrifikácie</w:t>
            </w:r>
            <w:r w:rsidR="008D0EA6" w:rsidRPr="008D0EA6">
              <w:rPr>
                <w:noProof/>
                <w:spacing w:val="-6"/>
                <w:lang w:val="sk-SK"/>
              </w:rPr>
              <w:t xml:space="preserve"> a </w:t>
            </w:r>
            <w:r w:rsidRPr="008D0EA6">
              <w:rPr>
                <w:noProof/>
                <w:spacing w:val="-6"/>
                <w:lang w:val="sk-SK"/>
              </w:rPr>
              <w:t>odolnosti železníc na juhu, pripravených na povoľovaciu</w:t>
            </w:r>
            <w:r w:rsidR="008D0EA6" w:rsidRPr="008D0EA6">
              <w:rPr>
                <w:noProof/>
                <w:spacing w:val="-6"/>
                <w:lang w:val="sk-SK"/>
              </w:rPr>
              <w:t xml:space="preserve"> a </w:t>
            </w:r>
            <w:r w:rsidRPr="008D0EA6">
              <w:rPr>
                <w:noProof/>
                <w:spacing w:val="-6"/>
                <w:lang w:val="sk-SK"/>
              </w:rPr>
              <w:t>prevádzkovú fázu.</w:t>
            </w:r>
          </w:p>
        </w:tc>
        <w:tc>
          <w:tcPr>
            <w:tcW w:w="509" w:type="pct"/>
            <w:shd w:val="clear" w:color="auto" w:fill="C6EFCE"/>
            <w:noWrap/>
            <w:vAlign w:val="center"/>
          </w:tcPr>
          <w:p w14:paraId="04215E6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0F3051C5"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4BBDA1B2" w14:textId="77777777" w:rsidR="00832256" w:rsidRPr="008D0EA6" w:rsidRDefault="00415B68">
            <w:pPr>
              <w:pStyle w:val="P68B1DB1-Normal11"/>
              <w:jc w:val="center"/>
              <w:rPr>
                <w:noProof/>
                <w:spacing w:val="-6"/>
                <w:lang w:val="sk-SK"/>
              </w:rPr>
            </w:pPr>
            <w:r w:rsidRPr="008D0EA6">
              <w:rPr>
                <w:noProof/>
                <w:spacing w:val="-6"/>
                <w:lang w:val="sk-SK"/>
              </w:rPr>
              <w:t>150</w:t>
            </w:r>
          </w:p>
        </w:tc>
        <w:tc>
          <w:tcPr>
            <w:tcW w:w="279" w:type="pct"/>
            <w:shd w:val="clear" w:color="auto" w:fill="C6EFCE"/>
            <w:noWrap/>
            <w:vAlign w:val="center"/>
          </w:tcPr>
          <w:p w14:paraId="44F10D2B" w14:textId="77777777" w:rsidR="00832256" w:rsidRPr="008D0EA6" w:rsidRDefault="00415B68">
            <w:pPr>
              <w:pStyle w:val="P68B1DB1-Normal11"/>
              <w:jc w:val="center"/>
              <w:rPr>
                <w:noProof/>
                <w:spacing w:val="-6"/>
                <w:lang w:val="sk-SK"/>
              </w:rPr>
            </w:pPr>
            <w:r w:rsidRPr="008D0EA6">
              <w:rPr>
                <w:noProof/>
                <w:spacing w:val="-6"/>
                <w:lang w:val="sk-SK"/>
              </w:rPr>
              <w:t>650</w:t>
            </w:r>
          </w:p>
        </w:tc>
        <w:tc>
          <w:tcPr>
            <w:tcW w:w="278" w:type="pct"/>
            <w:shd w:val="clear" w:color="auto" w:fill="C6EFCE"/>
            <w:noWrap/>
            <w:vAlign w:val="center"/>
          </w:tcPr>
          <w:p w14:paraId="6E930CD9"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1A60E60F"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71CE9DE2" w14:textId="346EBAC4" w:rsidR="008D0EA6" w:rsidRPr="008D0EA6" w:rsidRDefault="00415B68">
            <w:pPr>
              <w:pStyle w:val="P68B1DB1-Normal11"/>
              <w:spacing w:before="120" w:after="120"/>
              <w:rPr>
                <w:noProof/>
                <w:spacing w:val="-6"/>
                <w:lang w:val="sk-SK"/>
              </w:rPr>
            </w:pPr>
            <w:r w:rsidRPr="008D0EA6">
              <w:rPr>
                <w:noProof/>
                <w:spacing w:val="-6"/>
                <w:lang w:val="sk-SK"/>
              </w:rPr>
              <w:t>Dokončenie prác na aspoň 650 km súvisiacich</w:t>
            </w:r>
            <w:r w:rsidR="008D0EA6" w:rsidRPr="008D0EA6">
              <w:rPr>
                <w:noProof/>
                <w:spacing w:val="-6"/>
                <w:lang w:val="sk-SK"/>
              </w:rPr>
              <w:t xml:space="preserve"> s </w:t>
            </w:r>
            <w:r w:rsidRPr="008D0EA6">
              <w:rPr>
                <w:noProof/>
                <w:spacing w:val="-6"/>
                <w:lang w:val="sk-SK"/>
              </w:rPr>
              <w:t>modernizáciou, elektrifikáciou</w:t>
            </w:r>
            <w:r w:rsidR="008D0EA6" w:rsidRPr="008D0EA6">
              <w:rPr>
                <w:noProof/>
                <w:spacing w:val="-6"/>
                <w:lang w:val="sk-SK"/>
              </w:rPr>
              <w:t xml:space="preserve"> a </w:t>
            </w:r>
            <w:r w:rsidRPr="008D0EA6">
              <w:rPr>
                <w:noProof/>
                <w:spacing w:val="-6"/>
                <w:lang w:val="sk-SK"/>
              </w:rPr>
              <w:t>odolnosťou južných železníc, ktoré sú pripravené na povoľovaciu</w:t>
            </w:r>
            <w:r w:rsidR="008D0EA6" w:rsidRPr="008D0EA6">
              <w:rPr>
                <w:noProof/>
                <w:spacing w:val="-6"/>
                <w:lang w:val="sk-SK"/>
              </w:rPr>
              <w:t xml:space="preserve"> a </w:t>
            </w:r>
            <w:r w:rsidRPr="008D0EA6">
              <w:rPr>
                <w:noProof/>
                <w:spacing w:val="-6"/>
                <w:lang w:val="sk-SK"/>
              </w:rPr>
              <w:t>prevádzkovú fázu</w:t>
            </w:r>
            <w:r w:rsidR="008D0EA6" w:rsidRPr="008D0EA6">
              <w:rPr>
                <w:noProof/>
                <w:spacing w:val="-6"/>
                <w:lang w:val="sk-SK"/>
              </w:rPr>
              <w:t>.</w:t>
            </w:r>
          </w:p>
          <w:p w14:paraId="0133585C" w14:textId="2A5AA091" w:rsidR="00832256" w:rsidRPr="008D0EA6" w:rsidRDefault="00415B68">
            <w:pPr>
              <w:pStyle w:val="P68B1DB1-Normal11"/>
              <w:spacing w:before="120" w:after="120"/>
              <w:rPr>
                <w:noProof/>
                <w:spacing w:val="-6"/>
                <w:lang w:val="sk-SK"/>
              </w:rPr>
            </w:pPr>
            <w:r w:rsidRPr="008D0EA6">
              <w:rPr>
                <w:noProof/>
                <w:spacing w:val="-6"/>
                <w:lang w:val="sk-SK"/>
              </w:rPr>
              <w:t>Intervencie sa vzťahujú na tieto riadky:</w:t>
            </w:r>
          </w:p>
          <w:p w14:paraId="29D17A25" w14:textId="77777777" w:rsidR="00832256" w:rsidRPr="008D0EA6" w:rsidRDefault="00415B68">
            <w:pPr>
              <w:pStyle w:val="P68B1DB1-Normal11"/>
              <w:spacing w:before="120" w:after="120"/>
              <w:rPr>
                <w:noProof/>
                <w:spacing w:val="-6"/>
                <w:lang w:val="sk-SK"/>
              </w:rPr>
            </w:pPr>
            <w:r w:rsidRPr="008D0EA6">
              <w:rPr>
                <w:noProof/>
                <w:spacing w:val="-6"/>
                <w:lang w:val="sk-SK"/>
              </w:rPr>
              <w:t>Región Molise</w:t>
            </w:r>
          </w:p>
          <w:p w14:paraId="6447A42C"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Rím-Venafro-Campobasso-Termoli;</w:t>
            </w:r>
          </w:p>
          <w:p w14:paraId="2B72234F" w14:textId="77777777" w:rsidR="00832256" w:rsidRPr="008D0EA6" w:rsidRDefault="00415B68">
            <w:pPr>
              <w:pStyle w:val="P68B1DB1-Normal11"/>
              <w:spacing w:before="120" w:after="120"/>
              <w:rPr>
                <w:noProof/>
                <w:spacing w:val="-6"/>
                <w:lang w:val="sk-SK"/>
              </w:rPr>
            </w:pPr>
            <w:r w:rsidRPr="008D0EA6">
              <w:rPr>
                <w:noProof/>
                <w:spacing w:val="-6"/>
                <w:lang w:val="sk-SK"/>
              </w:rPr>
              <w:t>Región Apúlia</w:t>
            </w:r>
          </w:p>
          <w:p w14:paraId="54C15E79"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Pescara-Foggia</w:t>
            </w:r>
          </w:p>
          <w:p w14:paraId="19521A75"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Potenza-Foggia</w:t>
            </w:r>
          </w:p>
          <w:p w14:paraId="7DCDAD74"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Odkazy na Brindisi</w:t>
            </w:r>
          </w:p>
          <w:p w14:paraId="568428C2" w14:textId="432B003F"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Odkazy</w:t>
            </w:r>
            <w:r w:rsidR="008D0EA6" w:rsidRPr="008D0EA6">
              <w:rPr>
                <w:noProof/>
                <w:spacing w:val="-6"/>
                <w:lang w:val="sk-SK"/>
              </w:rPr>
              <w:t xml:space="preserve"> v </w:t>
            </w:r>
            <w:r w:rsidRPr="008D0EA6">
              <w:rPr>
                <w:noProof/>
                <w:spacing w:val="-6"/>
                <w:lang w:val="sk-SK"/>
              </w:rPr>
              <w:t>Tarente</w:t>
            </w:r>
          </w:p>
          <w:p w14:paraId="271C90CA" w14:textId="77777777" w:rsidR="00832256" w:rsidRPr="008D0EA6" w:rsidRDefault="00415B68">
            <w:pPr>
              <w:pStyle w:val="P68B1DB1-Normal11"/>
              <w:spacing w:before="120" w:after="120"/>
              <w:rPr>
                <w:noProof/>
                <w:spacing w:val="-6"/>
                <w:lang w:val="sk-SK"/>
              </w:rPr>
            </w:pPr>
            <w:r w:rsidRPr="008D0EA6">
              <w:rPr>
                <w:noProof/>
                <w:spacing w:val="-6"/>
                <w:lang w:val="sk-SK"/>
              </w:rPr>
              <w:t>Región Kalábria</w:t>
            </w:r>
          </w:p>
          <w:p w14:paraId="0DEB67F5"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Ionian Sibari-Catanzaro Lido-Lamezia Terme</w:t>
            </w:r>
          </w:p>
          <w:p w14:paraId="1AFFDBED" w14:textId="77777777" w:rsidR="00832256" w:rsidRPr="008D0EA6" w:rsidRDefault="00415B68">
            <w:pPr>
              <w:pStyle w:val="P68B1DB1-Normal11"/>
              <w:spacing w:before="120" w:after="120"/>
              <w:rPr>
                <w:noProof/>
                <w:spacing w:val="-6"/>
                <w:lang w:val="sk-SK"/>
              </w:rPr>
            </w:pPr>
            <w:r w:rsidRPr="008D0EA6">
              <w:rPr>
                <w:noProof/>
                <w:spacing w:val="-6"/>
                <w:lang w:val="sk-SK"/>
              </w:rPr>
              <w:t>Región Basilicata</w:t>
            </w:r>
          </w:p>
          <w:p w14:paraId="64A4D63B"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Ferrandina-Matera</w:t>
            </w:r>
          </w:p>
          <w:p w14:paraId="22BB8C0C" w14:textId="77777777" w:rsidR="00832256" w:rsidRPr="008D0EA6" w:rsidRDefault="00415B68">
            <w:pPr>
              <w:pStyle w:val="P68B1DB1-Normal11"/>
              <w:spacing w:before="120" w:after="120"/>
              <w:rPr>
                <w:noProof/>
                <w:spacing w:val="-6"/>
                <w:lang w:val="sk-SK"/>
              </w:rPr>
            </w:pPr>
            <w:r w:rsidRPr="008D0EA6">
              <w:rPr>
                <w:noProof/>
                <w:spacing w:val="-6"/>
                <w:lang w:val="sk-SK"/>
              </w:rPr>
              <w:t>Región Kampánia</w:t>
            </w:r>
          </w:p>
          <w:p w14:paraId="0FF87072"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Salerno Arechi – Aeroporto Pontecagnano</w:t>
            </w:r>
          </w:p>
          <w:p w14:paraId="48FE6ED9" w14:textId="77777777" w:rsidR="00832256" w:rsidRPr="008D0EA6" w:rsidRDefault="00415B68">
            <w:pPr>
              <w:pStyle w:val="P68B1DB1-Normal11"/>
              <w:rPr>
                <w:noProof/>
                <w:spacing w:val="-6"/>
                <w:lang w:val="sk-SK"/>
              </w:rPr>
            </w:pPr>
            <w:r w:rsidRPr="008D0EA6">
              <w:rPr>
                <w:noProof/>
                <w:spacing w:val="-6"/>
                <w:lang w:val="sk-SK"/>
              </w:rPr>
              <w:t>Región Sicília</w:t>
            </w:r>
          </w:p>
          <w:p w14:paraId="63EF65D4"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Agrigento – Porto Empedocle</w:t>
            </w:r>
          </w:p>
          <w:p w14:paraId="72225E8A"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Odkaz na prístav Augusta</w:t>
            </w:r>
          </w:p>
          <w:p w14:paraId="2B91BCE2" w14:textId="77777777" w:rsidR="00832256" w:rsidRPr="008D0EA6" w:rsidRDefault="00415B68">
            <w:pPr>
              <w:pStyle w:val="P68B1DB1-ListParagraph13"/>
              <w:numPr>
                <w:ilvl w:val="0"/>
                <w:numId w:val="48"/>
              </w:numPr>
              <w:ind w:left="535"/>
              <w:jc w:val="left"/>
              <w:rPr>
                <w:noProof/>
                <w:spacing w:val="-6"/>
                <w:lang w:val="sk-SK"/>
              </w:rPr>
            </w:pPr>
            <w:r w:rsidRPr="008D0EA6">
              <w:rPr>
                <w:noProof/>
                <w:spacing w:val="-6"/>
                <w:lang w:val="sk-SK"/>
              </w:rPr>
              <w:t>Odkaz na letisko Trapani Birgi</w:t>
            </w:r>
          </w:p>
          <w:p w14:paraId="1108018C" w14:textId="77777777" w:rsidR="00832256" w:rsidRPr="008D0EA6" w:rsidRDefault="00415B68">
            <w:pPr>
              <w:pStyle w:val="P68B1DB1-Normal11"/>
              <w:rPr>
                <w:noProof/>
                <w:spacing w:val="-6"/>
                <w:lang w:val="sk-SK"/>
              </w:rPr>
            </w:pPr>
            <w:r w:rsidRPr="008D0EA6">
              <w:rPr>
                <w:noProof/>
                <w:spacing w:val="-6"/>
                <w:lang w:val="sk-SK"/>
              </w:rPr>
              <w:t>Región Sardínia</w:t>
            </w:r>
          </w:p>
          <w:p w14:paraId="4A57CC6D" w14:textId="77777777" w:rsidR="008D0EA6" w:rsidRPr="008D0EA6" w:rsidRDefault="00415B68">
            <w:pPr>
              <w:pStyle w:val="P68B1DB1-ListParagraph13"/>
              <w:numPr>
                <w:ilvl w:val="0"/>
                <w:numId w:val="48"/>
              </w:numPr>
              <w:ind w:left="677" w:hanging="458"/>
              <w:jc w:val="left"/>
              <w:rPr>
                <w:noProof/>
                <w:spacing w:val="-6"/>
                <w:lang w:val="sk-SK"/>
              </w:rPr>
            </w:pPr>
            <w:r w:rsidRPr="008D0EA6">
              <w:rPr>
                <w:noProof/>
                <w:spacing w:val="-6"/>
                <w:lang w:val="sk-SK"/>
              </w:rPr>
              <w:t>Železničné spojenie</w:t>
            </w:r>
            <w:r w:rsidR="008D0EA6" w:rsidRPr="008D0EA6">
              <w:rPr>
                <w:noProof/>
                <w:spacing w:val="-6"/>
                <w:lang w:val="sk-SK"/>
              </w:rPr>
              <w:t xml:space="preserve"> s </w:t>
            </w:r>
            <w:r w:rsidRPr="008D0EA6">
              <w:rPr>
                <w:noProof/>
                <w:spacing w:val="-6"/>
                <w:lang w:val="sk-SK"/>
              </w:rPr>
              <w:t>letiskom Olbia</w:t>
            </w:r>
          </w:p>
          <w:p w14:paraId="7D0A5598" w14:textId="3A5E2FAD" w:rsidR="00832256" w:rsidRPr="008D0EA6" w:rsidRDefault="00415B68">
            <w:pPr>
              <w:pStyle w:val="P68B1DB1-ListParagraph13"/>
              <w:numPr>
                <w:ilvl w:val="0"/>
                <w:numId w:val="48"/>
              </w:numPr>
              <w:ind w:left="677" w:hanging="458"/>
              <w:jc w:val="left"/>
              <w:rPr>
                <w:noProof/>
                <w:spacing w:val="-6"/>
                <w:lang w:val="sk-SK"/>
              </w:rPr>
            </w:pPr>
            <w:r w:rsidRPr="008D0EA6">
              <w:rPr>
                <w:noProof/>
                <w:spacing w:val="-6"/>
                <w:lang w:val="sk-SK"/>
              </w:rPr>
              <w:t>Zdvojenie koľají Decimomannu-Villamassargia</w:t>
            </w:r>
          </w:p>
        </w:tc>
      </w:tr>
      <w:tr w:rsidR="00832256" w:rsidRPr="008D0EA6" w14:paraId="2BD62269" w14:textId="77777777">
        <w:trPr>
          <w:trHeight w:val="309"/>
          <w:jc w:val="right"/>
        </w:trPr>
        <w:tc>
          <w:tcPr>
            <w:tcW w:w="369" w:type="pct"/>
            <w:shd w:val="clear" w:color="auto" w:fill="C6EFCE"/>
            <w:noWrap/>
            <w:vAlign w:val="center"/>
          </w:tcPr>
          <w:p w14:paraId="7BFD7196" w14:textId="77777777" w:rsidR="00832256" w:rsidRPr="008D0EA6" w:rsidRDefault="00415B68">
            <w:pPr>
              <w:pStyle w:val="P68B1DB1-Normal11"/>
              <w:jc w:val="center"/>
              <w:rPr>
                <w:noProof/>
                <w:spacing w:val="-6"/>
                <w:lang w:val="sk-SK"/>
              </w:rPr>
            </w:pPr>
            <w:r w:rsidRPr="008D0EA6">
              <w:rPr>
                <w:noProof/>
                <w:spacing w:val="-6"/>
                <w:lang w:val="sk-SK"/>
              </w:rPr>
              <w:t>M3C1 – 18</w:t>
            </w:r>
          </w:p>
        </w:tc>
        <w:tc>
          <w:tcPr>
            <w:tcW w:w="511" w:type="pct"/>
            <w:shd w:val="clear" w:color="auto" w:fill="C6EFCE"/>
            <w:noWrap/>
            <w:vAlign w:val="center"/>
          </w:tcPr>
          <w:p w14:paraId="44FB83E0" w14:textId="77777777" w:rsidR="00832256" w:rsidRPr="008D0EA6" w:rsidRDefault="00415B68">
            <w:pPr>
              <w:pStyle w:val="P68B1DB1-Normal11"/>
              <w:jc w:val="center"/>
              <w:rPr>
                <w:noProof/>
                <w:spacing w:val="-6"/>
                <w:lang w:val="sk-SK"/>
              </w:rPr>
            </w:pPr>
            <w:r w:rsidRPr="008D0EA6">
              <w:rPr>
                <w:noProof/>
                <w:spacing w:val="-6"/>
                <w:lang w:val="sk-SK"/>
              </w:rPr>
              <w:t>Investícia 1.6 – Posilnenie regionálnych tratí – modernizácia regionálnych železníc (riadenie RFI)</w:t>
            </w:r>
          </w:p>
        </w:tc>
        <w:tc>
          <w:tcPr>
            <w:tcW w:w="417" w:type="pct"/>
            <w:shd w:val="clear" w:color="auto" w:fill="C6EFCE"/>
            <w:noWrap/>
            <w:vAlign w:val="center"/>
          </w:tcPr>
          <w:p w14:paraId="7FFEEFEE"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72476935" w14:textId="6DAFFB94" w:rsidR="00832256" w:rsidRPr="008D0EA6" w:rsidRDefault="00415B68">
            <w:pPr>
              <w:pStyle w:val="P68B1DB1-Normal11"/>
              <w:jc w:val="center"/>
              <w:rPr>
                <w:noProof/>
                <w:spacing w:val="-6"/>
                <w:lang w:val="sk-SK"/>
              </w:rPr>
            </w:pPr>
            <w:r w:rsidRPr="008D0EA6">
              <w:rPr>
                <w:noProof/>
                <w:spacing w:val="-6"/>
                <w:lang w:val="sk-SK"/>
              </w:rPr>
              <w:t>Modernizované regionálne trate pripravené na povoľovacie</w:t>
            </w:r>
            <w:r w:rsidR="008D0EA6" w:rsidRPr="008D0EA6">
              <w:rPr>
                <w:noProof/>
                <w:spacing w:val="-6"/>
                <w:lang w:val="sk-SK"/>
              </w:rPr>
              <w:t xml:space="preserve"> a </w:t>
            </w:r>
            <w:r w:rsidRPr="008D0EA6">
              <w:rPr>
                <w:noProof/>
                <w:spacing w:val="-6"/>
                <w:lang w:val="sk-SK"/>
              </w:rPr>
              <w:t>prevádzkové fázy</w:t>
            </w:r>
          </w:p>
        </w:tc>
        <w:tc>
          <w:tcPr>
            <w:tcW w:w="509" w:type="pct"/>
            <w:shd w:val="clear" w:color="auto" w:fill="C6EFCE"/>
            <w:noWrap/>
            <w:vAlign w:val="center"/>
          </w:tcPr>
          <w:p w14:paraId="389BF7E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52818D04"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4F0BAC37" w14:textId="77777777" w:rsidR="00832256" w:rsidRPr="008D0EA6" w:rsidRDefault="00415B68">
            <w:pPr>
              <w:pStyle w:val="P68B1DB1-Normal11"/>
              <w:jc w:val="center"/>
              <w:rPr>
                <w:noProof/>
                <w:spacing w:val="-6"/>
                <w:lang w:val="sk-SK"/>
              </w:rPr>
            </w:pPr>
            <w:r w:rsidRPr="008D0EA6">
              <w:rPr>
                <w:noProof/>
                <w:spacing w:val="-6"/>
                <w:lang w:val="sk-SK"/>
              </w:rPr>
              <w:t>0</w:t>
            </w:r>
          </w:p>
        </w:tc>
        <w:tc>
          <w:tcPr>
            <w:tcW w:w="279" w:type="pct"/>
            <w:shd w:val="clear" w:color="auto" w:fill="C6EFCE"/>
            <w:noWrap/>
            <w:vAlign w:val="center"/>
          </w:tcPr>
          <w:p w14:paraId="0DDAAB0D" w14:textId="77777777" w:rsidR="00832256" w:rsidRPr="008D0EA6" w:rsidRDefault="00415B68">
            <w:pPr>
              <w:pStyle w:val="P68B1DB1-Normal11"/>
              <w:jc w:val="center"/>
              <w:rPr>
                <w:noProof/>
                <w:spacing w:val="-6"/>
                <w:lang w:val="sk-SK"/>
              </w:rPr>
            </w:pPr>
            <w:r w:rsidRPr="008D0EA6">
              <w:rPr>
                <w:noProof/>
                <w:spacing w:val="-6"/>
                <w:lang w:val="sk-SK"/>
              </w:rPr>
              <w:t>646</w:t>
            </w:r>
          </w:p>
        </w:tc>
        <w:tc>
          <w:tcPr>
            <w:tcW w:w="278" w:type="pct"/>
            <w:shd w:val="clear" w:color="auto" w:fill="C6EFCE"/>
            <w:noWrap/>
            <w:vAlign w:val="center"/>
          </w:tcPr>
          <w:p w14:paraId="18E0C8DF"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0286E0DE"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7B454788" w14:textId="0089E330" w:rsidR="00832256" w:rsidRPr="008D0EA6" w:rsidRDefault="00415B68">
            <w:pPr>
              <w:pStyle w:val="P68B1DB1-Normal11"/>
              <w:rPr>
                <w:noProof/>
                <w:spacing w:val="-6"/>
                <w:lang w:val="sk-SK"/>
              </w:rPr>
            </w:pPr>
            <w:r w:rsidRPr="008D0EA6">
              <w:rPr>
                <w:noProof/>
                <w:spacing w:val="-6"/>
                <w:lang w:val="sk-SK"/>
              </w:rPr>
              <w:t>646 km modernizovaných regionálnych tratí pripravených na povoľovacie</w:t>
            </w:r>
            <w:r w:rsidR="008D0EA6" w:rsidRPr="008D0EA6">
              <w:rPr>
                <w:noProof/>
                <w:spacing w:val="-6"/>
                <w:lang w:val="sk-SK"/>
              </w:rPr>
              <w:t xml:space="preserve"> a </w:t>
            </w:r>
            <w:r w:rsidRPr="008D0EA6">
              <w:rPr>
                <w:noProof/>
                <w:spacing w:val="-6"/>
                <w:lang w:val="sk-SK"/>
              </w:rPr>
              <w:t>prevádzkové fázy.</w:t>
            </w:r>
          </w:p>
        </w:tc>
      </w:tr>
      <w:tr w:rsidR="00832256" w:rsidRPr="008D0EA6" w14:paraId="56F129E5" w14:textId="77777777">
        <w:trPr>
          <w:trHeight w:val="309"/>
          <w:jc w:val="right"/>
        </w:trPr>
        <w:tc>
          <w:tcPr>
            <w:tcW w:w="369" w:type="pct"/>
            <w:shd w:val="clear" w:color="auto" w:fill="C6EFCE"/>
            <w:noWrap/>
            <w:vAlign w:val="center"/>
          </w:tcPr>
          <w:p w14:paraId="50F2E3FF" w14:textId="77777777" w:rsidR="00832256" w:rsidRPr="008D0EA6" w:rsidRDefault="00415B68">
            <w:pPr>
              <w:pStyle w:val="P68B1DB1-Normal11"/>
              <w:jc w:val="center"/>
              <w:rPr>
                <w:noProof/>
                <w:spacing w:val="-6"/>
                <w:lang w:val="sk-SK"/>
              </w:rPr>
            </w:pPr>
            <w:r w:rsidRPr="008D0EA6">
              <w:rPr>
                <w:noProof/>
                <w:spacing w:val="-6"/>
                <w:lang w:val="sk-SK"/>
              </w:rPr>
              <w:t>M3C1 – 19</w:t>
            </w:r>
          </w:p>
        </w:tc>
        <w:tc>
          <w:tcPr>
            <w:tcW w:w="511" w:type="pct"/>
            <w:shd w:val="clear" w:color="auto" w:fill="C6EFCE"/>
            <w:noWrap/>
            <w:vAlign w:val="center"/>
          </w:tcPr>
          <w:p w14:paraId="11217CEA" w14:textId="77777777" w:rsidR="00832256" w:rsidRPr="008D0EA6" w:rsidRDefault="00415B68">
            <w:pPr>
              <w:pStyle w:val="P68B1DB1-Normal11"/>
              <w:jc w:val="center"/>
              <w:rPr>
                <w:noProof/>
                <w:spacing w:val="-6"/>
                <w:lang w:val="sk-SK"/>
              </w:rPr>
            </w:pPr>
            <w:r w:rsidRPr="008D0EA6">
              <w:rPr>
                <w:noProof/>
                <w:spacing w:val="-6"/>
                <w:lang w:val="sk-SK"/>
              </w:rPr>
              <w:t>Investícia 1.8 – Modernizácia železničných staníc (riadenie RFI; na juhu)</w:t>
            </w:r>
          </w:p>
        </w:tc>
        <w:tc>
          <w:tcPr>
            <w:tcW w:w="417" w:type="pct"/>
            <w:shd w:val="clear" w:color="auto" w:fill="C6EFCE"/>
            <w:noWrap/>
            <w:vAlign w:val="center"/>
          </w:tcPr>
          <w:p w14:paraId="4CC1D73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436AAB14" w14:textId="7CD97DA2" w:rsidR="00832256" w:rsidRPr="008D0EA6" w:rsidRDefault="00415B68">
            <w:pPr>
              <w:pStyle w:val="P68B1DB1-Normal11"/>
              <w:jc w:val="center"/>
              <w:rPr>
                <w:noProof/>
                <w:spacing w:val="-6"/>
                <w:lang w:val="sk-SK"/>
              </w:rPr>
            </w:pPr>
            <w:r w:rsidRPr="008D0EA6">
              <w:rPr>
                <w:noProof/>
                <w:spacing w:val="-6"/>
                <w:lang w:val="sk-SK"/>
              </w:rPr>
              <w:t>Modernizované</w:t>
            </w:r>
            <w:r w:rsidR="008D0EA6" w:rsidRPr="008D0EA6">
              <w:rPr>
                <w:noProof/>
                <w:spacing w:val="-6"/>
                <w:lang w:val="sk-SK"/>
              </w:rPr>
              <w:t xml:space="preserve"> a </w:t>
            </w:r>
            <w:r w:rsidRPr="008D0EA6">
              <w:rPr>
                <w:noProof/>
                <w:spacing w:val="-6"/>
                <w:lang w:val="sk-SK"/>
              </w:rPr>
              <w:t>prístupné železničné stanice</w:t>
            </w:r>
          </w:p>
        </w:tc>
        <w:tc>
          <w:tcPr>
            <w:tcW w:w="509" w:type="pct"/>
            <w:shd w:val="clear" w:color="auto" w:fill="C6EFCE"/>
            <w:noWrap/>
            <w:vAlign w:val="center"/>
          </w:tcPr>
          <w:p w14:paraId="6E32046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0FDF604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077D1F4C" w14:textId="77777777" w:rsidR="00832256" w:rsidRPr="008D0EA6" w:rsidRDefault="00415B68">
            <w:pPr>
              <w:pStyle w:val="P68B1DB1-Normal11"/>
              <w:jc w:val="center"/>
              <w:rPr>
                <w:noProof/>
                <w:spacing w:val="-6"/>
                <w:lang w:val="sk-SK"/>
              </w:rPr>
            </w:pPr>
            <w:r w:rsidRPr="008D0EA6">
              <w:rPr>
                <w:noProof/>
                <w:spacing w:val="-6"/>
                <w:lang w:val="sk-SK"/>
              </w:rPr>
              <w:t>0</w:t>
            </w:r>
          </w:p>
        </w:tc>
        <w:tc>
          <w:tcPr>
            <w:tcW w:w="279" w:type="pct"/>
            <w:shd w:val="clear" w:color="auto" w:fill="C6EFCE"/>
            <w:noWrap/>
            <w:vAlign w:val="center"/>
          </w:tcPr>
          <w:p w14:paraId="66264D1F" w14:textId="77777777" w:rsidR="00832256" w:rsidRPr="008D0EA6" w:rsidRDefault="00415B68">
            <w:pPr>
              <w:pStyle w:val="P68B1DB1-Normal11"/>
              <w:jc w:val="center"/>
              <w:rPr>
                <w:noProof/>
                <w:spacing w:val="-6"/>
                <w:lang w:val="sk-SK"/>
              </w:rPr>
            </w:pPr>
            <w:r w:rsidRPr="008D0EA6">
              <w:rPr>
                <w:noProof/>
                <w:spacing w:val="-6"/>
                <w:lang w:val="sk-SK"/>
              </w:rPr>
              <w:t>10</w:t>
            </w:r>
          </w:p>
        </w:tc>
        <w:tc>
          <w:tcPr>
            <w:tcW w:w="278" w:type="pct"/>
            <w:shd w:val="clear" w:color="auto" w:fill="C6EFCE"/>
            <w:noWrap/>
            <w:vAlign w:val="center"/>
          </w:tcPr>
          <w:p w14:paraId="66698609"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tcPr>
          <w:p w14:paraId="7947F70F"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1198" w:type="pct"/>
            <w:shd w:val="clear" w:color="auto" w:fill="C6EFCE"/>
            <w:noWrap/>
            <w:vAlign w:val="center"/>
          </w:tcPr>
          <w:p w14:paraId="58DDFAF3" w14:textId="16142ACD" w:rsidR="00832256" w:rsidRPr="008D0EA6" w:rsidRDefault="00415B68">
            <w:pPr>
              <w:pStyle w:val="P68B1DB1-Normal11"/>
              <w:rPr>
                <w:noProof/>
                <w:spacing w:val="-6"/>
                <w:lang w:val="sk-SK"/>
              </w:rPr>
            </w:pPr>
            <w:r w:rsidRPr="008D0EA6">
              <w:rPr>
                <w:noProof/>
                <w:spacing w:val="-6"/>
                <w:lang w:val="sk-SK"/>
              </w:rPr>
              <w:t>Desať železničných staníc je modernizovaných</w:t>
            </w:r>
            <w:r w:rsidR="008D0EA6" w:rsidRPr="008D0EA6">
              <w:rPr>
                <w:noProof/>
                <w:spacing w:val="-6"/>
                <w:lang w:val="sk-SK"/>
              </w:rPr>
              <w:t xml:space="preserve"> a </w:t>
            </w:r>
            <w:r w:rsidRPr="008D0EA6">
              <w:rPr>
                <w:noProof/>
                <w:spacing w:val="-6"/>
                <w:lang w:val="sk-SK"/>
              </w:rPr>
              <w:t>prístupných</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 xml:space="preserve">nariadením Komisie </w:t>
            </w:r>
            <w:r w:rsidR="008D0EA6" w:rsidRPr="008D0EA6">
              <w:rPr>
                <w:noProof/>
                <w:spacing w:val="-6"/>
                <w:lang w:val="sk-SK"/>
              </w:rPr>
              <w:t>č. </w:t>
            </w:r>
            <w:r w:rsidRPr="008D0EA6">
              <w:rPr>
                <w:noProof/>
                <w:spacing w:val="-6"/>
                <w:lang w:val="sk-SK"/>
              </w:rPr>
              <w:t>1300/2014</w:t>
            </w:r>
            <w:r w:rsidR="008D0EA6" w:rsidRPr="008D0EA6">
              <w:rPr>
                <w:noProof/>
                <w:spacing w:val="-6"/>
                <w:lang w:val="sk-SK"/>
              </w:rPr>
              <w:t xml:space="preserve"> a </w:t>
            </w:r>
            <w:r w:rsidRPr="008D0EA6">
              <w:rPr>
                <w:noProof/>
                <w:spacing w:val="-6"/>
                <w:lang w:val="sk-SK"/>
              </w:rPr>
              <w:t>nariadeniami EÚ</w:t>
            </w:r>
            <w:r w:rsidR="008D0EA6" w:rsidRPr="008D0EA6">
              <w:rPr>
                <w:noProof/>
                <w:spacing w:val="-6"/>
                <w:lang w:val="sk-SK"/>
              </w:rPr>
              <w:t xml:space="preserve"> o </w:t>
            </w:r>
            <w:r w:rsidRPr="008D0EA6">
              <w:rPr>
                <w:noProof/>
                <w:spacing w:val="-6"/>
                <w:lang w:val="sk-SK"/>
              </w:rPr>
              <w:t>bezpečnosti železníc.</w:t>
            </w:r>
          </w:p>
        </w:tc>
      </w:tr>
      <w:tr w:rsidR="00832256" w:rsidRPr="008D0EA6" w14:paraId="24A9EBF8" w14:textId="77777777">
        <w:trPr>
          <w:trHeight w:val="309"/>
          <w:jc w:val="right"/>
        </w:trPr>
        <w:tc>
          <w:tcPr>
            <w:tcW w:w="369" w:type="pct"/>
            <w:shd w:val="clear" w:color="auto" w:fill="C6EFCE"/>
            <w:noWrap/>
            <w:vAlign w:val="center"/>
          </w:tcPr>
          <w:p w14:paraId="7CE12C6D" w14:textId="77777777" w:rsidR="00832256" w:rsidRPr="008D0EA6" w:rsidRDefault="00415B68">
            <w:pPr>
              <w:pStyle w:val="P68B1DB1-Normal11"/>
              <w:jc w:val="center"/>
              <w:rPr>
                <w:noProof/>
                <w:spacing w:val="-6"/>
                <w:lang w:val="sk-SK"/>
              </w:rPr>
            </w:pPr>
            <w:r w:rsidRPr="008D0EA6">
              <w:rPr>
                <w:noProof/>
                <w:spacing w:val="-6"/>
                <w:lang w:val="sk-SK"/>
              </w:rPr>
              <w:t>M3C1 – 20</w:t>
            </w:r>
          </w:p>
        </w:tc>
        <w:tc>
          <w:tcPr>
            <w:tcW w:w="511" w:type="pct"/>
            <w:shd w:val="clear" w:color="auto" w:fill="C6EFCE"/>
            <w:noWrap/>
            <w:vAlign w:val="center"/>
          </w:tcPr>
          <w:p w14:paraId="65724390" w14:textId="77777777" w:rsidR="00832256" w:rsidRPr="008D0EA6" w:rsidRDefault="00415B68">
            <w:pPr>
              <w:pStyle w:val="P68B1DB1-Normal11"/>
              <w:jc w:val="center"/>
              <w:rPr>
                <w:noProof/>
                <w:spacing w:val="-6"/>
                <w:lang w:val="sk-SK"/>
              </w:rPr>
            </w:pPr>
            <w:r w:rsidRPr="008D0EA6">
              <w:rPr>
                <w:noProof/>
                <w:spacing w:val="-6"/>
                <w:lang w:val="sk-SK"/>
              </w:rPr>
              <w:t>Investícia 1.8 – Modernizácia železničných staníc (riadenie RFI; na juhu)</w:t>
            </w:r>
          </w:p>
        </w:tc>
        <w:tc>
          <w:tcPr>
            <w:tcW w:w="417" w:type="pct"/>
            <w:shd w:val="clear" w:color="auto" w:fill="C6EFCE"/>
            <w:noWrap/>
            <w:vAlign w:val="center"/>
          </w:tcPr>
          <w:p w14:paraId="6B96CFC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464" w:type="pct"/>
            <w:shd w:val="clear" w:color="auto" w:fill="C6EFCE"/>
            <w:noWrap/>
            <w:vAlign w:val="center"/>
          </w:tcPr>
          <w:p w14:paraId="13AE687B" w14:textId="7CB274BC" w:rsidR="00832256" w:rsidRPr="008D0EA6" w:rsidRDefault="00415B68">
            <w:pPr>
              <w:pStyle w:val="P68B1DB1-Normal11"/>
              <w:jc w:val="center"/>
              <w:rPr>
                <w:noProof/>
                <w:spacing w:val="-6"/>
                <w:lang w:val="sk-SK"/>
              </w:rPr>
            </w:pPr>
            <w:r w:rsidRPr="008D0EA6">
              <w:rPr>
                <w:noProof/>
                <w:spacing w:val="-6"/>
                <w:lang w:val="sk-SK"/>
              </w:rPr>
              <w:t>Modernizované</w:t>
            </w:r>
            <w:r w:rsidR="008D0EA6" w:rsidRPr="008D0EA6">
              <w:rPr>
                <w:noProof/>
                <w:spacing w:val="-6"/>
                <w:lang w:val="sk-SK"/>
              </w:rPr>
              <w:t xml:space="preserve"> a </w:t>
            </w:r>
            <w:r w:rsidRPr="008D0EA6">
              <w:rPr>
                <w:noProof/>
                <w:spacing w:val="-6"/>
                <w:lang w:val="sk-SK"/>
              </w:rPr>
              <w:t>prístupné železničné stanice</w:t>
            </w:r>
          </w:p>
        </w:tc>
        <w:tc>
          <w:tcPr>
            <w:tcW w:w="509" w:type="pct"/>
            <w:shd w:val="clear" w:color="auto" w:fill="C6EFCE"/>
            <w:noWrap/>
            <w:vAlign w:val="center"/>
          </w:tcPr>
          <w:p w14:paraId="24EADFF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25" w:type="pct"/>
            <w:shd w:val="clear" w:color="auto" w:fill="C6EFCE"/>
            <w:noWrap/>
            <w:vAlign w:val="center"/>
          </w:tcPr>
          <w:p w14:paraId="619F0A27"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1" w:type="pct"/>
            <w:shd w:val="clear" w:color="auto" w:fill="C6EFCE"/>
            <w:noWrap/>
            <w:vAlign w:val="center"/>
          </w:tcPr>
          <w:p w14:paraId="2D556AF0" w14:textId="77777777" w:rsidR="00832256" w:rsidRPr="008D0EA6" w:rsidRDefault="00415B68">
            <w:pPr>
              <w:pStyle w:val="P68B1DB1-Normal11"/>
              <w:jc w:val="center"/>
              <w:rPr>
                <w:noProof/>
                <w:spacing w:val="-6"/>
                <w:lang w:val="sk-SK"/>
              </w:rPr>
            </w:pPr>
            <w:r w:rsidRPr="008D0EA6">
              <w:rPr>
                <w:noProof/>
                <w:spacing w:val="-6"/>
                <w:lang w:val="sk-SK"/>
              </w:rPr>
              <w:t>10</w:t>
            </w:r>
          </w:p>
        </w:tc>
        <w:tc>
          <w:tcPr>
            <w:tcW w:w="279" w:type="pct"/>
            <w:shd w:val="clear" w:color="auto" w:fill="C6EFCE"/>
            <w:noWrap/>
            <w:vAlign w:val="center"/>
          </w:tcPr>
          <w:p w14:paraId="40F43AD3" w14:textId="77777777" w:rsidR="00832256" w:rsidRPr="008D0EA6" w:rsidRDefault="00415B68">
            <w:pPr>
              <w:pStyle w:val="P68B1DB1-Normal11"/>
              <w:jc w:val="center"/>
              <w:rPr>
                <w:noProof/>
                <w:spacing w:val="-6"/>
                <w:lang w:val="sk-SK"/>
              </w:rPr>
            </w:pPr>
            <w:r w:rsidRPr="008D0EA6">
              <w:rPr>
                <w:noProof/>
                <w:spacing w:val="-6"/>
                <w:lang w:val="sk-SK"/>
              </w:rPr>
              <w:t>38</w:t>
            </w:r>
          </w:p>
        </w:tc>
        <w:tc>
          <w:tcPr>
            <w:tcW w:w="278" w:type="pct"/>
            <w:shd w:val="clear" w:color="auto" w:fill="C6EFCE"/>
            <w:noWrap/>
            <w:vAlign w:val="center"/>
          </w:tcPr>
          <w:p w14:paraId="74818EFC"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78" w:type="pct"/>
            <w:shd w:val="clear" w:color="auto" w:fill="C6EFCE"/>
            <w:noWrap/>
            <w:vAlign w:val="center"/>
          </w:tcPr>
          <w:p w14:paraId="29574DB0"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198" w:type="pct"/>
            <w:shd w:val="clear" w:color="auto" w:fill="C6EFCE"/>
            <w:noWrap/>
            <w:vAlign w:val="center"/>
          </w:tcPr>
          <w:p w14:paraId="154C2165" w14:textId="7B3A0EBD" w:rsidR="00832256" w:rsidRPr="008D0EA6" w:rsidRDefault="00415B68">
            <w:pPr>
              <w:pStyle w:val="P68B1DB1-Normal11"/>
              <w:spacing w:before="120"/>
              <w:rPr>
                <w:noProof/>
                <w:spacing w:val="-6"/>
                <w:lang w:val="sk-SK"/>
              </w:rPr>
            </w:pPr>
            <w:r w:rsidRPr="008D0EA6">
              <w:rPr>
                <w:noProof/>
                <w:spacing w:val="-6"/>
                <w:lang w:val="sk-SK"/>
              </w:rPr>
              <w:t>38 železničných staníc je modernizovaných</w:t>
            </w:r>
            <w:r w:rsidR="008D0EA6" w:rsidRPr="008D0EA6">
              <w:rPr>
                <w:noProof/>
                <w:spacing w:val="-6"/>
                <w:lang w:val="sk-SK"/>
              </w:rPr>
              <w:t xml:space="preserve"> a </w:t>
            </w:r>
            <w:r w:rsidRPr="008D0EA6">
              <w:rPr>
                <w:noProof/>
                <w:spacing w:val="-6"/>
                <w:lang w:val="sk-SK"/>
              </w:rPr>
              <w:t>prístupných</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 xml:space="preserve">nariadením Komisie </w:t>
            </w:r>
            <w:r w:rsidR="008D0EA6" w:rsidRPr="008D0EA6">
              <w:rPr>
                <w:noProof/>
                <w:spacing w:val="-6"/>
                <w:lang w:val="sk-SK"/>
              </w:rPr>
              <w:t>č. </w:t>
            </w:r>
            <w:r w:rsidRPr="008D0EA6">
              <w:rPr>
                <w:noProof/>
                <w:spacing w:val="-6"/>
                <w:lang w:val="sk-SK"/>
              </w:rPr>
              <w:t>1300/2014</w:t>
            </w:r>
            <w:r w:rsidR="008D0EA6" w:rsidRPr="008D0EA6">
              <w:rPr>
                <w:noProof/>
                <w:spacing w:val="-6"/>
                <w:lang w:val="sk-SK"/>
              </w:rPr>
              <w:t xml:space="preserve"> a </w:t>
            </w:r>
            <w:r w:rsidRPr="008D0EA6">
              <w:rPr>
                <w:noProof/>
                <w:spacing w:val="-6"/>
                <w:lang w:val="sk-SK"/>
              </w:rPr>
              <w:t>nariadeniami EÚ</w:t>
            </w:r>
            <w:r w:rsidR="008D0EA6" w:rsidRPr="008D0EA6">
              <w:rPr>
                <w:noProof/>
                <w:spacing w:val="-6"/>
                <w:lang w:val="sk-SK"/>
              </w:rPr>
              <w:t xml:space="preserve"> o </w:t>
            </w:r>
            <w:r w:rsidRPr="008D0EA6">
              <w:rPr>
                <w:noProof/>
                <w:spacing w:val="-6"/>
                <w:lang w:val="sk-SK"/>
              </w:rPr>
              <w:t>bezpečnosti železníc.</w:t>
            </w:r>
          </w:p>
        </w:tc>
      </w:tr>
      <w:tr w:rsidR="00832256" w:rsidRPr="008D0EA6" w14:paraId="445C368E" w14:textId="77777777">
        <w:trPr>
          <w:trHeight w:val="309"/>
          <w:jc w:val="right"/>
        </w:trPr>
        <w:tc>
          <w:tcPr>
            <w:tcW w:w="369" w:type="pct"/>
            <w:shd w:val="clear" w:color="auto" w:fill="C6EFCE"/>
            <w:noWrap/>
            <w:vAlign w:val="center"/>
          </w:tcPr>
          <w:p w14:paraId="25CE5F7D" w14:textId="77777777" w:rsidR="00832256" w:rsidRPr="008D0EA6" w:rsidRDefault="00415B68">
            <w:pPr>
              <w:pStyle w:val="P68B1DB1-Normal11"/>
              <w:jc w:val="center"/>
              <w:rPr>
                <w:noProof/>
                <w:spacing w:val="-6"/>
                <w:lang w:val="sk-SK"/>
              </w:rPr>
            </w:pPr>
            <w:r w:rsidRPr="008D0EA6">
              <w:rPr>
                <w:noProof/>
                <w:spacing w:val="-6"/>
                <w:lang w:val="sk-SK"/>
              </w:rPr>
              <w:t>M3C1 – 21</w:t>
            </w:r>
          </w:p>
        </w:tc>
        <w:tc>
          <w:tcPr>
            <w:tcW w:w="511" w:type="pct"/>
            <w:shd w:val="clear" w:color="auto" w:fill="C6EFCE"/>
            <w:noWrap/>
            <w:vAlign w:val="center"/>
          </w:tcPr>
          <w:p w14:paraId="79320271" w14:textId="29508328" w:rsidR="00832256" w:rsidRPr="008D0EA6" w:rsidRDefault="00415B68">
            <w:pPr>
              <w:pStyle w:val="P68B1DB1-Normal11"/>
              <w:jc w:val="center"/>
              <w:rPr>
                <w:noProof/>
                <w:spacing w:val="-6"/>
                <w:lang w:val="sk-SK"/>
              </w:rPr>
            </w:pPr>
            <w:r w:rsidRPr="008D0EA6">
              <w:rPr>
                <w:noProof/>
                <w:spacing w:val="-6"/>
                <w:lang w:val="sk-SK"/>
              </w:rPr>
              <w:t xml:space="preserve">Reforma 2.1 – Vykonávanie nedávneho „zjednodušenia“ (zmeneného na zákon </w:t>
            </w:r>
            <w:r w:rsidR="008D0EA6" w:rsidRPr="008D0EA6">
              <w:rPr>
                <w:noProof/>
                <w:spacing w:val="-6"/>
                <w:lang w:val="sk-SK"/>
              </w:rPr>
              <w:t>č. </w:t>
            </w:r>
            <w:r w:rsidRPr="008D0EA6">
              <w:rPr>
                <w:noProof/>
                <w:spacing w:val="-6"/>
                <w:lang w:val="sk-SK"/>
              </w:rPr>
              <w:t>120</w:t>
            </w:r>
            <w:r w:rsidR="008D0EA6" w:rsidRPr="008D0EA6">
              <w:rPr>
                <w:noProof/>
                <w:spacing w:val="-6"/>
                <w:lang w:val="sk-SK"/>
              </w:rPr>
              <w:t xml:space="preserve"> z </w:t>
            </w:r>
            <w:r w:rsidRPr="008D0EA6">
              <w:rPr>
                <w:noProof/>
                <w:spacing w:val="-6"/>
                <w:lang w:val="sk-SK"/>
              </w:rPr>
              <w:t>11</w:t>
            </w:r>
            <w:r w:rsidR="008D0EA6" w:rsidRPr="008D0EA6">
              <w:rPr>
                <w:noProof/>
                <w:spacing w:val="-6"/>
                <w:lang w:val="sk-SK"/>
              </w:rPr>
              <w:t>. septembra</w:t>
            </w:r>
            <w:r w:rsidRPr="008D0EA6">
              <w:rPr>
                <w:noProof/>
                <w:spacing w:val="-6"/>
                <w:lang w:val="sk-SK"/>
              </w:rPr>
              <w:t xml:space="preserve"> 2020) vydaním dekrétu týkajúceho sa prijatia „Usmernení pre klasifikáciu</w:t>
            </w:r>
            <w:r w:rsidR="008D0EA6" w:rsidRPr="008D0EA6">
              <w:rPr>
                <w:noProof/>
                <w:spacing w:val="-6"/>
                <w:lang w:val="sk-SK"/>
              </w:rPr>
              <w:t xml:space="preserve"> a </w:t>
            </w:r>
            <w:r w:rsidRPr="008D0EA6">
              <w:rPr>
                <w:noProof/>
                <w:spacing w:val="-6"/>
                <w:lang w:val="sk-SK"/>
              </w:rPr>
              <w:t>riadenie rizík, hodnotenie bezpečnosti</w:t>
            </w:r>
            <w:r w:rsidR="008D0EA6" w:rsidRPr="008D0EA6">
              <w:rPr>
                <w:noProof/>
                <w:spacing w:val="-6"/>
                <w:lang w:val="sk-SK"/>
              </w:rPr>
              <w:t xml:space="preserve"> a </w:t>
            </w:r>
            <w:r w:rsidRPr="008D0EA6">
              <w:rPr>
                <w:noProof/>
                <w:spacing w:val="-6"/>
                <w:lang w:val="sk-SK"/>
              </w:rPr>
              <w:t>monitorovanie existujúcich mostov“</w:t>
            </w:r>
          </w:p>
        </w:tc>
        <w:tc>
          <w:tcPr>
            <w:tcW w:w="417" w:type="pct"/>
            <w:shd w:val="clear" w:color="auto" w:fill="C6EFCE"/>
            <w:noWrap/>
            <w:vAlign w:val="center"/>
          </w:tcPr>
          <w:p w14:paraId="0E94A68F"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64" w:type="pct"/>
            <w:shd w:val="clear" w:color="auto" w:fill="C6EFCE"/>
            <w:noWrap/>
            <w:vAlign w:val="center"/>
          </w:tcPr>
          <w:p w14:paraId="77C67903" w14:textId="58304A6C" w:rsidR="00832256" w:rsidRPr="008D0EA6" w:rsidRDefault="00415B68">
            <w:pPr>
              <w:pStyle w:val="P68B1DB1-Normal11"/>
              <w:jc w:val="center"/>
              <w:rPr>
                <w:noProof/>
                <w:spacing w:val="-6"/>
                <w:lang w:val="sk-SK"/>
              </w:rPr>
            </w:pPr>
            <w:r w:rsidRPr="008D0EA6">
              <w:rPr>
                <w:noProof/>
                <w:spacing w:val="-6"/>
                <w:lang w:val="sk-SK"/>
              </w:rPr>
              <w:t>Nadobudnutie účinnosti „Usmernení pre klasifikáciu</w:t>
            </w:r>
            <w:r w:rsidR="008D0EA6" w:rsidRPr="008D0EA6">
              <w:rPr>
                <w:noProof/>
                <w:spacing w:val="-6"/>
                <w:lang w:val="sk-SK"/>
              </w:rPr>
              <w:t xml:space="preserve"> a </w:t>
            </w:r>
            <w:r w:rsidRPr="008D0EA6">
              <w:rPr>
                <w:noProof/>
                <w:spacing w:val="-6"/>
                <w:lang w:val="sk-SK"/>
              </w:rPr>
              <w:t>riadenie rizík, hodnotenie bezpečnosti</w:t>
            </w:r>
            <w:r w:rsidR="008D0EA6" w:rsidRPr="008D0EA6">
              <w:rPr>
                <w:noProof/>
                <w:spacing w:val="-6"/>
                <w:lang w:val="sk-SK"/>
              </w:rPr>
              <w:t xml:space="preserve"> a </w:t>
            </w:r>
            <w:r w:rsidRPr="008D0EA6">
              <w:rPr>
                <w:noProof/>
                <w:spacing w:val="-6"/>
                <w:lang w:val="sk-SK"/>
              </w:rPr>
              <w:t>monitorovanie existujúcich mostov“</w:t>
            </w:r>
          </w:p>
        </w:tc>
        <w:tc>
          <w:tcPr>
            <w:tcW w:w="509" w:type="pct"/>
            <w:shd w:val="clear" w:color="auto" w:fill="C6EFCE"/>
            <w:noWrap/>
            <w:vAlign w:val="center"/>
          </w:tcPr>
          <w:p w14:paraId="141D69B8" w14:textId="6A590F78" w:rsidR="00832256" w:rsidRPr="008D0EA6" w:rsidRDefault="00415B68">
            <w:pPr>
              <w:pStyle w:val="P68B1DB1-Normal11"/>
              <w:jc w:val="center"/>
              <w:rPr>
                <w:noProof/>
                <w:spacing w:val="-6"/>
                <w:lang w:val="sk-SK"/>
              </w:rPr>
            </w:pPr>
            <w:r w:rsidRPr="008D0EA6">
              <w:rPr>
                <w:noProof/>
                <w:spacing w:val="-6"/>
                <w:lang w:val="sk-SK"/>
              </w:rPr>
              <w:t>Ustanovenie vo vyhláške</w:t>
            </w:r>
            <w:r w:rsidR="008D0EA6" w:rsidRPr="008D0EA6">
              <w:rPr>
                <w:noProof/>
                <w:spacing w:val="-6"/>
                <w:lang w:val="sk-SK"/>
              </w:rPr>
              <w:t xml:space="preserve"> o </w:t>
            </w:r>
            <w:r w:rsidRPr="008D0EA6">
              <w:rPr>
                <w:noProof/>
                <w:spacing w:val="-6"/>
                <w:lang w:val="sk-SK"/>
              </w:rPr>
              <w:t>nadobudnutí účinnosti dekrétu, ktorým sa prijímajú „Usmernenia pre klasifikáciu</w:t>
            </w:r>
            <w:r w:rsidR="008D0EA6" w:rsidRPr="008D0EA6">
              <w:rPr>
                <w:noProof/>
                <w:spacing w:val="-6"/>
                <w:lang w:val="sk-SK"/>
              </w:rPr>
              <w:t xml:space="preserve"> a </w:t>
            </w:r>
            <w:r w:rsidRPr="008D0EA6">
              <w:rPr>
                <w:noProof/>
                <w:spacing w:val="-6"/>
                <w:lang w:val="sk-SK"/>
              </w:rPr>
              <w:t>riadenie rizík, hodnotenie bezpečnosti</w:t>
            </w:r>
            <w:r w:rsidR="008D0EA6" w:rsidRPr="008D0EA6">
              <w:rPr>
                <w:noProof/>
                <w:spacing w:val="-6"/>
                <w:lang w:val="sk-SK"/>
              </w:rPr>
              <w:t xml:space="preserve"> a </w:t>
            </w:r>
            <w:r w:rsidRPr="008D0EA6">
              <w:rPr>
                <w:noProof/>
                <w:spacing w:val="-6"/>
                <w:lang w:val="sk-SK"/>
              </w:rPr>
              <w:t>monitorovanie existujúcich mostov“</w:t>
            </w:r>
          </w:p>
        </w:tc>
        <w:tc>
          <w:tcPr>
            <w:tcW w:w="325" w:type="pct"/>
            <w:shd w:val="clear" w:color="auto" w:fill="C6EFCE"/>
            <w:noWrap/>
            <w:vAlign w:val="center"/>
          </w:tcPr>
          <w:p w14:paraId="476D749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1" w:type="pct"/>
            <w:shd w:val="clear" w:color="auto" w:fill="C6EFCE"/>
            <w:noWrap/>
            <w:vAlign w:val="center"/>
          </w:tcPr>
          <w:p w14:paraId="4D1F6A6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9" w:type="pct"/>
            <w:shd w:val="clear" w:color="auto" w:fill="C6EFCE"/>
            <w:noWrap/>
            <w:vAlign w:val="center"/>
          </w:tcPr>
          <w:p w14:paraId="4942A4B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8" w:type="pct"/>
            <w:shd w:val="clear" w:color="auto" w:fill="C6EFCE"/>
            <w:noWrap/>
            <w:vAlign w:val="center"/>
          </w:tcPr>
          <w:p w14:paraId="1CB53D59"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tcPr>
          <w:p w14:paraId="6FFF3C65"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198" w:type="pct"/>
            <w:shd w:val="clear" w:color="auto" w:fill="C6EFCE"/>
            <w:noWrap/>
            <w:vAlign w:val="center"/>
          </w:tcPr>
          <w:p w14:paraId="2DBCF052" w14:textId="333A14B2" w:rsidR="00832256" w:rsidRPr="008D0EA6" w:rsidRDefault="00415B68">
            <w:pPr>
              <w:pStyle w:val="P68B1DB1-Normal19"/>
              <w:spacing w:before="120" w:after="120"/>
              <w:rPr>
                <w:noProof/>
                <w:color w:val="006100"/>
                <w:spacing w:val="-6"/>
                <w:lang w:val="sk-SK"/>
              </w:rPr>
            </w:pPr>
            <w:r w:rsidRPr="008D0EA6">
              <w:rPr>
                <w:noProof/>
                <w:color w:val="006100"/>
                <w:spacing w:val="-6"/>
                <w:lang w:val="sk-SK"/>
              </w:rPr>
              <w:t>V „Usmerneniach“ sa stanovujú spoločné normy</w:t>
            </w:r>
            <w:r w:rsidR="008D0EA6" w:rsidRPr="008D0EA6">
              <w:rPr>
                <w:noProof/>
                <w:color w:val="006100"/>
                <w:spacing w:val="-6"/>
                <w:lang w:val="sk-SK"/>
              </w:rPr>
              <w:t xml:space="preserve"> a </w:t>
            </w:r>
            <w:r w:rsidRPr="008D0EA6">
              <w:rPr>
                <w:noProof/>
                <w:color w:val="006100"/>
                <w:spacing w:val="-6"/>
                <w:lang w:val="sk-SK"/>
              </w:rPr>
              <w:t>metodiky pre celú vnútroštátnu cestnú sieťna klasifikáciu</w:t>
            </w:r>
            <w:r w:rsidR="008D0EA6" w:rsidRPr="008D0EA6">
              <w:rPr>
                <w:noProof/>
                <w:color w:val="006100"/>
                <w:spacing w:val="-6"/>
                <w:lang w:val="sk-SK"/>
              </w:rPr>
              <w:t xml:space="preserve"> a </w:t>
            </w:r>
            <w:r w:rsidRPr="008D0EA6">
              <w:rPr>
                <w:noProof/>
                <w:color w:val="006100"/>
                <w:spacing w:val="-6"/>
                <w:lang w:val="sk-SK"/>
              </w:rPr>
              <w:t>riadenie rizík, hodnotenie bezpečnosti</w:t>
            </w:r>
            <w:r w:rsidR="008D0EA6" w:rsidRPr="008D0EA6">
              <w:rPr>
                <w:noProof/>
                <w:color w:val="006100"/>
                <w:spacing w:val="-6"/>
                <w:lang w:val="sk-SK"/>
              </w:rPr>
              <w:t xml:space="preserve"> a </w:t>
            </w:r>
            <w:r w:rsidRPr="008D0EA6">
              <w:rPr>
                <w:noProof/>
                <w:color w:val="006100"/>
                <w:spacing w:val="-6"/>
                <w:lang w:val="sk-SK"/>
              </w:rPr>
              <w:t>monitorovanie existujúcich mostov.</w:t>
            </w:r>
          </w:p>
        </w:tc>
      </w:tr>
      <w:tr w:rsidR="00832256" w:rsidRPr="008D0EA6" w14:paraId="14C1B35A" w14:textId="77777777">
        <w:trPr>
          <w:trHeight w:val="309"/>
          <w:jc w:val="right"/>
        </w:trPr>
        <w:tc>
          <w:tcPr>
            <w:tcW w:w="369" w:type="pct"/>
            <w:shd w:val="clear" w:color="auto" w:fill="C6EFCE"/>
            <w:noWrap/>
            <w:vAlign w:val="center"/>
          </w:tcPr>
          <w:p w14:paraId="20A5CB57" w14:textId="77777777" w:rsidR="00832256" w:rsidRPr="008D0EA6" w:rsidRDefault="00415B68">
            <w:pPr>
              <w:pStyle w:val="P68B1DB1-Normal11"/>
              <w:jc w:val="center"/>
              <w:rPr>
                <w:noProof/>
                <w:spacing w:val="-6"/>
                <w:lang w:val="sk-SK"/>
              </w:rPr>
            </w:pPr>
            <w:r w:rsidRPr="008D0EA6">
              <w:rPr>
                <w:noProof/>
                <w:spacing w:val="-6"/>
                <w:lang w:val="sk-SK"/>
              </w:rPr>
              <w:t>M3C1 – 22</w:t>
            </w:r>
          </w:p>
        </w:tc>
        <w:tc>
          <w:tcPr>
            <w:tcW w:w="511" w:type="pct"/>
            <w:shd w:val="clear" w:color="auto" w:fill="C6EFCE"/>
            <w:noWrap/>
            <w:vAlign w:val="center"/>
          </w:tcPr>
          <w:p w14:paraId="137695B6" w14:textId="59A6E097" w:rsidR="00832256" w:rsidRPr="008D0EA6" w:rsidRDefault="00415B68">
            <w:pPr>
              <w:pStyle w:val="P68B1DB1-Normal11"/>
              <w:jc w:val="center"/>
              <w:rPr>
                <w:noProof/>
                <w:spacing w:val="-6"/>
                <w:lang w:val="sk-SK"/>
              </w:rPr>
            </w:pPr>
            <w:r w:rsidRPr="008D0EA6">
              <w:rPr>
                <w:noProof/>
                <w:spacing w:val="-6"/>
                <w:lang w:val="sk-SK"/>
              </w:rPr>
              <w:t>Reforma 2.2 – Prevod majetku mostov</w:t>
            </w:r>
            <w:r w:rsidR="008D0EA6" w:rsidRPr="008D0EA6">
              <w:rPr>
                <w:noProof/>
                <w:spacing w:val="-6"/>
                <w:lang w:val="sk-SK"/>
              </w:rPr>
              <w:t xml:space="preserve"> a </w:t>
            </w:r>
            <w:r w:rsidRPr="008D0EA6">
              <w:rPr>
                <w:noProof/>
                <w:spacing w:val="-6"/>
                <w:lang w:val="sk-SK"/>
              </w:rPr>
              <w:t>viaduktov</w:t>
            </w:r>
            <w:r w:rsidR="008D0EA6" w:rsidRPr="008D0EA6">
              <w:rPr>
                <w:noProof/>
                <w:spacing w:val="-6"/>
                <w:lang w:val="sk-SK"/>
              </w:rPr>
              <w:t xml:space="preserve"> z </w:t>
            </w:r>
            <w:r w:rsidRPr="008D0EA6">
              <w:rPr>
                <w:noProof/>
                <w:spacing w:val="-6"/>
                <w:lang w:val="sk-SK"/>
              </w:rPr>
              <w:t>ciest nižších úrovní do vyšších úrovní</w:t>
            </w:r>
          </w:p>
        </w:tc>
        <w:tc>
          <w:tcPr>
            <w:tcW w:w="417" w:type="pct"/>
            <w:shd w:val="clear" w:color="auto" w:fill="C6EFCE"/>
            <w:noWrap/>
            <w:vAlign w:val="center"/>
          </w:tcPr>
          <w:p w14:paraId="475A1712"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464" w:type="pct"/>
            <w:shd w:val="clear" w:color="auto" w:fill="C6EFCE"/>
            <w:noWrap/>
            <w:vAlign w:val="center"/>
          </w:tcPr>
          <w:p w14:paraId="6633F0F8" w14:textId="2F0D4DA6" w:rsidR="00832256" w:rsidRPr="008D0EA6" w:rsidRDefault="00415B68">
            <w:pPr>
              <w:pStyle w:val="P68B1DB1-Normal11"/>
              <w:jc w:val="center"/>
              <w:rPr>
                <w:noProof/>
                <w:spacing w:val="-6"/>
                <w:lang w:val="sk-SK"/>
              </w:rPr>
            </w:pPr>
            <w:r w:rsidRPr="008D0EA6">
              <w:rPr>
                <w:noProof/>
                <w:spacing w:val="-6"/>
                <w:lang w:val="sk-SK"/>
              </w:rPr>
              <w:t>Previesť vlastníctvo mostov, viaduktov</w:t>
            </w:r>
            <w:r w:rsidR="008D0EA6" w:rsidRPr="008D0EA6">
              <w:rPr>
                <w:noProof/>
                <w:spacing w:val="-6"/>
                <w:lang w:val="sk-SK"/>
              </w:rPr>
              <w:t xml:space="preserve"> a </w:t>
            </w:r>
            <w:r w:rsidRPr="008D0EA6">
              <w:rPr>
                <w:noProof/>
                <w:spacing w:val="-6"/>
                <w:lang w:val="sk-SK"/>
              </w:rPr>
              <w:t>prejazdov</w:t>
            </w:r>
            <w:r w:rsidR="008D0EA6" w:rsidRPr="008D0EA6">
              <w:rPr>
                <w:noProof/>
                <w:spacing w:val="-6"/>
                <w:lang w:val="sk-SK"/>
              </w:rPr>
              <w:t xml:space="preserve"> z </w:t>
            </w:r>
            <w:r w:rsidRPr="008D0EA6">
              <w:rPr>
                <w:noProof/>
                <w:spacing w:val="-6"/>
                <w:lang w:val="sk-SK"/>
              </w:rPr>
              <w:t>ciest nižšej úrovne do vyšších tried (diaľnice</w:t>
            </w:r>
            <w:r w:rsidR="008D0EA6" w:rsidRPr="008D0EA6">
              <w:rPr>
                <w:noProof/>
                <w:spacing w:val="-6"/>
                <w:lang w:val="sk-SK"/>
              </w:rPr>
              <w:t xml:space="preserve"> a </w:t>
            </w:r>
            <w:r w:rsidRPr="008D0EA6">
              <w:rPr>
                <w:noProof/>
                <w:spacing w:val="-6"/>
                <w:lang w:val="sk-SK"/>
              </w:rPr>
              <w:t>hlavné štátne cesty)</w:t>
            </w:r>
          </w:p>
        </w:tc>
        <w:tc>
          <w:tcPr>
            <w:tcW w:w="509" w:type="pct"/>
            <w:shd w:val="clear" w:color="auto" w:fill="C6EFCE"/>
            <w:noWrap/>
            <w:vAlign w:val="center"/>
          </w:tcPr>
          <w:p w14:paraId="71B0355B" w14:textId="571B9A6B" w:rsidR="00832256" w:rsidRPr="008D0EA6" w:rsidRDefault="00415B68">
            <w:pPr>
              <w:pStyle w:val="P68B1DB1-Normal11"/>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príslušnom právnom akte,</w:t>
            </w:r>
            <w:r w:rsidR="008D0EA6" w:rsidRPr="008D0EA6">
              <w:rPr>
                <w:noProof/>
                <w:spacing w:val="-6"/>
                <w:lang w:val="sk-SK"/>
              </w:rPr>
              <w:t xml:space="preserve"> v </w:t>
            </w:r>
            <w:r w:rsidRPr="008D0EA6">
              <w:rPr>
                <w:noProof/>
                <w:spacing w:val="-6"/>
                <w:lang w:val="sk-SK"/>
              </w:rPr>
              <w:t>ktorom sa odkazuje na nadobudnutie účinnosti prevodu vlastníctva mostov, viaduktov</w:t>
            </w:r>
            <w:r w:rsidR="008D0EA6" w:rsidRPr="008D0EA6">
              <w:rPr>
                <w:noProof/>
                <w:spacing w:val="-6"/>
                <w:lang w:val="sk-SK"/>
              </w:rPr>
              <w:t xml:space="preserve"> a </w:t>
            </w:r>
            <w:r w:rsidRPr="008D0EA6">
              <w:rPr>
                <w:noProof/>
                <w:spacing w:val="-6"/>
                <w:lang w:val="sk-SK"/>
              </w:rPr>
              <w:t>prejazdov</w:t>
            </w:r>
            <w:r w:rsidR="008D0EA6" w:rsidRPr="008D0EA6">
              <w:rPr>
                <w:noProof/>
                <w:spacing w:val="-6"/>
                <w:lang w:val="sk-SK"/>
              </w:rPr>
              <w:t xml:space="preserve"> z </w:t>
            </w:r>
            <w:r w:rsidRPr="008D0EA6">
              <w:rPr>
                <w:noProof/>
                <w:spacing w:val="-6"/>
                <w:lang w:val="sk-SK"/>
              </w:rPr>
              <w:t>ciest nižšej úrovne na cesty vyššej úrovne (diaľnice</w:t>
            </w:r>
            <w:r w:rsidR="008D0EA6" w:rsidRPr="008D0EA6">
              <w:rPr>
                <w:noProof/>
                <w:spacing w:val="-6"/>
                <w:lang w:val="sk-SK"/>
              </w:rPr>
              <w:t xml:space="preserve"> a </w:t>
            </w:r>
            <w:r w:rsidRPr="008D0EA6">
              <w:rPr>
                <w:noProof/>
                <w:spacing w:val="-6"/>
                <w:lang w:val="sk-SK"/>
              </w:rPr>
              <w:t>hlavné štátne cesty)</w:t>
            </w:r>
          </w:p>
        </w:tc>
        <w:tc>
          <w:tcPr>
            <w:tcW w:w="325" w:type="pct"/>
            <w:shd w:val="clear" w:color="auto" w:fill="C6EFCE"/>
            <w:noWrap/>
            <w:vAlign w:val="center"/>
          </w:tcPr>
          <w:p w14:paraId="0FFBC70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1" w:type="pct"/>
            <w:shd w:val="clear" w:color="auto" w:fill="C6EFCE"/>
            <w:noWrap/>
            <w:vAlign w:val="center"/>
          </w:tcPr>
          <w:p w14:paraId="490FA28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9" w:type="pct"/>
            <w:shd w:val="clear" w:color="auto" w:fill="C6EFCE"/>
            <w:noWrap/>
            <w:vAlign w:val="center"/>
          </w:tcPr>
          <w:p w14:paraId="77DACAF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8" w:type="pct"/>
            <w:shd w:val="clear" w:color="auto" w:fill="C6EFCE"/>
            <w:noWrap/>
            <w:vAlign w:val="center"/>
          </w:tcPr>
          <w:p w14:paraId="1FAA43B9"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78" w:type="pct"/>
            <w:shd w:val="clear" w:color="auto" w:fill="C6EFCE"/>
            <w:noWrap/>
            <w:vAlign w:val="center"/>
          </w:tcPr>
          <w:p w14:paraId="61F4D4C4"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198" w:type="pct"/>
            <w:shd w:val="clear" w:color="auto" w:fill="C6EFCE"/>
            <w:noWrap/>
            <w:vAlign w:val="center"/>
          </w:tcPr>
          <w:p w14:paraId="089344C3" w14:textId="20B40C51" w:rsidR="00832256" w:rsidRPr="008D0EA6" w:rsidRDefault="00415B68">
            <w:pPr>
              <w:pStyle w:val="P68B1DB1-Normal11"/>
              <w:jc w:val="center"/>
              <w:rPr>
                <w:noProof/>
                <w:spacing w:val="-6"/>
                <w:lang w:val="sk-SK"/>
              </w:rPr>
            </w:pPr>
            <w:r w:rsidRPr="008D0EA6">
              <w:rPr>
                <w:noProof/>
                <w:spacing w:val="-6"/>
                <w:lang w:val="sk-SK"/>
              </w:rPr>
              <w:t xml:space="preserve">Prevod vlastníctva umeleckých diel sa musí uskutočniť do šiestich mesiacov od nadobudnutia účinnosti zákona </w:t>
            </w:r>
            <w:r w:rsidR="008D0EA6" w:rsidRPr="008D0EA6">
              <w:rPr>
                <w:noProof/>
                <w:spacing w:val="-6"/>
                <w:lang w:val="sk-SK"/>
              </w:rPr>
              <w:t>č. </w:t>
            </w:r>
            <w:r w:rsidRPr="008D0EA6">
              <w:rPr>
                <w:noProof/>
                <w:spacing w:val="-6"/>
                <w:lang w:val="sk-SK"/>
              </w:rPr>
              <w:t>120/20. Očakáva sa, že bude dokončená</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 xml:space="preserve">ustanoveniami legislatívneho dekrétu </w:t>
            </w:r>
            <w:r w:rsidR="008D0EA6" w:rsidRPr="008D0EA6">
              <w:rPr>
                <w:noProof/>
                <w:spacing w:val="-6"/>
                <w:lang w:val="sk-SK"/>
              </w:rPr>
              <w:t>č. </w:t>
            </w:r>
            <w:r w:rsidRPr="008D0EA6">
              <w:rPr>
                <w:noProof/>
                <w:spacing w:val="-6"/>
                <w:lang w:val="sk-SK"/>
              </w:rPr>
              <w:t xml:space="preserve">285/1992 (legislatívny dekrét </w:t>
            </w:r>
            <w:r w:rsidR="008D0EA6" w:rsidRPr="008D0EA6">
              <w:rPr>
                <w:noProof/>
                <w:spacing w:val="-6"/>
                <w:lang w:val="sk-SK"/>
              </w:rPr>
              <w:t>č. </w:t>
            </w:r>
            <w:r w:rsidRPr="008D0EA6">
              <w:rPr>
                <w:noProof/>
                <w:spacing w:val="-6"/>
                <w:lang w:val="sk-SK"/>
              </w:rPr>
              <w:t>285/1992)</w:t>
            </w:r>
            <w:r w:rsidR="008D0EA6" w:rsidRPr="008D0EA6">
              <w:rPr>
                <w:noProof/>
                <w:spacing w:val="-6"/>
                <w:lang w:val="sk-SK"/>
              </w:rPr>
              <w:t xml:space="preserve"> a </w:t>
            </w:r>
            <w:r w:rsidRPr="008D0EA6">
              <w:rPr>
                <w:noProof/>
                <w:spacing w:val="-6"/>
                <w:lang w:val="sk-SK"/>
              </w:rPr>
              <w:t xml:space="preserve">jeho nariadenia (prezidentský dekrét </w:t>
            </w:r>
            <w:r w:rsidR="008D0EA6" w:rsidRPr="008D0EA6">
              <w:rPr>
                <w:noProof/>
                <w:spacing w:val="-6"/>
                <w:lang w:val="sk-SK"/>
              </w:rPr>
              <w:t>č. </w:t>
            </w:r>
            <w:r w:rsidRPr="008D0EA6">
              <w:rPr>
                <w:noProof/>
                <w:spacing w:val="-6"/>
                <w:lang w:val="sk-SK"/>
              </w:rPr>
              <w:t>495/92), ktoré stanovujú ustanovenia</w:t>
            </w:r>
            <w:r w:rsidR="008D0EA6" w:rsidRPr="008D0EA6">
              <w:rPr>
                <w:noProof/>
                <w:spacing w:val="-6"/>
                <w:lang w:val="sk-SK"/>
              </w:rPr>
              <w:t xml:space="preserve"> o </w:t>
            </w:r>
            <w:r w:rsidRPr="008D0EA6">
              <w:rPr>
                <w:noProof/>
                <w:spacing w:val="-6"/>
                <w:lang w:val="sk-SK"/>
              </w:rPr>
              <w:t>prevode vlastníctva medzi subjektmi vlastniacimi cestnú dopravu.</w:t>
            </w:r>
          </w:p>
        </w:tc>
      </w:tr>
    </w:tbl>
    <w:p w14:paraId="660A343F" w14:textId="77777777" w:rsidR="00832256" w:rsidRPr="008D0EA6" w:rsidRDefault="00832256">
      <w:pPr>
        <w:spacing w:before="120" w:after="120"/>
        <w:jc w:val="both"/>
        <w:rPr>
          <w:noProof/>
          <w:spacing w:val="-6"/>
          <w:lang w:val="sk-SK"/>
        </w:rPr>
      </w:pPr>
    </w:p>
    <w:p w14:paraId="308349B4" w14:textId="77777777" w:rsidR="00832256" w:rsidRPr="008D0EA6" w:rsidRDefault="00832256">
      <w:pPr>
        <w:tabs>
          <w:tab w:val="left" w:pos="4252"/>
        </w:tabs>
        <w:rPr>
          <w:i/>
          <w:noProof/>
          <w:spacing w:val="-6"/>
          <w:lang w:val="sk-SK"/>
        </w:rPr>
      </w:pPr>
    </w:p>
    <w:p w14:paraId="37AF38B0" w14:textId="77777777" w:rsidR="00832256" w:rsidRPr="008D0EA6" w:rsidRDefault="00832256">
      <w:pPr>
        <w:tabs>
          <w:tab w:val="left" w:pos="4252"/>
        </w:tabs>
        <w:rPr>
          <w:i/>
          <w:noProof/>
          <w:spacing w:val="-6"/>
          <w:lang w:val="sk-SK"/>
        </w:rPr>
      </w:pPr>
    </w:p>
    <w:p w14:paraId="581E778D" w14:textId="77777777" w:rsidR="00832256" w:rsidRPr="008D0EA6" w:rsidRDefault="00832256">
      <w:pPr>
        <w:spacing w:before="120" w:after="120"/>
        <w:jc w:val="both"/>
        <w:rPr>
          <w:b/>
          <w:noProof/>
          <w:spacing w:val="-6"/>
          <w:u w:val="single"/>
          <w:lang w:val="sk-SK"/>
        </w:rPr>
        <w:sectPr w:rsidR="00832256" w:rsidRPr="008D0EA6" w:rsidSect="000D3774">
          <w:headerReference w:type="even" r:id="rId200"/>
          <w:headerReference w:type="default" r:id="rId201"/>
          <w:footerReference w:type="even" r:id="rId202"/>
          <w:footerReference w:type="default" r:id="rId203"/>
          <w:headerReference w:type="first" r:id="rId204"/>
          <w:footerReference w:type="first" r:id="rId205"/>
          <w:pgSz w:w="16838" w:h="11907" w:orient="landscape" w:code="9"/>
          <w:pgMar w:top="1134" w:right="1134" w:bottom="1134" w:left="1134" w:header="567" w:footer="567" w:gutter="0"/>
          <w:cols w:space="720"/>
          <w:docGrid w:linePitch="360"/>
        </w:sectPr>
      </w:pPr>
    </w:p>
    <w:p w14:paraId="23DD3E3B" w14:textId="70AC672D" w:rsidR="00832256" w:rsidRPr="008D0EA6" w:rsidRDefault="00415B68">
      <w:pPr>
        <w:pStyle w:val="Heading2"/>
        <w:numPr>
          <w:ilvl w:val="0"/>
          <w:numId w:val="0"/>
        </w:numPr>
        <w:ind w:left="850" w:hanging="850"/>
        <w:rPr>
          <w:noProof/>
          <w:spacing w:val="-6"/>
          <w:lang w:val="sk-SK"/>
        </w:rPr>
      </w:pPr>
      <w:r w:rsidRPr="008D0EA6">
        <w:rPr>
          <w:noProof/>
          <w:spacing w:val="-6"/>
          <w:lang w:val="sk-SK"/>
        </w:rPr>
        <w:t>I. MISSION 3 COMPONENT 2 – Intermodalita</w:t>
      </w:r>
      <w:r w:rsidR="008D0EA6" w:rsidRPr="008D0EA6">
        <w:rPr>
          <w:noProof/>
          <w:spacing w:val="-6"/>
          <w:lang w:val="sk-SK"/>
        </w:rPr>
        <w:t xml:space="preserve"> a </w:t>
      </w:r>
      <w:r w:rsidRPr="008D0EA6">
        <w:rPr>
          <w:noProof/>
          <w:spacing w:val="-6"/>
          <w:lang w:val="sk-SK"/>
        </w:rPr>
        <w:t>integrovaná logistika</w:t>
      </w:r>
    </w:p>
    <w:p w14:paraId="79A92762" w14:textId="239CB881" w:rsidR="00832256" w:rsidRPr="008D0EA6" w:rsidRDefault="00415B68">
      <w:pPr>
        <w:tabs>
          <w:tab w:val="left" w:pos="1134"/>
        </w:tabs>
        <w:spacing w:before="120" w:after="120"/>
        <w:jc w:val="both"/>
        <w:rPr>
          <w:rFonts w:eastAsia="Calibri"/>
          <w:noProof/>
          <w:spacing w:val="-6"/>
          <w:lang w:val="sk-SK"/>
        </w:rPr>
      </w:pPr>
      <w:r w:rsidRPr="008D0EA6">
        <w:rPr>
          <w:noProof/>
          <w:spacing w:val="-6"/>
          <w:lang w:val="sk-SK"/>
        </w:rPr>
        <w:t>Cieľom tejto zložky talianskeho plánu obnovy</w:t>
      </w:r>
      <w:r w:rsidR="008D0EA6" w:rsidRPr="008D0EA6">
        <w:rPr>
          <w:noProof/>
          <w:spacing w:val="-6"/>
          <w:lang w:val="sk-SK"/>
        </w:rPr>
        <w:t xml:space="preserve"> a </w:t>
      </w:r>
      <w:r w:rsidRPr="008D0EA6">
        <w:rPr>
          <w:noProof/>
          <w:spacing w:val="-6"/>
          <w:lang w:val="sk-SK"/>
        </w:rPr>
        <w:t>odolnosti je dosiahnuť, aby boli talianske prístavy efektívnejšie</w:t>
      </w:r>
      <w:r w:rsidR="008D0EA6" w:rsidRPr="008D0EA6">
        <w:rPr>
          <w:noProof/>
          <w:spacing w:val="-6"/>
          <w:lang w:val="sk-SK"/>
        </w:rPr>
        <w:t xml:space="preserve"> a </w:t>
      </w:r>
      <w:r w:rsidRPr="008D0EA6">
        <w:rPr>
          <w:noProof/>
          <w:spacing w:val="-6"/>
          <w:lang w:val="sk-SK"/>
        </w:rPr>
        <w:t>konkurencieschopnejšie, energeticky efektívnejšie</w:t>
      </w:r>
      <w:r w:rsidR="008D0EA6" w:rsidRPr="008D0EA6">
        <w:rPr>
          <w:noProof/>
          <w:spacing w:val="-6"/>
          <w:lang w:val="sk-SK"/>
        </w:rPr>
        <w:t xml:space="preserve"> a </w:t>
      </w:r>
      <w:r w:rsidRPr="008D0EA6">
        <w:rPr>
          <w:noProof/>
          <w:spacing w:val="-6"/>
          <w:lang w:val="sk-SK"/>
        </w:rPr>
        <w:t>lepšie integrované do logistického reťazca. Jeho cieľom je aj digitalizácia systému manažmentu letovej prevádzky.</w:t>
      </w:r>
    </w:p>
    <w:p w14:paraId="6958E584" w14:textId="6E96AC33" w:rsidR="00832256" w:rsidRPr="008D0EA6" w:rsidRDefault="00415B68">
      <w:pPr>
        <w:tabs>
          <w:tab w:val="left" w:pos="1134"/>
        </w:tabs>
        <w:spacing w:before="120" w:after="120"/>
        <w:jc w:val="both"/>
        <w:rPr>
          <w:rFonts w:eastAsia="Calibri"/>
          <w:noProof/>
          <w:spacing w:val="-6"/>
          <w:lang w:val="sk-SK"/>
        </w:rPr>
      </w:pPr>
      <w:r w:rsidRPr="008D0EA6">
        <w:rPr>
          <w:noProof/>
          <w:spacing w:val="-6"/>
          <w:lang w:val="sk-SK"/>
        </w:rPr>
        <w:t>Na tento účel zahŕňa na jednej strane dôležité reformy na zjednodušenie procesov, aktualizáciu plánovania prístavov</w:t>
      </w:r>
      <w:r w:rsidR="008D0EA6" w:rsidRPr="008D0EA6">
        <w:rPr>
          <w:noProof/>
          <w:spacing w:val="-6"/>
          <w:lang w:val="sk-SK"/>
        </w:rPr>
        <w:t xml:space="preserve"> a </w:t>
      </w:r>
      <w:r w:rsidRPr="008D0EA6">
        <w:rPr>
          <w:noProof/>
          <w:spacing w:val="-6"/>
          <w:lang w:val="sk-SK"/>
        </w:rPr>
        <w:t>zvýšenie konkurencieschopnosti koncesií</w:t>
      </w:r>
      <w:r w:rsidR="008D0EA6" w:rsidRPr="008D0EA6">
        <w:rPr>
          <w:noProof/>
          <w:spacing w:val="-6"/>
          <w:lang w:val="sk-SK"/>
        </w:rPr>
        <w:t xml:space="preserve"> v </w:t>
      </w:r>
      <w:r w:rsidRPr="008D0EA6">
        <w:rPr>
          <w:noProof/>
          <w:spacing w:val="-6"/>
          <w:lang w:val="sk-SK"/>
        </w:rPr>
        <w:t>talianskych prístavoch. Na druhej strane niektoré investície určené na zabezpečenie intermodality so všeobecnými líniami európskej komunikácie, ktoré rozvíjajú prepojenia</w:t>
      </w:r>
      <w:r w:rsidR="008D0EA6" w:rsidRPr="008D0EA6">
        <w:rPr>
          <w:noProof/>
          <w:spacing w:val="-6"/>
          <w:lang w:val="sk-SK"/>
        </w:rPr>
        <w:t xml:space="preserve"> s </w:t>
      </w:r>
      <w:r w:rsidRPr="008D0EA6">
        <w:rPr>
          <w:noProof/>
          <w:spacing w:val="-6"/>
          <w:lang w:val="sk-SK"/>
        </w:rPr>
        <w:t>obchodovaním</w:t>
      </w:r>
      <w:r w:rsidR="008D0EA6" w:rsidRPr="008D0EA6">
        <w:rPr>
          <w:noProof/>
          <w:spacing w:val="-6"/>
          <w:lang w:val="sk-SK"/>
        </w:rPr>
        <w:t xml:space="preserve"> s </w:t>
      </w:r>
      <w:r w:rsidRPr="008D0EA6">
        <w:rPr>
          <w:noProof/>
          <w:spacing w:val="-6"/>
          <w:lang w:val="sk-SK"/>
        </w:rPr>
        <w:t>oceánmi</w:t>
      </w:r>
      <w:r w:rsidR="008D0EA6" w:rsidRPr="008D0EA6">
        <w:rPr>
          <w:noProof/>
          <w:spacing w:val="-6"/>
          <w:lang w:val="sk-SK"/>
        </w:rPr>
        <w:t xml:space="preserve"> a </w:t>
      </w:r>
      <w:r w:rsidRPr="008D0EA6">
        <w:rPr>
          <w:noProof/>
          <w:spacing w:val="-6"/>
          <w:lang w:val="sk-SK"/>
        </w:rPr>
        <w:t>medzi Stredomorím, zvyšujú dynamiku</w:t>
      </w:r>
      <w:r w:rsidR="008D0EA6" w:rsidRPr="008D0EA6">
        <w:rPr>
          <w:noProof/>
          <w:spacing w:val="-6"/>
          <w:lang w:val="sk-SK"/>
        </w:rPr>
        <w:t xml:space="preserve"> a </w:t>
      </w:r>
      <w:r w:rsidRPr="008D0EA6">
        <w:rPr>
          <w:noProof/>
          <w:spacing w:val="-6"/>
          <w:lang w:val="sk-SK"/>
        </w:rPr>
        <w:t>konkurencieschopnosť talianskeho prístavného systému,</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s </w:t>
      </w:r>
      <w:r w:rsidRPr="008D0EA6">
        <w:rPr>
          <w:noProof/>
          <w:spacing w:val="-6"/>
          <w:lang w:val="sk-SK"/>
        </w:rPr>
        <w:t>cieľom znížiť emisie skleníkových plynov. Očakáva sa, že investície spojené</w:t>
      </w:r>
      <w:r w:rsidR="008D0EA6" w:rsidRPr="008D0EA6">
        <w:rPr>
          <w:noProof/>
          <w:spacing w:val="-6"/>
          <w:lang w:val="sk-SK"/>
        </w:rPr>
        <w:t xml:space="preserve"> s </w:t>
      </w:r>
      <w:r w:rsidRPr="008D0EA6">
        <w:rPr>
          <w:noProof/>
          <w:spacing w:val="-6"/>
          <w:lang w:val="sk-SK"/>
        </w:rPr>
        <w:t>touto zložkou podstatne zvýšia objem osobnej</w:t>
      </w:r>
      <w:r w:rsidR="008D0EA6" w:rsidRPr="008D0EA6">
        <w:rPr>
          <w:noProof/>
          <w:spacing w:val="-6"/>
          <w:lang w:val="sk-SK"/>
        </w:rPr>
        <w:t xml:space="preserve"> a </w:t>
      </w:r>
      <w:r w:rsidRPr="008D0EA6">
        <w:rPr>
          <w:noProof/>
          <w:spacing w:val="-6"/>
          <w:lang w:val="sk-SK"/>
        </w:rPr>
        <w:t>nákladnej dopravy</w:t>
      </w:r>
      <w:r w:rsidR="008D0EA6" w:rsidRPr="008D0EA6">
        <w:rPr>
          <w:noProof/>
          <w:spacing w:val="-6"/>
          <w:lang w:val="sk-SK"/>
        </w:rPr>
        <w:t xml:space="preserve"> v </w:t>
      </w:r>
      <w:r w:rsidRPr="008D0EA6">
        <w:rPr>
          <w:noProof/>
          <w:spacing w:val="-6"/>
          <w:lang w:val="sk-SK"/>
        </w:rPr>
        <w:t>talianskych prístavoch, čo bude mať pozitívny vplyv na stimulujúce hospodárske činnosti</w:t>
      </w:r>
      <w:r w:rsidR="008D0EA6" w:rsidRPr="008D0EA6">
        <w:rPr>
          <w:noProof/>
          <w:spacing w:val="-6"/>
          <w:lang w:val="sk-SK"/>
        </w:rPr>
        <w:t xml:space="preserve"> v </w:t>
      </w:r>
      <w:r w:rsidRPr="008D0EA6">
        <w:rPr>
          <w:noProof/>
          <w:spacing w:val="-6"/>
          <w:lang w:val="sk-SK"/>
        </w:rPr>
        <w:t>príslušných oblastiach</w:t>
      </w:r>
      <w:r w:rsidR="008D0EA6" w:rsidRPr="008D0EA6">
        <w:rPr>
          <w:noProof/>
          <w:spacing w:val="-6"/>
          <w:lang w:val="sk-SK"/>
        </w:rPr>
        <w:t xml:space="preserve"> a </w:t>
      </w:r>
      <w:r w:rsidRPr="008D0EA6">
        <w:rPr>
          <w:noProof/>
          <w:spacing w:val="-6"/>
          <w:lang w:val="sk-SK"/>
        </w:rPr>
        <w:t>na národné hospodárstvo ako celok.</w:t>
      </w:r>
    </w:p>
    <w:p w14:paraId="1578B92E" w14:textId="638F229D" w:rsidR="008D0EA6" w:rsidRPr="008D0EA6" w:rsidRDefault="00415B68">
      <w:pPr>
        <w:tabs>
          <w:tab w:val="left" w:pos="1134"/>
        </w:tabs>
        <w:spacing w:before="120" w:after="120"/>
        <w:jc w:val="both"/>
        <w:rPr>
          <w:noProof/>
          <w:spacing w:val="-6"/>
          <w:lang w:val="sk-SK"/>
        </w:rPr>
      </w:pPr>
      <w:r w:rsidRPr="008D0EA6">
        <w:rPr>
          <w:noProof/>
          <w:spacing w:val="-6"/>
          <w:lang w:val="sk-SK"/>
        </w:rPr>
        <w:t>Na druhej strane sa táto zložka týka digitalizácie logistických systémov vrátane letiskových systémov. Očakáva sa, že vďaka inovatívnym technologickým riešeniam sa zvýši konkurencieschopnosť týchto odvetví, aby sa systém stal efektívnejším</w:t>
      </w:r>
      <w:r w:rsidR="008D0EA6" w:rsidRPr="008D0EA6">
        <w:rPr>
          <w:noProof/>
          <w:spacing w:val="-6"/>
          <w:lang w:val="sk-SK"/>
        </w:rPr>
        <w:t xml:space="preserve"> a </w:t>
      </w:r>
      <w:r w:rsidRPr="008D0EA6">
        <w:rPr>
          <w:noProof/>
          <w:spacing w:val="-6"/>
          <w:lang w:val="sk-SK"/>
        </w:rPr>
        <w:t>aby sa znížil ich vplyv na životné prostredie</w:t>
      </w:r>
      <w:r w:rsidR="008D0EA6" w:rsidRPr="008D0EA6">
        <w:rPr>
          <w:noProof/>
          <w:spacing w:val="-6"/>
          <w:lang w:val="sk-SK"/>
        </w:rPr>
        <w:t>.</w:t>
      </w:r>
    </w:p>
    <w:p w14:paraId="052F54BA" w14:textId="6C9FA30C" w:rsidR="00832256" w:rsidRPr="008D0EA6" w:rsidRDefault="00415B68">
      <w:pPr>
        <w:spacing w:before="120" w:after="120"/>
        <w:jc w:val="both"/>
        <w:rPr>
          <w:noProof/>
          <w:spacing w:val="-6"/>
          <w:lang w:val="sk-SK"/>
        </w:rPr>
      </w:pPr>
      <w:r w:rsidRPr="008D0EA6">
        <w:rPr>
          <w:noProof/>
          <w:spacing w:val="-6"/>
          <w:lang w:val="sk-SK"/>
        </w:rPr>
        <w:t>Táto zložka sa týka odporúčania 3 pre danú krajinu</w:t>
      </w:r>
      <w:r w:rsidR="008D0EA6" w:rsidRPr="008D0EA6">
        <w:rPr>
          <w:noProof/>
          <w:spacing w:val="-6"/>
          <w:lang w:val="sk-SK"/>
        </w:rPr>
        <w:t xml:space="preserve"> z </w:t>
      </w:r>
      <w:r w:rsidRPr="008D0EA6">
        <w:rPr>
          <w:noProof/>
          <w:spacing w:val="-6"/>
          <w:lang w:val="sk-SK"/>
        </w:rPr>
        <w:t>roku 2019,</w:t>
      </w:r>
      <w:r w:rsidR="008D0EA6" w:rsidRPr="008D0EA6">
        <w:rPr>
          <w:noProof/>
          <w:spacing w:val="-6"/>
          <w:lang w:val="sk-SK"/>
        </w:rPr>
        <w:t xml:space="preserve"> v </w:t>
      </w:r>
      <w:r w:rsidRPr="008D0EA6">
        <w:rPr>
          <w:noProof/>
          <w:spacing w:val="-6"/>
          <w:lang w:val="sk-SK"/>
        </w:rPr>
        <w:t>ktorom sa Taliansko naliehavo vyzýva, aby „zameralo hospodársku politiku súvisiacu</w:t>
      </w:r>
      <w:r w:rsidR="008D0EA6" w:rsidRPr="008D0EA6">
        <w:rPr>
          <w:noProof/>
          <w:spacing w:val="-6"/>
          <w:lang w:val="sk-SK"/>
        </w:rPr>
        <w:t xml:space="preserve"> s </w:t>
      </w:r>
      <w:r w:rsidRPr="008D0EA6">
        <w:rPr>
          <w:noProof/>
          <w:spacing w:val="-6"/>
          <w:lang w:val="sk-SK"/>
        </w:rPr>
        <w:t>investíciami na kvalitu infraštruktúry“, ako aj odporúčanie 3 pre danú krajinu na rok 2020,</w:t>
      </w:r>
      <w:r w:rsidR="008D0EA6" w:rsidRPr="008D0EA6">
        <w:rPr>
          <w:noProof/>
          <w:spacing w:val="-6"/>
          <w:lang w:val="sk-SK"/>
        </w:rPr>
        <w:t xml:space="preserve"> v </w:t>
      </w:r>
      <w:r w:rsidRPr="008D0EA6">
        <w:rPr>
          <w:noProof/>
          <w:spacing w:val="-6"/>
          <w:lang w:val="sk-SK"/>
        </w:rPr>
        <w:t>ktorom sa odporúča „zamerať investície do zelenej</w:t>
      </w:r>
      <w:r w:rsidR="008D0EA6" w:rsidRPr="008D0EA6">
        <w:rPr>
          <w:noProof/>
          <w:spacing w:val="-6"/>
          <w:lang w:val="sk-SK"/>
        </w:rPr>
        <w:t xml:space="preserve"> a </w:t>
      </w:r>
      <w:r w:rsidRPr="008D0EA6">
        <w:rPr>
          <w:noProof/>
          <w:spacing w:val="-6"/>
          <w:lang w:val="sk-SK"/>
        </w:rPr>
        <w:t>digitálnej transformácie, najmä na čistú</w:t>
      </w:r>
      <w:r w:rsidR="008D0EA6" w:rsidRPr="008D0EA6">
        <w:rPr>
          <w:noProof/>
          <w:spacing w:val="-6"/>
          <w:lang w:val="sk-SK"/>
        </w:rPr>
        <w:t xml:space="preserve"> a </w:t>
      </w:r>
      <w:r w:rsidRPr="008D0EA6">
        <w:rPr>
          <w:noProof/>
          <w:spacing w:val="-6"/>
          <w:lang w:val="sk-SK"/>
        </w:rPr>
        <w:t>efektívnu výrobu</w:t>
      </w:r>
      <w:r w:rsidR="008D0EA6" w:rsidRPr="008D0EA6">
        <w:rPr>
          <w:noProof/>
          <w:spacing w:val="-6"/>
          <w:lang w:val="sk-SK"/>
        </w:rPr>
        <w:t xml:space="preserve"> a </w:t>
      </w:r>
      <w:r w:rsidRPr="008D0EA6">
        <w:rPr>
          <w:noProof/>
          <w:spacing w:val="-6"/>
          <w:lang w:val="sk-SK"/>
        </w:rPr>
        <w:t>využívanie energie, výskum</w:t>
      </w:r>
      <w:r w:rsidR="008D0EA6" w:rsidRPr="008D0EA6">
        <w:rPr>
          <w:noProof/>
          <w:spacing w:val="-6"/>
          <w:lang w:val="sk-SK"/>
        </w:rPr>
        <w:t xml:space="preserve"> a </w:t>
      </w:r>
      <w:r w:rsidRPr="008D0EA6">
        <w:rPr>
          <w:noProof/>
          <w:spacing w:val="-6"/>
          <w:lang w:val="sk-SK"/>
        </w:rPr>
        <w:t>inovácie, udržateľnú verejnú dopravu, odpadové</w:t>
      </w:r>
      <w:r w:rsidR="008D0EA6" w:rsidRPr="008D0EA6">
        <w:rPr>
          <w:noProof/>
          <w:spacing w:val="-6"/>
          <w:lang w:val="sk-SK"/>
        </w:rPr>
        <w:t xml:space="preserve"> a </w:t>
      </w:r>
      <w:r w:rsidRPr="008D0EA6">
        <w:rPr>
          <w:noProof/>
          <w:spacing w:val="-6"/>
          <w:lang w:val="sk-SK"/>
        </w:rPr>
        <w:t>vodné hospodárstvo, ako aj posilnenú digitálnu infraštruktúru na zabezpečenie poskytovania základných služieb“.</w:t>
      </w:r>
    </w:p>
    <w:p w14:paraId="03D21268" w14:textId="57F7ACDB" w:rsidR="00832256" w:rsidRPr="008D0EA6" w:rsidRDefault="00415B68">
      <w:pPr>
        <w:spacing w:before="120"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tomto komponente výrazne nenaruší environmentálne ciele</w:t>
      </w:r>
      <w:r w:rsidR="008D0EA6" w:rsidRPr="008D0EA6">
        <w:rPr>
          <w:noProof/>
          <w:spacing w:val="-6"/>
          <w:lang w:val="sk-SK"/>
        </w:rPr>
        <w:t xml:space="preserve"> v </w:t>
      </w:r>
      <w:r w:rsidRPr="008D0EA6">
        <w:rPr>
          <w:noProof/>
          <w:spacing w:val="-6"/>
          <w:lang w:val="sk-SK"/>
        </w:rPr>
        <w:t>zmysle článku 17 nariadenia Európskeho parlamentu</w:t>
      </w:r>
      <w:r w:rsidR="008D0EA6" w:rsidRPr="008D0EA6">
        <w:rPr>
          <w:noProof/>
          <w:spacing w:val="-6"/>
          <w:lang w:val="sk-SK"/>
        </w:rPr>
        <w:t xml:space="preserve"> a </w:t>
      </w:r>
      <w:r w:rsidRPr="008D0EA6">
        <w:rPr>
          <w:noProof/>
          <w:spacing w:val="-6"/>
          <w:lang w:val="sk-SK"/>
        </w:rPr>
        <w:t>Rady (EÚ) 2020/852 berúc do úvahy opis opatrení</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 so zásadou technického usmernia týkajúceho sa uplatňovania zásady „výrazne nenarušiť“ (DNHS) (2021/C58/01).</w:t>
      </w:r>
    </w:p>
    <w:p w14:paraId="2D18C10D" w14:textId="0178E661"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I.1.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29B2DC14" w14:textId="77777777" w:rsidR="00832256" w:rsidRPr="008D0EA6" w:rsidRDefault="00415B68">
      <w:pPr>
        <w:pStyle w:val="P68B1DB1-Normal2"/>
        <w:spacing w:before="120" w:after="120" w:line="257" w:lineRule="auto"/>
        <w:jc w:val="both"/>
        <w:rPr>
          <w:noProof/>
          <w:spacing w:val="-6"/>
          <w:lang w:val="sk-SK"/>
        </w:rPr>
      </w:pPr>
      <w:r w:rsidRPr="008D0EA6">
        <w:rPr>
          <w:noProof/>
          <w:spacing w:val="-6"/>
          <w:lang w:val="sk-SK"/>
        </w:rPr>
        <w:t>Reforma 1.1 – Zjednodušenie postupov pre proces strategického plánovania</w:t>
      </w:r>
    </w:p>
    <w:p w14:paraId="4DB1A243" w14:textId="25B0B330" w:rsidR="00832256" w:rsidRPr="008D0EA6" w:rsidRDefault="00415B68">
      <w:pPr>
        <w:spacing w:before="120" w:after="120" w:line="257" w:lineRule="auto"/>
        <w:jc w:val="both"/>
        <w:rPr>
          <w:noProof/>
          <w:spacing w:val="-6"/>
          <w:lang w:val="sk-SK"/>
        </w:rPr>
      </w:pPr>
      <w:r w:rsidRPr="008D0EA6">
        <w:rPr>
          <w:noProof/>
          <w:spacing w:val="-6"/>
          <w:lang w:val="sk-SK"/>
        </w:rPr>
        <w:t>Toto opatrenie predpokladá aktualizáciu plánovania prístavov</w:t>
      </w:r>
      <w:r w:rsidR="008D0EA6" w:rsidRPr="008D0EA6">
        <w:rPr>
          <w:noProof/>
          <w:spacing w:val="-6"/>
          <w:lang w:val="sk-SK"/>
        </w:rPr>
        <w:t xml:space="preserve"> s </w:t>
      </w:r>
      <w:r w:rsidRPr="008D0EA6">
        <w:rPr>
          <w:noProof/>
          <w:spacing w:val="-6"/>
          <w:lang w:val="sk-SK"/>
        </w:rPr>
        <w:t>cieľom zabezpečiť strategickú víziu talianskeho prístavného systému. Reforma reguluje minimálne i) rozvojové ciele orgánov prístavného systému; II) určené</w:t>
      </w:r>
      <w:r w:rsidR="008D0EA6" w:rsidRPr="008D0EA6">
        <w:rPr>
          <w:noProof/>
          <w:spacing w:val="-6"/>
          <w:lang w:val="sk-SK"/>
        </w:rPr>
        <w:t xml:space="preserve"> a </w:t>
      </w:r>
      <w:r w:rsidRPr="008D0EA6">
        <w:rPr>
          <w:noProof/>
          <w:spacing w:val="-6"/>
          <w:lang w:val="sk-SK"/>
        </w:rPr>
        <w:t>načrtnuté oblasti určené výlučne pre prístavné</w:t>
      </w:r>
      <w:r w:rsidR="008D0EA6" w:rsidRPr="008D0EA6">
        <w:rPr>
          <w:noProof/>
          <w:spacing w:val="-6"/>
          <w:lang w:val="sk-SK"/>
        </w:rPr>
        <w:t xml:space="preserve"> a </w:t>
      </w:r>
      <w:r w:rsidRPr="008D0EA6">
        <w:rPr>
          <w:noProof/>
          <w:spacing w:val="-6"/>
          <w:lang w:val="sk-SK"/>
        </w:rPr>
        <w:t>zadné prístavné funkcie, iii) krajné infraštruktúrne spojenia ciest</w:t>
      </w:r>
      <w:r w:rsidR="008D0EA6" w:rsidRPr="008D0EA6">
        <w:rPr>
          <w:noProof/>
          <w:spacing w:val="-6"/>
          <w:lang w:val="sk-SK"/>
        </w:rPr>
        <w:t xml:space="preserve"> a </w:t>
      </w:r>
      <w:r w:rsidRPr="008D0EA6">
        <w:rPr>
          <w:noProof/>
          <w:spacing w:val="-6"/>
          <w:lang w:val="sk-SK"/>
        </w:rPr>
        <w:t>železníc</w:t>
      </w:r>
      <w:r w:rsidR="008D0EA6" w:rsidRPr="008D0EA6">
        <w:rPr>
          <w:noProof/>
          <w:spacing w:val="-6"/>
          <w:lang w:val="sk-SK"/>
        </w:rPr>
        <w:t xml:space="preserve"> s </w:t>
      </w:r>
      <w:r w:rsidRPr="008D0EA6">
        <w:rPr>
          <w:noProof/>
          <w:spacing w:val="-6"/>
          <w:lang w:val="sk-SK"/>
        </w:rPr>
        <w:t>prístavmi, iv) kritériá použité pri určovaní obsahu plánovania</w:t>
      </w:r>
      <w:r w:rsidR="008D0EA6" w:rsidRPr="008D0EA6">
        <w:rPr>
          <w:noProof/>
          <w:spacing w:val="-6"/>
          <w:lang w:val="sk-SK"/>
        </w:rPr>
        <w:t xml:space="preserve"> a </w:t>
      </w:r>
      <w:r w:rsidRPr="008D0EA6">
        <w:rPr>
          <w:noProof/>
          <w:spacing w:val="-6"/>
          <w:lang w:val="sk-SK"/>
        </w:rPr>
        <w:t>v) jednoznačne identifikujú usmernenia, pravidlá</w:t>
      </w:r>
      <w:r w:rsidR="008D0EA6" w:rsidRPr="008D0EA6">
        <w:rPr>
          <w:noProof/>
          <w:spacing w:val="-6"/>
          <w:lang w:val="sk-SK"/>
        </w:rPr>
        <w:t xml:space="preserve"> a </w:t>
      </w:r>
      <w:r w:rsidRPr="008D0EA6">
        <w:rPr>
          <w:noProof/>
          <w:spacing w:val="-6"/>
          <w:lang w:val="sk-SK"/>
        </w:rPr>
        <w:t>postupy prípravy regulačných plánov prístavov.</w:t>
      </w:r>
    </w:p>
    <w:p w14:paraId="2E119EEE" w14:textId="77777777" w:rsidR="008D0EA6" w:rsidRPr="008D0EA6" w:rsidRDefault="00415B68">
      <w:pPr>
        <w:pStyle w:val="P68B1DB1-Normal2"/>
        <w:spacing w:before="120" w:after="120" w:line="257" w:lineRule="auto"/>
        <w:jc w:val="both"/>
        <w:rPr>
          <w:noProof/>
          <w:spacing w:val="-6"/>
          <w:lang w:val="sk-SK"/>
        </w:rPr>
      </w:pPr>
      <w:r w:rsidRPr="008D0EA6">
        <w:rPr>
          <w:noProof/>
          <w:spacing w:val="-6"/>
          <w:lang w:val="sk-SK"/>
        </w:rPr>
        <w:t>Reforma 1.2 – Konkurenčné udeľovanie koncesií</w:t>
      </w:r>
      <w:r w:rsidR="008D0EA6" w:rsidRPr="008D0EA6">
        <w:rPr>
          <w:noProof/>
          <w:spacing w:val="-6"/>
          <w:lang w:val="sk-SK"/>
        </w:rPr>
        <w:t xml:space="preserve"> v </w:t>
      </w:r>
      <w:r w:rsidRPr="008D0EA6">
        <w:rPr>
          <w:noProof/>
          <w:spacing w:val="-6"/>
          <w:lang w:val="sk-SK"/>
        </w:rPr>
        <w:t>talianskych prístavoch</w:t>
      </w:r>
    </w:p>
    <w:p w14:paraId="5D2BE6EA" w14:textId="3F1BF1A2" w:rsidR="00832256" w:rsidRPr="008D0EA6" w:rsidRDefault="00415B68">
      <w:pPr>
        <w:spacing w:before="120" w:after="120"/>
        <w:jc w:val="both"/>
        <w:rPr>
          <w:rFonts w:eastAsia="Calibri"/>
          <w:noProof/>
          <w:spacing w:val="-6"/>
          <w:lang w:val="sk-SK"/>
        </w:rPr>
      </w:pPr>
      <w:r w:rsidRPr="008D0EA6">
        <w:rPr>
          <w:noProof/>
          <w:spacing w:val="-6"/>
          <w:lang w:val="sk-SK"/>
        </w:rPr>
        <w:t>Cieľom tohto opatrenia je vymedziť podmienky týkajúce sa trvania koncesie, právomocí orgánov poskytujúcich pomoc</w:t>
      </w:r>
      <w:r w:rsidR="008D0EA6" w:rsidRPr="008D0EA6">
        <w:rPr>
          <w:noProof/>
          <w:spacing w:val="-6"/>
          <w:lang w:val="sk-SK"/>
        </w:rPr>
        <w:t xml:space="preserve"> v </w:t>
      </w:r>
      <w:r w:rsidRPr="008D0EA6">
        <w:rPr>
          <w:noProof/>
          <w:spacing w:val="-6"/>
          <w:lang w:val="sk-SK"/>
        </w:rPr>
        <w:t>oblasti dohľadu</w:t>
      </w:r>
      <w:r w:rsidR="008D0EA6" w:rsidRPr="008D0EA6">
        <w:rPr>
          <w:noProof/>
          <w:spacing w:val="-6"/>
          <w:lang w:val="sk-SK"/>
        </w:rPr>
        <w:t xml:space="preserve"> a </w:t>
      </w:r>
      <w:r w:rsidRPr="008D0EA6">
        <w:rPr>
          <w:noProof/>
          <w:spacing w:val="-6"/>
          <w:lang w:val="sk-SK"/>
        </w:rPr>
        <w:t>kontroly, postupov obnovenia, prevodu zariadení na nového koncesionára po skončení koncesie</w:t>
      </w:r>
      <w:r w:rsidR="008D0EA6" w:rsidRPr="008D0EA6">
        <w:rPr>
          <w:noProof/>
          <w:spacing w:val="-6"/>
          <w:lang w:val="sk-SK"/>
        </w:rPr>
        <w:t xml:space="preserve"> a </w:t>
      </w:r>
      <w:r w:rsidRPr="008D0EA6">
        <w:rPr>
          <w:noProof/>
          <w:spacing w:val="-6"/>
          <w:lang w:val="sk-SK"/>
        </w:rPr>
        <w:t>určenia minimálnych limitov poplatkov účtovaných koncesionárom.</w:t>
      </w:r>
    </w:p>
    <w:p w14:paraId="78467ED7" w14:textId="77777777" w:rsidR="00832256" w:rsidRPr="008D0EA6" w:rsidRDefault="00832256">
      <w:pPr>
        <w:spacing w:before="120" w:after="120"/>
        <w:jc w:val="both"/>
        <w:rPr>
          <w:rFonts w:eastAsia="Calibri"/>
          <w:noProof/>
          <w:spacing w:val="-6"/>
          <w:lang w:val="sk-SK"/>
        </w:rPr>
      </w:pPr>
    </w:p>
    <w:p w14:paraId="3ED11D63" w14:textId="77777777" w:rsidR="008D0EA6" w:rsidRPr="008D0EA6" w:rsidRDefault="00415B68">
      <w:pPr>
        <w:pStyle w:val="P68B1DB1-Normal2"/>
        <w:spacing w:before="120" w:after="120"/>
        <w:jc w:val="both"/>
        <w:rPr>
          <w:noProof/>
          <w:spacing w:val="-6"/>
          <w:lang w:val="sk-SK"/>
        </w:rPr>
      </w:pPr>
      <w:r w:rsidRPr="008D0EA6">
        <w:rPr>
          <w:noProof/>
          <w:spacing w:val="-6"/>
          <w:lang w:val="sk-SK"/>
        </w:rPr>
        <w:t>Reforma 1.3 – Zjednodušenie povolení na postupy udeľovania povolení na žehlenie chladom</w:t>
      </w:r>
      <w:r w:rsidR="008D0EA6" w:rsidRPr="008D0EA6">
        <w:rPr>
          <w:noProof/>
          <w:spacing w:val="-6"/>
          <w:lang w:val="sk-SK"/>
        </w:rPr>
        <w:t xml:space="preserve"> v </w:t>
      </w:r>
      <w:r w:rsidRPr="008D0EA6">
        <w:rPr>
          <w:noProof/>
          <w:spacing w:val="-6"/>
          <w:lang w:val="sk-SK"/>
        </w:rPr>
        <w:t>talianskych prístavoch</w:t>
      </w:r>
    </w:p>
    <w:p w14:paraId="2949BBA8" w14:textId="750AEA72" w:rsidR="00832256" w:rsidRPr="008D0EA6" w:rsidRDefault="00415B68">
      <w:pPr>
        <w:spacing w:before="120" w:after="120"/>
        <w:jc w:val="both"/>
        <w:rPr>
          <w:rFonts w:eastAsia="Calibri"/>
          <w:noProof/>
          <w:spacing w:val="-6"/>
          <w:lang w:val="sk-SK"/>
        </w:rPr>
      </w:pPr>
      <w:r w:rsidRPr="008D0EA6">
        <w:rPr>
          <w:noProof/>
          <w:spacing w:val="-6"/>
          <w:lang w:val="sk-SK"/>
        </w:rPr>
        <w:t>Očakáva sa, že týmto opatrením sa zjednoduší</w:t>
      </w:r>
      <w:r w:rsidR="008D0EA6" w:rsidRPr="008D0EA6">
        <w:rPr>
          <w:noProof/>
          <w:spacing w:val="-6"/>
          <w:lang w:val="sk-SK"/>
        </w:rPr>
        <w:t xml:space="preserve"> a </w:t>
      </w:r>
      <w:r w:rsidRPr="008D0EA6">
        <w:rPr>
          <w:noProof/>
          <w:spacing w:val="-6"/>
          <w:lang w:val="sk-SK"/>
        </w:rPr>
        <w:t>zredukuje postup udeľovania povolení na výstavbu zariadení národnej prenosovej sústavy elektrickej energie na pohon distribučných sústav na dodávku elektrickej energie lodiam (chladenie</w:t>
      </w:r>
      <w:r w:rsidRPr="008D0EA6">
        <w:rPr>
          <w:i/>
          <w:noProof/>
          <w:spacing w:val="-6"/>
          <w:lang w:val="sk-SK"/>
        </w:rPr>
        <w:t>za studena</w:t>
      </w:r>
      <w:r w:rsidRPr="008D0EA6">
        <w:rPr>
          <w:noProof/>
          <w:spacing w:val="-6"/>
          <w:lang w:val="sk-SK"/>
        </w:rPr>
        <w:t>).</w:t>
      </w:r>
    </w:p>
    <w:p w14:paraId="5E540E45" w14:textId="099F48AB" w:rsidR="008D0EA6" w:rsidRPr="008D0EA6" w:rsidRDefault="00415B68">
      <w:pPr>
        <w:spacing w:before="120" w:after="120"/>
        <w:jc w:val="both"/>
        <w:rPr>
          <w:noProof/>
          <w:spacing w:val="-6"/>
          <w:lang w:val="sk-SK"/>
        </w:rPr>
      </w:pPr>
      <w:r w:rsidRPr="008D0EA6">
        <w:rPr>
          <w:noProof/>
          <w:spacing w:val="-6"/>
          <w:lang w:val="sk-SK"/>
        </w:rPr>
        <w:t>Ministerstvo infraštruktúry</w:t>
      </w:r>
      <w:r w:rsidR="008D0EA6" w:rsidRPr="008D0EA6">
        <w:rPr>
          <w:noProof/>
          <w:spacing w:val="-6"/>
          <w:lang w:val="sk-SK"/>
        </w:rPr>
        <w:t xml:space="preserve"> a </w:t>
      </w:r>
      <w:r w:rsidRPr="008D0EA6">
        <w:rPr>
          <w:noProof/>
          <w:spacing w:val="-6"/>
          <w:lang w:val="sk-SK"/>
        </w:rPr>
        <w:t>dopravy predloží návrh na zjednodušenie povoľovacieho procesu. Predovšetkým sa navrhne, aby sa projekty na žehlenie chladu hodnotili územné úrady, ktoré predkladajú správu ministerstvu hospodárskeho rozvoja, ktoré by</w:t>
      </w:r>
      <w:r w:rsidR="008D0EA6" w:rsidRPr="008D0EA6">
        <w:rPr>
          <w:noProof/>
          <w:spacing w:val="-6"/>
          <w:lang w:val="sk-SK"/>
        </w:rPr>
        <w:t xml:space="preserve"> v </w:t>
      </w:r>
      <w:r w:rsidRPr="008D0EA6">
        <w:rPr>
          <w:noProof/>
          <w:spacing w:val="-6"/>
          <w:lang w:val="sk-SK"/>
        </w:rPr>
        <w:t>kratšom čase mohli projekty preštudovať</w:t>
      </w:r>
      <w:r w:rsidR="008D0EA6" w:rsidRPr="008D0EA6">
        <w:rPr>
          <w:noProof/>
          <w:spacing w:val="-6"/>
          <w:lang w:val="sk-SK"/>
        </w:rPr>
        <w:t xml:space="preserve"> a </w:t>
      </w:r>
      <w:r w:rsidRPr="008D0EA6">
        <w:rPr>
          <w:noProof/>
          <w:spacing w:val="-6"/>
          <w:lang w:val="sk-SK"/>
        </w:rPr>
        <w:t>následne ich schváliť. Okrem toho sa predpokladá regulačný zásah</w:t>
      </w:r>
      <w:r w:rsidR="008D0EA6" w:rsidRPr="008D0EA6">
        <w:rPr>
          <w:noProof/>
          <w:spacing w:val="-6"/>
          <w:lang w:val="sk-SK"/>
        </w:rPr>
        <w:t xml:space="preserve"> s </w:t>
      </w:r>
      <w:r w:rsidRPr="008D0EA6">
        <w:rPr>
          <w:noProof/>
          <w:spacing w:val="-6"/>
          <w:lang w:val="sk-SK"/>
        </w:rPr>
        <w:t>cieľom určiť jednotný postup schvaľovania projektov</w:t>
      </w:r>
      <w:r w:rsidR="008D0EA6" w:rsidRPr="008D0EA6">
        <w:rPr>
          <w:noProof/>
          <w:spacing w:val="-6"/>
          <w:lang w:val="sk-SK"/>
        </w:rPr>
        <w:t xml:space="preserve"> s </w:t>
      </w:r>
      <w:r w:rsidRPr="008D0EA6">
        <w:rPr>
          <w:noProof/>
          <w:spacing w:val="-6"/>
          <w:lang w:val="sk-SK"/>
        </w:rPr>
        <w:t>napätím vyšším ako 132 kV</w:t>
      </w:r>
      <w:r w:rsidR="008D0EA6" w:rsidRPr="008D0EA6">
        <w:rPr>
          <w:noProof/>
          <w:spacing w:val="-6"/>
          <w:lang w:val="sk-SK"/>
        </w:rPr>
        <w:t xml:space="preserve"> a </w:t>
      </w:r>
      <w:r w:rsidRPr="008D0EA6">
        <w:rPr>
          <w:noProof/>
          <w:spacing w:val="-6"/>
          <w:lang w:val="sk-SK"/>
        </w:rPr>
        <w:t>zvyšok</w:t>
      </w:r>
      <w:r w:rsidR="008D0EA6" w:rsidRPr="008D0EA6">
        <w:rPr>
          <w:noProof/>
          <w:spacing w:val="-6"/>
          <w:lang w:val="sk-SK"/>
        </w:rPr>
        <w:t xml:space="preserve"> s </w:t>
      </w:r>
      <w:r w:rsidRPr="008D0EA6">
        <w:rPr>
          <w:noProof/>
          <w:spacing w:val="-6"/>
          <w:lang w:val="sk-SK"/>
        </w:rPr>
        <w:t>cieľom využiť synergie procesu</w:t>
      </w:r>
      <w:r w:rsidR="008D0EA6" w:rsidRPr="008D0EA6">
        <w:rPr>
          <w:noProof/>
          <w:spacing w:val="-6"/>
          <w:lang w:val="sk-SK"/>
        </w:rPr>
        <w:t>.</w:t>
      </w:r>
    </w:p>
    <w:p w14:paraId="7AEC6828" w14:textId="5364D534"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Reforma 2.1: Zavedenie centrálneho colného priečinka („Sportello Unico Doganale“)</w:t>
      </w:r>
    </w:p>
    <w:p w14:paraId="5A64BAD2" w14:textId="06461202" w:rsidR="00832256" w:rsidRPr="008D0EA6" w:rsidRDefault="00415B68">
      <w:pPr>
        <w:spacing w:before="120" w:after="120"/>
        <w:jc w:val="both"/>
        <w:rPr>
          <w:noProof/>
          <w:spacing w:val="-6"/>
          <w:lang w:val="sk-SK"/>
        </w:rPr>
      </w:pPr>
      <w:r w:rsidRPr="008D0EA6">
        <w:rPr>
          <w:noProof/>
          <w:spacing w:val="-6"/>
          <w:lang w:val="sk-SK"/>
        </w:rPr>
        <w:t>Cieľom je vytvoriť osobitný portál pre jednotné kontrolné pracovisko, ktorý umožní interoperabilitu</w:t>
      </w:r>
      <w:r w:rsidR="008D0EA6" w:rsidRPr="008D0EA6">
        <w:rPr>
          <w:noProof/>
          <w:spacing w:val="-6"/>
          <w:lang w:val="sk-SK"/>
        </w:rPr>
        <w:t xml:space="preserve"> s </w:t>
      </w:r>
      <w:r w:rsidRPr="008D0EA6">
        <w:rPr>
          <w:noProof/>
          <w:spacing w:val="-6"/>
          <w:lang w:val="sk-SK"/>
        </w:rPr>
        <w:t>vnútroštátnymi databázami</w:t>
      </w:r>
      <w:r w:rsidR="008D0EA6" w:rsidRPr="008D0EA6">
        <w:rPr>
          <w:noProof/>
          <w:spacing w:val="-6"/>
          <w:lang w:val="sk-SK"/>
        </w:rPr>
        <w:t xml:space="preserve"> a </w:t>
      </w:r>
      <w:r w:rsidRPr="008D0EA6">
        <w:rPr>
          <w:noProof/>
          <w:spacing w:val="-6"/>
          <w:lang w:val="sk-SK"/>
        </w:rPr>
        <w:t>koordináciu kontrolných činností colných orgánov.</w:t>
      </w:r>
    </w:p>
    <w:p w14:paraId="579168EA"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2.1: Digitalizácia logistického reťazca</w:t>
      </w:r>
    </w:p>
    <w:p w14:paraId="0072B10E" w14:textId="015085BA" w:rsidR="00832256" w:rsidRPr="008D0EA6" w:rsidRDefault="00415B68">
      <w:pPr>
        <w:spacing w:before="120" w:after="120"/>
        <w:jc w:val="both"/>
        <w:rPr>
          <w:noProof/>
          <w:spacing w:val="-6"/>
          <w:lang w:val="sk-SK"/>
        </w:rPr>
      </w:pPr>
      <w:r w:rsidRPr="008D0EA6">
        <w:rPr>
          <w:noProof/>
          <w:spacing w:val="-6"/>
          <w:lang w:val="sk-SK"/>
        </w:rPr>
        <w:t>Očakáva sa, že tieto investície zvýšia konkurencieschopnosť vnútroštátnej logistiky vytvorením interoperabilného digitálneho systému medzi verejnými</w:t>
      </w:r>
      <w:r w:rsidR="008D0EA6" w:rsidRPr="008D0EA6">
        <w:rPr>
          <w:noProof/>
          <w:spacing w:val="-6"/>
          <w:lang w:val="sk-SK"/>
        </w:rPr>
        <w:t xml:space="preserve"> a </w:t>
      </w:r>
      <w:r w:rsidRPr="008D0EA6">
        <w:rPr>
          <w:noProof/>
          <w:spacing w:val="-6"/>
          <w:lang w:val="sk-SK"/>
        </w:rPr>
        <w:t>súkromnými subjektmi</w:t>
      </w:r>
      <w:r w:rsidR="008D0EA6" w:rsidRPr="008D0EA6">
        <w:rPr>
          <w:noProof/>
          <w:spacing w:val="-6"/>
          <w:lang w:val="sk-SK"/>
        </w:rPr>
        <w:t xml:space="preserve"> v </w:t>
      </w:r>
      <w:r w:rsidRPr="008D0EA6">
        <w:rPr>
          <w:noProof/>
          <w:spacing w:val="-6"/>
          <w:lang w:val="sk-SK"/>
        </w:rPr>
        <w:t>oblasti nákladnej</w:t>
      </w:r>
      <w:r w:rsidR="008D0EA6" w:rsidRPr="008D0EA6">
        <w:rPr>
          <w:noProof/>
          <w:spacing w:val="-6"/>
          <w:lang w:val="sk-SK"/>
        </w:rPr>
        <w:t xml:space="preserve"> a </w:t>
      </w:r>
      <w:r w:rsidRPr="008D0EA6">
        <w:rPr>
          <w:noProof/>
          <w:spacing w:val="-6"/>
          <w:lang w:val="sk-SK"/>
        </w:rPr>
        <w:t>logistickej dopravy, ktorý zjednoduší postupy, procesy</w:t>
      </w:r>
      <w:r w:rsidR="008D0EA6" w:rsidRPr="008D0EA6">
        <w:rPr>
          <w:noProof/>
          <w:spacing w:val="-6"/>
          <w:lang w:val="sk-SK"/>
        </w:rPr>
        <w:t xml:space="preserve"> a </w:t>
      </w:r>
      <w:r w:rsidRPr="008D0EA6">
        <w:rPr>
          <w:noProof/>
          <w:spacing w:val="-6"/>
          <w:lang w:val="sk-SK"/>
        </w:rPr>
        <w:t>kontroly zameraním sa na dematerializáciu dokumentov</w:t>
      </w:r>
      <w:r w:rsidR="008D0EA6" w:rsidRPr="008D0EA6">
        <w:rPr>
          <w:noProof/>
          <w:spacing w:val="-6"/>
          <w:lang w:val="sk-SK"/>
        </w:rPr>
        <w:t xml:space="preserve"> a </w:t>
      </w:r>
      <w:r w:rsidRPr="008D0EA6">
        <w:rPr>
          <w:noProof/>
          <w:spacing w:val="-6"/>
          <w:lang w:val="sk-SK"/>
        </w:rPr>
        <w:t>výmenu údajov</w:t>
      </w:r>
      <w:r w:rsidR="008D0EA6" w:rsidRPr="008D0EA6">
        <w:rPr>
          <w:noProof/>
          <w:spacing w:val="-6"/>
          <w:lang w:val="sk-SK"/>
        </w:rPr>
        <w:t xml:space="preserve"> a </w:t>
      </w:r>
      <w:r w:rsidRPr="008D0EA6">
        <w:rPr>
          <w:noProof/>
          <w:spacing w:val="-6"/>
          <w:lang w:val="sk-SK"/>
        </w:rPr>
        <w:t>informácií.</w:t>
      </w:r>
    </w:p>
    <w:p w14:paraId="655FE088" w14:textId="77777777"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2.2: Digitalizácia manažmentu letovej prevádzky</w:t>
      </w:r>
    </w:p>
    <w:p w14:paraId="76E8433B" w14:textId="32FC1E10" w:rsidR="008D0EA6" w:rsidRPr="008D0EA6" w:rsidRDefault="00415B68">
      <w:pPr>
        <w:spacing w:before="120" w:after="120"/>
        <w:jc w:val="both"/>
        <w:rPr>
          <w:noProof/>
          <w:spacing w:val="-6"/>
          <w:lang w:val="sk-SK"/>
        </w:rPr>
      </w:pPr>
      <w:r w:rsidRPr="008D0EA6">
        <w:rPr>
          <w:noProof/>
          <w:spacing w:val="-6"/>
          <w:lang w:val="sk-SK"/>
        </w:rPr>
        <w:t>Cieľom tejto investície je digitálna modernizácia odvetvia, ktorá zahŕňa vývoj nových nástrojov digitalizácie leteckých informácií, ako aj zavedenie platforiem</w:t>
      </w:r>
      <w:r w:rsidR="008D0EA6" w:rsidRPr="008D0EA6">
        <w:rPr>
          <w:noProof/>
          <w:spacing w:val="-6"/>
          <w:lang w:val="sk-SK"/>
        </w:rPr>
        <w:t xml:space="preserve"> a </w:t>
      </w:r>
      <w:r w:rsidRPr="008D0EA6">
        <w:rPr>
          <w:noProof/>
          <w:spacing w:val="-6"/>
          <w:lang w:val="sk-SK"/>
        </w:rPr>
        <w:t>služieb bezpilotných lietadiel</w:t>
      </w:r>
      <w:r w:rsidR="008D0EA6" w:rsidRPr="008D0EA6">
        <w:rPr>
          <w:noProof/>
          <w:spacing w:val="-6"/>
          <w:lang w:val="sk-SK"/>
        </w:rPr>
        <w:t>.</w:t>
      </w:r>
    </w:p>
    <w:p w14:paraId="65F62D08" w14:textId="5F19ACE7" w:rsidR="00832256" w:rsidRPr="008D0EA6" w:rsidRDefault="00415B68">
      <w:pPr>
        <w:spacing w:before="120" w:after="120"/>
        <w:jc w:val="both"/>
        <w:rPr>
          <w:rFonts w:eastAsia="Calibri"/>
          <w:noProof/>
          <w:spacing w:val="-6"/>
          <w:lang w:val="sk-SK"/>
        </w:rPr>
      </w:pPr>
      <w:r w:rsidRPr="008D0EA6">
        <w:rPr>
          <w:noProof/>
          <w:spacing w:val="-6"/>
          <w:lang w:val="sk-SK"/>
        </w:rPr>
        <w:t>Projekty zahŕňajú vývoj</w:t>
      </w:r>
      <w:r w:rsidR="008D0EA6" w:rsidRPr="008D0EA6">
        <w:rPr>
          <w:noProof/>
          <w:spacing w:val="-6"/>
          <w:lang w:val="sk-SK"/>
        </w:rPr>
        <w:t xml:space="preserve"> a </w:t>
      </w:r>
      <w:r w:rsidRPr="008D0EA6">
        <w:rPr>
          <w:noProof/>
          <w:spacing w:val="-6"/>
          <w:lang w:val="sk-SK"/>
        </w:rPr>
        <w:t>prepojenie systému riadenia bezpilotnej dopravy (UTMS), digitalizáciu leteckých informácií</w:t>
      </w:r>
      <w:r w:rsidR="008D0EA6" w:rsidRPr="008D0EA6">
        <w:rPr>
          <w:noProof/>
          <w:spacing w:val="-6"/>
          <w:lang w:val="sk-SK"/>
        </w:rPr>
        <w:t xml:space="preserve"> a </w:t>
      </w:r>
      <w:r w:rsidRPr="008D0EA6">
        <w:rPr>
          <w:noProof/>
          <w:spacing w:val="-6"/>
          <w:lang w:val="sk-SK"/>
        </w:rPr>
        <w:t>vymedzenie nového modelu údržby.</w:t>
      </w:r>
    </w:p>
    <w:p w14:paraId="236DEF13" w14:textId="77777777" w:rsidR="008D0EA6" w:rsidRPr="008D0EA6" w:rsidRDefault="00415B68">
      <w:pPr>
        <w:pStyle w:val="paragraph"/>
        <w:spacing w:before="0" w:beforeAutospacing="0" w:after="0" w:afterAutospacing="0"/>
        <w:jc w:val="both"/>
        <w:textAlignment w:val="baseline"/>
        <w:rPr>
          <w:rStyle w:val="eop"/>
          <w:noProof/>
          <w:spacing w:val="-6"/>
          <w:lang w:val="sk-SK"/>
        </w:rPr>
      </w:pPr>
      <w:r w:rsidRPr="008D0EA6">
        <w:rPr>
          <w:rStyle w:val="normaltextrun"/>
          <w:b/>
          <w:noProof/>
          <w:spacing w:val="-6"/>
          <w:lang w:val="sk-SK"/>
        </w:rPr>
        <w:t>Investície 2.3: Žehlenie za studena</w:t>
      </w:r>
    </w:p>
    <w:p w14:paraId="01BB2196" w14:textId="50428826" w:rsidR="008D0EA6" w:rsidRPr="008D0EA6" w:rsidRDefault="00415B68">
      <w:pPr>
        <w:pStyle w:val="paragraph"/>
        <w:spacing w:before="0" w:beforeAutospacing="0" w:after="0" w:afterAutospacing="0"/>
        <w:jc w:val="both"/>
        <w:textAlignment w:val="baseline"/>
        <w:rPr>
          <w:rStyle w:val="normaltextrun"/>
          <w:noProof/>
          <w:spacing w:val="-6"/>
          <w:lang w:val="sk-SK"/>
        </w:rPr>
      </w:pPr>
      <w:r w:rsidRPr="008D0EA6">
        <w:rPr>
          <w:rStyle w:val="normaltextrun"/>
          <w:noProof/>
          <w:spacing w:val="-6"/>
          <w:lang w:val="sk-SK"/>
        </w:rPr>
        <w:t>Táto investícia pozostáva</w:t>
      </w:r>
      <w:r w:rsidR="008D0EA6" w:rsidRPr="008D0EA6">
        <w:rPr>
          <w:rStyle w:val="normaltextrun"/>
          <w:noProof/>
          <w:spacing w:val="-6"/>
          <w:lang w:val="sk-SK"/>
        </w:rPr>
        <w:t xml:space="preserve"> z </w:t>
      </w:r>
      <w:r w:rsidRPr="008D0EA6">
        <w:rPr>
          <w:rStyle w:val="normaltextrun"/>
          <w:noProof/>
          <w:spacing w:val="-6"/>
          <w:lang w:val="sk-SK"/>
        </w:rPr>
        <w:t>realizácie siete na dodávku elektrickej energie</w:t>
      </w:r>
      <w:r w:rsidR="008D0EA6" w:rsidRPr="008D0EA6">
        <w:rPr>
          <w:rStyle w:val="normaltextrun"/>
          <w:noProof/>
          <w:spacing w:val="-6"/>
          <w:lang w:val="sk-SK"/>
        </w:rPr>
        <w:t xml:space="preserve"> v </w:t>
      </w:r>
      <w:r w:rsidRPr="008D0EA6">
        <w:rPr>
          <w:rStyle w:val="normaltextrun"/>
          <w:noProof/>
          <w:spacing w:val="-6"/>
          <w:lang w:val="sk-SK"/>
        </w:rPr>
        <w:t>oblasti prístavu (doky)</w:t>
      </w:r>
      <w:r w:rsidR="008D0EA6" w:rsidRPr="008D0EA6">
        <w:rPr>
          <w:rStyle w:val="normaltextrun"/>
          <w:noProof/>
          <w:spacing w:val="-6"/>
          <w:lang w:val="sk-SK"/>
        </w:rPr>
        <w:t xml:space="preserve"> a </w:t>
      </w:r>
      <w:r w:rsidRPr="008D0EA6">
        <w:rPr>
          <w:rStyle w:val="normaltextrun"/>
          <w:noProof/>
          <w:spacing w:val="-6"/>
          <w:lang w:val="sk-SK"/>
        </w:rPr>
        <w:t>súvisiacej infraštruktúry na pripojenie</w:t>
      </w:r>
      <w:r w:rsidR="008D0EA6" w:rsidRPr="008D0EA6">
        <w:rPr>
          <w:rStyle w:val="normaltextrun"/>
          <w:noProof/>
          <w:spacing w:val="-6"/>
          <w:lang w:val="sk-SK"/>
        </w:rPr>
        <w:t xml:space="preserve"> k </w:t>
      </w:r>
      <w:r w:rsidRPr="008D0EA6">
        <w:rPr>
          <w:rStyle w:val="normaltextrun"/>
          <w:noProof/>
          <w:spacing w:val="-6"/>
          <w:lang w:val="sk-SK"/>
        </w:rPr>
        <w:t>vnútroštátnej prenosovej sústave.</w:t>
      </w:r>
      <w:r w:rsidR="008D0EA6" w:rsidRPr="008D0EA6">
        <w:rPr>
          <w:rStyle w:val="normaltextrun"/>
          <w:noProof/>
          <w:spacing w:val="-6"/>
          <w:lang w:val="sk-SK"/>
        </w:rPr>
        <w:t xml:space="preserve"> V </w:t>
      </w:r>
      <w:r w:rsidRPr="008D0EA6">
        <w:rPr>
          <w:rStyle w:val="normaltextrun"/>
          <w:noProof/>
          <w:spacing w:val="-6"/>
          <w:lang w:val="sk-SK"/>
        </w:rPr>
        <w:t>súlade</w:t>
      </w:r>
      <w:r w:rsidR="008D0EA6" w:rsidRPr="008D0EA6">
        <w:rPr>
          <w:rStyle w:val="normaltextrun"/>
          <w:noProof/>
          <w:spacing w:val="-6"/>
          <w:lang w:val="sk-SK"/>
        </w:rPr>
        <w:t xml:space="preserve"> s </w:t>
      </w:r>
      <w:r w:rsidRPr="008D0EA6">
        <w:rPr>
          <w:rStyle w:val="normaltextrun"/>
          <w:noProof/>
          <w:spacing w:val="-6"/>
          <w:lang w:val="sk-SK"/>
        </w:rPr>
        <w:t>nariadením</w:t>
      </w:r>
      <w:r w:rsidR="008D0EA6" w:rsidRPr="008D0EA6">
        <w:rPr>
          <w:rStyle w:val="normaltextrun"/>
          <w:noProof/>
          <w:spacing w:val="-6"/>
          <w:lang w:val="sk-SK"/>
        </w:rPr>
        <w:t xml:space="preserve"> o </w:t>
      </w:r>
      <w:r w:rsidRPr="008D0EA6">
        <w:rPr>
          <w:rStyle w:val="normaltextrun"/>
          <w:noProof/>
          <w:spacing w:val="-6"/>
          <w:lang w:val="sk-SK"/>
        </w:rPr>
        <w:t>infraštruktúre pre alternatívne palivá musí pobrežné zásobovanie elektrickou energiou umožňovať aj nabíjanie elektrických plavidiel</w:t>
      </w:r>
      <w:r w:rsidR="008D0EA6" w:rsidRPr="008D0EA6">
        <w:rPr>
          <w:rStyle w:val="normaltextrun"/>
          <w:noProof/>
          <w:spacing w:val="-6"/>
          <w:lang w:val="sk-SK"/>
        </w:rPr>
        <w:t>.</w:t>
      </w:r>
    </w:p>
    <w:p w14:paraId="768A5295" w14:textId="4768275E" w:rsidR="00832256" w:rsidRPr="008D0EA6" w:rsidRDefault="00832256">
      <w:pPr>
        <w:pStyle w:val="paragraph"/>
        <w:spacing w:before="0" w:beforeAutospacing="0" w:after="0" w:afterAutospacing="0"/>
        <w:jc w:val="both"/>
        <w:textAlignment w:val="baseline"/>
        <w:rPr>
          <w:rFonts w:ascii="Segoe UI" w:hAnsi="Segoe UI" w:cs="Segoe UI"/>
          <w:noProof/>
          <w:spacing w:val="-6"/>
          <w:sz w:val="18"/>
          <w:lang w:val="sk-SK"/>
        </w:rPr>
      </w:pPr>
    </w:p>
    <w:p w14:paraId="7EEBD80B" w14:textId="5A42C7B8"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I.2.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38CC180E" w14:textId="77777777" w:rsidR="00832256" w:rsidRPr="008D0EA6" w:rsidRDefault="00832256">
      <w:pPr>
        <w:spacing w:before="120" w:after="120"/>
        <w:ind w:left="709"/>
        <w:jc w:val="both"/>
        <w:rPr>
          <w:noProof/>
          <w:spacing w:val="-6"/>
          <w:lang w:val="sk-SK"/>
        </w:rPr>
        <w:sectPr w:rsidR="00832256" w:rsidRPr="008D0EA6" w:rsidSect="000D3774">
          <w:headerReference w:type="even" r:id="rId206"/>
          <w:headerReference w:type="default" r:id="rId207"/>
          <w:footerReference w:type="even" r:id="rId208"/>
          <w:footerReference w:type="default" r:id="rId209"/>
          <w:headerReference w:type="first" r:id="rId210"/>
          <w:footerReference w:type="first" r:id="rId211"/>
          <w:pgSz w:w="11907" w:h="16839"/>
          <w:pgMar w:top="1134" w:right="1134" w:bottom="1134" w:left="1134" w:header="567" w:footer="567" w:gutter="0"/>
          <w:cols w:space="720"/>
          <w:docGrid w:linePitch="360"/>
        </w:sectPr>
      </w:pPr>
    </w:p>
    <w:tbl>
      <w:tblPr>
        <w:tblW w:w="5451" w:type="pct"/>
        <w:jc w:val="center"/>
        <w:tblLook w:val="04A0" w:firstRow="1" w:lastRow="0" w:firstColumn="1" w:lastColumn="0" w:noHBand="0" w:noVBand="1"/>
      </w:tblPr>
      <w:tblGrid>
        <w:gridCol w:w="1130"/>
        <w:gridCol w:w="1560"/>
        <w:gridCol w:w="1066"/>
        <w:gridCol w:w="1627"/>
        <w:gridCol w:w="1777"/>
        <w:gridCol w:w="1222"/>
        <w:gridCol w:w="1222"/>
        <w:gridCol w:w="1222"/>
        <w:gridCol w:w="1101"/>
        <w:gridCol w:w="666"/>
        <w:gridCol w:w="4231"/>
      </w:tblGrid>
      <w:tr w:rsidR="00832256" w:rsidRPr="008D0EA6" w14:paraId="051DC265" w14:textId="77777777">
        <w:trPr>
          <w:trHeight w:val="927"/>
          <w:tblHeade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3A6E2"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E5DEC1"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9F63DD"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627" w:type="dxa"/>
            <w:vMerge w:val="restart"/>
            <w:tcBorders>
              <w:top w:val="single" w:sz="4" w:space="0" w:color="auto"/>
              <w:left w:val="nil"/>
              <w:bottom w:val="single" w:sz="4" w:space="0" w:color="auto"/>
              <w:right w:val="single" w:sz="4" w:space="0" w:color="auto"/>
            </w:tcBorders>
            <w:shd w:val="clear" w:color="auto" w:fill="BDD7EE"/>
            <w:vAlign w:val="center"/>
            <w:hideMark/>
          </w:tcPr>
          <w:p w14:paraId="2AC6CF48"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AC743"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2900" w:type="dxa"/>
            <w:gridSpan w:val="3"/>
            <w:tcBorders>
              <w:top w:val="single" w:sz="4" w:space="0" w:color="auto"/>
              <w:left w:val="nil"/>
              <w:bottom w:val="single" w:sz="4" w:space="0" w:color="auto"/>
              <w:right w:val="single" w:sz="4" w:space="0" w:color="auto"/>
            </w:tcBorders>
            <w:shd w:val="clear" w:color="auto" w:fill="BDD7EE"/>
            <w:vAlign w:val="center"/>
            <w:hideMark/>
          </w:tcPr>
          <w:p w14:paraId="408B2178"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582" w:type="dxa"/>
            <w:gridSpan w:val="2"/>
            <w:tcBorders>
              <w:top w:val="single" w:sz="4" w:space="0" w:color="auto"/>
              <w:left w:val="nil"/>
              <w:bottom w:val="single" w:sz="4" w:space="0" w:color="auto"/>
              <w:right w:val="single" w:sz="4" w:space="0" w:color="auto"/>
            </w:tcBorders>
            <w:shd w:val="clear" w:color="auto" w:fill="BDD7EE"/>
            <w:vAlign w:val="center"/>
            <w:hideMark/>
          </w:tcPr>
          <w:p w14:paraId="348FC10D"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42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EDDC01" w14:textId="5F17C52B"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50165DAE" w14:textId="77777777">
        <w:trPr>
          <w:trHeight w:val="101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1B760B9" w14:textId="77777777" w:rsidR="00832256" w:rsidRPr="008D0EA6" w:rsidRDefault="00832256">
            <w:pPr>
              <w:jc w:val="center"/>
              <w:rPr>
                <w:rFonts w:ascii="Arial Narrow" w:hAnsi="Arial Narrow"/>
                <w:b/>
                <w:noProof/>
                <w:spacing w:val="-6"/>
                <w:sz w:val="20"/>
                <w:lang w:val="sk-SK"/>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30696B6" w14:textId="77777777" w:rsidR="00832256" w:rsidRPr="008D0EA6" w:rsidRDefault="00832256">
            <w:pPr>
              <w:jc w:val="center"/>
              <w:rPr>
                <w:rFonts w:ascii="Arial Narrow" w:hAnsi="Arial Narrow"/>
                <w:b/>
                <w:noProof/>
                <w:spacing w:val="-6"/>
                <w:sz w:val="20"/>
                <w:lang w:val="sk-SK"/>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ED0A779" w14:textId="77777777" w:rsidR="00832256" w:rsidRPr="008D0EA6" w:rsidRDefault="00832256">
            <w:pPr>
              <w:jc w:val="center"/>
              <w:rPr>
                <w:rFonts w:ascii="Arial Narrow" w:hAnsi="Arial Narrow"/>
                <w:b/>
                <w:noProof/>
                <w:spacing w:val="-6"/>
                <w:sz w:val="20"/>
                <w:lang w:val="sk-SK"/>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65B5A140" w14:textId="77777777" w:rsidR="00832256" w:rsidRPr="008D0EA6" w:rsidRDefault="00832256">
            <w:pPr>
              <w:jc w:val="center"/>
              <w:rPr>
                <w:rFonts w:ascii="Arial Narrow" w:hAnsi="Arial Narrow"/>
                <w:b/>
                <w:noProof/>
                <w:spacing w:val="-6"/>
                <w:sz w:val="20"/>
                <w:lang w:val="sk-SK"/>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3F7FB5B" w14:textId="77777777" w:rsidR="00832256" w:rsidRPr="008D0EA6" w:rsidRDefault="00832256">
            <w:pPr>
              <w:jc w:val="center"/>
              <w:rPr>
                <w:rFonts w:ascii="Arial Narrow" w:hAnsi="Arial Narrow"/>
                <w:b/>
                <w:noProof/>
                <w:spacing w:val="-6"/>
                <w:sz w:val="20"/>
                <w:lang w:val="sk-SK"/>
              </w:rPr>
            </w:pPr>
          </w:p>
        </w:tc>
        <w:tc>
          <w:tcPr>
            <w:tcW w:w="9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728323"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096" w:type="dxa"/>
            <w:tcBorders>
              <w:top w:val="single" w:sz="4" w:space="0" w:color="auto"/>
              <w:left w:val="nil"/>
              <w:bottom w:val="single" w:sz="4" w:space="0" w:color="auto"/>
              <w:right w:val="single" w:sz="4" w:space="0" w:color="auto"/>
            </w:tcBorders>
            <w:shd w:val="clear" w:color="auto" w:fill="BDD7EE"/>
            <w:vAlign w:val="center"/>
            <w:hideMark/>
          </w:tcPr>
          <w:p w14:paraId="531DAE94"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878" w:type="dxa"/>
            <w:tcBorders>
              <w:top w:val="single" w:sz="4" w:space="0" w:color="auto"/>
              <w:left w:val="nil"/>
              <w:bottom w:val="single" w:sz="4" w:space="0" w:color="auto"/>
              <w:right w:val="single" w:sz="4" w:space="0" w:color="auto"/>
            </w:tcBorders>
            <w:shd w:val="clear" w:color="auto" w:fill="BDD7EE"/>
            <w:vAlign w:val="center"/>
            <w:hideMark/>
          </w:tcPr>
          <w:p w14:paraId="34BF4DF1"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16" w:type="dxa"/>
            <w:tcBorders>
              <w:top w:val="single" w:sz="4" w:space="0" w:color="auto"/>
              <w:left w:val="nil"/>
              <w:bottom w:val="single" w:sz="4" w:space="0" w:color="auto"/>
              <w:right w:val="single" w:sz="4" w:space="0" w:color="auto"/>
            </w:tcBorders>
            <w:shd w:val="clear" w:color="auto" w:fill="BDD7EE"/>
            <w:vAlign w:val="center"/>
            <w:hideMark/>
          </w:tcPr>
          <w:p w14:paraId="2A1DD8CA"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561286BD" w14:textId="77777777" w:rsidR="00832256" w:rsidRPr="008D0EA6" w:rsidRDefault="00415B68">
            <w:pPr>
              <w:pStyle w:val="P68B1DB1-Normal9"/>
              <w:jc w:val="center"/>
              <w:rPr>
                <w:noProof/>
                <w:spacing w:val="-6"/>
                <w:lang w:val="sk-SK"/>
              </w:rPr>
            </w:pPr>
            <w:r w:rsidRPr="008D0EA6">
              <w:rPr>
                <w:noProof/>
                <w:spacing w:val="-6"/>
                <w:lang w:val="sk-SK"/>
              </w:rPr>
              <w:t>Rok</w:t>
            </w:r>
          </w:p>
        </w:tc>
        <w:tc>
          <w:tcPr>
            <w:tcW w:w="4231" w:type="dxa"/>
            <w:vMerge/>
            <w:tcBorders>
              <w:top w:val="single" w:sz="4" w:space="0" w:color="auto"/>
              <w:bottom w:val="single" w:sz="4" w:space="0" w:color="auto"/>
              <w:right w:val="single" w:sz="4" w:space="0" w:color="auto"/>
            </w:tcBorders>
            <w:vAlign w:val="center"/>
            <w:hideMark/>
          </w:tcPr>
          <w:p w14:paraId="1FC7D3D5" w14:textId="77777777" w:rsidR="00832256" w:rsidRPr="008D0EA6" w:rsidRDefault="00832256">
            <w:pPr>
              <w:rPr>
                <w:rFonts w:ascii="Arial Narrow" w:hAnsi="Arial Narrow"/>
                <w:b/>
                <w:noProof/>
                <w:spacing w:val="-6"/>
                <w:sz w:val="20"/>
                <w:lang w:val="sk-SK"/>
              </w:rPr>
            </w:pPr>
          </w:p>
        </w:tc>
      </w:tr>
      <w:tr w:rsidR="00832256" w:rsidRPr="008D0EA6" w14:paraId="277A0711"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514CB1C" w14:textId="77777777" w:rsidR="00832256" w:rsidRPr="008D0EA6" w:rsidRDefault="00415B68">
            <w:pPr>
              <w:pStyle w:val="P68B1DB1-Normal11"/>
              <w:jc w:val="center"/>
              <w:rPr>
                <w:noProof/>
                <w:spacing w:val="-6"/>
                <w:lang w:val="sk-SK"/>
              </w:rPr>
            </w:pPr>
            <w:r w:rsidRPr="008D0EA6">
              <w:rPr>
                <w:noProof/>
                <w:spacing w:val="-6"/>
                <w:lang w:val="sk-SK"/>
              </w:rPr>
              <w:t>M3C2 – 1</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D7C515C" w14:textId="3EB75752" w:rsidR="00832256" w:rsidRPr="008D0EA6" w:rsidRDefault="00415B68">
            <w:pPr>
              <w:pStyle w:val="P68B1DB1-Normal11"/>
              <w:spacing w:line="257" w:lineRule="auto"/>
              <w:jc w:val="center"/>
              <w:rPr>
                <w:noProof/>
                <w:spacing w:val="-6"/>
                <w:lang w:val="sk-SK"/>
              </w:rPr>
            </w:pPr>
            <w:r w:rsidRPr="008D0EA6">
              <w:rPr>
                <w:noProof/>
                <w:spacing w:val="-6"/>
                <w:lang w:val="sk-SK"/>
              </w:rPr>
              <w:t>Reforma 1.1 – Zjednodušenie postupov pre proces strategického plánovania</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6549FAD4"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622890FF" w14:textId="77777777" w:rsidR="00832256" w:rsidRPr="008D0EA6" w:rsidRDefault="00415B68">
            <w:pPr>
              <w:pStyle w:val="P68B1DB1-Normal11"/>
              <w:jc w:val="center"/>
              <w:rPr>
                <w:noProof/>
                <w:spacing w:val="-6"/>
                <w:lang w:val="sk-SK"/>
              </w:rPr>
            </w:pPr>
            <w:r w:rsidRPr="008D0EA6">
              <w:rPr>
                <w:noProof/>
                <w:spacing w:val="-6"/>
                <w:lang w:val="sk-SK"/>
              </w:rPr>
              <w:t>Nadobudnutie účinnosti legislatívnych úprav súvisiacich so zjednodušením postupov pre proces strategického plánovania</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494F7BC0" w14:textId="5862B94E" w:rsidR="00832256" w:rsidRPr="008D0EA6" w:rsidRDefault="00415B68">
            <w:pPr>
              <w:pStyle w:val="P68B1DB1-Normal11"/>
              <w:jc w:val="center"/>
              <w:rPr>
                <w:noProof/>
                <w:spacing w:val="-6"/>
                <w:lang w:val="sk-SK"/>
              </w:rPr>
            </w:pPr>
            <w:r w:rsidRPr="008D0EA6">
              <w:rPr>
                <w:noProof/>
                <w:spacing w:val="-6"/>
                <w:lang w:val="sk-SK"/>
              </w:rPr>
              <w:t>Ustanovenie</w:t>
            </w:r>
            <w:r w:rsidR="008D0EA6" w:rsidRPr="008D0EA6">
              <w:rPr>
                <w:noProof/>
                <w:spacing w:val="-6"/>
                <w:lang w:val="sk-SK"/>
              </w:rPr>
              <w:t xml:space="preserve"> v </w:t>
            </w:r>
            <w:r w:rsidRPr="008D0EA6">
              <w:rPr>
                <w:noProof/>
                <w:spacing w:val="-6"/>
                <w:lang w:val="sk-SK"/>
              </w:rPr>
              <w:t>právnom akte(-och)</w:t>
            </w:r>
            <w:r w:rsidR="008D0EA6" w:rsidRPr="008D0EA6">
              <w:rPr>
                <w:noProof/>
                <w:spacing w:val="-6"/>
                <w:lang w:val="sk-SK"/>
              </w:rPr>
              <w:t xml:space="preserve"> o </w:t>
            </w:r>
            <w:r w:rsidRPr="008D0EA6">
              <w:rPr>
                <w:noProof/>
                <w:spacing w:val="-6"/>
                <w:lang w:val="sk-SK"/>
              </w:rPr>
              <w:t>nadobudnutí účinnosti legislatívnych zmien súvisiacich so zjednodušením postupov pre proces strategického plánovania</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94B4AE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96" w:type="dxa"/>
            <w:tcBorders>
              <w:top w:val="nil"/>
              <w:left w:val="nil"/>
              <w:bottom w:val="single" w:sz="4" w:space="0" w:color="auto"/>
              <w:right w:val="single" w:sz="4" w:space="0" w:color="auto"/>
            </w:tcBorders>
            <w:shd w:val="clear" w:color="auto" w:fill="C6EFCE"/>
            <w:noWrap/>
            <w:vAlign w:val="center"/>
          </w:tcPr>
          <w:p w14:paraId="2885EED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878" w:type="dxa"/>
            <w:tcBorders>
              <w:top w:val="nil"/>
              <w:left w:val="nil"/>
              <w:bottom w:val="single" w:sz="4" w:space="0" w:color="auto"/>
              <w:right w:val="single" w:sz="4" w:space="0" w:color="auto"/>
            </w:tcBorders>
            <w:shd w:val="clear" w:color="auto" w:fill="C6EFCE"/>
            <w:noWrap/>
            <w:vAlign w:val="center"/>
          </w:tcPr>
          <w:p w14:paraId="352977C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16" w:type="dxa"/>
            <w:tcBorders>
              <w:top w:val="nil"/>
              <w:left w:val="nil"/>
              <w:bottom w:val="single" w:sz="4" w:space="0" w:color="auto"/>
              <w:right w:val="single" w:sz="4" w:space="0" w:color="auto"/>
            </w:tcBorders>
            <w:shd w:val="clear" w:color="auto" w:fill="C6EFCE"/>
            <w:noWrap/>
            <w:vAlign w:val="center"/>
          </w:tcPr>
          <w:p w14:paraId="12E5629E"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66" w:type="dxa"/>
            <w:tcBorders>
              <w:top w:val="nil"/>
              <w:left w:val="nil"/>
              <w:bottom w:val="single" w:sz="4" w:space="0" w:color="auto"/>
              <w:right w:val="single" w:sz="4" w:space="0" w:color="auto"/>
            </w:tcBorders>
            <w:shd w:val="clear" w:color="auto" w:fill="C6EFCE"/>
            <w:noWrap/>
            <w:vAlign w:val="center"/>
          </w:tcPr>
          <w:p w14:paraId="0504FFE6"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2BD9CC62" w14:textId="77777777" w:rsidR="00832256" w:rsidRPr="008D0EA6" w:rsidRDefault="00415B68">
            <w:pPr>
              <w:pStyle w:val="P68B1DB1-Normal11"/>
              <w:rPr>
                <w:noProof/>
                <w:spacing w:val="-6"/>
                <w:lang w:val="sk-SK"/>
              </w:rPr>
            </w:pPr>
            <w:r w:rsidRPr="008D0EA6">
              <w:rPr>
                <w:noProof/>
                <w:spacing w:val="-6"/>
                <w:lang w:val="sk-SK"/>
              </w:rPr>
              <w:t>V revidovanom legislatívnom rámci sa stanoví, že:</w:t>
            </w:r>
          </w:p>
          <w:p w14:paraId="5D829D6C" w14:textId="77777777" w:rsidR="00832256" w:rsidRPr="008D0EA6" w:rsidRDefault="00832256">
            <w:pPr>
              <w:rPr>
                <w:rFonts w:ascii="Arial Narrow" w:hAnsi="Arial Narrow"/>
                <w:noProof/>
                <w:color w:val="006100"/>
                <w:spacing w:val="-6"/>
                <w:sz w:val="20"/>
                <w:lang w:val="sk-SK"/>
              </w:rPr>
            </w:pPr>
          </w:p>
          <w:p w14:paraId="76DE1F8F" w14:textId="4B551919" w:rsidR="00832256" w:rsidRPr="008D0EA6" w:rsidRDefault="00415B68">
            <w:pPr>
              <w:pStyle w:val="P68B1DB1-Normal11"/>
              <w:rPr>
                <w:noProof/>
                <w:spacing w:val="-6"/>
                <w:lang w:val="sk-SK"/>
              </w:rPr>
            </w:pPr>
            <w:r w:rsidRPr="008D0EA6">
              <w:rPr>
                <w:noProof/>
                <w:spacing w:val="-6"/>
                <w:lang w:val="sk-SK"/>
              </w:rPr>
              <w:t>— Všetky prístavné orgány prijmú svoje dokumenty</w:t>
            </w:r>
            <w:r w:rsidR="008D0EA6" w:rsidRPr="008D0EA6">
              <w:rPr>
                <w:noProof/>
                <w:spacing w:val="-6"/>
                <w:lang w:val="sk-SK"/>
              </w:rPr>
              <w:t xml:space="preserve"> o </w:t>
            </w:r>
            <w:r w:rsidRPr="008D0EA6">
              <w:rPr>
                <w:noProof/>
                <w:spacing w:val="-6"/>
                <w:lang w:val="sk-SK"/>
              </w:rPr>
              <w:t>systémovom strategickom plánovaní (DPSS)</w:t>
            </w:r>
            <w:r w:rsidR="008D0EA6" w:rsidRPr="008D0EA6">
              <w:rPr>
                <w:noProof/>
                <w:spacing w:val="-6"/>
                <w:lang w:val="sk-SK"/>
              </w:rPr>
              <w:t xml:space="preserve"> a </w:t>
            </w:r>
            <w:r w:rsidRPr="008D0EA6">
              <w:rPr>
                <w:noProof/>
                <w:spacing w:val="-6"/>
                <w:lang w:val="sk-SK"/>
              </w:rPr>
              <w:t>svoje prístavné regulačné plány (PRP), pričom</w:t>
            </w:r>
            <w:r w:rsidR="008D0EA6" w:rsidRPr="008D0EA6">
              <w:rPr>
                <w:noProof/>
                <w:spacing w:val="-6"/>
                <w:lang w:val="sk-SK"/>
              </w:rPr>
              <w:t xml:space="preserve"> v </w:t>
            </w:r>
            <w:r w:rsidRPr="008D0EA6">
              <w:rPr>
                <w:noProof/>
                <w:spacing w:val="-6"/>
                <w:lang w:val="sk-SK"/>
              </w:rPr>
              <w:t>plnej miere zohľadnia reformu talianskych prístavných systémov</w:t>
            </w:r>
            <w:r w:rsidR="008D0EA6" w:rsidRPr="008D0EA6">
              <w:rPr>
                <w:noProof/>
                <w:spacing w:val="-6"/>
                <w:lang w:val="sk-SK"/>
              </w:rPr>
              <w:t xml:space="preserve"> z </w:t>
            </w:r>
            <w:r w:rsidRPr="008D0EA6">
              <w:rPr>
                <w:noProof/>
                <w:spacing w:val="-6"/>
                <w:lang w:val="sk-SK"/>
              </w:rPr>
              <w:t xml:space="preserve">roku 2016, ako bola schválená legislatívnym dekrétom </w:t>
            </w:r>
            <w:r w:rsidR="008D0EA6" w:rsidRPr="008D0EA6">
              <w:rPr>
                <w:noProof/>
                <w:spacing w:val="-6"/>
                <w:lang w:val="sk-SK"/>
              </w:rPr>
              <w:t>č. </w:t>
            </w:r>
            <w:r w:rsidRPr="008D0EA6">
              <w:rPr>
                <w:noProof/>
                <w:spacing w:val="-6"/>
                <w:lang w:val="sk-SK"/>
              </w:rPr>
              <w:t>169 zo 4</w:t>
            </w:r>
            <w:r w:rsidR="008D0EA6" w:rsidRPr="008D0EA6">
              <w:rPr>
                <w:noProof/>
                <w:spacing w:val="-6"/>
                <w:lang w:val="sk-SK"/>
              </w:rPr>
              <w:t>. augusta</w:t>
            </w:r>
            <w:r w:rsidRPr="008D0EA6">
              <w:rPr>
                <w:noProof/>
                <w:spacing w:val="-6"/>
                <w:lang w:val="sk-SK"/>
              </w:rPr>
              <w:t xml:space="preserve"> 2016.</w:t>
            </w:r>
          </w:p>
          <w:p w14:paraId="426D9D4C" w14:textId="77777777" w:rsidR="00832256" w:rsidRPr="008D0EA6" w:rsidRDefault="00832256">
            <w:pPr>
              <w:rPr>
                <w:rFonts w:ascii="Arial Narrow" w:hAnsi="Arial Narrow"/>
                <w:noProof/>
                <w:color w:val="006100"/>
                <w:spacing w:val="-6"/>
                <w:sz w:val="20"/>
                <w:lang w:val="sk-SK"/>
              </w:rPr>
            </w:pPr>
          </w:p>
          <w:p w14:paraId="02383944" w14:textId="77777777" w:rsidR="00832256" w:rsidRPr="008D0EA6" w:rsidRDefault="00415B68">
            <w:pPr>
              <w:pStyle w:val="P68B1DB1-Normal11"/>
              <w:rPr>
                <w:noProof/>
                <w:spacing w:val="-6"/>
                <w:lang w:val="sk-SK"/>
              </w:rPr>
            </w:pPr>
            <w:r w:rsidRPr="008D0EA6">
              <w:rPr>
                <w:noProof/>
                <w:spacing w:val="-6"/>
                <w:lang w:val="sk-SK"/>
              </w:rPr>
              <w:t>DPSS reguluje minimálne tieto prvky:</w:t>
            </w:r>
          </w:p>
          <w:p w14:paraId="41F99236" w14:textId="77777777" w:rsidR="00832256" w:rsidRPr="008D0EA6" w:rsidRDefault="00832256">
            <w:pPr>
              <w:rPr>
                <w:rFonts w:ascii="Arial Narrow" w:hAnsi="Arial Narrow"/>
                <w:noProof/>
                <w:color w:val="006100"/>
                <w:spacing w:val="-6"/>
                <w:sz w:val="20"/>
                <w:lang w:val="sk-SK"/>
              </w:rPr>
            </w:pPr>
          </w:p>
          <w:p w14:paraId="1E6AF76A" w14:textId="77777777" w:rsidR="00832256" w:rsidRPr="008D0EA6" w:rsidRDefault="00415B68">
            <w:pPr>
              <w:pStyle w:val="P68B1DB1-Normal11"/>
              <w:rPr>
                <w:noProof/>
                <w:spacing w:val="-6"/>
                <w:lang w:val="sk-SK"/>
              </w:rPr>
            </w:pPr>
            <w:r w:rsidRPr="008D0EA6">
              <w:rPr>
                <w:noProof/>
                <w:spacing w:val="-6"/>
                <w:lang w:val="sk-SK"/>
              </w:rPr>
              <w:t>—Rozvoj cieľov orgánov prístavného systému;</w:t>
            </w:r>
          </w:p>
          <w:p w14:paraId="08A2672B" w14:textId="77777777" w:rsidR="00832256" w:rsidRPr="008D0EA6" w:rsidRDefault="00832256">
            <w:pPr>
              <w:rPr>
                <w:rFonts w:ascii="Arial Narrow" w:hAnsi="Arial Narrow"/>
                <w:noProof/>
                <w:color w:val="006100"/>
                <w:spacing w:val="-6"/>
                <w:sz w:val="20"/>
                <w:lang w:val="sk-SK"/>
              </w:rPr>
            </w:pPr>
          </w:p>
          <w:p w14:paraId="595C7EF0" w14:textId="5F1BF78E" w:rsidR="00832256" w:rsidRPr="008D0EA6" w:rsidRDefault="00415B68">
            <w:pPr>
              <w:pStyle w:val="P68B1DB1-Normal11"/>
              <w:rPr>
                <w:noProof/>
                <w:spacing w:val="-6"/>
                <w:lang w:val="sk-SK"/>
              </w:rPr>
            </w:pPr>
            <w:r w:rsidRPr="008D0EA6">
              <w:rPr>
                <w:noProof/>
                <w:spacing w:val="-6"/>
                <w:lang w:val="sk-SK"/>
              </w:rPr>
              <w:t>—Určené</w:t>
            </w:r>
            <w:r w:rsidR="008D0EA6" w:rsidRPr="008D0EA6">
              <w:rPr>
                <w:noProof/>
                <w:spacing w:val="-6"/>
                <w:lang w:val="sk-SK"/>
              </w:rPr>
              <w:t xml:space="preserve"> a </w:t>
            </w:r>
            <w:r w:rsidRPr="008D0EA6">
              <w:rPr>
                <w:noProof/>
                <w:spacing w:val="-6"/>
                <w:lang w:val="sk-SK"/>
              </w:rPr>
              <w:t>načrtnuté oblasti určené výlučne pre prístavné</w:t>
            </w:r>
            <w:r w:rsidR="008D0EA6" w:rsidRPr="008D0EA6">
              <w:rPr>
                <w:noProof/>
                <w:spacing w:val="-6"/>
                <w:lang w:val="sk-SK"/>
              </w:rPr>
              <w:t xml:space="preserve"> a </w:t>
            </w:r>
            <w:r w:rsidRPr="008D0EA6">
              <w:rPr>
                <w:noProof/>
                <w:spacing w:val="-6"/>
                <w:lang w:val="sk-SK"/>
              </w:rPr>
              <w:t>zadné prístavné funkcie,</w:t>
            </w:r>
          </w:p>
          <w:p w14:paraId="4C7E9E5E" w14:textId="77777777" w:rsidR="00832256" w:rsidRPr="008D0EA6" w:rsidRDefault="00832256">
            <w:pPr>
              <w:rPr>
                <w:rFonts w:ascii="Arial Narrow" w:hAnsi="Arial Narrow"/>
                <w:noProof/>
                <w:color w:val="006100"/>
                <w:spacing w:val="-6"/>
                <w:sz w:val="20"/>
                <w:lang w:val="sk-SK"/>
              </w:rPr>
            </w:pPr>
          </w:p>
          <w:p w14:paraId="308E6C8B" w14:textId="2708E19C" w:rsidR="00832256" w:rsidRPr="008D0EA6" w:rsidRDefault="00415B68">
            <w:pPr>
              <w:pStyle w:val="P68B1DB1-Normal11"/>
              <w:rPr>
                <w:noProof/>
                <w:spacing w:val="-6"/>
                <w:lang w:val="sk-SK"/>
              </w:rPr>
            </w:pPr>
            <w:r w:rsidRPr="008D0EA6">
              <w:rPr>
                <w:noProof/>
                <w:spacing w:val="-6"/>
                <w:lang w:val="sk-SK"/>
              </w:rPr>
              <w:t>—Posledné infraštruktúrne spojenia ciest</w:t>
            </w:r>
            <w:r w:rsidR="008D0EA6" w:rsidRPr="008D0EA6">
              <w:rPr>
                <w:noProof/>
                <w:spacing w:val="-6"/>
                <w:lang w:val="sk-SK"/>
              </w:rPr>
              <w:t xml:space="preserve"> a </w:t>
            </w:r>
            <w:r w:rsidRPr="008D0EA6">
              <w:rPr>
                <w:noProof/>
                <w:spacing w:val="-6"/>
                <w:lang w:val="sk-SK"/>
              </w:rPr>
              <w:t>železníc</w:t>
            </w:r>
            <w:r w:rsidR="008D0EA6" w:rsidRPr="008D0EA6">
              <w:rPr>
                <w:noProof/>
                <w:spacing w:val="-6"/>
                <w:lang w:val="sk-SK"/>
              </w:rPr>
              <w:t xml:space="preserve"> s </w:t>
            </w:r>
            <w:r w:rsidRPr="008D0EA6">
              <w:rPr>
                <w:noProof/>
                <w:spacing w:val="-6"/>
                <w:lang w:val="sk-SK"/>
              </w:rPr>
              <w:t>prístavmi,</w:t>
            </w:r>
          </w:p>
          <w:p w14:paraId="62E6D5A7" w14:textId="77777777" w:rsidR="00832256" w:rsidRPr="008D0EA6" w:rsidRDefault="00832256">
            <w:pPr>
              <w:rPr>
                <w:rFonts w:ascii="Arial Narrow" w:hAnsi="Arial Narrow"/>
                <w:noProof/>
                <w:color w:val="006100"/>
                <w:spacing w:val="-6"/>
                <w:sz w:val="20"/>
                <w:lang w:val="sk-SK"/>
              </w:rPr>
            </w:pPr>
          </w:p>
          <w:p w14:paraId="4C9F5A9C" w14:textId="77777777" w:rsidR="00832256" w:rsidRPr="008D0EA6" w:rsidRDefault="00415B68">
            <w:pPr>
              <w:pStyle w:val="P68B1DB1-Normal11"/>
              <w:rPr>
                <w:noProof/>
                <w:spacing w:val="-6"/>
                <w:lang w:val="sk-SK"/>
              </w:rPr>
            </w:pPr>
            <w:r w:rsidRPr="008D0EA6">
              <w:rPr>
                <w:noProof/>
                <w:spacing w:val="-6"/>
                <w:lang w:val="sk-SK"/>
              </w:rPr>
              <w:t>—Kritériá použité pri určovaní obsahu plánovania,</w:t>
            </w:r>
          </w:p>
          <w:p w14:paraId="1863DE94" w14:textId="77777777" w:rsidR="00832256" w:rsidRPr="008D0EA6" w:rsidRDefault="00832256">
            <w:pPr>
              <w:rPr>
                <w:rFonts w:ascii="Arial Narrow" w:hAnsi="Arial Narrow"/>
                <w:noProof/>
                <w:color w:val="006100"/>
                <w:spacing w:val="-6"/>
                <w:sz w:val="20"/>
                <w:lang w:val="sk-SK"/>
              </w:rPr>
            </w:pPr>
          </w:p>
          <w:p w14:paraId="4A5E8751" w14:textId="6979FF97" w:rsidR="00832256" w:rsidRPr="008D0EA6" w:rsidRDefault="00415B68">
            <w:pPr>
              <w:pStyle w:val="P68B1DB1-Normal11"/>
              <w:rPr>
                <w:noProof/>
                <w:spacing w:val="-6"/>
                <w:lang w:val="sk-SK"/>
              </w:rPr>
            </w:pPr>
            <w:r w:rsidRPr="008D0EA6">
              <w:rPr>
                <w:noProof/>
                <w:spacing w:val="-6"/>
                <w:lang w:val="sk-SK"/>
              </w:rPr>
              <w:t>—Jasne určí usmernenia, pravidlá</w:t>
            </w:r>
            <w:r w:rsidR="008D0EA6" w:rsidRPr="008D0EA6">
              <w:rPr>
                <w:noProof/>
                <w:spacing w:val="-6"/>
                <w:lang w:val="sk-SK"/>
              </w:rPr>
              <w:t xml:space="preserve"> a </w:t>
            </w:r>
            <w:r w:rsidRPr="008D0EA6">
              <w:rPr>
                <w:noProof/>
                <w:spacing w:val="-6"/>
                <w:lang w:val="sk-SK"/>
              </w:rPr>
              <w:t>postupy prípravy regulačných plánov prístavov.</w:t>
            </w:r>
          </w:p>
        </w:tc>
      </w:tr>
      <w:tr w:rsidR="00832256" w:rsidRPr="008D0EA6" w14:paraId="17E7060C"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F6DEC73" w14:textId="77777777" w:rsidR="00832256" w:rsidRPr="008D0EA6" w:rsidRDefault="00415B68">
            <w:pPr>
              <w:pStyle w:val="P68B1DB1-Normal11"/>
              <w:jc w:val="center"/>
              <w:rPr>
                <w:noProof/>
                <w:spacing w:val="-6"/>
                <w:lang w:val="sk-SK"/>
              </w:rPr>
            </w:pPr>
            <w:r w:rsidRPr="008D0EA6">
              <w:rPr>
                <w:noProof/>
                <w:spacing w:val="-6"/>
                <w:lang w:val="sk-SK"/>
              </w:rPr>
              <w:t>M3C2 – 2</w:t>
            </w:r>
          </w:p>
        </w:tc>
        <w:tc>
          <w:tcPr>
            <w:tcW w:w="1560" w:type="dxa"/>
            <w:tcBorders>
              <w:top w:val="nil"/>
              <w:left w:val="nil"/>
              <w:bottom w:val="single" w:sz="4" w:space="0" w:color="auto"/>
              <w:right w:val="single" w:sz="4" w:space="0" w:color="auto"/>
            </w:tcBorders>
            <w:shd w:val="clear" w:color="auto" w:fill="C6EFCE"/>
            <w:noWrap/>
            <w:vAlign w:val="center"/>
          </w:tcPr>
          <w:p w14:paraId="0714A005" w14:textId="58E1A458" w:rsidR="00832256" w:rsidRPr="008D0EA6" w:rsidRDefault="00415B68">
            <w:pPr>
              <w:pStyle w:val="P68B1DB1-Normal11"/>
              <w:jc w:val="center"/>
              <w:rPr>
                <w:noProof/>
                <w:spacing w:val="-6"/>
                <w:lang w:val="sk-SK"/>
              </w:rPr>
            </w:pPr>
            <w:r w:rsidRPr="008D0EA6">
              <w:rPr>
                <w:noProof/>
                <w:spacing w:val="-6"/>
                <w:lang w:val="sk-SK"/>
              </w:rPr>
              <w:t>Reforma 1.2 – Konkurenčné udeľovanie koncesií</w:t>
            </w:r>
            <w:r w:rsidR="008D0EA6" w:rsidRPr="008D0EA6">
              <w:rPr>
                <w:noProof/>
                <w:spacing w:val="-6"/>
                <w:lang w:val="sk-SK"/>
              </w:rPr>
              <w:t xml:space="preserve"> v </w:t>
            </w:r>
            <w:r w:rsidRPr="008D0EA6">
              <w:rPr>
                <w:noProof/>
                <w:spacing w:val="-6"/>
                <w:lang w:val="sk-SK"/>
              </w:rPr>
              <w:t>talianskych prístavoch</w:t>
            </w:r>
          </w:p>
        </w:tc>
        <w:tc>
          <w:tcPr>
            <w:tcW w:w="1066" w:type="dxa"/>
            <w:tcBorders>
              <w:top w:val="nil"/>
              <w:left w:val="nil"/>
              <w:bottom w:val="single" w:sz="4" w:space="0" w:color="auto"/>
              <w:right w:val="single" w:sz="4" w:space="0" w:color="auto"/>
            </w:tcBorders>
            <w:shd w:val="clear" w:color="auto" w:fill="C6EFCE"/>
            <w:noWrap/>
            <w:vAlign w:val="center"/>
          </w:tcPr>
          <w:p w14:paraId="3D4B81AF"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627" w:type="dxa"/>
            <w:tcBorders>
              <w:top w:val="nil"/>
              <w:left w:val="nil"/>
              <w:bottom w:val="single" w:sz="4" w:space="0" w:color="auto"/>
              <w:right w:val="single" w:sz="4" w:space="0" w:color="auto"/>
            </w:tcBorders>
            <w:shd w:val="clear" w:color="auto" w:fill="C6EFCE"/>
            <w:noWrap/>
            <w:vAlign w:val="center"/>
          </w:tcPr>
          <w:p w14:paraId="14BAF450" w14:textId="18B0BEC1" w:rsidR="00832256" w:rsidRPr="008D0EA6" w:rsidRDefault="00415B68">
            <w:pPr>
              <w:pStyle w:val="P68B1DB1-Normal11"/>
              <w:jc w:val="center"/>
              <w:rPr>
                <w:noProof/>
                <w:spacing w:val="-6"/>
                <w:lang w:val="sk-SK"/>
              </w:rPr>
            </w:pPr>
            <w:r w:rsidRPr="008D0EA6">
              <w:rPr>
                <w:noProof/>
                <w:spacing w:val="-6"/>
                <w:lang w:val="sk-SK"/>
              </w:rPr>
              <w:t>Nadobudnutie účinnosti nariadenia</w:t>
            </w:r>
            <w:r w:rsidR="008D0EA6" w:rsidRPr="008D0EA6">
              <w:rPr>
                <w:noProof/>
                <w:spacing w:val="-6"/>
                <w:lang w:val="sk-SK"/>
              </w:rPr>
              <w:t xml:space="preserve"> o </w:t>
            </w:r>
            <w:r w:rsidRPr="008D0EA6">
              <w:rPr>
                <w:noProof/>
                <w:spacing w:val="-6"/>
                <w:lang w:val="sk-SK"/>
              </w:rPr>
              <w:t>prístavných koncesiách</w:t>
            </w:r>
          </w:p>
        </w:tc>
        <w:tc>
          <w:tcPr>
            <w:tcW w:w="1777" w:type="dxa"/>
            <w:tcBorders>
              <w:top w:val="nil"/>
              <w:left w:val="nil"/>
              <w:bottom w:val="single" w:sz="4" w:space="0" w:color="auto"/>
              <w:right w:val="single" w:sz="4" w:space="0" w:color="auto"/>
            </w:tcBorders>
            <w:shd w:val="clear" w:color="auto" w:fill="C6EFCE"/>
            <w:noWrap/>
            <w:vAlign w:val="center"/>
          </w:tcPr>
          <w:p w14:paraId="633B5D74" w14:textId="4954933C" w:rsidR="00832256" w:rsidRPr="008D0EA6" w:rsidRDefault="00415B68">
            <w:pPr>
              <w:pStyle w:val="P68B1DB1-Normal11"/>
              <w:jc w:val="center"/>
              <w:rPr>
                <w:noProof/>
                <w:spacing w:val="-6"/>
                <w:lang w:val="sk-SK"/>
              </w:rPr>
            </w:pPr>
            <w:r w:rsidRPr="008D0EA6">
              <w:rPr>
                <w:noProof/>
                <w:spacing w:val="-6"/>
                <w:lang w:val="sk-SK"/>
              </w:rPr>
              <w:t>Ustanovenie nariadenia</w:t>
            </w:r>
            <w:r w:rsidR="008D0EA6" w:rsidRPr="008D0EA6">
              <w:rPr>
                <w:noProof/>
                <w:spacing w:val="-6"/>
                <w:lang w:val="sk-SK"/>
              </w:rPr>
              <w:t xml:space="preserve"> o </w:t>
            </w:r>
            <w:r w:rsidRPr="008D0EA6">
              <w:rPr>
                <w:noProof/>
                <w:spacing w:val="-6"/>
                <w:lang w:val="sk-SK"/>
              </w:rPr>
              <w:t>nadobudnutí účinnosti nariadenia</w:t>
            </w:r>
            <w:r w:rsidR="008D0EA6" w:rsidRPr="008D0EA6">
              <w:rPr>
                <w:noProof/>
                <w:spacing w:val="-6"/>
                <w:lang w:val="sk-SK"/>
              </w:rPr>
              <w:t xml:space="preserve"> o </w:t>
            </w:r>
            <w:r w:rsidRPr="008D0EA6">
              <w:rPr>
                <w:noProof/>
                <w:spacing w:val="-6"/>
                <w:lang w:val="sk-SK"/>
              </w:rPr>
              <w:t>prístavných koncesiách</w:t>
            </w:r>
          </w:p>
        </w:tc>
        <w:tc>
          <w:tcPr>
            <w:tcW w:w="926" w:type="dxa"/>
            <w:tcBorders>
              <w:top w:val="nil"/>
              <w:left w:val="nil"/>
              <w:bottom w:val="single" w:sz="4" w:space="0" w:color="auto"/>
              <w:right w:val="single" w:sz="4" w:space="0" w:color="auto"/>
            </w:tcBorders>
            <w:shd w:val="clear" w:color="auto" w:fill="C6EFCE"/>
            <w:noWrap/>
            <w:vAlign w:val="center"/>
          </w:tcPr>
          <w:p w14:paraId="777D146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96" w:type="dxa"/>
            <w:tcBorders>
              <w:top w:val="nil"/>
              <w:left w:val="nil"/>
              <w:bottom w:val="single" w:sz="4" w:space="0" w:color="auto"/>
              <w:right w:val="single" w:sz="4" w:space="0" w:color="auto"/>
            </w:tcBorders>
            <w:shd w:val="clear" w:color="auto" w:fill="C6EFCE"/>
            <w:noWrap/>
            <w:vAlign w:val="center"/>
          </w:tcPr>
          <w:p w14:paraId="1485083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878" w:type="dxa"/>
            <w:tcBorders>
              <w:top w:val="nil"/>
              <w:left w:val="nil"/>
              <w:bottom w:val="single" w:sz="4" w:space="0" w:color="auto"/>
              <w:right w:val="single" w:sz="4" w:space="0" w:color="auto"/>
            </w:tcBorders>
            <w:shd w:val="clear" w:color="auto" w:fill="C6EFCE"/>
            <w:noWrap/>
            <w:vAlign w:val="center"/>
          </w:tcPr>
          <w:p w14:paraId="4E98FA6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16" w:type="dxa"/>
            <w:tcBorders>
              <w:top w:val="nil"/>
              <w:left w:val="nil"/>
              <w:bottom w:val="single" w:sz="4" w:space="0" w:color="auto"/>
              <w:right w:val="single" w:sz="4" w:space="0" w:color="auto"/>
            </w:tcBorders>
            <w:shd w:val="clear" w:color="auto" w:fill="C6EFCE"/>
            <w:noWrap/>
            <w:vAlign w:val="center"/>
          </w:tcPr>
          <w:p w14:paraId="5DCBF64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66" w:type="dxa"/>
            <w:tcBorders>
              <w:top w:val="nil"/>
              <w:left w:val="nil"/>
              <w:bottom w:val="single" w:sz="4" w:space="0" w:color="auto"/>
              <w:right w:val="single" w:sz="4" w:space="0" w:color="auto"/>
            </w:tcBorders>
            <w:shd w:val="clear" w:color="auto" w:fill="C6EFCE"/>
            <w:noWrap/>
            <w:vAlign w:val="center"/>
          </w:tcPr>
          <w:p w14:paraId="74B3AAA0"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4231" w:type="dxa"/>
            <w:tcBorders>
              <w:top w:val="nil"/>
              <w:left w:val="nil"/>
              <w:bottom w:val="single" w:sz="4" w:space="0" w:color="auto"/>
              <w:right w:val="single" w:sz="4" w:space="0" w:color="auto"/>
            </w:tcBorders>
            <w:shd w:val="clear" w:color="auto" w:fill="C6EFCE"/>
            <w:noWrap/>
            <w:vAlign w:val="center"/>
          </w:tcPr>
          <w:p w14:paraId="2BA5BC1B" w14:textId="16133751" w:rsidR="00832256" w:rsidRPr="008D0EA6" w:rsidRDefault="00415B68">
            <w:pPr>
              <w:pStyle w:val="P68B1DB1-Normal11"/>
              <w:rPr>
                <w:noProof/>
                <w:spacing w:val="-6"/>
                <w:lang w:val="sk-SK"/>
              </w:rPr>
            </w:pPr>
            <w:r w:rsidRPr="008D0EA6">
              <w:rPr>
                <w:noProof/>
                <w:spacing w:val="-6"/>
                <w:lang w:val="sk-SK"/>
              </w:rPr>
              <w:t>V novom nariadení sa vymedzia rámcové podmienky udeľovania koncesií</w:t>
            </w:r>
            <w:r w:rsidR="008D0EA6" w:rsidRPr="008D0EA6">
              <w:rPr>
                <w:noProof/>
                <w:spacing w:val="-6"/>
                <w:lang w:val="sk-SK"/>
              </w:rPr>
              <w:t xml:space="preserve"> v </w:t>
            </w:r>
            <w:r w:rsidRPr="008D0EA6">
              <w:rPr>
                <w:noProof/>
                <w:spacing w:val="-6"/>
                <w:lang w:val="sk-SK"/>
              </w:rPr>
              <w:t>prístavoch.</w:t>
            </w:r>
            <w:r w:rsidR="008D0EA6" w:rsidRPr="008D0EA6">
              <w:rPr>
                <w:noProof/>
                <w:spacing w:val="-6"/>
                <w:lang w:val="sk-SK"/>
              </w:rPr>
              <w:t xml:space="preserve"> V </w:t>
            </w:r>
            <w:r w:rsidRPr="008D0EA6">
              <w:rPr>
                <w:noProof/>
                <w:spacing w:val="-6"/>
                <w:lang w:val="sk-SK"/>
              </w:rPr>
              <w:t>nariadení sa stanovuje minimálne:</w:t>
            </w:r>
          </w:p>
          <w:p w14:paraId="102E1494" w14:textId="77777777" w:rsidR="00832256" w:rsidRPr="008D0EA6" w:rsidRDefault="00832256">
            <w:pPr>
              <w:rPr>
                <w:rFonts w:ascii="Arial Narrow" w:hAnsi="Arial Narrow"/>
                <w:noProof/>
                <w:color w:val="006100"/>
                <w:spacing w:val="-6"/>
                <w:sz w:val="20"/>
                <w:lang w:val="sk-SK"/>
              </w:rPr>
            </w:pPr>
          </w:p>
          <w:p w14:paraId="52D83127" w14:textId="77777777" w:rsidR="00832256" w:rsidRPr="008D0EA6" w:rsidRDefault="00832256">
            <w:pPr>
              <w:rPr>
                <w:rFonts w:ascii="Arial Narrow" w:hAnsi="Arial Narrow"/>
                <w:noProof/>
                <w:color w:val="006100"/>
                <w:spacing w:val="-6"/>
                <w:sz w:val="20"/>
                <w:lang w:val="sk-SK"/>
              </w:rPr>
            </w:pPr>
          </w:p>
          <w:p w14:paraId="4AE298A2" w14:textId="77777777" w:rsidR="00832256" w:rsidRPr="008D0EA6" w:rsidRDefault="00415B68">
            <w:pPr>
              <w:pStyle w:val="P68B1DB1-Normal11"/>
              <w:rPr>
                <w:noProof/>
                <w:spacing w:val="-6"/>
                <w:lang w:val="sk-SK"/>
              </w:rPr>
            </w:pPr>
            <w:r w:rsidRPr="008D0EA6">
              <w:rPr>
                <w:noProof/>
                <w:spacing w:val="-6"/>
                <w:lang w:val="sk-SK"/>
              </w:rPr>
              <w:t>—Podmienky týkajúce sa trvania koncesie,</w:t>
            </w:r>
          </w:p>
          <w:p w14:paraId="7206552B" w14:textId="77777777" w:rsidR="00832256" w:rsidRPr="008D0EA6" w:rsidRDefault="00832256">
            <w:pPr>
              <w:rPr>
                <w:rFonts w:ascii="Arial Narrow" w:hAnsi="Arial Narrow"/>
                <w:noProof/>
                <w:color w:val="006100"/>
                <w:spacing w:val="-6"/>
                <w:sz w:val="20"/>
                <w:lang w:val="sk-SK"/>
              </w:rPr>
            </w:pPr>
          </w:p>
          <w:p w14:paraId="77FE360C" w14:textId="60666DFD" w:rsidR="00832256" w:rsidRPr="008D0EA6" w:rsidRDefault="00415B68">
            <w:pPr>
              <w:pStyle w:val="P68B1DB1-Normal11"/>
              <w:rPr>
                <w:noProof/>
                <w:spacing w:val="-6"/>
                <w:lang w:val="sk-SK"/>
              </w:rPr>
            </w:pPr>
            <w:r w:rsidRPr="008D0EA6">
              <w:rPr>
                <w:noProof/>
                <w:spacing w:val="-6"/>
                <w:lang w:val="sk-SK"/>
              </w:rPr>
              <w:t>—Právomoc orgánov poskytujúcich pomoc</w:t>
            </w:r>
            <w:r w:rsidR="008D0EA6" w:rsidRPr="008D0EA6">
              <w:rPr>
                <w:noProof/>
                <w:spacing w:val="-6"/>
                <w:lang w:val="sk-SK"/>
              </w:rPr>
              <w:t xml:space="preserve"> v </w:t>
            </w:r>
            <w:r w:rsidRPr="008D0EA6">
              <w:rPr>
                <w:noProof/>
                <w:spacing w:val="-6"/>
                <w:lang w:val="sk-SK"/>
              </w:rPr>
              <w:t>oblasti dohľadu</w:t>
            </w:r>
            <w:r w:rsidR="008D0EA6" w:rsidRPr="008D0EA6">
              <w:rPr>
                <w:noProof/>
                <w:spacing w:val="-6"/>
                <w:lang w:val="sk-SK"/>
              </w:rPr>
              <w:t xml:space="preserve"> a </w:t>
            </w:r>
            <w:r w:rsidRPr="008D0EA6">
              <w:rPr>
                <w:noProof/>
                <w:spacing w:val="-6"/>
                <w:lang w:val="sk-SK"/>
              </w:rPr>
              <w:t>kontroly;</w:t>
            </w:r>
          </w:p>
          <w:p w14:paraId="6E6C6C0F" w14:textId="77777777" w:rsidR="00832256" w:rsidRPr="008D0EA6" w:rsidRDefault="00832256">
            <w:pPr>
              <w:rPr>
                <w:rFonts w:ascii="Arial Narrow" w:hAnsi="Arial Narrow"/>
                <w:noProof/>
                <w:color w:val="006100"/>
                <w:spacing w:val="-6"/>
                <w:sz w:val="20"/>
                <w:lang w:val="sk-SK"/>
              </w:rPr>
            </w:pPr>
          </w:p>
          <w:p w14:paraId="507A6579" w14:textId="77777777" w:rsidR="00832256" w:rsidRPr="008D0EA6" w:rsidRDefault="00415B68">
            <w:pPr>
              <w:pStyle w:val="P68B1DB1-Normal11"/>
              <w:rPr>
                <w:noProof/>
                <w:spacing w:val="-6"/>
                <w:lang w:val="sk-SK"/>
              </w:rPr>
            </w:pPr>
            <w:r w:rsidRPr="008D0EA6">
              <w:rPr>
                <w:noProof/>
                <w:spacing w:val="-6"/>
                <w:lang w:val="sk-SK"/>
              </w:rPr>
              <w:t>—Metódy obnovenia;</w:t>
            </w:r>
          </w:p>
          <w:p w14:paraId="0293ADB3" w14:textId="77777777" w:rsidR="00832256" w:rsidRPr="008D0EA6" w:rsidRDefault="00832256">
            <w:pPr>
              <w:rPr>
                <w:rFonts w:ascii="Arial Narrow" w:hAnsi="Arial Narrow"/>
                <w:noProof/>
                <w:color w:val="006100"/>
                <w:spacing w:val="-6"/>
                <w:sz w:val="20"/>
                <w:lang w:val="sk-SK"/>
              </w:rPr>
            </w:pPr>
          </w:p>
          <w:p w14:paraId="767B5E3A" w14:textId="77777777" w:rsidR="00832256" w:rsidRPr="008D0EA6" w:rsidRDefault="00415B68">
            <w:pPr>
              <w:pStyle w:val="P68B1DB1-Normal11"/>
              <w:rPr>
                <w:noProof/>
                <w:spacing w:val="-6"/>
                <w:lang w:val="sk-SK"/>
              </w:rPr>
            </w:pPr>
            <w:r w:rsidRPr="008D0EA6">
              <w:rPr>
                <w:noProof/>
                <w:spacing w:val="-6"/>
                <w:lang w:val="sk-SK"/>
              </w:rPr>
              <w:t>—Prevod elektrární na nového držiteľa koncesie po skončení koncesie;</w:t>
            </w:r>
          </w:p>
          <w:p w14:paraId="75DACBBC" w14:textId="77777777" w:rsidR="00832256" w:rsidRPr="008D0EA6" w:rsidRDefault="00832256">
            <w:pPr>
              <w:rPr>
                <w:rFonts w:ascii="Arial Narrow" w:hAnsi="Arial Narrow"/>
                <w:noProof/>
                <w:color w:val="006100"/>
                <w:spacing w:val="-6"/>
                <w:sz w:val="20"/>
                <w:lang w:val="sk-SK"/>
              </w:rPr>
            </w:pPr>
          </w:p>
          <w:p w14:paraId="65C6D505" w14:textId="77777777" w:rsidR="00832256" w:rsidRPr="008D0EA6" w:rsidRDefault="00415B68">
            <w:pPr>
              <w:pStyle w:val="P68B1DB1-Normal11"/>
              <w:rPr>
                <w:noProof/>
                <w:spacing w:val="-6"/>
                <w:lang w:val="sk-SK"/>
              </w:rPr>
            </w:pPr>
            <w:r w:rsidRPr="008D0EA6">
              <w:rPr>
                <w:noProof/>
                <w:spacing w:val="-6"/>
                <w:lang w:val="sk-SK"/>
              </w:rPr>
              <w:t>—Obmedzenia minimálnych poplatkov, ktoré majú platiť držitelia licencie.</w:t>
            </w:r>
          </w:p>
        </w:tc>
      </w:tr>
      <w:tr w:rsidR="00832256" w:rsidRPr="008D0EA6" w14:paraId="422ADD41"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4DFBD0C"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M3C2 – 3 </w:t>
            </w:r>
          </w:p>
        </w:tc>
        <w:tc>
          <w:tcPr>
            <w:tcW w:w="1560" w:type="dxa"/>
            <w:tcBorders>
              <w:top w:val="nil"/>
              <w:left w:val="nil"/>
              <w:bottom w:val="single" w:sz="4" w:space="0" w:color="auto"/>
              <w:right w:val="single" w:sz="4" w:space="0" w:color="auto"/>
            </w:tcBorders>
            <w:shd w:val="clear" w:color="auto" w:fill="C6EFCE"/>
            <w:noWrap/>
            <w:vAlign w:val="center"/>
          </w:tcPr>
          <w:p w14:paraId="66644229" w14:textId="77777777" w:rsidR="00832256" w:rsidRPr="008D0EA6" w:rsidRDefault="00415B68">
            <w:pPr>
              <w:pStyle w:val="P68B1DB1-Normal11"/>
              <w:jc w:val="center"/>
              <w:rPr>
                <w:noProof/>
                <w:spacing w:val="-6"/>
                <w:lang w:val="sk-SK"/>
              </w:rPr>
            </w:pPr>
            <w:r w:rsidRPr="008D0EA6">
              <w:rPr>
                <w:noProof/>
                <w:spacing w:val="-6"/>
                <w:lang w:val="sk-SK"/>
              </w:rPr>
              <w:t>Reforma 2.1 – Vykonávanie jednotného colného priečinka („Sportello Unico Doganale“) </w:t>
            </w:r>
          </w:p>
        </w:tc>
        <w:tc>
          <w:tcPr>
            <w:tcW w:w="1066" w:type="dxa"/>
            <w:tcBorders>
              <w:top w:val="nil"/>
              <w:left w:val="nil"/>
              <w:bottom w:val="single" w:sz="4" w:space="0" w:color="auto"/>
              <w:right w:val="single" w:sz="4" w:space="0" w:color="auto"/>
            </w:tcBorders>
            <w:shd w:val="clear" w:color="auto" w:fill="C6EFCE"/>
            <w:noWrap/>
            <w:vAlign w:val="center"/>
          </w:tcPr>
          <w:p w14:paraId="2F4AFFB4" w14:textId="77777777" w:rsidR="00832256" w:rsidRPr="008D0EA6" w:rsidRDefault="00415B68">
            <w:pPr>
              <w:pStyle w:val="P68B1DB1-Normal11"/>
              <w:jc w:val="center"/>
              <w:rPr>
                <w:noProof/>
                <w:spacing w:val="-6"/>
                <w:lang w:val="sk-SK"/>
              </w:rPr>
            </w:pPr>
            <w:r w:rsidRPr="008D0EA6">
              <w:rPr>
                <w:noProof/>
                <w:spacing w:val="-6"/>
                <w:lang w:val="sk-SK"/>
              </w:rPr>
              <w:t>Míľnik </w:t>
            </w:r>
          </w:p>
        </w:tc>
        <w:tc>
          <w:tcPr>
            <w:tcW w:w="1627" w:type="dxa"/>
            <w:tcBorders>
              <w:top w:val="nil"/>
              <w:left w:val="nil"/>
              <w:bottom w:val="single" w:sz="4" w:space="0" w:color="auto"/>
              <w:right w:val="single" w:sz="4" w:space="0" w:color="auto"/>
            </w:tcBorders>
            <w:shd w:val="clear" w:color="auto" w:fill="C6EFCE"/>
            <w:noWrap/>
            <w:vAlign w:val="center"/>
          </w:tcPr>
          <w:p w14:paraId="74EC49E5" w14:textId="77777777" w:rsidR="008D0EA6" w:rsidRPr="008D0EA6" w:rsidRDefault="00415B68">
            <w:pPr>
              <w:pStyle w:val="P68B1DB1-paragraph25"/>
              <w:spacing w:before="0" w:beforeAutospacing="0" w:after="0" w:afterAutospacing="0"/>
              <w:jc w:val="center"/>
              <w:textAlignment w:val="baseline"/>
              <w:divId w:val="2137526311"/>
              <w:rPr>
                <w:noProof/>
                <w:spacing w:val="-6"/>
                <w:lang w:val="sk-SK"/>
              </w:rPr>
            </w:pPr>
            <w:r w:rsidRPr="008D0EA6">
              <w:rPr>
                <w:noProof/>
                <w:spacing w:val="-6"/>
                <w:lang w:val="sk-SK"/>
              </w:rPr>
              <w:t>Nadobudnutie účinnosti vyhlášky</w:t>
            </w:r>
            <w:r w:rsidR="008D0EA6" w:rsidRPr="008D0EA6">
              <w:rPr>
                <w:noProof/>
                <w:spacing w:val="-6"/>
                <w:lang w:val="sk-SK"/>
              </w:rPr>
              <w:t xml:space="preserve"> o </w:t>
            </w:r>
            <w:r w:rsidRPr="008D0EA6">
              <w:rPr>
                <w:noProof/>
                <w:spacing w:val="-6"/>
                <w:lang w:val="sk-SK"/>
              </w:rPr>
              <w:t>jednotnom colnom konaní</w:t>
            </w:r>
          </w:p>
          <w:p w14:paraId="212D1C51" w14:textId="317BC975" w:rsidR="00832256" w:rsidRPr="008D0EA6" w:rsidRDefault="00415B68">
            <w:pPr>
              <w:pStyle w:val="P68B1DB1-Normal11"/>
              <w:jc w:val="center"/>
              <w:rPr>
                <w:noProof/>
                <w:spacing w:val="-6"/>
                <w:lang w:val="sk-SK"/>
              </w:rPr>
            </w:pPr>
            <w:r w:rsidRPr="008D0EA6">
              <w:rPr>
                <w:noProof/>
                <w:spacing w:val="-6"/>
                <w:lang w:val="sk-SK"/>
              </w:rPr>
              <w:t>Pult (Sportello Unico Doganale) </w:t>
            </w:r>
          </w:p>
        </w:tc>
        <w:tc>
          <w:tcPr>
            <w:tcW w:w="1777" w:type="dxa"/>
            <w:tcBorders>
              <w:top w:val="nil"/>
              <w:left w:val="nil"/>
              <w:bottom w:val="single" w:sz="4" w:space="0" w:color="auto"/>
              <w:right w:val="single" w:sz="4" w:space="0" w:color="auto"/>
            </w:tcBorders>
            <w:shd w:val="clear" w:color="auto" w:fill="C6EFCE"/>
            <w:noWrap/>
            <w:vAlign w:val="center"/>
          </w:tcPr>
          <w:p w14:paraId="5AA41A47" w14:textId="2FE46B14" w:rsidR="00832256" w:rsidRPr="008D0EA6" w:rsidRDefault="00415B68">
            <w:pPr>
              <w:pStyle w:val="P68B1DB1-Normal11"/>
              <w:jc w:val="center"/>
              <w:rPr>
                <w:noProof/>
                <w:spacing w:val="-6"/>
                <w:lang w:val="sk-SK"/>
              </w:rPr>
            </w:pPr>
            <w:r w:rsidRPr="008D0EA6">
              <w:rPr>
                <w:noProof/>
                <w:spacing w:val="-6"/>
                <w:lang w:val="sk-SK"/>
              </w:rPr>
              <w:t>Ustanovenie vyhlášky</w:t>
            </w:r>
            <w:r w:rsidR="008D0EA6" w:rsidRPr="008D0EA6">
              <w:rPr>
                <w:noProof/>
                <w:spacing w:val="-6"/>
                <w:lang w:val="sk-SK"/>
              </w:rPr>
              <w:t xml:space="preserve"> o </w:t>
            </w:r>
            <w:r w:rsidRPr="008D0EA6">
              <w:rPr>
                <w:noProof/>
                <w:spacing w:val="-6"/>
                <w:lang w:val="sk-SK"/>
              </w:rPr>
              <w:t>nadobudnutí účinnosti vyhlášky</w:t>
            </w:r>
            <w:r w:rsidR="008D0EA6" w:rsidRPr="008D0EA6">
              <w:rPr>
                <w:noProof/>
                <w:spacing w:val="-6"/>
                <w:lang w:val="sk-SK"/>
              </w:rPr>
              <w:t xml:space="preserve"> o </w:t>
            </w:r>
            <w:r w:rsidRPr="008D0EA6">
              <w:rPr>
                <w:noProof/>
                <w:spacing w:val="-6"/>
                <w:lang w:val="sk-SK"/>
              </w:rPr>
              <w:t>jednotnom colnom úrade (Sportello Unico Doganale) </w:t>
            </w:r>
          </w:p>
        </w:tc>
        <w:tc>
          <w:tcPr>
            <w:tcW w:w="926" w:type="dxa"/>
            <w:tcBorders>
              <w:top w:val="nil"/>
              <w:left w:val="nil"/>
              <w:bottom w:val="single" w:sz="4" w:space="0" w:color="auto"/>
              <w:right w:val="single" w:sz="4" w:space="0" w:color="auto"/>
            </w:tcBorders>
            <w:shd w:val="clear" w:color="auto" w:fill="C6EFCE"/>
            <w:noWrap/>
            <w:vAlign w:val="center"/>
          </w:tcPr>
          <w:p w14:paraId="6491013D" w14:textId="77777777" w:rsidR="00832256" w:rsidRPr="008D0EA6" w:rsidRDefault="00415B68">
            <w:pPr>
              <w:pStyle w:val="P68B1DB1-Normal11"/>
              <w:jc w:val="center"/>
              <w:rPr>
                <w:noProof/>
                <w:spacing w:val="-6"/>
                <w:lang w:val="sk-SK"/>
              </w:rPr>
            </w:pPr>
            <w:r w:rsidRPr="008D0EA6">
              <w:rPr>
                <w:noProof/>
                <w:spacing w:val="-6"/>
                <w:lang w:val="sk-SK"/>
              </w:rPr>
              <w:t>NEUVEDENÉ </w:t>
            </w:r>
          </w:p>
        </w:tc>
        <w:tc>
          <w:tcPr>
            <w:tcW w:w="1096" w:type="dxa"/>
            <w:tcBorders>
              <w:top w:val="nil"/>
              <w:left w:val="nil"/>
              <w:bottom w:val="single" w:sz="4" w:space="0" w:color="auto"/>
              <w:right w:val="single" w:sz="4" w:space="0" w:color="auto"/>
            </w:tcBorders>
            <w:shd w:val="clear" w:color="auto" w:fill="C6EFCE"/>
            <w:noWrap/>
            <w:vAlign w:val="center"/>
          </w:tcPr>
          <w:p w14:paraId="29E96D22" w14:textId="77777777" w:rsidR="00832256" w:rsidRPr="008D0EA6" w:rsidRDefault="00415B68">
            <w:pPr>
              <w:pStyle w:val="P68B1DB1-Normal11"/>
              <w:jc w:val="center"/>
              <w:rPr>
                <w:noProof/>
                <w:spacing w:val="-6"/>
                <w:lang w:val="sk-SK"/>
              </w:rPr>
            </w:pPr>
            <w:r w:rsidRPr="008D0EA6">
              <w:rPr>
                <w:noProof/>
                <w:spacing w:val="-6"/>
                <w:lang w:val="sk-SK"/>
              </w:rPr>
              <w:t>NEUVEDENÉ </w:t>
            </w:r>
          </w:p>
        </w:tc>
        <w:tc>
          <w:tcPr>
            <w:tcW w:w="878" w:type="dxa"/>
            <w:tcBorders>
              <w:top w:val="nil"/>
              <w:left w:val="nil"/>
              <w:bottom w:val="single" w:sz="4" w:space="0" w:color="auto"/>
              <w:right w:val="single" w:sz="4" w:space="0" w:color="auto"/>
            </w:tcBorders>
            <w:shd w:val="clear" w:color="auto" w:fill="C6EFCE"/>
            <w:noWrap/>
            <w:vAlign w:val="center"/>
          </w:tcPr>
          <w:p w14:paraId="7B0C815F" w14:textId="77777777" w:rsidR="00832256" w:rsidRPr="008D0EA6" w:rsidRDefault="00415B68">
            <w:pPr>
              <w:pStyle w:val="P68B1DB1-Normal11"/>
              <w:jc w:val="center"/>
              <w:rPr>
                <w:noProof/>
                <w:spacing w:val="-6"/>
                <w:lang w:val="sk-SK"/>
              </w:rPr>
            </w:pPr>
            <w:r w:rsidRPr="008D0EA6">
              <w:rPr>
                <w:noProof/>
                <w:spacing w:val="-6"/>
                <w:lang w:val="sk-SK"/>
              </w:rPr>
              <w:t>NEUVEDENÉ </w:t>
            </w:r>
          </w:p>
        </w:tc>
        <w:tc>
          <w:tcPr>
            <w:tcW w:w="916" w:type="dxa"/>
            <w:tcBorders>
              <w:top w:val="nil"/>
              <w:left w:val="nil"/>
              <w:bottom w:val="single" w:sz="4" w:space="0" w:color="auto"/>
              <w:right w:val="single" w:sz="4" w:space="0" w:color="auto"/>
            </w:tcBorders>
            <w:shd w:val="clear" w:color="auto" w:fill="C6EFCE"/>
            <w:noWrap/>
            <w:vAlign w:val="center"/>
          </w:tcPr>
          <w:p w14:paraId="29CC196A" w14:textId="77777777" w:rsidR="00832256" w:rsidRPr="008D0EA6" w:rsidRDefault="00415B68">
            <w:pPr>
              <w:pStyle w:val="P68B1DB1-Normal11"/>
              <w:jc w:val="center"/>
              <w:rPr>
                <w:noProof/>
                <w:spacing w:val="-6"/>
                <w:lang w:val="sk-SK"/>
              </w:rPr>
            </w:pPr>
            <w:r w:rsidRPr="008D0EA6">
              <w:rPr>
                <w:noProof/>
                <w:spacing w:val="-6"/>
                <w:lang w:val="sk-SK"/>
              </w:rPr>
              <w:t>ŠTVRTÝ ŠTVRŤROK </w:t>
            </w:r>
          </w:p>
        </w:tc>
        <w:tc>
          <w:tcPr>
            <w:tcW w:w="666" w:type="dxa"/>
            <w:tcBorders>
              <w:top w:val="nil"/>
              <w:left w:val="nil"/>
              <w:bottom w:val="single" w:sz="4" w:space="0" w:color="auto"/>
              <w:right w:val="single" w:sz="4" w:space="0" w:color="auto"/>
            </w:tcBorders>
            <w:shd w:val="clear" w:color="auto" w:fill="C6EFCE"/>
            <w:noWrap/>
            <w:vAlign w:val="center"/>
          </w:tcPr>
          <w:p w14:paraId="15F7D3BF" w14:textId="77777777" w:rsidR="00832256" w:rsidRPr="008D0EA6" w:rsidRDefault="00415B68">
            <w:pPr>
              <w:pStyle w:val="P68B1DB1-Normal11"/>
              <w:jc w:val="center"/>
              <w:rPr>
                <w:noProof/>
                <w:spacing w:val="-6"/>
                <w:lang w:val="sk-SK"/>
              </w:rPr>
            </w:pPr>
            <w:r w:rsidRPr="008D0EA6">
              <w:rPr>
                <w:noProof/>
                <w:spacing w:val="-6"/>
                <w:lang w:val="sk-SK"/>
              </w:rPr>
              <w:t>2021 </w:t>
            </w:r>
          </w:p>
        </w:tc>
        <w:tc>
          <w:tcPr>
            <w:tcW w:w="4231" w:type="dxa"/>
            <w:tcBorders>
              <w:top w:val="nil"/>
              <w:left w:val="nil"/>
              <w:bottom w:val="single" w:sz="4" w:space="0" w:color="auto"/>
              <w:right w:val="single" w:sz="4" w:space="0" w:color="auto"/>
            </w:tcBorders>
            <w:shd w:val="clear" w:color="auto" w:fill="C6EFCE"/>
            <w:noWrap/>
            <w:vAlign w:val="center"/>
          </w:tcPr>
          <w:p w14:paraId="5F8310DD" w14:textId="06AE43AE" w:rsidR="00832256" w:rsidRPr="008D0EA6" w:rsidRDefault="00415B68">
            <w:pPr>
              <w:pStyle w:val="P68B1DB1-Normal11"/>
              <w:rPr>
                <w:noProof/>
                <w:spacing w:val="-6"/>
                <w:lang w:val="sk-SK"/>
              </w:rPr>
            </w:pPr>
            <w:r w:rsidRPr="008D0EA6">
              <w:rPr>
                <w:noProof/>
                <w:spacing w:val="-6"/>
                <w:lang w:val="sk-SK"/>
              </w:rPr>
              <w:t>Vo vyhláške sa vymedzia metódy</w:t>
            </w:r>
            <w:r w:rsidR="008D0EA6" w:rsidRPr="008D0EA6">
              <w:rPr>
                <w:noProof/>
                <w:spacing w:val="-6"/>
                <w:lang w:val="sk-SK"/>
              </w:rPr>
              <w:t xml:space="preserve"> a </w:t>
            </w:r>
            <w:r w:rsidRPr="008D0EA6">
              <w:rPr>
                <w:noProof/>
                <w:spacing w:val="-6"/>
                <w:lang w:val="sk-SK"/>
              </w:rPr>
              <w:t>špecifikácie jednotného colného pracoviska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 xml:space="preserve">nariadením (EÚ) </w:t>
            </w:r>
            <w:r w:rsidR="008D0EA6" w:rsidRPr="008D0EA6">
              <w:rPr>
                <w:noProof/>
                <w:spacing w:val="-6"/>
                <w:lang w:val="sk-SK"/>
              </w:rPr>
              <w:t>č. </w:t>
            </w:r>
            <w:r w:rsidRPr="008D0EA6">
              <w:rPr>
                <w:noProof/>
                <w:spacing w:val="-6"/>
                <w:lang w:val="sk-SK"/>
              </w:rPr>
              <w:t>1239/2019</w:t>
            </w:r>
            <w:r w:rsidR="008D0EA6" w:rsidRPr="008D0EA6">
              <w:rPr>
                <w:noProof/>
                <w:spacing w:val="-6"/>
                <w:lang w:val="sk-SK"/>
              </w:rPr>
              <w:t xml:space="preserve"> o </w:t>
            </w:r>
            <w:r w:rsidRPr="008D0EA6">
              <w:rPr>
                <w:noProof/>
                <w:spacing w:val="-6"/>
                <w:lang w:val="sk-SK"/>
              </w:rPr>
              <w:t>vykonávaní európskej jednotnej námornej platformy</w:t>
            </w:r>
            <w:r w:rsidR="008D0EA6" w:rsidRPr="008D0EA6">
              <w:rPr>
                <w:noProof/>
                <w:spacing w:val="-6"/>
                <w:lang w:val="sk-SK"/>
              </w:rPr>
              <w:t xml:space="preserve"> a s </w:t>
            </w:r>
            <w:r w:rsidRPr="008D0EA6">
              <w:rPr>
                <w:noProof/>
                <w:spacing w:val="-6"/>
                <w:lang w:val="sk-SK"/>
              </w:rPr>
              <w:t>nariadením Európskeho parlamentu</w:t>
            </w:r>
            <w:r w:rsidR="008D0EA6" w:rsidRPr="008D0EA6">
              <w:rPr>
                <w:noProof/>
                <w:spacing w:val="-6"/>
                <w:lang w:val="sk-SK"/>
              </w:rPr>
              <w:t xml:space="preserve"> a </w:t>
            </w:r>
            <w:r w:rsidRPr="008D0EA6">
              <w:rPr>
                <w:noProof/>
                <w:spacing w:val="-6"/>
                <w:lang w:val="sk-SK"/>
              </w:rPr>
              <w:t>Rady (EÚ) 2020/1056</w:t>
            </w:r>
            <w:r w:rsidR="008D0EA6" w:rsidRPr="008D0EA6">
              <w:rPr>
                <w:noProof/>
                <w:spacing w:val="-6"/>
                <w:lang w:val="sk-SK"/>
              </w:rPr>
              <w:t xml:space="preserve"> z </w:t>
            </w:r>
            <w:r w:rsidRPr="008D0EA6">
              <w:rPr>
                <w:noProof/>
                <w:spacing w:val="-6"/>
                <w:lang w:val="sk-SK"/>
              </w:rPr>
              <w:t>15</w:t>
            </w:r>
            <w:r w:rsidR="008D0EA6" w:rsidRPr="008D0EA6">
              <w:rPr>
                <w:noProof/>
                <w:spacing w:val="-6"/>
                <w:lang w:val="sk-SK"/>
              </w:rPr>
              <w:t>. júla</w:t>
            </w:r>
            <w:r w:rsidRPr="008D0EA6">
              <w:rPr>
                <w:noProof/>
                <w:spacing w:val="-6"/>
                <w:lang w:val="sk-SK"/>
              </w:rPr>
              <w:t xml:space="preserve"> 2020</w:t>
            </w:r>
            <w:r w:rsidR="008D0EA6" w:rsidRPr="008D0EA6">
              <w:rPr>
                <w:noProof/>
                <w:spacing w:val="-6"/>
                <w:lang w:val="sk-SK"/>
              </w:rPr>
              <w:t xml:space="preserve"> o </w:t>
            </w:r>
            <w:r w:rsidRPr="008D0EA6">
              <w:rPr>
                <w:noProof/>
                <w:spacing w:val="-6"/>
                <w:lang w:val="sk-SK"/>
              </w:rPr>
              <w:t>elektronických údajoch</w:t>
            </w:r>
            <w:r w:rsidR="008D0EA6" w:rsidRPr="008D0EA6">
              <w:rPr>
                <w:noProof/>
                <w:spacing w:val="-6"/>
                <w:lang w:val="sk-SK"/>
              </w:rPr>
              <w:t xml:space="preserve"> o </w:t>
            </w:r>
            <w:r w:rsidRPr="008D0EA6">
              <w:rPr>
                <w:noProof/>
                <w:spacing w:val="-6"/>
                <w:lang w:val="sk-SK"/>
              </w:rPr>
              <w:t>nákladnej doprave (eFTI). </w:t>
            </w:r>
          </w:p>
        </w:tc>
      </w:tr>
      <w:tr w:rsidR="00832256" w:rsidRPr="008D0EA6" w14:paraId="42CBCDC5"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176E0D5" w14:textId="77777777" w:rsidR="00832256" w:rsidRPr="008D0EA6" w:rsidRDefault="00415B68">
            <w:pPr>
              <w:pStyle w:val="P68B1DB1-Normal11"/>
              <w:jc w:val="center"/>
              <w:rPr>
                <w:noProof/>
                <w:spacing w:val="-6"/>
                <w:lang w:val="sk-SK"/>
              </w:rPr>
            </w:pPr>
            <w:r w:rsidRPr="008D0EA6">
              <w:rPr>
                <w:noProof/>
                <w:spacing w:val="-6"/>
                <w:lang w:val="sk-SK"/>
              </w:rPr>
              <w:t>M3C2 – 4</w:t>
            </w:r>
          </w:p>
        </w:tc>
        <w:tc>
          <w:tcPr>
            <w:tcW w:w="1560" w:type="dxa"/>
            <w:tcBorders>
              <w:top w:val="nil"/>
              <w:left w:val="nil"/>
              <w:bottom w:val="single" w:sz="4" w:space="0" w:color="auto"/>
              <w:right w:val="single" w:sz="4" w:space="0" w:color="auto"/>
            </w:tcBorders>
            <w:shd w:val="clear" w:color="auto" w:fill="C6EFCE"/>
            <w:noWrap/>
            <w:vAlign w:val="center"/>
          </w:tcPr>
          <w:p w14:paraId="489BF32A" w14:textId="77777777" w:rsidR="00832256" w:rsidRPr="008D0EA6" w:rsidRDefault="00415B68">
            <w:pPr>
              <w:pStyle w:val="P68B1DB1-Normal11"/>
              <w:jc w:val="center"/>
              <w:rPr>
                <w:noProof/>
                <w:spacing w:val="-6"/>
                <w:lang w:val="sk-SK"/>
              </w:rPr>
            </w:pPr>
            <w:r w:rsidRPr="008D0EA6">
              <w:rPr>
                <w:noProof/>
                <w:spacing w:val="-6"/>
                <w:lang w:val="sk-SK"/>
              </w:rPr>
              <w:t>Reforma 1.3 – Zjednodušenie povoľovacích postupov pre žehliace závody za studena</w:t>
            </w:r>
          </w:p>
        </w:tc>
        <w:tc>
          <w:tcPr>
            <w:tcW w:w="1066" w:type="dxa"/>
            <w:tcBorders>
              <w:top w:val="nil"/>
              <w:left w:val="nil"/>
              <w:bottom w:val="single" w:sz="4" w:space="0" w:color="auto"/>
              <w:right w:val="single" w:sz="4" w:space="0" w:color="auto"/>
            </w:tcBorders>
            <w:shd w:val="clear" w:color="auto" w:fill="C6EFCE"/>
            <w:noWrap/>
            <w:vAlign w:val="center"/>
          </w:tcPr>
          <w:p w14:paraId="21CC7D69"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627" w:type="dxa"/>
            <w:tcBorders>
              <w:top w:val="nil"/>
              <w:left w:val="nil"/>
              <w:bottom w:val="single" w:sz="4" w:space="0" w:color="auto"/>
              <w:right w:val="single" w:sz="4" w:space="0" w:color="auto"/>
            </w:tcBorders>
            <w:shd w:val="clear" w:color="auto" w:fill="C6EFCE"/>
            <w:noWrap/>
            <w:vAlign w:val="center"/>
          </w:tcPr>
          <w:p w14:paraId="3CF3DA58" w14:textId="77777777" w:rsidR="00832256" w:rsidRPr="008D0EA6" w:rsidRDefault="00415B68">
            <w:pPr>
              <w:pStyle w:val="P68B1DB1-Normal11"/>
              <w:spacing w:line="257" w:lineRule="auto"/>
              <w:jc w:val="center"/>
              <w:rPr>
                <w:noProof/>
                <w:spacing w:val="-6"/>
                <w:lang w:val="sk-SK"/>
              </w:rPr>
            </w:pPr>
            <w:r w:rsidRPr="008D0EA6">
              <w:rPr>
                <w:noProof/>
                <w:spacing w:val="-6"/>
                <w:lang w:val="sk-SK"/>
              </w:rPr>
              <w:t>Nadobudnutie účinnosti zjednodušenia povoľovacích postupov pre žehliace závody za studena</w:t>
            </w:r>
          </w:p>
        </w:tc>
        <w:tc>
          <w:tcPr>
            <w:tcW w:w="1777" w:type="dxa"/>
            <w:tcBorders>
              <w:top w:val="nil"/>
              <w:left w:val="nil"/>
              <w:bottom w:val="single" w:sz="4" w:space="0" w:color="auto"/>
              <w:right w:val="single" w:sz="4" w:space="0" w:color="auto"/>
            </w:tcBorders>
            <w:shd w:val="clear" w:color="auto" w:fill="C6EFCE"/>
            <w:noWrap/>
            <w:vAlign w:val="center"/>
          </w:tcPr>
          <w:p w14:paraId="720C3A75" w14:textId="7A04AC9C" w:rsidR="00832256" w:rsidRPr="008D0EA6" w:rsidRDefault="00415B68">
            <w:pPr>
              <w:pStyle w:val="P68B1DB1-Normal11"/>
              <w:jc w:val="center"/>
              <w:rPr>
                <w:noProof/>
                <w:spacing w:val="-6"/>
                <w:lang w:val="sk-SK"/>
              </w:rPr>
            </w:pPr>
            <w:r w:rsidRPr="008D0EA6">
              <w:rPr>
                <w:noProof/>
                <w:spacing w:val="-6"/>
                <w:lang w:val="sk-SK"/>
              </w:rPr>
              <w:t>Právne ustanovenie</w:t>
            </w:r>
            <w:r w:rsidR="008D0EA6" w:rsidRPr="008D0EA6">
              <w:rPr>
                <w:noProof/>
                <w:spacing w:val="-6"/>
                <w:lang w:val="sk-SK"/>
              </w:rPr>
              <w:t xml:space="preserve"> o </w:t>
            </w:r>
            <w:r w:rsidRPr="008D0EA6">
              <w:rPr>
                <w:noProof/>
                <w:spacing w:val="-6"/>
                <w:lang w:val="sk-SK"/>
              </w:rPr>
              <w:t>nadobudnutí účinnosti zjednodušenia povoľovacích postupov pre žehliace závody za studena</w:t>
            </w:r>
          </w:p>
        </w:tc>
        <w:tc>
          <w:tcPr>
            <w:tcW w:w="926" w:type="dxa"/>
            <w:tcBorders>
              <w:top w:val="nil"/>
              <w:left w:val="nil"/>
              <w:bottom w:val="single" w:sz="4" w:space="0" w:color="auto"/>
              <w:right w:val="single" w:sz="4" w:space="0" w:color="auto"/>
            </w:tcBorders>
            <w:shd w:val="clear" w:color="auto" w:fill="C6EFCE"/>
            <w:noWrap/>
            <w:vAlign w:val="center"/>
          </w:tcPr>
          <w:p w14:paraId="5A2B883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96" w:type="dxa"/>
            <w:tcBorders>
              <w:top w:val="nil"/>
              <w:left w:val="nil"/>
              <w:bottom w:val="single" w:sz="4" w:space="0" w:color="auto"/>
              <w:right w:val="single" w:sz="4" w:space="0" w:color="auto"/>
            </w:tcBorders>
            <w:shd w:val="clear" w:color="auto" w:fill="C6EFCE"/>
            <w:noWrap/>
            <w:vAlign w:val="center"/>
          </w:tcPr>
          <w:p w14:paraId="5314E35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878" w:type="dxa"/>
            <w:tcBorders>
              <w:top w:val="nil"/>
              <w:left w:val="nil"/>
              <w:bottom w:val="single" w:sz="4" w:space="0" w:color="auto"/>
              <w:right w:val="single" w:sz="4" w:space="0" w:color="auto"/>
            </w:tcBorders>
            <w:shd w:val="clear" w:color="auto" w:fill="C6EFCE"/>
            <w:noWrap/>
            <w:vAlign w:val="center"/>
          </w:tcPr>
          <w:p w14:paraId="63637AF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16" w:type="dxa"/>
            <w:tcBorders>
              <w:top w:val="nil"/>
              <w:left w:val="nil"/>
              <w:bottom w:val="single" w:sz="4" w:space="0" w:color="auto"/>
              <w:right w:val="single" w:sz="4" w:space="0" w:color="auto"/>
            </w:tcBorders>
            <w:shd w:val="clear" w:color="auto" w:fill="C6EFCE"/>
            <w:noWrap/>
            <w:vAlign w:val="center"/>
          </w:tcPr>
          <w:p w14:paraId="7A72470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66" w:type="dxa"/>
            <w:tcBorders>
              <w:top w:val="nil"/>
              <w:left w:val="nil"/>
              <w:bottom w:val="single" w:sz="4" w:space="0" w:color="auto"/>
              <w:right w:val="single" w:sz="4" w:space="0" w:color="auto"/>
            </w:tcBorders>
            <w:shd w:val="clear" w:color="auto" w:fill="C6EFCE"/>
            <w:noWrap/>
            <w:vAlign w:val="center"/>
          </w:tcPr>
          <w:p w14:paraId="0D1CA354"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4231" w:type="dxa"/>
            <w:tcBorders>
              <w:top w:val="nil"/>
              <w:left w:val="nil"/>
              <w:bottom w:val="single" w:sz="4" w:space="0" w:color="auto"/>
              <w:right w:val="single" w:sz="4" w:space="0" w:color="auto"/>
            </w:tcBorders>
            <w:shd w:val="clear" w:color="auto" w:fill="C6EFCE"/>
            <w:noWrap/>
            <w:vAlign w:val="center"/>
          </w:tcPr>
          <w:p w14:paraId="1EB28CAF" w14:textId="4CCCAE9F" w:rsidR="00832256" w:rsidRPr="008D0EA6" w:rsidRDefault="00415B68">
            <w:pPr>
              <w:pStyle w:val="P68B1DB1-Normal11"/>
              <w:rPr>
                <w:noProof/>
                <w:spacing w:val="-6"/>
                <w:lang w:val="sk-SK"/>
              </w:rPr>
            </w:pPr>
            <w:r w:rsidRPr="008D0EA6">
              <w:rPr>
                <w:noProof/>
                <w:spacing w:val="-6"/>
                <w:lang w:val="sk-SK"/>
              </w:rPr>
              <w:t>Zjednodušiť proces povoľovania</w:t>
            </w:r>
            <w:r w:rsidR="008D0EA6" w:rsidRPr="008D0EA6">
              <w:rPr>
                <w:noProof/>
                <w:spacing w:val="-6"/>
                <w:lang w:val="sk-SK"/>
              </w:rPr>
              <w:t xml:space="preserve"> s </w:t>
            </w:r>
            <w:r w:rsidRPr="008D0EA6">
              <w:rPr>
                <w:noProof/>
                <w:spacing w:val="-6"/>
                <w:lang w:val="sk-SK"/>
              </w:rPr>
              <w:t>cieľom skrátiť dobu platnosti povolenia na výstavbu infraštruktúr na prepravu energie určených na zásobovanie lodí elektrickou energiou</w:t>
            </w:r>
            <w:r w:rsidR="008D0EA6" w:rsidRPr="008D0EA6">
              <w:rPr>
                <w:noProof/>
                <w:spacing w:val="-6"/>
                <w:lang w:val="sk-SK"/>
              </w:rPr>
              <w:t xml:space="preserve"> z </w:t>
            </w:r>
            <w:r w:rsidRPr="008D0EA6">
              <w:rPr>
                <w:noProof/>
                <w:spacing w:val="-6"/>
                <w:lang w:val="sk-SK"/>
              </w:rPr>
              <w:t>pevniny počas fázy kotvenia (v prípade zásahov, ktoré nepodliehajú environmentálnemu posudzovaniu)</w:t>
            </w:r>
          </w:p>
        </w:tc>
      </w:tr>
      <w:tr w:rsidR="00832256" w:rsidRPr="008D0EA6" w14:paraId="43FE6768"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FA1E140" w14:textId="77777777" w:rsidR="00832256" w:rsidRPr="008D0EA6" w:rsidRDefault="00415B68">
            <w:pPr>
              <w:pStyle w:val="P68B1DB1-Normal11"/>
              <w:jc w:val="center"/>
              <w:rPr>
                <w:noProof/>
                <w:spacing w:val="-6"/>
                <w:lang w:val="sk-SK"/>
              </w:rPr>
            </w:pPr>
            <w:r w:rsidRPr="008D0EA6">
              <w:rPr>
                <w:noProof/>
                <w:spacing w:val="-6"/>
                <w:lang w:val="sk-SK"/>
              </w:rPr>
              <w:t>M3C2 – 5</w:t>
            </w:r>
          </w:p>
        </w:tc>
        <w:tc>
          <w:tcPr>
            <w:tcW w:w="1560" w:type="dxa"/>
            <w:tcBorders>
              <w:top w:val="nil"/>
              <w:left w:val="nil"/>
              <w:bottom w:val="single" w:sz="4" w:space="0" w:color="auto"/>
              <w:right w:val="single" w:sz="4" w:space="0" w:color="auto"/>
            </w:tcBorders>
            <w:shd w:val="clear" w:color="auto" w:fill="C6EFCE"/>
            <w:noWrap/>
            <w:vAlign w:val="center"/>
          </w:tcPr>
          <w:p w14:paraId="204B1032" w14:textId="77777777" w:rsidR="00832256" w:rsidRPr="008D0EA6" w:rsidRDefault="00415B68">
            <w:pPr>
              <w:pStyle w:val="P68B1DB1-Normal11"/>
              <w:jc w:val="center"/>
              <w:rPr>
                <w:noProof/>
                <w:spacing w:val="-6"/>
                <w:lang w:val="sk-SK"/>
              </w:rPr>
            </w:pPr>
            <w:r w:rsidRPr="008D0EA6">
              <w:rPr>
                <w:noProof/>
                <w:spacing w:val="-6"/>
                <w:lang w:val="sk-SK"/>
              </w:rPr>
              <w:t>Investícia 2.1 – Digitalizácia logistického reťazca</w:t>
            </w:r>
          </w:p>
        </w:tc>
        <w:tc>
          <w:tcPr>
            <w:tcW w:w="1066" w:type="dxa"/>
            <w:tcBorders>
              <w:top w:val="nil"/>
              <w:left w:val="nil"/>
              <w:bottom w:val="single" w:sz="4" w:space="0" w:color="auto"/>
              <w:right w:val="single" w:sz="4" w:space="0" w:color="auto"/>
            </w:tcBorders>
            <w:shd w:val="clear" w:color="auto" w:fill="C6EFCE"/>
            <w:noWrap/>
            <w:vAlign w:val="center"/>
          </w:tcPr>
          <w:p w14:paraId="7AB90DA0"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627" w:type="dxa"/>
            <w:tcBorders>
              <w:top w:val="nil"/>
              <w:left w:val="nil"/>
              <w:bottom w:val="single" w:sz="4" w:space="0" w:color="auto"/>
              <w:right w:val="single" w:sz="4" w:space="0" w:color="auto"/>
            </w:tcBorders>
            <w:shd w:val="clear" w:color="auto" w:fill="C6EFCE"/>
            <w:noWrap/>
            <w:vAlign w:val="center"/>
          </w:tcPr>
          <w:p w14:paraId="284CAD8F" w14:textId="77777777" w:rsidR="00832256" w:rsidRPr="008D0EA6" w:rsidRDefault="00415B68">
            <w:pPr>
              <w:pStyle w:val="P68B1DB1-Normal11"/>
              <w:spacing w:line="257" w:lineRule="auto"/>
              <w:jc w:val="center"/>
              <w:rPr>
                <w:noProof/>
                <w:spacing w:val="-6"/>
                <w:lang w:val="sk-SK"/>
              </w:rPr>
            </w:pPr>
            <w:r w:rsidRPr="008D0EA6">
              <w:rPr>
                <w:noProof/>
                <w:spacing w:val="-6"/>
                <w:lang w:val="sk-SK"/>
              </w:rPr>
              <w:t>Digitalizácia logistického reťazca</w:t>
            </w:r>
          </w:p>
        </w:tc>
        <w:tc>
          <w:tcPr>
            <w:tcW w:w="1777" w:type="dxa"/>
            <w:tcBorders>
              <w:top w:val="nil"/>
              <w:left w:val="nil"/>
              <w:bottom w:val="single" w:sz="4" w:space="0" w:color="auto"/>
              <w:right w:val="single" w:sz="4" w:space="0" w:color="auto"/>
            </w:tcBorders>
            <w:shd w:val="clear" w:color="auto" w:fill="C6EFCE"/>
            <w:noWrap/>
            <w:vAlign w:val="center"/>
          </w:tcPr>
          <w:p w14:paraId="20AB194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26" w:type="dxa"/>
            <w:tcBorders>
              <w:top w:val="nil"/>
              <w:left w:val="nil"/>
              <w:bottom w:val="single" w:sz="4" w:space="0" w:color="auto"/>
              <w:right w:val="single" w:sz="4" w:space="0" w:color="auto"/>
            </w:tcBorders>
            <w:shd w:val="clear" w:color="auto" w:fill="C6EFCE"/>
            <w:noWrap/>
            <w:vAlign w:val="center"/>
          </w:tcPr>
          <w:p w14:paraId="5EF643FC" w14:textId="77777777" w:rsidR="00832256" w:rsidRPr="008D0EA6" w:rsidRDefault="00415B68">
            <w:pPr>
              <w:pStyle w:val="P68B1DB1-Normal11"/>
              <w:jc w:val="center"/>
              <w:rPr>
                <w:noProof/>
                <w:spacing w:val="-6"/>
                <w:lang w:val="sk-SK"/>
              </w:rPr>
            </w:pPr>
            <w:r w:rsidRPr="008D0EA6">
              <w:rPr>
                <w:noProof/>
                <w:spacing w:val="-6"/>
                <w:lang w:val="sk-SK"/>
              </w:rPr>
              <w:t>Percentuálny podiel</w:t>
            </w:r>
          </w:p>
        </w:tc>
        <w:tc>
          <w:tcPr>
            <w:tcW w:w="1096" w:type="dxa"/>
            <w:tcBorders>
              <w:top w:val="nil"/>
              <w:left w:val="nil"/>
              <w:bottom w:val="single" w:sz="4" w:space="0" w:color="auto"/>
              <w:right w:val="single" w:sz="4" w:space="0" w:color="auto"/>
            </w:tcBorders>
            <w:shd w:val="clear" w:color="auto" w:fill="C6EFCE"/>
            <w:noWrap/>
            <w:vAlign w:val="center"/>
          </w:tcPr>
          <w:p w14:paraId="289B1069" w14:textId="77777777" w:rsidR="00832256" w:rsidRPr="008D0EA6" w:rsidRDefault="00415B68">
            <w:pPr>
              <w:pStyle w:val="P68B1DB1-Normal11"/>
              <w:jc w:val="center"/>
              <w:rPr>
                <w:noProof/>
                <w:spacing w:val="-6"/>
                <w:lang w:val="sk-SK"/>
              </w:rPr>
            </w:pPr>
            <w:r w:rsidRPr="008D0EA6">
              <w:rPr>
                <w:noProof/>
                <w:spacing w:val="-6"/>
                <w:lang w:val="sk-SK"/>
              </w:rPr>
              <w:t>0</w:t>
            </w:r>
          </w:p>
        </w:tc>
        <w:tc>
          <w:tcPr>
            <w:tcW w:w="878" w:type="dxa"/>
            <w:tcBorders>
              <w:top w:val="nil"/>
              <w:left w:val="nil"/>
              <w:bottom w:val="single" w:sz="4" w:space="0" w:color="auto"/>
              <w:right w:val="single" w:sz="4" w:space="0" w:color="auto"/>
            </w:tcBorders>
            <w:shd w:val="clear" w:color="auto" w:fill="C6EFCE"/>
            <w:noWrap/>
            <w:vAlign w:val="center"/>
          </w:tcPr>
          <w:p w14:paraId="5FD15B44" w14:textId="77777777" w:rsidR="00832256" w:rsidRPr="008D0EA6" w:rsidRDefault="00415B68">
            <w:pPr>
              <w:pStyle w:val="P68B1DB1-Normal11"/>
              <w:jc w:val="center"/>
              <w:rPr>
                <w:noProof/>
                <w:spacing w:val="-6"/>
                <w:lang w:val="sk-SK"/>
              </w:rPr>
            </w:pPr>
            <w:r w:rsidRPr="008D0EA6">
              <w:rPr>
                <w:noProof/>
                <w:spacing w:val="-6"/>
                <w:lang w:val="sk-SK"/>
              </w:rPr>
              <w:t>70</w:t>
            </w:r>
          </w:p>
        </w:tc>
        <w:tc>
          <w:tcPr>
            <w:tcW w:w="916" w:type="dxa"/>
            <w:tcBorders>
              <w:top w:val="nil"/>
              <w:left w:val="nil"/>
              <w:bottom w:val="single" w:sz="4" w:space="0" w:color="auto"/>
              <w:right w:val="single" w:sz="4" w:space="0" w:color="auto"/>
            </w:tcBorders>
            <w:shd w:val="clear" w:color="auto" w:fill="C6EFCE"/>
            <w:noWrap/>
            <w:vAlign w:val="center"/>
          </w:tcPr>
          <w:p w14:paraId="7DA738B5"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66" w:type="dxa"/>
            <w:tcBorders>
              <w:top w:val="nil"/>
              <w:left w:val="nil"/>
              <w:bottom w:val="single" w:sz="4" w:space="0" w:color="auto"/>
              <w:right w:val="single" w:sz="4" w:space="0" w:color="auto"/>
            </w:tcBorders>
            <w:shd w:val="clear" w:color="auto" w:fill="C6EFCE"/>
            <w:noWrap/>
            <w:vAlign w:val="center"/>
          </w:tcPr>
          <w:p w14:paraId="1337855F"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4231" w:type="dxa"/>
            <w:tcBorders>
              <w:top w:val="nil"/>
              <w:left w:val="nil"/>
              <w:bottom w:val="single" w:sz="4" w:space="0" w:color="auto"/>
              <w:right w:val="single" w:sz="4" w:space="0" w:color="auto"/>
            </w:tcBorders>
            <w:shd w:val="clear" w:color="auto" w:fill="C6EFCE"/>
            <w:noWrap/>
            <w:vAlign w:val="center"/>
          </w:tcPr>
          <w:p w14:paraId="54044CAD" w14:textId="1E9FA6F4" w:rsidR="00832256" w:rsidRPr="008D0EA6" w:rsidRDefault="00415B68">
            <w:pPr>
              <w:pStyle w:val="P68B1DB1-Normal11"/>
              <w:rPr>
                <w:noProof/>
                <w:spacing w:val="-6"/>
                <w:lang w:val="sk-SK"/>
              </w:rPr>
            </w:pPr>
            <w:r w:rsidRPr="008D0EA6">
              <w:rPr>
                <w:noProof/>
                <w:spacing w:val="-6"/>
                <w:lang w:val="sk-SK"/>
              </w:rPr>
              <w:t>Najmenej 70</w:t>
            </w:r>
            <w:r w:rsidR="008D0EA6" w:rsidRPr="008D0EA6">
              <w:rPr>
                <w:noProof/>
                <w:spacing w:val="-6"/>
                <w:lang w:val="sk-SK"/>
              </w:rPr>
              <w:t> %</w:t>
            </w:r>
            <w:r w:rsidRPr="008D0EA6">
              <w:rPr>
                <w:noProof/>
                <w:spacing w:val="-6"/>
                <w:lang w:val="sk-SK"/>
              </w:rPr>
              <w:t xml:space="preserve"> orgánov prístavného systému musí byť vybavených štandardnými službami PCS (systémom prístavných komunít), ktoré sú interoperabilné so zúčastnenými orgánmi verejnej správy</w:t>
            </w:r>
            <w:r w:rsidR="008D0EA6" w:rsidRPr="008D0EA6">
              <w:rPr>
                <w:noProof/>
                <w:spacing w:val="-6"/>
                <w:lang w:val="sk-SK"/>
              </w:rPr>
              <w:t xml:space="preserve"> a </w:t>
            </w:r>
            <w:r w:rsidRPr="008D0EA6">
              <w:rPr>
                <w:noProof/>
                <w:spacing w:val="-6"/>
                <w:lang w:val="sk-SK"/>
              </w:rPr>
              <w:t>zlučiteľné</w:t>
            </w:r>
            <w:r w:rsidR="008D0EA6" w:rsidRPr="008D0EA6">
              <w:rPr>
                <w:noProof/>
                <w:spacing w:val="-6"/>
                <w:lang w:val="sk-SK"/>
              </w:rPr>
              <w:t xml:space="preserve"> s </w:t>
            </w:r>
            <w:r w:rsidRPr="008D0EA6">
              <w:rPr>
                <w:noProof/>
                <w:spacing w:val="-6"/>
                <w:lang w:val="sk-SK"/>
              </w:rPr>
              <w:t xml:space="preserve">nariadením EÚ </w:t>
            </w:r>
            <w:r w:rsidR="008D0EA6" w:rsidRPr="008D0EA6">
              <w:rPr>
                <w:noProof/>
                <w:spacing w:val="-6"/>
                <w:lang w:val="sk-SK"/>
              </w:rPr>
              <w:t>č. </w:t>
            </w:r>
            <w:r w:rsidRPr="008D0EA6">
              <w:rPr>
                <w:noProof/>
                <w:spacing w:val="-6"/>
                <w:lang w:val="sk-SK"/>
              </w:rPr>
              <w:t>1056/2020</w:t>
            </w:r>
            <w:r w:rsidR="008D0EA6" w:rsidRPr="008D0EA6">
              <w:rPr>
                <w:noProof/>
                <w:spacing w:val="-6"/>
                <w:lang w:val="sk-SK"/>
              </w:rPr>
              <w:t xml:space="preserve"> a s </w:t>
            </w:r>
            <w:r w:rsidRPr="008D0EA6">
              <w:rPr>
                <w:noProof/>
                <w:spacing w:val="-6"/>
                <w:lang w:val="sk-SK"/>
              </w:rPr>
              <w:t xml:space="preserve">novou digitálnou logistickou platformou PLN (vnútroštátna digitálna logistická platforma). </w:t>
            </w:r>
          </w:p>
        </w:tc>
      </w:tr>
      <w:tr w:rsidR="00832256" w:rsidRPr="008D0EA6" w14:paraId="1E60D9CF"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1D1E377" w14:textId="77777777" w:rsidR="00832256" w:rsidRPr="008D0EA6" w:rsidRDefault="00415B68">
            <w:pPr>
              <w:pStyle w:val="P68B1DB1-Normal11"/>
              <w:jc w:val="center"/>
              <w:rPr>
                <w:noProof/>
                <w:spacing w:val="-6"/>
                <w:lang w:val="sk-SK"/>
              </w:rPr>
            </w:pPr>
            <w:r w:rsidRPr="008D0EA6">
              <w:rPr>
                <w:noProof/>
                <w:spacing w:val="-6"/>
                <w:lang w:val="sk-SK"/>
              </w:rPr>
              <w:t>M3C2 – 6</w:t>
            </w:r>
          </w:p>
        </w:tc>
        <w:tc>
          <w:tcPr>
            <w:tcW w:w="1560" w:type="dxa"/>
            <w:tcBorders>
              <w:top w:val="nil"/>
              <w:left w:val="nil"/>
              <w:bottom w:val="single" w:sz="4" w:space="0" w:color="auto"/>
              <w:right w:val="single" w:sz="4" w:space="0" w:color="auto"/>
            </w:tcBorders>
            <w:shd w:val="clear" w:color="auto" w:fill="C6EFCE"/>
            <w:noWrap/>
            <w:vAlign w:val="center"/>
          </w:tcPr>
          <w:p w14:paraId="3C10082C" w14:textId="77777777" w:rsidR="00832256" w:rsidRPr="008D0EA6" w:rsidRDefault="00415B68">
            <w:pPr>
              <w:pStyle w:val="P68B1DB1-Normal11"/>
              <w:jc w:val="center"/>
              <w:rPr>
                <w:noProof/>
                <w:spacing w:val="-6"/>
                <w:lang w:val="sk-SK"/>
              </w:rPr>
            </w:pPr>
            <w:r w:rsidRPr="008D0EA6">
              <w:rPr>
                <w:noProof/>
                <w:spacing w:val="-6"/>
                <w:lang w:val="sk-SK"/>
              </w:rPr>
              <w:t>Investícia 2.2: Digitalizácia manažmentu letovej prevádzky</w:t>
            </w:r>
          </w:p>
        </w:tc>
        <w:tc>
          <w:tcPr>
            <w:tcW w:w="1066" w:type="dxa"/>
            <w:tcBorders>
              <w:top w:val="nil"/>
              <w:left w:val="nil"/>
              <w:bottom w:val="single" w:sz="4" w:space="0" w:color="auto"/>
              <w:right w:val="single" w:sz="4" w:space="0" w:color="auto"/>
            </w:tcBorders>
            <w:shd w:val="clear" w:color="auto" w:fill="C6EFCE"/>
            <w:noWrap/>
            <w:vAlign w:val="center"/>
          </w:tcPr>
          <w:p w14:paraId="4C4CB0A2" w14:textId="477E78D2" w:rsidR="00832256" w:rsidRPr="008D0EA6" w:rsidRDefault="00415B68">
            <w:pPr>
              <w:pStyle w:val="P68B1DB1-Normal11"/>
              <w:jc w:val="center"/>
              <w:rPr>
                <w:noProof/>
                <w:spacing w:val="-6"/>
                <w:lang w:val="sk-SK"/>
              </w:rPr>
            </w:pPr>
            <w:r w:rsidRPr="008D0EA6">
              <w:rPr>
                <w:noProof/>
                <w:spacing w:val="-6"/>
                <w:lang w:val="sk-SK"/>
              </w:rPr>
              <w:t>Cieľ</w:t>
            </w:r>
          </w:p>
        </w:tc>
        <w:tc>
          <w:tcPr>
            <w:tcW w:w="1627" w:type="dxa"/>
            <w:tcBorders>
              <w:top w:val="nil"/>
              <w:left w:val="nil"/>
              <w:bottom w:val="single" w:sz="4" w:space="0" w:color="auto"/>
              <w:right w:val="single" w:sz="4" w:space="0" w:color="auto"/>
            </w:tcBorders>
            <w:shd w:val="clear" w:color="auto" w:fill="C6EFCE"/>
            <w:noWrap/>
            <w:vAlign w:val="center"/>
          </w:tcPr>
          <w:p w14:paraId="3521090D" w14:textId="77777777" w:rsidR="00832256" w:rsidRPr="008D0EA6" w:rsidRDefault="00415B68">
            <w:pPr>
              <w:pStyle w:val="P68B1DB1-Normal11"/>
              <w:jc w:val="center"/>
              <w:rPr>
                <w:noProof/>
                <w:spacing w:val="-6"/>
                <w:lang w:val="sk-SK"/>
              </w:rPr>
            </w:pPr>
            <w:r w:rsidRPr="008D0EA6">
              <w:rPr>
                <w:noProof/>
                <w:spacing w:val="-6"/>
                <w:lang w:val="sk-SK"/>
              </w:rPr>
              <w:t>Digitalizácia manažmentu letovej prevádzky: uvedenie nových nástrojov do prevádzky</w:t>
            </w:r>
          </w:p>
        </w:tc>
        <w:tc>
          <w:tcPr>
            <w:tcW w:w="1777" w:type="dxa"/>
            <w:tcBorders>
              <w:top w:val="nil"/>
              <w:left w:val="nil"/>
              <w:bottom w:val="single" w:sz="4" w:space="0" w:color="auto"/>
              <w:right w:val="single" w:sz="4" w:space="0" w:color="auto"/>
            </w:tcBorders>
            <w:shd w:val="clear" w:color="auto" w:fill="C6EFCE"/>
            <w:noWrap/>
            <w:vAlign w:val="center"/>
          </w:tcPr>
          <w:p w14:paraId="6F1E23FF" w14:textId="22C03EAC" w:rsidR="00832256" w:rsidRPr="008D0EA6" w:rsidRDefault="00415B68">
            <w:pPr>
              <w:pStyle w:val="P68B1DB1-Normal11"/>
              <w:jc w:val="center"/>
              <w:rPr>
                <w:noProof/>
                <w:spacing w:val="-6"/>
                <w:lang w:val="sk-SK"/>
              </w:rPr>
            </w:pPr>
            <w:r w:rsidRPr="008D0EA6">
              <w:rPr>
                <w:noProof/>
                <w:spacing w:val="-6"/>
                <w:lang w:val="sk-SK"/>
              </w:rPr>
              <w:t>Osvedčenia TOC, digitalizovaných leteckých informácií</w:t>
            </w:r>
            <w:r w:rsidR="008D0EA6" w:rsidRPr="008D0EA6">
              <w:rPr>
                <w:noProof/>
                <w:spacing w:val="-6"/>
                <w:lang w:val="sk-SK"/>
              </w:rPr>
              <w:t xml:space="preserve"> a </w:t>
            </w:r>
            <w:r w:rsidRPr="008D0EA6">
              <w:rPr>
                <w:noProof/>
                <w:spacing w:val="-6"/>
                <w:lang w:val="sk-SK"/>
              </w:rPr>
              <w:t>UTMS</w:t>
            </w:r>
          </w:p>
        </w:tc>
        <w:tc>
          <w:tcPr>
            <w:tcW w:w="926" w:type="dxa"/>
            <w:tcBorders>
              <w:top w:val="nil"/>
              <w:left w:val="nil"/>
              <w:bottom w:val="single" w:sz="4" w:space="0" w:color="auto"/>
              <w:right w:val="single" w:sz="4" w:space="0" w:color="auto"/>
            </w:tcBorders>
            <w:shd w:val="clear" w:color="auto" w:fill="C6EFCE"/>
            <w:noWrap/>
            <w:vAlign w:val="center"/>
          </w:tcPr>
          <w:p w14:paraId="7257E25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96" w:type="dxa"/>
            <w:tcBorders>
              <w:top w:val="nil"/>
              <w:left w:val="nil"/>
              <w:bottom w:val="single" w:sz="4" w:space="0" w:color="auto"/>
              <w:right w:val="single" w:sz="4" w:space="0" w:color="auto"/>
            </w:tcBorders>
            <w:shd w:val="clear" w:color="auto" w:fill="C6EFCE"/>
            <w:noWrap/>
            <w:vAlign w:val="center"/>
          </w:tcPr>
          <w:p w14:paraId="309456B7" w14:textId="77777777"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878" w:type="dxa"/>
            <w:tcBorders>
              <w:top w:val="nil"/>
              <w:left w:val="nil"/>
              <w:bottom w:val="single" w:sz="4" w:space="0" w:color="auto"/>
              <w:right w:val="single" w:sz="4" w:space="0" w:color="auto"/>
            </w:tcBorders>
            <w:shd w:val="clear" w:color="auto" w:fill="C6EFCE"/>
            <w:noWrap/>
            <w:vAlign w:val="center"/>
          </w:tcPr>
          <w:p w14:paraId="45CF7C3A" w14:textId="77777777" w:rsidR="00832256" w:rsidRPr="008D0EA6" w:rsidRDefault="00832256">
            <w:pPr>
              <w:jc w:val="center"/>
              <w:rPr>
                <w:rFonts w:ascii="Arial Narrow" w:hAnsi="Arial Narrow"/>
                <w:noProof/>
                <w:color w:val="006100"/>
                <w:spacing w:val="-6"/>
                <w:sz w:val="20"/>
                <w:lang w:val="sk-SK"/>
              </w:rPr>
            </w:pPr>
          </w:p>
          <w:p w14:paraId="43DD9D6E" w14:textId="77777777" w:rsidR="00832256" w:rsidRPr="008D0EA6" w:rsidRDefault="00415B68">
            <w:pPr>
              <w:pStyle w:val="P68B1DB1-Normal11"/>
              <w:jc w:val="center"/>
              <w:rPr>
                <w:noProof/>
                <w:spacing w:val="-6"/>
                <w:lang w:val="sk-SK"/>
              </w:rPr>
            </w:pPr>
            <w:r w:rsidRPr="008D0EA6">
              <w:rPr>
                <w:noProof/>
                <w:spacing w:val="-6"/>
                <w:lang w:val="sk-SK"/>
              </w:rPr>
              <w:t>3</w:t>
            </w:r>
          </w:p>
          <w:p w14:paraId="27ED4F11" w14:textId="77777777" w:rsidR="00832256" w:rsidRPr="008D0EA6" w:rsidRDefault="00832256">
            <w:pPr>
              <w:jc w:val="center"/>
              <w:rPr>
                <w:rFonts w:ascii="Arial Narrow" w:hAnsi="Arial Narrow"/>
                <w:noProof/>
                <w:color w:val="006100"/>
                <w:spacing w:val="-6"/>
                <w:sz w:val="20"/>
                <w:lang w:val="sk-SK"/>
              </w:rPr>
            </w:pPr>
          </w:p>
        </w:tc>
        <w:tc>
          <w:tcPr>
            <w:tcW w:w="916" w:type="dxa"/>
            <w:tcBorders>
              <w:top w:val="nil"/>
              <w:left w:val="nil"/>
              <w:bottom w:val="single" w:sz="4" w:space="0" w:color="auto"/>
              <w:right w:val="single" w:sz="4" w:space="0" w:color="auto"/>
            </w:tcBorders>
            <w:shd w:val="clear" w:color="auto" w:fill="C6EFCE"/>
            <w:noWrap/>
            <w:vAlign w:val="center"/>
          </w:tcPr>
          <w:p w14:paraId="55FF0B4D"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666" w:type="dxa"/>
            <w:tcBorders>
              <w:top w:val="nil"/>
              <w:left w:val="nil"/>
              <w:bottom w:val="single" w:sz="4" w:space="0" w:color="auto"/>
              <w:right w:val="single" w:sz="4" w:space="0" w:color="auto"/>
            </w:tcBorders>
            <w:shd w:val="clear" w:color="auto" w:fill="C6EFCE"/>
            <w:noWrap/>
            <w:vAlign w:val="center"/>
          </w:tcPr>
          <w:p w14:paraId="346177CB"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4231" w:type="dxa"/>
            <w:tcBorders>
              <w:top w:val="nil"/>
              <w:left w:val="nil"/>
              <w:bottom w:val="single" w:sz="4" w:space="0" w:color="auto"/>
              <w:right w:val="single" w:sz="4" w:space="0" w:color="auto"/>
            </w:tcBorders>
            <w:shd w:val="clear" w:color="auto" w:fill="C6EFCE"/>
            <w:noWrap/>
            <w:vAlign w:val="center"/>
          </w:tcPr>
          <w:p w14:paraId="08042F00" w14:textId="77777777" w:rsidR="008D0EA6" w:rsidRPr="008D0EA6" w:rsidRDefault="00415B68">
            <w:pPr>
              <w:pStyle w:val="P68B1DB1-Normal11"/>
              <w:jc w:val="both"/>
              <w:rPr>
                <w:noProof/>
                <w:spacing w:val="-6"/>
                <w:lang w:val="sk-SK"/>
              </w:rPr>
            </w:pPr>
            <w:r w:rsidRPr="008D0EA6">
              <w:rPr>
                <w:noProof/>
                <w:spacing w:val="-6"/>
                <w:lang w:val="sk-SK"/>
              </w:rPr>
              <w:t>Sprevádzkovanie týchto troch projektov</w:t>
            </w:r>
            <w:r w:rsidR="008D0EA6" w:rsidRPr="008D0EA6">
              <w:rPr>
                <w:noProof/>
                <w:spacing w:val="-6"/>
                <w:lang w:val="sk-SK"/>
              </w:rPr>
              <w:t>:</w:t>
            </w:r>
          </w:p>
          <w:p w14:paraId="344D1A03" w14:textId="77777777" w:rsidR="008D0EA6" w:rsidRPr="008D0EA6" w:rsidRDefault="00415B68">
            <w:pPr>
              <w:pStyle w:val="P68B1DB1-Normal11"/>
              <w:jc w:val="both"/>
              <w:rPr>
                <w:noProof/>
                <w:spacing w:val="-6"/>
                <w:lang w:val="sk-SK"/>
              </w:rPr>
            </w:pPr>
            <w:r w:rsidRPr="008D0EA6">
              <w:rPr>
                <w:noProof/>
                <w:spacing w:val="-6"/>
                <w:lang w:val="sk-SK"/>
              </w:rPr>
              <w:t>a) stredisko technickej prevádzky (TOC)</w:t>
            </w:r>
            <w:r w:rsidR="008D0EA6" w:rsidRPr="008D0EA6">
              <w:rPr>
                <w:noProof/>
                <w:spacing w:val="-6"/>
                <w:lang w:val="sk-SK"/>
              </w:rPr>
              <w:t xml:space="preserve"> a </w:t>
            </w:r>
            <w:r w:rsidRPr="008D0EA6">
              <w:rPr>
                <w:noProof/>
                <w:spacing w:val="-6"/>
                <w:lang w:val="sk-SK"/>
              </w:rPr>
              <w:t>najmenej dva systémy manažmentu letovej prevádzky</w:t>
            </w:r>
          </w:p>
          <w:p w14:paraId="4B44DF6B" w14:textId="77777777" w:rsidR="008D0EA6" w:rsidRPr="008D0EA6" w:rsidRDefault="00415B68">
            <w:pPr>
              <w:pStyle w:val="P68B1DB1-Normal11"/>
              <w:jc w:val="both"/>
              <w:rPr>
                <w:noProof/>
                <w:spacing w:val="-6"/>
                <w:lang w:val="sk-SK"/>
              </w:rPr>
            </w:pPr>
            <w:r w:rsidRPr="008D0EA6">
              <w:rPr>
                <w:noProof/>
                <w:spacing w:val="-6"/>
                <w:lang w:val="sk-SK"/>
              </w:rPr>
              <w:t>b) Digitalizované letecké informácie</w:t>
            </w:r>
          </w:p>
          <w:p w14:paraId="094E5D60" w14:textId="0CEBC081" w:rsidR="00832256" w:rsidRPr="008D0EA6" w:rsidRDefault="00415B68">
            <w:pPr>
              <w:pStyle w:val="P68B1DB1-Normal11"/>
              <w:rPr>
                <w:noProof/>
                <w:spacing w:val="-6"/>
                <w:lang w:val="sk-SK"/>
              </w:rPr>
            </w:pPr>
            <w:r w:rsidRPr="008D0EA6">
              <w:rPr>
                <w:noProof/>
                <w:spacing w:val="-6"/>
                <w:lang w:val="sk-SK"/>
              </w:rPr>
              <w:t>C) systém riadenia bezpilotnej dopravy</w:t>
            </w:r>
            <w:r w:rsidR="008D0EA6" w:rsidRPr="008D0EA6">
              <w:rPr>
                <w:noProof/>
                <w:spacing w:val="-6"/>
                <w:lang w:val="sk-SK"/>
              </w:rPr>
              <w:t xml:space="preserve"> a </w:t>
            </w:r>
            <w:r w:rsidRPr="008D0EA6">
              <w:rPr>
                <w:noProof/>
                <w:spacing w:val="-6"/>
                <w:lang w:val="sk-SK"/>
              </w:rPr>
              <w:t>konektivita (UTMS).</w:t>
            </w:r>
          </w:p>
        </w:tc>
      </w:tr>
      <w:tr w:rsidR="00832256" w:rsidRPr="008D0EA6" w14:paraId="4A937A6F"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09AF1"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M3C2 – 7 </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A94C0A1"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Investície 2.3: Žehlenie za studena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77AEB95A"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Míľnik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05099BDF"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Zadávanie všetkých verejných zákaziek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5CAD7C52" w14:textId="7091A309"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Oznámenie</w:t>
            </w:r>
            <w:r w:rsidR="008D0EA6" w:rsidRPr="008D0EA6">
              <w:rPr>
                <w:rStyle w:val="normaltextrun"/>
                <w:rFonts w:ascii="Arial Narrow" w:hAnsi="Arial Narrow"/>
                <w:noProof/>
                <w:color w:val="006100"/>
                <w:spacing w:val="-6"/>
                <w:sz w:val="20"/>
                <w:lang w:val="sk-SK"/>
              </w:rPr>
              <w:t xml:space="preserve"> o </w:t>
            </w:r>
            <w:r w:rsidRPr="008D0EA6">
              <w:rPr>
                <w:rStyle w:val="normaltextrun"/>
                <w:rFonts w:ascii="Arial Narrow" w:hAnsi="Arial Narrow"/>
                <w:noProof/>
                <w:color w:val="006100"/>
                <w:spacing w:val="-6"/>
                <w:sz w:val="20"/>
                <w:lang w:val="sk-SK"/>
              </w:rPr>
              <w:t xml:space="preserve">zadaní všetkých verejných zákaziek na výstavbu najmenej 15 žehliacich závodov na chladenie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6874C7B"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NEUVEDENÉ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0F8DB35F"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NEUVEDENÉ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4A270F30"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NEUVEDENÉ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577E8FCF"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OTÁZKA Č. 3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D5FDD34"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2024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51B5E809" w14:textId="7CE5C150" w:rsidR="00832256" w:rsidRPr="008D0EA6" w:rsidRDefault="00415B68">
            <w:pPr>
              <w:jc w:val="both"/>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Uverejnenie výzvy na predkladanie ponúk</w:t>
            </w:r>
            <w:r w:rsidR="008D0EA6" w:rsidRPr="008D0EA6">
              <w:rPr>
                <w:rStyle w:val="normaltextrun"/>
                <w:rFonts w:ascii="Arial Narrow" w:hAnsi="Arial Narrow"/>
                <w:noProof/>
                <w:color w:val="006100"/>
                <w:spacing w:val="-6"/>
                <w:sz w:val="20"/>
                <w:lang w:val="sk-SK"/>
              </w:rPr>
              <w:t xml:space="preserve"> a </w:t>
            </w:r>
            <w:r w:rsidRPr="008D0EA6">
              <w:rPr>
                <w:rStyle w:val="normaltextrun"/>
                <w:rFonts w:ascii="Arial Narrow" w:hAnsi="Arial Narrow"/>
                <w:noProof/>
                <w:color w:val="006100"/>
                <w:spacing w:val="-6"/>
                <w:sz w:val="20"/>
                <w:lang w:val="sk-SK"/>
              </w:rPr>
              <w:t>zadanie všetkých zákaziek na výstavbu najmenej 15 studených žehliacich zariadení poskytujúcich elektrickú energiu aspoň</w:t>
            </w:r>
            <w:r w:rsidR="008D0EA6" w:rsidRPr="008D0EA6">
              <w:rPr>
                <w:rStyle w:val="normaltextrun"/>
                <w:rFonts w:ascii="Arial Narrow" w:hAnsi="Arial Narrow"/>
                <w:noProof/>
                <w:color w:val="006100"/>
                <w:spacing w:val="-6"/>
                <w:sz w:val="20"/>
                <w:lang w:val="sk-SK"/>
              </w:rPr>
              <w:t xml:space="preserve"> v </w:t>
            </w:r>
            <w:r w:rsidRPr="008D0EA6">
              <w:rPr>
                <w:rStyle w:val="normaltextrun"/>
                <w:rFonts w:ascii="Arial Narrow" w:hAnsi="Arial Narrow"/>
                <w:noProof/>
                <w:color w:val="006100"/>
                <w:spacing w:val="-6"/>
                <w:sz w:val="20"/>
                <w:lang w:val="sk-SK"/>
              </w:rPr>
              <w:t xml:space="preserve">10 prístavoch. </w:t>
            </w:r>
          </w:p>
        </w:tc>
      </w:tr>
      <w:tr w:rsidR="00832256" w:rsidRPr="008D0EA6" w14:paraId="1235642C"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CD403"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M3C2 – 12</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4AEE28D8"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Investícia 9: Žehlenie za studena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2DA1B153"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Cieľ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2F1C823D"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Uvedenie infraštruktúry na studené žehlenie do prevádzky.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73BD23C4" w14:textId="77777777" w:rsidR="00832256" w:rsidRPr="008D0EA6" w:rsidRDefault="00415B68">
            <w:pPr>
              <w:jc w:val="center"/>
              <w:rPr>
                <w:rFonts w:ascii="Arial Narrow" w:hAnsi="Arial Narrow"/>
                <w:noProof/>
                <w:color w:val="006100"/>
                <w:spacing w:val="-6"/>
                <w:sz w:val="20"/>
                <w:lang w:val="sk-SK"/>
              </w:rPr>
            </w:pPr>
            <w:r w:rsidRPr="008D0EA6">
              <w:rPr>
                <w:rStyle w:val="eop"/>
                <w:rFonts w:ascii="Arial Narrow" w:hAnsi="Arial Narrow"/>
                <w:noProof/>
                <w:color w:val="006100"/>
                <w:spacing w:val="-6"/>
                <w:sz w:val="20"/>
                <w:lang w:val="sk-SK"/>
              </w:rPr>
              <w:t xml:space="preserv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3A120C97"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Počet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6179D665"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0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1A22BCDB"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15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41B3E112"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OTÁZKA Č. 1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CCE3C44" w14:textId="77777777" w:rsidR="00832256" w:rsidRPr="008D0EA6" w:rsidRDefault="00415B68">
            <w:pPr>
              <w:jc w:val="center"/>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 xml:space="preserve">2026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7EEAD68A" w14:textId="1881A3D3" w:rsidR="00832256" w:rsidRPr="008D0EA6" w:rsidRDefault="00415B68">
            <w:pPr>
              <w:jc w:val="both"/>
              <w:rPr>
                <w:rFonts w:ascii="Arial Narrow" w:hAnsi="Arial Narrow"/>
                <w:noProof/>
                <w:color w:val="006100"/>
                <w:spacing w:val="-6"/>
                <w:sz w:val="20"/>
                <w:lang w:val="sk-SK"/>
              </w:rPr>
            </w:pPr>
            <w:r w:rsidRPr="008D0EA6">
              <w:rPr>
                <w:rStyle w:val="normaltextrun"/>
                <w:rFonts w:ascii="Arial Narrow" w:hAnsi="Arial Narrow"/>
                <w:noProof/>
                <w:color w:val="006100"/>
                <w:spacing w:val="-6"/>
                <w:sz w:val="20"/>
                <w:lang w:val="sk-SK"/>
              </w:rPr>
              <w:t>Uvedenie do prevádzky najmenej 15 infraštruktúr na žehlenie chladu, ktoré zabezpečujú elektrickú energiu aspoň</w:t>
            </w:r>
            <w:r w:rsidR="008D0EA6" w:rsidRPr="008D0EA6">
              <w:rPr>
                <w:rStyle w:val="normaltextrun"/>
                <w:rFonts w:ascii="Arial Narrow" w:hAnsi="Arial Narrow"/>
                <w:noProof/>
                <w:color w:val="006100"/>
                <w:spacing w:val="-6"/>
                <w:sz w:val="20"/>
                <w:lang w:val="sk-SK"/>
              </w:rPr>
              <w:t xml:space="preserve"> v </w:t>
            </w:r>
            <w:r w:rsidRPr="008D0EA6">
              <w:rPr>
                <w:rStyle w:val="normaltextrun"/>
                <w:rFonts w:ascii="Arial Narrow" w:hAnsi="Arial Narrow"/>
                <w:noProof/>
                <w:color w:val="006100"/>
                <w:spacing w:val="-6"/>
                <w:sz w:val="20"/>
                <w:lang w:val="sk-SK"/>
              </w:rPr>
              <w:t xml:space="preserve">10 portoch. </w:t>
            </w:r>
          </w:p>
        </w:tc>
      </w:tr>
    </w:tbl>
    <w:p w14:paraId="25509F2A" w14:textId="77777777" w:rsidR="00832256" w:rsidRPr="008D0EA6" w:rsidRDefault="00832256">
      <w:pPr>
        <w:spacing w:before="120" w:after="120"/>
        <w:jc w:val="both"/>
        <w:rPr>
          <w:noProof/>
          <w:spacing w:val="-6"/>
          <w:lang w:val="sk-SK"/>
        </w:rPr>
      </w:pPr>
    </w:p>
    <w:p w14:paraId="20F6C40F" w14:textId="77777777" w:rsidR="00832256" w:rsidRPr="008D0EA6" w:rsidRDefault="00832256">
      <w:pPr>
        <w:spacing w:before="120" w:after="120"/>
        <w:ind w:left="709"/>
        <w:jc w:val="both"/>
        <w:rPr>
          <w:noProof/>
          <w:spacing w:val="-6"/>
          <w:lang w:val="sk-SK"/>
        </w:rPr>
      </w:pPr>
    </w:p>
    <w:p w14:paraId="35CC36F6" w14:textId="77777777" w:rsidR="00832256" w:rsidRPr="008D0EA6" w:rsidRDefault="00832256">
      <w:pPr>
        <w:spacing w:before="120" w:after="120"/>
        <w:ind w:left="709"/>
        <w:jc w:val="both"/>
        <w:rPr>
          <w:noProof/>
          <w:spacing w:val="-6"/>
          <w:lang w:val="sk-SK"/>
        </w:rPr>
        <w:sectPr w:rsidR="00832256" w:rsidRPr="008D0EA6" w:rsidSect="000D3774">
          <w:headerReference w:type="even" r:id="rId212"/>
          <w:headerReference w:type="default" r:id="rId213"/>
          <w:footerReference w:type="even" r:id="rId214"/>
          <w:footerReference w:type="default" r:id="rId215"/>
          <w:headerReference w:type="first" r:id="rId216"/>
          <w:footerReference w:type="first" r:id="rId217"/>
          <w:pgSz w:w="16839" w:h="11907" w:orient="landscape"/>
          <w:pgMar w:top="1134" w:right="1134" w:bottom="1134" w:left="1134" w:header="567" w:footer="567" w:gutter="0"/>
          <w:cols w:space="720"/>
          <w:docGrid w:linePitch="360"/>
        </w:sectPr>
      </w:pPr>
    </w:p>
    <w:p w14:paraId="17F9FC61"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I.3.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268B9A8F" w14:textId="368E9BC1"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Investície 1.1: Zelené prístavy: opatrenia</w:t>
      </w:r>
      <w:r w:rsidR="008D0EA6" w:rsidRPr="008D0EA6">
        <w:rPr>
          <w:noProof/>
          <w:spacing w:val="-6"/>
          <w:lang w:val="sk-SK"/>
        </w:rPr>
        <w:t xml:space="preserve"> v </w:t>
      </w:r>
      <w:r w:rsidRPr="008D0EA6">
        <w:rPr>
          <w:noProof/>
          <w:spacing w:val="-6"/>
          <w:lang w:val="sk-SK"/>
        </w:rPr>
        <w:t>oblasti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energetickej efektívnosti</w:t>
      </w:r>
      <w:r w:rsidR="008D0EA6" w:rsidRPr="008D0EA6">
        <w:rPr>
          <w:noProof/>
          <w:spacing w:val="-6"/>
          <w:lang w:val="sk-SK"/>
        </w:rPr>
        <w:t xml:space="preserve"> v </w:t>
      </w:r>
      <w:r w:rsidRPr="008D0EA6">
        <w:rPr>
          <w:noProof/>
          <w:spacing w:val="-6"/>
          <w:lang w:val="sk-SK"/>
        </w:rPr>
        <w:t>prístavoch</w:t>
      </w:r>
    </w:p>
    <w:p w14:paraId="54B531B2" w14:textId="3C04B129" w:rsidR="00832256" w:rsidRPr="008D0EA6" w:rsidRDefault="00415B68">
      <w:pPr>
        <w:spacing w:before="120" w:after="120"/>
        <w:jc w:val="both"/>
        <w:rPr>
          <w:rFonts w:eastAsia="Calibri"/>
          <w:noProof/>
          <w:spacing w:val="-6"/>
          <w:lang w:val="sk-SK"/>
        </w:rPr>
      </w:pPr>
      <w:r w:rsidRPr="008D0EA6">
        <w:rPr>
          <w:noProof/>
          <w:spacing w:val="-6"/>
          <w:lang w:val="sk-SK"/>
        </w:rPr>
        <w:t>Hlavným cieľom tohto opatrenia je dosiahnuť zníženie emisií CO2</w:t>
      </w:r>
      <w:r w:rsidR="008D0EA6" w:rsidRPr="008D0EA6">
        <w:rPr>
          <w:noProof/>
          <w:spacing w:val="-6"/>
          <w:lang w:val="sk-SK"/>
        </w:rPr>
        <w:t xml:space="preserve"> a </w:t>
      </w:r>
      <w:r w:rsidRPr="008D0EA6">
        <w:rPr>
          <w:noProof/>
          <w:spacing w:val="-6"/>
          <w:lang w:val="sk-SK"/>
        </w:rPr>
        <w:t>zlepšenie kvality ovzdušia</w:t>
      </w:r>
      <w:r w:rsidR="008D0EA6" w:rsidRPr="008D0EA6">
        <w:rPr>
          <w:noProof/>
          <w:spacing w:val="-6"/>
          <w:lang w:val="sk-SK"/>
        </w:rPr>
        <w:t xml:space="preserve"> v </w:t>
      </w:r>
      <w:r w:rsidRPr="008D0EA6">
        <w:rPr>
          <w:noProof/>
          <w:spacing w:val="-6"/>
          <w:lang w:val="sk-SK"/>
        </w:rPr>
        <w:t>prístavných mestách prostredníctvom intervencií zameraných na energetickú efektívnosť</w:t>
      </w:r>
      <w:r w:rsidR="008D0EA6" w:rsidRPr="008D0EA6">
        <w:rPr>
          <w:noProof/>
          <w:spacing w:val="-6"/>
          <w:lang w:val="sk-SK"/>
        </w:rPr>
        <w:t xml:space="preserve"> a </w:t>
      </w:r>
      <w:r w:rsidRPr="008D0EA6">
        <w:rPr>
          <w:noProof/>
          <w:spacing w:val="-6"/>
          <w:lang w:val="sk-SK"/>
        </w:rPr>
        <w:t>podporu využívania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v </w:t>
      </w:r>
      <w:r w:rsidRPr="008D0EA6">
        <w:rPr>
          <w:noProof/>
          <w:spacing w:val="-6"/>
          <w:lang w:val="sk-SK"/>
        </w:rPr>
        <w:t>prístavoch. Cieľom je prispieť</w:t>
      </w:r>
      <w:r w:rsidR="008D0EA6" w:rsidRPr="008D0EA6">
        <w:rPr>
          <w:noProof/>
          <w:spacing w:val="-6"/>
          <w:lang w:val="sk-SK"/>
        </w:rPr>
        <w:t xml:space="preserve"> k </w:t>
      </w:r>
      <w:r w:rsidRPr="008D0EA6">
        <w:rPr>
          <w:noProof/>
          <w:spacing w:val="-6"/>
          <w:lang w:val="sk-SK"/>
        </w:rPr>
        <w:t>zníženiu celkových ročných emisií CO2</w:t>
      </w:r>
      <w:r w:rsidR="008D0EA6" w:rsidRPr="008D0EA6">
        <w:rPr>
          <w:noProof/>
          <w:spacing w:val="-6"/>
          <w:lang w:val="sk-SK"/>
        </w:rPr>
        <w:t xml:space="preserve"> v </w:t>
      </w:r>
      <w:r w:rsidRPr="008D0EA6">
        <w:rPr>
          <w:noProof/>
          <w:spacing w:val="-6"/>
          <w:lang w:val="sk-SK"/>
        </w:rPr>
        <w:t>príslušnej oblasti prístavu. Projekty sa vyberú</w:t>
      </w:r>
      <w:r w:rsidR="008D0EA6" w:rsidRPr="008D0EA6">
        <w:rPr>
          <w:noProof/>
          <w:spacing w:val="-6"/>
          <w:lang w:val="sk-SK"/>
        </w:rPr>
        <w:t xml:space="preserve"> z </w:t>
      </w:r>
      <w:r w:rsidRPr="008D0EA6">
        <w:rPr>
          <w:noProof/>
          <w:spacing w:val="-6"/>
          <w:lang w:val="sk-SK"/>
        </w:rPr>
        <w:t>projektov, ktoré jednotlivé orgány prístavných systémov uviedli vo svojich dokumentoch</w:t>
      </w:r>
      <w:r w:rsidR="008D0EA6" w:rsidRPr="008D0EA6">
        <w:rPr>
          <w:noProof/>
          <w:spacing w:val="-6"/>
          <w:lang w:val="sk-SK"/>
        </w:rPr>
        <w:t xml:space="preserve"> o </w:t>
      </w:r>
      <w:r w:rsidRPr="008D0EA6">
        <w:rPr>
          <w:noProof/>
          <w:spacing w:val="-6"/>
          <w:lang w:val="sk-SK"/>
        </w:rPr>
        <w:t>plánovaní environmentálnej energie</w:t>
      </w:r>
      <w:r w:rsidR="008D0EA6" w:rsidRPr="008D0EA6">
        <w:rPr>
          <w:noProof/>
          <w:spacing w:val="-6"/>
          <w:lang w:val="sk-SK"/>
        </w:rPr>
        <w:t xml:space="preserve"> v </w:t>
      </w:r>
      <w:r w:rsidRPr="008D0EA6">
        <w:rPr>
          <w:noProof/>
          <w:spacing w:val="-6"/>
          <w:lang w:val="sk-SK"/>
        </w:rPr>
        <w:t>prístavných systémoch (DEASP). Očakáva sa, že programom „zelených prístavov“ sa dosiahne aj výrazné zníženie ďalších znečisťujúcich látok pri spaľovaní, ktoré sú hlavnou príčinou zhoršenia kvality ovzdušia</w:t>
      </w:r>
      <w:r w:rsidR="008D0EA6" w:rsidRPr="008D0EA6">
        <w:rPr>
          <w:noProof/>
          <w:spacing w:val="-6"/>
          <w:lang w:val="sk-SK"/>
        </w:rPr>
        <w:t xml:space="preserve"> v </w:t>
      </w:r>
      <w:r w:rsidRPr="008D0EA6">
        <w:rPr>
          <w:noProof/>
          <w:spacing w:val="-6"/>
          <w:lang w:val="sk-SK"/>
        </w:rPr>
        <w:t>prístavných mestách. Táto investícia zahŕňa nákup vozidiel</w:t>
      </w:r>
      <w:r w:rsidR="008D0EA6" w:rsidRPr="008D0EA6">
        <w:rPr>
          <w:noProof/>
          <w:spacing w:val="-6"/>
          <w:lang w:val="sk-SK"/>
        </w:rPr>
        <w:t xml:space="preserve"> a </w:t>
      </w:r>
      <w:r w:rsidRPr="008D0EA6">
        <w:rPr>
          <w:noProof/>
          <w:spacing w:val="-6"/>
          <w:lang w:val="sk-SK"/>
        </w:rPr>
        <w:t>služobných lodí</w:t>
      </w:r>
      <w:r w:rsidR="008D0EA6" w:rsidRPr="008D0EA6">
        <w:rPr>
          <w:noProof/>
          <w:spacing w:val="-6"/>
          <w:lang w:val="sk-SK"/>
        </w:rPr>
        <w:t xml:space="preserve"> s </w:t>
      </w:r>
      <w:r w:rsidRPr="008D0EA6">
        <w:rPr>
          <w:noProof/>
          <w:spacing w:val="-6"/>
          <w:lang w:val="sk-SK"/>
        </w:rPr>
        <w:t>nulovými emisiami alebo transformáciu vozidiel na fosílne palivá</w:t>
      </w:r>
      <w:r w:rsidR="008D0EA6" w:rsidRPr="008D0EA6">
        <w:rPr>
          <w:noProof/>
          <w:spacing w:val="-6"/>
          <w:lang w:val="sk-SK"/>
        </w:rPr>
        <w:t xml:space="preserve"> a </w:t>
      </w:r>
      <w:r w:rsidRPr="008D0EA6">
        <w:rPr>
          <w:noProof/>
          <w:spacing w:val="-6"/>
          <w:lang w:val="sk-SK"/>
        </w:rPr>
        <w:t>servisných lodí na tie</w:t>
      </w:r>
      <w:r w:rsidR="008D0EA6" w:rsidRPr="008D0EA6">
        <w:rPr>
          <w:noProof/>
          <w:spacing w:val="-6"/>
          <w:lang w:val="sk-SK"/>
        </w:rPr>
        <w:t xml:space="preserve"> s </w:t>
      </w:r>
      <w:r w:rsidRPr="008D0EA6">
        <w:rPr>
          <w:noProof/>
          <w:spacing w:val="-6"/>
          <w:lang w:val="sk-SK"/>
        </w:rPr>
        <w:t>nulovými emisiami.</w:t>
      </w:r>
    </w:p>
    <w:p w14:paraId="482956A6" w14:textId="5D2971D0" w:rsidR="00832256" w:rsidRPr="008D0EA6" w:rsidRDefault="00415B68">
      <w:pPr>
        <w:pStyle w:val="P68B1DB1-Normal2"/>
        <w:spacing w:before="120" w:after="120"/>
        <w:jc w:val="both"/>
        <w:rPr>
          <w:noProof/>
          <w:spacing w:val="-6"/>
          <w:lang w:val="sk-SK"/>
        </w:rPr>
      </w:pPr>
      <w:r w:rsidRPr="008D0EA6">
        <w:rPr>
          <w:noProof/>
          <w:spacing w:val="-6"/>
          <w:lang w:val="sk-SK"/>
        </w:rPr>
        <w:t>Reforma 2.2: Zriadenie národnej digitálnej logistickej platformy</w:t>
      </w:r>
      <w:r w:rsidR="008D0EA6" w:rsidRPr="008D0EA6">
        <w:rPr>
          <w:noProof/>
          <w:spacing w:val="-6"/>
          <w:lang w:val="sk-SK"/>
        </w:rPr>
        <w:t xml:space="preserve"> s </w:t>
      </w:r>
      <w:r w:rsidRPr="008D0EA6">
        <w:rPr>
          <w:noProof/>
          <w:spacing w:val="-6"/>
          <w:lang w:val="sk-SK"/>
        </w:rPr>
        <w:t>cieľom zaviesť digitalizáciu služieb nákladnej a/alebo osobnej dopravy</w:t>
      </w:r>
    </w:p>
    <w:p w14:paraId="453B7DED" w14:textId="145816D8" w:rsidR="008D0EA6" w:rsidRPr="008D0EA6" w:rsidRDefault="00415B68">
      <w:pPr>
        <w:spacing w:before="120" w:after="120"/>
        <w:jc w:val="both"/>
        <w:rPr>
          <w:noProof/>
          <w:spacing w:val="-6"/>
          <w:lang w:val="sk-SK"/>
        </w:rPr>
      </w:pPr>
      <w:r w:rsidRPr="008D0EA6">
        <w:rPr>
          <w:noProof/>
          <w:spacing w:val="-6"/>
          <w:lang w:val="sk-SK"/>
        </w:rPr>
        <w:t>Cieľom reformy je zabezpečiť interoperabilitu systémov prístavných spoločenstiev jednotlivých orgánov prístavných systémov</w:t>
      </w:r>
      <w:r w:rsidR="008D0EA6" w:rsidRPr="008D0EA6">
        <w:rPr>
          <w:noProof/>
          <w:spacing w:val="-6"/>
          <w:lang w:val="sk-SK"/>
        </w:rPr>
        <w:t xml:space="preserve"> s </w:t>
      </w:r>
      <w:r w:rsidRPr="008D0EA6">
        <w:rPr>
          <w:noProof/>
          <w:spacing w:val="-6"/>
          <w:lang w:val="sk-SK"/>
        </w:rPr>
        <w:t>národnou platformou digitálnej logistiky</w:t>
      </w:r>
      <w:r w:rsidR="008D0EA6" w:rsidRPr="008D0EA6">
        <w:rPr>
          <w:noProof/>
          <w:spacing w:val="-6"/>
          <w:lang w:val="sk-SK"/>
        </w:rPr>
        <w:t>.</w:t>
      </w:r>
    </w:p>
    <w:p w14:paraId="667B7850"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I.4.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41AABC71" w14:textId="6C53D0BB" w:rsidR="00832256" w:rsidRPr="008D0EA6" w:rsidRDefault="00832256">
      <w:pPr>
        <w:spacing w:before="120" w:after="120"/>
        <w:ind w:left="709"/>
        <w:contextualSpacing/>
        <w:jc w:val="both"/>
        <w:rPr>
          <w:noProof/>
          <w:spacing w:val="-6"/>
          <w:lang w:val="sk-SK"/>
        </w:rPr>
        <w:sectPr w:rsidR="00832256" w:rsidRPr="008D0EA6" w:rsidSect="000D3774">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1275"/>
        <w:gridCol w:w="1418"/>
        <w:gridCol w:w="1559"/>
        <w:gridCol w:w="1276"/>
        <w:gridCol w:w="1276"/>
        <w:gridCol w:w="710"/>
        <w:gridCol w:w="708"/>
        <w:gridCol w:w="710"/>
        <w:gridCol w:w="3401"/>
      </w:tblGrid>
      <w:tr w:rsidR="00832256" w:rsidRPr="008D0EA6" w14:paraId="04B470F0" w14:textId="77777777">
        <w:trPr>
          <w:trHeight w:val="939"/>
          <w:tblHeader/>
          <w:jc w:val="center"/>
        </w:trPr>
        <w:tc>
          <w:tcPr>
            <w:tcW w:w="1115" w:type="dxa"/>
            <w:vMerge w:val="restart"/>
            <w:shd w:val="clear" w:color="auto" w:fill="BDD7EE"/>
            <w:vAlign w:val="center"/>
            <w:hideMark/>
          </w:tcPr>
          <w:p w14:paraId="4E0C0D06"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572" w:type="dxa"/>
            <w:vMerge w:val="restart"/>
            <w:shd w:val="clear" w:color="auto" w:fill="BDD7EE"/>
            <w:vAlign w:val="center"/>
            <w:hideMark/>
          </w:tcPr>
          <w:p w14:paraId="3F5C6E14"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275" w:type="dxa"/>
            <w:vMerge w:val="restart"/>
            <w:shd w:val="clear" w:color="auto" w:fill="BDD7EE"/>
            <w:vAlign w:val="center"/>
            <w:hideMark/>
          </w:tcPr>
          <w:p w14:paraId="57F7D95E"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418" w:type="dxa"/>
            <w:vMerge w:val="restart"/>
            <w:shd w:val="clear" w:color="auto" w:fill="BDD7EE"/>
            <w:vAlign w:val="center"/>
            <w:hideMark/>
          </w:tcPr>
          <w:p w14:paraId="5A5ADEC3"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559" w:type="dxa"/>
            <w:vMerge w:val="restart"/>
            <w:shd w:val="clear" w:color="auto" w:fill="BDD7EE"/>
            <w:vAlign w:val="center"/>
            <w:hideMark/>
          </w:tcPr>
          <w:p w14:paraId="6B20C317"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262" w:type="dxa"/>
            <w:gridSpan w:val="3"/>
            <w:shd w:val="clear" w:color="auto" w:fill="BDD7EE"/>
            <w:vAlign w:val="center"/>
            <w:hideMark/>
          </w:tcPr>
          <w:p w14:paraId="62E94AE8"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418" w:type="dxa"/>
            <w:gridSpan w:val="2"/>
            <w:shd w:val="clear" w:color="auto" w:fill="BDD7EE"/>
            <w:vAlign w:val="center"/>
            <w:hideMark/>
          </w:tcPr>
          <w:p w14:paraId="2AEB825F" w14:textId="77777777" w:rsidR="00832256" w:rsidRPr="008D0EA6" w:rsidRDefault="00415B68">
            <w:pPr>
              <w:pStyle w:val="P68B1DB1-Normal9"/>
              <w:jc w:val="center"/>
              <w:rPr>
                <w:noProof/>
                <w:spacing w:val="-6"/>
                <w:lang w:val="sk-SK"/>
              </w:rPr>
            </w:pPr>
            <w:r w:rsidRPr="008D0EA6">
              <w:rPr>
                <w:noProof/>
                <w:spacing w:val="-6"/>
                <w:lang w:val="sk-SK"/>
              </w:rPr>
              <w:t xml:space="preserve">Orientačný harmonogram splnenia </w:t>
            </w:r>
          </w:p>
        </w:tc>
        <w:tc>
          <w:tcPr>
            <w:tcW w:w="3401" w:type="dxa"/>
            <w:vMerge w:val="restart"/>
            <w:shd w:val="clear" w:color="auto" w:fill="BDD7EE"/>
            <w:vAlign w:val="center"/>
            <w:hideMark/>
          </w:tcPr>
          <w:p w14:paraId="27F5330E" w14:textId="03C90F35"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02F8C243" w14:textId="77777777">
        <w:trPr>
          <w:trHeight w:val="1027"/>
          <w:jc w:val="center"/>
        </w:trPr>
        <w:tc>
          <w:tcPr>
            <w:tcW w:w="1115" w:type="dxa"/>
            <w:vMerge/>
            <w:vAlign w:val="center"/>
            <w:hideMark/>
          </w:tcPr>
          <w:p w14:paraId="195D5A4B" w14:textId="77777777" w:rsidR="00832256" w:rsidRPr="008D0EA6" w:rsidRDefault="00832256">
            <w:pPr>
              <w:rPr>
                <w:rFonts w:ascii="Arial Narrow" w:hAnsi="Arial Narrow"/>
                <w:b/>
                <w:noProof/>
                <w:spacing w:val="-6"/>
                <w:sz w:val="20"/>
                <w:lang w:val="sk-SK"/>
              </w:rPr>
            </w:pPr>
          </w:p>
        </w:tc>
        <w:tc>
          <w:tcPr>
            <w:tcW w:w="1572" w:type="dxa"/>
            <w:vMerge/>
            <w:vAlign w:val="center"/>
            <w:hideMark/>
          </w:tcPr>
          <w:p w14:paraId="2D5D9E14" w14:textId="77777777" w:rsidR="00832256" w:rsidRPr="008D0EA6" w:rsidRDefault="00832256">
            <w:pPr>
              <w:rPr>
                <w:rFonts w:ascii="Arial Narrow" w:hAnsi="Arial Narrow"/>
                <w:b/>
                <w:noProof/>
                <w:spacing w:val="-6"/>
                <w:sz w:val="20"/>
                <w:lang w:val="sk-SK"/>
              </w:rPr>
            </w:pPr>
          </w:p>
        </w:tc>
        <w:tc>
          <w:tcPr>
            <w:tcW w:w="1275" w:type="dxa"/>
            <w:vMerge/>
            <w:vAlign w:val="center"/>
            <w:hideMark/>
          </w:tcPr>
          <w:p w14:paraId="7B862CE5" w14:textId="77777777" w:rsidR="00832256" w:rsidRPr="008D0EA6" w:rsidRDefault="00832256">
            <w:pPr>
              <w:rPr>
                <w:rFonts w:ascii="Arial Narrow" w:hAnsi="Arial Narrow"/>
                <w:b/>
                <w:noProof/>
                <w:spacing w:val="-6"/>
                <w:sz w:val="20"/>
                <w:lang w:val="sk-SK"/>
              </w:rPr>
            </w:pPr>
          </w:p>
        </w:tc>
        <w:tc>
          <w:tcPr>
            <w:tcW w:w="1418" w:type="dxa"/>
            <w:vMerge/>
            <w:vAlign w:val="center"/>
            <w:hideMark/>
          </w:tcPr>
          <w:p w14:paraId="65753FE8" w14:textId="77777777" w:rsidR="00832256" w:rsidRPr="008D0EA6" w:rsidRDefault="00832256">
            <w:pPr>
              <w:rPr>
                <w:rFonts w:ascii="Arial Narrow" w:hAnsi="Arial Narrow"/>
                <w:b/>
                <w:noProof/>
                <w:spacing w:val="-6"/>
                <w:sz w:val="20"/>
                <w:lang w:val="sk-SK"/>
              </w:rPr>
            </w:pPr>
          </w:p>
        </w:tc>
        <w:tc>
          <w:tcPr>
            <w:tcW w:w="1559" w:type="dxa"/>
            <w:vMerge/>
            <w:vAlign w:val="center"/>
            <w:hideMark/>
          </w:tcPr>
          <w:p w14:paraId="5E2184B7" w14:textId="77777777" w:rsidR="00832256" w:rsidRPr="008D0EA6" w:rsidRDefault="00832256">
            <w:pPr>
              <w:rPr>
                <w:rFonts w:ascii="Arial Narrow" w:hAnsi="Arial Narrow"/>
                <w:b/>
                <w:noProof/>
                <w:spacing w:val="-6"/>
                <w:sz w:val="20"/>
                <w:lang w:val="sk-SK"/>
              </w:rPr>
            </w:pPr>
          </w:p>
        </w:tc>
        <w:tc>
          <w:tcPr>
            <w:tcW w:w="1276" w:type="dxa"/>
            <w:shd w:val="clear" w:color="auto" w:fill="BDD7EE"/>
            <w:vAlign w:val="center"/>
            <w:hideMark/>
          </w:tcPr>
          <w:p w14:paraId="46ED4DBA"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276" w:type="dxa"/>
            <w:shd w:val="clear" w:color="auto" w:fill="BDD7EE"/>
            <w:vAlign w:val="center"/>
            <w:hideMark/>
          </w:tcPr>
          <w:p w14:paraId="18CBABF8" w14:textId="77777777" w:rsidR="00832256" w:rsidRPr="008D0EA6" w:rsidRDefault="00415B68">
            <w:pPr>
              <w:pStyle w:val="P68B1DB1-Normal9"/>
              <w:jc w:val="center"/>
              <w:rPr>
                <w:noProof/>
                <w:spacing w:val="-6"/>
                <w:lang w:val="sk-SK"/>
              </w:rPr>
            </w:pPr>
            <w:r w:rsidRPr="008D0EA6">
              <w:rPr>
                <w:noProof/>
                <w:spacing w:val="-6"/>
                <w:lang w:val="sk-SK"/>
              </w:rPr>
              <w:t xml:space="preserve">Základná </w:t>
            </w:r>
          </w:p>
        </w:tc>
        <w:tc>
          <w:tcPr>
            <w:tcW w:w="710" w:type="dxa"/>
            <w:shd w:val="clear" w:color="auto" w:fill="BDD7EE"/>
            <w:vAlign w:val="center"/>
            <w:hideMark/>
          </w:tcPr>
          <w:p w14:paraId="589102F0" w14:textId="77777777" w:rsidR="00832256" w:rsidRPr="008D0EA6" w:rsidRDefault="00415B68">
            <w:pPr>
              <w:pStyle w:val="P68B1DB1-Normal9"/>
              <w:jc w:val="center"/>
              <w:rPr>
                <w:noProof/>
                <w:spacing w:val="-6"/>
                <w:lang w:val="sk-SK"/>
              </w:rPr>
            </w:pPr>
            <w:r w:rsidRPr="008D0EA6">
              <w:rPr>
                <w:noProof/>
                <w:spacing w:val="-6"/>
                <w:lang w:val="sk-SK"/>
              </w:rPr>
              <w:t xml:space="preserve">Cieľ </w:t>
            </w:r>
          </w:p>
        </w:tc>
        <w:tc>
          <w:tcPr>
            <w:tcW w:w="708" w:type="dxa"/>
            <w:shd w:val="clear" w:color="auto" w:fill="BDD7EE"/>
            <w:vAlign w:val="center"/>
            <w:hideMark/>
          </w:tcPr>
          <w:p w14:paraId="4E2A93B8"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10" w:type="dxa"/>
            <w:shd w:val="clear" w:color="auto" w:fill="BDD7EE"/>
            <w:vAlign w:val="center"/>
            <w:hideMark/>
          </w:tcPr>
          <w:p w14:paraId="5271CE36" w14:textId="77777777" w:rsidR="00832256" w:rsidRPr="008D0EA6" w:rsidRDefault="00415B68">
            <w:pPr>
              <w:pStyle w:val="P68B1DB1-Normal9"/>
              <w:jc w:val="center"/>
              <w:rPr>
                <w:noProof/>
                <w:spacing w:val="-6"/>
                <w:lang w:val="sk-SK"/>
              </w:rPr>
            </w:pPr>
            <w:r w:rsidRPr="008D0EA6">
              <w:rPr>
                <w:noProof/>
                <w:spacing w:val="-6"/>
                <w:lang w:val="sk-SK"/>
              </w:rPr>
              <w:t>Rok</w:t>
            </w:r>
          </w:p>
        </w:tc>
        <w:tc>
          <w:tcPr>
            <w:tcW w:w="3401" w:type="dxa"/>
            <w:vMerge/>
            <w:vAlign w:val="center"/>
            <w:hideMark/>
          </w:tcPr>
          <w:p w14:paraId="7300DBAF" w14:textId="77777777" w:rsidR="00832256" w:rsidRPr="008D0EA6" w:rsidRDefault="00832256">
            <w:pPr>
              <w:rPr>
                <w:rFonts w:ascii="Arial Narrow" w:hAnsi="Arial Narrow"/>
                <w:b/>
                <w:noProof/>
                <w:spacing w:val="-6"/>
                <w:sz w:val="20"/>
                <w:lang w:val="sk-SK"/>
              </w:rPr>
            </w:pPr>
          </w:p>
        </w:tc>
      </w:tr>
      <w:tr w:rsidR="00832256" w:rsidRPr="008D0EA6" w14:paraId="72113879" w14:textId="77777777">
        <w:trPr>
          <w:trHeight w:val="313"/>
          <w:jc w:val="center"/>
        </w:trPr>
        <w:tc>
          <w:tcPr>
            <w:tcW w:w="1115" w:type="dxa"/>
            <w:shd w:val="clear" w:color="auto" w:fill="C6EFCE"/>
            <w:noWrap/>
            <w:vAlign w:val="center"/>
          </w:tcPr>
          <w:p w14:paraId="1C413738" w14:textId="77777777" w:rsidR="00832256" w:rsidRPr="008D0EA6" w:rsidRDefault="00415B68">
            <w:pPr>
              <w:pStyle w:val="P68B1DB1-Normal11"/>
              <w:jc w:val="center"/>
              <w:rPr>
                <w:noProof/>
                <w:spacing w:val="-6"/>
                <w:lang w:val="sk-SK"/>
              </w:rPr>
            </w:pPr>
            <w:r w:rsidRPr="008D0EA6">
              <w:rPr>
                <w:noProof/>
                <w:spacing w:val="-6"/>
                <w:lang w:val="sk-SK"/>
              </w:rPr>
              <w:t>M3C2 – 8</w:t>
            </w:r>
          </w:p>
        </w:tc>
        <w:tc>
          <w:tcPr>
            <w:tcW w:w="1572" w:type="dxa"/>
            <w:shd w:val="clear" w:color="auto" w:fill="C6EFCE"/>
            <w:noWrap/>
            <w:vAlign w:val="center"/>
          </w:tcPr>
          <w:p w14:paraId="0CF01FA3" w14:textId="1DA51EF3" w:rsidR="00832256" w:rsidRPr="008D0EA6" w:rsidRDefault="00415B68">
            <w:pPr>
              <w:pStyle w:val="P68B1DB1-Normal11"/>
              <w:jc w:val="center"/>
              <w:rPr>
                <w:noProof/>
                <w:spacing w:val="-6"/>
                <w:lang w:val="sk-SK"/>
              </w:rPr>
            </w:pPr>
            <w:r w:rsidRPr="008D0EA6">
              <w:rPr>
                <w:noProof/>
                <w:spacing w:val="-6"/>
                <w:lang w:val="sk-SK"/>
              </w:rPr>
              <w:t>Investície 1.1: Zelené prístavy: opatrenia</w:t>
            </w:r>
            <w:r w:rsidR="008D0EA6" w:rsidRPr="008D0EA6">
              <w:rPr>
                <w:noProof/>
                <w:spacing w:val="-6"/>
                <w:lang w:val="sk-SK"/>
              </w:rPr>
              <w:t xml:space="preserve"> v </w:t>
            </w:r>
            <w:r w:rsidRPr="008D0EA6">
              <w:rPr>
                <w:noProof/>
                <w:spacing w:val="-6"/>
                <w:lang w:val="sk-SK"/>
              </w:rPr>
              <w:t>oblasti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energetickej efektívnosti</w:t>
            </w:r>
            <w:r w:rsidR="008D0EA6" w:rsidRPr="008D0EA6">
              <w:rPr>
                <w:noProof/>
                <w:spacing w:val="-6"/>
                <w:lang w:val="sk-SK"/>
              </w:rPr>
              <w:t xml:space="preserve"> v </w:t>
            </w:r>
            <w:r w:rsidRPr="008D0EA6">
              <w:rPr>
                <w:noProof/>
                <w:spacing w:val="-6"/>
                <w:lang w:val="sk-SK"/>
              </w:rPr>
              <w:t>prístavoch</w:t>
            </w:r>
          </w:p>
        </w:tc>
        <w:tc>
          <w:tcPr>
            <w:tcW w:w="1275" w:type="dxa"/>
            <w:shd w:val="clear" w:color="auto" w:fill="C6EFCE"/>
            <w:noWrap/>
            <w:vAlign w:val="center"/>
          </w:tcPr>
          <w:p w14:paraId="72FA74D9"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tcPr>
          <w:p w14:paraId="0D61915C" w14:textId="77777777" w:rsidR="00832256" w:rsidRPr="008D0EA6" w:rsidRDefault="00415B68">
            <w:pPr>
              <w:pStyle w:val="P68B1DB1-Normal11"/>
              <w:jc w:val="center"/>
              <w:rPr>
                <w:noProof/>
                <w:spacing w:val="-6"/>
                <w:lang w:val="sk-SK"/>
              </w:rPr>
            </w:pPr>
            <w:r w:rsidRPr="008D0EA6">
              <w:rPr>
                <w:noProof/>
                <w:spacing w:val="-6"/>
                <w:lang w:val="sk-SK"/>
              </w:rPr>
              <w:t>Zelené prístavy: pridelenie prác</w:t>
            </w:r>
          </w:p>
        </w:tc>
        <w:tc>
          <w:tcPr>
            <w:tcW w:w="1559" w:type="dxa"/>
            <w:shd w:val="clear" w:color="auto" w:fill="C6EFCE"/>
            <w:noWrap/>
            <w:vAlign w:val="center"/>
          </w:tcPr>
          <w:p w14:paraId="731238E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6" w:type="dxa"/>
            <w:shd w:val="clear" w:color="auto" w:fill="C6EFCE"/>
            <w:noWrap/>
            <w:vAlign w:val="center"/>
          </w:tcPr>
          <w:p w14:paraId="1D1D145D"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vAlign w:val="center"/>
          </w:tcPr>
          <w:p w14:paraId="7FA2FABD" w14:textId="77777777" w:rsidR="00832256" w:rsidRPr="008D0EA6" w:rsidRDefault="00415B68">
            <w:pPr>
              <w:pStyle w:val="P68B1DB1-Normal11"/>
              <w:jc w:val="center"/>
              <w:rPr>
                <w:noProof/>
                <w:spacing w:val="-6"/>
                <w:lang w:val="sk-SK"/>
              </w:rPr>
            </w:pPr>
            <w:r w:rsidRPr="008D0EA6">
              <w:rPr>
                <w:noProof/>
                <w:spacing w:val="-6"/>
                <w:lang w:val="sk-SK"/>
              </w:rPr>
              <w:t>0</w:t>
            </w:r>
          </w:p>
        </w:tc>
        <w:tc>
          <w:tcPr>
            <w:tcW w:w="710" w:type="dxa"/>
            <w:shd w:val="clear" w:color="auto" w:fill="C6EFCE"/>
            <w:noWrap/>
            <w:vAlign w:val="center"/>
          </w:tcPr>
          <w:p w14:paraId="2A7A2563" w14:textId="77777777" w:rsidR="00832256" w:rsidRPr="008D0EA6" w:rsidRDefault="00415B68">
            <w:pPr>
              <w:pStyle w:val="P68B1DB1-Normal11"/>
              <w:jc w:val="center"/>
              <w:rPr>
                <w:noProof/>
                <w:spacing w:val="-6"/>
                <w:lang w:val="sk-SK"/>
              </w:rPr>
            </w:pPr>
            <w:r w:rsidRPr="008D0EA6">
              <w:rPr>
                <w:noProof/>
                <w:spacing w:val="-6"/>
                <w:lang w:val="sk-SK"/>
              </w:rPr>
              <w:t>7</w:t>
            </w:r>
          </w:p>
        </w:tc>
        <w:tc>
          <w:tcPr>
            <w:tcW w:w="708" w:type="dxa"/>
            <w:shd w:val="clear" w:color="auto" w:fill="C6EFCE"/>
            <w:noWrap/>
            <w:vAlign w:val="center"/>
          </w:tcPr>
          <w:p w14:paraId="2AF92334"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10" w:type="dxa"/>
            <w:shd w:val="clear" w:color="auto" w:fill="C6EFCE"/>
            <w:noWrap/>
            <w:vAlign w:val="center"/>
          </w:tcPr>
          <w:p w14:paraId="32C84C5F"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3401" w:type="dxa"/>
            <w:shd w:val="clear" w:color="auto" w:fill="C6EFCE"/>
            <w:noWrap/>
            <w:vAlign w:val="center"/>
          </w:tcPr>
          <w:p w14:paraId="579485EB" w14:textId="77777777" w:rsidR="008D0EA6" w:rsidRPr="008D0EA6" w:rsidRDefault="00415B68">
            <w:pPr>
              <w:pStyle w:val="P68B1DB1-Normal11"/>
              <w:jc w:val="both"/>
              <w:rPr>
                <w:noProof/>
                <w:spacing w:val="-6"/>
                <w:lang w:val="sk-SK"/>
              </w:rPr>
            </w:pPr>
            <w:r w:rsidRPr="008D0EA6">
              <w:rPr>
                <w:noProof/>
                <w:spacing w:val="-6"/>
                <w:lang w:val="sk-SK"/>
              </w:rPr>
              <w:t>Pridelenie prác najmenej siedmim orgánom prístavného systému. Výberové konanie na pridelenie prác zahŕňa</w:t>
            </w:r>
            <w:r w:rsidR="008D0EA6" w:rsidRPr="008D0EA6">
              <w:rPr>
                <w:noProof/>
                <w:spacing w:val="-6"/>
                <w:lang w:val="sk-SK"/>
              </w:rPr>
              <w:t>:</w:t>
            </w:r>
          </w:p>
          <w:p w14:paraId="69FFD61C" w14:textId="2A674A27" w:rsidR="00832256" w:rsidRPr="008D0EA6" w:rsidRDefault="00832256">
            <w:pPr>
              <w:jc w:val="both"/>
              <w:rPr>
                <w:rFonts w:ascii="Arial Narrow" w:hAnsi="Arial Narrow"/>
                <w:noProof/>
                <w:color w:val="006100"/>
                <w:spacing w:val="-6"/>
                <w:sz w:val="20"/>
                <w:lang w:val="sk-SK"/>
              </w:rPr>
            </w:pPr>
          </w:p>
          <w:p w14:paraId="16C5E4B0" w14:textId="0D15FAE8" w:rsidR="00832256" w:rsidRPr="008D0EA6" w:rsidRDefault="00415B68">
            <w:pPr>
              <w:pStyle w:val="P68B1DB1-Normal11"/>
              <w:jc w:val="both"/>
              <w:rPr>
                <w:noProof/>
                <w:spacing w:val="-6"/>
                <w:lang w:val="sk-SK"/>
              </w:rPr>
            </w:pPr>
            <w:r w:rsidRPr="008D0EA6">
              <w:rPr>
                <w:noProof/>
                <w:spacing w:val="-6"/>
                <w:lang w:val="sk-SK"/>
              </w:rPr>
              <w:t>a) kritériá oprávnenosti, ktorými sa zabezpečí, že práce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w:t>
            </w:r>
            <w:r w:rsidR="008D0EA6" w:rsidRPr="008D0EA6">
              <w:rPr>
                <w:noProof/>
                <w:spacing w:val="-6"/>
                <w:lang w:val="sk-SK"/>
              </w:rPr>
              <w:t xml:space="preserve"> a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40E2F8B9" w14:textId="77777777" w:rsidR="00832256" w:rsidRPr="008D0EA6" w:rsidRDefault="00832256">
            <w:pPr>
              <w:jc w:val="both"/>
              <w:rPr>
                <w:rFonts w:ascii="Arial Narrow" w:hAnsi="Arial Narrow"/>
                <w:noProof/>
                <w:color w:val="006100"/>
                <w:spacing w:val="-6"/>
                <w:sz w:val="20"/>
                <w:lang w:val="sk-SK"/>
              </w:rPr>
            </w:pPr>
          </w:p>
          <w:p w14:paraId="08750DD9" w14:textId="7A60FDC3" w:rsidR="00832256" w:rsidRPr="008D0EA6" w:rsidRDefault="00415B68">
            <w:pPr>
              <w:pStyle w:val="P68B1DB1-Normal11"/>
              <w:jc w:val="both"/>
              <w:rPr>
                <w:noProof/>
                <w:spacing w:val="-6"/>
                <w:lang w:val="sk-SK"/>
              </w:rPr>
            </w:pPr>
            <w:r w:rsidRPr="008D0EA6">
              <w:rPr>
                <w:noProof/>
                <w:spacing w:val="-6"/>
                <w:lang w:val="sk-SK"/>
              </w:rPr>
              <w:t>záväzok, že príspevok investície</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bude predstavovať aspoň 79</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0DA0EF83" w14:textId="05805B40" w:rsidR="00832256" w:rsidRPr="008D0EA6" w:rsidRDefault="00415B68">
            <w:pPr>
              <w:pStyle w:val="P68B1DB1-Normal11"/>
              <w:jc w:val="both"/>
              <w:rPr>
                <w:noProof/>
                <w:spacing w:val="-6"/>
                <w:lang w:val="sk-SK"/>
              </w:rPr>
            </w:pPr>
            <w:r w:rsidRPr="008D0EA6">
              <w:rPr>
                <w:noProof/>
                <w:spacing w:val="-6"/>
                <w:lang w:val="sk-SK"/>
              </w:rPr>
              <w:t>záväzok podávať správy</w:t>
            </w:r>
            <w:r w:rsidR="008D0EA6" w:rsidRPr="008D0EA6">
              <w:rPr>
                <w:noProof/>
                <w:spacing w:val="-6"/>
                <w:lang w:val="sk-SK"/>
              </w:rPr>
              <w:t xml:space="preserve"> o </w:t>
            </w:r>
            <w:r w:rsidRPr="008D0EA6">
              <w:rPr>
                <w:noProof/>
                <w:spacing w:val="-6"/>
                <w:lang w:val="sk-SK"/>
              </w:rPr>
              <w:t>vykonávaní opatrenia</w:t>
            </w:r>
            <w:r w:rsidR="008D0EA6" w:rsidRPr="008D0EA6">
              <w:rPr>
                <w:noProof/>
                <w:spacing w:val="-6"/>
                <w:lang w:val="sk-SK"/>
              </w:rPr>
              <w:t xml:space="preserve"> v </w:t>
            </w:r>
            <w:r w:rsidRPr="008D0EA6">
              <w:rPr>
                <w:noProof/>
                <w:spacing w:val="-6"/>
                <w:lang w:val="sk-SK"/>
              </w:rPr>
              <w:t>polovici trvania schémy</w:t>
            </w:r>
            <w:r w:rsidR="008D0EA6" w:rsidRPr="008D0EA6">
              <w:rPr>
                <w:noProof/>
                <w:spacing w:val="-6"/>
                <w:lang w:val="sk-SK"/>
              </w:rPr>
              <w:t xml:space="preserve"> a </w:t>
            </w:r>
            <w:r w:rsidRPr="008D0EA6">
              <w:rPr>
                <w:noProof/>
                <w:spacing w:val="-6"/>
                <w:lang w:val="sk-SK"/>
              </w:rPr>
              <w:t>ukončenia schémy.</w:t>
            </w:r>
          </w:p>
        </w:tc>
      </w:tr>
      <w:tr w:rsidR="00832256" w:rsidRPr="008D0EA6" w14:paraId="09891EA3" w14:textId="77777777">
        <w:trPr>
          <w:trHeight w:val="313"/>
          <w:jc w:val="center"/>
        </w:trPr>
        <w:tc>
          <w:tcPr>
            <w:tcW w:w="1115" w:type="dxa"/>
            <w:shd w:val="clear" w:color="auto" w:fill="C6EFCE"/>
            <w:noWrap/>
            <w:vAlign w:val="center"/>
          </w:tcPr>
          <w:p w14:paraId="19B06987" w14:textId="77777777" w:rsidR="00832256" w:rsidRPr="008D0EA6" w:rsidRDefault="00415B68">
            <w:pPr>
              <w:pStyle w:val="P68B1DB1-Normal11"/>
              <w:jc w:val="center"/>
              <w:rPr>
                <w:noProof/>
                <w:spacing w:val="-6"/>
                <w:lang w:val="sk-SK"/>
              </w:rPr>
            </w:pPr>
            <w:r w:rsidRPr="008D0EA6">
              <w:rPr>
                <w:noProof/>
                <w:spacing w:val="-6"/>
                <w:lang w:val="sk-SK"/>
              </w:rPr>
              <w:t>M3C2 – 9 </w:t>
            </w:r>
          </w:p>
        </w:tc>
        <w:tc>
          <w:tcPr>
            <w:tcW w:w="1572" w:type="dxa"/>
            <w:shd w:val="clear" w:color="auto" w:fill="C6EFCE"/>
            <w:noWrap/>
            <w:vAlign w:val="center"/>
          </w:tcPr>
          <w:p w14:paraId="1FCD255B" w14:textId="3C36BA9A" w:rsidR="00832256" w:rsidRPr="008D0EA6" w:rsidRDefault="00415B68">
            <w:pPr>
              <w:pStyle w:val="P68B1DB1-Normal11"/>
              <w:jc w:val="center"/>
              <w:rPr>
                <w:noProof/>
                <w:spacing w:val="-6"/>
                <w:lang w:val="sk-SK"/>
              </w:rPr>
            </w:pPr>
            <w:r w:rsidRPr="008D0EA6">
              <w:rPr>
                <w:noProof/>
                <w:spacing w:val="-6"/>
                <w:lang w:val="sk-SK"/>
              </w:rPr>
              <w:t>Investície 1.1: Zelené prístavy: opatrenia</w:t>
            </w:r>
            <w:r w:rsidR="008D0EA6" w:rsidRPr="008D0EA6">
              <w:rPr>
                <w:noProof/>
                <w:spacing w:val="-6"/>
                <w:lang w:val="sk-SK"/>
              </w:rPr>
              <w:t xml:space="preserve"> v </w:t>
            </w:r>
            <w:r w:rsidRPr="008D0EA6">
              <w:rPr>
                <w:noProof/>
                <w:spacing w:val="-6"/>
                <w:lang w:val="sk-SK"/>
              </w:rPr>
              <w:t>oblasti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energetickej efektívnosti</w:t>
            </w:r>
            <w:r w:rsidR="008D0EA6" w:rsidRPr="008D0EA6">
              <w:rPr>
                <w:noProof/>
                <w:spacing w:val="-6"/>
                <w:lang w:val="sk-SK"/>
              </w:rPr>
              <w:t xml:space="preserve"> v </w:t>
            </w:r>
            <w:r w:rsidRPr="008D0EA6">
              <w:rPr>
                <w:noProof/>
                <w:spacing w:val="-6"/>
                <w:lang w:val="sk-SK"/>
              </w:rPr>
              <w:t>prístavoch </w:t>
            </w:r>
          </w:p>
        </w:tc>
        <w:tc>
          <w:tcPr>
            <w:tcW w:w="1275" w:type="dxa"/>
            <w:shd w:val="clear" w:color="auto" w:fill="C6EFCE"/>
            <w:noWrap/>
            <w:vAlign w:val="center"/>
          </w:tcPr>
          <w:p w14:paraId="1C1EC836" w14:textId="77777777" w:rsidR="00832256" w:rsidRPr="008D0EA6" w:rsidRDefault="00415B68">
            <w:pPr>
              <w:pStyle w:val="P68B1DB1-Normal11"/>
              <w:jc w:val="center"/>
              <w:rPr>
                <w:noProof/>
                <w:spacing w:val="-6"/>
                <w:lang w:val="sk-SK"/>
              </w:rPr>
            </w:pPr>
            <w:r w:rsidRPr="008D0EA6">
              <w:rPr>
                <w:noProof/>
                <w:spacing w:val="-6"/>
                <w:lang w:val="sk-SK"/>
              </w:rPr>
              <w:t>Cieľ </w:t>
            </w:r>
          </w:p>
        </w:tc>
        <w:tc>
          <w:tcPr>
            <w:tcW w:w="1418" w:type="dxa"/>
            <w:shd w:val="clear" w:color="auto" w:fill="C6EFCE"/>
            <w:noWrap/>
            <w:vAlign w:val="center"/>
          </w:tcPr>
          <w:p w14:paraId="63F38347" w14:textId="77777777" w:rsidR="00832256" w:rsidRPr="008D0EA6" w:rsidRDefault="00415B68">
            <w:pPr>
              <w:pStyle w:val="P68B1DB1-Normal5"/>
              <w:jc w:val="center"/>
              <w:rPr>
                <w:noProof/>
                <w:spacing w:val="-6"/>
                <w:lang w:val="sk-SK"/>
              </w:rPr>
            </w:pPr>
            <w:r w:rsidRPr="008D0EA6">
              <w:rPr>
                <w:noProof/>
                <w:spacing w:val="-6"/>
                <w:lang w:val="sk-SK"/>
              </w:rPr>
              <w:t>Zelené prístavy: completion of works dokončenie prác </w:t>
            </w:r>
          </w:p>
        </w:tc>
        <w:tc>
          <w:tcPr>
            <w:tcW w:w="1559" w:type="dxa"/>
            <w:shd w:val="clear" w:color="auto" w:fill="C6EFCE"/>
            <w:noWrap/>
            <w:vAlign w:val="center"/>
          </w:tcPr>
          <w:p w14:paraId="10001576" w14:textId="77777777" w:rsidR="00832256" w:rsidRPr="008D0EA6" w:rsidRDefault="00415B68">
            <w:pPr>
              <w:pStyle w:val="P68B1DB1-Normal11"/>
              <w:jc w:val="center"/>
              <w:rPr>
                <w:noProof/>
                <w:spacing w:val="-6"/>
                <w:lang w:val="sk-SK"/>
              </w:rPr>
            </w:pPr>
            <w:r w:rsidRPr="008D0EA6">
              <w:rPr>
                <w:noProof/>
                <w:spacing w:val="-6"/>
                <w:lang w:val="sk-SK"/>
              </w:rPr>
              <w:t>Completion of works dokončenie prác </w:t>
            </w:r>
          </w:p>
        </w:tc>
        <w:tc>
          <w:tcPr>
            <w:tcW w:w="1276" w:type="dxa"/>
            <w:shd w:val="clear" w:color="auto" w:fill="C6EFCE"/>
            <w:noWrap/>
            <w:vAlign w:val="center"/>
          </w:tcPr>
          <w:p w14:paraId="6E43FB19"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276" w:type="dxa"/>
            <w:shd w:val="clear" w:color="auto" w:fill="C6EFCE"/>
            <w:noWrap/>
            <w:vAlign w:val="center"/>
          </w:tcPr>
          <w:p w14:paraId="4104E6DE" w14:textId="77777777" w:rsidR="00832256" w:rsidRPr="008D0EA6" w:rsidRDefault="00415B68">
            <w:pPr>
              <w:pStyle w:val="P68B1DB1-Normal11"/>
              <w:jc w:val="center"/>
              <w:rPr>
                <w:noProof/>
                <w:spacing w:val="-6"/>
                <w:lang w:val="sk-SK"/>
              </w:rPr>
            </w:pPr>
            <w:r w:rsidRPr="008D0EA6">
              <w:rPr>
                <w:noProof/>
                <w:spacing w:val="-6"/>
                <w:lang w:val="sk-SK"/>
              </w:rPr>
              <w:t>0</w:t>
            </w:r>
          </w:p>
        </w:tc>
        <w:tc>
          <w:tcPr>
            <w:tcW w:w="710" w:type="dxa"/>
            <w:shd w:val="clear" w:color="auto" w:fill="C6EFCE"/>
            <w:noWrap/>
            <w:vAlign w:val="center"/>
          </w:tcPr>
          <w:p w14:paraId="7419A4FE" w14:textId="1A9DC9A5" w:rsidR="00832256" w:rsidRPr="008D0EA6" w:rsidRDefault="00415B68">
            <w:pPr>
              <w:pStyle w:val="P68B1DB1-Normal11"/>
              <w:jc w:val="center"/>
              <w:rPr>
                <w:noProof/>
                <w:spacing w:val="-6"/>
                <w:lang w:val="sk-SK"/>
              </w:rPr>
            </w:pPr>
            <w:r w:rsidRPr="008D0EA6">
              <w:rPr>
                <w:noProof/>
                <w:spacing w:val="-6"/>
                <w:lang w:val="sk-SK"/>
              </w:rPr>
              <w:t>75</w:t>
            </w:r>
          </w:p>
        </w:tc>
        <w:tc>
          <w:tcPr>
            <w:tcW w:w="708" w:type="dxa"/>
            <w:shd w:val="clear" w:color="auto" w:fill="C6EFCE"/>
            <w:noWrap/>
            <w:vAlign w:val="center"/>
          </w:tcPr>
          <w:p w14:paraId="16DB9604" w14:textId="77777777" w:rsidR="00832256" w:rsidRPr="008D0EA6" w:rsidRDefault="00415B68">
            <w:pPr>
              <w:pStyle w:val="P68B1DB1-Normal11"/>
              <w:jc w:val="center"/>
              <w:rPr>
                <w:noProof/>
                <w:spacing w:val="-6"/>
                <w:lang w:val="sk-SK"/>
              </w:rPr>
            </w:pPr>
            <w:r w:rsidRPr="008D0EA6">
              <w:rPr>
                <w:noProof/>
                <w:spacing w:val="-6"/>
                <w:lang w:val="sk-SK"/>
              </w:rPr>
              <w:t>OTÁZKA 2 </w:t>
            </w:r>
          </w:p>
        </w:tc>
        <w:tc>
          <w:tcPr>
            <w:tcW w:w="710" w:type="dxa"/>
            <w:shd w:val="clear" w:color="auto" w:fill="C6EFCE"/>
            <w:noWrap/>
            <w:vAlign w:val="center"/>
          </w:tcPr>
          <w:p w14:paraId="0116E71B" w14:textId="77777777" w:rsidR="00832256" w:rsidRPr="008D0EA6" w:rsidRDefault="00415B68">
            <w:pPr>
              <w:pStyle w:val="P68B1DB1-Normal11"/>
              <w:jc w:val="center"/>
              <w:rPr>
                <w:noProof/>
                <w:spacing w:val="-6"/>
                <w:lang w:val="sk-SK"/>
              </w:rPr>
            </w:pPr>
            <w:r w:rsidRPr="008D0EA6">
              <w:rPr>
                <w:noProof/>
                <w:spacing w:val="-6"/>
                <w:lang w:val="sk-SK"/>
              </w:rPr>
              <w:t>2026 </w:t>
            </w:r>
          </w:p>
        </w:tc>
        <w:tc>
          <w:tcPr>
            <w:tcW w:w="3401" w:type="dxa"/>
            <w:shd w:val="clear" w:color="auto" w:fill="C6EFCE"/>
            <w:noWrap/>
            <w:vAlign w:val="center"/>
          </w:tcPr>
          <w:p w14:paraId="66ACAD81" w14:textId="33857DD4" w:rsidR="00832256" w:rsidRPr="008D0EA6" w:rsidRDefault="00415B68">
            <w:pPr>
              <w:pStyle w:val="P68B1DB1-Normal11"/>
              <w:jc w:val="both"/>
              <w:rPr>
                <w:noProof/>
                <w:spacing w:val="-6"/>
                <w:lang w:val="sk-SK"/>
              </w:rPr>
            </w:pPr>
            <w:r w:rsidRPr="008D0EA6">
              <w:rPr>
                <w:noProof/>
                <w:spacing w:val="-6"/>
                <w:lang w:val="sk-SK"/>
              </w:rPr>
              <w:t>Dokončenie najmenej 75 projektov pre prístavné orgány. Najmenej 79</w:t>
            </w:r>
            <w:r w:rsidR="008D0EA6" w:rsidRPr="008D0EA6">
              <w:rPr>
                <w:noProof/>
                <w:spacing w:val="-6"/>
                <w:lang w:val="sk-SK"/>
              </w:rPr>
              <w:t> %</w:t>
            </w:r>
            <w:r w:rsidRPr="008D0EA6">
              <w:rPr>
                <w:noProof/>
                <w:spacing w:val="-6"/>
                <w:lang w:val="sk-SK"/>
              </w:rPr>
              <w:t xml:space="preserve"> celkových investičných nákladov, ktoré vznikli Mechanizme na podporu obnovy</w:t>
            </w:r>
            <w:r w:rsidR="008D0EA6" w:rsidRPr="008D0EA6">
              <w:rPr>
                <w:noProof/>
                <w:spacing w:val="-6"/>
                <w:lang w:val="sk-SK"/>
              </w:rPr>
              <w:t xml:space="preserve"> a </w:t>
            </w:r>
            <w:r w:rsidRPr="008D0EA6">
              <w:rPr>
                <w:noProof/>
                <w:spacing w:val="-6"/>
                <w:lang w:val="sk-SK"/>
              </w:rPr>
              <w:t>odolnosti, musí ísť na činnosti na podporu cieľa</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w:t>
            </w:r>
          </w:p>
        </w:tc>
      </w:tr>
      <w:tr w:rsidR="00832256" w:rsidRPr="008D0EA6" w14:paraId="69642A35" w14:textId="77777777">
        <w:trPr>
          <w:trHeight w:val="313"/>
          <w:jc w:val="center"/>
        </w:trPr>
        <w:tc>
          <w:tcPr>
            <w:tcW w:w="1115" w:type="dxa"/>
            <w:shd w:val="clear" w:color="auto" w:fill="C6EFCE"/>
            <w:noWrap/>
            <w:vAlign w:val="center"/>
          </w:tcPr>
          <w:p w14:paraId="6C68F9F3" w14:textId="77777777" w:rsidR="00832256" w:rsidRPr="008D0EA6" w:rsidRDefault="00415B68">
            <w:pPr>
              <w:pStyle w:val="P68B1DB1-Normal11"/>
              <w:jc w:val="center"/>
              <w:rPr>
                <w:noProof/>
                <w:spacing w:val="-6"/>
                <w:lang w:val="sk-SK"/>
              </w:rPr>
            </w:pPr>
            <w:r w:rsidRPr="008D0EA6">
              <w:rPr>
                <w:noProof/>
                <w:spacing w:val="-6"/>
                <w:lang w:val="sk-SK"/>
              </w:rPr>
              <w:t>M3C2 – 10</w:t>
            </w:r>
          </w:p>
        </w:tc>
        <w:tc>
          <w:tcPr>
            <w:tcW w:w="1572" w:type="dxa"/>
            <w:shd w:val="clear" w:color="auto" w:fill="C6EFCE"/>
            <w:noWrap/>
            <w:vAlign w:val="center"/>
          </w:tcPr>
          <w:p w14:paraId="1249DBF6" w14:textId="35C88B3A" w:rsidR="00832256" w:rsidRPr="008D0EA6" w:rsidRDefault="00415B68">
            <w:pPr>
              <w:pStyle w:val="P68B1DB1-Normal11"/>
              <w:jc w:val="center"/>
              <w:rPr>
                <w:noProof/>
                <w:spacing w:val="-6"/>
                <w:lang w:val="sk-SK"/>
              </w:rPr>
            </w:pPr>
            <w:r w:rsidRPr="008D0EA6">
              <w:rPr>
                <w:noProof/>
                <w:spacing w:val="-6"/>
                <w:lang w:val="sk-SK"/>
              </w:rPr>
              <w:t>Reforma 2.2: Zriadenie národnej digitálnej logistickej platformy</w:t>
            </w:r>
            <w:r w:rsidR="008D0EA6" w:rsidRPr="008D0EA6">
              <w:rPr>
                <w:noProof/>
                <w:spacing w:val="-6"/>
                <w:lang w:val="sk-SK"/>
              </w:rPr>
              <w:t xml:space="preserve"> s </w:t>
            </w:r>
            <w:r w:rsidRPr="008D0EA6">
              <w:rPr>
                <w:noProof/>
                <w:spacing w:val="-6"/>
                <w:lang w:val="sk-SK"/>
              </w:rPr>
              <w:t>cieľom zaviesť digitalizáciu služieb nákladnej a/alebo osobnej dopravy</w:t>
            </w:r>
          </w:p>
        </w:tc>
        <w:tc>
          <w:tcPr>
            <w:tcW w:w="1275" w:type="dxa"/>
            <w:shd w:val="clear" w:color="auto" w:fill="C6EFCE"/>
            <w:noWrap/>
            <w:vAlign w:val="center"/>
          </w:tcPr>
          <w:p w14:paraId="3688296F"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vAlign w:val="center"/>
          </w:tcPr>
          <w:p w14:paraId="20AA6297" w14:textId="77777777" w:rsidR="00832256" w:rsidRPr="008D0EA6" w:rsidRDefault="00415B68">
            <w:pPr>
              <w:pStyle w:val="P68B1DB1-Normal11"/>
              <w:jc w:val="center"/>
              <w:rPr>
                <w:noProof/>
                <w:spacing w:val="-6"/>
                <w:lang w:val="sk-SK"/>
              </w:rPr>
            </w:pPr>
            <w:r w:rsidRPr="008D0EA6">
              <w:rPr>
                <w:noProof/>
                <w:spacing w:val="-6"/>
                <w:lang w:val="sk-SK"/>
              </w:rPr>
              <w:t xml:space="preserve">Národná digitálna logistická platforma </w:t>
            </w:r>
          </w:p>
        </w:tc>
        <w:tc>
          <w:tcPr>
            <w:tcW w:w="1559" w:type="dxa"/>
            <w:shd w:val="clear" w:color="auto" w:fill="C6EFCE"/>
            <w:noWrap/>
            <w:vAlign w:val="center"/>
          </w:tcPr>
          <w:p w14:paraId="4394F779" w14:textId="7145B9DF" w:rsidR="00832256" w:rsidRPr="008D0EA6" w:rsidRDefault="00415B68">
            <w:pPr>
              <w:pStyle w:val="P68B1DB1-Normal11"/>
              <w:jc w:val="center"/>
              <w:rPr>
                <w:noProof/>
                <w:spacing w:val="-6"/>
                <w:lang w:val="sk-SK"/>
              </w:rPr>
            </w:pPr>
            <w:r w:rsidRPr="008D0EA6">
              <w:rPr>
                <w:noProof/>
                <w:spacing w:val="-6"/>
                <w:lang w:val="sk-SK"/>
              </w:rPr>
              <w:t>Ustanovenie právneho aktu</w:t>
            </w:r>
            <w:r w:rsidR="008D0EA6" w:rsidRPr="008D0EA6">
              <w:rPr>
                <w:noProof/>
                <w:spacing w:val="-6"/>
                <w:lang w:val="sk-SK"/>
              </w:rPr>
              <w:t xml:space="preserve"> o </w:t>
            </w:r>
            <w:r w:rsidRPr="008D0EA6">
              <w:rPr>
                <w:noProof/>
                <w:spacing w:val="-6"/>
                <w:lang w:val="sk-SK"/>
              </w:rPr>
              <w:t>nadobudnutí účinnosti právneho aktu</w:t>
            </w:r>
            <w:r w:rsidR="008D0EA6" w:rsidRPr="008D0EA6">
              <w:rPr>
                <w:noProof/>
                <w:spacing w:val="-6"/>
                <w:lang w:val="sk-SK"/>
              </w:rPr>
              <w:t xml:space="preserve"> </w:t>
            </w:r>
          </w:p>
        </w:tc>
        <w:tc>
          <w:tcPr>
            <w:tcW w:w="1276" w:type="dxa"/>
            <w:shd w:val="clear" w:color="auto" w:fill="C6EFCE"/>
            <w:noWrap/>
            <w:vAlign w:val="center"/>
          </w:tcPr>
          <w:p w14:paraId="44E6B4C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6" w:type="dxa"/>
            <w:shd w:val="clear" w:color="auto" w:fill="C6EFCE"/>
            <w:noWrap/>
            <w:vAlign w:val="center"/>
          </w:tcPr>
          <w:p w14:paraId="61B1E54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710" w:type="dxa"/>
            <w:shd w:val="clear" w:color="auto" w:fill="C6EFCE"/>
            <w:noWrap/>
            <w:vAlign w:val="center"/>
          </w:tcPr>
          <w:p w14:paraId="00B5840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708" w:type="dxa"/>
            <w:shd w:val="clear" w:color="auto" w:fill="C6EFCE"/>
            <w:noWrap/>
            <w:vAlign w:val="center"/>
          </w:tcPr>
          <w:p w14:paraId="4E95B81C"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10" w:type="dxa"/>
            <w:shd w:val="clear" w:color="auto" w:fill="C6EFCE"/>
            <w:noWrap/>
            <w:vAlign w:val="center"/>
          </w:tcPr>
          <w:p w14:paraId="60C4E848"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3401" w:type="dxa"/>
            <w:shd w:val="clear" w:color="auto" w:fill="C6EFCE"/>
            <w:noWrap/>
            <w:vAlign w:val="center"/>
          </w:tcPr>
          <w:p w14:paraId="2735F172" w14:textId="22C6BEFE" w:rsidR="00832256" w:rsidRPr="008D0EA6" w:rsidRDefault="00415B68">
            <w:pPr>
              <w:pStyle w:val="P68B1DB1-Normal11"/>
              <w:jc w:val="both"/>
              <w:rPr>
                <w:noProof/>
                <w:spacing w:val="-6"/>
                <w:lang w:val="sk-SK"/>
              </w:rPr>
            </w:pPr>
            <w:r w:rsidRPr="008D0EA6">
              <w:rPr>
                <w:noProof/>
                <w:spacing w:val="-6"/>
                <w:lang w:val="sk-SK"/>
              </w:rPr>
              <w:t>Nadobudnutie účinnosti právneho aktu, ktorým sa zabezpečí interoperabilita systémov prístavného spoločenstva</w:t>
            </w:r>
            <w:r w:rsidR="008D0EA6" w:rsidRPr="008D0EA6">
              <w:rPr>
                <w:noProof/>
                <w:spacing w:val="-6"/>
                <w:lang w:val="sk-SK"/>
              </w:rPr>
              <w:t xml:space="preserve"> s </w:t>
            </w:r>
            <w:r w:rsidRPr="008D0EA6">
              <w:rPr>
                <w:noProof/>
                <w:spacing w:val="-6"/>
                <w:lang w:val="sk-SK"/>
              </w:rPr>
              <w:t>národnou platformou digitálnej logistiky.</w:t>
            </w:r>
          </w:p>
          <w:p w14:paraId="1BE7EACF" w14:textId="77777777" w:rsidR="00832256" w:rsidRPr="008D0EA6" w:rsidRDefault="00832256">
            <w:pPr>
              <w:jc w:val="both"/>
              <w:rPr>
                <w:rFonts w:ascii="Arial Narrow" w:hAnsi="Arial Narrow"/>
                <w:noProof/>
                <w:color w:val="006100"/>
                <w:spacing w:val="-6"/>
                <w:sz w:val="20"/>
                <w:lang w:val="sk-SK"/>
              </w:rPr>
            </w:pPr>
          </w:p>
          <w:p w14:paraId="7D0FFCDA" w14:textId="2BDD9928" w:rsidR="00832256" w:rsidRPr="008D0EA6" w:rsidRDefault="00415B68">
            <w:pPr>
              <w:pStyle w:val="P68B1DB1-Normal11"/>
              <w:jc w:val="both"/>
              <w:rPr>
                <w:noProof/>
                <w:spacing w:val="-6"/>
                <w:lang w:val="sk-SK"/>
              </w:rPr>
            </w:pPr>
            <w:r w:rsidRPr="008D0EA6">
              <w:rPr>
                <w:noProof/>
                <w:spacing w:val="-6"/>
                <w:lang w:val="sk-SK"/>
              </w:rPr>
              <w:t>Okrem toho sa</w:t>
            </w:r>
            <w:r w:rsidR="008D0EA6" w:rsidRPr="008D0EA6">
              <w:rPr>
                <w:noProof/>
                <w:spacing w:val="-6"/>
                <w:lang w:val="sk-SK"/>
              </w:rPr>
              <w:t xml:space="preserve"> v </w:t>
            </w:r>
            <w:r w:rsidRPr="008D0EA6">
              <w:rPr>
                <w:noProof/>
                <w:spacing w:val="-6"/>
                <w:lang w:val="sk-SK"/>
              </w:rPr>
              <w:t>právnom akte stanoví, že orgány prístavných systémov sú vybavené štandardnými službami PCS (systémom prístavných komunít) interoperabilnými so zapojenými orgánmi verejnej správy</w:t>
            </w:r>
            <w:r w:rsidR="008D0EA6" w:rsidRPr="008D0EA6">
              <w:rPr>
                <w:noProof/>
                <w:spacing w:val="-6"/>
                <w:lang w:val="sk-SK"/>
              </w:rPr>
              <w:t xml:space="preserve"> a </w:t>
            </w:r>
            <w:r w:rsidRPr="008D0EA6">
              <w:rPr>
                <w:noProof/>
                <w:spacing w:val="-6"/>
                <w:lang w:val="sk-SK"/>
              </w:rPr>
              <w:t>zlučiteľnými</w:t>
            </w:r>
            <w:r w:rsidR="008D0EA6" w:rsidRPr="008D0EA6">
              <w:rPr>
                <w:noProof/>
                <w:spacing w:val="-6"/>
                <w:lang w:val="sk-SK"/>
              </w:rPr>
              <w:t xml:space="preserve"> s </w:t>
            </w:r>
            <w:r w:rsidRPr="008D0EA6">
              <w:rPr>
                <w:noProof/>
                <w:spacing w:val="-6"/>
                <w:lang w:val="sk-SK"/>
              </w:rPr>
              <w:t xml:space="preserve">nariadením EÚ </w:t>
            </w:r>
            <w:r w:rsidR="008D0EA6" w:rsidRPr="008D0EA6">
              <w:rPr>
                <w:noProof/>
                <w:spacing w:val="-6"/>
                <w:lang w:val="sk-SK"/>
              </w:rPr>
              <w:t>č. </w:t>
            </w:r>
            <w:r w:rsidRPr="008D0EA6">
              <w:rPr>
                <w:noProof/>
                <w:spacing w:val="-6"/>
                <w:lang w:val="sk-SK"/>
              </w:rPr>
              <w:t>1056/2020</w:t>
            </w:r>
            <w:r w:rsidR="008D0EA6" w:rsidRPr="008D0EA6">
              <w:rPr>
                <w:noProof/>
                <w:spacing w:val="-6"/>
                <w:lang w:val="sk-SK"/>
              </w:rPr>
              <w:t xml:space="preserve"> a s </w:t>
            </w:r>
            <w:r w:rsidRPr="008D0EA6">
              <w:rPr>
                <w:noProof/>
                <w:spacing w:val="-6"/>
                <w:lang w:val="sk-SK"/>
              </w:rPr>
              <w:t>národnou platformou digitálnej logistiky.</w:t>
            </w:r>
          </w:p>
        </w:tc>
      </w:tr>
    </w:tbl>
    <w:p w14:paraId="25E7BD3B" w14:textId="77777777" w:rsidR="00832256" w:rsidRPr="008D0EA6" w:rsidRDefault="00832256">
      <w:pPr>
        <w:tabs>
          <w:tab w:val="left" w:pos="4252"/>
        </w:tabs>
        <w:rPr>
          <w:i/>
          <w:noProof/>
          <w:spacing w:val="-6"/>
          <w:lang w:val="sk-SK"/>
        </w:rPr>
        <w:sectPr w:rsidR="00832256" w:rsidRPr="008D0EA6" w:rsidSect="0000421C">
          <w:headerReference w:type="even" r:id="rId224"/>
          <w:headerReference w:type="default" r:id="rId225"/>
          <w:footerReference w:type="even" r:id="rId226"/>
          <w:footerReference w:type="default" r:id="rId227"/>
          <w:headerReference w:type="first" r:id="rId228"/>
          <w:footerReference w:type="first" r:id="rId229"/>
          <w:pgSz w:w="16839" w:h="11907" w:orient="landscape"/>
          <w:pgMar w:top="1440" w:right="1440" w:bottom="1440" w:left="1440" w:header="567" w:footer="567" w:gutter="0"/>
          <w:cols w:space="720"/>
          <w:docGrid w:linePitch="360"/>
        </w:sectPr>
      </w:pPr>
    </w:p>
    <w:p w14:paraId="6A33A718" w14:textId="77777777" w:rsidR="008D0EA6" w:rsidRPr="008D0EA6" w:rsidRDefault="00415B68">
      <w:pPr>
        <w:pStyle w:val="Heading2"/>
        <w:numPr>
          <w:ilvl w:val="1"/>
          <w:numId w:val="0"/>
        </w:numPr>
        <w:ind w:left="850" w:hanging="850"/>
        <w:rPr>
          <w:noProof/>
          <w:spacing w:val="-6"/>
          <w:lang w:val="sk-SK"/>
        </w:rPr>
      </w:pPr>
      <w:r w:rsidRPr="008D0EA6">
        <w:rPr>
          <w:noProof/>
          <w:spacing w:val="-6"/>
          <w:lang w:val="sk-SK"/>
        </w:rPr>
        <w:t>MISIA 4 ZLOŽKA 1: Posilnenie poskytovania vzdelávacích služieb: od jaslí</w:t>
      </w:r>
      <w:r w:rsidR="008D0EA6" w:rsidRPr="008D0EA6">
        <w:rPr>
          <w:noProof/>
          <w:spacing w:val="-6"/>
          <w:lang w:val="sk-SK"/>
        </w:rPr>
        <w:t xml:space="preserve"> k </w:t>
      </w:r>
      <w:r w:rsidRPr="008D0EA6">
        <w:rPr>
          <w:noProof/>
          <w:spacing w:val="-6"/>
          <w:lang w:val="sk-SK"/>
        </w:rPr>
        <w:t>univerzitám</w:t>
      </w:r>
    </w:p>
    <w:p w14:paraId="4C899528" w14:textId="66767A03" w:rsidR="008D0EA6" w:rsidRPr="008D0EA6" w:rsidRDefault="00415B68">
      <w:pPr>
        <w:spacing w:before="120" w:after="120"/>
        <w:jc w:val="both"/>
        <w:rPr>
          <w:noProof/>
          <w:spacing w:val="-6"/>
          <w:lang w:val="sk-SK"/>
        </w:rPr>
      </w:pPr>
      <w:r w:rsidRPr="008D0EA6">
        <w:rPr>
          <w:noProof/>
          <w:spacing w:val="-6"/>
          <w:lang w:val="sk-SK"/>
        </w:rPr>
        <w:t>Táto zložka talianskeho plánu obnovy</w:t>
      </w:r>
      <w:r w:rsidR="008D0EA6" w:rsidRPr="008D0EA6">
        <w:rPr>
          <w:noProof/>
          <w:spacing w:val="-6"/>
          <w:lang w:val="sk-SK"/>
        </w:rPr>
        <w:t xml:space="preserve"> a </w:t>
      </w:r>
      <w:r w:rsidRPr="008D0EA6">
        <w:rPr>
          <w:noProof/>
          <w:spacing w:val="-6"/>
          <w:lang w:val="sk-SK"/>
        </w:rPr>
        <w:t>odolnosti zahŕňa štyri oblasti intervencie: I) zlepšenie kvality</w:t>
      </w:r>
      <w:r w:rsidR="008D0EA6" w:rsidRPr="008D0EA6">
        <w:rPr>
          <w:noProof/>
          <w:spacing w:val="-6"/>
          <w:lang w:val="sk-SK"/>
        </w:rPr>
        <w:t xml:space="preserve"> a </w:t>
      </w:r>
      <w:r w:rsidRPr="008D0EA6">
        <w:rPr>
          <w:noProof/>
          <w:spacing w:val="-6"/>
          <w:lang w:val="sk-SK"/>
        </w:rPr>
        <w:t>kvantitatívne rozšírenie služieb vzdelávania</w:t>
      </w:r>
      <w:r w:rsidR="008D0EA6" w:rsidRPr="008D0EA6">
        <w:rPr>
          <w:noProof/>
          <w:spacing w:val="-6"/>
          <w:lang w:val="sk-SK"/>
        </w:rPr>
        <w:t xml:space="preserve"> a </w:t>
      </w:r>
      <w:r w:rsidRPr="008D0EA6">
        <w:rPr>
          <w:noProof/>
          <w:spacing w:val="-6"/>
          <w:lang w:val="sk-SK"/>
        </w:rPr>
        <w:t>odbornej prípravy – od materských škôl až po univerzity; II) reformu učiteľského povolania, najmä pokiaľ ide</w:t>
      </w:r>
      <w:r w:rsidR="008D0EA6" w:rsidRPr="008D0EA6">
        <w:rPr>
          <w:noProof/>
          <w:spacing w:val="-6"/>
          <w:lang w:val="sk-SK"/>
        </w:rPr>
        <w:t xml:space="preserve"> o </w:t>
      </w:r>
      <w:r w:rsidRPr="008D0EA6">
        <w:rPr>
          <w:noProof/>
          <w:spacing w:val="-6"/>
          <w:lang w:val="sk-SK"/>
        </w:rPr>
        <w:t>nábor</w:t>
      </w:r>
      <w:r w:rsidR="008D0EA6" w:rsidRPr="008D0EA6">
        <w:rPr>
          <w:noProof/>
          <w:spacing w:val="-6"/>
          <w:lang w:val="sk-SK"/>
        </w:rPr>
        <w:t xml:space="preserve"> a </w:t>
      </w:r>
      <w:r w:rsidRPr="008D0EA6">
        <w:rPr>
          <w:noProof/>
          <w:spacing w:val="-6"/>
          <w:lang w:val="sk-SK"/>
        </w:rPr>
        <w:t>procesy odbornej prípravy,</w:t>
      </w:r>
      <w:r w:rsidR="008D0EA6" w:rsidRPr="008D0EA6">
        <w:rPr>
          <w:noProof/>
          <w:spacing w:val="-6"/>
          <w:lang w:val="sk-SK"/>
        </w:rPr>
        <w:t xml:space="preserve"> s </w:t>
      </w:r>
      <w:r w:rsidRPr="008D0EA6">
        <w:rPr>
          <w:noProof/>
          <w:spacing w:val="-6"/>
          <w:lang w:val="sk-SK"/>
        </w:rPr>
        <w:t>cieľom zvýšiť zručnosti pedagogických pracovníkov</w:t>
      </w:r>
      <w:r w:rsidR="008D0EA6" w:rsidRPr="008D0EA6">
        <w:rPr>
          <w:noProof/>
          <w:spacing w:val="-6"/>
          <w:lang w:val="sk-SK"/>
        </w:rPr>
        <w:t xml:space="preserve"> a </w:t>
      </w:r>
      <w:r w:rsidRPr="008D0EA6">
        <w:rPr>
          <w:noProof/>
          <w:spacing w:val="-6"/>
          <w:lang w:val="sk-SK"/>
        </w:rPr>
        <w:t>riešiť územný nesúlad; III) zvyšovanie úrovne zručností</w:t>
      </w:r>
      <w:r w:rsidR="008D0EA6" w:rsidRPr="008D0EA6">
        <w:rPr>
          <w:noProof/>
          <w:spacing w:val="-6"/>
          <w:lang w:val="sk-SK"/>
        </w:rPr>
        <w:t xml:space="preserve"> a </w:t>
      </w:r>
      <w:r w:rsidRPr="008D0EA6">
        <w:rPr>
          <w:noProof/>
          <w:spacing w:val="-6"/>
          <w:lang w:val="sk-SK"/>
        </w:rPr>
        <w:t>modernizácia infraštruktúry</w:t>
      </w:r>
      <w:r w:rsidR="008D0EA6" w:rsidRPr="008D0EA6">
        <w:rPr>
          <w:noProof/>
          <w:spacing w:val="-6"/>
          <w:lang w:val="sk-SK"/>
        </w:rPr>
        <w:t xml:space="preserve"> s </w:t>
      </w:r>
      <w:r w:rsidRPr="008D0EA6">
        <w:rPr>
          <w:noProof/>
          <w:spacing w:val="-6"/>
          <w:lang w:val="sk-SK"/>
        </w:rPr>
        <w:t>cieľom zlepšiť vzdelávanie</w:t>
      </w:r>
      <w:r w:rsidR="008D0EA6" w:rsidRPr="008D0EA6">
        <w:rPr>
          <w:noProof/>
          <w:spacing w:val="-6"/>
          <w:lang w:val="sk-SK"/>
        </w:rPr>
        <w:t xml:space="preserve"> v </w:t>
      </w:r>
      <w:r w:rsidRPr="008D0EA6">
        <w:rPr>
          <w:noProof/>
          <w:spacing w:val="-6"/>
          <w:lang w:val="sk-SK"/>
        </w:rPr>
        <w:t>oblasti digitálnych technológií, vedy, technológie, inžinierstva</w:t>
      </w:r>
      <w:r w:rsidR="008D0EA6" w:rsidRPr="008D0EA6">
        <w:rPr>
          <w:noProof/>
          <w:spacing w:val="-6"/>
          <w:lang w:val="sk-SK"/>
        </w:rPr>
        <w:t xml:space="preserve"> a </w:t>
      </w:r>
      <w:r w:rsidRPr="008D0EA6">
        <w:rPr>
          <w:noProof/>
          <w:spacing w:val="-6"/>
          <w:lang w:val="sk-SK"/>
        </w:rPr>
        <w:t>matematiky (STEM)</w:t>
      </w:r>
      <w:r w:rsidR="008D0EA6" w:rsidRPr="008D0EA6">
        <w:rPr>
          <w:noProof/>
          <w:spacing w:val="-6"/>
          <w:lang w:val="sk-SK"/>
        </w:rPr>
        <w:t xml:space="preserve"> a </w:t>
      </w:r>
      <w:r w:rsidRPr="008D0EA6">
        <w:rPr>
          <w:noProof/>
          <w:spacing w:val="-6"/>
          <w:lang w:val="sk-SK"/>
        </w:rPr>
        <w:t>viacjazyčnosti</w:t>
      </w:r>
      <w:r w:rsidR="008D0EA6" w:rsidRPr="008D0EA6">
        <w:rPr>
          <w:noProof/>
          <w:spacing w:val="-6"/>
          <w:lang w:val="sk-SK"/>
        </w:rPr>
        <w:t xml:space="preserve"> a </w:t>
      </w:r>
      <w:r w:rsidRPr="008D0EA6">
        <w:rPr>
          <w:noProof/>
          <w:spacing w:val="-6"/>
          <w:lang w:val="sk-SK"/>
        </w:rPr>
        <w:t>zároveň zlepšiť bezpečnosť školských budov</w:t>
      </w:r>
      <w:r w:rsidR="008D0EA6" w:rsidRPr="008D0EA6">
        <w:rPr>
          <w:noProof/>
          <w:spacing w:val="-6"/>
          <w:lang w:val="sk-SK"/>
        </w:rPr>
        <w:t xml:space="preserve"> a </w:t>
      </w:r>
      <w:r w:rsidRPr="008D0EA6">
        <w:rPr>
          <w:noProof/>
          <w:spacing w:val="-6"/>
          <w:lang w:val="sk-SK"/>
        </w:rPr>
        <w:t>energetickú efektívnosť; IV) Reforma študijných skupín, podporné študijné programy</w:t>
      </w:r>
      <w:r w:rsidR="008D0EA6" w:rsidRPr="008D0EA6">
        <w:rPr>
          <w:noProof/>
          <w:spacing w:val="-6"/>
          <w:lang w:val="sk-SK"/>
        </w:rPr>
        <w:t xml:space="preserve"> a </w:t>
      </w:r>
      <w:r w:rsidRPr="008D0EA6">
        <w:rPr>
          <w:noProof/>
          <w:spacing w:val="-6"/>
          <w:lang w:val="sk-SK"/>
        </w:rPr>
        <w:t>doktorandské programy</w:t>
      </w:r>
      <w:r w:rsidR="008D0EA6" w:rsidRPr="008D0EA6">
        <w:rPr>
          <w:noProof/>
          <w:spacing w:val="-6"/>
          <w:lang w:val="sk-SK"/>
        </w:rPr>
        <w:t xml:space="preserve"> s </w:t>
      </w:r>
      <w:r w:rsidRPr="008D0EA6">
        <w:rPr>
          <w:noProof/>
          <w:spacing w:val="-6"/>
          <w:lang w:val="sk-SK"/>
        </w:rPr>
        <w:t>cieľom podporiť aplikovaný výskum</w:t>
      </w:r>
      <w:r w:rsidR="008D0EA6" w:rsidRPr="008D0EA6">
        <w:rPr>
          <w:noProof/>
          <w:spacing w:val="-6"/>
          <w:lang w:val="sk-SK"/>
        </w:rPr>
        <w:t xml:space="preserve"> a </w:t>
      </w:r>
      <w:r w:rsidRPr="008D0EA6">
        <w:rPr>
          <w:noProof/>
          <w:spacing w:val="-6"/>
          <w:lang w:val="sk-SK"/>
        </w:rPr>
        <w:t>rozšíriť počet doktorandských štipendií</w:t>
      </w:r>
      <w:r w:rsidR="008D0EA6" w:rsidRPr="008D0EA6">
        <w:rPr>
          <w:noProof/>
          <w:spacing w:val="-6"/>
          <w:lang w:val="sk-SK"/>
        </w:rPr>
        <w:t>.</w:t>
      </w:r>
    </w:p>
    <w:p w14:paraId="15F5E190" w14:textId="5C36096F" w:rsidR="008D0EA6" w:rsidRPr="008D0EA6" w:rsidRDefault="00415B68">
      <w:pPr>
        <w:spacing w:before="120" w:after="120"/>
        <w:jc w:val="both"/>
        <w:rPr>
          <w:noProof/>
          <w:spacing w:val="-6"/>
          <w:lang w:val="sk-SK"/>
        </w:rPr>
      </w:pPr>
      <w:r w:rsidRPr="008D0EA6">
        <w:rPr>
          <w:noProof/>
          <w:spacing w:val="-6"/>
          <w:lang w:val="sk-SK"/>
        </w:rPr>
        <w:t>Opatrenia</w:t>
      </w:r>
      <w:r w:rsidR="008D0EA6" w:rsidRPr="008D0EA6">
        <w:rPr>
          <w:noProof/>
          <w:spacing w:val="-6"/>
          <w:lang w:val="sk-SK"/>
        </w:rPr>
        <w:t xml:space="preserve"> v </w:t>
      </w:r>
      <w:r w:rsidRPr="008D0EA6">
        <w:rPr>
          <w:noProof/>
          <w:spacing w:val="-6"/>
          <w:lang w:val="sk-SK"/>
        </w:rPr>
        <w:t>rámci tejto zložky sú zamerané na riešenie nedostatkov talianskeho systému vzdelávania, odbornej prípravy</w:t>
      </w:r>
      <w:r w:rsidR="008D0EA6" w:rsidRPr="008D0EA6">
        <w:rPr>
          <w:noProof/>
          <w:spacing w:val="-6"/>
          <w:lang w:val="sk-SK"/>
        </w:rPr>
        <w:t xml:space="preserve"> a </w:t>
      </w:r>
      <w:r w:rsidRPr="008D0EA6">
        <w:rPr>
          <w:noProof/>
          <w:spacing w:val="-6"/>
          <w:lang w:val="sk-SK"/>
        </w:rPr>
        <w:t>výskumu</w:t>
      </w:r>
      <w:r w:rsidR="008D0EA6" w:rsidRPr="008D0EA6">
        <w:rPr>
          <w:noProof/>
          <w:spacing w:val="-6"/>
          <w:lang w:val="sk-SK"/>
        </w:rPr>
        <w:t xml:space="preserve"> s </w:t>
      </w:r>
      <w:r w:rsidRPr="008D0EA6">
        <w:rPr>
          <w:noProof/>
          <w:spacing w:val="-6"/>
          <w:lang w:val="sk-SK"/>
        </w:rPr>
        <w:t>cieľom zlepšiť výsledky vzdelávania</w:t>
      </w:r>
      <w:r w:rsidR="008D0EA6" w:rsidRPr="008D0EA6">
        <w:rPr>
          <w:noProof/>
          <w:spacing w:val="-6"/>
          <w:lang w:val="sk-SK"/>
        </w:rPr>
        <w:t xml:space="preserve"> a </w:t>
      </w:r>
      <w:r w:rsidRPr="008D0EA6">
        <w:rPr>
          <w:noProof/>
          <w:spacing w:val="-6"/>
          <w:lang w:val="sk-SK"/>
        </w:rPr>
        <w:t>zamestnateľnosť talianskych študentov</w:t>
      </w:r>
      <w:r w:rsidR="008D0EA6" w:rsidRPr="008D0EA6">
        <w:rPr>
          <w:noProof/>
          <w:spacing w:val="-6"/>
          <w:lang w:val="sk-SK"/>
        </w:rPr>
        <w:t>.</w:t>
      </w:r>
    </w:p>
    <w:p w14:paraId="763BBCB1" w14:textId="7F456683" w:rsidR="00832256" w:rsidRPr="008D0EA6" w:rsidRDefault="00415B68">
      <w:pPr>
        <w:spacing w:before="120" w:after="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týkajúcich sa potreby „podporovať účasť žien na trhu práce prostredníctvom komplexnej stratégie,</w:t>
      </w:r>
      <w:r w:rsidR="008D0EA6" w:rsidRPr="008D0EA6">
        <w:rPr>
          <w:noProof/>
          <w:spacing w:val="-6"/>
          <w:lang w:val="sk-SK"/>
        </w:rPr>
        <w:t xml:space="preserve"> a </w:t>
      </w:r>
      <w:r w:rsidRPr="008D0EA6">
        <w:rPr>
          <w:noProof/>
          <w:spacing w:val="-6"/>
          <w:lang w:val="sk-SK"/>
        </w:rPr>
        <w:t>to aj prostredníctvom prístupu ku kvalitnej starostlivosti</w:t>
      </w:r>
      <w:r w:rsidR="008D0EA6" w:rsidRPr="008D0EA6">
        <w:rPr>
          <w:noProof/>
          <w:spacing w:val="-6"/>
          <w:lang w:val="sk-SK"/>
        </w:rPr>
        <w:t xml:space="preserve"> o </w:t>
      </w:r>
      <w:r w:rsidRPr="008D0EA6">
        <w:rPr>
          <w:noProof/>
          <w:spacing w:val="-6"/>
          <w:lang w:val="sk-SK"/>
        </w:rPr>
        <w:t>deti“ (odporúčanie pre jednotlivé krajiny 2, 2019), „zlepšiť výsledky vzdelávania,</w:t>
      </w:r>
      <w:r w:rsidR="008D0EA6" w:rsidRPr="008D0EA6">
        <w:rPr>
          <w:noProof/>
          <w:spacing w:val="-6"/>
          <w:lang w:val="sk-SK"/>
        </w:rPr>
        <w:t xml:space="preserve"> a </w:t>
      </w:r>
      <w:r w:rsidRPr="008D0EA6">
        <w:rPr>
          <w:noProof/>
          <w:spacing w:val="-6"/>
          <w:lang w:val="sk-SK"/>
        </w:rPr>
        <w:t>to aj prostredníctvom primeraných</w:t>
      </w:r>
      <w:r w:rsidR="008D0EA6" w:rsidRPr="008D0EA6">
        <w:rPr>
          <w:noProof/>
          <w:spacing w:val="-6"/>
          <w:lang w:val="sk-SK"/>
        </w:rPr>
        <w:t xml:space="preserve"> a </w:t>
      </w:r>
      <w:r w:rsidRPr="008D0EA6">
        <w:rPr>
          <w:noProof/>
          <w:spacing w:val="-6"/>
          <w:lang w:val="sk-SK"/>
        </w:rPr>
        <w:t>cielených investícií,</w:t>
      </w:r>
      <w:r w:rsidR="008D0EA6" w:rsidRPr="008D0EA6">
        <w:rPr>
          <w:noProof/>
          <w:spacing w:val="-6"/>
          <w:lang w:val="sk-SK"/>
        </w:rPr>
        <w:t xml:space="preserve"> a </w:t>
      </w:r>
      <w:r w:rsidRPr="008D0EA6">
        <w:rPr>
          <w:noProof/>
          <w:spacing w:val="-6"/>
          <w:lang w:val="sk-SK"/>
        </w:rPr>
        <w:t>podporovať zvyšovanie úrovne zručností,</w:t>
      </w:r>
      <w:r w:rsidR="008D0EA6" w:rsidRPr="008D0EA6">
        <w:rPr>
          <w:noProof/>
          <w:spacing w:val="-6"/>
          <w:lang w:val="sk-SK"/>
        </w:rPr>
        <w:t xml:space="preserve"> a </w:t>
      </w:r>
      <w:r w:rsidRPr="008D0EA6">
        <w:rPr>
          <w:noProof/>
          <w:spacing w:val="-6"/>
          <w:lang w:val="sk-SK"/>
        </w:rPr>
        <w:t>to aj posilnením digitálnych zručností“ (odporúčanie pre jednotlivé krajiny 2, 2019), „podporovať výskum</w:t>
      </w:r>
      <w:r w:rsidR="008D0EA6" w:rsidRPr="008D0EA6">
        <w:rPr>
          <w:noProof/>
          <w:spacing w:val="-6"/>
          <w:lang w:val="sk-SK"/>
        </w:rPr>
        <w:t xml:space="preserve"> a </w:t>
      </w:r>
      <w:r w:rsidRPr="008D0EA6">
        <w:rPr>
          <w:noProof/>
          <w:spacing w:val="-6"/>
          <w:lang w:val="sk-SK"/>
        </w:rPr>
        <w:t>inovácie“ (odporúčanie pre jednotlivé krajiny 3, 2019), „posilniť dištančné vzdelávanie</w:t>
      </w:r>
      <w:r w:rsidR="008D0EA6" w:rsidRPr="008D0EA6">
        <w:rPr>
          <w:noProof/>
          <w:spacing w:val="-6"/>
          <w:lang w:val="sk-SK"/>
        </w:rPr>
        <w:t xml:space="preserve"> a </w:t>
      </w:r>
      <w:r w:rsidRPr="008D0EA6">
        <w:rPr>
          <w:noProof/>
          <w:spacing w:val="-6"/>
          <w:lang w:val="sk-SK"/>
        </w:rPr>
        <w:t>zručnosti vrátane digitálnych“ (odporúčanie pre jednotlivé krajiny 2, 2020)</w:t>
      </w:r>
      <w:r w:rsidR="008D0EA6" w:rsidRPr="008D0EA6">
        <w:rPr>
          <w:noProof/>
          <w:spacing w:val="-6"/>
          <w:lang w:val="sk-SK"/>
        </w:rPr>
        <w:t xml:space="preserve"> a </w:t>
      </w:r>
      <w:r w:rsidRPr="008D0EA6">
        <w:rPr>
          <w:noProof/>
          <w:spacing w:val="-6"/>
          <w:lang w:val="sk-SK"/>
        </w:rPr>
        <w:t>„zamerať investície na výskum</w:t>
      </w:r>
      <w:r w:rsidR="008D0EA6" w:rsidRPr="008D0EA6">
        <w:rPr>
          <w:noProof/>
          <w:spacing w:val="-6"/>
          <w:lang w:val="sk-SK"/>
        </w:rPr>
        <w:t xml:space="preserve"> a </w:t>
      </w:r>
      <w:r w:rsidRPr="008D0EA6">
        <w:rPr>
          <w:noProof/>
          <w:spacing w:val="-6"/>
          <w:lang w:val="sk-SK"/>
        </w:rPr>
        <w:t>inovácie“ (odporúčanie pre jednotlivé krajiny 3, 2020).</w:t>
      </w:r>
    </w:p>
    <w:p w14:paraId="6CC2BEA5" w14:textId="10667FB4"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J.1.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023F21D4"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Investície 1.1: Plán pre jasle</w:t>
      </w:r>
      <w:r w:rsidR="008D0EA6" w:rsidRPr="008D0EA6">
        <w:rPr>
          <w:noProof/>
          <w:spacing w:val="-6"/>
          <w:lang w:val="sk-SK"/>
        </w:rPr>
        <w:t xml:space="preserve"> a </w:t>
      </w:r>
      <w:r w:rsidRPr="008D0EA6">
        <w:rPr>
          <w:noProof/>
          <w:spacing w:val="-6"/>
          <w:lang w:val="sk-SK"/>
        </w:rPr>
        <w:t>predškolské zariadenia</w:t>
      </w:r>
      <w:r w:rsidR="008D0EA6" w:rsidRPr="008D0EA6">
        <w:rPr>
          <w:noProof/>
          <w:spacing w:val="-6"/>
          <w:lang w:val="sk-SK"/>
        </w:rPr>
        <w:t xml:space="preserve"> a </w:t>
      </w:r>
      <w:r w:rsidRPr="008D0EA6">
        <w:rPr>
          <w:noProof/>
          <w:spacing w:val="-6"/>
          <w:lang w:val="sk-SK"/>
        </w:rPr>
        <w:t>služby vzdelávania</w:t>
      </w:r>
      <w:r w:rsidR="008D0EA6" w:rsidRPr="008D0EA6">
        <w:rPr>
          <w:noProof/>
          <w:spacing w:val="-6"/>
          <w:lang w:val="sk-SK"/>
        </w:rPr>
        <w:t xml:space="preserve"> a </w:t>
      </w:r>
      <w:r w:rsidRPr="008D0EA6">
        <w:rPr>
          <w:noProof/>
          <w:spacing w:val="-6"/>
          <w:lang w:val="sk-SK"/>
        </w:rPr>
        <w:t>starostlivosti</w:t>
      </w:r>
      <w:r w:rsidR="008D0EA6" w:rsidRPr="008D0EA6">
        <w:rPr>
          <w:noProof/>
          <w:spacing w:val="-6"/>
          <w:lang w:val="sk-SK"/>
        </w:rPr>
        <w:t xml:space="preserve"> v </w:t>
      </w:r>
      <w:r w:rsidRPr="008D0EA6">
        <w:rPr>
          <w:noProof/>
          <w:spacing w:val="-6"/>
          <w:lang w:val="sk-SK"/>
        </w:rPr>
        <w:t>ranom detstve</w:t>
      </w:r>
    </w:p>
    <w:p w14:paraId="2953CE0A" w14:textId="5A9E3409" w:rsidR="00832256" w:rsidRPr="008D0EA6" w:rsidRDefault="00415B68">
      <w:pPr>
        <w:spacing w:before="120" w:after="120"/>
        <w:jc w:val="both"/>
        <w:rPr>
          <w:noProof/>
          <w:spacing w:val="-6"/>
          <w:lang w:val="sk-SK"/>
        </w:rPr>
      </w:pPr>
      <w:r w:rsidRPr="008D0EA6">
        <w:rPr>
          <w:noProof/>
          <w:spacing w:val="-6"/>
          <w:lang w:val="sk-SK"/>
        </w:rPr>
        <w:t>Investičný plán pre vekovú skupinu 0 – 6 rokov je zameraný na zvýšenie ponuky zariadení starostlivosti</w:t>
      </w:r>
      <w:r w:rsidR="008D0EA6" w:rsidRPr="008D0EA6">
        <w:rPr>
          <w:noProof/>
          <w:spacing w:val="-6"/>
          <w:lang w:val="sk-SK"/>
        </w:rPr>
        <w:t xml:space="preserve"> o </w:t>
      </w:r>
      <w:r w:rsidRPr="008D0EA6">
        <w:rPr>
          <w:noProof/>
          <w:spacing w:val="-6"/>
          <w:lang w:val="sk-SK"/>
        </w:rPr>
        <w:t>deti prostredníctvom výstavby, renovácie</w:t>
      </w:r>
      <w:r w:rsidR="008D0EA6" w:rsidRPr="008D0EA6">
        <w:rPr>
          <w:noProof/>
          <w:spacing w:val="-6"/>
          <w:lang w:val="sk-SK"/>
        </w:rPr>
        <w:t xml:space="preserve"> a </w:t>
      </w:r>
      <w:r w:rsidRPr="008D0EA6">
        <w:rPr>
          <w:noProof/>
          <w:spacing w:val="-6"/>
          <w:lang w:val="sk-SK"/>
        </w:rPr>
        <w:t>zaistenia bezpečnosti jaslí</w:t>
      </w:r>
      <w:r w:rsidR="008D0EA6" w:rsidRPr="008D0EA6">
        <w:rPr>
          <w:noProof/>
          <w:spacing w:val="-6"/>
          <w:lang w:val="sk-SK"/>
        </w:rPr>
        <w:t xml:space="preserve"> a </w:t>
      </w:r>
      <w:r w:rsidRPr="008D0EA6">
        <w:rPr>
          <w:noProof/>
          <w:spacing w:val="-6"/>
          <w:lang w:val="sk-SK"/>
        </w:rPr>
        <w:t>predškolských zariadení</w:t>
      </w:r>
      <w:r w:rsidR="008D0EA6" w:rsidRPr="008D0EA6">
        <w:rPr>
          <w:noProof/>
          <w:spacing w:val="-6"/>
          <w:lang w:val="sk-SK"/>
        </w:rPr>
        <w:t xml:space="preserve"> s </w:t>
      </w:r>
      <w:r w:rsidRPr="008D0EA6">
        <w:rPr>
          <w:noProof/>
          <w:spacing w:val="-6"/>
          <w:lang w:val="sk-SK"/>
        </w:rPr>
        <w:t>cieľom zabezpečiť zvýšenie ponuky vzdelávania</w:t>
      </w:r>
      <w:r w:rsidR="008D0EA6" w:rsidRPr="008D0EA6">
        <w:rPr>
          <w:noProof/>
          <w:spacing w:val="-6"/>
          <w:lang w:val="sk-SK"/>
        </w:rPr>
        <w:t xml:space="preserve"> a </w:t>
      </w:r>
      <w:r w:rsidRPr="008D0EA6">
        <w:rPr>
          <w:noProof/>
          <w:spacing w:val="-6"/>
          <w:lang w:val="sk-SK"/>
        </w:rPr>
        <w:t>disponibilných časových úsekov pre vekovú skupinu 0 – 6 rokov,</w:t>
      </w:r>
      <w:r w:rsidR="008D0EA6" w:rsidRPr="008D0EA6">
        <w:rPr>
          <w:noProof/>
          <w:spacing w:val="-6"/>
          <w:lang w:val="sk-SK"/>
        </w:rPr>
        <w:t xml:space="preserve"> a </w:t>
      </w:r>
      <w:r w:rsidRPr="008D0EA6">
        <w:rPr>
          <w:noProof/>
          <w:spacing w:val="-6"/>
          <w:lang w:val="sk-SK"/>
        </w:rPr>
        <w:t>tým zlepšiť kvalitu výučby. Očakáva sa, že opatrenie podporí účasť žien na trhu práce</w:t>
      </w:r>
      <w:r w:rsidR="008D0EA6" w:rsidRPr="008D0EA6">
        <w:rPr>
          <w:noProof/>
          <w:spacing w:val="-6"/>
          <w:lang w:val="sk-SK"/>
        </w:rPr>
        <w:t xml:space="preserve"> a </w:t>
      </w:r>
      <w:r w:rsidRPr="008D0EA6">
        <w:rPr>
          <w:noProof/>
          <w:spacing w:val="-6"/>
          <w:lang w:val="sk-SK"/>
        </w:rPr>
        <w:t>podporí opatrovateľov pri zosúlaďovaní rodinného</w:t>
      </w:r>
      <w:r w:rsidR="008D0EA6" w:rsidRPr="008D0EA6">
        <w:rPr>
          <w:noProof/>
          <w:spacing w:val="-6"/>
          <w:lang w:val="sk-SK"/>
        </w:rPr>
        <w:t xml:space="preserve"> a </w:t>
      </w:r>
      <w:r w:rsidRPr="008D0EA6">
        <w:rPr>
          <w:noProof/>
          <w:spacing w:val="-6"/>
          <w:lang w:val="sk-SK"/>
        </w:rPr>
        <w:t>pracovného života</w:t>
      </w:r>
      <w:r w:rsidRPr="008D0EA6">
        <w:rPr>
          <w:noProof/>
          <w:color w:val="006100"/>
          <w:spacing w:val="-6"/>
          <w:lang w:val="sk-SK"/>
        </w:rPr>
        <w:t>.</w:t>
      </w:r>
    </w:p>
    <w:p w14:paraId="13B60EE9" w14:textId="7409ABE4" w:rsidR="00832256" w:rsidRPr="008D0EA6" w:rsidRDefault="00415B68">
      <w:pPr>
        <w:spacing w:before="120" w:after="120"/>
        <w:jc w:val="both"/>
        <w:rPr>
          <w:noProof/>
          <w:color w:val="006100"/>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63"/>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64"/>
      </w:r>
      <w:r w:rsidRPr="008D0EA6">
        <w:rPr>
          <w:noProof/>
          <w:spacing w:val="-6"/>
          <w:lang w:val="sk-SK"/>
        </w:rPr>
        <w:t>; III) činnosti týkajúce sa skládok odpadu, spaľovní</w:t>
      </w:r>
      <w:r w:rsidRPr="008D0EA6">
        <w:rPr>
          <w:rStyle w:val="FootnoteReference"/>
          <w:noProof/>
          <w:spacing w:val="-6"/>
          <w:lang w:val="sk-SK"/>
        </w:rPr>
        <w:footnoteReference w:id="65"/>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66"/>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vybrali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4A66AEE0"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1.2: Plán predĺženia plného pracovného času</w:t>
      </w:r>
    </w:p>
    <w:p w14:paraId="6A52E7DD" w14:textId="4C77C889" w:rsidR="00832256" w:rsidRPr="008D0EA6" w:rsidRDefault="00415B68">
      <w:pPr>
        <w:spacing w:before="120" w:after="120"/>
        <w:jc w:val="both"/>
        <w:rPr>
          <w:noProof/>
          <w:spacing w:val="-6"/>
          <w:lang w:val="sk-SK"/>
        </w:rPr>
      </w:pPr>
      <w:r w:rsidRPr="008D0EA6">
        <w:rPr>
          <w:noProof/>
          <w:spacing w:val="-6"/>
          <w:lang w:val="sk-SK"/>
        </w:rPr>
        <w:t>Účelom opatrenia je financovať predĺženie školského času</w:t>
      </w:r>
      <w:r w:rsidR="008D0EA6" w:rsidRPr="008D0EA6">
        <w:rPr>
          <w:noProof/>
          <w:spacing w:val="-6"/>
          <w:lang w:val="sk-SK"/>
        </w:rPr>
        <w:t xml:space="preserve"> s </w:t>
      </w:r>
      <w:r w:rsidRPr="008D0EA6">
        <w:rPr>
          <w:noProof/>
          <w:spacing w:val="-6"/>
          <w:lang w:val="sk-SK"/>
        </w:rPr>
        <w:t>cieľom zvýšiť ponuku vzdelávania škôl</w:t>
      </w:r>
      <w:r w:rsidR="008D0EA6" w:rsidRPr="008D0EA6">
        <w:rPr>
          <w:noProof/>
          <w:spacing w:val="-6"/>
          <w:lang w:val="sk-SK"/>
        </w:rPr>
        <w:t xml:space="preserve"> a </w:t>
      </w:r>
      <w:r w:rsidRPr="008D0EA6">
        <w:rPr>
          <w:noProof/>
          <w:spacing w:val="-6"/>
          <w:lang w:val="sk-SK"/>
        </w:rPr>
        <w:t>sprístupniť ich na ich území nad rámec školského času.</w:t>
      </w:r>
      <w:r w:rsidR="008D0EA6" w:rsidRPr="008D0EA6">
        <w:rPr>
          <w:noProof/>
          <w:spacing w:val="-6"/>
          <w:lang w:val="sk-SK"/>
        </w:rPr>
        <w:t xml:space="preserve"> V </w:t>
      </w:r>
      <w:r w:rsidRPr="008D0EA6">
        <w:rPr>
          <w:noProof/>
          <w:spacing w:val="-6"/>
          <w:lang w:val="sk-SK"/>
        </w:rPr>
        <w:t>opatrení sa predpokladá výstavba alebo renovácia jedální</w:t>
      </w:r>
      <w:r w:rsidR="008D0EA6" w:rsidRPr="008D0EA6">
        <w:rPr>
          <w:noProof/>
          <w:spacing w:val="-6"/>
          <w:lang w:val="sk-SK"/>
        </w:rPr>
        <w:t xml:space="preserve"> s </w:t>
      </w:r>
      <w:r w:rsidRPr="008D0EA6">
        <w:rPr>
          <w:noProof/>
          <w:spacing w:val="-6"/>
          <w:lang w:val="sk-SK"/>
        </w:rPr>
        <w:t>najmenej 1000</w:t>
      </w:r>
      <w:r w:rsidRPr="008D0EA6">
        <w:rPr>
          <w:rFonts w:ascii="Arial Narrow" w:hAnsi="Arial Narrow"/>
          <w:noProof/>
          <w:color w:val="006100"/>
          <w:spacing w:val="-6"/>
          <w:sz w:val="20"/>
          <w:lang w:val="sk-SK"/>
        </w:rPr>
        <w:t xml:space="preserve"> </w:t>
      </w:r>
      <w:r w:rsidRPr="008D0EA6">
        <w:rPr>
          <w:noProof/>
          <w:spacing w:val="-6"/>
          <w:lang w:val="sk-SK"/>
        </w:rPr>
        <w:t>konštrukciou, aby sa umožnilo predĺženie školského času. Očakáva sa, že predĺženie školskej dochádzky bude mať pozitívny vplyv na boj proti predčasnému ukončeniu školskej dochádzky.</w:t>
      </w:r>
    </w:p>
    <w:p w14:paraId="09960A04"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1.3: Plán na posilnenie školskej športovej infraštruktúry</w:t>
      </w:r>
    </w:p>
    <w:p w14:paraId="5C0AF12D" w14:textId="67EABC4A" w:rsidR="00832256" w:rsidRPr="008D0EA6" w:rsidRDefault="00415B68">
      <w:pPr>
        <w:spacing w:before="120" w:after="120"/>
        <w:jc w:val="both"/>
        <w:rPr>
          <w:noProof/>
          <w:spacing w:val="-6"/>
          <w:lang w:val="sk-SK"/>
        </w:rPr>
      </w:pPr>
      <w:r w:rsidRPr="008D0EA6">
        <w:rPr>
          <w:noProof/>
          <w:spacing w:val="-6"/>
          <w:lang w:val="sk-SK"/>
        </w:rPr>
        <w:t>Cieľom opatrenia je posilniť športovú infraštruktúru</w:t>
      </w:r>
      <w:r w:rsidR="008D0EA6" w:rsidRPr="008D0EA6">
        <w:rPr>
          <w:noProof/>
          <w:spacing w:val="-6"/>
          <w:lang w:val="sk-SK"/>
        </w:rPr>
        <w:t xml:space="preserve"> a </w:t>
      </w:r>
      <w:r w:rsidRPr="008D0EA6">
        <w:rPr>
          <w:noProof/>
          <w:spacing w:val="-6"/>
          <w:lang w:val="sk-SK"/>
        </w:rPr>
        <w:t>podporiť športové aktivity. Očakáva sa, že posilnením športovej aktivity sa bude bojovať proti predčasnému ukončeniu školskej dochádzky, posilniť sociálne začlenenie</w:t>
      </w:r>
      <w:r w:rsidR="008D0EA6" w:rsidRPr="008D0EA6">
        <w:rPr>
          <w:noProof/>
          <w:spacing w:val="-6"/>
          <w:lang w:val="sk-SK"/>
        </w:rPr>
        <w:t xml:space="preserve"> a </w:t>
      </w:r>
      <w:r w:rsidRPr="008D0EA6">
        <w:rPr>
          <w:noProof/>
          <w:spacing w:val="-6"/>
          <w:lang w:val="sk-SK"/>
        </w:rPr>
        <w:t>posilniť osobné schopnosti.</w:t>
      </w:r>
    </w:p>
    <w:p w14:paraId="02A24477" w14:textId="1D3AAB3D" w:rsidR="00832256" w:rsidRPr="008D0EA6" w:rsidRDefault="00415B68">
      <w:pPr>
        <w:spacing w:before="120" w:after="120"/>
        <w:jc w:val="both"/>
        <w:rPr>
          <w:noProof/>
          <w:color w:val="006100"/>
          <w:spacing w:val="-6"/>
          <w:lang w:val="sk-SK"/>
        </w:rPr>
      </w:pPr>
      <w:r w:rsidRPr="008D0EA6">
        <w:rPr>
          <w:noProof/>
          <w:spacing w:val="-6"/>
          <w:lang w:val="sk-SK"/>
        </w:rPr>
        <w:t>Investíciou sa zmodernizujú športové zariadenia</w:t>
      </w:r>
      <w:r w:rsidR="008D0EA6" w:rsidRPr="008D0EA6">
        <w:rPr>
          <w:noProof/>
          <w:spacing w:val="-6"/>
          <w:lang w:val="sk-SK"/>
        </w:rPr>
        <w:t xml:space="preserve"> a </w:t>
      </w:r>
      <w:r w:rsidRPr="008D0EA6">
        <w:rPr>
          <w:noProof/>
          <w:spacing w:val="-6"/>
          <w:lang w:val="sk-SK"/>
        </w:rPr>
        <w:t>telocvičky pripojené</w:t>
      </w:r>
      <w:r w:rsidR="008D0EA6" w:rsidRPr="008D0EA6">
        <w:rPr>
          <w:noProof/>
          <w:spacing w:val="-6"/>
          <w:lang w:val="sk-SK"/>
        </w:rPr>
        <w:t xml:space="preserve"> k </w:t>
      </w:r>
      <w:r w:rsidRPr="008D0EA6">
        <w:rPr>
          <w:noProof/>
          <w:spacing w:val="-6"/>
          <w:lang w:val="sk-SK"/>
        </w:rPr>
        <w:t>školám</w:t>
      </w:r>
      <w:r w:rsidR="008D0EA6" w:rsidRPr="008D0EA6">
        <w:rPr>
          <w:noProof/>
          <w:spacing w:val="-6"/>
          <w:lang w:val="sk-SK"/>
        </w:rPr>
        <w:t xml:space="preserve"> s </w:t>
      </w:r>
      <w:r w:rsidRPr="008D0EA6">
        <w:rPr>
          <w:noProof/>
          <w:spacing w:val="-6"/>
          <w:lang w:val="sk-SK"/>
        </w:rPr>
        <w:t>cieľom zabezpečiť zvýšenie ponuky vzdelávania</w:t>
      </w:r>
      <w:r w:rsidR="008D0EA6" w:rsidRPr="008D0EA6">
        <w:rPr>
          <w:noProof/>
          <w:spacing w:val="-6"/>
          <w:lang w:val="sk-SK"/>
        </w:rPr>
        <w:t xml:space="preserve"> a </w:t>
      </w:r>
      <w:r w:rsidRPr="008D0EA6">
        <w:rPr>
          <w:noProof/>
          <w:spacing w:val="-6"/>
          <w:lang w:val="sk-SK"/>
        </w:rPr>
        <w:t>podporiť predĺženie školského času.</w:t>
      </w:r>
      <w:r w:rsidR="008D0EA6" w:rsidRPr="008D0EA6">
        <w:rPr>
          <w:noProof/>
          <w:spacing w:val="-6"/>
          <w:lang w:val="sk-SK"/>
        </w:rPr>
        <w:t xml:space="preserve"> S </w:t>
      </w:r>
      <w:r w:rsidRPr="008D0EA6">
        <w:rPr>
          <w:noProof/>
          <w:spacing w:val="-6"/>
          <w:lang w:val="sk-SK"/>
        </w:rPr>
        <w:t>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67"/>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68"/>
      </w:r>
      <w:r w:rsidRPr="008D0EA6">
        <w:rPr>
          <w:noProof/>
          <w:spacing w:val="-6"/>
          <w:lang w:val="sk-SK"/>
        </w:rPr>
        <w:t>; III) činnosti týkajúce sa skládok odpadu, spaľovní</w:t>
      </w:r>
      <w:r w:rsidRPr="008D0EA6">
        <w:rPr>
          <w:rStyle w:val="FootnoteReference"/>
          <w:noProof/>
          <w:spacing w:val="-6"/>
          <w:lang w:val="sk-SK"/>
        </w:rPr>
        <w:footnoteReference w:id="69"/>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70"/>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vybrali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26293C55" w14:textId="1B87FA80" w:rsidR="00832256" w:rsidRPr="008D0EA6" w:rsidRDefault="00415B68">
      <w:pPr>
        <w:pStyle w:val="P68B1DB1-Normal2"/>
        <w:spacing w:before="120" w:after="120"/>
        <w:jc w:val="both"/>
        <w:rPr>
          <w:noProof/>
          <w:spacing w:val="-6"/>
          <w:lang w:val="sk-SK"/>
        </w:rPr>
      </w:pPr>
      <w:r w:rsidRPr="008D0EA6">
        <w:rPr>
          <w:noProof/>
          <w:spacing w:val="-6"/>
          <w:lang w:val="sk-SK"/>
        </w:rPr>
        <w:t>Investícia 1.4: Mimoriadny zásah zameraný na zníženie územných rozdielov</w:t>
      </w:r>
      <w:r w:rsidR="008D0EA6" w:rsidRPr="008D0EA6">
        <w:rPr>
          <w:noProof/>
          <w:spacing w:val="-6"/>
          <w:lang w:val="sk-SK"/>
        </w:rPr>
        <w:t xml:space="preserve"> v </w:t>
      </w:r>
      <w:r w:rsidRPr="008D0EA6">
        <w:rPr>
          <w:noProof/>
          <w:spacing w:val="-6"/>
          <w:lang w:val="sk-SK"/>
        </w:rPr>
        <w:t>I</w:t>
      </w:r>
      <w:r w:rsidR="008D0EA6" w:rsidRPr="008D0EA6">
        <w:rPr>
          <w:noProof/>
          <w:spacing w:val="-6"/>
          <w:lang w:val="sk-SK"/>
        </w:rPr>
        <w:t xml:space="preserve"> a </w:t>
      </w:r>
      <w:r w:rsidRPr="008D0EA6">
        <w:rPr>
          <w:noProof/>
          <w:spacing w:val="-6"/>
          <w:lang w:val="sk-SK"/>
        </w:rPr>
        <w:t>II cykloch stredných škôl</w:t>
      </w:r>
      <w:r w:rsidR="008D0EA6" w:rsidRPr="008D0EA6">
        <w:rPr>
          <w:noProof/>
          <w:spacing w:val="-6"/>
          <w:lang w:val="sk-SK"/>
        </w:rPr>
        <w:t xml:space="preserve"> a </w:t>
      </w:r>
      <w:r w:rsidRPr="008D0EA6">
        <w:rPr>
          <w:noProof/>
          <w:spacing w:val="-6"/>
          <w:lang w:val="sk-SK"/>
        </w:rPr>
        <w:t>na riešenie predčasného ukončenia školskej dochádzky</w:t>
      </w:r>
    </w:p>
    <w:p w14:paraId="16FC5E14" w14:textId="0CB4B33A" w:rsidR="00832256" w:rsidRPr="008D0EA6" w:rsidRDefault="00415B68">
      <w:pPr>
        <w:spacing w:before="120" w:after="120"/>
        <w:jc w:val="both"/>
        <w:rPr>
          <w:noProof/>
          <w:spacing w:val="-6"/>
          <w:lang w:val="sk-SK"/>
        </w:rPr>
      </w:pPr>
      <w:r w:rsidRPr="008D0EA6">
        <w:rPr>
          <w:noProof/>
          <w:spacing w:val="-6"/>
          <w:lang w:val="sk-SK"/>
        </w:rPr>
        <w:t>Cieľom opatrenia je zaručiť študentom primerané základné zručnosti,</w:t>
      </w:r>
      <w:r w:rsidR="008D0EA6" w:rsidRPr="008D0EA6">
        <w:rPr>
          <w:noProof/>
          <w:spacing w:val="-6"/>
          <w:lang w:val="sk-SK"/>
        </w:rPr>
        <w:t xml:space="preserve"> a </w:t>
      </w:r>
      <w:r w:rsidRPr="008D0EA6">
        <w:rPr>
          <w:noProof/>
          <w:spacing w:val="-6"/>
          <w:lang w:val="sk-SK"/>
        </w:rPr>
        <w:t>to aj prostredníctvom vytvorenia jednotného vnútroštátneho portálu pre online odbornú prípravu. Osobitná pozornosť sa venuje školám, ktoré mali väčšie ťažkosti, pokiaľ ide</w:t>
      </w:r>
      <w:r w:rsidR="008D0EA6" w:rsidRPr="008D0EA6">
        <w:rPr>
          <w:noProof/>
          <w:spacing w:val="-6"/>
          <w:lang w:val="sk-SK"/>
        </w:rPr>
        <w:t xml:space="preserve"> o </w:t>
      </w:r>
      <w:r w:rsidRPr="008D0EA6">
        <w:rPr>
          <w:noProof/>
          <w:spacing w:val="-6"/>
          <w:lang w:val="sk-SK"/>
        </w:rPr>
        <w:t>výkonnosť,</w:t>
      </w:r>
      <w:r w:rsidR="008D0EA6" w:rsidRPr="008D0EA6">
        <w:rPr>
          <w:noProof/>
          <w:spacing w:val="-6"/>
          <w:lang w:val="sk-SK"/>
        </w:rPr>
        <w:t xml:space="preserve"> a </w:t>
      </w:r>
      <w:r w:rsidRPr="008D0EA6">
        <w:rPr>
          <w:noProof/>
          <w:spacing w:val="-6"/>
          <w:lang w:val="sk-SK"/>
        </w:rPr>
        <w:t>to prispôsobením intervencií potrebám študentov, pričom vedúci školy musí vykonávať podpornú intervenciu</w:t>
      </w:r>
      <w:r w:rsidR="008D0EA6" w:rsidRPr="008D0EA6">
        <w:rPr>
          <w:noProof/>
          <w:spacing w:val="-6"/>
          <w:lang w:val="sk-SK"/>
        </w:rPr>
        <w:t xml:space="preserve"> s </w:t>
      </w:r>
      <w:r w:rsidRPr="008D0EA6">
        <w:rPr>
          <w:noProof/>
          <w:spacing w:val="-6"/>
          <w:lang w:val="sk-SK"/>
        </w:rPr>
        <w:t>externými tútormi, ako aj</w:t>
      </w:r>
      <w:r w:rsidR="008D0EA6" w:rsidRPr="008D0EA6">
        <w:rPr>
          <w:noProof/>
          <w:spacing w:val="-6"/>
          <w:lang w:val="sk-SK"/>
        </w:rPr>
        <w:t xml:space="preserve"> v </w:t>
      </w:r>
      <w:r w:rsidRPr="008D0EA6">
        <w:rPr>
          <w:noProof/>
          <w:spacing w:val="-6"/>
          <w:lang w:val="sk-SK"/>
        </w:rPr>
        <w:t>najkritickejších prípadoch dostupnosť aspoň jedného dodatočného personálneho oddelenia pre každý predmet (taliančina, matematika</w:t>
      </w:r>
      <w:r w:rsidR="008D0EA6" w:rsidRPr="008D0EA6">
        <w:rPr>
          <w:noProof/>
          <w:spacing w:val="-6"/>
          <w:lang w:val="sk-SK"/>
        </w:rPr>
        <w:t xml:space="preserve"> a </w:t>
      </w:r>
      <w:r w:rsidRPr="008D0EA6">
        <w:rPr>
          <w:noProof/>
          <w:spacing w:val="-6"/>
          <w:lang w:val="sk-SK"/>
        </w:rPr>
        <w:t>angličtina)</w:t>
      </w:r>
      <w:r w:rsidR="008D0EA6" w:rsidRPr="008D0EA6">
        <w:rPr>
          <w:noProof/>
          <w:spacing w:val="-6"/>
          <w:lang w:val="sk-SK"/>
        </w:rPr>
        <w:t xml:space="preserve"> a </w:t>
      </w:r>
      <w:r w:rsidRPr="008D0EA6">
        <w:rPr>
          <w:noProof/>
          <w:spacing w:val="-6"/>
          <w:lang w:val="sk-SK"/>
        </w:rPr>
        <w:t>minimálne dva roky. Investícia podporí vykonávanie mentorských činností pre najmenej 820000</w:t>
      </w:r>
      <w:r w:rsidRPr="008D0EA6">
        <w:rPr>
          <w:rFonts w:ascii="Arial Narrow" w:hAnsi="Arial Narrow"/>
          <w:noProof/>
          <w:color w:val="006100"/>
          <w:spacing w:val="-6"/>
          <w:sz w:val="20"/>
          <w:lang w:val="sk-SK"/>
        </w:rPr>
        <w:t xml:space="preserve"> </w:t>
      </w:r>
      <w:r w:rsidRPr="008D0EA6">
        <w:rPr>
          <w:noProof/>
          <w:spacing w:val="-6"/>
          <w:lang w:val="sk-SK"/>
        </w:rPr>
        <w:t>mladých ľudí, ktorým hrozí predčasné ukončenie školskej dochádzky,</w:t>
      </w:r>
      <w:r w:rsidR="008D0EA6" w:rsidRPr="008D0EA6">
        <w:rPr>
          <w:noProof/>
          <w:spacing w:val="-6"/>
          <w:lang w:val="sk-SK"/>
        </w:rPr>
        <w:t xml:space="preserve"> a </w:t>
      </w:r>
      <w:r w:rsidRPr="008D0EA6">
        <w:rPr>
          <w:noProof/>
          <w:spacing w:val="-6"/>
          <w:lang w:val="sk-SK"/>
        </w:rPr>
        <w:t>mladých ľudí, ktorí už predčasne ukončili školskú dochádzku. Predpokladá sa</w:t>
      </w:r>
      <w:r w:rsidR="008D0EA6" w:rsidRPr="008D0EA6">
        <w:rPr>
          <w:noProof/>
          <w:spacing w:val="-6"/>
          <w:lang w:val="sk-SK"/>
        </w:rPr>
        <w:t xml:space="preserve"> v </w:t>
      </w:r>
      <w:r w:rsidRPr="008D0EA6">
        <w:rPr>
          <w:noProof/>
          <w:spacing w:val="-6"/>
          <w:lang w:val="sk-SK"/>
        </w:rPr>
        <w:t>ňom využívanie online platformy na mentorstvo</w:t>
      </w:r>
      <w:r w:rsidR="008D0EA6" w:rsidRPr="008D0EA6">
        <w:rPr>
          <w:noProof/>
          <w:spacing w:val="-6"/>
          <w:lang w:val="sk-SK"/>
        </w:rPr>
        <w:t xml:space="preserve"> a </w:t>
      </w:r>
      <w:r w:rsidRPr="008D0EA6">
        <w:rPr>
          <w:noProof/>
          <w:spacing w:val="-6"/>
          <w:lang w:val="sk-SK"/>
        </w:rPr>
        <w:t>odbornú prípravu.</w:t>
      </w:r>
    </w:p>
    <w:p w14:paraId="31A9C72D" w14:textId="0FEBB2D5" w:rsidR="008D0EA6" w:rsidRPr="008D0EA6" w:rsidRDefault="00415B68">
      <w:pPr>
        <w:spacing w:before="120" w:after="120"/>
        <w:jc w:val="both"/>
        <w:rPr>
          <w:noProof/>
          <w:spacing w:val="-6"/>
          <w:lang w:val="sk-SK"/>
        </w:rPr>
      </w:pPr>
      <w:r w:rsidRPr="008D0EA6">
        <w:rPr>
          <w:noProof/>
          <w:spacing w:val="-6"/>
          <w:lang w:val="sk-SK"/>
        </w:rPr>
        <w:t>Očakáva sa, že intervencia podporí rodovú rovnosť</w:t>
      </w:r>
      <w:r w:rsidR="008D0EA6" w:rsidRPr="008D0EA6">
        <w:rPr>
          <w:noProof/>
          <w:spacing w:val="-6"/>
          <w:lang w:val="sk-SK"/>
        </w:rPr>
        <w:t xml:space="preserve"> a </w:t>
      </w:r>
      <w:r w:rsidRPr="008D0EA6">
        <w:rPr>
          <w:noProof/>
          <w:spacing w:val="-6"/>
          <w:lang w:val="sk-SK"/>
        </w:rPr>
        <w:t>prispeje</w:t>
      </w:r>
      <w:r w:rsidR="008D0EA6" w:rsidRPr="008D0EA6">
        <w:rPr>
          <w:noProof/>
          <w:spacing w:val="-6"/>
          <w:lang w:val="sk-SK"/>
        </w:rPr>
        <w:t xml:space="preserve"> k </w:t>
      </w:r>
      <w:r w:rsidRPr="008D0EA6">
        <w:rPr>
          <w:noProof/>
          <w:spacing w:val="-6"/>
          <w:lang w:val="sk-SK"/>
        </w:rPr>
        <w:t>prekonaniu nerovností vrátane územných rozdielov</w:t>
      </w:r>
      <w:r w:rsidR="008D0EA6" w:rsidRPr="008D0EA6">
        <w:rPr>
          <w:noProof/>
          <w:spacing w:val="-6"/>
          <w:lang w:val="sk-SK"/>
        </w:rPr>
        <w:t xml:space="preserve"> v </w:t>
      </w:r>
      <w:r w:rsidRPr="008D0EA6">
        <w:rPr>
          <w:noProof/>
          <w:spacing w:val="-6"/>
          <w:lang w:val="sk-SK"/>
        </w:rPr>
        <w:t>prístupe</w:t>
      </w:r>
      <w:r w:rsidR="008D0EA6" w:rsidRPr="008D0EA6">
        <w:rPr>
          <w:noProof/>
          <w:spacing w:val="-6"/>
          <w:lang w:val="sk-SK"/>
        </w:rPr>
        <w:t xml:space="preserve"> k </w:t>
      </w:r>
      <w:r w:rsidRPr="008D0EA6">
        <w:rPr>
          <w:noProof/>
          <w:spacing w:val="-6"/>
          <w:lang w:val="sk-SK"/>
        </w:rPr>
        <w:t>vzdelávaniu</w:t>
      </w:r>
      <w:r w:rsidR="008D0EA6" w:rsidRPr="008D0EA6">
        <w:rPr>
          <w:noProof/>
          <w:spacing w:val="-6"/>
          <w:lang w:val="sk-SK"/>
        </w:rPr>
        <w:t>.</w:t>
      </w:r>
    </w:p>
    <w:p w14:paraId="65D8790E" w14:textId="6D048C0F" w:rsidR="00832256" w:rsidRPr="008D0EA6" w:rsidRDefault="00415B68">
      <w:pPr>
        <w:pStyle w:val="P68B1DB1-Normal2"/>
        <w:spacing w:before="120" w:after="120"/>
        <w:jc w:val="both"/>
        <w:rPr>
          <w:noProof/>
          <w:spacing w:val="-6"/>
          <w:lang w:val="sk-SK"/>
        </w:rPr>
      </w:pPr>
      <w:r w:rsidRPr="008D0EA6">
        <w:rPr>
          <w:noProof/>
          <w:spacing w:val="-6"/>
          <w:lang w:val="sk-SK"/>
        </w:rPr>
        <w:t>Reforma 1.1: Reforma technických</w:t>
      </w:r>
      <w:r w:rsidR="008D0EA6" w:rsidRPr="008D0EA6">
        <w:rPr>
          <w:noProof/>
          <w:spacing w:val="-6"/>
          <w:lang w:val="sk-SK"/>
        </w:rPr>
        <w:t xml:space="preserve"> a </w:t>
      </w:r>
      <w:r w:rsidRPr="008D0EA6">
        <w:rPr>
          <w:noProof/>
          <w:spacing w:val="-6"/>
          <w:lang w:val="sk-SK"/>
        </w:rPr>
        <w:t>odborných inštitútov</w:t>
      </w:r>
    </w:p>
    <w:p w14:paraId="38B08B6E" w14:textId="5599EE7E" w:rsidR="00832256" w:rsidRPr="008D0EA6" w:rsidRDefault="00415B68">
      <w:pPr>
        <w:spacing w:before="120" w:after="120"/>
        <w:jc w:val="both"/>
        <w:rPr>
          <w:noProof/>
          <w:spacing w:val="-6"/>
          <w:lang w:val="sk-SK"/>
        </w:rPr>
      </w:pPr>
      <w:r w:rsidRPr="008D0EA6">
        <w:rPr>
          <w:noProof/>
          <w:spacing w:val="-6"/>
          <w:lang w:val="sk-SK"/>
        </w:rPr>
        <w:t>Cieľom reformy je zosúladiť učebné osnovy technických</w:t>
      </w:r>
      <w:r w:rsidR="008D0EA6" w:rsidRPr="008D0EA6">
        <w:rPr>
          <w:noProof/>
          <w:spacing w:val="-6"/>
          <w:lang w:val="sk-SK"/>
        </w:rPr>
        <w:t xml:space="preserve"> a </w:t>
      </w:r>
      <w:r w:rsidRPr="008D0EA6">
        <w:rPr>
          <w:noProof/>
          <w:spacing w:val="-6"/>
          <w:lang w:val="sk-SK"/>
        </w:rPr>
        <w:t>odborných inštitútov</w:t>
      </w:r>
      <w:r w:rsidR="008D0EA6" w:rsidRPr="008D0EA6">
        <w:rPr>
          <w:noProof/>
          <w:spacing w:val="-6"/>
          <w:lang w:val="sk-SK"/>
        </w:rPr>
        <w:t xml:space="preserve"> s </w:t>
      </w:r>
      <w:r w:rsidRPr="008D0EA6">
        <w:rPr>
          <w:noProof/>
          <w:spacing w:val="-6"/>
          <w:lang w:val="sk-SK"/>
        </w:rPr>
        <w:t>kompetenciami, ktoré potrebuje taliansky systém výroby,</w:t>
      </w:r>
      <w:r w:rsidR="008D0EA6" w:rsidRPr="008D0EA6">
        <w:rPr>
          <w:noProof/>
          <w:spacing w:val="-6"/>
          <w:lang w:val="sk-SK"/>
        </w:rPr>
        <w:t xml:space="preserve"> a </w:t>
      </w:r>
      <w:r w:rsidRPr="008D0EA6">
        <w:rPr>
          <w:noProof/>
          <w:spacing w:val="-6"/>
          <w:lang w:val="sk-SK"/>
        </w:rPr>
        <w:t>to aj na miestnej úrovni. Reforma predovšetkým zosúladí technické</w:t>
      </w:r>
      <w:r w:rsidR="008D0EA6" w:rsidRPr="008D0EA6">
        <w:rPr>
          <w:noProof/>
          <w:spacing w:val="-6"/>
          <w:lang w:val="sk-SK"/>
        </w:rPr>
        <w:t xml:space="preserve"> a </w:t>
      </w:r>
      <w:r w:rsidRPr="008D0EA6">
        <w:rPr>
          <w:noProof/>
          <w:spacing w:val="-6"/>
          <w:lang w:val="sk-SK"/>
        </w:rPr>
        <w:t>odborné vzdelávanie</w:t>
      </w:r>
      <w:r w:rsidR="008D0EA6" w:rsidRPr="008D0EA6">
        <w:rPr>
          <w:noProof/>
          <w:spacing w:val="-6"/>
          <w:lang w:val="sk-SK"/>
        </w:rPr>
        <w:t xml:space="preserve"> s </w:t>
      </w:r>
      <w:r w:rsidRPr="008D0EA6">
        <w:rPr>
          <w:noProof/>
          <w:spacing w:val="-6"/>
          <w:lang w:val="sk-SK"/>
        </w:rPr>
        <w:t>Priemyslom 4.0</w:t>
      </w:r>
      <w:r w:rsidR="008D0EA6" w:rsidRPr="008D0EA6">
        <w:rPr>
          <w:noProof/>
          <w:spacing w:val="-6"/>
          <w:lang w:val="sk-SK"/>
        </w:rPr>
        <w:t xml:space="preserve"> a </w:t>
      </w:r>
      <w:r w:rsidRPr="008D0EA6">
        <w:rPr>
          <w:noProof/>
          <w:spacing w:val="-6"/>
          <w:lang w:val="sk-SK"/>
        </w:rPr>
        <w:t>zahŕňa digitálnu inováciu.</w:t>
      </w:r>
    </w:p>
    <w:p w14:paraId="67E1DEEA" w14:textId="77777777" w:rsidR="00832256" w:rsidRPr="008D0EA6" w:rsidRDefault="00415B68">
      <w:pPr>
        <w:pStyle w:val="P68B1DB1-Normal2"/>
        <w:spacing w:before="120" w:after="120"/>
        <w:jc w:val="both"/>
        <w:rPr>
          <w:noProof/>
          <w:spacing w:val="-6"/>
          <w:lang w:val="sk-SK"/>
        </w:rPr>
      </w:pPr>
      <w:r w:rsidRPr="008D0EA6">
        <w:rPr>
          <w:noProof/>
          <w:spacing w:val="-6"/>
          <w:lang w:val="sk-SK"/>
        </w:rPr>
        <w:t>Reforma 1.2: Reforma terciárneho odborného vzdelávania (ITS)</w:t>
      </w:r>
    </w:p>
    <w:p w14:paraId="27A189A1" w14:textId="180D8510" w:rsidR="008D0EA6" w:rsidRPr="008D0EA6" w:rsidRDefault="00415B68">
      <w:pPr>
        <w:spacing w:before="120" w:after="120"/>
        <w:jc w:val="both"/>
        <w:rPr>
          <w:noProof/>
          <w:spacing w:val="-6"/>
          <w:lang w:val="sk-SK"/>
        </w:rPr>
      </w:pPr>
      <w:r w:rsidRPr="008D0EA6">
        <w:rPr>
          <w:noProof/>
          <w:spacing w:val="-6"/>
          <w:lang w:val="sk-SK"/>
        </w:rPr>
        <w:t>Cieľom reformy je posilniť systém terciárneho odborného vzdelávania zjednodušením riadenia IDS</w:t>
      </w:r>
      <w:r w:rsidR="008D0EA6" w:rsidRPr="008D0EA6">
        <w:rPr>
          <w:noProof/>
          <w:spacing w:val="-6"/>
          <w:lang w:val="sk-SK"/>
        </w:rPr>
        <w:t xml:space="preserve"> s </w:t>
      </w:r>
      <w:r w:rsidRPr="008D0EA6">
        <w:rPr>
          <w:noProof/>
          <w:spacing w:val="-6"/>
          <w:lang w:val="sk-SK"/>
        </w:rPr>
        <w:t>cieľom zvýšiť počet inštitútov</w:t>
      </w:r>
      <w:r w:rsidR="008D0EA6" w:rsidRPr="008D0EA6">
        <w:rPr>
          <w:noProof/>
          <w:spacing w:val="-6"/>
          <w:lang w:val="sk-SK"/>
        </w:rPr>
        <w:t xml:space="preserve"> a </w:t>
      </w:r>
      <w:r w:rsidRPr="008D0EA6">
        <w:rPr>
          <w:noProof/>
          <w:spacing w:val="-6"/>
          <w:lang w:val="sk-SK"/>
        </w:rPr>
        <w:t>zápisov so zreteľom na miestne územie</w:t>
      </w:r>
      <w:r w:rsidR="008D0EA6" w:rsidRPr="008D0EA6">
        <w:rPr>
          <w:noProof/>
          <w:spacing w:val="-6"/>
          <w:lang w:val="sk-SK"/>
        </w:rPr>
        <w:t>.</w:t>
      </w:r>
    </w:p>
    <w:p w14:paraId="0AEB9336" w14:textId="48B06CAE" w:rsidR="008D0EA6" w:rsidRPr="008D0EA6" w:rsidRDefault="00415B68">
      <w:pPr>
        <w:spacing w:before="120" w:after="120"/>
        <w:jc w:val="both"/>
        <w:rPr>
          <w:noProof/>
          <w:spacing w:val="-6"/>
          <w:lang w:val="sk-SK"/>
        </w:rPr>
      </w:pPr>
      <w:r w:rsidRPr="008D0EA6">
        <w:rPr>
          <w:noProof/>
          <w:spacing w:val="-6"/>
          <w:lang w:val="sk-SK"/>
        </w:rPr>
        <w:t>Očakáva sa, že reforma odstráni nesúlad medzi ponukou pracovnej sily</w:t>
      </w:r>
      <w:r w:rsidR="008D0EA6" w:rsidRPr="008D0EA6">
        <w:rPr>
          <w:noProof/>
          <w:spacing w:val="-6"/>
          <w:lang w:val="sk-SK"/>
        </w:rPr>
        <w:t xml:space="preserve"> a </w:t>
      </w:r>
      <w:r w:rsidRPr="008D0EA6">
        <w:rPr>
          <w:noProof/>
          <w:spacing w:val="-6"/>
          <w:lang w:val="sk-SK"/>
        </w:rPr>
        <w:t>dopytom po nej</w:t>
      </w:r>
      <w:r w:rsidR="008D0EA6" w:rsidRPr="008D0EA6">
        <w:rPr>
          <w:noProof/>
          <w:spacing w:val="-6"/>
          <w:lang w:val="sk-SK"/>
        </w:rPr>
        <w:t>.</w:t>
      </w:r>
    </w:p>
    <w:p w14:paraId="034317E1" w14:textId="7B29BAAE" w:rsidR="00832256" w:rsidRPr="008D0EA6" w:rsidRDefault="00415B68">
      <w:pPr>
        <w:pStyle w:val="P68B1DB1-Normal2"/>
        <w:spacing w:before="120" w:after="120"/>
        <w:jc w:val="both"/>
        <w:rPr>
          <w:noProof/>
          <w:spacing w:val="-6"/>
          <w:lang w:val="sk-SK"/>
        </w:rPr>
      </w:pPr>
      <w:r w:rsidRPr="008D0EA6">
        <w:rPr>
          <w:noProof/>
          <w:spacing w:val="-6"/>
          <w:lang w:val="sk-SK"/>
        </w:rPr>
        <w:t>Investície 1.5: Rozvoj systému terciárneho odborného vzdelávania (ITS)</w:t>
      </w:r>
    </w:p>
    <w:p w14:paraId="31382BAC" w14:textId="3AD8C4B7" w:rsidR="008D0EA6" w:rsidRPr="008D0EA6" w:rsidRDefault="00415B68">
      <w:pPr>
        <w:spacing w:before="120" w:after="120"/>
        <w:jc w:val="both"/>
        <w:rPr>
          <w:noProof/>
          <w:spacing w:val="-6"/>
          <w:lang w:val="sk-SK"/>
        </w:rPr>
      </w:pPr>
      <w:r w:rsidRPr="008D0EA6">
        <w:rPr>
          <w:noProof/>
          <w:spacing w:val="-6"/>
          <w:lang w:val="sk-SK"/>
        </w:rPr>
        <w:t>Opatrenie dopĺňa reformu 1.2 – Reforma terciárneho odborného vzdelávania –</w:t>
      </w:r>
      <w:r w:rsidR="008D0EA6" w:rsidRPr="008D0EA6">
        <w:rPr>
          <w:noProof/>
          <w:spacing w:val="-6"/>
          <w:lang w:val="sk-SK"/>
        </w:rPr>
        <w:t xml:space="preserve"> s </w:t>
      </w:r>
      <w:r w:rsidRPr="008D0EA6">
        <w:rPr>
          <w:noProof/>
          <w:spacing w:val="-6"/>
          <w:lang w:val="sk-SK"/>
        </w:rPr>
        <w:t>cieľom posilniť ponuku vzdelávania inštitútov odborného vzdelávania (ITS). Prispieva</w:t>
      </w:r>
      <w:r w:rsidR="008D0EA6" w:rsidRPr="008D0EA6">
        <w:rPr>
          <w:noProof/>
          <w:spacing w:val="-6"/>
          <w:lang w:val="sk-SK"/>
        </w:rPr>
        <w:t xml:space="preserve"> k </w:t>
      </w:r>
      <w:r w:rsidRPr="008D0EA6">
        <w:rPr>
          <w:noProof/>
          <w:spacing w:val="-6"/>
          <w:lang w:val="sk-SK"/>
        </w:rPr>
        <w:t>zvýšeniu ponuky vzdelávania inštitútov odborného vzdelávania</w:t>
      </w:r>
      <w:r w:rsidR="008D0EA6" w:rsidRPr="008D0EA6">
        <w:rPr>
          <w:noProof/>
          <w:spacing w:val="-6"/>
          <w:lang w:val="sk-SK"/>
        </w:rPr>
        <w:t xml:space="preserve"> a k </w:t>
      </w:r>
      <w:r w:rsidRPr="008D0EA6">
        <w:rPr>
          <w:noProof/>
          <w:spacing w:val="-6"/>
          <w:lang w:val="sk-SK"/>
        </w:rPr>
        <w:t>zvýšeniu účasti podnikov na vzdelávacích procesoch</w:t>
      </w:r>
      <w:r w:rsidR="008D0EA6" w:rsidRPr="008D0EA6">
        <w:rPr>
          <w:noProof/>
          <w:spacing w:val="-6"/>
          <w:lang w:val="sk-SK"/>
        </w:rPr>
        <w:t xml:space="preserve"> v </w:t>
      </w:r>
      <w:r w:rsidRPr="008D0EA6">
        <w:rPr>
          <w:noProof/>
          <w:spacing w:val="-6"/>
          <w:lang w:val="sk-SK"/>
        </w:rPr>
        <w:t>záujme lepšieho prepojenia so sieťou podnikateľov. Očakáva sa tiež, že opatrením sa zníži nezamestnanosť mladých ľudí riešením nesúladu medzi ponúkanými</w:t>
      </w:r>
      <w:r w:rsidR="008D0EA6" w:rsidRPr="008D0EA6">
        <w:rPr>
          <w:noProof/>
          <w:spacing w:val="-6"/>
          <w:lang w:val="sk-SK"/>
        </w:rPr>
        <w:t xml:space="preserve"> a </w:t>
      </w:r>
      <w:r w:rsidRPr="008D0EA6">
        <w:rPr>
          <w:noProof/>
          <w:spacing w:val="-6"/>
          <w:lang w:val="sk-SK"/>
        </w:rPr>
        <w:t>požadovanými zručnosťami medzi dopytom po pracovnej sile</w:t>
      </w:r>
      <w:r w:rsidR="008D0EA6" w:rsidRPr="008D0EA6">
        <w:rPr>
          <w:noProof/>
          <w:spacing w:val="-6"/>
          <w:lang w:val="sk-SK"/>
        </w:rPr>
        <w:t xml:space="preserve"> a </w:t>
      </w:r>
      <w:r w:rsidRPr="008D0EA6">
        <w:rPr>
          <w:noProof/>
          <w:spacing w:val="-6"/>
          <w:lang w:val="sk-SK"/>
        </w:rPr>
        <w:t>jej ponukou</w:t>
      </w:r>
      <w:r w:rsidR="008D0EA6" w:rsidRPr="008D0EA6">
        <w:rPr>
          <w:noProof/>
          <w:spacing w:val="-6"/>
          <w:lang w:val="sk-SK"/>
        </w:rPr>
        <w:t>.</w:t>
      </w:r>
    </w:p>
    <w:p w14:paraId="61D79192" w14:textId="49792E56" w:rsidR="008D0EA6" w:rsidRPr="008D0EA6" w:rsidRDefault="00415B68">
      <w:pPr>
        <w:spacing w:before="120" w:after="120"/>
        <w:jc w:val="both"/>
        <w:rPr>
          <w:noProof/>
          <w:spacing w:val="-6"/>
          <w:lang w:val="sk-SK"/>
        </w:rPr>
      </w:pPr>
      <w:r w:rsidRPr="008D0EA6">
        <w:rPr>
          <w:noProof/>
          <w:spacing w:val="-6"/>
          <w:lang w:val="sk-SK"/>
        </w:rPr>
        <w:t>Investícia zvýši počet študentov zapísaných do kurzov IDS</w:t>
      </w:r>
      <w:r w:rsidR="008D0EA6" w:rsidRPr="008D0EA6">
        <w:rPr>
          <w:noProof/>
          <w:spacing w:val="-6"/>
          <w:lang w:val="sk-SK"/>
        </w:rPr>
        <w:t xml:space="preserve"> a </w:t>
      </w:r>
      <w:r w:rsidRPr="008D0EA6">
        <w:rPr>
          <w:noProof/>
          <w:spacing w:val="-6"/>
          <w:lang w:val="sk-SK"/>
        </w:rPr>
        <w:t>posilní laboratórne štruktúry (zavedenie inovačných technológií 4.0)</w:t>
      </w:r>
      <w:r w:rsidR="008D0EA6" w:rsidRPr="008D0EA6">
        <w:rPr>
          <w:noProof/>
          <w:spacing w:val="-6"/>
          <w:lang w:val="sk-SK"/>
        </w:rPr>
        <w:t xml:space="preserve"> a </w:t>
      </w:r>
      <w:r w:rsidRPr="008D0EA6">
        <w:rPr>
          <w:noProof/>
          <w:spacing w:val="-6"/>
          <w:lang w:val="sk-SK"/>
        </w:rPr>
        <w:t>zároveň investuje do zručností učiteľov. Predpokladá sa aktivácia vnútroštátnej digitálnej platformy, ktorá študentom umožní poznať pracovné ponuky pre tých, ktorí získajú odbornú kvalifikáciu</w:t>
      </w:r>
      <w:r w:rsidR="008D0EA6" w:rsidRPr="008D0EA6">
        <w:rPr>
          <w:noProof/>
          <w:spacing w:val="-6"/>
          <w:lang w:val="sk-SK"/>
        </w:rPr>
        <w:t>.</w:t>
      </w:r>
    </w:p>
    <w:p w14:paraId="7953385A" w14:textId="52F02566" w:rsidR="00832256" w:rsidRPr="008D0EA6" w:rsidRDefault="00415B68">
      <w:pPr>
        <w:pStyle w:val="P68B1DB1-Normal2"/>
        <w:spacing w:before="120" w:after="120"/>
        <w:jc w:val="both"/>
        <w:rPr>
          <w:noProof/>
          <w:spacing w:val="-6"/>
          <w:lang w:val="sk-SK"/>
        </w:rPr>
      </w:pPr>
      <w:r w:rsidRPr="008D0EA6">
        <w:rPr>
          <w:noProof/>
          <w:spacing w:val="-6"/>
          <w:lang w:val="sk-SK"/>
        </w:rPr>
        <w:t>Reforma 1.3: Reorganizácia školského systému</w:t>
      </w:r>
    </w:p>
    <w:p w14:paraId="3B52A8D5" w14:textId="77777777" w:rsidR="008D0EA6" w:rsidRPr="008D0EA6" w:rsidRDefault="00415B68">
      <w:pPr>
        <w:spacing w:before="120" w:after="120"/>
        <w:jc w:val="both"/>
        <w:rPr>
          <w:noProof/>
          <w:spacing w:val="-6"/>
          <w:lang w:val="sk-SK"/>
        </w:rPr>
      </w:pPr>
      <w:r w:rsidRPr="008D0EA6">
        <w:rPr>
          <w:noProof/>
          <w:spacing w:val="-6"/>
          <w:lang w:val="sk-SK"/>
        </w:rPr>
        <w:t>Cieľ reformy je dvojaký</w:t>
      </w:r>
      <w:r w:rsidR="008D0EA6" w:rsidRPr="008D0EA6">
        <w:rPr>
          <w:noProof/>
          <w:spacing w:val="-6"/>
          <w:lang w:val="sk-SK"/>
        </w:rPr>
        <w:t>:</w:t>
      </w:r>
    </w:p>
    <w:p w14:paraId="469BEA10" w14:textId="4950C998" w:rsidR="008D0EA6" w:rsidRPr="008D0EA6" w:rsidRDefault="00415B68">
      <w:pPr>
        <w:pStyle w:val="ListParagraph"/>
        <w:numPr>
          <w:ilvl w:val="0"/>
          <w:numId w:val="57"/>
        </w:numPr>
        <w:ind w:left="360"/>
        <w:rPr>
          <w:noProof/>
          <w:spacing w:val="-6"/>
          <w:lang w:val="sk-SK"/>
        </w:rPr>
      </w:pPr>
      <w:r w:rsidRPr="008D0EA6">
        <w:rPr>
          <w:noProof/>
          <w:spacing w:val="-6"/>
          <w:lang w:val="sk-SK"/>
        </w:rPr>
        <w:t>Úprava počtu žiakov na triedu</w:t>
      </w:r>
      <w:r w:rsidR="008D0EA6" w:rsidRPr="008D0EA6">
        <w:rPr>
          <w:noProof/>
          <w:spacing w:val="-6"/>
          <w:lang w:val="sk-SK"/>
        </w:rPr>
        <w:t>.</w:t>
      </w:r>
    </w:p>
    <w:p w14:paraId="38E0E418" w14:textId="4BBCE609" w:rsidR="00832256" w:rsidRPr="008D0EA6" w:rsidRDefault="00415B68">
      <w:pPr>
        <w:spacing w:before="120" w:after="120"/>
        <w:jc w:val="both"/>
        <w:rPr>
          <w:noProof/>
          <w:spacing w:val="-6"/>
          <w:lang w:val="sk-SK"/>
        </w:rPr>
      </w:pPr>
      <w:r w:rsidRPr="008D0EA6">
        <w:rPr>
          <w:noProof/>
          <w:spacing w:val="-6"/>
          <w:lang w:val="sk-SK"/>
        </w:rPr>
        <w:t>Počet pedagogických zamestnancov sa stanoví na rovnakej úrovni ako</w:t>
      </w:r>
      <w:r w:rsidR="008D0EA6" w:rsidRPr="008D0EA6">
        <w:rPr>
          <w:noProof/>
          <w:spacing w:val="-6"/>
          <w:lang w:val="sk-SK"/>
        </w:rPr>
        <w:t xml:space="preserve"> v </w:t>
      </w:r>
      <w:r w:rsidRPr="008D0EA6">
        <w:rPr>
          <w:noProof/>
          <w:spacing w:val="-6"/>
          <w:lang w:val="sk-SK"/>
        </w:rPr>
        <w:t>školskom roku 2020/2021 vzhľadom na pokles počtu obyvateľov</w:t>
      </w:r>
      <w:r w:rsidR="008D0EA6" w:rsidRPr="008D0EA6">
        <w:rPr>
          <w:noProof/>
          <w:spacing w:val="-6"/>
          <w:lang w:val="sk-SK"/>
        </w:rPr>
        <w:t xml:space="preserve"> a s </w:t>
      </w:r>
      <w:r w:rsidRPr="008D0EA6">
        <w:rPr>
          <w:noProof/>
          <w:spacing w:val="-6"/>
          <w:lang w:val="sk-SK"/>
        </w:rPr>
        <w:t>cieľom znížiť počet žiakov na triedu</w:t>
      </w:r>
      <w:r w:rsidR="008D0EA6" w:rsidRPr="008D0EA6">
        <w:rPr>
          <w:noProof/>
          <w:spacing w:val="-6"/>
          <w:lang w:val="sk-SK"/>
        </w:rPr>
        <w:t xml:space="preserve"> a </w:t>
      </w:r>
      <w:r w:rsidRPr="008D0EA6">
        <w:rPr>
          <w:noProof/>
          <w:spacing w:val="-6"/>
          <w:lang w:val="sk-SK"/>
        </w:rPr>
        <w:t>postupne zlepšiť pomer medzi počtom žiakov</w:t>
      </w:r>
      <w:r w:rsidR="008D0EA6" w:rsidRPr="008D0EA6">
        <w:rPr>
          <w:noProof/>
          <w:spacing w:val="-6"/>
          <w:lang w:val="sk-SK"/>
        </w:rPr>
        <w:t xml:space="preserve"> a </w:t>
      </w:r>
      <w:r w:rsidRPr="008D0EA6">
        <w:rPr>
          <w:noProof/>
          <w:spacing w:val="-6"/>
          <w:lang w:val="sk-SK"/>
        </w:rPr>
        <w:t>počtom učiteľov na spoločných pozíciách. Vykonávaním intervencie sa nezvýši počet dostupných budov. Iniciatíva venuje individualizovanú pozornosť jednotlivým žiakom, najmä najzraniteľnejším</w:t>
      </w:r>
      <w:r w:rsidR="008D0EA6" w:rsidRPr="008D0EA6">
        <w:rPr>
          <w:noProof/>
          <w:spacing w:val="-6"/>
          <w:lang w:val="sk-SK"/>
        </w:rPr>
        <w:t xml:space="preserve"> a </w:t>
      </w:r>
      <w:r w:rsidRPr="008D0EA6">
        <w:rPr>
          <w:noProof/>
          <w:spacing w:val="-6"/>
          <w:lang w:val="sk-SK"/>
        </w:rPr>
        <w:t>určite žiakom so zdravotným postihnutím.</w:t>
      </w:r>
      <w:r w:rsidR="008D0EA6" w:rsidRPr="008D0EA6">
        <w:rPr>
          <w:noProof/>
          <w:spacing w:val="-6"/>
          <w:lang w:val="sk-SK"/>
        </w:rPr>
        <w:t xml:space="preserve"> </w:t>
      </w:r>
      <w:r w:rsidRPr="008D0EA6">
        <w:rPr>
          <w:noProof/>
          <w:spacing w:val="-6"/>
          <w:lang w:val="sk-SK"/>
        </w:rPr>
        <w:t>Očakáva sa, že zlepšenie pomeru žiakov</w:t>
      </w:r>
      <w:r w:rsidR="008D0EA6" w:rsidRPr="008D0EA6">
        <w:rPr>
          <w:noProof/>
          <w:spacing w:val="-6"/>
          <w:lang w:val="sk-SK"/>
        </w:rPr>
        <w:t xml:space="preserve"> a </w:t>
      </w:r>
      <w:r w:rsidRPr="008D0EA6">
        <w:rPr>
          <w:noProof/>
          <w:spacing w:val="-6"/>
          <w:lang w:val="sk-SK"/>
        </w:rPr>
        <w:t>učiteľov bude prínosom pre kvalitu výučby</w:t>
      </w:r>
      <w:r w:rsidR="008D0EA6" w:rsidRPr="008D0EA6">
        <w:rPr>
          <w:noProof/>
          <w:spacing w:val="-6"/>
          <w:lang w:val="sk-SK"/>
        </w:rPr>
        <w:t xml:space="preserve"> a </w:t>
      </w:r>
      <w:r w:rsidRPr="008D0EA6">
        <w:rPr>
          <w:noProof/>
          <w:spacing w:val="-6"/>
          <w:lang w:val="sk-SK"/>
        </w:rPr>
        <w:t>dostupnosť zdrojov pre školské budovy.</w:t>
      </w:r>
    </w:p>
    <w:p w14:paraId="577B1B37" w14:textId="77777777" w:rsidR="008D0EA6" w:rsidRPr="008D0EA6" w:rsidRDefault="00415B68">
      <w:pPr>
        <w:pStyle w:val="ListParagraph"/>
        <w:numPr>
          <w:ilvl w:val="0"/>
          <w:numId w:val="57"/>
        </w:numPr>
        <w:ind w:left="360"/>
        <w:rPr>
          <w:noProof/>
          <w:spacing w:val="-6"/>
          <w:lang w:val="sk-SK"/>
        </w:rPr>
      </w:pPr>
      <w:r w:rsidRPr="008D0EA6">
        <w:rPr>
          <w:noProof/>
          <w:spacing w:val="-6"/>
          <w:lang w:val="sk-SK"/>
        </w:rPr>
        <w:t>Preskúmanie pravidiel týkajúcich sa veľkosti školských budov</w:t>
      </w:r>
      <w:r w:rsidR="008D0EA6" w:rsidRPr="008D0EA6">
        <w:rPr>
          <w:noProof/>
          <w:spacing w:val="-6"/>
          <w:lang w:val="sk-SK"/>
        </w:rPr>
        <w:t>.</w:t>
      </w:r>
    </w:p>
    <w:p w14:paraId="36DEDC4D" w14:textId="02AE68B3" w:rsidR="00832256" w:rsidRPr="008D0EA6" w:rsidRDefault="00415B68">
      <w:pPr>
        <w:spacing w:before="120" w:after="120"/>
        <w:jc w:val="both"/>
        <w:rPr>
          <w:noProof/>
          <w:spacing w:val="-6"/>
          <w:lang w:val="sk-SK"/>
        </w:rPr>
      </w:pPr>
      <w:r w:rsidRPr="008D0EA6">
        <w:rPr>
          <w:noProof/>
          <w:spacing w:val="-6"/>
          <w:lang w:val="sk-SK"/>
        </w:rPr>
        <w:t>Regionálna školská populácia sa prijme ako „účinný parameter“ na identifikáciu vzdelávacích inštitúcií</w:t>
      </w:r>
      <w:r w:rsidR="008D0EA6" w:rsidRPr="008D0EA6">
        <w:rPr>
          <w:noProof/>
          <w:spacing w:val="-6"/>
          <w:lang w:val="sk-SK"/>
        </w:rPr>
        <w:t xml:space="preserve"> s </w:t>
      </w:r>
      <w:r w:rsidRPr="008D0EA6">
        <w:rPr>
          <w:noProof/>
          <w:spacing w:val="-6"/>
          <w:lang w:val="sk-SK"/>
        </w:rPr>
        <w:t>riaditeľom</w:t>
      </w:r>
      <w:r w:rsidR="008D0EA6" w:rsidRPr="008D0EA6">
        <w:rPr>
          <w:noProof/>
          <w:spacing w:val="-6"/>
          <w:lang w:val="sk-SK"/>
        </w:rPr>
        <w:t xml:space="preserve"> a </w:t>
      </w:r>
      <w:r w:rsidRPr="008D0EA6">
        <w:rPr>
          <w:noProof/>
          <w:spacing w:val="-6"/>
          <w:lang w:val="sk-SK"/>
        </w:rPr>
        <w:t>riaditeľom,</w:t>
      </w:r>
      <w:r w:rsidR="008D0EA6" w:rsidRPr="008D0EA6">
        <w:rPr>
          <w:noProof/>
          <w:spacing w:val="-6"/>
          <w:lang w:val="sk-SK"/>
        </w:rPr>
        <w:t xml:space="preserve"> a </w:t>
      </w:r>
      <w:r w:rsidRPr="008D0EA6">
        <w:rPr>
          <w:noProof/>
          <w:spacing w:val="-6"/>
          <w:lang w:val="sk-SK"/>
        </w:rPr>
        <w:t>nie obyvateľstva jednotlivých škôl, ako sa stanovuje</w:t>
      </w:r>
      <w:r w:rsidR="008D0EA6" w:rsidRPr="008D0EA6">
        <w:rPr>
          <w:noProof/>
          <w:spacing w:val="-6"/>
          <w:lang w:val="sk-SK"/>
        </w:rPr>
        <w:t xml:space="preserve"> v </w:t>
      </w:r>
      <w:r w:rsidRPr="008D0EA6">
        <w:rPr>
          <w:noProof/>
          <w:spacing w:val="-6"/>
          <w:lang w:val="sk-SK"/>
        </w:rPr>
        <w:t>súčasných právnych predpisoch.</w:t>
      </w:r>
    </w:p>
    <w:p w14:paraId="723213F5" w14:textId="77777777" w:rsidR="008D0EA6" w:rsidRPr="008D0EA6" w:rsidRDefault="00415B68">
      <w:pPr>
        <w:pStyle w:val="P68B1DB1-Normal2"/>
        <w:spacing w:before="120" w:after="120"/>
        <w:jc w:val="both"/>
        <w:rPr>
          <w:noProof/>
          <w:spacing w:val="-6"/>
          <w:lang w:val="sk-SK"/>
        </w:rPr>
      </w:pPr>
      <w:r w:rsidRPr="008D0EA6">
        <w:rPr>
          <w:noProof/>
          <w:spacing w:val="-6"/>
          <w:lang w:val="sk-SK"/>
        </w:rPr>
        <w:t>Reforma 1.4: Reforma systému „usmerňovania“</w:t>
      </w:r>
    </w:p>
    <w:p w14:paraId="74CFE8EB" w14:textId="27CCADBE" w:rsidR="00832256" w:rsidRPr="008D0EA6" w:rsidRDefault="00415B68">
      <w:pPr>
        <w:spacing w:before="120" w:after="120"/>
        <w:jc w:val="both"/>
        <w:rPr>
          <w:noProof/>
          <w:spacing w:val="-6"/>
          <w:lang w:val="sk-SK"/>
        </w:rPr>
      </w:pPr>
      <w:r w:rsidRPr="008D0EA6">
        <w:rPr>
          <w:noProof/>
          <w:spacing w:val="-6"/>
          <w:lang w:val="sk-SK"/>
        </w:rPr>
        <w:t>Cieľom reformy je zaviesť orientačné moduly (najmenej 30 hodín ročne) pre štvrtú</w:t>
      </w:r>
      <w:r w:rsidR="008D0EA6" w:rsidRPr="008D0EA6">
        <w:rPr>
          <w:noProof/>
          <w:spacing w:val="-6"/>
          <w:lang w:val="sk-SK"/>
        </w:rPr>
        <w:t xml:space="preserve"> a </w:t>
      </w:r>
      <w:r w:rsidRPr="008D0EA6">
        <w:rPr>
          <w:noProof/>
          <w:spacing w:val="-6"/>
          <w:lang w:val="sk-SK"/>
        </w:rPr>
        <w:t>piatu triedu vyššieho sekundárneho vzdelávania. Hlavným cieľom je podporiť študentov pri výbere informovaného výberu medzi pokračovaním</w:t>
      </w:r>
      <w:r w:rsidR="008D0EA6" w:rsidRPr="008D0EA6">
        <w:rPr>
          <w:noProof/>
          <w:spacing w:val="-6"/>
          <w:lang w:val="sk-SK"/>
        </w:rPr>
        <w:t xml:space="preserve"> v </w:t>
      </w:r>
      <w:r w:rsidRPr="008D0EA6">
        <w:rPr>
          <w:noProof/>
          <w:spacing w:val="-6"/>
          <w:lang w:val="sk-SK"/>
        </w:rPr>
        <w:t>štúdiu alebo ďalším odborným vzdelávaním (IDS) pred ich začlenením do trhu práce.</w:t>
      </w:r>
      <w:r w:rsidR="008D0EA6" w:rsidRPr="008D0EA6">
        <w:rPr>
          <w:noProof/>
          <w:spacing w:val="-6"/>
          <w:lang w:val="sk-SK"/>
        </w:rPr>
        <w:t xml:space="preserve"> V </w:t>
      </w:r>
      <w:r w:rsidRPr="008D0EA6">
        <w:rPr>
          <w:noProof/>
          <w:spacing w:val="-6"/>
          <w:lang w:val="sk-SK"/>
        </w:rPr>
        <w:t>reforme sa počíta aj</w:t>
      </w:r>
      <w:r w:rsidR="008D0EA6" w:rsidRPr="008D0EA6">
        <w:rPr>
          <w:noProof/>
          <w:spacing w:val="-6"/>
          <w:lang w:val="sk-SK"/>
        </w:rPr>
        <w:t xml:space="preserve"> s </w:t>
      </w:r>
      <w:r w:rsidRPr="008D0EA6">
        <w:rPr>
          <w:noProof/>
          <w:spacing w:val="-6"/>
          <w:lang w:val="sk-SK"/>
        </w:rPr>
        <w:t>vytvorením platformy digitálnej orientácie súvisiacej</w:t>
      </w:r>
      <w:r w:rsidR="008D0EA6" w:rsidRPr="008D0EA6">
        <w:rPr>
          <w:noProof/>
          <w:spacing w:val="-6"/>
          <w:lang w:val="sk-SK"/>
        </w:rPr>
        <w:t xml:space="preserve"> s </w:t>
      </w:r>
      <w:r w:rsidRPr="008D0EA6">
        <w:rPr>
          <w:noProof/>
          <w:spacing w:val="-6"/>
          <w:lang w:val="sk-SK"/>
        </w:rPr>
        <w:t>ponukou terciárneho vzdelávania univerzít</w:t>
      </w:r>
      <w:r w:rsidR="008D0EA6" w:rsidRPr="008D0EA6">
        <w:rPr>
          <w:noProof/>
          <w:spacing w:val="-6"/>
          <w:lang w:val="sk-SK"/>
        </w:rPr>
        <w:t xml:space="preserve"> a </w:t>
      </w:r>
      <w:r w:rsidRPr="008D0EA6">
        <w:rPr>
          <w:noProof/>
          <w:spacing w:val="-6"/>
          <w:lang w:val="sk-SK"/>
        </w:rPr>
        <w:t>inštitútov odborného vzdelávania (ITS).</w:t>
      </w:r>
    </w:p>
    <w:p w14:paraId="67278292" w14:textId="427966F4" w:rsidR="00832256" w:rsidRPr="008D0EA6" w:rsidRDefault="00415B68">
      <w:pPr>
        <w:pStyle w:val="P68B1DB1-Normal2"/>
        <w:spacing w:before="120" w:after="120"/>
        <w:jc w:val="both"/>
        <w:rPr>
          <w:noProof/>
          <w:spacing w:val="-6"/>
          <w:lang w:val="sk-SK"/>
        </w:rPr>
      </w:pPr>
      <w:r w:rsidRPr="008D0EA6">
        <w:rPr>
          <w:noProof/>
          <w:spacing w:val="-6"/>
          <w:lang w:val="sk-SK"/>
        </w:rPr>
        <w:t>Investícia 1.6: Aktívna orientácia pri prechode medzi školami</w:t>
      </w:r>
      <w:r w:rsidR="008D0EA6" w:rsidRPr="008D0EA6">
        <w:rPr>
          <w:noProof/>
          <w:spacing w:val="-6"/>
          <w:lang w:val="sk-SK"/>
        </w:rPr>
        <w:t xml:space="preserve"> a </w:t>
      </w:r>
      <w:r w:rsidRPr="008D0EA6">
        <w:rPr>
          <w:noProof/>
          <w:spacing w:val="-6"/>
          <w:lang w:val="sk-SK"/>
        </w:rPr>
        <w:t>univerzitami</w:t>
      </w:r>
    </w:p>
    <w:p w14:paraId="71C8F6F9" w14:textId="0A5A8CA9" w:rsidR="00832256" w:rsidRPr="008D0EA6" w:rsidRDefault="00415B68">
      <w:pPr>
        <w:spacing w:before="120" w:after="120"/>
        <w:jc w:val="both"/>
        <w:rPr>
          <w:noProof/>
          <w:spacing w:val="-6"/>
          <w:lang w:val="sk-SK"/>
        </w:rPr>
      </w:pPr>
      <w:r w:rsidRPr="008D0EA6">
        <w:rPr>
          <w:noProof/>
          <w:spacing w:val="-6"/>
          <w:lang w:val="sk-SK"/>
        </w:rPr>
        <w:t>Cieľom opatrenia je uľahčiť</w:t>
      </w:r>
      <w:r w:rsidR="008D0EA6" w:rsidRPr="008D0EA6">
        <w:rPr>
          <w:noProof/>
          <w:spacing w:val="-6"/>
          <w:lang w:val="sk-SK"/>
        </w:rPr>
        <w:t xml:space="preserve"> a </w:t>
      </w:r>
      <w:r w:rsidRPr="008D0EA6">
        <w:rPr>
          <w:noProof/>
          <w:spacing w:val="-6"/>
          <w:lang w:val="sk-SK"/>
        </w:rPr>
        <w:t>podporiť prechod</w:t>
      </w:r>
      <w:r w:rsidR="008D0EA6" w:rsidRPr="008D0EA6">
        <w:rPr>
          <w:noProof/>
          <w:spacing w:val="-6"/>
          <w:lang w:val="sk-SK"/>
        </w:rPr>
        <w:t xml:space="preserve"> z </w:t>
      </w:r>
      <w:r w:rsidRPr="008D0EA6">
        <w:rPr>
          <w:noProof/>
          <w:spacing w:val="-6"/>
          <w:lang w:val="sk-SK"/>
        </w:rPr>
        <w:t>vyššej strednej školy na univerzitu</w:t>
      </w:r>
      <w:r w:rsidR="008D0EA6" w:rsidRPr="008D0EA6">
        <w:rPr>
          <w:noProof/>
          <w:spacing w:val="-6"/>
          <w:lang w:val="sk-SK"/>
        </w:rPr>
        <w:t xml:space="preserve"> a </w:t>
      </w:r>
      <w:r w:rsidRPr="008D0EA6">
        <w:rPr>
          <w:noProof/>
          <w:spacing w:val="-6"/>
          <w:lang w:val="sk-SK"/>
        </w:rPr>
        <w:t>znížiť počet osôb, ktoré predčasne ukončili univerzitné vzdelávanie, čím sa prispeje</w:t>
      </w:r>
      <w:r w:rsidR="008D0EA6" w:rsidRPr="008D0EA6">
        <w:rPr>
          <w:noProof/>
          <w:spacing w:val="-6"/>
          <w:lang w:val="sk-SK"/>
        </w:rPr>
        <w:t xml:space="preserve"> k </w:t>
      </w:r>
      <w:r w:rsidRPr="008D0EA6">
        <w:rPr>
          <w:noProof/>
          <w:spacing w:val="-6"/>
          <w:lang w:val="sk-SK"/>
        </w:rPr>
        <w:t>zvýšeniu počtu absolventov. Očakáva sa, že investícia zvýši ukazovatele úspešnosti (školská dochádzka, zlepšenie úrovne vzdelávania, počet študentov prijatých do nasledujúceho akademického roka atď.)</w:t>
      </w:r>
      <w:r w:rsidR="008D0EA6" w:rsidRPr="008D0EA6">
        <w:rPr>
          <w:noProof/>
          <w:spacing w:val="-6"/>
          <w:lang w:val="sk-SK"/>
        </w:rPr>
        <w:t xml:space="preserve"> a </w:t>
      </w:r>
      <w:r w:rsidRPr="008D0EA6">
        <w:rPr>
          <w:noProof/>
          <w:spacing w:val="-6"/>
          <w:lang w:val="sk-SK"/>
        </w:rPr>
        <w:t>zníži rodové rozdiely, pokiaľ ide</w:t>
      </w:r>
      <w:r w:rsidR="008D0EA6" w:rsidRPr="008D0EA6">
        <w:rPr>
          <w:noProof/>
          <w:spacing w:val="-6"/>
          <w:lang w:val="sk-SK"/>
        </w:rPr>
        <w:t xml:space="preserve"> o </w:t>
      </w:r>
      <w:r w:rsidRPr="008D0EA6">
        <w:rPr>
          <w:noProof/>
          <w:spacing w:val="-6"/>
          <w:lang w:val="sk-SK"/>
        </w:rPr>
        <w:t>zamestnanosť, ako aj účasť na vysokoškolskom vzdelávaní vo všetkých oblastiach.</w:t>
      </w:r>
    </w:p>
    <w:p w14:paraId="45B7A9CA" w14:textId="3FA7921F" w:rsidR="00832256" w:rsidRPr="008D0EA6" w:rsidRDefault="00415B68">
      <w:pPr>
        <w:spacing w:before="120" w:after="120"/>
        <w:jc w:val="both"/>
        <w:rPr>
          <w:noProof/>
          <w:spacing w:val="-6"/>
          <w:lang w:val="sk-SK"/>
        </w:rPr>
      </w:pPr>
      <w:r w:rsidRPr="008D0EA6">
        <w:rPr>
          <w:noProof/>
          <w:spacing w:val="-6"/>
          <w:lang w:val="sk-SK"/>
        </w:rPr>
        <w:t>V rámci tejto iniciatívy sa predpokladá poskytovanie kurzov pre všetkých študentov vyššieho sekundárneho vzdelávania</w:t>
      </w:r>
      <w:r w:rsidR="008D0EA6" w:rsidRPr="008D0EA6">
        <w:rPr>
          <w:noProof/>
          <w:spacing w:val="-6"/>
          <w:lang w:val="sk-SK"/>
        </w:rPr>
        <w:t xml:space="preserve"> s </w:t>
      </w:r>
      <w:r w:rsidRPr="008D0EA6">
        <w:rPr>
          <w:noProof/>
          <w:spacing w:val="-6"/>
          <w:lang w:val="sk-SK"/>
        </w:rPr>
        <w:t>cieľom podporiť ich pri výbere terciárneho vzdelávania, čím sa uľahčí lepší súlad medzi prípravou</w:t>
      </w:r>
      <w:r w:rsidR="008D0EA6" w:rsidRPr="008D0EA6">
        <w:rPr>
          <w:noProof/>
          <w:spacing w:val="-6"/>
          <w:lang w:val="sk-SK"/>
        </w:rPr>
        <w:t xml:space="preserve"> a </w:t>
      </w:r>
      <w:r w:rsidRPr="008D0EA6">
        <w:rPr>
          <w:noProof/>
          <w:spacing w:val="-6"/>
          <w:lang w:val="sk-SK"/>
        </w:rPr>
        <w:t>odbornou prípravou</w:t>
      </w:r>
      <w:r w:rsidR="008D0EA6" w:rsidRPr="008D0EA6">
        <w:rPr>
          <w:noProof/>
          <w:spacing w:val="-6"/>
          <w:lang w:val="sk-SK"/>
        </w:rPr>
        <w:t xml:space="preserve"> a </w:t>
      </w:r>
      <w:r w:rsidRPr="008D0EA6">
        <w:rPr>
          <w:noProof/>
          <w:spacing w:val="-6"/>
          <w:lang w:val="sk-SK"/>
        </w:rPr>
        <w:t>pomôže študentom orientovať sa na prechod medzi školou</w:t>
      </w:r>
      <w:r w:rsidR="008D0EA6" w:rsidRPr="008D0EA6">
        <w:rPr>
          <w:noProof/>
          <w:spacing w:val="-6"/>
          <w:lang w:val="sk-SK"/>
        </w:rPr>
        <w:t xml:space="preserve"> a </w:t>
      </w:r>
      <w:r w:rsidRPr="008D0EA6">
        <w:rPr>
          <w:noProof/>
          <w:spacing w:val="-6"/>
          <w:lang w:val="sk-SK"/>
        </w:rPr>
        <w:t>univerzitnou školou. Prednášky poskytujú vysokoškolskí profesori</w:t>
      </w:r>
      <w:r w:rsidR="008D0EA6" w:rsidRPr="008D0EA6">
        <w:rPr>
          <w:noProof/>
          <w:spacing w:val="-6"/>
          <w:lang w:val="sk-SK"/>
        </w:rPr>
        <w:t xml:space="preserve"> a </w:t>
      </w:r>
      <w:r w:rsidRPr="008D0EA6">
        <w:rPr>
          <w:noProof/>
          <w:spacing w:val="-6"/>
          <w:lang w:val="sk-SK"/>
        </w:rPr>
        <w:t>poskytujú ich študentom vyššieho sekundárneho vzdelávania. Udržateľnosť sa dosiahne rozšírením odbornej prípravy na vysokoškolských profesorov tak, aby podľa tohto trojročného programu bola</w:t>
      </w:r>
      <w:r w:rsidR="008D0EA6" w:rsidRPr="008D0EA6">
        <w:rPr>
          <w:noProof/>
          <w:spacing w:val="-6"/>
          <w:lang w:val="sk-SK"/>
        </w:rPr>
        <w:t xml:space="preserve"> k </w:t>
      </w:r>
      <w:r w:rsidRPr="008D0EA6">
        <w:rPr>
          <w:noProof/>
          <w:spacing w:val="-6"/>
          <w:lang w:val="sk-SK"/>
        </w:rPr>
        <w:t>dispozícii orientácia</w:t>
      </w:r>
      <w:r w:rsidR="008D0EA6" w:rsidRPr="008D0EA6">
        <w:rPr>
          <w:noProof/>
          <w:spacing w:val="-6"/>
          <w:lang w:val="sk-SK"/>
        </w:rPr>
        <w:t xml:space="preserve"> u </w:t>
      </w:r>
      <w:r w:rsidRPr="008D0EA6">
        <w:rPr>
          <w:noProof/>
          <w:spacing w:val="-6"/>
          <w:lang w:val="sk-SK"/>
        </w:rPr>
        <w:t>interných zamestnancov stredných škôl.</w:t>
      </w:r>
    </w:p>
    <w:p w14:paraId="4C3B516A" w14:textId="4397FF2F" w:rsidR="00832256" w:rsidRPr="008D0EA6" w:rsidRDefault="00415B68">
      <w:pPr>
        <w:pStyle w:val="P68B1DB1-Normal2"/>
        <w:spacing w:before="120" w:after="120"/>
        <w:jc w:val="both"/>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p w14:paraId="1AAF2381" w14:textId="29EC50A6" w:rsidR="00832256" w:rsidRPr="008D0EA6" w:rsidRDefault="00415B68">
      <w:pPr>
        <w:spacing w:before="120" w:after="120"/>
        <w:jc w:val="both"/>
        <w:rPr>
          <w:noProof/>
          <w:spacing w:val="-6"/>
          <w:lang w:val="sk-SK"/>
        </w:rPr>
      </w:pPr>
      <w:r w:rsidRPr="008D0EA6">
        <w:rPr>
          <w:noProof/>
          <w:spacing w:val="-6"/>
          <w:lang w:val="sk-SK"/>
        </w:rPr>
        <w:t>Cieľom opatrenia je zabezpečiť rovnaký prístup</w:t>
      </w:r>
      <w:r w:rsidR="008D0EA6" w:rsidRPr="008D0EA6">
        <w:rPr>
          <w:noProof/>
          <w:spacing w:val="-6"/>
          <w:lang w:val="sk-SK"/>
        </w:rPr>
        <w:t xml:space="preserve"> k </w:t>
      </w:r>
      <w:r w:rsidRPr="008D0EA6">
        <w:rPr>
          <w:noProof/>
          <w:spacing w:val="-6"/>
          <w:lang w:val="sk-SK"/>
        </w:rPr>
        <w:t>vzdelávaniu uľahčením prístupu</w:t>
      </w:r>
      <w:r w:rsidR="008D0EA6" w:rsidRPr="008D0EA6">
        <w:rPr>
          <w:noProof/>
          <w:spacing w:val="-6"/>
          <w:lang w:val="sk-SK"/>
        </w:rPr>
        <w:t xml:space="preserve"> k </w:t>
      </w:r>
      <w:r w:rsidRPr="008D0EA6">
        <w:rPr>
          <w:noProof/>
          <w:spacing w:val="-6"/>
          <w:lang w:val="sk-SK"/>
        </w:rPr>
        <w:t>terciárnemu vzdelávaniu pre študentov so sociálno-ekonomickými ťažkosťami</w:t>
      </w:r>
      <w:r w:rsidR="008D0EA6" w:rsidRPr="008D0EA6">
        <w:rPr>
          <w:noProof/>
          <w:spacing w:val="-6"/>
          <w:lang w:val="sk-SK"/>
        </w:rPr>
        <w:t xml:space="preserve"> a s </w:t>
      </w:r>
      <w:r w:rsidRPr="008D0EA6">
        <w:rPr>
          <w:noProof/>
          <w:spacing w:val="-6"/>
          <w:lang w:val="sk-SK"/>
        </w:rPr>
        <w:t>relatívne vysokými alternatívnymi nákladmi na pokročilé štúdium</w:t>
      </w:r>
      <w:r w:rsidR="008D0EA6" w:rsidRPr="008D0EA6">
        <w:rPr>
          <w:noProof/>
          <w:spacing w:val="-6"/>
          <w:lang w:val="sk-SK"/>
        </w:rPr>
        <w:t xml:space="preserve"> v </w:t>
      </w:r>
      <w:r w:rsidRPr="008D0EA6">
        <w:rPr>
          <w:noProof/>
          <w:spacing w:val="-6"/>
          <w:lang w:val="sk-SK"/>
        </w:rPr>
        <w:t>porovnaní so skorým prechodom na trh práce. Dosiahne sa to najmä zvýšením počtu štipendií poskytovaných vysokoškolským študentom</w:t>
      </w:r>
      <w:r w:rsidR="008D0EA6" w:rsidRPr="008D0EA6">
        <w:rPr>
          <w:noProof/>
          <w:spacing w:val="-6"/>
          <w:lang w:val="sk-SK"/>
        </w:rPr>
        <w:t xml:space="preserve"> v </w:t>
      </w:r>
      <w:r w:rsidRPr="008D0EA6">
        <w:rPr>
          <w:noProof/>
          <w:spacing w:val="-6"/>
          <w:lang w:val="sk-SK"/>
        </w:rPr>
        <w:t>rámci podpory</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0A19AF39" w14:textId="7E228D14" w:rsidR="00832256" w:rsidRPr="008D0EA6" w:rsidRDefault="00415B68">
      <w:pPr>
        <w:jc w:val="both"/>
        <w:rPr>
          <w:rFonts w:ascii="Segoe UI" w:eastAsia="Segoe UI" w:hAnsi="Segoe UI" w:cs="Segoe UI"/>
          <w:noProof/>
          <w:color w:val="000000" w:themeColor="text1"/>
          <w:spacing w:val="-6"/>
          <w:sz w:val="20"/>
          <w:lang w:val="sk-SK"/>
        </w:rPr>
      </w:pPr>
      <w:r w:rsidRPr="008D0EA6">
        <w:rPr>
          <w:noProof/>
          <w:spacing w:val="-6"/>
          <w:lang w:val="sk-SK"/>
        </w:rPr>
        <w:t>Toto opatrenie dopĺňa iniciatíva React-EU, ktorá by mala</w:t>
      </w:r>
      <w:r w:rsidR="008D0EA6" w:rsidRPr="008D0EA6">
        <w:rPr>
          <w:noProof/>
          <w:spacing w:val="-6"/>
          <w:lang w:val="sk-SK"/>
        </w:rPr>
        <w:t xml:space="preserve"> v </w:t>
      </w:r>
      <w:r w:rsidRPr="008D0EA6">
        <w:rPr>
          <w:noProof/>
          <w:spacing w:val="-6"/>
          <w:lang w:val="sk-SK"/>
        </w:rPr>
        <w:t>roku 2023 financovať 13000</w:t>
      </w:r>
      <w:r w:rsidRPr="008D0EA6">
        <w:rPr>
          <w:rFonts w:ascii="Arial Narrow" w:hAnsi="Arial Narrow"/>
          <w:noProof/>
          <w:color w:val="006100"/>
          <w:spacing w:val="-6"/>
          <w:sz w:val="20"/>
          <w:lang w:val="sk-SK"/>
        </w:rPr>
        <w:t xml:space="preserve"> </w:t>
      </w:r>
      <w:r w:rsidRPr="008D0EA6">
        <w:rPr>
          <w:noProof/>
          <w:spacing w:val="-6"/>
          <w:lang w:val="sk-SK"/>
        </w:rPr>
        <w:t>štipendií na prístup</w:t>
      </w:r>
      <w:r w:rsidR="008D0EA6" w:rsidRPr="008D0EA6">
        <w:rPr>
          <w:noProof/>
          <w:spacing w:val="-6"/>
          <w:lang w:val="sk-SK"/>
        </w:rPr>
        <w:t xml:space="preserve"> k </w:t>
      </w:r>
      <w:r w:rsidRPr="008D0EA6">
        <w:rPr>
          <w:noProof/>
          <w:spacing w:val="-6"/>
          <w:lang w:val="sk-SK"/>
        </w:rPr>
        <w:t>univerzitám</w:t>
      </w:r>
      <w:r w:rsidR="008D0EA6" w:rsidRPr="008D0EA6">
        <w:rPr>
          <w:noProof/>
          <w:spacing w:val="-6"/>
          <w:lang w:val="sk-SK"/>
        </w:rPr>
        <w:t xml:space="preserve"> v </w:t>
      </w:r>
      <w:r w:rsidRPr="008D0EA6">
        <w:rPr>
          <w:noProof/>
          <w:spacing w:val="-6"/>
          <w:lang w:val="sk-SK"/>
        </w:rPr>
        <w:t>južných regiónoch.</w:t>
      </w:r>
    </w:p>
    <w:p w14:paraId="73012285" w14:textId="718D6F4A" w:rsidR="00832256" w:rsidRPr="008D0EA6" w:rsidRDefault="00415B68">
      <w:pPr>
        <w:pStyle w:val="P68B1DB1-Normal2"/>
        <w:spacing w:before="120" w:after="120"/>
        <w:jc w:val="both"/>
        <w:rPr>
          <w:noProof/>
          <w:spacing w:val="-6"/>
          <w:lang w:val="sk-SK"/>
        </w:rPr>
      </w:pPr>
      <w:r w:rsidRPr="008D0EA6">
        <w:rPr>
          <w:noProof/>
          <w:spacing w:val="-6"/>
          <w:lang w:val="sk-SK"/>
        </w:rPr>
        <w:t>Reforma 1.5: Reformy skupín vysokoškolských diplomov</w:t>
      </w:r>
    </w:p>
    <w:p w14:paraId="0D964094" w14:textId="77777777" w:rsidR="00832256" w:rsidRPr="008D0EA6" w:rsidRDefault="00415B68">
      <w:pPr>
        <w:spacing w:before="120" w:after="120"/>
        <w:jc w:val="both"/>
        <w:rPr>
          <w:noProof/>
          <w:color w:val="006100"/>
          <w:spacing w:val="-6"/>
          <w:lang w:val="sk-SK"/>
        </w:rPr>
      </w:pPr>
      <w:r w:rsidRPr="008D0EA6">
        <w:rPr>
          <w:noProof/>
          <w:spacing w:val="-6"/>
          <w:lang w:val="sk-SK"/>
        </w:rPr>
        <w:t>Reforma predpokladá aktualizáciu univerzitných učebných osnov, čím sa znížia existujúce pevné hranice, ktoré výrazne obmedzujú možnosť vytvárania interdisciplinárnych ciest. Očakáva sa tiež, že reforma rozšíri možnosť realizácie programov odbornej prípravy zavedením inovačných študijných tried orientovaných na zamestnanie</w:t>
      </w:r>
      <w:r w:rsidRPr="008D0EA6">
        <w:rPr>
          <w:noProof/>
          <w:color w:val="006100"/>
          <w:spacing w:val="-6"/>
          <w:lang w:val="sk-SK"/>
        </w:rPr>
        <w:t>.</w:t>
      </w:r>
    </w:p>
    <w:p w14:paraId="10A6843B" w14:textId="77777777" w:rsidR="008D0EA6" w:rsidRPr="008D0EA6" w:rsidRDefault="00415B68">
      <w:pPr>
        <w:pStyle w:val="P68B1DB1-Normal2"/>
        <w:spacing w:before="120" w:after="120"/>
        <w:jc w:val="both"/>
        <w:rPr>
          <w:noProof/>
          <w:spacing w:val="-6"/>
          <w:lang w:val="sk-SK"/>
        </w:rPr>
      </w:pPr>
      <w:r w:rsidRPr="008D0EA6">
        <w:rPr>
          <w:noProof/>
          <w:spacing w:val="-6"/>
          <w:lang w:val="sk-SK"/>
        </w:rPr>
        <w:t>Reforma 1.6: Podpora reformy vysokoškolského štúdia</w:t>
      </w:r>
    </w:p>
    <w:p w14:paraId="4C8044D2" w14:textId="4B016C5A" w:rsidR="008D0EA6" w:rsidRPr="008D0EA6" w:rsidRDefault="00415B68">
      <w:pPr>
        <w:spacing w:before="120" w:after="120"/>
        <w:jc w:val="both"/>
        <w:rPr>
          <w:noProof/>
          <w:spacing w:val="-6"/>
          <w:lang w:val="sk-SK"/>
        </w:rPr>
      </w:pPr>
      <w:r w:rsidRPr="008D0EA6">
        <w:rPr>
          <w:noProof/>
          <w:spacing w:val="-6"/>
          <w:lang w:val="sk-SK"/>
        </w:rPr>
        <w:t>Reforma predpokladá zjednodušenie postupu prístupu</w:t>
      </w:r>
      <w:r w:rsidR="008D0EA6" w:rsidRPr="008D0EA6">
        <w:rPr>
          <w:noProof/>
          <w:spacing w:val="-6"/>
          <w:lang w:val="sk-SK"/>
        </w:rPr>
        <w:t xml:space="preserve"> k </w:t>
      </w:r>
      <w:r w:rsidRPr="008D0EA6">
        <w:rPr>
          <w:noProof/>
          <w:spacing w:val="-6"/>
          <w:lang w:val="sk-SK"/>
        </w:rPr>
        <w:t>povolaniam, ktoré si vyžadujú zápis na základe profesijných príkazov prostredníctvom osobitnej odbornej skúšky. Opatrenie prispeje</w:t>
      </w:r>
      <w:r w:rsidR="008D0EA6" w:rsidRPr="008D0EA6">
        <w:rPr>
          <w:noProof/>
          <w:spacing w:val="-6"/>
          <w:lang w:val="sk-SK"/>
        </w:rPr>
        <w:t xml:space="preserve"> k </w:t>
      </w:r>
      <w:r w:rsidRPr="008D0EA6">
        <w:rPr>
          <w:noProof/>
          <w:spacing w:val="-6"/>
          <w:lang w:val="sk-SK"/>
        </w:rPr>
        <w:t>zosúladeniu záverečných vnútroštátnych skúšok každého diplomu so zodpovedajúcou skúškou</w:t>
      </w:r>
      <w:r w:rsidR="008D0EA6" w:rsidRPr="008D0EA6">
        <w:rPr>
          <w:noProof/>
          <w:spacing w:val="-6"/>
          <w:lang w:val="sk-SK"/>
        </w:rPr>
        <w:t xml:space="preserve"> z </w:t>
      </w:r>
      <w:r w:rsidRPr="008D0EA6">
        <w:rPr>
          <w:noProof/>
          <w:spacing w:val="-6"/>
          <w:lang w:val="sk-SK"/>
        </w:rPr>
        <w:t>profesijného poradia, čím sa zabezpečia všeobecné</w:t>
      </w:r>
      <w:r w:rsidR="008D0EA6" w:rsidRPr="008D0EA6">
        <w:rPr>
          <w:noProof/>
          <w:spacing w:val="-6"/>
          <w:lang w:val="sk-SK"/>
        </w:rPr>
        <w:t xml:space="preserve"> a </w:t>
      </w:r>
      <w:r w:rsidRPr="008D0EA6">
        <w:rPr>
          <w:noProof/>
          <w:spacing w:val="-6"/>
          <w:lang w:val="sk-SK"/>
        </w:rPr>
        <w:t>jasné pravidlá</w:t>
      </w:r>
      <w:r w:rsidR="008D0EA6" w:rsidRPr="008D0EA6">
        <w:rPr>
          <w:noProof/>
          <w:spacing w:val="-6"/>
          <w:lang w:val="sk-SK"/>
        </w:rPr>
        <w:t xml:space="preserve"> a </w:t>
      </w:r>
      <w:r w:rsidRPr="008D0EA6">
        <w:rPr>
          <w:noProof/>
          <w:spacing w:val="-6"/>
          <w:lang w:val="sk-SK"/>
        </w:rPr>
        <w:t>nahradenie</w:t>
      </w:r>
      <w:r w:rsidR="008D0EA6" w:rsidRPr="008D0EA6">
        <w:rPr>
          <w:noProof/>
          <w:spacing w:val="-6"/>
          <w:lang w:val="sk-SK"/>
        </w:rPr>
        <w:t>.</w:t>
      </w:r>
    </w:p>
    <w:p w14:paraId="6A70C74A" w14:textId="28CFF1E9" w:rsidR="00832256" w:rsidRPr="008D0EA6" w:rsidRDefault="00415B68">
      <w:pPr>
        <w:pStyle w:val="P68B1DB1-Normal2"/>
        <w:spacing w:before="120" w:after="120"/>
        <w:jc w:val="both"/>
        <w:rPr>
          <w:noProof/>
          <w:spacing w:val="-6"/>
          <w:lang w:val="sk-SK"/>
        </w:rPr>
      </w:pPr>
      <w:r w:rsidRPr="008D0EA6">
        <w:rPr>
          <w:noProof/>
          <w:spacing w:val="-6"/>
          <w:lang w:val="sk-SK"/>
        </w:rPr>
        <w:t>Reforma 2.1: Nábor učiteľov</w:t>
      </w:r>
    </w:p>
    <w:p w14:paraId="38105D5A" w14:textId="5E0FE7F8" w:rsidR="008D0EA6" w:rsidRPr="008D0EA6" w:rsidRDefault="00415B68">
      <w:pPr>
        <w:spacing w:before="120" w:after="120"/>
        <w:jc w:val="both"/>
        <w:rPr>
          <w:noProof/>
          <w:spacing w:val="-6"/>
          <w:lang w:val="sk-SK"/>
        </w:rPr>
      </w:pPr>
      <w:r w:rsidRPr="008D0EA6">
        <w:rPr>
          <w:noProof/>
          <w:spacing w:val="-6"/>
          <w:lang w:val="sk-SK"/>
        </w:rPr>
        <w:t>Cieľom reformy je vytvoriť nový model náboru učiteľov spojený</w:t>
      </w:r>
      <w:r w:rsidR="008D0EA6" w:rsidRPr="008D0EA6">
        <w:rPr>
          <w:noProof/>
          <w:spacing w:val="-6"/>
          <w:lang w:val="sk-SK"/>
        </w:rPr>
        <w:t xml:space="preserve"> s </w:t>
      </w:r>
      <w:r w:rsidRPr="008D0EA6">
        <w:rPr>
          <w:noProof/>
          <w:spacing w:val="-6"/>
          <w:lang w:val="sk-SK"/>
        </w:rPr>
        <w:t>prehodnotením ich počiatočnej odbornej prípravy</w:t>
      </w:r>
      <w:r w:rsidR="008D0EA6" w:rsidRPr="008D0EA6">
        <w:rPr>
          <w:noProof/>
          <w:spacing w:val="-6"/>
          <w:lang w:val="sk-SK"/>
        </w:rPr>
        <w:t xml:space="preserve"> a </w:t>
      </w:r>
      <w:r w:rsidRPr="008D0EA6">
        <w:rPr>
          <w:noProof/>
          <w:spacing w:val="-6"/>
          <w:lang w:val="sk-SK"/>
        </w:rPr>
        <w:t>počas celej ich kariéry. Strategickým cieľom tohto opatrenia je dosiahnuť výrazné zlepšenie kvality talianskeho vzdelávacieho systému. Reformou sa predovšetkým zjednodušia súčasné verejné postupy hospodárskej súťaže. Opatreniami sa zavedú prísnejšie požiadavky na prístup</w:t>
      </w:r>
      <w:r w:rsidR="008D0EA6" w:rsidRPr="008D0EA6">
        <w:rPr>
          <w:noProof/>
          <w:spacing w:val="-6"/>
          <w:lang w:val="sk-SK"/>
        </w:rPr>
        <w:t xml:space="preserve"> k </w:t>
      </w:r>
      <w:r w:rsidRPr="008D0EA6">
        <w:rPr>
          <w:noProof/>
          <w:spacing w:val="-6"/>
          <w:lang w:val="sk-SK"/>
        </w:rPr>
        <w:t>učiteľským povolaniam, účinnejší rámec mobility učiteľov, obmedzenie nadmernej mobility</w:t>
      </w:r>
      <w:r w:rsidR="008D0EA6" w:rsidRPr="008D0EA6">
        <w:rPr>
          <w:noProof/>
          <w:spacing w:val="-6"/>
          <w:lang w:val="sk-SK"/>
        </w:rPr>
        <w:t xml:space="preserve"> a </w:t>
      </w:r>
      <w:r w:rsidRPr="008D0EA6">
        <w:rPr>
          <w:noProof/>
          <w:spacing w:val="-6"/>
          <w:lang w:val="sk-SK"/>
        </w:rPr>
        <w:t>jasné prepojenie medzi kariérnym postupom</w:t>
      </w:r>
      <w:r w:rsidR="008D0EA6" w:rsidRPr="008D0EA6">
        <w:rPr>
          <w:noProof/>
          <w:spacing w:val="-6"/>
          <w:lang w:val="sk-SK"/>
        </w:rPr>
        <w:t xml:space="preserve"> a </w:t>
      </w:r>
      <w:r w:rsidRPr="008D0EA6">
        <w:rPr>
          <w:noProof/>
          <w:spacing w:val="-6"/>
          <w:lang w:val="sk-SK"/>
        </w:rPr>
        <w:t>hodnotením výkonu</w:t>
      </w:r>
      <w:r w:rsidR="008D0EA6" w:rsidRPr="008D0EA6">
        <w:rPr>
          <w:noProof/>
          <w:spacing w:val="-6"/>
          <w:lang w:val="sk-SK"/>
        </w:rPr>
        <w:t xml:space="preserve"> a </w:t>
      </w:r>
      <w:r w:rsidRPr="008D0EA6">
        <w:rPr>
          <w:noProof/>
          <w:spacing w:val="-6"/>
          <w:lang w:val="sk-SK"/>
        </w:rPr>
        <w:t>kontinuálnym profesijným rozvojom</w:t>
      </w:r>
      <w:r w:rsidR="008D0EA6" w:rsidRPr="008D0EA6">
        <w:rPr>
          <w:noProof/>
          <w:spacing w:val="-6"/>
          <w:lang w:val="sk-SK"/>
        </w:rPr>
        <w:t>.</w:t>
      </w:r>
    </w:p>
    <w:p w14:paraId="5334F5CA" w14:textId="1E637900" w:rsidR="00832256" w:rsidRPr="008D0EA6" w:rsidRDefault="00415B68">
      <w:pPr>
        <w:pStyle w:val="P68B1DB1-Normal2"/>
        <w:spacing w:before="120" w:after="120"/>
        <w:jc w:val="both"/>
        <w:rPr>
          <w:noProof/>
          <w:spacing w:val="-6"/>
          <w:lang w:val="sk-SK"/>
        </w:rPr>
      </w:pPr>
      <w:r w:rsidRPr="008D0EA6">
        <w:rPr>
          <w:noProof/>
          <w:spacing w:val="-6"/>
          <w:lang w:val="sk-SK"/>
        </w:rPr>
        <w:t>Reforma 2.2: Vyššie terciárne vzdelávanie</w:t>
      </w:r>
      <w:r w:rsidR="008D0EA6" w:rsidRPr="008D0EA6">
        <w:rPr>
          <w:noProof/>
          <w:spacing w:val="-6"/>
          <w:lang w:val="sk-SK"/>
        </w:rPr>
        <w:t xml:space="preserve"> a </w:t>
      </w:r>
      <w:r w:rsidRPr="008D0EA6">
        <w:rPr>
          <w:noProof/>
          <w:spacing w:val="-6"/>
          <w:lang w:val="sk-SK"/>
        </w:rPr>
        <w:t>povinná odborná príprava pre vedúcich pracovníkov škôl, učiteľov, administratívnych</w:t>
      </w:r>
      <w:r w:rsidR="008D0EA6" w:rsidRPr="008D0EA6">
        <w:rPr>
          <w:noProof/>
          <w:spacing w:val="-6"/>
          <w:lang w:val="sk-SK"/>
        </w:rPr>
        <w:t xml:space="preserve"> a </w:t>
      </w:r>
      <w:r w:rsidRPr="008D0EA6">
        <w:rPr>
          <w:noProof/>
          <w:spacing w:val="-6"/>
          <w:lang w:val="sk-SK"/>
        </w:rPr>
        <w:t>technických pracovníkov</w:t>
      </w:r>
    </w:p>
    <w:p w14:paraId="31C633EE" w14:textId="2DDD2304" w:rsidR="00832256" w:rsidRPr="008D0EA6" w:rsidRDefault="00415B68">
      <w:pPr>
        <w:spacing w:before="120" w:after="120"/>
        <w:jc w:val="both"/>
        <w:rPr>
          <w:noProof/>
          <w:spacing w:val="-6"/>
          <w:lang w:val="sk-SK"/>
        </w:rPr>
      </w:pPr>
      <w:r w:rsidRPr="008D0EA6">
        <w:rPr>
          <w:noProof/>
          <w:spacing w:val="-6"/>
          <w:lang w:val="sk-SK"/>
        </w:rPr>
        <w:t>Cieľom reformy je vybudovať systém kvalitnej odbornej prípravy pre zamestnancov škôl</w:t>
      </w:r>
      <w:r w:rsidR="008D0EA6" w:rsidRPr="008D0EA6">
        <w:rPr>
          <w:noProof/>
          <w:spacing w:val="-6"/>
          <w:lang w:val="sk-SK"/>
        </w:rPr>
        <w:t xml:space="preserve"> v </w:t>
      </w:r>
      <w:r w:rsidRPr="008D0EA6">
        <w:rPr>
          <w:noProof/>
          <w:spacing w:val="-6"/>
          <w:lang w:val="sk-SK"/>
        </w:rPr>
        <w:t>záujme kontinuálneho profesijného</w:t>
      </w:r>
      <w:r w:rsidR="008D0EA6" w:rsidRPr="008D0EA6">
        <w:rPr>
          <w:noProof/>
          <w:spacing w:val="-6"/>
          <w:lang w:val="sk-SK"/>
        </w:rPr>
        <w:t xml:space="preserve"> a </w:t>
      </w:r>
      <w:r w:rsidRPr="008D0EA6">
        <w:rPr>
          <w:noProof/>
          <w:spacing w:val="-6"/>
          <w:lang w:val="sk-SK"/>
        </w:rPr>
        <w:t>kariérneho rozvoja. Predpokladá sa</w:t>
      </w:r>
      <w:r w:rsidR="008D0EA6" w:rsidRPr="008D0EA6">
        <w:rPr>
          <w:noProof/>
          <w:spacing w:val="-6"/>
          <w:lang w:val="sk-SK"/>
        </w:rPr>
        <w:t xml:space="preserve"> v </w:t>
      </w:r>
      <w:r w:rsidRPr="008D0EA6">
        <w:rPr>
          <w:noProof/>
          <w:spacing w:val="-6"/>
          <w:lang w:val="sk-SK"/>
        </w:rPr>
        <w:t>ňom zriadenie kvalifikovaného orgánu zodpovedného za vydávanie usmernení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európskymi normami</w:t>
      </w:r>
      <w:r w:rsidR="008D0EA6" w:rsidRPr="008D0EA6">
        <w:rPr>
          <w:noProof/>
          <w:spacing w:val="-6"/>
          <w:lang w:val="sk-SK"/>
        </w:rPr>
        <w:t xml:space="preserve"> a </w:t>
      </w:r>
      <w:r w:rsidRPr="008D0EA6">
        <w:rPr>
          <w:noProof/>
          <w:spacing w:val="-6"/>
          <w:lang w:val="sk-SK"/>
        </w:rPr>
        <w:t>výberom</w:t>
      </w:r>
      <w:r w:rsidR="008D0EA6" w:rsidRPr="008D0EA6">
        <w:rPr>
          <w:noProof/>
          <w:spacing w:val="-6"/>
          <w:lang w:val="sk-SK"/>
        </w:rPr>
        <w:t xml:space="preserve"> a </w:t>
      </w:r>
      <w:r w:rsidRPr="008D0EA6">
        <w:rPr>
          <w:noProof/>
          <w:spacing w:val="-6"/>
          <w:lang w:val="sk-SK"/>
        </w:rPr>
        <w:t>koordináciou iniciatív odbornej prípravy, prípadne ich prepojením</w:t>
      </w:r>
      <w:r w:rsidR="008D0EA6" w:rsidRPr="008D0EA6">
        <w:rPr>
          <w:noProof/>
          <w:spacing w:val="-6"/>
          <w:lang w:val="sk-SK"/>
        </w:rPr>
        <w:t xml:space="preserve"> s </w:t>
      </w:r>
      <w:r w:rsidRPr="008D0EA6">
        <w:rPr>
          <w:noProof/>
          <w:spacing w:val="-6"/>
          <w:lang w:val="sk-SK"/>
        </w:rPr>
        <w:t>kariérnym postupom, ako sa stanovuje</w:t>
      </w:r>
      <w:r w:rsidR="008D0EA6" w:rsidRPr="008D0EA6">
        <w:rPr>
          <w:noProof/>
          <w:spacing w:val="-6"/>
          <w:lang w:val="sk-SK"/>
        </w:rPr>
        <w:t xml:space="preserve"> v </w:t>
      </w:r>
      <w:r w:rsidRPr="008D0EA6">
        <w:rPr>
          <w:noProof/>
          <w:spacing w:val="-6"/>
          <w:lang w:val="sk-SK"/>
        </w:rPr>
        <w:t>reforme prijímania zamestnancov – reforma 2.1: Nábor učiteľov zahrnutý do plánu.</w:t>
      </w:r>
    </w:p>
    <w:p w14:paraId="20ED369F"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2.1: Integrovaná digitálna výučba</w:t>
      </w:r>
      <w:r w:rsidR="008D0EA6" w:rsidRPr="008D0EA6">
        <w:rPr>
          <w:noProof/>
          <w:spacing w:val="-6"/>
          <w:lang w:val="sk-SK"/>
        </w:rPr>
        <w:t xml:space="preserve"> a </w:t>
      </w:r>
      <w:r w:rsidRPr="008D0EA6">
        <w:rPr>
          <w:noProof/>
          <w:spacing w:val="-6"/>
          <w:lang w:val="sk-SK"/>
        </w:rPr>
        <w:t>odborná príprava</w:t>
      </w:r>
      <w:r w:rsidR="008D0EA6" w:rsidRPr="008D0EA6">
        <w:rPr>
          <w:noProof/>
          <w:spacing w:val="-6"/>
          <w:lang w:val="sk-SK"/>
        </w:rPr>
        <w:t xml:space="preserve"> v </w:t>
      </w:r>
      <w:r w:rsidRPr="008D0EA6">
        <w:rPr>
          <w:noProof/>
          <w:spacing w:val="-6"/>
          <w:lang w:val="sk-SK"/>
        </w:rPr>
        <w:t>oblasti digitálnej transformácie pre zamestnancov škôl</w:t>
      </w:r>
    </w:p>
    <w:p w14:paraId="2F943D04" w14:textId="12D01680" w:rsidR="008D0EA6" w:rsidRPr="008D0EA6" w:rsidRDefault="00415B68">
      <w:pPr>
        <w:spacing w:before="120" w:after="120"/>
        <w:jc w:val="both"/>
        <w:rPr>
          <w:noProof/>
          <w:spacing w:val="-6"/>
          <w:lang w:val="sk-SK"/>
        </w:rPr>
      </w:pPr>
      <w:r w:rsidRPr="008D0EA6">
        <w:rPr>
          <w:noProof/>
          <w:spacing w:val="-6"/>
          <w:lang w:val="sk-SK"/>
        </w:rPr>
        <w:t>Cieľom opatrenia je vytvoriť trvalý systém rozvoja digitálnej didaktiky, ako aj digitálnych</w:t>
      </w:r>
      <w:r w:rsidR="008D0EA6" w:rsidRPr="008D0EA6">
        <w:rPr>
          <w:noProof/>
          <w:spacing w:val="-6"/>
          <w:lang w:val="sk-SK"/>
        </w:rPr>
        <w:t xml:space="preserve"> a </w:t>
      </w:r>
      <w:r w:rsidRPr="008D0EA6">
        <w:rPr>
          <w:noProof/>
          <w:spacing w:val="-6"/>
          <w:lang w:val="sk-SK"/>
        </w:rPr>
        <w:t>vyučovacích zručností zamestnancov škôl.</w:t>
      </w:r>
      <w:r w:rsidR="008D0EA6" w:rsidRPr="008D0EA6">
        <w:rPr>
          <w:noProof/>
          <w:spacing w:val="-6"/>
          <w:lang w:val="sk-SK"/>
        </w:rPr>
        <w:t xml:space="preserve"> V </w:t>
      </w:r>
      <w:r w:rsidRPr="008D0EA6">
        <w:rPr>
          <w:noProof/>
          <w:spacing w:val="-6"/>
          <w:lang w:val="sk-SK"/>
        </w:rPr>
        <w:t>intervencii sa predpokladá</w:t>
      </w:r>
      <w:r w:rsidR="008D0EA6" w:rsidRPr="008D0EA6">
        <w:rPr>
          <w:noProof/>
          <w:spacing w:val="-6"/>
          <w:lang w:val="sk-SK"/>
        </w:rPr>
        <w:t>:</w:t>
      </w:r>
    </w:p>
    <w:p w14:paraId="44E8CE47" w14:textId="04614829" w:rsidR="00832256" w:rsidRPr="008D0EA6" w:rsidRDefault="00415B68">
      <w:pPr>
        <w:pStyle w:val="ListParagraph"/>
        <w:numPr>
          <w:ilvl w:val="0"/>
          <w:numId w:val="48"/>
        </w:numPr>
        <w:ind w:left="360"/>
        <w:rPr>
          <w:noProof/>
          <w:spacing w:val="-6"/>
          <w:lang w:val="sk-SK"/>
        </w:rPr>
      </w:pPr>
      <w:r w:rsidRPr="008D0EA6">
        <w:rPr>
          <w:noProof/>
          <w:spacing w:val="-6"/>
          <w:lang w:val="sk-SK"/>
        </w:rPr>
        <w:t>vytvorenie systému pre priebežnú odbornú prípravu učiteľov</w:t>
      </w:r>
      <w:r w:rsidR="008D0EA6" w:rsidRPr="008D0EA6">
        <w:rPr>
          <w:noProof/>
          <w:spacing w:val="-6"/>
          <w:lang w:val="sk-SK"/>
        </w:rPr>
        <w:t xml:space="preserve"> a </w:t>
      </w:r>
      <w:r w:rsidRPr="008D0EA6">
        <w:rPr>
          <w:noProof/>
          <w:spacing w:val="-6"/>
          <w:lang w:val="sk-SK"/>
        </w:rPr>
        <w:t>zamestnancov škôl</w:t>
      </w:r>
      <w:r w:rsidR="008D0EA6" w:rsidRPr="008D0EA6">
        <w:rPr>
          <w:noProof/>
          <w:spacing w:val="-6"/>
          <w:lang w:val="sk-SK"/>
        </w:rPr>
        <w:t xml:space="preserve"> v </w:t>
      </w:r>
      <w:r w:rsidRPr="008D0EA6">
        <w:rPr>
          <w:noProof/>
          <w:spacing w:val="-6"/>
          <w:lang w:val="sk-SK"/>
        </w:rPr>
        <w:t>oblasti digitálnej transformácie;</w:t>
      </w:r>
    </w:p>
    <w:p w14:paraId="323E622B" w14:textId="61471776" w:rsidR="00832256" w:rsidRPr="008D0EA6" w:rsidRDefault="00415B68">
      <w:pPr>
        <w:pStyle w:val="ListParagraph"/>
        <w:numPr>
          <w:ilvl w:val="0"/>
          <w:numId w:val="48"/>
        </w:numPr>
        <w:ind w:left="360"/>
        <w:rPr>
          <w:rStyle w:val="normaltextrun"/>
          <w:noProof/>
          <w:spacing w:val="-6"/>
          <w:lang w:val="sk-SK"/>
        </w:rPr>
      </w:pPr>
      <w:r w:rsidRPr="008D0EA6">
        <w:rPr>
          <w:rStyle w:val="normaltextrun"/>
          <w:noProof/>
          <w:spacing w:val="-6"/>
          <w:shd w:val="clear" w:color="auto" w:fill="FFFFFF"/>
          <w:lang w:val="sk-SK"/>
        </w:rPr>
        <w:t>Prijatie národného referenčného rámca pre integrovanú digitálnu výučbu</w:t>
      </w:r>
      <w:r w:rsidR="008D0EA6" w:rsidRPr="008D0EA6">
        <w:rPr>
          <w:rStyle w:val="normaltextrun"/>
          <w:noProof/>
          <w:spacing w:val="-6"/>
          <w:shd w:val="clear" w:color="auto" w:fill="FFFFFF"/>
          <w:lang w:val="sk-SK"/>
        </w:rPr>
        <w:t xml:space="preserve"> s </w:t>
      </w:r>
      <w:r w:rsidRPr="008D0EA6">
        <w:rPr>
          <w:rStyle w:val="normaltextrun"/>
          <w:noProof/>
          <w:spacing w:val="-6"/>
          <w:shd w:val="clear" w:color="auto" w:fill="FFFFFF"/>
          <w:lang w:val="sk-SK"/>
        </w:rPr>
        <w:t>cieľom podporiť prijatie učebných plánov</w:t>
      </w:r>
      <w:r w:rsidR="008D0EA6" w:rsidRPr="008D0EA6">
        <w:rPr>
          <w:rStyle w:val="normaltextrun"/>
          <w:noProof/>
          <w:spacing w:val="-6"/>
          <w:shd w:val="clear" w:color="auto" w:fill="FFFFFF"/>
          <w:lang w:val="sk-SK"/>
        </w:rPr>
        <w:t xml:space="preserve"> v </w:t>
      </w:r>
      <w:r w:rsidRPr="008D0EA6">
        <w:rPr>
          <w:rStyle w:val="normaltextrun"/>
          <w:noProof/>
          <w:spacing w:val="-6"/>
          <w:shd w:val="clear" w:color="auto" w:fill="FFFFFF"/>
          <w:lang w:val="sk-SK"/>
        </w:rPr>
        <w:t>oblasti digitálnych kompetencií vo všetkých školách.</w:t>
      </w:r>
    </w:p>
    <w:p w14:paraId="1E48E670" w14:textId="27F3DEA6" w:rsidR="00832256" w:rsidRPr="008D0EA6" w:rsidRDefault="00415B68">
      <w:pPr>
        <w:spacing w:before="120" w:after="120"/>
        <w:jc w:val="both"/>
        <w:rPr>
          <w:noProof/>
          <w:spacing w:val="-6"/>
          <w:lang w:val="sk-SK"/>
        </w:rPr>
      </w:pPr>
      <w:r w:rsidRPr="008D0EA6">
        <w:rPr>
          <w:noProof/>
          <w:spacing w:val="-6"/>
          <w:lang w:val="sk-SK"/>
        </w:rPr>
        <w:t>V rámci tejto línie sa predpokladá odborná príprava</w:t>
      </w:r>
      <w:r w:rsidRPr="008D0EA6">
        <w:rPr>
          <w:rFonts w:ascii="Arial Narrow" w:hAnsi="Arial Narrow"/>
          <w:noProof/>
          <w:color w:val="006100"/>
          <w:spacing w:val="-6"/>
          <w:sz w:val="20"/>
          <w:lang w:val="sk-SK"/>
        </w:rPr>
        <w:t xml:space="preserve"> </w:t>
      </w:r>
      <w:r w:rsidRPr="008D0EA6">
        <w:rPr>
          <w:noProof/>
          <w:spacing w:val="-6"/>
          <w:lang w:val="sk-SK"/>
        </w:rPr>
        <w:t>približne 650000 učiteľov</w:t>
      </w:r>
      <w:r w:rsidR="008D0EA6" w:rsidRPr="008D0EA6">
        <w:rPr>
          <w:noProof/>
          <w:spacing w:val="-6"/>
          <w:lang w:val="sk-SK"/>
        </w:rPr>
        <w:t xml:space="preserve"> a </w:t>
      </w:r>
      <w:r w:rsidRPr="008D0EA6">
        <w:rPr>
          <w:noProof/>
          <w:spacing w:val="-6"/>
          <w:lang w:val="sk-SK"/>
        </w:rPr>
        <w:t>zamestnancov škôl, vytvorenie približne</w:t>
      </w:r>
      <w:r w:rsidRPr="008D0EA6">
        <w:rPr>
          <w:rFonts w:ascii="Arial Narrow" w:hAnsi="Arial Narrow"/>
          <w:noProof/>
          <w:color w:val="006100"/>
          <w:spacing w:val="-6"/>
          <w:sz w:val="20"/>
          <w:lang w:val="sk-SK"/>
        </w:rPr>
        <w:t xml:space="preserve"> </w:t>
      </w:r>
      <w:r w:rsidRPr="008D0EA6">
        <w:rPr>
          <w:noProof/>
          <w:spacing w:val="-6"/>
          <w:lang w:val="sk-SK"/>
        </w:rPr>
        <w:t>20000 kurzov odbornej prípravy počas piatich rokov</w:t>
      </w:r>
      <w:r w:rsidR="008D0EA6" w:rsidRPr="008D0EA6">
        <w:rPr>
          <w:noProof/>
          <w:spacing w:val="-6"/>
          <w:lang w:val="sk-SK"/>
        </w:rPr>
        <w:t xml:space="preserve"> a </w:t>
      </w:r>
      <w:r w:rsidRPr="008D0EA6">
        <w:rPr>
          <w:noProof/>
          <w:spacing w:val="-6"/>
          <w:lang w:val="sk-SK"/>
        </w:rPr>
        <w:t>zriadenie miestnych stredísk odbornej prípravy. Do projektov odbornej prípravy sa</w:t>
      </w:r>
      <w:r w:rsidRPr="008D0EA6">
        <w:rPr>
          <w:rFonts w:ascii="Arial Narrow" w:hAnsi="Arial Narrow"/>
          <w:noProof/>
          <w:color w:val="006100"/>
          <w:spacing w:val="-6"/>
          <w:sz w:val="20"/>
          <w:lang w:val="sk-SK"/>
        </w:rPr>
        <w:t xml:space="preserve"> </w:t>
      </w:r>
      <w:r w:rsidRPr="008D0EA6">
        <w:rPr>
          <w:noProof/>
          <w:spacing w:val="-6"/>
          <w:lang w:val="sk-SK"/>
        </w:rPr>
        <w:t>zapojí všetkých viac ako 8000 vzdelávacích inštitúcií</w:t>
      </w:r>
      <w:r w:rsidR="008D0EA6" w:rsidRPr="008D0EA6">
        <w:rPr>
          <w:noProof/>
          <w:spacing w:val="-6"/>
          <w:lang w:val="sk-SK"/>
        </w:rPr>
        <w:t xml:space="preserve"> v </w:t>
      </w:r>
      <w:r w:rsidRPr="008D0EA6">
        <w:rPr>
          <w:noProof/>
          <w:spacing w:val="-6"/>
          <w:lang w:val="sk-SK"/>
        </w:rPr>
        <w:t>Taliansku.</w:t>
      </w:r>
    </w:p>
    <w:p w14:paraId="0916351B" w14:textId="19E25E39" w:rsidR="00832256" w:rsidRPr="008D0EA6" w:rsidRDefault="00415B68">
      <w:pPr>
        <w:pStyle w:val="P68B1DB1-Normal2"/>
        <w:spacing w:before="120" w:after="120"/>
        <w:jc w:val="both"/>
        <w:rPr>
          <w:noProof/>
          <w:spacing w:val="-6"/>
          <w:lang w:val="sk-SK"/>
        </w:rPr>
      </w:pPr>
      <w:r w:rsidRPr="008D0EA6">
        <w:rPr>
          <w:noProof/>
          <w:spacing w:val="-6"/>
          <w:lang w:val="sk-SK"/>
        </w:rPr>
        <w:t>Investícia 3.1: Nové zručnosti</w:t>
      </w:r>
      <w:r w:rsidR="008D0EA6" w:rsidRPr="008D0EA6">
        <w:rPr>
          <w:noProof/>
          <w:spacing w:val="-6"/>
          <w:lang w:val="sk-SK"/>
        </w:rPr>
        <w:t xml:space="preserve"> a </w:t>
      </w:r>
      <w:r w:rsidRPr="008D0EA6">
        <w:rPr>
          <w:noProof/>
          <w:spacing w:val="-6"/>
          <w:lang w:val="sk-SK"/>
        </w:rPr>
        <w:t>nové jazyky</w:t>
      </w:r>
    </w:p>
    <w:p w14:paraId="33FFF9B1" w14:textId="1C66ED7A" w:rsidR="00832256" w:rsidRPr="008D0EA6" w:rsidRDefault="00415B68">
      <w:pPr>
        <w:spacing w:before="120" w:after="120"/>
        <w:jc w:val="both"/>
        <w:rPr>
          <w:noProof/>
          <w:spacing w:val="-6"/>
          <w:lang w:val="sk-SK"/>
        </w:rPr>
      </w:pPr>
      <w:r w:rsidRPr="008D0EA6">
        <w:rPr>
          <w:noProof/>
          <w:spacing w:val="-6"/>
          <w:lang w:val="sk-SK"/>
        </w:rPr>
        <w:t>Cieľom intervencie je začleniť do všetkých úrovní školské učebné osnovy činnosti, metodiky</w:t>
      </w:r>
      <w:r w:rsidR="008D0EA6" w:rsidRPr="008D0EA6">
        <w:rPr>
          <w:noProof/>
          <w:spacing w:val="-6"/>
          <w:lang w:val="sk-SK"/>
        </w:rPr>
        <w:t xml:space="preserve"> a </w:t>
      </w:r>
      <w:r w:rsidRPr="008D0EA6">
        <w:rPr>
          <w:noProof/>
          <w:spacing w:val="-6"/>
          <w:lang w:val="sk-SK"/>
        </w:rPr>
        <w:t>obsahy určené na posilnenie zručností</w:t>
      </w:r>
      <w:r w:rsidR="008D0EA6" w:rsidRPr="008D0EA6">
        <w:rPr>
          <w:noProof/>
          <w:spacing w:val="-6"/>
          <w:lang w:val="sk-SK"/>
        </w:rPr>
        <w:t xml:space="preserve"> v </w:t>
      </w:r>
      <w:r w:rsidRPr="008D0EA6">
        <w:rPr>
          <w:noProof/>
          <w:spacing w:val="-6"/>
          <w:lang w:val="sk-SK"/>
        </w:rPr>
        <w:t>oblasti STEM, digitálnych</w:t>
      </w:r>
      <w:r w:rsidR="008D0EA6" w:rsidRPr="008D0EA6">
        <w:rPr>
          <w:noProof/>
          <w:spacing w:val="-6"/>
          <w:lang w:val="sk-SK"/>
        </w:rPr>
        <w:t xml:space="preserve"> a </w:t>
      </w:r>
      <w:r w:rsidRPr="008D0EA6">
        <w:rPr>
          <w:noProof/>
          <w:spacing w:val="-6"/>
          <w:lang w:val="sk-SK"/>
        </w:rPr>
        <w:t>inovačných zručností. Opatrenie sa zameriava na študentky</w:t>
      </w:r>
      <w:r w:rsidR="008D0EA6" w:rsidRPr="008D0EA6">
        <w:rPr>
          <w:noProof/>
          <w:spacing w:val="-6"/>
          <w:lang w:val="sk-SK"/>
        </w:rPr>
        <w:t xml:space="preserve"> a </w:t>
      </w:r>
      <w:r w:rsidRPr="008D0EA6">
        <w:rPr>
          <w:noProof/>
          <w:spacing w:val="-6"/>
          <w:lang w:val="sk-SK"/>
        </w:rPr>
        <w:t>predpokladá úplný interdisciplinárny prístup. Cieľom intervencie je zaručiť rovnaké príležitosti</w:t>
      </w:r>
      <w:r w:rsidR="008D0EA6" w:rsidRPr="008D0EA6">
        <w:rPr>
          <w:noProof/>
          <w:spacing w:val="-6"/>
          <w:lang w:val="sk-SK"/>
        </w:rPr>
        <w:t xml:space="preserve"> a </w:t>
      </w:r>
      <w:r w:rsidRPr="008D0EA6">
        <w:rPr>
          <w:noProof/>
          <w:spacing w:val="-6"/>
          <w:lang w:val="sk-SK"/>
        </w:rPr>
        <w:t>rodovú rovnosť, pokiaľ ide</w:t>
      </w:r>
      <w:r w:rsidR="008D0EA6" w:rsidRPr="008D0EA6">
        <w:rPr>
          <w:noProof/>
          <w:spacing w:val="-6"/>
          <w:lang w:val="sk-SK"/>
        </w:rPr>
        <w:t xml:space="preserve"> o </w:t>
      </w:r>
      <w:r w:rsidRPr="008D0EA6">
        <w:rPr>
          <w:noProof/>
          <w:spacing w:val="-6"/>
          <w:lang w:val="sk-SK"/>
        </w:rPr>
        <w:t>metodický prístup</w:t>
      </w:r>
      <w:r w:rsidR="008D0EA6" w:rsidRPr="008D0EA6">
        <w:rPr>
          <w:noProof/>
          <w:spacing w:val="-6"/>
          <w:lang w:val="sk-SK"/>
        </w:rPr>
        <w:t xml:space="preserve"> a </w:t>
      </w:r>
      <w:r w:rsidRPr="008D0EA6">
        <w:rPr>
          <w:noProof/>
          <w:spacing w:val="-6"/>
          <w:lang w:val="sk-SK"/>
        </w:rPr>
        <w:t>orientačné činnosti</w:t>
      </w:r>
      <w:r w:rsidR="008D0EA6" w:rsidRPr="008D0EA6">
        <w:rPr>
          <w:noProof/>
          <w:spacing w:val="-6"/>
          <w:lang w:val="sk-SK"/>
        </w:rPr>
        <w:t xml:space="preserve"> v </w:t>
      </w:r>
      <w:r w:rsidRPr="008D0EA6">
        <w:rPr>
          <w:noProof/>
          <w:spacing w:val="-6"/>
          <w:lang w:val="sk-SK"/>
        </w:rPr>
        <w:t>oblasti STEM.</w:t>
      </w:r>
    </w:p>
    <w:p w14:paraId="0DC52BB7" w14:textId="595C43D1" w:rsidR="008D0EA6" w:rsidRPr="008D0EA6" w:rsidRDefault="00415B68">
      <w:pPr>
        <w:spacing w:before="120" w:after="120"/>
        <w:jc w:val="both"/>
        <w:rPr>
          <w:noProof/>
          <w:spacing w:val="-6"/>
          <w:lang w:val="sk-SK"/>
        </w:rPr>
      </w:pPr>
      <w:r w:rsidRPr="008D0EA6">
        <w:rPr>
          <w:noProof/>
          <w:spacing w:val="-6"/>
          <w:lang w:val="sk-SK"/>
        </w:rPr>
        <w:t xml:space="preserve"> Očakáva sa, že opatrením sa posilnia jazykové zručnosti študentov</w:t>
      </w:r>
      <w:r w:rsidR="008D0EA6" w:rsidRPr="008D0EA6">
        <w:rPr>
          <w:noProof/>
          <w:spacing w:val="-6"/>
          <w:lang w:val="sk-SK"/>
        </w:rPr>
        <w:t xml:space="preserve"> a </w:t>
      </w:r>
      <w:r w:rsidRPr="008D0EA6">
        <w:rPr>
          <w:noProof/>
          <w:spacing w:val="-6"/>
          <w:lang w:val="sk-SK"/>
        </w:rPr>
        <w:t>učiteľov prostredníctvom rozšírenia konzultačných</w:t>
      </w:r>
      <w:r w:rsidR="008D0EA6" w:rsidRPr="008D0EA6">
        <w:rPr>
          <w:noProof/>
          <w:spacing w:val="-6"/>
          <w:lang w:val="sk-SK"/>
        </w:rPr>
        <w:t xml:space="preserve"> a </w:t>
      </w:r>
      <w:r w:rsidRPr="008D0EA6">
        <w:rPr>
          <w:noProof/>
          <w:spacing w:val="-6"/>
          <w:lang w:val="sk-SK"/>
        </w:rPr>
        <w:t>informačných programov</w:t>
      </w:r>
      <w:r w:rsidR="008D0EA6" w:rsidRPr="008D0EA6">
        <w:rPr>
          <w:noProof/>
          <w:spacing w:val="-6"/>
          <w:lang w:val="sk-SK"/>
        </w:rPr>
        <w:t xml:space="preserve"> o </w:t>
      </w:r>
      <w:r w:rsidRPr="008D0EA6">
        <w:rPr>
          <w:noProof/>
          <w:spacing w:val="-6"/>
          <w:lang w:val="sk-SK"/>
        </w:rPr>
        <w:t>programe Erasmus+</w:t>
      </w:r>
      <w:r w:rsidR="008D0EA6" w:rsidRPr="008D0EA6">
        <w:rPr>
          <w:noProof/>
          <w:spacing w:val="-6"/>
          <w:lang w:val="sk-SK"/>
        </w:rPr>
        <w:t xml:space="preserve"> s </w:t>
      </w:r>
      <w:r w:rsidRPr="008D0EA6">
        <w:rPr>
          <w:noProof/>
          <w:spacing w:val="-6"/>
          <w:lang w:val="sk-SK"/>
        </w:rPr>
        <w:t>podporou Národného inštitútu pre dokumentáciu, inováciu</w:t>
      </w:r>
      <w:r w:rsidR="008D0EA6" w:rsidRPr="008D0EA6">
        <w:rPr>
          <w:noProof/>
          <w:spacing w:val="-6"/>
          <w:lang w:val="sk-SK"/>
        </w:rPr>
        <w:t xml:space="preserve"> a </w:t>
      </w:r>
      <w:r w:rsidRPr="008D0EA6">
        <w:rPr>
          <w:noProof/>
          <w:spacing w:val="-6"/>
          <w:lang w:val="sk-SK"/>
        </w:rPr>
        <w:t>výskum vzdelávania (INDIRE) programu Erasmus+</w:t>
      </w:r>
      <w:r w:rsidR="008D0EA6" w:rsidRPr="008D0EA6">
        <w:rPr>
          <w:noProof/>
          <w:spacing w:val="-6"/>
          <w:lang w:val="sk-SK"/>
        </w:rPr>
        <w:t xml:space="preserve"> a </w:t>
      </w:r>
      <w:r w:rsidRPr="008D0EA6">
        <w:rPr>
          <w:noProof/>
          <w:spacing w:val="-6"/>
          <w:lang w:val="sk-SK"/>
        </w:rPr>
        <w:t>jeho siete veľvyslancov</w:t>
      </w:r>
      <w:r w:rsidR="008D0EA6" w:rsidRPr="008D0EA6">
        <w:rPr>
          <w:noProof/>
          <w:spacing w:val="-6"/>
          <w:lang w:val="sk-SK"/>
        </w:rPr>
        <w:t>.</w:t>
      </w:r>
    </w:p>
    <w:p w14:paraId="63318B92" w14:textId="77777777" w:rsidR="008D0EA6" w:rsidRPr="008D0EA6" w:rsidRDefault="00415B68">
      <w:pPr>
        <w:spacing w:before="120" w:after="120"/>
        <w:jc w:val="both"/>
        <w:rPr>
          <w:noProof/>
          <w:spacing w:val="-6"/>
          <w:lang w:val="sk-SK"/>
        </w:rPr>
      </w:pPr>
      <w:r w:rsidRPr="008D0EA6">
        <w:rPr>
          <w:noProof/>
          <w:spacing w:val="-6"/>
          <w:lang w:val="sk-SK"/>
        </w:rPr>
        <w:t>S podporou príslušných subjektov certifikačného orgánu sa vytvorí aj digitálny systém na monitorovanie jazykových zručností na vnútroštátnej úrovni</w:t>
      </w:r>
      <w:r w:rsidR="008D0EA6" w:rsidRPr="008D0EA6">
        <w:rPr>
          <w:noProof/>
          <w:spacing w:val="-6"/>
          <w:lang w:val="sk-SK"/>
        </w:rPr>
        <w:t>.</w:t>
      </w:r>
    </w:p>
    <w:p w14:paraId="52CAC0B2" w14:textId="4ED2701B" w:rsidR="00832256" w:rsidRPr="008D0EA6" w:rsidRDefault="00415B68">
      <w:pPr>
        <w:pStyle w:val="P68B1DB1-Normal2"/>
        <w:spacing w:before="120" w:after="120"/>
        <w:jc w:val="both"/>
        <w:rPr>
          <w:noProof/>
          <w:spacing w:val="-6"/>
          <w:lang w:val="sk-SK"/>
        </w:rPr>
      </w:pPr>
      <w:r w:rsidRPr="008D0EA6">
        <w:rPr>
          <w:noProof/>
          <w:spacing w:val="-6"/>
          <w:lang w:val="sk-SK"/>
        </w:rPr>
        <w:t>Investícia 3.2: Škola 4.0: inovatívne školy, elektroinštalácie, nové triedy</w:t>
      </w:r>
      <w:r w:rsidR="008D0EA6" w:rsidRPr="008D0EA6">
        <w:rPr>
          <w:noProof/>
          <w:spacing w:val="-6"/>
          <w:lang w:val="sk-SK"/>
        </w:rPr>
        <w:t xml:space="preserve"> a </w:t>
      </w:r>
      <w:r w:rsidRPr="008D0EA6">
        <w:rPr>
          <w:noProof/>
          <w:spacing w:val="-6"/>
          <w:lang w:val="sk-SK"/>
        </w:rPr>
        <w:t>semináre</w:t>
      </w:r>
    </w:p>
    <w:p w14:paraId="474F3EB6" w14:textId="079886C6" w:rsidR="00832256" w:rsidRPr="008D0EA6" w:rsidRDefault="00415B68">
      <w:pPr>
        <w:spacing w:before="120" w:after="120"/>
        <w:jc w:val="both"/>
        <w:rPr>
          <w:noProof/>
          <w:spacing w:val="-6"/>
          <w:lang w:val="sk-SK"/>
        </w:rPr>
      </w:pPr>
      <w:r w:rsidRPr="008D0EA6">
        <w:rPr>
          <w:noProof/>
          <w:spacing w:val="-6"/>
          <w:lang w:val="sk-SK"/>
        </w:rPr>
        <w:t>Cieľom opatrenia je aktualizovať školské zariadenia</w:t>
      </w:r>
      <w:r w:rsidR="008D0EA6" w:rsidRPr="008D0EA6">
        <w:rPr>
          <w:noProof/>
          <w:spacing w:val="-6"/>
          <w:lang w:val="sk-SK"/>
        </w:rPr>
        <w:t xml:space="preserve"> v </w:t>
      </w:r>
      <w:r w:rsidRPr="008D0EA6">
        <w:rPr>
          <w:noProof/>
          <w:spacing w:val="-6"/>
          <w:lang w:val="sk-SK"/>
        </w:rPr>
        <w:t>prispôsobivom, flexibilnom</w:t>
      </w:r>
      <w:r w:rsidR="008D0EA6" w:rsidRPr="008D0EA6">
        <w:rPr>
          <w:noProof/>
          <w:spacing w:val="-6"/>
          <w:lang w:val="sk-SK"/>
        </w:rPr>
        <w:t xml:space="preserve"> a </w:t>
      </w:r>
      <w:r w:rsidRPr="008D0EA6">
        <w:rPr>
          <w:noProof/>
          <w:spacing w:val="-6"/>
          <w:lang w:val="sk-SK"/>
        </w:rPr>
        <w:t>digitálnom vzdelávacom prostredí,</w:t>
      </w:r>
      <w:r w:rsidR="008D0EA6" w:rsidRPr="008D0EA6">
        <w:rPr>
          <w:noProof/>
          <w:spacing w:val="-6"/>
          <w:lang w:val="sk-SK"/>
        </w:rPr>
        <w:t xml:space="preserve"> a </w:t>
      </w:r>
      <w:r w:rsidRPr="008D0EA6">
        <w:rPr>
          <w:noProof/>
          <w:spacing w:val="-6"/>
          <w:lang w:val="sk-SK"/>
        </w:rPr>
        <w:t>to prostredníctvom technologicky vyspelých workshopov</w:t>
      </w:r>
      <w:r w:rsidR="008D0EA6" w:rsidRPr="008D0EA6">
        <w:rPr>
          <w:noProof/>
          <w:spacing w:val="-6"/>
          <w:lang w:val="sk-SK"/>
        </w:rPr>
        <w:t xml:space="preserve"> a </w:t>
      </w:r>
      <w:r w:rsidRPr="008D0EA6">
        <w:rPr>
          <w:noProof/>
          <w:spacing w:val="-6"/>
          <w:lang w:val="sk-SK"/>
        </w:rPr>
        <w:t>procesu učenia sa na pracovisku. Toto opatrenie urýchli digitálnu transformáciu talianskeho školského systému prostredníctvom štyroch iniciatív:</w:t>
      </w:r>
    </w:p>
    <w:p w14:paraId="4625A1FC" w14:textId="6F65067E" w:rsidR="00832256" w:rsidRPr="008D0EA6" w:rsidRDefault="00415B68">
      <w:pPr>
        <w:pStyle w:val="ListParagraph"/>
        <w:numPr>
          <w:ilvl w:val="0"/>
          <w:numId w:val="48"/>
        </w:numPr>
        <w:ind w:left="360"/>
        <w:rPr>
          <w:noProof/>
          <w:spacing w:val="-6"/>
          <w:lang w:val="sk-SK"/>
        </w:rPr>
      </w:pPr>
      <w:r w:rsidRPr="008D0EA6">
        <w:rPr>
          <w:noProof/>
          <w:spacing w:val="-6"/>
          <w:lang w:val="sk-SK"/>
        </w:rPr>
        <w:t>Transformácia približne 100000</w:t>
      </w:r>
      <w:r w:rsidRPr="008D0EA6">
        <w:rPr>
          <w:rFonts w:ascii="Arial Narrow" w:hAnsi="Arial Narrow"/>
          <w:noProof/>
          <w:color w:val="006100"/>
          <w:spacing w:val="-6"/>
          <w:sz w:val="20"/>
          <w:lang w:val="sk-SK"/>
        </w:rPr>
        <w:t xml:space="preserve"> </w:t>
      </w:r>
      <w:r w:rsidRPr="008D0EA6">
        <w:rPr>
          <w:noProof/>
          <w:spacing w:val="-6"/>
          <w:lang w:val="sk-SK"/>
        </w:rPr>
        <w:t>tradičných tried na prepojené vzdelávacie prostredia so zavedením súvisiacich vzdelávacích zariadení</w:t>
      </w:r>
    </w:p>
    <w:p w14:paraId="2CC42088" w14:textId="641F9051" w:rsidR="00832256" w:rsidRPr="008D0EA6" w:rsidRDefault="00415B68">
      <w:pPr>
        <w:pStyle w:val="ListParagraph"/>
        <w:numPr>
          <w:ilvl w:val="0"/>
          <w:numId w:val="48"/>
        </w:numPr>
        <w:ind w:left="360"/>
        <w:rPr>
          <w:noProof/>
          <w:spacing w:val="-6"/>
          <w:lang w:val="sk-SK"/>
        </w:rPr>
      </w:pPr>
      <w:r w:rsidRPr="008D0EA6">
        <w:rPr>
          <w:noProof/>
          <w:spacing w:val="-6"/>
          <w:lang w:val="sk-SK"/>
        </w:rPr>
        <w:t>Vytvorenie seminárov pre digitálne povolania</w:t>
      </w:r>
      <w:r w:rsidR="008D0EA6" w:rsidRPr="008D0EA6">
        <w:rPr>
          <w:noProof/>
          <w:spacing w:val="-6"/>
          <w:lang w:val="sk-SK"/>
        </w:rPr>
        <w:t xml:space="preserve"> v </w:t>
      </w:r>
      <w:r w:rsidRPr="008D0EA6">
        <w:rPr>
          <w:noProof/>
          <w:spacing w:val="-6"/>
          <w:lang w:val="sk-SK"/>
        </w:rPr>
        <w:t>druhom cykle</w:t>
      </w:r>
    </w:p>
    <w:p w14:paraId="7B20CF07" w14:textId="77777777" w:rsidR="00832256" w:rsidRPr="008D0EA6" w:rsidRDefault="00415B68">
      <w:pPr>
        <w:pStyle w:val="ListParagraph"/>
        <w:numPr>
          <w:ilvl w:val="0"/>
          <w:numId w:val="48"/>
        </w:numPr>
        <w:ind w:left="360"/>
        <w:rPr>
          <w:noProof/>
          <w:spacing w:val="-6"/>
          <w:lang w:val="sk-SK"/>
        </w:rPr>
      </w:pPr>
      <w:r w:rsidRPr="008D0EA6">
        <w:rPr>
          <w:noProof/>
          <w:spacing w:val="-6"/>
          <w:lang w:val="sk-SK"/>
        </w:rPr>
        <w:t>Digitalizácia školských správ</w:t>
      </w:r>
    </w:p>
    <w:p w14:paraId="34B346A4" w14:textId="521B9FFE" w:rsidR="00832256" w:rsidRPr="008D0EA6" w:rsidRDefault="00415B68">
      <w:pPr>
        <w:pStyle w:val="ListParagraph"/>
        <w:numPr>
          <w:ilvl w:val="0"/>
          <w:numId w:val="48"/>
        </w:numPr>
        <w:ind w:left="360"/>
        <w:rPr>
          <w:noProof/>
          <w:spacing w:val="-6"/>
          <w:lang w:val="sk-SK"/>
        </w:rPr>
      </w:pPr>
      <w:r w:rsidRPr="008D0EA6">
        <w:rPr>
          <w:noProof/>
          <w:spacing w:val="-6"/>
          <w:lang w:val="sk-SK"/>
        </w:rPr>
        <w:t>Kabeláž interiérových káblov približne 40000</w:t>
      </w:r>
      <w:r w:rsidRPr="008D0EA6">
        <w:rPr>
          <w:rFonts w:ascii="Arial Narrow" w:hAnsi="Arial Narrow"/>
          <w:noProof/>
          <w:color w:val="006100"/>
          <w:spacing w:val="-6"/>
          <w:sz w:val="20"/>
          <w:lang w:val="sk-SK"/>
        </w:rPr>
        <w:t xml:space="preserve"> </w:t>
      </w:r>
      <w:r w:rsidRPr="008D0EA6">
        <w:rPr>
          <w:noProof/>
          <w:spacing w:val="-6"/>
          <w:lang w:val="sk-SK"/>
        </w:rPr>
        <w:t>školských budov</w:t>
      </w:r>
      <w:r w:rsidR="008D0EA6" w:rsidRPr="008D0EA6">
        <w:rPr>
          <w:noProof/>
          <w:spacing w:val="-6"/>
          <w:lang w:val="sk-SK"/>
        </w:rPr>
        <w:t xml:space="preserve"> a </w:t>
      </w:r>
      <w:r w:rsidRPr="008D0EA6">
        <w:rPr>
          <w:noProof/>
          <w:spacing w:val="-6"/>
          <w:lang w:val="sk-SK"/>
        </w:rPr>
        <w:t>súvisiacich zariadení</w:t>
      </w:r>
    </w:p>
    <w:p w14:paraId="78738AA6" w14:textId="08846CFE" w:rsidR="00832256" w:rsidRPr="008D0EA6" w:rsidRDefault="00415B68">
      <w:pPr>
        <w:pStyle w:val="P68B1DB1-Normal2"/>
        <w:spacing w:before="120" w:after="120"/>
        <w:jc w:val="both"/>
        <w:rPr>
          <w:noProof/>
          <w:spacing w:val="-6"/>
          <w:lang w:val="sk-SK"/>
        </w:rPr>
      </w:pPr>
      <w:r w:rsidRPr="008D0EA6">
        <w:rPr>
          <w:noProof/>
          <w:spacing w:val="-6"/>
          <w:lang w:val="sk-SK"/>
        </w:rPr>
        <w:t>Investícia 3.3: Plán bezpečnosti</w:t>
      </w:r>
      <w:r w:rsidR="008D0EA6" w:rsidRPr="008D0EA6">
        <w:rPr>
          <w:noProof/>
          <w:spacing w:val="-6"/>
          <w:lang w:val="sk-SK"/>
        </w:rPr>
        <w:t xml:space="preserve"> a </w:t>
      </w:r>
      <w:r w:rsidRPr="008D0EA6">
        <w:rPr>
          <w:noProof/>
          <w:spacing w:val="-6"/>
          <w:lang w:val="sk-SK"/>
        </w:rPr>
        <w:t>štrukturálnej obnovy budov škôl</w:t>
      </w:r>
    </w:p>
    <w:p w14:paraId="039AEEE1" w14:textId="587EC2AE" w:rsidR="00832256" w:rsidRPr="008D0EA6" w:rsidRDefault="00415B68">
      <w:pPr>
        <w:spacing w:before="120" w:after="120"/>
        <w:jc w:val="both"/>
        <w:rPr>
          <w:noProof/>
          <w:spacing w:val="-6"/>
          <w:lang w:val="sk-SK"/>
        </w:rPr>
      </w:pPr>
      <w:r w:rsidRPr="008D0EA6">
        <w:rPr>
          <w:noProof/>
          <w:spacing w:val="-6"/>
          <w:lang w:val="sk-SK"/>
        </w:rPr>
        <w:t>Hlavným cieľom opatrenia je prispieť</w:t>
      </w:r>
      <w:r w:rsidR="008D0EA6" w:rsidRPr="008D0EA6">
        <w:rPr>
          <w:noProof/>
          <w:spacing w:val="-6"/>
          <w:lang w:val="sk-SK"/>
        </w:rPr>
        <w:t xml:space="preserve"> k </w:t>
      </w:r>
      <w:r w:rsidRPr="008D0EA6">
        <w:rPr>
          <w:noProof/>
          <w:spacing w:val="-6"/>
          <w:lang w:val="sk-SK"/>
        </w:rPr>
        <w:t>obnove klímy zvýšením bezpečnosti školských budov</w:t>
      </w:r>
      <w:r w:rsidR="008D0EA6" w:rsidRPr="008D0EA6">
        <w:rPr>
          <w:noProof/>
          <w:spacing w:val="-6"/>
          <w:lang w:val="sk-SK"/>
        </w:rPr>
        <w:t xml:space="preserve"> a </w:t>
      </w:r>
      <w:r w:rsidRPr="008D0EA6">
        <w:rPr>
          <w:noProof/>
          <w:spacing w:val="-6"/>
          <w:lang w:val="sk-SK"/>
        </w:rPr>
        <w:t>spotreby energie. Opatrenie prispieva najmä</w:t>
      </w:r>
      <w:r w:rsidR="008D0EA6" w:rsidRPr="008D0EA6">
        <w:rPr>
          <w:noProof/>
          <w:spacing w:val="-6"/>
          <w:lang w:val="sk-SK"/>
        </w:rPr>
        <w:t xml:space="preserve"> k </w:t>
      </w:r>
      <w:r w:rsidRPr="008D0EA6">
        <w:rPr>
          <w:noProof/>
          <w:spacing w:val="-6"/>
          <w:lang w:val="sk-SK"/>
        </w:rPr>
        <w:t>zlepšeniu energetických tried</w:t>
      </w:r>
      <w:r w:rsidR="008D0EA6" w:rsidRPr="008D0EA6">
        <w:rPr>
          <w:noProof/>
          <w:spacing w:val="-6"/>
          <w:lang w:val="sk-SK"/>
        </w:rPr>
        <w:t xml:space="preserve"> a </w:t>
      </w:r>
      <w:r w:rsidRPr="008D0EA6">
        <w:rPr>
          <w:noProof/>
          <w:spacing w:val="-6"/>
          <w:lang w:val="sk-SK"/>
        </w:rPr>
        <w:t>vedie</w:t>
      </w:r>
      <w:r w:rsidR="008D0EA6" w:rsidRPr="008D0EA6">
        <w:rPr>
          <w:noProof/>
          <w:spacing w:val="-6"/>
          <w:lang w:val="sk-SK"/>
        </w:rPr>
        <w:t xml:space="preserve"> k </w:t>
      </w:r>
      <w:r w:rsidRPr="008D0EA6">
        <w:rPr>
          <w:noProof/>
          <w:spacing w:val="-6"/>
          <w:lang w:val="sk-SK"/>
        </w:rPr>
        <w:t>nižšej spotrebe</w:t>
      </w:r>
      <w:r w:rsidR="008D0EA6" w:rsidRPr="008D0EA6">
        <w:rPr>
          <w:noProof/>
          <w:spacing w:val="-6"/>
          <w:lang w:val="sk-SK"/>
        </w:rPr>
        <w:t xml:space="preserve"> a </w:t>
      </w:r>
      <w:r w:rsidRPr="008D0EA6">
        <w:rPr>
          <w:noProof/>
          <w:spacing w:val="-6"/>
          <w:lang w:val="sk-SK"/>
        </w:rPr>
        <w:t>emisiám CO2, ako aj</w:t>
      </w:r>
      <w:r w:rsidR="008D0EA6" w:rsidRPr="008D0EA6">
        <w:rPr>
          <w:noProof/>
          <w:spacing w:val="-6"/>
          <w:lang w:val="sk-SK"/>
        </w:rPr>
        <w:t xml:space="preserve"> k </w:t>
      </w:r>
      <w:r w:rsidRPr="008D0EA6">
        <w:rPr>
          <w:noProof/>
          <w:spacing w:val="-6"/>
          <w:lang w:val="sk-SK"/>
        </w:rPr>
        <w:t>zvýšeniu štrukturálnej bezpečnosti budov. Osobitná pozornosť sa venuje najviac znevýhodneným oblastiam</w:t>
      </w:r>
      <w:r w:rsidR="008D0EA6" w:rsidRPr="008D0EA6">
        <w:rPr>
          <w:noProof/>
          <w:spacing w:val="-6"/>
          <w:lang w:val="sk-SK"/>
        </w:rPr>
        <w:t xml:space="preserve"> s </w:t>
      </w:r>
      <w:r w:rsidRPr="008D0EA6">
        <w:rPr>
          <w:noProof/>
          <w:spacing w:val="-6"/>
          <w:lang w:val="sk-SK"/>
        </w:rPr>
        <w:t>cieľom riešiť</w:t>
      </w:r>
      <w:r w:rsidR="008D0EA6" w:rsidRPr="008D0EA6">
        <w:rPr>
          <w:noProof/>
          <w:spacing w:val="-6"/>
          <w:lang w:val="sk-SK"/>
        </w:rPr>
        <w:t xml:space="preserve"> a </w:t>
      </w:r>
      <w:r w:rsidRPr="008D0EA6">
        <w:rPr>
          <w:noProof/>
          <w:spacing w:val="-6"/>
          <w:lang w:val="sk-SK"/>
        </w:rPr>
        <w:t>odstrániť hospodárske</w:t>
      </w:r>
      <w:r w:rsidR="008D0EA6" w:rsidRPr="008D0EA6">
        <w:rPr>
          <w:noProof/>
          <w:spacing w:val="-6"/>
          <w:lang w:val="sk-SK"/>
        </w:rPr>
        <w:t xml:space="preserve"> a </w:t>
      </w:r>
      <w:r w:rsidRPr="008D0EA6">
        <w:rPr>
          <w:noProof/>
          <w:spacing w:val="-6"/>
          <w:lang w:val="sk-SK"/>
        </w:rPr>
        <w:t>sociálne nerovnováhy. Investícia nezahŕňa obstarávanie kotlov na zemný plyn.</w:t>
      </w:r>
    </w:p>
    <w:p w14:paraId="2853FF76" w14:textId="1051B62E" w:rsidR="00832256" w:rsidRPr="008D0EA6" w:rsidRDefault="00415B68">
      <w:pPr>
        <w:pStyle w:val="P68B1DB1-Normal2"/>
        <w:spacing w:before="120" w:after="120"/>
        <w:jc w:val="both"/>
        <w:rPr>
          <w:noProof/>
          <w:spacing w:val="-6"/>
          <w:lang w:val="sk-SK"/>
        </w:rPr>
      </w:pPr>
      <w:r w:rsidRPr="008D0EA6">
        <w:rPr>
          <w:noProof/>
          <w:spacing w:val="-6"/>
          <w:lang w:val="sk-SK"/>
        </w:rPr>
        <w:t>Investície 3.4: Vyučovanie</w:t>
      </w:r>
      <w:r w:rsidR="008D0EA6" w:rsidRPr="008D0EA6">
        <w:rPr>
          <w:noProof/>
          <w:spacing w:val="-6"/>
          <w:lang w:val="sk-SK"/>
        </w:rPr>
        <w:t xml:space="preserve"> a </w:t>
      </w:r>
      <w:r w:rsidRPr="008D0EA6">
        <w:rPr>
          <w:noProof/>
          <w:spacing w:val="-6"/>
          <w:lang w:val="sk-SK"/>
        </w:rPr>
        <w:t>pokročilé univerzitné zručnosti</w:t>
      </w:r>
    </w:p>
    <w:p w14:paraId="4B48E340" w14:textId="47847E65" w:rsidR="008D0EA6" w:rsidRPr="008D0EA6" w:rsidRDefault="00415B68">
      <w:pPr>
        <w:spacing w:before="120" w:after="120"/>
        <w:jc w:val="both"/>
        <w:rPr>
          <w:noProof/>
          <w:spacing w:val="-6"/>
          <w:lang w:val="sk-SK"/>
        </w:rPr>
      </w:pPr>
      <w:r w:rsidRPr="008D0EA6">
        <w:rPr>
          <w:noProof/>
          <w:spacing w:val="-6"/>
          <w:lang w:val="sk-SK"/>
        </w:rPr>
        <w:t>Cieľom opatrenia je kvalifikovať</w:t>
      </w:r>
      <w:r w:rsidR="008D0EA6" w:rsidRPr="008D0EA6">
        <w:rPr>
          <w:noProof/>
          <w:spacing w:val="-6"/>
          <w:lang w:val="sk-SK"/>
        </w:rPr>
        <w:t xml:space="preserve"> a </w:t>
      </w:r>
      <w:r w:rsidRPr="008D0EA6">
        <w:rPr>
          <w:noProof/>
          <w:spacing w:val="-6"/>
          <w:lang w:val="sk-SK"/>
        </w:rPr>
        <w:t>inovovať univerzitné programy (vrátane doktorandských programov) prostredníctvom troch strategických cieľov: digitalizácia; „kultúra inovácií“; internacionalizácia</w:t>
      </w:r>
      <w:r w:rsidR="008D0EA6" w:rsidRPr="008D0EA6">
        <w:rPr>
          <w:noProof/>
          <w:spacing w:val="-6"/>
          <w:lang w:val="sk-SK"/>
        </w:rPr>
        <w:t>.</w:t>
      </w:r>
    </w:p>
    <w:p w14:paraId="0EB04F9C" w14:textId="77777777" w:rsidR="008D0EA6" w:rsidRPr="008D0EA6" w:rsidRDefault="00415B68">
      <w:pPr>
        <w:spacing w:before="120" w:after="120"/>
        <w:jc w:val="both"/>
        <w:rPr>
          <w:noProof/>
          <w:spacing w:val="-6"/>
          <w:lang w:val="sk-SK"/>
        </w:rPr>
      </w:pPr>
      <w:r w:rsidRPr="008D0EA6">
        <w:rPr>
          <w:noProof/>
          <w:spacing w:val="-6"/>
          <w:lang w:val="sk-SK"/>
        </w:rPr>
        <w:t>Podrobne sa vykonávajú tieto čiastkové opatrenia</w:t>
      </w:r>
      <w:r w:rsidR="008D0EA6" w:rsidRPr="008D0EA6">
        <w:rPr>
          <w:noProof/>
          <w:spacing w:val="-6"/>
          <w:lang w:val="sk-SK"/>
        </w:rPr>
        <w:t>:</w:t>
      </w:r>
    </w:p>
    <w:p w14:paraId="2E091D3D" w14:textId="1436DECC" w:rsidR="00832256" w:rsidRPr="008D0EA6" w:rsidRDefault="00415B68">
      <w:pPr>
        <w:pStyle w:val="ListParagraph"/>
        <w:numPr>
          <w:ilvl w:val="0"/>
          <w:numId w:val="48"/>
        </w:numPr>
        <w:ind w:left="360"/>
        <w:rPr>
          <w:noProof/>
          <w:spacing w:val="-6"/>
          <w:lang w:val="sk-SK"/>
        </w:rPr>
      </w:pPr>
      <w:r w:rsidRPr="008D0EA6">
        <w:rPr>
          <w:noProof/>
          <w:spacing w:val="-6"/>
          <w:lang w:val="sk-SK"/>
        </w:rPr>
        <w:t>Do 500 doktorandských študentov sa zapíše do 3 rokov (100+ 200+ 200) do programov zameraných na digitálnu</w:t>
      </w:r>
      <w:r w:rsidR="008D0EA6" w:rsidRPr="008D0EA6">
        <w:rPr>
          <w:noProof/>
          <w:spacing w:val="-6"/>
          <w:lang w:val="sk-SK"/>
        </w:rPr>
        <w:t xml:space="preserve"> a </w:t>
      </w:r>
      <w:r w:rsidRPr="008D0EA6">
        <w:rPr>
          <w:noProof/>
          <w:spacing w:val="-6"/>
          <w:lang w:val="sk-SK"/>
        </w:rPr>
        <w:t>environmentálnu transformáciu.</w:t>
      </w:r>
    </w:p>
    <w:p w14:paraId="2EB38175" w14:textId="6D215C7A" w:rsidR="00832256" w:rsidRPr="008D0EA6" w:rsidRDefault="00415B68">
      <w:pPr>
        <w:pStyle w:val="ListParagraph"/>
        <w:numPr>
          <w:ilvl w:val="0"/>
          <w:numId w:val="48"/>
        </w:numPr>
        <w:ind w:left="360"/>
        <w:rPr>
          <w:noProof/>
          <w:spacing w:val="-6"/>
          <w:lang w:val="sk-SK"/>
        </w:rPr>
      </w:pPr>
      <w:r w:rsidRPr="008D0EA6">
        <w:rPr>
          <w:noProof/>
          <w:spacing w:val="-6"/>
          <w:lang w:val="sk-SK"/>
        </w:rPr>
        <w:t>Zriadenie troch centier digitálneho vzdelávania (DEH)</w:t>
      </w:r>
      <w:r w:rsidR="008D0EA6" w:rsidRPr="008D0EA6">
        <w:rPr>
          <w:noProof/>
          <w:spacing w:val="-6"/>
          <w:lang w:val="sk-SK"/>
        </w:rPr>
        <w:t xml:space="preserve"> s </w:t>
      </w:r>
      <w:r w:rsidRPr="008D0EA6">
        <w:rPr>
          <w:noProof/>
          <w:spacing w:val="-6"/>
          <w:lang w:val="sk-SK"/>
        </w:rPr>
        <w:t>cieľom zlepšiť schopnosť systému vysokoškolského vzdelávania ponúkať digitálne vzdelávanie študentom</w:t>
      </w:r>
      <w:r w:rsidR="008D0EA6" w:rsidRPr="008D0EA6">
        <w:rPr>
          <w:noProof/>
          <w:spacing w:val="-6"/>
          <w:lang w:val="sk-SK"/>
        </w:rPr>
        <w:t xml:space="preserve"> a </w:t>
      </w:r>
      <w:r w:rsidRPr="008D0EA6">
        <w:rPr>
          <w:noProof/>
          <w:spacing w:val="-6"/>
          <w:lang w:val="sk-SK"/>
        </w:rPr>
        <w:t>vysokoškolským pracovníkom;</w:t>
      </w:r>
    </w:p>
    <w:p w14:paraId="377A263E" w14:textId="77777777" w:rsidR="00832256" w:rsidRPr="008D0EA6" w:rsidRDefault="00415B68">
      <w:pPr>
        <w:pStyle w:val="ListParagraph"/>
        <w:numPr>
          <w:ilvl w:val="0"/>
          <w:numId w:val="48"/>
        </w:numPr>
        <w:ind w:left="360"/>
        <w:rPr>
          <w:noProof/>
          <w:spacing w:val="-6"/>
          <w:lang w:val="sk-SK"/>
        </w:rPr>
      </w:pPr>
      <w:r w:rsidRPr="008D0EA6">
        <w:rPr>
          <w:noProof/>
          <w:spacing w:val="-6"/>
          <w:lang w:val="sk-SK"/>
        </w:rPr>
        <w:t>Posilnenie vysokých škôl</w:t>
      </w:r>
    </w:p>
    <w:p w14:paraId="6419EFF6" w14:textId="09BF1EE2" w:rsidR="00832256" w:rsidRPr="008D0EA6" w:rsidRDefault="00415B68">
      <w:pPr>
        <w:pStyle w:val="ListParagraph"/>
        <w:numPr>
          <w:ilvl w:val="0"/>
          <w:numId w:val="48"/>
        </w:numPr>
        <w:ind w:left="360"/>
        <w:rPr>
          <w:noProof/>
          <w:spacing w:val="-6"/>
          <w:lang w:val="sk-SK"/>
        </w:rPr>
      </w:pPr>
      <w:r w:rsidRPr="008D0EA6">
        <w:rPr>
          <w:noProof/>
          <w:spacing w:val="-6"/>
          <w:lang w:val="sk-SK"/>
        </w:rPr>
        <w:t>Realizácia desiatich nadnárodných vzdelávacích iniciatív – TNE –</w:t>
      </w:r>
      <w:r w:rsidR="008D0EA6" w:rsidRPr="008D0EA6">
        <w:rPr>
          <w:noProof/>
          <w:spacing w:val="-6"/>
          <w:lang w:val="sk-SK"/>
        </w:rPr>
        <w:t xml:space="preserve"> v </w:t>
      </w:r>
      <w:r w:rsidRPr="008D0EA6">
        <w:rPr>
          <w:noProof/>
          <w:spacing w:val="-6"/>
          <w:lang w:val="sk-SK"/>
        </w:rPr>
        <w:t>spolupráci</w:t>
      </w:r>
      <w:r w:rsidR="008D0EA6" w:rsidRPr="008D0EA6">
        <w:rPr>
          <w:noProof/>
          <w:spacing w:val="-6"/>
          <w:lang w:val="sk-SK"/>
        </w:rPr>
        <w:t xml:space="preserve"> s </w:t>
      </w:r>
      <w:r w:rsidRPr="008D0EA6">
        <w:rPr>
          <w:noProof/>
          <w:spacing w:val="-6"/>
          <w:lang w:val="sk-SK"/>
        </w:rPr>
        <w:t>ministerstvom zahraničných vecí</w:t>
      </w:r>
      <w:r w:rsidR="008D0EA6" w:rsidRPr="008D0EA6">
        <w:rPr>
          <w:noProof/>
          <w:spacing w:val="-6"/>
          <w:lang w:val="sk-SK"/>
        </w:rPr>
        <w:t xml:space="preserve"> a </w:t>
      </w:r>
      <w:r w:rsidRPr="008D0EA6">
        <w:rPr>
          <w:noProof/>
          <w:spacing w:val="-6"/>
          <w:lang w:val="sk-SK"/>
        </w:rPr>
        <w:t>medzinárodnej spolupráce</w:t>
      </w:r>
    </w:p>
    <w:p w14:paraId="5217AF98" w14:textId="562452B0" w:rsidR="00832256" w:rsidRPr="008D0EA6" w:rsidRDefault="00415B68">
      <w:pPr>
        <w:pStyle w:val="ListParagraph"/>
        <w:numPr>
          <w:ilvl w:val="0"/>
          <w:numId w:val="48"/>
        </w:numPr>
        <w:ind w:left="360"/>
        <w:rPr>
          <w:noProof/>
          <w:spacing w:val="-6"/>
          <w:lang w:val="sk-SK"/>
        </w:rPr>
      </w:pPr>
      <w:r w:rsidRPr="008D0EA6">
        <w:rPr>
          <w:noProof/>
          <w:spacing w:val="-6"/>
          <w:lang w:val="sk-SK"/>
        </w:rPr>
        <w:t>Internacionalizácia umeleckých</w:t>
      </w:r>
      <w:r w:rsidR="008D0EA6" w:rsidRPr="008D0EA6">
        <w:rPr>
          <w:noProof/>
          <w:spacing w:val="-6"/>
          <w:lang w:val="sk-SK"/>
        </w:rPr>
        <w:t xml:space="preserve"> a </w:t>
      </w:r>
      <w:r w:rsidRPr="008D0EA6">
        <w:rPr>
          <w:noProof/>
          <w:spacing w:val="-6"/>
          <w:lang w:val="sk-SK"/>
        </w:rPr>
        <w:t>hudobných inštitúcií vysokoškolského vzdelávania (AFAM) prostredníctvom podpory 15 projektov internacionalizácie inštitúcií AFAM</w:t>
      </w:r>
      <w:r w:rsidR="008D0EA6" w:rsidRPr="008D0EA6">
        <w:rPr>
          <w:noProof/>
          <w:spacing w:val="-6"/>
          <w:lang w:val="sk-SK"/>
        </w:rPr>
        <w:t xml:space="preserve"> s </w:t>
      </w:r>
      <w:r w:rsidRPr="008D0EA6">
        <w:rPr>
          <w:noProof/>
          <w:spacing w:val="-6"/>
          <w:lang w:val="sk-SK"/>
        </w:rPr>
        <w:t>cieľom propagovať ich úlohu</w:t>
      </w:r>
      <w:r w:rsidR="008D0EA6" w:rsidRPr="008D0EA6">
        <w:rPr>
          <w:noProof/>
          <w:spacing w:val="-6"/>
          <w:lang w:val="sk-SK"/>
        </w:rPr>
        <w:t xml:space="preserve"> v </w:t>
      </w:r>
      <w:r w:rsidRPr="008D0EA6">
        <w:rPr>
          <w:noProof/>
          <w:spacing w:val="-6"/>
          <w:lang w:val="sk-SK"/>
        </w:rPr>
        <w:t>zahraničí pri zachovávaní</w:t>
      </w:r>
      <w:r w:rsidR="008D0EA6" w:rsidRPr="008D0EA6">
        <w:rPr>
          <w:noProof/>
          <w:spacing w:val="-6"/>
          <w:lang w:val="sk-SK"/>
        </w:rPr>
        <w:t xml:space="preserve"> a </w:t>
      </w:r>
      <w:r w:rsidRPr="008D0EA6">
        <w:rPr>
          <w:noProof/>
          <w:spacing w:val="-6"/>
          <w:lang w:val="sk-SK"/>
        </w:rPr>
        <w:t>podpore talianskej kultúry</w:t>
      </w:r>
    </w:p>
    <w:p w14:paraId="2AC03359" w14:textId="77777777" w:rsidR="008D0EA6" w:rsidRPr="008D0EA6" w:rsidRDefault="00415B68">
      <w:pPr>
        <w:pStyle w:val="P68B1DB1-Normal2"/>
        <w:spacing w:before="120" w:after="120"/>
        <w:jc w:val="both"/>
        <w:rPr>
          <w:noProof/>
          <w:spacing w:val="-6"/>
          <w:lang w:val="sk-SK"/>
        </w:rPr>
      </w:pPr>
      <w:r w:rsidRPr="008D0EA6">
        <w:rPr>
          <w:noProof/>
          <w:spacing w:val="-6"/>
          <w:lang w:val="sk-SK"/>
        </w:rPr>
        <w:t>Reforma 4.1: Ph.D. Reforma programov</w:t>
      </w:r>
    </w:p>
    <w:p w14:paraId="280BABD1" w14:textId="06349837" w:rsidR="00832256" w:rsidRPr="008D0EA6" w:rsidRDefault="00415B68">
      <w:pPr>
        <w:spacing w:before="120" w:after="120"/>
        <w:jc w:val="both"/>
        <w:rPr>
          <w:noProof/>
          <w:spacing w:val="-6"/>
          <w:lang w:val="sk-SK"/>
        </w:rPr>
      </w:pPr>
      <w:r w:rsidRPr="008D0EA6">
        <w:rPr>
          <w:noProof/>
          <w:spacing w:val="-6"/>
          <w:lang w:val="sk-SK"/>
        </w:rPr>
        <w:t>Cieľom reformy je aktualizovať nariadenie</w:t>
      </w:r>
      <w:r w:rsidR="008D0EA6" w:rsidRPr="008D0EA6">
        <w:rPr>
          <w:noProof/>
          <w:spacing w:val="-6"/>
          <w:lang w:val="sk-SK"/>
        </w:rPr>
        <w:t xml:space="preserve"> o </w:t>
      </w:r>
      <w:r w:rsidRPr="008D0EA6">
        <w:rPr>
          <w:noProof/>
          <w:spacing w:val="-6"/>
          <w:lang w:val="sk-SK"/>
        </w:rPr>
        <w:t>doktorandských programoch, zjednodušiť postupy zapojenia spoločností, výskumných centier, doktorandských programov</w:t>
      </w:r>
      <w:r w:rsidR="008D0EA6" w:rsidRPr="008D0EA6">
        <w:rPr>
          <w:noProof/>
          <w:spacing w:val="-6"/>
          <w:lang w:val="sk-SK"/>
        </w:rPr>
        <w:t xml:space="preserve"> a </w:t>
      </w:r>
      <w:r w:rsidRPr="008D0EA6">
        <w:rPr>
          <w:noProof/>
          <w:spacing w:val="-6"/>
          <w:lang w:val="sk-SK"/>
        </w:rPr>
        <w:t>posilniť aplikovaný výskum. Navrhovaná reforma je integrovaná so všetkými investíciami týkajúcimi sa doktorandských programov</w:t>
      </w:r>
      <w:r w:rsidR="008D0EA6" w:rsidRPr="008D0EA6">
        <w:rPr>
          <w:noProof/>
          <w:spacing w:val="-6"/>
          <w:lang w:val="sk-SK"/>
        </w:rPr>
        <w:t xml:space="preserve"> v </w:t>
      </w:r>
      <w:r w:rsidRPr="008D0EA6">
        <w:rPr>
          <w:noProof/>
          <w:spacing w:val="-6"/>
          <w:lang w:val="sk-SK"/>
        </w:rPr>
        <w:t>cieľovej oblasti „Vzdelávanie</w:t>
      </w:r>
      <w:r w:rsidR="008D0EA6" w:rsidRPr="008D0EA6">
        <w:rPr>
          <w:noProof/>
          <w:spacing w:val="-6"/>
          <w:lang w:val="sk-SK"/>
        </w:rPr>
        <w:t xml:space="preserve"> a </w:t>
      </w:r>
      <w:r w:rsidRPr="008D0EA6">
        <w:rPr>
          <w:noProof/>
          <w:spacing w:val="-6"/>
          <w:lang w:val="sk-SK"/>
        </w:rPr>
        <w:t>výskum“.</w:t>
      </w:r>
    </w:p>
    <w:p w14:paraId="58EA144E"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4.1: Rozšírenie počtu</w:t>
      </w:r>
      <w:r w:rsidR="008D0EA6" w:rsidRPr="008D0EA6">
        <w:rPr>
          <w:noProof/>
          <w:spacing w:val="-6"/>
          <w:lang w:val="sk-SK"/>
        </w:rPr>
        <w:t xml:space="preserve"> a </w:t>
      </w:r>
      <w:r w:rsidRPr="008D0EA6">
        <w:rPr>
          <w:noProof/>
          <w:spacing w:val="-6"/>
          <w:lang w:val="sk-SK"/>
        </w:rPr>
        <w:t>kariérnych príležitostí doktorandov (orientovaných na výskum, verejná správa</w:t>
      </w:r>
      <w:r w:rsidR="008D0EA6" w:rsidRPr="008D0EA6">
        <w:rPr>
          <w:noProof/>
          <w:spacing w:val="-6"/>
          <w:lang w:val="sk-SK"/>
        </w:rPr>
        <w:t xml:space="preserve"> a </w:t>
      </w:r>
      <w:r w:rsidRPr="008D0EA6">
        <w:rPr>
          <w:noProof/>
          <w:spacing w:val="-6"/>
          <w:lang w:val="sk-SK"/>
        </w:rPr>
        <w:t>kultúrne dedičstvo)</w:t>
      </w:r>
    </w:p>
    <w:p w14:paraId="1246EF94" w14:textId="2A7EAE1B" w:rsidR="008D0EA6" w:rsidRPr="008D0EA6" w:rsidRDefault="00415B68">
      <w:pPr>
        <w:spacing w:before="120" w:after="120"/>
        <w:jc w:val="both"/>
        <w:rPr>
          <w:noProof/>
          <w:spacing w:val="-6"/>
          <w:lang w:val="sk-SK"/>
        </w:rPr>
      </w:pPr>
      <w:r w:rsidRPr="008D0EA6">
        <w:rPr>
          <w:noProof/>
          <w:spacing w:val="-6"/>
          <w:lang w:val="sk-SK"/>
        </w:rPr>
        <w:t>Cieľom opatrenia je zvýšiť zásoby ľudského kapitálu určeného na činnosti zamerané na výskum, verejnú správu</w:t>
      </w:r>
      <w:r w:rsidR="008D0EA6" w:rsidRPr="008D0EA6">
        <w:rPr>
          <w:noProof/>
          <w:spacing w:val="-6"/>
          <w:lang w:val="sk-SK"/>
        </w:rPr>
        <w:t xml:space="preserve"> a </w:t>
      </w:r>
      <w:r w:rsidRPr="008D0EA6">
        <w:rPr>
          <w:noProof/>
          <w:spacing w:val="-6"/>
          <w:lang w:val="sk-SK"/>
        </w:rPr>
        <w:t>kultúrne dedičstvo. Investícia predpokladá vytvorenie 1200 dodatočných všeobecných doktorandských štipendií ročne (viac ako tri roky), 1000</w:t>
      </w:r>
      <w:r w:rsidRPr="008D0EA6">
        <w:rPr>
          <w:rFonts w:ascii="Arial Narrow" w:hAnsi="Arial Narrow"/>
          <w:noProof/>
          <w:color w:val="006100"/>
          <w:spacing w:val="-6"/>
          <w:sz w:val="20"/>
          <w:lang w:val="sk-SK"/>
        </w:rPr>
        <w:t xml:space="preserve"> </w:t>
      </w:r>
      <w:r w:rsidRPr="008D0EA6">
        <w:rPr>
          <w:noProof/>
          <w:spacing w:val="-6"/>
          <w:lang w:val="sk-SK"/>
        </w:rPr>
        <w:t>ďalších doktorandských štipendií vo verejnej správe sa poskytuje ročne (viac ako tri roky)</w:t>
      </w:r>
      <w:r w:rsidR="008D0EA6" w:rsidRPr="008D0EA6">
        <w:rPr>
          <w:noProof/>
          <w:spacing w:val="-6"/>
          <w:lang w:val="sk-SK"/>
        </w:rPr>
        <w:t xml:space="preserve"> a </w:t>
      </w:r>
      <w:r w:rsidRPr="008D0EA6">
        <w:rPr>
          <w:noProof/>
          <w:spacing w:val="-6"/>
          <w:lang w:val="sk-SK"/>
        </w:rPr>
        <w:t>najmenej 200 nových doktorandských štipendií</w:t>
      </w:r>
      <w:r w:rsidR="008D0EA6" w:rsidRPr="008D0EA6">
        <w:rPr>
          <w:noProof/>
          <w:spacing w:val="-6"/>
          <w:lang w:val="sk-SK"/>
        </w:rPr>
        <w:t xml:space="preserve"> v </w:t>
      </w:r>
      <w:r w:rsidRPr="008D0EA6">
        <w:rPr>
          <w:noProof/>
          <w:spacing w:val="-6"/>
          <w:lang w:val="sk-SK"/>
        </w:rPr>
        <w:t>oblasti kultúrneho dedičstva ročne (viac ako tri roky)</w:t>
      </w:r>
      <w:r w:rsidR="008D0EA6" w:rsidRPr="008D0EA6">
        <w:rPr>
          <w:noProof/>
          <w:spacing w:val="-6"/>
          <w:lang w:val="sk-SK"/>
        </w:rPr>
        <w:t>.</w:t>
      </w:r>
    </w:p>
    <w:p w14:paraId="5FF654DF" w14:textId="72481853"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J.2.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0822D9CA" w14:textId="77777777" w:rsidR="00832256" w:rsidRPr="008D0EA6" w:rsidRDefault="00832256">
      <w:pPr>
        <w:spacing w:before="120" w:after="120"/>
        <w:ind w:left="709"/>
        <w:jc w:val="both"/>
        <w:rPr>
          <w:noProof/>
          <w:spacing w:val="-6"/>
          <w:lang w:val="sk-SK"/>
        </w:rPr>
        <w:sectPr w:rsidR="00832256" w:rsidRPr="008D0EA6">
          <w:headerReference w:type="even" r:id="rId230"/>
          <w:headerReference w:type="default" r:id="rId231"/>
          <w:footerReference w:type="even" r:id="rId232"/>
          <w:footerReference w:type="default" r:id="rId233"/>
          <w:headerReference w:type="first" r:id="rId234"/>
          <w:footerReference w:type="first" r:id="rId235"/>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488"/>
        <w:gridCol w:w="1065"/>
        <w:gridCol w:w="1702"/>
        <w:gridCol w:w="1428"/>
        <w:gridCol w:w="1256"/>
        <w:gridCol w:w="1116"/>
        <w:gridCol w:w="1021"/>
        <w:gridCol w:w="851"/>
        <w:gridCol w:w="708"/>
        <w:gridCol w:w="3112"/>
      </w:tblGrid>
      <w:tr w:rsidR="00832256" w:rsidRPr="008D0EA6" w14:paraId="454A1A4E" w14:textId="77777777">
        <w:trPr>
          <w:trHeight w:val="927"/>
          <w:tblHeader/>
        </w:trPr>
        <w:tc>
          <w:tcPr>
            <w:tcW w:w="380" w:type="pct"/>
            <w:vMerge w:val="restart"/>
            <w:shd w:val="clear" w:color="auto" w:fill="BDD7EE"/>
            <w:vAlign w:val="center"/>
            <w:hideMark/>
          </w:tcPr>
          <w:p w14:paraId="3C09C7A4"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500" w:type="pct"/>
            <w:vMerge w:val="restart"/>
            <w:shd w:val="clear" w:color="auto" w:fill="BDD7EE"/>
            <w:vAlign w:val="center"/>
            <w:hideMark/>
          </w:tcPr>
          <w:p w14:paraId="5E3CAD54"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358" w:type="pct"/>
            <w:vMerge w:val="restart"/>
            <w:shd w:val="clear" w:color="auto" w:fill="BDD7EE"/>
            <w:vAlign w:val="center"/>
            <w:hideMark/>
          </w:tcPr>
          <w:p w14:paraId="58D245AF"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572" w:type="pct"/>
            <w:vMerge w:val="restart"/>
            <w:shd w:val="clear" w:color="auto" w:fill="BDD7EE"/>
            <w:vAlign w:val="center"/>
            <w:hideMark/>
          </w:tcPr>
          <w:p w14:paraId="15C82012"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480" w:type="pct"/>
            <w:vMerge w:val="restart"/>
            <w:shd w:val="clear" w:color="auto" w:fill="BDD7EE"/>
            <w:vAlign w:val="center"/>
            <w:hideMark/>
          </w:tcPr>
          <w:p w14:paraId="39830FAE"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1140" w:type="pct"/>
            <w:gridSpan w:val="3"/>
            <w:shd w:val="clear" w:color="auto" w:fill="BDD7EE"/>
            <w:vAlign w:val="center"/>
            <w:hideMark/>
          </w:tcPr>
          <w:p w14:paraId="73FD6870"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524" w:type="pct"/>
            <w:gridSpan w:val="2"/>
            <w:shd w:val="clear" w:color="auto" w:fill="BDD7EE"/>
            <w:vAlign w:val="center"/>
            <w:hideMark/>
          </w:tcPr>
          <w:p w14:paraId="5B9C95E9"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1047" w:type="pct"/>
            <w:vMerge w:val="restart"/>
            <w:shd w:val="clear" w:color="auto" w:fill="BDD7EE"/>
            <w:vAlign w:val="center"/>
            <w:hideMark/>
          </w:tcPr>
          <w:p w14:paraId="212FE3FD" w14:textId="386A332F"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07AE8911" w14:textId="77777777">
        <w:trPr>
          <w:trHeight w:val="612"/>
        </w:trPr>
        <w:tc>
          <w:tcPr>
            <w:tcW w:w="380" w:type="pct"/>
            <w:vMerge/>
            <w:vAlign w:val="center"/>
            <w:hideMark/>
          </w:tcPr>
          <w:p w14:paraId="46E0016B" w14:textId="77777777" w:rsidR="00832256" w:rsidRPr="008D0EA6" w:rsidRDefault="00832256">
            <w:pPr>
              <w:jc w:val="center"/>
              <w:rPr>
                <w:rFonts w:ascii="Arial Narrow" w:hAnsi="Arial Narrow"/>
                <w:b/>
                <w:noProof/>
                <w:spacing w:val="-6"/>
                <w:sz w:val="20"/>
                <w:lang w:val="sk-SK"/>
              </w:rPr>
            </w:pPr>
          </w:p>
        </w:tc>
        <w:tc>
          <w:tcPr>
            <w:tcW w:w="500" w:type="pct"/>
            <w:vMerge/>
            <w:vAlign w:val="center"/>
            <w:hideMark/>
          </w:tcPr>
          <w:p w14:paraId="1AA352F8" w14:textId="77777777" w:rsidR="00832256" w:rsidRPr="008D0EA6" w:rsidRDefault="00832256">
            <w:pPr>
              <w:jc w:val="center"/>
              <w:rPr>
                <w:rFonts w:ascii="Arial Narrow" w:hAnsi="Arial Narrow"/>
                <w:b/>
                <w:noProof/>
                <w:spacing w:val="-6"/>
                <w:sz w:val="20"/>
                <w:lang w:val="sk-SK"/>
              </w:rPr>
            </w:pPr>
          </w:p>
        </w:tc>
        <w:tc>
          <w:tcPr>
            <w:tcW w:w="358" w:type="pct"/>
            <w:vMerge/>
            <w:vAlign w:val="center"/>
            <w:hideMark/>
          </w:tcPr>
          <w:p w14:paraId="06B2B98E" w14:textId="77777777" w:rsidR="00832256" w:rsidRPr="008D0EA6" w:rsidRDefault="00832256">
            <w:pPr>
              <w:jc w:val="center"/>
              <w:rPr>
                <w:rFonts w:ascii="Arial Narrow" w:hAnsi="Arial Narrow"/>
                <w:b/>
                <w:noProof/>
                <w:spacing w:val="-6"/>
                <w:sz w:val="20"/>
                <w:lang w:val="sk-SK"/>
              </w:rPr>
            </w:pPr>
          </w:p>
        </w:tc>
        <w:tc>
          <w:tcPr>
            <w:tcW w:w="572" w:type="pct"/>
            <w:vMerge/>
            <w:vAlign w:val="center"/>
            <w:hideMark/>
          </w:tcPr>
          <w:p w14:paraId="11853EAD" w14:textId="77777777" w:rsidR="00832256" w:rsidRPr="008D0EA6" w:rsidRDefault="00832256">
            <w:pPr>
              <w:jc w:val="center"/>
              <w:rPr>
                <w:rFonts w:ascii="Arial Narrow" w:hAnsi="Arial Narrow"/>
                <w:b/>
                <w:noProof/>
                <w:spacing w:val="-6"/>
                <w:sz w:val="20"/>
                <w:lang w:val="sk-SK"/>
              </w:rPr>
            </w:pPr>
          </w:p>
        </w:tc>
        <w:tc>
          <w:tcPr>
            <w:tcW w:w="480" w:type="pct"/>
            <w:vMerge/>
            <w:vAlign w:val="center"/>
            <w:hideMark/>
          </w:tcPr>
          <w:p w14:paraId="3FC22E44" w14:textId="77777777" w:rsidR="00832256" w:rsidRPr="008D0EA6" w:rsidRDefault="00832256">
            <w:pPr>
              <w:jc w:val="center"/>
              <w:rPr>
                <w:rFonts w:ascii="Arial Narrow" w:hAnsi="Arial Narrow"/>
                <w:b/>
                <w:noProof/>
                <w:spacing w:val="-6"/>
                <w:sz w:val="20"/>
                <w:lang w:val="sk-SK"/>
              </w:rPr>
            </w:pPr>
          </w:p>
        </w:tc>
        <w:tc>
          <w:tcPr>
            <w:tcW w:w="422" w:type="pct"/>
            <w:shd w:val="clear" w:color="auto" w:fill="BDD7EE"/>
            <w:vAlign w:val="center"/>
            <w:hideMark/>
          </w:tcPr>
          <w:p w14:paraId="1775C21E"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375" w:type="pct"/>
            <w:shd w:val="clear" w:color="auto" w:fill="BDD7EE"/>
            <w:vAlign w:val="center"/>
            <w:hideMark/>
          </w:tcPr>
          <w:p w14:paraId="1BA4C374"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343" w:type="pct"/>
            <w:shd w:val="clear" w:color="auto" w:fill="BDD7EE"/>
            <w:vAlign w:val="center"/>
            <w:hideMark/>
          </w:tcPr>
          <w:p w14:paraId="1AEB08B8"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286" w:type="pct"/>
            <w:shd w:val="clear" w:color="auto" w:fill="BDD7EE"/>
            <w:vAlign w:val="center"/>
            <w:hideMark/>
          </w:tcPr>
          <w:p w14:paraId="45BA2A93"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238" w:type="pct"/>
            <w:shd w:val="clear" w:color="auto" w:fill="BDD7EE"/>
            <w:vAlign w:val="center"/>
            <w:hideMark/>
          </w:tcPr>
          <w:p w14:paraId="120017EE" w14:textId="77777777" w:rsidR="00832256" w:rsidRPr="008D0EA6" w:rsidRDefault="00415B68">
            <w:pPr>
              <w:pStyle w:val="P68B1DB1-Normal9"/>
              <w:jc w:val="center"/>
              <w:rPr>
                <w:noProof/>
                <w:spacing w:val="-6"/>
                <w:lang w:val="sk-SK"/>
              </w:rPr>
            </w:pPr>
            <w:r w:rsidRPr="008D0EA6">
              <w:rPr>
                <w:noProof/>
                <w:spacing w:val="-6"/>
                <w:lang w:val="sk-SK"/>
              </w:rPr>
              <w:t>Rok</w:t>
            </w:r>
          </w:p>
        </w:tc>
        <w:tc>
          <w:tcPr>
            <w:tcW w:w="1047" w:type="pct"/>
            <w:vMerge/>
            <w:vAlign w:val="center"/>
            <w:hideMark/>
          </w:tcPr>
          <w:p w14:paraId="28A2C6BA" w14:textId="77777777" w:rsidR="00832256" w:rsidRPr="008D0EA6" w:rsidRDefault="00832256">
            <w:pPr>
              <w:rPr>
                <w:rFonts w:ascii="Arial Narrow" w:hAnsi="Arial Narrow"/>
                <w:b/>
                <w:noProof/>
                <w:spacing w:val="-6"/>
                <w:sz w:val="20"/>
                <w:lang w:val="sk-SK"/>
              </w:rPr>
            </w:pPr>
          </w:p>
        </w:tc>
      </w:tr>
      <w:tr w:rsidR="00832256" w:rsidRPr="008D0EA6" w14:paraId="2004969A" w14:textId="77777777">
        <w:trPr>
          <w:trHeight w:val="309"/>
        </w:trPr>
        <w:tc>
          <w:tcPr>
            <w:tcW w:w="380" w:type="pct"/>
            <w:shd w:val="clear" w:color="auto" w:fill="C6EFCE"/>
            <w:noWrap/>
            <w:vAlign w:val="center"/>
            <w:hideMark/>
          </w:tcPr>
          <w:p w14:paraId="4DCD0D31" w14:textId="77777777" w:rsidR="00832256" w:rsidRPr="008D0EA6" w:rsidRDefault="00415B68">
            <w:pPr>
              <w:pStyle w:val="P68B1DB1-Normal11"/>
              <w:jc w:val="center"/>
              <w:rPr>
                <w:noProof/>
                <w:spacing w:val="-6"/>
                <w:lang w:val="sk-SK"/>
              </w:rPr>
            </w:pPr>
            <w:r w:rsidRPr="008D0EA6">
              <w:rPr>
                <w:noProof/>
                <w:spacing w:val="-6"/>
                <w:lang w:val="sk-SK"/>
              </w:rPr>
              <w:t>M4C1 – 1</w:t>
            </w:r>
          </w:p>
        </w:tc>
        <w:tc>
          <w:tcPr>
            <w:tcW w:w="500" w:type="pct"/>
            <w:shd w:val="clear" w:color="auto" w:fill="C6EFCE"/>
            <w:noWrap/>
            <w:vAlign w:val="center"/>
            <w:hideMark/>
          </w:tcPr>
          <w:p w14:paraId="4E7FFD99" w14:textId="77777777" w:rsidR="00832256" w:rsidRPr="008D0EA6" w:rsidRDefault="00415B68">
            <w:pPr>
              <w:pStyle w:val="P68B1DB1-Normal11"/>
              <w:jc w:val="center"/>
              <w:rPr>
                <w:noProof/>
                <w:spacing w:val="-6"/>
                <w:lang w:val="sk-SK"/>
              </w:rPr>
            </w:pPr>
            <w:r w:rsidRPr="008D0EA6">
              <w:rPr>
                <w:noProof/>
                <w:spacing w:val="-6"/>
                <w:lang w:val="sk-SK"/>
              </w:rPr>
              <w:t>Reforma 1.5: Reforma univerzitných študijných skupín; Reforma 1.6: Umožnenie reformy univerzitných diplomov; Reforma 4.1: Ph.D. Reforma programov</w:t>
            </w:r>
          </w:p>
        </w:tc>
        <w:tc>
          <w:tcPr>
            <w:tcW w:w="358" w:type="pct"/>
            <w:shd w:val="clear" w:color="auto" w:fill="C6EFCE"/>
            <w:noWrap/>
            <w:vAlign w:val="center"/>
            <w:hideMark/>
          </w:tcPr>
          <w:p w14:paraId="1F30A688"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hideMark/>
          </w:tcPr>
          <w:p w14:paraId="287181FB" w14:textId="05D9AD06" w:rsidR="00832256" w:rsidRPr="008D0EA6" w:rsidRDefault="00415B68">
            <w:pPr>
              <w:pStyle w:val="P68B1DB1-Normal11"/>
              <w:jc w:val="center"/>
              <w:rPr>
                <w:noProof/>
                <w:spacing w:val="-6"/>
                <w:lang w:val="sk-SK"/>
              </w:rPr>
            </w:pPr>
            <w:r w:rsidRPr="008D0EA6">
              <w:rPr>
                <w:noProof/>
                <w:spacing w:val="-6"/>
                <w:lang w:val="sk-SK"/>
              </w:rPr>
              <w:t>Nadobudnutie účinnosti reforiem systému terciárneho vzdelávania</w:t>
            </w:r>
            <w:r w:rsidR="008D0EA6" w:rsidRPr="008D0EA6">
              <w:rPr>
                <w:noProof/>
                <w:spacing w:val="-6"/>
                <w:lang w:val="sk-SK"/>
              </w:rPr>
              <w:t xml:space="preserve"> s </w:t>
            </w:r>
            <w:r w:rsidRPr="008D0EA6">
              <w:rPr>
                <w:noProof/>
                <w:spacing w:val="-6"/>
                <w:lang w:val="sk-SK"/>
              </w:rPr>
              <w:t>cieľom zlepšiť výsledky vzdelávania (primárne právne predpisy) týkajúce sa: a) umožnenie vysokoškolských diplomov; b) skupiny</w:t>
            </w:r>
            <w:r w:rsidR="008D0EA6" w:rsidRPr="008D0EA6">
              <w:rPr>
                <w:noProof/>
                <w:spacing w:val="-6"/>
                <w:lang w:val="sk-SK"/>
              </w:rPr>
              <w:t xml:space="preserve"> s </w:t>
            </w:r>
            <w:r w:rsidRPr="008D0EA6">
              <w:rPr>
                <w:noProof/>
                <w:spacing w:val="-6"/>
                <w:lang w:val="sk-SK"/>
              </w:rPr>
              <w:t>vysokoškolským vzdelaním; C) reforma doktorandských programov</w:t>
            </w:r>
          </w:p>
        </w:tc>
        <w:tc>
          <w:tcPr>
            <w:tcW w:w="480" w:type="pct"/>
            <w:shd w:val="clear" w:color="auto" w:fill="C6EFCE"/>
            <w:noWrap/>
            <w:vAlign w:val="center"/>
            <w:hideMark/>
          </w:tcPr>
          <w:p w14:paraId="2594341B" w14:textId="5AC21116"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reforiem</w:t>
            </w:r>
          </w:p>
        </w:tc>
        <w:tc>
          <w:tcPr>
            <w:tcW w:w="422" w:type="pct"/>
            <w:shd w:val="clear" w:color="auto" w:fill="C6EFCE"/>
            <w:noWrap/>
            <w:vAlign w:val="center"/>
            <w:hideMark/>
          </w:tcPr>
          <w:p w14:paraId="419FB2F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hideMark/>
          </w:tcPr>
          <w:p w14:paraId="26A0BE2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hideMark/>
          </w:tcPr>
          <w:p w14:paraId="7FAC195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hideMark/>
          </w:tcPr>
          <w:p w14:paraId="0854EE68"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hideMark/>
          </w:tcPr>
          <w:p w14:paraId="3D4AD07E"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047" w:type="pct"/>
            <w:shd w:val="clear" w:color="auto" w:fill="C6EFCE"/>
            <w:noWrap/>
            <w:vAlign w:val="center"/>
            <w:hideMark/>
          </w:tcPr>
          <w:p w14:paraId="7A2D3AE6" w14:textId="77777777" w:rsidR="00832256" w:rsidRPr="008D0EA6" w:rsidRDefault="00832256">
            <w:pPr>
              <w:rPr>
                <w:rFonts w:ascii="Arial Narrow" w:eastAsia="Calibri" w:hAnsi="Arial Narrow"/>
                <w:noProof/>
                <w:color w:val="006100"/>
                <w:spacing w:val="-6"/>
                <w:sz w:val="20"/>
                <w:lang w:val="sk-SK"/>
              </w:rPr>
            </w:pPr>
          </w:p>
          <w:p w14:paraId="3439948C" w14:textId="70152AD8" w:rsidR="00832256" w:rsidRPr="008D0EA6" w:rsidRDefault="00415B68">
            <w:pPr>
              <w:pStyle w:val="P68B1DB1-Normal10"/>
              <w:rPr>
                <w:noProof/>
                <w:color w:val="006100"/>
                <w:spacing w:val="-6"/>
                <w:sz w:val="20"/>
                <w:lang w:val="sk-SK"/>
              </w:rPr>
            </w:pPr>
            <w:r w:rsidRPr="008D0EA6">
              <w:rPr>
                <w:noProof/>
                <w:color w:val="006100"/>
                <w:spacing w:val="-6"/>
                <w:sz w:val="20"/>
                <w:lang w:val="sk-SK"/>
              </w:rPr>
              <w:t>Reformy zahŕňajú aspoň tieto kľúčové prvky:</w:t>
            </w:r>
            <w:r w:rsidR="008D0EA6" w:rsidRPr="008D0EA6">
              <w:rPr>
                <w:noProof/>
                <w:color w:val="006100"/>
                <w:spacing w:val="-6"/>
                <w:sz w:val="20"/>
                <w:lang w:val="sk-SK"/>
              </w:rPr>
              <w:t xml:space="preserve"> </w:t>
            </w:r>
            <w:r w:rsidRPr="008D0EA6">
              <w:rPr>
                <w:noProof/>
                <w:spacing w:val="-6"/>
                <w:lang w:val="sk-SK"/>
              </w:rPr>
              <w:br/>
            </w:r>
            <w:r w:rsidRPr="008D0EA6">
              <w:rPr>
                <w:noProof/>
                <w:color w:val="006100"/>
                <w:spacing w:val="-6"/>
                <w:sz w:val="20"/>
                <w:lang w:val="sk-SK"/>
              </w:rPr>
              <w:t>I) iniciatívy na reformu univerzitných študijných skupín, ktorými sa zavádza vyšší stupeň flexibility</w:t>
            </w:r>
            <w:r w:rsidR="008D0EA6" w:rsidRPr="008D0EA6">
              <w:rPr>
                <w:noProof/>
                <w:color w:val="006100"/>
                <w:spacing w:val="-6"/>
                <w:sz w:val="20"/>
                <w:lang w:val="sk-SK"/>
              </w:rPr>
              <w:t xml:space="preserve"> s </w:t>
            </w:r>
            <w:r w:rsidRPr="008D0EA6">
              <w:rPr>
                <w:noProof/>
                <w:color w:val="006100"/>
                <w:spacing w:val="-6"/>
                <w:sz w:val="20"/>
                <w:lang w:val="sk-SK"/>
              </w:rPr>
              <w:t>cieľom uspokojiť vyvíjajúci sa dopyt po zručnostiach na trhu práce;</w:t>
            </w:r>
            <w:r w:rsidR="008D0EA6" w:rsidRPr="008D0EA6">
              <w:rPr>
                <w:noProof/>
                <w:color w:val="006100"/>
                <w:spacing w:val="-6"/>
                <w:sz w:val="20"/>
                <w:lang w:val="sk-SK"/>
              </w:rPr>
              <w:t xml:space="preserve"> </w:t>
            </w:r>
            <w:r w:rsidRPr="008D0EA6">
              <w:rPr>
                <w:noProof/>
                <w:spacing w:val="-6"/>
                <w:lang w:val="sk-SK"/>
              </w:rPr>
              <w:br/>
            </w:r>
            <w:r w:rsidRPr="008D0EA6">
              <w:rPr>
                <w:noProof/>
                <w:color w:val="006100"/>
                <w:spacing w:val="-6"/>
                <w:sz w:val="20"/>
                <w:lang w:val="sk-SK"/>
              </w:rPr>
              <w:t>II) iniciatívy na reformu umožňujúcich vysokoškolské vzdelanie, zjednodušenie</w:t>
            </w:r>
            <w:r w:rsidR="008D0EA6" w:rsidRPr="008D0EA6">
              <w:rPr>
                <w:noProof/>
                <w:color w:val="006100"/>
                <w:spacing w:val="-6"/>
                <w:sz w:val="20"/>
                <w:lang w:val="sk-SK"/>
              </w:rPr>
              <w:t xml:space="preserve"> a </w:t>
            </w:r>
            <w:r w:rsidRPr="008D0EA6">
              <w:rPr>
                <w:noProof/>
                <w:color w:val="006100"/>
                <w:spacing w:val="-6"/>
                <w:sz w:val="20"/>
                <w:lang w:val="sk-SK"/>
              </w:rPr>
              <w:t>urýchlenie prístupu</w:t>
            </w:r>
            <w:r w:rsidR="008D0EA6" w:rsidRPr="008D0EA6">
              <w:rPr>
                <w:noProof/>
                <w:color w:val="006100"/>
                <w:spacing w:val="-6"/>
                <w:sz w:val="20"/>
                <w:lang w:val="sk-SK"/>
              </w:rPr>
              <w:t xml:space="preserve"> k </w:t>
            </w:r>
            <w:r w:rsidRPr="008D0EA6">
              <w:rPr>
                <w:noProof/>
                <w:color w:val="006100"/>
                <w:spacing w:val="-6"/>
                <w:sz w:val="20"/>
                <w:lang w:val="sk-SK"/>
              </w:rPr>
              <w:t>povolaniam;</w:t>
            </w:r>
            <w:r w:rsidRPr="008D0EA6">
              <w:rPr>
                <w:noProof/>
                <w:spacing w:val="-6"/>
                <w:lang w:val="sk-SK"/>
              </w:rPr>
              <w:t xml:space="preserve"> </w:t>
            </w:r>
            <w:r w:rsidRPr="008D0EA6">
              <w:rPr>
                <w:noProof/>
                <w:spacing w:val="-6"/>
                <w:lang w:val="sk-SK"/>
              </w:rPr>
              <w:br/>
            </w:r>
            <w:r w:rsidRPr="008D0EA6">
              <w:rPr>
                <w:noProof/>
                <w:color w:val="006100"/>
                <w:spacing w:val="-6"/>
                <w:sz w:val="20"/>
                <w:lang w:val="sk-SK"/>
              </w:rPr>
              <w:t>III) iniciatívy na reformu programov osôb so zdravotným postihnutím</w:t>
            </w:r>
            <w:r w:rsidR="008D0EA6" w:rsidRPr="008D0EA6">
              <w:rPr>
                <w:noProof/>
                <w:color w:val="006100"/>
                <w:spacing w:val="-6"/>
                <w:sz w:val="20"/>
                <w:lang w:val="sk-SK"/>
              </w:rPr>
              <w:t xml:space="preserve"> s </w:t>
            </w:r>
            <w:r w:rsidRPr="008D0EA6">
              <w:rPr>
                <w:noProof/>
                <w:color w:val="006100"/>
                <w:spacing w:val="-6"/>
                <w:sz w:val="20"/>
                <w:lang w:val="sk-SK"/>
              </w:rPr>
              <w:t>cieľom lepšie zapojiť podniky</w:t>
            </w:r>
            <w:r w:rsidR="008D0EA6" w:rsidRPr="008D0EA6">
              <w:rPr>
                <w:noProof/>
                <w:color w:val="006100"/>
                <w:spacing w:val="-6"/>
                <w:sz w:val="20"/>
                <w:lang w:val="sk-SK"/>
              </w:rPr>
              <w:t xml:space="preserve"> a </w:t>
            </w:r>
            <w:r w:rsidRPr="008D0EA6">
              <w:rPr>
                <w:noProof/>
                <w:color w:val="006100"/>
                <w:spacing w:val="-6"/>
                <w:sz w:val="20"/>
                <w:lang w:val="sk-SK"/>
              </w:rPr>
              <w:t>podporiť aplikovaný výskum;</w:t>
            </w:r>
            <w:r w:rsidRPr="008D0EA6">
              <w:rPr>
                <w:noProof/>
                <w:spacing w:val="-6"/>
                <w:lang w:val="sk-SK"/>
              </w:rPr>
              <w:t xml:space="preserve"> </w:t>
            </w:r>
            <w:r w:rsidRPr="008D0EA6">
              <w:rPr>
                <w:noProof/>
                <w:spacing w:val="-6"/>
                <w:lang w:val="sk-SK"/>
              </w:rPr>
              <w:br/>
            </w:r>
            <w:r w:rsidRPr="008D0EA6">
              <w:rPr>
                <w:noProof/>
                <w:color w:val="006100"/>
                <w:spacing w:val="-6"/>
                <w:sz w:val="20"/>
                <w:lang w:val="sk-SK"/>
              </w:rPr>
              <w:t>Opatrenia na reformu systému terciárneho odborného vzdelávania vrátane posilnenia prepojení</w:t>
            </w:r>
            <w:r w:rsidR="008D0EA6" w:rsidRPr="008D0EA6">
              <w:rPr>
                <w:noProof/>
                <w:color w:val="006100"/>
                <w:spacing w:val="-6"/>
                <w:sz w:val="20"/>
                <w:lang w:val="sk-SK"/>
              </w:rPr>
              <w:t xml:space="preserve"> a </w:t>
            </w:r>
            <w:r w:rsidRPr="008D0EA6">
              <w:rPr>
                <w:noProof/>
                <w:color w:val="006100"/>
                <w:spacing w:val="-6"/>
                <w:sz w:val="20"/>
                <w:lang w:val="sk-SK"/>
              </w:rPr>
              <w:t>možných prechodov</w:t>
            </w:r>
            <w:r w:rsidR="008D0EA6" w:rsidRPr="008D0EA6">
              <w:rPr>
                <w:noProof/>
                <w:color w:val="006100"/>
                <w:spacing w:val="-6"/>
                <w:sz w:val="20"/>
                <w:lang w:val="sk-SK"/>
              </w:rPr>
              <w:t xml:space="preserve"> s </w:t>
            </w:r>
            <w:r w:rsidRPr="008D0EA6">
              <w:rPr>
                <w:noProof/>
                <w:color w:val="006100"/>
                <w:spacing w:val="-6"/>
                <w:sz w:val="20"/>
                <w:lang w:val="sk-SK"/>
              </w:rPr>
              <w:t>odborným titulom (lauree professionalizzanti)</w:t>
            </w:r>
            <w:r w:rsidR="008D0EA6" w:rsidRPr="008D0EA6">
              <w:rPr>
                <w:noProof/>
                <w:color w:val="006100"/>
                <w:spacing w:val="-6"/>
                <w:sz w:val="20"/>
                <w:lang w:val="sk-SK"/>
              </w:rPr>
              <w:t xml:space="preserve"> s </w:t>
            </w:r>
            <w:r w:rsidRPr="008D0EA6">
              <w:rPr>
                <w:noProof/>
                <w:color w:val="006100"/>
                <w:spacing w:val="-6"/>
                <w:sz w:val="20"/>
                <w:lang w:val="sk-SK"/>
              </w:rPr>
              <w:t>cieľom uspokojiť dopyt trhu práce po technických kompetenciách</w:t>
            </w:r>
          </w:p>
        </w:tc>
      </w:tr>
      <w:tr w:rsidR="00832256" w:rsidRPr="008D0EA6" w14:paraId="5B99B569" w14:textId="77777777">
        <w:trPr>
          <w:trHeight w:val="309"/>
        </w:trPr>
        <w:tc>
          <w:tcPr>
            <w:tcW w:w="380" w:type="pct"/>
            <w:shd w:val="clear" w:color="auto" w:fill="C6EFCE"/>
            <w:noWrap/>
            <w:vAlign w:val="center"/>
          </w:tcPr>
          <w:p w14:paraId="6B126051" w14:textId="77777777" w:rsidR="00832256" w:rsidRPr="008D0EA6" w:rsidRDefault="00415B68">
            <w:pPr>
              <w:pStyle w:val="P68B1DB1-Normal11"/>
              <w:jc w:val="center"/>
              <w:rPr>
                <w:noProof/>
                <w:spacing w:val="-6"/>
                <w:lang w:val="sk-SK"/>
              </w:rPr>
            </w:pPr>
            <w:r w:rsidRPr="008D0EA6">
              <w:rPr>
                <w:noProof/>
                <w:spacing w:val="-6"/>
                <w:lang w:val="sk-SK"/>
              </w:rPr>
              <w:t>M4C1 – 2</w:t>
            </w:r>
          </w:p>
        </w:tc>
        <w:tc>
          <w:tcPr>
            <w:tcW w:w="500" w:type="pct"/>
            <w:shd w:val="clear" w:color="auto" w:fill="C6EFCE"/>
            <w:noWrap/>
            <w:vAlign w:val="center"/>
          </w:tcPr>
          <w:p w14:paraId="3B06037B" w14:textId="1C9AE1B8" w:rsidR="00832256" w:rsidRPr="008D0EA6" w:rsidRDefault="00415B68">
            <w:pPr>
              <w:pStyle w:val="P68B1DB1-Normal11"/>
              <w:jc w:val="center"/>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tc>
        <w:tc>
          <w:tcPr>
            <w:tcW w:w="358" w:type="pct"/>
            <w:shd w:val="clear" w:color="auto" w:fill="C6EFCE"/>
            <w:noWrap/>
            <w:vAlign w:val="center"/>
          </w:tcPr>
          <w:p w14:paraId="70C0497E"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tcPr>
          <w:p w14:paraId="1BD04F60" w14:textId="1F6BD740" w:rsidR="00832256" w:rsidRPr="008D0EA6" w:rsidRDefault="00415B68">
            <w:pPr>
              <w:pStyle w:val="P68B1DB1-Normal11"/>
              <w:jc w:val="center"/>
              <w:rPr>
                <w:noProof/>
                <w:spacing w:val="-6"/>
                <w:lang w:val="sk-SK"/>
              </w:rPr>
            </w:pPr>
            <w:r w:rsidRPr="008D0EA6">
              <w:rPr>
                <w:noProof/>
                <w:spacing w:val="-6"/>
                <w:lang w:val="sk-SK"/>
              </w:rPr>
              <w:t>Nadobudnutie účinnosti ministerských dekrétov</w:t>
            </w:r>
            <w:r w:rsidR="008D0EA6" w:rsidRPr="008D0EA6">
              <w:rPr>
                <w:noProof/>
                <w:spacing w:val="-6"/>
                <w:lang w:val="sk-SK"/>
              </w:rPr>
              <w:t xml:space="preserve"> o </w:t>
            </w:r>
            <w:r w:rsidRPr="008D0EA6">
              <w:rPr>
                <w:noProof/>
                <w:spacing w:val="-6"/>
                <w:lang w:val="sk-SK"/>
              </w:rPr>
              <w:t>reforme štipendií</w:t>
            </w:r>
            <w:r w:rsidR="008D0EA6" w:rsidRPr="008D0EA6">
              <w:rPr>
                <w:noProof/>
                <w:spacing w:val="-6"/>
                <w:lang w:val="sk-SK"/>
              </w:rPr>
              <w:t xml:space="preserve"> s </w:t>
            </w:r>
            <w:r w:rsidRPr="008D0EA6">
              <w:rPr>
                <w:noProof/>
                <w:spacing w:val="-6"/>
                <w:lang w:val="sk-SK"/>
              </w:rPr>
              <w:t>cieľom zlepšiť prístup</w:t>
            </w:r>
            <w:r w:rsidR="008D0EA6" w:rsidRPr="008D0EA6">
              <w:rPr>
                <w:noProof/>
                <w:spacing w:val="-6"/>
                <w:lang w:val="sk-SK"/>
              </w:rPr>
              <w:t xml:space="preserve"> k </w:t>
            </w:r>
            <w:r w:rsidRPr="008D0EA6">
              <w:rPr>
                <w:noProof/>
                <w:spacing w:val="-6"/>
                <w:lang w:val="sk-SK"/>
              </w:rPr>
              <w:t>terciárnemu vzdelávaniu</w:t>
            </w:r>
          </w:p>
        </w:tc>
        <w:tc>
          <w:tcPr>
            <w:tcW w:w="480" w:type="pct"/>
            <w:shd w:val="clear" w:color="auto" w:fill="C6EFCE"/>
            <w:noWrap/>
            <w:vAlign w:val="center"/>
          </w:tcPr>
          <w:p w14:paraId="2181DF3B" w14:textId="372E2CC9"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reformy</w:t>
            </w:r>
          </w:p>
        </w:tc>
        <w:tc>
          <w:tcPr>
            <w:tcW w:w="422" w:type="pct"/>
            <w:shd w:val="clear" w:color="auto" w:fill="C6EFCE"/>
            <w:noWrap/>
            <w:vAlign w:val="center"/>
          </w:tcPr>
          <w:p w14:paraId="0E5DAD9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tcPr>
          <w:p w14:paraId="3AD9DE9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tcPr>
          <w:p w14:paraId="533DF59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tcPr>
          <w:p w14:paraId="0B028EED"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7C31C601"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047" w:type="pct"/>
            <w:shd w:val="clear" w:color="auto" w:fill="C6EFCE"/>
            <w:noWrap/>
            <w:vAlign w:val="center"/>
          </w:tcPr>
          <w:p w14:paraId="1C85FF23" w14:textId="3111B66D" w:rsidR="00832256" w:rsidRPr="008D0EA6" w:rsidRDefault="00415B68">
            <w:pPr>
              <w:pStyle w:val="P68B1DB1-Normal11"/>
              <w:rPr>
                <w:noProof/>
                <w:spacing w:val="-6"/>
                <w:lang w:val="sk-SK"/>
              </w:rPr>
            </w:pPr>
            <w:r w:rsidRPr="008D0EA6">
              <w:rPr>
                <w:noProof/>
                <w:spacing w:val="-6"/>
                <w:lang w:val="sk-SK"/>
              </w:rPr>
              <w:t>Ministerskými vyhláškami prijatými ministerstvom univerzít</w:t>
            </w:r>
            <w:r w:rsidR="008D0EA6" w:rsidRPr="008D0EA6">
              <w:rPr>
                <w:noProof/>
                <w:spacing w:val="-6"/>
                <w:lang w:val="sk-SK"/>
              </w:rPr>
              <w:t xml:space="preserve"> a </w:t>
            </w:r>
            <w:r w:rsidRPr="008D0EA6">
              <w:rPr>
                <w:noProof/>
                <w:spacing w:val="-6"/>
                <w:lang w:val="sk-SK"/>
              </w:rPr>
              <w:t>výskumu</w:t>
            </w:r>
            <w:r w:rsidR="008D0EA6" w:rsidRPr="008D0EA6">
              <w:rPr>
                <w:noProof/>
                <w:spacing w:val="-6"/>
                <w:lang w:val="sk-SK"/>
              </w:rPr>
              <w:t xml:space="preserve"> o </w:t>
            </w:r>
            <w:r w:rsidRPr="008D0EA6">
              <w:rPr>
                <w:noProof/>
                <w:spacing w:val="-6"/>
                <w:lang w:val="sk-SK"/>
              </w:rPr>
              <w:t>reforme štipendií sa zlepší prístup talentovaných študentov so sociálno-ekonomickými ťažkosťami</w:t>
            </w:r>
            <w:r w:rsidR="008D0EA6" w:rsidRPr="008D0EA6">
              <w:rPr>
                <w:noProof/>
                <w:spacing w:val="-6"/>
                <w:lang w:val="sk-SK"/>
              </w:rPr>
              <w:t xml:space="preserve"> k </w:t>
            </w:r>
            <w:r w:rsidRPr="008D0EA6">
              <w:rPr>
                <w:noProof/>
                <w:spacing w:val="-6"/>
                <w:lang w:val="sk-SK"/>
              </w:rPr>
              <w:t>terciárnemu vzdelávaniu, pričom sa zvýši výška štipendií</w:t>
            </w:r>
            <w:r w:rsidR="008D0EA6" w:rsidRPr="008D0EA6">
              <w:rPr>
                <w:noProof/>
                <w:spacing w:val="-6"/>
                <w:lang w:val="sk-SK"/>
              </w:rPr>
              <w:t xml:space="preserve"> a </w:t>
            </w:r>
            <w:r w:rsidRPr="008D0EA6">
              <w:rPr>
                <w:noProof/>
                <w:spacing w:val="-6"/>
                <w:lang w:val="sk-SK"/>
              </w:rPr>
              <w:t>počet príjemcov do 31</w:t>
            </w:r>
            <w:r w:rsidR="008D0EA6" w:rsidRPr="008D0EA6">
              <w:rPr>
                <w:noProof/>
                <w:spacing w:val="-6"/>
                <w:lang w:val="sk-SK"/>
              </w:rPr>
              <w:t>. decembra</w:t>
            </w:r>
            <w:r w:rsidRPr="008D0EA6">
              <w:rPr>
                <w:noProof/>
                <w:spacing w:val="-6"/>
                <w:lang w:val="sk-SK"/>
              </w:rPr>
              <w:t xml:space="preserve"> 2024. Títo študenti sú identifikovaní na základe ISEE – Indicatore della Situazione Economica Equivalente.</w:t>
            </w:r>
          </w:p>
        </w:tc>
      </w:tr>
      <w:tr w:rsidR="00832256" w:rsidRPr="008D0EA6" w14:paraId="3B5F2153" w14:textId="77777777">
        <w:trPr>
          <w:trHeight w:val="309"/>
        </w:trPr>
        <w:tc>
          <w:tcPr>
            <w:tcW w:w="380" w:type="pct"/>
            <w:shd w:val="clear" w:color="auto" w:fill="C6EFCE"/>
            <w:noWrap/>
            <w:vAlign w:val="center"/>
            <w:hideMark/>
          </w:tcPr>
          <w:p w14:paraId="32D152DD" w14:textId="77777777" w:rsidR="00832256" w:rsidRPr="008D0EA6" w:rsidRDefault="00415B68">
            <w:pPr>
              <w:pStyle w:val="P68B1DB1-Normal11"/>
              <w:jc w:val="center"/>
              <w:rPr>
                <w:noProof/>
                <w:spacing w:val="-6"/>
                <w:lang w:val="sk-SK"/>
              </w:rPr>
            </w:pPr>
            <w:r w:rsidRPr="008D0EA6">
              <w:rPr>
                <w:noProof/>
                <w:spacing w:val="-6"/>
                <w:lang w:val="sk-SK"/>
              </w:rPr>
              <w:t>M4C1 – 3</w:t>
            </w:r>
          </w:p>
        </w:tc>
        <w:tc>
          <w:tcPr>
            <w:tcW w:w="500" w:type="pct"/>
            <w:shd w:val="clear" w:color="auto" w:fill="C6EFCE"/>
            <w:noWrap/>
            <w:vAlign w:val="center"/>
            <w:hideMark/>
          </w:tcPr>
          <w:p w14:paraId="2364BA55" w14:textId="77777777" w:rsidR="00832256" w:rsidRPr="008D0EA6" w:rsidRDefault="00415B68">
            <w:pPr>
              <w:pStyle w:val="P68B1DB1-Normal11"/>
              <w:jc w:val="center"/>
              <w:rPr>
                <w:noProof/>
                <w:spacing w:val="-6"/>
                <w:lang w:val="sk-SK"/>
              </w:rPr>
            </w:pPr>
            <w:r w:rsidRPr="008D0EA6">
              <w:rPr>
                <w:noProof/>
                <w:spacing w:val="-6"/>
                <w:lang w:val="sk-SK"/>
              </w:rPr>
              <w:t>Reforma 2.1: Nábor učiteľov</w:t>
            </w:r>
          </w:p>
        </w:tc>
        <w:tc>
          <w:tcPr>
            <w:tcW w:w="358" w:type="pct"/>
            <w:shd w:val="clear" w:color="auto" w:fill="C6EFCE"/>
            <w:noWrap/>
            <w:vAlign w:val="center"/>
            <w:hideMark/>
          </w:tcPr>
          <w:p w14:paraId="6A4D24BF"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hideMark/>
          </w:tcPr>
          <w:p w14:paraId="2C87935F" w14:textId="77777777" w:rsidR="00832256" w:rsidRPr="008D0EA6" w:rsidRDefault="00415B68">
            <w:pPr>
              <w:pStyle w:val="P68B1DB1-Normal11"/>
              <w:jc w:val="center"/>
              <w:rPr>
                <w:noProof/>
                <w:spacing w:val="-6"/>
                <w:lang w:val="sk-SK"/>
              </w:rPr>
            </w:pPr>
            <w:r w:rsidRPr="008D0EA6">
              <w:rPr>
                <w:noProof/>
                <w:spacing w:val="-6"/>
                <w:lang w:val="sk-SK"/>
              </w:rPr>
              <w:t>Nadobudnutie účinnosti reformy učiteľského povolania.</w:t>
            </w:r>
          </w:p>
        </w:tc>
        <w:tc>
          <w:tcPr>
            <w:tcW w:w="480" w:type="pct"/>
            <w:shd w:val="clear" w:color="auto" w:fill="C6EFCE"/>
            <w:noWrap/>
            <w:vAlign w:val="center"/>
            <w:hideMark/>
          </w:tcPr>
          <w:p w14:paraId="682D7123" w14:textId="4D7CACED"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reformy</w:t>
            </w:r>
          </w:p>
        </w:tc>
        <w:tc>
          <w:tcPr>
            <w:tcW w:w="422" w:type="pct"/>
            <w:shd w:val="clear" w:color="auto" w:fill="C6EFCE"/>
            <w:noWrap/>
            <w:vAlign w:val="center"/>
            <w:hideMark/>
          </w:tcPr>
          <w:p w14:paraId="325A2C7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hideMark/>
          </w:tcPr>
          <w:p w14:paraId="4867FE5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hideMark/>
          </w:tcPr>
          <w:p w14:paraId="5895ED4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hideMark/>
          </w:tcPr>
          <w:p w14:paraId="0ABDBA08"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hideMark/>
          </w:tcPr>
          <w:p w14:paraId="2B967F94"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hideMark/>
          </w:tcPr>
          <w:p w14:paraId="47A90CDC" w14:textId="498528FB" w:rsidR="00832256" w:rsidRPr="008D0EA6" w:rsidRDefault="00415B68">
            <w:pPr>
              <w:pStyle w:val="P68B1DB1-Normal10"/>
              <w:rPr>
                <w:noProof/>
                <w:color w:val="006100"/>
                <w:spacing w:val="-6"/>
                <w:sz w:val="20"/>
                <w:lang w:val="sk-SK"/>
              </w:rPr>
            </w:pPr>
            <w:r w:rsidRPr="008D0EA6">
              <w:rPr>
                <w:noProof/>
                <w:color w:val="006100"/>
                <w:spacing w:val="-6"/>
                <w:sz w:val="20"/>
                <w:lang w:val="sk-SK"/>
              </w:rPr>
              <w:t>Revidovaný právny rámec priťahuje, prijíma</w:t>
            </w:r>
            <w:r w:rsidR="008D0EA6" w:rsidRPr="008D0EA6">
              <w:rPr>
                <w:noProof/>
                <w:color w:val="006100"/>
                <w:spacing w:val="-6"/>
                <w:sz w:val="20"/>
                <w:lang w:val="sk-SK"/>
              </w:rPr>
              <w:t xml:space="preserve"> a </w:t>
            </w:r>
            <w:r w:rsidRPr="008D0EA6">
              <w:rPr>
                <w:noProof/>
                <w:color w:val="006100"/>
                <w:spacing w:val="-6"/>
                <w:sz w:val="20"/>
                <w:lang w:val="sk-SK"/>
              </w:rPr>
              <w:t>motivuje kvalitných učiteľov,</w:t>
            </w:r>
            <w:r w:rsidR="008D0EA6" w:rsidRPr="008D0EA6">
              <w:rPr>
                <w:noProof/>
                <w:color w:val="006100"/>
                <w:spacing w:val="-6"/>
                <w:sz w:val="20"/>
                <w:lang w:val="sk-SK"/>
              </w:rPr>
              <w:t xml:space="preserve"> a </w:t>
            </w:r>
            <w:r w:rsidRPr="008D0EA6">
              <w:rPr>
                <w:noProof/>
                <w:color w:val="006100"/>
                <w:spacing w:val="-6"/>
                <w:sz w:val="20"/>
                <w:lang w:val="sk-SK"/>
              </w:rPr>
              <w:t>to najmä prostredníctvom:</w:t>
            </w:r>
            <w:r w:rsidR="008D0EA6" w:rsidRPr="008D0EA6">
              <w:rPr>
                <w:noProof/>
                <w:color w:val="006100"/>
                <w:spacing w:val="-6"/>
                <w:sz w:val="20"/>
                <w:lang w:val="sk-SK"/>
              </w:rPr>
              <w:t xml:space="preserve"> </w:t>
            </w:r>
            <w:r w:rsidRPr="008D0EA6">
              <w:rPr>
                <w:noProof/>
                <w:spacing w:val="-6"/>
                <w:lang w:val="sk-SK"/>
              </w:rPr>
              <w:br/>
            </w:r>
            <w:r w:rsidRPr="008D0EA6">
              <w:rPr>
                <w:noProof/>
                <w:color w:val="006100"/>
                <w:spacing w:val="-6"/>
                <w:sz w:val="20"/>
                <w:lang w:val="sk-SK"/>
              </w:rPr>
              <w:t>I) zlepšenie systému prijímania zamestnancov</w:t>
            </w:r>
            <w:r w:rsidR="008D0EA6" w:rsidRPr="008D0EA6">
              <w:rPr>
                <w:noProof/>
                <w:color w:val="006100"/>
                <w:spacing w:val="-6"/>
                <w:sz w:val="20"/>
                <w:lang w:val="sk-SK"/>
              </w:rPr>
              <w:t xml:space="preserve"> </w:t>
            </w:r>
            <w:r w:rsidRPr="008D0EA6">
              <w:rPr>
                <w:noProof/>
                <w:spacing w:val="-6"/>
                <w:lang w:val="sk-SK"/>
              </w:rPr>
              <w:br/>
              <w:t xml:space="preserve"> </w:t>
            </w:r>
            <w:r w:rsidRPr="008D0EA6">
              <w:rPr>
                <w:noProof/>
                <w:color w:val="006100"/>
                <w:spacing w:val="-6"/>
                <w:sz w:val="20"/>
                <w:lang w:val="sk-SK"/>
              </w:rPr>
              <w:t>II) zavedenie vyššej kvalifikácie vo výučbe</w:t>
            </w:r>
            <w:r w:rsidR="008D0EA6" w:rsidRPr="008D0EA6">
              <w:rPr>
                <w:noProof/>
                <w:color w:val="006100"/>
                <w:spacing w:val="-6"/>
                <w:sz w:val="20"/>
                <w:lang w:val="sk-SK"/>
              </w:rPr>
              <w:t xml:space="preserve"> s </w:t>
            </w:r>
            <w:r w:rsidRPr="008D0EA6">
              <w:rPr>
                <w:noProof/>
                <w:color w:val="006100"/>
                <w:spacing w:val="-6"/>
                <w:sz w:val="20"/>
                <w:lang w:val="sk-SK"/>
              </w:rPr>
              <w:t>cieľom získať prístup</w:t>
            </w:r>
            <w:r w:rsidR="008D0EA6" w:rsidRPr="008D0EA6">
              <w:rPr>
                <w:noProof/>
                <w:color w:val="006100"/>
                <w:spacing w:val="-6"/>
                <w:sz w:val="20"/>
                <w:lang w:val="sk-SK"/>
              </w:rPr>
              <w:t xml:space="preserve"> k </w:t>
            </w:r>
            <w:r w:rsidRPr="008D0EA6">
              <w:rPr>
                <w:noProof/>
                <w:color w:val="006100"/>
                <w:spacing w:val="-6"/>
                <w:sz w:val="20"/>
                <w:lang w:val="sk-SK"/>
              </w:rPr>
              <w:t>povolaniu na strednej škole;</w:t>
            </w:r>
            <w:r w:rsidR="008D0EA6" w:rsidRPr="008D0EA6">
              <w:rPr>
                <w:noProof/>
                <w:color w:val="006100"/>
                <w:spacing w:val="-6"/>
                <w:sz w:val="20"/>
                <w:lang w:val="sk-SK"/>
              </w:rPr>
              <w:t xml:space="preserve"> </w:t>
            </w:r>
            <w:r w:rsidRPr="008D0EA6">
              <w:rPr>
                <w:noProof/>
                <w:spacing w:val="-6"/>
                <w:lang w:val="sk-SK"/>
              </w:rPr>
              <w:br/>
            </w:r>
            <w:r w:rsidRPr="008D0EA6">
              <w:rPr>
                <w:noProof/>
                <w:color w:val="006100"/>
                <w:spacing w:val="-6"/>
                <w:sz w:val="20"/>
                <w:lang w:val="sk-SK"/>
              </w:rPr>
              <w:t>III) obmedzenie nadmernej mobility učiteľov (v záujme kontinuity výučby);</w:t>
            </w:r>
            <w:r w:rsidRPr="008D0EA6">
              <w:rPr>
                <w:noProof/>
                <w:spacing w:val="-6"/>
                <w:lang w:val="sk-SK"/>
              </w:rPr>
              <w:t xml:space="preserve"> </w:t>
            </w:r>
            <w:r w:rsidRPr="008D0EA6">
              <w:rPr>
                <w:noProof/>
                <w:spacing w:val="-6"/>
                <w:lang w:val="sk-SK"/>
              </w:rPr>
              <w:br/>
            </w:r>
            <w:r w:rsidRPr="008D0EA6">
              <w:rPr>
                <w:noProof/>
                <w:color w:val="006100"/>
                <w:spacing w:val="-6"/>
                <w:sz w:val="20"/>
                <w:lang w:val="sk-SK"/>
              </w:rPr>
              <w:t>IV) stanovenie kariérneho postupu, ktorý je jasne spojený</w:t>
            </w:r>
            <w:r w:rsidR="008D0EA6" w:rsidRPr="008D0EA6">
              <w:rPr>
                <w:noProof/>
                <w:color w:val="006100"/>
                <w:spacing w:val="-6"/>
                <w:sz w:val="20"/>
                <w:lang w:val="sk-SK"/>
              </w:rPr>
              <w:t xml:space="preserve"> s </w:t>
            </w:r>
            <w:r w:rsidRPr="008D0EA6">
              <w:rPr>
                <w:noProof/>
                <w:color w:val="006100"/>
                <w:spacing w:val="-6"/>
                <w:sz w:val="20"/>
                <w:lang w:val="sk-SK"/>
              </w:rPr>
              <w:t>hodnotením výkonnosti</w:t>
            </w:r>
            <w:r w:rsidR="008D0EA6" w:rsidRPr="008D0EA6">
              <w:rPr>
                <w:noProof/>
                <w:color w:val="006100"/>
                <w:spacing w:val="-6"/>
                <w:sz w:val="20"/>
                <w:lang w:val="sk-SK"/>
              </w:rPr>
              <w:t xml:space="preserve"> a </w:t>
            </w:r>
            <w:r w:rsidRPr="008D0EA6">
              <w:rPr>
                <w:noProof/>
                <w:color w:val="006100"/>
                <w:spacing w:val="-6"/>
                <w:sz w:val="20"/>
                <w:lang w:val="sk-SK"/>
              </w:rPr>
              <w:t>kontinuálnym profesijným rozvojom.</w:t>
            </w:r>
          </w:p>
        </w:tc>
      </w:tr>
      <w:tr w:rsidR="00832256" w:rsidRPr="008D0EA6" w14:paraId="22D254AE" w14:textId="77777777">
        <w:trPr>
          <w:trHeight w:val="309"/>
        </w:trPr>
        <w:tc>
          <w:tcPr>
            <w:tcW w:w="380" w:type="pct"/>
            <w:shd w:val="clear" w:color="auto" w:fill="C6EFCE"/>
            <w:noWrap/>
            <w:vAlign w:val="center"/>
            <w:hideMark/>
          </w:tcPr>
          <w:p w14:paraId="4B8E38FB" w14:textId="77777777" w:rsidR="00832256" w:rsidRPr="008D0EA6" w:rsidRDefault="00415B68">
            <w:pPr>
              <w:pStyle w:val="P68B1DB1-Normal11"/>
              <w:jc w:val="center"/>
              <w:rPr>
                <w:noProof/>
                <w:spacing w:val="-6"/>
                <w:lang w:val="sk-SK"/>
              </w:rPr>
            </w:pPr>
            <w:r w:rsidRPr="008D0EA6">
              <w:rPr>
                <w:noProof/>
                <w:spacing w:val="-6"/>
                <w:lang w:val="sk-SK"/>
              </w:rPr>
              <w:t>M4C1 – 4</w:t>
            </w:r>
          </w:p>
        </w:tc>
        <w:tc>
          <w:tcPr>
            <w:tcW w:w="500" w:type="pct"/>
            <w:shd w:val="clear" w:color="auto" w:fill="C6EFCE"/>
            <w:noWrap/>
            <w:vAlign w:val="center"/>
            <w:hideMark/>
          </w:tcPr>
          <w:p w14:paraId="2A2CC822" w14:textId="6E6E04D2" w:rsidR="00832256" w:rsidRPr="008D0EA6" w:rsidRDefault="00415B68">
            <w:pPr>
              <w:pStyle w:val="P68B1DB1-Normal11"/>
              <w:jc w:val="center"/>
              <w:rPr>
                <w:noProof/>
                <w:spacing w:val="-6"/>
                <w:lang w:val="sk-SK"/>
              </w:rPr>
            </w:pPr>
            <w:r w:rsidRPr="008D0EA6">
              <w:rPr>
                <w:noProof/>
                <w:spacing w:val="-6"/>
                <w:lang w:val="sk-SK"/>
              </w:rPr>
              <w:t>Investícia 3.2: Škola 4.0: inovatívne školy, elektroinštalácie, nové triedy</w:t>
            </w:r>
            <w:r w:rsidR="008D0EA6" w:rsidRPr="008D0EA6">
              <w:rPr>
                <w:noProof/>
                <w:spacing w:val="-6"/>
                <w:lang w:val="sk-SK"/>
              </w:rPr>
              <w:t xml:space="preserve"> a </w:t>
            </w:r>
            <w:r w:rsidRPr="008D0EA6">
              <w:rPr>
                <w:noProof/>
                <w:spacing w:val="-6"/>
                <w:lang w:val="sk-SK"/>
              </w:rPr>
              <w:t>semináre</w:t>
            </w:r>
          </w:p>
        </w:tc>
        <w:tc>
          <w:tcPr>
            <w:tcW w:w="358" w:type="pct"/>
            <w:shd w:val="clear" w:color="auto" w:fill="C6EFCE"/>
            <w:noWrap/>
            <w:vAlign w:val="center"/>
            <w:hideMark/>
          </w:tcPr>
          <w:p w14:paraId="130676C1" w14:textId="20F16329"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hideMark/>
          </w:tcPr>
          <w:p w14:paraId="7A0678A4" w14:textId="77777777" w:rsidR="00832256" w:rsidRPr="008D0EA6" w:rsidRDefault="00415B68">
            <w:pPr>
              <w:pStyle w:val="P68B1DB1-Normal11"/>
              <w:jc w:val="center"/>
              <w:rPr>
                <w:noProof/>
                <w:spacing w:val="-6"/>
                <w:lang w:val="sk-SK"/>
              </w:rPr>
            </w:pPr>
            <w:r w:rsidRPr="008D0EA6">
              <w:rPr>
                <w:noProof/>
                <w:spacing w:val="-6"/>
                <w:lang w:val="sk-SK"/>
              </w:rPr>
              <w:t>Prijala sa plán školy 4.0 na podporu digitálnej transformácie talianskeho školského systému.</w:t>
            </w:r>
          </w:p>
        </w:tc>
        <w:tc>
          <w:tcPr>
            <w:tcW w:w="480" w:type="pct"/>
            <w:shd w:val="clear" w:color="auto" w:fill="C6EFCE"/>
            <w:noWrap/>
            <w:vAlign w:val="center"/>
            <w:hideMark/>
          </w:tcPr>
          <w:p w14:paraId="654F2410" w14:textId="77777777" w:rsidR="00832256" w:rsidRPr="008D0EA6" w:rsidRDefault="00415B68">
            <w:pPr>
              <w:pStyle w:val="P68B1DB1-Normal11"/>
              <w:jc w:val="center"/>
              <w:rPr>
                <w:noProof/>
                <w:spacing w:val="-6"/>
                <w:lang w:val="sk-SK"/>
              </w:rPr>
            </w:pPr>
            <w:r w:rsidRPr="008D0EA6">
              <w:rPr>
                <w:noProof/>
                <w:spacing w:val="-6"/>
                <w:lang w:val="sk-SK"/>
              </w:rPr>
              <w:t>Ministerstvo školstva – vyhláška, ktorou sa prijíma plán školy 4.0</w:t>
            </w:r>
          </w:p>
        </w:tc>
        <w:tc>
          <w:tcPr>
            <w:tcW w:w="422" w:type="pct"/>
            <w:shd w:val="clear" w:color="auto" w:fill="C6EFCE"/>
            <w:noWrap/>
            <w:vAlign w:val="center"/>
            <w:hideMark/>
          </w:tcPr>
          <w:p w14:paraId="282756A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hideMark/>
          </w:tcPr>
          <w:p w14:paraId="0833FA2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hideMark/>
          </w:tcPr>
          <w:p w14:paraId="4D11119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hideMark/>
          </w:tcPr>
          <w:p w14:paraId="22DDDDFA"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hideMark/>
          </w:tcPr>
          <w:p w14:paraId="349971CC"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hideMark/>
          </w:tcPr>
          <w:p w14:paraId="7DAF7EDD" w14:textId="77777777" w:rsidR="00832256" w:rsidRPr="008D0EA6" w:rsidRDefault="00832256">
            <w:pPr>
              <w:rPr>
                <w:rFonts w:ascii="Arial Narrow" w:hAnsi="Arial Narrow"/>
                <w:noProof/>
                <w:color w:val="006100"/>
                <w:spacing w:val="-6"/>
                <w:sz w:val="20"/>
                <w:lang w:val="sk-SK"/>
              </w:rPr>
            </w:pPr>
          </w:p>
          <w:p w14:paraId="50A2E9BB" w14:textId="616BE372" w:rsidR="00832256" w:rsidRPr="008D0EA6" w:rsidRDefault="00415B68">
            <w:pPr>
              <w:pStyle w:val="P68B1DB1-Normal11"/>
              <w:rPr>
                <w:noProof/>
                <w:spacing w:val="-6"/>
                <w:lang w:val="sk-SK"/>
              </w:rPr>
            </w:pPr>
            <w:r w:rsidRPr="008D0EA6">
              <w:rPr>
                <w:noProof/>
                <w:spacing w:val="-6"/>
                <w:lang w:val="sk-SK"/>
              </w:rPr>
              <w:t>Plán „Škola 4.0“, ktorý prijalo ministerstvo školstva na podporu digitálnej transformácie talianskeho školského systému, zahŕňa:</w:t>
            </w:r>
          </w:p>
          <w:p w14:paraId="14ED981B" w14:textId="40C53121" w:rsidR="00832256" w:rsidRPr="008D0EA6" w:rsidRDefault="00415B68">
            <w:pPr>
              <w:pStyle w:val="P68B1DB1-Normal11"/>
              <w:rPr>
                <w:noProof/>
                <w:spacing w:val="-6"/>
                <w:lang w:val="sk-SK"/>
              </w:rPr>
            </w:pPr>
            <w:r w:rsidRPr="008D0EA6">
              <w:rPr>
                <w:noProof/>
                <w:spacing w:val="-6"/>
                <w:lang w:val="sk-SK"/>
              </w:rPr>
              <w:t>a) transformácia 100000 tried na inovačné vzdelávacie prostredie</w:t>
            </w:r>
          </w:p>
          <w:p w14:paraId="79F1103B" w14:textId="77777777" w:rsidR="00832256" w:rsidRPr="008D0EA6" w:rsidRDefault="00415B68">
            <w:pPr>
              <w:pStyle w:val="P68B1DB1-Normal11"/>
              <w:rPr>
                <w:noProof/>
                <w:spacing w:val="-6"/>
                <w:lang w:val="sk-SK"/>
              </w:rPr>
            </w:pPr>
            <w:r w:rsidRPr="008D0EA6">
              <w:rPr>
                <w:noProof/>
                <w:spacing w:val="-6"/>
                <w:lang w:val="sk-SK"/>
              </w:rPr>
              <w:t>b) vytvorenie laboratórií pre nové digitálne povolania vo všetkých stredných školách.</w:t>
            </w:r>
          </w:p>
          <w:p w14:paraId="3008B221" w14:textId="67CBD440" w:rsidR="00832256" w:rsidRPr="008D0EA6" w:rsidRDefault="00832256">
            <w:pPr>
              <w:rPr>
                <w:rFonts w:ascii="Arial Narrow" w:hAnsi="Arial Narrow"/>
                <w:noProof/>
                <w:color w:val="006100"/>
                <w:spacing w:val="-6"/>
                <w:sz w:val="20"/>
                <w:lang w:val="sk-SK"/>
              </w:rPr>
            </w:pPr>
          </w:p>
          <w:p w14:paraId="58A657DB" w14:textId="6D3A7E80" w:rsidR="00832256" w:rsidRPr="008D0EA6" w:rsidRDefault="00415B68">
            <w:pPr>
              <w:pStyle w:val="P68B1DB1-Normal11"/>
              <w:rPr>
                <w:noProof/>
                <w:spacing w:val="-6"/>
                <w:lang w:val="sk-SK"/>
              </w:rPr>
            </w:pPr>
            <w:r w:rsidRPr="008D0EA6">
              <w:rPr>
                <w:noProof/>
                <w:spacing w:val="-6"/>
                <w:lang w:val="sk-SK"/>
              </w:rPr>
              <w:t>Akcia a) transformuje školské priestory určené pre tradičné triedy na inovatívne, adaptívne</w:t>
            </w:r>
            <w:r w:rsidR="008D0EA6" w:rsidRPr="008D0EA6">
              <w:rPr>
                <w:noProof/>
                <w:spacing w:val="-6"/>
                <w:lang w:val="sk-SK"/>
              </w:rPr>
              <w:t xml:space="preserve"> a </w:t>
            </w:r>
            <w:r w:rsidRPr="008D0EA6">
              <w:rPr>
                <w:noProof/>
                <w:spacing w:val="-6"/>
                <w:lang w:val="sk-SK"/>
              </w:rPr>
              <w:t>flexibilné vzdelávacie prostredia prepojené, integrované</w:t>
            </w:r>
            <w:r w:rsidR="008D0EA6" w:rsidRPr="008D0EA6">
              <w:rPr>
                <w:noProof/>
                <w:spacing w:val="-6"/>
                <w:lang w:val="sk-SK"/>
              </w:rPr>
              <w:t xml:space="preserve"> s </w:t>
            </w:r>
            <w:r w:rsidRPr="008D0EA6">
              <w:rPr>
                <w:noProof/>
                <w:spacing w:val="-6"/>
                <w:lang w:val="sk-SK"/>
              </w:rPr>
              <w:t>digitálnymi, fyzickými</w:t>
            </w:r>
            <w:r w:rsidR="008D0EA6" w:rsidRPr="008D0EA6">
              <w:rPr>
                <w:noProof/>
                <w:spacing w:val="-6"/>
                <w:lang w:val="sk-SK"/>
              </w:rPr>
              <w:t xml:space="preserve"> a </w:t>
            </w:r>
            <w:r w:rsidRPr="008D0EA6">
              <w:rPr>
                <w:noProof/>
                <w:spacing w:val="-6"/>
                <w:lang w:val="sk-SK"/>
              </w:rPr>
              <w:t>virtuálnymi technológiami spoločne. Investície do školských zariadení prinesú najinovatívnejšie vyučovacie technológie (kódovacie</w:t>
            </w:r>
            <w:r w:rsidR="008D0EA6" w:rsidRPr="008D0EA6">
              <w:rPr>
                <w:noProof/>
                <w:spacing w:val="-6"/>
                <w:lang w:val="sk-SK"/>
              </w:rPr>
              <w:t xml:space="preserve"> a </w:t>
            </w:r>
            <w:r w:rsidRPr="008D0EA6">
              <w:rPr>
                <w:noProof/>
                <w:spacing w:val="-6"/>
                <w:lang w:val="sk-SK"/>
              </w:rPr>
              <w:t>robotické zariadenia, zariadenia virtuálnej reality, pokročilé digitálne zariadenia pre inkluzívne vzdelávanie atď. do najmenej 100000 tried základných</w:t>
            </w:r>
            <w:r w:rsidR="008D0EA6" w:rsidRPr="008D0EA6">
              <w:rPr>
                <w:noProof/>
                <w:spacing w:val="-6"/>
                <w:lang w:val="sk-SK"/>
              </w:rPr>
              <w:t xml:space="preserve"> a </w:t>
            </w:r>
            <w:r w:rsidRPr="008D0EA6">
              <w:rPr>
                <w:noProof/>
                <w:spacing w:val="-6"/>
                <w:lang w:val="sk-SK"/>
              </w:rPr>
              <w:t>stredných škôl používaných na vyučovanie).</w:t>
            </w:r>
          </w:p>
          <w:p w14:paraId="00854B6C" w14:textId="52F04945" w:rsidR="00832256" w:rsidRPr="008D0EA6" w:rsidRDefault="00415B68">
            <w:pPr>
              <w:pStyle w:val="P68B1DB1-Normal11"/>
              <w:rPr>
                <w:noProof/>
                <w:spacing w:val="-6"/>
                <w:lang w:val="sk-SK"/>
              </w:rPr>
            </w:pPr>
            <w:r w:rsidRPr="008D0EA6">
              <w:rPr>
                <w:noProof/>
                <w:spacing w:val="-6"/>
                <w:lang w:val="sk-SK"/>
              </w:rPr>
              <w:t>Akciou b) sa zriadi aspoň jedno laboratórium pre digitálne povolania na každej strednej škole, laboratórium úzko prepojené so spoločnosťami</w:t>
            </w:r>
            <w:r w:rsidR="008D0EA6" w:rsidRPr="008D0EA6">
              <w:rPr>
                <w:noProof/>
                <w:spacing w:val="-6"/>
                <w:lang w:val="sk-SK"/>
              </w:rPr>
              <w:t xml:space="preserve"> a </w:t>
            </w:r>
            <w:r w:rsidRPr="008D0EA6">
              <w:rPr>
                <w:noProof/>
                <w:spacing w:val="-6"/>
                <w:lang w:val="sk-SK"/>
              </w:rPr>
              <w:t>inovačnými startupmi na vytváranie nových pracovných miest</w:t>
            </w:r>
            <w:r w:rsidR="008D0EA6" w:rsidRPr="008D0EA6">
              <w:rPr>
                <w:noProof/>
                <w:spacing w:val="-6"/>
                <w:lang w:val="sk-SK"/>
              </w:rPr>
              <w:t xml:space="preserve"> v </w:t>
            </w:r>
            <w:r w:rsidRPr="008D0EA6">
              <w:rPr>
                <w:noProof/>
                <w:spacing w:val="-6"/>
                <w:lang w:val="sk-SK"/>
              </w:rPr>
              <w:t>odvetví nových digitálnych povolaní (ako sú umelá inteligencia, robotika, veľké dáta</w:t>
            </w:r>
            <w:r w:rsidR="008D0EA6" w:rsidRPr="008D0EA6">
              <w:rPr>
                <w:noProof/>
                <w:spacing w:val="-6"/>
                <w:lang w:val="sk-SK"/>
              </w:rPr>
              <w:t xml:space="preserve"> a </w:t>
            </w:r>
            <w:r w:rsidRPr="008D0EA6">
              <w:rPr>
                <w:noProof/>
                <w:spacing w:val="-6"/>
                <w:lang w:val="sk-SK"/>
              </w:rPr>
              <w:t>kybernetická bezpečnosť, modré</w:t>
            </w:r>
            <w:r w:rsidR="008D0EA6" w:rsidRPr="008D0EA6">
              <w:rPr>
                <w:noProof/>
                <w:spacing w:val="-6"/>
                <w:lang w:val="sk-SK"/>
              </w:rPr>
              <w:t xml:space="preserve"> a </w:t>
            </w:r>
            <w:r w:rsidRPr="008D0EA6">
              <w:rPr>
                <w:noProof/>
                <w:spacing w:val="-6"/>
                <w:lang w:val="sk-SK"/>
              </w:rPr>
              <w:t>ekologické hospodárstvo).</w:t>
            </w:r>
          </w:p>
          <w:p w14:paraId="14AB2011" w14:textId="119A783D" w:rsidR="00832256" w:rsidRPr="008D0EA6" w:rsidRDefault="00832256">
            <w:pPr>
              <w:rPr>
                <w:rFonts w:ascii="Arial Narrow" w:hAnsi="Arial Narrow"/>
                <w:noProof/>
                <w:color w:val="006100"/>
                <w:spacing w:val="-6"/>
                <w:sz w:val="20"/>
                <w:lang w:val="sk-SK"/>
              </w:rPr>
            </w:pPr>
          </w:p>
          <w:p w14:paraId="03F9D7A4" w14:textId="10E16688" w:rsidR="00832256" w:rsidRPr="008D0EA6" w:rsidRDefault="00415B68">
            <w:pPr>
              <w:pStyle w:val="P68B1DB1-Normal11"/>
              <w:rPr>
                <w:noProof/>
                <w:spacing w:val="-6"/>
                <w:lang w:val="sk-SK"/>
              </w:rPr>
            </w:pPr>
            <w:r w:rsidRPr="008D0EA6">
              <w:rPr>
                <w:noProof/>
                <w:spacing w:val="-6"/>
                <w:lang w:val="sk-SK"/>
              </w:rPr>
              <w:t>Najmenej 40</w:t>
            </w:r>
            <w:r w:rsidR="008D0EA6" w:rsidRPr="008D0EA6">
              <w:rPr>
                <w:noProof/>
                <w:spacing w:val="-6"/>
                <w:lang w:val="sk-SK"/>
              </w:rPr>
              <w:t> %</w:t>
            </w:r>
            <w:r w:rsidRPr="008D0EA6">
              <w:rPr>
                <w:noProof/>
                <w:spacing w:val="-6"/>
                <w:lang w:val="sk-SK"/>
              </w:rPr>
              <w:t xml:space="preserve"> prijímajúcich škôl sa nachádza na juhu Talianska.</w:t>
            </w:r>
          </w:p>
        </w:tc>
      </w:tr>
      <w:tr w:rsidR="00832256" w:rsidRPr="008D0EA6" w14:paraId="30C585C6" w14:textId="77777777">
        <w:trPr>
          <w:trHeight w:val="309"/>
        </w:trPr>
        <w:tc>
          <w:tcPr>
            <w:tcW w:w="380" w:type="pct"/>
            <w:shd w:val="clear" w:color="auto" w:fill="C6EFCE"/>
            <w:noWrap/>
            <w:vAlign w:val="center"/>
            <w:hideMark/>
          </w:tcPr>
          <w:p w14:paraId="7A076BD7" w14:textId="77777777" w:rsidR="00832256" w:rsidRPr="008D0EA6" w:rsidRDefault="00415B68">
            <w:pPr>
              <w:pStyle w:val="P68B1DB1-Normal11"/>
              <w:jc w:val="center"/>
              <w:rPr>
                <w:noProof/>
                <w:spacing w:val="-6"/>
                <w:lang w:val="sk-SK"/>
              </w:rPr>
            </w:pPr>
            <w:r w:rsidRPr="008D0EA6">
              <w:rPr>
                <w:noProof/>
                <w:spacing w:val="-6"/>
                <w:lang w:val="sk-SK"/>
              </w:rPr>
              <w:t>M4C1 – 5</w:t>
            </w:r>
          </w:p>
        </w:tc>
        <w:tc>
          <w:tcPr>
            <w:tcW w:w="500" w:type="pct"/>
            <w:shd w:val="clear" w:color="auto" w:fill="C6EFCE"/>
            <w:noWrap/>
            <w:vAlign w:val="center"/>
            <w:hideMark/>
          </w:tcPr>
          <w:p w14:paraId="09C10A63" w14:textId="5E13E4EB" w:rsidR="00832256" w:rsidRPr="008D0EA6" w:rsidRDefault="00415B68">
            <w:pPr>
              <w:pStyle w:val="P68B1DB1-Normal11"/>
              <w:jc w:val="center"/>
              <w:rPr>
                <w:noProof/>
                <w:spacing w:val="-6"/>
                <w:lang w:val="sk-SK"/>
              </w:rPr>
            </w:pPr>
            <w:r w:rsidRPr="008D0EA6">
              <w:rPr>
                <w:noProof/>
                <w:spacing w:val="-6"/>
                <w:lang w:val="sk-SK"/>
              </w:rPr>
              <w:t>Reforma 1.3: Reorganizácia školského systému; Reforma 1.2: Reforma systému terciárneho odborného vzdelávania (ITS); Reforma 1.1: Reforma technických</w:t>
            </w:r>
            <w:r w:rsidR="008D0EA6" w:rsidRPr="008D0EA6">
              <w:rPr>
                <w:noProof/>
                <w:spacing w:val="-6"/>
                <w:lang w:val="sk-SK"/>
              </w:rPr>
              <w:t xml:space="preserve"> a </w:t>
            </w:r>
            <w:r w:rsidRPr="008D0EA6">
              <w:rPr>
                <w:noProof/>
                <w:spacing w:val="-6"/>
                <w:lang w:val="sk-SK"/>
              </w:rPr>
              <w:t>odborných inštitútov; Reforma 1.4: Reforma systému „usmerňovania“</w:t>
            </w:r>
          </w:p>
        </w:tc>
        <w:tc>
          <w:tcPr>
            <w:tcW w:w="358" w:type="pct"/>
            <w:shd w:val="clear" w:color="auto" w:fill="C6EFCE"/>
            <w:noWrap/>
            <w:vAlign w:val="center"/>
            <w:hideMark/>
          </w:tcPr>
          <w:p w14:paraId="4DB829CB" w14:textId="77777777" w:rsidR="00832256" w:rsidRPr="008D0EA6" w:rsidRDefault="00415B68">
            <w:pPr>
              <w:pStyle w:val="P68B1DB1-Normal11"/>
              <w:jc w:val="center"/>
              <w:rPr>
                <w:noProof/>
                <w:spacing w:val="-6"/>
                <w:lang w:val="sk-SK"/>
              </w:rPr>
            </w:pPr>
            <w:r w:rsidRPr="008D0EA6">
              <w:rPr>
                <w:noProof/>
                <w:spacing w:val="-6"/>
                <w:lang w:val="sk-SK"/>
              </w:rPr>
              <w:t>Míľniky</w:t>
            </w:r>
          </w:p>
        </w:tc>
        <w:tc>
          <w:tcPr>
            <w:tcW w:w="572" w:type="pct"/>
            <w:shd w:val="clear" w:color="auto" w:fill="C6EFCE"/>
            <w:noWrap/>
            <w:vAlign w:val="center"/>
            <w:hideMark/>
          </w:tcPr>
          <w:p w14:paraId="2D282292" w14:textId="4A67333B" w:rsidR="00832256" w:rsidRPr="008D0EA6" w:rsidRDefault="00415B68">
            <w:pPr>
              <w:pStyle w:val="P68B1DB1-Normal11"/>
              <w:jc w:val="center"/>
              <w:rPr>
                <w:noProof/>
                <w:spacing w:val="-6"/>
                <w:lang w:val="sk-SK"/>
              </w:rPr>
            </w:pPr>
            <w:r w:rsidRPr="008D0EA6">
              <w:rPr>
                <w:noProof/>
                <w:spacing w:val="-6"/>
                <w:lang w:val="sk-SK"/>
              </w:rPr>
              <w:t>Nadobudnutie účinnosti reforiem systému primárneho</w:t>
            </w:r>
            <w:r w:rsidR="008D0EA6" w:rsidRPr="008D0EA6">
              <w:rPr>
                <w:noProof/>
                <w:spacing w:val="-6"/>
                <w:lang w:val="sk-SK"/>
              </w:rPr>
              <w:t xml:space="preserve"> a </w:t>
            </w:r>
            <w:r w:rsidRPr="008D0EA6">
              <w:rPr>
                <w:noProof/>
                <w:spacing w:val="-6"/>
                <w:lang w:val="sk-SK"/>
              </w:rPr>
              <w:t>sekundárneho vzdelávania na zlepšenie výsledkov vzdelávania</w:t>
            </w:r>
          </w:p>
        </w:tc>
        <w:tc>
          <w:tcPr>
            <w:tcW w:w="480" w:type="pct"/>
            <w:shd w:val="clear" w:color="auto" w:fill="C6EFCE"/>
            <w:noWrap/>
            <w:vAlign w:val="center"/>
            <w:hideMark/>
          </w:tcPr>
          <w:p w14:paraId="0E4A785A" w14:textId="630044D6"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reforiem</w:t>
            </w:r>
          </w:p>
        </w:tc>
        <w:tc>
          <w:tcPr>
            <w:tcW w:w="422" w:type="pct"/>
            <w:shd w:val="clear" w:color="auto" w:fill="C6EFCE"/>
            <w:noWrap/>
            <w:vAlign w:val="center"/>
            <w:hideMark/>
          </w:tcPr>
          <w:p w14:paraId="59F7BAF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hideMark/>
          </w:tcPr>
          <w:p w14:paraId="0FCD286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hideMark/>
          </w:tcPr>
          <w:p w14:paraId="4C9466A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hideMark/>
          </w:tcPr>
          <w:p w14:paraId="743360C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hideMark/>
          </w:tcPr>
          <w:p w14:paraId="72145DAC"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hideMark/>
          </w:tcPr>
          <w:p w14:paraId="125A9649" w14:textId="599A40EE" w:rsidR="00832256" w:rsidRPr="008D0EA6" w:rsidRDefault="00415B68">
            <w:pPr>
              <w:pStyle w:val="P68B1DB1-Normal10"/>
              <w:rPr>
                <w:noProof/>
                <w:color w:val="006100"/>
                <w:spacing w:val="-6"/>
                <w:sz w:val="20"/>
                <w:lang w:val="sk-SK"/>
              </w:rPr>
            </w:pPr>
            <w:r w:rsidRPr="008D0EA6">
              <w:rPr>
                <w:noProof/>
                <w:color w:val="006100"/>
                <w:spacing w:val="-6"/>
                <w:sz w:val="20"/>
                <w:lang w:val="sk-SK"/>
              </w:rPr>
              <w:t>Reformy primárneho</w:t>
            </w:r>
            <w:r w:rsidR="008D0EA6" w:rsidRPr="008D0EA6">
              <w:rPr>
                <w:noProof/>
                <w:color w:val="006100"/>
                <w:spacing w:val="-6"/>
                <w:sz w:val="20"/>
                <w:lang w:val="sk-SK"/>
              </w:rPr>
              <w:t xml:space="preserve"> a </w:t>
            </w:r>
            <w:r w:rsidRPr="008D0EA6">
              <w:rPr>
                <w:noProof/>
                <w:color w:val="006100"/>
                <w:spacing w:val="-6"/>
                <w:sz w:val="20"/>
                <w:lang w:val="sk-SK"/>
              </w:rPr>
              <w:t>sekundárneho vzdelávania zamerané na zlepšenie výsledkov vzdelávania (prostredníctvom primárnych právnych predpisov) zahŕňajú aspoň tieto kľúčové prvky:</w:t>
            </w:r>
            <w:r w:rsidR="008D0EA6" w:rsidRPr="008D0EA6">
              <w:rPr>
                <w:noProof/>
                <w:color w:val="006100"/>
                <w:spacing w:val="-6"/>
                <w:sz w:val="20"/>
                <w:lang w:val="sk-SK"/>
              </w:rPr>
              <w:t xml:space="preserve"> </w:t>
            </w:r>
            <w:r w:rsidRPr="008D0EA6">
              <w:rPr>
                <w:noProof/>
                <w:spacing w:val="-6"/>
                <w:lang w:val="sk-SK"/>
              </w:rPr>
              <w:br/>
            </w:r>
            <w:r w:rsidRPr="008D0EA6">
              <w:rPr>
                <w:noProof/>
                <w:color w:val="006100"/>
                <w:spacing w:val="-6"/>
                <w:sz w:val="20"/>
                <w:lang w:val="sk-SK"/>
              </w:rPr>
              <w:t>I) iniciatívy na reformu organizácie vzdelávacieho systému</w:t>
            </w:r>
            <w:r w:rsidR="008D0EA6" w:rsidRPr="008D0EA6">
              <w:rPr>
                <w:noProof/>
                <w:color w:val="006100"/>
                <w:spacing w:val="-6"/>
                <w:sz w:val="20"/>
                <w:lang w:val="sk-SK"/>
              </w:rPr>
              <w:t xml:space="preserve"> s </w:t>
            </w:r>
            <w:r w:rsidRPr="008D0EA6">
              <w:rPr>
                <w:noProof/>
                <w:color w:val="006100"/>
                <w:spacing w:val="-6"/>
                <w:sz w:val="20"/>
                <w:lang w:val="sk-SK"/>
              </w:rPr>
              <w:t>cieľom prispôsobiť sa demografickému vývoju (ako je pomer žiakov</w:t>
            </w:r>
            <w:r w:rsidR="008D0EA6" w:rsidRPr="008D0EA6">
              <w:rPr>
                <w:noProof/>
                <w:color w:val="006100"/>
                <w:spacing w:val="-6"/>
                <w:sz w:val="20"/>
                <w:lang w:val="sk-SK"/>
              </w:rPr>
              <w:t xml:space="preserve"> a </w:t>
            </w:r>
            <w:r w:rsidRPr="008D0EA6">
              <w:rPr>
                <w:noProof/>
                <w:color w:val="006100"/>
                <w:spacing w:val="-6"/>
                <w:sz w:val="20"/>
                <w:lang w:val="sk-SK"/>
              </w:rPr>
              <w:t>učiteľov)</w:t>
            </w:r>
            <w:r w:rsidRPr="008D0EA6">
              <w:rPr>
                <w:noProof/>
                <w:spacing w:val="-6"/>
                <w:lang w:val="sk-SK"/>
              </w:rPr>
              <w:t xml:space="preserve"> </w:t>
            </w:r>
            <w:r w:rsidRPr="008D0EA6">
              <w:rPr>
                <w:noProof/>
                <w:spacing w:val="-6"/>
                <w:lang w:val="sk-SK"/>
              </w:rPr>
              <w:br/>
              <w:t xml:space="preserve"> </w:t>
            </w:r>
            <w:r w:rsidRPr="008D0EA6">
              <w:rPr>
                <w:noProof/>
                <w:color w:val="006100"/>
                <w:spacing w:val="-6"/>
                <w:sz w:val="20"/>
                <w:lang w:val="sk-SK"/>
              </w:rPr>
              <w:t>II) iniciatívy na reformu orientačného systému</w:t>
            </w:r>
            <w:r w:rsidR="008D0EA6" w:rsidRPr="008D0EA6">
              <w:rPr>
                <w:noProof/>
                <w:color w:val="006100"/>
                <w:spacing w:val="-6"/>
                <w:sz w:val="20"/>
                <w:lang w:val="sk-SK"/>
              </w:rPr>
              <w:t xml:space="preserve"> s </w:t>
            </w:r>
            <w:r w:rsidRPr="008D0EA6">
              <w:rPr>
                <w:noProof/>
                <w:color w:val="006100"/>
                <w:spacing w:val="-6"/>
                <w:sz w:val="20"/>
                <w:lang w:val="sk-SK"/>
              </w:rPr>
              <w:t>cieľom minimalizovať mieru predčasného ukončenia terciárneho vzdelávania;</w:t>
            </w:r>
            <w:r w:rsidRPr="008D0EA6">
              <w:rPr>
                <w:noProof/>
                <w:spacing w:val="-6"/>
                <w:lang w:val="sk-SK"/>
              </w:rPr>
              <w:t xml:space="preserve"> </w:t>
            </w:r>
            <w:r w:rsidRPr="008D0EA6">
              <w:rPr>
                <w:noProof/>
                <w:spacing w:val="-6"/>
                <w:lang w:val="sk-SK"/>
              </w:rPr>
              <w:br/>
            </w:r>
            <w:r w:rsidRPr="008D0EA6">
              <w:rPr>
                <w:noProof/>
                <w:color w:val="006100"/>
                <w:spacing w:val="-6"/>
                <w:sz w:val="20"/>
                <w:lang w:val="sk-SK"/>
              </w:rPr>
              <w:t>III) iniciatívy na posilnenie stredoškolského odborného vzdelávania (Istituti tecnico-profesiji) vrátane prijatia nových učebných osnov</w:t>
            </w:r>
            <w:r w:rsidR="008D0EA6" w:rsidRPr="008D0EA6">
              <w:rPr>
                <w:noProof/>
                <w:color w:val="006100"/>
                <w:spacing w:val="-6"/>
                <w:sz w:val="20"/>
                <w:lang w:val="sk-SK"/>
              </w:rPr>
              <w:t xml:space="preserve"> a </w:t>
            </w:r>
            <w:r w:rsidRPr="008D0EA6">
              <w:rPr>
                <w:noProof/>
                <w:color w:val="006100"/>
                <w:spacing w:val="-6"/>
                <w:sz w:val="20"/>
                <w:lang w:val="sk-SK"/>
              </w:rPr>
              <w:t>ich orientácie na inovačné výstupy národného plánu Priemysel 4.0 (Ministero dello Sviluppo economico, Decreto 26 Maggio 2020);</w:t>
            </w:r>
            <w:r w:rsidRPr="008D0EA6">
              <w:rPr>
                <w:noProof/>
                <w:spacing w:val="-6"/>
                <w:lang w:val="sk-SK"/>
              </w:rPr>
              <w:t xml:space="preserve"> </w:t>
            </w:r>
            <w:r w:rsidRPr="008D0EA6">
              <w:rPr>
                <w:noProof/>
                <w:spacing w:val="-6"/>
                <w:lang w:val="sk-SK"/>
              </w:rPr>
              <w:br/>
            </w:r>
            <w:r w:rsidRPr="008D0EA6">
              <w:rPr>
                <w:noProof/>
                <w:color w:val="006100"/>
                <w:spacing w:val="-6"/>
                <w:sz w:val="20"/>
                <w:lang w:val="sk-SK"/>
              </w:rPr>
              <w:t>IV) iniciatívy zamerané na odbornú prípravu riadiacich pracovníkov škôl, učiteľov</w:t>
            </w:r>
            <w:r w:rsidR="008D0EA6" w:rsidRPr="008D0EA6">
              <w:rPr>
                <w:noProof/>
                <w:color w:val="006100"/>
                <w:spacing w:val="-6"/>
                <w:sz w:val="20"/>
                <w:lang w:val="sk-SK"/>
              </w:rPr>
              <w:t xml:space="preserve"> a </w:t>
            </w:r>
            <w:r w:rsidRPr="008D0EA6">
              <w:rPr>
                <w:noProof/>
                <w:color w:val="006100"/>
                <w:spacing w:val="-6"/>
                <w:sz w:val="20"/>
                <w:lang w:val="sk-SK"/>
              </w:rPr>
              <w:t>administratívnych/technických pracovníkov</w:t>
            </w:r>
            <w:r w:rsidR="008D0EA6" w:rsidRPr="008D0EA6">
              <w:rPr>
                <w:noProof/>
                <w:color w:val="006100"/>
                <w:spacing w:val="-6"/>
                <w:sz w:val="20"/>
                <w:lang w:val="sk-SK"/>
              </w:rPr>
              <w:t xml:space="preserve"> a </w:t>
            </w:r>
            <w:r w:rsidRPr="008D0EA6">
              <w:rPr>
                <w:noProof/>
                <w:color w:val="006100"/>
                <w:spacing w:val="-6"/>
                <w:sz w:val="20"/>
                <w:lang w:val="sk-SK"/>
              </w:rPr>
              <w:t>vytvorenie terciárnej pokročilej školy pre odbornú prípravu</w:t>
            </w:r>
            <w:r w:rsidR="008D0EA6" w:rsidRPr="008D0EA6">
              <w:rPr>
                <w:noProof/>
                <w:color w:val="006100"/>
                <w:spacing w:val="-6"/>
                <w:sz w:val="20"/>
                <w:lang w:val="sk-SK"/>
              </w:rPr>
              <w:t xml:space="preserve"> s </w:t>
            </w:r>
            <w:r w:rsidRPr="008D0EA6">
              <w:rPr>
                <w:noProof/>
                <w:color w:val="006100"/>
                <w:spacing w:val="-6"/>
                <w:sz w:val="20"/>
                <w:lang w:val="sk-SK"/>
              </w:rPr>
              <w:t>cieľom zlepšiť kvalitu výučby;</w:t>
            </w:r>
            <w:r w:rsidRPr="008D0EA6">
              <w:rPr>
                <w:noProof/>
                <w:spacing w:val="-6"/>
                <w:lang w:val="sk-SK"/>
              </w:rPr>
              <w:t xml:space="preserve"> </w:t>
            </w:r>
            <w:r w:rsidRPr="008D0EA6">
              <w:rPr>
                <w:noProof/>
                <w:spacing w:val="-6"/>
                <w:lang w:val="sk-SK"/>
              </w:rPr>
              <w:br/>
            </w:r>
            <w:r w:rsidRPr="008D0EA6">
              <w:rPr>
                <w:noProof/>
                <w:color w:val="006100"/>
                <w:spacing w:val="-6"/>
                <w:sz w:val="20"/>
                <w:lang w:val="sk-SK"/>
              </w:rPr>
              <w:t>v) iniciatívy na integráciu činností, metodík</w:t>
            </w:r>
            <w:r w:rsidR="008D0EA6" w:rsidRPr="008D0EA6">
              <w:rPr>
                <w:noProof/>
                <w:color w:val="006100"/>
                <w:spacing w:val="-6"/>
                <w:sz w:val="20"/>
                <w:lang w:val="sk-SK"/>
              </w:rPr>
              <w:t xml:space="preserve"> a </w:t>
            </w:r>
            <w:r w:rsidRPr="008D0EA6">
              <w:rPr>
                <w:noProof/>
                <w:color w:val="006100"/>
                <w:spacing w:val="-6"/>
                <w:sz w:val="20"/>
                <w:lang w:val="sk-SK"/>
              </w:rPr>
              <w:t>obsahu zamerané na rozvoj</w:t>
            </w:r>
            <w:r w:rsidR="008D0EA6" w:rsidRPr="008D0EA6">
              <w:rPr>
                <w:noProof/>
                <w:color w:val="006100"/>
                <w:spacing w:val="-6"/>
                <w:sz w:val="20"/>
                <w:lang w:val="sk-SK"/>
              </w:rPr>
              <w:t xml:space="preserve"> a </w:t>
            </w:r>
            <w:r w:rsidRPr="008D0EA6">
              <w:rPr>
                <w:noProof/>
                <w:color w:val="006100"/>
                <w:spacing w:val="-6"/>
                <w:sz w:val="20"/>
                <w:lang w:val="sk-SK"/>
              </w:rPr>
              <w:t>posilnenie učebných plánov</w:t>
            </w:r>
            <w:r w:rsidR="008D0EA6" w:rsidRPr="008D0EA6">
              <w:rPr>
                <w:noProof/>
                <w:color w:val="006100"/>
                <w:spacing w:val="-6"/>
                <w:sz w:val="20"/>
                <w:lang w:val="sk-SK"/>
              </w:rPr>
              <w:t xml:space="preserve"> v </w:t>
            </w:r>
            <w:r w:rsidRPr="008D0EA6">
              <w:rPr>
                <w:noProof/>
                <w:color w:val="006100"/>
                <w:spacing w:val="-6"/>
                <w:sz w:val="20"/>
                <w:lang w:val="sk-SK"/>
              </w:rPr>
              <w:t>oblasti vedy, technológie, inžinierstva</w:t>
            </w:r>
            <w:r w:rsidR="008D0EA6" w:rsidRPr="008D0EA6">
              <w:rPr>
                <w:noProof/>
                <w:color w:val="006100"/>
                <w:spacing w:val="-6"/>
                <w:sz w:val="20"/>
                <w:lang w:val="sk-SK"/>
              </w:rPr>
              <w:t xml:space="preserve"> a </w:t>
            </w:r>
            <w:r w:rsidRPr="008D0EA6">
              <w:rPr>
                <w:noProof/>
                <w:color w:val="006100"/>
                <w:spacing w:val="-6"/>
                <w:sz w:val="20"/>
                <w:lang w:val="sk-SK"/>
              </w:rPr>
              <w:t>matematiky (STEM), digitálnych</w:t>
            </w:r>
            <w:r w:rsidR="008D0EA6" w:rsidRPr="008D0EA6">
              <w:rPr>
                <w:noProof/>
                <w:color w:val="006100"/>
                <w:spacing w:val="-6"/>
                <w:sz w:val="20"/>
                <w:lang w:val="sk-SK"/>
              </w:rPr>
              <w:t xml:space="preserve"> a </w:t>
            </w:r>
            <w:r w:rsidRPr="008D0EA6">
              <w:rPr>
                <w:noProof/>
                <w:color w:val="006100"/>
                <w:spacing w:val="-6"/>
                <w:sz w:val="20"/>
                <w:lang w:val="sk-SK"/>
              </w:rPr>
              <w:t>inovačných zručností vo všetkých cykloch vzdelávania, od materských škôl až po vyššie stredné školy,</w:t>
            </w:r>
            <w:r w:rsidR="008D0EA6" w:rsidRPr="008D0EA6">
              <w:rPr>
                <w:noProof/>
                <w:color w:val="006100"/>
                <w:spacing w:val="-6"/>
                <w:sz w:val="20"/>
                <w:lang w:val="sk-SK"/>
              </w:rPr>
              <w:t xml:space="preserve"> s </w:t>
            </w:r>
            <w:r w:rsidRPr="008D0EA6">
              <w:rPr>
                <w:noProof/>
                <w:color w:val="006100"/>
                <w:spacing w:val="-6"/>
                <w:sz w:val="20"/>
                <w:lang w:val="sk-SK"/>
              </w:rPr>
              <w:t>cieľom podporiť zápis do terciárnych učebných osnov STEM, najmä pre ženy.</w:t>
            </w:r>
          </w:p>
          <w:p w14:paraId="3844194E" w14:textId="77777777" w:rsidR="00832256" w:rsidRPr="008D0EA6" w:rsidRDefault="00832256">
            <w:pPr>
              <w:rPr>
                <w:rFonts w:ascii="Arial Narrow" w:hAnsi="Arial Narrow"/>
                <w:noProof/>
                <w:color w:val="006100"/>
                <w:spacing w:val="-6"/>
                <w:sz w:val="20"/>
                <w:lang w:val="sk-SK"/>
              </w:rPr>
            </w:pPr>
          </w:p>
          <w:p w14:paraId="278B9450" w14:textId="7BA2B427" w:rsidR="00832256" w:rsidRPr="008D0EA6" w:rsidRDefault="00415B68">
            <w:pPr>
              <w:pStyle w:val="P68B1DB1-Normal11"/>
              <w:rPr>
                <w:noProof/>
                <w:spacing w:val="-6"/>
                <w:lang w:val="sk-SK"/>
              </w:rPr>
            </w:pPr>
            <w:r w:rsidRPr="008D0EA6">
              <w:rPr>
                <w:noProof/>
                <w:spacing w:val="-6"/>
                <w:lang w:val="sk-SK"/>
              </w:rPr>
              <w:t>V záujme uspokojivého splnenia míľnika musia právne predpisy obsahovať povinné lehoty na vydanie sekundárnych právnych predpisov, usmernení</w:t>
            </w:r>
            <w:r w:rsidR="008D0EA6" w:rsidRPr="008D0EA6">
              <w:rPr>
                <w:noProof/>
                <w:spacing w:val="-6"/>
                <w:lang w:val="sk-SK"/>
              </w:rPr>
              <w:t xml:space="preserve"> a </w:t>
            </w:r>
            <w:r w:rsidRPr="008D0EA6">
              <w:rPr>
                <w:noProof/>
                <w:spacing w:val="-6"/>
                <w:lang w:val="sk-SK"/>
              </w:rPr>
              <w:t>všetkých potrebných regulačných ustanovení (monitorovanie databázou ministerstva školstva)</w:t>
            </w:r>
            <w:r w:rsidR="008D0EA6" w:rsidRPr="008D0EA6">
              <w:rPr>
                <w:noProof/>
                <w:spacing w:val="-6"/>
                <w:lang w:val="sk-SK"/>
              </w:rPr>
              <w:t xml:space="preserve"> s </w:t>
            </w:r>
            <w:r w:rsidRPr="008D0EA6">
              <w:rPr>
                <w:noProof/>
                <w:spacing w:val="-6"/>
                <w:lang w:val="sk-SK"/>
              </w:rPr>
              <w:t>cieľom zabezpečiť bezproblémové vykonávanie.</w:t>
            </w:r>
          </w:p>
        </w:tc>
      </w:tr>
      <w:tr w:rsidR="00832256" w:rsidRPr="008D0EA6" w14:paraId="1DB2815D" w14:textId="77777777">
        <w:trPr>
          <w:trHeight w:val="309"/>
        </w:trPr>
        <w:tc>
          <w:tcPr>
            <w:tcW w:w="380" w:type="pct"/>
            <w:shd w:val="clear" w:color="auto" w:fill="C6EFCE"/>
            <w:noWrap/>
            <w:vAlign w:val="center"/>
          </w:tcPr>
          <w:p w14:paraId="24A9C610" w14:textId="77777777" w:rsidR="00832256" w:rsidRPr="008D0EA6" w:rsidRDefault="00415B68">
            <w:pPr>
              <w:pStyle w:val="P68B1DB1-Normal11"/>
              <w:jc w:val="center"/>
              <w:rPr>
                <w:noProof/>
                <w:spacing w:val="-6"/>
                <w:lang w:val="sk-SK"/>
              </w:rPr>
            </w:pPr>
            <w:r w:rsidRPr="008D0EA6">
              <w:rPr>
                <w:noProof/>
                <w:spacing w:val="-6"/>
                <w:lang w:val="sk-SK"/>
              </w:rPr>
              <w:t>M4C1 – 6</w:t>
            </w:r>
          </w:p>
        </w:tc>
        <w:tc>
          <w:tcPr>
            <w:tcW w:w="500" w:type="pct"/>
            <w:shd w:val="clear" w:color="auto" w:fill="C6EFCE"/>
            <w:noWrap/>
            <w:vAlign w:val="center"/>
          </w:tcPr>
          <w:p w14:paraId="20201215" w14:textId="139A6403" w:rsidR="00832256" w:rsidRPr="008D0EA6" w:rsidRDefault="00415B68">
            <w:pPr>
              <w:pStyle w:val="P68B1DB1-Normal11"/>
              <w:jc w:val="center"/>
              <w:rPr>
                <w:noProof/>
                <w:spacing w:val="-6"/>
                <w:lang w:val="sk-SK"/>
              </w:rPr>
            </w:pPr>
            <w:r w:rsidRPr="008D0EA6">
              <w:rPr>
                <w:noProof/>
                <w:spacing w:val="-6"/>
                <w:lang w:val="sk-SK"/>
              </w:rPr>
              <w:t>Reforma 2.2: Vyššie terciárne vzdelávanie</w:t>
            </w:r>
            <w:r w:rsidR="008D0EA6" w:rsidRPr="008D0EA6">
              <w:rPr>
                <w:noProof/>
                <w:spacing w:val="-6"/>
                <w:lang w:val="sk-SK"/>
              </w:rPr>
              <w:t xml:space="preserve"> a </w:t>
            </w:r>
            <w:r w:rsidRPr="008D0EA6">
              <w:rPr>
                <w:noProof/>
                <w:spacing w:val="-6"/>
                <w:lang w:val="sk-SK"/>
              </w:rPr>
              <w:t>priebežná odborná príprava riadiacich pracovníkov škôl, učiteľov, administratívnych</w:t>
            </w:r>
            <w:r w:rsidR="008D0EA6" w:rsidRPr="008D0EA6">
              <w:rPr>
                <w:noProof/>
                <w:spacing w:val="-6"/>
                <w:lang w:val="sk-SK"/>
              </w:rPr>
              <w:t xml:space="preserve"> a </w:t>
            </w:r>
            <w:r w:rsidRPr="008D0EA6">
              <w:rPr>
                <w:noProof/>
                <w:spacing w:val="-6"/>
                <w:lang w:val="sk-SK"/>
              </w:rPr>
              <w:t>technických pracovníkov</w:t>
            </w:r>
          </w:p>
        </w:tc>
        <w:tc>
          <w:tcPr>
            <w:tcW w:w="358" w:type="pct"/>
            <w:shd w:val="clear" w:color="auto" w:fill="C6EFCE"/>
            <w:noWrap/>
            <w:vAlign w:val="center"/>
          </w:tcPr>
          <w:p w14:paraId="096260EF"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tcPr>
          <w:p w14:paraId="1E2D783C" w14:textId="77777777" w:rsidR="00832256" w:rsidRPr="008D0EA6" w:rsidRDefault="00415B68">
            <w:pPr>
              <w:pStyle w:val="P68B1DB1-Normal11"/>
              <w:jc w:val="center"/>
              <w:rPr>
                <w:noProof/>
                <w:spacing w:val="-6"/>
                <w:lang w:val="sk-SK"/>
              </w:rPr>
            </w:pPr>
            <w:r w:rsidRPr="008D0EA6">
              <w:rPr>
                <w:noProof/>
                <w:spacing w:val="-6"/>
                <w:lang w:val="sk-SK"/>
              </w:rPr>
              <w:t>Nadobudnutie účinnosti právnych predpisov zameraných na vybudovanie kvalitného systému odbornej prípravy pre školy.</w:t>
            </w:r>
          </w:p>
        </w:tc>
        <w:tc>
          <w:tcPr>
            <w:tcW w:w="480" w:type="pct"/>
            <w:shd w:val="clear" w:color="auto" w:fill="C6EFCE"/>
            <w:noWrap/>
            <w:vAlign w:val="center"/>
          </w:tcPr>
          <w:p w14:paraId="516A4D3E" w14:textId="4E97AA9C"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právnych predpisov.</w:t>
            </w:r>
          </w:p>
        </w:tc>
        <w:tc>
          <w:tcPr>
            <w:tcW w:w="422" w:type="pct"/>
            <w:shd w:val="clear" w:color="auto" w:fill="C6EFCE"/>
            <w:noWrap/>
            <w:vAlign w:val="center"/>
          </w:tcPr>
          <w:p w14:paraId="76222D3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tcPr>
          <w:p w14:paraId="182EAF0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tcPr>
          <w:p w14:paraId="51FDF4D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tcPr>
          <w:p w14:paraId="16A7A126"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37DDE0A2"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47" w:type="pct"/>
            <w:shd w:val="clear" w:color="auto" w:fill="C6EFCE"/>
            <w:noWrap/>
            <w:vAlign w:val="center"/>
          </w:tcPr>
          <w:p w14:paraId="5F14028B" w14:textId="5CCF8113" w:rsidR="00832256" w:rsidRPr="008D0EA6" w:rsidRDefault="00415B68">
            <w:pPr>
              <w:pStyle w:val="P68B1DB1-Normal11"/>
              <w:rPr>
                <w:noProof/>
                <w:spacing w:val="-6"/>
                <w:lang w:val="sk-SK"/>
              </w:rPr>
            </w:pPr>
            <w:r w:rsidRPr="008D0EA6">
              <w:rPr>
                <w:noProof/>
                <w:spacing w:val="-6"/>
                <w:lang w:val="sk-SK"/>
              </w:rPr>
              <w:t>Právne predpisy obsahujú ustanovenia zamerané na vybudovanie systému kvalitnej odbornej prípravy pre zamestnancov škôl</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kontinuálnym profesijným</w:t>
            </w:r>
            <w:r w:rsidR="008D0EA6" w:rsidRPr="008D0EA6">
              <w:rPr>
                <w:noProof/>
                <w:spacing w:val="-6"/>
                <w:lang w:val="sk-SK"/>
              </w:rPr>
              <w:t xml:space="preserve"> a </w:t>
            </w:r>
            <w:r w:rsidRPr="008D0EA6">
              <w:rPr>
                <w:noProof/>
                <w:spacing w:val="-6"/>
                <w:lang w:val="sk-SK"/>
              </w:rPr>
              <w:t>kariérnym rozvojom, zriadenie kvalifikovaného orgánu zodpovedného za usmernenia pre odbornú prípravu zamestnancov škôl, výber</w:t>
            </w:r>
            <w:r w:rsidR="008D0EA6" w:rsidRPr="008D0EA6">
              <w:rPr>
                <w:noProof/>
                <w:spacing w:val="-6"/>
                <w:lang w:val="sk-SK"/>
              </w:rPr>
              <w:t xml:space="preserve"> a </w:t>
            </w:r>
            <w:r w:rsidRPr="008D0EA6">
              <w:rPr>
                <w:noProof/>
                <w:spacing w:val="-6"/>
                <w:lang w:val="sk-SK"/>
              </w:rPr>
              <w:t>koordináciu iniciatív odbornej prípravy</w:t>
            </w:r>
            <w:r w:rsidR="008D0EA6" w:rsidRPr="008D0EA6">
              <w:rPr>
                <w:noProof/>
                <w:spacing w:val="-6"/>
                <w:lang w:val="sk-SK"/>
              </w:rPr>
              <w:t xml:space="preserve"> a </w:t>
            </w:r>
            <w:r w:rsidRPr="008D0EA6">
              <w:rPr>
                <w:noProof/>
                <w:spacing w:val="-6"/>
                <w:lang w:val="sk-SK"/>
              </w:rPr>
              <w:t>ich prepojenie</w:t>
            </w:r>
            <w:r w:rsidR="008D0EA6" w:rsidRPr="008D0EA6">
              <w:rPr>
                <w:noProof/>
                <w:spacing w:val="-6"/>
                <w:lang w:val="sk-SK"/>
              </w:rPr>
              <w:t xml:space="preserve"> s </w:t>
            </w:r>
            <w:r w:rsidRPr="008D0EA6">
              <w:rPr>
                <w:noProof/>
                <w:spacing w:val="-6"/>
                <w:lang w:val="sk-SK"/>
              </w:rPr>
              <w:t>kariérnym postupom, ako sa stanovuje</w:t>
            </w:r>
            <w:r w:rsidR="008D0EA6" w:rsidRPr="008D0EA6">
              <w:rPr>
                <w:noProof/>
                <w:spacing w:val="-6"/>
                <w:lang w:val="sk-SK"/>
              </w:rPr>
              <w:t xml:space="preserve"> v </w:t>
            </w:r>
            <w:r w:rsidRPr="008D0EA6">
              <w:rPr>
                <w:noProof/>
                <w:spacing w:val="-6"/>
                <w:lang w:val="sk-SK"/>
              </w:rPr>
              <w:t>reforme prijímania zamestnancov. Zavedenie systému počiatočnej</w:t>
            </w:r>
            <w:r w:rsidR="008D0EA6" w:rsidRPr="008D0EA6">
              <w:rPr>
                <w:noProof/>
                <w:spacing w:val="-6"/>
                <w:lang w:val="sk-SK"/>
              </w:rPr>
              <w:t xml:space="preserve"> a </w:t>
            </w:r>
            <w:r w:rsidRPr="008D0EA6">
              <w:rPr>
                <w:noProof/>
                <w:spacing w:val="-6"/>
                <w:lang w:val="sk-SK"/>
              </w:rPr>
              <w:t>priebežnej odbornej prípravy by malo umožniť prekonať súčasnú roztrieštenosť spôsobov odbornej prípravy, ktorej</w:t>
            </w:r>
            <w:r w:rsidR="008D0EA6" w:rsidRPr="008D0EA6">
              <w:rPr>
                <w:noProof/>
                <w:spacing w:val="-6"/>
                <w:lang w:val="sk-SK"/>
              </w:rPr>
              <w:t xml:space="preserve"> v </w:t>
            </w:r>
            <w:r w:rsidRPr="008D0EA6">
              <w:rPr>
                <w:noProof/>
                <w:spacing w:val="-6"/>
                <w:lang w:val="sk-SK"/>
              </w:rPr>
              <w:t>súčasnosti chýba jednotná národná stratégia.</w:t>
            </w:r>
          </w:p>
        </w:tc>
      </w:tr>
      <w:tr w:rsidR="00832256" w:rsidRPr="008D0EA6" w14:paraId="7BEA0B08" w14:textId="77777777">
        <w:trPr>
          <w:trHeight w:val="309"/>
        </w:trPr>
        <w:tc>
          <w:tcPr>
            <w:tcW w:w="380" w:type="pct"/>
            <w:shd w:val="clear" w:color="auto" w:fill="C6EFCE"/>
            <w:noWrap/>
            <w:vAlign w:val="center"/>
          </w:tcPr>
          <w:p w14:paraId="641991B8" w14:textId="77777777" w:rsidR="00832256" w:rsidRPr="008D0EA6" w:rsidRDefault="00415B68">
            <w:pPr>
              <w:pStyle w:val="P68B1DB1-Normal11"/>
              <w:jc w:val="center"/>
              <w:rPr>
                <w:noProof/>
                <w:spacing w:val="-6"/>
                <w:lang w:val="sk-SK"/>
              </w:rPr>
            </w:pPr>
            <w:r w:rsidRPr="008D0EA6">
              <w:rPr>
                <w:noProof/>
                <w:spacing w:val="-6"/>
                <w:lang w:val="sk-SK"/>
              </w:rPr>
              <w:t>M4C1 – 7</w:t>
            </w:r>
          </w:p>
        </w:tc>
        <w:tc>
          <w:tcPr>
            <w:tcW w:w="500" w:type="pct"/>
            <w:shd w:val="clear" w:color="auto" w:fill="C6EFCE"/>
            <w:noWrap/>
            <w:vAlign w:val="center"/>
          </w:tcPr>
          <w:p w14:paraId="43F81DE1" w14:textId="53B40340" w:rsidR="00832256" w:rsidRPr="008D0EA6" w:rsidRDefault="00415B68">
            <w:pPr>
              <w:pStyle w:val="P68B1DB1-Normal11"/>
              <w:jc w:val="center"/>
              <w:rPr>
                <w:noProof/>
                <w:spacing w:val="-6"/>
                <w:lang w:val="sk-SK"/>
              </w:rPr>
            </w:pPr>
            <w:r w:rsidRPr="008D0EA6">
              <w:rPr>
                <w:noProof/>
                <w:spacing w:val="-6"/>
                <w:lang w:val="sk-SK"/>
              </w:rPr>
              <w:t>Investícia 1.4: Mimoriadny zásah zameraný na zníženie územných rozdielov</w:t>
            </w:r>
            <w:r w:rsidR="008D0EA6" w:rsidRPr="008D0EA6">
              <w:rPr>
                <w:noProof/>
                <w:spacing w:val="-6"/>
                <w:lang w:val="sk-SK"/>
              </w:rPr>
              <w:t xml:space="preserve"> v </w:t>
            </w:r>
            <w:r w:rsidRPr="008D0EA6">
              <w:rPr>
                <w:noProof/>
                <w:spacing w:val="-6"/>
                <w:lang w:val="sk-SK"/>
              </w:rPr>
              <w:t>I</w:t>
            </w:r>
            <w:r w:rsidR="008D0EA6" w:rsidRPr="008D0EA6">
              <w:rPr>
                <w:noProof/>
                <w:spacing w:val="-6"/>
                <w:lang w:val="sk-SK"/>
              </w:rPr>
              <w:t xml:space="preserve"> a </w:t>
            </w:r>
            <w:r w:rsidRPr="008D0EA6">
              <w:rPr>
                <w:noProof/>
                <w:spacing w:val="-6"/>
                <w:lang w:val="sk-SK"/>
              </w:rPr>
              <w:t>II cykloch stredných škôl</w:t>
            </w:r>
            <w:r w:rsidR="008D0EA6" w:rsidRPr="008D0EA6">
              <w:rPr>
                <w:noProof/>
                <w:spacing w:val="-6"/>
                <w:lang w:val="sk-SK"/>
              </w:rPr>
              <w:t xml:space="preserve"> a </w:t>
            </w:r>
            <w:r w:rsidRPr="008D0EA6">
              <w:rPr>
                <w:noProof/>
                <w:spacing w:val="-6"/>
                <w:lang w:val="sk-SK"/>
              </w:rPr>
              <w:t>na riešenie predčasného ukončenia školskej dochádzky</w:t>
            </w:r>
          </w:p>
        </w:tc>
        <w:tc>
          <w:tcPr>
            <w:tcW w:w="358" w:type="pct"/>
            <w:shd w:val="clear" w:color="auto" w:fill="C6EFCE"/>
            <w:noWrap/>
            <w:vAlign w:val="center"/>
          </w:tcPr>
          <w:p w14:paraId="209F190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1604FF60" w14:textId="77777777" w:rsidR="00832256" w:rsidRPr="008D0EA6" w:rsidRDefault="00415B68">
            <w:pPr>
              <w:pStyle w:val="P68B1DB1-Normal11"/>
              <w:jc w:val="center"/>
              <w:rPr>
                <w:noProof/>
                <w:spacing w:val="-6"/>
                <w:lang w:val="sk-SK"/>
              </w:rPr>
            </w:pPr>
            <w:r w:rsidRPr="008D0EA6">
              <w:rPr>
                <w:noProof/>
                <w:spacing w:val="-6"/>
                <w:lang w:val="sk-SK"/>
              </w:rPr>
              <w:t>Študenti alebo mladí ľudia, ktorí sa zúčastnili na mentorských činnostiach alebo kurzoch odbornej prípravy</w:t>
            </w:r>
          </w:p>
        </w:tc>
        <w:tc>
          <w:tcPr>
            <w:tcW w:w="480" w:type="pct"/>
            <w:shd w:val="clear" w:color="auto" w:fill="C6EFCE"/>
            <w:noWrap/>
            <w:vAlign w:val="center"/>
          </w:tcPr>
          <w:p w14:paraId="3738E2C7" w14:textId="77777777" w:rsidR="00832256" w:rsidRPr="008D0EA6" w:rsidRDefault="00415B68">
            <w:pPr>
              <w:pStyle w:val="P68B1DB1-Normal11"/>
              <w:jc w:val="center"/>
              <w:rPr>
                <w:noProof/>
                <w:spacing w:val="-6"/>
                <w:lang w:val="sk-SK"/>
              </w:rPr>
            </w:pPr>
            <w:r w:rsidRPr="008D0EA6">
              <w:rPr>
                <w:noProof/>
                <w:spacing w:val="-6"/>
                <w:lang w:val="sk-SK"/>
              </w:rPr>
              <w:t>Poskytujú sa mentorské činnosti</w:t>
            </w:r>
          </w:p>
        </w:tc>
        <w:tc>
          <w:tcPr>
            <w:tcW w:w="422" w:type="pct"/>
            <w:shd w:val="clear" w:color="auto" w:fill="C6EFCE"/>
            <w:noWrap/>
            <w:vAlign w:val="center"/>
          </w:tcPr>
          <w:p w14:paraId="1C60C2FD"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47251D74"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75E7D829" w14:textId="042F8EDC" w:rsidR="00832256" w:rsidRPr="008D0EA6" w:rsidRDefault="00415B68">
            <w:pPr>
              <w:pStyle w:val="P68B1DB1-Normal11"/>
              <w:jc w:val="center"/>
              <w:rPr>
                <w:noProof/>
                <w:spacing w:val="-6"/>
                <w:lang w:val="sk-SK"/>
              </w:rPr>
            </w:pPr>
            <w:r w:rsidRPr="008D0EA6">
              <w:rPr>
                <w:noProof/>
                <w:spacing w:val="-6"/>
                <w:lang w:val="sk-SK"/>
              </w:rPr>
              <w:t>820 000</w:t>
            </w:r>
          </w:p>
        </w:tc>
        <w:tc>
          <w:tcPr>
            <w:tcW w:w="286" w:type="pct"/>
            <w:shd w:val="clear" w:color="auto" w:fill="C6EFCE"/>
            <w:noWrap/>
            <w:vAlign w:val="center"/>
          </w:tcPr>
          <w:p w14:paraId="5A5C81BF" w14:textId="77777777" w:rsidR="00832256" w:rsidRPr="008D0EA6" w:rsidRDefault="00415B68">
            <w:pPr>
              <w:pStyle w:val="P68B1DB1-Normal11"/>
              <w:jc w:val="center"/>
              <w:rPr>
                <w:noProof/>
                <w:spacing w:val="-6"/>
                <w:lang w:val="sk-SK"/>
              </w:rPr>
            </w:pPr>
            <w:r w:rsidRPr="008D0EA6">
              <w:rPr>
                <w:noProof/>
                <w:spacing w:val="-6"/>
                <w:lang w:val="sk-SK"/>
              </w:rPr>
              <w:t>OTÁZKA Č. 3</w:t>
            </w:r>
          </w:p>
        </w:tc>
        <w:tc>
          <w:tcPr>
            <w:tcW w:w="238" w:type="pct"/>
            <w:shd w:val="clear" w:color="auto" w:fill="C6EFCE"/>
            <w:noWrap/>
            <w:vAlign w:val="center"/>
          </w:tcPr>
          <w:p w14:paraId="29EA691C"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tcPr>
          <w:p w14:paraId="440B2DD5" w14:textId="24849545" w:rsidR="00832256" w:rsidRPr="008D0EA6" w:rsidRDefault="00415B68">
            <w:pPr>
              <w:pStyle w:val="P68B1DB1-Normal11"/>
              <w:rPr>
                <w:noProof/>
                <w:spacing w:val="-6"/>
                <w:lang w:val="sk-SK"/>
              </w:rPr>
            </w:pPr>
            <w:r w:rsidRPr="008D0EA6">
              <w:rPr>
                <w:noProof/>
                <w:spacing w:val="-6"/>
                <w:lang w:val="sk-SK"/>
              </w:rPr>
              <w:t>Vykonávanie mentorských činností pre najmenej 820000 mladých ľudí, ktorým hrozí predčasné ukončenie školskej dochádzky,</w:t>
            </w:r>
            <w:r w:rsidR="008D0EA6" w:rsidRPr="008D0EA6">
              <w:rPr>
                <w:noProof/>
                <w:spacing w:val="-6"/>
                <w:lang w:val="sk-SK"/>
              </w:rPr>
              <w:t xml:space="preserve"> a </w:t>
            </w:r>
            <w:r w:rsidRPr="008D0EA6">
              <w:rPr>
                <w:noProof/>
                <w:spacing w:val="-6"/>
                <w:lang w:val="sk-SK"/>
              </w:rPr>
              <w:t>pre mladých ľudí, ktorí už predčasne ukončili školskú dochádzku.</w:t>
            </w:r>
          </w:p>
        </w:tc>
      </w:tr>
      <w:tr w:rsidR="00832256" w:rsidRPr="008D0EA6" w14:paraId="5AFBFB82" w14:textId="77777777">
        <w:trPr>
          <w:trHeight w:val="309"/>
        </w:trPr>
        <w:tc>
          <w:tcPr>
            <w:tcW w:w="380" w:type="pct"/>
            <w:shd w:val="clear" w:color="auto" w:fill="C6EFCE"/>
            <w:noWrap/>
            <w:vAlign w:val="center"/>
          </w:tcPr>
          <w:p w14:paraId="5CB63D1F" w14:textId="77777777" w:rsidR="00832256" w:rsidRPr="008D0EA6" w:rsidRDefault="00415B68">
            <w:pPr>
              <w:pStyle w:val="P68B1DB1-Normal11"/>
              <w:jc w:val="center"/>
              <w:rPr>
                <w:noProof/>
                <w:spacing w:val="-6"/>
                <w:lang w:val="sk-SK"/>
              </w:rPr>
            </w:pPr>
            <w:r w:rsidRPr="008D0EA6">
              <w:rPr>
                <w:noProof/>
                <w:spacing w:val="-6"/>
                <w:lang w:val="sk-SK"/>
              </w:rPr>
              <w:t>M4C1 – 8</w:t>
            </w:r>
          </w:p>
          <w:p w14:paraId="5653BAFB" w14:textId="77777777" w:rsidR="00832256" w:rsidRPr="008D0EA6" w:rsidRDefault="00832256">
            <w:pPr>
              <w:jc w:val="center"/>
              <w:rPr>
                <w:rFonts w:ascii="Arial Narrow" w:hAnsi="Arial Narrow"/>
                <w:noProof/>
                <w:color w:val="006100"/>
                <w:spacing w:val="-6"/>
                <w:sz w:val="20"/>
                <w:lang w:val="sk-SK"/>
              </w:rPr>
            </w:pPr>
          </w:p>
        </w:tc>
        <w:tc>
          <w:tcPr>
            <w:tcW w:w="500" w:type="pct"/>
            <w:shd w:val="clear" w:color="auto" w:fill="C6EFCE"/>
            <w:noWrap/>
            <w:vAlign w:val="center"/>
          </w:tcPr>
          <w:p w14:paraId="65391E86" w14:textId="77777777" w:rsidR="00832256" w:rsidRPr="008D0EA6" w:rsidRDefault="00415B68">
            <w:pPr>
              <w:pStyle w:val="P68B1DB1-Normal11"/>
              <w:jc w:val="center"/>
              <w:rPr>
                <w:noProof/>
                <w:spacing w:val="-6"/>
                <w:lang w:val="sk-SK"/>
              </w:rPr>
            </w:pPr>
            <w:r w:rsidRPr="008D0EA6">
              <w:rPr>
                <w:noProof/>
                <w:spacing w:val="-6"/>
                <w:lang w:val="sk-SK"/>
              </w:rPr>
              <w:t>Investícia 1.3: Plán na posilnenie školskej športovej infraštruktúry</w:t>
            </w:r>
          </w:p>
        </w:tc>
        <w:tc>
          <w:tcPr>
            <w:tcW w:w="358" w:type="pct"/>
            <w:shd w:val="clear" w:color="auto" w:fill="C6EFCE"/>
            <w:noWrap/>
            <w:vAlign w:val="center"/>
          </w:tcPr>
          <w:p w14:paraId="5B54F7BC"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tcPr>
          <w:p w14:paraId="65B0C734" w14:textId="6523D5D4" w:rsidR="00832256" w:rsidRPr="008D0EA6" w:rsidRDefault="00415B68">
            <w:pPr>
              <w:pStyle w:val="P68B1DB1-Normal11"/>
              <w:jc w:val="center"/>
              <w:rPr>
                <w:noProof/>
                <w:spacing w:val="-6"/>
                <w:lang w:val="sk-SK"/>
              </w:rPr>
            </w:pPr>
            <w:r w:rsidRPr="008D0EA6">
              <w:rPr>
                <w:noProof/>
                <w:spacing w:val="-6"/>
                <w:lang w:val="sk-SK"/>
              </w:rPr>
              <w:t>Zadávanie zákaziek na intervencie na výstavbu</w:t>
            </w:r>
            <w:r w:rsidR="008D0EA6" w:rsidRPr="008D0EA6">
              <w:rPr>
                <w:noProof/>
                <w:spacing w:val="-6"/>
                <w:lang w:val="sk-SK"/>
              </w:rPr>
              <w:t xml:space="preserve"> a </w:t>
            </w:r>
            <w:r w:rsidRPr="008D0EA6">
              <w:rPr>
                <w:noProof/>
                <w:spacing w:val="-6"/>
                <w:lang w:val="sk-SK"/>
              </w:rPr>
              <w:t>obnovu športových zariadení</w:t>
            </w:r>
            <w:r w:rsidR="008D0EA6" w:rsidRPr="008D0EA6">
              <w:rPr>
                <w:noProof/>
                <w:spacing w:val="-6"/>
                <w:lang w:val="sk-SK"/>
              </w:rPr>
              <w:t xml:space="preserve"> a </w:t>
            </w:r>
            <w:r w:rsidRPr="008D0EA6">
              <w:rPr>
                <w:noProof/>
                <w:spacing w:val="-6"/>
                <w:lang w:val="sk-SK"/>
              </w:rPr>
              <w:t>telocvičiek, ktoré sú uvedené vo vyhláške ministerstva školstva</w:t>
            </w:r>
          </w:p>
        </w:tc>
        <w:tc>
          <w:tcPr>
            <w:tcW w:w="480" w:type="pct"/>
            <w:shd w:val="clear" w:color="auto" w:fill="C6EFCE"/>
            <w:noWrap/>
            <w:vAlign w:val="center"/>
          </w:tcPr>
          <w:p w14:paraId="60F9A1D4" w14:textId="5E505EAC" w:rsidR="00832256" w:rsidRPr="008D0EA6" w:rsidRDefault="00415B68">
            <w:pPr>
              <w:pStyle w:val="P68B1DB1-Normal11"/>
              <w:jc w:val="center"/>
              <w:rPr>
                <w:noProof/>
                <w:spacing w:val="-6"/>
                <w:lang w:val="sk-SK"/>
              </w:rPr>
            </w:pPr>
            <w:r w:rsidRPr="008D0EA6">
              <w:rPr>
                <w:noProof/>
                <w:spacing w:val="-6"/>
                <w:lang w:val="sk-SK"/>
              </w:rPr>
              <w:t>Oznámenie prijímateľov zo strany miestnych orgánov</w:t>
            </w:r>
            <w:r w:rsidR="008D0EA6" w:rsidRPr="008D0EA6">
              <w:rPr>
                <w:noProof/>
                <w:spacing w:val="-6"/>
                <w:lang w:val="sk-SK"/>
              </w:rPr>
              <w:t xml:space="preserve"> o </w:t>
            </w:r>
            <w:r w:rsidRPr="008D0EA6">
              <w:rPr>
                <w:noProof/>
                <w:spacing w:val="-6"/>
                <w:lang w:val="sk-SK"/>
              </w:rPr>
              <w:t>financovaní zadania všetkých verejných zákaziek na oprávnené intervencie</w:t>
            </w:r>
          </w:p>
          <w:p w14:paraId="63C2212C" w14:textId="77777777" w:rsidR="00832256" w:rsidRPr="008D0EA6" w:rsidRDefault="00832256">
            <w:pPr>
              <w:jc w:val="center"/>
              <w:rPr>
                <w:rFonts w:ascii="Arial Narrow" w:hAnsi="Arial Narrow"/>
                <w:b/>
                <w:noProof/>
                <w:color w:val="006100"/>
                <w:spacing w:val="-6"/>
                <w:sz w:val="20"/>
                <w:lang w:val="sk-SK"/>
              </w:rPr>
            </w:pPr>
          </w:p>
        </w:tc>
        <w:tc>
          <w:tcPr>
            <w:tcW w:w="422" w:type="pct"/>
            <w:shd w:val="clear" w:color="auto" w:fill="C6EFCE"/>
            <w:noWrap/>
            <w:vAlign w:val="center"/>
          </w:tcPr>
          <w:p w14:paraId="297F890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tcPr>
          <w:p w14:paraId="1CB9791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tcPr>
          <w:p w14:paraId="12661D4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tcPr>
          <w:p w14:paraId="727DE4B0"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238" w:type="pct"/>
            <w:shd w:val="clear" w:color="auto" w:fill="C6EFCE"/>
            <w:noWrap/>
            <w:vAlign w:val="center"/>
          </w:tcPr>
          <w:p w14:paraId="62BB211B"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1047" w:type="pct"/>
            <w:shd w:val="clear" w:color="auto" w:fill="C6EFCE"/>
            <w:noWrap/>
            <w:vAlign w:val="center"/>
          </w:tcPr>
          <w:p w14:paraId="3FF1FBAD" w14:textId="627C2FE5" w:rsidR="00832256" w:rsidRPr="008D0EA6" w:rsidRDefault="00415B68">
            <w:pPr>
              <w:pStyle w:val="P68B1DB1-Normal11"/>
              <w:rPr>
                <w:noProof/>
                <w:spacing w:val="-6"/>
                <w:lang w:val="sk-SK"/>
              </w:rPr>
            </w:pPr>
            <w:r w:rsidRPr="008D0EA6">
              <w:rPr>
                <w:noProof/>
                <w:spacing w:val="-6"/>
                <w:lang w:val="sk-SK"/>
              </w:rPr>
              <w:t>Zadávanie zákaziek na zásahy na výstavbu</w:t>
            </w:r>
            <w:r w:rsidR="008D0EA6" w:rsidRPr="008D0EA6">
              <w:rPr>
                <w:noProof/>
                <w:spacing w:val="-6"/>
                <w:lang w:val="sk-SK"/>
              </w:rPr>
              <w:t xml:space="preserve"> a </w:t>
            </w:r>
            <w:r w:rsidRPr="008D0EA6">
              <w:rPr>
                <w:noProof/>
                <w:spacing w:val="-6"/>
                <w:lang w:val="sk-SK"/>
              </w:rPr>
              <w:t>obnovu športových zariadení</w:t>
            </w:r>
            <w:r w:rsidR="008D0EA6" w:rsidRPr="008D0EA6">
              <w:rPr>
                <w:noProof/>
                <w:spacing w:val="-6"/>
                <w:lang w:val="sk-SK"/>
              </w:rPr>
              <w:t xml:space="preserve"> a </w:t>
            </w:r>
            <w:r w:rsidRPr="008D0EA6">
              <w:rPr>
                <w:noProof/>
                <w:spacing w:val="-6"/>
                <w:lang w:val="sk-SK"/>
              </w:rPr>
              <w:t>telocvičiek</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podmienkami stanovenými vyhláškou ministerstva školstva</w:t>
            </w:r>
            <w:r w:rsidR="008D0EA6" w:rsidRPr="008D0EA6">
              <w:rPr>
                <w:noProof/>
                <w:spacing w:val="-6"/>
                <w:lang w:val="sk-SK"/>
              </w:rPr>
              <w:t xml:space="preserve"> a </w:t>
            </w:r>
            <w:r w:rsidRPr="008D0EA6">
              <w:rPr>
                <w:noProof/>
                <w:spacing w:val="-6"/>
                <w:lang w:val="sk-SK"/>
              </w:rPr>
              <w:t>na základe verejného obstarávania. Zadanie zákazky musí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4150E0C8" w14:textId="77777777" w:rsidR="00832256" w:rsidRPr="008D0EA6" w:rsidRDefault="00832256">
            <w:pPr>
              <w:rPr>
                <w:rFonts w:ascii="Arial Narrow" w:hAnsi="Arial Narrow"/>
                <w:noProof/>
                <w:color w:val="006100"/>
                <w:spacing w:val="-6"/>
                <w:sz w:val="20"/>
                <w:lang w:val="sk-SK"/>
              </w:rPr>
            </w:pPr>
          </w:p>
          <w:p w14:paraId="56CC36B1" w14:textId="77777777" w:rsidR="00832256" w:rsidRPr="008D0EA6" w:rsidRDefault="00832256">
            <w:pPr>
              <w:rPr>
                <w:rFonts w:ascii="Arial Narrow" w:hAnsi="Arial Narrow"/>
                <w:noProof/>
                <w:color w:val="006100"/>
                <w:spacing w:val="-6"/>
                <w:sz w:val="20"/>
                <w:lang w:val="sk-SK"/>
              </w:rPr>
            </w:pPr>
          </w:p>
          <w:p w14:paraId="735AFC90" w14:textId="677C8F21" w:rsidR="00832256" w:rsidRPr="008D0EA6" w:rsidRDefault="00415B68">
            <w:pPr>
              <w:pStyle w:val="P68B1DB1-Normal11"/>
              <w:rPr>
                <w:noProof/>
                <w:spacing w:val="-6"/>
                <w:lang w:val="sk-SK"/>
              </w:rPr>
            </w:pPr>
            <w:r w:rsidRPr="008D0EA6">
              <w:rPr>
                <w:noProof/>
                <w:spacing w:val="-6"/>
                <w:lang w:val="sk-SK"/>
              </w:rPr>
              <w:t>Investičným plánom sa vybudujú</w:t>
            </w:r>
            <w:r w:rsidR="008D0EA6" w:rsidRPr="008D0EA6">
              <w:rPr>
                <w:noProof/>
                <w:spacing w:val="-6"/>
                <w:lang w:val="sk-SK"/>
              </w:rPr>
              <w:t xml:space="preserve"> a </w:t>
            </w:r>
            <w:r w:rsidRPr="008D0EA6">
              <w:rPr>
                <w:noProof/>
                <w:spacing w:val="-6"/>
                <w:lang w:val="sk-SK"/>
              </w:rPr>
              <w:t>renovujú športové zariadenia</w:t>
            </w:r>
            <w:r w:rsidR="008D0EA6" w:rsidRPr="008D0EA6">
              <w:rPr>
                <w:noProof/>
                <w:spacing w:val="-6"/>
                <w:lang w:val="sk-SK"/>
              </w:rPr>
              <w:t xml:space="preserve"> a </w:t>
            </w:r>
            <w:r w:rsidRPr="008D0EA6">
              <w:rPr>
                <w:noProof/>
                <w:spacing w:val="-6"/>
                <w:lang w:val="sk-SK"/>
              </w:rPr>
              <w:t>telocvičky pripojené</w:t>
            </w:r>
            <w:r w:rsidR="008D0EA6" w:rsidRPr="008D0EA6">
              <w:rPr>
                <w:noProof/>
                <w:spacing w:val="-6"/>
                <w:lang w:val="sk-SK"/>
              </w:rPr>
              <w:t xml:space="preserve"> k </w:t>
            </w:r>
            <w:r w:rsidRPr="008D0EA6">
              <w:rPr>
                <w:noProof/>
                <w:spacing w:val="-6"/>
                <w:lang w:val="sk-SK"/>
              </w:rPr>
              <w:t>školám</w:t>
            </w:r>
            <w:r w:rsidR="008D0EA6" w:rsidRPr="008D0EA6">
              <w:rPr>
                <w:noProof/>
                <w:spacing w:val="-6"/>
                <w:lang w:val="sk-SK"/>
              </w:rPr>
              <w:t xml:space="preserve"> s </w:t>
            </w:r>
            <w:r w:rsidRPr="008D0EA6">
              <w:rPr>
                <w:noProof/>
                <w:spacing w:val="-6"/>
                <w:lang w:val="sk-SK"/>
              </w:rPr>
              <w:t>cieľom zabezpečiť zvýšenie ponuky vzdelávania</w:t>
            </w:r>
            <w:r w:rsidR="008D0EA6" w:rsidRPr="008D0EA6">
              <w:rPr>
                <w:noProof/>
                <w:spacing w:val="-6"/>
                <w:lang w:val="sk-SK"/>
              </w:rPr>
              <w:t xml:space="preserve"> a </w:t>
            </w:r>
            <w:r w:rsidRPr="008D0EA6">
              <w:rPr>
                <w:noProof/>
                <w:spacing w:val="-6"/>
                <w:lang w:val="sk-SK"/>
              </w:rPr>
              <w:t>posilnenie školských zariadení, čím sa podporí predĺženie školského času. Očakáva sa, že iniciatíva podporí integráciu školy</w:t>
            </w:r>
            <w:r w:rsidR="008D0EA6" w:rsidRPr="008D0EA6">
              <w:rPr>
                <w:noProof/>
                <w:spacing w:val="-6"/>
                <w:lang w:val="sk-SK"/>
              </w:rPr>
              <w:t xml:space="preserve"> s </w:t>
            </w:r>
            <w:r w:rsidRPr="008D0EA6">
              <w:rPr>
                <w:noProof/>
                <w:spacing w:val="-6"/>
                <w:lang w:val="sk-SK"/>
              </w:rPr>
              <w:t>okolitými oblasťami</w:t>
            </w:r>
            <w:r w:rsidR="008D0EA6" w:rsidRPr="008D0EA6">
              <w:rPr>
                <w:noProof/>
                <w:spacing w:val="-6"/>
                <w:lang w:val="sk-SK"/>
              </w:rPr>
              <w:t xml:space="preserve"> a </w:t>
            </w:r>
            <w:r w:rsidRPr="008D0EA6">
              <w:rPr>
                <w:noProof/>
                <w:spacing w:val="-6"/>
                <w:lang w:val="sk-SK"/>
              </w:rPr>
              <w:t>zlepší vykonávanie športových</w:t>
            </w:r>
            <w:r w:rsidR="008D0EA6" w:rsidRPr="008D0EA6">
              <w:rPr>
                <w:noProof/>
                <w:spacing w:val="-6"/>
                <w:lang w:val="sk-SK"/>
              </w:rPr>
              <w:t xml:space="preserve"> a </w:t>
            </w:r>
            <w:r w:rsidRPr="008D0EA6">
              <w:rPr>
                <w:noProof/>
                <w:spacing w:val="-6"/>
                <w:lang w:val="sk-SK"/>
              </w:rPr>
              <w:t>motorických aktivít.</w:t>
            </w:r>
          </w:p>
          <w:p w14:paraId="04981F78" w14:textId="77777777" w:rsidR="00832256" w:rsidRPr="008D0EA6" w:rsidRDefault="00832256">
            <w:pPr>
              <w:rPr>
                <w:rFonts w:ascii="Arial Narrow" w:hAnsi="Arial Narrow"/>
                <w:noProof/>
                <w:color w:val="006100"/>
                <w:spacing w:val="-6"/>
                <w:sz w:val="20"/>
                <w:lang w:val="sk-SK"/>
              </w:rPr>
            </w:pPr>
          </w:p>
        </w:tc>
      </w:tr>
      <w:tr w:rsidR="00832256" w:rsidRPr="008D0EA6" w14:paraId="64647706" w14:textId="77777777">
        <w:trPr>
          <w:trHeight w:val="309"/>
        </w:trPr>
        <w:tc>
          <w:tcPr>
            <w:tcW w:w="380" w:type="pct"/>
            <w:shd w:val="clear" w:color="auto" w:fill="C6EFCE"/>
            <w:noWrap/>
            <w:vAlign w:val="center"/>
          </w:tcPr>
          <w:p w14:paraId="0FEC9DEB" w14:textId="77777777" w:rsidR="00832256" w:rsidRPr="008D0EA6" w:rsidRDefault="00415B68">
            <w:pPr>
              <w:pStyle w:val="P68B1DB1-Normal11"/>
              <w:jc w:val="center"/>
              <w:rPr>
                <w:noProof/>
                <w:spacing w:val="-6"/>
                <w:lang w:val="sk-SK"/>
              </w:rPr>
            </w:pPr>
            <w:r w:rsidRPr="008D0EA6">
              <w:rPr>
                <w:noProof/>
                <w:spacing w:val="-6"/>
                <w:lang w:val="sk-SK"/>
              </w:rPr>
              <w:t>M4C1 – 9</w:t>
            </w:r>
          </w:p>
        </w:tc>
        <w:tc>
          <w:tcPr>
            <w:tcW w:w="500" w:type="pct"/>
            <w:shd w:val="clear" w:color="auto" w:fill="C6EFCE"/>
            <w:noWrap/>
            <w:vAlign w:val="center"/>
          </w:tcPr>
          <w:p w14:paraId="0373053C" w14:textId="3B9C5BEC" w:rsidR="00832256" w:rsidRPr="008D0EA6" w:rsidRDefault="00415B68">
            <w:pPr>
              <w:pStyle w:val="P68B1DB1-Normal11"/>
              <w:jc w:val="center"/>
              <w:rPr>
                <w:noProof/>
                <w:spacing w:val="-6"/>
                <w:lang w:val="sk-SK"/>
              </w:rPr>
            </w:pPr>
            <w:r w:rsidRPr="008D0EA6">
              <w:rPr>
                <w:noProof/>
                <w:spacing w:val="-6"/>
                <w:lang w:val="sk-SK"/>
              </w:rPr>
              <w:t>Investície 1.1: Plán pre jasle</w:t>
            </w:r>
            <w:r w:rsidR="008D0EA6" w:rsidRPr="008D0EA6">
              <w:rPr>
                <w:noProof/>
                <w:spacing w:val="-6"/>
                <w:lang w:val="sk-SK"/>
              </w:rPr>
              <w:t xml:space="preserve"> a </w:t>
            </w:r>
            <w:r w:rsidRPr="008D0EA6">
              <w:rPr>
                <w:noProof/>
                <w:spacing w:val="-6"/>
                <w:lang w:val="sk-SK"/>
              </w:rPr>
              <w:t>predškolské zariadenia</w:t>
            </w:r>
            <w:r w:rsidR="008D0EA6" w:rsidRPr="008D0EA6">
              <w:rPr>
                <w:noProof/>
                <w:spacing w:val="-6"/>
                <w:lang w:val="sk-SK"/>
              </w:rPr>
              <w:t xml:space="preserve"> a </w:t>
            </w:r>
            <w:r w:rsidRPr="008D0EA6">
              <w:rPr>
                <w:noProof/>
                <w:spacing w:val="-6"/>
                <w:lang w:val="sk-SK"/>
              </w:rPr>
              <w:t>služby vzdelávania</w:t>
            </w:r>
            <w:r w:rsidR="008D0EA6" w:rsidRPr="008D0EA6">
              <w:rPr>
                <w:noProof/>
                <w:spacing w:val="-6"/>
                <w:lang w:val="sk-SK"/>
              </w:rPr>
              <w:t xml:space="preserve"> a </w:t>
            </w:r>
            <w:r w:rsidRPr="008D0EA6">
              <w:rPr>
                <w:noProof/>
                <w:spacing w:val="-6"/>
                <w:lang w:val="sk-SK"/>
              </w:rPr>
              <w:t>starostlivosti</w:t>
            </w:r>
            <w:r w:rsidR="008D0EA6" w:rsidRPr="008D0EA6">
              <w:rPr>
                <w:noProof/>
                <w:spacing w:val="-6"/>
                <w:lang w:val="sk-SK"/>
              </w:rPr>
              <w:t xml:space="preserve"> v </w:t>
            </w:r>
            <w:r w:rsidRPr="008D0EA6">
              <w:rPr>
                <w:noProof/>
                <w:spacing w:val="-6"/>
                <w:lang w:val="sk-SK"/>
              </w:rPr>
              <w:t>ranom detstve</w:t>
            </w:r>
          </w:p>
        </w:tc>
        <w:tc>
          <w:tcPr>
            <w:tcW w:w="358" w:type="pct"/>
            <w:shd w:val="clear" w:color="auto" w:fill="C6EFCE"/>
            <w:noWrap/>
            <w:vAlign w:val="center"/>
          </w:tcPr>
          <w:p w14:paraId="6E9C7F7F"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tcPr>
          <w:p w14:paraId="04D42DE4" w14:textId="3A72E3C2" w:rsidR="00832256" w:rsidRPr="008D0EA6" w:rsidRDefault="00415B68">
            <w:pPr>
              <w:pStyle w:val="P68B1DB1-Normal11"/>
              <w:jc w:val="center"/>
              <w:rPr>
                <w:noProof/>
                <w:spacing w:val="-6"/>
                <w:lang w:val="sk-SK"/>
              </w:rPr>
            </w:pPr>
            <w:r w:rsidRPr="008D0EA6">
              <w:rPr>
                <w:noProof/>
                <w:spacing w:val="-6"/>
                <w:lang w:val="sk-SK"/>
              </w:rPr>
              <w:t>Zadávanie zákaziek na výstavbu, obnovu</w:t>
            </w:r>
            <w:r w:rsidR="008D0EA6" w:rsidRPr="008D0EA6">
              <w:rPr>
                <w:noProof/>
                <w:spacing w:val="-6"/>
                <w:lang w:val="sk-SK"/>
              </w:rPr>
              <w:t xml:space="preserve"> a </w:t>
            </w:r>
            <w:r w:rsidRPr="008D0EA6">
              <w:rPr>
                <w:noProof/>
                <w:spacing w:val="-6"/>
                <w:lang w:val="sk-SK"/>
              </w:rPr>
              <w:t>zaistenie bezpečnosti jaslí, predškolských zariadení</w:t>
            </w:r>
            <w:r w:rsidR="008D0EA6" w:rsidRPr="008D0EA6">
              <w:rPr>
                <w:noProof/>
                <w:spacing w:val="-6"/>
                <w:lang w:val="sk-SK"/>
              </w:rPr>
              <w:t xml:space="preserve"> a </w:t>
            </w:r>
            <w:r w:rsidRPr="008D0EA6">
              <w:rPr>
                <w:noProof/>
                <w:spacing w:val="-6"/>
                <w:lang w:val="sk-SK"/>
              </w:rPr>
              <w:t>služieb vzdelávania</w:t>
            </w:r>
            <w:r w:rsidR="008D0EA6" w:rsidRPr="008D0EA6">
              <w:rPr>
                <w:noProof/>
                <w:spacing w:val="-6"/>
                <w:lang w:val="sk-SK"/>
              </w:rPr>
              <w:t xml:space="preserve"> a </w:t>
            </w:r>
            <w:r w:rsidRPr="008D0EA6">
              <w:rPr>
                <w:noProof/>
                <w:spacing w:val="-6"/>
                <w:lang w:val="sk-SK"/>
              </w:rPr>
              <w:t>starostlivosti</w:t>
            </w:r>
            <w:r w:rsidR="008D0EA6" w:rsidRPr="008D0EA6">
              <w:rPr>
                <w:noProof/>
                <w:spacing w:val="-6"/>
                <w:lang w:val="sk-SK"/>
              </w:rPr>
              <w:t xml:space="preserve"> v </w:t>
            </w:r>
            <w:r w:rsidRPr="008D0EA6">
              <w:rPr>
                <w:noProof/>
                <w:spacing w:val="-6"/>
                <w:lang w:val="sk-SK"/>
              </w:rPr>
              <w:t>ranom detstve</w:t>
            </w:r>
          </w:p>
        </w:tc>
        <w:tc>
          <w:tcPr>
            <w:tcW w:w="480" w:type="pct"/>
            <w:shd w:val="clear" w:color="auto" w:fill="C6EFCE"/>
            <w:noWrap/>
            <w:vAlign w:val="center"/>
          </w:tcPr>
          <w:p w14:paraId="5AF135F4" w14:textId="77777777" w:rsidR="00832256" w:rsidRPr="008D0EA6" w:rsidRDefault="00832256">
            <w:pPr>
              <w:jc w:val="center"/>
              <w:rPr>
                <w:rFonts w:ascii="Arial Narrow" w:hAnsi="Arial Narrow"/>
                <w:noProof/>
                <w:color w:val="006100"/>
                <w:spacing w:val="-6"/>
                <w:sz w:val="20"/>
                <w:lang w:val="sk-SK"/>
              </w:rPr>
            </w:pPr>
          </w:p>
          <w:p w14:paraId="72AFBF55" w14:textId="37E87542" w:rsidR="00832256" w:rsidRPr="008D0EA6" w:rsidRDefault="00415B68">
            <w:pPr>
              <w:pStyle w:val="P68B1DB1-Normal11"/>
              <w:jc w:val="center"/>
              <w:rPr>
                <w:noProof/>
                <w:spacing w:val="-6"/>
                <w:lang w:val="sk-SK"/>
              </w:rPr>
            </w:pPr>
            <w:r w:rsidRPr="008D0EA6">
              <w:rPr>
                <w:noProof/>
                <w:spacing w:val="-6"/>
                <w:lang w:val="sk-SK"/>
              </w:rPr>
              <w:t>Oznámenie miestnych orgánov</w:t>
            </w:r>
            <w:r w:rsidR="008D0EA6" w:rsidRPr="008D0EA6">
              <w:rPr>
                <w:noProof/>
                <w:spacing w:val="-6"/>
                <w:lang w:val="sk-SK"/>
              </w:rPr>
              <w:t xml:space="preserve"> o </w:t>
            </w:r>
            <w:r w:rsidRPr="008D0EA6">
              <w:rPr>
                <w:noProof/>
                <w:spacing w:val="-6"/>
                <w:lang w:val="sk-SK"/>
              </w:rPr>
              <w:t>financovaní zadania verejných zákaziek na prvý súbor oprávnených intervencií</w:t>
            </w:r>
          </w:p>
        </w:tc>
        <w:tc>
          <w:tcPr>
            <w:tcW w:w="422" w:type="pct"/>
            <w:shd w:val="clear" w:color="auto" w:fill="C6EFCE"/>
            <w:noWrap/>
            <w:vAlign w:val="center"/>
          </w:tcPr>
          <w:p w14:paraId="5B4C1D1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tcPr>
          <w:p w14:paraId="12049C8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tcPr>
          <w:p w14:paraId="55F6929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tcPr>
          <w:p w14:paraId="6F6325CA"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49AD9C49"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047" w:type="pct"/>
            <w:shd w:val="clear" w:color="auto" w:fill="C6EFCE"/>
            <w:noWrap/>
            <w:vAlign w:val="center"/>
          </w:tcPr>
          <w:p w14:paraId="2451778F" w14:textId="43858512" w:rsidR="00832256" w:rsidRPr="008D0EA6" w:rsidRDefault="00415B68">
            <w:pPr>
              <w:pStyle w:val="P68B1DB1-Normal11"/>
              <w:rPr>
                <w:noProof/>
                <w:spacing w:val="-6"/>
                <w:lang w:val="sk-SK"/>
              </w:rPr>
            </w:pPr>
            <w:r w:rsidRPr="008D0EA6">
              <w:rPr>
                <w:noProof/>
                <w:spacing w:val="-6"/>
                <w:lang w:val="sk-SK"/>
              </w:rPr>
              <w:t>Zadávanie zákaziek</w:t>
            </w:r>
            <w:r w:rsidR="008D0EA6" w:rsidRPr="008D0EA6">
              <w:rPr>
                <w:noProof/>
                <w:spacing w:val="-6"/>
                <w:lang w:val="sk-SK"/>
              </w:rPr>
              <w:t xml:space="preserve"> a </w:t>
            </w:r>
            <w:r w:rsidRPr="008D0EA6">
              <w:rPr>
                <w:noProof/>
                <w:spacing w:val="-6"/>
                <w:lang w:val="sk-SK"/>
              </w:rPr>
              <w:t>územné rozdelenie služieb predškolského, predškolského</w:t>
            </w:r>
            <w:r w:rsidR="008D0EA6" w:rsidRPr="008D0EA6">
              <w:rPr>
                <w:noProof/>
                <w:spacing w:val="-6"/>
                <w:lang w:val="sk-SK"/>
              </w:rPr>
              <w:t xml:space="preserve"> a </w:t>
            </w:r>
            <w:r w:rsidRPr="008D0EA6">
              <w:rPr>
                <w:noProof/>
                <w:spacing w:val="-6"/>
                <w:lang w:val="sk-SK"/>
              </w:rPr>
              <w:t>predškolského vzdelávania</w:t>
            </w:r>
            <w:r w:rsidR="008D0EA6" w:rsidRPr="008D0EA6">
              <w:rPr>
                <w:noProof/>
                <w:spacing w:val="-6"/>
                <w:lang w:val="sk-SK"/>
              </w:rPr>
              <w:t xml:space="preserve"> a </w:t>
            </w:r>
            <w:r w:rsidRPr="008D0EA6">
              <w:rPr>
                <w:noProof/>
                <w:spacing w:val="-6"/>
                <w:lang w:val="sk-SK"/>
              </w:rPr>
              <w:t>starostlivosti</w:t>
            </w:r>
            <w:r w:rsidR="008D0EA6" w:rsidRPr="008D0EA6">
              <w:rPr>
                <w:noProof/>
                <w:spacing w:val="-6"/>
                <w:lang w:val="sk-SK"/>
              </w:rPr>
              <w:t xml:space="preserve"> v </w:t>
            </w:r>
            <w:r w:rsidRPr="008D0EA6">
              <w:rPr>
                <w:noProof/>
                <w:spacing w:val="-6"/>
                <w:lang w:val="sk-SK"/>
              </w:rPr>
              <w:t>ranom detstve. Zadanie zákazky sa vykonáva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18F10699" w14:textId="77777777">
        <w:trPr>
          <w:trHeight w:val="309"/>
        </w:trPr>
        <w:tc>
          <w:tcPr>
            <w:tcW w:w="380" w:type="pct"/>
            <w:shd w:val="clear" w:color="auto" w:fill="C6EFCE"/>
            <w:noWrap/>
            <w:vAlign w:val="center"/>
          </w:tcPr>
          <w:p w14:paraId="7D37055B" w14:textId="77777777" w:rsidR="00832256" w:rsidRPr="008D0EA6" w:rsidRDefault="00415B68">
            <w:pPr>
              <w:pStyle w:val="P68B1DB1-Normal11"/>
              <w:jc w:val="center"/>
              <w:rPr>
                <w:noProof/>
                <w:spacing w:val="-6"/>
                <w:lang w:val="sk-SK"/>
              </w:rPr>
            </w:pPr>
            <w:r w:rsidRPr="008D0EA6">
              <w:rPr>
                <w:noProof/>
                <w:spacing w:val="-6"/>
                <w:lang w:val="sk-SK"/>
              </w:rPr>
              <w:t>M4C1 – 10</w:t>
            </w:r>
          </w:p>
        </w:tc>
        <w:tc>
          <w:tcPr>
            <w:tcW w:w="500" w:type="pct"/>
            <w:shd w:val="clear" w:color="auto" w:fill="C6EFCE"/>
            <w:noWrap/>
            <w:vAlign w:val="center"/>
          </w:tcPr>
          <w:p w14:paraId="42D56EA4" w14:textId="77777777" w:rsidR="00832256" w:rsidRPr="008D0EA6" w:rsidRDefault="00415B68">
            <w:pPr>
              <w:pStyle w:val="P68B1DB1-Normal11"/>
              <w:jc w:val="center"/>
              <w:rPr>
                <w:noProof/>
                <w:spacing w:val="-6"/>
                <w:lang w:val="sk-SK"/>
              </w:rPr>
            </w:pPr>
            <w:r w:rsidRPr="008D0EA6">
              <w:rPr>
                <w:noProof/>
                <w:spacing w:val="-6"/>
                <w:lang w:val="sk-SK"/>
              </w:rPr>
              <w:t>Reforma 2.1: Nábor učiteľov; Reforma 1.3: Reorganizácia školského systému; Reforma 1.2: Reforma systému terciárneho odborného vzdelávania (ITS); Reforma 1.4: Reforma systému „usmerňovania“; Reforma 1.5: Reforma univerzitných študijných skupín; Reforma 1.6: Umožnenie reformy univerzitných diplomov</w:t>
            </w:r>
          </w:p>
        </w:tc>
        <w:tc>
          <w:tcPr>
            <w:tcW w:w="358" w:type="pct"/>
            <w:shd w:val="clear" w:color="auto" w:fill="C6EFCE"/>
            <w:noWrap/>
            <w:vAlign w:val="center"/>
          </w:tcPr>
          <w:p w14:paraId="110269B7"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tcPr>
          <w:p w14:paraId="249E46AE" w14:textId="5BFC207C" w:rsidR="00832256" w:rsidRPr="008D0EA6" w:rsidRDefault="00415B68">
            <w:pPr>
              <w:pStyle w:val="P68B1DB1-Normal11"/>
              <w:jc w:val="center"/>
              <w:rPr>
                <w:noProof/>
                <w:spacing w:val="-6"/>
                <w:lang w:val="sk-SK"/>
              </w:rPr>
            </w:pPr>
            <w:r w:rsidRPr="008D0EA6">
              <w:rPr>
                <w:noProof/>
                <w:spacing w:val="-6"/>
                <w:lang w:val="sk-SK"/>
              </w:rPr>
              <w:t>Nadobudnutie účinnosti nariadení na účinné vykonávanie</w:t>
            </w:r>
            <w:r w:rsidR="008D0EA6" w:rsidRPr="008D0EA6">
              <w:rPr>
                <w:noProof/>
                <w:spacing w:val="-6"/>
                <w:lang w:val="sk-SK"/>
              </w:rPr>
              <w:t xml:space="preserve"> a </w:t>
            </w:r>
            <w:r w:rsidRPr="008D0EA6">
              <w:rPr>
                <w:noProof/>
                <w:spacing w:val="-6"/>
                <w:lang w:val="sk-SK"/>
              </w:rPr>
              <w:t>uplatňovanie všetkých opatrení týkajúcich sa reforiem primárneho, sekundárneho</w:t>
            </w:r>
            <w:r w:rsidR="008D0EA6" w:rsidRPr="008D0EA6">
              <w:rPr>
                <w:noProof/>
                <w:spacing w:val="-6"/>
                <w:lang w:val="sk-SK"/>
              </w:rPr>
              <w:t xml:space="preserve"> a </w:t>
            </w:r>
            <w:r w:rsidRPr="008D0EA6">
              <w:rPr>
                <w:noProof/>
                <w:spacing w:val="-6"/>
                <w:lang w:val="sk-SK"/>
              </w:rPr>
              <w:t>terciárneho vzdelávania, ak je to potrebné</w:t>
            </w:r>
          </w:p>
        </w:tc>
        <w:tc>
          <w:tcPr>
            <w:tcW w:w="480" w:type="pct"/>
            <w:shd w:val="clear" w:color="auto" w:fill="C6EFCE"/>
            <w:noWrap/>
            <w:vAlign w:val="center"/>
          </w:tcPr>
          <w:p w14:paraId="670A59B3" w14:textId="1E81CAB5" w:rsidR="00832256" w:rsidRPr="008D0EA6" w:rsidRDefault="00415B68">
            <w:pPr>
              <w:pStyle w:val="P68B1DB1-Normal11"/>
              <w:jc w:val="center"/>
              <w:rPr>
                <w:noProof/>
                <w:color w:val="375623"/>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nariadení.</w:t>
            </w:r>
          </w:p>
        </w:tc>
        <w:tc>
          <w:tcPr>
            <w:tcW w:w="422" w:type="pct"/>
            <w:shd w:val="clear" w:color="auto" w:fill="C6EFCE"/>
            <w:noWrap/>
            <w:vAlign w:val="center"/>
          </w:tcPr>
          <w:p w14:paraId="132015B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tcPr>
          <w:p w14:paraId="50EE310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tcPr>
          <w:p w14:paraId="5CDC873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tcPr>
          <w:p w14:paraId="133BBAA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757517B9"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047" w:type="pct"/>
            <w:shd w:val="clear" w:color="auto" w:fill="C6EFCE"/>
            <w:noWrap/>
            <w:vAlign w:val="center"/>
          </w:tcPr>
          <w:p w14:paraId="281BF9BD" w14:textId="3BDEB13E" w:rsidR="00832256" w:rsidRPr="008D0EA6" w:rsidRDefault="00415B68">
            <w:pPr>
              <w:pStyle w:val="P68B1DB1-Normal11"/>
              <w:rPr>
                <w:noProof/>
                <w:spacing w:val="-6"/>
                <w:lang w:val="sk-SK"/>
              </w:rPr>
            </w:pPr>
            <w:r w:rsidRPr="008D0EA6">
              <w:rPr>
                <w:noProof/>
                <w:spacing w:val="-6"/>
                <w:lang w:val="sk-SK"/>
              </w:rPr>
              <w:t>Sekundárne právne predpisy zahŕňajú všetky nariadenia potrebné na účinné vykonávanie</w:t>
            </w:r>
            <w:r w:rsidR="008D0EA6" w:rsidRPr="008D0EA6">
              <w:rPr>
                <w:noProof/>
                <w:spacing w:val="-6"/>
                <w:lang w:val="sk-SK"/>
              </w:rPr>
              <w:t xml:space="preserve"> a </w:t>
            </w:r>
            <w:r w:rsidRPr="008D0EA6">
              <w:rPr>
                <w:noProof/>
                <w:spacing w:val="-6"/>
                <w:lang w:val="sk-SK"/>
              </w:rPr>
              <w:t>uplatňovanie všetkých opatrení týkajúcich sa reforiem primárneho, sekundárneho</w:t>
            </w:r>
            <w:r w:rsidR="008D0EA6" w:rsidRPr="008D0EA6">
              <w:rPr>
                <w:noProof/>
                <w:spacing w:val="-6"/>
                <w:lang w:val="sk-SK"/>
              </w:rPr>
              <w:t xml:space="preserve"> a </w:t>
            </w:r>
            <w:r w:rsidRPr="008D0EA6">
              <w:rPr>
                <w:noProof/>
                <w:spacing w:val="-6"/>
                <w:lang w:val="sk-SK"/>
              </w:rPr>
              <w:t>terciárneho vzdelávania:</w:t>
            </w:r>
          </w:p>
          <w:p w14:paraId="54487FEE" w14:textId="0ECC71E9" w:rsidR="00832256" w:rsidRPr="008D0EA6" w:rsidRDefault="00415B68">
            <w:pPr>
              <w:pStyle w:val="P68B1DB1-Normal11"/>
              <w:rPr>
                <w:noProof/>
                <w:spacing w:val="-6"/>
                <w:lang w:val="sk-SK"/>
              </w:rPr>
            </w:pPr>
            <w:r w:rsidRPr="008D0EA6">
              <w:rPr>
                <w:noProof/>
                <w:spacing w:val="-6"/>
                <w:lang w:val="sk-SK"/>
              </w:rPr>
              <w:t>Reformy systému terciárneho vzdelávania</w:t>
            </w:r>
            <w:r w:rsidR="008D0EA6" w:rsidRPr="008D0EA6">
              <w:rPr>
                <w:noProof/>
                <w:spacing w:val="-6"/>
                <w:lang w:val="sk-SK"/>
              </w:rPr>
              <w:t xml:space="preserve"> s </w:t>
            </w:r>
            <w:r w:rsidRPr="008D0EA6">
              <w:rPr>
                <w:noProof/>
                <w:spacing w:val="-6"/>
                <w:lang w:val="sk-SK"/>
              </w:rPr>
              <w:t>cieľom zlepšiť výsledky vzdelávania (primárne právne predpisy) týkajúce sa: a) umožnenie vysokoškolských diplomov; b) skupiny</w:t>
            </w:r>
            <w:r w:rsidR="008D0EA6" w:rsidRPr="008D0EA6">
              <w:rPr>
                <w:noProof/>
                <w:spacing w:val="-6"/>
                <w:lang w:val="sk-SK"/>
              </w:rPr>
              <w:t xml:space="preserve"> s </w:t>
            </w:r>
            <w:r w:rsidRPr="008D0EA6">
              <w:rPr>
                <w:noProof/>
                <w:spacing w:val="-6"/>
                <w:lang w:val="sk-SK"/>
              </w:rPr>
              <w:t>vysokoškolským vzdelaním; C) reforma doktorandských programov;</w:t>
            </w:r>
          </w:p>
          <w:p w14:paraId="7C60B71B" w14:textId="59949A6A" w:rsidR="00832256" w:rsidRPr="008D0EA6" w:rsidRDefault="00415B68">
            <w:pPr>
              <w:pStyle w:val="P68B1DB1-Normal11"/>
              <w:rPr>
                <w:noProof/>
                <w:spacing w:val="-6"/>
                <w:lang w:val="sk-SK"/>
              </w:rPr>
            </w:pPr>
            <w:r w:rsidRPr="008D0EA6">
              <w:rPr>
                <w:noProof/>
                <w:spacing w:val="-6"/>
                <w:lang w:val="sk-SK"/>
              </w:rPr>
              <w:t>— Ministerské dekréty</w:t>
            </w:r>
            <w:r w:rsidR="008D0EA6" w:rsidRPr="008D0EA6">
              <w:rPr>
                <w:noProof/>
                <w:spacing w:val="-6"/>
                <w:lang w:val="sk-SK"/>
              </w:rPr>
              <w:t xml:space="preserve"> o </w:t>
            </w:r>
            <w:r w:rsidRPr="008D0EA6">
              <w:rPr>
                <w:noProof/>
                <w:spacing w:val="-6"/>
                <w:lang w:val="sk-SK"/>
              </w:rPr>
              <w:t>reforme štipendií</w:t>
            </w:r>
            <w:r w:rsidR="008D0EA6" w:rsidRPr="008D0EA6">
              <w:rPr>
                <w:noProof/>
                <w:spacing w:val="-6"/>
                <w:lang w:val="sk-SK"/>
              </w:rPr>
              <w:t xml:space="preserve"> s </w:t>
            </w:r>
            <w:r w:rsidRPr="008D0EA6">
              <w:rPr>
                <w:noProof/>
                <w:spacing w:val="-6"/>
                <w:lang w:val="sk-SK"/>
              </w:rPr>
              <w:t>cieľom zlepšiť prístup</w:t>
            </w:r>
            <w:r w:rsidR="008D0EA6" w:rsidRPr="008D0EA6">
              <w:rPr>
                <w:noProof/>
                <w:spacing w:val="-6"/>
                <w:lang w:val="sk-SK"/>
              </w:rPr>
              <w:t xml:space="preserve"> k </w:t>
            </w:r>
            <w:r w:rsidRPr="008D0EA6">
              <w:rPr>
                <w:noProof/>
                <w:spacing w:val="-6"/>
                <w:lang w:val="sk-SK"/>
              </w:rPr>
              <w:t>terciárnemu vzdelávaniu,</w:t>
            </w:r>
          </w:p>
          <w:p w14:paraId="255D8B5C" w14:textId="77777777" w:rsidR="00832256" w:rsidRPr="008D0EA6" w:rsidRDefault="00415B68">
            <w:pPr>
              <w:pStyle w:val="P68B1DB1-Normal11"/>
              <w:rPr>
                <w:noProof/>
                <w:spacing w:val="-6"/>
                <w:lang w:val="sk-SK"/>
              </w:rPr>
            </w:pPr>
            <w:r w:rsidRPr="008D0EA6">
              <w:rPr>
                <w:noProof/>
                <w:spacing w:val="-6"/>
                <w:lang w:val="sk-SK"/>
              </w:rPr>
              <w:t>Reforma učiteľského povolania;</w:t>
            </w:r>
          </w:p>
          <w:p w14:paraId="10B80857" w14:textId="32BF3638" w:rsidR="00832256" w:rsidRPr="008D0EA6" w:rsidRDefault="00415B68">
            <w:pPr>
              <w:pStyle w:val="P68B1DB1-Normal11"/>
              <w:rPr>
                <w:noProof/>
                <w:spacing w:val="-6"/>
                <w:lang w:val="sk-SK"/>
              </w:rPr>
            </w:pPr>
            <w:r w:rsidRPr="008D0EA6">
              <w:rPr>
                <w:noProof/>
                <w:spacing w:val="-6"/>
                <w:lang w:val="sk-SK"/>
              </w:rPr>
              <w:t>Reformy systému primárneho</w:t>
            </w:r>
            <w:r w:rsidR="008D0EA6" w:rsidRPr="008D0EA6">
              <w:rPr>
                <w:noProof/>
                <w:spacing w:val="-6"/>
                <w:lang w:val="sk-SK"/>
              </w:rPr>
              <w:t xml:space="preserve"> a </w:t>
            </w:r>
            <w:r w:rsidRPr="008D0EA6">
              <w:rPr>
                <w:noProof/>
                <w:spacing w:val="-6"/>
                <w:lang w:val="sk-SK"/>
              </w:rPr>
              <w:t>sekundárneho vzdelávania</w:t>
            </w:r>
            <w:r w:rsidR="008D0EA6" w:rsidRPr="008D0EA6">
              <w:rPr>
                <w:noProof/>
                <w:spacing w:val="-6"/>
                <w:lang w:val="sk-SK"/>
              </w:rPr>
              <w:t xml:space="preserve"> s </w:t>
            </w:r>
            <w:r w:rsidRPr="008D0EA6">
              <w:rPr>
                <w:noProof/>
                <w:spacing w:val="-6"/>
                <w:lang w:val="sk-SK"/>
              </w:rPr>
              <w:t>cieľom zlepšiť výsledky vzdelávania,</w:t>
            </w:r>
          </w:p>
          <w:p w14:paraId="5A4135B7" w14:textId="77777777" w:rsidR="008D0EA6" w:rsidRPr="008D0EA6" w:rsidRDefault="00415B68">
            <w:pPr>
              <w:pStyle w:val="P68B1DB1-Normal11"/>
              <w:rPr>
                <w:noProof/>
                <w:spacing w:val="-6"/>
                <w:lang w:val="sk-SK"/>
              </w:rPr>
            </w:pPr>
            <w:r w:rsidRPr="008D0EA6">
              <w:rPr>
                <w:noProof/>
                <w:spacing w:val="-6"/>
                <w:lang w:val="sk-SK"/>
              </w:rPr>
              <w:t>— Cieľom právnej úpravy bolo vybudovať systém kvalitnej odbornej prípravy pre školy</w:t>
            </w:r>
            <w:r w:rsidR="008D0EA6" w:rsidRPr="008D0EA6">
              <w:rPr>
                <w:noProof/>
                <w:spacing w:val="-6"/>
                <w:lang w:val="sk-SK"/>
              </w:rPr>
              <w:t>.</w:t>
            </w:r>
          </w:p>
          <w:p w14:paraId="709ED8D3" w14:textId="50EE1FA7" w:rsidR="00832256" w:rsidRPr="008D0EA6" w:rsidRDefault="00832256">
            <w:pPr>
              <w:rPr>
                <w:rFonts w:ascii="Arial Narrow" w:hAnsi="Arial Narrow"/>
                <w:noProof/>
                <w:color w:val="006100"/>
                <w:spacing w:val="-6"/>
                <w:sz w:val="20"/>
                <w:lang w:val="sk-SK"/>
              </w:rPr>
            </w:pPr>
          </w:p>
        </w:tc>
      </w:tr>
      <w:tr w:rsidR="00832256" w:rsidRPr="008D0EA6" w14:paraId="5FFCC573" w14:textId="77777777">
        <w:trPr>
          <w:trHeight w:val="309"/>
        </w:trPr>
        <w:tc>
          <w:tcPr>
            <w:tcW w:w="380" w:type="pct"/>
            <w:shd w:val="clear" w:color="auto" w:fill="C6EFCE"/>
            <w:noWrap/>
            <w:vAlign w:val="center"/>
          </w:tcPr>
          <w:p w14:paraId="7A9BD381" w14:textId="533D6100" w:rsidR="00832256" w:rsidRPr="008D0EA6" w:rsidRDefault="00415B68">
            <w:pPr>
              <w:pStyle w:val="P68B1DB1-Normal11"/>
              <w:jc w:val="center"/>
              <w:rPr>
                <w:noProof/>
                <w:spacing w:val="-6"/>
                <w:lang w:val="sk-SK"/>
              </w:rPr>
            </w:pPr>
            <w:r w:rsidRPr="008D0EA6">
              <w:rPr>
                <w:noProof/>
                <w:spacing w:val="-6"/>
                <w:lang w:val="sk-SK"/>
              </w:rPr>
              <w:t>M4C1 – 10 bis</w:t>
            </w:r>
          </w:p>
        </w:tc>
        <w:tc>
          <w:tcPr>
            <w:tcW w:w="500" w:type="pct"/>
            <w:shd w:val="clear" w:color="auto" w:fill="C6EFCE"/>
            <w:noWrap/>
            <w:vAlign w:val="center"/>
          </w:tcPr>
          <w:p w14:paraId="470DE403" w14:textId="6489198E" w:rsidR="00832256" w:rsidRPr="008D0EA6" w:rsidRDefault="00415B68">
            <w:pPr>
              <w:pStyle w:val="P68B1DB1-Normal11"/>
              <w:jc w:val="center"/>
              <w:rPr>
                <w:noProof/>
                <w:spacing w:val="-6"/>
                <w:lang w:val="sk-SK"/>
              </w:rPr>
            </w:pPr>
            <w:r w:rsidRPr="008D0EA6">
              <w:rPr>
                <w:noProof/>
                <w:spacing w:val="-6"/>
                <w:lang w:val="sk-SK"/>
              </w:rPr>
              <w:t>Reforma 1.1: Reforma technických</w:t>
            </w:r>
            <w:r w:rsidR="008D0EA6" w:rsidRPr="008D0EA6">
              <w:rPr>
                <w:noProof/>
                <w:spacing w:val="-6"/>
                <w:lang w:val="sk-SK"/>
              </w:rPr>
              <w:t xml:space="preserve"> a </w:t>
            </w:r>
            <w:r w:rsidRPr="008D0EA6">
              <w:rPr>
                <w:noProof/>
                <w:spacing w:val="-6"/>
                <w:lang w:val="sk-SK"/>
              </w:rPr>
              <w:t>odborných inštitútov</w:t>
            </w:r>
          </w:p>
        </w:tc>
        <w:tc>
          <w:tcPr>
            <w:tcW w:w="358" w:type="pct"/>
            <w:shd w:val="clear" w:color="auto" w:fill="C6EFCE"/>
            <w:noWrap/>
            <w:vAlign w:val="center"/>
          </w:tcPr>
          <w:p w14:paraId="7AF13382" w14:textId="6349175A"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tcPr>
          <w:p w14:paraId="1251FC10" w14:textId="0611BEE0" w:rsidR="00832256" w:rsidRPr="008D0EA6" w:rsidRDefault="00415B68">
            <w:pPr>
              <w:pStyle w:val="P68B1DB1-Normal11"/>
              <w:jc w:val="center"/>
              <w:rPr>
                <w:noProof/>
                <w:spacing w:val="-6"/>
                <w:lang w:val="sk-SK"/>
              </w:rPr>
            </w:pPr>
            <w:r w:rsidRPr="008D0EA6">
              <w:rPr>
                <w:noProof/>
                <w:spacing w:val="-6"/>
                <w:lang w:val="sk-SK"/>
              </w:rPr>
              <w:t>Nadobudnutie účinnosti sekundárnych právnych predpisov.</w:t>
            </w:r>
          </w:p>
        </w:tc>
        <w:tc>
          <w:tcPr>
            <w:tcW w:w="480" w:type="pct"/>
            <w:shd w:val="clear" w:color="auto" w:fill="C6EFCE"/>
            <w:noWrap/>
            <w:vAlign w:val="center"/>
          </w:tcPr>
          <w:p w14:paraId="6E3FB2C6" w14:textId="77FC1096"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sekundárnych právnych predpisov.</w:t>
            </w:r>
          </w:p>
        </w:tc>
        <w:tc>
          <w:tcPr>
            <w:tcW w:w="422" w:type="pct"/>
            <w:shd w:val="clear" w:color="auto" w:fill="C6EFCE"/>
            <w:noWrap/>
            <w:vAlign w:val="center"/>
          </w:tcPr>
          <w:p w14:paraId="1CBA4247" w14:textId="78F7B6FA"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tcPr>
          <w:p w14:paraId="308D6A72" w14:textId="52337F71"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tcPr>
          <w:p w14:paraId="3C396A49" w14:textId="1CACFE2D"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tcPr>
          <w:p w14:paraId="01AF4851" w14:textId="339FBBF2" w:rsidR="00832256" w:rsidRPr="008D0EA6" w:rsidRDefault="00415B68">
            <w:pPr>
              <w:pStyle w:val="P68B1DB1-Normal11"/>
              <w:jc w:val="center"/>
              <w:rPr>
                <w:noProof/>
                <w:spacing w:val="-6"/>
                <w:lang w:val="sk-SK"/>
              </w:rPr>
            </w:pPr>
            <w:r w:rsidRPr="008D0EA6">
              <w:rPr>
                <w:noProof/>
                <w:spacing w:val="-6"/>
                <w:lang w:val="sk-SK"/>
              </w:rPr>
              <w:t xml:space="preserve">ŠTVRTÝ ŠTVRŤROK </w:t>
            </w:r>
          </w:p>
        </w:tc>
        <w:tc>
          <w:tcPr>
            <w:tcW w:w="238" w:type="pct"/>
            <w:shd w:val="clear" w:color="auto" w:fill="C6EFCE"/>
            <w:noWrap/>
            <w:vAlign w:val="center"/>
          </w:tcPr>
          <w:p w14:paraId="3C75FE14" w14:textId="11FA0437" w:rsidR="00832256" w:rsidRPr="008D0EA6" w:rsidRDefault="00415B68">
            <w:pPr>
              <w:pStyle w:val="P68B1DB1-Normal11"/>
              <w:jc w:val="center"/>
              <w:rPr>
                <w:noProof/>
                <w:spacing w:val="-6"/>
                <w:lang w:val="sk-SK"/>
              </w:rPr>
            </w:pPr>
            <w:r w:rsidRPr="008D0EA6">
              <w:rPr>
                <w:noProof/>
                <w:spacing w:val="-6"/>
                <w:lang w:val="sk-SK"/>
              </w:rPr>
              <w:t>2024</w:t>
            </w:r>
          </w:p>
        </w:tc>
        <w:tc>
          <w:tcPr>
            <w:tcW w:w="1047" w:type="pct"/>
            <w:shd w:val="clear" w:color="auto" w:fill="C6EFCE"/>
            <w:noWrap/>
            <w:vAlign w:val="center"/>
          </w:tcPr>
          <w:p w14:paraId="15A11705" w14:textId="5AFD8628" w:rsidR="00832256" w:rsidRPr="008D0EA6" w:rsidRDefault="00415B68">
            <w:pPr>
              <w:pStyle w:val="P68B1DB1-Normal11"/>
              <w:rPr>
                <w:noProof/>
                <w:spacing w:val="-6"/>
                <w:lang w:val="sk-SK"/>
              </w:rPr>
            </w:pPr>
            <w:r w:rsidRPr="008D0EA6">
              <w:rPr>
                <w:noProof/>
                <w:spacing w:val="-6"/>
                <w:lang w:val="sk-SK"/>
              </w:rPr>
              <w:t>Sekundárne právne predpisy</w:t>
            </w:r>
            <w:r w:rsidR="008D0EA6" w:rsidRPr="008D0EA6">
              <w:rPr>
                <w:noProof/>
                <w:spacing w:val="-6"/>
                <w:lang w:val="sk-SK"/>
              </w:rPr>
              <w:t xml:space="preserve"> o </w:t>
            </w:r>
            <w:r w:rsidRPr="008D0EA6">
              <w:rPr>
                <w:noProof/>
                <w:spacing w:val="-6"/>
                <w:lang w:val="sk-SK"/>
              </w:rPr>
              <w:t>reforme technických</w:t>
            </w:r>
            <w:r w:rsidR="008D0EA6" w:rsidRPr="008D0EA6">
              <w:rPr>
                <w:noProof/>
                <w:spacing w:val="-6"/>
                <w:lang w:val="sk-SK"/>
              </w:rPr>
              <w:t xml:space="preserve"> a </w:t>
            </w:r>
            <w:r w:rsidRPr="008D0EA6">
              <w:rPr>
                <w:noProof/>
                <w:spacing w:val="-6"/>
                <w:lang w:val="sk-SK"/>
              </w:rPr>
              <w:t>odborných inštitútov nadobudli účinnosť.</w:t>
            </w:r>
          </w:p>
        </w:tc>
      </w:tr>
      <w:tr w:rsidR="00832256" w:rsidRPr="008D0EA6" w14:paraId="4737FB24" w14:textId="77777777">
        <w:trPr>
          <w:trHeight w:val="309"/>
        </w:trPr>
        <w:tc>
          <w:tcPr>
            <w:tcW w:w="380" w:type="pct"/>
            <w:shd w:val="clear" w:color="auto" w:fill="C6EFCE"/>
            <w:noWrap/>
            <w:vAlign w:val="center"/>
          </w:tcPr>
          <w:p w14:paraId="43BA2B4A" w14:textId="3AA3D3AA" w:rsidR="00832256" w:rsidRPr="008D0EA6" w:rsidRDefault="00415B68">
            <w:pPr>
              <w:pStyle w:val="P68B1DB1-Normal11"/>
              <w:jc w:val="center"/>
              <w:rPr>
                <w:noProof/>
                <w:spacing w:val="-6"/>
                <w:lang w:val="sk-SK"/>
              </w:rPr>
            </w:pPr>
            <w:r w:rsidRPr="008D0EA6">
              <w:rPr>
                <w:noProof/>
                <w:spacing w:val="-6"/>
                <w:lang w:val="sk-SK"/>
              </w:rPr>
              <w:t>M4C1 – 11</w:t>
            </w:r>
          </w:p>
        </w:tc>
        <w:tc>
          <w:tcPr>
            <w:tcW w:w="500" w:type="pct"/>
            <w:shd w:val="clear" w:color="auto" w:fill="C6EFCE"/>
            <w:noWrap/>
            <w:vAlign w:val="center"/>
          </w:tcPr>
          <w:p w14:paraId="3681E591" w14:textId="2DCDD018" w:rsidR="00832256" w:rsidRPr="008D0EA6" w:rsidRDefault="00415B68">
            <w:pPr>
              <w:pStyle w:val="P68B1DB1-Normal11"/>
              <w:jc w:val="center"/>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tc>
        <w:tc>
          <w:tcPr>
            <w:tcW w:w="358" w:type="pct"/>
            <w:shd w:val="clear" w:color="auto" w:fill="C6EFCE"/>
            <w:noWrap/>
            <w:vAlign w:val="center"/>
          </w:tcPr>
          <w:p w14:paraId="3050BD9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2F663D1B" w14:textId="77777777" w:rsidR="00832256" w:rsidRPr="008D0EA6" w:rsidRDefault="00415B68">
            <w:pPr>
              <w:pStyle w:val="P68B1DB1-Normal11"/>
              <w:jc w:val="center"/>
              <w:rPr>
                <w:noProof/>
                <w:spacing w:val="-6"/>
                <w:lang w:val="sk-SK"/>
              </w:rPr>
            </w:pPr>
            <w:r w:rsidRPr="008D0EA6">
              <w:rPr>
                <w:noProof/>
                <w:spacing w:val="-6"/>
                <w:lang w:val="sk-SK"/>
              </w:rPr>
              <w:t>Udelenie univerzitného štipendia</w:t>
            </w:r>
          </w:p>
        </w:tc>
        <w:tc>
          <w:tcPr>
            <w:tcW w:w="480" w:type="pct"/>
            <w:shd w:val="clear" w:color="auto" w:fill="C6EFCE"/>
            <w:noWrap/>
            <w:vAlign w:val="center"/>
          </w:tcPr>
          <w:p w14:paraId="004301B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25A47E5A"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112E6A8F" w14:textId="6A34CB4F"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3CBAA0E1" w14:textId="6AAA16B4" w:rsidR="00832256" w:rsidRPr="008D0EA6" w:rsidRDefault="00415B68">
            <w:pPr>
              <w:pStyle w:val="P68B1DB1-Normal11"/>
              <w:jc w:val="center"/>
              <w:rPr>
                <w:noProof/>
                <w:spacing w:val="-6"/>
                <w:lang w:val="sk-SK"/>
              </w:rPr>
            </w:pPr>
            <w:r w:rsidRPr="008D0EA6">
              <w:rPr>
                <w:noProof/>
                <w:spacing w:val="-6"/>
                <w:lang w:val="sk-SK"/>
              </w:rPr>
              <w:t>55 000</w:t>
            </w:r>
          </w:p>
        </w:tc>
        <w:tc>
          <w:tcPr>
            <w:tcW w:w="286" w:type="pct"/>
            <w:shd w:val="clear" w:color="auto" w:fill="C6EFCE"/>
            <w:noWrap/>
            <w:vAlign w:val="center"/>
          </w:tcPr>
          <w:p w14:paraId="5EBAA2AA"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38FF462D"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047" w:type="pct"/>
            <w:shd w:val="clear" w:color="auto" w:fill="C6EFCE"/>
            <w:noWrap/>
            <w:vAlign w:val="center"/>
          </w:tcPr>
          <w:p w14:paraId="3433EDD6" w14:textId="5747166B" w:rsidR="00832256" w:rsidRPr="008D0EA6" w:rsidRDefault="00415B68">
            <w:pPr>
              <w:rPr>
                <w:rStyle w:val="normaltextrun"/>
                <w:rFonts w:ascii="Arial Narrow" w:eastAsiaTheme="majorEastAsia" w:hAnsi="Arial Narrow"/>
                <w:noProof/>
                <w:spacing w:val="-6"/>
                <w:sz w:val="20"/>
                <w:lang w:val="sk-SK"/>
              </w:rPr>
            </w:pPr>
            <w:r w:rsidRPr="008D0EA6">
              <w:rPr>
                <w:rFonts w:ascii="Arial Narrow" w:hAnsi="Arial Narrow"/>
                <w:noProof/>
                <w:color w:val="006100"/>
                <w:spacing w:val="-6"/>
                <w:sz w:val="20"/>
                <w:lang w:val="sk-SK"/>
              </w:rPr>
              <w:t>Najmenej 55000 študentov získa štipendiá financované výlučne</w:t>
            </w:r>
            <w:r w:rsidR="008D0EA6" w:rsidRPr="008D0EA6">
              <w:rPr>
                <w:rFonts w:ascii="Arial Narrow" w:hAnsi="Arial Narrow"/>
                <w:noProof/>
                <w:color w:val="006100"/>
                <w:spacing w:val="-6"/>
                <w:sz w:val="20"/>
                <w:lang w:val="sk-SK"/>
              </w:rPr>
              <w:t xml:space="preserve"> z </w:t>
            </w:r>
            <w:r w:rsidRPr="008D0EA6">
              <w:rPr>
                <w:rFonts w:ascii="Arial Narrow" w:hAnsi="Arial Narrow"/>
                <w:noProof/>
                <w:color w:val="006100"/>
                <w:spacing w:val="-6"/>
                <w:sz w:val="20"/>
                <w:lang w:val="sk-SK"/>
              </w:rPr>
              <w:t>prostriedkov Mechanizmu na podporu obnovy</w:t>
            </w:r>
            <w:r w:rsidR="008D0EA6" w:rsidRPr="008D0EA6">
              <w:rPr>
                <w:rFonts w:ascii="Arial Narrow" w:hAnsi="Arial Narrow"/>
                <w:noProof/>
                <w:color w:val="006100"/>
                <w:spacing w:val="-6"/>
                <w:sz w:val="20"/>
                <w:lang w:val="sk-SK"/>
              </w:rPr>
              <w:t xml:space="preserve"> a </w:t>
            </w:r>
            <w:r w:rsidRPr="008D0EA6">
              <w:rPr>
                <w:rFonts w:ascii="Arial Narrow" w:hAnsi="Arial Narrow"/>
                <w:noProof/>
                <w:color w:val="006100"/>
                <w:spacing w:val="-6"/>
                <w:sz w:val="20"/>
                <w:lang w:val="sk-SK"/>
              </w:rPr>
              <w:t>odolnosti.</w:t>
            </w:r>
            <w:r w:rsidRPr="008D0EA6">
              <w:rPr>
                <w:rStyle w:val="normaltextrun"/>
                <w:rFonts w:ascii="Arial Narrow" w:hAnsi="Arial Narrow"/>
                <w:noProof/>
                <w:color w:val="006100"/>
                <w:spacing w:val="-6"/>
                <w:sz w:val="20"/>
                <w:shd w:val="clear" w:color="auto" w:fill="FFFFFF"/>
                <w:lang w:val="sk-SK"/>
              </w:rPr>
              <w:t xml:space="preserve"> </w:t>
            </w:r>
          </w:p>
        </w:tc>
      </w:tr>
      <w:tr w:rsidR="00832256" w:rsidRPr="008D0EA6" w14:paraId="1B2ED885" w14:textId="77777777">
        <w:trPr>
          <w:trHeight w:val="309"/>
        </w:trPr>
        <w:tc>
          <w:tcPr>
            <w:tcW w:w="380" w:type="pct"/>
            <w:shd w:val="clear" w:color="auto" w:fill="C6EFCE"/>
            <w:noWrap/>
            <w:vAlign w:val="center"/>
          </w:tcPr>
          <w:p w14:paraId="12427534" w14:textId="3DFEA80A" w:rsidR="00832256" w:rsidRPr="008D0EA6" w:rsidRDefault="00415B68">
            <w:pPr>
              <w:pStyle w:val="P68B1DB1-Normal11"/>
              <w:jc w:val="center"/>
              <w:rPr>
                <w:noProof/>
                <w:spacing w:val="-6"/>
                <w:lang w:val="sk-SK"/>
              </w:rPr>
            </w:pPr>
            <w:r w:rsidRPr="008D0EA6">
              <w:rPr>
                <w:noProof/>
                <w:spacing w:val="-6"/>
                <w:lang w:val="sk-SK"/>
              </w:rPr>
              <w:t>M4C1 – 12</w:t>
            </w:r>
          </w:p>
        </w:tc>
        <w:tc>
          <w:tcPr>
            <w:tcW w:w="500" w:type="pct"/>
            <w:shd w:val="clear" w:color="auto" w:fill="C6EFCE"/>
            <w:noWrap/>
            <w:vAlign w:val="center"/>
          </w:tcPr>
          <w:p w14:paraId="1A971360" w14:textId="068C6FA3" w:rsidR="00832256" w:rsidRPr="008D0EA6" w:rsidRDefault="00415B68">
            <w:pPr>
              <w:pStyle w:val="P68B1DB1-Normal11"/>
              <w:jc w:val="center"/>
              <w:rPr>
                <w:noProof/>
                <w:spacing w:val="-6"/>
                <w:lang w:val="sk-SK"/>
              </w:rPr>
            </w:pPr>
            <w:r w:rsidRPr="008D0EA6">
              <w:rPr>
                <w:noProof/>
                <w:spacing w:val="-6"/>
                <w:lang w:val="sk-SK"/>
              </w:rPr>
              <w:t>Investícia 4.1: Rozšírenie počtu</w:t>
            </w:r>
            <w:r w:rsidR="008D0EA6" w:rsidRPr="008D0EA6">
              <w:rPr>
                <w:noProof/>
                <w:spacing w:val="-6"/>
                <w:lang w:val="sk-SK"/>
              </w:rPr>
              <w:t xml:space="preserve"> a </w:t>
            </w:r>
            <w:r w:rsidRPr="008D0EA6">
              <w:rPr>
                <w:noProof/>
                <w:spacing w:val="-6"/>
                <w:lang w:val="sk-SK"/>
              </w:rPr>
              <w:t>kariérnych príležitostí doktorandov (orientovaných na výskum, verejná správa</w:t>
            </w:r>
            <w:r w:rsidR="008D0EA6" w:rsidRPr="008D0EA6">
              <w:rPr>
                <w:noProof/>
                <w:spacing w:val="-6"/>
                <w:lang w:val="sk-SK"/>
              </w:rPr>
              <w:t xml:space="preserve"> a </w:t>
            </w:r>
            <w:r w:rsidRPr="008D0EA6">
              <w:rPr>
                <w:noProof/>
                <w:spacing w:val="-6"/>
                <w:lang w:val="sk-SK"/>
              </w:rPr>
              <w:t>kultúrne dedičstvo)</w:t>
            </w:r>
          </w:p>
        </w:tc>
        <w:tc>
          <w:tcPr>
            <w:tcW w:w="358" w:type="pct"/>
            <w:shd w:val="clear" w:color="auto" w:fill="C6EFCE"/>
            <w:noWrap/>
            <w:vAlign w:val="center"/>
          </w:tcPr>
          <w:p w14:paraId="30CF084B"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117DE47D" w14:textId="77777777" w:rsidR="00832256" w:rsidRPr="008D0EA6" w:rsidRDefault="00415B68">
            <w:pPr>
              <w:pStyle w:val="P68B1DB1-Normal11"/>
              <w:jc w:val="center"/>
              <w:rPr>
                <w:noProof/>
                <w:spacing w:val="-6"/>
                <w:lang w:val="sk-SK"/>
              </w:rPr>
            </w:pPr>
            <w:r w:rsidRPr="008D0EA6">
              <w:rPr>
                <w:noProof/>
                <w:spacing w:val="-6"/>
                <w:lang w:val="sk-SK"/>
              </w:rPr>
              <w:t>Doktorandské štipendiá poskytované ročne (nad tri roky)</w:t>
            </w:r>
          </w:p>
        </w:tc>
        <w:tc>
          <w:tcPr>
            <w:tcW w:w="480" w:type="pct"/>
            <w:shd w:val="clear" w:color="auto" w:fill="C6EFCE"/>
            <w:noWrap/>
            <w:vAlign w:val="center"/>
          </w:tcPr>
          <w:p w14:paraId="25B34E9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6ADA3BF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513B2F0C" w14:textId="77AA7174" w:rsidR="00832256" w:rsidRPr="008D0EA6" w:rsidRDefault="00415B68">
            <w:pPr>
              <w:pStyle w:val="P68B1DB1-Normal11"/>
              <w:jc w:val="center"/>
              <w:rPr>
                <w:noProof/>
                <w:spacing w:val="-6"/>
                <w:lang w:val="sk-SK"/>
              </w:rPr>
            </w:pPr>
            <w:r w:rsidRPr="008D0EA6">
              <w:rPr>
                <w:noProof/>
                <w:spacing w:val="-6"/>
                <w:lang w:val="sk-SK"/>
              </w:rPr>
              <w:t>9 000</w:t>
            </w:r>
          </w:p>
        </w:tc>
        <w:tc>
          <w:tcPr>
            <w:tcW w:w="343" w:type="pct"/>
            <w:shd w:val="clear" w:color="auto" w:fill="C6EFCE"/>
            <w:noWrap/>
            <w:vAlign w:val="center"/>
          </w:tcPr>
          <w:p w14:paraId="6688C1BD" w14:textId="118A8DBC" w:rsidR="00832256" w:rsidRPr="008D0EA6" w:rsidRDefault="00415B68">
            <w:pPr>
              <w:pStyle w:val="P68B1DB1-Normal11"/>
              <w:jc w:val="center"/>
              <w:rPr>
                <w:noProof/>
                <w:spacing w:val="-6"/>
                <w:lang w:val="sk-SK"/>
              </w:rPr>
            </w:pPr>
            <w:r w:rsidRPr="008D0EA6">
              <w:rPr>
                <w:noProof/>
                <w:spacing w:val="-6"/>
                <w:lang w:val="sk-SK"/>
              </w:rPr>
              <w:t>16 200</w:t>
            </w:r>
          </w:p>
        </w:tc>
        <w:tc>
          <w:tcPr>
            <w:tcW w:w="286" w:type="pct"/>
            <w:shd w:val="clear" w:color="auto" w:fill="C6EFCE"/>
            <w:noWrap/>
            <w:vAlign w:val="center"/>
          </w:tcPr>
          <w:p w14:paraId="277D5C7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0F50C475"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1047" w:type="pct"/>
            <w:shd w:val="clear" w:color="auto" w:fill="C6EFCE"/>
            <w:noWrap/>
            <w:vAlign w:val="center"/>
          </w:tcPr>
          <w:p w14:paraId="288D68B7" w14:textId="514EAEB2" w:rsidR="00832256" w:rsidRPr="008D0EA6" w:rsidRDefault="00415B68">
            <w:pPr>
              <w:pStyle w:val="P68B1DB1-Normal11"/>
              <w:rPr>
                <w:noProof/>
                <w:spacing w:val="-6"/>
                <w:lang w:val="sk-SK"/>
              </w:rPr>
            </w:pPr>
            <w:r w:rsidRPr="008D0EA6">
              <w:rPr>
                <w:noProof/>
                <w:spacing w:val="-6"/>
                <w:lang w:val="sk-SK"/>
              </w:rPr>
              <w:t>Najmenej 1200 dodatočných doktorandských štipendií poskytnutých ročne počas troch rokov), ročne sa poskytuje najmenej 1000 dodatočných doktorandských štipendií vo verejnej správe (nad tri roky); ročne sa poskytuje najmenej 200 nových doktorandských štipendií</w:t>
            </w:r>
            <w:r w:rsidR="008D0EA6" w:rsidRPr="008D0EA6">
              <w:rPr>
                <w:noProof/>
                <w:spacing w:val="-6"/>
                <w:lang w:val="sk-SK"/>
              </w:rPr>
              <w:t xml:space="preserve"> v </w:t>
            </w:r>
            <w:r w:rsidRPr="008D0EA6">
              <w:rPr>
                <w:noProof/>
                <w:spacing w:val="-6"/>
                <w:lang w:val="sk-SK"/>
              </w:rPr>
              <w:t>oblasti kultúrneho dedičstva (nad tri roky).</w:t>
            </w:r>
          </w:p>
          <w:p w14:paraId="53F6EE66" w14:textId="176E1D96" w:rsidR="00832256" w:rsidRPr="008D0EA6" w:rsidRDefault="00415B68">
            <w:pPr>
              <w:pStyle w:val="P68B1DB1-Normal11"/>
              <w:rPr>
                <w:noProof/>
                <w:spacing w:val="-6"/>
                <w:lang w:val="sk-SK"/>
              </w:rPr>
            </w:pPr>
            <w:r w:rsidRPr="008D0EA6">
              <w:rPr>
                <w:noProof/>
                <w:spacing w:val="-6"/>
                <w:lang w:val="sk-SK"/>
              </w:rPr>
              <w:t>Základný scenár bol identifikovaný ako súčasný (zaokrúhlený) počet doktorandských študentov, ktorí začínajú každý rok svoj program</w:t>
            </w:r>
            <w:r w:rsidR="008D0EA6" w:rsidRPr="008D0EA6">
              <w:rPr>
                <w:noProof/>
                <w:spacing w:val="-6"/>
                <w:lang w:val="sk-SK"/>
              </w:rPr>
              <w:t xml:space="preserve"> v </w:t>
            </w:r>
            <w:r w:rsidRPr="008D0EA6">
              <w:rPr>
                <w:noProof/>
                <w:spacing w:val="-6"/>
                <w:lang w:val="sk-SK"/>
              </w:rPr>
              <w:t>Taliansku:</w:t>
            </w:r>
          </w:p>
          <w:p w14:paraId="4324A88E" w14:textId="77777777" w:rsidR="00832256" w:rsidRPr="008D0EA6" w:rsidRDefault="00832256">
            <w:pPr>
              <w:rPr>
                <w:rFonts w:ascii="Arial Narrow" w:hAnsi="Arial Narrow"/>
                <w:noProof/>
                <w:color w:val="006100"/>
                <w:spacing w:val="-6"/>
                <w:sz w:val="20"/>
                <w:lang w:val="sk-SK"/>
              </w:rPr>
            </w:pPr>
          </w:p>
          <w:p w14:paraId="2F639A9A" w14:textId="2AE32D30" w:rsidR="00832256" w:rsidRPr="008D0EA6" w:rsidRDefault="00415B68">
            <w:pPr>
              <w:pStyle w:val="P68B1DB1-Normal10"/>
              <w:rPr>
                <w:noProof/>
                <w:color w:val="006100"/>
                <w:spacing w:val="-6"/>
                <w:sz w:val="20"/>
                <w:lang w:val="sk-SK"/>
              </w:rPr>
            </w:pPr>
            <w:r w:rsidRPr="008D0EA6">
              <w:rPr>
                <w:noProof/>
                <w:color w:val="006100"/>
                <w:spacing w:val="-6"/>
                <w:sz w:val="20"/>
                <w:lang w:val="sk-SK"/>
              </w:rPr>
              <w:t>a) doktorandské štúdium je navrhnuté tak, aby lepšie zapájalo firmy</w:t>
            </w:r>
            <w:r w:rsidR="008D0EA6" w:rsidRPr="008D0EA6">
              <w:rPr>
                <w:noProof/>
                <w:color w:val="006100"/>
                <w:spacing w:val="-6"/>
                <w:sz w:val="20"/>
                <w:lang w:val="sk-SK"/>
              </w:rPr>
              <w:t xml:space="preserve"> a </w:t>
            </w:r>
            <w:r w:rsidRPr="008D0EA6">
              <w:rPr>
                <w:noProof/>
                <w:color w:val="006100"/>
                <w:spacing w:val="-6"/>
                <w:sz w:val="20"/>
                <w:lang w:val="sk-SK"/>
              </w:rPr>
              <w:t>podporilo aplikovaný výskum;</w:t>
            </w:r>
            <w:r w:rsidR="008D0EA6" w:rsidRPr="008D0EA6">
              <w:rPr>
                <w:noProof/>
                <w:color w:val="006100"/>
                <w:spacing w:val="-6"/>
                <w:sz w:val="20"/>
                <w:lang w:val="sk-SK"/>
              </w:rPr>
              <w:t xml:space="preserve"> </w:t>
            </w:r>
            <w:r w:rsidRPr="008D0EA6">
              <w:rPr>
                <w:noProof/>
                <w:spacing w:val="-6"/>
                <w:lang w:val="sk-SK"/>
              </w:rPr>
              <w:br/>
            </w:r>
            <w:r w:rsidRPr="008D0EA6">
              <w:rPr>
                <w:noProof/>
                <w:color w:val="006100"/>
                <w:spacing w:val="-6"/>
                <w:sz w:val="20"/>
                <w:lang w:val="sk-SK"/>
              </w:rPr>
              <w:t>b) PhD. pre verejnú správu dodržiava regulačný rámec, ktorý sa má vykonávať</w:t>
            </w:r>
            <w:r w:rsidR="008D0EA6" w:rsidRPr="008D0EA6">
              <w:rPr>
                <w:noProof/>
                <w:color w:val="006100"/>
                <w:spacing w:val="-6"/>
                <w:sz w:val="20"/>
                <w:lang w:val="sk-SK"/>
              </w:rPr>
              <w:t xml:space="preserve"> v </w:t>
            </w:r>
            <w:r w:rsidRPr="008D0EA6">
              <w:rPr>
                <w:noProof/>
                <w:color w:val="006100"/>
                <w:spacing w:val="-6"/>
                <w:sz w:val="20"/>
                <w:lang w:val="sk-SK"/>
              </w:rPr>
              <w:t>spolupráci</w:t>
            </w:r>
            <w:r w:rsidR="008D0EA6" w:rsidRPr="008D0EA6">
              <w:rPr>
                <w:noProof/>
                <w:color w:val="006100"/>
                <w:spacing w:val="-6"/>
                <w:sz w:val="20"/>
                <w:lang w:val="sk-SK"/>
              </w:rPr>
              <w:t xml:space="preserve"> s </w:t>
            </w:r>
            <w:r w:rsidRPr="008D0EA6">
              <w:rPr>
                <w:noProof/>
                <w:color w:val="006100"/>
                <w:spacing w:val="-6"/>
                <w:sz w:val="20"/>
                <w:lang w:val="sk-SK"/>
              </w:rPr>
              <w:t>ministerstvom verejnej správy. Doktorandské štúdium vo verejnej správe sa môže ponúkať</w:t>
            </w:r>
            <w:r w:rsidR="008D0EA6" w:rsidRPr="008D0EA6">
              <w:rPr>
                <w:noProof/>
                <w:color w:val="006100"/>
                <w:spacing w:val="-6"/>
                <w:sz w:val="20"/>
                <w:lang w:val="sk-SK"/>
              </w:rPr>
              <w:t xml:space="preserve"> v </w:t>
            </w:r>
            <w:r w:rsidRPr="008D0EA6">
              <w:rPr>
                <w:noProof/>
                <w:color w:val="006100"/>
                <w:spacing w:val="-6"/>
                <w:sz w:val="20"/>
                <w:lang w:val="sk-SK"/>
              </w:rPr>
              <w:t>rôznych triedach doktorandských odborov určených CUN, Consiglio Universitario Nazionale (napríklad Právo, ekonómia</w:t>
            </w:r>
            <w:r w:rsidR="008D0EA6" w:rsidRPr="008D0EA6">
              <w:rPr>
                <w:noProof/>
                <w:color w:val="006100"/>
                <w:spacing w:val="-6"/>
                <w:sz w:val="20"/>
                <w:lang w:val="sk-SK"/>
              </w:rPr>
              <w:t xml:space="preserve"> a </w:t>
            </w:r>
            <w:r w:rsidRPr="008D0EA6">
              <w:rPr>
                <w:noProof/>
                <w:color w:val="006100"/>
                <w:spacing w:val="-6"/>
                <w:sz w:val="20"/>
                <w:lang w:val="sk-SK"/>
              </w:rPr>
              <w:t>štatistika, politické</w:t>
            </w:r>
            <w:r w:rsidR="008D0EA6" w:rsidRPr="008D0EA6">
              <w:rPr>
                <w:noProof/>
                <w:color w:val="006100"/>
                <w:spacing w:val="-6"/>
                <w:sz w:val="20"/>
                <w:lang w:val="sk-SK"/>
              </w:rPr>
              <w:t xml:space="preserve"> a </w:t>
            </w:r>
            <w:r w:rsidRPr="008D0EA6">
              <w:rPr>
                <w:noProof/>
                <w:color w:val="006100"/>
                <w:spacing w:val="-6"/>
                <w:sz w:val="20"/>
                <w:lang w:val="sk-SK"/>
              </w:rPr>
              <w:t>sociálne vedy), pokiaľ sú zamerané na ďalšiu kvalifikáciu kandidáta, aby prispel</w:t>
            </w:r>
            <w:r w:rsidR="008D0EA6" w:rsidRPr="008D0EA6">
              <w:rPr>
                <w:noProof/>
                <w:color w:val="006100"/>
                <w:spacing w:val="-6"/>
                <w:sz w:val="20"/>
                <w:lang w:val="sk-SK"/>
              </w:rPr>
              <w:t xml:space="preserve"> k </w:t>
            </w:r>
            <w:r w:rsidRPr="008D0EA6">
              <w:rPr>
                <w:noProof/>
                <w:color w:val="006100"/>
                <w:spacing w:val="-6"/>
                <w:sz w:val="20"/>
                <w:lang w:val="sk-SK"/>
              </w:rPr>
              <w:t>rozvoju posilnených vládnych systémov.</w:t>
            </w:r>
            <w:r w:rsidRPr="008D0EA6">
              <w:rPr>
                <w:noProof/>
                <w:spacing w:val="-6"/>
                <w:lang w:val="sk-SK"/>
              </w:rPr>
              <w:t xml:space="preserve"> </w:t>
            </w:r>
            <w:r w:rsidRPr="008D0EA6">
              <w:rPr>
                <w:noProof/>
                <w:spacing w:val="-6"/>
                <w:lang w:val="sk-SK"/>
              </w:rPr>
              <w:br/>
            </w:r>
            <w:r w:rsidRPr="008D0EA6">
              <w:rPr>
                <w:noProof/>
                <w:color w:val="006100"/>
                <w:spacing w:val="-6"/>
                <w:sz w:val="20"/>
                <w:lang w:val="sk-SK"/>
              </w:rPr>
              <w:t>C) doktorandské štúdium kultúrneho dedičstva sa riadi rámcom, ktorý sa vymedzí</w:t>
            </w:r>
            <w:r w:rsidR="008D0EA6" w:rsidRPr="008D0EA6">
              <w:rPr>
                <w:noProof/>
                <w:color w:val="006100"/>
                <w:spacing w:val="-6"/>
                <w:sz w:val="20"/>
                <w:lang w:val="sk-SK"/>
              </w:rPr>
              <w:t xml:space="preserve"> v </w:t>
            </w:r>
            <w:r w:rsidRPr="008D0EA6">
              <w:rPr>
                <w:noProof/>
                <w:color w:val="006100"/>
                <w:spacing w:val="-6"/>
                <w:sz w:val="20"/>
                <w:lang w:val="sk-SK"/>
              </w:rPr>
              <w:t>úzkej spolupráci</w:t>
            </w:r>
            <w:r w:rsidR="008D0EA6" w:rsidRPr="008D0EA6">
              <w:rPr>
                <w:noProof/>
                <w:color w:val="006100"/>
                <w:spacing w:val="-6"/>
                <w:sz w:val="20"/>
                <w:lang w:val="sk-SK"/>
              </w:rPr>
              <w:t xml:space="preserve"> s </w:t>
            </w:r>
            <w:r w:rsidRPr="008D0EA6">
              <w:rPr>
                <w:noProof/>
                <w:color w:val="006100"/>
                <w:spacing w:val="-6"/>
                <w:sz w:val="20"/>
                <w:lang w:val="sk-SK"/>
              </w:rPr>
              <w:t>ministerstvom kultúry (napríklad starožitnosti, filológia, literárne štúdie, umelecká história</w:t>
            </w:r>
            <w:r w:rsidR="008D0EA6" w:rsidRPr="008D0EA6">
              <w:rPr>
                <w:noProof/>
                <w:color w:val="006100"/>
                <w:spacing w:val="-6"/>
                <w:sz w:val="20"/>
                <w:lang w:val="sk-SK"/>
              </w:rPr>
              <w:t xml:space="preserve"> a </w:t>
            </w:r>
            <w:r w:rsidRPr="008D0EA6">
              <w:rPr>
                <w:noProof/>
                <w:color w:val="006100"/>
                <w:spacing w:val="-6"/>
                <w:sz w:val="20"/>
                <w:lang w:val="sk-SK"/>
              </w:rPr>
              <w:t>história, filozofia, pedagogika</w:t>
            </w:r>
            <w:r w:rsidR="008D0EA6" w:rsidRPr="008D0EA6">
              <w:rPr>
                <w:noProof/>
                <w:color w:val="006100"/>
                <w:spacing w:val="-6"/>
                <w:sz w:val="20"/>
                <w:lang w:val="sk-SK"/>
              </w:rPr>
              <w:t xml:space="preserve"> a </w:t>
            </w:r>
            <w:r w:rsidRPr="008D0EA6">
              <w:rPr>
                <w:noProof/>
                <w:color w:val="006100"/>
                <w:spacing w:val="-6"/>
                <w:sz w:val="20"/>
                <w:lang w:val="sk-SK"/>
              </w:rPr>
              <w:t>psychológia, ako ich určila CUN, Consiglio Universitario Nazionale).</w:t>
            </w:r>
          </w:p>
        </w:tc>
      </w:tr>
      <w:tr w:rsidR="00832256" w:rsidRPr="008D0EA6" w14:paraId="774C7E77" w14:textId="77777777">
        <w:trPr>
          <w:trHeight w:val="309"/>
        </w:trPr>
        <w:tc>
          <w:tcPr>
            <w:tcW w:w="380" w:type="pct"/>
            <w:shd w:val="clear" w:color="auto" w:fill="C6EFCE"/>
            <w:noWrap/>
            <w:vAlign w:val="center"/>
          </w:tcPr>
          <w:p w14:paraId="6F35203C" w14:textId="77777777" w:rsidR="00832256" w:rsidRPr="008D0EA6" w:rsidRDefault="00415B68">
            <w:pPr>
              <w:pStyle w:val="P68B1DB1-Normal11"/>
              <w:jc w:val="center"/>
              <w:rPr>
                <w:noProof/>
                <w:spacing w:val="-6"/>
                <w:lang w:val="sk-SK"/>
              </w:rPr>
            </w:pPr>
            <w:r w:rsidRPr="008D0EA6">
              <w:rPr>
                <w:noProof/>
                <w:spacing w:val="-6"/>
                <w:lang w:val="sk-SK"/>
              </w:rPr>
              <w:t>M4C1 – 13</w:t>
            </w:r>
          </w:p>
        </w:tc>
        <w:tc>
          <w:tcPr>
            <w:tcW w:w="500" w:type="pct"/>
            <w:shd w:val="clear" w:color="auto" w:fill="C6EFCE"/>
            <w:noWrap/>
            <w:vAlign w:val="center"/>
          </w:tcPr>
          <w:p w14:paraId="1BAD3EDC" w14:textId="1A1499EF" w:rsidR="00832256" w:rsidRPr="008D0EA6" w:rsidRDefault="00415B68">
            <w:pPr>
              <w:pStyle w:val="P68B1DB1-Normal11"/>
              <w:jc w:val="center"/>
              <w:rPr>
                <w:noProof/>
                <w:spacing w:val="-6"/>
                <w:lang w:val="sk-SK"/>
              </w:rPr>
            </w:pPr>
            <w:r w:rsidRPr="008D0EA6">
              <w:rPr>
                <w:noProof/>
                <w:spacing w:val="-6"/>
                <w:lang w:val="sk-SK"/>
              </w:rPr>
              <w:t>Investícia 2.1: Integrovaná digitálna výučba</w:t>
            </w:r>
            <w:r w:rsidR="008D0EA6" w:rsidRPr="008D0EA6">
              <w:rPr>
                <w:noProof/>
                <w:spacing w:val="-6"/>
                <w:lang w:val="sk-SK"/>
              </w:rPr>
              <w:t xml:space="preserve"> a </w:t>
            </w:r>
            <w:r w:rsidRPr="008D0EA6">
              <w:rPr>
                <w:noProof/>
                <w:spacing w:val="-6"/>
                <w:lang w:val="sk-SK"/>
              </w:rPr>
              <w:t>odborná príprava</w:t>
            </w:r>
            <w:r w:rsidR="008D0EA6" w:rsidRPr="008D0EA6">
              <w:rPr>
                <w:noProof/>
                <w:spacing w:val="-6"/>
                <w:lang w:val="sk-SK"/>
              </w:rPr>
              <w:t xml:space="preserve"> v </w:t>
            </w:r>
            <w:r w:rsidRPr="008D0EA6">
              <w:rPr>
                <w:noProof/>
                <w:spacing w:val="-6"/>
                <w:lang w:val="sk-SK"/>
              </w:rPr>
              <w:t>oblasti digitálnej transformácie pre zamestnancov škôl;</w:t>
            </w:r>
          </w:p>
        </w:tc>
        <w:tc>
          <w:tcPr>
            <w:tcW w:w="358" w:type="pct"/>
            <w:shd w:val="clear" w:color="auto" w:fill="C6EFCE"/>
            <w:noWrap/>
            <w:vAlign w:val="center"/>
          </w:tcPr>
          <w:p w14:paraId="60514600"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35CA63E5" w14:textId="05D32C40" w:rsidR="00832256" w:rsidRPr="008D0EA6" w:rsidRDefault="00415B68">
            <w:pPr>
              <w:pStyle w:val="P68B1DB1-Normal11"/>
              <w:jc w:val="center"/>
              <w:rPr>
                <w:noProof/>
                <w:spacing w:val="-6"/>
                <w:lang w:val="sk-SK"/>
              </w:rPr>
            </w:pPr>
            <w:r w:rsidRPr="008D0EA6">
              <w:rPr>
                <w:noProof/>
                <w:spacing w:val="-6"/>
                <w:lang w:val="sk-SK"/>
              </w:rPr>
              <w:t>Odborná príprava riadiacich pracovníkov škôl, učiteľov</w:t>
            </w:r>
            <w:r w:rsidR="008D0EA6" w:rsidRPr="008D0EA6">
              <w:rPr>
                <w:noProof/>
                <w:spacing w:val="-6"/>
                <w:lang w:val="sk-SK"/>
              </w:rPr>
              <w:t xml:space="preserve"> a </w:t>
            </w:r>
            <w:r w:rsidRPr="008D0EA6">
              <w:rPr>
                <w:noProof/>
                <w:spacing w:val="-6"/>
                <w:lang w:val="sk-SK"/>
              </w:rPr>
              <w:t>administratívnych pracovníkov</w:t>
            </w:r>
          </w:p>
        </w:tc>
        <w:tc>
          <w:tcPr>
            <w:tcW w:w="480" w:type="pct"/>
            <w:shd w:val="clear" w:color="auto" w:fill="C6EFCE"/>
            <w:noWrap/>
            <w:vAlign w:val="center"/>
          </w:tcPr>
          <w:p w14:paraId="30670A5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67FB77B4"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352C25C2"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79B1567E" w14:textId="2905FA1E" w:rsidR="00832256" w:rsidRPr="008D0EA6" w:rsidRDefault="00415B68">
            <w:pPr>
              <w:pStyle w:val="P68B1DB1-Normal11"/>
              <w:jc w:val="center"/>
              <w:rPr>
                <w:noProof/>
                <w:spacing w:val="-6"/>
                <w:lang w:val="sk-SK"/>
              </w:rPr>
            </w:pPr>
            <w:r w:rsidRPr="008D0EA6">
              <w:rPr>
                <w:noProof/>
                <w:spacing w:val="-6"/>
                <w:lang w:val="sk-SK"/>
              </w:rPr>
              <w:t>650 000</w:t>
            </w:r>
          </w:p>
        </w:tc>
        <w:tc>
          <w:tcPr>
            <w:tcW w:w="286" w:type="pct"/>
            <w:shd w:val="clear" w:color="auto" w:fill="C6EFCE"/>
            <w:noWrap/>
            <w:vAlign w:val="center"/>
          </w:tcPr>
          <w:p w14:paraId="235029DE"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5562FA7F"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tcPr>
          <w:p w14:paraId="5130B39A" w14:textId="11758900" w:rsidR="00832256" w:rsidRPr="008D0EA6" w:rsidRDefault="00415B68">
            <w:pPr>
              <w:pStyle w:val="P68B1DB1-Normal11"/>
              <w:rPr>
                <w:noProof/>
                <w:spacing w:val="-6"/>
                <w:lang w:val="sk-SK"/>
              </w:rPr>
            </w:pPr>
            <w:r w:rsidRPr="008D0EA6">
              <w:rPr>
                <w:noProof/>
                <w:spacing w:val="-6"/>
                <w:lang w:val="sk-SK"/>
              </w:rPr>
              <w:t>Absolvovalo odbornú prípravu najmenej 650000 riadiacich pracovníkov škôl, učiteľov</w:t>
            </w:r>
            <w:r w:rsidR="008D0EA6" w:rsidRPr="008D0EA6">
              <w:rPr>
                <w:noProof/>
                <w:spacing w:val="-6"/>
                <w:lang w:val="sk-SK"/>
              </w:rPr>
              <w:t xml:space="preserve"> a </w:t>
            </w:r>
            <w:r w:rsidRPr="008D0EA6">
              <w:rPr>
                <w:noProof/>
                <w:spacing w:val="-6"/>
                <w:lang w:val="sk-SK"/>
              </w:rPr>
              <w:t>administratívnych pracovníkov</w:t>
            </w:r>
          </w:p>
          <w:p w14:paraId="5466F023" w14:textId="77777777" w:rsidR="00832256" w:rsidRPr="008D0EA6" w:rsidRDefault="00832256">
            <w:pPr>
              <w:rPr>
                <w:rFonts w:ascii="Arial Narrow" w:hAnsi="Arial Narrow"/>
                <w:noProof/>
                <w:color w:val="006100"/>
                <w:spacing w:val="-6"/>
                <w:sz w:val="20"/>
                <w:lang w:val="sk-SK"/>
              </w:rPr>
            </w:pPr>
          </w:p>
          <w:p w14:paraId="0C175CB7" w14:textId="7A5FFB1B" w:rsidR="00832256" w:rsidRPr="008D0EA6" w:rsidRDefault="00415B68">
            <w:pPr>
              <w:pStyle w:val="P68B1DB1-Normal11"/>
              <w:rPr>
                <w:noProof/>
                <w:spacing w:val="-6"/>
                <w:lang w:val="sk-SK"/>
              </w:rPr>
            </w:pPr>
            <w:r w:rsidRPr="008D0EA6">
              <w:rPr>
                <w:noProof/>
                <w:spacing w:val="-6"/>
                <w:lang w:val="sk-SK"/>
              </w:rPr>
              <w:t>Integrované digitálne vzdelávanie</w:t>
            </w:r>
            <w:r w:rsidR="008D0EA6" w:rsidRPr="008D0EA6">
              <w:rPr>
                <w:noProof/>
                <w:spacing w:val="-6"/>
                <w:lang w:val="sk-SK"/>
              </w:rPr>
              <w:t xml:space="preserve"> a </w:t>
            </w:r>
            <w:r w:rsidRPr="008D0EA6">
              <w:rPr>
                <w:noProof/>
                <w:spacing w:val="-6"/>
                <w:lang w:val="sk-SK"/>
              </w:rPr>
              <w:t>odborná príprava zamestnancov škôl</w:t>
            </w:r>
            <w:r w:rsidR="008D0EA6" w:rsidRPr="008D0EA6">
              <w:rPr>
                <w:noProof/>
                <w:spacing w:val="-6"/>
                <w:lang w:val="sk-SK"/>
              </w:rPr>
              <w:t xml:space="preserve"> v </w:t>
            </w:r>
            <w:r w:rsidRPr="008D0EA6">
              <w:rPr>
                <w:noProof/>
                <w:spacing w:val="-6"/>
                <w:lang w:val="sk-SK"/>
              </w:rPr>
              <w:t>oblasti digitálnej transformácie (650000 učiteľov, riadiacich pracovníkov</w:t>
            </w:r>
            <w:r w:rsidR="008D0EA6" w:rsidRPr="008D0EA6">
              <w:rPr>
                <w:noProof/>
                <w:spacing w:val="-6"/>
                <w:lang w:val="sk-SK"/>
              </w:rPr>
              <w:t xml:space="preserve"> a </w:t>
            </w:r>
            <w:r w:rsidRPr="008D0EA6">
              <w:rPr>
                <w:noProof/>
                <w:spacing w:val="-6"/>
                <w:lang w:val="sk-SK"/>
              </w:rPr>
              <w:t>administratívnych pracovníkov, ktorí sú celkovo vyškolení).</w:t>
            </w:r>
          </w:p>
        </w:tc>
      </w:tr>
      <w:tr w:rsidR="00832256" w:rsidRPr="008D0EA6" w14:paraId="2593C82D" w14:textId="77777777">
        <w:trPr>
          <w:trHeight w:val="309"/>
        </w:trPr>
        <w:tc>
          <w:tcPr>
            <w:tcW w:w="380" w:type="pct"/>
            <w:shd w:val="clear" w:color="auto" w:fill="C6EFCE"/>
            <w:noWrap/>
            <w:vAlign w:val="center"/>
          </w:tcPr>
          <w:p w14:paraId="4C9C9EF4" w14:textId="77777777" w:rsidR="00832256" w:rsidRPr="008D0EA6" w:rsidRDefault="00415B68">
            <w:pPr>
              <w:pStyle w:val="P68B1DB1-Normal11"/>
              <w:jc w:val="center"/>
              <w:rPr>
                <w:noProof/>
                <w:spacing w:val="-6"/>
                <w:lang w:val="sk-SK"/>
              </w:rPr>
            </w:pPr>
            <w:r w:rsidRPr="008D0EA6">
              <w:rPr>
                <w:noProof/>
                <w:spacing w:val="-6"/>
                <w:lang w:val="sk-SK"/>
              </w:rPr>
              <w:t>M4C1 – 14</w:t>
            </w:r>
          </w:p>
          <w:p w14:paraId="2F8ADD12" w14:textId="77777777" w:rsidR="00832256" w:rsidRPr="008D0EA6" w:rsidRDefault="00832256">
            <w:pPr>
              <w:jc w:val="center"/>
              <w:rPr>
                <w:rFonts w:ascii="Arial Narrow" w:hAnsi="Arial Narrow"/>
                <w:noProof/>
                <w:color w:val="006100"/>
                <w:spacing w:val="-6"/>
                <w:sz w:val="20"/>
                <w:lang w:val="sk-SK"/>
              </w:rPr>
            </w:pPr>
          </w:p>
        </w:tc>
        <w:tc>
          <w:tcPr>
            <w:tcW w:w="500" w:type="pct"/>
            <w:shd w:val="clear" w:color="auto" w:fill="C6EFCE"/>
            <w:noWrap/>
            <w:vAlign w:val="center"/>
          </w:tcPr>
          <w:p w14:paraId="76B78A14" w14:textId="1E92FF4B" w:rsidR="00832256" w:rsidRPr="008D0EA6" w:rsidRDefault="00415B68">
            <w:pPr>
              <w:pStyle w:val="P68B1DB1-Normal11"/>
              <w:jc w:val="center"/>
              <w:rPr>
                <w:noProof/>
                <w:spacing w:val="-6"/>
                <w:lang w:val="sk-SK"/>
              </w:rPr>
            </w:pPr>
            <w:r w:rsidRPr="008D0EA6">
              <w:rPr>
                <w:noProof/>
                <w:spacing w:val="-6"/>
                <w:lang w:val="sk-SK"/>
              </w:rPr>
              <w:t>Reforma 2.1: Nábor učiteľov</w:t>
            </w:r>
          </w:p>
        </w:tc>
        <w:tc>
          <w:tcPr>
            <w:tcW w:w="358" w:type="pct"/>
            <w:shd w:val="clear" w:color="auto" w:fill="C6EFCE"/>
            <w:noWrap/>
            <w:vAlign w:val="center"/>
          </w:tcPr>
          <w:p w14:paraId="7A39082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78FA360D" w14:textId="16DD1167" w:rsidR="00832256" w:rsidRPr="008D0EA6" w:rsidRDefault="00415B68">
            <w:pPr>
              <w:pStyle w:val="P68B1DB1-Normal11"/>
              <w:jc w:val="center"/>
              <w:rPr>
                <w:noProof/>
                <w:spacing w:val="-6"/>
                <w:lang w:val="sk-SK"/>
              </w:rPr>
            </w:pPr>
            <w:r w:rsidRPr="008D0EA6">
              <w:rPr>
                <w:noProof/>
                <w:spacing w:val="-6"/>
                <w:lang w:val="sk-SK"/>
              </w:rPr>
              <w:t>Učitelia prijatí do zamestnania</w:t>
            </w:r>
            <w:r w:rsidR="008D0EA6" w:rsidRPr="008D0EA6">
              <w:rPr>
                <w:noProof/>
                <w:spacing w:val="-6"/>
                <w:lang w:val="sk-SK"/>
              </w:rPr>
              <w:t xml:space="preserve"> v </w:t>
            </w:r>
            <w:r w:rsidRPr="008D0EA6">
              <w:rPr>
                <w:noProof/>
                <w:spacing w:val="-6"/>
                <w:lang w:val="sk-SK"/>
              </w:rPr>
              <w:t>rámci reformovaného systému prijímania zamestnancov</w:t>
            </w:r>
          </w:p>
        </w:tc>
        <w:tc>
          <w:tcPr>
            <w:tcW w:w="480" w:type="pct"/>
            <w:shd w:val="clear" w:color="auto" w:fill="C6EFCE"/>
            <w:noWrap/>
            <w:vAlign w:val="center"/>
          </w:tcPr>
          <w:p w14:paraId="31F87CF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24E0083F"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41A928E9"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5ADE833C" w14:textId="17A502EF" w:rsidR="00832256" w:rsidRPr="008D0EA6" w:rsidRDefault="00415B68">
            <w:pPr>
              <w:pStyle w:val="P68B1DB1-Normal11"/>
              <w:jc w:val="center"/>
              <w:rPr>
                <w:noProof/>
                <w:spacing w:val="-6"/>
                <w:lang w:val="sk-SK"/>
              </w:rPr>
            </w:pPr>
            <w:r w:rsidRPr="008D0EA6">
              <w:rPr>
                <w:noProof/>
                <w:spacing w:val="-6"/>
                <w:lang w:val="sk-SK"/>
              </w:rPr>
              <w:t>20 000</w:t>
            </w:r>
          </w:p>
        </w:tc>
        <w:tc>
          <w:tcPr>
            <w:tcW w:w="286" w:type="pct"/>
            <w:shd w:val="clear" w:color="auto" w:fill="C6EFCE"/>
            <w:noWrap/>
            <w:vAlign w:val="center"/>
          </w:tcPr>
          <w:p w14:paraId="255D7EA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0ED15937"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1047" w:type="pct"/>
            <w:shd w:val="clear" w:color="auto" w:fill="C6EFCE"/>
            <w:noWrap/>
            <w:vAlign w:val="center"/>
          </w:tcPr>
          <w:p w14:paraId="10584676" w14:textId="7CE5AF94" w:rsidR="00832256" w:rsidRPr="008D0EA6" w:rsidRDefault="00415B68">
            <w:pPr>
              <w:pStyle w:val="P68B1DB1-Normal11"/>
              <w:rPr>
                <w:noProof/>
                <w:spacing w:val="-6"/>
                <w:lang w:val="sk-SK"/>
              </w:rPr>
            </w:pPr>
            <w:r w:rsidRPr="008D0EA6">
              <w:rPr>
                <w:noProof/>
                <w:spacing w:val="-6"/>
                <w:lang w:val="sk-SK"/>
              </w:rPr>
              <w:t>Najmenej 20000 učiteľov prijatých</w:t>
            </w:r>
            <w:r w:rsidR="008D0EA6" w:rsidRPr="008D0EA6">
              <w:rPr>
                <w:noProof/>
                <w:spacing w:val="-6"/>
                <w:lang w:val="sk-SK"/>
              </w:rPr>
              <w:t xml:space="preserve"> v </w:t>
            </w:r>
            <w:r w:rsidRPr="008D0EA6">
              <w:rPr>
                <w:noProof/>
                <w:spacing w:val="-6"/>
                <w:lang w:val="sk-SK"/>
              </w:rPr>
              <w:t>rámci reformovaného systému prijímania zamestnancov</w:t>
            </w:r>
          </w:p>
        </w:tc>
      </w:tr>
      <w:tr w:rsidR="00832256" w:rsidRPr="008D0EA6" w14:paraId="5233C2A3" w14:textId="77777777">
        <w:trPr>
          <w:trHeight w:val="309"/>
        </w:trPr>
        <w:tc>
          <w:tcPr>
            <w:tcW w:w="380" w:type="pct"/>
            <w:shd w:val="clear" w:color="auto" w:fill="C6EFCE"/>
            <w:noWrap/>
            <w:vAlign w:val="center"/>
          </w:tcPr>
          <w:p w14:paraId="658D2EFE" w14:textId="7B76C42C" w:rsidR="00832256" w:rsidRPr="008D0EA6" w:rsidRDefault="00415B68">
            <w:pPr>
              <w:pStyle w:val="P68B1DB1-Normal11"/>
              <w:jc w:val="center"/>
              <w:rPr>
                <w:noProof/>
                <w:spacing w:val="-6"/>
                <w:lang w:val="sk-SK"/>
              </w:rPr>
            </w:pPr>
            <w:r w:rsidRPr="008D0EA6">
              <w:rPr>
                <w:noProof/>
                <w:spacing w:val="-6"/>
                <w:lang w:val="sk-SK"/>
              </w:rPr>
              <w:t>M4C1 – 14a</w:t>
            </w:r>
          </w:p>
        </w:tc>
        <w:tc>
          <w:tcPr>
            <w:tcW w:w="500" w:type="pct"/>
            <w:shd w:val="clear" w:color="auto" w:fill="C6EFCE"/>
            <w:noWrap/>
            <w:vAlign w:val="center"/>
          </w:tcPr>
          <w:p w14:paraId="7450B610" w14:textId="624B2CF4" w:rsidR="00832256" w:rsidRPr="008D0EA6" w:rsidRDefault="00415B68">
            <w:pPr>
              <w:pStyle w:val="P68B1DB1-Normal11"/>
              <w:jc w:val="center"/>
              <w:rPr>
                <w:noProof/>
                <w:spacing w:val="-6"/>
                <w:lang w:val="sk-SK"/>
              </w:rPr>
            </w:pPr>
            <w:r w:rsidRPr="008D0EA6">
              <w:rPr>
                <w:noProof/>
                <w:spacing w:val="-6"/>
                <w:lang w:val="sk-SK"/>
              </w:rPr>
              <w:t>Reforma 2.1: Nábor učiteľov</w:t>
            </w:r>
            <w:r w:rsidR="008D0EA6" w:rsidRPr="008D0EA6">
              <w:rPr>
                <w:noProof/>
                <w:spacing w:val="-6"/>
                <w:lang w:val="sk-SK"/>
              </w:rPr>
              <w:t xml:space="preserve"> </w:t>
            </w:r>
          </w:p>
        </w:tc>
        <w:tc>
          <w:tcPr>
            <w:tcW w:w="358" w:type="pct"/>
            <w:shd w:val="clear" w:color="auto" w:fill="C6EFCE"/>
            <w:noWrap/>
            <w:vAlign w:val="center"/>
          </w:tcPr>
          <w:p w14:paraId="57658450" w14:textId="69DCC9B6" w:rsidR="00832256" w:rsidRPr="008D0EA6" w:rsidRDefault="00415B68">
            <w:pPr>
              <w:pStyle w:val="P68B1DB1-Normal11"/>
              <w:jc w:val="center"/>
              <w:rPr>
                <w:noProof/>
                <w:spacing w:val="-6"/>
                <w:lang w:val="sk-SK"/>
              </w:rPr>
            </w:pPr>
            <w:r w:rsidRPr="008D0EA6">
              <w:rPr>
                <w:noProof/>
                <w:spacing w:val="-6"/>
                <w:lang w:val="sk-SK"/>
              </w:rPr>
              <w:t xml:space="preserve">Cieľ </w:t>
            </w:r>
          </w:p>
        </w:tc>
        <w:tc>
          <w:tcPr>
            <w:tcW w:w="572" w:type="pct"/>
            <w:shd w:val="clear" w:color="auto" w:fill="C6EFCE"/>
            <w:noWrap/>
            <w:vAlign w:val="center"/>
          </w:tcPr>
          <w:p w14:paraId="6C91DEAE" w14:textId="644A6F2A" w:rsidR="00832256" w:rsidRPr="008D0EA6" w:rsidRDefault="00415B68">
            <w:pPr>
              <w:pStyle w:val="P68B1DB1-Normal11"/>
              <w:jc w:val="center"/>
              <w:rPr>
                <w:noProof/>
                <w:spacing w:val="-6"/>
                <w:lang w:val="sk-SK"/>
              </w:rPr>
            </w:pPr>
            <w:r w:rsidRPr="008D0EA6">
              <w:rPr>
                <w:noProof/>
                <w:spacing w:val="-6"/>
                <w:lang w:val="sk-SK"/>
              </w:rPr>
              <w:t>Učitelia prijatí do zamestnania</w:t>
            </w:r>
            <w:r w:rsidR="008D0EA6" w:rsidRPr="008D0EA6">
              <w:rPr>
                <w:noProof/>
                <w:spacing w:val="-6"/>
                <w:lang w:val="sk-SK"/>
              </w:rPr>
              <w:t xml:space="preserve"> v </w:t>
            </w:r>
            <w:r w:rsidRPr="008D0EA6">
              <w:rPr>
                <w:noProof/>
                <w:spacing w:val="-6"/>
                <w:lang w:val="sk-SK"/>
              </w:rPr>
              <w:t>rámci reformovaného systému prijímania zamestnancov</w:t>
            </w:r>
          </w:p>
        </w:tc>
        <w:tc>
          <w:tcPr>
            <w:tcW w:w="480" w:type="pct"/>
            <w:shd w:val="clear" w:color="auto" w:fill="C6EFCE"/>
            <w:noWrap/>
            <w:vAlign w:val="center"/>
          </w:tcPr>
          <w:p w14:paraId="3318AF73" w14:textId="0808A409"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422" w:type="pct"/>
            <w:shd w:val="clear" w:color="auto" w:fill="C6EFCE"/>
            <w:noWrap/>
            <w:vAlign w:val="center"/>
          </w:tcPr>
          <w:p w14:paraId="550F9A87" w14:textId="4E899E59" w:rsidR="00832256" w:rsidRPr="008D0EA6" w:rsidRDefault="00415B68">
            <w:pPr>
              <w:pStyle w:val="P68B1DB1-Normal11"/>
              <w:jc w:val="center"/>
              <w:rPr>
                <w:noProof/>
                <w:spacing w:val="-6"/>
                <w:lang w:val="sk-SK"/>
              </w:rPr>
            </w:pPr>
            <w:r w:rsidRPr="008D0EA6">
              <w:rPr>
                <w:noProof/>
                <w:spacing w:val="-6"/>
                <w:lang w:val="sk-SK"/>
              </w:rPr>
              <w:t xml:space="preserve">Počet </w:t>
            </w:r>
          </w:p>
        </w:tc>
        <w:tc>
          <w:tcPr>
            <w:tcW w:w="375" w:type="pct"/>
            <w:shd w:val="clear" w:color="auto" w:fill="C6EFCE"/>
            <w:noWrap/>
            <w:vAlign w:val="center"/>
          </w:tcPr>
          <w:p w14:paraId="52A81F62" w14:textId="108C9533" w:rsidR="00832256" w:rsidRPr="008D0EA6" w:rsidRDefault="00415B68">
            <w:pPr>
              <w:pStyle w:val="P68B1DB1-Normal11"/>
              <w:jc w:val="center"/>
              <w:rPr>
                <w:noProof/>
                <w:spacing w:val="-6"/>
                <w:lang w:val="sk-SK"/>
              </w:rPr>
            </w:pPr>
            <w:r w:rsidRPr="008D0EA6">
              <w:rPr>
                <w:noProof/>
                <w:spacing w:val="-6"/>
                <w:lang w:val="sk-SK"/>
              </w:rPr>
              <w:t xml:space="preserve">0 </w:t>
            </w:r>
          </w:p>
        </w:tc>
        <w:tc>
          <w:tcPr>
            <w:tcW w:w="343" w:type="pct"/>
            <w:shd w:val="clear" w:color="auto" w:fill="C6EFCE"/>
            <w:noWrap/>
            <w:vAlign w:val="center"/>
          </w:tcPr>
          <w:p w14:paraId="16C8D37D" w14:textId="79FC21DC" w:rsidR="00832256" w:rsidRPr="008D0EA6" w:rsidRDefault="00415B68">
            <w:pPr>
              <w:pStyle w:val="P68B1DB1-Normal11"/>
              <w:jc w:val="center"/>
              <w:rPr>
                <w:noProof/>
                <w:spacing w:val="-6"/>
                <w:lang w:val="sk-SK"/>
              </w:rPr>
            </w:pPr>
            <w:r w:rsidRPr="008D0EA6">
              <w:rPr>
                <w:noProof/>
                <w:spacing w:val="-6"/>
                <w:lang w:val="sk-SK"/>
              </w:rPr>
              <w:t>20 000</w:t>
            </w:r>
          </w:p>
        </w:tc>
        <w:tc>
          <w:tcPr>
            <w:tcW w:w="286" w:type="pct"/>
            <w:shd w:val="clear" w:color="auto" w:fill="C6EFCE"/>
            <w:noWrap/>
            <w:vAlign w:val="center"/>
          </w:tcPr>
          <w:p w14:paraId="31661091" w14:textId="6C5590D7" w:rsidR="00832256" w:rsidRPr="008D0EA6" w:rsidRDefault="00415B68">
            <w:pPr>
              <w:pStyle w:val="P68B1DB1-Normal11"/>
              <w:jc w:val="center"/>
              <w:rPr>
                <w:noProof/>
                <w:spacing w:val="-6"/>
                <w:lang w:val="sk-SK"/>
              </w:rPr>
            </w:pPr>
            <w:r w:rsidRPr="008D0EA6">
              <w:rPr>
                <w:noProof/>
                <w:spacing w:val="-6"/>
                <w:lang w:val="sk-SK"/>
              </w:rPr>
              <w:t>OTÁZKA Č. 3</w:t>
            </w:r>
          </w:p>
        </w:tc>
        <w:tc>
          <w:tcPr>
            <w:tcW w:w="238" w:type="pct"/>
            <w:shd w:val="clear" w:color="auto" w:fill="C6EFCE"/>
            <w:noWrap/>
            <w:vAlign w:val="center"/>
          </w:tcPr>
          <w:p w14:paraId="33966052" w14:textId="29A277D3" w:rsidR="00832256" w:rsidRPr="008D0EA6" w:rsidRDefault="00415B68">
            <w:pPr>
              <w:pStyle w:val="P68B1DB1-Normal11"/>
              <w:jc w:val="center"/>
              <w:rPr>
                <w:noProof/>
                <w:spacing w:val="-6"/>
                <w:lang w:val="sk-SK"/>
              </w:rPr>
            </w:pPr>
            <w:r w:rsidRPr="008D0EA6">
              <w:rPr>
                <w:noProof/>
                <w:spacing w:val="-6"/>
                <w:lang w:val="sk-SK"/>
              </w:rPr>
              <w:t xml:space="preserve">2025 </w:t>
            </w:r>
          </w:p>
        </w:tc>
        <w:tc>
          <w:tcPr>
            <w:tcW w:w="1047" w:type="pct"/>
            <w:shd w:val="clear" w:color="auto" w:fill="C6EFCE"/>
            <w:noWrap/>
            <w:vAlign w:val="center"/>
          </w:tcPr>
          <w:p w14:paraId="2AF9F4DE" w14:textId="4F98DE34" w:rsidR="00832256" w:rsidRPr="008D0EA6" w:rsidRDefault="00415B68">
            <w:pPr>
              <w:pStyle w:val="P68B1DB1-Normal11"/>
              <w:rPr>
                <w:noProof/>
                <w:spacing w:val="-6"/>
                <w:lang w:val="sk-SK"/>
              </w:rPr>
            </w:pPr>
            <w:r w:rsidRPr="008D0EA6">
              <w:rPr>
                <w:noProof/>
                <w:spacing w:val="-6"/>
                <w:lang w:val="sk-SK"/>
              </w:rPr>
              <w:t>Najmenej 20000 učiteľov prijatých</w:t>
            </w:r>
            <w:r w:rsidR="008D0EA6" w:rsidRPr="008D0EA6">
              <w:rPr>
                <w:noProof/>
                <w:spacing w:val="-6"/>
                <w:lang w:val="sk-SK"/>
              </w:rPr>
              <w:t xml:space="preserve"> v </w:t>
            </w:r>
            <w:r w:rsidRPr="008D0EA6">
              <w:rPr>
                <w:noProof/>
                <w:spacing w:val="-6"/>
                <w:lang w:val="sk-SK"/>
              </w:rPr>
              <w:t>rámci reformovaného systému prijímania zamestnancov</w:t>
            </w:r>
          </w:p>
        </w:tc>
      </w:tr>
      <w:tr w:rsidR="00832256" w:rsidRPr="008D0EA6" w14:paraId="53E5EFC8" w14:textId="77777777">
        <w:trPr>
          <w:trHeight w:val="309"/>
        </w:trPr>
        <w:tc>
          <w:tcPr>
            <w:tcW w:w="380" w:type="pct"/>
            <w:shd w:val="clear" w:color="auto" w:fill="C6EFCE"/>
            <w:noWrap/>
            <w:vAlign w:val="center"/>
          </w:tcPr>
          <w:p w14:paraId="47770153" w14:textId="53DE99C3" w:rsidR="00832256" w:rsidRPr="008D0EA6" w:rsidRDefault="00415B68">
            <w:pPr>
              <w:pStyle w:val="P68B1DB1-Normal11"/>
              <w:jc w:val="center"/>
              <w:rPr>
                <w:noProof/>
                <w:spacing w:val="-6"/>
                <w:lang w:val="sk-SK"/>
              </w:rPr>
            </w:pPr>
            <w:r w:rsidRPr="008D0EA6">
              <w:rPr>
                <w:noProof/>
                <w:spacing w:val="-6"/>
                <w:lang w:val="sk-SK"/>
              </w:rPr>
              <w:t>M4C1 – 15 ter</w:t>
            </w:r>
          </w:p>
        </w:tc>
        <w:tc>
          <w:tcPr>
            <w:tcW w:w="500" w:type="pct"/>
            <w:shd w:val="clear" w:color="auto" w:fill="C6EFCE"/>
            <w:noWrap/>
            <w:vAlign w:val="center"/>
          </w:tcPr>
          <w:p w14:paraId="3B7A9C34" w14:textId="5ADC3FA8" w:rsidR="00832256" w:rsidRPr="008D0EA6" w:rsidRDefault="00415B68">
            <w:pPr>
              <w:pStyle w:val="P68B1DB1-Normal11"/>
              <w:jc w:val="center"/>
              <w:rPr>
                <w:noProof/>
                <w:spacing w:val="-6"/>
                <w:lang w:val="sk-SK"/>
              </w:rPr>
            </w:pPr>
            <w:r w:rsidRPr="008D0EA6">
              <w:rPr>
                <w:noProof/>
                <w:spacing w:val="-6"/>
                <w:lang w:val="sk-SK"/>
              </w:rPr>
              <w:t>Reforma 2.1: Nábor učiteľov</w:t>
            </w:r>
          </w:p>
        </w:tc>
        <w:tc>
          <w:tcPr>
            <w:tcW w:w="358" w:type="pct"/>
            <w:shd w:val="clear" w:color="auto" w:fill="C6EFCE"/>
            <w:noWrap/>
            <w:vAlign w:val="center"/>
          </w:tcPr>
          <w:p w14:paraId="69C74291" w14:textId="4E82F52F"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1C51A00D" w14:textId="1104EE29" w:rsidR="00832256" w:rsidRPr="008D0EA6" w:rsidRDefault="00415B68">
            <w:pPr>
              <w:pStyle w:val="P68B1DB1-Normal11"/>
              <w:jc w:val="center"/>
              <w:rPr>
                <w:noProof/>
                <w:spacing w:val="-6"/>
                <w:lang w:val="sk-SK"/>
              </w:rPr>
            </w:pPr>
            <w:r w:rsidRPr="008D0EA6">
              <w:rPr>
                <w:noProof/>
                <w:spacing w:val="-6"/>
                <w:lang w:val="sk-SK"/>
              </w:rPr>
              <w:t>Uchádzači, ktorí úspešne uspeli vo verejnom výberovom konaní, aby sa stali učiteľmi na základe reformovaného systému prijímania zamestnancov.</w:t>
            </w:r>
          </w:p>
        </w:tc>
        <w:tc>
          <w:tcPr>
            <w:tcW w:w="480" w:type="pct"/>
            <w:shd w:val="clear" w:color="auto" w:fill="C6EFCE"/>
            <w:noWrap/>
            <w:vAlign w:val="center"/>
          </w:tcPr>
          <w:p w14:paraId="0275D15E" w14:textId="05314575" w:rsidR="00832256" w:rsidRPr="008D0EA6" w:rsidRDefault="00415B68">
            <w:pPr>
              <w:pStyle w:val="P68B1DB1-Normal11"/>
              <w:jc w:val="center"/>
              <w:rPr>
                <w:noProof/>
                <w:spacing w:val="-6"/>
                <w:lang w:val="sk-SK"/>
              </w:rPr>
            </w:pPr>
            <w:r w:rsidRPr="008D0EA6">
              <w:rPr>
                <w:noProof/>
                <w:spacing w:val="-6"/>
                <w:lang w:val="sk-SK"/>
              </w:rPr>
              <w:t xml:space="preserve">NEUVEDENÉ </w:t>
            </w:r>
          </w:p>
        </w:tc>
        <w:tc>
          <w:tcPr>
            <w:tcW w:w="422" w:type="pct"/>
            <w:shd w:val="clear" w:color="auto" w:fill="C6EFCE"/>
            <w:noWrap/>
            <w:vAlign w:val="center"/>
          </w:tcPr>
          <w:p w14:paraId="7CEDB0ED" w14:textId="4E425393"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45A973A1" w14:textId="380D7624"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10C5B7E4" w14:textId="59408EDA" w:rsidR="00832256" w:rsidRPr="008D0EA6" w:rsidRDefault="00415B68">
            <w:pPr>
              <w:pStyle w:val="P68B1DB1-Normal11"/>
              <w:jc w:val="center"/>
              <w:rPr>
                <w:noProof/>
                <w:spacing w:val="-6"/>
                <w:lang w:val="sk-SK"/>
              </w:rPr>
            </w:pPr>
            <w:r w:rsidRPr="008D0EA6">
              <w:rPr>
                <w:noProof/>
                <w:spacing w:val="-6"/>
                <w:lang w:val="sk-SK"/>
              </w:rPr>
              <w:t>30 000</w:t>
            </w:r>
          </w:p>
        </w:tc>
        <w:tc>
          <w:tcPr>
            <w:tcW w:w="286" w:type="pct"/>
            <w:shd w:val="clear" w:color="auto" w:fill="C6EFCE"/>
            <w:noWrap/>
            <w:vAlign w:val="center"/>
          </w:tcPr>
          <w:p w14:paraId="0C2C557C" w14:textId="02B9665A" w:rsidR="00832256" w:rsidRPr="008D0EA6" w:rsidRDefault="00415B68">
            <w:pPr>
              <w:pStyle w:val="P68B1DB1-Normal11"/>
              <w:jc w:val="center"/>
              <w:rPr>
                <w:noProof/>
                <w:spacing w:val="-6"/>
                <w:lang w:val="sk-SK"/>
              </w:rPr>
            </w:pPr>
            <w:r w:rsidRPr="008D0EA6">
              <w:rPr>
                <w:noProof/>
                <w:spacing w:val="-6"/>
                <w:lang w:val="sk-SK"/>
              </w:rPr>
              <w:t xml:space="preserve">OTÁZKA 2 </w:t>
            </w:r>
          </w:p>
        </w:tc>
        <w:tc>
          <w:tcPr>
            <w:tcW w:w="238" w:type="pct"/>
            <w:shd w:val="clear" w:color="auto" w:fill="C6EFCE"/>
            <w:noWrap/>
            <w:vAlign w:val="center"/>
          </w:tcPr>
          <w:p w14:paraId="1BD83D9B" w14:textId="1D982D1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tcPr>
          <w:p w14:paraId="59557CC7" w14:textId="77777777" w:rsidR="008D0EA6" w:rsidRPr="008D0EA6" w:rsidRDefault="00415B68">
            <w:pPr>
              <w:pStyle w:val="P68B1DB1-Normal11"/>
              <w:rPr>
                <w:noProof/>
                <w:spacing w:val="-6"/>
                <w:lang w:val="sk-SK"/>
              </w:rPr>
            </w:pPr>
            <w:r w:rsidRPr="008D0EA6">
              <w:rPr>
                <w:noProof/>
                <w:spacing w:val="-6"/>
                <w:lang w:val="sk-SK"/>
              </w:rPr>
              <w:t>Na základe reformovaného systému prijímania zamestnancov úspešne absolvovalo verejné výberové konanie, aby sa stali učiteľmi</w:t>
            </w:r>
            <w:r w:rsidR="008D0EA6" w:rsidRPr="008D0EA6">
              <w:rPr>
                <w:noProof/>
                <w:spacing w:val="-6"/>
                <w:lang w:val="sk-SK"/>
              </w:rPr>
              <w:t>.</w:t>
            </w:r>
          </w:p>
          <w:p w14:paraId="0061A15B" w14:textId="4B14001F" w:rsidR="00832256" w:rsidRPr="008D0EA6" w:rsidRDefault="00832256">
            <w:pPr>
              <w:rPr>
                <w:rFonts w:ascii="Arial Narrow" w:hAnsi="Arial Narrow"/>
                <w:noProof/>
                <w:color w:val="006100"/>
                <w:spacing w:val="-6"/>
                <w:sz w:val="20"/>
                <w:lang w:val="sk-SK"/>
              </w:rPr>
            </w:pPr>
          </w:p>
          <w:p w14:paraId="51C028B1" w14:textId="02A42ECD" w:rsidR="00832256" w:rsidRPr="008D0EA6" w:rsidRDefault="00415B68">
            <w:pPr>
              <w:pStyle w:val="P68B1DB1-Normal11"/>
              <w:rPr>
                <w:noProof/>
                <w:spacing w:val="-6"/>
                <w:lang w:val="sk-SK"/>
              </w:rPr>
            </w:pPr>
            <w:r w:rsidRPr="008D0EA6">
              <w:rPr>
                <w:noProof/>
                <w:spacing w:val="-6"/>
                <w:lang w:val="sk-SK"/>
              </w:rPr>
              <w:t>Všetci úspešní uchádzači musia pred účasťou na verejnom výberovom konaní absolvovať 60 ECTS</w:t>
            </w:r>
            <w:r w:rsidR="008D0EA6" w:rsidRPr="008D0EA6">
              <w:rPr>
                <w:noProof/>
                <w:spacing w:val="-6"/>
                <w:lang w:val="sk-SK"/>
              </w:rPr>
              <w:t xml:space="preserve"> v </w:t>
            </w:r>
            <w:r w:rsidRPr="008D0EA6">
              <w:rPr>
                <w:noProof/>
                <w:spacing w:val="-6"/>
                <w:lang w:val="sk-SK"/>
              </w:rPr>
              <w:t>rámci procesu základnej kvalifikácie.</w:t>
            </w:r>
          </w:p>
        </w:tc>
      </w:tr>
      <w:tr w:rsidR="00832256" w:rsidRPr="008D0EA6" w14:paraId="1F2DF8BB" w14:textId="77777777">
        <w:trPr>
          <w:trHeight w:val="309"/>
        </w:trPr>
        <w:tc>
          <w:tcPr>
            <w:tcW w:w="380" w:type="pct"/>
            <w:shd w:val="clear" w:color="auto" w:fill="C6EFCE"/>
            <w:noWrap/>
            <w:vAlign w:val="center"/>
          </w:tcPr>
          <w:p w14:paraId="31733FBD" w14:textId="77777777" w:rsidR="00832256" w:rsidRPr="008D0EA6" w:rsidRDefault="00415B68">
            <w:pPr>
              <w:pStyle w:val="P68B1DB1-Normal11"/>
              <w:jc w:val="center"/>
              <w:rPr>
                <w:noProof/>
                <w:spacing w:val="-6"/>
                <w:lang w:val="sk-SK"/>
              </w:rPr>
            </w:pPr>
            <w:r w:rsidRPr="008D0EA6">
              <w:rPr>
                <w:noProof/>
                <w:spacing w:val="-6"/>
                <w:lang w:val="sk-SK"/>
              </w:rPr>
              <w:t>M4C1 – 15</w:t>
            </w:r>
          </w:p>
        </w:tc>
        <w:tc>
          <w:tcPr>
            <w:tcW w:w="500" w:type="pct"/>
            <w:shd w:val="clear" w:color="auto" w:fill="C6EFCE"/>
            <w:noWrap/>
            <w:vAlign w:val="center"/>
          </w:tcPr>
          <w:p w14:paraId="2D6103E3" w14:textId="13378157" w:rsidR="00832256" w:rsidRPr="008D0EA6" w:rsidRDefault="00415B68">
            <w:pPr>
              <w:pStyle w:val="P68B1DB1-Normal11"/>
              <w:jc w:val="center"/>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tc>
        <w:tc>
          <w:tcPr>
            <w:tcW w:w="358" w:type="pct"/>
            <w:shd w:val="clear" w:color="auto" w:fill="C6EFCE"/>
            <w:noWrap/>
            <w:vAlign w:val="center"/>
          </w:tcPr>
          <w:p w14:paraId="7DDEE737" w14:textId="77777777" w:rsidR="00832256" w:rsidRPr="008D0EA6" w:rsidRDefault="00415B68">
            <w:pPr>
              <w:pStyle w:val="P68B1DB1-Normal11"/>
              <w:rPr>
                <w:noProof/>
                <w:spacing w:val="-6"/>
                <w:lang w:val="sk-SK"/>
              </w:rPr>
            </w:pPr>
            <w:r w:rsidRPr="008D0EA6">
              <w:rPr>
                <w:noProof/>
                <w:spacing w:val="-6"/>
                <w:lang w:val="sk-SK"/>
              </w:rPr>
              <w:t>Cieľ</w:t>
            </w:r>
          </w:p>
        </w:tc>
        <w:tc>
          <w:tcPr>
            <w:tcW w:w="572" w:type="pct"/>
            <w:shd w:val="clear" w:color="auto" w:fill="C6EFCE"/>
            <w:noWrap/>
            <w:vAlign w:val="center"/>
          </w:tcPr>
          <w:p w14:paraId="6B591B52" w14:textId="77777777" w:rsidR="00832256" w:rsidRPr="008D0EA6" w:rsidRDefault="00415B68">
            <w:pPr>
              <w:pStyle w:val="P68B1DB1-Normal11"/>
              <w:jc w:val="center"/>
              <w:rPr>
                <w:noProof/>
                <w:spacing w:val="-6"/>
                <w:lang w:val="sk-SK"/>
              </w:rPr>
            </w:pPr>
            <w:r w:rsidRPr="008D0EA6">
              <w:rPr>
                <w:noProof/>
                <w:spacing w:val="-6"/>
                <w:lang w:val="sk-SK"/>
              </w:rPr>
              <w:t>Udelené štipendiá na prístup na univerzitu</w:t>
            </w:r>
          </w:p>
        </w:tc>
        <w:tc>
          <w:tcPr>
            <w:tcW w:w="480" w:type="pct"/>
            <w:shd w:val="clear" w:color="auto" w:fill="C6EFCE"/>
            <w:noWrap/>
            <w:vAlign w:val="center"/>
          </w:tcPr>
          <w:p w14:paraId="5479F9D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6671CFD1"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73B43E19" w14:textId="5E8B4148"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17D7BE72" w14:textId="6EE197C5" w:rsidR="00832256" w:rsidRPr="008D0EA6" w:rsidRDefault="00415B68">
            <w:pPr>
              <w:pStyle w:val="P68B1DB1-Normal11"/>
              <w:jc w:val="center"/>
              <w:rPr>
                <w:noProof/>
                <w:spacing w:val="-6"/>
                <w:lang w:val="sk-SK"/>
              </w:rPr>
            </w:pPr>
            <w:r w:rsidRPr="008D0EA6">
              <w:rPr>
                <w:noProof/>
                <w:spacing w:val="-6"/>
                <w:lang w:val="sk-SK"/>
              </w:rPr>
              <w:t>55 000</w:t>
            </w:r>
          </w:p>
        </w:tc>
        <w:tc>
          <w:tcPr>
            <w:tcW w:w="286" w:type="pct"/>
            <w:shd w:val="clear" w:color="auto" w:fill="C6EFCE"/>
            <w:noWrap/>
            <w:vAlign w:val="center"/>
          </w:tcPr>
          <w:p w14:paraId="4AB1DBB4"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24465C63" w14:textId="77777777" w:rsidR="00832256" w:rsidRPr="008D0EA6" w:rsidRDefault="00415B68">
            <w:pPr>
              <w:pStyle w:val="P68B1DB1-Normal11"/>
              <w:rPr>
                <w:noProof/>
                <w:spacing w:val="-6"/>
                <w:lang w:val="sk-SK"/>
              </w:rPr>
            </w:pPr>
            <w:r w:rsidRPr="008D0EA6">
              <w:rPr>
                <w:noProof/>
                <w:spacing w:val="-6"/>
                <w:lang w:val="sk-SK"/>
              </w:rPr>
              <w:t>2024</w:t>
            </w:r>
          </w:p>
        </w:tc>
        <w:tc>
          <w:tcPr>
            <w:tcW w:w="1047" w:type="pct"/>
            <w:shd w:val="clear" w:color="auto" w:fill="C6EFCE"/>
            <w:noWrap/>
            <w:vAlign w:val="center"/>
          </w:tcPr>
          <w:p w14:paraId="3A530D32" w14:textId="2C4A8F84" w:rsidR="00832256" w:rsidRPr="008D0EA6" w:rsidRDefault="00415B68">
            <w:pPr>
              <w:pStyle w:val="P68B1DB1-Normal11"/>
              <w:rPr>
                <w:noProof/>
                <w:spacing w:val="-6"/>
                <w:lang w:val="sk-SK"/>
              </w:rPr>
            </w:pPr>
            <w:r w:rsidRPr="008D0EA6">
              <w:rPr>
                <w:noProof/>
                <w:spacing w:val="-6"/>
                <w:lang w:val="sk-SK"/>
              </w:rPr>
              <w:t>Najmenej 55000 študentov získa štipendiá financované výlučne</w:t>
            </w:r>
            <w:r w:rsidR="008D0EA6" w:rsidRPr="008D0EA6">
              <w:rPr>
                <w:noProof/>
                <w:spacing w:val="-6"/>
                <w:lang w:val="sk-SK"/>
              </w:rPr>
              <w:t xml:space="preserve"> z </w:t>
            </w:r>
            <w:r w:rsidRPr="008D0EA6">
              <w:rPr>
                <w:noProof/>
                <w:spacing w:val="-6"/>
                <w:lang w:val="sk-SK"/>
              </w:rPr>
              <w:t>prostriedkov Mechanizmu na podporu obnovy</w:t>
            </w:r>
            <w:r w:rsidR="008D0EA6" w:rsidRPr="008D0EA6">
              <w:rPr>
                <w:noProof/>
                <w:spacing w:val="-6"/>
                <w:lang w:val="sk-SK"/>
              </w:rPr>
              <w:t xml:space="preserve"> a </w:t>
            </w:r>
            <w:r w:rsidRPr="008D0EA6">
              <w:rPr>
                <w:noProof/>
                <w:spacing w:val="-6"/>
                <w:lang w:val="sk-SK"/>
              </w:rPr>
              <w:t>odolnosti.</w:t>
            </w:r>
          </w:p>
        </w:tc>
      </w:tr>
      <w:tr w:rsidR="00832256" w:rsidRPr="008D0EA6" w14:paraId="4A1F5368" w14:textId="77777777">
        <w:trPr>
          <w:trHeight w:val="309"/>
        </w:trPr>
        <w:tc>
          <w:tcPr>
            <w:tcW w:w="380" w:type="pct"/>
            <w:shd w:val="clear" w:color="auto" w:fill="C6EFCE"/>
            <w:noWrap/>
            <w:vAlign w:val="center"/>
          </w:tcPr>
          <w:p w14:paraId="41ABCEF0" w14:textId="77777777" w:rsidR="00832256" w:rsidRPr="008D0EA6" w:rsidRDefault="00415B68">
            <w:pPr>
              <w:pStyle w:val="P68B1DB1-Normal11"/>
              <w:jc w:val="center"/>
              <w:rPr>
                <w:noProof/>
                <w:spacing w:val="-6"/>
                <w:lang w:val="sk-SK"/>
              </w:rPr>
            </w:pPr>
            <w:r w:rsidRPr="008D0EA6">
              <w:rPr>
                <w:noProof/>
                <w:spacing w:val="-6"/>
                <w:lang w:val="sk-SK"/>
              </w:rPr>
              <w:t>M4C1 – 15 bis</w:t>
            </w:r>
          </w:p>
        </w:tc>
        <w:tc>
          <w:tcPr>
            <w:tcW w:w="500" w:type="pct"/>
            <w:shd w:val="clear" w:color="auto" w:fill="C6EFCE"/>
            <w:noWrap/>
            <w:vAlign w:val="center"/>
          </w:tcPr>
          <w:p w14:paraId="772E9F15" w14:textId="14999131" w:rsidR="00832256" w:rsidRPr="008D0EA6" w:rsidRDefault="00415B68">
            <w:pPr>
              <w:pStyle w:val="P68B1DB1-Normal11"/>
              <w:jc w:val="center"/>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tc>
        <w:tc>
          <w:tcPr>
            <w:tcW w:w="358" w:type="pct"/>
            <w:shd w:val="clear" w:color="auto" w:fill="C6EFCE"/>
            <w:noWrap/>
            <w:vAlign w:val="center"/>
          </w:tcPr>
          <w:p w14:paraId="5299D6E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72D703F5" w14:textId="77777777" w:rsidR="00832256" w:rsidRPr="008D0EA6" w:rsidRDefault="00415B68">
            <w:pPr>
              <w:pStyle w:val="P68B1DB1-Normal11"/>
              <w:jc w:val="center"/>
              <w:rPr>
                <w:noProof/>
                <w:spacing w:val="-6"/>
                <w:lang w:val="sk-SK"/>
              </w:rPr>
            </w:pPr>
            <w:r w:rsidRPr="008D0EA6">
              <w:rPr>
                <w:noProof/>
                <w:spacing w:val="-6"/>
                <w:lang w:val="sk-SK"/>
              </w:rPr>
              <w:t>Udelené štipendiá na prístup na univerzitu</w:t>
            </w:r>
          </w:p>
        </w:tc>
        <w:tc>
          <w:tcPr>
            <w:tcW w:w="480" w:type="pct"/>
            <w:shd w:val="clear" w:color="auto" w:fill="C6EFCE"/>
            <w:noWrap/>
            <w:vAlign w:val="center"/>
          </w:tcPr>
          <w:p w14:paraId="3DBFC13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00654F74"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77AF4B56" w14:textId="3C4EA51A"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22B1272B" w14:textId="0B1DF81C" w:rsidR="00832256" w:rsidRPr="008D0EA6" w:rsidRDefault="00415B68">
            <w:pPr>
              <w:pStyle w:val="P68B1DB1-Normal11"/>
              <w:jc w:val="center"/>
              <w:rPr>
                <w:noProof/>
                <w:spacing w:val="-6"/>
                <w:lang w:val="sk-SK"/>
              </w:rPr>
            </w:pPr>
            <w:r w:rsidRPr="008D0EA6">
              <w:rPr>
                <w:noProof/>
                <w:spacing w:val="-6"/>
                <w:lang w:val="sk-SK"/>
              </w:rPr>
              <w:t>55 000</w:t>
            </w:r>
          </w:p>
        </w:tc>
        <w:tc>
          <w:tcPr>
            <w:tcW w:w="286" w:type="pct"/>
            <w:shd w:val="clear" w:color="auto" w:fill="C6EFCE"/>
            <w:noWrap/>
            <w:vAlign w:val="center"/>
          </w:tcPr>
          <w:p w14:paraId="01385186"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689C3E4B"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tcPr>
          <w:p w14:paraId="4D0EC16D" w14:textId="4C321928" w:rsidR="00832256" w:rsidRPr="008D0EA6" w:rsidRDefault="00415B68">
            <w:pPr>
              <w:pStyle w:val="P68B1DB1-Normal11"/>
              <w:rPr>
                <w:noProof/>
                <w:spacing w:val="-6"/>
                <w:lang w:val="sk-SK"/>
              </w:rPr>
            </w:pPr>
            <w:r w:rsidRPr="008D0EA6">
              <w:rPr>
                <w:noProof/>
                <w:spacing w:val="-6"/>
                <w:lang w:val="sk-SK"/>
              </w:rPr>
              <w:t>Najmenej 55000 študentov získa štipendiá financované výlučne</w:t>
            </w:r>
            <w:r w:rsidR="008D0EA6" w:rsidRPr="008D0EA6">
              <w:rPr>
                <w:noProof/>
                <w:spacing w:val="-6"/>
                <w:lang w:val="sk-SK"/>
              </w:rPr>
              <w:t xml:space="preserve"> z </w:t>
            </w:r>
            <w:r w:rsidRPr="008D0EA6">
              <w:rPr>
                <w:noProof/>
                <w:spacing w:val="-6"/>
                <w:lang w:val="sk-SK"/>
              </w:rPr>
              <w:t>prostriedkov Mechanizmu na podporu obnovy</w:t>
            </w:r>
            <w:r w:rsidR="008D0EA6" w:rsidRPr="008D0EA6">
              <w:rPr>
                <w:noProof/>
                <w:spacing w:val="-6"/>
                <w:lang w:val="sk-SK"/>
              </w:rPr>
              <w:t xml:space="preserve"> a </w:t>
            </w:r>
            <w:r w:rsidRPr="008D0EA6">
              <w:rPr>
                <w:noProof/>
                <w:spacing w:val="-6"/>
                <w:lang w:val="sk-SK"/>
              </w:rPr>
              <w:t>odolnosti.</w:t>
            </w:r>
          </w:p>
        </w:tc>
      </w:tr>
      <w:tr w:rsidR="00832256" w:rsidRPr="008D0EA6" w14:paraId="4246AE0D" w14:textId="77777777">
        <w:trPr>
          <w:trHeight w:val="309"/>
        </w:trPr>
        <w:tc>
          <w:tcPr>
            <w:tcW w:w="380" w:type="pct"/>
            <w:shd w:val="clear" w:color="auto" w:fill="C6EFCE"/>
            <w:noWrap/>
            <w:vAlign w:val="center"/>
          </w:tcPr>
          <w:p w14:paraId="2ECF8A55" w14:textId="77777777" w:rsidR="00832256" w:rsidRPr="008D0EA6" w:rsidRDefault="00415B68">
            <w:pPr>
              <w:pStyle w:val="P68B1DB1-Normal11"/>
              <w:jc w:val="center"/>
              <w:rPr>
                <w:noProof/>
                <w:spacing w:val="-6"/>
                <w:lang w:val="sk-SK"/>
              </w:rPr>
            </w:pPr>
            <w:r w:rsidRPr="008D0EA6">
              <w:rPr>
                <w:noProof/>
                <w:spacing w:val="-6"/>
                <w:lang w:val="sk-SK"/>
              </w:rPr>
              <w:t>M4C1 – 16</w:t>
            </w:r>
          </w:p>
        </w:tc>
        <w:tc>
          <w:tcPr>
            <w:tcW w:w="500" w:type="pct"/>
            <w:shd w:val="clear" w:color="auto" w:fill="C6EFCE"/>
            <w:noWrap/>
            <w:vAlign w:val="center"/>
          </w:tcPr>
          <w:p w14:paraId="6AFAB8A4" w14:textId="3574B42C" w:rsidR="00832256" w:rsidRPr="008D0EA6" w:rsidRDefault="00415B68">
            <w:pPr>
              <w:pStyle w:val="P68B1DB1-Normal11"/>
              <w:jc w:val="center"/>
              <w:rPr>
                <w:noProof/>
                <w:spacing w:val="-6"/>
                <w:lang w:val="sk-SK"/>
              </w:rPr>
            </w:pPr>
            <w:r w:rsidRPr="008D0EA6">
              <w:rPr>
                <w:noProof/>
                <w:spacing w:val="-6"/>
                <w:lang w:val="sk-SK"/>
              </w:rPr>
              <w:t>Investícia 3.1: Nové zručnosti</w:t>
            </w:r>
            <w:r w:rsidR="008D0EA6" w:rsidRPr="008D0EA6">
              <w:rPr>
                <w:noProof/>
                <w:spacing w:val="-6"/>
                <w:lang w:val="sk-SK"/>
              </w:rPr>
              <w:t xml:space="preserve"> a </w:t>
            </w:r>
            <w:r w:rsidRPr="008D0EA6">
              <w:rPr>
                <w:noProof/>
                <w:spacing w:val="-6"/>
                <w:lang w:val="sk-SK"/>
              </w:rPr>
              <w:t>nové jazyky</w:t>
            </w:r>
          </w:p>
        </w:tc>
        <w:tc>
          <w:tcPr>
            <w:tcW w:w="358" w:type="pct"/>
            <w:shd w:val="clear" w:color="auto" w:fill="C6EFCE"/>
            <w:noWrap/>
            <w:vAlign w:val="center"/>
          </w:tcPr>
          <w:p w14:paraId="2F8A5CA5"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6A110386" w14:textId="7A847274" w:rsidR="00832256" w:rsidRPr="008D0EA6" w:rsidRDefault="00415B68">
            <w:pPr>
              <w:pStyle w:val="P68B1DB1-Normal11"/>
              <w:jc w:val="center"/>
              <w:rPr>
                <w:noProof/>
                <w:spacing w:val="-6"/>
                <w:lang w:val="sk-SK"/>
              </w:rPr>
            </w:pPr>
            <w:r w:rsidRPr="008D0EA6">
              <w:rPr>
                <w:noProof/>
                <w:spacing w:val="-6"/>
                <w:lang w:val="sk-SK"/>
              </w:rPr>
              <w:t>Školy, ktoré</w:t>
            </w:r>
            <w:r w:rsidR="008D0EA6" w:rsidRPr="008D0EA6">
              <w:rPr>
                <w:noProof/>
                <w:spacing w:val="-6"/>
                <w:lang w:val="sk-SK"/>
              </w:rPr>
              <w:t xml:space="preserve"> v </w:t>
            </w:r>
            <w:r w:rsidRPr="008D0EA6">
              <w:rPr>
                <w:noProof/>
                <w:spacing w:val="-6"/>
                <w:lang w:val="sk-SK"/>
              </w:rPr>
              <w:t>rokoch 2024/25 aktivovali poradenské projekty</w:t>
            </w:r>
            <w:r w:rsidR="008D0EA6" w:rsidRPr="008D0EA6">
              <w:rPr>
                <w:noProof/>
                <w:spacing w:val="-6"/>
                <w:lang w:val="sk-SK"/>
              </w:rPr>
              <w:t xml:space="preserve"> v </w:t>
            </w:r>
            <w:r w:rsidRPr="008D0EA6">
              <w:rPr>
                <w:noProof/>
                <w:spacing w:val="-6"/>
                <w:lang w:val="sk-SK"/>
              </w:rPr>
              <w:t>oblasti STEM</w:t>
            </w:r>
          </w:p>
          <w:p w14:paraId="29C126DD" w14:textId="77777777" w:rsidR="00832256" w:rsidRPr="008D0EA6" w:rsidRDefault="00832256">
            <w:pPr>
              <w:jc w:val="center"/>
              <w:rPr>
                <w:rFonts w:ascii="Arial Narrow" w:hAnsi="Arial Narrow"/>
                <w:noProof/>
                <w:color w:val="006100"/>
                <w:spacing w:val="-6"/>
                <w:sz w:val="20"/>
                <w:lang w:val="sk-SK"/>
              </w:rPr>
            </w:pPr>
          </w:p>
          <w:p w14:paraId="71FCB76F" w14:textId="77777777" w:rsidR="00832256" w:rsidRPr="008D0EA6" w:rsidRDefault="00832256">
            <w:pPr>
              <w:jc w:val="center"/>
              <w:rPr>
                <w:rFonts w:ascii="Arial Narrow" w:hAnsi="Arial Narrow"/>
                <w:noProof/>
                <w:color w:val="006100"/>
                <w:spacing w:val="-6"/>
                <w:sz w:val="20"/>
                <w:lang w:val="sk-SK"/>
              </w:rPr>
            </w:pPr>
          </w:p>
        </w:tc>
        <w:tc>
          <w:tcPr>
            <w:tcW w:w="480" w:type="pct"/>
            <w:shd w:val="clear" w:color="auto" w:fill="C6EFCE"/>
            <w:noWrap/>
            <w:vAlign w:val="center"/>
          </w:tcPr>
          <w:p w14:paraId="071624A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7788A99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50DE7239"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00D0DE6F" w14:textId="40C5C6CB" w:rsidR="00832256" w:rsidRPr="008D0EA6" w:rsidRDefault="00415B68">
            <w:pPr>
              <w:pStyle w:val="P68B1DB1-Normal11"/>
              <w:jc w:val="center"/>
              <w:rPr>
                <w:noProof/>
                <w:spacing w:val="-6"/>
                <w:lang w:val="sk-SK"/>
              </w:rPr>
            </w:pPr>
            <w:r w:rsidRPr="008D0EA6">
              <w:rPr>
                <w:noProof/>
                <w:spacing w:val="-6"/>
                <w:lang w:val="sk-SK"/>
              </w:rPr>
              <w:t>8 000</w:t>
            </w:r>
          </w:p>
        </w:tc>
        <w:tc>
          <w:tcPr>
            <w:tcW w:w="286" w:type="pct"/>
            <w:shd w:val="clear" w:color="auto" w:fill="C6EFCE"/>
            <w:noWrap/>
            <w:vAlign w:val="center"/>
          </w:tcPr>
          <w:p w14:paraId="67F2071D"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4B07C59E"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tcPr>
          <w:p w14:paraId="04351ACA" w14:textId="7C33C79D" w:rsidR="00832256" w:rsidRPr="008D0EA6" w:rsidRDefault="00415B68">
            <w:pPr>
              <w:pStyle w:val="P68B1DB1-Normal11"/>
              <w:rPr>
                <w:noProof/>
                <w:spacing w:val="-6"/>
                <w:lang w:val="sk-SK"/>
              </w:rPr>
            </w:pPr>
            <w:r w:rsidRPr="008D0EA6">
              <w:rPr>
                <w:noProof/>
                <w:spacing w:val="-6"/>
                <w:lang w:val="sk-SK"/>
              </w:rPr>
              <w:t>Aspoň 8000 škôl, ktoré aktivovali poradenské projekty</w:t>
            </w:r>
            <w:r w:rsidR="008D0EA6" w:rsidRPr="008D0EA6">
              <w:rPr>
                <w:noProof/>
                <w:spacing w:val="-6"/>
                <w:lang w:val="sk-SK"/>
              </w:rPr>
              <w:t xml:space="preserve"> v </w:t>
            </w:r>
            <w:r w:rsidRPr="008D0EA6">
              <w:rPr>
                <w:noProof/>
                <w:spacing w:val="-6"/>
                <w:lang w:val="sk-SK"/>
              </w:rPr>
              <w:t>oblasti STEM.</w:t>
            </w:r>
          </w:p>
          <w:p w14:paraId="04516970" w14:textId="4BC78986" w:rsidR="00832256" w:rsidRPr="008D0EA6" w:rsidRDefault="00415B68">
            <w:pPr>
              <w:pStyle w:val="P68B1DB1-Normal11"/>
              <w:rPr>
                <w:noProof/>
                <w:spacing w:val="-6"/>
                <w:lang w:val="sk-SK"/>
              </w:rPr>
            </w:pPr>
            <w:r w:rsidRPr="008D0EA6">
              <w:rPr>
                <w:noProof/>
                <w:spacing w:val="-6"/>
                <w:lang w:val="sk-SK"/>
              </w:rPr>
              <w:t>Projekty sa zameriavajú na rozvoj</w:t>
            </w:r>
            <w:r w:rsidR="008D0EA6" w:rsidRPr="008D0EA6">
              <w:rPr>
                <w:noProof/>
                <w:spacing w:val="-6"/>
                <w:lang w:val="sk-SK"/>
              </w:rPr>
              <w:t xml:space="preserve"> a </w:t>
            </w:r>
            <w:r w:rsidRPr="008D0EA6">
              <w:rPr>
                <w:noProof/>
                <w:spacing w:val="-6"/>
                <w:lang w:val="sk-SK"/>
              </w:rPr>
              <w:t>digitalizáciu vnútroštátnej digitálnej platformy STEM zameranej na úplnú implementáciu programu, monitorovanie</w:t>
            </w:r>
            <w:r w:rsidR="008D0EA6" w:rsidRPr="008D0EA6">
              <w:rPr>
                <w:noProof/>
                <w:spacing w:val="-6"/>
                <w:lang w:val="sk-SK"/>
              </w:rPr>
              <w:t xml:space="preserve"> a </w:t>
            </w:r>
            <w:r w:rsidRPr="008D0EA6">
              <w:rPr>
                <w:noProof/>
                <w:spacing w:val="-6"/>
                <w:lang w:val="sk-SK"/>
              </w:rPr>
              <w:t>šírenie informácií</w:t>
            </w:r>
            <w:r w:rsidR="008D0EA6" w:rsidRPr="008D0EA6">
              <w:rPr>
                <w:noProof/>
                <w:spacing w:val="-6"/>
                <w:lang w:val="sk-SK"/>
              </w:rPr>
              <w:t xml:space="preserve"> a </w:t>
            </w:r>
            <w:r w:rsidRPr="008D0EA6">
              <w:rPr>
                <w:noProof/>
                <w:spacing w:val="-6"/>
                <w:lang w:val="sk-SK"/>
              </w:rPr>
              <w:t>údajov (rozdelených podľa pohlavia), počnúc predškolskými</w:t>
            </w:r>
            <w:r w:rsidR="008D0EA6" w:rsidRPr="008D0EA6">
              <w:rPr>
                <w:noProof/>
                <w:spacing w:val="-6"/>
                <w:lang w:val="sk-SK"/>
              </w:rPr>
              <w:t xml:space="preserve"> a </w:t>
            </w:r>
            <w:r w:rsidRPr="008D0EA6">
              <w:rPr>
                <w:noProof/>
                <w:spacing w:val="-6"/>
                <w:lang w:val="sk-SK"/>
              </w:rPr>
              <w:t>základnými školami až po prvú</w:t>
            </w:r>
            <w:r w:rsidR="008D0EA6" w:rsidRPr="008D0EA6">
              <w:rPr>
                <w:noProof/>
                <w:spacing w:val="-6"/>
                <w:lang w:val="sk-SK"/>
              </w:rPr>
              <w:t xml:space="preserve"> a </w:t>
            </w:r>
            <w:r w:rsidRPr="008D0EA6">
              <w:rPr>
                <w:noProof/>
                <w:spacing w:val="-6"/>
                <w:lang w:val="sk-SK"/>
              </w:rPr>
              <w:t>druhú strednú školu až po technické</w:t>
            </w:r>
            <w:r w:rsidR="008D0EA6" w:rsidRPr="008D0EA6">
              <w:rPr>
                <w:noProof/>
                <w:spacing w:val="-6"/>
                <w:lang w:val="sk-SK"/>
              </w:rPr>
              <w:t xml:space="preserve"> a </w:t>
            </w:r>
            <w:r w:rsidRPr="008D0EA6">
              <w:rPr>
                <w:noProof/>
                <w:spacing w:val="-6"/>
                <w:lang w:val="sk-SK"/>
              </w:rPr>
              <w:t>profesijné inštitúty</w:t>
            </w:r>
            <w:r w:rsidR="008D0EA6" w:rsidRPr="008D0EA6">
              <w:rPr>
                <w:noProof/>
                <w:spacing w:val="-6"/>
                <w:lang w:val="sk-SK"/>
              </w:rPr>
              <w:t xml:space="preserve"> a </w:t>
            </w:r>
            <w:r w:rsidRPr="008D0EA6">
              <w:rPr>
                <w:noProof/>
                <w:spacing w:val="-6"/>
                <w:lang w:val="sk-SK"/>
              </w:rPr>
              <w:t>univerzity.</w:t>
            </w:r>
          </w:p>
        </w:tc>
      </w:tr>
      <w:tr w:rsidR="00832256" w:rsidRPr="008D0EA6" w14:paraId="1EC3EEDC" w14:textId="77777777">
        <w:trPr>
          <w:trHeight w:val="309"/>
        </w:trPr>
        <w:tc>
          <w:tcPr>
            <w:tcW w:w="380" w:type="pct"/>
            <w:shd w:val="clear" w:color="auto" w:fill="C6EFCE"/>
            <w:noWrap/>
            <w:vAlign w:val="center"/>
          </w:tcPr>
          <w:p w14:paraId="2C9003B0" w14:textId="77777777" w:rsidR="00832256" w:rsidRPr="008D0EA6" w:rsidRDefault="00415B68">
            <w:pPr>
              <w:pStyle w:val="P68B1DB1-Normal11"/>
              <w:jc w:val="center"/>
              <w:rPr>
                <w:noProof/>
                <w:spacing w:val="-6"/>
                <w:lang w:val="sk-SK"/>
              </w:rPr>
            </w:pPr>
            <w:r w:rsidRPr="008D0EA6">
              <w:rPr>
                <w:noProof/>
                <w:spacing w:val="-6"/>
                <w:lang w:val="sk-SK"/>
              </w:rPr>
              <w:t>M4C1 – 17</w:t>
            </w:r>
          </w:p>
        </w:tc>
        <w:tc>
          <w:tcPr>
            <w:tcW w:w="500" w:type="pct"/>
            <w:shd w:val="clear" w:color="auto" w:fill="C6EFCE"/>
            <w:noWrap/>
            <w:vAlign w:val="center"/>
          </w:tcPr>
          <w:p w14:paraId="2BEA3E0C" w14:textId="62C749A1" w:rsidR="00832256" w:rsidRPr="008D0EA6" w:rsidRDefault="00415B68">
            <w:pPr>
              <w:pStyle w:val="P68B1DB1-Normal11"/>
              <w:jc w:val="center"/>
              <w:rPr>
                <w:noProof/>
                <w:spacing w:val="-6"/>
                <w:lang w:val="sk-SK"/>
              </w:rPr>
            </w:pPr>
            <w:r w:rsidRPr="008D0EA6">
              <w:rPr>
                <w:noProof/>
                <w:spacing w:val="-6"/>
                <w:lang w:val="sk-SK"/>
              </w:rPr>
              <w:t>Investícia 3.1: Nové zručnosti</w:t>
            </w:r>
            <w:r w:rsidR="008D0EA6" w:rsidRPr="008D0EA6">
              <w:rPr>
                <w:noProof/>
                <w:spacing w:val="-6"/>
                <w:lang w:val="sk-SK"/>
              </w:rPr>
              <w:t xml:space="preserve"> a </w:t>
            </w:r>
            <w:r w:rsidRPr="008D0EA6">
              <w:rPr>
                <w:noProof/>
                <w:spacing w:val="-6"/>
                <w:lang w:val="sk-SK"/>
              </w:rPr>
              <w:t>nové jazyky</w:t>
            </w:r>
          </w:p>
        </w:tc>
        <w:tc>
          <w:tcPr>
            <w:tcW w:w="358" w:type="pct"/>
            <w:shd w:val="clear" w:color="auto" w:fill="C6EFCE"/>
            <w:noWrap/>
            <w:vAlign w:val="center"/>
          </w:tcPr>
          <w:p w14:paraId="545B144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45267B74" w14:textId="1E79C33A" w:rsidR="00832256" w:rsidRPr="008D0EA6" w:rsidRDefault="00415B68">
            <w:pPr>
              <w:pStyle w:val="P68B1DB1-Normal11"/>
              <w:jc w:val="center"/>
              <w:rPr>
                <w:noProof/>
                <w:spacing w:val="-6"/>
                <w:lang w:val="sk-SK"/>
              </w:rPr>
            </w:pPr>
            <w:r w:rsidRPr="008D0EA6">
              <w:rPr>
                <w:noProof/>
                <w:spacing w:val="-6"/>
                <w:lang w:val="sk-SK"/>
              </w:rPr>
              <w:t>Ročné jazykové</w:t>
            </w:r>
            <w:r w:rsidR="008D0EA6" w:rsidRPr="008D0EA6">
              <w:rPr>
                <w:noProof/>
                <w:spacing w:val="-6"/>
                <w:lang w:val="sk-SK"/>
              </w:rPr>
              <w:t xml:space="preserve"> a </w:t>
            </w:r>
            <w:r w:rsidRPr="008D0EA6">
              <w:rPr>
                <w:noProof/>
                <w:spacing w:val="-6"/>
                <w:lang w:val="sk-SK"/>
              </w:rPr>
              <w:t>metodické kurzy poskytované učiteľom</w:t>
            </w:r>
          </w:p>
        </w:tc>
        <w:tc>
          <w:tcPr>
            <w:tcW w:w="480" w:type="pct"/>
            <w:shd w:val="clear" w:color="auto" w:fill="C6EFCE"/>
            <w:noWrap/>
            <w:vAlign w:val="center"/>
          </w:tcPr>
          <w:p w14:paraId="705AF4C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6C6DFFE9"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52FF8AB3"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2690A1B8" w14:textId="5DD0A060" w:rsidR="00832256" w:rsidRPr="008D0EA6" w:rsidRDefault="00415B68">
            <w:pPr>
              <w:pStyle w:val="P68B1DB1-Normal11"/>
              <w:jc w:val="center"/>
              <w:rPr>
                <w:noProof/>
                <w:spacing w:val="-6"/>
                <w:lang w:val="sk-SK"/>
              </w:rPr>
            </w:pPr>
            <w:r w:rsidRPr="008D0EA6">
              <w:rPr>
                <w:noProof/>
                <w:spacing w:val="-6"/>
                <w:lang w:val="sk-SK"/>
              </w:rPr>
              <w:t>1 000</w:t>
            </w:r>
          </w:p>
        </w:tc>
        <w:tc>
          <w:tcPr>
            <w:tcW w:w="286" w:type="pct"/>
            <w:shd w:val="clear" w:color="auto" w:fill="C6EFCE"/>
            <w:noWrap/>
            <w:vAlign w:val="center"/>
          </w:tcPr>
          <w:p w14:paraId="1598CA3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21926691"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tcPr>
          <w:p w14:paraId="08758034" w14:textId="72E226E5" w:rsidR="00832256" w:rsidRPr="008D0EA6" w:rsidRDefault="00415B68">
            <w:pPr>
              <w:pStyle w:val="P68B1DB1-Normal11"/>
              <w:rPr>
                <w:noProof/>
                <w:spacing w:val="-6"/>
                <w:lang w:val="sk-SK"/>
              </w:rPr>
            </w:pPr>
            <w:r w:rsidRPr="008D0EA6">
              <w:rPr>
                <w:noProof/>
                <w:spacing w:val="-6"/>
                <w:lang w:val="sk-SK"/>
              </w:rPr>
              <w:t>Najmenej 1000 ročných jazykových</w:t>
            </w:r>
            <w:r w:rsidR="008D0EA6" w:rsidRPr="008D0EA6">
              <w:rPr>
                <w:noProof/>
                <w:spacing w:val="-6"/>
                <w:lang w:val="sk-SK"/>
              </w:rPr>
              <w:t xml:space="preserve"> a </w:t>
            </w:r>
            <w:r w:rsidRPr="008D0EA6">
              <w:rPr>
                <w:noProof/>
                <w:spacing w:val="-6"/>
                <w:lang w:val="sk-SK"/>
              </w:rPr>
              <w:t>metodických kurzov pre všetkých učiteľov</w:t>
            </w:r>
          </w:p>
        </w:tc>
      </w:tr>
      <w:tr w:rsidR="00832256" w:rsidRPr="008D0EA6" w14:paraId="48ECBEFB" w14:textId="77777777">
        <w:trPr>
          <w:trHeight w:val="309"/>
        </w:trPr>
        <w:tc>
          <w:tcPr>
            <w:tcW w:w="380" w:type="pct"/>
            <w:shd w:val="clear" w:color="auto" w:fill="C6EFCE"/>
            <w:noWrap/>
            <w:vAlign w:val="center"/>
          </w:tcPr>
          <w:p w14:paraId="50558E2F" w14:textId="77777777" w:rsidR="00832256" w:rsidRPr="008D0EA6" w:rsidRDefault="00415B68">
            <w:pPr>
              <w:pStyle w:val="P68B1DB1-Normal11"/>
              <w:jc w:val="center"/>
              <w:rPr>
                <w:noProof/>
                <w:spacing w:val="-6"/>
                <w:lang w:val="sk-SK"/>
              </w:rPr>
            </w:pPr>
            <w:r w:rsidRPr="008D0EA6">
              <w:rPr>
                <w:noProof/>
                <w:spacing w:val="-6"/>
                <w:lang w:val="sk-SK"/>
              </w:rPr>
              <w:t>M4C1 – 18</w:t>
            </w:r>
          </w:p>
        </w:tc>
        <w:tc>
          <w:tcPr>
            <w:tcW w:w="500" w:type="pct"/>
            <w:shd w:val="clear" w:color="auto" w:fill="C6EFCE"/>
            <w:noWrap/>
            <w:vAlign w:val="center"/>
          </w:tcPr>
          <w:p w14:paraId="7D3C706B" w14:textId="68793DC5" w:rsidR="00832256" w:rsidRPr="008D0EA6" w:rsidRDefault="00415B68">
            <w:pPr>
              <w:pStyle w:val="P68B1DB1-Normal11"/>
              <w:jc w:val="center"/>
              <w:rPr>
                <w:noProof/>
                <w:spacing w:val="-6"/>
                <w:lang w:val="sk-SK"/>
              </w:rPr>
            </w:pPr>
            <w:r w:rsidRPr="008D0EA6">
              <w:rPr>
                <w:noProof/>
                <w:spacing w:val="-6"/>
                <w:lang w:val="sk-SK"/>
              </w:rPr>
              <w:t>Investície 1.1: Plán pre jasle</w:t>
            </w:r>
            <w:r w:rsidR="008D0EA6" w:rsidRPr="008D0EA6">
              <w:rPr>
                <w:noProof/>
                <w:spacing w:val="-6"/>
                <w:lang w:val="sk-SK"/>
              </w:rPr>
              <w:t xml:space="preserve"> a </w:t>
            </w:r>
            <w:r w:rsidRPr="008D0EA6">
              <w:rPr>
                <w:noProof/>
                <w:spacing w:val="-6"/>
                <w:lang w:val="sk-SK"/>
              </w:rPr>
              <w:t>predškolské zariadenia</w:t>
            </w:r>
            <w:r w:rsidR="008D0EA6" w:rsidRPr="008D0EA6">
              <w:rPr>
                <w:noProof/>
                <w:spacing w:val="-6"/>
                <w:lang w:val="sk-SK"/>
              </w:rPr>
              <w:t xml:space="preserve"> a </w:t>
            </w:r>
            <w:r w:rsidRPr="008D0EA6">
              <w:rPr>
                <w:noProof/>
                <w:spacing w:val="-6"/>
                <w:lang w:val="sk-SK"/>
              </w:rPr>
              <w:t>služby vzdelávania</w:t>
            </w:r>
            <w:r w:rsidR="008D0EA6" w:rsidRPr="008D0EA6">
              <w:rPr>
                <w:noProof/>
                <w:spacing w:val="-6"/>
                <w:lang w:val="sk-SK"/>
              </w:rPr>
              <w:t xml:space="preserve"> a </w:t>
            </w:r>
            <w:r w:rsidRPr="008D0EA6">
              <w:rPr>
                <w:noProof/>
                <w:spacing w:val="-6"/>
                <w:lang w:val="sk-SK"/>
              </w:rPr>
              <w:t>starostlivosti</w:t>
            </w:r>
            <w:r w:rsidR="008D0EA6" w:rsidRPr="008D0EA6">
              <w:rPr>
                <w:noProof/>
                <w:spacing w:val="-6"/>
                <w:lang w:val="sk-SK"/>
              </w:rPr>
              <w:t xml:space="preserve"> v </w:t>
            </w:r>
            <w:r w:rsidRPr="008D0EA6">
              <w:rPr>
                <w:noProof/>
                <w:spacing w:val="-6"/>
                <w:lang w:val="sk-SK"/>
              </w:rPr>
              <w:t>ranom detstve</w:t>
            </w:r>
          </w:p>
        </w:tc>
        <w:tc>
          <w:tcPr>
            <w:tcW w:w="358" w:type="pct"/>
            <w:shd w:val="clear" w:color="auto" w:fill="C6EFCE"/>
            <w:noWrap/>
            <w:vAlign w:val="center"/>
          </w:tcPr>
          <w:p w14:paraId="12B1C6C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4923E80F" w14:textId="5546F0BB" w:rsidR="00832256" w:rsidRPr="008D0EA6" w:rsidRDefault="00415B68">
            <w:pPr>
              <w:pStyle w:val="P68B1DB1-Normal11"/>
              <w:jc w:val="center"/>
              <w:rPr>
                <w:noProof/>
                <w:spacing w:val="-6"/>
                <w:lang w:val="sk-SK"/>
              </w:rPr>
            </w:pPr>
            <w:r w:rsidRPr="008D0EA6">
              <w:rPr>
                <w:noProof/>
                <w:spacing w:val="-6"/>
                <w:lang w:val="sk-SK"/>
              </w:rPr>
              <w:t>Nové miesta aktivované pre vzdelávacie služby</w:t>
            </w:r>
            <w:r w:rsidR="008D0EA6" w:rsidRPr="008D0EA6">
              <w:rPr>
                <w:noProof/>
                <w:spacing w:val="-6"/>
                <w:lang w:val="sk-SK"/>
              </w:rPr>
              <w:t xml:space="preserve"> a </w:t>
            </w:r>
            <w:r w:rsidRPr="008D0EA6">
              <w:rPr>
                <w:noProof/>
                <w:spacing w:val="-6"/>
                <w:lang w:val="sk-SK"/>
              </w:rPr>
              <w:t>služby starostlivosti</w:t>
            </w:r>
            <w:r w:rsidR="008D0EA6" w:rsidRPr="008D0EA6">
              <w:rPr>
                <w:noProof/>
                <w:spacing w:val="-6"/>
                <w:lang w:val="sk-SK"/>
              </w:rPr>
              <w:t xml:space="preserve"> v </w:t>
            </w:r>
            <w:r w:rsidRPr="008D0EA6">
              <w:rPr>
                <w:noProof/>
                <w:spacing w:val="-6"/>
                <w:lang w:val="sk-SK"/>
              </w:rPr>
              <w:t>ranom detstve (od nuly na šesť rokov)</w:t>
            </w:r>
          </w:p>
        </w:tc>
        <w:tc>
          <w:tcPr>
            <w:tcW w:w="480" w:type="pct"/>
            <w:shd w:val="clear" w:color="auto" w:fill="C6EFCE"/>
            <w:noWrap/>
            <w:vAlign w:val="center"/>
          </w:tcPr>
          <w:p w14:paraId="018A558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32FFD9DC"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1C55A125"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1C13CDB7" w14:textId="1149A2F8" w:rsidR="00832256" w:rsidRPr="008D0EA6" w:rsidRDefault="00415B68">
            <w:pPr>
              <w:pStyle w:val="P68B1DB1-Normal11"/>
              <w:rPr>
                <w:noProof/>
                <w:spacing w:val="-6"/>
                <w:lang w:val="sk-SK"/>
              </w:rPr>
            </w:pPr>
            <w:r w:rsidRPr="008D0EA6">
              <w:rPr>
                <w:noProof/>
                <w:spacing w:val="-6"/>
                <w:lang w:val="sk-SK"/>
              </w:rPr>
              <w:t>150 480</w:t>
            </w:r>
          </w:p>
        </w:tc>
        <w:tc>
          <w:tcPr>
            <w:tcW w:w="286" w:type="pct"/>
            <w:shd w:val="clear" w:color="auto" w:fill="C6EFCE"/>
            <w:noWrap/>
            <w:vAlign w:val="center"/>
          </w:tcPr>
          <w:p w14:paraId="3EC7A95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0CB7D46C"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tcPr>
          <w:p w14:paraId="1E2584A1" w14:textId="6D5C17F8" w:rsidR="00832256" w:rsidRPr="008D0EA6" w:rsidRDefault="00415B68">
            <w:pPr>
              <w:pStyle w:val="P68B1DB1-Normal11"/>
              <w:rPr>
                <w:noProof/>
                <w:spacing w:val="-6"/>
                <w:lang w:val="sk-SK"/>
              </w:rPr>
            </w:pPr>
            <w:r w:rsidRPr="008D0EA6">
              <w:rPr>
                <w:noProof/>
                <w:spacing w:val="-6"/>
                <w:lang w:val="sk-SK"/>
              </w:rPr>
              <w:t>Vytvorilo sa najmenej 150480 nových miest pre vzdelávacie služby</w:t>
            </w:r>
            <w:r w:rsidR="008D0EA6" w:rsidRPr="008D0EA6">
              <w:rPr>
                <w:noProof/>
                <w:spacing w:val="-6"/>
                <w:lang w:val="sk-SK"/>
              </w:rPr>
              <w:t xml:space="preserve"> a </w:t>
            </w:r>
            <w:r w:rsidRPr="008D0EA6">
              <w:rPr>
                <w:noProof/>
                <w:spacing w:val="-6"/>
                <w:lang w:val="sk-SK"/>
              </w:rPr>
              <w:t>služby starostlivosti</w:t>
            </w:r>
            <w:r w:rsidR="008D0EA6" w:rsidRPr="008D0EA6">
              <w:rPr>
                <w:noProof/>
                <w:spacing w:val="-6"/>
                <w:lang w:val="sk-SK"/>
              </w:rPr>
              <w:t xml:space="preserve"> v </w:t>
            </w:r>
            <w:r w:rsidRPr="008D0EA6">
              <w:rPr>
                <w:noProof/>
                <w:spacing w:val="-6"/>
                <w:lang w:val="sk-SK"/>
              </w:rPr>
              <w:t>ranom detstve (od nuly na šesť rokov).</w:t>
            </w:r>
          </w:p>
          <w:p w14:paraId="109DF8E3" w14:textId="77777777" w:rsidR="00832256" w:rsidRPr="008D0EA6" w:rsidRDefault="00832256">
            <w:pPr>
              <w:rPr>
                <w:rFonts w:ascii="Arial Narrow" w:hAnsi="Arial Narrow"/>
                <w:noProof/>
                <w:color w:val="006100"/>
                <w:spacing w:val="-6"/>
                <w:sz w:val="20"/>
                <w:lang w:val="sk-SK"/>
              </w:rPr>
            </w:pPr>
          </w:p>
          <w:p w14:paraId="205DC8CA" w14:textId="6D451D2E" w:rsidR="00832256" w:rsidRPr="008D0EA6" w:rsidRDefault="00415B68">
            <w:pPr>
              <w:pStyle w:val="P68B1DB1-Normal11"/>
              <w:rPr>
                <w:noProof/>
                <w:spacing w:val="-6"/>
                <w:lang w:val="sk-SK"/>
              </w:rPr>
            </w:pPr>
            <w:r w:rsidRPr="008D0EA6">
              <w:rPr>
                <w:noProof/>
                <w:spacing w:val="-6"/>
                <w:lang w:val="sk-SK"/>
              </w:rPr>
              <w:t>Plán výstavby</w:t>
            </w:r>
            <w:r w:rsidR="008D0EA6" w:rsidRPr="008D0EA6">
              <w:rPr>
                <w:noProof/>
                <w:spacing w:val="-6"/>
                <w:lang w:val="sk-SK"/>
              </w:rPr>
              <w:t xml:space="preserve"> a </w:t>
            </w:r>
            <w:r w:rsidRPr="008D0EA6">
              <w:rPr>
                <w:noProof/>
                <w:spacing w:val="-6"/>
                <w:lang w:val="sk-SK"/>
              </w:rPr>
              <w:t>rekonštrukcie materských škôl má za cieľ zvýšiť počet dostupných miest</w:t>
            </w:r>
            <w:r w:rsidR="008D0EA6" w:rsidRPr="008D0EA6">
              <w:rPr>
                <w:noProof/>
                <w:spacing w:val="-6"/>
                <w:lang w:val="sk-SK"/>
              </w:rPr>
              <w:t xml:space="preserve"> a </w:t>
            </w:r>
            <w:r w:rsidRPr="008D0EA6">
              <w:rPr>
                <w:noProof/>
                <w:spacing w:val="-6"/>
                <w:lang w:val="sk-SK"/>
              </w:rPr>
              <w:t>rozšíriť vzdelávacie služby nula na šesť rokov.</w:t>
            </w:r>
          </w:p>
        </w:tc>
      </w:tr>
      <w:tr w:rsidR="00832256" w:rsidRPr="008D0EA6" w14:paraId="443532E3" w14:textId="77777777">
        <w:trPr>
          <w:trHeight w:val="309"/>
        </w:trPr>
        <w:tc>
          <w:tcPr>
            <w:tcW w:w="380" w:type="pct"/>
            <w:shd w:val="clear" w:color="auto" w:fill="C6EFCE"/>
            <w:noWrap/>
            <w:vAlign w:val="center"/>
          </w:tcPr>
          <w:p w14:paraId="3D67759B" w14:textId="77777777" w:rsidR="00832256" w:rsidRPr="008D0EA6" w:rsidRDefault="00415B68">
            <w:pPr>
              <w:pStyle w:val="P68B1DB1-Normal11"/>
              <w:jc w:val="center"/>
              <w:rPr>
                <w:noProof/>
                <w:spacing w:val="-6"/>
                <w:lang w:val="sk-SK"/>
              </w:rPr>
            </w:pPr>
            <w:r w:rsidRPr="008D0EA6">
              <w:rPr>
                <w:noProof/>
                <w:spacing w:val="-6"/>
                <w:lang w:val="sk-SK"/>
              </w:rPr>
              <w:t>M4C1 – 19</w:t>
            </w:r>
          </w:p>
        </w:tc>
        <w:tc>
          <w:tcPr>
            <w:tcW w:w="500" w:type="pct"/>
            <w:shd w:val="clear" w:color="auto" w:fill="C6EFCE"/>
            <w:noWrap/>
            <w:vAlign w:val="center"/>
          </w:tcPr>
          <w:p w14:paraId="45178DA8" w14:textId="5653C558" w:rsidR="00832256" w:rsidRPr="008D0EA6" w:rsidRDefault="00415B68">
            <w:pPr>
              <w:pStyle w:val="P68B1DB1-Normal11"/>
              <w:jc w:val="center"/>
              <w:rPr>
                <w:noProof/>
                <w:spacing w:val="-6"/>
                <w:lang w:val="sk-SK"/>
              </w:rPr>
            </w:pPr>
            <w:r w:rsidRPr="008D0EA6">
              <w:rPr>
                <w:noProof/>
                <w:spacing w:val="-6"/>
                <w:lang w:val="sk-SK"/>
              </w:rPr>
              <w:t>Investícia 3.2: Škola 4.0: inovatívne školy, elektroinštalácie, nové triedy</w:t>
            </w:r>
            <w:r w:rsidR="008D0EA6" w:rsidRPr="008D0EA6">
              <w:rPr>
                <w:noProof/>
                <w:spacing w:val="-6"/>
                <w:lang w:val="sk-SK"/>
              </w:rPr>
              <w:t xml:space="preserve"> a </w:t>
            </w:r>
            <w:r w:rsidRPr="008D0EA6">
              <w:rPr>
                <w:noProof/>
                <w:spacing w:val="-6"/>
                <w:lang w:val="sk-SK"/>
              </w:rPr>
              <w:t>semináre</w:t>
            </w:r>
          </w:p>
        </w:tc>
        <w:tc>
          <w:tcPr>
            <w:tcW w:w="358" w:type="pct"/>
            <w:shd w:val="clear" w:color="auto" w:fill="C6EFCE"/>
            <w:noWrap/>
            <w:vAlign w:val="center"/>
          </w:tcPr>
          <w:p w14:paraId="33A23169"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704E58A4" w14:textId="7E3975EE" w:rsidR="00832256" w:rsidRPr="008D0EA6" w:rsidRDefault="00415B68">
            <w:pPr>
              <w:pStyle w:val="P68B1DB1-Normal11"/>
              <w:jc w:val="center"/>
              <w:rPr>
                <w:noProof/>
                <w:spacing w:val="-6"/>
                <w:lang w:val="sk-SK"/>
              </w:rPr>
            </w:pPr>
            <w:r w:rsidRPr="008D0EA6">
              <w:rPr>
                <w:noProof/>
                <w:spacing w:val="-6"/>
                <w:lang w:val="sk-SK"/>
              </w:rPr>
              <w:t>Triedy sa vďaka škole 4.0 transformujú</w:t>
            </w:r>
            <w:r w:rsidR="008D0EA6" w:rsidRPr="008D0EA6">
              <w:rPr>
                <w:noProof/>
                <w:spacing w:val="-6"/>
                <w:lang w:val="sk-SK"/>
              </w:rPr>
              <w:t xml:space="preserve"> v </w:t>
            </w:r>
            <w:r w:rsidRPr="008D0EA6">
              <w:rPr>
                <w:noProof/>
                <w:spacing w:val="-6"/>
                <w:lang w:val="sk-SK"/>
              </w:rPr>
              <w:t>inovatívnych vzdelávacích prostrediach.</w:t>
            </w:r>
          </w:p>
        </w:tc>
        <w:tc>
          <w:tcPr>
            <w:tcW w:w="480" w:type="pct"/>
            <w:shd w:val="clear" w:color="auto" w:fill="C6EFCE"/>
            <w:noWrap/>
            <w:vAlign w:val="center"/>
          </w:tcPr>
          <w:p w14:paraId="08AB811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36833BD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44F26983" w14:textId="4757F060"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22C69737" w14:textId="2DF45F13" w:rsidR="00832256" w:rsidRPr="008D0EA6" w:rsidRDefault="00415B68">
            <w:pPr>
              <w:pStyle w:val="P68B1DB1-Normal11"/>
              <w:jc w:val="center"/>
              <w:rPr>
                <w:noProof/>
                <w:spacing w:val="-6"/>
                <w:lang w:val="sk-SK"/>
              </w:rPr>
            </w:pPr>
            <w:r w:rsidRPr="008D0EA6">
              <w:rPr>
                <w:noProof/>
                <w:spacing w:val="-6"/>
                <w:lang w:val="sk-SK"/>
              </w:rPr>
              <w:t>100 000</w:t>
            </w:r>
          </w:p>
        </w:tc>
        <w:tc>
          <w:tcPr>
            <w:tcW w:w="286" w:type="pct"/>
            <w:shd w:val="clear" w:color="auto" w:fill="C6EFCE"/>
            <w:noWrap/>
            <w:vAlign w:val="center"/>
          </w:tcPr>
          <w:p w14:paraId="37A3DD8A"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2476D8B1"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tcPr>
          <w:p w14:paraId="5482101D" w14:textId="08C430F5" w:rsidR="00832256" w:rsidRPr="008D0EA6" w:rsidRDefault="00415B68">
            <w:pPr>
              <w:pStyle w:val="P68B1DB1-Normal11"/>
              <w:rPr>
                <w:noProof/>
                <w:spacing w:val="-6"/>
                <w:lang w:val="sk-SK"/>
              </w:rPr>
            </w:pPr>
            <w:r w:rsidRPr="008D0EA6">
              <w:rPr>
                <w:noProof/>
                <w:spacing w:val="-6"/>
                <w:lang w:val="sk-SK"/>
              </w:rPr>
              <w:t>Počet tried pretvorených</w:t>
            </w:r>
            <w:r w:rsidR="008D0EA6" w:rsidRPr="008D0EA6">
              <w:rPr>
                <w:noProof/>
                <w:spacing w:val="-6"/>
                <w:lang w:val="sk-SK"/>
              </w:rPr>
              <w:t xml:space="preserve"> v </w:t>
            </w:r>
            <w:r w:rsidRPr="008D0EA6">
              <w:rPr>
                <w:noProof/>
                <w:spacing w:val="-6"/>
                <w:lang w:val="sk-SK"/>
              </w:rPr>
              <w:t>inovačných vzdelávacích prostrediach na plán „School 4.0“.</w:t>
            </w:r>
          </w:p>
          <w:p w14:paraId="1CB11D5A" w14:textId="77777777" w:rsidR="00832256" w:rsidRPr="008D0EA6" w:rsidRDefault="00832256">
            <w:pPr>
              <w:rPr>
                <w:rFonts w:ascii="Arial Narrow" w:hAnsi="Arial Narrow"/>
                <w:noProof/>
                <w:color w:val="006100"/>
                <w:spacing w:val="-6"/>
                <w:sz w:val="20"/>
                <w:lang w:val="sk-SK"/>
              </w:rPr>
            </w:pPr>
          </w:p>
          <w:p w14:paraId="51BFBFFD" w14:textId="3A2CEF57" w:rsidR="00832256" w:rsidRPr="008D0EA6" w:rsidRDefault="00415B68">
            <w:pPr>
              <w:pStyle w:val="P68B1DB1-Normal11"/>
              <w:rPr>
                <w:noProof/>
                <w:spacing w:val="-6"/>
                <w:lang w:val="sk-SK"/>
              </w:rPr>
            </w:pPr>
            <w:r w:rsidRPr="008D0EA6">
              <w:rPr>
                <w:noProof/>
                <w:spacing w:val="-6"/>
                <w:lang w:val="sk-SK"/>
              </w:rPr>
              <w:t>Akcia transformuje školské priestory využívané</w:t>
            </w:r>
            <w:r w:rsidR="008D0EA6" w:rsidRPr="008D0EA6">
              <w:rPr>
                <w:noProof/>
                <w:spacing w:val="-6"/>
                <w:lang w:val="sk-SK"/>
              </w:rPr>
              <w:t xml:space="preserve"> v </w:t>
            </w:r>
            <w:r w:rsidRPr="008D0EA6">
              <w:rPr>
                <w:noProof/>
                <w:spacing w:val="-6"/>
                <w:lang w:val="sk-SK"/>
              </w:rPr>
              <w:t>tradičných triedach na inovatívne, adaptívne</w:t>
            </w:r>
            <w:r w:rsidR="008D0EA6" w:rsidRPr="008D0EA6">
              <w:rPr>
                <w:noProof/>
                <w:spacing w:val="-6"/>
                <w:lang w:val="sk-SK"/>
              </w:rPr>
              <w:t xml:space="preserve"> a </w:t>
            </w:r>
            <w:r w:rsidRPr="008D0EA6">
              <w:rPr>
                <w:noProof/>
                <w:spacing w:val="-6"/>
                <w:lang w:val="sk-SK"/>
              </w:rPr>
              <w:t>flexibilné vzdelávacie prostredia prepojené</w:t>
            </w:r>
            <w:r w:rsidR="008D0EA6" w:rsidRPr="008D0EA6">
              <w:rPr>
                <w:noProof/>
                <w:spacing w:val="-6"/>
                <w:lang w:val="sk-SK"/>
              </w:rPr>
              <w:t xml:space="preserve"> a </w:t>
            </w:r>
            <w:r w:rsidRPr="008D0EA6">
              <w:rPr>
                <w:noProof/>
                <w:spacing w:val="-6"/>
                <w:lang w:val="sk-SK"/>
              </w:rPr>
              <w:t>integrované</w:t>
            </w:r>
            <w:r w:rsidR="008D0EA6" w:rsidRPr="008D0EA6">
              <w:rPr>
                <w:noProof/>
                <w:spacing w:val="-6"/>
                <w:lang w:val="sk-SK"/>
              </w:rPr>
              <w:t xml:space="preserve"> s </w:t>
            </w:r>
            <w:r w:rsidRPr="008D0EA6">
              <w:rPr>
                <w:noProof/>
                <w:spacing w:val="-6"/>
                <w:lang w:val="sk-SK"/>
              </w:rPr>
              <w:t>digitálnymi technológiami, ktoré sú fyzické aj virtuálne. Investícia prinesie všetky najinovatívnejšie vyučovacie technológie (ako sú kódovacie</w:t>
            </w:r>
            <w:r w:rsidR="008D0EA6" w:rsidRPr="008D0EA6">
              <w:rPr>
                <w:noProof/>
                <w:spacing w:val="-6"/>
                <w:lang w:val="sk-SK"/>
              </w:rPr>
              <w:t xml:space="preserve"> a </w:t>
            </w:r>
            <w:r w:rsidRPr="008D0EA6">
              <w:rPr>
                <w:noProof/>
                <w:spacing w:val="-6"/>
                <w:lang w:val="sk-SK"/>
              </w:rPr>
              <w:t>robotické zariadenia, zariadenia virtuálnej reality</w:t>
            </w:r>
            <w:r w:rsidR="008D0EA6" w:rsidRPr="008D0EA6">
              <w:rPr>
                <w:noProof/>
                <w:spacing w:val="-6"/>
                <w:lang w:val="sk-SK"/>
              </w:rPr>
              <w:t xml:space="preserve"> a </w:t>
            </w:r>
            <w:r w:rsidRPr="008D0EA6">
              <w:rPr>
                <w:noProof/>
                <w:spacing w:val="-6"/>
                <w:lang w:val="sk-SK"/>
              </w:rPr>
              <w:t>pokročilé digitálne zariadenia pre inkluzívnu výučbu) do najmenej 100000 tried na základných</w:t>
            </w:r>
            <w:r w:rsidR="008D0EA6" w:rsidRPr="008D0EA6">
              <w:rPr>
                <w:noProof/>
                <w:spacing w:val="-6"/>
                <w:lang w:val="sk-SK"/>
              </w:rPr>
              <w:t xml:space="preserve"> a </w:t>
            </w:r>
            <w:r w:rsidRPr="008D0EA6">
              <w:rPr>
                <w:noProof/>
                <w:spacing w:val="-6"/>
                <w:lang w:val="sk-SK"/>
              </w:rPr>
              <w:t>stredných školách používaných na výučbu.</w:t>
            </w:r>
          </w:p>
        </w:tc>
      </w:tr>
      <w:tr w:rsidR="00832256" w:rsidRPr="008D0EA6" w14:paraId="628CB384" w14:textId="77777777">
        <w:trPr>
          <w:trHeight w:val="309"/>
        </w:trPr>
        <w:tc>
          <w:tcPr>
            <w:tcW w:w="380" w:type="pct"/>
            <w:shd w:val="clear" w:color="auto" w:fill="C6EFCE"/>
            <w:noWrap/>
            <w:vAlign w:val="center"/>
          </w:tcPr>
          <w:p w14:paraId="47EE1079" w14:textId="77777777" w:rsidR="00832256" w:rsidRPr="008D0EA6" w:rsidRDefault="00415B68">
            <w:pPr>
              <w:pStyle w:val="P68B1DB1-Normal11"/>
              <w:jc w:val="center"/>
              <w:rPr>
                <w:noProof/>
                <w:spacing w:val="-6"/>
                <w:lang w:val="sk-SK"/>
              </w:rPr>
            </w:pPr>
            <w:r w:rsidRPr="008D0EA6">
              <w:rPr>
                <w:noProof/>
                <w:spacing w:val="-6"/>
                <w:lang w:val="sk-SK"/>
              </w:rPr>
              <w:t>M4C1 – 20</w:t>
            </w:r>
          </w:p>
        </w:tc>
        <w:tc>
          <w:tcPr>
            <w:tcW w:w="500" w:type="pct"/>
            <w:shd w:val="clear" w:color="auto" w:fill="C6EFCE"/>
            <w:noWrap/>
            <w:vAlign w:val="center"/>
          </w:tcPr>
          <w:p w14:paraId="12FABBEA" w14:textId="77777777" w:rsidR="00832256" w:rsidRPr="008D0EA6" w:rsidRDefault="00415B68">
            <w:pPr>
              <w:pStyle w:val="P68B1DB1-Normal11"/>
              <w:jc w:val="center"/>
              <w:rPr>
                <w:noProof/>
                <w:spacing w:val="-6"/>
                <w:lang w:val="sk-SK"/>
              </w:rPr>
            </w:pPr>
            <w:r w:rsidRPr="008D0EA6">
              <w:rPr>
                <w:noProof/>
                <w:spacing w:val="-6"/>
                <w:lang w:val="sk-SK"/>
              </w:rPr>
              <w:t>Investície 1.5: Rozvoj systému terciárneho odborného vzdelávania (ITS)</w:t>
            </w:r>
          </w:p>
        </w:tc>
        <w:tc>
          <w:tcPr>
            <w:tcW w:w="358" w:type="pct"/>
            <w:shd w:val="clear" w:color="auto" w:fill="C6EFCE"/>
            <w:noWrap/>
            <w:vAlign w:val="center"/>
          </w:tcPr>
          <w:p w14:paraId="3807BE3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1C187B3A" w14:textId="77777777" w:rsidR="00832256" w:rsidRPr="008D0EA6" w:rsidRDefault="00415B68">
            <w:pPr>
              <w:pStyle w:val="P68B1DB1-Normal11"/>
              <w:jc w:val="center"/>
              <w:rPr>
                <w:noProof/>
                <w:spacing w:val="-6"/>
                <w:lang w:val="sk-SK"/>
              </w:rPr>
            </w:pPr>
            <w:r w:rsidRPr="008D0EA6">
              <w:rPr>
                <w:noProof/>
                <w:spacing w:val="-6"/>
                <w:lang w:val="sk-SK"/>
              </w:rPr>
              <w:t>Počet študentov zapísaných do systému odborného vzdelávania (ITS)</w:t>
            </w:r>
          </w:p>
        </w:tc>
        <w:tc>
          <w:tcPr>
            <w:tcW w:w="480" w:type="pct"/>
            <w:shd w:val="clear" w:color="auto" w:fill="C6EFCE"/>
            <w:noWrap/>
            <w:vAlign w:val="center"/>
          </w:tcPr>
          <w:p w14:paraId="723C2B9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09616A05"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792D08C5" w14:textId="3E5AA0EA" w:rsidR="00832256" w:rsidRPr="008D0EA6" w:rsidRDefault="00415B68">
            <w:pPr>
              <w:pStyle w:val="P68B1DB1-Normal11"/>
              <w:jc w:val="center"/>
              <w:rPr>
                <w:noProof/>
                <w:spacing w:val="-6"/>
                <w:lang w:val="sk-SK"/>
              </w:rPr>
            </w:pPr>
            <w:r w:rsidRPr="008D0EA6">
              <w:rPr>
                <w:noProof/>
                <w:spacing w:val="-6"/>
                <w:lang w:val="sk-SK"/>
              </w:rPr>
              <w:t>11 000</w:t>
            </w:r>
          </w:p>
        </w:tc>
        <w:tc>
          <w:tcPr>
            <w:tcW w:w="343" w:type="pct"/>
            <w:shd w:val="clear" w:color="auto" w:fill="C6EFCE"/>
            <w:noWrap/>
            <w:vAlign w:val="center"/>
          </w:tcPr>
          <w:p w14:paraId="4FB66E4B" w14:textId="54E3E0A7" w:rsidR="00832256" w:rsidRPr="008D0EA6" w:rsidRDefault="00415B68">
            <w:pPr>
              <w:pStyle w:val="P68B1DB1-Normal11"/>
              <w:jc w:val="center"/>
              <w:rPr>
                <w:noProof/>
                <w:spacing w:val="-6"/>
                <w:lang w:val="sk-SK"/>
              </w:rPr>
            </w:pPr>
            <w:r w:rsidRPr="008D0EA6">
              <w:rPr>
                <w:noProof/>
                <w:spacing w:val="-6"/>
                <w:lang w:val="sk-SK"/>
              </w:rPr>
              <w:t>22 000</w:t>
            </w:r>
          </w:p>
        </w:tc>
        <w:tc>
          <w:tcPr>
            <w:tcW w:w="286" w:type="pct"/>
            <w:shd w:val="clear" w:color="auto" w:fill="C6EFCE"/>
            <w:noWrap/>
            <w:vAlign w:val="center"/>
          </w:tcPr>
          <w:p w14:paraId="24B20F7C"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5E08D286"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tcPr>
          <w:p w14:paraId="13814DA7" w14:textId="21E80FFC" w:rsidR="00832256" w:rsidRPr="008D0EA6" w:rsidRDefault="00415B68">
            <w:pPr>
              <w:pStyle w:val="P68B1DB1-Normal11"/>
              <w:rPr>
                <w:noProof/>
                <w:spacing w:val="-6"/>
                <w:lang w:val="sk-SK"/>
              </w:rPr>
            </w:pPr>
            <w:r w:rsidRPr="008D0EA6">
              <w:rPr>
                <w:noProof/>
                <w:spacing w:val="-6"/>
                <w:lang w:val="sk-SK"/>
              </w:rPr>
              <w:t>Ročný nárast počtu študentov zapísaných do systému odborného vzdelávania (100</w:t>
            </w:r>
            <w:r w:rsidR="008D0EA6" w:rsidRPr="008D0EA6">
              <w:rPr>
                <w:noProof/>
                <w:spacing w:val="-6"/>
                <w:lang w:val="sk-SK"/>
              </w:rPr>
              <w:t> %</w:t>
            </w:r>
            <w:r w:rsidRPr="008D0EA6">
              <w:rPr>
                <w:noProof/>
                <w:spacing w:val="-6"/>
                <w:lang w:val="sk-SK"/>
              </w:rPr>
              <w:t>).</w:t>
            </w:r>
          </w:p>
        </w:tc>
      </w:tr>
      <w:tr w:rsidR="00832256" w:rsidRPr="008D0EA6" w14:paraId="54B0EA6B" w14:textId="77777777">
        <w:trPr>
          <w:trHeight w:val="309"/>
        </w:trPr>
        <w:tc>
          <w:tcPr>
            <w:tcW w:w="380" w:type="pct"/>
            <w:shd w:val="clear" w:color="auto" w:fill="C6EFCE"/>
            <w:noWrap/>
            <w:vAlign w:val="center"/>
          </w:tcPr>
          <w:p w14:paraId="4ACFC377" w14:textId="7E64EAB4" w:rsidR="00832256" w:rsidRPr="008D0EA6" w:rsidRDefault="00415B68">
            <w:pPr>
              <w:pStyle w:val="P68B1DB1-Normal11"/>
              <w:jc w:val="center"/>
              <w:rPr>
                <w:noProof/>
                <w:spacing w:val="-6"/>
                <w:lang w:val="sk-SK"/>
              </w:rPr>
            </w:pPr>
            <w:r w:rsidRPr="008D0EA6">
              <w:rPr>
                <w:noProof/>
                <w:spacing w:val="-6"/>
                <w:lang w:val="sk-SK"/>
              </w:rPr>
              <w:t>M4C1 – 20 bis</w:t>
            </w:r>
          </w:p>
        </w:tc>
        <w:tc>
          <w:tcPr>
            <w:tcW w:w="500" w:type="pct"/>
            <w:shd w:val="clear" w:color="auto" w:fill="C6EFCE"/>
            <w:noWrap/>
            <w:vAlign w:val="center"/>
          </w:tcPr>
          <w:p w14:paraId="22DE3457" w14:textId="78F56727" w:rsidR="00832256" w:rsidRPr="008D0EA6" w:rsidRDefault="00415B68">
            <w:pPr>
              <w:pStyle w:val="P68B1DB1-Normal11"/>
              <w:jc w:val="center"/>
              <w:rPr>
                <w:noProof/>
                <w:spacing w:val="-6"/>
                <w:lang w:val="sk-SK"/>
              </w:rPr>
            </w:pPr>
            <w:r w:rsidRPr="008D0EA6">
              <w:rPr>
                <w:noProof/>
                <w:spacing w:val="-6"/>
                <w:lang w:val="sk-SK"/>
              </w:rPr>
              <w:t>Investície 1.5: Rozvoj systému terciárneho odborného vzdelávania (ITS)</w:t>
            </w:r>
          </w:p>
        </w:tc>
        <w:tc>
          <w:tcPr>
            <w:tcW w:w="358" w:type="pct"/>
            <w:shd w:val="clear" w:color="auto" w:fill="C6EFCE"/>
            <w:noWrap/>
            <w:vAlign w:val="center"/>
          </w:tcPr>
          <w:p w14:paraId="418AA7C0"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tcPr>
          <w:p w14:paraId="7F5248CA" w14:textId="77777777" w:rsidR="00832256" w:rsidRPr="008D0EA6" w:rsidRDefault="00415B68">
            <w:pPr>
              <w:pStyle w:val="P68B1DB1-Normal11"/>
              <w:jc w:val="center"/>
              <w:rPr>
                <w:noProof/>
                <w:spacing w:val="-6"/>
                <w:lang w:val="sk-SK"/>
              </w:rPr>
            </w:pPr>
            <w:r w:rsidRPr="008D0EA6">
              <w:rPr>
                <w:noProof/>
                <w:spacing w:val="-6"/>
                <w:lang w:val="sk-SK"/>
              </w:rPr>
              <w:t xml:space="preserve">Zavedenie nového vnútroštátneho monitorovacieho systému </w:t>
            </w:r>
          </w:p>
        </w:tc>
        <w:tc>
          <w:tcPr>
            <w:tcW w:w="480" w:type="pct"/>
            <w:shd w:val="clear" w:color="auto" w:fill="C6EFCE"/>
            <w:noWrap/>
            <w:vAlign w:val="center"/>
          </w:tcPr>
          <w:p w14:paraId="12BF57A2" w14:textId="77777777" w:rsidR="00832256" w:rsidRPr="008D0EA6" w:rsidRDefault="00415B68">
            <w:pPr>
              <w:pStyle w:val="P68B1DB1-Normal11"/>
              <w:jc w:val="center"/>
              <w:rPr>
                <w:noProof/>
                <w:spacing w:val="-6"/>
                <w:lang w:val="sk-SK"/>
              </w:rPr>
            </w:pPr>
            <w:r w:rsidRPr="008D0EA6">
              <w:rPr>
                <w:noProof/>
                <w:spacing w:val="-6"/>
                <w:lang w:val="sk-SK"/>
              </w:rPr>
              <w:t xml:space="preserve">Spustenie nového monitorovacieho systému IDS </w:t>
            </w:r>
          </w:p>
        </w:tc>
        <w:tc>
          <w:tcPr>
            <w:tcW w:w="422" w:type="pct"/>
            <w:shd w:val="clear" w:color="auto" w:fill="C6EFCE"/>
            <w:noWrap/>
            <w:vAlign w:val="center"/>
          </w:tcPr>
          <w:p w14:paraId="5191AB3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tcPr>
          <w:p w14:paraId="5C61E36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tcPr>
          <w:p w14:paraId="325E97E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tcPr>
          <w:p w14:paraId="71F64172"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8" w:type="pct"/>
            <w:shd w:val="clear" w:color="auto" w:fill="C6EFCE"/>
            <w:noWrap/>
            <w:vAlign w:val="center"/>
          </w:tcPr>
          <w:p w14:paraId="0F39AC07"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47" w:type="pct"/>
            <w:shd w:val="clear" w:color="auto" w:fill="C6EFCE"/>
            <w:noWrap/>
            <w:vAlign w:val="center"/>
          </w:tcPr>
          <w:p w14:paraId="32893487" w14:textId="765F402B" w:rsidR="00832256" w:rsidRPr="008D0EA6" w:rsidRDefault="00415B68">
            <w:pPr>
              <w:pStyle w:val="P68B1DB1-Normal11"/>
              <w:jc w:val="both"/>
              <w:rPr>
                <w:rFonts w:eastAsiaTheme="minorEastAsia" w:cstheme="minorBidi"/>
                <w:noProof/>
                <w:spacing w:val="-6"/>
                <w:lang w:val="sk-SK"/>
              </w:rPr>
            </w:pPr>
            <w:r w:rsidRPr="008D0EA6">
              <w:rPr>
                <w:noProof/>
                <w:spacing w:val="-6"/>
                <w:lang w:val="sk-SK"/>
              </w:rPr>
              <w:t>Nový vnútroštátny systém na monitorovanie výsledkov dosiahnutých kurzami IDS</w:t>
            </w:r>
            <w:r w:rsidR="008D0EA6" w:rsidRPr="008D0EA6">
              <w:rPr>
                <w:noProof/>
                <w:spacing w:val="-6"/>
                <w:lang w:val="sk-SK"/>
              </w:rPr>
              <w:t xml:space="preserve"> v </w:t>
            </w:r>
            <w:r w:rsidRPr="008D0EA6">
              <w:rPr>
                <w:noProof/>
                <w:spacing w:val="-6"/>
                <w:lang w:val="sk-SK"/>
              </w:rPr>
              <w:t>plnej miere zavedený</w:t>
            </w:r>
            <w:r w:rsidR="008D0EA6" w:rsidRPr="008D0EA6">
              <w:rPr>
                <w:noProof/>
                <w:spacing w:val="-6"/>
                <w:lang w:val="sk-SK"/>
              </w:rPr>
              <w:t xml:space="preserve"> a </w:t>
            </w:r>
            <w:r w:rsidRPr="008D0EA6">
              <w:rPr>
                <w:noProof/>
                <w:spacing w:val="-6"/>
                <w:lang w:val="sk-SK"/>
              </w:rPr>
              <w:t>funkčný.</w:t>
            </w:r>
          </w:p>
        </w:tc>
      </w:tr>
      <w:tr w:rsidR="00832256" w:rsidRPr="008D0EA6" w14:paraId="2669CE1F" w14:textId="77777777">
        <w:trPr>
          <w:trHeight w:val="309"/>
        </w:trPr>
        <w:tc>
          <w:tcPr>
            <w:tcW w:w="380" w:type="pct"/>
            <w:shd w:val="clear" w:color="auto" w:fill="C6EFCE"/>
            <w:noWrap/>
            <w:vAlign w:val="center"/>
          </w:tcPr>
          <w:p w14:paraId="221E00BC" w14:textId="77777777" w:rsidR="00832256" w:rsidRPr="008D0EA6" w:rsidRDefault="00415B68">
            <w:pPr>
              <w:pStyle w:val="P68B1DB1-Normal11"/>
              <w:jc w:val="center"/>
              <w:rPr>
                <w:noProof/>
                <w:spacing w:val="-6"/>
                <w:lang w:val="sk-SK"/>
              </w:rPr>
            </w:pPr>
            <w:r w:rsidRPr="008D0EA6">
              <w:rPr>
                <w:noProof/>
                <w:spacing w:val="-6"/>
                <w:lang w:val="sk-SK"/>
              </w:rPr>
              <w:t>M4C1 – 21</w:t>
            </w:r>
          </w:p>
        </w:tc>
        <w:tc>
          <w:tcPr>
            <w:tcW w:w="500" w:type="pct"/>
            <w:shd w:val="clear" w:color="auto" w:fill="C6EFCE"/>
            <w:noWrap/>
            <w:vAlign w:val="center"/>
          </w:tcPr>
          <w:p w14:paraId="740EFB6B" w14:textId="77777777" w:rsidR="00832256" w:rsidRPr="008D0EA6" w:rsidRDefault="00415B68">
            <w:pPr>
              <w:pStyle w:val="P68B1DB1-Normal11"/>
              <w:jc w:val="center"/>
              <w:rPr>
                <w:noProof/>
                <w:spacing w:val="-6"/>
                <w:lang w:val="sk-SK"/>
              </w:rPr>
            </w:pPr>
            <w:r w:rsidRPr="008D0EA6">
              <w:rPr>
                <w:noProof/>
                <w:spacing w:val="-6"/>
                <w:lang w:val="sk-SK"/>
              </w:rPr>
              <w:t>Investícia 1.2: Plán predĺženia plného pracovného času</w:t>
            </w:r>
          </w:p>
        </w:tc>
        <w:tc>
          <w:tcPr>
            <w:tcW w:w="358" w:type="pct"/>
            <w:shd w:val="clear" w:color="auto" w:fill="C6EFCE"/>
            <w:noWrap/>
            <w:vAlign w:val="center"/>
          </w:tcPr>
          <w:p w14:paraId="7DD030E0"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36F00F11" w14:textId="77777777" w:rsidR="00832256" w:rsidRPr="008D0EA6" w:rsidRDefault="00415B68">
            <w:pPr>
              <w:pStyle w:val="P68B1DB1-Normal11"/>
              <w:jc w:val="center"/>
              <w:rPr>
                <w:noProof/>
                <w:color w:val="375623"/>
                <w:spacing w:val="-6"/>
                <w:lang w:val="sk-SK"/>
              </w:rPr>
            </w:pPr>
            <w:r w:rsidRPr="008D0EA6">
              <w:rPr>
                <w:noProof/>
                <w:spacing w:val="-6"/>
                <w:lang w:val="sk-SK"/>
              </w:rPr>
              <w:t>Štruktúry na prijímanie študentov po skončení školského času</w:t>
            </w:r>
          </w:p>
        </w:tc>
        <w:tc>
          <w:tcPr>
            <w:tcW w:w="480" w:type="pct"/>
            <w:shd w:val="clear" w:color="auto" w:fill="C6EFCE"/>
            <w:noWrap/>
            <w:vAlign w:val="center"/>
          </w:tcPr>
          <w:p w14:paraId="327EC53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44616244"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13CBE327" w14:textId="43F6B648"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1F6CCE69" w14:textId="452E3724" w:rsidR="00832256" w:rsidRPr="008D0EA6" w:rsidRDefault="00415B68">
            <w:pPr>
              <w:pStyle w:val="P68B1DB1-Normal11"/>
              <w:jc w:val="center"/>
              <w:rPr>
                <w:noProof/>
                <w:spacing w:val="-6"/>
                <w:lang w:val="sk-SK"/>
              </w:rPr>
            </w:pPr>
            <w:r w:rsidRPr="008D0EA6">
              <w:rPr>
                <w:noProof/>
                <w:spacing w:val="-6"/>
                <w:lang w:val="sk-SK"/>
              </w:rPr>
              <w:t>1 000</w:t>
            </w:r>
          </w:p>
        </w:tc>
        <w:tc>
          <w:tcPr>
            <w:tcW w:w="286" w:type="pct"/>
            <w:shd w:val="clear" w:color="auto" w:fill="C6EFCE"/>
            <w:noWrap/>
            <w:vAlign w:val="center"/>
          </w:tcPr>
          <w:p w14:paraId="2C3750DC"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6125E308"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tcPr>
          <w:p w14:paraId="0583A551" w14:textId="5681C39B" w:rsidR="00832256" w:rsidRPr="008D0EA6" w:rsidRDefault="00415B68">
            <w:pPr>
              <w:pStyle w:val="P68B1DB1-Normal11"/>
              <w:rPr>
                <w:noProof/>
                <w:spacing w:val="-6"/>
                <w:lang w:val="sk-SK"/>
              </w:rPr>
            </w:pPr>
            <w:r w:rsidRPr="008D0EA6">
              <w:rPr>
                <w:noProof/>
                <w:spacing w:val="-6"/>
                <w:lang w:val="sk-SK"/>
              </w:rPr>
              <w:t>Aspoň 1000 štruktúr sa vybuduje alebo zmodernizuje</w:t>
            </w:r>
            <w:r w:rsidR="008D0EA6" w:rsidRPr="008D0EA6">
              <w:rPr>
                <w:noProof/>
                <w:spacing w:val="-6"/>
                <w:lang w:val="sk-SK"/>
              </w:rPr>
              <w:t xml:space="preserve"> s </w:t>
            </w:r>
            <w:r w:rsidRPr="008D0EA6">
              <w:rPr>
                <w:noProof/>
                <w:spacing w:val="-6"/>
                <w:lang w:val="sk-SK"/>
              </w:rPr>
              <w:t>cieľom uľahčiť predĺženie školského času</w:t>
            </w:r>
            <w:r w:rsidR="008D0EA6" w:rsidRPr="008D0EA6">
              <w:rPr>
                <w:noProof/>
                <w:spacing w:val="-6"/>
                <w:lang w:val="sk-SK"/>
              </w:rPr>
              <w:t xml:space="preserve"> a </w:t>
            </w:r>
            <w:r w:rsidRPr="008D0EA6">
              <w:rPr>
                <w:noProof/>
                <w:spacing w:val="-6"/>
                <w:lang w:val="sk-SK"/>
              </w:rPr>
              <w:t xml:space="preserve">otvorenie škôl na územie nad rámec školských hodín. </w:t>
            </w:r>
          </w:p>
        </w:tc>
      </w:tr>
      <w:tr w:rsidR="00832256" w:rsidRPr="008D0EA6" w14:paraId="568866FA" w14:textId="77777777">
        <w:trPr>
          <w:trHeight w:val="309"/>
        </w:trPr>
        <w:tc>
          <w:tcPr>
            <w:tcW w:w="380" w:type="pct"/>
            <w:shd w:val="clear" w:color="auto" w:fill="C6EFCE"/>
            <w:noWrap/>
            <w:vAlign w:val="center"/>
          </w:tcPr>
          <w:p w14:paraId="44154FDB" w14:textId="77777777" w:rsidR="00832256" w:rsidRPr="008D0EA6" w:rsidRDefault="00415B68">
            <w:pPr>
              <w:pStyle w:val="P68B1DB1-Normal11"/>
              <w:jc w:val="center"/>
              <w:rPr>
                <w:noProof/>
                <w:spacing w:val="-6"/>
                <w:lang w:val="sk-SK"/>
              </w:rPr>
            </w:pPr>
            <w:r w:rsidRPr="008D0EA6">
              <w:rPr>
                <w:noProof/>
                <w:spacing w:val="-6"/>
                <w:lang w:val="sk-SK"/>
              </w:rPr>
              <w:t>M4C1 – 22</w:t>
            </w:r>
          </w:p>
        </w:tc>
        <w:tc>
          <w:tcPr>
            <w:tcW w:w="500" w:type="pct"/>
            <w:shd w:val="clear" w:color="auto" w:fill="C6EFCE"/>
            <w:noWrap/>
            <w:vAlign w:val="center"/>
          </w:tcPr>
          <w:p w14:paraId="638D9BF1" w14:textId="7A3787CD" w:rsidR="00832256" w:rsidRPr="008D0EA6" w:rsidRDefault="00415B68">
            <w:pPr>
              <w:pStyle w:val="P68B1DB1-Normal11"/>
              <w:jc w:val="center"/>
              <w:rPr>
                <w:noProof/>
                <w:spacing w:val="-6"/>
                <w:lang w:val="sk-SK"/>
              </w:rPr>
            </w:pPr>
            <w:r w:rsidRPr="008D0EA6">
              <w:rPr>
                <w:noProof/>
                <w:spacing w:val="-6"/>
                <w:lang w:val="sk-SK"/>
              </w:rPr>
              <w:t>Investícia 1.3: Plán na posilnenie školskej športovej infraštruktúry</w:t>
            </w:r>
          </w:p>
        </w:tc>
        <w:tc>
          <w:tcPr>
            <w:tcW w:w="358" w:type="pct"/>
            <w:shd w:val="clear" w:color="auto" w:fill="C6EFCE"/>
            <w:noWrap/>
            <w:vAlign w:val="center"/>
          </w:tcPr>
          <w:p w14:paraId="4AA446E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1B416690" w14:textId="77777777" w:rsidR="00832256" w:rsidRPr="008D0EA6" w:rsidRDefault="00415B68">
            <w:pPr>
              <w:pStyle w:val="P68B1DB1-Normal11"/>
              <w:jc w:val="center"/>
              <w:rPr>
                <w:noProof/>
                <w:spacing w:val="-6"/>
                <w:lang w:val="sk-SK"/>
              </w:rPr>
            </w:pPr>
            <w:r w:rsidRPr="008D0EA6">
              <w:rPr>
                <w:noProof/>
                <w:spacing w:val="-6"/>
                <w:lang w:val="sk-SK"/>
              </w:rPr>
              <w:t>Vybudovaný alebo renovovaný SQM sa používa ako telocvičníky alebo športové zariadenia</w:t>
            </w:r>
          </w:p>
        </w:tc>
        <w:tc>
          <w:tcPr>
            <w:tcW w:w="480" w:type="pct"/>
            <w:shd w:val="clear" w:color="auto" w:fill="C6EFCE"/>
            <w:noWrap/>
            <w:vAlign w:val="center"/>
          </w:tcPr>
          <w:p w14:paraId="370856D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55F8363E"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2E45D4F2"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53B265C7" w14:textId="795CE4CA" w:rsidR="00832256" w:rsidRPr="008D0EA6" w:rsidRDefault="00415B68">
            <w:pPr>
              <w:pStyle w:val="P68B1DB1-Normal11"/>
              <w:jc w:val="center"/>
              <w:rPr>
                <w:noProof/>
                <w:spacing w:val="-6"/>
                <w:lang w:val="sk-SK"/>
              </w:rPr>
            </w:pPr>
            <w:r w:rsidRPr="008D0EA6">
              <w:rPr>
                <w:noProof/>
                <w:spacing w:val="-6"/>
                <w:lang w:val="sk-SK"/>
              </w:rPr>
              <w:t>230 400</w:t>
            </w:r>
          </w:p>
        </w:tc>
        <w:tc>
          <w:tcPr>
            <w:tcW w:w="286" w:type="pct"/>
            <w:shd w:val="clear" w:color="auto" w:fill="C6EFCE"/>
            <w:noWrap/>
            <w:vAlign w:val="center"/>
          </w:tcPr>
          <w:p w14:paraId="7DF761B3"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166C0B23"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tcPr>
          <w:p w14:paraId="49F401F9" w14:textId="29BD89A5" w:rsidR="00832256" w:rsidRPr="008D0EA6" w:rsidRDefault="00415B68">
            <w:pPr>
              <w:pStyle w:val="P68B1DB1-Normal11"/>
              <w:rPr>
                <w:noProof/>
                <w:spacing w:val="-6"/>
                <w:lang w:val="sk-SK"/>
              </w:rPr>
            </w:pPr>
            <w:r w:rsidRPr="008D0EA6">
              <w:rPr>
                <w:noProof/>
                <w:spacing w:val="-6"/>
                <w:lang w:val="sk-SK"/>
              </w:rPr>
              <w:t>Vybudované alebo renovované najmenej 230400 Sqm na použitie ako telocviční alebo športových zariadení pripojených</w:t>
            </w:r>
            <w:r w:rsidR="008D0EA6" w:rsidRPr="008D0EA6">
              <w:rPr>
                <w:noProof/>
                <w:spacing w:val="-6"/>
                <w:lang w:val="sk-SK"/>
              </w:rPr>
              <w:t xml:space="preserve"> k </w:t>
            </w:r>
            <w:r w:rsidRPr="008D0EA6">
              <w:rPr>
                <w:noProof/>
                <w:spacing w:val="-6"/>
                <w:lang w:val="sk-SK"/>
              </w:rPr>
              <w:t>škole.</w:t>
            </w:r>
          </w:p>
          <w:p w14:paraId="30FC9981" w14:textId="77777777" w:rsidR="00832256" w:rsidRPr="008D0EA6" w:rsidRDefault="00832256">
            <w:pPr>
              <w:rPr>
                <w:rFonts w:ascii="Arial Narrow" w:hAnsi="Arial Narrow"/>
                <w:noProof/>
                <w:color w:val="006100"/>
                <w:spacing w:val="-6"/>
                <w:sz w:val="20"/>
                <w:lang w:val="sk-SK"/>
              </w:rPr>
            </w:pPr>
          </w:p>
          <w:p w14:paraId="6599C0DA" w14:textId="09DEECE2" w:rsidR="00832256" w:rsidRPr="008D0EA6" w:rsidRDefault="00415B68">
            <w:pPr>
              <w:pStyle w:val="P68B1DB1-Normal11"/>
              <w:rPr>
                <w:noProof/>
                <w:spacing w:val="-6"/>
                <w:lang w:val="sk-SK"/>
              </w:rPr>
            </w:pPr>
            <w:r w:rsidRPr="008D0EA6">
              <w:rPr>
                <w:noProof/>
                <w:spacing w:val="-6"/>
                <w:lang w:val="sk-SK"/>
              </w:rPr>
              <w:t>Národný register školských budov</w:t>
            </w:r>
            <w:r w:rsidR="008D0EA6" w:rsidRPr="008D0EA6">
              <w:rPr>
                <w:noProof/>
                <w:spacing w:val="-6"/>
                <w:lang w:val="sk-SK"/>
              </w:rPr>
              <w:t xml:space="preserve"> a </w:t>
            </w:r>
            <w:r w:rsidRPr="008D0EA6">
              <w:rPr>
                <w:noProof/>
                <w:spacing w:val="-6"/>
                <w:lang w:val="sk-SK"/>
              </w:rPr>
              <w:t>údaje vyplývajúce</w:t>
            </w:r>
            <w:r w:rsidR="008D0EA6" w:rsidRPr="008D0EA6">
              <w:rPr>
                <w:noProof/>
                <w:spacing w:val="-6"/>
                <w:lang w:val="sk-SK"/>
              </w:rPr>
              <w:t xml:space="preserve"> z </w:t>
            </w:r>
            <w:r w:rsidRPr="008D0EA6">
              <w:rPr>
                <w:noProof/>
                <w:spacing w:val="-6"/>
                <w:lang w:val="sk-SK"/>
              </w:rPr>
              <w:t>monitorovania GPU platné</w:t>
            </w:r>
            <w:r w:rsidR="008D0EA6" w:rsidRPr="008D0EA6">
              <w:rPr>
                <w:noProof/>
                <w:spacing w:val="-6"/>
                <w:lang w:val="sk-SK"/>
              </w:rPr>
              <w:t xml:space="preserve"> v </w:t>
            </w:r>
            <w:r w:rsidRPr="008D0EA6">
              <w:rPr>
                <w:noProof/>
                <w:spacing w:val="-6"/>
                <w:lang w:val="sk-SK"/>
              </w:rPr>
              <w:t>národnom trojročnom programe</w:t>
            </w:r>
          </w:p>
        </w:tc>
      </w:tr>
      <w:tr w:rsidR="00832256" w:rsidRPr="008D0EA6" w14:paraId="49F23C07" w14:textId="77777777">
        <w:trPr>
          <w:trHeight w:val="309"/>
        </w:trPr>
        <w:tc>
          <w:tcPr>
            <w:tcW w:w="380" w:type="pct"/>
            <w:shd w:val="clear" w:color="auto" w:fill="C6EFCE"/>
            <w:noWrap/>
            <w:vAlign w:val="center"/>
            <w:hideMark/>
          </w:tcPr>
          <w:p w14:paraId="49E3615B" w14:textId="77777777" w:rsidR="00832256" w:rsidRPr="008D0EA6" w:rsidRDefault="00415B68">
            <w:pPr>
              <w:pStyle w:val="P68B1DB1-Normal11"/>
              <w:jc w:val="center"/>
              <w:rPr>
                <w:noProof/>
                <w:spacing w:val="-6"/>
                <w:lang w:val="sk-SK"/>
              </w:rPr>
            </w:pPr>
            <w:r w:rsidRPr="008D0EA6">
              <w:rPr>
                <w:noProof/>
                <w:spacing w:val="-6"/>
                <w:lang w:val="sk-SK"/>
              </w:rPr>
              <w:t>M4C1 – 23</w:t>
            </w:r>
          </w:p>
        </w:tc>
        <w:tc>
          <w:tcPr>
            <w:tcW w:w="500" w:type="pct"/>
            <w:shd w:val="clear" w:color="auto" w:fill="C6EFCE"/>
            <w:noWrap/>
            <w:vAlign w:val="center"/>
            <w:hideMark/>
          </w:tcPr>
          <w:p w14:paraId="253A88A2" w14:textId="4D1ED534" w:rsidR="00832256" w:rsidRPr="008D0EA6" w:rsidRDefault="00415B68">
            <w:pPr>
              <w:pStyle w:val="P68B1DB1-Normal11"/>
              <w:jc w:val="center"/>
              <w:rPr>
                <w:noProof/>
                <w:spacing w:val="-6"/>
                <w:lang w:val="sk-SK"/>
              </w:rPr>
            </w:pPr>
            <w:r w:rsidRPr="008D0EA6">
              <w:rPr>
                <w:noProof/>
                <w:spacing w:val="-6"/>
                <w:lang w:val="sk-SK"/>
              </w:rPr>
              <w:t>Investície 3.4: Vyučovanie</w:t>
            </w:r>
            <w:r w:rsidR="008D0EA6" w:rsidRPr="008D0EA6">
              <w:rPr>
                <w:noProof/>
                <w:spacing w:val="-6"/>
                <w:lang w:val="sk-SK"/>
              </w:rPr>
              <w:t xml:space="preserve"> a </w:t>
            </w:r>
            <w:r w:rsidRPr="008D0EA6">
              <w:rPr>
                <w:noProof/>
                <w:spacing w:val="-6"/>
                <w:lang w:val="sk-SK"/>
              </w:rPr>
              <w:t>pokročilé univerzitné zručnosti</w:t>
            </w:r>
          </w:p>
        </w:tc>
        <w:tc>
          <w:tcPr>
            <w:tcW w:w="358" w:type="pct"/>
            <w:shd w:val="clear" w:color="auto" w:fill="C6EFCE"/>
            <w:noWrap/>
            <w:vAlign w:val="center"/>
            <w:hideMark/>
          </w:tcPr>
          <w:p w14:paraId="5198643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hideMark/>
          </w:tcPr>
          <w:p w14:paraId="48A89C4F" w14:textId="3F34348F" w:rsidR="00832256" w:rsidRPr="008D0EA6" w:rsidRDefault="00415B68">
            <w:pPr>
              <w:pStyle w:val="P68B1DB1-Normal11"/>
              <w:jc w:val="center"/>
              <w:rPr>
                <w:noProof/>
                <w:spacing w:val="-6"/>
                <w:lang w:val="sk-SK"/>
              </w:rPr>
            </w:pPr>
            <w:r w:rsidRPr="008D0EA6">
              <w:rPr>
                <w:noProof/>
                <w:spacing w:val="-6"/>
                <w:lang w:val="sk-SK"/>
              </w:rPr>
              <w:t>Nové doktorandské štúdium udelené na tri roky</w:t>
            </w:r>
            <w:r w:rsidR="008D0EA6" w:rsidRPr="008D0EA6">
              <w:rPr>
                <w:noProof/>
                <w:spacing w:val="-6"/>
                <w:lang w:val="sk-SK"/>
              </w:rPr>
              <w:t xml:space="preserve"> v </w:t>
            </w:r>
            <w:r w:rsidRPr="008D0EA6">
              <w:rPr>
                <w:noProof/>
                <w:spacing w:val="-6"/>
                <w:lang w:val="sk-SK"/>
              </w:rPr>
              <w:t>programoch zameraných na digitálnu</w:t>
            </w:r>
            <w:r w:rsidR="008D0EA6" w:rsidRPr="008D0EA6">
              <w:rPr>
                <w:noProof/>
                <w:spacing w:val="-6"/>
                <w:lang w:val="sk-SK"/>
              </w:rPr>
              <w:t xml:space="preserve"> a </w:t>
            </w:r>
            <w:r w:rsidRPr="008D0EA6">
              <w:rPr>
                <w:noProof/>
                <w:spacing w:val="-6"/>
                <w:lang w:val="sk-SK"/>
              </w:rPr>
              <w:t>environmentálnu transformáciu</w:t>
            </w:r>
          </w:p>
        </w:tc>
        <w:tc>
          <w:tcPr>
            <w:tcW w:w="480" w:type="pct"/>
            <w:shd w:val="clear" w:color="auto" w:fill="C6EFCE"/>
            <w:noWrap/>
            <w:vAlign w:val="center"/>
            <w:hideMark/>
          </w:tcPr>
          <w:p w14:paraId="0AB9356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hideMark/>
          </w:tcPr>
          <w:p w14:paraId="7E43A64E"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hideMark/>
          </w:tcPr>
          <w:p w14:paraId="2CFE0F73" w14:textId="0B9FF50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hideMark/>
          </w:tcPr>
          <w:p w14:paraId="2BDC899C" w14:textId="370A4481" w:rsidR="00832256" w:rsidRPr="008D0EA6" w:rsidRDefault="00415B68">
            <w:pPr>
              <w:pStyle w:val="P68B1DB1-Normal11"/>
              <w:jc w:val="center"/>
              <w:rPr>
                <w:noProof/>
                <w:spacing w:val="-6"/>
                <w:lang w:val="sk-SK"/>
              </w:rPr>
            </w:pPr>
            <w:r w:rsidRPr="008D0EA6">
              <w:rPr>
                <w:noProof/>
                <w:spacing w:val="-6"/>
                <w:lang w:val="sk-SK"/>
              </w:rPr>
              <w:t>500</w:t>
            </w:r>
          </w:p>
        </w:tc>
        <w:tc>
          <w:tcPr>
            <w:tcW w:w="286" w:type="pct"/>
            <w:shd w:val="clear" w:color="auto" w:fill="C6EFCE"/>
            <w:noWrap/>
            <w:vAlign w:val="center"/>
            <w:hideMark/>
          </w:tcPr>
          <w:p w14:paraId="4697E549"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hideMark/>
          </w:tcPr>
          <w:p w14:paraId="4C440386"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hideMark/>
          </w:tcPr>
          <w:p w14:paraId="3166EA31" w14:textId="057AFFAF" w:rsidR="00832256" w:rsidRPr="008D0EA6" w:rsidRDefault="00415B68">
            <w:pPr>
              <w:pStyle w:val="P68B1DB1-Normal11"/>
              <w:rPr>
                <w:noProof/>
                <w:spacing w:val="-6"/>
                <w:lang w:val="sk-SK"/>
              </w:rPr>
            </w:pPr>
            <w:r w:rsidRPr="008D0EA6">
              <w:rPr>
                <w:noProof/>
                <w:spacing w:val="-6"/>
                <w:lang w:val="sk-SK"/>
              </w:rPr>
              <w:t>Najmenej 500 nových doktorandských študijných programov udelených na tri roky</w:t>
            </w:r>
            <w:r w:rsidR="008D0EA6" w:rsidRPr="008D0EA6">
              <w:rPr>
                <w:noProof/>
                <w:spacing w:val="-6"/>
                <w:lang w:val="sk-SK"/>
              </w:rPr>
              <w:t xml:space="preserve"> v </w:t>
            </w:r>
            <w:r w:rsidRPr="008D0EA6">
              <w:rPr>
                <w:noProof/>
                <w:spacing w:val="-6"/>
                <w:lang w:val="sk-SK"/>
              </w:rPr>
              <w:t>programoch zameraných na digitálnu</w:t>
            </w:r>
            <w:r w:rsidR="008D0EA6" w:rsidRPr="008D0EA6">
              <w:rPr>
                <w:noProof/>
                <w:spacing w:val="-6"/>
                <w:lang w:val="sk-SK"/>
              </w:rPr>
              <w:t xml:space="preserve"> a </w:t>
            </w:r>
            <w:r w:rsidRPr="008D0EA6">
              <w:rPr>
                <w:noProof/>
                <w:spacing w:val="-6"/>
                <w:lang w:val="sk-SK"/>
              </w:rPr>
              <w:t>environmentálnu transformáciu</w:t>
            </w:r>
          </w:p>
          <w:p w14:paraId="54332A7F" w14:textId="1E8919A0" w:rsidR="00832256" w:rsidRPr="008D0EA6" w:rsidRDefault="00415B68">
            <w:pPr>
              <w:pStyle w:val="P68B1DB1-Normal11"/>
              <w:rPr>
                <w:rFonts w:eastAsia="Calibri"/>
                <w:noProof/>
                <w:spacing w:val="-6"/>
                <w:lang w:val="sk-SK"/>
              </w:rPr>
            </w:pPr>
            <w:r w:rsidRPr="008D0EA6">
              <w:rPr>
                <w:noProof/>
                <w:spacing w:val="-6"/>
                <w:lang w:val="sk-SK"/>
              </w:rPr>
              <w:t>Cieľom projektu je získať kvalifikáciu</w:t>
            </w:r>
            <w:r w:rsidR="008D0EA6" w:rsidRPr="008D0EA6">
              <w:rPr>
                <w:noProof/>
                <w:spacing w:val="-6"/>
                <w:lang w:val="sk-SK"/>
              </w:rPr>
              <w:t xml:space="preserve"> a </w:t>
            </w:r>
            <w:r w:rsidRPr="008D0EA6">
              <w:rPr>
                <w:noProof/>
                <w:spacing w:val="-6"/>
                <w:lang w:val="sk-SK"/>
              </w:rPr>
              <w:t>inovovať univerzitné (a doktorandské) dráhy prostredníctvom hybných síl: a) digitalizácia; b) „kultúra inovácií“; C) internacionalizácia.</w:t>
            </w:r>
          </w:p>
        </w:tc>
      </w:tr>
      <w:tr w:rsidR="00832256" w:rsidRPr="008D0EA6" w14:paraId="26F5C392" w14:textId="77777777">
        <w:trPr>
          <w:trHeight w:val="309"/>
        </w:trPr>
        <w:tc>
          <w:tcPr>
            <w:tcW w:w="380" w:type="pct"/>
            <w:shd w:val="clear" w:color="auto" w:fill="C6EFCE"/>
            <w:noWrap/>
            <w:vAlign w:val="center"/>
            <w:hideMark/>
          </w:tcPr>
          <w:p w14:paraId="6CF5B5FA" w14:textId="7C6F60AA" w:rsidR="00832256" w:rsidRPr="008D0EA6" w:rsidRDefault="00415B68">
            <w:pPr>
              <w:pStyle w:val="P68B1DB1-Normal11"/>
              <w:jc w:val="center"/>
              <w:rPr>
                <w:noProof/>
                <w:spacing w:val="-6"/>
                <w:lang w:val="sk-SK"/>
              </w:rPr>
            </w:pPr>
            <w:r w:rsidRPr="008D0EA6">
              <w:rPr>
                <w:noProof/>
                <w:spacing w:val="-6"/>
                <w:lang w:val="sk-SK"/>
              </w:rPr>
              <w:t>M4C1 – 23a</w:t>
            </w:r>
          </w:p>
        </w:tc>
        <w:tc>
          <w:tcPr>
            <w:tcW w:w="500" w:type="pct"/>
            <w:shd w:val="clear" w:color="auto" w:fill="C6EFCE"/>
            <w:noWrap/>
            <w:vAlign w:val="center"/>
            <w:hideMark/>
          </w:tcPr>
          <w:p w14:paraId="75C1D0B8" w14:textId="45910DD4" w:rsidR="00832256" w:rsidRPr="008D0EA6" w:rsidRDefault="00415B68">
            <w:pPr>
              <w:pStyle w:val="P68B1DB1-Normal11"/>
              <w:jc w:val="center"/>
              <w:rPr>
                <w:noProof/>
                <w:spacing w:val="-6"/>
                <w:lang w:val="sk-SK"/>
              </w:rPr>
            </w:pPr>
            <w:r w:rsidRPr="008D0EA6">
              <w:rPr>
                <w:noProof/>
                <w:spacing w:val="-6"/>
                <w:lang w:val="sk-SK"/>
              </w:rPr>
              <w:t>Investície 3.4: Vyučovanie</w:t>
            </w:r>
            <w:r w:rsidR="008D0EA6" w:rsidRPr="008D0EA6">
              <w:rPr>
                <w:noProof/>
                <w:spacing w:val="-6"/>
                <w:lang w:val="sk-SK"/>
              </w:rPr>
              <w:t xml:space="preserve"> a </w:t>
            </w:r>
            <w:r w:rsidRPr="008D0EA6">
              <w:rPr>
                <w:noProof/>
                <w:spacing w:val="-6"/>
                <w:lang w:val="sk-SK"/>
              </w:rPr>
              <w:t>pokročilé univerzitné zručnosti</w:t>
            </w:r>
          </w:p>
        </w:tc>
        <w:tc>
          <w:tcPr>
            <w:tcW w:w="358" w:type="pct"/>
            <w:shd w:val="clear" w:color="auto" w:fill="C6EFCE"/>
            <w:noWrap/>
            <w:vAlign w:val="center"/>
            <w:hideMark/>
          </w:tcPr>
          <w:p w14:paraId="277110FD"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72" w:type="pct"/>
            <w:shd w:val="clear" w:color="auto" w:fill="C6EFCE"/>
            <w:noWrap/>
            <w:vAlign w:val="center"/>
            <w:hideMark/>
          </w:tcPr>
          <w:p w14:paraId="37A59459" w14:textId="0033F6AD" w:rsidR="00832256" w:rsidRPr="008D0EA6" w:rsidRDefault="00415B68">
            <w:pPr>
              <w:pStyle w:val="P68B1DB1-Normal11"/>
              <w:jc w:val="center"/>
              <w:rPr>
                <w:noProof/>
                <w:spacing w:val="-6"/>
                <w:lang w:val="sk-SK"/>
              </w:rPr>
            </w:pPr>
            <w:r w:rsidRPr="008D0EA6">
              <w:rPr>
                <w:noProof/>
                <w:spacing w:val="-6"/>
                <w:lang w:val="sk-SK"/>
              </w:rPr>
              <w:t>Ukončenie vykonávania čiastkových opatrení týkajúcich sa vyučovania</w:t>
            </w:r>
            <w:r w:rsidR="008D0EA6" w:rsidRPr="008D0EA6">
              <w:rPr>
                <w:noProof/>
                <w:spacing w:val="-6"/>
                <w:lang w:val="sk-SK"/>
              </w:rPr>
              <w:t xml:space="preserve"> a </w:t>
            </w:r>
            <w:r w:rsidRPr="008D0EA6">
              <w:rPr>
                <w:noProof/>
                <w:spacing w:val="-6"/>
                <w:lang w:val="sk-SK"/>
              </w:rPr>
              <w:t>pokročilých univerzitných zručností</w:t>
            </w:r>
          </w:p>
        </w:tc>
        <w:tc>
          <w:tcPr>
            <w:tcW w:w="480" w:type="pct"/>
            <w:shd w:val="clear" w:color="auto" w:fill="C6EFCE"/>
            <w:noWrap/>
            <w:vAlign w:val="center"/>
            <w:hideMark/>
          </w:tcPr>
          <w:p w14:paraId="6638FD63" w14:textId="44F7D48E" w:rsidR="00832256" w:rsidRPr="008D0EA6" w:rsidRDefault="00415B68">
            <w:pPr>
              <w:pStyle w:val="P68B1DB1-Normal11"/>
              <w:jc w:val="center"/>
              <w:rPr>
                <w:noProof/>
                <w:spacing w:val="-6"/>
                <w:lang w:val="sk-SK"/>
              </w:rPr>
            </w:pPr>
            <w:r w:rsidRPr="008D0EA6">
              <w:rPr>
                <w:noProof/>
                <w:spacing w:val="-6"/>
                <w:lang w:val="sk-SK"/>
              </w:rPr>
              <w:t>Vykonávajú sa čiastkové opatrenia týkajúce sa vyučovania</w:t>
            </w:r>
            <w:r w:rsidR="008D0EA6" w:rsidRPr="008D0EA6">
              <w:rPr>
                <w:noProof/>
                <w:spacing w:val="-6"/>
                <w:lang w:val="sk-SK"/>
              </w:rPr>
              <w:t xml:space="preserve"> a </w:t>
            </w:r>
            <w:r w:rsidRPr="008D0EA6">
              <w:rPr>
                <w:noProof/>
                <w:spacing w:val="-6"/>
                <w:lang w:val="sk-SK"/>
              </w:rPr>
              <w:t>pokročilých univerzitných zručností.</w:t>
            </w:r>
          </w:p>
        </w:tc>
        <w:tc>
          <w:tcPr>
            <w:tcW w:w="422" w:type="pct"/>
            <w:shd w:val="clear" w:color="auto" w:fill="C6EFCE"/>
            <w:noWrap/>
            <w:vAlign w:val="center"/>
            <w:hideMark/>
          </w:tcPr>
          <w:p w14:paraId="39FAE967" w14:textId="70C1BEB4"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hideMark/>
          </w:tcPr>
          <w:p w14:paraId="7B9AF38A" w14:textId="3689F34D" w:rsidR="00832256" w:rsidRPr="008D0EA6" w:rsidRDefault="00415B68">
            <w:pPr>
              <w:pStyle w:val="P68B1DB1-Normal11"/>
              <w:jc w:val="center"/>
              <w:rPr>
                <w:noProof/>
                <w:spacing w:val="-6"/>
                <w:lang w:val="sk-SK"/>
              </w:rPr>
            </w:pPr>
            <w:r w:rsidRPr="008D0EA6">
              <w:rPr>
                <w:noProof/>
                <w:spacing w:val="-6"/>
                <w:lang w:val="sk-SK"/>
              </w:rPr>
              <w:t>NEUVEDENÉ</w:t>
            </w:r>
          </w:p>
        </w:tc>
        <w:tc>
          <w:tcPr>
            <w:tcW w:w="343" w:type="pct"/>
            <w:shd w:val="clear" w:color="auto" w:fill="C6EFCE"/>
            <w:noWrap/>
            <w:vAlign w:val="center"/>
            <w:hideMark/>
          </w:tcPr>
          <w:p w14:paraId="0E69CC83" w14:textId="7DF3C801" w:rsidR="00832256" w:rsidRPr="008D0EA6" w:rsidRDefault="00415B68">
            <w:pPr>
              <w:pStyle w:val="P68B1DB1-Normal11"/>
              <w:jc w:val="center"/>
              <w:rPr>
                <w:noProof/>
                <w:spacing w:val="-6"/>
                <w:lang w:val="sk-SK"/>
              </w:rPr>
            </w:pPr>
            <w:r w:rsidRPr="008D0EA6">
              <w:rPr>
                <w:noProof/>
                <w:spacing w:val="-6"/>
                <w:lang w:val="sk-SK"/>
              </w:rPr>
              <w:t>NEUVEDENÉ</w:t>
            </w:r>
          </w:p>
        </w:tc>
        <w:tc>
          <w:tcPr>
            <w:tcW w:w="286" w:type="pct"/>
            <w:shd w:val="clear" w:color="auto" w:fill="C6EFCE"/>
            <w:noWrap/>
            <w:vAlign w:val="center"/>
            <w:hideMark/>
          </w:tcPr>
          <w:p w14:paraId="0BD77989"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hideMark/>
          </w:tcPr>
          <w:p w14:paraId="645E3C3B"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hideMark/>
          </w:tcPr>
          <w:p w14:paraId="7F04EB5F" w14:textId="5390A09A" w:rsidR="008D0EA6" w:rsidRPr="008D0EA6" w:rsidRDefault="00415B68">
            <w:pPr>
              <w:pStyle w:val="P68B1DB1-Normal11"/>
              <w:rPr>
                <w:noProof/>
                <w:spacing w:val="-6"/>
                <w:lang w:val="sk-SK"/>
              </w:rPr>
            </w:pPr>
            <w:r w:rsidRPr="008D0EA6">
              <w:rPr>
                <w:noProof/>
                <w:spacing w:val="-6"/>
                <w:lang w:val="sk-SK"/>
              </w:rPr>
              <w:t>Vykonávajú sa čiastkové opatrenia týkajúce sa vyučovania</w:t>
            </w:r>
            <w:r w:rsidR="008D0EA6" w:rsidRPr="008D0EA6">
              <w:rPr>
                <w:noProof/>
                <w:spacing w:val="-6"/>
                <w:lang w:val="sk-SK"/>
              </w:rPr>
              <w:t xml:space="preserve"> a </w:t>
            </w:r>
            <w:r w:rsidRPr="008D0EA6">
              <w:rPr>
                <w:noProof/>
                <w:spacing w:val="-6"/>
                <w:lang w:val="sk-SK"/>
              </w:rPr>
              <w:t>pokročilých univerzitných zručností</w:t>
            </w:r>
            <w:r w:rsidR="008D0EA6" w:rsidRPr="008D0EA6">
              <w:rPr>
                <w:noProof/>
                <w:spacing w:val="-6"/>
                <w:lang w:val="sk-SK"/>
              </w:rPr>
              <w:t>.</w:t>
            </w:r>
          </w:p>
          <w:p w14:paraId="536A1FD8" w14:textId="12B6847A" w:rsidR="00832256" w:rsidRPr="008D0EA6" w:rsidRDefault="00832256">
            <w:pPr>
              <w:rPr>
                <w:rFonts w:ascii="Arial Narrow" w:hAnsi="Arial Narrow"/>
                <w:noProof/>
                <w:color w:val="006100"/>
                <w:spacing w:val="-6"/>
                <w:sz w:val="20"/>
                <w:lang w:val="sk-SK"/>
              </w:rPr>
            </w:pPr>
          </w:p>
          <w:p w14:paraId="2834D5E8" w14:textId="77777777" w:rsidR="008D0EA6" w:rsidRPr="008D0EA6" w:rsidRDefault="00415B68">
            <w:pPr>
              <w:pStyle w:val="P68B1DB1-Normal11"/>
              <w:rPr>
                <w:noProof/>
                <w:spacing w:val="-6"/>
                <w:lang w:val="sk-SK"/>
              </w:rPr>
            </w:pPr>
            <w:r w:rsidRPr="008D0EA6">
              <w:rPr>
                <w:noProof/>
                <w:spacing w:val="-6"/>
                <w:lang w:val="sk-SK"/>
              </w:rPr>
              <w:t>Čiastkové opatrenia zahŕňajú</w:t>
            </w:r>
            <w:r w:rsidR="008D0EA6" w:rsidRPr="008D0EA6">
              <w:rPr>
                <w:noProof/>
                <w:spacing w:val="-6"/>
                <w:lang w:val="sk-SK"/>
              </w:rPr>
              <w:t>:</w:t>
            </w:r>
          </w:p>
          <w:p w14:paraId="2A89A62C" w14:textId="7B593435" w:rsidR="00832256" w:rsidRPr="008D0EA6" w:rsidRDefault="00415B68">
            <w:pPr>
              <w:pStyle w:val="P68B1DB1-ListParagraph13"/>
              <w:numPr>
                <w:ilvl w:val="0"/>
                <w:numId w:val="56"/>
              </w:numPr>
              <w:spacing w:before="0" w:after="0"/>
              <w:jc w:val="left"/>
              <w:rPr>
                <w:noProof/>
                <w:spacing w:val="-6"/>
                <w:lang w:val="sk-SK"/>
              </w:rPr>
            </w:pPr>
            <w:r w:rsidRPr="008D0EA6">
              <w:rPr>
                <w:noProof/>
                <w:spacing w:val="-6"/>
                <w:lang w:val="sk-SK"/>
              </w:rPr>
              <w:t>Zriadenie troch centier digitálneho vzdelávania (DEH),</w:t>
            </w:r>
          </w:p>
          <w:p w14:paraId="7DB8B45B" w14:textId="2E78A130" w:rsidR="00832256" w:rsidRPr="008D0EA6" w:rsidRDefault="00415B68">
            <w:pPr>
              <w:pStyle w:val="P68B1DB1-ListParagraph13"/>
              <w:numPr>
                <w:ilvl w:val="0"/>
                <w:numId w:val="56"/>
              </w:numPr>
              <w:spacing w:before="0" w:after="0"/>
              <w:jc w:val="left"/>
              <w:rPr>
                <w:noProof/>
                <w:spacing w:val="-6"/>
                <w:lang w:val="sk-SK"/>
              </w:rPr>
            </w:pPr>
            <w:r w:rsidRPr="008D0EA6">
              <w:rPr>
                <w:noProof/>
                <w:spacing w:val="-6"/>
                <w:lang w:val="sk-SK"/>
              </w:rPr>
              <w:t>Aktivácia troch vyšších univerzitných škôl,</w:t>
            </w:r>
          </w:p>
          <w:p w14:paraId="31EC071D" w14:textId="194F10F2" w:rsidR="00832256" w:rsidRPr="008D0EA6" w:rsidRDefault="00415B68">
            <w:pPr>
              <w:pStyle w:val="P68B1DB1-ListParagraph13"/>
              <w:numPr>
                <w:ilvl w:val="0"/>
                <w:numId w:val="56"/>
              </w:numPr>
              <w:spacing w:before="0" w:after="0"/>
              <w:jc w:val="left"/>
              <w:rPr>
                <w:noProof/>
                <w:spacing w:val="-6"/>
                <w:lang w:val="sk-SK"/>
              </w:rPr>
            </w:pPr>
            <w:r w:rsidRPr="008D0EA6">
              <w:rPr>
                <w:noProof/>
                <w:spacing w:val="-6"/>
                <w:lang w:val="sk-SK"/>
              </w:rPr>
              <w:t>Realizácia desiatich nadnárodných vzdelávacích iniciatív – TNE;</w:t>
            </w:r>
          </w:p>
          <w:p w14:paraId="46D9A758" w14:textId="10FC53B6" w:rsidR="00832256" w:rsidRPr="008D0EA6" w:rsidRDefault="00415B68">
            <w:pPr>
              <w:pStyle w:val="P68B1DB1-ListParagraph13"/>
              <w:numPr>
                <w:ilvl w:val="0"/>
                <w:numId w:val="56"/>
              </w:numPr>
              <w:spacing w:before="0" w:after="0"/>
              <w:jc w:val="left"/>
              <w:rPr>
                <w:noProof/>
                <w:spacing w:val="-6"/>
                <w:lang w:val="sk-SK"/>
              </w:rPr>
            </w:pPr>
            <w:r w:rsidRPr="008D0EA6">
              <w:rPr>
                <w:noProof/>
                <w:spacing w:val="-6"/>
                <w:lang w:val="sk-SK"/>
              </w:rPr>
              <w:t>Realizácia 15 projektov internacionalizačných aktivít umeleckých</w:t>
            </w:r>
            <w:r w:rsidR="008D0EA6" w:rsidRPr="008D0EA6">
              <w:rPr>
                <w:noProof/>
                <w:spacing w:val="-6"/>
                <w:lang w:val="sk-SK"/>
              </w:rPr>
              <w:t xml:space="preserve"> a </w:t>
            </w:r>
            <w:r w:rsidRPr="008D0EA6">
              <w:rPr>
                <w:noProof/>
                <w:spacing w:val="-6"/>
                <w:lang w:val="sk-SK"/>
              </w:rPr>
              <w:t>hudobných inštitúcií vysokoškolského vzdelávania (AFAM).</w:t>
            </w:r>
          </w:p>
        </w:tc>
      </w:tr>
      <w:tr w:rsidR="00832256" w:rsidRPr="008D0EA6" w14:paraId="4B9ED250" w14:textId="77777777">
        <w:trPr>
          <w:trHeight w:val="309"/>
        </w:trPr>
        <w:tc>
          <w:tcPr>
            <w:tcW w:w="380" w:type="pct"/>
            <w:shd w:val="clear" w:color="auto" w:fill="C6EFCE"/>
            <w:noWrap/>
            <w:vAlign w:val="center"/>
          </w:tcPr>
          <w:p w14:paraId="3D5C8165" w14:textId="77777777" w:rsidR="00832256" w:rsidRPr="008D0EA6" w:rsidRDefault="00415B68">
            <w:pPr>
              <w:pStyle w:val="P68B1DB1-Normal11"/>
              <w:jc w:val="center"/>
              <w:rPr>
                <w:noProof/>
                <w:spacing w:val="-6"/>
                <w:lang w:val="sk-SK"/>
              </w:rPr>
            </w:pPr>
            <w:r w:rsidRPr="008D0EA6">
              <w:rPr>
                <w:noProof/>
                <w:spacing w:val="-6"/>
                <w:lang w:val="sk-SK"/>
              </w:rPr>
              <w:t>M4C1 – 24</w:t>
            </w:r>
          </w:p>
        </w:tc>
        <w:tc>
          <w:tcPr>
            <w:tcW w:w="500" w:type="pct"/>
            <w:shd w:val="clear" w:color="auto" w:fill="C6EFCE"/>
            <w:noWrap/>
            <w:vAlign w:val="center"/>
          </w:tcPr>
          <w:p w14:paraId="4DD1F063" w14:textId="7270CAFE" w:rsidR="00832256" w:rsidRPr="008D0EA6" w:rsidRDefault="00415B68">
            <w:pPr>
              <w:pStyle w:val="P68B1DB1-Normal11"/>
              <w:jc w:val="center"/>
              <w:rPr>
                <w:noProof/>
                <w:spacing w:val="-6"/>
                <w:lang w:val="sk-SK"/>
              </w:rPr>
            </w:pPr>
            <w:r w:rsidRPr="008D0EA6">
              <w:rPr>
                <w:noProof/>
                <w:spacing w:val="-6"/>
                <w:lang w:val="sk-SK"/>
              </w:rPr>
              <w:t>Investícia 1.6: Aktívna orientácia pri prechode medzi školami</w:t>
            </w:r>
            <w:r w:rsidR="008D0EA6" w:rsidRPr="008D0EA6">
              <w:rPr>
                <w:noProof/>
                <w:spacing w:val="-6"/>
                <w:lang w:val="sk-SK"/>
              </w:rPr>
              <w:t xml:space="preserve"> a </w:t>
            </w:r>
            <w:r w:rsidRPr="008D0EA6">
              <w:rPr>
                <w:noProof/>
                <w:spacing w:val="-6"/>
                <w:lang w:val="sk-SK"/>
              </w:rPr>
              <w:t>univerzitami.</w:t>
            </w:r>
          </w:p>
        </w:tc>
        <w:tc>
          <w:tcPr>
            <w:tcW w:w="358" w:type="pct"/>
            <w:shd w:val="clear" w:color="auto" w:fill="C6EFCE"/>
            <w:noWrap/>
            <w:vAlign w:val="center"/>
          </w:tcPr>
          <w:p w14:paraId="09FFD93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3073F53D" w14:textId="66E4C241" w:rsidR="00832256" w:rsidRPr="008D0EA6" w:rsidRDefault="00415B68">
            <w:pPr>
              <w:pStyle w:val="P68B1DB1-Normal11"/>
              <w:jc w:val="center"/>
              <w:rPr>
                <w:noProof/>
                <w:spacing w:val="-6"/>
                <w:lang w:val="sk-SK"/>
              </w:rPr>
            </w:pPr>
            <w:r w:rsidRPr="008D0EA6">
              <w:rPr>
                <w:noProof/>
                <w:spacing w:val="-6"/>
                <w:lang w:val="sk-SK"/>
              </w:rPr>
              <w:t>Študenti, ktorí absolvovali kurzy prechodu medzi školami</w:t>
            </w:r>
            <w:r w:rsidR="008D0EA6" w:rsidRPr="008D0EA6">
              <w:rPr>
                <w:noProof/>
                <w:spacing w:val="-6"/>
                <w:lang w:val="sk-SK"/>
              </w:rPr>
              <w:t xml:space="preserve"> a </w:t>
            </w:r>
            <w:r w:rsidRPr="008D0EA6">
              <w:rPr>
                <w:noProof/>
                <w:spacing w:val="-6"/>
                <w:lang w:val="sk-SK"/>
              </w:rPr>
              <w:t>univerzitami</w:t>
            </w:r>
          </w:p>
        </w:tc>
        <w:tc>
          <w:tcPr>
            <w:tcW w:w="480" w:type="pct"/>
            <w:shd w:val="clear" w:color="auto" w:fill="C6EFCE"/>
            <w:noWrap/>
            <w:vAlign w:val="center"/>
          </w:tcPr>
          <w:p w14:paraId="2A8E15A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4B164AB2"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1264B0C6"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4555DEAE" w14:textId="52620D92" w:rsidR="00832256" w:rsidRPr="008D0EA6" w:rsidRDefault="00415B68">
            <w:pPr>
              <w:pStyle w:val="P68B1DB1-Normal11"/>
              <w:jc w:val="center"/>
              <w:rPr>
                <w:noProof/>
                <w:spacing w:val="-6"/>
                <w:lang w:val="sk-SK"/>
              </w:rPr>
            </w:pPr>
            <w:r w:rsidRPr="008D0EA6">
              <w:rPr>
                <w:noProof/>
                <w:spacing w:val="-6"/>
                <w:lang w:val="sk-SK"/>
              </w:rPr>
              <w:t>1 000 000</w:t>
            </w:r>
          </w:p>
        </w:tc>
        <w:tc>
          <w:tcPr>
            <w:tcW w:w="286" w:type="pct"/>
            <w:shd w:val="clear" w:color="auto" w:fill="C6EFCE"/>
            <w:noWrap/>
            <w:vAlign w:val="center"/>
          </w:tcPr>
          <w:p w14:paraId="0A4C9AD9"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37DD1DF2"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tcPr>
          <w:p w14:paraId="297A15B0" w14:textId="576C3383" w:rsidR="00832256" w:rsidRPr="008D0EA6" w:rsidRDefault="00415B68">
            <w:pPr>
              <w:pStyle w:val="P68B1DB1-Normal11"/>
              <w:jc w:val="center"/>
              <w:rPr>
                <w:noProof/>
                <w:spacing w:val="-6"/>
                <w:lang w:val="sk-SK"/>
              </w:rPr>
            </w:pPr>
            <w:r w:rsidRPr="008D0EA6">
              <w:rPr>
                <w:noProof/>
                <w:spacing w:val="-6"/>
                <w:lang w:val="sk-SK"/>
              </w:rPr>
              <w:t>Najmenej 1000000 študentov vyššieho sekundárneho vzdelávania navštevovalo jeden kurz prechodu medzi školskou</w:t>
            </w:r>
            <w:r w:rsidR="008D0EA6" w:rsidRPr="008D0EA6">
              <w:rPr>
                <w:noProof/>
                <w:spacing w:val="-6"/>
                <w:lang w:val="sk-SK"/>
              </w:rPr>
              <w:t xml:space="preserve"> a </w:t>
            </w:r>
            <w:r w:rsidRPr="008D0EA6">
              <w:rPr>
                <w:noProof/>
                <w:spacing w:val="-6"/>
                <w:lang w:val="sk-SK"/>
              </w:rPr>
              <w:t>univerzitnou školou.</w:t>
            </w:r>
            <w:r w:rsidR="008D0EA6" w:rsidRPr="008D0EA6">
              <w:rPr>
                <w:noProof/>
                <w:spacing w:val="-6"/>
                <w:lang w:val="sk-SK"/>
              </w:rPr>
              <w:t xml:space="preserve"> </w:t>
            </w:r>
          </w:p>
        </w:tc>
      </w:tr>
      <w:tr w:rsidR="00832256" w:rsidRPr="008D0EA6" w14:paraId="051650DB" w14:textId="77777777">
        <w:trPr>
          <w:trHeight w:val="309"/>
        </w:trPr>
        <w:tc>
          <w:tcPr>
            <w:tcW w:w="380" w:type="pct"/>
            <w:shd w:val="clear" w:color="auto" w:fill="C6EFCE"/>
            <w:noWrap/>
            <w:vAlign w:val="center"/>
          </w:tcPr>
          <w:p w14:paraId="26F71B95" w14:textId="77777777" w:rsidR="00832256" w:rsidRPr="008D0EA6" w:rsidRDefault="00415B68">
            <w:pPr>
              <w:pStyle w:val="P68B1DB1-Normal11"/>
              <w:jc w:val="center"/>
              <w:rPr>
                <w:noProof/>
                <w:spacing w:val="-6"/>
                <w:lang w:val="sk-SK"/>
              </w:rPr>
            </w:pPr>
            <w:r w:rsidRPr="008D0EA6">
              <w:rPr>
                <w:noProof/>
                <w:spacing w:val="-6"/>
                <w:lang w:val="sk-SK"/>
              </w:rPr>
              <w:t>M4C1 – 25</w:t>
            </w:r>
          </w:p>
        </w:tc>
        <w:tc>
          <w:tcPr>
            <w:tcW w:w="500" w:type="pct"/>
            <w:shd w:val="clear" w:color="auto" w:fill="C6EFCE"/>
            <w:noWrap/>
            <w:vAlign w:val="center"/>
          </w:tcPr>
          <w:p w14:paraId="70E9F8C5" w14:textId="59F16F37" w:rsidR="00832256" w:rsidRPr="008D0EA6" w:rsidRDefault="00415B68">
            <w:pPr>
              <w:pStyle w:val="P68B1DB1-Normal11"/>
              <w:jc w:val="center"/>
              <w:rPr>
                <w:noProof/>
                <w:spacing w:val="-6"/>
                <w:lang w:val="sk-SK"/>
              </w:rPr>
            </w:pPr>
            <w:r w:rsidRPr="008D0EA6">
              <w:rPr>
                <w:noProof/>
                <w:spacing w:val="-6"/>
                <w:lang w:val="sk-SK"/>
              </w:rPr>
              <w:t>Investícia 1.4: Mimoriadny zásah zameraný na zníženie územných rozdielov</w:t>
            </w:r>
            <w:r w:rsidR="008D0EA6" w:rsidRPr="008D0EA6">
              <w:rPr>
                <w:noProof/>
                <w:spacing w:val="-6"/>
                <w:lang w:val="sk-SK"/>
              </w:rPr>
              <w:t xml:space="preserve"> v </w:t>
            </w:r>
            <w:r w:rsidRPr="008D0EA6">
              <w:rPr>
                <w:noProof/>
                <w:spacing w:val="-6"/>
                <w:lang w:val="sk-SK"/>
              </w:rPr>
              <w:t>I</w:t>
            </w:r>
            <w:r w:rsidR="008D0EA6" w:rsidRPr="008D0EA6">
              <w:rPr>
                <w:noProof/>
                <w:spacing w:val="-6"/>
                <w:lang w:val="sk-SK"/>
              </w:rPr>
              <w:t xml:space="preserve"> a </w:t>
            </w:r>
            <w:r w:rsidRPr="008D0EA6">
              <w:rPr>
                <w:noProof/>
                <w:spacing w:val="-6"/>
                <w:lang w:val="sk-SK"/>
              </w:rPr>
              <w:t>II cykloch stredných škôl</w:t>
            </w:r>
            <w:r w:rsidR="008D0EA6" w:rsidRPr="008D0EA6">
              <w:rPr>
                <w:noProof/>
                <w:spacing w:val="-6"/>
                <w:lang w:val="sk-SK"/>
              </w:rPr>
              <w:t xml:space="preserve"> a </w:t>
            </w:r>
            <w:r w:rsidRPr="008D0EA6">
              <w:rPr>
                <w:noProof/>
                <w:spacing w:val="-6"/>
                <w:lang w:val="sk-SK"/>
              </w:rPr>
              <w:t>na riešenie predčasného ukončenia školskej dochádzky</w:t>
            </w:r>
          </w:p>
        </w:tc>
        <w:tc>
          <w:tcPr>
            <w:tcW w:w="358" w:type="pct"/>
            <w:shd w:val="clear" w:color="auto" w:fill="C6EFCE"/>
            <w:noWrap/>
            <w:vAlign w:val="center"/>
          </w:tcPr>
          <w:p w14:paraId="5AF98F0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32F019DE" w14:textId="6C347BE9" w:rsidR="00832256" w:rsidRPr="008D0EA6" w:rsidRDefault="00415B68">
            <w:pPr>
              <w:pStyle w:val="P68B1DB1-Normal11"/>
              <w:jc w:val="center"/>
              <w:rPr>
                <w:noProof/>
                <w:spacing w:val="-6"/>
                <w:lang w:val="sk-SK"/>
              </w:rPr>
            </w:pPr>
            <w:r w:rsidRPr="008D0EA6">
              <w:rPr>
                <w:noProof/>
                <w:spacing w:val="-6"/>
                <w:lang w:val="sk-SK"/>
              </w:rPr>
              <w:t>Rozdiel</w:t>
            </w:r>
            <w:r w:rsidR="008D0EA6" w:rsidRPr="008D0EA6">
              <w:rPr>
                <w:noProof/>
                <w:spacing w:val="-6"/>
                <w:lang w:val="sk-SK"/>
              </w:rPr>
              <w:t xml:space="preserve"> v </w:t>
            </w:r>
            <w:r w:rsidRPr="008D0EA6">
              <w:rPr>
                <w:noProof/>
                <w:spacing w:val="-6"/>
                <w:lang w:val="sk-SK"/>
              </w:rPr>
              <w:t>miere predčasného ukončenia stredoškolského vzdelávania</w:t>
            </w:r>
          </w:p>
        </w:tc>
        <w:tc>
          <w:tcPr>
            <w:tcW w:w="480" w:type="pct"/>
            <w:shd w:val="clear" w:color="auto" w:fill="C6EFCE"/>
            <w:noWrap/>
            <w:vAlign w:val="center"/>
          </w:tcPr>
          <w:p w14:paraId="401D20D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38815449" w14:textId="77777777" w:rsidR="00832256" w:rsidRPr="008D0EA6" w:rsidRDefault="00415B68">
            <w:pPr>
              <w:pStyle w:val="P68B1DB1-Normal11"/>
              <w:jc w:val="center"/>
              <w:rPr>
                <w:noProof/>
                <w:spacing w:val="-6"/>
                <w:lang w:val="sk-SK"/>
              </w:rPr>
            </w:pPr>
            <w:r w:rsidRPr="008D0EA6">
              <w:rPr>
                <w:noProof/>
                <w:spacing w:val="-6"/>
                <w:lang w:val="sk-SK"/>
              </w:rPr>
              <w:t>Percentuálny podiel</w:t>
            </w:r>
          </w:p>
        </w:tc>
        <w:tc>
          <w:tcPr>
            <w:tcW w:w="375" w:type="pct"/>
            <w:shd w:val="clear" w:color="auto" w:fill="C6EFCE"/>
            <w:noWrap/>
            <w:vAlign w:val="center"/>
          </w:tcPr>
          <w:p w14:paraId="548B443E" w14:textId="77777777" w:rsidR="00832256" w:rsidRPr="008D0EA6" w:rsidRDefault="00415B68">
            <w:pPr>
              <w:pStyle w:val="P68B1DB1-Normal11"/>
              <w:jc w:val="center"/>
              <w:rPr>
                <w:noProof/>
                <w:spacing w:val="-6"/>
                <w:lang w:val="sk-SK"/>
              </w:rPr>
            </w:pPr>
            <w:r w:rsidRPr="008D0EA6">
              <w:rPr>
                <w:noProof/>
                <w:spacing w:val="-6"/>
                <w:lang w:val="sk-SK"/>
              </w:rPr>
              <w:t>13,5</w:t>
            </w:r>
          </w:p>
        </w:tc>
        <w:tc>
          <w:tcPr>
            <w:tcW w:w="343" w:type="pct"/>
            <w:shd w:val="clear" w:color="auto" w:fill="C6EFCE"/>
            <w:noWrap/>
            <w:vAlign w:val="center"/>
          </w:tcPr>
          <w:p w14:paraId="7DC5E28D" w14:textId="77777777" w:rsidR="00832256" w:rsidRPr="008D0EA6" w:rsidRDefault="00415B68">
            <w:pPr>
              <w:pStyle w:val="P68B1DB1-Normal11"/>
              <w:jc w:val="center"/>
              <w:rPr>
                <w:noProof/>
                <w:spacing w:val="-6"/>
                <w:lang w:val="sk-SK"/>
              </w:rPr>
            </w:pPr>
            <w:r w:rsidRPr="008D0EA6">
              <w:rPr>
                <w:noProof/>
                <w:spacing w:val="-6"/>
                <w:lang w:val="sk-SK"/>
              </w:rPr>
              <w:t>10,2</w:t>
            </w:r>
          </w:p>
        </w:tc>
        <w:tc>
          <w:tcPr>
            <w:tcW w:w="286" w:type="pct"/>
            <w:shd w:val="clear" w:color="auto" w:fill="C6EFCE"/>
            <w:noWrap/>
            <w:vAlign w:val="center"/>
          </w:tcPr>
          <w:p w14:paraId="2B9127DF"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7AB3582C"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tcPr>
          <w:p w14:paraId="41917A86" w14:textId="1E287049" w:rsidR="00832256" w:rsidRPr="008D0EA6" w:rsidRDefault="00415B68">
            <w:pPr>
              <w:pStyle w:val="P68B1DB1-Normal11"/>
              <w:rPr>
                <w:noProof/>
                <w:spacing w:val="-6"/>
                <w:lang w:val="sk-SK"/>
              </w:rPr>
            </w:pPr>
            <w:r w:rsidRPr="008D0EA6">
              <w:rPr>
                <w:noProof/>
                <w:spacing w:val="-6"/>
                <w:lang w:val="sk-SK"/>
              </w:rPr>
              <w:t>Znížiť rozdiel</w:t>
            </w:r>
            <w:r w:rsidR="008D0EA6" w:rsidRPr="008D0EA6">
              <w:rPr>
                <w:noProof/>
                <w:spacing w:val="-6"/>
                <w:lang w:val="sk-SK"/>
              </w:rPr>
              <w:t xml:space="preserve"> v </w:t>
            </w:r>
            <w:r w:rsidRPr="008D0EA6">
              <w:rPr>
                <w:noProof/>
                <w:spacing w:val="-6"/>
                <w:lang w:val="sk-SK"/>
              </w:rPr>
              <w:t>miere predčasného ukončenia stredoškolského vzdelávania tak, aby dosiahol priemer EÚ za rok 2019 (10,2</w:t>
            </w:r>
            <w:r w:rsidR="008D0EA6" w:rsidRPr="008D0EA6">
              <w:rPr>
                <w:noProof/>
                <w:spacing w:val="-6"/>
                <w:lang w:val="sk-SK"/>
              </w:rPr>
              <w:t> %</w:t>
            </w:r>
            <w:r w:rsidRPr="008D0EA6">
              <w:rPr>
                <w:noProof/>
                <w:spacing w:val="-6"/>
                <w:lang w:val="sk-SK"/>
              </w:rPr>
              <w:t>).</w:t>
            </w:r>
          </w:p>
        </w:tc>
      </w:tr>
      <w:tr w:rsidR="00832256" w:rsidRPr="008D0EA6" w14:paraId="74A857BF" w14:textId="77777777">
        <w:trPr>
          <w:trHeight w:val="309"/>
        </w:trPr>
        <w:tc>
          <w:tcPr>
            <w:tcW w:w="380" w:type="pct"/>
            <w:shd w:val="clear" w:color="auto" w:fill="C6EFCE"/>
            <w:noWrap/>
            <w:vAlign w:val="center"/>
          </w:tcPr>
          <w:p w14:paraId="4428A3CC" w14:textId="77777777" w:rsidR="00832256" w:rsidRPr="008D0EA6" w:rsidRDefault="00415B68">
            <w:pPr>
              <w:pStyle w:val="P68B1DB1-Normal11"/>
              <w:jc w:val="center"/>
              <w:rPr>
                <w:noProof/>
                <w:spacing w:val="-6"/>
                <w:lang w:val="sk-SK"/>
              </w:rPr>
            </w:pPr>
            <w:r w:rsidRPr="008D0EA6">
              <w:rPr>
                <w:noProof/>
                <w:spacing w:val="-6"/>
                <w:lang w:val="sk-SK"/>
              </w:rPr>
              <w:t>M4C1 – 26</w:t>
            </w:r>
          </w:p>
        </w:tc>
        <w:tc>
          <w:tcPr>
            <w:tcW w:w="500" w:type="pct"/>
            <w:shd w:val="clear" w:color="auto" w:fill="C6EFCE"/>
            <w:noWrap/>
            <w:vAlign w:val="center"/>
          </w:tcPr>
          <w:p w14:paraId="66209276" w14:textId="40E575EB" w:rsidR="00832256" w:rsidRPr="008D0EA6" w:rsidRDefault="00415B68">
            <w:pPr>
              <w:pStyle w:val="P68B1DB1-Normal11"/>
              <w:jc w:val="center"/>
              <w:rPr>
                <w:noProof/>
                <w:spacing w:val="-6"/>
                <w:lang w:val="sk-SK"/>
              </w:rPr>
            </w:pPr>
            <w:r w:rsidRPr="008D0EA6">
              <w:rPr>
                <w:noProof/>
                <w:spacing w:val="-6"/>
                <w:lang w:val="sk-SK"/>
              </w:rPr>
              <w:t>Investícia 3.3: Plán bezpečnosti</w:t>
            </w:r>
            <w:r w:rsidR="008D0EA6" w:rsidRPr="008D0EA6">
              <w:rPr>
                <w:noProof/>
                <w:spacing w:val="-6"/>
                <w:lang w:val="sk-SK"/>
              </w:rPr>
              <w:t xml:space="preserve"> a </w:t>
            </w:r>
            <w:r w:rsidRPr="008D0EA6">
              <w:rPr>
                <w:noProof/>
                <w:spacing w:val="-6"/>
                <w:lang w:val="sk-SK"/>
              </w:rPr>
              <w:t>štrukturálnej obnovy budov škôl</w:t>
            </w:r>
          </w:p>
        </w:tc>
        <w:tc>
          <w:tcPr>
            <w:tcW w:w="358" w:type="pct"/>
            <w:shd w:val="clear" w:color="auto" w:fill="C6EFCE"/>
            <w:noWrap/>
            <w:vAlign w:val="center"/>
          </w:tcPr>
          <w:p w14:paraId="0A9FB268"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72" w:type="pct"/>
            <w:shd w:val="clear" w:color="auto" w:fill="C6EFCE"/>
            <w:noWrap/>
            <w:vAlign w:val="center"/>
          </w:tcPr>
          <w:p w14:paraId="2B8BE4B9" w14:textId="3BDE76D8" w:rsidR="00832256" w:rsidRPr="008D0EA6" w:rsidRDefault="00415B68">
            <w:pPr>
              <w:pStyle w:val="P68B1DB1-Normal11"/>
              <w:jc w:val="center"/>
              <w:rPr>
                <w:noProof/>
                <w:spacing w:val="-6"/>
                <w:lang w:val="sk-SK"/>
              </w:rPr>
            </w:pPr>
            <w:r w:rsidRPr="008D0EA6">
              <w:rPr>
                <w:noProof/>
                <w:spacing w:val="-6"/>
                <w:lang w:val="sk-SK"/>
              </w:rPr>
              <w:t>M² renovovaných školských budov</w:t>
            </w:r>
          </w:p>
        </w:tc>
        <w:tc>
          <w:tcPr>
            <w:tcW w:w="480" w:type="pct"/>
            <w:shd w:val="clear" w:color="auto" w:fill="C6EFCE"/>
            <w:noWrap/>
            <w:vAlign w:val="center"/>
          </w:tcPr>
          <w:p w14:paraId="30D255B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22" w:type="pct"/>
            <w:shd w:val="clear" w:color="auto" w:fill="C6EFCE"/>
            <w:noWrap/>
            <w:vAlign w:val="center"/>
          </w:tcPr>
          <w:p w14:paraId="103006E9"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5" w:type="pct"/>
            <w:shd w:val="clear" w:color="auto" w:fill="C6EFCE"/>
            <w:noWrap/>
            <w:vAlign w:val="center"/>
          </w:tcPr>
          <w:p w14:paraId="1D85C48E" w14:textId="77777777" w:rsidR="00832256" w:rsidRPr="008D0EA6" w:rsidRDefault="00415B68">
            <w:pPr>
              <w:pStyle w:val="P68B1DB1-Normal11"/>
              <w:jc w:val="center"/>
              <w:rPr>
                <w:noProof/>
                <w:spacing w:val="-6"/>
                <w:lang w:val="sk-SK"/>
              </w:rPr>
            </w:pPr>
            <w:r w:rsidRPr="008D0EA6">
              <w:rPr>
                <w:noProof/>
                <w:spacing w:val="-6"/>
                <w:lang w:val="sk-SK"/>
              </w:rPr>
              <w:t>0</w:t>
            </w:r>
          </w:p>
        </w:tc>
        <w:tc>
          <w:tcPr>
            <w:tcW w:w="343" w:type="pct"/>
            <w:shd w:val="clear" w:color="auto" w:fill="C6EFCE"/>
            <w:noWrap/>
            <w:vAlign w:val="center"/>
          </w:tcPr>
          <w:p w14:paraId="2FEDED42" w14:textId="49711FAF" w:rsidR="00832256" w:rsidRPr="008D0EA6" w:rsidRDefault="00415B68">
            <w:pPr>
              <w:pStyle w:val="P68B1DB1-Normal11"/>
              <w:jc w:val="center"/>
              <w:rPr>
                <w:noProof/>
                <w:spacing w:val="-6"/>
                <w:lang w:val="sk-SK"/>
              </w:rPr>
            </w:pPr>
            <w:r w:rsidRPr="008D0EA6">
              <w:rPr>
                <w:noProof/>
                <w:spacing w:val="-6"/>
                <w:lang w:val="sk-SK"/>
              </w:rPr>
              <w:t>2 600 000</w:t>
            </w:r>
          </w:p>
        </w:tc>
        <w:tc>
          <w:tcPr>
            <w:tcW w:w="286" w:type="pct"/>
            <w:shd w:val="clear" w:color="auto" w:fill="C6EFCE"/>
            <w:noWrap/>
            <w:vAlign w:val="center"/>
          </w:tcPr>
          <w:p w14:paraId="55B3CBBA"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8" w:type="pct"/>
            <w:shd w:val="clear" w:color="auto" w:fill="C6EFCE"/>
            <w:noWrap/>
            <w:vAlign w:val="center"/>
          </w:tcPr>
          <w:p w14:paraId="6D9B74BC"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47" w:type="pct"/>
            <w:shd w:val="clear" w:color="auto" w:fill="C6EFCE"/>
            <w:noWrap/>
            <w:vAlign w:val="center"/>
          </w:tcPr>
          <w:p w14:paraId="7FDA4C26" w14:textId="46194217" w:rsidR="00832256" w:rsidRPr="008D0EA6" w:rsidRDefault="00415B68">
            <w:pPr>
              <w:pStyle w:val="P68B1DB1-Normal11"/>
              <w:rPr>
                <w:noProof/>
                <w:spacing w:val="-6"/>
                <w:lang w:val="sk-SK"/>
              </w:rPr>
            </w:pPr>
            <w:r w:rsidRPr="008D0EA6">
              <w:rPr>
                <w:noProof/>
                <w:spacing w:val="-6"/>
                <w:lang w:val="sk-SK"/>
              </w:rPr>
              <w:t>Renovuje alebo rekonštruuje sa najmenej 2 600 000 m² školských budov. Očakáva sa, že plán štrukturálnej</w:t>
            </w:r>
            <w:r w:rsidR="008D0EA6" w:rsidRPr="008D0EA6">
              <w:rPr>
                <w:noProof/>
                <w:spacing w:val="-6"/>
                <w:lang w:val="sk-SK"/>
              </w:rPr>
              <w:t xml:space="preserve"> a </w:t>
            </w:r>
            <w:r w:rsidRPr="008D0EA6">
              <w:rPr>
                <w:noProof/>
                <w:spacing w:val="-6"/>
                <w:lang w:val="sk-SK"/>
              </w:rPr>
              <w:t>energetickej rekonštrukcie školských budov vybuduje celkovú plochu 2600000 Sqm.</w:t>
            </w:r>
          </w:p>
        </w:tc>
      </w:tr>
    </w:tbl>
    <w:p w14:paraId="0CC31A72" w14:textId="77777777" w:rsidR="00832256" w:rsidRPr="008D0EA6" w:rsidRDefault="00832256">
      <w:pPr>
        <w:tabs>
          <w:tab w:val="left" w:pos="3045"/>
        </w:tabs>
        <w:spacing w:before="120" w:after="120"/>
        <w:jc w:val="both"/>
        <w:rPr>
          <w:b/>
          <w:noProof/>
          <w:spacing w:val="-6"/>
          <w:u w:val="single"/>
          <w:lang w:val="sk-SK"/>
        </w:rPr>
        <w:sectPr w:rsidR="00832256" w:rsidRPr="008D0EA6" w:rsidSect="000D3774">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60"/>
        </w:sectPr>
      </w:pPr>
    </w:p>
    <w:p w14:paraId="51915089" w14:textId="77777777" w:rsidR="008D0EA6" w:rsidRPr="008D0EA6" w:rsidRDefault="00415B68">
      <w:pPr>
        <w:pStyle w:val="Heading3"/>
        <w:numPr>
          <w:ilvl w:val="0"/>
          <w:numId w:val="0"/>
        </w:numPr>
        <w:ind w:left="850" w:hanging="850"/>
        <w:rPr>
          <w:rStyle w:val="eop"/>
          <w:noProof/>
          <w:spacing w:val="-6"/>
          <w:lang w:val="sk-SK"/>
        </w:rPr>
      </w:pPr>
      <w:r w:rsidRPr="008D0EA6">
        <w:rPr>
          <w:rStyle w:val="normaltextrun"/>
          <w:b/>
          <w:noProof/>
          <w:spacing w:val="-6"/>
          <w:u w:val="single"/>
          <w:lang w:val="sk-SK"/>
        </w:rPr>
        <w:t>J.3. Opis reforiem</w:t>
      </w:r>
      <w:r w:rsidR="008D0EA6" w:rsidRPr="008D0EA6">
        <w:rPr>
          <w:rStyle w:val="normaltextrun"/>
          <w:b/>
          <w:noProof/>
          <w:spacing w:val="-6"/>
          <w:u w:val="single"/>
          <w:lang w:val="sk-SK"/>
        </w:rPr>
        <w:t xml:space="preserve"> a </w:t>
      </w:r>
      <w:r w:rsidRPr="008D0EA6">
        <w:rPr>
          <w:rStyle w:val="normaltextrun"/>
          <w:b/>
          <w:noProof/>
          <w:spacing w:val="-6"/>
          <w:u w:val="single"/>
          <w:lang w:val="sk-SK"/>
        </w:rPr>
        <w:t>investícií</w:t>
      </w:r>
      <w:r w:rsidR="008D0EA6" w:rsidRPr="008D0EA6">
        <w:rPr>
          <w:rStyle w:val="normaltextrun"/>
          <w:b/>
          <w:noProof/>
          <w:spacing w:val="-6"/>
          <w:u w:val="single"/>
          <w:lang w:val="sk-SK"/>
        </w:rPr>
        <w:t xml:space="preserve"> v </w:t>
      </w:r>
      <w:r w:rsidRPr="008D0EA6">
        <w:rPr>
          <w:rStyle w:val="normaltextrun"/>
          <w:b/>
          <w:noProof/>
          <w:spacing w:val="-6"/>
          <w:u w:val="single"/>
          <w:lang w:val="sk-SK"/>
        </w:rPr>
        <w:t>rámci úverového financovania</w:t>
      </w:r>
    </w:p>
    <w:p w14:paraId="4ECB8889" w14:textId="77777777" w:rsidR="008D0EA6" w:rsidRPr="008D0EA6" w:rsidRDefault="008D0EA6">
      <w:pPr>
        <w:pStyle w:val="paragraph"/>
        <w:spacing w:before="0" w:beforeAutospacing="0" w:after="0" w:afterAutospacing="0"/>
        <w:jc w:val="both"/>
        <w:textAlignment w:val="baseline"/>
        <w:rPr>
          <w:rStyle w:val="eop"/>
          <w:noProof/>
          <w:spacing w:val="-6"/>
          <w:lang w:val="sk-SK"/>
        </w:rPr>
      </w:pPr>
    </w:p>
    <w:p w14:paraId="18730C53" w14:textId="77777777" w:rsidR="008D0EA6" w:rsidRPr="008D0EA6" w:rsidRDefault="00415B68">
      <w:pPr>
        <w:pStyle w:val="paragraph"/>
        <w:spacing w:before="0" w:beforeAutospacing="0" w:after="0" w:afterAutospacing="0"/>
        <w:jc w:val="both"/>
        <w:textAlignment w:val="baseline"/>
        <w:rPr>
          <w:rStyle w:val="normaltextrun"/>
          <w:b/>
          <w:noProof/>
          <w:spacing w:val="-6"/>
          <w:lang w:val="sk-SK"/>
        </w:rPr>
      </w:pPr>
      <w:r w:rsidRPr="008D0EA6">
        <w:rPr>
          <w:rStyle w:val="normaltextrun"/>
          <w:b/>
          <w:noProof/>
          <w:spacing w:val="-6"/>
          <w:lang w:val="sk-SK"/>
        </w:rPr>
        <w:t>Reforma 1.7: Reforma regulácie bývania pre študentov</w:t>
      </w:r>
      <w:r w:rsidR="008D0EA6" w:rsidRPr="008D0EA6">
        <w:rPr>
          <w:rStyle w:val="normaltextrun"/>
          <w:b/>
          <w:noProof/>
          <w:spacing w:val="-6"/>
          <w:lang w:val="sk-SK"/>
        </w:rPr>
        <w:t xml:space="preserve"> a </w:t>
      </w:r>
      <w:r w:rsidRPr="008D0EA6">
        <w:rPr>
          <w:rStyle w:val="normaltextrun"/>
          <w:b/>
          <w:noProof/>
          <w:spacing w:val="-6"/>
          <w:lang w:val="sk-SK"/>
        </w:rPr>
        <w:t>investície do študentského bývania</w:t>
      </w:r>
    </w:p>
    <w:p w14:paraId="1F80B345" w14:textId="5413D8DA" w:rsidR="00832256" w:rsidRPr="008D0EA6" w:rsidRDefault="00832256">
      <w:pPr>
        <w:pStyle w:val="paragraph"/>
        <w:spacing w:before="0" w:beforeAutospacing="0" w:after="0" w:afterAutospacing="0"/>
        <w:jc w:val="both"/>
        <w:textAlignment w:val="baseline"/>
        <w:rPr>
          <w:rStyle w:val="normaltextrun"/>
          <w:noProof/>
          <w:spacing w:val="-6"/>
          <w:sz w:val="22"/>
          <w:lang w:val="sk-SK"/>
        </w:rPr>
      </w:pPr>
    </w:p>
    <w:p w14:paraId="080A747D" w14:textId="1EE8668F" w:rsidR="008D0EA6" w:rsidRPr="008D0EA6" w:rsidRDefault="00415B68">
      <w:pPr>
        <w:pStyle w:val="paragraph"/>
        <w:spacing w:before="0" w:beforeAutospacing="0" w:after="120" w:afterAutospacing="0"/>
        <w:jc w:val="both"/>
        <w:textAlignment w:val="baseline"/>
        <w:rPr>
          <w:rStyle w:val="normaltextrun"/>
          <w:noProof/>
          <w:spacing w:val="-6"/>
          <w:lang w:val="sk-SK"/>
        </w:rPr>
      </w:pPr>
      <w:r w:rsidRPr="008D0EA6">
        <w:rPr>
          <w:rStyle w:val="normaltextrun"/>
          <w:noProof/>
          <w:spacing w:val="-6"/>
          <w:lang w:val="sk-SK"/>
        </w:rPr>
        <w:t>Cieľom reformy je podporiť súkromné</w:t>
      </w:r>
      <w:r w:rsidR="008D0EA6" w:rsidRPr="008D0EA6">
        <w:rPr>
          <w:rStyle w:val="normaltextrun"/>
          <w:noProof/>
          <w:spacing w:val="-6"/>
          <w:lang w:val="sk-SK"/>
        </w:rPr>
        <w:t xml:space="preserve"> a </w:t>
      </w:r>
      <w:r w:rsidRPr="008D0EA6">
        <w:rPr>
          <w:rStyle w:val="normaltextrun"/>
          <w:noProof/>
          <w:spacing w:val="-6"/>
          <w:lang w:val="sk-SK"/>
        </w:rPr>
        <w:t>verejné subjekty, aby zriadili ubytovacie zariadenia pre študentov, pričom ministerstvo pre univerzity</w:t>
      </w:r>
      <w:r w:rsidR="008D0EA6" w:rsidRPr="008D0EA6">
        <w:rPr>
          <w:rStyle w:val="normaltextrun"/>
          <w:noProof/>
          <w:spacing w:val="-6"/>
          <w:lang w:val="sk-SK"/>
        </w:rPr>
        <w:t xml:space="preserve"> a </w:t>
      </w:r>
      <w:r w:rsidRPr="008D0EA6">
        <w:rPr>
          <w:rStyle w:val="normaltextrun"/>
          <w:noProof/>
          <w:spacing w:val="-6"/>
          <w:lang w:val="sk-SK"/>
        </w:rPr>
        <w:t>výskum prispieva na časť príjmov</w:t>
      </w:r>
      <w:r w:rsidR="008D0EA6" w:rsidRPr="008D0EA6">
        <w:rPr>
          <w:rStyle w:val="normaltextrun"/>
          <w:noProof/>
          <w:spacing w:val="-6"/>
          <w:lang w:val="sk-SK"/>
        </w:rPr>
        <w:t xml:space="preserve"> z </w:t>
      </w:r>
      <w:r w:rsidRPr="008D0EA6">
        <w:rPr>
          <w:rStyle w:val="normaltextrun"/>
          <w:noProof/>
          <w:spacing w:val="-6"/>
          <w:lang w:val="sk-SK"/>
        </w:rPr>
        <w:t>prenájmu počas prvých troch rokov fungovania týchto štruktúr. Cieľom je zvýšiť počet dostupných miest pre študentov mimo školy do roku 2026</w:t>
      </w:r>
      <w:r w:rsidR="008D0EA6" w:rsidRPr="008D0EA6">
        <w:rPr>
          <w:rStyle w:val="normaltextrun"/>
          <w:noProof/>
          <w:spacing w:val="-6"/>
          <w:lang w:val="sk-SK"/>
        </w:rPr>
        <w:t>.</w:t>
      </w:r>
    </w:p>
    <w:p w14:paraId="05FF7EE8" w14:textId="1AF95BA3" w:rsidR="008D0EA6" w:rsidRPr="008D0EA6" w:rsidRDefault="00415B68">
      <w:pPr>
        <w:pStyle w:val="paragraph"/>
        <w:spacing w:before="0" w:beforeAutospacing="0" w:after="120" w:afterAutospacing="0"/>
        <w:jc w:val="both"/>
        <w:textAlignment w:val="baseline"/>
        <w:rPr>
          <w:rStyle w:val="normaltextrun"/>
          <w:noProof/>
          <w:spacing w:val="-6"/>
          <w:lang w:val="sk-SK"/>
        </w:rPr>
      </w:pPr>
      <w:r w:rsidRPr="008D0EA6">
        <w:rPr>
          <w:rStyle w:val="normaltextrun"/>
          <w:noProof/>
          <w:spacing w:val="-6"/>
          <w:lang w:val="sk-SK"/>
        </w:rPr>
        <w:t>Cieľom plánovanej investície je pridať 60000 ubytovacích</w:t>
      </w:r>
      <w:r w:rsidRPr="008D0EA6">
        <w:rPr>
          <w:rFonts w:ascii="Arial Narrow" w:hAnsi="Arial Narrow"/>
          <w:noProof/>
          <w:color w:val="006100"/>
          <w:spacing w:val="-6"/>
          <w:sz w:val="20"/>
          <w:lang w:val="sk-SK"/>
        </w:rPr>
        <w:t xml:space="preserve"> </w:t>
      </w:r>
      <w:r w:rsidRPr="008D0EA6">
        <w:rPr>
          <w:rStyle w:val="normaltextrun"/>
          <w:noProof/>
          <w:spacing w:val="-6"/>
          <w:lang w:val="sk-SK"/>
        </w:rPr>
        <w:t>zariadení na spanie, čím sa výrazne zníži rozdiel Talianska oproti priemeru EÚ, pokiaľ ide</w:t>
      </w:r>
      <w:r w:rsidR="008D0EA6" w:rsidRPr="008D0EA6">
        <w:rPr>
          <w:rStyle w:val="normaltextrun"/>
          <w:noProof/>
          <w:spacing w:val="-6"/>
          <w:lang w:val="sk-SK"/>
        </w:rPr>
        <w:t xml:space="preserve"> o </w:t>
      </w:r>
      <w:r w:rsidRPr="008D0EA6">
        <w:rPr>
          <w:rStyle w:val="normaltextrun"/>
          <w:noProof/>
          <w:spacing w:val="-6"/>
          <w:lang w:val="sk-SK"/>
        </w:rPr>
        <w:t>podiel študentov, ktorí majú ubytovacie zariadenia. Jeho cieľom je zabezpečiť široký prístup</w:t>
      </w:r>
      <w:r w:rsidR="008D0EA6" w:rsidRPr="008D0EA6">
        <w:rPr>
          <w:rStyle w:val="normaltextrun"/>
          <w:noProof/>
          <w:spacing w:val="-6"/>
          <w:lang w:val="sk-SK"/>
        </w:rPr>
        <w:t xml:space="preserve"> k </w:t>
      </w:r>
      <w:r w:rsidRPr="008D0EA6">
        <w:rPr>
          <w:rStyle w:val="normaltextrun"/>
          <w:noProof/>
          <w:spacing w:val="-6"/>
          <w:lang w:val="sk-SK"/>
        </w:rPr>
        <w:t>ubytovacím zariadeniam, aby si primeraný počet študentov mohol dovoliť vyššie vzdelávanie</w:t>
      </w:r>
      <w:r w:rsidR="008D0EA6" w:rsidRPr="008D0EA6">
        <w:rPr>
          <w:rStyle w:val="normaltextrun"/>
          <w:noProof/>
          <w:spacing w:val="-6"/>
          <w:lang w:val="sk-SK"/>
        </w:rPr>
        <w:t xml:space="preserve"> v </w:t>
      </w:r>
      <w:r w:rsidRPr="008D0EA6">
        <w:rPr>
          <w:rStyle w:val="normaltextrun"/>
          <w:noProof/>
          <w:spacing w:val="-6"/>
          <w:lang w:val="sk-SK"/>
        </w:rPr>
        <w:t>uprednostňovanom odbore</w:t>
      </w:r>
      <w:r w:rsidR="008D0EA6" w:rsidRPr="008D0EA6">
        <w:rPr>
          <w:rStyle w:val="normaltextrun"/>
          <w:noProof/>
          <w:spacing w:val="-6"/>
          <w:lang w:val="sk-SK"/>
        </w:rPr>
        <w:t xml:space="preserve"> a </w:t>
      </w:r>
      <w:r w:rsidRPr="008D0EA6">
        <w:rPr>
          <w:rStyle w:val="normaltextrun"/>
          <w:noProof/>
          <w:spacing w:val="-6"/>
          <w:lang w:val="sk-SK"/>
        </w:rPr>
        <w:t>mieste bez ohľadu na ich sociálno-ekonomické zázemie. Na tento účel je 30</w:t>
      </w:r>
      <w:r w:rsidR="008D0EA6" w:rsidRPr="008D0EA6">
        <w:rPr>
          <w:rStyle w:val="normaltextrun"/>
          <w:noProof/>
          <w:spacing w:val="-6"/>
          <w:lang w:val="sk-SK"/>
        </w:rPr>
        <w:t> %</w:t>
      </w:r>
      <w:r w:rsidRPr="008D0EA6">
        <w:rPr>
          <w:rStyle w:val="normaltextrun"/>
          <w:noProof/>
          <w:spacing w:val="-6"/>
          <w:lang w:val="sk-SK"/>
        </w:rPr>
        <w:t xml:space="preserve"> nových miest vyhradených pre študentov</w:t>
      </w:r>
      <w:r w:rsidR="008D0EA6" w:rsidRPr="008D0EA6">
        <w:rPr>
          <w:rStyle w:val="normaltextrun"/>
          <w:noProof/>
          <w:spacing w:val="-6"/>
          <w:lang w:val="sk-SK"/>
        </w:rPr>
        <w:t xml:space="preserve"> v </w:t>
      </w:r>
      <w:r w:rsidRPr="008D0EA6">
        <w:rPr>
          <w:rStyle w:val="normaltextrun"/>
          <w:noProof/>
          <w:spacing w:val="-6"/>
          <w:lang w:val="sk-SK"/>
        </w:rPr>
        <w:t>sociálno-ekonomických ťažkostiach, ako ich vymedzujú takzvané organizácie „Diritto allo Studio“ (právo na študijné organizácie).</w:t>
      </w:r>
    </w:p>
    <w:p w14:paraId="368ECF3C" w14:textId="29F041B6" w:rsidR="008D0EA6" w:rsidRPr="008D0EA6" w:rsidRDefault="00415B68">
      <w:pPr>
        <w:pStyle w:val="paragraph"/>
        <w:spacing w:before="0" w:beforeAutospacing="0" w:after="120" w:afterAutospacing="0"/>
        <w:jc w:val="both"/>
        <w:textAlignment w:val="baseline"/>
        <w:rPr>
          <w:rStyle w:val="normaltextrun"/>
          <w:noProof/>
          <w:spacing w:val="-6"/>
          <w:lang w:val="sk-SK"/>
        </w:rPr>
      </w:pPr>
      <w:r w:rsidRPr="008D0EA6">
        <w:rPr>
          <w:rStyle w:val="normaltextrun"/>
          <w:noProof/>
          <w:spacing w:val="-6"/>
          <w:lang w:val="sk-SK"/>
        </w:rPr>
        <w:t>Nájomné pre univerzitných študentov je minimálne</w:t>
      </w:r>
      <w:r w:rsidR="008D0EA6" w:rsidRPr="008D0EA6">
        <w:rPr>
          <w:rStyle w:val="normaltextrun"/>
          <w:noProof/>
          <w:spacing w:val="-6"/>
          <w:lang w:val="sk-SK"/>
        </w:rPr>
        <w:t xml:space="preserve"> o </w:t>
      </w:r>
      <w:r w:rsidRPr="008D0EA6">
        <w:rPr>
          <w:rStyle w:val="normaltextrun"/>
          <w:noProof/>
          <w:spacing w:val="-6"/>
          <w:lang w:val="sk-SK"/>
        </w:rPr>
        <w:t>15</w:t>
      </w:r>
      <w:r w:rsidR="008D0EA6" w:rsidRPr="008D0EA6">
        <w:rPr>
          <w:rStyle w:val="normaltextrun"/>
          <w:noProof/>
          <w:spacing w:val="-6"/>
          <w:lang w:val="sk-SK"/>
        </w:rPr>
        <w:t> %</w:t>
      </w:r>
      <w:r w:rsidRPr="008D0EA6">
        <w:rPr>
          <w:rStyle w:val="normaltextrun"/>
          <w:noProof/>
          <w:spacing w:val="-6"/>
          <w:lang w:val="sk-SK"/>
        </w:rPr>
        <w:t xml:space="preserve"> nižšie ako miestne trhové ceny</w:t>
      </w:r>
      <w:r w:rsidR="008D0EA6" w:rsidRPr="008D0EA6">
        <w:rPr>
          <w:rStyle w:val="normaltextrun"/>
          <w:noProof/>
          <w:spacing w:val="-6"/>
          <w:lang w:val="sk-SK"/>
        </w:rPr>
        <w:t>.</w:t>
      </w:r>
    </w:p>
    <w:p w14:paraId="35704CFF" w14:textId="77777777" w:rsidR="008D0EA6" w:rsidRPr="008D0EA6" w:rsidRDefault="00415B68">
      <w:pPr>
        <w:pStyle w:val="paragraph"/>
        <w:spacing w:before="0" w:beforeAutospacing="0" w:after="120" w:afterAutospacing="0"/>
        <w:jc w:val="both"/>
        <w:textAlignment w:val="baseline"/>
        <w:rPr>
          <w:rStyle w:val="normaltextrun"/>
          <w:noProof/>
          <w:spacing w:val="-6"/>
          <w:lang w:val="sk-SK"/>
        </w:rPr>
      </w:pPr>
      <w:r w:rsidRPr="008D0EA6">
        <w:rPr>
          <w:rStyle w:val="normaltextrun"/>
          <w:noProof/>
          <w:spacing w:val="-6"/>
          <w:lang w:val="sk-SK"/>
        </w:rPr>
        <w:t>Investícia nezahŕňa obstarávanie kotlov na zemný plyn</w:t>
      </w:r>
      <w:r w:rsidR="008D0EA6" w:rsidRPr="008D0EA6">
        <w:rPr>
          <w:rStyle w:val="normaltextrun"/>
          <w:noProof/>
          <w:spacing w:val="-6"/>
          <w:lang w:val="sk-SK"/>
        </w:rPr>
        <w:t>.</w:t>
      </w:r>
    </w:p>
    <w:p w14:paraId="674511A0" w14:textId="42F46535" w:rsidR="008D0EA6" w:rsidRPr="008D0EA6" w:rsidRDefault="00415B68">
      <w:pPr>
        <w:pStyle w:val="paragraph"/>
        <w:spacing w:before="0" w:beforeAutospacing="0" w:after="120" w:afterAutospacing="0"/>
        <w:jc w:val="both"/>
        <w:textAlignment w:val="baseline"/>
        <w:rPr>
          <w:rStyle w:val="normaltextrun"/>
          <w:noProof/>
          <w:spacing w:val="-6"/>
          <w:lang w:val="sk-SK"/>
        </w:rPr>
      </w:pPr>
      <w:r w:rsidRPr="008D0EA6">
        <w:rPr>
          <w:rStyle w:val="normaltextrun"/>
          <w:noProof/>
          <w:spacing w:val="-6"/>
          <w:lang w:val="sk-SK"/>
        </w:rPr>
        <w:t>Ubytovanie, ktoré sa už použilo na účely ubytovania pre študentov pred vyhlásením príslušnej výzvy na predkladanie projektov, nemožno započítať do cieľov. Na dosiahnutie konečného cieľa vytvorených lôžok sa výzvy na predkladanie projektov vyhlásia</w:t>
      </w:r>
      <w:r w:rsidR="008D0EA6" w:rsidRPr="008D0EA6">
        <w:rPr>
          <w:rStyle w:val="normaltextrun"/>
          <w:noProof/>
          <w:spacing w:val="-6"/>
          <w:lang w:val="sk-SK"/>
        </w:rPr>
        <w:t xml:space="preserve"> v </w:t>
      </w:r>
      <w:r w:rsidRPr="008D0EA6">
        <w:rPr>
          <w:rStyle w:val="normaltextrun"/>
          <w:noProof/>
          <w:spacing w:val="-6"/>
          <w:lang w:val="sk-SK"/>
        </w:rPr>
        <w:t>rokoch 2021 až 2025</w:t>
      </w:r>
      <w:r w:rsidR="008D0EA6" w:rsidRPr="008D0EA6">
        <w:rPr>
          <w:rStyle w:val="normaltextrun"/>
          <w:noProof/>
          <w:spacing w:val="-6"/>
          <w:lang w:val="sk-SK"/>
        </w:rPr>
        <w:t>.</w:t>
      </w:r>
    </w:p>
    <w:p w14:paraId="5CE621D7" w14:textId="77777777" w:rsidR="008D0EA6" w:rsidRPr="008D0EA6" w:rsidRDefault="00415B68">
      <w:pPr>
        <w:pStyle w:val="Heading3"/>
        <w:numPr>
          <w:ilvl w:val="0"/>
          <w:numId w:val="0"/>
        </w:numPr>
        <w:ind w:left="850" w:hanging="850"/>
        <w:rPr>
          <w:rStyle w:val="eop"/>
          <w:noProof/>
          <w:spacing w:val="-6"/>
          <w:lang w:val="sk-SK"/>
        </w:rPr>
      </w:pPr>
      <w:r w:rsidRPr="008D0EA6">
        <w:rPr>
          <w:rStyle w:val="normaltextrun"/>
          <w:b/>
          <w:noProof/>
          <w:spacing w:val="-6"/>
          <w:u w:val="single"/>
          <w:lang w:val="sk-SK"/>
        </w:rPr>
        <w:t>J.4. Míľniky, ciele, ukazovatele</w:t>
      </w:r>
      <w:r w:rsidR="008D0EA6" w:rsidRPr="008D0EA6">
        <w:rPr>
          <w:rStyle w:val="normaltextrun"/>
          <w:b/>
          <w:noProof/>
          <w:spacing w:val="-6"/>
          <w:u w:val="single"/>
          <w:lang w:val="sk-SK"/>
        </w:rPr>
        <w:t xml:space="preserve"> a </w:t>
      </w:r>
      <w:r w:rsidRPr="008D0EA6">
        <w:rPr>
          <w:rStyle w:val="normaltextrun"/>
          <w:b/>
          <w:noProof/>
          <w:spacing w:val="-6"/>
          <w:u w:val="single"/>
          <w:lang w:val="sk-SK"/>
        </w:rPr>
        <w:t>harmonogram monitorovania</w:t>
      </w:r>
      <w:r w:rsidR="008D0EA6" w:rsidRPr="008D0EA6">
        <w:rPr>
          <w:rStyle w:val="normaltextrun"/>
          <w:b/>
          <w:noProof/>
          <w:spacing w:val="-6"/>
          <w:u w:val="single"/>
          <w:lang w:val="sk-SK"/>
        </w:rPr>
        <w:t xml:space="preserve"> a </w:t>
      </w:r>
      <w:r w:rsidRPr="008D0EA6">
        <w:rPr>
          <w:rStyle w:val="normaltextrun"/>
          <w:b/>
          <w:noProof/>
          <w:spacing w:val="-6"/>
          <w:u w:val="single"/>
          <w:lang w:val="sk-SK"/>
        </w:rPr>
        <w:t>realizácie</w:t>
      </w:r>
      <w:r w:rsidR="008D0EA6" w:rsidRPr="008D0EA6">
        <w:rPr>
          <w:rStyle w:val="normaltextrun"/>
          <w:b/>
          <w:noProof/>
          <w:spacing w:val="-6"/>
          <w:u w:val="single"/>
          <w:lang w:val="sk-SK"/>
        </w:rPr>
        <w:t xml:space="preserve"> v </w:t>
      </w:r>
      <w:r w:rsidRPr="008D0EA6">
        <w:rPr>
          <w:rStyle w:val="normaltextrun"/>
          <w:b/>
          <w:noProof/>
          <w:spacing w:val="-6"/>
          <w:u w:val="single"/>
          <w:lang w:val="sk-SK"/>
        </w:rPr>
        <w:t>súvislosti</w:t>
      </w:r>
      <w:r w:rsidR="008D0EA6" w:rsidRPr="008D0EA6">
        <w:rPr>
          <w:rStyle w:val="normaltextrun"/>
          <w:b/>
          <w:noProof/>
          <w:spacing w:val="-6"/>
          <w:u w:val="single"/>
          <w:lang w:val="sk-SK"/>
        </w:rPr>
        <w:t xml:space="preserve"> s </w:t>
      </w:r>
      <w:r w:rsidRPr="008D0EA6">
        <w:rPr>
          <w:rStyle w:val="normaltextrun"/>
          <w:b/>
          <w:noProof/>
          <w:spacing w:val="-6"/>
          <w:u w:val="single"/>
          <w:lang w:val="sk-SK"/>
        </w:rPr>
        <w:t>úverom</w:t>
      </w:r>
    </w:p>
    <w:p w14:paraId="2EB2D7BE" w14:textId="35B431C5" w:rsidR="00832256" w:rsidRPr="008D0EA6" w:rsidRDefault="00832256">
      <w:pPr>
        <w:spacing w:before="120" w:after="120"/>
        <w:ind w:left="709"/>
        <w:contextualSpacing/>
        <w:jc w:val="both"/>
        <w:rPr>
          <w:noProof/>
          <w:spacing w:val="-6"/>
          <w:lang w:val="sk-SK"/>
        </w:rPr>
        <w:sectPr w:rsidR="00832256" w:rsidRPr="008D0EA6" w:rsidSect="000D3774">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133"/>
        <w:gridCol w:w="1418"/>
        <w:gridCol w:w="1702"/>
        <w:gridCol w:w="1690"/>
        <w:gridCol w:w="1148"/>
        <w:gridCol w:w="1133"/>
        <w:gridCol w:w="848"/>
        <w:gridCol w:w="900"/>
        <w:gridCol w:w="710"/>
        <w:gridCol w:w="3264"/>
      </w:tblGrid>
      <w:tr w:rsidR="00832256" w:rsidRPr="008D0EA6" w14:paraId="6F093A09" w14:textId="77777777">
        <w:trPr>
          <w:trHeight w:val="939"/>
          <w:tblHeader/>
          <w:jc w:val="center"/>
        </w:trPr>
        <w:tc>
          <w:tcPr>
            <w:tcW w:w="445" w:type="pct"/>
            <w:vMerge w:val="restart"/>
            <w:shd w:val="clear" w:color="auto" w:fill="BDD7EE"/>
            <w:vAlign w:val="center"/>
            <w:hideMark/>
          </w:tcPr>
          <w:p w14:paraId="1E0B646D"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370" w:type="pct"/>
            <w:vMerge w:val="restart"/>
            <w:shd w:val="clear" w:color="auto" w:fill="BDD7EE"/>
            <w:vAlign w:val="center"/>
            <w:hideMark/>
          </w:tcPr>
          <w:p w14:paraId="36185941"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463" w:type="pct"/>
            <w:vMerge w:val="restart"/>
            <w:shd w:val="clear" w:color="auto" w:fill="BDD7EE"/>
            <w:vAlign w:val="center"/>
            <w:hideMark/>
          </w:tcPr>
          <w:p w14:paraId="5F24DA2B"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556" w:type="pct"/>
            <w:vMerge w:val="restart"/>
            <w:shd w:val="clear" w:color="auto" w:fill="BDD7EE"/>
            <w:vAlign w:val="center"/>
            <w:hideMark/>
          </w:tcPr>
          <w:p w14:paraId="23D28F5F"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552" w:type="pct"/>
            <w:vMerge w:val="restart"/>
            <w:shd w:val="clear" w:color="auto" w:fill="BDD7EE"/>
            <w:vAlign w:val="center"/>
            <w:hideMark/>
          </w:tcPr>
          <w:p w14:paraId="5FD2EAA1"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1022" w:type="pct"/>
            <w:gridSpan w:val="3"/>
            <w:shd w:val="clear" w:color="auto" w:fill="BDD7EE"/>
            <w:vAlign w:val="center"/>
            <w:hideMark/>
          </w:tcPr>
          <w:p w14:paraId="39800864"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526" w:type="pct"/>
            <w:gridSpan w:val="2"/>
            <w:shd w:val="clear" w:color="auto" w:fill="BDD7EE"/>
            <w:vAlign w:val="center"/>
            <w:hideMark/>
          </w:tcPr>
          <w:p w14:paraId="7FCEBF5D"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1066" w:type="pct"/>
            <w:vMerge w:val="restart"/>
            <w:shd w:val="clear" w:color="auto" w:fill="BDD7EE"/>
            <w:vAlign w:val="center"/>
            <w:hideMark/>
          </w:tcPr>
          <w:p w14:paraId="39904739" w14:textId="4EBD559C"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64DBB87F" w14:textId="77777777">
        <w:trPr>
          <w:trHeight w:val="1027"/>
          <w:jc w:val="center"/>
        </w:trPr>
        <w:tc>
          <w:tcPr>
            <w:tcW w:w="445" w:type="pct"/>
            <w:vMerge/>
            <w:vAlign w:val="center"/>
            <w:hideMark/>
          </w:tcPr>
          <w:p w14:paraId="50044D6D" w14:textId="77777777" w:rsidR="00832256" w:rsidRPr="008D0EA6" w:rsidRDefault="00832256">
            <w:pPr>
              <w:jc w:val="center"/>
              <w:rPr>
                <w:rFonts w:ascii="Arial Narrow" w:hAnsi="Arial Narrow"/>
                <w:b/>
                <w:noProof/>
                <w:spacing w:val="-6"/>
                <w:sz w:val="20"/>
                <w:lang w:val="sk-SK"/>
              </w:rPr>
            </w:pPr>
          </w:p>
        </w:tc>
        <w:tc>
          <w:tcPr>
            <w:tcW w:w="370" w:type="pct"/>
            <w:vMerge/>
            <w:vAlign w:val="center"/>
            <w:hideMark/>
          </w:tcPr>
          <w:p w14:paraId="501B26A3" w14:textId="77777777" w:rsidR="00832256" w:rsidRPr="008D0EA6" w:rsidRDefault="00832256">
            <w:pPr>
              <w:jc w:val="center"/>
              <w:rPr>
                <w:rFonts w:ascii="Arial Narrow" w:hAnsi="Arial Narrow"/>
                <w:b/>
                <w:noProof/>
                <w:spacing w:val="-6"/>
                <w:sz w:val="20"/>
                <w:lang w:val="sk-SK"/>
              </w:rPr>
            </w:pPr>
          </w:p>
        </w:tc>
        <w:tc>
          <w:tcPr>
            <w:tcW w:w="463" w:type="pct"/>
            <w:vMerge/>
            <w:vAlign w:val="center"/>
            <w:hideMark/>
          </w:tcPr>
          <w:p w14:paraId="3CA62577" w14:textId="77777777" w:rsidR="00832256" w:rsidRPr="008D0EA6" w:rsidRDefault="00832256">
            <w:pPr>
              <w:jc w:val="center"/>
              <w:rPr>
                <w:rFonts w:ascii="Arial Narrow" w:hAnsi="Arial Narrow"/>
                <w:b/>
                <w:noProof/>
                <w:spacing w:val="-6"/>
                <w:sz w:val="20"/>
                <w:lang w:val="sk-SK"/>
              </w:rPr>
            </w:pPr>
          </w:p>
        </w:tc>
        <w:tc>
          <w:tcPr>
            <w:tcW w:w="556" w:type="pct"/>
            <w:vMerge/>
            <w:vAlign w:val="center"/>
            <w:hideMark/>
          </w:tcPr>
          <w:p w14:paraId="4CF80F6F" w14:textId="77777777" w:rsidR="00832256" w:rsidRPr="008D0EA6" w:rsidRDefault="00832256">
            <w:pPr>
              <w:jc w:val="center"/>
              <w:rPr>
                <w:rFonts w:ascii="Arial Narrow" w:hAnsi="Arial Narrow"/>
                <w:b/>
                <w:noProof/>
                <w:spacing w:val="-6"/>
                <w:sz w:val="20"/>
                <w:lang w:val="sk-SK"/>
              </w:rPr>
            </w:pPr>
          </w:p>
        </w:tc>
        <w:tc>
          <w:tcPr>
            <w:tcW w:w="552" w:type="pct"/>
            <w:vMerge/>
            <w:vAlign w:val="center"/>
            <w:hideMark/>
          </w:tcPr>
          <w:p w14:paraId="637500EB" w14:textId="77777777" w:rsidR="00832256" w:rsidRPr="008D0EA6" w:rsidRDefault="00832256">
            <w:pPr>
              <w:jc w:val="center"/>
              <w:rPr>
                <w:rFonts w:ascii="Arial Narrow" w:hAnsi="Arial Narrow"/>
                <w:b/>
                <w:noProof/>
                <w:spacing w:val="-6"/>
                <w:sz w:val="20"/>
                <w:lang w:val="sk-SK"/>
              </w:rPr>
            </w:pPr>
          </w:p>
        </w:tc>
        <w:tc>
          <w:tcPr>
            <w:tcW w:w="375" w:type="pct"/>
            <w:shd w:val="clear" w:color="auto" w:fill="BDD7EE"/>
            <w:vAlign w:val="center"/>
            <w:hideMark/>
          </w:tcPr>
          <w:p w14:paraId="1AB13148"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370" w:type="pct"/>
            <w:shd w:val="clear" w:color="auto" w:fill="BDD7EE"/>
            <w:vAlign w:val="center"/>
            <w:hideMark/>
          </w:tcPr>
          <w:p w14:paraId="1ABC5EF1"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277" w:type="pct"/>
            <w:shd w:val="clear" w:color="auto" w:fill="BDD7EE"/>
            <w:vAlign w:val="center"/>
            <w:hideMark/>
          </w:tcPr>
          <w:p w14:paraId="4792F77A"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294" w:type="pct"/>
            <w:shd w:val="clear" w:color="auto" w:fill="BDD7EE"/>
            <w:vAlign w:val="center"/>
            <w:hideMark/>
          </w:tcPr>
          <w:p w14:paraId="6C2CD870"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232" w:type="pct"/>
            <w:shd w:val="clear" w:color="auto" w:fill="BDD7EE"/>
            <w:vAlign w:val="center"/>
            <w:hideMark/>
          </w:tcPr>
          <w:p w14:paraId="0F7827B8" w14:textId="77777777" w:rsidR="00832256" w:rsidRPr="008D0EA6" w:rsidRDefault="00415B68">
            <w:pPr>
              <w:pStyle w:val="P68B1DB1-Normal9"/>
              <w:jc w:val="center"/>
              <w:rPr>
                <w:noProof/>
                <w:spacing w:val="-6"/>
                <w:lang w:val="sk-SK"/>
              </w:rPr>
            </w:pPr>
            <w:r w:rsidRPr="008D0EA6">
              <w:rPr>
                <w:noProof/>
                <w:spacing w:val="-6"/>
                <w:lang w:val="sk-SK"/>
              </w:rPr>
              <w:t>Rok</w:t>
            </w:r>
          </w:p>
        </w:tc>
        <w:tc>
          <w:tcPr>
            <w:tcW w:w="1066" w:type="pct"/>
            <w:vMerge/>
            <w:vAlign w:val="center"/>
            <w:hideMark/>
          </w:tcPr>
          <w:p w14:paraId="0F986808" w14:textId="77777777" w:rsidR="00832256" w:rsidRPr="008D0EA6" w:rsidRDefault="00832256">
            <w:pPr>
              <w:rPr>
                <w:rFonts w:ascii="Arial Narrow" w:hAnsi="Arial Narrow"/>
                <w:b/>
                <w:noProof/>
                <w:spacing w:val="-6"/>
                <w:sz w:val="20"/>
                <w:lang w:val="sk-SK"/>
              </w:rPr>
            </w:pPr>
          </w:p>
        </w:tc>
      </w:tr>
      <w:tr w:rsidR="00832256" w:rsidRPr="008D0EA6" w14:paraId="0F4B3D77" w14:textId="77777777">
        <w:trPr>
          <w:trHeight w:val="313"/>
          <w:jc w:val="center"/>
        </w:trPr>
        <w:tc>
          <w:tcPr>
            <w:tcW w:w="445" w:type="pct"/>
            <w:shd w:val="clear" w:color="auto" w:fill="C6EFCE"/>
            <w:noWrap/>
            <w:vAlign w:val="center"/>
            <w:hideMark/>
          </w:tcPr>
          <w:p w14:paraId="5C41C5D0" w14:textId="77777777" w:rsidR="00832256" w:rsidRPr="008D0EA6" w:rsidRDefault="00415B68">
            <w:pPr>
              <w:pStyle w:val="P68B1DB1-Normal11"/>
              <w:jc w:val="center"/>
              <w:rPr>
                <w:noProof/>
                <w:spacing w:val="-6"/>
                <w:lang w:val="sk-SK"/>
              </w:rPr>
            </w:pPr>
            <w:r w:rsidRPr="008D0EA6">
              <w:rPr>
                <w:noProof/>
                <w:spacing w:val="-6"/>
                <w:lang w:val="sk-SK"/>
              </w:rPr>
              <w:t>M4C1 – 27</w:t>
            </w:r>
          </w:p>
        </w:tc>
        <w:tc>
          <w:tcPr>
            <w:tcW w:w="370" w:type="pct"/>
            <w:shd w:val="clear" w:color="auto" w:fill="C6EFCE"/>
            <w:noWrap/>
            <w:vAlign w:val="center"/>
          </w:tcPr>
          <w:p w14:paraId="624EA90F" w14:textId="5EAA129D" w:rsidR="00832256" w:rsidRPr="008D0EA6" w:rsidRDefault="00415B68">
            <w:pPr>
              <w:pStyle w:val="P68B1DB1-Normal11"/>
              <w:jc w:val="center"/>
              <w:rPr>
                <w:noProof/>
                <w:spacing w:val="-6"/>
                <w:lang w:val="sk-SK"/>
              </w:rPr>
            </w:pPr>
            <w:r w:rsidRPr="008D0EA6">
              <w:rPr>
                <w:noProof/>
                <w:spacing w:val="-6"/>
                <w:lang w:val="sk-SK"/>
              </w:rPr>
              <w:t>Reforma 1.7: Reforma regulácie bývania pre študentov</w:t>
            </w:r>
            <w:r w:rsidR="008D0EA6" w:rsidRPr="008D0EA6">
              <w:rPr>
                <w:noProof/>
                <w:spacing w:val="-6"/>
                <w:lang w:val="sk-SK"/>
              </w:rPr>
              <w:t xml:space="preserve"> a </w:t>
            </w:r>
            <w:r w:rsidRPr="008D0EA6">
              <w:rPr>
                <w:noProof/>
                <w:spacing w:val="-6"/>
                <w:lang w:val="sk-SK"/>
              </w:rPr>
              <w:t>investície do študentského bývania</w:t>
            </w:r>
          </w:p>
        </w:tc>
        <w:tc>
          <w:tcPr>
            <w:tcW w:w="463" w:type="pct"/>
            <w:shd w:val="clear" w:color="auto" w:fill="C6EFCE"/>
            <w:noWrap/>
            <w:vAlign w:val="center"/>
            <w:hideMark/>
          </w:tcPr>
          <w:p w14:paraId="7EB87EE2"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56" w:type="pct"/>
            <w:shd w:val="clear" w:color="auto" w:fill="C6EFCE"/>
            <w:noWrap/>
            <w:vAlign w:val="center"/>
          </w:tcPr>
          <w:p w14:paraId="06E8AD86" w14:textId="77777777" w:rsidR="00832256" w:rsidRPr="008D0EA6" w:rsidRDefault="00415B68">
            <w:pPr>
              <w:pStyle w:val="P68B1DB1-Normal11"/>
              <w:jc w:val="center"/>
              <w:rPr>
                <w:noProof/>
                <w:spacing w:val="-6"/>
                <w:lang w:val="sk-SK"/>
              </w:rPr>
            </w:pPr>
            <w:r w:rsidRPr="008D0EA6">
              <w:rPr>
                <w:noProof/>
                <w:spacing w:val="-6"/>
                <w:lang w:val="sk-SK"/>
              </w:rPr>
              <w:t>Nadobudnutie účinnosti právnych predpisov na zmenu súčasných pravidiel pre študentské bývanie.</w:t>
            </w:r>
          </w:p>
        </w:tc>
        <w:tc>
          <w:tcPr>
            <w:tcW w:w="552" w:type="pct"/>
            <w:shd w:val="clear" w:color="auto" w:fill="C6EFCE"/>
            <w:noWrap/>
            <w:vAlign w:val="center"/>
            <w:hideMark/>
          </w:tcPr>
          <w:p w14:paraId="2755A641" w14:textId="47C2EE68"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právnych predpisov.</w:t>
            </w:r>
          </w:p>
        </w:tc>
        <w:tc>
          <w:tcPr>
            <w:tcW w:w="375" w:type="pct"/>
            <w:shd w:val="clear" w:color="auto" w:fill="C6EFCE"/>
            <w:noWrap/>
            <w:vAlign w:val="center"/>
            <w:hideMark/>
          </w:tcPr>
          <w:p w14:paraId="1BD7C46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0" w:type="pct"/>
            <w:shd w:val="clear" w:color="auto" w:fill="C6EFCE"/>
            <w:noWrap/>
            <w:vAlign w:val="center"/>
          </w:tcPr>
          <w:p w14:paraId="3F96BDD8"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7" w:type="pct"/>
            <w:shd w:val="clear" w:color="auto" w:fill="C6EFCE"/>
            <w:noWrap/>
            <w:vAlign w:val="center"/>
          </w:tcPr>
          <w:p w14:paraId="14FDEF2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94" w:type="pct"/>
            <w:shd w:val="clear" w:color="auto" w:fill="C6EFCE"/>
            <w:noWrap/>
            <w:vAlign w:val="center"/>
            <w:hideMark/>
          </w:tcPr>
          <w:p w14:paraId="6CCD2D72"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2" w:type="pct"/>
            <w:shd w:val="clear" w:color="auto" w:fill="C6EFCE"/>
            <w:noWrap/>
            <w:vAlign w:val="center"/>
            <w:hideMark/>
          </w:tcPr>
          <w:p w14:paraId="16554CAD"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1066" w:type="pct"/>
            <w:shd w:val="clear" w:color="auto" w:fill="C6EFCE"/>
            <w:noWrap/>
            <w:vAlign w:val="center"/>
            <w:hideMark/>
          </w:tcPr>
          <w:p w14:paraId="616B4FCE" w14:textId="6AFC3E24" w:rsidR="00832256" w:rsidRPr="008D0EA6" w:rsidRDefault="00415B68">
            <w:pPr>
              <w:pStyle w:val="P68B1DB1-Normal10"/>
              <w:rPr>
                <w:noProof/>
                <w:color w:val="006100"/>
                <w:spacing w:val="-6"/>
                <w:sz w:val="20"/>
                <w:lang w:val="sk-SK"/>
              </w:rPr>
            </w:pPr>
            <w:r w:rsidRPr="008D0EA6">
              <w:rPr>
                <w:noProof/>
                <w:color w:val="006100"/>
                <w:spacing w:val="-6"/>
                <w:sz w:val="20"/>
                <w:lang w:val="sk-SK"/>
              </w:rPr>
              <w:t>Revidované právne predpisy:</w:t>
            </w:r>
            <w:r w:rsidRPr="008D0EA6">
              <w:rPr>
                <w:noProof/>
                <w:spacing w:val="-6"/>
                <w:lang w:val="sk-SK"/>
              </w:rPr>
              <w:t xml:space="preserve"> </w:t>
            </w:r>
            <w:r w:rsidRPr="008D0EA6">
              <w:rPr>
                <w:noProof/>
                <w:spacing w:val="-6"/>
                <w:lang w:val="sk-SK"/>
              </w:rPr>
              <w:br/>
            </w:r>
            <w:r w:rsidRPr="008D0EA6">
              <w:rPr>
                <w:noProof/>
                <w:color w:val="006100"/>
                <w:spacing w:val="-6"/>
                <w:sz w:val="20"/>
                <w:lang w:val="sk-SK"/>
              </w:rPr>
              <w:t xml:space="preserve">Zmeniť súčasné pravidlá týkajúce sa bývania pre študentov (zákon </w:t>
            </w:r>
            <w:r w:rsidR="008D0EA6" w:rsidRPr="008D0EA6">
              <w:rPr>
                <w:noProof/>
                <w:color w:val="006100"/>
                <w:spacing w:val="-6"/>
                <w:sz w:val="20"/>
                <w:lang w:val="sk-SK"/>
              </w:rPr>
              <w:t>č. </w:t>
            </w:r>
            <w:r w:rsidRPr="008D0EA6">
              <w:rPr>
                <w:noProof/>
                <w:color w:val="006100"/>
                <w:spacing w:val="-6"/>
                <w:sz w:val="20"/>
                <w:lang w:val="sk-SK"/>
              </w:rPr>
              <w:t>338/2000</w:t>
            </w:r>
            <w:r w:rsidR="008D0EA6" w:rsidRPr="008D0EA6">
              <w:rPr>
                <w:noProof/>
                <w:color w:val="006100"/>
                <w:spacing w:val="-6"/>
                <w:sz w:val="20"/>
                <w:lang w:val="sk-SK"/>
              </w:rPr>
              <w:t xml:space="preserve"> a </w:t>
            </w:r>
            <w:r w:rsidRPr="008D0EA6">
              <w:rPr>
                <w:noProof/>
                <w:color w:val="006100"/>
                <w:spacing w:val="-6"/>
                <w:sz w:val="20"/>
                <w:lang w:val="sk-SK"/>
              </w:rPr>
              <w:t xml:space="preserve">legislatívny dekrét </w:t>
            </w:r>
            <w:r w:rsidR="008D0EA6" w:rsidRPr="008D0EA6">
              <w:rPr>
                <w:noProof/>
                <w:color w:val="006100"/>
                <w:spacing w:val="-6"/>
                <w:sz w:val="20"/>
                <w:lang w:val="sk-SK"/>
              </w:rPr>
              <w:t>č. </w:t>
            </w:r>
            <w:r w:rsidRPr="008D0EA6">
              <w:rPr>
                <w:noProof/>
                <w:color w:val="006100"/>
                <w:spacing w:val="-6"/>
                <w:sz w:val="20"/>
                <w:lang w:val="sk-SK"/>
              </w:rPr>
              <w:t>68/2012)</w:t>
            </w:r>
            <w:r w:rsidR="008D0EA6" w:rsidRPr="008D0EA6">
              <w:rPr>
                <w:noProof/>
                <w:color w:val="006100"/>
                <w:spacing w:val="-6"/>
                <w:sz w:val="20"/>
                <w:lang w:val="sk-SK"/>
              </w:rPr>
              <w:t xml:space="preserve"> s </w:t>
            </w:r>
            <w:r w:rsidRPr="008D0EA6">
              <w:rPr>
                <w:noProof/>
                <w:color w:val="006100"/>
                <w:spacing w:val="-6"/>
                <w:sz w:val="20"/>
                <w:lang w:val="sk-SK"/>
              </w:rPr>
              <w:t>cieľom:</w:t>
            </w:r>
          </w:p>
          <w:p w14:paraId="6CE16C32" w14:textId="0D671068" w:rsidR="00832256" w:rsidRPr="008D0EA6" w:rsidRDefault="00415B68">
            <w:pPr>
              <w:pStyle w:val="P68B1DB1-Normal11"/>
              <w:rPr>
                <w:noProof/>
                <w:spacing w:val="-6"/>
                <w:lang w:val="sk-SK"/>
              </w:rPr>
            </w:pPr>
            <w:r w:rsidRPr="008D0EA6">
              <w:rPr>
                <w:noProof/>
                <w:spacing w:val="-6"/>
                <w:lang w:val="sk-SK"/>
              </w:rPr>
              <w:t>(1). Podpora reštrukturalizácie</w:t>
            </w:r>
            <w:r w:rsidR="008D0EA6" w:rsidRPr="008D0EA6">
              <w:rPr>
                <w:noProof/>
                <w:spacing w:val="-6"/>
                <w:lang w:val="sk-SK"/>
              </w:rPr>
              <w:t xml:space="preserve"> a </w:t>
            </w:r>
            <w:r w:rsidRPr="008D0EA6">
              <w:rPr>
                <w:noProof/>
                <w:spacing w:val="-6"/>
                <w:lang w:val="sk-SK"/>
              </w:rPr>
              <w:t>renovácie stavieb namiesto nových budov na zelenej lúke (s väčším percentuálnym podielom zakladaných budov,</w:t>
            </w:r>
            <w:r w:rsidR="008D0EA6" w:rsidRPr="008D0EA6">
              <w:rPr>
                <w:noProof/>
                <w:spacing w:val="-6"/>
                <w:lang w:val="sk-SK"/>
              </w:rPr>
              <w:t xml:space="preserve"> v </w:t>
            </w:r>
            <w:r w:rsidRPr="008D0EA6">
              <w:rPr>
                <w:noProof/>
                <w:spacing w:val="-6"/>
                <w:lang w:val="sk-SK"/>
              </w:rPr>
              <w:t>súčasnosti 50</w:t>
            </w:r>
            <w:r w:rsidR="008D0EA6" w:rsidRPr="008D0EA6">
              <w:rPr>
                <w:noProof/>
                <w:spacing w:val="-6"/>
                <w:lang w:val="sk-SK"/>
              </w:rPr>
              <w:t> %</w:t>
            </w:r>
            <w:r w:rsidRPr="008D0EA6">
              <w:rPr>
                <w:noProof/>
                <w:spacing w:val="-6"/>
                <w:lang w:val="sk-SK"/>
              </w:rPr>
              <w:t>)</w:t>
            </w:r>
            <w:r w:rsidR="008D0EA6" w:rsidRPr="008D0EA6">
              <w:rPr>
                <w:noProof/>
                <w:spacing w:val="-6"/>
                <w:lang w:val="sk-SK"/>
              </w:rPr>
              <w:t xml:space="preserve"> s </w:t>
            </w:r>
            <w:r w:rsidRPr="008D0EA6">
              <w:rPr>
                <w:noProof/>
                <w:spacing w:val="-6"/>
                <w:lang w:val="sk-SK"/>
              </w:rPr>
              <w:t>najvyšším environmentálnym štandardom, ktorý majú predložené projekty zabezpečiť;</w:t>
            </w:r>
          </w:p>
          <w:p w14:paraId="1F00BC9E" w14:textId="77777777" w:rsidR="00832256" w:rsidRPr="008D0EA6" w:rsidRDefault="00832256">
            <w:pPr>
              <w:rPr>
                <w:rFonts w:ascii="Arial Narrow" w:hAnsi="Arial Narrow"/>
                <w:noProof/>
                <w:color w:val="006100"/>
                <w:spacing w:val="-6"/>
                <w:sz w:val="20"/>
                <w:lang w:val="sk-SK"/>
              </w:rPr>
            </w:pPr>
          </w:p>
          <w:p w14:paraId="7A50B603" w14:textId="799305D2" w:rsidR="00832256" w:rsidRPr="008D0EA6" w:rsidRDefault="00415B68">
            <w:pPr>
              <w:pStyle w:val="P68B1DB1-Normal11"/>
              <w:rPr>
                <w:noProof/>
                <w:spacing w:val="-6"/>
                <w:lang w:val="sk-SK"/>
              </w:rPr>
            </w:pPr>
            <w:r w:rsidRPr="008D0EA6">
              <w:rPr>
                <w:noProof/>
                <w:spacing w:val="-6"/>
                <w:lang w:val="sk-SK"/>
              </w:rPr>
              <w:t>(2). Zjednodušiť,</w:t>
            </w:r>
            <w:r w:rsidR="008D0EA6" w:rsidRPr="008D0EA6">
              <w:rPr>
                <w:noProof/>
                <w:spacing w:val="-6"/>
                <w:lang w:val="sk-SK"/>
              </w:rPr>
              <w:t xml:space="preserve"> a </w:t>
            </w:r>
            <w:r w:rsidRPr="008D0EA6">
              <w:rPr>
                <w:noProof/>
                <w:spacing w:val="-6"/>
                <w:lang w:val="sk-SK"/>
              </w:rPr>
              <w:t>to aj vďaka digitalizácii, prezentácii</w:t>
            </w:r>
            <w:r w:rsidR="008D0EA6" w:rsidRPr="008D0EA6">
              <w:rPr>
                <w:noProof/>
                <w:spacing w:val="-6"/>
                <w:lang w:val="sk-SK"/>
              </w:rPr>
              <w:t xml:space="preserve"> a </w:t>
            </w:r>
            <w:r w:rsidRPr="008D0EA6">
              <w:rPr>
                <w:noProof/>
                <w:spacing w:val="-6"/>
                <w:lang w:val="sk-SK"/>
              </w:rPr>
              <w:t>výberu projektov,</w:t>
            </w:r>
            <w:r w:rsidR="008D0EA6" w:rsidRPr="008D0EA6">
              <w:rPr>
                <w:noProof/>
                <w:spacing w:val="-6"/>
                <w:lang w:val="sk-SK"/>
              </w:rPr>
              <w:t xml:space="preserve"> a </w:t>
            </w:r>
            <w:r w:rsidRPr="008D0EA6">
              <w:rPr>
                <w:noProof/>
                <w:spacing w:val="-6"/>
                <w:lang w:val="sk-SK"/>
              </w:rPr>
              <w:t>teda aj načasovaniu vykonávania;</w:t>
            </w:r>
          </w:p>
          <w:p w14:paraId="05638F46" w14:textId="77777777" w:rsidR="00832256" w:rsidRPr="008D0EA6" w:rsidRDefault="00832256">
            <w:pPr>
              <w:rPr>
                <w:rFonts w:ascii="Arial Narrow" w:hAnsi="Arial Narrow"/>
                <w:noProof/>
                <w:color w:val="006100"/>
                <w:spacing w:val="-6"/>
                <w:sz w:val="20"/>
                <w:lang w:val="sk-SK"/>
              </w:rPr>
            </w:pPr>
          </w:p>
          <w:p w14:paraId="4FCDD4B6" w14:textId="244FA0AB" w:rsidR="00832256" w:rsidRPr="008D0EA6" w:rsidRDefault="00415B68">
            <w:pPr>
              <w:pStyle w:val="P68B1DB1-Normal11"/>
              <w:rPr>
                <w:noProof/>
                <w:spacing w:val="-6"/>
                <w:lang w:val="sk-SK"/>
              </w:rPr>
            </w:pPr>
            <w:r w:rsidRPr="008D0EA6">
              <w:rPr>
                <w:noProof/>
                <w:spacing w:val="-6"/>
                <w:lang w:val="sk-SK"/>
              </w:rPr>
              <w:t>(3)zákonne stanoviť výnimku</w:t>
            </w:r>
            <w:r w:rsidR="008D0EA6" w:rsidRPr="008D0EA6">
              <w:rPr>
                <w:noProof/>
                <w:spacing w:val="-6"/>
                <w:lang w:val="sk-SK"/>
              </w:rPr>
              <w:t xml:space="preserve"> z </w:t>
            </w:r>
            <w:r w:rsidRPr="008D0EA6">
              <w:rPr>
                <w:noProof/>
                <w:spacing w:val="-6"/>
                <w:lang w:val="sk-SK"/>
              </w:rPr>
              <w:t xml:space="preserve">kritérií stanovených zákonom </w:t>
            </w:r>
            <w:r w:rsidR="008D0EA6" w:rsidRPr="008D0EA6">
              <w:rPr>
                <w:noProof/>
                <w:spacing w:val="-6"/>
                <w:lang w:val="sk-SK"/>
              </w:rPr>
              <w:t>č. </w:t>
            </w:r>
            <w:r w:rsidRPr="008D0EA6">
              <w:rPr>
                <w:noProof/>
                <w:spacing w:val="-6"/>
                <w:lang w:val="sk-SK"/>
              </w:rPr>
              <w:t>338/2000, pokiaľ ide</w:t>
            </w:r>
            <w:r w:rsidR="008D0EA6" w:rsidRPr="008D0EA6">
              <w:rPr>
                <w:noProof/>
                <w:spacing w:val="-6"/>
                <w:lang w:val="sk-SK"/>
              </w:rPr>
              <w:t xml:space="preserve"> o </w:t>
            </w:r>
            <w:r w:rsidRPr="008D0EA6">
              <w:rPr>
                <w:noProof/>
                <w:spacing w:val="-6"/>
                <w:lang w:val="sk-SK"/>
              </w:rPr>
              <w:t>percento spolufinancovania, ktoré možno poskytnúť.</w:t>
            </w:r>
          </w:p>
          <w:p w14:paraId="26663498" w14:textId="77777777" w:rsidR="00832256" w:rsidRPr="008D0EA6" w:rsidRDefault="00832256">
            <w:pPr>
              <w:rPr>
                <w:rFonts w:ascii="Arial Narrow" w:hAnsi="Arial Narrow"/>
                <w:noProof/>
                <w:color w:val="006100"/>
                <w:spacing w:val="-6"/>
                <w:sz w:val="20"/>
                <w:lang w:val="sk-SK"/>
              </w:rPr>
            </w:pPr>
          </w:p>
          <w:p w14:paraId="39FC62F7" w14:textId="77777777" w:rsidR="00832256" w:rsidRPr="008D0EA6" w:rsidRDefault="00415B68">
            <w:pPr>
              <w:pStyle w:val="P68B1DB1-Normal11"/>
              <w:rPr>
                <w:noProof/>
                <w:spacing w:val="-6"/>
                <w:lang w:val="sk-SK"/>
              </w:rPr>
            </w:pPr>
            <w:r w:rsidRPr="008D0EA6">
              <w:rPr>
                <w:noProof/>
                <w:spacing w:val="-6"/>
                <w:lang w:val="sk-SK"/>
              </w:rPr>
              <w:t>Reforma sa uskutoční zavedením týchto hlavných zmien do talianskeho regulačného rámca pre študentské bývanie:</w:t>
            </w:r>
          </w:p>
          <w:p w14:paraId="226D7CF7" w14:textId="01FF8505" w:rsidR="00832256" w:rsidRPr="008D0EA6" w:rsidRDefault="00415B68">
            <w:pPr>
              <w:pStyle w:val="P68B1DB1-Normal11"/>
              <w:rPr>
                <w:noProof/>
                <w:spacing w:val="-6"/>
                <w:lang w:val="sk-SK"/>
              </w:rPr>
            </w:pPr>
            <w:r w:rsidRPr="008D0EA6">
              <w:rPr>
                <w:noProof/>
                <w:spacing w:val="-6"/>
                <w:lang w:val="sk-SK"/>
              </w:rPr>
              <w:t>1. Otvorenie účasti na financovaní aj súkromným investorom (podľa schémy opísanej vo vykonávaní), ktorá umožní verejno-súkromné partnerstvá,</w:t>
            </w:r>
            <w:r w:rsidR="008D0EA6" w:rsidRPr="008D0EA6">
              <w:rPr>
                <w:noProof/>
                <w:spacing w:val="-6"/>
                <w:lang w:val="sk-SK"/>
              </w:rPr>
              <w:t xml:space="preserve"> v </w:t>
            </w:r>
            <w:r w:rsidRPr="008D0EA6">
              <w:rPr>
                <w:noProof/>
                <w:spacing w:val="-6"/>
                <w:lang w:val="sk-SK"/>
              </w:rPr>
              <w:t>rámci ktorých bude univerzita využívať dostupné finančné prostriedky na podporu finančnej rovnováhy investícií do nehnuteľností určených na bývanie pre študentov;</w:t>
            </w:r>
          </w:p>
          <w:p w14:paraId="5D5FE466" w14:textId="540507E3" w:rsidR="00832256" w:rsidRPr="008D0EA6" w:rsidRDefault="00415B68">
            <w:pPr>
              <w:pStyle w:val="P68B1DB1-Normal11"/>
              <w:rPr>
                <w:noProof/>
                <w:spacing w:val="-6"/>
                <w:lang w:val="sk-SK"/>
              </w:rPr>
            </w:pPr>
            <w:r w:rsidRPr="008D0EA6">
              <w:rPr>
                <w:noProof/>
                <w:spacing w:val="-6"/>
                <w:lang w:val="sk-SK"/>
              </w:rPr>
              <w:t>2. Zabezpečenie dlhodobej udržateľnosti súkromných investícií zaručením zmeny daňového systému</w:t>
            </w:r>
            <w:r w:rsidR="008D0EA6" w:rsidRPr="008D0EA6">
              <w:rPr>
                <w:noProof/>
                <w:spacing w:val="-6"/>
                <w:lang w:val="sk-SK"/>
              </w:rPr>
              <w:t xml:space="preserve"> z </w:t>
            </w:r>
            <w:r w:rsidRPr="008D0EA6">
              <w:rPr>
                <w:noProof/>
                <w:spacing w:val="-6"/>
                <w:lang w:val="sk-SK"/>
              </w:rPr>
              <w:t>režimu uplatňovaného na hotelové služby na systém, ktorý sa uplatňuje na sociálne bývanie, obmedzením využívania nových ubytovacích zariadení na účely študentského bývania počas akademického roka, ale umožnením využívania štruktúr, ak nie sú potrebné pre študentskú pohostinnosť. To zase pomôže pri poskytovaní nového sortimentu ubytovania za dostupné nájomné;</w:t>
            </w:r>
          </w:p>
          <w:p w14:paraId="42CA00A2" w14:textId="4D5142DE" w:rsidR="00832256" w:rsidRPr="008D0EA6" w:rsidRDefault="00415B68">
            <w:pPr>
              <w:pStyle w:val="P68B1DB1-Normal11"/>
              <w:rPr>
                <w:noProof/>
                <w:spacing w:val="-6"/>
                <w:lang w:val="sk-SK"/>
              </w:rPr>
            </w:pPr>
            <w:r w:rsidRPr="008D0EA6">
              <w:rPr>
                <w:noProof/>
                <w:spacing w:val="-6"/>
                <w:lang w:val="sk-SK"/>
              </w:rPr>
              <w:t>3. Podmienenie financovania, ako aj dodatočných daňových úľav (napr. rovnaké zaobchádzanie so sociálnym bývaním) využívaním nových ubytovacích zariadení na študentské bývanie počas celkového investičného horizontu</w:t>
            </w:r>
            <w:r w:rsidR="008D0EA6" w:rsidRPr="008D0EA6">
              <w:rPr>
                <w:noProof/>
                <w:spacing w:val="-6"/>
                <w:lang w:val="sk-SK"/>
              </w:rPr>
              <w:t xml:space="preserve"> a </w:t>
            </w:r>
            <w:r w:rsidRPr="008D0EA6">
              <w:rPr>
                <w:noProof/>
                <w:spacing w:val="-6"/>
                <w:lang w:val="sk-SK"/>
              </w:rPr>
              <w:t>dodržiavaním dohodnutej hornej hranice nájomného účtovaného študentom aj po skončení platnosti osobitných systémov financovania, ktoré prispievam</w:t>
            </w:r>
            <w:r w:rsidR="008D0EA6" w:rsidRPr="008D0EA6">
              <w:rPr>
                <w:noProof/>
                <w:spacing w:val="-6"/>
                <w:lang w:val="sk-SK"/>
              </w:rPr>
              <w:t xml:space="preserve"> k </w:t>
            </w:r>
            <w:r w:rsidRPr="008D0EA6">
              <w:rPr>
                <w:noProof/>
                <w:spacing w:val="-6"/>
                <w:lang w:val="sk-SK"/>
              </w:rPr>
              <w:t>podnecovaniu investícií súkromných prevádzkovateľov;</w:t>
            </w:r>
          </w:p>
          <w:p w14:paraId="5A87300D" w14:textId="5F534920" w:rsidR="00832256" w:rsidRPr="008D0EA6" w:rsidRDefault="00415B68">
            <w:pPr>
              <w:pStyle w:val="P68B1DB1-Normal11"/>
              <w:rPr>
                <w:noProof/>
                <w:spacing w:val="-6"/>
                <w:lang w:val="sk-SK"/>
              </w:rPr>
            </w:pPr>
            <w:r w:rsidRPr="008D0EA6">
              <w:rPr>
                <w:noProof/>
                <w:spacing w:val="-6"/>
                <w:lang w:val="sk-SK"/>
              </w:rPr>
              <w:t>4. Nové vymedzenie noriem pre ubytovacie priestory pre študentov opätovným stanovením zákonných požiadaviek týkajúcich sa spoločného priestoru pre každého študenta, ktorý je</w:t>
            </w:r>
            <w:r w:rsidR="008D0EA6" w:rsidRPr="008D0EA6">
              <w:rPr>
                <w:noProof/>
                <w:spacing w:val="-6"/>
                <w:lang w:val="sk-SK"/>
              </w:rPr>
              <w:t xml:space="preserve"> k </w:t>
            </w:r>
            <w:r w:rsidRPr="008D0EA6">
              <w:rPr>
                <w:noProof/>
                <w:spacing w:val="-6"/>
                <w:lang w:val="sk-SK"/>
              </w:rPr>
              <w:t>dispozícii</w:t>
            </w:r>
            <w:r w:rsidR="008D0EA6" w:rsidRPr="008D0EA6">
              <w:rPr>
                <w:noProof/>
                <w:spacing w:val="-6"/>
                <w:lang w:val="sk-SK"/>
              </w:rPr>
              <w:t xml:space="preserve"> v </w:t>
            </w:r>
            <w:r w:rsidRPr="008D0EA6">
              <w:rPr>
                <w:noProof/>
                <w:spacing w:val="-6"/>
                <w:lang w:val="sk-SK"/>
              </w:rPr>
              <w:t>budovách, výmenou za lepšie vybavené (jednotlivé) izby.</w:t>
            </w:r>
          </w:p>
        </w:tc>
      </w:tr>
      <w:tr w:rsidR="00832256" w:rsidRPr="008D0EA6" w14:paraId="35BB88A3" w14:textId="77777777">
        <w:trPr>
          <w:trHeight w:val="313"/>
          <w:jc w:val="center"/>
        </w:trPr>
        <w:tc>
          <w:tcPr>
            <w:tcW w:w="445" w:type="pct"/>
            <w:shd w:val="clear" w:color="auto" w:fill="C6EFCE"/>
            <w:noWrap/>
            <w:vAlign w:val="center"/>
            <w:hideMark/>
          </w:tcPr>
          <w:p w14:paraId="5481B06E" w14:textId="77777777" w:rsidR="00832256" w:rsidRPr="008D0EA6" w:rsidRDefault="00415B68">
            <w:pPr>
              <w:pStyle w:val="P68B1DB1-Normal11"/>
              <w:jc w:val="center"/>
              <w:rPr>
                <w:noProof/>
                <w:spacing w:val="-6"/>
                <w:lang w:val="sk-SK"/>
              </w:rPr>
            </w:pPr>
            <w:r w:rsidRPr="008D0EA6">
              <w:rPr>
                <w:noProof/>
                <w:spacing w:val="-6"/>
                <w:lang w:val="sk-SK"/>
              </w:rPr>
              <w:t>M4C1 – 28</w:t>
            </w:r>
          </w:p>
        </w:tc>
        <w:tc>
          <w:tcPr>
            <w:tcW w:w="370" w:type="pct"/>
            <w:shd w:val="clear" w:color="auto" w:fill="C6EFCE"/>
            <w:noWrap/>
            <w:vAlign w:val="center"/>
            <w:hideMark/>
          </w:tcPr>
          <w:p w14:paraId="0E5A60A1" w14:textId="427F74BB" w:rsidR="00832256" w:rsidRPr="008D0EA6" w:rsidRDefault="00415B68">
            <w:pPr>
              <w:pStyle w:val="P68B1DB1-Normal11"/>
              <w:jc w:val="center"/>
              <w:rPr>
                <w:noProof/>
                <w:spacing w:val="-6"/>
                <w:lang w:val="sk-SK"/>
              </w:rPr>
            </w:pPr>
            <w:r w:rsidRPr="008D0EA6">
              <w:rPr>
                <w:noProof/>
                <w:spacing w:val="-6"/>
                <w:lang w:val="sk-SK"/>
              </w:rPr>
              <w:t>Reforma 1.7: Reforma regulácie bývania pre študentov</w:t>
            </w:r>
            <w:r w:rsidR="008D0EA6" w:rsidRPr="008D0EA6">
              <w:rPr>
                <w:noProof/>
                <w:spacing w:val="-6"/>
                <w:lang w:val="sk-SK"/>
              </w:rPr>
              <w:t xml:space="preserve"> a </w:t>
            </w:r>
            <w:r w:rsidRPr="008D0EA6">
              <w:rPr>
                <w:noProof/>
                <w:spacing w:val="-6"/>
                <w:lang w:val="sk-SK"/>
              </w:rPr>
              <w:t>investície do študentského bývania</w:t>
            </w:r>
          </w:p>
        </w:tc>
        <w:tc>
          <w:tcPr>
            <w:tcW w:w="463" w:type="pct"/>
            <w:shd w:val="clear" w:color="auto" w:fill="C6EFCE"/>
            <w:noWrap/>
            <w:vAlign w:val="center"/>
            <w:hideMark/>
          </w:tcPr>
          <w:p w14:paraId="3C39ACD9"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56" w:type="pct"/>
            <w:shd w:val="clear" w:color="auto" w:fill="C6EFCE"/>
            <w:noWrap/>
            <w:vAlign w:val="center"/>
            <w:hideMark/>
          </w:tcPr>
          <w:p w14:paraId="0BA8C8B1" w14:textId="77777777" w:rsidR="00832256" w:rsidRPr="008D0EA6" w:rsidRDefault="00415B68">
            <w:pPr>
              <w:pStyle w:val="P68B1DB1-Normal11"/>
              <w:jc w:val="center"/>
              <w:rPr>
                <w:noProof/>
                <w:spacing w:val="-6"/>
                <w:lang w:val="sk-SK"/>
              </w:rPr>
            </w:pPr>
            <w:r w:rsidRPr="008D0EA6">
              <w:rPr>
                <w:noProof/>
                <w:spacing w:val="-6"/>
                <w:lang w:val="sk-SK"/>
              </w:rPr>
              <w:t xml:space="preserve"> Zadanie počiatočných zákaziek na vytvorenie ďalších spacích ubytovacích jednotiek (stĺpikov)</w:t>
            </w:r>
          </w:p>
        </w:tc>
        <w:tc>
          <w:tcPr>
            <w:tcW w:w="552" w:type="pct"/>
            <w:shd w:val="clear" w:color="auto" w:fill="C6EFCE"/>
            <w:noWrap/>
            <w:vAlign w:val="center"/>
            <w:hideMark/>
          </w:tcPr>
          <w:p w14:paraId="6527E931" w14:textId="77777777" w:rsidR="00832256" w:rsidRPr="008D0EA6" w:rsidRDefault="00415B68">
            <w:pPr>
              <w:pStyle w:val="P68B1DB1-Normal11"/>
              <w:jc w:val="center"/>
              <w:rPr>
                <w:noProof/>
                <w:spacing w:val="-6"/>
                <w:lang w:val="sk-SK"/>
              </w:rPr>
            </w:pPr>
            <w:r w:rsidRPr="008D0EA6">
              <w:rPr>
                <w:noProof/>
                <w:spacing w:val="-6"/>
                <w:lang w:val="sk-SK"/>
              </w:rPr>
              <w:t xml:space="preserve"> Uverejnenie ocenení na webovom sídle ministerstva</w:t>
            </w:r>
          </w:p>
        </w:tc>
        <w:tc>
          <w:tcPr>
            <w:tcW w:w="375" w:type="pct"/>
            <w:shd w:val="clear" w:color="auto" w:fill="C6EFCE"/>
            <w:noWrap/>
            <w:vAlign w:val="center"/>
            <w:hideMark/>
          </w:tcPr>
          <w:p w14:paraId="4729F42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0" w:type="pct"/>
            <w:shd w:val="clear" w:color="auto" w:fill="C6EFCE"/>
            <w:noWrap/>
            <w:vAlign w:val="center"/>
            <w:hideMark/>
          </w:tcPr>
          <w:p w14:paraId="2F88B04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7" w:type="pct"/>
            <w:shd w:val="clear" w:color="auto" w:fill="C6EFCE"/>
            <w:noWrap/>
            <w:vAlign w:val="center"/>
            <w:hideMark/>
          </w:tcPr>
          <w:p w14:paraId="29E0209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94" w:type="pct"/>
            <w:shd w:val="clear" w:color="auto" w:fill="C6EFCE"/>
            <w:noWrap/>
            <w:vAlign w:val="center"/>
            <w:hideMark/>
          </w:tcPr>
          <w:p w14:paraId="164DFCB2"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2" w:type="pct"/>
            <w:shd w:val="clear" w:color="auto" w:fill="C6EFCE"/>
            <w:noWrap/>
            <w:vAlign w:val="center"/>
            <w:hideMark/>
          </w:tcPr>
          <w:p w14:paraId="48E3FDF9"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066" w:type="pct"/>
            <w:shd w:val="clear" w:color="auto" w:fill="C6EFCE"/>
            <w:noWrap/>
            <w:vAlign w:val="center"/>
            <w:hideMark/>
          </w:tcPr>
          <w:p w14:paraId="3E71FB1E" w14:textId="77777777" w:rsidR="00832256" w:rsidRPr="008D0EA6" w:rsidRDefault="00415B68">
            <w:pPr>
              <w:pStyle w:val="P68B1DB1-Normal11"/>
              <w:rPr>
                <w:noProof/>
                <w:spacing w:val="-6"/>
                <w:lang w:val="sk-SK"/>
              </w:rPr>
            </w:pPr>
            <w:r w:rsidRPr="008D0EA6">
              <w:rPr>
                <w:noProof/>
                <w:spacing w:val="-6"/>
                <w:lang w:val="sk-SK"/>
              </w:rPr>
              <w:t>Zadanie počiatočných zákaziek na vytvorenie ďalších spacích ubytovacích jednotiek (stĺpikov)“;</w:t>
            </w:r>
          </w:p>
        </w:tc>
      </w:tr>
      <w:tr w:rsidR="00832256" w:rsidRPr="008D0EA6" w14:paraId="2BCAFFB3" w14:textId="77777777">
        <w:trPr>
          <w:trHeight w:val="313"/>
          <w:jc w:val="center"/>
        </w:trPr>
        <w:tc>
          <w:tcPr>
            <w:tcW w:w="445" w:type="pct"/>
            <w:shd w:val="clear" w:color="auto" w:fill="C6EFCE"/>
            <w:noWrap/>
            <w:vAlign w:val="center"/>
            <w:hideMark/>
          </w:tcPr>
          <w:p w14:paraId="7675ADC7" w14:textId="77777777" w:rsidR="00832256" w:rsidRPr="008D0EA6" w:rsidRDefault="00415B68">
            <w:pPr>
              <w:pStyle w:val="P68B1DB1-Normal11"/>
              <w:jc w:val="center"/>
              <w:rPr>
                <w:noProof/>
                <w:spacing w:val="-6"/>
                <w:lang w:val="sk-SK"/>
              </w:rPr>
            </w:pPr>
            <w:r w:rsidRPr="008D0EA6">
              <w:rPr>
                <w:noProof/>
                <w:spacing w:val="-6"/>
                <w:lang w:val="sk-SK"/>
              </w:rPr>
              <w:t>M4C1 – 29</w:t>
            </w:r>
          </w:p>
        </w:tc>
        <w:tc>
          <w:tcPr>
            <w:tcW w:w="370" w:type="pct"/>
            <w:shd w:val="clear" w:color="auto" w:fill="C6EFCE"/>
            <w:noWrap/>
            <w:vAlign w:val="center"/>
            <w:hideMark/>
          </w:tcPr>
          <w:p w14:paraId="493D4CCD" w14:textId="64BF7581" w:rsidR="00832256" w:rsidRPr="008D0EA6" w:rsidRDefault="00415B68">
            <w:pPr>
              <w:pStyle w:val="P68B1DB1-Normal11"/>
              <w:jc w:val="center"/>
              <w:rPr>
                <w:noProof/>
                <w:spacing w:val="-6"/>
                <w:lang w:val="sk-SK"/>
              </w:rPr>
            </w:pPr>
            <w:r w:rsidRPr="008D0EA6">
              <w:rPr>
                <w:noProof/>
                <w:spacing w:val="-6"/>
                <w:lang w:val="sk-SK"/>
              </w:rPr>
              <w:t>Reforma 1.7: Reforma regulácie bývania pre študentov</w:t>
            </w:r>
            <w:r w:rsidR="008D0EA6" w:rsidRPr="008D0EA6">
              <w:rPr>
                <w:noProof/>
                <w:spacing w:val="-6"/>
                <w:lang w:val="sk-SK"/>
              </w:rPr>
              <w:t xml:space="preserve"> a </w:t>
            </w:r>
            <w:r w:rsidRPr="008D0EA6">
              <w:rPr>
                <w:noProof/>
                <w:spacing w:val="-6"/>
                <w:lang w:val="sk-SK"/>
              </w:rPr>
              <w:t>investície do študentského bývania</w:t>
            </w:r>
          </w:p>
        </w:tc>
        <w:tc>
          <w:tcPr>
            <w:tcW w:w="463" w:type="pct"/>
            <w:shd w:val="clear" w:color="auto" w:fill="C6EFCE"/>
            <w:noWrap/>
            <w:vAlign w:val="center"/>
            <w:hideMark/>
          </w:tcPr>
          <w:p w14:paraId="4FB8234C"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56" w:type="pct"/>
            <w:shd w:val="clear" w:color="auto" w:fill="C6EFCE"/>
            <w:noWrap/>
            <w:vAlign w:val="center"/>
            <w:hideMark/>
          </w:tcPr>
          <w:p w14:paraId="5012955B" w14:textId="7401B2E4" w:rsidR="00832256" w:rsidRPr="008D0EA6" w:rsidRDefault="00415B68">
            <w:pPr>
              <w:pStyle w:val="P68B1DB1-Normal11"/>
              <w:jc w:val="center"/>
              <w:rPr>
                <w:noProof/>
                <w:spacing w:val="-6"/>
                <w:lang w:val="sk-SK"/>
              </w:rPr>
            </w:pPr>
            <w:r w:rsidRPr="008D0EA6">
              <w:rPr>
                <w:noProof/>
                <w:spacing w:val="-6"/>
                <w:lang w:val="sk-SK"/>
              </w:rPr>
              <w:t>Nadobudnutie účinnosti reformy právnych predpisov</w:t>
            </w:r>
            <w:r w:rsidR="008D0EA6" w:rsidRPr="008D0EA6">
              <w:rPr>
                <w:noProof/>
                <w:spacing w:val="-6"/>
                <w:lang w:val="sk-SK"/>
              </w:rPr>
              <w:t xml:space="preserve"> o </w:t>
            </w:r>
            <w:r w:rsidRPr="008D0EA6">
              <w:rPr>
                <w:noProof/>
                <w:spacing w:val="-6"/>
                <w:lang w:val="sk-SK"/>
              </w:rPr>
              <w:t>bývaní študentov.</w:t>
            </w:r>
          </w:p>
        </w:tc>
        <w:tc>
          <w:tcPr>
            <w:tcW w:w="552" w:type="pct"/>
            <w:shd w:val="clear" w:color="auto" w:fill="C6EFCE"/>
            <w:noWrap/>
            <w:vAlign w:val="center"/>
            <w:hideMark/>
          </w:tcPr>
          <w:p w14:paraId="248929D3" w14:textId="1EDB8B08"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reformy.</w:t>
            </w:r>
          </w:p>
        </w:tc>
        <w:tc>
          <w:tcPr>
            <w:tcW w:w="375" w:type="pct"/>
            <w:shd w:val="clear" w:color="auto" w:fill="C6EFCE"/>
            <w:noWrap/>
            <w:vAlign w:val="center"/>
            <w:hideMark/>
          </w:tcPr>
          <w:p w14:paraId="3D16376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0" w:type="pct"/>
            <w:shd w:val="clear" w:color="auto" w:fill="C6EFCE"/>
            <w:noWrap/>
            <w:vAlign w:val="center"/>
            <w:hideMark/>
          </w:tcPr>
          <w:p w14:paraId="18593E2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7" w:type="pct"/>
            <w:shd w:val="clear" w:color="auto" w:fill="C6EFCE"/>
            <w:noWrap/>
            <w:vAlign w:val="center"/>
            <w:hideMark/>
          </w:tcPr>
          <w:p w14:paraId="32B1DA5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94" w:type="pct"/>
            <w:shd w:val="clear" w:color="auto" w:fill="C6EFCE"/>
            <w:noWrap/>
            <w:vAlign w:val="center"/>
            <w:hideMark/>
          </w:tcPr>
          <w:p w14:paraId="6C12580E"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32" w:type="pct"/>
            <w:shd w:val="clear" w:color="auto" w:fill="C6EFCE"/>
            <w:noWrap/>
            <w:vAlign w:val="center"/>
            <w:hideMark/>
          </w:tcPr>
          <w:p w14:paraId="16C8F51E"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66" w:type="pct"/>
            <w:shd w:val="clear" w:color="auto" w:fill="C6EFCE"/>
            <w:noWrap/>
            <w:vAlign w:val="center"/>
            <w:hideMark/>
          </w:tcPr>
          <w:p w14:paraId="0C441AF6" w14:textId="3B0306F7" w:rsidR="00832256" w:rsidRPr="008D0EA6" w:rsidRDefault="00415B68">
            <w:pPr>
              <w:pStyle w:val="P68B1DB1-Normal11"/>
              <w:rPr>
                <w:noProof/>
                <w:spacing w:val="-6"/>
                <w:lang w:val="sk-SK"/>
              </w:rPr>
            </w:pPr>
            <w:r w:rsidRPr="008D0EA6">
              <w:rPr>
                <w:noProof/>
                <w:spacing w:val="-6"/>
                <w:lang w:val="sk-SK"/>
              </w:rPr>
              <w:t>Reforma zahŕňa: 1. otvorenie účasti na financovaní aj pre súkromných investorov</w:t>
            </w:r>
            <w:r w:rsidR="008D0EA6" w:rsidRPr="008D0EA6">
              <w:rPr>
                <w:noProof/>
                <w:spacing w:val="-6"/>
                <w:lang w:val="sk-SK"/>
              </w:rPr>
              <w:t xml:space="preserve"> a </w:t>
            </w:r>
            <w:r w:rsidRPr="008D0EA6">
              <w:rPr>
                <w:noProof/>
                <w:spacing w:val="-6"/>
                <w:lang w:val="sk-SK"/>
              </w:rPr>
              <w:t>umožnenie verejno-súkromných partnerstiev tam, kde univerzita využije dostupné finančné prostriedky na podporu finančnej rovnováhy investícií do nehnuteľností určených na bývanie pre študentov; (2). Zabezpečenie dlhodobej udržateľnosti súkromných investícií zaručením zmeny daňového systému</w:t>
            </w:r>
            <w:r w:rsidR="008D0EA6" w:rsidRPr="008D0EA6">
              <w:rPr>
                <w:noProof/>
                <w:spacing w:val="-6"/>
                <w:lang w:val="sk-SK"/>
              </w:rPr>
              <w:t xml:space="preserve"> z </w:t>
            </w:r>
            <w:r w:rsidRPr="008D0EA6">
              <w:rPr>
                <w:noProof/>
                <w:spacing w:val="-6"/>
                <w:lang w:val="sk-SK"/>
              </w:rPr>
              <w:t>režimu uplatňovaného na hotelové služby na systém, ktorý sa uplatňuje na sociálne bývanie, obmedzením využívania nových ubytovacích zariadení na účely študentského bývania počas akademického roka, ale umožnením využívania štruktúr, ak nie sú potrebné pre študentskú pohostinnosť; (3). Podmienenie financovania, ako aj dodatočných daňových úľav (ako je rovnaké zaobchádzanie so sociálnym bývaním) využívaním nových ubytovacích zariadení na študentské bývanie počas celkového investičného horizontu</w:t>
            </w:r>
            <w:r w:rsidR="008D0EA6" w:rsidRPr="008D0EA6">
              <w:rPr>
                <w:noProof/>
                <w:spacing w:val="-6"/>
                <w:lang w:val="sk-SK"/>
              </w:rPr>
              <w:t xml:space="preserve"> a </w:t>
            </w:r>
            <w:r w:rsidRPr="008D0EA6">
              <w:rPr>
                <w:noProof/>
                <w:spacing w:val="-6"/>
                <w:lang w:val="sk-SK"/>
              </w:rPr>
              <w:t>dodržiavaním dohodnutej hornej hranice nájomného účtovaného študentom aj po skončení platnosti osobitných systémov financovania, ktoré prispievam</w:t>
            </w:r>
            <w:r w:rsidR="008D0EA6" w:rsidRPr="008D0EA6">
              <w:rPr>
                <w:noProof/>
                <w:spacing w:val="-6"/>
                <w:lang w:val="sk-SK"/>
              </w:rPr>
              <w:t xml:space="preserve"> k </w:t>
            </w:r>
            <w:r w:rsidRPr="008D0EA6">
              <w:rPr>
                <w:noProof/>
                <w:spacing w:val="-6"/>
                <w:lang w:val="sk-SK"/>
              </w:rPr>
              <w:t>podnecovaniu investícií súkromných prevádzkovateľov; (4). Nové vymedzenie noriem pre ubytovacie priestory pre študentov opätovným stanovením zákonných požiadaviek týkajúcich sa spoločného priestoru pre každého študenta, ktorý je</w:t>
            </w:r>
            <w:r w:rsidR="008D0EA6" w:rsidRPr="008D0EA6">
              <w:rPr>
                <w:noProof/>
                <w:spacing w:val="-6"/>
                <w:lang w:val="sk-SK"/>
              </w:rPr>
              <w:t xml:space="preserve"> k </w:t>
            </w:r>
            <w:r w:rsidRPr="008D0EA6">
              <w:rPr>
                <w:noProof/>
                <w:spacing w:val="-6"/>
                <w:lang w:val="sk-SK"/>
              </w:rPr>
              <w:t>dispozícii</w:t>
            </w:r>
            <w:r w:rsidR="008D0EA6" w:rsidRPr="008D0EA6">
              <w:rPr>
                <w:noProof/>
                <w:spacing w:val="-6"/>
                <w:lang w:val="sk-SK"/>
              </w:rPr>
              <w:t xml:space="preserve"> v </w:t>
            </w:r>
            <w:r w:rsidRPr="008D0EA6">
              <w:rPr>
                <w:noProof/>
                <w:spacing w:val="-6"/>
                <w:lang w:val="sk-SK"/>
              </w:rPr>
              <w:t>budovách, výmenou za lepšie vybavené (jednotlivé) izby.</w:t>
            </w:r>
          </w:p>
        </w:tc>
      </w:tr>
      <w:tr w:rsidR="00832256" w:rsidRPr="008D0EA6" w14:paraId="56D36307" w14:textId="77777777">
        <w:trPr>
          <w:trHeight w:val="313"/>
          <w:jc w:val="center"/>
        </w:trPr>
        <w:tc>
          <w:tcPr>
            <w:tcW w:w="445" w:type="pct"/>
            <w:shd w:val="clear" w:color="auto" w:fill="C6EFCE"/>
            <w:noWrap/>
            <w:vAlign w:val="center"/>
            <w:hideMark/>
          </w:tcPr>
          <w:p w14:paraId="25C02F93" w14:textId="77777777" w:rsidR="00832256" w:rsidRPr="008D0EA6" w:rsidRDefault="00415B68">
            <w:pPr>
              <w:pStyle w:val="P68B1DB1-Normal11"/>
              <w:jc w:val="center"/>
              <w:rPr>
                <w:noProof/>
                <w:spacing w:val="-6"/>
                <w:lang w:val="sk-SK"/>
              </w:rPr>
            </w:pPr>
            <w:r w:rsidRPr="008D0EA6">
              <w:rPr>
                <w:noProof/>
                <w:spacing w:val="-6"/>
                <w:lang w:val="sk-SK"/>
              </w:rPr>
              <w:t>M4C1 – 30</w:t>
            </w:r>
          </w:p>
        </w:tc>
        <w:tc>
          <w:tcPr>
            <w:tcW w:w="370" w:type="pct"/>
            <w:shd w:val="clear" w:color="auto" w:fill="C6EFCE"/>
            <w:noWrap/>
            <w:vAlign w:val="center"/>
            <w:hideMark/>
          </w:tcPr>
          <w:p w14:paraId="58EDE10F" w14:textId="6CF5BC0E" w:rsidR="00832256" w:rsidRPr="008D0EA6" w:rsidRDefault="00415B68">
            <w:pPr>
              <w:pStyle w:val="P68B1DB1-Normal11"/>
              <w:jc w:val="center"/>
              <w:rPr>
                <w:noProof/>
                <w:spacing w:val="-6"/>
                <w:lang w:val="sk-SK"/>
              </w:rPr>
            </w:pPr>
            <w:r w:rsidRPr="008D0EA6">
              <w:rPr>
                <w:noProof/>
                <w:spacing w:val="-6"/>
                <w:lang w:val="sk-SK"/>
              </w:rPr>
              <w:t>Reforma 1.7: Reforma regulácie bývania pre študentov</w:t>
            </w:r>
            <w:r w:rsidR="008D0EA6" w:rsidRPr="008D0EA6">
              <w:rPr>
                <w:noProof/>
                <w:spacing w:val="-6"/>
                <w:lang w:val="sk-SK"/>
              </w:rPr>
              <w:t xml:space="preserve"> a </w:t>
            </w:r>
            <w:r w:rsidRPr="008D0EA6">
              <w:rPr>
                <w:noProof/>
                <w:spacing w:val="-6"/>
                <w:lang w:val="sk-SK"/>
              </w:rPr>
              <w:t>investície do študentského bývania</w:t>
            </w:r>
          </w:p>
        </w:tc>
        <w:tc>
          <w:tcPr>
            <w:tcW w:w="463" w:type="pct"/>
            <w:shd w:val="clear" w:color="auto" w:fill="C6EFCE"/>
            <w:noWrap/>
            <w:vAlign w:val="center"/>
            <w:hideMark/>
          </w:tcPr>
          <w:p w14:paraId="38DFE14E"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56" w:type="pct"/>
            <w:shd w:val="clear" w:color="auto" w:fill="C6EFCE"/>
            <w:noWrap/>
            <w:vAlign w:val="center"/>
            <w:hideMark/>
          </w:tcPr>
          <w:p w14:paraId="7FD3338A" w14:textId="79D0652D" w:rsidR="00832256" w:rsidRPr="008D0EA6" w:rsidRDefault="00415B68">
            <w:pPr>
              <w:pStyle w:val="P68B1DB1-Normal11"/>
              <w:jc w:val="center"/>
              <w:rPr>
                <w:noProof/>
                <w:spacing w:val="-6"/>
                <w:lang w:val="sk-SK"/>
              </w:rPr>
            </w:pPr>
            <w:r w:rsidRPr="008D0EA6">
              <w:rPr>
                <w:noProof/>
                <w:spacing w:val="-6"/>
                <w:lang w:val="sk-SK"/>
              </w:rPr>
              <w:t>Vytvorené ubytovacie jednotky študentov na spanie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w:t>
            </w:r>
          </w:p>
        </w:tc>
        <w:tc>
          <w:tcPr>
            <w:tcW w:w="552" w:type="pct"/>
            <w:shd w:val="clear" w:color="auto" w:fill="C6EFCE"/>
            <w:noWrap/>
            <w:vAlign w:val="center"/>
            <w:hideMark/>
          </w:tcPr>
          <w:p w14:paraId="646D3CE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75" w:type="pct"/>
            <w:shd w:val="clear" w:color="auto" w:fill="C6EFCE"/>
            <w:noWrap/>
            <w:vAlign w:val="center"/>
            <w:hideMark/>
          </w:tcPr>
          <w:p w14:paraId="4DC648DA"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70" w:type="pct"/>
            <w:shd w:val="clear" w:color="auto" w:fill="C6EFCE"/>
            <w:noWrap/>
            <w:vAlign w:val="center"/>
            <w:hideMark/>
          </w:tcPr>
          <w:p w14:paraId="68F81AC2" w14:textId="6A792054" w:rsidR="00832256" w:rsidRPr="008D0EA6" w:rsidRDefault="00415B68">
            <w:pPr>
              <w:pStyle w:val="P68B1DB1-Normal11"/>
              <w:jc w:val="center"/>
              <w:rPr>
                <w:noProof/>
                <w:spacing w:val="-6"/>
                <w:lang w:val="sk-SK"/>
              </w:rPr>
            </w:pPr>
            <w:r w:rsidRPr="008D0EA6">
              <w:rPr>
                <w:noProof/>
                <w:spacing w:val="-6"/>
                <w:lang w:val="sk-SK"/>
              </w:rPr>
              <w:t>0</w:t>
            </w:r>
          </w:p>
        </w:tc>
        <w:tc>
          <w:tcPr>
            <w:tcW w:w="277" w:type="pct"/>
            <w:shd w:val="clear" w:color="auto" w:fill="C6EFCE"/>
            <w:noWrap/>
            <w:vAlign w:val="center"/>
            <w:hideMark/>
          </w:tcPr>
          <w:p w14:paraId="306DE32C" w14:textId="176ABD8E" w:rsidR="00832256" w:rsidRPr="008D0EA6" w:rsidRDefault="00415B68">
            <w:pPr>
              <w:pStyle w:val="P68B1DB1-Normal11"/>
              <w:jc w:val="center"/>
              <w:rPr>
                <w:noProof/>
                <w:spacing w:val="-6"/>
                <w:lang w:val="sk-SK"/>
              </w:rPr>
            </w:pPr>
            <w:r w:rsidRPr="008D0EA6">
              <w:rPr>
                <w:noProof/>
                <w:spacing w:val="-6"/>
                <w:lang w:val="sk-SK"/>
              </w:rPr>
              <w:t>60 000</w:t>
            </w:r>
          </w:p>
        </w:tc>
        <w:tc>
          <w:tcPr>
            <w:tcW w:w="294" w:type="pct"/>
            <w:shd w:val="clear" w:color="auto" w:fill="C6EFCE"/>
            <w:noWrap/>
            <w:vAlign w:val="center"/>
            <w:hideMark/>
          </w:tcPr>
          <w:p w14:paraId="02B0ED4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32" w:type="pct"/>
            <w:shd w:val="clear" w:color="auto" w:fill="C6EFCE"/>
            <w:noWrap/>
            <w:vAlign w:val="center"/>
            <w:hideMark/>
          </w:tcPr>
          <w:p w14:paraId="588A50B1"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66" w:type="pct"/>
            <w:shd w:val="clear" w:color="auto" w:fill="C6EFCE"/>
            <w:noWrap/>
            <w:vAlign w:val="center"/>
            <w:hideMark/>
          </w:tcPr>
          <w:p w14:paraId="260632B0" w14:textId="571D02B0" w:rsidR="00832256" w:rsidRPr="008D0EA6" w:rsidRDefault="00415B68">
            <w:pPr>
              <w:pStyle w:val="paragraph"/>
              <w:spacing w:before="0" w:beforeAutospacing="0" w:after="0" w:afterAutospacing="0"/>
              <w:textAlignment w:val="baseline"/>
              <w:rPr>
                <w:rFonts w:ascii="Arial Narrow" w:hAnsi="Arial Narrow" w:cs="Segoe UI"/>
                <w:noProof/>
                <w:spacing w:val="-6"/>
                <w:sz w:val="20"/>
                <w:lang w:val="sk-SK"/>
              </w:rPr>
            </w:pPr>
            <w:r w:rsidRPr="008D0EA6">
              <w:rPr>
                <w:rStyle w:val="normaltextrun"/>
                <w:rFonts w:ascii="Arial Narrow" w:hAnsi="Arial Narrow"/>
                <w:noProof/>
                <w:color w:val="006100"/>
                <w:spacing w:val="-6"/>
                <w:sz w:val="20"/>
                <w:lang w:val="sk-SK"/>
              </w:rPr>
              <w:t xml:space="preserve">Najmenej 60000 ďalších spacích ubytovacích jednotiek (stĺpikov) vytvorených na základe príslušných právnych predpisov vrátane zákona </w:t>
            </w:r>
            <w:r w:rsidR="008D0EA6" w:rsidRPr="008D0EA6">
              <w:rPr>
                <w:rStyle w:val="normaltextrun"/>
                <w:rFonts w:ascii="Arial Narrow" w:hAnsi="Arial Narrow"/>
                <w:noProof/>
                <w:color w:val="006100"/>
                <w:spacing w:val="-6"/>
                <w:sz w:val="20"/>
                <w:lang w:val="sk-SK"/>
              </w:rPr>
              <w:t>č. </w:t>
            </w:r>
            <w:r w:rsidRPr="008D0EA6">
              <w:rPr>
                <w:rStyle w:val="normaltextrun"/>
                <w:rFonts w:ascii="Arial Narrow" w:hAnsi="Arial Narrow"/>
                <w:noProof/>
                <w:color w:val="006100"/>
                <w:spacing w:val="-6"/>
                <w:sz w:val="20"/>
                <w:lang w:val="sk-SK"/>
              </w:rPr>
              <w:t>338/2000</w:t>
            </w:r>
            <w:r w:rsidR="008D0EA6" w:rsidRPr="008D0EA6">
              <w:rPr>
                <w:rStyle w:val="normaltextrun"/>
                <w:rFonts w:ascii="Arial Narrow" w:hAnsi="Arial Narrow"/>
                <w:noProof/>
                <w:color w:val="006100"/>
                <w:spacing w:val="-6"/>
                <w:sz w:val="20"/>
                <w:lang w:val="sk-SK"/>
              </w:rPr>
              <w:t xml:space="preserve"> v </w:t>
            </w:r>
            <w:r w:rsidRPr="008D0EA6">
              <w:rPr>
                <w:rStyle w:val="normaltextrun"/>
                <w:rFonts w:ascii="Arial Narrow" w:hAnsi="Arial Narrow"/>
                <w:noProof/>
                <w:color w:val="006100"/>
                <w:spacing w:val="-6"/>
                <w:sz w:val="20"/>
                <w:lang w:val="sk-SK"/>
              </w:rPr>
              <w:t>znení revízie</w:t>
            </w:r>
            <w:r w:rsidR="008D0EA6" w:rsidRPr="008D0EA6">
              <w:rPr>
                <w:rStyle w:val="normaltextrun"/>
                <w:rFonts w:ascii="Arial Narrow" w:hAnsi="Arial Narrow"/>
                <w:noProof/>
                <w:color w:val="006100"/>
                <w:spacing w:val="-6"/>
                <w:sz w:val="20"/>
                <w:lang w:val="sk-SK"/>
              </w:rPr>
              <w:t xml:space="preserve"> z </w:t>
            </w:r>
            <w:r w:rsidRPr="008D0EA6">
              <w:rPr>
                <w:rStyle w:val="normaltextrun"/>
                <w:rFonts w:ascii="Arial Narrow" w:hAnsi="Arial Narrow"/>
                <w:noProof/>
                <w:color w:val="006100"/>
                <w:spacing w:val="-6"/>
                <w:sz w:val="20"/>
                <w:lang w:val="sk-SK"/>
              </w:rPr>
              <w:t>augusta 2022</w:t>
            </w:r>
            <w:r w:rsidR="008D0EA6" w:rsidRPr="008D0EA6">
              <w:rPr>
                <w:rStyle w:val="normaltextrun"/>
                <w:rFonts w:ascii="Arial Narrow" w:hAnsi="Arial Narrow"/>
                <w:noProof/>
                <w:color w:val="006100"/>
                <w:spacing w:val="-6"/>
                <w:sz w:val="20"/>
                <w:lang w:val="sk-SK"/>
              </w:rPr>
              <w:t xml:space="preserve"> a </w:t>
            </w:r>
            <w:r w:rsidRPr="008D0EA6">
              <w:rPr>
                <w:rStyle w:val="normaltextrun"/>
                <w:rFonts w:ascii="Arial Narrow" w:hAnsi="Arial Narrow"/>
                <w:noProof/>
                <w:color w:val="006100"/>
                <w:spacing w:val="-6"/>
                <w:sz w:val="20"/>
                <w:lang w:val="sk-SK"/>
              </w:rPr>
              <w:t>nového legislatívneho systému prijatého</w:t>
            </w:r>
            <w:r w:rsidR="008D0EA6" w:rsidRPr="008D0EA6">
              <w:rPr>
                <w:rStyle w:val="normaltextrun"/>
                <w:rFonts w:ascii="Arial Narrow" w:hAnsi="Arial Narrow"/>
                <w:noProof/>
                <w:color w:val="006100"/>
                <w:spacing w:val="-6"/>
                <w:sz w:val="20"/>
                <w:lang w:val="sk-SK"/>
              </w:rPr>
              <w:t xml:space="preserve"> v </w:t>
            </w:r>
            <w:r w:rsidRPr="008D0EA6">
              <w:rPr>
                <w:rStyle w:val="normaltextrun"/>
                <w:rFonts w:ascii="Arial Narrow" w:hAnsi="Arial Narrow"/>
                <w:noProof/>
                <w:color w:val="006100"/>
                <w:spacing w:val="-6"/>
                <w:sz w:val="20"/>
                <w:lang w:val="sk-SK"/>
              </w:rPr>
              <w:t>rámci míľnika M4C1 – 29, Reforma 1.7: Reforma regulácie bývania pre študentov</w:t>
            </w:r>
            <w:r w:rsidR="008D0EA6" w:rsidRPr="008D0EA6">
              <w:rPr>
                <w:rStyle w:val="normaltextrun"/>
                <w:rFonts w:ascii="Arial Narrow" w:hAnsi="Arial Narrow"/>
                <w:noProof/>
                <w:color w:val="006100"/>
                <w:spacing w:val="-6"/>
                <w:sz w:val="20"/>
                <w:lang w:val="sk-SK"/>
              </w:rPr>
              <w:t xml:space="preserve"> a </w:t>
            </w:r>
            <w:r w:rsidRPr="008D0EA6">
              <w:rPr>
                <w:rStyle w:val="normaltextrun"/>
                <w:rFonts w:ascii="Arial Narrow" w:hAnsi="Arial Narrow"/>
                <w:noProof/>
                <w:color w:val="006100"/>
                <w:spacing w:val="-6"/>
                <w:sz w:val="20"/>
                <w:lang w:val="sk-SK"/>
              </w:rPr>
              <w:t xml:space="preserve">investície do študentského bývania </w:t>
            </w:r>
          </w:p>
        </w:tc>
      </w:tr>
    </w:tbl>
    <w:p w14:paraId="068ADC43" w14:textId="77777777" w:rsidR="00832256" w:rsidRPr="008D0EA6" w:rsidRDefault="00832256">
      <w:pPr>
        <w:spacing w:before="120" w:after="120"/>
        <w:ind w:left="709"/>
        <w:jc w:val="both"/>
        <w:rPr>
          <w:b/>
          <w:noProof/>
          <w:spacing w:val="-6"/>
          <w:lang w:val="sk-SK"/>
        </w:rPr>
        <w:sectPr w:rsidR="00832256" w:rsidRPr="008D0EA6" w:rsidSect="000D3774">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134" w:right="1134" w:bottom="1134" w:left="1134" w:header="567" w:footer="567" w:gutter="0"/>
          <w:cols w:space="720"/>
          <w:docGrid w:linePitch="360"/>
        </w:sectPr>
      </w:pPr>
    </w:p>
    <w:p w14:paraId="3AAB366E" w14:textId="006FEA98" w:rsidR="00832256" w:rsidRPr="008D0EA6" w:rsidRDefault="00415B68">
      <w:pPr>
        <w:pStyle w:val="Heading2"/>
        <w:numPr>
          <w:ilvl w:val="0"/>
          <w:numId w:val="0"/>
        </w:numPr>
        <w:rPr>
          <w:noProof/>
          <w:spacing w:val="-6"/>
          <w:lang w:val="sk-SK"/>
        </w:rPr>
      </w:pPr>
      <w:r w:rsidRPr="008D0EA6">
        <w:rPr>
          <w:noProof/>
          <w:spacing w:val="-6"/>
          <w:lang w:val="sk-SK"/>
        </w:rPr>
        <w:t xml:space="preserve">K. MISIA 4 ZLOŽKA 2: </w:t>
      </w:r>
      <w:r w:rsidRPr="008D0EA6">
        <w:rPr>
          <w:noProof/>
          <w:spacing w:val="-6"/>
          <w:u w:val="single"/>
          <w:lang w:val="sk-SK"/>
        </w:rPr>
        <w:t>Od výskumu</w:t>
      </w:r>
      <w:r w:rsidR="008D0EA6" w:rsidRPr="008D0EA6">
        <w:rPr>
          <w:noProof/>
          <w:spacing w:val="-6"/>
          <w:u w:val="single"/>
          <w:lang w:val="sk-SK"/>
        </w:rPr>
        <w:t xml:space="preserve"> k </w:t>
      </w:r>
      <w:r w:rsidRPr="008D0EA6">
        <w:rPr>
          <w:noProof/>
          <w:spacing w:val="-6"/>
          <w:u w:val="single"/>
          <w:lang w:val="sk-SK"/>
        </w:rPr>
        <w:t>podnikaniu</w:t>
      </w:r>
    </w:p>
    <w:p w14:paraId="5553EF27" w14:textId="71527FF8" w:rsidR="00832256" w:rsidRPr="008D0EA6" w:rsidRDefault="00415B68">
      <w:pPr>
        <w:spacing w:before="120" w:after="120"/>
        <w:jc w:val="both"/>
        <w:rPr>
          <w:rFonts w:eastAsia="Calibri"/>
          <w:noProof/>
          <w:spacing w:val="-6"/>
          <w:lang w:val="sk-SK"/>
        </w:rPr>
      </w:pPr>
      <w:r w:rsidRPr="008D0EA6">
        <w:rPr>
          <w:noProof/>
          <w:spacing w:val="-6"/>
          <w:lang w:val="sk-SK"/>
        </w:rPr>
        <w:t>Cieľom tejto zložky talianskeho plánu obnovy</w:t>
      </w:r>
      <w:r w:rsidR="008D0EA6" w:rsidRPr="008D0EA6">
        <w:rPr>
          <w:noProof/>
          <w:spacing w:val="-6"/>
          <w:lang w:val="sk-SK"/>
        </w:rPr>
        <w:t xml:space="preserve"> a </w:t>
      </w:r>
      <w:r w:rsidRPr="008D0EA6">
        <w:rPr>
          <w:noProof/>
          <w:spacing w:val="-6"/>
          <w:lang w:val="sk-SK"/>
        </w:rPr>
        <w:t>odolnosti je podporovať investície do výskumu</w:t>
      </w:r>
      <w:r w:rsidR="008D0EA6" w:rsidRPr="008D0EA6">
        <w:rPr>
          <w:noProof/>
          <w:spacing w:val="-6"/>
          <w:lang w:val="sk-SK"/>
        </w:rPr>
        <w:t xml:space="preserve"> a </w:t>
      </w:r>
      <w:r w:rsidRPr="008D0EA6">
        <w:rPr>
          <w:noProof/>
          <w:spacing w:val="-6"/>
          <w:lang w:val="sk-SK"/>
        </w:rPr>
        <w:t>inovácií, presadzovať inovácie</w:t>
      </w:r>
      <w:r w:rsidR="008D0EA6" w:rsidRPr="008D0EA6">
        <w:rPr>
          <w:noProof/>
          <w:spacing w:val="-6"/>
          <w:lang w:val="sk-SK"/>
        </w:rPr>
        <w:t xml:space="preserve"> a </w:t>
      </w:r>
      <w:r w:rsidRPr="008D0EA6">
        <w:rPr>
          <w:noProof/>
          <w:spacing w:val="-6"/>
          <w:lang w:val="sk-SK"/>
        </w:rPr>
        <w:t>šírenie technológií, posilňovať zručnosti</w:t>
      </w:r>
      <w:r w:rsidR="008D0EA6" w:rsidRPr="008D0EA6">
        <w:rPr>
          <w:noProof/>
          <w:spacing w:val="-6"/>
          <w:lang w:val="sk-SK"/>
        </w:rPr>
        <w:t xml:space="preserve"> a </w:t>
      </w:r>
      <w:r w:rsidRPr="008D0EA6">
        <w:rPr>
          <w:noProof/>
          <w:spacing w:val="-6"/>
          <w:lang w:val="sk-SK"/>
        </w:rPr>
        <w:t>podporovať prechod na znalostnú ekonomiku. Poskytuje podporu verejnému výskumnému systému, zručnostiam</w:t>
      </w:r>
      <w:r w:rsidR="008D0EA6" w:rsidRPr="008D0EA6">
        <w:rPr>
          <w:noProof/>
          <w:spacing w:val="-6"/>
          <w:lang w:val="sk-SK"/>
        </w:rPr>
        <w:t xml:space="preserve"> a </w:t>
      </w:r>
      <w:r w:rsidRPr="008D0EA6">
        <w:rPr>
          <w:noProof/>
          <w:spacing w:val="-6"/>
          <w:lang w:val="sk-SK"/>
        </w:rPr>
        <w:t>mobilite výskumných pracovníkov, ako aj verejno-súkromnej spolupráci na vnútroštátnej úrovni</w:t>
      </w:r>
      <w:r w:rsidR="008D0EA6" w:rsidRPr="008D0EA6">
        <w:rPr>
          <w:noProof/>
          <w:spacing w:val="-6"/>
          <w:lang w:val="sk-SK"/>
        </w:rPr>
        <w:t xml:space="preserve"> a </w:t>
      </w:r>
      <w:r w:rsidRPr="008D0EA6">
        <w:rPr>
          <w:noProof/>
          <w:spacing w:val="-6"/>
          <w:lang w:val="sk-SK"/>
        </w:rPr>
        <w:t>na úrovni EÚ. Je postavený na troch hlavných pilieroch:</w:t>
      </w:r>
      <w:r w:rsidR="008D0EA6" w:rsidRPr="008D0EA6">
        <w:rPr>
          <w:noProof/>
          <w:spacing w:val="-6"/>
          <w:lang w:val="sk-SK"/>
        </w:rPr>
        <w:t xml:space="preserve"> </w:t>
      </w:r>
      <w:r w:rsidRPr="008D0EA6">
        <w:rPr>
          <w:noProof/>
          <w:spacing w:val="-6"/>
          <w:lang w:val="sk-SK"/>
        </w:rPr>
        <w:t>I) zlepšená vedecká základňa; II) silné prepojenia medzi podnikateľskou</w:t>
      </w:r>
      <w:r w:rsidR="008D0EA6" w:rsidRPr="008D0EA6">
        <w:rPr>
          <w:noProof/>
          <w:spacing w:val="-6"/>
          <w:lang w:val="sk-SK"/>
        </w:rPr>
        <w:t xml:space="preserve"> a </w:t>
      </w:r>
      <w:r w:rsidRPr="008D0EA6">
        <w:rPr>
          <w:noProof/>
          <w:spacing w:val="-6"/>
          <w:lang w:val="sk-SK"/>
        </w:rPr>
        <w:t>vedou (znalostné</w:t>
      </w:r>
      <w:r w:rsidR="008D0EA6" w:rsidRPr="008D0EA6">
        <w:rPr>
          <w:noProof/>
          <w:spacing w:val="-6"/>
          <w:lang w:val="sk-SK"/>
        </w:rPr>
        <w:t xml:space="preserve"> a </w:t>
      </w:r>
      <w:r w:rsidRPr="008D0EA6">
        <w:rPr>
          <w:noProof/>
          <w:spacing w:val="-6"/>
          <w:lang w:val="sk-SK"/>
        </w:rPr>
        <w:t>technologické transfery; III) Podpora podnikateľských inovácií (najmä MSP, startupov).</w:t>
      </w:r>
    </w:p>
    <w:p w14:paraId="1B780EB5" w14:textId="065161E3" w:rsidR="008D0EA6" w:rsidRPr="008D0EA6" w:rsidRDefault="00415B68">
      <w:pPr>
        <w:spacing w:before="120" w:after="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týkajúcich sa potreby „zamerania hospodárskej politiky súvisiacej</w:t>
      </w:r>
      <w:r w:rsidR="008D0EA6" w:rsidRPr="008D0EA6">
        <w:rPr>
          <w:noProof/>
          <w:spacing w:val="-6"/>
          <w:lang w:val="sk-SK"/>
        </w:rPr>
        <w:t xml:space="preserve"> s </w:t>
      </w:r>
      <w:r w:rsidRPr="008D0EA6">
        <w:rPr>
          <w:noProof/>
          <w:spacing w:val="-6"/>
          <w:lang w:val="sk-SK"/>
        </w:rPr>
        <w:t>investíciami na výskum</w:t>
      </w:r>
      <w:r w:rsidR="008D0EA6" w:rsidRPr="008D0EA6">
        <w:rPr>
          <w:noProof/>
          <w:spacing w:val="-6"/>
          <w:lang w:val="sk-SK"/>
        </w:rPr>
        <w:t xml:space="preserve"> a </w:t>
      </w:r>
      <w:r w:rsidRPr="008D0EA6">
        <w:rPr>
          <w:noProof/>
          <w:spacing w:val="-6"/>
          <w:lang w:val="sk-SK"/>
        </w:rPr>
        <w:t>inovácie</w:t>
      </w:r>
      <w:r w:rsidR="008D0EA6" w:rsidRPr="008D0EA6">
        <w:rPr>
          <w:noProof/>
          <w:spacing w:val="-6"/>
          <w:lang w:val="sk-SK"/>
        </w:rPr>
        <w:t xml:space="preserve"> a </w:t>
      </w:r>
      <w:r w:rsidRPr="008D0EA6">
        <w:rPr>
          <w:noProof/>
          <w:spacing w:val="-6"/>
          <w:lang w:val="sk-SK"/>
        </w:rPr>
        <w:t>kvalitu infraštruktúry“ (odporúčanie pre jednotlivé krajiny 3, 2019), „podporovať súkromné investície na podporu oživenia hospodárstva“ (odporúčanie pre jednotlivé krajiny 3, 2020), „zamerať investície na zelenú</w:t>
      </w:r>
      <w:r w:rsidR="008D0EA6" w:rsidRPr="008D0EA6">
        <w:rPr>
          <w:noProof/>
          <w:spacing w:val="-6"/>
          <w:lang w:val="sk-SK"/>
        </w:rPr>
        <w:t xml:space="preserve"> a </w:t>
      </w:r>
      <w:r w:rsidRPr="008D0EA6">
        <w:rPr>
          <w:noProof/>
          <w:spacing w:val="-6"/>
          <w:lang w:val="sk-SK"/>
        </w:rPr>
        <w:t>digitálnu transformáciu, najmä na výskum</w:t>
      </w:r>
      <w:r w:rsidR="008D0EA6" w:rsidRPr="008D0EA6">
        <w:rPr>
          <w:noProof/>
          <w:spacing w:val="-6"/>
          <w:lang w:val="sk-SK"/>
        </w:rPr>
        <w:t xml:space="preserve"> a </w:t>
      </w:r>
      <w:r w:rsidRPr="008D0EA6">
        <w:rPr>
          <w:noProof/>
          <w:spacing w:val="-6"/>
          <w:lang w:val="sk-SK"/>
        </w:rPr>
        <w:t>inovácie“ (odporúčanie pre jednotlivé krajiny 3, 2020)</w:t>
      </w:r>
      <w:r w:rsidR="008D0EA6" w:rsidRPr="008D0EA6">
        <w:rPr>
          <w:noProof/>
          <w:spacing w:val="-6"/>
          <w:lang w:val="sk-SK"/>
        </w:rPr>
        <w:t>.</w:t>
      </w:r>
    </w:p>
    <w:p w14:paraId="01A2AC9D" w14:textId="513AB13A"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K.1.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58C4BA08" w14:textId="77777777" w:rsidR="00832256" w:rsidRPr="008D0EA6" w:rsidRDefault="00415B68">
      <w:pPr>
        <w:pStyle w:val="P68B1DB1-Normal2"/>
        <w:spacing w:before="120" w:after="120"/>
        <w:jc w:val="both"/>
        <w:rPr>
          <w:noProof/>
          <w:spacing w:val="-6"/>
          <w:lang w:val="sk-SK"/>
        </w:rPr>
      </w:pPr>
      <w:r w:rsidRPr="008D0EA6">
        <w:rPr>
          <w:noProof/>
          <w:spacing w:val="-6"/>
          <w:lang w:val="sk-SK"/>
        </w:rPr>
        <w:t>Investícia 1.2: Financovanie projektov predložených mladými výskumnými pracovníkmi</w:t>
      </w:r>
    </w:p>
    <w:p w14:paraId="0E21AB30" w14:textId="192DB23B" w:rsidR="00832256" w:rsidRPr="008D0EA6" w:rsidRDefault="00415B68">
      <w:pPr>
        <w:spacing w:after="120"/>
        <w:jc w:val="both"/>
        <w:rPr>
          <w:noProof/>
          <w:spacing w:val="-6"/>
          <w:lang w:val="sk-SK"/>
        </w:rPr>
      </w:pPr>
      <w:r w:rsidRPr="008D0EA6">
        <w:rPr>
          <w:noProof/>
          <w:spacing w:val="-6"/>
          <w:lang w:val="sk-SK"/>
        </w:rPr>
        <w:t>Cieľom investície je poskytnúť nové príležitosti mladým výskumným pracovníkom</w:t>
      </w:r>
      <w:r w:rsidR="008D0EA6" w:rsidRPr="008D0EA6">
        <w:rPr>
          <w:noProof/>
          <w:spacing w:val="-6"/>
          <w:lang w:val="sk-SK"/>
        </w:rPr>
        <w:t xml:space="preserve"> s </w:t>
      </w:r>
      <w:r w:rsidRPr="008D0EA6">
        <w:rPr>
          <w:noProof/>
          <w:spacing w:val="-6"/>
          <w:lang w:val="sk-SK"/>
        </w:rPr>
        <w:t>cieľom udržať ich</w:t>
      </w:r>
      <w:r w:rsidR="008D0EA6" w:rsidRPr="008D0EA6">
        <w:rPr>
          <w:noProof/>
          <w:spacing w:val="-6"/>
          <w:lang w:val="sk-SK"/>
        </w:rPr>
        <w:t xml:space="preserve"> v </w:t>
      </w:r>
      <w:r w:rsidRPr="008D0EA6">
        <w:rPr>
          <w:noProof/>
          <w:spacing w:val="-6"/>
          <w:lang w:val="sk-SK"/>
        </w:rPr>
        <w:t>Taliansku. Opatrením sa podporujú výskumné činnosti najmenej 850 mladých výskumných pracovníkov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programami, ako sú Európska rada pre výskum (ERC)</w:t>
      </w:r>
      <w:r w:rsidR="008D0EA6" w:rsidRPr="008D0EA6">
        <w:rPr>
          <w:noProof/>
          <w:spacing w:val="-6"/>
          <w:lang w:val="sk-SK"/>
        </w:rPr>
        <w:t xml:space="preserve"> a </w:t>
      </w:r>
      <w:r w:rsidRPr="008D0EA6">
        <w:rPr>
          <w:noProof/>
          <w:spacing w:val="-6"/>
          <w:lang w:val="sk-SK"/>
        </w:rPr>
        <w:t>individuálne štipendiá Marie Curie-Skłodowskej (MSCA-IF), známka excelentnosti</w:t>
      </w:r>
      <w:r w:rsidR="008D0EA6" w:rsidRPr="008D0EA6">
        <w:rPr>
          <w:noProof/>
          <w:spacing w:val="-6"/>
          <w:lang w:val="sk-SK"/>
        </w:rPr>
        <w:t xml:space="preserve"> a </w:t>
      </w:r>
      <w:r w:rsidRPr="008D0EA6">
        <w:rPr>
          <w:noProof/>
          <w:spacing w:val="-6"/>
          <w:lang w:val="sk-SK"/>
        </w:rPr>
        <w:t>postdoktorandskí medzinárodní výskumní pracovníci,</w:t>
      </w:r>
      <w:r w:rsidR="008D0EA6" w:rsidRPr="008D0EA6">
        <w:rPr>
          <w:noProof/>
          <w:spacing w:val="-6"/>
          <w:lang w:val="sk-SK"/>
        </w:rPr>
        <w:t xml:space="preserve"> s </w:t>
      </w:r>
      <w:r w:rsidRPr="008D0EA6">
        <w:rPr>
          <w:noProof/>
          <w:spacing w:val="-6"/>
          <w:lang w:val="sk-SK"/>
        </w:rPr>
        <w:t>cieľom umožniť im získať počiatočné skúsenosti so zodpovednosťou za výskum. Časť príspevku prideleného výskumným pracovníkom ERC sa vyčlení na nábor aspoň jedného iného výskumného pracovníka.</w:t>
      </w:r>
    </w:p>
    <w:p w14:paraId="3CB10D0E" w14:textId="1D755E6C" w:rsidR="00832256" w:rsidRPr="008D0EA6" w:rsidRDefault="00415B68">
      <w:pPr>
        <w:spacing w:after="120"/>
        <w:jc w:val="both"/>
        <w:rPr>
          <w:rFonts w:eastAsia="Calibri"/>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71"/>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72"/>
      </w:r>
      <w:r w:rsidRPr="008D0EA6">
        <w:rPr>
          <w:noProof/>
          <w:spacing w:val="-6"/>
          <w:lang w:val="sk-SK"/>
        </w:rPr>
        <w:t>; III) činnosti týkajúce sa skládok odpadu, spaľovní</w:t>
      </w:r>
      <w:r w:rsidRPr="008D0EA6">
        <w:rPr>
          <w:rStyle w:val="FootnoteReference"/>
          <w:noProof/>
          <w:spacing w:val="-6"/>
          <w:lang w:val="sk-SK"/>
        </w:rPr>
        <w:footnoteReference w:id="73"/>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74"/>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mohli vybrať len tie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6F4EA9E6" w14:textId="27B0A070" w:rsidR="00832256" w:rsidRPr="008D0EA6" w:rsidRDefault="00415B68">
      <w:pPr>
        <w:pStyle w:val="P68B1DB1-Normal2"/>
        <w:spacing w:before="120" w:after="120" w:line="257" w:lineRule="auto"/>
        <w:ind w:left="-680" w:firstLine="709"/>
        <w:jc w:val="both"/>
        <w:rPr>
          <w:i/>
          <w:noProof/>
          <w:spacing w:val="-6"/>
          <w:u w:val="single"/>
          <w:lang w:val="sk-SK"/>
        </w:rPr>
      </w:pPr>
      <w:r w:rsidRPr="008D0EA6">
        <w:rPr>
          <w:noProof/>
          <w:spacing w:val="-6"/>
          <w:lang w:val="sk-SK"/>
        </w:rPr>
        <w:t>Investícia 2.2: Partnerstvá</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inovácií – Horizont Európa</w:t>
      </w:r>
    </w:p>
    <w:p w14:paraId="37D8D843" w14:textId="4316ADB8" w:rsidR="00832256" w:rsidRPr="008D0EA6" w:rsidRDefault="00415B68">
      <w:pPr>
        <w:spacing w:before="120" w:after="120"/>
        <w:jc w:val="both"/>
        <w:rPr>
          <w:noProof/>
          <w:spacing w:val="-6"/>
          <w:lang w:val="sk-SK"/>
        </w:rPr>
      </w:pPr>
      <w:r w:rsidRPr="008D0EA6">
        <w:rPr>
          <w:noProof/>
          <w:spacing w:val="-6"/>
          <w:lang w:val="sk-SK"/>
        </w:rPr>
        <w:t>Cieľom opatrenia je podporiť výskumné, vývojové</w:t>
      </w:r>
      <w:r w:rsidR="008D0EA6" w:rsidRPr="008D0EA6">
        <w:rPr>
          <w:noProof/>
          <w:spacing w:val="-6"/>
          <w:lang w:val="sk-SK"/>
        </w:rPr>
        <w:t xml:space="preserve"> a </w:t>
      </w:r>
      <w:r w:rsidRPr="008D0EA6">
        <w:rPr>
          <w:noProof/>
          <w:spacing w:val="-6"/>
          <w:lang w:val="sk-SK"/>
        </w:rPr>
        <w:t>inovačné projekty identifikované na základe osobitných výziev na účasť</w:t>
      </w:r>
      <w:r w:rsidR="008D0EA6" w:rsidRPr="008D0EA6">
        <w:rPr>
          <w:noProof/>
          <w:spacing w:val="-6"/>
          <w:lang w:val="sk-SK"/>
        </w:rPr>
        <w:t xml:space="preserve"> v </w:t>
      </w:r>
      <w:r w:rsidRPr="008D0EA6">
        <w:rPr>
          <w:noProof/>
          <w:spacing w:val="-6"/>
          <w:lang w:val="sk-SK"/>
        </w:rPr>
        <w:t>európskych partnerstvách</w:t>
      </w:r>
      <w:r w:rsidR="008D0EA6" w:rsidRPr="008D0EA6">
        <w:rPr>
          <w:noProof/>
          <w:spacing w:val="-6"/>
          <w:lang w:val="sk-SK"/>
        </w:rPr>
        <w:t xml:space="preserve"> v </w:t>
      </w:r>
      <w:r w:rsidRPr="008D0EA6">
        <w:rPr>
          <w:noProof/>
          <w:spacing w:val="-6"/>
          <w:lang w:val="sk-SK"/>
        </w:rPr>
        <w:t>rámci programu Horizont Európa. Tieto nadnárodné výskumné iniciatívy môžu byť dôležitou hnacou silou rozvoja výskumu</w:t>
      </w:r>
      <w:r w:rsidR="008D0EA6" w:rsidRPr="008D0EA6">
        <w:rPr>
          <w:noProof/>
          <w:spacing w:val="-6"/>
          <w:lang w:val="sk-SK"/>
        </w:rPr>
        <w:t xml:space="preserve"> a </w:t>
      </w:r>
      <w:r w:rsidRPr="008D0EA6">
        <w:rPr>
          <w:noProof/>
          <w:spacing w:val="-6"/>
          <w:lang w:val="sk-SK"/>
        </w:rPr>
        <w:t>inovácií</w:t>
      </w:r>
      <w:r w:rsidR="008D0EA6" w:rsidRPr="008D0EA6">
        <w:rPr>
          <w:noProof/>
          <w:spacing w:val="-6"/>
          <w:lang w:val="sk-SK"/>
        </w:rPr>
        <w:t xml:space="preserve"> v </w:t>
      </w:r>
      <w:r w:rsidRPr="008D0EA6">
        <w:rPr>
          <w:noProof/>
          <w:spacing w:val="-6"/>
          <w:lang w:val="sk-SK"/>
        </w:rPr>
        <w:t>strategických otázkach obnovy talianskeho hospodárstva. Podpora sa zameriava najmä na tieto partnerstvá: I) vysokovýkonná výpočtová technika, ii) kľúčové digitálne technológie, iii) prechod na čistú energiu; IV) modré oceány – klimaticky neutrálne, udržateľné</w:t>
      </w:r>
      <w:r w:rsidR="008D0EA6" w:rsidRPr="008D0EA6">
        <w:rPr>
          <w:noProof/>
          <w:spacing w:val="-6"/>
          <w:lang w:val="sk-SK"/>
        </w:rPr>
        <w:t xml:space="preserve"> a </w:t>
      </w:r>
      <w:r w:rsidRPr="008D0EA6">
        <w:rPr>
          <w:noProof/>
          <w:spacing w:val="-6"/>
          <w:lang w:val="sk-SK"/>
        </w:rPr>
        <w:t>produktívne modré hospodárstvo; inovačné MSP;</w:t>
      </w:r>
    </w:p>
    <w:p w14:paraId="14ED57FC" w14:textId="7839A72A" w:rsidR="00832256" w:rsidRPr="008D0EA6" w:rsidRDefault="00415B68">
      <w:pPr>
        <w:spacing w:before="120" w:after="120"/>
        <w:jc w:val="both"/>
        <w:rPr>
          <w:noProof/>
          <w:spacing w:val="-6"/>
          <w:lang w:val="sk-SK"/>
        </w:rPr>
      </w:pPr>
      <w:r w:rsidRPr="008D0EA6">
        <w:rPr>
          <w:noProof/>
          <w:spacing w:val="-6"/>
          <w:lang w:val="sk-SK"/>
        </w:rPr>
        <w:t>Opatrenie, ktoré vykonáva MiSE – ministerstvo hospodárskeho rozvoja, umožní kontinuitu iniciatív vykonávaných prostredníctvom Fondu pre udržateľný rast (SFS), čo umožní synergie medzi úrovňami verejnej správy</w:t>
      </w:r>
      <w:r w:rsidR="008D0EA6" w:rsidRPr="008D0EA6">
        <w:rPr>
          <w:noProof/>
          <w:spacing w:val="-6"/>
          <w:lang w:val="sk-SK"/>
        </w:rPr>
        <w:t xml:space="preserve"> a </w:t>
      </w:r>
      <w:r w:rsidRPr="008D0EA6">
        <w:rPr>
          <w:noProof/>
          <w:spacing w:val="-6"/>
          <w:lang w:val="sk-SK"/>
        </w:rPr>
        <w:t>rôznymi finančnými zdrojmi.</w:t>
      </w:r>
    </w:p>
    <w:p w14:paraId="7055299F" w14:textId="20350E95" w:rsidR="00832256" w:rsidRPr="008D0EA6" w:rsidRDefault="00415B68">
      <w:pPr>
        <w:spacing w:before="120" w:after="120"/>
        <w:jc w:val="both"/>
        <w:rPr>
          <w:rFonts w:eastAsia="Calibri"/>
          <w:b/>
          <w:noProof/>
          <w:color w:val="000000" w:themeColor="text1"/>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color w:val="000000" w:themeColor="text1"/>
          <w:spacing w:val="-6"/>
          <w:lang w:val="sk-SK"/>
        </w:rPr>
        <w:footnoteReference w:id="75"/>
      </w:r>
      <w:r w:rsidRPr="008D0EA6">
        <w:rPr>
          <w:noProof/>
          <w:spacing w:val="-6"/>
          <w:lang w:val="sk-SK"/>
        </w:rPr>
        <w:t>; 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color w:val="000000" w:themeColor="text1"/>
          <w:spacing w:val="-6"/>
          <w:lang w:val="sk-SK"/>
        </w:rPr>
        <w:footnoteReference w:id="76"/>
      </w:r>
      <w:r w:rsidRPr="008D0EA6">
        <w:rPr>
          <w:noProof/>
          <w:spacing w:val="-6"/>
          <w:lang w:val="sk-SK"/>
        </w:rPr>
        <w:t>; III) činnosti</w:t>
      </w:r>
      <w:r w:rsidR="008D0EA6" w:rsidRPr="008D0EA6">
        <w:rPr>
          <w:noProof/>
          <w:spacing w:val="-6"/>
          <w:lang w:val="sk-SK"/>
        </w:rPr>
        <w:t xml:space="preserve"> a </w:t>
      </w:r>
      <w:r w:rsidRPr="008D0EA6">
        <w:rPr>
          <w:noProof/>
          <w:spacing w:val="-6"/>
          <w:lang w:val="sk-SK"/>
        </w:rPr>
        <w:t>aktíva týkajúce sa skládok odpadu, spaľovní</w:t>
      </w:r>
      <w:r w:rsidRPr="008D0EA6">
        <w:rPr>
          <w:noProof/>
          <w:spacing w:val="-6"/>
          <w:lang w:val="sk-SK"/>
        </w:rPr>
        <w:footnoteReference w:id="77"/>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color w:val="000000" w:themeColor="text1"/>
          <w:spacing w:val="-6"/>
          <w:lang w:val="sk-SK"/>
        </w:rPr>
        <w:footnoteReference w:id="78"/>
      </w:r>
      <w:r w:rsidRPr="008D0EA6">
        <w:rPr>
          <w:noProof/>
          <w:spacing w:val="-6"/>
          <w:lang w:val="sk-SK"/>
        </w:rPr>
        <w:t>.</w:t>
      </w:r>
      <w:r w:rsidR="008D0EA6" w:rsidRPr="008D0EA6">
        <w:rPr>
          <w:noProof/>
          <w:spacing w:val="-6"/>
          <w:lang w:val="sk-SK"/>
        </w:rPr>
        <w:t xml:space="preserve"> V </w:t>
      </w:r>
      <w:r w:rsidRPr="008D0EA6">
        <w:rPr>
          <w:noProof/>
          <w:spacing w:val="-6"/>
          <w:lang w:val="sk-SK"/>
        </w:rPr>
        <w:t>referenčnom rámci sa okrem toho vyžaduje, aby bolo možné vybrať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0E2AB91E" w14:textId="1529E3D7"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3.3: Zavedenie inovačných doktorátov, ktoré reagujú na potreby podnikov</w:t>
      </w:r>
      <w:r w:rsidR="008D0EA6" w:rsidRPr="008D0EA6">
        <w:rPr>
          <w:noProof/>
          <w:spacing w:val="-6"/>
          <w:lang w:val="sk-SK"/>
        </w:rPr>
        <w:t xml:space="preserve"> v </w:t>
      </w:r>
      <w:r w:rsidRPr="008D0EA6">
        <w:rPr>
          <w:noProof/>
          <w:spacing w:val="-6"/>
          <w:lang w:val="sk-SK"/>
        </w:rPr>
        <w:t>oblasti inovácií</w:t>
      </w:r>
      <w:r w:rsidR="008D0EA6" w:rsidRPr="008D0EA6">
        <w:rPr>
          <w:noProof/>
          <w:spacing w:val="-6"/>
          <w:lang w:val="sk-SK"/>
        </w:rPr>
        <w:t xml:space="preserve"> a </w:t>
      </w:r>
      <w:r w:rsidRPr="008D0EA6">
        <w:rPr>
          <w:noProof/>
          <w:spacing w:val="-6"/>
          <w:lang w:val="sk-SK"/>
        </w:rPr>
        <w:t>podporujú prijímanie výskumných pracovníkov spoločnosťami</w:t>
      </w:r>
    </w:p>
    <w:p w14:paraId="180C6D39" w14:textId="0DC7F4AF" w:rsidR="00832256" w:rsidRPr="008D0EA6" w:rsidRDefault="00415B68">
      <w:pPr>
        <w:spacing w:before="120" w:after="120"/>
        <w:jc w:val="both"/>
        <w:rPr>
          <w:rFonts w:eastAsiaTheme="minorEastAsia"/>
          <w:noProof/>
          <w:spacing w:val="-6"/>
          <w:lang w:val="sk-SK"/>
        </w:rPr>
      </w:pPr>
      <w:r w:rsidRPr="008D0EA6">
        <w:rPr>
          <w:noProof/>
          <w:spacing w:val="-6"/>
          <w:lang w:val="sk-SK"/>
        </w:rPr>
        <w:t>Cieľom opatrenia je zlepšiť vysokú úroveň zručností, najmä</w:t>
      </w:r>
      <w:r w:rsidR="008D0EA6" w:rsidRPr="008D0EA6">
        <w:rPr>
          <w:noProof/>
          <w:spacing w:val="-6"/>
          <w:lang w:val="sk-SK"/>
        </w:rPr>
        <w:t xml:space="preserve"> v </w:t>
      </w:r>
      <w:r w:rsidRPr="008D0EA6">
        <w:rPr>
          <w:noProof/>
          <w:spacing w:val="-6"/>
          <w:lang w:val="sk-SK"/>
        </w:rPr>
        <w:t>oblastiach kľúčových podporných technológií,</w:t>
      </w:r>
      <w:r w:rsidR="008D0EA6" w:rsidRPr="008D0EA6">
        <w:rPr>
          <w:noProof/>
          <w:spacing w:val="-6"/>
          <w:lang w:val="sk-SK"/>
        </w:rPr>
        <w:t xml:space="preserve"> a </w:t>
      </w:r>
      <w:r w:rsidRPr="008D0EA6">
        <w:rPr>
          <w:noProof/>
          <w:spacing w:val="-6"/>
          <w:lang w:val="sk-SK"/>
        </w:rPr>
        <w:t>to prostredníctvom:</w:t>
      </w:r>
    </w:p>
    <w:p w14:paraId="2FC6D576" w14:textId="3B1398F4" w:rsidR="00832256" w:rsidRPr="008D0EA6" w:rsidRDefault="00415B68">
      <w:pPr>
        <w:pStyle w:val="ListParagraph"/>
        <w:numPr>
          <w:ilvl w:val="0"/>
          <w:numId w:val="54"/>
        </w:numPr>
        <w:spacing w:line="288" w:lineRule="auto"/>
        <w:rPr>
          <w:rFonts w:eastAsiaTheme="minorEastAsia"/>
          <w:noProof/>
          <w:spacing w:val="-6"/>
          <w:lang w:val="sk-SK"/>
        </w:rPr>
      </w:pPr>
      <w:r w:rsidRPr="008D0EA6">
        <w:rPr>
          <w:noProof/>
          <w:spacing w:val="-6"/>
          <w:lang w:val="sk-SK"/>
        </w:rPr>
        <w:t>Vytvorenie špecializovaných doktorandských programov so vstupom</w:t>
      </w:r>
      <w:r w:rsidR="008D0EA6" w:rsidRPr="008D0EA6">
        <w:rPr>
          <w:noProof/>
          <w:spacing w:val="-6"/>
          <w:lang w:val="sk-SK"/>
        </w:rPr>
        <w:t xml:space="preserve"> a </w:t>
      </w:r>
      <w:r w:rsidRPr="008D0EA6">
        <w:rPr>
          <w:noProof/>
          <w:spacing w:val="-6"/>
          <w:lang w:val="sk-SK"/>
        </w:rPr>
        <w:t>zapojením podnikov;</w:t>
      </w:r>
    </w:p>
    <w:p w14:paraId="79F7DAB8" w14:textId="77777777" w:rsidR="00832256" w:rsidRPr="008D0EA6" w:rsidRDefault="00415B68">
      <w:pPr>
        <w:pStyle w:val="ListParagraph"/>
        <w:numPr>
          <w:ilvl w:val="0"/>
          <w:numId w:val="54"/>
        </w:numPr>
        <w:spacing w:line="288" w:lineRule="auto"/>
        <w:rPr>
          <w:rFonts w:eastAsiaTheme="minorEastAsia"/>
          <w:noProof/>
          <w:spacing w:val="-6"/>
          <w:lang w:val="sk-SK"/>
        </w:rPr>
      </w:pPr>
      <w:r w:rsidRPr="008D0EA6">
        <w:rPr>
          <w:noProof/>
          <w:spacing w:val="-6"/>
          <w:lang w:val="sk-SK"/>
        </w:rPr>
        <w:t>Stimuly pre firmy, aby prijímali výskumných pracovníkov.</w:t>
      </w:r>
    </w:p>
    <w:p w14:paraId="610DF301" w14:textId="54DB7C2B" w:rsidR="00832256" w:rsidRPr="008D0EA6" w:rsidRDefault="00415B68">
      <w:pPr>
        <w:spacing w:before="120" w:after="120"/>
        <w:jc w:val="both"/>
        <w:rPr>
          <w:noProof/>
          <w:spacing w:val="-6"/>
          <w:lang w:val="sk-SK"/>
        </w:rPr>
      </w:pPr>
      <w:r w:rsidRPr="008D0EA6">
        <w:rPr>
          <w:noProof/>
          <w:spacing w:val="-6"/>
          <w:lang w:val="sk-SK"/>
        </w:rPr>
        <w:t>Konkrétne opatrenie, ktoré vykonáva ministerstvo univerzít</w:t>
      </w:r>
      <w:r w:rsidR="008D0EA6" w:rsidRPr="008D0EA6">
        <w:rPr>
          <w:noProof/>
          <w:spacing w:val="-6"/>
          <w:lang w:val="sk-SK"/>
        </w:rPr>
        <w:t xml:space="preserve"> a </w:t>
      </w:r>
      <w:r w:rsidRPr="008D0EA6">
        <w:rPr>
          <w:noProof/>
          <w:spacing w:val="-6"/>
          <w:lang w:val="sk-SK"/>
        </w:rPr>
        <w:t>výskumu MUR, stanovuje udelenie celkovo 6000 doktorandských grantov</w:t>
      </w:r>
      <w:r w:rsidR="008D0EA6" w:rsidRPr="008D0EA6">
        <w:rPr>
          <w:noProof/>
          <w:spacing w:val="-6"/>
          <w:lang w:val="sk-SK"/>
        </w:rPr>
        <w:t xml:space="preserve"> v </w:t>
      </w:r>
      <w:r w:rsidRPr="008D0EA6">
        <w:rPr>
          <w:noProof/>
          <w:spacing w:val="-6"/>
          <w:lang w:val="sk-SK"/>
        </w:rPr>
        <w:t>priebehu troch rokov so súkromným spolufinancovaním</w:t>
      </w:r>
      <w:r w:rsidR="008D0EA6" w:rsidRPr="008D0EA6">
        <w:rPr>
          <w:noProof/>
          <w:spacing w:val="-6"/>
          <w:lang w:val="sk-SK"/>
        </w:rPr>
        <w:t xml:space="preserve"> a </w:t>
      </w:r>
      <w:r w:rsidRPr="008D0EA6">
        <w:rPr>
          <w:noProof/>
          <w:spacing w:val="-6"/>
          <w:lang w:val="sk-SK"/>
        </w:rPr>
        <w:t>stimulmi pre spoločnosti na prijímanie výskumných pracovníkov.</w:t>
      </w:r>
    </w:p>
    <w:p w14:paraId="6F304B52" w14:textId="50B59103" w:rsidR="00832256" w:rsidRPr="008D0EA6" w:rsidRDefault="00415B68">
      <w:pPr>
        <w:pStyle w:val="P68B1DB1-Normal2"/>
        <w:spacing w:before="120" w:after="120" w:line="288" w:lineRule="auto"/>
        <w:jc w:val="both"/>
        <w:rPr>
          <w:rFonts w:eastAsiaTheme="minorEastAsia"/>
          <w:noProof/>
          <w:spacing w:val="-6"/>
          <w:lang w:val="sk-SK"/>
        </w:rPr>
      </w:pPr>
      <w:r w:rsidRPr="008D0EA6">
        <w:rPr>
          <w:noProof/>
          <w:spacing w:val="-6"/>
          <w:lang w:val="sk-SK"/>
        </w:rPr>
        <w:t>Reforma 1.1: Vykonávanie podporných opatrení</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inovácie na podporu zjednodušenia</w:t>
      </w:r>
      <w:r w:rsidR="008D0EA6" w:rsidRPr="008D0EA6">
        <w:rPr>
          <w:noProof/>
          <w:spacing w:val="-6"/>
          <w:lang w:val="sk-SK"/>
        </w:rPr>
        <w:t xml:space="preserve"> a </w:t>
      </w:r>
      <w:r w:rsidRPr="008D0EA6">
        <w:rPr>
          <w:noProof/>
          <w:spacing w:val="-6"/>
          <w:lang w:val="sk-SK"/>
        </w:rPr>
        <w:t>mobility</w:t>
      </w:r>
    </w:p>
    <w:p w14:paraId="2AC68073" w14:textId="44D6F4B0" w:rsidR="00832256" w:rsidRPr="008D0EA6" w:rsidRDefault="00415B68">
      <w:pPr>
        <w:spacing w:before="120" w:after="120"/>
        <w:jc w:val="both"/>
        <w:rPr>
          <w:noProof/>
          <w:spacing w:val="-6"/>
          <w:lang w:val="sk-SK"/>
        </w:rPr>
      </w:pPr>
      <w:r w:rsidRPr="008D0EA6">
        <w:rPr>
          <w:noProof/>
          <w:spacing w:val="-6"/>
          <w:lang w:val="sk-SK"/>
        </w:rPr>
        <w:t>Reformu vykonáva ministerstvo univerzít</w:t>
      </w:r>
      <w:r w:rsidR="008D0EA6" w:rsidRPr="008D0EA6">
        <w:rPr>
          <w:noProof/>
          <w:spacing w:val="-6"/>
          <w:lang w:val="sk-SK"/>
        </w:rPr>
        <w:t xml:space="preserve"> a </w:t>
      </w:r>
      <w:r w:rsidRPr="008D0EA6">
        <w:rPr>
          <w:noProof/>
          <w:spacing w:val="-6"/>
          <w:lang w:val="sk-SK"/>
        </w:rPr>
        <w:t>výskumu (MUR)</w:t>
      </w:r>
      <w:r w:rsidR="008D0EA6" w:rsidRPr="008D0EA6">
        <w:rPr>
          <w:noProof/>
          <w:spacing w:val="-6"/>
          <w:lang w:val="sk-SK"/>
        </w:rPr>
        <w:t xml:space="preserve"> a </w:t>
      </w:r>
      <w:r w:rsidRPr="008D0EA6">
        <w:rPr>
          <w:noProof/>
          <w:spacing w:val="-6"/>
          <w:lang w:val="sk-SK"/>
        </w:rPr>
        <w:t>ministerstvo hospodárskeho rozvoja (MiSE) prostredníctvom vytvorenia medzirezortného riadiaceho výboru</w:t>
      </w:r>
      <w:r w:rsidR="008D0EA6" w:rsidRPr="008D0EA6">
        <w:rPr>
          <w:noProof/>
          <w:spacing w:val="-6"/>
          <w:lang w:val="sk-SK"/>
        </w:rPr>
        <w:t xml:space="preserve"> a </w:t>
      </w:r>
      <w:r w:rsidRPr="008D0EA6">
        <w:rPr>
          <w:noProof/>
          <w:spacing w:val="-6"/>
          <w:lang w:val="sk-SK"/>
        </w:rPr>
        <w:t>vydania dvoch ministerských vyhlášok: I) zvýšiť</w:t>
      </w:r>
      <w:r w:rsidR="008D0EA6" w:rsidRPr="008D0EA6">
        <w:rPr>
          <w:noProof/>
          <w:spacing w:val="-6"/>
          <w:lang w:val="sk-SK"/>
        </w:rPr>
        <w:t xml:space="preserve"> a </w:t>
      </w:r>
      <w:r w:rsidRPr="008D0EA6">
        <w:rPr>
          <w:noProof/>
          <w:spacing w:val="-6"/>
          <w:lang w:val="sk-SK"/>
        </w:rPr>
        <w:t>podporiť mobilitu (prostredníctvom stimulov) vysokopostavených jednotlivcov (napríklad: výskumní pracovníci</w:t>
      </w:r>
      <w:r w:rsidR="008D0EA6" w:rsidRPr="008D0EA6">
        <w:rPr>
          <w:noProof/>
          <w:spacing w:val="-6"/>
          <w:lang w:val="sk-SK"/>
        </w:rPr>
        <w:t xml:space="preserve"> a </w:t>
      </w:r>
      <w:r w:rsidRPr="008D0EA6">
        <w:rPr>
          <w:noProof/>
          <w:spacing w:val="-6"/>
          <w:lang w:val="sk-SK"/>
        </w:rPr>
        <w:t>manažéri) medzi univerzitami, výskumnými infraštruktúrami</w:t>
      </w:r>
      <w:r w:rsidR="008D0EA6" w:rsidRPr="008D0EA6">
        <w:rPr>
          <w:noProof/>
          <w:spacing w:val="-6"/>
          <w:lang w:val="sk-SK"/>
        </w:rPr>
        <w:t xml:space="preserve"> a </w:t>
      </w:r>
      <w:r w:rsidRPr="008D0EA6">
        <w:rPr>
          <w:noProof/>
          <w:spacing w:val="-6"/>
          <w:lang w:val="sk-SK"/>
        </w:rPr>
        <w:t>podnikmi</w:t>
      </w:r>
      <w:r w:rsidR="008D0EA6" w:rsidRPr="008D0EA6">
        <w:rPr>
          <w:noProof/>
          <w:spacing w:val="-6"/>
          <w:lang w:val="sk-SK"/>
        </w:rPr>
        <w:t xml:space="preserve"> a </w:t>
      </w:r>
      <w:r w:rsidRPr="008D0EA6">
        <w:rPr>
          <w:noProof/>
          <w:spacing w:val="-6"/>
          <w:lang w:val="sk-SK"/>
        </w:rPr>
        <w:t>ii) zjednodušiť riadenie výskumných fondov, iii) reformovať kariérnu dráhu výskumných pracovníkov</w:t>
      </w:r>
      <w:r w:rsidR="008D0EA6" w:rsidRPr="008D0EA6">
        <w:rPr>
          <w:noProof/>
          <w:spacing w:val="-6"/>
          <w:lang w:val="sk-SK"/>
        </w:rPr>
        <w:t xml:space="preserve"> s </w:t>
      </w:r>
      <w:r w:rsidRPr="008D0EA6">
        <w:rPr>
          <w:noProof/>
          <w:spacing w:val="-6"/>
          <w:lang w:val="sk-SK"/>
        </w:rPr>
        <w:t>cieľom zvýšiť ich zameranie na výskumné činnosti. Reforma sa posunie</w:t>
      </w:r>
      <w:r w:rsidR="008D0EA6" w:rsidRPr="008D0EA6">
        <w:rPr>
          <w:noProof/>
          <w:spacing w:val="-6"/>
          <w:lang w:val="sk-SK"/>
        </w:rPr>
        <w:t xml:space="preserve"> k </w:t>
      </w:r>
      <w:r w:rsidRPr="008D0EA6">
        <w:rPr>
          <w:noProof/>
          <w:spacing w:val="-6"/>
          <w:lang w:val="sk-SK"/>
        </w:rPr>
        <w:t>systematickejšiemu prístupu</w:t>
      </w:r>
      <w:r w:rsidR="008D0EA6" w:rsidRPr="008D0EA6">
        <w:rPr>
          <w:noProof/>
          <w:spacing w:val="-6"/>
          <w:lang w:val="sk-SK"/>
        </w:rPr>
        <w:t xml:space="preserve"> k </w:t>
      </w:r>
      <w:r w:rsidRPr="008D0EA6">
        <w:rPr>
          <w:noProof/>
          <w:spacing w:val="-6"/>
          <w:lang w:val="sk-SK"/>
        </w:rPr>
        <w:t>činnostiam</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ktorý presahuje súčasnú logiku prerozdelenia zdrojov uprednostňovaním prístupu spoločného využívania zdrojov,</w:t>
      </w:r>
      <w:r w:rsidR="008D0EA6" w:rsidRPr="008D0EA6">
        <w:rPr>
          <w:noProof/>
          <w:spacing w:val="-6"/>
          <w:lang w:val="sk-SK"/>
        </w:rPr>
        <w:t xml:space="preserve"> a </w:t>
      </w:r>
      <w:r w:rsidRPr="008D0EA6">
        <w:rPr>
          <w:noProof/>
          <w:spacing w:val="-6"/>
          <w:lang w:val="sk-SK"/>
        </w:rPr>
        <w:t>zameria sa na zjednodušenie byrokracie pri riadení finančných prostriedkov určených na verejno-súkromné výskumné činnosti, čím sa dosiahne významný vplyv tým, že sa zabráni rozptýleniu</w:t>
      </w:r>
      <w:r w:rsidR="008D0EA6" w:rsidRPr="008D0EA6">
        <w:rPr>
          <w:noProof/>
          <w:spacing w:val="-6"/>
          <w:lang w:val="sk-SK"/>
        </w:rPr>
        <w:t xml:space="preserve"> a </w:t>
      </w:r>
      <w:r w:rsidRPr="008D0EA6">
        <w:rPr>
          <w:noProof/>
          <w:spacing w:val="-6"/>
          <w:lang w:val="sk-SK"/>
        </w:rPr>
        <w:t>fragmentácii priorít,</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s </w:t>
      </w:r>
      <w:r w:rsidRPr="008D0EA6">
        <w:rPr>
          <w:noProof/>
          <w:spacing w:val="-6"/>
          <w:lang w:val="sk-SK"/>
        </w:rPr>
        <w:t>podporou prvej zložky misie. Verejné výskumné orgány (EPR) zohrávajú kľúčovú úlohu ako vedúci projektov</w:t>
      </w:r>
      <w:r w:rsidR="008D0EA6" w:rsidRPr="008D0EA6">
        <w:rPr>
          <w:noProof/>
          <w:spacing w:val="-6"/>
          <w:lang w:val="sk-SK"/>
        </w:rPr>
        <w:t xml:space="preserve"> v </w:t>
      </w:r>
      <w:r w:rsidRPr="008D0EA6">
        <w:rPr>
          <w:noProof/>
          <w:spacing w:val="-6"/>
          <w:lang w:val="sk-SK"/>
        </w:rPr>
        <w:t>oblasti partnerstiev, národných kampaní</w:t>
      </w:r>
      <w:r w:rsidR="008D0EA6" w:rsidRPr="008D0EA6">
        <w:rPr>
          <w:noProof/>
          <w:spacing w:val="-6"/>
          <w:lang w:val="sk-SK"/>
        </w:rPr>
        <w:t xml:space="preserve"> a </w:t>
      </w:r>
      <w:r w:rsidRPr="008D0EA6">
        <w:rPr>
          <w:noProof/>
          <w:spacing w:val="-6"/>
          <w:lang w:val="sk-SK"/>
        </w:rPr>
        <w:t>územných ekosystémov, ako aj ako potenciálni účastníci výziev na predkladanie návrhov týkajúcich sa fondu PNR</w:t>
      </w:r>
      <w:r w:rsidR="008D0EA6" w:rsidRPr="008D0EA6">
        <w:rPr>
          <w:noProof/>
          <w:spacing w:val="-6"/>
          <w:lang w:val="sk-SK"/>
        </w:rPr>
        <w:t xml:space="preserve"> a </w:t>
      </w:r>
      <w:r w:rsidRPr="008D0EA6">
        <w:rPr>
          <w:noProof/>
          <w:spacing w:val="-6"/>
          <w:lang w:val="sk-SK"/>
        </w:rPr>
        <w:t>fondu pre infraštruktúru.</w:t>
      </w:r>
    </w:p>
    <w:p w14:paraId="0F035AA4" w14:textId="15BA76B8" w:rsidR="00832256" w:rsidRPr="008D0EA6" w:rsidRDefault="00415B68">
      <w:pPr>
        <w:pStyle w:val="Heading3"/>
        <w:numPr>
          <w:ilvl w:val="0"/>
          <w:numId w:val="0"/>
        </w:numPr>
        <w:ind w:left="850" w:hanging="850"/>
        <w:rPr>
          <w:b/>
          <w:i w:val="0"/>
          <w:noProof/>
          <w:spacing w:val="-6"/>
          <w:u w:val="single"/>
          <w:lang w:val="sk-SK"/>
        </w:rPr>
        <w:sectPr w:rsidR="00832256" w:rsidRPr="008D0EA6">
          <w:headerReference w:type="even" r:id="rId254"/>
          <w:headerReference w:type="default" r:id="rId255"/>
          <w:footerReference w:type="even" r:id="rId256"/>
          <w:footerReference w:type="default" r:id="rId257"/>
          <w:headerReference w:type="first" r:id="rId258"/>
          <w:footerReference w:type="first" r:id="rId259"/>
          <w:pgSz w:w="11907" w:h="16839"/>
          <w:pgMar w:top="1440" w:right="1440" w:bottom="1440" w:left="1440" w:header="567" w:footer="567" w:gutter="0"/>
          <w:cols w:space="720"/>
          <w:docGrid w:linePitch="360"/>
        </w:sectPr>
      </w:pPr>
      <w:r w:rsidRPr="008D0EA6">
        <w:rPr>
          <w:b/>
          <w:i w:val="0"/>
          <w:noProof/>
          <w:spacing w:val="-6"/>
          <w:u w:val="single"/>
          <w:lang w:val="sk-SK"/>
        </w:rPr>
        <w:t xml:space="preserve">K.2.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6BF4C033" w14:textId="77777777" w:rsidR="00832256" w:rsidRPr="008D0EA6" w:rsidRDefault="00832256">
      <w:pPr>
        <w:spacing w:before="120" w:after="120"/>
        <w:jc w:val="both"/>
        <w:rPr>
          <w:noProof/>
          <w:spacing w:val="-6"/>
          <w:lang w:val="sk-SK"/>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96"/>
        <w:gridCol w:w="1416"/>
        <w:gridCol w:w="1362"/>
        <w:gridCol w:w="1607"/>
        <w:gridCol w:w="1183"/>
        <w:gridCol w:w="1183"/>
        <w:gridCol w:w="792"/>
        <w:gridCol w:w="1061"/>
        <w:gridCol w:w="648"/>
        <w:gridCol w:w="2977"/>
      </w:tblGrid>
      <w:tr w:rsidR="00832256" w:rsidRPr="008D0EA6" w14:paraId="053A3E01" w14:textId="77777777">
        <w:trPr>
          <w:trHeight w:val="927"/>
          <w:tblHeader/>
          <w:jc w:val="center"/>
        </w:trPr>
        <w:tc>
          <w:tcPr>
            <w:tcW w:w="1503" w:type="dxa"/>
            <w:vMerge w:val="restart"/>
            <w:shd w:val="clear" w:color="auto" w:fill="BDD7EE"/>
            <w:vAlign w:val="center"/>
            <w:hideMark/>
          </w:tcPr>
          <w:p w14:paraId="277E5C31"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596" w:type="dxa"/>
            <w:vMerge w:val="restart"/>
            <w:shd w:val="clear" w:color="auto" w:fill="BDD7EE"/>
            <w:vAlign w:val="center"/>
            <w:hideMark/>
          </w:tcPr>
          <w:p w14:paraId="35A37A6D"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416" w:type="dxa"/>
            <w:vMerge w:val="restart"/>
            <w:shd w:val="clear" w:color="auto" w:fill="BDD7EE"/>
            <w:vAlign w:val="center"/>
            <w:hideMark/>
          </w:tcPr>
          <w:p w14:paraId="5B9C6B08"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362" w:type="dxa"/>
            <w:vMerge w:val="restart"/>
            <w:shd w:val="clear" w:color="auto" w:fill="BDD7EE"/>
            <w:vAlign w:val="center"/>
            <w:hideMark/>
          </w:tcPr>
          <w:p w14:paraId="1AC2FE08"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607" w:type="dxa"/>
            <w:vMerge w:val="restart"/>
            <w:shd w:val="clear" w:color="auto" w:fill="BDD7EE"/>
            <w:vAlign w:val="center"/>
            <w:hideMark/>
          </w:tcPr>
          <w:p w14:paraId="45983081"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2791" w:type="dxa"/>
            <w:gridSpan w:val="3"/>
            <w:shd w:val="clear" w:color="auto" w:fill="BDD7EE"/>
            <w:vAlign w:val="center"/>
            <w:hideMark/>
          </w:tcPr>
          <w:p w14:paraId="7A899628"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627" w:type="dxa"/>
            <w:gridSpan w:val="2"/>
            <w:shd w:val="clear" w:color="auto" w:fill="BDD7EE"/>
            <w:vAlign w:val="center"/>
            <w:hideMark/>
          </w:tcPr>
          <w:p w14:paraId="0B527FCF"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2977" w:type="dxa"/>
            <w:vMerge w:val="restart"/>
            <w:shd w:val="clear" w:color="auto" w:fill="BDD7EE"/>
            <w:vAlign w:val="center"/>
            <w:hideMark/>
          </w:tcPr>
          <w:p w14:paraId="76FDE4AA" w14:textId="4881CA33"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7354B6EC" w14:textId="77777777">
        <w:trPr>
          <w:trHeight w:val="802"/>
          <w:jc w:val="center"/>
        </w:trPr>
        <w:tc>
          <w:tcPr>
            <w:tcW w:w="1503" w:type="dxa"/>
            <w:vMerge/>
            <w:vAlign w:val="center"/>
            <w:hideMark/>
          </w:tcPr>
          <w:p w14:paraId="266963BD" w14:textId="77777777" w:rsidR="00832256" w:rsidRPr="008D0EA6" w:rsidRDefault="00832256">
            <w:pPr>
              <w:jc w:val="center"/>
              <w:rPr>
                <w:rFonts w:ascii="Arial Narrow" w:hAnsi="Arial Narrow"/>
                <w:b/>
                <w:noProof/>
                <w:spacing w:val="-6"/>
                <w:sz w:val="20"/>
                <w:lang w:val="sk-SK"/>
              </w:rPr>
            </w:pPr>
          </w:p>
        </w:tc>
        <w:tc>
          <w:tcPr>
            <w:tcW w:w="1596" w:type="dxa"/>
            <w:vMerge/>
            <w:vAlign w:val="center"/>
            <w:hideMark/>
          </w:tcPr>
          <w:p w14:paraId="3424060E" w14:textId="77777777" w:rsidR="00832256" w:rsidRPr="008D0EA6" w:rsidRDefault="00832256">
            <w:pPr>
              <w:jc w:val="center"/>
              <w:rPr>
                <w:rFonts w:ascii="Arial Narrow" w:hAnsi="Arial Narrow"/>
                <w:b/>
                <w:noProof/>
                <w:spacing w:val="-6"/>
                <w:sz w:val="20"/>
                <w:lang w:val="sk-SK"/>
              </w:rPr>
            </w:pPr>
          </w:p>
        </w:tc>
        <w:tc>
          <w:tcPr>
            <w:tcW w:w="1416" w:type="dxa"/>
            <w:vMerge/>
            <w:vAlign w:val="center"/>
            <w:hideMark/>
          </w:tcPr>
          <w:p w14:paraId="650909FF" w14:textId="77777777" w:rsidR="00832256" w:rsidRPr="008D0EA6" w:rsidRDefault="00832256">
            <w:pPr>
              <w:jc w:val="center"/>
              <w:rPr>
                <w:rFonts w:ascii="Arial Narrow" w:hAnsi="Arial Narrow"/>
                <w:b/>
                <w:noProof/>
                <w:spacing w:val="-6"/>
                <w:sz w:val="20"/>
                <w:lang w:val="sk-SK"/>
              </w:rPr>
            </w:pPr>
          </w:p>
        </w:tc>
        <w:tc>
          <w:tcPr>
            <w:tcW w:w="1362" w:type="dxa"/>
            <w:vMerge/>
            <w:vAlign w:val="center"/>
            <w:hideMark/>
          </w:tcPr>
          <w:p w14:paraId="26D15D58" w14:textId="77777777" w:rsidR="00832256" w:rsidRPr="008D0EA6" w:rsidRDefault="00832256">
            <w:pPr>
              <w:jc w:val="center"/>
              <w:rPr>
                <w:rFonts w:ascii="Arial Narrow" w:hAnsi="Arial Narrow"/>
                <w:b/>
                <w:noProof/>
                <w:spacing w:val="-6"/>
                <w:sz w:val="20"/>
                <w:lang w:val="sk-SK"/>
              </w:rPr>
            </w:pPr>
          </w:p>
        </w:tc>
        <w:tc>
          <w:tcPr>
            <w:tcW w:w="1607" w:type="dxa"/>
            <w:vMerge/>
            <w:vAlign w:val="center"/>
            <w:hideMark/>
          </w:tcPr>
          <w:p w14:paraId="48F6CD6A" w14:textId="77777777" w:rsidR="00832256" w:rsidRPr="008D0EA6" w:rsidRDefault="00832256">
            <w:pPr>
              <w:jc w:val="center"/>
              <w:rPr>
                <w:rFonts w:ascii="Arial Narrow" w:hAnsi="Arial Narrow"/>
                <w:b/>
                <w:noProof/>
                <w:spacing w:val="-6"/>
                <w:sz w:val="20"/>
                <w:lang w:val="sk-SK"/>
              </w:rPr>
            </w:pPr>
          </w:p>
        </w:tc>
        <w:tc>
          <w:tcPr>
            <w:tcW w:w="1008" w:type="dxa"/>
            <w:shd w:val="clear" w:color="auto" w:fill="BDD7EE"/>
            <w:vAlign w:val="center"/>
            <w:hideMark/>
          </w:tcPr>
          <w:p w14:paraId="3F332A2F"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991" w:type="dxa"/>
            <w:shd w:val="clear" w:color="auto" w:fill="BDD7EE"/>
            <w:vAlign w:val="center"/>
            <w:hideMark/>
          </w:tcPr>
          <w:p w14:paraId="28E61C46"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792" w:type="dxa"/>
            <w:shd w:val="clear" w:color="auto" w:fill="BDD7EE"/>
            <w:vAlign w:val="center"/>
            <w:hideMark/>
          </w:tcPr>
          <w:p w14:paraId="1ED7830C"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79" w:type="dxa"/>
            <w:shd w:val="clear" w:color="auto" w:fill="BDD7EE"/>
            <w:vAlign w:val="center"/>
            <w:hideMark/>
          </w:tcPr>
          <w:p w14:paraId="4CCB2020"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648" w:type="dxa"/>
            <w:shd w:val="clear" w:color="auto" w:fill="BDD7EE"/>
            <w:vAlign w:val="center"/>
            <w:hideMark/>
          </w:tcPr>
          <w:p w14:paraId="279C5161" w14:textId="77777777" w:rsidR="00832256" w:rsidRPr="008D0EA6" w:rsidRDefault="00415B68">
            <w:pPr>
              <w:pStyle w:val="P68B1DB1-Normal9"/>
              <w:jc w:val="center"/>
              <w:rPr>
                <w:noProof/>
                <w:spacing w:val="-6"/>
                <w:lang w:val="sk-SK"/>
              </w:rPr>
            </w:pPr>
            <w:r w:rsidRPr="008D0EA6">
              <w:rPr>
                <w:noProof/>
                <w:spacing w:val="-6"/>
                <w:lang w:val="sk-SK"/>
              </w:rPr>
              <w:t>Rok</w:t>
            </w:r>
          </w:p>
        </w:tc>
        <w:tc>
          <w:tcPr>
            <w:tcW w:w="2977" w:type="dxa"/>
            <w:vMerge/>
            <w:vAlign w:val="center"/>
            <w:hideMark/>
          </w:tcPr>
          <w:p w14:paraId="32EAC357" w14:textId="77777777" w:rsidR="00832256" w:rsidRPr="008D0EA6" w:rsidRDefault="00832256">
            <w:pPr>
              <w:rPr>
                <w:rFonts w:ascii="Arial Narrow" w:hAnsi="Arial Narrow"/>
                <w:b/>
                <w:noProof/>
                <w:spacing w:val="-6"/>
                <w:sz w:val="20"/>
                <w:lang w:val="sk-SK"/>
              </w:rPr>
            </w:pPr>
          </w:p>
        </w:tc>
      </w:tr>
      <w:tr w:rsidR="00832256" w:rsidRPr="008D0EA6" w14:paraId="5969AB8B" w14:textId="77777777">
        <w:trPr>
          <w:trHeight w:val="1065"/>
          <w:jc w:val="center"/>
        </w:trPr>
        <w:tc>
          <w:tcPr>
            <w:tcW w:w="1503" w:type="dxa"/>
            <w:shd w:val="clear" w:color="auto" w:fill="C6EFCE"/>
            <w:noWrap/>
            <w:vAlign w:val="center"/>
            <w:hideMark/>
          </w:tcPr>
          <w:p w14:paraId="13FA5F2B" w14:textId="77777777" w:rsidR="00832256" w:rsidRPr="008D0EA6" w:rsidRDefault="00415B68">
            <w:pPr>
              <w:pStyle w:val="P68B1DB1-Normal11"/>
              <w:jc w:val="center"/>
              <w:rPr>
                <w:noProof/>
                <w:spacing w:val="-6"/>
                <w:lang w:val="sk-SK"/>
              </w:rPr>
            </w:pPr>
            <w:r w:rsidRPr="008D0EA6">
              <w:rPr>
                <w:noProof/>
                <w:spacing w:val="-6"/>
                <w:lang w:val="sk-SK"/>
              </w:rPr>
              <w:t>M4C2 – 1</w:t>
            </w:r>
          </w:p>
        </w:tc>
        <w:tc>
          <w:tcPr>
            <w:tcW w:w="1596" w:type="dxa"/>
            <w:shd w:val="clear" w:color="auto" w:fill="C6EFCE"/>
            <w:noWrap/>
            <w:vAlign w:val="center"/>
            <w:hideMark/>
          </w:tcPr>
          <w:p w14:paraId="0721A999" w14:textId="77777777" w:rsidR="00832256" w:rsidRPr="008D0EA6" w:rsidRDefault="00415B68">
            <w:pPr>
              <w:pStyle w:val="P68B1DB1-Normal11"/>
              <w:jc w:val="center"/>
              <w:rPr>
                <w:noProof/>
                <w:spacing w:val="-6"/>
                <w:lang w:val="sk-SK"/>
              </w:rPr>
            </w:pPr>
            <w:r w:rsidRPr="008D0EA6">
              <w:rPr>
                <w:noProof/>
                <w:spacing w:val="-6"/>
                <w:lang w:val="sk-SK"/>
              </w:rPr>
              <w:t xml:space="preserve"> Investícia 1.2: Financovanie projektov predložených mladými výskumnými pracovníkmi</w:t>
            </w:r>
          </w:p>
        </w:tc>
        <w:tc>
          <w:tcPr>
            <w:tcW w:w="1416" w:type="dxa"/>
            <w:shd w:val="clear" w:color="auto" w:fill="C6EFCE"/>
            <w:noWrap/>
            <w:vAlign w:val="center"/>
            <w:hideMark/>
          </w:tcPr>
          <w:p w14:paraId="3174162B"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362" w:type="dxa"/>
            <w:shd w:val="clear" w:color="auto" w:fill="C6EFCE"/>
            <w:noWrap/>
            <w:vAlign w:val="center"/>
            <w:hideMark/>
          </w:tcPr>
          <w:p w14:paraId="3FBA5025" w14:textId="77777777" w:rsidR="00832256" w:rsidRPr="008D0EA6" w:rsidRDefault="00415B68">
            <w:pPr>
              <w:pStyle w:val="P68B1DB1-Normal11"/>
              <w:jc w:val="center"/>
              <w:rPr>
                <w:rFonts w:eastAsia="Calibri"/>
                <w:noProof/>
                <w:spacing w:val="-6"/>
                <w:lang w:val="sk-SK"/>
              </w:rPr>
            </w:pPr>
            <w:r w:rsidRPr="008D0EA6">
              <w:rPr>
                <w:noProof/>
                <w:spacing w:val="-6"/>
                <w:lang w:val="sk-SK"/>
              </w:rPr>
              <w:t>Počet študentov, ktorým bol udelený grant na výskum</w:t>
            </w:r>
          </w:p>
        </w:tc>
        <w:tc>
          <w:tcPr>
            <w:tcW w:w="1607" w:type="dxa"/>
            <w:shd w:val="clear" w:color="auto" w:fill="C6EFCE"/>
            <w:noWrap/>
            <w:vAlign w:val="center"/>
            <w:hideMark/>
          </w:tcPr>
          <w:p w14:paraId="69A16D7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08" w:type="dxa"/>
            <w:shd w:val="clear" w:color="auto" w:fill="C6EFCE"/>
            <w:noWrap/>
            <w:vAlign w:val="center"/>
            <w:hideMark/>
          </w:tcPr>
          <w:p w14:paraId="70F22A46"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1" w:type="dxa"/>
            <w:shd w:val="clear" w:color="auto" w:fill="C6EFCE"/>
            <w:noWrap/>
            <w:vAlign w:val="center"/>
            <w:hideMark/>
          </w:tcPr>
          <w:p w14:paraId="154CC5C7" w14:textId="77777777" w:rsidR="00832256" w:rsidRPr="008D0EA6" w:rsidRDefault="00415B68">
            <w:pPr>
              <w:pStyle w:val="P68B1DB1-Normal11"/>
              <w:jc w:val="center"/>
              <w:rPr>
                <w:noProof/>
                <w:spacing w:val="-6"/>
                <w:lang w:val="sk-SK"/>
              </w:rPr>
            </w:pPr>
            <w:r w:rsidRPr="008D0EA6">
              <w:rPr>
                <w:noProof/>
                <w:spacing w:val="-6"/>
                <w:lang w:val="sk-SK"/>
              </w:rPr>
              <w:t>50</w:t>
            </w:r>
          </w:p>
        </w:tc>
        <w:tc>
          <w:tcPr>
            <w:tcW w:w="792" w:type="dxa"/>
            <w:shd w:val="clear" w:color="auto" w:fill="C6EFCE"/>
            <w:noWrap/>
            <w:vAlign w:val="center"/>
            <w:hideMark/>
          </w:tcPr>
          <w:p w14:paraId="3D4C30FE" w14:textId="77777777" w:rsidR="00832256" w:rsidRPr="008D0EA6" w:rsidRDefault="00415B68">
            <w:pPr>
              <w:pStyle w:val="P68B1DB1-Normal11"/>
              <w:jc w:val="center"/>
              <w:rPr>
                <w:noProof/>
                <w:spacing w:val="-6"/>
                <w:lang w:val="sk-SK"/>
              </w:rPr>
            </w:pPr>
            <w:r w:rsidRPr="008D0EA6">
              <w:rPr>
                <w:noProof/>
                <w:spacing w:val="-6"/>
                <w:lang w:val="sk-SK"/>
              </w:rPr>
              <w:t>300</w:t>
            </w:r>
          </w:p>
        </w:tc>
        <w:tc>
          <w:tcPr>
            <w:tcW w:w="979" w:type="dxa"/>
            <w:shd w:val="clear" w:color="auto" w:fill="C6EFCE"/>
            <w:noWrap/>
            <w:vAlign w:val="center"/>
            <w:hideMark/>
          </w:tcPr>
          <w:p w14:paraId="2F0067FA"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48" w:type="dxa"/>
            <w:shd w:val="clear" w:color="auto" w:fill="C6EFCE"/>
            <w:noWrap/>
            <w:vAlign w:val="center"/>
            <w:hideMark/>
          </w:tcPr>
          <w:p w14:paraId="3DA1A448"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2977" w:type="dxa"/>
            <w:shd w:val="clear" w:color="auto" w:fill="C6EFCE"/>
            <w:noWrap/>
            <w:vAlign w:val="center"/>
            <w:hideMark/>
          </w:tcPr>
          <w:p w14:paraId="7D283C6A" w14:textId="5ED0A286" w:rsidR="00832256" w:rsidRPr="008D0EA6" w:rsidRDefault="00415B68">
            <w:pPr>
              <w:pStyle w:val="P68B1DB1-Normal11"/>
              <w:rPr>
                <w:noProof/>
                <w:spacing w:val="-6"/>
                <w:lang w:val="sk-SK"/>
              </w:rPr>
            </w:pPr>
            <w:r w:rsidRPr="008D0EA6">
              <w:rPr>
                <w:noProof/>
                <w:spacing w:val="-6"/>
                <w:lang w:val="sk-SK"/>
              </w:rPr>
              <w:t>Udelenie najmenej 300 výskumných grantov študentom. Výberové konanie na udelenie grantu zahŕňa kritériá oprávnenosti, ktorými sa zabezpečí, aby vybrané projekty spĺňali technické usmernenie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0BA29BAF" w14:textId="77777777" w:rsidR="00832256" w:rsidRPr="008D0EA6" w:rsidRDefault="00832256">
            <w:pPr>
              <w:rPr>
                <w:rFonts w:ascii="Arial Narrow" w:hAnsi="Arial Narrow"/>
                <w:noProof/>
                <w:color w:val="006100"/>
                <w:spacing w:val="-6"/>
                <w:sz w:val="20"/>
                <w:lang w:val="sk-SK"/>
              </w:rPr>
            </w:pPr>
          </w:p>
          <w:p w14:paraId="117BE76B" w14:textId="7234F17B" w:rsidR="00832256" w:rsidRPr="008D0EA6" w:rsidRDefault="00415B68">
            <w:pPr>
              <w:pStyle w:val="P68B1DB1-Normal11"/>
              <w:rPr>
                <w:noProof/>
                <w:spacing w:val="-6"/>
                <w:lang w:val="sk-SK"/>
              </w:rPr>
            </w:pPr>
            <w:r w:rsidRPr="008D0EA6">
              <w:rPr>
                <w:noProof/>
                <w:spacing w:val="-6"/>
                <w:lang w:val="sk-SK"/>
              </w:rPr>
              <w:t>Uspokojivé splnenie cieľa bude brať do úvahy aj to, že najmenej 300 mladých výskumných pracovníkov má zmluvu.</w:t>
            </w:r>
          </w:p>
        </w:tc>
      </w:tr>
      <w:tr w:rsidR="00832256" w:rsidRPr="008D0EA6" w14:paraId="45CF462A" w14:textId="77777777">
        <w:trPr>
          <w:trHeight w:val="1065"/>
          <w:jc w:val="center"/>
        </w:trPr>
        <w:tc>
          <w:tcPr>
            <w:tcW w:w="1503" w:type="dxa"/>
            <w:shd w:val="clear" w:color="auto" w:fill="C6EFCE"/>
            <w:noWrap/>
            <w:vAlign w:val="center"/>
            <w:hideMark/>
          </w:tcPr>
          <w:p w14:paraId="45E6CBC3" w14:textId="77777777" w:rsidR="00832256" w:rsidRPr="008D0EA6" w:rsidRDefault="00415B68">
            <w:pPr>
              <w:pStyle w:val="P68B1DB1-Normal11"/>
              <w:jc w:val="center"/>
              <w:rPr>
                <w:rFonts w:eastAsia="Calibri"/>
                <w:noProof/>
                <w:spacing w:val="-6"/>
                <w:lang w:val="sk-SK"/>
              </w:rPr>
            </w:pPr>
            <w:r w:rsidRPr="008D0EA6">
              <w:rPr>
                <w:noProof/>
                <w:spacing w:val="-6"/>
                <w:lang w:val="sk-SK"/>
              </w:rPr>
              <w:t>M4C2 – 1 bis</w:t>
            </w:r>
          </w:p>
        </w:tc>
        <w:tc>
          <w:tcPr>
            <w:tcW w:w="1596" w:type="dxa"/>
            <w:shd w:val="clear" w:color="auto" w:fill="C6EFCE"/>
            <w:noWrap/>
            <w:vAlign w:val="center"/>
            <w:hideMark/>
          </w:tcPr>
          <w:p w14:paraId="4223D0A1" w14:textId="77777777" w:rsidR="00832256" w:rsidRPr="008D0EA6" w:rsidRDefault="00415B68">
            <w:pPr>
              <w:pStyle w:val="P68B1DB1-Normal11"/>
              <w:jc w:val="center"/>
              <w:rPr>
                <w:noProof/>
                <w:spacing w:val="-6"/>
                <w:lang w:val="sk-SK"/>
              </w:rPr>
            </w:pPr>
            <w:r w:rsidRPr="008D0EA6">
              <w:rPr>
                <w:noProof/>
                <w:spacing w:val="-6"/>
                <w:lang w:val="sk-SK"/>
              </w:rPr>
              <w:t>Investícia 1.2: Financovanie projektov predložených mladými výskumnými pracovníkmi</w:t>
            </w:r>
          </w:p>
          <w:p w14:paraId="730793B1" w14:textId="77777777" w:rsidR="00832256" w:rsidRPr="008D0EA6" w:rsidRDefault="00832256">
            <w:pPr>
              <w:jc w:val="center"/>
              <w:rPr>
                <w:rFonts w:ascii="Arial Narrow" w:hAnsi="Arial Narrow"/>
                <w:noProof/>
                <w:color w:val="006100"/>
                <w:spacing w:val="-6"/>
                <w:sz w:val="20"/>
                <w:lang w:val="sk-SK"/>
              </w:rPr>
            </w:pPr>
          </w:p>
        </w:tc>
        <w:tc>
          <w:tcPr>
            <w:tcW w:w="1416" w:type="dxa"/>
            <w:shd w:val="clear" w:color="auto" w:fill="C6EFCE"/>
            <w:noWrap/>
            <w:vAlign w:val="center"/>
            <w:hideMark/>
          </w:tcPr>
          <w:p w14:paraId="68EDE13C" w14:textId="1E39A0E3" w:rsidR="00832256" w:rsidRPr="008D0EA6" w:rsidRDefault="00415B68">
            <w:pPr>
              <w:pStyle w:val="P68B1DB1-Normal11"/>
              <w:jc w:val="center"/>
              <w:rPr>
                <w:noProof/>
                <w:spacing w:val="-6"/>
                <w:lang w:val="sk-SK"/>
              </w:rPr>
            </w:pPr>
            <w:r w:rsidRPr="008D0EA6">
              <w:rPr>
                <w:noProof/>
                <w:spacing w:val="-6"/>
                <w:lang w:val="sk-SK"/>
              </w:rPr>
              <w:t>Cieľ</w:t>
            </w:r>
          </w:p>
        </w:tc>
        <w:tc>
          <w:tcPr>
            <w:tcW w:w="1362" w:type="dxa"/>
            <w:shd w:val="clear" w:color="auto" w:fill="C6EFCE"/>
            <w:noWrap/>
            <w:vAlign w:val="center"/>
            <w:hideMark/>
          </w:tcPr>
          <w:p w14:paraId="08E69876" w14:textId="77777777" w:rsidR="00832256" w:rsidRPr="008D0EA6" w:rsidRDefault="00415B68">
            <w:pPr>
              <w:pStyle w:val="P68B1DB1-Normal11"/>
              <w:jc w:val="center"/>
              <w:rPr>
                <w:rFonts w:eastAsia="Calibri"/>
                <w:noProof/>
                <w:spacing w:val="-6"/>
                <w:lang w:val="sk-SK"/>
              </w:rPr>
            </w:pPr>
            <w:r w:rsidRPr="008D0EA6">
              <w:rPr>
                <w:noProof/>
                <w:spacing w:val="-6"/>
                <w:lang w:val="sk-SK"/>
              </w:rPr>
              <w:t>Počet študentov, ktorým bol udelený grant na výskum</w:t>
            </w:r>
          </w:p>
          <w:p w14:paraId="11739C4B" w14:textId="77777777" w:rsidR="00832256" w:rsidRPr="008D0EA6" w:rsidRDefault="00832256">
            <w:pPr>
              <w:jc w:val="center"/>
              <w:rPr>
                <w:rFonts w:ascii="Arial Narrow" w:eastAsia="Calibri" w:hAnsi="Arial Narrow"/>
                <w:noProof/>
                <w:color w:val="006100"/>
                <w:spacing w:val="-6"/>
                <w:sz w:val="20"/>
                <w:lang w:val="sk-SK"/>
              </w:rPr>
            </w:pPr>
          </w:p>
        </w:tc>
        <w:tc>
          <w:tcPr>
            <w:tcW w:w="1607" w:type="dxa"/>
            <w:shd w:val="clear" w:color="auto" w:fill="C6EFCE"/>
            <w:noWrap/>
            <w:vAlign w:val="center"/>
            <w:hideMark/>
          </w:tcPr>
          <w:p w14:paraId="755A751F" w14:textId="23FE1AF7" w:rsidR="00832256" w:rsidRPr="008D0EA6" w:rsidRDefault="00415B68">
            <w:pPr>
              <w:pStyle w:val="P68B1DB1-Normal11"/>
              <w:jc w:val="center"/>
              <w:rPr>
                <w:noProof/>
                <w:spacing w:val="-6"/>
                <w:lang w:val="sk-SK"/>
              </w:rPr>
            </w:pPr>
            <w:r w:rsidRPr="008D0EA6">
              <w:rPr>
                <w:noProof/>
                <w:spacing w:val="-6"/>
                <w:lang w:val="sk-SK"/>
              </w:rPr>
              <w:t>NEUVEDENÉ</w:t>
            </w:r>
          </w:p>
        </w:tc>
        <w:tc>
          <w:tcPr>
            <w:tcW w:w="1008" w:type="dxa"/>
            <w:shd w:val="clear" w:color="auto" w:fill="C6EFCE"/>
            <w:noWrap/>
            <w:vAlign w:val="center"/>
            <w:hideMark/>
          </w:tcPr>
          <w:p w14:paraId="46249849" w14:textId="0B341B03" w:rsidR="00832256" w:rsidRPr="008D0EA6" w:rsidRDefault="00415B68">
            <w:pPr>
              <w:pStyle w:val="P68B1DB1-Normal11"/>
              <w:jc w:val="center"/>
              <w:rPr>
                <w:noProof/>
                <w:spacing w:val="-6"/>
                <w:lang w:val="sk-SK"/>
              </w:rPr>
            </w:pPr>
            <w:r w:rsidRPr="008D0EA6">
              <w:rPr>
                <w:noProof/>
                <w:spacing w:val="-6"/>
                <w:lang w:val="sk-SK"/>
              </w:rPr>
              <w:t>Počet</w:t>
            </w:r>
          </w:p>
        </w:tc>
        <w:tc>
          <w:tcPr>
            <w:tcW w:w="991" w:type="dxa"/>
            <w:shd w:val="clear" w:color="auto" w:fill="C6EFCE"/>
            <w:noWrap/>
            <w:vAlign w:val="center"/>
            <w:hideMark/>
          </w:tcPr>
          <w:p w14:paraId="04F303C9" w14:textId="77777777" w:rsidR="00832256" w:rsidRPr="008D0EA6" w:rsidRDefault="00415B68">
            <w:pPr>
              <w:pStyle w:val="P68B1DB1-Normal11"/>
              <w:jc w:val="center"/>
              <w:rPr>
                <w:noProof/>
                <w:spacing w:val="-6"/>
                <w:lang w:val="sk-SK"/>
              </w:rPr>
            </w:pPr>
            <w:r w:rsidRPr="008D0EA6">
              <w:rPr>
                <w:noProof/>
                <w:spacing w:val="-6"/>
                <w:lang w:val="sk-SK"/>
              </w:rPr>
              <w:t>300</w:t>
            </w:r>
          </w:p>
        </w:tc>
        <w:tc>
          <w:tcPr>
            <w:tcW w:w="792" w:type="dxa"/>
            <w:shd w:val="clear" w:color="auto" w:fill="C6EFCE"/>
            <w:noWrap/>
            <w:vAlign w:val="center"/>
            <w:hideMark/>
          </w:tcPr>
          <w:p w14:paraId="79E4F2A2" w14:textId="77777777" w:rsidR="00832256" w:rsidRPr="008D0EA6" w:rsidRDefault="00415B68">
            <w:pPr>
              <w:pStyle w:val="P68B1DB1-Normal11"/>
              <w:jc w:val="center"/>
              <w:rPr>
                <w:noProof/>
                <w:spacing w:val="-6"/>
                <w:lang w:val="sk-SK"/>
              </w:rPr>
            </w:pPr>
            <w:r w:rsidRPr="008D0EA6">
              <w:rPr>
                <w:noProof/>
                <w:spacing w:val="-6"/>
                <w:lang w:val="sk-SK"/>
              </w:rPr>
              <w:t>850</w:t>
            </w:r>
          </w:p>
        </w:tc>
        <w:tc>
          <w:tcPr>
            <w:tcW w:w="979" w:type="dxa"/>
            <w:shd w:val="clear" w:color="auto" w:fill="C6EFCE"/>
            <w:noWrap/>
            <w:vAlign w:val="center"/>
            <w:hideMark/>
          </w:tcPr>
          <w:p w14:paraId="5F3D2F0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48" w:type="dxa"/>
            <w:shd w:val="clear" w:color="auto" w:fill="C6EFCE"/>
            <w:noWrap/>
            <w:vAlign w:val="center"/>
            <w:hideMark/>
          </w:tcPr>
          <w:p w14:paraId="49421B40"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2977" w:type="dxa"/>
            <w:shd w:val="clear" w:color="auto" w:fill="C6EFCE"/>
            <w:noWrap/>
            <w:vAlign w:val="center"/>
            <w:hideMark/>
          </w:tcPr>
          <w:p w14:paraId="081C3BD2" w14:textId="56533AC9" w:rsidR="00832256" w:rsidRPr="008D0EA6" w:rsidRDefault="00415B68">
            <w:pPr>
              <w:pStyle w:val="P68B1DB1-Normal11"/>
              <w:rPr>
                <w:noProof/>
                <w:spacing w:val="-6"/>
                <w:lang w:val="sk-SK"/>
              </w:rPr>
            </w:pPr>
            <w:r w:rsidRPr="008D0EA6">
              <w:rPr>
                <w:noProof/>
                <w:spacing w:val="-6"/>
                <w:lang w:val="sk-SK"/>
              </w:rPr>
              <w:t>Udelenie najmenej 850 výskumných grantov študentom. Výberové konanie na udelenie výskumných grantov zahŕňa kritériá oprávnenosti, ktorými sa zabezpečí, aby vybrané projekty spĺňali technické usmernenie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3E2FAB66" w14:textId="4E8E17A9" w:rsidR="00832256" w:rsidRPr="008D0EA6" w:rsidRDefault="00415B68">
            <w:pPr>
              <w:pStyle w:val="P68B1DB1-Normal11"/>
              <w:rPr>
                <w:noProof/>
                <w:spacing w:val="-6"/>
                <w:lang w:val="sk-SK"/>
              </w:rPr>
            </w:pPr>
            <w:r w:rsidRPr="008D0EA6">
              <w:rPr>
                <w:noProof/>
                <w:spacing w:val="-6"/>
                <w:lang w:val="sk-SK"/>
              </w:rPr>
              <w:t>Uspokojivé splnenie cieľa zohľadňuje aj to, že najmenej 850 mladých výskumných pracovníkov má zmluvu.</w:t>
            </w:r>
          </w:p>
        </w:tc>
      </w:tr>
      <w:tr w:rsidR="00832256" w:rsidRPr="008D0EA6" w14:paraId="676776B2" w14:textId="77777777">
        <w:trPr>
          <w:trHeight w:val="309"/>
          <w:jc w:val="center"/>
        </w:trPr>
        <w:tc>
          <w:tcPr>
            <w:tcW w:w="1503" w:type="dxa"/>
            <w:shd w:val="clear" w:color="auto" w:fill="C6EFCE"/>
            <w:noWrap/>
            <w:vAlign w:val="center"/>
            <w:hideMark/>
          </w:tcPr>
          <w:p w14:paraId="3BC3987E" w14:textId="77777777" w:rsidR="00832256" w:rsidRPr="008D0EA6" w:rsidRDefault="00415B68">
            <w:pPr>
              <w:pStyle w:val="P68B1DB1-Normal11"/>
              <w:jc w:val="center"/>
              <w:rPr>
                <w:noProof/>
                <w:spacing w:val="-6"/>
                <w:lang w:val="sk-SK"/>
              </w:rPr>
            </w:pPr>
            <w:r w:rsidRPr="008D0EA6">
              <w:rPr>
                <w:noProof/>
                <w:spacing w:val="-6"/>
                <w:lang w:val="sk-SK"/>
              </w:rPr>
              <w:t>M4C2 – 2</w:t>
            </w:r>
          </w:p>
        </w:tc>
        <w:tc>
          <w:tcPr>
            <w:tcW w:w="1596" w:type="dxa"/>
            <w:shd w:val="clear" w:color="auto" w:fill="C6EFCE"/>
            <w:noWrap/>
            <w:vAlign w:val="center"/>
            <w:hideMark/>
          </w:tcPr>
          <w:p w14:paraId="59BDEE71" w14:textId="5DBB1DF1" w:rsidR="00832256" w:rsidRPr="008D0EA6" w:rsidRDefault="00415B68">
            <w:pPr>
              <w:pStyle w:val="P68B1DB1-Normal11"/>
              <w:jc w:val="center"/>
              <w:rPr>
                <w:noProof/>
                <w:spacing w:val="-6"/>
                <w:lang w:val="sk-SK"/>
              </w:rPr>
            </w:pPr>
            <w:r w:rsidRPr="008D0EA6">
              <w:rPr>
                <w:noProof/>
                <w:spacing w:val="-6"/>
                <w:lang w:val="sk-SK"/>
              </w:rPr>
              <w:t>Investícia 2.2: Partnerstvá</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inovácií – Horizont Európa</w:t>
            </w:r>
          </w:p>
        </w:tc>
        <w:tc>
          <w:tcPr>
            <w:tcW w:w="1416" w:type="dxa"/>
            <w:shd w:val="clear" w:color="auto" w:fill="C6EFCE"/>
            <w:noWrap/>
            <w:vAlign w:val="center"/>
            <w:hideMark/>
          </w:tcPr>
          <w:p w14:paraId="667148A1"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362" w:type="dxa"/>
            <w:shd w:val="clear" w:color="auto" w:fill="C6EFCE"/>
            <w:noWrap/>
            <w:vAlign w:val="center"/>
            <w:hideMark/>
          </w:tcPr>
          <w:p w14:paraId="22FC31B1" w14:textId="77777777" w:rsidR="00832256" w:rsidRPr="008D0EA6" w:rsidRDefault="00415B68">
            <w:pPr>
              <w:pStyle w:val="P68B1DB1-Normal11"/>
              <w:jc w:val="center"/>
              <w:rPr>
                <w:noProof/>
                <w:spacing w:val="-6"/>
                <w:lang w:val="sk-SK"/>
              </w:rPr>
            </w:pPr>
            <w:r w:rsidRPr="008D0EA6">
              <w:rPr>
                <w:noProof/>
                <w:spacing w:val="-6"/>
                <w:lang w:val="sk-SK"/>
              </w:rPr>
              <w:t>Počet projektov od zadaných spoločností</w:t>
            </w:r>
          </w:p>
        </w:tc>
        <w:tc>
          <w:tcPr>
            <w:tcW w:w="1607" w:type="dxa"/>
            <w:shd w:val="clear" w:color="auto" w:fill="C6EFCE"/>
            <w:noWrap/>
            <w:vAlign w:val="center"/>
            <w:hideMark/>
          </w:tcPr>
          <w:p w14:paraId="400B07AD"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08" w:type="dxa"/>
            <w:shd w:val="clear" w:color="auto" w:fill="C6EFCE"/>
            <w:noWrap/>
            <w:vAlign w:val="center"/>
            <w:hideMark/>
          </w:tcPr>
          <w:p w14:paraId="0232506B"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1" w:type="dxa"/>
            <w:shd w:val="clear" w:color="auto" w:fill="C6EFCE"/>
            <w:noWrap/>
            <w:vAlign w:val="center"/>
            <w:hideMark/>
          </w:tcPr>
          <w:p w14:paraId="5F43C0CE" w14:textId="77777777" w:rsidR="00832256" w:rsidRPr="008D0EA6" w:rsidRDefault="00415B68">
            <w:pPr>
              <w:pStyle w:val="P68B1DB1-Normal11"/>
              <w:jc w:val="center"/>
              <w:rPr>
                <w:noProof/>
                <w:spacing w:val="-6"/>
                <w:lang w:val="sk-SK"/>
              </w:rPr>
            </w:pPr>
            <w:r w:rsidRPr="008D0EA6">
              <w:rPr>
                <w:noProof/>
                <w:spacing w:val="-6"/>
                <w:lang w:val="sk-SK"/>
              </w:rPr>
              <w:t>11</w:t>
            </w:r>
          </w:p>
        </w:tc>
        <w:tc>
          <w:tcPr>
            <w:tcW w:w="792" w:type="dxa"/>
            <w:shd w:val="clear" w:color="auto" w:fill="C6EFCE"/>
            <w:noWrap/>
            <w:vAlign w:val="center"/>
            <w:hideMark/>
          </w:tcPr>
          <w:p w14:paraId="454897EC" w14:textId="2722FFB4" w:rsidR="00832256" w:rsidRPr="008D0EA6" w:rsidRDefault="00415B68">
            <w:pPr>
              <w:pStyle w:val="P68B1DB1-Normal11"/>
              <w:jc w:val="center"/>
              <w:rPr>
                <w:noProof/>
                <w:spacing w:val="-6"/>
                <w:lang w:val="sk-SK"/>
              </w:rPr>
            </w:pPr>
            <w:r w:rsidRPr="008D0EA6">
              <w:rPr>
                <w:noProof/>
                <w:spacing w:val="-6"/>
                <w:lang w:val="sk-SK"/>
              </w:rPr>
              <w:t>205</w:t>
            </w:r>
          </w:p>
        </w:tc>
        <w:tc>
          <w:tcPr>
            <w:tcW w:w="979" w:type="dxa"/>
            <w:shd w:val="clear" w:color="auto" w:fill="C6EFCE"/>
            <w:noWrap/>
            <w:vAlign w:val="center"/>
            <w:hideMark/>
          </w:tcPr>
          <w:p w14:paraId="0CF91799"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48" w:type="dxa"/>
            <w:shd w:val="clear" w:color="auto" w:fill="C6EFCE"/>
            <w:noWrap/>
            <w:vAlign w:val="center"/>
            <w:hideMark/>
          </w:tcPr>
          <w:p w14:paraId="4B0AFA69"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2977" w:type="dxa"/>
            <w:shd w:val="clear" w:color="auto" w:fill="C6EFCE"/>
            <w:noWrap/>
            <w:vAlign w:val="center"/>
            <w:hideMark/>
          </w:tcPr>
          <w:p w14:paraId="7F355FF6" w14:textId="77777777" w:rsidR="00832256" w:rsidRPr="008D0EA6" w:rsidRDefault="00415B68">
            <w:pPr>
              <w:pStyle w:val="P68B1DB1-Normal11"/>
              <w:rPr>
                <w:noProof/>
                <w:spacing w:val="-6"/>
                <w:lang w:val="sk-SK"/>
              </w:rPr>
            </w:pPr>
            <w:r w:rsidRPr="008D0EA6">
              <w:rPr>
                <w:noProof/>
                <w:spacing w:val="-6"/>
                <w:lang w:val="sk-SK"/>
              </w:rPr>
              <w:t>Udelí sa najmenej 205 projektov. Výberové konanie na udelenie zákazky zahŕňa:</w:t>
            </w:r>
          </w:p>
          <w:p w14:paraId="3DAF6E0F" w14:textId="3273B783" w:rsidR="00832256" w:rsidRPr="008D0EA6" w:rsidRDefault="00415B68">
            <w:pPr>
              <w:pStyle w:val="P68B1DB1-Normal11"/>
              <w:rPr>
                <w:noProof/>
                <w:spacing w:val="-6"/>
                <w:lang w:val="sk-SK"/>
              </w:rPr>
            </w:pPr>
            <w:r w:rsidRPr="008D0EA6">
              <w:rPr>
                <w:noProof/>
                <w:spacing w:val="-6"/>
                <w:lang w:val="sk-SK"/>
              </w:rPr>
              <w:t>a) kritériá oprávnenosti, ktorými sa zabezpečí, aby vybrané projekty spĺňali technické usmernenie „nespôsobovať významnú škodu“ (2021/C58/01),</w:t>
            </w:r>
            <w:r w:rsidR="008D0EA6" w:rsidRPr="008D0EA6">
              <w:rPr>
                <w:noProof/>
                <w:spacing w:val="-6"/>
                <w:lang w:val="sk-SK"/>
              </w:rPr>
              <w:t xml:space="preserve"> a </w:t>
            </w:r>
            <w:r w:rsidRPr="008D0EA6">
              <w:rPr>
                <w:noProof/>
                <w:spacing w:val="-6"/>
                <w:lang w:val="sk-SK"/>
              </w:rPr>
              <w:t>to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0E1DFB83" w14:textId="49B200B1" w:rsidR="00832256" w:rsidRPr="008D0EA6" w:rsidRDefault="00415B68">
            <w:pPr>
              <w:pStyle w:val="P68B1DB1-Normal11"/>
              <w:rPr>
                <w:noProof/>
                <w:spacing w:val="-6"/>
                <w:lang w:val="sk-SK"/>
              </w:rPr>
            </w:pPr>
            <w:r w:rsidRPr="008D0EA6">
              <w:rPr>
                <w:noProof/>
                <w:spacing w:val="-6"/>
                <w:lang w:val="sk-SK"/>
              </w:rPr>
              <w:t>záväzok, že príspevok investície</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bude predstavovať aspoň 60</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2F467DB3" w14:textId="162E8497" w:rsidR="00832256" w:rsidRPr="008D0EA6" w:rsidRDefault="00415B68">
            <w:pPr>
              <w:pStyle w:val="P68B1DB1-Normal11"/>
              <w:rPr>
                <w:noProof/>
                <w:spacing w:val="-6"/>
                <w:lang w:val="sk-SK"/>
              </w:rPr>
            </w:pPr>
            <w:r w:rsidRPr="008D0EA6">
              <w:rPr>
                <w:noProof/>
                <w:spacing w:val="-6"/>
                <w:lang w:val="sk-SK"/>
              </w:rPr>
              <w:t>záväzok, že digitálny príspevok investície podľa metodiky uvedenej</w:t>
            </w:r>
            <w:r w:rsidR="008D0EA6" w:rsidRPr="008D0EA6">
              <w:rPr>
                <w:noProof/>
                <w:spacing w:val="-6"/>
                <w:lang w:val="sk-SK"/>
              </w:rPr>
              <w:t xml:space="preserve"> v </w:t>
            </w:r>
            <w:r w:rsidRPr="008D0EA6">
              <w:rPr>
                <w:noProof/>
                <w:spacing w:val="-6"/>
                <w:lang w:val="sk-SK"/>
              </w:rPr>
              <w:t>prílohe VII</w:t>
            </w:r>
            <w:r w:rsidR="008D0EA6" w:rsidRPr="008D0EA6">
              <w:rPr>
                <w:noProof/>
                <w:spacing w:val="-6"/>
                <w:lang w:val="sk-SK"/>
              </w:rPr>
              <w:t xml:space="preserve"> k </w:t>
            </w:r>
            <w:r w:rsidRPr="008D0EA6">
              <w:rPr>
                <w:noProof/>
                <w:spacing w:val="-6"/>
                <w:lang w:val="sk-SK"/>
              </w:rPr>
              <w:t>nariadeniu (EÚ) 2021/241 bude predstavovať aspoň 40</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3E50FCD7" w14:textId="54153875" w:rsidR="00832256" w:rsidRPr="008D0EA6" w:rsidRDefault="00415B68">
            <w:pPr>
              <w:pStyle w:val="P68B1DB1-Normal11"/>
              <w:rPr>
                <w:noProof/>
                <w:spacing w:val="-6"/>
                <w:lang w:val="sk-SK"/>
              </w:rPr>
            </w:pPr>
            <w:r w:rsidRPr="008D0EA6">
              <w:rPr>
                <w:noProof/>
                <w:spacing w:val="-6"/>
                <w:lang w:val="sk-SK"/>
              </w:rPr>
              <w:t>záväzok podávať správy</w:t>
            </w:r>
            <w:r w:rsidR="008D0EA6" w:rsidRPr="008D0EA6">
              <w:rPr>
                <w:noProof/>
                <w:spacing w:val="-6"/>
                <w:lang w:val="sk-SK"/>
              </w:rPr>
              <w:t xml:space="preserve"> o </w:t>
            </w:r>
            <w:r w:rsidRPr="008D0EA6">
              <w:rPr>
                <w:noProof/>
                <w:spacing w:val="-6"/>
                <w:lang w:val="sk-SK"/>
              </w:rPr>
              <w:t>vykonávaní opatrenia</w:t>
            </w:r>
            <w:r w:rsidR="008D0EA6" w:rsidRPr="008D0EA6">
              <w:rPr>
                <w:noProof/>
                <w:spacing w:val="-6"/>
                <w:lang w:val="sk-SK"/>
              </w:rPr>
              <w:t xml:space="preserve"> v </w:t>
            </w:r>
            <w:r w:rsidRPr="008D0EA6">
              <w:rPr>
                <w:noProof/>
                <w:spacing w:val="-6"/>
                <w:lang w:val="sk-SK"/>
              </w:rPr>
              <w:t>polovici trvania schémy</w:t>
            </w:r>
            <w:r w:rsidR="008D0EA6" w:rsidRPr="008D0EA6">
              <w:rPr>
                <w:noProof/>
                <w:spacing w:val="-6"/>
                <w:lang w:val="sk-SK"/>
              </w:rPr>
              <w:t xml:space="preserve"> a </w:t>
            </w:r>
            <w:r w:rsidRPr="008D0EA6">
              <w:rPr>
                <w:noProof/>
                <w:spacing w:val="-6"/>
                <w:lang w:val="sk-SK"/>
              </w:rPr>
              <w:t>ukončenia schémy.</w:t>
            </w:r>
          </w:p>
          <w:p w14:paraId="4400A284" w14:textId="77777777" w:rsidR="00832256" w:rsidRPr="008D0EA6" w:rsidRDefault="00832256">
            <w:pPr>
              <w:rPr>
                <w:rFonts w:ascii="Arial Narrow" w:hAnsi="Arial Narrow"/>
                <w:noProof/>
                <w:color w:val="006100"/>
                <w:spacing w:val="-6"/>
                <w:sz w:val="20"/>
                <w:lang w:val="sk-SK"/>
              </w:rPr>
            </w:pPr>
          </w:p>
        </w:tc>
      </w:tr>
      <w:tr w:rsidR="00832256" w:rsidRPr="008D0EA6" w14:paraId="6CDE79DE" w14:textId="77777777">
        <w:trPr>
          <w:trHeight w:val="309"/>
          <w:jc w:val="center"/>
        </w:trPr>
        <w:tc>
          <w:tcPr>
            <w:tcW w:w="1503" w:type="dxa"/>
            <w:shd w:val="clear" w:color="auto" w:fill="C6EFCE"/>
            <w:noWrap/>
            <w:vAlign w:val="center"/>
            <w:hideMark/>
          </w:tcPr>
          <w:p w14:paraId="07417537" w14:textId="77777777" w:rsidR="00832256" w:rsidRPr="008D0EA6" w:rsidRDefault="00415B68">
            <w:pPr>
              <w:pStyle w:val="P68B1DB1-Normal11"/>
              <w:jc w:val="center"/>
              <w:rPr>
                <w:noProof/>
                <w:spacing w:val="-6"/>
                <w:lang w:val="sk-SK"/>
              </w:rPr>
            </w:pPr>
            <w:r w:rsidRPr="008D0EA6">
              <w:rPr>
                <w:noProof/>
                <w:spacing w:val="-6"/>
                <w:lang w:val="sk-SK"/>
              </w:rPr>
              <w:t>M4C2 – 3</w:t>
            </w:r>
          </w:p>
        </w:tc>
        <w:tc>
          <w:tcPr>
            <w:tcW w:w="1596" w:type="dxa"/>
            <w:shd w:val="clear" w:color="auto" w:fill="C6EFCE"/>
            <w:noWrap/>
            <w:vAlign w:val="center"/>
            <w:hideMark/>
          </w:tcPr>
          <w:p w14:paraId="753A7DB1" w14:textId="70E6DA29" w:rsidR="00832256" w:rsidRPr="008D0EA6" w:rsidRDefault="00415B68">
            <w:pPr>
              <w:pStyle w:val="P68B1DB1-Normal11"/>
              <w:jc w:val="center"/>
              <w:rPr>
                <w:rFonts w:eastAsia="Calibri"/>
                <w:noProof/>
                <w:spacing w:val="-6"/>
                <w:lang w:val="sk-SK"/>
              </w:rPr>
            </w:pPr>
            <w:r w:rsidRPr="008D0EA6">
              <w:rPr>
                <w:noProof/>
                <w:spacing w:val="-6"/>
                <w:lang w:val="sk-SK"/>
              </w:rPr>
              <w:t>Investícia 3.3: Zavedenie inovačných doktorátov, ktoré reagujú na potreby podnikov</w:t>
            </w:r>
            <w:r w:rsidR="008D0EA6" w:rsidRPr="008D0EA6">
              <w:rPr>
                <w:noProof/>
                <w:spacing w:val="-6"/>
                <w:lang w:val="sk-SK"/>
              </w:rPr>
              <w:t xml:space="preserve"> v </w:t>
            </w:r>
            <w:r w:rsidRPr="008D0EA6">
              <w:rPr>
                <w:noProof/>
                <w:spacing w:val="-6"/>
                <w:lang w:val="sk-SK"/>
              </w:rPr>
              <w:t>oblasti inovácií</w:t>
            </w:r>
            <w:r w:rsidR="008D0EA6" w:rsidRPr="008D0EA6">
              <w:rPr>
                <w:noProof/>
                <w:spacing w:val="-6"/>
                <w:lang w:val="sk-SK"/>
              </w:rPr>
              <w:t xml:space="preserve"> a </w:t>
            </w:r>
            <w:r w:rsidRPr="008D0EA6">
              <w:rPr>
                <w:noProof/>
                <w:spacing w:val="-6"/>
                <w:lang w:val="sk-SK"/>
              </w:rPr>
              <w:t>podporujú prijímanie výskumných pracovníkov spoločnosťami</w:t>
            </w:r>
          </w:p>
        </w:tc>
        <w:tc>
          <w:tcPr>
            <w:tcW w:w="1416" w:type="dxa"/>
            <w:shd w:val="clear" w:color="auto" w:fill="C6EFCE"/>
            <w:noWrap/>
            <w:vAlign w:val="center"/>
            <w:hideMark/>
          </w:tcPr>
          <w:p w14:paraId="5FF4F0C6"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362" w:type="dxa"/>
            <w:shd w:val="clear" w:color="auto" w:fill="C6EFCE"/>
            <w:noWrap/>
            <w:vAlign w:val="center"/>
            <w:hideMark/>
          </w:tcPr>
          <w:p w14:paraId="52C5D756" w14:textId="77777777" w:rsidR="00832256" w:rsidRPr="008D0EA6" w:rsidRDefault="00415B68">
            <w:pPr>
              <w:pStyle w:val="P68B1DB1-Normal11"/>
              <w:jc w:val="center"/>
              <w:rPr>
                <w:noProof/>
                <w:spacing w:val="-6"/>
                <w:lang w:val="sk-SK"/>
              </w:rPr>
            </w:pPr>
            <w:r w:rsidRPr="008D0EA6">
              <w:rPr>
                <w:noProof/>
                <w:spacing w:val="-6"/>
                <w:lang w:val="sk-SK"/>
              </w:rPr>
              <w:t>Počet inovatívnych štipendií doktorandov sa udeľuje</w:t>
            </w:r>
          </w:p>
        </w:tc>
        <w:tc>
          <w:tcPr>
            <w:tcW w:w="1607" w:type="dxa"/>
            <w:shd w:val="clear" w:color="auto" w:fill="C6EFCE"/>
            <w:noWrap/>
            <w:vAlign w:val="center"/>
            <w:hideMark/>
          </w:tcPr>
          <w:p w14:paraId="0AE2DE4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08" w:type="dxa"/>
            <w:shd w:val="clear" w:color="auto" w:fill="C6EFCE"/>
            <w:noWrap/>
            <w:vAlign w:val="center"/>
            <w:hideMark/>
          </w:tcPr>
          <w:p w14:paraId="3CF70B4A" w14:textId="7A3FEC34" w:rsidR="00832256" w:rsidRPr="008D0EA6" w:rsidRDefault="00415B68">
            <w:pPr>
              <w:pStyle w:val="P68B1DB1-Normal11"/>
              <w:jc w:val="center"/>
              <w:rPr>
                <w:rFonts w:eastAsia="Calibri"/>
                <w:noProof/>
                <w:spacing w:val="-6"/>
                <w:lang w:val="sk-SK"/>
              </w:rPr>
            </w:pPr>
            <w:r w:rsidRPr="008D0EA6">
              <w:rPr>
                <w:noProof/>
                <w:spacing w:val="-6"/>
                <w:lang w:val="sk-SK"/>
              </w:rPr>
              <w:t>Počet</w:t>
            </w:r>
          </w:p>
        </w:tc>
        <w:tc>
          <w:tcPr>
            <w:tcW w:w="991" w:type="dxa"/>
            <w:shd w:val="clear" w:color="auto" w:fill="C6EFCE"/>
            <w:noWrap/>
            <w:vAlign w:val="center"/>
            <w:hideMark/>
          </w:tcPr>
          <w:p w14:paraId="6C78DCD6" w14:textId="77777777" w:rsidR="00832256" w:rsidRPr="008D0EA6" w:rsidRDefault="00415B68">
            <w:pPr>
              <w:pStyle w:val="P68B1DB1-Normal11"/>
              <w:jc w:val="center"/>
              <w:rPr>
                <w:noProof/>
                <w:spacing w:val="-6"/>
                <w:lang w:val="sk-SK"/>
              </w:rPr>
            </w:pPr>
            <w:r w:rsidRPr="008D0EA6">
              <w:rPr>
                <w:noProof/>
                <w:spacing w:val="-6"/>
                <w:lang w:val="sk-SK"/>
              </w:rPr>
              <w:t>0</w:t>
            </w:r>
          </w:p>
        </w:tc>
        <w:tc>
          <w:tcPr>
            <w:tcW w:w="792" w:type="dxa"/>
            <w:shd w:val="clear" w:color="auto" w:fill="C6EFCE"/>
            <w:noWrap/>
            <w:vAlign w:val="center"/>
            <w:hideMark/>
          </w:tcPr>
          <w:p w14:paraId="73BCFE77" w14:textId="2FB9CD3B" w:rsidR="00832256" w:rsidRPr="008D0EA6" w:rsidRDefault="00415B68">
            <w:pPr>
              <w:pStyle w:val="P68B1DB1-Normal11"/>
              <w:jc w:val="center"/>
              <w:rPr>
                <w:noProof/>
                <w:spacing w:val="-6"/>
                <w:lang w:val="sk-SK"/>
              </w:rPr>
            </w:pPr>
            <w:r w:rsidRPr="008D0EA6">
              <w:rPr>
                <w:noProof/>
                <w:spacing w:val="-6"/>
                <w:lang w:val="sk-SK"/>
              </w:rPr>
              <w:t>6 000</w:t>
            </w:r>
          </w:p>
        </w:tc>
        <w:tc>
          <w:tcPr>
            <w:tcW w:w="979" w:type="dxa"/>
            <w:shd w:val="clear" w:color="auto" w:fill="C6EFCE"/>
            <w:noWrap/>
            <w:vAlign w:val="center"/>
            <w:hideMark/>
          </w:tcPr>
          <w:p w14:paraId="347B1DD5"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648" w:type="dxa"/>
            <w:shd w:val="clear" w:color="auto" w:fill="C6EFCE"/>
            <w:noWrap/>
            <w:vAlign w:val="center"/>
            <w:hideMark/>
          </w:tcPr>
          <w:p w14:paraId="72343EEE"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2977" w:type="dxa"/>
            <w:shd w:val="clear" w:color="auto" w:fill="C6EFCE"/>
            <w:noWrap/>
            <w:vAlign w:val="center"/>
            <w:hideMark/>
          </w:tcPr>
          <w:p w14:paraId="3250ED4C" w14:textId="41825C39" w:rsidR="00832256" w:rsidRPr="008D0EA6" w:rsidRDefault="00415B68">
            <w:pPr>
              <w:pStyle w:val="P68B1DB1-Normal11"/>
              <w:rPr>
                <w:noProof/>
                <w:spacing w:val="-6"/>
                <w:lang w:val="sk-SK"/>
              </w:rPr>
            </w:pPr>
            <w:r w:rsidRPr="008D0EA6">
              <w:rPr>
                <w:noProof/>
                <w:spacing w:val="-6"/>
                <w:lang w:val="sk-SK"/>
              </w:rPr>
              <w:t>Udelenie najmenej 6000 doktorandských štipendií.</w:t>
            </w:r>
          </w:p>
          <w:p w14:paraId="65AC5912" w14:textId="77777777" w:rsidR="00832256" w:rsidRPr="008D0EA6" w:rsidRDefault="00415B68">
            <w:pPr>
              <w:pStyle w:val="P68B1DB1-Normal11"/>
              <w:rPr>
                <w:noProof/>
                <w:spacing w:val="-6"/>
                <w:lang w:val="sk-SK"/>
              </w:rPr>
            </w:pPr>
            <w:r w:rsidRPr="008D0EA6">
              <w:rPr>
                <w:noProof/>
                <w:spacing w:val="-6"/>
                <w:lang w:val="sk-SK"/>
              </w:rPr>
              <w:t>Medzi kritické požiadavky na identifikáciu inovačných doktorandských študijných programov patria:</w:t>
            </w:r>
          </w:p>
          <w:p w14:paraId="1FE1E6ED" w14:textId="01B6576B" w:rsidR="00832256" w:rsidRPr="008D0EA6" w:rsidRDefault="00415B68">
            <w:pPr>
              <w:pStyle w:val="P68B1DB1-Normal11"/>
              <w:rPr>
                <w:noProof/>
                <w:spacing w:val="-6"/>
                <w:lang w:val="sk-SK"/>
              </w:rPr>
            </w:pPr>
            <w:r w:rsidRPr="008D0EA6">
              <w:rPr>
                <w:noProof/>
                <w:spacing w:val="-6"/>
                <w:lang w:val="sk-SK"/>
              </w:rPr>
              <w:t>a) pokrývať disciplinárne</w:t>
            </w:r>
            <w:r w:rsidR="008D0EA6" w:rsidRPr="008D0EA6">
              <w:rPr>
                <w:noProof/>
                <w:spacing w:val="-6"/>
                <w:lang w:val="sk-SK"/>
              </w:rPr>
              <w:t xml:space="preserve"> a </w:t>
            </w:r>
            <w:r w:rsidRPr="008D0EA6">
              <w:rPr>
                <w:noProof/>
                <w:spacing w:val="-6"/>
                <w:lang w:val="sk-SK"/>
              </w:rPr>
              <w:t>tematické oblasti, ktoré zodpovedajú potrebám trhu práce regiónov zapojených do programu, pokiaľ ide</w:t>
            </w:r>
            <w:r w:rsidR="008D0EA6" w:rsidRPr="008D0EA6">
              <w:rPr>
                <w:noProof/>
                <w:spacing w:val="-6"/>
                <w:lang w:val="sk-SK"/>
              </w:rPr>
              <w:t xml:space="preserve"> o </w:t>
            </w:r>
            <w:r w:rsidRPr="008D0EA6">
              <w:rPr>
                <w:noProof/>
                <w:spacing w:val="-6"/>
                <w:lang w:val="sk-SK"/>
              </w:rPr>
              <w:t>vysokú kvalifikáciu;</w:t>
            </w:r>
          </w:p>
          <w:p w14:paraId="3864CE57" w14:textId="77777777" w:rsidR="00832256" w:rsidRPr="008D0EA6" w:rsidRDefault="00415B68">
            <w:pPr>
              <w:pStyle w:val="P68B1DB1-Normal11"/>
              <w:rPr>
                <w:noProof/>
                <w:spacing w:val="-6"/>
                <w:lang w:val="sk-SK"/>
              </w:rPr>
            </w:pPr>
            <w:r w:rsidRPr="008D0EA6">
              <w:rPr>
                <w:noProof/>
                <w:spacing w:val="-6"/>
                <w:lang w:val="sk-SK"/>
              </w:rPr>
              <w:t>majú celkovú dĺžku trvania 3 roky;</w:t>
            </w:r>
          </w:p>
          <w:p w14:paraId="0E4CBAF2" w14:textId="13880043" w:rsidR="00832256" w:rsidRPr="008D0EA6" w:rsidRDefault="00415B68">
            <w:pPr>
              <w:pStyle w:val="P68B1DB1-Normal11"/>
              <w:rPr>
                <w:noProof/>
                <w:spacing w:val="-6"/>
                <w:lang w:val="sk-SK"/>
              </w:rPr>
            </w:pPr>
            <w:r w:rsidRPr="008D0EA6">
              <w:rPr>
                <w:noProof/>
                <w:spacing w:val="-6"/>
                <w:lang w:val="sk-SK"/>
              </w:rPr>
              <w:t>C) zabezpečiť realizáciu celého doktorandského, vzdelávacieho, výskumného</w:t>
            </w:r>
            <w:r w:rsidR="008D0EA6" w:rsidRPr="008D0EA6">
              <w:rPr>
                <w:noProof/>
                <w:spacing w:val="-6"/>
                <w:lang w:val="sk-SK"/>
              </w:rPr>
              <w:t xml:space="preserve"> a </w:t>
            </w:r>
            <w:r w:rsidRPr="008D0EA6">
              <w:rPr>
                <w:noProof/>
                <w:spacing w:val="-6"/>
                <w:lang w:val="sk-SK"/>
              </w:rPr>
              <w:t>hodnotiaceho kurzu</w:t>
            </w:r>
            <w:r w:rsidR="008D0EA6" w:rsidRPr="008D0EA6">
              <w:rPr>
                <w:noProof/>
                <w:spacing w:val="-6"/>
                <w:lang w:val="sk-SK"/>
              </w:rPr>
              <w:t xml:space="preserve"> v </w:t>
            </w:r>
            <w:r w:rsidRPr="008D0EA6">
              <w:rPr>
                <w:noProof/>
                <w:spacing w:val="-6"/>
                <w:lang w:val="sk-SK"/>
              </w:rPr>
              <w:t>administratívnom</w:t>
            </w:r>
            <w:r w:rsidR="008D0EA6" w:rsidRPr="008D0EA6">
              <w:rPr>
                <w:noProof/>
                <w:spacing w:val="-6"/>
                <w:lang w:val="sk-SK"/>
              </w:rPr>
              <w:t xml:space="preserve"> a </w:t>
            </w:r>
            <w:r w:rsidRPr="008D0EA6">
              <w:rPr>
                <w:noProof/>
                <w:spacing w:val="-6"/>
                <w:lang w:val="sk-SK"/>
              </w:rPr>
              <w:t>operačnom sídle univerzity, ktorá je príjemcom pomoci</w:t>
            </w:r>
            <w:r w:rsidR="008D0EA6" w:rsidRPr="008D0EA6">
              <w:rPr>
                <w:noProof/>
                <w:spacing w:val="-6"/>
                <w:lang w:val="sk-SK"/>
              </w:rPr>
              <w:t xml:space="preserve"> a </w:t>
            </w:r>
            <w:r w:rsidRPr="008D0EA6">
              <w:rPr>
                <w:noProof/>
                <w:spacing w:val="-6"/>
                <w:lang w:val="sk-SK"/>
              </w:rPr>
              <w:t>ktoré sa nachádza</w:t>
            </w:r>
            <w:r w:rsidR="008D0EA6" w:rsidRPr="008D0EA6">
              <w:rPr>
                <w:noProof/>
                <w:spacing w:val="-6"/>
                <w:lang w:val="sk-SK"/>
              </w:rPr>
              <w:t xml:space="preserve"> v </w:t>
            </w:r>
            <w:r w:rsidRPr="008D0EA6">
              <w:rPr>
                <w:noProof/>
                <w:spacing w:val="-6"/>
                <w:lang w:val="sk-SK"/>
              </w:rPr>
              <w:t>cieľových regiónoch programu, bez toho, aby boli dotknuté obdobia štúdia</w:t>
            </w:r>
            <w:r w:rsidR="008D0EA6" w:rsidRPr="008D0EA6">
              <w:rPr>
                <w:noProof/>
                <w:spacing w:val="-6"/>
                <w:lang w:val="sk-SK"/>
              </w:rPr>
              <w:t xml:space="preserve"> a </w:t>
            </w:r>
            <w:r w:rsidRPr="008D0EA6">
              <w:rPr>
                <w:noProof/>
                <w:spacing w:val="-6"/>
                <w:lang w:val="sk-SK"/>
              </w:rPr>
              <w:t>výskumu</w:t>
            </w:r>
            <w:r w:rsidR="008D0EA6" w:rsidRPr="008D0EA6">
              <w:rPr>
                <w:noProof/>
                <w:spacing w:val="-6"/>
                <w:lang w:val="sk-SK"/>
              </w:rPr>
              <w:t xml:space="preserve"> v </w:t>
            </w:r>
            <w:r w:rsidRPr="008D0EA6">
              <w:rPr>
                <w:noProof/>
                <w:spacing w:val="-6"/>
                <w:lang w:val="sk-SK"/>
              </w:rPr>
              <w:t>spoločnosti</w:t>
            </w:r>
            <w:r w:rsidR="008D0EA6" w:rsidRPr="008D0EA6">
              <w:rPr>
                <w:noProof/>
                <w:spacing w:val="-6"/>
                <w:lang w:val="sk-SK"/>
              </w:rPr>
              <w:t xml:space="preserve"> a v </w:t>
            </w:r>
            <w:r w:rsidRPr="008D0EA6">
              <w:rPr>
                <w:noProof/>
                <w:spacing w:val="-6"/>
                <w:lang w:val="sk-SK"/>
              </w:rPr>
              <w:t>zahraničí, plánované</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činnosťami odbornej prípravy</w:t>
            </w:r>
            <w:r w:rsidR="008D0EA6" w:rsidRPr="008D0EA6">
              <w:rPr>
                <w:noProof/>
                <w:spacing w:val="-6"/>
                <w:lang w:val="sk-SK"/>
              </w:rPr>
              <w:t xml:space="preserve"> a </w:t>
            </w:r>
            <w:r w:rsidRPr="008D0EA6">
              <w:rPr>
                <w:noProof/>
                <w:spacing w:val="-6"/>
                <w:lang w:val="sk-SK"/>
              </w:rPr>
              <w:t>výskumu plánovanými</w:t>
            </w:r>
            <w:r w:rsidR="008D0EA6" w:rsidRPr="008D0EA6">
              <w:rPr>
                <w:noProof/>
                <w:spacing w:val="-6"/>
                <w:lang w:val="sk-SK"/>
              </w:rPr>
              <w:t xml:space="preserve"> v </w:t>
            </w:r>
            <w:r w:rsidRPr="008D0EA6">
              <w:rPr>
                <w:noProof/>
                <w:spacing w:val="-6"/>
                <w:lang w:val="sk-SK"/>
              </w:rPr>
              <w:t>priestoroch navrhujúceho subjektu;</w:t>
            </w:r>
          </w:p>
          <w:p w14:paraId="30AC9980" w14:textId="0EEBDC1F" w:rsidR="00832256" w:rsidRPr="008D0EA6" w:rsidRDefault="00415B68">
            <w:pPr>
              <w:pStyle w:val="P68B1DB1-Normal11"/>
              <w:rPr>
                <w:noProof/>
                <w:spacing w:val="-6"/>
                <w:lang w:val="sk-SK"/>
              </w:rPr>
            </w:pPr>
            <w:r w:rsidRPr="008D0EA6">
              <w:rPr>
                <w:noProof/>
                <w:spacing w:val="-6"/>
                <w:lang w:val="sk-SK"/>
              </w:rPr>
              <w:t>d) stanovujú obdobia štúdia</w:t>
            </w:r>
            <w:r w:rsidR="008D0EA6" w:rsidRPr="008D0EA6">
              <w:rPr>
                <w:noProof/>
                <w:spacing w:val="-6"/>
                <w:lang w:val="sk-SK"/>
              </w:rPr>
              <w:t xml:space="preserve"> a </w:t>
            </w:r>
            <w:r w:rsidRPr="008D0EA6">
              <w:rPr>
                <w:noProof/>
                <w:spacing w:val="-6"/>
                <w:lang w:val="sk-SK"/>
              </w:rPr>
              <w:t>výskumu</w:t>
            </w:r>
            <w:r w:rsidR="008D0EA6" w:rsidRPr="008D0EA6">
              <w:rPr>
                <w:noProof/>
                <w:spacing w:val="-6"/>
                <w:lang w:val="sk-SK"/>
              </w:rPr>
              <w:t xml:space="preserve"> v </w:t>
            </w:r>
            <w:r w:rsidRPr="008D0EA6">
              <w:rPr>
                <w:noProof/>
                <w:spacing w:val="-6"/>
                <w:lang w:val="sk-SK"/>
              </w:rPr>
              <w:t>spoločnosti od minimálne šiestich (6) mesiacov do maximálne osemnástich (18) mesiacov;</w:t>
            </w:r>
          </w:p>
          <w:p w14:paraId="68899731" w14:textId="7F6FA059" w:rsidR="00832256" w:rsidRPr="008D0EA6" w:rsidRDefault="00415B68">
            <w:pPr>
              <w:pStyle w:val="P68B1DB1-Normal11"/>
              <w:rPr>
                <w:noProof/>
                <w:spacing w:val="-6"/>
                <w:lang w:val="sk-SK"/>
              </w:rPr>
            </w:pPr>
            <w:r w:rsidRPr="008D0EA6">
              <w:rPr>
                <w:noProof/>
                <w:spacing w:val="-6"/>
                <w:lang w:val="sk-SK"/>
              </w:rPr>
              <w:t>e) stanoviť obdobia štúdia</w:t>
            </w:r>
            <w:r w:rsidR="008D0EA6" w:rsidRPr="008D0EA6">
              <w:rPr>
                <w:noProof/>
                <w:spacing w:val="-6"/>
                <w:lang w:val="sk-SK"/>
              </w:rPr>
              <w:t xml:space="preserve"> a </w:t>
            </w:r>
            <w:r w:rsidRPr="008D0EA6">
              <w:rPr>
                <w:noProof/>
                <w:spacing w:val="-6"/>
                <w:lang w:val="sk-SK"/>
              </w:rPr>
              <w:t>výskumu</w:t>
            </w:r>
            <w:r w:rsidR="008D0EA6" w:rsidRPr="008D0EA6">
              <w:rPr>
                <w:noProof/>
                <w:spacing w:val="-6"/>
                <w:lang w:val="sk-SK"/>
              </w:rPr>
              <w:t xml:space="preserve"> v </w:t>
            </w:r>
            <w:r w:rsidRPr="008D0EA6">
              <w:rPr>
                <w:noProof/>
                <w:spacing w:val="-6"/>
                <w:lang w:val="sk-SK"/>
              </w:rPr>
              <w:t>zahraničí od minimálne šiestich (6) mesiacov do maximálne osemnástich (18) mesiacov;</w:t>
            </w:r>
          </w:p>
          <w:p w14:paraId="017A2EE3" w14:textId="4C556A40" w:rsidR="00832256" w:rsidRPr="008D0EA6" w:rsidRDefault="00415B68">
            <w:pPr>
              <w:pStyle w:val="P68B1DB1-Normal11"/>
              <w:rPr>
                <w:noProof/>
                <w:spacing w:val="-6"/>
                <w:lang w:val="sk-SK"/>
              </w:rPr>
            </w:pPr>
            <w:r w:rsidRPr="008D0EA6">
              <w:rPr>
                <w:noProof/>
                <w:spacing w:val="-6"/>
                <w:lang w:val="sk-SK"/>
              </w:rPr>
              <w:t>F) zabezpečiť, aby doktorandský študent mohol využívať kvalifikované</w:t>
            </w:r>
            <w:r w:rsidR="008D0EA6" w:rsidRPr="008D0EA6">
              <w:rPr>
                <w:noProof/>
                <w:spacing w:val="-6"/>
                <w:lang w:val="sk-SK"/>
              </w:rPr>
              <w:t xml:space="preserve"> a </w:t>
            </w:r>
            <w:r w:rsidRPr="008D0EA6">
              <w:rPr>
                <w:noProof/>
                <w:spacing w:val="-6"/>
                <w:lang w:val="sk-SK"/>
              </w:rPr>
              <w:t>špecifické operačné</w:t>
            </w:r>
            <w:r w:rsidR="008D0EA6" w:rsidRPr="008D0EA6">
              <w:rPr>
                <w:noProof/>
                <w:spacing w:val="-6"/>
                <w:lang w:val="sk-SK"/>
              </w:rPr>
              <w:t xml:space="preserve"> a </w:t>
            </w:r>
            <w:r w:rsidRPr="008D0EA6">
              <w:rPr>
                <w:noProof/>
                <w:spacing w:val="-6"/>
                <w:lang w:val="sk-SK"/>
              </w:rPr>
              <w:t>vedecké štruktúry</w:t>
            </w:r>
            <w:r w:rsidR="008D0EA6" w:rsidRPr="008D0EA6">
              <w:rPr>
                <w:noProof/>
                <w:spacing w:val="-6"/>
                <w:lang w:val="sk-SK"/>
              </w:rPr>
              <w:t xml:space="preserve"> v </w:t>
            </w:r>
            <w:r w:rsidRPr="008D0EA6">
              <w:rPr>
                <w:noProof/>
                <w:spacing w:val="-6"/>
                <w:lang w:val="sk-SK"/>
              </w:rPr>
              <w:t>súlade so zákonom na študijné</w:t>
            </w:r>
            <w:r w:rsidR="008D0EA6" w:rsidRPr="008D0EA6">
              <w:rPr>
                <w:noProof/>
                <w:spacing w:val="-6"/>
                <w:lang w:val="sk-SK"/>
              </w:rPr>
              <w:t xml:space="preserve"> a </w:t>
            </w:r>
            <w:r w:rsidRPr="008D0EA6">
              <w:rPr>
                <w:noProof/>
                <w:spacing w:val="-6"/>
                <w:lang w:val="sk-SK"/>
              </w:rPr>
              <w:t>výskumné činnosti vrátane vedeckých laboratórií, knižníc, databáz atď. (ak je to relevantné pre typ kurzu);</w:t>
            </w:r>
          </w:p>
          <w:p w14:paraId="47656626" w14:textId="7801E842" w:rsidR="00832256" w:rsidRPr="008D0EA6" w:rsidRDefault="00415B68">
            <w:pPr>
              <w:pStyle w:val="P68B1DB1-Normal11"/>
              <w:rPr>
                <w:noProof/>
                <w:spacing w:val="-6"/>
                <w:lang w:val="sk-SK"/>
              </w:rPr>
            </w:pPr>
            <w:r w:rsidRPr="008D0EA6">
              <w:rPr>
                <w:noProof/>
                <w:spacing w:val="-6"/>
                <w:lang w:val="sk-SK"/>
              </w:rPr>
              <w:t>g) zabezpečiť vykonávanie didaktických činností na jazykové</w:t>
            </w:r>
            <w:r w:rsidR="008D0EA6" w:rsidRPr="008D0EA6">
              <w:rPr>
                <w:noProof/>
                <w:spacing w:val="-6"/>
                <w:lang w:val="sk-SK"/>
              </w:rPr>
              <w:t xml:space="preserve"> a </w:t>
            </w:r>
            <w:r w:rsidRPr="008D0EA6">
              <w:rPr>
                <w:noProof/>
                <w:spacing w:val="-6"/>
                <w:lang w:val="sk-SK"/>
              </w:rPr>
              <w:t>IT zlepšenie, na riadenie výskumu</w:t>
            </w:r>
            <w:r w:rsidR="008D0EA6" w:rsidRPr="008D0EA6">
              <w:rPr>
                <w:noProof/>
                <w:spacing w:val="-6"/>
                <w:lang w:val="sk-SK"/>
              </w:rPr>
              <w:t xml:space="preserve"> a </w:t>
            </w:r>
            <w:r w:rsidRPr="008D0EA6">
              <w:rPr>
                <w:noProof/>
                <w:spacing w:val="-6"/>
                <w:lang w:val="sk-SK"/>
              </w:rPr>
              <w:t>znalosti európskych</w:t>
            </w:r>
            <w:r w:rsidR="008D0EA6" w:rsidRPr="008D0EA6">
              <w:rPr>
                <w:noProof/>
                <w:spacing w:val="-6"/>
                <w:lang w:val="sk-SK"/>
              </w:rPr>
              <w:t xml:space="preserve"> a </w:t>
            </w:r>
            <w:r w:rsidRPr="008D0EA6">
              <w:rPr>
                <w:noProof/>
                <w:spacing w:val="-6"/>
                <w:lang w:val="sk-SK"/>
              </w:rPr>
              <w:t>medzinárodných výskumných systémov, na zlepšenie výsledkov výskumu</w:t>
            </w:r>
            <w:r w:rsidR="008D0EA6" w:rsidRPr="008D0EA6">
              <w:rPr>
                <w:noProof/>
                <w:spacing w:val="-6"/>
                <w:lang w:val="sk-SK"/>
              </w:rPr>
              <w:t xml:space="preserve"> a </w:t>
            </w:r>
            <w:r w:rsidRPr="008D0EA6">
              <w:rPr>
                <w:noProof/>
                <w:spacing w:val="-6"/>
                <w:lang w:val="sk-SK"/>
              </w:rPr>
              <w:t>duševného vlastníctva;</w:t>
            </w:r>
          </w:p>
          <w:p w14:paraId="180C95AD" w14:textId="5CF4813B" w:rsidR="00832256" w:rsidRPr="008D0EA6" w:rsidRDefault="00415B68">
            <w:pPr>
              <w:pStyle w:val="P68B1DB1-Normal11"/>
              <w:rPr>
                <w:noProof/>
                <w:spacing w:val="-6"/>
                <w:lang w:val="sk-SK"/>
              </w:rPr>
            </w:pPr>
            <w:r w:rsidRPr="008D0EA6">
              <w:rPr>
                <w:noProof/>
                <w:spacing w:val="-6"/>
                <w:lang w:val="sk-SK"/>
              </w:rPr>
              <w:t>h) zabezpečiť zapojenie spoločností do vymedzenia kurzu odbornej prípravy aj</w:t>
            </w:r>
            <w:r w:rsidR="008D0EA6" w:rsidRPr="008D0EA6">
              <w:rPr>
                <w:noProof/>
                <w:spacing w:val="-6"/>
                <w:lang w:val="sk-SK"/>
              </w:rPr>
              <w:t xml:space="preserve"> v </w:t>
            </w:r>
            <w:r w:rsidRPr="008D0EA6">
              <w:rPr>
                <w:noProof/>
                <w:spacing w:val="-6"/>
                <w:lang w:val="sk-SK"/>
              </w:rPr>
              <w:t>kontexte širšej spolupráce</w:t>
            </w:r>
            <w:r w:rsidR="008D0EA6" w:rsidRPr="008D0EA6">
              <w:rPr>
                <w:noProof/>
                <w:spacing w:val="-6"/>
                <w:lang w:val="sk-SK"/>
              </w:rPr>
              <w:t xml:space="preserve"> s </w:t>
            </w:r>
            <w:r w:rsidRPr="008D0EA6">
              <w:rPr>
                <w:noProof/>
                <w:spacing w:val="-6"/>
                <w:lang w:val="sk-SK"/>
              </w:rPr>
              <w:t>univerzitou;</w:t>
            </w:r>
          </w:p>
          <w:p w14:paraId="35D6D2EF" w14:textId="11AD7657" w:rsidR="00832256" w:rsidRPr="008D0EA6" w:rsidRDefault="00415B68">
            <w:pPr>
              <w:pStyle w:val="P68B1DB1-Normal11"/>
              <w:rPr>
                <w:noProof/>
                <w:spacing w:val="-6"/>
                <w:lang w:val="sk-SK"/>
              </w:rPr>
            </w:pPr>
            <w:r w:rsidRPr="008D0EA6">
              <w:rPr>
                <w:noProof/>
                <w:spacing w:val="-6"/>
                <w:lang w:val="sk-SK"/>
              </w:rPr>
              <w:t>I) zabezpečiť súlad</w:t>
            </w:r>
            <w:r w:rsidR="008D0EA6" w:rsidRPr="008D0EA6">
              <w:rPr>
                <w:noProof/>
                <w:spacing w:val="-6"/>
                <w:lang w:val="sk-SK"/>
              </w:rPr>
              <w:t xml:space="preserve"> s </w:t>
            </w:r>
            <w:r w:rsidRPr="008D0EA6">
              <w:rPr>
                <w:noProof/>
                <w:spacing w:val="-6"/>
                <w:lang w:val="sk-SK"/>
              </w:rPr>
              <w:t>horizontálnymi zásadami (environmentálna udržateľnosť; udržateľnom rozvoji; rovnakých príležitostí</w:t>
            </w:r>
            <w:r w:rsidR="008D0EA6" w:rsidRPr="008D0EA6">
              <w:rPr>
                <w:noProof/>
                <w:spacing w:val="-6"/>
                <w:lang w:val="sk-SK"/>
              </w:rPr>
              <w:t xml:space="preserve"> a </w:t>
            </w:r>
            <w:r w:rsidRPr="008D0EA6">
              <w:rPr>
                <w:noProof/>
                <w:spacing w:val="-6"/>
                <w:lang w:val="sk-SK"/>
              </w:rPr>
              <w:t>nediskriminácie; prístupnosť pre osoby so zdravotným postihnutím).</w:t>
            </w:r>
          </w:p>
          <w:p w14:paraId="0D66E070" w14:textId="77777777" w:rsidR="00832256" w:rsidRPr="008D0EA6" w:rsidRDefault="00832256">
            <w:pPr>
              <w:rPr>
                <w:rFonts w:ascii="Arial Narrow" w:hAnsi="Arial Narrow"/>
                <w:noProof/>
                <w:color w:val="006100"/>
                <w:spacing w:val="-6"/>
                <w:sz w:val="20"/>
                <w:lang w:val="sk-SK"/>
              </w:rPr>
            </w:pPr>
          </w:p>
          <w:p w14:paraId="3EBCD259" w14:textId="6103F3F8" w:rsidR="00832256" w:rsidRPr="008D0EA6" w:rsidRDefault="00415B68">
            <w:pPr>
              <w:pStyle w:val="P68B1DB1-Normal11"/>
              <w:rPr>
                <w:noProof/>
                <w:spacing w:val="-6"/>
                <w:lang w:val="sk-SK"/>
              </w:rPr>
            </w:pPr>
            <w:r w:rsidRPr="008D0EA6">
              <w:rPr>
                <w:noProof/>
                <w:spacing w:val="-6"/>
                <w:lang w:val="sk-SK"/>
              </w:rPr>
              <w:t>Výberové konanie zahŕňa kritériá oprávnenosti, ktorými sa zabezpečí, aby vybrané projekty boli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1FBEBA9C" w14:textId="77777777">
        <w:trPr>
          <w:trHeight w:val="309"/>
          <w:jc w:val="center"/>
        </w:trPr>
        <w:tc>
          <w:tcPr>
            <w:tcW w:w="1503" w:type="dxa"/>
            <w:shd w:val="clear" w:color="auto" w:fill="C6EFCE"/>
            <w:noWrap/>
            <w:vAlign w:val="center"/>
            <w:hideMark/>
          </w:tcPr>
          <w:p w14:paraId="2DF63C2D" w14:textId="77777777" w:rsidR="00832256" w:rsidRPr="008D0EA6" w:rsidRDefault="00415B68">
            <w:pPr>
              <w:pStyle w:val="P68B1DB1-Normal11"/>
              <w:jc w:val="center"/>
              <w:rPr>
                <w:noProof/>
                <w:spacing w:val="-6"/>
                <w:lang w:val="sk-SK"/>
              </w:rPr>
            </w:pPr>
            <w:r w:rsidRPr="008D0EA6">
              <w:rPr>
                <w:noProof/>
                <w:spacing w:val="-6"/>
                <w:lang w:val="sk-SK"/>
              </w:rPr>
              <w:t>M4C2 – 4</w:t>
            </w:r>
          </w:p>
        </w:tc>
        <w:tc>
          <w:tcPr>
            <w:tcW w:w="1596" w:type="dxa"/>
            <w:shd w:val="clear" w:color="auto" w:fill="C6EFCE"/>
            <w:noWrap/>
            <w:vAlign w:val="center"/>
            <w:hideMark/>
          </w:tcPr>
          <w:p w14:paraId="5A6F4E02" w14:textId="25EBD399" w:rsidR="00832256" w:rsidRPr="008D0EA6" w:rsidRDefault="00415B68">
            <w:pPr>
              <w:pStyle w:val="P68B1DB1-Normal11"/>
              <w:jc w:val="center"/>
              <w:rPr>
                <w:noProof/>
                <w:spacing w:val="-6"/>
                <w:lang w:val="sk-SK"/>
              </w:rPr>
            </w:pPr>
            <w:r w:rsidRPr="008D0EA6">
              <w:rPr>
                <w:noProof/>
                <w:spacing w:val="-6"/>
                <w:lang w:val="sk-SK"/>
              </w:rPr>
              <w:t>Reforma 1.1: Vykonávanie podporných opatrení</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na podporu zjednodušenia</w:t>
            </w:r>
            <w:r w:rsidR="008D0EA6" w:rsidRPr="008D0EA6">
              <w:rPr>
                <w:noProof/>
                <w:spacing w:val="-6"/>
                <w:lang w:val="sk-SK"/>
              </w:rPr>
              <w:t xml:space="preserve"> a </w:t>
            </w:r>
            <w:r w:rsidRPr="008D0EA6">
              <w:rPr>
                <w:noProof/>
                <w:spacing w:val="-6"/>
                <w:lang w:val="sk-SK"/>
              </w:rPr>
              <w:t>mobility</w:t>
            </w:r>
          </w:p>
        </w:tc>
        <w:tc>
          <w:tcPr>
            <w:tcW w:w="1416" w:type="dxa"/>
            <w:shd w:val="clear" w:color="auto" w:fill="C6EFCE"/>
            <w:noWrap/>
            <w:vAlign w:val="center"/>
            <w:hideMark/>
          </w:tcPr>
          <w:p w14:paraId="7B107D63"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362" w:type="dxa"/>
            <w:shd w:val="clear" w:color="auto" w:fill="C6EFCE"/>
            <w:noWrap/>
            <w:vAlign w:val="center"/>
            <w:hideMark/>
          </w:tcPr>
          <w:p w14:paraId="42A736ED" w14:textId="1316267A" w:rsidR="00832256" w:rsidRPr="008D0EA6" w:rsidRDefault="00415B68">
            <w:pPr>
              <w:pStyle w:val="P68B1DB1-Normal11"/>
              <w:jc w:val="center"/>
              <w:rPr>
                <w:noProof/>
                <w:spacing w:val="-6"/>
                <w:lang w:val="sk-SK"/>
              </w:rPr>
            </w:pPr>
            <w:r w:rsidRPr="008D0EA6">
              <w:rPr>
                <w:noProof/>
                <w:spacing w:val="-6"/>
                <w:lang w:val="sk-SK"/>
              </w:rPr>
              <w:t>Nadobudnutie účinnosti ministerských dekrétov</w:t>
            </w:r>
            <w:r w:rsidR="008D0EA6" w:rsidRPr="008D0EA6">
              <w:rPr>
                <w:noProof/>
                <w:spacing w:val="-6"/>
                <w:lang w:val="sk-SK"/>
              </w:rPr>
              <w:t xml:space="preserve"> o </w:t>
            </w:r>
            <w:r w:rsidRPr="008D0EA6">
              <w:rPr>
                <w:noProof/>
                <w:spacing w:val="-6"/>
                <w:lang w:val="sk-SK"/>
              </w:rPr>
              <w:t>zjednodušení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a </w:t>
            </w:r>
            <w:r w:rsidRPr="008D0EA6">
              <w:rPr>
                <w:noProof/>
                <w:spacing w:val="-6"/>
                <w:lang w:val="sk-SK"/>
              </w:rPr>
              <w:t>mobilite spojených</w:t>
            </w:r>
            <w:r w:rsidR="008D0EA6" w:rsidRPr="008D0EA6">
              <w:rPr>
                <w:noProof/>
                <w:spacing w:val="-6"/>
                <w:lang w:val="sk-SK"/>
              </w:rPr>
              <w:t xml:space="preserve"> s </w:t>
            </w:r>
            <w:r w:rsidRPr="008D0EA6">
              <w:rPr>
                <w:noProof/>
                <w:spacing w:val="-6"/>
                <w:lang w:val="sk-SK"/>
              </w:rPr>
              <w:t>bežným finančným fondom.</w:t>
            </w:r>
          </w:p>
        </w:tc>
        <w:tc>
          <w:tcPr>
            <w:tcW w:w="1607" w:type="dxa"/>
            <w:shd w:val="clear" w:color="auto" w:fill="C6EFCE"/>
            <w:noWrap/>
            <w:vAlign w:val="center"/>
            <w:hideMark/>
          </w:tcPr>
          <w:p w14:paraId="23F2F499" w14:textId="7734E341" w:rsidR="00832256" w:rsidRPr="008D0EA6" w:rsidRDefault="00415B68">
            <w:pPr>
              <w:pStyle w:val="P68B1DB1-Normal11"/>
              <w:jc w:val="center"/>
              <w:rPr>
                <w:noProof/>
                <w:spacing w:val="-6"/>
                <w:lang w:val="sk-SK"/>
              </w:rPr>
            </w:pPr>
            <w:r w:rsidRPr="008D0EA6">
              <w:rPr>
                <w:noProof/>
                <w:spacing w:val="-6"/>
                <w:lang w:val="sk-SK"/>
              </w:rPr>
              <w:t>Ustanovenie dekrétu</w:t>
            </w:r>
            <w:r w:rsidR="008D0EA6" w:rsidRPr="008D0EA6">
              <w:rPr>
                <w:noProof/>
                <w:spacing w:val="-6"/>
                <w:lang w:val="sk-SK"/>
              </w:rPr>
              <w:t xml:space="preserve"> o </w:t>
            </w:r>
            <w:r w:rsidRPr="008D0EA6">
              <w:rPr>
                <w:noProof/>
                <w:spacing w:val="-6"/>
                <w:lang w:val="sk-SK"/>
              </w:rPr>
              <w:t>nadobudnutí účinnosti zákona</w:t>
            </w:r>
          </w:p>
        </w:tc>
        <w:tc>
          <w:tcPr>
            <w:tcW w:w="1008" w:type="dxa"/>
            <w:shd w:val="clear" w:color="auto" w:fill="C6EFCE"/>
            <w:noWrap/>
            <w:vAlign w:val="center"/>
            <w:hideMark/>
          </w:tcPr>
          <w:p w14:paraId="3A9E448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1" w:type="dxa"/>
            <w:shd w:val="clear" w:color="auto" w:fill="C6EFCE"/>
            <w:noWrap/>
            <w:vAlign w:val="center"/>
            <w:hideMark/>
          </w:tcPr>
          <w:p w14:paraId="64B8030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792" w:type="dxa"/>
            <w:shd w:val="clear" w:color="auto" w:fill="C6EFCE"/>
            <w:noWrap/>
            <w:vAlign w:val="center"/>
            <w:hideMark/>
          </w:tcPr>
          <w:p w14:paraId="0258F36C" w14:textId="77777777" w:rsidR="00832256" w:rsidRPr="008D0EA6" w:rsidRDefault="00832256">
            <w:pPr>
              <w:jc w:val="center"/>
              <w:rPr>
                <w:rFonts w:ascii="Arial Narrow" w:hAnsi="Arial Narrow"/>
                <w:noProof/>
                <w:color w:val="006100"/>
                <w:spacing w:val="-6"/>
                <w:sz w:val="20"/>
                <w:lang w:val="sk-SK"/>
              </w:rPr>
            </w:pPr>
          </w:p>
        </w:tc>
        <w:tc>
          <w:tcPr>
            <w:tcW w:w="979" w:type="dxa"/>
            <w:shd w:val="clear" w:color="auto" w:fill="C6EFCE"/>
            <w:noWrap/>
            <w:vAlign w:val="center"/>
            <w:hideMark/>
          </w:tcPr>
          <w:p w14:paraId="297F1B7A"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48" w:type="dxa"/>
            <w:shd w:val="clear" w:color="auto" w:fill="C6EFCE"/>
            <w:noWrap/>
            <w:vAlign w:val="center"/>
            <w:hideMark/>
          </w:tcPr>
          <w:p w14:paraId="0C4DD55E"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2977" w:type="dxa"/>
            <w:shd w:val="clear" w:color="auto" w:fill="C6EFCE"/>
            <w:noWrap/>
            <w:vAlign w:val="center"/>
            <w:hideMark/>
          </w:tcPr>
          <w:p w14:paraId="20FF2A8D" w14:textId="77777777" w:rsidR="00832256" w:rsidRPr="008D0EA6" w:rsidRDefault="00415B68">
            <w:pPr>
              <w:pStyle w:val="P68B1DB1-Normal11"/>
              <w:rPr>
                <w:noProof/>
                <w:spacing w:val="-6"/>
                <w:lang w:val="sk-SK"/>
              </w:rPr>
            </w:pPr>
            <w:r w:rsidRPr="008D0EA6">
              <w:rPr>
                <w:noProof/>
                <w:spacing w:val="-6"/>
                <w:lang w:val="sk-SK"/>
              </w:rPr>
              <w:t>Ministerské dekréty obsahujú tieto kľúčové prvky:</w:t>
            </w:r>
          </w:p>
          <w:p w14:paraId="78102DEC" w14:textId="79519F24" w:rsidR="00832256" w:rsidRPr="008D0EA6" w:rsidRDefault="00415B68">
            <w:pPr>
              <w:pStyle w:val="P68B1DB1-Normal11"/>
              <w:rPr>
                <w:noProof/>
                <w:spacing w:val="-6"/>
                <w:lang w:val="sk-SK"/>
              </w:rPr>
            </w:pPr>
            <w:r w:rsidRPr="008D0EA6">
              <w:rPr>
                <w:noProof/>
                <w:spacing w:val="-6"/>
                <w:lang w:val="sk-SK"/>
              </w:rPr>
              <w:t>I) prejsť na systematickejší prístup</w:t>
            </w:r>
            <w:r w:rsidR="008D0EA6" w:rsidRPr="008D0EA6">
              <w:rPr>
                <w:noProof/>
                <w:spacing w:val="-6"/>
                <w:lang w:val="sk-SK"/>
              </w:rPr>
              <w:t xml:space="preserve"> k </w:t>
            </w:r>
            <w:r w:rsidRPr="008D0EA6">
              <w:rPr>
                <w:noProof/>
                <w:spacing w:val="-6"/>
                <w:lang w:val="sk-SK"/>
              </w:rPr>
              <w:t>činnostiam</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prostredníctvom nového zjednodušeného modelu zameraného na dosiahnutie významného vplyvu tým, že sa zabráni rozptýleniu</w:t>
            </w:r>
            <w:r w:rsidR="008D0EA6" w:rsidRPr="008D0EA6">
              <w:rPr>
                <w:noProof/>
                <w:spacing w:val="-6"/>
                <w:lang w:val="sk-SK"/>
              </w:rPr>
              <w:t xml:space="preserve"> a </w:t>
            </w:r>
            <w:r w:rsidRPr="008D0EA6">
              <w:rPr>
                <w:noProof/>
                <w:spacing w:val="-6"/>
                <w:lang w:val="sk-SK"/>
              </w:rPr>
              <w:t>fragmentácii priorít; II) reformovať právne predpisy</w:t>
            </w:r>
            <w:r w:rsidR="008D0EA6" w:rsidRPr="008D0EA6">
              <w:rPr>
                <w:noProof/>
                <w:spacing w:val="-6"/>
                <w:lang w:val="sk-SK"/>
              </w:rPr>
              <w:t xml:space="preserve"> s </w:t>
            </w:r>
            <w:r w:rsidRPr="008D0EA6">
              <w:rPr>
                <w:noProof/>
                <w:spacing w:val="-6"/>
                <w:lang w:val="sk-SK"/>
              </w:rPr>
              <w:t>cieľom zvýšiť mobilitu vysokopostavených osobností (ako sú výskumníci</w:t>
            </w:r>
            <w:r w:rsidR="008D0EA6" w:rsidRPr="008D0EA6">
              <w:rPr>
                <w:noProof/>
                <w:spacing w:val="-6"/>
                <w:lang w:val="sk-SK"/>
              </w:rPr>
              <w:t xml:space="preserve"> a </w:t>
            </w:r>
            <w:r w:rsidRPr="008D0EA6">
              <w:rPr>
                <w:noProof/>
                <w:spacing w:val="-6"/>
                <w:lang w:val="sk-SK"/>
              </w:rPr>
              <w:t>manažéri) medzi univerzitami, výskumnými infraštruktúrami</w:t>
            </w:r>
            <w:r w:rsidR="008D0EA6" w:rsidRPr="008D0EA6">
              <w:rPr>
                <w:noProof/>
                <w:spacing w:val="-6"/>
                <w:lang w:val="sk-SK"/>
              </w:rPr>
              <w:t xml:space="preserve"> a </w:t>
            </w:r>
            <w:r w:rsidRPr="008D0EA6">
              <w:rPr>
                <w:noProof/>
                <w:spacing w:val="-6"/>
                <w:lang w:val="sk-SK"/>
              </w:rPr>
              <w:t>podnikmi; III) zjednodušenie hospodárenia</w:t>
            </w:r>
            <w:r w:rsidR="008D0EA6" w:rsidRPr="008D0EA6">
              <w:rPr>
                <w:noProof/>
                <w:spacing w:val="-6"/>
                <w:lang w:val="sk-SK"/>
              </w:rPr>
              <w:t xml:space="preserve"> s </w:t>
            </w:r>
            <w:r w:rsidRPr="008D0EA6">
              <w:rPr>
                <w:noProof/>
                <w:spacing w:val="-6"/>
                <w:lang w:val="sk-SK"/>
              </w:rPr>
              <w:t>finančnými prostriedkami; IV) reformovať kariérnu dráhu výskumných pracovníkov</w:t>
            </w:r>
            <w:r w:rsidR="008D0EA6" w:rsidRPr="008D0EA6">
              <w:rPr>
                <w:noProof/>
                <w:spacing w:val="-6"/>
                <w:lang w:val="sk-SK"/>
              </w:rPr>
              <w:t xml:space="preserve"> s </w:t>
            </w:r>
            <w:r w:rsidRPr="008D0EA6">
              <w:rPr>
                <w:noProof/>
                <w:spacing w:val="-6"/>
                <w:lang w:val="sk-SK"/>
              </w:rPr>
              <w:t>cieľom zvýšiť ich zameranie na výskumné činnosti.</w:t>
            </w:r>
          </w:p>
        </w:tc>
      </w:tr>
    </w:tbl>
    <w:p w14:paraId="7309C085" w14:textId="77777777" w:rsidR="00832256" w:rsidRPr="008D0EA6" w:rsidRDefault="00832256">
      <w:pPr>
        <w:spacing w:before="120" w:after="120"/>
        <w:ind w:left="709"/>
        <w:jc w:val="both"/>
        <w:rPr>
          <w:noProof/>
          <w:spacing w:val="-6"/>
          <w:lang w:val="sk-SK"/>
        </w:rPr>
        <w:sectPr w:rsidR="00832256" w:rsidRPr="008D0EA6" w:rsidSect="000D3774">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20"/>
          <w:docGrid w:linePitch="360"/>
        </w:sectPr>
      </w:pPr>
    </w:p>
    <w:p w14:paraId="184B0B00"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K.3.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61713175" w14:textId="569474A0" w:rsidR="00832256" w:rsidRPr="008D0EA6" w:rsidRDefault="00415B68">
      <w:pPr>
        <w:pStyle w:val="P68B1DB1-Normal24"/>
        <w:spacing w:before="120" w:after="120"/>
        <w:jc w:val="both"/>
        <w:rPr>
          <w:rFonts w:eastAsia="Calibri"/>
          <w:noProof/>
          <w:spacing w:val="-6"/>
          <w:lang w:val="sk-SK"/>
        </w:rPr>
      </w:pPr>
      <w:r w:rsidRPr="008D0EA6">
        <w:rPr>
          <w:noProof/>
          <w:spacing w:val="-6"/>
          <w:lang w:val="sk-SK"/>
        </w:rPr>
        <w:t>Investície 1.1: Výskumné projekty významného národného záujmu (PRIN)</w:t>
      </w:r>
    </w:p>
    <w:p w14:paraId="4E833363" w14:textId="651B6062" w:rsidR="00832256" w:rsidRPr="008D0EA6" w:rsidRDefault="00415B68">
      <w:pPr>
        <w:pStyle w:val="P68B1DB1-Normal16"/>
        <w:spacing w:before="120" w:after="120"/>
        <w:jc w:val="both"/>
        <w:rPr>
          <w:rFonts w:eastAsia="Calibri"/>
          <w:noProof/>
          <w:spacing w:val="-6"/>
          <w:lang w:val="sk-SK"/>
        </w:rPr>
      </w:pPr>
      <w:r w:rsidRPr="008D0EA6">
        <w:rPr>
          <w:noProof/>
          <w:spacing w:val="-6"/>
          <w:lang w:val="sk-SK"/>
        </w:rPr>
        <w:t>Opatrenie pozostáva</w:t>
      </w:r>
      <w:r w:rsidR="008D0EA6" w:rsidRPr="008D0EA6">
        <w:rPr>
          <w:noProof/>
          <w:spacing w:val="-6"/>
          <w:lang w:val="sk-SK"/>
        </w:rPr>
        <w:t xml:space="preserve"> z </w:t>
      </w:r>
      <w:r w:rsidRPr="008D0EA6">
        <w:rPr>
          <w:noProof/>
          <w:spacing w:val="-6"/>
          <w:lang w:val="sk-SK"/>
        </w:rPr>
        <w:t>financovania výskumných projektov veľkého národného záujmu (PRIN). Projekty trvajú najmenej dva roky</w:t>
      </w:r>
      <w:r w:rsidR="008D0EA6" w:rsidRPr="008D0EA6">
        <w:rPr>
          <w:noProof/>
          <w:spacing w:val="-6"/>
          <w:lang w:val="sk-SK"/>
        </w:rPr>
        <w:t xml:space="preserve"> a </w:t>
      </w:r>
      <w:r w:rsidRPr="008D0EA6">
        <w:rPr>
          <w:noProof/>
          <w:spacing w:val="-6"/>
          <w:lang w:val="sk-SK"/>
        </w:rPr>
        <w:t>vyžadujú si spoluprácu výskumných jednotiek patriacich</w:t>
      </w:r>
      <w:r w:rsidR="008D0EA6" w:rsidRPr="008D0EA6">
        <w:rPr>
          <w:noProof/>
          <w:spacing w:val="-6"/>
          <w:lang w:val="sk-SK"/>
        </w:rPr>
        <w:t xml:space="preserve"> k </w:t>
      </w:r>
      <w:r w:rsidRPr="008D0EA6">
        <w:rPr>
          <w:noProof/>
          <w:spacing w:val="-6"/>
          <w:lang w:val="sk-SK"/>
        </w:rPr>
        <w:t>univerzitám</w:t>
      </w:r>
      <w:r w:rsidR="008D0EA6" w:rsidRPr="008D0EA6">
        <w:rPr>
          <w:noProof/>
          <w:spacing w:val="-6"/>
          <w:lang w:val="sk-SK"/>
        </w:rPr>
        <w:t xml:space="preserve"> a </w:t>
      </w:r>
      <w:r w:rsidRPr="008D0EA6">
        <w:rPr>
          <w:noProof/>
          <w:spacing w:val="-6"/>
          <w:lang w:val="sk-SK"/>
        </w:rPr>
        <w:t>výskumným orgánom. Financované projekty vyberá ministerstvo univerzít</w:t>
      </w:r>
      <w:r w:rsidR="008D0EA6" w:rsidRPr="008D0EA6">
        <w:rPr>
          <w:noProof/>
          <w:spacing w:val="-6"/>
          <w:lang w:val="sk-SK"/>
        </w:rPr>
        <w:t xml:space="preserve"> a </w:t>
      </w:r>
      <w:r w:rsidRPr="008D0EA6">
        <w:rPr>
          <w:noProof/>
          <w:spacing w:val="-6"/>
          <w:lang w:val="sk-SK"/>
        </w:rPr>
        <w:t>výskumu na základe kvality vedeckého profilu zodpovedných osôb, ako aj na základe originality, metodickej vhodnosti, vplyvu</w:t>
      </w:r>
      <w:r w:rsidR="008D0EA6" w:rsidRPr="008D0EA6">
        <w:rPr>
          <w:noProof/>
          <w:spacing w:val="-6"/>
          <w:lang w:val="sk-SK"/>
        </w:rPr>
        <w:t xml:space="preserve"> a </w:t>
      </w:r>
      <w:r w:rsidRPr="008D0EA6">
        <w:rPr>
          <w:noProof/>
          <w:spacing w:val="-6"/>
          <w:lang w:val="sk-SK"/>
        </w:rPr>
        <w:t>uskutočniteľnosti výskumného projektu. Tento druh činnosti stimuluje rozvoj výskumných iniciatív zameraných na hraničný výskum</w:t>
      </w:r>
      <w:r w:rsidR="008D0EA6" w:rsidRPr="008D0EA6">
        <w:rPr>
          <w:noProof/>
          <w:spacing w:val="-6"/>
          <w:lang w:val="sk-SK"/>
        </w:rPr>
        <w:t xml:space="preserve"> a </w:t>
      </w:r>
      <w:r w:rsidRPr="008D0EA6">
        <w:rPr>
          <w:noProof/>
          <w:spacing w:val="-6"/>
          <w:lang w:val="sk-SK"/>
        </w:rPr>
        <w:t>silnejšiu interakciu medzi univerzitami</w:t>
      </w:r>
      <w:r w:rsidR="008D0EA6" w:rsidRPr="008D0EA6">
        <w:rPr>
          <w:noProof/>
          <w:spacing w:val="-6"/>
          <w:lang w:val="sk-SK"/>
        </w:rPr>
        <w:t xml:space="preserve"> a </w:t>
      </w:r>
      <w:r w:rsidRPr="008D0EA6">
        <w:rPr>
          <w:noProof/>
          <w:spacing w:val="-6"/>
          <w:lang w:val="sk-SK"/>
        </w:rPr>
        <w:t>výskumnými inštitúciami.</w:t>
      </w:r>
    </w:p>
    <w:p w14:paraId="1A574DA9" w14:textId="4118D93D" w:rsidR="00832256" w:rsidRPr="008D0EA6" w:rsidRDefault="00415B68">
      <w:pPr>
        <w:spacing w:before="120" w:after="120"/>
        <w:jc w:val="both"/>
        <w:rPr>
          <w:rFonts w:eastAsia="Calibri"/>
          <w:noProof/>
          <w:color w:val="000000" w:themeColor="text1"/>
          <w:spacing w:val="-6"/>
          <w:lang w:val="sk-SK"/>
        </w:rPr>
      </w:pPr>
      <w:r w:rsidRPr="008D0EA6">
        <w:rPr>
          <w:noProof/>
          <w:color w:val="000000" w:themeColor="text1"/>
          <w:spacing w:val="-6"/>
          <w:lang w:val="sk-SK"/>
        </w:rPr>
        <w:t>Očakáva sa, že investícia bude do roku 2026 financovať</w:t>
      </w:r>
      <w:r w:rsidRPr="008D0EA6">
        <w:rPr>
          <w:rFonts w:ascii="Arial Narrow" w:hAnsi="Arial Narrow"/>
          <w:noProof/>
          <w:color w:val="006100"/>
          <w:spacing w:val="-6"/>
          <w:sz w:val="20"/>
          <w:lang w:val="sk-SK"/>
        </w:rPr>
        <w:t xml:space="preserve"> </w:t>
      </w:r>
      <w:r w:rsidRPr="008D0EA6">
        <w:rPr>
          <w:noProof/>
          <w:color w:val="000000" w:themeColor="text1"/>
          <w:spacing w:val="-6"/>
          <w:lang w:val="sk-SK"/>
        </w:rPr>
        <w:t>5350 projektov.</w:t>
      </w:r>
    </w:p>
    <w:p w14:paraId="224B0711" w14:textId="5CE7DF4C" w:rsidR="00832256" w:rsidRPr="008D0EA6" w:rsidRDefault="00415B68">
      <w:pPr>
        <w:spacing w:before="120" w:after="120"/>
        <w:jc w:val="both"/>
        <w:rPr>
          <w:rFonts w:eastAsia="Calibri"/>
          <w:noProof/>
          <w:color w:val="000000" w:themeColor="text1"/>
          <w:spacing w:val="-6"/>
          <w:lang w:val="sk-SK"/>
        </w:rPr>
      </w:pPr>
      <w:r w:rsidRPr="008D0EA6">
        <w:rPr>
          <w:noProof/>
          <w:color w:val="000000" w:themeColor="text1"/>
          <w:spacing w:val="-6"/>
          <w:lang w:val="sk-SK"/>
        </w:rPr>
        <w:t>S cieľom zabezpečiť, aby bolo opatrenie</w:t>
      </w:r>
      <w:r w:rsidR="008D0EA6" w:rsidRPr="008D0EA6">
        <w:rPr>
          <w:noProof/>
          <w:color w:val="000000" w:themeColor="text1"/>
          <w:spacing w:val="-6"/>
          <w:lang w:val="sk-SK"/>
        </w:rPr>
        <w:t xml:space="preserve"> v </w:t>
      </w:r>
      <w:r w:rsidRPr="008D0EA6">
        <w:rPr>
          <w:noProof/>
          <w:color w:val="000000" w:themeColor="text1"/>
          <w:spacing w:val="-6"/>
          <w:lang w:val="sk-SK"/>
        </w:rPr>
        <w:t>súlade</w:t>
      </w:r>
      <w:r w:rsidR="008D0EA6" w:rsidRPr="008D0EA6">
        <w:rPr>
          <w:noProof/>
          <w:color w:val="000000" w:themeColor="text1"/>
          <w:spacing w:val="-6"/>
          <w:lang w:val="sk-SK"/>
        </w:rPr>
        <w:t xml:space="preserve"> s </w:t>
      </w:r>
      <w:r w:rsidRPr="008D0EA6">
        <w:rPr>
          <w:noProof/>
          <w:color w:val="000000" w:themeColor="text1"/>
          <w:spacing w:val="-6"/>
          <w:lang w:val="sk-SK"/>
        </w:rPr>
        <w:t>technickým usmernením „nespôsobovať významnú škodu“ (2021/C58/01), kritériá oprávnenosti uvedené</w:t>
      </w:r>
      <w:r w:rsidR="008D0EA6" w:rsidRPr="008D0EA6">
        <w:rPr>
          <w:noProof/>
          <w:color w:val="000000" w:themeColor="text1"/>
          <w:spacing w:val="-6"/>
          <w:lang w:val="sk-SK"/>
        </w:rPr>
        <w:t xml:space="preserve"> v </w:t>
      </w:r>
      <w:r w:rsidRPr="008D0EA6">
        <w:rPr>
          <w:noProof/>
          <w:color w:val="000000" w:themeColor="text1"/>
          <w:spacing w:val="-6"/>
          <w:lang w:val="sk-SK"/>
        </w:rPr>
        <w:t>referenčnom rámci pre nadchádzajúce výzvy na predkladanie projektov nezahŕňajú tento zoznam činností: I) činnosti súvisiace</w:t>
      </w:r>
      <w:r w:rsidR="008D0EA6" w:rsidRPr="008D0EA6">
        <w:rPr>
          <w:noProof/>
          <w:color w:val="000000" w:themeColor="text1"/>
          <w:spacing w:val="-6"/>
          <w:lang w:val="sk-SK"/>
        </w:rPr>
        <w:t xml:space="preserve"> s </w:t>
      </w:r>
      <w:r w:rsidRPr="008D0EA6">
        <w:rPr>
          <w:noProof/>
          <w:color w:val="000000" w:themeColor="text1"/>
          <w:spacing w:val="-6"/>
          <w:lang w:val="sk-SK"/>
        </w:rPr>
        <w:t>fosílnymi palivami vrátane následného použitia</w:t>
      </w:r>
      <w:r w:rsidRPr="008D0EA6">
        <w:rPr>
          <w:rStyle w:val="FootnoteReference"/>
          <w:rFonts w:eastAsia="Calibri"/>
          <w:noProof/>
          <w:color w:val="000000" w:themeColor="text1"/>
          <w:spacing w:val="-6"/>
          <w:lang w:val="sk-SK"/>
        </w:rPr>
        <w:footnoteReference w:id="79"/>
      </w:r>
      <w:r w:rsidRPr="008D0EA6">
        <w:rPr>
          <w:noProof/>
          <w:color w:val="000000" w:themeColor="text1"/>
          <w:spacing w:val="-6"/>
          <w:lang w:val="sk-SK"/>
        </w:rPr>
        <w:t>; II) činnosti</w:t>
      </w:r>
      <w:r w:rsidR="008D0EA6" w:rsidRPr="008D0EA6">
        <w:rPr>
          <w:noProof/>
          <w:color w:val="000000" w:themeColor="text1"/>
          <w:spacing w:val="-6"/>
          <w:lang w:val="sk-SK"/>
        </w:rPr>
        <w:t xml:space="preserve"> v </w:t>
      </w:r>
      <w:r w:rsidRPr="008D0EA6">
        <w:rPr>
          <w:noProof/>
          <w:color w:val="000000" w:themeColor="text1"/>
          <w:spacing w:val="-6"/>
          <w:lang w:val="sk-SK"/>
        </w:rPr>
        <w:t>rámci systému EÚ na obchodovanie</w:t>
      </w:r>
      <w:r w:rsidR="008D0EA6" w:rsidRPr="008D0EA6">
        <w:rPr>
          <w:noProof/>
          <w:color w:val="000000" w:themeColor="text1"/>
          <w:spacing w:val="-6"/>
          <w:lang w:val="sk-SK"/>
        </w:rPr>
        <w:t xml:space="preserve"> s </w:t>
      </w:r>
      <w:r w:rsidRPr="008D0EA6">
        <w:rPr>
          <w:noProof/>
          <w:color w:val="000000" w:themeColor="text1"/>
          <w:spacing w:val="-6"/>
          <w:lang w:val="sk-SK"/>
        </w:rPr>
        <w:t>emisiami (ETS), ktorými sa dosahujú predpokladané emisie skleníkových plynov, ktoré nie sú nižšie ako príslušné referenčné hodnoty</w:t>
      </w:r>
      <w:r w:rsidRPr="008D0EA6">
        <w:rPr>
          <w:rStyle w:val="FootnoteReference"/>
          <w:rFonts w:eastAsia="Calibri"/>
          <w:noProof/>
          <w:color w:val="000000" w:themeColor="text1"/>
          <w:spacing w:val="-6"/>
          <w:lang w:val="sk-SK"/>
        </w:rPr>
        <w:footnoteReference w:id="80"/>
      </w:r>
      <w:r w:rsidRPr="008D0EA6">
        <w:rPr>
          <w:noProof/>
          <w:color w:val="000000" w:themeColor="text1"/>
          <w:spacing w:val="-6"/>
          <w:lang w:val="sk-SK"/>
        </w:rPr>
        <w:t>; III) činnosti týkajúce sa skládok odpadu, spaľovní</w:t>
      </w:r>
      <w:r w:rsidRPr="008D0EA6">
        <w:rPr>
          <w:rStyle w:val="FootnoteReference"/>
          <w:rFonts w:eastAsia="Calibri"/>
          <w:noProof/>
          <w:color w:val="000000" w:themeColor="text1"/>
          <w:spacing w:val="-6"/>
          <w:lang w:val="sk-SK"/>
        </w:rPr>
        <w:footnoteReference w:id="81"/>
      </w:r>
      <w:r w:rsidR="008D0EA6" w:rsidRPr="008D0EA6">
        <w:rPr>
          <w:noProof/>
          <w:spacing w:val="-6"/>
          <w:lang w:val="sk-SK"/>
        </w:rPr>
        <w:t xml:space="preserve"> a </w:t>
      </w:r>
      <w:r w:rsidRPr="008D0EA6">
        <w:rPr>
          <w:noProof/>
          <w:color w:val="000000" w:themeColor="text1"/>
          <w:spacing w:val="-6"/>
          <w:lang w:val="sk-SK"/>
        </w:rPr>
        <w:t>mechanických biologických čistiarní</w:t>
      </w:r>
      <w:r w:rsidRPr="008D0EA6">
        <w:rPr>
          <w:rStyle w:val="FootnoteReference"/>
          <w:rFonts w:eastAsia="Calibri"/>
          <w:noProof/>
          <w:color w:val="000000" w:themeColor="text1"/>
          <w:spacing w:val="-6"/>
          <w:lang w:val="sk-SK"/>
        </w:rPr>
        <w:footnoteReference w:id="82"/>
      </w:r>
      <w:r w:rsidRPr="008D0EA6">
        <w:rPr>
          <w:noProof/>
          <w:color w:val="000000" w:themeColor="text1"/>
          <w:spacing w:val="-6"/>
          <w:lang w:val="sk-SK"/>
        </w:rPr>
        <w:t>;</w:t>
      </w:r>
      <w:r w:rsidR="008D0EA6" w:rsidRPr="008D0EA6">
        <w:rPr>
          <w:noProof/>
          <w:color w:val="000000" w:themeColor="text1"/>
          <w:spacing w:val="-6"/>
          <w:lang w:val="sk-SK"/>
        </w:rPr>
        <w:t xml:space="preserve"> a </w:t>
      </w:r>
      <w:r w:rsidRPr="008D0EA6">
        <w:rPr>
          <w:noProof/>
          <w:color w:val="000000" w:themeColor="text1"/>
          <w:spacing w:val="-6"/>
          <w:lang w:val="sk-SK"/>
        </w:rPr>
        <w:t>iv) činnosti, pri ktorých môže dlhodobé zneškodňovanie odpadu poškodiť životné prostredie.</w:t>
      </w:r>
      <w:r w:rsidR="008D0EA6" w:rsidRPr="008D0EA6">
        <w:rPr>
          <w:noProof/>
          <w:color w:val="000000" w:themeColor="text1"/>
          <w:spacing w:val="-6"/>
          <w:lang w:val="sk-SK"/>
        </w:rPr>
        <w:t xml:space="preserve"> V </w:t>
      </w:r>
      <w:r w:rsidRPr="008D0EA6">
        <w:rPr>
          <w:noProof/>
          <w:color w:val="000000" w:themeColor="text1"/>
          <w:spacing w:val="-6"/>
          <w:lang w:val="sk-SK"/>
        </w:rPr>
        <w:t>referenčnom rámci sa okrem toho vyžaduje, aby sa mohli vybrať len tie činnosti, ktoré sú</w:t>
      </w:r>
      <w:r w:rsidR="008D0EA6" w:rsidRPr="008D0EA6">
        <w:rPr>
          <w:noProof/>
          <w:color w:val="000000" w:themeColor="text1"/>
          <w:spacing w:val="-6"/>
          <w:lang w:val="sk-SK"/>
        </w:rPr>
        <w:t xml:space="preserve"> v </w:t>
      </w:r>
      <w:r w:rsidRPr="008D0EA6">
        <w:rPr>
          <w:noProof/>
          <w:color w:val="000000" w:themeColor="text1"/>
          <w:spacing w:val="-6"/>
          <w:lang w:val="sk-SK"/>
        </w:rPr>
        <w:t>súlade</w:t>
      </w:r>
      <w:r w:rsidR="008D0EA6" w:rsidRPr="008D0EA6">
        <w:rPr>
          <w:noProof/>
          <w:color w:val="000000" w:themeColor="text1"/>
          <w:spacing w:val="-6"/>
          <w:lang w:val="sk-SK"/>
        </w:rPr>
        <w:t xml:space="preserve"> s </w:t>
      </w:r>
      <w:r w:rsidRPr="008D0EA6">
        <w:rPr>
          <w:noProof/>
          <w:color w:val="000000" w:themeColor="text1"/>
          <w:spacing w:val="-6"/>
          <w:lang w:val="sk-SK"/>
        </w:rPr>
        <w:t>príslušnými právnymi predpismi EÚ</w:t>
      </w:r>
      <w:r w:rsidR="008D0EA6" w:rsidRPr="008D0EA6">
        <w:rPr>
          <w:noProof/>
          <w:color w:val="000000" w:themeColor="text1"/>
          <w:spacing w:val="-6"/>
          <w:lang w:val="sk-SK"/>
        </w:rPr>
        <w:t xml:space="preserve"> a </w:t>
      </w:r>
      <w:r w:rsidRPr="008D0EA6">
        <w:rPr>
          <w:noProof/>
          <w:color w:val="000000" w:themeColor="text1"/>
          <w:spacing w:val="-6"/>
          <w:lang w:val="sk-SK"/>
        </w:rPr>
        <w:t>vnútroštátnymi právnymi predpismi</w:t>
      </w:r>
      <w:r w:rsidR="008D0EA6" w:rsidRPr="008D0EA6">
        <w:rPr>
          <w:noProof/>
          <w:color w:val="000000" w:themeColor="text1"/>
          <w:spacing w:val="-6"/>
          <w:lang w:val="sk-SK"/>
        </w:rPr>
        <w:t xml:space="preserve"> v </w:t>
      </w:r>
      <w:r w:rsidRPr="008D0EA6">
        <w:rPr>
          <w:noProof/>
          <w:color w:val="000000" w:themeColor="text1"/>
          <w:spacing w:val="-6"/>
          <w:lang w:val="sk-SK"/>
        </w:rPr>
        <w:t>oblasti životného prostredia.</w:t>
      </w:r>
    </w:p>
    <w:p w14:paraId="335AD345" w14:textId="1134F03A" w:rsidR="00832256" w:rsidRPr="008D0EA6" w:rsidRDefault="00415B68">
      <w:pPr>
        <w:pStyle w:val="paragraph"/>
        <w:spacing w:before="120" w:beforeAutospacing="0" w:after="120" w:afterAutospacing="0"/>
        <w:jc w:val="both"/>
        <w:textAlignment w:val="baseline"/>
        <w:rPr>
          <w:rStyle w:val="eop"/>
          <w:rFonts w:eastAsiaTheme="majorEastAsia"/>
          <w:b/>
          <w:noProof/>
          <w:color w:val="000000" w:themeColor="text1"/>
          <w:spacing w:val="-6"/>
          <w:shd w:val="clear" w:color="auto" w:fill="FFFFFF"/>
          <w:lang w:val="sk-SK"/>
        </w:rPr>
      </w:pPr>
      <w:r w:rsidRPr="008D0EA6">
        <w:rPr>
          <w:rStyle w:val="normaltextrun"/>
          <w:b/>
          <w:noProof/>
          <w:color w:val="000000" w:themeColor="text1"/>
          <w:spacing w:val="-6"/>
          <w:shd w:val="clear" w:color="auto" w:fill="FFFFFF"/>
          <w:lang w:val="sk-SK"/>
        </w:rPr>
        <w:t>Investícia 1.3: Partnerstvá rozšírené na univerzity, výskumné centrá, spoločnosti</w:t>
      </w:r>
      <w:r w:rsidR="008D0EA6" w:rsidRPr="008D0EA6">
        <w:rPr>
          <w:rStyle w:val="normaltextrun"/>
          <w:b/>
          <w:noProof/>
          <w:color w:val="000000" w:themeColor="text1"/>
          <w:spacing w:val="-6"/>
          <w:shd w:val="clear" w:color="auto" w:fill="FFFFFF"/>
          <w:lang w:val="sk-SK"/>
        </w:rPr>
        <w:t xml:space="preserve"> a </w:t>
      </w:r>
      <w:r w:rsidRPr="008D0EA6">
        <w:rPr>
          <w:rStyle w:val="normaltextrun"/>
          <w:b/>
          <w:noProof/>
          <w:color w:val="000000" w:themeColor="text1"/>
          <w:spacing w:val="-6"/>
          <w:shd w:val="clear" w:color="auto" w:fill="FFFFFF"/>
          <w:lang w:val="sk-SK"/>
        </w:rPr>
        <w:t>financovanie projektov základného výskumu</w:t>
      </w:r>
    </w:p>
    <w:p w14:paraId="3CC0AED0" w14:textId="1C5C9E0C" w:rsidR="008D0EA6" w:rsidRPr="008D0EA6" w:rsidRDefault="00415B68">
      <w:pPr>
        <w:spacing w:before="120" w:after="120"/>
        <w:jc w:val="both"/>
        <w:rPr>
          <w:noProof/>
          <w:color w:val="000000" w:themeColor="text1"/>
          <w:spacing w:val="-6"/>
          <w:lang w:val="sk-SK"/>
        </w:rPr>
      </w:pPr>
      <w:r w:rsidRPr="008D0EA6">
        <w:rPr>
          <w:noProof/>
          <w:color w:val="000000" w:themeColor="text1"/>
          <w:spacing w:val="-6"/>
          <w:lang w:val="sk-SK"/>
        </w:rPr>
        <w:t>V porovnaní</w:t>
      </w:r>
      <w:r w:rsidR="008D0EA6" w:rsidRPr="008D0EA6">
        <w:rPr>
          <w:noProof/>
          <w:color w:val="000000" w:themeColor="text1"/>
          <w:spacing w:val="-6"/>
          <w:lang w:val="sk-SK"/>
        </w:rPr>
        <w:t xml:space="preserve"> s </w:t>
      </w:r>
      <w:r w:rsidRPr="008D0EA6">
        <w:rPr>
          <w:noProof/>
          <w:color w:val="000000" w:themeColor="text1"/>
          <w:spacing w:val="-6"/>
          <w:lang w:val="sk-SK"/>
        </w:rPr>
        <w:t>inými európskymi partnerskými krajinami sa zdá, že nízka produkcia talianskeho výskumného</w:t>
      </w:r>
      <w:r w:rsidR="008D0EA6" w:rsidRPr="008D0EA6">
        <w:rPr>
          <w:noProof/>
          <w:color w:val="000000" w:themeColor="text1"/>
          <w:spacing w:val="-6"/>
          <w:lang w:val="sk-SK"/>
        </w:rPr>
        <w:t xml:space="preserve"> a </w:t>
      </w:r>
      <w:r w:rsidRPr="008D0EA6">
        <w:rPr>
          <w:noProof/>
          <w:color w:val="000000" w:themeColor="text1"/>
          <w:spacing w:val="-6"/>
          <w:lang w:val="sk-SK"/>
        </w:rPr>
        <w:t>univerzitného systému, pokiaľ ide</w:t>
      </w:r>
      <w:r w:rsidR="008D0EA6" w:rsidRPr="008D0EA6">
        <w:rPr>
          <w:noProof/>
          <w:color w:val="000000" w:themeColor="text1"/>
          <w:spacing w:val="-6"/>
          <w:lang w:val="sk-SK"/>
        </w:rPr>
        <w:t xml:space="preserve"> o </w:t>
      </w:r>
      <w:r w:rsidRPr="008D0EA6">
        <w:rPr>
          <w:noProof/>
          <w:color w:val="000000" w:themeColor="text1"/>
          <w:spacing w:val="-6"/>
          <w:lang w:val="sk-SK"/>
        </w:rPr>
        <w:t>patenty</w:t>
      </w:r>
      <w:r w:rsidR="008D0EA6" w:rsidRPr="008D0EA6">
        <w:rPr>
          <w:noProof/>
          <w:color w:val="000000" w:themeColor="text1"/>
          <w:spacing w:val="-6"/>
          <w:lang w:val="sk-SK"/>
        </w:rPr>
        <w:t xml:space="preserve"> a </w:t>
      </w:r>
      <w:r w:rsidRPr="008D0EA6">
        <w:rPr>
          <w:noProof/>
          <w:color w:val="000000" w:themeColor="text1"/>
          <w:spacing w:val="-6"/>
          <w:lang w:val="sk-SK"/>
        </w:rPr>
        <w:t>spin-off, je mimoriadne dôležitá</w:t>
      </w:r>
      <w:r w:rsidRPr="008D0EA6">
        <w:rPr>
          <w:rStyle w:val="FootnoteReference"/>
          <w:rFonts w:eastAsia="Calibri"/>
          <w:noProof/>
          <w:color w:val="000000" w:themeColor="text1"/>
          <w:spacing w:val="-6"/>
          <w:lang w:val="sk-SK"/>
        </w:rPr>
        <w:footnoteReference w:id="83"/>
      </w:r>
      <w:r w:rsidRPr="008D0EA6">
        <w:rPr>
          <w:noProof/>
          <w:spacing w:val="-6"/>
          <w:lang w:val="sk-SK"/>
        </w:rPr>
        <w:t>.</w:t>
      </w:r>
      <w:r w:rsidRPr="008D0EA6">
        <w:rPr>
          <w:noProof/>
          <w:color w:val="000000" w:themeColor="text1"/>
          <w:spacing w:val="-6"/>
          <w:lang w:val="sk-SK"/>
        </w:rPr>
        <w:t> Je to spôsobené niektorými štrukturálnymi výzvami, ako je dominantná úloha malých</w:t>
      </w:r>
      <w:r w:rsidR="008D0EA6" w:rsidRPr="008D0EA6">
        <w:rPr>
          <w:noProof/>
          <w:color w:val="000000" w:themeColor="text1"/>
          <w:spacing w:val="-6"/>
          <w:lang w:val="sk-SK"/>
        </w:rPr>
        <w:t xml:space="preserve"> a </w:t>
      </w:r>
      <w:r w:rsidRPr="008D0EA6">
        <w:rPr>
          <w:noProof/>
          <w:color w:val="000000" w:themeColor="text1"/>
          <w:spacing w:val="-6"/>
          <w:lang w:val="sk-SK"/>
        </w:rPr>
        <w:t>stredných podnikov</w:t>
      </w:r>
      <w:r w:rsidR="008D0EA6" w:rsidRPr="008D0EA6">
        <w:rPr>
          <w:noProof/>
          <w:color w:val="000000" w:themeColor="text1"/>
          <w:spacing w:val="-6"/>
          <w:lang w:val="sk-SK"/>
        </w:rPr>
        <w:t xml:space="preserve"> v </w:t>
      </w:r>
      <w:r w:rsidRPr="008D0EA6">
        <w:rPr>
          <w:noProof/>
          <w:color w:val="000000" w:themeColor="text1"/>
          <w:spacing w:val="-6"/>
          <w:lang w:val="sk-SK"/>
        </w:rPr>
        <w:t>národnom hospodárstve, veľké regionálne rozdiely</w:t>
      </w:r>
      <w:r w:rsidR="008D0EA6" w:rsidRPr="008D0EA6">
        <w:rPr>
          <w:noProof/>
          <w:color w:val="000000" w:themeColor="text1"/>
          <w:spacing w:val="-6"/>
          <w:lang w:val="sk-SK"/>
        </w:rPr>
        <w:t xml:space="preserve"> z </w:t>
      </w:r>
      <w:r w:rsidRPr="008D0EA6">
        <w:rPr>
          <w:noProof/>
          <w:color w:val="000000" w:themeColor="text1"/>
          <w:spacing w:val="-6"/>
          <w:lang w:val="sk-SK"/>
        </w:rPr>
        <w:t>hľadiska príjmov</w:t>
      </w:r>
      <w:r w:rsidR="008D0EA6" w:rsidRPr="008D0EA6">
        <w:rPr>
          <w:noProof/>
          <w:color w:val="000000" w:themeColor="text1"/>
          <w:spacing w:val="-6"/>
          <w:lang w:val="sk-SK"/>
        </w:rPr>
        <w:t xml:space="preserve"> a </w:t>
      </w:r>
      <w:r w:rsidRPr="008D0EA6">
        <w:rPr>
          <w:noProof/>
          <w:color w:val="000000" w:themeColor="text1"/>
          <w:spacing w:val="-6"/>
          <w:lang w:val="sk-SK"/>
        </w:rPr>
        <w:t>produktivity</w:t>
      </w:r>
      <w:r w:rsidR="008D0EA6" w:rsidRPr="008D0EA6">
        <w:rPr>
          <w:noProof/>
          <w:color w:val="000000" w:themeColor="text1"/>
          <w:spacing w:val="-6"/>
          <w:lang w:val="sk-SK"/>
        </w:rPr>
        <w:t xml:space="preserve"> a </w:t>
      </w:r>
      <w:r w:rsidRPr="008D0EA6">
        <w:rPr>
          <w:noProof/>
          <w:color w:val="000000" w:themeColor="text1"/>
          <w:spacing w:val="-6"/>
          <w:lang w:val="sk-SK"/>
        </w:rPr>
        <w:t>nízka schopnosť univerzít spojiť sa</w:t>
      </w:r>
      <w:r w:rsidR="008D0EA6" w:rsidRPr="008D0EA6">
        <w:rPr>
          <w:noProof/>
          <w:color w:val="000000" w:themeColor="text1"/>
          <w:spacing w:val="-6"/>
          <w:lang w:val="sk-SK"/>
        </w:rPr>
        <w:t xml:space="preserve"> s </w:t>
      </w:r>
      <w:r w:rsidRPr="008D0EA6">
        <w:rPr>
          <w:noProof/>
          <w:color w:val="000000" w:themeColor="text1"/>
          <w:spacing w:val="-6"/>
          <w:lang w:val="sk-SK"/>
        </w:rPr>
        <w:t>firmami</w:t>
      </w:r>
      <w:r w:rsidR="008D0EA6" w:rsidRPr="008D0EA6">
        <w:rPr>
          <w:noProof/>
          <w:color w:val="000000" w:themeColor="text1"/>
          <w:spacing w:val="-6"/>
          <w:lang w:val="sk-SK"/>
        </w:rPr>
        <w:t>.</w:t>
      </w:r>
    </w:p>
    <w:p w14:paraId="49152A66" w14:textId="5C809282" w:rsidR="008D0EA6" w:rsidRPr="008D0EA6" w:rsidRDefault="00415B68">
      <w:pPr>
        <w:pStyle w:val="P68B1DB1-Normal16"/>
        <w:spacing w:before="120" w:after="120"/>
        <w:jc w:val="both"/>
        <w:rPr>
          <w:noProof/>
          <w:spacing w:val="-6"/>
          <w:lang w:val="sk-SK"/>
        </w:rPr>
      </w:pPr>
      <w:r w:rsidRPr="008D0EA6">
        <w:rPr>
          <w:noProof/>
          <w:spacing w:val="-6"/>
          <w:lang w:val="sk-SK"/>
        </w:rPr>
        <w:t>Investícia sa zameriava na financovanie najmenej 14 hlavných programov základného výskumu, ktoré vykonávajú rozsiahle siete verejných</w:t>
      </w:r>
      <w:r w:rsidR="008D0EA6" w:rsidRPr="008D0EA6">
        <w:rPr>
          <w:noProof/>
          <w:spacing w:val="-6"/>
          <w:lang w:val="sk-SK"/>
        </w:rPr>
        <w:t xml:space="preserve"> a </w:t>
      </w:r>
      <w:r w:rsidRPr="008D0EA6">
        <w:rPr>
          <w:noProof/>
          <w:spacing w:val="-6"/>
          <w:lang w:val="sk-SK"/>
        </w:rPr>
        <w:t>súkromných subjektov. Investícia je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jedným</w:t>
      </w:r>
      <w:r w:rsidR="008D0EA6" w:rsidRPr="008D0EA6">
        <w:rPr>
          <w:noProof/>
          <w:spacing w:val="-6"/>
          <w:lang w:val="sk-SK"/>
        </w:rPr>
        <w:t xml:space="preserve"> z </w:t>
      </w:r>
      <w:r w:rsidRPr="008D0EA6">
        <w:rPr>
          <w:noProof/>
          <w:spacing w:val="-6"/>
          <w:lang w:val="sk-SK"/>
        </w:rPr>
        <w:t>cieľov PNR, ktorým je podpora pozitívnych zmien využívaním základného výskumu. Pre každý program sa vykonávajú špecializované procesy zapojenia zainteresovaných strán</w:t>
      </w:r>
      <w:r w:rsidR="008D0EA6" w:rsidRPr="008D0EA6">
        <w:rPr>
          <w:noProof/>
          <w:spacing w:val="-6"/>
          <w:lang w:val="sk-SK"/>
        </w:rPr>
        <w:t xml:space="preserve"> s </w:t>
      </w:r>
      <w:r w:rsidRPr="008D0EA6">
        <w:rPr>
          <w:noProof/>
          <w:spacing w:val="-6"/>
          <w:lang w:val="sk-SK"/>
        </w:rPr>
        <w:t>cieľom zapojiť občanov, ako aj uľahčiť prenos technológií</w:t>
      </w:r>
      <w:r w:rsidR="008D0EA6" w:rsidRPr="008D0EA6">
        <w:rPr>
          <w:noProof/>
          <w:spacing w:val="-6"/>
          <w:lang w:val="sk-SK"/>
        </w:rPr>
        <w:t xml:space="preserve"> a </w:t>
      </w:r>
      <w:r w:rsidRPr="008D0EA6">
        <w:rPr>
          <w:noProof/>
          <w:spacing w:val="-6"/>
          <w:lang w:val="sk-SK"/>
        </w:rPr>
        <w:t>znalostí na územia, spoločnosti</w:t>
      </w:r>
      <w:r w:rsidR="008D0EA6" w:rsidRPr="008D0EA6">
        <w:rPr>
          <w:noProof/>
          <w:spacing w:val="-6"/>
          <w:lang w:val="sk-SK"/>
        </w:rPr>
        <w:t xml:space="preserve"> a </w:t>
      </w:r>
      <w:r w:rsidRPr="008D0EA6">
        <w:rPr>
          <w:noProof/>
          <w:spacing w:val="-6"/>
          <w:lang w:val="sk-SK"/>
        </w:rPr>
        <w:t>orgány verejnej správy</w:t>
      </w:r>
      <w:r w:rsidR="008D0EA6" w:rsidRPr="008D0EA6">
        <w:rPr>
          <w:noProof/>
          <w:spacing w:val="-6"/>
          <w:lang w:val="sk-SK"/>
        </w:rPr>
        <w:t>.</w:t>
      </w:r>
    </w:p>
    <w:p w14:paraId="7A94A588" w14:textId="3F92550A" w:rsidR="008D0EA6" w:rsidRPr="008D0EA6" w:rsidRDefault="00415B68">
      <w:pPr>
        <w:pStyle w:val="P68B1DB1-Normal16"/>
        <w:spacing w:before="120" w:after="120"/>
        <w:jc w:val="both"/>
        <w:rPr>
          <w:noProof/>
          <w:spacing w:val="-6"/>
          <w:lang w:val="sk-SK"/>
        </w:rPr>
      </w:pPr>
      <w:r w:rsidRPr="008D0EA6">
        <w:rPr>
          <w:noProof/>
          <w:spacing w:val="-6"/>
          <w:lang w:val="sk-SK"/>
        </w:rPr>
        <w:t>Očakáva sa, že investícia posilní vnútroštátne technologické reťazce</w:t>
      </w:r>
      <w:r w:rsidR="008D0EA6" w:rsidRPr="008D0EA6">
        <w:rPr>
          <w:noProof/>
          <w:spacing w:val="-6"/>
          <w:lang w:val="sk-SK"/>
        </w:rPr>
        <w:t xml:space="preserve"> a </w:t>
      </w:r>
      <w:r w:rsidRPr="008D0EA6">
        <w:rPr>
          <w:noProof/>
          <w:spacing w:val="-6"/>
          <w:lang w:val="sk-SK"/>
        </w:rPr>
        <w:t>podporí ich účasť</w:t>
      </w:r>
      <w:r w:rsidR="008D0EA6" w:rsidRPr="008D0EA6">
        <w:rPr>
          <w:noProof/>
          <w:spacing w:val="-6"/>
          <w:lang w:val="sk-SK"/>
        </w:rPr>
        <w:t xml:space="preserve"> v </w:t>
      </w:r>
      <w:r w:rsidRPr="008D0EA6">
        <w:rPr>
          <w:noProof/>
          <w:spacing w:val="-6"/>
          <w:lang w:val="sk-SK"/>
        </w:rPr>
        <w:t>strategických európskych</w:t>
      </w:r>
      <w:r w:rsidR="008D0EA6" w:rsidRPr="008D0EA6">
        <w:rPr>
          <w:noProof/>
          <w:spacing w:val="-6"/>
          <w:lang w:val="sk-SK"/>
        </w:rPr>
        <w:t xml:space="preserve"> a </w:t>
      </w:r>
      <w:r w:rsidRPr="008D0EA6">
        <w:rPr>
          <w:noProof/>
          <w:spacing w:val="-6"/>
          <w:lang w:val="sk-SK"/>
        </w:rPr>
        <w:t>globálnych hodnotových reťazcoch. Možnými príkladmi sú: udržateľná mobilita (udržateľné batérie, materiály, logistika atď.), alternatívne energie, supravodiče, monitorovanie</w:t>
      </w:r>
      <w:r w:rsidR="008D0EA6" w:rsidRPr="008D0EA6">
        <w:rPr>
          <w:noProof/>
          <w:spacing w:val="-6"/>
          <w:lang w:val="sk-SK"/>
        </w:rPr>
        <w:t xml:space="preserve"> a </w:t>
      </w:r>
      <w:r w:rsidRPr="008D0EA6">
        <w:rPr>
          <w:noProof/>
          <w:spacing w:val="-6"/>
          <w:lang w:val="sk-SK"/>
        </w:rPr>
        <w:t>prevencia zmeny klímy, obehové hospodárstvo</w:t>
      </w:r>
      <w:r w:rsidR="008D0EA6" w:rsidRPr="008D0EA6">
        <w:rPr>
          <w:noProof/>
          <w:spacing w:val="-6"/>
          <w:lang w:val="sk-SK"/>
        </w:rPr>
        <w:t xml:space="preserve"> v </w:t>
      </w:r>
      <w:r w:rsidRPr="008D0EA6">
        <w:rPr>
          <w:noProof/>
          <w:spacing w:val="-6"/>
          <w:lang w:val="sk-SK"/>
        </w:rPr>
        <w:t>módnom priemysle, priemyselná symbióza, ekodizajn</w:t>
      </w:r>
      <w:r w:rsidR="008D0EA6" w:rsidRPr="008D0EA6">
        <w:rPr>
          <w:noProof/>
          <w:spacing w:val="-6"/>
          <w:lang w:val="sk-SK"/>
        </w:rPr>
        <w:t xml:space="preserve"> a </w:t>
      </w:r>
      <w:r w:rsidRPr="008D0EA6">
        <w:rPr>
          <w:noProof/>
          <w:spacing w:val="-6"/>
          <w:lang w:val="sk-SK"/>
        </w:rPr>
        <w:t>dizajn</w:t>
      </w:r>
      <w:r w:rsidR="008D0EA6" w:rsidRPr="008D0EA6">
        <w:rPr>
          <w:noProof/>
          <w:spacing w:val="-6"/>
          <w:lang w:val="sk-SK"/>
        </w:rPr>
        <w:t xml:space="preserve"> v </w:t>
      </w:r>
      <w:r w:rsidRPr="008D0EA6">
        <w:rPr>
          <w:noProof/>
          <w:spacing w:val="-6"/>
          <w:lang w:val="sk-SK"/>
        </w:rPr>
        <w:t>záujme udržateľnosti, nakladanie</w:t>
      </w:r>
      <w:r w:rsidR="008D0EA6" w:rsidRPr="008D0EA6">
        <w:rPr>
          <w:noProof/>
          <w:spacing w:val="-6"/>
          <w:lang w:val="sk-SK"/>
        </w:rPr>
        <w:t xml:space="preserve"> s </w:t>
      </w:r>
      <w:r w:rsidRPr="008D0EA6">
        <w:rPr>
          <w:noProof/>
          <w:spacing w:val="-6"/>
          <w:lang w:val="sk-SK"/>
        </w:rPr>
        <w:t>odpadom, recyklácia</w:t>
      </w:r>
      <w:r w:rsidR="008D0EA6" w:rsidRPr="008D0EA6">
        <w:rPr>
          <w:noProof/>
          <w:spacing w:val="-6"/>
          <w:lang w:val="sk-SK"/>
        </w:rPr>
        <w:t xml:space="preserve"> a </w:t>
      </w:r>
      <w:r w:rsidRPr="008D0EA6">
        <w:rPr>
          <w:noProof/>
          <w:spacing w:val="-6"/>
          <w:lang w:val="sk-SK"/>
        </w:rPr>
        <w:t>zhodnocovanie odpadu, biodiverzita, ekologické výrobné procesy, autonómne vozidlá, vakcíny, bioreaktory, nové suroviny, vodné hospodárstvo</w:t>
      </w:r>
      <w:r w:rsidR="008D0EA6" w:rsidRPr="008D0EA6">
        <w:rPr>
          <w:noProof/>
          <w:spacing w:val="-6"/>
          <w:lang w:val="sk-SK"/>
        </w:rPr>
        <w:t xml:space="preserve"> a </w:t>
      </w:r>
      <w:r w:rsidRPr="008D0EA6">
        <w:rPr>
          <w:noProof/>
          <w:spacing w:val="-6"/>
          <w:lang w:val="sk-SK"/>
        </w:rPr>
        <w:t>kultúrne dedičstvo ochrany vodných zdrojov.</w:t>
      </w:r>
      <w:r w:rsidR="008D0EA6" w:rsidRPr="008D0EA6">
        <w:rPr>
          <w:noProof/>
          <w:spacing w:val="-6"/>
          <w:lang w:val="sk-SK"/>
        </w:rPr>
        <w:t xml:space="preserve"> </w:t>
      </w:r>
      <w:r w:rsidRPr="008D0EA6">
        <w:rPr>
          <w:noProof/>
          <w:spacing w:val="-6"/>
          <w:lang w:val="sk-SK"/>
        </w:rPr>
        <w:t>Očakáva sa, že každý program bude podporovať združovanie malých</w:t>
      </w:r>
      <w:r w:rsidR="008D0EA6" w:rsidRPr="008D0EA6">
        <w:rPr>
          <w:noProof/>
          <w:spacing w:val="-6"/>
          <w:lang w:val="sk-SK"/>
        </w:rPr>
        <w:t xml:space="preserve"> a </w:t>
      </w:r>
      <w:r w:rsidRPr="008D0EA6">
        <w:rPr>
          <w:noProof/>
          <w:spacing w:val="-6"/>
          <w:lang w:val="sk-SK"/>
        </w:rPr>
        <w:t>stredných podnikov okolo veľkých súkromných aktérov</w:t>
      </w:r>
      <w:r w:rsidR="008D0EA6" w:rsidRPr="008D0EA6">
        <w:rPr>
          <w:noProof/>
          <w:spacing w:val="-6"/>
          <w:lang w:val="sk-SK"/>
        </w:rPr>
        <w:t xml:space="preserve"> a </w:t>
      </w:r>
      <w:r w:rsidRPr="008D0EA6">
        <w:rPr>
          <w:noProof/>
          <w:spacing w:val="-6"/>
          <w:lang w:val="sk-SK"/>
        </w:rPr>
        <w:t>verejných výskumných centier</w:t>
      </w:r>
      <w:r w:rsidR="008D0EA6" w:rsidRPr="008D0EA6">
        <w:rPr>
          <w:noProof/>
          <w:spacing w:val="-6"/>
          <w:lang w:val="sk-SK"/>
        </w:rPr>
        <w:t xml:space="preserve"> a </w:t>
      </w:r>
      <w:r w:rsidRPr="008D0EA6">
        <w:rPr>
          <w:noProof/>
          <w:spacing w:val="-6"/>
          <w:lang w:val="sk-SK"/>
        </w:rPr>
        <w:t>podporovať spoločné</w:t>
      </w:r>
      <w:r w:rsidR="008D0EA6" w:rsidRPr="008D0EA6">
        <w:rPr>
          <w:noProof/>
          <w:spacing w:val="-6"/>
          <w:lang w:val="sk-SK"/>
        </w:rPr>
        <w:t xml:space="preserve"> a </w:t>
      </w:r>
      <w:r w:rsidRPr="008D0EA6">
        <w:rPr>
          <w:noProof/>
          <w:spacing w:val="-6"/>
          <w:lang w:val="sk-SK"/>
        </w:rPr>
        <w:t>doplnkové výskumné činnosti. Projekty</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zahŕňajú investície do ľudského kapitálu</w:t>
      </w:r>
      <w:r w:rsidR="008D0EA6" w:rsidRPr="008D0EA6">
        <w:rPr>
          <w:noProof/>
          <w:spacing w:val="-6"/>
          <w:lang w:val="sk-SK"/>
        </w:rPr>
        <w:t xml:space="preserve"> a </w:t>
      </w:r>
      <w:r w:rsidRPr="008D0EA6">
        <w:rPr>
          <w:noProof/>
          <w:spacing w:val="-6"/>
          <w:lang w:val="sk-SK"/>
        </w:rPr>
        <w:t>rozvoja základného výskumu pre univerzity, výskumné centrá</w:t>
      </w:r>
      <w:r w:rsidR="008D0EA6" w:rsidRPr="008D0EA6">
        <w:rPr>
          <w:noProof/>
          <w:spacing w:val="-6"/>
          <w:lang w:val="sk-SK"/>
        </w:rPr>
        <w:t xml:space="preserve"> a </w:t>
      </w:r>
      <w:r w:rsidRPr="008D0EA6">
        <w:rPr>
          <w:noProof/>
          <w:spacing w:val="-6"/>
          <w:lang w:val="sk-SK"/>
        </w:rPr>
        <w:t>podniky</w:t>
      </w:r>
      <w:r w:rsidR="008D0EA6" w:rsidRPr="008D0EA6">
        <w:rPr>
          <w:noProof/>
          <w:spacing w:val="-6"/>
          <w:lang w:val="sk-SK"/>
        </w:rPr>
        <w:t>.</w:t>
      </w:r>
    </w:p>
    <w:p w14:paraId="7FDB1751" w14:textId="407BE028" w:rsidR="008D0EA6" w:rsidRPr="008D0EA6" w:rsidRDefault="00415B68">
      <w:pPr>
        <w:spacing w:before="120" w:after="120"/>
        <w:jc w:val="both"/>
        <w:rPr>
          <w:noProof/>
          <w:color w:val="000000" w:themeColor="text1"/>
          <w:spacing w:val="-6"/>
          <w:lang w:val="sk-SK"/>
        </w:rPr>
      </w:pPr>
      <w:r w:rsidRPr="008D0EA6">
        <w:rPr>
          <w:noProof/>
          <w:color w:val="000000" w:themeColor="text1"/>
          <w:spacing w:val="-6"/>
          <w:lang w:val="sk-SK"/>
        </w:rPr>
        <w:t>S cieľom zabezpečiť, aby opatrenie bolo</w:t>
      </w:r>
      <w:r w:rsidR="008D0EA6" w:rsidRPr="008D0EA6">
        <w:rPr>
          <w:noProof/>
          <w:color w:val="000000" w:themeColor="text1"/>
          <w:spacing w:val="-6"/>
          <w:lang w:val="sk-SK"/>
        </w:rPr>
        <w:t xml:space="preserve"> v </w:t>
      </w:r>
      <w:r w:rsidRPr="008D0EA6">
        <w:rPr>
          <w:noProof/>
          <w:color w:val="000000" w:themeColor="text1"/>
          <w:spacing w:val="-6"/>
          <w:lang w:val="sk-SK"/>
        </w:rPr>
        <w:t>súlade</w:t>
      </w:r>
      <w:r w:rsidR="008D0EA6" w:rsidRPr="008D0EA6">
        <w:rPr>
          <w:noProof/>
          <w:color w:val="000000" w:themeColor="text1"/>
          <w:spacing w:val="-6"/>
          <w:lang w:val="sk-SK"/>
        </w:rPr>
        <w:t xml:space="preserve"> s </w:t>
      </w:r>
      <w:r w:rsidRPr="008D0EA6">
        <w:rPr>
          <w:noProof/>
          <w:color w:val="000000" w:themeColor="text1"/>
          <w:spacing w:val="-6"/>
          <w:lang w:val="sk-SK"/>
        </w:rPr>
        <w:t>technickým usmernením „výrazne nenarušiť“ (2021/C58/01), kritériá oprávnenosti uvedené</w:t>
      </w:r>
      <w:r w:rsidR="008D0EA6" w:rsidRPr="008D0EA6">
        <w:rPr>
          <w:noProof/>
          <w:color w:val="000000" w:themeColor="text1"/>
          <w:spacing w:val="-6"/>
          <w:lang w:val="sk-SK"/>
        </w:rPr>
        <w:t xml:space="preserve"> v </w:t>
      </w:r>
      <w:r w:rsidRPr="008D0EA6">
        <w:rPr>
          <w:noProof/>
          <w:color w:val="000000" w:themeColor="text1"/>
          <w:spacing w:val="-6"/>
          <w:lang w:val="sk-SK"/>
        </w:rPr>
        <w:t>referenčnom rámci pre nadchádzajúce výzvy na predkladanie programov nezahŕňajú tento zoznam činností: I) činnosti súvisiace</w:t>
      </w:r>
      <w:r w:rsidR="008D0EA6" w:rsidRPr="008D0EA6">
        <w:rPr>
          <w:noProof/>
          <w:color w:val="000000" w:themeColor="text1"/>
          <w:spacing w:val="-6"/>
          <w:lang w:val="sk-SK"/>
        </w:rPr>
        <w:t xml:space="preserve"> s </w:t>
      </w:r>
      <w:r w:rsidRPr="008D0EA6">
        <w:rPr>
          <w:noProof/>
          <w:color w:val="000000" w:themeColor="text1"/>
          <w:spacing w:val="-6"/>
          <w:lang w:val="sk-SK"/>
        </w:rPr>
        <w:t>fosílnymi palivami vrátane následného použitia</w:t>
      </w:r>
      <w:r w:rsidRPr="008D0EA6">
        <w:rPr>
          <w:rStyle w:val="FootnoteReference"/>
          <w:rFonts w:eastAsia="Calibri"/>
          <w:noProof/>
          <w:color w:val="000000" w:themeColor="text1"/>
          <w:spacing w:val="-6"/>
          <w:lang w:val="sk-SK"/>
        </w:rPr>
        <w:footnoteReference w:id="84"/>
      </w:r>
      <w:r w:rsidRPr="008D0EA6">
        <w:rPr>
          <w:noProof/>
          <w:color w:val="000000" w:themeColor="text1"/>
          <w:spacing w:val="-6"/>
          <w:lang w:val="sk-SK"/>
        </w:rPr>
        <w:t>; II) činnosti</w:t>
      </w:r>
      <w:r w:rsidR="008D0EA6" w:rsidRPr="008D0EA6">
        <w:rPr>
          <w:noProof/>
          <w:color w:val="000000" w:themeColor="text1"/>
          <w:spacing w:val="-6"/>
          <w:lang w:val="sk-SK"/>
        </w:rPr>
        <w:t xml:space="preserve"> v </w:t>
      </w:r>
      <w:r w:rsidRPr="008D0EA6">
        <w:rPr>
          <w:noProof/>
          <w:color w:val="000000" w:themeColor="text1"/>
          <w:spacing w:val="-6"/>
          <w:lang w:val="sk-SK"/>
        </w:rPr>
        <w:t>rámci systému EÚ na obchodovanie</w:t>
      </w:r>
      <w:r w:rsidR="008D0EA6" w:rsidRPr="008D0EA6">
        <w:rPr>
          <w:noProof/>
          <w:color w:val="000000" w:themeColor="text1"/>
          <w:spacing w:val="-6"/>
          <w:lang w:val="sk-SK"/>
        </w:rPr>
        <w:t xml:space="preserve"> s </w:t>
      </w:r>
      <w:r w:rsidRPr="008D0EA6">
        <w:rPr>
          <w:noProof/>
          <w:color w:val="000000" w:themeColor="text1"/>
          <w:spacing w:val="-6"/>
          <w:lang w:val="sk-SK"/>
        </w:rPr>
        <w:t>emisiami (ETS), ktorými sa dosahujú predpokladané emisie skleníkových plynov, ktoré nie sú nižšie ako príslušné referenčné hodnoty</w:t>
      </w:r>
      <w:r w:rsidRPr="008D0EA6">
        <w:rPr>
          <w:rStyle w:val="FootnoteReference"/>
          <w:rFonts w:eastAsia="Calibri"/>
          <w:noProof/>
          <w:color w:val="000000" w:themeColor="text1"/>
          <w:spacing w:val="-6"/>
          <w:lang w:val="sk-SK"/>
        </w:rPr>
        <w:footnoteReference w:id="85"/>
      </w:r>
      <w:r w:rsidRPr="008D0EA6">
        <w:rPr>
          <w:noProof/>
          <w:color w:val="000000" w:themeColor="text1"/>
          <w:spacing w:val="-6"/>
          <w:lang w:val="sk-SK"/>
        </w:rPr>
        <w:t>; III) činnosti týkajúce sa skládok odpadu, spaľovní</w:t>
      </w:r>
      <w:r w:rsidRPr="008D0EA6">
        <w:rPr>
          <w:rStyle w:val="FootnoteReference"/>
          <w:rFonts w:eastAsia="Calibri"/>
          <w:noProof/>
          <w:color w:val="000000" w:themeColor="text1"/>
          <w:spacing w:val="-6"/>
          <w:lang w:val="sk-SK"/>
        </w:rPr>
        <w:footnoteReference w:id="86"/>
      </w:r>
      <w:r w:rsidR="008D0EA6" w:rsidRPr="008D0EA6">
        <w:rPr>
          <w:noProof/>
          <w:color w:val="000000" w:themeColor="text1"/>
          <w:spacing w:val="-6"/>
          <w:lang w:val="sk-SK"/>
        </w:rPr>
        <w:t xml:space="preserve"> a </w:t>
      </w:r>
      <w:r w:rsidRPr="008D0EA6">
        <w:rPr>
          <w:noProof/>
          <w:color w:val="000000" w:themeColor="text1"/>
          <w:spacing w:val="-6"/>
          <w:lang w:val="sk-SK"/>
        </w:rPr>
        <w:t>mechanických biologických čistiarní</w:t>
      </w:r>
      <w:r w:rsidRPr="008D0EA6">
        <w:rPr>
          <w:rStyle w:val="FootnoteReference"/>
          <w:rFonts w:eastAsia="Calibri"/>
          <w:noProof/>
          <w:color w:val="000000" w:themeColor="text1"/>
          <w:spacing w:val="-6"/>
          <w:lang w:val="sk-SK"/>
        </w:rPr>
        <w:footnoteReference w:id="87"/>
      </w:r>
      <w:r w:rsidRPr="008D0EA6">
        <w:rPr>
          <w:noProof/>
          <w:color w:val="000000" w:themeColor="text1"/>
          <w:spacing w:val="-6"/>
          <w:lang w:val="sk-SK"/>
        </w:rPr>
        <w:t>;</w:t>
      </w:r>
      <w:r w:rsidR="008D0EA6" w:rsidRPr="008D0EA6">
        <w:rPr>
          <w:noProof/>
          <w:color w:val="000000" w:themeColor="text1"/>
          <w:spacing w:val="-6"/>
          <w:lang w:val="sk-SK"/>
        </w:rPr>
        <w:t xml:space="preserve"> a </w:t>
      </w:r>
      <w:r w:rsidRPr="008D0EA6">
        <w:rPr>
          <w:noProof/>
          <w:color w:val="000000" w:themeColor="text1"/>
          <w:spacing w:val="-6"/>
          <w:lang w:val="sk-SK"/>
        </w:rPr>
        <w:t>iv) činnosti, pri ktorých môže dlhodobé zneškodňovanie odpadu poškodiť životné prostredie.</w:t>
      </w:r>
      <w:r w:rsidR="008D0EA6" w:rsidRPr="008D0EA6">
        <w:rPr>
          <w:noProof/>
          <w:color w:val="000000" w:themeColor="text1"/>
          <w:spacing w:val="-6"/>
          <w:lang w:val="sk-SK"/>
        </w:rPr>
        <w:t xml:space="preserve"> V </w:t>
      </w:r>
      <w:r w:rsidRPr="008D0EA6">
        <w:rPr>
          <w:noProof/>
          <w:color w:val="000000" w:themeColor="text1"/>
          <w:spacing w:val="-6"/>
          <w:lang w:val="sk-SK"/>
        </w:rPr>
        <w:t>referenčnom rámci sa okrem toho vyžaduje, aby sa mohli vybrať len tie činnosti, ktoré sú</w:t>
      </w:r>
      <w:r w:rsidR="008D0EA6" w:rsidRPr="008D0EA6">
        <w:rPr>
          <w:noProof/>
          <w:color w:val="000000" w:themeColor="text1"/>
          <w:spacing w:val="-6"/>
          <w:lang w:val="sk-SK"/>
        </w:rPr>
        <w:t xml:space="preserve"> v </w:t>
      </w:r>
      <w:r w:rsidRPr="008D0EA6">
        <w:rPr>
          <w:noProof/>
          <w:color w:val="000000" w:themeColor="text1"/>
          <w:spacing w:val="-6"/>
          <w:lang w:val="sk-SK"/>
        </w:rPr>
        <w:t>súlade</w:t>
      </w:r>
      <w:r w:rsidR="008D0EA6" w:rsidRPr="008D0EA6">
        <w:rPr>
          <w:noProof/>
          <w:color w:val="000000" w:themeColor="text1"/>
          <w:spacing w:val="-6"/>
          <w:lang w:val="sk-SK"/>
        </w:rPr>
        <w:t xml:space="preserve"> s </w:t>
      </w:r>
      <w:r w:rsidRPr="008D0EA6">
        <w:rPr>
          <w:noProof/>
          <w:color w:val="000000" w:themeColor="text1"/>
          <w:spacing w:val="-6"/>
          <w:lang w:val="sk-SK"/>
        </w:rPr>
        <w:t>príslušnými právnymi predpismi EÚ</w:t>
      </w:r>
      <w:r w:rsidR="008D0EA6" w:rsidRPr="008D0EA6">
        <w:rPr>
          <w:noProof/>
          <w:color w:val="000000" w:themeColor="text1"/>
          <w:spacing w:val="-6"/>
          <w:lang w:val="sk-SK"/>
        </w:rPr>
        <w:t xml:space="preserve"> a </w:t>
      </w:r>
      <w:r w:rsidRPr="008D0EA6">
        <w:rPr>
          <w:noProof/>
          <w:color w:val="000000" w:themeColor="text1"/>
          <w:spacing w:val="-6"/>
          <w:lang w:val="sk-SK"/>
        </w:rPr>
        <w:t>vnútroštátnymi právnymi predpismi</w:t>
      </w:r>
      <w:r w:rsidR="008D0EA6" w:rsidRPr="008D0EA6">
        <w:rPr>
          <w:noProof/>
          <w:color w:val="000000" w:themeColor="text1"/>
          <w:spacing w:val="-6"/>
          <w:lang w:val="sk-SK"/>
        </w:rPr>
        <w:t xml:space="preserve"> v </w:t>
      </w:r>
      <w:r w:rsidRPr="008D0EA6">
        <w:rPr>
          <w:noProof/>
          <w:color w:val="000000" w:themeColor="text1"/>
          <w:spacing w:val="-6"/>
          <w:lang w:val="sk-SK"/>
        </w:rPr>
        <w:t>oblasti životného prostredia</w:t>
      </w:r>
      <w:r w:rsidR="008D0EA6" w:rsidRPr="008D0EA6">
        <w:rPr>
          <w:noProof/>
          <w:color w:val="000000" w:themeColor="text1"/>
          <w:spacing w:val="-6"/>
          <w:lang w:val="sk-SK"/>
        </w:rPr>
        <w:t>.</w:t>
      </w:r>
    </w:p>
    <w:p w14:paraId="3FAE43DA" w14:textId="6A810701" w:rsidR="00832256" w:rsidRPr="008D0EA6" w:rsidRDefault="00415B68">
      <w:pPr>
        <w:pStyle w:val="P68B1DB1-Normal24"/>
        <w:spacing w:before="120" w:after="120"/>
        <w:jc w:val="both"/>
        <w:rPr>
          <w:rFonts w:eastAsia="Calibri"/>
          <w:noProof/>
          <w:spacing w:val="-6"/>
          <w:lang w:val="sk-SK"/>
        </w:rPr>
      </w:pPr>
      <w:r w:rsidRPr="008D0EA6">
        <w:rPr>
          <w:noProof/>
          <w:spacing w:val="-6"/>
          <w:lang w:val="sk-SK"/>
        </w:rPr>
        <w:t>Investícia 1.4: Posilnenie výskumných štruktúr</w:t>
      </w:r>
      <w:r w:rsidR="008D0EA6" w:rsidRPr="008D0EA6">
        <w:rPr>
          <w:noProof/>
          <w:spacing w:val="-6"/>
          <w:lang w:val="sk-SK"/>
        </w:rPr>
        <w:t xml:space="preserve"> a </w:t>
      </w:r>
      <w:r w:rsidRPr="008D0EA6">
        <w:rPr>
          <w:noProof/>
          <w:spacing w:val="-6"/>
          <w:lang w:val="sk-SK"/>
        </w:rPr>
        <w:t>podpora vytvárania „národných lídrov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niektorými kľúčovými podpornými technológiami</w:t>
      </w:r>
    </w:p>
    <w:p w14:paraId="1B6DD452" w14:textId="78BFAA9E" w:rsidR="00832256" w:rsidRPr="008D0EA6" w:rsidRDefault="00415B68">
      <w:pPr>
        <w:pStyle w:val="P68B1DB1-Normal16"/>
        <w:spacing w:before="120" w:after="120"/>
        <w:jc w:val="both"/>
        <w:rPr>
          <w:rFonts w:eastAsia="Calibri"/>
          <w:noProof/>
          <w:spacing w:val="-6"/>
          <w:lang w:val="sk-SK"/>
        </w:rPr>
      </w:pPr>
      <w:r w:rsidRPr="008D0EA6">
        <w:rPr>
          <w:noProof/>
          <w:spacing w:val="-6"/>
          <w:lang w:val="sk-SK"/>
        </w:rPr>
        <w:t>Cieľom tohto opatrenia je financovať vytvorenie aspoň piatich národných výskumných centier vybraných na základe súťažných postupov, ktoré sú schopné dosiahnuť kritickú prahovú hodnotu výskumno-inovačnej kapacity prostredníctvom spolupráce univerzít, výskumných centier</w:t>
      </w:r>
      <w:r w:rsidR="008D0EA6" w:rsidRPr="008D0EA6">
        <w:rPr>
          <w:noProof/>
          <w:spacing w:val="-6"/>
          <w:lang w:val="sk-SK"/>
        </w:rPr>
        <w:t xml:space="preserve"> a </w:t>
      </w:r>
      <w:r w:rsidRPr="008D0EA6">
        <w:rPr>
          <w:noProof/>
          <w:spacing w:val="-6"/>
          <w:lang w:val="sk-SK"/>
        </w:rPr>
        <w:t>podnikov. Výber sa uskutoční na základe výziev na súťaž, na ktorých sa môžu zúčastniť národné konzorciá pod vedením koordinujúceho vedúceho, pričom sa zohľadní aj predchádzajúce mapovanie.</w:t>
      </w:r>
    </w:p>
    <w:p w14:paraId="5F770443" w14:textId="06778C14" w:rsidR="00832256" w:rsidRPr="008D0EA6" w:rsidRDefault="00415B68">
      <w:pPr>
        <w:pStyle w:val="P68B1DB1-Normal16"/>
        <w:spacing w:before="120" w:after="120"/>
        <w:jc w:val="both"/>
        <w:rPr>
          <w:rFonts w:eastAsia="Calibri"/>
          <w:noProof/>
          <w:spacing w:val="-6"/>
          <w:lang w:val="sk-SK"/>
        </w:rPr>
      </w:pPr>
      <w:r w:rsidRPr="008D0EA6">
        <w:rPr>
          <w:noProof/>
          <w:spacing w:val="-6"/>
          <w:lang w:val="sk-SK"/>
        </w:rPr>
        <w:t>Kľúčovými prvkami každého národného centra sú a) vytvorenie</w:t>
      </w:r>
      <w:r w:rsidR="008D0EA6" w:rsidRPr="008D0EA6">
        <w:rPr>
          <w:noProof/>
          <w:spacing w:val="-6"/>
          <w:lang w:val="sk-SK"/>
        </w:rPr>
        <w:t xml:space="preserve"> a </w:t>
      </w:r>
      <w:r w:rsidRPr="008D0EA6">
        <w:rPr>
          <w:noProof/>
          <w:spacing w:val="-6"/>
          <w:lang w:val="sk-SK"/>
        </w:rPr>
        <w:t>obnova príslušných výskumných zariadení, b) zapojenie súkromných aktérov do realizácie</w:t>
      </w:r>
      <w:r w:rsidR="008D0EA6" w:rsidRPr="008D0EA6">
        <w:rPr>
          <w:noProof/>
          <w:spacing w:val="-6"/>
          <w:lang w:val="sk-SK"/>
        </w:rPr>
        <w:t xml:space="preserve"> a </w:t>
      </w:r>
      <w:r w:rsidRPr="008D0EA6">
        <w:rPr>
          <w:noProof/>
          <w:spacing w:val="-6"/>
          <w:lang w:val="sk-SK"/>
        </w:rPr>
        <w:t>realizácie výskumných projektov, c) podpora začínajúcich podnikov</w:t>
      </w:r>
      <w:r w:rsidR="008D0EA6" w:rsidRPr="008D0EA6">
        <w:rPr>
          <w:noProof/>
          <w:spacing w:val="-6"/>
          <w:lang w:val="sk-SK"/>
        </w:rPr>
        <w:t xml:space="preserve"> a </w:t>
      </w:r>
      <w:r w:rsidRPr="008D0EA6">
        <w:rPr>
          <w:noProof/>
          <w:spacing w:val="-6"/>
          <w:lang w:val="sk-SK"/>
        </w:rPr>
        <w:t>odčlenenej generácie. Výber by sa mal uskutočniť prostredníctvom osobitných výziev,</w:t>
      </w:r>
      <w:r w:rsidR="008D0EA6" w:rsidRPr="008D0EA6">
        <w:rPr>
          <w:noProof/>
          <w:spacing w:val="-6"/>
          <w:lang w:val="sk-SK"/>
        </w:rPr>
        <w:t xml:space="preserve"> z </w:t>
      </w:r>
      <w:r w:rsidRPr="008D0EA6">
        <w:rPr>
          <w:noProof/>
          <w:spacing w:val="-6"/>
          <w:lang w:val="sk-SK"/>
        </w:rPr>
        <w:t>ktorých prvá sa začne do začiatku roka 2022. Výber medzi návrhmi na účasť na výzvach sa uskutoční podobným spôsobom, aký prijala Európska rada pre inováciu.</w:t>
      </w:r>
    </w:p>
    <w:p w14:paraId="73EB5A33" w14:textId="34949694" w:rsidR="00832256" w:rsidRPr="008D0EA6" w:rsidRDefault="00415B68">
      <w:pPr>
        <w:spacing w:before="120" w:after="120"/>
        <w:jc w:val="both"/>
        <w:rPr>
          <w:rFonts w:eastAsia="Calibri"/>
          <w:noProof/>
          <w:color w:val="000000" w:themeColor="text1"/>
          <w:spacing w:val="-6"/>
          <w:lang w:val="sk-SK"/>
        </w:rPr>
      </w:pPr>
      <w:r w:rsidRPr="008D0EA6">
        <w:rPr>
          <w:noProof/>
          <w:color w:val="000000" w:themeColor="text1"/>
          <w:spacing w:val="-6"/>
          <w:lang w:val="sk-SK"/>
        </w:rPr>
        <w:t>S cieľom zabezpečiť, aby bolo opatrenie</w:t>
      </w:r>
      <w:r w:rsidR="008D0EA6" w:rsidRPr="008D0EA6">
        <w:rPr>
          <w:noProof/>
          <w:color w:val="000000" w:themeColor="text1"/>
          <w:spacing w:val="-6"/>
          <w:lang w:val="sk-SK"/>
        </w:rPr>
        <w:t xml:space="preserve"> v </w:t>
      </w:r>
      <w:r w:rsidRPr="008D0EA6">
        <w:rPr>
          <w:noProof/>
          <w:color w:val="000000" w:themeColor="text1"/>
          <w:spacing w:val="-6"/>
          <w:lang w:val="sk-SK"/>
        </w:rPr>
        <w:t>súlade</w:t>
      </w:r>
      <w:r w:rsidR="008D0EA6" w:rsidRPr="008D0EA6">
        <w:rPr>
          <w:noProof/>
          <w:color w:val="000000" w:themeColor="text1"/>
          <w:spacing w:val="-6"/>
          <w:lang w:val="sk-SK"/>
        </w:rPr>
        <w:t xml:space="preserve"> s </w:t>
      </w:r>
      <w:r w:rsidRPr="008D0EA6">
        <w:rPr>
          <w:noProof/>
          <w:color w:val="000000" w:themeColor="text1"/>
          <w:spacing w:val="-6"/>
          <w:lang w:val="sk-SK"/>
        </w:rPr>
        <w:t>technickým usmernením „nespôsobovať významnú škodu“ (2021/C58/01), kritériá oprávnenosti uvedené</w:t>
      </w:r>
      <w:r w:rsidR="008D0EA6" w:rsidRPr="008D0EA6">
        <w:rPr>
          <w:noProof/>
          <w:color w:val="000000" w:themeColor="text1"/>
          <w:spacing w:val="-6"/>
          <w:lang w:val="sk-SK"/>
        </w:rPr>
        <w:t xml:space="preserve"> v </w:t>
      </w:r>
      <w:r w:rsidRPr="008D0EA6">
        <w:rPr>
          <w:noProof/>
          <w:color w:val="000000" w:themeColor="text1"/>
          <w:spacing w:val="-6"/>
          <w:lang w:val="sk-SK"/>
        </w:rPr>
        <w:t>referenčnom rámci pre nadchádzajúce výzvy na predkladanie projektov nezahŕňajú tento zoznam činností: I) činnosti súvisiace</w:t>
      </w:r>
      <w:r w:rsidR="008D0EA6" w:rsidRPr="008D0EA6">
        <w:rPr>
          <w:noProof/>
          <w:color w:val="000000" w:themeColor="text1"/>
          <w:spacing w:val="-6"/>
          <w:lang w:val="sk-SK"/>
        </w:rPr>
        <w:t xml:space="preserve"> s </w:t>
      </w:r>
      <w:r w:rsidRPr="008D0EA6">
        <w:rPr>
          <w:noProof/>
          <w:color w:val="000000" w:themeColor="text1"/>
          <w:spacing w:val="-6"/>
          <w:lang w:val="sk-SK"/>
        </w:rPr>
        <w:t>fosílnymi palivami vrátane následného použitia</w:t>
      </w:r>
      <w:r w:rsidRPr="008D0EA6">
        <w:rPr>
          <w:rStyle w:val="FootnoteReference"/>
          <w:noProof/>
          <w:color w:val="000000" w:themeColor="text1"/>
          <w:spacing w:val="-6"/>
          <w:lang w:val="sk-SK"/>
        </w:rPr>
        <w:footnoteReference w:id="88"/>
      </w:r>
      <w:r w:rsidRPr="008D0EA6">
        <w:rPr>
          <w:noProof/>
          <w:color w:val="000000" w:themeColor="text1"/>
          <w:spacing w:val="-6"/>
          <w:lang w:val="sk-SK"/>
        </w:rPr>
        <w:t>; II) činnosti</w:t>
      </w:r>
      <w:r w:rsidR="008D0EA6" w:rsidRPr="008D0EA6">
        <w:rPr>
          <w:noProof/>
          <w:color w:val="000000" w:themeColor="text1"/>
          <w:spacing w:val="-6"/>
          <w:lang w:val="sk-SK"/>
        </w:rPr>
        <w:t xml:space="preserve"> v </w:t>
      </w:r>
      <w:r w:rsidRPr="008D0EA6">
        <w:rPr>
          <w:noProof/>
          <w:color w:val="000000" w:themeColor="text1"/>
          <w:spacing w:val="-6"/>
          <w:lang w:val="sk-SK"/>
        </w:rPr>
        <w:t>rámci systému EÚ na obchodovanie</w:t>
      </w:r>
      <w:r w:rsidR="008D0EA6" w:rsidRPr="008D0EA6">
        <w:rPr>
          <w:noProof/>
          <w:color w:val="000000" w:themeColor="text1"/>
          <w:spacing w:val="-6"/>
          <w:lang w:val="sk-SK"/>
        </w:rPr>
        <w:t xml:space="preserve"> s </w:t>
      </w:r>
      <w:r w:rsidRPr="008D0EA6">
        <w:rPr>
          <w:noProof/>
          <w:color w:val="000000" w:themeColor="text1"/>
          <w:spacing w:val="-6"/>
          <w:lang w:val="sk-SK"/>
        </w:rPr>
        <w:t>emisiami (ETS), ktorými sa dosahujú predpokladané emisie skleníkových plynov, ktoré nie sú nižšie ako príslušné referenčné hodnoty</w:t>
      </w:r>
      <w:r w:rsidRPr="008D0EA6">
        <w:rPr>
          <w:rStyle w:val="FootnoteReference"/>
          <w:noProof/>
          <w:color w:val="000000" w:themeColor="text1"/>
          <w:spacing w:val="-6"/>
          <w:lang w:val="sk-SK"/>
        </w:rPr>
        <w:footnoteReference w:id="89"/>
      </w:r>
      <w:r w:rsidRPr="008D0EA6">
        <w:rPr>
          <w:noProof/>
          <w:color w:val="000000" w:themeColor="text1"/>
          <w:spacing w:val="-6"/>
          <w:lang w:val="sk-SK"/>
        </w:rPr>
        <w:t>; III) činnosti týkajúce sa skládok odpadu, spaľovní</w:t>
      </w:r>
      <w:r w:rsidRPr="008D0EA6">
        <w:rPr>
          <w:rStyle w:val="FootnoteReference"/>
          <w:noProof/>
          <w:color w:val="000000" w:themeColor="text1"/>
          <w:spacing w:val="-6"/>
          <w:lang w:val="sk-SK"/>
        </w:rPr>
        <w:footnoteReference w:id="90"/>
      </w:r>
      <w:r w:rsidR="008D0EA6" w:rsidRPr="008D0EA6">
        <w:rPr>
          <w:noProof/>
          <w:color w:val="000000" w:themeColor="text1"/>
          <w:spacing w:val="-6"/>
          <w:lang w:val="sk-SK"/>
        </w:rPr>
        <w:t xml:space="preserve"> a </w:t>
      </w:r>
      <w:r w:rsidRPr="008D0EA6">
        <w:rPr>
          <w:noProof/>
          <w:color w:val="000000" w:themeColor="text1"/>
          <w:spacing w:val="-6"/>
          <w:lang w:val="sk-SK"/>
        </w:rPr>
        <w:t>mechanických biologických čistiarní</w:t>
      </w:r>
      <w:r w:rsidRPr="008D0EA6">
        <w:rPr>
          <w:rStyle w:val="FootnoteReference"/>
          <w:noProof/>
          <w:color w:val="000000" w:themeColor="text1"/>
          <w:spacing w:val="-6"/>
          <w:lang w:val="sk-SK"/>
        </w:rPr>
        <w:footnoteReference w:id="91"/>
      </w:r>
      <w:r w:rsidRPr="008D0EA6">
        <w:rPr>
          <w:noProof/>
          <w:color w:val="000000" w:themeColor="text1"/>
          <w:spacing w:val="-6"/>
          <w:lang w:val="sk-SK"/>
        </w:rPr>
        <w:t>;</w:t>
      </w:r>
      <w:r w:rsidR="008D0EA6" w:rsidRPr="008D0EA6">
        <w:rPr>
          <w:noProof/>
          <w:color w:val="000000" w:themeColor="text1"/>
          <w:spacing w:val="-6"/>
          <w:lang w:val="sk-SK"/>
        </w:rPr>
        <w:t xml:space="preserve"> a </w:t>
      </w:r>
      <w:r w:rsidRPr="008D0EA6">
        <w:rPr>
          <w:noProof/>
          <w:color w:val="000000" w:themeColor="text1"/>
          <w:spacing w:val="-6"/>
          <w:lang w:val="sk-SK"/>
        </w:rPr>
        <w:t>iv) činnosti, pri ktorých môže dlhodobé zneškodňovanie odpadu poškodiť životné prostredie.</w:t>
      </w:r>
      <w:r w:rsidR="008D0EA6" w:rsidRPr="008D0EA6">
        <w:rPr>
          <w:noProof/>
          <w:color w:val="000000" w:themeColor="text1"/>
          <w:spacing w:val="-6"/>
          <w:lang w:val="sk-SK"/>
        </w:rPr>
        <w:t xml:space="preserve"> V </w:t>
      </w:r>
      <w:r w:rsidRPr="008D0EA6">
        <w:rPr>
          <w:noProof/>
          <w:color w:val="000000" w:themeColor="text1"/>
          <w:spacing w:val="-6"/>
          <w:lang w:val="sk-SK"/>
        </w:rPr>
        <w:t>referenčnom rámci sa okrem toho vyžaduje, aby sa mohli vybrať len tie činnosti, ktoré sú</w:t>
      </w:r>
      <w:r w:rsidR="008D0EA6" w:rsidRPr="008D0EA6">
        <w:rPr>
          <w:noProof/>
          <w:color w:val="000000" w:themeColor="text1"/>
          <w:spacing w:val="-6"/>
          <w:lang w:val="sk-SK"/>
        </w:rPr>
        <w:t xml:space="preserve"> v </w:t>
      </w:r>
      <w:r w:rsidRPr="008D0EA6">
        <w:rPr>
          <w:noProof/>
          <w:color w:val="000000" w:themeColor="text1"/>
          <w:spacing w:val="-6"/>
          <w:lang w:val="sk-SK"/>
        </w:rPr>
        <w:t>súlade</w:t>
      </w:r>
      <w:r w:rsidR="008D0EA6" w:rsidRPr="008D0EA6">
        <w:rPr>
          <w:noProof/>
          <w:color w:val="000000" w:themeColor="text1"/>
          <w:spacing w:val="-6"/>
          <w:lang w:val="sk-SK"/>
        </w:rPr>
        <w:t xml:space="preserve"> s </w:t>
      </w:r>
      <w:r w:rsidRPr="008D0EA6">
        <w:rPr>
          <w:noProof/>
          <w:color w:val="000000" w:themeColor="text1"/>
          <w:spacing w:val="-6"/>
          <w:lang w:val="sk-SK"/>
        </w:rPr>
        <w:t>príslušnými právnymi predpismi EÚ</w:t>
      </w:r>
      <w:r w:rsidR="008D0EA6" w:rsidRPr="008D0EA6">
        <w:rPr>
          <w:noProof/>
          <w:color w:val="000000" w:themeColor="text1"/>
          <w:spacing w:val="-6"/>
          <w:lang w:val="sk-SK"/>
        </w:rPr>
        <w:t xml:space="preserve"> a </w:t>
      </w:r>
      <w:r w:rsidRPr="008D0EA6">
        <w:rPr>
          <w:noProof/>
          <w:color w:val="000000" w:themeColor="text1"/>
          <w:spacing w:val="-6"/>
          <w:lang w:val="sk-SK"/>
        </w:rPr>
        <w:t>vnútroštátnymi právnymi predpismi</w:t>
      </w:r>
      <w:r w:rsidR="008D0EA6" w:rsidRPr="008D0EA6">
        <w:rPr>
          <w:noProof/>
          <w:color w:val="000000" w:themeColor="text1"/>
          <w:spacing w:val="-6"/>
          <w:lang w:val="sk-SK"/>
        </w:rPr>
        <w:t xml:space="preserve"> v </w:t>
      </w:r>
      <w:r w:rsidRPr="008D0EA6">
        <w:rPr>
          <w:noProof/>
          <w:color w:val="000000" w:themeColor="text1"/>
          <w:spacing w:val="-6"/>
          <w:lang w:val="sk-SK"/>
        </w:rPr>
        <w:t>oblasti životného prostredia.</w:t>
      </w:r>
    </w:p>
    <w:p w14:paraId="77ACF882" w14:textId="6DBB830E" w:rsidR="008D0EA6" w:rsidRPr="008D0EA6" w:rsidRDefault="00415B68">
      <w:pPr>
        <w:pStyle w:val="P68B1DB1-Normal24"/>
        <w:spacing w:before="120" w:after="120"/>
        <w:jc w:val="both"/>
        <w:rPr>
          <w:noProof/>
          <w:spacing w:val="-6"/>
          <w:lang w:val="sk-SK"/>
        </w:rPr>
      </w:pPr>
      <w:r w:rsidRPr="008D0EA6">
        <w:rPr>
          <w:noProof/>
          <w:spacing w:val="-6"/>
          <w:lang w:val="sk-SK"/>
        </w:rPr>
        <w:t>Investície 1.5: Vytvorenie</w:t>
      </w:r>
      <w:r w:rsidR="008D0EA6" w:rsidRPr="008D0EA6">
        <w:rPr>
          <w:noProof/>
          <w:spacing w:val="-6"/>
          <w:lang w:val="sk-SK"/>
        </w:rPr>
        <w:t xml:space="preserve"> a </w:t>
      </w:r>
      <w:r w:rsidRPr="008D0EA6">
        <w:rPr>
          <w:noProof/>
          <w:spacing w:val="-6"/>
          <w:lang w:val="sk-SK"/>
        </w:rPr>
        <w:t>posilnenie „inovačných ekosystémov pre udržateľnosť“, budovanie „územných lídrov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w:t>
      </w:r>
    </w:p>
    <w:p w14:paraId="6B75EA1D" w14:textId="12376030" w:rsidR="00832256" w:rsidRPr="008D0EA6" w:rsidRDefault="00415B68">
      <w:pPr>
        <w:pStyle w:val="P68B1DB1-Normal16"/>
        <w:spacing w:before="120" w:after="120"/>
        <w:jc w:val="both"/>
        <w:rPr>
          <w:rFonts w:eastAsia="Calibri"/>
          <w:noProof/>
          <w:spacing w:val="-6"/>
          <w:lang w:val="sk-SK"/>
        </w:rPr>
      </w:pPr>
      <w:r w:rsidRPr="008D0EA6">
        <w:rPr>
          <w:noProof/>
          <w:spacing w:val="-6"/>
          <w:lang w:val="sk-SK"/>
        </w:rPr>
        <w:t>Opatrením, ktoré vykonáva MUR, sa do roku 2026 financuje aspoň 10 „teritoriálnych vzoriek výskumu</w:t>
      </w:r>
      <w:r w:rsidR="008D0EA6" w:rsidRPr="008D0EA6">
        <w:rPr>
          <w:noProof/>
          <w:spacing w:val="-6"/>
          <w:lang w:val="sk-SK"/>
        </w:rPr>
        <w:t xml:space="preserve"> a </w:t>
      </w:r>
      <w:r w:rsidRPr="008D0EA6">
        <w:rPr>
          <w:noProof/>
          <w:spacing w:val="-6"/>
          <w:lang w:val="sk-SK"/>
        </w:rPr>
        <w:t>inovácií“ (existujúcich alebo nových), ktoré sa vyberú na základe osobitných súťažných postupov so zameraním na schopnosť podporovať projekty sociálnej udržateľnosti. Každý projekt musí mať tieto prvky:a) inovačné činnosti odbornej prípravy vykonávané</w:t>
      </w:r>
      <w:r w:rsidR="008D0EA6" w:rsidRPr="008D0EA6">
        <w:rPr>
          <w:noProof/>
          <w:spacing w:val="-6"/>
          <w:lang w:val="sk-SK"/>
        </w:rPr>
        <w:t xml:space="preserve"> v </w:t>
      </w:r>
      <w:r w:rsidRPr="008D0EA6">
        <w:rPr>
          <w:noProof/>
          <w:spacing w:val="-6"/>
          <w:lang w:val="sk-SK"/>
        </w:rPr>
        <w:t>súčinnosti univerzitami</w:t>
      </w:r>
      <w:r w:rsidR="008D0EA6" w:rsidRPr="008D0EA6">
        <w:rPr>
          <w:noProof/>
          <w:spacing w:val="-6"/>
          <w:lang w:val="sk-SK"/>
        </w:rPr>
        <w:t xml:space="preserve"> a </w:t>
      </w:r>
      <w:r w:rsidRPr="008D0EA6">
        <w:rPr>
          <w:noProof/>
          <w:spacing w:val="-6"/>
          <w:lang w:val="sk-SK"/>
        </w:rPr>
        <w:t>podnikmi</w:t>
      </w:r>
      <w:r w:rsidR="008D0EA6" w:rsidRPr="008D0EA6">
        <w:rPr>
          <w:noProof/>
          <w:spacing w:val="-6"/>
          <w:lang w:val="sk-SK"/>
        </w:rPr>
        <w:t xml:space="preserve"> a </w:t>
      </w:r>
      <w:r w:rsidRPr="008D0EA6">
        <w:rPr>
          <w:noProof/>
          <w:spacing w:val="-6"/>
          <w:lang w:val="sk-SK"/>
        </w:rPr>
        <w:t>zamerané na zníženie nesúladu medzi zručnosťami požadovanými podnikmi</w:t>
      </w:r>
      <w:r w:rsidR="008D0EA6" w:rsidRPr="008D0EA6">
        <w:rPr>
          <w:noProof/>
          <w:spacing w:val="-6"/>
          <w:lang w:val="sk-SK"/>
        </w:rPr>
        <w:t xml:space="preserve"> a </w:t>
      </w:r>
      <w:r w:rsidRPr="008D0EA6">
        <w:rPr>
          <w:noProof/>
          <w:spacing w:val="-6"/>
          <w:lang w:val="sk-SK"/>
        </w:rPr>
        <w:t>zručnosťami poskytovanými univerzitami, ako aj priemyselnými doktorátmi; b) výskumné činnosti a/alebo výskumné infraštruktúry vykonávané spoločne univerzitami</w:t>
      </w:r>
      <w:r w:rsidR="008D0EA6" w:rsidRPr="008D0EA6">
        <w:rPr>
          <w:noProof/>
          <w:spacing w:val="-6"/>
          <w:lang w:val="sk-SK"/>
        </w:rPr>
        <w:t xml:space="preserve"> a </w:t>
      </w:r>
      <w:r w:rsidRPr="008D0EA6">
        <w:rPr>
          <w:noProof/>
          <w:spacing w:val="-6"/>
          <w:lang w:val="sk-SK"/>
        </w:rPr>
        <w:t>podnikmi, najmä MSP, ktoré pôsobia na danom území; c) podpora začínajúcich podnikov; d) zapojenie miestnych komunít do otázok inovácie</w:t>
      </w:r>
      <w:r w:rsidR="008D0EA6" w:rsidRPr="008D0EA6">
        <w:rPr>
          <w:noProof/>
          <w:spacing w:val="-6"/>
          <w:lang w:val="sk-SK"/>
        </w:rPr>
        <w:t xml:space="preserve"> a </w:t>
      </w:r>
      <w:r w:rsidRPr="008D0EA6">
        <w:rPr>
          <w:noProof/>
          <w:spacing w:val="-6"/>
          <w:lang w:val="sk-SK"/>
        </w:rPr>
        <w:t>udržateľnosti.</w:t>
      </w:r>
    </w:p>
    <w:p w14:paraId="25A339D9" w14:textId="74D0DF2E" w:rsidR="00832256" w:rsidRPr="008D0EA6" w:rsidRDefault="00415B68">
      <w:pPr>
        <w:pStyle w:val="P68B1DB1-Normal16"/>
        <w:spacing w:before="120" w:after="120"/>
        <w:jc w:val="both"/>
        <w:rPr>
          <w:rFonts w:eastAsia="Calibri"/>
          <w:noProof/>
          <w:spacing w:val="-6"/>
          <w:lang w:val="sk-SK"/>
        </w:rPr>
      </w:pPr>
      <w:r w:rsidRPr="008D0EA6">
        <w:rPr>
          <w:noProof/>
          <w:spacing w:val="-6"/>
          <w:lang w:val="sk-SK"/>
        </w:rPr>
        <w:t>Projekty, ktoré sa majú financovať, sa vyberajú na základe týchto kritérií: I) vedeckú</w:t>
      </w:r>
      <w:r w:rsidR="008D0EA6" w:rsidRPr="008D0EA6">
        <w:rPr>
          <w:noProof/>
          <w:spacing w:val="-6"/>
          <w:lang w:val="sk-SK"/>
        </w:rPr>
        <w:t xml:space="preserve"> a </w:t>
      </w:r>
      <w:r w:rsidRPr="008D0EA6">
        <w:rPr>
          <w:noProof/>
          <w:spacing w:val="-6"/>
          <w:lang w:val="sk-SK"/>
        </w:rPr>
        <w:t>technickú kvalitu</w:t>
      </w:r>
      <w:r w:rsidR="008D0EA6" w:rsidRPr="008D0EA6">
        <w:rPr>
          <w:noProof/>
          <w:spacing w:val="-6"/>
          <w:lang w:val="sk-SK"/>
        </w:rPr>
        <w:t xml:space="preserve"> a </w:t>
      </w:r>
      <w:r w:rsidRPr="008D0EA6">
        <w:rPr>
          <w:noProof/>
          <w:spacing w:val="-6"/>
          <w:lang w:val="sk-SK"/>
        </w:rPr>
        <w:t>jej súlad</w:t>
      </w:r>
      <w:r w:rsidR="008D0EA6" w:rsidRPr="008D0EA6">
        <w:rPr>
          <w:noProof/>
          <w:spacing w:val="-6"/>
          <w:lang w:val="sk-SK"/>
        </w:rPr>
        <w:t xml:space="preserve"> s </w:t>
      </w:r>
      <w:r w:rsidRPr="008D0EA6">
        <w:rPr>
          <w:noProof/>
          <w:spacing w:val="-6"/>
          <w:lang w:val="sk-SK"/>
        </w:rPr>
        <w:t>územnou orientáciou; II) efektívnu schopnosť stimulovať inovačné kapacity podnikov, najmä MSP; schopnosť vytvárať vnútroštátne</w:t>
      </w:r>
      <w:r w:rsidR="008D0EA6" w:rsidRPr="008D0EA6">
        <w:rPr>
          <w:noProof/>
          <w:spacing w:val="-6"/>
          <w:lang w:val="sk-SK"/>
        </w:rPr>
        <w:t xml:space="preserve"> a </w:t>
      </w:r>
      <w:r w:rsidRPr="008D0EA6">
        <w:rPr>
          <w:noProof/>
          <w:spacing w:val="-6"/>
          <w:lang w:val="sk-SK"/>
        </w:rPr>
        <w:t>medzinárodné vzťahy</w:t>
      </w:r>
      <w:r w:rsidR="008D0EA6" w:rsidRPr="008D0EA6">
        <w:rPr>
          <w:noProof/>
          <w:spacing w:val="-6"/>
          <w:lang w:val="sk-SK"/>
        </w:rPr>
        <w:t xml:space="preserve"> s </w:t>
      </w:r>
      <w:r w:rsidRPr="008D0EA6">
        <w:rPr>
          <w:noProof/>
          <w:spacing w:val="-6"/>
          <w:lang w:val="sk-SK"/>
        </w:rPr>
        <w:t>hlavnými výskumnými inštitúciami</w:t>
      </w:r>
      <w:r w:rsidR="008D0EA6" w:rsidRPr="008D0EA6">
        <w:rPr>
          <w:noProof/>
          <w:spacing w:val="-6"/>
          <w:lang w:val="sk-SK"/>
        </w:rPr>
        <w:t xml:space="preserve"> a </w:t>
      </w:r>
      <w:r w:rsidRPr="008D0EA6">
        <w:rPr>
          <w:noProof/>
          <w:spacing w:val="-6"/>
          <w:lang w:val="sk-SK"/>
        </w:rPr>
        <w:t>vedúcimi spoločnosťami; IV) účinná schopnosť zapojiť miestne komunity.</w:t>
      </w:r>
    </w:p>
    <w:p w14:paraId="01EEEF1C" w14:textId="5F23F512" w:rsidR="00832256" w:rsidRPr="008D0EA6" w:rsidRDefault="00415B68">
      <w:pPr>
        <w:spacing w:before="120" w:after="120"/>
        <w:jc w:val="both"/>
        <w:rPr>
          <w:rFonts w:eastAsiaTheme="minorEastAsia"/>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92"/>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93"/>
      </w:r>
      <w:r w:rsidRPr="008D0EA6">
        <w:rPr>
          <w:noProof/>
          <w:spacing w:val="-6"/>
          <w:lang w:val="sk-SK"/>
        </w:rPr>
        <w:t>; III) činnosti týkajúce sa skládok odpadu, spaľovní</w:t>
      </w:r>
      <w:r w:rsidRPr="008D0EA6">
        <w:rPr>
          <w:rStyle w:val="FootnoteReference"/>
          <w:noProof/>
          <w:spacing w:val="-6"/>
          <w:lang w:val="sk-SK"/>
        </w:rPr>
        <w:footnoteReference w:id="94"/>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95"/>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mohli vybrať len tie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4657BE44" w14:textId="77777777"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2.1: Dôležitý projekt spoločného európskeho záujmu (IPCEI)</w:t>
      </w:r>
    </w:p>
    <w:p w14:paraId="2F2B2048" w14:textId="33869A9B" w:rsidR="00832256" w:rsidRPr="008D0EA6" w:rsidRDefault="00415B68">
      <w:pPr>
        <w:spacing w:before="120" w:after="120" w:line="288" w:lineRule="auto"/>
        <w:jc w:val="both"/>
        <w:rPr>
          <w:rFonts w:eastAsiaTheme="minorEastAsia"/>
          <w:noProof/>
          <w:spacing w:val="-6"/>
          <w:lang w:val="sk-SK"/>
        </w:rPr>
      </w:pPr>
      <w:r w:rsidRPr="008D0EA6">
        <w:rPr>
          <w:noProof/>
          <w:spacing w:val="-6"/>
          <w:lang w:val="sk-SK"/>
        </w:rPr>
        <w:t>Cieľom opatrenia je doplniť súčasný fond dôležitých projektov spoločného európskeho záujmu uvedený</w:t>
      </w:r>
      <w:r w:rsidR="008D0EA6" w:rsidRPr="008D0EA6">
        <w:rPr>
          <w:noProof/>
          <w:spacing w:val="-6"/>
          <w:lang w:val="sk-SK"/>
        </w:rPr>
        <w:t xml:space="preserve"> v </w:t>
      </w:r>
      <w:r w:rsidRPr="008D0EA6">
        <w:rPr>
          <w:noProof/>
          <w:spacing w:val="-6"/>
          <w:lang w:val="sk-SK"/>
        </w:rPr>
        <w:t>článku 1 ods. 232 zákona</w:t>
      </w:r>
      <w:r w:rsidR="008D0EA6" w:rsidRPr="008D0EA6">
        <w:rPr>
          <w:noProof/>
          <w:spacing w:val="-6"/>
          <w:lang w:val="sk-SK"/>
        </w:rPr>
        <w:t xml:space="preserve"> o </w:t>
      </w:r>
      <w:r w:rsidRPr="008D0EA6">
        <w:rPr>
          <w:noProof/>
          <w:spacing w:val="-6"/>
          <w:lang w:val="sk-SK"/>
        </w:rPr>
        <w:t>rozpočte na rok 2020</w:t>
      </w:r>
      <w:r w:rsidR="008D0EA6" w:rsidRPr="008D0EA6">
        <w:rPr>
          <w:noProof/>
          <w:spacing w:val="-6"/>
          <w:lang w:val="sk-SK"/>
        </w:rPr>
        <w:t xml:space="preserve"> o </w:t>
      </w:r>
      <w:r w:rsidRPr="008D0EA6">
        <w:rPr>
          <w:noProof/>
          <w:spacing w:val="-6"/>
          <w:lang w:val="sk-SK"/>
        </w:rPr>
        <w:t>dodatočné zdroje.</w:t>
      </w:r>
    </w:p>
    <w:p w14:paraId="24823204" w14:textId="16FE65A0" w:rsidR="00832256" w:rsidRPr="008D0EA6" w:rsidRDefault="00415B68">
      <w:pPr>
        <w:spacing w:before="120" w:after="120"/>
        <w:jc w:val="both"/>
        <w:rPr>
          <w:rFonts w:eastAsia="Calibri"/>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96"/>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97"/>
      </w:r>
      <w:r w:rsidRPr="008D0EA6">
        <w:rPr>
          <w:noProof/>
          <w:spacing w:val="-6"/>
          <w:lang w:val="sk-SK"/>
        </w:rPr>
        <w:t>; III) činnosti týkajúce sa skládok odpadu, spaľovní</w:t>
      </w:r>
      <w:r w:rsidRPr="008D0EA6">
        <w:rPr>
          <w:rStyle w:val="FootnoteReference"/>
          <w:noProof/>
          <w:spacing w:val="-6"/>
          <w:lang w:val="sk-SK"/>
        </w:rPr>
        <w:footnoteReference w:id="98"/>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99"/>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mohli vybrať len tie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31C57E59" w14:textId="22B80884"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p w14:paraId="7AA54E2F" w14:textId="3025E924" w:rsidR="008D0EA6" w:rsidRPr="008D0EA6" w:rsidRDefault="00415B68">
      <w:pPr>
        <w:spacing w:before="120" w:after="120"/>
        <w:jc w:val="both"/>
        <w:rPr>
          <w:noProof/>
          <w:spacing w:val="-6"/>
          <w:lang w:val="sk-SK"/>
        </w:rPr>
      </w:pPr>
      <w:r w:rsidRPr="008D0EA6">
        <w:rPr>
          <w:noProof/>
          <w:spacing w:val="-6"/>
          <w:lang w:val="sk-SK"/>
        </w:rPr>
        <w:t>Cieľom opatrenia, ktoré vykonáva 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je podporiť,</w:t>
      </w:r>
      <w:r w:rsidR="008D0EA6" w:rsidRPr="008D0EA6">
        <w:rPr>
          <w:noProof/>
          <w:spacing w:val="-6"/>
          <w:lang w:val="sk-SK"/>
        </w:rPr>
        <w:t xml:space="preserve"> a </w:t>
      </w:r>
      <w:r w:rsidRPr="008D0EA6">
        <w:rPr>
          <w:noProof/>
          <w:spacing w:val="-6"/>
          <w:lang w:val="sk-SK"/>
        </w:rPr>
        <w:t>to aj prostredníctvom procesu reorganizácie</w:t>
      </w:r>
      <w:r w:rsidR="008D0EA6" w:rsidRPr="008D0EA6">
        <w:rPr>
          <w:noProof/>
          <w:spacing w:val="-6"/>
          <w:lang w:val="sk-SK"/>
        </w:rPr>
        <w:t xml:space="preserve"> a </w:t>
      </w:r>
      <w:r w:rsidRPr="008D0EA6">
        <w:rPr>
          <w:noProof/>
          <w:spacing w:val="-6"/>
          <w:lang w:val="sk-SK"/>
        </w:rPr>
        <w:t>racionalizácie, sieť päťdesiat centier (kompetenčné centrá, európske centrum digitálnych inovácií, Známka excelentnosti, testovanie</w:t>
      </w:r>
      <w:r w:rsidR="008D0EA6" w:rsidRPr="008D0EA6">
        <w:rPr>
          <w:noProof/>
          <w:spacing w:val="-6"/>
          <w:lang w:val="sk-SK"/>
        </w:rPr>
        <w:t xml:space="preserve"> a </w:t>
      </w:r>
      <w:r w:rsidRPr="008D0EA6">
        <w:rPr>
          <w:noProof/>
          <w:spacing w:val="-6"/>
          <w:lang w:val="sk-SK"/>
        </w:rPr>
        <w:t>experimentovanie, národné centrá digitálnych inovácií) zodpovedné za vývoj projektov, poskytovanie pokročilých technologických služieb spoločnostiam</w:t>
      </w:r>
      <w:r w:rsidR="008D0EA6" w:rsidRPr="008D0EA6">
        <w:rPr>
          <w:noProof/>
          <w:spacing w:val="-6"/>
          <w:lang w:val="sk-SK"/>
        </w:rPr>
        <w:t xml:space="preserve"> a </w:t>
      </w:r>
      <w:r w:rsidRPr="008D0EA6">
        <w:rPr>
          <w:noProof/>
          <w:spacing w:val="-6"/>
          <w:lang w:val="sk-SK"/>
        </w:rPr>
        <w:t>inovačné</w:t>
      </w:r>
      <w:r w:rsidR="008D0EA6" w:rsidRPr="008D0EA6">
        <w:rPr>
          <w:noProof/>
          <w:spacing w:val="-6"/>
          <w:lang w:val="sk-SK"/>
        </w:rPr>
        <w:t xml:space="preserve"> a </w:t>
      </w:r>
      <w:r w:rsidRPr="008D0EA6">
        <w:rPr>
          <w:noProof/>
          <w:spacing w:val="-6"/>
          <w:lang w:val="sk-SK"/>
        </w:rPr>
        <w:t>kvalifikované služby prenosu technológií. Cieľom procesu zjednodušenia</w:t>
      </w:r>
      <w:r w:rsidR="008D0EA6" w:rsidRPr="008D0EA6">
        <w:rPr>
          <w:noProof/>
          <w:spacing w:val="-6"/>
          <w:lang w:val="sk-SK"/>
        </w:rPr>
        <w:t xml:space="preserve"> a </w:t>
      </w:r>
      <w:r w:rsidRPr="008D0EA6">
        <w:rPr>
          <w:noProof/>
          <w:spacing w:val="-6"/>
          <w:lang w:val="sk-SK"/>
        </w:rPr>
        <w:t>racionalizácie centier,</w:t>
      </w:r>
      <w:r w:rsidR="008D0EA6" w:rsidRPr="008D0EA6">
        <w:rPr>
          <w:noProof/>
          <w:spacing w:val="-6"/>
          <w:lang w:val="sk-SK"/>
        </w:rPr>
        <w:t xml:space="preserve"> o </w:t>
      </w:r>
      <w:r w:rsidRPr="008D0EA6">
        <w:rPr>
          <w:noProof/>
          <w:spacing w:val="-6"/>
          <w:lang w:val="sk-SK"/>
        </w:rPr>
        <w:t>ktoré sa opatrenie usiluje, je rozšíriť moderné technologické služby pre spoločnosti zameraním sa na špičkové výrobné technológie</w:t>
      </w:r>
      <w:r w:rsidR="008D0EA6" w:rsidRPr="008D0EA6">
        <w:rPr>
          <w:noProof/>
          <w:spacing w:val="-6"/>
          <w:lang w:val="sk-SK"/>
        </w:rPr>
        <w:t xml:space="preserve"> a </w:t>
      </w:r>
      <w:r w:rsidRPr="008D0EA6">
        <w:rPr>
          <w:noProof/>
          <w:spacing w:val="-6"/>
          <w:lang w:val="sk-SK"/>
        </w:rPr>
        <w:t>špecializácie</w:t>
      </w:r>
      <w:r w:rsidR="008D0EA6" w:rsidRPr="008D0EA6">
        <w:rPr>
          <w:noProof/>
          <w:spacing w:val="-6"/>
          <w:lang w:val="sk-SK"/>
        </w:rPr>
        <w:t>.</w:t>
      </w:r>
    </w:p>
    <w:p w14:paraId="397996EB" w14:textId="4C8D8996" w:rsidR="00832256" w:rsidRPr="008D0EA6" w:rsidRDefault="00415B68">
      <w:pPr>
        <w:spacing w:before="120" w:after="120"/>
        <w:jc w:val="both"/>
        <w:rPr>
          <w:rFonts w:eastAsia="Calibri"/>
          <w:noProof/>
          <w:spacing w:val="-6"/>
          <w:lang w:val="sk-SK"/>
        </w:rPr>
      </w:pPr>
      <w:r w:rsidRPr="008D0EA6">
        <w:rPr>
          <w:noProof/>
          <w:spacing w:val="-6"/>
          <w:lang w:val="sk-SK"/>
        </w:rPr>
        <w:t>Služby poskytované centrami zahŕňajú: I) digitálne hodnotenie, ii) testovanie pred investom, iii) odborná príprava; IV) prístup</w:t>
      </w:r>
      <w:r w:rsidR="008D0EA6" w:rsidRPr="008D0EA6">
        <w:rPr>
          <w:noProof/>
          <w:spacing w:val="-6"/>
          <w:lang w:val="sk-SK"/>
        </w:rPr>
        <w:t xml:space="preserve"> k </w:t>
      </w:r>
      <w:r w:rsidRPr="008D0EA6">
        <w:rPr>
          <w:noProof/>
          <w:spacing w:val="-6"/>
          <w:lang w:val="sk-SK"/>
        </w:rPr>
        <w:t>finančným prostriedkom; IV) finančnú</w:t>
      </w:r>
      <w:r w:rsidR="008D0EA6" w:rsidRPr="008D0EA6">
        <w:rPr>
          <w:noProof/>
          <w:spacing w:val="-6"/>
          <w:lang w:val="sk-SK"/>
        </w:rPr>
        <w:t xml:space="preserve"> a </w:t>
      </w:r>
      <w:r w:rsidRPr="008D0EA6">
        <w:rPr>
          <w:noProof/>
          <w:spacing w:val="-6"/>
          <w:lang w:val="sk-SK"/>
        </w:rPr>
        <w:t>prevádzkovú podporu rozvoja inovačných projektov (úroveň technologickej pripravenosti (TRL) viac ako 5); VI) technologické sprostredkovanie;</w:t>
      </w:r>
      <w:r w:rsidR="008D0EA6" w:rsidRPr="008D0EA6">
        <w:rPr>
          <w:noProof/>
          <w:spacing w:val="-6"/>
          <w:lang w:val="sk-SK"/>
        </w:rPr>
        <w:t xml:space="preserve"> a </w:t>
      </w:r>
      <w:r w:rsidRPr="008D0EA6">
        <w:rPr>
          <w:noProof/>
          <w:spacing w:val="-6"/>
          <w:lang w:val="sk-SK"/>
        </w:rPr>
        <w:t>vii) zvyšovanie informovanosti na miestnej úrovni.</w:t>
      </w:r>
    </w:p>
    <w:p w14:paraId="1DE6917D" w14:textId="05E0613A" w:rsidR="008D0EA6" w:rsidRPr="008D0EA6" w:rsidRDefault="00415B68">
      <w:pPr>
        <w:spacing w:before="120" w:after="120"/>
        <w:jc w:val="both"/>
        <w:rPr>
          <w:noProof/>
          <w:color w:val="D13438"/>
          <w:spacing w:val="-6"/>
          <w:u w:val="single"/>
          <w:lang w:val="sk-SK"/>
        </w:rPr>
      </w:pPr>
      <w:r w:rsidRPr="008D0EA6">
        <w:rPr>
          <w:noProof/>
          <w:spacing w:val="-6"/>
          <w:lang w:val="sk-SK"/>
        </w:rPr>
        <w:t>EDIH</w:t>
      </w:r>
      <w:r w:rsidR="008D0EA6" w:rsidRPr="008D0EA6">
        <w:rPr>
          <w:noProof/>
          <w:spacing w:val="-6"/>
          <w:lang w:val="sk-SK"/>
        </w:rPr>
        <w:t xml:space="preserve"> a </w:t>
      </w:r>
      <w:r w:rsidRPr="008D0EA6">
        <w:rPr>
          <w:noProof/>
          <w:spacing w:val="-6"/>
          <w:lang w:val="sk-SK"/>
        </w:rPr>
        <w:t>TEF môžu na vykonávanie svojich činností získať finančné prostriedky</w:t>
      </w:r>
      <w:r w:rsidR="008D0EA6" w:rsidRPr="008D0EA6">
        <w:rPr>
          <w:noProof/>
          <w:spacing w:val="-6"/>
          <w:lang w:val="sk-SK"/>
        </w:rPr>
        <w:t xml:space="preserve"> z </w:t>
      </w:r>
      <w:r w:rsidRPr="008D0EA6">
        <w:rPr>
          <w:noProof/>
          <w:spacing w:val="-6"/>
          <w:lang w:val="sk-SK"/>
        </w:rPr>
        <w:t>iných fondov EÚ vrátane programu Digitálna Európa</w:t>
      </w:r>
      <w:r w:rsidR="008D0EA6" w:rsidRPr="008D0EA6">
        <w:rPr>
          <w:noProof/>
          <w:color w:val="D13438"/>
          <w:spacing w:val="-6"/>
          <w:u w:val="single"/>
          <w:lang w:val="sk-SK"/>
        </w:rPr>
        <w:t>.</w:t>
      </w:r>
    </w:p>
    <w:p w14:paraId="6A577DFF" w14:textId="765A39C8" w:rsidR="00832256" w:rsidRPr="008D0EA6" w:rsidRDefault="00415B68">
      <w:pPr>
        <w:spacing w:before="120" w:after="120"/>
        <w:jc w:val="both"/>
        <w:rPr>
          <w:rFonts w:eastAsia="Calibri"/>
          <w:noProof/>
          <w:spacing w:val="-6"/>
          <w:lang w:val="sk-SK"/>
        </w:rPr>
      </w:pPr>
      <w:r w:rsidRPr="008D0EA6">
        <w:rPr>
          <w:noProof/>
          <w:spacing w:val="-6"/>
          <w:lang w:val="sk-SK"/>
        </w:rPr>
        <w:t>Investícia pozostáva</w:t>
      </w:r>
      <w:r w:rsidR="008D0EA6" w:rsidRPr="008D0EA6">
        <w:rPr>
          <w:noProof/>
          <w:spacing w:val="-6"/>
          <w:lang w:val="sk-SK"/>
        </w:rPr>
        <w:t xml:space="preserve"> z </w:t>
      </w:r>
      <w:r w:rsidRPr="008D0EA6">
        <w:rPr>
          <w:noProof/>
          <w:spacing w:val="-6"/>
          <w:lang w:val="sk-SK"/>
        </w:rPr>
        <w:t>dvoch línií intervencií:</w:t>
      </w:r>
    </w:p>
    <w:p w14:paraId="72A6DB05" w14:textId="42D8C5E9" w:rsidR="008D0EA6" w:rsidRPr="008D0EA6" w:rsidRDefault="00415B68">
      <w:pPr>
        <w:spacing w:before="120" w:after="120"/>
        <w:jc w:val="both"/>
        <w:rPr>
          <w:noProof/>
          <w:spacing w:val="-6"/>
          <w:lang w:val="sk-SK"/>
        </w:rPr>
      </w:pPr>
      <w:r w:rsidRPr="008D0EA6">
        <w:rPr>
          <w:noProof/>
          <w:spacing w:val="-6"/>
          <w:lang w:val="sk-SK"/>
        </w:rPr>
        <w:t>V rámci prvého riadku sa</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financuje výlučne 35 centier bez akejkoľvek podpory</w:t>
      </w:r>
      <w:r w:rsidR="008D0EA6" w:rsidRPr="008D0EA6">
        <w:rPr>
          <w:noProof/>
          <w:spacing w:val="-6"/>
          <w:lang w:val="sk-SK"/>
        </w:rPr>
        <w:t xml:space="preserve"> z </w:t>
      </w:r>
      <w:r w:rsidRPr="008D0EA6">
        <w:rPr>
          <w:noProof/>
          <w:spacing w:val="-6"/>
          <w:lang w:val="sk-SK"/>
        </w:rPr>
        <w:t>iných zdrojov EÚ</w:t>
      </w:r>
      <w:r w:rsidR="008D0EA6" w:rsidRPr="008D0EA6">
        <w:rPr>
          <w:noProof/>
          <w:spacing w:val="-6"/>
          <w:lang w:val="sk-SK"/>
        </w:rPr>
        <w:t>.</w:t>
      </w:r>
    </w:p>
    <w:p w14:paraId="6B7E9E0C" w14:textId="6E6A830A" w:rsidR="00832256" w:rsidRPr="008D0EA6" w:rsidRDefault="00415B68">
      <w:pPr>
        <w:spacing w:before="120" w:after="120"/>
        <w:jc w:val="both"/>
        <w:rPr>
          <w:rFonts w:eastAsia="Calibri"/>
          <w:noProof/>
          <w:spacing w:val="-6"/>
          <w:lang w:val="sk-SK"/>
        </w:rPr>
      </w:pPr>
      <w:r w:rsidRPr="008D0EA6">
        <w:rPr>
          <w:noProof/>
          <w:color w:val="000000" w:themeColor="text1"/>
          <w:spacing w:val="-6"/>
          <w:lang w:val="sk-SK"/>
        </w:rPr>
        <w:t>V rámci druhého riadku sa</w:t>
      </w:r>
      <w:r w:rsidR="008D0EA6" w:rsidRPr="008D0EA6">
        <w:rPr>
          <w:noProof/>
          <w:color w:val="000000" w:themeColor="text1"/>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 xml:space="preserve">odolnosti financuje časť 13 </w:t>
      </w:r>
      <w:r w:rsidRPr="008D0EA6">
        <w:rPr>
          <w:noProof/>
          <w:color w:val="000000" w:themeColor="text1"/>
          <w:spacing w:val="-6"/>
          <w:lang w:val="sk-SK"/>
        </w:rPr>
        <w:t>európskych centier digitálnych inovácií (EDIH)</w:t>
      </w:r>
      <w:r w:rsidR="008D0EA6" w:rsidRPr="008D0EA6">
        <w:rPr>
          <w:noProof/>
          <w:color w:val="000000" w:themeColor="text1"/>
          <w:spacing w:val="-6"/>
          <w:lang w:val="sk-SK"/>
        </w:rPr>
        <w:t xml:space="preserve"> </w:t>
      </w:r>
      <w:r w:rsidR="008D0EA6" w:rsidRPr="008D0EA6">
        <w:rPr>
          <w:noProof/>
          <w:spacing w:val="-6"/>
          <w:lang w:val="sk-SK"/>
        </w:rPr>
        <w:t>a </w:t>
      </w:r>
      <w:r w:rsidRPr="008D0EA6">
        <w:rPr>
          <w:noProof/>
          <w:color w:val="000000" w:themeColor="text1"/>
          <w:spacing w:val="-6"/>
          <w:lang w:val="sk-SK"/>
        </w:rPr>
        <w:t>dvoch testovacích</w:t>
      </w:r>
      <w:r w:rsidR="008D0EA6" w:rsidRPr="008D0EA6">
        <w:rPr>
          <w:noProof/>
          <w:color w:val="000000" w:themeColor="text1"/>
          <w:spacing w:val="-6"/>
          <w:lang w:val="sk-SK"/>
        </w:rPr>
        <w:t xml:space="preserve"> a </w:t>
      </w:r>
      <w:r w:rsidRPr="008D0EA6">
        <w:rPr>
          <w:noProof/>
          <w:color w:val="000000" w:themeColor="text1"/>
          <w:spacing w:val="-6"/>
          <w:lang w:val="sk-SK"/>
        </w:rPr>
        <w:t>experimentálnych zariadení (TEF)</w:t>
      </w:r>
      <w:r w:rsidRPr="008D0EA6">
        <w:rPr>
          <w:noProof/>
          <w:spacing w:val="-6"/>
          <w:lang w:val="sk-SK"/>
        </w:rPr>
        <w:t>, pričom druhý podiel nákladov pochádza</w:t>
      </w:r>
      <w:r w:rsidR="008D0EA6" w:rsidRPr="008D0EA6">
        <w:rPr>
          <w:noProof/>
          <w:spacing w:val="-6"/>
          <w:lang w:val="sk-SK"/>
        </w:rPr>
        <w:t xml:space="preserve"> z </w:t>
      </w:r>
      <w:r w:rsidRPr="008D0EA6">
        <w:rPr>
          <w:noProof/>
          <w:spacing w:val="-6"/>
          <w:lang w:val="sk-SK"/>
        </w:rPr>
        <w:t xml:space="preserve">programu Digitálna Európa. Najmä </w:t>
      </w:r>
      <w:r w:rsidRPr="008D0EA6">
        <w:rPr>
          <w:noProof/>
          <w:color w:val="000000" w:themeColor="text1"/>
          <w:spacing w:val="-6"/>
          <w:lang w:val="sk-SK"/>
        </w:rPr>
        <w:t xml:space="preserve">prevádzka 13 </w:t>
      </w:r>
      <w:r w:rsidRPr="008D0EA6">
        <w:rPr>
          <w:noProof/>
          <w:spacing w:val="-6"/>
          <w:lang w:val="sk-SK"/>
        </w:rPr>
        <w:t>EDIH</w:t>
      </w:r>
      <w:r w:rsidR="008D0EA6" w:rsidRPr="008D0EA6">
        <w:rPr>
          <w:noProof/>
          <w:spacing w:val="-6"/>
          <w:lang w:val="sk-SK"/>
        </w:rPr>
        <w:t xml:space="preserve"> a </w:t>
      </w:r>
      <w:r w:rsidRPr="008D0EA6">
        <w:rPr>
          <w:noProof/>
          <w:color w:val="000000" w:themeColor="text1"/>
          <w:spacing w:val="-6"/>
          <w:lang w:val="sk-SK"/>
        </w:rPr>
        <w:t>dvoch TEF financovaných</w:t>
      </w:r>
      <w:r w:rsidR="008D0EA6" w:rsidRPr="008D0EA6">
        <w:rPr>
          <w:noProof/>
          <w:color w:val="000000" w:themeColor="text1"/>
          <w:spacing w:val="-6"/>
          <w:lang w:val="sk-SK"/>
        </w:rPr>
        <w:t xml:space="preserve"> z </w:t>
      </w:r>
      <w:r w:rsidRPr="008D0EA6">
        <w:rPr>
          <w:noProof/>
          <w:color w:val="000000" w:themeColor="text1"/>
          <w:spacing w:val="-6"/>
          <w:lang w:val="sk-SK"/>
        </w:rPr>
        <w:t>Mechanizmu na podporu obnovy</w:t>
      </w:r>
      <w:r w:rsidR="008D0EA6" w:rsidRPr="008D0EA6">
        <w:rPr>
          <w:noProof/>
          <w:color w:val="000000" w:themeColor="text1"/>
          <w:spacing w:val="-6"/>
          <w:lang w:val="sk-SK"/>
        </w:rPr>
        <w:t xml:space="preserve"> a </w:t>
      </w:r>
      <w:r w:rsidRPr="008D0EA6">
        <w:rPr>
          <w:noProof/>
          <w:color w:val="000000" w:themeColor="text1"/>
          <w:spacing w:val="-6"/>
          <w:lang w:val="sk-SK"/>
        </w:rPr>
        <w:t>odolnosti</w:t>
      </w:r>
      <w:r w:rsidR="008D0EA6" w:rsidRPr="008D0EA6">
        <w:rPr>
          <w:noProof/>
          <w:color w:val="000000" w:themeColor="text1"/>
          <w:spacing w:val="-6"/>
          <w:lang w:val="sk-SK"/>
        </w:rPr>
        <w:t xml:space="preserve"> a </w:t>
      </w:r>
      <w:r w:rsidRPr="008D0EA6">
        <w:rPr>
          <w:noProof/>
          <w:color w:val="000000" w:themeColor="text1"/>
          <w:spacing w:val="-6"/>
          <w:lang w:val="sk-SK"/>
        </w:rPr>
        <w:t>programu Digitálna Európa musí byť štruktúrovaná do pracovných balíkov</w:t>
      </w:r>
      <w:r w:rsidRPr="008D0EA6">
        <w:rPr>
          <w:rStyle w:val="FootnoteReference"/>
          <w:noProof/>
          <w:color w:val="000000" w:themeColor="text1"/>
          <w:spacing w:val="-6"/>
          <w:lang w:val="sk-SK"/>
        </w:rPr>
        <w:footnoteReference w:id="100"/>
      </w:r>
      <w:r w:rsidRPr="008D0EA6">
        <w:rPr>
          <w:noProof/>
          <w:color w:val="000000" w:themeColor="text1"/>
          <w:spacing w:val="-6"/>
          <w:lang w:val="sk-SK"/>
        </w:rPr>
        <w:t>. Podpora</w:t>
      </w:r>
      <w:r w:rsidR="008D0EA6" w:rsidRPr="008D0EA6">
        <w:rPr>
          <w:noProof/>
          <w:color w:val="000000" w:themeColor="text1"/>
          <w:spacing w:val="-6"/>
          <w:lang w:val="sk-SK"/>
        </w:rPr>
        <w:t xml:space="preserve"> z </w:t>
      </w:r>
      <w:r w:rsidRPr="008D0EA6">
        <w:rPr>
          <w:noProof/>
          <w:color w:val="000000" w:themeColor="text1"/>
          <w:spacing w:val="-6"/>
          <w:lang w:val="sk-SK"/>
        </w:rPr>
        <w:t>Mechanizmu na podporu obnovy</w:t>
      </w:r>
      <w:r w:rsidR="008D0EA6" w:rsidRPr="008D0EA6">
        <w:rPr>
          <w:noProof/>
          <w:color w:val="000000" w:themeColor="text1"/>
          <w:spacing w:val="-6"/>
          <w:lang w:val="sk-SK"/>
        </w:rPr>
        <w:t xml:space="preserve"> a </w:t>
      </w:r>
      <w:r w:rsidRPr="008D0EA6">
        <w:rPr>
          <w:noProof/>
          <w:color w:val="000000" w:themeColor="text1"/>
          <w:spacing w:val="-6"/>
          <w:lang w:val="sk-SK"/>
        </w:rPr>
        <w:t>odolnosti sa nevzťahuje na pracovné balíky, na ktoré európske centrá digitálnych inovácií</w:t>
      </w:r>
      <w:r w:rsidR="008D0EA6" w:rsidRPr="008D0EA6">
        <w:rPr>
          <w:noProof/>
          <w:color w:val="000000" w:themeColor="text1"/>
          <w:spacing w:val="-6"/>
          <w:lang w:val="sk-SK"/>
        </w:rPr>
        <w:t xml:space="preserve"> a </w:t>
      </w:r>
      <w:r w:rsidRPr="008D0EA6">
        <w:rPr>
          <w:noProof/>
          <w:color w:val="000000" w:themeColor="text1"/>
          <w:spacing w:val="-6"/>
          <w:lang w:val="sk-SK"/>
        </w:rPr>
        <w:t>TEF dostávajú podporu</w:t>
      </w:r>
      <w:r w:rsidR="008D0EA6" w:rsidRPr="008D0EA6">
        <w:rPr>
          <w:noProof/>
          <w:color w:val="000000" w:themeColor="text1"/>
          <w:spacing w:val="-6"/>
          <w:lang w:val="sk-SK"/>
        </w:rPr>
        <w:t xml:space="preserve"> v </w:t>
      </w:r>
      <w:r w:rsidRPr="008D0EA6">
        <w:rPr>
          <w:noProof/>
          <w:color w:val="000000" w:themeColor="text1"/>
          <w:spacing w:val="-6"/>
          <w:lang w:val="sk-SK"/>
        </w:rPr>
        <w:t>rámci programu Digitálna Európa.</w:t>
      </w:r>
    </w:p>
    <w:p w14:paraId="645EF58B" w14:textId="679760F1" w:rsidR="00832256" w:rsidRPr="008D0EA6" w:rsidRDefault="00415B68">
      <w:pPr>
        <w:pStyle w:val="P68B1DB1-Normal16"/>
        <w:spacing w:before="120" w:after="120"/>
        <w:jc w:val="both"/>
        <w:rPr>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noProof/>
          <w:spacing w:val="-6"/>
          <w:lang w:val="sk-SK"/>
        </w:rPr>
        <w:footnoteReference w:id="101"/>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noProof/>
          <w:spacing w:val="-6"/>
          <w:lang w:val="sk-SK"/>
        </w:rPr>
        <w:footnoteReference w:id="102"/>
      </w:r>
      <w:r w:rsidRPr="008D0EA6">
        <w:rPr>
          <w:noProof/>
          <w:spacing w:val="-6"/>
          <w:lang w:val="sk-SK"/>
        </w:rPr>
        <w:t>; III) činnosti týkajúce sa skládok odpadu, spaľovní</w:t>
      </w:r>
      <w:r w:rsidRPr="008D0EA6">
        <w:rPr>
          <w:noProof/>
          <w:spacing w:val="-6"/>
          <w:lang w:val="sk-SK"/>
        </w:rPr>
        <w:footnoteReference w:id="103"/>
      </w:r>
      <w:r w:rsidR="008D0EA6" w:rsidRPr="008D0EA6">
        <w:rPr>
          <w:noProof/>
          <w:spacing w:val="-6"/>
          <w:lang w:val="sk-SK"/>
        </w:rPr>
        <w:t xml:space="preserve"> a </w:t>
      </w:r>
      <w:r w:rsidRPr="008D0EA6">
        <w:rPr>
          <w:noProof/>
          <w:spacing w:val="-6"/>
          <w:lang w:val="sk-SK"/>
        </w:rPr>
        <w:t>mechanických biologických čistiarní</w:t>
      </w:r>
      <w:r w:rsidRPr="008D0EA6">
        <w:rPr>
          <w:noProof/>
          <w:spacing w:val="-6"/>
          <w:lang w:val="sk-SK"/>
        </w:rPr>
        <w:footnoteReference w:id="104"/>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bolo možné vybrať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29FEC6B7" w14:textId="7B240826" w:rsidR="00832256" w:rsidRPr="008D0EA6" w:rsidRDefault="00415B68">
      <w:pPr>
        <w:pStyle w:val="P68B1DB1-Normal2"/>
        <w:spacing w:before="120" w:after="120" w:line="288" w:lineRule="auto"/>
        <w:jc w:val="both"/>
        <w:rPr>
          <w:rFonts w:eastAsia="Calibri"/>
          <w:noProof/>
          <w:spacing w:val="-6"/>
          <w:lang w:val="sk-SK"/>
        </w:rPr>
      </w:pPr>
      <w:r w:rsidRPr="008D0EA6">
        <w:rPr>
          <w:noProof/>
          <w:spacing w:val="-6"/>
          <w:lang w:val="sk-SK"/>
        </w:rPr>
        <w:t>Investícia 3.1: Fond na výstavbu integrovaného systému výskumných</w:t>
      </w:r>
      <w:r w:rsidR="008D0EA6" w:rsidRPr="008D0EA6">
        <w:rPr>
          <w:noProof/>
          <w:spacing w:val="-6"/>
          <w:lang w:val="sk-SK"/>
        </w:rPr>
        <w:t xml:space="preserve"> a </w:t>
      </w:r>
      <w:r w:rsidRPr="008D0EA6">
        <w:rPr>
          <w:noProof/>
          <w:spacing w:val="-6"/>
          <w:lang w:val="sk-SK"/>
        </w:rPr>
        <w:t>inovačných infraštruktúr</w:t>
      </w:r>
    </w:p>
    <w:p w14:paraId="2E1A1F91" w14:textId="4F593B97" w:rsidR="00832256" w:rsidRPr="008D0EA6" w:rsidRDefault="00415B68">
      <w:pPr>
        <w:spacing w:before="120" w:after="120"/>
        <w:jc w:val="both"/>
        <w:rPr>
          <w:rFonts w:eastAsia="Calibri"/>
          <w:noProof/>
          <w:spacing w:val="-6"/>
          <w:lang w:val="sk-SK"/>
        </w:rPr>
      </w:pPr>
      <w:r w:rsidRPr="008D0EA6">
        <w:rPr>
          <w:noProof/>
          <w:spacing w:val="-6"/>
          <w:lang w:val="sk-SK"/>
        </w:rPr>
        <w:t>Cieľom fondu je uľahčiť osmózu medzi vedeckými poznatkami získanými vo vysoko kvalitných výskumných infraštruktúrach</w:t>
      </w:r>
      <w:r w:rsidR="008D0EA6" w:rsidRPr="008D0EA6">
        <w:rPr>
          <w:noProof/>
          <w:spacing w:val="-6"/>
          <w:lang w:val="sk-SK"/>
        </w:rPr>
        <w:t xml:space="preserve"> a </w:t>
      </w:r>
      <w:r w:rsidRPr="008D0EA6">
        <w:rPr>
          <w:noProof/>
          <w:spacing w:val="-6"/>
          <w:lang w:val="sk-SK"/>
        </w:rPr>
        <w:t>hospodárskym sektorom</w:t>
      </w:r>
      <w:r w:rsidR="008D0EA6" w:rsidRPr="008D0EA6">
        <w:rPr>
          <w:noProof/>
          <w:spacing w:val="-6"/>
          <w:lang w:val="sk-SK"/>
        </w:rPr>
        <w:t xml:space="preserve"> a </w:t>
      </w:r>
      <w:r w:rsidRPr="008D0EA6">
        <w:rPr>
          <w:noProof/>
          <w:spacing w:val="-6"/>
          <w:lang w:val="sk-SK"/>
        </w:rPr>
        <w:t>podporovať inovácie. Na tento účel opatrenie, ktoré vykonáva ministerstvo univerzít</w:t>
      </w:r>
      <w:r w:rsidR="008D0EA6" w:rsidRPr="008D0EA6">
        <w:rPr>
          <w:noProof/>
          <w:spacing w:val="-6"/>
          <w:lang w:val="sk-SK"/>
        </w:rPr>
        <w:t xml:space="preserve"> a </w:t>
      </w:r>
      <w:r w:rsidRPr="008D0EA6">
        <w:rPr>
          <w:noProof/>
          <w:spacing w:val="-6"/>
          <w:lang w:val="sk-SK"/>
        </w:rPr>
        <w:t>výskumu MUR, podporuje vytváranie výskumných</w:t>
      </w:r>
      <w:r w:rsidR="008D0EA6" w:rsidRPr="008D0EA6">
        <w:rPr>
          <w:noProof/>
          <w:spacing w:val="-6"/>
          <w:lang w:val="sk-SK"/>
        </w:rPr>
        <w:t xml:space="preserve"> a </w:t>
      </w:r>
      <w:r w:rsidRPr="008D0EA6">
        <w:rPr>
          <w:noProof/>
          <w:spacing w:val="-6"/>
          <w:lang w:val="sk-SK"/>
        </w:rPr>
        <w:t>inovačných infraštruktúr spájajúcich priemysel</w:t>
      </w:r>
      <w:r w:rsidR="008D0EA6" w:rsidRPr="008D0EA6">
        <w:rPr>
          <w:noProof/>
          <w:spacing w:val="-6"/>
          <w:lang w:val="sk-SK"/>
        </w:rPr>
        <w:t xml:space="preserve"> a </w:t>
      </w:r>
      <w:r w:rsidRPr="008D0EA6">
        <w:rPr>
          <w:noProof/>
          <w:spacing w:val="-6"/>
          <w:lang w:val="sk-SK"/>
        </w:rPr>
        <w:t>akademickú obec. Fond pre výstavbu</w:t>
      </w:r>
      <w:r w:rsidR="008D0EA6" w:rsidRPr="008D0EA6">
        <w:rPr>
          <w:noProof/>
          <w:spacing w:val="-6"/>
          <w:lang w:val="sk-SK"/>
        </w:rPr>
        <w:t xml:space="preserve"> a </w:t>
      </w:r>
      <w:r w:rsidRPr="008D0EA6">
        <w:rPr>
          <w:noProof/>
          <w:spacing w:val="-6"/>
          <w:lang w:val="sk-SK"/>
        </w:rPr>
        <w:t>výskumnú infraštruktúru podporuje vytváranie alebo posilňovanie výskumných infraštruktúr európskeho významu</w:t>
      </w:r>
      <w:r w:rsidR="008D0EA6" w:rsidRPr="008D0EA6">
        <w:rPr>
          <w:noProof/>
          <w:spacing w:val="-6"/>
          <w:lang w:val="sk-SK"/>
        </w:rPr>
        <w:t xml:space="preserve"> a </w:t>
      </w:r>
      <w:r w:rsidRPr="008D0EA6">
        <w:rPr>
          <w:noProof/>
          <w:spacing w:val="-6"/>
          <w:lang w:val="sk-SK"/>
        </w:rPr>
        <w:t>špecializovaných inovačných infraštruktúr na konkurenčnom základe, pričom podporuje kombináciu verejných</w:t>
      </w:r>
      <w:r w:rsidR="008D0EA6" w:rsidRPr="008D0EA6">
        <w:rPr>
          <w:noProof/>
          <w:spacing w:val="-6"/>
          <w:lang w:val="sk-SK"/>
        </w:rPr>
        <w:t xml:space="preserve"> a </w:t>
      </w:r>
      <w:r w:rsidRPr="008D0EA6">
        <w:rPr>
          <w:noProof/>
          <w:spacing w:val="-6"/>
          <w:lang w:val="sk-SK"/>
        </w:rPr>
        <w:t>súkromných investícií.</w:t>
      </w:r>
    </w:p>
    <w:p w14:paraId="3B39C349" w14:textId="3433BFA4" w:rsidR="00832256" w:rsidRPr="008D0EA6" w:rsidRDefault="00415B68">
      <w:pPr>
        <w:spacing w:before="120" w:after="120"/>
        <w:jc w:val="both"/>
        <w:rPr>
          <w:rFonts w:eastAsia="Calibri"/>
          <w:noProof/>
          <w:spacing w:val="-6"/>
          <w:lang w:val="sk-SK"/>
        </w:rPr>
      </w:pPr>
      <w:r w:rsidRPr="008D0EA6">
        <w:rPr>
          <w:noProof/>
          <w:spacing w:val="-6"/>
          <w:lang w:val="sk-SK"/>
        </w:rPr>
        <w:t>Opatrením sa predovšetkým financuje najmenej 30 projektov infraštruktúry (existujúcich alebo novo financovaných)</w:t>
      </w:r>
      <w:r w:rsidR="008D0EA6" w:rsidRPr="008D0EA6">
        <w:rPr>
          <w:noProof/>
          <w:spacing w:val="-6"/>
          <w:lang w:val="sk-SK"/>
        </w:rPr>
        <w:t xml:space="preserve"> s </w:t>
      </w:r>
      <w:r w:rsidRPr="008D0EA6">
        <w:rPr>
          <w:noProof/>
          <w:spacing w:val="-6"/>
          <w:lang w:val="sk-SK"/>
        </w:rPr>
        <w:t>manažérom výskumu pre každú infraštruktúru.</w:t>
      </w:r>
    </w:p>
    <w:p w14:paraId="3205978B" w14:textId="2655BBE7" w:rsidR="00832256" w:rsidRPr="008D0EA6" w:rsidRDefault="00415B68">
      <w:pPr>
        <w:spacing w:before="120" w:after="120"/>
        <w:jc w:val="both"/>
        <w:rPr>
          <w:noProof/>
          <w:color w:val="000000" w:themeColor="text1"/>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 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05"/>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106"/>
      </w:r>
      <w:r w:rsidRPr="008D0EA6">
        <w:rPr>
          <w:noProof/>
          <w:spacing w:val="-6"/>
          <w:lang w:val="sk-SK"/>
        </w:rPr>
        <w:t>; III) činnosti týkajúce sa skládok odpadu, spaľovní</w:t>
      </w:r>
      <w:r w:rsidRPr="008D0EA6">
        <w:rPr>
          <w:rStyle w:val="FootnoteReference"/>
          <w:noProof/>
          <w:spacing w:val="-6"/>
          <w:lang w:val="sk-SK"/>
        </w:rPr>
        <w:footnoteReference w:id="107"/>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108"/>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mohli vybrať len tie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05FCFA6F" w14:textId="65552FCF" w:rsidR="00832256" w:rsidRPr="008D0EA6" w:rsidRDefault="00415B68">
      <w:pPr>
        <w:pStyle w:val="P68B1DB1-Normal14"/>
        <w:spacing w:after="120"/>
        <w:jc w:val="both"/>
        <w:rPr>
          <w:noProof/>
          <w:spacing w:val="-6"/>
          <w:lang w:val="sk-SK"/>
        </w:rPr>
      </w:pPr>
      <w:r w:rsidRPr="008D0EA6">
        <w:rPr>
          <w:noProof/>
          <w:spacing w:val="-6"/>
          <w:lang w:val="sk-SK"/>
        </w:rPr>
        <w:t>Investícia 3.2: Financovanie startupov, Fond na digitálnu transformáciu</w:t>
      </w:r>
    </w:p>
    <w:p w14:paraId="552037D5" w14:textId="4FC81402" w:rsidR="00832256" w:rsidRPr="008D0EA6" w:rsidRDefault="00415B68">
      <w:pPr>
        <w:spacing w:after="120"/>
        <w:jc w:val="both"/>
        <w:rPr>
          <w:noProof/>
          <w:spacing w:val="-6"/>
          <w:lang w:val="sk-SK"/>
        </w:rPr>
      </w:pPr>
      <w:r w:rsidRPr="008D0EA6">
        <w:rPr>
          <w:noProof/>
          <w:spacing w:val="-6"/>
          <w:lang w:val="sk-SK"/>
        </w:rPr>
        <w:t>Toto opatrenie pozostáva</w:t>
      </w:r>
      <w:r w:rsidR="008D0EA6" w:rsidRPr="008D0EA6">
        <w:rPr>
          <w:noProof/>
          <w:spacing w:val="-6"/>
          <w:lang w:val="sk-SK"/>
        </w:rPr>
        <w:t xml:space="preserve"> z </w:t>
      </w:r>
      <w:r w:rsidRPr="008D0EA6">
        <w:rPr>
          <w:noProof/>
          <w:spacing w:val="-6"/>
          <w:lang w:val="sk-SK"/>
        </w:rPr>
        <w:t>verejných investícií do nástroja, Fondu na digitálnu transformáciu,</w:t>
      </w:r>
      <w:r w:rsidR="008D0EA6" w:rsidRPr="008D0EA6">
        <w:rPr>
          <w:noProof/>
          <w:spacing w:val="-6"/>
          <w:lang w:val="sk-SK"/>
        </w:rPr>
        <w:t xml:space="preserve"> s </w:t>
      </w:r>
      <w:r w:rsidRPr="008D0EA6">
        <w:rPr>
          <w:noProof/>
          <w:spacing w:val="-6"/>
          <w:lang w:val="sk-SK"/>
        </w:rPr>
        <w:t>cieľom stimulovať súkromné investície, zlepšiť prístup</w:t>
      </w:r>
      <w:r w:rsidR="008D0EA6" w:rsidRPr="008D0EA6">
        <w:rPr>
          <w:noProof/>
          <w:spacing w:val="-6"/>
          <w:lang w:val="sk-SK"/>
        </w:rPr>
        <w:t xml:space="preserve"> k </w:t>
      </w:r>
      <w:r w:rsidRPr="008D0EA6">
        <w:rPr>
          <w:noProof/>
          <w:spacing w:val="-6"/>
          <w:lang w:val="sk-SK"/>
        </w:rPr>
        <w:t>financovaniu</w:t>
      </w:r>
      <w:r w:rsidR="008D0EA6" w:rsidRPr="008D0EA6">
        <w:rPr>
          <w:noProof/>
          <w:spacing w:val="-6"/>
          <w:lang w:val="sk-SK"/>
        </w:rPr>
        <w:t xml:space="preserve"> v </w:t>
      </w:r>
      <w:r w:rsidRPr="008D0EA6">
        <w:rPr>
          <w:noProof/>
          <w:spacing w:val="-6"/>
          <w:lang w:val="sk-SK"/>
        </w:rPr>
        <w:t>talianskom digitálnom startupovom ekosystéme</w:t>
      </w:r>
      <w:r w:rsidR="008D0EA6" w:rsidRPr="008D0EA6">
        <w:rPr>
          <w:noProof/>
          <w:spacing w:val="-6"/>
          <w:lang w:val="sk-SK"/>
        </w:rPr>
        <w:t xml:space="preserve"> a </w:t>
      </w:r>
      <w:r w:rsidRPr="008D0EA6">
        <w:rPr>
          <w:noProof/>
          <w:spacing w:val="-6"/>
          <w:lang w:val="sk-SK"/>
        </w:rPr>
        <w:t>rozvíjať trh</w:t>
      </w:r>
      <w:r w:rsidR="008D0EA6" w:rsidRPr="008D0EA6">
        <w:rPr>
          <w:noProof/>
          <w:spacing w:val="-6"/>
          <w:lang w:val="sk-SK"/>
        </w:rPr>
        <w:t xml:space="preserve"> s </w:t>
      </w:r>
      <w:r w:rsidRPr="008D0EA6">
        <w:rPr>
          <w:noProof/>
          <w:spacing w:val="-6"/>
          <w:lang w:val="sk-SK"/>
        </w:rPr>
        <w:t>rizikovým kapitálom</w:t>
      </w:r>
      <w:r w:rsidR="008D0EA6" w:rsidRPr="008D0EA6">
        <w:rPr>
          <w:noProof/>
          <w:spacing w:val="-6"/>
          <w:lang w:val="sk-SK"/>
        </w:rPr>
        <w:t xml:space="preserve"> v </w:t>
      </w:r>
      <w:r w:rsidRPr="008D0EA6">
        <w:rPr>
          <w:noProof/>
          <w:spacing w:val="-6"/>
          <w:lang w:val="sk-SK"/>
        </w:rPr>
        <w:t xml:space="preserve">tomto sektore. Nástroj funguje tak, že priamo alebo </w:t>
      </w:r>
      <w:r w:rsidRPr="008D0EA6">
        <w:rPr>
          <w:noProof/>
          <w:color w:val="000000" w:themeColor="text1"/>
          <w:spacing w:val="-6"/>
          <w:lang w:val="sk-SK"/>
        </w:rPr>
        <w:t>nepriamo poskytuje kapitálovú alebo</w:t>
      </w:r>
      <w:r w:rsidRPr="008D0EA6">
        <w:rPr>
          <w:noProof/>
          <w:spacing w:val="-6"/>
          <w:lang w:val="sk-SK"/>
        </w:rPr>
        <w:t xml:space="preserve"> kvázi kapitálovú podporu. Najmä</w:t>
      </w:r>
      <w:r w:rsidR="008D0EA6" w:rsidRPr="008D0EA6">
        <w:rPr>
          <w:noProof/>
          <w:spacing w:val="-6"/>
          <w:lang w:val="sk-SK"/>
        </w:rPr>
        <w:t xml:space="preserve"> v </w:t>
      </w:r>
      <w:r w:rsidRPr="008D0EA6">
        <w:rPr>
          <w:noProof/>
          <w:spacing w:val="-6"/>
          <w:lang w:val="sk-SK"/>
        </w:rPr>
        <w:t>prípade priamych investícií DTF funguje tak, že sa začínajúcim podnikom poskytuje kapitálová alebo kvázi kapitálová podpora (ako sú konvertibilné zmenky);</w:t>
      </w:r>
      <w:r w:rsidR="008D0EA6" w:rsidRPr="008D0EA6">
        <w:rPr>
          <w:noProof/>
          <w:spacing w:val="-6"/>
          <w:lang w:val="sk-SK"/>
        </w:rPr>
        <w:t xml:space="preserve"> v </w:t>
      </w:r>
      <w:r w:rsidRPr="008D0EA6">
        <w:rPr>
          <w:noProof/>
          <w:spacing w:val="-6"/>
          <w:lang w:val="sk-SK"/>
        </w:rPr>
        <w:t>prípade nepriamych investícií SGR funguje prostredníctvom financovania fondov tretích strán (AIF – alternatívny investičný fond), ktoré fungujú prostredníctvom poskytovania kapitálových alebo kvázi kapitálových, dlhových alebo kvázi dlhových nástrojov. Na základe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sa nástroj spočiatku zameriava na poskytnutie financovania vo výške najmenej 400 000 000 EUR.</w:t>
      </w:r>
    </w:p>
    <w:p w14:paraId="500AD978" w14:textId="2B34F9A8" w:rsidR="00832256" w:rsidRPr="008D0EA6" w:rsidRDefault="00415B68">
      <w:pPr>
        <w:spacing w:after="120"/>
        <w:jc w:val="both"/>
        <w:rPr>
          <w:noProof/>
          <w:spacing w:val="-6"/>
          <w:lang w:val="sk-SK"/>
        </w:rPr>
      </w:pPr>
      <w:r w:rsidRPr="008D0EA6">
        <w:rPr>
          <w:noProof/>
          <w:spacing w:val="-6"/>
          <w:lang w:val="sk-SK"/>
        </w:rPr>
        <w:t>Nástroj riadi CDP Venture Capital SGR ako implementujúci partner. DTF trvá 15 rokov, aby zodpovedal trvaniu finančných prostriedkov tretích strán,</w:t>
      </w:r>
      <w:r w:rsidR="008D0EA6" w:rsidRPr="008D0EA6">
        <w:rPr>
          <w:noProof/>
          <w:spacing w:val="-6"/>
          <w:lang w:val="sk-SK"/>
        </w:rPr>
        <w:t xml:space="preserve"> a </w:t>
      </w:r>
      <w:r w:rsidRPr="008D0EA6">
        <w:rPr>
          <w:noProof/>
          <w:spacing w:val="-6"/>
          <w:lang w:val="sk-SK"/>
        </w:rPr>
        <w:t>investuje do týchto skupín produktov:</w:t>
      </w:r>
    </w:p>
    <w:p w14:paraId="4B45AA6F" w14:textId="3AC18D05" w:rsidR="00832256" w:rsidRPr="008D0EA6" w:rsidRDefault="00415B68">
      <w:pPr>
        <w:pStyle w:val="ListParagraph"/>
        <w:numPr>
          <w:ilvl w:val="0"/>
          <w:numId w:val="52"/>
        </w:numPr>
        <w:spacing w:before="0"/>
        <w:contextualSpacing w:val="0"/>
        <w:rPr>
          <w:noProof/>
          <w:spacing w:val="-6"/>
          <w:lang w:val="sk-SK"/>
        </w:rPr>
      </w:pPr>
      <w:r w:rsidRPr="008D0EA6">
        <w:rPr>
          <w:noProof/>
          <w:spacing w:val="-6"/>
          <w:lang w:val="sk-SK"/>
        </w:rPr>
        <w:t>Kapitálová alebo kvázi kapitálová podpora pre digitálne startupy (priamy spôsob);</w:t>
      </w:r>
    </w:p>
    <w:p w14:paraId="4AA835FF" w14:textId="2E4BD38E" w:rsidR="00832256" w:rsidRPr="008D0EA6" w:rsidRDefault="00415B68">
      <w:pPr>
        <w:pStyle w:val="ListParagraph"/>
        <w:numPr>
          <w:ilvl w:val="0"/>
          <w:numId w:val="52"/>
        </w:numPr>
        <w:spacing w:before="0"/>
        <w:contextualSpacing w:val="0"/>
        <w:rPr>
          <w:noProof/>
          <w:spacing w:val="-6"/>
          <w:lang w:val="sk-SK"/>
        </w:rPr>
      </w:pPr>
      <w:r w:rsidRPr="008D0EA6">
        <w:rPr>
          <w:noProof/>
          <w:spacing w:val="-6"/>
          <w:lang w:val="sk-SK"/>
        </w:rPr>
        <w:t>Podpora vlastného kapitálu alebo kvázi vlastného kapitálu pre fondy rizikového kapitálu/fondov súkromného kapitálu (nepriamym spôsobom);</w:t>
      </w:r>
    </w:p>
    <w:p w14:paraId="322C5107" w14:textId="77777777" w:rsidR="00832256" w:rsidRPr="008D0EA6" w:rsidRDefault="00415B68">
      <w:pPr>
        <w:pStyle w:val="ListParagraph"/>
        <w:numPr>
          <w:ilvl w:val="0"/>
          <w:numId w:val="52"/>
        </w:numPr>
        <w:spacing w:before="0"/>
        <w:contextualSpacing w:val="0"/>
        <w:rPr>
          <w:noProof/>
          <w:spacing w:val="-6"/>
          <w:lang w:val="sk-SK"/>
        </w:rPr>
      </w:pPr>
      <w:r w:rsidRPr="008D0EA6">
        <w:rPr>
          <w:noProof/>
          <w:spacing w:val="-6"/>
          <w:lang w:val="sk-SK"/>
        </w:rPr>
        <w:t>Podpora vo forme kapitálového, kvázi kapitálového financovania inkubačných/akceleračných programov.</w:t>
      </w:r>
    </w:p>
    <w:p w14:paraId="692D47C4" w14:textId="6C3227E3" w:rsidR="00832256" w:rsidRPr="008D0EA6" w:rsidRDefault="00415B68">
      <w:pPr>
        <w:spacing w:after="120"/>
        <w:jc w:val="both"/>
        <w:rPr>
          <w:noProof/>
          <w:spacing w:val="-6"/>
          <w:lang w:val="sk-SK"/>
        </w:rPr>
      </w:pPr>
      <w:r w:rsidRPr="008D0EA6">
        <w:rPr>
          <w:noProof/>
          <w:spacing w:val="-6"/>
          <w:lang w:val="sk-SK"/>
        </w:rPr>
        <w:t>MIMIT</w:t>
      </w:r>
      <w:r w:rsidR="008D0EA6" w:rsidRPr="008D0EA6">
        <w:rPr>
          <w:noProof/>
          <w:spacing w:val="-6"/>
          <w:lang w:val="sk-SK"/>
        </w:rPr>
        <w:t xml:space="preserve"> a </w:t>
      </w:r>
      <w:r w:rsidRPr="008D0EA6">
        <w:rPr>
          <w:noProof/>
          <w:spacing w:val="-6"/>
          <w:lang w:val="sk-SK"/>
        </w:rPr>
        <w:t>SGR zmenia</w:t>
      </w:r>
      <w:r w:rsidR="008D0EA6" w:rsidRPr="008D0EA6">
        <w:rPr>
          <w:noProof/>
          <w:spacing w:val="-6"/>
          <w:lang w:val="sk-SK"/>
        </w:rPr>
        <w:t xml:space="preserve"> a </w:t>
      </w:r>
      <w:r w:rsidRPr="008D0EA6">
        <w:rPr>
          <w:noProof/>
          <w:spacing w:val="-6"/>
          <w:lang w:val="sk-SK"/>
        </w:rPr>
        <w:t>doplnia skutočnú vykonávaciu dohodu (</w:t>
      </w:r>
      <w:r w:rsidRPr="008D0EA6">
        <w:rPr>
          <w:i/>
          <w:noProof/>
          <w:spacing w:val="-6"/>
          <w:lang w:val="sk-SK"/>
        </w:rPr>
        <w:t>„Acordo Finanziario</w:t>
      </w:r>
      <w:r w:rsidRPr="008D0EA6">
        <w:rPr>
          <w:noProof/>
          <w:spacing w:val="-6"/>
          <w:lang w:val="sk-SK"/>
        </w:rPr>
        <w:t>“)</w:t>
      </w:r>
      <w:r w:rsidR="008D0EA6" w:rsidRPr="008D0EA6">
        <w:rPr>
          <w:noProof/>
          <w:spacing w:val="-6"/>
          <w:lang w:val="sk-SK"/>
        </w:rPr>
        <w:t xml:space="preserve"> a </w:t>
      </w:r>
      <w:r w:rsidRPr="008D0EA6">
        <w:rPr>
          <w:noProof/>
          <w:spacing w:val="-6"/>
          <w:lang w:val="sk-SK"/>
        </w:rPr>
        <w:t>pravidlá DTF tak, aby zahŕňali tieto ustanovenia:</w:t>
      </w:r>
    </w:p>
    <w:p w14:paraId="09271C53" w14:textId="047818EA" w:rsidR="00832256" w:rsidRPr="008D0EA6" w:rsidRDefault="00415B68">
      <w:pPr>
        <w:pStyle w:val="LegalNumPar"/>
        <w:numPr>
          <w:ilvl w:val="0"/>
          <w:numId w:val="31"/>
        </w:numPr>
        <w:spacing w:after="120" w:line="240" w:lineRule="auto"/>
        <w:jc w:val="both"/>
        <w:rPr>
          <w:rFonts w:ascii="Times New Roman" w:eastAsia="Times New Roman" w:hAnsi="Times New Roman" w:cs="Times New Roman"/>
          <w:noProof/>
          <w:spacing w:val="-6"/>
          <w:sz w:val="24"/>
          <w:lang w:val="sk-SK"/>
        </w:rPr>
      </w:pPr>
      <w:r w:rsidRPr="008D0EA6">
        <w:rPr>
          <w:rFonts w:ascii="Times New Roman" w:hAnsi="Times New Roman"/>
          <w:noProof/>
          <w:spacing w:val="-6"/>
          <w:sz w:val="24"/>
          <w:lang w:val="sk-SK"/>
        </w:rPr>
        <w:t>Opis rozhodovacieho procesu nástroja: Konečné investičné rozhodnutie nástroja prijíma predstavenstvo alebo iný príslušný rovnocenný riadiaci orgán</w:t>
      </w:r>
      <w:r w:rsidR="008D0EA6" w:rsidRPr="008D0EA6">
        <w:rPr>
          <w:rFonts w:ascii="Times New Roman" w:hAnsi="Times New Roman"/>
          <w:noProof/>
          <w:spacing w:val="-6"/>
          <w:sz w:val="24"/>
          <w:lang w:val="sk-SK"/>
        </w:rPr>
        <w:t xml:space="preserve"> a </w:t>
      </w:r>
      <w:r w:rsidRPr="008D0EA6">
        <w:rPr>
          <w:rFonts w:ascii="Times New Roman" w:hAnsi="Times New Roman"/>
          <w:noProof/>
          <w:spacing w:val="-6"/>
          <w:sz w:val="24"/>
          <w:lang w:val="sk-SK"/>
        </w:rPr>
        <w:t>schvaľuje ho väčšina hlasov členov, ktorí sú nezávislí od vlády</w:t>
      </w:r>
      <w:r w:rsidRPr="008D0EA6">
        <w:rPr>
          <w:rStyle w:val="FootnoteReference"/>
          <w:noProof/>
          <w:spacing w:val="-6"/>
          <w:lang w:val="sk-SK"/>
        </w:rPr>
        <w:footnoteReference w:id="109"/>
      </w:r>
      <w:r w:rsidRPr="008D0EA6">
        <w:rPr>
          <w:rFonts w:ascii="Times New Roman" w:hAnsi="Times New Roman"/>
          <w:noProof/>
          <w:spacing w:val="-6"/>
          <w:sz w:val="24"/>
          <w:lang w:val="sk-SK"/>
        </w:rPr>
        <w:t>.</w:t>
      </w:r>
    </w:p>
    <w:p w14:paraId="3C7641C4" w14:textId="77777777" w:rsidR="00832256" w:rsidRPr="008D0EA6" w:rsidRDefault="00415B68">
      <w:pPr>
        <w:pStyle w:val="P68B1DB1-LegalNumPar27"/>
        <w:spacing w:after="120" w:line="240" w:lineRule="auto"/>
        <w:jc w:val="both"/>
        <w:rPr>
          <w:rFonts w:cs="Times New Roman"/>
          <w:noProof/>
          <w:spacing w:val="-6"/>
          <w:lang w:val="sk-SK"/>
        </w:rPr>
      </w:pPr>
      <w:r w:rsidRPr="008D0EA6">
        <w:rPr>
          <w:noProof/>
          <w:spacing w:val="-6"/>
          <w:lang w:val="sk-SK"/>
        </w:rPr>
        <w:t>Kľúčové požiadavky súvisiacej investičnej politiky,</w:t>
      </w:r>
      <w:r w:rsidRPr="008D0EA6">
        <w:rPr>
          <w:b/>
          <w:noProof/>
          <w:spacing w:val="-6"/>
          <w:lang w:val="sk-SK"/>
        </w:rPr>
        <w:t xml:space="preserve"> </w:t>
      </w:r>
      <w:r w:rsidRPr="008D0EA6">
        <w:rPr>
          <w:noProof/>
          <w:spacing w:val="-6"/>
          <w:lang w:val="sk-SK"/>
        </w:rPr>
        <w:t>ktoré zahŕňajú:</w:t>
      </w:r>
    </w:p>
    <w:p w14:paraId="0F6910BE" w14:textId="282F803A" w:rsidR="008D0EA6" w:rsidRPr="008D0EA6" w:rsidRDefault="00415B68">
      <w:pPr>
        <w:pStyle w:val="P68B1DB1-LegalNumPar228"/>
        <w:spacing w:after="120" w:line="240" w:lineRule="auto"/>
        <w:jc w:val="both"/>
        <w:rPr>
          <w:noProof/>
          <w:spacing w:val="-6"/>
          <w:lang w:val="sk-SK"/>
        </w:rPr>
      </w:pPr>
      <w:r w:rsidRPr="008D0EA6">
        <w:rPr>
          <w:noProof/>
          <w:spacing w:val="-6"/>
          <w:lang w:val="sk-SK"/>
        </w:rPr>
        <w:t>Opis finančných produktov</w:t>
      </w:r>
      <w:r w:rsidR="008D0EA6" w:rsidRPr="008D0EA6">
        <w:rPr>
          <w:noProof/>
          <w:spacing w:val="-6"/>
          <w:lang w:val="sk-SK"/>
        </w:rPr>
        <w:t xml:space="preserve"> a </w:t>
      </w:r>
      <w:r w:rsidRPr="008D0EA6">
        <w:rPr>
          <w:noProof/>
          <w:spacing w:val="-6"/>
          <w:lang w:val="sk-SK"/>
        </w:rPr>
        <w:t>oprávnených konečných príjemcov</w:t>
      </w:r>
      <w:r w:rsidR="008D0EA6" w:rsidRPr="008D0EA6">
        <w:rPr>
          <w:noProof/>
          <w:spacing w:val="-6"/>
          <w:lang w:val="sk-SK"/>
        </w:rPr>
        <w:t>.</w:t>
      </w:r>
    </w:p>
    <w:p w14:paraId="04BF6984" w14:textId="062D3579" w:rsidR="00832256" w:rsidRPr="008D0EA6" w:rsidRDefault="00415B68">
      <w:pPr>
        <w:pStyle w:val="P68B1DB1-LegalNumPar228"/>
        <w:spacing w:after="120" w:line="240" w:lineRule="auto"/>
        <w:jc w:val="both"/>
        <w:rPr>
          <w:rFonts w:cs="Times New Roman"/>
          <w:noProof/>
          <w:spacing w:val="-6"/>
          <w:lang w:val="sk-SK"/>
        </w:rPr>
      </w:pPr>
      <w:r w:rsidRPr="008D0EA6">
        <w:rPr>
          <w:noProof/>
          <w:spacing w:val="-6"/>
          <w:lang w:val="sk-SK"/>
        </w:rPr>
        <w:t>Požiadavka, aby všetky podporované investície boli ekonomicky životaschopné</w:t>
      </w:r>
      <w:r w:rsidRPr="008D0EA6">
        <w:rPr>
          <w:b/>
          <w:noProof/>
          <w:spacing w:val="-6"/>
          <w:lang w:val="sk-SK"/>
        </w:rPr>
        <w:t>.</w:t>
      </w:r>
    </w:p>
    <w:p w14:paraId="3E3F9C3C" w14:textId="56063F95" w:rsidR="00832256" w:rsidRPr="008D0EA6" w:rsidRDefault="00415B68">
      <w:pPr>
        <w:pStyle w:val="P68B1DB1-LegalNumPar228"/>
        <w:spacing w:after="120" w:line="240" w:lineRule="auto"/>
        <w:jc w:val="both"/>
        <w:rPr>
          <w:rFonts w:eastAsia="Times New Roman" w:cs="Times New Roman"/>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Najmä</w:t>
      </w:r>
      <w:r w:rsidR="008D0EA6" w:rsidRPr="008D0EA6">
        <w:rPr>
          <w:noProof/>
          <w:spacing w:val="-6"/>
          <w:lang w:val="sk-SK"/>
        </w:rPr>
        <w:t xml:space="preserve"> v </w:t>
      </w:r>
      <w:r w:rsidRPr="008D0EA6">
        <w:rPr>
          <w:noProof/>
          <w:spacing w:val="-6"/>
          <w:lang w:val="sk-SK"/>
        </w:rPr>
        <w:t>prípade všeobecnej podpory pre začínajúce podniky sa</w:t>
      </w:r>
      <w:r w:rsidR="008D0EA6" w:rsidRPr="008D0EA6">
        <w:rPr>
          <w:noProof/>
          <w:spacing w:val="-6"/>
          <w:lang w:val="sk-SK"/>
        </w:rPr>
        <w:t xml:space="preserve"> z </w:t>
      </w:r>
      <w:r w:rsidRPr="008D0EA6">
        <w:rPr>
          <w:noProof/>
          <w:spacing w:val="-6"/>
          <w:lang w:val="sk-SK"/>
        </w:rPr>
        <w:t>investičnej politiky vylúčia spoločnosti</w:t>
      </w:r>
      <w:r w:rsidR="008D0EA6" w:rsidRPr="008D0EA6">
        <w:rPr>
          <w:noProof/>
          <w:spacing w:val="-6"/>
          <w:lang w:val="sk-SK"/>
        </w:rPr>
        <w:t xml:space="preserve"> s </w:t>
      </w:r>
      <w:r w:rsidRPr="008D0EA6">
        <w:rPr>
          <w:noProof/>
          <w:spacing w:val="-6"/>
          <w:lang w:val="sk-SK"/>
        </w:rPr>
        <w:t>podstatným zameraním</w:t>
      </w:r>
      <w:r w:rsidRPr="008D0EA6">
        <w:rPr>
          <w:noProof/>
          <w:spacing w:val="-6"/>
          <w:lang w:val="sk-SK"/>
        </w:rPr>
        <w:footnoteReference w:id="110"/>
      </w:r>
      <w:r w:rsidR="008D0EA6" w:rsidRPr="008D0EA6">
        <w:rPr>
          <w:noProof/>
          <w:spacing w:val="-6"/>
          <w:lang w:val="sk-SK"/>
        </w:rPr>
        <w:t xml:space="preserve"> v </w:t>
      </w:r>
      <w:r w:rsidRPr="008D0EA6">
        <w:rPr>
          <w:noProof/>
          <w:spacing w:val="-6"/>
          <w:lang w:val="sk-SK"/>
        </w:rPr>
        <w:t>týchto odvetviach: I)výroba energie</w:t>
      </w:r>
      <w:r w:rsidR="008D0EA6" w:rsidRPr="008D0EA6">
        <w:rPr>
          <w:noProof/>
          <w:spacing w:val="-6"/>
          <w:lang w:val="sk-SK"/>
        </w:rPr>
        <w:t xml:space="preserve"> z </w:t>
      </w:r>
      <w:r w:rsidRPr="008D0EA6">
        <w:rPr>
          <w:noProof/>
          <w:spacing w:val="-6"/>
          <w:lang w:val="sk-SK"/>
        </w:rPr>
        <w:t>fosílnych palív</w:t>
      </w:r>
      <w:r w:rsidR="008D0EA6" w:rsidRPr="008D0EA6">
        <w:rPr>
          <w:noProof/>
          <w:spacing w:val="-6"/>
          <w:lang w:val="sk-SK"/>
        </w:rPr>
        <w:t xml:space="preserve"> a </w:t>
      </w:r>
      <w:r w:rsidRPr="008D0EA6">
        <w:rPr>
          <w:noProof/>
          <w:spacing w:val="-6"/>
          <w:lang w:val="sk-SK"/>
        </w:rPr>
        <w:t>súvisiace činnosti</w:t>
      </w:r>
      <w:r w:rsidRPr="008D0EA6">
        <w:rPr>
          <w:noProof/>
          <w:spacing w:val="-6"/>
          <w:lang w:val="sk-SK"/>
        </w:rPr>
        <w:footnoteReference w:id="111"/>
      </w:r>
      <w:r w:rsidRPr="008D0EA6">
        <w:rPr>
          <w:noProof/>
          <w:spacing w:val="-6"/>
          <w:lang w:val="sk-SK"/>
        </w:rPr>
        <w:t>; II) energeticky náročné odvetvia a/alebo odvetvia</w:t>
      </w:r>
      <w:r w:rsidR="008D0EA6" w:rsidRPr="008D0EA6">
        <w:rPr>
          <w:noProof/>
          <w:spacing w:val="-6"/>
          <w:lang w:val="sk-SK"/>
        </w:rPr>
        <w:t xml:space="preserve"> s </w:t>
      </w:r>
      <w:r w:rsidRPr="008D0EA6">
        <w:rPr>
          <w:noProof/>
          <w:spacing w:val="-6"/>
          <w:lang w:val="sk-SK"/>
        </w:rPr>
        <w:t>vysokými emisiami CO2</w:t>
      </w:r>
      <w:r w:rsidRPr="008D0EA6">
        <w:rPr>
          <w:noProof/>
          <w:spacing w:val="-6"/>
          <w:lang w:val="sk-SK"/>
        </w:rPr>
        <w:footnoteReference w:id="112"/>
      </w:r>
      <w:r w:rsidRPr="008D0EA6">
        <w:rPr>
          <w:noProof/>
          <w:spacing w:val="-6"/>
          <w:lang w:val="sk-SK"/>
        </w:rPr>
        <w:t>; III) výroba, prenájom alebo predaj znečisťujúcich vozidiel</w:t>
      </w:r>
      <w:r w:rsidRPr="008D0EA6">
        <w:rPr>
          <w:noProof/>
          <w:spacing w:val="-6"/>
          <w:lang w:val="sk-SK"/>
        </w:rPr>
        <w:footnoteReference w:id="113"/>
      </w:r>
      <w:r w:rsidRPr="008D0EA6">
        <w:rPr>
          <w:noProof/>
          <w:spacing w:val="-6"/>
          <w:lang w:val="sk-SK"/>
        </w:rPr>
        <w:t>; IV) zber, spracovanie</w:t>
      </w:r>
      <w:r w:rsidR="008D0EA6" w:rsidRPr="008D0EA6">
        <w:rPr>
          <w:noProof/>
          <w:spacing w:val="-6"/>
          <w:lang w:val="sk-SK"/>
        </w:rPr>
        <w:t xml:space="preserve"> a </w:t>
      </w:r>
      <w:r w:rsidRPr="008D0EA6">
        <w:rPr>
          <w:noProof/>
          <w:spacing w:val="-6"/>
          <w:lang w:val="sk-SK"/>
        </w:rPr>
        <w:t>likvidácia odpadu</w:t>
      </w:r>
      <w:r w:rsidRPr="008D0EA6">
        <w:rPr>
          <w:noProof/>
          <w:spacing w:val="-6"/>
          <w:lang w:val="sk-SK"/>
        </w:rPr>
        <w:footnoteReference w:id="114"/>
      </w:r>
      <w:r w:rsidRPr="008D0EA6">
        <w:rPr>
          <w:noProof/>
          <w:spacing w:val="-6"/>
          <w:lang w:val="sk-SK"/>
        </w:rPr>
        <w:t>, v) spracovanie jadrového paliva, výroba jadrovej energie. Investičná politika si okrem toho vyžaduje súlad</w:t>
      </w:r>
      <w:r w:rsidR="008D0EA6" w:rsidRPr="008D0EA6">
        <w:rPr>
          <w:b/>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 konečných príjemcov nástroja.</w:t>
      </w:r>
    </w:p>
    <w:p w14:paraId="295974E0" w14:textId="3170C98F" w:rsidR="00832256" w:rsidRPr="008D0EA6" w:rsidRDefault="00415B68">
      <w:pPr>
        <w:pStyle w:val="P68B1DB1-LegalNumPar228"/>
        <w:spacing w:after="120" w:line="240" w:lineRule="auto"/>
        <w:jc w:val="both"/>
        <w:rPr>
          <w:rFonts w:cs="Times New Roman"/>
          <w:noProof/>
          <w:spacing w:val="-6"/>
          <w:lang w:val="sk-SK"/>
        </w:rPr>
      </w:pPr>
      <w:r w:rsidRPr="008D0EA6">
        <w:rPr>
          <w:noProof/>
          <w:spacing w:val="-6"/>
          <w:lang w:val="sk-SK"/>
        </w:rPr>
        <w:t>Požiadavka, aby koneční príjemcovia nástroja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67E58F5D" w14:textId="573FF535" w:rsidR="00832256" w:rsidRPr="008D0EA6" w:rsidRDefault="00415B68">
      <w:pPr>
        <w:pStyle w:val="P68B1DB1-LegalNumPar27"/>
        <w:spacing w:after="120" w:line="240" w:lineRule="auto"/>
        <w:jc w:val="both"/>
        <w:rPr>
          <w:rFonts w:cs="Times New Roman"/>
          <w:noProof/>
          <w:spacing w:val="-6"/>
          <w:lang w:val="sk-SK"/>
        </w:rPr>
      </w:pPr>
      <w:r w:rsidRPr="008D0EA6">
        <w:rPr>
          <w:noProof/>
          <w:spacing w:val="-6"/>
          <w:lang w:val="sk-SK"/>
        </w:rPr>
        <w:t>Suma, na ktorú sa vzťahuje vykonávacia dohoda, štruktúra poplatkov pre implementujúceho partnera</w:t>
      </w:r>
      <w:r w:rsidR="008D0EA6" w:rsidRPr="008D0EA6">
        <w:rPr>
          <w:noProof/>
          <w:spacing w:val="-6"/>
          <w:lang w:val="sk-SK"/>
        </w:rPr>
        <w:t xml:space="preserve"> a </w:t>
      </w:r>
      <w:r w:rsidRPr="008D0EA6">
        <w:rPr>
          <w:noProof/>
          <w:spacing w:val="-6"/>
          <w:lang w:val="sk-SK"/>
        </w:rPr>
        <w:t>požiadavka na reinvestovanie akýchkoľvek spätných tokov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nástroja.</w:t>
      </w:r>
    </w:p>
    <w:p w14:paraId="6CB9C264" w14:textId="0ADE71A5" w:rsidR="00832256" w:rsidRPr="008D0EA6" w:rsidRDefault="00415B68">
      <w:pPr>
        <w:pStyle w:val="P68B1DB1-LegalNumPar27"/>
        <w:spacing w:after="120" w:line="240" w:lineRule="auto"/>
        <w:jc w:val="both"/>
        <w:rPr>
          <w:rFonts w:cs="Times New Roman"/>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p>
    <w:p w14:paraId="2D636DD7" w14:textId="5A5D2C17" w:rsidR="00832256" w:rsidRPr="008D0EA6" w:rsidRDefault="00415B68">
      <w:pPr>
        <w:numPr>
          <w:ilvl w:val="0"/>
          <w:numId w:val="53"/>
        </w:numPr>
        <w:spacing w:after="120"/>
        <w:jc w:val="both"/>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investíciách.</w:t>
      </w:r>
    </w:p>
    <w:p w14:paraId="2FD0AD56" w14:textId="019FCA5E" w:rsidR="008D0EA6" w:rsidRPr="008D0EA6" w:rsidRDefault="00415B68">
      <w:pPr>
        <w:numPr>
          <w:ilvl w:val="0"/>
          <w:numId w:val="53"/>
        </w:numPr>
        <w:spacing w:after="120"/>
        <w:jc w:val="both"/>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0701EA36" w14:textId="05B50DBC" w:rsidR="00832256" w:rsidRPr="008D0EA6" w:rsidRDefault="00415B68">
      <w:pPr>
        <w:numPr>
          <w:ilvl w:val="0"/>
          <w:numId w:val="53"/>
        </w:numPr>
        <w:spacing w:after="120"/>
        <w:jc w:val="both"/>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tým, ako sa zaviaže financovať operáciu.</w:t>
      </w:r>
    </w:p>
    <w:p w14:paraId="72C65846" w14:textId="5EBB76B7" w:rsidR="008D0EA6" w:rsidRPr="008D0EA6" w:rsidRDefault="00415B68">
      <w:pPr>
        <w:numPr>
          <w:ilvl w:val="0"/>
          <w:numId w:val="53"/>
        </w:numPr>
        <w:spacing w:after="120"/>
        <w:jc w:val="both"/>
        <w:rPr>
          <w:noProof/>
          <w:spacing w:val="-6"/>
          <w:lang w:val="sk-SK"/>
        </w:rPr>
      </w:pPr>
      <w:r w:rsidRPr="008D0EA6">
        <w:rPr>
          <w:noProof/>
          <w:spacing w:val="-6"/>
          <w:lang w:val="sk-SK"/>
        </w:rPr>
        <w:t>Povinnosť vykonávať audity ex post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SGR. Týmito auditmi sa overí i) účinnosť systémov kontroly vrátane odhaľovania podvodov, korupcie</w:t>
      </w:r>
      <w:r w:rsidR="008D0EA6" w:rsidRPr="008D0EA6">
        <w:rPr>
          <w:noProof/>
          <w:spacing w:val="-6"/>
          <w:lang w:val="sk-SK"/>
        </w:rPr>
        <w:t xml:space="preserve"> a </w:t>
      </w:r>
      <w:r w:rsidRPr="008D0EA6">
        <w:rPr>
          <w:noProof/>
          <w:spacing w:val="-6"/>
          <w:lang w:val="sk-SK"/>
        </w:rPr>
        <w:t>konfliktu záujmov; II) súlad so zásadou „výrazne nenarušiť“</w:t>
      </w:r>
      <w:r w:rsidR="008D0EA6" w:rsidRPr="008D0EA6">
        <w:rPr>
          <w:noProof/>
          <w:spacing w:val="-6"/>
          <w:lang w:val="sk-SK"/>
        </w:rPr>
        <w:t xml:space="preserve"> a </w:t>
      </w:r>
      <w:r w:rsidRPr="008D0EA6">
        <w:rPr>
          <w:noProof/>
          <w:spacing w:val="-6"/>
          <w:lang w:val="sk-SK"/>
        </w:rPr>
        <w:t>pravidlami štátnej pomoci</w:t>
      </w:r>
      <w:r w:rsidR="008D0EA6" w:rsidRPr="008D0EA6">
        <w:rPr>
          <w:noProof/>
          <w:spacing w:val="-6"/>
          <w:lang w:val="sk-SK"/>
        </w:rPr>
        <w:t xml:space="preserve"> a </w:t>
      </w:r>
      <w:r w:rsidRPr="008D0EA6">
        <w:rPr>
          <w:noProof/>
          <w:spacing w:val="-6"/>
          <w:lang w:val="sk-SK"/>
        </w:rPr>
        <w:t>iii) aby sa dodržala požiadavka, aby koneční prijímatelia nástroja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uplatniteľnej vykonávacej dohody</w:t>
      </w:r>
      <w:r w:rsidR="008D0EA6" w:rsidRPr="008D0EA6">
        <w:rPr>
          <w:noProof/>
          <w:spacing w:val="-6"/>
          <w:lang w:val="sk-SK"/>
        </w:rPr>
        <w:t xml:space="preserve"> a </w:t>
      </w:r>
      <w:r w:rsidRPr="008D0EA6">
        <w:rPr>
          <w:noProof/>
          <w:spacing w:val="-6"/>
          <w:lang w:val="sk-SK"/>
        </w:rPr>
        <w:t>dohôd</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w:t>
      </w:r>
    </w:p>
    <w:p w14:paraId="0AA38522" w14:textId="3267D171" w:rsidR="00832256" w:rsidRPr="008D0EA6" w:rsidRDefault="00415B68">
      <w:pPr>
        <w:numPr>
          <w:ilvl w:val="0"/>
          <w:numId w:val="25"/>
        </w:numPr>
        <w:spacing w:after="120"/>
        <w:ind w:left="720" w:hanging="360"/>
        <w:jc w:val="both"/>
        <w:rPr>
          <w:noProof/>
          <w:spacing w:val="-6"/>
          <w:lang w:val="sk-SK"/>
        </w:rPr>
      </w:pPr>
      <w:r w:rsidRPr="008D0EA6">
        <w:rPr>
          <w:b/>
          <w:noProof/>
          <w:spacing w:val="-6"/>
          <w:lang w:val="sk-SK"/>
        </w:rPr>
        <w:t>Požiadavky na výber kapitálových/dlhových fondov rizikového kapitálu: Fond na</w:t>
      </w:r>
      <w:r w:rsidRPr="008D0EA6">
        <w:rPr>
          <w:noProof/>
          <w:spacing w:val="-6"/>
          <w:lang w:val="sk-SK"/>
        </w:rPr>
        <w:t>digitálnu transformáciu vyberá finančných sprostredkovateľov otvoreným, transparentným</w:t>
      </w:r>
      <w:r w:rsidR="008D0EA6" w:rsidRPr="008D0EA6">
        <w:rPr>
          <w:noProof/>
          <w:spacing w:val="-6"/>
          <w:lang w:val="sk-SK"/>
        </w:rPr>
        <w:t xml:space="preserve"> a </w:t>
      </w:r>
      <w:r w:rsidRPr="008D0EA6">
        <w:rPr>
          <w:noProof/>
          <w:spacing w:val="-6"/>
          <w:lang w:val="sk-SK"/>
        </w:rPr>
        <w:t>nediskriminačným spôsobom</w:t>
      </w:r>
      <w:r w:rsidR="008D0EA6" w:rsidRPr="008D0EA6">
        <w:rPr>
          <w:noProof/>
          <w:spacing w:val="-6"/>
          <w:lang w:val="sk-SK"/>
        </w:rPr>
        <w:t xml:space="preserve"> v </w:t>
      </w:r>
      <w:r w:rsidRPr="008D0EA6">
        <w:rPr>
          <w:noProof/>
          <w:spacing w:val="-6"/>
          <w:lang w:val="sk-SK"/>
        </w:rPr>
        <w:t>súlade so súčasnou praxou – okrem iného – zverejňovaním všetkých požiadaviek</w:t>
      </w:r>
      <w:r w:rsidR="008D0EA6" w:rsidRPr="008D0EA6">
        <w:rPr>
          <w:noProof/>
          <w:spacing w:val="-6"/>
          <w:lang w:val="sk-SK"/>
        </w:rPr>
        <w:t xml:space="preserve"> a </w:t>
      </w:r>
      <w:r w:rsidRPr="008D0EA6">
        <w:rPr>
          <w:noProof/>
          <w:spacing w:val="-6"/>
          <w:lang w:val="sk-SK"/>
        </w:rPr>
        <w:t xml:space="preserve">formulárov žiadostí na webových sídlach SGR aj MIMIT. Kontroly neexistencie konfliktu záujmov finančných sprostredkovateľov sa vykonávajú </w:t>
      </w:r>
      <w:r w:rsidRPr="008D0EA6">
        <w:rPr>
          <w:i/>
          <w:noProof/>
          <w:spacing w:val="-6"/>
          <w:lang w:val="sk-SK"/>
        </w:rPr>
        <w:t>ex ante</w:t>
      </w:r>
      <w:r w:rsidR="008D0EA6" w:rsidRPr="008D0EA6">
        <w:rPr>
          <w:noProof/>
          <w:spacing w:val="-6"/>
          <w:lang w:val="sk-SK"/>
        </w:rPr>
        <w:t xml:space="preserve"> v </w:t>
      </w:r>
      <w:r w:rsidRPr="008D0EA6">
        <w:rPr>
          <w:noProof/>
          <w:spacing w:val="-6"/>
          <w:lang w:val="sk-SK"/>
        </w:rPr>
        <w:t>prípade všetkých zúčastnených účastníkov finančných operácií. Absencia konfliktu záujmov sa vždy vzťahuje na „konečného príjemcu“ nástroja.</w:t>
      </w:r>
    </w:p>
    <w:p w14:paraId="4237DE3C" w14:textId="1957C9EC" w:rsidR="008D0EA6" w:rsidRPr="008D0EA6" w:rsidRDefault="00415B68">
      <w:pPr>
        <w:numPr>
          <w:ilvl w:val="0"/>
          <w:numId w:val="25"/>
        </w:numPr>
        <w:spacing w:after="120"/>
        <w:ind w:left="720" w:hanging="360"/>
        <w:jc w:val="both"/>
        <w:rPr>
          <w:noProof/>
          <w:spacing w:val="-6"/>
          <w:lang w:val="sk-SK"/>
        </w:rPr>
      </w:pPr>
      <w:r w:rsidRPr="008D0EA6">
        <w:rPr>
          <w:b/>
          <w:noProof/>
          <w:spacing w:val="-6"/>
          <w:lang w:val="sk-SK"/>
        </w:rPr>
        <w:t>Požiadavka podpísať dohody</w:t>
      </w:r>
      <w:r w:rsidR="008D0EA6" w:rsidRPr="008D0EA6">
        <w:rPr>
          <w:b/>
          <w:noProof/>
          <w:spacing w:val="-6"/>
          <w:lang w:val="sk-SK"/>
        </w:rPr>
        <w:t xml:space="preserve"> o </w:t>
      </w:r>
      <w:r w:rsidRPr="008D0EA6">
        <w:rPr>
          <w:b/>
          <w:noProof/>
          <w:spacing w:val="-6"/>
          <w:lang w:val="sk-SK"/>
        </w:rPr>
        <w:t>financovaní</w:t>
      </w:r>
      <w:r w:rsidRPr="008D0EA6">
        <w:rPr>
          <w:noProof/>
          <w:spacing w:val="-6"/>
          <w:lang w:val="sk-SK"/>
        </w:rPr>
        <w:t>: Fond na digitálnu transformáciu podpisuje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s </w:t>
      </w:r>
      <w:r w:rsidRPr="008D0EA6">
        <w:rPr>
          <w:noProof/>
          <w:spacing w:val="-6"/>
          <w:lang w:val="sk-SK"/>
        </w:rPr>
        <w:t>finančnými sprostredkovateľmi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kľúčovými požiadavkami, ktoré zahŕňajú všetky požiadavky, podľa ktorých DTF funguje, vrátane</w:t>
      </w:r>
      <w:r w:rsidR="008D0EA6" w:rsidRPr="008D0EA6">
        <w:rPr>
          <w:noProof/>
          <w:spacing w:val="-6"/>
          <w:lang w:val="sk-SK"/>
        </w:rPr>
        <w:t>:</w:t>
      </w:r>
    </w:p>
    <w:p w14:paraId="627F4C84" w14:textId="6F93D956" w:rsidR="00832256" w:rsidRPr="008D0EA6" w:rsidRDefault="00415B68">
      <w:pPr>
        <w:numPr>
          <w:ilvl w:val="0"/>
          <w:numId w:val="51"/>
        </w:numPr>
        <w:spacing w:after="120"/>
        <w:jc w:val="both"/>
        <w:rPr>
          <w:noProof/>
          <w:spacing w:val="-6"/>
          <w:lang w:val="sk-SK"/>
        </w:rPr>
      </w:pPr>
      <w:r w:rsidRPr="008D0EA6">
        <w:rPr>
          <w:noProof/>
          <w:spacing w:val="-6"/>
          <w:lang w:val="sk-SK"/>
        </w:rPr>
        <w:t xml:space="preserve">Povinnosť finančného sprostredkovateľa prijímať rozhodnutia </w:t>
      </w:r>
      <w:r w:rsidRPr="008D0EA6">
        <w:rPr>
          <w:i/>
          <w:noProof/>
          <w:spacing w:val="-6"/>
          <w:lang w:val="sk-SK"/>
        </w:rPr>
        <w:t>mutatis mutandis</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na rozhodovanie</w:t>
      </w:r>
      <w:r w:rsidR="008D0EA6" w:rsidRPr="008D0EA6">
        <w:rPr>
          <w:noProof/>
          <w:spacing w:val="-6"/>
          <w:lang w:val="sk-SK"/>
        </w:rPr>
        <w:t xml:space="preserve"> a </w:t>
      </w:r>
      <w:r w:rsidRPr="008D0EA6">
        <w:rPr>
          <w:noProof/>
          <w:spacing w:val="-6"/>
          <w:lang w:val="sk-SK"/>
        </w:rPr>
        <w:t>investičnú politiku uvedenými vyššie,</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dodržiavaním zásady „výrazne nenarušiť“.</w:t>
      </w:r>
    </w:p>
    <w:p w14:paraId="20D53D4B" w14:textId="3C5B7FF2" w:rsidR="008D0EA6" w:rsidRPr="008D0EA6" w:rsidRDefault="00415B68">
      <w:pPr>
        <w:numPr>
          <w:ilvl w:val="0"/>
          <w:numId w:val="51"/>
        </w:numPr>
        <w:spacing w:after="120"/>
        <w:jc w:val="both"/>
        <w:rPr>
          <w:noProof/>
          <w:spacing w:val="-6"/>
          <w:lang w:val="sk-SK"/>
        </w:rPr>
      </w:pPr>
      <w:r w:rsidRPr="008D0EA6">
        <w:rPr>
          <w:noProof/>
          <w:spacing w:val="-6"/>
          <w:lang w:val="sk-SK"/>
        </w:rPr>
        <w:t>Opis rámca monitorovania, auditu</w:t>
      </w:r>
      <w:r w:rsidR="008D0EA6" w:rsidRPr="008D0EA6">
        <w:rPr>
          <w:noProof/>
          <w:spacing w:val="-6"/>
          <w:lang w:val="sk-SK"/>
        </w:rPr>
        <w:t xml:space="preserve"> a </w:t>
      </w:r>
      <w:r w:rsidRPr="008D0EA6">
        <w:rPr>
          <w:noProof/>
          <w:spacing w:val="-6"/>
          <w:lang w:val="sk-SK"/>
        </w:rPr>
        <w:t>kontroly, ktorý finančný sprostredkovateľ zavedie</w:t>
      </w:r>
      <w:r w:rsidR="008D0EA6" w:rsidRPr="008D0EA6">
        <w:rPr>
          <w:noProof/>
          <w:spacing w:val="-6"/>
          <w:lang w:val="sk-SK"/>
        </w:rPr>
        <w:t xml:space="preserve"> a </w:t>
      </w:r>
      <w:r w:rsidRPr="008D0EA6">
        <w:rPr>
          <w:noProof/>
          <w:spacing w:val="-6"/>
          <w:lang w:val="sk-SK"/>
        </w:rPr>
        <w:t xml:space="preserve">ktorý </w:t>
      </w:r>
      <w:r w:rsidRPr="008D0EA6">
        <w:rPr>
          <w:i/>
          <w:noProof/>
          <w:spacing w:val="-6"/>
          <w:lang w:val="sk-SK"/>
        </w:rPr>
        <w:t>mutatis mutandis</w:t>
      </w:r>
      <w:r w:rsidRPr="008D0EA6">
        <w:rPr>
          <w:noProof/>
          <w:spacing w:val="-6"/>
          <w:lang w:val="sk-SK"/>
        </w:rPr>
        <w:t xml:space="preserve"> podlieha všetkým uvedeným požiadavkám na monitorovanie, audit</w:t>
      </w:r>
      <w:r w:rsidR="008D0EA6" w:rsidRPr="008D0EA6">
        <w:rPr>
          <w:noProof/>
          <w:spacing w:val="-6"/>
          <w:lang w:val="sk-SK"/>
        </w:rPr>
        <w:t xml:space="preserve"> a </w:t>
      </w:r>
      <w:r w:rsidRPr="008D0EA6">
        <w:rPr>
          <w:noProof/>
          <w:spacing w:val="-6"/>
          <w:lang w:val="sk-SK"/>
        </w:rPr>
        <w:t>kontrolu</w:t>
      </w:r>
      <w:r w:rsidR="008D0EA6" w:rsidRPr="008D0EA6">
        <w:rPr>
          <w:noProof/>
          <w:spacing w:val="-6"/>
          <w:lang w:val="sk-SK"/>
        </w:rPr>
        <w:t>.</w:t>
      </w:r>
    </w:p>
    <w:p w14:paraId="04AC33BC" w14:textId="15F1F697" w:rsidR="00832256" w:rsidRPr="008D0EA6" w:rsidRDefault="00415B68">
      <w:pPr>
        <w:spacing w:before="120" w:after="120"/>
        <w:jc w:val="both"/>
        <w:rPr>
          <w:noProof/>
          <w:spacing w:val="-6"/>
          <w:lang w:val="sk-SK"/>
        </w:rPr>
      </w:pPr>
      <w:r w:rsidRPr="008D0EA6">
        <w:rPr>
          <w:noProof/>
          <w:spacing w:val="-6"/>
          <w:lang w:val="sk-SK"/>
        </w:rPr>
        <w:t>Vykonávanie opatrenia sa ukončí do 31</w:t>
      </w:r>
      <w:r w:rsidR="008D0EA6" w:rsidRPr="008D0EA6">
        <w:rPr>
          <w:noProof/>
          <w:spacing w:val="-6"/>
          <w:lang w:val="sk-SK"/>
        </w:rPr>
        <w:t>. augusta</w:t>
      </w:r>
      <w:r w:rsidRPr="008D0EA6">
        <w:rPr>
          <w:noProof/>
          <w:spacing w:val="-6"/>
          <w:lang w:val="sk-SK"/>
        </w:rPr>
        <w:t xml:space="preserve"> 2026.</w:t>
      </w:r>
    </w:p>
    <w:p w14:paraId="7FE8A908"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K.4.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669C0D35" w14:textId="11F1AF8F" w:rsidR="00832256" w:rsidRPr="008D0EA6" w:rsidRDefault="00832256">
      <w:pPr>
        <w:spacing w:before="120" w:after="120"/>
        <w:ind w:left="709"/>
        <w:contextualSpacing/>
        <w:jc w:val="both"/>
        <w:rPr>
          <w:noProof/>
          <w:spacing w:val="-6"/>
          <w:lang w:val="sk-SK"/>
        </w:rPr>
        <w:sectPr w:rsidR="00832256" w:rsidRPr="008D0EA6" w:rsidSect="000D3774">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275"/>
        <w:gridCol w:w="1134"/>
        <w:gridCol w:w="993"/>
        <w:gridCol w:w="1275"/>
        <w:gridCol w:w="993"/>
        <w:gridCol w:w="708"/>
        <w:gridCol w:w="3686"/>
      </w:tblGrid>
      <w:tr w:rsidR="00832256" w:rsidRPr="008D0EA6" w14:paraId="57FF187D" w14:textId="77777777">
        <w:trPr>
          <w:trHeight w:val="939"/>
          <w:tblHeader/>
        </w:trPr>
        <w:tc>
          <w:tcPr>
            <w:tcW w:w="1135" w:type="dxa"/>
            <w:vMerge w:val="restart"/>
            <w:shd w:val="clear" w:color="auto" w:fill="BDD7EE"/>
            <w:vAlign w:val="center"/>
            <w:hideMark/>
          </w:tcPr>
          <w:p w14:paraId="0BB3A0A5"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419" w:type="dxa"/>
            <w:vMerge w:val="restart"/>
            <w:shd w:val="clear" w:color="auto" w:fill="BDD7EE"/>
            <w:vAlign w:val="center"/>
            <w:hideMark/>
          </w:tcPr>
          <w:p w14:paraId="05268D1F"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132" w:type="dxa"/>
            <w:vMerge w:val="restart"/>
            <w:shd w:val="clear" w:color="auto" w:fill="BDD7EE"/>
            <w:vAlign w:val="center"/>
            <w:hideMark/>
          </w:tcPr>
          <w:p w14:paraId="33009410"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418" w:type="dxa"/>
            <w:vMerge w:val="restart"/>
            <w:shd w:val="clear" w:color="auto" w:fill="BDD7EE"/>
            <w:vAlign w:val="center"/>
            <w:hideMark/>
          </w:tcPr>
          <w:p w14:paraId="383CED53"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275" w:type="dxa"/>
            <w:vMerge w:val="restart"/>
            <w:shd w:val="clear" w:color="auto" w:fill="BDD7EE"/>
            <w:vAlign w:val="center"/>
            <w:hideMark/>
          </w:tcPr>
          <w:p w14:paraId="146955E2"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402" w:type="dxa"/>
            <w:gridSpan w:val="3"/>
            <w:shd w:val="clear" w:color="auto" w:fill="BDD7EE"/>
            <w:vAlign w:val="center"/>
            <w:hideMark/>
          </w:tcPr>
          <w:p w14:paraId="28107294"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701" w:type="dxa"/>
            <w:gridSpan w:val="2"/>
            <w:shd w:val="clear" w:color="auto" w:fill="BDD7EE"/>
            <w:vAlign w:val="center"/>
            <w:hideMark/>
          </w:tcPr>
          <w:p w14:paraId="1A086971"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3686" w:type="dxa"/>
            <w:vMerge w:val="restart"/>
            <w:shd w:val="clear" w:color="auto" w:fill="BDD7EE"/>
            <w:vAlign w:val="center"/>
            <w:hideMark/>
          </w:tcPr>
          <w:p w14:paraId="4FC1C714" w14:textId="4656EF49"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6D952724" w14:textId="77777777">
        <w:trPr>
          <w:trHeight w:val="741"/>
        </w:trPr>
        <w:tc>
          <w:tcPr>
            <w:tcW w:w="1135" w:type="dxa"/>
            <w:vMerge/>
            <w:vAlign w:val="center"/>
            <w:hideMark/>
          </w:tcPr>
          <w:p w14:paraId="705B6586" w14:textId="77777777" w:rsidR="00832256" w:rsidRPr="008D0EA6" w:rsidRDefault="00832256">
            <w:pPr>
              <w:jc w:val="center"/>
              <w:rPr>
                <w:rFonts w:ascii="Arial Narrow" w:hAnsi="Arial Narrow"/>
                <w:b/>
                <w:noProof/>
                <w:spacing w:val="-6"/>
                <w:sz w:val="20"/>
                <w:lang w:val="sk-SK"/>
              </w:rPr>
            </w:pPr>
          </w:p>
        </w:tc>
        <w:tc>
          <w:tcPr>
            <w:tcW w:w="1419" w:type="dxa"/>
            <w:vMerge/>
            <w:vAlign w:val="center"/>
            <w:hideMark/>
          </w:tcPr>
          <w:p w14:paraId="7D52B804" w14:textId="77777777" w:rsidR="00832256" w:rsidRPr="008D0EA6" w:rsidRDefault="00832256">
            <w:pPr>
              <w:jc w:val="center"/>
              <w:rPr>
                <w:rFonts w:ascii="Arial Narrow" w:hAnsi="Arial Narrow"/>
                <w:b/>
                <w:noProof/>
                <w:spacing w:val="-6"/>
                <w:sz w:val="20"/>
                <w:lang w:val="sk-SK"/>
              </w:rPr>
            </w:pPr>
          </w:p>
        </w:tc>
        <w:tc>
          <w:tcPr>
            <w:tcW w:w="1132" w:type="dxa"/>
            <w:vMerge/>
            <w:vAlign w:val="center"/>
            <w:hideMark/>
          </w:tcPr>
          <w:p w14:paraId="696A78D9" w14:textId="77777777" w:rsidR="00832256" w:rsidRPr="008D0EA6" w:rsidRDefault="00832256">
            <w:pPr>
              <w:jc w:val="center"/>
              <w:rPr>
                <w:rFonts w:ascii="Arial Narrow" w:hAnsi="Arial Narrow"/>
                <w:b/>
                <w:noProof/>
                <w:spacing w:val="-6"/>
                <w:sz w:val="20"/>
                <w:lang w:val="sk-SK"/>
              </w:rPr>
            </w:pPr>
          </w:p>
        </w:tc>
        <w:tc>
          <w:tcPr>
            <w:tcW w:w="1418" w:type="dxa"/>
            <w:vMerge/>
            <w:vAlign w:val="center"/>
            <w:hideMark/>
          </w:tcPr>
          <w:p w14:paraId="34AAFF5D" w14:textId="77777777" w:rsidR="00832256" w:rsidRPr="008D0EA6" w:rsidRDefault="00832256">
            <w:pPr>
              <w:jc w:val="center"/>
              <w:rPr>
                <w:rFonts w:ascii="Arial Narrow" w:hAnsi="Arial Narrow"/>
                <w:b/>
                <w:noProof/>
                <w:spacing w:val="-6"/>
                <w:sz w:val="20"/>
                <w:lang w:val="sk-SK"/>
              </w:rPr>
            </w:pPr>
          </w:p>
        </w:tc>
        <w:tc>
          <w:tcPr>
            <w:tcW w:w="1275" w:type="dxa"/>
            <w:vMerge/>
            <w:vAlign w:val="center"/>
            <w:hideMark/>
          </w:tcPr>
          <w:p w14:paraId="1F136728" w14:textId="77777777" w:rsidR="00832256" w:rsidRPr="008D0EA6" w:rsidRDefault="00832256">
            <w:pPr>
              <w:jc w:val="center"/>
              <w:rPr>
                <w:rFonts w:ascii="Arial Narrow" w:hAnsi="Arial Narrow"/>
                <w:b/>
                <w:noProof/>
                <w:spacing w:val="-6"/>
                <w:sz w:val="20"/>
                <w:lang w:val="sk-SK"/>
              </w:rPr>
            </w:pPr>
          </w:p>
        </w:tc>
        <w:tc>
          <w:tcPr>
            <w:tcW w:w="1134" w:type="dxa"/>
            <w:shd w:val="clear" w:color="auto" w:fill="BDD7EE"/>
            <w:vAlign w:val="center"/>
            <w:hideMark/>
          </w:tcPr>
          <w:p w14:paraId="4669313D"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993" w:type="dxa"/>
            <w:shd w:val="clear" w:color="auto" w:fill="BDD7EE"/>
            <w:vAlign w:val="center"/>
            <w:hideMark/>
          </w:tcPr>
          <w:p w14:paraId="4C92C47B"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1275" w:type="dxa"/>
            <w:shd w:val="clear" w:color="auto" w:fill="BDD7EE"/>
            <w:vAlign w:val="center"/>
            <w:hideMark/>
          </w:tcPr>
          <w:p w14:paraId="35887BED"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93" w:type="dxa"/>
            <w:shd w:val="clear" w:color="auto" w:fill="BDD7EE"/>
            <w:vAlign w:val="center"/>
            <w:hideMark/>
          </w:tcPr>
          <w:p w14:paraId="5006F363"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08" w:type="dxa"/>
            <w:shd w:val="clear" w:color="auto" w:fill="BDD7EE"/>
            <w:vAlign w:val="center"/>
            <w:hideMark/>
          </w:tcPr>
          <w:p w14:paraId="35B3F0F6" w14:textId="77777777" w:rsidR="00832256" w:rsidRPr="008D0EA6" w:rsidRDefault="00415B68">
            <w:pPr>
              <w:pStyle w:val="P68B1DB1-Normal9"/>
              <w:jc w:val="center"/>
              <w:rPr>
                <w:noProof/>
                <w:spacing w:val="-6"/>
                <w:lang w:val="sk-SK"/>
              </w:rPr>
            </w:pPr>
            <w:r w:rsidRPr="008D0EA6">
              <w:rPr>
                <w:noProof/>
                <w:spacing w:val="-6"/>
                <w:lang w:val="sk-SK"/>
              </w:rPr>
              <w:t>Rok</w:t>
            </w:r>
          </w:p>
        </w:tc>
        <w:tc>
          <w:tcPr>
            <w:tcW w:w="3686" w:type="dxa"/>
            <w:vMerge/>
            <w:vAlign w:val="center"/>
            <w:hideMark/>
          </w:tcPr>
          <w:p w14:paraId="532FD898" w14:textId="77777777" w:rsidR="00832256" w:rsidRPr="008D0EA6" w:rsidRDefault="00832256">
            <w:pPr>
              <w:rPr>
                <w:rFonts w:ascii="Arial Narrow" w:hAnsi="Arial Narrow"/>
                <w:b/>
                <w:noProof/>
                <w:spacing w:val="-6"/>
                <w:sz w:val="20"/>
                <w:lang w:val="sk-SK"/>
              </w:rPr>
            </w:pPr>
          </w:p>
        </w:tc>
      </w:tr>
      <w:tr w:rsidR="00832256" w:rsidRPr="008D0EA6" w14:paraId="22E9B375" w14:textId="77777777">
        <w:trPr>
          <w:trHeight w:val="1740"/>
        </w:trPr>
        <w:tc>
          <w:tcPr>
            <w:tcW w:w="1135" w:type="dxa"/>
            <w:shd w:val="clear" w:color="auto" w:fill="C6EFCE"/>
            <w:noWrap/>
            <w:vAlign w:val="center"/>
            <w:hideMark/>
          </w:tcPr>
          <w:p w14:paraId="0E0B8DD0" w14:textId="77777777" w:rsidR="00832256" w:rsidRPr="008D0EA6" w:rsidRDefault="00415B68">
            <w:pPr>
              <w:pStyle w:val="P68B1DB1-Normal11"/>
              <w:jc w:val="center"/>
              <w:rPr>
                <w:noProof/>
                <w:spacing w:val="-6"/>
                <w:lang w:val="sk-SK"/>
              </w:rPr>
            </w:pPr>
            <w:r w:rsidRPr="008D0EA6">
              <w:rPr>
                <w:noProof/>
                <w:spacing w:val="-6"/>
                <w:lang w:val="sk-SK"/>
              </w:rPr>
              <w:t>M4C2 – 5</w:t>
            </w:r>
          </w:p>
          <w:p w14:paraId="6C4C103E" w14:textId="77777777" w:rsidR="00832256" w:rsidRPr="008D0EA6" w:rsidRDefault="00832256">
            <w:pPr>
              <w:jc w:val="center"/>
              <w:rPr>
                <w:rFonts w:ascii="Arial Narrow" w:hAnsi="Arial Narrow"/>
                <w:noProof/>
                <w:color w:val="006100"/>
                <w:spacing w:val="-6"/>
                <w:sz w:val="20"/>
                <w:lang w:val="sk-SK"/>
              </w:rPr>
            </w:pPr>
          </w:p>
        </w:tc>
        <w:tc>
          <w:tcPr>
            <w:tcW w:w="1419" w:type="dxa"/>
            <w:shd w:val="clear" w:color="auto" w:fill="C6EFCE"/>
            <w:noWrap/>
            <w:vAlign w:val="center"/>
          </w:tcPr>
          <w:p w14:paraId="602DCA3F" w14:textId="0FD59C16" w:rsidR="00832256" w:rsidRPr="008D0EA6" w:rsidRDefault="00415B68">
            <w:pPr>
              <w:pStyle w:val="P68B1DB1-Normal11"/>
              <w:jc w:val="center"/>
              <w:rPr>
                <w:noProof/>
                <w:spacing w:val="-6"/>
                <w:lang w:val="sk-SK"/>
              </w:rPr>
            </w:pPr>
            <w:r w:rsidRPr="008D0EA6">
              <w:rPr>
                <w:noProof/>
                <w:spacing w:val="-6"/>
                <w:lang w:val="sk-SK"/>
              </w:rPr>
              <w:t>Investície 1.1: Výskumné projekty významného národného záujmu (PRIN)</w:t>
            </w:r>
          </w:p>
        </w:tc>
        <w:tc>
          <w:tcPr>
            <w:tcW w:w="1132" w:type="dxa"/>
            <w:shd w:val="clear" w:color="auto" w:fill="C6EFCE"/>
            <w:noWrap/>
            <w:vAlign w:val="center"/>
            <w:hideMark/>
          </w:tcPr>
          <w:p w14:paraId="57B4AE7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tcPr>
          <w:p w14:paraId="7F4F0065" w14:textId="71CB529A" w:rsidR="00832256" w:rsidRPr="008D0EA6" w:rsidRDefault="00415B68">
            <w:pPr>
              <w:pStyle w:val="P68B1DB1-Normal11"/>
              <w:jc w:val="center"/>
              <w:rPr>
                <w:noProof/>
                <w:spacing w:val="-6"/>
                <w:lang w:val="sk-SK"/>
              </w:rPr>
            </w:pPr>
            <w:r w:rsidRPr="008D0EA6">
              <w:rPr>
                <w:noProof/>
                <w:spacing w:val="-6"/>
                <w:lang w:val="sk-SK"/>
              </w:rPr>
              <w:t>Počet udelených výskumných projektov</w:t>
            </w:r>
          </w:p>
        </w:tc>
        <w:tc>
          <w:tcPr>
            <w:tcW w:w="1275" w:type="dxa"/>
            <w:shd w:val="clear" w:color="auto" w:fill="C6EFCE"/>
            <w:noWrap/>
            <w:vAlign w:val="center"/>
            <w:hideMark/>
          </w:tcPr>
          <w:p w14:paraId="14CF1FE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6907821C"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tcPr>
          <w:p w14:paraId="601757EB"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tcPr>
          <w:p w14:paraId="7A94B3D9" w14:textId="1304993C" w:rsidR="00832256" w:rsidRPr="008D0EA6" w:rsidRDefault="00415B68">
            <w:pPr>
              <w:pStyle w:val="P68B1DB1-Normal11"/>
              <w:jc w:val="center"/>
              <w:rPr>
                <w:noProof/>
                <w:spacing w:val="-6"/>
                <w:lang w:val="sk-SK"/>
              </w:rPr>
            </w:pPr>
            <w:r w:rsidRPr="008D0EA6">
              <w:rPr>
                <w:noProof/>
                <w:spacing w:val="-6"/>
                <w:lang w:val="sk-SK"/>
              </w:rPr>
              <w:t>3 150</w:t>
            </w:r>
          </w:p>
        </w:tc>
        <w:tc>
          <w:tcPr>
            <w:tcW w:w="993" w:type="dxa"/>
            <w:shd w:val="clear" w:color="auto" w:fill="C6EFCE"/>
            <w:noWrap/>
            <w:vAlign w:val="center"/>
            <w:hideMark/>
          </w:tcPr>
          <w:p w14:paraId="35C49819"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08" w:type="dxa"/>
            <w:shd w:val="clear" w:color="auto" w:fill="C6EFCE"/>
            <w:noWrap/>
            <w:vAlign w:val="center"/>
            <w:hideMark/>
          </w:tcPr>
          <w:p w14:paraId="520BD21E"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3686" w:type="dxa"/>
            <w:shd w:val="clear" w:color="auto" w:fill="C6EFCE"/>
            <w:noWrap/>
            <w:vAlign w:val="center"/>
            <w:hideMark/>
          </w:tcPr>
          <w:p w14:paraId="45B9892C" w14:textId="77777777" w:rsidR="008D0EA6" w:rsidRPr="008D0EA6" w:rsidRDefault="00415B68">
            <w:pPr>
              <w:pStyle w:val="P68B1DB1-Normal11"/>
              <w:rPr>
                <w:noProof/>
                <w:spacing w:val="-6"/>
                <w:lang w:val="sk-SK"/>
              </w:rPr>
            </w:pPr>
            <w:r w:rsidRPr="008D0EA6">
              <w:rPr>
                <w:noProof/>
                <w:spacing w:val="-6"/>
                <w:lang w:val="sk-SK"/>
              </w:rPr>
              <w:t>Udelenie najmenej 3150 výskumných projektov Progetti di Ricerca di Interesse Nazionale</w:t>
            </w:r>
            <w:r w:rsidR="008D0EA6" w:rsidRPr="008D0EA6">
              <w:rPr>
                <w:noProof/>
                <w:spacing w:val="-6"/>
                <w:lang w:val="sk-SK"/>
              </w:rPr>
              <w:t>.</w:t>
            </w:r>
          </w:p>
          <w:p w14:paraId="5AD4706C" w14:textId="5165DE32" w:rsidR="00832256" w:rsidRPr="008D0EA6" w:rsidRDefault="00415B68">
            <w:pPr>
              <w:pStyle w:val="P68B1DB1-Normal11"/>
              <w:rPr>
                <w:noProof/>
                <w:spacing w:val="-6"/>
                <w:lang w:val="sk-SK"/>
              </w:rPr>
            </w:pPr>
            <w:r w:rsidRPr="008D0EA6">
              <w:rPr>
                <w:noProof/>
                <w:spacing w:val="-6"/>
                <w:lang w:val="sk-SK"/>
              </w:rPr>
              <w:t>Zákazky na projekty vybrané</w:t>
            </w:r>
            <w:r w:rsidR="008D0EA6" w:rsidRPr="008D0EA6">
              <w:rPr>
                <w:noProof/>
                <w:spacing w:val="-6"/>
                <w:lang w:val="sk-SK"/>
              </w:rPr>
              <w:t xml:space="preserve"> v </w:t>
            </w:r>
            <w:r w:rsidRPr="008D0EA6">
              <w:rPr>
                <w:noProof/>
                <w:spacing w:val="-6"/>
                <w:lang w:val="sk-SK"/>
              </w:rPr>
              <w:t>rámci súťažných výziev na predkladanie návrhov sa zadávajú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152DDC7B" w14:textId="77777777">
        <w:trPr>
          <w:trHeight w:val="313"/>
        </w:trPr>
        <w:tc>
          <w:tcPr>
            <w:tcW w:w="1135" w:type="dxa"/>
            <w:shd w:val="clear" w:color="auto" w:fill="C6EFCE"/>
            <w:noWrap/>
            <w:vAlign w:val="center"/>
            <w:hideMark/>
          </w:tcPr>
          <w:p w14:paraId="7A964945" w14:textId="77777777" w:rsidR="00832256" w:rsidRPr="008D0EA6" w:rsidRDefault="00415B68">
            <w:pPr>
              <w:pStyle w:val="P68B1DB1-Normal11"/>
              <w:jc w:val="center"/>
              <w:rPr>
                <w:noProof/>
                <w:spacing w:val="-6"/>
                <w:lang w:val="sk-SK"/>
              </w:rPr>
            </w:pPr>
            <w:r w:rsidRPr="008D0EA6">
              <w:rPr>
                <w:noProof/>
                <w:spacing w:val="-6"/>
                <w:lang w:val="sk-SK"/>
              </w:rPr>
              <w:t>M4C2 – 6</w:t>
            </w:r>
          </w:p>
        </w:tc>
        <w:tc>
          <w:tcPr>
            <w:tcW w:w="1419" w:type="dxa"/>
            <w:shd w:val="clear" w:color="auto" w:fill="C6EFCE"/>
            <w:noWrap/>
            <w:vAlign w:val="center"/>
          </w:tcPr>
          <w:p w14:paraId="7285DDFD" w14:textId="77777777" w:rsidR="00832256" w:rsidRPr="008D0EA6" w:rsidRDefault="00415B68">
            <w:pPr>
              <w:pStyle w:val="P68B1DB1-Normal11"/>
              <w:jc w:val="center"/>
              <w:rPr>
                <w:noProof/>
                <w:spacing w:val="-6"/>
                <w:lang w:val="sk-SK"/>
              </w:rPr>
            </w:pPr>
            <w:r w:rsidRPr="008D0EA6">
              <w:rPr>
                <w:noProof/>
                <w:spacing w:val="-6"/>
                <w:lang w:val="sk-SK"/>
              </w:rPr>
              <w:t>Investície 1.1: Výskumné projekty významného národného záujmu (PRIN)</w:t>
            </w:r>
          </w:p>
        </w:tc>
        <w:tc>
          <w:tcPr>
            <w:tcW w:w="1132" w:type="dxa"/>
            <w:shd w:val="clear" w:color="auto" w:fill="C6EFCE"/>
            <w:noWrap/>
            <w:vAlign w:val="center"/>
            <w:hideMark/>
          </w:tcPr>
          <w:p w14:paraId="14A231EB"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tcPr>
          <w:p w14:paraId="2D61B35A" w14:textId="77777777" w:rsidR="00832256" w:rsidRPr="008D0EA6" w:rsidRDefault="00415B68">
            <w:pPr>
              <w:pStyle w:val="P68B1DB1-Normal11"/>
              <w:jc w:val="center"/>
              <w:rPr>
                <w:noProof/>
                <w:spacing w:val="-6"/>
                <w:lang w:val="sk-SK"/>
              </w:rPr>
            </w:pPr>
            <w:r w:rsidRPr="008D0EA6">
              <w:rPr>
                <w:noProof/>
                <w:spacing w:val="-6"/>
                <w:lang w:val="sk-SK"/>
              </w:rPr>
              <w:t>Počet udelených výskumných projektov</w:t>
            </w:r>
          </w:p>
        </w:tc>
        <w:tc>
          <w:tcPr>
            <w:tcW w:w="1275" w:type="dxa"/>
            <w:shd w:val="clear" w:color="auto" w:fill="C6EFCE"/>
            <w:noWrap/>
            <w:vAlign w:val="center"/>
            <w:hideMark/>
          </w:tcPr>
          <w:p w14:paraId="182A594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2BAF49D1"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tcPr>
          <w:p w14:paraId="7EAF8EAB" w14:textId="0B1514AE" w:rsidR="00832256" w:rsidRPr="008D0EA6" w:rsidRDefault="00415B68">
            <w:pPr>
              <w:pStyle w:val="P68B1DB1-Normal11"/>
              <w:jc w:val="center"/>
              <w:rPr>
                <w:noProof/>
                <w:spacing w:val="-6"/>
                <w:lang w:val="sk-SK"/>
              </w:rPr>
            </w:pPr>
            <w:r w:rsidRPr="008D0EA6">
              <w:rPr>
                <w:noProof/>
                <w:spacing w:val="-6"/>
                <w:lang w:val="sk-SK"/>
              </w:rPr>
              <w:t>3 150</w:t>
            </w:r>
          </w:p>
        </w:tc>
        <w:tc>
          <w:tcPr>
            <w:tcW w:w="1275" w:type="dxa"/>
            <w:shd w:val="clear" w:color="auto" w:fill="C6EFCE"/>
            <w:noWrap/>
            <w:vAlign w:val="center"/>
          </w:tcPr>
          <w:p w14:paraId="30013BB8" w14:textId="42C70F42" w:rsidR="00832256" w:rsidRPr="008D0EA6" w:rsidRDefault="00415B68">
            <w:pPr>
              <w:pStyle w:val="P68B1DB1-Normal11"/>
              <w:jc w:val="center"/>
              <w:rPr>
                <w:noProof/>
                <w:spacing w:val="-6"/>
                <w:lang w:val="sk-SK"/>
              </w:rPr>
            </w:pPr>
            <w:r w:rsidRPr="008D0EA6">
              <w:rPr>
                <w:noProof/>
                <w:spacing w:val="-6"/>
                <w:lang w:val="sk-SK"/>
              </w:rPr>
              <w:t>5 350</w:t>
            </w:r>
          </w:p>
        </w:tc>
        <w:tc>
          <w:tcPr>
            <w:tcW w:w="993" w:type="dxa"/>
            <w:shd w:val="clear" w:color="auto" w:fill="C6EFCE"/>
            <w:noWrap/>
            <w:vAlign w:val="center"/>
            <w:hideMark/>
          </w:tcPr>
          <w:p w14:paraId="3A5CD69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16A1230B"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3686" w:type="dxa"/>
            <w:shd w:val="clear" w:color="auto" w:fill="C6EFCE"/>
            <w:noWrap/>
            <w:vAlign w:val="center"/>
            <w:hideMark/>
          </w:tcPr>
          <w:p w14:paraId="3ECA1BB6" w14:textId="449B0B80" w:rsidR="00832256" w:rsidRPr="008D0EA6" w:rsidRDefault="00415B68">
            <w:pPr>
              <w:pStyle w:val="P68B1DB1-Normal11"/>
              <w:rPr>
                <w:noProof/>
                <w:spacing w:val="-6"/>
                <w:lang w:val="sk-SK"/>
              </w:rPr>
            </w:pPr>
            <w:r w:rsidRPr="008D0EA6">
              <w:rPr>
                <w:noProof/>
                <w:spacing w:val="-6"/>
                <w:lang w:val="sk-SK"/>
              </w:rPr>
              <w:t>Udelenie najmenej 5350 výskumných projektov Progetti di Ricerca di Interesse Nazionale.</w:t>
            </w:r>
          </w:p>
          <w:p w14:paraId="6A95F03A" w14:textId="369ACD08" w:rsidR="00832256" w:rsidRPr="008D0EA6" w:rsidRDefault="00415B68">
            <w:pPr>
              <w:pStyle w:val="P68B1DB1-Normal11"/>
              <w:rPr>
                <w:noProof/>
                <w:spacing w:val="-6"/>
                <w:lang w:val="sk-SK"/>
              </w:rPr>
            </w:pPr>
            <w:r w:rsidRPr="008D0EA6">
              <w:rPr>
                <w:noProof/>
                <w:spacing w:val="-6"/>
                <w:lang w:val="sk-SK"/>
              </w:rPr>
              <w:t>Zákazky na projekty vybrané</w:t>
            </w:r>
            <w:r w:rsidR="008D0EA6" w:rsidRPr="008D0EA6">
              <w:rPr>
                <w:noProof/>
                <w:spacing w:val="-6"/>
                <w:lang w:val="sk-SK"/>
              </w:rPr>
              <w:t xml:space="preserve"> v </w:t>
            </w:r>
            <w:r w:rsidRPr="008D0EA6">
              <w:rPr>
                <w:noProof/>
                <w:spacing w:val="-6"/>
                <w:lang w:val="sk-SK"/>
              </w:rPr>
              <w:t>rámci súťažných výziev na predkladanie návrhov sa zadávajú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3CAE0D1E" w14:textId="77777777">
        <w:trPr>
          <w:trHeight w:val="313"/>
        </w:trPr>
        <w:tc>
          <w:tcPr>
            <w:tcW w:w="1135" w:type="dxa"/>
            <w:shd w:val="clear" w:color="auto" w:fill="C6EFCE"/>
            <w:noWrap/>
            <w:vAlign w:val="center"/>
            <w:hideMark/>
          </w:tcPr>
          <w:p w14:paraId="1B701462" w14:textId="77777777" w:rsidR="00832256" w:rsidRPr="008D0EA6" w:rsidRDefault="00415B68">
            <w:pPr>
              <w:pStyle w:val="P68B1DB1-Normal11"/>
              <w:jc w:val="center"/>
              <w:rPr>
                <w:noProof/>
                <w:spacing w:val="-6"/>
                <w:lang w:val="sk-SK"/>
              </w:rPr>
            </w:pPr>
            <w:r w:rsidRPr="008D0EA6">
              <w:rPr>
                <w:noProof/>
                <w:spacing w:val="-6"/>
                <w:lang w:val="sk-SK"/>
              </w:rPr>
              <w:t>M4C2 – 7</w:t>
            </w:r>
          </w:p>
        </w:tc>
        <w:tc>
          <w:tcPr>
            <w:tcW w:w="1419" w:type="dxa"/>
            <w:shd w:val="clear" w:color="auto" w:fill="C6EFCE"/>
            <w:noWrap/>
            <w:vAlign w:val="center"/>
            <w:hideMark/>
          </w:tcPr>
          <w:p w14:paraId="35CAA1D5" w14:textId="77777777" w:rsidR="00832256" w:rsidRPr="008D0EA6" w:rsidRDefault="00415B68">
            <w:pPr>
              <w:pStyle w:val="P68B1DB1-Normal11"/>
              <w:jc w:val="center"/>
              <w:rPr>
                <w:noProof/>
                <w:spacing w:val="-6"/>
                <w:lang w:val="sk-SK"/>
              </w:rPr>
            </w:pPr>
            <w:r w:rsidRPr="008D0EA6">
              <w:rPr>
                <w:noProof/>
                <w:spacing w:val="-6"/>
                <w:lang w:val="sk-SK"/>
              </w:rPr>
              <w:t>Investície 1.1: Výskumné projekty významného národného záujmu (PRIN)</w:t>
            </w:r>
          </w:p>
        </w:tc>
        <w:tc>
          <w:tcPr>
            <w:tcW w:w="1132" w:type="dxa"/>
            <w:shd w:val="clear" w:color="auto" w:fill="C6EFCE"/>
            <w:noWrap/>
            <w:vAlign w:val="center"/>
            <w:hideMark/>
          </w:tcPr>
          <w:p w14:paraId="39AF44FE"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13F68B3C" w14:textId="77777777" w:rsidR="00832256" w:rsidRPr="008D0EA6" w:rsidRDefault="00415B68">
            <w:pPr>
              <w:pStyle w:val="P68B1DB1-Normal11"/>
              <w:jc w:val="center"/>
              <w:rPr>
                <w:noProof/>
                <w:spacing w:val="-6"/>
                <w:lang w:val="sk-SK"/>
              </w:rPr>
            </w:pPr>
            <w:r w:rsidRPr="008D0EA6">
              <w:rPr>
                <w:noProof/>
                <w:spacing w:val="-6"/>
                <w:lang w:val="sk-SK"/>
              </w:rPr>
              <w:t>Počet prijatých výskumných pracovníkov na dobu určitú</w:t>
            </w:r>
          </w:p>
        </w:tc>
        <w:tc>
          <w:tcPr>
            <w:tcW w:w="1275" w:type="dxa"/>
            <w:shd w:val="clear" w:color="auto" w:fill="C6EFCE"/>
            <w:noWrap/>
            <w:vAlign w:val="center"/>
            <w:hideMark/>
          </w:tcPr>
          <w:p w14:paraId="744830C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1084DE3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hideMark/>
          </w:tcPr>
          <w:p w14:paraId="544D0725"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hideMark/>
          </w:tcPr>
          <w:p w14:paraId="2A17EE42" w14:textId="77777777" w:rsidR="00832256" w:rsidRPr="008D0EA6" w:rsidRDefault="00415B68">
            <w:pPr>
              <w:pStyle w:val="P68B1DB1-Normal11"/>
              <w:jc w:val="center"/>
              <w:rPr>
                <w:noProof/>
                <w:spacing w:val="-6"/>
                <w:lang w:val="sk-SK"/>
              </w:rPr>
            </w:pPr>
            <w:r w:rsidRPr="008D0EA6">
              <w:rPr>
                <w:noProof/>
                <w:spacing w:val="-6"/>
                <w:lang w:val="sk-SK"/>
              </w:rPr>
              <w:t>900</w:t>
            </w:r>
          </w:p>
        </w:tc>
        <w:tc>
          <w:tcPr>
            <w:tcW w:w="993" w:type="dxa"/>
            <w:shd w:val="clear" w:color="auto" w:fill="C6EFCE"/>
            <w:noWrap/>
            <w:vAlign w:val="center"/>
            <w:hideMark/>
          </w:tcPr>
          <w:p w14:paraId="731C2F51"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1B50325C"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3686" w:type="dxa"/>
            <w:shd w:val="clear" w:color="auto" w:fill="C6EFCE"/>
            <w:noWrap/>
            <w:vAlign w:val="center"/>
            <w:hideMark/>
          </w:tcPr>
          <w:p w14:paraId="6EA8B7AE" w14:textId="42C41527" w:rsidR="00832256" w:rsidRPr="008D0EA6" w:rsidRDefault="00415B68">
            <w:pPr>
              <w:pStyle w:val="P68B1DB1-Normal11"/>
              <w:spacing w:after="120"/>
              <w:rPr>
                <w:noProof/>
                <w:spacing w:val="-6"/>
                <w:lang w:val="sk-SK"/>
              </w:rPr>
            </w:pPr>
            <w:r w:rsidRPr="008D0EA6">
              <w:rPr>
                <w:noProof/>
                <w:spacing w:val="-6"/>
                <w:lang w:val="sk-SK"/>
              </w:rPr>
              <w:t>Prijme sa najmenej 900 nových výskumných pracovníkov na dobu určitú.</w:t>
            </w:r>
          </w:p>
          <w:p w14:paraId="599B7A42" w14:textId="7E04F433" w:rsidR="00832256" w:rsidRPr="008D0EA6" w:rsidRDefault="00415B68">
            <w:pPr>
              <w:pStyle w:val="P68B1DB1-Normal11"/>
              <w:spacing w:after="120"/>
              <w:rPr>
                <w:noProof/>
                <w:spacing w:val="-6"/>
                <w:lang w:val="sk-SK"/>
              </w:rPr>
            </w:pPr>
            <w:r w:rsidRPr="008D0EA6">
              <w:rPr>
                <w:noProof/>
                <w:spacing w:val="-6"/>
                <w:lang w:val="sk-SK"/>
              </w:rPr>
              <w:t>Najatí výskumní pracovníci sa zamerajú na priority, ktoré sú</w:t>
            </w:r>
            <w:r w:rsidR="008D0EA6" w:rsidRPr="008D0EA6">
              <w:rPr>
                <w:noProof/>
                <w:spacing w:val="-6"/>
                <w:lang w:val="sk-SK"/>
              </w:rPr>
              <w:t xml:space="preserve"> v </w:t>
            </w:r>
            <w:r w:rsidRPr="008D0EA6">
              <w:rPr>
                <w:noProof/>
                <w:spacing w:val="-6"/>
                <w:lang w:val="sk-SK"/>
              </w:rPr>
              <w:t>súlade so šiestimi klastrami európskeho rámcového programu pre výskum</w:t>
            </w:r>
            <w:r w:rsidR="008D0EA6" w:rsidRPr="008D0EA6">
              <w:rPr>
                <w:noProof/>
                <w:spacing w:val="-6"/>
                <w:lang w:val="sk-SK"/>
              </w:rPr>
              <w:t xml:space="preserve"> a </w:t>
            </w:r>
            <w:r w:rsidRPr="008D0EA6">
              <w:rPr>
                <w:noProof/>
                <w:spacing w:val="-6"/>
                <w:lang w:val="sk-SK"/>
              </w:rPr>
              <w:t>inovácie na roky 2021 – 2027: I) zdravie; II) humanistická kultúra, tvorivosť, sociálna transformácia, spoločnosť začleňovania; III) zabezpečenie sociálnych systémov; IV) digitalizácia, priemysel, letecký</w:t>
            </w:r>
            <w:r w:rsidR="008D0EA6" w:rsidRPr="008D0EA6">
              <w:rPr>
                <w:noProof/>
                <w:spacing w:val="-6"/>
                <w:lang w:val="sk-SK"/>
              </w:rPr>
              <w:t xml:space="preserve"> a </w:t>
            </w:r>
            <w:r w:rsidRPr="008D0EA6">
              <w:rPr>
                <w:noProof/>
                <w:spacing w:val="-6"/>
                <w:lang w:val="sk-SK"/>
              </w:rPr>
              <w:t>kozmický priestor; klíma, energetika, udržateľná mobilita; VI) potravinové výrobky, bioekonomika, biodiverzita, poľnohospodárstvo, životné prostredie.</w:t>
            </w:r>
          </w:p>
        </w:tc>
      </w:tr>
      <w:tr w:rsidR="00832256" w:rsidRPr="008D0EA6" w14:paraId="18DA81A2" w14:textId="77777777">
        <w:trPr>
          <w:trHeight w:val="1278"/>
        </w:trPr>
        <w:tc>
          <w:tcPr>
            <w:tcW w:w="1135" w:type="dxa"/>
            <w:shd w:val="clear" w:color="auto" w:fill="C6EFCE"/>
            <w:noWrap/>
            <w:vAlign w:val="center"/>
            <w:hideMark/>
          </w:tcPr>
          <w:p w14:paraId="7C3A1B40" w14:textId="77777777" w:rsidR="00832256" w:rsidRPr="008D0EA6" w:rsidRDefault="00415B68">
            <w:pPr>
              <w:pStyle w:val="P68B1DB1-Normal11"/>
              <w:jc w:val="center"/>
              <w:rPr>
                <w:noProof/>
                <w:spacing w:val="-6"/>
                <w:lang w:val="sk-SK"/>
              </w:rPr>
            </w:pPr>
            <w:r w:rsidRPr="008D0EA6">
              <w:rPr>
                <w:noProof/>
                <w:spacing w:val="-6"/>
                <w:lang w:val="sk-SK"/>
              </w:rPr>
              <w:t>M4C2 – 8</w:t>
            </w:r>
          </w:p>
        </w:tc>
        <w:tc>
          <w:tcPr>
            <w:tcW w:w="1419" w:type="dxa"/>
            <w:shd w:val="clear" w:color="auto" w:fill="C6EFCE"/>
            <w:noWrap/>
            <w:vAlign w:val="center"/>
            <w:hideMark/>
          </w:tcPr>
          <w:p w14:paraId="5C3460E8" w14:textId="24D7A469" w:rsidR="00832256" w:rsidRPr="008D0EA6" w:rsidRDefault="00415B68">
            <w:pPr>
              <w:pStyle w:val="P68B1DB1-Normal11"/>
              <w:jc w:val="center"/>
              <w:rPr>
                <w:noProof/>
                <w:spacing w:val="-6"/>
                <w:lang w:val="sk-SK"/>
              </w:rPr>
            </w:pPr>
            <w:r w:rsidRPr="008D0EA6">
              <w:rPr>
                <w:noProof/>
                <w:spacing w:val="-6"/>
                <w:lang w:val="sk-SK"/>
              </w:rPr>
              <w:t>Investícia 1.3: Partnerstvá rozšírené na univerzity, výskumné centrá, spoločnosti</w:t>
            </w:r>
            <w:r w:rsidR="008D0EA6" w:rsidRPr="008D0EA6">
              <w:rPr>
                <w:noProof/>
                <w:spacing w:val="-6"/>
                <w:lang w:val="sk-SK"/>
              </w:rPr>
              <w:t xml:space="preserve"> a </w:t>
            </w:r>
            <w:r w:rsidRPr="008D0EA6">
              <w:rPr>
                <w:noProof/>
                <w:spacing w:val="-6"/>
                <w:lang w:val="sk-SK"/>
              </w:rPr>
              <w:t>financovanie projektov základného výskumu</w:t>
            </w:r>
          </w:p>
        </w:tc>
        <w:tc>
          <w:tcPr>
            <w:tcW w:w="1132" w:type="dxa"/>
            <w:shd w:val="clear" w:color="auto" w:fill="C6EFCE"/>
            <w:noWrap/>
            <w:vAlign w:val="center"/>
            <w:hideMark/>
          </w:tcPr>
          <w:p w14:paraId="60768B75"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3ED0E5EA" w14:textId="2E3C2F8F" w:rsidR="00832256" w:rsidRPr="008D0EA6" w:rsidRDefault="00415B68">
            <w:pPr>
              <w:pStyle w:val="P68B1DB1-Normal11"/>
              <w:jc w:val="center"/>
              <w:rPr>
                <w:noProof/>
                <w:spacing w:val="-6"/>
                <w:lang w:val="sk-SK"/>
              </w:rPr>
            </w:pPr>
            <w:r w:rsidRPr="008D0EA6">
              <w:rPr>
                <w:noProof/>
                <w:spacing w:val="-6"/>
                <w:lang w:val="sk-SK"/>
              </w:rPr>
              <w:t>Počet výskumných pracovníkov na dobu určitú prijatých pre každé</w:t>
            </w:r>
            <w:r w:rsidR="008D0EA6" w:rsidRPr="008D0EA6">
              <w:rPr>
                <w:noProof/>
                <w:spacing w:val="-6"/>
                <w:lang w:val="sk-SK"/>
              </w:rPr>
              <w:t xml:space="preserve"> z </w:t>
            </w:r>
            <w:r w:rsidRPr="008D0EA6">
              <w:rPr>
                <w:noProof/>
                <w:spacing w:val="-6"/>
                <w:lang w:val="sk-SK"/>
              </w:rPr>
              <w:t>plánovaných partnerstiev</w:t>
            </w:r>
            <w:r w:rsidR="008D0EA6" w:rsidRPr="008D0EA6">
              <w:rPr>
                <w:noProof/>
                <w:spacing w:val="-6"/>
                <w:lang w:val="sk-SK"/>
              </w:rPr>
              <w:t xml:space="preserve"> v </w:t>
            </w:r>
            <w:r w:rsidRPr="008D0EA6">
              <w:rPr>
                <w:noProof/>
                <w:spacing w:val="-6"/>
                <w:lang w:val="sk-SK"/>
              </w:rPr>
              <w:t>oblasti základného výskumu podpísaných medzi výskumnými ústavmi</w:t>
            </w:r>
            <w:r w:rsidR="008D0EA6" w:rsidRPr="008D0EA6">
              <w:rPr>
                <w:noProof/>
                <w:spacing w:val="-6"/>
                <w:lang w:val="sk-SK"/>
              </w:rPr>
              <w:t xml:space="preserve"> a </w:t>
            </w:r>
            <w:r w:rsidRPr="008D0EA6">
              <w:rPr>
                <w:noProof/>
                <w:spacing w:val="-6"/>
                <w:lang w:val="sk-SK"/>
              </w:rPr>
              <w:t>súkromnými firmami</w:t>
            </w:r>
          </w:p>
        </w:tc>
        <w:tc>
          <w:tcPr>
            <w:tcW w:w="1275" w:type="dxa"/>
            <w:shd w:val="clear" w:color="auto" w:fill="C6EFCE"/>
            <w:noWrap/>
            <w:vAlign w:val="center"/>
            <w:hideMark/>
          </w:tcPr>
          <w:p w14:paraId="6F1116C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7DA2AE4B"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hideMark/>
          </w:tcPr>
          <w:p w14:paraId="65057ED6"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hideMark/>
          </w:tcPr>
          <w:p w14:paraId="1EDFC0DE" w14:textId="67171C64" w:rsidR="00832256" w:rsidRPr="008D0EA6" w:rsidRDefault="00415B68">
            <w:pPr>
              <w:pStyle w:val="P68B1DB1-Normal11"/>
              <w:jc w:val="center"/>
              <w:rPr>
                <w:noProof/>
                <w:spacing w:val="-6"/>
                <w:lang w:val="sk-SK"/>
              </w:rPr>
            </w:pPr>
            <w:r w:rsidRPr="008D0EA6">
              <w:rPr>
                <w:noProof/>
                <w:spacing w:val="-6"/>
                <w:lang w:val="sk-SK"/>
              </w:rPr>
              <w:t>1 400</w:t>
            </w:r>
          </w:p>
        </w:tc>
        <w:tc>
          <w:tcPr>
            <w:tcW w:w="993" w:type="dxa"/>
            <w:shd w:val="clear" w:color="auto" w:fill="C6EFCE"/>
            <w:noWrap/>
            <w:vAlign w:val="center"/>
            <w:hideMark/>
          </w:tcPr>
          <w:p w14:paraId="08F6D86C"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00D95D90"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3686" w:type="dxa"/>
            <w:shd w:val="clear" w:color="auto" w:fill="C6EFCE"/>
            <w:noWrap/>
            <w:vAlign w:val="center"/>
            <w:hideMark/>
          </w:tcPr>
          <w:p w14:paraId="44D102F2" w14:textId="58791BEF" w:rsidR="008D0EA6" w:rsidRPr="008D0EA6" w:rsidRDefault="00415B68">
            <w:pPr>
              <w:pStyle w:val="P68B1DB1-Normal11"/>
              <w:spacing w:after="120"/>
              <w:rPr>
                <w:noProof/>
                <w:spacing w:val="-6"/>
                <w:lang w:val="sk-SK"/>
              </w:rPr>
            </w:pPr>
            <w:r w:rsidRPr="008D0EA6">
              <w:rPr>
                <w:noProof/>
                <w:spacing w:val="-6"/>
                <w:lang w:val="sk-SK"/>
              </w:rPr>
              <w:t>Pre každé</w:t>
            </w:r>
            <w:r w:rsidR="008D0EA6" w:rsidRPr="008D0EA6">
              <w:rPr>
                <w:noProof/>
                <w:spacing w:val="-6"/>
                <w:lang w:val="sk-SK"/>
              </w:rPr>
              <w:t xml:space="preserve"> z </w:t>
            </w:r>
            <w:r w:rsidRPr="008D0EA6">
              <w:rPr>
                <w:noProof/>
                <w:spacing w:val="-6"/>
                <w:lang w:val="sk-SK"/>
              </w:rPr>
              <w:t>predpokladaných partnerstiev</w:t>
            </w:r>
            <w:r w:rsidR="008D0EA6" w:rsidRPr="008D0EA6">
              <w:rPr>
                <w:noProof/>
                <w:spacing w:val="-6"/>
                <w:lang w:val="sk-SK"/>
              </w:rPr>
              <w:t xml:space="preserve"> v </w:t>
            </w:r>
            <w:r w:rsidRPr="008D0EA6">
              <w:rPr>
                <w:noProof/>
                <w:spacing w:val="-6"/>
                <w:lang w:val="sk-SK"/>
              </w:rPr>
              <w:t>oblasti základného výskumu podpísaných medzi výskumnými ústavmi</w:t>
            </w:r>
            <w:r w:rsidR="008D0EA6" w:rsidRPr="008D0EA6">
              <w:rPr>
                <w:noProof/>
                <w:spacing w:val="-6"/>
                <w:lang w:val="sk-SK"/>
              </w:rPr>
              <w:t xml:space="preserve"> a </w:t>
            </w:r>
            <w:r w:rsidRPr="008D0EA6">
              <w:rPr>
                <w:noProof/>
                <w:spacing w:val="-6"/>
                <w:lang w:val="sk-SK"/>
              </w:rPr>
              <w:t>súkromnými firmami (1.3) sa zamestna najmenej 100 nových výskumných pracovníkov na dobu určitú</w:t>
            </w:r>
            <w:r w:rsidR="008D0EA6" w:rsidRPr="008D0EA6">
              <w:rPr>
                <w:noProof/>
                <w:spacing w:val="-6"/>
                <w:lang w:val="sk-SK"/>
              </w:rPr>
              <w:t>.</w:t>
            </w:r>
          </w:p>
          <w:p w14:paraId="183D774F" w14:textId="3DF213F1" w:rsidR="008D0EA6" w:rsidRPr="008D0EA6" w:rsidRDefault="00415B68">
            <w:pPr>
              <w:pStyle w:val="P68B1DB1-Normal11"/>
              <w:spacing w:after="120"/>
              <w:rPr>
                <w:noProof/>
                <w:spacing w:val="-6"/>
                <w:lang w:val="sk-SK"/>
              </w:rPr>
            </w:pPr>
            <w:r w:rsidRPr="008D0EA6">
              <w:rPr>
                <w:noProof/>
                <w:spacing w:val="-6"/>
                <w:lang w:val="sk-SK"/>
              </w:rPr>
              <w:t>Medzi výskumnými ústavmi</w:t>
            </w:r>
            <w:r w:rsidR="008D0EA6" w:rsidRPr="008D0EA6">
              <w:rPr>
                <w:noProof/>
                <w:spacing w:val="-6"/>
                <w:lang w:val="sk-SK"/>
              </w:rPr>
              <w:t xml:space="preserve"> a </w:t>
            </w:r>
            <w:r w:rsidRPr="008D0EA6">
              <w:rPr>
                <w:noProof/>
                <w:spacing w:val="-6"/>
                <w:lang w:val="sk-SK"/>
              </w:rPr>
              <w:t>súkromnými firmami sa podpíše najmenej 14 partnerstiev</w:t>
            </w:r>
            <w:r w:rsidR="008D0EA6" w:rsidRPr="008D0EA6">
              <w:rPr>
                <w:noProof/>
                <w:spacing w:val="-6"/>
                <w:lang w:val="sk-SK"/>
              </w:rPr>
              <w:t xml:space="preserve"> v </w:t>
            </w:r>
            <w:r w:rsidRPr="008D0EA6">
              <w:rPr>
                <w:noProof/>
                <w:spacing w:val="-6"/>
                <w:lang w:val="sk-SK"/>
              </w:rPr>
              <w:t>oblasti základného výskumu</w:t>
            </w:r>
            <w:r w:rsidR="008D0EA6" w:rsidRPr="008D0EA6">
              <w:rPr>
                <w:noProof/>
                <w:spacing w:val="-6"/>
                <w:lang w:val="sk-SK"/>
              </w:rPr>
              <w:t>.</w:t>
            </w:r>
          </w:p>
          <w:p w14:paraId="72A0245C" w14:textId="3A3AE5BD" w:rsidR="00832256" w:rsidRPr="008D0EA6" w:rsidRDefault="00415B68">
            <w:pPr>
              <w:pStyle w:val="P68B1DB1-Normal11"/>
              <w:spacing w:after="120"/>
              <w:rPr>
                <w:noProof/>
                <w:spacing w:val="-6"/>
                <w:lang w:val="sk-SK"/>
              </w:rPr>
            </w:pPr>
            <w:r w:rsidRPr="008D0EA6">
              <w:rPr>
                <w:noProof/>
                <w:spacing w:val="-6"/>
                <w:lang w:val="sk-SK"/>
              </w:rPr>
              <w:t>Uspokojivé splnenie cieľa závisí od podielu zmlúv na dobu určitú udelených výskumným pracovníčkam: najmenej 40</w:t>
            </w:r>
            <w:r w:rsidR="008D0EA6" w:rsidRPr="008D0EA6">
              <w:rPr>
                <w:noProof/>
                <w:spacing w:val="-6"/>
                <w:lang w:val="sk-SK"/>
              </w:rPr>
              <w:t> %</w:t>
            </w:r>
            <w:r w:rsidRPr="008D0EA6">
              <w:rPr>
                <w:noProof/>
                <w:spacing w:val="-6"/>
                <w:lang w:val="sk-SK"/>
              </w:rPr>
              <w:t>.</w:t>
            </w:r>
          </w:p>
          <w:p w14:paraId="049FCB75" w14:textId="48DB31AC" w:rsidR="00832256" w:rsidRPr="008D0EA6" w:rsidRDefault="00415B68">
            <w:pPr>
              <w:pStyle w:val="P68B1DB1-Normal11"/>
              <w:spacing w:after="120"/>
              <w:rPr>
                <w:noProof/>
                <w:spacing w:val="-6"/>
                <w:lang w:val="sk-SK"/>
              </w:rPr>
            </w:pPr>
            <w:r w:rsidRPr="008D0EA6">
              <w:rPr>
                <w:noProof/>
                <w:spacing w:val="-6"/>
                <w:lang w:val="sk-SK"/>
              </w:rPr>
              <w:t>Projekty sa vyberajú na základe kritérií hospodárskej súťaže vrátane i) dodržiavania cieľov</w:t>
            </w:r>
            <w:r w:rsidR="008D0EA6" w:rsidRPr="008D0EA6">
              <w:rPr>
                <w:noProof/>
                <w:spacing w:val="-6"/>
                <w:lang w:val="sk-SK"/>
              </w:rPr>
              <w:t xml:space="preserve"> a </w:t>
            </w:r>
            <w:r w:rsidRPr="008D0EA6">
              <w:rPr>
                <w:noProof/>
                <w:spacing w:val="-6"/>
                <w:lang w:val="sk-SK"/>
              </w:rPr>
              <w:t>priorít PNR – (Piano Nazionale di Ricerca); zapojenie zainteresovaných strán do kombinácie úrovne technologickej pripravenosti – TRL</w:t>
            </w:r>
            <w:r w:rsidR="008D0EA6" w:rsidRPr="008D0EA6">
              <w:rPr>
                <w:noProof/>
                <w:spacing w:val="-6"/>
                <w:lang w:val="sk-SK"/>
              </w:rPr>
              <w:t xml:space="preserve"> s </w:t>
            </w:r>
            <w:r w:rsidRPr="008D0EA6">
              <w:rPr>
                <w:noProof/>
                <w:spacing w:val="-6"/>
                <w:lang w:val="sk-SK"/>
              </w:rPr>
              <w:t>úrovňou spoločenskej pripravenosti – SRL;</w:t>
            </w:r>
          </w:p>
          <w:p w14:paraId="014D0446" w14:textId="7EAC7039" w:rsidR="00832256" w:rsidRPr="008D0EA6" w:rsidRDefault="00415B68">
            <w:pPr>
              <w:pStyle w:val="P68B1DB1-Normal11"/>
              <w:spacing w:after="120"/>
              <w:rPr>
                <w:noProof/>
                <w:spacing w:val="-6"/>
                <w:lang w:val="sk-SK"/>
              </w:rPr>
            </w:pPr>
            <w:r w:rsidRPr="008D0EA6">
              <w:rPr>
                <w:noProof/>
                <w:spacing w:val="-6"/>
                <w:lang w:val="sk-SK"/>
              </w:rPr>
              <w:t>Okrem toho sa vymedzia osobitné výberové kritériá</w:t>
            </w:r>
            <w:r w:rsidR="008D0EA6" w:rsidRPr="008D0EA6">
              <w:rPr>
                <w:noProof/>
                <w:spacing w:val="-6"/>
                <w:lang w:val="sk-SK"/>
              </w:rPr>
              <w:t xml:space="preserve"> s </w:t>
            </w:r>
            <w:r w:rsidRPr="008D0EA6">
              <w:rPr>
                <w:noProof/>
                <w:spacing w:val="-6"/>
                <w:lang w:val="sk-SK"/>
              </w:rPr>
              <w:t>cieľom zabezpečiť i) rovnováhu zapojených území (podporou zapojenia aktérov</w:t>
            </w:r>
            <w:r w:rsidR="008D0EA6" w:rsidRPr="008D0EA6">
              <w:rPr>
                <w:noProof/>
                <w:spacing w:val="-6"/>
                <w:lang w:val="sk-SK"/>
              </w:rPr>
              <w:t xml:space="preserve"> z </w:t>
            </w:r>
            <w:r w:rsidRPr="008D0EA6">
              <w:rPr>
                <w:noProof/>
                <w:spacing w:val="-6"/>
                <w:lang w:val="sk-SK"/>
              </w:rPr>
              <w:t>rôznych regiónov</w:t>
            </w:r>
            <w:r w:rsidR="008D0EA6" w:rsidRPr="008D0EA6">
              <w:rPr>
                <w:noProof/>
                <w:spacing w:val="-6"/>
                <w:lang w:val="sk-SK"/>
              </w:rPr>
              <w:t xml:space="preserve"> a </w:t>
            </w:r>
            <w:r w:rsidRPr="008D0EA6">
              <w:rPr>
                <w:noProof/>
                <w:spacing w:val="-6"/>
                <w:lang w:val="sk-SK"/>
              </w:rPr>
              <w:t>rôznych zón krajiny vrátane juhu</w:t>
            </w:r>
            <w:r w:rsidR="008D0EA6" w:rsidRPr="008D0EA6">
              <w:rPr>
                <w:noProof/>
                <w:spacing w:val="-6"/>
                <w:lang w:val="sk-SK"/>
              </w:rPr>
              <w:t xml:space="preserve"> a </w:t>
            </w:r>
            <w:r w:rsidRPr="008D0EA6">
              <w:rPr>
                <w:noProof/>
                <w:spacing w:val="-6"/>
                <w:lang w:val="sk-SK"/>
              </w:rPr>
              <w:t>ostrovov), ii) zapojenie veľkých aj malých stredných podnikov (MSP)</w:t>
            </w:r>
            <w:r w:rsidR="008D0EA6" w:rsidRPr="008D0EA6">
              <w:rPr>
                <w:noProof/>
                <w:spacing w:val="-6"/>
                <w:lang w:val="sk-SK"/>
              </w:rPr>
              <w:t xml:space="preserve"> s </w:t>
            </w:r>
            <w:r w:rsidRPr="008D0EA6">
              <w:rPr>
                <w:noProof/>
                <w:spacing w:val="-6"/>
                <w:lang w:val="sk-SK"/>
              </w:rPr>
              <w:t>osobitným dôrazom na mladšie (menej ako päť rokov od ich založenia)</w:t>
            </w:r>
            <w:r w:rsidR="008D0EA6" w:rsidRPr="008D0EA6">
              <w:rPr>
                <w:noProof/>
                <w:spacing w:val="-6"/>
                <w:lang w:val="sk-SK"/>
              </w:rPr>
              <w:t xml:space="preserve"> a </w:t>
            </w:r>
            <w:r w:rsidRPr="008D0EA6">
              <w:rPr>
                <w:noProof/>
                <w:spacing w:val="-6"/>
                <w:lang w:val="sk-SK"/>
              </w:rPr>
              <w:t>inovačné podniky.</w:t>
            </w:r>
          </w:p>
          <w:p w14:paraId="02A9B0D3" w14:textId="77777777" w:rsidR="00832256" w:rsidRPr="008D0EA6" w:rsidRDefault="00415B68">
            <w:pPr>
              <w:pStyle w:val="P68B1DB1-paragraph25"/>
              <w:spacing w:before="0" w:beforeAutospacing="0" w:after="120" w:afterAutospacing="0"/>
              <w:textAlignment w:val="baseline"/>
              <w:rPr>
                <w:noProof/>
                <w:spacing w:val="-6"/>
                <w:lang w:val="sk-SK"/>
              </w:rPr>
            </w:pPr>
            <w:r w:rsidRPr="008D0EA6">
              <w:rPr>
                <w:noProof/>
                <w:spacing w:val="-6"/>
                <w:lang w:val="sk-SK"/>
              </w:rPr>
              <w:t>Výzva na predkladanie programov, ako aj výberové konanie zahŕňajú:</w:t>
            </w:r>
          </w:p>
          <w:p w14:paraId="42F13564" w14:textId="7A465599" w:rsidR="00832256" w:rsidRPr="008D0EA6" w:rsidRDefault="00415B68">
            <w:pPr>
              <w:pStyle w:val="P68B1DB1-paragraph25"/>
              <w:spacing w:before="0" w:beforeAutospacing="0" w:after="120" w:afterAutospacing="0"/>
              <w:textAlignment w:val="baseline"/>
              <w:rPr>
                <w:noProof/>
                <w:spacing w:val="-6"/>
                <w:lang w:val="sk-SK"/>
              </w:rPr>
            </w:pPr>
            <w:r w:rsidRPr="008D0EA6">
              <w:rPr>
                <w:noProof/>
                <w:spacing w:val="-6"/>
                <w:lang w:val="sk-SK"/>
              </w:rPr>
              <w:t>a) kritériá oprávnenosti, ktorými sa zabezpečí, aby vybrané projekty spĺňali technické usmernenie „nespôsobovať významnú škodu“ (2021/C58/01),</w:t>
            </w:r>
            <w:r w:rsidR="008D0EA6" w:rsidRPr="008D0EA6">
              <w:rPr>
                <w:noProof/>
                <w:spacing w:val="-6"/>
                <w:lang w:val="sk-SK"/>
              </w:rPr>
              <w:t xml:space="preserve"> a </w:t>
            </w:r>
            <w:r w:rsidRPr="008D0EA6">
              <w:rPr>
                <w:noProof/>
                <w:spacing w:val="-6"/>
                <w:lang w:val="sk-SK"/>
              </w:rPr>
              <w:t>to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3A9A1F25" w14:textId="21ACE30A" w:rsidR="00832256" w:rsidRPr="008D0EA6" w:rsidRDefault="00415B68">
            <w:pPr>
              <w:pStyle w:val="P68B1DB1-paragraph25"/>
              <w:spacing w:before="0" w:beforeAutospacing="0" w:after="120" w:afterAutospacing="0"/>
              <w:textAlignment w:val="baseline"/>
              <w:rPr>
                <w:noProof/>
                <w:spacing w:val="-6"/>
                <w:lang w:val="sk-SK"/>
              </w:rPr>
            </w:pPr>
            <w:r w:rsidRPr="008D0EA6">
              <w:rPr>
                <w:noProof/>
                <w:spacing w:val="-6"/>
                <w:lang w:val="sk-SK"/>
              </w:rPr>
              <w:t>záväzok, že príspevok investície</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bude predstavovať aspoň 42</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45A9A98E" w14:textId="3DD080C5" w:rsidR="00832256" w:rsidRPr="008D0EA6" w:rsidRDefault="00415B68">
            <w:pPr>
              <w:pStyle w:val="P68B1DB1-paragraph25"/>
              <w:spacing w:before="0" w:beforeAutospacing="0" w:after="120" w:afterAutospacing="0"/>
              <w:textAlignment w:val="baseline"/>
              <w:rPr>
                <w:noProof/>
                <w:spacing w:val="-6"/>
                <w:lang w:val="sk-SK"/>
              </w:rPr>
            </w:pPr>
            <w:r w:rsidRPr="008D0EA6">
              <w:rPr>
                <w:noProof/>
                <w:spacing w:val="-6"/>
                <w:lang w:val="sk-SK"/>
              </w:rPr>
              <w:t>záväzok podávať správy</w:t>
            </w:r>
            <w:r w:rsidR="008D0EA6" w:rsidRPr="008D0EA6">
              <w:rPr>
                <w:noProof/>
                <w:spacing w:val="-6"/>
                <w:lang w:val="sk-SK"/>
              </w:rPr>
              <w:t xml:space="preserve"> o </w:t>
            </w:r>
            <w:r w:rsidRPr="008D0EA6">
              <w:rPr>
                <w:noProof/>
                <w:spacing w:val="-6"/>
                <w:lang w:val="sk-SK"/>
              </w:rPr>
              <w:t>vykonávaní opatrenia</w:t>
            </w:r>
            <w:r w:rsidR="008D0EA6" w:rsidRPr="008D0EA6">
              <w:rPr>
                <w:noProof/>
                <w:spacing w:val="-6"/>
                <w:lang w:val="sk-SK"/>
              </w:rPr>
              <w:t xml:space="preserve"> v </w:t>
            </w:r>
            <w:r w:rsidRPr="008D0EA6">
              <w:rPr>
                <w:noProof/>
                <w:spacing w:val="-6"/>
                <w:lang w:val="sk-SK"/>
              </w:rPr>
              <w:t>polovici trvania schémy</w:t>
            </w:r>
            <w:r w:rsidR="008D0EA6" w:rsidRPr="008D0EA6">
              <w:rPr>
                <w:noProof/>
                <w:spacing w:val="-6"/>
                <w:lang w:val="sk-SK"/>
              </w:rPr>
              <w:t xml:space="preserve"> a </w:t>
            </w:r>
            <w:r w:rsidRPr="008D0EA6">
              <w:rPr>
                <w:noProof/>
                <w:spacing w:val="-6"/>
                <w:lang w:val="sk-SK"/>
              </w:rPr>
              <w:t>ukončenia schémy.</w:t>
            </w:r>
          </w:p>
        </w:tc>
      </w:tr>
      <w:tr w:rsidR="00832256" w:rsidRPr="008D0EA6" w14:paraId="6B8F5891" w14:textId="77777777">
        <w:trPr>
          <w:trHeight w:val="313"/>
        </w:trPr>
        <w:tc>
          <w:tcPr>
            <w:tcW w:w="1135" w:type="dxa"/>
            <w:shd w:val="clear" w:color="auto" w:fill="C6EFCE"/>
            <w:noWrap/>
            <w:vAlign w:val="center"/>
            <w:hideMark/>
          </w:tcPr>
          <w:p w14:paraId="11ABDD8D" w14:textId="77777777" w:rsidR="00832256" w:rsidRPr="008D0EA6" w:rsidRDefault="00415B68">
            <w:pPr>
              <w:pStyle w:val="P68B1DB1-Normal11"/>
              <w:jc w:val="center"/>
              <w:rPr>
                <w:noProof/>
                <w:spacing w:val="-6"/>
                <w:lang w:val="sk-SK"/>
              </w:rPr>
            </w:pPr>
            <w:r w:rsidRPr="008D0EA6">
              <w:rPr>
                <w:noProof/>
                <w:spacing w:val="-6"/>
                <w:lang w:val="sk-SK"/>
              </w:rPr>
              <w:t>M4C2 – 9</w:t>
            </w:r>
          </w:p>
        </w:tc>
        <w:tc>
          <w:tcPr>
            <w:tcW w:w="1419" w:type="dxa"/>
            <w:shd w:val="clear" w:color="auto" w:fill="C6EFCE"/>
            <w:noWrap/>
            <w:vAlign w:val="center"/>
            <w:hideMark/>
          </w:tcPr>
          <w:p w14:paraId="095F1875" w14:textId="27CE8CCC" w:rsidR="00832256" w:rsidRPr="008D0EA6" w:rsidRDefault="00415B68">
            <w:pPr>
              <w:pStyle w:val="P68B1DB1-Normal11"/>
              <w:jc w:val="center"/>
              <w:rPr>
                <w:noProof/>
                <w:spacing w:val="-6"/>
                <w:lang w:val="sk-SK"/>
              </w:rPr>
            </w:pPr>
            <w:r w:rsidRPr="008D0EA6">
              <w:rPr>
                <w:noProof/>
                <w:spacing w:val="-6"/>
                <w:lang w:val="sk-SK"/>
              </w:rPr>
              <w:t>Investícia 1.4: Posilnenie výskumných štruktúr</w:t>
            </w:r>
            <w:r w:rsidR="008D0EA6" w:rsidRPr="008D0EA6">
              <w:rPr>
                <w:noProof/>
                <w:spacing w:val="-6"/>
                <w:lang w:val="sk-SK"/>
              </w:rPr>
              <w:t xml:space="preserve"> a </w:t>
            </w:r>
            <w:r w:rsidRPr="008D0EA6">
              <w:rPr>
                <w:noProof/>
                <w:spacing w:val="-6"/>
                <w:lang w:val="sk-SK"/>
              </w:rPr>
              <w:t>podpora vytvárania „národných lídrov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niektorými kľúčovými podpornými technológiami</w:t>
            </w:r>
          </w:p>
        </w:tc>
        <w:tc>
          <w:tcPr>
            <w:tcW w:w="1132" w:type="dxa"/>
            <w:shd w:val="clear" w:color="auto" w:fill="C6EFCE"/>
            <w:noWrap/>
            <w:vAlign w:val="center"/>
            <w:hideMark/>
          </w:tcPr>
          <w:p w14:paraId="2039F6C1"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6ABC1111" w14:textId="77777777" w:rsidR="00832256" w:rsidRPr="008D0EA6" w:rsidRDefault="00832256">
            <w:pPr>
              <w:jc w:val="center"/>
              <w:rPr>
                <w:rFonts w:ascii="Arial Narrow" w:hAnsi="Arial Narrow"/>
                <w:noProof/>
                <w:color w:val="006100"/>
                <w:spacing w:val="-6"/>
                <w:sz w:val="20"/>
                <w:lang w:val="sk-SK"/>
              </w:rPr>
            </w:pPr>
          </w:p>
          <w:p w14:paraId="13D3AF02" w14:textId="1C8C7C08" w:rsidR="00832256" w:rsidRPr="008D0EA6" w:rsidRDefault="00415B68">
            <w:pPr>
              <w:pStyle w:val="P68B1DB1-Normal11"/>
              <w:jc w:val="center"/>
              <w:rPr>
                <w:noProof/>
                <w:spacing w:val="-6"/>
                <w:lang w:val="sk-SK"/>
              </w:rPr>
            </w:pPr>
            <w:r w:rsidRPr="008D0EA6">
              <w:rPr>
                <w:noProof/>
                <w:spacing w:val="-6"/>
                <w:lang w:val="sk-SK"/>
              </w:rPr>
              <w:t>Národné centrá fungujú</w:t>
            </w:r>
            <w:r w:rsidR="008D0EA6" w:rsidRPr="008D0EA6">
              <w:rPr>
                <w:noProof/>
                <w:spacing w:val="-6"/>
                <w:lang w:val="sk-SK"/>
              </w:rPr>
              <w:t xml:space="preserve"> a </w:t>
            </w:r>
            <w:r w:rsidRPr="008D0EA6">
              <w:rPr>
                <w:noProof/>
                <w:spacing w:val="-6"/>
                <w:lang w:val="sk-SK"/>
              </w:rPr>
              <w:t>vykonávajú činnosti národných centier</w:t>
            </w:r>
            <w:r w:rsidR="008D0EA6" w:rsidRPr="008D0EA6">
              <w:rPr>
                <w:noProof/>
                <w:spacing w:val="-6"/>
                <w:lang w:val="sk-SK"/>
              </w:rPr>
              <w:t xml:space="preserve"> v </w:t>
            </w:r>
            <w:r w:rsidRPr="008D0EA6">
              <w:rPr>
                <w:noProof/>
                <w:spacing w:val="-6"/>
                <w:lang w:val="sk-SK"/>
              </w:rPr>
              <w:t>oblasti kľúčových podporných technológií</w:t>
            </w:r>
          </w:p>
        </w:tc>
        <w:tc>
          <w:tcPr>
            <w:tcW w:w="1275" w:type="dxa"/>
            <w:shd w:val="clear" w:color="auto" w:fill="C6EFCE"/>
            <w:noWrap/>
            <w:vAlign w:val="center"/>
            <w:hideMark/>
          </w:tcPr>
          <w:p w14:paraId="3AED9C4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4890D3EA"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hideMark/>
          </w:tcPr>
          <w:p w14:paraId="771E9178"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hideMark/>
          </w:tcPr>
          <w:p w14:paraId="6ABFA426" w14:textId="77777777" w:rsidR="00832256" w:rsidRPr="008D0EA6" w:rsidRDefault="00415B68">
            <w:pPr>
              <w:pStyle w:val="P68B1DB1-Normal11"/>
              <w:jc w:val="center"/>
              <w:rPr>
                <w:noProof/>
                <w:spacing w:val="-6"/>
                <w:lang w:val="sk-SK"/>
              </w:rPr>
            </w:pPr>
            <w:r w:rsidRPr="008D0EA6">
              <w:rPr>
                <w:noProof/>
                <w:spacing w:val="-6"/>
                <w:lang w:val="sk-SK"/>
              </w:rPr>
              <w:t>5</w:t>
            </w:r>
          </w:p>
        </w:tc>
        <w:tc>
          <w:tcPr>
            <w:tcW w:w="993" w:type="dxa"/>
            <w:shd w:val="clear" w:color="auto" w:fill="C6EFCE"/>
            <w:noWrap/>
            <w:vAlign w:val="center"/>
            <w:hideMark/>
          </w:tcPr>
          <w:p w14:paraId="550933E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5D17EBB2"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3686" w:type="dxa"/>
            <w:shd w:val="clear" w:color="auto" w:fill="C6EFCE"/>
            <w:noWrap/>
            <w:vAlign w:val="center"/>
            <w:hideMark/>
          </w:tcPr>
          <w:p w14:paraId="79B9E4E7" w14:textId="51CE6B38" w:rsidR="00832256" w:rsidRPr="008D0EA6" w:rsidRDefault="00415B68">
            <w:pPr>
              <w:pStyle w:val="P68B1DB1-Normal11"/>
              <w:ind w:left="30" w:hanging="30"/>
              <w:jc w:val="both"/>
              <w:rPr>
                <w:noProof/>
                <w:spacing w:val="-6"/>
                <w:lang w:val="sk-SK"/>
              </w:rPr>
            </w:pPr>
            <w:r w:rsidRPr="008D0EA6">
              <w:rPr>
                <w:noProof/>
                <w:spacing w:val="-6"/>
                <w:lang w:val="sk-SK"/>
              </w:rPr>
              <w:t>Národné centrá, ktorým boli zadané zákazky</w:t>
            </w:r>
            <w:r w:rsidR="008D0EA6" w:rsidRPr="008D0EA6">
              <w:rPr>
                <w:noProof/>
                <w:spacing w:val="-6"/>
                <w:lang w:val="sk-SK"/>
              </w:rPr>
              <w:t xml:space="preserve"> a </w:t>
            </w:r>
            <w:r w:rsidRPr="008D0EA6">
              <w:rPr>
                <w:noProof/>
                <w:spacing w:val="-6"/>
                <w:lang w:val="sk-SK"/>
              </w:rPr>
              <w:t>boli posúdené</w:t>
            </w:r>
            <w:r w:rsidR="008D0EA6" w:rsidRPr="008D0EA6">
              <w:rPr>
                <w:noProof/>
                <w:spacing w:val="-6"/>
                <w:lang w:val="sk-SK"/>
              </w:rPr>
              <w:t xml:space="preserve"> s </w:t>
            </w:r>
            <w:r w:rsidRPr="008D0EA6">
              <w:rPr>
                <w:noProof/>
                <w:spacing w:val="-6"/>
                <w:lang w:val="sk-SK"/>
              </w:rPr>
              <w:t>míľnikom M4C2 – 19, sú funkčné</w:t>
            </w:r>
            <w:r w:rsidR="008D0EA6" w:rsidRPr="008D0EA6">
              <w:rPr>
                <w:noProof/>
                <w:spacing w:val="-6"/>
                <w:lang w:val="sk-SK"/>
              </w:rPr>
              <w:t xml:space="preserve"> a </w:t>
            </w:r>
            <w:r w:rsidRPr="008D0EA6">
              <w:rPr>
                <w:noProof/>
                <w:spacing w:val="-6"/>
                <w:lang w:val="sk-SK"/>
              </w:rPr>
              <w:t>ukončili svoje činnosti vymedzené</w:t>
            </w:r>
            <w:r w:rsidR="008D0EA6" w:rsidRPr="008D0EA6">
              <w:rPr>
                <w:noProof/>
                <w:spacing w:val="-6"/>
                <w:lang w:val="sk-SK"/>
              </w:rPr>
              <w:t xml:space="preserve"> v </w:t>
            </w:r>
            <w:r w:rsidRPr="008D0EA6">
              <w:rPr>
                <w:noProof/>
                <w:spacing w:val="-6"/>
                <w:lang w:val="sk-SK"/>
              </w:rPr>
              <w:t xml:space="preserve">príslušnej výzve na predkladanie projektov. </w:t>
            </w:r>
          </w:p>
        </w:tc>
      </w:tr>
      <w:tr w:rsidR="00832256" w:rsidRPr="008D0EA6" w14:paraId="68A387A9" w14:textId="77777777">
        <w:trPr>
          <w:trHeight w:val="313"/>
        </w:trPr>
        <w:tc>
          <w:tcPr>
            <w:tcW w:w="1135" w:type="dxa"/>
            <w:shd w:val="clear" w:color="auto" w:fill="C6EFCE"/>
            <w:noWrap/>
            <w:vAlign w:val="center"/>
            <w:hideMark/>
          </w:tcPr>
          <w:p w14:paraId="7545AD2E" w14:textId="77777777" w:rsidR="00832256" w:rsidRPr="008D0EA6" w:rsidRDefault="00415B68">
            <w:pPr>
              <w:pStyle w:val="P68B1DB1-Normal11"/>
              <w:jc w:val="center"/>
              <w:rPr>
                <w:noProof/>
                <w:spacing w:val="-6"/>
                <w:lang w:val="sk-SK"/>
              </w:rPr>
            </w:pPr>
            <w:r w:rsidRPr="008D0EA6">
              <w:rPr>
                <w:noProof/>
                <w:spacing w:val="-6"/>
                <w:lang w:val="sk-SK"/>
              </w:rPr>
              <w:t>M4C2 – 10</w:t>
            </w:r>
          </w:p>
        </w:tc>
        <w:tc>
          <w:tcPr>
            <w:tcW w:w="1419" w:type="dxa"/>
            <w:shd w:val="clear" w:color="auto" w:fill="C6EFCE"/>
            <w:noWrap/>
            <w:vAlign w:val="center"/>
            <w:hideMark/>
          </w:tcPr>
          <w:p w14:paraId="0D11BD51" w14:textId="77777777" w:rsidR="00832256" w:rsidRPr="008D0EA6" w:rsidRDefault="00415B68">
            <w:pPr>
              <w:pStyle w:val="P68B1DB1-Normal11"/>
              <w:jc w:val="center"/>
              <w:rPr>
                <w:noProof/>
                <w:spacing w:val="-6"/>
                <w:lang w:val="sk-SK"/>
              </w:rPr>
            </w:pPr>
            <w:r w:rsidRPr="008D0EA6">
              <w:rPr>
                <w:noProof/>
                <w:spacing w:val="-6"/>
                <w:lang w:val="sk-SK"/>
              </w:rPr>
              <w:t>Investícia 2.1: DÔLEŽITÝ PROJEKT SPOLOČNÉHO EURÓPSKEHO ZÁUJMU</w:t>
            </w:r>
          </w:p>
        </w:tc>
        <w:tc>
          <w:tcPr>
            <w:tcW w:w="1132" w:type="dxa"/>
            <w:shd w:val="clear" w:color="auto" w:fill="C6EFCE"/>
            <w:noWrap/>
            <w:vAlign w:val="center"/>
            <w:hideMark/>
          </w:tcPr>
          <w:p w14:paraId="7C988CC9"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vAlign w:val="center"/>
            <w:hideMark/>
          </w:tcPr>
          <w:p w14:paraId="035DFC5A" w14:textId="595691BB" w:rsidR="00832256" w:rsidRPr="008D0EA6" w:rsidRDefault="00415B68">
            <w:pPr>
              <w:pStyle w:val="P68B1DB1-Normal11"/>
              <w:jc w:val="center"/>
              <w:rPr>
                <w:noProof/>
                <w:spacing w:val="-6"/>
                <w:lang w:val="sk-SK"/>
              </w:rPr>
            </w:pPr>
            <w:r w:rsidRPr="008D0EA6">
              <w:rPr>
                <w:noProof/>
                <w:spacing w:val="-6"/>
                <w:lang w:val="sk-SK"/>
              </w:rPr>
              <w:t>Vyhlásenie výzvy na vyjadrenie záujmu</w:t>
            </w:r>
            <w:r w:rsidR="008D0EA6" w:rsidRPr="008D0EA6">
              <w:rPr>
                <w:noProof/>
                <w:spacing w:val="-6"/>
                <w:lang w:val="sk-SK"/>
              </w:rPr>
              <w:t xml:space="preserve"> o </w:t>
            </w:r>
            <w:r w:rsidRPr="008D0EA6">
              <w:rPr>
                <w:noProof/>
                <w:spacing w:val="-6"/>
                <w:lang w:val="sk-SK"/>
              </w:rPr>
              <w:t>identifikáciu vnútroštátnych projektov vrátane projektov týkajúcich sa IPCEI mikroelektroniky</w:t>
            </w:r>
          </w:p>
        </w:tc>
        <w:tc>
          <w:tcPr>
            <w:tcW w:w="1275" w:type="dxa"/>
            <w:shd w:val="clear" w:color="auto" w:fill="C6EFCE"/>
            <w:noWrap/>
            <w:vAlign w:val="center"/>
            <w:hideMark/>
          </w:tcPr>
          <w:p w14:paraId="47A6A997" w14:textId="77777777" w:rsidR="00832256" w:rsidRPr="008D0EA6" w:rsidRDefault="00415B68">
            <w:pPr>
              <w:pStyle w:val="P68B1DB1-Normal11"/>
              <w:jc w:val="center"/>
              <w:rPr>
                <w:noProof/>
                <w:spacing w:val="-6"/>
                <w:lang w:val="sk-SK"/>
              </w:rPr>
            </w:pPr>
            <w:r w:rsidRPr="008D0EA6">
              <w:rPr>
                <w:noProof/>
                <w:spacing w:val="-6"/>
                <w:lang w:val="sk-SK"/>
              </w:rPr>
              <w:t>Výzva na vyjadrenie záujmu je uverejnená</w:t>
            </w:r>
          </w:p>
        </w:tc>
        <w:tc>
          <w:tcPr>
            <w:tcW w:w="1134" w:type="dxa"/>
            <w:shd w:val="clear" w:color="auto" w:fill="C6EFCE"/>
            <w:noWrap/>
            <w:vAlign w:val="center"/>
            <w:hideMark/>
          </w:tcPr>
          <w:p w14:paraId="5FC4D5B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1D48328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75C7962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04D8FF1D"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13BFA905"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3686" w:type="dxa"/>
            <w:shd w:val="clear" w:color="auto" w:fill="C6EFCE"/>
            <w:noWrap/>
            <w:vAlign w:val="center"/>
            <w:hideMark/>
          </w:tcPr>
          <w:p w14:paraId="3AC3E21C" w14:textId="0F5DD6BF" w:rsidR="00832256" w:rsidRPr="008D0EA6" w:rsidRDefault="00415B68">
            <w:pPr>
              <w:pStyle w:val="P68B1DB1-Normal11"/>
              <w:rPr>
                <w:noProof/>
                <w:spacing w:val="-6"/>
                <w:lang w:val="sk-SK"/>
              </w:rPr>
            </w:pPr>
            <w:r w:rsidRPr="008D0EA6">
              <w:rPr>
                <w:noProof/>
                <w:spacing w:val="-6"/>
                <w:lang w:val="sk-SK"/>
              </w:rPr>
              <w:t>Očakáva sa, že projekty dôležitého projektu spoločného európskeho záujmu, ktoré sa majú podporovať, sa budú aktualizovať</w:t>
            </w:r>
            <w:r w:rsidR="008D0EA6" w:rsidRPr="008D0EA6">
              <w:rPr>
                <w:noProof/>
                <w:spacing w:val="-6"/>
                <w:lang w:val="sk-SK"/>
              </w:rPr>
              <w:t xml:space="preserve"> v </w:t>
            </w:r>
            <w:r w:rsidRPr="008D0EA6">
              <w:rPr>
                <w:noProof/>
                <w:spacing w:val="-6"/>
                <w:lang w:val="sk-SK"/>
              </w:rPr>
              <w:t>závislosti od aktuálneho pokroku</w:t>
            </w:r>
            <w:r w:rsidR="008D0EA6" w:rsidRPr="008D0EA6">
              <w:rPr>
                <w:noProof/>
                <w:spacing w:val="-6"/>
                <w:lang w:val="sk-SK"/>
              </w:rPr>
              <w:t xml:space="preserve"> v </w:t>
            </w:r>
            <w:r w:rsidRPr="008D0EA6">
              <w:rPr>
                <w:noProof/>
                <w:spacing w:val="-6"/>
                <w:lang w:val="sk-SK"/>
              </w:rPr>
              <w:t>rámci vnútroštátnych postupov dôležitých projektov spoločného európskeho záujmu, ktoré</w:t>
            </w:r>
            <w:r w:rsidR="008D0EA6" w:rsidRPr="008D0EA6">
              <w:rPr>
                <w:noProof/>
                <w:spacing w:val="-6"/>
                <w:lang w:val="sk-SK"/>
              </w:rPr>
              <w:t xml:space="preserve"> v </w:t>
            </w:r>
            <w:r w:rsidRPr="008D0EA6">
              <w:rPr>
                <w:noProof/>
                <w:spacing w:val="-6"/>
                <w:lang w:val="sk-SK"/>
              </w:rPr>
              <w:t>súčasnosti prebiehajú,</w:t>
            </w:r>
            <w:r w:rsidR="008D0EA6" w:rsidRPr="008D0EA6">
              <w:rPr>
                <w:noProof/>
                <w:spacing w:val="-6"/>
                <w:lang w:val="sk-SK"/>
              </w:rPr>
              <w:t xml:space="preserve"> a </w:t>
            </w:r>
            <w:r w:rsidRPr="008D0EA6">
              <w:rPr>
                <w:noProof/>
                <w:spacing w:val="-6"/>
                <w:lang w:val="sk-SK"/>
              </w:rPr>
              <w:t>fázy postupu notifikácie štátnej pomoci.</w:t>
            </w:r>
          </w:p>
          <w:p w14:paraId="07C615FB" w14:textId="44937BD1" w:rsidR="00832256" w:rsidRPr="008D0EA6" w:rsidRDefault="00415B68">
            <w:pPr>
              <w:pStyle w:val="P68B1DB1-Normal11"/>
              <w:rPr>
                <w:noProof/>
                <w:spacing w:val="-6"/>
                <w:lang w:val="sk-SK"/>
              </w:rPr>
            </w:pPr>
            <w:r w:rsidRPr="008D0EA6">
              <w:rPr>
                <w:noProof/>
                <w:spacing w:val="-6"/>
                <w:lang w:val="sk-SK"/>
              </w:rPr>
              <w:t>Zvolený dôležitý projekt spoločného európskeho záujmu zohľadňuje konkrétne priemyselné inovačné odvetvia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už identifikovanými európskymi hodnotovými reťazcami.</w:t>
            </w:r>
          </w:p>
          <w:p w14:paraId="5545EE70" w14:textId="20159CC8" w:rsidR="00832256" w:rsidRPr="008D0EA6" w:rsidRDefault="00415B68">
            <w:pPr>
              <w:pStyle w:val="P68B1DB1-Normal11"/>
              <w:rPr>
                <w:noProof/>
                <w:spacing w:val="-6"/>
                <w:lang w:val="sk-SK"/>
              </w:rPr>
            </w:pPr>
            <w:r w:rsidRPr="008D0EA6">
              <w:rPr>
                <w:noProof/>
                <w:spacing w:val="-6"/>
                <w:lang w:val="sk-SK"/>
              </w:rPr>
              <w:t>Táto intervencia zahŕňa už schválené dôležité projekty spoločného európskeho záujmu, ako aj budúce projekty, ako sú cloud, zdravie, riadkové materiály</w:t>
            </w:r>
            <w:r w:rsidR="008D0EA6" w:rsidRPr="008D0EA6">
              <w:rPr>
                <w:noProof/>
                <w:spacing w:val="-6"/>
                <w:lang w:val="sk-SK"/>
              </w:rPr>
              <w:t xml:space="preserve"> a </w:t>
            </w:r>
            <w:r w:rsidRPr="008D0EA6">
              <w:rPr>
                <w:noProof/>
                <w:spacing w:val="-6"/>
                <w:lang w:val="sk-SK"/>
              </w:rPr>
              <w:t>kybernetická bezpečnosť.</w:t>
            </w:r>
          </w:p>
          <w:p w14:paraId="76D917A0" w14:textId="77777777" w:rsidR="00832256" w:rsidRPr="008D0EA6" w:rsidRDefault="00415B68">
            <w:pPr>
              <w:pStyle w:val="P68B1DB1-Normal11"/>
              <w:spacing w:before="120" w:after="120"/>
              <w:rPr>
                <w:noProof/>
                <w:spacing w:val="-6"/>
                <w:lang w:val="sk-SK"/>
              </w:rPr>
            </w:pPr>
            <w:r w:rsidRPr="008D0EA6">
              <w:rPr>
                <w:noProof/>
                <w:spacing w:val="-6"/>
                <w:lang w:val="sk-SK"/>
              </w:rPr>
              <w:t>Podmienky výzvy zahŕňajú:</w:t>
            </w:r>
          </w:p>
          <w:p w14:paraId="016C4645" w14:textId="25A17D9F" w:rsidR="00832256" w:rsidRPr="008D0EA6" w:rsidRDefault="00415B68">
            <w:pPr>
              <w:pStyle w:val="P68B1DB1-Normal11"/>
              <w:spacing w:before="120" w:after="120"/>
              <w:rPr>
                <w:noProof/>
                <w:spacing w:val="-6"/>
                <w:lang w:val="sk-SK"/>
              </w:rPr>
            </w:pPr>
            <w:r w:rsidRPr="008D0EA6">
              <w:rPr>
                <w:noProof/>
                <w:spacing w:val="-6"/>
                <w:lang w:val="sk-SK"/>
              </w:rPr>
              <w:t>a) kritériá oprávnenosti, ktorými sa zabezpečí, aby vybrané projekty spĺňali technické usmernenie „nespôsobovať významnú škodu“ (2021/C58/01),</w:t>
            </w:r>
            <w:r w:rsidR="008D0EA6" w:rsidRPr="008D0EA6">
              <w:rPr>
                <w:noProof/>
                <w:spacing w:val="-6"/>
                <w:lang w:val="sk-SK"/>
              </w:rPr>
              <w:t xml:space="preserve"> a </w:t>
            </w:r>
            <w:r w:rsidRPr="008D0EA6">
              <w:rPr>
                <w:noProof/>
                <w:spacing w:val="-6"/>
                <w:lang w:val="sk-SK"/>
              </w:rPr>
              <w:t>to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31D08355" w14:textId="7ED8720B" w:rsidR="00832256" w:rsidRPr="008D0EA6" w:rsidRDefault="00415B68">
            <w:pPr>
              <w:pStyle w:val="P68B1DB1-paragraph25"/>
              <w:spacing w:before="0" w:beforeAutospacing="0" w:after="0" w:afterAutospacing="0"/>
              <w:textAlignment w:val="baseline"/>
              <w:rPr>
                <w:noProof/>
                <w:spacing w:val="-6"/>
                <w:lang w:val="sk-SK"/>
              </w:rPr>
            </w:pPr>
            <w:r w:rsidRPr="008D0EA6">
              <w:rPr>
                <w:noProof/>
                <w:spacing w:val="-6"/>
                <w:lang w:val="sk-SK"/>
              </w:rPr>
              <w:t>záväzok, že príspevok investície</w:t>
            </w:r>
            <w:r w:rsidR="008D0EA6" w:rsidRPr="008D0EA6">
              <w:rPr>
                <w:noProof/>
                <w:spacing w:val="-6"/>
                <w:lang w:val="sk-SK"/>
              </w:rPr>
              <w:t xml:space="preserve"> v </w:t>
            </w:r>
            <w:r w:rsidRPr="008D0EA6">
              <w:rPr>
                <w:noProof/>
                <w:spacing w:val="-6"/>
                <w:lang w:val="sk-SK"/>
              </w:rPr>
              <w:t>oblasti klímy podľa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 (EÚ) 2021/241 bude predstavovať aspoň 40</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274B2B8C" w14:textId="104CC8F0" w:rsidR="00832256" w:rsidRPr="008D0EA6" w:rsidRDefault="00415B68">
            <w:pPr>
              <w:pStyle w:val="P68B1DB1-Normal11"/>
              <w:rPr>
                <w:noProof/>
                <w:spacing w:val="-6"/>
                <w:lang w:val="sk-SK"/>
              </w:rPr>
            </w:pPr>
            <w:r w:rsidRPr="008D0EA6">
              <w:rPr>
                <w:noProof/>
                <w:spacing w:val="-6"/>
                <w:lang w:val="sk-SK"/>
              </w:rPr>
              <w:t>záväzok, že digitálny príspevok investície podľa metodiky uvedenej</w:t>
            </w:r>
            <w:r w:rsidR="008D0EA6" w:rsidRPr="008D0EA6">
              <w:rPr>
                <w:noProof/>
                <w:spacing w:val="-6"/>
                <w:lang w:val="sk-SK"/>
              </w:rPr>
              <w:t xml:space="preserve"> v </w:t>
            </w:r>
            <w:r w:rsidRPr="008D0EA6">
              <w:rPr>
                <w:noProof/>
                <w:spacing w:val="-6"/>
                <w:lang w:val="sk-SK"/>
              </w:rPr>
              <w:t>prílohe VII</w:t>
            </w:r>
            <w:r w:rsidR="008D0EA6" w:rsidRPr="008D0EA6">
              <w:rPr>
                <w:noProof/>
                <w:spacing w:val="-6"/>
                <w:lang w:val="sk-SK"/>
              </w:rPr>
              <w:t xml:space="preserve"> k </w:t>
            </w:r>
            <w:r w:rsidRPr="008D0EA6">
              <w:rPr>
                <w:noProof/>
                <w:spacing w:val="-6"/>
                <w:lang w:val="sk-SK"/>
              </w:rPr>
              <w:t>nariadeniu (EÚ) 2021/241 bude predstavovať aspoň 60</w:t>
            </w:r>
            <w:r w:rsidR="008D0EA6" w:rsidRPr="008D0EA6">
              <w:rPr>
                <w:noProof/>
                <w:spacing w:val="-6"/>
                <w:lang w:val="sk-SK"/>
              </w:rPr>
              <w:t> %</w:t>
            </w:r>
            <w:r w:rsidRPr="008D0EA6">
              <w:rPr>
                <w:noProof/>
                <w:spacing w:val="-6"/>
                <w:lang w:val="sk-SK"/>
              </w:rPr>
              <w:t xml:space="preserve"> celkových nákladov na investície podporované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p w14:paraId="09D26CC5" w14:textId="11D8072A" w:rsidR="00832256" w:rsidRPr="008D0EA6" w:rsidRDefault="00415B68">
            <w:pPr>
              <w:pStyle w:val="P68B1DB1-Normal11"/>
              <w:spacing w:before="120" w:after="120"/>
              <w:rPr>
                <w:noProof/>
                <w:spacing w:val="-6"/>
                <w:lang w:val="sk-SK"/>
              </w:rPr>
            </w:pPr>
            <w:r w:rsidRPr="008D0EA6">
              <w:rPr>
                <w:noProof/>
                <w:spacing w:val="-6"/>
                <w:lang w:val="sk-SK"/>
              </w:rPr>
              <w:t>záväzok podávať správy</w:t>
            </w:r>
            <w:r w:rsidR="008D0EA6" w:rsidRPr="008D0EA6">
              <w:rPr>
                <w:noProof/>
                <w:spacing w:val="-6"/>
                <w:lang w:val="sk-SK"/>
              </w:rPr>
              <w:t xml:space="preserve"> o </w:t>
            </w:r>
            <w:r w:rsidRPr="008D0EA6">
              <w:rPr>
                <w:noProof/>
                <w:spacing w:val="-6"/>
                <w:lang w:val="sk-SK"/>
              </w:rPr>
              <w:t>vykonávaní opatrenia</w:t>
            </w:r>
            <w:r w:rsidR="008D0EA6" w:rsidRPr="008D0EA6">
              <w:rPr>
                <w:noProof/>
                <w:spacing w:val="-6"/>
                <w:lang w:val="sk-SK"/>
              </w:rPr>
              <w:t xml:space="preserve"> v </w:t>
            </w:r>
            <w:r w:rsidRPr="008D0EA6">
              <w:rPr>
                <w:noProof/>
                <w:spacing w:val="-6"/>
                <w:lang w:val="sk-SK"/>
              </w:rPr>
              <w:t>polovici trvania schémy</w:t>
            </w:r>
            <w:r w:rsidR="008D0EA6" w:rsidRPr="008D0EA6">
              <w:rPr>
                <w:noProof/>
                <w:spacing w:val="-6"/>
                <w:lang w:val="sk-SK"/>
              </w:rPr>
              <w:t xml:space="preserve"> a </w:t>
            </w:r>
            <w:r w:rsidRPr="008D0EA6">
              <w:rPr>
                <w:noProof/>
                <w:spacing w:val="-6"/>
                <w:lang w:val="sk-SK"/>
              </w:rPr>
              <w:t>na konci schémy.</w:t>
            </w:r>
          </w:p>
        </w:tc>
      </w:tr>
      <w:tr w:rsidR="00832256" w:rsidRPr="008D0EA6" w14:paraId="5855ABEB" w14:textId="77777777">
        <w:trPr>
          <w:trHeight w:val="313"/>
        </w:trPr>
        <w:tc>
          <w:tcPr>
            <w:tcW w:w="1135" w:type="dxa"/>
            <w:shd w:val="clear" w:color="auto" w:fill="C6EFCE"/>
            <w:noWrap/>
            <w:vAlign w:val="center"/>
            <w:hideMark/>
          </w:tcPr>
          <w:p w14:paraId="64984887" w14:textId="77777777" w:rsidR="00832256" w:rsidRPr="008D0EA6" w:rsidRDefault="00415B68">
            <w:pPr>
              <w:pStyle w:val="P68B1DB1-Normal11"/>
              <w:jc w:val="center"/>
              <w:rPr>
                <w:noProof/>
                <w:spacing w:val="-6"/>
                <w:lang w:val="sk-SK"/>
              </w:rPr>
            </w:pPr>
            <w:r w:rsidRPr="008D0EA6">
              <w:rPr>
                <w:noProof/>
                <w:spacing w:val="-6"/>
                <w:lang w:val="sk-SK"/>
              </w:rPr>
              <w:t>M4C2 – 11</w:t>
            </w:r>
          </w:p>
        </w:tc>
        <w:tc>
          <w:tcPr>
            <w:tcW w:w="1419" w:type="dxa"/>
            <w:shd w:val="clear" w:color="auto" w:fill="C6EFCE"/>
            <w:noWrap/>
            <w:vAlign w:val="center"/>
            <w:hideMark/>
          </w:tcPr>
          <w:p w14:paraId="04756724" w14:textId="754D541A" w:rsidR="00832256" w:rsidRPr="008D0EA6" w:rsidRDefault="00415B68">
            <w:pPr>
              <w:pStyle w:val="P68B1DB1-Normal11"/>
              <w:jc w:val="center"/>
              <w:rPr>
                <w:noProof/>
                <w:spacing w:val="-6"/>
                <w:lang w:val="sk-SK"/>
              </w:rPr>
            </w:pPr>
            <w:r w:rsidRPr="008D0EA6">
              <w:rPr>
                <w:noProof/>
                <w:spacing w:val="-6"/>
                <w:lang w:val="sk-SK"/>
              </w:rPr>
              <w:t>Investícia 2.1: DÔLEŽITÝ PROJEKT SPOLOČNÉHO EURÓPSKEHO ZÁUJMU</w:t>
            </w:r>
          </w:p>
        </w:tc>
        <w:tc>
          <w:tcPr>
            <w:tcW w:w="1132" w:type="dxa"/>
            <w:shd w:val="clear" w:color="auto" w:fill="C6EFCE"/>
            <w:noWrap/>
            <w:vAlign w:val="center"/>
            <w:hideMark/>
          </w:tcPr>
          <w:p w14:paraId="28077E8B" w14:textId="599AE9B9"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vAlign w:val="center"/>
            <w:hideMark/>
          </w:tcPr>
          <w:p w14:paraId="428E5863" w14:textId="77777777" w:rsidR="00832256" w:rsidRPr="008D0EA6" w:rsidRDefault="00415B68">
            <w:pPr>
              <w:pStyle w:val="P68B1DB1-Normal11"/>
              <w:jc w:val="center"/>
              <w:rPr>
                <w:noProof/>
                <w:spacing w:val="-6"/>
                <w:lang w:val="sk-SK"/>
              </w:rPr>
            </w:pPr>
            <w:r w:rsidRPr="008D0EA6">
              <w:rPr>
                <w:noProof/>
                <w:spacing w:val="-6"/>
                <w:lang w:val="sk-SK"/>
              </w:rPr>
              <w:t>Nadobudnutie účinnosti vnútroštátneho právneho aktu, ktorým sa prideľujú potrebné finančné prostriedky na poskytovanie podpory účastníkom projektu.</w:t>
            </w:r>
          </w:p>
        </w:tc>
        <w:tc>
          <w:tcPr>
            <w:tcW w:w="1275" w:type="dxa"/>
            <w:shd w:val="clear" w:color="auto" w:fill="C6EFCE"/>
            <w:noWrap/>
            <w:vAlign w:val="center"/>
            <w:hideMark/>
          </w:tcPr>
          <w:p w14:paraId="69E1A926" w14:textId="77735C17" w:rsidR="00832256" w:rsidRPr="008D0EA6" w:rsidRDefault="00415B68">
            <w:pPr>
              <w:pStyle w:val="P68B1DB1-Normal11"/>
              <w:jc w:val="center"/>
              <w:rPr>
                <w:noProof/>
                <w:spacing w:val="-6"/>
                <w:lang w:val="sk-SK"/>
              </w:rPr>
            </w:pPr>
            <w:r w:rsidRPr="008D0EA6">
              <w:rPr>
                <w:noProof/>
                <w:spacing w:val="-6"/>
                <w:lang w:val="sk-SK"/>
              </w:rPr>
              <w:t>Ustanovenie vnútroštátneho právneho zákona</w:t>
            </w:r>
            <w:r w:rsidR="008D0EA6" w:rsidRPr="008D0EA6">
              <w:rPr>
                <w:noProof/>
                <w:spacing w:val="-6"/>
                <w:lang w:val="sk-SK"/>
              </w:rPr>
              <w:t xml:space="preserve"> o </w:t>
            </w:r>
            <w:r w:rsidRPr="008D0EA6">
              <w:rPr>
                <w:noProof/>
                <w:spacing w:val="-6"/>
                <w:lang w:val="sk-SK"/>
              </w:rPr>
              <w:t>nadobudnutí účinnosti zákona</w:t>
            </w:r>
          </w:p>
        </w:tc>
        <w:tc>
          <w:tcPr>
            <w:tcW w:w="1134" w:type="dxa"/>
            <w:shd w:val="clear" w:color="auto" w:fill="C6EFCE"/>
            <w:noWrap/>
            <w:vAlign w:val="center"/>
            <w:hideMark/>
          </w:tcPr>
          <w:p w14:paraId="1123192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0A89D5A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64D6164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04215486"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0DB44B09"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3686" w:type="dxa"/>
            <w:shd w:val="clear" w:color="auto" w:fill="C6EFCE"/>
            <w:noWrap/>
            <w:vAlign w:val="center"/>
            <w:hideMark/>
          </w:tcPr>
          <w:p w14:paraId="58AF4E24" w14:textId="7A0D742A" w:rsidR="00832256" w:rsidRPr="008D0EA6" w:rsidRDefault="00415B68">
            <w:pPr>
              <w:pStyle w:val="P68B1DB1-Normal11"/>
              <w:rPr>
                <w:noProof/>
                <w:spacing w:val="-6"/>
                <w:lang w:val="sk-SK"/>
              </w:rPr>
            </w:pPr>
            <w:r w:rsidRPr="008D0EA6">
              <w:rPr>
                <w:noProof/>
                <w:spacing w:val="-6"/>
                <w:lang w:val="sk-SK"/>
              </w:rPr>
              <w:t>Vo vnútroštátnom právnom zákone sa uvedú postupy</w:t>
            </w:r>
            <w:r w:rsidR="008D0EA6" w:rsidRPr="008D0EA6">
              <w:rPr>
                <w:noProof/>
                <w:spacing w:val="-6"/>
                <w:lang w:val="sk-SK"/>
              </w:rPr>
              <w:t xml:space="preserve"> a </w:t>
            </w:r>
            <w:r w:rsidRPr="008D0EA6">
              <w:rPr>
                <w:noProof/>
                <w:spacing w:val="-6"/>
                <w:lang w:val="sk-SK"/>
              </w:rPr>
              <w:t>lehoty na predkladanie projektov, ako aj požiadavky na prístup potenciálnych príjemcov.</w:t>
            </w:r>
          </w:p>
        </w:tc>
      </w:tr>
      <w:tr w:rsidR="00832256" w:rsidRPr="008D0EA6" w14:paraId="2F4580A0" w14:textId="77777777">
        <w:trPr>
          <w:trHeight w:val="313"/>
        </w:trPr>
        <w:tc>
          <w:tcPr>
            <w:tcW w:w="1135" w:type="dxa"/>
            <w:shd w:val="clear" w:color="auto" w:fill="C6EFCE"/>
            <w:noWrap/>
            <w:vAlign w:val="center"/>
            <w:hideMark/>
          </w:tcPr>
          <w:p w14:paraId="69B14556" w14:textId="77777777" w:rsidR="00832256" w:rsidRPr="008D0EA6" w:rsidRDefault="00415B68">
            <w:pPr>
              <w:pStyle w:val="P68B1DB1-Normal11"/>
              <w:jc w:val="center"/>
              <w:rPr>
                <w:noProof/>
                <w:spacing w:val="-6"/>
                <w:lang w:val="sk-SK"/>
              </w:rPr>
            </w:pPr>
            <w:r w:rsidRPr="008D0EA6">
              <w:rPr>
                <w:noProof/>
                <w:spacing w:val="-6"/>
                <w:lang w:val="sk-SK"/>
              </w:rPr>
              <w:t>M4C2 – 12</w:t>
            </w:r>
          </w:p>
        </w:tc>
        <w:tc>
          <w:tcPr>
            <w:tcW w:w="1419" w:type="dxa"/>
            <w:shd w:val="clear" w:color="auto" w:fill="C6EFCE"/>
            <w:noWrap/>
            <w:vAlign w:val="center"/>
            <w:hideMark/>
          </w:tcPr>
          <w:p w14:paraId="50BDF4D2" w14:textId="77777777" w:rsidR="00832256" w:rsidRPr="008D0EA6" w:rsidRDefault="00415B68">
            <w:pPr>
              <w:pStyle w:val="P68B1DB1-Normal11"/>
              <w:jc w:val="center"/>
              <w:rPr>
                <w:noProof/>
                <w:spacing w:val="-6"/>
                <w:lang w:val="sk-SK"/>
              </w:rPr>
            </w:pPr>
            <w:r w:rsidRPr="008D0EA6">
              <w:rPr>
                <w:noProof/>
                <w:spacing w:val="-6"/>
                <w:lang w:val="sk-SK"/>
              </w:rPr>
              <w:t>Investícia 2.1: DÔLEŽITÝ PROJEKT SPOLOČNÉHO EURÓPSKEHO ZÁUJMU</w:t>
            </w:r>
          </w:p>
        </w:tc>
        <w:tc>
          <w:tcPr>
            <w:tcW w:w="1132" w:type="dxa"/>
            <w:shd w:val="clear" w:color="auto" w:fill="C6EFCE"/>
            <w:noWrap/>
            <w:vAlign w:val="center"/>
            <w:hideMark/>
          </w:tcPr>
          <w:p w14:paraId="2265EA71"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vAlign w:val="center"/>
            <w:hideMark/>
          </w:tcPr>
          <w:p w14:paraId="3ADFB5D6" w14:textId="77777777" w:rsidR="00832256" w:rsidRPr="008D0EA6" w:rsidRDefault="00415B68">
            <w:pPr>
              <w:pStyle w:val="P68B1DB1-Normal11"/>
              <w:jc w:val="center"/>
              <w:rPr>
                <w:noProof/>
                <w:spacing w:val="-6"/>
                <w:lang w:val="sk-SK"/>
              </w:rPr>
            </w:pPr>
            <w:r w:rsidRPr="008D0EA6">
              <w:rPr>
                <w:noProof/>
                <w:spacing w:val="-6"/>
                <w:lang w:val="sk-SK"/>
              </w:rPr>
              <w:t>Zoznam účastníkov projektov dôležitých projektov spoločného európskeho záujmu je dokončený do 30. 2023</w:t>
            </w:r>
          </w:p>
        </w:tc>
        <w:tc>
          <w:tcPr>
            <w:tcW w:w="1275" w:type="dxa"/>
            <w:shd w:val="clear" w:color="auto" w:fill="C6EFCE"/>
            <w:noWrap/>
            <w:vAlign w:val="center"/>
            <w:hideMark/>
          </w:tcPr>
          <w:p w14:paraId="334FA2D7" w14:textId="77777777" w:rsidR="00832256" w:rsidRPr="008D0EA6" w:rsidRDefault="00415B68">
            <w:pPr>
              <w:pStyle w:val="P68B1DB1-Normal11"/>
              <w:jc w:val="center"/>
              <w:rPr>
                <w:noProof/>
                <w:spacing w:val="-6"/>
                <w:lang w:val="sk-SK"/>
              </w:rPr>
            </w:pPr>
            <w:r w:rsidRPr="008D0EA6">
              <w:rPr>
                <w:noProof/>
                <w:spacing w:val="-6"/>
                <w:lang w:val="sk-SK"/>
              </w:rPr>
              <w:t>Uverejnenie zoznamu účastníkov</w:t>
            </w:r>
          </w:p>
        </w:tc>
        <w:tc>
          <w:tcPr>
            <w:tcW w:w="1134" w:type="dxa"/>
            <w:shd w:val="clear" w:color="auto" w:fill="C6EFCE"/>
            <w:noWrap/>
            <w:vAlign w:val="center"/>
            <w:hideMark/>
          </w:tcPr>
          <w:p w14:paraId="1126F29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1E36491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239E482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0A42C96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3F342D1C"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3686" w:type="dxa"/>
            <w:shd w:val="clear" w:color="auto" w:fill="C6EFCE"/>
            <w:noWrap/>
            <w:vAlign w:val="center"/>
            <w:hideMark/>
          </w:tcPr>
          <w:p w14:paraId="4FB35EB7" w14:textId="5B06F742" w:rsidR="00832256" w:rsidRPr="008D0EA6" w:rsidRDefault="00415B68">
            <w:pPr>
              <w:pStyle w:val="P68B1DB1-Normal11"/>
              <w:rPr>
                <w:noProof/>
                <w:spacing w:val="-6"/>
                <w:lang w:val="sk-SK"/>
              </w:rPr>
            </w:pPr>
            <w:r w:rsidRPr="008D0EA6">
              <w:rPr>
                <w:noProof/>
                <w:spacing w:val="-6"/>
                <w:lang w:val="sk-SK"/>
              </w:rPr>
              <w:t>Zoznam obsahuje prijaté subjekty, ktoré sa zúčastňujú na projektoch dôležitých projektov spoločného európskeho záujmu, na základe overení</w:t>
            </w:r>
            <w:r w:rsidR="008D0EA6" w:rsidRPr="008D0EA6">
              <w:rPr>
                <w:noProof/>
                <w:spacing w:val="-6"/>
                <w:lang w:val="sk-SK"/>
              </w:rPr>
              <w:t xml:space="preserve"> a </w:t>
            </w:r>
            <w:r w:rsidRPr="008D0EA6">
              <w:rPr>
                <w:noProof/>
                <w:spacing w:val="-6"/>
                <w:lang w:val="sk-SK"/>
              </w:rPr>
              <w:t>hodnotení predložených projektov, ktoré sa vykonajú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environmentálnymi usmerneniami na úrovni EÚ</w:t>
            </w:r>
            <w:r w:rsidR="008D0EA6" w:rsidRPr="008D0EA6">
              <w:rPr>
                <w:noProof/>
                <w:spacing w:val="-6"/>
                <w:lang w:val="sk-SK"/>
              </w:rPr>
              <w:t xml:space="preserve"> a </w:t>
            </w:r>
            <w:r w:rsidRPr="008D0EA6">
              <w:rPr>
                <w:noProof/>
                <w:spacing w:val="-6"/>
                <w:lang w:val="sk-SK"/>
              </w:rPr>
              <w:t>na vnútroštátnej úrovni.</w:t>
            </w:r>
          </w:p>
        </w:tc>
      </w:tr>
      <w:tr w:rsidR="00832256" w:rsidRPr="008D0EA6" w14:paraId="3BB2934E" w14:textId="77777777">
        <w:trPr>
          <w:trHeight w:val="313"/>
        </w:trPr>
        <w:tc>
          <w:tcPr>
            <w:tcW w:w="1135" w:type="dxa"/>
            <w:shd w:val="clear" w:color="auto" w:fill="C6EFCE"/>
            <w:noWrap/>
            <w:vAlign w:val="center"/>
            <w:hideMark/>
          </w:tcPr>
          <w:p w14:paraId="1864546B" w14:textId="77777777" w:rsidR="00832256" w:rsidRPr="008D0EA6" w:rsidRDefault="00415B68">
            <w:pPr>
              <w:pStyle w:val="P68B1DB1-Normal11"/>
              <w:jc w:val="center"/>
              <w:rPr>
                <w:noProof/>
                <w:spacing w:val="-6"/>
                <w:lang w:val="sk-SK"/>
              </w:rPr>
            </w:pPr>
            <w:r w:rsidRPr="008D0EA6">
              <w:rPr>
                <w:noProof/>
                <w:spacing w:val="-6"/>
                <w:lang w:val="sk-SK"/>
              </w:rPr>
              <w:t>M4C2 – 13</w:t>
            </w:r>
          </w:p>
        </w:tc>
        <w:tc>
          <w:tcPr>
            <w:tcW w:w="1419" w:type="dxa"/>
            <w:shd w:val="clear" w:color="auto" w:fill="C6EFCE"/>
            <w:noWrap/>
            <w:vAlign w:val="center"/>
            <w:hideMark/>
          </w:tcPr>
          <w:p w14:paraId="5C073BA0" w14:textId="382D3D26" w:rsidR="00832256" w:rsidRPr="008D0EA6" w:rsidRDefault="00415B68">
            <w:pPr>
              <w:pStyle w:val="P68B1DB1-Normal11"/>
              <w:jc w:val="center"/>
              <w:rPr>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tc>
        <w:tc>
          <w:tcPr>
            <w:tcW w:w="1132" w:type="dxa"/>
            <w:shd w:val="clear" w:color="auto" w:fill="C6EFCE"/>
            <w:noWrap/>
            <w:vAlign w:val="center"/>
            <w:hideMark/>
          </w:tcPr>
          <w:p w14:paraId="1C87502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0E1AB8A5" w14:textId="77777777" w:rsidR="00832256" w:rsidRPr="008D0EA6" w:rsidRDefault="00415B68">
            <w:pPr>
              <w:pStyle w:val="P68B1DB1-Normal11"/>
              <w:jc w:val="center"/>
              <w:rPr>
                <w:noProof/>
                <w:spacing w:val="-6"/>
                <w:lang w:val="sk-SK"/>
              </w:rPr>
            </w:pPr>
            <w:r w:rsidRPr="008D0EA6">
              <w:rPr>
                <w:noProof/>
                <w:spacing w:val="-6"/>
                <w:lang w:val="sk-SK"/>
              </w:rPr>
              <w:t>Počet nových centier, ktoré sa majú vytvoriť</w:t>
            </w:r>
          </w:p>
        </w:tc>
        <w:tc>
          <w:tcPr>
            <w:tcW w:w="1275" w:type="dxa"/>
            <w:shd w:val="clear" w:color="auto" w:fill="C6EFCE"/>
            <w:noWrap/>
            <w:vAlign w:val="center"/>
            <w:hideMark/>
          </w:tcPr>
          <w:p w14:paraId="322A489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1B2EA61D"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hideMark/>
          </w:tcPr>
          <w:p w14:paraId="67A76C4B" w14:textId="77777777" w:rsidR="00832256" w:rsidRPr="008D0EA6" w:rsidRDefault="00415B68">
            <w:pPr>
              <w:pStyle w:val="P68B1DB1-Normal11"/>
              <w:jc w:val="center"/>
              <w:rPr>
                <w:noProof/>
                <w:spacing w:val="-6"/>
                <w:lang w:val="sk-SK"/>
              </w:rPr>
            </w:pPr>
            <w:r w:rsidRPr="008D0EA6">
              <w:rPr>
                <w:noProof/>
                <w:spacing w:val="-6"/>
                <w:lang w:val="sk-SK"/>
              </w:rPr>
              <w:t>8</w:t>
            </w:r>
          </w:p>
        </w:tc>
        <w:tc>
          <w:tcPr>
            <w:tcW w:w="1275" w:type="dxa"/>
            <w:shd w:val="clear" w:color="auto" w:fill="C6EFCE"/>
            <w:noWrap/>
            <w:vAlign w:val="center"/>
            <w:hideMark/>
          </w:tcPr>
          <w:p w14:paraId="1CF25735" w14:textId="77777777" w:rsidR="00832256" w:rsidRPr="008D0EA6" w:rsidRDefault="00415B68">
            <w:pPr>
              <w:pStyle w:val="P68B1DB1-Normal11"/>
              <w:jc w:val="center"/>
              <w:rPr>
                <w:noProof/>
                <w:spacing w:val="-6"/>
                <w:lang w:val="sk-SK"/>
              </w:rPr>
            </w:pPr>
            <w:r w:rsidRPr="008D0EA6">
              <w:rPr>
                <w:noProof/>
                <w:spacing w:val="-6"/>
                <w:lang w:val="sk-SK"/>
              </w:rPr>
              <w:t>35</w:t>
            </w:r>
          </w:p>
        </w:tc>
        <w:tc>
          <w:tcPr>
            <w:tcW w:w="993" w:type="dxa"/>
            <w:shd w:val="clear" w:color="auto" w:fill="C6EFCE"/>
            <w:noWrap/>
            <w:vAlign w:val="center"/>
            <w:hideMark/>
          </w:tcPr>
          <w:p w14:paraId="18085D8E"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08" w:type="dxa"/>
            <w:shd w:val="clear" w:color="auto" w:fill="C6EFCE"/>
            <w:noWrap/>
            <w:vAlign w:val="center"/>
            <w:hideMark/>
          </w:tcPr>
          <w:p w14:paraId="13F9C723"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3686" w:type="dxa"/>
            <w:shd w:val="clear" w:color="auto" w:fill="C6EFCE"/>
            <w:noWrap/>
            <w:vAlign w:val="center"/>
            <w:hideMark/>
          </w:tcPr>
          <w:p w14:paraId="1AE424B2" w14:textId="33AD4DBA" w:rsidR="008D0EA6" w:rsidRPr="008D0EA6" w:rsidRDefault="00415B68">
            <w:pPr>
              <w:pStyle w:val="P68B1DB1-Normal11"/>
              <w:rPr>
                <w:noProof/>
                <w:spacing w:val="-6"/>
                <w:lang w:val="sk-SK"/>
              </w:rPr>
            </w:pPr>
            <w:r w:rsidRPr="008D0EA6">
              <w:rPr>
                <w:noProof/>
                <w:spacing w:val="-6"/>
                <w:lang w:val="sk-SK"/>
              </w:rPr>
              <w:t>Uvedenie 27 nových uzlov do prevádzky</w:t>
            </w:r>
            <w:r w:rsidR="008D0EA6" w:rsidRPr="008D0EA6">
              <w:rPr>
                <w:noProof/>
                <w:spacing w:val="-6"/>
                <w:lang w:val="sk-SK"/>
              </w:rPr>
              <w:t xml:space="preserve"> v </w:t>
            </w:r>
            <w:r w:rsidRPr="008D0EA6">
              <w:rPr>
                <w:noProof/>
                <w:spacing w:val="-6"/>
                <w:lang w:val="sk-SK"/>
              </w:rPr>
              <w:t>rámci prvej línie intervencie</w:t>
            </w:r>
            <w:r w:rsidR="008D0EA6" w:rsidRPr="008D0EA6">
              <w:rPr>
                <w:noProof/>
                <w:spacing w:val="-6"/>
                <w:lang w:val="sk-SK"/>
              </w:rPr>
              <w:t xml:space="preserve"> v </w:t>
            </w:r>
            <w:r w:rsidRPr="008D0EA6">
              <w:rPr>
                <w:noProof/>
                <w:spacing w:val="-6"/>
                <w:lang w:val="sk-SK"/>
              </w:rPr>
              <w:t>rámci opatrenia</w:t>
            </w:r>
            <w:r w:rsidR="008D0EA6" w:rsidRPr="008D0EA6">
              <w:rPr>
                <w:noProof/>
                <w:spacing w:val="-6"/>
                <w:lang w:val="sk-SK"/>
              </w:rPr>
              <w:t>.</w:t>
            </w:r>
          </w:p>
          <w:p w14:paraId="2BE642F5" w14:textId="427EF0AE" w:rsidR="00832256" w:rsidRPr="008D0EA6" w:rsidRDefault="00415B68">
            <w:pPr>
              <w:pStyle w:val="P68B1DB1-Normal11"/>
              <w:rPr>
                <w:noProof/>
                <w:spacing w:val="-6"/>
                <w:lang w:val="sk-SK"/>
              </w:rPr>
            </w:pPr>
            <w:r w:rsidRPr="008D0EA6">
              <w:rPr>
                <w:noProof/>
                <w:spacing w:val="-6"/>
                <w:lang w:val="sk-SK"/>
              </w:rPr>
              <w:t>Zameranie cieľa sa týka troch typov centier:</w:t>
            </w:r>
          </w:p>
          <w:p w14:paraId="3BA36860" w14:textId="77777777" w:rsidR="00832256" w:rsidRPr="008D0EA6" w:rsidRDefault="00415B68">
            <w:pPr>
              <w:pStyle w:val="P68B1DB1-ListParagraph13"/>
              <w:numPr>
                <w:ilvl w:val="0"/>
                <w:numId w:val="50"/>
              </w:numPr>
              <w:jc w:val="left"/>
              <w:rPr>
                <w:noProof/>
                <w:spacing w:val="-6"/>
                <w:lang w:val="sk-SK"/>
              </w:rPr>
            </w:pPr>
            <w:r w:rsidRPr="008D0EA6">
              <w:rPr>
                <w:noProof/>
                <w:spacing w:val="-6"/>
                <w:lang w:val="sk-SK"/>
              </w:rPr>
              <w:t>Kompetenčné centrá</w:t>
            </w:r>
          </w:p>
          <w:p w14:paraId="06E80DA2" w14:textId="77777777" w:rsidR="00832256" w:rsidRPr="008D0EA6" w:rsidRDefault="00415B68">
            <w:pPr>
              <w:pStyle w:val="P68B1DB1-ListParagraph13"/>
              <w:numPr>
                <w:ilvl w:val="0"/>
                <w:numId w:val="50"/>
              </w:numPr>
              <w:jc w:val="left"/>
              <w:rPr>
                <w:noProof/>
                <w:spacing w:val="-6"/>
                <w:lang w:val="sk-SK"/>
              </w:rPr>
            </w:pPr>
            <w:r w:rsidRPr="008D0EA6">
              <w:rPr>
                <w:noProof/>
                <w:spacing w:val="-6"/>
                <w:lang w:val="sk-SK"/>
              </w:rPr>
              <w:t>Známka excelentnosti</w:t>
            </w:r>
          </w:p>
          <w:p w14:paraId="0F5FC2C4" w14:textId="77777777" w:rsidR="00832256" w:rsidRPr="008D0EA6" w:rsidRDefault="00415B68">
            <w:pPr>
              <w:pStyle w:val="P68B1DB1-ListParagraph13"/>
              <w:numPr>
                <w:ilvl w:val="0"/>
                <w:numId w:val="50"/>
              </w:numPr>
              <w:jc w:val="left"/>
              <w:rPr>
                <w:noProof/>
                <w:spacing w:val="-6"/>
                <w:lang w:val="sk-SK"/>
              </w:rPr>
            </w:pPr>
            <w:r w:rsidRPr="008D0EA6">
              <w:rPr>
                <w:noProof/>
                <w:spacing w:val="-6"/>
                <w:lang w:val="sk-SK"/>
              </w:rPr>
              <w:t>Sieť centier inovácií na mieste.</w:t>
            </w:r>
          </w:p>
          <w:p w14:paraId="67BF948B" w14:textId="77777777" w:rsidR="00832256" w:rsidRPr="008D0EA6" w:rsidRDefault="00832256">
            <w:pPr>
              <w:jc w:val="both"/>
              <w:rPr>
                <w:rFonts w:ascii="Arial Narrow" w:hAnsi="Arial Narrow"/>
                <w:noProof/>
                <w:color w:val="006100"/>
                <w:spacing w:val="-6"/>
                <w:sz w:val="20"/>
                <w:lang w:val="sk-SK"/>
              </w:rPr>
            </w:pPr>
          </w:p>
        </w:tc>
      </w:tr>
      <w:tr w:rsidR="00832256" w:rsidRPr="008D0EA6" w14:paraId="3ACB71A9" w14:textId="77777777">
        <w:trPr>
          <w:trHeight w:val="313"/>
        </w:trPr>
        <w:tc>
          <w:tcPr>
            <w:tcW w:w="1135" w:type="dxa"/>
            <w:shd w:val="clear" w:color="auto" w:fill="C6EFCE"/>
            <w:noWrap/>
            <w:vAlign w:val="center"/>
            <w:hideMark/>
          </w:tcPr>
          <w:p w14:paraId="4CC9E603" w14:textId="77777777" w:rsidR="00832256" w:rsidRPr="008D0EA6" w:rsidRDefault="00415B68">
            <w:pPr>
              <w:pStyle w:val="P68B1DB1-Normal11"/>
              <w:jc w:val="center"/>
              <w:rPr>
                <w:noProof/>
                <w:spacing w:val="-6"/>
                <w:lang w:val="sk-SK"/>
              </w:rPr>
            </w:pPr>
            <w:r w:rsidRPr="008D0EA6">
              <w:rPr>
                <w:noProof/>
                <w:spacing w:val="-6"/>
                <w:lang w:val="sk-SK"/>
              </w:rPr>
              <w:t>M4C2 – 14</w:t>
            </w:r>
          </w:p>
        </w:tc>
        <w:tc>
          <w:tcPr>
            <w:tcW w:w="1419" w:type="dxa"/>
            <w:shd w:val="clear" w:color="auto" w:fill="C6EFCE"/>
            <w:noWrap/>
            <w:vAlign w:val="center"/>
            <w:hideMark/>
          </w:tcPr>
          <w:p w14:paraId="7889D049" w14:textId="37AA1D40" w:rsidR="00832256" w:rsidRPr="008D0EA6" w:rsidRDefault="00415B68">
            <w:pPr>
              <w:pStyle w:val="P68B1DB1-Normal11"/>
              <w:jc w:val="center"/>
              <w:rPr>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tc>
        <w:tc>
          <w:tcPr>
            <w:tcW w:w="1132" w:type="dxa"/>
            <w:shd w:val="clear" w:color="auto" w:fill="C6EFCE"/>
            <w:noWrap/>
            <w:vAlign w:val="center"/>
            <w:hideMark/>
          </w:tcPr>
          <w:p w14:paraId="5A08807F"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29BDF575" w14:textId="5BE0A382" w:rsidR="00832256" w:rsidRPr="008D0EA6" w:rsidRDefault="00415B68">
            <w:pPr>
              <w:pStyle w:val="P68B1DB1-Normal11"/>
              <w:jc w:val="center"/>
              <w:rPr>
                <w:noProof/>
                <w:spacing w:val="-6"/>
                <w:lang w:val="sk-SK"/>
              </w:rPr>
            </w:pPr>
            <w:r w:rsidRPr="008D0EA6">
              <w:rPr>
                <w:noProof/>
                <w:spacing w:val="-6"/>
                <w:lang w:val="sk-SK"/>
              </w:rPr>
              <w:t>Vyplatenie finančnej hodnoty 307 000 000 EUR</w:t>
            </w:r>
          </w:p>
        </w:tc>
        <w:tc>
          <w:tcPr>
            <w:tcW w:w="1275" w:type="dxa"/>
            <w:shd w:val="clear" w:color="auto" w:fill="C6EFCE"/>
            <w:noWrap/>
            <w:vAlign w:val="center"/>
            <w:hideMark/>
          </w:tcPr>
          <w:p w14:paraId="777E569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44CD4EA0" w14:textId="77777777" w:rsidR="00832256" w:rsidRPr="008D0EA6" w:rsidRDefault="00415B68">
            <w:pPr>
              <w:pStyle w:val="P68B1DB1-Normal11"/>
              <w:jc w:val="center"/>
              <w:rPr>
                <w:noProof/>
                <w:spacing w:val="-6"/>
                <w:lang w:val="sk-SK"/>
              </w:rPr>
            </w:pPr>
            <w:r w:rsidRPr="008D0EA6">
              <w:rPr>
                <w:noProof/>
                <w:spacing w:val="-6"/>
                <w:lang w:val="sk-SK"/>
              </w:rPr>
              <w:t>EUR</w:t>
            </w:r>
          </w:p>
        </w:tc>
        <w:tc>
          <w:tcPr>
            <w:tcW w:w="993" w:type="dxa"/>
            <w:shd w:val="clear" w:color="auto" w:fill="C6EFCE"/>
            <w:noWrap/>
            <w:vAlign w:val="center"/>
            <w:hideMark/>
          </w:tcPr>
          <w:p w14:paraId="134E338F"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hideMark/>
          </w:tcPr>
          <w:p w14:paraId="3A1CA9D9" w14:textId="7E8E47AF" w:rsidR="00832256" w:rsidRPr="008D0EA6" w:rsidRDefault="00415B68">
            <w:pPr>
              <w:pStyle w:val="P68B1DB1-Normal11"/>
              <w:jc w:val="center"/>
              <w:rPr>
                <w:noProof/>
                <w:spacing w:val="-6"/>
                <w:lang w:val="sk-SK"/>
              </w:rPr>
            </w:pPr>
            <w:r w:rsidRPr="008D0EA6">
              <w:rPr>
                <w:noProof/>
                <w:spacing w:val="-6"/>
                <w:lang w:val="sk-SK"/>
              </w:rPr>
              <w:t>307 000 000</w:t>
            </w:r>
          </w:p>
        </w:tc>
        <w:tc>
          <w:tcPr>
            <w:tcW w:w="993" w:type="dxa"/>
            <w:shd w:val="clear" w:color="auto" w:fill="C6EFCE"/>
            <w:noWrap/>
            <w:vAlign w:val="center"/>
            <w:hideMark/>
          </w:tcPr>
          <w:p w14:paraId="78ACCCCF"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183A1F62"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3686" w:type="dxa"/>
            <w:shd w:val="clear" w:color="auto" w:fill="C6EFCE"/>
            <w:noWrap/>
            <w:vAlign w:val="center"/>
            <w:hideMark/>
          </w:tcPr>
          <w:p w14:paraId="3BDAF224" w14:textId="3470279E" w:rsidR="008D0EA6" w:rsidRPr="008D0EA6" w:rsidRDefault="00415B68">
            <w:pPr>
              <w:pStyle w:val="P68B1DB1-Normal19"/>
              <w:jc w:val="both"/>
              <w:rPr>
                <w:noProof/>
                <w:spacing w:val="-6"/>
                <w:lang w:val="sk-SK"/>
              </w:rPr>
            </w:pPr>
            <w:r w:rsidRPr="008D0EA6">
              <w:rPr>
                <w:noProof/>
                <w:spacing w:val="-6"/>
                <w:lang w:val="sk-SK"/>
              </w:rPr>
              <w:t>307 000 000 EUR sa vyplatí</w:t>
            </w:r>
            <w:r w:rsidR="008D0EA6" w:rsidRPr="008D0EA6">
              <w:rPr>
                <w:noProof/>
                <w:spacing w:val="-6"/>
                <w:lang w:val="sk-SK"/>
              </w:rPr>
              <w:t xml:space="preserve"> v </w:t>
            </w:r>
            <w:r w:rsidRPr="008D0EA6">
              <w:rPr>
                <w:noProof/>
                <w:spacing w:val="-6"/>
                <w:lang w:val="sk-SK"/>
              </w:rPr>
              <w:t>rámci prvej línie intervencie opatrenia pre centrá prenosu technológií</w:t>
            </w:r>
            <w:r w:rsidR="008D0EA6" w:rsidRPr="008D0EA6">
              <w:rPr>
                <w:noProof/>
                <w:spacing w:val="-6"/>
                <w:lang w:val="sk-SK"/>
              </w:rPr>
              <w:t xml:space="preserve"> s </w:t>
            </w:r>
            <w:r w:rsidRPr="008D0EA6">
              <w:rPr>
                <w:noProof/>
                <w:spacing w:val="-6"/>
                <w:lang w:val="sk-SK"/>
              </w:rPr>
              <w:t>cieľom posilniť vnútroštátnu sieť</w:t>
            </w:r>
            <w:r w:rsidR="008D0EA6" w:rsidRPr="008D0EA6">
              <w:rPr>
                <w:noProof/>
                <w:spacing w:val="-6"/>
                <w:lang w:val="sk-SK"/>
              </w:rPr>
              <w:t xml:space="preserve"> a </w:t>
            </w:r>
            <w:r w:rsidRPr="008D0EA6">
              <w:rPr>
                <w:noProof/>
                <w:spacing w:val="-6"/>
                <w:lang w:val="sk-SK"/>
              </w:rPr>
              <w:t>poskytovať služby firmám</w:t>
            </w:r>
            <w:r w:rsidR="008D0EA6" w:rsidRPr="008D0EA6">
              <w:rPr>
                <w:noProof/>
                <w:spacing w:val="-6"/>
                <w:lang w:val="sk-SK"/>
              </w:rPr>
              <w:t>.</w:t>
            </w:r>
          </w:p>
          <w:p w14:paraId="138DA6B3" w14:textId="3D608BAB" w:rsidR="00832256" w:rsidRPr="008D0EA6" w:rsidRDefault="00415B68">
            <w:pPr>
              <w:pStyle w:val="P68B1DB1-Normal11"/>
              <w:spacing w:before="120" w:after="120"/>
              <w:rPr>
                <w:noProof/>
                <w:spacing w:val="-6"/>
                <w:lang w:val="sk-SK"/>
              </w:rPr>
            </w:pPr>
            <w:r w:rsidRPr="008D0EA6">
              <w:rPr>
                <w:noProof/>
                <w:spacing w:val="-6"/>
                <w:lang w:val="sk-SK"/>
              </w:rPr>
              <w:t>Služby, ktoré sa majú poskytovať, zahŕňajú:</w:t>
            </w:r>
          </w:p>
          <w:p w14:paraId="361551DF" w14:textId="77777777" w:rsidR="008D0EA6" w:rsidRPr="008D0EA6" w:rsidRDefault="00415B68">
            <w:pPr>
              <w:pStyle w:val="P68B1DB1-ListParagraph13"/>
              <w:numPr>
                <w:ilvl w:val="0"/>
                <w:numId w:val="49"/>
              </w:numPr>
              <w:jc w:val="left"/>
              <w:rPr>
                <w:noProof/>
                <w:spacing w:val="-6"/>
                <w:lang w:val="sk-SK"/>
              </w:rPr>
            </w:pPr>
            <w:r w:rsidRPr="008D0EA6">
              <w:rPr>
                <w:noProof/>
                <w:spacing w:val="-6"/>
                <w:lang w:val="sk-SK"/>
              </w:rPr>
              <w:t>I) digitálne posúdenie, ii) testovanie pred investovaním, iii) odborná príprava</w:t>
            </w:r>
            <w:r w:rsidR="008D0EA6" w:rsidRPr="008D0EA6">
              <w:rPr>
                <w:noProof/>
                <w:spacing w:val="-6"/>
                <w:lang w:val="sk-SK"/>
              </w:rPr>
              <w:t>;</w:t>
            </w:r>
          </w:p>
          <w:p w14:paraId="20A34DD4" w14:textId="2E0D7C5D" w:rsidR="00832256" w:rsidRPr="008D0EA6" w:rsidRDefault="00415B68">
            <w:pPr>
              <w:pStyle w:val="P68B1DB1-ListParagraph13"/>
              <w:numPr>
                <w:ilvl w:val="0"/>
                <w:numId w:val="49"/>
              </w:numPr>
              <w:jc w:val="left"/>
              <w:rPr>
                <w:noProof/>
                <w:spacing w:val="-6"/>
                <w:lang w:val="sk-SK"/>
              </w:rPr>
            </w:pPr>
            <w:r w:rsidRPr="008D0EA6">
              <w:rPr>
                <w:noProof/>
                <w:spacing w:val="-6"/>
                <w:lang w:val="sk-SK"/>
              </w:rPr>
              <w:t>IV) prístup</w:t>
            </w:r>
            <w:r w:rsidR="008D0EA6" w:rsidRPr="008D0EA6">
              <w:rPr>
                <w:noProof/>
                <w:spacing w:val="-6"/>
                <w:lang w:val="sk-SK"/>
              </w:rPr>
              <w:t xml:space="preserve"> k </w:t>
            </w:r>
            <w:r w:rsidRPr="008D0EA6">
              <w:rPr>
                <w:noProof/>
                <w:spacing w:val="-6"/>
                <w:lang w:val="sk-SK"/>
              </w:rPr>
              <w:t>finančným prostriedkom;</w:t>
            </w:r>
          </w:p>
          <w:p w14:paraId="785F0F3D" w14:textId="72EE7A78" w:rsidR="008D0EA6" w:rsidRPr="008D0EA6" w:rsidRDefault="00415B68">
            <w:pPr>
              <w:pStyle w:val="P68B1DB1-ListParagraph13"/>
              <w:numPr>
                <w:ilvl w:val="0"/>
                <w:numId w:val="49"/>
              </w:numPr>
              <w:jc w:val="left"/>
              <w:rPr>
                <w:noProof/>
                <w:spacing w:val="-6"/>
                <w:lang w:val="sk-SK"/>
              </w:rPr>
            </w:pPr>
            <w:r w:rsidRPr="008D0EA6">
              <w:rPr>
                <w:noProof/>
                <w:spacing w:val="-6"/>
                <w:lang w:val="sk-SK"/>
              </w:rPr>
              <w:t>IV) finančnú</w:t>
            </w:r>
            <w:r w:rsidR="008D0EA6" w:rsidRPr="008D0EA6">
              <w:rPr>
                <w:noProof/>
                <w:spacing w:val="-6"/>
                <w:lang w:val="sk-SK"/>
              </w:rPr>
              <w:t xml:space="preserve"> a </w:t>
            </w:r>
            <w:r w:rsidRPr="008D0EA6">
              <w:rPr>
                <w:noProof/>
                <w:spacing w:val="-6"/>
                <w:lang w:val="sk-SK"/>
              </w:rPr>
              <w:t>prevádzkovú podporu rozvoja inovačných projektov (TRL viac ako 5)</w:t>
            </w:r>
            <w:r w:rsidR="008D0EA6" w:rsidRPr="008D0EA6">
              <w:rPr>
                <w:noProof/>
                <w:spacing w:val="-6"/>
                <w:lang w:val="sk-SK"/>
              </w:rPr>
              <w:t>;</w:t>
            </w:r>
          </w:p>
          <w:p w14:paraId="17146A62" w14:textId="77777777" w:rsidR="008D0EA6" w:rsidRPr="008D0EA6" w:rsidRDefault="00415B68">
            <w:pPr>
              <w:pStyle w:val="P68B1DB1-ListParagraph13"/>
              <w:numPr>
                <w:ilvl w:val="0"/>
                <w:numId w:val="49"/>
              </w:numPr>
              <w:jc w:val="left"/>
              <w:rPr>
                <w:noProof/>
                <w:spacing w:val="-6"/>
                <w:lang w:val="sk-SK"/>
              </w:rPr>
            </w:pPr>
            <w:r w:rsidRPr="008D0EA6">
              <w:rPr>
                <w:noProof/>
                <w:spacing w:val="-6"/>
                <w:lang w:val="sk-SK"/>
              </w:rPr>
              <w:t>VI) technologické sprostredkovanie</w:t>
            </w:r>
          </w:p>
          <w:p w14:paraId="0EDC76EF" w14:textId="7F3B0AA5" w:rsidR="00832256" w:rsidRPr="008D0EA6" w:rsidRDefault="00415B68">
            <w:pPr>
              <w:pStyle w:val="P68B1DB1-ListParagraph13"/>
              <w:numPr>
                <w:ilvl w:val="0"/>
                <w:numId w:val="49"/>
              </w:numPr>
              <w:jc w:val="left"/>
              <w:rPr>
                <w:noProof/>
                <w:spacing w:val="-6"/>
                <w:lang w:val="sk-SK"/>
              </w:rPr>
            </w:pPr>
            <w:r w:rsidRPr="008D0EA6">
              <w:rPr>
                <w:noProof/>
                <w:spacing w:val="-6"/>
                <w:lang w:val="sk-SK"/>
              </w:rPr>
              <w:t>VII) zvyšovanie informovanosti na miestnej úrovni.</w:t>
            </w:r>
          </w:p>
        </w:tc>
      </w:tr>
      <w:tr w:rsidR="00832256" w:rsidRPr="008D0EA6" w14:paraId="0B13C822" w14:textId="77777777">
        <w:trPr>
          <w:trHeight w:val="313"/>
        </w:trPr>
        <w:tc>
          <w:tcPr>
            <w:tcW w:w="1135" w:type="dxa"/>
            <w:shd w:val="clear" w:color="auto" w:fill="C6EFCE"/>
            <w:noWrap/>
            <w:vAlign w:val="center"/>
            <w:hideMark/>
          </w:tcPr>
          <w:p w14:paraId="29D43B22" w14:textId="77777777" w:rsidR="00832256" w:rsidRPr="008D0EA6" w:rsidRDefault="00415B68">
            <w:pPr>
              <w:pStyle w:val="P68B1DB1-Normal11"/>
              <w:jc w:val="center"/>
              <w:rPr>
                <w:noProof/>
                <w:spacing w:val="-6"/>
                <w:lang w:val="sk-SK"/>
              </w:rPr>
            </w:pPr>
            <w:r w:rsidRPr="008D0EA6">
              <w:rPr>
                <w:noProof/>
                <w:spacing w:val="-6"/>
                <w:lang w:val="sk-SK"/>
              </w:rPr>
              <w:t>M4C2 – 15</w:t>
            </w:r>
          </w:p>
        </w:tc>
        <w:tc>
          <w:tcPr>
            <w:tcW w:w="1419" w:type="dxa"/>
            <w:shd w:val="clear" w:color="auto" w:fill="C6EFCE"/>
            <w:noWrap/>
            <w:vAlign w:val="center"/>
            <w:hideMark/>
          </w:tcPr>
          <w:p w14:paraId="4DED5FEB" w14:textId="62AAD518" w:rsidR="00832256" w:rsidRPr="008D0EA6" w:rsidRDefault="00415B68">
            <w:pPr>
              <w:pStyle w:val="P68B1DB1-Normal11"/>
              <w:jc w:val="center"/>
              <w:rPr>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tc>
        <w:tc>
          <w:tcPr>
            <w:tcW w:w="1132" w:type="dxa"/>
            <w:shd w:val="clear" w:color="auto" w:fill="C6EFCE"/>
            <w:noWrap/>
            <w:vAlign w:val="center"/>
            <w:hideMark/>
          </w:tcPr>
          <w:p w14:paraId="268588A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6BD90134" w14:textId="77777777" w:rsidR="00832256" w:rsidRPr="008D0EA6" w:rsidRDefault="00415B68">
            <w:pPr>
              <w:pStyle w:val="P68B1DB1-Normal11"/>
              <w:rPr>
                <w:noProof/>
                <w:spacing w:val="-6"/>
                <w:lang w:val="sk-SK"/>
              </w:rPr>
            </w:pPr>
            <w:r w:rsidRPr="008D0EA6">
              <w:rPr>
                <w:noProof/>
                <w:spacing w:val="-6"/>
                <w:lang w:val="sk-SK"/>
              </w:rPr>
              <w:t>Počet podporených MSP</w:t>
            </w:r>
          </w:p>
        </w:tc>
        <w:tc>
          <w:tcPr>
            <w:tcW w:w="1275" w:type="dxa"/>
            <w:shd w:val="clear" w:color="auto" w:fill="C6EFCE"/>
            <w:noWrap/>
            <w:vAlign w:val="center"/>
            <w:hideMark/>
          </w:tcPr>
          <w:p w14:paraId="7F10161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272D1181"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hideMark/>
          </w:tcPr>
          <w:p w14:paraId="7356DD2A"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hideMark/>
          </w:tcPr>
          <w:p w14:paraId="666F83D3" w14:textId="2E256C18" w:rsidR="00832256" w:rsidRPr="008D0EA6" w:rsidRDefault="00415B68">
            <w:pPr>
              <w:pStyle w:val="P68B1DB1-Normal11"/>
              <w:jc w:val="center"/>
              <w:rPr>
                <w:noProof/>
                <w:spacing w:val="-6"/>
                <w:lang w:val="sk-SK"/>
              </w:rPr>
            </w:pPr>
            <w:r w:rsidRPr="008D0EA6">
              <w:rPr>
                <w:noProof/>
                <w:spacing w:val="-6"/>
                <w:lang w:val="sk-SK"/>
              </w:rPr>
              <w:t>5 000</w:t>
            </w:r>
          </w:p>
        </w:tc>
        <w:tc>
          <w:tcPr>
            <w:tcW w:w="993" w:type="dxa"/>
            <w:shd w:val="clear" w:color="auto" w:fill="C6EFCE"/>
            <w:noWrap/>
            <w:vAlign w:val="center"/>
            <w:hideMark/>
          </w:tcPr>
          <w:p w14:paraId="5F212153"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150847AB"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3686" w:type="dxa"/>
            <w:shd w:val="clear" w:color="auto" w:fill="C6EFCE"/>
            <w:noWrap/>
            <w:vAlign w:val="center"/>
            <w:hideMark/>
          </w:tcPr>
          <w:p w14:paraId="79B22EC7" w14:textId="42579AF8" w:rsidR="00832256" w:rsidRPr="008D0EA6" w:rsidRDefault="00415B68">
            <w:pPr>
              <w:pStyle w:val="P68B1DB1-Normal11"/>
              <w:rPr>
                <w:noProof/>
                <w:spacing w:val="-6"/>
                <w:lang w:val="sk-SK"/>
              </w:rPr>
            </w:pPr>
            <w:r w:rsidRPr="008D0EA6">
              <w:rPr>
                <w:noProof/>
                <w:spacing w:val="-6"/>
                <w:lang w:val="sk-SK"/>
              </w:rPr>
              <w:t>Najmenej 5000 MSP podporovaných vnútroštátnymi centrami financovanými</w:t>
            </w:r>
            <w:r w:rsidR="008D0EA6" w:rsidRPr="008D0EA6">
              <w:rPr>
                <w:noProof/>
                <w:spacing w:val="-6"/>
                <w:lang w:val="sk-SK"/>
              </w:rPr>
              <w:t xml:space="preserve"> z </w:t>
            </w:r>
            <w:r w:rsidRPr="008D0EA6">
              <w:rPr>
                <w:noProof/>
                <w:spacing w:val="-6"/>
                <w:lang w:val="sk-SK"/>
              </w:rPr>
              <w:t>vnútroštátnych zdrojov (kompetenčné centrá; Známka excelentnosti; Národné centrá digitálnych inovácií)</w:t>
            </w:r>
            <w:r w:rsidR="008D0EA6" w:rsidRPr="008D0EA6">
              <w:rPr>
                <w:noProof/>
                <w:spacing w:val="-6"/>
                <w:lang w:val="sk-SK"/>
              </w:rPr>
              <w:t xml:space="preserve"> v </w:t>
            </w:r>
            <w:r w:rsidRPr="008D0EA6">
              <w:rPr>
                <w:noProof/>
                <w:spacing w:val="-6"/>
                <w:lang w:val="sk-SK"/>
              </w:rPr>
              <w:t>rámci prvej línie intervencie opatrenia prostredníctvom poskytovania služieb, ktoré zahŕňajú:</w:t>
            </w:r>
          </w:p>
          <w:p w14:paraId="4DB8AE05" w14:textId="77777777" w:rsidR="008D0EA6" w:rsidRPr="008D0EA6" w:rsidRDefault="00415B68">
            <w:pPr>
              <w:pStyle w:val="P68B1DB1-ListParagraph13"/>
              <w:numPr>
                <w:ilvl w:val="0"/>
                <w:numId w:val="55"/>
              </w:numPr>
              <w:spacing w:before="0" w:after="200" w:line="276" w:lineRule="auto"/>
              <w:jc w:val="left"/>
              <w:rPr>
                <w:noProof/>
                <w:spacing w:val="-6"/>
                <w:lang w:val="sk-SK"/>
              </w:rPr>
            </w:pPr>
            <w:r w:rsidRPr="008D0EA6">
              <w:rPr>
                <w:noProof/>
                <w:spacing w:val="-6"/>
                <w:lang w:val="sk-SK"/>
              </w:rPr>
              <w:t>Digitálne hodnotenie</w:t>
            </w:r>
          </w:p>
          <w:p w14:paraId="26D29438" w14:textId="77777777" w:rsidR="008D0EA6" w:rsidRPr="008D0EA6" w:rsidRDefault="00415B68">
            <w:pPr>
              <w:pStyle w:val="P68B1DB1-ListParagraph13"/>
              <w:numPr>
                <w:ilvl w:val="0"/>
                <w:numId w:val="55"/>
              </w:numPr>
              <w:spacing w:before="0" w:after="200" w:line="276" w:lineRule="auto"/>
              <w:jc w:val="left"/>
              <w:rPr>
                <w:noProof/>
                <w:spacing w:val="-6"/>
                <w:lang w:val="sk-SK"/>
              </w:rPr>
            </w:pPr>
            <w:r w:rsidRPr="008D0EA6">
              <w:rPr>
                <w:noProof/>
                <w:spacing w:val="-6"/>
                <w:lang w:val="sk-SK"/>
              </w:rPr>
              <w:t>Testovať pred investovaním,</w:t>
            </w:r>
          </w:p>
          <w:p w14:paraId="1D675A35" w14:textId="40F8E0BD" w:rsidR="008D0EA6" w:rsidRPr="008D0EA6" w:rsidRDefault="00415B68">
            <w:pPr>
              <w:pStyle w:val="P68B1DB1-ListParagraph13"/>
              <w:numPr>
                <w:ilvl w:val="0"/>
                <w:numId w:val="55"/>
              </w:numPr>
              <w:spacing w:before="0" w:after="200" w:line="276" w:lineRule="auto"/>
              <w:jc w:val="left"/>
              <w:rPr>
                <w:noProof/>
                <w:spacing w:val="-6"/>
                <w:lang w:val="sk-SK"/>
              </w:rPr>
            </w:pPr>
            <w:r w:rsidRPr="008D0EA6">
              <w:rPr>
                <w:noProof/>
                <w:spacing w:val="-6"/>
                <w:lang w:val="sk-SK"/>
              </w:rPr>
              <w:t>odborná príprava</w:t>
            </w:r>
            <w:r w:rsidR="008D0EA6" w:rsidRPr="008D0EA6">
              <w:rPr>
                <w:noProof/>
                <w:spacing w:val="-6"/>
                <w:lang w:val="sk-SK"/>
              </w:rPr>
              <w:t>;</w:t>
            </w:r>
          </w:p>
          <w:p w14:paraId="0CF6C5D5" w14:textId="0A350236" w:rsidR="008D0EA6" w:rsidRPr="008D0EA6" w:rsidRDefault="00415B68">
            <w:pPr>
              <w:pStyle w:val="P68B1DB1-ListParagraph13"/>
              <w:numPr>
                <w:ilvl w:val="0"/>
                <w:numId w:val="55"/>
              </w:numPr>
              <w:spacing w:before="0" w:after="200" w:line="276" w:lineRule="auto"/>
              <w:jc w:val="left"/>
              <w:rPr>
                <w:noProof/>
                <w:spacing w:val="-6"/>
                <w:lang w:val="sk-SK"/>
              </w:rPr>
            </w:pPr>
            <w:r w:rsidRPr="008D0EA6">
              <w:rPr>
                <w:noProof/>
                <w:spacing w:val="-6"/>
                <w:lang w:val="sk-SK"/>
              </w:rPr>
              <w:t>prístup</w:t>
            </w:r>
            <w:r w:rsidR="008D0EA6" w:rsidRPr="008D0EA6">
              <w:rPr>
                <w:noProof/>
                <w:spacing w:val="-6"/>
                <w:lang w:val="sk-SK"/>
              </w:rPr>
              <w:t xml:space="preserve"> k </w:t>
            </w:r>
            <w:r w:rsidRPr="008D0EA6">
              <w:rPr>
                <w:noProof/>
                <w:spacing w:val="-6"/>
                <w:lang w:val="sk-SK"/>
              </w:rPr>
              <w:t>financovaniu</w:t>
            </w:r>
            <w:r w:rsidR="008D0EA6" w:rsidRPr="008D0EA6">
              <w:rPr>
                <w:noProof/>
                <w:spacing w:val="-6"/>
                <w:lang w:val="sk-SK"/>
              </w:rPr>
              <w:t>;</w:t>
            </w:r>
          </w:p>
          <w:p w14:paraId="74B3F81C" w14:textId="77777777" w:rsidR="008D0EA6" w:rsidRPr="008D0EA6" w:rsidRDefault="00415B68">
            <w:pPr>
              <w:pStyle w:val="P68B1DB1-ListParagraph13"/>
              <w:numPr>
                <w:ilvl w:val="0"/>
                <w:numId w:val="55"/>
              </w:numPr>
              <w:spacing w:before="0" w:after="200" w:line="276" w:lineRule="auto"/>
              <w:jc w:val="left"/>
              <w:rPr>
                <w:noProof/>
                <w:spacing w:val="-6"/>
                <w:lang w:val="sk-SK"/>
              </w:rPr>
            </w:pPr>
            <w:r w:rsidRPr="008D0EA6">
              <w:rPr>
                <w:noProof/>
                <w:spacing w:val="-6"/>
                <w:lang w:val="sk-SK"/>
              </w:rPr>
              <w:t>finančná</w:t>
            </w:r>
            <w:r w:rsidR="008D0EA6" w:rsidRPr="008D0EA6">
              <w:rPr>
                <w:noProof/>
                <w:spacing w:val="-6"/>
                <w:lang w:val="sk-SK"/>
              </w:rPr>
              <w:t xml:space="preserve"> a </w:t>
            </w:r>
            <w:r w:rsidRPr="008D0EA6">
              <w:rPr>
                <w:noProof/>
                <w:spacing w:val="-6"/>
                <w:lang w:val="sk-SK"/>
              </w:rPr>
              <w:t>prevádzková podpora rozvoja inovačných projektov (TRL viac ako 5),</w:t>
            </w:r>
          </w:p>
          <w:p w14:paraId="03772A49" w14:textId="77777777" w:rsidR="008D0EA6" w:rsidRPr="008D0EA6" w:rsidRDefault="00415B68">
            <w:pPr>
              <w:pStyle w:val="P68B1DB1-ListParagraph13"/>
              <w:numPr>
                <w:ilvl w:val="0"/>
                <w:numId w:val="55"/>
              </w:numPr>
              <w:spacing w:before="0" w:after="200" w:line="276" w:lineRule="auto"/>
              <w:jc w:val="left"/>
              <w:rPr>
                <w:noProof/>
                <w:spacing w:val="-6"/>
                <w:lang w:val="sk-SK"/>
              </w:rPr>
            </w:pPr>
            <w:r w:rsidRPr="008D0EA6">
              <w:rPr>
                <w:noProof/>
                <w:spacing w:val="-6"/>
                <w:lang w:val="sk-SK"/>
              </w:rPr>
              <w:t>technologické sprostredkovanie</w:t>
            </w:r>
          </w:p>
          <w:p w14:paraId="3FD5E089" w14:textId="37423EFC" w:rsidR="00832256" w:rsidRPr="008D0EA6" w:rsidRDefault="00415B68">
            <w:pPr>
              <w:pStyle w:val="P68B1DB1-ListParagraph13"/>
              <w:numPr>
                <w:ilvl w:val="0"/>
                <w:numId w:val="55"/>
              </w:numPr>
              <w:spacing w:before="0" w:after="200" w:line="276" w:lineRule="auto"/>
              <w:jc w:val="left"/>
              <w:rPr>
                <w:noProof/>
                <w:spacing w:val="-6"/>
                <w:lang w:val="sk-SK"/>
              </w:rPr>
            </w:pPr>
            <w:r w:rsidRPr="008D0EA6">
              <w:rPr>
                <w:noProof/>
                <w:spacing w:val="-6"/>
                <w:lang w:val="sk-SK"/>
              </w:rPr>
              <w:t>zvyšovanie informovanosti na miestnej úrovni.</w:t>
            </w:r>
          </w:p>
        </w:tc>
      </w:tr>
      <w:tr w:rsidR="00832256" w:rsidRPr="008D0EA6" w14:paraId="3E0671CE" w14:textId="77777777">
        <w:trPr>
          <w:trHeight w:val="313"/>
        </w:trPr>
        <w:tc>
          <w:tcPr>
            <w:tcW w:w="1135" w:type="dxa"/>
            <w:shd w:val="clear" w:color="auto" w:fill="C6EFCE"/>
            <w:noWrap/>
            <w:vAlign w:val="center"/>
          </w:tcPr>
          <w:p w14:paraId="10F16418" w14:textId="77777777" w:rsidR="00832256" w:rsidRPr="008D0EA6" w:rsidRDefault="00415B68">
            <w:pPr>
              <w:pStyle w:val="P68B1DB1-Normal11"/>
              <w:jc w:val="center"/>
              <w:rPr>
                <w:noProof/>
                <w:spacing w:val="-6"/>
                <w:lang w:val="sk-SK"/>
              </w:rPr>
            </w:pPr>
            <w:r w:rsidRPr="008D0EA6">
              <w:rPr>
                <w:noProof/>
                <w:spacing w:val="-6"/>
                <w:lang w:val="sk-SK"/>
              </w:rPr>
              <w:t>M4C2 – 15 bis</w:t>
            </w:r>
          </w:p>
        </w:tc>
        <w:tc>
          <w:tcPr>
            <w:tcW w:w="1419" w:type="dxa"/>
            <w:shd w:val="clear" w:color="auto" w:fill="C6EFCE"/>
            <w:noWrap/>
            <w:vAlign w:val="center"/>
          </w:tcPr>
          <w:p w14:paraId="1799B8D9" w14:textId="079F50A0" w:rsidR="00832256" w:rsidRPr="008D0EA6" w:rsidRDefault="00415B68">
            <w:pPr>
              <w:pStyle w:val="P68B1DB1-Normal11"/>
              <w:jc w:val="center"/>
              <w:rPr>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tc>
        <w:tc>
          <w:tcPr>
            <w:tcW w:w="1132" w:type="dxa"/>
            <w:shd w:val="clear" w:color="auto" w:fill="C6EFCE"/>
            <w:noWrap/>
            <w:vAlign w:val="center"/>
          </w:tcPr>
          <w:p w14:paraId="7F552549"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vAlign w:val="center"/>
          </w:tcPr>
          <w:p w14:paraId="0084542A" w14:textId="30DACAAF" w:rsidR="00832256" w:rsidRPr="008D0EA6" w:rsidRDefault="00415B68">
            <w:pPr>
              <w:pStyle w:val="P68B1DB1-Normal11"/>
              <w:jc w:val="center"/>
              <w:rPr>
                <w:noProof/>
                <w:spacing w:val="-6"/>
                <w:lang w:val="sk-SK"/>
              </w:rPr>
            </w:pPr>
            <w:r w:rsidRPr="008D0EA6">
              <w:rPr>
                <w:noProof/>
                <w:spacing w:val="-6"/>
                <w:lang w:val="sk-SK"/>
              </w:rPr>
              <w:t>Dokončenie pracovných balíkov EDIH</w:t>
            </w:r>
            <w:r w:rsidR="008D0EA6" w:rsidRPr="008D0EA6">
              <w:rPr>
                <w:noProof/>
                <w:spacing w:val="-6"/>
                <w:lang w:val="sk-SK"/>
              </w:rPr>
              <w:t xml:space="preserve"> a </w:t>
            </w:r>
            <w:r w:rsidRPr="008D0EA6">
              <w:rPr>
                <w:noProof/>
                <w:spacing w:val="-6"/>
                <w:lang w:val="sk-SK"/>
              </w:rPr>
              <w:t>TEF</w:t>
            </w:r>
          </w:p>
        </w:tc>
        <w:tc>
          <w:tcPr>
            <w:tcW w:w="1275" w:type="dxa"/>
            <w:shd w:val="clear" w:color="auto" w:fill="C6EFCE"/>
            <w:noWrap/>
            <w:vAlign w:val="center"/>
          </w:tcPr>
          <w:p w14:paraId="6F9D7F6F" w14:textId="6759DDE0" w:rsidR="00832256" w:rsidRPr="008D0EA6" w:rsidRDefault="00415B68">
            <w:pPr>
              <w:pStyle w:val="P68B1DB1-Normal11"/>
              <w:jc w:val="center"/>
              <w:rPr>
                <w:noProof/>
                <w:spacing w:val="-6"/>
                <w:lang w:val="sk-SK"/>
              </w:rPr>
            </w:pPr>
            <w:r w:rsidRPr="008D0EA6">
              <w:rPr>
                <w:noProof/>
                <w:spacing w:val="-6"/>
                <w:lang w:val="sk-SK"/>
              </w:rPr>
              <w:t>Dokončené pracovné balíky Európskeho centra digitálnych inovácií (EDIH)</w:t>
            </w:r>
            <w:r w:rsidR="008D0EA6" w:rsidRPr="008D0EA6">
              <w:rPr>
                <w:noProof/>
                <w:spacing w:val="-6"/>
                <w:lang w:val="sk-SK"/>
              </w:rPr>
              <w:t xml:space="preserve"> a </w:t>
            </w:r>
            <w:r w:rsidRPr="008D0EA6">
              <w:rPr>
                <w:noProof/>
                <w:spacing w:val="-6"/>
                <w:lang w:val="sk-SK"/>
              </w:rPr>
              <w:t>testovacie</w:t>
            </w:r>
            <w:r w:rsidR="008D0EA6" w:rsidRPr="008D0EA6">
              <w:rPr>
                <w:noProof/>
                <w:spacing w:val="-6"/>
                <w:lang w:val="sk-SK"/>
              </w:rPr>
              <w:t xml:space="preserve"> a </w:t>
            </w:r>
            <w:r w:rsidRPr="008D0EA6">
              <w:rPr>
                <w:noProof/>
                <w:spacing w:val="-6"/>
                <w:lang w:val="sk-SK"/>
              </w:rPr>
              <w:t>experimentačné zariadenia (TEF)</w:t>
            </w:r>
          </w:p>
        </w:tc>
        <w:tc>
          <w:tcPr>
            <w:tcW w:w="1134" w:type="dxa"/>
            <w:shd w:val="clear" w:color="auto" w:fill="C6EFCE"/>
            <w:noWrap/>
            <w:vAlign w:val="center"/>
          </w:tcPr>
          <w:p w14:paraId="082EBDA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tcPr>
          <w:p w14:paraId="042ED6D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tcPr>
          <w:p w14:paraId="13F48C7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tcPr>
          <w:p w14:paraId="27BC5D1C"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tcPr>
          <w:p w14:paraId="004CCC66"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3686" w:type="dxa"/>
            <w:shd w:val="clear" w:color="auto" w:fill="C6EFCE"/>
            <w:noWrap/>
            <w:vAlign w:val="center"/>
          </w:tcPr>
          <w:p w14:paraId="1D4A14A3" w14:textId="1D32E595" w:rsidR="00832256" w:rsidRPr="008D0EA6" w:rsidRDefault="00415B68">
            <w:pPr>
              <w:pStyle w:val="P68B1DB1-Normal11"/>
              <w:spacing w:after="120"/>
              <w:jc w:val="both"/>
              <w:rPr>
                <w:noProof/>
                <w:spacing w:val="-6"/>
                <w:lang w:val="sk-SK"/>
              </w:rPr>
            </w:pPr>
            <w:r w:rsidRPr="008D0EA6">
              <w:rPr>
                <w:noProof/>
                <w:spacing w:val="-6"/>
                <w:lang w:val="sk-SK"/>
              </w:rPr>
              <w:t>Dokončenie všetkých pracovných balíkov 13 európskych centier digitálnych inovácií</w:t>
            </w:r>
            <w:r w:rsidR="008D0EA6" w:rsidRPr="008D0EA6">
              <w:rPr>
                <w:noProof/>
                <w:spacing w:val="-6"/>
                <w:lang w:val="sk-SK"/>
              </w:rPr>
              <w:t xml:space="preserve"> a </w:t>
            </w:r>
            <w:r w:rsidRPr="008D0EA6">
              <w:rPr>
                <w:noProof/>
                <w:spacing w:val="-6"/>
                <w:lang w:val="sk-SK"/>
              </w:rPr>
              <w:t>dvoch testovacích</w:t>
            </w:r>
            <w:r w:rsidR="008D0EA6" w:rsidRPr="008D0EA6">
              <w:rPr>
                <w:noProof/>
                <w:spacing w:val="-6"/>
                <w:lang w:val="sk-SK"/>
              </w:rPr>
              <w:t xml:space="preserve"> a </w:t>
            </w:r>
            <w:r w:rsidRPr="008D0EA6">
              <w:rPr>
                <w:noProof/>
                <w:spacing w:val="-6"/>
                <w:lang w:val="sk-SK"/>
              </w:rPr>
              <w:t>experimentálnych zariadení</w:t>
            </w:r>
            <w:r w:rsidR="008D0EA6" w:rsidRPr="008D0EA6">
              <w:rPr>
                <w:noProof/>
                <w:spacing w:val="-6"/>
                <w:lang w:val="sk-SK"/>
              </w:rPr>
              <w:t xml:space="preserve"> v </w:t>
            </w:r>
            <w:r w:rsidRPr="008D0EA6">
              <w:rPr>
                <w:noProof/>
                <w:spacing w:val="-6"/>
                <w:lang w:val="sk-SK"/>
              </w:rPr>
              <w:t>rámci druhej línie intervencie</w:t>
            </w:r>
            <w:r w:rsidR="008D0EA6" w:rsidRPr="008D0EA6">
              <w:rPr>
                <w:noProof/>
                <w:spacing w:val="-6"/>
                <w:lang w:val="sk-SK"/>
              </w:rPr>
              <w:t xml:space="preserve"> v </w:t>
            </w:r>
            <w:r w:rsidRPr="008D0EA6">
              <w:rPr>
                <w:noProof/>
                <w:spacing w:val="-6"/>
                <w:lang w:val="sk-SK"/>
              </w:rPr>
              <w:t>rámci opatrenia</w:t>
            </w:r>
            <w:r w:rsidR="008D0EA6" w:rsidRPr="008D0EA6">
              <w:rPr>
                <w:noProof/>
                <w:spacing w:val="-6"/>
                <w:lang w:val="sk-SK"/>
              </w:rPr>
              <w:t xml:space="preserve"> s </w:t>
            </w:r>
            <w:r w:rsidRPr="008D0EA6">
              <w:rPr>
                <w:noProof/>
                <w:spacing w:val="-6"/>
                <w:lang w:val="sk-SK"/>
              </w:rPr>
              <w:t>výnimkou tých pracovných balíkov, ktoré sú financované</w:t>
            </w:r>
            <w:r w:rsidR="008D0EA6" w:rsidRPr="008D0EA6">
              <w:rPr>
                <w:noProof/>
                <w:spacing w:val="-6"/>
                <w:lang w:val="sk-SK"/>
              </w:rPr>
              <w:t xml:space="preserve"> z </w:t>
            </w:r>
            <w:r w:rsidRPr="008D0EA6">
              <w:rPr>
                <w:noProof/>
                <w:spacing w:val="-6"/>
                <w:lang w:val="sk-SK"/>
              </w:rPr>
              <w:t>programu Digitálna Európa.</w:t>
            </w:r>
          </w:p>
        </w:tc>
      </w:tr>
      <w:tr w:rsidR="00832256" w:rsidRPr="008D0EA6" w14:paraId="499FA925" w14:textId="77777777">
        <w:trPr>
          <w:trHeight w:val="313"/>
        </w:trPr>
        <w:tc>
          <w:tcPr>
            <w:tcW w:w="1135" w:type="dxa"/>
            <w:shd w:val="clear" w:color="auto" w:fill="C6EFCE"/>
            <w:noWrap/>
            <w:vAlign w:val="center"/>
            <w:hideMark/>
          </w:tcPr>
          <w:p w14:paraId="1848C3BB" w14:textId="77777777" w:rsidR="00832256" w:rsidRPr="008D0EA6" w:rsidRDefault="00415B68">
            <w:pPr>
              <w:pStyle w:val="P68B1DB1-Normal11"/>
              <w:jc w:val="center"/>
              <w:rPr>
                <w:noProof/>
                <w:spacing w:val="-6"/>
                <w:lang w:val="sk-SK"/>
              </w:rPr>
            </w:pPr>
            <w:r w:rsidRPr="008D0EA6">
              <w:rPr>
                <w:noProof/>
                <w:spacing w:val="-6"/>
                <w:lang w:val="sk-SK"/>
              </w:rPr>
              <w:t>M4C2 – 16</w:t>
            </w:r>
          </w:p>
        </w:tc>
        <w:tc>
          <w:tcPr>
            <w:tcW w:w="1419" w:type="dxa"/>
            <w:shd w:val="clear" w:color="auto" w:fill="C6EFCE"/>
            <w:noWrap/>
            <w:vAlign w:val="center"/>
            <w:hideMark/>
          </w:tcPr>
          <w:p w14:paraId="3A8992E2" w14:textId="04532AF8" w:rsidR="00832256" w:rsidRPr="008D0EA6" w:rsidRDefault="00415B68">
            <w:pPr>
              <w:pStyle w:val="P68B1DB1-Normal11"/>
              <w:jc w:val="center"/>
              <w:rPr>
                <w:noProof/>
                <w:spacing w:val="-6"/>
                <w:lang w:val="sk-SK"/>
              </w:rPr>
            </w:pPr>
            <w:r w:rsidRPr="008D0EA6">
              <w:rPr>
                <w:noProof/>
                <w:spacing w:val="-6"/>
                <w:lang w:val="sk-SK"/>
              </w:rPr>
              <w:t>Investícia 3.1: Fond na výstavbu integrovaného systému výskumných</w:t>
            </w:r>
            <w:r w:rsidR="008D0EA6" w:rsidRPr="008D0EA6">
              <w:rPr>
                <w:noProof/>
                <w:spacing w:val="-6"/>
                <w:lang w:val="sk-SK"/>
              </w:rPr>
              <w:t xml:space="preserve"> a </w:t>
            </w:r>
            <w:r w:rsidRPr="008D0EA6">
              <w:rPr>
                <w:noProof/>
                <w:spacing w:val="-6"/>
                <w:lang w:val="sk-SK"/>
              </w:rPr>
              <w:t>inovačných infraštruktúr</w:t>
            </w:r>
          </w:p>
        </w:tc>
        <w:tc>
          <w:tcPr>
            <w:tcW w:w="1132" w:type="dxa"/>
            <w:shd w:val="clear" w:color="auto" w:fill="C6EFCE"/>
            <w:noWrap/>
            <w:vAlign w:val="center"/>
            <w:hideMark/>
          </w:tcPr>
          <w:p w14:paraId="4AD4B98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5DDF1AB5" w14:textId="77777777" w:rsidR="00832256" w:rsidRPr="008D0EA6" w:rsidRDefault="00415B68">
            <w:pPr>
              <w:pStyle w:val="P68B1DB1-Normal11"/>
              <w:jc w:val="center"/>
              <w:rPr>
                <w:noProof/>
                <w:spacing w:val="-6"/>
                <w:lang w:val="sk-SK"/>
              </w:rPr>
            </w:pPr>
            <w:r w:rsidRPr="008D0EA6">
              <w:rPr>
                <w:noProof/>
                <w:spacing w:val="-6"/>
                <w:lang w:val="sk-SK"/>
              </w:rPr>
              <w:t>Počet financovaných infraštruktúr</w:t>
            </w:r>
          </w:p>
        </w:tc>
        <w:tc>
          <w:tcPr>
            <w:tcW w:w="1275" w:type="dxa"/>
            <w:shd w:val="clear" w:color="auto" w:fill="C6EFCE"/>
            <w:noWrap/>
            <w:vAlign w:val="center"/>
            <w:hideMark/>
          </w:tcPr>
          <w:p w14:paraId="53106C5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38193699"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hideMark/>
          </w:tcPr>
          <w:p w14:paraId="3A506220"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hideMark/>
          </w:tcPr>
          <w:p w14:paraId="38D13799" w14:textId="77777777" w:rsidR="00832256" w:rsidRPr="008D0EA6" w:rsidRDefault="00415B68">
            <w:pPr>
              <w:pStyle w:val="P68B1DB1-Normal11"/>
              <w:jc w:val="center"/>
              <w:rPr>
                <w:noProof/>
                <w:spacing w:val="-6"/>
                <w:lang w:val="sk-SK"/>
              </w:rPr>
            </w:pPr>
            <w:r w:rsidRPr="008D0EA6">
              <w:rPr>
                <w:noProof/>
                <w:spacing w:val="-6"/>
                <w:lang w:val="sk-SK"/>
              </w:rPr>
              <w:t>30</w:t>
            </w:r>
          </w:p>
        </w:tc>
        <w:tc>
          <w:tcPr>
            <w:tcW w:w="993" w:type="dxa"/>
            <w:shd w:val="clear" w:color="auto" w:fill="C6EFCE"/>
            <w:noWrap/>
            <w:vAlign w:val="center"/>
            <w:hideMark/>
          </w:tcPr>
          <w:p w14:paraId="4D4EB77B"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5FE1CDC9"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3686" w:type="dxa"/>
            <w:shd w:val="clear" w:color="auto" w:fill="C6EFCE"/>
            <w:noWrap/>
            <w:vAlign w:val="center"/>
            <w:hideMark/>
          </w:tcPr>
          <w:p w14:paraId="74A08BA2" w14:textId="77777777" w:rsidR="00832256" w:rsidRPr="008D0EA6" w:rsidRDefault="00415B68">
            <w:pPr>
              <w:pStyle w:val="P68B1DB1-Normal10"/>
              <w:spacing w:after="120"/>
              <w:jc w:val="both"/>
              <w:rPr>
                <w:noProof/>
                <w:color w:val="006100"/>
                <w:spacing w:val="-6"/>
                <w:sz w:val="20"/>
                <w:lang w:val="sk-SK"/>
              </w:rPr>
            </w:pPr>
            <w:r w:rsidRPr="008D0EA6">
              <w:rPr>
                <w:noProof/>
                <w:color w:val="006100"/>
                <w:spacing w:val="-6"/>
                <w:sz w:val="20"/>
                <w:lang w:val="sk-SK"/>
              </w:rPr>
              <w:t>Najmenej 30 infraštruktúr financovaných pre integrovaný systém výskumno-inovačnej infraštruktúry.</w:t>
            </w:r>
            <w:r w:rsidRPr="008D0EA6">
              <w:rPr>
                <w:noProof/>
                <w:spacing w:val="-6"/>
                <w:lang w:val="sk-SK"/>
              </w:rPr>
              <w:t xml:space="preserve"> </w:t>
            </w:r>
            <w:r w:rsidRPr="008D0EA6">
              <w:rPr>
                <w:noProof/>
                <w:spacing w:val="-6"/>
                <w:lang w:val="sk-SK"/>
              </w:rPr>
              <w:br/>
            </w:r>
            <w:r w:rsidRPr="008D0EA6">
              <w:rPr>
                <w:noProof/>
                <w:color w:val="006100"/>
                <w:spacing w:val="-6"/>
                <w:sz w:val="20"/>
                <w:lang w:val="sk-SK"/>
              </w:rPr>
              <w:t>Inovačná infraštruktúra zahŕňa viacúčelové infraštruktúry schopné pokryť aspoň tri tematické oblasti ako: kvantové, ii) progresívne materiály, iii) fotonika, iv) životné vedy, v) umelá inteligencia, vi) energetická transformácia.</w:t>
            </w:r>
          </w:p>
          <w:p w14:paraId="4E19AA1B" w14:textId="782F6F10" w:rsidR="00832256" w:rsidRPr="008D0EA6" w:rsidRDefault="00415B68">
            <w:pPr>
              <w:pStyle w:val="P68B1DB1-Normal11"/>
              <w:spacing w:after="120"/>
              <w:jc w:val="both"/>
              <w:rPr>
                <w:noProof/>
                <w:spacing w:val="-6"/>
                <w:lang w:val="sk-SK"/>
              </w:rPr>
            </w:pPr>
            <w:r w:rsidRPr="008D0EA6">
              <w:rPr>
                <w:noProof/>
                <w:spacing w:val="-6"/>
                <w:lang w:val="sk-SK"/>
              </w:rPr>
              <w:t>Uspokojivé splnenie cieľa závisí aj od prijatia najmenej 30 výskumných manažérov pre integrovaný systém výskumno-inovačnej infraštruktúry.</w:t>
            </w:r>
          </w:p>
        </w:tc>
      </w:tr>
      <w:tr w:rsidR="00832256" w:rsidRPr="008D0EA6" w14:paraId="3830432C" w14:textId="77777777">
        <w:trPr>
          <w:trHeight w:val="313"/>
        </w:trPr>
        <w:tc>
          <w:tcPr>
            <w:tcW w:w="1135" w:type="dxa"/>
            <w:shd w:val="clear" w:color="auto" w:fill="C6EFCE"/>
            <w:noWrap/>
            <w:vAlign w:val="center"/>
            <w:hideMark/>
          </w:tcPr>
          <w:p w14:paraId="0D28DA65" w14:textId="77777777" w:rsidR="00832256" w:rsidRPr="008D0EA6" w:rsidRDefault="00415B68">
            <w:pPr>
              <w:pStyle w:val="P68B1DB1-Normal11"/>
              <w:jc w:val="center"/>
              <w:rPr>
                <w:noProof/>
                <w:spacing w:val="-6"/>
                <w:lang w:val="sk-SK"/>
              </w:rPr>
            </w:pPr>
            <w:r w:rsidRPr="008D0EA6">
              <w:rPr>
                <w:noProof/>
                <w:spacing w:val="-6"/>
                <w:lang w:val="sk-SK"/>
              </w:rPr>
              <w:t xml:space="preserve">M4C2 – 16 bis </w:t>
            </w:r>
          </w:p>
        </w:tc>
        <w:tc>
          <w:tcPr>
            <w:tcW w:w="1419" w:type="dxa"/>
            <w:shd w:val="clear" w:color="auto" w:fill="C6EFCE"/>
            <w:noWrap/>
            <w:vAlign w:val="center"/>
            <w:hideMark/>
          </w:tcPr>
          <w:p w14:paraId="734F0205" w14:textId="032583AF" w:rsidR="00832256" w:rsidRPr="008D0EA6" w:rsidRDefault="00415B68">
            <w:pPr>
              <w:pStyle w:val="P68B1DB1-Normal11"/>
              <w:jc w:val="center"/>
              <w:rPr>
                <w:noProof/>
                <w:spacing w:val="-6"/>
                <w:lang w:val="sk-SK"/>
              </w:rPr>
            </w:pPr>
            <w:r w:rsidRPr="008D0EA6">
              <w:rPr>
                <w:noProof/>
                <w:spacing w:val="-6"/>
                <w:lang w:val="sk-SK"/>
              </w:rPr>
              <w:t>Investícia 3.1: Fond na výstavbu integrovaného systému výskumných</w:t>
            </w:r>
            <w:r w:rsidR="008D0EA6" w:rsidRPr="008D0EA6">
              <w:rPr>
                <w:noProof/>
                <w:spacing w:val="-6"/>
                <w:lang w:val="sk-SK"/>
              </w:rPr>
              <w:t xml:space="preserve"> a </w:t>
            </w:r>
            <w:r w:rsidRPr="008D0EA6">
              <w:rPr>
                <w:noProof/>
                <w:spacing w:val="-6"/>
                <w:lang w:val="sk-SK"/>
              </w:rPr>
              <w:t>inovačných infraštruktúr</w:t>
            </w:r>
          </w:p>
        </w:tc>
        <w:tc>
          <w:tcPr>
            <w:tcW w:w="1132" w:type="dxa"/>
            <w:shd w:val="clear" w:color="auto" w:fill="C6EFCE"/>
            <w:noWrap/>
            <w:vAlign w:val="center"/>
            <w:hideMark/>
          </w:tcPr>
          <w:p w14:paraId="390D75E6"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5470CA9A" w14:textId="2430138F" w:rsidR="00832256" w:rsidRPr="008D0EA6" w:rsidRDefault="00415B68">
            <w:pPr>
              <w:pStyle w:val="P68B1DB1-Normal11"/>
              <w:jc w:val="center"/>
              <w:rPr>
                <w:noProof/>
                <w:spacing w:val="-6"/>
                <w:lang w:val="sk-SK"/>
              </w:rPr>
            </w:pPr>
            <w:r w:rsidRPr="008D0EA6">
              <w:rPr>
                <w:noProof/>
                <w:spacing w:val="-6"/>
                <w:lang w:val="sk-SK"/>
              </w:rPr>
              <w:t>Počet výskumných</w:t>
            </w:r>
            <w:r w:rsidR="008D0EA6" w:rsidRPr="008D0EA6">
              <w:rPr>
                <w:noProof/>
                <w:spacing w:val="-6"/>
                <w:lang w:val="sk-SK"/>
              </w:rPr>
              <w:t xml:space="preserve"> a </w:t>
            </w:r>
            <w:r w:rsidRPr="008D0EA6">
              <w:rPr>
                <w:noProof/>
                <w:spacing w:val="-6"/>
                <w:lang w:val="sk-SK"/>
              </w:rPr>
              <w:t xml:space="preserve">inovačných infraštruktúr, ktoré boli vytvorené alebo ktoré ukončili svoje činnosti </w:t>
            </w:r>
          </w:p>
        </w:tc>
        <w:tc>
          <w:tcPr>
            <w:tcW w:w="1275" w:type="dxa"/>
            <w:shd w:val="clear" w:color="auto" w:fill="C6EFCE"/>
            <w:noWrap/>
            <w:vAlign w:val="center"/>
            <w:hideMark/>
          </w:tcPr>
          <w:p w14:paraId="06194BD1" w14:textId="77777777" w:rsidR="00832256" w:rsidRPr="008D0EA6" w:rsidRDefault="00415B68">
            <w:pPr>
              <w:pStyle w:val="P68B1DB1-Normal11"/>
              <w:jc w:val="center"/>
              <w:rPr>
                <w:noProof/>
                <w:spacing w:val="-6"/>
                <w:lang w:val="sk-SK"/>
              </w:rPr>
            </w:pPr>
            <w:r w:rsidRPr="008D0EA6">
              <w:rPr>
                <w:noProof/>
                <w:spacing w:val="-6"/>
                <w:lang w:val="sk-SK"/>
              </w:rPr>
              <w:t>NEUVÁDZA SA</w:t>
            </w:r>
          </w:p>
        </w:tc>
        <w:tc>
          <w:tcPr>
            <w:tcW w:w="1134" w:type="dxa"/>
            <w:shd w:val="clear" w:color="auto" w:fill="C6EFCE"/>
            <w:noWrap/>
            <w:vAlign w:val="center"/>
            <w:hideMark/>
          </w:tcPr>
          <w:p w14:paraId="137E4A8C"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hideMark/>
          </w:tcPr>
          <w:p w14:paraId="6EFEAA7C"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hideMark/>
          </w:tcPr>
          <w:p w14:paraId="3ADF37C8" w14:textId="77777777" w:rsidR="00832256" w:rsidRPr="008D0EA6" w:rsidRDefault="00415B68">
            <w:pPr>
              <w:pStyle w:val="P68B1DB1-Normal11"/>
              <w:jc w:val="center"/>
              <w:rPr>
                <w:noProof/>
                <w:spacing w:val="-6"/>
                <w:lang w:val="sk-SK"/>
              </w:rPr>
            </w:pPr>
            <w:r w:rsidRPr="008D0EA6">
              <w:rPr>
                <w:noProof/>
                <w:spacing w:val="-6"/>
                <w:lang w:val="sk-SK"/>
              </w:rPr>
              <w:t>30</w:t>
            </w:r>
          </w:p>
        </w:tc>
        <w:tc>
          <w:tcPr>
            <w:tcW w:w="993" w:type="dxa"/>
            <w:shd w:val="clear" w:color="auto" w:fill="C6EFCE"/>
            <w:noWrap/>
            <w:vAlign w:val="center"/>
            <w:hideMark/>
          </w:tcPr>
          <w:p w14:paraId="206BBA51"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5FD773EA"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3686" w:type="dxa"/>
            <w:shd w:val="clear" w:color="auto" w:fill="C6EFCE"/>
            <w:noWrap/>
            <w:vAlign w:val="center"/>
            <w:hideMark/>
          </w:tcPr>
          <w:p w14:paraId="6786C494" w14:textId="1D06A593" w:rsidR="00832256" w:rsidRPr="008D0EA6" w:rsidRDefault="00415B68">
            <w:pPr>
              <w:pStyle w:val="P68B1DB1-Normal11"/>
              <w:jc w:val="both"/>
              <w:rPr>
                <w:noProof/>
                <w:spacing w:val="-6"/>
                <w:lang w:val="sk-SK"/>
              </w:rPr>
            </w:pPr>
            <w:r w:rsidRPr="008D0EA6">
              <w:rPr>
                <w:noProof/>
                <w:spacing w:val="-6"/>
                <w:lang w:val="sk-SK"/>
              </w:rPr>
              <w:t>Aspoň 30 výskumných</w:t>
            </w:r>
            <w:r w:rsidR="008D0EA6" w:rsidRPr="008D0EA6">
              <w:rPr>
                <w:noProof/>
                <w:spacing w:val="-6"/>
                <w:lang w:val="sk-SK"/>
              </w:rPr>
              <w:t xml:space="preserve"> a </w:t>
            </w:r>
            <w:r w:rsidRPr="008D0EA6">
              <w:rPr>
                <w:noProof/>
                <w:spacing w:val="-6"/>
                <w:lang w:val="sk-SK"/>
              </w:rPr>
              <w:t>inovačných infraštruktúr vytvorených alebo dokončených svojich činností</w:t>
            </w:r>
            <w:r w:rsidR="008D0EA6" w:rsidRPr="008D0EA6">
              <w:rPr>
                <w:noProof/>
                <w:spacing w:val="-6"/>
                <w:lang w:val="sk-SK"/>
              </w:rPr>
              <w:t xml:space="preserve"> v </w:t>
            </w:r>
            <w:r w:rsidRPr="008D0EA6">
              <w:rPr>
                <w:noProof/>
                <w:spacing w:val="-6"/>
                <w:lang w:val="sk-SK"/>
              </w:rPr>
              <w:t xml:space="preserve">rámci príslušnej výzvy na predkladanie projektov. </w:t>
            </w:r>
          </w:p>
        </w:tc>
      </w:tr>
      <w:tr w:rsidR="00832256" w:rsidRPr="008D0EA6" w14:paraId="20E04A10" w14:textId="77777777">
        <w:trPr>
          <w:trHeight w:val="313"/>
        </w:trPr>
        <w:tc>
          <w:tcPr>
            <w:tcW w:w="1135" w:type="dxa"/>
            <w:shd w:val="clear" w:color="auto" w:fill="C6EFCE"/>
            <w:noWrap/>
            <w:vAlign w:val="center"/>
            <w:hideMark/>
          </w:tcPr>
          <w:p w14:paraId="2E8DCDEB" w14:textId="77777777" w:rsidR="00832256" w:rsidRPr="008D0EA6" w:rsidRDefault="00415B68">
            <w:pPr>
              <w:pStyle w:val="P68B1DB1-Normal11"/>
              <w:jc w:val="center"/>
              <w:rPr>
                <w:noProof/>
                <w:spacing w:val="-6"/>
                <w:lang w:val="sk-SK"/>
              </w:rPr>
            </w:pPr>
            <w:r w:rsidRPr="008D0EA6">
              <w:rPr>
                <w:noProof/>
                <w:spacing w:val="-6"/>
                <w:lang w:val="sk-SK"/>
              </w:rPr>
              <w:t>M4C2 – 17</w:t>
            </w:r>
          </w:p>
        </w:tc>
        <w:tc>
          <w:tcPr>
            <w:tcW w:w="1419" w:type="dxa"/>
            <w:shd w:val="clear" w:color="auto" w:fill="C6EFCE"/>
            <w:noWrap/>
            <w:vAlign w:val="center"/>
            <w:hideMark/>
          </w:tcPr>
          <w:p w14:paraId="11218F89" w14:textId="6B0C0CEF" w:rsidR="00832256" w:rsidRPr="008D0EA6" w:rsidRDefault="00415B68">
            <w:pPr>
              <w:pStyle w:val="P68B1DB1-Normal11"/>
              <w:jc w:val="center"/>
              <w:rPr>
                <w:noProof/>
                <w:spacing w:val="-6"/>
                <w:lang w:val="sk-SK"/>
              </w:rPr>
            </w:pPr>
            <w:r w:rsidRPr="008D0EA6">
              <w:rPr>
                <w:noProof/>
                <w:spacing w:val="-6"/>
                <w:lang w:val="sk-SK"/>
              </w:rPr>
              <w:t>Investícia 3.1: Fond na výstavbu integrovaného systému výskumných</w:t>
            </w:r>
            <w:r w:rsidR="008D0EA6" w:rsidRPr="008D0EA6">
              <w:rPr>
                <w:noProof/>
                <w:spacing w:val="-6"/>
                <w:lang w:val="sk-SK"/>
              </w:rPr>
              <w:t xml:space="preserve"> a </w:t>
            </w:r>
            <w:r w:rsidRPr="008D0EA6">
              <w:rPr>
                <w:noProof/>
                <w:spacing w:val="-6"/>
                <w:lang w:val="sk-SK"/>
              </w:rPr>
              <w:t>inovačných infraštruktúr; Investície</w:t>
            </w:r>
          </w:p>
        </w:tc>
        <w:tc>
          <w:tcPr>
            <w:tcW w:w="1132" w:type="dxa"/>
            <w:shd w:val="clear" w:color="auto" w:fill="C6EFCE"/>
            <w:noWrap/>
            <w:vAlign w:val="center"/>
            <w:hideMark/>
          </w:tcPr>
          <w:p w14:paraId="4F8C221B"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vAlign w:val="center"/>
            <w:hideMark/>
          </w:tcPr>
          <w:p w14:paraId="4E054D82" w14:textId="1EAE680D" w:rsidR="00832256" w:rsidRPr="008D0EA6" w:rsidRDefault="00415B68">
            <w:pPr>
              <w:pStyle w:val="P68B1DB1-Normal11"/>
              <w:jc w:val="center"/>
              <w:rPr>
                <w:noProof/>
                <w:spacing w:val="-6"/>
                <w:lang w:val="sk-SK"/>
              </w:rPr>
            </w:pPr>
            <w:r w:rsidRPr="008D0EA6">
              <w:rPr>
                <w:noProof/>
                <w:spacing w:val="-6"/>
                <w:lang w:val="sk-SK"/>
              </w:rPr>
              <w:t>Zadávanie zákaziek na projekty týkajúce sa: a) integrovaný systém výskumných</w:t>
            </w:r>
            <w:r w:rsidR="008D0EA6" w:rsidRPr="008D0EA6">
              <w:rPr>
                <w:noProof/>
                <w:spacing w:val="-6"/>
                <w:lang w:val="sk-SK"/>
              </w:rPr>
              <w:t xml:space="preserve"> a </w:t>
            </w:r>
            <w:r w:rsidRPr="008D0EA6">
              <w:rPr>
                <w:noProof/>
                <w:spacing w:val="-6"/>
                <w:lang w:val="sk-SK"/>
              </w:rPr>
              <w:t>inovačných infraštruktúr</w:t>
            </w:r>
          </w:p>
        </w:tc>
        <w:tc>
          <w:tcPr>
            <w:tcW w:w="1275" w:type="dxa"/>
            <w:shd w:val="clear" w:color="auto" w:fill="C6EFCE"/>
            <w:noWrap/>
            <w:vAlign w:val="center"/>
            <w:hideMark/>
          </w:tcPr>
          <w:p w14:paraId="3C7B5D0D" w14:textId="7A221EB6"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134" w:type="dxa"/>
            <w:shd w:val="clear" w:color="auto" w:fill="C6EFCE"/>
            <w:noWrap/>
            <w:vAlign w:val="center"/>
            <w:hideMark/>
          </w:tcPr>
          <w:p w14:paraId="63AD99F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15F91F5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1134B27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2DB02361"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5949FC08"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3686" w:type="dxa"/>
            <w:shd w:val="clear" w:color="auto" w:fill="C6EFCE"/>
            <w:noWrap/>
            <w:vAlign w:val="center"/>
            <w:hideMark/>
          </w:tcPr>
          <w:p w14:paraId="065696CD" w14:textId="4877C04B" w:rsidR="00832256" w:rsidRPr="008D0EA6" w:rsidRDefault="00415B68">
            <w:pPr>
              <w:pStyle w:val="P68B1DB1-Normal11"/>
              <w:spacing w:after="120"/>
              <w:jc w:val="both"/>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zákaziek projektom vybraným</w:t>
            </w:r>
            <w:r w:rsidR="008D0EA6" w:rsidRPr="008D0EA6">
              <w:rPr>
                <w:noProof/>
                <w:spacing w:val="-6"/>
                <w:lang w:val="sk-SK"/>
              </w:rPr>
              <w:t xml:space="preserve"> v </w:t>
            </w:r>
            <w:r w:rsidRPr="008D0EA6">
              <w:rPr>
                <w:noProof/>
                <w:spacing w:val="-6"/>
                <w:lang w:val="sk-SK"/>
              </w:rPr>
              <w:t>rámci súťažných výziev na predkladanie návrhov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61CB73D6" w14:textId="77777777" w:rsidR="008D0EA6" w:rsidRPr="008D0EA6" w:rsidRDefault="00415B68">
            <w:pPr>
              <w:pStyle w:val="P68B1DB1-Normal11"/>
              <w:spacing w:after="120"/>
              <w:jc w:val="both"/>
              <w:rPr>
                <w:noProof/>
                <w:spacing w:val="-6"/>
                <w:lang w:val="sk-SK"/>
              </w:rPr>
            </w:pPr>
            <w:r w:rsidRPr="008D0EA6">
              <w:rPr>
                <w:noProof/>
                <w:spacing w:val="-6"/>
                <w:lang w:val="sk-SK"/>
              </w:rPr>
              <w:t>Návrhy sa vyberajú na základe týchto kritérií</w:t>
            </w:r>
            <w:r w:rsidR="008D0EA6" w:rsidRPr="008D0EA6">
              <w:rPr>
                <w:noProof/>
                <w:spacing w:val="-6"/>
                <w:lang w:val="sk-SK"/>
              </w:rPr>
              <w:t>:</w:t>
            </w:r>
          </w:p>
          <w:p w14:paraId="42E3EC6C" w14:textId="02BB269E" w:rsidR="00832256" w:rsidRPr="008D0EA6" w:rsidRDefault="00415B68">
            <w:pPr>
              <w:pStyle w:val="P68B1DB1-Normal11"/>
              <w:spacing w:after="120"/>
              <w:jc w:val="both"/>
              <w:rPr>
                <w:noProof/>
                <w:spacing w:val="-6"/>
                <w:lang w:val="sk-SK"/>
              </w:rPr>
            </w:pPr>
            <w:r w:rsidRPr="008D0EA6">
              <w:rPr>
                <w:noProof/>
                <w:spacing w:val="-6"/>
                <w:lang w:val="sk-SK"/>
              </w:rPr>
              <w:t>vedúce postavenie</w:t>
            </w:r>
            <w:r w:rsidR="008D0EA6" w:rsidRPr="008D0EA6">
              <w:rPr>
                <w:noProof/>
                <w:spacing w:val="-6"/>
                <w:lang w:val="sk-SK"/>
              </w:rPr>
              <w:t xml:space="preserve"> v </w:t>
            </w:r>
            <w:r w:rsidRPr="008D0EA6">
              <w:rPr>
                <w:noProof/>
                <w:spacing w:val="-6"/>
                <w:lang w:val="sk-SK"/>
              </w:rPr>
              <w:t>oblasti vedy/technológie/inovácie, ich inovačný potenciál (z hľadiska otvorenej inovácie/otvorených údajov, ako aj</w:t>
            </w:r>
            <w:r w:rsidR="008D0EA6" w:rsidRPr="008D0EA6">
              <w:rPr>
                <w:noProof/>
                <w:spacing w:val="-6"/>
                <w:lang w:val="sk-SK"/>
              </w:rPr>
              <w:t xml:space="preserve"> z </w:t>
            </w:r>
            <w:r w:rsidRPr="008D0EA6">
              <w:rPr>
                <w:noProof/>
                <w:spacing w:val="-6"/>
                <w:lang w:val="sk-SK"/>
              </w:rPr>
              <w:t>hľadiska priemyselného rozvoja), ich súlad</w:t>
            </w:r>
            <w:r w:rsidR="008D0EA6" w:rsidRPr="008D0EA6">
              <w:rPr>
                <w:noProof/>
                <w:spacing w:val="-6"/>
                <w:lang w:val="sk-SK"/>
              </w:rPr>
              <w:t xml:space="preserve"> s </w:t>
            </w:r>
            <w:r w:rsidRPr="008D0EA6">
              <w:rPr>
                <w:noProof/>
                <w:spacing w:val="-6"/>
                <w:lang w:val="sk-SK"/>
              </w:rPr>
              <w:t>tematickými oblasťami alebo novým prelomovým vývojom, ich translačné</w:t>
            </w:r>
            <w:r w:rsidR="008D0EA6" w:rsidRPr="008D0EA6">
              <w:rPr>
                <w:noProof/>
                <w:spacing w:val="-6"/>
                <w:lang w:val="sk-SK"/>
              </w:rPr>
              <w:t xml:space="preserve"> a </w:t>
            </w:r>
            <w:r w:rsidRPr="008D0EA6">
              <w:rPr>
                <w:noProof/>
                <w:spacing w:val="-6"/>
                <w:lang w:val="sk-SK"/>
              </w:rPr>
              <w:t>inovačné plány, podpora zo strany priemyslu ako partnera pre otvorenú inováciu a/alebo ako používateľov, sila činností rozvoja podnikania, vytváranie duševného vlastníctva, jasné pravidlá na rozlišovanie otvorených</w:t>
            </w:r>
            <w:r w:rsidR="008D0EA6" w:rsidRPr="008D0EA6">
              <w:rPr>
                <w:noProof/>
                <w:spacing w:val="-6"/>
                <w:lang w:val="sk-SK"/>
              </w:rPr>
              <w:t xml:space="preserve"> a </w:t>
            </w:r>
            <w:r w:rsidRPr="008D0EA6">
              <w:rPr>
                <w:noProof/>
                <w:spacing w:val="-6"/>
                <w:lang w:val="sk-SK"/>
              </w:rPr>
              <w:t>chránených plánov výstupov</w:t>
            </w:r>
            <w:r w:rsidR="008D0EA6" w:rsidRPr="008D0EA6">
              <w:rPr>
                <w:noProof/>
                <w:spacing w:val="-6"/>
                <w:lang w:val="sk-SK"/>
              </w:rPr>
              <w:t xml:space="preserve"> a </w:t>
            </w:r>
            <w:r w:rsidRPr="008D0EA6">
              <w:rPr>
                <w:noProof/>
                <w:spacing w:val="-6"/>
                <w:lang w:val="sk-SK"/>
              </w:rPr>
              <w:t>licenčných plánov, ich schopnosť rozvíjať</w:t>
            </w:r>
            <w:r w:rsidR="008D0EA6" w:rsidRPr="008D0EA6">
              <w:rPr>
                <w:noProof/>
                <w:spacing w:val="-6"/>
                <w:lang w:val="sk-SK"/>
              </w:rPr>
              <w:t xml:space="preserve"> a </w:t>
            </w:r>
            <w:r w:rsidRPr="008D0EA6">
              <w:rPr>
                <w:noProof/>
                <w:spacing w:val="-6"/>
                <w:lang w:val="sk-SK"/>
              </w:rPr>
              <w:t>hosťovať priemyselné doktoráty, prepojenia na podnik alebo iné typy fondov na uľahčenie rozvoja nových začínajúcich podnikov.</w:t>
            </w:r>
          </w:p>
          <w:p w14:paraId="3CF1BCAF" w14:textId="081CD39F" w:rsidR="00832256" w:rsidRPr="008D0EA6" w:rsidRDefault="00415B68">
            <w:pPr>
              <w:pStyle w:val="P68B1DB1-Normal11"/>
              <w:spacing w:after="120"/>
              <w:jc w:val="both"/>
              <w:rPr>
                <w:noProof/>
                <w:spacing w:val="-6"/>
                <w:lang w:val="sk-SK"/>
              </w:rPr>
            </w:pPr>
            <w:r w:rsidRPr="008D0EA6">
              <w:rPr>
                <w:noProof/>
                <w:spacing w:val="-6"/>
                <w:lang w:val="sk-SK"/>
              </w:rPr>
              <w:t>Výberové konanie si vyžaduje hodnotenie dodržiavania zásady „výrazne nenarušiť“</w:t>
            </w:r>
            <w:r w:rsidR="008D0EA6" w:rsidRPr="008D0EA6">
              <w:rPr>
                <w:noProof/>
                <w:spacing w:val="-6"/>
                <w:lang w:val="sk-SK"/>
              </w:rPr>
              <w:t xml:space="preserve"> a </w:t>
            </w:r>
            <w:r w:rsidRPr="008D0EA6">
              <w:rPr>
                <w:noProof/>
                <w:spacing w:val="-6"/>
                <w:lang w:val="sk-SK"/>
              </w:rPr>
              <w:t>prípadne strategické environmentálne hodnotenie (SEA)</w:t>
            </w:r>
            <w:r w:rsidR="008D0EA6" w:rsidRPr="008D0EA6">
              <w:rPr>
                <w:noProof/>
                <w:spacing w:val="-6"/>
                <w:lang w:val="sk-SK"/>
              </w:rPr>
              <w:t xml:space="preserve"> v </w:t>
            </w:r>
            <w:r w:rsidRPr="008D0EA6">
              <w:rPr>
                <w:noProof/>
                <w:spacing w:val="-6"/>
                <w:lang w:val="sk-SK"/>
              </w:rPr>
              <w:t>prípade, že sa očakáva, že projekt bude mať konzistentný vplyv na územie.</w:t>
            </w:r>
          </w:p>
        </w:tc>
      </w:tr>
      <w:tr w:rsidR="00832256" w:rsidRPr="008D0EA6" w14:paraId="7D86B9D5" w14:textId="77777777">
        <w:trPr>
          <w:trHeight w:val="313"/>
        </w:trPr>
        <w:tc>
          <w:tcPr>
            <w:tcW w:w="1135" w:type="dxa"/>
            <w:shd w:val="clear" w:color="auto" w:fill="C6EFCE"/>
            <w:noWrap/>
            <w:vAlign w:val="center"/>
          </w:tcPr>
          <w:p w14:paraId="5785FC09" w14:textId="77777777" w:rsidR="00832256" w:rsidRPr="008D0EA6" w:rsidRDefault="00415B68">
            <w:pPr>
              <w:pStyle w:val="P68B1DB1-Normal11"/>
              <w:spacing w:after="120"/>
              <w:jc w:val="center"/>
              <w:rPr>
                <w:noProof/>
                <w:spacing w:val="-6"/>
                <w:lang w:val="sk-SK"/>
              </w:rPr>
            </w:pPr>
            <w:r w:rsidRPr="008D0EA6">
              <w:rPr>
                <w:noProof/>
                <w:spacing w:val="-6"/>
                <w:lang w:val="sk-SK"/>
              </w:rPr>
              <w:t>M4C2 – 18</w:t>
            </w:r>
          </w:p>
        </w:tc>
        <w:tc>
          <w:tcPr>
            <w:tcW w:w="1419" w:type="dxa"/>
            <w:shd w:val="clear" w:color="auto" w:fill="C6EFCE"/>
            <w:noWrap/>
            <w:vAlign w:val="center"/>
          </w:tcPr>
          <w:p w14:paraId="4A22D643" w14:textId="53E002B3" w:rsidR="00832256" w:rsidRPr="008D0EA6" w:rsidRDefault="00415B68">
            <w:pPr>
              <w:pStyle w:val="P68B1DB1-Normal11"/>
              <w:spacing w:after="120"/>
              <w:jc w:val="center"/>
              <w:rPr>
                <w:noProof/>
                <w:spacing w:val="-6"/>
                <w:lang w:val="sk-SK"/>
              </w:rPr>
            </w:pPr>
            <w:r w:rsidRPr="008D0EA6">
              <w:rPr>
                <w:noProof/>
                <w:spacing w:val="-6"/>
                <w:lang w:val="sk-SK"/>
              </w:rPr>
              <w:t>Príspevok1.5: Vytvorenie</w:t>
            </w:r>
            <w:r w:rsidR="008D0EA6" w:rsidRPr="008D0EA6">
              <w:rPr>
                <w:noProof/>
                <w:spacing w:val="-6"/>
                <w:lang w:val="sk-SK"/>
              </w:rPr>
              <w:t xml:space="preserve"> a </w:t>
            </w:r>
            <w:r w:rsidRPr="008D0EA6">
              <w:rPr>
                <w:noProof/>
                <w:spacing w:val="-6"/>
                <w:lang w:val="sk-SK"/>
              </w:rPr>
              <w:t>posilnenie „inovačných ekosystémov pre udržateľnosť“, budovanie „územných lídrov výskumu</w:t>
            </w:r>
            <w:r w:rsidR="008D0EA6" w:rsidRPr="008D0EA6">
              <w:rPr>
                <w:noProof/>
                <w:spacing w:val="-6"/>
                <w:lang w:val="sk-SK"/>
              </w:rPr>
              <w:t xml:space="preserve"> a </w:t>
            </w:r>
            <w:r w:rsidRPr="008D0EA6">
              <w:rPr>
                <w:noProof/>
                <w:spacing w:val="-6"/>
                <w:lang w:val="sk-SK"/>
              </w:rPr>
              <w:t>vývoja“</w:t>
            </w:r>
          </w:p>
        </w:tc>
        <w:tc>
          <w:tcPr>
            <w:tcW w:w="1132" w:type="dxa"/>
            <w:shd w:val="clear" w:color="auto" w:fill="C6EFCE"/>
            <w:noWrap/>
            <w:vAlign w:val="center"/>
          </w:tcPr>
          <w:p w14:paraId="35829EE2" w14:textId="77777777"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6F161612" w14:textId="77777777" w:rsidR="00832256" w:rsidRPr="008D0EA6" w:rsidRDefault="00415B68">
            <w:pPr>
              <w:pStyle w:val="P68B1DB1-Normal11"/>
              <w:spacing w:after="120"/>
              <w:jc w:val="center"/>
              <w:rPr>
                <w:noProof/>
                <w:spacing w:val="-6"/>
                <w:lang w:val="sk-SK"/>
              </w:rPr>
            </w:pPr>
            <w:r w:rsidRPr="008D0EA6">
              <w:rPr>
                <w:noProof/>
                <w:spacing w:val="-6"/>
                <w:lang w:val="sk-SK"/>
              </w:rPr>
              <w:t>Zadávanie zákaziek na projekty týkajúce sa inovačných ekosystémov;</w:t>
            </w:r>
          </w:p>
        </w:tc>
        <w:tc>
          <w:tcPr>
            <w:tcW w:w="1275" w:type="dxa"/>
            <w:shd w:val="clear" w:color="auto" w:fill="C6EFCE"/>
            <w:noWrap/>
            <w:vAlign w:val="center"/>
          </w:tcPr>
          <w:p w14:paraId="3D59A5CD" w14:textId="291FF7B6" w:rsidR="00832256" w:rsidRPr="008D0EA6" w:rsidRDefault="00415B68">
            <w:pPr>
              <w:pStyle w:val="P68B1DB1-Normal11"/>
              <w:spacing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134" w:type="dxa"/>
            <w:shd w:val="clear" w:color="auto" w:fill="C6EFCE"/>
            <w:noWrap/>
            <w:vAlign w:val="center"/>
          </w:tcPr>
          <w:p w14:paraId="333A8DA7" w14:textId="77777777"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993" w:type="dxa"/>
            <w:shd w:val="clear" w:color="auto" w:fill="C6EFCE"/>
            <w:noWrap/>
            <w:vAlign w:val="center"/>
          </w:tcPr>
          <w:p w14:paraId="685913E3" w14:textId="77777777"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1275" w:type="dxa"/>
            <w:shd w:val="clear" w:color="auto" w:fill="C6EFCE"/>
            <w:noWrap/>
            <w:vAlign w:val="center"/>
          </w:tcPr>
          <w:p w14:paraId="3C5CCB99" w14:textId="77777777"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993" w:type="dxa"/>
            <w:shd w:val="clear" w:color="auto" w:fill="C6EFCE"/>
            <w:noWrap/>
            <w:vAlign w:val="center"/>
          </w:tcPr>
          <w:p w14:paraId="4EFB8825" w14:textId="77777777"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8" w:type="dxa"/>
            <w:shd w:val="clear" w:color="auto" w:fill="C6EFCE"/>
            <w:noWrap/>
            <w:vAlign w:val="center"/>
          </w:tcPr>
          <w:p w14:paraId="22A2CBEF" w14:textId="77777777" w:rsidR="00832256" w:rsidRPr="008D0EA6" w:rsidRDefault="00415B68">
            <w:pPr>
              <w:pStyle w:val="P68B1DB1-Normal11"/>
              <w:spacing w:after="120"/>
              <w:jc w:val="center"/>
              <w:rPr>
                <w:noProof/>
                <w:spacing w:val="-6"/>
                <w:lang w:val="sk-SK"/>
              </w:rPr>
            </w:pPr>
            <w:r w:rsidRPr="008D0EA6">
              <w:rPr>
                <w:noProof/>
                <w:spacing w:val="-6"/>
                <w:lang w:val="sk-SK"/>
              </w:rPr>
              <w:t>2022</w:t>
            </w:r>
          </w:p>
        </w:tc>
        <w:tc>
          <w:tcPr>
            <w:tcW w:w="3686" w:type="dxa"/>
            <w:shd w:val="clear" w:color="auto" w:fill="C6EFCE"/>
            <w:noWrap/>
            <w:vAlign w:val="center"/>
          </w:tcPr>
          <w:p w14:paraId="5A765728" w14:textId="73B72368" w:rsidR="00832256" w:rsidRPr="008D0EA6" w:rsidRDefault="00415B68">
            <w:pPr>
              <w:pStyle w:val="P68B1DB1-Normal11"/>
              <w:spacing w:after="120"/>
              <w:jc w:val="both"/>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zákaziek projektom vybraným</w:t>
            </w:r>
            <w:r w:rsidR="008D0EA6" w:rsidRPr="008D0EA6">
              <w:rPr>
                <w:noProof/>
                <w:spacing w:val="-6"/>
                <w:lang w:val="sk-SK"/>
              </w:rPr>
              <w:t xml:space="preserve"> v </w:t>
            </w:r>
            <w:r w:rsidRPr="008D0EA6">
              <w:rPr>
                <w:noProof/>
                <w:spacing w:val="-6"/>
                <w:lang w:val="sk-SK"/>
              </w:rPr>
              <w:t>rámci súťažných výziev na predkladanie návrhov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08FA7060" w14:textId="60374726" w:rsidR="00832256" w:rsidRPr="008D0EA6" w:rsidRDefault="00415B68">
            <w:pPr>
              <w:pStyle w:val="P68B1DB1-Normal11"/>
              <w:spacing w:after="120"/>
              <w:jc w:val="both"/>
              <w:rPr>
                <w:noProof/>
                <w:spacing w:val="-6"/>
                <w:lang w:val="sk-SK"/>
              </w:rPr>
            </w:pPr>
            <w:r w:rsidRPr="008D0EA6">
              <w:rPr>
                <w:noProof/>
                <w:spacing w:val="-6"/>
                <w:lang w:val="sk-SK"/>
              </w:rPr>
              <w:t>Výberové konanie si vyžaduje hodnotenie dodržiavania zásady „výrazne nenarušiť“</w:t>
            </w:r>
            <w:r w:rsidR="008D0EA6" w:rsidRPr="008D0EA6">
              <w:rPr>
                <w:noProof/>
                <w:spacing w:val="-6"/>
                <w:lang w:val="sk-SK"/>
              </w:rPr>
              <w:t xml:space="preserve"> a </w:t>
            </w:r>
            <w:r w:rsidRPr="008D0EA6">
              <w:rPr>
                <w:noProof/>
                <w:spacing w:val="-6"/>
                <w:lang w:val="sk-SK"/>
              </w:rPr>
              <w:t>prípadne strategické environmentálne hodnotenie (SEA)</w:t>
            </w:r>
            <w:r w:rsidR="008D0EA6" w:rsidRPr="008D0EA6">
              <w:rPr>
                <w:noProof/>
                <w:spacing w:val="-6"/>
                <w:lang w:val="sk-SK"/>
              </w:rPr>
              <w:t xml:space="preserve"> v </w:t>
            </w:r>
            <w:r w:rsidRPr="008D0EA6">
              <w:rPr>
                <w:noProof/>
                <w:spacing w:val="-6"/>
                <w:lang w:val="sk-SK"/>
              </w:rPr>
              <w:t>prípade, že sa očakáva, že projekt bude mať konzistentný vplyv na územie.</w:t>
            </w:r>
          </w:p>
          <w:p w14:paraId="0AB5DA5C" w14:textId="0A4F3053" w:rsidR="00832256" w:rsidRPr="008D0EA6" w:rsidRDefault="00415B68">
            <w:pPr>
              <w:pStyle w:val="P68B1DB1-Normal11"/>
              <w:spacing w:after="120"/>
              <w:jc w:val="both"/>
              <w:rPr>
                <w:noProof/>
                <w:spacing w:val="-6"/>
                <w:lang w:val="sk-SK"/>
              </w:rPr>
            </w:pPr>
            <w:r w:rsidRPr="008D0EA6">
              <w:rPr>
                <w:noProof/>
                <w:spacing w:val="-6"/>
                <w:lang w:val="sk-SK"/>
              </w:rPr>
              <w:t>Národné centrá (NC) sa vytvoria na základe súťažnej výzvy zlúčením existujúcich špičkových laboratórií, ktoré sa už nachádzajú na univerzitách,</w:t>
            </w:r>
            <w:r w:rsidR="008D0EA6" w:rsidRPr="008D0EA6">
              <w:rPr>
                <w:noProof/>
                <w:spacing w:val="-6"/>
                <w:lang w:val="sk-SK"/>
              </w:rPr>
              <w:t xml:space="preserve"> s </w:t>
            </w:r>
            <w:r w:rsidRPr="008D0EA6">
              <w:rPr>
                <w:noProof/>
                <w:spacing w:val="-6"/>
                <w:lang w:val="sk-SK"/>
              </w:rPr>
              <w:t>verejnými</w:t>
            </w:r>
            <w:r w:rsidR="008D0EA6" w:rsidRPr="008D0EA6">
              <w:rPr>
                <w:noProof/>
                <w:spacing w:val="-6"/>
                <w:lang w:val="sk-SK"/>
              </w:rPr>
              <w:t xml:space="preserve"> a </w:t>
            </w:r>
            <w:r w:rsidRPr="008D0EA6">
              <w:rPr>
                <w:noProof/>
                <w:spacing w:val="-6"/>
                <w:lang w:val="sk-SK"/>
              </w:rPr>
              <w:t>súkromnými výskumnými centrami, ako aj zriadením novej individualizovanej infraštruktúry.</w:t>
            </w:r>
          </w:p>
        </w:tc>
      </w:tr>
      <w:tr w:rsidR="00832256" w:rsidRPr="008D0EA6" w14:paraId="4EC166B2" w14:textId="77777777">
        <w:trPr>
          <w:trHeight w:val="313"/>
        </w:trPr>
        <w:tc>
          <w:tcPr>
            <w:tcW w:w="1135" w:type="dxa"/>
            <w:shd w:val="clear" w:color="auto" w:fill="C6EFCE"/>
            <w:noWrap/>
            <w:vAlign w:val="center"/>
          </w:tcPr>
          <w:p w14:paraId="34942C59" w14:textId="77777777" w:rsidR="00832256" w:rsidRPr="008D0EA6" w:rsidRDefault="00415B68">
            <w:pPr>
              <w:pStyle w:val="P68B1DB1-Normal11"/>
              <w:jc w:val="center"/>
              <w:rPr>
                <w:noProof/>
                <w:spacing w:val="-6"/>
                <w:lang w:val="sk-SK"/>
              </w:rPr>
            </w:pPr>
            <w:r w:rsidRPr="008D0EA6">
              <w:rPr>
                <w:noProof/>
                <w:spacing w:val="-6"/>
                <w:lang w:val="sk-SK"/>
              </w:rPr>
              <w:t>M4C2 – 18 Bis</w:t>
            </w:r>
          </w:p>
        </w:tc>
        <w:tc>
          <w:tcPr>
            <w:tcW w:w="1419" w:type="dxa"/>
            <w:shd w:val="clear" w:color="auto" w:fill="C6EFCE"/>
            <w:noWrap/>
            <w:vAlign w:val="center"/>
          </w:tcPr>
          <w:p w14:paraId="3376117F" w14:textId="56461F50" w:rsidR="00832256" w:rsidRPr="008D0EA6" w:rsidRDefault="00415B68">
            <w:pPr>
              <w:pStyle w:val="P68B1DB1-Normal11"/>
              <w:jc w:val="center"/>
              <w:rPr>
                <w:noProof/>
                <w:spacing w:val="-6"/>
                <w:lang w:val="sk-SK"/>
              </w:rPr>
            </w:pPr>
            <w:r w:rsidRPr="008D0EA6">
              <w:rPr>
                <w:noProof/>
                <w:spacing w:val="-6"/>
                <w:lang w:val="sk-SK"/>
              </w:rPr>
              <w:t>Príspevok1.5: Vytvorenie</w:t>
            </w:r>
            <w:r w:rsidR="008D0EA6" w:rsidRPr="008D0EA6">
              <w:rPr>
                <w:noProof/>
                <w:spacing w:val="-6"/>
                <w:lang w:val="sk-SK"/>
              </w:rPr>
              <w:t xml:space="preserve"> a </w:t>
            </w:r>
            <w:r w:rsidRPr="008D0EA6">
              <w:rPr>
                <w:noProof/>
                <w:spacing w:val="-6"/>
                <w:lang w:val="sk-SK"/>
              </w:rPr>
              <w:t>posilnenie „inovačných ekosystémov pre udržateľnosť“, budovanie „územných lídrov výskumu</w:t>
            </w:r>
            <w:r w:rsidR="008D0EA6" w:rsidRPr="008D0EA6">
              <w:rPr>
                <w:noProof/>
                <w:spacing w:val="-6"/>
                <w:lang w:val="sk-SK"/>
              </w:rPr>
              <w:t xml:space="preserve"> a </w:t>
            </w:r>
            <w:r w:rsidRPr="008D0EA6">
              <w:rPr>
                <w:noProof/>
                <w:spacing w:val="-6"/>
                <w:lang w:val="sk-SK"/>
              </w:rPr>
              <w:t>vývoja“</w:t>
            </w:r>
          </w:p>
        </w:tc>
        <w:tc>
          <w:tcPr>
            <w:tcW w:w="1132" w:type="dxa"/>
            <w:shd w:val="clear" w:color="auto" w:fill="C6EFCE"/>
            <w:noWrap/>
            <w:vAlign w:val="center"/>
          </w:tcPr>
          <w:p w14:paraId="538A13B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tcPr>
          <w:p w14:paraId="73227658" w14:textId="77777777" w:rsidR="00832256" w:rsidRPr="008D0EA6" w:rsidRDefault="00415B68">
            <w:pPr>
              <w:pStyle w:val="P68B1DB1-Normal11"/>
              <w:jc w:val="center"/>
              <w:rPr>
                <w:noProof/>
                <w:spacing w:val="-6"/>
                <w:lang w:val="sk-SK"/>
              </w:rPr>
            </w:pPr>
            <w:r w:rsidRPr="008D0EA6">
              <w:rPr>
                <w:noProof/>
                <w:spacing w:val="-6"/>
                <w:lang w:val="sk-SK"/>
              </w:rPr>
              <w:t>Činnosti vykonávané inovačnými ekosystémami</w:t>
            </w:r>
          </w:p>
        </w:tc>
        <w:tc>
          <w:tcPr>
            <w:tcW w:w="1275" w:type="dxa"/>
            <w:shd w:val="clear" w:color="auto" w:fill="C6EFCE"/>
            <w:noWrap/>
            <w:vAlign w:val="center"/>
          </w:tcPr>
          <w:p w14:paraId="0C22F047" w14:textId="77777777" w:rsidR="00832256" w:rsidRPr="008D0EA6" w:rsidRDefault="00415B68">
            <w:pPr>
              <w:pStyle w:val="P68B1DB1-Normal11"/>
              <w:jc w:val="center"/>
              <w:rPr>
                <w:noProof/>
                <w:spacing w:val="-6"/>
                <w:lang w:val="sk-SK"/>
              </w:rPr>
            </w:pPr>
            <w:r w:rsidRPr="008D0EA6">
              <w:rPr>
                <w:noProof/>
                <w:spacing w:val="-6"/>
                <w:lang w:val="sk-SK"/>
              </w:rPr>
              <w:t>NEUVÁDZA SA</w:t>
            </w:r>
          </w:p>
        </w:tc>
        <w:tc>
          <w:tcPr>
            <w:tcW w:w="1134" w:type="dxa"/>
            <w:shd w:val="clear" w:color="auto" w:fill="C6EFCE"/>
            <w:noWrap/>
            <w:vAlign w:val="center"/>
          </w:tcPr>
          <w:p w14:paraId="33689342"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tcPr>
          <w:p w14:paraId="4DE61F0C"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vAlign w:val="center"/>
          </w:tcPr>
          <w:p w14:paraId="1041E18F" w14:textId="77777777" w:rsidR="00832256" w:rsidRPr="008D0EA6" w:rsidRDefault="00415B68">
            <w:pPr>
              <w:pStyle w:val="P68B1DB1-Normal11"/>
              <w:jc w:val="center"/>
              <w:rPr>
                <w:noProof/>
                <w:spacing w:val="-6"/>
                <w:lang w:val="sk-SK"/>
              </w:rPr>
            </w:pPr>
            <w:r w:rsidRPr="008D0EA6">
              <w:rPr>
                <w:noProof/>
                <w:spacing w:val="-6"/>
                <w:lang w:val="sk-SK"/>
              </w:rPr>
              <w:t>10</w:t>
            </w:r>
          </w:p>
        </w:tc>
        <w:tc>
          <w:tcPr>
            <w:tcW w:w="993" w:type="dxa"/>
            <w:shd w:val="clear" w:color="auto" w:fill="C6EFCE"/>
            <w:noWrap/>
            <w:vAlign w:val="center"/>
          </w:tcPr>
          <w:p w14:paraId="4A76E86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tcPr>
          <w:p w14:paraId="4EBE1C12"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3686" w:type="dxa"/>
            <w:shd w:val="clear" w:color="auto" w:fill="C6EFCE"/>
            <w:noWrap/>
            <w:vAlign w:val="center"/>
          </w:tcPr>
          <w:p w14:paraId="6E47ACE9" w14:textId="227CF30B" w:rsidR="00832256" w:rsidRPr="008D0EA6" w:rsidRDefault="00415B68">
            <w:pPr>
              <w:pStyle w:val="P68B1DB1-Normal11"/>
              <w:jc w:val="both"/>
              <w:rPr>
                <w:noProof/>
                <w:spacing w:val="-6"/>
                <w:lang w:val="sk-SK"/>
              </w:rPr>
            </w:pPr>
            <w:r w:rsidRPr="008D0EA6">
              <w:rPr>
                <w:noProof/>
                <w:spacing w:val="-6"/>
                <w:lang w:val="sk-SK"/>
              </w:rPr>
              <w:t>Aspoň 10 inovačných ekosystémov ukončilo svoje činnosti vymedzené</w:t>
            </w:r>
            <w:r w:rsidR="008D0EA6" w:rsidRPr="008D0EA6">
              <w:rPr>
                <w:noProof/>
                <w:spacing w:val="-6"/>
                <w:lang w:val="sk-SK"/>
              </w:rPr>
              <w:t xml:space="preserve"> v </w:t>
            </w:r>
            <w:r w:rsidRPr="008D0EA6">
              <w:rPr>
                <w:noProof/>
                <w:spacing w:val="-6"/>
                <w:lang w:val="sk-SK"/>
              </w:rPr>
              <w:t>príslušnej výzve na predkladanie projektov.</w:t>
            </w:r>
          </w:p>
        </w:tc>
      </w:tr>
      <w:tr w:rsidR="00832256" w:rsidRPr="008D0EA6" w14:paraId="7BE47777" w14:textId="77777777">
        <w:trPr>
          <w:trHeight w:val="313"/>
        </w:trPr>
        <w:tc>
          <w:tcPr>
            <w:tcW w:w="1135" w:type="dxa"/>
            <w:shd w:val="clear" w:color="auto" w:fill="C6EFCE"/>
            <w:noWrap/>
            <w:vAlign w:val="center"/>
          </w:tcPr>
          <w:p w14:paraId="6C8DA4D6" w14:textId="77777777" w:rsidR="00832256" w:rsidRPr="008D0EA6" w:rsidRDefault="00415B68">
            <w:pPr>
              <w:pStyle w:val="P68B1DB1-Normal11"/>
              <w:jc w:val="center"/>
              <w:rPr>
                <w:noProof/>
                <w:spacing w:val="-6"/>
                <w:lang w:val="sk-SK"/>
              </w:rPr>
            </w:pPr>
            <w:r w:rsidRPr="008D0EA6">
              <w:rPr>
                <w:noProof/>
                <w:spacing w:val="-6"/>
                <w:lang w:val="sk-SK"/>
              </w:rPr>
              <w:t>M4C2 – 19</w:t>
            </w:r>
          </w:p>
        </w:tc>
        <w:tc>
          <w:tcPr>
            <w:tcW w:w="1419" w:type="dxa"/>
            <w:shd w:val="clear" w:color="auto" w:fill="C6EFCE"/>
            <w:noWrap/>
            <w:vAlign w:val="center"/>
          </w:tcPr>
          <w:p w14:paraId="10F98E58" w14:textId="065971DA" w:rsidR="00832256" w:rsidRPr="008D0EA6" w:rsidRDefault="00415B68">
            <w:pPr>
              <w:pStyle w:val="P68B1DB1-Normal11"/>
              <w:jc w:val="center"/>
              <w:rPr>
                <w:noProof/>
                <w:spacing w:val="-6"/>
                <w:lang w:val="sk-SK"/>
              </w:rPr>
            </w:pPr>
            <w:r w:rsidRPr="008D0EA6">
              <w:rPr>
                <w:noProof/>
                <w:spacing w:val="-6"/>
                <w:lang w:val="sk-SK"/>
              </w:rPr>
              <w:t>Investícia 1.4: Posilnenie výskumných štruktúr</w:t>
            </w:r>
            <w:r w:rsidR="008D0EA6" w:rsidRPr="008D0EA6">
              <w:rPr>
                <w:noProof/>
                <w:spacing w:val="-6"/>
                <w:lang w:val="sk-SK"/>
              </w:rPr>
              <w:t xml:space="preserve"> a </w:t>
            </w:r>
            <w:r w:rsidRPr="008D0EA6">
              <w:rPr>
                <w:noProof/>
                <w:spacing w:val="-6"/>
                <w:lang w:val="sk-SK"/>
              </w:rPr>
              <w:t>podpora vytvárania „národných lídrov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niektorými kľúčovými podpornými technológiami</w:t>
            </w:r>
          </w:p>
        </w:tc>
        <w:tc>
          <w:tcPr>
            <w:tcW w:w="1132" w:type="dxa"/>
            <w:shd w:val="clear" w:color="auto" w:fill="C6EFCE"/>
            <w:noWrap/>
            <w:vAlign w:val="center"/>
          </w:tcPr>
          <w:p w14:paraId="50D68F53"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vAlign w:val="center"/>
          </w:tcPr>
          <w:p w14:paraId="52453652" w14:textId="0C44BFC0" w:rsidR="00832256" w:rsidRPr="008D0EA6" w:rsidRDefault="00415B68">
            <w:pPr>
              <w:pStyle w:val="P68B1DB1-Normal11"/>
              <w:jc w:val="center"/>
              <w:rPr>
                <w:noProof/>
                <w:spacing w:val="-6"/>
                <w:lang w:val="sk-SK"/>
              </w:rPr>
            </w:pPr>
            <w:r w:rsidRPr="008D0EA6">
              <w:rPr>
                <w:noProof/>
                <w:spacing w:val="-6"/>
                <w:lang w:val="sk-SK"/>
              </w:rPr>
              <w:t>Zadávanie zákaziek na projekty týkajúce sa vnútroštátnych lídrov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oblasti kľúčových podporných technológií</w:t>
            </w:r>
          </w:p>
        </w:tc>
        <w:tc>
          <w:tcPr>
            <w:tcW w:w="1275" w:type="dxa"/>
            <w:shd w:val="clear" w:color="auto" w:fill="C6EFCE"/>
            <w:noWrap/>
            <w:vAlign w:val="center"/>
          </w:tcPr>
          <w:p w14:paraId="4441D975" w14:textId="1EEEEFF9"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134" w:type="dxa"/>
            <w:shd w:val="clear" w:color="auto" w:fill="C6EFCE"/>
            <w:noWrap/>
            <w:vAlign w:val="center"/>
          </w:tcPr>
          <w:p w14:paraId="2D40260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tcPr>
          <w:p w14:paraId="10FFFA8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tcPr>
          <w:p w14:paraId="473A6C39" w14:textId="77777777" w:rsidR="00832256" w:rsidRPr="008D0EA6" w:rsidRDefault="00415B68">
            <w:pPr>
              <w:pStyle w:val="P68B1DB1-Normal11"/>
              <w:jc w:val="center"/>
              <w:rPr>
                <w:noProof/>
                <w:spacing w:val="-6"/>
                <w:lang w:val="sk-SK"/>
              </w:rPr>
            </w:pPr>
            <w:r w:rsidRPr="008D0EA6">
              <w:rPr>
                <w:noProof/>
                <w:spacing w:val="-6"/>
                <w:lang w:val="sk-SK"/>
              </w:rPr>
              <w:t>N</w:t>
            </w:r>
          </w:p>
        </w:tc>
        <w:tc>
          <w:tcPr>
            <w:tcW w:w="993" w:type="dxa"/>
            <w:shd w:val="clear" w:color="auto" w:fill="C6EFCE"/>
            <w:noWrap/>
            <w:vAlign w:val="center"/>
          </w:tcPr>
          <w:p w14:paraId="2756B17B"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tcPr>
          <w:p w14:paraId="43E38F4E"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3686" w:type="dxa"/>
            <w:shd w:val="clear" w:color="auto" w:fill="C6EFCE"/>
            <w:noWrap/>
            <w:vAlign w:val="center"/>
          </w:tcPr>
          <w:p w14:paraId="0BFD7217" w14:textId="0CA4414F" w:rsidR="00832256" w:rsidRPr="008D0EA6" w:rsidRDefault="00415B68">
            <w:pPr>
              <w:pStyle w:val="P68B1DB1-Normal11"/>
              <w:spacing w:after="120"/>
              <w:jc w:val="both"/>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zákaziek projektom vybraným</w:t>
            </w:r>
            <w:r w:rsidR="008D0EA6" w:rsidRPr="008D0EA6">
              <w:rPr>
                <w:noProof/>
                <w:spacing w:val="-6"/>
                <w:lang w:val="sk-SK"/>
              </w:rPr>
              <w:t xml:space="preserve"> v </w:t>
            </w:r>
            <w:r w:rsidRPr="008D0EA6">
              <w:rPr>
                <w:noProof/>
                <w:spacing w:val="-6"/>
                <w:lang w:val="sk-SK"/>
              </w:rPr>
              <w:t>rámci súťažných výziev na predkladanie návrhov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„výrazne nenarušiť“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150E8C2A" w14:textId="315977D1" w:rsidR="00832256" w:rsidRPr="008D0EA6" w:rsidRDefault="00415B68">
            <w:pPr>
              <w:pStyle w:val="P68B1DB1-Normal11"/>
              <w:spacing w:after="120"/>
              <w:jc w:val="both"/>
              <w:rPr>
                <w:noProof/>
                <w:spacing w:val="-6"/>
                <w:lang w:val="sk-SK"/>
              </w:rPr>
            </w:pPr>
            <w:r w:rsidRPr="008D0EA6">
              <w:rPr>
                <w:noProof/>
                <w:spacing w:val="-6"/>
                <w:lang w:val="sk-SK"/>
              </w:rPr>
              <w:t>Projekty sa vyberú pre 30</w:t>
            </w:r>
            <w:r w:rsidR="008D0EA6" w:rsidRPr="008D0EA6">
              <w:rPr>
                <w:noProof/>
                <w:spacing w:val="-6"/>
                <w:lang w:val="sk-SK"/>
              </w:rPr>
              <w:t> %</w:t>
            </w:r>
            <w:r w:rsidRPr="008D0EA6">
              <w:rPr>
                <w:noProof/>
                <w:spacing w:val="-6"/>
                <w:lang w:val="sk-SK"/>
              </w:rPr>
              <w:t xml:space="preserve"> zdrojov ako intervencie „Výskumné</w:t>
            </w:r>
            <w:r w:rsidR="008D0EA6" w:rsidRPr="008D0EA6">
              <w:rPr>
                <w:noProof/>
                <w:spacing w:val="-6"/>
                <w:lang w:val="sk-SK"/>
              </w:rPr>
              <w:t xml:space="preserve"> a </w:t>
            </w:r>
            <w:r w:rsidRPr="008D0EA6">
              <w:rPr>
                <w:noProof/>
                <w:spacing w:val="-6"/>
                <w:lang w:val="sk-SK"/>
              </w:rPr>
              <w:t>inovačné procesy, transfer technológií</w:t>
            </w:r>
            <w:r w:rsidR="008D0EA6" w:rsidRPr="008D0EA6">
              <w:rPr>
                <w:noProof/>
                <w:spacing w:val="-6"/>
                <w:lang w:val="sk-SK"/>
              </w:rPr>
              <w:t xml:space="preserve"> a </w:t>
            </w:r>
            <w:r w:rsidRPr="008D0EA6">
              <w:rPr>
                <w:noProof/>
                <w:spacing w:val="-6"/>
                <w:lang w:val="sk-SK"/>
              </w:rPr>
              <w:t>spolupráca medzi podnikmi zameranými na nízkouhlíkové hospodárstvo, odolnosť</w:t>
            </w:r>
            <w:r w:rsidR="008D0EA6" w:rsidRPr="008D0EA6">
              <w:rPr>
                <w:noProof/>
                <w:spacing w:val="-6"/>
                <w:lang w:val="sk-SK"/>
              </w:rPr>
              <w:t xml:space="preserve"> a </w:t>
            </w:r>
            <w:r w:rsidRPr="008D0EA6">
              <w:rPr>
                <w:noProof/>
                <w:spacing w:val="-6"/>
                <w:lang w:val="sk-SK"/>
              </w:rPr>
              <w:t>adaptáciu na zmenu klímy“ (IF022)</w:t>
            </w:r>
            <w:r w:rsidR="008D0EA6" w:rsidRPr="008D0EA6">
              <w:rPr>
                <w:noProof/>
                <w:spacing w:val="-6"/>
                <w:lang w:val="sk-SK"/>
              </w:rPr>
              <w:t xml:space="preserve"> a </w:t>
            </w:r>
            <w:r w:rsidRPr="008D0EA6">
              <w:rPr>
                <w:noProof/>
                <w:spacing w:val="-6"/>
                <w:lang w:val="sk-SK"/>
              </w:rPr>
              <w:t>pre 15</w:t>
            </w:r>
            <w:r w:rsidR="008D0EA6" w:rsidRPr="008D0EA6">
              <w:rPr>
                <w:noProof/>
                <w:spacing w:val="-6"/>
                <w:lang w:val="sk-SK"/>
              </w:rPr>
              <w:t> %</w:t>
            </w:r>
            <w:r w:rsidRPr="008D0EA6">
              <w:rPr>
                <w:noProof/>
                <w:spacing w:val="-6"/>
                <w:lang w:val="sk-SK"/>
              </w:rPr>
              <w:t xml:space="preserve"> zdrojov ako intervencie „Výskumné</w:t>
            </w:r>
            <w:r w:rsidR="008D0EA6" w:rsidRPr="008D0EA6">
              <w:rPr>
                <w:noProof/>
                <w:spacing w:val="-6"/>
                <w:lang w:val="sk-SK"/>
              </w:rPr>
              <w:t xml:space="preserve"> a </w:t>
            </w:r>
            <w:r w:rsidRPr="008D0EA6">
              <w:rPr>
                <w:noProof/>
                <w:spacing w:val="-6"/>
                <w:lang w:val="sk-SK"/>
              </w:rPr>
              <w:t>inovačné procesy, transfer technológií</w:t>
            </w:r>
            <w:r w:rsidR="008D0EA6" w:rsidRPr="008D0EA6">
              <w:rPr>
                <w:noProof/>
                <w:spacing w:val="-6"/>
                <w:lang w:val="sk-SK"/>
              </w:rPr>
              <w:t xml:space="preserve"> a </w:t>
            </w:r>
            <w:r w:rsidRPr="008D0EA6">
              <w:rPr>
                <w:noProof/>
                <w:spacing w:val="-6"/>
                <w:lang w:val="sk-SK"/>
              </w:rPr>
              <w:t>spolupráca medzi podnikmi zameranými na obehové hospodárstvo“ (IF023).</w:t>
            </w:r>
          </w:p>
          <w:p w14:paraId="6A23D663" w14:textId="4744FC52" w:rsidR="00832256" w:rsidRPr="008D0EA6" w:rsidRDefault="00415B68">
            <w:pPr>
              <w:pStyle w:val="P68B1DB1-Normal11"/>
              <w:spacing w:after="120"/>
              <w:jc w:val="both"/>
              <w:rPr>
                <w:noProof/>
                <w:spacing w:val="-6"/>
                <w:lang w:val="sk-SK"/>
              </w:rPr>
            </w:pPr>
            <w:r w:rsidRPr="008D0EA6">
              <w:rPr>
                <w:noProof/>
                <w:spacing w:val="-6"/>
                <w:lang w:val="sk-SK"/>
              </w:rPr>
              <w:t>Projekty sa posudzujú</w:t>
            </w:r>
            <w:r w:rsidR="008D0EA6" w:rsidRPr="008D0EA6">
              <w:rPr>
                <w:noProof/>
                <w:spacing w:val="-6"/>
                <w:lang w:val="sk-SK"/>
              </w:rPr>
              <w:t xml:space="preserve"> s </w:t>
            </w:r>
            <w:r w:rsidRPr="008D0EA6">
              <w:rPr>
                <w:noProof/>
                <w:spacing w:val="-6"/>
                <w:lang w:val="sk-SK"/>
              </w:rPr>
              <w:t>prihliadnutím na ich uskutočniteľnosť, udržateľnosť, spoločné založenie</w:t>
            </w:r>
            <w:r w:rsidR="008D0EA6" w:rsidRPr="008D0EA6">
              <w:rPr>
                <w:noProof/>
                <w:spacing w:val="-6"/>
                <w:lang w:val="sk-SK"/>
              </w:rPr>
              <w:t xml:space="preserve"> z </w:t>
            </w:r>
            <w:r w:rsidRPr="008D0EA6">
              <w:rPr>
                <w:noProof/>
                <w:spacing w:val="-6"/>
                <w:lang w:val="sk-SK"/>
              </w:rPr>
              <w:t>iných zdrojov (napríklad</w:t>
            </w:r>
            <w:r w:rsidR="008D0EA6" w:rsidRPr="008D0EA6">
              <w:rPr>
                <w:noProof/>
                <w:spacing w:val="-6"/>
                <w:lang w:val="sk-SK"/>
              </w:rPr>
              <w:t xml:space="preserve"> z </w:t>
            </w:r>
            <w:r w:rsidRPr="008D0EA6">
              <w:rPr>
                <w:noProof/>
                <w:spacing w:val="-6"/>
                <w:lang w:val="sk-SK"/>
              </w:rPr>
              <w:t>regionálnych fondov), zapojenie výrobného sektora, kvalitu partnerov</w:t>
            </w:r>
            <w:r w:rsidR="008D0EA6" w:rsidRPr="008D0EA6">
              <w:rPr>
                <w:noProof/>
                <w:spacing w:val="-6"/>
                <w:lang w:val="sk-SK"/>
              </w:rPr>
              <w:t xml:space="preserve"> a </w:t>
            </w:r>
            <w:r w:rsidRPr="008D0EA6">
              <w:rPr>
                <w:noProof/>
                <w:spacing w:val="-6"/>
                <w:lang w:val="sk-SK"/>
              </w:rPr>
              <w:t>vplyv na sociálnu</w:t>
            </w:r>
            <w:r w:rsidR="008D0EA6" w:rsidRPr="008D0EA6">
              <w:rPr>
                <w:noProof/>
                <w:spacing w:val="-6"/>
                <w:lang w:val="sk-SK"/>
              </w:rPr>
              <w:t xml:space="preserve"> a </w:t>
            </w:r>
            <w:r w:rsidRPr="008D0EA6">
              <w:rPr>
                <w:noProof/>
                <w:spacing w:val="-6"/>
                <w:lang w:val="sk-SK"/>
              </w:rPr>
              <w:t>environmentálnu udržateľnosť. Výzva na financovanie projektov ako inovačných ekosystémov.</w:t>
            </w:r>
            <w:r w:rsidR="008D0EA6" w:rsidRPr="008D0EA6">
              <w:rPr>
                <w:noProof/>
                <w:spacing w:val="-6"/>
                <w:lang w:val="sk-SK"/>
              </w:rPr>
              <w:t xml:space="preserve"> V </w:t>
            </w:r>
            <w:r w:rsidRPr="008D0EA6">
              <w:rPr>
                <w:noProof/>
                <w:spacing w:val="-6"/>
                <w:lang w:val="sk-SK"/>
              </w:rPr>
              <w:t>rámci výberového konania sa vyžaduje hodnotenie dodržiavania zásady „výrazne nenarušiť“</w:t>
            </w:r>
            <w:r w:rsidR="008D0EA6" w:rsidRPr="008D0EA6">
              <w:rPr>
                <w:noProof/>
                <w:spacing w:val="-6"/>
                <w:lang w:val="sk-SK"/>
              </w:rPr>
              <w:t xml:space="preserve"> a </w:t>
            </w:r>
            <w:r w:rsidRPr="008D0EA6">
              <w:rPr>
                <w:noProof/>
                <w:spacing w:val="-6"/>
                <w:lang w:val="sk-SK"/>
              </w:rPr>
              <w:t>prípadne strategické environmentálne hodnotenie (SEA)</w:t>
            </w:r>
            <w:r w:rsidR="008D0EA6" w:rsidRPr="008D0EA6">
              <w:rPr>
                <w:noProof/>
                <w:spacing w:val="-6"/>
                <w:lang w:val="sk-SK"/>
              </w:rPr>
              <w:t xml:space="preserve"> v </w:t>
            </w:r>
            <w:r w:rsidRPr="008D0EA6">
              <w:rPr>
                <w:noProof/>
                <w:spacing w:val="-6"/>
                <w:lang w:val="sk-SK"/>
              </w:rPr>
              <w:t>prípade, že sa očakáva, že projekt bude mať konzistentný vplyv na územie.</w:t>
            </w:r>
          </w:p>
        </w:tc>
      </w:tr>
      <w:tr w:rsidR="00832256" w:rsidRPr="008D0EA6" w14:paraId="222EE43A" w14:textId="77777777">
        <w:trPr>
          <w:trHeight w:val="313"/>
        </w:trPr>
        <w:tc>
          <w:tcPr>
            <w:tcW w:w="1135" w:type="dxa"/>
            <w:shd w:val="clear" w:color="auto" w:fill="C6EFCE"/>
            <w:noWrap/>
            <w:vAlign w:val="center"/>
            <w:hideMark/>
          </w:tcPr>
          <w:p w14:paraId="06C818D4" w14:textId="77777777" w:rsidR="00832256" w:rsidRPr="008D0EA6" w:rsidRDefault="00415B68">
            <w:pPr>
              <w:pStyle w:val="P68B1DB1-Normal11"/>
              <w:jc w:val="center"/>
              <w:rPr>
                <w:noProof/>
                <w:spacing w:val="-6"/>
                <w:lang w:val="sk-SK"/>
              </w:rPr>
            </w:pPr>
            <w:r w:rsidRPr="008D0EA6">
              <w:rPr>
                <w:noProof/>
                <w:spacing w:val="-6"/>
                <w:lang w:val="sk-SK"/>
              </w:rPr>
              <w:t>M4C2 – 20</w:t>
            </w:r>
          </w:p>
        </w:tc>
        <w:tc>
          <w:tcPr>
            <w:tcW w:w="1419" w:type="dxa"/>
            <w:shd w:val="clear" w:color="auto" w:fill="C6EFCE"/>
            <w:noWrap/>
            <w:vAlign w:val="center"/>
            <w:hideMark/>
          </w:tcPr>
          <w:p w14:paraId="456D3596" w14:textId="77777777" w:rsidR="00832256" w:rsidRPr="008D0EA6" w:rsidRDefault="00415B68">
            <w:pPr>
              <w:pStyle w:val="P68B1DB1-Normal11"/>
              <w:jc w:val="center"/>
              <w:rPr>
                <w:noProof/>
                <w:spacing w:val="-6"/>
                <w:lang w:val="sk-SK"/>
              </w:rPr>
            </w:pPr>
            <w:r w:rsidRPr="008D0EA6">
              <w:rPr>
                <w:noProof/>
                <w:spacing w:val="-6"/>
                <w:lang w:val="sk-SK"/>
              </w:rPr>
              <w:t>Investícia 3.2: Financovanie začínajúcich podnikov</w:t>
            </w:r>
          </w:p>
        </w:tc>
        <w:tc>
          <w:tcPr>
            <w:tcW w:w="1132" w:type="dxa"/>
            <w:shd w:val="clear" w:color="auto" w:fill="C6EFCE"/>
            <w:noWrap/>
            <w:vAlign w:val="center"/>
            <w:hideMark/>
          </w:tcPr>
          <w:p w14:paraId="09AD9AA8"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vAlign w:val="center"/>
            <w:hideMark/>
          </w:tcPr>
          <w:p w14:paraId="6412C65E" w14:textId="18326832" w:rsidR="00832256" w:rsidRPr="008D0EA6" w:rsidRDefault="00415B68">
            <w:pPr>
              <w:pStyle w:val="P68B1DB1-Normal11"/>
              <w:jc w:val="center"/>
              <w:rPr>
                <w:noProof/>
                <w:spacing w:val="-6"/>
                <w:lang w:val="sk-SK"/>
              </w:rPr>
            </w:pPr>
            <w:r w:rsidRPr="008D0EA6">
              <w:rPr>
                <w:noProof/>
                <w:spacing w:val="-6"/>
                <w:lang w:val="sk-SK"/>
              </w:rPr>
              <w:t>Podpísaná dohoda medzi vládou IT</w:t>
            </w:r>
            <w:r w:rsidR="008D0EA6" w:rsidRPr="008D0EA6">
              <w:rPr>
                <w:noProof/>
                <w:spacing w:val="-6"/>
                <w:lang w:val="sk-SK"/>
              </w:rPr>
              <w:t xml:space="preserve"> a </w:t>
            </w:r>
            <w:r w:rsidRPr="008D0EA6">
              <w:rPr>
                <w:noProof/>
                <w:spacing w:val="-6"/>
                <w:lang w:val="sk-SK"/>
              </w:rPr>
              <w:t>implementujúcim partnerom Cassa Depositi e Prestiti (CDP), ktorou sa ustanovuje finančný nástroj</w:t>
            </w:r>
          </w:p>
        </w:tc>
        <w:tc>
          <w:tcPr>
            <w:tcW w:w="1275" w:type="dxa"/>
            <w:shd w:val="clear" w:color="auto" w:fill="C6EFCE"/>
            <w:noWrap/>
            <w:vAlign w:val="center"/>
            <w:hideMark/>
          </w:tcPr>
          <w:p w14:paraId="3F50EBD9" w14:textId="3EAF9F2A" w:rsidR="00832256" w:rsidRPr="008D0EA6" w:rsidRDefault="00415B68">
            <w:pPr>
              <w:pStyle w:val="P68B1DB1-Normal11"/>
              <w:jc w:val="center"/>
              <w:rPr>
                <w:noProof/>
                <w:spacing w:val="-6"/>
                <w:lang w:val="sk-SK"/>
              </w:rPr>
            </w:pPr>
            <w:r w:rsidRPr="008D0EA6">
              <w:rPr>
                <w:noProof/>
                <w:spacing w:val="-6"/>
                <w:lang w:val="sk-SK"/>
              </w:rPr>
              <w:t>Dohodu podpísali talianska vláda</w:t>
            </w:r>
            <w:r w:rsidR="008D0EA6" w:rsidRPr="008D0EA6">
              <w:rPr>
                <w:noProof/>
                <w:spacing w:val="-6"/>
                <w:lang w:val="sk-SK"/>
              </w:rPr>
              <w:t xml:space="preserve"> a </w:t>
            </w:r>
            <w:r w:rsidRPr="008D0EA6">
              <w:rPr>
                <w:noProof/>
                <w:spacing w:val="-6"/>
                <w:lang w:val="sk-SK"/>
              </w:rPr>
              <w:t>Cassa Depositi e Prestiti.</w:t>
            </w:r>
          </w:p>
        </w:tc>
        <w:tc>
          <w:tcPr>
            <w:tcW w:w="1134" w:type="dxa"/>
            <w:shd w:val="clear" w:color="auto" w:fill="C6EFCE"/>
            <w:noWrap/>
            <w:vAlign w:val="center"/>
            <w:hideMark/>
          </w:tcPr>
          <w:p w14:paraId="1E74CCA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01DC274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75DC2F0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hideMark/>
          </w:tcPr>
          <w:p w14:paraId="1B05F885"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4F1BB4FF"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3686" w:type="dxa"/>
            <w:shd w:val="clear" w:color="auto" w:fill="C6EFCE"/>
            <w:noWrap/>
            <w:vAlign w:val="center"/>
            <w:hideMark/>
          </w:tcPr>
          <w:p w14:paraId="74FB7AB1" w14:textId="77777777" w:rsidR="00832256" w:rsidRPr="008D0EA6" w:rsidRDefault="00415B68">
            <w:pPr>
              <w:pStyle w:val="P68B1DB1-Normal11"/>
              <w:jc w:val="both"/>
              <w:rPr>
                <w:noProof/>
                <w:spacing w:val="-6"/>
                <w:lang w:val="sk-SK"/>
              </w:rPr>
            </w:pPr>
            <w:r w:rsidRPr="008D0EA6">
              <w:rPr>
                <w:noProof/>
                <w:spacing w:val="-6"/>
                <w:lang w:val="sk-SK"/>
              </w:rPr>
              <w:t>Prvky, ktoré sa zahrnú do investičnej politiky/stratégie finančného nástroja, sú:</w:t>
            </w:r>
          </w:p>
          <w:p w14:paraId="6E9ED341" w14:textId="4A315419"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Investičné ciele (veľkosť fondu, počet operácií, sumy, ktoré sa majú podporiť</w:t>
            </w:r>
            <w:r w:rsidR="008D0EA6" w:rsidRPr="008D0EA6">
              <w:rPr>
                <w:noProof/>
                <w:color w:val="006100"/>
                <w:spacing w:val="-6"/>
                <w:sz w:val="20"/>
                <w:lang w:val="sk-SK"/>
              </w:rPr>
              <w:t xml:space="preserve"> v </w:t>
            </w:r>
            <w:r w:rsidRPr="008D0EA6">
              <w:rPr>
                <w:noProof/>
                <w:color w:val="006100"/>
                <w:spacing w:val="-6"/>
                <w:sz w:val="20"/>
                <w:lang w:val="sk-SK"/>
              </w:rPr>
              <w:t>priebehu času diferencované podľa príjemcov, ako sú MSP</w:t>
            </w:r>
            <w:r w:rsidR="008D0EA6" w:rsidRPr="008D0EA6">
              <w:rPr>
                <w:noProof/>
                <w:color w:val="006100"/>
                <w:spacing w:val="-6"/>
                <w:sz w:val="20"/>
                <w:lang w:val="sk-SK"/>
              </w:rPr>
              <w:t xml:space="preserve"> a </w:t>
            </w:r>
            <w:r w:rsidRPr="008D0EA6">
              <w:rPr>
                <w:noProof/>
                <w:color w:val="006100"/>
                <w:spacing w:val="-6"/>
                <w:sz w:val="20"/>
                <w:lang w:val="sk-SK"/>
              </w:rPr>
              <w:t>spoločnosti so strednou trhovou kapitalizáciou/veľké spoločnosti)</w:t>
            </w:r>
          </w:p>
          <w:p w14:paraId="5E1B67A9" w14:textId="3F3E5321"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Rozsah pôsobnosti</w:t>
            </w:r>
            <w:r w:rsidR="008D0EA6" w:rsidRPr="008D0EA6">
              <w:rPr>
                <w:noProof/>
                <w:color w:val="006100"/>
                <w:spacing w:val="-6"/>
                <w:sz w:val="20"/>
                <w:lang w:val="sk-SK"/>
              </w:rPr>
              <w:t xml:space="preserve"> a </w:t>
            </w:r>
            <w:r w:rsidRPr="008D0EA6">
              <w:rPr>
                <w:noProof/>
                <w:color w:val="006100"/>
                <w:spacing w:val="-6"/>
                <w:sz w:val="20"/>
                <w:lang w:val="sk-SK"/>
              </w:rPr>
              <w:t>oprávnení príjemcovia</w:t>
            </w:r>
          </w:p>
          <w:p w14:paraId="5C64B2C2" w14:textId="2DA23930"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Oprávnení finanční sprostredkovatelia</w:t>
            </w:r>
            <w:r w:rsidR="008D0EA6" w:rsidRPr="008D0EA6">
              <w:rPr>
                <w:noProof/>
                <w:color w:val="006100"/>
                <w:spacing w:val="-6"/>
                <w:sz w:val="20"/>
                <w:lang w:val="sk-SK"/>
              </w:rPr>
              <w:t xml:space="preserve"> a </w:t>
            </w:r>
            <w:r w:rsidRPr="008D0EA6">
              <w:rPr>
                <w:noProof/>
                <w:color w:val="006100"/>
                <w:spacing w:val="-6"/>
                <w:sz w:val="20"/>
                <w:lang w:val="sk-SK"/>
              </w:rPr>
              <w:t>výberový proces</w:t>
            </w:r>
          </w:p>
          <w:p w14:paraId="1E2A99B1" w14:textId="0910C581"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Druh poskytnutej podpory (ako sú záruky, úvery, vlastný kapitál</w:t>
            </w:r>
            <w:r w:rsidR="008D0EA6" w:rsidRPr="008D0EA6">
              <w:rPr>
                <w:noProof/>
                <w:color w:val="006100"/>
                <w:spacing w:val="-6"/>
                <w:sz w:val="20"/>
                <w:lang w:val="sk-SK"/>
              </w:rPr>
              <w:t xml:space="preserve"> a </w:t>
            </w:r>
            <w:r w:rsidRPr="008D0EA6">
              <w:rPr>
                <w:noProof/>
                <w:color w:val="006100"/>
                <w:spacing w:val="-6"/>
                <w:sz w:val="20"/>
                <w:lang w:val="sk-SK"/>
              </w:rPr>
              <w:t>kvázi vlastný kapitál)</w:t>
            </w:r>
          </w:p>
          <w:p w14:paraId="6356CD47" w14:textId="77777777"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Cielené riziko/výnosy pre každý typ investora</w:t>
            </w:r>
          </w:p>
          <w:p w14:paraId="140DFC8E" w14:textId="334E9BD8"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Politika</w:t>
            </w:r>
            <w:r w:rsidR="008D0EA6" w:rsidRPr="008D0EA6">
              <w:rPr>
                <w:noProof/>
                <w:color w:val="006100"/>
                <w:spacing w:val="-6"/>
                <w:sz w:val="20"/>
                <w:lang w:val="sk-SK"/>
              </w:rPr>
              <w:t xml:space="preserve"> v </w:t>
            </w:r>
            <w:r w:rsidRPr="008D0EA6">
              <w:rPr>
                <w:noProof/>
                <w:color w:val="006100"/>
                <w:spacing w:val="-6"/>
                <w:sz w:val="20"/>
                <w:lang w:val="sk-SK"/>
              </w:rPr>
              <w:t>oblasti rizík</w:t>
            </w:r>
            <w:r w:rsidR="008D0EA6" w:rsidRPr="008D0EA6">
              <w:rPr>
                <w:noProof/>
                <w:color w:val="006100"/>
                <w:spacing w:val="-6"/>
                <w:sz w:val="20"/>
                <w:lang w:val="sk-SK"/>
              </w:rPr>
              <w:t xml:space="preserve"> a </w:t>
            </w:r>
            <w:r w:rsidRPr="008D0EA6">
              <w:rPr>
                <w:noProof/>
                <w:color w:val="006100"/>
                <w:spacing w:val="-6"/>
                <w:sz w:val="20"/>
                <w:lang w:val="sk-SK"/>
              </w:rPr>
              <w:t>politika</w:t>
            </w:r>
            <w:r w:rsidR="008D0EA6" w:rsidRPr="008D0EA6">
              <w:rPr>
                <w:noProof/>
                <w:color w:val="006100"/>
                <w:spacing w:val="-6"/>
                <w:sz w:val="20"/>
                <w:lang w:val="sk-SK"/>
              </w:rPr>
              <w:t xml:space="preserve"> v </w:t>
            </w:r>
            <w:r w:rsidRPr="008D0EA6">
              <w:rPr>
                <w:noProof/>
                <w:color w:val="006100"/>
                <w:spacing w:val="-6"/>
                <w:sz w:val="20"/>
                <w:lang w:val="sk-SK"/>
              </w:rPr>
              <w:t>oblasti boja proti praniu špinavých peňazí</w:t>
            </w:r>
          </w:p>
          <w:p w14:paraId="779E8C4E" w14:textId="2713B257"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Riadenie (partneri, správcovia fondov, predstavenstvo, investičný výbor, úloha</w:t>
            </w:r>
            <w:r w:rsidR="008D0EA6" w:rsidRPr="008D0EA6">
              <w:rPr>
                <w:noProof/>
                <w:color w:val="006100"/>
                <w:spacing w:val="-6"/>
                <w:sz w:val="20"/>
                <w:lang w:val="sk-SK"/>
              </w:rPr>
              <w:t xml:space="preserve"> a </w:t>
            </w:r>
            <w:r w:rsidRPr="008D0EA6">
              <w:rPr>
                <w:noProof/>
                <w:color w:val="006100"/>
                <w:spacing w:val="-6"/>
                <w:sz w:val="20"/>
                <w:lang w:val="sk-SK"/>
              </w:rPr>
              <w:t>povinnosti)</w:t>
            </w:r>
          </w:p>
          <w:p w14:paraId="1879796F" w14:textId="4D1619C4"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Diverzifikačné</w:t>
            </w:r>
            <w:r w:rsidR="008D0EA6" w:rsidRPr="008D0EA6">
              <w:rPr>
                <w:noProof/>
                <w:color w:val="006100"/>
                <w:spacing w:val="-6"/>
                <w:sz w:val="20"/>
                <w:lang w:val="sk-SK"/>
              </w:rPr>
              <w:t xml:space="preserve"> a </w:t>
            </w:r>
            <w:r w:rsidRPr="008D0EA6">
              <w:rPr>
                <w:noProof/>
                <w:color w:val="006100"/>
                <w:spacing w:val="-6"/>
                <w:sz w:val="20"/>
                <w:lang w:val="sk-SK"/>
              </w:rPr>
              <w:t>koncentračné limity</w:t>
            </w:r>
          </w:p>
          <w:p w14:paraId="07345CC9" w14:textId="3ECBB156" w:rsidR="00832256" w:rsidRPr="008D0EA6" w:rsidRDefault="00415B68">
            <w:pPr>
              <w:pStyle w:val="P68B1DB1-Normal10"/>
              <w:ind w:left="176" w:hanging="176"/>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Politika vlastného imania vrátane stratégie ukončenia angažovanosti</w:t>
            </w:r>
            <w:r w:rsidR="008D0EA6" w:rsidRPr="008D0EA6">
              <w:rPr>
                <w:noProof/>
                <w:color w:val="006100"/>
                <w:spacing w:val="-6"/>
                <w:sz w:val="20"/>
                <w:lang w:val="sk-SK"/>
              </w:rPr>
              <w:t xml:space="preserve"> v </w:t>
            </w:r>
            <w:r w:rsidRPr="008D0EA6">
              <w:rPr>
                <w:noProof/>
                <w:color w:val="006100"/>
                <w:spacing w:val="-6"/>
                <w:sz w:val="20"/>
                <w:lang w:val="sk-SK"/>
              </w:rPr>
              <w:t>prípade kapitálových investícií</w:t>
            </w:r>
          </w:p>
          <w:p w14:paraId="7ED84D1A" w14:textId="2A3B0F46" w:rsidR="00832256" w:rsidRPr="008D0EA6" w:rsidRDefault="00415B68">
            <w:pPr>
              <w:pStyle w:val="P68B1DB1-Normal10"/>
              <w:ind w:left="176" w:hanging="142"/>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Zásada „výrazne nenarušiť“</w:t>
            </w:r>
            <w:r w:rsidR="008D0EA6" w:rsidRPr="008D0EA6">
              <w:rPr>
                <w:noProof/>
                <w:color w:val="006100"/>
                <w:spacing w:val="-6"/>
                <w:sz w:val="20"/>
                <w:lang w:val="sk-SK"/>
              </w:rPr>
              <w:t xml:space="preserve"> a </w:t>
            </w:r>
            <w:r w:rsidRPr="008D0EA6">
              <w:rPr>
                <w:noProof/>
                <w:color w:val="006100"/>
                <w:spacing w:val="-6"/>
                <w:sz w:val="20"/>
                <w:lang w:val="sk-SK"/>
              </w:rPr>
              <w:t>politika overovania udržateľnosti</w:t>
            </w:r>
            <w:r w:rsidR="008D0EA6" w:rsidRPr="008D0EA6">
              <w:rPr>
                <w:noProof/>
                <w:color w:val="006100"/>
                <w:spacing w:val="-6"/>
                <w:sz w:val="20"/>
                <w:lang w:val="sk-SK"/>
              </w:rPr>
              <w:t xml:space="preserve"> a </w:t>
            </w:r>
            <w:r w:rsidRPr="008D0EA6">
              <w:rPr>
                <w:noProof/>
                <w:color w:val="006100"/>
                <w:spacing w:val="-6"/>
                <w:sz w:val="20"/>
                <w:lang w:val="sk-SK"/>
              </w:rPr>
              <w:t>zoznam vylúčených subjektov</w:t>
            </w:r>
          </w:p>
          <w:p w14:paraId="4B12E697" w14:textId="5983B20D" w:rsidR="00832256" w:rsidRPr="008D0EA6" w:rsidRDefault="00415B68">
            <w:pPr>
              <w:pStyle w:val="P68B1DB1-Normal10"/>
              <w:ind w:left="176" w:hanging="142"/>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Úverová politika pre dlhové investície vrátane požadovaných záruk</w:t>
            </w:r>
            <w:r w:rsidR="008D0EA6" w:rsidRPr="008D0EA6">
              <w:rPr>
                <w:noProof/>
                <w:color w:val="006100"/>
                <w:spacing w:val="-6"/>
                <w:sz w:val="20"/>
                <w:lang w:val="sk-SK"/>
              </w:rPr>
              <w:t xml:space="preserve"> a </w:t>
            </w:r>
            <w:r w:rsidRPr="008D0EA6">
              <w:rPr>
                <w:noProof/>
                <w:color w:val="006100"/>
                <w:spacing w:val="-6"/>
                <w:sz w:val="20"/>
                <w:lang w:val="sk-SK"/>
              </w:rPr>
              <w:t>kolaterálu</w:t>
            </w:r>
          </w:p>
          <w:p w14:paraId="2F250A58" w14:textId="764FD94E" w:rsidR="00832256" w:rsidRPr="008D0EA6" w:rsidRDefault="00415B68">
            <w:pPr>
              <w:pStyle w:val="P68B1DB1-Normal10"/>
              <w:ind w:left="176" w:hanging="142"/>
              <w:jc w:val="both"/>
              <w:rPr>
                <w:noProof/>
                <w:color w:val="006100"/>
                <w:spacing w:val="-6"/>
                <w:sz w:val="20"/>
                <w:lang w:val="sk-SK"/>
              </w:rPr>
            </w:pPr>
            <w:r w:rsidRPr="008D0EA6">
              <w:rPr>
                <w:noProof/>
                <w:color w:val="006100"/>
                <w:spacing w:val="-6"/>
                <w:sz w:val="20"/>
                <w:lang w:val="sk-SK"/>
              </w:rPr>
              <w:t>-</w:t>
            </w:r>
            <w:r w:rsidRPr="008D0EA6">
              <w:rPr>
                <w:noProof/>
                <w:spacing w:val="-6"/>
                <w:lang w:val="sk-SK"/>
              </w:rPr>
              <w:tab/>
            </w:r>
            <w:r w:rsidRPr="008D0EA6">
              <w:rPr>
                <w:noProof/>
                <w:color w:val="006100"/>
                <w:spacing w:val="-6"/>
                <w:sz w:val="20"/>
                <w:lang w:val="sk-SK"/>
              </w:rPr>
              <w:t>Harmonogram získavania finančných prostriedkov</w:t>
            </w:r>
            <w:r w:rsidR="008D0EA6" w:rsidRPr="008D0EA6">
              <w:rPr>
                <w:noProof/>
                <w:color w:val="006100"/>
                <w:spacing w:val="-6"/>
                <w:sz w:val="20"/>
                <w:lang w:val="sk-SK"/>
              </w:rPr>
              <w:t xml:space="preserve"> a </w:t>
            </w:r>
            <w:r w:rsidRPr="008D0EA6">
              <w:rPr>
                <w:noProof/>
                <w:color w:val="006100"/>
                <w:spacing w:val="-6"/>
                <w:sz w:val="20"/>
                <w:lang w:val="sk-SK"/>
              </w:rPr>
              <w:t>vykonávania</w:t>
            </w:r>
          </w:p>
          <w:p w14:paraId="3B0AA37E" w14:textId="77777777" w:rsidR="00832256" w:rsidRPr="008D0EA6" w:rsidRDefault="00832256">
            <w:pPr>
              <w:ind w:left="176" w:hanging="142"/>
              <w:jc w:val="both"/>
              <w:rPr>
                <w:rFonts w:ascii="Arial Narrow" w:hAnsi="Arial Narrow"/>
                <w:noProof/>
                <w:color w:val="006100"/>
                <w:spacing w:val="-6"/>
                <w:sz w:val="20"/>
                <w:lang w:val="sk-SK"/>
              </w:rPr>
            </w:pPr>
          </w:p>
        </w:tc>
      </w:tr>
      <w:tr w:rsidR="00832256" w:rsidRPr="008D0EA6" w14:paraId="795731B4" w14:textId="77777777">
        <w:trPr>
          <w:trHeight w:val="313"/>
        </w:trPr>
        <w:tc>
          <w:tcPr>
            <w:tcW w:w="1135" w:type="dxa"/>
            <w:shd w:val="clear" w:color="auto" w:fill="C6EFCE"/>
            <w:noWrap/>
            <w:hideMark/>
          </w:tcPr>
          <w:p w14:paraId="7BF65B89" w14:textId="77777777" w:rsidR="00832256" w:rsidRPr="008D0EA6" w:rsidRDefault="00415B68">
            <w:pPr>
              <w:pStyle w:val="P68B1DB1-Normal11"/>
              <w:jc w:val="center"/>
              <w:rPr>
                <w:noProof/>
                <w:spacing w:val="-6"/>
                <w:lang w:val="sk-SK"/>
              </w:rPr>
            </w:pPr>
            <w:r w:rsidRPr="008D0EA6">
              <w:rPr>
                <w:noProof/>
                <w:spacing w:val="-6"/>
                <w:lang w:val="sk-SK"/>
              </w:rPr>
              <w:t>M4C2 – 21a</w:t>
            </w:r>
          </w:p>
        </w:tc>
        <w:tc>
          <w:tcPr>
            <w:tcW w:w="1419" w:type="dxa"/>
            <w:shd w:val="clear" w:color="auto" w:fill="C6EFCE"/>
            <w:noWrap/>
            <w:hideMark/>
          </w:tcPr>
          <w:p w14:paraId="35228823" w14:textId="77777777" w:rsidR="00832256" w:rsidRPr="008D0EA6" w:rsidRDefault="00415B68">
            <w:pPr>
              <w:pStyle w:val="P68B1DB1-Normal11"/>
              <w:jc w:val="center"/>
              <w:rPr>
                <w:noProof/>
                <w:spacing w:val="-6"/>
                <w:lang w:val="sk-SK"/>
              </w:rPr>
            </w:pPr>
            <w:r w:rsidRPr="008D0EA6">
              <w:rPr>
                <w:noProof/>
                <w:spacing w:val="-6"/>
                <w:lang w:val="sk-SK"/>
              </w:rPr>
              <w:t xml:space="preserve">Investícia 5.4 – Financovanie startupov </w:t>
            </w:r>
          </w:p>
        </w:tc>
        <w:tc>
          <w:tcPr>
            <w:tcW w:w="1132" w:type="dxa"/>
            <w:shd w:val="clear" w:color="auto" w:fill="C6EFCE"/>
            <w:noWrap/>
            <w:hideMark/>
          </w:tcPr>
          <w:p w14:paraId="08CD79D0" w14:textId="4C1E852C" w:rsidR="00832256" w:rsidRPr="008D0EA6" w:rsidRDefault="00415B68">
            <w:pPr>
              <w:pStyle w:val="P68B1DB1-Normal11"/>
              <w:jc w:val="center"/>
              <w:rPr>
                <w:noProof/>
                <w:spacing w:val="-6"/>
                <w:lang w:val="sk-SK"/>
              </w:rPr>
            </w:pPr>
            <w:r w:rsidRPr="008D0EA6">
              <w:rPr>
                <w:noProof/>
                <w:spacing w:val="-6"/>
                <w:lang w:val="sk-SK"/>
              </w:rPr>
              <w:t>Míľnik</w:t>
            </w:r>
          </w:p>
        </w:tc>
        <w:tc>
          <w:tcPr>
            <w:tcW w:w="1418" w:type="dxa"/>
            <w:shd w:val="clear" w:color="auto" w:fill="C6EFCE"/>
            <w:noWrap/>
            <w:hideMark/>
          </w:tcPr>
          <w:p w14:paraId="4DC6E4E6" w14:textId="77777777" w:rsidR="00832256" w:rsidRPr="008D0EA6" w:rsidRDefault="00415B68">
            <w:pPr>
              <w:pStyle w:val="P68B1DB1-Normal11"/>
              <w:jc w:val="center"/>
              <w:rPr>
                <w:noProof/>
                <w:spacing w:val="-6"/>
                <w:lang w:val="sk-SK"/>
              </w:rPr>
            </w:pPr>
            <w:r w:rsidRPr="008D0EA6">
              <w:rPr>
                <w:noProof/>
                <w:spacing w:val="-6"/>
                <w:lang w:val="sk-SK"/>
              </w:rPr>
              <w:t>Ministerstvo dokončilo prevod finančných prostriedkov do CDP Venture Capital SGR</w:t>
            </w:r>
          </w:p>
        </w:tc>
        <w:tc>
          <w:tcPr>
            <w:tcW w:w="1275" w:type="dxa"/>
            <w:shd w:val="clear" w:color="auto" w:fill="C6EFCE"/>
            <w:noWrap/>
            <w:hideMark/>
          </w:tcPr>
          <w:p w14:paraId="62481834" w14:textId="46A0D7E0" w:rsidR="00832256" w:rsidRPr="008D0EA6" w:rsidRDefault="00415B68">
            <w:pPr>
              <w:pStyle w:val="P68B1DB1-Normal11"/>
              <w:jc w:val="center"/>
              <w:rPr>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prevode</w:t>
            </w:r>
          </w:p>
        </w:tc>
        <w:tc>
          <w:tcPr>
            <w:tcW w:w="1134" w:type="dxa"/>
            <w:shd w:val="clear" w:color="auto" w:fill="C6EFCE"/>
            <w:noWrap/>
            <w:hideMark/>
          </w:tcPr>
          <w:p w14:paraId="02D57C21" w14:textId="77777777" w:rsidR="00832256" w:rsidRPr="008D0EA6" w:rsidRDefault="00832256">
            <w:pPr>
              <w:jc w:val="center"/>
              <w:rPr>
                <w:rFonts w:ascii="Arial Narrow" w:hAnsi="Arial Narrow"/>
                <w:noProof/>
                <w:color w:val="006100"/>
                <w:spacing w:val="-6"/>
                <w:sz w:val="20"/>
                <w:lang w:val="sk-SK"/>
              </w:rPr>
            </w:pPr>
          </w:p>
        </w:tc>
        <w:tc>
          <w:tcPr>
            <w:tcW w:w="993" w:type="dxa"/>
            <w:shd w:val="clear" w:color="auto" w:fill="C6EFCE"/>
            <w:noWrap/>
            <w:hideMark/>
          </w:tcPr>
          <w:p w14:paraId="5307AD6B" w14:textId="77777777" w:rsidR="00832256" w:rsidRPr="008D0EA6" w:rsidRDefault="00832256">
            <w:pPr>
              <w:jc w:val="center"/>
              <w:rPr>
                <w:rFonts w:ascii="Arial Narrow" w:hAnsi="Arial Narrow"/>
                <w:noProof/>
                <w:color w:val="006100"/>
                <w:spacing w:val="-6"/>
                <w:sz w:val="20"/>
                <w:lang w:val="sk-SK"/>
              </w:rPr>
            </w:pPr>
          </w:p>
        </w:tc>
        <w:tc>
          <w:tcPr>
            <w:tcW w:w="1275" w:type="dxa"/>
            <w:shd w:val="clear" w:color="auto" w:fill="C6EFCE"/>
            <w:noWrap/>
            <w:hideMark/>
          </w:tcPr>
          <w:p w14:paraId="6894BAE3" w14:textId="77777777" w:rsidR="00832256" w:rsidRPr="008D0EA6" w:rsidRDefault="00832256">
            <w:pPr>
              <w:jc w:val="center"/>
              <w:rPr>
                <w:rFonts w:ascii="Arial Narrow" w:hAnsi="Arial Narrow"/>
                <w:noProof/>
                <w:color w:val="006100"/>
                <w:spacing w:val="-6"/>
                <w:sz w:val="20"/>
                <w:lang w:val="sk-SK"/>
              </w:rPr>
            </w:pPr>
          </w:p>
        </w:tc>
        <w:tc>
          <w:tcPr>
            <w:tcW w:w="993" w:type="dxa"/>
            <w:shd w:val="clear" w:color="auto" w:fill="C6EFCE"/>
            <w:noWrap/>
            <w:hideMark/>
          </w:tcPr>
          <w:p w14:paraId="2CD27F37"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08" w:type="dxa"/>
            <w:shd w:val="clear" w:color="auto" w:fill="C6EFCE"/>
            <w:noWrap/>
            <w:hideMark/>
          </w:tcPr>
          <w:p w14:paraId="22673846"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3686" w:type="dxa"/>
            <w:shd w:val="clear" w:color="auto" w:fill="C6EFCE"/>
            <w:noWrap/>
            <w:hideMark/>
          </w:tcPr>
          <w:p w14:paraId="6CE6A05B" w14:textId="16F6BBCC" w:rsidR="00832256" w:rsidRPr="008D0EA6" w:rsidRDefault="00415B68">
            <w:pPr>
              <w:pStyle w:val="P68B1DB1-Normal11"/>
              <w:rPr>
                <w:noProof/>
                <w:spacing w:val="-6"/>
                <w:lang w:val="sk-SK"/>
              </w:rPr>
            </w:pPr>
            <w:r w:rsidRPr="008D0EA6">
              <w:rPr>
                <w:noProof/>
                <w:spacing w:val="-6"/>
                <w:lang w:val="sk-SK"/>
              </w:rPr>
              <w:t>Taliansko prevedie 400 000 000 EUR do CDP rizikového kapitálu pre tento nástroj.</w:t>
            </w:r>
          </w:p>
          <w:p w14:paraId="0D9DD2BE" w14:textId="77777777" w:rsidR="008D0EA6" w:rsidRPr="008D0EA6" w:rsidRDefault="008D0EA6">
            <w:pPr>
              <w:pStyle w:val="P68B1DB1-Normal11"/>
              <w:rPr>
                <w:noProof/>
                <w:spacing w:val="-6"/>
                <w:lang w:val="sk-SK"/>
              </w:rPr>
            </w:pPr>
          </w:p>
          <w:p w14:paraId="238D287E" w14:textId="5CC10134" w:rsidR="00832256" w:rsidRPr="008D0EA6" w:rsidRDefault="00415B68">
            <w:pPr>
              <w:pStyle w:val="P68B1DB1-Normal11"/>
              <w:rPr>
                <w:noProof/>
                <w:spacing w:val="-6"/>
                <w:lang w:val="sk-SK"/>
              </w:rPr>
            </w:pPr>
            <w:r w:rsidRPr="008D0EA6">
              <w:rPr>
                <w:noProof/>
                <w:spacing w:val="-6"/>
                <w:lang w:val="sk-SK"/>
              </w:rPr>
              <w:t>Uspokojivé splnenie cieľa si vyžaduje aj zmenu vykonávacej dohody medzi Talianskom</w:t>
            </w:r>
            <w:r w:rsidR="008D0EA6" w:rsidRPr="008D0EA6">
              <w:rPr>
                <w:noProof/>
                <w:spacing w:val="-6"/>
                <w:lang w:val="sk-SK"/>
              </w:rPr>
              <w:t xml:space="preserve"> a </w:t>
            </w:r>
            <w:r w:rsidRPr="008D0EA6">
              <w:rPr>
                <w:noProof/>
                <w:spacing w:val="-6"/>
                <w:lang w:val="sk-SK"/>
              </w:rPr>
              <w:t>CDP SGR rizikového kapitálu</w:t>
            </w:r>
            <w:r w:rsidR="008D0EA6" w:rsidRPr="008D0EA6">
              <w:rPr>
                <w:noProof/>
                <w:spacing w:val="-6"/>
                <w:lang w:val="sk-SK"/>
              </w:rPr>
              <w:t xml:space="preserve"> a </w:t>
            </w:r>
            <w:r w:rsidRPr="008D0EA6">
              <w:rPr>
                <w:noProof/>
                <w:spacing w:val="-6"/>
                <w:lang w:val="sk-SK"/>
              </w:rPr>
              <w:t>stanov nástroja</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podmienkami stanovenými vo vykonávacom rozhodnutí Rady.</w:t>
            </w:r>
          </w:p>
        </w:tc>
      </w:tr>
      <w:tr w:rsidR="00832256" w:rsidRPr="008D0EA6" w14:paraId="12C84E78" w14:textId="77777777">
        <w:trPr>
          <w:trHeight w:val="313"/>
        </w:trPr>
        <w:tc>
          <w:tcPr>
            <w:tcW w:w="1135" w:type="dxa"/>
            <w:shd w:val="clear" w:color="auto" w:fill="C6EFCE"/>
            <w:noWrap/>
          </w:tcPr>
          <w:p w14:paraId="211AAE9E" w14:textId="77777777" w:rsidR="00832256" w:rsidRPr="008D0EA6" w:rsidRDefault="00415B68">
            <w:pPr>
              <w:pStyle w:val="P68B1DB1-Normal11"/>
              <w:jc w:val="center"/>
              <w:rPr>
                <w:noProof/>
                <w:spacing w:val="-6"/>
                <w:lang w:val="sk-SK"/>
              </w:rPr>
            </w:pPr>
            <w:r w:rsidRPr="008D0EA6">
              <w:rPr>
                <w:noProof/>
                <w:spacing w:val="-6"/>
                <w:lang w:val="sk-SK"/>
              </w:rPr>
              <w:t>M4C2 – 21</w:t>
            </w:r>
          </w:p>
        </w:tc>
        <w:tc>
          <w:tcPr>
            <w:tcW w:w="1419" w:type="dxa"/>
            <w:shd w:val="clear" w:color="auto" w:fill="C6EFCE"/>
            <w:noWrap/>
          </w:tcPr>
          <w:p w14:paraId="05040594" w14:textId="1590BA76" w:rsidR="00832256" w:rsidRPr="008D0EA6" w:rsidRDefault="00415B68">
            <w:pPr>
              <w:pStyle w:val="P68B1DB1-Normal11"/>
              <w:jc w:val="center"/>
              <w:rPr>
                <w:noProof/>
                <w:spacing w:val="-6"/>
                <w:lang w:val="sk-SK"/>
              </w:rPr>
            </w:pPr>
            <w:r w:rsidRPr="008D0EA6">
              <w:rPr>
                <w:noProof/>
                <w:spacing w:val="-6"/>
                <w:lang w:val="sk-SK"/>
              </w:rPr>
              <w:t>Investícia 5.4 – Financovanie startupov.</w:t>
            </w:r>
          </w:p>
        </w:tc>
        <w:tc>
          <w:tcPr>
            <w:tcW w:w="1132" w:type="dxa"/>
            <w:shd w:val="clear" w:color="auto" w:fill="C6EFCE"/>
            <w:noWrap/>
          </w:tcPr>
          <w:p w14:paraId="0656B2EB" w14:textId="322F0AF6"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tcPr>
          <w:p w14:paraId="6439FE91" w14:textId="0409179E" w:rsidR="00832256" w:rsidRPr="008D0EA6" w:rsidRDefault="00415B68">
            <w:pPr>
              <w:pStyle w:val="P68B1DB1-Normal11"/>
              <w:jc w:val="center"/>
              <w:rPr>
                <w:noProof/>
                <w:spacing w:val="-6"/>
                <w:lang w:val="sk-SK"/>
              </w:rPr>
            </w:pPr>
            <w:r w:rsidRPr="008D0EA6">
              <w:rPr>
                <w:noProof/>
                <w:spacing w:val="-6"/>
                <w:lang w:val="sk-SK"/>
              </w:rPr>
              <w:t>Právne dohody podpísané so začínajúcimi podnikmi alebo fondmi rizikového kapitálu</w:t>
            </w:r>
          </w:p>
        </w:tc>
        <w:tc>
          <w:tcPr>
            <w:tcW w:w="1275" w:type="dxa"/>
            <w:shd w:val="clear" w:color="auto" w:fill="C6EFCE"/>
            <w:noWrap/>
          </w:tcPr>
          <w:p w14:paraId="1FE7F8A3" w14:textId="79FA679B" w:rsidR="00832256" w:rsidRPr="008D0EA6" w:rsidRDefault="00415B68">
            <w:pPr>
              <w:pStyle w:val="P68B1DB1-Normal11"/>
              <w:jc w:val="center"/>
              <w:rPr>
                <w:noProof/>
                <w:spacing w:val="-6"/>
                <w:lang w:val="sk-SK"/>
              </w:rPr>
            </w:pPr>
            <w:r w:rsidRPr="008D0EA6">
              <w:rPr>
                <w:noProof/>
                <w:spacing w:val="-6"/>
                <w:lang w:val="sk-SK"/>
              </w:rPr>
              <w:t>Nadobudnutie platnosti právnych dohôd</w:t>
            </w:r>
            <w:r w:rsidR="008D0EA6" w:rsidRPr="008D0EA6">
              <w:rPr>
                <w:noProof/>
                <w:spacing w:val="-6"/>
                <w:lang w:val="sk-SK"/>
              </w:rPr>
              <w:t xml:space="preserve"> o </w:t>
            </w:r>
            <w:r w:rsidRPr="008D0EA6">
              <w:rPr>
                <w:noProof/>
                <w:spacing w:val="-6"/>
                <w:lang w:val="sk-SK"/>
              </w:rPr>
              <w:t>financovaní</w:t>
            </w:r>
          </w:p>
        </w:tc>
        <w:tc>
          <w:tcPr>
            <w:tcW w:w="1134" w:type="dxa"/>
            <w:shd w:val="clear" w:color="auto" w:fill="C6EFCE"/>
            <w:noWrap/>
          </w:tcPr>
          <w:p w14:paraId="213A57A3" w14:textId="77777777" w:rsidR="00832256" w:rsidRPr="008D0EA6" w:rsidRDefault="00415B68">
            <w:pPr>
              <w:pStyle w:val="P68B1DB1-Normal11"/>
              <w:jc w:val="center"/>
              <w:rPr>
                <w:noProof/>
                <w:spacing w:val="-6"/>
                <w:lang w:val="sk-SK"/>
              </w:rPr>
            </w:pPr>
            <w:r w:rsidRPr="008D0EA6">
              <w:rPr>
                <w:noProof/>
                <w:spacing w:val="-6"/>
                <w:lang w:val="sk-SK"/>
              </w:rPr>
              <w:t>EUR</w:t>
            </w:r>
          </w:p>
        </w:tc>
        <w:tc>
          <w:tcPr>
            <w:tcW w:w="993" w:type="dxa"/>
            <w:shd w:val="clear" w:color="auto" w:fill="C6EFCE"/>
            <w:noWrap/>
          </w:tcPr>
          <w:p w14:paraId="5640DA8F" w14:textId="77777777" w:rsidR="00832256" w:rsidRPr="008D0EA6" w:rsidRDefault="00415B68">
            <w:pPr>
              <w:pStyle w:val="P68B1DB1-Normal11"/>
              <w:jc w:val="center"/>
              <w:rPr>
                <w:noProof/>
                <w:spacing w:val="-6"/>
                <w:lang w:val="sk-SK"/>
              </w:rPr>
            </w:pPr>
            <w:r w:rsidRPr="008D0EA6">
              <w:rPr>
                <w:noProof/>
                <w:spacing w:val="-6"/>
                <w:lang w:val="sk-SK"/>
              </w:rPr>
              <w:t>0</w:t>
            </w:r>
          </w:p>
        </w:tc>
        <w:tc>
          <w:tcPr>
            <w:tcW w:w="1275" w:type="dxa"/>
            <w:shd w:val="clear" w:color="auto" w:fill="C6EFCE"/>
            <w:noWrap/>
          </w:tcPr>
          <w:p w14:paraId="110D91B2" w14:textId="1AB4A147" w:rsidR="00832256" w:rsidRPr="008D0EA6" w:rsidRDefault="00415B68">
            <w:pPr>
              <w:pStyle w:val="P68B1DB1-Normal11"/>
              <w:jc w:val="center"/>
              <w:rPr>
                <w:noProof/>
                <w:spacing w:val="-6"/>
                <w:lang w:val="sk-SK"/>
              </w:rPr>
            </w:pPr>
            <w:r w:rsidRPr="008D0EA6">
              <w:rPr>
                <w:noProof/>
                <w:spacing w:val="-6"/>
                <w:lang w:val="sk-SK"/>
              </w:rPr>
              <w:t>100</w:t>
            </w:r>
            <w:r w:rsidR="008D0EA6" w:rsidRPr="008D0EA6">
              <w:rPr>
                <w:noProof/>
                <w:spacing w:val="-6"/>
                <w:lang w:val="sk-SK"/>
              </w:rPr>
              <w:t> %</w:t>
            </w:r>
          </w:p>
        </w:tc>
        <w:tc>
          <w:tcPr>
            <w:tcW w:w="993" w:type="dxa"/>
            <w:shd w:val="clear" w:color="auto" w:fill="C6EFCE"/>
            <w:noWrap/>
          </w:tcPr>
          <w:p w14:paraId="509B02CD"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tcPr>
          <w:p w14:paraId="65C74198"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3686" w:type="dxa"/>
            <w:shd w:val="clear" w:color="auto" w:fill="C6EFCE"/>
            <w:noWrap/>
          </w:tcPr>
          <w:p w14:paraId="282C5D3B" w14:textId="13C78359" w:rsidR="00832256" w:rsidRPr="008D0EA6" w:rsidRDefault="00415B68">
            <w:pPr>
              <w:pStyle w:val="P68B1DB1-Normal11"/>
              <w:rPr>
                <w:noProof/>
                <w:spacing w:val="-6"/>
                <w:lang w:val="sk-SK"/>
              </w:rPr>
            </w:pPr>
            <w:r w:rsidRPr="008D0EA6">
              <w:rPr>
                <w:noProof/>
                <w:spacing w:val="-6"/>
                <w:lang w:val="sk-SK"/>
              </w:rPr>
              <w:t>Cassa Depositi e Prestiti Venture Capital musí uzavrieť právne dohody</w:t>
            </w:r>
            <w:r w:rsidR="008D0EA6" w:rsidRPr="008D0EA6">
              <w:rPr>
                <w:noProof/>
                <w:spacing w:val="-6"/>
                <w:lang w:val="sk-SK"/>
              </w:rPr>
              <w:t xml:space="preserve"> o </w:t>
            </w:r>
            <w:r w:rsidRPr="008D0EA6">
              <w:rPr>
                <w:noProof/>
                <w:spacing w:val="-6"/>
                <w:lang w:val="sk-SK"/>
              </w:rPr>
              <w:t>financovaní so startupmi, inkubačnými/akceleračnými programami alebo fondmi rizikového kapitálu vo výške potrebnej na využitie 100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(400 miliónov EUR) do nástroja (vrátane priemerného maximálneho stropu 13</w:t>
            </w:r>
            <w:r w:rsidR="008D0EA6" w:rsidRPr="008D0EA6">
              <w:rPr>
                <w:noProof/>
                <w:spacing w:val="-6"/>
                <w:lang w:val="sk-SK"/>
              </w:rPr>
              <w:t> %</w:t>
            </w:r>
            <w:r w:rsidRPr="008D0EA6">
              <w:rPr>
                <w:noProof/>
                <w:spacing w:val="-6"/>
                <w:lang w:val="sk-SK"/>
              </w:rPr>
              <w:t xml:space="preserve"> poplatkov za správu</w:t>
            </w:r>
            <w:r w:rsidR="008D0EA6" w:rsidRPr="008D0EA6">
              <w:rPr>
                <w:noProof/>
                <w:spacing w:val="-6"/>
                <w:lang w:val="sk-SK"/>
              </w:rPr>
              <w:t xml:space="preserve"> a </w:t>
            </w:r>
            <w:r w:rsidRPr="008D0EA6">
              <w:rPr>
                <w:noProof/>
                <w:spacing w:val="-6"/>
                <w:lang w:val="sk-SK"/>
              </w:rPr>
              <w:t>nákladov na DTF počas životného cyklu fondu</w:t>
            </w:r>
            <w:r w:rsidR="008D0EA6" w:rsidRPr="008D0EA6">
              <w:rPr>
                <w:noProof/>
                <w:spacing w:val="-6"/>
                <w:lang w:val="sk-SK"/>
              </w:rPr>
              <w:t xml:space="preserve"> a </w:t>
            </w:r>
            <w:r w:rsidRPr="008D0EA6">
              <w:rPr>
                <w:noProof/>
                <w:spacing w:val="-6"/>
                <w:lang w:val="sk-SK"/>
              </w:rPr>
              <w:t>tiež vrátane ex ante kondicionalít pre následné investičné kolá,</w:t>
            </w:r>
            <w:r w:rsidR="008D0EA6" w:rsidRPr="008D0EA6">
              <w:rPr>
                <w:noProof/>
                <w:spacing w:val="-6"/>
                <w:lang w:val="sk-SK"/>
              </w:rPr>
              <w:t xml:space="preserve"> s </w:t>
            </w:r>
            <w:r w:rsidRPr="008D0EA6">
              <w:rPr>
                <w:noProof/>
                <w:spacing w:val="-6"/>
                <w:lang w:val="sk-SK"/>
              </w:rPr>
              <w:t>výnimkou prenášaného záujmu, výkonnostných poplatkov</w:t>
            </w:r>
            <w:r w:rsidR="008D0EA6" w:rsidRPr="008D0EA6">
              <w:rPr>
                <w:noProof/>
                <w:spacing w:val="-6"/>
                <w:lang w:val="sk-SK"/>
              </w:rPr>
              <w:t xml:space="preserve"> a </w:t>
            </w:r>
            <w:r w:rsidRPr="008D0EA6">
              <w:rPr>
                <w:noProof/>
                <w:spacing w:val="-6"/>
                <w:lang w:val="sk-SK"/>
              </w:rPr>
              <w:t>všetkých nákladov</w:t>
            </w:r>
            <w:r w:rsidR="008D0EA6" w:rsidRPr="008D0EA6">
              <w:rPr>
                <w:noProof/>
                <w:spacing w:val="-6"/>
                <w:lang w:val="sk-SK"/>
              </w:rPr>
              <w:t xml:space="preserve"> a </w:t>
            </w:r>
            <w:r w:rsidRPr="008D0EA6">
              <w:rPr>
                <w:noProof/>
                <w:spacing w:val="-6"/>
                <w:lang w:val="sk-SK"/>
              </w:rPr>
              <w:t>poplatkov za riadenie súvisiacich</w:t>
            </w:r>
            <w:r w:rsidR="008D0EA6" w:rsidRPr="008D0EA6">
              <w:rPr>
                <w:noProof/>
                <w:spacing w:val="-6"/>
                <w:lang w:val="sk-SK"/>
              </w:rPr>
              <w:t xml:space="preserve"> s </w:t>
            </w:r>
            <w:r w:rsidRPr="008D0EA6">
              <w:rPr>
                <w:noProof/>
                <w:spacing w:val="-6"/>
                <w:lang w:val="sk-SK"/>
              </w:rPr>
              <w:t>fondmi tretích strán).</w:t>
            </w:r>
          </w:p>
          <w:p w14:paraId="54FF6C2B" w14:textId="0AE4FB7D" w:rsidR="00832256" w:rsidRPr="008D0EA6" w:rsidRDefault="00415B68">
            <w:pPr>
              <w:pStyle w:val="P68B1DB1-Normal32"/>
              <w:rPr>
                <w:noProof/>
                <w:spacing w:val="-6"/>
                <w:sz w:val="20"/>
                <w:lang w:val="sk-SK"/>
              </w:rPr>
            </w:pPr>
            <w:r w:rsidRPr="008D0EA6">
              <w:rPr>
                <w:noProof/>
                <w:spacing w:val="-6"/>
                <w:lang w:val="sk-SK"/>
              </w:rPr>
              <w:t xml:space="preserve"> </w:t>
            </w:r>
            <w:r w:rsidRPr="008D0EA6">
              <w:rPr>
                <w:noProof/>
                <w:spacing w:val="-6"/>
                <w:lang w:val="sk-SK"/>
              </w:rPr>
              <w:br/>
            </w:r>
            <w:r w:rsidRPr="008D0EA6">
              <w:rPr>
                <w:noProof/>
                <w:spacing w:val="-6"/>
                <w:sz w:val="20"/>
                <w:lang w:val="sk-SK"/>
              </w:rPr>
              <w:t>Investícia sa rozdelí na tieto dve línie intervencií:</w:t>
            </w:r>
          </w:p>
          <w:p w14:paraId="65E57E3E" w14:textId="77777777" w:rsidR="00832256" w:rsidRPr="008D0EA6" w:rsidRDefault="00832256">
            <w:pPr>
              <w:jc w:val="center"/>
              <w:rPr>
                <w:rFonts w:ascii="Arial Narrow" w:hAnsi="Arial Narrow"/>
                <w:noProof/>
                <w:color w:val="006100"/>
                <w:spacing w:val="-6"/>
                <w:sz w:val="20"/>
                <w:lang w:val="sk-SK"/>
              </w:rPr>
            </w:pPr>
          </w:p>
          <w:p w14:paraId="3028FB73" w14:textId="77777777" w:rsidR="00832256" w:rsidRPr="008D0EA6" w:rsidRDefault="00415B68">
            <w:pPr>
              <w:pStyle w:val="P68B1DB1-Normal11"/>
              <w:rPr>
                <w:noProof/>
                <w:spacing w:val="-6"/>
                <w:lang w:val="sk-SK"/>
              </w:rPr>
            </w:pPr>
            <w:r w:rsidRPr="008D0EA6">
              <w:rPr>
                <w:noProof/>
                <w:spacing w:val="-6"/>
                <w:lang w:val="sk-SK"/>
              </w:rPr>
              <w:t>— Priame investície.</w:t>
            </w:r>
          </w:p>
          <w:p w14:paraId="2F4325F9" w14:textId="77777777" w:rsidR="00832256" w:rsidRPr="008D0EA6" w:rsidRDefault="00415B68">
            <w:pPr>
              <w:pStyle w:val="P68B1DB1-Normal11"/>
              <w:rPr>
                <w:noProof/>
                <w:spacing w:val="-6"/>
                <w:lang w:val="sk-SK"/>
              </w:rPr>
            </w:pPr>
            <w:r w:rsidRPr="008D0EA6">
              <w:rPr>
                <w:noProof/>
                <w:spacing w:val="-6"/>
                <w:lang w:val="sk-SK"/>
              </w:rPr>
              <w:t>Nepriame investície.</w:t>
            </w:r>
          </w:p>
          <w:p w14:paraId="3E1487F7" w14:textId="24A8F36A" w:rsidR="00832256" w:rsidRPr="008D0EA6" w:rsidRDefault="00832256">
            <w:pPr>
              <w:rPr>
                <w:rFonts w:ascii="Arial Narrow" w:hAnsi="Arial Narrow"/>
                <w:noProof/>
                <w:color w:val="006100"/>
                <w:spacing w:val="-6"/>
                <w:sz w:val="20"/>
                <w:lang w:val="sk-SK"/>
              </w:rPr>
            </w:pPr>
          </w:p>
          <w:p w14:paraId="0166DFC2" w14:textId="627369F0" w:rsidR="00832256" w:rsidRPr="008D0EA6" w:rsidRDefault="00415B68">
            <w:pPr>
              <w:pStyle w:val="P68B1DB1-Normal11"/>
              <w:rPr>
                <w:noProof/>
                <w:spacing w:val="-6"/>
                <w:lang w:val="sk-SK"/>
              </w:rPr>
            </w:pPr>
            <w:r w:rsidRPr="008D0EA6">
              <w:rPr>
                <w:noProof/>
                <w:spacing w:val="-6"/>
                <w:lang w:val="sk-SK"/>
              </w:rPr>
              <w:t>V prípade nepriamych investícií do fondov rizikového kapitálu musí Cassa Depositi e Prestiti Venture Capital uzavrieť právne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s </w:t>
            </w:r>
            <w:r w:rsidRPr="008D0EA6">
              <w:rPr>
                <w:noProof/>
                <w:spacing w:val="-6"/>
                <w:lang w:val="sk-SK"/>
              </w:rPr>
              <w:t>fondmi rizikového kapitálu vo výške potrebnej na orientačne využitie približne 60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do nástroja (okrem poplatkov za riadenie</w:t>
            </w:r>
            <w:r w:rsidR="008D0EA6" w:rsidRPr="008D0EA6">
              <w:rPr>
                <w:noProof/>
                <w:spacing w:val="-6"/>
                <w:lang w:val="sk-SK"/>
              </w:rPr>
              <w:t xml:space="preserve"> a </w:t>
            </w:r>
            <w:r w:rsidRPr="008D0EA6">
              <w:rPr>
                <w:noProof/>
                <w:spacing w:val="-6"/>
                <w:lang w:val="sk-SK"/>
              </w:rPr>
              <w:t>nákladov na DTF počas životného cyklu fondu).</w:t>
            </w:r>
          </w:p>
          <w:p w14:paraId="62A2CFC5" w14:textId="3FD1DC50" w:rsidR="00832256" w:rsidRPr="008D0EA6" w:rsidRDefault="00415B68">
            <w:pPr>
              <w:pStyle w:val="P68B1DB1-Normal11"/>
              <w:rPr>
                <w:noProof/>
                <w:spacing w:val="-6"/>
                <w:lang w:val="sk-SK"/>
              </w:rPr>
            </w:pPr>
            <w:r w:rsidRPr="008D0EA6">
              <w:rPr>
                <w:noProof/>
                <w:spacing w:val="-6"/>
                <w:lang w:val="sk-SK"/>
              </w:rPr>
              <w:t>V prípade nepriamych investícií do startupov musia právne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s </w:t>
            </w:r>
            <w:r w:rsidRPr="008D0EA6">
              <w:rPr>
                <w:noProof/>
                <w:spacing w:val="-6"/>
                <w:lang w:val="sk-SK"/>
              </w:rPr>
              <w:t>fondmi rizikového kapitálu obsahovať záväzný záväzok dosiahnuť kumulatívny pákový efekt použitého kapitálu na úrovni fondov, ako aj na úrovni startupov vo výške najmenej 1 x 1 počas celej životnosti fondu.</w:t>
            </w:r>
          </w:p>
          <w:p w14:paraId="1B099E8C" w14:textId="093D32EB" w:rsidR="00832256" w:rsidRPr="008D0EA6" w:rsidRDefault="00832256">
            <w:pPr>
              <w:rPr>
                <w:rFonts w:ascii="Arial Narrow" w:hAnsi="Arial Narrow"/>
                <w:noProof/>
                <w:color w:val="006100"/>
                <w:spacing w:val="-6"/>
                <w:sz w:val="20"/>
                <w:lang w:val="sk-SK"/>
              </w:rPr>
            </w:pPr>
          </w:p>
          <w:p w14:paraId="5B1427F7" w14:textId="145C6BEC" w:rsidR="00832256" w:rsidRPr="008D0EA6" w:rsidRDefault="00415B68">
            <w:pPr>
              <w:pStyle w:val="P68B1DB1-Normal11"/>
              <w:rPr>
                <w:noProof/>
                <w:spacing w:val="-6"/>
                <w:lang w:val="sk-SK"/>
              </w:rPr>
            </w:pPr>
            <w:r w:rsidRPr="008D0EA6">
              <w:rPr>
                <w:noProof/>
                <w:spacing w:val="-6"/>
                <w:lang w:val="sk-SK"/>
              </w:rPr>
              <w:t>Pokiaľ ide</w:t>
            </w:r>
            <w:r w:rsidR="008D0EA6" w:rsidRPr="008D0EA6">
              <w:rPr>
                <w:noProof/>
                <w:spacing w:val="-6"/>
                <w:lang w:val="sk-SK"/>
              </w:rPr>
              <w:t xml:space="preserve"> o </w:t>
            </w:r>
            <w:r w:rsidRPr="008D0EA6">
              <w:rPr>
                <w:noProof/>
                <w:spacing w:val="-6"/>
                <w:lang w:val="sk-SK"/>
              </w:rPr>
              <w:t>priame investície, rizikový kapitál CDP musí uzavrieť právne dohody</w:t>
            </w:r>
            <w:r w:rsidR="008D0EA6" w:rsidRPr="008D0EA6">
              <w:rPr>
                <w:noProof/>
                <w:spacing w:val="-6"/>
                <w:lang w:val="sk-SK"/>
              </w:rPr>
              <w:t xml:space="preserve"> o </w:t>
            </w:r>
            <w:r w:rsidRPr="008D0EA6">
              <w:rPr>
                <w:noProof/>
                <w:spacing w:val="-6"/>
                <w:lang w:val="sk-SK"/>
              </w:rPr>
              <w:t>financovaní so startupmi/inkubačnými/zrýchľovacími programami vo výške potrebnej na orientačne využitie približne 40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(400 miliónov EUR) do nástroja (vrátane poplatkov za riadenie</w:t>
            </w:r>
            <w:r w:rsidR="008D0EA6" w:rsidRPr="008D0EA6">
              <w:rPr>
                <w:noProof/>
                <w:spacing w:val="-6"/>
                <w:lang w:val="sk-SK"/>
              </w:rPr>
              <w:t xml:space="preserve"> a </w:t>
            </w:r>
            <w:r w:rsidRPr="008D0EA6">
              <w:rPr>
                <w:noProof/>
                <w:spacing w:val="-6"/>
                <w:lang w:val="sk-SK"/>
              </w:rPr>
              <w:t>nákladov na DTF počas životného cyklu fondu).</w:t>
            </w:r>
          </w:p>
          <w:p w14:paraId="2F4E1708" w14:textId="3E197801" w:rsidR="00832256" w:rsidRPr="008D0EA6" w:rsidRDefault="00415B68">
            <w:pPr>
              <w:pStyle w:val="P68B1DB1-Normal11"/>
              <w:rPr>
                <w:noProof/>
                <w:spacing w:val="-6"/>
                <w:lang w:val="sk-SK"/>
              </w:rPr>
            </w:pPr>
            <w:r w:rsidRPr="008D0EA6">
              <w:rPr>
                <w:noProof/>
                <w:spacing w:val="-6"/>
                <w:lang w:val="sk-SK"/>
              </w:rPr>
              <w:t>Aj</w:t>
            </w:r>
            <w:r w:rsidR="008D0EA6" w:rsidRPr="008D0EA6">
              <w:rPr>
                <w:noProof/>
                <w:spacing w:val="-6"/>
                <w:lang w:val="sk-SK"/>
              </w:rPr>
              <w:t xml:space="preserve"> v </w:t>
            </w:r>
            <w:r w:rsidRPr="008D0EA6">
              <w:rPr>
                <w:noProof/>
                <w:spacing w:val="-6"/>
                <w:lang w:val="sk-SK"/>
              </w:rPr>
              <w:t>prípade priamych investícií môže zákonná dohoda</w:t>
            </w:r>
            <w:r w:rsidR="008D0EA6" w:rsidRPr="008D0EA6">
              <w:rPr>
                <w:noProof/>
                <w:spacing w:val="-6"/>
                <w:lang w:val="sk-SK"/>
              </w:rPr>
              <w:t xml:space="preserve"> o </w:t>
            </w:r>
            <w:r w:rsidRPr="008D0EA6">
              <w:rPr>
                <w:noProof/>
                <w:spacing w:val="-6"/>
                <w:lang w:val="sk-SK"/>
              </w:rPr>
              <w:t>financovaní so startupmi zahŕňať ex ante kondicionality pre následné investičné kolá. (t. j. podmienky na uvoľnenie finančných prostriedkov Serie B alebo Serie C).</w:t>
            </w:r>
          </w:p>
          <w:p w14:paraId="7870E667" w14:textId="77777777" w:rsidR="00832256" w:rsidRPr="008D0EA6" w:rsidRDefault="00832256">
            <w:pPr>
              <w:rPr>
                <w:rFonts w:ascii="Arial Narrow" w:hAnsi="Arial Narrow"/>
                <w:noProof/>
                <w:color w:val="006100"/>
                <w:spacing w:val="-6"/>
                <w:sz w:val="20"/>
                <w:lang w:val="sk-SK"/>
              </w:rPr>
            </w:pPr>
          </w:p>
          <w:p w14:paraId="4B8B4A84" w14:textId="7113C691" w:rsidR="008D0EA6" w:rsidRPr="008D0EA6" w:rsidRDefault="00415B68">
            <w:pPr>
              <w:pStyle w:val="P68B1DB1-Normal11"/>
              <w:rPr>
                <w:noProof/>
                <w:spacing w:val="-6"/>
                <w:lang w:val="sk-SK"/>
              </w:rPr>
            </w:pPr>
            <w:r w:rsidRPr="008D0EA6">
              <w:rPr>
                <w:noProof/>
                <w:spacing w:val="-6"/>
                <w:lang w:val="sk-SK"/>
              </w:rPr>
              <w:t>Záväzky</w:t>
            </w:r>
            <w:r w:rsidR="008D0EA6" w:rsidRPr="008D0EA6">
              <w:rPr>
                <w:noProof/>
                <w:spacing w:val="-6"/>
                <w:lang w:val="sk-SK"/>
              </w:rPr>
              <w:t xml:space="preserve"> v </w:t>
            </w:r>
            <w:r w:rsidRPr="008D0EA6">
              <w:rPr>
                <w:noProof/>
                <w:spacing w:val="-6"/>
                <w:lang w:val="sk-SK"/>
              </w:rPr>
              <w:t>rámci tohto opatrenia uzavreté pred nadobudnutím účinnosti zmien investičnej politiky vykonávacej dohody</w:t>
            </w:r>
            <w:r w:rsidR="008D0EA6" w:rsidRPr="008D0EA6">
              <w:rPr>
                <w:noProof/>
                <w:spacing w:val="-6"/>
                <w:lang w:val="sk-SK"/>
              </w:rPr>
              <w:t xml:space="preserve"> a v </w:t>
            </w:r>
            <w:r w:rsidRPr="008D0EA6">
              <w:rPr>
                <w:noProof/>
                <w:spacing w:val="-6"/>
                <w:lang w:val="sk-SK"/>
              </w:rPr>
              <w:t>súlade</w:t>
            </w:r>
            <w:r w:rsidR="008D0EA6" w:rsidRPr="008D0EA6">
              <w:rPr>
                <w:noProof/>
                <w:spacing w:val="-6"/>
                <w:lang w:val="sk-SK"/>
              </w:rPr>
              <w:t xml:space="preserve"> s </w:t>
            </w:r>
            <w:r w:rsidRPr="008D0EA6">
              <w:rPr>
                <w:noProof/>
                <w:spacing w:val="-6"/>
                <w:lang w:val="sk-SK"/>
              </w:rPr>
              <w:t>dohodou</w:t>
            </w:r>
            <w:r w:rsidR="008D0EA6" w:rsidRPr="008D0EA6">
              <w:rPr>
                <w:noProof/>
                <w:spacing w:val="-6"/>
                <w:lang w:val="sk-SK"/>
              </w:rPr>
              <w:t xml:space="preserve"> v </w:t>
            </w:r>
            <w:r w:rsidRPr="008D0EA6">
              <w:rPr>
                <w:noProof/>
                <w:spacing w:val="-6"/>
                <w:lang w:val="sk-SK"/>
              </w:rPr>
              <w:t>rámci míľnika [M4C2 – 20] predchádzajúcej investičnej politiky sa takisto započítavajú do dosiahnutia cieľa</w:t>
            </w:r>
            <w:r w:rsidR="008D0EA6" w:rsidRPr="008D0EA6">
              <w:rPr>
                <w:noProof/>
                <w:spacing w:val="-6"/>
                <w:lang w:val="sk-SK"/>
              </w:rPr>
              <w:t>.</w:t>
            </w:r>
          </w:p>
          <w:p w14:paraId="2EFE6A30" w14:textId="0916D237" w:rsidR="00832256" w:rsidRPr="008D0EA6" w:rsidRDefault="00832256">
            <w:pPr>
              <w:rPr>
                <w:rFonts w:ascii="Arial Narrow" w:hAnsi="Arial Narrow"/>
                <w:noProof/>
                <w:color w:val="006100"/>
                <w:spacing w:val="-6"/>
                <w:sz w:val="20"/>
                <w:lang w:val="sk-SK"/>
              </w:rPr>
            </w:pPr>
          </w:p>
          <w:p w14:paraId="15199DD2" w14:textId="260A58CB" w:rsidR="00832256" w:rsidRPr="008D0EA6" w:rsidRDefault="00415B68">
            <w:pPr>
              <w:pStyle w:val="P68B1DB1-Normal11"/>
              <w:rPr>
                <w:noProof/>
                <w:spacing w:val="-6"/>
                <w:lang w:val="sk-SK"/>
              </w:rPr>
            </w:pPr>
            <w:r w:rsidRPr="008D0EA6">
              <w:rPr>
                <w:noProof/>
                <w:spacing w:val="-6"/>
                <w:lang w:val="sk-SK"/>
              </w:rPr>
              <w:t>Odo dňa nadobudnutia účinnosti vykonávacieho rozhodnutia Rady sa nové záväzky začnú riadiť novou investičnou politikou podľa nového vykonávacieho rozhodnutia Rady.</w:t>
            </w:r>
          </w:p>
        </w:tc>
      </w:tr>
      <w:tr w:rsidR="00832256" w:rsidRPr="008D0EA6" w14:paraId="5A068EDA" w14:textId="77777777">
        <w:trPr>
          <w:trHeight w:val="313"/>
        </w:trPr>
        <w:tc>
          <w:tcPr>
            <w:tcW w:w="1135" w:type="dxa"/>
            <w:shd w:val="clear" w:color="auto" w:fill="C6EFCE"/>
            <w:noWrap/>
            <w:vAlign w:val="center"/>
            <w:hideMark/>
          </w:tcPr>
          <w:p w14:paraId="29770885" w14:textId="77777777" w:rsidR="00832256" w:rsidRPr="008D0EA6" w:rsidRDefault="00415B68">
            <w:pPr>
              <w:pStyle w:val="P68B1DB1-Normal11"/>
              <w:jc w:val="center"/>
              <w:rPr>
                <w:noProof/>
                <w:spacing w:val="-6"/>
                <w:lang w:val="sk-SK"/>
              </w:rPr>
            </w:pPr>
            <w:r w:rsidRPr="008D0EA6">
              <w:rPr>
                <w:noProof/>
                <w:spacing w:val="-6"/>
                <w:lang w:val="sk-SK"/>
              </w:rPr>
              <w:t>M4C2 – 22</w:t>
            </w:r>
          </w:p>
        </w:tc>
        <w:tc>
          <w:tcPr>
            <w:tcW w:w="1419" w:type="dxa"/>
            <w:shd w:val="clear" w:color="auto" w:fill="C6EFCE"/>
            <w:noWrap/>
            <w:vAlign w:val="center"/>
            <w:hideMark/>
          </w:tcPr>
          <w:p w14:paraId="568E8F43" w14:textId="77777777" w:rsidR="00832256" w:rsidRPr="008D0EA6" w:rsidRDefault="00415B68">
            <w:pPr>
              <w:pStyle w:val="P68B1DB1-Normal11"/>
              <w:jc w:val="center"/>
              <w:rPr>
                <w:noProof/>
                <w:spacing w:val="-6"/>
                <w:lang w:val="sk-SK"/>
              </w:rPr>
            </w:pPr>
            <w:r w:rsidRPr="008D0EA6">
              <w:rPr>
                <w:noProof/>
                <w:spacing w:val="-6"/>
                <w:lang w:val="sk-SK"/>
              </w:rPr>
              <w:t>Investícia 2.1: DÔLEŽITÝ PROJEKT SPOLOČNÉHO EURÓPSKEHO ZÁUJMU</w:t>
            </w:r>
          </w:p>
        </w:tc>
        <w:tc>
          <w:tcPr>
            <w:tcW w:w="1132" w:type="dxa"/>
            <w:shd w:val="clear" w:color="auto" w:fill="C6EFCE"/>
            <w:noWrap/>
            <w:vAlign w:val="center"/>
            <w:hideMark/>
          </w:tcPr>
          <w:p w14:paraId="361AD8F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418" w:type="dxa"/>
            <w:shd w:val="clear" w:color="auto" w:fill="C6EFCE"/>
            <w:noWrap/>
            <w:vAlign w:val="center"/>
            <w:hideMark/>
          </w:tcPr>
          <w:p w14:paraId="3F02CE48" w14:textId="77777777" w:rsidR="00832256" w:rsidRPr="008D0EA6" w:rsidRDefault="00415B68">
            <w:pPr>
              <w:pStyle w:val="P68B1DB1-Normal11"/>
              <w:jc w:val="center"/>
              <w:rPr>
                <w:noProof/>
                <w:spacing w:val="-6"/>
                <w:lang w:val="sk-SK"/>
              </w:rPr>
            </w:pPr>
            <w:r w:rsidRPr="008D0EA6">
              <w:rPr>
                <w:noProof/>
                <w:spacing w:val="-6"/>
                <w:lang w:val="sk-SK"/>
              </w:rPr>
              <w:t>Počet projektov, ktoré získali podporu</w:t>
            </w:r>
          </w:p>
        </w:tc>
        <w:tc>
          <w:tcPr>
            <w:tcW w:w="1275" w:type="dxa"/>
            <w:shd w:val="clear" w:color="auto" w:fill="C6EFCE"/>
            <w:noWrap/>
            <w:vAlign w:val="center"/>
            <w:hideMark/>
          </w:tcPr>
          <w:p w14:paraId="69B0635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2EE0E45E"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3" w:type="dxa"/>
            <w:shd w:val="clear" w:color="auto" w:fill="C6EFCE"/>
            <w:noWrap/>
            <w:vAlign w:val="center"/>
            <w:hideMark/>
          </w:tcPr>
          <w:p w14:paraId="04A5AE1D" w14:textId="77777777" w:rsidR="00832256" w:rsidRPr="008D0EA6" w:rsidRDefault="00415B68">
            <w:pPr>
              <w:pStyle w:val="P68B1DB1-Normal11"/>
              <w:jc w:val="center"/>
              <w:rPr>
                <w:noProof/>
                <w:spacing w:val="-6"/>
                <w:lang w:val="sk-SK"/>
              </w:rPr>
            </w:pPr>
            <w:r w:rsidRPr="008D0EA6">
              <w:rPr>
                <w:noProof/>
                <w:spacing w:val="-6"/>
                <w:lang w:val="sk-SK"/>
              </w:rPr>
              <w:t>1</w:t>
            </w:r>
          </w:p>
        </w:tc>
        <w:tc>
          <w:tcPr>
            <w:tcW w:w="1275" w:type="dxa"/>
            <w:shd w:val="clear" w:color="auto" w:fill="C6EFCE"/>
            <w:noWrap/>
            <w:vAlign w:val="center"/>
            <w:hideMark/>
          </w:tcPr>
          <w:p w14:paraId="63153858" w14:textId="77777777" w:rsidR="00832256" w:rsidRPr="008D0EA6" w:rsidRDefault="00415B68">
            <w:pPr>
              <w:pStyle w:val="P68B1DB1-Normal11"/>
              <w:jc w:val="center"/>
              <w:rPr>
                <w:noProof/>
                <w:spacing w:val="-6"/>
                <w:lang w:val="sk-SK"/>
              </w:rPr>
            </w:pPr>
            <w:r w:rsidRPr="008D0EA6">
              <w:rPr>
                <w:noProof/>
                <w:spacing w:val="-6"/>
                <w:lang w:val="sk-SK"/>
              </w:rPr>
              <w:t>20</w:t>
            </w:r>
          </w:p>
        </w:tc>
        <w:tc>
          <w:tcPr>
            <w:tcW w:w="993" w:type="dxa"/>
            <w:shd w:val="clear" w:color="auto" w:fill="C6EFCE"/>
            <w:noWrap/>
            <w:vAlign w:val="center"/>
            <w:hideMark/>
          </w:tcPr>
          <w:p w14:paraId="401F6F72"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hideMark/>
          </w:tcPr>
          <w:p w14:paraId="11033C56"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3686" w:type="dxa"/>
            <w:shd w:val="clear" w:color="auto" w:fill="C6EFCE"/>
            <w:noWrap/>
            <w:vAlign w:val="center"/>
            <w:hideMark/>
          </w:tcPr>
          <w:p w14:paraId="442E7380" w14:textId="77777777" w:rsidR="00832256" w:rsidRPr="008D0EA6" w:rsidRDefault="00415B68">
            <w:pPr>
              <w:pStyle w:val="P68B1DB1-Normal11"/>
              <w:rPr>
                <w:noProof/>
                <w:spacing w:val="-6"/>
                <w:lang w:val="sk-SK"/>
              </w:rPr>
            </w:pPr>
            <w:r w:rsidRPr="008D0EA6">
              <w:rPr>
                <w:noProof/>
                <w:spacing w:val="-6"/>
                <w:lang w:val="sk-SK"/>
              </w:rPr>
              <w:t>Aspoň 20 projektov, ktoré dostávajú podporu prostredníctvom modelu dôležitých projektov spoločného európskeho záujmu;</w:t>
            </w:r>
          </w:p>
          <w:p w14:paraId="4511E18C" w14:textId="50AAFE19" w:rsidR="00832256" w:rsidRPr="008D0EA6" w:rsidRDefault="00415B68">
            <w:pPr>
              <w:pStyle w:val="P68B1DB1-Normal11"/>
              <w:rPr>
                <w:noProof/>
                <w:spacing w:val="-6"/>
                <w:lang w:val="sk-SK"/>
              </w:rPr>
            </w:pPr>
            <w:r w:rsidRPr="008D0EA6">
              <w:rPr>
                <w:noProof/>
                <w:spacing w:val="-6"/>
                <w:lang w:val="sk-SK"/>
              </w:rPr>
              <w:t>Odhad cieľových hodnôt je založený na prevádzkových metódach projektov dôležitých projektov spoločného európskeho záujmu aktivovaných</w:t>
            </w:r>
            <w:r w:rsidR="008D0EA6" w:rsidRPr="008D0EA6">
              <w:rPr>
                <w:noProof/>
                <w:spacing w:val="-6"/>
                <w:lang w:val="sk-SK"/>
              </w:rPr>
              <w:t xml:space="preserve"> v </w:t>
            </w:r>
            <w:r w:rsidRPr="008D0EA6">
              <w:rPr>
                <w:noProof/>
                <w:spacing w:val="-6"/>
                <w:lang w:val="sk-SK"/>
              </w:rPr>
              <w:t>Taliansku (Mikroelektronika 1, batérie 1, batérie 2).</w:t>
            </w:r>
          </w:p>
        </w:tc>
      </w:tr>
    </w:tbl>
    <w:p w14:paraId="0810DDCD" w14:textId="77777777" w:rsidR="00832256" w:rsidRPr="008D0EA6" w:rsidRDefault="00832256">
      <w:pPr>
        <w:rPr>
          <w:noProof/>
          <w:spacing w:val="-6"/>
          <w:lang w:val="sk-SK"/>
        </w:rPr>
        <w:sectPr w:rsidR="00832256" w:rsidRPr="008D0EA6" w:rsidSect="005D6828">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440" w:right="1440" w:bottom="1440" w:left="1440" w:header="567" w:footer="567" w:gutter="0"/>
          <w:cols w:space="720"/>
          <w:docGrid w:linePitch="360"/>
        </w:sectPr>
      </w:pPr>
    </w:p>
    <w:p w14:paraId="395F6BE8" w14:textId="4805E0E7" w:rsidR="00832256" w:rsidRPr="008D0EA6" w:rsidRDefault="00415B68">
      <w:pPr>
        <w:pStyle w:val="Heading2"/>
        <w:numPr>
          <w:ilvl w:val="1"/>
          <w:numId w:val="0"/>
        </w:numPr>
        <w:ind w:left="850" w:hanging="850"/>
        <w:rPr>
          <w:noProof/>
          <w:spacing w:val="-6"/>
          <w:u w:val="single"/>
          <w:lang w:val="sk-SK"/>
        </w:rPr>
      </w:pPr>
      <w:r w:rsidRPr="008D0EA6">
        <w:rPr>
          <w:noProof/>
          <w:spacing w:val="-6"/>
          <w:lang w:val="sk-SK"/>
        </w:rPr>
        <w:t xml:space="preserve">L. MISIA 5 ZLOŽKA 1: </w:t>
      </w:r>
      <w:r w:rsidRPr="008D0EA6">
        <w:rPr>
          <w:noProof/>
          <w:spacing w:val="-6"/>
          <w:u w:val="single"/>
          <w:lang w:val="sk-SK"/>
        </w:rPr>
        <w:t>Politika zamestnanosti</w:t>
      </w:r>
    </w:p>
    <w:p w14:paraId="5F96819D" w14:textId="6C00B886" w:rsidR="00832256" w:rsidRPr="008D0EA6" w:rsidRDefault="00415B68">
      <w:pPr>
        <w:spacing w:before="120" w:after="120"/>
        <w:jc w:val="both"/>
        <w:rPr>
          <w:rFonts w:eastAsia="Calibri"/>
          <w:noProof/>
          <w:spacing w:val="-6"/>
          <w:lang w:val="sk-SK"/>
        </w:rPr>
      </w:pPr>
      <w:r w:rsidRPr="008D0EA6">
        <w:rPr>
          <w:noProof/>
          <w:spacing w:val="-6"/>
          <w:lang w:val="sk-SK"/>
        </w:rPr>
        <w:t>Opatreniami</w:t>
      </w:r>
      <w:r w:rsidR="008D0EA6" w:rsidRPr="008D0EA6">
        <w:rPr>
          <w:noProof/>
          <w:spacing w:val="-6"/>
          <w:lang w:val="sk-SK"/>
        </w:rPr>
        <w:t xml:space="preserve"> v </w:t>
      </w:r>
      <w:r w:rsidRPr="008D0EA6">
        <w:rPr>
          <w:noProof/>
          <w:spacing w:val="-6"/>
          <w:lang w:val="sk-SK"/>
        </w:rPr>
        <w:t xml:space="preserve">rámci tejto zložky </w:t>
      </w:r>
      <w:r w:rsidRPr="008D0EA6">
        <w:rPr>
          <w:noProof/>
          <w:color w:val="000000" w:themeColor="text1"/>
          <w:spacing w:val="-6"/>
          <w:lang w:val="sk-SK"/>
        </w:rPr>
        <w:t>talianskeho plánu obnovy</w:t>
      </w:r>
      <w:r w:rsidR="008D0EA6" w:rsidRPr="008D0EA6">
        <w:rPr>
          <w:noProof/>
          <w:color w:val="000000" w:themeColor="text1"/>
          <w:spacing w:val="-6"/>
          <w:lang w:val="sk-SK"/>
        </w:rPr>
        <w:t xml:space="preserve"> a </w:t>
      </w:r>
      <w:r w:rsidRPr="008D0EA6">
        <w:rPr>
          <w:noProof/>
          <w:color w:val="000000" w:themeColor="text1"/>
          <w:spacing w:val="-6"/>
          <w:lang w:val="sk-SK"/>
        </w:rPr>
        <w:t xml:space="preserve">odolnosti </w:t>
      </w:r>
      <w:r w:rsidRPr="008D0EA6">
        <w:rPr>
          <w:noProof/>
          <w:spacing w:val="-6"/>
          <w:lang w:val="sk-SK"/>
        </w:rPr>
        <w:t>sa zavádza komplexná</w:t>
      </w:r>
      <w:r w:rsidR="008D0EA6" w:rsidRPr="008D0EA6">
        <w:rPr>
          <w:noProof/>
          <w:spacing w:val="-6"/>
          <w:lang w:val="sk-SK"/>
        </w:rPr>
        <w:t xml:space="preserve"> a </w:t>
      </w:r>
      <w:r w:rsidRPr="008D0EA6">
        <w:rPr>
          <w:noProof/>
          <w:spacing w:val="-6"/>
          <w:lang w:val="sk-SK"/>
        </w:rPr>
        <w:t>integrovaná reforma aktívnych politík trhu práce</w:t>
      </w:r>
      <w:r w:rsidR="008D0EA6" w:rsidRPr="008D0EA6">
        <w:rPr>
          <w:noProof/>
          <w:spacing w:val="-6"/>
          <w:lang w:val="sk-SK"/>
        </w:rPr>
        <w:t xml:space="preserve"> a </w:t>
      </w:r>
      <w:r w:rsidRPr="008D0EA6">
        <w:rPr>
          <w:noProof/>
          <w:spacing w:val="-6"/>
          <w:lang w:val="sk-SK"/>
        </w:rPr>
        <w:t>odbornej prípravy. Očakáva sa, že posilnenie aktívnych politík trhu práce</w:t>
      </w:r>
      <w:r w:rsidR="008D0EA6" w:rsidRPr="008D0EA6">
        <w:rPr>
          <w:noProof/>
          <w:spacing w:val="-6"/>
          <w:lang w:val="sk-SK"/>
        </w:rPr>
        <w:t xml:space="preserve"> a </w:t>
      </w:r>
      <w:r w:rsidRPr="008D0EA6">
        <w:rPr>
          <w:noProof/>
          <w:spacing w:val="-6"/>
          <w:lang w:val="sk-SK"/>
        </w:rPr>
        <w:t>zlepšenie budovania kapacít verejných služieb zamestnanosti (VSZ) vrátane ich integrácie</w:t>
      </w:r>
      <w:r w:rsidR="008D0EA6" w:rsidRPr="008D0EA6">
        <w:rPr>
          <w:noProof/>
          <w:spacing w:val="-6"/>
          <w:lang w:val="sk-SK"/>
        </w:rPr>
        <w:t xml:space="preserve"> s </w:t>
      </w:r>
      <w:r w:rsidRPr="008D0EA6">
        <w:rPr>
          <w:noProof/>
          <w:spacing w:val="-6"/>
          <w:lang w:val="sk-SK"/>
        </w:rPr>
        <w:t>poskytovateľmi vzdelávania</w:t>
      </w:r>
      <w:r w:rsidR="008D0EA6" w:rsidRPr="008D0EA6">
        <w:rPr>
          <w:noProof/>
          <w:spacing w:val="-6"/>
          <w:lang w:val="sk-SK"/>
        </w:rPr>
        <w:t xml:space="preserve"> a </w:t>
      </w:r>
      <w:r w:rsidRPr="008D0EA6">
        <w:rPr>
          <w:noProof/>
          <w:spacing w:val="-6"/>
          <w:lang w:val="sk-SK"/>
        </w:rPr>
        <w:t>odbornej prípravy</w:t>
      </w:r>
      <w:r w:rsidR="008D0EA6" w:rsidRPr="008D0EA6">
        <w:rPr>
          <w:noProof/>
          <w:spacing w:val="-6"/>
          <w:lang w:val="sk-SK"/>
        </w:rPr>
        <w:t xml:space="preserve"> a </w:t>
      </w:r>
      <w:r w:rsidRPr="008D0EA6">
        <w:rPr>
          <w:noProof/>
          <w:spacing w:val="-6"/>
          <w:lang w:val="sk-SK"/>
        </w:rPr>
        <w:t>súkromnými prevádzkovateľmi zvýši účinnosť služieb. Okrem toho sa opatrenia tejto zložky zameriavajú na zníženie sociálnej zraniteľnosti voči otrasom, najmä riešením problému nedeklarovanej práce vo všetkých jej formách</w:t>
      </w:r>
      <w:r w:rsidR="008D0EA6" w:rsidRPr="008D0EA6">
        <w:rPr>
          <w:noProof/>
          <w:spacing w:val="-6"/>
          <w:lang w:val="sk-SK"/>
        </w:rPr>
        <w:t xml:space="preserve"> a </w:t>
      </w:r>
      <w:r w:rsidRPr="008D0EA6">
        <w:rPr>
          <w:noProof/>
          <w:spacing w:val="-6"/>
          <w:lang w:val="sk-SK"/>
        </w:rPr>
        <w:t>odvetviach stanovením účinnejších sankcií spolu so silnejšími stimulmi na legálnu prácu. Okrem toho táto zložka podporuje rodovú rovnosť (rovnaký plat) prostredníctvom certifikačného systému rodovej rovnosti. Investuje aj do mladých ľudí zvyšovaním kvantity</w:t>
      </w:r>
      <w:r w:rsidR="008D0EA6" w:rsidRPr="008D0EA6">
        <w:rPr>
          <w:noProof/>
          <w:spacing w:val="-6"/>
          <w:lang w:val="sk-SK"/>
        </w:rPr>
        <w:t xml:space="preserve"> a </w:t>
      </w:r>
      <w:r w:rsidRPr="008D0EA6">
        <w:rPr>
          <w:noProof/>
          <w:spacing w:val="-6"/>
          <w:lang w:val="sk-SK"/>
        </w:rPr>
        <w:t>kvality programov odbornej prípravy, napríklad prostredníctvom účasti na programe univerzálnej verejnej služby.</w:t>
      </w:r>
    </w:p>
    <w:p w14:paraId="4943D292" w14:textId="7B0B7075" w:rsidR="00832256" w:rsidRPr="008D0EA6" w:rsidRDefault="00415B68">
      <w:pPr>
        <w:spacing w:before="120" w:after="120"/>
        <w:jc w:val="both"/>
        <w:rPr>
          <w:noProof/>
          <w:spacing w:val="-6"/>
          <w:lang w:val="sk-SK"/>
        </w:rPr>
      </w:pPr>
      <w:r w:rsidRPr="008D0EA6">
        <w:rPr>
          <w:noProof/>
          <w:spacing w:val="-6"/>
          <w:lang w:val="sk-SK"/>
        </w:rPr>
        <w:t>Očakáva sa, že vykonávanie týchto opatrení prispeje</w:t>
      </w:r>
      <w:r w:rsidR="008D0EA6" w:rsidRPr="008D0EA6">
        <w:rPr>
          <w:noProof/>
          <w:spacing w:val="-6"/>
          <w:lang w:val="sk-SK"/>
        </w:rPr>
        <w:t xml:space="preserve"> k </w:t>
      </w:r>
      <w:r w:rsidRPr="008D0EA6">
        <w:rPr>
          <w:noProof/>
          <w:spacing w:val="-6"/>
          <w:lang w:val="sk-SK"/>
        </w:rPr>
        <w:t>riešeniu výziev, na ktoré sa vzťahuje odporúčanie 2 pre jednotlivé krajiny na rok 2020 týkajúce sa trhu práce,</w:t>
      </w:r>
      <w:r w:rsidR="008D0EA6" w:rsidRPr="008D0EA6">
        <w:rPr>
          <w:noProof/>
          <w:spacing w:val="-6"/>
          <w:lang w:val="sk-SK"/>
        </w:rPr>
        <w:t xml:space="preserve"> v </w:t>
      </w:r>
      <w:r w:rsidRPr="008D0EA6">
        <w:rPr>
          <w:noProof/>
          <w:spacing w:val="-6"/>
          <w:lang w:val="sk-SK"/>
        </w:rPr>
        <w:t>ktorom sa Taliansko naliehavo vyzýva, aby „preskúmalo vplyv krízy na zamestnanosť,</w:t>
      </w:r>
      <w:r w:rsidR="008D0EA6" w:rsidRPr="008D0EA6">
        <w:rPr>
          <w:noProof/>
          <w:spacing w:val="-6"/>
          <w:lang w:val="sk-SK"/>
        </w:rPr>
        <w:t xml:space="preserve"> a </w:t>
      </w:r>
      <w:r w:rsidRPr="008D0EA6">
        <w:rPr>
          <w:noProof/>
          <w:spacing w:val="-6"/>
          <w:lang w:val="sk-SK"/>
        </w:rPr>
        <w:t>to aj prostredníctvom [...] aktívnej podpory zamestnanosti“, odporúčanie 2 pre danú krajinu</w:t>
      </w:r>
      <w:r w:rsidR="008D0EA6" w:rsidRPr="008D0EA6">
        <w:rPr>
          <w:noProof/>
          <w:spacing w:val="-6"/>
          <w:lang w:val="sk-SK"/>
        </w:rPr>
        <w:t xml:space="preserve"> z </w:t>
      </w:r>
      <w:r w:rsidRPr="008D0EA6">
        <w:rPr>
          <w:noProof/>
          <w:spacing w:val="-6"/>
          <w:lang w:val="sk-SK"/>
        </w:rPr>
        <w:t>roku 2020 „podporovať zručnosti (...) vrátane digitálnych“, odporúčanie 2 pre danú krajinu</w:t>
      </w:r>
      <w:r w:rsidR="008D0EA6" w:rsidRPr="008D0EA6">
        <w:rPr>
          <w:noProof/>
          <w:spacing w:val="-6"/>
          <w:lang w:val="sk-SK"/>
        </w:rPr>
        <w:t xml:space="preserve"> z </w:t>
      </w:r>
      <w:r w:rsidRPr="008D0EA6">
        <w:rPr>
          <w:noProof/>
          <w:spacing w:val="-6"/>
          <w:lang w:val="sk-SK"/>
        </w:rPr>
        <w:t>roku 2019</w:t>
      </w:r>
      <w:r w:rsidR="008D0EA6" w:rsidRPr="008D0EA6">
        <w:rPr>
          <w:noProof/>
          <w:spacing w:val="-6"/>
          <w:lang w:val="sk-SK"/>
        </w:rPr>
        <w:t xml:space="preserve"> s </w:t>
      </w:r>
      <w:r w:rsidRPr="008D0EA6">
        <w:rPr>
          <w:noProof/>
          <w:spacing w:val="-6"/>
          <w:lang w:val="sk-SK"/>
        </w:rPr>
        <w:t>cieľom „zintenzívniť úsilie</w:t>
      </w:r>
      <w:r w:rsidR="008D0EA6" w:rsidRPr="008D0EA6">
        <w:rPr>
          <w:noProof/>
          <w:spacing w:val="-6"/>
          <w:lang w:val="sk-SK"/>
        </w:rPr>
        <w:t xml:space="preserve"> o </w:t>
      </w:r>
      <w:r w:rsidRPr="008D0EA6">
        <w:rPr>
          <w:noProof/>
          <w:spacing w:val="-6"/>
          <w:lang w:val="sk-SK"/>
        </w:rPr>
        <w:t>riešenie problému nedeklarovanej práce, zabezpečiť, aby aktívne politiky trhu práce</w:t>
      </w:r>
      <w:r w:rsidR="008D0EA6" w:rsidRPr="008D0EA6">
        <w:rPr>
          <w:noProof/>
          <w:spacing w:val="-6"/>
          <w:lang w:val="sk-SK"/>
        </w:rPr>
        <w:t xml:space="preserve"> a </w:t>
      </w:r>
      <w:r w:rsidRPr="008D0EA6">
        <w:rPr>
          <w:noProof/>
          <w:spacing w:val="-6"/>
          <w:lang w:val="sk-SK"/>
        </w:rPr>
        <w:t>sociálne politiky (...) dosahovali najmä na mladých ľudí</w:t>
      </w:r>
      <w:r w:rsidR="008D0EA6" w:rsidRPr="008D0EA6">
        <w:rPr>
          <w:noProof/>
          <w:spacing w:val="-6"/>
          <w:lang w:val="sk-SK"/>
        </w:rPr>
        <w:t xml:space="preserve"> a </w:t>
      </w:r>
      <w:r w:rsidRPr="008D0EA6">
        <w:rPr>
          <w:noProof/>
          <w:spacing w:val="-6"/>
          <w:lang w:val="sk-SK"/>
        </w:rPr>
        <w:t>zraniteľné skupiny. Podporovať účasť žien na trhu práce“</w:t>
      </w:r>
      <w:r w:rsidR="008D0EA6" w:rsidRPr="008D0EA6">
        <w:rPr>
          <w:noProof/>
          <w:spacing w:val="-6"/>
          <w:lang w:val="sk-SK"/>
        </w:rPr>
        <w:t xml:space="preserve"> a </w:t>
      </w:r>
      <w:r w:rsidRPr="008D0EA6">
        <w:rPr>
          <w:noProof/>
          <w:spacing w:val="-6"/>
          <w:lang w:val="sk-SK"/>
        </w:rPr>
        <w:t>odporúčanie 2 pre jednotlivé krajiny</w:t>
      </w:r>
      <w:r w:rsidR="008D0EA6" w:rsidRPr="008D0EA6">
        <w:rPr>
          <w:noProof/>
          <w:spacing w:val="-6"/>
          <w:lang w:val="sk-SK"/>
        </w:rPr>
        <w:t xml:space="preserve"> z </w:t>
      </w:r>
      <w:r w:rsidRPr="008D0EA6">
        <w:rPr>
          <w:noProof/>
          <w:spacing w:val="-6"/>
          <w:lang w:val="sk-SK"/>
        </w:rPr>
        <w:t>roku 2019 „podporovať zvyšovanie úrovne zručností,</w:t>
      </w:r>
      <w:r w:rsidR="008D0EA6" w:rsidRPr="008D0EA6">
        <w:rPr>
          <w:noProof/>
          <w:spacing w:val="-6"/>
          <w:lang w:val="sk-SK"/>
        </w:rPr>
        <w:t xml:space="preserve"> a </w:t>
      </w:r>
      <w:r w:rsidRPr="008D0EA6">
        <w:rPr>
          <w:noProof/>
          <w:spacing w:val="-6"/>
          <w:lang w:val="sk-SK"/>
        </w:rPr>
        <w:t>to aj posilňovaním digitálnych zručností“.</w:t>
      </w:r>
    </w:p>
    <w:p w14:paraId="49F1FE36" w14:textId="19CFB84D"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L.1.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45AE7720" w14:textId="77777777" w:rsidR="008D0EA6" w:rsidRPr="008D0EA6" w:rsidRDefault="00415B68">
      <w:pPr>
        <w:pStyle w:val="P68B1DB1-Normal2"/>
        <w:spacing w:before="120" w:after="120"/>
        <w:jc w:val="both"/>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p w14:paraId="27550563" w14:textId="2B826D79" w:rsidR="008D0EA6" w:rsidRPr="008D0EA6" w:rsidRDefault="00415B68">
      <w:pPr>
        <w:spacing w:before="120" w:after="120"/>
        <w:jc w:val="both"/>
        <w:rPr>
          <w:noProof/>
          <w:color w:val="000000" w:themeColor="text1"/>
          <w:spacing w:val="-6"/>
          <w:lang w:val="sk-SK"/>
        </w:rPr>
      </w:pPr>
      <w:r w:rsidRPr="008D0EA6">
        <w:rPr>
          <w:noProof/>
          <w:spacing w:val="-6"/>
          <w:lang w:val="sk-SK"/>
        </w:rPr>
        <w:t>Cieľom tejto reformy je podporiť efektívnejší aktívny systém trhu práce poskytovaním osobitných služieb zamestnanosti</w:t>
      </w:r>
      <w:r w:rsidR="008D0EA6" w:rsidRPr="008D0EA6">
        <w:rPr>
          <w:noProof/>
          <w:spacing w:val="-6"/>
          <w:lang w:val="sk-SK"/>
        </w:rPr>
        <w:t xml:space="preserve"> a </w:t>
      </w:r>
      <w:r w:rsidRPr="008D0EA6">
        <w:rPr>
          <w:noProof/>
          <w:spacing w:val="-6"/>
          <w:lang w:val="sk-SK"/>
        </w:rPr>
        <w:t xml:space="preserve">personalizovaných aktivačných plánov trhu práce. Vytvorenie </w:t>
      </w:r>
      <w:r w:rsidRPr="008D0EA6">
        <w:rPr>
          <w:b/>
          <w:noProof/>
          <w:color w:val="000000" w:themeColor="text1"/>
          <w:spacing w:val="-6"/>
          <w:lang w:val="sk-SK"/>
        </w:rPr>
        <w:t xml:space="preserve">národného programu zaručenej zamestnanosti pracovníkov </w:t>
      </w:r>
      <w:r w:rsidRPr="008D0EA6">
        <w:rPr>
          <w:noProof/>
          <w:color w:val="000000" w:themeColor="text1"/>
          <w:spacing w:val="-6"/>
          <w:lang w:val="sk-SK"/>
        </w:rPr>
        <w:t xml:space="preserve">(GOL) umožní poskytovanie prispôsobených služieb nezamestnaným, čím sa posilnia ich aktivačné cesty. Program GOL dopĺňa </w:t>
      </w:r>
      <w:r w:rsidRPr="008D0EA6">
        <w:rPr>
          <w:b/>
          <w:noProof/>
          <w:color w:val="000000" w:themeColor="text1"/>
          <w:spacing w:val="-6"/>
          <w:lang w:val="sk-SK"/>
        </w:rPr>
        <w:t>národný plán pre nové zručnosti</w:t>
      </w:r>
      <w:r w:rsidR="008D0EA6" w:rsidRPr="008D0EA6">
        <w:rPr>
          <w:noProof/>
          <w:color w:val="000000" w:themeColor="text1"/>
          <w:spacing w:val="-6"/>
          <w:lang w:val="sk-SK"/>
        </w:rPr>
        <w:t xml:space="preserve"> a </w:t>
      </w:r>
      <w:r w:rsidRPr="008D0EA6">
        <w:rPr>
          <w:noProof/>
          <w:color w:val="000000" w:themeColor="text1"/>
          <w:spacing w:val="-6"/>
          <w:lang w:val="sk-SK"/>
        </w:rPr>
        <w:t xml:space="preserve">vymedzenie základných </w:t>
      </w:r>
      <w:r w:rsidRPr="008D0EA6">
        <w:rPr>
          <w:b/>
          <w:noProof/>
          <w:color w:val="000000" w:themeColor="text1"/>
          <w:spacing w:val="-6"/>
          <w:lang w:val="sk-SK"/>
        </w:rPr>
        <w:t xml:space="preserve">vnútroštátnych úrovní opatrení odborného vzdelávania. </w:t>
      </w:r>
      <w:r w:rsidRPr="008D0EA6">
        <w:rPr>
          <w:noProof/>
          <w:color w:val="000000" w:themeColor="text1"/>
          <w:spacing w:val="-6"/>
          <w:lang w:val="sk-SK"/>
        </w:rPr>
        <w:t>Systém OVP</w:t>
      </w:r>
      <w:r w:rsidR="008D0EA6" w:rsidRPr="008D0EA6">
        <w:rPr>
          <w:noProof/>
          <w:color w:val="000000" w:themeColor="text1"/>
          <w:spacing w:val="-6"/>
          <w:lang w:val="sk-SK"/>
        </w:rPr>
        <w:t xml:space="preserve"> v </w:t>
      </w:r>
      <w:r w:rsidRPr="008D0EA6">
        <w:rPr>
          <w:noProof/>
          <w:color w:val="000000" w:themeColor="text1"/>
          <w:spacing w:val="-6"/>
          <w:lang w:val="sk-SK"/>
        </w:rPr>
        <w:t>Taliansku sa posilní podporou územnej siete služieb vzdelávania, odbornej prípravy</w:t>
      </w:r>
      <w:r w:rsidR="008D0EA6" w:rsidRPr="008D0EA6">
        <w:rPr>
          <w:noProof/>
          <w:color w:val="000000" w:themeColor="text1"/>
          <w:spacing w:val="-6"/>
          <w:lang w:val="sk-SK"/>
        </w:rPr>
        <w:t xml:space="preserve"> a </w:t>
      </w:r>
      <w:r w:rsidRPr="008D0EA6">
        <w:rPr>
          <w:noProof/>
          <w:color w:val="000000" w:themeColor="text1"/>
          <w:spacing w:val="-6"/>
          <w:lang w:val="sk-SK"/>
        </w:rPr>
        <w:t>zamestnanosti, ako aj rozvojom inkluzívneho systému celoživotného vzdelávania</w:t>
      </w:r>
      <w:r w:rsidR="008D0EA6" w:rsidRPr="008D0EA6">
        <w:rPr>
          <w:noProof/>
          <w:color w:val="000000" w:themeColor="text1"/>
          <w:spacing w:val="-6"/>
          <w:lang w:val="sk-SK"/>
        </w:rPr>
        <w:t xml:space="preserve"> a </w:t>
      </w:r>
      <w:r w:rsidRPr="008D0EA6">
        <w:rPr>
          <w:noProof/>
          <w:color w:val="000000" w:themeColor="text1"/>
          <w:spacing w:val="-6"/>
          <w:lang w:val="sk-SK"/>
        </w:rPr>
        <w:t>inovačných spôsobov zvyšovania úrovne zručností</w:t>
      </w:r>
      <w:r w:rsidR="008D0EA6" w:rsidRPr="008D0EA6">
        <w:rPr>
          <w:noProof/>
          <w:color w:val="000000" w:themeColor="text1"/>
          <w:spacing w:val="-6"/>
          <w:lang w:val="sk-SK"/>
        </w:rPr>
        <w:t xml:space="preserve"> a </w:t>
      </w:r>
      <w:r w:rsidRPr="008D0EA6">
        <w:rPr>
          <w:noProof/>
          <w:color w:val="000000" w:themeColor="text1"/>
          <w:spacing w:val="-6"/>
          <w:lang w:val="sk-SK"/>
        </w:rPr>
        <w:t>rekvalifikácie</w:t>
      </w:r>
      <w:r w:rsidR="008D0EA6" w:rsidRPr="008D0EA6">
        <w:rPr>
          <w:noProof/>
          <w:color w:val="000000" w:themeColor="text1"/>
          <w:spacing w:val="-6"/>
          <w:lang w:val="sk-SK"/>
        </w:rPr>
        <w:t>.</w:t>
      </w:r>
    </w:p>
    <w:p w14:paraId="546072A2" w14:textId="2AB2C5A5" w:rsidR="00832256" w:rsidRPr="008D0EA6" w:rsidRDefault="00415B68">
      <w:pPr>
        <w:pStyle w:val="P68B1DB1-Normal2"/>
        <w:spacing w:before="120" w:after="120"/>
        <w:jc w:val="both"/>
        <w:rPr>
          <w:noProof/>
          <w:spacing w:val="-6"/>
          <w:lang w:val="sk-SK"/>
        </w:rPr>
      </w:pPr>
      <w:r w:rsidRPr="008D0EA6">
        <w:rPr>
          <w:noProof/>
          <w:color w:val="000000" w:themeColor="text1"/>
          <w:spacing w:val="-6"/>
          <w:lang w:val="sk-SK"/>
        </w:rPr>
        <w:t xml:space="preserve">Investícia 1 – </w:t>
      </w:r>
      <w:r w:rsidRPr="008D0EA6">
        <w:rPr>
          <w:noProof/>
          <w:spacing w:val="-6"/>
          <w:lang w:val="sk-SK"/>
        </w:rPr>
        <w:t>Posilnenie verejných služieb zamestnanosti (VSZ)</w:t>
      </w:r>
    </w:p>
    <w:p w14:paraId="131A8479" w14:textId="288111FF" w:rsidR="00832256" w:rsidRPr="008D0EA6" w:rsidRDefault="00415B68">
      <w:pPr>
        <w:pStyle w:val="P68B1DB1-Normal16"/>
        <w:spacing w:before="120" w:after="120"/>
        <w:jc w:val="both"/>
        <w:rPr>
          <w:noProof/>
          <w:spacing w:val="-6"/>
          <w:lang w:val="sk-SK"/>
        </w:rPr>
      </w:pPr>
      <w:r w:rsidRPr="008D0EA6">
        <w:rPr>
          <w:noProof/>
          <w:spacing w:val="-6"/>
          <w:lang w:val="sk-SK"/>
        </w:rPr>
        <w:t>Cieľom tejto investície je umožniť účinné poskytovanie služieb zamestnanosti</w:t>
      </w:r>
      <w:r w:rsidR="008D0EA6" w:rsidRPr="008D0EA6">
        <w:rPr>
          <w:noProof/>
          <w:spacing w:val="-6"/>
          <w:lang w:val="sk-SK"/>
        </w:rPr>
        <w:t xml:space="preserve"> a </w:t>
      </w:r>
      <w:r w:rsidRPr="008D0EA6">
        <w:rPr>
          <w:noProof/>
          <w:spacing w:val="-6"/>
          <w:lang w:val="sk-SK"/>
        </w:rPr>
        <w:t>odbornej prípravy. Toto opatrenie zahŕňa investície do infraštruktúry, rozvoj regionálnych monitorovacích stredísk trhu práce, rozvoj interoperability medzi regionálnymi</w:t>
      </w:r>
      <w:r w:rsidR="008D0EA6" w:rsidRPr="008D0EA6">
        <w:rPr>
          <w:noProof/>
          <w:spacing w:val="-6"/>
          <w:lang w:val="sk-SK"/>
        </w:rPr>
        <w:t xml:space="preserve"> a </w:t>
      </w:r>
      <w:r w:rsidRPr="008D0EA6">
        <w:rPr>
          <w:noProof/>
          <w:spacing w:val="-6"/>
          <w:lang w:val="sk-SK"/>
        </w:rPr>
        <w:t>vnútroštátnymi informačnými systémami, navrhovanie</w:t>
      </w:r>
      <w:r w:rsidR="008D0EA6" w:rsidRPr="008D0EA6">
        <w:rPr>
          <w:noProof/>
          <w:spacing w:val="-6"/>
          <w:lang w:val="sk-SK"/>
        </w:rPr>
        <w:t xml:space="preserve"> a </w:t>
      </w:r>
      <w:r w:rsidRPr="008D0EA6">
        <w:rPr>
          <w:noProof/>
          <w:spacing w:val="-6"/>
          <w:lang w:val="sk-SK"/>
        </w:rPr>
        <w:t>vykonávanie intervencií</w:t>
      </w:r>
      <w:r w:rsidR="008D0EA6" w:rsidRPr="008D0EA6">
        <w:rPr>
          <w:noProof/>
          <w:spacing w:val="-6"/>
          <w:lang w:val="sk-SK"/>
        </w:rPr>
        <w:t xml:space="preserve"> v </w:t>
      </w:r>
      <w:r w:rsidRPr="008D0EA6">
        <w:rPr>
          <w:noProof/>
          <w:spacing w:val="-6"/>
          <w:lang w:val="sk-SK"/>
        </w:rPr>
        <w:t>oblasti odbornej prípravy</w:t>
      </w:r>
      <w:r w:rsidR="008D0EA6" w:rsidRPr="008D0EA6">
        <w:rPr>
          <w:noProof/>
          <w:spacing w:val="-6"/>
          <w:lang w:val="sk-SK"/>
        </w:rPr>
        <w:t xml:space="preserve"> s </w:t>
      </w:r>
      <w:r w:rsidRPr="008D0EA6">
        <w:rPr>
          <w:noProof/>
          <w:spacing w:val="-6"/>
          <w:lang w:val="sk-SK"/>
        </w:rPr>
        <w:t>cieľom aktualizovať zručnosti pracovných poradcov.</w:t>
      </w:r>
      <w:r w:rsidR="008D0EA6" w:rsidRPr="008D0EA6">
        <w:rPr>
          <w:noProof/>
          <w:spacing w:val="-6"/>
          <w:lang w:val="sk-SK"/>
        </w:rPr>
        <w:t xml:space="preserve"> V </w:t>
      </w:r>
      <w:r w:rsidRPr="008D0EA6">
        <w:rPr>
          <w:noProof/>
          <w:spacing w:val="-6"/>
          <w:lang w:val="sk-SK"/>
        </w:rPr>
        <w:t>opatrení sa počítalo aj</w:t>
      </w:r>
      <w:r w:rsidR="008D0EA6" w:rsidRPr="008D0EA6">
        <w:rPr>
          <w:noProof/>
          <w:spacing w:val="-6"/>
          <w:lang w:val="sk-SK"/>
        </w:rPr>
        <w:t xml:space="preserve"> s </w:t>
      </w:r>
      <w:r w:rsidRPr="008D0EA6">
        <w:rPr>
          <w:noProof/>
          <w:spacing w:val="-6"/>
          <w:lang w:val="sk-SK"/>
        </w:rPr>
        <w:t>návrhom</w:t>
      </w:r>
      <w:r w:rsidR="008D0EA6" w:rsidRPr="008D0EA6">
        <w:rPr>
          <w:noProof/>
          <w:spacing w:val="-6"/>
          <w:lang w:val="sk-SK"/>
        </w:rPr>
        <w:t xml:space="preserve"> a </w:t>
      </w:r>
      <w:r w:rsidRPr="008D0EA6">
        <w:rPr>
          <w:noProof/>
          <w:spacing w:val="-6"/>
          <w:lang w:val="sk-SK"/>
        </w:rPr>
        <w:t>realizáciou obsahu</w:t>
      </w:r>
      <w:r w:rsidR="008D0EA6" w:rsidRPr="008D0EA6">
        <w:rPr>
          <w:noProof/>
          <w:spacing w:val="-6"/>
          <w:lang w:val="sk-SK"/>
        </w:rPr>
        <w:t xml:space="preserve"> a </w:t>
      </w:r>
      <w:r w:rsidRPr="008D0EA6">
        <w:rPr>
          <w:noProof/>
          <w:spacing w:val="-6"/>
          <w:lang w:val="sk-SK"/>
        </w:rPr>
        <w:t>komunikačných kanálov ponúkaných služieb.</w:t>
      </w:r>
    </w:p>
    <w:p w14:paraId="1C4AC9ED" w14:textId="77777777" w:rsidR="00832256" w:rsidRPr="008D0EA6" w:rsidRDefault="00415B68">
      <w:pPr>
        <w:pStyle w:val="P68B1DB1-Normal24"/>
        <w:spacing w:before="120" w:after="120"/>
        <w:jc w:val="both"/>
        <w:rPr>
          <w:noProof/>
          <w:spacing w:val="-6"/>
          <w:lang w:val="sk-SK"/>
        </w:rPr>
      </w:pPr>
      <w:r w:rsidRPr="008D0EA6">
        <w:rPr>
          <w:noProof/>
          <w:spacing w:val="-6"/>
          <w:lang w:val="sk-SK"/>
        </w:rPr>
        <w:t>Reforma 2 – Národný plán riešenia problému nedeklarovanej práce</w:t>
      </w:r>
    </w:p>
    <w:p w14:paraId="6FCEC5B7" w14:textId="0C3AB088" w:rsidR="008D0EA6" w:rsidRPr="008D0EA6" w:rsidRDefault="00415B68">
      <w:pPr>
        <w:pStyle w:val="P68B1DB1-Normal16"/>
        <w:spacing w:before="120" w:after="120"/>
        <w:jc w:val="both"/>
        <w:rPr>
          <w:noProof/>
          <w:spacing w:val="-6"/>
          <w:lang w:val="sk-SK"/>
        </w:rPr>
      </w:pPr>
      <w:r w:rsidRPr="008D0EA6">
        <w:rPr>
          <w:noProof/>
          <w:spacing w:val="-6"/>
          <w:lang w:val="sk-SK"/>
        </w:rPr>
        <w:t>Cieľom tohto opatrenia je zlepšiť kvalitu práce</w:t>
      </w:r>
      <w:r w:rsidR="008D0EA6" w:rsidRPr="008D0EA6">
        <w:rPr>
          <w:noProof/>
          <w:spacing w:val="-6"/>
          <w:lang w:val="sk-SK"/>
        </w:rPr>
        <w:t xml:space="preserve"> a </w:t>
      </w:r>
      <w:r w:rsidRPr="008D0EA6">
        <w:rPr>
          <w:noProof/>
          <w:spacing w:val="-6"/>
          <w:lang w:val="sk-SK"/>
        </w:rPr>
        <w:t xml:space="preserve">podmienky pracovníkov. Toto opatrenie zahŕňa opatrenia zamerané na </w:t>
      </w:r>
      <w:r w:rsidRPr="008D0EA6">
        <w:rPr>
          <w:b/>
          <w:noProof/>
          <w:spacing w:val="-6"/>
          <w:lang w:val="sk-SK"/>
        </w:rPr>
        <w:t>predchádzanie nelegálnej práci, pracovnému vykorisťovaniu (Caporalato)</w:t>
      </w:r>
      <w:r w:rsidR="008D0EA6" w:rsidRPr="008D0EA6">
        <w:rPr>
          <w:b/>
          <w:noProof/>
          <w:spacing w:val="-6"/>
          <w:lang w:val="sk-SK"/>
        </w:rPr>
        <w:t xml:space="preserve"> a </w:t>
      </w:r>
      <w:r w:rsidRPr="008D0EA6">
        <w:rPr>
          <w:b/>
          <w:noProof/>
          <w:spacing w:val="-6"/>
          <w:lang w:val="sk-SK"/>
        </w:rPr>
        <w:t>iným formám nelegálnej práce</w:t>
      </w:r>
      <w:r w:rsidR="008D0EA6" w:rsidRPr="008D0EA6">
        <w:rPr>
          <w:b/>
          <w:noProof/>
          <w:spacing w:val="-6"/>
          <w:lang w:val="sk-SK"/>
        </w:rPr>
        <w:t xml:space="preserve"> a </w:t>
      </w:r>
      <w:r w:rsidRPr="008D0EA6">
        <w:rPr>
          <w:b/>
          <w:noProof/>
          <w:spacing w:val="-6"/>
          <w:lang w:val="sk-SK"/>
        </w:rPr>
        <w:t>na boj</w:t>
      </w:r>
      <w:r w:rsidRPr="008D0EA6">
        <w:rPr>
          <w:noProof/>
          <w:spacing w:val="-6"/>
          <w:lang w:val="sk-SK"/>
        </w:rPr>
        <w:t xml:space="preserve"> proti nim. Reforma zahŕňa: I) zavedenie priamych</w:t>
      </w:r>
      <w:r w:rsidR="008D0EA6" w:rsidRPr="008D0EA6">
        <w:rPr>
          <w:noProof/>
          <w:spacing w:val="-6"/>
          <w:lang w:val="sk-SK"/>
        </w:rPr>
        <w:t xml:space="preserve"> a </w:t>
      </w:r>
      <w:r w:rsidRPr="008D0EA6">
        <w:rPr>
          <w:noProof/>
          <w:spacing w:val="-6"/>
          <w:lang w:val="sk-SK"/>
        </w:rPr>
        <w:t>nepriamych opatrení na transformáciu nedeklarovanej práce na deklarovanú prácu tým, že sa zabezpečí, aby prínosy činnosti</w:t>
      </w:r>
      <w:r w:rsidR="008D0EA6" w:rsidRPr="008D0EA6">
        <w:rPr>
          <w:noProof/>
          <w:spacing w:val="-6"/>
          <w:lang w:val="sk-SK"/>
        </w:rPr>
        <w:t xml:space="preserve"> v </w:t>
      </w:r>
      <w:r w:rsidRPr="008D0EA6">
        <w:rPr>
          <w:noProof/>
          <w:spacing w:val="-6"/>
          <w:lang w:val="sk-SK"/>
        </w:rPr>
        <w:t>deklarovanom hospodárstve prevažovali nad nákladmi na prácu</w:t>
      </w:r>
      <w:r w:rsidR="008D0EA6" w:rsidRPr="008D0EA6">
        <w:rPr>
          <w:noProof/>
          <w:spacing w:val="-6"/>
          <w:lang w:val="sk-SK"/>
        </w:rPr>
        <w:t xml:space="preserve"> v </w:t>
      </w:r>
      <w:r w:rsidRPr="008D0EA6">
        <w:rPr>
          <w:noProof/>
          <w:spacing w:val="-6"/>
          <w:lang w:val="sk-SK"/>
        </w:rPr>
        <w:t>nelegálnej ekonomike; II) posilnenie inšpekčnej kapacity národného inšpektorátu práce; III) zlepšenie tvorby, zberu</w:t>
      </w:r>
      <w:r w:rsidR="008D0EA6" w:rsidRPr="008D0EA6">
        <w:rPr>
          <w:noProof/>
          <w:spacing w:val="-6"/>
          <w:lang w:val="sk-SK"/>
        </w:rPr>
        <w:t xml:space="preserve"> a </w:t>
      </w:r>
      <w:r w:rsidRPr="008D0EA6">
        <w:rPr>
          <w:noProof/>
          <w:spacing w:val="-6"/>
          <w:lang w:val="sk-SK"/>
        </w:rPr>
        <w:t>včasnej distribúcie podrobných údajov</w:t>
      </w:r>
      <w:r w:rsidR="008D0EA6" w:rsidRPr="008D0EA6">
        <w:rPr>
          <w:noProof/>
          <w:spacing w:val="-6"/>
          <w:lang w:val="sk-SK"/>
        </w:rPr>
        <w:t xml:space="preserve"> o </w:t>
      </w:r>
      <w:r w:rsidRPr="008D0EA6">
        <w:rPr>
          <w:noProof/>
          <w:spacing w:val="-6"/>
          <w:lang w:val="sk-SK"/>
        </w:rPr>
        <w:t>nelegálnej práci; IV) podpora procesu transformácie nelegálnej práce na pravidelnú prácu, podpora prijímania odrádzajúcich opatrení</w:t>
      </w:r>
      <w:r w:rsidR="008D0EA6" w:rsidRPr="008D0EA6">
        <w:rPr>
          <w:noProof/>
          <w:spacing w:val="-6"/>
          <w:lang w:val="sk-SK"/>
        </w:rPr>
        <w:t xml:space="preserve"> a </w:t>
      </w:r>
      <w:r w:rsidRPr="008D0EA6">
        <w:rPr>
          <w:noProof/>
          <w:spacing w:val="-6"/>
          <w:lang w:val="sk-SK"/>
        </w:rPr>
        <w:t>stimulov pre pravidelnú prácu; V) uskutočňovanie komunikačných kampaní, informačných</w:t>
      </w:r>
      <w:r w:rsidR="008D0EA6" w:rsidRPr="008D0EA6">
        <w:rPr>
          <w:noProof/>
          <w:spacing w:val="-6"/>
          <w:lang w:val="sk-SK"/>
        </w:rPr>
        <w:t xml:space="preserve"> a </w:t>
      </w:r>
      <w:r w:rsidRPr="008D0EA6">
        <w:rPr>
          <w:noProof/>
          <w:spacing w:val="-6"/>
          <w:lang w:val="sk-SK"/>
        </w:rPr>
        <w:t>osvetových činností; V) posilnenie systému riadenia na boj proti nelegálnej práci na vnútroštátnej</w:t>
      </w:r>
      <w:r w:rsidR="008D0EA6" w:rsidRPr="008D0EA6">
        <w:rPr>
          <w:noProof/>
          <w:spacing w:val="-6"/>
          <w:lang w:val="sk-SK"/>
        </w:rPr>
        <w:t xml:space="preserve"> a </w:t>
      </w:r>
      <w:r w:rsidRPr="008D0EA6">
        <w:rPr>
          <w:noProof/>
          <w:spacing w:val="-6"/>
          <w:lang w:val="sk-SK"/>
        </w:rPr>
        <w:t>miestnej úrovni</w:t>
      </w:r>
      <w:r w:rsidR="008D0EA6" w:rsidRPr="008D0EA6">
        <w:rPr>
          <w:noProof/>
          <w:spacing w:val="-6"/>
          <w:lang w:val="sk-SK"/>
        </w:rPr>
        <w:t>.</w:t>
      </w:r>
    </w:p>
    <w:p w14:paraId="237B7991" w14:textId="03BC7485" w:rsidR="00832256" w:rsidRPr="008D0EA6" w:rsidRDefault="00415B68">
      <w:pPr>
        <w:pStyle w:val="P68B1DB1-Normal24"/>
        <w:spacing w:before="120" w:after="120"/>
        <w:jc w:val="both"/>
        <w:rPr>
          <w:noProof/>
          <w:spacing w:val="-6"/>
          <w:lang w:val="sk-SK"/>
        </w:rPr>
      </w:pPr>
      <w:r w:rsidRPr="008D0EA6">
        <w:rPr>
          <w:noProof/>
          <w:spacing w:val="-6"/>
          <w:lang w:val="sk-SK"/>
        </w:rPr>
        <w:t>Investícia 2 – Systém certifikácie rodovej rovnosti</w:t>
      </w:r>
    </w:p>
    <w:p w14:paraId="61239ED3" w14:textId="760E5767" w:rsidR="00832256" w:rsidRPr="008D0EA6" w:rsidRDefault="00415B68">
      <w:pPr>
        <w:spacing w:before="120" w:after="120"/>
        <w:jc w:val="both"/>
        <w:rPr>
          <w:noProof/>
          <w:spacing w:val="-6"/>
          <w:lang w:val="sk-SK"/>
        </w:rPr>
      </w:pPr>
      <w:r w:rsidRPr="008D0EA6">
        <w:rPr>
          <w:noProof/>
          <w:color w:val="000000" w:themeColor="text1"/>
          <w:spacing w:val="-6"/>
          <w:lang w:val="sk-SK"/>
        </w:rPr>
        <w:t>Cieľom tohto opatrenia je zabezpečiť opätovné zapojenie</w:t>
      </w:r>
      <w:r w:rsidRPr="008D0EA6">
        <w:rPr>
          <w:noProof/>
          <w:spacing w:val="-6"/>
          <w:lang w:val="sk-SK"/>
        </w:rPr>
        <w:t>žien do trhu práce</w:t>
      </w:r>
      <w:r w:rsidR="008D0EA6" w:rsidRPr="008D0EA6">
        <w:rPr>
          <w:noProof/>
          <w:color w:val="000000" w:themeColor="text1"/>
          <w:spacing w:val="-6"/>
          <w:lang w:val="sk-SK"/>
        </w:rPr>
        <w:t xml:space="preserve"> a </w:t>
      </w:r>
      <w:r w:rsidRPr="008D0EA6">
        <w:rPr>
          <w:noProof/>
          <w:color w:val="000000" w:themeColor="text1"/>
          <w:spacing w:val="-6"/>
          <w:lang w:val="sk-SK"/>
        </w:rPr>
        <w:t>znížiť rozdiely</w:t>
      </w:r>
      <w:r w:rsidR="008D0EA6" w:rsidRPr="008D0EA6">
        <w:rPr>
          <w:noProof/>
          <w:color w:val="000000" w:themeColor="text1"/>
          <w:spacing w:val="-6"/>
          <w:lang w:val="sk-SK"/>
        </w:rPr>
        <w:t xml:space="preserve"> v </w:t>
      </w:r>
      <w:r w:rsidRPr="008D0EA6">
        <w:rPr>
          <w:noProof/>
          <w:color w:val="000000" w:themeColor="text1"/>
          <w:spacing w:val="-6"/>
          <w:lang w:val="sk-SK"/>
        </w:rPr>
        <w:t>odmeňovaní žien</w:t>
      </w:r>
      <w:r w:rsidR="008D0EA6" w:rsidRPr="008D0EA6">
        <w:rPr>
          <w:noProof/>
          <w:color w:val="000000" w:themeColor="text1"/>
          <w:spacing w:val="-6"/>
          <w:lang w:val="sk-SK"/>
        </w:rPr>
        <w:t xml:space="preserve"> a </w:t>
      </w:r>
      <w:r w:rsidRPr="008D0EA6">
        <w:rPr>
          <w:noProof/>
          <w:color w:val="000000" w:themeColor="text1"/>
          <w:spacing w:val="-6"/>
          <w:lang w:val="sk-SK"/>
        </w:rPr>
        <w:t xml:space="preserve">mužov. Tieto investície zahŕňajú </w:t>
      </w:r>
      <w:r w:rsidRPr="008D0EA6">
        <w:rPr>
          <w:noProof/>
          <w:spacing w:val="-6"/>
          <w:lang w:val="sk-SK"/>
        </w:rPr>
        <w:t>zavedenie</w:t>
      </w:r>
      <w:r w:rsidR="008D0EA6" w:rsidRPr="008D0EA6">
        <w:rPr>
          <w:noProof/>
          <w:spacing w:val="-6"/>
          <w:lang w:val="sk-SK"/>
        </w:rPr>
        <w:t xml:space="preserve"> a </w:t>
      </w:r>
      <w:r w:rsidRPr="008D0EA6">
        <w:rPr>
          <w:noProof/>
          <w:spacing w:val="-6"/>
          <w:lang w:val="sk-SK"/>
        </w:rPr>
        <w:t xml:space="preserve">presadzovanie </w:t>
      </w:r>
      <w:r w:rsidRPr="008D0EA6">
        <w:rPr>
          <w:b/>
          <w:noProof/>
          <w:spacing w:val="-6"/>
          <w:lang w:val="sk-SK"/>
        </w:rPr>
        <w:t>vnútroštátneho systému certifikácie rodovej rovnosti</w:t>
      </w:r>
      <w:r w:rsidR="008D0EA6" w:rsidRPr="008D0EA6">
        <w:rPr>
          <w:b/>
          <w:noProof/>
          <w:spacing w:val="-6"/>
          <w:lang w:val="sk-SK"/>
        </w:rPr>
        <w:t xml:space="preserve"> s </w:t>
      </w:r>
      <w:r w:rsidRPr="008D0EA6">
        <w:rPr>
          <w:noProof/>
          <w:spacing w:val="-6"/>
          <w:lang w:val="sk-SK"/>
        </w:rPr>
        <w:t>cieľom podporiť transparentnosť na trhu práce, ako aj</w:t>
      </w:r>
      <w:r w:rsidR="008D0EA6" w:rsidRPr="008D0EA6">
        <w:rPr>
          <w:noProof/>
          <w:spacing w:val="-6"/>
          <w:lang w:val="sk-SK"/>
        </w:rPr>
        <w:t xml:space="preserve"> v </w:t>
      </w:r>
      <w:r w:rsidRPr="008D0EA6">
        <w:rPr>
          <w:noProof/>
          <w:spacing w:val="-6"/>
          <w:lang w:val="sk-SK"/>
        </w:rPr>
        <w:t>obchodných procesoch</w:t>
      </w:r>
      <w:r w:rsidR="008D0EA6" w:rsidRPr="008D0EA6">
        <w:rPr>
          <w:noProof/>
          <w:spacing w:val="-6"/>
          <w:lang w:val="sk-SK"/>
        </w:rPr>
        <w:t xml:space="preserve"> a v </w:t>
      </w:r>
      <w:r w:rsidRPr="008D0EA6">
        <w:rPr>
          <w:noProof/>
          <w:spacing w:val="-6"/>
          <w:lang w:val="sk-SK"/>
        </w:rPr>
        <w:t>strednodobom až dlhodobom horizonte prispieť</w:t>
      </w:r>
      <w:r w:rsidR="008D0EA6" w:rsidRPr="008D0EA6">
        <w:rPr>
          <w:noProof/>
          <w:spacing w:val="-6"/>
          <w:lang w:val="sk-SK"/>
        </w:rPr>
        <w:t xml:space="preserve"> k </w:t>
      </w:r>
      <w:r w:rsidRPr="008D0EA6">
        <w:rPr>
          <w:noProof/>
          <w:spacing w:val="-6"/>
          <w:lang w:val="sk-SK"/>
        </w:rPr>
        <w:t>zlepšeniu pracovných podmienok žien, pokiaľ ide</w:t>
      </w:r>
      <w:r w:rsidR="008D0EA6" w:rsidRPr="008D0EA6">
        <w:rPr>
          <w:noProof/>
          <w:spacing w:val="-6"/>
          <w:lang w:val="sk-SK"/>
        </w:rPr>
        <w:t xml:space="preserve"> o </w:t>
      </w:r>
      <w:r w:rsidRPr="008D0EA6">
        <w:rPr>
          <w:noProof/>
          <w:spacing w:val="-6"/>
          <w:lang w:val="sk-SK"/>
        </w:rPr>
        <w:t>kvalitu, odmeňovanie</w:t>
      </w:r>
      <w:r w:rsidR="008D0EA6" w:rsidRPr="008D0EA6">
        <w:rPr>
          <w:noProof/>
          <w:spacing w:val="-6"/>
          <w:lang w:val="sk-SK"/>
        </w:rPr>
        <w:t xml:space="preserve"> a </w:t>
      </w:r>
      <w:r w:rsidRPr="008D0EA6">
        <w:rPr>
          <w:noProof/>
          <w:spacing w:val="-6"/>
          <w:lang w:val="sk-SK"/>
        </w:rPr>
        <w:t>posilnenie ich postavenia.</w:t>
      </w:r>
    </w:p>
    <w:p w14:paraId="2E90FABE" w14:textId="77777777" w:rsidR="00832256" w:rsidRPr="008D0EA6" w:rsidRDefault="00415B68">
      <w:pPr>
        <w:pStyle w:val="P68B1DB1-Normal2"/>
        <w:spacing w:before="120" w:after="120"/>
        <w:jc w:val="both"/>
        <w:rPr>
          <w:noProof/>
          <w:color w:val="000000" w:themeColor="text1"/>
          <w:spacing w:val="-6"/>
          <w:lang w:val="sk-SK"/>
        </w:rPr>
      </w:pPr>
      <w:r w:rsidRPr="008D0EA6">
        <w:rPr>
          <w:noProof/>
          <w:spacing w:val="-6"/>
          <w:lang w:val="sk-SK"/>
        </w:rPr>
        <w:t>Investícia 3 – Posilnenie duálneho systému</w:t>
      </w:r>
    </w:p>
    <w:p w14:paraId="62634E71" w14:textId="1CAA923F" w:rsidR="008D0EA6" w:rsidRPr="008D0EA6" w:rsidRDefault="00415B68">
      <w:pPr>
        <w:spacing w:before="120" w:after="120"/>
        <w:jc w:val="both"/>
        <w:rPr>
          <w:noProof/>
          <w:spacing w:val="-6"/>
          <w:lang w:val="sk-SK"/>
        </w:rPr>
      </w:pPr>
      <w:r w:rsidRPr="008D0EA6">
        <w:rPr>
          <w:noProof/>
          <w:spacing w:val="-6"/>
          <w:lang w:val="sk-SK"/>
        </w:rPr>
        <w:t>Cieľom tohto opatrenia je podporiť mladých ľudí</w:t>
      </w:r>
      <w:r w:rsidR="008D0EA6" w:rsidRPr="008D0EA6">
        <w:rPr>
          <w:noProof/>
          <w:spacing w:val="-6"/>
          <w:lang w:val="sk-SK"/>
        </w:rPr>
        <w:t xml:space="preserve"> a </w:t>
      </w:r>
      <w:r w:rsidRPr="008D0EA6">
        <w:rPr>
          <w:noProof/>
          <w:spacing w:val="-6"/>
          <w:lang w:val="sk-SK"/>
        </w:rPr>
        <w:t>dospelých bez sekundárneho vzdelávania pri prístupe</w:t>
      </w:r>
      <w:r w:rsidR="008D0EA6" w:rsidRPr="008D0EA6">
        <w:rPr>
          <w:noProof/>
          <w:spacing w:val="-6"/>
          <w:lang w:val="sk-SK"/>
        </w:rPr>
        <w:t xml:space="preserve"> k </w:t>
      </w:r>
      <w:r w:rsidRPr="008D0EA6">
        <w:rPr>
          <w:noProof/>
          <w:spacing w:val="-6"/>
          <w:lang w:val="sk-SK"/>
        </w:rPr>
        <w:t>pracovným príležitostiam zvýšením počtu ľudí zúčastňujúcich sa na formálnom vzdelávaní</w:t>
      </w:r>
      <w:r w:rsidR="008D0EA6" w:rsidRPr="008D0EA6">
        <w:rPr>
          <w:noProof/>
          <w:spacing w:val="-6"/>
          <w:lang w:val="sk-SK"/>
        </w:rPr>
        <w:t xml:space="preserve"> a </w:t>
      </w:r>
      <w:r w:rsidRPr="008D0EA6">
        <w:rPr>
          <w:noProof/>
          <w:spacing w:val="-6"/>
          <w:lang w:val="sk-SK"/>
        </w:rPr>
        <w:t>odbornom vzdelávaní</w:t>
      </w:r>
      <w:r w:rsidR="008D0EA6" w:rsidRPr="008D0EA6">
        <w:rPr>
          <w:noProof/>
          <w:spacing w:val="-6"/>
          <w:lang w:val="sk-SK"/>
        </w:rPr>
        <w:t xml:space="preserve"> a </w:t>
      </w:r>
      <w:r w:rsidRPr="008D0EA6">
        <w:rPr>
          <w:noProof/>
          <w:spacing w:val="-6"/>
          <w:lang w:val="sk-SK"/>
        </w:rPr>
        <w:t>príprave prostredníctvom duálneho systému vrátane učňovskej prípravy. Tieto investície prispejú</w:t>
      </w:r>
      <w:r w:rsidR="008D0EA6" w:rsidRPr="008D0EA6">
        <w:rPr>
          <w:noProof/>
          <w:spacing w:val="-6"/>
          <w:lang w:val="sk-SK"/>
        </w:rPr>
        <w:t xml:space="preserve"> k </w:t>
      </w:r>
      <w:r w:rsidRPr="008D0EA6">
        <w:rPr>
          <w:noProof/>
          <w:spacing w:val="-6"/>
          <w:lang w:val="sk-SK"/>
        </w:rPr>
        <w:t>väčšej synergii systémov vzdelávania</w:t>
      </w:r>
      <w:r w:rsidR="008D0EA6" w:rsidRPr="008D0EA6">
        <w:rPr>
          <w:noProof/>
          <w:spacing w:val="-6"/>
          <w:lang w:val="sk-SK"/>
        </w:rPr>
        <w:t xml:space="preserve"> a </w:t>
      </w:r>
      <w:r w:rsidRPr="008D0EA6">
        <w:rPr>
          <w:noProof/>
          <w:spacing w:val="-6"/>
          <w:lang w:val="sk-SK"/>
        </w:rPr>
        <w:t>odbornej prípravy</w:t>
      </w:r>
      <w:r w:rsidR="008D0EA6" w:rsidRPr="008D0EA6">
        <w:rPr>
          <w:noProof/>
          <w:spacing w:val="-6"/>
          <w:lang w:val="sk-SK"/>
        </w:rPr>
        <w:t xml:space="preserve"> s </w:t>
      </w:r>
      <w:r w:rsidRPr="008D0EA6">
        <w:rPr>
          <w:noProof/>
          <w:spacing w:val="-6"/>
          <w:lang w:val="sk-SK"/>
        </w:rPr>
        <w:t>trhom práce, ako aj</w:t>
      </w:r>
      <w:r w:rsidR="008D0EA6" w:rsidRPr="008D0EA6">
        <w:rPr>
          <w:noProof/>
          <w:spacing w:val="-6"/>
          <w:lang w:val="sk-SK"/>
        </w:rPr>
        <w:t xml:space="preserve"> k </w:t>
      </w:r>
      <w:r w:rsidRPr="008D0EA6">
        <w:rPr>
          <w:noProof/>
          <w:spacing w:val="-6"/>
          <w:lang w:val="sk-SK"/>
        </w:rPr>
        <w:t>zvýšeniu zamestnateľnosti mladých ľudí prostredníctvom získavania nových kompetencií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digitálnou</w:t>
      </w:r>
      <w:r w:rsidR="008D0EA6" w:rsidRPr="008D0EA6">
        <w:rPr>
          <w:noProof/>
          <w:spacing w:val="-6"/>
          <w:lang w:val="sk-SK"/>
        </w:rPr>
        <w:t xml:space="preserve"> a </w:t>
      </w:r>
      <w:r w:rsidRPr="008D0EA6">
        <w:rPr>
          <w:noProof/>
          <w:spacing w:val="-6"/>
          <w:lang w:val="sk-SK"/>
        </w:rPr>
        <w:t>zelenou transformáciou</w:t>
      </w:r>
      <w:r w:rsidR="008D0EA6" w:rsidRPr="008D0EA6">
        <w:rPr>
          <w:noProof/>
          <w:spacing w:val="-6"/>
          <w:lang w:val="sk-SK"/>
        </w:rPr>
        <w:t xml:space="preserve"> a </w:t>
      </w:r>
      <w:r w:rsidRPr="008D0EA6">
        <w:rPr>
          <w:noProof/>
          <w:spacing w:val="-6"/>
          <w:lang w:val="sk-SK"/>
        </w:rPr>
        <w:t>vzdelávaním na pracovisku. Prispieva k: I) zmodernizovať systém vzdelávania</w:t>
      </w:r>
      <w:r w:rsidR="008D0EA6" w:rsidRPr="008D0EA6">
        <w:rPr>
          <w:noProof/>
          <w:spacing w:val="-6"/>
          <w:lang w:val="sk-SK"/>
        </w:rPr>
        <w:t xml:space="preserve"> a </w:t>
      </w:r>
      <w:r w:rsidRPr="008D0EA6">
        <w:rPr>
          <w:noProof/>
          <w:spacing w:val="-6"/>
          <w:lang w:val="sk-SK"/>
        </w:rPr>
        <w:t>odbornej prípravy uprednostňovaním vytvárania učenia sa na pracovisku</w:t>
      </w:r>
      <w:r w:rsidR="008D0EA6" w:rsidRPr="008D0EA6">
        <w:rPr>
          <w:noProof/>
          <w:spacing w:val="-6"/>
          <w:lang w:val="sk-SK"/>
        </w:rPr>
        <w:t xml:space="preserve"> a </w:t>
      </w:r>
      <w:r w:rsidRPr="008D0EA6">
        <w:rPr>
          <w:noProof/>
          <w:spacing w:val="-6"/>
          <w:lang w:val="sk-SK"/>
        </w:rPr>
        <w:t>posilnením dialógu</w:t>
      </w:r>
      <w:r w:rsidR="008D0EA6" w:rsidRPr="008D0EA6">
        <w:rPr>
          <w:noProof/>
          <w:spacing w:val="-6"/>
          <w:lang w:val="sk-SK"/>
        </w:rPr>
        <w:t xml:space="preserve"> s </w:t>
      </w:r>
      <w:r w:rsidRPr="008D0EA6">
        <w:rPr>
          <w:noProof/>
          <w:spacing w:val="-6"/>
          <w:lang w:val="sk-SK"/>
        </w:rPr>
        <w:t>podnikmi; II) posilniť prideľovanie finančných prostriedkov na poskytovanie odbornej prípravy</w:t>
      </w:r>
      <w:r w:rsidR="008D0EA6" w:rsidRPr="008D0EA6">
        <w:rPr>
          <w:noProof/>
          <w:spacing w:val="-6"/>
          <w:lang w:val="sk-SK"/>
        </w:rPr>
        <w:t xml:space="preserve"> v </w:t>
      </w:r>
      <w:r w:rsidRPr="008D0EA6">
        <w:rPr>
          <w:noProof/>
          <w:spacing w:val="-6"/>
          <w:lang w:val="sk-SK"/>
        </w:rPr>
        <w:t>marginalizovaných oblastiach; III) vytvoriť spoľahlivé</w:t>
      </w:r>
      <w:r w:rsidR="008D0EA6" w:rsidRPr="008D0EA6">
        <w:rPr>
          <w:noProof/>
          <w:spacing w:val="-6"/>
          <w:lang w:val="sk-SK"/>
        </w:rPr>
        <w:t xml:space="preserve"> a </w:t>
      </w:r>
      <w:r w:rsidRPr="008D0EA6">
        <w:rPr>
          <w:noProof/>
          <w:spacing w:val="-6"/>
          <w:lang w:val="sk-SK"/>
        </w:rPr>
        <w:t>inkluzívne riadenie, ktoré zahŕňa hospodárskych</w:t>
      </w:r>
      <w:r w:rsidR="008D0EA6" w:rsidRPr="008D0EA6">
        <w:rPr>
          <w:noProof/>
          <w:spacing w:val="-6"/>
          <w:lang w:val="sk-SK"/>
        </w:rPr>
        <w:t xml:space="preserve"> a </w:t>
      </w:r>
      <w:r w:rsidRPr="008D0EA6">
        <w:rPr>
          <w:noProof/>
          <w:spacing w:val="-6"/>
          <w:lang w:val="sk-SK"/>
        </w:rPr>
        <w:t>sociálnych partnerov</w:t>
      </w:r>
      <w:r w:rsidR="008D0EA6" w:rsidRPr="008D0EA6">
        <w:rPr>
          <w:noProof/>
          <w:spacing w:val="-6"/>
          <w:lang w:val="sk-SK"/>
        </w:rPr>
        <w:t>.</w:t>
      </w:r>
    </w:p>
    <w:p w14:paraId="12102082" w14:textId="6A83EE8C" w:rsidR="00832256" w:rsidRPr="008D0EA6" w:rsidRDefault="00415B68">
      <w:pPr>
        <w:pStyle w:val="P68B1DB1-Normal2"/>
        <w:spacing w:before="120" w:after="120"/>
        <w:jc w:val="both"/>
        <w:rPr>
          <w:noProof/>
          <w:color w:val="000000" w:themeColor="text1"/>
          <w:spacing w:val="-6"/>
          <w:lang w:val="sk-SK"/>
        </w:rPr>
      </w:pPr>
      <w:r w:rsidRPr="008D0EA6">
        <w:rPr>
          <w:noProof/>
          <w:spacing w:val="-6"/>
          <w:lang w:val="sk-SK"/>
        </w:rPr>
        <w:t>Investícia 4 –</w:t>
      </w:r>
      <w:r w:rsidRPr="008D0EA6">
        <w:rPr>
          <w:noProof/>
          <w:color w:val="000000" w:themeColor="text1"/>
          <w:spacing w:val="-6"/>
          <w:lang w:val="sk-SK"/>
        </w:rPr>
        <w:t>Posilnenie univerzálnej verejnej služby</w:t>
      </w:r>
    </w:p>
    <w:p w14:paraId="331AFF62" w14:textId="5C2E61BA" w:rsidR="00832256" w:rsidRPr="008D0EA6" w:rsidRDefault="00415B68">
      <w:pPr>
        <w:spacing w:before="120" w:after="120"/>
        <w:jc w:val="both"/>
        <w:rPr>
          <w:noProof/>
          <w:color w:val="000000" w:themeColor="text1"/>
          <w:spacing w:val="-6"/>
          <w:lang w:val="sk-SK"/>
        </w:rPr>
      </w:pPr>
      <w:r w:rsidRPr="008D0EA6">
        <w:rPr>
          <w:noProof/>
          <w:spacing w:val="-6"/>
          <w:lang w:val="sk-SK"/>
        </w:rPr>
        <w:t>Cieľom tohto opatrenia je posilniť univerzálnu verejnú službu, zvýšiť počet mladých ľudí zapojených do neformálneho vzdelávania</w:t>
      </w:r>
      <w:r w:rsidR="008D0EA6" w:rsidRPr="008D0EA6">
        <w:rPr>
          <w:noProof/>
          <w:spacing w:val="-6"/>
          <w:lang w:val="sk-SK"/>
        </w:rPr>
        <w:t xml:space="preserve"> a </w:t>
      </w:r>
      <w:r w:rsidRPr="008D0EA6">
        <w:rPr>
          <w:noProof/>
          <w:spacing w:val="-6"/>
          <w:lang w:val="sk-SK"/>
        </w:rPr>
        <w:t>zlepšiť ich znalosti</w:t>
      </w:r>
      <w:r w:rsidR="008D0EA6" w:rsidRPr="008D0EA6">
        <w:rPr>
          <w:noProof/>
          <w:spacing w:val="-6"/>
          <w:lang w:val="sk-SK"/>
        </w:rPr>
        <w:t xml:space="preserve"> a </w:t>
      </w:r>
      <w:r w:rsidRPr="008D0EA6">
        <w:rPr>
          <w:noProof/>
          <w:spacing w:val="-6"/>
          <w:lang w:val="sk-SK"/>
        </w:rPr>
        <w:t>zručnosti. Tieto investície zahŕňajú opatrenia na zvýšenie informovanosti</w:t>
      </w:r>
      <w:r w:rsidR="008D0EA6" w:rsidRPr="008D0EA6">
        <w:rPr>
          <w:noProof/>
          <w:spacing w:val="-6"/>
          <w:lang w:val="sk-SK"/>
        </w:rPr>
        <w:t xml:space="preserve"> o </w:t>
      </w:r>
      <w:r w:rsidRPr="008D0EA6">
        <w:rPr>
          <w:noProof/>
          <w:spacing w:val="-6"/>
          <w:lang w:val="sk-SK"/>
        </w:rPr>
        <w:t xml:space="preserve">význame aktívneho občianstva, podporu </w:t>
      </w:r>
      <w:r w:rsidRPr="008D0EA6">
        <w:rPr>
          <w:noProof/>
          <w:color w:val="000000" w:themeColor="text1"/>
          <w:spacing w:val="-6"/>
          <w:lang w:val="sk-SK"/>
        </w:rPr>
        <w:t>zamestnateľnosti mladých ľudí</w:t>
      </w:r>
      <w:r w:rsidR="008D0EA6" w:rsidRPr="008D0EA6">
        <w:rPr>
          <w:noProof/>
          <w:color w:val="000000" w:themeColor="text1"/>
          <w:spacing w:val="-6"/>
          <w:lang w:val="sk-SK"/>
        </w:rPr>
        <w:t xml:space="preserve"> a </w:t>
      </w:r>
      <w:r w:rsidRPr="008D0EA6">
        <w:rPr>
          <w:noProof/>
          <w:color w:val="000000" w:themeColor="text1"/>
          <w:spacing w:val="-6"/>
          <w:lang w:val="sk-SK"/>
        </w:rPr>
        <w:t>sociálnej súdržnosti</w:t>
      </w:r>
      <w:r w:rsidR="008D0EA6" w:rsidRPr="008D0EA6">
        <w:rPr>
          <w:noProof/>
          <w:color w:val="000000" w:themeColor="text1"/>
          <w:spacing w:val="-6"/>
          <w:lang w:val="sk-SK"/>
        </w:rPr>
        <w:t xml:space="preserve"> s </w:t>
      </w:r>
      <w:r w:rsidRPr="008D0EA6">
        <w:rPr>
          <w:noProof/>
          <w:color w:val="000000" w:themeColor="text1"/>
          <w:spacing w:val="-6"/>
          <w:lang w:val="sk-SK"/>
        </w:rPr>
        <w:t>osobitným dôrazom na zelenú</w:t>
      </w:r>
      <w:r w:rsidR="008D0EA6" w:rsidRPr="008D0EA6">
        <w:rPr>
          <w:noProof/>
          <w:color w:val="000000" w:themeColor="text1"/>
          <w:spacing w:val="-6"/>
          <w:lang w:val="sk-SK"/>
        </w:rPr>
        <w:t xml:space="preserve"> a </w:t>
      </w:r>
      <w:r w:rsidRPr="008D0EA6">
        <w:rPr>
          <w:noProof/>
          <w:color w:val="000000" w:themeColor="text1"/>
          <w:spacing w:val="-6"/>
          <w:lang w:val="sk-SK"/>
        </w:rPr>
        <w:t>digitálnu transformáciu.</w:t>
      </w:r>
    </w:p>
    <w:p w14:paraId="2DC41CC8" w14:textId="71EFA2CD"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L.2.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5790F7C0" w14:textId="77777777" w:rsidR="00832256" w:rsidRPr="008D0EA6" w:rsidRDefault="00832256">
      <w:pPr>
        <w:spacing w:before="120" w:after="120"/>
        <w:ind w:left="709"/>
        <w:jc w:val="both"/>
        <w:rPr>
          <w:noProof/>
          <w:spacing w:val="-6"/>
          <w:lang w:val="sk-SK"/>
        </w:rPr>
        <w:sectPr w:rsidR="00832256" w:rsidRPr="008D0EA6">
          <w:headerReference w:type="even" r:id="rId278"/>
          <w:headerReference w:type="default" r:id="rId279"/>
          <w:footerReference w:type="even" r:id="rId280"/>
          <w:footerReference w:type="default" r:id="rId281"/>
          <w:headerReference w:type="first" r:id="rId282"/>
          <w:footerReference w:type="first" r:id="rId283"/>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81"/>
        <w:gridCol w:w="1597"/>
        <w:gridCol w:w="1470"/>
        <w:gridCol w:w="1275"/>
        <w:gridCol w:w="1134"/>
        <w:gridCol w:w="1134"/>
        <w:gridCol w:w="851"/>
        <w:gridCol w:w="709"/>
        <w:gridCol w:w="2835"/>
      </w:tblGrid>
      <w:tr w:rsidR="00832256" w:rsidRPr="008D0EA6" w14:paraId="7C89DE0E" w14:textId="77777777">
        <w:trPr>
          <w:trHeight w:val="633"/>
          <w:tblHeader/>
          <w:jc w:val="center"/>
        </w:trPr>
        <w:tc>
          <w:tcPr>
            <w:tcW w:w="1364" w:type="dxa"/>
            <w:vMerge w:val="restart"/>
            <w:shd w:val="clear" w:color="auto" w:fill="BDD7EE"/>
            <w:vAlign w:val="center"/>
            <w:hideMark/>
          </w:tcPr>
          <w:p w14:paraId="6F7D6B72"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513" w:type="dxa"/>
            <w:vMerge w:val="restart"/>
            <w:shd w:val="clear" w:color="auto" w:fill="BDD7EE"/>
            <w:vAlign w:val="center"/>
            <w:hideMark/>
          </w:tcPr>
          <w:p w14:paraId="398FE76E"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281" w:type="dxa"/>
            <w:vMerge w:val="restart"/>
            <w:shd w:val="clear" w:color="auto" w:fill="BDD7EE"/>
            <w:vAlign w:val="center"/>
            <w:hideMark/>
          </w:tcPr>
          <w:p w14:paraId="60AE39E8"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597" w:type="dxa"/>
            <w:vMerge w:val="restart"/>
            <w:shd w:val="clear" w:color="auto" w:fill="BDD7EE"/>
            <w:vAlign w:val="center"/>
            <w:hideMark/>
          </w:tcPr>
          <w:p w14:paraId="16F0560C"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470" w:type="dxa"/>
            <w:vMerge w:val="restart"/>
            <w:shd w:val="clear" w:color="auto" w:fill="BDD7EE"/>
            <w:vAlign w:val="center"/>
            <w:hideMark/>
          </w:tcPr>
          <w:p w14:paraId="1D21B8E4" w14:textId="77777777" w:rsidR="00832256" w:rsidRPr="008D0EA6" w:rsidRDefault="00415B68">
            <w:pPr>
              <w:pStyle w:val="P68B1DB1-Normal19"/>
              <w:jc w:val="center"/>
              <w:rPr>
                <w:b/>
                <w:noProof/>
                <w:spacing w:val="-6"/>
                <w:lang w:val="sk-SK"/>
              </w:rPr>
            </w:pPr>
            <w:r w:rsidRPr="008D0EA6">
              <w:rPr>
                <w:b/>
                <w:noProof/>
                <w:spacing w:val="-6"/>
                <w:lang w:val="sk-SK"/>
              </w:rPr>
              <w:t>Kvalitatívne ukazovatele</w:t>
            </w:r>
            <w:r w:rsidRPr="008D0EA6">
              <w:rPr>
                <w:noProof/>
                <w:spacing w:val="-6"/>
                <w:lang w:val="sk-SK"/>
              </w:rPr>
              <w:t xml:space="preserve"> </w:t>
            </w:r>
            <w:r w:rsidRPr="008D0EA6">
              <w:rPr>
                <w:noProof/>
                <w:spacing w:val="-6"/>
                <w:lang w:val="sk-SK"/>
              </w:rPr>
              <w:br/>
            </w:r>
            <w:r w:rsidRPr="008D0EA6">
              <w:rPr>
                <w:b/>
                <w:noProof/>
                <w:spacing w:val="-6"/>
                <w:lang w:val="sk-SK"/>
              </w:rPr>
              <w:t>(pre míľniky)</w:t>
            </w:r>
          </w:p>
        </w:tc>
        <w:tc>
          <w:tcPr>
            <w:tcW w:w="3543" w:type="dxa"/>
            <w:gridSpan w:val="3"/>
            <w:shd w:val="clear" w:color="auto" w:fill="BDD7EE"/>
            <w:vAlign w:val="center"/>
            <w:hideMark/>
          </w:tcPr>
          <w:p w14:paraId="31BED4F3" w14:textId="77777777" w:rsidR="00832256" w:rsidRPr="008D0EA6" w:rsidRDefault="00415B68">
            <w:pPr>
              <w:pStyle w:val="P68B1DB1-Normal19"/>
              <w:jc w:val="center"/>
              <w:rPr>
                <w:b/>
                <w:noProof/>
                <w:spacing w:val="-6"/>
                <w:lang w:val="sk-SK"/>
              </w:rPr>
            </w:pPr>
            <w:r w:rsidRPr="008D0EA6">
              <w:rPr>
                <w:b/>
                <w:noProof/>
                <w:spacing w:val="-6"/>
                <w:lang w:val="sk-SK"/>
              </w:rPr>
              <w:t>Kvantitatívne ukazovatele</w:t>
            </w:r>
            <w:r w:rsidRPr="008D0EA6">
              <w:rPr>
                <w:noProof/>
                <w:spacing w:val="-6"/>
                <w:lang w:val="sk-SK"/>
              </w:rPr>
              <w:t xml:space="preserve"> </w:t>
            </w:r>
            <w:r w:rsidRPr="008D0EA6">
              <w:rPr>
                <w:noProof/>
                <w:spacing w:val="-6"/>
                <w:lang w:val="sk-SK"/>
              </w:rPr>
              <w:br/>
            </w:r>
            <w:r w:rsidRPr="008D0EA6">
              <w:rPr>
                <w:b/>
                <w:noProof/>
                <w:spacing w:val="-6"/>
                <w:lang w:val="sk-SK"/>
              </w:rPr>
              <w:t>(pre cieľové hodnoty)</w:t>
            </w:r>
          </w:p>
        </w:tc>
        <w:tc>
          <w:tcPr>
            <w:tcW w:w="1560" w:type="dxa"/>
            <w:gridSpan w:val="2"/>
            <w:shd w:val="clear" w:color="auto" w:fill="BDD7EE"/>
            <w:vAlign w:val="center"/>
            <w:hideMark/>
          </w:tcPr>
          <w:p w14:paraId="00FC4B1E"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2835" w:type="dxa"/>
            <w:vMerge w:val="restart"/>
            <w:shd w:val="clear" w:color="auto" w:fill="BDD7EE"/>
            <w:vAlign w:val="center"/>
            <w:hideMark/>
          </w:tcPr>
          <w:p w14:paraId="69DA7365" w14:textId="4CF9D53D"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76BC4635" w14:textId="77777777">
        <w:trPr>
          <w:trHeight w:val="632"/>
          <w:jc w:val="center"/>
        </w:trPr>
        <w:tc>
          <w:tcPr>
            <w:tcW w:w="1364" w:type="dxa"/>
            <w:vMerge/>
            <w:vAlign w:val="center"/>
          </w:tcPr>
          <w:p w14:paraId="5018A7C3" w14:textId="77777777" w:rsidR="00832256" w:rsidRPr="008D0EA6" w:rsidRDefault="00832256">
            <w:pPr>
              <w:jc w:val="center"/>
              <w:rPr>
                <w:rFonts w:ascii="Arial Narrow" w:hAnsi="Arial Narrow"/>
                <w:b/>
                <w:noProof/>
                <w:spacing w:val="-6"/>
                <w:sz w:val="20"/>
                <w:lang w:val="sk-SK"/>
              </w:rPr>
            </w:pPr>
          </w:p>
        </w:tc>
        <w:tc>
          <w:tcPr>
            <w:tcW w:w="1513" w:type="dxa"/>
            <w:vMerge/>
            <w:vAlign w:val="center"/>
          </w:tcPr>
          <w:p w14:paraId="5CE8B43D" w14:textId="77777777" w:rsidR="00832256" w:rsidRPr="008D0EA6" w:rsidRDefault="00832256">
            <w:pPr>
              <w:jc w:val="center"/>
              <w:rPr>
                <w:rFonts w:ascii="Arial Narrow" w:hAnsi="Arial Narrow"/>
                <w:b/>
                <w:noProof/>
                <w:spacing w:val="-6"/>
                <w:sz w:val="20"/>
                <w:lang w:val="sk-SK"/>
              </w:rPr>
            </w:pPr>
          </w:p>
        </w:tc>
        <w:tc>
          <w:tcPr>
            <w:tcW w:w="1281" w:type="dxa"/>
            <w:vMerge/>
            <w:vAlign w:val="center"/>
          </w:tcPr>
          <w:p w14:paraId="66575E2D" w14:textId="77777777" w:rsidR="00832256" w:rsidRPr="008D0EA6" w:rsidRDefault="00832256">
            <w:pPr>
              <w:jc w:val="center"/>
              <w:rPr>
                <w:rFonts w:ascii="Arial Narrow" w:hAnsi="Arial Narrow"/>
                <w:b/>
                <w:noProof/>
                <w:spacing w:val="-6"/>
                <w:sz w:val="20"/>
                <w:lang w:val="sk-SK"/>
              </w:rPr>
            </w:pPr>
          </w:p>
        </w:tc>
        <w:tc>
          <w:tcPr>
            <w:tcW w:w="1597" w:type="dxa"/>
            <w:vMerge/>
            <w:vAlign w:val="center"/>
          </w:tcPr>
          <w:p w14:paraId="40C4D245" w14:textId="77777777" w:rsidR="00832256" w:rsidRPr="008D0EA6" w:rsidRDefault="00832256">
            <w:pPr>
              <w:jc w:val="center"/>
              <w:rPr>
                <w:rFonts w:ascii="Arial Narrow" w:hAnsi="Arial Narrow"/>
                <w:b/>
                <w:noProof/>
                <w:spacing w:val="-6"/>
                <w:sz w:val="20"/>
                <w:lang w:val="sk-SK"/>
              </w:rPr>
            </w:pPr>
          </w:p>
        </w:tc>
        <w:tc>
          <w:tcPr>
            <w:tcW w:w="1470" w:type="dxa"/>
            <w:vMerge/>
            <w:vAlign w:val="center"/>
          </w:tcPr>
          <w:p w14:paraId="59C36673" w14:textId="77777777" w:rsidR="00832256" w:rsidRPr="008D0EA6" w:rsidRDefault="00832256">
            <w:pPr>
              <w:jc w:val="center"/>
              <w:rPr>
                <w:rFonts w:ascii="Arial Narrow" w:hAnsi="Arial Narrow"/>
                <w:b/>
                <w:noProof/>
                <w:spacing w:val="-6"/>
                <w:sz w:val="20"/>
                <w:lang w:val="sk-SK"/>
              </w:rPr>
            </w:pPr>
          </w:p>
        </w:tc>
        <w:tc>
          <w:tcPr>
            <w:tcW w:w="1275" w:type="dxa"/>
            <w:shd w:val="clear" w:color="auto" w:fill="BDD7EE"/>
            <w:vAlign w:val="center"/>
          </w:tcPr>
          <w:p w14:paraId="383E2B43"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134" w:type="dxa"/>
            <w:shd w:val="clear" w:color="auto" w:fill="BDD7EE"/>
            <w:vAlign w:val="center"/>
          </w:tcPr>
          <w:p w14:paraId="440E68E1"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1134" w:type="dxa"/>
            <w:shd w:val="clear" w:color="auto" w:fill="BDD7EE"/>
            <w:vAlign w:val="center"/>
          </w:tcPr>
          <w:p w14:paraId="77DA5AC6"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851" w:type="dxa"/>
            <w:shd w:val="clear" w:color="auto" w:fill="BDD7EE"/>
            <w:vAlign w:val="center"/>
          </w:tcPr>
          <w:p w14:paraId="0ED9525F"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09" w:type="dxa"/>
            <w:shd w:val="clear" w:color="auto" w:fill="BDD7EE"/>
            <w:vAlign w:val="center"/>
          </w:tcPr>
          <w:p w14:paraId="4239C47A" w14:textId="77777777" w:rsidR="00832256" w:rsidRPr="008D0EA6" w:rsidRDefault="00415B68">
            <w:pPr>
              <w:pStyle w:val="P68B1DB1-Normal9"/>
              <w:jc w:val="center"/>
              <w:rPr>
                <w:noProof/>
                <w:spacing w:val="-6"/>
                <w:lang w:val="sk-SK"/>
              </w:rPr>
            </w:pPr>
            <w:r w:rsidRPr="008D0EA6">
              <w:rPr>
                <w:noProof/>
                <w:spacing w:val="-6"/>
                <w:lang w:val="sk-SK"/>
              </w:rPr>
              <w:t>Rok</w:t>
            </w:r>
          </w:p>
        </w:tc>
        <w:tc>
          <w:tcPr>
            <w:tcW w:w="2835" w:type="dxa"/>
            <w:vMerge/>
            <w:vAlign w:val="center"/>
          </w:tcPr>
          <w:p w14:paraId="3D335E7A" w14:textId="77777777" w:rsidR="00832256" w:rsidRPr="008D0EA6" w:rsidRDefault="00832256">
            <w:pPr>
              <w:jc w:val="center"/>
              <w:rPr>
                <w:rFonts w:ascii="Arial Narrow" w:hAnsi="Arial Narrow"/>
                <w:b/>
                <w:noProof/>
                <w:spacing w:val="-6"/>
                <w:sz w:val="20"/>
                <w:lang w:val="sk-SK"/>
              </w:rPr>
            </w:pPr>
          </w:p>
        </w:tc>
      </w:tr>
      <w:tr w:rsidR="00832256" w:rsidRPr="008D0EA6" w14:paraId="580512F7" w14:textId="77777777">
        <w:trPr>
          <w:trHeight w:val="309"/>
          <w:jc w:val="center"/>
        </w:trPr>
        <w:tc>
          <w:tcPr>
            <w:tcW w:w="1364" w:type="dxa"/>
            <w:shd w:val="clear" w:color="auto" w:fill="C6EFCE"/>
            <w:noWrap/>
            <w:vAlign w:val="center"/>
            <w:hideMark/>
          </w:tcPr>
          <w:p w14:paraId="2FDE61EE" w14:textId="77777777" w:rsidR="00832256" w:rsidRPr="008D0EA6" w:rsidRDefault="00415B68">
            <w:pPr>
              <w:pStyle w:val="P68B1DB1-Normal11"/>
              <w:jc w:val="center"/>
              <w:rPr>
                <w:noProof/>
                <w:spacing w:val="-6"/>
                <w:lang w:val="sk-SK"/>
              </w:rPr>
            </w:pPr>
            <w:r w:rsidRPr="008D0EA6">
              <w:rPr>
                <w:noProof/>
                <w:spacing w:val="-6"/>
                <w:lang w:val="sk-SK"/>
              </w:rPr>
              <w:t xml:space="preserve">M5C1 – 1 </w:t>
            </w:r>
          </w:p>
        </w:tc>
        <w:tc>
          <w:tcPr>
            <w:tcW w:w="1513" w:type="dxa"/>
            <w:shd w:val="clear" w:color="auto" w:fill="C6EFCE"/>
            <w:noWrap/>
            <w:vAlign w:val="center"/>
            <w:hideMark/>
          </w:tcPr>
          <w:p w14:paraId="015FB8EA" w14:textId="01754834" w:rsidR="00832256" w:rsidRPr="008D0EA6" w:rsidRDefault="00415B68">
            <w:pPr>
              <w:pStyle w:val="P68B1DB1-Normal11"/>
              <w:jc w:val="center"/>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281" w:type="dxa"/>
            <w:shd w:val="clear" w:color="auto" w:fill="C6EFCE"/>
            <w:noWrap/>
            <w:vAlign w:val="center"/>
            <w:hideMark/>
          </w:tcPr>
          <w:p w14:paraId="50458721"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597" w:type="dxa"/>
            <w:shd w:val="clear" w:color="auto" w:fill="C6EFCE"/>
            <w:noWrap/>
            <w:vAlign w:val="center"/>
            <w:hideMark/>
          </w:tcPr>
          <w:p w14:paraId="165DD795" w14:textId="70B1C7FB" w:rsidR="00832256" w:rsidRPr="008D0EA6" w:rsidRDefault="00415B68">
            <w:pPr>
              <w:pStyle w:val="P68B1DB1-Normal11"/>
              <w:jc w:val="center"/>
              <w:rPr>
                <w:noProof/>
                <w:spacing w:val="-6"/>
                <w:lang w:val="sk-SK"/>
              </w:rPr>
            </w:pPr>
            <w:r w:rsidRPr="008D0EA6">
              <w:rPr>
                <w:noProof/>
                <w:spacing w:val="-6"/>
                <w:lang w:val="sk-SK"/>
              </w:rPr>
              <w:t>Nadobudnutie účinnosti medzirezortného dekrétu, ktorým sa ustanovuje národný program zaručenej zamestnanosti pracovníkov (GOL),</w:t>
            </w:r>
            <w:r w:rsidR="008D0EA6" w:rsidRPr="008D0EA6">
              <w:rPr>
                <w:noProof/>
                <w:spacing w:val="-6"/>
                <w:lang w:val="sk-SK"/>
              </w:rPr>
              <w:t xml:space="preserve"> a </w:t>
            </w:r>
            <w:r w:rsidRPr="008D0EA6">
              <w:rPr>
                <w:noProof/>
                <w:spacing w:val="-6"/>
                <w:lang w:val="sk-SK"/>
              </w:rPr>
              <w:t>medzirezortného dekrétu, ktorým sa ustanovuje národný plán pre nové zručnosti</w:t>
            </w:r>
          </w:p>
        </w:tc>
        <w:tc>
          <w:tcPr>
            <w:tcW w:w="1470" w:type="dxa"/>
            <w:shd w:val="clear" w:color="auto" w:fill="C6EFCE"/>
            <w:noWrap/>
            <w:vAlign w:val="center"/>
            <w:hideMark/>
          </w:tcPr>
          <w:p w14:paraId="29241EDC" w14:textId="492024F5" w:rsidR="00832256" w:rsidRPr="008D0EA6" w:rsidRDefault="00415B68">
            <w:pPr>
              <w:pStyle w:val="P68B1DB1-Normal11"/>
              <w:jc w:val="center"/>
              <w:rPr>
                <w:noProof/>
                <w:spacing w:val="-6"/>
                <w:lang w:val="sk-SK"/>
              </w:rPr>
            </w:pPr>
            <w:r w:rsidRPr="008D0EA6">
              <w:rPr>
                <w:noProof/>
                <w:spacing w:val="-6"/>
                <w:lang w:val="sk-SK"/>
              </w:rPr>
              <w:t>Ustanovenie medzirezortných dekrétov</w:t>
            </w:r>
            <w:r w:rsidR="008D0EA6" w:rsidRPr="008D0EA6">
              <w:rPr>
                <w:noProof/>
                <w:spacing w:val="-6"/>
                <w:lang w:val="sk-SK"/>
              </w:rPr>
              <w:t xml:space="preserve"> o </w:t>
            </w:r>
            <w:r w:rsidRPr="008D0EA6">
              <w:rPr>
                <w:noProof/>
                <w:spacing w:val="-6"/>
                <w:lang w:val="sk-SK"/>
              </w:rPr>
              <w:t>nadobudnutí účinnosti dvoch medzirezortných dekrétov</w:t>
            </w:r>
            <w:r w:rsidR="008D0EA6" w:rsidRPr="008D0EA6">
              <w:rPr>
                <w:noProof/>
                <w:spacing w:val="-6"/>
                <w:lang w:val="sk-SK"/>
              </w:rPr>
              <w:t xml:space="preserve"> v </w:t>
            </w:r>
            <w:r w:rsidRPr="008D0EA6">
              <w:rPr>
                <w:noProof/>
                <w:spacing w:val="-6"/>
                <w:lang w:val="sk-SK"/>
              </w:rPr>
              <w:t>nadväznosti na dohody na konferencii medzi štátmi</w:t>
            </w:r>
            <w:r w:rsidR="008D0EA6" w:rsidRPr="008D0EA6">
              <w:rPr>
                <w:noProof/>
                <w:spacing w:val="-6"/>
                <w:lang w:val="sk-SK"/>
              </w:rPr>
              <w:t xml:space="preserve"> a </w:t>
            </w:r>
            <w:r w:rsidRPr="008D0EA6">
              <w:rPr>
                <w:noProof/>
                <w:spacing w:val="-6"/>
                <w:lang w:val="sk-SK"/>
              </w:rPr>
              <w:t>regiónmi</w:t>
            </w:r>
            <w:r w:rsidR="008D0EA6" w:rsidRPr="008D0EA6">
              <w:rPr>
                <w:noProof/>
                <w:spacing w:val="-6"/>
                <w:lang w:val="sk-SK"/>
              </w:rPr>
              <w:t xml:space="preserve"> o </w:t>
            </w:r>
            <w:r w:rsidRPr="008D0EA6">
              <w:rPr>
                <w:noProof/>
                <w:spacing w:val="-6"/>
                <w:lang w:val="sk-SK"/>
              </w:rPr>
              <w:t>programe GOL</w:t>
            </w:r>
            <w:r w:rsidR="008D0EA6" w:rsidRPr="008D0EA6">
              <w:rPr>
                <w:noProof/>
                <w:spacing w:val="-6"/>
                <w:lang w:val="sk-SK"/>
              </w:rPr>
              <w:t xml:space="preserve"> a </w:t>
            </w:r>
            <w:r w:rsidRPr="008D0EA6">
              <w:rPr>
                <w:noProof/>
                <w:spacing w:val="-6"/>
                <w:lang w:val="sk-SK"/>
              </w:rPr>
              <w:t>národnom pláne pre nové zručnosti</w:t>
            </w:r>
          </w:p>
        </w:tc>
        <w:tc>
          <w:tcPr>
            <w:tcW w:w="1275" w:type="dxa"/>
            <w:shd w:val="clear" w:color="auto" w:fill="C6EFCE"/>
            <w:noWrap/>
            <w:vAlign w:val="center"/>
            <w:hideMark/>
          </w:tcPr>
          <w:p w14:paraId="69C0AC7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1FA4790B"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hideMark/>
          </w:tcPr>
          <w:p w14:paraId="03C4567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851" w:type="dxa"/>
            <w:shd w:val="clear" w:color="auto" w:fill="C6EFCE"/>
            <w:noWrap/>
            <w:vAlign w:val="center"/>
            <w:hideMark/>
          </w:tcPr>
          <w:p w14:paraId="1E36DBCB" w14:textId="77777777" w:rsidR="00832256" w:rsidRPr="008D0EA6" w:rsidRDefault="00415B68">
            <w:pPr>
              <w:pStyle w:val="P68B1DB1-Normal11"/>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399AC12E"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2835" w:type="dxa"/>
            <w:shd w:val="clear" w:color="auto" w:fill="C6EFCE"/>
            <w:noWrap/>
            <w:vAlign w:val="center"/>
            <w:hideMark/>
          </w:tcPr>
          <w:p w14:paraId="00F1D1AA" w14:textId="3DA19C7B" w:rsidR="00832256" w:rsidRPr="008D0EA6" w:rsidRDefault="00415B68">
            <w:pPr>
              <w:pStyle w:val="P68B1DB1-Normal11"/>
              <w:rPr>
                <w:rFonts w:eastAsia="Calibri"/>
                <w:noProof/>
                <w:spacing w:val="-6"/>
                <w:lang w:val="sk-SK"/>
              </w:rPr>
            </w:pPr>
            <w:r w:rsidRPr="008D0EA6">
              <w:rPr>
                <w:noProof/>
                <w:spacing w:val="-6"/>
                <w:lang w:val="sk-SK"/>
              </w:rPr>
              <w:t>Akty týkajúce sa GOL musia minimálne: I) vymedzili základné prvky</w:t>
            </w:r>
            <w:r w:rsidR="008D0EA6" w:rsidRPr="008D0EA6">
              <w:rPr>
                <w:noProof/>
                <w:spacing w:val="-6"/>
                <w:lang w:val="sk-SK"/>
              </w:rPr>
              <w:t xml:space="preserve"> a </w:t>
            </w:r>
            <w:r w:rsidRPr="008D0EA6">
              <w:rPr>
                <w:noProof/>
                <w:spacing w:val="-6"/>
                <w:lang w:val="sk-SK"/>
              </w:rPr>
              <w:t>ich normy verejných služieb zamestnanosti (VSZ) vrátane prognózovania zručností, personalizovaných plánov odbornej prípravy, poradenstva</w:t>
            </w:r>
            <w:r w:rsidR="008D0EA6" w:rsidRPr="008D0EA6">
              <w:rPr>
                <w:noProof/>
                <w:spacing w:val="-6"/>
                <w:lang w:val="sk-SK"/>
              </w:rPr>
              <w:t xml:space="preserve"> a </w:t>
            </w:r>
            <w:r w:rsidRPr="008D0EA6">
              <w:rPr>
                <w:noProof/>
                <w:spacing w:val="-6"/>
                <w:lang w:val="sk-SK"/>
              </w:rPr>
              <w:t>profesijného poradenstva</w:t>
            </w:r>
            <w:r w:rsidR="008D0EA6" w:rsidRPr="008D0EA6">
              <w:rPr>
                <w:noProof/>
                <w:spacing w:val="-6"/>
                <w:lang w:val="sk-SK"/>
              </w:rPr>
              <w:t xml:space="preserve"> s </w:t>
            </w:r>
            <w:r w:rsidRPr="008D0EA6">
              <w:rPr>
                <w:noProof/>
                <w:spacing w:val="-6"/>
                <w:lang w:val="sk-SK"/>
              </w:rPr>
              <w:t>cieľom zabezpečiť účinné poskytovanie personalizovaných služieb zamestnanosti podľa spoločných</w:t>
            </w:r>
            <w:r w:rsidR="008D0EA6" w:rsidRPr="008D0EA6">
              <w:rPr>
                <w:noProof/>
                <w:spacing w:val="-6"/>
                <w:lang w:val="sk-SK"/>
              </w:rPr>
              <w:t xml:space="preserve"> a </w:t>
            </w:r>
            <w:r w:rsidRPr="008D0EA6">
              <w:rPr>
                <w:noProof/>
                <w:spacing w:val="-6"/>
                <w:lang w:val="sk-SK"/>
              </w:rPr>
              <w:t>jednotných noriem na celom území štátu, ii) zabezpečiť, aby činnosti odbornej prípravy</w:t>
            </w:r>
            <w:r w:rsidR="008D0EA6" w:rsidRPr="008D0EA6">
              <w:rPr>
                <w:noProof/>
                <w:spacing w:val="-6"/>
                <w:lang w:val="sk-SK"/>
              </w:rPr>
              <w:t xml:space="preserve"> v </w:t>
            </w:r>
            <w:r w:rsidRPr="008D0EA6">
              <w:rPr>
                <w:noProof/>
                <w:spacing w:val="-6"/>
                <w:lang w:val="sk-SK"/>
              </w:rPr>
              <w:t>oblasti zvyšovania úrovne zručností</w:t>
            </w:r>
            <w:r w:rsidR="008D0EA6" w:rsidRPr="008D0EA6">
              <w:rPr>
                <w:noProof/>
                <w:spacing w:val="-6"/>
                <w:lang w:val="sk-SK"/>
              </w:rPr>
              <w:t xml:space="preserve"> a </w:t>
            </w:r>
            <w:r w:rsidRPr="008D0EA6">
              <w:rPr>
                <w:noProof/>
                <w:spacing w:val="-6"/>
                <w:lang w:val="sk-SK"/>
              </w:rPr>
              <w:t>rekvalifikácie poskytované verejnými službami zamestnanosti (VSZ) boli plne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národným plánom pre nové zručnosti vrátane digitálnych zručností; iii) zabezpečiť, aby verejné služby zamestnanosti (VSZ) boli zamerané na potreby príjemcov, iv) zabezpečiť, aby sa verejné služby zamestnanosti prioritne zameriavali na najzraniteľnejšie osoby; stanoviť cieľ, ktorým je minimálne 25</w:t>
            </w:r>
            <w:r w:rsidR="008D0EA6" w:rsidRPr="008D0EA6">
              <w:rPr>
                <w:noProof/>
                <w:spacing w:val="-6"/>
                <w:lang w:val="sk-SK"/>
              </w:rPr>
              <w:t> %</w:t>
            </w:r>
            <w:r w:rsidRPr="008D0EA6">
              <w:rPr>
                <w:noProof/>
                <w:spacing w:val="-6"/>
                <w:lang w:val="sk-SK"/>
              </w:rPr>
              <w:t xml:space="preserve"> príjemcov programov „Záručná zamestnateľnosť pracovníkov“ ako príjemcov príslušnej odbornej prípravy,</w:t>
            </w:r>
            <w:r w:rsidR="008D0EA6" w:rsidRPr="008D0EA6">
              <w:rPr>
                <w:noProof/>
                <w:spacing w:val="-6"/>
                <w:lang w:val="sk-SK"/>
              </w:rPr>
              <w:t xml:space="preserve"> s </w:t>
            </w:r>
            <w:r w:rsidRPr="008D0EA6">
              <w:rPr>
                <w:noProof/>
                <w:spacing w:val="-6"/>
                <w:lang w:val="sk-SK"/>
              </w:rPr>
              <w:t>osobitným zameraním na digitálne zručnosti</w:t>
            </w:r>
            <w:r w:rsidR="008D0EA6" w:rsidRPr="008D0EA6">
              <w:rPr>
                <w:noProof/>
                <w:spacing w:val="-6"/>
                <w:lang w:val="sk-SK"/>
              </w:rPr>
              <w:t xml:space="preserve"> a s </w:t>
            </w:r>
            <w:r w:rsidRPr="008D0EA6">
              <w:rPr>
                <w:noProof/>
                <w:spacing w:val="-6"/>
                <w:lang w:val="sk-SK"/>
              </w:rPr>
              <w:t>prioritou pre najzraniteľnejšie osoby; VI) stanoviť nové mechanizmy na posilnenie</w:t>
            </w:r>
            <w:r w:rsidR="008D0EA6" w:rsidRPr="008D0EA6">
              <w:rPr>
                <w:noProof/>
                <w:spacing w:val="-6"/>
                <w:lang w:val="sk-SK"/>
              </w:rPr>
              <w:t xml:space="preserve"> a </w:t>
            </w:r>
            <w:r w:rsidRPr="008D0EA6">
              <w:rPr>
                <w:noProof/>
                <w:spacing w:val="-6"/>
                <w:lang w:val="sk-SK"/>
              </w:rPr>
              <w:t>štrukturálnu spoluprácu medzi verejnými</w:t>
            </w:r>
            <w:r w:rsidR="008D0EA6" w:rsidRPr="008D0EA6">
              <w:rPr>
                <w:noProof/>
                <w:spacing w:val="-6"/>
                <w:lang w:val="sk-SK"/>
              </w:rPr>
              <w:t xml:space="preserve"> a </w:t>
            </w:r>
            <w:r w:rsidRPr="008D0EA6">
              <w:rPr>
                <w:noProof/>
                <w:spacing w:val="-6"/>
                <w:lang w:val="sk-SK"/>
              </w:rPr>
              <w:t>súkromnými systémami,</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identifikáciou príslušných potrieb zručností</w:t>
            </w:r>
            <w:r w:rsidR="008D0EA6" w:rsidRPr="008D0EA6">
              <w:rPr>
                <w:noProof/>
                <w:spacing w:val="-6"/>
                <w:lang w:val="sk-SK"/>
              </w:rPr>
              <w:t xml:space="preserve"> a </w:t>
            </w:r>
            <w:r w:rsidRPr="008D0EA6">
              <w:rPr>
                <w:noProof/>
                <w:spacing w:val="-6"/>
                <w:lang w:val="sk-SK"/>
              </w:rPr>
              <w:t>poskytovaním pracovných ponúk. Vo vyhláške sa stanovuje, že príjemcovia záchranných sociálnych sietí majú prístup</w:t>
            </w:r>
            <w:r w:rsidR="008D0EA6" w:rsidRPr="008D0EA6">
              <w:rPr>
                <w:noProof/>
                <w:spacing w:val="-6"/>
                <w:lang w:val="sk-SK"/>
              </w:rPr>
              <w:t xml:space="preserve"> k </w:t>
            </w:r>
            <w:r w:rsidRPr="008D0EA6">
              <w:rPr>
                <w:noProof/>
                <w:spacing w:val="-6"/>
                <w:lang w:val="sk-SK"/>
              </w:rPr>
              <w:t>službám poskytovaným</w:t>
            </w:r>
            <w:r w:rsidR="008D0EA6" w:rsidRPr="008D0EA6">
              <w:rPr>
                <w:noProof/>
                <w:spacing w:val="-6"/>
                <w:lang w:val="sk-SK"/>
              </w:rPr>
              <w:t xml:space="preserve"> v </w:t>
            </w:r>
            <w:r w:rsidRPr="008D0EA6">
              <w:rPr>
                <w:noProof/>
                <w:spacing w:val="-6"/>
                <w:lang w:val="sk-SK"/>
              </w:rPr>
              <w:t>rámci národného programu zaručená zamestnateľnosť pracovníkov do štyroch mesiacov od okamihu, keď dosiahnu právo na záchranné sociálne siete.</w:t>
            </w:r>
            <w:r w:rsidR="008D0EA6" w:rsidRPr="008D0EA6">
              <w:rPr>
                <w:noProof/>
                <w:spacing w:val="-6"/>
                <w:lang w:val="sk-SK"/>
              </w:rPr>
              <w:t xml:space="preserve"> V </w:t>
            </w:r>
            <w:r w:rsidRPr="008D0EA6">
              <w:rPr>
                <w:noProof/>
                <w:spacing w:val="-6"/>
                <w:lang w:val="sk-SK"/>
              </w:rPr>
              <w:t>aktoch týkajúcich sa národného plánu pre nové zručnosti sa minimálne: I) vymedzuje spoločné normy</w:t>
            </w:r>
            <w:r w:rsidR="008D0EA6" w:rsidRPr="008D0EA6">
              <w:rPr>
                <w:noProof/>
                <w:spacing w:val="-6"/>
                <w:lang w:val="sk-SK"/>
              </w:rPr>
              <w:t xml:space="preserve"> a </w:t>
            </w:r>
            <w:r w:rsidRPr="008D0EA6">
              <w:rPr>
                <w:noProof/>
                <w:spacing w:val="-6"/>
                <w:lang w:val="sk-SK"/>
              </w:rPr>
              <w:t>základné úrovne odbornej prípravy na celom území štátu, ii) zameriava sa na zamestnaných aj nezamestnaných</w:t>
            </w:r>
            <w:r w:rsidR="008D0EA6" w:rsidRPr="008D0EA6">
              <w:rPr>
                <w:noProof/>
                <w:spacing w:val="-6"/>
                <w:lang w:val="sk-SK"/>
              </w:rPr>
              <w:t xml:space="preserve"> a </w:t>
            </w:r>
            <w:r w:rsidRPr="008D0EA6">
              <w:rPr>
                <w:noProof/>
                <w:spacing w:val="-6"/>
                <w:lang w:val="sk-SK"/>
              </w:rPr>
              <w:t>osoby</w:t>
            </w:r>
            <w:r w:rsidR="008D0EA6" w:rsidRPr="008D0EA6">
              <w:rPr>
                <w:noProof/>
                <w:spacing w:val="-6"/>
                <w:lang w:val="sk-SK"/>
              </w:rPr>
              <w:t xml:space="preserve"> s </w:t>
            </w:r>
            <w:r w:rsidRPr="008D0EA6">
              <w:rPr>
                <w:noProof/>
                <w:spacing w:val="-6"/>
                <w:lang w:val="sk-SK"/>
              </w:rPr>
              <w:t>cieľom zlepšiť ich digitálne zručnosti</w:t>
            </w:r>
            <w:r w:rsidR="008D0EA6" w:rsidRPr="008D0EA6">
              <w:rPr>
                <w:noProof/>
                <w:spacing w:val="-6"/>
                <w:lang w:val="sk-SK"/>
              </w:rPr>
              <w:t xml:space="preserve"> a </w:t>
            </w:r>
            <w:r w:rsidRPr="008D0EA6">
              <w:rPr>
                <w:noProof/>
                <w:spacing w:val="-6"/>
                <w:lang w:val="sk-SK"/>
              </w:rPr>
              <w:t>podporiť celoživotné vzdelávanie. III) identifikovať zručnosti</w:t>
            </w:r>
            <w:r w:rsidR="008D0EA6" w:rsidRPr="008D0EA6">
              <w:rPr>
                <w:noProof/>
                <w:spacing w:val="-6"/>
                <w:lang w:val="sk-SK"/>
              </w:rPr>
              <w:t xml:space="preserve"> a </w:t>
            </w:r>
            <w:r w:rsidRPr="008D0EA6">
              <w:rPr>
                <w:noProof/>
                <w:spacing w:val="-6"/>
                <w:lang w:val="sk-SK"/>
              </w:rPr>
              <w:t>príslušné normy založené na spolupráci medzi verejnými</w:t>
            </w:r>
            <w:r w:rsidR="008D0EA6" w:rsidRPr="008D0EA6">
              <w:rPr>
                <w:noProof/>
                <w:spacing w:val="-6"/>
                <w:lang w:val="sk-SK"/>
              </w:rPr>
              <w:t xml:space="preserve"> a </w:t>
            </w:r>
            <w:r w:rsidRPr="008D0EA6">
              <w:rPr>
                <w:noProof/>
                <w:spacing w:val="-6"/>
                <w:lang w:val="sk-SK"/>
              </w:rPr>
              <w:t>súkromnými systémami, iv) zohľadňovať rôzne potreby posudzovaných cieľových skupín, ktoré zahŕňajú aspoň najzraniteľnejšie skupiny, v) zahŕňajú všetky relevantné odvetvové stratégie, aby mali komplexný prístup vrátane národného strategického plánu pre kompetencie dospelých. Vi) začleniť ustanovenie</w:t>
            </w:r>
            <w:r w:rsidR="008D0EA6" w:rsidRPr="008D0EA6">
              <w:rPr>
                <w:noProof/>
                <w:spacing w:val="-6"/>
                <w:lang w:val="sk-SK"/>
              </w:rPr>
              <w:t xml:space="preserve"> o </w:t>
            </w:r>
            <w:r w:rsidRPr="008D0EA6">
              <w:rPr>
                <w:noProof/>
                <w:spacing w:val="-6"/>
                <w:lang w:val="sk-SK"/>
              </w:rPr>
              <w:t>vytvorení systému prognóz nových kompetencií potrebných</w:t>
            </w:r>
            <w:r w:rsidR="008D0EA6" w:rsidRPr="008D0EA6">
              <w:rPr>
                <w:noProof/>
                <w:spacing w:val="-6"/>
                <w:lang w:val="sk-SK"/>
              </w:rPr>
              <w:t xml:space="preserve"> v </w:t>
            </w:r>
            <w:r w:rsidRPr="008D0EA6">
              <w:rPr>
                <w:noProof/>
                <w:spacing w:val="-6"/>
                <w:lang w:val="sk-SK"/>
              </w:rPr>
              <w:t>krátkodobom strednodobom horizonte na trhu práce.</w:t>
            </w:r>
          </w:p>
        </w:tc>
      </w:tr>
      <w:tr w:rsidR="00832256" w:rsidRPr="008D0EA6" w14:paraId="74D8E370" w14:textId="77777777">
        <w:trPr>
          <w:trHeight w:val="309"/>
          <w:jc w:val="center"/>
        </w:trPr>
        <w:tc>
          <w:tcPr>
            <w:tcW w:w="1364" w:type="dxa"/>
            <w:shd w:val="clear" w:color="auto" w:fill="C6EFCE"/>
            <w:noWrap/>
            <w:vAlign w:val="center"/>
            <w:hideMark/>
          </w:tcPr>
          <w:p w14:paraId="55B56E03" w14:textId="77777777" w:rsidR="00832256" w:rsidRPr="008D0EA6" w:rsidRDefault="00415B68">
            <w:pPr>
              <w:pStyle w:val="P68B1DB1-Normal11"/>
              <w:jc w:val="center"/>
              <w:rPr>
                <w:noProof/>
                <w:spacing w:val="-6"/>
                <w:lang w:val="sk-SK"/>
              </w:rPr>
            </w:pPr>
            <w:r w:rsidRPr="008D0EA6">
              <w:rPr>
                <w:noProof/>
                <w:spacing w:val="-6"/>
                <w:lang w:val="sk-SK"/>
              </w:rPr>
              <w:t xml:space="preserve">M5C1 – 2 </w:t>
            </w:r>
          </w:p>
        </w:tc>
        <w:tc>
          <w:tcPr>
            <w:tcW w:w="1513" w:type="dxa"/>
            <w:shd w:val="clear" w:color="auto" w:fill="C6EFCE"/>
            <w:noWrap/>
            <w:vAlign w:val="center"/>
            <w:hideMark/>
          </w:tcPr>
          <w:p w14:paraId="2C4A5E0E" w14:textId="6F5D0B0C" w:rsidR="00832256" w:rsidRPr="008D0EA6" w:rsidRDefault="00415B68">
            <w:pPr>
              <w:pStyle w:val="P68B1DB1-Normal11"/>
              <w:jc w:val="center"/>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281" w:type="dxa"/>
            <w:shd w:val="clear" w:color="auto" w:fill="C6EFCE"/>
            <w:noWrap/>
            <w:vAlign w:val="center"/>
            <w:hideMark/>
          </w:tcPr>
          <w:p w14:paraId="3C070751"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597" w:type="dxa"/>
            <w:shd w:val="clear" w:color="auto" w:fill="C6EFCE"/>
            <w:noWrap/>
            <w:vAlign w:val="center"/>
            <w:hideMark/>
          </w:tcPr>
          <w:p w14:paraId="74B08C28" w14:textId="1D49AD24" w:rsidR="00832256" w:rsidRPr="008D0EA6" w:rsidRDefault="00415B68">
            <w:pPr>
              <w:pStyle w:val="P68B1DB1-Normal11"/>
              <w:jc w:val="center"/>
              <w:rPr>
                <w:noProof/>
                <w:spacing w:val="-6"/>
                <w:lang w:val="sk-SK"/>
              </w:rPr>
            </w:pPr>
            <w:r w:rsidRPr="008D0EA6">
              <w:rPr>
                <w:noProof/>
                <w:spacing w:val="-6"/>
                <w:lang w:val="sk-SK"/>
              </w:rPr>
              <w:t>Nadobudnutie účinnosti všetkých plánov pre verejné služby zamestnanosti (VSZ) na regionálnej úrovni</w:t>
            </w:r>
            <w:r w:rsidR="008D0EA6" w:rsidRPr="008D0EA6">
              <w:rPr>
                <w:noProof/>
                <w:spacing w:val="-6"/>
                <w:lang w:val="sk-SK"/>
              </w:rPr>
              <w:t xml:space="preserve"> </w:t>
            </w:r>
          </w:p>
        </w:tc>
        <w:tc>
          <w:tcPr>
            <w:tcW w:w="1470" w:type="dxa"/>
            <w:shd w:val="clear" w:color="auto" w:fill="C6EFCE"/>
            <w:noWrap/>
            <w:vAlign w:val="center"/>
            <w:hideMark/>
          </w:tcPr>
          <w:p w14:paraId="33FDE3A7" w14:textId="78AC3CFC" w:rsidR="00832256" w:rsidRPr="008D0EA6" w:rsidRDefault="00415B68">
            <w:pPr>
              <w:pStyle w:val="P68B1DB1-Normal11"/>
              <w:jc w:val="center"/>
              <w:rPr>
                <w:noProof/>
                <w:spacing w:val="-6"/>
                <w:lang w:val="sk-SK"/>
              </w:rPr>
            </w:pPr>
            <w:r w:rsidRPr="008D0EA6">
              <w:rPr>
                <w:noProof/>
                <w:spacing w:val="-6"/>
                <w:lang w:val="sk-SK"/>
              </w:rPr>
              <w:t>Ustanovenie</w:t>
            </w:r>
            <w:r w:rsidR="008D0EA6" w:rsidRPr="008D0EA6">
              <w:rPr>
                <w:noProof/>
                <w:spacing w:val="-6"/>
                <w:lang w:val="sk-SK"/>
              </w:rPr>
              <w:t xml:space="preserve"> o </w:t>
            </w:r>
            <w:r w:rsidRPr="008D0EA6">
              <w:rPr>
                <w:noProof/>
                <w:spacing w:val="-6"/>
                <w:lang w:val="sk-SK"/>
              </w:rPr>
              <w:t>nadobudnutí účinnosti plánov prijatých regiónmi</w:t>
            </w:r>
            <w:r w:rsidR="008D0EA6" w:rsidRPr="008D0EA6">
              <w:rPr>
                <w:noProof/>
                <w:spacing w:val="-6"/>
                <w:lang w:val="sk-SK"/>
              </w:rPr>
              <w:t xml:space="preserve"> a </w:t>
            </w:r>
            <w:r w:rsidRPr="008D0EA6">
              <w:rPr>
                <w:noProof/>
                <w:spacing w:val="-6"/>
                <w:lang w:val="sk-SK"/>
              </w:rPr>
              <w:t>vykonaných činností</w:t>
            </w:r>
          </w:p>
        </w:tc>
        <w:tc>
          <w:tcPr>
            <w:tcW w:w="1275" w:type="dxa"/>
            <w:shd w:val="clear" w:color="auto" w:fill="C6EFCE"/>
            <w:noWrap/>
            <w:vAlign w:val="center"/>
            <w:hideMark/>
          </w:tcPr>
          <w:p w14:paraId="2E1340BB"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hideMark/>
          </w:tcPr>
          <w:p w14:paraId="33A70F3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2AFF7D2F"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851" w:type="dxa"/>
            <w:shd w:val="clear" w:color="auto" w:fill="C6EFCE"/>
            <w:noWrap/>
            <w:vAlign w:val="center"/>
            <w:hideMark/>
          </w:tcPr>
          <w:p w14:paraId="26724380" w14:textId="77777777" w:rsidR="00832256" w:rsidRPr="008D0EA6" w:rsidRDefault="00415B68">
            <w:pPr>
              <w:pStyle w:val="P68B1DB1-Normal11"/>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08944DA9"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2835" w:type="dxa"/>
            <w:shd w:val="clear" w:color="auto" w:fill="C6EFCE"/>
            <w:noWrap/>
            <w:vAlign w:val="center"/>
            <w:hideMark/>
          </w:tcPr>
          <w:p w14:paraId="29BC6049" w14:textId="2EAF461F" w:rsidR="008D0EA6" w:rsidRPr="008D0EA6" w:rsidRDefault="00415B68">
            <w:pPr>
              <w:pStyle w:val="P68B1DB1-Normal11"/>
              <w:rPr>
                <w:noProof/>
                <w:spacing w:val="-6"/>
                <w:lang w:val="sk-SK"/>
              </w:rPr>
            </w:pPr>
            <w:r w:rsidRPr="008D0EA6">
              <w:rPr>
                <w:noProof/>
                <w:spacing w:val="-6"/>
                <w:lang w:val="sk-SK"/>
              </w:rPr>
              <w:t>Vnútroštátna právna úprava programu Záručená zamestnateľnosť pracovníkov (GOL) predpokladá vymedzenie operačných činností potrebných na vykonávanie programu na regionálnej úrovni.</w:t>
            </w:r>
            <w:r w:rsidR="008D0EA6" w:rsidRPr="008D0EA6">
              <w:rPr>
                <w:noProof/>
                <w:spacing w:val="-6"/>
                <w:lang w:val="sk-SK"/>
              </w:rPr>
              <w:t xml:space="preserve"> S </w:t>
            </w:r>
            <w:r w:rsidRPr="008D0EA6">
              <w:rPr>
                <w:noProof/>
                <w:spacing w:val="-6"/>
                <w:lang w:val="sk-SK"/>
              </w:rPr>
              <w:t>cieľom zabezpečiť súdržnosť medzi vnútroštátnou reguláciou</w:t>
            </w:r>
            <w:r w:rsidR="008D0EA6" w:rsidRPr="008D0EA6">
              <w:rPr>
                <w:noProof/>
                <w:spacing w:val="-6"/>
                <w:lang w:val="sk-SK"/>
              </w:rPr>
              <w:t xml:space="preserve"> a </w:t>
            </w:r>
            <w:r w:rsidRPr="008D0EA6">
              <w:rPr>
                <w:noProof/>
                <w:spacing w:val="-6"/>
                <w:lang w:val="sk-SK"/>
              </w:rPr>
              <w:t>regionálnou implementáciou sa prijmú regionálne plány pre verejné služby zamestnanosti (VSZ)</w:t>
            </w:r>
            <w:r w:rsidR="008D0EA6" w:rsidRPr="008D0EA6">
              <w:rPr>
                <w:noProof/>
                <w:spacing w:val="-6"/>
                <w:lang w:val="sk-SK"/>
              </w:rPr>
              <w:t>.</w:t>
            </w:r>
          </w:p>
          <w:p w14:paraId="48B604FC" w14:textId="6EEA333B" w:rsidR="00832256" w:rsidRPr="008D0EA6" w:rsidRDefault="00832256">
            <w:pPr>
              <w:rPr>
                <w:rFonts w:ascii="Arial Narrow" w:eastAsia="Calibri" w:hAnsi="Arial Narrow"/>
                <w:noProof/>
                <w:color w:val="006100"/>
                <w:spacing w:val="-6"/>
                <w:sz w:val="20"/>
                <w:lang w:val="sk-SK"/>
              </w:rPr>
            </w:pPr>
          </w:p>
          <w:p w14:paraId="09EA2073" w14:textId="321B0BE8" w:rsidR="00832256" w:rsidRPr="008D0EA6" w:rsidRDefault="00415B68">
            <w:pPr>
              <w:pStyle w:val="P68B1DB1-Normal11"/>
              <w:rPr>
                <w:rFonts w:eastAsia="Calibri"/>
                <w:noProof/>
                <w:spacing w:val="-6"/>
                <w:lang w:val="sk-SK"/>
              </w:rPr>
            </w:pPr>
            <w:r w:rsidRPr="008D0EA6">
              <w:rPr>
                <w:noProof/>
                <w:spacing w:val="-6"/>
                <w:lang w:val="sk-SK"/>
              </w:rPr>
              <w:t>Okrem prijatia plánov regióny vykonávajú činnosti na základe plánov, pričom majú aspoň 10</w:t>
            </w:r>
            <w:r w:rsidR="008D0EA6" w:rsidRPr="008D0EA6">
              <w:rPr>
                <w:noProof/>
                <w:spacing w:val="-6"/>
                <w:lang w:val="sk-SK"/>
              </w:rPr>
              <w:t> %</w:t>
            </w:r>
            <w:r w:rsidRPr="008D0EA6">
              <w:rPr>
                <w:noProof/>
                <w:spacing w:val="-6"/>
                <w:lang w:val="sk-SK"/>
              </w:rPr>
              <w:t xml:space="preserve"> predpokladaných prijímateľov programu (konečný cieľ 3000000 ľudí).</w:t>
            </w:r>
          </w:p>
          <w:p w14:paraId="6427E7C4" w14:textId="77777777" w:rsidR="00832256" w:rsidRPr="008D0EA6" w:rsidRDefault="00832256">
            <w:pPr>
              <w:rPr>
                <w:rFonts w:ascii="Arial Narrow" w:hAnsi="Arial Narrow"/>
                <w:noProof/>
                <w:color w:val="006100"/>
                <w:spacing w:val="-6"/>
                <w:sz w:val="20"/>
                <w:lang w:val="sk-SK"/>
              </w:rPr>
            </w:pPr>
          </w:p>
          <w:p w14:paraId="75EB9AA4" w14:textId="3C6E3C38" w:rsidR="00832256" w:rsidRPr="008D0EA6" w:rsidRDefault="00415B68">
            <w:pPr>
              <w:pStyle w:val="P68B1DB1-Normal11"/>
              <w:rPr>
                <w:noProof/>
                <w:spacing w:val="-6"/>
                <w:lang w:val="sk-SK"/>
              </w:rPr>
            </w:pPr>
            <w:r w:rsidRPr="008D0EA6">
              <w:rPr>
                <w:noProof/>
                <w:spacing w:val="-6"/>
                <w:lang w:val="sk-SK"/>
              </w:rPr>
              <w:t>Nadobudnutie účinnosti plánov pre verejné služby zamestnanosti (VSZ) umožní</w:t>
            </w:r>
            <w:r w:rsidR="008D0EA6" w:rsidRPr="008D0EA6">
              <w:rPr>
                <w:noProof/>
                <w:spacing w:val="-6"/>
                <w:lang w:val="sk-SK"/>
              </w:rPr>
              <w:t xml:space="preserve"> v </w:t>
            </w:r>
            <w:r w:rsidRPr="008D0EA6">
              <w:rPr>
                <w:noProof/>
                <w:spacing w:val="-6"/>
                <w:lang w:val="sk-SK"/>
              </w:rPr>
              <w:t>plnej miere vykonávať program zaručenej zamestnanosti pracovníkov (GOL).</w:t>
            </w:r>
          </w:p>
          <w:p w14:paraId="6A986EA0" w14:textId="77777777" w:rsidR="00832256" w:rsidRPr="008D0EA6" w:rsidRDefault="00832256">
            <w:pPr>
              <w:rPr>
                <w:rFonts w:ascii="Arial Narrow" w:eastAsia="Calibri" w:hAnsi="Arial Narrow"/>
                <w:noProof/>
                <w:color w:val="006100"/>
                <w:spacing w:val="-6"/>
                <w:sz w:val="20"/>
                <w:lang w:val="sk-SK"/>
              </w:rPr>
            </w:pPr>
          </w:p>
        </w:tc>
      </w:tr>
      <w:tr w:rsidR="00832256" w:rsidRPr="008D0EA6" w14:paraId="79F2B0EF" w14:textId="77777777">
        <w:trPr>
          <w:trHeight w:val="309"/>
          <w:jc w:val="center"/>
        </w:trPr>
        <w:tc>
          <w:tcPr>
            <w:tcW w:w="1364" w:type="dxa"/>
            <w:shd w:val="clear" w:color="auto" w:fill="C6EFCE"/>
            <w:noWrap/>
            <w:vAlign w:val="center"/>
            <w:hideMark/>
          </w:tcPr>
          <w:p w14:paraId="3F9A2E6F" w14:textId="77777777" w:rsidR="00832256" w:rsidRPr="008D0EA6" w:rsidRDefault="00415B68">
            <w:pPr>
              <w:pStyle w:val="P68B1DB1-Normal11"/>
              <w:jc w:val="center"/>
              <w:rPr>
                <w:noProof/>
                <w:spacing w:val="-6"/>
                <w:lang w:val="sk-SK"/>
              </w:rPr>
            </w:pPr>
            <w:r w:rsidRPr="008D0EA6">
              <w:rPr>
                <w:noProof/>
                <w:spacing w:val="-6"/>
                <w:lang w:val="sk-SK"/>
              </w:rPr>
              <w:t xml:space="preserve">M5C1 – 3 </w:t>
            </w:r>
          </w:p>
        </w:tc>
        <w:tc>
          <w:tcPr>
            <w:tcW w:w="1513" w:type="dxa"/>
            <w:shd w:val="clear" w:color="auto" w:fill="C6EFCE"/>
            <w:noWrap/>
            <w:vAlign w:val="center"/>
            <w:hideMark/>
          </w:tcPr>
          <w:p w14:paraId="18F41DC9" w14:textId="4D2839F2" w:rsidR="00832256" w:rsidRPr="008D0EA6" w:rsidRDefault="00415B68">
            <w:pPr>
              <w:pStyle w:val="P68B1DB1-Normal11"/>
              <w:jc w:val="center"/>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281" w:type="dxa"/>
            <w:shd w:val="clear" w:color="auto" w:fill="C6EFCE"/>
            <w:noWrap/>
            <w:vAlign w:val="center"/>
            <w:hideMark/>
          </w:tcPr>
          <w:p w14:paraId="68276A1B"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97" w:type="dxa"/>
            <w:shd w:val="clear" w:color="auto" w:fill="C6EFCE"/>
            <w:noWrap/>
            <w:vAlign w:val="center"/>
            <w:hideMark/>
          </w:tcPr>
          <w:p w14:paraId="69ABCF44" w14:textId="7C3FD519" w:rsidR="00832256" w:rsidRPr="008D0EA6" w:rsidRDefault="00415B68">
            <w:pPr>
              <w:pStyle w:val="P68B1DB1-Normal11"/>
              <w:jc w:val="center"/>
              <w:rPr>
                <w:rFonts w:eastAsia="Calibri"/>
                <w:noProof/>
                <w:spacing w:val="-6"/>
                <w:lang w:val="sk-SK"/>
              </w:rPr>
            </w:pPr>
            <w:r w:rsidRPr="008D0EA6">
              <w:rPr>
                <w:noProof/>
                <w:spacing w:val="-6"/>
                <w:lang w:val="sk-SK"/>
              </w:rPr>
              <w:t>Osoby, na ktoré sa vzťahuje program Záručná zamestnateľnosť pracovníkov (GOL)</w:t>
            </w:r>
          </w:p>
        </w:tc>
        <w:tc>
          <w:tcPr>
            <w:tcW w:w="1470" w:type="dxa"/>
            <w:shd w:val="clear" w:color="auto" w:fill="C6EFCE"/>
            <w:noWrap/>
            <w:vAlign w:val="center"/>
            <w:hideMark/>
          </w:tcPr>
          <w:p w14:paraId="7F3B549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222A2756" w14:textId="77777777" w:rsidR="00832256" w:rsidRPr="008D0EA6" w:rsidRDefault="00415B68">
            <w:pPr>
              <w:pStyle w:val="P68B1DB1-Normal11"/>
              <w:jc w:val="center"/>
              <w:rPr>
                <w:rFonts w:eastAsia="Calibri"/>
                <w:noProof/>
                <w:spacing w:val="-6"/>
                <w:lang w:val="sk-SK"/>
              </w:rPr>
            </w:pPr>
            <w:r w:rsidRPr="008D0EA6">
              <w:rPr>
                <w:noProof/>
                <w:spacing w:val="-6"/>
                <w:lang w:val="sk-SK"/>
              </w:rPr>
              <w:t xml:space="preserve">Počet </w:t>
            </w:r>
          </w:p>
        </w:tc>
        <w:tc>
          <w:tcPr>
            <w:tcW w:w="1134" w:type="dxa"/>
            <w:shd w:val="clear" w:color="auto" w:fill="C6EFCE"/>
            <w:noWrap/>
            <w:vAlign w:val="center"/>
            <w:hideMark/>
          </w:tcPr>
          <w:p w14:paraId="4633E47C" w14:textId="2A54CB63" w:rsidR="00832256" w:rsidRPr="008D0EA6" w:rsidRDefault="00415B68">
            <w:pPr>
              <w:pStyle w:val="P68B1DB1-Normal11"/>
              <w:jc w:val="center"/>
              <w:rPr>
                <w:noProof/>
                <w:spacing w:val="-6"/>
                <w:lang w:val="sk-SK"/>
              </w:rPr>
            </w:pPr>
            <w:r w:rsidRPr="008D0EA6">
              <w:rPr>
                <w:noProof/>
                <w:spacing w:val="-6"/>
                <w:lang w:val="sk-SK"/>
              </w:rPr>
              <w:t>300 000</w:t>
            </w:r>
          </w:p>
        </w:tc>
        <w:tc>
          <w:tcPr>
            <w:tcW w:w="1134" w:type="dxa"/>
            <w:shd w:val="clear" w:color="auto" w:fill="C6EFCE"/>
            <w:noWrap/>
            <w:vAlign w:val="center"/>
            <w:hideMark/>
          </w:tcPr>
          <w:p w14:paraId="4FD14582" w14:textId="5DAE42E9" w:rsidR="00832256" w:rsidRPr="008D0EA6" w:rsidRDefault="00415B68">
            <w:pPr>
              <w:pStyle w:val="P68B1DB1-Normal11"/>
              <w:jc w:val="center"/>
              <w:rPr>
                <w:noProof/>
                <w:spacing w:val="-6"/>
                <w:lang w:val="sk-SK"/>
              </w:rPr>
            </w:pPr>
            <w:r w:rsidRPr="008D0EA6">
              <w:rPr>
                <w:noProof/>
                <w:spacing w:val="-6"/>
                <w:lang w:val="sk-SK"/>
              </w:rPr>
              <w:t>3 000 000</w:t>
            </w:r>
          </w:p>
        </w:tc>
        <w:tc>
          <w:tcPr>
            <w:tcW w:w="851" w:type="dxa"/>
            <w:shd w:val="clear" w:color="auto" w:fill="C6EFCE"/>
            <w:noWrap/>
            <w:vAlign w:val="center"/>
            <w:hideMark/>
          </w:tcPr>
          <w:p w14:paraId="2A646B9D"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709" w:type="dxa"/>
            <w:shd w:val="clear" w:color="auto" w:fill="C6EFCE"/>
            <w:noWrap/>
            <w:vAlign w:val="center"/>
            <w:hideMark/>
          </w:tcPr>
          <w:p w14:paraId="69812246" w14:textId="77777777" w:rsidR="00832256" w:rsidRPr="008D0EA6" w:rsidRDefault="00415B68">
            <w:pPr>
              <w:pStyle w:val="P68B1DB1-Normal11"/>
              <w:jc w:val="center"/>
              <w:rPr>
                <w:rFonts w:eastAsia="Calibri"/>
                <w:noProof/>
                <w:spacing w:val="-6"/>
                <w:lang w:val="sk-SK"/>
              </w:rPr>
            </w:pPr>
            <w:r w:rsidRPr="008D0EA6">
              <w:rPr>
                <w:noProof/>
                <w:spacing w:val="-6"/>
                <w:lang w:val="sk-SK"/>
              </w:rPr>
              <w:t>2025</w:t>
            </w:r>
          </w:p>
        </w:tc>
        <w:tc>
          <w:tcPr>
            <w:tcW w:w="2835" w:type="dxa"/>
            <w:shd w:val="clear" w:color="auto" w:fill="C6EFCE"/>
            <w:noWrap/>
            <w:vAlign w:val="center"/>
            <w:hideMark/>
          </w:tcPr>
          <w:p w14:paraId="1A0CD922" w14:textId="0C0AAF87" w:rsidR="00832256" w:rsidRPr="008D0EA6" w:rsidRDefault="00415B68">
            <w:pPr>
              <w:pStyle w:val="P68B1DB1-Normal11"/>
              <w:rPr>
                <w:rFonts w:eastAsia="Calibri"/>
                <w:noProof/>
                <w:spacing w:val="-6"/>
                <w:lang w:val="sk-SK"/>
              </w:rPr>
            </w:pPr>
            <w:r w:rsidRPr="008D0EA6">
              <w:rPr>
                <w:noProof/>
                <w:spacing w:val="-6"/>
                <w:lang w:val="sk-SK"/>
              </w:rPr>
              <w:t>Program „Záručná zamestnateľnosť pracovníkov“ (GOL) využíva najmenej 3000000 ľudí. Uspokojivé splnenie cieľa závisí aj od uspokojivého splnenia sekundárneho cieľa: najmenej 75</w:t>
            </w:r>
            <w:r w:rsidR="008D0EA6" w:rsidRPr="008D0EA6">
              <w:rPr>
                <w:noProof/>
                <w:spacing w:val="-6"/>
                <w:lang w:val="sk-SK"/>
              </w:rPr>
              <w:t> %</w:t>
            </w:r>
            <w:r w:rsidRPr="008D0EA6">
              <w:rPr>
                <w:noProof/>
                <w:spacing w:val="-6"/>
                <w:lang w:val="sk-SK"/>
              </w:rPr>
              <w:t xml:space="preserve"> príjemcov sú ženy, dlhodobo nezamestnané osoby, osoby so zdravotným postihnutím alebo osoby mladšie ako 30 rokov alebo staršie ako 55 rokov.</w:t>
            </w:r>
          </w:p>
        </w:tc>
      </w:tr>
      <w:tr w:rsidR="00832256" w:rsidRPr="008D0EA6" w14:paraId="4A77873F" w14:textId="77777777">
        <w:trPr>
          <w:trHeight w:val="309"/>
          <w:jc w:val="center"/>
        </w:trPr>
        <w:tc>
          <w:tcPr>
            <w:tcW w:w="1364" w:type="dxa"/>
            <w:shd w:val="clear" w:color="auto" w:fill="C6EFCE"/>
            <w:noWrap/>
            <w:vAlign w:val="center"/>
            <w:hideMark/>
          </w:tcPr>
          <w:p w14:paraId="6E7ABAE1" w14:textId="77777777" w:rsidR="00832256" w:rsidRPr="008D0EA6" w:rsidRDefault="00415B68">
            <w:pPr>
              <w:pStyle w:val="P68B1DB1-Normal11"/>
              <w:jc w:val="center"/>
              <w:rPr>
                <w:noProof/>
                <w:spacing w:val="-6"/>
                <w:lang w:val="sk-SK"/>
              </w:rPr>
            </w:pPr>
            <w:r w:rsidRPr="008D0EA6">
              <w:rPr>
                <w:noProof/>
                <w:spacing w:val="-6"/>
                <w:lang w:val="sk-SK"/>
              </w:rPr>
              <w:t xml:space="preserve">M5C1 – 4 </w:t>
            </w:r>
          </w:p>
        </w:tc>
        <w:tc>
          <w:tcPr>
            <w:tcW w:w="1513" w:type="dxa"/>
            <w:shd w:val="clear" w:color="auto" w:fill="C6EFCE"/>
            <w:noWrap/>
            <w:vAlign w:val="center"/>
            <w:hideMark/>
          </w:tcPr>
          <w:p w14:paraId="09663B49" w14:textId="13CB09DB" w:rsidR="00832256" w:rsidRPr="008D0EA6" w:rsidRDefault="00415B68">
            <w:pPr>
              <w:pStyle w:val="P68B1DB1-Normal11"/>
              <w:jc w:val="center"/>
              <w:rPr>
                <w:rFonts w:eastAsia="Calibri"/>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281" w:type="dxa"/>
            <w:shd w:val="clear" w:color="auto" w:fill="C6EFCE"/>
            <w:noWrap/>
            <w:vAlign w:val="center"/>
            <w:hideMark/>
          </w:tcPr>
          <w:p w14:paraId="31FD11F3"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97" w:type="dxa"/>
            <w:shd w:val="clear" w:color="auto" w:fill="C6EFCE"/>
            <w:noWrap/>
            <w:vAlign w:val="center"/>
            <w:hideMark/>
          </w:tcPr>
          <w:p w14:paraId="0BF5EF9F" w14:textId="1380BC07" w:rsidR="00832256" w:rsidRPr="008D0EA6" w:rsidRDefault="00415B68">
            <w:pPr>
              <w:pStyle w:val="P68B1DB1-Normal11"/>
              <w:jc w:val="center"/>
              <w:rPr>
                <w:noProof/>
                <w:spacing w:val="-6"/>
                <w:lang w:val="sk-SK"/>
              </w:rPr>
            </w:pPr>
            <w:r w:rsidRPr="008D0EA6">
              <w:rPr>
                <w:noProof/>
                <w:spacing w:val="-6"/>
                <w:lang w:val="sk-SK"/>
              </w:rPr>
              <w:t>Zaručená zamestnateľnosť prijímateľov pracovníkov sa zúčastnili na odbornej príprave</w:t>
            </w:r>
          </w:p>
        </w:tc>
        <w:tc>
          <w:tcPr>
            <w:tcW w:w="1470" w:type="dxa"/>
            <w:shd w:val="clear" w:color="auto" w:fill="C6EFCE"/>
            <w:noWrap/>
            <w:vAlign w:val="center"/>
            <w:hideMark/>
          </w:tcPr>
          <w:p w14:paraId="74F66FB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2D29A2B8" w14:textId="77777777" w:rsidR="00832256" w:rsidRPr="008D0EA6" w:rsidRDefault="00415B68">
            <w:pPr>
              <w:pStyle w:val="P68B1DB1-Normal11"/>
              <w:jc w:val="center"/>
              <w:rPr>
                <w:rFonts w:eastAsia="Calibri"/>
                <w:noProof/>
                <w:spacing w:val="-6"/>
                <w:lang w:val="sk-SK"/>
              </w:rPr>
            </w:pPr>
            <w:r w:rsidRPr="008D0EA6">
              <w:rPr>
                <w:noProof/>
                <w:spacing w:val="-6"/>
                <w:lang w:val="sk-SK"/>
              </w:rPr>
              <w:t xml:space="preserve">Počet </w:t>
            </w:r>
          </w:p>
        </w:tc>
        <w:tc>
          <w:tcPr>
            <w:tcW w:w="1134" w:type="dxa"/>
            <w:shd w:val="clear" w:color="auto" w:fill="C6EFCE"/>
            <w:noWrap/>
            <w:vAlign w:val="center"/>
            <w:hideMark/>
          </w:tcPr>
          <w:p w14:paraId="31542677" w14:textId="77777777" w:rsidR="00832256" w:rsidRPr="008D0EA6" w:rsidRDefault="00415B68">
            <w:pPr>
              <w:pStyle w:val="P68B1DB1-Normal11"/>
              <w:jc w:val="center"/>
              <w:rPr>
                <w:rFonts w:eastAsia="Calibri"/>
                <w:noProof/>
                <w:spacing w:val="-6"/>
                <w:lang w:val="sk-SK"/>
              </w:rPr>
            </w:pPr>
            <w:r w:rsidRPr="008D0EA6">
              <w:rPr>
                <w:noProof/>
                <w:spacing w:val="-6"/>
                <w:lang w:val="sk-SK"/>
              </w:rPr>
              <w:t>0</w:t>
            </w:r>
          </w:p>
        </w:tc>
        <w:tc>
          <w:tcPr>
            <w:tcW w:w="1134" w:type="dxa"/>
            <w:shd w:val="clear" w:color="auto" w:fill="C6EFCE"/>
            <w:noWrap/>
            <w:vAlign w:val="center"/>
            <w:hideMark/>
          </w:tcPr>
          <w:p w14:paraId="045470DC" w14:textId="4FDBBD39" w:rsidR="00832256" w:rsidRPr="008D0EA6" w:rsidRDefault="00415B68">
            <w:pPr>
              <w:pStyle w:val="P68B1DB1-Normal11"/>
              <w:jc w:val="center"/>
              <w:rPr>
                <w:rFonts w:eastAsia="Calibri"/>
                <w:noProof/>
                <w:spacing w:val="-6"/>
                <w:lang w:val="sk-SK"/>
              </w:rPr>
            </w:pPr>
            <w:r w:rsidRPr="008D0EA6">
              <w:rPr>
                <w:noProof/>
                <w:spacing w:val="-6"/>
                <w:lang w:val="sk-SK"/>
              </w:rPr>
              <w:t>800 000</w:t>
            </w:r>
          </w:p>
        </w:tc>
        <w:tc>
          <w:tcPr>
            <w:tcW w:w="851" w:type="dxa"/>
            <w:shd w:val="clear" w:color="auto" w:fill="C6EFCE"/>
            <w:noWrap/>
            <w:vAlign w:val="center"/>
            <w:hideMark/>
          </w:tcPr>
          <w:p w14:paraId="367A624B" w14:textId="77777777" w:rsidR="00832256" w:rsidRPr="008D0EA6" w:rsidRDefault="00415B68">
            <w:pPr>
              <w:pStyle w:val="P68B1DB1-Normal11"/>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10199DD5" w14:textId="77777777" w:rsidR="00832256" w:rsidRPr="008D0EA6" w:rsidRDefault="00415B68">
            <w:pPr>
              <w:pStyle w:val="P68B1DB1-Normal11"/>
              <w:jc w:val="center"/>
              <w:rPr>
                <w:rFonts w:eastAsia="Calibri"/>
                <w:noProof/>
                <w:spacing w:val="-6"/>
                <w:lang w:val="sk-SK"/>
              </w:rPr>
            </w:pPr>
            <w:r w:rsidRPr="008D0EA6">
              <w:rPr>
                <w:noProof/>
                <w:spacing w:val="-6"/>
                <w:lang w:val="sk-SK"/>
              </w:rPr>
              <w:t>2025</w:t>
            </w:r>
          </w:p>
        </w:tc>
        <w:tc>
          <w:tcPr>
            <w:tcW w:w="2835" w:type="dxa"/>
            <w:shd w:val="clear" w:color="auto" w:fill="C6EFCE"/>
            <w:noWrap/>
            <w:vAlign w:val="center"/>
            <w:hideMark/>
          </w:tcPr>
          <w:p w14:paraId="41C8ABE7" w14:textId="2189B872" w:rsidR="00832256" w:rsidRPr="008D0EA6" w:rsidRDefault="00415B68">
            <w:pPr>
              <w:pStyle w:val="P68B1DB1-Normal11"/>
              <w:rPr>
                <w:noProof/>
                <w:spacing w:val="-6"/>
                <w:lang w:val="sk-SK"/>
              </w:rPr>
            </w:pPr>
            <w:r w:rsidRPr="008D0EA6">
              <w:rPr>
                <w:noProof/>
                <w:spacing w:val="-6"/>
                <w:lang w:val="sk-SK"/>
              </w:rPr>
              <w:t>Odborné vzdelávanie je súčasťou programu pre 800000 príjemcov aktívnych politík trhu práce počas piatich rokov. Preto sa na odbornej príprave zúčastnilo najmenej 800000 zo 3000000 príjemcov so zárukou zamestnanosti pracovníkov (GOL). Uspokojivé splnenie cieľa závisí aj od uspokojivého splnenia sekundárneho cieľa: najmenej 300000</w:t>
            </w:r>
            <w:r w:rsidR="008D0EA6" w:rsidRPr="008D0EA6">
              <w:rPr>
                <w:noProof/>
                <w:spacing w:val="-6"/>
                <w:lang w:val="sk-SK"/>
              </w:rPr>
              <w:t xml:space="preserve"> z </w:t>
            </w:r>
            <w:r w:rsidRPr="008D0EA6">
              <w:rPr>
                <w:noProof/>
                <w:spacing w:val="-6"/>
                <w:lang w:val="sk-SK"/>
              </w:rPr>
              <w:t>týchto prijímateľov sa zúčastnilo na odbornej príprave</w:t>
            </w:r>
            <w:r w:rsidR="008D0EA6" w:rsidRPr="008D0EA6">
              <w:rPr>
                <w:noProof/>
                <w:spacing w:val="-6"/>
                <w:lang w:val="sk-SK"/>
              </w:rPr>
              <w:t xml:space="preserve"> v </w:t>
            </w:r>
            <w:r w:rsidRPr="008D0EA6">
              <w:rPr>
                <w:noProof/>
                <w:spacing w:val="-6"/>
                <w:lang w:val="sk-SK"/>
              </w:rPr>
              <w:t>oblasti digitálnych zručností.</w:t>
            </w:r>
          </w:p>
        </w:tc>
      </w:tr>
      <w:tr w:rsidR="00832256" w:rsidRPr="008D0EA6" w14:paraId="72942FD5" w14:textId="77777777">
        <w:trPr>
          <w:trHeight w:val="309"/>
          <w:jc w:val="center"/>
        </w:trPr>
        <w:tc>
          <w:tcPr>
            <w:tcW w:w="1364" w:type="dxa"/>
            <w:shd w:val="clear" w:color="auto" w:fill="C6EFCE"/>
            <w:noWrap/>
            <w:vAlign w:val="center"/>
            <w:hideMark/>
          </w:tcPr>
          <w:p w14:paraId="668C5CEB" w14:textId="77777777" w:rsidR="00832256" w:rsidRPr="008D0EA6" w:rsidRDefault="00415B68">
            <w:pPr>
              <w:pStyle w:val="P68B1DB1-Normal11"/>
              <w:jc w:val="center"/>
              <w:rPr>
                <w:noProof/>
                <w:spacing w:val="-6"/>
                <w:lang w:val="sk-SK"/>
              </w:rPr>
            </w:pPr>
            <w:r w:rsidRPr="008D0EA6">
              <w:rPr>
                <w:noProof/>
                <w:spacing w:val="-6"/>
                <w:lang w:val="sk-SK"/>
              </w:rPr>
              <w:t xml:space="preserve">M5C1 – 5 </w:t>
            </w:r>
          </w:p>
        </w:tc>
        <w:tc>
          <w:tcPr>
            <w:tcW w:w="1513" w:type="dxa"/>
            <w:shd w:val="clear" w:color="auto" w:fill="C6EFCE"/>
            <w:noWrap/>
            <w:vAlign w:val="center"/>
            <w:hideMark/>
          </w:tcPr>
          <w:p w14:paraId="31D585D4" w14:textId="67751E20" w:rsidR="00832256" w:rsidRPr="008D0EA6" w:rsidRDefault="00415B68">
            <w:pPr>
              <w:pStyle w:val="P68B1DB1-Normal11"/>
              <w:jc w:val="center"/>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281" w:type="dxa"/>
            <w:shd w:val="clear" w:color="auto" w:fill="C6EFCE"/>
            <w:noWrap/>
            <w:vAlign w:val="center"/>
            <w:hideMark/>
          </w:tcPr>
          <w:p w14:paraId="677BE36A"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97" w:type="dxa"/>
            <w:shd w:val="clear" w:color="auto" w:fill="C6EFCE"/>
            <w:noWrap/>
            <w:vAlign w:val="center"/>
            <w:hideMark/>
          </w:tcPr>
          <w:p w14:paraId="16D04BB4" w14:textId="063C4546" w:rsidR="00832256" w:rsidRPr="008D0EA6" w:rsidRDefault="00415B68">
            <w:pPr>
              <w:pStyle w:val="P68B1DB1-Normal11"/>
              <w:jc w:val="center"/>
              <w:rPr>
                <w:rFonts w:eastAsia="Calibri"/>
                <w:noProof/>
                <w:spacing w:val="-6"/>
                <w:lang w:val="sk-SK"/>
              </w:rPr>
            </w:pPr>
            <w:r w:rsidRPr="008D0EA6">
              <w:rPr>
                <w:noProof/>
                <w:spacing w:val="-6"/>
                <w:lang w:val="sk-SK"/>
              </w:rPr>
              <w:t xml:space="preserve"> Verejné služby zamestnanosti (VSZ)</w:t>
            </w:r>
            <w:r w:rsidR="008D0EA6" w:rsidRPr="008D0EA6">
              <w:rPr>
                <w:noProof/>
                <w:spacing w:val="-6"/>
                <w:lang w:val="sk-SK"/>
              </w:rPr>
              <w:t xml:space="preserve"> v </w:t>
            </w:r>
            <w:r w:rsidRPr="008D0EA6">
              <w:rPr>
                <w:noProof/>
                <w:spacing w:val="-6"/>
                <w:lang w:val="sk-SK"/>
              </w:rPr>
              <w:t>každom regióne splnili kritériá základnej úrovne služieb VSZ vymedzené</w:t>
            </w:r>
            <w:r w:rsidR="008D0EA6" w:rsidRPr="008D0EA6">
              <w:rPr>
                <w:noProof/>
                <w:spacing w:val="-6"/>
                <w:lang w:val="sk-SK"/>
              </w:rPr>
              <w:t xml:space="preserve"> v </w:t>
            </w:r>
            <w:r w:rsidRPr="008D0EA6">
              <w:rPr>
                <w:noProof/>
                <w:spacing w:val="-6"/>
                <w:lang w:val="sk-SK"/>
              </w:rPr>
              <w:t>programe „Záručná zamestnateľnosť pracovníkov“ (GOL).</w:t>
            </w:r>
          </w:p>
        </w:tc>
        <w:tc>
          <w:tcPr>
            <w:tcW w:w="1470" w:type="dxa"/>
            <w:shd w:val="clear" w:color="auto" w:fill="C6EFCE"/>
            <w:noWrap/>
            <w:vAlign w:val="center"/>
            <w:hideMark/>
          </w:tcPr>
          <w:p w14:paraId="4FF4E4F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01010139" w14:textId="77777777" w:rsidR="00832256" w:rsidRPr="008D0EA6" w:rsidRDefault="00415B68">
            <w:pPr>
              <w:pStyle w:val="P68B1DB1-Normal11"/>
              <w:jc w:val="center"/>
              <w:rPr>
                <w:noProof/>
                <w:spacing w:val="-6"/>
                <w:lang w:val="sk-SK"/>
              </w:rPr>
            </w:pPr>
            <w:r w:rsidRPr="008D0EA6">
              <w:rPr>
                <w:noProof/>
                <w:spacing w:val="-6"/>
                <w:lang w:val="sk-SK"/>
              </w:rPr>
              <w:t xml:space="preserve">Percentuálny podiel </w:t>
            </w:r>
          </w:p>
        </w:tc>
        <w:tc>
          <w:tcPr>
            <w:tcW w:w="1134" w:type="dxa"/>
            <w:shd w:val="clear" w:color="auto" w:fill="C6EFCE"/>
            <w:noWrap/>
            <w:vAlign w:val="center"/>
            <w:hideMark/>
          </w:tcPr>
          <w:p w14:paraId="1E98963D" w14:textId="77777777" w:rsidR="00832256" w:rsidRPr="008D0EA6" w:rsidRDefault="00415B68">
            <w:pPr>
              <w:pStyle w:val="P68B1DB1-Normal11"/>
              <w:jc w:val="center"/>
              <w:rPr>
                <w:noProof/>
                <w:spacing w:val="-6"/>
                <w:lang w:val="sk-SK"/>
              </w:rPr>
            </w:pPr>
            <w:r w:rsidRPr="008D0EA6">
              <w:rPr>
                <w:noProof/>
                <w:spacing w:val="-6"/>
                <w:lang w:val="sk-SK"/>
              </w:rPr>
              <w:t>0</w:t>
            </w:r>
          </w:p>
        </w:tc>
        <w:tc>
          <w:tcPr>
            <w:tcW w:w="1134" w:type="dxa"/>
            <w:shd w:val="clear" w:color="auto" w:fill="C6EFCE"/>
            <w:noWrap/>
            <w:vAlign w:val="center"/>
            <w:hideMark/>
          </w:tcPr>
          <w:p w14:paraId="5EC87448" w14:textId="77777777" w:rsidR="00832256" w:rsidRPr="008D0EA6" w:rsidRDefault="00415B68">
            <w:pPr>
              <w:pStyle w:val="P68B1DB1-Normal11"/>
              <w:jc w:val="center"/>
              <w:rPr>
                <w:rFonts w:eastAsia="Calibri"/>
                <w:noProof/>
                <w:spacing w:val="-6"/>
                <w:lang w:val="sk-SK"/>
              </w:rPr>
            </w:pPr>
            <w:r w:rsidRPr="008D0EA6">
              <w:rPr>
                <w:noProof/>
                <w:spacing w:val="-6"/>
                <w:lang w:val="sk-SK"/>
              </w:rPr>
              <w:t>80</w:t>
            </w:r>
          </w:p>
        </w:tc>
        <w:tc>
          <w:tcPr>
            <w:tcW w:w="851" w:type="dxa"/>
            <w:shd w:val="clear" w:color="auto" w:fill="C6EFCE"/>
            <w:noWrap/>
            <w:vAlign w:val="center"/>
            <w:hideMark/>
          </w:tcPr>
          <w:p w14:paraId="4B21D67E" w14:textId="77777777" w:rsidR="00832256" w:rsidRPr="008D0EA6" w:rsidRDefault="00415B68">
            <w:pPr>
              <w:pStyle w:val="P68B1DB1-Normal11"/>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6C2E8A52" w14:textId="77777777" w:rsidR="00832256" w:rsidRPr="008D0EA6" w:rsidRDefault="00415B68">
            <w:pPr>
              <w:pStyle w:val="P68B1DB1-Normal11"/>
              <w:jc w:val="center"/>
              <w:rPr>
                <w:rFonts w:eastAsia="Calibri"/>
                <w:noProof/>
                <w:spacing w:val="-6"/>
                <w:lang w:val="sk-SK"/>
              </w:rPr>
            </w:pPr>
            <w:r w:rsidRPr="008D0EA6">
              <w:rPr>
                <w:noProof/>
                <w:spacing w:val="-6"/>
                <w:lang w:val="sk-SK"/>
              </w:rPr>
              <w:t>2025</w:t>
            </w:r>
          </w:p>
        </w:tc>
        <w:tc>
          <w:tcPr>
            <w:tcW w:w="2835" w:type="dxa"/>
            <w:shd w:val="clear" w:color="auto" w:fill="C6EFCE"/>
            <w:noWrap/>
            <w:vAlign w:val="center"/>
            <w:hideMark/>
          </w:tcPr>
          <w:p w14:paraId="507D50DE" w14:textId="44FE3A96" w:rsidR="00832256" w:rsidRPr="008D0EA6" w:rsidRDefault="00415B68">
            <w:pPr>
              <w:pStyle w:val="P68B1DB1-Normal11"/>
              <w:rPr>
                <w:rFonts w:eastAsia="Calibri"/>
                <w:noProof/>
                <w:spacing w:val="-6"/>
                <w:lang w:val="sk-SK"/>
              </w:rPr>
            </w:pPr>
            <w:r w:rsidRPr="008D0EA6">
              <w:rPr>
                <w:noProof/>
                <w:spacing w:val="-6"/>
                <w:lang w:val="sk-SK"/>
              </w:rPr>
              <w:t>Základnou zložkou programu GOL je vymedzenie viacerých základných služieb, ktoré sa majú poskytovať príjemcom ALMPS, počnúc tými, ktorí sú najzraniteľnejší. Do konca roka 2025 aspoň 80</w:t>
            </w:r>
            <w:r w:rsidR="008D0EA6" w:rsidRPr="008D0EA6">
              <w:rPr>
                <w:noProof/>
                <w:spacing w:val="-6"/>
                <w:lang w:val="sk-SK"/>
              </w:rPr>
              <w:t> %</w:t>
            </w:r>
            <w:r w:rsidRPr="008D0EA6">
              <w:rPr>
                <w:noProof/>
                <w:spacing w:val="-6"/>
                <w:lang w:val="sk-SK"/>
              </w:rPr>
              <w:t xml:space="preserve"> verejných služieb zamestnanosti (VSZ)</w:t>
            </w:r>
            <w:r w:rsidR="008D0EA6" w:rsidRPr="008D0EA6">
              <w:rPr>
                <w:noProof/>
                <w:spacing w:val="-6"/>
                <w:lang w:val="sk-SK"/>
              </w:rPr>
              <w:t xml:space="preserve"> v </w:t>
            </w:r>
            <w:r w:rsidRPr="008D0EA6">
              <w:rPr>
                <w:noProof/>
                <w:spacing w:val="-6"/>
                <w:lang w:val="sk-SK"/>
              </w:rPr>
              <w:t>každom regióne splnilo kritériá základnej úrovne služieb VSZ, ako sa vymedzuje</w:t>
            </w:r>
            <w:r w:rsidR="008D0EA6" w:rsidRPr="008D0EA6">
              <w:rPr>
                <w:noProof/>
                <w:spacing w:val="-6"/>
                <w:lang w:val="sk-SK"/>
              </w:rPr>
              <w:t xml:space="preserve"> v </w:t>
            </w:r>
            <w:r w:rsidRPr="008D0EA6">
              <w:rPr>
                <w:noProof/>
                <w:spacing w:val="-6"/>
                <w:lang w:val="sk-SK"/>
              </w:rPr>
              <w:t>programe Záručná zamestnateľnosť pracovníkov (GOL).</w:t>
            </w:r>
          </w:p>
        </w:tc>
      </w:tr>
      <w:tr w:rsidR="00832256" w:rsidRPr="008D0EA6" w14:paraId="38B2A0C7" w14:textId="77777777">
        <w:trPr>
          <w:trHeight w:val="309"/>
          <w:jc w:val="center"/>
        </w:trPr>
        <w:tc>
          <w:tcPr>
            <w:tcW w:w="1364" w:type="dxa"/>
            <w:shd w:val="clear" w:color="auto" w:fill="C6EFCE"/>
            <w:noWrap/>
            <w:vAlign w:val="center"/>
            <w:hideMark/>
          </w:tcPr>
          <w:p w14:paraId="13B5C80E" w14:textId="45E69E94" w:rsidR="00832256" w:rsidRPr="008D0EA6" w:rsidRDefault="00415B68">
            <w:pPr>
              <w:pStyle w:val="P68B1DB1-Normal11"/>
              <w:spacing w:before="120" w:after="120"/>
              <w:jc w:val="center"/>
              <w:rPr>
                <w:noProof/>
                <w:spacing w:val="-6"/>
                <w:lang w:val="sk-SK"/>
              </w:rPr>
            </w:pPr>
            <w:r w:rsidRPr="008D0EA6">
              <w:rPr>
                <w:noProof/>
                <w:spacing w:val="-6"/>
                <w:lang w:val="sk-SK"/>
              </w:rPr>
              <w:t>M5C1 – 6</w:t>
            </w:r>
          </w:p>
        </w:tc>
        <w:tc>
          <w:tcPr>
            <w:tcW w:w="1513" w:type="dxa"/>
            <w:shd w:val="clear" w:color="auto" w:fill="C6EFCE"/>
            <w:noWrap/>
            <w:vAlign w:val="center"/>
            <w:hideMark/>
          </w:tcPr>
          <w:p w14:paraId="0771B265" w14:textId="55F59898"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1 – Posilnenie verejných služieb zamestnanosti (VSZ)</w:t>
            </w:r>
          </w:p>
        </w:tc>
        <w:tc>
          <w:tcPr>
            <w:tcW w:w="1281" w:type="dxa"/>
            <w:shd w:val="clear" w:color="auto" w:fill="C6EFCE"/>
            <w:noWrap/>
            <w:vAlign w:val="center"/>
            <w:hideMark/>
          </w:tcPr>
          <w:p w14:paraId="2FD57F0B"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hideMark/>
          </w:tcPr>
          <w:p w14:paraId="2C77A53C" w14:textId="70E4B97D"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 xml:space="preserve"> Verejné služby zamestnanosti (VSZ) vykonávajú činnosti plánované</w:t>
            </w:r>
            <w:r w:rsidR="008D0EA6" w:rsidRPr="008D0EA6">
              <w:rPr>
                <w:noProof/>
                <w:spacing w:val="-6"/>
                <w:lang w:val="sk-SK"/>
              </w:rPr>
              <w:t xml:space="preserve"> v </w:t>
            </w:r>
            <w:r w:rsidRPr="008D0EA6">
              <w:rPr>
                <w:noProof/>
                <w:spacing w:val="-6"/>
                <w:lang w:val="sk-SK"/>
              </w:rPr>
              <w:t>pláne posilnenia počas trojročného obdobia 2021 – 2023</w:t>
            </w:r>
          </w:p>
        </w:tc>
        <w:tc>
          <w:tcPr>
            <w:tcW w:w="1470" w:type="dxa"/>
            <w:shd w:val="clear" w:color="auto" w:fill="C6EFCE"/>
            <w:noWrap/>
            <w:vAlign w:val="center"/>
            <w:hideMark/>
          </w:tcPr>
          <w:p w14:paraId="050AB948"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275" w:type="dxa"/>
            <w:shd w:val="clear" w:color="auto" w:fill="C6EFCE"/>
            <w:noWrap/>
            <w:vAlign w:val="center"/>
            <w:hideMark/>
          </w:tcPr>
          <w:p w14:paraId="0772A167"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Počet</w:t>
            </w:r>
          </w:p>
        </w:tc>
        <w:tc>
          <w:tcPr>
            <w:tcW w:w="1134" w:type="dxa"/>
            <w:shd w:val="clear" w:color="auto" w:fill="C6EFCE"/>
            <w:noWrap/>
            <w:vAlign w:val="center"/>
            <w:hideMark/>
          </w:tcPr>
          <w:p w14:paraId="53A6A044"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0</w:t>
            </w:r>
          </w:p>
        </w:tc>
        <w:tc>
          <w:tcPr>
            <w:tcW w:w="1134" w:type="dxa"/>
            <w:shd w:val="clear" w:color="auto" w:fill="C6EFCE"/>
            <w:noWrap/>
            <w:vAlign w:val="center"/>
            <w:hideMark/>
          </w:tcPr>
          <w:p w14:paraId="3A5F4538"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250</w:t>
            </w:r>
          </w:p>
        </w:tc>
        <w:tc>
          <w:tcPr>
            <w:tcW w:w="851" w:type="dxa"/>
            <w:shd w:val="clear" w:color="auto" w:fill="C6EFCE"/>
            <w:noWrap/>
            <w:vAlign w:val="center"/>
            <w:hideMark/>
          </w:tcPr>
          <w:p w14:paraId="73EF3A20"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3B95D41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2022</w:t>
            </w:r>
          </w:p>
        </w:tc>
        <w:tc>
          <w:tcPr>
            <w:tcW w:w="2835" w:type="dxa"/>
            <w:shd w:val="clear" w:color="auto" w:fill="C6EFCE"/>
            <w:noWrap/>
            <w:vAlign w:val="center"/>
            <w:hideMark/>
          </w:tcPr>
          <w:p w14:paraId="7DF63092" w14:textId="5A360122" w:rsidR="00832256" w:rsidRPr="008D0EA6" w:rsidRDefault="00415B68">
            <w:pPr>
              <w:pStyle w:val="P68B1DB1-Normal11"/>
              <w:spacing w:before="120" w:after="120"/>
              <w:rPr>
                <w:rFonts w:eastAsia="Calibri"/>
                <w:noProof/>
                <w:spacing w:val="-6"/>
                <w:lang w:val="sk-SK"/>
              </w:rPr>
            </w:pPr>
            <w:r w:rsidRPr="008D0EA6">
              <w:rPr>
                <w:noProof/>
                <w:spacing w:val="-6"/>
                <w:lang w:val="sk-SK"/>
              </w:rPr>
              <w:t>Počas trojročného obdobia 2021 – 2023 aspoň 250 verejných služieb zamestnanosti (VSZ) dokončilo aspoň 50</w:t>
            </w:r>
            <w:r w:rsidR="008D0EA6" w:rsidRPr="008D0EA6">
              <w:rPr>
                <w:noProof/>
                <w:spacing w:val="-6"/>
                <w:lang w:val="sk-SK"/>
              </w:rPr>
              <w:t> %</w:t>
            </w:r>
            <w:r w:rsidRPr="008D0EA6">
              <w:rPr>
                <w:noProof/>
                <w:spacing w:val="-6"/>
                <w:lang w:val="sk-SK"/>
              </w:rPr>
              <w:t xml:space="preserve"> činností plánovaných</w:t>
            </w:r>
            <w:r w:rsidR="008D0EA6" w:rsidRPr="008D0EA6">
              <w:rPr>
                <w:noProof/>
                <w:spacing w:val="-6"/>
                <w:lang w:val="sk-SK"/>
              </w:rPr>
              <w:t xml:space="preserve"> v </w:t>
            </w:r>
            <w:r w:rsidRPr="008D0EA6">
              <w:rPr>
                <w:noProof/>
                <w:spacing w:val="-6"/>
                <w:lang w:val="sk-SK"/>
              </w:rPr>
              <w:t>pláne posilnenia.</w:t>
            </w:r>
          </w:p>
          <w:p w14:paraId="68B25669" w14:textId="1D0F3778" w:rsidR="00832256" w:rsidRPr="008D0EA6" w:rsidRDefault="00415B68">
            <w:pPr>
              <w:pStyle w:val="P68B1DB1-Normal11"/>
              <w:spacing w:before="120" w:after="120"/>
              <w:rPr>
                <w:rFonts w:eastAsia="Calibri"/>
                <w:noProof/>
                <w:spacing w:val="-6"/>
                <w:lang w:val="sk-SK"/>
              </w:rPr>
            </w:pPr>
            <w:r w:rsidRPr="008D0EA6">
              <w:rPr>
                <w:noProof/>
                <w:spacing w:val="-6"/>
                <w:lang w:val="sk-SK"/>
              </w:rPr>
              <w:t>Tieto činnosti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centrálnym plánom posilnenia</w:t>
            </w:r>
            <w:r w:rsidR="008D0EA6" w:rsidRPr="008D0EA6">
              <w:rPr>
                <w:noProof/>
                <w:spacing w:val="-6"/>
                <w:lang w:val="sk-SK"/>
              </w:rPr>
              <w:t xml:space="preserve"> a </w:t>
            </w:r>
            <w:r w:rsidRPr="008D0EA6">
              <w:rPr>
                <w:noProof/>
                <w:spacing w:val="-6"/>
                <w:lang w:val="sk-SK"/>
              </w:rPr>
              <w:t>sú ďalej vymedzené na regionálnej úrovni na základe analýzy potrieb</w:t>
            </w:r>
            <w:r w:rsidR="008D0EA6" w:rsidRPr="008D0EA6">
              <w:rPr>
                <w:noProof/>
                <w:spacing w:val="-6"/>
                <w:lang w:val="sk-SK"/>
              </w:rPr>
              <w:t xml:space="preserve"> a </w:t>
            </w:r>
            <w:r w:rsidRPr="008D0EA6">
              <w:rPr>
                <w:noProof/>
                <w:spacing w:val="-6"/>
                <w:lang w:val="sk-SK"/>
              </w:rPr>
              <w:t>pridelených zdrojov.</w:t>
            </w:r>
          </w:p>
          <w:p w14:paraId="71462B51" w14:textId="4E193EE8" w:rsidR="008D0EA6" w:rsidRPr="008D0EA6" w:rsidRDefault="00415B68">
            <w:pPr>
              <w:pStyle w:val="P68B1DB1-Normal11"/>
              <w:spacing w:before="120" w:after="120"/>
              <w:rPr>
                <w:noProof/>
                <w:spacing w:val="-6"/>
                <w:lang w:val="sk-SK"/>
              </w:rPr>
            </w:pPr>
            <w:r w:rsidRPr="008D0EA6">
              <w:rPr>
                <w:noProof/>
                <w:spacing w:val="-6"/>
                <w:lang w:val="sk-SK"/>
              </w:rPr>
              <w:t>Tieto činnosti zahŕňajú: I) rekonštrukcia</w:t>
            </w:r>
            <w:r w:rsidR="008D0EA6" w:rsidRPr="008D0EA6">
              <w:rPr>
                <w:noProof/>
                <w:spacing w:val="-6"/>
                <w:lang w:val="sk-SK"/>
              </w:rPr>
              <w:t xml:space="preserve"> a </w:t>
            </w:r>
            <w:r w:rsidRPr="008D0EA6">
              <w:rPr>
                <w:noProof/>
                <w:spacing w:val="-6"/>
                <w:lang w:val="sk-SK"/>
              </w:rPr>
              <w:t>renovácia súčasných lokalít verejných služieb zamestnanosti (VSZ)</w:t>
            </w:r>
            <w:r w:rsidR="008D0EA6" w:rsidRPr="008D0EA6">
              <w:rPr>
                <w:noProof/>
                <w:spacing w:val="-6"/>
                <w:lang w:val="sk-SK"/>
              </w:rPr>
              <w:t xml:space="preserve"> a </w:t>
            </w:r>
            <w:r w:rsidRPr="008D0EA6">
              <w:rPr>
                <w:noProof/>
                <w:spacing w:val="-6"/>
                <w:lang w:val="sk-SK"/>
              </w:rPr>
              <w:t>nákup nových; II) ďalšej implementácie informačného systému</w:t>
            </w:r>
            <w:r w:rsidR="008D0EA6" w:rsidRPr="008D0EA6">
              <w:rPr>
                <w:noProof/>
                <w:spacing w:val="-6"/>
                <w:lang w:val="sk-SK"/>
              </w:rPr>
              <w:t xml:space="preserve"> z </w:t>
            </w:r>
            <w:r w:rsidRPr="008D0EA6">
              <w:rPr>
                <w:noProof/>
                <w:spacing w:val="-6"/>
                <w:lang w:val="sk-SK"/>
              </w:rPr>
              <w:t>hľadiska vnútroštátnej interoperability; III) odborná príprava zamestnancov; IV) zriadenie regionálnych monitorovacích stredísk miestnych trhov práce; V) inštitucionálna komunikácia</w:t>
            </w:r>
            <w:r w:rsidR="008D0EA6" w:rsidRPr="008D0EA6">
              <w:rPr>
                <w:noProof/>
                <w:spacing w:val="-6"/>
                <w:lang w:val="sk-SK"/>
              </w:rPr>
              <w:t xml:space="preserve"> a </w:t>
            </w:r>
            <w:r w:rsidRPr="008D0EA6">
              <w:rPr>
                <w:noProof/>
                <w:spacing w:val="-6"/>
                <w:lang w:val="sk-SK"/>
              </w:rPr>
              <w:t>osveta</w:t>
            </w:r>
            <w:r w:rsidR="008D0EA6" w:rsidRPr="008D0EA6">
              <w:rPr>
                <w:noProof/>
                <w:spacing w:val="-6"/>
                <w:lang w:val="sk-SK"/>
              </w:rPr>
              <w:t>.</w:t>
            </w:r>
          </w:p>
          <w:p w14:paraId="3C0DA703" w14:textId="61839D9E" w:rsidR="00832256" w:rsidRPr="008D0EA6" w:rsidRDefault="00415B68">
            <w:pPr>
              <w:pStyle w:val="P68B1DB1-Normal11"/>
              <w:spacing w:before="120" w:after="120"/>
              <w:rPr>
                <w:rFonts w:eastAsia="Calibri"/>
                <w:noProof/>
                <w:spacing w:val="-6"/>
                <w:lang w:val="sk-SK"/>
              </w:rPr>
            </w:pPr>
            <w:r w:rsidRPr="008D0EA6">
              <w:rPr>
                <w:noProof/>
                <w:spacing w:val="-6"/>
                <w:lang w:val="sk-SK"/>
              </w:rPr>
              <w:t>Do tohto cieľa nie sú zahrnuté činnosti</w:t>
            </w:r>
            <w:r w:rsidR="008D0EA6" w:rsidRPr="008D0EA6">
              <w:rPr>
                <w:noProof/>
                <w:spacing w:val="-6"/>
                <w:lang w:val="sk-SK"/>
              </w:rPr>
              <w:t xml:space="preserve"> v </w:t>
            </w:r>
            <w:r w:rsidRPr="008D0EA6">
              <w:rPr>
                <w:noProof/>
                <w:spacing w:val="-6"/>
                <w:lang w:val="sk-SK"/>
              </w:rPr>
              <w:t>oblasti infraštruktúry.</w:t>
            </w:r>
          </w:p>
          <w:p w14:paraId="72CCDFCD" w14:textId="46326ADC" w:rsidR="00832256" w:rsidRPr="008D0EA6" w:rsidRDefault="00415B68">
            <w:pPr>
              <w:pStyle w:val="P68B1DB1-Normal11"/>
              <w:spacing w:before="120" w:after="120"/>
              <w:rPr>
                <w:rFonts w:eastAsia="Calibri"/>
                <w:noProof/>
                <w:spacing w:val="-6"/>
                <w:lang w:val="sk-SK"/>
              </w:rPr>
            </w:pPr>
            <w:r w:rsidRPr="008D0EA6">
              <w:rPr>
                <w:noProof/>
                <w:spacing w:val="-6"/>
                <w:lang w:val="sk-SK"/>
              </w:rPr>
              <w:t>Pri dosahovaní cieľa je zabezpečená rovnaká rovnováha, pokiaľ ide</w:t>
            </w:r>
            <w:r w:rsidR="008D0EA6" w:rsidRPr="008D0EA6">
              <w:rPr>
                <w:noProof/>
                <w:spacing w:val="-6"/>
                <w:lang w:val="sk-SK"/>
              </w:rPr>
              <w:t xml:space="preserve"> o </w:t>
            </w:r>
            <w:r w:rsidRPr="008D0EA6">
              <w:rPr>
                <w:noProof/>
                <w:spacing w:val="-6"/>
                <w:lang w:val="sk-SK"/>
              </w:rPr>
              <w:t>územné rozdelenie (sever, stred</w:t>
            </w:r>
            <w:r w:rsidR="008D0EA6" w:rsidRPr="008D0EA6">
              <w:rPr>
                <w:noProof/>
                <w:spacing w:val="-6"/>
                <w:lang w:val="sk-SK"/>
              </w:rPr>
              <w:t xml:space="preserve"> a </w:t>
            </w:r>
            <w:r w:rsidRPr="008D0EA6">
              <w:rPr>
                <w:noProof/>
                <w:spacing w:val="-6"/>
                <w:lang w:val="sk-SK"/>
              </w:rPr>
              <w:t>juh).</w:t>
            </w:r>
          </w:p>
        </w:tc>
      </w:tr>
      <w:tr w:rsidR="00832256" w:rsidRPr="008D0EA6" w14:paraId="1011EC40" w14:textId="77777777">
        <w:trPr>
          <w:trHeight w:val="309"/>
          <w:jc w:val="center"/>
        </w:trPr>
        <w:tc>
          <w:tcPr>
            <w:tcW w:w="1364" w:type="dxa"/>
            <w:shd w:val="clear" w:color="auto" w:fill="C6EFCE"/>
            <w:noWrap/>
            <w:vAlign w:val="center"/>
            <w:hideMark/>
          </w:tcPr>
          <w:p w14:paraId="110D21F6" w14:textId="3903F19D"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M5C1 – 7</w:t>
            </w:r>
          </w:p>
        </w:tc>
        <w:tc>
          <w:tcPr>
            <w:tcW w:w="1513" w:type="dxa"/>
            <w:shd w:val="clear" w:color="auto" w:fill="C6EFCE"/>
            <w:noWrap/>
            <w:vAlign w:val="center"/>
            <w:hideMark/>
          </w:tcPr>
          <w:p w14:paraId="0C541C78" w14:textId="2CBF77B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1 – Posilnenie verejných služieb zamestnanosti (VSZ)</w:t>
            </w:r>
          </w:p>
        </w:tc>
        <w:tc>
          <w:tcPr>
            <w:tcW w:w="1281" w:type="dxa"/>
            <w:shd w:val="clear" w:color="auto" w:fill="C6EFCE"/>
            <w:noWrap/>
            <w:vAlign w:val="center"/>
            <w:hideMark/>
          </w:tcPr>
          <w:p w14:paraId="11D4ECC1"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hideMark/>
          </w:tcPr>
          <w:p w14:paraId="308B74B1" w14:textId="45673A82"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Verejné služby zamestnanosti (VSZ) dokončili činnosti plánované</w:t>
            </w:r>
            <w:r w:rsidR="008D0EA6" w:rsidRPr="008D0EA6">
              <w:rPr>
                <w:noProof/>
                <w:spacing w:val="-6"/>
                <w:lang w:val="sk-SK"/>
              </w:rPr>
              <w:t xml:space="preserve"> v </w:t>
            </w:r>
            <w:r w:rsidRPr="008D0EA6">
              <w:rPr>
                <w:noProof/>
                <w:spacing w:val="-6"/>
                <w:lang w:val="sk-SK"/>
              </w:rPr>
              <w:t>pláne posilnenia</w:t>
            </w:r>
          </w:p>
        </w:tc>
        <w:tc>
          <w:tcPr>
            <w:tcW w:w="1470" w:type="dxa"/>
            <w:shd w:val="clear" w:color="auto" w:fill="C6EFCE"/>
            <w:noWrap/>
            <w:vAlign w:val="center"/>
            <w:hideMark/>
          </w:tcPr>
          <w:p w14:paraId="71087633"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275" w:type="dxa"/>
            <w:shd w:val="clear" w:color="auto" w:fill="C6EFCE"/>
            <w:noWrap/>
            <w:vAlign w:val="center"/>
            <w:hideMark/>
          </w:tcPr>
          <w:p w14:paraId="6CAB82CD"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 xml:space="preserve">Počet </w:t>
            </w:r>
          </w:p>
        </w:tc>
        <w:tc>
          <w:tcPr>
            <w:tcW w:w="1134" w:type="dxa"/>
            <w:shd w:val="clear" w:color="auto" w:fill="C6EFCE"/>
            <w:noWrap/>
            <w:vAlign w:val="center"/>
            <w:hideMark/>
          </w:tcPr>
          <w:p w14:paraId="0AC5F17B"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250</w:t>
            </w:r>
          </w:p>
        </w:tc>
        <w:tc>
          <w:tcPr>
            <w:tcW w:w="1134" w:type="dxa"/>
            <w:shd w:val="clear" w:color="auto" w:fill="C6EFCE"/>
            <w:noWrap/>
            <w:vAlign w:val="center"/>
            <w:hideMark/>
          </w:tcPr>
          <w:p w14:paraId="66CDAAA9" w14:textId="77777777" w:rsidR="00832256" w:rsidRPr="008D0EA6" w:rsidRDefault="00415B68">
            <w:pPr>
              <w:pStyle w:val="P68B1DB1-Normal11"/>
              <w:spacing w:before="120" w:after="120"/>
              <w:jc w:val="center"/>
              <w:rPr>
                <w:noProof/>
                <w:spacing w:val="-6"/>
                <w:lang w:val="sk-SK"/>
              </w:rPr>
            </w:pPr>
            <w:r w:rsidRPr="008D0EA6">
              <w:rPr>
                <w:noProof/>
                <w:spacing w:val="-6"/>
                <w:lang w:val="sk-SK"/>
              </w:rPr>
              <w:t>500</w:t>
            </w:r>
          </w:p>
        </w:tc>
        <w:tc>
          <w:tcPr>
            <w:tcW w:w="851" w:type="dxa"/>
            <w:shd w:val="clear" w:color="auto" w:fill="C6EFCE"/>
            <w:noWrap/>
            <w:vAlign w:val="center"/>
            <w:hideMark/>
          </w:tcPr>
          <w:p w14:paraId="7B191153"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0BBA87A1"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2025</w:t>
            </w:r>
          </w:p>
        </w:tc>
        <w:tc>
          <w:tcPr>
            <w:tcW w:w="2835" w:type="dxa"/>
            <w:shd w:val="clear" w:color="auto" w:fill="C6EFCE"/>
            <w:noWrap/>
            <w:vAlign w:val="center"/>
            <w:hideMark/>
          </w:tcPr>
          <w:p w14:paraId="0DF1E350" w14:textId="0DE50E40" w:rsidR="00832256" w:rsidRPr="008D0EA6" w:rsidRDefault="00415B68">
            <w:pPr>
              <w:pStyle w:val="P68B1DB1-Normal11"/>
              <w:spacing w:after="120"/>
              <w:rPr>
                <w:rFonts w:eastAsia="Calibri"/>
                <w:noProof/>
                <w:spacing w:val="-6"/>
                <w:lang w:val="sk-SK"/>
              </w:rPr>
            </w:pPr>
            <w:r w:rsidRPr="008D0EA6">
              <w:rPr>
                <w:noProof/>
                <w:spacing w:val="-6"/>
                <w:lang w:val="sk-SK"/>
              </w:rPr>
              <w:t>Najmenej 500 verejných služieb zamestnanosti (VSZ) dokončilo 100</w:t>
            </w:r>
            <w:r w:rsidR="008D0EA6" w:rsidRPr="008D0EA6">
              <w:rPr>
                <w:noProof/>
                <w:spacing w:val="-6"/>
                <w:lang w:val="sk-SK"/>
              </w:rPr>
              <w:t> %</w:t>
            </w:r>
            <w:r w:rsidRPr="008D0EA6">
              <w:rPr>
                <w:noProof/>
                <w:spacing w:val="-6"/>
                <w:lang w:val="sk-SK"/>
              </w:rPr>
              <w:t xml:space="preserve"> činností plánovaných</w:t>
            </w:r>
            <w:r w:rsidR="008D0EA6" w:rsidRPr="008D0EA6">
              <w:rPr>
                <w:noProof/>
                <w:spacing w:val="-6"/>
                <w:lang w:val="sk-SK"/>
              </w:rPr>
              <w:t xml:space="preserve"> v </w:t>
            </w:r>
            <w:r w:rsidRPr="008D0EA6">
              <w:rPr>
                <w:noProof/>
                <w:spacing w:val="-6"/>
                <w:lang w:val="sk-SK"/>
              </w:rPr>
              <w:t>regionálnych plánoch na rozvoj verejných centier zamestnanosti (</w:t>
            </w:r>
            <w:r w:rsidRPr="008D0EA6">
              <w:rPr>
                <w:i/>
                <w:noProof/>
                <w:spacing w:val="-6"/>
                <w:lang w:val="sk-SK"/>
              </w:rPr>
              <w:t>Piani regionali di potenziamento dei centri per l’impiego</w:t>
            </w:r>
            <w:r w:rsidRPr="008D0EA6">
              <w:rPr>
                <w:noProof/>
                <w:spacing w:val="-6"/>
                <w:lang w:val="sk-SK"/>
              </w:rPr>
              <w:t>).</w:t>
            </w:r>
          </w:p>
          <w:p w14:paraId="13AA33E8" w14:textId="5489FA80" w:rsidR="00832256" w:rsidRPr="008D0EA6" w:rsidRDefault="00415B68">
            <w:pPr>
              <w:pStyle w:val="P68B1DB1-Normal11"/>
              <w:spacing w:before="120" w:after="120"/>
              <w:rPr>
                <w:rFonts w:eastAsia="Calibri"/>
                <w:noProof/>
                <w:spacing w:val="-6"/>
                <w:lang w:val="sk-SK"/>
              </w:rPr>
            </w:pPr>
            <w:r w:rsidRPr="008D0EA6">
              <w:rPr>
                <w:noProof/>
                <w:spacing w:val="-6"/>
                <w:lang w:val="sk-SK"/>
              </w:rPr>
              <w:t>Tieto činnosti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centrálnym plánom posilnenia</w:t>
            </w:r>
            <w:r w:rsidR="008D0EA6" w:rsidRPr="008D0EA6">
              <w:rPr>
                <w:noProof/>
                <w:spacing w:val="-6"/>
                <w:lang w:val="sk-SK"/>
              </w:rPr>
              <w:t xml:space="preserve"> a </w:t>
            </w:r>
            <w:r w:rsidRPr="008D0EA6">
              <w:rPr>
                <w:noProof/>
                <w:spacing w:val="-6"/>
                <w:lang w:val="sk-SK"/>
              </w:rPr>
              <w:t>sú ďalej vymedzené na regionálnej úrovni na základe analýzy potrieb</w:t>
            </w:r>
            <w:r w:rsidR="008D0EA6" w:rsidRPr="008D0EA6">
              <w:rPr>
                <w:noProof/>
                <w:spacing w:val="-6"/>
                <w:lang w:val="sk-SK"/>
              </w:rPr>
              <w:t xml:space="preserve"> a </w:t>
            </w:r>
            <w:r w:rsidRPr="008D0EA6">
              <w:rPr>
                <w:noProof/>
                <w:spacing w:val="-6"/>
                <w:lang w:val="sk-SK"/>
              </w:rPr>
              <w:t>pridelených zdrojov.</w:t>
            </w:r>
          </w:p>
          <w:p w14:paraId="0395F578" w14:textId="7C8339E0" w:rsidR="00832256" w:rsidRPr="008D0EA6" w:rsidRDefault="00415B68">
            <w:pPr>
              <w:pStyle w:val="P68B1DB1-Normal11"/>
              <w:spacing w:before="120" w:after="120"/>
              <w:rPr>
                <w:rFonts w:eastAsia="Calibri"/>
                <w:noProof/>
                <w:spacing w:val="-6"/>
                <w:lang w:val="sk-SK"/>
              </w:rPr>
            </w:pPr>
            <w:r w:rsidRPr="008D0EA6">
              <w:rPr>
                <w:noProof/>
                <w:spacing w:val="-6"/>
                <w:lang w:val="sk-SK"/>
              </w:rPr>
              <w:t xml:space="preserve">Tieto činnosti zahŕňajú: I) ďalšia implementácia informačného systému so zreteľom na vnútroštátnu interoperabilitu; II) odborná príprava zamestnancov; </w:t>
            </w:r>
            <w:r w:rsidRPr="008D0EA6">
              <w:rPr>
                <w:noProof/>
                <w:spacing w:val="-6"/>
                <w:lang w:val="sk-SK"/>
              </w:rPr>
              <w:br/>
              <w:t>III) zriadenie regionálnych monitorovacích stredísk miestnych trhov práce; IV) inštitucionálna komunikácia</w:t>
            </w:r>
            <w:r w:rsidR="008D0EA6" w:rsidRPr="008D0EA6">
              <w:rPr>
                <w:noProof/>
                <w:spacing w:val="-6"/>
                <w:lang w:val="sk-SK"/>
              </w:rPr>
              <w:t xml:space="preserve"> a </w:t>
            </w:r>
            <w:r w:rsidRPr="008D0EA6">
              <w:rPr>
                <w:noProof/>
                <w:spacing w:val="-6"/>
                <w:lang w:val="sk-SK"/>
              </w:rPr>
              <w:t>osveta.</w:t>
            </w:r>
          </w:p>
          <w:p w14:paraId="002FF92C" w14:textId="6BEC1EA6" w:rsidR="008D0EA6" w:rsidRPr="008D0EA6" w:rsidRDefault="00415B68">
            <w:pPr>
              <w:pStyle w:val="P68B1DB1-Normal11"/>
              <w:spacing w:before="120" w:after="120"/>
              <w:rPr>
                <w:noProof/>
                <w:spacing w:val="-6"/>
                <w:lang w:val="sk-SK"/>
              </w:rPr>
            </w:pPr>
            <w:r w:rsidRPr="008D0EA6">
              <w:rPr>
                <w:noProof/>
                <w:spacing w:val="-6"/>
                <w:lang w:val="sk-SK"/>
              </w:rPr>
              <w:t>Do tohto cieľa nie sú zahrnuté činnosti</w:t>
            </w:r>
            <w:r w:rsidR="008D0EA6" w:rsidRPr="008D0EA6">
              <w:rPr>
                <w:noProof/>
                <w:spacing w:val="-6"/>
                <w:lang w:val="sk-SK"/>
              </w:rPr>
              <w:t xml:space="preserve"> v </w:t>
            </w:r>
            <w:r w:rsidRPr="008D0EA6">
              <w:rPr>
                <w:noProof/>
                <w:spacing w:val="-6"/>
                <w:lang w:val="sk-SK"/>
              </w:rPr>
              <w:t>oblasti infraštruktúry</w:t>
            </w:r>
            <w:r w:rsidR="008D0EA6" w:rsidRPr="008D0EA6">
              <w:rPr>
                <w:noProof/>
                <w:spacing w:val="-6"/>
                <w:lang w:val="sk-SK"/>
              </w:rPr>
              <w:t>.</w:t>
            </w:r>
          </w:p>
          <w:p w14:paraId="565182C0" w14:textId="5B109967" w:rsidR="00832256" w:rsidRPr="008D0EA6" w:rsidRDefault="00415B68">
            <w:pPr>
              <w:pStyle w:val="P68B1DB1-Normal11"/>
              <w:spacing w:before="120" w:after="120"/>
              <w:rPr>
                <w:rFonts w:eastAsia="Calibri"/>
                <w:noProof/>
                <w:spacing w:val="-6"/>
                <w:lang w:val="sk-SK"/>
              </w:rPr>
            </w:pPr>
            <w:r w:rsidRPr="008D0EA6">
              <w:rPr>
                <w:noProof/>
                <w:spacing w:val="-6"/>
                <w:lang w:val="sk-SK"/>
              </w:rPr>
              <w:t>Pri dosahovaní cieľa je zaručená rovnováha</w:t>
            </w:r>
            <w:r w:rsidR="008D0EA6" w:rsidRPr="008D0EA6">
              <w:rPr>
                <w:noProof/>
                <w:spacing w:val="-6"/>
                <w:lang w:val="sk-SK"/>
              </w:rPr>
              <w:t xml:space="preserve"> z </w:t>
            </w:r>
            <w:r w:rsidRPr="008D0EA6">
              <w:rPr>
                <w:noProof/>
                <w:spacing w:val="-6"/>
                <w:lang w:val="sk-SK"/>
              </w:rPr>
              <w:t>hľadiska územného rozdelenia (sever, Center</w:t>
            </w:r>
            <w:r w:rsidR="008D0EA6" w:rsidRPr="008D0EA6">
              <w:rPr>
                <w:noProof/>
                <w:spacing w:val="-6"/>
                <w:lang w:val="sk-SK"/>
              </w:rPr>
              <w:t xml:space="preserve"> a </w:t>
            </w:r>
            <w:r w:rsidRPr="008D0EA6">
              <w:rPr>
                <w:noProof/>
                <w:spacing w:val="-6"/>
                <w:lang w:val="sk-SK"/>
              </w:rPr>
              <w:t>juh),</w:t>
            </w:r>
            <w:r w:rsidR="008D0EA6" w:rsidRPr="008D0EA6">
              <w:rPr>
                <w:noProof/>
                <w:spacing w:val="-6"/>
                <w:lang w:val="sk-SK"/>
              </w:rPr>
              <w:t xml:space="preserve"> a </w:t>
            </w:r>
            <w:r w:rsidRPr="008D0EA6">
              <w:rPr>
                <w:noProof/>
                <w:spacing w:val="-6"/>
                <w:lang w:val="sk-SK"/>
              </w:rPr>
              <w:t>to aj prostredníctvom intervencií</w:t>
            </w:r>
            <w:r w:rsidR="008D0EA6" w:rsidRPr="008D0EA6">
              <w:rPr>
                <w:noProof/>
                <w:spacing w:val="-6"/>
                <w:lang w:val="sk-SK"/>
              </w:rPr>
              <w:t xml:space="preserve"> v </w:t>
            </w:r>
            <w:r w:rsidRPr="008D0EA6">
              <w:rPr>
                <w:noProof/>
                <w:spacing w:val="-6"/>
                <w:lang w:val="sk-SK"/>
              </w:rPr>
              <w:t>oblasti subsidiarity.</w:t>
            </w:r>
          </w:p>
        </w:tc>
      </w:tr>
      <w:tr w:rsidR="00832256" w:rsidRPr="008D0EA6" w14:paraId="55B164C5" w14:textId="77777777">
        <w:trPr>
          <w:trHeight w:val="309"/>
          <w:jc w:val="center"/>
        </w:trPr>
        <w:tc>
          <w:tcPr>
            <w:tcW w:w="1364" w:type="dxa"/>
            <w:shd w:val="clear" w:color="auto" w:fill="C6EFCE"/>
            <w:noWrap/>
            <w:vAlign w:val="center"/>
          </w:tcPr>
          <w:p w14:paraId="1AA10754" w14:textId="77777777" w:rsidR="00832256" w:rsidRPr="008D0EA6" w:rsidRDefault="00415B68">
            <w:pPr>
              <w:pStyle w:val="P68B1DB1-Normal11"/>
              <w:jc w:val="center"/>
              <w:rPr>
                <w:noProof/>
                <w:spacing w:val="-6"/>
                <w:lang w:val="sk-SK"/>
              </w:rPr>
            </w:pPr>
            <w:r w:rsidRPr="008D0EA6">
              <w:rPr>
                <w:noProof/>
                <w:spacing w:val="-6"/>
                <w:lang w:val="sk-SK"/>
              </w:rPr>
              <w:t>M5C1 – 7a</w:t>
            </w:r>
          </w:p>
        </w:tc>
        <w:tc>
          <w:tcPr>
            <w:tcW w:w="1513" w:type="dxa"/>
            <w:shd w:val="clear" w:color="auto" w:fill="C6EFCE"/>
            <w:noWrap/>
            <w:vAlign w:val="center"/>
          </w:tcPr>
          <w:p w14:paraId="3933760A" w14:textId="5A640466"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1 – Posilnenie verejných služieb zamestnanosti (VSZ)</w:t>
            </w:r>
          </w:p>
        </w:tc>
        <w:tc>
          <w:tcPr>
            <w:tcW w:w="1281" w:type="dxa"/>
            <w:shd w:val="clear" w:color="auto" w:fill="C6EFCE"/>
            <w:noWrap/>
            <w:vAlign w:val="center"/>
          </w:tcPr>
          <w:p w14:paraId="06442EDC" w14:textId="77777777" w:rsidR="00832256" w:rsidRPr="008D0EA6" w:rsidRDefault="00415B68">
            <w:pPr>
              <w:pStyle w:val="P68B1DB1-Normal11"/>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tcPr>
          <w:p w14:paraId="00C65D81" w14:textId="40B2603C" w:rsidR="00832256" w:rsidRPr="008D0EA6" w:rsidRDefault="00415B68">
            <w:pPr>
              <w:pStyle w:val="P68B1DB1-Normal11"/>
              <w:jc w:val="center"/>
              <w:rPr>
                <w:noProof/>
                <w:spacing w:val="-6"/>
                <w:lang w:val="sk-SK"/>
              </w:rPr>
            </w:pPr>
            <w:r w:rsidRPr="008D0EA6">
              <w:rPr>
                <w:noProof/>
                <w:spacing w:val="-6"/>
                <w:lang w:val="sk-SK"/>
              </w:rPr>
              <w:t>Verejné služby zamestnanosti (VSZ) dokončili činnosti plánované</w:t>
            </w:r>
            <w:r w:rsidR="008D0EA6" w:rsidRPr="008D0EA6">
              <w:rPr>
                <w:noProof/>
                <w:spacing w:val="-6"/>
                <w:lang w:val="sk-SK"/>
              </w:rPr>
              <w:t xml:space="preserve"> v </w:t>
            </w:r>
            <w:r w:rsidRPr="008D0EA6">
              <w:rPr>
                <w:noProof/>
                <w:spacing w:val="-6"/>
                <w:lang w:val="sk-SK"/>
              </w:rPr>
              <w:t>pláne posilnenia</w:t>
            </w:r>
          </w:p>
        </w:tc>
        <w:tc>
          <w:tcPr>
            <w:tcW w:w="1470" w:type="dxa"/>
            <w:shd w:val="clear" w:color="auto" w:fill="C6EFCE"/>
            <w:noWrap/>
            <w:vAlign w:val="center"/>
          </w:tcPr>
          <w:p w14:paraId="54FDDE73"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275" w:type="dxa"/>
            <w:shd w:val="clear" w:color="auto" w:fill="C6EFCE"/>
            <w:noWrap/>
            <w:vAlign w:val="center"/>
          </w:tcPr>
          <w:p w14:paraId="2A4BD1A6" w14:textId="77777777" w:rsidR="00832256" w:rsidRPr="008D0EA6" w:rsidRDefault="00415B68">
            <w:pPr>
              <w:pStyle w:val="P68B1DB1-Normal11"/>
              <w:jc w:val="center"/>
              <w:rPr>
                <w:rFonts w:eastAsia="Calibri"/>
                <w:noProof/>
                <w:spacing w:val="-6"/>
                <w:lang w:val="sk-SK"/>
              </w:rPr>
            </w:pPr>
            <w:r w:rsidRPr="008D0EA6">
              <w:rPr>
                <w:noProof/>
                <w:spacing w:val="-6"/>
                <w:lang w:val="sk-SK"/>
              </w:rPr>
              <w:t xml:space="preserve">Počet </w:t>
            </w:r>
          </w:p>
        </w:tc>
        <w:tc>
          <w:tcPr>
            <w:tcW w:w="1134" w:type="dxa"/>
            <w:shd w:val="clear" w:color="auto" w:fill="C6EFCE"/>
            <w:noWrap/>
            <w:vAlign w:val="center"/>
          </w:tcPr>
          <w:p w14:paraId="39B69383" w14:textId="77777777" w:rsidR="00832256" w:rsidRPr="008D0EA6" w:rsidRDefault="00415B68">
            <w:pPr>
              <w:pStyle w:val="P68B1DB1-Normal11"/>
              <w:jc w:val="center"/>
              <w:rPr>
                <w:rFonts w:eastAsia="Calibri"/>
                <w:noProof/>
                <w:spacing w:val="-6"/>
                <w:lang w:val="sk-SK"/>
              </w:rPr>
            </w:pPr>
            <w:r w:rsidRPr="008D0EA6">
              <w:rPr>
                <w:noProof/>
                <w:spacing w:val="-6"/>
                <w:lang w:val="sk-SK"/>
              </w:rPr>
              <w:t>0</w:t>
            </w:r>
          </w:p>
        </w:tc>
        <w:tc>
          <w:tcPr>
            <w:tcW w:w="1134" w:type="dxa"/>
            <w:shd w:val="clear" w:color="auto" w:fill="C6EFCE"/>
            <w:noWrap/>
            <w:vAlign w:val="center"/>
          </w:tcPr>
          <w:p w14:paraId="2C45EA00" w14:textId="77777777" w:rsidR="00832256" w:rsidRPr="008D0EA6" w:rsidRDefault="00415B68">
            <w:pPr>
              <w:pStyle w:val="P68B1DB1-Normal11"/>
              <w:jc w:val="center"/>
              <w:rPr>
                <w:rFonts w:eastAsia="Calibri"/>
                <w:noProof/>
                <w:spacing w:val="-6"/>
                <w:lang w:val="sk-SK"/>
              </w:rPr>
            </w:pPr>
            <w:r w:rsidRPr="008D0EA6">
              <w:rPr>
                <w:noProof/>
                <w:spacing w:val="-6"/>
                <w:lang w:val="sk-SK"/>
              </w:rPr>
              <w:t>500</w:t>
            </w:r>
          </w:p>
        </w:tc>
        <w:tc>
          <w:tcPr>
            <w:tcW w:w="851" w:type="dxa"/>
            <w:shd w:val="clear" w:color="auto" w:fill="C6EFCE"/>
            <w:noWrap/>
            <w:vAlign w:val="center"/>
          </w:tcPr>
          <w:p w14:paraId="112EBA93" w14:textId="77777777" w:rsidR="00832256" w:rsidRPr="008D0EA6" w:rsidRDefault="00415B68">
            <w:pPr>
              <w:pStyle w:val="P68B1DB1-Normal11"/>
              <w:jc w:val="center"/>
              <w:rPr>
                <w:rFonts w:eastAsia="Calibri"/>
                <w:noProof/>
                <w:spacing w:val="-6"/>
                <w:lang w:val="sk-SK"/>
              </w:rPr>
            </w:pPr>
            <w:r w:rsidRPr="008D0EA6">
              <w:rPr>
                <w:noProof/>
                <w:spacing w:val="-6"/>
                <w:lang w:val="sk-SK"/>
              </w:rPr>
              <w:t>OTÁZKA 2</w:t>
            </w:r>
          </w:p>
        </w:tc>
        <w:tc>
          <w:tcPr>
            <w:tcW w:w="709" w:type="dxa"/>
            <w:shd w:val="clear" w:color="auto" w:fill="C6EFCE"/>
            <w:noWrap/>
            <w:vAlign w:val="center"/>
          </w:tcPr>
          <w:p w14:paraId="48B85233" w14:textId="77777777" w:rsidR="00832256" w:rsidRPr="008D0EA6" w:rsidRDefault="00415B68">
            <w:pPr>
              <w:pStyle w:val="P68B1DB1-Normal11"/>
              <w:jc w:val="center"/>
              <w:rPr>
                <w:rFonts w:eastAsia="Calibri"/>
                <w:noProof/>
                <w:spacing w:val="-6"/>
                <w:lang w:val="sk-SK"/>
              </w:rPr>
            </w:pPr>
            <w:r w:rsidRPr="008D0EA6">
              <w:rPr>
                <w:noProof/>
                <w:spacing w:val="-6"/>
                <w:lang w:val="sk-SK"/>
              </w:rPr>
              <w:t>2026</w:t>
            </w:r>
          </w:p>
        </w:tc>
        <w:tc>
          <w:tcPr>
            <w:tcW w:w="2835" w:type="dxa"/>
            <w:shd w:val="clear" w:color="auto" w:fill="C6EFCE"/>
            <w:noWrap/>
            <w:vAlign w:val="center"/>
          </w:tcPr>
          <w:p w14:paraId="62363C3A" w14:textId="4B618478" w:rsidR="00832256" w:rsidRPr="008D0EA6" w:rsidRDefault="00415B68">
            <w:pPr>
              <w:pStyle w:val="P68B1DB1-Normal11"/>
              <w:spacing w:before="120" w:after="120"/>
              <w:rPr>
                <w:rFonts w:eastAsia="Calibri"/>
                <w:noProof/>
                <w:spacing w:val="-6"/>
                <w:lang w:val="sk-SK"/>
              </w:rPr>
            </w:pPr>
            <w:r w:rsidRPr="008D0EA6">
              <w:rPr>
                <w:noProof/>
                <w:spacing w:val="-6"/>
                <w:lang w:val="sk-SK"/>
              </w:rPr>
              <w:t>Najmenej 500 verejných služieb zamestnanosti (VSZ) dokončilo 100</w:t>
            </w:r>
            <w:r w:rsidR="008D0EA6" w:rsidRPr="008D0EA6">
              <w:rPr>
                <w:noProof/>
                <w:spacing w:val="-6"/>
                <w:lang w:val="sk-SK"/>
              </w:rPr>
              <w:t> %</w:t>
            </w:r>
            <w:r w:rsidRPr="008D0EA6">
              <w:rPr>
                <w:noProof/>
                <w:spacing w:val="-6"/>
                <w:lang w:val="sk-SK"/>
              </w:rPr>
              <w:t xml:space="preserve"> činností plánovaných</w:t>
            </w:r>
            <w:r w:rsidR="008D0EA6" w:rsidRPr="008D0EA6">
              <w:rPr>
                <w:noProof/>
                <w:spacing w:val="-6"/>
                <w:lang w:val="sk-SK"/>
              </w:rPr>
              <w:t xml:space="preserve"> v </w:t>
            </w:r>
            <w:r w:rsidRPr="008D0EA6">
              <w:rPr>
                <w:noProof/>
                <w:spacing w:val="-6"/>
                <w:lang w:val="sk-SK"/>
              </w:rPr>
              <w:t xml:space="preserve">regionálnych plánoch rozvoja verejných centier zamestnanosti </w:t>
            </w:r>
            <w:r w:rsidRPr="008D0EA6">
              <w:rPr>
                <w:i/>
                <w:noProof/>
                <w:spacing w:val="-6"/>
                <w:lang w:val="sk-SK"/>
              </w:rPr>
              <w:t>(Piani regionali di potenziamento dei centri per l’impiego)</w:t>
            </w:r>
            <w:r w:rsidRPr="008D0EA6">
              <w:rPr>
                <w:noProof/>
                <w:spacing w:val="-6"/>
                <w:lang w:val="sk-SK"/>
              </w:rPr>
              <w:t>, ktoré sa týkajú renovácie</w:t>
            </w:r>
            <w:r w:rsidR="008D0EA6" w:rsidRPr="008D0EA6">
              <w:rPr>
                <w:noProof/>
                <w:spacing w:val="-6"/>
                <w:lang w:val="sk-SK"/>
              </w:rPr>
              <w:t xml:space="preserve"> a </w:t>
            </w:r>
            <w:r w:rsidRPr="008D0EA6">
              <w:rPr>
                <w:noProof/>
                <w:spacing w:val="-6"/>
                <w:lang w:val="sk-SK"/>
              </w:rPr>
              <w:t>renovácie súčasných budov verejných služieb zamestnanosti</w:t>
            </w:r>
            <w:r w:rsidR="008D0EA6" w:rsidRPr="008D0EA6">
              <w:rPr>
                <w:noProof/>
                <w:spacing w:val="-6"/>
                <w:lang w:val="sk-SK"/>
              </w:rPr>
              <w:t xml:space="preserve"> a </w:t>
            </w:r>
            <w:r w:rsidRPr="008D0EA6">
              <w:rPr>
                <w:noProof/>
                <w:spacing w:val="-6"/>
                <w:lang w:val="sk-SK"/>
              </w:rPr>
              <w:t>regionálnych agentúr</w:t>
            </w:r>
            <w:r w:rsidR="008D0EA6" w:rsidRPr="008D0EA6">
              <w:rPr>
                <w:noProof/>
                <w:spacing w:val="-6"/>
                <w:lang w:val="sk-SK"/>
              </w:rPr>
              <w:t xml:space="preserve"> a </w:t>
            </w:r>
            <w:r w:rsidRPr="008D0EA6">
              <w:rPr>
                <w:noProof/>
                <w:spacing w:val="-6"/>
                <w:lang w:val="sk-SK"/>
              </w:rPr>
              <w:t>nákupu nových budov, ako sa uvádza vo vyhláške generálneho tajomníka ministerstva práce</w:t>
            </w:r>
            <w:r w:rsidR="008D0EA6" w:rsidRPr="008D0EA6">
              <w:rPr>
                <w:noProof/>
                <w:spacing w:val="-6"/>
                <w:lang w:val="sk-SK"/>
              </w:rPr>
              <w:t xml:space="preserve"> a </w:t>
            </w:r>
            <w:r w:rsidRPr="008D0EA6">
              <w:rPr>
                <w:noProof/>
                <w:spacing w:val="-6"/>
                <w:lang w:val="sk-SK"/>
              </w:rPr>
              <w:t xml:space="preserve">sociálnych politík </w:t>
            </w:r>
            <w:r w:rsidR="008D0EA6" w:rsidRPr="008D0EA6">
              <w:rPr>
                <w:noProof/>
                <w:spacing w:val="-6"/>
                <w:lang w:val="sk-SK"/>
              </w:rPr>
              <w:t>č. </w:t>
            </w:r>
            <w:r w:rsidRPr="008D0EA6">
              <w:rPr>
                <w:noProof/>
                <w:spacing w:val="-6"/>
                <w:lang w:val="sk-SK"/>
              </w:rPr>
              <w:t>123/2020.</w:t>
            </w:r>
          </w:p>
        </w:tc>
      </w:tr>
      <w:tr w:rsidR="00832256" w:rsidRPr="008D0EA6" w14:paraId="789C711D" w14:textId="77777777">
        <w:trPr>
          <w:trHeight w:val="309"/>
          <w:jc w:val="center"/>
        </w:trPr>
        <w:tc>
          <w:tcPr>
            <w:tcW w:w="1364" w:type="dxa"/>
            <w:shd w:val="clear" w:color="auto" w:fill="C6EFCE"/>
            <w:noWrap/>
            <w:vAlign w:val="center"/>
            <w:hideMark/>
          </w:tcPr>
          <w:p w14:paraId="20F55497" w14:textId="20BBF3C9" w:rsidR="00832256" w:rsidRPr="008D0EA6" w:rsidRDefault="00415B68">
            <w:pPr>
              <w:pStyle w:val="P68B1DB1-Normal11"/>
              <w:jc w:val="center"/>
              <w:rPr>
                <w:rFonts w:eastAsia="Calibri"/>
                <w:noProof/>
                <w:spacing w:val="-6"/>
                <w:lang w:val="sk-SK"/>
              </w:rPr>
            </w:pPr>
            <w:r w:rsidRPr="008D0EA6">
              <w:rPr>
                <w:noProof/>
                <w:spacing w:val="-6"/>
                <w:lang w:val="sk-SK"/>
              </w:rPr>
              <w:t>M5C1 – 8</w:t>
            </w:r>
          </w:p>
        </w:tc>
        <w:tc>
          <w:tcPr>
            <w:tcW w:w="1513" w:type="dxa"/>
            <w:shd w:val="clear" w:color="auto" w:fill="C6EFCE"/>
            <w:noWrap/>
            <w:vAlign w:val="center"/>
            <w:hideMark/>
          </w:tcPr>
          <w:p w14:paraId="7EBAEBA9" w14:textId="77777777" w:rsidR="00832256" w:rsidRPr="008D0EA6" w:rsidRDefault="00415B68">
            <w:pPr>
              <w:pStyle w:val="P68B1DB1-Normal11"/>
              <w:jc w:val="center"/>
              <w:rPr>
                <w:rFonts w:eastAsia="Calibri"/>
                <w:noProof/>
                <w:spacing w:val="-6"/>
                <w:lang w:val="sk-SK"/>
              </w:rPr>
            </w:pPr>
            <w:r w:rsidRPr="008D0EA6">
              <w:rPr>
                <w:noProof/>
                <w:spacing w:val="-6"/>
                <w:lang w:val="sk-SK"/>
              </w:rPr>
              <w:t>Reforma 2 – Nedeklarovaná práca</w:t>
            </w:r>
          </w:p>
        </w:tc>
        <w:tc>
          <w:tcPr>
            <w:tcW w:w="1281" w:type="dxa"/>
            <w:shd w:val="clear" w:color="auto" w:fill="C6EFCE"/>
            <w:noWrap/>
            <w:vAlign w:val="center"/>
            <w:hideMark/>
          </w:tcPr>
          <w:p w14:paraId="63EFA52F" w14:textId="77777777" w:rsidR="00832256" w:rsidRPr="008D0EA6" w:rsidRDefault="00415B68">
            <w:pPr>
              <w:pStyle w:val="P68B1DB1-Normal11"/>
              <w:jc w:val="center"/>
              <w:rPr>
                <w:rFonts w:eastAsia="Calibri"/>
                <w:noProof/>
                <w:spacing w:val="-6"/>
                <w:lang w:val="sk-SK"/>
              </w:rPr>
            </w:pPr>
            <w:r w:rsidRPr="008D0EA6">
              <w:rPr>
                <w:noProof/>
                <w:spacing w:val="-6"/>
                <w:lang w:val="sk-SK"/>
              </w:rPr>
              <w:t>Míľnik</w:t>
            </w:r>
          </w:p>
        </w:tc>
        <w:tc>
          <w:tcPr>
            <w:tcW w:w="1597" w:type="dxa"/>
            <w:shd w:val="clear" w:color="auto" w:fill="C6EFCE"/>
            <w:noWrap/>
            <w:vAlign w:val="center"/>
            <w:hideMark/>
          </w:tcPr>
          <w:p w14:paraId="7BA0E066" w14:textId="3535412E" w:rsidR="00832256" w:rsidRPr="008D0EA6" w:rsidRDefault="00415B68">
            <w:pPr>
              <w:pStyle w:val="P68B1DB1-Normal11"/>
              <w:jc w:val="center"/>
              <w:rPr>
                <w:noProof/>
                <w:spacing w:val="-6"/>
                <w:lang w:val="sk-SK"/>
              </w:rPr>
            </w:pPr>
            <w:r w:rsidRPr="008D0EA6">
              <w:rPr>
                <w:noProof/>
                <w:spacing w:val="-6"/>
                <w:lang w:val="sk-SK"/>
              </w:rPr>
              <w:t>Nadobudnutie účinnosti národného plánu</w:t>
            </w:r>
            <w:r w:rsidR="008D0EA6" w:rsidRPr="008D0EA6">
              <w:rPr>
                <w:noProof/>
                <w:spacing w:val="-6"/>
                <w:lang w:val="sk-SK"/>
              </w:rPr>
              <w:t xml:space="preserve"> a </w:t>
            </w:r>
            <w:r w:rsidRPr="008D0EA6">
              <w:rPr>
                <w:noProof/>
                <w:spacing w:val="-6"/>
                <w:lang w:val="sk-SK"/>
              </w:rPr>
              <w:t>plán vykonávania na boj proti nelegálnej práci vo všetkých hospodárskych odvetviach.</w:t>
            </w:r>
          </w:p>
        </w:tc>
        <w:tc>
          <w:tcPr>
            <w:tcW w:w="1470" w:type="dxa"/>
            <w:shd w:val="clear" w:color="auto" w:fill="C6EFCE"/>
            <w:noWrap/>
            <w:vAlign w:val="center"/>
            <w:hideMark/>
          </w:tcPr>
          <w:p w14:paraId="7D0FD54C" w14:textId="4A3D6BAD" w:rsidR="00832256" w:rsidRPr="008D0EA6" w:rsidRDefault="00415B68">
            <w:pPr>
              <w:pStyle w:val="P68B1DB1-Normal11"/>
              <w:jc w:val="center"/>
              <w:rPr>
                <w:rFonts w:eastAsia="Calibri"/>
                <w:noProof/>
                <w:spacing w:val="-6"/>
                <w:lang w:val="sk-SK"/>
              </w:rPr>
            </w:pPr>
            <w:r w:rsidRPr="008D0EA6">
              <w:rPr>
                <w:noProof/>
                <w:spacing w:val="-6"/>
                <w:lang w:val="sk-SK"/>
              </w:rPr>
              <w:t>Ustanovenia zákona,</w:t>
            </w:r>
            <w:r w:rsidR="008D0EA6" w:rsidRPr="008D0EA6">
              <w:rPr>
                <w:noProof/>
                <w:spacing w:val="-6"/>
                <w:lang w:val="sk-SK"/>
              </w:rPr>
              <w:t xml:space="preserve"> v </w:t>
            </w:r>
            <w:r w:rsidRPr="008D0EA6">
              <w:rPr>
                <w:noProof/>
                <w:spacing w:val="-6"/>
                <w:lang w:val="sk-SK"/>
              </w:rPr>
              <w:t>ktorých sa uvádza nadobudnutie účinnosti národného plánu</w:t>
            </w:r>
            <w:r w:rsidR="008D0EA6" w:rsidRPr="008D0EA6">
              <w:rPr>
                <w:noProof/>
                <w:spacing w:val="-6"/>
                <w:lang w:val="sk-SK"/>
              </w:rPr>
              <w:t xml:space="preserve"> a </w:t>
            </w:r>
            <w:r w:rsidRPr="008D0EA6">
              <w:rPr>
                <w:noProof/>
                <w:spacing w:val="-6"/>
                <w:lang w:val="sk-SK"/>
              </w:rPr>
              <w:t>zriadenie medziinštitucionálnej pracovnej skupiny, ktorá bude zodpovedná za vytvorenie národného plánu</w:t>
            </w:r>
            <w:r w:rsidR="008D0EA6" w:rsidRPr="008D0EA6">
              <w:rPr>
                <w:noProof/>
                <w:spacing w:val="-6"/>
                <w:lang w:val="sk-SK"/>
              </w:rPr>
              <w:t xml:space="preserve"> a </w:t>
            </w:r>
            <w:r w:rsidRPr="008D0EA6">
              <w:rPr>
                <w:noProof/>
                <w:spacing w:val="-6"/>
                <w:lang w:val="sk-SK"/>
              </w:rPr>
              <w:t>plánu vykonávania</w:t>
            </w:r>
          </w:p>
        </w:tc>
        <w:tc>
          <w:tcPr>
            <w:tcW w:w="1275" w:type="dxa"/>
            <w:shd w:val="clear" w:color="auto" w:fill="C6EFCE"/>
            <w:noWrap/>
            <w:vAlign w:val="center"/>
            <w:hideMark/>
          </w:tcPr>
          <w:p w14:paraId="6376B42D"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hideMark/>
          </w:tcPr>
          <w:p w14:paraId="5BEB0E05"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hideMark/>
          </w:tcPr>
          <w:p w14:paraId="6385B054"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851" w:type="dxa"/>
            <w:shd w:val="clear" w:color="auto" w:fill="C6EFCE"/>
            <w:noWrap/>
            <w:vAlign w:val="center"/>
            <w:hideMark/>
          </w:tcPr>
          <w:p w14:paraId="1ACA708B" w14:textId="77777777" w:rsidR="00832256" w:rsidRPr="008D0EA6" w:rsidRDefault="00415B68">
            <w:pPr>
              <w:pStyle w:val="P68B1DB1-Normal11"/>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634C38CB" w14:textId="77777777" w:rsidR="00832256" w:rsidRPr="008D0EA6" w:rsidRDefault="00415B68">
            <w:pPr>
              <w:pStyle w:val="P68B1DB1-Normal11"/>
              <w:jc w:val="center"/>
              <w:rPr>
                <w:rFonts w:eastAsia="Calibri"/>
                <w:noProof/>
                <w:spacing w:val="-6"/>
                <w:lang w:val="sk-SK"/>
              </w:rPr>
            </w:pPr>
            <w:r w:rsidRPr="008D0EA6">
              <w:rPr>
                <w:noProof/>
                <w:spacing w:val="-6"/>
                <w:lang w:val="sk-SK"/>
              </w:rPr>
              <w:t>2022</w:t>
            </w:r>
          </w:p>
        </w:tc>
        <w:tc>
          <w:tcPr>
            <w:tcW w:w="2835" w:type="dxa"/>
            <w:shd w:val="clear" w:color="auto" w:fill="C6EFCE"/>
            <w:noWrap/>
            <w:vAlign w:val="center"/>
            <w:hideMark/>
          </w:tcPr>
          <w:p w14:paraId="78415287" w14:textId="1E91E772" w:rsidR="008D0EA6" w:rsidRPr="008D0EA6" w:rsidRDefault="00415B68">
            <w:pPr>
              <w:pStyle w:val="P68B1DB1-Normal19"/>
              <w:rPr>
                <w:noProof/>
                <w:color w:val="006100"/>
                <w:spacing w:val="-6"/>
                <w:lang w:val="sk-SK"/>
              </w:rPr>
            </w:pPr>
            <w:r w:rsidRPr="008D0EA6">
              <w:rPr>
                <w:noProof/>
                <w:color w:val="006100"/>
                <w:spacing w:val="-6"/>
                <w:lang w:val="sk-SK"/>
              </w:rPr>
              <w:t>Prijatie národného plánu</w:t>
            </w:r>
            <w:r w:rsidR="008D0EA6" w:rsidRPr="008D0EA6">
              <w:rPr>
                <w:noProof/>
                <w:color w:val="006100"/>
                <w:spacing w:val="-6"/>
                <w:lang w:val="sk-SK"/>
              </w:rPr>
              <w:t xml:space="preserve"> a </w:t>
            </w:r>
            <w:r w:rsidRPr="008D0EA6">
              <w:rPr>
                <w:noProof/>
                <w:color w:val="006100"/>
                <w:spacing w:val="-6"/>
                <w:lang w:val="sk-SK"/>
              </w:rPr>
              <w:t>časovo ohraničeného (jednoročného) plánu vykonávania na boj proti nelegálnej práci vo všetkých hospodárskych odvetviach. Národný plán vychádza zo všeobecnej stratégie boja proti nelegálnej práci</w:t>
            </w:r>
            <w:r w:rsidR="008D0EA6" w:rsidRPr="008D0EA6">
              <w:rPr>
                <w:noProof/>
                <w:color w:val="006100"/>
                <w:spacing w:val="-6"/>
                <w:lang w:val="sk-SK"/>
              </w:rPr>
              <w:t xml:space="preserve"> a z </w:t>
            </w:r>
            <w:r w:rsidRPr="008D0EA6">
              <w:rPr>
                <w:noProof/>
                <w:color w:val="006100"/>
                <w:spacing w:val="-6"/>
                <w:lang w:val="sk-SK"/>
              </w:rPr>
              <w:t>prístupu založeného na viacerých agentúrach, ktorý sa použil na prijatie národného plánu proti využívaniu práce</w:t>
            </w:r>
            <w:r w:rsidR="008D0EA6" w:rsidRPr="008D0EA6">
              <w:rPr>
                <w:noProof/>
                <w:color w:val="006100"/>
                <w:spacing w:val="-6"/>
                <w:lang w:val="sk-SK"/>
              </w:rPr>
              <w:t xml:space="preserve"> v </w:t>
            </w:r>
            <w:r w:rsidRPr="008D0EA6">
              <w:rPr>
                <w:noProof/>
                <w:color w:val="006100"/>
                <w:spacing w:val="-6"/>
                <w:lang w:val="sk-SK"/>
              </w:rPr>
              <w:t>odvetví poľnohospodárstva – „Piano triennale di contrasto allo sfruttamento lavorativo in agricoltura e al caporalato (2020 – 2022)“. Národný plán</w:t>
            </w:r>
            <w:r w:rsidR="008D0EA6" w:rsidRPr="008D0EA6">
              <w:rPr>
                <w:noProof/>
                <w:color w:val="006100"/>
                <w:spacing w:val="-6"/>
                <w:lang w:val="sk-SK"/>
              </w:rPr>
              <w:t xml:space="preserve"> a </w:t>
            </w:r>
            <w:r w:rsidRPr="008D0EA6">
              <w:rPr>
                <w:noProof/>
                <w:color w:val="006100"/>
                <w:spacing w:val="-6"/>
                <w:lang w:val="sk-SK"/>
              </w:rPr>
              <w:t>plán vykonávania zahŕňajú aspoň:</w:t>
            </w:r>
            <w:r w:rsidR="008D0EA6" w:rsidRPr="008D0EA6">
              <w:rPr>
                <w:noProof/>
                <w:color w:val="006100"/>
                <w:spacing w:val="-6"/>
                <w:lang w:val="sk-SK"/>
              </w:rPr>
              <w:t xml:space="preserve"> </w:t>
            </w:r>
            <w:r w:rsidRPr="008D0EA6">
              <w:rPr>
                <w:noProof/>
                <w:spacing w:val="-6"/>
                <w:lang w:val="sk-SK"/>
              </w:rPr>
              <w:br/>
            </w:r>
            <w:r w:rsidRPr="008D0EA6">
              <w:rPr>
                <w:noProof/>
                <w:color w:val="006100"/>
                <w:spacing w:val="-6"/>
                <w:lang w:val="sk-SK"/>
              </w:rPr>
              <w:t>I) opatrenia na zlepšenie tvorby, zberu</w:t>
            </w:r>
            <w:r w:rsidR="008D0EA6" w:rsidRPr="008D0EA6">
              <w:rPr>
                <w:noProof/>
                <w:color w:val="006100"/>
                <w:spacing w:val="-6"/>
                <w:lang w:val="sk-SK"/>
              </w:rPr>
              <w:t xml:space="preserve"> a </w:t>
            </w:r>
            <w:r w:rsidRPr="008D0EA6">
              <w:rPr>
                <w:noProof/>
                <w:color w:val="006100"/>
                <w:spacing w:val="-6"/>
                <w:lang w:val="sk-SK"/>
              </w:rPr>
              <w:t>včasnej distribúcie podrobných údajov</w:t>
            </w:r>
            <w:r w:rsidR="008D0EA6" w:rsidRPr="008D0EA6">
              <w:rPr>
                <w:noProof/>
                <w:color w:val="006100"/>
                <w:spacing w:val="-6"/>
                <w:lang w:val="sk-SK"/>
              </w:rPr>
              <w:t xml:space="preserve"> o </w:t>
            </w:r>
            <w:r w:rsidRPr="008D0EA6">
              <w:rPr>
                <w:noProof/>
                <w:color w:val="006100"/>
                <w:spacing w:val="-6"/>
                <w:lang w:val="sk-SK"/>
              </w:rPr>
              <w:t>nelegálnej práci;</w:t>
            </w:r>
            <w:r w:rsidR="008D0EA6" w:rsidRPr="008D0EA6">
              <w:rPr>
                <w:noProof/>
                <w:color w:val="006100"/>
                <w:spacing w:val="-6"/>
                <w:lang w:val="sk-SK"/>
              </w:rPr>
              <w:t xml:space="preserve"> </w:t>
            </w:r>
            <w:r w:rsidRPr="008D0EA6">
              <w:rPr>
                <w:noProof/>
                <w:spacing w:val="-6"/>
                <w:lang w:val="sk-SK"/>
              </w:rPr>
              <w:br/>
            </w:r>
            <w:r w:rsidRPr="008D0EA6">
              <w:rPr>
                <w:noProof/>
                <w:color w:val="006100"/>
                <w:spacing w:val="-6"/>
                <w:lang w:val="sk-SK"/>
              </w:rPr>
              <w:t>II) zavedenie priamych</w:t>
            </w:r>
            <w:r w:rsidR="008D0EA6" w:rsidRPr="008D0EA6">
              <w:rPr>
                <w:noProof/>
                <w:color w:val="006100"/>
                <w:spacing w:val="-6"/>
                <w:lang w:val="sk-SK"/>
              </w:rPr>
              <w:t xml:space="preserve"> a </w:t>
            </w:r>
            <w:r w:rsidRPr="008D0EA6">
              <w:rPr>
                <w:noProof/>
                <w:color w:val="006100"/>
                <w:spacing w:val="-6"/>
                <w:lang w:val="sk-SK"/>
              </w:rPr>
              <w:t>nepriamych opatrení na transformáciu nedeklarovanej práce na deklarovanú prácu tým, že sa zabezpečí, aby prínosy činnosti</w:t>
            </w:r>
            <w:r w:rsidR="008D0EA6" w:rsidRPr="008D0EA6">
              <w:rPr>
                <w:noProof/>
                <w:color w:val="006100"/>
                <w:spacing w:val="-6"/>
                <w:lang w:val="sk-SK"/>
              </w:rPr>
              <w:t xml:space="preserve"> v </w:t>
            </w:r>
            <w:r w:rsidRPr="008D0EA6">
              <w:rPr>
                <w:noProof/>
                <w:color w:val="006100"/>
                <w:spacing w:val="-6"/>
                <w:lang w:val="sk-SK"/>
              </w:rPr>
              <w:t>deklarovanom hospodárstve prevažovali nad nákladmi na prácu</w:t>
            </w:r>
            <w:r w:rsidR="008D0EA6" w:rsidRPr="008D0EA6">
              <w:rPr>
                <w:noProof/>
                <w:color w:val="006100"/>
                <w:spacing w:val="-6"/>
                <w:lang w:val="sk-SK"/>
              </w:rPr>
              <w:t xml:space="preserve"> v </w:t>
            </w:r>
            <w:r w:rsidRPr="008D0EA6">
              <w:rPr>
                <w:noProof/>
                <w:color w:val="006100"/>
                <w:spacing w:val="-6"/>
                <w:lang w:val="sk-SK"/>
              </w:rPr>
              <w:t>nelegálnej ekonomike. Napríklad a) odrádzajúce opatrenia, ako je posilnenie inšpekcií</w:t>
            </w:r>
            <w:r w:rsidR="008D0EA6" w:rsidRPr="008D0EA6">
              <w:rPr>
                <w:noProof/>
                <w:color w:val="006100"/>
                <w:spacing w:val="-6"/>
                <w:lang w:val="sk-SK"/>
              </w:rPr>
              <w:t xml:space="preserve"> a </w:t>
            </w:r>
            <w:r w:rsidRPr="008D0EA6">
              <w:rPr>
                <w:noProof/>
                <w:color w:val="006100"/>
                <w:spacing w:val="-6"/>
                <w:lang w:val="sk-SK"/>
              </w:rPr>
              <w:t>sankcií,</w:t>
            </w:r>
            <w:r w:rsidR="008D0EA6" w:rsidRPr="008D0EA6">
              <w:rPr>
                <w:noProof/>
                <w:color w:val="006100"/>
                <w:spacing w:val="-6"/>
                <w:lang w:val="sk-SK"/>
              </w:rPr>
              <w:t xml:space="preserve"> a </w:t>
            </w:r>
            <w:r w:rsidRPr="008D0EA6">
              <w:rPr>
                <w:noProof/>
                <w:color w:val="006100"/>
                <w:spacing w:val="-6"/>
                <w:lang w:val="sk-SK"/>
              </w:rPr>
              <w:t>preventívne opatrenia na podporu deklarovanej práce, ako sú cielené finančné stimuly,</w:t>
            </w:r>
            <w:r w:rsidR="008D0EA6" w:rsidRPr="008D0EA6">
              <w:rPr>
                <w:noProof/>
                <w:color w:val="006100"/>
                <w:spacing w:val="-6"/>
                <w:lang w:val="sk-SK"/>
              </w:rPr>
              <w:t xml:space="preserve"> a </w:t>
            </w:r>
            <w:r w:rsidRPr="008D0EA6">
              <w:rPr>
                <w:noProof/>
                <w:color w:val="006100"/>
                <w:spacing w:val="-6"/>
                <w:lang w:val="sk-SK"/>
              </w:rPr>
              <w:t>to aj prostredníctvom preskúmania</w:t>
            </w:r>
            <w:r w:rsidR="008D0EA6" w:rsidRPr="008D0EA6">
              <w:rPr>
                <w:noProof/>
                <w:color w:val="006100"/>
                <w:spacing w:val="-6"/>
                <w:lang w:val="sk-SK"/>
              </w:rPr>
              <w:t xml:space="preserve"> a </w:t>
            </w:r>
            <w:r w:rsidRPr="008D0EA6">
              <w:rPr>
                <w:noProof/>
                <w:color w:val="006100"/>
                <w:spacing w:val="-6"/>
                <w:lang w:val="sk-SK"/>
              </w:rPr>
              <w:t>racionalizácie existujúcich opatrení; b) posilnenie prepojenia</w:t>
            </w:r>
            <w:r w:rsidR="008D0EA6" w:rsidRPr="008D0EA6">
              <w:rPr>
                <w:noProof/>
                <w:color w:val="006100"/>
                <w:spacing w:val="-6"/>
                <w:lang w:val="sk-SK"/>
              </w:rPr>
              <w:t xml:space="preserve"> s </w:t>
            </w:r>
            <w:r w:rsidRPr="008D0EA6">
              <w:rPr>
                <w:noProof/>
                <w:color w:val="006100"/>
                <w:spacing w:val="-6"/>
                <w:lang w:val="sk-SK"/>
              </w:rPr>
              <w:t>politikou zamestnanosti</w:t>
            </w:r>
            <w:r w:rsidR="008D0EA6" w:rsidRPr="008D0EA6">
              <w:rPr>
                <w:noProof/>
                <w:color w:val="006100"/>
                <w:spacing w:val="-6"/>
                <w:lang w:val="sk-SK"/>
              </w:rPr>
              <w:t xml:space="preserve"> a </w:t>
            </w:r>
            <w:r w:rsidRPr="008D0EA6">
              <w:rPr>
                <w:noProof/>
                <w:color w:val="006100"/>
                <w:spacing w:val="-6"/>
                <w:lang w:val="sk-SK"/>
              </w:rPr>
              <w:t>sociálnou politikou;</w:t>
            </w:r>
            <w:r w:rsidR="008D0EA6" w:rsidRPr="008D0EA6">
              <w:rPr>
                <w:noProof/>
                <w:color w:val="006100"/>
                <w:spacing w:val="-6"/>
                <w:lang w:val="sk-SK"/>
              </w:rPr>
              <w:t xml:space="preserve"> </w:t>
            </w:r>
            <w:r w:rsidRPr="008D0EA6">
              <w:rPr>
                <w:noProof/>
                <w:spacing w:val="-6"/>
                <w:lang w:val="sk-SK"/>
              </w:rPr>
              <w:br/>
            </w:r>
            <w:r w:rsidRPr="008D0EA6">
              <w:rPr>
                <w:noProof/>
                <w:color w:val="006100"/>
                <w:spacing w:val="-6"/>
                <w:lang w:val="sk-SK"/>
              </w:rPr>
              <w:t>III) vnútroštátnu informačnú kampaň</w:t>
            </w:r>
            <w:r w:rsidR="008D0EA6" w:rsidRPr="008D0EA6">
              <w:rPr>
                <w:noProof/>
                <w:color w:val="006100"/>
                <w:spacing w:val="-6"/>
                <w:lang w:val="sk-SK"/>
              </w:rPr>
              <w:t xml:space="preserve"> o </w:t>
            </w:r>
            <w:r w:rsidRPr="008D0EA6">
              <w:rPr>
                <w:noProof/>
                <w:color w:val="006100"/>
                <w:spacing w:val="-6"/>
                <w:lang w:val="sk-SK"/>
              </w:rPr>
              <w:t>„nehodnote“ nelegálnej práce určenú zamestnávateľom</w:t>
            </w:r>
            <w:r w:rsidR="008D0EA6" w:rsidRPr="008D0EA6">
              <w:rPr>
                <w:noProof/>
                <w:color w:val="006100"/>
                <w:spacing w:val="-6"/>
                <w:lang w:val="sk-SK"/>
              </w:rPr>
              <w:t xml:space="preserve"> a </w:t>
            </w:r>
            <w:r w:rsidRPr="008D0EA6">
              <w:rPr>
                <w:noProof/>
                <w:color w:val="006100"/>
                <w:spacing w:val="-6"/>
                <w:lang w:val="sk-SK"/>
              </w:rPr>
              <w:t>pracovníkom</w:t>
            </w:r>
            <w:r w:rsidR="008D0EA6" w:rsidRPr="008D0EA6">
              <w:rPr>
                <w:noProof/>
                <w:color w:val="006100"/>
                <w:spacing w:val="-6"/>
                <w:lang w:val="sk-SK"/>
              </w:rPr>
              <w:t xml:space="preserve"> s </w:t>
            </w:r>
            <w:r w:rsidRPr="008D0EA6">
              <w:rPr>
                <w:noProof/>
                <w:color w:val="006100"/>
                <w:spacing w:val="-6"/>
                <w:lang w:val="sk-SK"/>
              </w:rPr>
              <w:t>aktívnym zapojením sociálnych partnerov;</w:t>
            </w:r>
            <w:r w:rsidR="008D0EA6" w:rsidRPr="008D0EA6">
              <w:rPr>
                <w:noProof/>
                <w:color w:val="006100"/>
                <w:spacing w:val="-6"/>
                <w:lang w:val="sk-SK"/>
              </w:rPr>
              <w:t xml:space="preserve"> </w:t>
            </w:r>
            <w:r w:rsidRPr="008D0EA6">
              <w:rPr>
                <w:noProof/>
                <w:spacing w:val="-6"/>
                <w:lang w:val="sk-SK"/>
              </w:rPr>
              <w:br/>
            </w:r>
            <w:r w:rsidRPr="008D0EA6">
              <w:rPr>
                <w:noProof/>
                <w:color w:val="006100"/>
                <w:spacing w:val="-6"/>
                <w:lang w:val="sk-SK"/>
              </w:rPr>
              <w:t>IV) štruktúru riadenia na zabezpečenie účinného vykonávania opatrení</w:t>
            </w:r>
            <w:r w:rsidR="008D0EA6" w:rsidRPr="008D0EA6">
              <w:rPr>
                <w:noProof/>
                <w:color w:val="006100"/>
                <w:spacing w:val="-6"/>
                <w:lang w:val="sk-SK"/>
              </w:rPr>
              <w:t>;</w:t>
            </w:r>
          </w:p>
          <w:p w14:paraId="6ECCE12C" w14:textId="2D63A436" w:rsidR="00832256" w:rsidRPr="008D0EA6" w:rsidRDefault="00415B68">
            <w:pPr>
              <w:pStyle w:val="P68B1DB1-Normal11"/>
              <w:rPr>
                <w:rFonts w:eastAsia="Calibri"/>
                <w:noProof/>
                <w:spacing w:val="-6"/>
                <w:lang w:val="sk-SK"/>
              </w:rPr>
            </w:pPr>
            <w:r w:rsidRPr="008D0EA6">
              <w:rPr>
                <w:noProof/>
                <w:spacing w:val="-6"/>
                <w:lang w:val="sk-SK"/>
              </w:rPr>
              <w:t>V) opatrenia na prekonanie nezákonných osád</w:t>
            </w:r>
            <w:r w:rsidR="008D0EA6" w:rsidRPr="008D0EA6">
              <w:rPr>
                <w:noProof/>
                <w:spacing w:val="-6"/>
                <w:lang w:val="sk-SK"/>
              </w:rPr>
              <w:t xml:space="preserve"> s </w:t>
            </w:r>
            <w:r w:rsidRPr="008D0EA6">
              <w:rPr>
                <w:noProof/>
                <w:spacing w:val="-6"/>
                <w:lang w:val="sk-SK"/>
              </w:rPr>
              <w:t>cieľom bojovať proti pracovnému vykorisťovaniu</w:t>
            </w:r>
            <w:r w:rsidR="008D0EA6" w:rsidRPr="008D0EA6">
              <w:rPr>
                <w:noProof/>
                <w:spacing w:val="-6"/>
                <w:lang w:val="sk-SK"/>
              </w:rPr>
              <w:t xml:space="preserve"> v </w:t>
            </w:r>
            <w:r w:rsidRPr="008D0EA6">
              <w:rPr>
                <w:noProof/>
                <w:spacing w:val="-6"/>
                <w:lang w:val="sk-SK"/>
              </w:rPr>
              <w:t>poľnohospodárstve.</w:t>
            </w:r>
          </w:p>
          <w:p w14:paraId="44E74DB2" w14:textId="77777777" w:rsidR="00832256" w:rsidRPr="008D0EA6" w:rsidRDefault="00832256">
            <w:pPr>
              <w:rPr>
                <w:rFonts w:ascii="Arial Narrow" w:eastAsia="Calibri" w:hAnsi="Arial Narrow"/>
                <w:noProof/>
                <w:color w:val="006100"/>
                <w:spacing w:val="-6"/>
                <w:sz w:val="20"/>
                <w:lang w:val="sk-SK"/>
              </w:rPr>
            </w:pPr>
          </w:p>
        </w:tc>
      </w:tr>
      <w:tr w:rsidR="00832256" w:rsidRPr="008D0EA6" w14:paraId="179179CF" w14:textId="77777777">
        <w:trPr>
          <w:trHeight w:val="309"/>
          <w:jc w:val="center"/>
        </w:trPr>
        <w:tc>
          <w:tcPr>
            <w:tcW w:w="1364" w:type="dxa"/>
            <w:shd w:val="clear" w:color="auto" w:fill="C6EFCE"/>
            <w:noWrap/>
            <w:vAlign w:val="center"/>
            <w:hideMark/>
          </w:tcPr>
          <w:p w14:paraId="04467B4E" w14:textId="7A0B3771" w:rsidR="00832256" w:rsidRPr="008D0EA6" w:rsidRDefault="00415B68">
            <w:pPr>
              <w:pStyle w:val="P68B1DB1-Normal11"/>
              <w:jc w:val="center"/>
              <w:rPr>
                <w:rFonts w:eastAsia="Calibri"/>
                <w:noProof/>
                <w:spacing w:val="-6"/>
                <w:lang w:val="sk-SK"/>
              </w:rPr>
            </w:pPr>
            <w:r w:rsidRPr="008D0EA6">
              <w:rPr>
                <w:noProof/>
                <w:spacing w:val="-6"/>
                <w:lang w:val="sk-SK"/>
              </w:rPr>
              <w:t>M5C1 – 9</w:t>
            </w:r>
          </w:p>
        </w:tc>
        <w:tc>
          <w:tcPr>
            <w:tcW w:w="1513" w:type="dxa"/>
            <w:shd w:val="clear" w:color="auto" w:fill="C6EFCE"/>
            <w:noWrap/>
            <w:vAlign w:val="center"/>
            <w:hideMark/>
          </w:tcPr>
          <w:p w14:paraId="1EF519EF" w14:textId="77777777" w:rsidR="00832256" w:rsidRPr="008D0EA6" w:rsidRDefault="00415B68">
            <w:pPr>
              <w:pStyle w:val="P68B1DB1-Normal11"/>
              <w:jc w:val="center"/>
              <w:rPr>
                <w:rFonts w:eastAsia="Calibri"/>
                <w:noProof/>
                <w:spacing w:val="-6"/>
                <w:lang w:val="sk-SK"/>
              </w:rPr>
            </w:pPr>
            <w:r w:rsidRPr="008D0EA6">
              <w:rPr>
                <w:noProof/>
                <w:spacing w:val="-6"/>
                <w:lang w:val="sk-SK"/>
              </w:rPr>
              <w:t>Reforma 2 – Nedeklarovaná práca</w:t>
            </w:r>
          </w:p>
        </w:tc>
        <w:tc>
          <w:tcPr>
            <w:tcW w:w="1281" w:type="dxa"/>
            <w:shd w:val="clear" w:color="auto" w:fill="C6EFCE"/>
            <w:noWrap/>
            <w:vAlign w:val="center"/>
            <w:hideMark/>
          </w:tcPr>
          <w:p w14:paraId="3BF09AF3" w14:textId="77777777" w:rsidR="00832256" w:rsidRPr="008D0EA6" w:rsidRDefault="00415B68">
            <w:pPr>
              <w:pStyle w:val="P68B1DB1-Normal11"/>
              <w:jc w:val="center"/>
              <w:rPr>
                <w:rFonts w:eastAsia="Calibri"/>
                <w:noProof/>
                <w:spacing w:val="-6"/>
                <w:lang w:val="sk-SK"/>
              </w:rPr>
            </w:pPr>
            <w:r w:rsidRPr="008D0EA6">
              <w:rPr>
                <w:noProof/>
                <w:spacing w:val="-6"/>
                <w:lang w:val="sk-SK"/>
              </w:rPr>
              <w:t>Míľnik</w:t>
            </w:r>
          </w:p>
        </w:tc>
        <w:tc>
          <w:tcPr>
            <w:tcW w:w="1597" w:type="dxa"/>
            <w:shd w:val="clear" w:color="auto" w:fill="C6EFCE"/>
            <w:noWrap/>
            <w:vAlign w:val="center"/>
            <w:hideMark/>
          </w:tcPr>
          <w:p w14:paraId="18752DCD" w14:textId="1BF53502" w:rsidR="00832256" w:rsidRPr="008D0EA6" w:rsidRDefault="00415B68">
            <w:pPr>
              <w:pStyle w:val="P68B1DB1-Normal11"/>
              <w:jc w:val="center"/>
              <w:rPr>
                <w:noProof/>
                <w:spacing w:val="-6"/>
                <w:lang w:val="sk-SK"/>
              </w:rPr>
            </w:pPr>
            <w:r w:rsidRPr="008D0EA6">
              <w:rPr>
                <w:noProof/>
                <w:spacing w:val="-6"/>
                <w:lang w:val="sk-SK"/>
              </w:rPr>
              <w:t>Úplné vykonávanie opatrení zahrnutých do národného plánu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w:t>
            </w:r>
          </w:p>
        </w:tc>
        <w:tc>
          <w:tcPr>
            <w:tcW w:w="1470" w:type="dxa"/>
            <w:shd w:val="clear" w:color="auto" w:fill="C6EFCE"/>
            <w:noWrap/>
            <w:vAlign w:val="center"/>
            <w:hideMark/>
          </w:tcPr>
          <w:p w14:paraId="626ADCEC" w14:textId="77777777" w:rsidR="00832256" w:rsidRPr="008D0EA6" w:rsidRDefault="00415B68">
            <w:pPr>
              <w:pStyle w:val="P68B1DB1-Normal11"/>
              <w:jc w:val="center"/>
              <w:rPr>
                <w:noProof/>
                <w:spacing w:val="-6"/>
                <w:lang w:val="sk-SK"/>
              </w:rPr>
            </w:pPr>
            <w:r w:rsidRPr="008D0EA6">
              <w:rPr>
                <w:noProof/>
                <w:spacing w:val="-6"/>
                <w:lang w:val="sk-SK"/>
              </w:rPr>
              <w:t>Vykonané opatrenia národného plánu</w:t>
            </w:r>
          </w:p>
        </w:tc>
        <w:tc>
          <w:tcPr>
            <w:tcW w:w="1275" w:type="dxa"/>
            <w:shd w:val="clear" w:color="auto" w:fill="C6EFCE"/>
            <w:noWrap/>
            <w:vAlign w:val="center"/>
            <w:hideMark/>
          </w:tcPr>
          <w:p w14:paraId="38AA4691"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hideMark/>
          </w:tcPr>
          <w:p w14:paraId="7761F3AD"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hideMark/>
          </w:tcPr>
          <w:p w14:paraId="03CE2D3C"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851" w:type="dxa"/>
            <w:shd w:val="clear" w:color="auto" w:fill="C6EFCE"/>
            <w:noWrap/>
            <w:vAlign w:val="center"/>
            <w:hideMark/>
          </w:tcPr>
          <w:p w14:paraId="17AA142A" w14:textId="77777777" w:rsidR="00832256" w:rsidRPr="008D0EA6" w:rsidRDefault="00415B68">
            <w:pPr>
              <w:pStyle w:val="P68B1DB1-Normal11"/>
              <w:jc w:val="center"/>
              <w:rPr>
                <w:rFonts w:eastAsia="Calibri"/>
                <w:noProof/>
                <w:spacing w:val="-6"/>
                <w:lang w:val="sk-SK"/>
              </w:rPr>
            </w:pPr>
            <w:r w:rsidRPr="008D0EA6">
              <w:rPr>
                <w:noProof/>
                <w:spacing w:val="-6"/>
                <w:lang w:val="sk-SK"/>
              </w:rPr>
              <w:t>OTÁZKA Č. 1</w:t>
            </w:r>
          </w:p>
        </w:tc>
        <w:tc>
          <w:tcPr>
            <w:tcW w:w="709" w:type="dxa"/>
            <w:shd w:val="clear" w:color="auto" w:fill="C6EFCE"/>
            <w:noWrap/>
            <w:vAlign w:val="center"/>
            <w:hideMark/>
          </w:tcPr>
          <w:p w14:paraId="72D46007" w14:textId="77777777" w:rsidR="00832256" w:rsidRPr="008D0EA6" w:rsidRDefault="00415B68">
            <w:pPr>
              <w:pStyle w:val="P68B1DB1-Normal11"/>
              <w:jc w:val="center"/>
              <w:rPr>
                <w:rFonts w:eastAsia="Calibri"/>
                <w:noProof/>
                <w:spacing w:val="-6"/>
                <w:lang w:val="sk-SK"/>
              </w:rPr>
            </w:pPr>
            <w:r w:rsidRPr="008D0EA6">
              <w:rPr>
                <w:noProof/>
                <w:spacing w:val="-6"/>
                <w:lang w:val="sk-SK"/>
              </w:rPr>
              <w:t>2024</w:t>
            </w:r>
          </w:p>
        </w:tc>
        <w:tc>
          <w:tcPr>
            <w:tcW w:w="2835" w:type="dxa"/>
            <w:shd w:val="clear" w:color="auto" w:fill="C6EFCE"/>
            <w:noWrap/>
            <w:vAlign w:val="center"/>
            <w:hideMark/>
          </w:tcPr>
          <w:p w14:paraId="5874E567" w14:textId="64556F79" w:rsidR="00832256" w:rsidRPr="008D0EA6" w:rsidRDefault="00415B68">
            <w:pPr>
              <w:pStyle w:val="P68B1DB1-Normal11"/>
              <w:rPr>
                <w:rFonts w:eastAsia="Calibri"/>
                <w:noProof/>
                <w:spacing w:val="-6"/>
                <w:lang w:val="sk-SK"/>
              </w:rPr>
            </w:pPr>
            <w:r w:rsidRPr="008D0EA6">
              <w:rPr>
                <w:noProof/>
                <w:spacing w:val="-6"/>
                <w:lang w:val="sk-SK"/>
              </w:rPr>
              <w:t>Úplné vykonanie všetkých opatrení zahrnutých do národného plánu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w:t>
            </w:r>
          </w:p>
        </w:tc>
      </w:tr>
      <w:tr w:rsidR="00832256" w:rsidRPr="008D0EA6" w14:paraId="7EB24EA1" w14:textId="77777777">
        <w:trPr>
          <w:trHeight w:val="309"/>
          <w:jc w:val="center"/>
        </w:trPr>
        <w:tc>
          <w:tcPr>
            <w:tcW w:w="1364" w:type="dxa"/>
            <w:shd w:val="clear" w:color="auto" w:fill="C6EFCE"/>
            <w:noWrap/>
            <w:vAlign w:val="center"/>
            <w:hideMark/>
          </w:tcPr>
          <w:p w14:paraId="42FAC86D" w14:textId="77777777" w:rsidR="00832256" w:rsidRPr="008D0EA6" w:rsidRDefault="00415B68">
            <w:pPr>
              <w:pStyle w:val="P68B1DB1-Normal11"/>
              <w:jc w:val="center"/>
              <w:rPr>
                <w:noProof/>
                <w:spacing w:val="-6"/>
                <w:lang w:val="sk-SK"/>
              </w:rPr>
            </w:pPr>
            <w:r w:rsidRPr="008D0EA6">
              <w:rPr>
                <w:noProof/>
                <w:spacing w:val="-6"/>
                <w:lang w:val="sk-SK"/>
              </w:rPr>
              <w:t xml:space="preserve">M5C1 – 10 </w:t>
            </w:r>
          </w:p>
        </w:tc>
        <w:tc>
          <w:tcPr>
            <w:tcW w:w="1513" w:type="dxa"/>
            <w:shd w:val="clear" w:color="auto" w:fill="C6EFCE"/>
            <w:noWrap/>
            <w:vAlign w:val="center"/>
            <w:hideMark/>
          </w:tcPr>
          <w:p w14:paraId="3C244DAC" w14:textId="53E40940" w:rsidR="00832256" w:rsidRPr="008D0EA6" w:rsidRDefault="00415B68">
            <w:pPr>
              <w:pStyle w:val="P68B1DB1-Normal11"/>
              <w:jc w:val="center"/>
              <w:rPr>
                <w:rFonts w:eastAsia="Calibri"/>
                <w:noProof/>
                <w:spacing w:val="-6"/>
                <w:lang w:val="sk-SK"/>
              </w:rPr>
            </w:pPr>
            <w:r w:rsidRPr="008D0EA6">
              <w:rPr>
                <w:noProof/>
                <w:spacing w:val="-6"/>
                <w:lang w:val="sk-SK"/>
              </w:rPr>
              <w:t>Reforma 2 – Nedeklarovaná práca</w:t>
            </w:r>
          </w:p>
        </w:tc>
        <w:tc>
          <w:tcPr>
            <w:tcW w:w="1281" w:type="dxa"/>
            <w:shd w:val="clear" w:color="auto" w:fill="C6EFCE"/>
            <w:noWrap/>
            <w:vAlign w:val="center"/>
            <w:hideMark/>
          </w:tcPr>
          <w:p w14:paraId="57C4A05E" w14:textId="77777777" w:rsidR="00832256" w:rsidRPr="008D0EA6" w:rsidRDefault="00415B68">
            <w:pPr>
              <w:pStyle w:val="P68B1DB1-Normal11"/>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hideMark/>
          </w:tcPr>
          <w:p w14:paraId="2D490AAB" w14:textId="77777777" w:rsidR="00832256" w:rsidRPr="008D0EA6" w:rsidRDefault="00415B68">
            <w:pPr>
              <w:pStyle w:val="P68B1DB1-Normal11"/>
              <w:jc w:val="center"/>
              <w:rPr>
                <w:rFonts w:eastAsia="Calibri"/>
                <w:noProof/>
                <w:spacing w:val="-6"/>
                <w:lang w:val="sk-SK"/>
              </w:rPr>
            </w:pPr>
            <w:r w:rsidRPr="008D0EA6">
              <w:rPr>
                <w:noProof/>
                <w:spacing w:val="-6"/>
                <w:lang w:val="sk-SK"/>
              </w:rPr>
              <w:t>Zvýšený počet inšpekcií práce</w:t>
            </w:r>
          </w:p>
        </w:tc>
        <w:tc>
          <w:tcPr>
            <w:tcW w:w="1470" w:type="dxa"/>
            <w:shd w:val="clear" w:color="auto" w:fill="C6EFCE"/>
            <w:noWrap/>
            <w:vAlign w:val="center"/>
            <w:hideMark/>
          </w:tcPr>
          <w:p w14:paraId="662B17C3"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275" w:type="dxa"/>
            <w:shd w:val="clear" w:color="auto" w:fill="C6EFCE"/>
            <w:noWrap/>
            <w:vAlign w:val="center"/>
            <w:hideMark/>
          </w:tcPr>
          <w:p w14:paraId="1E3B8549" w14:textId="77777777" w:rsidR="00832256" w:rsidRPr="008D0EA6" w:rsidRDefault="00415B68">
            <w:pPr>
              <w:pStyle w:val="P68B1DB1-Normal11"/>
              <w:jc w:val="center"/>
              <w:rPr>
                <w:noProof/>
                <w:spacing w:val="-6"/>
                <w:lang w:val="sk-SK"/>
              </w:rPr>
            </w:pPr>
            <w:r w:rsidRPr="008D0EA6">
              <w:rPr>
                <w:noProof/>
                <w:spacing w:val="-6"/>
                <w:lang w:val="sk-SK"/>
              </w:rPr>
              <w:t xml:space="preserve">Percentuálny podiel </w:t>
            </w:r>
          </w:p>
        </w:tc>
        <w:tc>
          <w:tcPr>
            <w:tcW w:w="1134" w:type="dxa"/>
            <w:shd w:val="clear" w:color="auto" w:fill="C6EFCE"/>
            <w:noWrap/>
            <w:vAlign w:val="center"/>
            <w:hideMark/>
          </w:tcPr>
          <w:p w14:paraId="6C74F525" w14:textId="77777777" w:rsidR="00832256" w:rsidRPr="008D0EA6" w:rsidRDefault="00415B68">
            <w:pPr>
              <w:pStyle w:val="P68B1DB1-Normal11"/>
              <w:jc w:val="center"/>
              <w:rPr>
                <w:noProof/>
                <w:spacing w:val="-6"/>
                <w:lang w:val="sk-SK"/>
              </w:rPr>
            </w:pPr>
            <w:r w:rsidRPr="008D0EA6">
              <w:rPr>
                <w:noProof/>
                <w:spacing w:val="-6"/>
                <w:lang w:val="sk-SK"/>
              </w:rPr>
              <w:t>0</w:t>
            </w:r>
          </w:p>
        </w:tc>
        <w:tc>
          <w:tcPr>
            <w:tcW w:w="1134" w:type="dxa"/>
            <w:shd w:val="clear" w:color="auto" w:fill="C6EFCE"/>
            <w:noWrap/>
            <w:vAlign w:val="center"/>
            <w:hideMark/>
          </w:tcPr>
          <w:p w14:paraId="5DED6C0C" w14:textId="77777777" w:rsidR="00832256" w:rsidRPr="008D0EA6" w:rsidRDefault="00415B68">
            <w:pPr>
              <w:pStyle w:val="P68B1DB1-Normal11"/>
              <w:jc w:val="center"/>
              <w:rPr>
                <w:noProof/>
                <w:spacing w:val="-6"/>
                <w:lang w:val="sk-SK"/>
              </w:rPr>
            </w:pPr>
            <w:r w:rsidRPr="008D0EA6">
              <w:rPr>
                <w:noProof/>
                <w:spacing w:val="-6"/>
                <w:lang w:val="sk-SK"/>
              </w:rPr>
              <w:t>20</w:t>
            </w:r>
          </w:p>
        </w:tc>
        <w:tc>
          <w:tcPr>
            <w:tcW w:w="851" w:type="dxa"/>
            <w:shd w:val="clear" w:color="auto" w:fill="C6EFCE"/>
            <w:noWrap/>
            <w:vAlign w:val="center"/>
            <w:hideMark/>
          </w:tcPr>
          <w:p w14:paraId="7856FFDE" w14:textId="77777777" w:rsidR="00832256" w:rsidRPr="008D0EA6" w:rsidRDefault="00415B68">
            <w:pPr>
              <w:pStyle w:val="P68B1DB1-Normal11"/>
              <w:jc w:val="center"/>
              <w:rPr>
                <w:rFonts w:eastAsia="Calibri"/>
                <w:noProof/>
                <w:spacing w:val="-6"/>
                <w:lang w:val="sk-SK"/>
              </w:rPr>
            </w:pPr>
            <w:r w:rsidRPr="008D0EA6">
              <w:rPr>
                <w:noProof/>
                <w:spacing w:val="-6"/>
                <w:lang w:val="sk-SK"/>
              </w:rPr>
              <w:t>OTÁZKA 2</w:t>
            </w:r>
          </w:p>
        </w:tc>
        <w:tc>
          <w:tcPr>
            <w:tcW w:w="709" w:type="dxa"/>
            <w:shd w:val="clear" w:color="auto" w:fill="C6EFCE"/>
            <w:noWrap/>
            <w:vAlign w:val="center"/>
            <w:hideMark/>
          </w:tcPr>
          <w:p w14:paraId="3CA2DCFD" w14:textId="77777777" w:rsidR="00832256" w:rsidRPr="008D0EA6" w:rsidRDefault="00415B68">
            <w:pPr>
              <w:pStyle w:val="P68B1DB1-Normal11"/>
              <w:jc w:val="center"/>
              <w:rPr>
                <w:rFonts w:eastAsia="Calibri"/>
                <w:noProof/>
                <w:spacing w:val="-6"/>
                <w:lang w:val="sk-SK"/>
              </w:rPr>
            </w:pPr>
            <w:r w:rsidRPr="008D0EA6">
              <w:rPr>
                <w:noProof/>
                <w:spacing w:val="-6"/>
                <w:lang w:val="sk-SK"/>
              </w:rPr>
              <w:t>2025</w:t>
            </w:r>
          </w:p>
        </w:tc>
        <w:tc>
          <w:tcPr>
            <w:tcW w:w="2835" w:type="dxa"/>
            <w:shd w:val="clear" w:color="auto" w:fill="C6EFCE"/>
            <w:noWrap/>
            <w:vAlign w:val="center"/>
            <w:hideMark/>
          </w:tcPr>
          <w:p w14:paraId="4F049AC5" w14:textId="7A2A0113" w:rsidR="00832256" w:rsidRPr="008D0EA6" w:rsidRDefault="00415B68">
            <w:pPr>
              <w:pStyle w:val="P68B1DB1-Normal11"/>
              <w:rPr>
                <w:noProof/>
                <w:spacing w:val="-6"/>
                <w:lang w:val="sk-SK"/>
              </w:rPr>
            </w:pPr>
            <w:r w:rsidRPr="008D0EA6">
              <w:rPr>
                <w:noProof/>
                <w:spacing w:val="-6"/>
                <w:lang w:val="sk-SK"/>
              </w:rPr>
              <w:t>Zvýšenie počtu inšpekcií najmenej</w:t>
            </w:r>
            <w:r w:rsidR="008D0EA6" w:rsidRPr="008D0EA6">
              <w:rPr>
                <w:noProof/>
                <w:spacing w:val="-6"/>
                <w:lang w:val="sk-SK"/>
              </w:rPr>
              <w:t xml:space="preserve"> o </w:t>
            </w:r>
            <w:r w:rsidRPr="008D0EA6">
              <w:rPr>
                <w:noProof/>
                <w:spacing w:val="-6"/>
                <w:lang w:val="sk-SK"/>
              </w:rPr>
              <w:t>+ 20</w:t>
            </w:r>
            <w:r w:rsidR="008D0EA6" w:rsidRPr="008D0EA6">
              <w:rPr>
                <w:noProof/>
                <w:spacing w:val="-6"/>
                <w:lang w:val="sk-SK"/>
              </w:rPr>
              <w:t> % v </w:t>
            </w:r>
            <w:r w:rsidRPr="008D0EA6">
              <w:rPr>
                <w:noProof/>
                <w:spacing w:val="-6"/>
                <w:lang w:val="sk-SK"/>
              </w:rPr>
              <w:t>porovnaní</w:t>
            </w:r>
            <w:r w:rsidR="008D0EA6" w:rsidRPr="008D0EA6">
              <w:rPr>
                <w:noProof/>
                <w:spacing w:val="-6"/>
                <w:lang w:val="sk-SK"/>
              </w:rPr>
              <w:t xml:space="preserve"> s </w:t>
            </w:r>
            <w:r w:rsidRPr="008D0EA6">
              <w:rPr>
                <w:noProof/>
                <w:spacing w:val="-6"/>
                <w:lang w:val="sk-SK"/>
              </w:rPr>
              <w:t>obdobím 2019 – 2021.</w:t>
            </w:r>
            <w:r w:rsidR="008D0EA6" w:rsidRPr="008D0EA6">
              <w:rPr>
                <w:noProof/>
                <w:spacing w:val="-6"/>
                <w:lang w:val="sk-SK"/>
              </w:rPr>
              <w:t xml:space="preserve"> V </w:t>
            </w:r>
            <w:r w:rsidRPr="008D0EA6">
              <w:rPr>
                <w:noProof/>
                <w:spacing w:val="-6"/>
                <w:lang w:val="sk-SK"/>
              </w:rPr>
              <w:t>dvojročnom období 2019 – 2020 predstavovali inšpekcie práce</w:t>
            </w:r>
            <w:r w:rsidR="008D0EA6" w:rsidRPr="008D0EA6">
              <w:rPr>
                <w:noProof/>
                <w:spacing w:val="-6"/>
                <w:lang w:val="sk-SK"/>
              </w:rPr>
              <w:t xml:space="preserve"> v </w:t>
            </w:r>
            <w:r w:rsidRPr="008D0EA6">
              <w:rPr>
                <w:noProof/>
                <w:spacing w:val="-6"/>
                <w:lang w:val="sk-SK"/>
              </w:rPr>
              <w:t>priemere približne 85000.</w:t>
            </w:r>
          </w:p>
        </w:tc>
      </w:tr>
      <w:tr w:rsidR="00832256" w:rsidRPr="008D0EA6" w14:paraId="5172D08C" w14:textId="77777777">
        <w:trPr>
          <w:trHeight w:val="309"/>
          <w:jc w:val="center"/>
        </w:trPr>
        <w:tc>
          <w:tcPr>
            <w:tcW w:w="1364" w:type="dxa"/>
            <w:shd w:val="clear" w:color="auto" w:fill="C6EFCE"/>
            <w:noWrap/>
            <w:vAlign w:val="center"/>
            <w:hideMark/>
          </w:tcPr>
          <w:p w14:paraId="197F793E" w14:textId="77777777" w:rsidR="00832256" w:rsidRPr="008D0EA6" w:rsidRDefault="00415B68">
            <w:pPr>
              <w:pStyle w:val="P68B1DB1-Normal11"/>
              <w:jc w:val="center"/>
              <w:rPr>
                <w:rFonts w:eastAsia="Calibri"/>
                <w:noProof/>
                <w:spacing w:val="-6"/>
                <w:lang w:val="sk-SK"/>
              </w:rPr>
            </w:pPr>
            <w:r w:rsidRPr="008D0EA6">
              <w:rPr>
                <w:noProof/>
                <w:spacing w:val="-6"/>
                <w:lang w:val="sk-SK"/>
              </w:rPr>
              <w:t xml:space="preserve">M5C1 – 11 </w:t>
            </w:r>
          </w:p>
        </w:tc>
        <w:tc>
          <w:tcPr>
            <w:tcW w:w="1513" w:type="dxa"/>
            <w:shd w:val="clear" w:color="auto" w:fill="C6EFCE"/>
            <w:noWrap/>
            <w:vAlign w:val="center"/>
            <w:hideMark/>
          </w:tcPr>
          <w:p w14:paraId="1DF55B01" w14:textId="090B4F09" w:rsidR="00832256" w:rsidRPr="008D0EA6" w:rsidRDefault="00415B68">
            <w:pPr>
              <w:pStyle w:val="P68B1DB1-Normal11"/>
              <w:jc w:val="center"/>
              <w:rPr>
                <w:rFonts w:eastAsia="Calibri"/>
                <w:noProof/>
                <w:spacing w:val="-6"/>
                <w:lang w:val="sk-SK"/>
              </w:rPr>
            </w:pPr>
            <w:r w:rsidRPr="008D0EA6">
              <w:rPr>
                <w:noProof/>
                <w:spacing w:val="-6"/>
                <w:lang w:val="sk-SK"/>
              </w:rPr>
              <w:t>Reforma 2 – Nedeklarovaná práca</w:t>
            </w:r>
          </w:p>
        </w:tc>
        <w:tc>
          <w:tcPr>
            <w:tcW w:w="1281" w:type="dxa"/>
            <w:shd w:val="clear" w:color="auto" w:fill="C6EFCE"/>
            <w:noWrap/>
            <w:vAlign w:val="center"/>
            <w:hideMark/>
          </w:tcPr>
          <w:p w14:paraId="68B0E5D7" w14:textId="77777777" w:rsidR="00832256" w:rsidRPr="008D0EA6" w:rsidRDefault="00415B68">
            <w:pPr>
              <w:pStyle w:val="P68B1DB1-Normal11"/>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hideMark/>
          </w:tcPr>
          <w:p w14:paraId="656E56F3" w14:textId="77777777" w:rsidR="00832256" w:rsidRPr="008D0EA6" w:rsidRDefault="00415B68">
            <w:pPr>
              <w:pStyle w:val="P68B1DB1-Normal11"/>
              <w:jc w:val="center"/>
              <w:rPr>
                <w:rFonts w:eastAsia="Calibri"/>
                <w:noProof/>
                <w:spacing w:val="-6"/>
                <w:lang w:val="sk-SK"/>
              </w:rPr>
            </w:pPr>
            <w:r w:rsidRPr="008D0EA6">
              <w:rPr>
                <w:noProof/>
                <w:spacing w:val="-6"/>
                <w:lang w:val="sk-SK"/>
              </w:rPr>
              <w:t>Znížený výskyt nelegálnej práce</w:t>
            </w:r>
          </w:p>
        </w:tc>
        <w:tc>
          <w:tcPr>
            <w:tcW w:w="1470" w:type="dxa"/>
            <w:shd w:val="clear" w:color="auto" w:fill="C6EFCE"/>
            <w:noWrap/>
            <w:vAlign w:val="center"/>
            <w:hideMark/>
          </w:tcPr>
          <w:p w14:paraId="550A8D0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275" w:type="dxa"/>
            <w:shd w:val="clear" w:color="auto" w:fill="C6EFCE"/>
            <w:noWrap/>
            <w:vAlign w:val="center"/>
            <w:hideMark/>
          </w:tcPr>
          <w:p w14:paraId="10D237B1" w14:textId="77777777" w:rsidR="00832256" w:rsidRPr="008D0EA6" w:rsidRDefault="00415B68">
            <w:pPr>
              <w:pStyle w:val="P68B1DB1-Normal11"/>
              <w:jc w:val="center"/>
              <w:rPr>
                <w:noProof/>
                <w:spacing w:val="-6"/>
                <w:lang w:val="sk-SK"/>
              </w:rPr>
            </w:pPr>
            <w:r w:rsidRPr="008D0EA6">
              <w:rPr>
                <w:noProof/>
                <w:spacing w:val="-6"/>
                <w:lang w:val="sk-SK"/>
              </w:rPr>
              <w:t xml:space="preserve">Percentuálny podiel </w:t>
            </w:r>
          </w:p>
        </w:tc>
        <w:tc>
          <w:tcPr>
            <w:tcW w:w="1134" w:type="dxa"/>
            <w:shd w:val="clear" w:color="auto" w:fill="C6EFCE"/>
            <w:noWrap/>
            <w:vAlign w:val="center"/>
            <w:hideMark/>
          </w:tcPr>
          <w:p w14:paraId="6BAF4077" w14:textId="77777777" w:rsidR="00832256" w:rsidRPr="008D0EA6" w:rsidRDefault="00415B68">
            <w:pPr>
              <w:pStyle w:val="P68B1DB1-Normal11"/>
              <w:jc w:val="center"/>
              <w:rPr>
                <w:rFonts w:eastAsia="Calibri"/>
                <w:noProof/>
                <w:spacing w:val="-6"/>
                <w:lang w:val="sk-SK"/>
              </w:rPr>
            </w:pPr>
            <w:r w:rsidRPr="008D0EA6">
              <w:rPr>
                <w:noProof/>
                <w:spacing w:val="-6"/>
                <w:lang w:val="sk-SK"/>
              </w:rPr>
              <w:t>0</w:t>
            </w:r>
          </w:p>
        </w:tc>
        <w:tc>
          <w:tcPr>
            <w:tcW w:w="1134" w:type="dxa"/>
            <w:shd w:val="clear" w:color="auto" w:fill="C6EFCE"/>
            <w:noWrap/>
            <w:vAlign w:val="center"/>
            <w:hideMark/>
          </w:tcPr>
          <w:p w14:paraId="3D48F3CA" w14:textId="77777777" w:rsidR="00832256" w:rsidRPr="008D0EA6" w:rsidRDefault="00415B68">
            <w:pPr>
              <w:pStyle w:val="P68B1DB1-Normal11"/>
              <w:jc w:val="center"/>
              <w:rPr>
                <w:noProof/>
                <w:spacing w:val="-6"/>
                <w:lang w:val="sk-SK"/>
              </w:rPr>
            </w:pPr>
            <w:r w:rsidRPr="008D0EA6">
              <w:rPr>
                <w:noProof/>
                <w:spacing w:val="-6"/>
                <w:lang w:val="sk-SK"/>
              </w:rPr>
              <w:t>2</w:t>
            </w:r>
          </w:p>
        </w:tc>
        <w:tc>
          <w:tcPr>
            <w:tcW w:w="851" w:type="dxa"/>
            <w:shd w:val="clear" w:color="auto" w:fill="C6EFCE"/>
            <w:noWrap/>
            <w:vAlign w:val="center"/>
            <w:hideMark/>
          </w:tcPr>
          <w:p w14:paraId="32BD6F37" w14:textId="77777777" w:rsidR="00832256" w:rsidRPr="008D0EA6" w:rsidRDefault="00415B68">
            <w:pPr>
              <w:pStyle w:val="P68B1DB1-Normal11"/>
              <w:jc w:val="center"/>
              <w:rPr>
                <w:rFonts w:eastAsia="Calibri"/>
                <w:noProof/>
                <w:spacing w:val="-6"/>
                <w:lang w:val="sk-SK"/>
              </w:rPr>
            </w:pPr>
            <w:r w:rsidRPr="008D0EA6">
              <w:rPr>
                <w:noProof/>
                <w:spacing w:val="-6"/>
                <w:lang w:val="sk-SK"/>
              </w:rPr>
              <w:t>OTÁZKA Č. 1</w:t>
            </w:r>
          </w:p>
        </w:tc>
        <w:tc>
          <w:tcPr>
            <w:tcW w:w="709" w:type="dxa"/>
            <w:shd w:val="clear" w:color="auto" w:fill="C6EFCE"/>
            <w:noWrap/>
            <w:vAlign w:val="center"/>
            <w:hideMark/>
          </w:tcPr>
          <w:p w14:paraId="28605ADD" w14:textId="77777777" w:rsidR="00832256" w:rsidRPr="008D0EA6" w:rsidRDefault="00415B68">
            <w:pPr>
              <w:pStyle w:val="P68B1DB1-Normal11"/>
              <w:jc w:val="center"/>
              <w:rPr>
                <w:rFonts w:eastAsia="Calibri"/>
                <w:noProof/>
                <w:spacing w:val="-6"/>
                <w:lang w:val="sk-SK"/>
              </w:rPr>
            </w:pPr>
            <w:r w:rsidRPr="008D0EA6">
              <w:rPr>
                <w:noProof/>
                <w:spacing w:val="-6"/>
                <w:lang w:val="sk-SK"/>
              </w:rPr>
              <w:t>2026</w:t>
            </w:r>
          </w:p>
        </w:tc>
        <w:tc>
          <w:tcPr>
            <w:tcW w:w="2835" w:type="dxa"/>
            <w:shd w:val="clear" w:color="auto" w:fill="C6EFCE"/>
            <w:noWrap/>
            <w:vAlign w:val="center"/>
            <w:hideMark/>
          </w:tcPr>
          <w:p w14:paraId="2540E65D" w14:textId="48C642AC" w:rsidR="008D0EA6" w:rsidRPr="008D0EA6" w:rsidRDefault="00415B68">
            <w:pPr>
              <w:pStyle w:val="P68B1DB1-Normal11"/>
              <w:rPr>
                <w:noProof/>
                <w:spacing w:val="-6"/>
                <w:lang w:val="sk-SK"/>
              </w:rPr>
            </w:pPr>
            <w:r w:rsidRPr="008D0EA6">
              <w:rPr>
                <w:noProof/>
                <w:spacing w:val="-6"/>
                <w:lang w:val="sk-SK"/>
              </w:rPr>
              <w:t>Znížiť výskyt nelegálnej práce aspoň</w:t>
            </w:r>
            <w:r w:rsidR="008D0EA6" w:rsidRPr="008D0EA6">
              <w:rPr>
                <w:noProof/>
                <w:spacing w:val="-6"/>
                <w:lang w:val="sk-SK"/>
              </w:rPr>
              <w:t xml:space="preserve"> o </w:t>
            </w:r>
            <w:r w:rsidRPr="008D0EA6">
              <w:rPr>
                <w:noProof/>
                <w:spacing w:val="-6"/>
                <w:lang w:val="sk-SK"/>
              </w:rPr>
              <w:t>2 percentuálne body</w:t>
            </w:r>
            <w:r w:rsidR="008D0EA6" w:rsidRPr="008D0EA6">
              <w:rPr>
                <w:noProof/>
                <w:spacing w:val="-6"/>
                <w:lang w:val="sk-SK"/>
              </w:rPr>
              <w:t xml:space="preserve"> v </w:t>
            </w:r>
            <w:r w:rsidRPr="008D0EA6">
              <w:rPr>
                <w:noProof/>
                <w:spacing w:val="-6"/>
                <w:lang w:val="sk-SK"/>
              </w:rPr>
              <w:t>závislosti od cieľových odvetví</w:t>
            </w:r>
            <w:r w:rsidR="008D0EA6" w:rsidRPr="008D0EA6">
              <w:rPr>
                <w:noProof/>
                <w:spacing w:val="-6"/>
                <w:lang w:val="sk-SK"/>
              </w:rPr>
              <w:t>.</w:t>
            </w:r>
          </w:p>
          <w:p w14:paraId="447D5B0C" w14:textId="31A3BA28" w:rsidR="00832256" w:rsidRPr="008D0EA6" w:rsidRDefault="00415B68">
            <w:pPr>
              <w:pStyle w:val="P68B1DB1-Normal11"/>
              <w:rPr>
                <w:noProof/>
                <w:spacing w:val="-6"/>
                <w:lang w:val="sk-SK"/>
              </w:rPr>
            </w:pPr>
            <w:r w:rsidRPr="008D0EA6">
              <w:rPr>
                <w:noProof/>
                <w:spacing w:val="-6"/>
                <w:lang w:val="sk-SK"/>
              </w:rPr>
              <w:t>Hlavným cieľom cieľa je stanoviť úroveň ambícií národného plánu, ktorý sa má prijať do roku 2022.</w:t>
            </w:r>
            <w:r w:rsidR="008D0EA6" w:rsidRPr="008D0EA6">
              <w:rPr>
                <w:noProof/>
                <w:spacing w:val="-6"/>
                <w:lang w:val="sk-SK"/>
              </w:rPr>
              <w:t xml:space="preserve"> V </w:t>
            </w:r>
            <w:r w:rsidRPr="008D0EA6">
              <w:rPr>
                <w:noProof/>
                <w:spacing w:val="-6"/>
                <w:lang w:val="sk-SK"/>
              </w:rPr>
              <w:t>tejto súvislosti sa poskytnú analytické špecifikácie</w:t>
            </w:r>
            <w:r w:rsidR="008D0EA6" w:rsidRPr="008D0EA6">
              <w:rPr>
                <w:noProof/>
                <w:spacing w:val="-6"/>
                <w:lang w:val="sk-SK"/>
              </w:rPr>
              <w:t xml:space="preserve"> a </w:t>
            </w:r>
            <w:r w:rsidRPr="008D0EA6">
              <w:rPr>
                <w:noProof/>
                <w:spacing w:val="-6"/>
                <w:lang w:val="sk-SK"/>
              </w:rPr>
              <w:t>určia sa relevantné</w:t>
            </w:r>
            <w:r w:rsidR="008D0EA6" w:rsidRPr="008D0EA6">
              <w:rPr>
                <w:noProof/>
                <w:spacing w:val="-6"/>
                <w:lang w:val="sk-SK"/>
              </w:rPr>
              <w:t xml:space="preserve"> a </w:t>
            </w:r>
            <w:r w:rsidRPr="008D0EA6">
              <w:rPr>
                <w:noProof/>
                <w:spacing w:val="-6"/>
                <w:lang w:val="sk-SK"/>
              </w:rPr>
              <w:t>uskutočniteľné ukazovatele.</w:t>
            </w:r>
          </w:p>
          <w:p w14:paraId="181AA684" w14:textId="77777777" w:rsidR="00832256" w:rsidRPr="008D0EA6" w:rsidRDefault="00832256">
            <w:pPr>
              <w:rPr>
                <w:rFonts w:ascii="Arial Narrow" w:hAnsi="Arial Narrow"/>
                <w:noProof/>
                <w:color w:val="006100"/>
                <w:spacing w:val="-6"/>
                <w:sz w:val="20"/>
                <w:lang w:val="sk-SK"/>
              </w:rPr>
            </w:pPr>
          </w:p>
        </w:tc>
      </w:tr>
      <w:tr w:rsidR="00832256" w:rsidRPr="008D0EA6" w14:paraId="00699AE5" w14:textId="77777777">
        <w:trPr>
          <w:trHeight w:val="309"/>
          <w:jc w:val="center"/>
        </w:trPr>
        <w:tc>
          <w:tcPr>
            <w:tcW w:w="1364" w:type="dxa"/>
            <w:shd w:val="clear" w:color="auto" w:fill="C6EFCE"/>
            <w:noWrap/>
            <w:vAlign w:val="center"/>
            <w:hideMark/>
          </w:tcPr>
          <w:p w14:paraId="62DE35DA" w14:textId="25894342"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M5C1 – 12</w:t>
            </w:r>
          </w:p>
        </w:tc>
        <w:tc>
          <w:tcPr>
            <w:tcW w:w="1513" w:type="dxa"/>
            <w:shd w:val="clear" w:color="auto" w:fill="C6EFCE"/>
            <w:noWrap/>
            <w:vAlign w:val="center"/>
            <w:hideMark/>
          </w:tcPr>
          <w:p w14:paraId="01C4DE04" w14:textId="77777777" w:rsidR="00832256" w:rsidRPr="008D0EA6" w:rsidRDefault="00415B68">
            <w:pPr>
              <w:pStyle w:val="P68B1DB1-Normal11"/>
              <w:spacing w:before="120" w:after="120"/>
              <w:jc w:val="center"/>
              <w:rPr>
                <w:noProof/>
                <w:spacing w:val="-6"/>
                <w:lang w:val="sk-SK"/>
              </w:rPr>
            </w:pPr>
            <w:r w:rsidRPr="008D0EA6">
              <w:rPr>
                <w:noProof/>
                <w:spacing w:val="-6"/>
                <w:lang w:val="sk-SK"/>
              </w:rPr>
              <w:t>Investícia 2 – Systém certifikácie rodovej rovnosti</w:t>
            </w:r>
          </w:p>
        </w:tc>
        <w:tc>
          <w:tcPr>
            <w:tcW w:w="1281" w:type="dxa"/>
            <w:shd w:val="clear" w:color="auto" w:fill="C6EFCE"/>
            <w:noWrap/>
            <w:vAlign w:val="center"/>
            <w:hideMark/>
          </w:tcPr>
          <w:p w14:paraId="7885EF8E"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Míľnik</w:t>
            </w:r>
          </w:p>
        </w:tc>
        <w:tc>
          <w:tcPr>
            <w:tcW w:w="1597" w:type="dxa"/>
            <w:shd w:val="clear" w:color="auto" w:fill="C6EFCE"/>
            <w:noWrap/>
            <w:vAlign w:val="center"/>
            <w:hideMark/>
          </w:tcPr>
          <w:p w14:paraId="45440BF4" w14:textId="5A4D6DED"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Nadobudnutie účinnosti certifikačného systému rodovej rovnosti</w:t>
            </w:r>
            <w:r w:rsidR="008D0EA6" w:rsidRPr="008D0EA6">
              <w:rPr>
                <w:noProof/>
                <w:spacing w:val="-6"/>
                <w:lang w:val="sk-SK"/>
              </w:rPr>
              <w:t xml:space="preserve"> a </w:t>
            </w:r>
            <w:r w:rsidRPr="008D0EA6">
              <w:rPr>
                <w:noProof/>
                <w:spacing w:val="-6"/>
                <w:lang w:val="sk-SK"/>
              </w:rPr>
              <w:t xml:space="preserve">sprievodných stimulačných mechanizmov pre spoločnosti </w:t>
            </w:r>
          </w:p>
        </w:tc>
        <w:tc>
          <w:tcPr>
            <w:tcW w:w="1470" w:type="dxa"/>
            <w:shd w:val="clear" w:color="auto" w:fill="C6EFCE"/>
            <w:noWrap/>
            <w:vAlign w:val="center"/>
            <w:hideMark/>
          </w:tcPr>
          <w:p w14:paraId="5E8B79AA" w14:textId="10D378D3"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Ustanovenia zákona</w:t>
            </w:r>
            <w:r w:rsidR="008D0EA6" w:rsidRPr="008D0EA6">
              <w:rPr>
                <w:noProof/>
                <w:spacing w:val="-6"/>
                <w:lang w:val="sk-SK"/>
              </w:rPr>
              <w:t xml:space="preserve"> o </w:t>
            </w:r>
            <w:r w:rsidRPr="008D0EA6">
              <w:rPr>
                <w:noProof/>
                <w:spacing w:val="-6"/>
                <w:lang w:val="sk-SK"/>
              </w:rPr>
              <w:t>nadobudnutí účinnosti legislatívnych aktov</w:t>
            </w:r>
            <w:r w:rsidR="008D0EA6" w:rsidRPr="008D0EA6">
              <w:rPr>
                <w:noProof/>
                <w:spacing w:val="-6"/>
                <w:lang w:val="sk-SK"/>
              </w:rPr>
              <w:t xml:space="preserve"> a </w:t>
            </w:r>
            <w:r w:rsidRPr="008D0EA6">
              <w:rPr>
                <w:noProof/>
                <w:spacing w:val="-6"/>
                <w:lang w:val="sk-SK"/>
              </w:rPr>
              <w:t>vykonávacích opatrení, ktorými sa upravuje vymedzenie systému certifikácie</w:t>
            </w:r>
          </w:p>
        </w:tc>
        <w:tc>
          <w:tcPr>
            <w:tcW w:w="1275" w:type="dxa"/>
            <w:shd w:val="clear" w:color="auto" w:fill="C6EFCE"/>
            <w:noWrap/>
            <w:vAlign w:val="center"/>
            <w:hideMark/>
          </w:tcPr>
          <w:p w14:paraId="27C7496C"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hideMark/>
          </w:tcPr>
          <w:p w14:paraId="235885D5"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hideMark/>
          </w:tcPr>
          <w:p w14:paraId="16130ECE"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851" w:type="dxa"/>
            <w:shd w:val="clear" w:color="auto" w:fill="C6EFCE"/>
            <w:noWrap/>
            <w:vAlign w:val="center"/>
            <w:hideMark/>
          </w:tcPr>
          <w:p w14:paraId="742BA0D1"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48C563AB"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2022</w:t>
            </w:r>
          </w:p>
        </w:tc>
        <w:tc>
          <w:tcPr>
            <w:tcW w:w="2835" w:type="dxa"/>
            <w:shd w:val="clear" w:color="auto" w:fill="C6EFCE"/>
            <w:noWrap/>
            <w:vAlign w:val="center"/>
            <w:hideMark/>
          </w:tcPr>
          <w:p w14:paraId="578D66C5" w14:textId="6A831678" w:rsidR="00832256" w:rsidRPr="008D0EA6" w:rsidRDefault="00415B68">
            <w:pPr>
              <w:pStyle w:val="P68B1DB1-Normal11"/>
              <w:spacing w:before="120" w:after="120"/>
              <w:rPr>
                <w:rFonts w:eastAsia="Calibri"/>
                <w:noProof/>
                <w:spacing w:val="-6"/>
                <w:lang w:val="sk-SK"/>
              </w:rPr>
            </w:pPr>
            <w:r w:rsidRPr="008D0EA6">
              <w:rPr>
                <w:noProof/>
                <w:spacing w:val="-6"/>
                <w:lang w:val="sk-SK"/>
              </w:rPr>
              <w:t>Certifikačný systém rodovej rovnosti</w:t>
            </w:r>
            <w:r w:rsidR="008D0EA6" w:rsidRPr="008D0EA6">
              <w:rPr>
                <w:noProof/>
                <w:spacing w:val="-6"/>
                <w:lang w:val="sk-SK"/>
              </w:rPr>
              <w:t xml:space="preserve"> a </w:t>
            </w:r>
            <w:r w:rsidRPr="008D0EA6">
              <w:rPr>
                <w:noProof/>
                <w:spacing w:val="-6"/>
                <w:lang w:val="sk-SK"/>
              </w:rPr>
              <w:t>sprievodné stimulačné mechanizmy pre spoločnosti sa vzťahujú aspoň na tieto rozmery: príležitosti rastu pre ženy, rovnaká odmena za rovnakú prácu, politiky riadenia rodovej rozmanitosti, ochrana materstva.</w:t>
            </w:r>
          </w:p>
          <w:p w14:paraId="66AC70A0" w14:textId="6093DBE2" w:rsidR="00832256" w:rsidRPr="008D0EA6" w:rsidRDefault="00415B68">
            <w:pPr>
              <w:pStyle w:val="P68B1DB1-Normal11"/>
              <w:spacing w:before="120" w:after="120"/>
              <w:rPr>
                <w:rFonts w:eastAsia="Calibri"/>
                <w:noProof/>
                <w:spacing w:val="-6"/>
                <w:lang w:val="sk-SK"/>
              </w:rPr>
            </w:pPr>
            <w:r w:rsidRPr="008D0EA6">
              <w:rPr>
                <w:noProof/>
                <w:spacing w:val="-6"/>
                <w:lang w:val="sk-SK"/>
              </w:rPr>
              <w:t>Vymedzenie stimulačných mechanizmov pre organizácie, ktoré vykonávajú proces certifikácie,</w:t>
            </w:r>
            <w:r w:rsidR="008D0EA6" w:rsidRPr="008D0EA6">
              <w:rPr>
                <w:noProof/>
                <w:spacing w:val="-6"/>
                <w:lang w:val="sk-SK"/>
              </w:rPr>
              <w:t xml:space="preserve"> a </w:t>
            </w:r>
            <w:r w:rsidRPr="008D0EA6">
              <w:rPr>
                <w:noProof/>
                <w:spacing w:val="-6"/>
                <w:lang w:val="sk-SK"/>
              </w:rPr>
              <w:t>technických usmernení. Vrátane: I) vypracovanie technických noriem systému certifikácie rodovej rovnosti pre spoločnosti; II) určenie mechanizmu stimulov; III)</w:t>
            </w:r>
            <w:r w:rsidR="008D0EA6" w:rsidRPr="008D0EA6">
              <w:rPr>
                <w:noProof/>
                <w:spacing w:val="-6"/>
                <w:lang w:val="sk-SK"/>
              </w:rPr>
              <w:t xml:space="preserve"> k </w:t>
            </w:r>
            <w:r w:rsidRPr="008D0EA6">
              <w:rPr>
                <w:noProof/>
                <w:spacing w:val="-6"/>
                <w:lang w:val="sk-SK"/>
              </w:rPr>
              <w:t>opatreniu sa pripojí zriadenie informačného systému.</w:t>
            </w:r>
          </w:p>
        </w:tc>
      </w:tr>
      <w:tr w:rsidR="00832256" w:rsidRPr="008D0EA6" w14:paraId="1CE4271B" w14:textId="77777777">
        <w:trPr>
          <w:trHeight w:val="309"/>
          <w:jc w:val="center"/>
        </w:trPr>
        <w:tc>
          <w:tcPr>
            <w:tcW w:w="1364" w:type="dxa"/>
            <w:shd w:val="clear" w:color="auto" w:fill="C6EFCE"/>
            <w:noWrap/>
            <w:vAlign w:val="center"/>
            <w:hideMark/>
          </w:tcPr>
          <w:p w14:paraId="278E175B" w14:textId="43D92601"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M5C1 – 13</w:t>
            </w:r>
          </w:p>
        </w:tc>
        <w:tc>
          <w:tcPr>
            <w:tcW w:w="1513" w:type="dxa"/>
            <w:shd w:val="clear" w:color="auto" w:fill="C6EFCE"/>
            <w:noWrap/>
            <w:vAlign w:val="center"/>
            <w:hideMark/>
          </w:tcPr>
          <w:p w14:paraId="1122B3EF" w14:textId="77777777" w:rsidR="00832256" w:rsidRPr="008D0EA6" w:rsidRDefault="00415B68">
            <w:pPr>
              <w:pStyle w:val="P68B1DB1-Normal11"/>
              <w:spacing w:before="120" w:after="120"/>
              <w:jc w:val="center"/>
              <w:rPr>
                <w:noProof/>
                <w:spacing w:val="-6"/>
                <w:lang w:val="sk-SK"/>
              </w:rPr>
            </w:pPr>
            <w:r w:rsidRPr="008D0EA6">
              <w:rPr>
                <w:noProof/>
                <w:spacing w:val="-6"/>
                <w:lang w:val="sk-SK"/>
              </w:rPr>
              <w:t>Investícia 2 – Systém certifikácie rodovej rovnosti</w:t>
            </w:r>
          </w:p>
        </w:tc>
        <w:tc>
          <w:tcPr>
            <w:tcW w:w="1281" w:type="dxa"/>
            <w:shd w:val="clear" w:color="auto" w:fill="C6EFCE"/>
            <w:noWrap/>
            <w:vAlign w:val="center"/>
            <w:hideMark/>
          </w:tcPr>
          <w:p w14:paraId="7B5DA24D"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hideMark/>
          </w:tcPr>
          <w:p w14:paraId="522852F1"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Spoločnosti získali certifikáciu rodovej rovnosti</w:t>
            </w:r>
          </w:p>
        </w:tc>
        <w:tc>
          <w:tcPr>
            <w:tcW w:w="1470" w:type="dxa"/>
            <w:shd w:val="clear" w:color="auto" w:fill="C6EFCE"/>
            <w:noWrap/>
            <w:vAlign w:val="center"/>
            <w:hideMark/>
          </w:tcPr>
          <w:p w14:paraId="7002C1D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275" w:type="dxa"/>
            <w:shd w:val="clear" w:color="auto" w:fill="C6EFCE"/>
            <w:noWrap/>
            <w:vAlign w:val="center"/>
            <w:hideMark/>
          </w:tcPr>
          <w:p w14:paraId="34D32A3A"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 xml:space="preserve">Počet </w:t>
            </w:r>
          </w:p>
        </w:tc>
        <w:tc>
          <w:tcPr>
            <w:tcW w:w="1134" w:type="dxa"/>
            <w:shd w:val="clear" w:color="auto" w:fill="C6EFCE"/>
            <w:noWrap/>
            <w:vAlign w:val="center"/>
            <w:hideMark/>
          </w:tcPr>
          <w:p w14:paraId="2407B3BC"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0</w:t>
            </w:r>
          </w:p>
        </w:tc>
        <w:tc>
          <w:tcPr>
            <w:tcW w:w="1134" w:type="dxa"/>
            <w:shd w:val="clear" w:color="auto" w:fill="C6EFCE"/>
            <w:noWrap/>
            <w:vAlign w:val="center"/>
            <w:hideMark/>
          </w:tcPr>
          <w:p w14:paraId="568703C5"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800</w:t>
            </w:r>
          </w:p>
        </w:tc>
        <w:tc>
          <w:tcPr>
            <w:tcW w:w="851" w:type="dxa"/>
            <w:shd w:val="clear" w:color="auto" w:fill="C6EFCE"/>
            <w:noWrap/>
            <w:vAlign w:val="center"/>
            <w:hideMark/>
          </w:tcPr>
          <w:p w14:paraId="14A8798E"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OTÁZKA 2</w:t>
            </w:r>
          </w:p>
        </w:tc>
        <w:tc>
          <w:tcPr>
            <w:tcW w:w="709" w:type="dxa"/>
            <w:shd w:val="clear" w:color="auto" w:fill="C6EFCE"/>
            <w:noWrap/>
            <w:vAlign w:val="center"/>
            <w:hideMark/>
          </w:tcPr>
          <w:p w14:paraId="1E4C000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2026</w:t>
            </w:r>
          </w:p>
        </w:tc>
        <w:tc>
          <w:tcPr>
            <w:tcW w:w="2835" w:type="dxa"/>
            <w:shd w:val="clear" w:color="auto" w:fill="C6EFCE"/>
            <w:noWrap/>
            <w:vAlign w:val="center"/>
            <w:hideMark/>
          </w:tcPr>
          <w:p w14:paraId="64A9ABF0" w14:textId="13F4E959" w:rsidR="00832256" w:rsidRPr="008D0EA6" w:rsidRDefault="00415B68">
            <w:pPr>
              <w:pStyle w:val="P68B1DB1-Normal11"/>
              <w:spacing w:before="120" w:after="120"/>
              <w:rPr>
                <w:rFonts w:eastAsia="Calibri"/>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rodovej rovnosti získalo najmenej 800 spoločností (z toho 450 MSP).</w:t>
            </w:r>
          </w:p>
          <w:p w14:paraId="5C35F425" w14:textId="716847E5" w:rsidR="00832256" w:rsidRPr="008D0EA6" w:rsidRDefault="00415B68">
            <w:pPr>
              <w:pStyle w:val="P68B1DB1-Normal11"/>
              <w:spacing w:before="120" w:after="120"/>
              <w:rPr>
                <w:rFonts w:eastAsia="Calibri"/>
                <w:noProof/>
                <w:spacing w:val="-6"/>
                <w:lang w:val="sk-SK"/>
              </w:rPr>
            </w:pPr>
            <w:r w:rsidRPr="008D0EA6">
              <w:rPr>
                <w:noProof/>
                <w:spacing w:val="-6"/>
                <w:lang w:val="sk-SK"/>
              </w:rPr>
              <w:t>Samotné spoločnosti znášajú náklady na certifikačný proces.</w:t>
            </w:r>
            <w:r w:rsidR="008D0EA6" w:rsidRPr="008D0EA6">
              <w:rPr>
                <w:noProof/>
                <w:spacing w:val="-6"/>
                <w:lang w:val="sk-SK"/>
              </w:rPr>
              <w:t xml:space="preserve"> </w:t>
            </w:r>
          </w:p>
        </w:tc>
      </w:tr>
      <w:tr w:rsidR="00832256" w:rsidRPr="008D0EA6" w14:paraId="35166D9E" w14:textId="77777777">
        <w:trPr>
          <w:trHeight w:val="309"/>
          <w:jc w:val="center"/>
        </w:trPr>
        <w:tc>
          <w:tcPr>
            <w:tcW w:w="1364" w:type="dxa"/>
            <w:shd w:val="clear" w:color="auto" w:fill="C6EFCE"/>
            <w:noWrap/>
            <w:vAlign w:val="center"/>
            <w:hideMark/>
          </w:tcPr>
          <w:p w14:paraId="77BCED5A" w14:textId="53C8FD24" w:rsidR="00832256" w:rsidRPr="008D0EA6" w:rsidRDefault="00415B68">
            <w:pPr>
              <w:pStyle w:val="P68B1DB1-Normal11"/>
              <w:spacing w:before="120" w:after="120"/>
              <w:jc w:val="center"/>
              <w:rPr>
                <w:noProof/>
                <w:spacing w:val="-6"/>
                <w:lang w:val="sk-SK"/>
              </w:rPr>
            </w:pPr>
            <w:r w:rsidRPr="008D0EA6">
              <w:rPr>
                <w:noProof/>
                <w:spacing w:val="-6"/>
                <w:lang w:val="sk-SK"/>
              </w:rPr>
              <w:t>M5C1 – 14</w:t>
            </w:r>
          </w:p>
        </w:tc>
        <w:tc>
          <w:tcPr>
            <w:tcW w:w="1513" w:type="dxa"/>
            <w:shd w:val="clear" w:color="auto" w:fill="C6EFCE"/>
            <w:noWrap/>
            <w:vAlign w:val="center"/>
            <w:hideMark/>
          </w:tcPr>
          <w:p w14:paraId="34DE5AC9" w14:textId="0AE2D6F1"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2 – Systém certifikácie rodovej rovnosti</w:t>
            </w:r>
          </w:p>
        </w:tc>
        <w:tc>
          <w:tcPr>
            <w:tcW w:w="1281" w:type="dxa"/>
            <w:shd w:val="clear" w:color="auto" w:fill="C6EFCE"/>
            <w:noWrap/>
            <w:vAlign w:val="center"/>
            <w:hideMark/>
          </w:tcPr>
          <w:p w14:paraId="514D8F3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hideMark/>
          </w:tcPr>
          <w:p w14:paraId="277BDB51" w14:textId="24B13C94"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Spoločnosti podporované prostredníctvom technickej pomoci získali osvedčenie</w:t>
            </w:r>
            <w:r w:rsidR="008D0EA6" w:rsidRPr="008D0EA6">
              <w:rPr>
                <w:noProof/>
                <w:spacing w:val="-6"/>
                <w:lang w:val="sk-SK"/>
              </w:rPr>
              <w:t xml:space="preserve"> o </w:t>
            </w:r>
            <w:r w:rsidRPr="008D0EA6">
              <w:rPr>
                <w:noProof/>
                <w:spacing w:val="-6"/>
                <w:lang w:val="sk-SK"/>
              </w:rPr>
              <w:t>rodovej rovnosti</w:t>
            </w:r>
          </w:p>
        </w:tc>
        <w:tc>
          <w:tcPr>
            <w:tcW w:w="1470" w:type="dxa"/>
            <w:shd w:val="clear" w:color="auto" w:fill="C6EFCE"/>
            <w:noWrap/>
            <w:vAlign w:val="center"/>
            <w:hideMark/>
          </w:tcPr>
          <w:p w14:paraId="55997DF4"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275" w:type="dxa"/>
            <w:shd w:val="clear" w:color="auto" w:fill="C6EFCE"/>
            <w:noWrap/>
            <w:vAlign w:val="center"/>
            <w:hideMark/>
          </w:tcPr>
          <w:p w14:paraId="7C81D713"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 xml:space="preserve">Počet </w:t>
            </w:r>
          </w:p>
        </w:tc>
        <w:tc>
          <w:tcPr>
            <w:tcW w:w="1134" w:type="dxa"/>
            <w:shd w:val="clear" w:color="auto" w:fill="C6EFCE"/>
            <w:noWrap/>
            <w:vAlign w:val="center"/>
            <w:hideMark/>
          </w:tcPr>
          <w:p w14:paraId="1C24E12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0</w:t>
            </w:r>
          </w:p>
        </w:tc>
        <w:tc>
          <w:tcPr>
            <w:tcW w:w="1134" w:type="dxa"/>
            <w:shd w:val="clear" w:color="auto" w:fill="C6EFCE"/>
            <w:noWrap/>
            <w:vAlign w:val="center"/>
            <w:hideMark/>
          </w:tcPr>
          <w:p w14:paraId="4DDE4259" w14:textId="1FE4307F"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1 000</w:t>
            </w:r>
          </w:p>
        </w:tc>
        <w:tc>
          <w:tcPr>
            <w:tcW w:w="851" w:type="dxa"/>
            <w:shd w:val="clear" w:color="auto" w:fill="C6EFCE"/>
            <w:noWrap/>
            <w:vAlign w:val="center"/>
            <w:hideMark/>
          </w:tcPr>
          <w:p w14:paraId="62A43E7A"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OTÁZKA 2</w:t>
            </w:r>
          </w:p>
        </w:tc>
        <w:tc>
          <w:tcPr>
            <w:tcW w:w="709" w:type="dxa"/>
            <w:shd w:val="clear" w:color="auto" w:fill="C6EFCE"/>
            <w:noWrap/>
            <w:vAlign w:val="center"/>
            <w:hideMark/>
          </w:tcPr>
          <w:p w14:paraId="51FDA89C"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2026</w:t>
            </w:r>
          </w:p>
        </w:tc>
        <w:tc>
          <w:tcPr>
            <w:tcW w:w="2835" w:type="dxa"/>
            <w:shd w:val="clear" w:color="auto" w:fill="C6EFCE"/>
            <w:noWrap/>
            <w:vAlign w:val="center"/>
            <w:hideMark/>
          </w:tcPr>
          <w:p w14:paraId="0B3A3DCB" w14:textId="1336D732" w:rsidR="00832256" w:rsidRPr="008D0EA6" w:rsidRDefault="00415B68">
            <w:pPr>
              <w:pStyle w:val="P68B1DB1-Normal11"/>
              <w:spacing w:before="120" w:after="120"/>
              <w:rPr>
                <w:rFonts w:eastAsia="Calibri"/>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rodovej rovnosti získalo najmenej 1000 spoločností podporovaných prostredníctvom technickej pomoci.</w:t>
            </w:r>
          </w:p>
          <w:p w14:paraId="54615569" w14:textId="37B3C11C" w:rsidR="00832256" w:rsidRPr="008D0EA6" w:rsidRDefault="00415B68">
            <w:pPr>
              <w:pStyle w:val="P68B1DB1-Normal11"/>
              <w:spacing w:before="120" w:after="120"/>
              <w:rPr>
                <w:rFonts w:eastAsia="Calibri"/>
                <w:noProof/>
                <w:spacing w:val="-6"/>
                <w:lang w:val="sk-SK"/>
              </w:rPr>
            </w:pPr>
            <w:r w:rsidRPr="008D0EA6">
              <w:rPr>
                <w:noProof/>
                <w:spacing w:val="-6"/>
                <w:lang w:val="sk-SK"/>
              </w:rPr>
              <w:t>Na poskytovanie sprievodných opatrení vo forme mentorstva, technickej</w:t>
            </w:r>
            <w:r w:rsidR="008D0EA6" w:rsidRPr="008D0EA6">
              <w:rPr>
                <w:noProof/>
                <w:spacing w:val="-6"/>
                <w:lang w:val="sk-SK"/>
              </w:rPr>
              <w:t xml:space="preserve"> a </w:t>
            </w:r>
            <w:r w:rsidRPr="008D0EA6">
              <w:rPr>
                <w:noProof/>
                <w:spacing w:val="-6"/>
                <w:lang w:val="sk-SK"/>
              </w:rPr>
              <w:t>riadiacej podpory, opatrení na zabezpečenie rovnováhy medzi pracovným</w:t>
            </w:r>
            <w:r w:rsidR="008D0EA6" w:rsidRPr="008D0EA6">
              <w:rPr>
                <w:noProof/>
                <w:spacing w:val="-6"/>
                <w:lang w:val="sk-SK"/>
              </w:rPr>
              <w:t xml:space="preserve"> a </w:t>
            </w:r>
            <w:r w:rsidRPr="008D0EA6">
              <w:rPr>
                <w:noProof/>
                <w:spacing w:val="-6"/>
                <w:lang w:val="sk-SK"/>
              </w:rPr>
              <w:t>súkromným životom, podnikateľského vzdelávania sa používa systém poukážok.</w:t>
            </w:r>
          </w:p>
        </w:tc>
      </w:tr>
      <w:tr w:rsidR="00832256" w:rsidRPr="008D0EA6" w14:paraId="350BA10E" w14:textId="77777777">
        <w:trPr>
          <w:trHeight w:val="309"/>
          <w:jc w:val="center"/>
        </w:trPr>
        <w:tc>
          <w:tcPr>
            <w:tcW w:w="1364" w:type="dxa"/>
            <w:shd w:val="clear" w:color="auto" w:fill="C6EFCE"/>
            <w:noWrap/>
            <w:vAlign w:val="center"/>
            <w:hideMark/>
          </w:tcPr>
          <w:p w14:paraId="3203452D" w14:textId="19E3C91E"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M5C1 – 15</w:t>
            </w:r>
          </w:p>
        </w:tc>
        <w:tc>
          <w:tcPr>
            <w:tcW w:w="1513" w:type="dxa"/>
            <w:shd w:val="clear" w:color="auto" w:fill="C6EFCE"/>
            <w:noWrap/>
            <w:vAlign w:val="center"/>
            <w:hideMark/>
          </w:tcPr>
          <w:p w14:paraId="4281AD62"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3 – Posilnenie duálneho systému</w:t>
            </w:r>
          </w:p>
        </w:tc>
        <w:tc>
          <w:tcPr>
            <w:tcW w:w="1281" w:type="dxa"/>
            <w:shd w:val="clear" w:color="auto" w:fill="C6EFCE"/>
            <w:noWrap/>
            <w:vAlign w:val="center"/>
            <w:hideMark/>
          </w:tcPr>
          <w:p w14:paraId="03E560DF"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hideMark/>
          </w:tcPr>
          <w:p w14:paraId="11C1FD71" w14:textId="68BD28BA"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Osoby, ktoré sa zúčastnili na duálnom systéme</w:t>
            </w:r>
            <w:r w:rsidR="008D0EA6" w:rsidRPr="008D0EA6">
              <w:rPr>
                <w:noProof/>
                <w:spacing w:val="-6"/>
                <w:lang w:val="sk-SK"/>
              </w:rPr>
              <w:t xml:space="preserve"> a </w:t>
            </w:r>
            <w:r w:rsidRPr="008D0EA6">
              <w:rPr>
                <w:noProof/>
                <w:spacing w:val="-6"/>
                <w:lang w:val="sk-SK"/>
              </w:rPr>
              <w:t>získali príslušnú certifikáciu</w:t>
            </w:r>
            <w:r w:rsidR="008D0EA6" w:rsidRPr="008D0EA6">
              <w:rPr>
                <w:noProof/>
                <w:spacing w:val="-6"/>
                <w:lang w:val="sk-SK"/>
              </w:rPr>
              <w:t xml:space="preserve"> v </w:t>
            </w:r>
            <w:r w:rsidRPr="008D0EA6">
              <w:rPr>
                <w:noProof/>
                <w:spacing w:val="-6"/>
                <w:lang w:val="sk-SK"/>
              </w:rPr>
              <w:t>päťročnom období 2021 – 2025</w:t>
            </w:r>
          </w:p>
        </w:tc>
        <w:tc>
          <w:tcPr>
            <w:tcW w:w="1470" w:type="dxa"/>
            <w:shd w:val="clear" w:color="auto" w:fill="C6EFCE"/>
            <w:noWrap/>
            <w:vAlign w:val="center"/>
            <w:hideMark/>
          </w:tcPr>
          <w:p w14:paraId="5A2494E4"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275" w:type="dxa"/>
            <w:shd w:val="clear" w:color="auto" w:fill="C6EFCE"/>
            <w:noWrap/>
            <w:vAlign w:val="center"/>
            <w:hideMark/>
          </w:tcPr>
          <w:p w14:paraId="4870DB8D"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 xml:space="preserve">Počet </w:t>
            </w:r>
          </w:p>
        </w:tc>
        <w:tc>
          <w:tcPr>
            <w:tcW w:w="1134" w:type="dxa"/>
            <w:shd w:val="clear" w:color="auto" w:fill="C6EFCE"/>
            <w:noWrap/>
            <w:vAlign w:val="center"/>
            <w:hideMark/>
          </w:tcPr>
          <w:p w14:paraId="2CA37934" w14:textId="7CE75920"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39 000</w:t>
            </w:r>
          </w:p>
        </w:tc>
        <w:tc>
          <w:tcPr>
            <w:tcW w:w="1134" w:type="dxa"/>
            <w:shd w:val="clear" w:color="auto" w:fill="C6EFCE"/>
            <w:noWrap/>
            <w:vAlign w:val="center"/>
            <w:hideMark/>
          </w:tcPr>
          <w:p w14:paraId="166D9696" w14:textId="5B194B96"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129 000</w:t>
            </w:r>
          </w:p>
        </w:tc>
        <w:tc>
          <w:tcPr>
            <w:tcW w:w="851" w:type="dxa"/>
            <w:shd w:val="clear" w:color="auto" w:fill="C6EFCE"/>
            <w:noWrap/>
            <w:vAlign w:val="center"/>
            <w:hideMark/>
          </w:tcPr>
          <w:p w14:paraId="0536B20B"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hideMark/>
          </w:tcPr>
          <w:p w14:paraId="1E58F04B"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2025</w:t>
            </w:r>
          </w:p>
        </w:tc>
        <w:tc>
          <w:tcPr>
            <w:tcW w:w="2835" w:type="dxa"/>
            <w:shd w:val="clear" w:color="auto" w:fill="C6EFCE"/>
            <w:noWrap/>
            <w:vAlign w:val="center"/>
            <w:hideMark/>
          </w:tcPr>
          <w:p w14:paraId="55072BBC" w14:textId="4027E248" w:rsidR="00832256" w:rsidRPr="008D0EA6" w:rsidRDefault="00415B68">
            <w:pPr>
              <w:pStyle w:val="P68B1DB1-Normal11"/>
              <w:spacing w:before="120" w:after="120"/>
              <w:rPr>
                <w:rFonts w:eastAsia="Calibri"/>
                <w:noProof/>
                <w:spacing w:val="-6"/>
                <w:lang w:val="sk-SK"/>
              </w:rPr>
            </w:pPr>
            <w:r w:rsidRPr="008D0EA6">
              <w:rPr>
                <w:noProof/>
                <w:spacing w:val="-6"/>
                <w:lang w:val="sk-SK"/>
              </w:rPr>
              <w:t>V období piatich rokov 2021 – 2025 sa uskutočnilo najmenej 90000 dodatočných zápisov do duálneho systému</w:t>
            </w:r>
            <w:r w:rsidR="008D0EA6" w:rsidRPr="008D0EA6">
              <w:rPr>
                <w:noProof/>
                <w:spacing w:val="-6"/>
                <w:lang w:val="sk-SK"/>
              </w:rPr>
              <w:t xml:space="preserve"> a </w:t>
            </w:r>
            <w:r w:rsidRPr="008D0EA6">
              <w:rPr>
                <w:noProof/>
                <w:spacing w:val="-6"/>
                <w:lang w:val="sk-SK"/>
              </w:rPr>
              <w:t>príslušné osvedčenia preukazujúce absolvovanie kurzu boli získané</w:t>
            </w:r>
            <w:r w:rsidR="008D0EA6" w:rsidRPr="008D0EA6">
              <w:rPr>
                <w:noProof/>
                <w:spacing w:val="-6"/>
                <w:lang w:val="sk-SK"/>
              </w:rPr>
              <w:t xml:space="preserve"> v </w:t>
            </w:r>
            <w:r w:rsidRPr="008D0EA6">
              <w:rPr>
                <w:noProof/>
                <w:spacing w:val="-6"/>
                <w:lang w:val="sk-SK"/>
              </w:rPr>
              <w:t>porovnaní so základným scenárom.</w:t>
            </w:r>
          </w:p>
          <w:p w14:paraId="0F25B7DF" w14:textId="77777777" w:rsidR="00832256" w:rsidRPr="008D0EA6" w:rsidRDefault="00415B68">
            <w:pPr>
              <w:pStyle w:val="P68B1DB1-Normal11"/>
              <w:spacing w:before="120" w:after="120"/>
              <w:rPr>
                <w:rFonts w:eastAsia="Calibri"/>
                <w:noProof/>
                <w:spacing w:val="-6"/>
                <w:lang w:val="sk-SK"/>
              </w:rPr>
            </w:pPr>
            <w:r w:rsidRPr="008D0EA6">
              <w:rPr>
                <w:noProof/>
                <w:spacing w:val="-6"/>
                <w:lang w:val="sk-SK"/>
              </w:rPr>
              <w:t>Rozdelenie zdrojov regiónom na posilnenie duálneho systému sa uskutoční na základe počtu študentov zapísaných do kurzov OVP.</w:t>
            </w:r>
          </w:p>
        </w:tc>
      </w:tr>
      <w:tr w:rsidR="00832256" w:rsidRPr="008D0EA6" w14:paraId="3E7E90B6" w14:textId="77777777">
        <w:trPr>
          <w:trHeight w:val="309"/>
          <w:jc w:val="center"/>
        </w:trPr>
        <w:tc>
          <w:tcPr>
            <w:tcW w:w="1364" w:type="dxa"/>
            <w:shd w:val="clear" w:color="auto" w:fill="C6EFCE"/>
            <w:noWrap/>
            <w:vAlign w:val="center"/>
          </w:tcPr>
          <w:p w14:paraId="1A2E750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M5C1 – 15a</w:t>
            </w:r>
          </w:p>
        </w:tc>
        <w:tc>
          <w:tcPr>
            <w:tcW w:w="1513" w:type="dxa"/>
            <w:shd w:val="clear" w:color="auto" w:fill="C6EFCE"/>
            <w:noWrap/>
            <w:vAlign w:val="center"/>
          </w:tcPr>
          <w:p w14:paraId="034C1FFB"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4 – Všeobecná verejná služba</w:t>
            </w:r>
          </w:p>
        </w:tc>
        <w:tc>
          <w:tcPr>
            <w:tcW w:w="1281" w:type="dxa"/>
            <w:shd w:val="clear" w:color="auto" w:fill="C6EFCE"/>
            <w:noWrap/>
            <w:vAlign w:val="center"/>
          </w:tcPr>
          <w:p w14:paraId="1A73878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Míľnik</w:t>
            </w:r>
          </w:p>
        </w:tc>
        <w:tc>
          <w:tcPr>
            <w:tcW w:w="1597" w:type="dxa"/>
            <w:shd w:val="clear" w:color="auto" w:fill="C6EFCE"/>
            <w:noWrap/>
            <w:vAlign w:val="center"/>
          </w:tcPr>
          <w:p w14:paraId="5D22E105" w14:textId="373C882B" w:rsidR="00832256" w:rsidRPr="008D0EA6" w:rsidRDefault="00415B68">
            <w:pPr>
              <w:pStyle w:val="P68B1DB1-Normal11"/>
              <w:spacing w:before="120" w:after="120"/>
              <w:jc w:val="center"/>
              <w:rPr>
                <w:rFonts w:eastAsia="Calibri"/>
                <w:noProof/>
                <w:spacing w:val="-6"/>
                <w:lang w:val="sk-SK"/>
              </w:rPr>
            </w:pPr>
            <w:bookmarkStart w:id="4" w:name="_Hlk149581877"/>
            <w:r w:rsidRPr="008D0EA6">
              <w:rPr>
                <w:noProof/>
                <w:spacing w:val="-6"/>
                <w:lang w:val="sk-SK"/>
              </w:rPr>
              <w:t>Normatívna revízia súčasnej „Disposizioni concernenti la disciplina dei rapporti tra enti e operatori Volontari del servizio civile Universale“ prijatá ako dpcm (decreto del Presidente del Consiglio dei ministri) 14</w:t>
            </w:r>
            <w:r w:rsidR="008D0EA6" w:rsidRPr="008D0EA6">
              <w:rPr>
                <w:noProof/>
                <w:spacing w:val="-6"/>
                <w:lang w:val="sk-SK"/>
              </w:rPr>
              <w:t>. januára</w:t>
            </w:r>
            <w:r w:rsidRPr="008D0EA6">
              <w:rPr>
                <w:noProof/>
                <w:spacing w:val="-6"/>
                <w:lang w:val="sk-SK"/>
              </w:rPr>
              <w:t xml:space="preserve"> 2019</w:t>
            </w:r>
            <w:r w:rsidR="008D0EA6" w:rsidRPr="008D0EA6">
              <w:rPr>
                <w:noProof/>
                <w:spacing w:val="-6"/>
                <w:lang w:val="sk-SK"/>
              </w:rPr>
              <w:t xml:space="preserve"> s </w:t>
            </w:r>
            <w:r w:rsidRPr="008D0EA6">
              <w:rPr>
                <w:noProof/>
                <w:spacing w:val="-6"/>
                <w:lang w:val="sk-SK"/>
              </w:rPr>
              <w:t xml:space="preserve">cieľom posilniť univerzálnu verejnú službu </w:t>
            </w:r>
            <w:bookmarkEnd w:id="4"/>
          </w:p>
        </w:tc>
        <w:tc>
          <w:tcPr>
            <w:tcW w:w="1470" w:type="dxa"/>
            <w:shd w:val="clear" w:color="auto" w:fill="C6EFCE"/>
            <w:noWrap/>
            <w:vAlign w:val="center"/>
          </w:tcPr>
          <w:p w14:paraId="1E1F5648"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Prijatie príslušného aktu</w:t>
            </w:r>
          </w:p>
        </w:tc>
        <w:tc>
          <w:tcPr>
            <w:tcW w:w="1275" w:type="dxa"/>
            <w:shd w:val="clear" w:color="auto" w:fill="C6EFCE"/>
            <w:noWrap/>
            <w:vAlign w:val="center"/>
          </w:tcPr>
          <w:p w14:paraId="333DDD5A"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tcPr>
          <w:p w14:paraId="67618D53"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134" w:type="dxa"/>
            <w:shd w:val="clear" w:color="auto" w:fill="C6EFCE"/>
            <w:noWrap/>
            <w:vAlign w:val="center"/>
          </w:tcPr>
          <w:p w14:paraId="24779BDF"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851" w:type="dxa"/>
            <w:shd w:val="clear" w:color="auto" w:fill="C6EFCE"/>
            <w:noWrap/>
            <w:vAlign w:val="center"/>
          </w:tcPr>
          <w:p w14:paraId="1BA37103"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ŠTVRTÝ ŠTVRŤROK</w:t>
            </w:r>
          </w:p>
        </w:tc>
        <w:tc>
          <w:tcPr>
            <w:tcW w:w="709" w:type="dxa"/>
            <w:shd w:val="clear" w:color="auto" w:fill="C6EFCE"/>
            <w:noWrap/>
            <w:vAlign w:val="center"/>
          </w:tcPr>
          <w:p w14:paraId="68334000"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2024</w:t>
            </w:r>
          </w:p>
        </w:tc>
        <w:tc>
          <w:tcPr>
            <w:tcW w:w="2835" w:type="dxa"/>
            <w:shd w:val="clear" w:color="auto" w:fill="C6EFCE"/>
            <w:noWrap/>
            <w:vAlign w:val="center"/>
          </w:tcPr>
          <w:p w14:paraId="2CDAFBF4" w14:textId="65BF8704" w:rsidR="008D0EA6" w:rsidRPr="008D0EA6" w:rsidRDefault="00415B68">
            <w:pPr>
              <w:pStyle w:val="P68B1DB1-Normal11"/>
              <w:spacing w:before="120" w:after="120"/>
              <w:rPr>
                <w:noProof/>
                <w:spacing w:val="-6"/>
                <w:lang w:val="sk-SK"/>
              </w:rPr>
            </w:pPr>
            <w:r w:rsidRPr="008D0EA6">
              <w:rPr>
                <w:noProof/>
                <w:spacing w:val="-6"/>
                <w:lang w:val="sk-SK"/>
              </w:rPr>
              <w:t>Nadobudnutie účinnosti revidovaného aktu týkajúceho sa vzťahov medzi subjektmi</w:t>
            </w:r>
            <w:r w:rsidR="008D0EA6" w:rsidRPr="008D0EA6">
              <w:rPr>
                <w:noProof/>
                <w:spacing w:val="-6"/>
                <w:lang w:val="sk-SK"/>
              </w:rPr>
              <w:t xml:space="preserve"> a </w:t>
            </w:r>
            <w:r w:rsidRPr="008D0EA6">
              <w:rPr>
                <w:noProof/>
                <w:spacing w:val="-6"/>
                <w:lang w:val="sk-SK"/>
              </w:rPr>
              <w:t>dobrovoľnými prevádzkovateľmi (VO)</w:t>
            </w:r>
            <w:r w:rsidR="008D0EA6" w:rsidRPr="008D0EA6">
              <w:rPr>
                <w:noProof/>
                <w:spacing w:val="-6"/>
                <w:lang w:val="sk-SK"/>
              </w:rPr>
              <w:t xml:space="preserve"> s </w:t>
            </w:r>
            <w:r w:rsidRPr="008D0EA6">
              <w:rPr>
                <w:noProof/>
                <w:spacing w:val="-6"/>
                <w:lang w:val="sk-SK"/>
              </w:rPr>
              <w:t>prihliadnutím na výsledky projektu TSI (20IT06 – „Podpora návrhu</w:t>
            </w:r>
            <w:r w:rsidR="008D0EA6" w:rsidRPr="008D0EA6">
              <w:rPr>
                <w:noProof/>
                <w:spacing w:val="-6"/>
                <w:lang w:val="sk-SK"/>
              </w:rPr>
              <w:t xml:space="preserve"> a </w:t>
            </w:r>
            <w:r w:rsidRPr="008D0EA6">
              <w:rPr>
                <w:noProof/>
                <w:spacing w:val="-6"/>
                <w:lang w:val="sk-SK"/>
              </w:rPr>
              <w:t>realizácie projektu plánu obnovy</w:t>
            </w:r>
            <w:r w:rsidR="008D0EA6" w:rsidRPr="008D0EA6">
              <w:rPr>
                <w:noProof/>
                <w:spacing w:val="-6"/>
                <w:lang w:val="sk-SK"/>
              </w:rPr>
              <w:t xml:space="preserve"> a </w:t>
            </w:r>
            <w:r w:rsidRPr="008D0EA6">
              <w:rPr>
                <w:noProof/>
                <w:spacing w:val="-6"/>
                <w:lang w:val="sk-SK"/>
              </w:rPr>
              <w:t>odolnosti univerzálnej verejnej služby (UCS)</w:t>
            </w:r>
            <w:r w:rsidR="008D0EA6" w:rsidRPr="008D0EA6">
              <w:rPr>
                <w:noProof/>
                <w:spacing w:val="-6"/>
                <w:lang w:val="sk-SK"/>
              </w:rPr>
              <w:t xml:space="preserve"> s </w:t>
            </w:r>
            <w:r w:rsidRPr="008D0EA6">
              <w:rPr>
                <w:noProof/>
                <w:spacing w:val="-6"/>
                <w:lang w:val="sk-SK"/>
              </w:rPr>
              <w:t>cieľom uvoľniť pracovné príležitosti pre mladých ľudí“)</w:t>
            </w:r>
            <w:r w:rsidR="008D0EA6" w:rsidRPr="008D0EA6">
              <w:rPr>
                <w:noProof/>
                <w:spacing w:val="-6"/>
                <w:lang w:val="sk-SK"/>
              </w:rPr>
              <w:t>.</w:t>
            </w:r>
          </w:p>
          <w:p w14:paraId="42F1C092" w14:textId="45D238D4" w:rsidR="00832256" w:rsidRPr="008D0EA6" w:rsidRDefault="00415B68">
            <w:pPr>
              <w:pStyle w:val="P68B1DB1-Normal11"/>
              <w:spacing w:before="120"/>
              <w:rPr>
                <w:rFonts w:eastAsia="Calibri"/>
                <w:noProof/>
                <w:spacing w:val="-6"/>
                <w:lang w:val="sk-SK"/>
              </w:rPr>
            </w:pPr>
            <w:r w:rsidRPr="008D0EA6">
              <w:rPr>
                <w:noProof/>
                <w:spacing w:val="-6"/>
                <w:lang w:val="sk-SK"/>
              </w:rPr>
              <w:t>Revidovaný akt:</w:t>
            </w:r>
          </w:p>
          <w:p w14:paraId="4F758717" w14:textId="4D7486B4" w:rsidR="00832256" w:rsidRPr="008D0EA6" w:rsidRDefault="00415B68">
            <w:pPr>
              <w:pStyle w:val="P68B1DB1-Normal11"/>
              <w:rPr>
                <w:rFonts w:eastAsia="Calibri"/>
                <w:noProof/>
                <w:spacing w:val="-6"/>
                <w:lang w:val="sk-SK"/>
              </w:rPr>
            </w:pPr>
            <w:r w:rsidRPr="008D0EA6">
              <w:rPr>
                <w:noProof/>
                <w:spacing w:val="-6"/>
                <w:lang w:val="sk-SK"/>
              </w:rPr>
              <w:t>— zvýšiť účasť mladých ľudí,</w:t>
            </w:r>
          </w:p>
          <w:p w14:paraId="6ACC6654" w14:textId="75D8BE36" w:rsidR="00832256" w:rsidRPr="008D0EA6" w:rsidRDefault="00415B68">
            <w:pPr>
              <w:pStyle w:val="P68B1DB1-Normal10"/>
              <w:rPr>
                <w:rFonts w:eastAsia="Calibri"/>
                <w:noProof/>
                <w:color w:val="006100"/>
                <w:spacing w:val="-6"/>
                <w:sz w:val="20"/>
                <w:lang w:val="sk-SK"/>
              </w:rPr>
            </w:pPr>
            <w:r w:rsidRPr="008D0EA6">
              <w:rPr>
                <w:noProof/>
                <w:color w:val="006100"/>
                <w:spacing w:val="-6"/>
                <w:sz w:val="20"/>
                <w:lang w:val="sk-SK"/>
              </w:rPr>
              <w:t>- zjednodušiť postupy;</w:t>
            </w:r>
            <w:r w:rsidR="008D0EA6" w:rsidRPr="008D0EA6">
              <w:rPr>
                <w:noProof/>
                <w:color w:val="006100"/>
                <w:spacing w:val="-6"/>
                <w:sz w:val="20"/>
                <w:lang w:val="sk-SK"/>
              </w:rPr>
              <w:t xml:space="preserve"> a </w:t>
            </w:r>
            <w:r w:rsidRPr="008D0EA6">
              <w:rPr>
                <w:noProof/>
                <w:color w:val="006100"/>
                <w:spacing w:val="-6"/>
                <w:sz w:val="20"/>
                <w:lang w:val="sk-SK"/>
              </w:rPr>
              <w:t>zároveň</w:t>
            </w:r>
            <w:r w:rsidRPr="008D0EA6">
              <w:rPr>
                <w:noProof/>
                <w:spacing w:val="-6"/>
                <w:lang w:val="sk-SK"/>
              </w:rPr>
              <w:br/>
            </w:r>
            <w:r w:rsidRPr="008D0EA6">
              <w:rPr>
                <w:noProof/>
                <w:color w:val="006100"/>
                <w:spacing w:val="-6"/>
                <w:sz w:val="20"/>
                <w:lang w:val="sk-SK"/>
              </w:rPr>
              <w:t>— zlepšiť kvalitu projektov UCS.</w:t>
            </w:r>
          </w:p>
        </w:tc>
      </w:tr>
      <w:tr w:rsidR="00832256" w:rsidRPr="008D0EA6" w14:paraId="2ED33151" w14:textId="77777777">
        <w:trPr>
          <w:trHeight w:val="309"/>
          <w:jc w:val="center"/>
        </w:trPr>
        <w:tc>
          <w:tcPr>
            <w:tcW w:w="1364" w:type="dxa"/>
            <w:shd w:val="clear" w:color="auto" w:fill="C6EFCE"/>
            <w:noWrap/>
            <w:vAlign w:val="center"/>
            <w:hideMark/>
          </w:tcPr>
          <w:p w14:paraId="60B74889" w14:textId="29C5169C"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M5C1 – 16</w:t>
            </w:r>
          </w:p>
        </w:tc>
        <w:tc>
          <w:tcPr>
            <w:tcW w:w="1513" w:type="dxa"/>
            <w:shd w:val="clear" w:color="auto" w:fill="C6EFCE"/>
            <w:noWrap/>
            <w:vAlign w:val="center"/>
            <w:hideMark/>
          </w:tcPr>
          <w:p w14:paraId="72668D0D"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4 – Všeobecná verejná služba</w:t>
            </w:r>
          </w:p>
        </w:tc>
        <w:tc>
          <w:tcPr>
            <w:tcW w:w="1281" w:type="dxa"/>
            <w:shd w:val="clear" w:color="auto" w:fill="C6EFCE"/>
            <w:noWrap/>
            <w:vAlign w:val="center"/>
            <w:hideMark/>
          </w:tcPr>
          <w:p w14:paraId="633E3165"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597" w:type="dxa"/>
            <w:shd w:val="clear" w:color="auto" w:fill="C6EFCE"/>
            <w:noWrap/>
            <w:vAlign w:val="center"/>
            <w:hideMark/>
          </w:tcPr>
          <w:p w14:paraId="63F9CB54" w14:textId="5E1DB0C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 xml:space="preserve"> Ľudia sa zúčastnili na programe univerzálnej verejnej služby</w:t>
            </w:r>
            <w:r w:rsidR="008D0EA6" w:rsidRPr="008D0EA6">
              <w:rPr>
                <w:noProof/>
                <w:spacing w:val="-6"/>
                <w:lang w:val="sk-SK"/>
              </w:rPr>
              <w:t xml:space="preserve"> a </w:t>
            </w:r>
            <w:r w:rsidRPr="008D0EA6">
              <w:rPr>
                <w:noProof/>
                <w:spacing w:val="-6"/>
                <w:lang w:val="sk-SK"/>
              </w:rPr>
              <w:t>získali príslušnú certifikáciu</w:t>
            </w:r>
            <w:r w:rsidR="008D0EA6" w:rsidRPr="008D0EA6">
              <w:rPr>
                <w:noProof/>
                <w:spacing w:val="-6"/>
                <w:lang w:val="sk-SK"/>
              </w:rPr>
              <w:t xml:space="preserve"> v </w:t>
            </w:r>
            <w:r w:rsidRPr="008D0EA6">
              <w:rPr>
                <w:noProof/>
                <w:spacing w:val="-6"/>
                <w:lang w:val="sk-SK"/>
              </w:rPr>
              <w:t>štvorročnom období 2021 – 2024</w:t>
            </w:r>
          </w:p>
        </w:tc>
        <w:tc>
          <w:tcPr>
            <w:tcW w:w="1470" w:type="dxa"/>
            <w:shd w:val="clear" w:color="auto" w:fill="C6EFCE"/>
            <w:noWrap/>
            <w:vAlign w:val="center"/>
            <w:hideMark/>
          </w:tcPr>
          <w:p w14:paraId="00FA34FA"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275" w:type="dxa"/>
            <w:shd w:val="clear" w:color="auto" w:fill="C6EFCE"/>
            <w:noWrap/>
            <w:vAlign w:val="center"/>
            <w:hideMark/>
          </w:tcPr>
          <w:p w14:paraId="19CF1E09"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 xml:space="preserve">Počet </w:t>
            </w:r>
          </w:p>
        </w:tc>
        <w:tc>
          <w:tcPr>
            <w:tcW w:w="1134" w:type="dxa"/>
            <w:shd w:val="clear" w:color="auto" w:fill="C6EFCE"/>
            <w:noWrap/>
            <w:vAlign w:val="center"/>
            <w:hideMark/>
          </w:tcPr>
          <w:p w14:paraId="39BFF020" w14:textId="77777777" w:rsidR="00832256" w:rsidRPr="008D0EA6" w:rsidRDefault="00415B68">
            <w:pPr>
              <w:pStyle w:val="P68B1DB1-Normal11"/>
              <w:spacing w:before="120" w:after="120"/>
              <w:jc w:val="center"/>
              <w:rPr>
                <w:noProof/>
                <w:spacing w:val="-6"/>
                <w:lang w:val="sk-SK"/>
              </w:rPr>
            </w:pPr>
            <w:r w:rsidRPr="008D0EA6">
              <w:rPr>
                <w:noProof/>
                <w:spacing w:val="-6"/>
                <w:lang w:val="sk-SK"/>
              </w:rPr>
              <w:t>0</w:t>
            </w:r>
          </w:p>
        </w:tc>
        <w:tc>
          <w:tcPr>
            <w:tcW w:w="1134" w:type="dxa"/>
            <w:shd w:val="clear" w:color="auto" w:fill="C6EFCE"/>
            <w:noWrap/>
            <w:vAlign w:val="center"/>
            <w:hideMark/>
          </w:tcPr>
          <w:p w14:paraId="136BCB17" w14:textId="6C8A54BD"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166 670</w:t>
            </w:r>
          </w:p>
        </w:tc>
        <w:tc>
          <w:tcPr>
            <w:tcW w:w="851" w:type="dxa"/>
            <w:shd w:val="clear" w:color="auto" w:fill="C6EFCE"/>
            <w:noWrap/>
            <w:vAlign w:val="center"/>
            <w:hideMark/>
          </w:tcPr>
          <w:p w14:paraId="295AE9DA"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OTÁZKA 2</w:t>
            </w:r>
          </w:p>
        </w:tc>
        <w:tc>
          <w:tcPr>
            <w:tcW w:w="709" w:type="dxa"/>
            <w:shd w:val="clear" w:color="auto" w:fill="C6EFCE"/>
            <w:noWrap/>
            <w:vAlign w:val="center"/>
            <w:hideMark/>
          </w:tcPr>
          <w:p w14:paraId="1FCA2863"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2026</w:t>
            </w:r>
          </w:p>
        </w:tc>
        <w:tc>
          <w:tcPr>
            <w:tcW w:w="2835" w:type="dxa"/>
            <w:shd w:val="clear" w:color="auto" w:fill="C6EFCE"/>
            <w:noWrap/>
            <w:vAlign w:val="center"/>
            <w:hideMark/>
          </w:tcPr>
          <w:p w14:paraId="297C2FCA" w14:textId="1BACDFB2" w:rsidR="00832256" w:rsidRPr="008D0EA6" w:rsidRDefault="00415B68">
            <w:pPr>
              <w:pStyle w:val="P68B1DB1-Normal11"/>
              <w:spacing w:before="120" w:after="120"/>
              <w:rPr>
                <w:rFonts w:eastAsia="Calibri"/>
                <w:noProof/>
                <w:spacing w:val="-6"/>
                <w:lang w:val="sk-SK"/>
              </w:rPr>
            </w:pPr>
            <w:r w:rsidRPr="008D0EA6">
              <w:rPr>
                <w:noProof/>
                <w:spacing w:val="-6"/>
                <w:lang w:val="sk-SK"/>
              </w:rPr>
              <w:t>V štvorročnom období 2021 – 2024 sa na programe univerzálnej verejnej služby zúčastnilo najmenej 166670 ľudí.</w:t>
            </w:r>
          </w:p>
          <w:p w14:paraId="1C421959" w14:textId="3D688375" w:rsidR="00832256" w:rsidRPr="008D0EA6" w:rsidRDefault="00415B68">
            <w:pPr>
              <w:pStyle w:val="P68B1DB1-Normal11"/>
              <w:spacing w:before="120" w:after="120"/>
              <w:rPr>
                <w:rFonts w:eastAsia="Calibri"/>
                <w:noProof/>
                <w:spacing w:val="-6"/>
                <w:lang w:val="sk-SK"/>
              </w:rPr>
            </w:pPr>
            <w:r w:rsidRPr="008D0EA6">
              <w:rPr>
                <w:noProof/>
                <w:spacing w:val="-6"/>
                <w:lang w:val="sk-SK"/>
              </w:rPr>
              <w:t>Hlavným cieľom je posilniť univerzálnu verejnú službu, zvýšiť počet dobrovoľníkov</w:t>
            </w:r>
            <w:r w:rsidR="008D0EA6" w:rsidRPr="008D0EA6">
              <w:rPr>
                <w:noProof/>
                <w:spacing w:val="-6"/>
                <w:lang w:val="sk-SK"/>
              </w:rPr>
              <w:t xml:space="preserve"> a </w:t>
            </w:r>
            <w:r w:rsidRPr="008D0EA6">
              <w:rPr>
                <w:noProof/>
                <w:spacing w:val="-6"/>
                <w:lang w:val="sk-SK"/>
              </w:rPr>
              <w:t>zvýšiť kvalitu programov</w:t>
            </w:r>
            <w:r w:rsidR="008D0EA6" w:rsidRPr="008D0EA6">
              <w:rPr>
                <w:noProof/>
                <w:spacing w:val="-6"/>
                <w:lang w:val="sk-SK"/>
              </w:rPr>
              <w:t xml:space="preserve"> a </w:t>
            </w:r>
            <w:r w:rsidRPr="008D0EA6">
              <w:rPr>
                <w:noProof/>
                <w:spacing w:val="-6"/>
                <w:lang w:val="sk-SK"/>
              </w:rPr>
              <w:t xml:space="preserve">projektov, do ktorých sú zapojení mladí ľudia. </w:t>
            </w:r>
          </w:p>
        </w:tc>
      </w:tr>
    </w:tbl>
    <w:p w14:paraId="7717BCED" w14:textId="77777777" w:rsidR="00832256" w:rsidRPr="008D0EA6" w:rsidRDefault="00832256">
      <w:pPr>
        <w:rPr>
          <w:noProof/>
          <w:spacing w:val="-6"/>
          <w:lang w:val="sk-SK"/>
        </w:rPr>
      </w:pPr>
    </w:p>
    <w:p w14:paraId="64B7BB65" w14:textId="77777777" w:rsidR="00832256" w:rsidRPr="008D0EA6" w:rsidRDefault="00832256">
      <w:pPr>
        <w:spacing w:before="120" w:after="120"/>
        <w:ind w:left="709"/>
        <w:jc w:val="both"/>
        <w:rPr>
          <w:noProof/>
          <w:spacing w:val="-6"/>
          <w:lang w:val="sk-SK"/>
        </w:rPr>
      </w:pPr>
    </w:p>
    <w:p w14:paraId="779CEFB9" w14:textId="77777777" w:rsidR="00832256" w:rsidRPr="008D0EA6" w:rsidRDefault="00832256">
      <w:pPr>
        <w:spacing w:before="120" w:after="120"/>
        <w:ind w:left="709"/>
        <w:jc w:val="both"/>
        <w:rPr>
          <w:noProof/>
          <w:spacing w:val="-6"/>
          <w:lang w:val="sk-SK"/>
        </w:rPr>
        <w:sectPr w:rsidR="00832256" w:rsidRPr="008D0EA6" w:rsidSect="000D3774">
          <w:headerReference w:type="even" r:id="rId284"/>
          <w:headerReference w:type="default" r:id="rId285"/>
          <w:footerReference w:type="even" r:id="rId286"/>
          <w:footerReference w:type="default" r:id="rId287"/>
          <w:headerReference w:type="first" r:id="rId288"/>
          <w:footerReference w:type="first" r:id="rId289"/>
          <w:pgSz w:w="16838" w:h="11906" w:orient="landscape" w:code="9"/>
          <w:pgMar w:top="1134" w:right="1134" w:bottom="1134" w:left="1134" w:header="567" w:footer="567" w:gutter="0"/>
          <w:cols w:space="720"/>
          <w:docGrid w:linePitch="360"/>
        </w:sectPr>
      </w:pPr>
    </w:p>
    <w:p w14:paraId="4CA81301"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L.3.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7E0F6059" w14:textId="05BA06EB" w:rsidR="00832256" w:rsidRPr="008D0EA6" w:rsidRDefault="00415B68">
      <w:pPr>
        <w:pStyle w:val="P68B1DB1-Normal2"/>
        <w:spacing w:before="120" w:after="120"/>
        <w:jc w:val="both"/>
        <w:rPr>
          <w:noProof/>
          <w:spacing w:val="-6"/>
          <w:lang w:val="sk-SK"/>
        </w:rPr>
      </w:pPr>
      <w:r w:rsidRPr="008D0EA6">
        <w:rPr>
          <w:noProof/>
          <w:spacing w:val="-6"/>
          <w:lang w:val="sk-SK"/>
        </w:rPr>
        <w:t>Investícia 5 – Vytváranie ženských podnikov</w:t>
      </w:r>
    </w:p>
    <w:p w14:paraId="6C032995" w14:textId="4B441F36" w:rsidR="008D0EA6" w:rsidRPr="008D0EA6" w:rsidRDefault="00415B68">
      <w:pPr>
        <w:spacing w:before="120" w:after="120"/>
        <w:jc w:val="both"/>
        <w:rPr>
          <w:noProof/>
          <w:spacing w:val="-6"/>
          <w:lang w:val="sk-SK"/>
        </w:rPr>
      </w:pPr>
      <w:r w:rsidRPr="008D0EA6">
        <w:rPr>
          <w:noProof/>
          <w:spacing w:val="-6"/>
          <w:lang w:val="sk-SK"/>
        </w:rPr>
        <w:t>Cieľom tohto opatrenia je prispieť</w:t>
      </w:r>
      <w:r w:rsidR="008D0EA6" w:rsidRPr="008D0EA6">
        <w:rPr>
          <w:noProof/>
          <w:spacing w:val="-6"/>
          <w:lang w:val="sk-SK"/>
        </w:rPr>
        <w:t xml:space="preserve"> k </w:t>
      </w:r>
      <w:r w:rsidRPr="008D0EA6">
        <w:rPr>
          <w:noProof/>
          <w:spacing w:val="-6"/>
          <w:lang w:val="sk-SK"/>
        </w:rPr>
        <w:t>zvýšeniu úrovne účasti žien na trhu práce,</w:t>
      </w:r>
      <w:r w:rsidR="008D0EA6" w:rsidRPr="008D0EA6">
        <w:rPr>
          <w:noProof/>
          <w:spacing w:val="-6"/>
          <w:lang w:val="sk-SK"/>
        </w:rPr>
        <w:t xml:space="preserve"> a </w:t>
      </w:r>
      <w:r w:rsidRPr="008D0EA6">
        <w:rPr>
          <w:noProof/>
          <w:spacing w:val="-6"/>
          <w:lang w:val="sk-SK"/>
        </w:rPr>
        <w:t xml:space="preserve">najmä podporiť účasť žien na podnikateľských činnostiach. Investícia podporuje zakladanie </w:t>
      </w:r>
      <w:r w:rsidRPr="008D0EA6">
        <w:rPr>
          <w:b/>
          <w:noProof/>
          <w:spacing w:val="-6"/>
          <w:lang w:val="sk-SK"/>
        </w:rPr>
        <w:t>ženských podnikov</w:t>
      </w:r>
      <w:r w:rsidRPr="008D0EA6">
        <w:rPr>
          <w:noProof/>
          <w:spacing w:val="-6"/>
          <w:lang w:val="sk-SK"/>
        </w:rPr>
        <w:t>. Hlavné ciele tohto opatrenia sú: I) systematizácia</w:t>
      </w:r>
      <w:r w:rsidR="008D0EA6" w:rsidRPr="008D0EA6">
        <w:rPr>
          <w:noProof/>
          <w:spacing w:val="-6"/>
          <w:lang w:val="sk-SK"/>
        </w:rPr>
        <w:t xml:space="preserve"> a </w:t>
      </w:r>
      <w:r w:rsidRPr="008D0EA6">
        <w:rPr>
          <w:noProof/>
          <w:spacing w:val="-6"/>
          <w:lang w:val="sk-SK"/>
        </w:rPr>
        <w:t>prepracovanie súčasných podporných opatrení na podporu podnikania žien</w:t>
      </w:r>
      <w:r w:rsidR="008D0EA6" w:rsidRPr="008D0EA6">
        <w:rPr>
          <w:noProof/>
          <w:spacing w:val="-6"/>
          <w:lang w:val="sk-SK"/>
        </w:rPr>
        <w:t xml:space="preserve"> s </w:t>
      </w:r>
      <w:r w:rsidRPr="008D0EA6">
        <w:rPr>
          <w:noProof/>
          <w:spacing w:val="-6"/>
          <w:lang w:val="sk-SK"/>
        </w:rPr>
        <w:t>cieľom zvýšiť ich účinnosť; II) podpora realizácie už zavedených</w:t>
      </w:r>
      <w:r w:rsidR="008D0EA6" w:rsidRPr="008D0EA6">
        <w:rPr>
          <w:noProof/>
          <w:spacing w:val="-6"/>
          <w:lang w:val="sk-SK"/>
        </w:rPr>
        <w:t xml:space="preserve"> a </w:t>
      </w:r>
      <w:r w:rsidRPr="008D0EA6">
        <w:rPr>
          <w:noProof/>
          <w:spacing w:val="-6"/>
          <w:lang w:val="sk-SK"/>
        </w:rPr>
        <w:t>fungujúcich inovačných podnikateľských projektov; III) podpora začatia podnikateľskej činnosti žien prostredníctvom mentorstva, technickej</w:t>
      </w:r>
      <w:r w:rsidR="008D0EA6" w:rsidRPr="008D0EA6">
        <w:rPr>
          <w:noProof/>
          <w:spacing w:val="-6"/>
          <w:lang w:val="sk-SK"/>
        </w:rPr>
        <w:t xml:space="preserve"> a </w:t>
      </w:r>
      <w:r w:rsidRPr="008D0EA6">
        <w:rPr>
          <w:noProof/>
          <w:spacing w:val="-6"/>
          <w:lang w:val="sk-SK"/>
        </w:rPr>
        <w:t>manažérskej podpory, opatrení na zabezpečenie rovnováhy medzi pracovným</w:t>
      </w:r>
      <w:r w:rsidR="008D0EA6" w:rsidRPr="008D0EA6">
        <w:rPr>
          <w:noProof/>
          <w:spacing w:val="-6"/>
          <w:lang w:val="sk-SK"/>
        </w:rPr>
        <w:t xml:space="preserve"> a </w:t>
      </w:r>
      <w:r w:rsidRPr="008D0EA6">
        <w:rPr>
          <w:noProof/>
          <w:spacing w:val="-6"/>
          <w:lang w:val="sk-SK"/>
        </w:rPr>
        <w:t>súkromným životom atď.; IV) vytvorenie – prostredníctvom cielených komunikačných opatrení – priaznivého kultúrneho prostredia pre podnikanie žien</w:t>
      </w:r>
      <w:r w:rsidR="008D0EA6" w:rsidRPr="008D0EA6">
        <w:rPr>
          <w:noProof/>
          <w:spacing w:val="-6"/>
          <w:lang w:val="sk-SK"/>
        </w:rPr>
        <w:t>.</w:t>
      </w:r>
    </w:p>
    <w:p w14:paraId="4D9B00C8"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L.4.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0CFF3AF6" w14:textId="66EDD897" w:rsidR="00832256" w:rsidRPr="008D0EA6" w:rsidRDefault="00832256">
      <w:pPr>
        <w:spacing w:before="120" w:after="120"/>
        <w:ind w:left="709"/>
        <w:contextualSpacing/>
        <w:jc w:val="both"/>
        <w:rPr>
          <w:noProof/>
          <w:spacing w:val="-6"/>
          <w:lang w:val="sk-SK"/>
        </w:rPr>
        <w:sectPr w:rsidR="00832256" w:rsidRPr="008D0EA6" w:rsidSect="000D3774">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670"/>
        <w:gridCol w:w="1037"/>
        <w:gridCol w:w="999"/>
        <w:gridCol w:w="1189"/>
        <w:gridCol w:w="979"/>
        <w:gridCol w:w="689"/>
        <w:gridCol w:w="2982"/>
      </w:tblGrid>
      <w:tr w:rsidR="00832256" w:rsidRPr="008D0EA6" w14:paraId="3AA0246A" w14:textId="77777777">
        <w:trPr>
          <w:trHeight w:val="701"/>
          <w:tblHeader/>
          <w:jc w:val="center"/>
        </w:trPr>
        <w:tc>
          <w:tcPr>
            <w:tcW w:w="1254" w:type="dxa"/>
            <w:vMerge w:val="restart"/>
            <w:shd w:val="clear" w:color="auto" w:fill="BDD7EE"/>
            <w:vAlign w:val="center"/>
            <w:hideMark/>
          </w:tcPr>
          <w:p w14:paraId="3685BA26" w14:textId="77777777" w:rsidR="00832256" w:rsidRPr="008D0EA6" w:rsidRDefault="00415B68">
            <w:pPr>
              <w:pStyle w:val="P68B1DB1-Normal33"/>
              <w:jc w:val="center"/>
              <w:rPr>
                <w:noProof/>
                <w:spacing w:val="-6"/>
                <w:lang w:val="sk-SK"/>
              </w:rPr>
            </w:pPr>
            <w:r w:rsidRPr="008D0EA6">
              <w:rPr>
                <w:noProof/>
                <w:spacing w:val="-6"/>
                <w:lang w:val="sk-SK"/>
              </w:rPr>
              <w:t>Poradové číslo</w:t>
            </w:r>
          </w:p>
        </w:tc>
        <w:tc>
          <w:tcPr>
            <w:tcW w:w="1530" w:type="dxa"/>
            <w:vMerge w:val="restart"/>
            <w:shd w:val="clear" w:color="auto" w:fill="BDD7EE"/>
            <w:vAlign w:val="center"/>
            <w:hideMark/>
          </w:tcPr>
          <w:p w14:paraId="434301EC" w14:textId="77777777" w:rsidR="00832256" w:rsidRPr="008D0EA6" w:rsidRDefault="00415B68">
            <w:pPr>
              <w:pStyle w:val="P68B1DB1-Normal33"/>
              <w:jc w:val="center"/>
              <w:rPr>
                <w:noProof/>
                <w:spacing w:val="-6"/>
                <w:lang w:val="sk-SK"/>
              </w:rPr>
            </w:pPr>
            <w:r w:rsidRPr="008D0EA6">
              <w:rPr>
                <w:noProof/>
                <w:spacing w:val="-6"/>
                <w:lang w:val="sk-SK"/>
              </w:rPr>
              <w:t>Súvisiace opatrenie (reforma alebo investícia)</w:t>
            </w:r>
          </w:p>
        </w:tc>
        <w:tc>
          <w:tcPr>
            <w:tcW w:w="1179" w:type="dxa"/>
            <w:vMerge w:val="restart"/>
            <w:shd w:val="clear" w:color="auto" w:fill="BDD7EE"/>
            <w:vAlign w:val="center"/>
            <w:hideMark/>
          </w:tcPr>
          <w:p w14:paraId="7CAD8476" w14:textId="77777777" w:rsidR="00832256" w:rsidRPr="008D0EA6" w:rsidRDefault="00415B68">
            <w:pPr>
              <w:pStyle w:val="P68B1DB1-Normal33"/>
              <w:jc w:val="center"/>
              <w:rPr>
                <w:noProof/>
                <w:spacing w:val="-6"/>
                <w:lang w:val="sk-SK"/>
              </w:rPr>
            </w:pPr>
            <w:r w:rsidRPr="008D0EA6">
              <w:rPr>
                <w:noProof/>
                <w:spacing w:val="-6"/>
                <w:lang w:val="sk-SK"/>
              </w:rPr>
              <w:t>Míľnik/cieľ</w:t>
            </w:r>
          </w:p>
        </w:tc>
        <w:tc>
          <w:tcPr>
            <w:tcW w:w="1802" w:type="dxa"/>
            <w:vMerge w:val="restart"/>
            <w:shd w:val="clear" w:color="auto" w:fill="BDD7EE"/>
            <w:vAlign w:val="center"/>
            <w:hideMark/>
          </w:tcPr>
          <w:p w14:paraId="27BF98E2" w14:textId="77777777" w:rsidR="00832256" w:rsidRPr="008D0EA6" w:rsidRDefault="00415B68">
            <w:pPr>
              <w:pStyle w:val="P68B1DB1-Normal33"/>
              <w:jc w:val="center"/>
              <w:rPr>
                <w:noProof/>
                <w:spacing w:val="-6"/>
                <w:lang w:val="sk-SK"/>
              </w:rPr>
            </w:pPr>
            <w:r w:rsidRPr="008D0EA6">
              <w:rPr>
                <w:noProof/>
                <w:spacing w:val="-6"/>
                <w:lang w:val="sk-SK"/>
              </w:rPr>
              <w:t>Názov</w:t>
            </w:r>
          </w:p>
        </w:tc>
        <w:tc>
          <w:tcPr>
            <w:tcW w:w="1670" w:type="dxa"/>
            <w:vMerge w:val="restart"/>
            <w:shd w:val="clear" w:color="auto" w:fill="BDD7EE"/>
            <w:vAlign w:val="center"/>
            <w:hideMark/>
          </w:tcPr>
          <w:p w14:paraId="7C58CCDF" w14:textId="77777777" w:rsidR="00832256" w:rsidRPr="008D0EA6" w:rsidRDefault="00415B68">
            <w:pPr>
              <w:pStyle w:val="P68B1DB1-Normal19"/>
              <w:jc w:val="center"/>
              <w:rPr>
                <w:b/>
                <w:noProof/>
                <w:color w:val="000000"/>
                <w:spacing w:val="-6"/>
                <w:lang w:val="sk-SK"/>
              </w:rPr>
            </w:pPr>
            <w:r w:rsidRPr="008D0EA6">
              <w:rPr>
                <w:b/>
                <w:noProof/>
                <w:color w:val="000000"/>
                <w:spacing w:val="-6"/>
                <w:lang w:val="sk-SK"/>
              </w:rPr>
              <w:t>Kvalitatívne ukazovatele</w:t>
            </w:r>
            <w:r w:rsidRPr="008D0EA6">
              <w:rPr>
                <w:noProof/>
                <w:spacing w:val="-6"/>
                <w:lang w:val="sk-SK"/>
              </w:rPr>
              <w:t xml:space="preserve"> </w:t>
            </w:r>
            <w:r w:rsidRPr="008D0EA6">
              <w:rPr>
                <w:noProof/>
                <w:spacing w:val="-6"/>
                <w:lang w:val="sk-SK"/>
              </w:rPr>
              <w:br/>
            </w:r>
            <w:r w:rsidRPr="008D0EA6">
              <w:rPr>
                <w:b/>
                <w:noProof/>
                <w:color w:val="000000"/>
                <w:spacing w:val="-6"/>
                <w:lang w:val="sk-SK"/>
              </w:rPr>
              <w:t>(pre míľniky)</w:t>
            </w:r>
          </w:p>
        </w:tc>
        <w:tc>
          <w:tcPr>
            <w:tcW w:w="3225" w:type="dxa"/>
            <w:gridSpan w:val="3"/>
            <w:shd w:val="clear" w:color="auto" w:fill="BDD7EE"/>
            <w:vAlign w:val="center"/>
            <w:hideMark/>
          </w:tcPr>
          <w:p w14:paraId="75B87EBF" w14:textId="77777777" w:rsidR="00832256" w:rsidRPr="008D0EA6" w:rsidRDefault="00415B68">
            <w:pPr>
              <w:pStyle w:val="P68B1DB1-Normal19"/>
              <w:jc w:val="center"/>
              <w:rPr>
                <w:b/>
                <w:noProof/>
                <w:color w:val="000000"/>
                <w:spacing w:val="-6"/>
                <w:lang w:val="sk-SK"/>
              </w:rPr>
            </w:pPr>
            <w:r w:rsidRPr="008D0EA6">
              <w:rPr>
                <w:b/>
                <w:noProof/>
                <w:color w:val="000000"/>
                <w:spacing w:val="-6"/>
                <w:lang w:val="sk-SK"/>
              </w:rPr>
              <w:t>Kvantitatívne ukazovatele</w:t>
            </w:r>
            <w:r w:rsidRPr="008D0EA6">
              <w:rPr>
                <w:noProof/>
                <w:spacing w:val="-6"/>
                <w:lang w:val="sk-SK"/>
              </w:rPr>
              <w:t xml:space="preserve"> </w:t>
            </w:r>
            <w:r w:rsidRPr="008D0EA6">
              <w:rPr>
                <w:noProof/>
                <w:spacing w:val="-6"/>
                <w:lang w:val="sk-SK"/>
              </w:rPr>
              <w:br/>
            </w:r>
            <w:r w:rsidRPr="008D0EA6">
              <w:rPr>
                <w:b/>
                <w:noProof/>
                <w:color w:val="000000"/>
                <w:spacing w:val="-6"/>
                <w:lang w:val="sk-SK"/>
              </w:rPr>
              <w:t>(pre cieľové hodnoty)</w:t>
            </w:r>
          </w:p>
        </w:tc>
        <w:tc>
          <w:tcPr>
            <w:tcW w:w="1668" w:type="dxa"/>
            <w:gridSpan w:val="2"/>
            <w:shd w:val="clear" w:color="auto" w:fill="BDD7EE"/>
            <w:vAlign w:val="center"/>
            <w:hideMark/>
          </w:tcPr>
          <w:p w14:paraId="41E3496B" w14:textId="77777777" w:rsidR="00832256" w:rsidRPr="008D0EA6" w:rsidRDefault="00415B68">
            <w:pPr>
              <w:pStyle w:val="P68B1DB1-Normal33"/>
              <w:jc w:val="center"/>
              <w:rPr>
                <w:noProof/>
                <w:spacing w:val="-6"/>
                <w:lang w:val="sk-SK"/>
              </w:rPr>
            </w:pPr>
            <w:r w:rsidRPr="008D0EA6">
              <w:rPr>
                <w:noProof/>
                <w:spacing w:val="-6"/>
                <w:lang w:val="sk-SK"/>
              </w:rPr>
              <w:t>Orientačný harmonogram splnenia</w:t>
            </w:r>
          </w:p>
        </w:tc>
        <w:tc>
          <w:tcPr>
            <w:tcW w:w="2982" w:type="dxa"/>
            <w:vMerge w:val="restart"/>
            <w:shd w:val="clear" w:color="auto" w:fill="BDD7EE"/>
            <w:vAlign w:val="center"/>
            <w:hideMark/>
          </w:tcPr>
          <w:p w14:paraId="4784543B" w14:textId="383AB1E6" w:rsidR="00832256" w:rsidRPr="008D0EA6" w:rsidRDefault="00415B68">
            <w:pPr>
              <w:pStyle w:val="P68B1DB1-Normal33"/>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010B3DE5" w14:textId="77777777">
        <w:trPr>
          <w:trHeight w:val="701"/>
          <w:jc w:val="center"/>
        </w:trPr>
        <w:tc>
          <w:tcPr>
            <w:tcW w:w="1254" w:type="dxa"/>
            <w:vMerge/>
            <w:vAlign w:val="center"/>
          </w:tcPr>
          <w:p w14:paraId="2CA1CD34" w14:textId="77777777" w:rsidR="00832256" w:rsidRPr="008D0EA6" w:rsidRDefault="00832256">
            <w:pPr>
              <w:rPr>
                <w:rFonts w:ascii="Arial Narrow" w:hAnsi="Arial Narrow"/>
                <w:b/>
                <w:noProof/>
                <w:color w:val="000000"/>
                <w:spacing w:val="-6"/>
                <w:sz w:val="20"/>
                <w:lang w:val="sk-SK"/>
              </w:rPr>
            </w:pPr>
          </w:p>
        </w:tc>
        <w:tc>
          <w:tcPr>
            <w:tcW w:w="1530" w:type="dxa"/>
            <w:vMerge/>
            <w:vAlign w:val="center"/>
          </w:tcPr>
          <w:p w14:paraId="5649FD6F" w14:textId="77777777" w:rsidR="00832256" w:rsidRPr="008D0EA6" w:rsidRDefault="00832256">
            <w:pPr>
              <w:rPr>
                <w:rFonts w:ascii="Arial Narrow" w:hAnsi="Arial Narrow"/>
                <w:b/>
                <w:noProof/>
                <w:color w:val="000000"/>
                <w:spacing w:val="-6"/>
                <w:sz w:val="20"/>
                <w:lang w:val="sk-SK"/>
              </w:rPr>
            </w:pPr>
          </w:p>
        </w:tc>
        <w:tc>
          <w:tcPr>
            <w:tcW w:w="1179" w:type="dxa"/>
            <w:vMerge/>
            <w:vAlign w:val="center"/>
          </w:tcPr>
          <w:p w14:paraId="6F8C7858" w14:textId="77777777" w:rsidR="00832256" w:rsidRPr="008D0EA6" w:rsidRDefault="00832256">
            <w:pPr>
              <w:rPr>
                <w:rFonts w:ascii="Arial Narrow" w:hAnsi="Arial Narrow"/>
                <w:b/>
                <w:noProof/>
                <w:color w:val="000000"/>
                <w:spacing w:val="-6"/>
                <w:sz w:val="20"/>
                <w:lang w:val="sk-SK"/>
              </w:rPr>
            </w:pPr>
          </w:p>
        </w:tc>
        <w:tc>
          <w:tcPr>
            <w:tcW w:w="1802" w:type="dxa"/>
            <w:vMerge/>
            <w:vAlign w:val="center"/>
          </w:tcPr>
          <w:p w14:paraId="7AF1ACD2" w14:textId="77777777" w:rsidR="00832256" w:rsidRPr="008D0EA6" w:rsidRDefault="00832256">
            <w:pPr>
              <w:rPr>
                <w:rFonts w:ascii="Arial Narrow" w:hAnsi="Arial Narrow"/>
                <w:b/>
                <w:noProof/>
                <w:color w:val="000000"/>
                <w:spacing w:val="-6"/>
                <w:sz w:val="20"/>
                <w:lang w:val="sk-SK"/>
              </w:rPr>
            </w:pPr>
          </w:p>
        </w:tc>
        <w:tc>
          <w:tcPr>
            <w:tcW w:w="1670" w:type="dxa"/>
            <w:vMerge/>
            <w:vAlign w:val="center"/>
          </w:tcPr>
          <w:p w14:paraId="247FE103" w14:textId="77777777" w:rsidR="00832256" w:rsidRPr="008D0EA6" w:rsidRDefault="00832256">
            <w:pPr>
              <w:jc w:val="center"/>
              <w:rPr>
                <w:rFonts w:ascii="Arial Narrow" w:hAnsi="Arial Narrow"/>
                <w:b/>
                <w:noProof/>
                <w:color w:val="000000"/>
                <w:spacing w:val="-6"/>
                <w:sz w:val="20"/>
                <w:lang w:val="sk-SK"/>
              </w:rPr>
            </w:pPr>
          </w:p>
        </w:tc>
        <w:tc>
          <w:tcPr>
            <w:tcW w:w="1037" w:type="dxa"/>
            <w:shd w:val="clear" w:color="auto" w:fill="BDD7EE"/>
            <w:vAlign w:val="center"/>
          </w:tcPr>
          <w:p w14:paraId="58E7F925" w14:textId="77777777" w:rsidR="00832256" w:rsidRPr="008D0EA6" w:rsidRDefault="00415B68">
            <w:pPr>
              <w:pStyle w:val="P68B1DB1-Normal33"/>
              <w:jc w:val="center"/>
              <w:rPr>
                <w:noProof/>
                <w:spacing w:val="-6"/>
                <w:lang w:val="sk-SK"/>
              </w:rPr>
            </w:pPr>
            <w:r w:rsidRPr="008D0EA6">
              <w:rPr>
                <w:noProof/>
                <w:spacing w:val="-6"/>
                <w:lang w:val="sk-SK"/>
              </w:rPr>
              <w:t>Merná jednotka</w:t>
            </w:r>
          </w:p>
        </w:tc>
        <w:tc>
          <w:tcPr>
            <w:tcW w:w="999" w:type="dxa"/>
            <w:shd w:val="clear" w:color="auto" w:fill="BDD7EE"/>
            <w:vAlign w:val="center"/>
          </w:tcPr>
          <w:p w14:paraId="564DDE1A" w14:textId="77777777" w:rsidR="00832256" w:rsidRPr="008D0EA6" w:rsidRDefault="00415B68">
            <w:pPr>
              <w:pStyle w:val="P68B1DB1-Normal33"/>
              <w:jc w:val="center"/>
              <w:rPr>
                <w:noProof/>
                <w:spacing w:val="-6"/>
                <w:lang w:val="sk-SK"/>
              </w:rPr>
            </w:pPr>
            <w:r w:rsidRPr="008D0EA6">
              <w:rPr>
                <w:noProof/>
                <w:spacing w:val="-6"/>
                <w:lang w:val="sk-SK"/>
              </w:rPr>
              <w:t>Základná</w:t>
            </w:r>
          </w:p>
        </w:tc>
        <w:tc>
          <w:tcPr>
            <w:tcW w:w="1189" w:type="dxa"/>
            <w:shd w:val="clear" w:color="auto" w:fill="BDD7EE"/>
            <w:vAlign w:val="center"/>
          </w:tcPr>
          <w:p w14:paraId="044E673D" w14:textId="77777777" w:rsidR="00832256" w:rsidRPr="008D0EA6" w:rsidRDefault="00415B68">
            <w:pPr>
              <w:pStyle w:val="P68B1DB1-Normal33"/>
              <w:jc w:val="center"/>
              <w:rPr>
                <w:noProof/>
                <w:spacing w:val="-6"/>
                <w:lang w:val="sk-SK"/>
              </w:rPr>
            </w:pPr>
            <w:r w:rsidRPr="008D0EA6">
              <w:rPr>
                <w:noProof/>
                <w:spacing w:val="-6"/>
                <w:lang w:val="sk-SK"/>
              </w:rPr>
              <w:t>Cieľ</w:t>
            </w:r>
          </w:p>
        </w:tc>
        <w:tc>
          <w:tcPr>
            <w:tcW w:w="979" w:type="dxa"/>
            <w:shd w:val="clear" w:color="auto" w:fill="BDD7EE"/>
            <w:vAlign w:val="center"/>
          </w:tcPr>
          <w:p w14:paraId="4EDB2FD4" w14:textId="77777777" w:rsidR="00832256" w:rsidRPr="008D0EA6" w:rsidRDefault="00415B68">
            <w:pPr>
              <w:pStyle w:val="P68B1DB1-Normal33"/>
              <w:jc w:val="center"/>
              <w:rPr>
                <w:noProof/>
                <w:spacing w:val="-6"/>
                <w:lang w:val="sk-SK"/>
              </w:rPr>
            </w:pPr>
            <w:r w:rsidRPr="008D0EA6">
              <w:rPr>
                <w:noProof/>
                <w:spacing w:val="-6"/>
                <w:lang w:val="sk-SK"/>
              </w:rPr>
              <w:t>Štvrťrok</w:t>
            </w:r>
          </w:p>
        </w:tc>
        <w:tc>
          <w:tcPr>
            <w:tcW w:w="689" w:type="dxa"/>
            <w:shd w:val="clear" w:color="auto" w:fill="BDD7EE"/>
            <w:vAlign w:val="center"/>
          </w:tcPr>
          <w:p w14:paraId="49C6B959" w14:textId="77777777" w:rsidR="00832256" w:rsidRPr="008D0EA6" w:rsidRDefault="00415B68">
            <w:pPr>
              <w:pStyle w:val="P68B1DB1-Normal33"/>
              <w:jc w:val="center"/>
              <w:rPr>
                <w:noProof/>
                <w:spacing w:val="-6"/>
                <w:lang w:val="sk-SK"/>
              </w:rPr>
            </w:pPr>
            <w:r w:rsidRPr="008D0EA6">
              <w:rPr>
                <w:noProof/>
                <w:spacing w:val="-6"/>
                <w:lang w:val="sk-SK"/>
              </w:rPr>
              <w:t>Rok</w:t>
            </w:r>
          </w:p>
        </w:tc>
        <w:tc>
          <w:tcPr>
            <w:tcW w:w="2982" w:type="dxa"/>
            <w:vMerge/>
            <w:vAlign w:val="center"/>
          </w:tcPr>
          <w:p w14:paraId="67C1634C" w14:textId="77777777" w:rsidR="00832256" w:rsidRPr="008D0EA6" w:rsidRDefault="00832256">
            <w:pPr>
              <w:rPr>
                <w:rFonts w:ascii="Arial Narrow" w:hAnsi="Arial Narrow"/>
                <w:b/>
                <w:noProof/>
                <w:color w:val="000000"/>
                <w:spacing w:val="-6"/>
                <w:sz w:val="20"/>
                <w:lang w:val="sk-SK"/>
              </w:rPr>
            </w:pPr>
          </w:p>
        </w:tc>
      </w:tr>
      <w:tr w:rsidR="00832256" w:rsidRPr="008D0EA6" w14:paraId="7FF01C1E" w14:textId="77777777">
        <w:trPr>
          <w:trHeight w:val="1965"/>
          <w:jc w:val="center"/>
        </w:trPr>
        <w:tc>
          <w:tcPr>
            <w:tcW w:w="1254" w:type="dxa"/>
            <w:shd w:val="clear" w:color="auto" w:fill="C6EFCE"/>
            <w:vAlign w:val="center"/>
            <w:hideMark/>
          </w:tcPr>
          <w:p w14:paraId="27522128" w14:textId="77777777" w:rsidR="00832256" w:rsidRPr="008D0EA6" w:rsidRDefault="00415B68">
            <w:pPr>
              <w:pStyle w:val="P68B1DB1-Normal11"/>
              <w:jc w:val="center"/>
              <w:rPr>
                <w:noProof/>
                <w:spacing w:val="-6"/>
                <w:lang w:val="sk-SK"/>
              </w:rPr>
            </w:pPr>
            <w:r w:rsidRPr="008D0EA6">
              <w:rPr>
                <w:noProof/>
                <w:spacing w:val="-6"/>
                <w:lang w:val="sk-SK"/>
              </w:rPr>
              <w:t>M5C1 – 17</w:t>
            </w:r>
          </w:p>
        </w:tc>
        <w:tc>
          <w:tcPr>
            <w:tcW w:w="1530" w:type="dxa"/>
            <w:shd w:val="clear" w:color="auto" w:fill="C6EFCE"/>
            <w:vAlign w:val="center"/>
            <w:hideMark/>
          </w:tcPr>
          <w:p w14:paraId="14CEC065" w14:textId="77777777" w:rsidR="00832256" w:rsidRPr="008D0EA6" w:rsidRDefault="00415B68">
            <w:pPr>
              <w:pStyle w:val="P68B1DB1-Normal11"/>
              <w:jc w:val="center"/>
              <w:rPr>
                <w:noProof/>
                <w:spacing w:val="-6"/>
                <w:lang w:val="sk-SK"/>
              </w:rPr>
            </w:pPr>
            <w:r w:rsidRPr="008D0EA6">
              <w:rPr>
                <w:noProof/>
                <w:spacing w:val="-6"/>
                <w:lang w:val="sk-SK"/>
              </w:rPr>
              <w:t>Investícia 5 – Vytváranie ženských podnikov</w:t>
            </w:r>
          </w:p>
        </w:tc>
        <w:tc>
          <w:tcPr>
            <w:tcW w:w="1179" w:type="dxa"/>
            <w:shd w:val="clear" w:color="auto" w:fill="C6EFCE"/>
            <w:vAlign w:val="center"/>
            <w:hideMark/>
          </w:tcPr>
          <w:p w14:paraId="5AB79EE5"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802" w:type="dxa"/>
            <w:shd w:val="clear" w:color="auto" w:fill="C6EFCE"/>
            <w:vAlign w:val="center"/>
            <w:hideMark/>
          </w:tcPr>
          <w:p w14:paraId="5157A23A" w14:textId="77777777" w:rsidR="00832256" w:rsidRPr="008D0EA6" w:rsidRDefault="00415B68">
            <w:pPr>
              <w:pStyle w:val="P68B1DB1-Normal11"/>
              <w:jc w:val="center"/>
              <w:rPr>
                <w:noProof/>
                <w:spacing w:val="-6"/>
                <w:lang w:val="sk-SK"/>
              </w:rPr>
            </w:pPr>
            <w:r w:rsidRPr="008D0EA6">
              <w:rPr>
                <w:noProof/>
                <w:spacing w:val="-6"/>
                <w:lang w:val="sk-SK"/>
              </w:rPr>
              <w:t>Fond na podporu podnikania žien bol prijatý.</w:t>
            </w:r>
          </w:p>
        </w:tc>
        <w:tc>
          <w:tcPr>
            <w:tcW w:w="1670" w:type="dxa"/>
            <w:shd w:val="clear" w:color="auto" w:fill="C6EFCE"/>
            <w:vAlign w:val="center"/>
            <w:hideMark/>
          </w:tcPr>
          <w:p w14:paraId="29F763F0" w14:textId="52E0A58B" w:rsidR="00832256" w:rsidRPr="008D0EA6" w:rsidRDefault="00415B68">
            <w:pPr>
              <w:pStyle w:val="P68B1DB1-Normal11"/>
              <w:jc w:val="center"/>
              <w:rPr>
                <w:noProof/>
                <w:spacing w:val="-6"/>
                <w:lang w:val="sk-SK"/>
              </w:rPr>
            </w:pPr>
            <w:r w:rsidRPr="008D0EA6">
              <w:rPr>
                <w:noProof/>
                <w:spacing w:val="-6"/>
                <w:lang w:val="sk-SK"/>
              </w:rPr>
              <w:t>Ministerská vyhláška</w:t>
            </w:r>
            <w:r w:rsidR="008D0EA6" w:rsidRPr="008D0EA6">
              <w:rPr>
                <w:noProof/>
                <w:spacing w:val="-6"/>
                <w:lang w:val="sk-SK"/>
              </w:rPr>
              <w:t xml:space="preserve"> o </w:t>
            </w:r>
            <w:r w:rsidRPr="008D0EA6">
              <w:rPr>
                <w:noProof/>
                <w:spacing w:val="-6"/>
                <w:lang w:val="sk-SK"/>
              </w:rPr>
              <w:t>zriadení „Fondo Impresa Donna“ sa schvaľuje.</w:t>
            </w:r>
          </w:p>
        </w:tc>
        <w:tc>
          <w:tcPr>
            <w:tcW w:w="1037" w:type="dxa"/>
            <w:shd w:val="clear" w:color="auto" w:fill="C6EFCE"/>
            <w:vAlign w:val="center"/>
            <w:hideMark/>
          </w:tcPr>
          <w:p w14:paraId="12C1B200"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9" w:type="dxa"/>
            <w:shd w:val="clear" w:color="auto" w:fill="C6EFCE"/>
            <w:vAlign w:val="center"/>
            <w:hideMark/>
          </w:tcPr>
          <w:p w14:paraId="2BD66C3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89" w:type="dxa"/>
            <w:shd w:val="clear" w:color="auto" w:fill="C6EFCE"/>
            <w:vAlign w:val="center"/>
            <w:hideMark/>
          </w:tcPr>
          <w:p w14:paraId="5C03298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79" w:type="dxa"/>
            <w:shd w:val="clear" w:color="auto" w:fill="C6EFCE"/>
            <w:vAlign w:val="center"/>
            <w:hideMark/>
          </w:tcPr>
          <w:p w14:paraId="005C8021" w14:textId="77777777" w:rsidR="00832256" w:rsidRPr="008D0EA6" w:rsidRDefault="00415B68">
            <w:pPr>
              <w:pStyle w:val="P68B1DB1-Normal11"/>
              <w:jc w:val="center"/>
              <w:rPr>
                <w:noProof/>
                <w:spacing w:val="-6"/>
                <w:lang w:val="sk-SK"/>
              </w:rPr>
            </w:pPr>
            <w:r w:rsidRPr="008D0EA6">
              <w:rPr>
                <w:noProof/>
                <w:spacing w:val="-6"/>
                <w:lang w:val="sk-SK"/>
              </w:rPr>
              <w:t>OTÁZKA Č. 3</w:t>
            </w:r>
          </w:p>
        </w:tc>
        <w:tc>
          <w:tcPr>
            <w:tcW w:w="689" w:type="dxa"/>
            <w:shd w:val="clear" w:color="auto" w:fill="C6EFCE"/>
            <w:vAlign w:val="center"/>
            <w:hideMark/>
          </w:tcPr>
          <w:p w14:paraId="77AC16ED"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2982" w:type="dxa"/>
            <w:shd w:val="clear" w:color="auto" w:fill="C6EFCE"/>
            <w:vAlign w:val="center"/>
            <w:hideMark/>
          </w:tcPr>
          <w:p w14:paraId="1FF870FF" w14:textId="73D68AD8" w:rsidR="00832256" w:rsidRPr="008D0EA6" w:rsidRDefault="00415B68">
            <w:pPr>
              <w:pStyle w:val="P68B1DB1-Normal11"/>
              <w:rPr>
                <w:noProof/>
                <w:spacing w:val="-6"/>
                <w:lang w:val="sk-SK"/>
              </w:rPr>
            </w:pPr>
            <w:r w:rsidRPr="008D0EA6">
              <w:rPr>
                <w:noProof/>
                <w:spacing w:val="-6"/>
                <w:lang w:val="sk-SK"/>
              </w:rPr>
              <w:t>Fond na podporu podnikania žien sa prijíma prostredníctvom ministerskej vyhlášky, ktorou sa stanoví súbor kritérií oprávnenosti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Mechanizmu na podporu obnovy</w:t>
            </w:r>
            <w:r w:rsidR="008D0EA6" w:rsidRPr="008D0EA6">
              <w:rPr>
                <w:noProof/>
                <w:spacing w:val="-6"/>
                <w:lang w:val="sk-SK"/>
              </w:rPr>
              <w:t xml:space="preserve"> a </w:t>
            </w:r>
            <w:r w:rsidRPr="008D0EA6">
              <w:rPr>
                <w:noProof/>
                <w:spacing w:val="-6"/>
                <w:lang w:val="sk-SK"/>
              </w:rPr>
              <w:t>odolnosti vrátane zásady „výrazne nenarušiť“</w:t>
            </w:r>
            <w:r w:rsidR="008D0EA6" w:rsidRPr="008D0EA6">
              <w:rPr>
                <w:noProof/>
                <w:spacing w:val="-6"/>
                <w:lang w:val="sk-SK"/>
              </w:rPr>
              <w:t xml:space="preserve"> a </w:t>
            </w:r>
            <w:r w:rsidRPr="008D0EA6">
              <w:rPr>
                <w:noProof/>
                <w:spacing w:val="-6"/>
                <w:lang w:val="sk-SK"/>
              </w:rPr>
              <w:t>podpísania dohody</w:t>
            </w:r>
            <w:r w:rsidR="008D0EA6" w:rsidRPr="008D0EA6">
              <w:rPr>
                <w:noProof/>
                <w:spacing w:val="-6"/>
                <w:lang w:val="sk-SK"/>
              </w:rPr>
              <w:t xml:space="preserve"> o </w:t>
            </w:r>
            <w:r w:rsidRPr="008D0EA6">
              <w:rPr>
                <w:noProof/>
                <w:spacing w:val="-6"/>
                <w:lang w:val="sk-SK"/>
              </w:rPr>
              <w:t>financovaní</w:t>
            </w:r>
            <w:r w:rsidR="008D0EA6" w:rsidRPr="008D0EA6">
              <w:rPr>
                <w:noProof/>
                <w:spacing w:val="-6"/>
                <w:lang w:val="sk-SK"/>
              </w:rPr>
              <w:t xml:space="preserve"> a </w:t>
            </w:r>
            <w:r w:rsidRPr="008D0EA6">
              <w:rPr>
                <w:noProof/>
                <w:spacing w:val="-6"/>
                <w:lang w:val="sk-SK"/>
              </w:rPr>
              <w:t>operačných dohôd</w:t>
            </w:r>
            <w:r w:rsidR="008D0EA6" w:rsidRPr="008D0EA6">
              <w:rPr>
                <w:noProof/>
                <w:spacing w:val="-6"/>
                <w:lang w:val="sk-SK"/>
              </w:rPr>
              <w:t xml:space="preserve"> s </w:t>
            </w:r>
            <w:r w:rsidRPr="008D0EA6">
              <w:rPr>
                <w:noProof/>
                <w:spacing w:val="-6"/>
                <w:lang w:val="sk-SK"/>
              </w:rPr>
              <w:t>finančným sprostredkovateľom (finančnými sprostredkovateľmi).</w:t>
            </w:r>
          </w:p>
          <w:p w14:paraId="1913A1E8" w14:textId="77777777" w:rsidR="00832256" w:rsidRPr="008D0EA6" w:rsidRDefault="00832256">
            <w:pPr>
              <w:rPr>
                <w:rFonts w:ascii="Arial Narrow" w:hAnsi="Arial Narrow"/>
                <w:noProof/>
                <w:color w:val="006100"/>
                <w:spacing w:val="-6"/>
                <w:sz w:val="20"/>
                <w:lang w:val="sk-SK"/>
              </w:rPr>
            </w:pPr>
          </w:p>
          <w:p w14:paraId="21370EC2" w14:textId="01B0F1D7" w:rsidR="00832256" w:rsidRPr="008D0EA6" w:rsidRDefault="00415B68">
            <w:pPr>
              <w:pStyle w:val="P68B1DB1-Normal11"/>
              <w:rPr>
                <w:noProof/>
                <w:spacing w:val="-6"/>
                <w:lang w:val="sk-SK"/>
              </w:rPr>
            </w:pPr>
            <w:r w:rsidRPr="008D0EA6">
              <w:rPr>
                <w:noProof/>
                <w:spacing w:val="-6"/>
                <w:lang w:val="sk-SK"/>
              </w:rPr>
              <w:t>Tieto fondy tvoria „Fondo Impresa Donna“, ktorým sa vykonáva osobitné opatrenie určené na podporu podnikania žien. Vykonávacie opatrenia vopred schváli ministerstvo hospodárskeho rozvoja</w:t>
            </w:r>
            <w:r w:rsidR="008D0EA6" w:rsidRPr="008D0EA6">
              <w:rPr>
                <w:noProof/>
                <w:spacing w:val="-6"/>
                <w:lang w:val="sk-SK"/>
              </w:rPr>
              <w:t xml:space="preserve"> a </w:t>
            </w:r>
            <w:r w:rsidRPr="008D0EA6">
              <w:rPr>
                <w:noProof/>
                <w:spacing w:val="-6"/>
                <w:lang w:val="sk-SK"/>
              </w:rPr>
              <w:t>oddelenie PCM pre rovnosť príležitostí</w:t>
            </w:r>
            <w:r w:rsidR="008D0EA6" w:rsidRPr="008D0EA6">
              <w:rPr>
                <w:noProof/>
                <w:spacing w:val="-6"/>
                <w:lang w:val="sk-SK"/>
              </w:rPr>
              <w:t xml:space="preserve"> s </w:t>
            </w:r>
            <w:r w:rsidRPr="008D0EA6">
              <w:rPr>
                <w:noProof/>
                <w:spacing w:val="-6"/>
                <w:lang w:val="sk-SK"/>
              </w:rPr>
              <w:t>cieľom:</w:t>
            </w:r>
          </w:p>
          <w:p w14:paraId="583DFB45" w14:textId="77777777" w:rsidR="00832256" w:rsidRPr="008D0EA6" w:rsidRDefault="00415B68">
            <w:pPr>
              <w:pStyle w:val="P68B1DB1-Normal11"/>
              <w:rPr>
                <w:noProof/>
                <w:spacing w:val="-6"/>
                <w:lang w:val="sk-SK"/>
              </w:rPr>
            </w:pPr>
            <w:r w:rsidRPr="008D0EA6">
              <w:rPr>
                <w:noProof/>
                <w:spacing w:val="-6"/>
                <w:lang w:val="sk-SK"/>
              </w:rPr>
              <w:t>— posilnenie existujúcich opatrení, ktoré už riadia interné orgány ministerstva hospodárskeho rozvoja (ako napríklad NITO-ON, Smart &amp; Start) prostredníctvom kapitálovej injekcie, ktorá bude vyhradená len pre podniky žien;</w:t>
            </w:r>
          </w:p>
          <w:p w14:paraId="5CDD7B41" w14:textId="1B59093A" w:rsidR="00832256" w:rsidRPr="008D0EA6" w:rsidRDefault="00415B68">
            <w:pPr>
              <w:pStyle w:val="P68B1DB1-Normal11"/>
              <w:rPr>
                <w:noProof/>
                <w:spacing w:val="-6"/>
                <w:lang w:val="sk-SK"/>
              </w:rPr>
            </w:pPr>
            <w:r w:rsidRPr="008D0EA6">
              <w:rPr>
                <w:noProof/>
                <w:spacing w:val="-6"/>
                <w:lang w:val="sk-SK"/>
              </w:rPr>
              <w:t>—zabezpečiť navýšenie prostriedkov pre fond podnikania žien zriadený zákonom</w:t>
            </w:r>
            <w:r w:rsidR="008D0EA6" w:rsidRPr="008D0EA6">
              <w:rPr>
                <w:noProof/>
                <w:spacing w:val="-6"/>
                <w:lang w:val="sk-SK"/>
              </w:rPr>
              <w:t xml:space="preserve"> o </w:t>
            </w:r>
            <w:r w:rsidRPr="008D0EA6">
              <w:rPr>
                <w:noProof/>
                <w:spacing w:val="-6"/>
                <w:lang w:val="sk-SK"/>
              </w:rPr>
              <w:t>rozpočte na rok 2021 (od 3. štvrťroka 2022);</w:t>
            </w:r>
          </w:p>
          <w:p w14:paraId="37CE49C0" w14:textId="0F7EFBD9" w:rsidR="00832256" w:rsidRPr="008D0EA6" w:rsidRDefault="00415B68">
            <w:pPr>
              <w:pStyle w:val="P68B1DB1-Normal11"/>
              <w:rPr>
                <w:noProof/>
                <w:spacing w:val="-6"/>
                <w:lang w:val="sk-SK"/>
              </w:rPr>
            </w:pPr>
            <w:r w:rsidRPr="008D0EA6">
              <w:rPr>
                <w:noProof/>
                <w:spacing w:val="-6"/>
                <w:lang w:val="sk-SK"/>
              </w:rPr>
              <w:t>— navrhovanie sprievodných opatrení, monitorovacie</w:t>
            </w:r>
            <w:r w:rsidR="008D0EA6" w:rsidRPr="008D0EA6">
              <w:rPr>
                <w:noProof/>
                <w:spacing w:val="-6"/>
                <w:lang w:val="sk-SK"/>
              </w:rPr>
              <w:t xml:space="preserve"> a </w:t>
            </w:r>
            <w:r w:rsidRPr="008D0EA6">
              <w:rPr>
                <w:noProof/>
                <w:spacing w:val="-6"/>
                <w:lang w:val="sk-SK"/>
              </w:rPr>
              <w:t>komunikačné kampane. Oddelenie pre rovnosť príležitostí PCM realizuje viacročnú informačnú kampaň na podporu podnikania žien, činnosti profesijného poradenstva pre ženy každého veku</w:t>
            </w:r>
            <w:r w:rsidR="008D0EA6" w:rsidRPr="008D0EA6">
              <w:rPr>
                <w:noProof/>
                <w:spacing w:val="-6"/>
                <w:lang w:val="sk-SK"/>
              </w:rPr>
              <w:t xml:space="preserve"> a </w:t>
            </w:r>
            <w:r w:rsidRPr="008D0EA6">
              <w:rPr>
                <w:noProof/>
                <w:spacing w:val="-6"/>
                <w:lang w:val="sk-SK"/>
              </w:rPr>
              <w:t>študentky na univerzitách zamerané na predmety</w:t>
            </w:r>
            <w:r w:rsidR="008D0EA6" w:rsidRPr="008D0EA6">
              <w:rPr>
                <w:noProof/>
                <w:spacing w:val="-6"/>
                <w:lang w:val="sk-SK"/>
              </w:rPr>
              <w:t xml:space="preserve"> a </w:t>
            </w:r>
            <w:r w:rsidRPr="008D0EA6">
              <w:rPr>
                <w:noProof/>
                <w:spacing w:val="-6"/>
                <w:lang w:val="sk-SK"/>
              </w:rPr>
              <w:t>povolania,</w:t>
            </w:r>
            <w:r w:rsidR="008D0EA6" w:rsidRPr="008D0EA6">
              <w:rPr>
                <w:noProof/>
                <w:spacing w:val="-6"/>
                <w:lang w:val="sk-SK"/>
              </w:rPr>
              <w:t xml:space="preserve"> v </w:t>
            </w:r>
            <w:r w:rsidRPr="008D0EA6">
              <w:rPr>
                <w:noProof/>
                <w:spacing w:val="-6"/>
                <w:lang w:val="sk-SK"/>
              </w:rPr>
              <w:t>ktorých sú ženy nedostatočne zastúpené,</w:t>
            </w:r>
            <w:r w:rsidR="008D0EA6" w:rsidRPr="008D0EA6">
              <w:rPr>
                <w:noProof/>
                <w:spacing w:val="-6"/>
                <w:lang w:val="sk-SK"/>
              </w:rPr>
              <w:t xml:space="preserve"> a </w:t>
            </w:r>
            <w:r w:rsidRPr="008D0EA6">
              <w:rPr>
                <w:noProof/>
                <w:spacing w:val="-6"/>
                <w:lang w:val="sk-SK"/>
              </w:rPr>
              <w:t>na vytvorenie komunikačnej platformy.</w:t>
            </w:r>
          </w:p>
        </w:tc>
      </w:tr>
      <w:tr w:rsidR="00832256" w:rsidRPr="008D0EA6" w14:paraId="0C11C86A" w14:textId="77777777">
        <w:trPr>
          <w:trHeight w:val="845"/>
          <w:jc w:val="center"/>
        </w:trPr>
        <w:tc>
          <w:tcPr>
            <w:tcW w:w="1254" w:type="dxa"/>
            <w:shd w:val="clear" w:color="auto" w:fill="C6EFCE"/>
            <w:vAlign w:val="center"/>
            <w:hideMark/>
          </w:tcPr>
          <w:p w14:paraId="3973B524" w14:textId="77777777" w:rsidR="00832256" w:rsidRPr="008D0EA6" w:rsidRDefault="00415B68">
            <w:pPr>
              <w:pStyle w:val="P68B1DB1-Normal11"/>
              <w:jc w:val="center"/>
              <w:rPr>
                <w:noProof/>
                <w:spacing w:val="-6"/>
                <w:lang w:val="sk-SK"/>
              </w:rPr>
            </w:pPr>
            <w:r w:rsidRPr="008D0EA6">
              <w:rPr>
                <w:noProof/>
                <w:spacing w:val="-6"/>
                <w:lang w:val="sk-SK"/>
              </w:rPr>
              <w:t>M5C1 – 18</w:t>
            </w:r>
          </w:p>
        </w:tc>
        <w:tc>
          <w:tcPr>
            <w:tcW w:w="1530" w:type="dxa"/>
            <w:shd w:val="clear" w:color="auto" w:fill="C6EFCE"/>
            <w:vAlign w:val="center"/>
            <w:hideMark/>
          </w:tcPr>
          <w:p w14:paraId="26F904DD" w14:textId="77777777" w:rsidR="00832256" w:rsidRPr="008D0EA6" w:rsidRDefault="00415B68">
            <w:pPr>
              <w:pStyle w:val="P68B1DB1-Normal11"/>
              <w:jc w:val="center"/>
              <w:rPr>
                <w:noProof/>
                <w:spacing w:val="-6"/>
                <w:lang w:val="sk-SK"/>
              </w:rPr>
            </w:pPr>
            <w:r w:rsidRPr="008D0EA6">
              <w:rPr>
                <w:noProof/>
                <w:spacing w:val="-6"/>
                <w:lang w:val="sk-SK"/>
              </w:rPr>
              <w:t>Investícia 5 – Vytváranie ženských podnikov</w:t>
            </w:r>
          </w:p>
        </w:tc>
        <w:tc>
          <w:tcPr>
            <w:tcW w:w="1179" w:type="dxa"/>
            <w:shd w:val="clear" w:color="auto" w:fill="C6EFCE"/>
            <w:vAlign w:val="center"/>
            <w:hideMark/>
          </w:tcPr>
          <w:p w14:paraId="3A3C6382"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802" w:type="dxa"/>
            <w:shd w:val="clear" w:color="auto" w:fill="C6EFCE"/>
            <w:vAlign w:val="center"/>
            <w:hideMark/>
          </w:tcPr>
          <w:p w14:paraId="39C2482C" w14:textId="77777777" w:rsidR="00832256" w:rsidRPr="008D0EA6" w:rsidRDefault="00415B68">
            <w:pPr>
              <w:pStyle w:val="P68B1DB1-Normal11"/>
              <w:jc w:val="center"/>
              <w:rPr>
                <w:noProof/>
                <w:spacing w:val="-6"/>
                <w:lang w:val="sk-SK"/>
              </w:rPr>
            </w:pPr>
            <w:r w:rsidRPr="008D0EA6">
              <w:rPr>
                <w:noProof/>
                <w:spacing w:val="-6"/>
                <w:lang w:val="sk-SK"/>
              </w:rPr>
              <w:t xml:space="preserve"> Finančná podpora pre podniky bola viazaná </w:t>
            </w:r>
          </w:p>
        </w:tc>
        <w:tc>
          <w:tcPr>
            <w:tcW w:w="1670" w:type="dxa"/>
            <w:shd w:val="clear" w:color="auto" w:fill="C6EFCE"/>
            <w:vAlign w:val="center"/>
            <w:hideMark/>
          </w:tcPr>
          <w:p w14:paraId="6D578092"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37" w:type="dxa"/>
            <w:shd w:val="clear" w:color="auto" w:fill="C6EFCE"/>
            <w:vAlign w:val="center"/>
            <w:hideMark/>
          </w:tcPr>
          <w:p w14:paraId="50EC50E8"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9" w:type="dxa"/>
            <w:shd w:val="clear" w:color="auto" w:fill="C6EFCE"/>
            <w:vAlign w:val="center"/>
            <w:hideMark/>
          </w:tcPr>
          <w:p w14:paraId="14E8B577" w14:textId="77777777" w:rsidR="00832256" w:rsidRPr="008D0EA6" w:rsidRDefault="00415B68">
            <w:pPr>
              <w:pStyle w:val="P68B1DB1-Normal11"/>
              <w:jc w:val="center"/>
              <w:rPr>
                <w:noProof/>
                <w:spacing w:val="-6"/>
                <w:lang w:val="sk-SK"/>
              </w:rPr>
            </w:pPr>
            <w:r w:rsidRPr="008D0EA6">
              <w:rPr>
                <w:noProof/>
                <w:spacing w:val="-6"/>
                <w:lang w:val="sk-SK"/>
              </w:rPr>
              <w:t>0</w:t>
            </w:r>
          </w:p>
        </w:tc>
        <w:tc>
          <w:tcPr>
            <w:tcW w:w="1189" w:type="dxa"/>
            <w:shd w:val="clear" w:color="auto" w:fill="C6EFCE"/>
            <w:vAlign w:val="center"/>
            <w:hideMark/>
          </w:tcPr>
          <w:p w14:paraId="3E866043" w14:textId="77777777" w:rsidR="00832256" w:rsidRPr="008D0EA6" w:rsidRDefault="00415B68">
            <w:pPr>
              <w:pStyle w:val="P68B1DB1-Normal11"/>
              <w:jc w:val="center"/>
              <w:rPr>
                <w:noProof/>
                <w:spacing w:val="-6"/>
                <w:lang w:val="sk-SK"/>
              </w:rPr>
            </w:pPr>
            <w:r w:rsidRPr="008D0EA6">
              <w:rPr>
                <w:noProof/>
                <w:spacing w:val="-6"/>
                <w:lang w:val="sk-SK"/>
              </w:rPr>
              <w:t>700</w:t>
            </w:r>
          </w:p>
        </w:tc>
        <w:tc>
          <w:tcPr>
            <w:tcW w:w="979" w:type="dxa"/>
            <w:shd w:val="clear" w:color="auto" w:fill="C6EFCE"/>
            <w:vAlign w:val="center"/>
            <w:hideMark/>
          </w:tcPr>
          <w:p w14:paraId="4427AF8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89" w:type="dxa"/>
            <w:shd w:val="clear" w:color="auto" w:fill="C6EFCE"/>
            <w:vAlign w:val="center"/>
            <w:hideMark/>
          </w:tcPr>
          <w:p w14:paraId="41848E14"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2982" w:type="dxa"/>
            <w:shd w:val="clear" w:color="auto" w:fill="C6EFCE"/>
            <w:vAlign w:val="center"/>
            <w:hideMark/>
          </w:tcPr>
          <w:p w14:paraId="1065AA57" w14:textId="798A0E9F" w:rsidR="008D0EA6" w:rsidRPr="008D0EA6" w:rsidRDefault="00415B68">
            <w:pPr>
              <w:pStyle w:val="P68B1DB1-Normal11"/>
              <w:rPr>
                <w:noProof/>
                <w:spacing w:val="-6"/>
                <w:lang w:val="sk-SK"/>
              </w:rPr>
            </w:pPr>
            <w:r w:rsidRPr="008D0EA6">
              <w:rPr>
                <w:noProof/>
                <w:spacing w:val="-6"/>
                <w:lang w:val="sk-SK"/>
              </w:rPr>
              <w:t>Finančná podpora bola</w:t>
            </w:r>
            <w:r w:rsidR="008D0EA6" w:rsidRPr="008D0EA6">
              <w:rPr>
                <w:noProof/>
                <w:spacing w:val="-6"/>
                <w:lang w:val="sk-SK"/>
              </w:rPr>
              <w:t xml:space="preserve"> v </w:t>
            </w:r>
            <w:r w:rsidRPr="008D0EA6">
              <w:rPr>
                <w:noProof/>
                <w:spacing w:val="-6"/>
                <w:lang w:val="sk-SK"/>
              </w:rPr>
              <w:t>porovnaní so základným scenárom vyčlenená najmenej pre 700 ďalších podnikov</w:t>
            </w:r>
            <w:r w:rsidR="008D0EA6" w:rsidRPr="008D0EA6">
              <w:rPr>
                <w:noProof/>
                <w:spacing w:val="-6"/>
                <w:lang w:val="sk-SK"/>
              </w:rPr>
              <w:t>.</w:t>
            </w:r>
          </w:p>
          <w:p w14:paraId="07DB888A" w14:textId="5FC6D425" w:rsidR="00832256" w:rsidRPr="008D0EA6" w:rsidRDefault="00415B68">
            <w:pPr>
              <w:pStyle w:val="P68B1DB1-Normal11"/>
              <w:rPr>
                <w:noProof/>
                <w:spacing w:val="-6"/>
                <w:lang w:val="sk-SK"/>
              </w:rPr>
            </w:pPr>
            <w:r w:rsidRPr="008D0EA6">
              <w:rPr>
                <w:noProof/>
                <w:spacing w:val="-6"/>
                <w:lang w:val="sk-SK"/>
              </w:rPr>
              <w:t>Podpora podnikania žien sa vykonáva prostredníctvom už aktívnych nástrojov (NITO-ON, Smart &amp; Start)</w:t>
            </w:r>
            <w:r w:rsidR="008D0EA6" w:rsidRPr="008D0EA6">
              <w:rPr>
                <w:noProof/>
                <w:spacing w:val="-6"/>
                <w:lang w:val="sk-SK"/>
              </w:rPr>
              <w:t xml:space="preserve"> a </w:t>
            </w:r>
            <w:r w:rsidRPr="008D0EA6">
              <w:rPr>
                <w:noProof/>
                <w:spacing w:val="-6"/>
                <w:lang w:val="sk-SK"/>
              </w:rPr>
              <w:t>nového fondu zriadeného zákonom</w:t>
            </w:r>
            <w:r w:rsidR="008D0EA6" w:rsidRPr="008D0EA6">
              <w:rPr>
                <w:noProof/>
                <w:spacing w:val="-6"/>
                <w:lang w:val="sk-SK"/>
              </w:rPr>
              <w:t xml:space="preserve"> o </w:t>
            </w:r>
            <w:r w:rsidRPr="008D0EA6">
              <w:rPr>
                <w:noProof/>
                <w:spacing w:val="-6"/>
                <w:lang w:val="sk-SK"/>
              </w:rPr>
              <w:t>rozpočte na rok 2021 (ženské podniky podporované do novembra 2020 existujúcimi finančnými nástrojmi ako východiskovým bodom).</w:t>
            </w:r>
          </w:p>
        </w:tc>
      </w:tr>
      <w:tr w:rsidR="00832256" w:rsidRPr="008D0EA6" w14:paraId="632B0D98" w14:textId="77777777">
        <w:trPr>
          <w:trHeight w:val="703"/>
          <w:jc w:val="center"/>
        </w:trPr>
        <w:tc>
          <w:tcPr>
            <w:tcW w:w="1254" w:type="dxa"/>
            <w:shd w:val="clear" w:color="auto" w:fill="C6EFCE"/>
            <w:vAlign w:val="center"/>
            <w:hideMark/>
          </w:tcPr>
          <w:p w14:paraId="2142396A" w14:textId="77777777" w:rsidR="00832256" w:rsidRPr="008D0EA6" w:rsidRDefault="00415B68">
            <w:pPr>
              <w:pStyle w:val="P68B1DB1-Normal11"/>
              <w:jc w:val="center"/>
              <w:rPr>
                <w:noProof/>
                <w:spacing w:val="-6"/>
                <w:lang w:val="sk-SK"/>
              </w:rPr>
            </w:pPr>
            <w:r w:rsidRPr="008D0EA6">
              <w:rPr>
                <w:noProof/>
                <w:spacing w:val="-6"/>
                <w:lang w:val="sk-SK"/>
              </w:rPr>
              <w:t>M5C1 – 19</w:t>
            </w:r>
          </w:p>
        </w:tc>
        <w:tc>
          <w:tcPr>
            <w:tcW w:w="1530" w:type="dxa"/>
            <w:shd w:val="clear" w:color="auto" w:fill="C6EFCE"/>
            <w:vAlign w:val="center"/>
            <w:hideMark/>
          </w:tcPr>
          <w:p w14:paraId="04A1661D" w14:textId="77777777" w:rsidR="00832256" w:rsidRPr="008D0EA6" w:rsidRDefault="00415B68">
            <w:pPr>
              <w:pStyle w:val="P68B1DB1-Normal11"/>
              <w:jc w:val="center"/>
              <w:rPr>
                <w:noProof/>
                <w:spacing w:val="-6"/>
                <w:lang w:val="sk-SK"/>
              </w:rPr>
            </w:pPr>
            <w:r w:rsidRPr="008D0EA6">
              <w:rPr>
                <w:noProof/>
                <w:spacing w:val="-6"/>
                <w:lang w:val="sk-SK"/>
              </w:rPr>
              <w:t>Investícia 5 – Vytváranie ženských podnikov</w:t>
            </w:r>
          </w:p>
        </w:tc>
        <w:tc>
          <w:tcPr>
            <w:tcW w:w="1179" w:type="dxa"/>
            <w:shd w:val="clear" w:color="auto" w:fill="C6EFCE"/>
            <w:vAlign w:val="center"/>
            <w:hideMark/>
          </w:tcPr>
          <w:p w14:paraId="3ED70867"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802" w:type="dxa"/>
            <w:shd w:val="clear" w:color="auto" w:fill="C6EFCE"/>
            <w:vAlign w:val="center"/>
            <w:hideMark/>
          </w:tcPr>
          <w:p w14:paraId="5A6A3527" w14:textId="3A1E205F" w:rsidR="00832256" w:rsidRPr="008D0EA6" w:rsidRDefault="00415B68">
            <w:pPr>
              <w:pStyle w:val="P68B1DB1-Normal11"/>
              <w:jc w:val="center"/>
              <w:rPr>
                <w:noProof/>
                <w:spacing w:val="-6"/>
                <w:lang w:val="sk-SK"/>
              </w:rPr>
            </w:pPr>
            <w:r w:rsidRPr="008D0EA6">
              <w:rPr>
                <w:noProof/>
                <w:spacing w:val="-6"/>
                <w:lang w:val="sk-SK"/>
              </w:rPr>
              <w:t>Podniky vymedzené</w:t>
            </w:r>
            <w:r w:rsidR="008D0EA6" w:rsidRPr="008D0EA6">
              <w:rPr>
                <w:noProof/>
                <w:spacing w:val="-6"/>
                <w:lang w:val="sk-SK"/>
              </w:rPr>
              <w:t xml:space="preserve"> v </w:t>
            </w:r>
            <w:r w:rsidRPr="008D0EA6">
              <w:rPr>
                <w:noProof/>
                <w:spacing w:val="-6"/>
                <w:lang w:val="sk-SK"/>
              </w:rPr>
              <w:t>príslušnej investičnej politike dostali finančnú podporu</w:t>
            </w:r>
          </w:p>
        </w:tc>
        <w:tc>
          <w:tcPr>
            <w:tcW w:w="1670" w:type="dxa"/>
            <w:shd w:val="clear" w:color="auto" w:fill="C6EFCE"/>
            <w:vAlign w:val="center"/>
            <w:hideMark/>
          </w:tcPr>
          <w:p w14:paraId="3785FBE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37" w:type="dxa"/>
            <w:shd w:val="clear" w:color="auto" w:fill="C6EFCE"/>
            <w:vAlign w:val="center"/>
            <w:hideMark/>
          </w:tcPr>
          <w:p w14:paraId="2A1E7603"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999" w:type="dxa"/>
            <w:shd w:val="clear" w:color="auto" w:fill="C6EFCE"/>
            <w:vAlign w:val="center"/>
            <w:hideMark/>
          </w:tcPr>
          <w:p w14:paraId="6DA20C6E" w14:textId="77777777" w:rsidR="00832256" w:rsidRPr="008D0EA6" w:rsidRDefault="00415B68">
            <w:pPr>
              <w:pStyle w:val="P68B1DB1-Normal11"/>
              <w:jc w:val="center"/>
              <w:rPr>
                <w:noProof/>
                <w:spacing w:val="-6"/>
                <w:lang w:val="sk-SK"/>
              </w:rPr>
            </w:pPr>
            <w:r w:rsidRPr="008D0EA6">
              <w:rPr>
                <w:noProof/>
                <w:spacing w:val="-6"/>
                <w:lang w:val="sk-SK"/>
              </w:rPr>
              <w:t>0</w:t>
            </w:r>
          </w:p>
        </w:tc>
        <w:tc>
          <w:tcPr>
            <w:tcW w:w="1189" w:type="dxa"/>
            <w:shd w:val="clear" w:color="auto" w:fill="C6EFCE"/>
            <w:vAlign w:val="center"/>
            <w:hideMark/>
          </w:tcPr>
          <w:p w14:paraId="7CC3D2C4" w14:textId="4B88077F" w:rsidR="00832256" w:rsidRPr="008D0EA6" w:rsidRDefault="00415B68">
            <w:pPr>
              <w:pStyle w:val="P68B1DB1-Normal11"/>
              <w:jc w:val="center"/>
              <w:rPr>
                <w:noProof/>
                <w:spacing w:val="-6"/>
                <w:lang w:val="sk-SK"/>
              </w:rPr>
            </w:pPr>
            <w:r w:rsidRPr="008D0EA6">
              <w:rPr>
                <w:noProof/>
                <w:spacing w:val="-6"/>
                <w:lang w:val="sk-SK"/>
              </w:rPr>
              <w:t>2 400</w:t>
            </w:r>
          </w:p>
        </w:tc>
        <w:tc>
          <w:tcPr>
            <w:tcW w:w="979" w:type="dxa"/>
            <w:shd w:val="clear" w:color="auto" w:fill="C6EFCE"/>
            <w:vAlign w:val="center"/>
            <w:hideMark/>
          </w:tcPr>
          <w:p w14:paraId="7F799E5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689" w:type="dxa"/>
            <w:shd w:val="clear" w:color="auto" w:fill="C6EFCE"/>
            <w:vAlign w:val="center"/>
            <w:hideMark/>
          </w:tcPr>
          <w:p w14:paraId="77BB5FAA"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2982" w:type="dxa"/>
            <w:shd w:val="clear" w:color="auto" w:fill="C6EFCE"/>
            <w:vAlign w:val="center"/>
            <w:hideMark/>
          </w:tcPr>
          <w:p w14:paraId="6A51FFA8" w14:textId="398D8015" w:rsidR="00832256" w:rsidRPr="008D0EA6" w:rsidRDefault="00415B68">
            <w:pPr>
              <w:pStyle w:val="P68B1DB1-Normal11"/>
              <w:rPr>
                <w:noProof/>
                <w:spacing w:val="-6"/>
                <w:lang w:val="sk-SK"/>
              </w:rPr>
            </w:pPr>
            <w:r w:rsidRPr="008D0EA6">
              <w:rPr>
                <w:noProof/>
                <w:spacing w:val="-6"/>
                <w:lang w:val="sk-SK"/>
              </w:rPr>
              <w:t>Finančná podpora bola vyplatená najmenej 2400 podnikom, ako sa vymedzuje</w:t>
            </w:r>
            <w:r w:rsidR="008D0EA6" w:rsidRPr="008D0EA6">
              <w:rPr>
                <w:noProof/>
                <w:spacing w:val="-6"/>
                <w:lang w:val="sk-SK"/>
              </w:rPr>
              <w:t xml:space="preserve"> v </w:t>
            </w:r>
            <w:r w:rsidRPr="008D0EA6">
              <w:rPr>
                <w:noProof/>
                <w:spacing w:val="-6"/>
                <w:lang w:val="sk-SK"/>
              </w:rPr>
              <w:t>príslušnej investičnej politike.</w:t>
            </w:r>
          </w:p>
          <w:p w14:paraId="66C9B675" w14:textId="77777777" w:rsidR="00832256" w:rsidRPr="008D0EA6" w:rsidRDefault="00832256">
            <w:pPr>
              <w:rPr>
                <w:rFonts w:ascii="Arial Narrow" w:hAnsi="Arial Narrow"/>
                <w:noProof/>
                <w:color w:val="006100"/>
                <w:spacing w:val="-6"/>
                <w:sz w:val="20"/>
                <w:lang w:val="sk-SK"/>
              </w:rPr>
            </w:pPr>
          </w:p>
          <w:p w14:paraId="63698BF4" w14:textId="590816ED" w:rsidR="00832256" w:rsidRPr="008D0EA6" w:rsidRDefault="00415B68">
            <w:pPr>
              <w:pStyle w:val="P68B1DB1-Normal11"/>
              <w:rPr>
                <w:noProof/>
                <w:spacing w:val="-6"/>
                <w:lang w:val="sk-SK"/>
              </w:rPr>
            </w:pPr>
            <w:r w:rsidRPr="008D0EA6">
              <w:rPr>
                <w:noProof/>
                <w:spacing w:val="-6"/>
                <w:lang w:val="sk-SK"/>
              </w:rPr>
              <w:t>Podpora podnikania žien sa vykonáva prostredníctvom už aktívnych nástrojov (NITO-ON, Smart &amp; Start)</w:t>
            </w:r>
            <w:r w:rsidR="008D0EA6" w:rsidRPr="008D0EA6">
              <w:rPr>
                <w:noProof/>
                <w:spacing w:val="-6"/>
                <w:lang w:val="sk-SK"/>
              </w:rPr>
              <w:t xml:space="preserve"> a </w:t>
            </w:r>
            <w:r w:rsidRPr="008D0EA6">
              <w:rPr>
                <w:noProof/>
                <w:spacing w:val="-6"/>
                <w:lang w:val="sk-SK"/>
              </w:rPr>
              <w:t>nového fondu zriadeného zákonom</w:t>
            </w:r>
            <w:r w:rsidR="008D0EA6" w:rsidRPr="008D0EA6">
              <w:rPr>
                <w:noProof/>
                <w:spacing w:val="-6"/>
                <w:lang w:val="sk-SK"/>
              </w:rPr>
              <w:t xml:space="preserve"> o </w:t>
            </w:r>
            <w:r w:rsidRPr="008D0EA6">
              <w:rPr>
                <w:noProof/>
                <w:spacing w:val="-6"/>
                <w:lang w:val="sk-SK"/>
              </w:rPr>
              <w:t>rozpočte na rok 2021.</w:t>
            </w:r>
          </w:p>
        </w:tc>
      </w:tr>
    </w:tbl>
    <w:p w14:paraId="05B56706" w14:textId="77777777" w:rsidR="00832256" w:rsidRPr="008D0EA6" w:rsidRDefault="00832256">
      <w:pPr>
        <w:rPr>
          <w:rFonts w:ascii="Arial Narrow" w:hAnsi="Arial Narrow"/>
          <w:noProof/>
          <w:spacing w:val="-6"/>
          <w:lang w:val="sk-SK"/>
        </w:rPr>
      </w:pPr>
    </w:p>
    <w:p w14:paraId="1B3E0CC0" w14:textId="77777777" w:rsidR="00832256" w:rsidRPr="008D0EA6" w:rsidRDefault="00832256">
      <w:pPr>
        <w:tabs>
          <w:tab w:val="left" w:pos="4252"/>
        </w:tabs>
        <w:rPr>
          <w:i/>
          <w:noProof/>
          <w:spacing w:val="-6"/>
          <w:lang w:val="sk-SK"/>
        </w:rPr>
      </w:pPr>
    </w:p>
    <w:p w14:paraId="367BE4BD" w14:textId="77777777" w:rsidR="00832256" w:rsidRPr="008D0EA6" w:rsidRDefault="00832256">
      <w:pPr>
        <w:tabs>
          <w:tab w:val="left" w:pos="4252"/>
        </w:tabs>
        <w:rPr>
          <w:i/>
          <w:noProof/>
          <w:spacing w:val="-6"/>
          <w:lang w:val="sk-SK"/>
        </w:rPr>
        <w:sectPr w:rsidR="00832256" w:rsidRPr="008D0EA6" w:rsidSect="000D3774">
          <w:headerReference w:type="even" r:id="rId296"/>
          <w:headerReference w:type="default" r:id="rId297"/>
          <w:footerReference w:type="even" r:id="rId298"/>
          <w:footerReference w:type="default" r:id="rId299"/>
          <w:headerReference w:type="first" r:id="rId300"/>
          <w:footerReference w:type="first" r:id="rId301"/>
          <w:pgSz w:w="16838" w:h="11906" w:orient="landscape" w:code="9"/>
          <w:pgMar w:top="1134" w:right="1134" w:bottom="1134" w:left="1134" w:header="567" w:footer="567" w:gutter="0"/>
          <w:cols w:space="720"/>
          <w:docGrid w:linePitch="360"/>
        </w:sectPr>
      </w:pPr>
    </w:p>
    <w:p w14:paraId="69C2BFEE" w14:textId="3ACBFA6C" w:rsidR="00832256" w:rsidRPr="008D0EA6" w:rsidRDefault="00415B68">
      <w:pPr>
        <w:pStyle w:val="Heading2"/>
        <w:numPr>
          <w:ilvl w:val="0"/>
          <w:numId w:val="0"/>
        </w:numPr>
        <w:ind w:left="850" w:hanging="850"/>
        <w:rPr>
          <w:noProof/>
          <w:spacing w:val="-6"/>
          <w:lang w:val="sk-SK"/>
        </w:rPr>
      </w:pPr>
      <w:r w:rsidRPr="008D0EA6">
        <w:rPr>
          <w:noProof/>
          <w:spacing w:val="-6"/>
          <w:lang w:val="sk-SK"/>
        </w:rPr>
        <w:t>M. MISIA 5 ZLOŽKA 2: Sociálna infraštruktúra, rodiny, komunity</w:t>
      </w:r>
      <w:r w:rsidR="008D0EA6" w:rsidRPr="008D0EA6">
        <w:rPr>
          <w:noProof/>
          <w:spacing w:val="-6"/>
          <w:lang w:val="sk-SK"/>
        </w:rPr>
        <w:t xml:space="preserve"> a </w:t>
      </w:r>
      <w:r w:rsidRPr="008D0EA6">
        <w:rPr>
          <w:noProof/>
          <w:spacing w:val="-6"/>
          <w:lang w:val="sk-SK"/>
        </w:rPr>
        <w:t>tretí sektor</w:t>
      </w:r>
    </w:p>
    <w:p w14:paraId="05BBF2CA" w14:textId="029A9C09" w:rsidR="00832256" w:rsidRPr="008D0EA6" w:rsidRDefault="00415B68">
      <w:pPr>
        <w:spacing w:before="120" w:after="120"/>
        <w:jc w:val="both"/>
        <w:rPr>
          <w:noProof/>
          <w:spacing w:val="-6"/>
          <w:lang w:val="sk-SK"/>
        </w:rPr>
      </w:pPr>
      <w:r w:rsidRPr="008D0EA6">
        <w:rPr>
          <w:noProof/>
          <w:spacing w:val="-6"/>
          <w:lang w:val="sk-SK"/>
        </w:rPr>
        <w:t>Plánované reformy</w:t>
      </w:r>
      <w:r w:rsidR="008D0EA6" w:rsidRPr="008D0EA6">
        <w:rPr>
          <w:noProof/>
          <w:spacing w:val="-6"/>
          <w:lang w:val="sk-SK"/>
        </w:rPr>
        <w:t xml:space="preserve"> a </w:t>
      </w:r>
      <w:r w:rsidRPr="008D0EA6">
        <w:rPr>
          <w:noProof/>
          <w:spacing w:val="-6"/>
          <w:lang w:val="sk-SK"/>
        </w:rPr>
        <w:t>investície zahrnuté do tejto zložky sú zamerané na posilnenie odolnosti podporou integrácie</w:t>
      </w:r>
      <w:r w:rsidR="008D0EA6" w:rsidRPr="008D0EA6">
        <w:rPr>
          <w:noProof/>
          <w:spacing w:val="-6"/>
          <w:lang w:val="sk-SK"/>
        </w:rPr>
        <w:t xml:space="preserve"> a </w:t>
      </w:r>
      <w:r w:rsidRPr="008D0EA6">
        <w:rPr>
          <w:noProof/>
          <w:spacing w:val="-6"/>
          <w:lang w:val="sk-SK"/>
        </w:rPr>
        <w:t>začlenenia najzraniteľnejších skupín</w:t>
      </w:r>
      <w:r w:rsidR="008D0EA6" w:rsidRPr="008D0EA6">
        <w:rPr>
          <w:noProof/>
          <w:spacing w:val="-6"/>
          <w:lang w:val="sk-SK"/>
        </w:rPr>
        <w:t xml:space="preserve"> v </w:t>
      </w:r>
      <w:r w:rsidRPr="008D0EA6">
        <w:rPr>
          <w:noProof/>
          <w:spacing w:val="-6"/>
          <w:lang w:val="sk-SK"/>
        </w:rPr>
        <w:t>rámci individuálneho, rodinného</w:t>
      </w:r>
      <w:r w:rsidR="008D0EA6" w:rsidRPr="008D0EA6">
        <w:rPr>
          <w:noProof/>
          <w:spacing w:val="-6"/>
          <w:lang w:val="sk-SK"/>
        </w:rPr>
        <w:t xml:space="preserve"> a </w:t>
      </w:r>
      <w:r w:rsidRPr="008D0EA6">
        <w:rPr>
          <w:noProof/>
          <w:spacing w:val="-6"/>
          <w:lang w:val="sk-SK"/>
        </w:rPr>
        <w:t>sociálneho rozmeru. Táto zložka poskytuje národnú stratégiu aktívneho začleňovania zraniteľných skupín obyvateľstva. Ciele tejto zložky sú: I) posilnenie úlohy integrovaných sociálnych služieb na podporu rodín, maloletých</w:t>
      </w:r>
      <w:r w:rsidR="008D0EA6" w:rsidRPr="008D0EA6">
        <w:rPr>
          <w:noProof/>
          <w:spacing w:val="-6"/>
          <w:lang w:val="sk-SK"/>
        </w:rPr>
        <w:t xml:space="preserve"> a </w:t>
      </w:r>
      <w:r w:rsidRPr="008D0EA6">
        <w:rPr>
          <w:noProof/>
          <w:spacing w:val="-6"/>
          <w:lang w:val="sk-SK"/>
        </w:rPr>
        <w:t>dospievajúcich, podporu rodičovských zručností</w:t>
      </w:r>
      <w:r w:rsidR="008D0EA6" w:rsidRPr="008D0EA6">
        <w:rPr>
          <w:noProof/>
          <w:spacing w:val="-6"/>
          <w:lang w:val="sk-SK"/>
        </w:rPr>
        <w:t xml:space="preserve"> a </w:t>
      </w:r>
      <w:r w:rsidRPr="008D0EA6">
        <w:rPr>
          <w:noProof/>
          <w:spacing w:val="-6"/>
          <w:lang w:val="sk-SK"/>
        </w:rPr>
        <w:t>ochranu zraniteľných rodín, ako aj osôb so zdravotným postihnutím,</w:t>
      </w:r>
      <w:r w:rsidR="008D0EA6" w:rsidRPr="008D0EA6">
        <w:rPr>
          <w:noProof/>
          <w:spacing w:val="-6"/>
          <w:lang w:val="sk-SK"/>
        </w:rPr>
        <w:t xml:space="preserve"> a </w:t>
      </w:r>
      <w:r w:rsidRPr="008D0EA6">
        <w:rPr>
          <w:noProof/>
          <w:spacing w:val="-6"/>
          <w:lang w:val="sk-SK"/>
        </w:rPr>
        <w:t>to aj prostredníctvom posilnenia sociálnej infraštruktúry zahŕňajúcej tretí sektor; II) zlepšenie samostatnosti osôb so zdravotným postihnutím poskytovaním komunitných</w:t>
      </w:r>
      <w:r w:rsidR="008D0EA6" w:rsidRPr="008D0EA6">
        <w:rPr>
          <w:noProof/>
          <w:spacing w:val="-6"/>
          <w:lang w:val="sk-SK"/>
        </w:rPr>
        <w:t xml:space="preserve"> a </w:t>
      </w:r>
      <w:r w:rsidRPr="008D0EA6">
        <w:rPr>
          <w:noProof/>
          <w:spacing w:val="-6"/>
          <w:lang w:val="sk-SK"/>
        </w:rPr>
        <w:t>domácich sociálnych</w:t>
      </w:r>
      <w:r w:rsidR="008D0EA6" w:rsidRPr="008D0EA6">
        <w:rPr>
          <w:noProof/>
          <w:spacing w:val="-6"/>
          <w:lang w:val="sk-SK"/>
        </w:rPr>
        <w:t xml:space="preserve"> a </w:t>
      </w:r>
      <w:r w:rsidRPr="008D0EA6">
        <w:rPr>
          <w:noProof/>
          <w:spacing w:val="-6"/>
          <w:lang w:val="sk-SK"/>
        </w:rPr>
        <w:t>zdravotníckych služieb</w:t>
      </w:r>
      <w:r w:rsidR="008D0EA6" w:rsidRPr="008D0EA6">
        <w:rPr>
          <w:noProof/>
          <w:spacing w:val="-6"/>
          <w:lang w:val="sk-SK"/>
        </w:rPr>
        <w:t xml:space="preserve"> a </w:t>
      </w:r>
      <w:r w:rsidRPr="008D0EA6">
        <w:rPr>
          <w:noProof/>
          <w:spacing w:val="-6"/>
          <w:lang w:val="sk-SK"/>
        </w:rPr>
        <w:t>odstránením prekážok prístupu</w:t>
      </w:r>
      <w:r w:rsidR="008D0EA6" w:rsidRPr="008D0EA6">
        <w:rPr>
          <w:noProof/>
          <w:spacing w:val="-6"/>
          <w:lang w:val="sk-SK"/>
        </w:rPr>
        <w:t xml:space="preserve"> k </w:t>
      </w:r>
      <w:r w:rsidRPr="008D0EA6">
        <w:rPr>
          <w:noProof/>
          <w:spacing w:val="-6"/>
          <w:lang w:val="sk-SK"/>
        </w:rPr>
        <w:t>bývaniu</w:t>
      </w:r>
      <w:r w:rsidR="008D0EA6" w:rsidRPr="008D0EA6">
        <w:rPr>
          <w:noProof/>
          <w:spacing w:val="-6"/>
          <w:lang w:val="sk-SK"/>
        </w:rPr>
        <w:t xml:space="preserve"> a </w:t>
      </w:r>
      <w:r w:rsidRPr="008D0EA6">
        <w:rPr>
          <w:noProof/>
          <w:spacing w:val="-6"/>
          <w:lang w:val="sk-SK"/>
        </w:rPr>
        <w:t>pracovným príležitostiam; III) zlepšenie začlenenia ľudí do extrémnej marginalizácie</w:t>
      </w:r>
      <w:r w:rsidR="008D0EA6" w:rsidRPr="008D0EA6">
        <w:rPr>
          <w:noProof/>
          <w:spacing w:val="-6"/>
          <w:lang w:val="sk-SK"/>
        </w:rPr>
        <w:t xml:space="preserve"> a </w:t>
      </w:r>
      <w:r w:rsidRPr="008D0EA6">
        <w:rPr>
          <w:noProof/>
          <w:spacing w:val="-6"/>
          <w:lang w:val="sk-SK"/>
        </w:rPr>
        <w:t>deprivácie</w:t>
      </w:r>
      <w:r w:rsidR="008D0EA6" w:rsidRPr="008D0EA6">
        <w:rPr>
          <w:noProof/>
          <w:spacing w:val="-6"/>
          <w:lang w:val="sk-SK"/>
        </w:rPr>
        <w:t xml:space="preserve"> v </w:t>
      </w:r>
      <w:r w:rsidRPr="008D0EA6">
        <w:rPr>
          <w:noProof/>
          <w:spacing w:val="-6"/>
          <w:lang w:val="sk-SK"/>
        </w:rPr>
        <w:t>oblasti bývania (napr. bezdomovcov) prostredníctvom širšej ponuky zariadení</w:t>
      </w:r>
      <w:r w:rsidR="008D0EA6" w:rsidRPr="008D0EA6">
        <w:rPr>
          <w:noProof/>
          <w:spacing w:val="-6"/>
          <w:lang w:val="sk-SK"/>
        </w:rPr>
        <w:t xml:space="preserve"> a </w:t>
      </w:r>
      <w:r w:rsidRPr="008D0EA6">
        <w:rPr>
          <w:noProof/>
          <w:spacing w:val="-6"/>
          <w:lang w:val="sk-SK"/>
        </w:rPr>
        <w:t>služieb dočasnej pomoci pri ubytovaní, personalizovaných ciest</w:t>
      </w:r>
      <w:r w:rsidR="008D0EA6" w:rsidRPr="008D0EA6">
        <w:rPr>
          <w:noProof/>
          <w:spacing w:val="-6"/>
          <w:lang w:val="sk-SK"/>
        </w:rPr>
        <w:t xml:space="preserve"> k </w:t>
      </w:r>
      <w:r w:rsidRPr="008D0EA6">
        <w:rPr>
          <w:noProof/>
          <w:spacing w:val="-6"/>
          <w:lang w:val="sk-SK"/>
        </w:rPr>
        <w:t>samostatnosti</w:t>
      </w:r>
      <w:r w:rsidR="008D0EA6" w:rsidRPr="008D0EA6">
        <w:rPr>
          <w:noProof/>
          <w:spacing w:val="-6"/>
          <w:lang w:val="sk-SK"/>
        </w:rPr>
        <w:t xml:space="preserve"> a </w:t>
      </w:r>
      <w:r w:rsidRPr="008D0EA6">
        <w:rPr>
          <w:noProof/>
          <w:spacing w:val="-6"/>
          <w:lang w:val="sk-SK"/>
        </w:rPr>
        <w:t>osobnej odolnosti; IV) posilnenie dostupnosti cenovo dostupnejšieho verejného</w:t>
      </w:r>
      <w:r w:rsidR="008D0EA6" w:rsidRPr="008D0EA6">
        <w:rPr>
          <w:noProof/>
          <w:spacing w:val="-6"/>
          <w:lang w:val="sk-SK"/>
        </w:rPr>
        <w:t xml:space="preserve"> a </w:t>
      </w:r>
      <w:r w:rsidRPr="008D0EA6">
        <w:rPr>
          <w:noProof/>
          <w:spacing w:val="-6"/>
          <w:lang w:val="sk-SK"/>
        </w:rPr>
        <w:t>súkromného bývania</w:t>
      </w:r>
      <w:r w:rsidR="008D0EA6" w:rsidRPr="008D0EA6">
        <w:rPr>
          <w:noProof/>
          <w:spacing w:val="-6"/>
          <w:lang w:val="sk-SK"/>
        </w:rPr>
        <w:t xml:space="preserve"> a </w:t>
      </w:r>
      <w:r w:rsidRPr="008D0EA6">
        <w:rPr>
          <w:noProof/>
          <w:spacing w:val="-6"/>
          <w:lang w:val="sk-SK"/>
        </w:rPr>
        <w:t>obnovy miest</w:t>
      </w:r>
      <w:r w:rsidR="008D0EA6" w:rsidRPr="008D0EA6">
        <w:rPr>
          <w:noProof/>
          <w:spacing w:val="-6"/>
          <w:lang w:val="sk-SK"/>
        </w:rPr>
        <w:t xml:space="preserve"> a </w:t>
      </w:r>
      <w:r w:rsidRPr="008D0EA6">
        <w:rPr>
          <w:noProof/>
          <w:spacing w:val="-6"/>
          <w:lang w:val="sk-SK"/>
        </w:rPr>
        <w:t>území; Rozvoj odolnosti najzraniteľnejších skupín prostredníctvom šírenia kultúry športu</w:t>
      </w:r>
      <w:r w:rsidR="008D0EA6" w:rsidRPr="008D0EA6">
        <w:rPr>
          <w:noProof/>
          <w:spacing w:val="-6"/>
          <w:lang w:val="sk-SK"/>
        </w:rPr>
        <w:t xml:space="preserve"> a </w:t>
      </w:r>
      <w:r w:rsidRPr="008D0EA6">
        <w:rPr>
          <w:noProof/>
          <w:spacing w:val="-6"/>
          <w:lang w:val="sk-SK"/>
        </w:rPr>
        <w:t>zriaďovania športových infraštruktúr prostredníctvom vytvárania mestských parkov,</w:t>
      </w:r>
      <w:r w:rsidR="008D0EA6" w:rsidRPr="008D0EA6">
        <w:rPr>
          <w:noProof/>
          <w:spacing w:val="-6"/>
          <w:lang w:val="sk-SK"/>
        </w:rPr>
        <w:t xml:space="preserve"> v </w:t>
      </w:r>
      <w:r w:rsidRPr="008D0EA6">
        <w:rPr>
          <w:noProof/>
          <w:spacing w:val="-6"/>
          <w:lang w:val="sk-SK"/>
        </w:rPr>
        <w:t>ktorých sa športové aktivity môžu kombinovať so zábavnými činnosťami</w:t>
      </w:r>
      <w:r w:rsidR="008D0EA6" w:rsidRPr="008D0EA6">
        <w:rPr>
          <w:noProof/>
          <w:spacing w:val="-6"/>
          <w:lang w:val="sk-SK"/>
        </w:rPr>
        <w:t xml:space="preserve"> v </w:t>
      </w:r>
      <w:r w:rsidRPr="008D0EA6">
        <w:rPr>
          <w:noProof/>
          <w:spacing w:val="-6"/>
          <w:lang w:val="sk-SK"/>
        </w:rPr>
        <w:t>prospech komunít.</w:t>
      </w:r>
    </w:p>
    <w:p w14:paraId="4C9F4D42" w14:textId="7B1C0F21" w:rsidR="008D0EA6" w:rsidRPr="008D0EA6" w:rsidRDefault="00415B68">
      <w:pPr>
        <w:spacing w:before="120" w:after="120"/>
        <w:jc w:val="both"/>
        <w:rPr>
          <w:noProof/>
          <w:spacing w:val="-6"/>
          <w:lang w:val="sk-SK"/>
        </w:rPr>
      </w:pPr>
      <w:r w:rsidRPr="008D0EA6">
        <w:rPr>
          <w:noProof/>
          <w:spacing w:val="-6"/>
          <w:lang w:val="sk-SK"/>
        </w:rPr>
        <w:t>Očakáva sa, že vykonávanie týchto opatrení prispeje</w:t>
      </w:r>
      <w:r w:rsidR="008D0EA6" w:rsidRPr="008D0EA6">
        <w:rPr>
          <w:noProof/>
          <w:spacing w:val="-6"/>
          <w:lang w:val="sk-SK"/>
        </w:rPr>
        <w:t xml:space="preserve"> k </w:t>
      </w:r>
      <w:r w:rsidRPr="008D0EA6">
        <w:rPr>
          <w:noProof/>
          <w:spacing w:val="-6"/>
          <w:lang w:val="sk-SK"/>
        </w:rPr>
        <w:t>riešeniu výziev, na ktoré sa vzťahujú odporúčania pre jednotlivé krajiny 2 týkajúce sa sociálnej politiky na rok 2019,</w:t>
      </w:r>
      <w:r w:rsidR="008D0EA6" w:rsidRPr="008D0EA6">
        <w:rPr>
          <w:noProof/>
          <w:spacing w:val="-6"/>
          <w:lang w:val="sk-SK"/>
        </w:rPr>
        <w:t xml:space="preserve"> v </w:t>
      </w:r>
      <w:r w:rsidRPr="008D0EA6">
        <w:rPr>
          <w:noProof/>
          <w:spacing w:val="-6"/>
          <w:lang w:val="sk-SK"/>
        </w:rPr>
        <w:t>ktorých sa Taliansko naliehavo vyzýva, aby „zabezpečilo, aby sa [...] sociálne politiky účinne integrovali</w:t>
      </w:r>
      <w:r w:rsidR="008D0EA6" w:rsidRPr="008D0EA6">
        <w:rPr>
          <w:noProof/>
          <w:spacing w:val="-6"/>
          <w:lang w:val="sk-SK"/>
        </w:rPr>
        <w:t xml:space="preserve"> a </w:t>
      </w:r>
      <w:r w:rsidRPr="008D0EA6">
        <w:rPr>
          <w:noProof/>
          <w:spacing w:val="-6"/>
          <w:lang w:val="sk-SK"/>
        </w:rPr>
        <w:t>oslovili najmä mladých ľudí</w:t>
      </w:r>
      <w:r w:rsidR="008D0EA6" w:rsidRPr="008D0EA6">
        <w:rPr>
          <w:noProof/>
          <w:spacing w:val="-6"/>
          <w:lang w:val="sk-SK"/>
        </w:rPr>
        <w:t xml:space="preserve"> a </w:t>
      </w:r>
      <w:r w:rsidRPr="008D0EA6">
        <w:rPr>
          <w:noProof/>
          <w:spacing w:val="-6"/>
          <w:lang w:val="sk-SK"/>
        </w:rPr>
        <w:t>zraniteľné skupiny“</w:t>
      </w:r>
      <w:r w:rsidR="008D0EA6" w:rsidRPr="008D0EA6">
        <w:rPr>
          <w:noProof/>
          <w:spacing w:val="-6"/>
          <w:lang w:val="sk-SK"/>
        </w:rPr>
        <w:t xml:space="preserve"> a v </w:t>
      </w:r>
      <w:r w:rsidRPr="008D0EA6">
        <w:rPr>
          <w:noProof/>
          <w:spacing w:val="-6"/>
          <w:lang w:val="sk-SK"/>
        </w:rPr>
        <w:t>odporúčaniach pre jednotlivé krajiny na rok 2020 2</w:t>
      </w:r>
      <w:r w:rsidR="008D0EA6" w:rsidRPr="008D0EA6">
        <w:rPr>
          <w:noProof/>
          <w:spacing w:val="-6"/>
          <w:lang w:val="sk-SK"/>
        </w:rPr>
        <w:t xml:space="preserve"> s </w:t>
      </w:r>
      <w:r w:rsidRPr="008D0EA6">
        <w:rPr>
          <w:noProof/>
          <w:spacing w:val="-6"/>
          <w:lang w:val="sk-SK"/>
        </w:rPr>
        <w:t>cieľom „poskytnúť primeraný (...) prístup</w:t>
      </w:r>
      <w:r w:rsidR="008D0EA6" w:rsidRPr="008D0EA6">
        <w:rPr>
          <w:noProof/>
          <w:spacing w:val="-6"/>
          <w:lang w:val="sk-SK"/>
        </w:rPr>
        <w:t xml:space="preserve"> k </w:t>
      </w:r>
      <w:r w:rsidRPr="008D0EA6">
        <w:rPr>
          <w:noProof/>
          <w:spacing w:val="-6"/>
          <w:lang w:val="sk-SK"/>
        </w:rPr>
        <w:t>sociálnej ochrane“</w:t>
      </w:r>
      <w:r w:rsidR="008D0EA6" w:rsidRPr="008D0EA6">
        <w:rPr>
          <w:noProof/>
          <w:spacing w:val="-6"/>
          <w:lang w:val="sk-SK"/>
        </w:rPr>
        <w:t>.</w:t>
      </w:r>
    </w:p>
    <w:p w14:paraId="5011E46B" w14:textId="2BA87A3C"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M.1.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6F1C0412" w14:textId="77777777"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Reforma 1 – Rámcový zákon pre osoby so zdravotným postihnutím</w:t>
      </w:r>
    </w:p>
    <w:p w14:paraId="0D0143BA" w14:textId="044B03D2" w:rsidR="008D0EA6" w:rsidRPr="008D0EA6" w:rsidRDefault="00415B68">
      <w:pPr>
        <w:spacing w:before="120" w:after="120"/>
        <w:jc w:val="both"/>
        <w:rPr>
          <w:noProof/>
          <w:spacing w:val="-6"/>
          <w:lang w:val="sk-SK"/>
        </w:rPr>
      </w:pPr>
      <w:r w:rsidRPr="008D0EA6">
        <w:rPr>
          <w:noProof/>
          <w:spacing w:val="-6"/>
          <w:lang w:val="sk-SK"/>
        </w:rPr>
        <w:t>Hlavným cieľom reformy je zmeniť právne predpisy</w:t>
      </w:r>
      <w:r w:rsidR="008D0EA6" w:rsidRPr="008D0EA6">
        <w:rPr>
          <w:noProof/>
          <w:spacing w:val="-6"/>
          <w:lang w:val="sk-SK"/>
        </w:rPr>
        <w:t xml:space="preserve"> o </w:t>
      </w:r>
      <w:r w:rsidRPr="008D0EA6">
        <w:rPr>
          <w:noProof/>
          <w:spacing w:val="-6"/>
          <w:lang w:val="sk-SK"/>
        </w:rPr>
        <w:t>zdravotnom postihnutí</w:t>
      </w:r>
      <w:r w:rsidR="008D0EA6" w:rsidRPr="008D0EA6">
        <w:rPr>
          <w:noProof/>
          <w:spacing w:val="-6"/>
          <w:lang w:val="sk-SK"/>
        </w:rPr>
        <w:t xml:space="preserve"> a </w:t>
      </w:r>
      <w:r w:rsidRPr="008D0EA6">
        <w:rPr>
          <w:noProof/>
          <w:spacing w:val="-6"/>
          <w:lang w:val="sk-SK"/>
        </w:rPr>
        <w:t>podporiť deinštitucionalizáciu (t. j. presun</w:t>
      </w:r>
      <w:r w:rsidR="008D0EA6" w:rsidRPr="008D0EA6">
        <w:rPr>
          <w:noProof/>
          <w:spacing w:val="-6"/>
          <w:lang w:val="sk-SK"/>
        </w:rPr>
        <w:t xml:space="preserve"> z </w:t>
      </w:r>
      <w:r w:rsidRPr="008D0EA6">
        <w:rPr>
          <w:noProof/>
          <w:spacing w:val="-6"/>
          <w:lang w:val="sk-SK"/>
        </w:rPr>
        <w:t>verejných alebo súkromných inštitúcií do ich rodín alebo do komunitných domovov)</w:t>
      </w:r>
      <w:r w:rsidR="008D0EA6" w:rsidRPr="008D0EA6">
        <w:rPr>
          <w:noProof/>
          <w:spacing w:val="-6"/>
          <w:lang w:val="sk-SK"/>
        </w:rPr>
        <w:t xml:space="preserve"> a </w:t>
      </w:r>
      <w:r w:rsidRPr="008D0EA6">
        <w:rPr>
          <w:noProof/>
          <w:spacing w:val="-6"/>
          <w:lang w:val="sk-SK"/>
        </w:rPr>
        <w:t>samostatnosť osôb so zdravotným postihnutím. To zahŕňa i) posilnenie ponuky sociálnych služieb, ii) zjednodušenie prístupu</w:t>
      </w:r>
      <w:r w:rsidR="008D0EA6" w:rsidRPr="008D0EA6">
        <w:rPr>
          <w:noProof/>
          <w:spacing w:val="-6"/>
          <w:lang w:val="sk-SK"/>
        </w:rPr>
        <w:t xml:space="preserve"> k </w:t>
      </w:r>
      <w:r w:rsidRPr="008D0EA6">
        <w:rPr>
          <w:noProof/>
          <w:spacing w:val="-6"/>
          <w:lang w:val="sk-SK"/>
        </w:rPr>
        <w:t>sociálnym</w:t>
      </w:r>
      <w:r w:rsidR="008D0EA6" w:rsidRPr="008D0EA6">
        <w:rPr>
          <w:noProof/>
          <w:spacing w:val="-6"/>
          <w:lang w:val="sk-SK"/>
        </w:rPr>
        <w:t xml:space="preserve"> a </w:t>
      </w:r>
      <w:r w:rsidRPr="008D0EA6">
        <w:rPr>
          <w:noProof/>
          <w:spacing w:val="-6"/>
          <w:lang w:val="sk-SK"/>
        </w:rPr>
        <w:t>zdravotníckym službám, III) reformy posudzovania zdravotného postihnutia, IV) podporu projektov nezávislého života, V) podporu práce tímov odborníkov, ktorí môžu podporovať osoby so zdravotným postihnutím</w:t>
      </w:r>
      <w:r w:rsidR="008D0EA6" w:rsidRPr="008D0EA6">
        <w:rPr>
          <w:noProof/>
          <w:spacing w:val="-6"/>
          <w:lang w:val="sk-SK"/>
        </w:rPr>
        <w:t xml:space="preserve"> s </w:t>
      </w:r>
      <w:r w:rsidRPr="008D0EA6">
        <w:rPr>
          <w:noProof/>
          <w:spacing w:val="-6"/>
          <w:lang w:val="sk-SK"/>
        </w:rPr>
        <w:t>viacrozmernými potrebami</w:t>
      </w:r>
      <w:r w:rsidR="008D0EA6" w:rsidRPr="008D0EA6">
        <w:rPr>
          <w:noProof/>
          <w:spacing w:val="-6"/>
          <w:lang w:val="sk-SK"/>
        </w:rPr>
        <w:t>.</w:t>
      </w:r>
    </w:p>
    <w:p w14:paraId="6BF9B493" w14:textId="1663C820"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Reforma 2 – Reforma pre starších ľudí, ktorí nie sú sebestační</w:t>
      </w:r>
    </w:p>
    <w:p w14:paraId="21127486" w14:textId="20FED1BC" w:rsidR="008D0EA6" w:rsidRPr="008D0EA6" w:rsidRDefault="00415B68">
      <w:pPr>
        <w:spacing w:before="120" w:after="120"/>
        <w:jc w:val="both"/>
        <w:rPr>
          <w:noProof/>
          <w:spacing w:val="-6"/>
          <w:lang w:val="sk-SK"/>
        </w:rPr>
      </w:pPr>
      <w:r w:rsidRPr="008D0EA6">
        <w:rPr>
          <w:noProof/>
          <w:spacing w:val="-6"/>
          <w:lang w:val="sk-SK"/>
        </w:rPr>
        <w:t>Cieľom tohto opatrenia je reformovať sociálne služby</w:t>
      </w:r>
      <w:r w:rsidR="008D0EA6" w:rsidRPr="008D0EA6">
        <w:rPr>
          <w:noProof/>
          <w:spacing w:val="-6"/>
          <w:lang w:val="sk-SK"/>
        </w:rPr>
        <w:t xml:space="preserve"> a </w:t>
      </w:r>
      <w:r w:rsidRPr="008D0EA6">
        <w:rPr>
          <w:noProof/>
          <w:spacing w:val="-6"/>
          <w:lang w:val="sk-SK"/>
        </w:rPr>
        <w:t>zlepšiť životné podmienky starších ľudí, ktorí nie sú sebestační. Táto reforma zahŕňa: I) zjednodušenie prístupu starších ľudí</w:t>
      </w:r>
      <w:r w:rsidR="008D0EA6" w:rsidRPr="008D0EA6">
        <w:rPr>
          <w:noProof/>
          <w:spacing w:val="-6"/>
          <w:lang w:val="sk-SK"/>
        </w:rPr>
        <w:t xml:space="preserve"> k </w:t>
      </w:r>
      <w:r w:rsidRPr="008D0EA6">
        <w:rPr>
          <w:noProof/>
          <w:spacing w:val="-6"/>
          <w:lang w:val="sk-SK"/>
        </w:rPr>
        <w:t>službám prostredníctvom vytvorenia jednotných miest sociálneho</w:t>
      </w:r>
      <w:r w:rsidR="008D0EA6" w:rsidRPr="008D0EA6">
        <w:rPr>
          <w:noProof/>
          <w:spacing w:val="-6"/>
          <w:lang w:val="sk-SK"/>
        </w:rPr>
        <w:t xml:space="preserve"> a </w:t>
      </w:r>
      <w:r w:rsidRPr="008D0EA6">
        <w:rPr>
          <w:noProof/>
          <w:spacing w:val="-6"/>
          <w:lang w:val="sk-SK"/>
        </w:rPr>
        <w:t>zdravotného prístupu, II) určenie spôsobov uznania nedostatočnej sebestačnosti na základe potreby pomoci, III) poskytnutie viacrozmerného hodnotenia, IV) vymedzenie individualizovaných projektov, ktoré podporujú deinštitucionalizáciu.</w:t>
      </w:r>
      <w:r w:rsidR="008D0EA6" w:rsidRPr="008D0EA6">
        <w:rPr>
          <w:noProof/>
          <w:spacing w:val="-6"/>
          <w:lang w:val="sk-SK"/>
        </w:rPr>
        <w:t xml:space="preserve"> S </w:t>
      </w:r>
      <w:r w:rsidRPr="008D0EA6">
        <w:rPr>
          <w:noProof/>
          <w:spacing w:val="-6"/>
          <w:lang w:val="sk-SK"/>
        </w:rPr>
        <w:t>touto reformou sa počíta</w:t>
      </w:r>
      <w:r w:rsidR="008D0EA6" w:rsidRPr="008D0EA6">
        <w:rPr>
          <w:noProof/>
          <w:spacing w:val="-6"/>
          <w:lang w:val="sk-SK"/>
        </w:rPr>
        <w:t xml:space="preserve"> s </w:t>
      </w:r>
      <w:r w:rsidRPr="008D0EA6">
        <w:rPr>
          <w:noProof/>
          <w:spacing w:val="-6"/>
          <w:lang w:val="sk-SK"/>
        </w:rPr>
        <w:t>konkrétnymi intervenciami plánovanými</w:t>
      </w:r>
      <w:r w:rsidR="008D0EA6" w:rsidRPr="008D0EA6">
        <w:rPr>
          <w:noProof/>
          <w:spacing w:val="-6"/>
          <w:lang w:val="sk-SK"/>
        </w:rPr>
        <w:t xml:space="preserve"> v </w:t>
      </w:r>
      <w:r w:rsidRPr="008D0EA6">
        <w:rPr>
          <w:noProof/>
          <w:spacing w:val="-6"/>
          <w:lang w:val="sk-SK"/>
        </w:rPr>
        <w:t>pláne, ktoré sú súčasťou misie</w:t>
      </w:r>
      <w:r w:rsidR="008D0EA6" w:rsidRPr="008D0EA6">
        <w:rPr>
          <w:noProof/>
          <w:spacing w:val="-6"/>
          <w:lang w:val="sk-SK"/>
        </w:rPr>
        <w:t xml:space="preserve"> v </w:t>
      </w:r>
      <w:r w:rsidRPr="008D0EA6">
        <w:rPr>
          <w:noProof/>
          <w:spacing w:val="-6"/>
          <w:lang w:val="sk-SK"/>
        </w:rPr>
        <w:t>oblasti zdravia (M6)</w:t>
      </w:r>
      <w:r w:rsidR="008D0EA6" w:rsidRPr="008D0EA6">
        <w:rPr>
          <w:noProof/>
          <w:spacing w:val="-6"/>
          <w:lang w:val="sk-SK"/>
        </w:rPr>
        <w:t xml:space="preserve"> s </w:t>
      </w:r>
      <w:r w:rsidRPr="008D0EA6">
        <w:rPr>
          <w:noProof/>
          <w:spacing w:val="-6"/>
          <w:lang w:val="sk-SK"/>
        </w:rPr>
        <w:t>odkazom na projekty, ktoré posilňujú miestne zdravotnícke služby</w:t>
      </w:r>
      <w:r w:rsidR="008D0EA6" w:rsidRPr="008D0EA6">
        <w:rPr>
          <w:noProof/>
          <w:spacing w:val="-6"/>
          <w:lang w:val="sk-SK"/>
        </w:rPr>
        <w:t xml:space="preserve"> a </w:t>
      </w:r>
      <w:r w:rsidRPr="008D0EA6">
        <w:rPr>
          <w:noProof/>
          <w:spacing w:val="-6"/>
          <w:lang w:val="sk-SK"/>
        </w:rPr>
        <w:t>domácu starostlivosť,</w:t>
      </w:r>
      <w:r w:rsidR="008D0EA6" w:rsidRPr="008D0EA6">
        <w:rPr>
          <w:noProof/>
          <w:spacing w:val="-6"/>
          <w:lang w:val="sk-SK"/>
        </w:rPr>
        <w:t xml:space="preserve"> a v </w:t>
      </w:r>
      <w:r w:rsidRPr="008D0EA6">
        <w:rPr>
          <w:noProof/>
          <w:spacing w:val="-6"/>
          <w:lang w:val="sk-SK"/>
        </w:rPr>
        <w:t>tejto zložke</w:t>
      </w:r>
      <w:r w:rsidR="008D0EA6" w:rsidRPr="008D0EA6">
        <w:rPr>
          <w:noProof/>
          <w:spacing w:val="-6"/>
          <w:lang w:val="sk-SK"/>
        </w:rPr>
        <w:t xml:space="preserve"> s </w:t>
      </w:r>
      <w:r w:rsidRPr="008D0EA6">
        <w:rPr>
          <w:noProof/>
          <w:spacing w:val="-6"/>
          <w:lang w:val="sk-SK"/>
        </w:rPr>
        <w:t>osobitným odkazom na investíciu 1, intervenciu II zameranú na deinštitucionalizáciu</w:t>
      </w:r>
      <w:r w:rsidR="008D0EA6" w:rsidRPr="008D0EA6">
        <w:rPr>
          <w:noProof/>
          <w:spacing w:val="-6"/>
          <w:lang w:val="sk-SK"/>
        </w:rPr>
        <w:t>.</w:t>
      </w:r>
    </w:p>
    <w:p w14:paraId="6E8D6D68" w14:textId="51FCD591"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1 – Podpora zraniteľných osôb</w:t>
      </w:r>
      <w:r w:rsidR="008D0EA6" w:rsidRPr="008D0EA6">
        <w:rPr>
          <w:noProof/>
          <w:spacing w:val="-6"/>
          <w:lang w:val="sk-SK"/>
        </w:rPr>
        <w:t xml:space="preserve"> a </w:t>
      </w:r>
      <w:r w:rsidRPr="008D0EA6">
        <w:rPr>
          <w:noProof/>
          <w:spacing w:val="-6"/>
          <w:lang w:val="sk-SK"/>
        </w:rPr>
        <w:t>predchádzanie inštitucionalizácii</w:t>
      </w:r>
    </w:p>
    <w:p w14:paraId="79420FE1" w14:textId="720DEE52" w:rsidR="008D0EA6" w:rsidRPr="008D0EA6" w:rsidRDefault="00415B68">
      <w:pPr>
        <w:spacing w:before="120" w:after="120"/>
        <w:jc w:val="both"/>
        <w:rPr>
          <w:noProof/>
          <w:spacing w:val="-6"/>
          <w:lang w:val="sk-SK"/>
        </w:rPr>
      </w:pPr>
      <w:r w:rsidRPr="008D0EA6">
        <w:rPr>
          <w:noProof/>
          <w:spacing w:val="-6"/>
          <w:lang w:val="sk-SK"/>
        </w:rPr>
        <w:t>Cieľom tohto opatrenia je podporovať zraniteľné osoby</w:t>
      </w:r>
      <w:r w:rsidR="008D0EA6" w:rsidRPr="008D0EA6">
        <w:rPr>
          <w:noProof/>
          <w:spacing w:val="-6"/>
          <w:lang w:val="sk-SK"/>
        </w:rPr>
        <w:t xml:space="preserve"> a </w:t>
      </w:r>
      <w:r w:rsidRPr="008D0EA6">
        <w:rPr>
          <w:noProof/>
          <w:spacing w:val="-6"/>
          <w:lang w:val="sk-SK"/>
        </w:rPr>
        <w:t>predchádzať inštitucionalizácii. Táto investícia zahŕňa tieto intervencie: I) podpora rodičovských zručností</w:t>
      </w:r>
      <w:r w:rsidR="008D0EA6" w:rsidRPr="008D0EA6">
        <w:rPr>
          <w:noProof/>
          <w:spacing w:val="-6"/>
          <w:lang w:val="sk-SK"/>
        </w:rPr>
        <w:t xml:space="preserve"> a </w:t>
      </w:r>
      <w:r w:rsidRPr="008D0EA6">
        <w:rPr>
          <w:noProof/>
          <w:spacing w:val="-6"/>
          <w:lang w:val="sk-SK"/>
        </w:rPr>
        <w:t>predchádzanie zraniteľnosti rodín</w:t>
      </w:r>
      <w:r w:rsidR="008D0EA6" w:rsidRPr="008D0EA6">
        <w:rPr>
          <w:noProof/>
          <w:spacing w:val="-6"/>
          <w:lang w:val="sk-SK"/>
        </w:rPr>
        <w:t xml:space="preserve"> a </w:t>
      </w:r>
      <w:r w:rsidRPr="008D0EA6">
        <w:rPr>
          <w:noProof/>
          <w:spacing w:val="-6"/>
          <w:lang w:val="sk-SK"/>
        </w:rPr>
        <w:t>detí; II) podpora autonómneho života</w:t>
      </w:r>
      <w:r w:rsidR="008D0EA6" w:rsidRPr="008D0EA6">
        <w:rPr>
          <w:noProof/>
          <w:spacing w:val="-6"/>
          <w:lang w:val="sk-SK"/>
        </w:rPr>
        <w:t xml:space="preserve"> a </w:t>
      </w:r>
      <w:r w:rsidRPr="008D0EA6">
        <w:rPr>
          <w:noProof/>
          <w:spacing w:val="-6"/>
          <w:lang w:val="sk-SK"/>
        </w:rPr>
        <w:t>deinštitucionalizácie starších ľudí; II) posilnenie domácich sociálnych služieb</w:t>
      </w:r>
      <w:r w:rsidR="008D0EA6" w:rsidRPr="008D0EA6">
        <w:rPr>
          <w:noProof/>
          <w:spacing w:val="-6"/>
          <w:lang w:val="sk-SK"/>
        </w:rPr>
        <w:t xml:space="preserve"> s </w:t>
      </w:r>
      <w:r w:rsidRPr="008D0EA6">
        <w:rPr>
          <w:noProof/>
          <w:spacing w:val="-6"/>
          <w:lang w:val="sk-SK"/>
        </w:rPr>
        <w:t>cieľom zaručiť včasné podporované prepustenie</w:t>
      </w:r>
      <w:r w:rsidR="008D0EA6" w:rsidRPr="008D0EA6">
        <w:rPr>
          <w:noProof/>
          <w:spacing w:val="-6"/>
          <w:lang w:val="sk-SK"/>
        </w:rPr>
        <w:t xml:space="preserve"> a </w:t>
      </w:r>
      <w:r w:rsidRPr="008D0EA6">
        <w:rPr>
          <w:noProof/>
          <w:spacing w:val="-6"/>
          <w:lang w:val="sk-SK"/>
        </w:rPr>
        <w:t>zabrániť hospitalizácii; III) posilnenie sociálnych služieb</w:t>
      </w:r>
      <w:r w:rsidR="008D0EA6" w:rsidRPr="008D0EA6">
        <w:rPr>
          <w:noProof/>
          <w:spacing w:val="-6"/>
          <w:lang w:val="sk-SK"/>
        </w:rPr>
        <w:t xml:space="preserve"> a </w:t>
      </w:r>
      <w:r w:rsidRPr="008D0EA6">
        <w:rPr>
          <w:noProof/>
          <w:spacing w:val="-6"/>
          <w:lang w:val="sk-SK"/>
        </w:rPr>
        <w:t>predchádzanie vyhoreniu medzi sociálnymi pracovníkmi</w:t>
      </w:r>
      <w:r w:rsidR="008D0EA6" w:rsidRPr="008D0EA6">
        <w:rPr>
          <w:noProof/>
          <w:spacing w:val="-6"/>
          <w:lang w:val="sk-SK"/>
        </w:rPr>
        <w:t>.</w:t>
      </w:r>
    </w:p>
    <w:p w14:paraId="043EB06B" w14:textId="5C0CFC90"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2 – Autonómne modely pre osoby so zdravotným postihnutím</w:t>
      </w:r>
    </w:p>
    <w:p w14:paraId="122DB4CA" w14:textId="4B681E9D" w:rsidR="008D0EA6" w:rsidRPr="008D0EA6" w:rsidRDefault="00415B68">
      <w:pPr>
        <w:spacing w:before="120" w:after="120"/>
        <w:jc w:val="both"/>
        <w:rPr>
          <w:noProof/>
          <w:spacing w:val="-6"/>
          <w:lang w:val="sk-SK"/>
        </w:rPr>
      </w:pPr>
      <w:r w:rsidRPr="008D0EA6">
        <w:rPr>
          <w:noProof/>
          <w:spacing w:val="-6"/>
          <w:lang w:val="sk-SK"/>
        </w:rPr>
        <w:t>Cieľom tohto opatrenia je zvýšiť samostatnosť osôb so zdravotným postihnutím. Cieľom investície je urýchliť proces deinštitucionalizácie poskytovaním komunitných</w:t>
      </w:r>
      <w:r w:rsidR="008D0EA6" w:rsidRPr="008D0EA6">
        <w:rPr>
          <w:noProof/>
          <w:spacing w:val="-6"/>
          <w:lang w:val="sk-SK"/>
        </w:rPr>
        <w:t xml:space="preserve"> a </w:t>
      </w:r>
      <w:r w:rsidRPr="008D0EA6">
        <w:rPr>
          <w:noProof/>
          <w:spacing w:val="-6"/>
          <w:lang w:val="sk-SK"/>
        </w:rPr>
        <w:t>domácich sociálnych</w:t>
      </w:r>
      <w:r w:rsidR="008D0EA6" w:rsidRPr="008D0EA6">
        <w:rPr>
          <w:noProof/>
          <w:spacing w:val="-6"/>
          <w:lang w:val="sk-SK"/>
        </w:rPr>
        <w:t xml:space="preserve"> a </w:t>
      </w:r>
      <w:r w:rsidRPr="008D0EA6">
        <w:rPr>
          <w:noProof/>
          <w:spacing w:val="-6"/>
          <w:lang w:val="sk-SK"/>
        </w:rPr>
        <w:t>zdravotníckych služieb</w:t>
      </w:r>
      <w:r w:rsidR="008D0EA6" w:rsidRPr="008D0EA6">
        <w:rPr>
          <w:noProof/>
          <w:spacing w:val="-6"/>
          <w:lang w:val="sk-SK"/>
        </w:rPr>
        <w:t xml:space="preserve"> s </w:t>
      </w:r>
      <w:r w:rsidRPr="008D0EA6">
        <w:rPr>
          <w:noProof/>
          <w:spacing w:val="-6"/>
          <w:lang w:val="sk-SK"/>
        </w:rPr>
        <w:t>cieľom zlepšiť autonómiu osôb so zdravotným postihnutím. Opatrením sa podporuje prístup</w:t>
      </w:r>
      <w:r w:rsidR="008D0EA6" w:rsidRPr="008D0EA6">
        <w:rPr>
          <w:noProof/>
          <w:spacing w:val="-6"/>
          <w:lang w:val="sk-SK"/>
        </w:rPr>
        <w:t xml:space="preserve"> k </w:t>
      </w:r>
      <w:r w:rsidRPr="008D0EA6">
        <w:rPr>
          <w:noProof/>
          <w:spacing w:val="-6"/>
          <w:lang w:val="sk-SK"/>
        </w:rPr>
        <w:t>bývaniu</w:t>
      </w:r>
      <w:r w:rsidR="008D0EA6" w:rsidRPr="008D0EA6">
        <w:rPr>
          <w:noProof/>
          <w:spacing w:val="-6"/>
          <w:lang w:val="sk-SK"/>
        </w:rPr>
        <w:t xml:space="preserve"> a </w:t>
      </w:r>
      <w:r w:rsidRPr="008D0EA6">
        <w:rPr>
          <w:noProof/>
          <w:spacing w:val="-6"/>
          <w:lang w:val="sk-SK"/>
        </w:rPr>
        <w:t>pracovným príležitostiam vrátane nových možností, ktoré ponúkajú informačné technológie</w:t>
      </w:r>
      <w:r w:rsidR="008D0EA6" w:rsidRPr="008D0EA6">
        <w:rPr>
          <w:noProof/>
          <w:spacing w:val="-6"/>
          <w:lang w:val="sk-SK"/>
        </w:rPr>
        <w:t>.</w:t>
      </w:r>
    </w:p>
    <w:p w14:paraId="331C21C7" w14:textId="53F7E09F" w:rsidR="00832256" w:rsidRPr="008D0EA6" w:rsidRDefault="00415B68">
      <w:pPr>
        <w:pStyle w:val="P68B1DB1-Normal2"/>
        <w:spacing w:before="120" w:after="120"/>
        <w:jc w:val="both"/>
        <w:rPr>
          <w:noProof/>
          <w:spacing w:val="-6"/>
          <w:lang w:val="sk-SK"/>
        </w:rPr>
      </w:pPr>
      <w:r w:rsidRPr="008D0EA6">
        <w:rPr>
          <w:noProof/>
          <w:spacing w:val="-6"/>
          <w:lang w:val="sk-SK"/>
        </w:rPr>
        <w:t>Investícia 3 – Prvé</w:t>
      </w:r>
      <w:r w:rsidR="008D0EA6" w:rsidRPr="008D0EA6">
        <w:rPr>
          <w:noProof/>
          <w:spacing w:val="-6"/>
          <w:lang w:val="sk-SK"/>
        </w:rPr>
        <w:t xml:space="preserve"> a </w:t>
      </w:r>
      <w:r w:rsidRPr="008D0EA6">
        <w:rPr>
          <w:noProof/>
          <w:spacing w:val="-6"/>
          <w:lang w:val="sk-SK"/>
        </w:rPr>
        <w:t>poštové stanice bývania</w:t>
      </w:r>
    </w:p>
    <w:p w14:paraId="28D2ABAB" w14:textId="3AA75841" w:rsidR="00832256" w:rsidRPr="008D0EA6" w:rsidRDefault="00415B68">
      <w:pPr>
        <w:spacing w:before="120" w:after="120"/>
        <w:jc w:val="both"/>
        <w:rPr>
          <w:rFonts w:eastAsia="Calibri"/>
          <w:noProof/>
          <w:spacing w:val="-6"/>
          <w:lang w:val="sk-SK"/>
        </w:rPr>
      </w:pPr>
      <w:r w:rsidRPr="008D0EA6">
        <w:rPr>
          <w:noProof/>
          <w:spacing w:val="-6"/>
          <w:lang w:val="sk-SK"/>
        </w:rPr>
        <w:t>Cieľom tohto opatrenia je chrániť</w:t>
      </w:r>
      <w:r w:rsidR="008D0EA6" w:rsidRPr="008D0EA6">
        <w:rPr>
          <w:noProof/>
          <w:spacing w:val="-6"/>
          <w:lang w:val="sk-SK"/>
        </w:rPr>
        <w:t xml:space="preserve"> a </w:t>
      </w:r>
      <w:r w:rsidRPr="008D0EA6">
        <w:rPr>
          <w:noProof/>
          <w:spacing w:val="-6"/>
          <w:lang w:val="sk-SK"/>
        </w:rPr>
        <w:t>podporovať začlenenie marginalizovaných osôb prostredníctvom prvého</w:t>
      </w:r>
      <w:r w:rsidR="008D0EA6" w:rsidRPr="008D0EA6">
        <w:rPr>
          <w:noProof/>
          <w:spacing w:val="-6"/>
          <w:lang w:val="sk-SK"/>
        </w:rPr>
        <w:t xml:space="preserve"> a </w:t>
      </w:r>
      <w:r w:rsidRPr="008D0EA6">
        <w:rPr>
          <w:noProof/>
          <w:spacing w:val="-6"/>
          <w:lang w:val="sk-SK"/>
        </w:rPr>
        <w:t>poštového bývania. Zavedenie prístupu „bývanie na prvom mieste“ znamená, že obce sprístupnia byty jednotlivým jednotlivcom, malým skupinám alebo rodinám až do 24 mesiacov. Okrem toho sa pre každú jednotlivú osobu/rodinu aktivujú prispôsobené projekty</w:t>
      </w:r>
      <w:r w:rsidR="008D0EA6" w:rsidRPr="008D0EA6">
        <w:rPr>
          <w:noProof/>
          <w:spacing w:val="-6"/>
          <w:lang w:val="sk-SK"/>
        </w:rPr>
        <w:t xml:space="preserve"> s </w:t>
      </w:r>
      <w:r w:rsidRPr="008D0EA6">
        <w:rPr>
          <w:noProof/>
          <w:spacing w:val="-6"/>
          <w:lang w:val="sk-SK"/>
        </w:rPr>
        <w:t>cieľom realizovať programy rozvoja osobného rastu</w:t>
      </w:r>
      <w:r w:rsidR="008D0EA6" w:rsidRPr="008D0EA6">
        <w:rPr>
          <w:noProof/>
          <w:spacing w:val="-6"/>
          <w:lang w:val="sk-SK"/>
        </w:rPr>
        <w:t xml:space="preserve"> a </w:t>
      </w:r>
      <w:r w:rsidRPr="008D0EA6">
        <w:rPr>
          <w:noProof/>
          <w:spacing w:val="-6"/>
          <w:lang w:val="sk-SK"/>
        </w:rPr>
        <w:t>pomôcť im dosiahnuť vyšší stupeň samostatnosti,</w:t>
      </w:r>
      <w:r w:rsidR="008D0EA6" w:rsidRPr="008D0EA6">
        <w:rPr>
          <w:noProof/>
          <w:spacing w:val="-6"/>
          <w:lang w:val="sk-SK"/>
        </w:rPr>
        <w:t xml:space="preserve"> a </w:t>
      </w:r>
      <w:r w:rsidRPr="008D0EA6">
        <w:rPr>
          <w:noProof/>
          <w:spacing w:val="-6"/>
          <w:lang w:val="sk-SK"/>
        </w:rPr>
        <w:t>to aj tým, že sa im poskytne odborná príprava</w:t>
      </w:r>
      <w:r w:rsidR="008D0EA6" w:rsidRPr="008D0EA6">
        <w:rPr>
          <w:noProof/>
          <w:spacing w:val="-6"/>
          <w:lang w:val="sk-SK"/>
        </w:rPr>
        <w:t xml:space="preserve"> a </w:t>
      </w:r>
      <w:r w:rsidRPr="008D0EA6">
        <w:rPr>
          <w:noProof/>
          <w:spacing w:val="-6"/>
          <w:lang w:val="sk-SK"/>
        </w:rPr>
        <w:t>ďalšie služby zamerané na zlepšenie ich zamestnateľnosti. Na druhej strane zavedenie „poštových staníc“ znamená vytvorenie centra služieb</w:t>
      </w:r>
      <w:r w:rsidR="008D0EA6" w:rsidRPr="008D0EA6">
        <w:rPr>
          <w:noProof/>
          <w:spacing w:val="-6"/>
          <w:lang w:val="sk-SK"/>
        </w:rPr>
        <w:t xml:space="preserve"> a </w:t>
      </w:r>
      <w:r w:rsidRPr="008D0EA6">
        <w:rPr>
          <w:noProof/>
          <w:spacing w:val="-6"/>
          <w:lang w:val="sk-SK"/>
        </w:rPr>
        <w:t>začleňovania pre bezdomovcov. Takéto centrá ponúkajú okrem obmedzenej nočnej recepcie dôležité zariadenia, ako sú okrem iného zdravotnícke služby, stravovacie služby, distribúcia pošta, kultúrna mediácia, poradenstvo, profesijná orientácia, právne poradenstvo</w:t>
      </w:r>
      <w:r w:rsidR="008D0EA6" w:rsidRPr="008D0EA6">
        <w:rPr>
          <w:noProof/>
          <w:spacing w:val="-6"/>
          <w:lang w:val="sk-SK"/>
        </w:rPr>
        <w:t xml:space="preserve"> a </w:t>
      </w:r>
      <w:r w:rsidRPr="008D0EA6">
        <w:rPr>
          <w:noProof/>
          <w:spacing w:val="-6"/>
          <w:lang w:val="sk-SK"/>
        </w:rPr>
        <w:t>distribúcia tovaru.</w:t>
      </w:r>
    </w:p>
    <w:p w14:paraId="3510882D" w14:textId="57FFE66E"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M.2.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56450402" w14:textId="77777777" w:rsidR="00832256" w:rsidRPr="008D0EA6" w:rsidRDefault="00415B68">
      <w:pPr>
        <w:pStyle w:val="P68B1DB1-Normal34"/>
        <w:spacing w:before="120" w:after="120"/>
        <w:ind w:left="709"/>
        <w:jc w:val="both"/>
        <w:rPr>
          <w:noProof/>
          <w:spacing w:val="-6"/>
          <w:lang w:val="sk-SK"/>
        </w:rPr>
      </w:pPr>
      <w:r w:rsidRPr="008D0EA6">
        <w:rPr>
          <w:noProof/>
          <w:spacing w:val="-6"/>
          <w:lang w:val="sk-SK"/>
        </w:rPr>
        <w:t>.</w:t>
      </w:r>
    </w:p>
    <w:p w14:paraId="30B79C84" w14:textId="77777777" w:rsidR="00832256" w:rsidRPr="008D0EA6" w:rsidRDefault="00832256">
      <w:pPr>
        <w:spacing w:before="120" w:after="120"/>
        <w:ind w:left="709"/>
        <w:jc w:val="both"/>
        <w:rPr>
          <w:noProof/>
          <w:spacing w:val="-6"/>
          <w:lang w:val="sk-SK"/>
        </w:rPr>
        <w:sectPr w:rsidR="00832256" w:rsidRPr="008D0EA6">
          <w:headerReference w:type="even" r:id="rId302"/>
          <w:headerReference w:type="default" r:id="rId303"/>
          <w:footerReference w:type="even" r:id="rId304"/>
          <w:footerReference w:type="default" r:id="rId305"/>
          <w:headerReference w:type="first" r:id="rId306"/>
          <w:footerReference w:type="first" r:id="rId307"/>
          <w:pgSz w:w="11907" w:h="16839"/>
          <w:pgMar w:top="1440" w:right="1440" w:bottom="1440" w:left="1440" w:header="567" w:footer="567" w:gutter="0"/>
          <w:cols w:space="720"/>
          <w:docGrid w:linePitch="360"/>
        </w:sectPr>
      </w:pPr>
    </w:p>
    <w:tbl>
      <w:tblPr>
        <w:tblW w:w="1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08"/>
        <w:gridCol w:w="1322"/>
        <w:gridCol w:w="1424"/>
        <w:gridCol w:w="1476"/>
        <w:gridCol w:w="1474"/>
        <w:gridCol w:w="1183"/>
        <w:gridCol w:w="1183"/>
        <w:gridCol w:w="1078"/>
        <w:gridCol w:w="755"/>
        <w:gridCol w:w="5046"/>
      </w:tblGrid>
      <w:tr w:rsidR="00832256" w:rsidRPr="008D0EA6" w14:paraId="0AA52FA7" w14:textId="77777777">
        <w:trPr>
          <w:trHeight w:val="927"/>
          <w:tblHeader/>
          <w:jc w:val="center"/>
        </w:trPr>
        <w:tc>
          <w:tcPr>
            <w:tcW w:w="1648" w:type="dxa"/>
            <w:vMerge w:val="restart"/>
            <w:shd w:val="clear" w:color="auto" w:fill="BDD7EE"/>
            <w:vAlign w:val="center"/>
            <w:hideMark/>
          </w:tcPr>
          <w:p w14:paraId="0EFC3AFD"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908" w:type="dxa"/>
            <w:vMerge w:val="restart"/>
            <w:shd w:val="clear" w:color="auto" w:fill="BDD7EE"/>
            <w:vAlign w:val="center"/>
            <w:hideMark/>
          </w:tcPr>
          <w:p w14:paraId="7D6FB6E0"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322" w:type="dxa"/>
            <w:vMerge w:val="restart"/>
            <w:shd w:val="clear" w:color="auto" w:fill="BDD7EE"/>
            <w:vAlign w:val="center"/>
            <w:hideMark/>
          </w:tcPr>
          <w:p w14:paraId="41C7ADB4"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395" w:type="dxa"/>
            <w:vMerge w:val="restart"/>
            <w:shd w:val="clear" w:color="auto" w:fill="BDD7EE"/>
            <w:vAlign w:val="center"/>
            <w:hideMark/>
          </w:tcPr>
          <w:p w14:paraId="245FB5D3"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476" w:type="dxa"/>
            <w:vMerge w:val="restart"/>
            <w:shd w:val="clear" w:color="auto" w:fill="BDD7EE"/>
            <w:vAlign w:val="center"/>
            <w:hideMark/>
          </w:tcPr>
          <w:p w14:paraId="06CF148E" w14:textId="77777777" w:rsidR="00832256" w:rsidRPr="008D0EA6" w:rsidRDefault="00415B68">
            <w:pPr>
              <w:pStyle w:val="P68B1DB1-Normal19"/>
              <w:jc w:val="center"/>
              <w:rPr>
                <w:b/>
                <w:noProof/>
                <w:spacing w:val="-6"/>
                <w:lang w:val="sk-SK"/>
              </w:rPr>
            </w:pPr>
            <w:r w:rsidRPr="008D0EA6">
              <w:rPr>
                <w:b/>
                <w:noProof/>
                <w:spacing w:val="-6"/>
                <w:lang w:val="sk-SK"/>
              </w:rPr>
              <w:t>Kvalitatívne ukazovatele</w:t>
            </w:r>
            <w:r w:rsidRPr="008D0EA6">
              <w:rPr>
                <w:noProof/>
                <w:spacing w:val="-6"/>
                <w:lang w:val="sk-SK"/>
              </w:rPr>
              <w:t xml:space="preserve"> </w:t>
            </w:r>
            <w:r w:rsidRPr="008D0EA6">
              <w:rPr>
                <w:noProof/>
                <w:spacing w:val="-6"/>
                <w:lang w:val="sk-SK"/>
              </w:rPr>
              <w:br/>
            </w:r>
            <w:r w:rsidRPr="008D0EA6">
              <w:rPr>
                <w:b/>
                <w:noProof/>
                <w:spacing w:val="-6"/>
                <w:lang w:val="sk-SK"/>
              </w:rPr>
              <w:t>(pre míľniky)</w:t>
            </w:r>
          </w:p>
        </w:tc>
        <w:tc>
          <w:tcPr>
            <w:tcW w:w="3341" w:type="dxa"/>
            <w:gridSpan w:val="3"/>
            <w:shd w:val="clear" w:color="auto" w:fill="BDD7EE"/>
            <w:vAlign w:val="center"/>
            <w:hideMark/>
          </w:tcPr>
          <w:p w14:paraId="51544834" w14:textId="77777777" w:rsidR="00832256" w:rsidRPr="008D0EA6" w:rsidRDefault="00415B68">
            <w:pPr>
              <w:pStyle w:val="P68B1DB1-Normal19"/>
              <w:jc w:val="center"/>
              <w:rPr>
                <w:b/>
                <w:noProof/>
                <w:spacing w:val="-6"/>
                <w:lang w:val="sk-SK"/>
              </w:rPr>
            </w:pPr>
            <w:r w:rsidRPr="008D0EA6">
              <w:rPr>
                <w:b/>
                <w:noProof/>
                <w:spacing w:val="-6"/>
                <w:lang w:val="sk-SK"/>
              </w:rPr>
              <w:t>Kvantitatívne ukazovatele</w:t>
            </w:r>
            <w:r w:rsidRPr="008D0EA6">
              <w:rPr>
                <w:noProof/>
                <w:spacing w:val="-6"/>
                <w:lang w:val="sk-SK"/>
              </w:rPr>
              <w:t xml:space="preserve"> </w:t>
            </w:r>
            <w:r w:rsidRPr="008D0EA6">
              <w:rPr>
                <w:noProof/>
                <w:spacing w:val="-6"/>
                <w:lang w:val="sk-SK"/>
              </w:rPr>
              <w:br/>
            </w:r>
            <w:r w:rsidRPr="008D0EA6">
              <w:rPr>
                <w:b/>
                <w:noProof/>
                <w:spacing w:val="-6"/>
                <w:lang w:val="sk-SK"/>
              </w:rPr>
              <w:t>(pre cieľové hodnoty)</w:t>
            </w:r>
          </w:p>
        </w:tc>
        <w:tc>
          <w:tcPr>
            <w:tcW w:w="1833" w:type="dxa"/>
            <w:gridSpan w:val="2"/>
            <w:shd w:val="clear" w:color="auto" w:fill="BDD7EE"/>
            <w:vAlign w:val="center"/>
            <w:hideMark/>
          </w:tcPr>
          <w:p w14:paraId="2962CAB5"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5046" w:type="dxa"/>
            <w:vMerge w:val="restart"/>
            <w:shd w:val="clear" w:color="auto" w:fill="BDD7EE"/>
            <w:vAlign w:val="center"/>
            <w:hideMark/>
          </w:tcPr>
          <w:p w14:paraId="4E075719" w14:textId="0249A2EC"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1B3ED9BC" w14:textId="77777777">
        <w:trPr>
          <w:trHeight w:val="654"/>
          <w:jc w:val="center"/>
        </w:trPr>
        <w:tc>
          <w:tcPr>
            <w:tcW w:w="1648" w:type="dxa"/>
            <w:vMerge/>
            <w:vAlign w:val="center"/>
            <w:hideMark/>
          </w:tcPr>
          <w:p w14:paraId="7E21DDC6" w14:textId="77777777" w:rsidR="00832256" w:rsidRPr="008D0EA6" w:rsidRDefault="00832256">
            <w:pPr>
              <w:jc w:val="center"/>
              <w:rPr>
                <w:rFonts w:ascii="Arial Narrow" w:hAnsi="Arial Narrow"/>
                <w:b/>
                <w:noProof/>
                <w:spacing w:val="-6"/>
                <w:sz w:val="20"/>
                <w:lang w:val="sk-SK"/>
              </w:rPr>
            </w:pPr>
          </w:p>
        </w:tc>
        <w:tc>
          <w:tcPr>
            <w:tcW w:w="1908" w:type="dxa"/>
            <w:vMerge/>
            <w:vAlign w:val="center"/>
            <w:hideMark/>
          </w:tcPr>
          <w:p w14:paraId="7445F966" w14:textId="77777777" w:rsidR="00832256" w:rsidRPr="008D0EA6" w:rsidRDefault="00832256">
            <w:pPr>
              <w:jc w:val="center"/>
              <w:rPr>
                <w:rFonts w:ascii="Arial Narrow" w:hAnsi="Arial Narrow"/>
                <w:b/>
                <w:noProof/>
                <w:spacing w:val="-6"/>
                <w:sz w:val="20"/>
                <w:lang w:val="sk-SK"/>
              </w:rPr>
            </w:pPr>
          </w:p>
        </w:tc>
        <w:tc>
          <w:tcPr>
            <w:tcW w:w="1322" w:type="dxa"/>
            <w:vMerge/>
            <w:vAlign w:val="center"/>
            <w:hideMark/>
          </w:tcPr>
          <w:p w14:paraId="3B7DC3A7" w14:textId="77777777" w:rsidR="00832256" w:rsidRPr="008D0EA6" w:rsidRDefault="00832256">
            <w:pPr>
              <w:jc w:val="center"/>
              <w:rPr>
                <w:rFonts w:ascii="Arial Narrow" w:hAnsi="Arial Narrow"/>
                <w:b/>
                <w:noProof/>
                <w:spacing w:val="-6"/>
                <w:sz w:val="20"/>
                <w:lang w:val="sk-SK"/>
              </w:rPr>
            </w:pPr>
          </w:p>
        </w:tc>
        <w:tc>
          <w:tcPr>
            <w:tcW w:w="1395" w:type="dxa"/>
            <w:vMerge/>
            <w:vAlign w:val="center"/>
            <w:hideMark/>
          </w:tcPr>
          <w:p w14:paraId="62C7B269" w14:textId="77777777" w:rsidR="00832256" w:rsidRPr="008D0EA6" w:rsidRDefault="00832256">
            <w:pPr>
              <w:jc w:val="center"/>
              <w:rPr>
                <w:rFonts w:ascii="Arial Narrow" w:hAnsi="Arial Narrow"/>
                <w:b/>
                <w:noProof/>
                <w:spacing w:val="-6"/>
                <w:sz w:val="20"/>
                <w:lang w:val="sk-SK"/>
              </w:rPr>
            </w:pPr>
          </w:p>
        </w:tc>
        <w:tc>
          <w:tcPr>
            <w:tcW w:w="1476" w:type="dxa"/>
            <w:vMerge/>
            <w:vAlign w:val="center"/>
            <w:hideMark/>
          </w:tcPr>
          <w:p w14:paraId="221450B2" w14:textId="77777777" w:rsidR="00832256" w:rsidRPr="008D0EA6" w:rsidRDefault="00832256">
            <w:pPr>
              <w:jc w:val="center"/>
              <w:rPr>
                <w:rFonts w:ascii="Arial Narrow" w:hAnsi="Arial Narrow"/>
                <w:b/>
                <w:noProof/>
                <w:spacing w:val="-6"/>
                <w:sz w:val="20"/>
                <w:lang w:val="sk-SK"/>
              </w:rPr>
            </w:pPr>
          </w:p>
        </w:tc>
        <w:tc>
          <w:tcPr>
            <w:tcW w:w="1474" w:type="dxa"/>
            <w:shd w:val="clear" w:color="auto" w:fill="BDD7EE"/>
            <w:vAlign w:val="center"/>
            <w:hideMark/>
          </w:tcPr>
          <w:p w14:paraId="00687B62"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092" w:type="dxa"/>
            <w:shd w:val="clear" w:color="auto" w:fill="BDD7EE"/>
            <w:vAlign w:val="center"/>
            <w:hideMark/>
          </w:tcPr>
          <w:p w14:paraId="4352135A"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775" w:type="dxa"/>
            <w:shd w:val="clear" w:color="auto" w:fill="BDD7EE"/>
            <w:vAlign w:val="center"/>
            <w:hideMark/>
          </w:tcPr>
          <w:p w14:paraId="3EBD38BE"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1078" w:type="dxa"/>
            <w:shd w:val="clear" w:color="auto" w:fill="BDD7EE"/>
            <w:vAlign w:val="center"/>
            <w:hideMark/>
          </w:tcPr>
          <w:p w14:paraId="7C36991A"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55" w:type="dxa"/>
            <w:shd w:val="clear" w:color="auto" w:fill="BDD7EE"/>
            <w:vAlign w:val="center"/>
            <w:hideMark/>
          </w:tcPr>
          <w:p w14:paraId="559C709B" w14:textId="77777777" w:rsidR="00832256" w:rsidRPr="008D0EA6" w:rsidRDefault="00415B68">
            <w:pPr>
              <w:pStyle w:val="P68B1DB1-Normal9"/>
              <w:jc w:val="center"/>
              <w:rPr>
                <w:noProof/>
                <w:spacing w:val="-6"/>
                <w:lang w:val="sk-SK"/>
              </w:rPr>
            </w:pPr>
            <w:r w:rsidRPr="008D0EA6">
              <w:rPr>
                <w:noProof/>
                <w:spacing w:val="-6"/>
                <w:lang w:val="sk-SK"/>
              </w:rPr>
              <w:t>Rok</w:t>
            </w:r>
          </w:p>
        </w:tc>
        <w:tc>
          <w:tcPr>
            <w:tcW w:w="5046" w:type="dxa"/>
            <w:vMerge/>
            <w:vAlign w:val="center"/>
            <w:hideMark/>
          </w:tcPr>
          <w:p w14:paraId="6D98D561" w14:textId="77777777" w:rsidR="00832256" w:rsidRPr="008D0EA6" w:rsidRDefault="00832256">
            <w:pPr>
              <w:rPr>
                <w:rFonts w:ascii="Arial Narrow" w:hAnsi="Arial Narrow"/>
                <w:b/>
                <w:noProof/>
                <w:spacing w:val="-6"/>
                <w:sz w:val="20"/>
                <w:lang w:val="sk-SK"/>
              </w:rPr>
            </w:pPr>
          </w:p>
        </w:tc>
      </w:tr>
      <w:tr w:rsidR="00832256" w:rsidRPr="008D0EA6" w14:paraId="5DB69AB9" w14:textId="77777777">
        <w:trPr>
          <w:trHeight w:val="309"/>
          <w:jc w:val="center"/>
        </w:trPr>
        <w:tc>
          <w:tcPr>
            <w:tcW w:w="1648" w:type="dxa"/>
            <w:shd w:val="clear" w:color="auto" w:fill="C6EFCE"/>
            <w:noWrap/>
            <w:vAlign w:val="center"/>
            <w:hideMark/>
          </w:tcPr>
          <w:p w14:paraId="3D48CEFB" w14:textId="08A07B77" w:rsidR="00832256" w:rsidRPr="008D0EA6" w:rsidRDefault="00415B68">
            <w:pPr>
              <w:pStyle w:val="P68B1DB1-Normal11"/>
              <w:spacing w:before="120" w:after="120"/>
              <w:jc w:val="center"/>
              <w:rPr>
                <w:noProof/>
                <w:spacing w:val="-6"/>
                <w:lang w:val="sk-SK"/>
              </w:rPr>
            </w:pPr>
            <w:r w:rsidRPr="008D0EA6">
              <w:rPr>
                <w:noProof/>
                <w:spacing w:val="-6"/>
                <w:lang w:val="sk-SK"/>
              </w:rPr>
              <w:t>M5C2 – 1</w:t>
            </w:r>
          </w:p>
        </w:tc>
        <w:tc>
          <w:tcPr>
            <w:tcW w:w="1908" w:type="dxa"/>
            <w:shd w:val="clear" w:color="auto" w:fill="C6EFCE"/>
            <w:noWrap/>
            <w:vAlign w:val="center"/>
            <w:hideMark/>
          </w:tcPr>
          <w:p w14:paraId="2D393A97" w14:textId="77777777" w:rsidR="00832256" w:rsidRPr="008D0EA6" w:rsidRDefault="00415B68">
            <w:pPr>
              <w:pStyle w:val="P68B1DB1-Normal11"/>
              <w:jc w:val="center"/>
              <w:rPr>
                <w:noProof/>
                <w:spacing w:val="-6"/>
                <w:lang w:val="sk-SK"/>
              </w:rPr>
            </w:pPr>
            <w:r w:rsidRPr="008D0EA6">
              <w:rPr>
                <w:noProof/>
                <w:spacing w:val="-6"/>
                <w:lang w:val="sk-SK"/>
              </w:rPr>
              <w:t>Reforma 1 – Rámcový zákon pre oblasť zdravotného postihnutia</w:t>
            </w:r>
          </w:p>
        </w:tc>
        <w:tc>
          <w:tcPr>
            <w:tcW w:w="1322" w:type="dxa"/>
            <w:shd w:val="clear" w:color="auto" w:fill="C6EFCE"/>
            <w:noWrap/>
            <w:vAlign w:val="center"/>
            <w:hideMark/>
          </w:tcPr>
          <w:p w14:paraId="078990AB"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395" w:type="dxa"/>
            <w:shd w:val="clear" w:color="auto" w:fill="C6EFCE"/>
            <w:noWrap/>
            <w:vAlign w:val="center"/>
            <w:hideMark/>
          </w:tcPr>
          <w:p w14:paraId="437FB37B" w14:textId="77777777" w:rsidR="00832256" w:rsidRPr="008D0EA6" w:rsidRDefault="00415B68">
            <w:pPr>
              <w:pStyle w:val="P68B1DB1-Normal11"/>
              <w:jc w:val="center"/>
              <w:rPr>
                <w:noProof/>
                <w:spacing w:val="-6"/>
                <w:lang w:val="sk-SK"/>
              </w:rPr>
            </w:pPr>
            <w:r w:rsidRPr="008D0EA6">
              <w:rPr>
                <w:noProof/>
                <w:spacing w:val="-6"/>
                <w:lang w:val="sk-SK"/>
              </w:rPr>
              <w:t>Nadobudnutie účinnosti rámcového zákona na posilnenie autonómie osôb so zdravotným postihnutím.</w:t>
            </w:r>
          </w:p>
        </w:tc>
        <w:tc>
          <w:tcPr>
            <w:tcW w:w="1476" w:type="dxa"/>
            <w:shd w:val="clear" w:color="auto" w:fill="C6EFCE"/>
            <w:noWrap/>
            <w:vAlign w:val="center"/>
            <w:hideMark/>
          </w:tcPr>
          <w:p w14:paraId="15155AD7" w14:textId="1F79B5FD" w:rsidR="00832256" w:rsidRPr="008D0EA6" w:rsidRDefault="00415B68">
            <w:pPr>
              <w:pStyle w:val="P68B1DB1-Normal11"/>
              <w:jc w:val="center"/>
              <w:rPr>
                <w:rFonts w:eastAsia="Calibri"/>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rámcového zákona</w:t>
            </w:r>
          </w:p>
        </w:tc>
        <w:tc>
          <w:tcPr>
            <w:tcW w:w="1474" w:type="dxa"/>
            <w:shd w:val="clear" w:color="auto" w:fill="C6EFCE"/>
            <w:noWrap/>
            <w:vAlign w:val="center"/>
            <w:hideMark/>
          </w:tcPr>
          <w:p w14:paraId="6F4AA5D2"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92" w:type="dxa"/>
            <w:shd w:val="clear" w:color="auto" w:fill="C6EFCE"/>
            <w:noWrap/>
            <w:vAlign w:val="center"/>
            <w:hideMark/>
          </w:tcPr>
          <w:p w14:paraId="1DC86094"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775" w:type="dxa"/>
            <w:shd w:val="clear" w:color="auto" w:fill="C6EFCE"/>
            <w:noWrap/>
            <w:vAlign w:val="center"/>
            <w:hideMark/>
          </w:tcPr>
          <w:p w14:paraId="2B2DC7D6"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78" w:type="dxa"/>
            <w:shd w:val="clear" w:color="auto" w:fill="C6EFCE"/>
            <w:noWrap/>
            <w:vAlign w:val="center"/>
            <w:hideMark/>
          </w:tcPr>
          <w:p w14:paraId="16582DD1" w14:textId="77777777" w:rsidR="00832256" w:rsidRPr="008D0EA6" w:rsidRDefault="00415B68">
            <w:pPr>
              <w:pStyle w:val="P68B1DB1-Normal11"/>
              <w:jc w:val="center"/>
              <w:rPr>
                <w:rFonts w:eastAsia="Calibri"/>
                <w:noProof/>
                <w:spacing w:val="-6"/>
                <w:lang w:val="sk-SK"/>
              </w:rPr>
            </w:pPr>
            <w:r w:rsidRPr="008D0EA6">
              <w:rPr>
                <w:noProof/>
                <w:spacing w:val="-6"/>
                <w:lang w:val="sk-SK"/>
              </w:rPr>
              <w:t>ŠTVRTÝ ŠTVRŤROK</w:t>
            </w:r>
          </w:p>
        </w:tc>
        <w:tc>
          <w:tcPr>
            <w:tcW w:w="755" w:type="dxa"/>
            <w:shd w:val="clear" w:color="auto" w:fill="C6EFCE"/>
            <w:noWrap/>
            <w:vAlign w:val="center"/>
            <w:hideMark/>
          </w:tcPr>
          <w:p w14:paraId="4FE272EE" w14:textId="77777777" w:rsidR="00832256" w:rsidRPr="008D0EA6" w:rsidRDefault="00415B68">
            <w:pPr>
              <w:pStyle w:val="P68B1DB1-Normal11"/>
              <w:jc w:val="center"/>
              <w:rPr>
                <w:noProof/>
                <w:spacing w:val="-6"/>
                <w:lang w:val="sk-SK"/>
              </w:rPr>
            </w:pPr>
            <w:r w:rsidRPr="008D0EA6">
              <w:rPr>
                <w:noProof/>
                <w:spacing w:val="-6"/>
                <w:lang w:val="sk-SK"/>
              </w:rPr>
              <w:t>2021</w:t>
            </w:r>
          </w:p>
        </w:tc>
        <w:tc>
          <w:tcPr>
            <w:tcW w:w="5046" w:type="dxa"/>
            <w:shd w:val="clear" w:color="auto" w:fill="C6EFCE"/>
            <w:noWrap/>
            <w:vAlign w:val="center"/>
            <w:hideMark/>
          </w:tcPr>
          <w:p w14:paraId="3D6003A8" w14:textId="7C4C4B71" w:rsidR="00832256" w:rsidRPr="008D0EA6" w:rsidRDefault="00415B68">
            <w:pPr>
              <w:pStyle w:val="P68B1DB1-Normal11"/>
              <w:rPr>
                <w:noProof/>
                <w:spacing w:val="-6"/>
                <w:lang w:val="sk-SK"/>
              </w:rPr>
            </w:pPr>
            <w:r w:rsidRPr="008D0EA6">
              <w:rPr>
                <w:noProof/>
                <w:spacing w:val="-6"/>
                <w:lang w:val="sk-SK"/>
              </w:rPr>
              <w:t>Rámcovým zákonom, ktorý pozostáva zo zákona</w:t>
            </w:r>
            <w:r w:rsidR="008D0EA6" w:rsidRPr="008D0EA6">
              <w:rPr>
                <w:noProof/>
                <w:spacing w:val="-6"/>
                <w:lang w:val="sk-SK"/>
              </w:rPr>
              <w:t xml:space="preserve"> o </w:t>
            </w:r>
            <w:r w:rsidRPr="008D0EA6">
              <w:rPr>
                <w:noProof/>
                <w:spacing w:val="-6"/>
                <w:lang w:val="sk-SK"/>
              </w:rPr>
              <w:t>delegovaní, sa posilní autonómia osôb so zdravotným postihnutím</w:t>
            </w:r>
            <w:r w:rsidR="008D0EA6" w:rsidRPr="008D0EA6">
              <w:rPr>
                <w:noProof/>
                <w:spacing w:val="-6"/>
                <w:lang w:val="sk-SK"/>
              </w:rPr>
              <w:t xml:space="preserve"> v </w:t>
            </w:r>
            <w:r w:rsidRPr="008D0EA6">
              <w:rPr>
                <w:noProof/>
                <w:spacing w:val="-6"/>
                <w:lang w:val="sk-SK"/>
              </w:rPr>
              <w:t>súlade so zásadami dohovoru UNCRPD</w:t>
            </w:r>
            <w:r w:rsidR="008D0EA6" w:rsidRPr="008D0EA6">
              <w:rPr>
                <w:noProof/>
                <w:spacing w:val="-6"/>
                <w:lang w:val="sk-SK"/>
              </w:rPr>
              <w:t xml:space="preserve"> a </w:t>
            </w:r>
            <w:r w:rsidRPr="008D0EA6">
              <w:rPr>
                <w:noProof/>
                <w:spacing w:val="-6"/>
                <w:lang w:val="sk-SK"/>
              </w:rPr>
              <w:t>európskej stratégie pre práva osôb so zdravotným postihnutím na roky 2021 – 2030, ktorá zahŕňa minimálne: I) komplexné vymedzenie</w:t>
            </w:r>
            <w:r w:rsidR="008D0EA6" w:rsidRPr="008D0EA6">
              <w:rPr>
                <w:noProof/>
                <w:spacing w:val="-6"/>
                <w:lang w:val="sk-SK"/>
              </w:rPr>
              <w:t xml:space="preserve"> a </w:t>
            </w:r>
            <w:r w:rsidRPr="008D0EA6">
              <w:rPr>
                <w:noProof/>
                <w:spacing w:val="-6"/>
                <w:lang w:val="sk-SK"/>
              </w:rPr>
              <w:t>zlepšenie ponuky sociálnych služieb pre osoby so zdravotným postihnutím spolu</w:t>
            </w:r>
            <w:r w:rsidR="008D0EA6" w:rsidRPr="008D0EA6">
              <w:rPr>
                <w:noProof/>
                <w:spacing w:val="-6"/>
                <w:lang w:val="sk-SK"/>
              </w:rPr>
              <w:t xml:space="preserve"> s </w:t>
            </w:r>
            <w:r w:rsidRPr="008D0EA6">
              <w:rPr>
                <w:noProof/>
                <w:spacing w:val="-6"/>
                <w:lang w:val="sk-SK"/>
              </w:rPr>
              <w:t>podporou deinštitucionalizácie</w:t>
            </w:r>
            <w:r w:rsidR="008D0EA6" w:rsidRPr="008D0EA6">
              <w:rPr>
                <w:noProof/>
                <w:spacing w:val="-6"/>
                <w:lang w:val="sk-SK"/>
              </w:rPr>
              <w:t xml:space="preserve"> a </w:t>
            </w:r>
            <w:r w:rsidRPr="008D0EA6">
              <w:rPr>
                <w:noProof/>
                <w:spacing w:val="-6"/>
                <w:lang w:val="sk-SK"/>
              </w:rPr>
              <w:t>nezávislého života, ii) zjednodušenie postupov prístupu</w:t>
            </w:r>
            <w:r w:rsidR="008D0EA6" w:rsidRPr="008D0EA6">
              <w:rPr>
                <w:noProof/>
                <w:spacing w:val="-6"/>
                <w:lang w:val="sk-SK"/>
              </w:rPr>
              <w:t xml:space="preserve"> k </w:t>
            </w:r>
            <w:r w:rsidRPr="008D0EA6">
              <w:rPr>
                <w:noProof/>
                <w:spacing w:val="-6"/>
                <w:lang w:val="sk-SK"/>
              </w:rPr>
              <w:t>zdravotníckym</w:t>
            </w:r>
            <w:r w:rsidR="008D0EA6" w:rsidRPr="008D0EA6">
              <w:rPr>
                <w:noProof/>
                <w:spacing w:val="-6"/>
                <w:lang w:val="sk-SK"/>
              </w:rPr>
              <w:t xml:space="preserve"> a </w:t>
            </w:r>
            <w:r w:rsidRPr="008D0EA6">
              <w:rPr>
                <w:noProof/>
                <w:spacing w:val="-6"/>
                <w:lang w:val="sk-SK"/>
              </w:rPr>
              <w:t>sociálnym službám</w:t>
            </w:r>
            <w:r w:rsidR="008D0EA6" w:rsidRPr="008D0EA6">
              <w:rPr>
                <w:noProof/>
                <w:spacing w:val="-6"/>
                <w:lang w:val="sk-SK"/>
              </w:rPr>
              <w:t xml:space="preserve"> a </w:t>
            </w:r>
            <w:r w:rsidRPr="008D0EA6">
              <w:rPr>
                <w:noProof/>
                <w:spacing w:val="-6"/>
                <w:lang w:val="sk-SK"/>
              </w:rPr>
              <w:t>iii) preskúmanie postupov posudzovania zdravotného postihnutia</w:t>
            </w:r>
            <w:r w:rsidR="008D0EA6" w:rsidRPr="008D0EA6">
              <w:rPr>
                <w:noProof/>
                <w:spacing w:val="-6"/>
                <w:lang w:val="sk-SK"/>
              </w:rPr>
              <w:t xml:space="preserve"> s </w:t>
            </w:r>
            <w:r w:rsidRPr="008D0EA6">
              <w:rPr>
                <w:noProof/>
                <w:spacing w:val="-6"/>
                <w:lang w:val="sk-SK"/>
              </w:rPr>
              <w:t>cieľom viacrozmerného hodnotenia stavu každej osoby.</w:t>
            </w:r>
          </w:p>
          <w:p w14:paraId="27790CCA" w14:textId="73CB374C" w:rsidR="00832256" w:rsidRPr="008D0EA6" w:rsidRDefault="00415B68">
            <w:pPr>
              <w:pStyle w:val="P68B1DB1-Normal11"/>
              <w:rPr>
                <w:rFonts w:eastAsia="Calibri"/>
                <w:noProof/>
                <w:spacing w:val="-6"/>
                <w:lang w:val="sk-SK"/>
              </w:rPr>
            </w:pPr>
            <w:r w:rsidRPr="008D0EA6">
              <w:rPr>
                <w:noProof/>
                <w:spacing w:val="-6"/>
                <w:lang w:val="sk-SK"/>
              </w:rPr>
              <w:t>Osoby so zdravotným postihnutím sú osoby vymedzené podľa zásad Dohovoru OSN</w:t>
            </w:r>
            <w:r w:rsidR="008D0EA6" w:rsidRPr="008D0EA6">
              <w:rPr>
                <w:noProof/>
                <w:spacing w:val="-6"/>
                <w:lang w:val="sk-SK"/>
              </w:rPr>
              <w:t xml:space="preserve"> o </w:t>
            </w:r>
            <w:r w:rsidRPr="008D0EA6">
              <w:rPr>
                <w:noProof/>
                <w:spacing w:val="-6"/>
                <w:lang w:val="sk-SK"/>
              </w:rPr>
              <w:t xml:space="preserve">právach osôb so zdravotným postihnutím zákonom </w:t>
            </w:r>
            <w:r w:rsidR="008D0EA6" w:rsidRPr="008D0EA6">
              <w:rPr>
                <w:noProof/>
                <w:spacing w:val="-6"/>
                <w:lang w:val="sk-SK"/>
              </w:rPr>
              <w:t>č. </w:t>
            </w:r>
            <w:r w:rsidRPr="008D0EA6">
              <w:rPr>
                <w:noProof/>
                <w:spacing w:val="-6"/>
                <w:lang w:val="sk-SK"/>
              </w:rPr>
              <w:t>104/1992.</w:t>
            </w:r>
            <w:r w:rsidR="008D0EA6" w:rsidRPr="008D0EA6">
              <w:rPr>
                <w:noProof/>
                <w:spacing w:val="-6"/>
                <w:lang w:val="sk-SK"/>
              </w:rPr>
              <w:t xml:space="preserve"> V </w:t>
            </w:r>
            <w:r w:rsidRPr="008D0EA6">
              <w:rPr>
                <w:noProof/>
                <w:spacing w:val="-6"/>
                <w:lang w:val="sk-SK"/>
              </w:rPr>
              <w:t>Taliansku je proces posudzovania</w:t>
            </w:r>
            <w:r w:rsidR="008D0EA6" w:rsidRPr="008D0EA6">
              <w:rPr>
                <w:noProof/>
                <w:spacing w:val="-6"/>
                <w:lang w:val="sk-SK"/>
              </w:rPr>
              <w:t xml:space="preserve"> v </w:t>
            </w:r>
            <w:r w:rsidRPr="008D0EA6">
              <w:rPr>
                <w:noProof/>
                <w:spacing w:val="-6"/>
                <w:lang w:val="sk-SK"/>
              </w:rPr>
              <w:t>kompetencii regiónov</w:t>
            </w:r>
            <w:r w:rsidR="008D0EA6" w:rsidRPr="008D0EA6">
              <w:rPr>
                <w:noProof/>
                <w:spacing w:val="-6"/>
                <w:lang w:val="sk-SK"/>
              </w:rPr>
              <w:t xml:space="preserve"> a </w:t>
            </w:r>
            <w:r w:rsidRPr="008D0EA6">
              <w:rPr>
                <w:noProof/>
                <w:spacing w:val="-6"/>
                <w:lang w:val="sk-SK"/>
              </w:rPr>
              <w:t>osobu hodnotia miestne zdravotnícke služby alebo Národný inštitút sociálneho zabezpečenia.</w:t>
            </w:r>
          </w:p>
          <w:p w14:paraId="69EC632B" w14:textId="77777777" w:rsidR="00832256" w:rsidRPr="008D0EA6" w:rsidRDefault="00415B68">
            <w:pPr>
              <w:pStyle w:val="P68B1DB1-Normal11"/>
              <w:rPr>
                <w:rFonts w:eastAsia="Calibri"/>
                <w:noProof/>
                <w:spacing w:val="-6"/>
                <w:lang w:val="sk-SK"/>
              </w:rPr>
            </w:pPr>
            <w:r w:rsidRPr="008D0EA6">
              <w:rPr>
                <w:noProof/>
                <w:spacing w:val="-6"/>
                <w:lang w:val="sk-SK"/>
              </w:rPr>
              <w:t>Zákon navrhne minister pre osoby so zdravotným postihnutím na schválenie Rade ministrov podľa stanoveného plánu.</w:t>
            </w:r>
          </w:p>
          <w:p w14:paraId="2CA554E5" w14:textId="777DD17A" w:rsidR="00832256" w:rsidRPr="008D0EA6" w:rsidRDefault="00415B68">
            <w:pPr>
              <w:pStyle w:val="P68B1DB1-Normal11"/>
              <w:rPr>
                <w:rFonts w:eastAsia="Calibri"/>
                <w:noProof/>
                <w:spacing w:val="-6"/>
                <w:lang w:val="sk-SK"/>
              </w:rPr>
            </w:pPr>
            <w:r w:rsidRPr="008D0EA6">
              <w:rPr>
                <w:noProof/>
                <w:spacing w:val="-6"/>
                <w:lang w:val="sk-SK"/>
              </w:rPr>
              <w:t>Po prijatí rámcového zákona nadviaže reorganizácia miestnych sociálnych služieb, vymedzenie noriem kvality</w:t>
            </w:r>
            <w:r w:rsidR="008D0EA6" w:rsidRPr="008D0EA6">
              <w:rPr>
                <w:noProof/>
                <w:spacing w:val="-6"/>
                <w:lang w:val="sk-SK"/>
              </w:rPr>
              <w:t xml:space="preserve"> a </w:t>
            </w:r>
            <w:r w:rsidRPr="008D0EA6">
              <w:rPr>
                <w:noProof/>
                <w:spacing w:val="-6"/>
                <w:lang w:val="sk-SK"/>
              </w:rPr>
              <w:t>poskytovanie platformy IKT na zlepšenie</w:t>
            </w:r>
            <w:r w:rsidR="008D0EA6" w:rsidRPr="008D0EA6">
              <w:rPr>
                <w:noProof/>
                <w:spacing w:val="-6"/>
                <w:lang w:val="sk-SK"/>
              </w:rPr>
              <w:t xml:space="preserve"> a </w:t>
            </w:r>
            <w:r w:rsidRPr="008D0EA6">
              <w:rPr>
                <w:noProof/>
                <w:spacing w:val="-6"/>
                <w:lang w:val="sk-SK"/>
              </w:rPr>
              <w:t>zefektívnenie služieb.</w:t>
            </w:r>
          </w:p>
        </w:tc>
      </w:tr>
      <w:tr w:rsidR="00832256" w:rsidRPr="008D0EA6" w14:paraId="489D483B" w14:textId="77777777">
        <w:trPr>
          <w:trHeight w:val="309"/>
          <w:jc w:val="center"/>
        </w:trPr>
        <w:tc>
          <w:tcPr>
            <w:tcW w:w="1648" w:type="dxa"/>
            <w:shd w:val="clear" w:color="auto" w:fill="C6EFCE"/>
            <w:noWrap/>
            <w:vAlign w:val="center"/>
            <w:hideMark/>
          </w:tcPr>
          <w:p w14:paraId="4BEAC9C9" w14:textId="4E64B79E" w:rsidR="00832256" w:rsidRPr="008D0EA6" w:rsidRDefault="00415B68">
            <w:pPr>
              <w:pStyle w:val="P68B1DB1-Normal11"/>
              <w:spacing w:before="120" w:after="120"/>
              <w:jc w:val="center"/>
              <w:rPr>
                <w:noProof/>
                <w:spacing w:val="-6"/>
                <w:lang w:val="sk-SK"/>
              </w:rPr>
            </w:pPr>
            <w:r w:rsidRPr="008D0EA6">
              <w:rPr>
                <w:noProof/>
                <w:spacing w:val="-6"/>
                <w:lang w:val="sk-SK"/>
              </w:rPr>
              <w:t>M5C2 – 2</w:t>
            </w:r>
          </w:p>
        </w:tc>
        <w:tc>
          <w:tcPr>
            <w:tcW w:w="1908" w:type="dxa"/>
            <w:shd w:val="clear" w:color="auto" w:fill="C6EFCE"/>
            <w:noWrap/>
            <w:vAlign w:val="center"/>
            <w:hideMark/>
          </w:tcPr>
          <w:p w14:paraId="094BFFCF" w14:textId="77777777" w:rsidR="00832256" w:rsidRPr="008D0EA6" w:rsidRDefault="00415B68">
            <w:pPr>
              <w:pStyle w:val="P68B1DB1-Normal11"/>
              <w:jc w:val="center"/>
              <w:rPr>
                <w:noProof/>
                <w:spacing w:val="-6"/>
                <w:lang w:val="sk-SK"/>
              </w:rPr>
            </w:pPr>
            <w:r w:rsidRPr="008D0EA6">
              <w:rPr>
                <w:noProof/>
                <w:spacing w:val="-6"/>
                <w:lang w:val="sk-SK"/>
              </w:rPr>
              <w:t>Reforma 1 – Rámcový zákon pre oblasť zdravotného postihnutia</w:t>
            </w:r>
          </w:p>
        </w:tc>
        <w:tc>
          <w:tcPr>
            <w:tcW w:w="1322" w:type="dxa"/>
            <w:shd w:val="clear" w:color="auto" w:fill="C6EFCE"/>
            <w:noWrap/>
            <w:vAlign w:val="center"/>
            <w:hideMark/>
          </w:tcPr>
          <w:p w14:paraId="43A16F3B" w14:textId="77777777" w:rsidR="00832256" w:rsidRPr="008D0EA6" w:rsidRDefault="00415B68">
            <w:pPr>
              <w:pStyle w:val="P68B1DB1-Normal11"/>
              <w:jc w:val="center"/>
              <w:rPr>
                <w:rFonts w:eastAsia="Calibri"/>
                <w:noProof/>
                <w:spacing w:val="-6"/>
                <w:lang w:val="sk-SK"/>
              </w:rPr>
            </w:pPr>
            <w:r w:rsidRPr="008D0EA6">
              <w:rPr>
                <w:noProof/>
                <w:spacing w:val="-6"/>
                <w:lang w:val="sk-SK"/>
              </w:rPr>
              <w:t>Míľnik</w:t>
            </w:r>
          </w:p>
        </w:tc>
        <w:tc>
          <w:tcPr>
            <w:tcW w:w="1395" w:type="dxa"/>
            <w:shd w:val="clear" w:color="auto" w:fill="C6EFCE"/>
            <w:noWrap/>
            <w:vAlign w:val="center"/>
            <w:hideMark/>
          </w:tcPr>
          <w:p w14:paraId="23350BC4" w14:textId="3CB1B988" w:rsidR="00832256" w:rsidRPr="008D0EA6" w:rsidRDefault="00415B68">
            <w:pPr>
              <w:pStyle w:val="P68B1DB1-Normal11"/>
              <w:jc w:val="center"/>
              <w:rPr>
                <w:noProof/>
                <w:spacing w:val="-6"/>
                <w:lang w:val="sk-SK"/>
              </w:rPr>
            </w:pPr>
            <w:r w:rsidRPr="008D0EA6">
              <w:rPr>
                <w:noProof/>
                <w:spacing w:val="-6"/>
                <w:lang w:val="sk-SK"/>
              </w:rPr>
              <w:t>Nadobudnutie účinnosti rámcového zákona</w:t>
            </w:r>
            <w:r w:rsidR="008D0EA6" w:rsidRPr="008D0EA6">
              <w:rPr>
                <w:noProof/>
                <w:spacing w:val="-6"/>
                <w:lang w:val="sk-SK"/>
              </w:rPr>
              <w:t xml:space="preserve"> a </w:t>
            </w:r>
            <w:r w:rsidRPr="008D0EA6">
              <w:rPr>
                <w:noProof/>
                <w:spacing w:val="-6"/>
                <w:lang w:val="sk-SK"/>
              </w:rPr>
              <w:t>prijatie legislatívnych dekrétov, ktorými sa rozvíjajú ustanovenia rámcového zákona na posilnenie autonómie osôb so zdravotným postihnutím</w:t>
            </w:r>
          </w:p>
        </w:tc>
        <w:tc>
          <w:tcPr>
            <w:tcW w:w="1476" w:type="dxa"/>
            <w:shd w:val="clear" w:color="auto" w:fill="C6EFCE"/>
            <w:noWrap/>
            <w:vAlign w:val="center"/>
            <w:hideMark/>
          </w:tcPr>
          <w:p w14:paraId="4511362B" w14:textId="1FEB3B8B" w:rsidR="00832256" w:rsidRPr="008D0EA6" w:rsidRDefault="00415B68">
            <w:pPr>
              <w:pStyle w:val="P68B1DB1-Normal11"/>
              <w:jc w:val="center"/>
              <w:rPr>
                <w:rFonts w:eastAsia="Calibri"/>
                <w:noProof/>
                <w:spacing w:val="-6"/>
                <w:lang w:val="sk-SK"/>
              </w:rPr>
            </w:pPr>
            <w:r w:rsidRPr="008D0EA6">
              <w:rPr>
                <w:noProof/>
                <w:spacing w:val="-6"/>
                <w:lang w:val="sk-SK"/>
              </w:rPr>
              <w:t>Ustanovenia zákona</w:t>
            </w:r>
            <w:r w:rsidR="008D0EA6" w:rsidRPr="008D0EA6">
              <w:rPr>
                <w:noProof/>
                <w:spacing w:val="-6"/>
                <w:lang w:val="sk-SK"/>
              </w:rPr>
              <w:t xml:space="preserve"> o </w:t>
            </w:r>
            <w:r w:rsidRPr="008D0EA6">
              <w:rPr>
                <w:noProof/>
                <w:spacing w:val="-6"/>
                <w:lang w:val="sk-SK"/>
              </w:rPr>
              <w:t>nadobudnutí účinnosti legislatívnych dekrétov</w:t>
            </w:r>
          </w:p>
        </w:tc>
        <w:tc>
          <w:tcPr>
            <w:tcW w:w="1474" w:type="dxa"/>
            <w:shd w:val="clear" w:color="auto" w:fill="C6EFCE"/>
            <w:noWrap/>
            <w:vAlign w:val="center"/>
            <w:hideMark/>
          </w:tcPr>
          <w:p w14:paraId="4057F2E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92" w:type="dxa"/>
            <w:shd w:val="clear" w:color="auto" w:fill="C6EFCE"/>
            <w:noWrap/>
            <w:vAlign w:val="center"/>
            <w:hideMark/>
          </w:tcPr>
          <w:p w14:paraId="090E553F"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775" w:type="dxa"/>
            <w:shd w:val="clear" w:color="auto" w:fill="C6EFCE"/>
            <w:noWrap/>
            <w:vAlign w:val="center"/>
            <w:hideMark/>
          </w:tcPr>
          <w:p w14:paraId="05E916C0"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78" w:type="dxa"/>
            <w:shd w:val="clear" w:color="auto" w:fill="C6EFCE"/>
            <w:noWrap/>
            <w:vAlign w:val="center"/>
            <w:hideMark/>
          </w:tcPr>
          <w:p w14:paraId="5A1A747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755" w:type="dxa"/>
            <w:shd w:val="clear" w:color="auto" w:fill="C6EFCE"/>
            <w:noWrap/>
            <w:vAlign w:val="center"/>
            <w:hideMark/>
          </w:tcPr>
          <w:p w14:paraId="43F26287" w14:textId="77777777" w:rsidR="00832256" w:rsidRPr="008D0EA6" w:rsidRDefault="00415B68">
            <w:pPr>
              <w:pStyle w:val="P68B1DB1-Normal11"/>
              <w:jc w:val="center"/>
              <w:rPr>
                <w:rFonts w:eastAsia="Calibri"/>
                <w:noProof/>
                <w:spacing w:val="-6"/>
                <w:lang w:val="sk-SK"/>
              </w:rPr>
            </w:pPr>
            <w:r w:rsidRPr="008D0EA6">
              <w:rPr>
                <w:noProof/>
                <w:spacing w:val="-6"/>
                <w:lang w:val="sk-SK"/>
              </w:rPr>
              <w:t>2024</w:t>
            </w:r>
          </w:p>
        </w:tc>
        <w:tc>
          <w:tcPr>
            <w:tcW w:w="5046" w:type="dxa"/>
            <w:shd w:val="clear" w:color="auto" w:fill="C6EFCE"/>
            <w:noWrap/>
            <w:vAlign w:val="center"/>
            <w:hideMark/>
          </w:tcPr>
          <w:p w14:paraId="44BAAD75" w14:textId="4A3D84B8" w:rsidR="00832256" w:rsidRPr="008D0EA6" w:rsidRDefault="00415B68">
            <w:pPr>
              <w:pStyle w:val="P68B1DB1-Normal11"/>
              <w:rPr>
                <w:rFonts w:eastAsia="Calibri"/>
                <w:noProof/>
                <w:spacing w:val="-6"/>
                <w:lang w:val="sk-SK"/>
              </w:rPr>
            </w:pPr>
            <w:r w:rsidRPr="008D0EA6">
              <w:rPr>
                <w:noProof/>
                <w:spacing w:val="-6"/>
                <w:lang w:val="sk-SK"/>
              </w:rPr>
              <w:t>Legislatívne dekréty vypracujú ustanovenia rámcového zákona na posilnenie autonómie osôb so zdravotným postihnutím. Zákon obsahuje minimálne ustanovenia na posilnenie ponuky sociálnych služieb, ii) zjednodušenie prístupu</w:t>
            </w:r>
            <w:r w:rsidR="008D0EA6" w:rsidRPr="008D0EA6">
              <w:rPr>
                <w:noProof/>
                <w:spacing w:val="-6"/>
                <w:lang w:val="sk-SK"/>
              </w:rPr>
              <w:t xml:space="preserve"> k </w:t>
            </w:r>
            <w:r w:rsidRPr="008D0EA6">
              <w:rPr>
                <w:noProof/>
                <w:spacing w:val="-6"/>
                <w:lang w:val="sk-SK"/>
              </w:rPr>
              <w:t>sociálnym</w:t>
            </w:r>
            <w:r w:rsidR="008D0EA6" w:rsidRPr="008D0EA6">
              <w:rPr>
                <w:noProof/>
                <w:spacing w:val="-6"/>
                <w:lang w:val="sk-SK"/>
              </w:rPr>
              <w:t xml:space="preserve"> a </w:t>
            </w:r>
            <w:r w:rsidRPr="008D0EA6">
              <w:rPr>
                <w:noProof/>
                <w:spacing w:val="-6"/>
                <w:lang w:val="sk-SK"/>
              </w:rPr>
              <w:t>zdravotníckym službám, III) reformy posudzovania zdravotného postihnutia, IV) podporu projektov nezávislého života, V) podporu práce tímov odborníkov, ktorí môžu podporovať osoby so zdravotným postihnutím</w:t>
            </w:r>
            <w:r w:rsidR="008D0EA6" w:rsidRPr="008D0EA6">
              <w:rPr>
                <w:noProof/>
                <w:spacing w:val="-6"/>
                <w:lang w:val="sk-SK"/>
              </w:rPr>
              <w:t xml:space="preserve"> s </w:t>
            </w:r>
            <w:r w:rsidRPr="008D0EA6">
              <w:rPr>
                <w:noProof/>
                <w:spacing w:val="-6"/>
                <w:lang w:val="sk-SK"/>
              </w:rPr>
              <w:t>viacrozmernými potrebami.</w:t>
            </w:r>
          </w:p>
        </w:tc>
      </w:tr>
      <w:tr w:rsidR="00832256" w:rsidRPr="008D0EA6" w14:paraId="6EAFF7B7" w14:textId="77777777">
        <w:trPr>
          <w:trHeight w:val="309"/>
          <w:jc w:val="center"/>
        </w:trPr>
        <w:tc>
          <w:tcPr>
            <w:tcW w:w="1648" w:type="dxa"/>
            <w:shd w:val="clear" w:color="auto" w:fill="C6EFCE"/>
            <w:noWrap/>
            <w:vAlign w:val="center"/>
            <w:hideMark/>
          </w:tcPr>
          <w:p w14:paraId="040F422A" w14:textId="33238835" w:rsidR="00832256" w:rsidRPr="008D0EA6" w:rsidRDefault="00415B68">
            <w:pPr>
              <w:pStyle w:val="P68B1DB1-Normal11"/>
              <w:spacing w:before="120" w:after="120"/>
              <w:jc w:val="center"/>
              <w:rPr>
                <w:noProof/>
                <w:spacing w:val="-6"/>
                <w:lang w:val="sk-SK"/>
              </w:rPr>
            </w:pPr>
            <w:r w:rsidRPr="008D0EA6">
              <w:rPr>
                <w:noProof/>
                <w:spacing w:val="-6"/>
                <w:lang w:val="sk-SK"/>
              </w:rPr>
              <w:t>M5C2 – 3</w:t>
            </w:r>
          </w:p>
        </w:tc>
        <w:tc>
          <w:tcPr>
            <w:tcW w:w="1908" w:type="dxa"/>
            <w:shd w:val="clear" w:color="auto" w:fill="C6EFCE"/>
            <w:noWrap/>
            <w:vAlign w:val="center"/>
            <w:hideMark/>
          </w:tcPr>
          <w:p w14:paraId="586A0732" w14:textId="37B4E1D3" w:rsidR="00832256" w:rsidRPr="008D0EA6" w:rsidRDefault="00415B68">
            <w:pPr>
              <w:pStyle w:val="P68B1DB1-Normal11"/>
              <w:jc w:val="center"/>
              <w:rPr>
                <w:noProof/>
                <w:spacing w:val="-6"/>
                <w:lang w:val="sk-SK"/>
              </w:rPr>
            </w:pPr>
            <w:r w:rsidRPr="008D0EA6">
              <w:rPr>
                <w:noProof/>
                <w:spacing w:val="-6"/>
                <w:lang w:val="sk-SK"/>
              </w:rPr>
              <w:t>Reforma 2 – Reforma pre starších ľudí, ktorí nie sú sebestační</w:t>
            </w:r>
          </w:p>
        </w:tc>
        <w:tc>
          <w:tcPr>
            <w:tcW w:w="1322" w:type="dxa"/>
            <w:shd w:val="clear" w:color="auto" w:fill="C6EFCE"/>
            <w:noWrap/>
            <w:vAlign w:val="center"/>
            <w:hideMark/>
          </w:tcPr>
          <w:p w14:paraId="76A2DD01"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395" w:type="dxa"/>
            <w:shd w:val="clear" w:color="auto" w:fill="C6EFCE"/>
            <w:noWrap/>
            <w:vAlign w:val="center"/>
            <w:hideMark/>
          </w:tcPr>
          <w:p w14:paraId="61057961" w14:textId="472E35DF" w:rsidR="00832256" w:rsidRPr="008D0EA6" w:rsidRDefault="00415B68">
            <w:pPr>
              <w:pStyle w:val="P68B1DB1-Normal11"/>
              <w:jc w:val="center"/>
              <w:rPr>
                <w:noProof/>
                <w:spacing w:val="-6"/>
                <w:lang w:val="sk-SK"/>
              </w:rPr>
            </w:pPr>
            <w:r w:rsidRPr="008D0EA6">
              <w:rPr>
                <w:noProof/>
                <w:spacing w:val="-6"/>
                <w:lang w:val="sk-SK"/>
              </w:rPr>
              <w:t>Nadobudnutie účinnosti rámcového zákona, ktorým sa posilňujú opatrenia</w:t>
            </w:r>
            <w:r w:rsidR="008D0EA6" w:rsidRPr="008D0EA6">
              <w:rPr>
                <w:noProof/>
                <w:spacing w:val="-6"/>
                <w:lang w:val="sk-SK"/>
              </w:rPr>
              <w:t xml:space="preserve"> v </w:t>
            </w:r>
            <w:r w:rsidRPr="008D0EA6">
              <w:rPr>
                <w:noProof/>
                <w:spacing w:val="-6"/>
                <w:lang w:val="sk-SK"/>
              </w:rPr>
              <w:t>prospech starších ľudí, ktorí nie sú sebestační</w:t>
            </w:r>
          </w:p>
        </w:tc>
        <w:tc>
          <w:tcPr>
            <w:tcW w:w="1476" w:type="dxa"/>
            <w:shd w:val="clear" w:color="auto" w:fill="C6EFCE"/>
            <w:noWrap/>
            <w:vAlign w:val="center"/>
            <w:hideMark/>
          </w:tcPr>
          <w:p w14:paraId="2A0E6E8F" w14:textId="633ADC5A" w:rsidR="00832256" w:rsidRPr="008D0EA6" w:rsidRDefault="00415B68">
            <w:pPr>
              <w:pStyle w:val="P68B1DB1-Normal19"/>
              <w:jc w:val="center"/>
              <w:rPr>
                <w:noProof/>
                <w:color w:val="006100"/>
                <w:spacing w:val="-6"/>
                <w:lang w:val="sk-SK"/>
              </w:rPr>
            </w:pPr>
            <w:r w:rsidRPr="008D0EA6">
              <w:rPr>
                <w:noProof/>
                <w:color w:val="006100"/>
                <w:spacing w:val="-6"/>
                <w:lang w:val="sk-SK"/>
              </w:rPr>
              <w:t>Ustanovenia zákona</w:t>
            </w:r>
            <w:r w:rsidR="008D0EA6" w:rsidRPr="008D0EA6">
              <w:rPr>
                <w:noProof/>
                <w:color w:val="006100"/>
                <w:spacing w:val="-6"/>
                <w:lang w:val="sk-SK"/>
              </w:rPr>
              <w:t xml:space="preserve"> o </w:t>
            </w:r>
            <w:r w:rsidRPr="008D0EA6">
              <w:rPr>
                <w:noProof/>
                <w:color w:val="006100"/>
                <w:spacing w:val="-6"/>
                <w:lang w:val="sk-SK"/>
              </w:rPr>
              <w:t>nadobudnutí účinnosti rámcového zákona, ktorým saposilňujú opatrenia</w:t>
            </w:r>
            <w:r w:rsidR="008D0EA6" w:rsidRPr="008D0EA6">
              <w:rPr>
                <w:noProof/>
                <w:color w:val="006100"/>
                <w:spacing w:val="-6"/>
                <w:lang w:val="sk-SK"/>
              </w:rPr>
              <w:t xml:space="preserve"> v </w:t>
            </w:r>
            <w:r w:rsidRPr="008D0EA6">
              <w:rPr>
                <w:noProof/>
                <w:color w:val="006100"/>
                <w:spacing w:val="-6"/>
                <w:lang w:val="sk-SK"/>
              </w:rPr>
              <w:t xml:space="preserve">prospech starších ľudí, ktorí nie sú sebestační </w:t>
            </w:r>
          </w:p>
        </w:tc>
        <w:tc>
          <w:tcPr>
            <w:tcW w:w="1474" w:type="dxa"/>
            <w:shd w:val="clear" w:color="auto" w:fill="C6EFCE"/>
            <w:noWrap/>
            <w:vAlign w:val="center"/>
            <w:hideMark/>
          </w:tcPr>
          <w:p w14:paraId="06B4222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092" w:type="dxa"/>
            <w:shd w:val="clear" w:color="auto" w:fill="C6EFCE"/>
            <w:noWrap/>
            <w:vAlign w:val="center"/>
            <w:hideMark/>
          </w:tcPr>
          <w:p w14:paraId="478E8FC7"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775" w:type="dxa"/>
            <w:shd w:val="clear" w:color="auto" w:fill="C6EFCE"/>
            <w:noWrap/>
            <w:vAlign w:val="center"/>
            <w:hideMark/>
          </w:tcPr>
          <w:p w14:paraId="432E90D2"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78" w:type="dxa"/>
            <w:shd w:val="clear" w:color="auto" w:fill="C6EFCE"/>
            <w:noWrap/>
            <w:vAlign w:val="center"/>
            <w:hideMark/>
          </w:tcPr>
          <w:p w14:paraId="6C76A5B9"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755" w:type="dxa"/>
            <w:shd w:val="clear" w:color="auto" w:fill="C6EFCE"/>
            <w:noWrap/>
            <w:vAlign w:val="center"/>
            <w:hideMark/>
          </w:tcPr>
          <w:p w14:paraId="1EC09774" w14:textId="77777777" w:rsidR="00832256" w:rsidRPr="008D0EA6" w:rsidRDefault="00415B68">
            <w:pPr>
              <w:pStyle w:val="P68B1DB1-Normal11"/>
              <w:jc w:val="center"/>
              <w:rPr>
                <w:rFonts w:eastAsia="Calibri"/>
                <w:noProof/>
                <w:spacing w:val="-6"/>
                <w:lang w:val="sk-SK"/>
              </w:rPr>
            </w:pPr>
            <w:r w:rsidRPr="008D0EA6">
              <w:rPr>
                <w:noProof/>
                <w:spacing w:val="-6"/>
                <w:lang w:val="sk-SK"/>
              </w:rPr>
              <w:t>2023</w:t>
            </w:r>
          </w:p>
        </w:tc>
        <w:tc>
          <w:tcPr>
            <w:tcW w:w="5046" w:type="dxa"/>
            <w:shd w:val="clear" w:color="auto" w:fill="C6EFCE"/>
            <w:noWrap/>
            <w:vAlign w:val="center"/>
            <w:hideMark/>
          </w:tcPr>
          <w:p w14:paraId="5D7F10AF" w14:textId="16D9024F" w:rsidR="00832256" w:rsidRPr="008D0EA6" w:rsidRDefault="00415B68">
            <w:pPr>
              <w:pStyle w:val="P68B1DB1-Normal11"/>
              <w:rPr>
                <w:noProof/>
                <w:spacing w:val="-6"/>
                <w:lang w:val="sk-SK"/>
              </w:rPr>
            </w:pPr>
            <w:r w:rsidRPr="008D0EA6">
              <w:rPr>
                <w:noProof/>
                <w:spacing w:val="-6"/>
                <w:lang w:val="sk-SK"/>
              </w:rPr>
              <w:t>Rámcovým zákonom, ktorý navrhla vláda, sa posilnia opatrenia</w:t>
            </w:r>
            <w:r w:rsidR="008D0EA6" w:rsidRPr="008D0EA6">
              <w:rPr>
                <w:noProof/>
                <w:spacing w:val="-6"/>
                <w:lang w:val="sk-SK"/>
              </w:rPr>
              <w:t xml:space="preserve"> v </w:t>
            </w:r>
            <w:r w:rsidRPr="008D0EA6">
              <w:rPr>
                <w:noProof/>
                <w:spacing w:val="-6"/>
                <w:lang w:val="sk-SK"/>
              </w:rPr>
              <w:t>prospech starších ľudí, ktorí nie sú sebestační. Zákonom sa zjednodušia</w:t>
            </w:r>
            <w:r w:rsidR="008D0EA6" w:rsidRPr="008D0EA6">
              <w:rPr>
                <w:noProof/>
                <w:spacing w:val="-6"/>
                <w:lang w:val="sk-SK"/>
              </w:rPr>
              <w:t xml:space="preserve"> a </w:t>
            </w:r>
            <w:r w:rsidRPr="008D0EA6">
              <w:rPr>
                <w:noProof/>
                <w:spacing w:val="-6"/>
                <w:lang w:val="sk-SK"/>
              </w:rPr>
              <w:t>zabezpečia jednotné kontaktné miesta pre sociálne</w:t>
            </w:r>
            <w:r w:rsidR="008D0EA6" w:rsidRPr="008D0EA6">
              <w:rPr>
                <w:noProof/>
                <w:spacing w:val="-6"/>
                <w:lang w:val="sk-SK"/>
              </w:rPr>
              <w:t xml:space="preserve"> a </w:t>
            </w:r>
            <w:r w:rsidRPr="008D0EA6">
              <w:rPr>
                <w:noProof/>
                <w:spacing w:val="-6"/>
                <w:lang w:val="sk-SK"/>
              </w:rPr>
              <w:t>zdravotnícke služby, preskúmajú sa postupy posudzovania stavu nedostačujúcich starších osôb</w:t>
            </w:r>
            <w:r w:rsidR="008D0EA6" w:rsidRPr="008D0EA6">
              <w:rPr>
                <w:noProof/>
                <w:spacing w:val="-6"/>
                <w:lang w:val="sk-SK"/>
              </w:rPr>
              <w:t xml:space="preserve"> a </w:t>
            </w:r>
            <w:r w:rsidRPr="008D0EA6">
              <w:rPr>
                <w:noProof/>
                <w:spacing w:val="-6"/>
                <w:lang w:val="sk-SK"/>
              </w:rPr>
              <w:t>rozšíri sa súbor sociálnych služieb</w:t>
            </w:r>
            <w:r w:rsidR="008D0EA6" w:rsidRPr="008D0EA6">
              <w:rPr>
                <w:noProof/>
                <w:spacing w:val="-6"/>
                <w:lang w:val="sk-SK"/>
              </w:rPr>
              <w:t xml:space="preserve"> a </w:t>
            </w:r>
            <w:r w:rsidRPr="008D0EA6">
              <w:rPr>
                <w:noProof/>
                <w:spacing w:val="-6"/>
                <w:lang w:val="sk-SK"/>
              </w:rPr>
              <w:t>služieb zdravotnej starostlivosti, ktoré sa môžu poskytovať doma.</w:t>
            </w:r>
            <w:r w:rsidR="008D0EA6" w:rsidRPr="008D0EA6">
              <w:rPr>
                <w:noProof/>
                <w:spacing w:val="-6"/>
                <w:lang w:val="sk-SK"/>
              </w:rPr>
              <w:t xml:space="preserve"> V </w:t>
            </w:r>
            <w:r w:rsidRPr="008D0EA6">
              <w:rPr>
                <w:noProof/>
                <w:spacing w:val="-6"/>
                <w:lang w:val="sk-SK"/>
              </w:rPr>
              <w:t>zákone sa určia aj potrebné finančné zdroje.</w:t>
            </w:r>
          </w:p>
        </w:tc>
      </w:tr>
      <w:tr w:rsidR="00832256" w:rsidRPr="008D0EA6" w14:paraId="2D812A08" w14:textId="77777777">
        <w:trPr>
          <w:trHeight w:val="309"/>
          <w:jc w:val="center"/>
        </w:trPr>
        <w:tc>
          <w:tcPr>
            <w:tcW w:w="1648" w:type="dxa"/>
            <w:shd w:val="clear" w:color="auto" w:fill="C6EFCE"/>
            <w:noWrap/>
            <w:vAlign w:val="center"/>
            <w:hideMark/>
          </w:tcPr>
          <w:p w14:paraId="6FBF2821" w14:textId="77777777" w:rsidR="00832256" w:rsidRPr="008D0EA6" w:rsidRDefault="00415B68">
            <w:pPr>
              <w:pStyle w:val="P68B1DB1-Normal11"/>
              <w:jc w:val="center"/>
              <w:rPr>
                <w:rFonts w:eastAsia="Calibri"/>
                <w:noProof/>
                <w:spacing w:val="-6"/>
                <w:lang w:val="sk-SK"/>
              </w:rPr>
            </w:pPr>
            <w:r w:rsidRPr="008D0EA6">
              <w:rPr>
                <w:noProof/>
                <w:spacing w:val="-6"/>
                <w:lang w:val="sk-SK"/>
              </w:rPr>
              <w:t>M5C2 – 4</w:t>
            </w:r>
          </w:p>
        </w:tc>
        <w:tc>
          <w:tcPr>
            <w:tcW w:w="1908" w:type="dxa"/>
            <w:shd w:val="clear" w:color="auto" w:fill="C6EFCE"/>
            <w:noWrap/>
            <w:vAlign w:val="center"/>
            <w:hideMark/>
          </w:tcPr>
          <w:p w14:paraId="1373758C" w14:textId="77777777" w:rsidR="00832256" w:rsidRPr="008D0EA6" w:rsidRDefault="00415B68">
            <w:pPr>
              <w:pStyle w:val="P68B1DB1-Normal11"/>
              <w:jc w:val="center"/>
              <w:rPr>
                <w:noProof/>
                <w:spacing w:val="-6"/>
                <w:lang w:val="sk-SK"/>
              </w:rPr>
            </w:pPr>
            <w:r w:rsidRPr="008D0EA6">
              <w:rPr>
                <w:noProof/>
                <w:spacing w:val="-6"/>
                <w:lang w:val="sk-SK"/>
              </w:rPr>
              <w:t>Reforma 2 – Reforma pre starších ľudí, ktorí nie sú sebestační</w:t>
            </w:r>
          </w:p>
        </w:tc>
        <w:tc>
          <w:tcPr>
            <w:tcW w:w="1322" w:type="dxa"/>
            <w:shd w:val="clear" w:color="auto" w:fill="C6EFCE"/>
            <w:noWrap/>
            <w:vAlign w:val="center"/>
            <w:hideMark/>
          </w:tcPr>
          <w:p w14:paraId="4F714391" w14:textId="77777777" w:rsidR="00832256" w:rsidRPr="008D0EA6" w:rsidRDefault="00415B68">
            <w:pPr>
              <w:pStyle w:val="P68B1DB1-Normal11"/>
              <w:jc w:val="center"/>
              <w:rPr>
                <w:rFonts w:eastAsia="Calibri"/>
                <w:noProof/>
                <w:spacing w:val="-6"/>
                <w:lang w:val="sk-SK"/>
              </w:rPr>
            </w:pPr>
            <w:r w:rsidRPr="008D0EA6">
              <w:rPr>
                <w:noProof/>
                <w:spacing w:val="-6"/>
                <w:lang w:val="sk-SK"/>
              </w:rPr>
              <w:t>Míľnik</w:t>
            </w:r>
          </w:p>
        </w:tc>
        <w:tc>
          <w:tcPr>
            <w:tcW w:w="1395" w:type="dxa"/>
            <w:shd w:val="clear" w:color="auto" w:fill="C6EFCE"/>
            <w:noWrap/>
            <w:vAlign w:val="center"/>
            <w:hideMark/>
          </w:tcPr>
          <w:p w14:paraId="4739E4FF" w14:textId="02C3B24F" w:rsidR="00832256" w:rsidRPr="008D0EA6" w:rsidRDefault="00415B68">
            <w:pPr>
              <w:pStyle w:val="P68B1DB1-Normal11"/>
              <w:jc w:val="center"/>
              <w:rPr>
                <w:noProof/>
                <w:spacing w:val="-6"/>
                <w:lang w:val="sk-SK"/>
              </w:rPr>
            </w:pPr>
            <w:r w:rsidRPr="008D0EA6">
              <w:rPr>
                <w:noProof/>
                <w:spacing w:val="-6"/>
                <w:lang w:val="sk-SK"/>
              </w:rPr>
              <w:t>Nadobudnutie účinnosti legislatívnych dekrétov, ktorými sa rozvíjajú ustanovenia rámcového zákona na posilnenie opatrení</w:t>
            </w:r>
            <w:r w:rsidR="008D0EA6" w:rsidRPr="008D0EA6">
              <w:rPr>
                <w:noProof/>
                <w:spacing w:val="-6"/>
                <w:lang w:val="sk-SK"/>
              </w:rPr>
              <w:t xml:space="preserve"> v </w:t>
            </w:r>
            <w:r w:rsidRPr="008D0EA6">
              <w:rPr>
                <w:noProof/>
                <w:spacing w:val="-6"/>
                <w:lang w:val="sk-SK"/>
              </w:rPr>
              <w:t>prospech starších ľudí, ktorí nie sú sebestační</w:t>
            </w:r>
          </w:p>
        </w:tc>
        <w:tc>
          <w:tcPr>
            <w:tcW w:w="1476" w:type="dxa"/>
            <w:shd w:val="clear" w:color="auto" w:fill="C6EFCE"/>
            <w:noWrap/>
            <w:vAlign w:val="center"/>
            <w:hideMark/>
          </w:tcPr>
          <w:p w14:paraId="1312E3E1" w14:textId="64683D6E" w:rsidR="00832256" w:rsidRPr="008D0EA6" w:rsidRDefault="00415B68">
            <w:pPr>
              <w:pStyle w:val="P68B1DB1-Normal11"/>
              <w:jc w:val="center"/>
              <w:rPr>
                <w:noProof/>
                <w:spacing w:val="-6"/>
                <w:lang w:val="sk-SK"/>
              </w:rPr>
            </w:pPr>
            <w:r w:rsidRPr="008D0EA6">
              <w:rPr>
                <w:noProof/>
                <w:spacing w:val="-6"/>
                <w:lang w:val="sk-SK"/>
              </w:rPr>
              <w:t>Ustanovenia zákona</w:t>
            </w:r>
            <w:r w:rsidR="008D0EA6" w:rsidRPr="008D0EA6">
              <w:rPr>
                <w:noProof/>
                <w:spacing w:val="-6"/>
                <w:lang w:val="sk-SK"/>
              </w:rPr>
              <w:t xml:space="preserve"> o </w:t>
            </w:r>
            <w:r w:rsidRPr="008D0EA6">
              <w:rPr>
                <w:noProof/>
                <w:spacing w:val="-6"/>
                <w:lang w:val="sk-SK"/>
              </w:rPr>
              <w:t>nadobudnutí účinnosti legislatívnych dekrétov</w:t>
            </w:r>
          </w:p>
        </w:tc>
        <w:tc>
          <w:tcPr>
            <w:tcW w:w="1474" w:type="dxa"/>
            <w:shd w:val="clear" w:color="auto" w:fill="C6EFCE"/>
            <w:noWrap/>
            <w:vAlign w:val="center"/>
            <w:hideMark/>
          </w:tcPr>
          <w:p w14:paraId="56BCEF07"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92" w:type="dxa"/>
            <w:shd w:val="clear" w:color="auto" w:fill="C6EFCE"/>
            <w:noWrap/>
            <w:vAlign w:val="center"/>
            <w:hideMark/>
          </w:tcPr>
          <w:p w14:paraId="292AB38A"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775" w:type="dxa"/>
            <w:shd w:val="clear" w:color="auto" w:fill="C6EFCE"/>
            <w:noWrap/>
            <w:vAlign w:val="center"/>
            <w:hideMark/>
          </w:tcPr>
          <w:p w14:paraId="6636805C"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78" w:type="dxa"/>
            <w:shd w:val="clear" w:color="auto" w:fill="C6EFCE"/>
            <w:noWrap/>
            <w:vAlign w:val="center"/>
            <w:hideMark/>
          </w:tcPr>
          <w:p w14:paraId="53E73159"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755" w:type="dxa"/>
            <w:shd w:val="clear" w:color="auto" w:fill="C6EFCE"/>
            <w:noWrap/>
            <w:vAlign w:val="center"/>
            <w:hideMark/>
          </w:tcPr>
          <w:p w14:paraId="675CFAB2" w14:textId="77777777" w:rsidR="00832256" w:rsidRPr="008D0EA6" w:rsidRDefault="00415B68">
            <w:pPr>
              <w:pStyle w:val="P68B1DB1-Normal11"/>
              <w:jc w:val="center"/>
              <w:rPr>
                <w:noProof/>
                <w:spacing w:val="-6"/>
                <w:lang w:val="sk-SK"/>
              </w:rPr>
            </w:pPr>
            <w:r w:rsidRPr="008D0EA6">
              <w:rPr>
                <w:noProof/>
                <w:spacing w:val="-6"/>
                <w:lang w:val="sk-SK"/>
              </w:rPr>
              <w:t>2024</w:t>
            </w:r>
          </w:p>
        </w:tc>
        <w:tc>
          <w:tcPr>
            <w:tcW w:w="5046" w:type="dxa"/>
            <w:shd w:val="clear" w:color="auto" w:fill="C6EFCE"/>
            <w:noWrap/>
            <w:vAlign w:val="center"/>
            <w:hideMark/>
          </w:tcPr>
          <w:p w14:paraId="750A76EC" w14:textId="09E6C6E8" w:rsidR="00832256" w:rsidRPr="008D0EA6" w:rsidRDefault="00415B68">
            <w:pPr>
              <w:pStyle w:val="P68B1DB1-Normal11"/>
              <w:rPr>
                <w:noProof/>
                <w:spacing w:val="-6"/>
                <w:lang w:val="sk-SK"/>
              </w:rPr>
            </w:pPr>
            <w:r w:rsidRPr="008D0EA6">
              <w:rPr>
                <w:noProof/>
                <w:spacing w:val="-6"/>
                <w:lang w:val="sk-SK"/>
              </w:rPr>
              <w:t>Legislatívne dekréty konkretizujú ustanovenia rámcového zákona na posilnenie činností</w:t>
            </w:r>
            <w:r w:rsidR="008D0EA6" w:rsidRPr="008D0EA6">
              <w:rPr>
                <w:noProof/>
                <w:spacing w:val="-6"/>
                <w:lang w:val="sk-SK"/>
              </w:rPr>
              <w:t xml:space="preserve"> v </w:t>
            </w:r>
            <w:r w:rsidRPr="008D0EA6">
              <w:rPr>
                <w:noProof/>
                <w:spacing w:val="-6"/>
                <w:lang w:val="sk-SK"/>
              </w:rPr>
              <w:t>prospech starších ľudí, ktorí nie sú sebestační, pričom sa vykonávajú rôzne opatrenia.</w:t>
            </w:r>
          </w:p>
        </w:tc>
      </w:tr>
      <w:tr w:rsidR="00832256" w:rsidRPr="008D0EA6" w14:paraId="3244C784" w14:textId="77777777">
        <w:trPr>
          <w:trHeight w:val="309"/>
          <w:jc w:val="center"/>
        </w:trPr>
        <w:tc>
          <w:tcPr>
            <w:tcW w:w="1648" w:type="dxa"/>
            <w:shd w:val="clear" w:color="auto" w:fill="C6EFCE"/>
            <w:noWrap/>
            <w:vAlign w:val="center"/>
            <w:hideMark/>
          </w:tcPr>
          <w:p w14:paraId="4F3636C5" w14:textId="77777777" w:rsidR="00832256" w:rsidRPr="008D0EA6" w:rsidRDefault="00415B68">
            <w:pPr>
              <w:pStyle w:val="P68B1DB1-Normal11"/>
              <w:jc w:val="center"/>
              <w:rPr>
                <w:noProof/>
                <w:spacing w:val="-6"/>
                <w:lang w:val="sk-SK"/>
              </w:rPr>
            </w:pPr>
            <w:r w:rsidRPr="008D0EA6">
              <w:rPr>
                <w:noProof/>
                <w:spacing w:val="-6"/>
                <w:lang w:val="sk-SK"/>
              </w:rPr>
              <w:t>M5C2 – 5</w:t>
            </w:r>
          </w:p>
        </w:tc>
        <w:tc>
          <w:tcPr>
            <w:tcW w:w="1908" w:type="dxa"/>
            <w:shd w:val="clear" w:color="auto" w:fill="C6EFCE"/>
            <w:noWrap/>
            <w:vAlign w:val="center"/>
            <w:hideMark/>
          </w:tcPr>
          <w:p w14:paraId="6DDFF071" w14:textId="3EE88667" w:rsidR="00832256" w:rsidRPr="008D0EA6" w:rsidRDefault="00415B68">
            <w:pPr>
              <w:pStyle w:val="P68B1DB1-Normal11"/>
              <w:jc w:val="center"/>
              <w:rPr>
                <w:noProof/>
                <w:spacing w:val="-6"/>
                <w:lang w:val="sk-SK"/>
              </w:rPr>
            </w:pPr>
            <w:r w:rsidRPr="008D0EA6">
              <w:rPr>
                <w:noProof/>
                <w:spacing w:val="-6"/>
                <w:lang w:val="sk-SK"/>
              </w:rPr>
              <w:t>Investícia 1 – Podpora zraniteľných osôb</w:t>
            </w:r>
            <w:r w:rsidR="008D0EA6" w:rsidRPr="008D0EA6">
              <w:rPr>
                <w:noProof/>
                <w:spacing w:val="-6"/>
                <w:lang w:val="sk-SK"/>
              </w:rPr>
              <w:t xml:space="preserve"> a </w:t>
            </w:r>
            <w:r w:rsidRPr="008D0EA6">
              <w:rPr>
                <w:noProof/>
                <w:spacing w:val="-6"/>
                <w:lang w:val="sk-SK"/>
              </w:rPr>
              <w:t>predchádzanie inštitucionalizácii</w:t>
            </w:r>
          </w:p>
        </w:tc>
        <w:tc>
          <w:tcPr>
            <w:tcW w:w="1322" w:type="dxa"/>
            <w:shd w:val="clear" w:color="auto" w:fill="C6EFCE"/>
            <w:noWrap/>
            <w:vAlign w:val="center"/>
            <w:hideMark/>
          </w:tcPr>
          <w:p w14:paraId="431806D4"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395" w:type="dxa"/>
            <w:shd w:val="clear" w:color="auto" w:fill="C6EFCE"/>
            <w:noWrap/>
            <w:vAlign w:val="center"/>
            <w:hideMark/>
          </w:tcPr>
          <w:p w14:paraId="0BCABC86" w14:textId="77777777" w:rsidR="00832256" w:rsidRPr="008D0EA6" w:rsidRDefault="00415B68">
            <w:pPr>
              <w:pStyle w:val="P68B1DB1-Normal11"/>
              <w:jc w:val="center"/>
              <w:rPr>
                <w:noProof/>
                <w:spacing w:val="-6"/>
                <w:lang w:val="sk-SK"/>
              </w:rPr>
            </w:pPr>
            <w:r w:rsidRPr="008D0EA6">
              <w:rPr>
                <w:noProof/>
                <w:spacing w:val="-6"/>
                <w:lang w:val="sk-SK"/>
              </w:rPr>
              <w:t>Nadobudnutie účinnosti operačného plánu</w:t>
            </w:r>
          </w:p>
        </w:tc>
        <w:tc>
          <w:tcPr>
            <w:tcW w:w="1476" w:type="dxa"/>
            <w:shd w:val="clear" w:color="auto" w:fill="C6EFCE"/>
            <w:noWrap/>
            <w:vAlign w:val="center"/>
            <w:hideMark/>
          </w:tcPr>
          <w:p w14:paraId="7BAF1B6C" w14:textId="203DAE86" w:rsidR="00832256" w:rsidRPr="008D0EA6" w:rsidRDefault="00415B68">
            <w:pPr>
              <w:pStyle w:val="P68B1DB1-Normal11"/>
              <w:jc w:val="center"/>
              <w:rPr>
                <w:noProof/>
                <w:spacing w:val="-6"/>
                <w:lang w:val="sk-SK"/>
              </w:rPr>
            </w:pPr>
            <w:r w:rsidRPr="008D0EA6">
              <w:rPr>
                <w:noProof/>
                <w:spacing w:val="-6"/>
                <w:lang w:val="sk-SK"/>
              </w:rPr>
              <w:t>Ustanovenia zákona</w:t>
            </w:r>
            <w:r w:rsidR="008D0EA6" w:rsidRPr="008D0EA6">
              <w:rPr>
                <w:noProof/>
                <w:spacing w:val="-6"/>
                <w:lang w:val="sk-SK"/>
              </w:rPr>
              <w:t xml:space="preserve"> o </w:t>
            </w:r>
            <w:r w:rsidRPr="008D0EA6">
              <w:rPr>
                <w:noProof/>
                <w:spacing w:val="-6"/>
                <w:lang w:val="sk-SK"/>
              </w:rPr>
              <w:t>nadobudnutí účinnosti operačného plánu intervencií</w:t>
            </w:r>
          </w:p>
        </w:tc>
        <w:tc>
          <w:tcPr>
            <w:tcW w:w="1474" w:type="dxa"/>
            <w:shd w:val="clear" w:color="auto" w:fill="C6EFCE"/>
            <w:noWrap/>
            <w:vAlign w:val="center"/>
            <w:hideMark/>
          </w:tcPr>
          <w:p w14:paraId="07BBE7AA"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92" w:type="dxa"/>
            <w:shd w:val="clear" w:color="auto" w:fill="C6EFCE"/>
            <w:noWrap/>
            <w:vAlign w:val="center"/>
            <w:hideMark/>
          </w:tcPr>
          <w:p w14:paraId="4EB307C0"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775" w:type="dxa"/>
            <w:shd w:val="clear" w:color="auto" w:fill="C6EFCE"/>
            <w:noWrap/>
            <w:vAlign w:val="center"/>
            <w:hideMark/>
          </w:tcPr>
          <w:p w14:paraId="453D23EC" w14:textId="77777777" w:rsidR="00832256" w:rsidRPr="008D0EA6" w:rsidRDefault="00415B68">
            <w:pPr>
              <w:pStyle w:val="P68B1DB1-Normal11"/>
              <w:jc w:val="center"/>
              <w:rPr>
                <w:rFonts w:eastAsia="Calibri"/>
                <w:noProof/>
                <w:spacing w:val="-6"/>
                <w:lang w:val="sk-SK"/>
              </w:rPr>
            </w:pPr>
            <w:r w:rsidRPr="008D0EA6">
              <w:rPr>
                <w:noProof/>
                <w:spacing w:val="-6"/>
                <w:lang w:val="sk-SK"/>
              </w:rPr>
              <w:t>NEUVEDENÉ</w:t>
            </w:r>
          </w:p>
        </w:tc>
        <w:tc>
          <w:tcPr>
            <w:tcW w:w="1078" w:type="dxa"/>
            <w:shd w:val="clear" w:color="auto" w:fill="C6EFCE"/>
            <w:noWrap/>
            <w:vAlign w:val="center"/>
            <w:hideMark/>
          </w:tcPr>
          <w:p w14:paraId="5597E009" w14:textId="77777777" w:rsidR="00832256" w:rsidRPr="008D0EA6" w:rsidRDefault="00415B68">
            <w:pPr>
              <w:pStyle w:val="P68B1DB1-Normal11"/>
              <w:jc w:val="center"/>
              <w:rPr>
                <w:rFonts w:eastAsia="Calibri"/>
                <w:noProof/>
                <w:spacing w:val="-6"/>
                <w:lang w:val="sk-SK"/>
              </w:rPr>
            </w:pPr>
            <w:r w:rsidRPr="008D0EA6">
              <w:rPr>
                <w:noProof/>
                <w:spacing w:val="-6"/>
                <w:lang w:val="sk-SK"/>
              </w:rPr>
              <w:t>ŠTVRTÝ ŠTVRŤROK</w:t>
            </w:r>
          </w:p>
        </w:tc>
        <w:tc>
          <w:tcPr>
            <w:tcW w:w="755" w:type="dxa"/>
            <w:shd w:val="clear" w:color="auto" w:fill="C6EFCE"/>
            <w:noWrap/>
            <w:vAlign w:val="center"/>
            <w:hideMark/>
          </w:tcPr>
          <w:p w14:paraId="3E7AA82A" w14:textId="77777777" w:rsidR="00832256" w:rsidRPr="008D0EA6" w:rsidRDefault="00415B68">
            <w:pPr>
              <w:pStyle w:val="P68B1DB1-Normal11"/>
              <w:jc w:val="center"/>
              <w:rPr>
                <w:rFonts w:eastAsia="Calibri"/>
                <w:noProof/>
                <w:spacing w:val="-6"/>
                <w:lang w:val="sk-SK"/>
              </w:rPr>
            </w:pPr>
            <w:r w:rsidRPr="008D0EA6">
              <w:rPr>
                <w:noProof/>
                <w:spacing w:val="-6"/>
                <w:lang w:val="sk-SK"/>
              </w:rPr>
              <w:t>2021</w:t>
            </w:r>
          </w:p>
        </w:tc>
        <w:tc>
          <w:tcPr>
            <w:tcW w:w="5046" w:type="dxa"/>
            <w:shd w:val="clear" w:color="auto" w:fill="C6EFCE"/>
            <w:noWrap/>
            <w:vAlign w:val="center"/>
            <w:hideMark/>
          </w:tcPr>
          <w:p w14:paraId="02922682" w14:textId="2A70D81D" w:rsidR="00832256" w:rsidRPr="008D0EA6" w:rsidRDefault="00415B68">
            <w:pPr>
              <w:pStyle w:val="P68B1DB1-Normal11"/>
              <w:rPr>
                <w:noProof/>
                <w:spacing w:val="-6"/>
                <w:lang w:val="sk-SK"/>
              </w:rPr>
            </w:pPr>
            <w:r w:rsidRPr="008D0EA6">
              <w:rPr>
                <w:noProof/>
                <w:spacing w:val="-6"/>
                <w:lang w:val="sk-SK"/>
              </w:rPr>
              <w:t>V operačnom pláne sa vymedzia požiadavky projektov, ktoré môžu predložiť miestne subjekty</w:t>
            </w:r>
            <w:r w:rsidR="008D0EA6" w:rsidRPr="008D0EA6">
              <w:rPr>
                <w:noProof/>
                <w:spacing w:val="-6"/>
                <w:lang w:val="sk-SK"/>
              </w:rPr>
              <w:t xml:space="preserve"> a </w:t>
            </w:r>
            <w:r w:rsidRPr="008D0EA6">
              <w:rPr>
                <w:noProof/>
                <w:spacing w:val="-6"/>
                <w:lang w:val="sk-SK"/>
              </w:rPr>
              <w:t>ktoré sa týkajú štyroch rozmerov: I) podpora rodičov detí vo veku 0 až 17 rokov, ii) podpora samostatnosti starších ľudí, iii) domáce služby pre starších ľudí</w:t>
            </w:r>
            <w:r w:rsidR="008D0EA6" w:rsidRPr="008D0EA6">
              <w:rPr>
                <w:noProof/>
                <w:spacing w:val="-6"/>
                <w:lang w:val="sk-SK"/>
              </w:rPr>
              <w:t xml:space="preserve"> a </w:t>
            </w:r>
            <w:r w:rsidRPr="008D0EA6">
              <w:rPr>
                <w:noProof/>
                <w:spacing w:val="-6"/>
                <w:lang w:val="sk-SK"/>
              </w:rPr>
              <w:t>iv) podpora sociálnych pracovníkov.</w:t>
            </w:r>
          </w:p>
          <w:p w14:paraId="3BDBF523" w14:textId="77777777" w:rsidR="00832256" w:rsidRPr="008D0EA6" w:rsidRDefault="00832256">
            <w:pPr>
              <w:rPr>
                <w:rFonts w:ascii="Arial Narrow" w:eastAsia="Calibri" w:hAnsi="Arial Narrow"/>
                <w:noProof/>
                <w:color w:val="006100"/>
                <w:spacing w:val="-6"/>
                <w:sz w:val="20"/>
                <w:lang w:val="sk-SK"/>
              </w:rPr>
            </w:pPr>
          </w:p>
          <w:p w14:paraId="00580422" w14:textId="2D962EC2" w:rsidR="00832256" w:rsidRPr="008D0EA6" w:rsidRDefault="00415B68">
            <w:pPr>
              <w:pStyle w:val="P68B1DB1-Normal11"/>
              <w:rPr>
                <w:noProof/>
                <w:spacing w:val="-6"/>
                <w:lang w:val="sk-SK"/>
              </w:rPr>
            </w:pPr>
            <w:r w:rsidRPr="008D0EA6">
              <w:rPr>
                <w:noProof/>
                <w:spacing w:val="-6"/>
                <w:lang w:val="sk-SK"/>
              </w:rPr>
              <w:t>Akcia „Podpora rodičom“ pozostáva minimálne</w:t>
            </w:r>
            <w:r w:rsidR="008D0EA6" w:rsidRPr="008D0EA6">
              <w:rPr>
                <w:noProof/>
                <w:spacing w:val="-6"/>
                <w:lang w:val="sk-SK"/>
              </w:rPr>
              <w:t xml:space="preserve"> z </w:t>
            </w:r>
            <w:r w:rsidRPr="008D0EA6">
              <w:rPr>
                <w:noProof/>
                <w:spacing w:val="-6"/>
                <w:lang w:val="sk-SK"/>
              </w:rPr>
              <w:t>poskytovania podpory prijímajúcim rodinám počas najmenej 18 mesiacov</w:t>
            </w:r>
            <w:r w:rsidR="008D0EA6" w:rsidRPr="008D0EA6">
              <w:rPr>
                <w:noProof/>
                <w:spacing w:val="-6"/>
                <w:lang w:val="sk-SK"/>
              </w:rPr>
              <w:t xml:space="preserve"> s </w:t>
            </w:r>
            <w:r w:rsidRPr="008D0EA6">
              <w:rPr>
                <w:noProof/>
                <w:spacing w:val="-6"/>
                <w:lang w:val="sk-SK"/>
              </w:rPr>
              <w:t>i) predbežným posúdením rodinného prostredia</w:t>
            </w:r>
            <w:r w:rsidR="008D0EA6" w:rsidRPr="008D0EA6">
              <w:rPr>
                <w:noProof/>
                <w:spacing w:val="-6"/>
                <w:lang w:val="sk-SK"/>
              </w:rPr>
              <w:t xml:space="preserve"> a </w:t>
            </w:r>
            <w:r w:rsidRPr="008D0EA6">
              <w:rPr>
                <w:noProof/>
                <w:spacing w:val="-6"/>
                <w:lang w:val="sk-SK"/>
              </w:rPr>
              <w:t>situácie detí, ii) posúdením situácie prostredníctvom multidisciplinárneho tímu kvalifikovaných odborníkov</w:t>
            </w:r>
            <w:r w:rsidR="008D0EA6" w:rsidRPr="008D0EA6">
              <w:rPr>
                <w:noProof/>
                <w:spacing w:val="-6"/>
                <w:lang w:val="sk-SK"/>
              </w:rPr>
              <w:t xml:space="preserve"> a </w:t>
            </w:r>
            <w:r w:rsidRPr="008D0EA6">
              <w:rPr>
                <w:noProof/>
                <w:spacing w:val="-6"/>
                <w:lang w:val="sk-SK"/>
              </w:rPr>
              <w:t>iii) poskytovať aspoň jednu</w:t>
            </w:r>
            <w:r w:rsidR="008D0EA6" w:rsidRPr="008D0EA6">
              <w:rPr>
                <w:noProof/>
                <w:spacing w:val="-6"/>
                <w:lang w:val="sk-SK"/>
              </w:rPr>
              <w:t xml:space="preserve"> z </w:t>
            </w:r>
            <w:r w:rsidRPr="008D0EA6">
              <w:rPr>
                <w:noProof/>
                <w:spacing w:val="-6"/>
                <w:lang w:val="sk-SK"/>
              </w:rPr>
              <w:t>týchto služieb: domáce služby, účasť na podporných skupinách pre rodičov</w:t>
            </w:r>
            <w:r w:rsidR="008D0EA6" w:rsidRPr="008D0EA6">
              <w:rPr>
                <w:noProof/>
                <w:spacing w:val="-6"/>
                <w:lang w:val="sk-SK"/>
              </w:rPr>
              <w:t xml:space="preserve"> a </w:t>
            </w:r>
            <w:r w:rsidRPr="008D0EA6">
              <w:rPr>
                <w:noProof/>
                <w:spacing w:val="-6"/>
                <w:lang w:val="sk-SK"/>
              </w:rPr>
              <w:t>deti; spolupráca medzi školami, rodinami</w:t>
            </w:r>
            <w:r w:rsidR="008D0EA6" w:rsidRPr="008D0EA6">
              <w:rPr>
                <w:noProof/>
                <w:spacing w:val="-6"/>
                <w:lang w:val="sk-SK"/>
              </w:rPr>
              <w:t xml:space="preserve"> a </w:t>
            </w:r>
            <w:r w:rsidRPr="008D0EA6">
              <w:rPr>
                <w:noProof/>
                <w:spacing w:val="-6"/>
                <w:lang w:val="sk-SK"/>
              </w:rPr>
              <w:t>sociálnymi službami a/alebo spoločné služby starostlivosti</w:t>
            </w:r>
            <w:r w:rsidR="008D0EA6" w:rsidRPr="008D0EA6">
              <w:rPr>
                <w:noProof/>
                <w:spacing w:val="-6"/>
                <w:lang w:val="sk-SK"/>
              </w:rPr>
              <w:t xml:space="preserve"> o </w:t>
            </w:r>
            <w:r w:rsidRPr="008D0EA6">
              <w:rPr>
                <w:noProof/>
                <w:spacing w:val="-6"/>
                <w:lang w:val="sk-SK"/>
              </w:rPr>
              <w:t>rodinu.</w:t>
            </w:r>
          </w:p>
          <w:p w14:paraId="4BA32A3F" w14:textId="1197E6D1" w:rsidR="00832256" w:rsidRPr="008D0EA6" w:rsidRDefault="00415B68">
            <w:pPr>
              <w:pStyle w:val="P68B1DB1-Normal11"/>
              <w:rPr>
                <w:rFonts w:eastAsia="Calibri"/>
                <w:noProof/>
                <w:spacing w:val="-6"/>
                <w:lang w:val="sk-SK"/>
              </w:rPr>
            </w:pPr>
            <w:r w:rsidRPr="008D0EA6">
              <w:rPr>
                <w:noProof/>
                <w:spacing w:val="-6"/>
                <w:lang w:val="sk-SK"/>
              </w:rPr>
              <w:t>Akcia „staršia autonómia“ pozostáva minimálne</w:t>
            </w:r>
            <w:r w:rsidR="008D0EA6" w:rsidRPr="008D0EA6">
              <w:rPr>
                <w:noProof/>
                <w:spacing w:val="-6"/>
                <w:lang w:val="sk-SK"/>
              </w:rPr>
              <w:t xml:space="preserve"> z </w:t>
            </w:r>
            <w:r w:rsidRPr="008D0EA6">
              <w:rPr>
                <w:noProof/>
                <w:spacing w:val="-6"/>
                <w:lang w:val="sk-SK"/>
              </w:rPr>
              <w:t>premeny domovov dôchodcov pre starších ľudí</w:t>
            </w:r>
            <w:r w:rsidR="008D0EA6" w:rsidRPr="008D0EA6">
              <w:rPr>
                <w:noProof/>
                <w:spacing w:val="-6"/>
                <w:lang w:val="sk-SK"/>
              </w:rPr>
              <w:t xml:space="preserve"> v </w:t>
            </w:r>
            <w:r w:rsidRPr="008D0EA6">
              <w:rPr>
                <w:noProof/>
                <w:spacing w:val="-6"/>
                <w:lang w:val="sk-SK"/>
              </w:rPr>
              <w:t>skupinách autonómnych bytov vybavených všetkými potrebnými zariadeniami</w:t>
            </w:r>
            <w:r w:rsidR="008D0EA6" w:rsidRPr="008D0EA6">
              <w:rPr>
                <w:noProof/>
                <w:spacing w:val="-6"/>
                <w:lang w:val="sk-SK"/>
              </w:rPr>
              <w:t xml:space="preserve"> a </w:t>
            </w:r>
            <w:r w:rsidRPr="008D0EA6">
              <w:rPr>
                <w:noProof/>
                <w:spacing w:val="-6"/>
                <w:lang w:val="sk-SK"/>
              </w:rPr>
              <w:t>službami vrátane automatizácie domácností, telemedicíny</w:t>
            </w:r>
            <w:r w:rsidR="008D0EA6" w:rsidRPr="008D0EA6">
              <w:rPr>
                <w:noProof/>
                <w:spacing w:val="-6"/>
                <w:lang w:val="sk-SK"/>
              </w:rPr>
              <w:t xml:space="preserve"> a </w:t>
            </w:r>
            <w:r w:rsidRPr="008D0EA6">
              <w:rPr>
                <w:noProof/>
                <w:spacing w:val="-6"/>
                <w:lang w:val="sk-SK"/>
              </w:rPr>
              <w:t>diaľkového monitorovania.</w:t>
            </w:r>
          </w:p>
          <w:p w14:paraId="4D989EEF" w14:textId="3A143472" w:rsidR="00832256" w:rsidRPr="008D0EA6" w:rsidRDefault="00415B68">
            <w:pPr>
              <w:pStyle w:val="P68B1DB1-Normal11"/>
              <w:rPr>
                <w:rFonts w:eastAsia="Calibri"/>
                <w:noProof/>
                <w:spacing w:val="-6"/>
                <w:lang w:val="sk-SK"/>
              </w:rPr>
            </w:pPr>
            <w:r w:rsidRPr="008D0EA6">
              <w:rPr>
                <w:noProof/>
                <w:spacing w:val="-6"/>
                <w:lang w:val="sk-SK"/>
              </w:rPr>
              <w:t>Akcia „domáce služby pre starších ľudí“ je zameraná na poskytovanie osobitnej odbornej prípravy odborníkom</w:t>
            </w:r>
            <w:r w:rsidR="008D0EA6" w:rsidRPr="008D0EA6">
              <w:rPr>
                <w:noProof/>
                <w:spacing w:val="-6"/>
                <w:lang w:val="sk-SK"/>
              </w:rPr>
              <w:t xml:space="preserve"> v </w:t>
            </w:r>
            <w:r w:rsidRPr="008D0EA6">
              <w:rPr>
                <w:noProof/>
                <w:spacing w:val="-6"/>
                <w:lang w:val="sk-SK"/>
              </w:rPr>
              <w:t>oblasti domácich služieb pre starších ľudí.</w:t>
            </w:r>
          </w:p>
          <w:p w14:paraId="73161C33" w14:textId="0A202052" w:rsidR="00832256" w:rsidRPr="008D0EA6" w:rsidRDefault="00415B68">
            <w:pPr>
              <w:pStyle w:val="P68B1DB1-Normal11"/>
              <w:rPr>
                <w:rFonts w:eastAsia="Calibri"/>
                <w:noProof/>
                <w:spacing w:val="-6"/>
                <w:lang w:val="sk-SK"/>
              </w:rPr>
            </w:pPr>
            <w:r w:rsidRPr="008D0EA6">
              <w:rPr>
                <w:noProof/>
                <w:spacing w:val="-6"/>
                <w:lang w:val="sk-SK"/>
              </w:rPr>
              <w:t>Akcia „podpora sociálnych pracovníkov“ pozostáva</w:t>
            </w:r>
            <w:r w:rsidR="008D0EA6" w:rsidRPr="008D0EA6">
              <w:rPr>
                <w:noProof/>
                <w:spacing w:val="-6"/>
                <w:lang w:val="sk-SK"/>
              </w:rPr>
              <w:t xml:space="preserve"> z </w:t>
            </w:r>
            <w:r w:rsidRPr="008D0EA6">
              <w:rPr>
                <w:noProof/>
                <w:spacing w:val="-6"/>
                <w:lang w:val="sk-SK"/>
              </w:rPr>
              <w:t>podpory sociálnych subjektov</w:t>
            </w:r>
            <w:r w:rsidR="008D0EA6" w:rsidRPr="008D0EA6">
              <w:rPr>
                <w:noProof/>
                <w:spacing w:val="-6"/>
                <w:lang w:val="sk-SK"/>
              </w:rPr>
              <w:t xml:space="preserve"> a </w:t>
            </w:r>
            <w:r w:rsidRPr="008D0EA6">
              <w:rPr>
                <w:noProof/>
                <w:spacing w:val="-6"/>
                <w:lang w:val="sk-SK"/>
              </w:rPr>
              <w:t>posilnenia ich profesionality</w:t>
            </w:r>
            <w:r w:rsidR="008D0EA6" w:rsidRPr="008D0EA6">
              <w:rPr>
                <w:noProof/>
                <w:spacing w:val="-6"/>
                <w:lang w:val="sk-SK"/>
              </w:rPr>
              <w:t xml:space="preserve"> a </w:t>
            </w:r>
            <w:r w:rsidRPr="008D0EA6">
              <w:rPr>
                <w:noProof/>
                <w:spacing w:val="-6"/>
                <w:lang w:val="sk-SK"/>
              </w:rPr>
              <w:t>spoločného využívania kompetencií,</w:t>
            </w:r>
            <w:r w:rsidR="008D0EA6" w:rsidRPr="008D0EA6">
              <w:rPr>
                <w:noProof/>
                <w:spacing w:val="-6"/>
                <w:lang w:val="sk-SK"/>
              </w:rPr>
              <w:t xml:space="preserve"> a </w:t>
            </w:r>
            <w:r w:rsidRPr="008D0EA6">
              <w:rPr>
                <w:noProof/>
                <w:spacing w:val="-6"/>
                <w:lang w:val="sk-SK"/>
              </w:rPr>
              <w:t>to najmä zavedením nástrojov na spoločné využívanie kompetencií</w:t>
            </w:r>
            <w:r w:rsidR="008D0EA6" w:rsidRPr="008D0EA6">
              <w:rPr>
                <w:noProof/>
                <w:spacing w:val="-6"/>
                <w:lang w:val="sk-SK"/>
              </w:rPr>
              <w:t xml:space="preserve"> a </w:t>
            </w:r>
            <w:r w:rsidRPr="008D0EA6">
              <w:rPr>
                <w:noProof/>
                <w:spacing w:val="-6"/>
                <w:lang w:val="sk-SK"/>
              </w:rPr>
              <w:t>poskytovanie služieb dohľadu prevádzkovateľom na podporu práce prevádzkovateľov.</w:t>
            </w:r>
          </w:p>
        </w:tc>
      </w:tr>
      <w:tr w:rsidR="00832256" w:rsidRPr="008D0EA6" w14:paraId="6CB376E6" w14:textId="77777777">
        <w:trPr>
          <w:trHeight w:val="309"/>
          <w:jc w:val="center"/>
        </w:trPr>
        <w:tc>
          <w:tcPr>
            <w:tcW w:w="1648" w:type="dxa"/>
            <w:shd w:val="clear" w:color="auto" w:fill="C6EFCE"/>
            <w:noWrap/>
            <w:vAlign w:val="center"/>
            <w:hideMark/>
          </w:tcPr>
          <w:p w14:paraId="02A69E27" w14:textId="10E12C17" w:rsidR="00832256" w:rsidRPr="008D0EA6" w:rsidRDefault="00415B68">
            <w:pPr>
              <w:pStyle w:val="P68B1DB1-Normal11"/>
              <w:spacing w:before="120"/>
              <w:jc w:val="center"/>
              <w:rPr>
                <w:rFonts w:eastAsia="Calibri"/>
                <w:noProof/>
                <w:spacing w:val="-6"/>
                <w:lang w:val="sk-SK"/>
              </w:rPr>
            </w:pPr>
            <w:r w:rsidRPr="008D0EA6">
              <w:rPr>
                <w:noProof/>
                <w:spacing w:val="-6"/>
                <w:lang w:val="sk-SK"/>
              </w:rPr>
              <w:t>M5C2 – 6</w:t>
            </w:r>
          </w:p>
        </w:tc>
        <w:tc>
          <w:tcPr>
            <w:tcW w:w="1908" w:type="dxa"/>
            <w:shd w:val="clear" w:color="auto" w:fill="C6EFCE"/>
            <w:noWrap/>
            <w:vAlign w:val="center"/>
            <w:hideMark/>
          </w:tcPr>
          <w:p w14:paraId="4D0DDE50" w14:textId="359D33D7" w:rsidR="00832256" w:rsidRPr="008D0EA6" w:rsidRDefault="00415B68">
            <w:pPr>
              <w:pStyle w:val="P68B1DB1-Normal11"/>
              <w:spacing w:before="120" w:after="120"/>
              <w:jc w:val="center"/>
              <w:rPr>
                <w:noProof/>
                <w:spacing w:val="-6"/>
                <w:lang w:val="sk-SK"/>
              </w:rPr>
            </w:pPr>
            <w:r w:rsidRPr="008D0EA6">
              <w:rPr>
                <w:noProof/>
                <w:spacing w:val="-6"/>
                <w:lang w:val="sk-SK"/>
              </w:rPr>
              <w:t>Investícia 1 – Podpora zraniteľných osôb</w:t>
            </w:r>
            <w:r w:rsidR="008D0EA6" w:rsidRPr="008D0EA6">
              <w:rPr>
                <w:noProof/>
                <w:spacing w:val="-6"/>
                <w:lang w:val="sk-SK"/>
              </w:rPr>
              <w:t xml:space="preserve"> a </w:t>
            </w:r>
            <w:r w:rsidRPr="008D0EA6">
              <w:rPr>
                <w:noProof/>
                <w:spacing w:val="-6"/>
                <w:lang w:val="sk-SK"/>
              </w:rPr>
              <w:t>predchádzanie inštitucionalizácii</w:t>
            </w:r>
          </w:p>
        </w:tc>
        <w:tc>
          <w:tcPr>
            <w:tcW w:w="1322" w:type="dxa"/>
            <w:shd w:val="clear" w:color="auto" w:fill="C6EFCE"/>
            <w:noWrap/>
            <w:vAlign w:val="center"/>
            <w:hideMark/>
          </w:tcPr>
          <w:p w14:paraId="281679FC"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395" w:type="dxa"/>
            <w:shd w:val="clear" w:color="auto" w:fill="C6EFCE"/>
            <w:noWrap/>
            <w:vAlign w:val="center"/>
            <w:hideMark/>
          </w:tcPr>
          <w:p w14:paraId="015277A4" w14:textId="78074619"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Sociálne obvody dosahujú aspoň jeden</w:t>
            </w:r>
            <w:r w:rsidR="008D0EA6" w:rsidRPr="008D0EA6">
              <w:rPr>
                <w:noProof/>
                <w:spacing w:val="-6"/>
                <w:lang w:val="sk-SK"/>
              </w:rPr>
              <w:t xml:space="preserve"> z </w:t>
            </w:r>
            <w:r w:rsidRPr="008D0EA6">
              <w:rPr>
                <w:noProof/>
                <w:spacing w:val="-6"/>
                <w:lang w:val="sk-SK"/>
              </w:rPr>
              <w:t>týchto výsledkov: I) podpora rodičov, ii) samostatnosť starších ľudí, iii) domáce služby pre starších ľudí alebo iv) uprednostňovanie sociálnych pracovníkov</w:t>
            </w:r>
            <w:r w:rsidR="008D0EA6" w:rsidRPr="008D0EA6">
              <w:rPr>
                <w:noProof/>
                <w:spacing w:val="-6"/>
                <w:lang w:val="sk-SK"/>
              </w:rPr>
              <w:t xml:space="preserve"> s </w:t>
            </w:r>
            <w:r w:rsidRPr="008D0EA6">
              <w:rPr>
                <w:noProof/>
                <w:spacing w:val="-6"/>
                <w:lang w:val="sk-SK"/>
              </w:rPr>
              <w:t>cieľom zabrániť vyhoreniu.</w:t>
            </w:r>
          </w:p>
        </w:tc>
        <w:tc>
          <w:tcPr>
            <w:tcW w:w="1476" w:type="dxa"/>
            <w:shd w:val="clear" w:color="auto" w:fill="C6EFCE"/>
            <w:noWrap/>
            <w:vAlign w:val="center"/>
            <w:hideMark/>
          </w:tcPr>
          <w:p w14:paraId="53C47FCE"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474" w:type="dxa"/>
            <w:shd w:val="clear" w:color="auto" w:fill="C6EFCE"/>
            <w:noWrap/>
            <w:vAlign w:val="center"/>
            <w:hideMark/>
          </w:tcPr>
          <w:p w14:paraId="1154A29D" w14:textId="0E146BFA"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Percentuálny podiel</w:t>
            </w:r>
          </w:p>
        </w:tc>
        <w:tc>
          <w:tcPr>
            <w:tcW w:w="1092" w:type="dxa"/>
            <w:shd w:val="clear" w:color="auto" w:fill="C6EFCE"/>
            <w:noWrap/>
            <w:vAlign w:val="center"/>
            <w:hideMark/>
          </w:tcPr>
          <w:p w14:paraId="76EF1C00"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0</w:t>
            </w:r>
          </w:p>
        </w:tc>
        <w:tc>
          <w:tcPr>
            <w:tcW w:w="775" w:type="dxa"/>
            <w:shd w:val="clear" w:color="auto" w:fill="C6EFCE"/>
            <w:noWrap/>
            <w:vAlign w:val="center"/>
            <w:hideMark/>
          </w:tcPr>
          <w:p w14:paraId="4E122A54"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85</w:t>
            </w:r>
          </w:p>
        </w:tc>
        <w:tc>
          <w:tcPr>
            <w:tcW w:w="1078" w:type="dxa"/>
            <w:shd w:val="clear" w:color="auto" w:fill="C6EFCE"/>
            <w:noWrap/>
            <w:vAlign w:val="center"/>
            <w:hideMark/>
          </w:tcPr>
          <w:p w14:paraId="29EEBBF2"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OTÁZKA Č. 1</w:t>
            </w:r>
          </w:p>
        </w:tc>
        <w:tc>
          <w:tcPr>
            <w:tcW w:w="755" w:type="dxa"/>
            <w:shd w:val="clear" w:color="auto" w:fill="C6EFCE"/>
            <w:noWrap/>
            <w:vAlign w:val="center"/>
            <w:hideMark/>
          </w:tcPr>
          <w:p w14:paraId="46AD0E2D"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2026</w:t>
            </w:r>
          </w:p>
        </w:tc>
        <w:tc>
          <w:tcPr>
            <w:tcW w:w="5046" w:type="dxa"/>
            <w:shd w:val="clear" w:color="auto" w:fill="C6EFCE"/>
            <w:noWrap/>
            <w:vAlign w:val="center"/>
            <w:hideMark/>
          </w:tcPr>
          <w:p w14:paraId="7805B753" w14:textId="2A1E1193" w:rsidR="00832256" w:rsidRPr="008D0EA6" w:rsidRDefault="00415B68">
            <w:pPr>
              <w:pStyle w:val="P68B1DB1-Normal11"/>
              <w:spacing w:before="120" w:after="120"/>
              <w:rPr>
                <w:rFonts w:eastAsia="Calibri"/>
                <w:noProof/>
                <w:spacing w:val="-6"/>
                <w:lang w:val="sk-SK"/>
              </w:rPr>
            </w:pPr>
            <w:r w:rsidRPr="008D0EA6">
              <w:rPr>
                <w:noProof/>
                <w:spacing w:val="-6"/>
                <w:lang w:val="sk-SK"/>
              </w:rPr>
              <w:t>Najmenej 85</w:t>
            </w:r>
            <w:r w:rsidR="008D0EA6" w:rsidRPr="008D0EA6">
              <w:rPr>
                <w:noProof/>
                <w:spacing w:val="-6"/>
                <w:lang w:val="sk-SK"/>
              </w:rPr>
              <w:t> %</w:t>
            </w:r>
            <w:r w:rsidRPr="008D0EA6">
              <w:rPr>
                <w:noProof/>
                <w:spacing w:val="-6"/>
                <w:lang w:val="sk-SK"/>
              </w:rPr>
              <w:t xml:space="preserve"> sociálnych okresov dosahuje aspoň jeden</w:t>
            </w:r>
            <w:r w:rsidR="008D0EA6" w:rsidRPr="008D0EA6">
              <w:rPr>
                <w:noProof/>
                <w:spacing w:val="-6"/>
                <w:lang w:val="sk-SK"/>
              </w:rPr>
              <w:t xml:space="preserve"> z </w:t>
            </w:r>
            <w:r w:rsidRPr="008D0EA6">
              <w:rPr>
                <w:noProof/>
                <w:spacing w:val="-6"/>
                <w:lang w:val="sk-SK"/>
              </w:rPr>
              <w:t>týchto výsledkov: I) podpora rodičov detí vo veku 0 až 17 rokov, ii) samostatnosť starších ľudí, iii) domáce služby pre starších ľudí alebo iv) uprednostňovanie sociálnych pracovníkov</w:t>
            </w:r>
            <w:r w:rsidR="008D0EA6" w:rsidRPr="008D0EA6">
              <w:rPr>
                <w:noProof/>
                <w:spacing w:val="-6"/>
                <w:lang w:val="sk-SK"/>
              </w:rPr>
              <w:t xml:space="preserve"> s </w:t>
            </w:r>
            <w:r w:rsidRPr="008D0EA6">
              <w:rPr>
                <w:noProof/>
                <w:spacing w:val="-6"/>
                <w:lang w:val="sk-SK"/>
              </w:rPr>
              <w:t>cieľom predchádzať vyhoreniu.</w:t>
            </w:r>
          </w:p>
          <w:p w14:paraId="0E56E956" w14:textId="14DAAE85" w:rsidR="00832256" w:rsidRPr="008D0EA6" w:rsidRDefault="00415B68">
            <w:pPr>
              <w:pStyle w:val="P68B1DB1-Normal11"/>
              <w:spacing w:before="120" w:after="120"/>
              <w:rPr>
                <w:rFonts w:eastAsia="Calibri"/>
                <w:noProof/>
                <w:spacing w:val="-6"/>
                <w:lang w:val="sk-SK"/>
              </w:rPr>
            </w:pPr>
            <w:r w:rsidRPr="008D0EA6">
              <w:rPr>
                <w:noProof/>
                <w:spacing w:val="-6"/>
                <w:lang w:val="sk-SK"/>
              </w:rPr>
              <w:t>Do projektu sa zapojí 85</w:t>
            </w:r>
            <w:r w:rsidR="008D0EA6" w:rsidRPr="008D0EA6">
              <w:rPr>
                <w:noProof/>
                <w:spacing w:val="-6"/>
                <w:lang w:val="sk-SK"/>
              </w:rPr>
              <w:t> %</w:t>
            </w:r>
            <w:r w:rsidRPr="008D0EA6">
              <w:rPr>
                <w:noProof/>
                <w:spacing w:val="-6"/>
                <w:lang w:val="sk-SK"/>
              </w:rPr>
              <w:t xml:space="preserve"> talianskych sociálnych okresov.</w:t>
            </w:r>
          </w:p>
          <w:p w14:paraId="37423739" w14:textId="5BEE72D5" w:rsidR="00832256" w:rsidRPr="008D0EA6" w:rsidRDefault="00415B68">
            <w:pPr>
              <w:pStyle w:val="P68B1DB1-Normal11"/>
              <w:spacing w:before="120" w:after="120"/>
              <w:rPr>
                <w:rFonts w:eastAsia="Calibri"/>
                <w:noProof/>
                <w:spacing w:val="-6"/>
                <w:lang w:val="sk-SK"/>
              </w:rPr>
            </w:pPr>
            <w:r w:rsidRPr="008D0EA6">
              <w:rPr>
                <w:noProof/>
                <w:spacing w:val="-6"/>
                <w:lang w:val="sk-SK"/>
              </w:rPr>
              <w:t>Opatrenia plánované</w:t>
            </w:r>
            <w:r w:rsidR="008D0EA6" w:rsidRPr="008D0EA6">
              <w:rPr>
                <w:noProof/>
                <w:spacing w:val="-6"/>
                <w:lang w:val="sk-SK"/>
              </w:rPr>
              <w:t xml:space="preserve"> v </w:t>
            </w:r>
            <w:r w:rsidRPr="008D0EA6">
              <w:rPr>
                <w:noProof/>
                <w:spacing w:val="-6"/>
                <w:lang w:val="sk-SK"/>
              </w:rPr>
              <w:t>rámci štyroch rozmerov</w:t>
            </w:r>
            <w:r w:rsidR="008D0EA6" w:rsidRPr="008D0EA6">
              <w:rPr>
                <w:noProof/>
                <w:spacing w:val="-6"/>
                <w:lang w:val="sk-SK"/>
              </w:rPr>
              <w:t xml:space="preserve"> a </w:t>
            </w:r>
            <w:r w:rsidRPr="008D0EA6">
              <w:rPr>
                <w:noProof/>
                <w:spacing w:val="-6"/>
                <w:lang w:val="sk-SK"/>
              </w:rPr>
              <w:t>príslušných požiadaviek sú opatrenia vymedzené</w:t>
            </w:r>
            <w:r w:rsidR="008D0EA6" w:rsidRPr="008D0EA6">
              <w:rPr>
                <w:noProof/>
                <w:spacing w:val="-6"/>
                <w:lang w:val="sk-SK"/>
              </w:rPr>
              <w:t xml:space="preserve"> v </w:t>
            </w:r>
            <w:r w:rsidRPr="008D0EA6">
              <w:rPr>
                <w:noProof/>
                <w:spacing w:val="-6"/>
                <w:lang w:val="sk-SK"/>
              </w:rPr>
              <w:t>operačnom pláne na aktívne začlenenie zraniteľných skupín obyvateľstva, ktorých situácia sa zhoršila</w:t>
            </w:r>
            <w:r w:rsidR="008D0EA6" w:rsidRPr="008D0EA6">
              <w:rPr>
                <w:noProof/>
                <w:spacing w:val="-6"/>
                <w:lang w:val="sk-SK"/>
              </w:rPr>
              <w:t xml:space="preserve"> v </w:t>
            </w:r>
            <w:r w:rsidRPr="008D0EA6">
              <w:rPr>
                <w:noProof/>
                <w:spacing w:val="-6"/>
                <w:lang w:val="sk-SK"/>
              </w:rPr>
              <w:t>dôsledku epidemiologickej núdzovej situácie spôsobenej ochorením COVID-19.</w:t>
            </w:r>
          </w:p>
          <w:p w14:paraId="024D5B47" w14:textId="3F3BEBDB" w:rsidR="00832256" w:rsidRPr="008D0EA6" w:rsidRDefault="00415B68">
            <w:pPr>
              <w:pStyle w:val="P68B1DB1-Normal11"/>
              <w:spacing w:before="120" w:after="120"/>
              <w:rPr>
                <w:rFonts w:eastAsia="Calibri"/>
                <w:noProof/>
                <w:spacing w:val="-6"/>
                <w:lang w:val="sk-SK"/>
              </w:rPr>
            </w:pPr>
            <w:r w:rsidRPr="008D0EA6">
              <w:rPr>
                <w:noProof/>
                <w:spacing w:val="-6"/>
                <w:lang w:val="sk-SK"/>
              </w:rPr>
              <w:t>Akcia sa vzťahuje na celé územie štátu. Očakáva sa účasť všetkých sociálnych štvrtí, pričom stratégia spočíva</w:t>
            </w:r>
            <w:r w:rsidR="008D0EA6" w:rsidRPr="008D0EA6">
              <w:rPr>
                <w:noProof/>
                <w:spacing w:val="-6"/>
                <w:lang w:val="sk-SK"/>
              </w:rPr>
              <w:t xml:space="preserve"> v </w:t>
            </w:r>
            <w:r w:rsidRPr="008D0EA6">
              <w:rPr>
                <w:noProof/>
                <w:spacing w:val="-6"/>
                <w:lang w:val="sk-SK"/>
              </w:rPr>
              <w:t>tom, že takéto projekty otvoria cestu</w:t>
            </w:r>
            <w:r w:rsidR="008D0EA6" w:rsidRPr="008D0EA6">
              <w:rPr>
                <w:noProof/>
                <w:spacing w:val="-6"/>
                <w:lang w:val="sk-SK"/>
              </w:rPr>
              <w:t xml:space="preserve"> k </w:t>
            </w:r>
            <w:r w:rsidRPr="008D0EA6">
              <w:rPr>
                <w:noProof/>
                <w:spacing w:val="-6"/>
                <w:lang w:val="sk-SK"/>
              </w:rPr>
              <w:t>stabilizácii služieb formálnym uznaním základnej úrovne sociálnej pomoci, ktorá sa má poskytovať na celom území.</w:t>
            </w:r>
          </w:p>
        </w:tc>
      </w:tr>
      <w:tr w:rsidR="00832256" w:rsidRPr="008D0EA6" w14:paraId="51111E47" w14:textId="77777777">
        <w:trPr>
          <w:trHeight w:val="309"/>
          <w:jc w:val="center"/>
        </w:trPr>
        <w:tc>
          <w:tcPr>
            <w:tcW w:w="1648" w:type="dxa"/>
            <w:shd w:val="clear" w:color="auto" w:fill="C6EFCE"/>
            <w:noWrap/>
            <w:vAlign w:val="center"/>
            <w:hideMark/>
          </w:tcPr>
          <w:p w14:paraId="3BE55A08" w14:textId="77777777" w:rsidR="00832256" w:rsidRPr="008D0EA6" w:rsidRDefault="00415B68">
            <w:pPr>
              <w:pStyle w:val="P68B1DB1-Normal11"/>
              <w:spacing w:before="120"/>
              <w:jc w:val="center"/>
              <w:rPr>
                <w:rFonts w:eastAsia="Calibri"/>
                <w:noProof/>
                <w:spacing w:val="-6"/>
                <w:lang w:val="sk-SK"/>
              </w:rPr>
            </w:pPr>
            <w:r w:rsidRPr="008D0EA6">
              <w:rPr>
                <w:noProof/>
                <w:spacing w:val="-6"/>
                <w:lang w:val="sk-SK"/>
              </w:rPr>
              <w:t>M5C2 – 7</w:t>
            </w:r>
          </w:p>
        </w:tc>
        <w:tc>
          <w:tcPr>
            <w:tcW w:w="1908" w:type="dxa"/>
            <w:shd w:val="clear" w:color="auto" w:fill="C6EFCE"/>
            <w:noWrap/>
            <w:vAlign w:val="center"/>
            <w:hideMark/>
          </w:tcPr>
          <w:p w14:paraId="04160822" w14:textId="5FA5D401" w:rsidR="00832256" w:rsidRPr="008D0EA6" w:rsidRDefault="00415B68">
            <w:pPr>
              <w:pStyle w:val="P68B1DB1-Normal11"/>
              <w:spacing w:before="120"/>
              <w:jc w:val="center"/>
              <w:rPr>
                <w:rFonts w:eastAsia="Calibri"/>
                <w:noProof/>
                <w:spacing w:val="-6"/>
                <w:lang w:val="sk-SK"/>
              </w:rPr>
            </w:pPr>
            <w:r w:rsidRPr="008D0EA6">
              <w:rPr>
                <w:noProof/>
                <w:spacing w:val="-6"/>
                <w:lang w:val="sk-SK"/>
              </w:rPr>
              <w:t>Investícia 2 – Autonómne modely pre osoby so zdravotným postihnutím</w:t>
            </w:r>
          </w:p>
        </w:tc>
        <w:tc>
          <w:tcPr>
            <w:tcW w:w="1322" w:type="dxa"/>
            <w:shd w:val="clear" w:color="auto" w:fill="C6EFCE"/>
            <w:noWrap/>
            <w:vAlign w:val="center"/>
            <w:hideMark/>
          </w:tcPr>
          <w:p w14:paraId="5C42BA45"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395" w:type="dxa"/>
            <w:shd w:val="clear" w:color="auto" w:fill="C6EFCE"/>
            <w:noWrap/>
            <w:vAlign w:val="center"/>
            <w:hideMark/>
          </w:tcPr>
          <w:p w14:paraId="06F0D292" w14:textId="4CDCA0C6"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Sociálne okresy zrealizovali aspoň jeden projekt</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obnovou obytných priestorov a/alebo poskytovaním zariadení IKT osobám so zdravotným postihnutím spolu</w:t>
            </w:r>
            <w:r w:rsidR="008D0EA6" w:rsidRPr="008D0EA6">
              <w:rPr>
                <w:noProof/>
                <w:spacing w:val="-6"/>
                <w:lang w:val="sk-SK"/>
              </w:rPr>
              <w:t xml:space="preserve"> s </w:t>
            </w:r>
            <w:r w:rsidRPr="008D0EA6">
              <w:rPr>
                <w:noProof/>
                <w:spacing w:val="-6"/>
                <w:lang w:val="sk-SK"/>
              </w:rPr>
              <w:t>odbornou prípravou</w:t>
            </w:r>
            <w:r w:rsidR="008D0EA6" w:rsidRPr="008D0EA6">
              <w:rPr>
                <w:noProof/>
                <w:spacing w:val="-6"/>
                <w:lang w:val="sk-SK"/>
              </w:rPr>
              <w:t xml:space="preserve"> v </w:t>
            </w:r>
            <w:r w:rsidRPr="008D0EA6">
              <w:rPr>
                <w:noProof/>
                <w:spacing w:val="-6"/>
                <w:lang w:val="sk-SK"/>
              </w:rPr>
              <w:t>oblasti digitálnych zručností.</w:t>
            </w:r>
          </w:p>
        </w:tc>
        <w:tc>
          <w:tcPr>
            <w:tcW w:w="1476" w:type="dxa"/>
            <w:shd w:val="clear" w:color="auto" w:fill="C6EFCE"/>
            <w:noWrap/>
            <w:vAlign w:val="center"/>
            <w:hideMark/>
          </w:tcPr>
          <w:p w14:paraId="5FCAD4EC"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474" w:type="dxa"/>
            <w:shd w:val="clear" w:color="auto" w:fill="C6EFCE"/>
            <w:noWrap/>
            <w:vAlign w:val="center"/>
            <w:hideMark/>
          </w:tcPr>
          <w:p w14:paraId="0357502F"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Počet</w:t>
            </w:r>
          </w:p>
        </w:tc>
        <w:tc>
          <w:tcPr>
            <w:tcW w:w="1092" w:type="dxa"/>
            <w:shd w:val="clear" w:color="auto" w:fill="C6EFCE"/>
            <w:noWrap/>
            <w:vAlign w:val="center"/>
            <w:hideMark/>
          </w:tcPr>
          <w:p w14:paraId="47ABC482"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0</w:t>
            </w:r>
          </w:p>
        </w:tc>
        <w:tc>
          <w:tcPr>
            <w:tcW w:w="775" w:type="dxa"/>
            <w:shd w:val="clear" w:color="auto" w:fill="C6EFCE"/>
            <w:noWrap/>
            <w:vAlign w:val="center"/>
            <w:hideMark/>
          </w:tcPr>
          <w:p w14:paraId="239E9A3A"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500</w:t>
            </w:r>
          </w:p>
        </w:tc>
        <w:tc>
          <w:tcPr>
            <w:tcW w:w="1078" w:type="dxa"/>
            <w:shd w:val="clear" w:color="auto" w:fill="C6EFCE"/>
            <w:noWrap/>
            <w:vAlign w:val="center"/>
            <w:hideMark/>
          </w:tcPr>
          <w:p w14:paraId="168F653C"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ŠTVRTÝ ŠTVRŤROK</w:t>
            </w:r>
          </w:p>
        </w:tc>
        <w:tc>
          <w:tcPr>
            <w:tcW w:w="755" w:type="dxa"/>
            <w:shd w:val="clear" w:color="auto" w:fill="C6EFCE"/>
            <w:noWrap/>
            <w:vAlign w:val="center"/>
            <w:hideMark/>
          </w:tcPr>
          <w:p w14:paraId="162B7130"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2022</w:t>
            </w:r>
          </w:p>
        </w:tc>
        <w:tc>
          <w:tcPr>
            <w:tcW w:w="5046" w:type="dxa"/>
            <w:shd w:val="clear" w:color="auto" w:fill="C6EFCE"/>
            <w:noWrap/>
            <w:vAlign w:val="center"/>
            <w:hideMark/>
          </w:tcPr>
          <w:p w14:paraId="199AE2CB" w14:textId="76C60682" w:rsidR="008D0EA6" w:rsidRPr="008D0EA6" w:rsidRDefault="00415B68">
            <w:pPr>
              <w:pStyle w:val="P68B1DB1-Normal11"/>
              <w:spacing w:before="120" w:after="120"/>
              <w:rPr>
                <w:noProof/>
                <w:spacing w:val="-6"/>
                <w:lang w:val="sk-SK"/>
              </w:rPr>
            </w:pPr>
            <w:r w:rsidRPr="008D0EA6">
              <w:rPr>
                <w:noProof/>
                <w:spacing w:val="-6"/>
                <w:lang w:val="sk-SK"/>
              </w:rPr>
              <w:t>Sociálne okresy realizujú najmenej 500 projektov</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obnovou obytných priestorov a/alebo poskytovaním zariadení IKT osobám so zdravotným postihnutím spolu</w:t>
            </w:r>
            <w:r w:rsidR="008D0EA6" w:rsidRPr="008D0EA6">
              <w:rPr>
                <w:noProof/>
                <w:spacing w:val="-6"/>
                <w:lang w:val="sk-SK"/>
              </w:rPr>
              <w:t xml:space="preserve"> s </w:t>
            </w:r>
            <w:r w:rsidRPr="008D0EA6">
              <w:rPr>
                <w:noProof/>
                <w:spacing w:val="-6"/>
                <w:lang w:val="sk-SK"/>
              </w:rPr>
              <w:t>odbornou prípravou</w:t>
            </w:r>
            <w:r w:rsidR="008D0EA6" w:rsidRPr="008D0EA6">
              <w:rPr>
                <w:noProof/>
                <w:spacing w:val="-6"/>
                <w:lang w:val="sk-SK"/>
              </w:rPr>
              <w:t xml:space="preserve"> v </w:t>
            </w:r>
            <w:r w:rsidRPr="008D0EA6">
              <w:rPr>
                <w:noProof/>
                <w:spacing w:val="-6"/>
                <w:lang w:val="sk-SK"/>
              </w:rPr>
              <w:t>oblasti digitálnych zručností</w:t>
            </w:r>
            <w:r w:rsidR="008D0EA6" w:rsidRPr="008D0EA6">
              <w:rPr>
                <w:noProof/>
                <w:spacing w:val="-6"/>
                <w:lang w:val="sk-SK"/>
              </w:rPr>
              <w:t>.</w:t>
            </w:r>
          </w:p>
          <w:p w14:paraId="2E68B414" w14:textId="3F824C1E" w:rsidR="00832256" w:rsidRPr="008D0EA6" w:rsidRDefault="00415B68">
            <w:pPr>
              <w:pStyle w:val="P68B1DB1-Normal11"/>
              <w:spacing w:before="120" w:after="120"/>
              <w:rPr>
                <w:rFonts w:eastAsia="Calibri"/>
                <w:noProof/>
                <w:spacing w:val="-6"/>
                <w:lang w:val="sk-SK"/>
              </w:rPr>
            </w:pPr>
            <w:r w:rsidRPr="008D0EA6">
              <w:rPr>
                <w:noProof/>
                <w:spacing w:val="-6"/>
                <w:lang w:val="sk-SK"/>
              </w:rPr>
              <w:t>Uspokojivé splnenie cieľa závisí aj od uspokojivého splnenia sekundárneho cieľa: najmenej 500 sociálnych okresov realizovalo aspoň jeden projekt</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obnovou obytných priestorov a/alebo poskytovaním zariadení IKT osobám so zdravotným postihnutím spolu</w:t>
            </w:r>
            <w:r w:rsidR="008D0EA6" w:rsidRPr="008D0EA6">
              <w:rPr>
                <w:noProof/>
                <w:spacing w:val="-6"/>
                <w:lang w:val="sk-SK"/>
              </w:rPr>
              <w:t xml:space="preserve"> s </w:t>
            </w:r>
            <w:r w:rsidRPr="008D0EA6">
              <w:rPr>
                <w:noProof/>
                <w:spacing w:val="-6"/>
                <w:lang w:val="sk-SK"/>
              </w:rPr>
              <w:t>odbornou prípravou</w:t>
            </w:r>
            <w:r w:rsidR="008D0EA6" w:rsidRPr="008D0EA6">
              <w:rPr>
                <w:noProof/>
                <w:spacing w:val="-6"/>
                <w:lang w:val="sk-SK"/>
              </w:rPr>
              <w:t xml:space="preserve"> v </w:t>
            </w:r>
            <w:r w:rsidRPr="008D0EA6">
              <w:rPr>
                <w:noProof/>
                <w:spacing w:val="-6"/>
                <w:lang w:val="sk-SK"/>
              </w:rPr>
              <w:t>oblasti digitálnych zručností.</w:t>
            </w:r>
          </w:p>
          <w:p w14:paraId="01D12F52" w14:textId="556E6801" w:rsidR="00832256" w:rsidRPr="008D0EA6" w:rsidRDefault="00415B68">
            <w:pPr>
              <w:pStyle w:val="P68B1DB1-Normal11"/>
              <w:spacing w:before="120" w:after="120"/>
              <w:rPr>
                <w:rFonts w:eastAsia="Calibri"/>
                <w:noProof/>
                <w:spacing w:val="-6"/>
                <w:lang w:val="sk-SK"/>
              </w:rPr>
            </w:pPr>
            <w:r w:rsidRPr="008D0EA6">
              <w:rPr>
                <w:noProof/>
                <w:spacing w:val="-6"/>
                <w:lang w:val="sk-SK"/>
              </w:rPr>
              <w:t>Realizácia aspoň jedného projektu</w:t>
            </w:r>
            <w:r w:rsidR="008D0EA6" w:rsidRPr="008D0EA6">
              <w:rPr>
                <w:noProof/>
                <w:spacing w:val="-6"/>
                <w:lang w:val="sk-SK"/>
              </w:rPr>
              <w:t xml:space="preserve"> z </w:t>
            </w:r>
            <w:r w:rsidRPr="008D0EA6">
              <w:rPr>
                <w:noProof/>
                <w:spacing w:val="-6"/>
                <w:lang w:val="sk-SK"/>
              </w:rPr>
              <w:t>najmenej 500 sociálnych okresov, ktoré sa zúčastnili na nekonkurenčnom konaní.</w:t>
            </w:r>
          </w:p>
        </w:tc>
      </w:tr>
      <w:tr w:rsidR="00832256" w:rsidRPr="008D0EA6" w14:paraId="2EB13AC9" w14:textId="77777777">
        <w:trPr>
          <w:trHeight w:val="309"/>
          <w:jc w:val="center"/>
        </w:trPr>
        <w:tc>
          <w:tcPr>
            <w:tcW w:w="1648" w:type="dxa"/>
            <w:shd w:val="clear" w:color="auto" w:fill="C6EFCE"/>
            <w:noWrap/>
            <w:vAlign w:val="center"/>
            <w:hideMark/>
          </w:tcPr>
          <w:p w14:paraId="1967F6D3" w14:textId="32749780" w:rsidR="00832256" w:rsidRPr="008D0EA6" w:rsidRDefault="00415B68">
            <w:pPr>
              <w:pStyle w:val="P68B1DB1-Normal11"/>
              <w:spacing w:before="120"/>
              <w:jc w:val="center"/>
              <w:rPr>
                <w:rFonts w:eastAsia="Calibri"/>
                <w:noProof/>
                <w:spacing w:val="-6"/>
                <w:lang w:val="sk-SK"/>
              </w:rPr>
            </w:pPr>
            <w:r w:rsidRPr="008D0EA6">
              <w:rPr>
                <w:noProof/>
                <w:spacing w:val="-6"/>
                <w:lang w:val="sk-SK"/>
              </w:rPr>
              <w:t>M5C2 – 8</w:t>
            </w:r>
          </w:p>
        </w:tc>
        <w:tc>
          <w:tcPr>
            <w:tcW w:w="1908" w:type="dxa"/>
            <w:shd w:val="clear" w:color="auto" w:fill="C6EFCE"/>
            <w:noWrap/>
            <w:vAlign w:val="center"/>
            <w:hideMark/>
          </w:tcPr>
          <w:p w14:paraId="4474BB25"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2 – Autonómne modely pre osoby so zdravotným postihnutím</w:t>
            </w:r>
          </w:p>
        </w:tc>
        <w:tc>
          <w:tcPr>
            <w:tcW w:w="1322" w:type="dxa"/>
            <w:shd w:val="clear" w:color="auto" w:fill="C6EFCE"/>
            <w:noWrap/>
            <w:vAlign w:val="center"/>
            <w:hideMark/>
          </w:tcPr>
          <w:p w14:paraId="4D3C40A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395" w:type="dxa"/>
            <w:shd w:val="clear" w:color="auto" w:fill="C6EFCE"/>
            <w:noWrap/>
            <w:vAlign w:val="center"/>
            <w:hideMark/>
          </w:tcPr>
          <w:p w14:paraId="1B8901B7" w14:textId="4412C94F"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Osoby so zdravotným postihnutím boli renovované doma a/alebo zabezpečené zariadenia IKT. Služby dopĺňa odborná príprava</w:t>
            </w:r>
            <w:r w:rsidR="008D0EA6" w:rsidRPr="008D0EA6">
              <w:rPr>
                <w:noProof/>
                <w:spacing w:val="-6"/>
                <w:lang w:val="sk-SK"/>
              </w:rPr>
              <w:t xml:space="preserve"> v </w:t>
            </w:r>
            <w:r w:rsidRPr="008D0EA6">
              <w:rPr>
                <w:noProof/>
                <w:spacing w:val="-6"/>
                <w:lang w:val="sk-SK"/>
              </w:rPr>
              <w:t>oblasti digitálnych zručností.</w:t>
            </w:r>
          </w:p>
        </w:tc>
        <w:tc>
          <w:tcPr>
            <w:tcW w:w="1476" w:type="dxa"/>
            <w:shd w:val="clear" w:color="auto" w:fill="C6EFCE"/>
            <w:noWrap/>
            <w:vAlign w:val="center"/>
            <w:hideMark/>
          </w:tcPr>
          <w:p w14:paraId="7213820C"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474" w:type="dxa"/>
            <w:shd w:val="clear" w:color="auto" w:fill="C6EFCE"/>
            <w:noWrap/>
            <w:vAlign w:val="center"/>
            <w:hideMark/>
          </w:tcPr>
          <w:p w14:paraId="71710BE1"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Počet</w:t>
            </w:r>
          </w:p>
        </w:tc>
        <w:tc>
          <w:tcPr>
            <w:tcW w:w="1092" w:type="dxa"/>
            <w:shd w:val="clear" w:color="auto" w:fill="C6EFCE"/>
            <w:noWrap/>
            <w:vAlign w:val="center"/>
            <w:hideMark/>
          </w:tcPr>
          <w:p w14:paraId="18E1AAF4" w14:textId="63A412B9"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1 000</w:t>
            </w:r>
          </w:p>
        </w:tc>
        <w:tc>
          <w:tcPr>
            <w:tcW w:w="775" w:type="dxa"/>
            <w:shd w:val="clear" w:color="auto" w:fill="C6EFCE"/>
            <w:noWrap/>
            <w:vAlign w:val="center"/>
            <w:hideMark/>
          </w:tcPr>
          <w:p w14:paraId="246821FE" w14:textId="4BD68EB8"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5 000</w:t>
            </w:r>
          </w:p>
        </w:tc>
        <w:tc>
          <w:tcPr>
            <w:tcW w:w="1078" w:type="dxa"/>
            <w:shd w:val="clear" w:color="auto" w:fill="C6EFCE"/>
            <w:noWrap/>
            <w:vAlign w:val="center"/>
            <w:hideMark/>
          </w:tcPr>
          <w:p w14:paraId="49ECCE7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OTÁZKA Č. 1</w:t>
            </w:r>
          </w:p>
        </w:tc>
        <w:tc>
          <w:tcPr>
            <w:tcW w:w="755" w:type="dxa"/>
            <w:shd w:val="clear" w:color="auto" w:fill="C6EFCE"/>
            <w:noWrap/>
            <w:vAlign w:val="center"/>
            <w:hideMark/>
          </w:tcPr>
          <w:p w14:paraId="1CB95FC2"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2026</w:t>
            </w:r>
          </w:p>
        </w:tc>
        <w:tc>
          <w:tcPr>
            <w:tcW w:w="5046" w:type="dxa"/>
            <w:shd w:val="clear" w:color="auto" w:fill="C6EFCE"/>
            <w:noWrap/>
            <w:vAlign w:val="center"/>
            <w:hideMark/>
          </w:tcPr>
          <w:p w14:paraId="0E9B559E" w14:textId="678EC796" w:rsidR="00832256" w:rsidRPr="008D0EA6" w:rsidRDefault="00415B68">
            <w:pPr>
              <w:pStyle w:val="P68B1DB1-Normal11"/>
              <w:spacing w:before="120" w:after="120"/>
              <w:rPr>
                <w:rFonts w:eastAsia="Calibri"/>
                <w:noProof/>
                <w:spacing w:val="-6"/>
                <w:lang w:val="sk-SK"/>
              </w:rPr>
            </w:pPr>
            <w:r w:rsidRPr="008D0EA6">
              <w:rPr>
                <w:noProof/>
                <w:spacing w:val="-6"/>
                <w:lang w:val="sk-SK"/>
              </w:rPr>
              <w:t>Najmenej 5000 ľudí so zdravotným postihnutím bolo renovovaných domov a/alebo sa im poskytli zariadenia IKT. Služby dopĺňa odborná príprava</w:t>
            </w:r>
            <w:r w:rsidR="008D0EA6" w:rsidRPr="008D0EA6">
              <w:rPr>
                <w:noProof/>
                <w:spacing w:val="-6"/>
                <w:lang w:val="sk-SK"/>
              </w:rPr>
              <w:t xml:space="preserve"> v </w:t>
            </w:r>
            <w:r w:rsidRPr="008D0EA6">
              <w:rPr>
                <w:noProof/>
                <w:spacing w:val="-6"/>
                <w:lang w:val="sk-SK"/>
              </w:rPr>
              <w:t>oblasti digitálnych zručností.</w:t>
            </w:r>
          </w:p>
          <w:p w14:paraId="78305474" w14:textId="6C2F69A7" w:rsidR="00832256" w:rsidRPr="008D0EA6" w:rsidRDefault="00415B68">
            <w:pPr>
              <w:pStyle w:val="P68B1DB1-Normal11"/>
              <w:spacing w:before="120" w:after="120"/>
              <w:rPr>
                <w:rFonts w:eastAsia="Calibri"/>
                <w:noProof/>
                <w:spacing w:val="-6"/>
                <w:lang w:val="sk-SK"/>
              </w:rPr>
            </w:pPr>
            <w:r w:rsidRPr="008D0EA6">
              <w:rPr>
                <w:noProof/>
                <w:spacing w:val="-6"/>
                <w:lang w:val="sk-SK"/>
              </w:rPr>
              <w:t>Pokrytie najmenej 5000 osôb (1000 existujúcich plus 4000 nových) osôb so zdravotným postihnutím ako príjemcov intervencií, ktoré vykonáva TP.</w:t>
            </w:r>
          </w:p>
          <w:p w14:paraId="7124DFF9" w14:textId="0928CE40" w:rsidR="00832256" w:rsidRPr="008D0EA6" w:rsidRDefault="00415B68">
            <w:pPr>
              <w:pStyle w:val="P68B1DB1-Normal11"/>
              <w:spacing w:before="120" w:after="120"/>
              <w:rPr>
                <w:rFonts w:eastAsia="Calibri"/>
                <w:noProof/>
                <w:spacing w:val="-6"/>
                <w:lang w:val="sk-SK"/>
              </w:rPr>
            </w:pPr>
            <w:r w:rsidRPr="008D0EA6">
              <w:rPr>
                <w:noProof/>
                <w:spacing w:val="-6"/>
                <w:lang w:val="sk-SK"/>
              </w:rPr>
              <w:t>Vymedzenie pojmu osoby so zdravotným postihnutím (na základe inštitútu ICF) je stanovené</w:t>
            </w:r>
            <w:r w:rsidR="008D0EA6" w:rsidRPr="008D0EA6">
              <w:rPr>
                <w:noProof/>
                <w:spacing w:val="-6"/>
                <w:lang w:val="sk-SK"/>
              </w:rPr>
              <w:t xml:space="preserve"> v </w:t>
            </w:r>
            <w:r w:rsidRPr="008D0EA6">
              <w:rPr>
                <w:noProof/>
                <w:spacing w:val="-6"/>
                <w:lang w:val="sk-SK"/>
              </w:rPr>
              <w:t xml:space="preserve">národnom pláne na rok 2019 pre osoby, ktoré nie sú sebestačné. Usmernenia pre projekt samostatnosti pre osoby so zdravotným postihnutím už boli vypracované ako výsledok predchádzajúcich projektov. Schválenie osobitného zákona </w:t>
            </w:r>
            <w:r w:rsidR="008D0EA6" w:rsidRPr="008D0EA6">
              <w:rPr>
                <w:noProof/>
                <w:spacing w:val="-6"/>
                <w:lang w:val="sk-SK"/>
              </w:rPr>
              <w:t>č. </w:t>
            </w:r>
            <w:r w:rsidRPr="008D0EA6">
              <w:rPr>
                <w:noProof/>
                <w:spacing w:val="-6"/>
                <w:lang w:val="sk-SK"/>
              </w:rPr>
              <w:t>112/2016</w:t>
            </w:r>
            <w:r w:rsidR="008D0EA6" w:rsidRPr="008D0EA6">
              <w:rPr>
                <w:noProof/>
                <w:spacing w:val="-6"/>
                <w:lang w:val="sk-SK"/>
              </w:rPr>
              <w:t xml:space="preserve"> a </w:t>
            </w:r>
            <w:r w:rsidRPr="008D0EA6">
              <w:rPr>
                <w:noProof/>
                <w:spacing w:val="-6"/>
                <w:lang w:val="sk-SK"/>
              </w:rPr>
              <w:t>zriadenie osobitného vnútroštátneho fondu na akciu sa vzťahuje na celé územie štátu. Všetky sociálne obvody sa vyzvú, aby sa zapojili, pričom stratégia spočíva</w:t>
            </w:r>
            <w:r w:rsidR="008D0EA6" w:rsidRPr="008D0EA6">
              <w:rPr>
                <w:noProof/>
                <w:spacing w:val="-6"/>
                <w:lang w:val="sk-SK"/>
              </w:rPr>
              <w:t xml:space="preserve"> v </w:t>
            </w:r>
            <w:r w:rsidRPr="008D0EA6">
              <w:rPr>
                <w:noProof/>
                <w:spacing w:val="-6"/>
                <w:lang w:val="sk-SK"/>
              </w:rPr>
              <w:t>tom, že takéto projekty otvoria cestu</w:t>
            </w:r>
            <w:r w:rsidR="008D0EA6" w:rsidRPr="008D0EA6">
              <w:rPr>
                <w:noProof/>
                <w:spacing w:val="-6"/>
                <w:lang w:val="sk-SK"/>
              </w:rPr>
              <w:t xml:space="preserve"> k </w:t>
            </w:r>
            <w:r w:rsidRPr="008D0EA6">
              <w:rPr>
                <w:noProof/>
                <w:spacing w:val="-6"/>
                <w:lang w:val="sk-SK"/>
              </w:rPr>
              <w:t>stabilizácii služieb formálnym uznaním základnej úrovne sociálnej pomoci, ktorá sa má poskytovať na celom území.</w:t>
            </w:r>
          </w:p>
        </w:tc>
      </w:tr>
      <w:tr w:rsidR="00832256" w:rsidRPr="008D0EA6" w14:paraId="724EC830" w14:textId="77777777">
        <w:trPr>
          <w:trHeight w:val="309"/>
          <w:jc w:val="center"/>
        </w:trPr>
        <w:tc>
          <w:tcPr>
            <w:tcW w:w="1648" w:type="dxa"/>
            <w:shd w:val="clear" w:color="auto" w:fill="C6EFCE"/>
            <w:noWrap/>
            <w:vAlign w:val="center"/>
            <w:hideMark/>
          </w:tcPr>
          <w:p w14:paraId="1E9B8DBD" w14:textId="120B912F" w:rsidR="00832256" w:rsidRPr="008D0EA6" w:rsidRDefault="00415B68">
            <w:pPr>
              <w:pStyle w:val="P68B1DB1-Normal11"/>
              <w:spacing w:before="120"/>
              <w:jc w:val="center"/>
              <w:rPr>
                <w:rFonts w:eastAsia="Calibri"/>
                <w:noProof/>
                <w:spacing w:val="-6"/>
                <w:lang w:val="sk-SK"/>
              </w:rPr>
            </w:pPr>
            <w:r w:rsidRPr="008D0EA6">
              <w:rPr>
                <w:noProof/>
                <w:spacing w:val="-6"/>
                <w:lang w:val="sk-SK"/>
              </w:rPr>
              <w:t>M5C2 – 9</w:t>
            </w:r>
          </w:p>
        </w:tc>
        <w:tc>
          <w:tcPr>
            <w:tcW w:w="1908" w:type="dxa"/>
            <w:shd w:val="clear" w:color="auto" w:fill="C6EFCE"/>
            <w:noWrap/>
            <w:vAlign w:val="center"/>
            <w:hideMark/>
          </w:tcPr>
          <w:p w14:paraId="50994C79" w14:textId="4C16A065"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3 – Prvé</w:t>
            </w:r>
            <w:r w:rsidR="008D0EA6" w:rsidRPr="008D0EA6">
              <w:rPr>
                <w:noProof/>
                <w:spacing w:val="-6"/>
                <w:lang w:val="sk-SK"/>
              </w:rPr>
              <w:t xml:space="preserve"> a </w:t>
            </w:r>
            <w:r w:rsidRPr="008D0EA6">
              <w:rPr>
                <w:noProof/>
                <w:spacing w:val="-6"/>
                <w:lang w:val="sk-SK"/>
              </w:rPr>
              <w:t>poštové stanice bývania</w:t>
            </w:r>
          </w:p>
        </w:tc>
        <w:tc>
          <w:tcPr>
            <w:tcW w:w="1322" w:type="dxa"/>
            <w:shd w:val="clear" w:color="auto" w:fill="C6EFCE"/>
            <w:noWrap/>
            <w:vAlign w:val="center"/>
            <w:hideMark/>
          </w:tcPr>
          <w:p w14:paraId="24179C5E"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Míľnik</w:t>
            </w:r>
          </w:p>
        </w:tc>
        <w:tc>
          <w:tcPr>
            <w:tcW w:w="1395" w:type="dxa"/>
            <w:shd w:val="clear" w:color="auto" w:fill="C6EFCE"/>
            <w:noWrap/>
            <w:vAlign w:val="center"/>
            <w:hideMark/>
          </w:tcPr>
          <w:p w14:paraId="38D696E5" w14:textId="0E6A03D9"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Nadobudnutie účinnosti operačného plánu týkajúceho sa prvej</w:t>
            </w:r>
            <w:r w:rsidR="008D0EA6" w:rsidRPr="008D0EA6">
              <w:rPr>
                <w:noProof/>
                <w:spacing w:val="-6"/>
                <w:lang w:val="sk-SK"/>
              </w:rPr>
              <w:t xml:space="preserve"> a </w:t>
            </w:r>
            <w:r w:rsidRPr="008D0EA6">
              <w:rPr>
                <w:noProof/>
                <w:spacing w:val="-6"/>
                <w:lang w:val="sk-SK"/>
              </w:rPr>
              <w:t>poštovej stanice bývania, vymedzenie požiadaviek na projekty, ktoré môžu predložiť miestne subjekty,</w:t>
            </w:r>
            <w:r w:rsidR="008D0EA6" w:rsidRPr="008D0EA6">
              <w:rPr>
                <w:noProof/>
                <w:spacing w:val="-6"/>
                <w:lang w:val="sk-SK"/>
              </w:rPr>
              <w:t xml:space="preserve"> a </w:t>
            </w:r>
            <w:r w:rsidRPr="008D0EA6">
              <w:rPr>
                <w:noProof/>
                <w:spacing w:val="-6"/>
                <w:lang w:val="sk-SK"/>
              </w:rPr>
              <w:t>vyhlásenie výzvy na predkladanie návrhov</w:t>
            </w:r>
          </w:p>
        </w:tc>
        <w:tc>
          <w:tcPr>
            <w:tcW w:w="1476" w:type="dxa"/>
            <w:shd w:val="clear" w:color="auto" w:fill="C6EFCE"/>
            <w:noWrap/>
            <w:vAlign w:val="center"/>
            <w:hideMark/>
          </w:tcPr>
          <w:p w14:paraId="1B679361" w14:textId="1976D88B"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Ustanovenia zákona</w:t>
            </w:r>
            <w:r w:rsidR="008D0EA6" w:rsidRPr="008D0EA6">
              <w:rPr>
                <w:noProof/>
                <w:spacing w:val="-6"/>
                <w:lang w:val="sk-SK"/>
              </w:rPr>
              <w:t xml:space="preserve"> o </w:t>
            </w:r>
            <w:r w:rsidRPr="008D0EA6">
              <w:rPr>
                <w:noProof/>
                <w:spacing w:val="-6"/>
                <w:lang w:val="sk-SK"/>
              </w:rPr>
              <w:t>nadobudnutí účinnosti operačného plánu intervencií</w:t>
            </w:r>
          </w:p>
        </w:tc>
        <w:tc>
          <w:tcPr>
            <w:tcW w:w="1474" w:type="dxa"/>
            <w:shd w:val="clear" w:color="auto" w:fill="C6EFCE"/>
            <w:noWrap/>
            <w:vAlign w:val="center"/>
            <w:hideMark/>
          </w:tcPr>
          <w:p w14:paraId="6F8DAEF3"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092" w:type="dxa"/>
            <w:shd w:val="clear" w:color="auto" w:fill="C6EFCE"/>
            <w:noWrap/>
            <w:vAlign w:val="center"/>
            <w:hideMark/>
          </w:tcPr>
          <w:p w14:paraId="297DA1C1"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775" w:type="dxa"/>
            <w:shd w:val="clear" w:color="auto" w:fill="C6EFCE"/>
            <w:noWrap/>
            <w:vAlign w:val="center"/>
            <w:hideMark/>
          </w:tcPr>
          <w:p w14:paraId="53B33E28"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078" w:type="dxa"/>
            <w:shd w:val="clear" w:color="auto" w:fill="C6EFCE"/>
            <w:noWrap/>
            <w:vAlign w:val="center"/>
            <w:hideMark/>
          </w:tcPr>
          <w:p w14:paraId="1E646497"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OTÁZKA Č. 1</w:t>
            </w:r>
          </w:p>
        </w:tc>
        <w:tc>
          <w:tcPr>
            <w:tcW w:w="755" w:type="dxa"/>
            <w:shd w:val="clear" w:color="auto" w:fill="C6EFCE"/>
            <w:noWrap/>
            <w:vAlign w:val="center"/>
            <w:hideMark/>
          </w:tcPr>
          <w:p w14:paraId="0C73C974"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2022</w:t>
            </w:r>
          </w:p>
        </w:tc>
        <w:tc>
          <w:tcPr>
            <w:tcW w:w="5046" w:type="dxa"/>
            <w:shd w:val="clear" w:color="auto" w:fill="C6EFCE"/>
            <w:noWrap/>
            <w:vAlign w:val="center"/>
            <w:hideMark/>
          </w:tcPr>
          <w:p w14:paraId="51041D63" w14:textId="780FB664" w:rsidR="00832256" w:rsidRPr="008D0EA6" w:rsidRDefault="00415B68">
            <w:pPr>
              <w:pStyle w:val="P68B1DB1-Normal11"/>
              <w:spacing w:before="120" w:after="120"/>
              <w:rPr>
                <w:rFonts w:eastAsia="Calibri"/>
                <w:noProof/>
                <w:spacing w:val="-6"/>
                <w:lang w:val="sk-SK"/>
              </w:rPr>
            </w:pPr>
            <w:r w:rsidRPr="008D0EA6">
              <w:rPr>
                <w:noProof/>
                <w:spacing w:val="-6"/>
                <w:lang w:val="sk-SK"/>
              </w:rPr>
              <w:t>V operačnom pláne týkajúcom sa prvej stanice bývania</w:t>
            </w:r>
            <w:r w:rsidR="008D0EA6" w:rsidRPr="008D0EA6">
              <w:rPr>
                <w:noProof/>
                <w:spacing w:val="-6"/>
                <w:lang w:val="sk-SK"/>
              </w:rPr>
              <w:t xml:space="preserve"> a </w:t>
            </w:r>
            <w:r w:rsidRPr="008D0EA6">
              <w:rPr>
                <w:noProof/>
                <w:spacing w:val="-6"/>
                <w:lang w:val="sk-SK"/>
              </w:rPr>
              <w:t>poštových staníc sa vymedzia požiadavky na projekty, ktoré môžu predložiť miestne subjekty,</w:t>
            </w:r>
            <w:r w:rsidR="008D0EA6" w:rsidRPr="008D0EA6">
              <w:rPr>
                <w:noProof/>
                <w:spacing w:val="-6"/>
                <w:lang w:val="sk-SK"/>
              </w:rPr>
              <w:t xml:space="preserve"> a </w:t>
            </w:r>
            <w:r w:rsidRPr="008D0EA6">
              <w:rPr>
                <w:noProof/>
                <w:spacing w:val="-6"/>
                <w:lang w:val="sk-SK"/>
              </w:rPr>
              <w:t>vyhlási výzvu na predkladanie návrhov.</w:t>
            </w:r>
          </w:p>
          <w:p w14:paraId="25E84C4A" w14:textId="0BBDDECC" w:rsidR="00832256" w:rsidRPr="008D0EA6" w:rsidRDefault="00415B68">
            <w:pPr>
              <w:pStyle w:val="P68B1DB1-Normal11"/>
              <w:spacing w:before="120" w:after="120"/>
              <w:rPr>
                <w:rFonts w:eastAsia="Calibri"/>
                <w:noProof/>
                <w:spacing w:val="-6"/>
                <w:lang w:val="sk-SK"/>
              </w:rPr>
            </w:pPr>
            <w:r w:rsidRPr="008D0EA6">
              <w:rPr>
                <w:noProof/>
                <w:spacing w:val="-6"/>
                <w:lang w:val="sk-SK"/>
              </w:rPr>
              <w:t>V projektoch týkajúcich sa bývania sa predpokladá, že miestne subjekty sprístupnia byty pre jednotlivých jednotlivcov, malé skupiny alebo rodiny až do 24 mesiacov, najlepšie prostredníctvom renovácie budov</w:t>
            </w:r>
            <w:r w:rsidR="008D0EA6" w:rsidRPr="008D0EA6">
              <w:rPr>
                <w:noProof/>
                <w:spacing w:val="-6"/>
                <w:lang w:val="sk-SK"/>
              </w:rPr>
              <w:t xml:space="preserve"> a </w:t>
            </w:r>
            <w:r w:rsidRPr="008D0EA6">
              <w:rPr>
                <w:noProof/>
                <w:spacing w:val="-6"/>
                <w:lang w:val="sk-SK"/>
              </w:rPr>
              <w:t>renovácie štátneho majetku. Dopĺňajú ich programy rozvoja</w:t>
            </w:r>
            <w:r w:rsidR="008D0EA6" w:rsidRPr="008D0EA6">
              <w:rPr>
                <w:noProof/>
                <w:spacing w:val="-6"/>
                <w:lang w:val="sk-SK"/>
              </w:rPr>
              <w:t xml:space="preserve"> a </w:t>
            </w:r>
            <w:r w:rsidRPr="008D0EA6">
              <w:rPr>
                <w:noProof/>
                <w:spacing w:val="-6"/>
                <w:lang w:val="sk-SK"/>
              </w:rPr>
              <w:t>autonómie.</w:t>
            </w:r>
          </w:p>
          <w:p w14:paraId="5BC366E2" w14:textId="6BD39984" w:rsidR="00832256" w:rsidRPr="008D0EA6" w:rsidRDefault="00415B68">
            <w:pPr>
              <w:pStyle w:val="P68B1DB1-Normal11"/>
              <w:spacing w:before="120" w:after="120"/>
              <w:rPr>
                <w:rFonts w:eastAsia="Calibri"/>
                <w:noProof/>
                <w:spacing w:val="-6"/>
                <w:lang w:val="sk-SK"/>
              </w:rPr>
            </w:pPr>
            <w:r w:rsidRPr="008D0EA6">
              <w:rPr>
                <w:noProof/>
                <w:spacing w:val="-6"/>
                <w:lang w:val="sk-SK"/>
              </w:rPr>
              <w:t>Projekty týkajúce sa poštových staníc predpokladajú rozvoj služieb</w:t>
            </w:r>
            <w:r w:rsidR="008D0EA6" w:rsidRPr="008D0EA6">
              <w:rPr>
                <w:noProof/>
                <w:spacing w:val="-6"/>
                <w:lang w:val="sk-SK"/>
              </w:rPr>
              <w:t xml:space="preserve"> a </w:t>
            </w:r>
            <w:r w:rsidRPr="008D0EA6">
              <w:rPr>
                <w:noProof/>
                <w:spacing w:val="-6"/>
                <w:lang w:val="sk-SK"/>
              </w:rPr>
              <w:t>centier začleňovania pre bezdomovcov. Dopĺňajú ich programy pracovného umiestnenia</w:t>
            </w:r>
            <w:r w:rsidR="008D0EA6" w:rsidRPr="008D0EA6">
              <w:rPr>
                <w:noProof/>
                <w:spacing w:val="-6"/>
                <w:lang w:val="sk-SK"/>
              </w:rPr>
              <w:t xml:space="preserve"> v </w:t>
            </w:r>
            <w:r w:rsidRPr="008D0EA6">
              <w:rPr>
                <w:noProof/>
                <w:spacing w:val="-6"/>
                <w:lang w:val="sk-SK"/>
              </w:rPr>
              <w:t>spolupráci</w:t>
            </w:r>
            <w:r w:rsidR="008D0EA6" w:rsidRPr="008D0EA6">
              <w:rPr>
                <w:noProof/>
                <w:spacing w:val="-6"/>
                <w:lang w:val="sk-SK"/>
              </w:rPr>
              <w:t xml:space="preserve"> s </w:t>
            </w:r>
            <w:r w:rsidRPr="008D0EA6">
              <w:rPr>
                <w:noProof/>
                <w:spacing w:val="-6"/>
                <w:lang w:val="sk-SK"/>
              </w:rPr>
              <w:t>centrami zamestnanosti.</w:t>
            </w:r>
          </w:p>
        </w:tc>
      </w:tr>
      <w:tr w:rsidR="00832256" w:rsidRPr="008D0EA6" w14:paraId="4B9D7946" w14:textId="77777777">
        <w:trPr>
          <w:trHeight w:val="309"/>
          <w:jc w:val="center"/>
        </w:trPr>
        <w:tc>
          <w:tcPr>
            <w:tcW w:w="1648" w:type="dxa"/>
            <w:shd w:val="clear" w:color="auto" w:fill="C6EFCE"/>
            <w:noWrap/>
            <w:vAlign w:val="center"/>
            <w:hideMark/>
          </w:tcPr>
          <w:p w14:paraId="0DE04CD2" w14:textId="525818FB" w:rsidR="00832256" w:rsidRPr="008D0EA6" w:rsidRDefault="00415B68">
            <w:pPr>
              <w:pStyle w:val="P68B1DB1-Normal11"/>
              <w:spacing w:before="120"/>
              <w:jc w:val="center"/>
              <w:rPr>
                <w:rFonts w:eastAsia="Calibri"/>
                <w:noProof/>
                <w:spacing w:val="-6"/>
                <w:lang w:val="sk-SK"/>
              </w:rPr>
            </w:pPr>
            <w:r w:rsidRPr="008D0EA6">
              <w:rPr>
                <w:noProof/>
                <w:spacing w:val="-6"/>
                <w:lang w:val="sk-SK"/>
              </w:rPr>
              <w:t>M5C2 – 10</w:t>
            </w:r>
          </w:p>
        </w:tc>
        <w:tc>
          <w:tcPr>
            <w:tcW w:w="1908" w:type="dxa"/>
            <w:shd w:val="clear" w:color="auto" w:fill="C6EFCE"/>
            <w:noWrap/>
            <w:vAlign w:val="center"/>
            <w:hideMark/>
          </w:tcPr>
          <w:p w14:paraId="70EFC763" w14:textId="5B423F2C"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3 – Prvé</w:t>
            </w:r>
            <w:r w:rsidR="008D0EA6" w:rsidRPr="008D0EA6">
              <w:rPr>
                <w:noProof/>
                <w:spacing w:val="-6"/>
                <w:lang w:val="sk-SK"/>
              </w:rPr>
              <w:t xml:space="preserve"> a </w:t>
            </w:r>
            <w:r w:rsidRPr="008D0EA6">
              <w:rPr>
                <w:noProof/>
                <w:spacing w:val="-6"/>
                <w:lang w:val="sk-SK"/>
              </w:rPr>
              <w:t>poštové stanice bývania</w:t>
            </w:r>
          </w:p>
        </w:tc>
        <w:tc>
          <w:tcPr>
            <w:tcW w:w="1322" w:type="dxa"/>
            <w:shd w:val="clear" w:color="auto" w:fill="C6EFCE"/>
            <w:noWrap/>
            <w:vAlign w:val="center"/>
            <w:hideMark/>
          </w:tcPr>
          <w:p w14:paraId="39C11C86"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Cieľ</w:t>
            </w:r>
          </w:p>
        </w:tc>
        <w:tc>
          <w:tcPr>
            <w:tcW w:w="1395" w:type="dxa"/>
            <w:shd w:val="clear" w:color="auto" w:fill="C6EFCE"/>
            <w:noWrap/>
            <w:vAlign w:val="center"/>
            <w:hideMark/>
          </w:tcPr>
          <w:p w14:paraId="40700863" w14:textId="659A0809"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Ľudia žijúci vo závažnej materiálnej deprivácii, ktorí sú zodpovední za projekty</w:t>
            </w:r>
            <w:r w:rsidR="008D0EA6" w:rsidRPr="008D0EA6">
              <w:rPr>
                <w:noProof/>
                <w:spacing w:val="-6"/>
                <w:lang w:val="sk-SK"/>
              </w:rPr>
              <w:t xml:space="preserve"> v </w:t>
            </w:r>
            <w:r w:rsidRPr="008D0EA6">
              <w:rPr>
                <w:noProof/>
                <w:spacing w:val="-6"/>
                <w:lang w:val="sk-SK"/>
              </w:rPr>
              <w:t>oblasti bývania na prvom mieste najmenej šesť mesiacov</w:t>
            </w:r>
            <w:r w:rsidR="008D0EA6" w:rsidRPr="008D0EA6">
              <w:rPr>
                <w:noProof/>
                <w:spacing w:val="-6"/>
                <w:lang w:val="sk-SK"/>
              </w:rPr>
              <w:t xml:space="preserve"> a </w:t>
            </w:r>
            <w:r w:rsidRPr="008D0EA6">
              <w:rPr>
                <w:noProof/>
                <w:spacing w:val="-6"/>
                <w:lang w:val="sk-SK"/>
              </w:rPr>
              <w:t>poštové stanice</w:t>
            </w:r>
          </w:p>
        </w:tc>
        <w:tc>
          <w:tcPr>
            <w:tcW w:w="1476" w:type="dxa"/>
            <w:shd w:val="clear" w:color="auto" w:fill="C6EFCE"/>
            <w:noWrap/>
            <w:vAlign w:val="center"/>
            <w:hideMark/>
          </w:tcPr>
          <w:p w14:paraId="24FE9149"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1474" w:type="dxa"/>
            <w:shd w:val="clear" w:color="auto" w:fill="C6EFCE"/>
            <w:noWrap/>
            <w:vAlign w:val="center"/>
            <w:hideMark/>
          </w:tcPr>
          <w:p w14:paraId="551876C2"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Počet</w:t>
            </w:r>
          </w:p>
        </w:tc>
        <w:tc>
          <w:tcPr>
            <w:tcW w:w="1092" w:type="dxa"/>
            <w:shd w:val="clear" w:color="auto" w:fill="C6EFCE"/>
            <w:noWrap/>
            <w:vAlign w:val="center"/>
            <w:hideMark/>
          </w:tcPr>
          <w:p w14:paraId="2690D721"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0</w:t>
            </w:r>
          </w:p>
        </w:tc>
        <w:tc>
          <w:tcPr>
            <w:tcW w:w="775" w:type="dxa"/>
            <w:shd w:val="clear" w:color="auto" w:fill="C6EFCE"/>
            <w:noWrap/>
            <w:vAlign w:val="center"/>
            <w:hideMark/>
          </w:tcPr>
          <w:p w14:paraId="1D99E0FC" w14:textId="5ACFD6FD"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25 000</w:t>
            </w:r>
          </w:p>
        </w:tc>
        <w:tc>
          <w:tcPr>
            <w:tcW w:w="1078" w:type="dxa"/>
            <w:shd w:val="clear" w:color="auto" w:fill="C6EFCE"/>
            <w:noWrap/>
            <w:vAlign w:val="center"/>
            <w:hideMark/>
          </w:tcPr>
          <w:p w14:paraId="3358EEC7"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OTÁZKA Č. 1</w:t>
            </w:r>
          </w:p>
        </w:tc>
        <w:tc>
          <w:tcPr>
            <w:tcW w:w="755" w:type="dxa"/>
            <w:shd w:val="clear" w:color="auto" w:fill="C6EFCE"/>
            <w:noWrap/>
            <w:vAlign w:val="center"/>
            <w:hideMark/>
          </w:tcPr>
          <w:p w14:paraId="75CD09DA"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2026</w:t>
            </w:r>
          </w:p>
        </w:tc>
        <w:tc>
          <w:tcPr>
            <w:tcW w:w="5046" w:type="dxa"/>
            <w:shd w:val="clear" w:color="auto" w:fill="C6EFCE"/>
            <w:noWrap/>
            <w:vAlign w:val="center"/>
            <w:hideMark/>
          </w:tcPr>
          <w:p w14:paraId="55FFEDED" w14:textId="548AE11E" w:rsidR="00832256" w:rsidRPr="008D0EA6" w:rsidRDefault="00415B68">
            <w:pPr>
              <w:pStyle w:val="P68B1DB1-Normal11"/>
              <w:spacing w:before="120" w:after="120"/>
              <w:rPr>
                <w:rFonts w:eastAsia="Calibri"/>
                <w:noProof/>
                <w:spacing w:val="-6"/>
                <w:lang w:val="sk-SK"/>
              </w:rPr>
            </w:pPr>
            <w:r w:rsidRPr="008D0EA6">
              <w:rPr>
                <w:noProof/>
                <w:spacing w:val="-6"/>
                <w:lang w:val="sk-SK"/>
              </w:rPr>
              <w:t>Starať sa najmenej</w:t>
            </w:r>
            <w:r w:rsidR="008D0EA6" w:rsidRPr="008D0EA6">
              <w:rPr>
                <w:noProof/>
                <w:spacing w:val="-6"/>
                <w:lang w:val="sk-SK"/>
              </w:rPr>
              <w:t xml:space="preserve"> o </w:t>
            </w:r>
            <w:r w:rsidRPr="008D0EA6">
              <w:rPr>
                <w:noProof/>
                <w:spacing w:val="-6"/>
                <w:lang w:val="sk-SK"/>
              </w:rPr>
              <w:t>25000 ľudí žijúcich vo závažnej materiálnej deprivácii ako príjemcovia zásahov do prvej stanice Housing First and Post station.</w:t>
            </w:r>
          </w:p>
          <w:p w14:paraId="56576F25" w14:textId="05247EFD" w:rsidR="00832256" w:rsidRPr="008D0EA6" w:rsidRDefault="00415B68">
            <w:pPr>
              <w:pStyle w:val="P68B1DB1-Normal11"/>
              <w:spacing w:before="120" w:after="120"/>
              <w:rPr>
                <w:rFonts w:eastAsia="Calibri"/>
                <w:noProof/>
                <w:spacing w:val="-6"/>
                <w:lang w:val="sk-SK"/>
              </w:rPr>
            </w:pPr>
            <w:r w:rsidRPr="008D0EA6">
              <w:rPr>
                <w:noProof/>
                <w:spacing w:val="-6"/>
                <w:lang w:val="sk-SK"/>
              </w:rPr>
              <w:t>Uspokojivé splnenie cieľa závisí aj od uspokojivého splnenia sekundárneho cieľa: najmenej 3000 osobám sa poskytne dočasné ubytovanie počas najmenej 6 mesiacov</w:t>
            </w:r>
            <w:r w:rsidR="008D0EA6" w:rsidRPr="008D0EA6">
              <w:rPr>
                <w:noProof/>
                <w:spacing w:val="-6"/>
                <w:lang w:val="sk-SK"/>
              </w:rPr>
              <w:t xml:space="preserve"> v </w:t>
            </w:r>
            <w:r w:rsidRPr="008D0EA6">
              <w:rPr>
                <w:noProof/>
                <w:spacing w:val="-6"/>
                <w:lang w:val="sk-SK"/>
              </w:rPr>
              <w:t>rámci projektu Housing First</w:t>
            </w:r>
            <w:r w:rsidR="008D0EA6" w:rsidRPr="008D0EA6">
              <w:rPr>
                <w:noProof/>
                <w:spacing w:val="-6"/>
                <w:lang w:val="sk-SK"/>
              </w:rPr>
              <w:t xml:space="preserve"> a </w:t>
            </w:r>
            <w:r w:rsidRPr="008D0EA6">
              <w:rPr>
                <w:noProof/>
                <w:spacing w:val="-6"/>
                <w:lang w:val="sk-SK"/>
              </w:rPr>
              <w:t>najmenej 22000 osôb využíva služby ponúkané</w:t>
            </w:r>
            <w:r w:rsidR="008D0EA6" w:rsidRPr="008D0EA6">
              <w:rPr>
                <w:noProof/>
                <w:spacing w:val="-6"/>
                <w:lang w:val="sk-SK"/>
              </w:rPr>
              <w:t xml:space="preserve"> v </w:t>
            </w:r>
            <w:r w:rsidRPr="008D0EA6">
              <w:rPr>
                <w:noProof/>
                <w:spacing w:val="-6"/>
                <w:lang w:val="sk-SK"/>
              </w:rPr>
              <w:t>rámci projektov pôšt, ktoré realizuje sociálna oblasť.</w:t>
            </w:r>
          </w:p>
          <w:p w14:paraId="734FB44E" w14:textId="52CB6B69" w:rsidR="00832256" w:rsidRPr="008D0EA6" w:rsidRDefault="00415B68">
            <w:pPr>
              <w:pStyle w:val="P68B1DB1-Normal11"/>
              <w:spacing w:before="120" w:after="120"/>
              <w:rPr>
                <w:rFonts w:eastAsia="Calibri"/>
                <w:noProof/>
                <w:spacing w:val="-6"/>
                <w:lang w:val="sk-SK"/>
              </w:rPr>
            </w:pPr>
            <w:r w:rsidRPr="008D0EA6">
              <w:rPr>
                <w:noProof/>
                <w:spacing w:val="-6"/>
                <w:lang w:val="sk-SK"/>
              </w:rPr>
              <w:t>Osoby</w:t>
            </w:r>
            <w:r w:rsidR="008D0EA6" w:rsidRPr="008D0EA6">
              <w:rPr>
                <w:noProof/>
                <w:spacing w:val="-6"/>
                <w:lang w:val="sk-SK"/>
              </w:rPr>
              <w:t xml:space="preserve"> v </w:t>
            </w:r>
            <w:r w:rsidRPr="008D0EA6">
              <w:rPr>
                <w:noProof/>
                <w:spacing w:val="-6"/>
                <w:lang w:val="sk-SK"/>
              </w:rPr>
              <w:t>podmienkach vážnej deprivácie sú vymedzené takto: pozri Linee di indirizzo per il contrasto alla grave emarginazione in Italia, ktorú schválila Conferenza Unificata il 11.5.2015</w:t>
            </w:r>
            <w:r w:rsidR="008D0EA6" w:rsidRPr="008D0EA6">
              <w:rPr>
                <w:noProof/>
                <w:spacing w:val="-6"/>
                <w:lang w:val="sk-SK"/>
              </w:rPr>
              <w:t xml:space="preserve"> a </w:t>
            </w:r>
            <w:r w:rsidRPr="008D0EA6">
              <w:rPr>
                <w:noProof/>
                <w:spacing w:val="-6"/>
                <w:lang w:val="sk-SK"/>
              </w:rPr>
              <w:t>článok 5 ročného dekrétu</w:t>
            </w:r>
            <w:r w:rsidR="008D0EA6" w:rsidRPr="008D0EA6">
              <w:rPr>
                <w:noProof/>
                <w:spacing w:val="-6"/>
                <w:lang w:val="sk-SK"/>
              </w:rPr>
              <w:t xml:space="preserve"> o </w:t>
            </w:r>
            <w:r w:rsidRPr="008D0EA6">
              <w:rPr>
                <w:noProof/>
                <w:spacing w:val="-6"/>
                <w:lang w:val="sk-SK"/>
              </w:rPr>
              <w:t>Fonde chudoby za rok 2018, kde (článok 5) sa na tento účel identifikujú ako a) žijú na ulici alebo</w:t>
            </w:r>
            <w:r w:rsidR="008D0EA6" w:rsidRPr="008D0EA6">
              <w:rPr>
                <w:noProof/>
                <w:spacing w:val="-6"/>
                <w:lang w:val="sk-SK"/>
              </w:rPr>
              <w:t xml:space="preserve"> v </w:t>
            </w:r>
            <w:r w:rsidRPr="008D0EA6">
              <w:rPr>
                <w:noProof/>
                <w:spacing w:val="-6"/>
                <w:lang w:val="sk-SK"/>
              </w:rPr>
              <w:t>neistom prístrešku; b) používanie verejných priestorov; C) sú ubytované</w:t>
            </w:r>
            <w:r w:rsidR="008D0EA6" w:rsidRPr="008D0EA6">
              <w:rPr>
                <w:noProof/>
                <w:spacing w:val="-6"/>
                <w:lang w:val="sk-SK"/>
              </w:rPr>
              <w:t xml:space="preserve"> v </w:t>
            </w:r>
            <w:r w:rsidRPr="008D0EA6">
              <w:rPr>
                <w:noProof/>
                <w:spacing w:val="-6"/>
                <w:lang w:val="sk-SK"/>
              </w:rPr>
              <w:t>ubytovacích zariadeniach pre odkázané osoby; d) opúšťajú konštrukcie (vrátane väzenia)</w:t>
            </w:r>
            <w:r w:rsidR="008D0EA6" w:rsidRPr="008D0EA6">
              <w:rPr>
                <w:noProof/>
                <w:spacing w:val="-6"/>
                <w:lang w:val="sk-SK"/>
              </w:rPr>
              <w:t xml:space="preserve"> a </w:t>
            </w:r>
            <w:r w:rsidRPr="008D0EA6">
              <w:rPr>
                <w:noProof/>
                <w:spacing w:val="-6"/>
                <w:lang w:val="sk-SK"/>
              </w:rPr>
              <w:t>nemajú miesto na život.</w:t>
            </w:r>
          </w:p>
          <w:p w14:paraId="53C51AAE" w14:textId="360FC8BD" w:rsidR="00832256" w:rsidRPr="008D0EA6" w:rsidRDefault="00415B68">
            <w:pPr>
              <w:pStyle w:val="P68B1DB1-Normal11"/>
              <w:spacing w:before="120" w:after="120"/>
              <w:rPr>
                <w:rFonts w:eastAsia="Calibri"/>
                <w:noProof/>
                <w:spacing w:val="-6"/>
                <w:lang w:val="sk-SK"/>
              </w:rPr>
            </w:pPr>
            <w:r w:rsidRPr="008D0EA6">
              <w:rPr>
                <w:noProof/>
                <w:spacing w:val="-6"/>
                <w:lang w:val="sk-SK"/>
              </w:rPr>
              <w:t>Akcia sa vzťahuje na celé územie štátu, pričom sa však uprednostnia oblasti,</w:t>
            </w:r>
            <w:r w:rsidR="008D0EA6" w:rsidRPr="008D0EA6">
              <w:rPr>
                <w:noProof/>
                <w:spacing w:val="-6"/>
                <w:lang w:val="sk-SK"/>
              </w:rPr>
              <w:t xml:space="preserve"> v </w:t>
            </w:r>
            <w:r w:rsidRPr="008D0EA6">
              <w:rPr>
                <w:noProof/>
                <w:spacing w:val="-6"/>
                <w:lang w:val="sk-SK"/>
              </w:rPr>
              <w:t>ktorých sú problémy bezdomovectva</w:t>
            </w:r>
            <w:r w:rsidR="008D0EA6" w:rsidRPr="008D0EA6">
              <w:rPr>
                <w:noProof/>
                <w:spacing w:val="-6"/>
                <w:lang w:val="sk-SK"/>
              </w:rPr>
              <w:t xml:space="preserve"> a </w:t>
            </w:r>
            <w:r w:rsidRPr="008D0EA6">
              <w:rPr>
                <w:noProof/>
                <w:spacing w:val="-6"/>
                <w:lang w:val="sk-SK"/>
              </w:rPr>
              <w:t>závažnej chudoby naliehavejšie (metropolitné oblasti, ale aj niektoré vidiecke oblasti</w:t>
            </w:r>
            <w:r w:rsidR="008D0EA6" w:rsidRPr="008D0EA6">
              <w:rPr>
                <w:noProof/>
                <w:spacing w:val="-6"/>
                <w:lang w:val="sk-SK"/>
              </w:rPr>
              <w:t xml:space="preserve"> s </w:t>
            </w:r>
            <w:r w:rsidRPr="008D0EA6">
              <w:rPr>
                <w:noProof/>
                <w:spacing w:val="-6"/>
                <w:lang w:val="sk-SK"/>
              </w:rPr>
              <w:t>veľkým počtom sezónnych pracovníkov,</w:t>
            </w:r>
            <w:r w:rsidR="008D0EA6" w:rsidRPr="008D0EA6">
              <w:rPr>
                <w:noProof/>
                <w:spacing w:val="-6"/>
                <w:lang w:val="sk-SK"/>
              </w:rPr>
              <w:t xml:space="preserve"> z </w:t>
            </w:r>
            <w:r w:rsidRPr="008D0EA6">
              <w:rPr>
                <w:noProof/>
                <w:spacing w:val="-6"/>
                <w:lang w:val="sk-SK"/>
              </w:rPr>
              <w:t>ktorých mnohí sú cudzinci).</w:t>
            </w:r>
          </w:p>
        </w:tc>
      </w:tr>
    </w:tbl>
    <w:p w14:paraId="73425A21" w14:textId="77777777" w:rsidR="00832256" w:rsidRPr="008D0EA6" w:rsidRDefault="00832256">
      <w:pPr>
        <w:spacing w:before="120" w:after="120"/>
        <w:ind w:left="709"/>
        <w:jc w:val="both"/>
        <w:rPr>
          <w:noProof/>
          <w:spacing w:val="-6"/>
          <w:lang w:val="sk-SK"/>
        </w:rPr>
      </w:pPr>
    </w:p>
    <w:p w14:paraId="53888CD0" w14:textId="77777777" w:rsidR="00832256" w:rsidRPr="008D0EA6" w:rsidRDefault="00832256">
      <w:pPr>
        <w:spacing w:before="120" w:after="120"/>
        <w:ind w:left="709"/>
        <w:jc w:val="both"/>
        <w:rPr>
          <w:noProof/>
          <w:spacing w:val="-6"/>
          <w:lang w:val="sk-SK"/>
        </w:rPr>
      </w:pPr>
    </w:p>
    <w:p w14:paraId="388EE5E6" w14:textId="77777777" w:rsidR="00832256" w:rsidRPr="008D0EA6" w:rsidRDefault="00832256">
      <w:pPr>
        <w:spacing w:before="120" w:after="120"/>
        <w:ind w:left="709"/>
        <w:jc w:val="both"/>
        <w:rPr>
          <w:noProof/>
          <w:spacing w:val="-6"/>
          <w:lang w:val="sk-SK"/>
        </w:rPr>
      </w:pPr>
    </w:p>
    <w:p w14:paraId="5D167654" w14:textId="77777777" w:rsidR="00832256" w:rsidRPr="008D0EA6" w:rsidRDefault="00832256">
      <w:pPr>
        <w:framePr w:w="19845" w:wrap="auto" w:hAnchor="text"/>
        <w:spacing w:before="120" w:after="120"/>
        <w:ind w:left="709"/>
        <w:jc w:val="both"/>
        <w:rPr>
          <w:noProof/>
          <w:spacing w:val="-6"/>
          <w:lang w:val="sk-SK"/>
        </w:rPr>
        <w:sectPr w:rsidR="00832256" w:rsidRPr="008D0EA6" w:rsidSect="000D3774">
          <w:headerReference w:type="even" r:id="rId308"/>
          <w:headerReference w:type="default" r:id="rId309"/>
          <w:footerReference w:type="even" r:id="rId310"/>
          <w:footerReference w:type="default" r:id="rId311"/>
          <w:headerReference w:type="first" r:id="rId312"/>
          <w:footerReference w:type="first" r:id="rId313"/>
          <w:pgSz w:w="19051" w:h="11907" w:orient="landscape" w:code="9"/>
          <w:pgMar w:top="720" w:right="720" w:bottom="426" w:left="720" w:header="709" w:footer="709" w:gutter="0"/>
          <w:cols w:space="720"/>
          <w:docGrid w:linePitch="360"/>
        </w:sectPr>
      </w:pPr>
    </w:p>
    <w:p w14:paraId="41C6632F" w14:textId="661DF587" w:rsidR="00832256" w:rsidRPr="008D0EA6" w:rsidRDefault="00415B68">
      <w:pPr>
        <w:pStyle w:val="Heading3"/>
        <w:numPr>
          <w:ilvl w:val="2"/>
          <w:numId w:val="0"/>
        </w:numPr>
        <w:ind w:left="850" w:hanging="850"/>
        <w:rPr>
          <w:b/>
          <w:i w:val="0"/>
          <w:noProof/>
          <w:color w:val="4F81BD" w:themeColor="accent1"/>
          <w:spacing w:val="-6"/>
          <w:u w:val="single"/>
          <w:lang w:val="sk-SK"/>
        </w:rPr>
      </w:pPr>
      <w:r w:rsidRPr="008D0EA6">
        <w:rPr>
          <w:b/>
          <w:i w:val="0"/>
          <w:noProof/>
          <w:spacing w:val="-6"/>
          <w:u w:val="single"/>
          <w:lang w:val="sk-SK"/>
        </w:rPr>
        <w:t xml:space="preserve">M.3.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5FBD3EED" w14:textId="776E7B4D" w:rsidR="00832256" w:rsidRPr="008D0EA6" w:rsidRDefault="00415B68">
      <w:pPr>
        <w:pStyle w:val="P68B1DB1-Normal2"/>
        <w:spacing w:before="120" w:after="120"/>
        <w:jc w:val="both"/>
        <w:rPr>
          <w:noProof/>
          <w:spacing w:val="-6"/>
          <w:u w:val="single"/>
          <w:lang w:val="sk-SK"/>
        </w:rPr>
      </w:pPr>
      <w:r w:rsidRPr="008D0EA6">
        <w:rPr>
          <w:noProof/>
          <w:spacing w:val="-6"/>
          <w:lang w:val="sk-SK"/>
        </w:rPr>
        <w:t>Investícia 4 – Investície do projektov obnovy miest zameraných na zníženie situácií marginalizácie</w:t>
      </w:r>
      <w:r w:rsidR="008D0EA6" w:rsidRPr="008D0EA6">
        <w:rPr>
          <w:noProof/>
          <w:spacing w:val="-6"/>
          <w:lang w:val="sk-SK"/>
        </w:rPr>
        <w:t xml:space="preserve"> a </w:t>
      </w:r>
      <w:r w:rsidRPr="008D0EA6">
        <w:rPr>
          <w:noProof/>
          <w:spacing w:val="-6"/>
          <w:lang w:val="sk-SK"/>
        </w:rPr>
        <w:t>sociálneho zhoršovania</w:t>
      </w:r>
    </w:p>
    <w:p w14:paraId="6BED90D4" w14:textId="58FA603E" w:rsidR="008D0EA6" w:rsidRPr="008D0EA6" w:rsidRDefault="00415B68">
      <w:pPr>
        <w:spacing w:before="120" w:after="120"/>
        <w:jc w:val="both"/>
        <w:rPr>
          <w:noProof/>
          <w:spacing w:val="-6"/>
          <w:lang w:val="sk-SK"/>
        </w:rPr>
      </w:pPr>
      <w:r w:rsidRPr="008D0EA6">
        <w:rPr>
          <w:noProof/>
          <w:spacing w:val="-6"/>
          <w:lang w:val="sk-SK"/>
        </w:rPr>
        <w:t>Cieľom tohto opatrenia je poskytnúť obciam granty na investície do obnovy miest, znížiť marginalizáciu</w:t>
      </w:r>
      <w:r w:rsidR="008D0EA6" w:rsidRPr="008D0EA6">
        <w:rPr>
          <w:noProof/>
          <w:spacing w:val="-6"/>
          <w:lang w:val="sk-SK"/>
        </w:rPr>
        <w:t xml:space="preserve"> a </w:t>
      </w:r>
      <w:r w:rsidRPr="008D0EA6">
        <w:rPr>
          <w:noProof/>
          <w:spacing w:val="-6"/>
          <w:lang w:val="sk-SK"/>
        </w:rPr>
        <w:t>sociálnu degradáciu, ako aj zlepšiť sociálny</w:t>
      </w:r>
      <w:r w:rsidR="008D0EA6" w:rsidRPr="008D0EA6">
        <w:rPr>
          <w:noProof/>
          <w:spacing w:val="-6"/>
          <w:lang w:val="sk-SK"/>
        </w:rPr>
        <w:t xml:space="preserve"> a </w:t>
      </w:r>
      <w:r w:rsidRPr="008D0EA6">
        <w:rPr>
          <w:noProof/>
          <w:spacing w:val="-6"/>
          <w:lang w:val="sk-SK"/>
        </w:rPr>
        <w:t>environmentálny kontext mestských centier pri plnom rešpektovaní zásady „nespôsobovať významnú škodu“. Opatrenie je zamerané na podporu opätovného využívania</w:t>
      </w:r>
      <w:r w:rsidR="008D0EA6" w:rsidRPr="008D0EA6">
        <w:rPr>
          <w:noProof/>
          <w:spacing w:val="-6"/>
          <w:lang w:val="sk-SK"/>
        </w:rPr>
        <w:t xml:space="preserve"> a </w:t>
      </w:r>
      <w:r w:rsidRPr="008D0EA6">
        <w:rPr>
          <w:noProof/>
          <w:spacing w:val="-6"/>
          <w:lang w:val="sk-SK"/>
        </w:rPr>
        <w:t>opätovného fungovania verejných priestorov</w:t>
      </w:r>
      <w:r w:rsidR="008D0EA6" w:rsidRPr="008D0EA6">
        <w:rPr>
          <w:noProof/>
          <w:spacing w:val="-6"/>
          <w:lang w:val="sk-SK"/>
        </w:rPr>
        <w:t xml:space="preserve"> a </w:t>
      </w:r>
      <w:r w:rsidRPr="008D0EA6">
        <w:rPr>
          <w:noProof/>
          <w:spacing w:val="-6"/>
          <w:lang w:val="sk-SK"/>
        </w:rPr>
        <w:t>existujúcich štruktúr verejných budov na účely verejného záujmu</w:t>
      </w:r>
      <w:r w:rsidR="008D0EA6" w:rsidRPr="008D0EA6">
        <w:rPr>
          <w:noProof/>
          <w:spacing w:val="-6"/>
          <w:lang w:val="sk-SK"/>
        </w:rPr>
        <w:t xml:space="preserve"> a </w:t>
      </w:r>
      <w:r w:rsidRPr="008D0EA6">
        <w:rPr>
          <w:noProof/>
          <w:spacing w:val="-6"/>
          <w:lang w:val="sk-SK"/>
        </w:rPr>
        <w:t>na zlepšenie mestskej krajiny prostredníctvom obnovy verejných budov</w:t>
      </w:r>
      <w:r w:rsidR="008D0EA6" w:rsidRPr="008D0EA6">
        <w:rPr>
          <w:noProof/>
          <w:spacing w:val="-6"/>
          <w:lang w:val="sk-SK"/>
        </w:rPr>
        <w:t xml:space="preserve"> s </w:t>
      </w:r>
      <w:r w:rsidRPr="008D0EA6">
        <w:rPr>
          <w:noProof/>
          <w:spacing w:val="-6"/>
          <w:lang w:val="sk-SK"/>
        </w:rPr>
        <w:t>osobitným dôrazom na rozvoj sociálnych, kultúrnych, vzdelávacích</w:t>
      </w:r>
      <w:r w:rsidR="008D0EA6" w:rsidRPr="008D0EA6">
        <w:rPr>
          <w:noProof/>
          <w:spacing w:val="-6"/>
          <w:lang w:val="sk-SK"/>
        </w:rPr>
        <w:t xml:space="preserve"> a </w:t>
      </w:r>
      <w:r w:rsidRPr="008D0EA6">
        <w:rPr>
          <w:noProof/>
          <w:spacing w:val="-6"/>
          <w:lang w:val="sk-SK"/>
        </w:rPr>
        <w:t>didaktických služieb vrátane športových činností</w:t>
      </w:r>
      <w:r w:rsidR="008D0EA6" w:rsidRPr="008D0EA6">
        <w:rPr>
          <w:noProof/>
          <w:spacing w:val="-6"/>
          <w:lang w:val="sk-SK"/>
        </w:rPr>
        <w:t>.</w:t>
      </w:r>
    </w:p>
    <w:p w14:paraId="504DA471" w14:textId="664C99D2" w:rsidR="00832256" w:rsidRPr="008D0EA6" w:rsidRDefault="00415B68">
      <w:pPr>
        <w:spacing w:before="120" w:after="120"/>
        <w:jc w:val="both"/>
        <w:rPr>
          <w:rFonts w:eastAsia="Calibri"/>
          <w:noProof/>
          <w:spacing w:val="-6"/>
          <w:lang w:val="sk-SK"/>
        </w:rPr>
      </w:pPr>
      <w:r w:rsidRPr="008D0EA6">
        <w:rPr>
          <w:noProof/>
          <w:spacing w:val="-6"/>
          <w:lang w:val="sk-SK"/>
        </w:rPr>
        <w:t>Opatrenie nesmie výrazne narušiť environmentálne ciele</w:t>
      </w:r>
      <w:r w:rsidR="008D0EA6" w:rsidRPr="008D0EA6">
        <w:rPr>
          <w:noProof/>
          <w:spacing w:val="-6"/>
          <w:lang w:val="sk-SK"/>
        </w:rPr>
        <w:t xml:space="preserve"> v </w:t>
      </w:r>
      <w:r w:rsidRPr="008D0EA6">
        <w:rPr>
          <w:noProof/>
          <w:spacing w:val="-6"/>
          <w:lang w:val="sk-SK"/>
        </w:rPr>
        <w:t>zmysle článku 17 nariadenia (EÚ) 2020/852, pričom sa zohľadní opis opatrenia</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týkajúcim sa zásady „výrazne nenarušiť“ (2021/C58/01). Zahŕňa plynové kondenzačné kotly, ktoré nie sú oprávnené na intervencie</w:t>
      </w:r>
      <w:r w:rsidR="008D0EA6" w:rsidRPr="008D0EA6">
        <w:rPr>
          <w:noProof/>
          <w:spacing w:val="-6"/>
          <w:lang w:val="sk-SK"/>
        </w:rPr>
        <w:t xml:space="preserve"> v </w:t>
      </w:r>
      <w:r w:rsidRPr="008D0EA6">
        <w:rPr>
          <w:noProof/>
          <w:spacing w:val="-6"/>
          <w:lang w:val="sk-SK"/>
        </w:rPr>
        <w:t>rámci tohto opatrenia.</w:t>
      </w:r>
    </w:p>
    <w:p w14:paraId="1CFC5A05" w14:textId="1705D0EB"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5 – Plány mestskej integrácie (všeobecné projekty</w:t>
      </w:r>
      <w:r w:rsidR="008D0EA6" w:rsidRPr="008D0EA6">
        <w:rPr>
          <w:noProof/>
          <w:spacing w:val="-6"/>
          <w:lang w:val="sk-SK"/>
        </w:rPr>
        <w:t xml:space="preserve"> a </w:t>
      </w:r>
      <w:r w:rsidRPr="008D0EA6">
        <w:rPr>
          <w:noProof/>
          <w:spacing w:val="-6"/>
          <w:lang w:val="sk-SK"/>
        </w:rPr>
        <w:t>prekonanie nelegálnych osád na boj proti pracovnému vykorisťovaniu</w:t>
      </w:r>
      <w:r w:rsidR="008D0EA6" w:rsidRPr="008D0EA6">
        <w:rPr>
          <w:noProof/>
          <w:spacing w:val="-6"/>
          <w:lang w:val="sk-SK"/>
        </w:rPr>
        <w:t xml:space="preserve"> v </w:t>
      </w:r>
      <w:r w:rsidRPr="008D0EA6">
        <w:rPr>
          <w:noProof/>
          <w:spacing w:val="-6"/>
          <w:lang w:val="sk-SK"/>
        </w:rPr>
        <w:t>poľnohospodárstve)</w:t>
      </w:r>
    </w:p>
    <w:p w14:paraId="181623A6" w14:textId="0B0C9B75" w:rsidR="00832256" w:rsidRPr="008D0EA6" w:rsidRDefault="00415B68">
      <w:pPr>
        <w:spacing w:before="120" w:after="120"/>
        <w:jc w:val="both"/>
        <w:rPr>
          <w:rFonts w:eastAsiaTheme="minorEastAsia"/>
          <w:noProof/>
          <w:spacing w:val="-6"/>
          <w:lang w:val="sk-SK"/>
        </w:rPr>
      </w:pPr>
      <w:r w:rsidRPr="008D0EA6">
        <w:rPr>
          <w:noProof/>
          <w:spacing w:val="-6"/>
          <w:lang w:val="sk-SK"/>
        </w:rPr>
        <w:t>Cieľom tohto opatrenia je regenerovať, oživiť</w:t>
      </w:r>
      <w:r w:rsidR="008D0EA6" w:rsidRPr="008D0EA6">
        <w:rPr>
          <w:noProof/>
          <w:spacing w:val="-6"/>
          <w:lang w:val="sk-SK"/>
        </w:rPr>
        <w:t xml:space="preserve"> a </w:t>
      </w:r>
      <w:r w:rsidRPr="008D0EA6">
        <w:rPr>
          <w:noProof/>
          <w:spacing w:val="-6"/>
          <w:lang w:val="sk-SK"/>
        </w:rPr>
        <w:t>zveľaďovať veľké degradované mestské oblasti</w:t>
      </w:r>
      <w:r w:rsidR="008D0EA6" w:rsidRPr="008D0EA6">
        <w:rPr>
          <w:noProof/>
          <w:spacing w:val="-6"/>
          <w:lang w:val="sk-SK"/>
        </w:rPr>
        <w:t xml:space="preserve"> s </w:t>
      </w:r>
      <w:r w:rsidRPr="008D0EA6">
        <w:rPr>
          <w:noProof/>
          <w:spacing w:val="-6"/>
          <w:lang w:val="sk-SK"/>
        </w:rPr>
        <w:t>osobitným dôrazom na vytváranie nových služieb pre ľudí</w:t>
      </w:r>
      <w:r w:rsidR="008D0EA6" w:rsidRPr="008D0EA6">
        <w:rPr>
          <w:noProof/>
          <w:spacing w:val="-6"/>
          <w:lang w:val="sk-SK"/>
        </w:rPr>
        <w:t xml:space="preserve"> a </w:t>
      </w:r>
      <w:r w:rsidRPr="008D0EA6">
        <w:rPr>
          <w:noProof/>
          <w:spacing w:val="-6"/>
          <w:lang w:val="sk-SK"/>
        </w:rPr>
        <w:t>rekvalifikáciu prístupnosti</w:t>
      </w:r>
      <w:r w:rsidR="008D0EA6" w:rsidRPr="008D0EA6">
        <w:rPr>
          <w:noProof/>
          <w:spacing w:val="-6"/>
          <w:lang w:val="sk-SK"/>
        </w:rPr>
        <w:t xml:space="preserve"> a </w:t>
      </w:r>
      <w:r w:rsidRPr="008D0EA6">
        <w:rPr>
          <w:noProof/>
          <w:spacing w:val="-6"/>
          <w:lang w:val="sk-SK"/>
        </w:rPr>
        <w:t>intermodálnej infraštruktúry, čo umožní transformáciu zraniteľných území na inteligentné</w:t>
      </w:r>
      <w:r w:rsidR="008D0EA6" w:rsidRPr="008D0EA6">
        <w:rPr>
          <w:noProof/>
          <w:spacing w:val="-6"/>
          <w:lang w:val="sk-SK"/>
        </w:rPr>
        <w:t xml:space="preserve"> a </w:t>
      </w:r>
      <w:r w:rsidRPr="008D0EA6">
        <w:rPr>
          <w:noProof/>
          <w:spacing w:val="-6"/>
          <w:lang w:val="sk-SK"/>
        </w:rPr>
        <w:t>udržateľné mestá. Táto investícia zahŕňa dve intervencie: I) podpora všeobecných projektov na realizáciu</w:t>
      </w:r>
      <w:r w:rsidR="008D0EA6" w:rsidRPr="008D0EA6">
        <w:rPr>
          <w:noProof/>
          <w:spacing w:val="-6"/>
          <w:lang w:val="sk-SK"/>
        </w:rPr>
        <w:t xml:space="preserve"> a </w:t>
      </w:r>
      <w:r w:rsidRPr="008D0EA6">
        <w:rPr>
          <w:noProof/>
          <w:spacing w:val="-6"/>
          <w:lang w:val="sk-SK"/>
        </w:rPr>
        <w:t>vykonávanie mestských integrovaných plánov, ako je údržba</w:t>
      </w:r>
      <w:r w:rsidR="008D0EA6" w:rsidRPr="008D0EA6">
        <w:rPr>
          <w:noProof/>
          <w:spacing w:val="-6"/>
          <w:lang w:val="sk-SK"/>
        </w:rPr>
        <w:t xml:space="preserve"> a </w:t>
      </w:r>
      <w:r w:rsidRPr="008D0EA6">
        <w:rPr>
          <w:noProof/>
          <w:spacing w:val="-6"/>
          <w:lang w:val="sk-SK"/>
        </w:rPr>
        <w:t>opätovné využívanie verejných priestranstiev</w:t>
      </w:r>
      <w:r w:rsidR="008D0EA6" w:rsidRPr="008D0EA6">
        <w:rPr>
          <w:noProof/>
          <w:spacing w:val="-6"/>
          <w:lang w:val="sk-SK"/>
        </w:rPr>
        <w:t xml:space="preserve"> a </w:t>
      </w:r>
      <w:r w:rsidRPr="008D0EA6">
        <w:rPr>
          <w:noProof/>
          <w:spacing w:val="-6"/>
          <w:lang w:val="sk-SK"/>
        </w:rPr>
        <w:t>budov, obnova</w:t>
      </w:r>
      <w:r w:rsidR="008D0EA6" w:rsidRPr="008D0EA6">
        <w:rPr>
          <w:noProof/>
          <w:spacing w:val="-6"/>
          <w:lang w:val="sk-SK"/>
        </w:rPr>
        <w:t xml:space="preserve"> a </w:t>
      </w:r>
      <w:r w:rsidRPr="008D0EA6">
        <w:rPr>
          <w:noProof/>
          <w:spacing w:val="-6"/>
          <w:lang w:val="sk-SK"/>
        </w:rPr>
        <w:t>zhodnocovanie nedostatočne využívaných alebo nevyužitých mestských oblastí atď. II) osobitných projektov na prekonanie nezákonných osád</w:t>
      </w:r>
      <w:r w:rsidR="008D0EA6" w:rsidRPr="008D0EA6">
        <w:rPr>
          <w:noProof/>
          <w:spacing w:val="-6"/>
          <w:lang w:val="sk-SK"/>
        </w:rPr>
        <w:t xml:space="preserve"> v </w:t>
      </w:r>
      <w:r w:rsidRPr="008D0EA6">
        <w:rPr>
          <w:noProof/>
          <w:spacing w:val="-6"/>
          <w:lang w:val="sk-SK"/>
        </w:rPr>
        <w:t>poľnohospodárstve. Miestne samosprávy sa podporujú pri vytváraní akčných plánov na prekonanie nezákonných osád</w:t>
      </w:r>
      <w:r w:rsidR="008D0EA6" w:rsidRPr="008D0EA6">
        <w:rPr>
          <w:noProof/>
          <w:spacing w:val="-6"/>
          <w:lang w:val="sk-SK"/>
        </w:rPr>
        <w:t xml:space="preserve"> a </w:t>
      </w:r>
      <w:r w:rsidRPr="008D0EA6">
        <w:rPr>
          <w:noProof/>
          <w:spacing w:val="-6"/>
          <w:lang w:val="sk-SK"/>
        </w:rPr>
        <w:t>zabezpečenie dôstojných riešení</w:t>
      </w:r>
      <w:r w:rsidR="008D0EA6" w:rsidRPr="008D0EA6">
        <w:rPr>
          <w:noProof/>
          <w:spacing w:val="-6"/>
          <w:lang w:val="sk-SK"/>
        </w:rPr>
        <w:t xml:space="preserve"> v </w:t>
      </w:r>
      <w:r w:rsidRPr="008D0EA6">
        <w:rPr>
          <w:noProof/>
          <w:spacing w:val="-6"/>
          <w:lang w:val="sk-SK"/>
        </w:rPr>
        <w:t>oblasti bývania pre pracovníkov</w:t>
      </w:r>
      <w:r w:rsidR="008D0EA6" w:rsidRPr="008D0EA6">
        <w:rPr>
          <w:noProof/>
          <w:spacing w:val="-6"/>
          <w:lang w:val="sk-SK"/>
        </w:rPr>
        <w:t xml:space="preserve"> v </w:t>
      </w:r>
      <w:r w:rsidRPr="008D0EA6">
        <w:rPr>
          <w:noProof/>
          <w:spacing w:val="-6"/>
          <w:lang w:val="sk-SK"/>
        </w:rPr>
        <w:t>odvetví poľnohospodárstva. Okrem toho sa</w:t>
      </w:r>
      <w:r w:rsidR="008D0EA6" w:rsidRPr="008D0EA6">
        <w:rPr>
          <w:noProof/>
          <w:spacing w:val="-6"/>
          <w:lang w:val="sk-SK"/>
        </w:rPr>
        <w:t xml:space="preserve"> v </w:t>
      </w:r>
      <w:r w:rsidRPr="008D0EA6">
        <w:rPr>
          <w:noProof/>
          <w:spacing w:val="-6"/>
          <w:lang w:val="sk-SK"/>
        </w:rPr>
        <w:t>rámci tejto investície vytvorí tematický fond (fond fondov)</w:t>
      </w:r>
      <w:r w:rsidR="008D0EA6" w:rsidRPr="008D0EA6">
        <w:rPr>
          <w:noProof/>
          <w:spacing w:val="-6"/>
          <w:lang w:val="sk-SK"/>
        </w:rPr>
        <w:t xml:space="preserve"> v </w:t>
      </w:r>
      <w:r w:rsidRPr="008D0EA6">
        <w:rPr>
          <w:noProof/>
          <w:spacing w:val="-6"/>
          <w:lang w:val="sk-SK"/>
        </w:rPr>
        <w:t>spolupráci</w:t>
      </w:r>
      <w:r w:rsidR="008D0EA6" w:rsidRPr="008D0EA6">
        <w:rPr>
          <w:noProof/>
          <w:spacing w:val="-6"/>
          <w:lang w:val="sk-SK"/>
        </w:rPr>
        <w:t xml:space="preserve"> s </w:t>
      </w:r>
      <w:r w:rsidRPr="008D0EA6">
        <w:rPr>
          <w:noProof/>
          <w:spacing w:val="-6"/>
          <w:lang w:val="sk-SK"/>
        </w:rPr>
        <w:t>EIB zameraný na podporu súkromných zásahov do iniciatív na obnovu miest. Tento fond sa použije na podporu klimatickej</w:t>
      </w:r>
      <w:r w:rsidR="008D0EA6" w:rsidRPr="008D0EA6">
        <w:rPr>
          <w:noProof/>
          <w:spacing w:val="-6"/>
          <w:lang w:val="sk-SK"/>
        </w:rPr>
        <w:t xml:space="preserve"> a </w:t>
      </w:r>
      <w:r w:rsidRPr="008D0EA6">
        <w:rPr>
          <w:noProof/>
          <w:spacing w:val="-6"/>
          <w:lang w:val="sk-SK"/>
        </w:rPr>
        <w:t>digitálnej transformácie mestských oblastí.</w:t>
      </w:r>
    </w:p>
    <w:p w14:paraId="246242C4" w14:textId="152D79BB" w:rsidR="00832256" w:rsidRPr="008D0EA6" w:rsidRDefault="00415B68">
      <w:pPr>
        <w:spacing w:before="120" w:after="120"/>
        <w:jc w:val="both"/>
        <w:rPr>
          <w:rFonts w:eastAsia="Calibri"/>
          <w:noProof/>
          <w:spacing w:val="-6"/>
          <w:lang w:val="sk-SK"/>
        </w:rPr>
      </w:pPr>
      <w:r w:rsidRPr="008D0EA6">
        <w:rPr>
          <w:noProof/>
          <w:spacing w:val="-6"/>
          <w:lang w:val="sk-SK"/>
        </w:rPr>
        <w:t>Opatrenie nesmie výrazne narušiť environmentálne ciele</w:t>
      </w:r>
      <w:r w:rsidR="008D0EA6" w:rsidRPr="008D0EA6">
        <w:rPr>
          <w:noProof/>
          <w:spacing w:val="-6"/>
          <w:lang w:val="sk-SK"/>
        </w:rPr>
        <w:t xml:space="preserve"> v </w:t>
      </w:r>
      <w:r w:rsidRPr="008D0EA6">
        <w:rPr>
          <w:noProof/>
          <w:spacing w:val="-6"/>
          <w:lang w:val="sk-SK"/>
        </w:rPr>
        <w:t>zmysle článku 17 nariadenia (EÚ) 2020/852, pričom sa zohľadní opis opatrenia</w:t>
      </w:r>
      <w:r w:rsidR="008D0EA6" w:rsidRPr="008D0EA6">
        <w:rPr>
          <w:noProof/>
          <w:spacing w:val="-6"/>
          <w:lang w:val="sk-SK"/>
        </w:rPr>
        <w:t xml:space="preserve"> a </w:t>
      </w:r>
      <w:r w:rsidRPr="008D0EA6">
        <w:rPr>
          <w:noProof/>
          <w:spacing w:val="-6"/>
          <w:lang w:val="sk-SK"/>
        </w:rPr>
        <w:t>zmierňujúce kroky stanovené</w:t>
      </w:r>
      <w:r w:rsidR="008D0EA6" w:rsidRPr="008D0EA6">
        <w:rPr>
          <w:noProof/>
          <w:spacing w:val="-6"/>
          <w:lang w:val="sk-SK"/>
        </w:rPr>
        <w:t xml:space="preserve"> v </w:t>
      </w:r>
      <w:r w:rsidRPr="008D0EA6">
        <w:rPr>
          <w:noProof/>
          <w:spacing w:val="-6"/>
          <w:lang w:val="sk-SK"/>
        </w:rPr>
        <w:t>pláne podpory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týkajúcim sa zásady „výrazne nenarušiť“ (2021/C58/01). Zahŕňa plynové kondenzačné kotly, ktoré nie sú oprávnené na intervencie</w:t>
      </w:r>
      <w:r w:rsidR="008D0EA6" w:rsidRPr="008D0EA6">
        <w:rPr>
          <w:noProof/>
          <w:spacing w:val="-6"/>
          <w:lang w:val="sk-SK"/>
        </w:rPr>
        <w:t xml:space="preserve"> v </w:t>
      </w:r>
      <w:r w:rsidRPr="008D0EA6">
        <w:rPr>
          <w:noProof/>
          <w:spacing w:val="-6"/>
          <w:lang w:val="sk-SK"/>
        </w:rPr>
        <w:t>rámci tohto opatrenia.</w:t>
      </w:r>
    </w:p>
    <w:p w14:paraId="1400A99B" w14:textId="77777777"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6 – Inovačný plán pre kvalitu bývania</w:t>
      </w:r>
    </w:p>
    <w:p w14:paraId="2DA6D6F6" w14:textId="58E5C9EC" w:rsidR="008D0EA6" w:rsidRPr="008D0EA6" w:rsidRDefault="00415B68">
      <w:pPr>
        <w:spacing w:before="120" w:after="120"/>
        <w:jc w:val="both"/>
        <w:rPr>
          <w:noProof/>
          <w:spacing w:val="-6"/>
          <w:lang w:val="sk-SK"/>
        </w:rPr>
      </w:pPr>
      <w:r w:rsidRPr="008D0EA6">
        <w:rPr>
          <w:noProof/>
          <w:spacing w:val="-6"/>
          <w:lang w:val="sk-SK"/>
        </w:rPr>
        <w:t>Cieľom tohto opatrenia je vybudovať nové ubytovacie priestory pre verejné bývanie</w:t>
      </w:r>
      <w:r w:rsidR="008D0EA6" w:rsidRPr="008D0EA6">
        <w:rPr>
          <w:noProof/>
          <w:spacing w:val="-6"/>
          <w:lang w:val="sk-SK"/>
        </w:rPr>
        <w:t xml:space="preserve"> a </w:t>
      </w:r>
      <w:r w:rsidRPr="008D0EA6">
        <w:rPr>
          <w:noProof/>
          <w:spacing w:val="-6"/>
          <w:lang w:val="sk-SK"/>
        </w:rPr>
        <w:t>obnoviť degradované oblasti so zameraním najmä na ekologické inovácie</w:t>
      </w:r>
      <w:r w:rsidR="008D0EA6" w:rsidRPr="008D0EA6">
        <w:rPr>
          <w:noProof/>
          <w:spacing w:val="-6"/>
          <w:lang w:val="sk-SK"/>
        </w:rPr>
        <w:t xml:space="preserve"> a </w:t>
      </w:r>
      <w:r w:rsidRPr="008D0EA6">
        <w:rPr>
          <w:noProof/>
          <w:spacing w:val="-6"/>
          <w:lang w:val="sk-SK"/>
        </w:rPr>
        <w:t>udržateľnosť. Investícia poskytuje podporu: I) rekonštruovať, reorganizovať</w:t>
      </w:r>
      <w:r w:rsidR="008D0EA6" w:rsidRPr="008D0EA6">
        <w:rPr>
          <w:noProof/>
          <w:spacing w:val="-6"/>
          <w:lang w:val="sk-SK"/>
        </w:rPr>
        <w:t xml:space="preserve"> a </w:t>
      </w:r>
      <w:r w:rsidRPr="008D0EA6">
        <w:rPr>
          <w:noProof/>
          <w:spacing w:val="-6"/>
          <w:lang w:val="sk-SK"/>
        </w:rPr>
        <w:t>zvýšiť ponuku verejného bývania; II) regenerovať plochy, priestory</w:t>
      </w:r>
      <w:r w:rsidR="008D0EA6" w:rsidRPr="008D0EA6">
        <w:rPr>
          <w:noProof/>
          <w:spacing w:val="-6"/>
          <w:lang w:val="sk-SK"/>
        </w:rPr>
        <w:t xml:space="preserve"> a </w:t>
      </w:r>
      <w:r w:rsidRPr="008D0EA6">
        <w:rPr>
          <w:noProof/>
          <w:spacing w:val="-6"/>
          <w:lang w:val="sk-SK"/>
        </w:rPr>
        <w:t>verejný</w:t>
      </w:r>
      <w:r w:rsidR="008D0EA6" w:rsidRPr="008D0EA6">
        <w:rPr>
          <w:noProof/>
          <w:spacing w:val="-6"/>
          <w:lang w:val="sk-SK"/>
        </w:rPr>
        <w:t xml:space="preserve"> a </w:t>
      </w:r>
      <w:r w:rsidRPr="008D0EA6">
        <w:rPr>
          <w:noProof/>
          <w:spacing w:val="-6"/>
          <w:lang w:val="sk-SK"/>
        </w:rPr>
        <w:t>súkromný majetok; III) zlepšiť prístupnosť</w:t>
      </w:r>
      <w:r w:rsidR="008D0EA6" w:rsidRPr="008D0EA6">
        <w:rPr>
          <w:noProof/>
          <w:spacing w:val="-6"/>
          <w:lang w:val="sk-SK"/>
        </w:rPr>
        <w:t xml:space="preserve"> a </w:t>
      </w:r>
      <w:r w:rsidRPr="008D0EA6">
        <w:rPr>
          <w:noProof/>
          <w:spacing w:val="-6"/>
          <w:lang w:val="sk-SK"/>
        </w:rPr>
        <w:t>bezpečnosť mestských oblastí</w:t>
      </w:r>
      <w:r w:rsidR="008D0EA6" w:rsidRPr="008D0EA6">
        <w:rPr>
          <w:noProof/>
          <w:spacing w:val="-6"/>
          <w:lang w:val="sk-SK"/>
        </w:rPr>
        <w:t xml:space="preserve"> a </w:t>
      </w:r>
      <w:r w:rsidRPr="008D0EA6">
        <w:rPr>
          <w:noProof/>
          <w:spacing w:val="-6"/>
          <w:lang w:val="sk-SK"/>
        </w:rPr>
        <w:t>poskytovanie služieb; IV) vyvinúť participatívne</w:t>
      </w:r>
      <w:r w:rsidR="008D0EA6" w:rsidRPr="008D0EA6">
        <w:rPr>
          <w:noProof/>
          <w:spacing w:val="-6"/>
          <w:lang w:val="sk-SK"/>
        </w:rPr>
        <w:t xml:space="preserve"> a </w:t>
      </w:r>
      <w:r w:rsidRPr="008D0EA6">
        <w:rPr>
          <w:noProof/>
          <w:spacing w:val="-6"/>
          <w:lang w:val="sk-SK"/>
        </w:rPr>
        <w:t>inovatívne modely riadenia na podporu sociálneho</w:t>
      </w:r>
      <w:r w:rsidR="008D0EA6" w:rsidRPr="008D0EA6">
        <w:rPr>
          <w:noProof/>
          <w:spacing w:val="-6"/>
          <w:lang w:val="sk-SK"/>
        </w:rPr>
        <w:t xml:space="preserve"> a </w:t>
      </w:r>
      <w:r w:rsidRPr="008D0EA6">
        <w:rPr>
          <w:noProof/>
          <w:spacing w:val="-6"/>
          <w:lang w:val="sk-SK"/>
        </w:rPr>
        <w:t>mestského blahobytu</w:t>
      </w:r>
      <w:r w:rsidR="008D0EA6" w:rsidRPr="008D0EA6">
        <w:rPr>
          <w:noProof/>
          <w:spacing w:val="-6"/>
          <w:lang w:val="sk-SK"/>
        </w:rPr>
        <w:t>.</w:t>
      </w:r>
    </w:p>
    <w:p w14:paraId="1478192D" w14:textId="0F0AA946"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7 – Šport</w:t>
      </w:r>
      <w:r w:rsidR="008D0EA6" w:rsidRPr="008D0EA6">
        <w:rPr>
          <w:noProof/>
          <w:spacing w:val="-6"/>
          <w:lang w:val="sk-SK"/>
        </w:rPr>
        <w:t xml:space="preserve"> a </w:t>
      </w:r>
      <w:r w:rsidRPr="008D0EA6">
        <w:rPr>
          <w:noProof/>
          <w:spacing w:val="-6"/>
          <w:lang w:val="sk-SK"/>
        </w:rPr>
        <w:t>sociálne začlenenie</w:t>
      </w:r>
    </w:p>
    <w:p w14:paraId="088A039D" w14:textId="05BF5A2A" w:rsidR="008D0EA6" w:rsidRPr="008D0EA6" w:rsidRDefault="00415B68">
      <w:pPr>
        <w:spacing w:before="120" w:after="120"/>
        <w:jc w:val="both"/>
        <w:rPr>
          <w:noProof/>
          <w:spacing w:val="-6"/>
          <w:lang w:val="sk-SK"/>
        </w:rPr>
      </w:pPr>
      <w:r w:rsidRPr="008D0EA6">
        <w:rPr>
          <w:noProof/>
          <w:spacing w:val="-6"/>
          <w:lang w:val="sk-SK"/>
        </w:rPr>
        <w:t>Cieľom tohto opatrenia je obnoviť mestské oblasti zamerané na športové zariadenia</w:t>
      </w:r>
      <w:r w:rsidR="008D0EA6" w:rsidRPr="008D0EA6">
        <w:rPr>
          <w:noProof/>
          <w:spacing w:val="-6"/>
          <w:lang w:val="sk-SK"/>
        </w:rPr>
        <w:t xml:space="preserve"> s </w:t>
      </w:r>
      <w:r w:rsidRPr="008D0EA6">
        <w:rPr>
          <w:noProof/>
          <w:spacing w:val="-6"/>
          <w:lang w:val="sk-SK"/>
        </w:rPr>
        <w:t>cieľom podporiť sociálne začlenenie</w:t>
      </w:r>
      <w:r w:rsidR="008D0EA6" w:rsidRPr="008D0EA6">
        <w:rPr>
          <w:noProof/>
          <w:spacing w:val="-6"/>
          <w:lang w:val="sk-SK"/>
        </w:rPr>
        <w:t xml:space="preserve"> a </w:t>
      </w:r>
      <w:r w:rsidRPr="008D0EA6">
        <w:rPr>
          <w:noProof/>
          <w:spacing w:val="-6"/>
          <w:lang w:val="sk-SK"/>
        </w:rPr>
        <w:t>integráciu, najmä</w:t>
      </w:r>
      <w:r w:rsidR="008D0EA6" w:rsidRPr="008D0EA6">
        <w:rPr>
          <w:noProof/>
          <w:spacing w:val="-6"/>
          <w:lang w:val="sk-SK"/>
        </w:rPr>
        <w:t xml:space="preserve"> v </w:t>
      </w:r>
      <w:r w:rsidRPr="008D0EA6">
        <w:rPr>
          <w:noProof/>
          <w:spacing w:val="-6"/>
          <w:lang w:val="sk-SK"/>
        </w:rPr>
        <w:t>najviac znevýhodnených oblastiach Talianska. Financované projekty podporujú: I) výstavba</w:t>
      </w:r>
      <w:r w:rsidR="008D0EA6" w:rsidRPr="008D0EA6">
        <w:rPr>
          <w:noProof/>
          <w:spacing w:val="-6"/>
          <w:lang w:val="sk-SK"/>
        </w:rPr>
        <w:t xml:space="preserve"> a </w:t>
      </w:r>
      <w:r w:rsidRPr="008D0EA6">
        <w:rPr>
          <w:noProof/>
          <w:spacing w:val="-6"/>
          <w:lang w:val="sk-SK"/>
        </w:rPr>
        <w:t>obnova športových zariadení nachádzajúcich sa</w:t>
      </w:r>
      <w:r w:rsidR="008D0EA6" w:rsidRPr="008D0EA6">
        <w:rPr>
          <w:noProof/>
          <w:spacing w:val="-6"/>
          <w:lang w:val="sk-SK"/>
        </w:rPr>
        <w:t xml:space="preserve"> v </w:t>
      </w:r>
      <w:r w:rsidRPr="008D0EA6">
        <w:rPr>
          <w:noProof/>
          <w:spacing w:val="-6"/>
          <w:lang w:val="sk-SK"/>
        </w:rPr>
        <w:t>znevýhodnených oblastiach krajiny vrátane metropolitných predmestí; II) distribúciu športového vybavenia pre znevýhodnené oblasti; III) dokončenie</w:t>
      </w:r>
      <w:r w:rsidR="008D0EA6" w:rsidRPr="008D0EA6">
        <w:rPr>
          <w:noProof/>
          <w:spacing w:val="-6"/>
          <w:lang w:val="sk-SK"/>
        </w:rPr>
        <w:t xml:space="preserve"> a </w:t>
      </w:r>
      <w:r w:rsidRPr="008D0EA6">
        <w:rPr>
          <w:noProof/>
          <w:spacing w:val="-6"/>
          <w:lang w:val="sk-SK"/>
        </w:rPr>
        <w:t>prispôsobenie existujúcich športových zariadení, ako sú:(napríklad: funkčná obnova, reštrukturalizácia, mimoriadna údržba, odstránenie architektonických prekážok</w:t>
      </w:r>
      <w:r w:rsidR="008D0EA6" w:rsidRPr="008D0EA6">
        <w:rPr>
          <w:noProof/>
          <w:spacing w:val="-6"/>
          <w:lang w:val="sk-SK"/>
        </w:rPr>
        <w:t xml:space="preserve"> a </w:t>
      </w:r>
      <w:r w:rsidRPr="008D0EA6">
        <w:rPr>
          <w:noProof/>
          <w:spacing w:val="-6"/>
          <w:lang w:val="sk-SK"/>
        </w:rPr>
        <w:t>energetická efektívnosť)</w:t>
      </w:r>
      <w:r w:rsidR="008D0EA6" w:rsidRPr="008D0EA6">
        <w:rPr>
          <w:noProof/>
          <w:spacing w:val="-6"/>
          <w:lang w:val="sk-SK"/>
        </w:rPr>
        <w:t>.</w:t>
      </w:r>
    </w:p>
    <w:p w14:paraId="263D2177" w14:textId="0AF891B1" w:rsidR="00832256" w:rsidRPr="008D0EA6" w:rsidRDefault="00415B68">
      <w:pPr>
        <w:pStyle w:val="Heading3"/>
        <w:numPr>
          <w:ilvl w:val="2"/>
          <w:numId w:val="0"/>
        </w:numPr>
        <w:ind w:left="850" w:hanging="850"/>
        <w:rPr>
          <w:b/>
          <w:i w:val="0"/>
          <w:noProof/>
          <w:spacing w:val="-6"/>
          <w:u w:val="single"/>
          <w:lang w:val="sk-SK"/>
        </w:rPr>
      </w:pPr>
      <w:r w:rsidRPr="008D0EA6">
        <w:rPr>
          <w:b/>
          <w:i w:val="0"/>
          <w:noProof/>
          <w:spacing w:val="-6"/>
          <w:u w:val="single"/>
          <w:lang w:val="sk-SK"/>
        </w:rPr>
        <w:t xml:space="preserve">M.4.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7D70AEF7" w14:textId="77777777" w:rsidR="008D0EA6" w:rsidRPr="008D0EA6" w:rsidRDefault="008D0EA6">
      <w:pPr>
        <w:pStyle w:val="P68B1DB1-Normal34"/>
        <w:spacing w:before="120" w:after="120"/>
        <w:ind w:left="709"/>
        <w:jc w:val="both"/>
        <w:rPr>
          <w:noProof/>
          <w:spacing w:val="-6"/>
          <w:lang w:val="sk-SK"/>
        </w:rPr>
      </w:pPr>
    </w:p>
    <w:p w14:paraId="47043D4F" w14:textId="77777777" w:rsidR="00832256" w:rsidRPr="008D0EA6" w:rsidRDefault="00832256">
      <w:pPr>
        <w:spacing w:before="120" w:after="120"/>
        <w:ind w:left="709"/>
        <w:contextualSpacing/>
        <w:jc w:val="both"/>
        <w:rPr>
          <w:noProof/>
          <w:spacing w:val="-6"/>
          <w:lang w:val="sk-SK"/>
        </w:rPr>
        <w:sectPr w:rsidR="00832256" w:rsidRPr="008D0EA6" w:rsidSect="000D3774">
          <w:headerReference w:type="even" r:id="rId314"/>
          <w:headerReference w:type="default" r:id="rId315"/>
          <w:footerReference w:type="even" r:id="rId316"/>
          <w:footerReference w:type="default" r:id="rId317"/>
          <w:headerReference w:type="first" r:id="rId318"/>
          <w:footerReference w:type="first" r:id="rId319"/>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787"/>
        <w:gridCol w:w="1263"/>
        <w:gridCol w:w="1773"/>
        <w:gridCol w:w="1773"/>
        <w:gridCol w:w="1678"/>
        <w:gridCol w:w="1183"/>
        <w:gridCol w:w="1345"/>
        <w:gridCol w:w="1061"/>
        <w:gridCol w:w="693"/>
        <w:gridCol w:w="3815"/>
      </w:tblGrid>
      <w:tr w:rsidR="00832256" w:rsidRPr="008D0EA6" w14:paraId="009C2F92" w14:textId="77777777">
        <w:trPr>
          <w:trHeight w:val="1190"/>
          <w:tblHeader/>
          <w:jc w:val="center"/>
        </w:trPr>
        <w:tc>
          <w:tcPr>
            <w:tcW w:w="384" w:type="pct"/>
            <w:vMerge w:val="restart"/>
            <w:shd w:val="clear" w:color="auto" w:fill="BDD7EE"/>
            <w:vAlign w:val="center"/>
            <w:hideMark/>
          </w:tcPr>
          <w:p w14:paraId="047F2A55" w14:textId="77777777" w:rsidR="00832256" w:rsidRPr="008D0EA6" w:rsidRDefault="00415B68">
            <w:pPr>
              <w:pStyle w:val="P68B1DB1-Normal33"/>
              <w:jc w:val="center"/>
              <w:rPr>
                <w:noProof/>
                <w:spacing w:val="-6"/>
                <w:lang w:val="sk-SK"/>
              </w:rPr>
            </w:pPr>
            <w:r w:rsidRPr="008D0EA6">
              <w:rPr>
                <w:noProof/>
                <w:spacing w:val="-6"/>
                <w:lang w:val="sk-SK"/>
              </w:rPr>
              <w:t>Poradové číslo</w:t>
            </w:r>
          </w:p>
        </w:tc>
        <w:tc>
          <w:tcPr>
            <w:tcW w:w="509" w:type="pct"/>
            <w:vMerge w:val="restart"/>
            <w:shd w:val="clear" w:color="auto" w:fill="BDD7EE"/>
            <w:vAlign w:val="center"/>
            <w:hideMark/>
          </w:tcPr>
          <w:p w14:paraId="1D87BD5F" w14:textId="77777777" w:rsidR="00832256" w:rsidRPr="008D0EA6" w:rsidRDefault="00415B68">
            <w:pPr>
              <w:pStyle w:val="P68B1DB1-Normal33"/>
              <w:jc w:val="center"/>
              <w:rPr>
                <w:noProof/>
                <w:spacing w:val="-6"/>
                <w:lang w:val="sk-SK"/>
              </w:rPr>
            </w:pPr>
            <w:r w:rsidRPr="008D0EA6">
              <w:rPr>
                <w:noProof/>
                <w:spacing w:val="-6"/>
                <w:lang w:val="sk-SK"/>
              </w:rPr>
              <w:t>Súvisiace opatrenie (reforma alebo investícia)</w:t>
            </w:r>
          </w:p>
        </w:tc>
        <w:tc>
          <w:tcPr>
            <w:tcW w:w="361" w:type="pct"/>
            <w:vMerge w:val="restart"/>
            <w:shd w:val="clear" w:color="auto" w:fill="BDD7EE"/>
            <w:vAlign w:val="center"/>
            <w:hideMark/>
          </w:tcPr>
          <w:p w14:paraId="7B78ABB7" w14:textId="77777777" w:rsidR="00832256" w:rsidRPr="008D0EA6" w:rsidRDefault="00415B68">
            <w:pPr>
              <w:pStyle w:val="P68B1DB1-Normal33"/>
              <w:jc w:val="center"/>
              <w:rPr>
                <w:noProof/>
                <w:spacing w:val="-6"/>
                <w:lang w:val="sk-SK"/>
              </w:rPr>
            </w:pPr>
            <w:r w:rsidRPr="008D0EA6">
              <w:rPr>
                <w:noProof/>
                <w:spacing w:val="-6"/>
                <w:lang w:val="sk-SK"/>
              </w:rPr>
              <w:t>Míľnik/cieľ</w:t>
            </w:r>
          </w:p>
        </w:tc>
        <w:tc>
          <w:tcPr>
            <w:tcW w:w="505" w:type="pct"/>
            <w:vMerge w:val="restart"/>
            <w:shd w:val="clear" w:color="auto" w:fill="BDD7EE"/>
            <w:vAlign w:val="center"/>
            <w:hideMark/>
          </w:tcPr>
          <w:p w14:paraId="5F609340" w14:textId="77777777" w:rsidR="00832256" w:rsidRPr="008D0EA6" w:rsidRDefault="00415B68">
            <w:pPr>
              <w:pStyle w:val="P68B1DB1-Normal33"/>
              <w:jc w:val="center"/>
              <w:rPr>
                <w:noProof/>
                <w:spacing w:val="-6"/>
                <w:lang w:val="sk-SK"/>
              </w:rPr>
            </w:pPr>
            <w:r w:rsidRPr="008D0EA6">
              <w:rPr>
                <w:noProof/>
                <w:spacing w:val="-6"/>
                <w:lang w:val="sk-SK"/>
              </w:rPr>
              <w:t>Názov</w:t>
            </w:r>
          </w:p>
        </w:tc>
        <w:tc>
          <w:tcPr>
            <w:tcW w:w="505" w:type="pct"/>
            <w:vMerge w:val="restart"/>
            <w:shd w:val="clear" w:color="auto" w:fill="BDD7EE"/>
            <w:vAlign w:val="center"/>
            <w:hideMark/>
          </w:tcPr>
          <w:p w14:paraId="16FDDD30" w14:textId="7BDBB0E0" w:rsidR="00832256" w:rsidRPr="008D0EA6" w:rsidRDefault="00415B68">
            <w:pPr>
              <w:pStyle w:val="P68B1DB1-Normal35"/>
              <w:jc w:val="center"/>
              <w:rPr>
                <w:b/>
                <w:noProof/>
                <w:spacing w:val="-6"/>
                <w:lang w:val="sk-SK"/>
              </w:rPr>
            </w:pPr>
            <w:r w:rsidRPr="008D0EA6">
              <w:rPr>
                <w:b/>
                <w:noProof/>
                <w:spacing w:val="-6"/>
                <w:lang w:val="sk-SK"/>
              </w:rPr>
              <w:t>Kvalitatívne ukazovatele</w:t>
            </w:r>
            <w:r w:rsidR="008D0EA6" w:rsidRPr="008D0EA6">
              <w:rPr>
                <w:b/>
                <w:noProof/>
                <w:spacing w:val="-6"/>
                <w:lang w:val="sk-SK"/>
              </w:rPr>
              <w:t xml:space="preserve"> </w:t>
            </w:r>
            <w:r w:rsidRPr="008D0EA6">
              <w:rPr>
                <w:b/>
                <w:noProof/>
                <w:spacing w:val="-6"/>
                <w:lang w:val="sk-SK"/>
              </w:rPr>
              <w:t>(pre míľniky)</w:t>
            </w:r>
          </w:p>
        </w:tc>
        <w:tc>
          <w:tcPr>
            <w:tcW w:w="1180" w:type="pct"/>
            <w:gridSpan w:val="3"/>
            <w:shd w:val="clear" w:color="auto" w:fill="BDD7EE"/>
            <w:vAlign w:val="center"/>
            <w:hideMark/>
          </w:tcPr>
          <w:p w14:paraId="241B333C" w14:textId="2545D969" w:rsidR="00832256" w:rsidRPr="008D0EA6" w:rsidRDefault="00415B68">
            <w:pPr>
              <w:pStyle w:val="P68B1DB1-Normal35"/>
              <w:jc w:val="center"/>
              <w:rPr>
                <w:b/>
                <w:noProof/>
                <w:spacing w:val="-6"/>
                <w:lang w:val="sk-SK"/>
              </w:rPr>
            </w:pPr>
            <w:r w:rsidRPr="008D0EA6">
              <w:rPr>
                <w:b/>
                <w:noProof/>
                <w:spacing w:val="-6"/>
                <w:lang w:val="sk-SK"/>
              </w:rPr>
              <w:t>Kvantitatívne ukazovatele</w:t>
            </w:r>
            <w:r w:rsidR="008D0EA6" w:rsidRPr="008D0EA6">
              <w:rPr>
                <w:b/>
                <w:noProof/>
                <w:spacing w:val="-6"/>
                <w:lang w:val="sk-SK"/>
              </w:rPr>
              <w:t xml:space="preserve"> </w:t>
            </w:r>
            <w:r w:rsidRPr="008D0EA6">
              <w:rPr>
                <w:b/>
                <w:noProof/>
                <w:spacing w:val="-6"/>
                <w:lang w:val="sk-SK"/>
              </w:rPr>
              <w:t>(pre ciele)</w:t>
            </w:r>
          </w:p>
        </w:tc>
        <w:tc>
          <w:tcPr>
            <w:tcW w:w="475" w:type="pct"/>
            <w:gridSpan w:val="2"/>
            <w:shd w:val="clear" w:color="auto" w:fill="BDD7EE"/>
            <w:vAlign w:val="center"/>
            <w:hideMark/>
          </w:tcPr>
          <w:p w14:paraId="4289527F" w14:textId="77777777" w:rsidR="00832256" w:rsidRPr="008D0EA6" w:rsidRDefault="00415B68">
            <w:pPr>
              <w:pStyle w:val="P68B1DB1-Normal33"/>
              <w:jc w:val="center"/>
              <w:rPr>
                <w:noProof/>
                <w:spacing w:val="-6"/>
                <w:lang w:val="sk-SK"/>
              </w:rPr>
            </w:pPr>
            <w:r w:rsidRPr="008D0EA6">
              <w:rPr>
                <w:noProof/>
                <w:spacing w:val="-6"/>
                <w:lang w:val="sk-SK"/>
              </w:rPr>
              <w:t>Orientačný harmonogram splnenia</w:t>
            </w:r>
          </w:p>
        </w:tc>
        <w:tc>
          <w:tcPr>
            <w:tcW w:w="1081" w:type="pct"/>
            <w:vMerge w:val="restart"/>
            <w:shd w:val="clear" w:color="auto" w:fill="BDD7EE"/>
            <w:vAlign w:val="center"/>
            <w:hideMark/>
          </w:tcPr>
          <w:p w14:paraId="292EB9D7" w14:textId="3068BE3D" w:rsidR="00832256" w:rsidRPr="008D0EA6" w:rsidRDefault="00415B68">
            <w:pPr>
              <w:pStyle w:val="P68B1DB1-Normal33"/>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1C2DF2E4" w14:textId="77777777">
        <w:trPr>
          <w:trHeight w:val="610"/>
          <w:jc w:val="center"/>
        </w:trPr>
        <w:tc>
          <w:tcPr>
            <w:tcW w:w="384" w:type="pct"/>
            <w:vMerge/>
            <w:vAlign w:val="center"/>
            <w:hideMark/>
          </w:tcPr>
          <w:p w14:paraId="02D9ABF1" w14:textId="77777777" w:rsidR="00832256" w:rsidRPr="008D0EA6" w:rsidRDefault="00832256">
            <w:pPr>
              <w:jc w:val="center"/>
              <w:rPr>
                <w:rFonts w:ascii="Arial Narrow" w:hAnsi="Arial Narrow"/>
                <w:b/>
                <w:noProof/>
                <w:color w:val="000000"/>
                <w:spacing w:val="-6"/>
                <w:sz w:val="20"/>
                <w:lang w:val="sk-SK"/>
              </w:rPr>
            </w:pPr>
          </w:p>
        </w:tc>
        <w:tc>
          <w:tcPr>
            <w:tcW w:w="509" w:type="pct"/>
            <w:vMerge/>
            <w:vAlign w:val="center"/>
            <w:hideMark/>
          </w:tcPr>
          <w:p w14:paraId="73A5DCFE" w14:textId="77777777" w:rsidR="00832256" w:rsidRPr="008D0EA6" w:rsidRDefault="00832256">
            <w:pPr>
              <w:jc w:val="center"/>
              <w:rPr>
                <w:rFonts w:ascii="Arial Narrow" w:hAnsi="Arial Narrow"/>
                <w:b/>
                <w:noProof/>
                <w:color w:val="000000"/>
                <w:spacing w:val="-6"/>
                <w:sz w:val="20"/>
                <w:lang w:val="sk-SK"/>
              </w:rPr>
            </w:pPr>
          </w:p>
        </w:tc>
        <w:tc>
          <w:tcPr>
            <w:tcW w:w="361" w:type="pct"/>
            <w:vMerge/>
            <w:vAlign w:val="center"/>
            <w:hideMark/>
          </w:tcPr>
          <w:p w14:paraId="3D1BFA90" w14:textId="77777777" w:rsidR="00832256" w:rsidRPr="008D0EA6" w:rsidRDefault="00832256">
            <w:pPr>
              <w:jc w:val="center"/>
              <w:rPr>
                <w:rFonts w:ascii="Arial Narrow" w:hAnsi="Arial Narrow"/>
                <w:b/>
                <w:noProof/>
                <w:color w:val="000000"/>
                <w:spacing w:val="-6"/>
                <w:sz w:val="20"/>
                <w:lang w:val="sk-SK"/>
              </w:rPr>
            </w:pPr>
          </w:p>
        </w:tc>
        <w:tc>
          <w:tcPr>
            <w:tcW w:w="505" w:type="pct"/>
            <w:vMerge/>
            <w:vAlign w:val="center"/>
            <w:hideMark/>
          </w:tcPr>
          <w:p w14:paraId="75684265" w14:textId="77777777" w:rsidR="00832256" w:rsidRPr="008D0EA6" w:rsidRDefault="00832256">
            <w:pPr>
              <w:jc w:val="center"/>
              <w:rPr>
                <w:rFonts w:ascii="Arial Narrow" w:hAnsi="Arial Narrow"/>
                <w:b/>
                <w:noProof/>
                <w:color w:val="000000"/>
                <w:spacing w:val="-6"/>
                <w:sz w:val="20"/>
                <w:lang w:val="sk-SK"/>
              </w:rPr>
            </w:pPr>
          </w:p>
        </w:tc>
        <w:tc>
          <w:tcPr>
            <w:tcW w:w="505" w:type="pct"/>
            <w:vMerge/>
            <w:vAlign w:val="center"/>
            <w:hideMark/>
          </w:tcPr>
          <w:p w14:paraId="3BC825F6" w14:textId="77777777" w:rsidR="00832256" w:rsidRPr="008D0EA6" w:rsidRDefault="00832256">
            <w:pPr>
              <w:jc w:val="center"/>
              <w:rPr>
                <w:rFonts w:ascii="Arial Narrow" w:hAnsi="Arial Narrow"/>
                <w:b/>
                <w:noProof/>
                <w:color w:val="000000"/>
                <w:spacing w:val="-6"/>
                <w:sz w:val="20"/>
                <w:lang w:val="sk-SK"/>
              </w:rPr>
            </w:pPr>
          </w:p>
        </w:tc>
        <w:tc>
          <w:tcPr>
            <w:tcW w:w="478" w:type="pct"/>
            <w:shd w:val="clear" w:color="auto" w:fill="BDD7EE"/>
            <w:vAlign w:val="center"/>
            <w:hideMark/>
          </w:tcPr>
          <w:p w14:paraId="08651F38" w14:textId="77777777" w:rsidR="00832256" w:rsidRPr="008D0EA6" w:rsidRDefault="00415B68">
            <w:pPr>
              <w:pStyle w:val="P68B1DB1-Normal33"/>
              <w:jc w:val="center"/>
              <w:rPr>
                <w:noProof/>
                <w:spacing w:val="-6"/>
                <w:lang w:val="sk-SK"/>
              </w:rPr>
            </w:pPr>
            <w:r w:rsidRPr="008D0EA6">
              <w:rPr>
                <w:noProof/>
                <w:spacing w:val="-6"/>
                <w:lang w:val="sk-SK"/>
              </w:rPr>
              <w:t>Merná jednotka</w:t>
            </w:r>
          </w:p>
        </w:tc>
        <w:tc>
          <w:tcPr>
            <w:tcW w:w="318" w:type="pct"/>
            <w:shd w:val="clear" w:color="auto" w:fill="BDD7EE"/>
            <w:vAlign w:val="center"/>
            <w:hideMark/>
          </w:tcPr>
          <w:p w14:paraId="2A6B5A72" w14:textId="77777777" w:rsidR="00832256" w:rsidRPr="008D0EA6" w:rsidRDefault="00415B68">
            <w:pPr>
              <w:pStyle w:val="P68B1DB1-Normal33"/>
              <w:jc w:val="center"/>
              <w:rPr>
                <w:noProof/>
                <w:spacing w:val="-6"/>
                <w:lang w:val="sk-SK"/>
              </w:rPr>
            </w:pPr>
            <w:r w:rsidRPr="008D0EA6">
              <w:rPr>
                <w:noProof/>
                <w:spacing w:val="-6"/>
                <w:lang w:val="sk-SK"/>
              </w:rPr>
              <w:t>Základná</w:t>
            </w:r>
          </w:p>
        </w:tc>
        <w:tc>
          <w:tcPr>
            <w:tcW w:w="384" w:type="pct"/>
            <w:shd w:val="clear" w:color="auto" w:fill="BDD7EE"/>
            <w:vAlign w:val="center"/>
            <w:hideMark/>
          </w:tcPr>
          <w:p w14:paraId="73799C9B" w14:textId="77777777" w:rsidR="00832256" w:rsidRPr="008D0EA6" w:rsidRDefault="00415B68">
            <w:pPr>
              <w:pStyle w:val="P68B1DB1-Normal33"/>
              <w:jc w:val="center"/>
              <w:rPr>
                <w:noProof/>
                <w:spacing w:val="-6"/>
                <w:lang w:val="sk-SK"/>
              </w:rPr>
            </w:pPr>
            <w:r w:rsidRPr="008D0EA6">
              <w:rPr>
                <w:noProof/>
                <w:spacing w:val="-6"/>
                <w:lang w:val="sk-SK"/>
              </w:rPr>
              <w:t>Cieľ</w:t>
            </w:r>
          </w:p>
        </w:tc>
        <w:tc>
          <w:tcPr>
            <w:tcW w:w="275" w:type="pct"/>
            <w:shd w:val="clear" w:color="auto" w:fill="BDD7EE"/>
            <w:vAlign w:val="center"/>
            <w:hideMark/>
          </w:tcPr>
          <w:p w14:paraId="1B79D44E" w14:textId="77777777" w:rsidR="00832256" w:rsidRPr="008D0EA6" w:rsidRDefault="00415B68">
            <w:pPr>
              <w:pStyle w:val="P68B1DB1-Normal33"/>
              <w:jc w:val="center"/>
              <w:rPr>
                <w:noProof/>
                <w:spacing w:val="-6"/>
                <w:lang w:val="sk-SK"/>
              </w:rPr>
            </w:pPr>
            <w:r w:rsidRPr="008D0EA6">
              <w:rPr>
                <w:noProof/>
                <w:spacing w:val="-6"/>
                <w:lang w:val="sk-SK"/>
              </w:rPr>
              <w:t>Štvrťrok</w:t>
            </w:r>
          </w:p>
        </w:tc>
        <w:tc>
          <w:tcPr>
            <w:tcW w:w="200" w:type="pct"/>
            <w:shd w:val="clear" w:color="auto" w:fill="BDD7EE"/>
            <w:vAlign w:val="center"/>
            <w:hideMark/>
          </w:tcPr>
          <w:p w14:paraId="2BD280B0" w14:textId="77777777" w:rsidR="00832256" w:rsidRPr="008D0EA6" w:rsidRDefault="00415B68">
            <w:pPr>
              <w:pStyle w:val="P68B1DB1-Normal33"/>
              <w:jc w:val="center"/>
              <w:rPr>
                <w:noProof/>
                <w:spacing w:val="-6"/>
                <w:lang w:val="sk-SK"/>
              </w:rPr>
            </w:pPr>
            <w:r w:rsidRPr="008D0EA6">
              <w:rPr>
                <w:noProof/>
                <w:spacing w:val="-6"/>
                <w:lang w:val="sk-SK"/>
              </w:rPr>
              <w:t>Rok</w:t>
            </w:r>
          </w:p>
        </w:tc>
        <w:tc>
          <w:tcPr>
            <w:tcW w:w="1081" w:type="pct"/>
            <w:vMerge/>
            <w:shd w:val="clear" w:color="auto" w:fill="BDD7EE"/>
            <w:vAlign w:val="center"/>
            <w:hideMark/>
          </w:tcPr>
          <w:p w14:paraId="459FBD4C" w14:textId="0CDF16D9" w:rsidR="00832256" w:rsidRPr="008D0EA6" w:rsidRDefault="00832256">
            <w:pPr>
              <w:rPr>
                <w:rFonts w:ascii="Arial Narrow" w:hAnsi="Arial Narrow"/>
                <w:b/>
                <w:noProof/>
                <w:color w:val="000000"/>
                <w:spacing w:val="-6"/>
                <w:sz w:val="20"/>
                <w:lang w:val="sk-SK"/>
              </w:rPr>
            </w:pPr>
          </w:p>
        </w:tc>
      </w:tr>
      <w:tr w:rsidR="00832256" w:rsidRPr="008D0EA6" w14:paraId="1053F80E" w14:textId="77777777">
        <w:trPr>
          <w:trHeight w:val="20"/>
          <w:jc w:val="center"/>
        </w:trPr>
        <w:tc>
          <w:tcPr>
            <w:tcW w:w="384" w:type="pct"/>
            <w:shd w:val="clear" w:color="auto" w:fill="C6EFCE"/>
            <w:vAlign w:val="center"/>
            <w:hideMark/>
          </w:tcPr>
          <w:p w14:paraId="29CBC5FC"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M5C2 – 11</w:t>
            </w:r>
          </w:p>
        </w:tc>
        <w:tc>
          <w:tcPr>
            <w:tcW w:w="509" w:type="pct"/>
            <w:shd w:val="clear" w:color="auto" w:fill="C6EFCE"/>
            <w:vAlign w:val="center"/>
            <w:hideMark/>
          </w:tcPr>
          <w:p w14:paraId="09770E05" w14:textId="4C80D9D9"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Investícia 4 – Investície do projektov obnovy miest zameraných na zníženie situácií marginalizácie</w:t>
            </w:r>
            <w:r w:rsidR="008D0EA6" w:rsidRPr="008D0EA6">
              <w:rPr>
                <w:noProof/>
                <w:spacing w:val="-6"/>
                <w:lang w:val="sk-SK"/>
              </w:rPr>
              <w:t xml:space="preserve"> a </w:t>
            </w:r>
            <w:r w:rsidRPr="008D0EA6">
              <w:rPr>
                <w:noProof/>
                <w:spacing w:val="-6"/>
                <w:lang w:val="sk-SK"/>
              </w:rPr>
              <w:t>sociálneho zhoršovania</w:t>
            </w:r>
          </w:p>
        </w:tc>
        <w:tc>
          <w:tcPr>
            <w:tcW w:w="361" w:type="pct"/>
            <w:shd w:val="clear" w:color="auto" w:fill="C6EFCE"/>
            <w:vAlign w:val="center"/>
            <w:hideMark/>
          </w:tcPr>
          <w:p w14:paraId="37619582"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Míľnik</w:t>
            </w:r>
          </w:p>
        </w:tc>
        <w:tc>
          <w:tcPr>
            <w:tcW w:w="505" w:type="pct"/>
            <w:shd w:val="clear" w:color="auto" w:fill="C6EFCE"/>
            <w:vAlign w:val="center"/>
            <w:hideMark/>
          </w:tcPr>
          <w:p w14:paraId="35B15ED7" w14:textId="2789E39A"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Zadávanie všetkých verejných zákaziek na investície do obnovy miest</w:t>
            </w:r>
            <w:r w:rsidR="008D0EA6" w:rsidRPr="008D0EA6">
              <w:rPr>
                <w:noProof/>
                <w:spacing w:val="-6"/>
                <w:lang w:val="sk-SK"/>
              </w:rPr>
              <w:t xml:space="preserve"> s </w:t>
            </w:r>
            <w:r w:rsidRPr="008D0EA6">
              <w:rPr>
                <w:noProof/>
                <w:spacing w:val="-6"/>
                <w:lang w:val="sk-SK"/>
              </w:rPr>
              <w:t>cieľom znížiť situácie marginalizácie</w:t>
            </w:r>
            <w:r w:rsidR="008D0EA6" w:rsidRPr="008D0EA6">
              <w:rPr>
                <w:noProof/>
                <w:spacing w:val="-6"/>
                <w:lang w:val="sk-SK"/>
              </w:rPr>
              <w:t xml:space="preserve"> a </w:t>
            </w:r>
            <w:r w:rsidRPr="008D0EA6">
              <w:rPr>
                <w:noProof/>
                <w:spacing w:val="-6"/>
                <w:lang w:val="sk-SK"/>
              </w:rPr>
              <w:t>sociálnej degradácie</w:t>
            </w:r>
            <w:r w:rsidR="008D0EA6" w:rsidRPr="008D0EA6">
              <w:rPr>
                <w:noProof/>
                <w:spacing w:val="-6"/>
                <w:lang w:val="sk-SK"/>
              </w:rPr>
              <w:t xml:space="preserve"> s </w:t>
            </w:r>
            <w:r w:rsidRPr="008D0EA6">
              <w:rPr>
                <w:noProof/>
                <w:spacing w:val="-6"/>
                <w:lang w:val="sk-SK"/>
              </w:rPr>
              <w:t>projektmi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Mechanizmu na podporu obnovy</w:t>
            </w:r>
            <w:r w:rsidR="008D0EA6" w:rsidRPr="008D0EA6">
              <w:rPr>
                <w:noProof/>
                <w:spacing w:val="-6"/>
                <w:lang w:val="sk-SK"/>
              </w:rPr>
              <w:t xml:space="preserve"> a </w:t>
            </w:r>
            <w:r w:rsidRPr="008D0EA6">
              <w:rPr>
                <w:noProof/>
                <w:spacing w:val="-6"/>
                <w:lang w:val="sk-SK"/>
              </w:rPr>
              <w:t>odolnosti vrátane zásady „výrazne nenarušiť“</w:t>
            </w:r>
          </w:p>
        </w:tc>
        <w:tc>
          <w:tcPr>
            <w:tcW w:w="505" w:type="pct"/>
            <w:shd w:val="clear" w:color="auto" w:fill="C6EFCE"/>
            <w:vAlign w:val="center"/>
            <w:hideMark/>
          </w:tcPr>
          <w:p w14:paraId="709023F0" w14:textId="1E0AAE9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Oznamovanie všetkých verejných zákaziek na investície do obnovy miest</w:t>
            </w:r>
            <w:r w:rsidR="008D0EA6" w:rsidRPr="008D0EA6">
              <w:rPr>
                <w:noProof/>
                <w:spacing w:val="-6"/>
                <w:lang w:val="sk-SK"/>
              </w:rPr>
              <w:t xml:space="preserve"> s </w:t>
            </w:r>
            <w:r w:rsidRPr="008D0EA6">
              <w:rPr>
                <w:noProof/>
                <w:spacing w:val="-6"/>
                <w:lang w:val="sk-SK"/>
              </w:rPr>
              <w:t>cieľom znížiť situácie marginalizácie</w:t>
            </w:r>
            <w:r w:rsidR="008D0EA6" w:rsidRPr="008D0EA6">
              <w:rPr>
                <w:noProof/>
                <w:spacing w:val="-6"/>
                <w:lang w:val="sk-SK"/>
              </w:rPr>
              <w:t xml:space="preserve"> a </w:t>
            </w:r>
            <w:r w:rsidRPr="008D0EA6">
              <w:rPr>
                <w:noProof/>
                <w:spacing w:val="-6"/>
                <w:lang w:val="sk-SK"/>
              </w:rPr>
              <w:t>sociálnej degradácie</w:t>
            </w:r>
            <w:r w:rsidR="008D0EA6" w:rsidRPr="008D0EA6">
              <w:rPr>
                <w:noProof/>
                <w:spacing w:val="-6"/>
                <w:lang w:val="sk-SK"/>
              </w:rPr>
              <w:t xml:space="preserve"> s </w:t>
            </w:r>
            <w:r w:rsidRPr="008D0EA6">
              <w:rPr>
                <w:noProof/>
                <w:spacing w:val="-6"/>
                <w:lang w:val="sk-SK"/>
              </w:rPr>
              <w:t>projektmi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Mechanizmu na podporu obnovy</w:t>
            </w:r>
            <w:r w:rsidR="008D0EA6" w:rsidRPr="008D0EA6">
              <w:rPr>
                <w:noProof/>
                <w:spacing w:val="-6"/>
                <w:lang w:val="sk-SK"/>
              </w:rPr>
              <w:t xml:space="preserve"> a </w:t>
            </w:r>
            <w:r w:rsidRPr="008D0EA6">
              <w:rPr>
                <w:noProof/>
                <w:spacing w:val="-6"/>
                <w:lang w:val="sk-SK"/>
              </w:rPr>
              <w:t>odolnosti vrátane zásady „výrazne nenarušiť“</w:t>
            </w:r>
          </w:p>
        </w:tc>
        <w:tc>
          <w:tcPr>
            <w:tcW w:w="478" w:type="pct"/>
            <w:shd w:val="clear" w:color="auto" w:fill="C6EFCE"/>
            <w:vAlign w:val="center"/>
            <w:hideMark/>
          </w:tcPr>
          <w:p w14:paraId="64BF931D"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318" w:type="pct"/>
            <w:shd w:val="clear" w:color="auto" w:fill="C6EFCE"/>
            <w:vAlign w:val="center"/>
            <w:hideMark/>
          </w:tcPr>
          <w:p w14:paraId="247BB327"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384" w:type="pct"/>
            <w:shd w:val="clear" w:color="auto" w:fill="C6EFCE"/>
            <w:vAlign w:val="center"/>
            <w:hideMark/>
          </w:tcPr>
          <w:p w14:paraId="38949D0F"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NEUVEDENÉ</w:t>
            </w:r>
          </w:p>
        </w:tc>
        <w:tc>
          <w:tcPr>
            <w:tcW w:w="275" w:type="pct"/>
            <w:shd w:val="clear" w:color="auto" w:fill="C6EFCE"/>
            <w:vAlign w:val="center"/>
            <w:hideMark/>
          </w:tcPr>
          <w:p w14:paraId="385A23A3"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OTÁZKA Č. 1</w:t>
            </w:r>
          </w:p>
        </w:tc>
        <w:tc>
          <w:tcPr>
            <w:tcW w:w="200" w:type="pct"/>
            <w:shd w:val="clear" w:color="auto" w:fill="C6EFCE"/>
            <w:vAlign w:val="center"/>
            <w:hideMark/>
          </w:tcPr>
          <w:p w14:paraId="75160039" w14:textId="77777777" w:rsidR="00832256" w:rsidRPr="008D0EA6" w:rsidRDefault="00415B68">
            <w:pPr>
              <w:pStyle w:val="P68B1DB1-Normal11"/>
              <w:spacing w:before="120" w:after="120"/>
              <w:jc w:val="center"/>
              <w:rPr>
                <w:rFonts w:eastAsia="Calibri"/>
                <w:noProof/>
                <w:spacing w:val="-6"/>
                <w:lang w:val="sk-SK"/>
              </w:rPr>
            </w:pPr>
            <w:r w:rsidRPr="008D0EA6">
              <w:rPr>
                <w:noProof/>
                <w:spacing w:val="-6"/>
                <w:lang w:val="sk-SK"/>
              </w:rPr>
              <w:t>2022</w:t>
            </w:r>
          </w:p>
        </w:tc>
        <w:tc>
          <w:tcPr>
            <w:tcW w:w="1081" w:type="pct"/>
            <w:shd w:val="clear" w:color="auto" w:fill="C6EFCE"/>
            <w:vAlign w:val="center"/>
            <w:hideMark/>
          </w:tcPr>
          <w:p w14:paraId="68138D01" w14:textId="5258AB8A" w:rsidR="00832256" w:rsidRPr="008D0EA6" w:rsidRDefault="00415B68">
            <w:pPr>
              <w:pStyle w:val="P68B1DB1-Normal11"/>
              <w:spacing w:before="120" w:after="120"/>
              <w:rPr>
                <w:rFonts w:eastAsia="Calibri"/>
                <w:noProof/>
                <w:spacing w:val="-6"/>
                <w:lang w:val="sk-SK"/>
              </w:rPr>
            </w:pPr>
            <w:r w:rsidRPr="008D0EA6">
              <w:rPr>
                <w:noProof/>
                <w:spacing w:val="-6"/>
                <w:lang w:val="sk-SK"/>
              </w:rPr>
              <w:t>Oznamovanie všetkých verejných zákaziek zadaných najmenej 300 obciam</w:t>
            </w:r>
            <w:r w:rsidR="008D0EA6" w:rsidRPr="008D0EA6">
              <w:rPr>
                <w:noProof/>
                <w:spacing w:val="-6"/>
                <w:lang w:val="sk-SK"/>
              </w:rPr>
              <w:t xml:space="preserve"> s </w:t>
            </w:r>
            <w:r w:rsidRPr="008D0EA6">
              <w:rPr>
                <w:noProof/>
                <w:spacing w:val="-6"/>
                <w:lang w:val="sk-SK"/>
              </w:rPr>
              <w:t>viac ako 15000 obyvateľmi na investície do obnovy miest</w:t>
            </w:r>
            <w:r w:rsidR="008D0EA6" w:rsidRPr="008D0EA6">
              <w:rPr>
                <w:noProof/>
                <w:spacing w:val="-6"/>
                <w:lang w:val="sk-SK"/>
              </w:rPr>
              <w:t xml:space="preserve"> s </w:t>
            </w:r>
            <w:r w:rsidRPr="008D0EA6">
              <w:rPr>
                <w:noProof/>
                <w:spacing w:val="-6"/>
                <w:lang w:val="sk-SK"/>
              </w:rPr>
              <w:t>cieľom znížiť situácie marginalizácie</w:t>
            </w:r>
            <w:r w:rsidR="008D0EA6" w:rsidRPr="008D0EA6">
              <w:rPr>
                <w:noProof/>
                <w:spacing w:val="-6"/>
                <w:lang w:val="sk-SK"/>
              </w:rPr>
              <w:t xml:space="preserve"> a </w:t>
            </w:r>
            <w:r w:rsidRPr="008D0EA6">
              <w:rPr>
                <w:noProof/>
                <w:spacing w:val="-6"/>
                <w:lang w:val="sk-SK"/>
              </w:rPr>
              <w:t>sociálnej degradácie, pričom projekty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Mechanizmu na podporu obnovy</w:t>
            </w:r>
            <w:r w:rsidR="008D0EA6" w:rsidRPr="008D0EA6">
              <w:rPr>
                <w:noProof/>
                <w:spacing w:val="-6"/>
                <w:lang w:val="sk-SK"/>
              </w:rPr>
              <w:t xml:space="preserve"> a </w:t>
            </w:r>
            <w:r w:rsidRPr="008D0EA6">
              <w:rPr>
                <w:noProof/>
                <w:spacing w:val="-6"/>
                <w:lang w:val="sk-SK"/>
              </w:rPr>
              <w:t>odolnosti vrátane zásady „výrazne nenarušiť“.</w:t>
            </w:r>
          </w:p>
          <w:p w14:paraId="51155AC5" w14:textId="5AB6E42C" w:rsidR="00832256" w:rsidRPr="008D0EA6" w:rsidRDefault="00415B68">
            <w:pPr>
              <w:pStyle w:val="P68B1DB1-Normal11"/>
              <w:spacing w:before="120" w:after="120"/>
              <w:rPr>
                <w:rFonts w:eastAsia="Calibri"/>
                <w:noProof/>
                <w:spacing w:val="-6"/>
                <w:lang w:val="sk-SK"/>
              </w:rPr>
            </w:pPr>
            <w:r w:rsidRPr="008D0EA6">
              <w:rPr>
                <w:noProof/>
                <w:spacing w:val="-6"/>
                <w:lang w:val="sk-SK"/>
              </w:rPr>
              <w:t>Granty sa poskytujú obciam</w:t>
            </w:r>
            <w:r w:rsidR="008D0EA6" w:rsidRPr="008D0EA6">
              <w:rPr>
                <w:noProof/>
                <w:spacing w:val="-6"/>
                <w:lang w:val="sk-SK"/>
              </w:rPr>
              <w:t xml:space="preserve"> s </w:t>
            </w:r>
            <w:r w:rsidRPr="008D0EA6">
              <w:rPr>
                <w:noProof/>
                <w:spacing w:val="-6"/>
                <w:lang w:val="sk-SK"/>
              </w:rPr>
              <w:t>viac ako 15000 obyvateľmi, ktoré nie sú hlavnými mestami provincií, obcami hlavného mesta provincie ani sídlom metropolitného mesta.</w:t>
            </w:r>
          </w:p>
          <w:p w14:paraId="3B4817A0" w14:textId="5223E8F2" w:rsidR="00832256" w:rsidRPr="008D0EA6" w:rsidRDefault="00415B68">
            <w:pPr>
              <w:pStyle w:val="P68B1DB1-Normal11"/>
              <w:spacing w:before="120" w:after="120"/>
              <w:rPr>
                <w:rFonts w:eastAsia="Calibri"/>
                <w:noProof/>
                <w:spacing w:val="-6"/>
                <w:lang w:val="sk-SK"/>
              </w:rPr>
            </w:pPr>
            <w:r w:rsidRPr="008D0EA6">
              <w:rPr>
                <w:noProof/>
                <w:spacing w:val="-6"/>
                <w:lang w:val="sk-SK"/>
              </w:rPr>
              <w:t>Projekty mestskej výroby pozostávajú aspoň</w:t>
            </w:r>
            <w:r w:rsidR="008D0EA6" w:rsidRPr="008D0EA6">
              <w:rPr>
                <w:noProof/>
                <w:spacing w:val="-6"/>
                <w:lang w:val="sk-SK"/>
              </w:rPr>
              <w:t xml:space="preserve"> z </w:t>
            </w:r>
            <w:r w:rsidRPr="008D0EA6">
              <w:rPr>
                <w:noProof/>
                <w:spacing w:val="-6"/>
                <w:lang w:val="sk-SK"/>
              </w:rPr>
              <w:t>jedného</w:t>
            </w:r>
            <w:r w:rsidR="008D0EA6" w:rsidRPr="008D0EA6">
              <w:rPr>
                <w:noProof/>
                <w:spacing w:val="-6"/>
                <w:lang w:val="sk-SK"/>
              </w:rPr>
              <w:t xml:space="preserve"> z </w:t>
            </w:r>
            <w:r w:rsidRPr="008D0EA6">
              <w:rPr>
                <w:noProof/>
                <w:spacing w:val="-6"/>
                <w:lang w:val="sk-SK"/>
              </w:rPr>
              <w:t>týchto zásahov:</w:t>
            </w:r>
          </w:p>
          <w:p w14:paraId="57BF29B8" w14:textId="415D3468" w:rsidR="00832256" w:rsidRPr="008D0EA6" w:rsidRDefault="00415B68">
            <w:pPr>
              <w:pStyle w:val="P68B1DB1-ListParagraph13"/>
              <w:numPr>
                <w:ilvl w:val="6"/>
                <w:numId w:val="7"/>
              </w:numPr>
              <w:ind w:left="506" w:hanging="237"/>
              <w:jc w:val="left"/>
              <w:rPr>
                <w:rFonts w:eastAsia="Calibri"/>
                <w:noProof/>
                <w:spacing w:val="-6"/>
                <w:lang w:val="sk-SK"/>
              </w:rPr>
            </w:pPr>
            <w:r w:rsidRPr="008D0EA6">
              <w:rPr>
                <w:noProof/>
                <w:spacing w:val="-6"/>
                <w:lang w:val="sk-SK"/>
              </w:rPr>
              <w:t>Opätovné použitie</w:t>
            </w:r>
            <w:r w:rsidR="008D0EA6" w:rsidRPr="008D0EA6">
              <w:rPr>
                <w:noProof/>
                <w:spacing w:val="-6"/>
                <w:lang w:val="sk-SK"/>
              </w:rPr>
              <w:t xml:space="preserve"> a </w:t>
            </w:r>
            <w:r w:rsidRPr="008D0EA6">
              <w:rPr>
                <w:noProof/>
                <w:spacing w:val="-6"/>
                <w:lang w:val="sk-SK"/>
              </w:rPr>
              <w:t>refunkčnenie verejných priestranstiev</w:t>
            </w:r>
            <w:r w:rsidR="008D0EA6" w:rsidRPr="008D0EA6">
              <w:rPr>
                <w:noProof/>
                <w:spacing w:val="-6"/>
                <w:lang w:val="sk-SK"/>
              </w:rPr>
              <w:t xml:space="preserve"> a </w:t>
            </w:r>
            <w:r w:rsidRPr="008D0EA6">
              <w:rPr>
                <w:noProof/>
                <w:spacing w:val="-6"/>
                <w:lang w:val="sk-SK"/>
              </w:rPr>
              <w:t>existujúcich verejných stavieb na účely verejného záujmu vrátane búrania protiprávnych prác vykonávaných súkromnými osobami</w:t>
            </w:r>
            <w:r w:rsidR="008D0EA6" w:rsidRPr="008D0EA6">
              <w:rPr>
                <w:noProof/>
                <w:spacing w:val="-6"/>
                <w:lang w:val="sk-SK"/>
              </w:rPr>
              <w:t xml:space="preserve"> v </w:t>
            </w:r>
            <w:r w:rsidRPr="008D0EA6">
              <w:rPr>
                <w:noProof/>
                <w:spacing w:val="-6"/>
                <w:lang w:val="sk-SK"/>
              </w:rPr>
              <w:t>prípade neexistencie stavebného povolenia alebo úplného nesúladu so stavebným povolením</w:t>
            </w:r>
            <w:r w:rsidR="008D0EA6" w:rsidRPr="008D0EA6">
              <w:rPr>
                <w:noProof/>
                <w:spacing w:val="-6"/>
                <w:lang w:val="sk-SK"/>
              </w:rPr>
              <w:t xml:space="preserve"> a </w:t>
            </w:r>
            <w:r w:rsidRPr="008D0EA6">
              <w:rPr>
                <w:noProof/>
                <w:spacing w:val="-6"/>
                <w:lang w:val="sk-SK"/>
              </w:rPr>
              <w:t>usporiadania príslušných priestorov;</w:t>
            </w:r>
          </w:p>
          <w:p w14:paraId="5BB05474" w14:textId="502AE603" w:rsidR="00832256" w:rsidRPr="008D0EA6" w:rsidRDefault="00415B68">
            <w:pPr>
              <w:pStyle w:val="P68B1DB1-ListParagraph13"/>
              <w:numPr>
                <w:ilvl w:val="6"/>
                <w:numId w:val="7"/>
              </w:numPr>
              <w:ind w:left="506" w:hanging="237"/>
              <w:jc w:val="left"/>
              <w:rPr>
                <w:rFonts w:eastAsia="Calibri"/>
                <w:noProof/>
                <w:spacing w:val="-6"/>
                <w:lang w:val="sk-SK"/>
              </w:rPr>
            </w:pPr>
            <w:r w:rsidRPr="008D0EA6">
              <w:rPr>
                <w:noProof/>
                <w:spacing w:val="-6"/>
                <w:lang w:val="sk-SK"/>
              </w:rPr>
              <w:t>Zlepšenie kvality mestskej krajiny</w:t>
            </w:r>
            <w:r w:rsidR="008D0EA6" w:rsidRPr="008D0EA6">
              <w:rPr>
                <w:noProof/>
                <w:spacing w:val="-6"/>
                <w:lang w:val="sk-SK"/>
              </w:rPr>
              <w:t xml:space="preserve"> a </w:t>
            </w:r>
            <w:r w:rsidRPr="008D0EA6">
              <w:rPr>
                <w:noProof/>
                <w:spacing w:val="-6"/>
                <w:lang w:val="sk-SK"/>
              </w:rPr>
              <w:t>sociálnej</w:t>
            </w:r>
            <w:r w:rsidR="008D0EA6" w:rsidRPr="008D0EA6">
              <w:rPr>
                <w:noProof/>
                <w:spacing w:val="-6"/>
                <w:lang w:val="sk-SK"/>
              </w:rPr>
              <w:t xml:space="preserve"> a </w:t>
            </w:r>
            <w:r w:rsidRPr="008D0EA6">
              <w:rPr>
                <w:noProof/>
                <w:spacing w:val="-6"/>
                <w:lang w:val="sk-SK"/>
              </w:rPr>
              <w:t>environmentálnej štruktúry,</w:t>
            </w:r>
            <w:r w:rsidR="008D0EA6" w:rsidRPr="008D0EA6">
              <w:rPr>
                <w:noProof/>
                <w:spacing w:val="-6"/>
                <w:lang w:val="sk-SK"/>
              </w:rPr>
              <w:t xml:space="preserve"> a </w:t>
            </w:r>
            <w:r w:rsidRPr="008D0EA6">
              <w:rPr>
                <w:noProof/>
                <w:spacing w:val="-6"/>
                <w:lang w:val="sk-SK"/>
              </w:rPr>
              <w:t>to aj prostredníctvom obnovy budov verejných budov</w:t>
            </w:r>
            <w:r w:rsidR="008D0EA6" w:rsidRPr="008D0EA6">
              <w:rPr>
                <w:noProof/>
                <w:spacing w:val="-6"/>
                <w:lang w:val="sk-SK"/>
              </w:rPr>
              <w:t xml:space="preserve"> s </w:t>
            </w:r>
            <w:r w:rsidRPr="008D0EA6">
              <w:rPr>
                <w:noProof/>
                <w:spacing w:val="-6"/>
                <w:lang w:val="sk-SK"/>
              </w:rPr>
              <w:t>osobitným dôrazom na rozvoj sociálnych, kultúrnych, vzdelávacích</w:t>
            </w:r>
            <w:r w:rsidR="008D0EA6" w:rsidRPr="008D0EA6">
              <w:rPr>
                <w:noProof/>
                <w:spacing w:val="-6"/>
                <w:lang w:val="sk-SK"/>
              </w:rPr>
              <w:t xml:space="preserve"> a </w:t>
            </w:r>
            <w:r w:rsidRPr="008D0EA6">
              <w:rPr>
                <w:noProof/>
                <w:spacing w:val="-6"/>
                <w:lang w:val="sk-SK"/>
              </w:rPr>
              <w:t>didaktických služieb;</w:t>
            </w:r>
          </w:p>
          <w:p w14:paraId="16A4D377" w14:textId="1F84B13D" w:rsidR="00832256" w:rsidRPr="008D0EA6" w:rsidRDefault="00415B68">
            <w:pPr>
              <w:pStyle w:val="P68B1DB1-ListParagraph13"/>
              <w:numPr>
                <w:ilvl w:val="6"/>
                <w:numId w:val="7"/>
              </w:numPr>
              <w:ind w:left="506" w:hanging="237"/>
              <w:jc w:val="left"/>
              <w:rPr>
                <w:rFonts w:eastAsia="Calibri"/>
                <w:noProof/>
                <w:spacing w:val="-6"/>
                <w:lang w:val="sk-SK"/>
              </w:rPr>
            </w:pPr>
            <w:r w:rsidRPr="008D0EA6">
              <w:rPr>
                <w:noProof/>
                <w:spacing w:val="-6"/>
                <w:lang w:val="sk-SK"/>
              </w:rPr>
              <w:t>Ekologické, udržateľné</w:t>
            </w:r>
            <w:r w:rsidR="008D0EA6" w:rsidRPr="008D0EA6">
              <w:rPr>
                <w:noProof/>
                <w:spacing w:val="-6"/>
                <w:lang w:val="sk-SK"/>
              </w:rPr>
              <w:t xml:space="preserve"> a </w:t>
            </w:r>
            <w:r w:rsidRPr="008D0EA6">
              <w:rPr>
                <w:noProof/>
                <w:spacing w:val="-6"/>
                <w:lang w:val="sk-SK"/>
              </w:rPr>
              <w:t>inteligentné dopravné projekty.</w:t>
            </w:r>
          </w:p>
          <w:p w14:paraId="4C51303B" w14:textId="77777777" w:rsidR="00832256" w:rsidRPr="008D0EA6" w:rsidRDefault="00415B68">
            <w:pPr>
              <w:pStyle w:val="P68B1DB1-Normal11"/>
              <w:spacing w:before="120" w:after="120"/>
              <w:rPr>
                <w:rFonts w:eastAsia="Calibri"/>
                <w:noProof/>
                <w:spacing w:val="-6"/>
                <w:lang w:val="sk-SK"/>
              </w:rPr>
            </w:pPr>
            <w:r w:rsidRPr="008D0EA6">
              <w:rPr>
                <w:noProof/>
                <w:spacing w:val="-6"/>
                <w:lang w:val="sk-SK"/>
              </w:rPr>
              <w:t>Maximálne sumy na obec sú tieto:</w:t>
            </w:r>
          </w:p>
          <w:p w14:paraId="61B42385" w14:textId="264EF401" w:rsidR="00832256" w:rsidRPr="008D0EA6" w:rsidRDefault="00415B68">
            <w:pPr>
              <w:pStyle w:val="P68B1DB1-Normal11"/>
              <w:spacing w:before="120" w:after="120"/>
              <w:rPr>
                <w:rFonts w:eastAsia="Calibri"/>
                <w:noProof/>
                <w:spacing w:val="-6"/>
                <w:lang w:val="sk-SK"/>
              </w:rPr>
            </w:pPr>
            <w:r w:rsidRPr="008D0EA6">
              <w:rPr>
                <w:noProof/>
                <w:spacing w:val="-6"/>
                <w:lang w:val="sk-SK"/>
              </w:rPr>
              <w:t>5 000 000 EUR pre obce</w:t>
            </w:r>
            <w:r w:rsidR="008D0EA6" w:rsidRPr="008D0EA6">
              <w:rPr>
                <w:noProof/>
                <w:spacing w:val="-6"/>
                <w:lang w:val="sk-SK"/>
              </w:rPr>
              <w:t xml:space="preserve"> s </w:t>
            </w:r>
            <w:r w:rsidRPr="008D0EA6">
              <w:rPr>
                <w:noProof/>
                <w:spacing w:val="-6"/>
                <w:lang w:val="sk-SK"/>
              </w:rPr>
              <w:t>počtom obyvateľov od 15000 do 49999 obyvateľov;</w:t>
            </w:r>
          </w:p>
          <w:p w14:paraId="56C38838" w14:textId="44FB0711" w:rsidR="00832256" w:rsidRPr="008D0EA6" w:rsidRDefault="00415B68">
            <w:pPr>
              <w:pStyle w:val="P68B1DB1-Normal11"/>
              <w:spacing w:before="120" w:after="120"/>
              <w:rPr>
                <w:rFonts w:eastAsia="Calibri"/>
                <w:noProof/>
                <w:spacing w:val="-6"/>
                <w:lang w:val="sk-SK"/>
              </w:rPr>
            </w:pPr>
            <w:r w:rsidRPr="008D0EA6">
              <w:rPr>
                <w:noProof/>
                <w:spacing w:val="-6"/>
                <w:lang w:val="sk-SK"/>
              </w:rPr>
              <w:t>10 000 000 EUR pre obce</w:t>
            </w:r>
            <w:r w:rsidR="008D0EA6" w:rsidRPr="008D0EA6">
              <w:rPr>
                <w:noProof/>
                <w:spacing w:val="-6"/>
                <w:lang w:val="sk-SK"/>
              </w:rPr>
              <w:t xml:space="preserve"> s </w:t>
            </w:r>
            <w:r w:rsidRPr="008D0EA6">
              <w:rPr>
                <w:noProof/>
                <w:spacing w:val="-6"/>
                <w:lang w:val="sk-SK"/>
              </w:rPr>
              <w:t>počtom obyvateľov od 50000 do 100000 obyvateľov;</w:t>
            </w:r>
          </w:p>
          <w:p w14:paraId="264DC38E" w14:textId="781BED61" w:rsidR="00832256" w:rsidRPr="008D0EA6" w:rsidRDefault="00415B68">
            <w:pPr>
              <w:pStyle w:val="P68B1DB1-Normal11"/>
              <w:spacing w:before="120" w:after="120"/>
              <w:rPr>
                <w:rFonts w:eastAsia="Calibri"/>
                <w:noProof/>
                <w:spacing w:val="-6"/>
                <w:lang w:val="sk-SK"/>
              </w:rPr>
            </w:pPr>
            <w:r w:rsidRPr="008D0EA6">
              <w:rPr>
                <w:noProof/>
                <w:spacing w:val="-6"/>
                <w:lang w:val="sk-SK"/>
              </w:rPr>
              <w:t>20 000 000 EUR pre obce</w:t>
            </w:r>
            <w:r w:rsidR="008D0EA6" w:rsidRPr="008D0EA6">
              <w:rPr>
                <w:noProof/>
                <w:spacing w:val="-6"/>
                <w:lang w:val="sk-SK"/>
              </w:rPr>
              <w:t xml:space="preserve"> s </w:t>
            </w:r>
            <w:r w:rsidRPr="008D0EA6">
              <w:rPr>
                <w:noProof/>
                <w:spacing w:val="-6"/>
                <w:lang w:val="sk-SK"/>
              </w:rPr>
              <w:t>viac ako 100000 obyvateľmi</w:t>
            </w:r>
            <w:r w:rsidR="008D0EA6" w:rsidRPr="008D0EA6">
              <w:rPr>
                <w:noProof/>
                <w:spacing w:val="-6"/>
                <w:lang w:val="sk-SK"/>
              </w:rPr>
              <w:t xml:space="preserve"> a </w:t>
            </w:r>
            <w:r w:rsidRPr="008D0EA6">
              <w:rPr>
                <w:noProof/>
                <w:spacing w:val="-6"/>
                <w:lang w:val="sk-SK"/>
              </w:rPr>
              <w:t>pre obce, ktoré sú hlavnými mestami provincií alebo metropolitnými mestami.</w:t>
            </w:r>
          </w:p>
        </w:tc>
      </w:tr>
      <w:tr w:rsidR="00832256" w:rsidRPr="008D0EA6" w14:paraId="64F345F1" w14:textId="77777777">
        <w:trPr>
          <w:trHeight w:val="3113"/>
          <w:jc w:val="center"/>
        </w:trPr>
        <w:tc>
          <w:tcPr>
            <w:tcW w:w="384" w:type="pct"/>
            <w:shd w:val="clear" w:color="auto" w:fill="C6EFCE"/>
            <w:vAlign w:val="center"/>
            <w:hideMark/>
          </w:tcPr>
          <w:p w14:paraId="005FDFEC" w14:textId="77777777" w:rsidR="00832256" w:rsidRPr="008D0EA6" w:rsidRDefault="00415B68">
            <w:pPr>
              <w:pStyle w:val="P68B1DB1-Normal11"/>
              <w:jc w:val="center"/>
              <w:rPr>
                <w:noProof/>
                <w:spacing w:val="-6"/>
                <w:lang w:val="sk-SK"/>
              </w:rPr>
            </w:pPr>
            <w:r w:rsidRPr="008D0EA6">
              <w:rPr>
                <w:noProof/>
                <w:spacing w:val="-6"/>
                <w:lang w:val="sk-SK"/>
              </w:rPr>
              <w:t>M5C2 – 12</w:t>
            </w:r>
          </w:p>
        </w:tc>
        <w:tc>
          <w:tcPr>
            <w:tcW w:w="509" w:type="pct"/>
            <w:shd w:val="clear" w:color="auto" w:fill="C6EFCE"/>
            <w:vAlign w:val="center"/>
            <w:hideMark/>
          </w:tcPr>
          <w:p w14:paraId="791E0200" w14:textId="486925A9" w:rsidR="00832256" w:rsidRPr="008D0EA6" w:rsidRDefault="00415B68">
            <w:pPr>
              <w:pStyle w:val="P68B1DB1-Normal11"/>
              <w:jc w:val="center"/>
              <w:rPr>
                <w:noProof/>
                <w:spacing w:val="-6"/>
                <w:lang w:val="sk-SK"/>
              </w:rPr>
            </w:pPr>
            <w:r w:rsidRPr="008D0EA6">
              <w:rPr>
                <w:noProof/>
                <w:spacing w:val="-6"/>
                <w:lang w:val="sk-SK"/>
              </w:rPr>
              <w:t>Investícia 4 – Investície do projektov obnovy miest zameraných na zníženie situácií marginalizácie</w:t>
            </w:r>
            <w:r w:rsidR="008D0EA6" w:rsidRPr="008D0EA6">
              <w:rPr>
                <w:noProof/>
                <w:spacing w:val="-6"/>
                <w:lang w:val="sk-SK"/>
              </w:rPr>
              <w:t xml:space="preserve"> a </w:t>
            </w:r>
            <w:r w:rsidRPr="008D0EA6">
              <w:rPr>
                <w:noProof/>
                <w:spacing w:val="-6"/>
                <w:lang w:val="sk-SK"/>
              </w:rPr>
              <w:t>sociálneho zhoršovania</w:t>
            </w:r>
          </w:p>
        </w:tc>
        <w:tc>
          <w:tcPr>
            <w:tcW w:w="361" w:type="pct"/>
            <w:shd w:val="clear" w:color="auto" w:fill="C6EFCE"/>
            <w:vAlign w:val="center"/>
            <w:hideMark/>
          </w:tcPr>
          <w:p w14:paraId="0F3FACB8"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05" w:type="pct"/>
            <w:shd w:val="clear" w:color="auto" w:fill="C6EFCE"/>
            <w:vAlign w:val="center"/>
            <w:hideMark/>
          </w:tcPr>
          <w:p w14:paraId="18D1D44E" w14:textId="631249C9" w:rsidR="00832256" w:rsidRPr="008D0EA6" w:rsidRDefault="00415B68">
            <w:pPr>
              <w:pStyle w:val="P68B1DB1-Normal11"/>
              <w:jc w:val="center"/>
              <w:rPr>
                <w:noProof/>
                <w:spacing w:val="-6"/>
                <w:lang w:val="sk-SK"/>
              </w:rPr>
            </w:pPr>
            <w:r w:rsidRPr="008D0EA6">
              <w:rPr>
                <w:noProof/>
                <w:spacing w:val="-6"/>
                <w:lang w:val="sk-SK"/>
              </w:rPr>
              <w:t>Projekty opatrení na obnovu miest, ktoré sa vzťahujú na obce</w:t>
            </w:r>
          </w:p>
        </w:tc>
        <w:tc>
          <w:tcPr>
            <w:tcW w:w="505" w:type="pct"/>
            <w:shd w:val="clear" w:color="auto" w:fill="C6EFCE"/>
            <w:vAlign w:val="center"/>
            <w:hideMark/>
          </w:tcPr>
          <w:p w14:paraId="44CA766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78" w:type="pct"/>
            <w:shd w:val="clear" w:color="auto" w:fill="C6EFCE"/>
            <w:vAlign w:val="center"/>
            <w:hideMark/>
          </w:tcPr>
          <w:p w14:paraId="262DEF05"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18" w:type="pct"/>
            <w:shd w:val="clear" w:color="auto" w:fill="C6EFCE"/>
            <w:vAlign w:val="center"/>
            <w:hideMark/>
          </w:tcPr>
          <w:p w14:paraId="4B3747DE" w14:textId="77777777" w:rsidR="00832256" w:rsidRPr="008D0EA6" w:rsidRDefault="00415B68">
            <w:pPr>
              <w:pStyle w:val="P68B1DB1-Normal11"/>
              <w:jc w:val="center"/>
              <w:rPr>
                <w:noProof/>
                <w:spacing w:val="-6"/>
                <w:lang w:val="sk-SK"/>
              </w:rPr>
            </w:pPr>
            <w:r w:rsidRPr="008D0EA6">
              <w:rPr>
                <w:noProof/>
                <w:spacing w:val="-6"/>
                <w:lang w:val="sk-SK"/>
              </w:rPr>
              <w:t>0</w:t>
            </w:r>
          </w:p>
        </w:tc>
        <w:tc>
          <w:tcPr>
            <w:tcW w:w="384" w:type="pct"/>
            <w:shd w:val="clear" w:color="auto" w:fill="C6EFCE"/>
            <w:vAlign w:val="center"/>
            <w:hideMark/>
          </w:tcPr>
          <w:p w14:paraId="22CCDA34" w14:textId="0D72CA53" w:rsidR="00832256" w:rsidRPr="008D0EA6" w:rsidRDefault="00415B68">
            <w:pPr>
              <w:pStyle w:val="P68B1DB1-Normal11"/>
              <w:jc w:val="center"/>
              <w:rPr>
                <w:noProof/>
                <w:spacing w:val="-6"/>
                <w:lang w:val="sk-SK"/>
              </w:rPr>
            </w:pPr>
            <w:r w:rsidRPr="008D0EA6">
              <w:rPr>
                <w:noProof/>
                <w:spacing w:val="-6"/>
                <w:lang w:val="sk-SK"/>
              </w:rPr>
              <w:t>1 080</w:t>
            </w:r>
          </w:p>
        </w:tc>
        <w:tc>
          <w:tcPr>
            <w:tcW w:w="275" w:type="pct"/>
            <w:shd w:val="clear" w:color="auto" w:fill="C6EFCE"/>
            <w:vAlign w:val="center"/>
            <w:hideMark/>
          </w:tcPr>
          <w:p w14:paraId="27DBCC7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00" w:type="pct"/>
            <w:shd w:val="clear" w:color="auto" w:fill="C6EFCE"/>
            <w:vAlign w:val="center"/>
            <w:hideMark/>
          </w:tcPr>
          <w:p w14:paraId="363FC753"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81" w:type="pct"/>
            <w:shd w:val="clear" w:color="auto" w:fill="C6EFCE"/>
            <w:vAlign w:val="center"/>
            <w:hideMark/>
          </w:tcPr>
          <w:p w14:paraId="47CE89AD" w14:textId="3E5D6F3E" w:rsidR="00832256" w:rsidRPr="008D0EA6" w:rsidRDefault="00415B68">
            <w:pPr>
              <w:pStyle w:val="P68B1DB1-Normal19"/>
              <w:rPr>
                <w:noProof/>
                <w:color w:val="006100"/>
                <w:spacing w:val="-6"/>
                <w:lang w:val="sk-SK"/>
              </w:rPr>
            </w:pPr>
            <w:r w:rsidRPr="008D0EA6">
              <w:rPr>
                <w:noProof/>
                <w:color w:val="006100"/>
                <w:spacing w:val="-6"/>
                <w:lang w:val="sk-SK"/>
              </w:rPr>
              <w:t>Najmenej 1080 dokončených projektov zaslaných obcami</w:t>
            </w:r>
            <w:r w:rsidR="008D0EA6" w:rsidRPr="008D0EA6">
              <w:rPr>
                <w:noProof/>
                <w:color w:val="006100"/>
                <w:spacing w:val="-6"/>
                <w:lang w:val="sk-SK"/>
              </w:rPr>
              <w:t xml:space="preserve"> s </w:t>
            </w:r>
            <w:r w:rsidRPr="008D0EA6">
              <w:rPr>
                <w:noProof/>
                <w:color w:val="006100"/>
                <w:spacing w:val="-6"/>
                <w:lang w:val="sk-SK"/>
              </w:rPr>
              <w:t>viac ako</w:t>
            </w:r>
            <w:r w:rsidRPr="008D0EA6">
              <w:rPr>
                <w:noProof/>
                <w:spacing w:val="-6"/>
                <w:lang w:val="sk-SK"/>
              </w:rPr>
              <w:t xml:space="preserve"> </w:t>
            </w:r>
            <w:r w:rsidRPr="008D0EA6">
              <w:rPr>
                <w:noProof/>
                <w:spacing w:val="-6"/>
                <w:lang w:val="sk-SK"/>
              </w:rPr>
              <w:br/>
            </w:r>
            <w:r w:rsidRPr="008D0EA6">
              <w:rPr>
                <w:noProof/>
                <w:color w:val="006100"/>
                <w:spacing w:val="-6"/>
                <w:lang w:val="sk-SK"/>
              </w:rPr>
              <w:t>15000 obyvateľov, pokrývajúcich najmenej 1000000 metrov štvorcových.</w:t>
            </w:r>
          </w:p>
          <w:p w14:paraId="59849979" w14:textId="77777777" w:rsidR="00832256" w:rsidRPr="008D0EA6" w:rsidRDefault="00832256">
            <w:pPr>
              <w:rPr>
                <w:rFonts w:ascii="Arial Narrow" w:hAnsi="Arial Narrow"/>
                <w:noProof/>
                <w:color w:val="006100"/>
                <w:spacing w:val="-6"/>
                <w:sz w:val="20"/>
                <w:lang w:val="sk-SK"/>
              </w:rPr>
            </w:pPr>
          </w:p>
          <w:p w14:paraId="4F0098D0" w14:textId="2D3133D9" w:rsidR="00832256" w:rsidRPr="008D0EA6" w:rsidRDefault="00415B68">
            <w:pPr>
              <w:pStyle w:val="P68B1DB1-Normal11"/>
              <w:rPr>
                <w:noProof/>
                <w:spacing w:val="-6"/>
                <w:lang w:val="sk-SK"/>
              </w:rPr>
            </w:pPr>
            <w:r w:rsidRPr="008D0EA6">
              <w:rPr>
                <w:noProof/>
                <w:spacing w:val="-6"/>
                <w:lang w:val="sk-SK"/>
              </w:rPr>
              <w:t>Ide</w:t>
            </w:r>
            <w:r w:rsidR="008D0EA6" w:rsidRPr="008D0EA6">
              <w:rPr>
                <w:noProof/>
                <w:spacing w:val="-6"/>
                <w:lang w:val="sk-SK"/>
              </w:rPr>
              <w:t xml:space="preserve"> o </w:t>
            </w:r>
            <w:r w:rsidRPr="008D0EA6">
              <w:rPr>
                <w:noProof/>
                <w:spacing w:val="-6"/>
                <w:lang w:val="sk-SK"/>
              </w:rPr>
              <w:t>intervencie vymedzené</w:t>
            </w:r>
            <w:r w:rsidR="008D0EA6" w:rsidRPr="008D0EA6">
              <w:rPr>
                <w:noProof/>
                <w:spacing w:val="-6"/>
                <w:lang w:val="sk-SK"/>
              </w:rPr>
              <w:t xml:space="preserve"> v </w:t>
            </w:r>
            <w:r w:rsidRPr="008D0EA6">
              <w:rPr>
                <w:noProof/>
                <w:spacing w:val="-6"/>
                <w:lang w:val="sk-SK"/>
              </w:rPr>
              <w:t>príslušnom čiastkovom cieli pre intervencie zamerané na obnovu miest.</w:t>
            </w:r>
          </w:p>
        </w:tc>
      </w:tr>
      <w:tr w:rsidR="00832256" w:rsidRPr="008D0EA6" w14:paraId="35C02A07" w14:textId="77777777">
        <w:trPr>
          <w:trHeight w:val="4126"/>
          <w:jc w:val="center"/>
        </w:trPr>
        <w:tc>
          <w:tcPr>
            <w:tcW w:w="384" w:type="pct"/>
            <w:shd w:val="clear" w:color="auto" w:fill="C6EFCE"/>
            <w:vAlign w:val="center"/>
            <w:hideMark/>
          </w:tcPr>
          <w:p w14:paraId="63CF1B58" w14:textId="77777777" w:rsidR="00832256" w:rsidRPr="008D0EA6" w:rsidRDefault="00415B68">
            <w:pPr>
              <w:pStyle w:val="P68B1DB1-Normal11"/>
              <w:jc w:val="center"/>
              <w:rPr>
                <w:noProof/>
                <w:spacing w:val="-6"/>
                <w:lang w:val="sk-SK"/>
              </w:rPr>
            </w:pPr>
            <w:r w:rsidRPr="008D0EA6">
              <w:rPr>
                <w:noProof/>
                <w:spacing w:val="-6"/>
                <w:lang w:val="sk-SK"/>
              </w:rPr>
              <w:t>M5C2 – 13</w:t>
            </w:r>
          </w:p>
        </w:tc>
        <w:tc>
          <w:tcPr>
            <w:tcW w:w="509" w:type="pct"/>
            <w:shd w:val="clear" w:color="auto" w:fill="C6EFCE"/>
            <w:vAlign w:val="center"/>
            <w:hideMark/>
          </w:tcPr>
          <w:p w14:paraId="1B58F548" w14:textId="77777777" w:rsidR="00832256" w:rsidRPr="008D0EA6" w:rsidRDefault="00415B68">
            <w:pPr>
              <w:pStyle w:val="P68B1DB1-Normal11"/>
              <w:jc w:val="center"/>
              <w:rPr>
                <w:noProof/>
                <w:spacing w:val="-6"/>
                <w:lang w:val="sk-SK"/>
              </w:rPr>
            </w:pPr>
            <w:r w:rsidRPr="008D0EA6">
              <w:rPr>
                <w:noProof/>
                <w:spacing w:val="-6"/>
                <w:lang w:val="sk-SK"/>
              </w:rPr>
              <w:t>Investícia 5 – mestské integrované plány – všeobecné projekty</w:t>
            </w:r>
          </w:p>
        </w:tc>
        <w:tc>
          <w:tcPr>
            <w:tcW w:w="361" w:type="pct"/>
            <w:shd w:val="clear" w:color="auto" w:fill="C6EFCE"/>
            <w:vAlign w:val="center"/>
            <w:hideMark/>
          </w:tcPr>
          <w:p w14:paraId="3EC69DBA"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05" w:type="pct"/>
            <w:shd w:val="clear" w:color="auto" w:fill="C6EFCE"/>
            <w:vAlign w:val="center"/>
            <w:hideMark/>
          </w:tcPr>
          <w:p w14:paraId="649DC8DA" w14:textId="10065E5E" w:rsidR="00832256" w:rsidRPr="008D0EA6" w:rsidRDefault="00415B68">
            <w:pPr>
              <w:pStyle w:val="P68B1DB1-Normal11"/>
              <w:jc w:val="center"/>
              <w:rPr>
                <w:noProof/>
                <w:spacing w:val="-6"/>
                <w:lang w:val="sk-SK"/>
              </w:rPr>
            </w:pPr>
            <w:r w:rsidRPr="008D0EA6">
              <w:rPr>
                <w:noProof/>
                <w:spacing w:val="-6"/>
                <w:lang w:val="sk-SK"/>
              </w:rPr>
              <w:t>Nadobudnutie účinnosti investičného plánu pre projekty obnovy miest</w:t>
            </w:r>
            <w:r w:rsidR="008D0EA6" w:rsidRPr="008D0EA6">
              <w:rPr>
                <w:noProof/>
                <w:spacing w:val="-6"/>
                <w:lang w:val="sk-SK"/>
              </w:rPr>
              <w:t xml:space="preserve"> v </w:t>
            </w:r>
            <w:r w:rsidRPr="008D0EA6">
              <w:rPr>
                <w:noProof/>
                <w:spacing w:val="-6"/>
                <w:lang w:val="sk-SK"/>
              </w:rPr>
              <w:t>metropolitných oblastiach</w:t>
            </w:r>
          </w:p>
        </w:tc>
        <w:tc>
          <w:tcPr>
            <w:tcW w:w="505" w:type="pct"/>
            <w:shd w:val="clear" w:color="auto" w:fill="C6EFCE"/>
            <w:vAlign w:val="center"/>
            <w:hideMark/>
          </w:tcPr>
          <w:p w14:paraId="142F3CB3" w14:textId="5B96B6B4"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plánu projektov mestskej obnovy</w:t>
            </w:r>
            <w:r w:rsidR="008D0EA6" w:rsidRPr="008D0EA6">
              <w:rPr>
                <w:noProof/>
                <w:spacing w:val="-6"/>
                <w:lang w:val="sk-SK"/>
              </w:rPr>
              <w:t xml:space="preserve"> v </w:t>
            </w:r>
            <w:r w:rsidRPr="008D0EA6">
              <w:rPr>
                <w:noProof/>
                <w:spacing w:val="-6"/>
                <w:lang w:val="sk-SK"/>
              </w:rPr>
              <w:t>metropolitných oblastiach</w:t>
            </w:r>
          </w:p>
        </w:tc>
        <w:tc>
          <w:tcPr>
            <w:tcW w:w="478" w:type="pct"/>
            <w:shd w:val="clear" w:color="auto" w:fill="C6EFCE"/>
            <w:vAlign w:val="center"/>
            <w:hideMark/>
          </w:tcPr>
          <w:p w14:paraId="733848E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18" w:type="pct"/>
            <w:shd w:val="clear" w:color="auto" w:fill="C6EFCE"/>
            <w:vAlign w:val="center"/>
            <w:hideMark/>
          </w:tcPr>
          <w:p w14:paraId="5152011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84" w:type="pct"/>
            <w:shd w:val="clear" w:color="auto" w:fill="C6EFCE"/>
            <w:vAlign w:val="center"/>
            <w:hideMark/>
          </w:tcPr>
          <w:p w14:paraId="52009F4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5" w:type="pct"/>
            <w:shd w:val="clear" w:color="auto" w:fill="C6EFCE"/>
            <w:vAlign w:val="center"/>
            <w:hideMark/>
          </w:tcPr>
          <w:p w14:paraId="7CEC45E7"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200" w:type="pct"/>
            <w:shd w:val="clear" w:color="auto" w:fill="C6EFCE"/>
            <w:vAlign w:val="center"/>
            <w:hideMark/>
          </w:tcPr>
          <w:p w14:paraId="0F42B591"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81" w:type="pct"/>
            <w:shd w:val="clear" w:color="auto" w:fill="C6EFCE"/>
            <w:vAlign w:val="center"/>
          </w:tcPr>
          <w:p w14:paraId="0D3C3EE4" w14:textId="399DC8AB" w:rsidR="00832256" w:rsidRPr="008D0EA6" w:rsidRDefault="00415B68">
            <w:pPr>
              <w:pStyle w:val="P68B1DB1-Normal11"/>
              <w:rPr>
                <w:noProof/>
                <w:spacing w:val="-6"/>
                <w:lang w:val="sk-SK"/>
              </w:rPr>
            </w:pPr>
            <w:r w:rsidRPr="008D0EA6">
              <w:rPr>
                <w:noProof/>
                <w:spacing w:val="-6"/>
                <w:lang w:val="sk-SK"/>
              </w:rPr>
              <w:t>V investičnom pláne sa stanoví súbor kritérií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Mechanizmu na podporu obnovy</w:t>
            </w:r>
            <w:r w:rsidR="008D0EA6" w:rsidRPr="008D0EA6">
              <w:rPr>
                <w:noProof/>
                <w:spacing w:val="-6"/>
                <w:lang w:val="sk-SK"/>
              </w:rPr>
              <w:t xml:space="preserve"> a </w:t>
            </w:r>
            <w:r w:rsidRPr="008D0EA6">
              <w:rPr>
                <w:noProof/>
                <w:spacing w:val="-6"/>
                <w:lang w:val="sk-SK"/>
              </w:rPr>
              <w:t>odolnosti vrátane zásady „výrazne nenarušiť“. Projekty sa vzťahujú na tento typ intervencií:</w:t>
            </w:r>
          </w:p>
          <w:p w14:paraId="5B4561AE" w14:textId="1BF436D9" w:rsidR="00832256" w:rsidRPr="008D0EA6" w:rsidRDefault="00415B68">
            <w:pPr>
              <w:pStyle w:val="P68B1DB1-Normal11"/>
              <w:rPr>
                <w:noProof/>
                <w:spacing w:val="-6"/>
                <w:lang w:val="sk-SK"/>
              </w:rPr>
            </w:pPr>
            <w:r w:rsidRPr="008D0EA6">
              <w:rPr>
                <w:noProof/>
                <w:spacing w:val="-6"/>
                <w:lang w:val="sk-SK"/>
              </w:rPr>
              <w:t>a) údržba na účely opätovného použitia</w:t>
            </w:r>
            <w:r w:rsidR="008D0EA6" w:rsidRPr="008D0EA6">
              <w:rPr>
                <w:noProof/>
                <w:spacing w:val="-6"/>
                <w:lang w:val="sk-SK"/>
              </w:rPr>
              <w:t xml:space="preserve"> a </w:t>
            </w:r>
            <w:r w:rsidRPr="008D0EA6">
              <w:rPr>
                <w:noProof/>
                <w:spacing w:val="-6"/>
                <w:lang w:val="sk-SK"/>
              </w:rPr>
              <w:t>opätovného využívania verejných priestorov.</w:t>
            </w:r>
          </w:p>
          <w:p w14:paraId="0FC13A8A" w14:textId="3EBBF2EC" w:rsidR="00832256" w:rsidRPr="008D0EA6" w:rsidRDefault="00415B68">
            <w:pPr>
              <w:pStyle w:val="P68B1DB1-Normal11"/>
              <w:rPr>
                <w:noProof/>
                <w:spacing w:val="-6"/>
                <w:lang w:val="sk-SK"/>
              </w:rPr>
            </w:pPr>
            <w:r w:rsidRPr="008D0EA6">
              <w:rPr>
                <w:noProof/>
                <w:spacing w:val="-6"/>
                <w:lang w:val="sk-SK"/>
              </w:rPr>
              <w:t>b) Zlepšenie kvality mestského décora</w:t>
            </w:r>
            <w:r w:rsidR="008D0EA6" w:rsidRPr="008D0EA6">
              <w:rPr>
                <w:noProof/>
                <w:spacing w:val="-6"/>
                <w:lang w:val="sk-SK"/>
              </w:rPr>
              <w:t xml:space="preserve"> a </w:t>
            </w:r>
            <w:r w:rsidRPr="008D0EA6">
              <w:rPr>
                <w:noProof/>
                <w:spacing w:val="-6"/>
                <w:lang w:val="sk-SK"/>
              </w:rPr>
              <w:t>sociálnej</w:t>
            </w:r>
            <w:r w:rsidR="008D0EA6" w:rsidRPr="008D0EA6">
              <w:rPr>
                <w:noProof/>
                <w:spacing w:val="-6"/>
                <w:lang w:val="sk-SK"/>
              </w:rPr>
              <w:t xml:space="preserve"> a </w:t>
            </w:r>
            <w:r w:rsidRPr="008D0EA6">
              <w:rPr>
                <w:noProof/>
                <w:spacing w:val="-6"/>
                <w:lang w:val="sk-SK"/>
              </w:rPr>
              <w:t>environmentálnej štruktúry.</w:t>
            </w:r>
          </w:p>
          <w:p w14:paraId="02EF69F2" w14:textId="33488A61" w:rsidR="00832256" w:rsidRPr="008D0EA6" w:rsidRDefault="00415B68">
            <w:pPr>
              <w:pStyle w:val="P68B1DB1-Normal11"/>
              <w:rPr>
                <w:noProof/>
                <w:spacing w:val="-6"/>
                <w:lang w:val="sk-SK"/>
              </w:rPr>
            </w:pPr>
            <w:r w:rsidRPr="008D0EA6">
              <w:rPr>
                <w:noProof/>
                <w:spacing w:val="-6"/>
                <w:lang w:val="sk-SK"/>
              </w:rPr>
              <w:t>C) Zlepšenie environmentálnej kvality</w:t>
            </w:r>
            <w:r w:rsidR="008D0EA6" w:rsidRPr="008D0EA6">
              <w:rPr>
                <w:noProof/>
                <w:spacing w:val="-6"/>
                <w:lang w:val="sk-SK"/>
              </w:rPr>
              <w:t xml:space="preserve"> a </w:t>
            </w:r>
            <w:r w:rsidRPr="008D0EA6">
              <w:rPr>
                <w:noProof/>
                <w:spacing w:val="-6"/>
                <w:lang w:val="sk-SK"/>
              </w:rPr>
              <w:t>digitálneho profilu mestských oblastí.</w:t>
            </w:r>
          </w:p>
        </w:tc>
      </w:tr>
      <w:tr w:rsidR="00832256" w:rsidRPr="008D0EA6" w14:paraId="12A17A35" w14:textId="77777777">
        <w:trPr>
          <w:trHeight w:val="20"/>
          <w:jc w:val="center"/>
        </w:trPr>
        <w:tc>
          <w:tcPr>
            <w:tcW w:w="384" w:type="pct"/>
            <w:shd w:val="clear" w:color="auto" w:fill="C6EFCE"/>
            <w:vAlign w:val="center"/>
          </w:tcPr>
          <w:p w14:paraId="28192277" w14:textId="77777777" w:rsidR="00832256" w:rsidRPr="008D0EA6" w:rsidRDefault="00415B68">
            <w:pPr>
              <w:pStyle w:val="P68B1DB1-Normal11"/>
              <w:jc w:val="center"/>
              <w:rPr>
                <w:noProof/>
                <w:spacing w:val="-6"/>
                <w:lang w:val="sk-SK"/>
              </w:rPr>
            </w:pPr>
            <w:r w:rsidRPr="008D0EA6">
              <w:rPr>
                <w:noProof/>
                <w:spacing w:val="-6"/>
                <w:lang w:val="sk-SK"/>
              </w:rPr>
              <w:t>M5C2 – 14</w:t>
            </w:r>
          </w:p>
        </w:tc>
        <w:tc>
          <w:tcPr>
            <w:tcW w:w="509" w:type="pct"/>
            <w:shd w:val="clear" w:color="auto" w:fill="C6EFCE"/>
            <w:vAlign w:val="center"/>
          </w:tcPr>
          <w:p w14:paraId="674C0A7E" w14:textId="77777777" w:rsidR="00832256" w:rsidRPr="008D0EA6" w:rsidRDefault="00415B68">
            <w:pPr>
              <w:pStyle w:val="P68B1DB1-Normal11"/>
              <w:jc w:val="center"/>
              <w:rPr>
                <w:noProof/>
                <w:spacing w:val="-6"/>
                <w:lang w:val="sk-SK"/>
              </w:rPr>
            </w:pPr>
            <w:r w:rsidRPr="008D0EA6">
              <w:rPr>
                <w:noProof/>
                <w:spacing w:val="-6"/>
                <w:lang w:val="sk-SK"/>
              </w:rPr>
              <w:t>Investícia 5 – mestské integrované plány – všeobecné projekty</w:t>
            </w:r>
          </w:p>
        </w:tc>
        <w:tc>
          <w:tcPr>
            <w:tcW w:w="361" w:type="pct"/>
            <w:shd w:val="clear" w:color="auto" w:fill="C6EFCE"/>
            <w:vAlign w:val="center"/>
          </w:tcPr>
          <w:p w14:paraId="6B3B66C0"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05" w:type="pct"/>
            <w:shd w:val="clear" w:color="auto" w:fill="C6EFCE"/>
            <w:vAlign w:val="center"/>
          </w:tcPr>
          <w:p w14:paraId="60E1D1ED" w14:textId="0ACE5121" w:rsidR="00832256" w:rsidRPr="008D0EA6" w:rsidRDefault="00415B68">
            <w:pPr>
              <w:pStyle w:val="P68B1DB1-Normal11"/>
              <w:jc w:val="center"/>
              <w:rPr>
                <w:noProof/>
                <w:spacing w:val="-6"/>
                <w:lang w:val="sk-SK"/>
              </w:rPr>
            </w:pPr>
            <w:r w:rsidRPr="008D0EA6">
              <w:rPr>
                <w:noProof/>
                <w:spacing w:val="-6"/>
                <w:lang w:val="sk-SK"/>
              </w:rPr>
              <w:t>Dokončenie integrovaných projektov plánovania</w:t>
            </w:r>
            <w:r w:rsidR="008D0EA6" w:rsidRPr="008D0EA6">
              <w:rPr>
                <w:noProof/>
                <w:spacing w:val="-6"/>
                <w:lang w:val="sk-SK"/>
              </w:rPr>
              <w:t xml:space="preserve"> v </w:t>
            </w:r>
            <w:r w:rsidRPr="008D0EA6">
              <w:rPr>
                <w:noProof/>
                <w:spacing w:val="-6"/>
                <w:lang w:val="sk-SK"/>
              </w:rPr>
              <w:t>metropolitných mestách</w:t>
            </w:r>
          </w:p>
        </w:tc>
        <w:tc>
          <w:tcPr>
            <w:tcW w:w="505" w:type="pct"/>
            <w:shd w:val="clear" w:color="auto" w:fill="C6EFCE"/>
            <w:vAlign w:val="center"/>
          </w:tcPr>
          <w:p w14:paraId="523F6CCE"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78" w:type="pct"/>
            <w:shd w:val="clear" w:color="auto" w:fill="C6EFCE"/>
            <w:vAlign w:val="center"/>
          </w:tcPr>
          <w:p w14:paraId="663DF067" w14:textId="77777777" w:rsidR="00832256" w:rsidRPr="008D0EA6" w:rsidRDefault="00415B68">
            <w:pPr>
              <w:pStyle w:val="P68B1DB1-Normal11"/>
              <w:jc w:val="center"/>
              <w:rPr>
                <w:noProof/>
                <w:spacing w:val="-6"/>
                <w:lang w:val="sk-SK"/>
              </w:rPr>
            </w:pPr>
            <w:r w:rsidRPr="008D0EA6">
              <w:rPr>
                <w:noProof/>
                <w:spacing w:val="-6"/>
                <w:lang w:val="sk-SK"/>
              </w:rPr>
              <w:t xml:space="preserve">Počet </w:t>
            </w:r>
          </w:p>
        </w:tc>
        <w:tc>
          <w:tcPr>
            <w:tcW w:w="318" w:type="pct"/>
            <w:shd w:val="clear" w:color="auto" w:fill="C6EFCE"/>
            <w:vAlign w:val="center"/>
          </w:tcPr>
          <w:p w14:paraId="713C89E3" w14:textId="3A242A38" w:rsidR="00832256" w:rsidRPr="008D0EA6" w:rsidRDefault="00415B68">
            <w:pPr>
              <w:pStyle w:val="P68B1DB1-Normal11"/>
              <w:jc w:val="center"/>
              <w:rPr>
                <w:noProof/>
                <w:spacing w:val="-6"/>
                <w:lang w:val="sk-SK"/>
              </w:rPr>
            </w:pPr>
            <w:r w:rsidRPr="008D0EA6">
              <w:rPr>
                <w:noProof/>
                <w:spacing w:val="-6"/>
                <w:lang w:val="sk-SK"/>
              </w:rPr>
              <w:t>0</w:t>
            </w:r>
          </w:p>
        </w:tc>
        <w:tc>
          <w:tcPr>
            <w:tcW w:w="384" w:type="pct"/>
            <w:shd w:val="clear" w:color="auto" w:fill="C6EFCE"/>
            <w:vAlign w:val="center"/>
          </w:tcPr>
          <w:p w14:paraId="3A82CDF0" w14:textId="5D059E54" w:rsidR="00832256" w:rsidRPr="008D0EA6" w:rsidRDefault="00415B68">
            <w:pPr>
              <w:pStyle w:val="P68B1DB1-Normal11"/>
              <w:jc w:val="center"/>
              <w:rPr>
                <w:noProof/>
                <w:spacing w:val="-6"/>
                <w:lang w:val="sk-SK"/>
              </w:rPr>
            </w:pPr>
            <w:r w:rsidRPr="008D0EA6">
              <w:rPr>
                <w:noProof/>
                <w:spacing w:val="-6"/>
                <w:lang w:val="sk-SK"/>
              </w:rPr>
              <w:t>300</w:t>
            </w:r>
          </w:p>
        </w:tc>
        <w:tc>
          <w:tcPr>
            <w:tcW w:w="275" w:type="pct"/>
            <w:shd w:val="clear" w:color="auto" w:fill="C6EFCE"/>
            <w:vAlign w:val="center"/>
          </w:tcPr>
          <w:p w14:paraId="47234F6C"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00" w:type="pct"/>
            <w:shd w:val="clear" w:color="auto" w:fill="C6EFCE"/>
            <w:vAlign w:val="center"/>
          </w:tcPr>
          <w:p w14:paraId="30AAB6E8"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81" w:type="pct"/>
            <w:shd w:val="clear" w:color="auto" w:fill="C6EFCE"/>
            <w:vAlign w:val="center"/>
          </w:tcPr>
          <w:p w14:paraId="20379F80" w14:textId="5EF0ACF9" w:rsidR="00832256" w:rsidRPr="008D0EA6" w:rsidRDefault="00415B68">
            <w:pPr>
              <w:pStyle w:val="P68B1DB1-Normal11"/>
              <w:rPr>
                <w:noProof/>
                <w:spacing w:val="-6"/>
                <w:lang w:val="sk-SK"/>
              </w:rPr>
            </w:pPr>
            <w:r w:rsidRPr="008D0EA6">
              <w:rPr>
                <w:noProof/>
                <w:spacing w:val="-6"/>
                <w:lang w:val="sk-SK"/>
              </w:rPr>
              <w:t>Vo všetkých 14 metropolitných mestách bolo dokončených najmenej 300 projektov integrovaného plánovania</w:t>
            </w:r>
            <w:r w:rsidR="008D0EA6" w:rsidRPr="008D0EA6">
              <w:rPr>
                <w:noProof/>
                <w:spacing w:val="-6"/>
                <w:lang w:val="sk-SK"/>
              </w:rPr>
              <w:t xml:space="preserve"> v </w:t>
            </w:r>
            <w:r w:rsidRPr="008D0EA6">
              <w:rPr>
                <w:noProof/>
                <w:spacing w:val="-6"/>
                <w:lang w:val="sk-SK"/>
              </w:rPr>
              <w:t>aspoň jednom</w:t>
            </w:r>
            <w:r w:rsidR="008D0EA6" w:rsidRPr="008D0EA6">
              <w:rPr>
                <w:noProof/>
                <w:spacing w:val="-6"/>
                <w:lang w:val="sk-SK"/>
              </w:rPr>
              <w:t xml:space="preserve"> z </w:t>
            </w:r>
            <w:r w:rsidRPr="008D0EA6">
              <w:rPr>
                <w:noProof/>
                <w:spacing w:val="-6"/>
                <w:lang w:val="sk-SK"/>
              </w:rPr>
              <w:t>týchto troch rozmerov:</w:t>
            </w:r>
          </w:p>
          <w:p w14:paraId="00BCFDAD" w14:textId="77777777" w:rsidR="008D0EA6" w:rsidRPr="008D0EA6" w:rsidRDefault="008D0EA6">
            <w:pPr>
              <w:pStyle w:val="P68B1DB1-Normal11"/>
              <w:rPr>
                <w:noProof/>
                <w:spacing w:val="-6"/>
                <w:lang w:val="sk-SK"/>
              </w:rPr>
            </w:pPr>
          </w:p>
          <w:p w14:paraId="308921FB" w14:textId="32FD0140" w:rsidR="00832256" w:rsidRPr="008D0EA6" w:rsidRDefault="00415B68">
            <w:pPr>
              <w:pStyle w:val="P68B1DB1-Normal11"/>
              <w:rPr>
                <w:noProof/>
                <w:spacing w:val="-6"/>
                <w:lang w:val="sk-SK"/>
              </w:rPr>
            </w:pPr>
            <w:r w:rsidRPr="008D0EA6">
              <w:rPr>
                <w:noProof/>
                <w:spacing w:val="-6"/>
                <w:lang w:val="sk-SK"/>
              </w:rPr>
              <w:t>Údržba na účely opätovného použitia</w:t>
            </w:r>
            <w:r w:rsidR="008D0EA6" w:rsidRPr="008D0EA6">
              <w:rPr>
                <w:noProof/>
                <w:spacing w:val="-6"/>
                <w:lang w:val="sk-SK"/>
              </w:rPr>
              <w:t xml:space="preserve"> a </w:t>
            </w:r>
            <w:r w:rsidRPr="008D0EA6">
              <w:rPr>
                <w:noProof/>
                <w:spacing w:val="-6"/>
                <w:lang w:val="sk-SK"/>
              </w:rPr>
              <w:t>opätovného využívania verejných priestorov</w:t>
            </w:r>
            <w:r w:rsidR="008D0EA6" w:rsidRPr="008D0EA6">
              <w:rPr>
                <w:noProof/>
                <w:spacing w:val="-6"/>
                <w:lang w:val="sk-SK"/>
              </w:rPr>
              <w:t xml:space="preserve"> a </w:t>
            </w:r>
            <w:r w:rsidRPr="008D0EA6">
              <w:rPr>
                <w:noProof/>
                <w:spacing w:val="-6"/>
                <w:lang w:val="sk-SK"/>
              </w:rPr>
              <w:t>existujúcich štruktúr verejných budov;</w:t>
            </w:r>
          </w:p>
          <w:p w14:paraId="6D5C75B1" w14:textId="77777777" w:rsidR="008D0EA6" w:rsidRPr="008D0EA6" w:rsidRDefault="008D0EA6">
            <w:pPr>
              <w:pStyle w:val="P68B1DB1-Normal11"/>
              <w:rPr>
                <w:noProof/>
                <w:spacing w:val="-6"/>
                <w:lang w:val="sk-SK"/>
              </w:rPr>
            </w:pPr>
          </w:p>
          <w:p w14:paraId="71E3FE0C" w14:textId="13F3DF29" w:rsidR="00832256" w:rsidRPr="008D0EA6" w:rsidRDefault="00415B68">
            <w:pPr>
              <w:pStyle w:val="P68B1DB1-Normal11"/>
              <w:rPr>
                <w:noProof/>
                <w:spacing w:val="-6"/>
                <w:lang w:val="sk-SK"/>
              </w:rPr>
            </w:pPr>
            <w:r w:rsidRPr="008D0EA6">
              <w:rPr>
                <w:noProof/>
                <w:spacing w:val="-6"/>
                <w:lang w:val="sk-SK"/>
              </w:rPr>
              <w:t>Zlepšenie kvality mestského décora</w:t>
            </w:r>
            <w:r w:rsidR="008D0EA6" w:rsidRPr="008D0EA6">
              <w:rPr>
                <w:noProof/>
                <w:spacing w:val="-6"/>
                <w:lang w:val="sk-SK"/>
              </w:rPr>
              <w:t xml:space="preserve"> a </w:t>
            </w:r>
            <w:r w:rsidRPr="008D0EA6">
              <w:rPr>
                <w:noProof/>
                <w:spacing w:val="-6"/>
                <w:lang w:val="sk-SK"/>
              </w:rPr>
              <w:t>sociálnej</w:t>
            </w:r>
            <w:r w:rsidR="008D0EA6" w:rsidRPr="008D0EA6">
              <w:rPr>
                <w:noProof/>
                <w:spacing w:val="-6"/>
                <w:lang w:val="sk-SK"/>
              </w:rPr>
              <w:t xml:space="preserve"> a </w:t>
            </w:r>
            <w:r w:rsidRPr="008D0EA6">
              <w:rPr>
                <w:noProof/>
                <w:spacing w:val="-6"/>
                <w:lang w:val="sk-SK"/>
              </w:rPr>
              <w:t>environmentálnej štruktúry,</w:t>
            </w:r>
            <w:r w:rsidR="008D0EA6" w:rsidRPr="008D0EA6">
              <w:rPr>
                <w:noProof/>
                <w:spacing w:val="-6"/>
                <w:lang w:val="sk-SK"/>
              </w:rPr>
              <w:t xml:space="preserve"> a </w:t>
            </w:r>
            <w:r w:rsidRPr="008D0EA6">
              <w:rPr>
                <w:noProof/>
                <w:spacing w:val="-6"/>
                <w:lang w:val="sk-SK"/>
              </w:rPr>
              <w:t>to aj prostredníctvom renovácie verejných budov;</w:t>
            </w:r>
          </w:p>
          <w:p w14:paraId="0F1BE8B6" w14:textId="77777777" w:rsidR="008D0EA6" w:rsidRPr="008D0EA6" w:rsidRDefault="008D0EA6">
            <w:pPr>
              <w:pStyle w:val="P68B1DB1-Normal11"/>
              <w:rPr>
                <w:noProof/>
                <w:spacing w:val="-6"/>
                <w:lang w:val="sk-SK"/>
              </w:rPr>
            </w:pPr>
          </w:p>
          <w:p w14:paraId="6141DC45" w14:textId="2C0A636D" w:rsidR="00832256" w:rsidRPr="008D0EA6" w:rsidRDefault="00415B68">
            <w:pPr>
              <w:pStyle w:val="P68B1DB1-Normal11"/>
              <w:rPr>
                <w:noProof/>
                <w:spacing w:val="-6"/>
                <w:lang w:val="sk-SK"/>
              </w:rPr>
            </w:pPr>
            <w:r w:rsidRPr="008D0EA6">
              <w:rPr>
                <w:noProof/>
                <w:spacing w:val="-6"/>
                <w:lang w:val="sk-SK"/>
              </w:rPr>
              <w:t>— Zlepšenie environmentálnej kvality</w:t>
            </w:r>
            <w:r w:rsidR="008D0EA6" w:rsidRPr="008D0EA6">
              <w:rPr>
                <w:noProof/>
                <w:spacing w:val="-6"/>
                <w:lang w:val="sk-SK"/>
              </w:rPr>
              <w:t xml:space="preserve"> a </w:t>
            </w:r>
            <w:r w:rsidRPr="008D0EA6">
              <w:rPr>
                <w:noProof/>
                <w:spacing w:val="-6"/>
                <w:lang w:val="sk-SK"/>
              </w:rPr>
              <w:t>digitálneho profilu mestských oblastí dôkladná podpora digitálnych technológií</w:t>
            </w:r>
            <w:r w:rsidR="008D0EA6" w:rsidRPr="008D0EA6">
              <w:rPr>
                <w:noProof/>
                <w:spacing w:val="-6"/>
                <w:lang w:val="sk-SK"/>
              </w:rPr>
              <w:t xml:space="preserve"> a </w:t>
            </w:r>
            <w:r w:rsidRPr="008D0EA6">
              <w:rPr>
                <w:noProof/>
                <w:spacing w:val="-6"/>
                <w:lang w:val="sk-SK"/>
              </w:rPr>
              <w:t>technológií</w:t>
            </w:r>
            <w:r w:rsidR="008D0EA6" w:rsidRPr="008D0EA6">
              <w:rPr>
                <w:noProof/>
                <w:spacing w:val="-6"/>
                <w:lang w:val="sk-SK"/>
              </w:rPr>
              <w:t xml:space="preserve"> s </w:t>
            </w:r>
            <w:r w:rsidRPr="008D0EA6">
              <w:rPr>
                <w:noProof/>
                <w:spacing w:val="-6"/>
                <w:lang w:val="sk-SK"/>
              </w:rPr>
              <w:t>nižšími emisiami</w:t>
            </w:r>
            <w:r w:rsidRPr="008D0EA6">
              <w:rPr>
                <w:noProof/>
                <w:spacing w:val="-6"/>
                <w:vertAlign w:val="superscript"/>
                <w:lang w:val="sk-SK"/>
              </w:rPr>
              <w:t>CO2</w:t>
            </w:r>
            <w:r w:rsidRPr="008D0EA6">
              <w:rPr>
                <w:noProof/>
                <w:spacing w:val="-6"/>
                <w:lang w:val="sk-SK"/>
              </w:rPr>
              <w:t>.</w:t>
            </w:r>
          </w:p>
          <w:p w14:paraId="3CBB523A" w14:textId="77777777" w:rsidR="008D0EA6" w:rsidRPr="008D0EA6" w:rsidRDefault="008D0EA6">
            <w:pPr>
              <w:pStyle w:val="P68B1DB1-Normal11"/>
              <w:rPr>
                <w:noProof/>
                <w:spacing w:val="-6"/>
                <w:lang w:val="sk-SK"/>
              </w:rPr>
            </w:pPr>
          </w:p>
          <w:p w14:paraId="04FA5527" w14:textId="2819740F" w:rsidR="00832256" w:rsidRPr="008D0EA6" w:rsidRDefault="00415B68">
            <w:pPr>
              <w:pStyle w:val="P68B1DB1-Normal11"/>
              <w:rPr>
                <w:noProof/>
                <w:spacing w:val="-6"/>
                <w:lang w:val="sk-SK"/>
              </w:rPr>
            </w:pPr>
            <w:r w:rsidRPr="008D0EA6">
              <w:rPr>
                <w:noProof/>
                <w:spacing w:val="-6"/>
                <w:lang w:val="sk-SK"/>
              </w:rPr>
              <w:t>Uspokojivé splnenie cieľa závisí aj od uspokojivého splnenia sekundárneho cieľa: dokončenie integrovaných plánovacích opatrení na ploche najmenej 3000000 metrov štvorcových vo všetkých 14 metropolitných mestách.</w:t>
            </w:r>
          </w:p>
        </w:tc>
      </w:tr>
      <w:tr w:rsidR="00832256" w:rsidRPr="008D0EA6" w14:paraId="649BA9AE" w14:textId="77777777">
        <w:trPr>
          <w:trHeight w:val="20"/>
          <w:jc w:val="center"/>
        </w:trPr>
        <w:tc>
          <w:tcPr>
            <w:tcW w:w="384" w:type="pct"/>
            <w:shd w:val="clear" w:color="auto" w:fill="C6EFCE"/>
            <w:vAlign w:val="center"/>
            <w:hideMark/>
          </w:tcPr>
          <w:p w14:paraId="57DA1034" w14:textId="77777777" w:rsidR="00832256" w:rsidRPr="008D0EA6" w:rsidRDefault="00415B68">
            <w:pPr>
              <w:pStyle w:val="P68B1DB1-Normal11"/>
              <w:jc w:val="center"/>
              <w:rPr>
                <w:noProof/>
                <w:spacing w:val="-6"/>
                <w:lang w:val="sk-SK"/>
              </w:rPr>
            </w:pPr>
            <w:r w:rsidRPr="008D0EA6">
              <w:rPr>
                <w:noProof/>
                <w:spacing w:val="-6"/>
                <w:lang w:val="sk-SK"/>
              </w:rPr>
              <w:t>M5C2 – 15</w:t>
            </w:r>
          </w:p>
        </w:tc>
        <w:tc>
          <w:tcPr>
            <w:tcW w:w="509" w:type="pct"/>
            <w:shd w:val="clear" w:color="auto" w:fill="C6EFCE"/>
            <w:vAlign w:val="center"/>
            <w:hideMark/>
          </w:tcPr>
          <w:p w14:paraId="63AC89A2" w14:textId="36904DD4" w:rsidR="00832256" w:rsidRPr="008D0EA6" w:rsidRDefault="00415B68">
            <w:pPr>
              <w:pStyle w:val="P68B1DB1-Normal11"/>
              <w:jc w:val="center"/>
              <w:rPr>
                <w:noProof/>
                <w:spacing w:val="-6"/>
                <w:lang w:val="sk-SK"/>
              </w:rPr>
            </w:pPr>
            <w:r w:rsidRPr="008D0EA6">
              <w:rPr>
                <w:noProof/>
                <w:spacing w:val="-6"/>
                <w:lang w:val="sk-SK"/>
              </w:rPr>
              <w:t>Investícia 5 – mestské integrované plány – Prekonávanie nelegálnych osád</w:t>
            </w:r>
            <w:r w:rsidR="008D0EA6" w:rsidRPr="008D0EA6">
              <w:rPr>
                <w:noProof/>
                <w:spacing w:val="-6"/>
                <w:lang w:val="sk-SK"/>
              </w:rPr>
              <w:t xml:space="preserve"> v </w:t>
            </w:r>
            <w:r w:rsidRPr="008D0EA6">
              <w:rPr>
                <w:noProof/>
                <w:spacing w:val="-6"/>
                <w:lang w:val="sk-SK"/>
              </w:rPr>
              <w:t>boji proti pracovnému vykorisťovaniu</w:t>
            </w:r>
            <w:r w:rsidR="008D0EA6" w:rsidRPr="008D0EA6">
              <w:rPr>
                <w:noProof/>
                <w:spacing w:val="-6"/>
                <w:lang w:val="sk-SK"/>
              </w:rPr>
              <w:t xml:space="preserve"> v </w:t>
            </w:r>
            <w:r w:rsidRPr="008D0EA6">
              <w:rPr>
                <w:noProof/>
                <w:spacing w:val="-6"/>
                <w:lang w:val="sk-SK"/>
              </w:rPr>
              <w:t>poľnohospodárstve</w:t>
            </w:r>
          </w:p>
        </w:tc>
        <w:tc>
          <w:tcPr>
            <w:tcW w:w="361" w:type="pct"/>
            <w:shd w:val="clear" w:color="auto" w:fill="C6EFCE"/>
            <w:vAlign w:val="center"/>
            <w:hideMark/>
          </w:tcPr>
          <w:p w14:paraId="6D28F785"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05" w:type="pct"/>
            <w:shd w:val="clear" w:color="auto" w:fill="C6EFCE"/>
            <w:vAlign w:val="center"/>
            <w:hideMark/>
          </w:tcPr>
          <w:p w14:paraId="57ACAA31" w14:textId="63164935" w:rsidR="00832256" w:rsidRPr="008D0EA6" w:rsidRDefault="00415B68">
            <w:pPr>
              <w:pStyle w:val="P68B1DB1-Normal11"/>
              <w:jc w:val="center"/>
              <w:rPr>
                <w:noProof/>
                <w:spacing w:val="-6"/>
                <w:lang w:val="sk-SK"/>
              </w:rPr>
            </w:pPr>
            <w:r w:rsidRPr="008D0EA6">
              <w:rPr>
                <w:noProof/>
                <w:spacing w:val="-6"/>
                <w:lang w:val="sk-SK"/>
              </w:rPr>
              <w:t>Nadobudnutie účinnosti ministerského dekrétu, ktorým sa stanovuje mapovanie nezákonných osád, prijíma „Tavolo di contrasto allo sfruttamento lavorativo in agricoltura“</w:t>
            </w:r>
            <w:r w:rsidR="008D0EA6" w:rsidRPr="008D0EA6">
              <w:rPr>
                <w:noProof/>
                <w:spacing w:val="-6"/>
                <w:lang w:val="sk-SK"/>
              </w:rPr>
              <w:t xml:space="preserve"> a </w:t>
            </w:r>
            <w:r w:rsidRPr="008D0EA6">
              <w:rPr>
                <w:noProof/>
                <w:spacing w:val="-6"/>
                <w:lang w:val="sk-SK"/>
              </w:rPr>
              <w:t>ministerská vyhláška</w:t>
            </w:r>
            <w:r w:rsidR="008D0EA6" w:rsidRPr="008D0EA6">
              <w:rPr>
                <w:noProof/>
                <w:spacing w:val="-6"/>
                <w:lang w:val="sk-SK"/>
              </w:rPr>
              <w:t xml:space="preserve"> o </w:t>
            </w:r>
            <w:r w:rsidRPr="008D0EA6">
              <w:rPr>
                <w:noProof/>
                <w:spacing w:val="-6"/>
                <w:lang w:val="sk-SK"/>
              </w:rPr>
              <w:t>prideľovaní zdrojov sa prijíma.</w:t>
            </w:r>
          </w:p>
        </w:tc>
        <w:tc>
          <w:tcPr>
            <w:tcW w:w="505" w:type="pct"/>
            <w:shd w:val="clear" w:color="auto" w:fill="C6EFCE"/>
            <w:vAlign w:val="center"/>
            <w:hideMark/>
          </w:tcPr>
          <w:p w14:paraId="160A03D4" w14:textId="658D8286" w:rsidR="00832256" w:rsidRPr="008D0EA6" w:rsidRDefault="00415B68">
            <w:pPr>
              <w:pStyle w:val="P68B1DB1-Normal11"/>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ministerskej vyhlášky</w:t>
            </w:r>
          </w:p>
        </w:tc>
        <w:tc>
          <w:tcPr>
            <w:tcW w:w="478" w:type="pct"/>
            <w:shd w:val="clear" w:color="auto" w:fill="C6EFCE"/>
            <w:vAlign w:val="center"/>
            <w:hideMark/>
          </w:tcPr>
          <w:p w14:paraId="1941905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18" w:type="pct"/>
            <w:shd w:val="clear" w:color="auto" w:fill="C6EFCE"/>
            <w:vAlign w:val="center"/>
            <w:hideMark/>
          </w:tcPr>
          <w:p w14:paraId="034A450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84" w:type="pct"/>
            <w:shd w:val="clear" w:color="auto" w:fill="C6EFCE"/>
            <w:vAlign w:val="center"/>
            <w:hideMark/>
          </w:tcPr>
          <w:p w14:paraId="5346C99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5" w:type="pct"/>
            <w:shd w:val="clear" w:color="auto" w:fill="C6EFCE"/>
            <w:vAlign w:val="center"/>
            <w:hideMark/>
          </w:tcPr>
          <w:p w14:paraId="5DB0EB4B"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200" w:type="pct"/>
            <w:shd w:val="clear" w:color="auto" w:fill="C6EFCE"/>
            <w:vAlign w:val="center"/>
            <w:hideMark/>
          </w:tcPr>
          <w:p w14:paraId="673F7EA0"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81" w:type="pct"/>
            <w:shd w:val="clear" w:color="auto" w:fill="C6EFCE"/>
            <w:vAlign w:val="center"/>
            <w:hideMark/>
          </w:tcPr>
          <w:p w14:paraId="09E9ACED" w14:textId="40B6E849" w:rsidR="00832256" w:rsidRPr="008D0EA6" w:rsidRDefault="00415B68">
            <w:pPr>
              <w:pStyle w:val="P68B1DB1-Normal11"/>
              <w:rPr>
                <w:noProof/>
                <w:spacing w:val="-6"/>
                <w:lang w:val="sk-SK"/>
              </w:rPr>
            </w:pPr>
            <w:r w:rsidRPr="008D0EA6">
              <w:rPr>
                <w:noProof/>
                <w:spacing w:val="-6"/>
                <w:lang w:val="sk-SK"/>
              </w:rPr>
              <w:t>Ministerská vyhláška prideľuje zdroje na základe mapovania nezákonných osád realizovaných „Tavolo di contrasto allo sfruttamento lavorativo in agricoltura“. Musí sa vymedziť štandard dočasných</w:t>
            </w:r>
            <w:r w:rsidR="008D0EA6" w:rsidRPr="008D0EA6">
              <w:rPr>
                <w:noProof/>
                <w:spacing w:val="-6"/>
                <w:lang w:val="sk-SK"/>
              </w:rPr>
              <w:t xml:space="preserve"> a </w:t>
            </w:r>
            <w:r w:rsidRPr="008D0EA6">
              <w:rPr>
                <w:noProof/>
                <w:spacing w:val="-6"/>
                <w:lang w:val="sk-SK"/>
              </w:rPr>
              <w:t>dlhodobých riešení bývania.</w:t>
            </w:r>
          </w:p>
        </w:tc>
      </w:tr>
      <w:tr w:rsidR="00832256" w:rsidRPr="008D0EA6" w14:paraId="148AECC9" w14:textId="77777777">
        <w:trPr>
          <w:trHeight w:val="3046"/>
          <w:jc w:val="center"/>
        </w:trPr>
        <w:tc>
          <w:tcPr>
            <w:tcW w:w="384" w:type="pct"/>
            <w:shd w:val="clear" w:color="auto" w:fill="C6EFCE"/>
            <w:vAlign w:val="center"/>
            <w:hideMark/>
          </w:tcPr>
          <w:p w14:paraId="42C97125" w14:textId="77777777" w:rsidR="00832256" w:rsidRPr="008D0EA6" w:rsidRDefault="00415B68">
            <w:pPr>
              <w:pStyle w:val="P68B1DB1-Normal11"/>
              <w:jc w:val="center"/>
              <w:rPr>
                <w:noProof/>
                <w:spacing w:val="-6"/>
                <w:lang w:val="sk-SK"/>
              </w:rPr>
            </w:pPr>
            <w:r w:rsidRPr="008D0EA6">
              <w:rPr>
                <w:noProof/>
                <w:spacing w:val="-6"/>
                <w:lang w:val="sk-SK"/>
              </w:rPr>
              <w:t>M5C2 – 16</w:t>
            </w:r>
          </w:p>
        </w:tc>
        <w:tc>
          <w:tcPr>
            <w:tcW w:w="509" w:type="pct"/>
            <w:shd w:val="clear" w:color="auto" w:fill="C6EFCE"/>
            <w:vAlign w:val="center"/>
            <w:hideMark/>
          </w:tcPr>
          <w:p w14:paraId="450678B9" w14:textId="6AA8FED2" w:rsidR="00832256" w:rsidRPr="008D0EA6" w:rsidRDefault="00415B68">
            <w:pPr>
              <w:pStyle w:val="P68B1DB1-Normal11"/>
              <w:jc w:val="center"/>
              <w:rPr>
                <w:noProof/>
                <w:spacing w:val="-6"/>
                <w:lang w:val="sk-SK"/>
              </w:rPr>
            </w:pPr>
            <w:r w:rsidRPr="008D0EA6">
              <w:rPr>
                <w:noProof/>
                <w:spacing w:val="-6"/>
                <w:lang w:val="sk-SK"/>
              </w:rPr>
              <w:t>Investícia 5 – mestské integrované plány – Prekonávanie nelegálnych osád</w:t>
            </w:r>
            <w:r w:rsidR="008D0EA6" w:rsidRPr="008D0EA6">
              <w:rPr>
                <w:noProof/>
                <w:spacing w:val="-6"/>
                <w:lang w:val="sk-SK"/>
              </w:rPr>
              <w:t xml:space="preserve"> v </w:t>
            </w:r>
            <w:r w:rsidRPr="008D0EA6">
              <w:rPr>
                <w:noProof/>
                <w:spacing w:val="-6"/>
                <w:lang w:val="sk-SK"/>
              </w:rPr>
              <w:t>boji proti pracovnému vykorisťovaniu</w:t>
            </w:r>
            <w:r w:rsidR="008D0EA6" w:rsidRPr="008D0EA6">
              <w:rPr>
                <w:noProof/>
                <w:spacing w:val="-6"/>
                <w:lang w:val="sk-SK"/>
              </w:rPr>
              <w:t xml:space="preserve"> v </w:t>
            </w:r>
            <w:r w:rsidRPr="008D0EA6">
              <w:rPr>
                <w:noProof/>
                <w:spacing w:val="-6"/>
                <w:lang w:val="sk-SK"/>
              </w:rPr>
              <w:t>poľnohospodárstve</w:t>
            </w:r>
          </w:p>
        </w:tc>
        <w:tc>
          <w:tcPr>
            <w:tcW w:w="361" w:type="pct"/>
            <w:shd w:val="clear" w:color="auto" w:fill="C6EFCE"/>
            <w:vAlign w:val="center"/>
            <w:hideMark/>
          </w:tcPr>
          <w:p w14:paraId="24523AB5"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05" w:type="pct"/>
            <w:shd w:val="clear" w:color="auto" w:fill="C6EFCE"/>
            <w:vAlign w:val="center"/>
            <w:hideMark/>
          </w:tcPr>
          <w:p w14:paraId="01A30202" w14:textId="737B2112" w:rsidR="00832256" w:rsidRPr="008D0EA6" w:rsidRDefault="00415B68">
            <w:pPr>
              <w:pStyle w:val="P68B1DB1-Normal11"/>
              <w:jc w:val="center"/>
              <w:rPr>
                <w:noProof/>
                <w:spacing w:val="-6"/>
                <w:lang w:val="sk-SK"/>
              </w:rPr>
            </w:pPr>
            <w:r w:rsidRPr="008D0EA6">
              <w:rPr>
                <w:noProof/>
                <w:spacing w:val="-6"/>
                <w:lang w:val="sk-SK"/>
              </w:rPr>
              <w:t>Projektové činnosti sú dokončené</w:t>
            </w:r>
            <w:r w:rsidR="008D0EA6" w:rsidRPr="008D0EA6">
              <w:rPr>
                <w:noProof/>
                <w:spacing w:val="-6"/>
                <w:lang w:val="sk-SK"/>
              </w:rPr>
              <w:t xml:space="preserve"> v </w:t>
            </w:r>
            <w:r w:rsidRPr="008D0EA6">
              <w:rPr>
                <w:noProof/>
                <w:spacing w:val="-6"/>
                <w:lang w:val="sk-SK"/>
              </w:rPr>
              <w:t>oblastiach, ktoré boli</w:t>
            </w:r>
            <w:r w:rsidR="008D0EA6" w:rsidRPr="008D0EA6">
              <w:rPr>
                <w:noProof/>
                <w:spacing w:val="-6"/>
                <w:lang w:val="sk-SK"/>
              </w:rPr>
              <w:t xml:space="preserve"> v </w:t>
            </w:r>
            <w:r w:rsidRPr="008D0EA6">
              <w:rPr>
                <w:noProof/>
                <w:spacing w:val="-6"/>
                <w:lang w:val="sk-SK"/>
              </w:rPr>
              <w:t>miestnych plánoch identifikované ako nelegálne osídľovanie.</w:t>
            </w:r>
          </w:p>
        </w:tc>
        <w:tc>
          <w:tcPr>
            <w:tcW w:w="505" w:type="pct"/>
            <w:shd w:val="clear" w:color="auto" w:fill="C6EFCE"/>
            <w:vAlign w:val="center"/>
            <w:hideMark/>
          </w:tcPr>
          <w:p w14:paraId="6590A87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78" w:type="pct"/>
            <w:shd w:val="clear" w:color="auto" w:fill="C6EFCE"/>
            <w:vAlign w:val="center"/>
            <w:hideMark/>
          </w:tcPr>
          <w:p w14:paraId="799AED36" w14:textId="77777777" w:rsidR="00832256" w:rsidRPr="008D0EA6" w:rsidRDefault="00415B68">
            <w:pPr>
              <w:pStyle w:val="P68B1DB1-Normal11"/>
              <w:jc w:val="center"/>
              <w:rPr>
                <w:noProof/>
                <w:spacing w:val="-6"/>
                <w:lang w:val="sk-SK"/>
              </w:rPr>
            </w:pPr>
            <w:r w:rsidRPr="008D0EA6">
              <w:rPr>
                <w:noProof/>
                <w:spacing w:val="-6"/>
                <w:lang w:val="sk-SK"/>
              </w:rPr>
              <w:t>Percentuálny podiel</w:t>
            </w:r>
          </w:p>
        </w:tc>
        <w:tc>
          <w:tcPr>
            <w:tcW w:w="318" w:type="pct"/>
            <w:shd w:val="clear" w:color="auto" w:fill="C6EFCE"/>
            <w:vAlign w:val="center"/>
            <w:hideMark/>
          </w:tcPr>
          <w:p w14:paraId="478B2714" w14:textId="77777777" w:rsidR="00832256" w:rsidRPr="008D0EA6" w:rsidRDefault="00415B68">
            <w:pPr>
              <w:pStyle w:val="P68B1DB1-Normal11"/>
              <w:jc w:val="center"/>
              <w:rPr>
                <w:noProof/>
                <w:spacing w:val="-6"/>
                <w:lang w:val="sk-SK"/>
              </w:rPr>
            </w:pPr>
            <w:r w:rsidRPr="008D0EA6">
              <w:rPr>
                <w:noProof/>
                <w:spacing w:val="-6"/>
                <w:lang w:val="sk-SK"/>
              </w:rPr>
              <w:t>0</w:t>
            </w:r>
          </w:p>
        </w:tc>
        <w:tc>
          <w:tcPr>
            <w:tcW w:w="384" w:type="pct"/>
            <w:shd w:val="clear" w:color="auto" w:fill="C6EFCE"/>
            <w:vAlign w:val="center"/>
            <w:hideMark/>
          </w:tcPr>
          <w:p w14:paraId="40670AD9" w14:textId="77777777" w:rsidR="00832256" w:rsidRPr="008D0EA6" w:rsidRDefault="00415B68">
            <w:pPr>
              <w:pStyle w:val="P68B1DB1-Normal11"/>
              <w:jc w:val="center"/>
              <w:rPr>
                <w:noProof/>
                <w:spacing w:val="-6"/>
                <w:lang w:val="sk-SK"/>
              </w:rPr>
            </w:pPr>
            <w:r w:rsidRPr="008D0EA6">
              <w:rPr>
                <w:noProof/>
                <w:spacing w:val="-6"/>
                <w:lang w:val="sk-SK"/>
              </w:rPr>
              <w:t>90</w:t>
            </w:r>
          </w:p>
        </w:tc>
        <w:tc>
          <w:tcPr>
            <w:tcW w:w="275" w:type="pct"/>
            <w:shd w:val="clear" w:color="auto" w:fill="C6EFCE"/>
            <w:vAlign w:val="center"/>
            <w:hideMark/>
          </w:tcPr>
          <w:p w14:paraId="4C1805D7"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200" w:type="pct"/>
            <w:shd w:val="clear" w:color="auto" w:fill="C6EFCE"/>
            <w:vAlign w:val="center"/>
            <w:hideMark/>
          </w:tcPr>
          <w:p w14:paraId="50A4EF3B" w14:textId="77777777" w:rsidR="00832256" w:rsidRPr="008D0EA6" w:rsidRDefault="00415B68">
            <w:pPr>
              <w:pStyle w:val="P68B1DB1-Normal11"/>
              <w:jc w:val="center"/>
              <w:rPr>
                <w:noProof/>
                <w:spacing w:val="-6"/>
                <w:lang w:val="sk-SK"/>
              </w:rPr>
            </w:pPr>
            <w:r w:rsidRPr="008D0EA6">
              <w:rPr>
                <w:noProof/>
                <w:spacing w:val="-6"/>
                <w:lang w:val="sk-SK"/>
              </w:rPr>
              <w:t>2025</w:t>
            </w:r>
          </w:p>
        </w:tc>
        <w:tc>
          <w:tcPr>
            <w:tcW w:w="1081" w:type="pct"/>
            <w:shd w:val="clear" w:color="auto" w:fill="C6EFCE"/>
            <w:vAlign w:val="center"/>
            <w:hideMark/>
          </w:tcPr>
          <w:p w14:paraId="627A9A60" w14:textId="72268C54" w:rsidR="00832256" w:rsidRPr="008D0EA6" w:rsidRDefault="00415B68">
            <w:pPr>
              <w:pStyle w:val="P68B1DB1-Normal11"/>
              <w:rPr>
                <w:rFonts w:eastAsia="Calibri"/>
                <w:noProof/>
                <w:spacing w:val="-6"/>
                <w:lang w:val="sk-SK"/>
              </w:rPr>
            </w:pPr>
            <w:r w:rsidRPr="008D0EA6">
              <w:rPr>
                <w:noProof/>
                <w:spacing w:val="-6"/>
                <w:lang w:val="sk-SK"/>
              </w:rPr>
              <w:t>Projektové činnosti boli dokončené aspoň na 90</w:t>
            </w:r>
            <w:r w:rsidR="008D0EA6" w:rsidRPr="008D0EA6">
              <w:rPr>
                <w:noProof/>
                <w:spacing w:val="-6"/>
                <w:lang w:val="sk-SK"/>
              </w:rPr>
              <w:t> %</w:t>
            </w:r>
            <w:r w:rsidRPr="008D0EA6">
              <w:rPr>
                <w:noProof/>
                <w:spacing w:val="-6"/>
                <w:lang w:val="sk-SK"/>
              </w:rPr>
              <w:t xml:space="preserve"> oblastí identifikovaných</w:t>
            </w:r>
            <w:r w:rsidR="008D0EA6" w:rsidRPr="008D0EA6">
              <w:rPr>
                <w:noProof/>
                <w:spacing w:val="-6"/>
                <w:lang w:val="sk-SK"/>
              </w:rPr>
              <w:t xml:space="preserve"> v </w:t>
            </w:r>
            <w:r w:rsidRPr="008D0EA6">
              <w:rPr>
                <w:noProof/>
                <w:spacing w:val="-6"/>
                <w:lang w:val="sk-SK"/>
              </w:rPr>
              <w:t>miestnych plánoch ako nelegálne osídľovanie.</w:t>
            </w:r>
          </w:p>
          <w:p w14:paraId="14813CF4" w14:textId="77777777" w:rsidR="00832256" w:rsidRPr="008D0EA6" w:rsidRDefault="00832256">
            <w:pPr>
              <w:rPr>
                <w:rFonts w:ascii="Arial Narrow" w:hAnsi="Arial Narrow"/>
                <w:noProof/>
                <w:color w:val="006100"/>
                <w:spacing w:val="-6"/>
                <w:sz w:val="20"/>
                <w:lang w:val="sk-SK"/>
              </w:rPr>
            </w:pPr>
          </w:p>
          <w:p w14:paraId="3D0C1B95" w14:textId="77777777" w:rsidR="00832256" w:rsidRPr="008D0EA6" w:rsidRDefault="00415B68">
            <w:pPr>
              <w:pStyle w:val="P68B1DB1-Normal11"/>
              <w:rPr>
                <w:noProof/>
                <w:spacing w:val="-6"/>
                <w:lang w:val="sk-SK"/>
              </w:rPr>
            </w:pPr>
            <w:r w:rsidRPr="008D0EA6">
              <w:rPr>
                <w:noProof/>
                <w:spacing w:val="-6"/>
                <w:lang w:val="sk-SK"/>
              </w:rPr>
              <w:t>Po pridelení zdrojov príslušná správa poskytne „miestny akčný plán“ pre každé identifikované nezákonné osídľovanie.</w:t>
            </w:r>
          </w:p>
        </w:tc>
      </w:tr>
      <w:tr w:rsidR="00832256" w:rsidRPr="008D0EA6" w14:paraId="4927ED30" w14:textId="77777777">
        <w:trPr>
          <w:trHeight w:val="20"/>
          <w:jc w:val="center"/>
        </w:trPr>
        <w:tc>
          <w:tcPr>
            <w:tcW w:w="384" w:type="pct"/>
            <w:shd w:val="clear" w:color="auto" w:fill="C6EFCE"/>
            <w:vAlign w:val="center"/>
            <w:hideMark/>
          </w:tcPr>
          <w:p w14:paraId="30AAA3B4" w14:textId="77777777" w:rsidR="00832256" w:rsidRPr="008D0EA6" w:rsidRDefault="00415B68">
            <w:pPr>
              <w:pStyle w:val="P68B1DB1-Normal11"/>
              <w:jc w:val="center"/>
              <w:rPr>
                <w:noProof/>
                <w:spacing w:val="-6"/>
                <w:lang w:val="sk-SK"/>
              </w:rPr>
            </w:pPr>
            <w:r w:rsidRPr="008D0EA6">
              <w:rPr>
                <w:noProof/>
                <w:spacing w:val="-6"/>
                <w:lang w:val="sk-SK"/>
              </w:rPr>
              <w:t>M5C2 – 17</w:t>
            </w:r>
          </w:p>
        </w:tc>
        <w:tc>
          <w:tcPr>
            <w:tcW w:w="509" w:type="pct"/>
            <w:shd w:val="clear" w:color="auto" w:fill="C6EFCE"/>
            <w:vAlign w:val="center"/>
            <w:hideMark/>
          </w:tcPr>
          <w:p w14:paraId="1D56EB36" w14:textId="77777777" w:rsidR="00832256" w:rsidRPr="008D0EA6" w:rsidRDefault="00415B68">
            <w:pPr>
              <w:pStyle w:val="P68B1DB1-Normal11"/>
              <w:jc w:val="center"/>
              <w:rPr>
                <w:noProof/>
                <w:spacing w:val="-6"/>
                <w:lang w:val="sk-SK"/>
              </w:rPr>
            </w:pPr>
            <w:r w:rsidRPr="008D0EA6">
              <w:rPr>
                <w:noProof/>
                <w:spacing w:val="-6"/>
                <w:lang w:val="sk-SK"/>
              </w:rPr>
              <w:t>Investícia 5 – Integrované mestské plány – fond EIB – fond fondu</w:t>
            </w:r>
          </w:p>
        </w:tc>
        <w:tc>
          <w:tcPr>
            <w:tcW w:w="361" w:type="pct"/>
            <w:shd w:val="clear" w:color="auto" w:fill="C6EFCE"/>
            <w:vAlign w:val="center"/>
            <w:hideMark/>
          </w:tcPr>
          <w:p w14:paraId="2A8A40A6"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05" w:type="pct"/>
            <w:shd w:val="clear" w:color="auto" w:fill="C6EFCE"/>
            <w:vAlign w:val="center"/>
            <w:hideMark/>
          </w:tcPr>
          <w:p w14:paraId="14DEE577" w14:textId="77777777" w:rsidR="00832256" w:rsidRPr="008D0EA6" w:rsidRDefault="00415B68">
            <w:pPr>
              <w:pStyle w:val="P68B1DB1-Normal11"/>
              <w:jc w:val="center"/>
              <w:rPr>
                <w:noProof/>
                <w:spacing w:val="-6"/>
                <w:lang w:val="sk-SK"/>
              </w:rPr>
            </w:pPr>
            <w:r w:rsidRPr="008D0EA6">
              <w:rPr>
                <w:noProof/>
                <w:spacing w:val="-6"/>
                <w:lang w:val="sk-SK"/>
              </w:rPr>
              <w:t>Investičnú stratégiu fondu schvaľuje ministerstvo financií (MEF).</w:t>
            </w:r>
          </w:p>
        </w:tc>
        <w:tc>
          <w:tcPr>
            <w:tcW w:w="505" w:type="pct"/>
            <w:shd w:val="clear" w:color="auto" w:fill="C6EFCE"/>
            <w:vAlign w:val="center"/>
            <w:hideMark/>
          </w:tcPr>
          <w:p w14:paraId="4615D2CF" w14:textId="77777777" w:rsidR="00832256" w:rsidRPr="008D0EA6" w:rsidRDefault="00415B68">
            <w:pPr>
              <w:pStyle w:val="P68B1DB1-Normal11"/>
              <w:jc w:val="center"/>
              <w:rPr>
                <w:noProof/>
                <w:spacing w:val="-6"/>
                <w:lang w:val="sk-SK"/>
              </w:rPr>
            </w:pPr>
            <w:r w:rsidRPr="008D0EA6">
              <w:rPr>
                <w:noProof/>
                <w:spacing w:val="-6"/>
                <w:lang w:val="sk-SK"/>
              </w:rPr>
              <w:t>Investičnú stratégiu fondu schvaľuje ministerstvo financií (MEF).</w:t>
            </w:r>
          </w:p>
        </w:tc>
        <w:tc>
          <w:tcPr>
            <w:tcW w:w="478" w:type="pct"/>
            <w:shd w:val="clear" w:color="auto" w:fill="C6EFCE"/>
            <w:vAlign w:val="center"/>
            <w:hideMark/>
          </w:tcPr>
          <w:p w14:paraId="4E451B1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18" w:type="pct"/>
            <w:shd w:val="clear" w:color="auto" w:fill="C6EFCE"/>
            <w:vAlign w:val="center"/>
            <w:hideMark/>
          </w:tcPr>
          <w:p w14:paraId="4C2D8E5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84" w:type="pct"/>
            <w:shd w:val="clear" w:color="auto" w:fill="C6EFCE"/>
            <w:vAlign w:val="center"/>
            <w:hideMark/>
          </w:tcPr>
          <w:p w14:paraId="0ABB381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5" w:type="pct"/>
            <w:shd w:val="clear" w:color="auto" w:fill="C6EFCE"/>
            <w:vAlign w:val="center"/>
            <w:hideMark/>
          </w:tcPr>
          <w:p w14:paraId="4B629315" w14:textId="77777777" w:rsidR="00832256" w:rsidRPr="008D0EA6" w:rsidRDefault="00415B68">
            <w:pPr>
              <w:pStyle w:val="P68B1DB1-Normal11"/>
              <w:jc w:val="center"/>
              <w:rPr>
                <w:noProof/>
                <w:spacing w:val="-6"/>
                <w:lang w:val="sk-SK"/>
              </w:rPr>
            </w:pPr>
            <w:r w:rsidRPr="008D0EA6">
              <w:rPr>
                <w:noProof/>
                <w:spacing w:val="-6"/>
                <w:lang w:val="sk-SK"/>
              </w:rPr>
              <w:t>OTÁZKA Č. 3</w:t>
            </w:r>
          </w:p>
        </w:tc>
        <w:tc>
          <w:tcPr>
            <w:tcW w:w="200" w:type="pct"/>
            <w:shd w:val="clear" w:color="auto" w:fill="C6EFCE"/>
            <w:vAlign w:val="center"/>
            <w:hideMark/>
          </w:tcPr>
          <w:p w14:paraId="1FB15B3B"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81" w:type="pct"/>
            <w:shd w:val="clear" w:color="auto" w:fill="C6EFCE"/>
            <w:vAlign w:val="center"/>
            <w:hideMark/>
          </w:tcPr>
          <w:p w14:paraId="7205AEA9" w14:textId="07A9B407" w:rsidR="00832256" w:rsidRPr="008D0EA6" w:rsidRDefault="00415B68">
            <w:pPr>
              <w:pStyle w:val="P68B1DB1-Normal11"/>
              <w:rPr>
                <w:rFonts w:eastAsia="Calibri"/>
                <w:noProof/>
                <w:spacing w:val="-6"/>
                <w:lang w:val="sk-SK"/>
              </w:rPr>
            </w:pPr>
            <w:r w:rsidRPr="008D0EA6">
              <w:rPr>
                <w:noProof/>
                <w:spacing w:val="-6"/>
                <w:lang w:val="sk-SK"/>
              </w:rPr>
              <w:t>Investičná stratégia fondu vymedzuje minimálne: I) povahu</w:t>
            </w:r>
            <w:r w:rsidR="008D0EA6" w:rsidRPr="008D0EA6">
              <w:rPr>
                <w:noProof/>
                <w:spacing w:val="-6"/>
                <w:lang w:val="sk-SK"/>
              </w:rPr>
              <w:t xml:space="preserve"> a </w:t>
            </w:r>
            <w:r w:rsidRPr="008D0EA6">
              <w:rPr>
                <w:noProof/>
                <w:spacing w:val="-6"/>
                <w:lang w:val="sk-SK"/>
              </w:rPr>
              <w:t>rozsah podporovaných investícií, ktorými sa presadzujú projekty udržateľnej obnovy</w:t>
            </w:r>
            <w:r w:rsidR="008D0EA6" w:rsidRPr="008D0EA6">
              <w:rPr>
                <w:noProof/>
                <w:spacing w:val="-6"/>
                <w:lang w:val="sk-SK"/>
              </w:rPr>
              <w:t xml:space="preserve"> a </w:t>
            </w:r>
            <w:r w:rsidRPr="008D0EA6">
              <w:rPr>
                <w:noProof/>
                <w:spacing w:val="-6"/>
                <w:lang w:val="sk-SK"/>
              </w:rPr>
              <w:t>rozvoja miest</w:t>
            </w:r>
            <w:r w:rsidR="008D0EA6" w:rsidRPr="008D0EA6">
              <w:rPr>
                <w:noProof/>
                <w:spacing w:val="-6"/>
                <w:lang w:val="sk-SK"/>
              </w:rPr>
              <w:t xml:space="preserve"> a </w:t>
            </w:r>
            <w:r w:rsidRPr="008D0EA6">
              <w:rPr>
                <w:noProof/>
                <w:spacing w:val="-6"/>
                <w:lang w:val="sk-SK"/>
              </w:rPr>
              <w:t>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Mechanizmu na podporu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dodržiavaním zásady „výrazne nenarušiť“, ako sa bližšie uvádza</w:t>
            </w:r>
            <w:r w:rsidR="008D0EA6" w:rsidRPr="008D0EA6">
              <w:rPr>
                <w:noProof/>
                <w:spacing w:val="-6"/>
                <w:lang w:val="sk-SK"/>
              </w:rPr>
              <w:t xml:space="preserve"> v </w:t>
            </w:r>
            <w:r w:rsidRPr="008D0EA6">
              <w:rPr>
                <w:noProof/>
                <w:spacing w:val="-6"/>
                <w:lang w:val="sk-SK"/>
              </w:rPr>
              <w:t>usmernení Komisie</w:t>
            </w:r>
            <w:r w:rsidR="008D0EA6" w:rsidRPr="008D0EA6">
              <w:rPr>
                <w:noProof/>
                <w:spacing w:val="-6"/>
                <w:lang w:val="sk-SK"/>
              </w:rPr>
              <w:t xml:space="preserve"> z </w:t>
            </w:r>
            <w:r w:rsidRPr="008D0EA6">
              <w:rPr>
                <w:noProof/>
                <w:spacing w:val="-6"/>
                <w:lang w:val="sk-SK"/>
              </w:rPr>
              <w:t>12</w:t>
            </w:r>
            <w:r w:rsidR="008D0EA6" w:rsidRPr="008D0EA6">
              <w:rPr>
                <w:noProof/>
                <w:spacing w:val="-6"/>
                <w:lang w:val="sk-SK"/>
              </w:rPr>
              <w:t>. februára</w:t>
            </w:r>
            <w:r w:rsidRPr="008D0EA6">
              <w:rPr>
                <w:noProof/>
                <w:spacing w:val="-6"/>
                <w:lang w:val="sk-SK"/>
              </w:rPr>
              <w:t xml:space="preserve"> 2021, ii) podporované operácie, iii) cieľovými prijímateľmi, ktorými sú súkromní realizátori finančne sebestačných projektov,</w:t>
            </w:r>
            <w:r w:rsidR="008D0EA6" w:rsidRPr="008D0EA6">
              <w:rPr>
                <w:noProof/>
                <w:spacing w:val="-6"/>
                <w:lang w:val="sk-SK"/>
              </w:rPr>
              <w:t xml:space="preserve"> v </w:t>
            </w:r>
            <w:r w:rsidRPr="008D0EA6">
              <w:rPr>
                <w:noProof/>
                <w:spacing w:val="-6"/>
                <w:lang w:val="sk-SK"/>
              </w:rPr>
              <w:t>prípade ktorých je verejná podpora odôvodnená zlyhaním trhu alebo rizikovým profilom,</w:t>
            </w:r>
            <w:r w:rsidR="008D0EA6" w:rsidRPr="008D0EA6">
              <w:rPr>
                <w:noProof/>
                <w:spacing w:val="-6"/>
                <w:lang w:val="sk-SK"/>
              </w:rPr>
              <w:t xml:space="preserve"> a </w:t>
            </w:r>
            <w:r w:rsidRPr="008D0EA6">
              <w:rPr>
                <w:noProof/>
                <w:spacing w:val="-6"/>
                <w:lang w:val="sk-SK"/>
              </w:rPr>
              <w:t>ich kritériá oprávnenosti, iv) kritériá oprávnenosti finančných prijímateľov</w:t>
            </w:r>
            <w:r w:rsidR="008D0EA6" w:rsidRPr="008D0EA6">
              <w:rPr>
                <w:noProof/>
                <w:spacing w:val="-6"/>
                <w:lang w:val="sk-SK"/>
              </w:rPr>
              <w:t xml:space="preserve"> a </w:t>
            </w:r>
            <w:r w:rsidRPr="008D0EA6">
              <w:rPr>
                <w:noProof/>
                <w:spacing w:val="-6"/>
                <w:lang w:val="sk-SK"/>
              </w:rPr>
              <w:t>ich výber prostredníctvom otvorenej výzvy; v) začlenenie osobitného riadku pre riešenia dôstojného bývania pre pracovníkov</w:t>
            </w:r>
            <w:r w:rsidR="008D0EA6" w:rsidRPr="008D0EA6">
              <w:rPr>
                <w:noProof/>
                <w:spacing w:val="-6"/>
                <w:lang w:val="sk-SK"/>
              </w:rPr>
              <w:t xml:space="preserve"> v </w:t>
            </w:r>
            <w:r w:rsidRPr="008D0EA6">
              <w:rPr>
                <w:noProof/>
                <w:spacing w:val="-6"/>
                <w:lang w:val="sk-SK"/>
              </w:rPr>
              <w:t>odvetví poľnohospodárstva</w:t>
            </w:r>
            <w:r w:rsidR="008D0EA6" w:rsidRPr="008D0EA6">
              <w:rPr>
                <w:noProof/>
                <w:spacing w:val="-6"/>
                <w:lang w:val="sk-SK"/>
              </w:rPr>
              <w:t xml:space="preserve"> a </w:t>
            </w:r>
            <w:r w:rsidRPr="008D0EA6">
              <w:rPr>
                <w:noProof/>
                <w:spacing w:val="-6"/>
                <w:lang w:val="sk-SK"/>
              </w:rPr>
              <w:t>priemyslu</w:t>
            </w:r>
            <w:r w:rsidR="008D0EA6" w:rsidRPr="008D0EA6">
              <w:rPr>
                <w:noProof/>
                <w:spacing w:val="-6"/>
                <w:lang w:val="sk-SK"/>
              </w:rPr>
              <w:t xml:space="preserve"> a </w:t>
            </w:r>
            <w:r w:rsidRPr="008D0EA6">
              <w:rPr>
                <w:noProof/>
                <w:spacing w:val="-6"/>
                <w:lang w:val="sk-SK"/>
              </w:rPr>
              <w:t>vi) ustanovenia na opätovné investovanie potenciálnych spätných tokov na účely rovnakých politických cieľov,</w:t>
            </w:r>
            <w:r w:rsidR="008D0EA6" w:rsidRPr="008D0EA6">
              <w:rPr>
                <w:noProof/>
                <w:spacing w:val="-6"/>
                <w:lang w:val="sk-SK"/>
              </w:rPr>
              <w:t xml:space="preserve"> a </w:t>
            </w:r>
            <w:r w:rsidRPr="008D0EA6">
              <w:rPr>
                <w:noProof/>
                <w:spacing w:val="-6"/>
                <w:lang w:val="sk-SK"/>
              </w:rPr>
              <w:t>to aj po roku 2026.</w:t>
            </w:r>
          </w:p>
          <w:p w14:paraId="5F0A8D7E" w14:textId="77777777" w:rsidR="00832256" w:rsidRPr="008D0EA6" w:rsidRDefault="00832256">
            <w:pPr>
              <w:rPr>
                <w:rFonts w:ascii="Arial Narrow" w:eastAsia="Calibri" w:hAnsi="Arial Narrow"/>
                <w:noProof/>
                <w:color w:val="006100"/>
                <w:spacing w:val="-6"/>
                <w:sz w:val="20"/>
                <w:lang w:val="sk-SK"/>
              </w:rPr>
            </w:pPr>
          </w:p>
          <w:p w14:paraId="32E2FD9B" w14:textId="0B41DD55" w:rsidR="00832256" w:rsidRPr="008D0EA6" w:rsidRDefault="00415B68">
            <w:pPr>
              <w:pStyle w:val="P68B1DB1-Normal11"/>
              <w:rPr>
                <w:noProof/>
                <w:spacing w:val="-6"/>
                <w:lang w:val="sk-SK"/>
              </w:rPr>
            </w:pPr>
            <w:r w:rsidRPr="008D0EA6">
              <w:rPr>
                <w:noProof/>
                <w:spacing w:val="-6"/>
                <w:lang w:val="sk-SK"/>
              </w:rPr>
              <w:t>V zmluvnej dohode</w:t>
            </w:r>
            <w:r w:rsidR="008D0EA6" w:rsidRPr="008D0EA6">
              <w:rPr>
                <w:noProof/>
                <w:spacing w:val="-6"/>
                <w:lang w:val="sk-SK"/>
              </w:rPr>
              <w:t xml:space="preserve"> s </w:t>
            </w:r>
            <w:r w:rsidRPr="008D0EA6">
              <w:rPr>
                <w:noProof/>
                <w:spacing w:val="-6"/>
                <w:lang w:val="sk-SK"/>
              </w:rPr>
              <w:t>povereným subjektom,</w:t>
            </w:r>
            <w:r w:rsidR="008D0EA6" w:rsidRPr="008D0EA6">
              <w:rPr>
                <w:noProof/>
                <w:spacing w:val="-6"/>
                <w:lang w:val="sk-SK"/>
              </w:rPr>
              <w:t xml:space="preserve"> v </w:t>
            </w:r>
            <w:r w:rsidRPr="008D0EA6">
              <w:rPr>
                <w:noProof/>
                <w:spacing w:val="-6"/>
                <w:lang w:val="sk-SK"/>
              </w:rPr>
              <w:t>ktorom sa vyžaduje použitie usmernenia týkajúceho sa zásady „výrazne nenarušiť“.</w:t>
            </w:r>
          </w:p>
        </w:tc>
      </w:tr>
      <w:tr w:rsidR="00832256" w:rsidRPr="008D0EA6" w14:paraId="717502E7" w14:textId="77777777">
        <w:trPr>
          <w:trHeight w:val="20"/>
          <w:jc w:val="center"/>
        </w:trPr>
        <w:tc>
          <w:tcPr>
            <w:tcW w:w="384" w:type="pct"/>
            <w:shd w:val="clear" w:color="auto" w:fill="C6EFCE"/>
            <w:vAlign w:val="center"/>
          </w:tcPr>
          <w:p w14:paraId="1BC32807" w14:textId="77777777" w:rsidR="00832256" w:rsidRPr="008D0EA6" w:rsidRDefault="00415B68">
            <w:pPr>
              <w:pStyle w:val="P68B1DB1-Normal11"/>
              <w:jc w:val="center"/>
              <w:rPr>
                <w:noProof/>
                <w:spacing w:val="-6"/>
                <w:lang w:val="sk-SK"/>
              </w:rPr>
            </w:pPr>
            <w:r w:rsidRPr="008D0EA6">
              <w:rPr>
                <w:noProof/>
                <w:spacing w:val="-6"/>
                <w:lang w:val="sk-SK"/>
              </w:rPr>
              <w:t>M5C2 – 18</w:t>
            </w:r>
          </w:p>
        </w:tc>
        <w:tc>
          <w:tcPr>
            <w:tcW w:w="509" w:type="pct"/>
            <w:shd w:val="clear" w:color="auto" w:fill="C6EFCE"/>
            <w:vAlign w:val="center"/>
          </w:tcPr>
          <w:p w14:paraId="28E34300" w14:textId="77777777" w:rsidR="00832256" w:rsidRPr="008D0EA6" w:rsidRDefault="00415B68">
            <w:pPr>
              <w:pStyle w:val="P68B1DB1-Normal11"/>
              <w:jc w:val="center"/>
              <w:rPr>
                <w:rFonts w:eastAsia="Calibri"/>
                <w:noProof/>
                <w:spacing w:val="-6"/>
                <w:lang w:val="sk-SK"/>
              </w:rPr>
            </w:pPr>
            <w:r w:rsidRPr="008D0EA6">
              <w:rPr>
                <w:noProof/>
                <w:spacing w:val="-6"/>
                <w:lang w:val="sk-SK"/>
              </w:rPr>
              <w:t>Investícia 5 – Integrované mestské plány – fond EIB – fond fondu</w:t>
            </w:r>
          </w:p>
        </w:tc>
        <w:tc>
          <w:tcPr>
            <w:tcW w:w="361" w:type="pct"/>
            <w:shd w:val="clear" w:color="auto" w:fill="C6EFCE"/>
            <w:vAlign w:val="center"/>
          </w:tcPr>
          <w:p w14:paraId="318E2227" w14:textId="77777777" w:rsidR="00832256" w:rsidRPr="008D0EA6" w:rsidRDefault="00415B68">
            <w:pPr>
              <w:pStyle w:val="P68B1DB1-Normal11"/>
              <w:jc w:val="center"/>
              <w:rPr>
                <w:rFonts w:eastAsia="Calibri"/>
                <w:noProof/>
                <w:spacing w:val="-6"/>
                <w:lang w:val="sk-SK"/>
              </w:rPr>
            </w:pPr>
            <w:r w:rsidRPr="008D0EA6">
              <w:rPr>
                <w:noProof/>
                <w:spacing w:val="-6"/>
                <w:lang w:val="sk-SK"/>
              </w:rPr>
              <w:t>Cieľ</w:t>
            </w:r>
          </w:p>
        </w:tc>
        <w:tc>
          <w:tcPr>
            <w:tcW w:w="505" w:type="pct"/>
            <w:shd w:val="clear" w:color="auto" w:fill="C6EFCE"/>
            <w:vAlign w:val="center"/>
          </w:tcPr>
          <w:p w14:paraId="34C11320" w14:textId="4A6CDC08" w:rsidR="00832256" w:rsidRPr="008D0EA6" w:rsidRDefault="00415B68">
            <w:pPr>
              <w:pStyle w:val="P68B1DB1-Normal11"/>
              <w:jc w:val="center"/>
              <w:rPr>
                <w:rFonts w:eastAsia="Calibri"/>
                <w:noProof/>
                <w:spacing w:val="-6"/>
                <w:lang w:val="sk-SK"/>
              </w:rPr>
            </w:pPr>
            <w:r w:rsidRPr="008D0EA6">
              <w:rPr>
                <w:noProof/>
                <w:spacing w:val="-6"/>
                <w:lang w:val="sk-SK"/>
              </w:rPr>
              <w:t>Peňažná hodnota príspevku do tematického fondu</w:t>
            </w:r>
            <w:r w:rsidR="008D0EA6" w:rsidRPr="008D0EA6">
              <w:rPr>
                <w:noProof/>
                <w:spacing w:val="-6"/>
                <w:lang w:val="sk-SK"/>
              </w:rPr>
              <w:t xml:space="preserve"> a </w:t>
            </w:r>
            <w:r w:rsidRPr="008D0EA6">
              <w:rPr>
                <w:noProof/>
                <w:spacing w:val="-6"/>
                <w:lang w:val="sk-SK"/>
              </w:rPr>
              <w:t>podpora mestských projektov</w:t>
            </w:r>
          </w:p>
        </w:tc>
        <w:tc>
          <w:tcPr>
            <w:tcW w:w="505" w:type="pct"/>
            <w:shd w:val="clear" w:color="auto" w:fill="C6EFCE"/>
            <w:vAlign w:val="center"/>
          </w:tcPr>
          <w:p w14:paraId="6E078E1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78" w:type="pct"/>
            <w:shd w:val="clear" w:color="auto" w:fill="C6EFCE"/>
            <w:vAlign w:val="center"/>
          </w:tcPr>
          <w:p w14:paraId="32E3C00F" w14:textId="77777777" w:rsidR="00832256" w:rsidRPr="008D0EA6" w:rsidRDefault="00415B68">
            <w:pPr>
              <w:pStyle w:val="P68B1DB1-Normal11"/>
              <w:jc w:val="center"/>
              <w:rPr>
                <w:rFonts w:eastAsia="Calibri"/>
                <w:noProof/>
                <w:spacing w:val="-6"/>
                <w:lang w:val="sk-SK"/>
              </w:rPr>
            </w:pPr>
            <w:r w:rsidRPr="008D0EA6">
              <w:rPr>
                <w:noProof/>
                <w:spacing w:val="-6"/>
                <w:lang w:val="sk-SK"/>
              </w:rPr>
              <w:t>EUR</w:t>
            </w:r>
          </w:p>
        </w:tc>
        <w:tc>
          <w:tcPr>
            <w:tcW w:w="318" w:type="pct"/>
            <w:shd w:val="clear" w:color="auto" w:fill="C6EFCE"/>
            <w:vAlign w:val="center"/>
          </w:tcPr>
          <w:p w14:paraId="664BCAE6" w14:textId="77777777" w:rsidR="00832256" w:rsidRPr="008D0EA6" w:rsidRDefault="00415B68">
            <w:pPr>
              <w:pStyle w:val="P68B1DB1-Normal11"/>
              <w:jc w:val="center"/>
              <w:rPr>
                <w:rFonts w:eastAsia="Calibri"/>
                <w:noProof/>
                <w:spacing w:val="-6"/>
                <w:lang w:val="sk-SK"/>
              </w:rPr>
            </w:pPr>
            <w:r w:rsidRPr="008D0EA6">
              <w:rPr>
                <w:noProof/>
                <w:spacing w:val="-6"/>
                <w:lang w:val="sk-SK"/>
              </w:rPr>
              <w:t>0</w:t>
            </w:r>
          </w:p>
        </w:tc>
        <w:tc>
          <w:tcPr>
            <w:tcW w:w="384" w:type="pct"/>
            <w:shd w:val="clear" w:color="auto" w:fill="C6EFCE"/>
            <w:vAlign w:val="center"/>
          </w:tcPr>
          <w:p w14:paraId="04B3D664" w14:textId="76EFBA2E" w:rsidR="00832256" w:rsidRPr="008D0EA6" w:rsidRDefault="00415B68">
            <w:pPr>
              <w:pStyle w:val="P68B1DB1-Normal11"/>
              <w:jc w:val="center"/>
              <w:rPr>
                <w:rFonts w:eastAsia="Calibri"/>
                <w:noProof/>
                <w:spacing w:val="-6"/>
                <w:lang w:val="sk-SK"/>
              </w:rPr>
            </w:pPr>
            <w:r w:rsidRPr="008D0EA6">
              <w:rPr>
                <w:noProof/>
                <w:spacing w:val="-6"/>
                <w:lang w:val="sk-SK"/>
              </w:rPr>
              <w:t>545 000 000</w:t>
            </w:r>
          </w:p>
        </w:tc>
        <w:tc>
          <w:tcPr>
            <w:tcW w:w="275" w:type="pct"/>
            <w:shd w:val="clear" w:color="auto" w:fill="C6EFCE"/>
            <w:vAlign w:val="center"/>
          </w:tcPr>
          <w:p w14:paraId="02345EF9" w14:textId="77777777" w:rsidR="00832256" w:rsidRPr="008D0EA6" w:rsidRDefault="00415B68">
            <w:pPr>
              <w:pStyle w:val="P68B1DB1-Normal11"/>
              <w:jc w:val="center"/>
              <w:rPr>
                <w:rFonts w:eastAsia="Calibri"/>
                <w:noProof/>
                <w:spacing w:val="-6"/>
                <w:lang w:val="sk-SK"/>
              </w:rPr>
            </w:pPr>
            <w:r w:rsidRPr="008D0EA6">
              <w:rPr>
                <w:noProof/>
                <w:spacing w:val="-6"/>
                <w:lang w:val="sk-SK"/>
              </w:rPr>
              <w:t>OTÁZKA 2</w:t>
            </w:r>
          </w:p>
        </w:tc>
        <w:tc>
          <w:tcPr>
            <w:tcW w:w="200" w:type="pct"/>
            <w:shd w:val="clear" w:color="auto" w:fill="C6EFCE"/>
            <w:vAlign w:val="center"/>
          </w:tcPr>
          <w:p w14:paraId="2E2C231E" w14:textId="77777777" w:rsidR="00832256" w:rsidRPr="008D0EA6" w:rsidRDefault="00415B68">
            <w:pPr>
              <w:pStyle w:val="P68B1DB1-Normal11"/>
              <w:jc w:val="center"/>
              <w:rPr>
                <w:rFonts w:eastAsia="Calibri"/>
                <w:noProof/>
                <w:spacing w:val="-6"/>
                <w:lang w:val="sk-SK"/>
              </w:rPr>
            </w:pPr>
            <w:r w:rsidRPr="008D0EA6">
              <w:rPr>
                <w:noProof/>
                <w:spacing w:val="-6"/>
                <w:lang w:val="sk-SK"/>
              </w:rPr>
              <w:t>2026</w:t>
            </w:r>
          </w:p>
        </w:tc>
        <w:tc>
          <w:tcPr>
            <w:tcW w:w="1081" w:type="pct"/>
            <w:shd w:val="clear" w:color="auto" w:fill="C6EFCE"/>
            <w:vAlign w:val="center"/>
          </w:tcPr>
          <w:p w14:paraId="6E4BF344" w14:textId="6F50A0FB" w:rsidR="00832256" w:rsidRPr="008D0EA6" w:rsidRDefault="00415B68">
            <w:pPr>
              <w:pStyle w:val="P68B1DB1-Normal11"/>
              <w:rPr>
                <w:rFonts w:eastAsia="Calibri"/>
                <w:noProof/>
                <w:spacing w:val="-6"/>
                <w:lang w:val="sk-SK"/>
              </w:rPr>
            </w:pPr>
            <w:r w:rsidRPr="008D0EA6">
              <w:rPr>
                <w:noProof/>
                <w:spacing w:val="-6"/>
                <w:lang w:val="sk-SK"/>
              </w:rPr>
              <w:t>Najmenej 545 000 000 EUR prispelo do tematického fondu.</w:t>
            </w:r>
          </w:p>
          <w:p w14:paraId="72C05F7A" w14:textId="77777777" w:rsidR="00832256" w:rsidRPr="008D0EA6" w:rsidRDefault="00832256">
            <w:pPr>
              <w:rPr>
                <w:rFonts w:ascii="Arial Narrow" w:hAnsi="Arial Narrow"/>
                <w:noProof/>
                <w:color w:val="006100"/>
                <w:spacing w:val="-6"/>
                <w:sz w:val="20"/>
                <w:lang w:val="sk-SK"/>
              </w:rPr>
            </w:pPr>
          </w:p>
          <w:p w14:paraId="591BBB30" w14:textId="77777777" w:rsidR="00832256" w:rsidRPr="008D0EA6" w:rsidRDefault="00415B68">
            <w:pPr>
              <w:pStyle w:val="P68B1DB1-Normal11"/>
              <w:rPr>
                <w:rFonts w:eastAsia="Calibri"/>
                <w:noProof/>
                <w:spacing w:val="-6"/>
                <w:lang w:val="sk-SK"/>
              </w:rPr>
            </w:pPr>
            <w:r w:rsidRPr="008D0EA6">
              <w:rPr>
                <w:noProof/>
                <w:spacing w:val="-6"/>
                <w:lang w:val="sk-SK"/>
              </w:rPr>
              <w:t>Uspokojivé splnenie cieľa závisí aj od uspokojivého splnenia sekundárneho cieľa: podpora najmenej 10 mestských projektov.</w:t>
            </w:r>
          </w:p>
          <w:p w14:paraId="17E9019F" w14:textId="77777777" w:rsidR="00832256" w:rsidRPr="008D0EA6" w:rsidRDefault="00832256">
            <w:pPr>
              <w:rPr>
                <w:rFonts w:ascii="Arial Narrow" w:hAnsi="Arial Narrow"/>
                <w:noProof/>
                <w:color w:val="006100"/>
                <w:spacing w:val="-6"/>
                <w:sz w:val="20"/>
                <w:lang w:val="sk-SK"/>
              </w:rPr>
            </w:pPr>
          </w:p>
          <w:p w14:paraId="60EFFACA" w14:textId="79E766EA" w:rsidR="00832256" w:rsidRPr="008D0EA6" w:rsidRDefault="00415B68">
            <w:pPr>
              <w:pStyle w:val="P68B1DB1-Normal11"/>
              <w:rPr>
                <w:rFonts w:eastAsia="Calibri"/>
                <w:noProof/>
                <w:spacing w:val="-6"/>
                <w:lang w:val="sk-SK"/>
              </w:rPr>
            </w:pPr>
            <w:r w:rsidRPr="008D0EA6">
              <w:rPr>
                <w:noProof/>
                <w:spacing w:val="-6"/>
                <w:lang w:val="sk-SK"/>
              </w:rPr>
              <w:t>Schválenie projektov vo výške najmenej 545 000 000 EUR investičnou radou fondu (ktorej súčasťou je ministerstvo financií)</w:t>
            </w:r>
            <w:r w:rsidR="008D0EA6" w:rsidRPr="008D0EA6">
              <w:rPr>
                <w:noProof/>
                <w:spacing w:val="-6"/>
                <w:lang w:val="sk-SK"/>
              </w:rPr>
              <w:t xml:space="preserve"> a </w:t>
            </w:r>
            <w:r w:rsidRPr="008D0EA6">
              <w:rPr>
                <w:noProof/>
                <w:spacing w:val="-6"/>
                <w:lang w:val="sk-SK"/>
              </w:rPr>
              <w:t>schválenie Investičnou radou fondu (ktorej súčasťou je ministerstvo financií) najmenej 10 projektov.</w:t>
            </w:r>
          </w:p>
        </w:tc>
      </w:tr>
      <w:tr w:rsidR="00832256" w:rsidRPr="008D0EA6" w14:paraId="26366407" w14:textId="77777777">
        <w:trPr>
          <w:trHeight w:val="1291"/>
          <w:jc w:val="center"/>
        </w:trPr>
        <w:tc>
          <w:tcPr>
            <w:tcW w:w="384" w:type="pct"/>
            <w:shd w:val="clear" w:color="auto" w:fill="C6EFCE"/>
            <w:vAlign w:val="center"/>
            <w:hideMark/>
          </w:tcPr>
          <w:p w14:paraId="30FD4ADC" w14:textId="77777777" w:rsidR="00832256" w:rsidRPr="008D0EA6" w:rsidRDefault="00415B68">
            <w:pPr>
              <w:pStyle w:val="P68B1DB1-Normal11"/>
              <w:jc w:val="center"/>
              <w:rPr>
                <w:noProof/>
                <w:spacing w:val="-6"/>
                <w:lang w:val="sk-SK"/>
              </w:rPr>
            </w:pPr>
            <w:r w:rsidRPr="008D0EA6">
              <w:rPr>
                <w:noProof/>
                <w:spacing w:val="-6"/>
                <w:lang w:val="sk-SK"/>
              </w:rPr>
              <w:t>M5C2 – 19</w:t>
            </w:r>
          </w:p>
        </w:tc>
        <w:tc>
          <w:tcPr>
            <w:tcW w:w="509" w:type="pct"/>
            <w:shd w:val="clear" w:color="auto" w:fill="C6EFCE"/>
            <w:vAlign w:val="center"/>
            <w:hideMark/>
          </w:tcPr>
          <w:p w14:paraId="002DA5FA" w14:textId="77777777" w:rsidR="00832256" w:rsidRPr="008D0EA6" w:rsidRDefault="00415B68">
            <w:pPr>
              <w:pStyle w:val="P68B1DB1-Normal11"/>
              <w:jc w:val="center"/>
              <w:rPr>
                <w:noProof/>
                <w:spacing w:val="-6"/>
                <w:lang w:val="sk-SK"/>
              </w:rPr>
            </w:pPr>
            <w:r w:rsidRPr="008D0EA6">
              <w:rPr>
                <w:noProof/>
                <w:spacing w:val="-6"/>
                <w:lang w:val="sk-SK"/>
              </w:rPr>
              <w:t>Investícia 6 – Inovačný program pre kvalitu bývania</w:t>
            </w:r>
          </w:p>
        </w:tc>
        <w:tc>
          <w:tcPr>
            <w:tcW w:w="361" w:type="pct"/>
            <w:shd w:val="clear" w:color="auto" w:fill="C6EFCE"/>
            <w:vAlign w:val="center"/>
            <w:hideMark/>
          </w:tcPr>
          <w:p w14:paraId="7245294E"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05" w:type="pct"/>
            <w:shd w:val="clear" w:color="auto" w:fill="C6EFCE"/>
            <w:vAlign w:val="center"/>
            <w:hideMark/>
          </w:tcPr>
          <w:p w14:paraId="624E8C19" w14:textId="7EA8EB04" w:rsidR="00832256" w:rsidRPr="008D0EA6" w:rsidRDefault="00415B68">
            <w:pPr>
              <w:pStyle w:val="P68B1DB1-Normal11"/>
              <w:jc w:val="center"/>
              <w:rPr>
                <w:noProof/>
                <w:spacing w:val="-6"/>
                <w:lang w:val="sk-SK"/>
              </w:rPr>
            </w:pPr>
            <w:r w:rsidRPr="008D0EA6">
              <w:rPr>
                <w:noProof/>
                <w:spacing w:val="-6"/>
                <w:lang w:val="sk-SK"/>
              </w:rPr>
              <w:t>Regióny</w:t>
            </w:r>
            <w:r w:rsidR="008D0EA6" w:rsidRPr="008D0EA6">
              <w:rPr>
                <w:noProof/>
                <w:spacing w:val="-6"/>
                <w:lang w:val="sk-SK"/>
              </w:rPr>
              <w:t xml:space="preserve"> a </w:t>
            </w:r>
            <w:r w:rsidRPr="008D0EA6">
              <w:rPr>
                <w:noProof/>
                <w:spacing w:val="-6"/>
                <w:lang w:val="sk-SK"/>
              </w:rPr>
              <w:t>autonómne provincie (vrátane obcí a/alebo metropolitných miest nachádzajúcich sa na týchto územiach) podpísali dohody</w:t>
            </w:r>
            <w:r w:rsidR="008D0EA6" w:rsidRPr="008D0EA6">
              <w:rPr>
                <w:noProof/>
                <w:spacing w:val="-6"/>
                <w:lang w:val="sk-SK"/>
              </w:rPr>
              <w:t xml:space="preserve"> o </w:t>
            </w:r>
            <w:r w:rsidRPr="008D0EA6">
              <w:rPr>
                <w:noProof/>
                <w:spacing w:val="-6"/>
                <w:lang w:val="sk-SK"/>
              </w:rPr>
              <w:t>obnove</w:t>
            </w:r>
            <w:r w:rsidR="008D0EA6" w:rsidRPr="008D0EA6">
              <w:rPr>
                <w:noProof/>
                <w:spacing w:val="-6"/>
                <w:lang w:val="sk-SK"/>
              </w:rPr>
              <w:t xml:space="preserve"> a </w:t>
            </w:r>
            <w:r w:rsidRPr="008D0EA6">
              <w:rPr>
                <w:noProof/>
                <w:spacing w:val="-6"/>
                <w:lang w:val="sk-SK"/>
              </w:rPr>
              <w:t>rozšírení sociálneho bývania</w:t>
            </w:r>
          </w:p>
        </w:tc>
        <w:tc>
          <w:tcPr>
            <w:tcW w:w="505" w:type="pct"/>
            <w:shd w:val="clear" w:color="auto" w:fill="C6EFCE"/>
            <w:vAlign w:val="center"/>
            <w:hideMark/>
          </w:tcPr>
          <w:p w14:paraId="7A617F8F" w14:textId="330FB1A3" w:rsidR="00832256" w:rsidRPr="008D0EA6" w:rsidRDefault="00415B68">
            <w:pPr>
              <w:pStyle w:val="P68B1DB1-Normal11"/>
              <w:jc w:val="center"/>
              <w:rPr>
                <w:noProof/>
                <w:spacing w:val="-6"/>
                <w:lang w:val="sk-SK"/>
              </w:rPr>
            </w:pPr>
            <w:r w:rsidRPr="008D0EA6">
              <w:rPr>
                <w:noProof/>
                <w:spacing w:val="-6"/>
                <w:lang w:val="sk-SK"/>
              </w:rPr>
              <w:t>Podpisujú sa dohody</w:t>
            </w:r>
            <w:r w:rsidR="008D0EA6" w:rsidRPr="008D0EA6">
              <w:rPr>
                <w:noProof/>
                <w:spacing w:val="-6"/>
                <w:lang w:val="sk-SK"/>
              </w:rPr>
              <w:t xml:space="preserve"> s </w:t>
            </w:r>
            <w:r w:rsidRPr="008D0EA6">
              <w:rPr>
                <w:noProof/>
                <w:spacing w:val="-6"/>
                <w:lang w:val="sk-SK"/>
              </w:rPr>
              <w:t>miestnymi orgánmi</w:t>
            </w:r>
          </w:p>
        </w:tc>
        <w:tc>
          <w:tcPr>
            <w:tcW w:w="478" w:type="pct"/>
            <w:shd w:val="clear" w:color="auto" w:fill="C6EFCE"/>
            <w:vAlign w:val="center"/>
            <w:hideMark/>
          </w:tcPr>
          <w:p w14:paraId="0967810C"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18" w:type="pct"/>
            <w:shd w:val="clear" w:color="auto" w:fill="C6EFCE"/>
            <w:vAlign w:val="center"/>
            <w:hideMark/>
          </w:tcPr>
          <w:p w14:paraId="62CE52A5"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84" w:type="pct"/>
            <w:shd w:val="clear" w:color="auto" w:fill="C6EFCE"/>
            <w:vAlign w:val="center"/>
            <w:hideMark/>
          </w:tcPr>
          <w:p w14:paraId="2045610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5" w:type="pct"/>
            <w:shd w:val="clear" w:color="auto" w:fill="C6EFCE"/>
            <w:vAlign w:val="center"/>
            <w:hideMark/>
          </w:tcPr>
          <w:p w14:paraId="20A72DC5"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200" w:type="pct"/>
            <w:shd w:val="clear" w:color="auto" w:fill="C6EFCE"/>
            <w:vAlign w:val="center"/>
            <w:hideMark/>
          </w:tcPr>
          <w:p w14:paraId="4893A034"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1081" w:type="pct"/>
            <w:shd w:val="clear" w:color="auto" w:fill="C6EFCE"/>
            <w:vAlign w:val="center"/>
            <w:hideMark/>
          </w:tcPr>
          <w:p w14:paraId="6275C939" w14:textId="40CD89D8" w:rsidR="00832256" w:rsidRPr="008D0EA6" w:rsidRDefault="00415B68">
            <w:pPr>
              <w:pStyle w:val="P68B1DB1-Normal11"/>
              <w:rPr>
                <w:noProof/>
                <w:spacing w:val="-6"/>
                <w:lang w:val="sk-SK"/>
              </w:rPr>
            </w:pPr>
            <w:r w:rsidRPr="008D0EA6">
              <w:rPr>
                <w:noProof/>
                <w:spacing w:val="-6"/>
                <w:lang w:val="sk-SK"/>
              </w:rPr>
              <w:t>Najmenej 15 regiónov</w:t>
            </w:r>
            <w:r w:rsidR="008D0EA6" w:rsidRPr="008D0EA6">
              <w:rPr>
                <w:noProof/>
                <w:spacing w:val="-6"/>
                <w:lang w:val="sk-SK"/>
              </w:rPr>
              <w:t xml:space="preserve"> a </w:t>
            </w:r>
            <w:r w:rsidRPr="008D0EA6">
              <w:rPr>
                <w:noProof/>
                <w:spacing w:val="-6"/>
                <w:lang w:val="sk-SK"/>
              </w:rPr>
              <w:t>autonómnych provincií (vrátane obcí a/alebo metropolitných miest nachádzajúcich sa na týchto územiach) podpísalo dohody</w:t>
            </w:r>
            <w:r w:rsidR="008D0EA6" w:rsidRPr="008D0EA6">
              <w:rPr>
                <w:noProof/>
                <w:spacing w:val="-6"/>
                <w:lang w:val="sk-SK"/>
              </w:rPr>
              <w:t xml:space="preserve"> o </w:t>
            </w:r>
            <w:r w:rsidRPr="008D0EA6">
              <w:rPr>
                <w:noProof/>
                <w:spacing w:val="-6"/>
                <w:lang w:val="sk-SK"/>
              </w:rPr>
              <w:t>obnove</w:t>
            </w:r>
            <w:r w:rsidR="008D0EA6" w:rsidRPr="008D0EA6">
              <w:rPr>
                <w:noProof/>
                <w:spacing w:val="-6"/>
                <w:lang w:val="sk-SK"/>
              </w:rPr>
              <w:t xml:space="preserve"> a </w:t>
            </w:r>
            <w:r w:rsidRPr="008D0EA6">
              <w:rPr>
                <w:noProof/>
                <w:spacing w:val="-6"/>
                <w:lang w:val="sk-SK"/>
              </w:rPr>
              <w:t>rozšírení sociálneho bývania.</w:t>
            </w:r>
          </w:p>
          <w:p w14:paraId="794E592D" w14:textId="77777777" w:rsidR="008D0EA6" w:rsidRPr="008D0EA6" w:rsidRDefault="008D0EA6">
            <w:pPr>
              <w:pStyle w:val="P68B1DB1-Normal11"/>
              <w:rPr>
                <w:noProof/>
                <w:spacing w:val="-6"/>
                <w:lang w:val="sk-SK"/>
              </w:rPr>
            </w:pPr>
          </w:p>
          <w:p w14:paraId="728CAB31" w14:textId="072AB393" w:rsidR="008D0EA6" w:rsidRPr="008D0EA6" w:rsidRDefault="00415B68">
            <w:pPr>
              <w:pStyle w:val="P68B1DB1-Normal11"/>
              <w:rPr>
                <w:noProof/>
                <w:spacing w:val="-6"/>
                <w:lang w:val="sk-SK"/>
              </w:rPr>
            </w:pPr>
            <w:r w:rsidRPr="008D0EA6">
              <w:rPr>
                <w:noProof/>
                <w:spacing w:val="-6"/>
                <w:lang w:val="sk-SK"/>
              </w:rPr>
              <w:t>Dohody podpísané</w:t>
            </w:r>
            <w:r w:rsidR="008D0EA6" w:rsidRPr="008D0EA6">
              <w:rPr>
                <w:noProof/>
                <w:spacing w:val="-6"/>
                <w:lang w:val="sk-SK"/>
              </w:rPr>
              <w:t xml:space="preserve"> s </w:t>
            </w:r>
            <w:r w:rsidRPr="008D0EA6">
              <w:rPr>
                <w:noProof/>
                <w:spacing w:val="-6"/>
                <w:lang w:val="sk-SK"/>
              </w:rPr>
              <w:t>najmenej 15 regiónmi</w:t>
            </w:r>
            <w:r w:rsidR="008D0EA6" w:rsidRPr="008D0EA6">
              <w:rPr>
                <w:noProof/>
                <w:spacing w:val="-6"/>
                <w:lang w:val="sk-SK"/>
              </w:rPr>
              <w:t xml:space="preserve"> a </w:t>
            </w:r>
            <w:r w:rsidRPr="008D0EA6">
              <w:rPr>
                <w:noProof/>
                <w:spacing w:val="-6"/>
                <w:lang w:val="sk-SK"/>
              </w:rPr>
              <w:t>autonómnymi provinciami zapojenými do projektov</w:t>
            </w:r>
            <w:r w:rsidR="008D0EA6" w:rsidRPr="008D0EA6">
              <w:rPr>
                <w:noProof/>
                <w:spacing w:val="-6"/>
                <w:lang w:val="sk-SK"/>
              </w:rPr>
              <w:t>.</w:t>
            </w:r>
          </w:p>
          <w:p w14:paraId="742FF76A" w14:textId="20B59E75" w:rsidR="00832256" w:rsidRPr="008D0EA6" w:rsidRDefault="00832256">
            <w:pPr>
              <w:rPr>
                <w:rFonts w:ascii="Arial Narrow" w:eastAsia="Calibri" w:hAnsi="Arial Narrow"/>
                <w:noProof/>
                <w:color w:val="006100"/>
                <w:spacing w:val="-6"/>
                <w:sz w:val="20"/>
                <w:lang w:val="sk-SK"/>
              </w:rPr>
            </w:pPr>
          </w:p>
          <w:p w14:paraId="6F33A281" w14:textId="6A934188" w:rsidR="00832256" w:rsidRPr="008D0EA6" w:rsidRDefault="00415B68">
            <w:pPr>
              <w:pStyle w:val="P68B1DB1-Normal11"/>
              <w:rPr>
                <w:rFonts w:eastAsia="Calibri"/>
                <w:noProof/>
                <w:spacing w:val="-6"/>
                <w:lang w:val="sk-SK"/>
              </w:rPr>
            </w:pPr>
            <w:r w:rsidRPr="008D0EA6">
              <w:rPr>
                <w:noProof/>
                <w:spacing w:val="-6"/>
                <w:lang w:val="sk-SK"/>
              </w:rPr>
              <w:t>Stavby: nové ubytovacie priestory pre verejné bývanie</w:t>
            </w:r>
            <w:r w:rsidR="008D0EA6" w:rsidRPr="008D0EA6">
              <w:rPr>
                <w:noProof/>
                <w:spacing w:val="-6"/>
                <w:lang w:val="sk-SK"/>
              </w:rPr>
              <w:t xml:space="preserve"> s </w:t>
            </w:r>
            <w:r w:rsidRPr="008D0EA6">
              <w:rPr>
                <w:noProof/>
                <w:spacing w:val="-6"/>
                <w:lang w:val="sk-SK"/>
              </w:rPr>
              <w:t>cieľom:</w:t>
            </w:r>
          </w:p>
          <w:p w14:paraId="2AEE1897" w14:textId="77777777" w:rsidR="00832256" w:rsidRPr="008D0EA6" w:rsidRDefault="00832256">
            <w:pPr>
              <w:rPr>
                <w:rFonts w:ascii="Arial Narrow" w:eastAsia="Calibri" w:hAnsi="Arial Narrow"/>
                <w:noProof/>
                <w:color w:val="006100"/>
                <w:spacing w:val="-6"/>
                <w:sz w:val="20"/>
                <w:lang w:val="sk-SK"/>
              </w:rPr>
            </w:pPr>
          </w:p>
          <w:p w14:paraId="2BEA197E" w14:textId="510492B2" w:rsidR="00832256" w:rsidRPr="008D0EA6" w:rsidRDefault="00415B68">
            <w:pPr>
              <w:pStyle w:val="P68B1DB1-Normal11"/>
              <w:rPr>
                <w:noProof/>
                <w:spacing w:val="-6"/>
                <w:lang w:val="sk-SK"/>
              </w:rPr>
            </w:pPr>
            <w:r w:rsidRPr="008D0EA6">
              <w:rPr>
                <w:noProof/>
                <w:spacing w:val="-6"/>
                <w:lang w:val="sk-SK"/>
              </w:rPr>
              <w:t>— rekonštruovať, reorganizovať</w:t>
            </w:r>
            <w:r w:rsidR="008D0EA6" w:rsidRPr="008D0EA6">
              <w:rPr>
                <w:noProof/>
                <w:spacing w:val="-6"/>
                <w:lang w:val="sk-SK"/>
              </w:rPr>
              <w:t xml:space="preserve"> a </w:t>
            </w:r>
            <w:r w:rsidRPr="008D0EA6">
              <w:rPr>
                <w:noProof/>
                <w:spacing w:val="-6"/>
                <w:lang w:val="sk-SK"/>
              </w:rPr>
              <w:t>zvýšiť aktíva určené na verejné bývanie;</w:t>
            </w:r>
          </w:p>
          <w:p w14:paraId="24BF0D85" w14:textId="2E06582B" w:rsidR="00832256" w:rsidRPr="008D0EA6" w:rsidRDefault="00415B68">
            <w:pPr>
              <w:pStyle w:val="P68B1DB1-Normal11"/>
              <w:rPr>
                <w:noProof/>
                <w:spacing w:val="-6"/>
                <w:lang w:val="sk-SK"/>
              </w:rPr>
            </w:pPr>
            <w:r w:rsidRPr="008D0EA6">
              <w:rPr>
                <w:noProof/>
                <w:spacing w:val="-6"/>
                <w:lang w:val="sk-SK"/>
              </w:rPr>
              <w:t>— refunkčniť oblasti, priestory</w:t>
            </w:r>
            <w:r w:rsidR="008D0EA6" w:rsidRPr="008D0EA6">
              <w:rPr>
                <w:noProof/>
                <w:spacing w:val="-6"/>
                <w:lang w:val="sk-SK"/>
              </w:rPr>
              <w:t xml:space="preserve"> a </w:t>
            </w:r>
            <w:r w:rsidRPr="008D0EA6">
              <w:rPr>
                <w:noProof/>
                <w:spacing w:val="-6"/>
                <w:lang w:val="sk-SK"/>
              </w:rPr>
              <w:t>verejný</w:t>
            </w:r>
            <w:r w:rsidR="008D0EA6" w:rsidRPr="008D0EA6">
              <w:rPr>
                <w:noProof/>
                <w:spacing w:val="-6"/>
                <w:lang w:val="sk-SK"/>
              </w:rPr>
              <w:t xml:space="preserve"> a </w:t>
            </w:r>
            <w:r w:rsidRPr="008D0EA6">
              <w:rPr>
                <w:noProof/>
                <w:spacing w:val="-6"/>
                <w:lang w:val="sk-SK"/>
              </w:rPr>
              <w:t>súkromný majetok aj prostredníctvom obnovy mestskej</w:t>
            </w:r>
            <w:r w:rsidR="008D0EA6" w:rsidRPr="008D0EA6">
              <w:rPr>
                <w:noProof/>
                <w:spacing w:val="-6"/>
                <w:lang w:val="sk-SK"/>
              </w:rPr>
              <w:t xml:space="preserve"> a </w:t>
            </w:r>
            <w:r w:rsidRPr="008D0EA6">
              <w:rPr>
                <w:noProof/>
                <w:spacing w:val="-6"/>
                <w:lang w:val="sk-SK"/>
              </w:rPr>
              <w:t>sociálno-ekonomickej štruktúry;</w:t>
            </w:r>
          </w:p>
          <w:p w14:paraId="1BAD8E4D" w14:textId="2F993465" w:rsidR="00832256" w:rsidRPr="008D0EA6" w:rsidRDefault="00415B68">
            <w:pPr>
              <w:pStyle w:val="P68B1DB1-Normal11"/>
              <w:rPr>
                <w:noProof/>
                <w:spacing w:val="-6"/>
                <w:lang w:val="sk-SK"/>
              </w:rPr>
            </w:pPr>
            <w:r w:rsidRPr="008D0EA6">
              <w:rPr>
                <w:noProof/>
                <w:spacing w:val="-6"/>
                <w:lang w:val="sk-SK"/>
              </w:rPr>
              <w:t>— zlepšiť prístupnosť</w:t>
            </w:r>
            <w:r w:rsidR="008D0EA6" w:rsidRPr="008D0EA6">
              <w:rPr>
                <w:noProof/>
                <w:spacing w:val="-6"/>
                <w:lang w:val="sk-SK"/>
              </w:rPr>
              <w:t xml:space="preserve"> a </w:t>
            </w:r>
            <w:r w:rsidRPr="008D0EA6">
              <w:rPr>
                <w:noProof/>
                <w:spacing w:val="-6"/>
                <w:lang w:val="sk-SK"/>
              </w:rPr>
              <w:t>bezpečnosť mestských oblastí</w:t>
            </w:r>
            <w:r w:rsidR="008D0EA6" w:rsidRPr="008D0EA6">
              <w:rPr>
                <w:noProof/>
                <w:spacing w:val="-6"/>
                <w:lang w:val="sk-SK"/>
              </w:rPr>
              <w:t xml:space="preserve"> a </w:t>
            </w:r>
            <w:r w:rsidRPr="008D0EA6">
              <w:rPr>
                <w:noProof/>
                <w:spacing w:val="-6"/>
                <w:lang w:val="sk-SK"/>
              </w:rPr>
              <w:t>poskytovanie služieb</w:t>
            </w:r>
            <w:r w:rsidR="008D0EA6" w:rsidRPr="008D0EA6">
              <w:rPr>
                <w:noProof/>
                <w:spacing w:val="-6"/>
                <w:lang w:val="sk-SK"/>
              </w:rPr>
              <w:t xml:space="preserve"> a </w:t>
            </w:r>
            <w:r w:rsidRPr="008D0EA6">
              <w:rPr>
                <w:noProof/>
                <w:spacing w:val="-6"/>
                <w:lang w:val="sk-SK"/>
              </w:rPr>
              <w:t>mestských</w:t>
            </w:r>
            <w:r w:rsidR="008D0EA6" w:rsidRPr="008D0EA6">
              <w:rPr>
                <w:noProof/>
                <w:spacing w:val="-6"/>
                <w:lang w:val="sk-SK"/>
              </w:rPr>
              <w:t xml:space="preserve"> a </w:t>
            </w:r>
            <w:r w:rsidRPr="008D0EA6">
              <w:rPr>
                <w:noProof/>
                <w:spacing w:val="-6"/>
                <w:lang w:val="sk-SK"/>
              </w:rPr>
              <w:t>miestnych infraštruktúr;</w:t>
            </w:r>
          </w:p>
          <w:p w14:paraId="1509A799" w14:textId="677A1142" w:rsidR="00832256" w:rsidRPr="008D0EA6" w:rsidRDefault="00415B68">
            <w:pPr>
              <w:pStyle w:val="P68B1DB1-Normal11"/>
              <w:rPr>
                <w:noProof/>
                <w:spacing w:val="-6"/>
                <w:lang w:val="sk-SK"/>
              </w:rPr>
            </w:pPr>
            <w:r w:rsidRPr="008D0EA6">
              <w:rPr>
                <w:noProof/>
                <w:spacing w:val="-6"/>
                <w:lang w:val="sk-SK"/>
              </w:rPr>
              <w:t>— regenerovať už vybudované oblasti</w:t>
            </w:r>
            <w:r w:rsidR="008D0EA6" w:rsidRPr="008D0EA6">
              <w:rPr>
                <w:noProof/>
                <w:spacing w:val="-6"/>
                <w:lang w:val="sk-SK"/>
              </w:rPr>
              <w:t xml:space="preserve"> a </w:t>
            </w:r>
            <w:r w:rsidRPr="008D0EA6">
              <w:rPr>
                <w:noProof/>
                <w:spacing w:val="-6"/>
                <w:lang w:val="sk-SK"/>
              </w:rPr>
              <w:t>priestory, zvýšiť kvalitu životného prostredia</w:t>
            </w:r>
            <w:r w:rsidR="008D0EA6" w:rsidRPr="008D0EA6">
              <w:rPr>
                <w:noProof/>
                <w:spacing w:val="-6"/>
                <w:lang w:val="sk-SK"/>
              </w:rPr>
              <w:t xml:space="preserve"> a </w:t>
            </w:r>
            <w:r w:rsidRPr="008D0EA6">
              <w:rPr>
                <w:noProof/>
                <w:spacing w:val="-6"/>
                <w:lang w:val="sk-SK"/>
              </w:rPr>
              <w:t>zlepšiť odolnosť proti zmene klímy aj prostredníctvom operácií</w:t>
            </w:r>
            <w:r w:rsidR="008D0EA6" w:rsidRPr="008D0EA6">
              <w:rPr>
                <w:noProof/>
                <w:spacing w:val="-6"/>
                <w:lang w:val="sk-SK"/>
              </w:rPr>
              <w:t xml:space="preserve"> s </w:t>
            </w:r>
            <w:r w:rsidRPr="008D0EA6">
              <w:rPr>
                <w:noProof/>
                <w:spacing w:val="-6"/>
                <w:lang w:val="sk-SK"/>
              </w:rPr>
              <w:t>vplyvom na zahusťovanie miest;</w:t>
            </w:r>
          </w:p>
          <w:p w14:paraId="03C6732F" w14:textId="02CFB2A4" w:rsidR="00832256" w:rsidRPr="008D0EA6" w:rsidRDefault="00415B68">
            <w:pPr>
              <w:pStyle w:val="P68B1DB1-Normal11"/>
              <w:rPr>
                <w:rFonts w:eastAsia="Calibri"/>
                <w:noProof/>
                <w:spacing w:val="-6"/>
                <w:lang w:val="sk-SK"/>
              </w:rPr>
            </w:pPr>
            <w:r w:rsidRPr="008D0EA6">
              <w:rPr>
                <w:noProof/>
                <w:spacing w:val="-6"/>
                <w:lang w:val="sk-SK"/>
              </w:rPr>
              <w:t>— identifikovať</w:t>
            </w:r>
            <w:r w:rsidR="008D0EA6" w:rsidRPr="008D0EA6">
              <w:rPr>
                <w:noProof/>
                <w:spacing w:val="-6"/>
                <w:lang w:val="sk-SK"/>
              </w:rPr>
              <w:t xml:space="preserve"> a </w:t>
            </w:r>
            <w:r w:rsidRPr="008D0EA6">
              <w:rPr>
                <w:noProof/>
                <w:spacing w:val="-6"/>
                <w:lang w:val="sk-SK"/>
              </w:rPr>
              <w:t>využívať inovatívne modely</w:t>
            </w:r>
            <w:r w:rsidR="008D0EA6" w:rsidRPr="008D0EA6">
              <w:rPr>
                <w:noProof/>
                <w:spacing w:val="-6"/>
                <w:lang w:val="sk-SK"/>
              </w:rPr>
              <w:t xml:space="preserve"> a </w:t>
            </w:r>
            <w:r w:rsidRPr="008D0EA6">
              <w:rPr>
                <w:noProof/>
                <w:spacing w:val="-6"/>
                <w:lang w:val="sk-SK"/>
              </w:rPr>
              <w:t>nástroje riadenia</w:t>
            </w:r>
            <w:r w:rsidR="008D0EA6" w:rsidRPr="008D0EA6">
              <w:rPr>
                <w:noProof/>
                <w:spacing w:val="-6"/>
                <w:lang w:val="sk-SK"/>
              </w:rPr>
              <w:t xml:space="preserve"> a </w:t>
            </w:r>
            <w:r w:rsidRPr="008D0EA6">
              <w:rPr>
                <w:noProof/>
                <w:spacing w:val="-6"/>
                <w:lang w:val="sk-SK"/>
              </w:rPr>
              <w:t>začleňovania, sociálny</w:t>
            </w:r>
            <w:r w:rsidR="008D0EA6" w:rsidRPr="008D0EA6">
              <w:rPr>
                <w:noProof/>
                <w:spacing w:val="-6"/>
                <w:lang w:val="sk-SK"/>
              </w:rPr>
              <w:t xml:space="preserve"> a </w:t>
            </w:r>
            <w:r w:rsidRPr="008D0EA6">
              <w:rPr>
                <w:noProof/>
                <w:spacing w:val="-6"/>
                <w:lang w:val="sk-SK"/>
              </w:rPr>
              <w:t>mestský blahobyt, ako aj participatívne procesy.</w:t>
            </w:r>
          </w:p>
          <w:p w14:paraId="6F3D8579" w14:textId="5AD9C9AA" w:rsidR="00832256" w:rsidRPr="008D0EA6" w:rsidRDefault="00415B68">
            <w:pPr>
              <w:pStyle w:val="P68B1DB1-Normal11"/>
              <w:rPr>
                <w:noProof/>
                <w:spacing w:val="-6"/>
                <w:lang w:val="sk-SK"/>
              </w:rPr>
            </w:pPr>
            <w:r w:rsidRPr="008D0EA6">
              <w:rPr>
                <w:noProof/>
                <w:spacing w:val="-6"/>
                <w:lang w:val="sk-SK"/>
              </w:rPr>
              <w:t>Podporované bytové jednotky</w:t>
            </w:r>
            <w:r w:rsidR="008D0EA6" w:rsidRPr="008D0EA6">
              <w:rPr>
                <w:noProof/>
                <w:spacing w:val="-6"/>
                <w:lang w:val="sk-SK"/>
              </w:rPr>
              <w:t xml:space="preserve"> a </w:t>
            </w:r>
            <w:r w:rsidRPr="008D0EA6">
              <w:rPr>
                <w:noProof/>
                <w:spacing w:val="-6"/>
                <w:lang w:val="sk-SK"/>
              </w:rPr>
              <w:t>verejné priestory sú určené na využívanie činností opísaných</w:t>
            </w:r>
            <w:r w:rsidR="008D0EA6" w:rsidRPr="008D0EA6">
              <w:rPr>
                <w:noProof/>
                <w:spacing w:val="-6"/>
                <w:lang w:val="sk-SK"/>
              </w:rPr>
              <w:t xml:space="preserve"> v </w:t>
            </w:r>
            <w:r w:rsidRPr="008D0EA6">
              <w:rPr>
                <w:noProof/>
                <w:spacing w:val="-6"/>
                <w:lang w:val="sk-SK"/>
              </w:rPr>
              <w:t>súvisiacom míľniku.</w:t>
            </w:r>
          </w:p>
        </w:tc>
      </w:tr>
      <w:tr w:rsidR="00832256" w:rsidRPr="008D0EA6" w14:paraId="360892D4" w14:textId="77777777">
        <w:trPr>
          <w:trHeight w:val="20"/>
          <w:jc w:val="center"/>
        </w:trPr>
        <w:tc>
          <w:tcPr>
            <w:tcW w:w="384" w:type="pct"/>
            <w:shd w:val="clear" w:color="auto" w:fill="C6EFCE"/>
            <w:vAlign w:val="center"/>
            <w:hideMark/>
          </w:tcPr>
          <w:p w14:paraId="0FA817C5" w14:textId="77777777" w:rsidR="00832256" w:rsidRPr="008D0EA6" w:rsidRDefault="00415B68">
            <w:pPr>
              <w:pStyle w:val="P68B1DB1-Normal11"/>
              <w:jc w:val="center"/>
              <w:rPr>
                <w:noProof/>
                <w:spacing w:val="-6"/>
                <w:lang w:val="sk-SK"/>
              </w:rPr>
            </w:pPr>
            <w:r w:rsidRPr="008D0EA6">
              <w:rPr>
                <w:noProof/>
                <w:spacing w:val="-6"/>
                <w:lang w:val="sk-SK"/>
              </w:rPr>
              <w:t>M5C2 – 20</w:t>
            </w:r>
          </w:p>
        </w:tc>
        <w:tc>
          <w:tcPr>
            <w:tcW w:w="509" w:type="pct"/>
            <w:shd w:val="clear" w:color="auto" w:fill="C6EFCE"/>
            <w:vAlign w:val="center"/>
            <w:hideMark/>
          </w:tcPr>
          <w:p w14:paraId="3EA48F06" w14:textId="77777777" w:rsidR="00832256" w:rsidRPr="008D0EA6" w:rsidRDefault="00415B68">
            <w:pPr>
              <w:pStyle w:val="P68B1DB1-Normal11"/>
              <w:jc w:val="center"/>
              <w:rPr>
                <w:noProof/>
                <w:spacing w:val="-6"/>
                <w:lang w:val="sk-SK"/>
              </w:rPr>
            </w:pPr>
            <w:r w:rsidRPr="008D0EA6">
              <w:rPr>
                <w:noProof/>
                <w:spacing w:val="-6"/>
                <w:lang w:val="sk-SK"/>
              </w:rPr>
              <w:t>Investícia 6 – Inovačný program pre kvalitu bývania</w:t>
            </w:r>
          </w:p>
        </w:tc>
        <w:tc>
          <w:tcPr>
            <w:tcW w:w="361" w:type="pct"/>
            <w:shd w:val="clear" w:color="auto" w:fill="C6EFCE"/>
            <w:vAlign w:val="center"/>
            <w:hideMark/>
          </w:tcPr>
          <w:p w14:paraId="4A0FA455"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05" w:type="pct"/>
            <w:shd w:val="clear" w:color="auto" w:fill="C6EFCE"/>
            <w:vAlign w:val="center"/>
            <w:hideMark/>
          </w:tcPr>
          <w:p w14:paraId="552031D6" w14:textId="3D137F46" w:rsidR="00832256" w:rsidRPr="008D0EA6" w:rsidRDefault="00415B68">
            <w:pPr>
              <w:pStyle w:val="P68B1DB1-Normal11"/>
              <w:jc w:val="center"/>
              <w:rPr>
                <w:noProof/>
                <w:spacing w:val="-6"/>
                <w:lang w:val="sk-SK"/>
              </w:rPr>
            </w:pPr>
            <w:r w:rsidRPr="008D0EA6">
              <w:rPr>
                <w:noProof/>
                <w:spacing w:val="-6"/>
                <w:lang w:val="sk-SK"/>
              </w:rPr>
              <w:t>Počet podporovaných bytových jednotiek (z hľadiska výstavby aj obnovy)</w:t>
            </w:r>
            <w:r w:rsidR="008D0EA6" w:rsidRPr="008D0EA6">
              <w:rPr>
                <w:noProof/>
                <w:spacing w:val="-6"/>
                <w:lang w:val="sk-SK"/>
              </w:rPr>
              <w:t xml:space="preserve"> a </w:t>
            </w:r>
            <w:r w:rsidRPr="008D0EA6">
              <w:rPr>
                <w:noProof/>
                <w:spacing w:val="-6"/>
                <w:lang w:val="sk-SK"/>
              </w:rPr>
              <w:t>štvorcových metrov podporovaných verejných priestorov</w:t>
            </w:r>
          </w:p>
        </w:tc>
        <w:tc>
          <w:tcPr>
            <w:tcW w:w="505" w:type="pct"/>
            <w:shd w:val="clear" w:color="auto" w:fill="C6EFCE"/>
            <w:vAlign w:val="center"/>
            <w:hideMark/>
          </w:tcPr>
          <w:p w14:paraId="4F24BA3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78" w:type="pct"/>
            <w:shd w:val="clear" w:color="auto" w:fill="C6EFCE"/>
            <w:vAlign w:val="center"/>
            <w:hideMark/>
          </w:tcPr>
          <w:p w14:paraId="4F093AF4"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18" w:type="pct"/>
            <w:shd w:val="clear" w:color="auto" w:fill="C6EFCE"/>
            <w:vAlign w:val="center"/>
            <w:hideMark/>
          </w:tcPr>
          <w:p w14:paraId="30279475" w14:textId="77777777" w:rsidR="00832256" w:rsidRPr="008D0EA6" w:rsidRDefault="00415B68">
            <w:pPr>
              <w:pStyle w:val="P68B1DB1-Normal11"/>
              <w:jc w:val="center"/>
              <w:rPr>
                <w:noProof/>
                <w:spacing w:val="-6"/>
                <w:lang w:val="sk-SK"/>
              </w:rPr>
            </w:pPr>
            <w:r w:rsidRPr="008D0EA6">
              <w:rPr>
                <w:noProof/>
                <w:spacing w:val="-6"/>
                <w:lang w:val="sk-SK"/>
              </w:rPr>
              <w:t>0</w:t>
            </w:r>
          </w:p>
        </w:tc>
        <w:tc>
          <w:tcPr>
            <w:tcW w:w="384" w:type="pct"/>
            <w:shd w:val="clear" w:color="auto" w:fill="C6EFCE"/>
            <w:vAlign w:val="center"/>
            <w:hideMark/>
          </w:tcPr>
          <w:p w14:paraId="797722F8" w14:textId="544280A5" w:rsidR="00832256" w:rsidRPr="008D0EA6" w:rsidRDefault="00415B68">
            <w:pPr>
              <w:pStyle w:val="P68B1DB1-Normal11"/>
              <w:jc w:val="center"/>
              <w:rPr>
                <w:noProof/>
                <w:spacing w:val="-6"/>
                <w:lang w:val="sk-SK"/>
              </w:rPr>
            </w:pPr>
            <w:r w:rsidRPr="008D0EA6">
              <w:rPr>
                <w:noProof/>
                <w:spacing w:val="-6"/>
                <w:lang w:val="sk-SK"/>
              </w:rPr>
              <w:t>10 000</w:t>
            </w:r>
          </w:p>
        </w:tc>
        <w:tc>
          <w:tcPr>
            <w:tcW w:w="275" w:type="pct"/>
            <w:shd w:val="clear" w:color="auto" w:fill="C6EFCE"/>
            <w:vAlign w:val="center"/>
            <w:hideMark/>
          </w:tcPr>
          <w:p w14:paraId="6A857575"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200" w:type="pct"/>
            <w:shd w:val="clear" w:color="auto" w:fill="C6EFCE"/>
            <w:vAlign w:val="center"/>
            <w:hideMark/>
          </w:tcPr>
          <w:p w14:paraId="1CF802F7" w14:textId="77777777" w:rsidR="00832256" w:rsidRPr="008D0EA6" w:rsidRDefault="00415B68">
            <w:pPr>
              <w:pStyle w:val="P68B1DB1-Normal11"/>
              <w:rPr>
                <w:noProof/>
                <w:spacing w:val="-6"/>
                <w:lang w:val="sk-SK"/>
              </w:rPr>
            </w:pPr>
            <w:r w:rsidRPr="008D0EA6">
              <w:rPr>
                <w:noProof/>
                <w:spacing w:val="-6"/>
                <w:lang w:val="sk-SK"/>
              </w:rPr>
              <w:t>2026</w:t>
            </w:r>
          </w:p>
        </w:tc>
        <w:tc>
          <w:tcPr>
            <w:tcW w:w="1081" w:type="pct"/>
            <w:shd w:val="clear" w:color="auto" w:fill="C6EFCE"/>
            <w:vAlign w:val="center"/>
            <w:hideMark/>
          </w:tcPr>
          <w:p w14:paraId="71968210" w14:textId="3AEE8B0F" w:rsidR="00832256" w:rsidRPr="008D0EA6" w:rsidRDefault="00415B68">
            <w:pPr>
              <w:pStyle w:val="P68B1DB1-Normal11"/>
              <w:rPr>
                <w:noProof/>
                <w:spacing w:val="-6"/>
                <w:lang w:val="sk-SK"/>
              </w:rPr>
            </w:pPr>
            <w:r w:rsidRPr="008D0EA6">
              <w:rPr>
                <w:noProof/>
                <w:spacing w:val="-6"/>
                <w:lang w:val="sk-SK"/>
              </w:rPr>
              <w:t>Podpora najmenej 10000 podporovaných bytových jednotiek (z hľadiska výstavby aj obnovy). Uspokojivé splnenie cieľa závisí aj od uspokojivého splnenia sekundárneho cieľa, ktorý pokrýva najmenej 800000 metrov štvorcových verejných priestorov.</w:t>
            </w:r>
          </w:p>
        </w:tc>
      </w:tr>
      <w:tr w:rsidR="00832256" w:rsidRPr="008D0EA6" w14:paraId="0D32E2A1" w14:textId="77777777">
        <w:trPr>
          <w:trHeight w:val="6917"/>
          <w:jc w:val="center"/>
        </w:trPr>
        <w:tc>
          <w:tcPr>
            <w:tcW w:w="384" w:type="pct"/>
            <w:shd w:val="clear" w:color="auto" w:fill="C6EFCE"/>
            <w:vAlign w:val="center"/>
            <w:hideMark/>
          </w:tcPr>
          <w:p w14:paraId="01F5A1F7" w14:textId="77777777" w:rsidR="00832256" w:rsidRPr="008D0EA6" w:rsidRDefault="00415B68">
            <w:pPr>
              <w:pStyle w:val="P68B1DB1-Normal11"/>
              <w:jc w:val="center"/>
              <w:rPr>
                <w:noProof/>
                <w:spacing w:val="-6"/>
                <w:lang w:val="sk-SK"/>
              </w:rPr>
            </w:pPr>
            <w:r w:rsidRPr="008D0EA6">
              <w:rPr>
                <w:noProof/>
                <w:spacing w:val="-6"/>
                <w:lang w:val="sk-SK"/>
              </w:rPr>
              <w:t>M5C2 – 21</w:t>
            </w:r>
          </w:p>
        </w:tc>
        <w:tc>
          <w:tcPr>
            <w:tcW w:w="509" w:type="pct"/>
            <w:shd w:val="clear" w:color="auto" w:fill="C6EFCE"/>
            <w:vAlign w:val="center"/>
            <w:hideMark/>
          </w:tcPr>
          <w:p w14:paraId="47533721" w14:textId="01881205" w:rsidR="00832256" w:rsidRPr="008D0EA6" w:rsidRDefault="00415B68">
            <w:pPr>
              <w:pStyle w:val="P68B1DB1-Normal11"/>
              <w:jc w:val="center"/>
              <w:rPr>
                <w:noProof/>
                <w:spacing w:val="-6"/>
                <w:lang w:val="sk-SK"/>
              </w:rPr>
            </w:pPr>
            <w:r w:rsidRPr="008D0EA6">
              <w:rPr>
                <w:noProof/>
                <w:spacing w:val="-6"/>
                <w:lang w:val="sk-SK"/>
              </w:rPr>
              <w:t>Investícia 7 – Projekt športu</w:t>
            </w:r>
            <w:r w:rsidR="008D0EA6" w:rsidRPr="008D0EA6">
              <w:rPr>
                <w:noProof/>
                <w:spacing w:val="-6"/>
                <w:lang w:val="sk-SK"/>
              </w:rPr>
              <w:t xml:space="preserve"> a </w:t>
            </w:r>
            <w:r w:rsidRPr="008D0EA6">
              <w:rPr>
                <w:noProof/>
                <w:spacing w:val="-6"/>
                <w:lang w:val="sk-SK"/>
              </w:rPr>
              <w:t>sociálneho začlenenia</w:t>
            </w:r>
          </w:p>
        </w:tc>
        <w:tc>
          <w:tcPr>
            <w:tcW w:w="361" w:type="pct"/>
            <w:shd w:val="clear" w:color="auto" w:fill="C6EFCE"/>
            <w:vAlign w:val="center"/>
            <w:hideMark/>
          </w:tcPr>
          <w:p w14:paraId="5E76C1E2"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505" w:type="pct"/>
            <w:shd w:val="clear" w:color="auto" w:fill="C6EFCE"/>
            <w:vAlign w:val="center"/>
            <w:hideMark/>
          </w:tcPr>
          <w:p w14:paraId="0CF8E43B" w14:textId="070A2274" w:rsidR="00832256" w:rsidRPr="008D0EA6" w:rsidRDefault="00415B68">
            <w:pPr>
              <w:pStyle w:val="P68B1DB1-Normal11"/>
              <w:jc w:val="center"/>
              <w:rPr>
                <w:noProof/>
                <w:spacing w:val="-6"/>
                <w:lang w:val="sk-SK"/>
              </w:rPr>
            </w:pPr>
            <w:r w:rsidRPr="008D0EA6">
              <w:rPr>
                <w:noProof/>
                <w:spacing w:val="-6"/>
                <w:lang w:val="sk-SK"/>
              </w:rPr>
              <w:t>Zadávanie všetkých verejných zákaziek na projekty</w:t>
            </w:r>
            <w:r w:rsidR="008D0EA6" w:rsidRPr="008D0EA6">
              <w:rPr>
                <w:noProof/>
                <w:spacing w:val="-6"/>
                <w:lang w:val="sk-SK"/>
              </w:rPr>
              <w:t xml:space="preserve"> v </w:t>
            </w:r>
            <w:r w:rsidRPr="008D0EA6">
              <w:rPr>
                <w:noProof/>
                <w:spacing w:val="-6"/>
                <w:lang w:val="sk-SK"/>
              </w:rPr>
              <w:t>oblasti športu</w:t>
            </w:r>
            <w:r w:rsidR="008D0EA6" w:rsidRPr="008D0EA6">
              <w:rPr>
                <w:noProof/>
                <w:spacing w:val="-6"/>
                <w:lang w:val="sk-SK"/>
              </w:rPr>
              <w:t xml:space="preserve"> a </w:t>
            </w:r>
            <w:r w:rsidRPr="008D0EA6">
              <w:rPr>
                <w:noProof/>
                <w:spacing w:val="-6"/>
                <w:lang w:val="sk-SK"/>
              </w:rPr>
              <w:t>sociálneho začlenenia na základe verejnej výzvy na predkladanie návrhov</w:t>
            </w:r>
          </w:p>
        </w:tc>
        <w:tc>
          <w:tcPr>
            <w:tcW w:w="505" w:type="pct"/>
            <w:shd w:val="clear" w:color="auto" w:fill="C6EFCE"/>
            <w:vAlign w:val="center"/>
            <w:hideMark/>
          </w:tcPr>
          <w:p w14:paraId="435858D7" w14:textId="4EDC93F0"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projekty</w:t>
            </w:r>
            <w:r w:rsidR="008D0EA6" w:rsidRPr="008D0EA6">
              <w:rPr>
                <w:noProof/>
                <w:spacing w:val="-6"/>
                <w:lang w:val="sk-SK"/>
              </w:rPr>
              <w:t xml:space="preserve"> v </w:t>
            </w:r>
            <w:r w:rsidRPr="008D0EA6">
              <w:rPr>
                <w:noProof/>
                <w:spacing w:val="-6"/>
                <w:lang w:val="sk-SK"/>
              </w:rPr>
              <w:t>oblasti športu</w:t>
            </w:r>
            <w:r w:rsidR="008D0EA6" w:rsidRPr="008D0EA6">
              <w:rPr>
                <w:noProof/>
                <w:spacing w:val="-6"/>
                <w:lang w:val="sk-SK"/>
              </w:rPr>
              <w:t xml:space="preserve"> a </w:t>
            </w:r>
            <w:r w:rsidRPr="008D0EA6">
              <w:rPr>
                <w:noProof/>
                <w:spacing w:val="-6"/>
                <w:lang w:val="sk-SK"/>
              </w:rPr>
              <w:t>sociálneho začlenenia</w:t>
            </w:r>
          </w:p>
        </w:tc>
        <w:tc>
          <w:tcPr>
            <w:tcW w:w="478" w:type="pct"/>
            <w:shd w:val="clear" w:color="auto" w:fill="C6EFCE"/>
            <w:vAlign w:val="center"/>
            <w:hideMark/>
          </w:tcPr>
          <w:p w14:paraId="2F550CC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18" w:type="pct"/>
            <w:shd w:val="clear" w:color="auto" w:fill="C6EFCE"/>
            <w:vAlign w:val="center"/>
            <w:hideMark/>
          </w:tcPr>
          <w:p w14:paraId="6CD895A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384" w:type="pct"/>
            <w:shd w:val="clear" w:color="auto" w:fill="C6EFCE"/>
            <w:vAlign w:val="center"/>
            <w:hideMark/>
          </w:tcPr>
          <w:p w14:paraId="4BF2BDB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275" w:type="pct"/>
            <w:shd w:val="clear" w:color="auto" w:fill="C6EFCE"/>
            <w:vAlign w:val="center"/>
            <w:hideMark/>
          </w:tcPr>
          <w:p w14:paraId="3A65651B" w14:textId="77777777" w:rsidR="00832256" w:rsidRPr="008D0EA6" w:rsidRDefault="00415B68">
            <w:pPr>
              <w:pStyle w:val="P68B1DB1-Normal11"/>
              <w:jc w:val="center"/>
              <w:rPr>
                <w:noProof/>
                <w:spacing w:val="-6"/>
                <w:lang w:val="sk-SK"/>
              </w:rPr>
            </w:pPr>
            <w:r w:rsidRPr="008D0EA6">
              <w:rPr>
                <w:noProof/>
                <w:spacing w:val="-6"/>
                <w:lang w:val="sk-SK"/>
              </w:rPr>
              <w:t>OTÁZKA Č. 1</w:t>
            </w:r>
          </w:p>
        </w:tc>
        <w:tc>
          <w:tcPr>
            <w:tcW w:w="200" w:type="pct"/>
            <w:shd w:val="clear" w:color="auto" w:fill="C6EFCE"/>
            <w:vAlign w:val="center"/>
            <w:hideMark/>
          </w:tcPr>
          <w:p w14:paraId="5EE4A329"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1081" w:type="pct"/>
            <w:shd w:val="clear" w:color="auto" w:fill="C6EFCE"/>
            <w:vAlign w:val="center"/>
            <w:hideMark/>
          </w:tcPr>
          <w:p w14:paraId="04543A62" w14:textId="2C1CF40E" w:rsidR="00832256" w:rsidRPr="008D0EA6" w:rsidRDefault="00415B68">
            <w:pPr>
              <w:pStyle w:val="P68B1DB1-Normal11"/>
              <w:rPr>
                <w:rFonts w:eastAsia="Calibri"/>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verejných zákaziek, ktoré pozostáva aspoň</w:t>
            </w:r>
            <w:r w:rsidR="008D0EA6" w:rsidRPr="008D0EA6">
              <w:rPr>
                <w:noProof/>
                <w:spacing w:val="-6"/>
                <w:lang w:val="sk-SK"/>
              </w:rPr>
              <w:t xml:space="preserve"> z </w:t>
            </w:r>
            <w:r w:rsidRPr="008D0EA6">
              <w:rPr>
                <w:noProof/>
                <w:spacing w:val="-6"/>
                <w:lang w:val="sk-SK"/>
              </w:rPr>
              <w:t>jedného</w:t>
            </w:r>
            <w:r w:rsidR="008D0EA6" w:rsidRPr="008D0EA6">
              <w:rPr>
                <w:noProof/>
                <w:spacing w:val="-6"/>
                <w:lang w:val="sk-SK"/>
              </w:rPr>
              <w:t xml:space="preserve"> z </w:t>
            </w:r>
            <w:r w:rsidRPr="008D0EA6">
              <w:rPr>
                <w:noProof/>
                <w:spacing w:val="-6"/>
                <w:lang w:val="sk-SK"/>
              </w:rPr>
              <w:t>týchto prvkov:</w:t>
            </w:r>
          </w:p>
          <w:p w14:paraId="2E5076F4" w14:textId="77777777" w:rsidR="00832256" w:rsidRPr="008D0EA6" w:rsidRDefault="00832256">
            <w:pPr>
              <w:rPr>
                <w:rFonts w:ascii="Arial Narrow" w:hAnsi="Arial Narrow"/>
                <w:noProof/>
                <w:color w:val="006100"/>
                <w:spacing w:val="-6"/>
                <w:sz w:val="20"/>
                <w:lang w:val="sk-SK"/>
              </w:rPr>
            </w:pPr>
          </w:p>
          <w:p w14:paraId="5FF02EB4" w14:textId="1613561E" w:rsidR="00832256" w:rsidRPr="008D0EA6" w:rsidRDefault="00415B68">
            <w:pPr>
              <w:pStyle w:val="P68B1DB1-Normal11"/>
              <w:rPr>
                <w:noProof/>
                <w:spacing w:val="-6"/>
                <w:lang w:val="sk-SK"/>
              </w:rPr>
            </w:pPr>
            <w:r w:rsidRPr="008D0EA6">
              <w:rPr>
                <w:noProof/>
                <w:spacing w:val="-6"/>
                <w:lang w:val="sk-SK"/>
              </w:rPr>
              <w:t>1. výstavba nových športových zariadení, ktoré sa nachádzajú</w:t>
            </w:r>
            <w:r w:rsidR="008D0EA6" w:rsidRPr="008D0EA6">
              <w:rPr>
                <w:noProof/>
                <w:spacing w:val="-6"/>
                <w:lang w:val="sk-SK"/>
              </w:rPr>
              <w:t xml:space="preserve"> v </w:t>
            </w:r>
            <w:r w:rsidRPr="008D0EA6">
              <w:rPr>
                <w:noProof/>
                <w:spacing w:val="-6"/>
                <w:lang w:val="sk-SK"/>
              </w:rPr>
              <w:t>znevýhodnených oblastiach krajiny;</w:t>
            </w:r>
          </w:p>
          <w:p w14:paraId="1C3C94D9" w14:textId="77777777" w:rsidR="00832256" w:rsidRPr="008D0EA6" w:rsidRDefault="00415B68">
            <w:pPr>
              <w:pStyle w:val="P68B1DB1-Normal11"/>
              <w:rPr>
                <w:noProof/>
                <w:spacing w:val="-6"/>
                <w:lang w:val="sk-SK"/>
              </w:rPr>
            </w:pPr>
            <w:r w:rsidRPr="008D0EA6">
              <w:rPr>
                <w:noProof/>
                <w:spacing w:val="-6"/>
                <w:lang w:val="sk-SK"/>
              </w:rPr>
              <w:t>2. poskytovanie športového vybavenia vrátane používania technológií na šport);</w:t>
            </w:r>
          </w:p>
          <w:p w14:paraId="5B26FA0F" w14:textId="2B49D8EF" w:rsidR="00832256" w:rsidRPr="008D0EA6" w:rsidRDefault="00415B68">
            <w:pPr>
              <w:pStyle w:val="P68B1DB1-Normal11"/>
              <w:rPr>
                <w:rFonts w:eastAsia="Calibri"/>
                <w:noProof/>
                <w:spacing w:val="-6"/>
                <w:lang w:val="sk-SK"/>
              </w:rPr>
            </w:pPr>
            <w:r w:rsidRPr="008D0EA6">
              <w:rPr>
                <w:noProof/>
                <w:spacing w:val="-6"/>
                <w:lang w:val="sk-SK"/>
              </w:rPr>
              <w:t>3. rekvalifikácia</w:t>
            </w:r>
            <w:r w:rsidR="008D0EA6" w:rsidRPr="008D0EA6">
              <w:rPr>
                <w:noProof/>
                <w:spacing w:val="-6"/>
                <w:lang w:val="sk-SK"/>
              </w:rPr>
              <w:t xml:space="preserve"> a </w:t>
            </w:r>
            <w:r w:rsidRPr="008D0EA6">
              <w:rPr>
                <w:noProof/>
                <w:spacing w:val="-6"/>
                <w:lang w:val="sk-SK"/>
              </w:rPr>
              <w:t>prispôsobenie existujúcich športových zariadení (napríklad: odstránenie architektonických bariér, energetická efektívnosť atď.).</w:t>
            </w:r>
          </w:p>
          <w:p w14:paraId="0153F841" w14:textId="77777777" w:rsidR="00832256" w:rsidRPr="008D0EA6" w:rsidRDefault="00832256">
            <w:pPr>
              <w:rPr>
                <w:rFonts w:ascii="Arial Narrow" w:hAnsi="Arial Narrow"/>
                <w:noProof/>
                <w:color w:val="006100"/>
                <w:spacing w:val="-6"/>
                <w:sz w:val="20"/>
                <w:lang w:val="sk-SK"/>
              </w:rPr>
            </w:pPr>
          </w:p>
          <w:p w14:paraId="0D67912F" w14:textId="5A2D1759" w:rsidR="00832256" w:rsidRPr="008D0EA6" w:rsidRDefault="00415B68">
            <w:pPr>
              <w:pStyle w:val="P68B1DB1-Normal11"/>
              <w:rPr>
                <w:noProof/>
                <w:spacing w:val="-6"/>
                <w:lang w:val="sk-SK"/>
              </w:rPr>
            </w:pPr>
            <w:r w:rsidRPr="008D0EA6">
              <w:rPr>
                <w:noProof/>
                <w:spacing w:val="-6"/>
                <w:lang w:val="sk-SK"/>
              </w:rPr>
              <w:t>Cieľom projektu je zabezpečiť obnovu mestských oblastí zameraním sa na športové zariadenia</w:t>
            </w:r>
            <w:r w:rsidR="008D0EA6" w:rsidRPr="008D0EA6">
              <w:rPr>
                <w:noProof/>
                <w:spacing w:val="-6"/>
                <w:lang w:val="sk-SK"/>
              </w:rPr>
              <w:t xml:space="preserve"> s </w:t>
            </w:r>
            <w:r w:rsidRPr="008D0EA6">
              <w:rPr>
                <w:noProof/>
                <w:spacing w:val="-6"/>
                <w:lang w:val="sk-SK"/>
              </w:rPr>
              <w:t>cieľom podporiť sociálne začlenenie</w:t>
            </w:r>
            <w:r w:rsidR="008D0EA6" w:rsidRPr="008D0EA6">
              <w:rPr>
                <w:noProof/>
                <w:spacing w:val="-6"/>
                <w:lang w:val="sk-SK"/>
              </w:rPr>
              <w:t xml:space="preserve"> a </w:t>
            </w:r>
            <w:r w:rsidRPr="008D0EA6">
              <w:rPr>
                <w:noProof/>
                <w:spacing w:val="-6"/>
                <w:lang w:val="sk-SK"/>
              </w:rPr>
              <w:t>integráciu, najmä</w:t>
            </w:r>
            <w:r w:rsidR="008D0EA6" w:rsidRPr="008D0EA6">
              <w:rPr>
                <w:noProof/>
                <w:spacing w:val="-6"/>
                <w:lang w:val="sk-SK"/>
              </w:rPr>
              <w:t xml:space="preserve"> v </w:t>
            </w:r>
            <w:r w:rsidRPr="008D0EA6">
              <w:rPr>
                <w:noProof/>
                <w:spacing w:val="-6"/>
                <w:lang w:val="sk-SK"/>
              </w:rPr>
              <w:t>najviac znevýhodnených oblastiach Talianska.</w:t>
            </w:r>
          </w:p>
          <w:p w14:paraId="59397B0F" w14:textId="5FFFF25B" w:rsidR="00832256" w:rsidRPr="008D0EA6" w:rsidRDefault="00415B68">
            <w:pPr>
              <w:pStyle w:val="P68B1DB1-Normal11"/>
              <w:rPr>
                <w:noProof/>
                <w:spacing w:val="-6"/>
                <w:lang w:val="sk-SK"/>
              </w:rPr>
            </w:pPr>
            <w:r w:rsidRPr="008D0EA6">
              <w:rPr>
                <w:noProof/>
                <w:spacing w:val="-6"/>
                <w:lang w:val="sk-SK"/>
              </w:rPr>
              <w:t>Kritériá výberu zaručujú, že aspoň 50</w:t>
            </w:r>
            <w:r w:rsidR="008D0EA6" w:rsidRPr="008D0EA6">
              <w:rPr>
                <w:noProof/>
                <w:spacing w:val="-6"/>
                <w:lang w:val="sk-SK"/>
              </w:rPr>
              <w:t> %</w:t>
            </w:r>
            <w:r w:rsidRPr="008D0EA6">
              <w:rPr>
                <w:noProof/>
                <w:spacing w:val="-6"/>
                <w:lang w:val="sk-SK"/>
              </w:rPr>
              <w:t xml:space="preserve"> investície sa pridelí na nové stavby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 xml:space="preserve">príslušnými požiadavkami poznámky pod čiarou </w:t>
            </w:r>
            <w:r w:rsidR="008D0EA6" w:rsidRPr="008D0EA6">
              <w:rPr>
                <w:noProof/>
                <w:spacing w:val="-6"/>
                <w:lang w:val="sk-SK"/>
              </w:rPr>
              <w:t>č. </w:t>
            </w:r>
            <w:r w:rsidRPr="008D0EA6">
              <w:rPr>
                <w:noProof/>
                <w:spacing w:val="-6"/>
                <w:lang w:val="sk-SK"/>
              </w:rPr>
              <w:t>5 prílohy VI</w:t>
            </w:r>
            <w:r w:rsidR="008D0EA6" w:rsidRPr="008D0EA6">
              <w:rPr>
                <w:noProof/>
                <w:spacing w:val="-6"/>
                <w:lang w:val="sk-SK"/>
              </w:rPr>
              <w:t xml:space="preserve"> k </w:t>
            </w:r>
            <w:r w:rsidRPr="008D0EA6">
              <w:rPr>
                <w:noProof/>
                <w:spacing w:val="-6"/>
                <w:lang w:val="sk-SK"/>
              </w:rPr>
              <w:t>nariadeniu (EÚ) 2021/241.</w:t>
            </w:r>
          </w:p>
        </w:tc>
      </w:tr>
      <w:tr w:rsidR="00832256" w:rsidRPr="008D0EA6" w14:paraId="09693609" w14:textId="77777777">
        <w:trPr>
          <w:trHeight w:val="20"/>
          <w:jc w:val="center"/>
        </w:trPr>
        <w:tc>
          <w:tcPr>
            <w:tcW w:w="384" w:type="pct"/>
            <w:shd w:val="clear" w:color="auto" w:fill="C6EFCE"/>
            <w:vAlign w:val="center"/>
            <w:hideMark/>
          </w:tcPr>
          <w:p w14:paraId="742CF322" w14:textId="77777777" w:rsidR="00832256" w:rsidRPr="008D0EA6" w:rsidRDefault="00415B68">
            <w:pPr>
              <w:pStyle w:val="P68B1DB1-Normal11"/>
              <w:jc w:val="center"/>
              <w:rPr>
                <w:noProof/>
                <w:spacing w:val="-6"/>
                <w:lang w:val="sk-SK"/>
              </w:rPr>
            </w:pPr>
            <w:r w:rsidRPr="008D0EA6">
              <w:rPr>
                <w:noProof/>
                <w:spacing w:val="-6"/>
                <w:lang w:val="sk-SK"/>
              </w:rPr>
              <w:t>M5C2 – 22</w:t>
            </w:r>
          </w:p>
        </w:tc>
        <w:tc>
          <w:tcPr>
            <w:tcW w:w="509" w:type="pct"/>
            <w:shd w:val="clear" w:color="auto" w:fill="C6EFCE"/>
            <w:vAlign w:val="center"/>
            <w:hideMark/>
          </w:tcPr>
          <w:p w14:paraId="7B78457A" w14:textId="19B3CAA8" w:rsidR="00832256" w:rsidRPr="008D0EA6" w:rsidRDefault="00415B68">
            <w:pPr>
              <w:pStyle w:val="P68B1DB1-Normal11"/>
              <w:jc w:val="center"/>
              <w:rPr>
                <w:noProof/>
                <w:spacing w:val="-6"/>
                <w:lang w:val="sk-SK"/>
              </w:rPr>
            </w:pPr>
            <w:r w:rsidRPr="008D0EA6">
              <w:rPr>
                <w:noProof/>
                <w:spacing w:val="-6"/>
                <w:lang w:val="sk-SK"/>
              </w:rPr>
              <w:t>Investícia 7 – Projekt športu</w:t>
            </w:r>
            <w:r w:rsidR="008D0EA6" w:rsidRPr="008D0EA6">
              <w:rPr>
                <w:noProof/>
                <w:spacing w:val="-6"/>
                <w:lang w:val="sk-SK"/>
              </w:rPr>
              <w:t xml:space="preserve"> a </w:t>
            </w:r>
            <w:r w:rsidRPr="008D0EA6">
              <w:rPr>
                <w:noProof/>
                <w:spacing w:val="-6"/>
                <w:lang w:val="sk-SK"/>
              </w:rPr>
              <w:t>sociálneho začlenenia</w:t>
            </w:r>
          </w:p>
        </w:tc>
        <w:tc>
          <w:tcPr>
            <w:tcW w:w="361" w:type="pct"/>
            <w:shd w:val="clear" w:color="auto" w:fill="C6EFCE"/>
            <w:vAlign w:val="center"/>
            <w:hideMark/>
          </w:tcPr>
          <w:p w14:paraId="500E4956"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505" w:type="pct"/>
            <w:shd w:val="clear" w:color="auto" w:fill="C6EFCE"/>
            <w:vAlign w:val="center"/>
            <w:hideMark/>
          </w:tcPr>
          <w:p w14:paraId="4F20575C" w14:textId="77777777" w:rsidR="00832256" w:rsidRPr="008D0EA6" w:rsidRDefault="00415B68">
            <w:pPr>
              <w:pStyle w:val="P68B1DB1-Normal11"/>
              <w:jc w:val="center"/>
              <w:rPr>
                <w:noProof/>
                <w:spacing w:val="-6"/>
                <w:lang w:val="sk-SK"/>
              </w:rPr>
            </w:pPr>
            <w:r w:rsidRPr="008D0EA6">
              <w:rPr>
                <w:noProof/>
                <w:spacing w:val="-6"/>
                <w:lang w:val="sk-SK"/>
              </w:rPr>
              <w:t>Intervencie súvisiace so zmluvami týkajúcimi sa športových zariadení</w:t>
            </w:r>
          </w:p>
        </w:tc>
        <w:tc>
          <w:tcPr>
            <w:tcW w:w="505" w:type="pct"/>
            <w:shd w:val="clear" w:color="auto" w:fill="C6EFCE"/>
            <w:vAlign w:val="center"/>
            <w:hideMark/>
          </w:tcPr>
          <w:p w14:paraId="26C44C9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478" w:type="pct"/>
            <w:shd w:val="clear" w:color="auto" w:fill="C6EFCE"/>
            <w:vAlign w:val="center"/>
            <w:hideMark/>
          </w:tcPr>
          <w:p w14:paraId="53BA694F"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318" w:type="pct"/>
            <w:shd w:val="clear" w:color="auto" w:fill="C6EFCE"/>
            <w:vAlign w:val="center"/>
            <w:hideMark/>
          </w:tcPr>
          <w:p w14:paraId="3166E799" w14:textId="77777777" w:rsidR="00832256" w:rsidRPr="008D0EA6" w:rsidRDefault="00415B68">
            <w:pPr>
              <w:pStyle w:val="P68B1DB1-Normal11"/>
              <w:jc w:val="center"/>
              <w:rPr>
                <w:noProof/>
                <w:spacing w:val="-6"/>
                <w:lang w:val="sk-SK"/>
              </w:rPr>
            </w:pPr>
            <w:r w:rsidRPr="008D0EA6">
              <w:rPr>
                <w:noProof/>
                <w:spacing w:val="-6"/>
                <w:lang w:val="sk-SK"/>
              </w:rPr>
              <w:t>0</w:t>
            </w:r>
          </w:p>
        </w:tc>
        <w:tc>
          <w:tcPr>
            <w:tcW w:w="384" w:type="pct"/>
            <w:shd w:val="clear" w:color="auto" w:fill="C6EFCE"/>
            <w:vAlign w:val="center"/>
            <w:hideMark/>
          </w:tcPr>
          <w:p w14:paraId="53CFA1A3" w14:textId="77777777" w:rsidR="00832256" w:rsidRPr="008D0EA6" w:rsidRDefault="00415B68">
            <w:pPr>
              <w:pStyle w:val="P68B1DB1-Normal11"/>
              <w:jc w:val="center"/>
              <w:rPr>
                <w:noProof/>
                <w:spacing w:val="-6"/>
                <w:lang w:val="sk-SK"/>
              </w:rPr>
            </w:pPr>
            <w:r w:rsidRPr="008D0EA6">
              <w:rPr>
                <w:noProof/>
                <w:spacing w:val="-6"/>
                <w:lang w:val="sk-SK"/>
              </w:rPr>
              <w:t>100</w:t>
            </w:r>
          </w:p>
        </w:tc>
        <w:tc>
          <w:tcPr>
            <w:tcW w:w="275" w:type="pct"/>
            <w:shd w:val="clear" w:color="auto" w:fill="C6EFCE"/>
            <w:vAlign w:val="center"/>
            <w:hideMark/>
          </w:tcPr>
          <w:p w14:paraId="5F78C7E0"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200" w:type="pct"/>
            <w:shd w:val="clear" w:color="auto" w:fill="C6EFCE"/>
            <w:vAlign w:val="center"/>
            <w:hideMark/>
          </w:tcPr>
          <w:p w14:paraId="3798B82A"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1081" w:type="pct"/>
            <w:shd w:val="clear" w:color="auto" w:fill="C6EFCE"/>
            <w:vAlign w:val="center"/>
            <w:hideMark/>
          </w:tcPr>
          <w:p w14:paraId="78DDEA49" w14:textId="77777777" w:rsidR="00832256" w:rsidRPr="008D0EA6" w:rsidRDefault="00415B68">
            <w:pPr>
              <w:pStyle w:val="P68B1DB1-Normal11"/>
              <w:rPr>
                <w:rFonts w:eastAsia="Calibri"/>
                <w:noProof/>
                <w:spacing w:val="-6"/>
                <w:lang w:val="sk-SK"/>
              </w:rPr>
            </w:pPr>
            <w:r w:rsidRPr="008D0EA6">
              <w:rPr>
                <w:noProof/>
                <w:spacing w:val="-6"/>
                <w:lang w:val="sk-SK"/>
              </w:rPr>
              <w:t>Najmenej 100 intervencií súvisiacich so zmluvami týkajúcimi sa športových zariadení.</w:t>
            </w:r>
          </w:p>
          <w:p w14:paraId="7471FA36" w14:textId="77777777" w:rsidR="00832256" w:rsidRPr="008D0EA6" w:rsidRDefault="00832256">
            <w:pPr>
              <w:rPr>
                <w:rFonts w:ascii="Arial Narrow" w:hAnsi="Arial Narrow"/>
                <w:noProof/>
                <w:color w:val="006100"/>
                <w:spacing w:val="-6"/>
                <w:sz w:val="20"/>
                <w:lang w:val="sk-SK"/>
              </w:rPr>
            </w:pPr>
          </w:p>
          <w:p w14:paraId="5398E805" w14:textId="4550B3C0" w:rsidR="00832256" w:rsidRPr="008D0EA6" w:rsidRDefault="00415B68">
            <w:pPr>
              <w:pStyle w:val="P68B1DB1-Normal11"/>
              <w:rPr>
                <w:rFonts w:eastAsia="Calibri"/>
                <w:noProof/>
                <w:spacing w:val="-6"/>
                <w:lang w:val="sk-SK"/>
              </w:rPr>
            </w:pPr>
            <w:r w:rsidRPr="008D0EA6">
              <w:rPr>
                <w:noProof/>
                <w:spacing w:val="-6"/>
                <w:lang w:val="sk-SK"/>
              </w:rPr>
              <w:t>Uspokojivé splnenie cieľa závisí aj od uspokojivého splnenia sekundárneho cieľa: ukončené intervencie sa vzťahujú na plochu najmenej 200000 metrov štvorcových.</w:t>
            </w:r>
          </w:p>
          <w:p w14:paraId="2C09F224" w14:textId="77777777" w:rsidR="00832256" w:rsidRPr="008D0EA6" w:rsidRDefault="00832256">
            <w:pPr>
              <w:rPr>
                <w:rFonts w:ascii="Arial Narrow" w:hAnsi="Arial Narrow"/>
                <w:noProof/>
                <w:color w:val="006100"/>
                <w:spacing w:val="-6"/>
                <w:sz w:val="20"/>
                <w:lang w:val="sk-SK"/>
              </w:rPr>
            </w:pPr>
          </w:p>
          <w:p w14:paraId="149B1F41" w14:textId="1AA6BF09" w:rsidR="00832256" w:rsidRPr="008D0EA6" w:rsidRDefault="00415B68">
            <w:pPr>
              <w:pStyle w:val="P68B1DB1-Normal11"/>
              <w:rPr>
                <w:rFonts w:eastAsia="Calibri"/>
                <w:noProof/>
                <w:spacing w:val="-6"/>
                <w:lang w:val="sk-SK"/>
              </w:rPr>
            </w:pPr>
            <w:r w:rsidRPr="008D0EA6">
              <w:rPr>
                <w:noProof/>
                <w:spacing w:val="-6"/>
                <w:lang w:val="sk-SK"/>
              </w:rPr>
              <w:t>Projekt sa bude zaoberať otázkami obnovy miest</w:t>
            </w:r>
            <w:r w:rsidR="008D0EA6" w:rsidRPr="008D0EA6">
              <w:rPr>
                <w:noProof/>
                <w:spacing w:val="-6"/>
                <w:lang w:val="sk-SK"/>
              </w:rPr>
              <w:t xml:space="preserve"> v </w:t>
            </w:r>
            <w:r w:rsidRPr="008D0EA6">
              <w:rPr>
                <w:noProof/>
                <w:spacing w:val="-6"/>
                <w:lang w:val="sk-SK"/>
              </w:rPr>
              <w:t>súlade so zásadami udržateľnosti</w:t>
            </w:r>
            <w:r w:rsidR="008D0EA6" w:rsidRPr="008D0EA6">
              <w:rPr>
                <w:noProof/>
                <w:spacing w:val="-6"/>
                <w:lang w:val="sk-SK"/>
              </w:rPr>
              <w:t xml:space="preserve"> a </w:t>
            </w:r>
            <w:r w:rsidRPr="008D0EA6">
              <w:rPr>
                <w:noProof/>
                <w:spacing w:val="-6"/>
                <w:lang w:val="sk-SK"/>
              </w:rPr>
              <w:t>odolnosti so zameraním na športové zariadenia</w:t>
            </w:r>
            <w:r w:rsidR="008D0EA6" w:rsidRPr="008D0EA6">
              <w:rPr>
                <w:noProof/>
                <w:spacing w:val="-6"/>
                <w:lang w:val="sk-SK"/>
              </w:rPr>
              <w:t xml:space="preserve"> s </w:t>
            </w:r>
            <w:r w:rsidRPr="008D0EA6">
              <w:rPr>
                <w:noProof/>
                <w:spacing w:val="-6"/>
                <w:lang w:val="sk-SK"/>
              </w:rPr>
              <w:t>cieľom podporiť sociálne začlenenie</w:t>
            </w:r>
            <w:r w:rsidR="008D0EA6" w:rsidRPr="008D0EA6">
              <w:rPr>
                <w:noProof/>
                <w:spacing w:val="-6"/>
                <w:lang w:val="sk-SK"/>
              </w:rPr>
              <w:t xml:space="preserve"> a </w:t>
            </w:r>
            <w:r w:rsidRPr="008D0EA6">
              <w:rPr>
                <w:noProof/>
                <w:spacing w:val="-6"/>
                <w:lang w:val="sk-SK"/>
              </w:rPr>
              <w:t>integráciu, najmä</w:t>
            </w:r>
            <w:r w:rsidR="008D0EA6" w:rsidRPr="008D0EA6">
              <w:rPr>
                <w:noProof/>
                <w:spacing w:val="-6"/>
                <w:lang w:val="sk-SK"/>
              </w:rPr>
              <w:t xml:space="preserve"> v </w:t>
            </w:r>
            <w:r w:rsidRPr="008D0EA6">
              <w:rPr>
                <w:noProof/>
                <w:spacing w:val="-6"/>
                <w:lang w:val="sk-SK"/>
              </w:rPr>
              <w:t>najviac znevýhodnených oblastiach Talianska.</w:t>
            </w:r>
          </w:p>
          <w:p w14:paraId="1E0AC1BA" w14:textId="77777777" w:rsidR="00832256" w:rsidRPr="008D0EA6" w:rsidRDefault="00832256">
            <w:pPr>
              <w:rPr>
                <w:rFonts w:ascii="Arial Narrow" w:eastAsia="Calibri" w:hAnsi="Arial Narrow"/>
                <w:noProof/>
                <w:color w:val="006100"/>
                <w:spacing w:val="-6"/>
                <w:sz w:val="20"/>
                <w:lang w:val="sk-SK"/>
              </w:rPr>
            </w:pPr>
          </w:p>
          <w:p w14:paraId="1DB6D07E" w14:textId="457F1B1B" w:rsidR="00832256" w:rsidRPr="008D0EA6" w:rsidRDefault="00415B68">
            <w:pPr>
              <w:pStyle w:val="P68B1DB1-Normal19"/>
              <w:rPr>
                <w:noProof/>
                <w:color w:val="006100"/>
                <w:spacing w:val="-6"/>
                <w:lang w:val="sk-SK"/>
              </w:rPr>
            </w:pPr>
            <w:r w:rsidRPr="008D0EA6">
              <w:rPr>
                <w:noProof/>
                <w:color w:val="006100"/>
                <w:spacing w:val="-6"/>
                <w:lang w:val="sk-SK"/>
              </w:rPr>
              <w:t>Najmenej 50</w:t>
            </w:r>
            <w:r w:rsidR="008D0EA6" w:rsidRPr="008D0EA6">
              <w:rPr>
                <w:noProof/>
                <w:color w:val="006100"/>
                <w:spacing w:val="-6"/>
                <w:lang w:val="sk-SK"/>
              </w:rPr>
              <w:t> %</w:t>
            </w:r>
            <w:r w:rsidRPr="008D0EA6">
              <w:rPr>
                <w:noProof/>
                <w:color w:val="006100"/>
                <w:spacing w:val="-6"/>
                <w:lang w:val="sk-SK"/>
              </w:rPr>
              <w:t xml:space="preserve"> investícií sa vyčlení na nové stavby, ktoré spĺňajú príslušné požiadavky poznámky pod čiarou </w:t>
            </w:r>
            <w:r w:rsidR="008D0EA6" w:rsidRPr="008D0EA6">
              <w:rPr>
                <w:noProof/>
                <w:color w:val="006100"/>
                <w:spacing w:val="-6"/>
                <w:lang w:val="sk-SK"/>
              </w:rPr>
              <w:t>č. </w:t>
            </w:r>
            <w:r w:rsidRPr="008D0EA6">
              <w:rPr>
                <w:noProof/>
                <w:color w:val="006100"/>
                <w:spacing w:val="-6"/>
                <w:lang w:val="sk-SK"/>
              </w:rPr>
              <w:t>5 prílohy VI</w:t>
            </w:r>
            <w:r w:rsidR="008D0EA6" w:rsidRPr="008D0EA6">
              <w:rPr>
                <w:noProof/>
                <w:color w:val="006100"/>
                <w:spacing w:val="-6"/>
                <w:lang w:val="sk-SK"/>
              </w:rPr>
              <w:t xml:space="preserve"> k </w:t>
            </w:r>
            <w:r w:rsidRPr="008D0EA6">
              <w:rPr>
                <w:noProof/>
                <w:color w:val="006100"/>
                <w:spacing w:val="-6"/>
                <w:lang w:val="sk-SK"/>
              </w:rPr>
              <w:t>nariadeniu (EÚ) 2021/241.</w:t>
            </w:r>
            <w:r w:rsidRPr="008D0EA6">
              <w:rPr>
                <w:noProof/>
                <w:color w:val="000000"/>
                <w:spacing w:val="-6"/>
                <w:lang w:val="sk-SK"/>
              </w:rPr>
              <w:t xml:space="preserve"> </w:t>
            </w:r>
          </w:p>
        </w:tc>
      </w:tr>
    </w:tbl>
    <w:p w14:paraId="244ABCF4" w14:textId="77777777" w:rsidR="00832256" w:rsidRPr="008D0EA6" w:rsidRDefault="00832256">
      <w:pPr>
        <w:keepNext/>
        <w:tabs>
          <w:tab w:val="left" w:pos="4252"/>
        </w:tabs>
        <w:spacing w:before="720"/>
        <w:jc w:val="both"/>
        <w:rPr>
          <w:i/>
          <w:noProof/>
          <w:spacing w:val="-6"/>
          <w:lang w:val="sk-SK"/>
        </w:rPr>
        <w:sectPr w:rsidR="00832256" w:rsidRPr="008D0EA6" w:rsidSect="000D3774">
          <w:headerReference w:type="even" r:id="rId320"/>
          <w:headerReference w:type="default" r:id="rId321"/>
          <w:footerReference w:type="even" r:id="rId322"/>
          <w:footerReference w:type="default" r:id="rId323"/>
          <w:headerReference w:type="first" r:id="rId324"/>
          <w:footerReference w:type="first" r:id="rId325"/>
          <w:pgSz w:w="20160" w:h="12240" w:orient="landscape"/>
          <w:pgMar w:top="1440" w:right="1440" w:bottom="1440" w:left="1440" w:header="709" w:footer="709" w:gutter="0"/>
          <w:cols w:space="720"/>
          <w:docGrid w:linePitch="360"/>
        </w:sectPr>
      </w:pPr>
    </w:p>
    <w:p w14:paraId="1CB4C944" w14:textId="5C523BB3" w:rsidR="00832256" w:rsidRPr="008D0EA6" w:rsidRDefault="00415B68">
      <w:pPr>
        <w:pStyle w:val="Heading2"/>
        <w:numPr>
          <w:ilvl w:val="0"/>
          <w:numId w:val="0"/>
        </w:numPr>
        <w:ind w:left="850" w:hanging="850"/>
        <w:rPr>
          <w:noProof/>
          <w:spacing w:val="-6"/>
          <w:lang w:val="sk-SK"/>
        </w:rPr>
      </w:pPr>
      <w:r w:rsidRPr="008D0EA6">
        <w:rPr>
          <w:noProof/>
          <w:spacing w:val="-6"/>
          <w:lang w:val="sk-SK"/>
        </w:rPr>
        <w:t>N. MISIA 5 ZLOŽKA 3: Osobitné intervencie</w:t>
      </w:r>
      <w:r w:rsidR="008D0EA6" w:rsidRPr="008D0EA6">
        <w:rPr>
          <w:noProof/>
          <w:spacing w:val="-6"/>
          <w:lang w:val="sk-SK"/>
        </w:rPr>
        <w:t xml:space="preserve"> v </w:t>
      </w:r>
      <w:r w:rsidRPr="008D0EA6">
        <w:rPr>
          <w:noProof/>
          <w:spacing w:val="-6"/>
          <w:lang w:val="sk-SK"/>
        </w:rPr>
        <w:t>záujme územnej súdržnosti</w:t>
      </w:r>
    </w:p>
    <w:p w14:paraId="1CBE6DE5" w14:textId="18A4B826" w:rsidR="008D0EA6" w:rsidRPr="008D0EA6" w:rsidRDefault="00415B68">
      <w:pPr>
        <w:tabs>
          <w:tab w:val="left" w:pos="1134"/>
        </w:tabs>
        <w:spacing w:before="120" w:after="120"/>
        <w:jc w:val="both"/>
        <w:rPr>
          <w:noProof/>
          <w:spacing w:val="-6"/>
          <w:lang w:val="sk-SK"/>
        </w:rPr>
      </w:pPr>
      <w:r w:rsidRPr="008D0EA6">
        <w:rPr>
          <w:noProof/>
          <w:spacing w:val="-6"/>
          <w:lang w:val="sk-SK"/>
        </w:rPr>
        <w:t>Táto zložka plánu obnovy</w:t>
      </w:r>
      <w:r w:rsidR="008D0EA6" w:rsidRPr="008D0EA6">
        <w:rPr>
          <w:noProof/>
          <w:spacing w:val="-6"/>
          <w:lang w:val="sk-SK"/>
        </w:rPr>
        <w:t xml:space="preserve"> a </w:t>
      </w:r>
      <w:r w:rsidRPr="008D0EA6">
        <w:rPr>
          <w:noProof/>
          <w:spacing w:val="-6"/>
          <w:lang w:val="sk-SK"/>
        </w:rPr>
        <w:t>odolnosti zahŕňa dve oblasti intervencie: I) plán odolnosti vnútorných, okrajových</w:t>
      </w:r>
      <w:r w:rsidR="008D0EA6" w:rsidRPr="008D0EA6">
        <w:rPr>
          <w:noProof/>
          <w:spacing w:val="-6"/>
          <w:lang w:val="sk-SK"/>
        </w:rPr>
        <w:t xml:space="preserve"> a </w:t>
      </w:r>
      <w:r w:rsidRPr="008D0EA6">
        <w:rPr>
          <w:noProof/>
          <w:spacing w:val="-6"/>
          <w:lang w:val="sk-SK"/>
        </w:rPr>
        <w:t>horských oblastí; II) projekty rozvoja juhu vrátane investícií do boja proti chudobe</w:t>
      </w:r>
      <w:r w:rsidR="008D0EA6" w:rsidRPr="008D0EA6">
        <w:rPr>
          <w:noProof/>
          <w:spacing w:val="-6"/>
          <w:lang w:val="sk-SK"/>
        </w:rPr>
        <w:t xml:space="preserve"> v </w:t>
      </w:r>
      <w:r w:rsidRPr="008D0EA6">
        <w:rPr>
          <w:noProof/>
          <w:spacing w:val="-6"/>
          <w:lang w:val="sk-SK"/>
        </w:rPr>
        <w:t>oblasti vzdelávania, konsolidácie vidieckych lekární ako miestnych zdravotníckych služieb, zlepšenia majetku skonfiškovaného</w:t>
      </w:r>
      <w:r w:rsidR="008D0EA6" w:rsidRPr="008D0EA6">
        <w:rPr>
          <w:noProof/>
          <w:spacing w:val="-6"/>
          <w:lang w:val="sk-SK"/>
        </w:rPr>
        <w:t xml:space="preserve"> v </w:t>
      </w:r>
      <w:r w:rsidRPr="008D0EA6">
        <w:rPr>
          <w:noProof/>
          <w:spacing w:val="-6"/>
          <w:lang w:val="sk-SK"/>
        </w:rPr>
        <w:t>dôsledku organizovanej trestnej činnosti</w:t>
      </w:r>
      <w:r w:rsidR="008D0EA6" w:rsidRPr="008D0EA6">
        <w:rPr>
          <w:noProof/>
          <w:spacing w:val="-6"/>
          <w:lang w:val="sk-SK"/>
        </w:rPr>
        <w:t xml:space="preserve"> a </w:t>
      </w:r>
      <w:r w:rsidRPr="008D0EA6">
        <w:rPr>
          <w:noProof/>
          <w:spacing w:val="-6"/>
          <w:lang w:val="sk-SK"/>
        </w:rPr>
        <w:t>investícií do infraštruktúry</w:t>
      </w:r>
      <w:r w:rsidR="008D0EA6" w:rsidRPr="008D0EA6">
        <w:rPr>
          <w:noProof/>
          <w:spacing w:val="-6"/>
          <w:lang w:val="sk-SK"/>
        </w:rPr>
        <w:t xml:space="preserve"> v </w:t>
      </w:r>
      <w:r w:rsidRPr="008D0EA6">
        <w:rPr>
          <w:noProof/>
          <w:spacing w:val="-6"/>
          <w:lang w:val="sk-SK"/>
        </w:rPr>
        <w:t>osobitných hospodárskych zónach.</w:t>
      </w:r>
      <w:r w:rsidR="008D0EA6" w:rsidRPr="008D0EA6">
        <w:rPr>
          <w:noProof/>
          <w:spacing w:val="-6"/>
          <w:lang w:val="sk-SK"/>
        </w:rPr>
        <w:t xml:space="preserve"> </w:t>
      </w:r>
      <w:r w:rsidRPr="008D0EA6">
        <w:rPr>
          <w:noProof/>
          <w:spacing w:val="-6"/>
          <w:lang w:val="sk-SK"/>
        </w:rPr>
        <w:t>Tieto opatrenia sú zamerané na riešenie územných rozdielov</w:t>
      </w:r>
      <w:r w:rsidR="008D0EA6" w:rsidRPr="008D0EA6">
        <w:rPr>
          <w:noProof/>
          <w:spacing w:val="-6"/>
          <w:lang w:val="sk-SK"/>
        </w:rPr>
        <w:t xml:space="preserve"> v </w:t>
      </w:r>
      <w:r w:rsidRPr="008D0EA6">
        <w:rPr>
          <w:noProof/>
          <w:spacing w:val="-6"/>
          <w:lang w:val="sk-SK"/>
        </w:rPr>
        <w:t>troch oblastiach: demografia</w:t>
      </w:r>
      <w:r w:rsidR="008D0EA6" w:rsidRPr="008D0EA6">
        <w:rPr>
          <w:noProof/>
          <w:spacing w:val="-6"/>
          <w:lang w:val="sk-SK"/>
        </w:rPr>
        <w:t xml:space="preserve"> a </w:t>
      </w:r>
      <w:r w:rsidRPr="008D0EA6">
        <w:rPr>
          <w:noProof/>
          <w:spacing w:val="-6"/>
          <w:lang w:val="sk-SK"/>
        </w:rPr>
        <w:t>služby; rozvoj zručností; investície</w:t>
      </w:r>
      <w:r w:rsidR="008D0EA6" w:rsidRPr="008D0EA6">
        <w:rPr>
          <w:noProof/>
          <w:spacing w:val="-6"/>
          <w:lang w:val="sk-SK"/>
        </w:rPr>
        <w:t>.</w:t>
      </w:r>
    </w:p>
    <w:p w14:paraId="742AF41F" w14:textId="5324B0A2" w:rsidR="008D0EA6" w:rsidRPr="008D0EA6" w:rsidRDefault="00415B68">
      <w:pPr>
        <w:tabs>
          <w:tab w:val="left" w:pos="1134"/>
        </w:tabs>
        <w:spacing w:before="120" w:after="120"/>
        <w:jc w:val="both"/>
        <w:rPr>
          <w:rStyle w:val="normaltextrun"/>
          <w:rFonts w:ascii="Calibri" w:hAnsi="Calibri"/>
          <w:noProof/>
          <w:spacing w:val="-6"/>
          <w:shd w:val="clear" w:color="auto" w:fill="FFFFFF"/>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rokoch 2019</w:t>
      </w:r>
      <w:r w:rsidR="008D0EA6" w:rsidRPr="008D0EA6">
        <w:rPr>
          <w:noProof/>
          <w:spacing w:val="-6"/>
          <w:lang w:val="sk-SK"/>
        </w:rPr>
        <w:t xml:space="preserve"> a </w:t>
      </w:r>
      <w:r w:rsidRPr="008D0EA6">
        <w:rPr>
          <w:noProof/>
          <w:spacing w:val="-6"/>
          <w:lang w:val="sk-SK"/>
        </w:rPr>
        <w:t>2020 týkajúcich sa potreby „zamerať hospodársku politiku týkajúcu sa investícií do výskumu</w:t>
      </w:r>
      <w:r w:rsidR="008D0EA6" w:rsidRPr="008D0EA6">
        <w:rPr>
          <w:noProof/>
          <w:spacing w:val="-6"/>
          <w:lang w:val="sk-SK"/>
        </w:rPr>
        <w:t xml:space="preserve"> a </w:t>
      </w:r>
      <w:r w:rsidRPr="008D0EA6">
        <w:rPr>
          <w:noProof/>
          <w:spacing w:val="-6"/>
          <w:lang w:val="sk-SK"/>
        </w:rPr>
        <w:t>inovácií</w:t>
      </w:r>
      <w:r w:rsidR="008D0EA6" w:rsidRPr="008D0EA6">
        <w:rPr>
          <w:noProof/>
          <w:spacing w:val="-6"/>
          <w:lang w:val="sk-SK"/>
        </w:rPr>
        <w:t xml:space="preserve"> a </w:t>
      </w:r>
      <w:r w:rsidRPr="008D0EA6">
        <w:rPr>
          <w:noProof/>
          <w:spacing w:val="-6"/>
          <w:lang w:val="sk-SK"/>
        </w:rPr>
        <w:t>kvality infraštruktúry</w:t>
      </w:r>
      <w:r w:rsidR="008D0EA6" w:rsidRPr="008D0EA6">
        <w:rPr>
          <w:noProof/>
          <w:spacing w:val="-6"/>
          <w:lang w:val="sk-SK"/>
        </w:rPr>
        <w:t xml:space="preserve"> s </w:t>
      </w:r>
      <w:r w:rsidRPr="008D0EA6">
        <w:rPr>
          <w:noProof/>
          <w:spacing w:val="-6"/>
          <w:lang w:val="sk-SK"/>
        </w:rPr>
        <w:t xml:space="preserve">prihliadnutím na regionálne rozdiely“ (odporúčanie pre jednotlivé krajiny 2019.3); </w:t>
      </w:r>
      <w:r w:rsidRPr="008D0EA6">
        <w:rPr>
          <w:rStyle w:val="normaltextrun"/>
          <w:rFonts w:hAnsi="Calibri"/>
          <w:noProof/>
          <w:spacing w:val="-6"/>
          <w:shd w:val="clear" w:color="auto" w:fill="FFFFFF"/>
          <w:lang w:val="sk-SK"/>
        </w:rPr>
        <w:t>„</w:t>
      </w:r>
      <w:r w:rsidRPr="008D0EA6">
        <w:rPr>
          <w:rStyle w:val="normaltextrun"/>
          <w:rFonts w:hAnsi="Calibri"/>
          <w:noProof/>
          <w:spacing w:val="-6"/>
          <w:shd w:val="clear" w:color="auto" w:fill="FFFFFF"/>
          <w:lang w:val="sk-SK"/>
        </w:rPr>
        <w:t>zlep</w:t>
      </w:r>
      <w:r w:rsidRPr="008D0EA6">
        <w:rPr>
          <w:rStyle w:val="normaltextrun"/>
          <w:rFonts w:hAnsi="Calibri"/>
          <w:noProof/>
          <w:spacing w:val="-6"/>
          <w:shd w:val="clear" w:color="auto" w:fill="FFFFFF"/>
          <w:lang w:val="sk-SK"/>
        </w:rPr>
        <w:t>š</w:t>
      </w:r>
      <w:r w:rsidRPr="008D0EA6">
        <w:rPr>
          <w:rStyle w:val="normaltextrun"/>
          <w:rFonts w:hAnsi="Calibri"/>
          <w:noProof/>
          <w:spacing w:val="-6"/>
          <w:shd w:val="clear" w:color="auto" w:fill="FFFFFF"/>
          <w:lang w:val="sk-SK"/>
        </w:rPr>
        <w:t>i</w:t>
      </w:r>
      <w:r w:rsidRPr="008D0EA6">
        <w:rPr>
          <w:rStyle w:val="normaltextrun"/>
          <w:rFonts w:hAnsi="Calibri"/>
          <w:noProof/>
          <w:spacing w:val="-6"/>
          <w:shd w:val="clear" w:color="auto" w:fill="FFFFFF"/>
          <w:lang w:val="sk-SK"/>
        </w:rPr>
        <w:t>ť</w:t>
      </w:r>
      <w:r w:rsidRPr="008D0EA6">
        <w:rPr>
          <w:rStyle w:val="normaltextrun"/>
          <w:rFonts w:hAnsi="Calibri"/>
          <w:noProof/>
          <w:spacing w:val="-6"/>
          <w:shd w:val="clear" w:color="auto" w:fill="FFFFFF"/>
          <w:lang w:val="sk-SK"/>
        </w:rPr>
        <w:t xml:space="preserve"> v</w:t>
      </w:r>
      <w:r w:rsidRPr="008D0EA6">
        <w:rPr>
          <w:rStyle w:val="normaltextrun"/>
          <w:rFonts w:hAnsi="Calibri"/>
          <w:noProof/>
          <w:spacing w:val="-6"/>
          <w:shd w:val="clear" w:color="auto" w:fill="FFFFFF"/>
          <w:lang w:val="sk-SK"/>
        </w:rPr>
        <w:t>ý</w:t>
      </w:r>
      <w:r w:rsidRPr="008D0EA6">
        <w:rPr>
          <w:rStyle w:val="normaltextrun"/>
          <w:rFonts w:hAnsi="Calibri"/>
          <w:noProof/>
          <w:spacing w:val="-6"/>
          <w:shd w:val="clear" w:color="auto" w:fill="FFFFFF"/>
          <w:lang w:val="sk-SK"/>
        </w:rPr>
        <w:t>sledky vzdel</w:t>
      </w:r>
      <w:r w:rsidRPr="008D0EA6">
        <w:rPr>
          <w:rStyle w:val="normaltextrun"/>
          <w:rFonts w:hAnsi="Calibri"/>
          <w:noProof/>
          <w:spacing w:val="-6"/>
          <w:shd w:val="clear" w:color="auto" w:fill="FFFFFF"/>
          <w:lang w:val="sk-SK"/>
        </w:rPr>
        <w:t>á</w:t>
      </w:r>
      <w:r w:rsidRPr="008D0EA6">
        <w:rPr>
          <w:rStyle w:val="normaltextrun"/>
          <w:rFonts w:hAnsi="Calibri"/>
          <w:noProof/>
          <w:spacing w:val="-6"/>
          <w:shd w:val="clear" w:color="auto" w:fill="FFFFFF"/>
          <w:lang w:val="sk-SK"/>
        </w:rPr>
        <w:t>vania</w:t>
      </w:r>
      <w:r w:rsidRPr="008D0EA6">
        <w:rPr>
          <w:rStyle w:val="normaltextrun"/>
          <w:rFonts w:hAnsi="Calibri"/>
          <w:noProof/>
          <w:spacing w:val="-6"/>
          <w:shd w:val="clear" w:color="auto" w:fill="FFFFFF"/>
          <w:lang w:val="sk-SK"/>
        </w:rPr>
        <w:t>“</w:t>
      </w:r>
      <w:r w:rsidRPr="008D0EA6">
        <w:rPr>
          <w:rStyle w:val="normaltextrun"/>
          <w:rFonts w:hAnsi="Calibri"/>
          <w:noProof/>
          <w:spacing w:val="-6"/>
          <w:shd w:val="clear" w:color="auto" w:fill="FFFFFF"/>
          <w:lang w:val="sk-SK"/>
        </w:rPr>
        <w:t xml:space="preserve"> (odpor</w:t>
      </w:r>
      <w:r w:rsidRPr="008D0EA6">
        <w:rPr>
          <w:rStyle w:val="normaltextrun"/>
          <w:rFonts w:hAnsi="Calibri"/>
          <w:noProof/>
          <w:spacing w:val="-6"/>
          <w:shd w:val="clear" w:color="auto" w:fill="FFFFFF"/>
          <w:lang w:val="sk-SK"/>
        </w:rPr>
        <w:t>úč</w:t>
      </w:r>
      <w:r w:rsidRPr="008D0EA6">
        <w:rPr>
          <w:rStyle w:val="normaltextrun"/>
          <w:rFonts w:hAnsi="Calibri"/>
          <w:noProof/>
          <w:spacing w:val="-6"/>
          <w:shd w:val="clear" w:color="auto" w:fill="FFFFFF"/>
          <w:lang w:val="sk-SK"/>
        </w:rPr>
        <w:t>anie pre jednotliv</w:t>
      </w:r>
      <w:r w:rsidRPr="008D0EA6">
        <w:rPr>
          <w:rStyle w:val="normaltextrun"/>
          <w:rFonts w:hAnsi="Calibri"/>
          <w:noProof/>
          <w:spacing w:val="-6"/>
          <w:shd w:val="clear" w:color="auto" w:fill="FFFFFF"/>
          <w:lang w:val="sk-SK"/>
        </w:rPr>
        <w:t>é</w:t>
      </w:r>
      <w:r w:rsidRPr="008D0EA6">
        <w:rPr>
          <w:rStyle w:val="normaltextrun"/>
          <w:rFonts w:hAnsi="Calibri"/>
          <w:noProof/>
          <w:spacing w:val="-6"/>
          <w:shd w:val="clear" w:color="auto" w:fill="FFFFFF"/>
          <w:lang w:val="sk-SK"/>
        </w:rPr>
        <w:t xml:space="preserve"> krajiny 2019.2);</w:t>
      </w:r>
      <w:r w:rsidRPr="008D0EA6">
        <w:rPr>
          <w:rStyle w:val="normaltextrun"/>
          <w:rFonts w:hAnsi="Calibri"/>
          <w:noProof/>
          <w:spacing w:val="-6"/>
          <w:shd w:val="clear" w:color="auto" w:fill="FFFFFF"/>
          <w:lang w:val="sk-SK"/>
        </w:rPr>
        <w:t> „</w:t>
      </w:r>
      <w:r w:rsidRPr="008D0EA6">
        <w:rPr>
          <w:rStyle w:val="normaltextrun"/>
          <w:rFonts w:hAnsi="Calibri"/>
          <w:noProof/>
          <w:spacing w:val="-6"/>
          <w:shd w:val="clear" w:color="auto" w:fill="FFFFFF"/>
          <w:lang w:val="sk-SK"/>
        </w:rPr>
        <w:t>Posilni</w:t>
      </w:r>
      <w:r w:rsidRPr="008D0EA6">
        <w:rPr>
          <w:rStyle w:val="normaltextrun"/>
          <w:rFonts w:hAnsi="Calibri"/>
          <w:noProof/>
          <w:spacing w:val="-6"/>
          <w:shd w:val="clear" w:color="auto" w:fill="FFFFFF"/>
          <w:lang w:val="sk-SK"/>
        </w:rPr>
        <w:t>ť</w:t>
      </w:r>
      <w:r w:rsidRPr="008D0EA6">
        <w:rPr>
          <w:rStyle w:val="normaltextrun"/>
          <w:rFonts w:hAnsi="Calibri"/>
          <w:noProof/>
          <w:spacing w:val="-6"/>
          <w:shd w:val="clear" w:color="auto" w:fill="FFFFFF"/>
          <w:lang w:val="sk-SK"/>
        </w:rPr>
        <w:t xml:space="preserve"> odolnos</w:t>
      </w:r>
      <w:r w:rsidRPr="008D0EA6">
        <w:rPr>
          <w:rStyle w:val="normaltextrun"/>
          <w:rFonts w:hAnsi="Calibri"/>
          <w:noProof/>
          <w:spacing w:val="-6"/>
          <w:shd w:val="clear" w:color="auto" w:fill="FFFFFF"/>
          <w:lang w:val="sk-SK"/>
        </w:rPr>
        <w:t>ť</w:t>
      </w:r>
      <w:r w:rsidR="008D0EA6" w:rsidRPr="008D0EA6">
        <w:rPr>
          <w:rStyle w:val="normaltextrun"/>
          <w:rFonts w:hAnsi="Calibri"/>
          <w:noProof/>
          <w:spacing w:val="-6"/>
          <w:shd w:val="clear" w:color="auto" w:fill="FFFFFF"/>
          <w:lang w:val="sk-SK"/>
        </w:rPr>
        <w:t xml:space="preserve"> a</w:t>
      </w:r>
      <w:r w:rsidR="008D0EA6" w:rsidRPr="008D0EA6">
        <w:rPr>
          <w:rStyle w:val="normaltextrun"/>
          <w:rFonts w:hAnsi="Calibri"/>
          <w:noProof/>
          <w:spacing w:val="-6"/>
          <w:shd w:val="clear" w:color="auto" w:fill="FFFFFF"/>
          <w:lang w:val="sk-SK"/>
        </w:rPr>
        <w:t> </w:t>
      </w:r>
      <w:r w:rsidRPr="008D0EA6">
        <w:rPr>
          <w:rStyle w:val="normaltextrun"/>
          <w:rFonts w:hAnsi="Calibri"/>
          <w:noProof/>
          <w:spacing w:val="-6"/>
          <w:shd w:val="clear" w:color="auto" w:fill="FFFFFF"/>
          <w:lang w:val="sk-SK"/>
        </w:rPr>
        <w:t>kapacitu syst</w:t>
      </w:r>
      <w:r w:rsidRPr="008D0EA6">
        <w:rPr>
          <w:rStyle w:val="normaltextrun"/>
          <w:rFonts w:hAnsi="Calibri"/>
          <w:noProof/>
          <w:spacing w:val="-6"/>
          <w:shd w:val="clear" w:color="auto" w:fill="FFFFFF"/>
          <w:lang w:val="sk-SK"/>
        </w:rPr>
        <w:t>é</w:t>
      </w:r>
      <w:r w:rsidRPr="008D0EA6">
        <w:rPr>
          <w:rStyle w:val="normaltextrun"/>
          <w:rFonts w:hAnsi="Calibri"/>
          <w:noProof/>
          <w:spacing w:val="-6"/>
          <w:shd w:val="clear" w:color="auto" w:fill="FFFFFF"/>
          <w:lang w:val="sk-SK"/>
        </w:rPr>
        <w:t>mu zdravotnej starostlivosti</w:t>
      </w:r>
      <w:r w:rsidRPr="008D0EA6">
        <w:rPr>
          <w:rStyle w:val="normaltextrun"/>
          <w:rFonts w:ascii="Calibri" w:hAnsi="Calibri"/>
          <w:noProof/>
          <w:spacing w:val="-6"/>
          <w:shd w:val="clear" w:color="auto" w:fill="FFFFFF"/>
          <w:lang w:val="sk-SK"/>
        </w:rPr>
        <w:t xml:space="preserve"> [...]</w:t>
      </w:r>
      <w:r w:rsidRPr="008D0EA6">
        <w:rPr>
          <w:noProof/>
          <w:spacing w:val="-6"/>
          <w:lang w:val="sk-SK"/>
        </w:rPr>
        <w:t>“</w:t>
      </w:r>
      <w:r w:rsidRPr="008D0EA6">
        <w:rPr>
          <w:rStyle w:val="normaltextrun"/>
          <w:noProof/>
          <w:spacing w:val="-6"/>
          <w:shd w:val="clear" w:color="auto" w:fill="FFFFFF"/>
          <w:lang w:val="sk-SK"/>
        </w:rPr>
        <w:t>(odporúčanie pre jednotlivé krajiny 2020.1)</w:t>
      </w:r>
      <w:r w:rsidRPr="008D0EA6">
        <w:rPr>
          <w:rStyle w:val="normaltextrun"/>
          <w:rFonts w:ascii="Calibri" w:hAnsi="Calibri"/>
          <w:noProof/>
          <w:spacing w:val="-6"/>
          <w:shd w:val="clear" w:color="auto" w:fill="FFFFFF"/>
          <w:lang w:val="sk-SK"/>
        </w:rPr>
        <w:t>; </w:t>
      </w:r>
      <w:r w:rsidRPr="008D0EA6">
        <w:rPr>
          <w:rStyle w:val="normaltextrun"/>
          <w:noProof/>
          <w:spacing w:val="-6"/>
          <w:shd w:val="clear" w:color="auto" w:fill="FFFFFF"/>
          <w:lang w:val="sk-SK"/>
        </w:rPr>
        <w:t>„zabezpečiť primeranú [...]</w:t>
      </w:r>
      <w:r w:rsidR="008D0EA6" w:rsidRPr="008D0EA6">
        <w:rPr>
          <w:rStyle w:val="normaltextrun"/>
          <w:noProof/>
          <w:spacing w:val="-6"/>
          <w:shd w:val="clear" w:color="auto" w:fill="FFFFFF"/>
          <w:lang w:val="sk-SK"/>
        </w:rPr>
        <w:t xml:space="preserve"> a </w:t>
      </w:r>
      <w:r w:rsidRPr="008D0EA6">
        <w:rPr>
          <w:rStyle w:val="normaltextrun"/>
          <w:noProof/>
          <w:spacing w:val="-6"/>
          <w:shd w:val="clear" w:color="auto" w:fill="FFFFFF"/>
          <w:lang w:val="sk-SK"/>
        </w:rPr>
        <w:t>prístup</w:t>
      </w:r>
      <w:r w:rsidR="008D0EA6" w:rsidRPr="008D0EA6">
        <w:rPr>
          <w:rStyle w:val="normaltextrun"/>
          <w:noProof/>
          <w:spacing w:val="-6"/>
          <w:shd w:val="clear" w:color="auto" w:fill="FFFFFF"/>
          <w:lang w:val="sk-SK"/>
        </w:rPr>
        <w:t xml:space="preserve"> k </w:t>
      </w:r>
      <w:r w:rsidRPr="008D0EA6">
        <w:rPr>
          <w:rStyle w:val="normaltextrun"/>
          <w:noProof/>
          <w:spacing w:val="-6"/>
          <w:shd w:val="clear" w:color="auto" w:fill="FFFFFF"/>
          <w:lang w:val="sk-SK"/>
        </w:rPr>
        <w:t>sociálnej ochrane“ (odporúčanie pre jednotlivé krajiny 2020.2)</w:t>
      </w:r>
      <w:r w:rsidR="008D0EA6" w:rsidRPr="008D0EA6">
        <w:rPr>
          <w:rStyle w:val="normaltextrun"/>
          <w:rFonts w:ascii="Calibri" w:hAnsi="Calibri"/>
          <w:noProof/>
          <w:spacing w:val="-6"/>
          <w:shd w:val="clear" w:color="auto" w:fill="FFFFFF"/>
          <w:lang w:val="sk-SK"/>
        </w:rPr>
        <w:t>.</w:t>
      </w:r>
    </w:p>
    <w:p w14:paraId="4A0608F2" w14:textId="508AB412" w:rsidR="00832256" w:rsidRPr="008D0EA6" w:rsidRDefault="00832256">
      <w:pPr>
        <w:spacing w:before="120" w:after="120"/>
        <w:jc w:val="both"/>
        <w:rPr>
          <w:noProof/>
          <w:spacing w:val="-6"/>
          <w:lang w:val="sk-SK"/>
        </w:rPr>
      </w:pPr>
    </w:p>
    <w:p w14:paraId="64920B98" w14:textId="26DD5697"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N.1.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442DD1E1" w14:textId="4C687025" w:rsidR="00832256" w:rsidRPr="008D0EA6" w:rsidRDefault="00415B68">
      <w:pPr>
        <w:pStyle w:val="P68B1DB1-Normal2"/>
        <w:spacing w:before="120" w:after="120"/>
        <w:jc w:val="both"/>
        <w:rPr>
          <w:noProof/>
          <w:spacing w:val="-6"/>
          <w:lang w:val="sk-SK"/>
        </w:rPr>
      </w:pPr>
      <w:r w:rsidRPr="008D0EA6">
        <w:rPr>
          <w:noProof/>
          <w:spacing w:val="-6"/>
          <w:lang w:val="sk-SK"/>
        </w:rPr>
        <w:t>Investície 1. Vnútorné oblasti – 1. Posilnenie komunitných sociálnych služieb</w:t>
      </w:r>
      <w:r w:rsidR="008D0EA6" w:rsidRPr="008D0EA6">
        <w:rPr>
          <w:noProof/>
          <w:spacing w:val="-6"/>
          <w:lang w:val="sk-SK"/>
        </w:rPr>
        <w:t xml:space="preserve"> a </w:t>
      </w:r>
      <w:r w:rsidRPr="008D0EA6">
        <w:rPr>
          <w:noProof/>
          <w:spacing w:val="-6"/>
          <w:lang w:val="sk-SK"/>
        </w:rPr>
        <w:t>infraštruktúr</w:t>
      </w:r>
    </w:p>
    <w:p w14:paraId="06229492" w14:textId="03F572B6" w:rsidR="008D0EA6" w:rsidRPr="008D0EA6" w:rsidRDefault="00415B68">
      <w:pPr>
        <w:spacing w:before="120" w:after="120"/>
        <w:jc w:val="both"/>
        <w:rPr>
          <w:noProof/>
          <w:spacing w:val="-6"/>
          <w:lang w:val="sk-SK"/>
        </w:rPr>
      </w:pPr>
      <w:r w:rsidRPr="008D0EA6">
        <w:rPr>
          <w:noProof/>
          <w:spacing w:val="-6"/>
          <w:lang w:val="sk-SK"/>
        </w:rPr>
        <w:t>Cieľom intervencie je riešiť otázky sociálneho vylúčenia</w:t>
      </w:r>
      <w:r w:rsidR="008D0EA6" w:rsidRPr="008D0EA6">
        <w:rPr>
          <w:noProof/>
          <w:spacing w:val="-6"/>
          <w:lang w:val="sk-SK"/>
        </w:rPr>
        <w:t xml:space="preserve"> a </w:t>
      </w:r>
      <w:r w:rsidRPr="008D0EA6">
        <w:rPr>
          <w:noProof/>
          <w:spacing w:val="-6"/>
          <w:lang w:val="sk-SK"/>
        </w:rPr>
        <w:t>marginalizácie zintenzívnením poskytovania služieb prostredníctvom zvýšenia finančných prostriedkov na verejné služby poskytované miestnymi orgánmi (mechanizmus realizácie pozostáva</w:t>
      </w:r>
      <w:r w:rsidR="008D0EA6" w:rsidRPr="008D0EA6">
        <w:rPr>
          <w:noProof/>
          <w:spacing w:val="-6"/>
          <w:lang w:val="sk-SK"/>
        </w:rPr>
        <w:t xml:space="preserve"> z </w:t>
      </w:r>
      <w:r w:rsidRPr="008D0EA6">
        <w:rPr>
          <w:noProof/>
          <w:spacing w:val="-6"/>
          <w:lang w:val="sk-SK"/>
        </w:rPr>
        <w:t>poskytovania grantov obciam). Financované projekty sa môžu týkať: služby domácej starostlivosti</w:t>
      </w:r>
      <w:r w:rsidR="008D0EA6" w:rsidRPr="008D0EA6">
        <w:rPr>
          <w:noProof/>
          <w:spacing w:val="-6"/>
          <w:lang w:val="sk-SK"/>
        </w:rPr>
        <w:t xml:space="preserve"> o </w:t>
      </w:r>
      <w:r w:rsidRPr="008D0EA6">
        <w:rPr>
          <w:noProof/>
          <w:spacing w:val="-6"/>
          <w:lang w:val="sk-SK"/>
        </w:rPr>
        <w:t>staršie osoby, komunitné zdravotné sestry</w:t>
      </w:r>
      <w:r w:rsidR="008D0EA6" w:rsidRPr="008D0EA6">
        <w:rPr>
          <w:noProof/>
          <w:spacing w:val="-6"/>
          <w:lang w:val="sk-SK"/>
        </w:rPr>
        <w:t xml:space="preserve"> a </w:t>
      </w:r>
      <w:r w:rsidRPr="008D0EA6">
        <w:rPr>
          <w:noProof/>
          <w:spacing w:val="-6"/>
          <w:lang w:val="sk-SK"/>
        </w:rPr>
        <w:t>pôrodné asistentky; posilnenie malých nemocníc (tie, ktoré nemajú prvú pomoc) alebo niektorých základných služieb (t. j. rádiológiu, kardiológiu, gynekológiu)</w:t>
      </w:r>
      <w:r w:rsidR="008D0EA6" w:rsidRPr="008D0EA6">
        <w:rPr>
          <w:noProof/>
          <w:spacing w:val="-6"/>
          <w:lang w:val="sk-SK"/>
        </w:rPr>
        <w:t xml:space="preserve"> a </w:t>
      </w:r>
      <w:r w:rsidRPr="008D0EA6">
        <w:rPr>
          <w:noProof/>
          <w:spacing w:val="-6"/>
          <w:lang w:val="sk-SK"/>
        </w:rPr>
        <w:t>ambulantných centier; infraštruktúry na záchranu vrtuľníkov; posilnenie stredísk pre osoby so zdravotným postihnutím; poradenské centrá, kultúrne služby, športové služby</w:t>
      </w:r>
      <w:r w:rsidR="008D0EA6" w:rsidRPr="008D0EA6">
        <w:rPr>
          <w:noProof/>
          <w:spacing w:val="-6"/>
          <w:lang w:val="sk-SK"/>
        </w:rPr>
        <w:t xml:space="preserve"> a </w:t>
      </w:r>
      <w:r w:rsidRPr="008D0EA6">
        <w:rPr>
          <w:noProof/>
          <w:spacing w:val="-6"/>
          <w:lang w:val="sk-SK"/>
        </w:rPr>
        <w:t>prijímanie migrantov. Intervencia predpokladá buď vytvorenie nových služieb</w:t>
      </w:r>
      <w:r w:rsidR="008D0EA6" w:rsidRPr="008D0EA6">
        <w:rPr>
          <w:noProof/>
          <w:spacing w:val="-6"/>
          <w:lang w:val="sk-SK"/>
        </w:rPr>
        <w:t xml:space="preserve"> a </w:t>
      </w:r>
      <w:r w:rsidRPr="008D0EA6">
        <w:rPr>
          <w:noProof/>
          <w:spacing w:val="-6"/>
          <w:lang w:val="sk-SK"/>
        </w:rPr>
        <w:t>infraštruktúr, alebo zlepšenie existujúcich služieb</w:t>
      </w:r>
      <w:r w:rsidR="008D0EA6" w:rsidRPr="008D0EA6">
        <w:rPr>
          <w:noProof/>
          <w:spacing w:val="-6"/>
          <w:lang w:val="sk-SK"/>
        </w:rPr>
        <w:t xml:space="preserve"> a </w:t>
      </w:r>
      <w:r w:rsidRPr="008D0EA6">
        <w:rPr>
          <w:noProof/>
          <w:spacing w:val="-6"/>
          <w:lang w:val="sk-SK"/>
        </w:rPr>
        <w:t>infraštruktúr prostredníctvom zvýšenia počtu príjemcov alebo zvýšenia kvality dodávok</w:t>
      </w:r>
      <w:r w:rsidR="008D0EA6" w:rsidRPr="008D0EA6">
        <w:rPr>
          <w:noProof/>
          <w:spacing w:val="-6"/>
          <w:lang w:val="sk-SK"/>
        </w:rPr>
        <w:t>.</w:t>
      </w:r>
    </w:p>
    <w:p w14:paraId="317D470C" w14:textId="37F26110" w:rsidR="00832256" w:rsidRPr="008D0EA6" w:rsidRDefault="00415B68">
      <w:pPr>
        <w:spacing w:before="120" w:after="120"/>
        <w:jc w:val="both"/>
        <w:rPr>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w:t>
      </w:r>
      <w:r w:rsidRPr="008D0EA6">
        <w:rPr>
          <w:noProof/>
          <w:color w:val="FF0000"/>
          <w:spacing w:val="-6"/>
          <w:lang w:val="sk-SK"/>
        </w:rPr>
        <w:t xml:space="preserve"> </w:t>
      </w:r>
      <w:r w:rsidRPr="008D0EA6">
        <w:rPr>
          <w:noProof/>
          <w:spacing w:val="-6"/>
          <w:lang w:val="sk-SK"/>
        </w:rPr>
        <w:t>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15"/>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116"/>
      </w:r>
      <w:r w:rsidRPr="008D0EA6">
        <w:rPr>
          <w:noProof/>
          <w:spacing w:val="-6"/>
          <w:lang w:val="sk-SK"/>
        </w:rPr>
        <w:t>; III) činnosti týkajúce sa skládok odpadu, spaľovní</w:t>
      </w:r>
      <w:r w:rsidRPr="008D0EA6">
        <w:rPr>
          <w:rStyle w:val="FootnoteReference"/>
          <w:noProof/>
          <w:spacing w:val="-6"/>
          <w:lang w:val="sk-SK"/>
        </w:rPr>
        <w:footnoteReference w:id="117"/>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118"/>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mohli vybrať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689D069D" w14:textId="77777777" w:rsidR="00832256" w:rsidRPr="008D0EA6" w:rsidRDefault="00832256">
      <w:pPr>
        <w:spacing w:before="120" w:after="120"/>
        <w:jc w:val="both"/>
        <w:rPr>
          <w:b/>
          <w:noProof/>
          <w:spacing w:val="-6"/>
          <w:lang w:val="sk-SK"/>
        </w:rPr>
      </w:pPr>
    </w:p>
    <w:p w14:paraId="7F27BDD7"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2: Teritoriálna blízkosť zdravotníckych zariadení</w:t>
      </w:r>
    </w:p>
    <w:p w14:paraId="5E23A556" w14:textId="459148BE" w:rsidR="008D0EA6" w:rsidRPr="008D0EA6" w:rsidRDefault="00415B68">
      <w:pPr>
        <w:spacing w:before="120" w:after="120"/>
        <w:jc w:val="both"/>
        <w:rPr>
          <w:noProof/>
          <w:spacing w:val="-6"/>
          <w:lang w:val="sk-SK"/>
        </w:rPr>
      </w:pPr>
      <w:r w:rsidRPr="008D0EA6">
        <w:rPr>
          <w:noProof/>
          <w:spacing w:val="-6"/>
          <w:lang w:val="sk-SK"/>
        </w:rPr>
        <w:t>Cieľom intervencie je konsolidácia vidieckych lekární ako miestnych zdravotníckych služieb (vidiecke lekárne sú definované na základe L. 27</w:t>
      </w:r>
      <w:r w:rsidR="008D0EA6" w:rsidRPr="008D0EA6">
        <w:rPr>
          <w:noProof/>
          <w:spacing w:val="-6"/>
          <w:lang w:val="sk-SK"/>
        </w:rPr>
        <w:t>. marca</w:t>
      </w:r>
      <w:r w:rsidRPr="008D0EA6">
        <w:rPr>
          <w:noProof/>
          <w:spacing w:val="-6"/>
          <w:lang w:val="sk-SK"/>
        </w:rPr>
        <w:t xml:space="preserve"> 1968, </w:t>
      </w:r>
      <w:r w:rsidR="008D0EA6" w:rsidRPr="008D0EA6">
        <w:rPr>
          <w:noProof/>
          <w:spacing w:val="-6"/>
          <w:lang w:val="sk-SK"/>
        </w:rPr>
        <w:t>č. </w:t>
      </w:r>
      <w:r w:rsidRPr="008D0EA6">
        <w:rPr>
          <w:noProof/>
          <w:spacing w:val="-6"/>
          <w:lang w:val="sk-SK"/>
        </w:rPr>
        <w:t>221). Týmto opatrením sa poskytne okamžitá podpora vidieckym lekárňam, ktoré boli počas núdzovej situácie spôsobenej ochorením COVID-19 základným referenčným bodom pre miestne obyvateľstvo. Tým, že lekárne upevnia svoju úlohu pri poskytovaní zdravotníckych zariadení, môžu zostať ústredným prvkom spoločenského života</w:t>
      </w:r>
      <w:r w:rsidR="008D0EA6" w:rsidRPr="008D0EA6">
        <w:rPr>
          <w:noProof/>
          <w:spacing w:val="-6"/>
          <w:lang w:val="sk-SK"/>
        </w:rPr>
        <w:t xml:space="preserve"> a </w:t>
      </w:r>
      <w:r w:rsidRPr="008D0EA6">
        <w:rPr>
          <w:noProof/>
          <w:spacing w:val="-6"/>
          <w:lang w:val="sk-SK"/>
        </w:rPr>
        <w:t>priblížiť zdravotnú starostlivosť občanom. Očakáva sa, že tieto lekárne posilnia svoju úlohu prostredníctvom: I) zúčastňovať sa na integrovanej domácej asistencii; II) poskytovanie služieb druhej úrovne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diagnosticko-terapeutickými dráhami predpokladanými pre konkrétne patológie; III) výdaj liekov, ktoré je pacient</w:t>
      </w:r>
      <w:r w:rsidR="008D0EA6" w:rsidRPr="008D0EA6">
        <w:rPr>
          <w:noProof/>
          <w:spacing w:val="-6"/>
          <w:lang w:val="sk-SK"/>
        </w:rPr>
        <w:t xml:space="preserve"> v </w:t>
      </w:r>
      <w:r w:rsidRPr="008D0EA6">
        <w:rPr>
          <w:noProof/>
          <w:spacing w:val="-6"/>
          <w:lang w:val="sk-SK"/>
        </w:rPr>
        <w:t>súčasnosti nútený odobrať</w:t>
      </w:r>
      <w:r w:rsidR="008D0EA6" w:rsidRPr="008D0EA6">
        <w:rPr>
          <w:noProof/>
          <w:spacing w:val="-6"/>
          <w:lang w:val="sk-SK"/>
        </w:rPr>
        <w:t xml:space="preserve"> v </w:t>
      </w:r>
      <w:r w:rsidRPr="008D0EA6">
        <w:rPr>
          <w:noProof/>
          <w:spacing w:val="-6"/>
          <w:lang w:val="sk-SK"/>
        </w:rPr>
        <w:t>nemocnici; IV) monitorovanie pacienta</w:t>
      </w:r>
      <w:r w:rsidR="008D0EA6" w:rsidRPr="008D0EA6">
        <w:rPr>
          <w:noProof/>
          <w:spacing w:val="-6"/>
          <w:lang w:val="sk-SK"/>
        </w:rPr>
        <w:t xml:space="preserve"> s </w:t>
      </w:r>
      <w:r w:rsidRPr="008D0EA6">
        <w:rPr>
          <w:noProof/>
          <w:spacing w:val="-6"/>
          <w:lang w:val="sk-SK"/>
        </w:rPr>
        <w:t>elektronickým zdravotným záznamom</w:t>
      </w:r>
      <w:r w:rsidR="008D0EA6" w:rsidRPr="008D0EA6">
        <w:rPr>
          <w:noProof/>
          <w:spacing w:val="-6"/>
          <w:lang w:val="sk-SK"/>
        </w:rPr>
        <w:t xml:space="preserve"> a </w:t>
      </w:r>
      <w:r w:rsidRPr="008D0EA6">
        <w:rPr>
          <w:noProof/>
          <w:spacing w:val="-6"/>
          <w:lang w:val="sk-SK"/>
        </w:rPr>
        <w:t>farmaceutickou dokumentáciou</w:t>
      </w:r>
      <w:r w:rsidR="008D0EA6" w:rsidRPr="008D0EA6">
        <w:rPr>
          <w:noProof/>
          <w:spacing w:val="-6"/>
          <w:lang w:val="sk-SK"/>
        </w:rPr>
        <w:t>.</w:t>
      </w:r>
    </w:p>
    <w:p w14:paraId="5CA2F3A7" w14:textId="77AA5FA1" w:rsidR="00832256" w:rsidRPr="008D0EA6" w:rsidRDefault="00832256">
      <w:pPr>
        <w:spacing w:before="120" w:after="120"/>
        <w:jc w:val="both"/>
        <w:rPr>
          <w:b/>
          <w:noProof/>
          <w:spacing w:val="-6"/>
          <w:lang w:val="sk-SK"/>
        </w:rPr>
      </w:pPr>
    </w:p>
    <w:p w14:paraId="241455B0" w14:textId="06487598" w:rsidR="00832256" w:rsidRPr="008D0EA6" w:rsidRDefault="00415B68">
      <w:pPr>
        <w:pStyle w:val="P68B1DB1-Normal2"/>
        <w:spacing w:before="120" w:after="120"/>
        <w:jc w:val="both"/>
        <w:rPr>
          <w:noProof/>
          <w:spacing w:val="-6"/>
          <w:lang w:val="sk-SK"/>
        </w:rPr>
      </w:pPr>
      <w:r w:rsidRPr="008D0EA6">
        <w:rPr>
          <w:noProof/>
          <w:spacing w:val="-6"/>
          <w:lang w:val="sk-SK"/>
        </w:rPr>
        <w:t>Investícia 3: Štruktúrované sociálno-vzdelávacie intervencie na boj proti chudobe</w:t>
      </w:r>
      <w:r w:rsidR="008D0EA6" w:rsidRPr="008D0EA6">
        <w:rPr>
          <w:noProof/>
          <w:spacing w:val="-6"/>
          <w:lang w:val="sk-SK"/>
        </w:rPr>
        <w:t xml:space="preserve"> v </w:t>
      </w:r>
      <w:r w:rsidRPr="008D0EA6">
        <w:rPr>
          <w:noProof/>
          <w:spacing w:val="-6"/>
          <w:lang w:val="sk-SK"/>
        </w:rPr>
        <w:t>oblasti vzdelávania na juhu na podporu tretieho sektora</w:t>
      </w:r>
    </w:p>
    <w:p w14:paraId="1FC8B950" w14:textId="5BA0063E" w:rsidR="008D0EA6" w:rsidRPr="008D0EA6" w:rsidRDefault="00415B68">
      <w:pPr>
        <w:spacing w:before="120" w:after="120"/>
        <w:jc w:val="both"/>
        <w:rPr>
          <w:noProof/>
          <w:spacing w:val="-6"/>
          <w:lang w:val="sk-SK"/>
        </w:rPr>
      </w:pPr>
      <w:r w:rsidRPr="008D0EA6">
        <w:rPr>
          <w:noProof/>
          <w:spacing w:val="-6"/>
          <w:lang w:val="sk-SK"/>
        </w:rPr>
        <w:t>Opatrenie je zamerané na podporu tretieho sektora</w:t>
      </w:r>
      <w:r w:rsidR="008D0EA6" w:rsidRPr="008D0EA6">
        <w:rPr>
          <w:noProof/>
          <w:spacing w:val="-6"/>
          <w:lang w:val="sk-SK"/>
        </w:rPr>
        <w:t xml:space="preserve"> v </w:t>
      </w:r>
      <w:r w:rsidRPr="008D0EA6">
        <w:rPr>
          <w:noProof/>
          <w:spacing w:val="-6"/>
          <w:lang w:val="sk-SK"/>
        </w:rPr>
        <w:t>južných regiónoch (Abruzzo, Basilicata, Kampánia, Kalábria, Molise, Apúlia, Sardínia</w:t>
      </w:r>
      <w:r w:rsidR="008D0EA6" w:rsidRPr="008D0EA6">
        <w:rPr>
          <w:noProof/>
          <w:spacing w:val="-6"/>
          <w:lang w:val="sk-SK"/>
        </w:rPr>
        <w:t xml:space="preserve"> a </w:t>
      </w:r>
      <w:r w:rsidRPr="008D0EA6">
        <w:rPr>
          <w:noProof/>
          <w:spacing w:val="-6"/>
          <w:lang w:val="sk-SK"/>
        </w:rPr>
        <w:t>Sicília)</w:t>
      </w:r>
      <w:r w:rsidR="008D0EA6" w:rsidRPr="008D0EA6">
        <w:rPr>
          <w:noProof/>
          <w:spacing w:val="-6"/>
          <w:lang w:val="sk-SK"/>
        </w:rPr>
        <w:t xml:space="preserve"> a </w:t>
      </w:r>
      <w:r w:rsidRPr="008D0EA6">
        <w:rPr>
          <w:noProof/>
          <w:spacing w:val="-6"/>
          <w:lang w:val="sk-SK"/>
        </w:rPr>
        <w:t>na poskytovanie sociálno-vzdelávacích služieb maloletým</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ustanoveniami partnerskej dohody na programové obdobie 2021 – 2027 pre európske politiky súdržnosti</w:t>
      </w:r>
      <w:r w:rsidR="008D0EA6" w:rsidRPr="008D0EA6">
        <w:rPr>
          <w:noProof/>
          <w:spacing w:val="-6"/>
          <w:lang w:val="sk-SK"/>
        </w:rPr>
        <w:t>.</w:t>
      </w:r>
    </w:p>
    <w:p w14:paraId="0B19DE2C" w14:textId="4BC6FD7D" w:rsidR="00832256" w:rsidRPr="008D0EA6" w:rsidRDefault="00415B68">
      <w:pPr>
        <w:spacing w:before="120" w:after="120"/>
        <w:jc w:val="both"/>
        <w:rPr>
          <w:noProof/>
          <w:spacing w:val="-6"/>
          <w:lang w:val="sk-SK"/>
        </w:rPr>
      </w:pPr>
      <w:r w:rsidRPr="008D0EA6">
        <w:rPr>
          <w:noProof/>
          <w:spacing w:val="-6"/>
          <w:lang w:val="sk-SK"/>
        </w:rPr>
        <w:t>Očakáva sa, že sociálno-vzdelávacie intervencie na boj proti chudobe</w:t>
      </w:r>
      <w:r w:rsidR="008D0EA6" w:rsidRPr="008D0EA6">
        <w:rPr>
          <w:noProof/>
          <w:spacing w:val="-6"/>
          <w:lang w:val="sk-SK"/>
        </w:rPr>
        <w:t xml:space="preserve"> v </w:t>
      </w:r>
      <w:r w:rsidRPr="008D0EA6">
        <w:rPr>
          <w:noProof/>
          <w:spacing w:val="-6"/>
          <w:lang w:val="sk-SK"/>
        </w:rPr>
        <w:t>oblasti vzdelávania</w:t>
      </w:r>
      <w:r w:rsidR="008D0EA6" w:rsidRPr="008D0EA6">
        <w:rPr>
          <w:noProof/>
          <w:spacing w:val="-6"/>
          <w:lang w:val="sk-SK"/>
        </w:rPr>
        <w:t xml:space="preserve"> a </w:t>
      </w:r>
      <w:r w:rsidRPr="008D0EA6">
        <w:rPr>
          <w:noProof/>
          <w:spacing w:val="-6"/>
          <w:lang w:val="sk-SK"/>
        </w:rPr>
        <w:t>na podporu tretieho sektora sa uskutočnia</w:t>
      </w:r>
      <w:r w:rsidR="008D0EA6" w:rsidRPr="008D0EA6">
        <w:rPr>
          <w:noProof/>
          <w:spacing w:val="-6"/>
          <w:lang w:val="sk-SK"/>
        </w:rPr>
        <w:t xml:space="preserve"> v </w:t>
      </w:r>
      <w:r w:rsidRPr="008D0EA6">
        <w:rPr>
          <w:noProof/>
          <w:spacing w:val="-6"/>
          <w:lang w:val="sk-SK"/>
        </w:rPr>
        <w:t>jednej</w:t>
      </w:r>
      <w:r w:rsidR="008D0EA6" w:rsidRPr="008D0EA6">
        <w:rPr>
          <w:noProof/>
          <w:spacing w:val="-6"/>
          <w:lang w:val="sk-SK"/>
        </w:rPr>
        <w:t xml:space="preserve"> z </w:t>
      </w:r>
      <w:r w:rsidRPr="008D0EA6">
        <w:rPr>
          <w:noProof/>
          <w:spacing w:val="-6"/>
          <w:lang w:val="sk-SK"/>
        </w:rPr>
        <w:t>týchto oblastí:</w:t>
      </w:r>
    </w:p>
    <w:p w14:paraId="7A6CF2F5" w14:textId="286ABB00" w:rsidR="00832256" w:rsidRPr="008D0EA6" w:rsidRDefault="00415B68">
      <w:pPr>
        <w:pStyle w:val="ListParagraph"/>
        <w:numPr>
          <w:ilvl w:val="0"/>
          <w:numId w:val="48"/>
        </w:numPr>
        <w:ind w:left="360"/>
        <w:rPr>
          <w:noProof/>
          <w:spacing w:val="-6"/>
          <w:lang w:val="sk-SK"/>
        </w:rPr>
      </w:pPr>
      <w:r w:rsidRPr="008D0EA6">
        <w:rPr>
          <w:noProof/>
          <w:spacing w:val="-6"/>
          <w:lang w:val="sk-SK"/>
        </w:rPr>
        <w:t xml:space="preserve"> Intervencie pre deti vo veku od 0 do 6 rokov zamerané na posilnenie podmienok prístupu</w:t>
      </w:r>
      <w:r w:rsidR="008D0EA6" w:rsidRPr="008D0EA6">
        <w:rPr>
          <w:noProof/>
          <w:spacing w:val="-6"/>
          <w:lang w:val="sk-SK"/>
        </w:rPr>
        <w:t xml:space="preserve"> k </w:t>
      </w:r>
      <w:r w:rsidRPr="008D0EA6">
        <w:rPr>
          <w:noProof/>
          <w:spacing w:val="-6"/>
          <w:lang w:val="sk-SK"/>
        </w:rPr>
        <w:t>službám</w:t>
      </w:r>
      <w:r w:rsidR="008D0EA6" w:rsidRPr="008D0EA6">
        <w:rPr>
          <w:noProof/>
          <w:spacing w:val="-6"/>
          <w:lang w:val="sk-SK"/>
        </w:rPr>
        <w:t xml:space="preserve"> v </w:t>
      </w:r>
      <w:r w:rsidRPr="008D0EA6">
        <w:rPr>
          <w:noProof/>
          <w:spacing w:val="-6"/>
          <w:lang w:val="sk-SK"/>
        </w:rPr>
        <w:t>jasliach</w:t>
      </w:r>
      <w:r w:rsidR="008D0EA6" w:rsidRPr="008D0EA6">
        <w:rPr>
          <w:noProof/>
          <w:spacing w:val="-6"/>
          <w:lang w:val="sk-SK"/>
        </w:rPr>
        <w:t xml:space="preserve"> a </w:t>
      </w:r>
      <w:r w:rsidRPr="008D0EA6">
        <w:rPr>
          <w:noProof/>
          <w:spacing w:val="-6"/>
          <w:lang w:val="sk-SK"/>
        </w:rPr>
        <w:t>materských školách</w:t>
      </w:r>
      <w:r w:rsidR="008D0EA6" w:rsidRPr="008D0EA6">
        <w:rPr>
          <w:noProof/>
          <w:spacing w:val="-6"/>
          <w:lang w:val="sk-SK"/>
        </w:rPr>
        <w:t xml:space="preserve"> a </w:t>
      </w:r>
      <w:r w:rsidRPr="008D0EA6">
        <w:rPr>
          <w:noProof/>
          <w:spacing w:val="-6"/>
          <w:lang w:val="sk-SK"/>
        </w:rPr>
        <w:t>na podporu rodičovstva;</w:t>
      </w:r>
    </w:p>
    <w:p w14:paraId="7E9ADBD5" w14:textId="4353076E" w:rsidR="008D0EA6" w:rsidRPr="008D0EA6" w:rsidRDefault="00415B68">
      <w:pPr>
        <w:pStyle w:val="ListParagraph"/>
        <w:numPr>
          <w:ilvl w:val="0"/>
          <w:numId w:val="48"/>
        </w:numPr>
        <w:ind w:left="360"/>
        <w:rPr>
          <w:noProof/>
          <w:spacing w:val="-6"/>
          <w:lang w:val="sk-SK"/>
        </w:rPr>
      </w:pPr>
      <w:r w:rsidRPr="008D0EA6">
        <w:rPr>
          <w:noProof/>
          <w:spacing w:val="-6"/>
          <w:lang w:val="sk-SK"/>
        </w:rPr>
        <w:t>Intervencie pre deti vo veku od 5 do 10 rokov zamerané na zaručenie účinných vzdelávacích príležitostí</w:t>
      </w:r>
      <w:r w:rsidR="008D0EA6" w:rsidRPr="008D0EA6">
        <w:rPr>
          <w:noProof/>
          <w:spacing w:val="-6"/>
          <w:lang w:val="sk-SK"/>
        </w:rPr>
        <w:t xml:space="preserve"> a </w:t>
      </w:r>
      <w:r w:rsidRPr="008D0EA6">
        <w:rPr>
          <w:noProof/>
          <w:spacing w:val="-6"/>
          <w:lang w:val="sk-SK"/>
        </w:rPr>
        <w:t>včasnej prevencie predčasného ukončenia školskej dochádzky, šikanovania</w:t>
      </w:r>
      <w:r w:rsidR="008D0EA6" w:rsidRPr="008D0EA6">
        <w:rPr>
          <w:noProof/>
          <w:spacing w:val="-6"/>
          <w:lang w:val="sk-SK"/>
        </w:rPr>
        <w:t xml:space="preserve"> a </w:t>
      </w:r>
      <w:r w:rsidRPr="008D0EA6">
        <w:rPr>
          <w:noProof/>
          <w:spacing w:val="-6"/>
          <w:lang w:val="sk-SK"/>
        </w:rPr>
        <w:t>iných problémov</w:t>
      </w:r>
      <w:r w:rsidR="008D0EA6" w:rsidRPr="008D0EA6">
        <w:rPr>
          <w:noProof/>
          <w:spacing w:val="-6"/>
          <w:lang w:val="sk-SK"/>
        </w:rPr>
        <w:t>;</w:t>
      </w:r>
    </w:p>
    <w:p w14:paraId="762C867B" w14:textId="31AD200F" w:rsidR="00832256" w:rsidRPr="008D0EA6" w:rsidRDefault="00415B68">
      <w:pPr>
        <w:pStyle w:val="ListParagraph"/>
        <w:numPr>
          <w:ilvl w:val="0"/>
          <w:numId w:val="48"/>
        </w:numPr>
        <w:ind w:left="360"/>
        <w:rPr>
          <w:noProof/>
          <w:spacing w:val="-6"/>
          <w:lang w:val="sk-SK"/>
        </w:rPr>
      </w:pPr>
      <w:r w:rsidRPr="008D0EA6">
        <w:rPr>
          <w:noProof/>
          <w:spacing w:val="-6"/>
          <w:lang w:val="sk-SK"/>
        </w:rPr>
        <w:t>Intervencie pre deti vo veku 11 – 17 rokov, ktorých cieľom je zlepšiť ponuku vzdelávania</w:t>
      </w:r>
      <w:r w:rsidR="008D0EA6" w:rsidRPr="008D0EA6">
        <w:rPr>
          <w:noProof/>
          <w:spacing w:val="-6"/>
          <w:lang w:val="sk-SK"/>
        </w:rPr>
        <w:t xml:space="preserve"> a </w:t>
      </w:r>
      <w:r w:rsidRPr="008D0EA6">
        <w:rPr>
          <w:noProof/>
          <w:spacing w:val="-6"/>
          <w:lang w:val="sk-SK"/>
        </w:rPr>
        <w:t>predchádzať fenoménu predčasného ukončenia školskej dochádzky.</w:t>
      </w:r>
    </w:p>
    <w:p w14:paraId="253026B4" w14:textId="77777777" w:rsidR="00832256" w:rsidRPr="008D0EA6" w:rsidRDefault="00415B68">
      <w:pPr>
        <w:spacing w:before="120" w:after="120"/>
        <w:jc w:val="both"/>
        <w:rPr>
          <w:noProof/>
          <w:spacing w:val="-6"/>
          <w:lang w:val="sk-SK"/>
        </w:rPr>
      </w:pPr>
      <w:r w:rsidRPr="008D0EA6">
        <w:rPr>
          <w:noProof/>
          <w:spacing w:val="-6"/>
          <w:lang w:val="sk-SK"/>
        </w:rPr>
        <w:t>Intervenciami sa zabezpečia tieto kľúčové prvky verejnej súťaže:</w:t>
      </w:r>
    </w:p>
    <w:p w14:paraId="4E07FB86" w14:textId="67E570DA" w:rsidR="008D0EA6" w:rsidRPr="008D0EA6" w:rsidRDefault="00415B68">
      <w:pPr>
        <w:pStyle w:val="ListParagraph"/>
        <w:numPr>
          <w:ilvl w:val="0"/>
          <w:numId w:val="48"/>
        </w:numPr>
        <w:ind w:left="360"/>
        <w:rPr>
          <w:noProof/>
          <w:spacing w:val="-6"/>
          <w:lang w:val="sk-SK"/>
        </w:rPr>
      </w:pPr>
      <w:r w:rsidRPr="008D0EA6">
        <w:rPr>
          <w:noProof/>
          <w:spacing w:val="-6"/>
          <w:lang w:val="sk-SK"/>
        </w:rPr>
        <w:t>Každý verejný oznam predstavuje najmenej 50000000</w:t>
      </w:r>
      <w:r w:rsidR="008D0EA6" w:rsidRPr="008D0EA6">
        <w:rPr>
          <w:rFonts w:ascii="Arial Narrow" w:hAnsi="Arial Narrow"/>
          <w:noProof/>
          <w:color w:val="006100"/>
          <w:spacing w:val="-6"/>
          <w:sz w:val="20"/>
          <w:lang w:val="sk-SK"/>
        </w:rPr>
        <w:t xml:space="preserve"> </w:t>
      </w:r>
      <w:r w:rsidRPr="008D0EA6">
        <w:rPr>
          <w:noProof/>
          <w:spacing w:val="-6"/>
          <w:lang w:val="sk-SK"/>
        </w:rPr>
        <w:t>EUR</w:t>
      </w:r>
      <w:r w:rsidR="008D0EA6" w:rsidRPr="008D0EA6">
        <w:rPr>
          <w:noProof/>
          <w:spacing w:val="-6"/>
          <w:lang w:val="sk-SK"/>
        </w:rPr>
        <w:t>.</w:t>
      </w:r>
    </w:p>
    <w:p w14:paraId="06EF2195" w14:textId="5C99376B" w:rsidR="00832256" w:rsidRPr="008D0EA6" w:rsidRDefault="00415B68">
      <w:pPr>
        <w:pStyle w:val="ListParagraph"/>
        <w:numPr>
          <w:ilvl w:val="0"/>
          <w:numId w:val="48"/>
        </w:numPr>
        <w:ind w:left="360"/>
        <w:rPr>
          <w:noProof/>
          <w:spacing w:val="-6"/>
          <w:lang w:val="sk-SK"/>
        </w:rPr>
      </w:pPr>
      <w:r w:rsidRPr="008D0EA6">
        <w:rPr>
          <w:noProof/>
          <w:spacing w:val="-6"/>
          <w:lang w:val="sk-SK"/>
        </w:rPr>
        <w:t>Projekty subjektov tretieho sektora trvajú aspoň jeden rok</w:t>
      </w:r>
      <w:r w:rsidR="008D0EA6" w:rsidRPr="008D0EA6">
        <w:rPr>
          <w:noProof/>
          <w:spacing w:val="-6"/>
          <w:lang w:val="sk-SK"/>
        </w:rPr>
        <w:t xml:space="preserve"> a </w:t>
      </w:r>
      <w:r w:rsidRPr="008D0EA6">
        <w:rPr>
          <w:noProof/>
          <w:spacing w:val="-6"/>
          <w:lang w:val="sk-SK"/>
        </w:rPr>
        <w:t>najviac dva roky.</w:t>
      </w:r>
    </w:p>
    <w:p w14:paraId="7E6BFC23" w14:textId="6598CAE8" w:rsidR="00832256" w:rsidRPr="008D0EA6" w:rsidRDefault="00832256">
      <w:pPr>
        <w:rPr>
          <w:noProof/>
          <w:spacing w:val="-6"/>
          <w:lang w:val="sk-SK"/>
        </w:rPr>
      </w:pPr>
    </w:p>
    <w:p w14:paraId="730C9644" w14:textId="2FC46B26" w:rsidR="00832256" w:rsidRPr="008D0EA6" w:rsidRDefault="00832256">
      <w:pPr>
        <w:rPr>
          <w:noProof/>
          <w:spacing w:val="-6"/>
          <w:lang w:val="sk-SK"/>
        </w:rPr>
      </w:pPr>
    </w:p>
    <w:p w14:paraId="7F003281" w14:textId="0F38913A" w:rsidR="00832256" w:rsidRPr="008D0EA6" w:rsidRDefault="00415B68">
      <w:pPr>
        <w:pStyle w:val="Heading3"/>
        <w:numPr>
          <w:ilvl w:val="0"/>
          <w:numId w:val="0"/>
        </w:numPr>
        <w:ind w:left="850" w:hanging="850"/>
        <w:rPr>
          <w:b/>
          <w:i w:val="0"/>
          <w:noProof/>
          <w:spacing w:val="-6"/>
          <w:lang w:val="sk-SK"/>
        </w:rPr>
      </w:pPr>
      <w:r w:rsidRPr="008D0EA6">
        <w:rPr>
          <w:b/>
          <w:i w:val="0"/>
          <w:noProof/>
          <w:spacing w:val="-6"/>
          <w:lang w:val="sk-SK"/>
        </w:rPr>
        <w:t xml:space="preserve">N.2. </w:t>
      </w:r>
      <w:r w:rsidRPr="008D0EA6">
        <w:rPr>
          <w:noProof/>
          <w:spacing w:val="-6"/>
          <w:lang w:val="sk-SK"/>
        </w:rPr>
        <w:tab/>
      </w:r>
      <w:r w:rsidRPr="008D0EA6">
        <w:rPr>
          <w:b/>
          <w:i w:val="0"/>
          <w:noProof/>
          <w:spacing w:val="-6"/>
          <w:lang w:val="sk-SK"/>
        </w:rPr>
        <w:t>Míľniky, ciele, ukazovatele</w:t>
      </w:r>
      <w:r w:rsidR="008D0EA6" w:rsidRPr="008D0EA6">
        <w:rPr>
          <w:b/>
          <w:i w:val="0"/>
          <w:noProof/>
          <w:spacing w:val="-6"/>
          <w:lang w:val="sk-SK"/>
        </w:rPr>
        <w:t xml:space="preserve"> a </w:t>
      </w:r>
      <w:r w:rsidRPr="008D0EA6">
        <w:rPr>
          <w:b/>
          <w:i w:val="0"/>
          <w:noProof/>
          <w:spacing w:val="-6"/>
          <w:lang w:val="sk-SK"/>
        </w:rPr>
        <w:t>harmonogram monitorovania</w:t>
      </w:r>
      <w:r w:rsidR="008D0EA6" w:rsidRPr="008D0EA6">
        <w:rPr>
          <w:b/>
          <w:i w:val="0"/>
          <w:noProof/>
          <w:spacing w:val="-6"/>
          <w:lang w:val="sk-SK"/>
        </w:rPr>
        <w:t xml:space="preserve"> a </w:t>
      </w:r>
      <w:r w:rsidRPr="008D0EA6">
        <w:rPr>
          <w:b/>
          <w:i w:val="0"/>
          <w:noProof/>
          <w:spacing w:val="-6"/>
          <w:lang w:val="sk-SK"/>
        </w:rPr>
        <w:t>realizácie pre nenávratnú finančnú podporu</w:t>
      </w:r>
    </w:p>
    <w:p w14:paraId="459E8E5A" w14:textId="77777777" w:rsidR="00832256" w:rsidRPr="008D0EA6" w:rsidRDefault="00832256">
      <w:pPr>
        <w:spacing w:before="120" w:after="120"/>
        <w:ind w:left="709"/>
        <w:jc w:val="both"/>
        <w:rPr>
          <w:noProof/>
          <w:spacing w:val="-6"/>
          <w:lang w:val="sk-SK"/>
        </w:rPr>
        <w:sectPr w:rsidR="00832256" w:rsidRPr="008D0EA6">
          <w:headerReference w:type="even" r:id="rId326"/>
          <w:headerReference w:type="default" r:id="rId327"/>
          <w:footerReference w:type="even" r:id="rId328"/>
          <w:footerReference w:type="default" r:id="rId329"/>
          <w:headerReference w:type="first" r:id="rId330"/>
          <w:footerReference w:type="first" r:id="rId331"/>
          <w:pgSz w:w="11907" w:h="16839"/>
          <w:pgMar w:top="1440" w:right="1440" w:bottom="1440" w:left="1440" w:header="567" w:footer="567" w:gutter="0"/>
          <w:cols w:space="720"/>
          <w:docGrid w:linePitch="360"/>
        </w:sectPr>
      </w:pPr>
    </w:p>
    <w:tbl>
      <w:tblPr>
        <w:tblW w:w="157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772"/>
        <w:gridCol w:w="1412"/>
        <w:gridCol w:w="1559"/>
        <w:gridCol w:w="1560"/>
        <w:gridCol w:w="1183"/>
        <w:gridCol w:w="1183"/>
        <w:gridCol w:w="1183"/>
        <w:gridCol w:w="1061"/>
        <w:gridCol w:w="812"/>
        <w:gridCol w:w="3271"/>
      </w:tblGrid>
      <w:tr w:rsidR="00832256" w:rsidRPr="008D0EA6" w14:paraId="751CCF10" w14:textId="77777777">
        <w:trPr>
          <w:trHeight w:val="927"/>
          <w:tblHeader/>
        </w:trPr>
        <w:tc>
          <w:tcPr>
            <w:tcW w:w="1207" w:type="dxa"/>
            <w:vMerge w:val="restart"/>
            <w:shd w:val="clear" w:color="auto" w:fill="BDD7EE"/>
            <w:vAlign w:val="center"/>
            <w:hideMark/>
          </w:tcPr>
          <w:p w14:paraId="6EC7E68A"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772" w:type="dxa"/>
            <w:vMerge w:val="restart"/>
            <w:shd w:val="clear" w:color="auto" w:fill="BDD7EE"/>
            <w:vAlign w:val="center"/>
            <w:hideMark/>
          </w:tcPr>
          <w:p w14:paraId="05E41FCB"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412" w:type="dxa"/>
            <w:vMerge w:val="restart"/>
            <w:shd w:val="clear" w:color="auto" w:fill="BDD7EE"/>
            <w:vAlign w:val="center"/>
            <w:hideMark/>
          </w:tcPr>
          <w:p w14:paraId="1BA45257"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559" w:type="dxa"/>
            <w:vMerge w:val="restart"/>
            <w:shd w:val="clear" w:color="auto" w:fill="BDD7EE"/>
            <w:vAlign w:val="center"/>
            <w:hideMark/>
          </w:tcPr>
          <w:p w14:paraId="09F791CD"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560" w:type="dxa"/>
            <w:vMerge w:val="restart"/>
            <w:shd w:val="clear" w:color="auto" w:fill="BDD7EE"/>
            <w:vAlign w:val="center"/>
            <w:hideMark/>
          </w:tcPr>
          <w:p w14:paraId="79A10FCE" w14:textId="77777777" w:rsidR="00832256" w:rsidRPr="008D0EA6" w:rsidRDefault="00415B68">
            <w:pPr>
              <w:pStyle w:val="P68B1DB1-Normal19"/>
              <w:jc w:val="center"/>
              <w:rPr>
                <w:b/>
                <w:noProof/>
                <w:spacing w:val="-6"/>
                <w:lang w:val="sk-SK"/>
              </w:rPr>
            </w:pPr>
            <w:r w:rsidRPr="008D0EA6">
              <w:rPr>
                <w:b/>
                <w:noProof/>
                <w:spacing w:val="-6"/>
                <w:lang w:val="sk-SK"/>
              </w:rPr>
              <w:t>Kvalitatívne ukazovatele</w:t>
            </w:r>
            <w:r w:rsidRPr="008D0EA6">
              <w:rPr>
                <w:noProof/>
                <w:spacing w:val="-6"/>
                <w:lang w:val="sk-SK"/>
              </w:rPr>
              <w:t xml:space="preserve"> </w:t>
            </w:r>
            <w:r w:rsidRPr="008D0EA6">
              <w:rPr>
                <w:noProof/>
                <w:spacing w:val="-6"/>
                <w:lang w:val="sk-SK"/>
              </w:rPr>
              <w:br/>
            </w:r>
            <w:r w:rsidRPr="008D0EA6">
              <w:rPr>
                <w:b/>
                <w:noProof/>
                <w:spacing w:val="-6"/>
                <w:lang w:val="sk-SK"/>
              </w:rPr>
              <w:t>(pre míľniky)</w:t>
            </w:r>
          </w:p>
        </w:tc>
        <w:tc>
          <w:tcPr>
            <w:tcW w:w="3260" w:type="dxa"/>
            <w:gridSpan w:val="3"/>
            <w:shd w:val="clear" w:color="auto" w:fill="BDD7EE"/>
            <w:vAlign w:val="center"/>
            <w:hideMark/>
          </w:tcPr>
          <w:p w14:paraId="32E843BA" w14:textId="77777777" w:rsidR="00832256" w:rsidRPr="008D0EA6" w:rsidRDefault="00415B68">
            <w:pPr>
              <w:pStyle w:val="P68B1DB1-Normal19"/>
              <w:jc w:val="center"/>
              <w:rPr>
                <w:b/>
                <w:noProof/>
                <w:spacing w:val="-6"/>
                <w:lang w:val="sk-SK"/>
              </w:rPr>
            </w:pPr>
            <w:r w:rsidRPr="008D0EA6">
              <w:rPr>
                <w:b/>
                <w:noProof/>
                <w:spacing w:val="-6"/>
                <w:lang w:val="sk-SK"/>
              </w:rPr>
              <w:t>Kvantitatívne ukazovatele</w:t>
            </w:r>
            <w:r w:rsidRPr="008D0EA6">
              <w:rPr>
                <w:noProof/>
                <w:spacing w:val="-6"/>
                <w:lang w:val="sk-SK"/>
              </w:rPr>
              <w:t xml:space="preserve"> </w:t>
            </w:r>
            <w:r w:rsidRPr="008D0EA6">
              <w:rPr>
                <w:noProof/>
                <w:spacing w:val="-6"/>
                <w:lang w:val="sk-SK"/>
              </w:rPr>
              <w:br/>
            </w:r>
            <w:r w:rsidRPr="008D0EA6">
              <w:rPr>
                <w:b/>
                <w:noProof/>
                <w:spacing w:val="-6"/>
                <w:lang w:val="sk-SK"/>
              </w:rPr>
              <w:t>(pre cieľové hodnoty)</w:t>
            </w:r>
          </w:p>
        </w:tc>
        <w:tc>
          <w:tcPr>
            <w:tcW w:w="1728" w:type="dxa"/>
            <w:gridSpan w:val="2"/>
            <w:shd w:val="clear" w:color="auto" w:fill="BDD7EE"/>
            <w:vAlign w:val="center"/>
            <w:hideMark/>
          </w:tcPr>
          <w:p w14:paraId="137B1402"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3271" w:type="dxa"/>
            <w:vMerge w:val="restart"/>
            <w:shd w:val="clear" w:color="auto" w:fill="BDD7EE"/>
            <w:vAlign w:val="center"/>
            <w:hideMark/>
          </w:tcPr>
          <w:p w14:paraId="73BB579B" w14:textId="14D9FEBB"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16AE7983" w14:textId="77777777">
        <w:trPr>
          <w:trHeight w:val="1013"/>
        </w:trPr>
        <w:tc>
          <w:tcPr>
            <w:tcW w:w="1207" w:type="dxa"/>
            <w:vMerge/>
            <w:vAlign w:val="center"/>
            <w:hideMark/>
          </w:tcPr>
          <w:p w14:paraId="6D409F75" w14:textId="77777777" w:rsidR="00832256" w:rsidRPr="008D0EA6" w:rsidRDefault="00832256">
            <w:pPr>
              <w:jc w:val="center"/>
              <w:rPr>
                <w:rFonts w:ascii="Arial Narrow" w:hAnsi="Arial Narrow"/>
                <w:b/>
                <w:noProof/>
                <w:spacing w:val="-6"/>
                <w:sz w:val="20"/>
                <w:lang w:val="sk-SK"/>
              </w:rPr>
            </w:pPr>
          </w:p>
        </w:tc>
        <w:tc>
          <w:tcPr>
            <w:tcW w:w="1772" w:type="dxa"/>
            <w:vMerge/>
            <w:vAlign w:val="center"/>
            <w:hideMark/>
          </w:tcPr>
          <w:p w14:paraId="63323513" w14:textId="77777777" w:rsidR="00832256" w:rsidRPr="008D0EA6" w:rsidRDefault="00832256">
            <w:pPr>
              <w:jc w:val="center"/>
              <w:rPr>
                <w:rFonts w:ascii="Arial Narrow" w:hAnsi="Arial Narrow"/>
                <w:b/>
                <w:noProof/>
                <w:spacing w:val="-6"/>
                <w:sz w:val="20"/>
                <w:lang w:val="sk-SK"/>
              </w:rPr>
            </w:pPr>
          </w:p>
        </w:tc>
        <w:tc>
          <w:tcPr>
            <w:tcW w:w="1412" w:type="dxa"/>
            <w:vMerge/>
            <w:vAlign w:val="center"/>
            <w:hideMark/>
          </w:tcPr>
          <w:p w14:paraId="182B178F" w14:textId="77777777" w:rsidR="00832256" w:rsidRPr="008D0EA6" w:rsidRDefault="00832256">
            <w:pPr>
              <w:jc w:val="center"/>
              <w:rPr>
                <w:rFonts w:ascii="Arial Narrow" w:hAnsi="Arial Narrow"/>
                <w:b/>
                <w:noProof/>
                <w:spacing w:val="-6"/>
                <w:sz w:val="20"/>
                <w:lang w:val="sk-SK"/>
              </w:rPr>
            </w:pPr>
          </w:p>
        </w:tc>
        <w:tc>
          <w:tcPr>
            <w:tcW w:w="1559" w:type="dxa"/>
            <w:vMerge/>
            <w:vAlign w:val="center"/>
            <w:hideMark/>
          </w:tcPr>
          <w:p w14:paraId="483393E1" w14:textId="77777777" w:rsidR="00832256" w:rsidRPr="008D0EA6" w:rsidRDefault="00832256">
            <w:pPr>
              <w:jc w:val="center"/>
              <w:rPr>
                <w:rFonts w:ascii="Arial Narrow" w:hAnsi="Arial Narrow"/>
                <w:b/>
                <w:noProof/>
                <w:spacing w:val="-6"/>
                <w:sz w:val="20"/>
                <w:lang w:val="sk-SK"/>
              </w:rPr>
            </w:pPr>
          </w:p>
        </w:tc>
        <w:tc>
          <w:tcPr>
            <w:tcW w:w="1560" w:type="dxa"/>
            <w:vMerge/>
            <w:vAlign w:val="center"/>
            <w:hideMark/>
          </w:tcPr>
          <w:p w14:paraId="7DBCEAC9" w14:textId="77777777" w:rsidR="00832256" w:rsidRPr="008D0EA6" w:rsidRDefault="00832256">
            <w:pPr>
              <w:jc w:val="center"/>
              <w:rPr>
                <w:rFonts w:ascii="Arial Narrow" w:hAnsi="Arial Narrow"/>
                <w:b/>
                <w:noProof/>
                <w:spacing w:val="-6"/>
                <w:sz w:val="20"/>
                <w:lang w:val="sk-SK"/>
              </w:rPr>
            </w:pPr>
          </w:p>
        </w:tc>
        <w:tc>
          <w:tcPr>
            <w:tcW w:w="1134" w:type="dxa"/>
            <w:shd w:val="clear" w:color="auto" w:fill="BDD7EE"/>
            <w:vAlign w:val="center"/>
            <w:hideMark/>
          </w:tcPr>
          <w:p w14:paraId="53882F3C"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1134" w:type="dxa"/>
            <w:shd w:val="clear" w:color="auto" w:fill="BDD7EE"/>
            <w:vAlign w:val="center"/>
            <w:hideMark/>
          </w:tcPr>
          <w:p w14:paraId="2A88E159"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992" w:type="dxa"/>
            <w:shd w:val="clear" w:color="auto" w:fill="BDD7EE"/>
            <w:vAlign w:val="center"/>
            <w:hideMark/>
          </w:tcPr>
          <w:p w14:paraId="6039D0EC"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16" w:type="dxa"/>
            <w:shd w:val="clear" w:color="auto" w:fill="BDD7EE"/>
            <w:vAlign w:val="center"/>
            <w:hideMark/>
          </w:tcPr>
          <w:p w14:paraId="2510D36A"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812" w:type="dxa"/>
            <w:shd w:val="clear" w:color="auto" w:fill="BDD7EE"/>
            <w:vAlign w:val="center"/>
            <w:hideMark/>
          </w:tcPr>
          <w:p w14:paraId="118B4FA5" w14:textId="77777777" w:rsidR="00832256" w:rsidRPr="008D0EA6" w:rsidRDefault="00415B68">
            <w:pPr>
              <w:pStyle w:val="P68B1DB1-Normal9"/>
              <w:jc w:val="center"/>
              <w:rPr>
                <w:noProof/>
                <w:spacing w:val="-6"/>
                <w:lang w:val="sk-SK"/>
              </w:rPr>
            </w:pPr>
            <w:r w:rsidRPr="008D0EA6">
              <w:rPr>
                <w:noProof/>
                <w:spacing w:val="-6"/>
                <w:lang w:val="sk-SK"/>
              </w:rPr>
              <w:t>Rok</w:t>
            </w:r>
          </w:p>
        </w:tc>
        <w:tc>
          <w:tcPr>
            <w:tcW w:w="3271" w:type="dxa"/>
            <w:vMerge/>
            <w:vAlign w:val="center"/>
            <w:hideMark/>
          </w:tcPr>
          <w:p w14:paraId="287B2105" w14:textId="77777777" w:rsidR="00832256" w:rsidRPr="008D0EA6" w:rsidRDefault="00832256">
            <w:pPr>
              <w:jc w:val="center"/>
              <w:rPr>
                <w:rFonts w:ascii="Arial Narrow" w:hAnsi="Arial Narrow"/>
                <w:b/>
                <w:noProof/>
                <w:spacing w:val="-6"/>
                <w:sz w:val="20"/>
                <w:lang w:val="sk-SK"/>
              </w:rPr>
            </w:pPr>
          </w:p>
        </w:tc>
      </w:tr>
      <w:tr w:rsidR="00832256" w:rsidRPr="008D0EA6" w14:paraId="2EB57450" w14:textId="77777777">
        <w:trPr>
          <w:trHeight w:val="309"/>
        </w:trPr>
        <w:tc>
          <w:tcPr>
            <w:tcW w:w="1207" w:type="dxa"/>
            <w:shd w:val="clear" w:color="auto" w:fill="C6EFCE"/>
            <w:noWrap/>
            <w:vAlign w:val="center"/>
            <w:hideMark/>
          </w:tcPr>
          <w:p w14:paraId="3E784F03" w14:textId="77777777" w:rsidR="00832256" w:rsidRPr="008D0EA6" w:rsidRDefault="00415B68">
            <w:pPr>
              <w:pStyle w:val="P68B1DB1-Normal11"/>
              <w:jc w:val="center"/>
              <w:rPr>
                <w:noProof/>
                <w:spacing w:val="-6"/>
                <w:lang w:val="sk-SK"/>
              </w:rPr>
            </w:pPr>
            <w:r w:rsidRPr="008D0EA6">
              <w:rPr>
                <w:noProof/>
                <w:spacing w:val="-6"/>
                <w:lang w:val="sk-SK"/>
              </w:rPr>
              <w:t>M5C3 – 1</w:t>
            </w:r>
          </w:p>
        </w:tc>
        <w:tc>
          <w:tcPr>
            <w:tcW w:w="1772" w:type="dxa"/>
            <w:shd w:val="clear" w:color="auto" w:fill="C6EFCE"/>
            <w:noWrap/>
            <w:vAlign w:val="center"/>
            <w:hideMark/>
          </w:tcPr>
          <w:p w14:paraId="287BF750" w14:textId="55FAF197" w:rsidR="00832256" w:rsidRPr="008D0EA6" w:rsidRDefault="00415B68">
            <w:pPr>
              <w:pStyle w:val="P68B1DB1-Normal11"/>
              <w:jc w:val="center"/>
              <w:rPr>
                <w:noProof/>
                <w:spacing w:val="-6"/>
                <w:lang w:val="sk-SK"/>
              </w:rPr>
            </w:pPr>
            <w:r w:rsidRPr="008D0EA6">
              <w:rPr>
                <w:noProof/>
                <w:spacing w:val="-6"/>
                <w:lang w:val="sk-SK"/>
              </w:rPr>
              <w:t>Investícia 1.1.1: Vnútorné oblasti – posilnenie komunitných sociálnych služieb</w:t>
            </w:r>
            <w:r w:rsidR="008D0EA6" w:rsidRPr="008D0EA6">
              <w:rPr>
                <w:noProof/>
                <w:spacing w:val="-6"/>
                <w:lang w:val="sk-SK"/>
              </w:rPr>
              <w:t xml:space="preserve"> a </w:t>
            </w:r>
            <w:r w:rsidRPr="008D0EA6">
              <w:rPr>
                <w:noProof/>
                <w:spacing w:val="-6"/>
                <w:lang w:val="sk-SK"/>
              </w:rPr>
              <w:t>infraštruktúr</w:t>
            </w:r>
          </w:p>
        </w:tc>
        <w:tc>
          <w:tcPr>
            <w:tcW w:w="1412" w:type="dxa"/>
            <w:shd w:val="clear" w:color="auto" w:fill="C6EFCE"/>
            <w:noWrap/>
            <w:vAlign w:val="center"/>
            <w:hideMark/>
          </w:tcPr>
          <w:p w14:paraId="36CB8E02" w14:textId="77777777" w:rsidR="00832256" w:rsidRPr="008D0EA6" w:rsidRDefault="00415B68">
            <w:pPr>
              <w:pStyle w:val="P68B1DB1-Normal11"/>
              <w:jc w:val="center"/>
              <w:rPr>
                <w:noProof/>
                <w:spacing w:val="-6"/>
                <w:lang w:val="sk-SK"/>
              </w:rPr>
            </w:pPr>
            <w:r w:rsidRPr="008D0EA6">
              <w:rPr>
                <w:noProof/>
                <w:spacing w:val="-6"/>
                <w:lang w:val="sk-SK"/>
              </w:rPr>
              <w:t>Míľnik</w:t>
            </w:r>
          </w:p>
        </w:tc>
        <w:tc>
          <w:tcPr>
            <w:tcW w:w="1559" w:type="dxa"/>
            <w:shd w:val="clear" w:color="auto" w:fill="C6EFCE"/>
            <w:noWrap/>
            <w:vAlign w:val="center"/>
            <w:hideMark/>
          </w:tcPr>
          <w:p w14:paraId="3A13A351" w14:textId="03DAF3C7" w:rsidR="00832256" w:rsidRPr="008D0EA6" w:rsidRDefault="00415B68">
            <w:pPr>
              <w:pStyle w:val="P68B1DB1-Normal11"/>
              <w:jc w:val="center"/>
              <w:rPr>
                <w:noProof/>
                <w:spacing w:val="-6"/>
                <w:lang w:val="sk-SK"/>
              </w:rPr>
            </w:pPr>
            <w:r w:rsidRPr="008D0EA6">
              <w:rPr>
                <w:noProof/>
                <w:spacing w:val="-6"/>
                <w:lang w:val="sk-SK"/>
              </w:rPr>
              <w:t>Zadanie verejnej súťaže na intervencie na zlepšenie sociálnych služieb</w:t>
            </w:r>
            <w:r w:rsidR="008D0EA6" w:rsidRPr="008D0EA6">
              <w:rPr>
                <w:noProof/>
                <w:spacing w:val="-6"/>
                <w:lang w:val="sk-SK"/>
              </w:rPr>
              <w:t xml:space="preserve"> a </w:t>
            </w:r>
            <w:r w:rsidRPr="008D0EA6">
              <w:rPr>
                <w:noProof/>
                <w:spacing w:val="-6"/>
                <w:lang w:val="sk-SK"/>
              </w:rPr>
              <w:t>infraštruktúry vo vnútorných oblastiach</w:t>
            </w:r>
            <w:r w:rsidR="008D0EA6" w:rsidRPr="008D0EA6">
              <w:rPr>
                <w:noProof/>
                <w:spacing w:val="-6"/>
                <w:lang w:val="sk-SK"/>
              </w:rPr>
              <w:t xml:space="preserve"> a </w:t>
            </w:r>
            <w:r w:rsidRPr="008D0EA6">
              <w:rPr>
                <w:noProof/>
                <w:spacing w:val="-6"/>
                <w:lang w:val="sk-SK"/>
              </w:rPr>
              <w:t>na podporu lekární</w:t>
            </w:r>
            <w:r w:rsidR="008D0EA6" w:rsidRPr="008D0EA6">
              <w:rPr>
                <w:noProof/>
                <w:spacing w:val="-6"/>
                <w:lang w:val="sk-SK"/>
              </w:rPr>
              <w:t xml:space="preserve"> v </w:t>
            </w:r>
            <w:r w:rsidRPr="008D0EA6">
              <w:rPr>
                <w:noProof/>
                <w:spacing w:val="-6"/>
                <w:lang w:val="sk-SK"/>
              </w:rPr>
              <w:t>obciach</w:t>
            </w:r>
            <w:r w:rsidR="008D0EA6" w:rsidRPr="008D0EA6">
              <w:rPr>
                <w:noProof/>
                <w:spacing w:val="-6"/>
                <w:lang w:val="sk-SK"/>
              </w:rPr>
              <w:t xml:space="preserve"> s </w:t>
            </w:r>
            <w:r w:rsidRPr="008D0EA6">
              <w:rPr>
                <w:noProof/>
                <w:spacing w:val="-6"/>
                <w:lang w:val="sk-SK"/>
              </w:rPr>
              <w:t>menej ako 3000 obyvateľmi</w:t>
            </w:r>
          </w:p>
        </w:tc>
        <w:tc>
          <w:tcPr>
            <w:tcW w:w="1560" w:type="dxa"/>
            <w:shd w:val="clear" w:color="auto" w:fill="C6EFCE"/>
            <w:noWrap/>
            <w:vAlign w:val="center"/>
            <w:hideMark/>
          </w:tcPr>
          <w:p w14:paraId="1E6D23EF" w14:textId="5FB3A37A"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verejných zákaziek na intervencie</w:t>
            </w:r>
          </w:p>
        </w:tc>
        <w:tc>
          <w:tcPr>
            <w:tcW w:w="1134" w:type="dxa"/>
            <w:shd w:val="clear" w:color="auto" w:fill="C6EFCE"/>
            <w:noWrap/>
            <w:vAlign w:val="center"/>
            <w:hideMark/>
          </w:tcPr>
          <w:p w14:paraId="5C084291"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43EE9E1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hideMark/>
          </w:tcPr>
          <w:p w14:paraId="343414B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16" w:type="dxa"/>
            <w:shd w:val="clear" w:color="auto" w:fill="C6EFCE"/>
            <w:noWrap/>
            <w:vAlign w:val="center"/>
            <w:hideMark/>
          </w:tcPr>
          <w:p w14:paraId="4D0BEFC6"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812" w:type="dxa"/>
            <w:shd w:val="clear" w:color="auto" w:fill="C6EFCE"/>
            <w:noWrap/>
            <w:vAlign w:val="center"/>
            <w:hideMark/>
          </w:tcPr>
          <w:p w14:paraId="5DFA4E5A" w14:textId="77777777" w:rsidR="00832256" w:rsidRPr="008D0EA6" w:rsidRDefault="00415B68">
            <w:pPr>
              <w:pStyle w:val="P68B1DB1-Normal11"/>
              <w:jc w:val="center"/>
              <w:rPr>
                <w:noProof/>
                <w:spacing w:val="-6"/>
                <w:lang w:val="sk-SK"/>
              </w:rPr>
            </w:pPr>
            <w:r w:rsidRPr="008D0EA6">
              <w:rPr>
                <w:noProof/>
                <w:spacing w:val="-6"/>
                <w:lang w:val="sk-SK"/>
              </w:rPr>
              <w:t>2022</w:t>
            </w:r>
          </w:p>
        </w:tc>
        <w:tc>
          <w:tcPr>
            <w:tcW w:w="3271" w:type="dxa"/>
            <w:shd w:val="clear" w:color="auto" w:fill="C6EFCE"/>
            <w:noWrap/>
            <w:vAlign w:val="center"/>
            <w:hideMark/>
          </w:tcPr>
          <w:p w14:paraId="669CC136" w14:textId="77777777" w:rsidR="00832256" w:rsidRPr="008D0EA6" w:rsidRDefault="00832256">
            <w:pPr>
              <w:jc w:val="center"/>
              <w:rPr>
                <w:rFonts w:ascii="Arial Narrow" w:hAnsi="Arial Narrow"/>
                <w:noProof/>
                <w:spacing w:val="-6"/>
                <w:sz w:val="20"/>
                <w:lang w:val="sk-SK"/>
              </w:rPr>
            </w:pPr>
          </w:p>
          <w:p w14:paraId="26AD31C0" w14:textId="78B6AF18" w:rsidR="00832256" w:rsidRPr="008D0EA6" w:rsidRDefault="00415B68">
            <w:pPr>
              <w:pStyle w:val="P68B1DB1-Normal11"/>
              <w:rPr>
                <w:noProof/>
                <w:spacing w:val="-6"/>
                <w:lang w:val="sk-SK"/>
              </w:rPr>
            </w:pPr>
            <w:r w:rsidRPr="008D0EA6">
              <w:rPr>
                <w:noProof/>
                <w:spacing w:val="-6"/>
                <w:lang w:val="sk-SK"/>
              </w:rPr>
              <w:t>Intervencia vytvorí nové služby</w:t>
            </w:r>
            <w:r w:rsidR="008D0EA6" w:rsidRPr="008D0EA6">
              <w:rPr>
                <w:noProof/>
                <w:spacing w:val="-6"/>
                <w:lang w:val="sk-SK"/>
              </w:rPr>
              <w:t xml:space="preserve"> a </w:t>
            </w:r>
            <w:r w:rsidRPr="008D0EA6">
              <w:rPr>
                <w:noProof/>
                <w:spacing w:val="-6"/>
                <w:lang w:val="sk-SK"/>
              </w:rPr>
              <w:t>infraštruktúry alebo zlepší existujúce služby</w:t>
            </w:r>
            <w:r w:rsidR="008D0EA6" w:rsidRPr="008D0EA6">
              <w:rPr>
                <w:noProof/>
                <w:spacing w:val="-6"/>
                <w:lang w:val="sk-SK"/>
              </w:rPr>
              <w:t xml:space="preserve"> a </w:t>
            </w:r>
            <w:r w:rsidRPr="008D0EA6">
              <w:rPr>
                <w:noProof/>
                <w:spacing w:val="-6"/>
                <w:lang w:val="sk-SK"/>
              </w:rPr>
              <w:t>infraštruktúry zvýšením počtu príjemcov alebo zvýšenia kvality dodávok.</w:t>
            </w:r>
          </w:p>
          <w:p w14:paraId="5D5A5343" w14:textId="77777777" w:rsidR="00832256" w:rsidRPr="008D0EA6" w:rsidRDefault="00832256">
            <w:pPr>
              <w:rPr>
                <w:rFonts w:ascii="Arial Narrow" w:hAnsi="Arial Narrow"/>
                <w:noProof/>
                <w:spacing w:val="-6"/>
                <w:sz w:val="20"/>
                <w:lang w:val="sk-SK"/>
              </w:rPr>
            </w:pPr>
          </w:p>
          <w:p w14:paraId="6D391A3D" w14:textId="25BFEA51" w:rsidR="00832256" w:rsidRPr="008D0EA6" w:rsidRDefault="00415B68">
            <w:pPr>
              <w:pStyle w:val="P68B1DB1-Normal11"/>
              <w:rPr>
                <w:noProof/>
                <w:spacing w:val="-6"/>
                <w:lang w:val="sk-SK"/>
              </w:rPr>
            </w:pPr>
            <w:r w:rsidRPr="008D0EA6">
              <w:rPr>
                <w:noProof/>
                <w:spacing w:val="-6"/>
                <w:lang w:val="sk-SK"/>
              </w:rPr>
              <w:t>Všetky súťažné výzvy sa vyhlásia za referenčných podmienok vrátane kritérií oprávnenosti, ktorými sa zabezpečí, aby vybrané projekty spĺňali technické usmernenie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42B07B63" w14:textId="77777777" w:rsidR="00832256" w:rsidRPr="008D0EA6" w:rsidRDefault="00832256">
            <w:pPr>
              <w:rPr>
                <w:rFonts w:ascii="Arial Narrow" w:hAnsi="Arial Narrow"/>
                <w:noProof/>
                <w:color w:val="006100"/>
                <w:spacing w:val="-6"/>
                <w:sz w:val="20"/>
                <w:lang w:val="sk-SK"/>
              </w:rPr>
            </w:pPr>
          </w:p>
          <w:p w14:paraId="077A6E18" w14:textId="2783B9F2" w:rsidR="00832256" w:rsidRPr="008D0EA6" w:rsidRDefault="00415B68">
            <w:pPr>
              <w:pStyle w:val="P68B1DB1-Normal11"/>
              <w:rPr>
                <w:noProof/>
                <w:spacing w:val="-6"/>
                <w:lang w:val="sk-SK"/>
              </w:rPr>
            </w:pPr>
            <w:r w:rsidRPr="008D0EA6">
              <w:rPr>
                <w:noProof/>
                <w:spacing w:val="-6"/>
                <w:lang w:val="sk-SK"/>
              </w:rPr>
              <w:t>Vnútorné oblasti sú oblasti určené</w:t>
            </w:r>
            <w:r w:rsidR="008D0EA6" w:rsidRPr="008D0EA6">
              <w:rPr>
                <w:noProof/>
                <w:spacing w:val="-6"/>
                <w:lang w:val="sk-SK"/>
              </w:rPr>
              <w:t xml:space="preserve"> v </w:t>
            </w:r>
            <w:r w:rsidRPr="008D0EA6">
              <w:rPr>
                <w:noProof/>
                <w:spacing w:val="-6"/>
                <w:lang w:val="sk-SK"/>
              </w:rPr>
              <w:t xml:space="preserve">Strategia Nazionale Aree Interne; Vidiecke lekárne sú vymedzené na základe zákona. 27. marec 1968, </w:t>
            </w:r>
            <w:r w:rsidR="008D0EA6" w:rsidRPr="008D0EA6">
              <w:rPr>
                <w:noProof/>
                <w:spacing w:val="-6"/>
                <w:lang w:val="sk-SK"/>
              </w:rPr>
              <w:t>č. </w:t>
            </w:r>
            <w:r w:rsidRPr="008D0EA6">
              <w:rPr>
                <w:noProof/>
                <w:spacing w:val="-6"/>
                <w:lang w:val="sk-SK"/>
              </w:rPr>
              <w:t>221.</w:t>
            </w:r>
          </w:p>
          <w:p w14:paraId="7EDE3C1F" w14:textId="77777777" w:rsidR="00832256" w:rsidRPr="008D0EA6" w:rsidRDefault="00832256">
            <w:pPr>
              <w:jc w:val="center"/>
              <w:rPr>
                <w:rFonts w:ascii="Arial Narrow" w:hAnsi="Arial Narrow"/>
                <w:noProof/>
                <w:spacing w:val="-6"/>
                <w:sz w:val="20"/>
                <w:lang w:val="sk-SK"/>
              </w:rPr>
            </w:pPr>
          </w:p>
        </w:tc>
      </w:tr>
      <w:tr w:rsidR="00832256" w:rsidRPr="008D0EA6" w14:paraId="728F501E" w14:textId="77777777">
        <w:trPr>
          <w:trHeight w:val="309"/>
        </w:trPr>
        <w:tc>
          <w:tcPr>
            <w:tcW w:w="1207" w:type="dxa"/>
            <w:shd w:val="clear" w:color="auto" w:fill="C6EFCE"/>
            <w:noWrap/>
            <w:vAlign w:val="center"/>
            <w:hideMark/>
          </w:tcPr>
          <w:p w14:paraId="6621A736" w14:textId="3840BE76" w:rsidR="00832256" w:rsidRPr="008D0EA6" w:rsidRDefault="00415B68">
            <w:pPr>
              <w:pStyle w:val="P68B1DB1-Normal11"/>
              <w:jc w:val="center"/>
              <w:rPr>
                <w:noProof/>
                <w:spacing w:val="-6"/>
                <w:lang w:val="sk-SK"/>
              </w:rPr>
            </w:pPr>
            <w:r w:rsidRPr="008D0EA6">
              <w:rPr>
                <w:noProof/>
                <w:spacing w:val="-6"/>
                <w:lang w:val="sk-SK"/>
              </w:rPr>
              <w:t>M5C3 – 3</w:t>
            </w:r>
          </w:p>
        </w:tc>
        <w:tc>
          <w:tcPr>
            <w:tcW w:w="1772" w:type="dxa"/>
            <w:shd w:val="clear" w:color="auto" w:fill="C6EFCE"/>
            <w:noWrap/>
            <w:vAlign w:val="center"/>
            <w:hideMark/>
          </w:tcPr>
          <w:p w14:paraId="3383F4A5" w14:textId="665FC632" w:rsidR="00832256" w:rsidRPr="008D0EA6" w:rsidRDefault="00415B68">
            <w:pPr>
              <w:pStyle w:val="P68B1DB1-Normal11"/>
              <w:jc w:val="center"/>
              <w:rPr>
                <w:noProof/>
                <w:spacing w:val="-6"/>
                <w:lang w:val="sk-SK"/>
              </w:rPr>
            </w:pPr>
            <w:r w:rsidRPr="008D0EA6">
              <w:rPr>
                <w:noProof/>
                <w:spacing w:val="-6"/>
                <w:lang w:val="sk-SK"/>
              </w:rPr>
              <w:t>Investícia 2: Územná blízkosť zdravotníckych zariadení</w:t>
            </w:r>
          </w:p>
        </w:tc>
        <w:tc>
          <w:tcPr>
            <w:tcW w:w="1412" w:type="dxa"/>
            <w:shd w:val="clear" w:color="auto" w:fill="C6EFCE"/>
            <w:noWrap/>
            <w:vAlign w:val="center"/>
            <w:hideMark/>
          </w:tcPr>
          <w:p w14:paraId="684D31D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747EAF8B" w14:textId="094B7C4B" w:rsidR="00832256" w:rsidRPr="008D0EA6" w:rsidRDefault="00415B68">
            <w:pPr>
              <w:pStyle w:val="P68B1DB1-Normal11"/>
              <w:jc w:val="center"/>
              <w:rPr>
                <w:noProof/>
                <w:spacing w:val="-6"/>
                <w:lang w:val="sk-SK"/>
              </w:rPr>
            </w:pPr>
            <w:r w:rsidRPr="008D0EA6">
              <w:rPr>
                <w:noProof/>
                <w:spacing w:val="-6"/>
                <w:lang w:val="sk-SK"/>
              </w:rPr>
              <w:t>Podpora vidieckych lekární</w:t>
            </w:r>
            <w:r w:rsidR="008D0EA6" w:rsidRPr="008D0EA6">
              <w:rPr>
                <w:noProof/>
                <w:spacing w:val="-6"/>
                <w:lang w:val="sk-SK"/>
              </w:rPr>
              <w:t xml:space="preserve"> v </w:t>
            </w:r>
            <w:r w:rsidRPr="008D0EA6">
              <w:rPr>
                <w:noProof/>
                <w:spacing w:val="-6"/>
                <w:lang w:val="sk-SK"/>
              </w:rPr>
              <w:t>obciach, osutinách alebo sídlach</w:t>
            </w:r>
            <w:r w:rsidR="008D0EA6" w:rsidRPr="008D0EA6">
              <w:rPr>
                <w:noProof/>
                <w:spacing w:val="-6"/>
                <w:lang w:val="sk-SK"/>
              </w:rPr>
              <w:t xml:space="preserve"> s </w:t>
            </w:r>
            <w:r w:rsidRPr="008D0EA6">
              <w:rPr>
                <w:noProof/>
                <w:spacing w:val="-6"/>
                <w:lang w:val="sk-SK"/>
              </w:rPr>
              <w:t>menej ako 5000 obyvateľmi (prvá skupina)</w:t>
            </w:r>
          </w:p>
        </w:tc>
        <w:tc>
          <w:tcPr>
            <w:tcW w:w="1560" w:type="dxa"/>
            <w:shd w:val="clear" w:color="auto" w:fill="C6EFCE"/>
            <w:noWrap/>
            <w:vAlign w:val="center"/>
            <w:hideMark/>
          </w:tcPr>
          <w:p w14:paraId="088ED2A4" w14:textId="6BB5777B"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6A339A91"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hideMark/>
          </w:tcPr>
          <w:p w14:paraId="58BDA755" w14:textId="77777777" w:rsidR="00832256" w:rsidRPr="008D0EA6" w:rsidRDefault="00415B68">
            <w:pPr>
              <w:pStyle w:val="P68B1DB1-Normal11"/>
              <w:jc w:val="center"/>
              <w:rPr>
                <w:noProof/>
                <w:spacing w:val="-6"/>
                <w:lang w:val="sk-SK"/>
              </w:rPr>
            </w:pPr>
            <w:r w:rsidRPr="008D0EA6">
              <w:rPr>
                <w:noProof/>
                <w:spacing w:val="-6"/>
                <w:lang w:val="sk-SK"/>
              </w:rPr>
              <w:t>0</w:t>
            </w:r>
          </w:p>
        </w:tc>
        <w:tc>
          <w:tcPr>
            <w:tcW w:w="992" w:type="dxa"/>
            <w:shd w:val="clear" w:color="auto" w:fill="C6EFCE"/>
            <w:noWrap/>
            <w:vAlign w:val="center"/>
            <w:hideMark/>
          </w:tcPr>
          <w:p w14:paraId="7EC94EFA" w14:textId="77777777" w:rsidR="00832256" w:rsidRPr="008D0EA6" w:rsidRDefault="00415B68">
            <w:pPr>
              <w:pStyle w:val="P68B1DB1-Normal11"/>
              <w:jc w:val="center"/>
              <w:rPr>
                <w:noProof/>
                <w:spacing w:val="-6"/>
                <w:lang w:val="sk-SK"/>
              </w:rPr>
            </w:pPr>
            <w:r w:rsidRPr="008D0EA6">
              <w:rPr>
                <w:noProof/>
                <w:spacing w:val="-6"/>
                <w:lang w:val="sk-SK"/>
              </w:rPr>
              <w:t>500</w:t>
            </w:r>
          </w:p>
        </w:tc>
        <w:tc>
          <w:tcPr>
            <w:tcW w:w="916" w:type="dxa"/>
            <w:shd w:val="clear" w:color="auto" w:fill="C6EFCE"/>
            <w:noWrap/>
            <w:vAlign w:val="center"/>
            <w:hideMark/>
          </w:tcPr>
          <w:p w14:paraId="0BE7CAA1" w14:textId="77777777" w:rsidR="00832256" w:rsidRPr="008D0EA6" w:rsidRDefault="00415B68">
            <w:pPr>
              <w:pStyle w:val="P68B1DB1-Normal11"/>
              <w:jc w:val="center"/>
              <w:rPr>
                <w:noProof/>
                <w:spacing w:val="-6"/>
                <w:lang w:val="sk-SK"/>
              </w:rPr>
            </w:pPr>
            <w:r w:rsidRPr="008D0EA6">
              <w:rPr>
                <w:noProof/>
                <w:spacing w:val="-6"/>
                <w:lang w:val="sk-SK"/>
              </w:rPr>
              <w:t>ŠTVRTÝ ŠTVRŤROK</w:t>
            </w:r>
          </w:p>
        </w:tc>
        <w:tc>
          <w:tcPr>
            <w:tcW w:w="812" w:type="dxa"/>
            <w:shd w:val="clear" w:color="auto" w:fill="C6EFCE"/>
            <w:noWrap/>
            <w:vAlign w:val="center"/>
            <w:hideMark/>
          </w:tcPr>
          <w:p w14:paraId="56553510"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3271" w:type="dxa"/>
            <w:shd w:val="clear" w:color="auto" w:fill="C6EFCE"/>
            <w:noWrap/>
            <w:vAlign w:val="center"/>
            <w:hideMark/>
          </w:tcPr>
          <w:p w14:paraId="1DE197F5" w14:textId="0B6215D9" w:rsidR="00832256" w:rsidRPr="008D0EA6" w:rsidRDefault="00415B68">
            <w:pPr>
              <w:pStyle w:val="P68B1DB1-Normal11"/>
              <w:rPr>
                <w:noProof/>
                <w:spacing w:val="-6"/>
                <w:lang w:val="sk-SK"/>
              </w:rPr>
            </w:pPr>
            <w:r w:rsidRPr="008D0EA6">
              <w:rPr>
                <w:noProof/>
                <w:spacing w:val="-6"/>
                <w:lang w:val="sk-SK"/>
              </w:rPr>
              <w:t>Zásah využíva najmenej 500 vidieckych lekární</w:t>
            </w:r>
            <w:r w:rsidR="008D0EA6" w:rsidRPr="008D0EA6">
              <w:rPr>
                <w:noProof/>
                <w:spacing w:val="-6"/>
                <w:lang w:val="sk-SK"/>
              </w:rPr>
              <w:t xml:space="preserve"> v </w:t>
            </w:r>
            <w:r w:rsidRPr="008D0EA6">
              <w:rPr>
                <w:noProof/>
                <w:spacing w:val="-6"/>
                <w:lang w:val="sk-SK"/>
              </w:rPr>
              <w:t>obciach, smaltách alebo sídlach</w:t>
            </w:r>
            <w:r w:rsidR="008D0EA6" w:rsidRPr="008D0EA6">
              <w:rPr>
                <w:noProof/>
                <w:spacing w:val="-6"/>
                <w:lang w:val="sk-SK"/>
              </w:rPr>
              <w:t xml:space="preserve"> s </w:t>
            </w:r>
            <w:r w:rsidRPr="008D0EA6">
              <w:rPr>
                <w:noProof/>
                <w:spacing w:val="-6"/>
                <w:lang w:val="sk-SK"/>
              </w:rPr>
              <w:t>menej ako 5000 obyvateľmi.</w:t>
            </w:r>
          </w:p>
        </w:tc>
      </w:tr>
      <w:tr w:rsidR="00832256" w:rsidRPr="008D0EA6" w14:paraId="52577EA6" w14:textId="77777777">
        <w:trPr>
          <w:trHeight w:val="309"/>
        </w:trPr>
        <w:tc>
          <w:tcPr>
            <w:tcW w:w="1207" w:type="dxa"/>
            <w:shd w:val="clear" w:color="auto" w:fill="C6EFCE"/>
            <w:noWrap/>
            <w:vAlign w:val="center"/>
            <w:hideMark/>
          </w:tcPr>
          <w:p w14:paraId="7F017EFD" w14:textId="26D78232" w:rsidR="00832256" w:rsidRPr="008D0EA6" w:rsidRDefault="00415B68">
            <w:pPr>
              <w:pStyle w:val="P68B1DB1-Normal11"/>
              <w:jc w:val="center"/>
              <w:rPr>
                <w:noProof/>
                <w:spacing w:val="-6"/>
                <w:lang w:val="sk-SK"/>
              </w:rPr>
            </w:pPr>
            <w:r w:rsidRPr="008D0EA6">
              <w:rPr>
                <w:noProof/>
                <w:spacing w:val="-6"/>
                <w:lang w:val="sk-SK"/>
              </w:rPr>
              <w:t>M5C3 – 4</w:t>
            </w:r>
          </w:p>
        </w:tc>
        <w:tc>
          <w:tcPr>
            <w:tcW w:w="1772" w:type="dxa"/>
            <w:shd w:val="clear" w:color="auto" w:fill="C6EFCE"/>
            <w:noWrap/>
            <w:vAlign w:val="center"/>
            <w:hideMark/>
          </w:tcPr>
          <w:p w14:paraId="5DF72BDE" w14:textId="418C108B" w:rsidR="00832256" w:rsidRPr="008D0EA6" w:rsidRDefault="00415B68">
            <w:pPr>
              <w:pStyle w:val="P68B1DB1-Normal11"/>
              <w:jc w:val="center"/>
              <w:rPr>
                <w:noProof/>
                <w:spacing w:val="-6"/>
                <w:lang w:val="sk-SK"/>
              </w:rPr>
            </w:pPr>
            <w:r w:rsidRPr="008D0EA6">
              <w:rPr>
                <w:noProof/>
                <w:spacing w:val="-6"/>
                <w:lang w:val="sk-SK"/>
              </w:rPr>
              <w:t>Investícia 2: Územná blízkosť zdravotníckych zariadení</w:t>
            </w:r>
          </w:p>
        </w:tc>
        <w:tc>
          <w:tcPr>
            <w:tcW w:w="1412" w:type="dxa"/>
            <w:shd w:val="clear" w:color="auto" w:fill="C6EFCE"/>
            <w:noWrap/>
            <w:vAlign w:val="center"/>
            <w:hideMark/>
          </w:tcPr>
          <w:p w14:paraId="6E5ADB75"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hideMark/>
          </w:tcPr>
          <w:p w14:paraId="1346A7E4" w14:textId="361734D6" w:rsidR="00832256" w:rsidRPr="008D0EA6" w:rsidRDefault="00415B68">
            <w:pPr>
              <w:pStyle w:val="P68B1DB1-Normal11"/>
              <w:jc w:val="center"/>
              <w:rPr>
                <w:noProof/>
                <w:spacing w:val="-6"/>
                <w:lang w:val="sk-SK"/>
              </w:rPr>
            </w:pPr>
            <w:r w:rsidRPr="008D0EA6">
              <w:rPr>
                <w:noProof/>
                <w:spacing w:val="-6"/>
                <w:lang w:val="sk-SK"/>
              </w:rPr>
              <w:t>Podpora vidieckych lekární</w:t>
            </w:r>
            <w:r w:rsidR="008D0EA6" w:rsidRPr="008D0EA6">
              <w:rPr>
                <w:noProof/>
                <w:spacing w:val="-6"/>
                <w:lang w:val="sk-SK"/>
              </w:rPr>
              <w:t xml:space="preserve"> v </w:t>
            </w:r>
            <w:r w:rsidRPr="008D0EA6">
              <w:rPr>
                <w:noProof/>
                <w:spacing w:val="-6"/>
                <w:lang w:val="sk-SK"/>
              </w:rPr>
              <w:t>obciach, osutinách alebo sídlach</w:t>
            </w:r>
            <w:r w:rsidR="008D0EA6" w:rsidRPr="008D0EA6">
              <w:rPr>
                <w:noProof/>
                <w:spacing w:val="-6"/>
                <w:lang w:val="sk-SK"/>
              </w:rPr>
              <w:t xml:space="preserve"> s </w:t>
            </w:r>
            <w:r w:rsidRPr="008D0EA6">
              <w:rPr>
                <w:noProof/>
                <w:spacing w:val="-6"/>
                <w:lang w:val="sk-SK"/>
              </w:rPr>
              <w:t>menej ako 5000 obyvateľmi (druhá skupina)</w:t>
            </w:r>
          </w:p>
        </w:tc>
        <w:tc>
          <w:tcPr>
            <w:tcW w:w="1560" w:type="dxa"/>
            <w:shd w:val="clear" w:color="auto" w:fill="C6EFCE"/>
            <w:noWrap/>
            <w:vAlign w:val="center"/>
            <w:hideMark/>
          </w:tcPr>
          <w:p w14:paraId="58DC58B5" w14:textId="388AB265"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hideMark/>
          </w:tcPr>
          <w:p w14:paraId="04A602B8" w14:textId="5CFC1584"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hideMark/>
          </w:tcPr>
          <w:p w14:paraId="259CEAB9" w14:textId="57849306" w:rsidR="00832256" w:rsidRPr="008D0EA6" w:rsidRDefault="00415B68">
            <w:pPr>
              <w:pStyle w:val="P68B1DB1-Normal11"/>
              <w:jc w:val="center"/>
              <w:rPr>
                <w:noProof/>
                <w:spacing w:val="-6"/>
                <w:lang w:val="sk-SK"/>
              </w:rPr>
            </w:pPr>
            <w:r w:rsidRPr="008D0EA6">
              <w:rPr>
                <w:noProof/>
                <w:spacing w:val="-6"/>
                <w:lang w:val="sk-SK"/>
              </w:rPr>
              <w:t>500</w:t>
            </w:r>
          </w:p>
        </w:tc>
        <w:tc>
          <w:tcPr>
            <w:tcW w:w="992" w:type="dxa"/>
            <w:shd w:val="clear" w:color="auto" w:fill="C6EFCE"/>
            <w:noWrap/>
            <w:vAlign w:val="center"/>
            <w:hideMark/>
          </w:tcPr>
          <w:p w14:paraId="73A55546" w14:textId="53670F63" w:rsidR="00832256" w:rsidRPr="008D0EA6" w:rsidRDefault="00415B68">
            <w:pPr>
              <w:pStyle w:val="P68B1DB1-Normal11"/>
              <w:jc w:val="center"/>
              <w:rPr>
                <w:noProof/>
                <w:spacing w:val="-6"/>
                <w:lang w:val="sk-SK"/>
              </w:rPr>
            </w:pPr>
            <w:r w:rsidRPr="008D0EA6">
              <w:rPr>
                <w:noProof/>
                <w:spacing w:val="-6"/>
                <w:lang w:val="sk-SK"/>
              </w:rPr>
              <w:t>2 000</w:t>
            </w:r>
          </w:p>
        </w:tc>
        <w:tc>
          <w:tcPr>
            <w:tcW w:w="916" w:type="dxa"/>
            <w:shd w:val="clear" w:color="auto" w:fill="C6EFCE"/>
            <w:noWrap/>
            <w:vAlign w:val="center"/>
            <w:hideMark/>
          </w:tcPr>
          <w:p w14:paraId="33B8A209" w14:textId="098A7077" w:rsidR="00832256" w:rsidRPr="008D0EA6" w:rsidRDefault="00415B68">
            <w:pPr>
              <w:pStyle w:val="P68B1DB1-Normal11"/>
              <w:jc w:val="center"/>
              <w:rPr>
                <w:noProof/>
                <w:spacing w:val="-6"/>
                <w:lang w:val="sk-SK"/>
              </w:rPr>
            </w:pPr>
            <w:r w:rsidRPr="008D0EA6">
              <w:rPr>
                <w:noProof/>
                <w:spacing w:val="-6"/>
                <w:lang w:val="sk-SK"/>
              </w:rPr>
              <w:t>OTÁZKA 2</w:t>
            </w:r>
          </w:p>
        </w:tc>
        <w:tc>
          <w:tcPr>
            <w:tcW w:w="812" w:type="dxa"/>
            <w:shd w:val="clear" w:color="auto" w:fill="C6EFCE"/>
            <w:noWrap/>
            <w:vAlign w:val="center"/>
            <w:hideMark/>
          </w:tcPr>
          <w:p w14:paraId="52153719" w14:textId="1A6781C8" w:rsidR="00832256" w:rsidRPr="008D0EA6" w:rsidRDefault="00415B68">
            <w:pPr>
              <w:pStyle w:val="P68B1DB1-Normal11"/>
              <w:jc w:val="center"/>
              <w:rPr>
                <w:noProof/>
                <w:spacing w:val="-6"/>
                <w:lang w:val="sk-SK"/>
              </w:rPr>
            </w:pPr>
            <w:r w:rsidRPr="008D0EA6">
              <w:rPr>
                <w:noProof/>
                <w:spacing w:val="-6"/>
                <w:lang w:val="sk-SK"/>
              </w:rPr>
              <w:t>2026</w:t>
            </w:r>
          </w:p>
        </w:tc>
        <w:tc>
          <w:tcPr>
            <w:tcW w:w="3271" w:type="dxa"/>
            <w:shd w:val="clear" w:color="auto" w:fill="C6EFCE"/>
            <w:noWrap/>
            <w:vAlign w:val="center"/>
            <w:hideMark/>
          </w:tcPr>
          <w:p w14:paraId="0ADCC3FD" w14:textId="0A5CDF87" w:rsidR="00832256" w:rsidRPr="008D0EA6" w:rsidRDefault="00415B68">
            <w:pPr>
              <w:pStyle w:val="P68B1DB1-Normal11"/>
              <w:rPr>
                <w:noProof/>
                <w:spacing w:val="-6"/>
                <w:lang w:val="sk-SK"/>
              </w:rPr>
            </w:pPr>
            <w:r w:rsidRPr="008D0EA6">
              <w:rPr>
                <w:noProof/>
                <w:spacing w:val="-6"/>
                <w:lang w:val="sk-SK"/>
              </w:rPr>
              <w:t>Z intervencie bude mať prospech najmenej 2000 vidieckych lekární</w:t>
            </w:r>
            <w:r w:rsidR="008D0EA6" w:rsidRPr="008D0EA6">
              <w:rPr>
                <w:noProof/>
                <w:spacing w:val="-6"/>
                <w:lang w:val="sk-SK"/>
              </w:rPr>
              <w:t xml:space="preserve"> v </w:t>
            </w:r>
            <w:r w:rsidRPr="008D0EA6">
              <w:rPr>
                <w:noProof/>
                <w:spacing w:val="-6"/>
                <w:lang w:val="sk-SK"/>
              </w:rPr>
              <w:t>obciach, ktoré majú smalty alebo sídla</w:t>
            </w:r>
            <w:r w:rsidR="008D0EA6" w:rsidRPr="008D0EA6">
              <w:rPr>
                <w:noProof/>
                <w:spacing w:val="-6"/>
                <w:lang w:val="sk-SK"/>
              </w:rPr>
              <w:t xml:space="preserve"> s </w:t>
            </w:r>
            <w:r w:rsidRPr="008D0EA6">
              <w:rPr>
                <w:noProof/>
                <w:spacing w:val="-6"/>
                <w:lang w:val="sk-SK"/>
              </w:rPr>
              <w:t>menej ako 5000 obyvateľmi.</w:t>
            </w:r>
          </w:p>
        </w:tc>
      </w:tr>
      <w:tr w:rsidR="00832256" w:rsidRPr="008D0EA6" w14:paraId="29C3832D" w14:textId="77777777">
        <w:trPr>
          <w:trHeight w:val="309"/>
        </w:trPr>
        <w:tc>
          <w:tcPr>
            <w:tcW w:w="1207" w:type="dxa"/>
            <w:shd w:val="clear" w:color="auto" w:fill="C6EFCE"/>
            <w:noWrap/>
            <w:vAlign w:val="center"/>
          </w:tcPr>
          <w:p w14:paraId="1AEE0AB7" w14:textId="34AA7D06" w:rsidR="00832256" w:rsidRPr="008D0EA6" w:rsidRDefault="00415B68">
            <w:pPr>
              <w:pStyle w:val="P68B1DB1-Normal11"/>
              <w:jc w:val="center"/>
              <w:rPr>
                <w:noProof/>
                <w:spacing w:val="-6"/>
                <w:lang w:val="sk-SK"/>
              </w:rPr>
            </w:pPr>
            <w:r w:rsidRPr="008D0EA6">
              <w:rPr>
                <w:noProof/>
                <w:spacing w:val="-6"/>
                <w:lang w:val="sk-SK"/>
              </w:rPr>
              <w:t>M5C3 – 8</w:t>
            </w:r>
          </w:p>
        </w:tc>
        <w:tc>
          <w:tcPr>
            <w:tcW w:w="1772" w:type="dxa"/>
            <w:shd w:val="clear" w:color="auto" w:fill="C6EFCE"/>
            <w:noWrap/>
            <w:vAlign w:val="center"/>
          </w:tcPr>
          <w:p w14:paraId="391DC5C7" w14:textId="714666F7" w:rsidR="00832256" w:rsidRPr="008D0EA6" w:rsidRDefault="00415B68">
            <w:pPr>
              <w:pStyle w:val="P68B1DB1-Normal11"/>
              <w:jc w:val="center"/>
              <w:rPr>
                <w:noProof/>
                <w:spacing w:val="-6"/>
                <w:lang w:val="sk-SK"/>
              </w:rPr>
            </w:pPr>
            <w:r w:rsidRPr="008D0EA6">
              <w:rPr>
                <w:noProof/>
                <w:spacing w:val="-6"/>
                <w:lang w:val="sk-SK"/>
              </w:rPr>
              <w:t>Investícia 1.3: Štruktúrované sociálno-vzdelávacie intervencie na boj proti chudobe</w:t>
            </w:r>
            <w:r w:rsidR="008D0EA6" w:rsidRPr="008D0EA6">
              <w:rPr>
                <w:noProof/>
                <w:spacing w:val="-6"/>
                <w:lang w:val="sk-SK"/>
              </w:rPr>
              <w:t xml:space="preserve"> v </w:t>
            </w:r>
            <w:r w:rsidRPr="008D0EA6">
              <w:rPr>
                <w:noProof/>
                <w:spacing w:val="-6"/>
                <w:lang w:val="sk-SK"/>
              </w:rPr>
              <w:t>oblasti vzdelávania na juhu na podporu tretieho sektora</w:t>
            </w:r>
          </w:p>
        </w:tc>
        <w:tc>
          <w:tcPr>
            <w:tcW w:w="1412" w:type="dxa"/>
            <w:shd w:val="clear" w:color="auto" w:fill="C6EFCE"/>
            <w:noWrap/>
            <w:vAlign w:val="center"/>
          </w:tcPr>
          <w:p w14:paraId="46393F14"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1D35CFAA" w14:textId="68F7F6E2" w:rsidR="00832256" w:rsidRPr="008D0EA6" w:rsidRDefault="00415B68">
            <w:pPr>
              <w:pStyle w:val="P68B1DB1-Normal11"/>
              <w:jc w:val="center"/>
              <w:rPr>
                <w:noProof/>
                <w:spacing w:val="-6"/>
                <w:lang w:val="sk-SK"/>
              </w:rPr>
            </w:pPr>
            <w:r w:rsidRPr="008D0EA6">
              <w:rPr>
                <w:noProof/>
                <w:spacing w:val="-6"/>
                <w:lang w:val="sk-SK"/>
              </w:rPr>
              <w:t>Podpora</w:t>
            </w:r>
            <w:r w:rsidR="008D0EA6" w:rsidRPr="008D0EA6">
              <w:rPr>
                <w:noProof/>
                <w:spacing w:val="-6"/>
                <w:lang w:val="sk-SK"/>
              </w:rPr>
              <w:t xml:space="preserve"> v </w:t>
            </w:r>
            <w:r w:rsidRPr="008D0EA6">
              <w:rPr>
                <w:noProof/>
                <w:spacing w:val="-6"/>
                <w:lang w:val="sk-SK"/>
              </w:rPr>
              <w:t>oblasti vzdelávania maloletých osôb (prvá skupina)</w:t>
            </w:r>
          </w:p>
        </w:tc>
        <w:tc>
          <w:tcPr>
            <w:tcW w:w="1560" w:type="dxa"/>
            <w:shd w:val="clear" w:color="auto" w:fill="C6EFCE"/>
            <w:noWrap/>
            <w:vAlign w:val="center"/>
          </w:tcPr>
          <w:p w14:paraId="346C67B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3DD42289"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0E3DC50E" w14:textId="77777777" w:rsidR="00832256" w:rsidRPr="008D0EA6" w:rsidRDefault="00415B68">
            <w:pPr>
              <w:pStyle w:val="P68B1DB1-Normal11"/>
              <w:jc w:val="center"/>
              <w:rPr>
                <w:noProof/>
                <w:spacing w:val="-6"/>
                <w:lang w:val="sk-SK"/>
              </w:rPr>
            </w:pPr>
            <w:r w:rsidRPr="008D0EA6">
              <w:rPr>
                <w:noProof/>
                <w:spacing w:val="-6"/>
                <w:lang w:val="sk-SK"/>
              </w:rPr>
              <w:t>0</w:t>
            </w:r>
          </w:p>
        </w:tc>
        <w:tc>
          <w:tcPr>
            <w:tcW w:w="992" w:type="dxa"/>
            <w:shd w:val="clear" w:color="auto" w:fill="C6EFCE"/>
            <w:noWrap/>
            <w:vAlign w:val="center"/>
          </w:tcPr>
          <w:p w14:paraId="72BD510C" w14:textId="2F81E778" w:rsidR="00832256" w:rsidRPr="008D0EA6" w:rsidRDefault="00415B68">
            <w:pPr>
              <w:pStyle w:val="P68B1DB1-Normal11"/>
              <w:jc w:val="center"/>
              <w:rPr>
                <w:noProof/>
                <w:spacing w:val="-6"/>
                <w:lang w:val="sk-SK"/>
              </w:rPr>
            </w:pPr>
            <w:r w:rsidRPr="008D0EA6">
              <w:rPr>
                <w:noProof/>
                <w:spacing w:val="-6"/>
                <w:lang w:val="sk-SK"/>
              </w:rPr>
              <w:t>20 000</w:t>
            </w:r>
          </w:p>
        </w:tc>
        <w:tc>
          <w:tcPr>
            <w:tcW w:w="916" w:type="dxa"/>
            <w:shd w:val="clear" w:color="auto" w:fill="C6EFCE"/>
            <w:noWrap/>
            <w:vAlign w:val="center"/>
          </w:tcPr>
          <w:p w14:paraId="63DB2494"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812" w:type="dxa"/>
            <w:shd w:val="clear" w:color="auto" w:fill="C6EFCE"/>
            <w:noWrap/>
            <w:vAlign w:val="center"/>
          </w:tcPr>
          <w:p w14:paraId="69173F45" w14:textId="77777777" w:rsidR="00832256" w:rsidRPr="008D0EA6" w:rsidRDefault="00415B68">
            <w:pPr>
              <w:pStyle w:val="P68B1DB1-Normal11"/>
              <w:jc w:val="center"/>
              <w:rPr>
                <w:noProof/>
                <w:spacing w:val="-6"/>
                <w:lang w:val="sk-SK"/>
              </w:rPr>
            </w:pPr>
            <w:r w:rsidRPr="008D0EA6">
              <w:rPr>
                <w:noProof/>
                <w:spacing w:val="-6"/>
                <w:lang w:val="sk-SK"/>
              </w:rPr>
              <w:t>2023</w:t>
            </w:r>
          </w:p>
        </w:tc>
        <w:tc>
          <w:tcPr>
            <w:tcW w:w="3271" w:type="dxa"/>
            <w:shd w:val="clear" w:color="auto" w:fill="C6EFCE"/>
            <w:noWrap/>
            <w:vAlign w:val="center"/>
          </w:tcPr>
          <w:p w14:paraId="03A9CFF0" w14:textId="6F41FCD6" w:rsidR="008D0EA6" w:rsidRPr="008D0EA6" w:rsidRDefault="00415B68">
            <w:pPr>
              <w:pStyle w:val="P68B1DB1-Normal11"/>
              <w:rPr>
                <w:noProof/>
                <w:spacing w:val="-6"/>
                <w:lang w:val="sk-SK"/>
              </w:rPr>
            </w:pPr>
            <w:r w:rsidRPr="008D0EA6">
              <w:rPr>
                <w:noProof/>
                <w:spacing w:val="-6"/>
                <w:lang w:val="sk-SK"/>
              </w:rPr>
              <w:t>Aspoň 20000 maloletých vo veku do 17 rokov dostane podporu na vzdelávanie. Projekty podpory vzdelávania sa zameriavajú na jednu</w:t>
            </w:r>
            <w:r w:rsidR="008D0EA6" w:rsidRPr="008D0EA6">
              <w:rPr>
                <w:noProof/>
                <w:spacing w:val="-6"/>
                <w:lang w:val="sk-SK"/>
              </w:rPr>
              <w:t xml:space="preserve"> z </w:t>
            </w:r>
            <w:r w:rsidRPr="008D0EA6">
              <w:rPr>
                <w:noProof/>
                <w:spacing w:val="-6"/>
                <w:lang w:val="sk-SK"/>
              </w:rPr>
              <w:t>týchto oblastí</w:t>
            </w:r>
            <w:r w:rsidR="008D0EA6" w:rsidRPr="008D0EA6">
              <w:rPr>
                <w:noProof/>
                <w:spacing w:val="-6"/>
                <w:lang w:val="sk-SK"/>
              </w:rPr>
              <w:t>:</w:t>
            </w:r>
          </w:p>
          <w:p w14:paraId="12EC8C88" w14:textId="20AC0E35" w:rsidR="00832256" w:rsidRPr="008D0EA6" w:rsidRDefault="00832256">
            <w:pPr>
              <w:rPr>
                <w:rFonts w:ascii="Arial Narrow" w:hAnsi="Arial Narrow"/>
                <w:noProof/>
                <w:color w:val="006100"/>
                <w:spacing w:val="-6"/>
                <w:sz w:val="20"/>
                <w:lang w:val="sk-SK"/>
              </w:rPr>
            </w:pPr>
          </w:p>
          <w:p w14:paraId="730DCD5B" w14:textId="66021CC6" w:rsidR="008D0EA6" w:rsidRPr="008D0EA6" w:rsidRDefault="00415B68">
            <w:pPr>
              <w:pStyle w:val="P68B1DB1-Normal11"/>
              <w:rPr>
                <w:noProof/>
                <w:spacing w:val="-6"/>
                <w:lang w:val="sk-SK"/>
              </w:rPr>
            </w:pPr>
            <w:r w:rsidRPr="008D0EA6">
              <w:rPr>
                <w:noProof/>
                <w:spacing w:val="-6"/>
                <w:lang w:val="sk-SK"/>
              </w:rPr>
              <w:t>• Intervencie pre deti vo veku od 0 do 6 rokov zamerané na posilnenie podmienok prístupu</w:t>
            </w:r>
            <w:r w:rsidR="008D0EA6" w:rsidRPr="008D0EA6">
              <w:rPr>
                <w:noProof/>
                <w:spacing w:val="-6"/>
                <w:lang w:val="sk-SK"/>
              </w:rPr>
              <w:t xml:space="preserve"> k </w:t>
            </w:r>
            <w:r w:rsidRPr="008D0EA6">
              <w:rPr>
                <w:noProof/>
                <w:spacing w:val="-6"/>
                <w:lang w:val="sk-SK"/>
              </w:rPr>
              <w:t>službám</w:t>
            </w:r>
            <w:r w:rsidR="008D0EA6" w:rsidRPr="008D0EA6">
              <w:rPr>
                <w:noProof/>
                <w:spacing w:val="-6"/>
                <w:lang w:val="sk-SK"/>
              </w:rPr>
              <w:t xml:space="preserve"> v </w:t>
            </w:r>
            <w:r w:rsidRPr="008D0EA6">
              <w:rPr>
                <w:noProof/>
                <w:spacing w:val="-6"/>
                <w:lang w:val="sk-SK"/>
              </w:rPr>
              <w:t>jasliach</w:t>
            </w:r>
            <w:r w:rsidR="008D0EA6" w:rsidRPr="008D0EA6">
              <w:rPr>
                <w:noProof/>
                <w:spacing w:val="-6"/>
                <w:lang w:val="sk-SK"/>
              </w:rPr>
              <w:t xml:space="preserve"> a </w:t>
            </w:r>
            <w:r w:rsidRPr="008D0EA6">
              <w:rPr>
                <w:noProof/>
                <w:spacing w:val="-6"/>
                <w:lang w:val="sk-SK"/>
              </w:rPr>
              <w:t>materských školách</w:t>
            </w:r>
            <w:r w:rsidR="008D0EA6" w:rsidRPr="008D0EA6">
              <w:rPr>
                <w:noProof/>
                <w:spacing w:val="-6"/>
                <w:lang w:val="sk-SK"/>
              </w:rPr>
              <w:t xml:space="preserve"> a </w:t>
            </w:r>
            <w:r w:rsidRPr="008D0EA6">
              <w:rPr>
                <w:noProof/>
                <w:spacing w:val="-6"/>
                <w:lang w:val="sk-SK"/>
              </w:rPr>
              <w:t>na podporu rodičovstva</w:t>
            </w:r>
            <w:r w:rsidR="008D0EA6" w:rsidRPr="008D0EA6">
              <w:rPr>
                <w:noProof/>
                <w:spacing w:val="-6"/>
                <w:lang w:val="sk-SK"/>
              </w:rPr>
              <w:t>;</w:t>
            </w:r>
          </w:p>
          <w:p w14:paraId="543DA8E2" w14:textId="472F0CE0" w:rsidR="00832256" w:rsidRPr="008D0EA6" w:rsidRDefault="00832256">
            <w:pPr>
              <w:rPr>
                <w:rFonts w:ascii="Arial Narrow" w:hAnsi="Arial Narrow"/>
                <w:noProof/>
                <w:color w:val="006100"/>
                <w:spacing w:val="-6"/>
                <w:sz w:val="20"/>
                <w:lang w:val="sk-SK"/>
              </w:rPr>
            </w:pPr>
          </w:p>
          <w:p w14:paraId="5F507D17" w14:textId="33EBD316" w:rsidR="008D0EA6" w:rsidRPr="008D0EA6" w:rsidRDefault="00415B68">
            <w:pPr>
              <w:pStyle w:val="P68B1DB1-Normal11"/>
              <w:rPr>
                <w:noProof/>
                <w:spacing w:val="-6"/>
                <w:lang w:val="sk-SK"/>
              </w:rPr>
            </w:pPr>
            <w:r w:rsidRPr="008D0EA6">
              <w:rPr>
                <w:noProof/>
                <w:spacing w:val="-6"/>
                <w:lang w:val="sk-SK"/>
              </w:rPr>
              <w:t>• Intervencie pre deti vo veku od 5 do 10 rokov zamerané na zaručenie účinných vzdelávacích príležitostí</w:t>
            </w:r>
            <w:r w:rsidR="008D0EA6" w:rsidRPr="008D0EA6">
              <w:rPr>
                <w:noProof/>
                <w:spacing w:val="-6"/>
                <w:lang w:val="sk-SK"/>
              </w:rPr>
              <w:t xml:space="preserve"> a </w:t>
            </w:r>
            <w:r w:rsidRPr="008D0EA6">
              <w:rPr>
                <w:noProof/>
                <w:spacing w:val="-6"/>
                <w:lang w:val="sk-SK"/>
              </w:rPr>
              <w:t>včasnej prevencie predčasného ukončenia školskej dochádzky, šikanovania</w:t>
            </w:r>
            <w:r w:rsidR="008D0EA6" w:rsidRPr="008D0EA6">
              <w:rPr>
                <w:noProof/>
                <w:spacing w:val="-6"/>
                <w:lang w:val="sk-SK"/>
              </w:rPr>
              <w:t xml:space="preserve"> a </w:t>
            </w:r>
            <w:r w:rsidRPr="008D0EA6">
              <w:rPr>
                <w:noProof/>
                <w:spacing w:val="-6"/>
                <w:lang w:val="sk-SK"/>
              </w:rPr>
              <w:t>iných problémov</w:t>
            </w:r>
            <w:r w:rsidR="008D0EA6" w:rsidRPr="008D0EA6">
              <w:rPr>
                <w:noProof/>
                <w:spacing w:val="-6"/>
                <w:lang w:val="sk-SK"/>
              </w:rPr>
              <w:t>;</w:t>
            </w:r>
          </w:p>
          <w:p w14:paraId="6B9EF3E7" w14:textId="738C100B" w:rsidR="00832256" w:rsidRPr="008D0EA6" w:rsidRDefault="00832256">
            <w:pPr>
              <w:rPr>
                <w:rFonts w:ascii="Arial Narrow" w:hAnsi="Arial Narrow"/>
                <w:noProof/>
                <w:color w:val="006100"/>
                <w:spacing w:val="-6"/>
                <w:sz w:val="20"/>
                <w:lang w:val="sk-SK"/>
              </w:rPr>
            </w:pPr>
          </w:p>
          <w:p w14:paraId="4BFFCD84" w14:textId="1E86BAF0" w:rsidR="00832256" w:rsidRPr="008D0EA6" w:rsidRDefault="00415B68">
            <w:pPr>
              <w:pStyle w:val="P68B1DB1-Normal11"/>
              <w:rPr>
                <w:noProof/>
                <w:spacing w:val="-6"/>
                <w:lang w:val="sk-SK"/>
              </w:rPr>
            </w:pPr>
            <w:r w:rsidRPr="008D0EA6">
              <w:rPr>
                <w:noProof/>
                <w:spacing w:val="-6"/>
                <w:lang w:val="sk-SK"/>
              </w:rPr>
              <w:t>• Intervencie pre deti vo veku 11 – 17 rokov, ktorých cieľom je zlepšiť ponuku vzdelávania</w:t>
            </w:r>
            <w:r w:rsidR="008D0EA6" w:rsidRPr="008D0EA6">
              <w:rPr>
                <w:noProof/>
                <w:spacing w:val="-6"/>
                <w:lang w:val="sk-SK"/>
              </w:rPr>
              <w:t xml:space="preserve"> a </w:t>
            </w:r>
            <w:r w:rsidRPr="008D0EA6">
              <w:rPr>
                <w:noProof/>
                <w:spacing w:val="-6"/>
                <w:lang w:val="sk-SK"/>
              </w:rPr>
              <w:t>predchádzať fenoménu predčasného ukončenia školskej dochádzky.</w:t>
            </w:r>
          </w:p>
          <w:p w14:paraId="2F7C30AC" w14:textId="77777777" w:rsidR="00832256" w:rsidRPr="008D0EA6" w:rsidRDefault="00832256">
            <w:pPr>
              <w:rPr>
                <w:rFonts w:ascii="Arial Narrow" w:hAnsi="Arial Narrow"/>
                <w:noProof/>
                <w:color w:val="006100"/>
                <w:spacing w:val="-6"/>
                <w:sz w:val="20"/>
                <w:lang w:val="sk-SK"/>
              </w:rPr>
            </w:pPr>
          </w:p>
          <w:p w14:paraId="4A6409A8" w14:textId="77777777" w:rsidR="00832256" w:rsidRPr="008D0EA6" w:rsidRDefault="00415B68">
            <w:pPr>
              <w:pStyle w:val="P68B1DB1-Normal11"/>
              <w:rPr>
                <w:noProof/>
                <w:spacing w:val="-6"/>
                <w:lang w:val="sk-SK"/>
              </w:rPr>
            </w:pPr>
            <w:r w:rsidRPr="008D0EA6">
              <w:rPr>
                <w:noProof/>
                <w:spacing w:val="-6"/>
                <w:lang w:val="sk-SK"/>
              </w:rPr>
              <w:t>Kľúčové prvky verejnej súťaže:</w:t>
            </w:r>
          </w:p>
          <w:p w14:paraId="7AD33D55" w14:textId="55953ECB" w:rsidR="00832256" w:rsidRPr="008D0EA6" w:rsidRDefault="00415B68">
            <w:pPr>
              <w:pStyle w:val="P68B1DB1-Normal19"/>
              <w:rPr>
                <w:noProof/>
                <w:color w:val="006100"/>
                <w:spacing w:val="-6"/>
                <w:lang w:val="sk-SK"/>
              </w:rPr>
            </w:pPr>
            <w:r w:rsidRPr="008D0EA6">
              <w:rPr>
                <w:noProof/>
                <w:spacing w:val="-6"/>
                <w:lang w:val="sk-SK"/>
              </w:rPr>
              <w:t xml:space="preserve"> </w:t>
            </w:r>
            <w:r w:rsidRPr="008D0EA6">
              <w:rPr>
                <w:noProof/>
                <w:spacing w:val="-6"/>
                <w:lang w:val="sk-SK"/>
              </w:rPr>
              <w:br/>
            </w:r>
            <w:r w:rsidRPr="008D0EA6">
              <w:rPr>
                <w:noProof/>
                <w:color w:val="006100"/>
                <w:spacing w:val="-6"/>
                <w:lang w:val="sk-SK"/>
              </w:rPr>
              <w:t xml:space="preserve"> — Každý verejný oznam predstavuje najmenej 50 000 000 EUR.</w:t>
            </w:r>
            <w:r w:rsidR="008D0EA6" w:rsidRPr="008D0EA6">
              <w:rPr>
                <w:noProof/>
                <w:color w:val="006100"/>
                <w:spacing w:val="-6"/>
                <w:lang w:val="sk-SK"/>
              </w:rPr>
              <w:t xml:space="preserve"> </w:t>
            </w:r>
            <w:r w:rsidRPr="008D0EA6">
              <w:rPr>
                <w:noProof/>
                <w:spacing w:val="-6"/>
                <w:lang w:val="sk-SK"/>
              </w:rPr>
              <w:br/>
              <w:t xml:space="preserve"> </w:t>
            </w:r>
            <w:r w:rsidRPr="008D0EA6">
              <w:rPr>
                <w:noProof/>
                <w:color w:val="006100"/>
                <w:spacing w:val="-6"/>
                <w:lang w:val="sk-SK"/>
              </w:rPr>
              <w:t>— Projekty subjektov tretieho sektora trvajú aspoň jeden rok</w:t>
            </w:r>
            <w:r w:rsidR="008D0EA6" w:rsidRPr="008D0EA6">
              <w:rPr>
                <w:noProof/>
                <w:color w:val="006100"/>
                <w:spacing w:val="-6"/>
                <w:lang w:val="sk-SK"/>
              </w:rPr>
              <w:t xml:space="preserve"> a </w:t>
            </w:r>
            <w:r w:rsidRPr="008D0EA6">
              <w:rPr>
                <w:noProof/>
                <w:color w:val="006100"/>
                <w:spacing w:val="-6"/>
                <w:lang w:val="sk-SK"/>
              </w:rPr>
              <w:t>najviac dva roky.</w:t>
            </w:r>
          </w:p>
          <w:p w14:paraId="14E4D4C7" w14:textId="46AC88C9" w:rsidR="00832256" w:rsidRPr="008D0EA6" w:rsidRDefault="00415B68">
            <w:pPr>
              <w:pStyle w:val="P68B1DB1-Normal19"/>
              <w:rPr>
                <w:noProof/>
                <w:color w:val="006100"/>
                <w:spacing w:val="-6"/>
                <w:lang w:val="sk-SK"/>
              </w:rPr>
            </w:pPr>
            <w:r w:rsidRPr="008D0EA6">
              <w:rPr>
                <w:noProof/>
                <w:spacing w:val="-6"/>
                <w:lang w:val="sk-SK"/>
              </w:rPr>
              <w:t xml:space="preserve"> </w:t>
            </w:r>
            <w:r w:rsidRPr="008D0EA6">
              <w:rPr>
                <w:noProof/>
                <w:spacing w:val="-6"/>
                <w:lang w:val="sk-SK"/>
              </w:rPr>
              <w:br/>
            </w:r>
            <w:r w:rsidRPr="008D0EA6">
              <w:rPr>
                <w:noProof/>
                <w:color w:val="006100"/>
                <w:spacing w:val="-6"/>
                <w:lang w:val="sk-SK"/>
              </w:rPr>
              <w:t>Akcie sa uskutočnia</w:t>
            </w:r>
            <w:r w:rsidR="008D0EA6" w:rsidRPr="008D0EA6">
              <w:rPr>
                <w:noProof/>
                <w:color w:val="006100"/>
                <w:spacing w:val="-6"/>
                <w:lang w:val="sk-SK"/>
              </w:rPr>
              <w:t xml:space="preserve"> v </w:t>
            </w:r>
            <w:r w:rsidRPr="008D0EA6">
              <w:rPr>
                <w:noProof/>
                <w:color w:val="006100"/>
                <w:spacing w:val="-6"/>
                <w:lang w:val="sk-SK"/>
              </w:rPr>
              <w:t>regiónoch Abruzzo, Basilicata, Kampánia, Kalábria, Molise, Apúlia, Sardegna</w:t>
            </w:r>
            <w:r w:rsidR="008D0EA6" w:rsidRPr="008D0EA6">
              <w:rPr>
                <w:noProof/>
                <w:color w:val="006100"/>
                <w:spacing w:val="-6"/>
                <w:lang w:val="sk-SK"/>
              </w:rPr>
              <w:t xml:space="preserve"> a </w:t>
            </w:r>
            <w:r w:rsidRPr="008D0EA6">
              <w:rPr>
                <w:noProof/>
                <w:color w:val="006100"/>
                <w:spacing w:val="-6"/>
                <w:lang w:val="sk-SK"/>
              </w:rPr>
              <w:t>Sicília.</w:t>
            </w:r>
          </w:p>
        </w:tc>
      </w:tr>
      <w:tr w:rsidR="00832256" w:rsidRPr="008D0EA6" w14:paraId="0043C01E" w14:textId="77777777">
        <w:trPr>
          <w:trHeight w:val="309"/>
        </w:trPr>
        <w:tc>
          <w:tcPr>
            <w:tcW w:w="1207" w:type="dxa"/>
            <w:shd w:val="clear" w:color="auto" w:fill="C6EFCE"/>
            <w:noWrap/>
            <w:vAlign w:val="center"/>
          </w:tcPr>
          <w:p w14:paraId="4C8C279E" w14:textId="0B8B2640" w:rsidR="00832256" w:rsidRPr="008D0EA6" w:rsidRDefault="00415B68">
            <w:pPr>
              <w:pStyle w:val="P68B1DB1-Normal11"/>
              <w:jc w:val="center"/>
              <w:rPr>
                <w:noProof/>
                <w:spacing w:val="-6"/>
                <w:lang w:val="sk-SK"/>
              </w:rPr>
            </w:pPr>
            <w:r w:rsidRPr="008D0EA6">
              <w:rPr>
                <w:noProof/>
                <w:spacing w:val="-6"/>
                <w:lang w:val="sk-SK"/>
              </w:rPr>
              <w:t>M5C3 – 9</w:t>
            </w:r>
          </w:p>
        </w:tc>
        <w:tc>
          <w:tcPr>
            <w:tcW w:w="1772" w:type="dxa"/>
            <w:shd w:val="clear" w:color="auto" w:fill="C6EFCE"/>
            <w:noWrap/>
            <w:vAlign w:val="center"/>
          </w:tcPr>
          <w:p w14:paraId="37D8C32C" w14:textId="348ECEB1" w:rsidR="00832256" w:rsidRPr="008D0EA6" w:rsidRDefault="00415B68">
            <w:pPr>
              <w:pStyle w:val="P68B1DB1-Normal11"/>
              <w:jc w:val="center"/>
              <w:rPr>
                <w:noProof/>
                <w:spacing w:val="-6"/>
                <w:lang w:val="sk-SK"/>
              </w:rPr>
            </w:pPr>
            <w:r w:rsidRPr="008D0EA6">
              <w:rPr>
                <w:noProof/>
                <w:spacing w:val="-6"/>
                <w:lang w:val="sk-SK"/>
              </w:rPr>
              <w:t>Investícia1.3: Štruktúrované sociálno-vzdelávacie intervencie na boj proti chudobe</w:t>
            </w:r>
            <w:r w:rsidR="008D0EA6" w:rsidRPr="008D0EA6">
              <w:rPr>
                <w:noProof/>
                <w:spacing w:val="-6"/>
                <w:lang w:val="sk-SK"/>
              </w:rPr>
              <w:t xml:space="preserve"> v </w:t>
            </w:r>
            <w:r w:rsidRPr="008D0EA6">
              <w:rPr>
                <w:noProof/>
                <w:spacing w:val="-6"/>
                <w:lang w:val="sk-SK"/>
              </w:rPr>
              <w:t>oblasti vzdelávania na juhu na podporu tretieho sektora</w:t>
            </w:r>
          </w:p>
        </w:tc>
        <w:tc>
          <w:tcPr>
            <w:tcW w:w="1412" w:type="dxa"/>
            <w:shd w:val="clear" w:color="auto" w:fill="C6EFCE"/>
            <w:noWrap/>
            <w:vAlign w:val="center"/>
          </w:tcPr>
          <w:p w14:paraId="11C4429C" w14:textId="77777777" w:rsidR="00832256" w:rsidRPr="008D0EA6" w:rsidRDefault="00415B68">
            <w:pPr>
              <w:pStyle w:val="P68B1DB1-Normal11"/>
              <w:jc w:val="center"/>
              <w:rPr>
                <w:noProof/>
                <w:spacing w:val="-6"/>
                <w:lang w:val="sk-SK"/>
              </w:rPr>
            </w:pPr>
            <w:r w:rsidRPr="008D0EA6">
              <w:rPr>
                <w:noProof/>
                <w:spacing w:val="-6"/>
                <w:lang w:val="sk-SK"/>
              </w:rPr>
              <w:t>Cieľ</w:t>
            </w:r>
          </w:p>
        </w:tc>
        <w:tc>
          <w:tcPr>
            <w:tcW w:w="1559" w:type="dxa"/>
            <w:shd w:val="clear" w:color="auto" w:fill="C6EFCE"/>
            <w:noWrap/>
            <w:vAlign w:val="center"/>
          </w:tcPr>
          <w:p w14:paraId="313C030F" w14:textId="35FDE76E" w:rsidR="00832256" w:rsidRPr="008D0EA6" w:rsidRDefault="00415B68">
            <w:pPr>
              <w:pStyle w:val="P68B1DB1-Normal11"/>
              <w:jc w:val="center"/>
              <w:rPr>
                <w:noProof/>
                <w:spacing w:val="-6"/>
                <w:lang w:val="sk-SK"/>
              </w:rPr>
            </w:pPr>
            <w:r w:rsidRPr="008D0EA6">
              <w:rPr>
                <w:noProof/>
                <w:spacing w:val="-6"/>
                <w:lang w:val="sk-SK"/>
              </w:rPr>
              <w:t>Podpora</w:t>
            </w:r>
            <w:r w:rsidR="008D0EA6" w:rsidRPr="008D0EA6">
              <w:rPr>
                <w:noProof/>
                <w:spacing w:val="-6"/>
                <w:lang w:val="sk-SK"/>
              </w:rPr>
              <w:t xml:space="preserve"> v </w:t>
            </w:r>
            <w:r w:rsidRPr="008D0EA6">
              <w:rPr>
                <w:noProof/>
                <w:spacing w:val="-6"/>
                <w:lang w:val="sk-SK"/>
              </w:rPr>
              <w:t>oblasti vzdelávania maloletých osôb (druhá skupina)</w:t>
            </w:r>
          </w:p>
        </w:tc>
        <w:tc>
          <w:tcPr>
            <w:tcW w:w="1560" w:type="dxa"/>
            <w:shd w:val="clear" w:color="auto" w:fill="C6EFCE"/>
            <w:noWrap/>
            <w:vAlign w:val="center"/>
          </w:tcPr>
          <w:p w14:paraId="664E2C9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60127EE4" w14:textId="77777777" w:rsidR="00832256" w:rsidRPr="008D0EA6" w:rsidRDefault="00415B68">
            <w:pPr>
              <w:pStyle w:val="P68B1DB1-Normal11"/>
              <w:jc w:val="center"/>
              <w:rPr>
                <w:noProof/>
                <w:spacing w:val="-6"/>
                <w:lang w:val="sk-SK"/>
              </w:rPr>
            </w:pPr>
            <w:r w:rsidRPr="008D0EA6">
              <w:rPr>
                <w:noProof/>
                <w:spacing w:val="-6"/>
                <w:lang w:val="sk-SK"/>
              </w:rPr>
              <w:t>Počet</w:t>
            </w:r>
          </w:p>
        </w:tc>
        <w:tc>
          <w:tcPr>
            <w:tcW w:w="1134" w:type="dxa"/>
            <w:shd w:val="clear" w:color="auto" w:fill="C6EFCE"/>
            <w:noWrap/>
            <w:vAlign w:val="center"/>
          </w:tcPr>
          <w:p w14:paraId="409AD455" w14:textId="62D57982" w:rsidR="00832256" w:rsidRPr="008D0EA6" w:rsidRDefault="00415B68">
            <w:pPr>
              <w:pStyle w:val="P68B1DB1-Normal11"/>
              <w:jc w:val="center"/>
              <w:rPr>
                <w:noProof/>
                <w:spacing w:val="-6"/>
                <w:lang w:val="sk-SK"/>
              </w:rPr>
            </w:pPr>
            <w:r w:rsidRPr="008D0EA6">
              <w:rPr>
                <w:noProof/>
                <w:spacing w:val="-6"/>
                <w:lang w:val="sk-SK"/>
              </w:rPr>
              <w:t>20 000</w:t>
            </w:r>
          </w:p>
        </w:tc>
        <w:tc>
          <w:tcPr>
            <w:tcW w:w="992" w:type="dxa"/>
            <w:shd w:val="clear" w:color="auto" w:fill="C6EFCE"/>
            <w:noWrap/>
            <w:vAlign w:val="center"/>
          </w:tcPr>
          <w:p w14:paraId="0ED0A31D" w14:textId="3F31CAC5" w:rsidR="00832256" w:rsidRPr="008D0EA6" w:rsidRDefault="00415B68">
            <w:pPr>
              <w:pStyle w:val="P68B1DB1-Normal11"/>
              <w:jc w:val="center"/>
              <w:rPr>
                <w:noProof/>
                <w:spacing w:val="-6"/>
                <w:lang w:val="sk-SK"/>
              </w:rPr>
            </w:pPr>
            <w:r w:rsidRPr="008D0EA6">
              <w:rPr>
                <w:noProof/>
                <w:spacing w:val="-6"/>
                <w:lang w:val="sk-SK"/>
              </w:rPr>
              <w:t>44 000</w:t>
            </w:r>
          </w:p>
        </w:tc>
        <w:tc>
          <w:tcPr>
            <w:tcW w:w="916" w:type="dxa"/>
            <w:shd w:val="clear" w:color="auto" w:fill="C6EFCE"/>
            <w:noWrap/>
            <w:vAlign w:val="center"/>
          </w:tcPr>
          <w:p w14:paraId="750E4807" w14:textId="77777777" w:rsidR="00832256" w:rsidRPr="008D0EA6" w:rsidRDefault="00415B68">
            <w:pPr>
              <w:pStyle w:val="P68B1DB1-Normal11"/>
              <w:jc w:val="center"/>
              <w:rPr>
                <w:noProof/>
                <w:spacing w:val="-6"/>
                <w:lang w:val="sk-SK"/>
              </w:rPr>
            </w:pPr>
            <w:r w:rsidRPr="008D0EA6">
              <w:rPr>
                <w:noProof/>
                <w:spacing w:val="-6"/>
                <w:lang w:val="sk-SK"/>
              </w:rPr>
              <w:t>OTÁZKA 2</w:t>
            </w:r>
          </w:p>
        </w:tc>
        <w:tc>
          <w:tcPr>
            <w:tcW w:w="812" w:type="dxa"/>
            <w:shd w:val="clear" w:color="auto" w:fill="C6EFCE"/>
            <w:noWrap/>
            <w:vAlign w:val="center"/>
          </w:tcPr>
          <w:p w14:paraId="3FEE3319" w14:textId="77777777" w:rsidR="00832256" w:rsidRPr="008D0EA6" w:rsidRDefault="00415B68">
            <w:pPr>
              <w:pStyle w:val="P68B1DB1-Normal11"/>
              <w:jc w:val="center"/>
              <w:rPr>
                <w:noProof/>
                <w:spacing w:val="-6"/>
                <w:lang w:val="sk-SK"/>
              </w:rPr>
            </w:pPr>
            <w:r w:rsidRPr="008D0EA6">
              <w:rPr>
                <w:noProof/>
                <w:spacing w:val="-6"/>
                <w:lang w:val="sk-SK"/>
              </w:rPr>
              <w:t>2026</w:t>
            </w:r>
          </w:p>
        </w:tc>
        <w:tc>
          <w:tcPr>
            <w:tcW w:w="3271" w:type="dxa"/>
            <w:shd w:val="clear" w:color="auto" w:fill="C6EFCE"/>
            <w:noWrap/>
            <w:vAlign w:val="center"/>
          </w:tcPr>
          <w:p w14:paraId="302B17FB" w14:textId="56D506FB" w:rsidR="00832256" w:rsidRPr="008D0EA6" w:rsidRDefault="00415B68">
            <w:pPr>
              <w:pStyle w:val="P68B1DB1-Normal11"/>
              <w:rPr>
                <w:noProof/>
                <w:spacing w:val="-6"/>
                <w:lang w:val="sk-SK"/>
              </w:rPr>
            </w:pPr>
            <w:r w:rsidRPr="008D0EA6">
              <w:rPr>
                <w:noProof/>
                <w:spacing w:val="-6"/>
                <w:lang w:val="sk-SK"/>
              </w:rPr>
              <w:t>Vzdelávacia podpora sa poskytne najmenej 44000 maloletých vo veku od 0 do 17 rokov.</w:t>
            </w:r>
          </w:p>
        </w:tc>
      </w:tr>
    </w:tbl>
    <w:p w14:paraId="422E00C3" w14:textId="77777777" w:rsidR="00832256" w:rsidRPr="008D0EA6" w:rsidRDefault="00832256">
      <w:pPr>
        <w:spacing w:before="120" w:after="120"/>
        <w:ind w:left="709"/>
        <w:jc w:val="both"/>
        <w:rPr>
          <w:noProof/>
          <w:spacing w:val="-6"/>
          <w:lang w:val="sk-SK"/>
        </w:rPr>
        <w:sectPr w:rsidR="00832256" w:rsidRPr="008D0EA6" w:rsidSect="000D3774">
          <w:headerReference w:type="even" r:id="rId332"/>
          <w:headerReference w:type="default" r:id="rId333"/>
          <w:footerReference w:type="even" r:id="rId334"/>
          <w:footerReference w:type="default" r:id="rId335"/>
          <w:headerReference w:type="first" r:id="rId336"/>
          <w:footerReference w:type="first" r:id="rId337"/>
          <w:pgSz w:w="16839" w:h="11907" w:orient="landscape"/>
          <w:pgMar w:top="720" w:right="720" w:bottom="720" w:left="720" w:header="709" w:footer="709" w:gutter="0"/>
          <w:cols w:space="720"/>
          <w:docGrid w:linePitch="360"/>
        </w:sectPr>
      </w:pPr>
    </w:p>
    <w:p w14:paraId="688B5677" w14:textId="77777777" w:rsidR="008D0EA6" w:rsidRPr="008D0EA6" w:rsidRDefault="008D0EA6">
      <w:pPr>
        <w:pStyle w:val="P68B1DB1-Normal14"/>
        <w:spacing w:before="120" w:after="120"/>
        <w:ind w:left="709"/>
        <w:jc w:val="both"/>
        <w:rPr>
          <w:noProof/>
          <w:spacing w:val="-6"/>
          <w:lang w:val="sk-SK"/>
        </w:rPr>
      </w:pPr>
    </w:p>
    <w:p w14:paraId="23FEFB97"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N.3.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4DCFA0CC" w14:textId="4481008D" w:rsidR="00832256" w:rsidRPr="008D0EA6" w:rsidRDefault="00415B68">
      <w:pPr>
        <w:pStyle w:val="P68B1DB1-Normal2"/>
        <w:spacing w:before="120" w:after="120"/>
        <w:jc w:val="both"/>
        <w:rPr>
          <w:noProof/>
          <w:spacing w:val="-6"/>
          <w:lang w:val="sk-SK"/>
        </w:rPr>
      </w:pPr>
      <w:r w:rsidRPr="008D0EA6">
        <w:rPr>
          <w:noProof/>
          <w:spacing w:val="-6"/>
          <w:lang w:val="sk-SK"/>
        </w:rPr>
        <w:t>Reforma 1: Zjednodušenie postupov</w:t>
      </w:r>
      <w:r w:rsidR="008D0EA6" w:rsidRPr="008D0EA6">
        <w:rPr>
          <w:noProof/>
          <w:spacing w:val="-6"/>
          <w:lang w:val="sk-SK"/>
        </w:rPr>
        <w:t xml:space="preserve"> a </w:t>
      </w:r>
      <w:r w:rsidRPr="008D0EA6">
        <w:rPr>
          <w:noProof/>
          <w:spacing w:val="-6"/>
          <w:lang w:val="sk-SK"/>
        </w:rPr>
        <w:t>posilnenie funkcie komisára</w:t>
      </w:r>
      <w:r w:rsidR="008D0EA6" w:rsidRPr="008D0EA6">
        <w:rPr>
          <w:noProof/>
          <w:spacing w:val="-6"/>
          <w:lang w:val="sk-SK"/>
        </w:rPr>
        <w:t xml:space="preserve"> v </w:t>
      </w:r>
      <w:r w:rsidRPr="008D0EA6">
        <w:rPr>
          <w:noProof/>
          <w:spacing w:val="-6"/>
          <w:lang w:val="sk-SK"/>
        </w:rPr>
        <w:t>osobitných hospodárskych zónach</w:t>
      </w:r>
    </w:p>
    <w:p w14:paraId="119A44D9" w14:textId="1D2453FC" w:rsidR="008D0EA6" w:rsidRPr="008D0EA6" w:rsidRDefault="00415B68">
      <w:pPr>
        <w:spacing w:before="120" w:after="120"/>
        <w:jc w:val="both"/>
        <w:rPr>
          <w:noProof/>
          <w:spacing w:val="-6"/>
          <w:lang w:val="sk-SK"/>
        </w:rPr>
      </w:pPr>
      <w:r w:rsidRPr="008D0EA6">
        <w:rPr>
          <w:noProof/>
          <w:spacing w:val="-6"/>
          <w:lang w:val="sk-SK"/>
        </w:rPr>
        <w:t>Reforma prispeje</w:t>
      </w:r>
      <w:r w:rsidR="008D0EA6" w:rsidRPr="008D0EA6">
        <w:rPr>
          <w:noProof/>
          <w:spacing w:val="-6"/>
          <w:lang w:val="sk-SK"/>
        </w:rPr>
        <w:t xml:space="preserve"> k </w:t>
      </w:r>
      <w:r w:rsidRPr="008D0EA6">
        <w:rPr>
          <w:noProof/>
          <w:spacing w:val="-6"/>
          <w:lang w:val="sk-SK"/>
        </w:rPr>
        <w:t>zjednodušeniu systému riadenia</w:t>
      </w:r>
      <w:r w:rsidR="008D0EA6" w:rsidRPr="008D0EA6">
        <w:rPr>
          <w:noProof/>
          <w:spacing w:val="-6"/>
          <w:lang w:val="sk-SK"/>
        </w:rPr>
        <w:t xml:space="preserve"> a </w:t>
      </w:r>
      <w:r w:rsidRPr="008D0EA6">
        <w:rPr>
          <w:noProof/>
          <w:spacing w:val="-6"/>
          <w:lang w:val="sk-SK"/>
        </w:rPr>
        <w:t>zefektívňuje čas realizácie intervencií</w:t>
      </w:r>
      <w:r w:rsidR="008D0EA6" w:rsidRPr="008D0EA6">
        <w:rPr>
          <w:noProof/>
          <w:spacing w:val="-6"/>
          <w:lang w:val="sk-SK"/>
        </w:rPr>
        <w:t xml:space="preserve"> v </w:t>
      </w:r>
      <w:r w:rsidRPr="008D0EA6">
        <w:rPr>
          <w:noProof/>
          <w:spacing w:val="-6"/>
          <w:lang w:val="sk-SK"/>
        </w:rPr>
        <w:t>osobitných hospodárskych zónach. Reformou sa zriadi digitálne jednotné kontaktné miesto pre osobitné hospodárske zóny</w:t>
      </w:r>
      <w:r w:rsidR="008D0EA6" w:rsidRPr="008D0EA6">
        <w:rPr>
          <w:noProof/>
          <w:spacing w:val="-6"/>
          <w:lang w:val="sk-SK"/>
        </w:rPr>
        <w:t xml:space="preserve"> a </w:t>
      </w:r>
      <w:r w:rsidRPr="008D0EA6">
        <w:rPr>
          <w:noProof/>
          <w:spacing w:val="-6"/>
          <w:lang w:val="sk-SK"/>
        </w:rPr>
        <w:t>posilní sa úloha Komisára</w:t>
      </w:r>
      <w:r w:rsidR="008D0EA6" w:rsidRPr="008D0EA6">
        <w:rPr>
          <w:noProof/>
          <w:spacing w:val="-6"/>
          <w:lang w:val="sk-SK"/>
        </w:rPr>
        <w:t>.</w:t>
      </w:r>
    </w:p>
    <w:p w14:paraId="1FA5ED15" w14:textId="77777777" w:rsidR="008D0EA6" w:rsidRPr="008D0EA6" w:rsidRDefault="00415B68">
      <w:pPr>
        <w:pStyle w:val="P68B1DB1-Normal2"/>
        <w:spacing w:before="120" w:after="120"/>
        <w:jc w:val="both"/>
        <w:rPr>
          <w:noProof/>
          <w:spacing w:val="-6"/>
          <w:lang w:val="sk-SK"/>
        </w:rPr>
      </w:pPr>
      <w:r w:rsidRPr="008D0EA6">
        <w:rPr>
          <w:noProof/>
          <w:spacing w:val="-6"/>
          <w:lang w:val="sk-SK"/>
        </w:rPr>
        <w:t>Investícia 4: Investície do infraštruktúry pre osobitné hospodárske zóny (SEZ)</w:t>
      </w:r>
    </w:p>
    <w:p w14:paraId="18CC69EF" w14:textId="6B9DCBF2" w:rsidR="008D0EA6" w:rsidRPr="008D0EA6" w:rsidRDefault="00415B68">
      <w:pPr>
        <w:spacing w:before="120" w:after="120"/>
        <w:jc w:val="both"/>
        <w:rPr>
          <w:noProof/>
          <w:spacing w:val="-6"/>
          <w:lang w:val="sk-SK"/>
        </w:rPr>
      </w:pPr>
      <w:r w:rsidRPr="008D0EA6">
        <w:rPr>
          <w:noProof/>
          <w:spacing w:val="-6"/>
          <w:lang w:val="sk-SK"/>
        </w:rPr>
        <w:t>Cieľom týchto investícií je zabezpečiť účinnosť reformy, ktorou sa zavádzajú osobitné hospodárske zóny,</w:t>
      </w:r>
      <w:r w:rsidR="008D0EA6" w:rsidRPr="008D0EA6">
        <w:rPr>
          <w:noProof/>
          <w:spacing w:val="-6"/>
          <w:lang w:val="sk-SK"/>
        </w:rPr>
        <w:t xml:space="preserve"> a </w:t>
      </w:r>
      <w:r w:rsidRPr="008D0EA6">
        <w:rPr>
          <w:noProof/>
          <w:spacing w:val="-6"/>
          <w:lang w:val="sk-SK"/>
        </w:rPr>
        <w:t>to tak, že sa zabráni ďalšiemu oneskoreniu hospodárskeho rozvoja</w:t>
      </w:r>
      <w:r w:rsidR="008D0EA6" w:rsidRPr="008D0EA6">
        <w:rPr>
          <w:noProof/>
          <w:spacing w:val="-6"/>
          <w:lang w:val="sk-SK"/>
        </w:rPr>
        <w:t xml:space="preserve"> v </w:t>
      </w:r>
      <w:r w:rsidRPr="008D0EA6">
        <w:rPr>
          <w:noProof/>
          <w:spacing w:val="-6"/>
          <w:lang w:val="sk-SK"/>
        </w:rPr>
        <w:t>južných oblastiach, ktoré už majú produktívnu základňu</w:t>
      </w:r>
      <w:r w:rsidR="008D0EA6" w:rsidRPr="008D0EA6">
        <w:rPr>
          <w:noProof/>
          <w:spacing w:val="-6"/>
          <w:lang w:val="sk-SK"/>
        </w:rPr>
        <w:t>.</w:t>
      </w:r>
    </w:p>
    <w:p w14:paraId="04467A39" w14:textId="00D57CAB" w:rsidR="00832256" w:rsidRPr="008D0EA6" w:rsidRDefault="00415B68">
      <w:pPr>
        <w:spacing w:before="120" w:after="120"/>
        <w:jc w:val="both"/>
        <w:rPr>
          <w:noProof/>
          <w:spacing w:val="-6"/>
          <w:lang w:val="sk-SK"/>
        </w:rPr>
      </w:pPr>
      <w:r w:rsidRPr="008D0EA6">
        <w:rPr>
          <w:noProof/>
          <w:spacing w:val="-6"/>
          <w:lang w:val="sk-SK"/>
        </w:rPr>
        <w:t>Projekty zahrnuté do opatrenia podporujú konkurencieschopnosť</w:t>
      </w:r>
      <w:r w:rsidR="008D0EA6" w:rsidRPr="008D0EA6">
        <w:rPr>
          <w:noProof/>
          <w:spacing w:val="-6"/>
          <w:lang w:val="sk-SK"/>
        </w:rPr>
        <w:t xml:space="preserve"> a </w:t>
      </w:r>
      <w:r w:rsidRPr="008D0EA6">
        <w:rPr>
          <w:noProof/>
          <w:spacing w:val="-6"/>
          <w:lang w:val="sk-SK"/>
        </w:rPr>
        <w:t>hospodársky rozvoj</w:t>
      </w:r>
      <w:r w:rsidR="008D0EA6" w:rsidRPr="008D0EA6">
        <w:rPr>
          <w:noProof/>
          <w:spacing w:val="-6"/>
          <w:lang w:val="sk-SK"/>
        </w:rPr>
        <w:t xml:space="preserve"> v </w:t>
      </w:r>
      <w:r w:rsidRPr="008D0EA6">
        <w:rPr>
          <w:noProof/>
          <w:spacing w:val="-6"/>
          <w:lang w:val="sk-SK"/>
        </w:rPr>
        <w:t>OHZ prostredníctvom primárnych urbanizačných prác, ako sú vymedzené</w:t>
      </w:r>
      <w:r w:rsidR="008D0EA6" w:rsidRPr="008D0EA6">
        <w:rPr>
          <w:noProof/>
          <w:spacing w:val="-6"/>
          <w:lang w:val="sk-SK"/>
        </w:rPr>
        <w:t xml:space="preserve"> v </w:t>
      </w:r>
      <w:r w:rsidRPr="008D0EA6">
        <w:rPr>
          <w:noProof/>
          <w:spacing w:val="-6"/>
          <w:lang w:val="sk-SK"/>
        </w:rPr>
        <w:t>talianskych právnych predpisoch,</w:t>
      </w:r>
      <w:r w:rsidR="008D0EA6" w:rsidRPr="008D0EA6">
        <w:rPr>
          <w:noProof/>
          <w:spacing w:val="-6"/>
          <w:lang w:val="sk-SK"/>
        </w:rPr>
        <w:t xml:space="preserve"> a </w:t>
      </w:r>
      <w:r w:rsidRPr="008D0EA6">
        <w:rPr>
          <w:noProof/>
          <w:spacing w:val="-6"/>
          <w:lang w:val="sk-SK"/>
        </w:rPr>
        <w:t>prepojenia týchto oblastí</w:t>
      </w:r>
      <w:r w:rsidR="008D0EA6" w:rsidRPr="008D0EA6">
        <w:rPr>
          <w:noProof/>
          <w:spacing w:val="-6"/>
          <w:lang w:val="sk-SK"/>
        </w:rPr>
        <w:t xml:space="preserve"> s </w:t>
      </w:r>
      <w:r w:rsidRPr="008D0EA6">
        <w:rPr>
          <w:noProof/>
          <w:spacing w:val="-6"/>
          <w:lang w:val="sk-SK"/>
        </w:rPr>
        <w:t>cestnou</w:t>
      </w:r>
      <w:r w:rsidR="008D0EA6" w:rsidRPr="008D0EA6">
        <w:rPr>
          <w:noProof/>
          <w:spacing w:val="-6"/>
          <w:lang w:val="sk-SK"/>
        </w:rPr>
        <w:t xml:space="preserve"> a </w:t>
      </w:r>
      <w:r w:rsidRPr="008D0EA6">
        <w:rPr>
          <w:noProof/>
          <w:spacing w:val="-6"/>
          <w:lang w:val="sk-SK"/>
        </w:rPr>
        <w:t>železničnou sieťou. Cieľom intervencií je motivovať spoločnosti</w:t>
      </w:r>
      <w:r w:rsidR="008D0EA6" w:rsidRPr="008D0EA6">
        <w:rPr>
          <w:noProof/>
          <w:spacing w:val="-6"/>
          <w:lang w:val="sk-SK"/>
        </w:rPr>
        <w:t xml:space="preserve"> a </w:t>
      </w:r>
      <w:r w:rsidRPr="008D0EA6">
        <w:rPr>
          <w:noProof/>
          <w:spacing w:val="-6"/>
          <w:lang w:val="sk-SK"/>
        </w:rPr>
        <w:t>firmy, aby umiestňovali svoje výrobné činnosti do oblastí SEZ. Očakáva sa, že investície do infraštruktúry budú súvisieť</w:t>
      </w:r>
      <w:r w:rsidR="008D0EA6" w:rsidRPr="008D0EA6">
        <w:rPr>
          <w:noProof/>
          <w:spacing w:val="-6"/>
          <w:lang w:val="sk-SK"/>
        </w:rPr>
        <w:t xml:space="preserve"> s </w:t>
      </w:r>
      <w:r w:rsidRPr="008D0EA6">
        <w:rPr>
          <w:noProof/>
          <w:spacing w:val="-6"/>
          <w:lang w:val="sk-SK"/>
        </w:rPr>
        <w:t>spojeniami na poslednom úseku</w:t>
      </w:r>
      <w:r w:rsidR="008D0EA6" w:rsidRPr="008D0EA6">
        <w:rPr>
          <w:noProof/>
          <w:spacing w:val="-6"/>
          <w:lang w:val="sk-SK"/>
        </w:rPr>
        <w:t xml:space="preserve"> s </w:t>
      </w:r>
      <w:r w:rsidRPr="008D0EA6">
        <w:rPr>
          <w:noProof/>
          <w:spacing w:val="-6"/>
          <w:lang w:val="sk-SK"/>
        </w:rPr>
        <w:t>prístavmi alebo priemyselnými oblasťami; digitálna logistika, urbanizácie alebo práce</w:t>
      </w:r>
      <w:r w:rsidR="008D0EA6" w:rsidRPr="008D0EA6">
        <w:rPr>
          <w:noProof/>
          <w:spacing w:val="-6"/>
          <w:lang w:val="sk-SK"/>
        </w:rPr>
        <w:t xml:space="preserve"> v </w:t>
      </w:r>
      <w:r w:rsidRPr="008D0EA6">
        <w:rPr>
          <w:noProof/>
          <w:spacing w:val="-6"/>
          <w:lang w:val="sk-SK"/>
        </w:rPr>
        <w:t>oblasti energetickej efektívnosti; posilnenie odolnosti prístavov.</w:t>
      </w:r>
    </w:p>
    <w:p w14:paraId="6C7E30AA" w14:textId="5C8D8FD4" w:rsidR="008D0EA6" w:rsidRPr="008D0EA6" w:rsidRDefault="00415B68">
      <w:pPr>
        <w:spacing w:before="120" w:after="120"/>
        <w:jc w:val="both"/>
        <w:rPr>
          <w:noProof/>
          <w:spacing w:val="-6"/>
          <w:lang w:val="sk-SK"/>
        </w:rPr>
      </w:pPr>
      <w:r w:rsidRPr="008D0EA6">
        <w:rPr>
          <w:noProof/>
          <w:spacing w:val="-6"/>
          <w:lang w:val="sk-SK"/>
        </w:rPr>
        <w:t>S cieľom zabezpečiť, aby bolo opatrenie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technickým usmernením „nespôsobovať významnú škodu“ (2021/C58/01), kritériá oprávnenosti uvedené</w:t>
      </w:r>
      <w:r w:rsidR="008D0EA6" w:rsidRPr="008D0EA6">
        <w:rPr>
          <w:noProof/>
          <w:spacing w:val="-6"/>
          <w:lang w:val="sk-SK"/>
        </w:rPr>
        <w:t xml:space="preserve"> v </w:t>
      </w:r>
      <w:r w:rsidRPr="008D0EA6">
        <w:rPr>
          <w:noProof/>
          <w:spacing w:val="-6"/>
          <w:lang w:val="sk-SK"/>
        </w:rPr>
        <w:t>referenčnom rámci pre nadchádzajúce výzvy na predkladanie projektov nezahŕňajú tento zoznam činností:</w:t>
      </w:r>
      <w:r w:rsidRPr="008D0EA6">
        <w:rPr>
          <w:noProof/>
          <w:color w:val="FF0000"/>
          <w:spacing w:val="-6"/>
          <w:lang w:val="sk-SK"/>
        </w:rPr>
        <w:t xml:space="preserve"> </w:t>
      </w:r>
      <w:r w:rsidRPr="008D0EA6">
        <w:rPr>
          <w:noProof/>
          <w:spacing w:val="-6"/>
          <w:lang w:val="sk-SK"/>
        </w:rPr>
        <w:t>I) činnosti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19"/>
      </w:r>
      <w:r w:rsidRPr="008D0EA6">
        <w:rPr>
          <w:noProof/>
          <w:spacing w:val="-6"/>
          <w:lang w:val="sk-SK"/>
        </w:rPr>
        <w:t>; II) činnosti</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rStyle w:val="FootnoteReference"/>
          <w:noProof/>
          <w:spacing w:val="-6"/>
          <w:lang w:val="sk-SK"/>
        </w:rPr>
        <w:footnoteReference w:id="120"/>
      </w:r>
      <w:r w:rsidRPr="008D0EA6">
        <w:rPr>
          <w:noProof/>
          <w:spacing w:val="-6"/>
          <w:lang w:val="sk-SK"/>
        </w:rPr>
        <w:t>; III) činnosti týkajúce sa skládok odpadu, spaľovní</w:t>
      </w:r>
      <w:r w:rsidRPr="008D0EA6">
        <w:rPr>
          <w:rStyle w:val="FootnoteReference"/>
          <w:noProof/>
          <w:spacing w:val="-6"/>
          <w:lang w:val="sk-SK"/>
        </w:rPr>
        <w:footnoteReference w:id="121"/>
      </w:r>
      <w:r w:rsidR="008D0EA6" w:rsidRPr="008D0EA6">
        <w:rPr>
          <w:noProof/>
          <w:spacing w:val="-6"/>
          <w:lang w:val="sk-SK"/>
        </w:rPr>
        <w:t xml:space="preserve"> a </w:t>
      </w:r>
      <w:r w:rsidRPr="008D0EA6">
        <w:rPr>
          <w:noProof/>
          <w:spacing w:val="-6"/>
          <w:lang w:val="sk-SK"/>
        </w:rPr>
        <w:t>mechanických biologických čistiarní</w:t>
      </w:r>
      <w:r w:rsidRPr="008D0EA6">
        <w:rPr>
          <w:rStyle w:val="FootnoteReference"/>
          <w:noProof/>
          <w:spacing w:val="-6"/>
          <w:lang w:val="sk-SK"/>
        </w:rPr>
        <w:footnoteReference w:id="122"/>
      </w:r>
      <w:r w:rsidRPr="008D0EA6">
        <w:rPr>
          <w:noProof/>
          <w:spacing w:val="-6"/>
          <w:lang w:val="sk-SK"/>
        </w:rPr>
        <w:t>;</w:t>
      </w:r>
      <w:r w:rsidR="008D0EA6" w:rsidRPr="008D0EA6">
        <w:rPr>
          <w:noProof/>
          <w:spacing w:val="-6"/>
          <w:lang w:val="sk-SK"/>
        </w:rPr>
        <w:t xml:space="preserve"> a </w:t>
      </w:r>
      <w:r w:rsidRPr="008D0EA6">
        <w:rPr>
          <w:noProof/>
          <w:spacing w:val="-6"/>
          <w:lang w:val="sk-SK"/>
        </w:rPr>
        <w:t>iv) činnosti, pri ktorých môže dlhodobé zneškodňovanie odpadu poškodiť životné prostredie.</w:t>
      </w:r>
      <w:r w:rsidR="008D0EA6" w:rsidRPr="008D0EA6">
        <w:rPr>
          <w:noProof/>
          <w:spacing w:val="-6"/>
          <w:lang w:val="sk-SK"/>
        </w:rPr>
        <w:t xml:space="preserve"> V </w:t>
      </w:r>
      <w:r w:rsidRPr="008D0EA6">
        <w:rPr>
          <w:noProof/>
          <w:spacing w:val="-6"/>
          <w:lang w:val="sk-SK"/>
        </w:rPr>
        <w:t>referenčnom rámci sa okrem toho vyžaduje, aby sa mohli vybrať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r w:rsidR="008D0EA6" w:rsidRPr="008D0EA6">
        <w:rPr>
          <w:noProof/>
          <w:spacing w:val="-6"/>
          <w:lang w:val="sk-SK"/>
        </w:rPr>
        <w:t>.</w:t>
      </w:r>
    </w:p>
    <w:p w14:paraId="077DE347" w14:textId="7508C518" w:rsidR="00832256" w:rsidRPr="008D0EA6" w:rsidRDefault="00832256">
      <w:pPr>
        <w:spacing w:before="120" w:after="120"/>
        <w:ind w:left="709"/>
        <w:contextualSpacing/>
        <w:jc w:val="both"/>
        <w:rPr>
          <w:noProof/>
          <w:spacing w:val="-6"/>
          <w:lang w:val="sk-SK"/>
        </w:rPr>
        <w:sectPr w:rsidR="00832256" w:rsidRPr="008D0EA6" w:rsidSect="000D3774">
          <w:headerReference w:type="even" r:id="rId338"/>
          <w:headerReference w:type="default" r:id="rId339"/>
          <w:footerReference w:type="even" r:id="rId340"/>
          <w:footerReference w:type="default" r:id="rId341"/>
          <w:headerReference w:type="first" r:id="rId342"/>
          <w:footerReference w:type="first" r:id="rId343"/>
          <w:pgSz w:w="11907" w:h="16839"/>
          <w:pgMar w:top="1134" w:right="1417" w:bottom="1134" w:left="1417" w:header="709" w:footer="709" w:gutter="0"/>
          <w:cols w:space="720"/>
          <w:docGrid w:linePitch="360"/>
        </w:sectPr>
      </w:pPr>
    </w:p>
    <w:p w14:paraId="758C1322" w14:textId="16C7C7FA"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N.4.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 xml:space="preserve">úverom </w:t>
      </w:r>
    </w:p>
    <w:tbl>
      <w:tblPr>
        <w:tblW w:w="15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666"/>
        <w:gridCol w:w="1169"/>
        <w:gridCol w:w="1559"/>
        <w:gridCol w:w="1701"/>
        <w:gridCol w:w="1417"/>
        <w:gridCol w:w="1183"/>
        <w:gridCol w:w="1183"/>
        <w:gridCol w:w="1061"/>
        <w:gridCol w:w="709"/>
        <w:gridCol w:w="2595"/>
      </w:tblGrid>
      <w:tr w:rsidR="00832256" w:rsidRPr="008D0EA6" w14:paraId="2F8C448A" w14:textId="77777777">
        <w:trPr>
          <w:trHeight w:val="939"/>
          <w:tblHeader/>
        </w:trPr>
        <w:tc>
          <w:tcPr>
            <w:tcW w:w="1419" w:type="dxa"/>
            <w:vMerge w:val="restart"/>
            <w:shd w:val="clear" w:color="auto" w:fill="BDD7EE"/>
            <w:vAlign w:val="center"/>
            <w:hideMark/>
          </w:tcPr>
          <w:p w14:paraId="736D556E"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Poradové číslo</w:t>
            </w:r>
          </w:p>
        </w:tc>
        <w:tc>
          <w:tcPr>
            <w:tcW w:w="1666" w:type="dxa"/>
            <w:vMerge w:val="restart"/>
            <w:shd w:val="clear" w:color="auto" w:fill="BDD7EE"/>
            <w:vAlign w:val="center"/>
            <w:hideMark/>
          </w:tcPr>
          <w:p w14:paraId="4473515D"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Súvisiace opatrenie (reforma alebo investícia)</w:t>
            </w:r>
          </w:p>
        </w:tc>
        <w:tc>
          <w:tcPr>
            <w:tcW w:w="1169" w:type="dxa"/>
            <w:vMerge w:val="restart"/>
            <w:shd w:val="clear" w:color="auto" w:fill="BDD7EE"/>
            <w:vAlign w:val="center"/>
            <w:hideMark/>
          </w:tcPr>
          <w:p w14:paraId="17052A57"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Míľnik/cieľ</w:t>
            </w:r>
          </w:p>
        </w:tc>
        <w:tc>
          <w:tcPr>
            <w:tcW w:w="1559" w:type="dxa"/>
            <w:vMerge w:val="restart"/>
            <w:shd w:val="clear" w:color="auto" w:fill="BDD7EE"/>
            <w:vAlign w:val="center"/>
            <w:hideMark/>
          </w:tcPr>
          <w:p w14:paraId="3C35FF02"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Názov</w:t>
            </w:r>
          </w:p>
        </w:tc>
        <w:tc>
          <w:tcPr>
            <w:tcW w:w="1701" w:type="dxa"/>
            <w:vMerge w:val="restart"/>
            <w:shd w:val="clear" w:color="auto" w:fill="BDD7EE"/>
            <w:vAlign w:val="center"/>
            <w:hideMark/>
          </w:tcPr>
          <w:p w14:paraId="7E84BA6D" w14:textId="77777777" w:rsidR="00832256" w:rsidRPr="008D0EA6" w:rsidRDefault="00415B68">
            <w:pPr>
              <w:pStyle w:val="P68B1DB1-Normal19"/>
              <w:jc w:val="center"/>
              <w:rPr>
                <w:rFonts w:eastAsiaTheme="minorEastAsia"/>
                <w:b/>
                <w:noProof/>
                <w:spacing w:val="-6"/>
                <w:lang w:val="sk-SK"/>
              </w:rPr>
            </w:pPr>
            <w:r w:rsidRPr="008D0EA6">
              <w:rPr>
                <w:b/>
                <w:noProof/>
                <w:spacing w:val="-6"/>
                <w:lang w:val="sk-SK"/>
              </w:rPr>
              <w:t>Kvalitatívne ukazovatele</w:t>
            </w:r>
            <w:r w:rsidRPr="008D0EA6">
              <w:rPr>
                <w:noProof/>
                <w:spacing w:val="-6"/>
                <w:lang w:val="sk-SK"/>
              </w:rPr>
              <w:t xml:space="preserve"> </w:t>
            </w:r>
            <w:r w:rsidRPr="008D0EA6">
              <w:rPr>
                <w:noProof/>
                <w:spacing w:val="-6"/>
                <w:lang w:val="sk-SK"/>
              </w:rPr>
              <w:br/>
            </w:r>
            <w:r w:rsidRPr="008D0EA6">
              <w:rPr>
                <w:b/>
                <w:noProof/>
                <w:spacing w:val="-6"/>
                <w:lang w:val="sk-SK"/>
              </w:rPr>
              <w:t>(pre míľniky)</w:t>
            </w:r>
          </w:p>
        </w:tc>
        <w:tc>
          <w:tcPr>
            <w:tcW w:w="3544" w:type="dxa"/>
            <w:gridSpan w:val="3"/>
            <w:shd w:val="clear" w:color="auto" w:fill="BDD7EE"/>
            <w:vAlign w:val="center"/>
            <w:hideMark/>
          </w:tcPr>
          <w:p w14:paraId="44F0EB79" w14:textId="77777777" w:rsidR="00832256" w:rsidRPr="008D0EA6" w:rsidRDefault="00415B68">
            <w:pPr>
              <w:pStyle w:val="P68B1DB1-Normal19"/>
              <w:jc w:val="center"/>
              <w:rPr>
                <w:rFonts w:eastAsiaTheme="minorEastAsia"/>
                <w:b/>
                <w:noProof/>
                <w:spacing w:val="-6"/>
                <w:lang w:val="sk-SK"/>
              </w:rPr>
            </w:pPr>
            <w:r w:rsidRPr="008D0EA6">
              <w:rPr>
                <w:b/>
                <w:noProof/>
                <w:spacing w:val="-6"/>
                <w:lang w:val="sk-SK"/>
              </w:rPr>
              <w:t>Kvantitatívne ukazovatele</w:t>
            </w:r>
            <w:r w:rsidRPr="008D0EA6">
              <w:rPr>
                <w:noProof/>
                <w:spacing w:val="-6"/>
                <w:lang w:val="sk-SK"/>
              </w:rPr>
              <w:t xml:space="preserve"> </w:t>
            </w:r>
            <w:r w:rsidRPr="008D0EA6">
              <w:rPr>
                <w:noProof/>
                <w:spacing w:val="-6"/>
                <w:lang w:val="sk-SK"/>
              </w:rPr>
              <w:br/>
            </w:r>
            <w:r w:rsidRPr="008D0EA6">
              <w:rPr>
                <w:b/>
                <w:noProof/>
                <w:spacing w:val="-6"/>
                <w:lang w:val="sk-SK"/>
              </w:rPr>
              <w:t>(pre cieľové hodnoty)</w:t>
            </w:r>
          </w:p>
        </w:tc>
        <w:tc>
          <w:tcPr>
            <w:tcW w:w="1701" w:type="dxa"/>
            <w:gridSpan w:val="2"/>
            <w:shd w:val="clear" w:color="auto" w:fill="BDD7EE"/>
            <w:vAlign w:val="center"/>
            <w:hideMark/>
          </w:tcPr>
          <w:p w14:paraId="69864ECE"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Orientačný harmonogram splnenia</w:t>
            </w:r>
          </w:p>
        </w:tc>
        <w:tc>
          <w:tcPr>
            <w:tcW w:w="2595" w:type="dxa"/>
            <w:vMerge w:val="restart"/>
            <w:shd w:val="clear" w:color="auto" w:fill="BDD7EE"/>
            <w:vAlign w:val="center"/>
            <w:hideMark/>
          </w:tcPr>
          <w:p w14:paraId="608A2A79" w14:textId="48F78EE9" w:rsidR="00832256" w:rsidRPr="008D0EA6" w:rsidRDefault="00415B68">
            <w:pPr>
              <w:pStyle w:val="P68B1DB1-Normal9"/>
              <w:jc w:val="center"/>
              <w:rPr>
                <w:rFonts w:eastAsiaTheme="minorEastAsia"/>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2A285183" w14:textId="77777777">
        <w:trPr>
          <w:trHeight w:val="741"/>
        </w:trPr>
        <w:tc>
          <w:tcPr>
            <w:tcW w:w="1419" w:type="dxa"/>
            <w:vMerge/>
            <w:vAlign w:val="center"/>
            <w:hideMark/>
          </w:tcPr>
          <w:p w14:paraId="332E4125" w14:textId="77777777" w:rsidR="00832256" w:rsidRPr="008D0EA6" w:rsidRDefault="00832256">
            <w:pPr>
              <w:jc w:val="center"/>
              <w:rPr>
                <w:rFonts w:ascii="Arial Narrow" w:eastAsiaTheme="minorEastAsia" w:hAnsi="Arial Narrow"/>
                <w:b/>
                <w:noProof/>
                <w:spacing w:val="-6"/>
                <w:sz w:val="20"/>
                <w:lang w:val="sk-SK"/>
              </w:rPr>
            </w:pPr>
          </w:p>
        </w:tc>
        <w:tc>
          <w:tcPr>
            <w:tcW w:w="1666" w:type="dxa"/>
            <w:vMerge/>
            <w:vAlign w:val="center"/>
            <w:hideMark/>
          </w:tcPr>
          <w:p w14:paraId="1085E835" w14:textId="77777777" w:rsidR="00832256" w:rsidRPr="008D0EA6" w:rsidRDefault="00832256">
            <w:pPr>
              <w:jc w:val="center"/>
              <w:rPr>
                <w:rFonts w:ascii="Arial Narrow" w:eastAsiaTheme="minorEastAsia" w:hAnsi="Arial Narrow"/>
                <w:b/>
                <w:noProof/>
                <w:spacing w:val="-6"/>
                <w:sz w:val="20"/>
                <w:lang w:val="sk-SK"/>
              </w:rPr>
            </w:pPr>
          </w:p>
        </w:tc>
        <w:tc>
          <w:tcPr>
            <w:tcW w:w="1169" w:type="dxa"/>
            <w:vMerge/>
            <w:vAlign w:val="center"/>
            <w:hideMark/>
          </w:tcPr>
          <w:p w14:paraId="7C2A02D5" w14:textId="77777777" w:rsidR="00832256" w:rsidRPr="008D0EA6" w:rsidRDefault="00832256">
            <w:pPr>
              <w:jc w:val="center"/>
              <w:rPr>
                <w:rFonts w:ascii="Arial Narrow" w:eastAsiaTheme="minorEastAsia" w:hAnsi="Arial Narrow"/>
                <w:b/>
                <w:noProof/>
                <w:spacing w:val="-6"/>
                <w:sz w:val="20"/>
                <w:lang w:val="sk-SK"/>
              </w:rPr>
            </w:pPr>
          </w:p>
        </w:tc>
        <w:tc>
          <w:tcPr>
            <w:tcW w:w="1559" w:type="dxa"/>
            <w:vMerge/>
            <w:vAlign w:val="center"/>
            <w:hideMark/>
          </w:tcPr>
          <w:p w14:paraId="72BB8D74" w14:textId="77777777" w:rsidR="00832256" w:rsidRPr="008D0EA6" w:rsidRDefault="00832256">
            <w:pPr>
              <w:jc w:val="center"/>
              <w:rPr>
                <w:rFonts w:ascii="Arial Narrow" w:eastAsiaTheme="minorEastAsia" w:hAnsi="Arial Narrow"/>
                <w:b/>
                <w:noProof/>
                <w:spacing w:val="-6"/>
                <w:sz w:val="20"/>
                <w:lang w:val="sk-SK"/>
              </w:rPr>
            </w:pPr>
          </w:p>
        </w:tc>
        <w:tc>
          <w:tcPr>
            <w:tcW w:w="1701" w:type="dxa"/>
            <w:vMerge/>
            <w:vAlign w:val="center"/>
            <w:hideMark/>
          </w:tcPr>
          <w:p w14:paraId="202E8085" w14:textId="77777777" w:rsidR="00832256" w:rsidRPr="008D0EA6" w:rsidRDefault="00832256">
            <w:pPr>
              <w:jc w:val="center"/>
              <w:rPr>
                <w:rFonts w:ascii="Arial Narrow" w:eastAsiaTheme="minorEastAsia" w:hAnsi="Arial Narrow"/>
                <w:b/>
                <w:noProof/>
                <w:spacing w:val="-6"/>
                <w:sz w:val="20"/>
                <w:lang w:val="sk-SK"/>
              </w:rPr>
            </w:pPr>
          </w:p>
        </w:tc>
        <w:tc>
          <w:tcPr>
            <w:tcW w:w="1417" w:type="dxa"/>
            <w:shd w:val="clear" w:color="auto" w:fill="BDD7EE"/>
            <w:vAlign w:val="center"/>
            <w:hideMark/>
          </w:tcPr>
          <w:p w14:paraId="33053F04"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Merná jednotka</w:t>
            </w:r>
          </w:p>
        </w:tc>
        <w:tc>
          <w:tcPr>
            <w:tcW w:w="1134" w:type="dxa"/>
            <w:shd w:val="clear" w:color="auto" w:fill="BDD7EE"/>
            <w:vAlign w:val="center"/>
            <w:hideMark/>
          </w:tcPr>
          <w:p w14:paraId="6B4F47FB"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Základná</w:t>
            </w:r>
          </w:p>
        </w:tc>
        <w:tc>
          <w:tcPr>
            <w:tcW w:w="993" w:type="dxa"/>
            <w:shd w:val="clear" w:color="auto" w:fill="BDD7EE"/>
            <w:vAlign w:val="center"/>
            <w:hideMark/>
          </w:tcPr>
          <w:p w14:paraId="5B89459E"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Cieľ</w:t>
            </w:r>
          </w:p>
        </w:tc>
        <w:tc>
          <w:tcPr>
            <w:tcW w:w="992" w:type="dxa"/>
            <w:shd w:val="clear" w:color="auto" w:fill="BDD7EE"/>
            <w:vAlign w:val="center"/>
            <w:hideMark/>
          </w:tcPr>
          <w:p w14:paraId="3C40ABB8"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Štvrťrok</w:t>
            </w:r>
          </w:p>
        </w:tc>
        <w:tc>
          <w:tcPr>
            <w:tcW w:w="709" w:type="dxa"/>
            <w:shd w:val="clear" w:color="auto" w:fill="BDD7EE"/>
            <w:vAlign w:val="center"/>
            <w:hideMark/>
          </w:tcPr>
          <w:p w14:paraId="18088C36" w14:textId="77777777" w:rsidR="00832256" w:rsidRPr="008D0EA6" w:rsidRDefault="00415B68">
            <w:pPr>
              <w:pStyle w:val="P68B1DB1-Normal9"/>
              <w:jc w:val="center"/>
              <w:rPr>
                <w:rFonts w:eastAsiaTheme="minorEastAsia"/>
                <w:noProof/>
                <w:spacing w:val="-6"/>
                <w:lang w:val="sk-SK"/>
              </w:rPr>
            </w:pPr>
            <w:r w:rsidRPr="008D0EA6">
              <w:rPr>
                <w:noProof/>
                <w:spacing w:val="-6"/>
                <w:lang w:val="sk-SK"/>
              </w:rPr>
              <w:t>Rok</w:t>
            </w:r>
          </w:p>
        </w:tc>
        <w:tc>
          <w:tcPr>
            <w:tcW w:w="2595" w:type="dxa"/>
            <w:vMerge/>
            <w:vAlign w:val="center"/>
            <w:hideMark/>
          </w:tcPr>
          <w:p w14:paraId="1AF7A958" w14:textId="77777777" w:rsidR="00832256" w:rsidRPr="008D0EA6" w:rsidRDefault="00832256">
            <w:pPr>
              <w:jc w:val="center"/>
              <w:rPr>
                <w:rFonts w:ascii="Arial Narrow" w:eastAsiaTheme="minorEastAsia" w:hAnsi="Arial Narrow"/>
                <w:b/>
                <w:noProof/>
                <w:spacing w:val="-6"/>
                <w:sz w:val="20"/>
                <w:lang w:val="sk-SK"/>
              </w:rPr>
            </w:pPr>
          </w:p>
        </w:tc>
      </w:tr>
      <w:tr w:rsidR="00832256" w:rsidRPr="008D0EA6" w14:paraId="22E1DB7C" w14:textId="77777777">
        <w:trPr>
          <w:trHeight w:val="313"/>
        </w:trPr>
        <w:tc>
          <w:tcPr>
            <w:tcW w:w="1419" w:type="dxa"/>
            <w:shd w:val="clear" w:color="auto" w:fill="C6EFCE"/>
            <w:noWrap/>
            <w:vAlign w:val="center"/>
          </w:tcPr>
          <w:p w14:paraId="1347A528" w14:textId="54BD9F4D" w:rsidR="00832256" w:rsidRPr="008D0EA6" w:rsidRDefault="00415B68">
            <w:pPr>
              <w:pStyle w:val="P68B1DB1-Normal11"/>
              <w:jc w:val="center"/>
              <w:rPr>
                <w:rFonts w:eastAsiaTheme="minorEastAsia"/>
                <w:noProof/>
                <w:spacing w:val="-6"/>
                <w:lang w:val="sk-SK"/>
              </w:rPr>
            </w:pPr>
            <w:r w:rsidRPr="008D0EA6">
              <w:rPr>
                <w:noProof/>
                <w:spacing w:val="-6"/>
                <w:lang w:val="sk-SK"/>
              </w:rPr>
              <w:t>M5C3 – 10</w:t>
            </w:r>
          </w:p>
        </w:tc>
        <w:tc>
          <w:tcPr>
            <w:tcW w:w="1666" w:type="dxa"/>
            <w:shd w:val="clear" w:color="auto" w:fill="C6EFCE"/>
            <w:noWrap/>
            <w:vAlign w:val="center"/>
            <w:hideMark/>
          </w:tcPr>
          <w:p w14:paraId="59A31D6A" w14:textId="11FFC1A5" w:rsidR="00832256" w:rsidRPr="008D0EA6" w:rsidRDefault="00415B68">
            <w:pPr>
              <w:pStyle w:val="P68B1DB1-Normal11"/>
              <w:jc w:val="center"/>
              <w:rPr>
                <w:rFonts w:eastAsiaTheme="minorEastAsia"/>
                <w:noProof/>
                <w:spacing w:val="-6"/>
                <w:lang w:val="sk-SK"/>
              </w:rPr>
            </w:pPr>
            <w:r w:rsidRPr="008D0EA6">
              <w:rPr>
                <w:noProof/>
                <w:spacing w:val="-6"/>
                <w:lang w:val="sk-SK"/>
              </w:rPr>
              <w:t>Reforma1: Zjednodušenie postupov</w:t>
            </w:r>
            <w:r w:rsidR="008D0EA6" w:rsidRPr="008D0EA6">
              <w:rPr>
                <w:noProof/>
                <w:spacing w:val="-6"/>
                <w:lang w:val="sk-SK"/>
              </w:rPr>
              <w:t xml:space="preserve"> a </w:t>
            </w:r>
            <w:r w:rsidRPr="008D0EA6">
              <w:rPr>
                <w:noProof/>
                <w:spacing w:val="-6"/>
                <w:lang w:val="sk-SK"/>
              </w:rPr>
              <w:t>posilnenie funkcie komisára</w:t>
            </w:r>
            <w:r w:rsidR="008D0EA6" w:rsidRPr="008D0EA6">
              <w:rPr>
                <w:noProof/>
                <w:spacing w:val="-6"/>
                <w:lang w:val="sk-SK"/>
              </w:rPr>
              <w:t xml:space="preserve"> v </w:t>
            </w:r>
            <w:r w:rsidRPr="008D0EA6">
              <w:rPr>
                <w:noProof/>
                <w:spacing w:val="-6"/>
                <w:lang w:val="sk-SK"/>
              </w:rPr>
              <w:t>osobitných hospodárskych zónach</w:t>
            </w:r>
          </w:p>
        </w:tc>
        <w:tc>
          <w:tcPr>
            <w:tcW w:w="1169" w:type="dxa"/>
            <w:shd w:val="clear" w:color="auto" w:fill="C6EFCE"/>
            <w:noWrap/>
            <w:vAlign w:val="center"/>
            <w:hideMark/>
          </w:tcPr>
          <w:p w14:paraId="61AC5E3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Míľnik</w:t>
            </w:r>
          </w:p>
        </w:tc>
        <w:tc>
          <w:tcPr>
            <w:tcW w:w="1559" w:type="dxa"/>
            <w:shd w:val="clear" w:color="auto" w:fill="C6EFCE"/>
            <w:noWrap/>
            <w:vAlign w:val="center"/>
            <w:hideMark/>
          </w:tcPr>
          <w:p w14:paraId="2CA78E12" w14:textId="7A7C4207" w:rsidR="00832256" w:rsidRPr="008D0EA6" w:rsidRDefault="00415B68">
            <w:pPr>
              <w:pStyle w:val="P68B1DB1-Normal11"/>
              <w:jc w:val="center"/>
              <w:rPr>
                <w:rFonts w:eastAsiaTheme="minorEastAsia"/>
                <w:noProof/>
                <w:spacing w:val="-6"/>
                <w:lang w:val="sk-SK"/>
              </w:rPr>
            </w:pPr>
            <w:r w:rsidRPr="008D0EA6">
              <w:rPr>
                <w:noProof/>
                <w:spacing w:val="-6"/>
                <w:lang w:val="sk-SK"/>
              </w:rPr>
              <w:t>Nadobudnutie účinnosti nariadenia na jednoduché postupy</w:t>
            </w:r>
            <w:r w:rsidR="008D0EA6" w:rsidRPr="008D0EA6">
              <w:rPr>
                <w:noProof/>
                <w:spacing w:val="-6"/>
                <w:lang w:val="sk-SK"/>
              </w:rPr>
              <w:t xml:space="preserve"> a </w:t>
            </w:r>
            <w:r w:rsidRPr="008D0EA6">
              <w:rPr>
                <w:noProof/>
                <w:spacing w:val="-6"/>
                <w:lang w:val="sk-SK"/>
              </w:rPr>
              <w:t>posilnenie úlohy komisára</w:t>
            </w:r>
            <w:r w:rsidR="008D0EA6" w:rsidRPr="008D0EA6">
              <w:rPr>
                <w:noProof/>
                <w:spacing w:val="-6"/>
                <w:lang w:val="sk-SK"/>
              </w:rPr>
              <w:t xml:space="preserve"> v </w:t>
            </w:r>
            <w:r w:rsidRPr="008D0EA6">
              <w:rPr>
                <w:noProof/>
                <w:spacing w:val="-6"/>
                <w:lang w:val="sk-SK"/>
              </w:rPr>
              <w:t>osobitných hospodárskych zónach</w:t>
            </w:r>
          </w:p>
        </w:tc>
        <w:tc>
          <w:tcPr>
            <w:tcW w:w="1701" w:type="dxa"/>
            <w:shd w:val="clear" w:color="auto" w:fill="C6EFCE"/>
            <w:noWrap/>
            <w:vAlign w:val="center"/>
            <w:hideMark/>
          </w:tcPr>
          <w:p w14:paraId="33020874" w14:textId="2B24C169" w:rsidR="00832256" w:rsidRPr="008D0EA6" w:rsidRDefault="00415B68">
            <w:pPr>
              <w:pStyle w:val="P68B1DB1-Normal11"/>
              <w:jc w:val="center"/>
              <w:rPr>
                <w:rFonts w:eastAsiaTheme="minorEastAsia"/>
                <w:noProof/>
                <w:spacing w:val="-6"/>
                <w:lang w:val="sk-SK"/>
              </w:rPr>
            </w:pPr>
            <w:r w:rsidRPr="008D0EA6">
              <w:rPr>
                <w:noProof/>
                <w:spacing w:val="-6"/>
                <w:lang w:val="sk-SK"/>
              </w:rPr>
              <w:t>Ustanovenie nariadenia</w:t>
            </w:r>
            <w:r w:rsidR="008D0EA6" w:rsidRPr="008D0EA6">
              <w:rPr>
                <w:noProof/>
                <w:spacing w:val="-6"/>
                <w:lang w:val="sk-SK"/>
              </w:rPr>
              <w:t xml:space="preserve"> o </w:t>
            </w:r>
            <w:r w:rsidRPr="008D0EA6">
              <w:rPr>
                <w:noProof/>
                <w:spacing w:val="-6"/>
                <w:lang w:val="sk-SK"/>
              </w:rPr>
              <w:t>nadobudnutí účinnosti nariadenia, ktoré sa týka jednoducho postupov</w:t>
            </w:r>
            <w:r w:rsidR="008D0EA6" w:rsidRPr="008D0EA6">
              <w:rPr>
                <w:noProof/>
                <w:spacing w:val="-6"/>
                <w:lang w:val="sk-SK"/>
              </w:rPr>
              <w:t xml:space="preserve"> a </w:t>
            </w:r>
            <w:r w:rsidRPr="008D0EA6">
              <w:rPr>
                <w:noProof/>
                <w:spacing w:val="-6"/>
                <w:lang w:val="sk-SK"/>
              </w:rPr>
              <w:t>posilnenia úlohy komisára</w:t>
            </w:r>
            <w:r w:rsidR="008D0EA6" w:rsidRPr="008D0EA6">
              <w:rPr>
                <w:noProof/>
                <w:spacing w:val="-6"/>
                <w:lang w:val="sk-SK"/>
              </w:rPr>
              <w:t xml:space="preserve"> v </w:t>
            </w:r>
            <w:r w:rsidRPr="008D0EA6">
              <w:rPr>
                <w:noProof/>
                <w:spacing w:val="-6"/>
                <w:lang w:val="sk-SK"/>
              </w:rPr>
              <w:t>osobitných hospodárskych zónach</w:t>
            </w:r>
          </w:p>
        </w:tc>
        <w:tc>
          <w:tcPr>
            <w:tcW w:w="1417" w:type="dxa"/>
            <w:shd w:val="clear" w:color="auto" w:fill="C6EFCE"/>
            <w:noWrap/>
            <w:vAlign w:val="center"/>
          </w:tcPr>
          <w:p w14:paraId="700B21A7"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761709DD"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tcPr>
          <w:p w14:paraId="6CE2496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hideMark/>
          </w:tcPr>
          <w:p w14:paraId="4027312A"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ŠTVRTÝ ŠTVRŤROK</w:t>
            </w:r>
          </w:p>
        </w:tc>
        <w:tc>
          <w:tcPr>
            <w:tcW w:w="709" w:type="dxa"/>
            <w:shd w:val="clear" w:color="auto" w:fill="C6EFCE"/>
            <w:noWrap/>
            <w:vAlign w:val="center"/>
            <w:hideMark/>
          </w:tcPr>
          <w:p w14:paraId="3A95E104" w14:textId="77777777" w:rsidR="00832256" w:rsidRPr="008D0EA6" w:rsidRDefault="00415B68">
            <w:pPr>
              <w:pStyle w:val="P68B1DB1-Normal11"/>
              <w:rPr>
                <w:rFonts w:eastAsiaTheme="minorEastAsia"/>
                <w:noProof/>
                <w:spacing w:val="-6"/>
                <w:lang w:val="sk-SK"/>
              </w:rPr>
            </w:pPr>
            <w:r w:rsidRPr="008D0EA6">
              <w:rPr>
                <w:noProof/>
                <w:spacing w:val="-6"/>
                <w:lang w:val="sk-SK"/>
              </w:rPr>
              <w:t>2021</w:t>
            </w:r>
          </w:p>
        </w:tc>
        <w:tc>
          <w:tcPr>
            <w:tcW w:w="2595" w:type="dxa"/>
            <w:shd w:val="clear" w:color="auto" w:fill="C6EFCE"/>
            <w:noWrap/>
            <w:vAlign w:val="center"/>
            <w:hideMark/>
          </w:tcPr>
          <w:p w14:paraId="22E6183E" w14:textId="77777777" w:rsidR="00832256" w:rsidRPr="008D0EA6" w:rsidRDefault="00415B68">
            <w:pPr>
              <w:pStyle w:val="P68B1DB1-Normal11"/>
              <w:rPr>
                <w:noProof/>
                <w:spacing w:val="-6"/>
                <w:lang w:val="sk-SK"/>
              </w:rPr>
            </w:pPr>
            <w:r w:rsidRPr="008D0EA6">
              <w:rPr>
                <w:noProof/>
                <w:spacing w:val="-6"/>
                <w:lang w:val="sk-SK"/>
              </w:rPr>
              <w:t>Nariadenie obsahuje: the</w:t>
            </w:r>
          </w:p>
          <w:p w14:paraId="703CC86E" w14:textId="656ECAFC" w:rsidR="00832256" w:rsidRPr="008D0EA6" w:rsidRDefault="00415B68">
            <w:pPr>
              <w:pStyle w:val="P68B1DB1-Normal11"/>
              <w:rPr>
                <w:noProof/>
                <w:spacing w:val="-6"/>
                <w:lang w:val="sk-SK"/>
              </w:rPr>
            </w:pPr>
            <w:r w:rsidRPr="008D0EA6">
              <w:rPr>
                <w:noProof/>
                <w:spacing w:val="-6"/>
                <w:lang w:val="sk-SK"/>
              </w:rPr>
              <w:t>zriadenie jednotného digitálneho kontaktného miesta pre osobitné hospodárske zóny</w:t>
            </w:r>
            <w:r w:rsidR="008D0EA6" w:rsidRPr="008D0EA6">
              <w:rPr>
                <w:noProof/>
                <w:spacing w:val="-6"/>
                <w:lang w:val="sk-SK"/>
              </w:rPr>
              <w:t xml:space="preserve"> s </w:t>
            </w:r>
            <w:r w:rsidRPr="008D0EA6">
              <w:rPr>
                <w:noProof/>
                <w:spacing w:val="-6"/>
                <w:lang w:val="sk-SK"/>
              </w:rPr>
              <w:t>cieľom zjednodušiť postupy; ustanovenia na posilnenie úlohy komisára</w:t>
            </w:r>
            <w:r w:rsidR="008D0EA6" w:rsidRPr="008D0EA6">
              <w:rPr>
                <w:noProof/>
                <w:spacing w:val="-6"/>
                <w:lang w:val="sk-SK"/>
              </w:rPr>
              <w:t xml:space="preserve"> v </w:t>
            </w:r>
            <w:r w:rsidRPr="008D0EA6">
              <w:rPr>
                <w:noProof/>
                <w:spacing w:val="-6"/>
                <w:lang w:val="sk-SK"/>
              </w:rPr>
              <w:t>ZES.</w:t>
            </w:r>
          </w:p>
          <w:p w14:paraId="0392D456" w14:textId="77777777" w:rsidR="008D0EA6" w:rsidRPr="008D0EA6" w:rsidRDefault="008D0EA6">
            <w:pPr>
              <w:pStyle w:val="P68B1DB1-Normal11"/>
              <w:rPr>
                <w:noProof/>
                <w:spacing w:val="-6"/>
                <w:lang w:val="sk-SK"/>
              </w:rPr>
            </w:pPr>
          </w:p>
          <w:p w14:paraId="098733FB" w14:textId="7612D4A8" w:rsidR="00832256" w:rsidRPr="008D0EA6" w:rsidRDefault="00415B68">
            <w:pPr>
              <w:pStyle w:val="P68B1DB1-Normal11"/>
              <w:rPr>
                <w:rFonts w:eastAsiaTheme="minorEastAsia"/>
                <w:noProof/>
                <w:spacing w:val="-6"/>
                <w:lang w:val="sk-SK"/>
              </w:rPr>
            </w:pPr>
            <w:r w:rsidRPr="008D0EA6">
              <w:rPr>
                <w:noProof/>
                <w:spacing w:val="-6"/>
                <w:lang w:val="sk-SK"/>
              </w:rPr>
              <w:t>Osobitné hospodárske zóny sú osobitné oblasti vymedzené</w:t>
            </w:r>
            <w:r w:rsidR="008D0EA6" w:rsidRPr="008D0EA6">
              <w:rPr>
                <w:noProof/>
                <w:spacing w:val="-6"/>
                <w:lang w:val="sk-SK"/>
              </w:rPr>
              <w:t xml:space="preserve"> v </w:t>
            </w:r>
            <w:r w:rsidRPr="008D0EA6">
              <w:rPr>
                <w:noProof/>
                <w:spacing w:val="-6"/>
                <w:lang w:val="sk-SK"/>
              </w:rPr>
              <w:t xml:space="preserve">zákonnom dekréte </w:t>
            </w:r>
            <w:r w:rsidR="008D0EA6" w:rsidRPr="008D0EA6">
              <w:rPr>
                <w:noProof/>
                <w:spacing w:val="-6"/>
                <w:lang w:val="sk-SK"/>
              </w:rPr>
              <w:t>č. </w:t>
            </w:r>
            <w:r w:rsidRPr="008D0EA6">
              <w:rPr>
                <w:noProof/>
                <w:spacing w:val="-6"/>
                <w:lang w:val="sk-SK"/>
              </w:rPr>
              <w:t>91/2017 (uverejnenie</w:t>
            </w:r>
            <w:r w:rsidR="008D0EA6" w:rsidRPr="008D0EA6">
              <w:rPr>
                <w:noProof/>
                <w:spacing w:val="-6"/>
                <w:lang w:val="sk-SK"/>
              </w:rPr>
              <w:t xml:space="preserve"> v </w:t>
            </w:r>
            <w:r w:rsidRPr="008D0EA6">
              <w:rPr>
                <w:noProof/>
                <w:spacing w:val="-6"/>
                <w:lang w:val="sk-SK"/>
              </w:rPr>
              <w:t>úradnom vestníku 141/2017), ktorý bol zmenený na zákon L. 123/2017 (uverejnený</w:t>
            </w:r>
            <w:r w:rsidR="008D0EA6" w:rsidRPr="008D0EA6">
              <w:rPr>
                <w:noProof/>
                <w:spacing w:val="-6"/>
                <w:lang w:val="sk-SK"/>
              </w:rPr>
              <w:t xml:space="preserve"> v </w:t>
            </w:r>
            <w:r w:rsidRPr="008D0EA6">
              <w:rPr>
                <w:noProof/>
                <w:spacing w:val="-6"/>
                <w:lang w:val="sk-SK"/>
              </w:rPr>
              <w:t>úradnom vestníku Mezzogiorno 188/2017).</w:t>
            </w:r>
          </w:p>
        </w:tc>
      </w:tr>
      <w:tr w:rsidR="00832256" w:rsidRPr="008D0EA6" w14:paraId="1D3F218D" w14:textId="77777777">
        <w:trPr>
          <w:trHeight w:val="313"/>
        </w:trPr>
        <w:tc>
          <w:tcPr>
            <w:tcW w:w="1419" w:type="dxa"/>
            <w:shd w:val="clear" w:color="auto" w:fill="C6EFCE"/>
            <w:noWrap/>
            <w:vAlign w:val="center"/>
            <w:hideMark/>
          </w:tcPr>
          <w:p w14:paraId="4DADD978"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M5C3 – 11</w:t>
            </w:r>
          </w:p>
        </w:tc>
        <w:tc>
          <w:tcPr>
            <w:tcW w:w="1666" w:type="dxa"/>
            <w:shd w:val="clear" w:color="auto" w:fill="C6EFCE"/>
            <w:noWrap/>
            <w:vAlign w:val="center"/>
            <w:hideMark/>
          </w:tcPr>
          <w:p w14:paraId="217CBDFE"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Investícia 1.4: Investície do infraštruktúry pre osobitnú hospodársku zónu</w:t>
            </w:r>
            <w:r w:rsidRPr="008D0EA6">
              <w:rPr>
                <w:noProof/>
                <w:spacing w:val="-6"/>
                <w:shd w:val="clear" w:color="auto" w:fill="E6E6E6"/>
                <w:lang w:val="sk-SK"/>
              </w:rPr>
              <w:t xml:space="preserve"> </w:t>
            </w:r>
          </w:p>
        </w:tc>
        <w:tc>
          <w:tcPr>
            <w:tcW w:w="1169" w:type="dxa"/>
            <w:shd w:val="clear" w:color="auto" w:fill="C6EFCE"/>
            <w:noWrap/>
            <w:vAlign w:val="center"/>
            <w:hideMark/>
          </w:tcPr>
          <w:p w14:paraId="4991743E"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Míľnik</w:t>
            </w:r>
          </w:p>
        </w:tc>
        <w:tc>
          <w:tcPr>
            <w:tcW w:w="1559" w:type="dxa"/>
            <w:shd w:val="clear" w:color="auto" w:fill="C6EFCE"/>
            <w:noWrap/>
            <w:vAlign w:val="center"/>
            <w:hideMark/>
          </w:tcPr>
          <w:p w14:paraId="6C25467D" w14:textId="62EA0B7B" w:rsidR="00832256" w:rsidRPr="008D0EA6" w:rsidRDefault="00415B68">
            <w:pPr>
              <w:pStyle w:val="P68B1DB1-Normal11"/>
              <w:jc w:val="center"/>
              <w:rPr>
                <w:rFonts w:eastAsiaTheme="minorEastAsia"/>
                <w:noProof/>
                <w:spacing w:val="-6"/>
                <w:lang w:val="sk-SK"/>
              </w:rPr>
            </w:pPr>
            <w:r w:rsidRPr="008D0EA6">
              <w:rPr>
                <w:noProof/>
                <w:spacing w:val="-6"/>
                <w:lang w:val="sk-SK"/>
              </w:rPr>
              <w:t>Nadobudnutie účinnosti vyhlášok ministerstva, ktorými sa schvaľujú prevádzkové plány pre všetkých osem osobitných hospodárskych zón</w:t>
            </w:r>
          </w:p>
        </w:tc>
        <w:tc>
          <w:tcPr>
            <w:tcW w:w="1701" w:type="dxa"/>
            <w:shd w:val="clear" w:color="auto" w:fill="C6EFCE"/>
            <w:noWrap/>
            <w:vAlign w:val="center"/>
            <w:hideMark/>
          </w:tcPr>
          <w:p w14:paraId="4F09AFB3" w14:textId="6B51E7D3" w:rsidR="00832256" w:rsidRPr="008D0EA6" w:rsidRDefault="00415B68">
            <w:pPr>
              <w:pStyle w:val="P68B1DB1-Normal11"/>
              <w:jc w:val="center"/>
              <w:rPr>
                <w:rFonts w:eastAsiaTheme="minorEastAsia"/>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vyhlášok ministerstva.</w:t>
            </w:r>
          </w:p>
        </w:tc>
        <w:tc>
          <w:tcPr>
            <w:tcW w:w="1417" w:type="dxa"/>
            <w:shd w:val="clear" w:color="auto" w:fill="C6EFCE"/>
            <w:noWrap/>
            <w:vAlign w:val="center"/>
            <w:hideMark/>
          </w:tcPr>
          <w:p w14:paraId="41A6584B"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134" w:type="dxa"/>
            <w:shd w:val="clear" w:color="auto" w:fill="C6EFCE"/>
            <w:noWrap/>
            <w:vAlign w:val="center"/>
          </w:tcPr>
          <w:p w14:paraId="25960F29"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3" w:type="dxa"/>
            <w:shd w:val="clear" w:color="auto" w:fill="C6EFCE"/>
            <w:noWrap/>
            <w:vAlign w:val="center"/>
          </w:tcPr>
          <w:p w14:paraId="08D0708A"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992" w:type="dxa"/>
            <w:shd w:val="clear" w:color="auto" w:fill="C6EFCE"/>
            <w:noWrap/>
            <w:vAlign w:val="center"/>
            <w:hideMark/>
          </w:tcPr>
          <w:p w14:paraId="3F7A0D0A"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ŠTVRTÝ ŠTVRŤROK</w:t>
            </w:r>
          </w:p>
        </w:tc>
        <w:tc>
          <w:tcPr>
            <w:tcW w:w="709" w:type="dxa"/>
            <w:shd w:val="clear" w:color="auto" w:fill="C6EFCE"/>
            <w:noWrap/>
            <w:vAlign w:val="center"/>
            <w:hideMark/>
          </w:tcPr>
          <w:p w14:paraId="4853073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2021</w:t>
            </w:r>
          </w:p>
        </w:tc>
        <w:tc>
          <w:tcPr>
            <w:tcW w:w="2595" w:type="dxa"/>
            <w:shd w:val="clear" w:color="auto" w:fill="C6EFCE"/>
            <w:noWrap/>
            <w:vAlign w:val="center"/>
            <w:hideMark/>
          </w:tcPr>
          <w:p w14:paraId="34495107" w14:textId="2F5115AB" w:rsidR="00832256" w:rsidRPr="008D0EA6" w:rsidRDefault="00415B68">
            <w:pPr>
              <w:pStyle w:val="P68B1DB1-Normal11"/>
              <w:rPr>
                <w:rFonts w:eastAsiaTheme="minorEastAsia"/>
                <w:noProof/>
                <w:spacing w:val="-6"/>
                <w:lang w:val="sk-SK"/>
              </w:rPr>
            </w:pPr>
            <w:r w:rsidRPr="008D0EA6">
              <w:rPr>
                <w:noProof/>
                <w:spacing w:val="-6"/>
                <w:lang w:val="sk-SK"/>
              </w:rPr>
              <w:t>Vyhláška prideľuje prostriedky subjektom zodpovedným za vykonávanie</w:t>
            </w:r>
            <w:r w:rsidR="008D0EA6" w:rsidRPr="008D0EA6">
              <w:rPr>
                <w:noProof/>
                <w:spacing w:val="-6"/>
                <w:lang w:val="sk-SK"/>
              </w:rPr>
              <w:t xml:space="preserve"> a </w:t>
            </w:r>
            <w:r w:rsidRPr="008D0EA6">
              <w:rPr>
                <w:noProof/>
                <w:spacing w:val="-6"/>
                <w:lang w:val="sk-SK"/>
              </w:rPr>
              <w:t>vymedzuje osobitné podmienky, aby sa zabránilo vplyvu zásahov na životné prostredie.</w:t>
            </w:r>
          </w:p>
          <w:p w14:paraId="7BB65746" w14:textId="2A7AB0B1" w:rsidR="00832256" w:rsidRPr="008D0EA6" w:rsidRDefault="00415B68">
            <w:pPr>
              <w:pStyle w:val="P68B1DB1-Normal11"/>
              <w:rPr>
                <w:rFonts w:eastAsiaTheme="minorEastAsia"/>
                <w:noProof/>
                <w:spacing w:val="-6"/>
                <w:lang w:val="sk-SK"/>
              </w:rPr>
            </w:pPr>
            <w:r w:rsidRPr="008D0EA6">
              <w:rPr>
                <w:noProof/>
                <w:spacing w:val="-6"/>
                <w:lang w:val="sk-SK"/>
              </w:rPr>
              <w:t>Všetky súťažné výzvy sa vyhlásia za referenčných podmienok vrátane kritérií oprávnenosti, ktorými sa zabezpečí, aby vybrané projekty spĺňali technické usmernenie „nespôsobovať významnú škodu“ (2021/C58/01) prostredníctvom použitia zoznamu vylúčených subjektov</w:t>
            </w:r>
            <w:r w:rsidR="008D0EA6" w:rsidRPr="008D0EA6">
              <w:rPr>
                <w:noProof/>
                <w:spacing w:val="-6"/>
                <w:lang w:val="sk-SK"/>
              </w:rPr>
              <w:t xml:space="preserve"> a </w:t>
            </w:r>
            <w:r w:rsidRPr="008D0EA6">
              <w:rPr>
                <w:noProof/>
                <w:spacing w:val="-6"/>
                <w:lang w:val="sk-SK"/>
              </w:rPr>
              <w:t>požiadavky súladu</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tc>
      </w:tr>
      <w:tr w:rsidR="00832256" w:rsidRPr="008D0EA6" w14:paraId="5194243F" w14:textId="77777777">
        <w:trPr>
          <w:trHeight w:val="313"/>
        </w:trPr>
        <w:tc>
          <w:tcPr>
            <w:tcW w:w="1419" w:type="dxa"/>
            <w:shd w:val="clear" w:color="auto" w:fill="C6EFCE"/>
            <w:noWrap/>
            <w:vAlign w:val="center"/>
            <w:hideMark/>
          </w:tcPr>
          <w:p w14:paraId="19F6E14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M5C3 – 12</w:t>
            </w:r>
          </w:p>
        </w:tc>
        <w:tc>
          <w:tcPr>
            <w:tcW w:w="1666" w:type="dxa"/>
            <w:shd w:val="clear" w:color="auto" w:fill="C6EFCE"/>
            <w:noWrap/>
            <w:vAlign w:val="center"/>
            <w:hideMark/>
          </w:tcPr>
          <w:p w14:paraId="2F2D76CD" w14:textId="25A39455" w:rsidR="00832256" w:rsidRPr="008D0EA6" w:rsidRDefault="00415B68">
            <w:pPr>
              <w:pStyle w:val="P68B1DB1-Normal11"/>
              <w:jc w:val="center"/>
              <w:rPr>
                <w:rFonts w:eastAsiaTheme="minorEastAsia"/>
                <w:noProof/>
                <w:spacing w:val="-6"/>
                <w:lang w:val="sk-SK"/>
              </w:rPr>
            </w:pPr>
            <w:r w:rsidRPr="008D0EA6">
              <w:rPr>
                <w:noProof/>
                <w:spacing w:val="-6"/>
                <w:lang w:val="sk-SK"/>
              </w:rPr>
              <w:t>Investícia 1.4: Investície do infraštruktúry pre osobitnú hospodársku zónu</w:t>
            </w:r>
          </w:p>
        </w:tc>
        <w:tc>
          <w:tcPr>
            <w:tcW w:w="1169" w:type="dxa"/>
            <w:shd w:val="clear" w:color="auto" w:fill="C6EFCE"/>
            <w:noWrap/>
            <w:vAlign w:val="center"/>
            <w:hideMark/>
          </w:tcPr>
          <w:p w14:paraId="7E3362A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559" w:type="dxa"/>
            <w:shd w:val="clear" w:color="auto" w:fill="C6EFCE"/>
            <w:noWrap/>
            <w:vAlign w:val="center"/>
          </w:tcPr>
          <w:p w14:paraId="145D5646" w14:textId="4A85E702" w:rsidR="00832256" w:rsidRPr="008D0EA6" w:rsidRDefault="00415B68">
            <w:pPr>
              <w:pStyle w:val="P68B1DB1-Normal11"/>
              <w:jc w:val="center"/>
              <w:rPr>
                <w:rFonts w:eastAsiaTheme="minorEastAsia"/>
                <w:noProof/>
                <w:spacing w:val="-6"/>
                <w:lang w:val="sk-SK"/>
              </w:rPr>
            </w:pPr>
            <w:r w:rsidRPr="008D0EA6">
              <w:rPr>
                <w:noProof/>
                <w:spacing w:val="-6"/>
                <w:lang w:val="sk-SK"/>
              </w:rPr>
              <w:t>Začiatok intervencií</w:t>
            </w:r>
            <w:r w:rsidR="008D0EA6" w:rsidRPr="008D0EA6">
              <w:rPr>
                <w:noProof/>
                <w:spacing w:val="-6"/>
                <w:lang w:val="sk-SK"/>
              </w:rPr>
              <w:t xml:space="preserve"> v </w:t>
            </w:r>
            <w:r w:rsidRPr="008D0EA6">
              <w:rPr>
                <w:noProof/>
                <w:spacing w:val="-6"/>
                <w:lang w:val="sk-SK"/>
              </w:rPr>
              <w:t>oblasti infraštruktúry</w:t>
            </w:r>
            <w:r w:rsidR="008D0EA6" w:rsidRPr="008D0EA6">
              <w:rPr>
                <w:noProof/>
                <w:spacing w:val="-6"/>
                <w:lang w:val="sk-SK"/>
              </w:rPr>
              <w:t xml:space="preserve"> v </w:t>
            </w:r>
            <w:r w:rsidRPr="008D0EA6">
              <w:rPr>
                <w:noProof/>
                <w:spacing w:val="-6"/>
                <w:lang w:val="sk-SK"/>
              </w:rPr>
              <w:t>osobitných hospodárskych zónach</w:t>
            </w:r>
          </w:p>
        </w:tc>
        <w:tc>
          <w:tcPr>
            <w:tcW w:w="1701" w:type="dxa"/>
            <w:shd w:val="clear" w:color="auto" w:fill="C6EFCE"/>
            <w:noWrap/>
            <w:vAlign w:val="center"/>
            <w:hideMark/>
          </w:tcPr>
          <w:p w14:paraId="5BC38396"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hideMark/>
          </w:tcPr>
          <w:p w14:paraId="769BE84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1134" w:type="dxa"/>
            <w:shd w:val="clear" w:color="auto" w:fill="C6EFCE"/>
            <w:noWrap/>
            <w:vAlign w:val="center"/>
            <w:hideMark/>
          </w:tcPr>
          <w:p w14:paraId="562A12DA"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993" w:type="dxa"/>
            <w:shd w:val="clear" w:color="auto" w:fill="C6EFCE"/>
            <w:noWrap/>
            <w:vAlign w:val="center"/>
            <w:hideMark/>
          </w:tcPr>
          <w:p w14:paraId="27221E2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41</w:t>
            </w:r>
          </w:p>
        </w:tc>
        <w:tc>
          <w:tcPr>
            <w:tcW w:w="992" w:type="dxa"/>
            <w:shd w:val="clear" w:color="auto" w:fill="C6EFCE"/>
            <w:noWrap/>
            <w:vAlign w:val="center"/>
            <w:hideMark/>
          </w:tcPr>
          <w:p w14:paraId="62EC43D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noWrap/>
            <w:vAlign w:val="center"/>
            <w:hideMark/>
          </w:tcPr>
          <w:p w14:paraId="1CF28DD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2024</w:t>
            </w:r>
          </w:p>
        </w:tc>
        <w:tc>
          <w:tcPr>
            <w:tcW w:w="2595" w:type="dxa"/>
            <w:shd w:val="clear" w:color="auto" w:fill="C6EFCE"/>
            <w:noWrap/>
            <w:vAlign w:val="center"/>
            <w:hideMark/>
          </w:tcPr>
          <w:p w14:paraId="2038D7BD" w14:textId="77777777" w:rsidR="00832256" w:rsidRPr="008D0EA6" w:rsidRDefault="00415B68">
            <w:pPr>
              <w:pStyle w:val="P68B1DB1-Normal11"/>
              <w:rPr>
                <w:rFonts w:eastAsiaTheme="minorEastAsia"/>
                <w:noProof/>
                <w:spacing w:val="-6"/>
                <w:lang w:val="sk-SK"/>
              </w:rPr>
            </w:pPr>
            <w:r w:rsidRPr="008D0EA6">
              <w:rPr>
                <w:noProof/>
                <w:spacing w:val="-6"/>
                <w:lang w:val="sk-SK"/>
              </w:rPr>
              <w:t>Plánované intervencie sú:</w:t>
            </w:r>
          </w:p>
          <w:p w14:paraId="3FB92495" w14:textId="0CBF3F74" w:rsidR="00832256" w:rsidRPr="008D0EA6" w:rsidRDefault="00415B68">
            <w:pPr>
              <w:pStyle w:val="P68B1DB1-Normal11"/>
              <w:rPr>
                <w:rFonts w:eastAsiaTheme="minorEastAsia"/>
                <w:noProof/>
                <w:spacing w:val="-6"/>
                <w:lang w:val="sk-SK"/>
              </w:rPr>
            </w:pPr>
            <w:r w:rsidRPr="008D0EA6">
              <w:rPr>
                <w:noProof/>
                <w:spacing w:val="-6"/>
                <w:lang w:val="sk-SK"/>
              </w:rPr>
              <w:t>Odkaz „poslednej míle“: vytvoriť účinné prepojenia medzi priemyselnými oblasťami</w:t>
            </w:r>
            <w:r w:rsidR="008D0EA6" w:rsidRPr="008D0EA6">
              <w:rPr>
                <w:noProof/>
                <w:spacing w:val="-6"/>
                <w:lang w:val="sk-SK"/>
              </w:rPr>
              <w:t xml:space="preserve"> a </w:t>
            </w:r>
            <w:r w:rsidRPr="008D0EA6">
              <w:rPr>
                <w:noProof/>
                <w:spacing w:val="-6"/>
                <w:lang w:val="sk-SK"/>
              </w:rPr>
              <w:t>železničnou sieťou TEN-T;</w:t>
            </w:r>
          </w:p>
          <w:p w14:paraId="3CBD4770" w14:textId="2891AB34" w:rsidR="00832256" w:rsidRPr="008D0EA6" w:rsidRDefault="00415B68">
            <w:pPr>
              <w:pStyle w:val="P68B1DB1-Normal11"/>
              <w:rPr>
                <w:rFonts w:eastAsiaTheme="minorEastAsia"/>
                <w:noProof/>
                <w:spacing w:val="-6"/>
                <w:lang w:val="sk-SK"/>
              </w:rPr>
            </w:pPr>
            <w:r w:rsidRPr="008D0EA6">
              <w:rPr>
                <w:noProof/>
                <w:spacing w:val="-6"/>
                <w:lang w:val="sk-SK"/>
              </w:rPr>
              <w:t>— Digitálna logistika</w:t>
            </w:r>
            <w:r w:rsidR="008D0EA6" w:rsidRPr="008D0EA6">
              <w:rPr>
                <w:noProof/>
                <w:spacing w:val="-6"/>
                <w:lang w:val="sk-SK"/>
              </w:rPr>
              <w:t xml:space="preserve"> a </w:t>
            </w:r>
            <w:r w:rsidRPr="008D0EA6">
              <w:rPr>
                <w:noProof/>
                <w:spacing w:val="-6"/>
                <w:lang w:val="sk-SK"/>
              </w:rPr>
              <w:t>práce</w:t>
            </w:r>
            <w:r w:rsidR="008D0EA6" w:rsidRPr="008D0EA6">
              <w:rPr>
                <w:noProof/>
                <w:spacing w:val="-6"/>
                <w:lang w:val="sk-SK"/>
              </w:rPr>
              <w:t xml:space="preserve"> v </w:t>
            </w:r>
            <w:r w:rsidRPr="008D0EA6">
              <w:rPr>
                <w:noProof/>
                <w:spacing w:val="-6"/>
                <w:lang w:val="sk-SK"/>
              </w:rPr>
              <w:t>oblasti energetickej</w:t>
            </w:r>
            <w:r w:rsidR="008D0EA6" w:rsidRPr="008D0EA6">
              <w:rPr>
                <w:noProof/>
                <w:spacing w:val="-6"/>
                <w:lang w:val="sk-SK"/>
              </w:rPr>
              <w:t xml:space="preserve"> a </w:t>
            </w:r>
            <w:r w:rsidRPr="008D0EA6">
              <w:rPr>
                <w:noProof/>
                <w:spacing w:val="-6"/>
                <w:lang w:val="sk-SK"/>
              </w:rPr>
              <w:t>environmentálnej efektívnosti;</w:t>
            </w:r>
          </w:p>
          <w:p w14:paraId="446A6F53" w14:textId="7BCCD80B" w:rsidR="00832256" w:rsidRPr="008D0EA6" w:rsidRDefault="00415B68">
            <w:pPr>
              <w:pStyle w:val="P68B1DB1-Normal11"/>
              <w:rPr>
                <w:rFonts w:eastAsiaTheme="minorEastAsia"/>
                <w:noProof/>
                <w:spacing w:val="-6"/>
                <w:lang w:val="sk-SK"/>
              </w:rPr>
            </w:pPr>
            <w:r w:rsidRPr="008D0EA6">
              <w:rPr>
                <w:noProof/>
                <w:spacing w:val="-6"/>
                <w:lang w:val="sk-SK"/>
              </w:rPr>
              <w:t>— Posilnenie odolnosti</w:t>
            </w:r>
            <w:r w:rsidR="008D0EA6" w:rsidRPr="008D0EA6">
              <w:rPr>
                <w:noProof/>
                <w:spacing w:val="-6"/>
                <w:lang w:val="sk-SK"/>
              </w:rPr>
              <w:t xml:space="preserve"> a </w:t>
            </w:r>
            <w:r w:rsidRPr="008D0EA6">
              <w:rPr>
                <w:noProof/>
                <w:spacing w:val="-6"/>
                <w:lang w:val="sk-SK"/>
              </w:rPr>
              <w:t>bezpečnosti infraštruktúry</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prístupom do prístavov.</w:t>
            </w:r>
          </w:p>
          <w:p w14:paraId="423DA29C" w14:textId="7D11599B" w:rsidR="00832256" w:rsidRPr="008D0EA6" w:rsidRDefault="00415B68">
            <w:pPr>
              <w:pStyle w:val="P68B1DB1-Normal11"/>
              <w:rPr>
                <w:rFonts w:eastAsiaTheme="minorEastAsia"/>
                <w:noProof/>
                <w:spacing w:val="-6"/>
                <w:lang w:val="sk-SK"/>
              </w:rPr>
            </w:pPr>
            <w:r w:rsidRPr="008D0EA6">
              <w:rPr>
                <w:noProof/>
                <w:spacing w:val="-6"/>
                <w:lang w:val="sk-SK"/>
              </w:rPr>
              <w:t>Intervencie sa musia začať (ako sa preukazuje osvedčením</w:t>
            </w:r>
            <w:r w:rsidR="008D0EA6" w:rsidRPr="008D0EA6">
              <w:rPr>
                <w:noProof/>
                <w:spacing w:val="-6"/>
                <w:lang w:val="sk-SK"/>
              </w:rPr>
              <w:t xml:space="preserve"> o </w:t>
            </w:r>
            <w:r w:rsidRPr="008D0EA6">
              <w:rPr>
                <w:noProof/>
                <w:spacing w:val="-6"/>
                <w:lang w:val="sk-SK"/>
              </w:rPr>
              <w:t>začatí prác) pre najmenej 22 spojení na poslednom úseku</w:t>
            </w:r>
            <w:r w:rsidR="008D0EA6" w:rsidRPr="008D0EA6">
              <w:rPr>
                <w:noProof/>
                <w:spacing w:val="-6"/>
                <w:lang w:val="sk-SK"/>
              </w:rPr>
              <w:t xml:space="preserve"> s </w:t>
            </w:r>
            <w:r w:rsidRPr="008D0EA6">
              <w:rPr>
                <w:noProof/>
                <w:spacing w:val="-6"/>
                <w:lang w:val="sk-SK"/>
              </w:rPr>
              <w:t>prístavmi alebo priemyselnými oblasťami ZES; najmenej 15 intervencií</w:t>
            </w:r>
            <w:r w:rsidR="008D0EA6" w:rsidRPr="008D0EA6">
              <w:rPr>
                <w:noProof/>
                <w:spacing w:val="-6"/>
                <w:lang w:val="sk-SK"/>
              </w:rPr>
              <w:t xml:space="preserve"> v </w:t>
            </w:r>
            <w:r w:rsidRPr="008D0EA6">
              <w:rPr>
                <w:noProof/>
                <w:spacing w:val="-6"/>
                <w:lang w:val="sk-SK"/>
              </w:rPr>
              <w:t>oblasti digitálnej logistiky, urbanizácie alebo prác zameraných na energetickú efektívnosť</w:t>
            </w:r>
            <w:r w:rsidR="008D0EA6" w:rsidRPr="008D0EA6">
              <w:rPr>
                <w:noProof/>
                <w:spacing w:val="-6"/>
                <w:lang w:val="sk-SK"/>
              </w:rPr>
              <w:t xml:space="preserve"> v </w:t>
            </w:r>
            <w:r w:rsidRPr="008D0EA6">
              <w:rPr>
                <w:noProof/>
                <w:spacing w:val="-6"/>
                <w:lang w:val="sk-SK"/>
              </w:rPr>
              <w:t>tých istých oblastiach; štyri intervencie na posilnenie odolnosti prístavov.</w:t>
            </w:r>
          </w:p>
        </w:tc>
      </w:tr>
      <w:tr w:rsidR="00832256" w:rsidRPr="008D0EA6" w14:paraId="02377444" w14:textId="77777777">
        <w:trPr>
          <w:trHeight w:val="313"/>
        </w:trPr>
        <w:tc>
          <w:tcPr>
            <w:tcW w:w="1419" w:type="dxa"/>
            <w:shd w:val="clear" w:color="auto" w:fill="C6EFCE"/>
            <w:noWrap/>
            <w:vAlign w:val="center"/>
            <w:hideMark/>
          </w:tcPr>
          <w:p w14:paraId="3B3F5C1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M5C3 – 13</w:t>
            </w:r>
          </w:p>
        </w:tc>
        <w:tc>
          <w:tcPr>
            <w:tcW w:w="1666" w:type="dxa"/>
            <w:shd w:val="clear" w:color="auto" w:fill="C6EFCE"/>
            <w:noWrap/>
            <w:vAlign w:val="center"/>
            <w:hideMark/>
          </w:tcPr>
          <w:p w14:paraId="08BD3BC6" w14:textId="3E9BFDAD" w:rsidR="00832256" w:rsidRPr="008D0EA6" w:rsidRDefault="00415B68">
            <w:pPr>
              <w:pStyle w:val="P68B1DB1-Normal11"/>
              <w:jc w:val="center"/>
              <w:rPr>
                <w:rFonts w:eastAsiaTheme="minorEastAsia"/>
                <w:noProof/>
                <w:spacing w:val="-6"/>
                <w:lang w:val="sk-SK"/>
              </w:rPr>
            </w:pPr>
            <w:r w:rsidRPr="008D0EA6">
              <w:rPr>
                <w:noProof/>
                <w:spacing w:val="-6"/>
                <w:lang w:val="sk-SK"/>
              </w:rPr>
              <w:t>Investícia 1.4: Investície do infraštruktúry pre osobitnú hospodársku zónu</w:t>
            </w:r>
          </w:p>
        </w:tc>
        <w:tc>
          <w:tcPr>
            <w:tcW w:w="1169" w:type="dxa"/>
            <w:shd w:val="clear" w:color="auto" w:fill="C6EFCE"/>
            <w:noWrap/>
            <w:vAlign w:val="center"/>
            <w:hideMark/>
          </w:tcPr>
          <w:p w14:paraId="5EAAC4BD"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559" w:type="dxa"/>
            <w:shd w:val="clear" w:color="auto" w:fill="C6EFCE"/>
            <w:noWrap/>
            <w:vAlign w:val="center"/>
            <w:hideMark/>
          </w:tcPr>
          <w:p w14:paraId="584A6E23" w14:textId="3C427BAD" w:rsidR="00832256" w:rsidRPr="008D0EA6" w:rsidRDefault="00415B68">
            <w:pPr>
              <w:pStyle w:val="P68B1DB1-Normal11"/>
              <w:jc w:val="center"/>
              <w:rPr>
                <w:rFonts w:eastAsia="Calibri"/>
                <w:noProof/>
                <w:spacing w:val="-6"/>
                <w:lang w:val="sk-SK"/>
              </w:rPr>
            </w:pPr>
            <w:r w:rsidRPr="008D0EA6">
              <w:rPr>
                <w:noProof/>
                <w:spacing w:val="-6"/>
                <w:lang w:val="sk-SK"/>
              </w:rPr>
              <w:t>Dokončenie intervencií</w:t>
            </w:r>
            <w:r w:rsidR="008D0EA6" w:rsidRPr="008D0EA6">
              <w:rPr>
                <w:noProof/>
                <w:spacing w:val="-6"/>
                <w:lang w:val="sk-SK"/>
              </w:rPr>
              <w:t xml:space="preserve"> v </w:t>
            </w:r>
            <w:r w:rsidRPr="008D0EA6">
              <w:rPr>
                <w:noProof/>
                <w:spacing w:val="-6"/>
                <w:lang w:val="sk-SK"/>
              </w:rPr>
              <w:t>oblasti infraštruktúry</w:t>
            </w:r>
            <w:r w:rsidR="008D0EA6" w:rsidRPr="008D0EA6">
              <w:rPr>
                <w:noProof/>
                <w:spacing w:val="-6"/>
                <w:lang w:val="sk-SK"/>
              </w:rPr>
              <w:t xml:space="preserve"> v </w:t>
            </w:r>
            <w:r w:rsidRPr="008D0EA6">
              <w:rPr>
                <w:noProof/>
                <w:spacing w:val="-6"/>
                <w:lang w:val="sk-SK"/>
              </w:rPr>
              <w:t>osobitných hospodárskych zónach.</w:t>
            </w:r>
          </w:p>
        </w:tc>
        <w:tc>
          <w:tcPr>
            <w:tcW w:w="1701" w:type="dxa"/>
            <w:shd w:val="clear" w:color="auto" w:fill="C6EFCE"/>
            <w:noWrap/>
            <w:vAlign w:val="center"/>
            <w:hideMark/>
          </w:tcPr>
          <w:p w14:paraId="3A7008A3" w14:textId="77777777" w:rsidR="00832256" w:rsidRPr="008D0EA6" w:rsidRDefault="00415B68">
            <w:pPr>
              <w:pStyle w:val="P68B1DB1-Normal11"/>
              <w:jc w:val="center"/>
              <w:rPr>
                <w:noProof/>
                <w:spacing w:val="-6"/>
                <w:lang w:val="sk-SK"/>
              </w:rPr>
            </w:pPr>
            <w:r w:rsidRPr="008D0EA6">
              <w:rPr>
                <w:noProof/>
                <w:spacing w:val="-6"/>
                <w:lang w:val="sk-SK"/>
              </w:rPr>
              <w:t>NEUVEDENÉ</w:t>
            </w:r>
          </w:p>
        </w:tc>
        <w:tc>
          <w:tcPr>
            <w:tcW w:w="1417" w:type="dxa"/>
            <w:shd w:val="clear" w:color="auto" w:fill="C6EFCE"/>
            <w:noWrap/>
            <w:vAlign w:val="center"/>
            <w:hideMark/>
          </w:tcPr>
          <w:p w14:paraId="7708197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1134" w:type="dxa"/>
            <w:shd w:val="clear" w:color="auto" w:fill="C6EFCE"/>
            <w:noWrap/>
            <w:vAlign w:val="center"/>
            <w:hideMark/>
          </w:tcPr>
          <w:p w14:paraId="0CC6230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993" w:type="dxa"/>
            <w:shd w:val="clear" w:color="auto" w:fill="C6EFCE"/>
            <w:noWrap/>
            <w:vAlign w:val="center"/>
            <w:hideMark/>
          </w:tcPr>
          <w:p w14:paraId="2839B48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41</w:t>
            </w:r>
          </w:p>
        </w:tc>
        <w:tc>
          <w:tcPr>
            <w:tcW w:w="992" w:type="dxa"/>
            <w:shd w:val="clear" w:color="auto" w:fill="C6EFCE"/>
            <w:noWrap/>
            <w:vAlign w:val="center"/>
            <w:hideMark/>
          </w:tcPr>
          <w:p w14:paraId="48CE9C38"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noWrap/>
            <w:vAlign w:val="center"/>
            <w:hideMark/>
          </w:tcPr>
          <w:p w14:paraId="394BE4A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2026</w:t>
            </w:r>
          </w:p>
        </w:tc>
        <w:tc>
          <w:tcPr>
            <w:tcW w:w="2595" w:type="dxa"/>
            <w:shd w:val="clear" w:color="auto" w:fill="C6EFCE"/>
            <w:noWrap/>
            <w:vAlign w:val="center"/>
          </w:tcPr>
          <w:p w14:paraId="2F8F2851" w14:textId="32612766" w:rsidR="00832256" w:rsidRPr="008D0EA6" w:rsidRDefault="00415B68">
            <w:pPr>
              <w:pStyle w:val="P68B1DB1-Normal11"/>
              <w:rPr>
                <w:rFonts w:eastAsia="Calibri"/>
                <w:noProof/>
                <w:spacing w:val="-6"/>
                <w:lang w:val="sk-SK"/>
              </w:rPr>
            </w:pPr>
            <w:r w:rsidRPr="008D0EA6">
              <w:rPr>
                <w:noProof/>
                <w:spacing w:val="-6"/>
                <w:lang w:val="sk-SK"/>
              </w:rPr>
              <w:t>Ukončenie spojenia najmenej 22 posledných míľ</w:t>
            </w:r>
            <w:r w:rsidR="008D0EA6" w:rsidRPr="008D0EA6">
              <w:rPr>
                <w:noProof/>
                <w:spacing w:val="-6"/>
                <w:lang w:val="sk-SK"/>
              </w:rPr>
              <w:t xml:space="preserve"> s </w:t>
            </w:r>
            <w:r w:rsidRPr="008D0EA6">
              <w:rPr>
                <w:noProof/>
                <w:spacing w:val="-6"/>
                <w:lang w:val="sk-SK"/>
              </w:rPr>
              <w:t>prístavmi alebo priemyselnými oblasťami ZES; najmenej 15 intervencií</w:t>
            </w:r>
            <w:r w:rsidR="008D0EA6" w:rsidRPr="008D0EA6">
              <w:rPr>
                <w:noProof/>
                <w:spacing w:val="-6"/>
                <w:lang w:val="sk-SK"/>
              </w:rPr>
              <w:t xml:space="preserve"> v </w:t>
            </w:r>
            <w:r w:rsidRPr="008D0EA6">
              <w:rPr>
                <w:noProof/>
                <w:spacing w:val="-6"/>
                <w:lang w:val="sk-SK"/>
              </w:rPr>
              <w:t>oblasti digitálnej logistiky alebo urbanizácie alebo prác zameraných na energetickú efektívnosť</w:t>
            </w:r>
            <w:r w:rsidR="008D0EA6" w:rsidRPr="008D0EA6">
              <w:rPr>
                <w:noProof/>
                <w:spacing w:val="-6"/>
                <w:lang w:val="sk-SK"/>
              </w:rPr>
              <w:t xml:space="preserve"> v </w:t>
            </w:r>
            <w:r w:rsidRPr="008D0EA6">
              <w:rPr>
                <w:noProof/>
                <w:spacing w:val="-6"/>
                <w:lang w:val="sk-SK"/>
              </w:rPr>
              <w:t>tých istých oblastiach;</w:t>
            </w:r>
            <w:r w:rsidR="008D0EA6" w:rsidRPr="008D0EA6">
              <w:rPr>
                <w:noProof/>
                <w:spacing w:val="-6"/>
                <w:lang w:val="sk-SK"/>
              </w:rPr>
              <w:t xml:space="preserve"> a </w:t>
            </w:r>
            <w:r w:rsidRPr="008D0EA6">
              <w:rPr>
                <w:noProof/>
                <w:spacing w:val="-6"/>
                <w:lang w:val="sk-SK"/>
              </w:rPr>
              <w:t>dokončili sa aspoň štyri intervencie na posilnenie odolnosti prístavov.</w:t>
            </w:r>
          </w:p>
          <w:p w14:paraId="220A82DF" w14:textId="77777777" w:rsidR="00832256" w:rsidRPr="008D0EA6" w:rsidRDefault="00832256">
            <w:pPr>
              <w:rPr>
                <w:rFonts w:ascii="Arial Narrow" w:eastAsiaTheme="minorEastAsia" w:hAnsi="Arial Narrow"/>
                <w:noProof/>
                <w:color w:val="006100"/>
                <w:spacing w:val="-6"/>
                <w:sz w:val="20"/>
                <w:lang w:val="sk-SK"/>
              </w:rPr>
            </w:pPr>
          </w:p>
          <w:p w14:paraId="084B5784" w14:textId="2EB6BF99" w:rsidR="00832256" w:rsidRPr="008D0EA6" w:rsidRDefault="00415B68">
            <w:pPr>
              <w:pStyle w:val="P68B1DB1-Normal11"/>
              <w:rPr>
                <w:rFonts w:eastAsiaTheme="minorEastAsia"/>
                <w:noProof/>
                <w:spacing w:val="-6"/>
                <w:lang w:val="sk-SK"/>
              </w:rPr>
            </w:pPr>
            <w:r w:rsidRPr="008D0EA6">
              <w:rPr>
                <w:noProof/>
                <w:spacing w:val="-6"/>
                <w:lang w:val="sk-SK"/>
              </w:rPr>
              <w:t>E zoznam intervencií zahŕňa napríklad tieto alebo rovnocenné opatrenia:</w:t>
            </w:r>
          </w:p>
          <w:p w14:paraId="4D6926C3" w14:textId="77777777" w:rsidR="00832256" w:rsidRPr="008D0EA6" w:rsidRDefault="00832256">
            <w:pPr>
              <w:rPr>
                <w:rFonts w:ascii="Arial Narrow" w:eastAsiaTheme="minorEastAsia" w:hAnsi="Arial Narrow"/>
                <w:noProof/>
                <w:color w:val="006100"/>
                <w:spacing w:val="-6"/>
                <w:sz w:val="20"/>
                <w:lang w:val="sk-SK"/>
              </w:rPr>
            </w:pPr>
          </w:p>
          <w:p w14:paraId="5600EF70" w14:textId="207EBA28" w:rsidR="00832256" w:rsidRPr="008D0EA6" w:rsidRDefault="00415B68">
            <w:pPr>
              <w:pStyle w:val="P68B1DB1-Normal11"/>
              <w:rPr>
                <w:rFonts w:eastAsiaTheme="minorEastAsia"/>
                <w:noProof/>
                <w:spacing w:val="-6"/>
                <w:lang w:val="sk-SK"/>
              </w:rPr>
            </w:pPr>
            <w:r w:rsidRPr="008D0EA6">
              <w:rPr>
                <w:noProof/>
                <w:spacing w:val="-6"/>
                <w:lang w:val="sk-SK"/>
              </w:rPr>
              <w:t>• Dokončenie infraštruktúry súhrnnej siete TEN-T</w:t>
            </w:r>
            <w:r w:rsidR="008D0EA6" w:rsidRPr="008D0EA6">
              <w:rPr>
                <w:noProof/>
                <w:spacing w:val="-6"/>
                <w:lang w:val="sk-SK"/>
              </w:rPr>
              <w:t xml:space="preserve"> v </w:t>
            </w:r>
            <w:r w:rsidRPr="008D0EA6">
              <w:rPr>
                <w:noProof/>
                <w:spacing w:val="-6"/>
                <w:lang w:val="sk-SK"/>
              </w:rPr>
              <w:t>prístavoch Vasto</w:t>
            </w:r>
            <w:r w:rsidR="008D0EA6" w:rsidRPr="008D0EA6">
              <w:rPr>
                <w:noProof/>
                <w:spacing w:val="-6"/>
                <w:lang w:val="sk-SK"/>
              </w:rPr>
              <w:t xml:space="preserve"> a </w:t>
            </w:r>
            <w:r w:rsidRPr="008D0EA6">
              <w:rPr>
                <w:noProof/>
                <w:spacing w:val="-6"/>
                <w:lang w:val="sk-SK"/>
              </w:rPr>
              <w:t>Ortona</w:t>
            </w:r>
            <w:r w:rsidR="008D0EA6" w:rsidRPr="008D0EA6">
              <w:rPr>
                <w:noProof/>
                <w:spacing w:val="-6"/>
                <w:lang w:val="sk-SK"/>
              </w:rPr>
              <w:t xml:space="preserve"> a v </w:t>
            </w:r>
            <w:r w:rsidRPr="008D0EA6">
              <w:rPr>
                <w:noProof/>
                <w:spacing w:val="-6"/>
                <w:lang w:val="sk-SK"/>
              </w:rPr>
              <w:t>priemyselných oblastiach Saletti</w:t>
            </w:r>
            <w:r w:rsidR="008D0EA6" w:rsidRPr="008D0EA6">
              <w:rPr>
                <w:noProof/>
                <w:spacing w:val="-6"/>
                <w:lang w:val="sk-SK"/>
              </w:rPr>
              <w:t xml:space="preserve"> a </w:t>
            </w:r>
            <w:r w:rsidRPr="008D0EA6">
              <w:rPr>
                <w:noProof/>
                <w:spacing w:val="-6"/>
                <w:lang w:val="sk-SK"/>
              </w:rPr>
              <w:t>Manoppello (Abruzzo)</w:t>
            </w:r>
          </w:p>
          <w:p w14:paraId="7CEE8B67" w14:textId="7FD1DE12" w:rsidR="00832256" w:rsidRPr="008D0EA6" w:rsidRDefault="00415B68">
            <w:pPr>
              <w:pStyle w:val="P68B1DB1-Normal11"/>
              <w:rPr>
                <w:rFonts w:eastAsiaTheme="minorEastAsia"/>
                <w:noProof/>
                <w:spacing w:val="-6"/>
                <w:lang w:val="sk-SK"/>
              </w:rPr>
            </w:pPr>
            <w:r w:rsidRPr="008D0EA6">
              <w:rPr>
                <w:noProof/>
                <w:spacing w:val="-6"/>
                <w:lang w:val="sk-SK"/>
              </w:rPr>
              <w:t>•Infraštruktúra</w:t>
            </w:r>
            <w:r w:rsidR="008D0EA6" w:rsidRPr="008D0EA6">
              <w:rPr>
                <w:noProof/>
                <w:spacing w:val="-6"/>
                <w:lang w:val="sk-SK"/>
              </w:rPr>
              <w:t xml:space="preserve"> v </w:t>
            </w:r>
            <w:r w:rsidRPr="008D0EA6">
              <w:rPr>
                <w:noProof/>
                <w:spacing w:val="-6"/>
                <w:lang w:val="sk-SK"/>
              </w:rPr>
              <w:t>prístave Salerno</w:t>
            </w:r>
            <w:r w:rsidR="008D0EA6" w:rsidRPr="008D0EA6">
              <w:rPr>
                <w:noProof/>
                <w:spacing w:val="-6"/>
                <w:lang w:val="sk-SK"/>
              </w:rPr>
              <w:t xml:space="preserve"> a </w:t>
            </w:r>
            <w:r w:rsidRPr="008D0EA6">
              <w:rPr>
                <w:noProof/>
                <w:spacing w:val="-6"/>
                <w:lang w:val="sk-SK"/>
              </w:rPr>
              <w:t>priemyselných oblastiach Uffita, Marcianise, Battipaglia</w:t>
            </w:r>
            <w:r w:rsidR="008D0EA6" w:rsidRPr="008D0EA6">
              <w:rPr>
                <w:noProof/>
                <w:spacing w:val="-6"/>
                <w:lang w:val="sk-SK"/>
              </w:rPr>
              <w:t xml:space="preserve"> a </w:t>
            </w:r>
            <w:r w:rsidRPr="008D0EA6">
              <w:rPr>
                <w:noProof/>
                <w:spacing w:val="-6"/>
                <w:lang w:val="sk-SK"/>
              </w:rPr>
              <w:t>Nola (Kampánia)</w:t>
            </w:r>
          </w:p>
          <w:p w14:paraId="6666E7F3" w14:textId="3BAF8265" w:rsidR="00832256" w:rsidRPr="008D0EA6" w:rsidRDefault="00415B68">
            <w:pPr>
              <w:pStyle w:val="P68B1DB1-Normal11"/>
              <w:rPr>
                <w:rFonts w:eastAsiaTheme="minorEastAsia"/>
                <w:noProof/>
                <w:spacing w:val="-6"/>
                <w:lang w:val="sk-SK"/>
              </w:rPr>
            </w:pPr>
            <w:r w:rsidRPr="008D0EA6">
              <w:rPr>
                <w:noProof/>
                <w:spacing w:val="-6"/>
                <w:lang w:val="sk-SK"/>
              </w:rPr>
              <w:t>•Prepojenia medzi prístavom Manfredónia</w:t>
            </w:r>
            <w:r w:rsidR="008D0EA6" w:rsidRPr="008D0EA6">
              <w:rPr>
                <w:noProof/>
                <w:spacing w:val="-6"/>
                <w:lang w:val="sk-SK"/>
              </w:rPr>
              <w:t xml:space="preserve"> a </w:t>
            </w:r>
            <w:r w:rsidRPr="008D0EA6">
              <w:rPr>
                <w:noProof/>
                <w:spacing w:val="-6"/>
                <w:lang w:val="sk-SK"/>
              </w:rPr>
              <w:t>mestskými oblasťami Termoli, Brindisi</w:t>
            </w:r>
            <w:r w:rsidR="008D0EA6" w:rsidRPr="008D0EA6">
              <w:rPr>
                <w:noProof/>
                <w:spacing w:val="-6"/>
                <w:lang w:val="sk-SK"/>
              </w:rPr>
              <w:t xml:space="preserve"> a </w:t>
            </w:r>
            <w:r w:rsidRPr="008D0EA6">
              <w:rPr>
                <w:noProof/>
                <w:spacing w:val="-6"/>
                <w:lang w:val="sk-SK"/>
              </w:rPr>
              <w:t>Lecce (Apúlia</w:t>
            </w:r>
            <w:r w:rsidR="008D0EA6" w:rsidRPr="008D0EA6">
              <w:rPr>
                <w:noProof/>
                <w:spacing w:val="-6"/>
                <w:lang w:val="sk-SK"/>
              </w:rPr>
              <w:t xml:space="preserve"> a </w:t>
            </w:r>
            <w:r w:rsidRPr="008D0EA6">
              <w:rPr>
                <w:noProof/>
                <w:spacing w:val="-6"/>
                <w:lang w:val="sk-SK"/>
              </w:rPr>
              <w:t>Molise).</w:t>
            </w:r>
          </w:p>
          <w:p w14:paraId="14DD4719" w14:textId="77777777" w:rsidR="00832256" w:rsidRPr="008D0EA6" w:rsidRDefault="00832256">
            <w:pPr>
              <w:rPr>
                <w:rFonts w:ascii="Arial Narrow" w:eastAsiaTheme="minorEastAsia" w:hAnsi="Arial Narrow"/>
                <w:noProof/>
                <w:color w:val="006100"/>
                <w:spacing w:val="-6"/>
                <w:sz w:val="20"/>
                <w:lang w:val="sk-SK"/>
              </w:rPr>
            </w:pPr>
          </w:p>
          <w:p w14:paraId="07FD3A31" w14:textId="64E69799" w:rsidR="00832256" w:rsidRPr="008D0EA6" w:rsidRDefault="00415B68">
            <w:pPr>
              <w:pStyle w:val="P68B1DB1-Normal11"/>
              <w:rPr>
                <w:rFonts w:eastAsiaTheme="minorEastAsia"/>
                <w:noProof/>
                <w:spacing w:val="-6"/>
                <w:lang w:val="sk-SK"/>
              </w:rPr>
            </w:pPr>
            <w:r w:rsidRPr="008D0EA6">
              <w:rPr>
                <w:noProof/>
                <w:spacing w:val="-6"/>
                <w:lang w:val="sk-SK"/>
              </w:rPr>
              <w:t>• Prepojenia medzi prístavom Tarent</w:t>
            </w:r>
            <w:r w:rsidR="008D0EA6" w:rsidRPr="008D0EA6">
              <w:rPr>
                <w:noProof/>
                <w:spacing w:val="-6"/>
                <w:lang w:val="sk-SK"/>
              </w:rPr>
              <w:t xml:space="preserve"> a </w:t>
            </w:r>
            <w:r w:rsidRPr="008D0EA6">
              <w:rPr>
                <w:noProof/>
                <w:spacing w:val="-6"/>
                <w:lang w:val="sk-SK"/>
              </w:rPr>
              <w:t>mestskými oblasťami Tarent, Potenza</w:t>
            </w:r>
            <w:r w:rsidR="008D0EA6" w:rsidRPr="008D0EA6">
              <w:rPr>
                <w:noProof/>
                <w:spacing w:val="-6"/>
                <w:lang w:val="sk-SK"/>
              </w:rPr>
              <w:t xml:space="preserve"> a </w:t>
            </w:r>
            <w:r w:rsidRPr="008D0EA6">
              <w:rPr>
                <w:noProof/>
                <w:spacing w:val="-6"/>
                <w:lang w:val="sk-SK"/>
              </w:rPr>
              <w:t>Matera (Apúlia</w:t>
            </w:r>
            <w:r w:rsidR="008D0EA6" w:rsidRPr="008D0EA6">
              <w:rPr>
                <w:noProof/>
                <w:spacing w:val="-6"/>
                <w:lang w:val="sk-SK"/>
              </w:rPr>
              <w:t xml:space="preserve"> a </w:t>
            </w:r>
            <w:r w:rsidRPr="008D0EA6">
              <w:rPr>
                <w:noProof/>
                <w:spacing w:val="-6"/>
                <w:lang w:val="sk-SK"/>
              </w:rPr>
              <w:t>Basilicata).</w:t>
            </w:r>
          </w:p>
          <w:p w14:paraId="18AE0E72" w14:textId="77777777" w:rsidR="00832256" w:rsidRPr="008D0EA6" w:rsidRDefault="00832256">
            <w:pPr>
              <w:jc w:val="center"/>
              <w:rPr>
                <w:rFonts w:ascii="Arial Narrow" w:eastAsiaTheme="minorEastAsia" w:hAnsi="Arial Narrow"/>
                <w:noProof/>
                <w:color w:val="006100"/>
                <w:spacing w:val="-6"/>
                <w:sz w:val="20"/>
                <w:lang w:val="sk-SK"/>
              </w:rPr>
            </w:pPr>
          </w:p>
          <w:p w14:paraId="686CD812" w14:textId="77777777" w:rsidR="00832256" w:rsidRPr="008D0EA6" w:rsidRDefault="00415B68">
            <w:pPr>
              <w:pStyle w:val="P68B1DB1-Normal11"/>
              <w:rPr>
                <w:rFonts w:eastAsiaTheme="minorEastAsia"/>
                <w:noProof/>
                <w:spacing w:val="-6"/>
                <w:lang w:val="sk-SK"/>
              </w:rPr>
            </w:pPr>
            <w:r w:rsidRPr="008D0EA6">
              <w:rPr>
                <w:noProof/>
                <w:spacing w:val="-6"/>
                <w:lang w:val="sk-SK"/>
              </w:rPr>
              <w:t>• Infraštruktúrne intervencie zamerané na prístupnosť prístavu Gioia Tauro (Kalábria).</w:t>
            </w:r>
          </w:p>
          <w:p w14:paraId="32AA0E45" w14:textId="77777777" w:rsidR="00832256" w:rsidRPr="008D0EA6" w:rsidRDefault="00832256">
            <w:pPr>
              <w:rPr>
                <w:rFonts w:ascii="Arial Narrow" w:eastAsiaTheme="minorEastAsia" w:hAnsi="Arial Narrow"/>
                <w:noProof/>
                <w:color w:val="006100"/>
                <w:spacing w:val="-6"/>
                <w:sz w:val="20"/>
                <w:lang w:val="sk-SK"/>
              </w:rPr>
            </w:pPr>
          </w:p>
          <w:p w14:paraId="40F23DD7" w14:textId="77777777" w:rsidR="00832256" w:rsidRPr="008D0EA6" w:rsidRDefault="00415B68">
            <w:pPr>
              <w:pStyle w:val="P68B1DB1-Normal11"/>
              <w:rPr>
                <w:rFonts w:eastAsiaTheme="minorEastAsia"/>
                <w:noProof/>
                <w:spacing w:val="-6"/>
                <w:lang w:val="sk-SK"/>
              </w:rPr>
            </w:pPr>
            <w:r w:rsidRPr="008D0EA6">
              <w:rPr>
                <w:noProof/>
                <w:spacing w:val="-6"/>
                <w:lang w:val="sk-SK"/>
              </w:rPr>
              <w:t>•Prístupnosť infraštruktúry do prístavu Cagliari (Sardegna)</w:t>
            </w:r>
          </w:p>
          <w:p w14:paraId="283B339A" w14:textId="67250FC8" w:rsidR="00832256" w:rsidRPr="008D0EA6" w:rsidRDefault="00415B68">
            <w:pPr>
              <w:pStyle w:val="P68B1DB1-Normal11"/>
              <w:rPr>
                <w:rFonts w:eastAsiaTheme="minorEastAsia"/>
                <w:noProof/>
                <w:spacing w:val="-6"/>
                <w:lang w:val="sk-SK"/>
              </w:rPr>
            </w:pPr>
            <w:r w:rsidRPr="008D0EA6">
              <w:rPr>
                <w:noProof/>
                <w:spacing w:val="-6"/>
                <w:lang w:val="sk-SK"/>
              </w:rPr>
              <w:t>•Infraštrukturálne zásahy zamerané na prístupnosť prístavov Augusta, Riporto, Sant’Agata di Mitello</w:t>
            </w:r>
            <w:r w:rsidR="008D0EA6" w:rsidRPr="008D0EA6">
              <w:rPr>
                <w:noProof/>
                <w:spacing w:val="-6"/>
                <w:lang w:val="sk-SK"/>
              </w:rPr>
              <w:t xml:space="preserve"> a </w:t>
            </w:r>
            <w:r w:rsidRPr="008D0EA6">
              <w:rPr>
                <w:noProof/>
                <w:spacing w:val="-6"/>
                <w:lang w:val="sk-SK"/>
              </w:rPr>
              <w:t>Gela (Sicilia)</w:t>
            </w:r>
          </w:p>
        </w:tc>
      </w:tr>
    </w:tbl>
    <w:p w14:paraId="7374AFFA" w14:textId="77777777" w:rsidR="00832256" w:rsidRPr="008D0EA6" w:rsidRDefault="00832256">
      <w:pPr>
        <w:spacing w:before="120" w:after="120"/>
        <w:rPr>
          <w:noProof/>
          <w:spacing w:val="-6"/>
          <w:lang w:val="sk-SK"/>
        </w:rPr>
        <w:sectPr w:rsidR="00832256" w:rsidRPr="008D0EA6" w:rsidSect="006123E1">
          <w:headerReference w:type="even" r:id="rId344"/>
          <w:headerReference w:type="default" r:id="rId345"/>
          <w:footerReference w:type="even" r:id="rId346"/>
          <w:footerReference w:type="default" r:id="rId347"/>
          <w:headerReference w:type="first" r:id="rId348"/>
          <w:footerReference w:type="first" r:id="rId349"/>
          <w:pgSz w:w="16839" w:h="11907" w:orient="landscape"/>
          <w:pgMar w:top="1440" w:right="1440" w:bottom="1440" w:left="1440" w:header="567" w:footer="567" w:gutter="0"/>
          <w:cols w:space="720"/>
          <w:docGrid w:linePitch="360"/>
        </w:sectPr>
      </w:pPr>
    </w:p>
    <w:p w14:paraId="4445C0A6" w14:textId="35E61CF2" w:rsidR="00832256" w:rsidRPr="008D0EA6" w:rsidRDefault="00415B68">
      <w:pPr>
        <w:pStyle w:val="Heading2"/>
        <w:numPr>
          <w:ilvl w:val="0"/>
          <w:numId w:val="0"/>
        </w:numPr>
        <w:ind w:left="850" w:hanging="850"/>
        <w:rPr>
          <w:noProof/>
          <w:spacing w:val="-6"/>
          <w:lang w:val="sk-SK"/>
        </w:rPr>
      </w:pPr>
      <w:r w:rsidRPr="008D0EA6">
        <w:rPr>
          <w:noProof/>
          <w:spacing w:val="-6"/>
          <w:lang w:val="sk-SK"/>
        </w:rPr>
        <w:t>MISIA 6 ZLOŽKA 1: Blízke siete, zariadenia</w:t>
      </w:r>
      <w:r w:rsidR="008D0EA6" w:rsidRPr="008D0EA6">
        <w:rPr>
          <w:noProof/>
          <w:spacing w:val="-6"/>
          <w:lang w:val="sk-SK"/>
        </w:rPr>
        <w:t xml:space="preserve"> a </w:t>
      </w:r>
      <w:r w:rsidRPr="008D0EA6">
        <w:rPr>
          <w:noProof/>
          <w:spacing w:val="-6"/>
          <w:lang w:val="sk-SK"/>
        </w:rPr>
        <w:t>telemedicína pre pomoc</w:t>
      </w:r>
      <w:r w:rsidR="008D0EA6" w:rsidRPr="008D0EA6">
        <w:rPr>
          <w:noProof/>
          <w:spacing w:val="-6"/>
          <w:lang w:val="sk-SK"/>
        </w:rPr>
        <w:t xml:space="preserve"> v </w:t>
      </w:r>
      <w:r w:rsidRPr="008D0EA6">
        <w:rPr>
          <w:noProof/>
          <w:spacing w:val="-6"/>
          <w:lang w:val="sk-SK"/>
        </w:rPr>
        <w:t>oblasti územnej zdravotnej starostlivosti</w:t>
      </w:r>
    </w:p>
    <w:p w14:paraId="32238878" w14:textId="2FF6FB6A" w:rsidR="008D0EA6" w:rsidRPr="008D0EA6" w:rsidRDefault="00415B68">
      <w:pPr>
        <w:spacing w:before="120"/>
        <w:jc w:val="both"/>
        <w:rPr>
          <w:noProof/>
          <w:spacing w:val="-6"/>
          <w:lang w:val="sk-SK"/>
        </w:rPr>
      </w:pPr>
      <w:r w:rsidRPr="008D0EA6">
        <w:rPr>
          <w:noProof/>
          <w:spacing w:val="-6"/>
          <w:lang w:val="sk-SK"/>
        </w:rPr>
        <w:t>Cieľom tejto zložky je posilniť taliansku národnú zdravotnú službu (NHS) okrem iného posilnením ochrany pred zdravotnými rizikami súvisiacimi so životným prostredím</w:t>
      </w:r>
      <w:r w:rsidR="008D0EA6" w:rsidRPr="008D0EA6">
        <w:rPr>
          <w:noProof/>
          <w:spacing w:val="-6"/>
          <w:lang w:val="sk-SK"/>
        </w:rPr>
        <w:t xml:space="preserve"> a </w:t>
      </w:r>
      <w:r w:rsidRPr="008D0EA6">
        <w:rPr>
          <w:noProof/>
          <w:spacing w:val="-6"/>
          <w:lang w:val="sk-SK"/>
        </w:rPr>
        <w:t>zmenou klímy</w:t>
      </w:r>
      <w:r w:rsidR="008D0EA6" w:rsidRPr="008D0EA6">
        <w:rPr>
          <w:noProof/>
          <w:spacing w:val="-6"/>
          <w:lang w:val="sk-SK"/>
        </w:rPr>
        <w:t xml:space="preserve"> a </w:t>
      </w:r>
      <w:r w:rsidRPr="008D0EA6">
        <w:rPr>
          <w:noProof/>
          <w:spacing w:val="-6"/>
          <w:lang w:val="sk-SK"/>
        </w:rPr>
        <w:t>lepšou reakciou na potreby komunít, pokiaľ ide</w:t>
      </w:r>
      <w:r w:rsidR="008D0EA6" w:rsidRPr="008D0EA6">
        <w:rPr>
          <w:noProof/>
          <w:spacing w:val="-6"/>
          <w:lang w:val="sk-SK"/>
        </w:rPr>
        <w:t xml:space="preserve"> o </w:t>
      </w:r>
      <w:r w:rsidRPr="008D0EA6">
        <w:rPr>
          <w:noProof/>
          <w:spacing w:val="-6"/>
          <w:lang w:val="sk-SK"/>
        </w:rPr>
        <w:t>miestnu starostlivosť</w:t>
      </w:r>
      <w:r w:rsidR="008D0EA6" w:rsidRPr="008D0EA6">
        <w:rPr>
          <w:noProof/>
          <w:spacing w:val="-6"/>
          <w:lang w:val="sk-SK"/>
        </w:rPr>
        <w:t xml:space="preserve"> a </w:t>
      </w:r>
      <w:r w:rsidRPr="008D0EA6">
        <w:rPr>
          <w:noProof/>
          <w:spacing w:val="-6"/>
          <w:lang w:val="sk-SK"/>
        </w:rPr>
        <w:t>pomoc. Miestna zdravotná pomoc je roztrieštená</w:t>
      </w:r>
      <w:r w:rsidR="008D0EA6" w:rsidRPr="008D0EA6">
        <w:rPr>
          <w:noProof/>
          <w:spacing w:val="-6"/>
          <w:lang w:val="sk-SK"/>
        </w:rPr>
        <w:t xml:space="preserve"> a </w:t>
      </w:r>
      <w:r w:rsidRPr="008D0EA6">
        <w:rPr>
          <w:noProof/>
          <w:spacing w:val="-6"/>
          <w:lang w:val="sk-SK"/>
        </w:rPr>
        <w:t>podlieha regionálnym rozdielom, ktoré vedú</w:t>
      </w:r>
      <w:r w:rsidR="008D0EA6" w:rsidRPr="008D0EA6">
        <w:rPr>
          <w:noProof/>
          <w:spacing w:val="-6"/>
          <w:lang w:val="sk-SK"/>
        </w:rPr>
        <w:t xml:space="preserve"> k </w:t>
      </w:r>
      <w:r w:rsidRPr="008D0EA6">
        <w:rPr>
          <w:noProof/>
          <w:spacing w:val="-6"/>
          <w:lang w:val="sk-SK"/>
        </w:rPr>
        <w:t>rôznym úrovniam poskytovania zdravotnej starostlivosti</w:t>
      </w:r>
      <w:r w:rsidR="008D0EA6" w:rsidRPr="008D0EA6">
        <w:rPr>
          <w:noProof/>
          <w:spacing w:val="-6"/>
          <w:lang w:val="sk-SK"/>
        </w:rPr>
        <w:t xml:space="preserve"> a </w:t>
      </w:r>
      <w:r w:rsidRPr="008D0EA6">
        <w:rPr>
          <w:noProof/>
          <w:spacing w:val="-6"/>
          <w:lang w:val="sk-SK"/>
        </w:rPr>
        <w:t>výsledkom</w:t>
      </w:r>
      <w:r w:rsidR="008D0EA6" w:rsidRPr="008D0EA6">
        <w:rPr>
          <w:noProof/>
          <w:spacing w:val="-6"/>
          <w:lang w:val="sk-SK"/>
        </w:rPr>
        <w:t xml:space="preserve"> v </w:t>
      </w:r>
      <w:r w:rsidRPr="008D0EA6">
        <w:rPr>
          <w:noProof/>
          <w:spacing w:val="-6"/>
          <w:lang w:val="sk-SK"/>
        </w:rPr>
        <w:t>oblasti zdravia</w:t>
      </w:r>
      <w:r w:rsidR="008D0EA6" w:rsidRPr="008D0EA6">
        <w:rPr>
          <w:noProof/>
          <w:spacing w:val="-6"/>
          <w:lang w:val="sk-SK"/>
        </w:rPr>
        <w:t xml:space="preserve"> v </w:t>
      </w:r>
      <w:r w:rsidRPr="008D0EA6">
        <w:rPr>
          <w:noProof/>
          <w:spacing w:val="-6"/>
          <w:lang w:val="sk-SK"/>
        </w:rPr>
        <w:t>jednotlivých regiónoch. Poskytovanie integrovaných služieb domácej starostlivosti sa považuje za nízke</w:t>
      </w:r>
      <w:r w:rsidR="008D0EA6" w:rsidRPr="008D0EA6">
        <w:rPr>
          <w:noProof/>
          <w:spacing w:val="-6"/>
          <w:lang w:val="sk-SK"/>
        </w:rPr>
        <w:t xml:space="preserve"> a </w:t>
      </w:r>
      <w:r w:rsidRPr="008D0EA6">
        <w:rPr>
          <w:noProof/>
          <w:spacing w:val="-6"/>
          <w:lang w:val="sk-SK"/>
        </w:rPr>
        <w:t>rôzni poskytovatelia zdravotnej</w:t>
      </w:r>
      <w:r w:rsidR="008D0EA6" w:rsidRPr="008D0EA6">
        <w:rPr>
          <w:noProof/>
          <w:spacing w:val="-6"/>
          <w:lang w:val="sk-SK"/>
        </w:rPr>
        <w:t xml:space="preserve"> a </w:t>
      </w:r>
      <w:r w:rsidRPr="008D0EA6">
        <w:rPr>
          <w:noProof/>
          <w:spacing w:val="-6"/>
          <w:lang w:val="sk-SK"/>
        </w:rPr>
        <w:t>sociálnej starostlivosti sa považujú len za slabo integrovaných. Okrem toho schopnosť talianskej národnej zdravotnej služby (NHS) riešiť zdravotné riziká súvisiace</w:t>
      </w:r>
      <w:r w:rsidR="008D0EA6" w:rsidRPr="008D0EA6">
        <w:rPr>
          <w:noProof/>
          <w:spacing w:val="-6"/>
          <w:lang w:val="sk-SK"/>
        </w:rPr>
        <w:t xml:space="preserve"> s </w:t>
      </w:r>
      <w:r w:rsidRPr="008D0EA6">
        <w:rPr>
          <w:noProof/>
          <w:spacing w:val="-6"/>
          <w:lang w:val="sk-SK"/>
        </w:rPr>
        <w:t>expozíciou životného prostredia</w:t>
      </w:r>
      <w:r w:rsidR="008D0EA6" w:rsidRPr="008D0EA6">
        <w:rPr>
          <w:noProof/>
          <w:spacing w:val="-6"/>
          <w:lang w:val="sk-SK"/>
        </w:rPr>
        <w:t xml:space="preserve"> a </w:t>
      </w:r>
      <w:r w:rsidRPr="008D0EA6">
        <w:rPr>
          <w:noProof/>
          <w:spacing w:val="-6"/>
          <w:lang w:val="sk-SK"/>
        </w:rPr>
        <w:t>zmenou klímy bola testovaná viacerými environmentálnymi krízami</w:t>
      </w:r>
      <w:r w:rsidR="008D0EA6" w:rsidRPr="008D0EA6">
        <w:rPr>
          <w:noProof/>
          <w:spacing w:val="-6"/>
          <w:lang w:val="sk-SK"/>
        </w:rPr>
        <w:t xml:space="preserve"> a </w:t>
      </w:r>
      <w:r w:rsidRPr="008D0EA6">
        <w:rPr>
          <w:noProof/>
          <w:spacing w:val="-6"/>
          <w:lang w:val="sk-SK"/>
        </w:rPr>
        <w:t>núdzovými situáciami, ktoré poukázali na výzvy</w:t>
      </w:r>
      <w:r w:rsidR="008D0EA6" w:rsidRPr="008D0EA6">
        <w:rPr>
          <w:noProof/>
          <w:spacing w:val="-6"/>
          <w:lang w:val="sk-SK"/>
        </w:rPr>
        <w:t xml:space="preserve"> z </w:t>
      </w:r>
      <w:r w:rsidRPr="008D0EA6">
        <w:rPr>
          <w:noProof/>
          <w:spacing w:val="-6"/>
          <w:lang w:val="sk-SK"/>
        </w:rPr>
        <w:t>dôvodu nedostatočných preventívnych opatrení. Cieľom tejto zložky talianskeho plánu obnovy</w:t>
      </w:r>
      <w:r w:rsidR="008D0EA6" w:rsidRPr="008D0EA6">
        <w:rPr>
          <w:noProof/>
          <w:spacing w:val="-6"/>
          <w:lang w:val="sk-SK"/>
        </w:rPr>
        <w:t xml:space="preserve"> a </w:t>
      </w:r>
      <w:r w:rsidRPr="008D0EA6">
        <w:rPr>
          <w:noProof/>
          <w:spacing w:val="-6"/>
          <w:lang w:val="sk-SK"/>
        </w:rPr>
        <w:t>odolnosti je posilniť taliansku národnú zdravotnú službu (NHS) okrem iného posilnením ochrany pred zdravotnými rizikami súvisiacimi so životným prostredím</w:t>
      </w:r>
      <w:r w:rsidR="008D0EA6" w:rsidRPr="008D0EA6">
        <w:rPr>
          <w:noProof/>
          <w:spacing w:val="-6"/>
          <w:lang w:val="sk-SK"/>
        </w:rPr>
        <w:t xml:space="preserve"> a </w:t>
      </w:r>
      <w:r w:rsidRPr="008D0EA6">
        <w:rPr>
          <w:noProof/>
          <w:spacing w:val="-6"/>
          <w:lang w:val="sk-SK"/>
        </w:rPr>
        <w:t>zmenou klímy</w:t>
      </w:r>
      <w:r w:rsidR="008D0EA6" w:rsidRPr="008D0EA6">
        <w:rPr>
          <w:noProof/>
          <w:spacing w:val="-6"/>
          <w:lang w:val="sk-SK"/>
        </w:rPr>
        <w:t xml:space="preserve"> a </w:t>
      </w:r>
      <w:r w:rsidRPr="008D0EA6">
        <w:rPr>
          <w:noProof/>
          <w:spacing w:val="-6"/>
          <w:lang w:val="sk-SK"/>
        </w:rPr>
        <w:t>lepšou reakciou na potreby komunít týkajúce sa miestnej starostlivosti</w:t>
      </w:r>
      <w:r w:rsidR="008D0EA6" w:rsidRPr="008D0EA6">
        <w:rPr>
          <w:noProof/>
          <w:spacing w:val="-6"/>
          <w:lang w:val="sk-SK"/>
        </w:rPr>
        <w:t xml:space="preserve"> a </w:t>
      </w:r>
      <w:r w:rsidRPr="008D0EA6">
        <w:rPr>
          <w:noProof/>
          <w:spacing w:val="-6"/>
          <w:lang w:val="sk-SK"/>
        </w:rPr>
        <w:t>pomoci</w:t>
      </w:r>
      <w:r w:rsidR="008D0EA6" w:rsidRPr="008D0EA6">
        <w:rPr>
          <w:noProof/>
          <w:spacing w:val="-6"/>
          <w:lang w:val="sk-SK"/>
        </w:rPr>
        <w:t>.</w:t>
      </w:r>
    </w:p>
    <w:p w14:paraId="6A1D782A" w14:textId="59A7E693" w:rsidR="00832256" w:rsidRPr="008D0EA6" w:rsidRDefault="00415B68">
      <w:pPr>
        <w:spacing w:before="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rokoch 2019</w:t>
      </w:r>
      <w:r w:rsidR="008D0EA6" w:rsidRPr="008D0EA6">
        <w:rPr>
          <w:noProof/>
          <w:spacing w:val="-6"/>
          <w:lang w:val="sk-SK"/>
        </w:rPr>
        <w:t xml:space="preserve"> a </w:t>
      </w:r>
      <w:r w:rsidRPr="008D0EA6">
        <w:rPr>
          <w:noProof/>
          <w:spacing w:val="-6"/>
          <w:lang w:val="sk-SK"/>
        </w:rPr>
        <w:t>2020 týkajúcich sa potreby</w:t>
      </w:r>
      <w:r w:rsidRPr="008D0EA6">
        <w:rPr>
          <w:noProof/>
          <w:color w:val="333333"/>
          <w:spacing w:val="-6"/>
          <w:lang w:val="sk-SK"/>
        </w:rPr>
        <w:t xml:space="preserve"> „zamerania hospodárskej politiky súvisiacej</w:t>
      </w:r>
      <w:r w:rsidR="008D0EA6" w:rsidRPr="008D0EA6">
        <w:rPr>
          <w:noProof/>
          <w:color w:val="333333"/>
          <w:spacing w:val="-6"/>
          <w:lang w:val="sk-SK"/>
        </w:rPr>
        <w:t xml:space="preserve"> s </w:t>
      </w:r>
      <w:r w:rsidRPr="008D0EA6">
        <w:rPr>
          <w:noProof/>
          <w:color w:val="333333"/>
          <w:spacing w:val="-6"/>
          <w:lang w:val="sk-SK"/>
        </w:rPr>
        <w:t>investíciami na výskum</w:t>
      </w:r>
      <w:r w:rsidR="008D0EA6" w:rsidRPr="008D0EA6">
        <w:rPr>
          <w:noProof/>
          <w:color w:val="333333"/>
          <w:spacing w:val="-6"/>
          <w:lang w:val="sk-SK"/>
        </w:rPr>
        <w:t xml:space="preserve"> a </w:t>
      </w:r>
      <w:r w:rsidRPr="008D0EA6">
        <w:rPr>
          <w:noProof/>
          <w:color w:val="333333"/>
          <w:spacing w:val="-6"/>
          <w:lang w:val="sk-SK"/>
        </w:rPr>
        <w:t>inovácie</w:t>
      </w:r>
      <w:r w:rsidR="008D0EA6" w:rsidRPr="008D0EA6">
        <w:rPr>
          <w:noProof/>
          <w:color w:val="333333"/>
          <w:spacing w:val="-6"/>
          <w:lang w:val="sk-SK"/>
        </w:rPr>
        <w:t xml:space="preserve"> a </w:t>
      </w:r>
      <w:r w:rsidRPr="008D0EA6">
        <w:rPr>
          <w:noProof/>
          <w:color w:val="333333"/>
          <w:spacing w:val="-6"/>
          <w:lang w:val="sk-SK"/>
        </w:rPr>
        <w:t>kvalitu infraštruktúry</w:t>
      </w:r>
      <w:r w:rsidR="008D0EA6" w:rsidRPr="008D0EA6">
        <w:rPr>
          <w:noProof/>
          <w:color w:val="333333"/>
          <w:spacing w:val="-6"/>
          <w:lang w:val="sk-SK"/>
        </w:rPr>
        <w:t xml:space="preserve"> s </w:t>
      </w:r>
      <w:r w:rsidRPr="008D0EA6">
        <w:rPr>
          <w:noProof/>
          <w:color w:val="333333"/>
          <w:spacing w:val="-6"/>
          <w:lang w:val="sk-SK"/>
        </w:rPr>
        <w:t>prihliadnutím na regionálne rozdiely</w:t>
      </w:r>
      <w:r w:rsidRPr="008D0EA6">
        <w:rPr>
          <w:noProof/>
          <w:spacing w:val="-6"/>
          <w:lang w:val="sk-SK"/>
        </w:rPr>
        <w:t xml:space="preserve"> (odporúčanie pre jednotlivé krajiny 3, 2019), „posilniť odolnosť</w:t>
      </w:r>
      <w:r w:rsidR="008D0EA6" w:rsidRPr="008D0EA6">
        <w:rPr>
          <w:noProof/>
          <w:spacing w:val="-6"/>
          <w:lang w:val="sk-SK"/>
        </w:rPr>
        <w:t xml:space="preserve"> a </w:t>
      </w:r>
      <w:r w:rsidRPr="008D0EA6">
        <w:rPr>
          <w:noProof/>
          <w:spacing w:val="-6"/>
          <w:lang w:val="sk-SK"/>
        </w:rPr>
        <w:t>kapacitu systému zdravotnej starostlivosti</w:t>
      </w:r>
      <w:r w:rsidR="008D0EA6" w:rsidRPr="008D0EA6">
        <w:rPr>
          <w:noProof/>
          <w:spacing w:val="-6"/>
          <w:lang w:val="sk-SK"/>
        </w:rPr>
        <w:t xml:space="preserve"> v </w:t>
      </w:r>
      <w:r w:rsidRPr="008D0EA6">
        <w:rPr>
          <w:noProof/>
          <w:spacing w:val="-6"/>
          <w:lang w:val="sk-SK"/>
        </w:rPr>
        <w:t>oblastiach zdravotníckych pracovníkov, kritických zdravotníckych produktov</w:t>
      </w:r>
      <w:r w:rsidR="008D0EA6" w:rsidRPr="008D0EA6">
        <w:rPr>
          <w:noProof/>
          <w:spacing w:val="-6"/>
          <w:lang w:val="sk-SK"/>
        </w:rPr>
        <w:t xml:space="preserve"> a </w:t>
      </w:r>
      <w:r w:rsidRPr="008D0EA6">
        <w:rPr>
          <w:noProof/>
          <w:spacing w:val="-6"/>
          <w:lang w:val="sk-SK"/>
        </w:rPr>
        <w:t xml:space="preserve">infraštruktúry“ (odporúčanie pre danú krajinu </w:t>
      </w:r>
      <w:r w:rsidR="008D0EA6" w:rsidRPr="008D0EA6">
        <w:rPr>
          <w:noProof/>
          <w:spacing w:val="-6"/>
          <w:lang w:val="sk-SK"/>
        </w:rPr>
        <w:t>č. </w:t>
      </w:r>
      <w:r w:rsidRPr="008D0EA6">
        <w:rPr>
          <w:noProof/>
          <w:spacing w:val="-6"/>
          <w:lang w:val="sk-SK"/>
        </w:rPr>
        <w:t>1, 2020)</w:t>
      </w:r>
      <w:r w:rsidR="008D0EA6" w:rsidRPr="008D0EA6">
        <w:rPr>
          <w:noProof/>
          <w:spacing w:val="-6"/>
          <w:lang w:val="sk-SK"/>
        </w:rPr>
        <w:t xml:space="preserve"> a </w:t>
      </w:r>
      <w:r w:rsidRPr="008D0EA6">
        <w:rPr>
          <w:noProof/>
          <w:spacing w:val="-6"/>
          <w:lang w:val="sk-SK"/>
        </w:rPr>
        <w:t>„zamerať investície na zelenú</w:t>
      </w:r>
      <w:r w:rsidR="008D0EA6" w:rsidRPr="008D0EA6">
        <w:rPr>
          <w:noProof/>
          <w:spacing w:val="-6"/>
          <w:lang w:val="sk-SK"/>
        </w:rPr>
        <w:t xml:space="preserve"> a </w:t>
      </w:r>
      <w:r w:rsidRPr="008D0EA6">
        <w:rPr>
          <w:noProof/>
          <w:spacing w:val="-6"/>
          <w:lang w:val="sk-SK"/>
        </w:rPr>
        <w:t>digitálnu transformáciu, najmä na [...] posilnenú digitálnu infraštruktúru na zabezpečenie poskytovania základných služieb“ (odporúčanie pre danú krajinu 3, 2020).</w:t>
      </w:r>
    </w:p>
    <w:p w14:paraId="0797D095" w14:textId="77777777" w:rsidR="00832256" w:rsidRPr="008D0EA6" w:rsidRDefault="00832256">
      <w:pPr>
        <w:spacing w:before="120"/>
        <w:jc w:val="both"/>
        <w:rPr>
          <w:noProof/>
          <w:spacing w:val="-6"/>
          <w:lang w:val="sk-SK"/>
        </w:rPr>
      </w:pPr>
    </w:p>
    <w:p w14:paraId="66299821" w14:textId="19D41422" w:rsidR="00832256" w:rsidRPr="008D0EA6" w:rsidRDefault="00415B68">
      <w:pPr>
        <w:pStyle w:val="Heading3"/>
        <w:numPr>
          <w:ilvl w:val="0"/>
          <w:numId w:val="0"/>
        </w:numPr>
        <w:ind w:left="850" w:hanging="850"/>
        <w:rPr>
          <w:b/>
          <w:i w:val="0"/>
          <w:noProof/>
          <w:color w:val="4F81BD" w:themeColor="accent1"/>
          <w:spacing w:val="-6"/>
          <w:u w:val="single"/>
          <w:lang w:val="sk-SK"/>
        </w:rPr>
      </w:pPr>
      <w:r w:rsidRPr="008D0EA6">
        <w:rPr>
          <w:b/>
          <w:i w:val="0"/>
          <w:noProof/>
          <w:spacing w:val="-6"/>
          <w:u w:val="single"/>
          <w:lang w:val="sk-SK"/>
        </w:rPr>
        <w:t xml:space="preserve">O.1.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64BE0613" w14:textId="77777777" w:rsidR="00832256" w:rsidRPr="008D0EA6" w:rsidRDefault="00415B68">
      <w:pPr>
        <w:pStyle w:val="P68B1DB1-Normal15"/>
        <w:spacing w:before="120" w:after="120"/>
        <w:jc w:val="both"/>
        <w:rPr>
          <w:noProof/>
          <w:spacing w:val="-6"/>
          <w:lang w:val="sk-SK"/>
        </w:rPr>
      </w:pPr>
      <w:r w:rsidRPr="008D0EA6">
        <w:rPr>
          <w:noProof/>
          <w:spacing w:val="-6"/>
          <w:lang w:val="sk-SK"/>
        </w:rPr>
        <w:t>NEUVEDENÉ</w:t>
      </w:r>
    </w:p>
    <w:p w14:paraId="68FBE9CE" w14:textId="03B05116"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O.2.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p w14:paraId="23457B0D" w14:textId="77777777" w:rsidR="00832256" w:rsidRPr="008D0EA6" w:rsidRDefault="00415B68">
      <w:pPr>
        <w:pStyle w:val="P68B1DB1-Normal15"/>
        <w:spacing w:before="120" w:after="120"/>
        <w:jc w:val="both"/>
        <w:rPr>
          <w:noProof/>
          <w:spacing w:val="-6"/>
          <w:lang w:val="sk-SK"/>
        </w:rPr>
      </w:pPr>
      <w:r w:rsidRPr="008D0EA6">
        <w:rPr>
          <w:noProof/>
          <w:spacing w:val="-6"/>
          <w:lang w:val="sk-SK"/>
        </w:rPr>
        <w:t>NEUVEDENÉ</w:t>
      </w:r>
    </w:p>
    <w:p w14:paraId="3B8E54D3" w14:textId="70C9D095" w:rsidR="00832256" w:rsidRPr="008D0EA6" w:rsidRDefault="00415B68">
      <w:pPr>
        <w:spacing w:after="200" w:line="276" w:lineRule="auto"/>
        <w:rPr>
          <w:noProof/>
          <w:spacing w:val="-6"/>
          <w:lang w:val="sk-SK"/>
        </w:rPr>
      </w:pPr>
      <w:r w:rsidRPr="008D0EA6">
        <w:rPr>
          <w:noProof/>
          <w:spacing w:val="-6"/>
          <w:lang w:val="sk-SK"/>
        </w:rPr>
        <w:br w:type="page"/>
      </w:r>
    </w:p>
    <w:p w14:paraId="260EC062" w14:textId="77777777" w:rsidR="008D0EA6" w:rsidRPr="008D0EA6" w:rsidRDefault="00415B68">
      <w:pPr>
        <w:pStyle w:val="Heading3"/>
        <w:numPr>
          <w:ilvl w:val="2"/>
          <w:numId w:val="0"/>
        </w:numPr>
        <w:ind w:left="850" w:hanging="850"/>
        <w:rPr>
          <w:b/>
          <w:i w:val="0"/>
          <w:noProof/>
          <w:spacing w:val="-6"/>
          <w:u w:val="single"/>
          <w:lang w:val="sk-SK"/>
        </w:rPr>
      </w:pPr>
      <w:r w:rsidRPr="008D0EA6">
        <w:rPr>
          <w:b/>
          <w:i w:val="0"/>
          <w:noProof/>
          <w:spacing w:val="-6"/>
          <w:u w:val="single"/>
          <w:lang w:val="sk-SK"/>
        </w:rPr>
        <w:t xml:space="preserve">O.3.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785CFAAF" w14:textId="277E2362"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Reforma 1:</w:t>
      </w:r>
      <w:r w:rsidR="008D0EA6" w:rsidRPr="008D0EA6">
        <w:rPr>
          <w:noProof/>
          <w:spacing w:val="-6"/>
          <w:lang w:val="sk-SK"/>
        </w:rPr>
        <w:t xml:space="preserve"> </w:t>
      </w:r>
      <w:r w:rsidRPr="008D0EA6">
        <w:rPr>
          <w:noProof/>
          <w:spacing w:val="-6"/>
          <w:lang w:val="sk-SK"/>
        </w:rPr>
        <w:t>Vymedzenie nového organizačného modelu pre sieť pomoci územnej zdravotnej starostlivosti.</w:t>
      </w:r>
    </w:p>
    <w:p w14:paraId="220A0975" w14:textId="489E11C5" w:rsidR="00832256" w:rsidRPr="008D0EA6" w:rsidRDefault="00415B68">
      <w:pPr>
        <w:spacing w:before="120" w:after="120"/>
        <w:jc w:val="both"/>
        <w:rPr>
          <w:rFonts w:eastAsia="Calibri"/>
          <w:noProof/>
          <w:spacing w:val="-6"/>
          <w:lang w:val="sk-SK"/>
        </w:rPr>
      </w:pPr>
      <w:r w:rsidRPr="008D0EA6">
        <w:rPr>
          <w:noProof/>
          <w:spacing w:val="-6"/>
          <w:lang w:val="sk-SK"/>
        </w:rPr>
        <w:t>Reforma predstavuje prípravný prvok pre investície zložky. Vytvorí nový model územnej pomoci</w:t>
      </w:r>
      <w:r w:rsidR="008D0EA6" w:rsidRPr="008D0EA6">
        <w:rPr>
          <w:noProof/>
          <w:spacing w:val="-6"/>
          <w:lang w:val="sk-SK"/>
        </w:rPr>
        <w:t xml:space="preserve"> v </w:t>
      </w:r>
      <w:r w:rsidRPr="008D0EA6">
        <w:rPr>
          <w:noProof/>
          <w:spacing w:val="-6"/>
          <w:lang w:val="sk-SK"/>
        </w:rPr>
        <w:t>oblasti zdravotnej starostlivosti</w:t>
      </w:r>
      <w:r w:rsidR="008D0EA6" w:rsidRPr="008D0EA6">
        <w:rPr>
          <w:noProof/>
          <w:spacing w:val="-6"/>
          <w:lang w:val="sk-SK"/>
        </w:rPr>
        <w:t xml:space="preserve"> a </w:t>
      </w:r>
      <w:r w:rsidRPr="008D0EA6">
        <w:rPr>
          <w:noProof/>
          <w:spacing w:val="-6"/>
          <w:lang w:val="sk-SK"/>
        </w:rPr>
        <w:t>vytvorí novú inštitucionálnu štruktúru prevencie zdravia, životného prostredia</w:t>
      </w:r>
      <w:r w:rsidR="008D0EA6" w:rsidRPr="008D0EA6">
        <w:rPr>
          <w:noProof/>
          <w:spacing w:val="-6"/>
          <w:lang w:val="sk-SK"/>
        </w:rPr>
        <w:t xml:space="preserve"> a </w:t>
      </w:r>
      <w:r w:rsidRPr="008D0EA6">
        <w:rPr>
          <w:noProof/>
          <w:spacing w:val="-6"/>
          <w:lang w:val="sk-SK"/>
        </w:rPr>
        <w:t>klímy. To sa dosiahne prostredníctvom:</w:t>
      </w:r>
    </w:p>
    <w:p w14:paraId="761986F9" w14:textId="2A4BB78F" w:rsidR="00832256" w:rsidRPr="008D0EA6" w:rsidRDefault="00415B68">
      <w:pPr>
        <w:numPr>
          <w:ilvl w:val="0"/>
          <w:numId w:val="44"/>
        </w:numPr>
        <w:spacing w:before="120" w:after="120"/>
        <w:ind w:left="360"/>
        <w:jc w:val="both"/>
        <w:rPr>
          <w:rFonts w:eastAsiaTheme="minorEastAsia"/>
          <w:noProof/>
          <w:spacing w:val="-6"/>
          <w:lang w:val="sk-SK"/>
        </w:rPr>
      </w:pPr>
      <w:r w:rsidRPr="008D0EA6">
        <w:rPr>
          <w:noProof/>
          <w:spacing w:val="-6"/>
          <w:lang w:val="sk-SK"/>
        </w:rPr>
        <w:t>Vytvorenie nového organizačného modelu pre územnú sieť zdravotnej starostlivosti prostredníctvom vymedzenia regulačného rámca,</w:t>
      </w:r>
      <w:r w:rsidR="008D0EA6" w:rsidRPr="008D0EA6">
        <w:rPr>
          <w:noProof/>
          <w:spacing w:val="-6"/>
          <w:lang w:val="sk-SK"/>
        </w:rPr>
        <w:t xml:space="preserve"> v </w:t>
      </w:r>
      <w:r w:rsidRPr="008D0EA6">
        <w:rPr>
          <w:noProof/>
          <w:spacing w:val="-6"/>
          <w:lang w:val="sk-SK"/>
        </w:rPr>
        <w:t>ktorom sa určia štrukturálne, technologické</w:t>
      </w:r>
      <w:r w:rsidR="008D0EA6" w:rsidRPr="008D0EA6">
        <w:rPr>
          <w:noProof/>
          <w:spacing w:val="-6"/>
          <w:lang w:val="sk-SK"/>
        </w:rPr>
        <w:t xml:space="preserve"> a </w:t>
      </w:r>
      <w:r w:rsidRPr="008D0EA6">
        <w:rPr>
          <w:noProof/>
          <w:spacing w:val="-6"/>
          <w:lang w:val="sk-SK"/>
        </w:rPr>
        <w:t>organizačné normy.</w:t>
      </w:r>
    </w:p>
    <w:p w14:paraId="4C5BE482" w14:textId="47EEFD15" w:rsidR="00832256" w:rsidRPr="008D0EA6" w:rsidRDefault="00415B68">
      <w:pPr>
        <w:numPr>
          <w:ilvl w:val="0"/>
          <w:numId w:val="44"/>
        </w:numPr>
        <w:spacing w:before="120" w:after="120"/>
        <w:ind w:left="360"/>
        <w:jc w:val="both"/>
        <w:rPr>
          <w:rFonts w:eastAsiaTheme="minorEastAsia"/>
          <w:noProof/>
          <w:spacing w:val="-6"/>
          <w:lang w:val="sk-SK"/>
        </w:rPr>
      </w:pPr>
      <w:r w:rsidRPr="008D0EA6">
        <w:rPr>
          <w:noProof/>
          <w:spacing w:val="-6"/>
          <w:lang w:val="sk-SK"/>
        </w:rPr>
        <w:t>Vymedzenie novej inštitucionálnej štruktúry prevencie zdravia, životného prostredia</w:t>
      </w:r>
      <w:r w:rsidR="008D0EA6" w:rsidRPr="008D0EA6">
        <w:rPr>
          <w:noProof/>
          <w:spacing w:val="-6"/>
          <w:lang w:val="sk-SK"/>
        </w:rPr>
        <w:t xml:space="preserve"> a </w:t>
      </w:r>
      <w:r w:rsidRPr="008D0EA6">
        <w:rPr>
          <w:noProof/>
          <w:spacing w:val="-6"/>
          <w:lang w:val="sk-SK"/>
        </w:rPr>
        <w:t>klímy na základe integrovaného prístupu („jedno zdravie“)</w:t>
      </w:r>
      <w:r w:rsidR="008D0EA6" w:rsidRPr="008D0EA6">
        <w:rPr>
          <w:noProof/>
          <w:spacing w:val="-6"/>
          <w:lang w:val="sk-SK"/>
        </w:rPr>
        <w:t xml:space="preserve"> a </w:t>
      </w:r>
      <w:r w:rsidRPr="008D0EA6">
        <w:rPr>
          <w:noProof/>
          <w:spacing w:val="-6"/>
          <w:lang w:val="sk-SK"/>
        </w:rPr>
        <w:t>holistickej vízie („Planetárne zdravie“).</w:t>
      </w:r>
    </w:p>
    <w:p w14:paraId="2C30A877" w14:textId="77777777"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Investície 1.1: Komunitné zdravotnícke domy na zlepšenie územnej zdravotnej pomoci.</w:t>
      </w:r>
    </w:p>
    <w:p w14:paraId="61BBBA11" w14:textId="31A164B5" w:rsidR="00832256" w:rsidRPr="008D0EA6" w:rsidRDefault="00415B68">
      <w:pPr>
        <w:spacing w:before="120" w:after="120"/>
        <w:jc w:val="both"/>
        <w:rPr>
          <w:rFonts w:eastAsia="Calibri"/>
          <w:noProof/>
          <w:spacing w:val="-6"/>
          <w:lang w:val="sk-SK"/>
        </w:rPr>
      </w:pPr>
      <w:r w:rsidRPr="008D0EA6">
        <w:rPr>
          <w:noProof/>
          <w:spacing w:val="-6"/>
          <w:lang w:val="sk-SK"/>
        </w:rPr>
        <w:t>Investičný projekt pozostáva zo zriadenia</w:t>
      </w:r>
      <w:r w:rsidR="008D0EA6" w:rsidRPr="008D0EA6">
        <w:rPr>
          <w:noProof/>
          <w:spacing w:val="-6"/>
          <w:lang w:val="sk-SK"/>
        </w:rPr>
        <w:t xml:space="preserve"> a </w:t>
      </w:r>
      <w:r w:rsidRPr="008D0EA6">
        <w:rPr>
          <w:noProof/>
          <w:spacing w:val="-6"/>
          <w:lang w:val="sk-SK"/>
        </w:rPr>
        <w:t>sprevádzkovania najmenej 1038 komunitných zdravotníckych domov prostredníctvom aktivácie, rozvoja</w:t>
      </w:r>
      <w:r w:rsidR="008D0EA6" w:rsidRPr="008D0EA6">
        <w:rPr>
          <w:noProof/>
          <w:spacing w:val="-6"/>
          <w:lang w:val="sk-SK"/>
        </w:rPr>
        <w:t xml:space="preserve"> a </w:t>
      </w:r>
      <w:r w:rsidRPr="008D0EA6">
        <w:rPr>
          <w:noProof/>
          <w:spacing w:val="-6"/>
          <w:lang w:val="sk-SK"/>
        </w:rPr>
        <w:t>agregácie služieb primárnej starostlivosti</w:t>
      </w:r>
      <w:r w:rsidR="008D0EA6" w:rsidRPr="008D0EA6">
        <w:rPr>
          <w:noProof/>
          <w:spacing w:val="-6"/>
          <w:lang w:val="sk-SK"/>
        </w:rPr>
        <w:t xml:space="preserve"> a </w:t>
      </w:r>
      <w:r w:rsidRPr="008D0EA6">
        <w:rPr>
          <w:noProof/>
          <w:spacing w:val="-6"/>
          <w:lang w:val="sk-SK"/>
        </w:rPr>
        <w:t>zavedenia (energeticky účinných) centier poskytovania pomoci</w:t>
      </w:r>
      <w:r w:rsidR="008D0EA6" w:rsidRPr="008D0EA6">
        <w:rPr>
          <w:noProof/>
          <w:spacing w:val="-6"/>
          <w:lang w:val="sk-SK"/>
        </w:rPr>
        <w:t xml:space="preserve"> v </w:t>
      </w:r>
      <w:r w:rsidRPr="008D0EA6">
        <w:rPr>
          <w:noProof/>
          <w:spacing w:val="-6"/>
          <w:lang w:val="sk-SK"/>
        </w:rPr>
        <w:t>záujme integrovanej reakcie na potreby starostlivosti.</w:t>
      </w:r>
    </w:p>
    <w:p w14:paraId="53CE1FA2" w14:textId="22AECBF2"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p w14:paraId="25A06724" w14:textId="7CF0E8E5" w:rsidR="00832256" w:rsidRPr="008D0EA6" w:rsidRDefault="00415B68">
      <w:pPr>
        <w:spacing w:before="120" w:after="120"/>
        <w:jc w:val="both"/>
        <w:rPr>
          <w:rFonts w:eastAsia="Calibri"/>
          <w:noProof/>
          <w:spacing w:val="-6"/>
          <w:lang w:val="sk-SK"/>
        </w:rPr>
      </w:pPr>
      <w:r w:rsidRPr="008D0EA6">
        <w:rPr>
          <w:noProof/>
          <w:spacing w:val="-6"/>
          <w:lang w:val="sk-SK"/>
        </w:rPr>
        <w:t>Investície pozostávajú</w:t>
      </w:r>
      <w:r w:rsidR="008D0EA6" w:rsidRPr="008D0EA6">
        <w:rPr>
          <w:noProof/>
          <w:spacing w:val="-6"/>
          <w:lang w:val="sk-SK"/>
        </w:rPr>
        <w:t xml:space="preserve"> z </w:t>
      </w:r>
      <w:r w:rsidRPr="008D0EA6">
        <w:rPr>
          <w:noProof/>
          <w:spacing w:val="-6"/>
          <w:lang w:val="sk-SK"/>
        </w:rPr>
        <w:t>rozsiahleho zavádzania riešení telemedicíny</w:t>
      </w:r>
      <w:r w:rsidR="008D0EA6" w:rsidRPr="008D0EA6">
        <w:rPr>
          <w:noProof/>
          <w:spacing w:val="-6"/>
          <w:lang w:val="sk-SK"/>
        </w:rPr>
        <w:t xml:space="preserve"> a </w:t>
      </w:r>
      <w:r w:rsidRPr="008D0EA6">
        <w:rPr>
          <w:noProof/>
          <w:spacing w:val="-6"/>
          <w:lang w:val="sk-SK"/>
        </w:rPr>
        <w:t>podpory inovácií</w:t>
      </w:r>
      <w:r w:rsidR="008D0EA6" w:rsidRPr="008D0EA6">
        <w:rPr>
          <w:noProof/>
          <w:spacing w:val="-6"/>
          <w:lang w:val="sk-SK"/>
        </w:rPr>
        <w:t xml:space="preserve"> v </w:t>
      </w:r>
      <w:r w:rsidRPr="008D0EA6">
        <w:rPr>
          <w:noProof/>
          <w:spacing w:val="-6"/>
          <w:lang w:val="sk-SK"/>
        </w:rPr>
        <w:t>oblasti zdravotnej starostlivosti prostredníctvom týchto opatrení:</w:t>
      </w:r>
    </w:p>
    <w:p w14:paraId="0FC945BA" w14:textId="7211D13B" w:rsidR="008D0EA6" w:rsidRPr="008D0EA6" w:rsidRDefault="00415B68">
      <w:pPr>
        <w:numPr>
          <w:ilvl w:val="0"/>
          <w:numId w:val="43"/>
        </w:numPr>
        <w:spacing w:before="120" w:after="120"/>
        <w:ind w:left="357" w:hanging="357"/>
        <w:jc w:val="both"/>
        <w:rPr>
          <w:noProof/>
          <w:spacing w:val="-6"/>
          <w:lang w:val="sk-SK"/>
        </w:rPr>
      </w:pPr>
      <w:r w:rsidRPr="008D0EA6">
        <w:rPr>
          <w:noProof/>
          <w:spacing w:val="-6"/>
          <w:lang w:val="sk-SK"/>
        </w:rPr>
        <w:t>Domáca starostlivosť ako prvé miesto pomoci (investícia 1.2.1) – Cieľom je zvýšiť počet ľudí liečených</w:t>
      </w:r>
      <w:r w:rsidR="008D0EA6" w:rsidRPr="008D0EA6">
        <w:rPr>
          <w:noProof/>
          <w:spacing w:val="-6"/>
          <w:lang w:val="sk-SK"/>
        </w:rPr>
        <w:t xml:space="preserve"> v </w:t>
      </w:r>
      <w:r w:rsidRPr="008D0EA6">
        <w:rPr>
          <w:noProof/>
          <w:spacing w:val="-6"/>
          <w:lang w:val="sk-SK"/>
        </w:rPr>
        <w:t>domácej starostlivosti na 10</w:t>
      </w:r>
      <w:r w:rsidR="008D0EA6" w:rsidRPr="008D0EA6">
        <w:rPr>
          <w:noProof/>
          <w:spacing w:val="-6"/>
          <w:lang w:val="sk-SK"/>
        </w:rPr>
        <w:t> %</w:t>
      </w:r>
      <w:r w:rsidRPr="008D0EA6">
        <w:rPr>
          <w:noProof/>
          <w:spacing w:val="-6"/>
          <w:lang w:val="sk-SK"/>
        </w:rPr>
        <w:t xml:space="preserve"> obyvateľstva nad 65 rokov prostredníctvom investícií do hardvéru</w:t>
      </w:r>
      <w:r w:rsidR="008D0EA6" w:rsidRPr="008D0EA6">
        <w:rPr>
          <w:noProof/>
          <w:spacing w:val="-6"/>
          <w:lang w:val="sk-SK"/>
        </w:rPr>
        <w:t xml:space="preserve"> a </w:t>
      </w:r>
      <w:r w:rsidRPr="008D0EA6">
        <w:rPr>
          <w:noProof/>
          <w:spacing w:val="-6"/>
          <w:lang w:val="sk-SK"/>
        </w:rPr>
        <w:t>zvýšeného poskytovania služieb.</w:t>
      </w:r>
    </w:p>
    <w:p w14:paraId="711286D0" w14:textId="1EF74971" w:rsidR="00832256" w:rsidRPr="008D0EA6" w:rsidRDefault="00415B68">
      <w:pPr>
        <w:numPr>
          <w:ilvl w:val="0"/>
          <w:numId w:val="43"/>
        </w:numPr>
        <w:spacing w:before="120" w:after="120"/>
        <w:ind w:left="357" w:hanging="357"/>
        <w:jc w:val="both"/>
        <w:rPr>
          <w:rFonts w:eastAsiaTheme="minorEastAsia"/>
          <w:noProof/>
          <w:spacing w:val="-6"/>
          <w:lang w:val="sk-SK"/>
        </w:rPr>
      </w:pPr>
      <w:r w:rsidRPr="008D0EA6">
        <w:rPr>
          <w:noProof/>
          <w:spacing w:val="-6"/>
          <w:lang w:val="sk-SK"/>
        </w:rPr>
        <w:t>Územné koordinačné centrá (investícia 1.2.2) – Plánovaná investícia sa týka zriadenia najmenej 480 územných koordinačných centier („Centrali Operational Territoriali“), ktoré sú určené na prepojenie</w:t>
      </w:r>
      <w:r w:rsidR="008D0EA6" w:rsidRPr="008D0EA6">
        <w:rPr>
          <w:noProof/>
          <w:spacing w:val="-6"/>
          <w:lang w:val="sk-SK"/>
        </w:rPr>
        <w:t xml:space="preserve"> a </w:t>
      </w:r>
      <w:r w:rsidRPr="008D0EA6">
        <w:rPr>
          <w:noProof/>
          <w:spacing w:val="-6"/>
          <w:lang w:val="sk-SK"/>
        </w:rPr>
        <w:t>koordináciu rôznych územných, sociálno-zdravotníckych</w:t>
      </w:r>
      <w:r w:rsidR="008D0EA6" w:rsidRPr="008D0EA6">
        <w:rPr>
          <w:noProof/>
          <w:spacing w:val="-6"/>
          <w:lang w:val="sk-SK"/>
        </w:rPr>
        <w:t xml:space="preserve"> a </w:t>
      </w:r>
      <w:r w:rsidRPr="008D0EA6">
        <w:rPr>
          <w:noProof/>
          <w:spacing w:val="-6"/>
          <w:lang w:val="sk-SK"/>
        </w:rPr>
        <w:t>nemocničných služieb, ako aj siete pre naliehavé situácie. Od územných koordinačných centier sa očakáva, že zabezpečia diaľkovú kontrolu zariadení poskytovaných pacientom, podporia výmenu informácií medzi zdravotníckymi pracovníkmi</w:t>
      </w:r>
      <w:r w:rsidR="008D0EA6" w:rsidRPr="008D0EA6">
        <w:rPr>
          <w:noProof/>
          <w:spacing w:val="-6"/>
          <w:lang w:val="sk-SK"/>
        </w:rPr>
        <w:t xml:space="preserve"> a </w:t>
      </w:r>
      <w:r w:rsidRPr="008D0EA6">
        <w:rPr>
          <w:noProof/>
          <w:spacing w:val="-6"/>
          <w:lang w:val="sk-SK"/>
        </w:rPr>
        <w:t>budú predstavovať referenčný bod pre opatrovateľov</w:t>
      </w:r>
      <w:r w:rsidR="008D0EA6" w:rsidRPr="008D0EA6">
        <w:rPr>
          <w:noProof/>
          <w:spacing w:val="-6"/>
          <w:lang w:val="sk-SK"/>
        </w:rPr>
        <w:t xml:space="preserve"> a </w:t>
      </w:r>
      <w:r w:rsidRPr="008D0EA6">
        <w:rPr>
          <w:noProof/>
          <w:spacing w:val="-6"/>
          <w:lang w:val="sk-SK"/>
        </w:rPr>
        <w:t>potreby pacientov.</w:t>
      </w:r>
    </w:p>
    <w:p w14:paraId="6ECADF62" w14:textId="5D3BFCD9" w:rsidR="00832256" w:rsidRPr="008D0EA6" w:rsidRDefault="00415B68">
      <w:pPr>
        <w:numPr>
          <w:ilvl w:val="0"/>
          <w:numId w:val="43"/>
        </w:numPr>
        <w:spacing w:before="120" w:after="120"/>
        <w:ind w:left="357" w:hanging="357"/>
        <w:jc w:val="both"/>
        <w:rPr>
          <w:rFonts w:eastAsiaTheme="minorEastAsia"/>
          <w:noProof/>
          <w:spacing w:val="-6"/>
          <w:lang w:val="sk-SK"/>
        </w:rPr>
      </w:pPr>
      <w:r w:rsidRPr="008D0EA6">
        <w:rPr>
          <w:noProof/>
          <w:spacing w:val="-6"/>
          <w:lang w:val="sk-SK"/>
        </w:rPr>
        <w:t>Telemedicína na lepšiu podporu pacientov</w:t>
      </w:r>
      <w:r w:rsidR="008D0EA6" w:rsidRPr="008D0EA6">
        <w:rPr>
          <w:noProof/>
          <w:spacing w:val="-6"/>
          <w:lang w:val="sk-SK"/>
        </w:rPr>
        <w:t xml:space="preserve"> s </w:t>
      </w:r>
      <w:r w:rsidRPr="008D0EA6">
        <w:rPr>
          <w:noProof/>
          <w:spacing w:val="-6"/>
          <w:lang w:val="sk-SK"/>
        </w:rPr>
        <w:t>chronickými chorobami (investícia 1.2.3) – Cieľom investície je 1) financovať projekty, ktoré umožňujú interakcie medzi lekárom</w:t>
      </w:r>
      <w:r w:rsidR="008D0EA6" w:rsidRPr="008D0EA6">
        <w:rPr>
          <w:noProof/>
          <w:spacing w:val="-6"/>
          <w:lang w:val="sk-SK"/>
        </w:rPr>
        <w:t xml:space="preserve"> a </w:t>
      </w:r>
      <w:r w:rsidRPr="008D0EA6">
        <w:rPr>
          <w:noProof/>
          <w:spacing w:val="-6"/>
          <w:lang w:val="sk-SK"/>
        </w:rPr>
        <w:t>pacientom na diaľku, najmä diagnostiku</w:t>
      </w:r>
      <w:r w:rsidR="008D0EA6" w:rsidRPr="008D0EA6">
        <w:rPr>
          <w:noProof/>
          <w:spacing w:val="-6"/>
          <w:lang w:val="sk-SK"/>
        </w:rPr>
        <w:t xml:space="preserve"> a </w:t>
      </w:r>
      <w:r w:rsidRPr="008D0EA6">
        <w:rPr>
          <w:noProof/>
          <w:spacing w:val="-6"/>
          <w:lang w:val="sk-SK"/>
        </w:rPr>
        <w:t>monitorovanie, 2) vytvoriť vnútroštátnu platformu na skríning projektov telemedicíny (spojenú</w:t>
      </w:r>
      <w:r w:rsidR="008D0EA6" w:rsidRPr="008D0EA6">
        <w:rPr>
          <w:noProof/>
          <w:spacing w:val="-6"/>
          <w:lang w:val="sk-SK"/>
        </w:rPr>
        <w:t xml:space="preserve"> s </w:t>
      </w:r>
      <w:r w:rsidRPr="008D0EA6">
        <w:rPr>
          <w:noProof/>
          <w:spacing w:val="-6"/>
          <w:lang w:val="sk-SK"/>
        </w:rPr>
        <w:t>misiou 6 zložky 2 Investícia 1.3)</w:t>
      </w:r>
      <w:r w:rsidR="008D0EA6" w:rsidRPr="008D0EA6">
        <w:rPr>
          <w:noProof/>
          <w:spacing w:val="-6"/>
          <w:lang w:val="sk-SK"/>
        </w:rPr>
        <w:t xml:space="preserve"> a </w:t>
      </w:r>
      <w:r w:rsidRPr="008D0EA6">
        <w:rPr>
          <w:noProof/>
          <w:spacing w:val="-6"/>
          <w:lang w:val="sk-SK"/>
        </w:rPr>
        <w:t>3. financovať ad hoc výskumné iniciatívy</w:t>
      </w:r>
      <w:r w:rsidR="008D0EA6" w:rsidRPr="008D0EA6">
        <w:rPr>
          <w:noProof/>
          <w:spacing w:val="-6"/>
          <w:lang w:val="sk-SK"/>
        </w:rPr>
        <w:t xml:space="preserve"> v </w:t>
      </w:r>
      <w:r w:rsidRPr="008D0EA6">
        <w:rPr>
          <w:noProof/>
          <w:spacing w:val="-6"/>
          <w:lang w:val="sk-SK"/>
        </w:rPr>
        <w:t>oblasti digitálnych technológií zdravotnej</w:t>
      </w:r>
      <w:r w:rsidR="008D0EA6" w:rsidRPr="008D0EA6">
        <w:rPr>
          <w:noProof/>
          <w:spacing w:val="-6"/>
          <w:lang w:val="sk-SK"/>
        </w:rPr>
        <w:t xml:space="preserve"> a </w:t>
      </w:r>
      <w:r w:rsidRPr="008D0EA6">
        <w:rPr>
          <w:noProof/>
          <w:spacing w:val="-6"/>
          <w:lang w:val="sk-SK"/>
        </w:rPr>
        <w:t>inej starostlivosti.</w:t>
      </w:r>
    </w:p>
    <w:p w14:paraId="77E89C53" w14:textId="79994EF5" w:rsidR="00832256" w:rsidRPr="008D0EA6" w:rsidRDefault="00415B68">
      <w:pPr>
        <w:spacing w:before="120" w:after="120"/>
        <w:jc w:val="both"/>
        <w:rPr>
          <w:rFonts w:eastAsiaTheme="minorEastAsia"/>
          <w:noProof/>
          <w:spacing w:val="-6"/>
          <w:lang w:val="sk-SK"/>
        </w:rPr>
      </w:pPr>
      <w:r w:rsidRPr="008D0EA6">
        <w:rPr>
          <w:noProof/>
          <w:spacing w:val="-6"/>
          <w:lang w:val="sk-SK"/>
        </w:rPr>
        <w:t>Ďalšie intervencie</w:t>
      </w:r>
      <w:r w:rsidR="008D0EA6" w:rsidRPr="008D0EA6">
        <w:rPr>
          <w:noProof/>
          <w:spacing w:val="-6"/>
          <w:lang w:val="sk-SK"/>
        </w:rPr>
        <w:t xml:space="preserve"> s </w:t>
      </w:r>
      <w:r w:rsidRPr="008D0EA6">
        <w:rPr>
          <w:noProof/>
          <w:spacing w:val="-6"/>
          <w:lang w:val="sk-SK"/>
        </w:rPr>
        <w:t>prepojením na domácu starostlivosť sú uvedené</w:t>
      </w:r>
      <w:r w:rsidR="008D0EA6" w:rsidRPr="008D0EA6">
        <w:rPr>
          <w:noProof/>
          <w:spacing w:val="-6"/>
          <w:lang w:val="sk-SK"/>
        </w:rPr>
        <w:t xml:space="preserve"> v </w:t>
      </w:r>
      <w:r w:rsidRPr="008D0EA6">
        <w:rPr>
          <w:noProof/>
          <w:spacing w:val="-6"/>
          <w:lang w:val="sk-SK"/>
        </w:rPr>
        <w:t>5. zložke misie 2, najmä reformy 1</w:t>
      </w:r>
      <w:r w:rsidR="008D0EA6" w:rsidRPr="008D0EA6">
        <w:rPr>
          <w:noProof/>
          <w:spacing w:val="-6"/>
          <w:lang w:val="sk-SK"/>
        </w:rPr>
        <w:t xml:space="preserve"> a </w:t>
      </w:r>
      <w:r w:rsidRPr="008D0EA6">
        <w:rPr>
          <w:noProof/>
          <w:spacing w:val="-6"/>
          <w:lang w:val="sk-SK"/>
        </w:rPr>
        <w:t>2</w:t>
      </w:r>
      <w:r w:rsidR="008D0EA6" w:rsidRPr="008D0EA6">
        <w:rPr>
          <w:noProof/>
          <w:spacing w:val="-6"/>
          <w:lang w:val="sk-SK"/>
        </w:rPr>
        <w:t xml:space="preserve"> a </w:t>
      </w:r>
      <w:r w:rsidRPr="008D0EA6">
        <w:rPr>
          <w:noProof/>
          <w:spacing w:val="-6"/>
          <w:lang w:val="sk-SK"/>
        </w:rPr>
        <w:t>investície 1</w:t>
      </w:r>
      <w:r w:rsidR="008D0EA6" w:rsidRPr="008D0EA6">
        <w:rPr>
          <w:noProof/>
          <w:spacing w:val="-6"/>
          <w:lang w:val="sk-SK"/>
        </w:rPr>
        <w:t xml:space="preserve"> a </w:t>
      </w:r>
      <w:r w:rsidRPr="008D0EA6">
        <w:rPr>
          <w:noProof/>
          <w:spacing w:val="-6"/>
          <w:lang w:val="sk-SK"/>
        </w:rPr>
        <w:t>2.</w:t>
      </w:r>
    </w:p>
    <w:p w14:paraId="31C20162" w14:textId="33688849" w:rsidR="00832256" w:rsidRPr="008D0EA6" w:rsidRDefault="00415B68">
      <w:pPr>
        <w:pStyle w:val="P68B1DB1-Normal2"/>
        <w:spacing w:before="120" w:after="120"/>
        <w:jc w:val="both"/>
        <w:rPr>
          <w:rFonts w:eastAsia="Calibri"/>
          <w:noProof/>
          <w:spacing w:val="-6"/>
          <w:lang w:val="sk-SK"/>
        </w:rPr>
      </w:pPr>
      <w:r w:rsidRPr="008D0EA6">
        <w:rPr>
          <w:noProof/>
          <w:spacing w:val="-6"/>
          <w:lang w:val="sk-SK"/>
        </w:rPr>
        <w:t>Investícia 1.3: Posilnenie strednej zdravotnej starostlivosti</w:t>
      </w:r>
      <w:r w:rsidR="008D0EA6" w:rsidRPr="008D0EA6">
        <w:rPr>
          <w:noProof/>
          <w:spacing w:val="-6"/>
          <w:lang w:val="sk-SK"/>
        </w:rPr>
        <w:t xml:space="preserve"> a </w:t>
      </w:r>
      <w:r w:rsidRPr="008D0EA6">
        <w:rPr>
          <w:noProof/>
          <w:spacing w:val="-6"/>
          <w:lang w:val="sk-SK"/>
        </w:rPr>
        <w:t>jej zariadení (nemocnice Spoločenstva)</w:t>
      </w:r>
    </w:p>
    <w:p w14:paraId="120EF68F" w14:textId="7B417015" w:rsidR="00832256" w:rsidRPr="008D0EA6" w:rsidRDefault="00415B68">
      <w:pPr>
        <w:spacing w:before="120" w:after="120"/>
        <w:jc w:val="both"/>
        <w:rPr>
          <w:noProof/>
          <w:spacing w:val="-6"/>
          <w:lang w:val="sk-SK"/>
        </w:rPr>
      </w:pPr>
      <w:r w:rsidRPr="008D0EA6">
        <w:rPr>
          <w:noProof/>
          <w:spacing w:val="-6"/>
          <w:lang w:val="sk-SK"/>
        </w:rPr>
        <w:t>Investícia vytvorí aspoň 307 komunitných nemocníc, t. j. zdravotnícke zariadenia pre pacientov, ktorí si po výskyte malej ostrosti alebo relaps chronických patológií vyžadujú nízkointenzívne</w:t>
      </w:r>
      <w:r w:rsidR="008D0EA6" w:rsidRPr="008D0EA6">
        <w:rPr>
          <w:noProof/>
          <w:spacing w:val="-6"/>
          <w:lang w:val="sk-SK"/>
        </w:rPr>
        <w:t xml:space="preserve"> a </w:t>
      </w:r>
      <w:r w:rsidRPr="008D0EA6">
        <w:rPr>
          <w:noProof/>
          <w:spacing w:val="-6"/>
          <w:lang w:val="sk-SK"/>
        </w:rPr>
        <w:t>krátkodobé klinické zákroky.</w:t>
      </w:r>
    </w:p>
    <w:p w14:paraId="7684F2CE"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O.4.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4B394519" w14:textId="3784A399" w:rsidR="00832256" w:rsidRPr="008D0EA6" w:rsidRDefault="00832256">
      <w:pPr>
        <w:spacing w:before="120" w:after="120"/>
        <w:ind w:left="709"/>
        <w:contextualSpacing/>
        <w:jc w:val="both"/>
        <w:rPr>
          <w:noProof/>
          <w:spacing w:val="-6"/>
          <w:lang w:val="sk-SK"/>
        </w:rPr>
        <w:sectPr w:rsidR="00832256" w:rsidRPr="008D0EA6" w:rsidSect="000D3774">
          <w:headerReference w:type="even" r:id="rId350"/>
          <w:headerReference w:type="default" r:id="rId351"/>
          <w:footerReference w:type="even" r:id="rId352"/>
          <w:footerReference w:type="default" r:id="rId353"/>
          <w:headerReference w:type="first" r:id="rId354"/>
          <w:footerReference w:type="first" r:id="rId355"/>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363"/>
        <w:gridCol w:w="948"/>
        <w:gridCol w:w="950"/>
        <w:gridCol w:w="992"/>
        <w:gridCol w:w="992"/>
        <w:gridCol w:w="709"/>
        <w:gridCol w:w="3634"/>
      </w:tblGrid>
      <w:tr w:rsidR="00832256" w:rsidRPr="008D0EA6" w14:paraId="1F7354FF" w14:textId="77777777">
        <w:trPr>
          <w:trHeight w:val="945"/>
          <w:tblHeader/>
        </w:trPr>
        <w:tc>
          <w:tcPr>
            <w:tcW w:w="1277" w:type="dxa"/>
            <w:vMerge w:val="restart"/>
            <w:shd w:val="clear" w:color="auto" w:fill="BDD7EE"/>
            <w:vAlign w:val="center"/>
          </w:tcPr>
          <w:p w14:paraId="6F1C9E14" w14:textId="77777777" w:rsidR="00832256" w:rsidRPr="008D0EA6" w:rsidRDefault="00415B68">
            <w:pPr>
              <w:pStyle w:val="P68B1DB1-Normal9"/>
              <w:jc w:val="center"/>
              <w:rPr>
                <w:noProof/>
                <w:spacing w:val="-6"/>
                <w:lang w:val="sk-SK"/>
              </w:rPr>
            </w:pPr>
            <w:r w:rsidRPr="008D0EA6">
              <w:rPr>
                <w:noProof/>
                <w:spacing w:val="-6"/>
                <w:lang w:val="sk-SK"/>
              </w:rPr>
              <w:t>Poradové číslo</w:t>
            </w:r>
          </w:p>
        </w:tc>
        <w:tc>
          <w:tcPr>
            <w:tcW w:w="1701" w:type="dxa"/>
            <w:vMerge w:val="restart"/>
            <w:shd w:val="clear" w:color="auto" w:fill="BDD7EE"/>
            <w:vAlign w:val="center"/>
          </w:tcPr>
          <w:p w14:paraId="37E968D7" w14:textId="77777777" w:rsidR="00832256" w:rsidRPr="008D0EA6" w:rsidRDefault="00415B68">
            <w:pPr>
              <w:pStyle w:val="P68B1DB1-Normal9"/>
              <w:jc w:val="center"/>
              <w:rPr>
                <w:noProof/>
                <w:spacing w:val="-6"/>
                <w:lang w:val="sk-SK"/>
              </w:rPr>
            </w:pPr>
            <w:r w:rsidRPr="008D0EA6">
              <w:rPr>
                <w:noProof/>
                <w:spacing w:val="-6"/>
                <w:lang w:val="sk-SK"/>
              </w:rPr>
              <w:t>Súvisiace opatrenie (reforma alebo investícia)</w:t>
            </w:r>
          </w:p>
        </w:tc>
        <w:tc>
          <w:tcPr>
            <w:tcW w:w="1134" w:type="dxa"/>
            <w:vMerge w:val="restart"/>
            <w:shd w:val="clear" w:color="auto" w:fill="BDD7EE"/>
            <w:vAlign w:val="center"/>
          </w:tcPr>
          <w:p w14:paraId="1067D873" w14:textId="77777777" w:rsidR="00832256" w:rsidRPr="008D0EA6" w:rsidRDefault="00415B68">
            <w:pPr>
              <w:pStyle w:val="P68B1DB1-Normal9"/>
              <w:jc w:val="center"/>
              <w:rPr>
                <w:noProof/>
                <w:spacing w:val="-6"/>
                <w:lang w:val="sk-SK"/>
              </w:rPr>
            </w:pPr>
            <w:r w:rsidRPr="008D0EA6">
              <w:rPr>
                <w:noProof/>
                <w:spacing w:val="-6"/>
                <w:lang w:val="sk-SK"/>
              </w:rPr>
              <w:t>Míľnik/cieľ</w:t>
            </w:r>
          </w:p>
        </w:tc>
        <w:tc>
          <w:tcPr>
            <w:tcW w:w="1417" w:type="dxa"/>
            <w:vMerge w:val="restart"/>
            <w:shd w:val="clear" w:color="auto" w:fill="BDD7EE"/>
            <w:vAlign w:val="center"/>
          </w:tcPr>
          <w:p w14:paraId="7AE76D2B" w14:textId="77777777" w:rsidR="00832256" w:rsidRPr="008D0EA6" w:rsidRDefault="00415B68">
            <w:pPr>
              <w:pStyle w:val="P68B1DB1-Normal9"/>
              <w:jc w:val="center"/>
              <w:rPr>
                <w:noProof/>
                <w:spacing w:val="-6"/>
                <w:lang w:val="sk-SK"/>
              </w:rPr>
            </w:pPr>
            <w:r w:rsidRPr="008D0EA6">
              <w:rPr>
                <w:noProof/>
                <w:spacing w:val="-6"/>
                <w:lang w:val="sk-SK"/>
              </w:rPr>
              <w:t>Názov</w:t>
            </w:r>
          </w:p>
        </w:tc>
        <w:tc>
          <w:tcPr>
            <w:tcW w:w="1363" w:type="dxa"/>
            <w:vMerge w:val="restart"/>
            <w:shd w:val="clear" w:color="auto" w:fill="BDD7EE"/>
            <w:vAlign w:val="center"/>
          </w:tcPr>
          <w:p w14:paraId="1B541012" w14:textId="77777777" w:rsidR="00832256" w:rsidRPr="008D0EA6" w:rsidRDefault="00415B68">
            <w:pPr>
              <w:pStyle w:val="P68B1DB1-Normal1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2890" w:type="dxa"/>
            <w:gridSpan w:val="3"/>
            <w:shd w:val="clear" w:color="auto" w:fill="BDD7EE"/>
            <w:vAlign w:val="center"/>
          </w:tcPr>
          <w:p w14:paraId="02F9495A" w14:textId="77777777" w:rsidR="00832256" w:rsidRPr="008D0EA6" w:rsidRDefault="00415B68">
            <w:pPr>
              <w:pStyle w:val="P68B1DB1-Normal1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701" w:type="dxa"/>
            <w:gridSpan w:val="2"/>
            <w:shd w:val="clear" w:color="auto" w:fill="BDD7EE"/>
            <w:vAlign w:val="center"/>
          </w:tcPr>
          <w:p w14:paraId="307FA7C3" w14:textId="77777777" w:rsidR="00832256" w:rsidRPr="008D0EA6" w:rsidRDefault="00415B68">
            <w:pPr>
              <w:pStyle w:val="P68B1DB1-Normal9"/>
              <w:jc w:val="center"/>
              <w:rPr>
                <w:noProof/>
                <w:spacing w:val="-6"/>
                <w:lang w:val="sk-SK"/>
              </w:rPr>
            </w:pPr>
            <w:r w:rsidRPr="008D0EA6">
              <w:rPr>
                <w:noProof/>
                <w:spacing w:val="-6"/>
                <w:lang w:val="sk-SK"/>
              </w:rPr>
              <w:t>Orientačný harmonogram splnenia</w:t>
            </w:r>
          </w:p>
        </w:tc>
        <w:tc>
          <w:tcPr>
            <w:tcW w:w="3634" w:type="dxa"/>
            <w:vMerge w:val="restart"/>
            <w:shd w:val="clear" w:color="auto" w:fill="BDD7EE"/>
            <w:vAlign w:val="center"/>
          </w:tcPr>
          <w:p w14:paraId="2C53A1CF" w14:textId="6E86525B" w:rsidR="00832256" w:rsidRPr="008D0EA6" w:rsidRDefault="00415B68">
            <w:pPr>
              <w:pStyle w:val="P68B1DB1-Normal9"/>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49B74558" w14:textId="77777777">
        <w:trPr>
          <w:trHeight w:val="737"/>
        </w:trPr>
        <w:tc>
          <w:tcPr>
            <w:tcW w:w="1277" w:type="dxa"/>
            <w:vMerge/>
            <w:vAlign w:val="center"/>
          </w:tcPr>
          <w:p w14:paraId="26908977" w14:textId="77777777" w:rsidR="00832256" w:rsidRPr="008D0EA6" w:rsidRDefault="00832256">
            <w:pPr>
              <w:jc w:val="center"/>
              <w:rPr>
                <w:rFonts w:ascii="Arial Narrow" w:hAnsi="Arial Narrow"/>
                <w:noProof/>
                <w:spacing w:val="-6"/>
                <w:sz w:val="20"/>
                <w:lang w:val="sk-SK"/>
              </w:rPr>
            </w:pPr>
          </w:p>
        </w:tc>
        <w:tc>
          <w:tcPr>
            <w:tcW w:w="1701" w:type="dxa"/>
            <w:vMerge/>
            <w:vAlign w:val="center"/>
          </w:tcPr>
          <w:p w14:paraId="11F65102" w14:textId="77777777" w:rsidR="00832256" w:rsidRPr="008D0EA6" w:rsidRDefault="00832256">
            <w:pPr>
              <w:jc w:val="center"/>
              <w:rPr>
                <w:rFonts w:ascii="Arial Narrow" w:hAnsi="Arial Narrow"/>
                <w:noProof/>
                <w:spacing w:val="-6"/>
                <w:sz w:val="20"/>
                <w:lang w:val="sk-SK"/>
              </w:rPr>
            </w:pPr>
          </w:p>
        </w:tc>
        <w:tc>
          <w:tcPr>
            <w:tcW w:w="1134" w:type="dxa"/>
            <w:vMerge/>
            <w:vAlign w:val="center"/>
          </w:tcPr>
          <w:p w14:paraId="318E64BD" w14:textId="77777777" w:rsidR="00832256" w:rsidRPr="008D0EA6" w:rsidRDefault="00832256">
            <w:pPr>
              <w:jc w:val="center"/>
              <w:rPr>
                <w:rFonts w:ascii="Arial Narrow" w:hAnsi="Arial Narrow"/>
                <w:noProof/>
                <w:spacing w:val="-6"/>
                <w:sz w:val="20"/>
                <w:lang w:val="sk-SK"/>
              </w:rPr>
            </w:pPr>
          </w:p>
        </w:tc>
        <w:tc>
          <w:tcPr>
            <w:tcW w:w="1417" w:type="dxa"/>
            <w:vMerge/>
            <w:vAlign w:val="center"/>
          </w:tcPr>
          <w:p w14:paraId="3EBB642D" w14:textId="77777777" w:rsidR="00832256" w:rsidRPr="008D0EA6" w:rsidRDefault="00832256">
            <w:pPr>
              <w:jc w:val="center"/>
              <w:rPr>
                <w:rFonts w:ascii="Arial Narrow" w:hAnsi="Arial Narrow"/>
                <w:noProof/>
                <w:spacing w:val="-6"/>
                <w:sz w:val="20"/>
                <w:lang w:val="sk-SK"/>
              </w:rPr>
            </w:pPr>
          </w:p>
        </w:tc>
        <w:tc>
          <w:tcPr>
            <w:tcW w:w="1363" w:type="dxa"/>
            <w:vMerge/>
            <w:vAlign w:val="center"/>
          </w:tcPr>
          <w:p w14:paraId="35FEF10F" w14:textId="77777777" w:rsidR="00832256" w:rsidRPr="008D0EA6" w:rsidRDefault="00832256">
            <w:pPr>
              <w:jc w:val="center"/>
              <w:rPr>
                <w:rFonts w:ascii="Arial Narrow" w:hAnsi="Arial Narrow"/>
                <w:noProof/>
                <w:spacing w:val="-6"/>
                <w:sz w:val="20"/>
                <w:lang w:val="sk-SK"/>
              </w:rPr>
            </w:pPr>
          </w:p>
        </w:tc>
        <w:tc>
          <w:tcPr>
            <w:tcW w:w="948" w:type="dxa"/>
            <w:shd w:val="clear" w:color="auto" w:fill="BDD7EE"/>
            <w:vAlign w:val="center"/>
          </w:tcPr>
          <w:p w14:paraId="107296B5" w14:textId="77777777" w:rsidR="00832256" w:rsidRPr="008D0EA6" w:rsidRDefault="00415B68">
            <w:pPr>
              <w:pStyle w:val="P68B1DB1-Normal9"/>
              <w:jc w:val="center"/>
              <w:rPr>
                <w:noProof/>
                <w:spacing w:val="-6"/>
                <w:lang w:val="sk-SK"/>
              </w:rPr>
            </w:pPr>
            <w:r w:rsidRPr="008D0EA6">
              <w:rPr>
                <w:noProof/>
                <w:spacing w:val="-6"/>
                <w:lang w:val="sk-SK"/>
              </w:rPr>
              <w:t>Merná jednotka</w:t>
            </w:r>
          </w:p>
        </w:tc>
        <w:tc>
          <w:tcPr>
            <w:tcW w:w="950" w:type="dxa"/>
            <w:shd w:val="clear" w:color="auto" w:fill="BDD7EE"/>
            <w:vAlign w:val="center"/>
          </w:tcPr>
          <w:p w14:paraId="170C5175" w14:textId="77777777" w:rsidR="00832256" w:rsidRPr="008D0EA6" w:rsidRDefault="00415B68">
            <w:pPr>
              <w:pStyle w:val="P68B1DB1-Normal9"/>
              <w:jc w:val="center"/>
              <w:rPr>
                <w:noProof/>
                <w:spacing w:val="-6"/>
                <w:lang w:val="sk-SK"/>
              </w:rPr>
            </w:pPr>
            <w:r w:rsidRPr="008D0EA6">
              <w:rPr>
                <w:noProof/>
                <w:spacing w:val="-6"/>
                <w:lang w:val="sk-SK"/>
              </w:rPr>
              <w:t>Základná</w:t>
            </w:r>
          </w:p>
        </w:tc>
        <w:tc>
          <w:tcPr>
            <w:tcW w:w="992" w:type="dxa"/>
            <w:shd w:val="clear" w:color="auto" w:fill="BDD7EE"/>
            <w:vAlign w:val="center"/>
          </w:tcPr>
          <w:p w14:paraId="4E9DB5B8" w14:textId="77777777" w:rsidR="00832256" w:rsidRPr="008D0EA6" w:rsidRDefault="00415B68">
            <w:pPr>
              <w:pStyle w:val="P68B1DB1-Normal9"/>
              <w:jc w:val="center"/>
              <w:rPr>
                <w:noProof/>
                <w:spacing w:val="-6"/>
                <w:lang w:val="sk-SK"/>
              </w:rPr>
            </w:pPr>
            <w:r w:rsidRPr="008D0EA6">
              <w:rPr>
                <w:noProof/>
                <w:spacing w:val="-6"/>
                <w:lang w:val="sk-SK"/>
              </w:rPr>
              <w:t>Cieľ</w:t>
            </w:r>
          </w:p>
        </w:tc>
        <w:tc>
          <w:tcPr>
            <w:tcW w:w="992" w:type="dxa"/>
            <w:shd w:val="clear" w:color="auto" w:fill="BDD7EE"/>
            <w:vAlign w:val="center"/>
          </w:tcPr>
          <w:p w14:paraId="135120E0" w14:textId="77777777" w:rsidR="00832256" w:rsidRPr="008D0EA6" w:rsidRDefault="00415B68">
            <w:pPr>
              <w:pStyle w:val="P68B1DB1-Normal9"/>
              <w:jc w:val="center"/>
              <w:rPr>
                <w:noProof/>
                <w:spacing w:val="-6"/>
                <w:lang w:val="sk-SK"/>
              </w:rPr>
            </w:pPr>
            <w:r w:rsidRPr="008D0EA6">
              <w:rPr>
                <w:noProof/>
                <w:spacing w:val="-6"/>
                <w:lang w:val="sk-SK"/>
              </w:rPr>
              <w:t>Štvrťrok</w:t>
            </w:r>
          </w:p>
        </w:tc>
        <w:tc>
          <w:tcPr>
            <w:tcW w:w="709" w:type="dxa"/>
            <w:shd w:val="clear" w:color="auto" w:fill="BDD7EE"/>
            <w:vAlign w:val="center"/>
          </w:tcPr>
          <w:p w14:paraId="2A66DA5D" w14:textId="77777777" w:rsidR="00832256" w:rsidRPr="008D0EA6" w:rsidRDefault="00415B68">
            <w:pPr>
              <w:pStyle w:val="P68B1DB1-Normal9"/>
              <w:jc w:val="center"/>
              <w:rPr>
                <w:noProof/>
                <w:spacing w:val="-6"/>
                <w:lang w:val="sk-SK"/>
              </w:rPr>
            </w:pPr>
            <w:r w:rsidRPr="008D0EA6">
              <w:rPr>
                <w:noProof/>
                <w:spacing w:val="-6"/>
                <w:lang w:val="sk-SK"/>
              </w:rPr>
              <w:t>Rok</w:t>
            </w:r>
          </w:p>
        </w:tc>
        <w:tc>
          <w:tcPr>
            <w:tcW w:w="3634" w:type="dxa"/>
            <w:vMerge/>
            <w:vAlign w:val="center"/>
          </w:tcPr>
          <w:p w14:paraId="46D3E2F9" w14:textId="77777777" w:rsidR="00832256" w:rsidRPr="008D0EA6" w:rsidRDefault="00832256">
            <w:pPr>
              <w:rPr>
                <w:rFonts w:ascii="Arial Narrow" w:hAnsi="Arial Narrow"/>
                <w:noProof/>
                <w:spacing w:val="-6"/>
                <w:sz w:val="20"/>
                <w:lang w:val="sk-SK"/>
              </w:rPr>
            </w:pPr>
          </w:p>
        </w:tc>
      </w:tr>
      <w:tr w:rsidR="00832256" w:rsidRPr="008D0EA6" w14:paraId="5388157D" w14:textId="77777777">
        <w:trPr>
          <w:trHeight w:val="315"/>
        </w:trPr>
        <w:tc>
          <w:tcPr>
            <w:tcW w:w="1277" w:type="dxa"/>
            <w:shd w:val="clear" w:color="auto" w:fill="C6EFCE"/>
            <w:vAlign w:val="center"/>
          </w:tcPr>
          <w:p w14:paraId="16EC277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1</w:t>
            </w:r>
          </w:p>
        </w:tc>
        <w:tc>
          <w:tcPr>
            <w:tcW w:w="1701" w:type="dxa"/>
            <w:shd w:val="clear" w:color="auto" w:fill="C6EFCE"/>
            <w:vAlign w:val="center"/>
          </w:tcPr>
          <w:p w14:paraId="7CB31303" w14:textId="03384275" w:rsidR="00832256" w:rsidRPr="008D0EA6" w:rsidRDefault="00415B68">
            <w:pPr>
              <w:pStyle w:val="P68B1DB1-Normal11"/>
              <w:jc w:val="center"/>
              <w:rPr>
                <w:rFonts w:eastAsiaTheme="minorEastAsia"/>
                <w:noProof/>
                <w:spacing w:val="-6"/>
                <w:lang w:val="sk-SK"/>
              </w:rPr>
            </w:pPr>
            <w:r w:rsidRPr="008D0EA6">
              <w:rPr>
                <w:noProof/>
                <w:spacing w:val="-6"/>
                <w:lang w:val="sk-SK"/>
              </w:rPr>
              <w:t>Reforma 1:</w:t>
            </w:r>
            <w:r w:rsidR="008D0EA6" w:rsidRPr="008D0EA6">
              <w:rPr>
                <w:noProof/>
                <w:spacing w:val="-6"/>
                <w:lang w:val="sk-SK"/>
              </w:rPr>
              <w:t xml:space="preserve"> </w:t>
            </w:r>
            <w:r w:rsidRPr="008D0EA6">
              <w:rPr>
                <w:noProof/>
                <w:spacing w:val="-6"/>
                <w:lang w:val="sk-SK"/>
              </w:rPr>
              <w:t>Vymedzenie nového organizačného modelu pre sieť pomoci územnej zdravotnej starostlivosti</w:t>
            </w:r>
          </w:p>
        </w:tc>
        <w:tc>
          <w:tcPr>
            <w:tcW w:w="1134" w:type="dxa"/>
            <w:shd w:val="clear" w:color="auto" w:fill="C6EFCE"/>
            <w:vAlign w:val="center"/>
          </w:tcPr>
          <w:p w14:paraId="7CED53E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Míľnik</w:t>
            </w:r>
          </w:p>
        </w:tc>
        <w:tc>
          <w:tcPr>
            <w:tcW w:w="1417" w:type="dxa"/>
            <w:shd w:val="clear" w:color="auto" w:fill="C6EFCE"/>
            <w:vAlign w:val="center"/>
          </w:tcPr>
          <w:p w14:paraId="5F7367DE" w14:textId="1667DAAB" w:rsidR="00832256" w:rsidRPr="008D0EA6" w:rsidRDefault="00415B68">
            <w:pPr>
              <w:pStyle w:val="P68B1DB1-Normal11"/>
              <w:jc w:val="center"/>
              <w:rPr>
                <w:rFonts w:eastAsiaTheme="minorEastAsia"/>
                <w:noProof/>
                <w:spacing w:val="-6"/>
                <w:lang w:val="sk-SK"/>
              </w:rPr>
            </w:pPr>
            <w:r w:rsidRPr="008D0EA6">
              <w:rPr>
                <w:noProof/>
                <w:spacing w:val="-6"/>
                <w:lang w:val="sk-SK"/>
              </w:rPr>
              <w:t>Nadobudnutie účinnosti sekundárnych právnych predpisov (ministerského dekrétu)</w:t>
            </w:r>
            <w:r w:rsidR="008D0EA6" w:rsidRPr="008D0EA6">
              <w:rPr>
                <w:noProof/>
                <w:spacing w:val="-6"/>
                <w:lang w:val="sk-SK"/>
              </w:rPr>
              <w:t xml:space="preserve"> o </w:t>
            </w:r>
            <w:r w:rsidRPr="008D0EA6">
              <w:rPr>
                <w:noProof/>
                <w:spacing w:val="-6"/>
                <w:lang w:val="sk-SK"/>
              </w:rPr>
              <w:t>reforme organizácie zdravotnej starostlivosti.</w:t>
            </w:r>
          </w:p>
        </w:tc>
        <w:tc>
          <w:tcPr>
            <w:tcW w:w="1363" w:type="dxa"/>
            <w:shd w:val="clear" w:color="auto" w:fill="C6EFCE"/>
            <w:vAlign w:val="center"/>
          </w:tcPr>
          <w:p w14:paraId="6964A97B" w14:textId="1467B307" w:rsidR="00832256" w:rsidRPr="008D0EA6" w:rsidRDefault="00415B68">
            <w:pPr>
              <w:pStyle w:val="P68B1DB1-Normal11"/>
              <w:jc w:val="center"/>
              <w:rPr>
                <w:rFonts w:eastAsiaTheme="minorEastAsia"/>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 xml:space="preserve">nadobudnutí účinnosti právnych predpisov </w:t>
            </w:r>
          </w:p>
        </w:tc>
        <w:tc>
          <w:tcPr>
            <w:tcW w:w="948" w:type="dxa"/>
            <w:shd w:val="clear" w:color="auto" w:fill="C6EFCE"/>
            <w:vAlign w:val="center"/>
          </w:tcPr>
          <w:p w14:paraId="55C6BAD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50" w:type="dxa"/>
            <w:shd w:val="clear" w:color="auto" w:fill="C6EFCE"/>
            <w:vAlign w:val="center"/>
          </w:tcPr>
          <w:p w14:paraId="43FB6855"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1EDE59A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5321134F"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vAlign w:val="center"/>
          </w:tcPr>
          <w:p w14:paraId="36EEA2C7"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2022</w:t>
            </w:r>
          </w:p>
        </w:tc>
        <w:tc>
          <w:tcPr>
            <w:tcW w:w="3634" w:type="dxa"/>
            <w:shd w:val="clear" w:color="auto" w:fill="C6EFCE"/>
            <w:vAlign w:val="center"/>
          </w:tcPr>
          <w:p w14:paraId="7BE78767" w14:textId="77777777" w:rsidR="00832256" w:rsidRPr="008D0EA6" w:rsidRDefault="00415B68">
            <w:pPr>
              <w:pStyle w:val="P68B1DB1-Normal11"/>
              <w:rPr>
                <w:rFonts w:eastAsiaTheme="minorEastAsia"/>
                <w:noProof/>
                <w:spacing w:val="-6"/>
                <w:lang w:val="sk-SK"/>
              </w:rPr>
            </w:pPr>
            <w:r w:rsidRPr="008D0EA6">
              <w:rPr>
                <w:noProof/>
                <w:spacing w:val="-6"/>
                <w:lang w:val="sk-SK"/>
              </w:rPr>
              <w:t>Nadobudnutie účinnosti sekundárnych právnych predpisov (ministerská vyhláška), ktoré stanovujú:</w:t>
            </w:r>
          </w:p>
          <w:p w14:paraId="00979DA9" w14:textId="56651FCC" w:rsidR="00832256" w:rsidRPr="008D0EA6" w:rsidRDefault="00415B68">
            <w:pPr>
              <w:pStyle w:val="P68B1DB1-Normal11"/>
              <w:rPr>
                <w:rFonts w:eastAsiaTheme="minorEastAsia"/>
                <w:noProof/>
                <w:spacing w:val="-6"/>
                <w:lang w:val="sk-SK"/>
              </w:rPr>
            </w:pPr>
            <w:r w:rsidRPr="008D0EA6">
              <w:rPr>
                <w:noProof/>
                <w:spacing w:val="-6"/>
                <w:lang w:val="sk-SK"/>
              </w:rPr>
              <w:t>— Vymedzenie nového organizačného modelu teritoriálnej siete zdravotnej starostlivosti prostredníctvom vymedzenia regulačného rámca, ktorý určuje štrukturálne, technologické</w:t>
            </w:r>
            <w:r w:rsidR="008D0EA6" w:rsidRPr="008D0EA6">
              <w:rPr>
                <w:noProof/>
                <w:spacing w:val="-6"/>
                <w:lang w:val="sk-SK"/>
              </w:rPr>
              <w:t xml:space="preserve"> a </w:t>
            </w:r>
            <w:r w:rsidRPr="008D0EA6">
              <w:rPr>
                <w:noProof/>
                <w:spacing w:val="-6"/>
                <w:lang w:val="sk-SK"/>
              </w:rPr>
              <w:t>organizačné normy vo všetkých regiónoch; vymedzenie novej inštitucionálnej štruktúry prevencie zdravia, životného prostredia</w:t>
            </w:r>
            <w:r w:rsidR="008D0EA6" w:rsidRPr="008D0EA6">
              <w:rPr>
                <w:noProof/>
                <w:spacing w:val="-6"/>
                <w:lang w:val="sk-SK"/>
              </w:rPr>
              <w:t xml:space="preserve"> a </w:t>
            </w:r>
            <w:r w:rsidRPr="008D0EA6">
              <w:rPr>
                <w:noProof/>
                <w:spacing w:val="-6"/>
                <w:lang w:val="sk-SK"/>
              </w:rPr>
              <w:t>klímy podľa prístupu „jedno zdravie“.</w:t>
            </w:r>
          </w:p>
        </w:tc>
      </w:tr>
      <w:tr w:rsidR="00832256" w:rsidRPr="008D0EA6" w14:paraId="72AA3C9D" w14:textId="77777777">
        <w:trPr>
          <w:trHeight w:val="315"/>
        </w:trPr>
        <w:tc>
          <w:tcPr>
            <w:tcW w:w="1277" w:type="dxa"/>
            <w:shd w:val="clear" w:color="auto" w:fill="C6EFCE"/>
            <w:vAlign w:val="center"/>
          </w:tcPr>
          <w:p w14:paraId="26AD45FD"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2</w:t>
            </w:r>
          </w:p>
        </w:tc>
        <w:tc>
          <w:tcPr>
            <w:tcW w:w="1701" w:type="dxa"/>
            <w:shd w:val="clear" w:color="auto" w:fill="C6EFCE"/>
            <w:vAlign w:val="center"/>
          </w:tcPr>
          <w:p w14:paraId="6062B73A"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Investície 1.1: Komunitné zdravotnícke domy na zlepšenie územnej zdravotnej pomoci</w:t>
            </w:r>
          </w:p>
        </w:tc>
        <w:tc>
          <w:tcPr>
            <w:tcW w:w="1134" w:type="dxa"/>
            <w:shd w:val="clear" w:color="auto" w:fill="C6EFCE"/>
            <w:vAlign w:val="center"/>
          </w:tcPr>
          <w:p w14:paraId="461C0E6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Míľnik</w:t>
            </w:r>
          </w:p>
        </w:tc>
        <w:tc>
          <w:tcPr>
            <w:tcW w:w="1417" w:type="dxa"/>
            <w:shd w:val="clear" w:color="auto" w:fill="C6EFCE"/>
            <w:vAlign w:val="center"/>
          </w:tcPr>
          <w:p w14:paraId="3D605EB4" w14:textId="1F352D6A" w:rsidR="00832256" w:rsidRPr="008D0EA6" w:rsidRDefault="00415B68">
            <w:pPr>
              <w:pStyle w:val="P68B1DB1-Normal11"/>
              <w:jc w:val="center"/>
              <w:rPr>
                <w:rFonts w:eastAsiaTheme="minorEastAsia"/>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 xml:space="preserve">inštitucionálnom rozvoji </w:t>
            </w:r>
          </w:p>
        </w:tc>
        <w:tc>
          <w:tcPr>
            <w:tcW w:w="1363" w:type="dxa"/>
            <w:shd w:val="clear" w:color="auto" w:fill="C6EFCE"/>
            <w:vAlign w:val="center"/>
          </w:tcPr>
          <w:p w14:paraId="351DF376" w14:textId="0DD32768" w:rsidR="00832256" w:rsidRPr="008D0EA6" w:rsidRDefault="00415B68">
            <w:pPr>
              <w:pStyle w:val="P68B1DB1-Normal11"/>
              <w:jc w:val="center"/>
              <w:rPr>
                <w:rFonts w:eastAsiaTheme="minorEastAsia"/>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schválení ministerstvom zdravotníctva</w:t>
            </w:r>
            <w:r w:rsidR="008D0EA6" w:rsidRPr="008D0EA6">
              <w:rPr>
                <w:noProof/>
                <w:spacing w:val="-6"/>
                <w:lang w:val="sk-SK"/>
              </w:rPr>
              <w:t xml:space="preserve"> a </w:t>
            </w:r>
            <w:r w:rsidRPr="008D0EA6">
              <w:rPr>
                <w:noProof/>
                <w:spacing w:val="-6"/>
                <w:lang w:val="sk-SK"/>
              </w:rPr>
              <w:t>regiónov</w:t>
            </w:r>
          </w:p>
        </w:tc>
        <w:tc>
          <w:tcPr>
            <w:tcW w:w="948" w:type="dxa"/>
            <w:shd w:val="clear" w:color="auto" w:fill="C6EFCE"/>
            <w:vAlign w:val="center"/>
          </w:tcPr>
          <w:p w14:paraId="5911C81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50" w:type="dxa"/>
            <w:shd w:val="clear" w:color="auto" w:fill="C6EFCE"/>
            <w:vAlign w:val="center"/>
          </w:tcPr>
          <w:p w14:paraId="1A34F19F"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7C261223"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5B92BD7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vAlign w:val="center"/>
          </w:tcPr>
          <w:p w14:paraId="277AE4F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2022</w:t>
            </w:r>
          </w:p>
        </w:tc>
        <w:tc>
          <w:tcPr>
            <w:tcW w:w="3634" w:type="dxa"/>
            <w:shd w:val="clear" w:color="auto" w:fill="C6EFCE"/>
            <w:vAlign w:val="center"/>
          </w:tcPr>
          <w:p w14:paraId="30AF42DB" w14:textId="58B82A49" w:rsidR="00832256" w:rsidRPr="008D0EA6" w:rsidRDefault="00415B68">
            <w:pPr>
              <w:pStyle w:val="P68B1DB1-Normal11"/>
              <w:rPr>
                <w:rFonts w:eastAsiaTheme="minorEastAsia"/>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inštitucionálnom rozvoji (Contratto Istituzionale di Sviluppo)</w:t>
            </w:r>
            <w:r w:rsidR="008D0EA6" w:rsidRPr="008D0EA6">
              <w:rPr>
                <w:noProof/>
                <w:spacing w:val="-6"/>
                <w:lang w:val="sk-SK"/>
              </w:rPr>
              <w:t xml:space="preserve"> s </w:t>
            </w:r>
            <w:r w:rsidRPr="008D0EA6">
              <w:rPr>
                <w:noProof/>
                <w:spacing w:val="-6"/>
                <w:lang w:val="sk-SK"/>
              </w:rPr>
              <w:t>talianskym ministerstvom zdravotníctva ako zodpovedným</w:t>
            </w:r>
            <w:r w:rsidR="008D0EA6" w:rsidRPr="008D0EA6">
              <w:rPr>
                <w:noProof/>
                <w:spacing w:val="-6"/>
                <w:lang w:val="sk-SK"/>
              </w:rPr>
              <w:t xml:space="preserve"> a </w:t>
            </w:r>
            <w:r w:rsidRPr="008D0EA6">
              <w:rPr>
                <w:noProof/>
                <w:spacing w:val="-6"/>
                <w:lang w:val="sk-SK"/>
              </w:rPr>
              <w:t>vykonávacím orgánom</w:t>
            </w:r>
            <w:r w:rsidR="008D0EA6" w:rsidRPr="008D0EA6">
              <w:rPr>
                <w:noProof/>
                <w:spacing w:val="-6"/>
                <w:lang w:val="sk-SK"/>
              </w:rPr>
              <w:t xml:space="preserve"> a </w:t>
            </w:r>
            <w:r w:rsidRPr="008D0EA6">
              <w:rPr>
                <w:noProof/>
                <w:spacing w:val="-6"/>
                <w:lang w:val="sk-SK"/>
              </w:rPr>
              <w:t>účasť regionálnych správnych orgánov spolu</w:t>
            </w:r>
            <w:r w:rsidR="008D0EA6" w:rsidRPr="008D0EA6">
              <w:rPr>
                <w:noProof/>
                <w:spacing w:val="-6"/>
                <w:lang w:val="sk-SK"/>
              </w:rPr>
              <w:t xml:space="preserve"> s </w:t>
            </w:r>
            <w:r w:rsidRPr="008D0EA6">
              <w:rPr>
                <w:noProof/>
                <w:spacing w:val="-6"/>
                <w:lang w:val="sk-SK"/>
              </w:rPr>
              <w:t>ostatnými príslušnými subjektmi pre zdravotnícke zariadenia Spoločenstva:</w:t>
            </w:r>
          </w:p>
          <w:p w14:paraId="3A937D76" w14:textId="17C03699" w:rsidR="008D0EA6" w:rsidRPr="008D0EA6" w:rsidRDefault="00415B68">
            <w:pPr>
              <w:pStyle w:val="P68B1DB1-Normal11"/>
              <w:rPr>
                <w:noProof/>
                <w:spacing w:val="-6"/>
                <w:lang w:val="sk-SK"/>
              </w:rPr>
            </w:pPr>
            <w:r w:rsidRPr="008D0EA6">
              <w:rPr>
                <w:noProof/>
                <w:spacing w:val="-6"/>
                <w:lang w:val="sk-SK"/>
              </w:rPr>
              <w:t>Zmluva</w:t>
            </w:r>
            <w:r w:rsidR="008D0EA6" w:rsidRPr="008D0EA6">
              <w:rPr>
                <w:noProof/>
                <w:spacing w:val="-6"/>
                <w:lang w:val="sk-SK"/>
              </w:rPr>
              <w:t xml:space="preserve"> o </w:t>
            </w:r>
            <w:r w:rsidRPr="008D0EA6">
              <w:rPr>
                <w:noProof/>
                <w:spacing w:val="-6"/>
                <w:lang w:val="sk-SK"/>
              </w:rPr>
              <w:t>inštitucionálnom rozvoji je nástroj riadenia,</w:t>
            </w:r>
            <w:r w:rsidR="008D0EA6" w:rsidRPr="008D0EA6">
              <w:rPr>
                <w:noProof/>
                <w:spacing w:val="-6"/>
                <w:lang w:val="sk-SK"/>
              </w:rPr>
              <w:t xml:space="preserve"> v </w:t>
            </w:r>
            <w:r w:rsidRPr="008D0EA6">
              <w:rPr>
                <w:noProof/>
                <w:spacing w:val="-6"/>
                <w:lang w:val="sk-SK"/>
              </w:rPr>
              <w:t>ktorom sa uvádzajú všetky vhodné strany určené na implementáciu komunitného zdravotníckeho domu na zlepšenie územnej zdravotnej pomoci.</w:t>
            </w:r>
            <w:r w:rsidR="008D0EA6" w:rsidRPr="008D0EA6">
              <w:rPr>
                <w:noProof/>
                <w:spacing w:val="-6"/>
                <w:lang w:val="sk-SK"/>
              </w:rPr>
              <w:t xml:space="preserve"> V </w:t>
            </w:r>
            <w:r w:rsidRPr="008D0EA6">
              <w:rPr>
                <w:noProof/>
                <w:spacing w:val="-6"/>
                <w:lang w:val="sk-SK"/>
              </w:rPr>
              <w:t>zmluve sa určia aj záväzky, ktoré každý taliansky región prevezme</w:t>
            </w:r>
            <w:r w:rsidR="008D0EA6" w:rsidRPr="008D0EA6">
              <w:rPr>
                <w:noProof/>
                <w:spacing w:val="-6"/>
                <w:lang w:val="sk-SK"/>
              </w:rPr>
              <w:t xml:space="preserve"> s </w:t>
            </w:r>
            <w:r w:rsidRPr="008D0EA6">
              <w:rPr>
                <w:noProof/>
                <w:spacing w:val="-6"/>
                <w:lang w:val="sk-SK"/>
              </w:rPr>
              <w:t>cieľom zaručiť dosiahnutie očakávaných výsledkov týkajúcich sa zdravotníckeho domu Spoločenstva</w:t>
            </w:r>
            <w:r w:rsidR="008D0EA6" w:rsidRPr="008D0EA6">
              <w:rPr>
                <w:noProof/>
                <w:spacing w:val="-6"/>
                <w:lang w:val="sk-SK"/>
              </w:rPr>
              <w:t>.</w:t>
            </w:r>
          </w:p>
          <w:p w14:paraId="1D58CC81" w14:textId="20834CEA" w:rsidR="00832256" w:rsidRPr="008D0EA6" w:rsidRDefault="00415B68">
            <w:pPr>
              <w:pStyle w:val="P68B1DB1-Normal11"/>
              <w:rPr>
                <w:rFonts w:eastAsiaTheme="minorEastAsia"/>
                <w:noProof/>
                <w:spacing w:val="-6"/>
                <w:lang w:val="sk-SK"/>
              </w:rPr>
            </w:pPr>
            <w:r w:rsidRPr="008D0EA6">
              <w:rPr>
                <w:noProof/>
                <w:spacing w:val="-6"/>
                <w:lang w:val="sk-SK"/>
              </w:rPr>
              <w:t xml:space="preserve"> Zmluva bola zameraná na podporu územnej súdržnosti, rozvoja</w:t>
            </w:r>
            <w:r w:rsidR="008D0EA6" w:rsidRPr="008D0EA6">
              <w:rPr>
                <w:noProof/>
                <w:spacing w:val="-6"/>
                <w:lang w:val="sk-SK"/>
              </w:rPr>
              <w:t xml:space="preserve"> a </w:t>
            </w:r>
            <w:r w:rsidRPr="008D0EA6">
              <w:rPr>
                <w:noProof/>
                <w:spacing w:val="-6"/>
                <w:lang w:val="sk-SK"/>
              </w:rPr>
              <w:t>hospodárskeho rastu</w:t>
            </w:r>
            <w:r w:rsidR="008D0EA6" w:rsidRPr="008D0EA6">
              <w:rPr>
                <w:noProof/>
                <w:spacing w:val="-6"/>
                <w:lang w:val="sk-SK"/>
              </w:rPr>
              <w:t xml:space="preserve"> a </w:t>
            </w:r>
            <w:r w:rsidRPr="008D0EA6">
              <w:rPr>
                <w:noProof/>
                <w:spacing w:val="-6"/>
                <w:lang w:val="sk-SK"/>
              </w:rPr>
              <w:t>na urýchlenie vykonávania komplexných intervencií. Zmluva</w:t>
            </w:r>
            <w:r w:rsidR="008D0EA6" w:rsidRPr="008D0EA6">
              <w:rPr>
                <w:noProof/>
                <w:spacing w:val="-6"/>
                <w:lang w:val="sk-SK"/>
              </w:rPr>
              <w:t xml:space="preserve"> o </w:t>
            </w:r>
            <w:r w:rsidRPr="008D0EA6">
              <w:rPr>
                <w:noProof/>
                <w:spacing w:val="-6"/>
                <w:lang w:val="sk-SK"/>
              </w:rPr>
              <w:t>inštitucionálnom rozvoji je obzvlášť užitočná pre veľké projekty alebo investície spojené</w:t>
            </w:r>
            <w:r w:rsidR="008D0EA6" w:rsidRPr="008D0EA6">
              <w:rPr>
                <w:noProof/>
                <w:spacing w:val="-6"/>
                <w:lang w:val="sk-SK"/>
              </w:rPr>
              <w:t xml:space="preserve"> s </w:t>
            </w:r>
            <w:r w:rsidRPr="008D0EA6">
              <w:rPr>
                <w:noProof/>
                <w:spacing w:val="-6"/>
                <w:lang w:val="sk-SK"/>
              </w:rPr>
              <w:t>jednotlivými intervenciami, ktoré sú navzájom funkčne prepojené</w:t>
            </w:r>
            <w:r w:rsidR="008D0EA6" w:rsidRPr="008D0EA6">
              <w:rPr>
                <w:noProof/>
                <w:spacing w:val="-6"/>
                <w:lang w:val="sk-SK"/>
              </w:rPr>
              <w:t xml:space="preserve"> a </w:t>
            </w:r>
            <w:r w:rsidRPr="008D0EA6">
              <w:rPr>
                <w:noProof/>
                <w:spacing w:val="-6"/>
                <w:lang w:val="sk-SK"/>
              </w:rPr>
              <w:t>ktoré si vyžadujú integrovaný prístup</w:t>
            </w:r>
            <w:r w:rsidR="008D0EA6" w:rsidRPr="008D0EA6">
              <w:rPr>
                <w:noProof/>
                <w:spacing w:val="-6"/>
                <w:lang w:val="sk-SK"/>
              </w:rPr>
              <w:t xml:space="preserve"> a </w:t>
            </w:r>
            <w:r w:rsidRPr="008D0EA6">
              <w:rPr>
                <w:noProof/>
                <w:spacing w:val="-6"/>
                <w:lang w:val="sk-SK"/>
              </w:rPr>
              <w:t>využívanie európskych investičných štrukturálnych fondov</w:t>
            </w:r>
            <w:r w:rsidR="008D0EA6" w:rsidRPr="008D0EA6">
              <w:rPr>
                <w:noProof/>
                <w:spacing w:val="-6"/>
                <w:lang w:val="sk-SK"/>
              </w:rPr>
              <w:t xml:space="preserve"> a </w:t>
            </w:r>
            <w:r w:rsidRPr="008D0EA6">
              <w:rPr>
                <w:noProof/>
                <w:spacing w:val="-6"/>
                <w:lang w:val="sk-SK"/>
              </w:rPr>
              <w:t>vnútroštátnych fondov, ktoré sú súčasťou plánov</w:t>
            </w:r>
            <w:r w:rsidR="008D0EA6" w:rsidRPr="008D0EA6">
              <w:rPr>
                <w:noProof/>
                <w:spacing w:val="-6"/>
                <w:lang w:val="sk-SK"/>
              </w:rPr>
              <w:t xml:space="preserve"> a </w:t>
            </w:r>
            <w:r w:rsidRPr="008D0EA6">
              <w:rPr>
                <w:noProof/>
                <w:spacing w:val="-6"/>
                <w:lang w:val="sk-SK"/>
              </w:rPr>
              <w:t>operačných programov financovaných</w:t>
            </w:r>
            <w:r w:rsidR="008D0EA6" w:rsidRPr="008D0EA6">
              <w:rPr>
                <w:noProof/>
                <w:spacing w:val="-6"/>
                <w:lang w:val="sk-SK"/>
              </w:rPr>
              <w:t xml:space="preserve"> z </w:t>
            </w:r>
            <w:r w:rsidRPr="008D0EA6">
              <w:rPr>
                <w:noProof/>
                <w:spacing w:val="-6"/>
                <w:lang w:val="sk-SK"/>
              </w:rPr>
              <w:t>vnútroštátnych</w:t>
            </w:r>
            <w:r w:rsidR="008D0EA6" w:rsidRPr="008D0EA6">
              <w:rPr>
                <w:noProof/>
                <w:spacing w:val="-6"/>
                <w:lang w:val="sk-SK"/>
              </w:rPr>
              <w:t xml:space="preserve"> a </w:t>
            </w:r>
            <w:r w:rsidRPr="008D0EA6">
              <w:rPr>
                <w:noProof/>
                <w:spacing w:val="-6"/>
                <w:lang w:val="sk-SK"/>
              </w:rPr>
              <w:t>európskych zdrojov.</w:t>
            </w:r>
          </w:p>
        </w:tc>
      </w:tr>
      <w:tr w:rsidR="00832256" w:rsidRPr="008D0EA6" w14:paraId="292D131E" w14:textId="77777777">
        <w:trPr>
          <w:trHeight w:val="315"/>
        </w:trPr>
        <w:tc>
          <w:tcPr>
            <w:tcW w:w="1277" w:type="dxa"/>
            <w:shd w:val="clear" w:color="auto" w:fill="C6EFCE"/>
            <w:vAlign w:val="center"/>
          </w:tcPr>
          <w:p w14:paraId="07E4456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3</w:t>
            </w:r>
          </w:p>
        </w:tc>
        <w:tc>
          <w:tcPr>
            <w:tcW w:w="1701" w:type="dxa"/>
            <w:shd w:val="clear" w:color="auto" w:fill="C6EFCE"/>
            <w:vAlign w:val="center"/>
          </w:tcPr>
          <w:p w14:paraId="5B4654E8"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Investície 1.1: Komunitné zdravotnícke domy na zlepšenie územnej zdravotnej pomoci</w:t>
            </w:r>
          </w:p>
        </w:tc>
        <w:tc>
          <w:tcPr>
            <w:tcW w:w="1134" w:type="dxa"/>
            <w:shd w:val="clear" w:color="auto" w:fill="C6EFCE"/>
            <w:vAlign w:val="center"/>
          </w:tcPr>
          <w:p w14:paraId="34342ABD"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417" w:type="dxa"/>
            <w:shd w:val="clear" w:color="auto" w:fill="C6EFCE"/>
            <w:vAlign w:val="center"/>
          </w:tcPr>
          <w:p w14:paraId="69B6CBA3" w14:textId="4030FF46" w:rsidR="00832256" w:rsidRPr="008D0EA6" w:rsidRDefault="00415B68">
            <w:pPr>
              <w:pStyle w:val="P68B1DB1-Normal11"/>
              <w:jc w:val="center"/>
              <w:rPr>
                <w:rFonts w:eastAsiaTheme="minorEastAsia"/>
                <w:noProof/>
                <w:spacing w:val="-6"/>
                <w:lang w:val="sk-SK"/>
              </w:rPr>
            </w:pPr>
            <w:r w:rsidRPr="008D0EA6">
              <w:rPr>
                <w:noProof/>
                <w:spacing w:val="-6"/>
                <w:lang w:val="sk-SK"/>
              </w:rPr>
              <w:t>Komunitárne zdravotnícke domy, ktoré sú</w:t>
            </w:r>
            <w:r w:rsidR="008D0EA6" w:rsidRPr="008D0EA6">
              <w:rPr>
                <w:noProof/>
                <w:spacing w:val="-6"/>
                <w:lang w:val="sk-SK"/>
              </w:rPr>
              <w:t xml:space="preserve"> k </w:t>
            </w:r>
            <w:r w:rsidRPr="008D0EA6">
              <w:rPr>
                <w:noProof/>
                <w:spacing w:val="-6"/>
                <w:lang w:val="sk-SK"/>
              </w:rPr>
              <w:t>dispozícii</w:t>
            </w:r>
            <w:r w:rsidR="008D0EA6" w:rsidRPr="008D0EA6">
              <w:rPr>
                <w:noProof/>
                <w:spacing w:val="-6"/>
                <w:lang w:val="sk-SK"/>
              </w:rPr>
              <w:t xml:space="preserve"> a </w:t>
            </w:r>
            <w:r w:rsidRPr="008D0EA6">
              <w:rPr>
                <w:noProof/>
                <w:spacing w:val="-6"/>
                <w:lang w:val="sk-SK"/>
              </w:rPr>
              <w:t>sú technologicky vybavené (prvá séria)</w:t>
            </w:r>
          </w:p>
        </w:tc>
        <w:tc>
          <w:tcPr>
            <w:tcW w:w="1363" w:type="dxa"/>
            <w:shd w:val="clear" w:color="auto" w:fill="C6EFCE"/>
            <w:vAlign w:val="center"/>
          </w:tcPr>
          <w:p w14:paraId="24AF2587"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48" w:type="dxa"/>
            <w:shd w:val="clear" w:color="auto" w:fill="C6EFCE"/>
            <w:vAlign w:val="center"/>
          </w:tcPr>
          <w:p w14:paraId="6E3F627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950" w:type="dxa"/>
            <w:shd w:val="clear" w:color="auto" w:fill="C6EFCE"/>
            <w:vAlign w:val="center"/>
          </w:tcPr>
          <w:p w14:paraId="10B05DF3"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992" w:type="dxa"/>
            <w:shd w:val="clear" w:color="auto" w:fill="C6EFCE"/>
            <w:vAlign w:val="center"/>
          </w:tcPr>
          <w:p w14:paraId="5910DF1C" w14:textId="735FA656" w:rsidR="00832256" w:rsidRPr="008D0EA6" w:rsidRDefault="00415B68">
            <w:pPr>
              <w:pStyle w:val="P68B1DB1-Normal11"/>
              <w:jc w:val="center"/>
              <w:rPr>
                <w:rFonts w:eastAsiaTheme="minorEastAsia"/>
                <w:noProof/>
                <w:spacing w:val="-6"/>
                <w:lang w:val="sk-SK"/>
              </w:rPr>
            </w:pPr>
            <w:r w:rsidRPr="008D0EA6">
              <w:rPr>
                <w:noProof/>
                <w:spacing w:val="-6"/>
                <w:lang w:val="sk-SK"/>
              </w:rPr>
              <w:t>1 038</w:t>
            </w:r>
          </w:p>
        </w:tc>
        <w:tc>
          <w:tcPr>
            <w:tcW w:w="992" w:type="dxa"/>
            <w:shd w:val="clear" w:color="auto" w:fill="C6EFCE"/>
            <w:vAlign w:val="center"/>
          </w:tcPr>
          <w:p w14:paraId="774C18F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vAlign w:val="center"/>
          </w:tcPr>
          <w:p w14:paraId="3D67069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2026</w:t>
            </w:r>
          </w:p>
        </w:tc>
        <w:tc>
          <w:tcPr>
            <w:tcW w:w="3634" w:type="dxa"/>
            <w:shd w:val="clear" w:color="auto" w:fill="C6EFCE"/>
            <w:vAlign w:val="center"/>
          </w:tcPr>
          <w:p w14:paraId="347390C3" w14:textId="30A62741" w:rsidR="00832256" w:rsidRPr="008D0EA6" w:rsidRDefault="00415B68">
            <w:pPr>
              <w:pStyle w:val="P68B1DB1-Normal11"/>
              <w:rPr>
                <w:rFonts w:eastAsiaTheme="minorEastAsia"/>
                <w:noProof/>
                <w:spacing w:val="-6"/>
                <w:lang w:val="sk-SK"/>
              </w:rPr>
            </w:pPr>
            <w:r w:rsidRPr="008D0EA6">
              <w:rPr>
                <w:noProof/>
                <w:spacing w:val="-6"/>
                <w:lang w:val="sk-SK"/>
              </w:rPr>
              <w:t>S cieľom zabezpečiť rovnosť prístupu, územnú blízkosť</w:t>
            </w:r>
            <w:r w:rsidR="008D0EA6" w:rsidRPr="008D0EA6">
              <w:rPr>
                <w:noProof/>
                <w:spacing w:val="-6"/>
                <w:lang w:val="sk-SK"/>
              </w:rPr>
              <w:t xml:space="preserve"> a </w:t>
            </w:r>
            <w:r w:rsidRPr="008D0EA6">
              <w:rPr>
                <w:noProof/>
                <w:spacing w:val="-6"/>
                <w:lang w:val="sk-SK"/>
              </w:rPr>
              <w:t>kvalitu starostlivosti pre ľudí bez ohľadu na vek</w:t>
            </w:r>
            <w:r w:rsidR="008D0EA6" w:rsidRPr="008D0EA6">
              <w:rPr>
                <w:noProof/>
                <w:spacing w:val="-6"/>
                <w:lang w:val="sk-SK"/>
              </w:rPr>
              <w:t xml:space="preserve"> a </w:t>
            </w:r>
            <w:r w:rsidRPr="008D0EA6">
              <w:rPr>
                <w:noProof/>
                <w:spacing w:val="-6"/>
                <w:lang w:val="sk-SK"/>
              </w:rPr>
              <w:t>ich klinický obraz (chronicky chorí pacienti, nedostatoční ľudia, ktorí potrebujú dlhodobú starostlivosť, osoby so zdravotným postihnutím, duševné ťažkosti, chudoba),</w:t>
            </w:r>
            <w:r w:rsidR="008D0EA6" w:rsidRPr="008D0EA6">
              <w:rPr>
                <w:noProof/>
                <w:spacing w:val="-6"/>
                <w:lang w:val="sk-SK"/>
              </w:rPr>
              <w:t xml:space="preserve"> a </w:t>
            </w:r>
            <w:r w:rsidRPr="008D0EA6">
              <w:rPr>
                <w:noProof/>
                <w:spacing w:val="-6"/>
                <w:lang w:val="sk-SK"/>
              </w:rPr>
              <w:t>to aktiváciou, rozvojom</w:t>
            </w:r>
            <w:r w:rsidR="008D0EA6" w:rsidRPr="008D0EA6">
              <w:rPr>
                <w:noProof/>
                <w:spacing w:val="-6"/>
                <w:lang w:val="sk-SK"/>
              </w:rPr>
              <w:t xml:space="preserve"> a </w:t>
            </w:r>
            <w:r w:rsidRPr="008D0EA6">
              <w:rPr>
                <w:noProof/>
                <w:spacing w:val="-6"/>
                <w:lang w:val="sk-SK"/>
              </w:rPr>
              <w:t>agregáciou služieb primárnej starostlivosti</w:t>
            </w:r>
            <w:r w:rsidR="008D0EA6" w:rsidRPr="008D0EA6">
              <w:rPr>
                <w:noProof/>
                <w:spacing w:val="-6"/>
                <w:lang w:val="sk-SK"/>
              </w:rPr>
              <w:t xml:space="preserve"> a </w:t>
            </w:r>
            <w:r w:rsidRPr="008D0EA6">
              <w:rPr>
                <w:noProof/>
                <w:spacing w:val="-6"/>
                <w:lang w:val="sk-SK"/>
              </w:rPr>
              <w:t>zriadením centier poskytovania pomoci (energeticky efektívne) pre multiprofesionálnu reakciu.</w:t>
            </w:r>
          </w:p>
          <w:p w14:paraId="5085697F" w14:textId="6B753B7A" w:rsidR="00832256" w:rsidRPr="008D0EA6" w:rsidRDefault="00415B68">
            <w:pPr>
              <w:pStyle w:val="P68B1DB1-Normal11"/>
              <w:rPr>
                <w:rFonts w:eastAsiaTheme="minorEastAsia"/>
                <w:noProof/>
                <w:spacing w:val="-6"/>
                <w:lang w:val="sk-SK"/>
              </w:rPr>
            </w:pPr>
            <w:r w:rsidRPr="008D0EA6">
              <w:rPr>
                <w:noProof/>
                <w:spacing w:val="-6"/>
                <w:lang w:val="sk-SK"/>
              </w:rPr>
              <w:t>Náklady na nové stavby financované</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vo výške najmenej 500 000 000 EUR musia byť</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 xml:space="preserve">príslušnými požiadavkami poznámky pod čiarou </w:t>
            </w:r>
            <w:r w:rsidR="008D0EA6" w:rsidRPr="008D0EA6">
              <w:rPr>
                <w:noProof/>
                <w:spacing w:val="-6"/>
                <w:lang w:val="sk-SK"/>
              </w:rPr>
              <w:t>č. </w:t>
            </w:r>
            <w:r w:rsidRPr="008D0EA6">
              <w:rPr>
                <w:noProof/>
                <w:spacing w:val="-6"/>
                <w:lang w:val="sk-SK"/>
              </w:rPr>
              <w:t>5 prílohy VI</w:t>
            </w:r>
            <w:r w:rsidR="008D0EA6" w:rsidRPr="008D0EA6">
              <w:rPr>
                <w:noProof/>
                <w:spacing w:val="-6"/>
                <w:lang w:val="sk-SK"/>
              </w:rPr>
              <w:t xml:space="preserve"> k </w:t>
            </w:r>
            <w:r w:rsidRPr="008D0EA6">
              <w:rPr>
                <w:noProof/>
                <w:spacing w:val="-6"/>
                <w:lang w:val="sk-SK"/>
              </w:rPr>
              <w:t>nariadeniu (EÚ) 2021/241.</w:t>
            </w:r>
          </w:p>
        </w:tc>
      </w:tr>
      <w:tr w:rsidR="00832256" w:rsidRPr="008D0EA6" w14:paraId="095B15F4" w14:textId="77777777">
        <w:trPr>
          <w:trHeight w:val="315"/>
        </w:trPr>
        <w:tc>
          <w:tcPr>
            <w:tcW w:w="1277" w:type="dxa"/>
            <w:shd w:val="clear" w:color="auto" w:fill="C6EFCE"/>
            <w:vAlign w:val="center"/>
          </w:tcPr>
          <w:p w14:paraId="4143218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4</w:t>
            </w:r>
          </w:p>
        </w:tc>
        <w:tc>
          <w:tcPr>
            <w:tcW w:w="1701" w:type="dxa"/>
            <w:shd w:val="clear" w:color="auto" w:fill="C6EFCE"/>
            <w:vAlign w:val="center"/>
          </w:tcPr>
          <w:p w14:paraId="476A9B73" w14:textId="757243EB" w:rsidR="00832256" w:rsidRPr="008D0EA6" w:rsidRDefault="00415B68">
            <w:pPr>
              <w:pStyle w:val="P68B1DB1-Normal11"/>
              <w:jc w:val="center"/>
              <w:rPr>
                <w:rFonts w:eastAsiaTheme="minorEastAsia"/>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134" w:type="dxa"/>
            <w:shd w:val="clear" w:color="auto" w:fill="C6EFCE"/>
            <w:vAlign w:val="center"/>
          </w:tcPr>
          <w:p w14:paraId="5FDA6F5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Míľnik</w:t>
            </w:r>
          </w:p>
        </w:tc>
        <w:tc>
          <w:tcPr>
            <w:tcW w:w="1417" w:type="dxa"/>
            <w:shd w:val="clear" w:color="auto" w:fill="C6EFCE"/>
            <w:vAlign w:val="center"/>
          </w:tcPr>
          <w:p w14:paraId="59EDE093"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Schválenie usmernení obsahujúcich digitálny model vykonávania domácej starostlivosti</w:t>
            </w:r>
          </w:p>
        </w:tc>
        <w:tc>
          <w:tcPr>
            <w:tcW w:w="1363" w:type="dxa"/>
            <w:shd w:val="clear" w:color="auto" w:fill="C6EFCE"/>
            <w:vAlign w:val="center"/>
          </w:tcPr>
          <w:p w14:paraId="15CD594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Usmernenia schválené ministerstvom zdravotníctva</w:t>
            </w:r>
          </w:p>
        </w:tc>
        <w:tc>
          <w:tcPr>
            <w:tcW w:w="948" w:type="dxa"/>
            <w:shd w:val="clear" w:color="auto" w:fill="C6EFCE"/>
            <w:vAlign w:val="center"/>
          </w:tcPr>
          <w:p w14:paraId="01E76FB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50" w:type="dxa"/>
            <w:shd w:val="clear" w:color="auto" w:fill="C6EFCE"/>
            <w:vAlign w:val="center"/>
          </w:tcPr>
          <w:p w14:paraId="26B45375"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6EF282E6"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6894A8C3"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vAlign w:val="center"/>
          </w:tcPr>
          <w:p w14:paraId="2A1B40BE"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2022</w:t>
            </w:r>
          </w:p>
        </w:tc>
        <w:tc>
          <w:tcPr>
            <w:tcW w:w="3634" w:type="dxa"/>
            <w:shd w:val="clear" w:color="auto" w:fill="C6EFCE"/>
            <w:vAlign w:val="center"/>
          </w:tcPr>
          <w:p w14:paraId="728F952F" w14:textId="308BCB58" w:rsidR="00832256" w:rsidRPr="008D0EA6" w:rsidRDefault="00415B68">
            <w:pPr>
              <w:pStyle w:val="P68B1DB1-Normal11"/>
              <w:rPr>
                <w:rFonts w:eastAsiaTheme="minorEastAsia"/>
                <w:noProof/>
                <w:spacing w:val="-6"/>
                <w:lang w:val="sk-SK"/>
              </w:rPr>
            </w:pPr>
            <w:r w:rsidRPr="008D0EA6">
              <w:rPr>
                <w:noProof/>
                <w:spacing w:val="-6"/>
                <w:lang w:val="sk-SK"/>
              </w:rPr>
              <w:t>Usmernenia zefektívňujú procesy potrebné na zlepšenie domácej starostlivosti prostredníctvom rozvoja techník diaľkového monitorovania</w:t>
            </w:r>
            <w:r w:rsidR="008D0EA6" w:rsidRPr="008D0EA6">
              <w:rPr>
                <w:noProof/>
                <w:spacing w:val="-6"/>
                <w:lang w:val="sk-SK"/>
              </w:rPr>
              <w:t xml:space="preserve"> a </w:t>
            </w:r>
            <w:r w:rsidRPr="008D0EA6">
              <w:rPr>
                <w:noProof/>
                <w:spacing w:val="-6"/>
                <w:lang w:val="sk-SK"/>
              </w:rPr>
              <w:t>automatizácie domácností.</w:t>
            </w:r>
          </w:p>
        </w:tc>
      </w:tr>
      <w:tr w:rsidR="00832256" w:rsidRPr="008D0EA6" w14:paraId="0138A7C3" w14:textId="77777777">
        <w:trPr>
          <w:trHeight w:val="315"/>
        </w:trPr>
        <w:tc>
          <w:tcPr>
            <w:tcW w:w="1277" w:type="dxa"/>
            <w:shd w:val="clear" w:color="auto" w:fill="C6EFCE"/>
            <w:vAlign w:val="center"/>
          </w:tcPr>
          <w:p w14:paraId="0665D815"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5</w:t>
            </w:r>
          </w:p>
        </w:tc>
        <w:tc>
          <w:tcPr>
            <w:tcW w:w="1701" w:type="dxa"/>
            <w:shd w:val="clear" w:color="auto" w:fill="C6EFCE"/>
            <w:vAlign w:val="center"/>
          </w:tcPr>
          <w:p w14:paraId="0C1F5814" w14:textId="1639FA29" w:rsidR="00832256" w:rsidRPr="008D0EA6" w:rsidRDefault="00415B68">
            <w:pPr>
              <w:pStyle w:val="P68B1DB1-Normal11"/>
              <w:jc w:val="center"/>
              <w:rPr>
                <w:rFonts w:eastAsiaTheme="minorEastAsia"/>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134" w:type="dxa"/>
            <w:shd w:val="clear" w:color="auto" w:fill="C6EFCE"/>
            <w:vAlign w:val="center"/>
          </w:tcPr>
          <w:p w14:paraId="29829E7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Míľnik</w:t>
            </w:r>
          </w:p>
        </w:tc>
        <w:tc>
          <w:tcPr>
            <w:tcW w:w="1417" w:type="dxa"/>
            <w:shd w:val="clear" w:color="auto" w:fill="C6EFCE"/>
            <w:vAlign w:val="center"/>
          </w:tcPr>
          <w:p w14:paraId="1305A1E8" w14:textId="07E0A4BC" w:rsidR="00832256" w:rsidRPr="008D0EA6" w:rsidRDefault="00415B68">
            <w:pPr>
              <w:pStyle w:val="P68B1DB1-Normal11"/>
              <w:jc w:val="center"/>
              <w:rPr>
                <w:rFonts w:eastAsiaTheme="minorEastAsia"/>
                <w:noProof/>
                <w:spacing w:val="-6"/>
                <w:lang w:val="sk-SK"/>
              </w:rPr>
            </w:pPr>
            <w:r w:rsidRPr="008D0EA6">
              <w:rPr>
                <w:noProof/>
                <w:spacing w:val="-6"/>
                <w:lang w:val="sk-SK"/>
              </w:rPr>
              <w:t>Zmluva</w:t>
            </w:r>
            <w:r w:rsidR="008D0EA6" w:rsidRPr="008D0EA6">
              <w:rPr>
                <w:noProof/>
                <w:spacing w:val="-6"/>
                <w:lang w:val="sk-SK"/>
              </w:rPr>
              <w:t xml:space="preserve"> o </w:t>
            </w:r>
            <w:r w:rsidRPr="008D0EA6">
              <w:rPr>
                <w:noProof/>
                <w:spacing w:val="-6"/>
                <w:lang w:val="sk-SK"/>
              </w:rPr>
              <w:t>inštitucionálnom rozvoji schválená ministerstvom zdravotníctva</w:t>
            </w:r>
            <w:r w:rsidR="008D0EA6" w:rsidRPr="008D0EA6">
              <w:rPr>
                <w:noProof/>
                <w:spacing w:val="-6"/>
                <w:lang w:val="sk-SK"/>
              </w:rPr>
              <w:t xml:space="preserve"> a </w:t>
            </w:r>
            <w:r w:rsidRPr="008D0EA6">
              <w:rPr>
                <w:noProof/>
                <w:spacing w:val="-6"/>
                <w:lang w:val="sk-SK"/>
              </w:rPr>
              <w:t xml:space="preserve">regiónov </w:t>
            </w:r>
          </w:p>
        </w:tc>
        <w:tc>
          <w:tcPr>
            <w:tcW w:w="1363" w:type="dxa"/>
            <w:shd w:val="clear" w:color="auto" w:fill="C6EFCE"/>
            <w:vAlign w:val="center"/>
          </w:tcPr>
          <w:p w14:paraId="5A210BF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Oznámenie schválenej zmluvy</w:t>
            </w:r>
          </w:p>
        </w:tc>
        <w:tc>
          <w:tcPr>
            <w:tcW w:w="948" w:type="dxa"/>
            <w:shd w:val="clear" w:color="auto" w:fill="C6EFCE"/>
            <w:vAlign w:val="center"/>
          </w:tcPr>
          <w:p w14:paraId="40D5A00F"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50" w:type="dxa"/>
            <w:shd w:val="clear" w:color="auto" w:fill="C6EFCE"/>
            <w:vAlign w:val="center"/>
          </w:tcPr>
          <w:p w14:paraId="5E6A2D4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2A58B24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27BAFB7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vAlign w:val="center"/>
          </w:tcPr>
          <w:p w14:paraId="4B4E099A"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2022</w:t>
            </w:r>
          </w:p>
        </w:tc>
        <w:tc>
          <w:tcPr>
            <w:tcW w:w="3634" w:type="dxa"/>
            <w:shd w:val="clear" w:color="auto" w:fill="C6EFCE"/>
            <w:vAlign w:val="center"/>
          </w:tcPr>
          <w:p w14:paraId="0BD33F13" w14:textId="23474398" w:rsidR="00832256" w:rsidRPr="008D0EA6" w:rsidRDefault="00415B68">
            <w:pPr>
              <w:pStyle w:val="P68B1DB1-Normal11"/>
              <w:rPr>
                <w:rFonts w:eastAsiaTheme="minorEastAsia"/>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inštitucionálnom rozvoji (Contratto Istituzionale di Sviluppo)</w:t>
            </w:r>
            <w:r w:rsidR="008D0EA6" w:rsidRPr="008D0EA6">
              <w:rPr>
                <w:noProof/>
                <w:spacing w:val="-6"/>
                <w:lang w:val="sk-SK"/>
              </w:rPr>
              <w:t xml:space="preserve"> s </w:t>
            </w:r>
            <w:r w:rsidRPr="008D0EA6">
              <w:rPr>
                <w:noProof/>
                <w:spacing w:val="-6"/>
                <w:lang w:val="sk-SK"/>
              </w:rPr>
              <w:t>talianskym ministerstvom zdravotníctva ako zodpovedným</w:t>
            </w:r>
            <w:r w:rsidR="008D0EA6" w:rsidRPr="008D0EA6">
              <w:rPr>
                <w:noProof/>
                <w:spacing w:val="-6"/>
                <w:lang w:val="sk-SK"/>
              </w:rPr>
              <w:t xml:space="preserve"> a </w:t>
            </w:r>
            <w:r w:rsidRPr="008D0EA6">
              <w:rPr>
                <w:noProof/>
                <w:spacing w:val="-6"/>
                <w:lang w:val="sk-SK"/>
              </w:rPr>
              <w:t>vykonávacím orgánom</w:t>
            </w:r>
            <w:r w:rsidR="008D0EA6" w:rsidRPr="008D0EA6">
              <w:rPr>
                <w:noProof/>
                <w:spacing w:val="-6"/>
                <w:lang w:val="sk-SK"/>
              </w:rPr>
              <w:t xml:space="preserve"> a </w:t>
            </w:r>
            <w:r w:rsidRPr="008D0EA6">
              <w:rPr>
                <w:noProof/>
                <w:spacing w:val="-6"/>
                <w:lang w:val="sk-SK"/>
              </w:rPr>
              <w:t>účasť regionálnych správnych orgánov spolu</w:t>
            </w:r>
            <w:r w:rsidR="008D0EA6" w:rsidRPr="008D0EA6">
              <w:rPr>
                <w:noProof/>
                <w:spacing w:val="-6"/>
                <w:lang w:val="sk-SK"/>
              </w:rPr>
              <w:t xml:space="preserve"> s </w:t>
            </w:r>
            <w:r w:rsidRPr="008D0EA6">
              <w:rPr>
                <w:noProof/>
                <w:spacing w:val="-6"/>
                <w:lang w:val="sk-SK"/>
              </w:rPr>
              <w:t>ďalšími subjektmi, ktorých sa týka domáca starostlivosť</w:t>
            </w:r>
          </w:p>
          <w:p w14:paraId="4227857B" w14:textId="7E550409" w:rsidR="00832256" w:rsidRPr="008D0EA6" w:rsidRDefault="00415B68">
            <w:pPr>
              <w:pStyle w:val="P68B1DB1-Normal11"/>
              <w:rPr>
                <w:rFonts w:eastAsiaTheme="minorEastAsia"/>
                <w:noProof/>
                <w:spacing w:val="-6"/>
                <w:lang w:val="sk-SK"/>
              </w:rPr>
            </w:pPr>
            <w:r w:rsidRPr="008D0EA6">
              <w:rPr>
                <w:noProof/>
                <w:spacing w:val="-6"/>
                <w:lang w:val="sk-SK"/>
              </w:rPr>
              <w:t>V zmluve</w:t>
            </w:r>
            <w:r w:rsidR="008D0EA6" w:rsidRPr="008D0EA6">
              <w:rPr>
                <w:noProof/>
                <w:spacing w:val="-6"/>
                <w:lang w:val="sk-SK"/>
              </w:rPr>
              <w:t xml:space="preserve"> o </w:t>
            </w:r>
            <w:r w:rsidRPr="008D0EA6">
              <w:rPr>
                <w:noProof/>
                <w:spacing w:val="-6"/>
                <w:lang w:val="sk-SK"/>
              </w:rPr>
              <w:t>inštitucionálnom rozvoji sa pre každú intervenciu alebo kategóriu intervencií stanoví časový harmonogram, zodpovednosť dodávateľov, kritériá hodnotenia</w:t>
            </w:r>
            <w:r w:rsidR="008D0EA6" w:rsidRPr="008D0EA6">
              <w:rPr>
                <w:noProof/>
                <w:spacing w:val="-6"/>
                <w:lang w:val="sk-SK"/>
              </w:rPr>
              <w:t xml:space="preserve"> a </w:t>
            </w:r>
            <w:r w:rsidRPr="008D0EA6">
              <w:rPr>
                <w:noProof/>
                <w:spacing w:val="-6"/>
                <w:lang w:val="sk-SK"/>
              </w:rPr>
              <w:t>monitorovania</w:t>
            </w:r>
            <w:r w:rsidR="008D0EA6" w:rsidRPr="008D0EA6">
              <w:rPr>
                <w:noProof/>
                <w:spacing w:val="-6"/>
                <w:lang w:val="sk-SK"/>
              </w:rPr>
              <w:t xml:space="preserve"> a </w:t>
            </w:r>
            <w:r w:rsidRPr="008D0EA6">
              <w:rPr>
                <w:noProof/>
                <w:spacing w:val="-6"/>
                <w:lang w:val="sk-SK"/>
              </w:rPr>
              <w:t>sankcie za akékoľvek nedodržanie. Vymedzujú sa</w:t>
            </w:r>
            <w:r w:rsidR="008D0EA6" w:rsidRPr="008D0EA6">
              <w:rPr>
                <w:noProof/>
                <w:spacing w:val="-6"/>
                <w:lang w:val="sk-SK"/>
              </w:rPr>
              <w:t xml:space="preserve"> v </w:t>
            </w:r>
            <w:r w:rsidRPr="008D0EA6">
              <w:rPr>
                <w:noProof/>
                <w:spacing w:val="-6"/>
                <w:lang w:val="sk-SK"/>
              </w:rPr>
              <w:t>ňom aj podmienky potenciálneho čiastočného odčerpania intervencií alebo pridelenia príslušných zdrojov na inú úroveň verejnej správy</w:t>
            </w:r>
            <w:r w:rsidR="008D0EA6" w:rsidRPr="008D0EA6">
              <w:rPr>
                <w:noProof/>
                <w:spacing w:val="-6"/>
                <w:lang w:val="sk-SK"/>
              </w:rPr>
              <w:t xml:space="preserve"> v </w:t>
            </w:r>
            <w:r w:rsidRPr="008D0EA6">
              <w:rPr>
                <w:noProof/>
                <w:spacing w:val="-6"/>
                <w:lang w:val="sk-SK"/>
              </w:rPr>
              <w:t>súlade so zásadou subsidiarity.</w:t>
            </w:r>
          </w:p>
        </w:tc>
      </w:tr>
      <w:tr w:rsidR="00832256" w:rsidRPr="008D0EA6" w14:paraId="0824C089" w14:textId="77777777">
        <w:trPr>
          <w:trHeight w:val="315"/>
        </w:trPr>
        <w:tc>
          <w:tcPr>
            <w:tcW w:w="1277" w:type="dxa"/>
            <w:shd w:val="clear" w:color="auto" w:fill="C6EFCE"/>
            <w:vAlign w:val="center"/>
          </w:tcPr>
          <w:p w14:paraId="7588A2C7"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6</w:t>
            </w:r>
          </w:p>
        </w:tc>
        <w:tc>
          <w:tcPr>
            <w:tcW w:w="1701" w:type="dxa"/>
            <w:shd w:val="clear" w:color="auto" w:fill="C6EFCE"/>
            <w:vAlign w:val="center"/>
          </w:tcPr>
          <w:p w14:paraId="15D99C51" w14:textId="02C65B1F" w:rsidR="00832256" w:rsidRPr="008D0EA6" w:rsidRDefault="00415B68">
            <w:pPr>
              <w:pStyle w:val="P68B1DB1-Normal11"/>
              <w:jc w:val="center"/>
              <w:rPr>
                <w:rFonts w:eastAsiaTheme="minorEastAsia"/>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134" w:type="dxa"/>
            <w:shd w:val="clear" w:color="auto" w:fill="C6EFCE"/>
            <w:vAlign w:val="center"/>
          </w:tcPr>
          <w:p w14:paraId="584E7D5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417" w:type="dxa"/>
            <w:shd w:val="clear" w:color="auto" w:fill="C6EFCE"/>
            <w:vAlign w:val="center"/>
          </w:tcPr>
          <w:p w14:paraId="6F1C4355" w14:textId="78052D7C" w:rsidR="00832256" w:rsidRPr="008D0EA6" w:rsidRDefault="00415B68">
            <w:pPr>
              <w:pStyle w:val="P68B1DB1-Normal11"/>
              <w:jc w:val="center"/>
              <w:rPr>
                <w:rFonts w:eastAsiaTheme="minorEastAsia"/>
                <w:noProof/>
                <w:spacing w:val="-6"/>
                <w:lang w:val="sk-SK"/>
              </w:rPr>
            </w:pPr>
            <w:r w:rsidRPr="008D0EA6">
              <w:rPr>
                <w:noProof/>
                <w:spacing w:val="-6"/>
                <w:lang w:val="sk-SK"/>
              </w:rPr>
              <w:t>Ďalšie osoby liečené</w:t>
            </w:r>
            <w:r w:rsidR="008D0EA6" w:rsidRPr="008D0EA6">
              <w:rPr>
                <w:noProof/>
                <w:spacing w:val="-6"/>
                <w:lang w:val="sk-SK"/>
              </w:rPr>
              <w:t xml:space="preserve"> v </w:t>
            </w:r>
            <w:r w:rsidRPr="008D0EA6">
              <w:rPr>
                <w:noProof/>
                <w:spacing w:val="-6"/>
                <w:lang w:val="sk-SK"/>
              </w:rPr>
              <w:t>domácej starostlivosti (prvá skupina)</w:t>
            </w:r>
          </w:p>
        </w:tc>
        <w:tc>
          <w:tcPr>
            <w:tcW w:w="1363" w:type="dxa"/>
            <w:shd w:val="clear" w:color="auto" w:fill="C6EFCE"/>
            <w:vAlign w:val="center"/>
          </w:tcPr>
          <w:p w14:paraId="2A50131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48" w:type="dxa"/>
            <w:shd w:val="clear" w:color="auto" w:fill="C6EFCE"/>
            <w:vAlign w:val="center"/>
          </w:tcPr>
          <w:p w14:paraId="5CF9DD2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950" w:type="dxa"/>
            <w:shd w:val="clear" w:color="auto" w:fill="C6EFCE"/>
            <w:vAlign w:val="center"/>
          </w:tcPr>
          <w:p w14:paraId="78A53186"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992" w:type="dxa"/>
            <w:shd w:val="clear" w:color="auto" w:fill="C6EFCE"/>
            <w:vAlign w:val="center"/>
          </w:tcPr>
          <w:p w14:paraId="7469C927"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842 000</w:t>
            </w:r>
          </w:p>
        </w:tc>
        <w:tc>
          <w:tcPr>
            <w:tcW w:w="992" w:type="dxa"/>
            <w:shd w:val="clear" w:color="auto" w:fill="C6EFCE"/>
            <w:vAlign w:val="center"/>
          </w:tcPr>
          <w:p w14:paraId="1956D787"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vAlign w:val="center"/>
          </w:tcPr>
          <w:p w14:paraId="3397215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2026</w:t>
            </w:r>
          </w:p>
        </w:tc>
        <w:tc>
          <w:tcPr>
            <w:tcW w:w="3634" w:type="dxa"/>
            <w:shd w:val="clear" w:color="auto" w:fill="C6EFCE"/>
            <w:vAlign w:val="center"/>
          </w:tcPr>
          <w:p w14:paraId="47E71BDD" w14:textId="717E04FF" w:rsidR="00832256" w:rsidRPr="008D0EA6" w:rsidRDefault="00415B68">
            <w:pPr>
              <w:pStyle w:val="P68B1DB1-Normal11"/>
              <w:rPr>
                <w:rFonts w:eastAsiaTheme="minorEastAsia"/>
                <w:noProof/>
                <w:spacing w:val="-6"/>
                <w:lang w:val="sk-SK"/>
              </w:rPr>
            </w:pPr>
            <w:r w:rsidRPr="008D0EA6">
              <w:rPr>
                <w:noProof/>
                <w:spacing w:val="-6"/>
                <w:lang w:val="sk-SK"/>
              </w:rPr>
              <w:t>Zvýšiť počet ľudí liečených</w:t>
            </w:r>
            <w:r w:rsidR="008D0EA6" w:rsidRPr="008D0EA6">
              <w:rPr>
                <w:noProof/>
                <w:spacing w:val="-6"/>
                <w:lang w:val="sk-SK"/>
              </w:rPr>
              <w:t xml:space="preserve"> v </w:t>
            </w:r>
            <w:r w:rsidRPr="008D0EA6">
              <w:rPr>
                <w:noProof/>
                <w:spacing w:val="-6"/>
                <w:lang w:val="sk-SK"/>
              </w:rPr>
              <w:t>domácej starostlivosti tak, aby dosiahol 10</w:t>
            </w:r>
            <w:r w:rsidR="008D0EA6" w:rsidRPr="008D0EA6">
              <w:rPr>
                <w:noProof/>
                <w:spacing w:val="-6"/>
                <w:lang w:val="sk-SK"/>
              </w:rPr>
              <w:t> %</w:t>
            </w:r>
            <w:r w:rsidRPr="008D0EA6">
              <w:rPr>
                <w:noProof/>
                <w:spacing w:val="-6"/>
                <w:lang w:val="sk-SK"/>
              </w:rPr>
              <w:t xml:space="preserve"> obyvateľstva nad 65 rokov (podľa odhadov 1,5 milióna ľudí</w:t>
            </w:r>
            <w:r w:rsidR="008D0EA6" w:rsidRPr="008D0EA6">
              <w:rPr>
                <w:noProof/>
                <w:spacing w:val="-6"/>
                <w:lang w:val="sk-SK"/>
              </w:rPr>
              <w:t xml:space="preserve"> v </w:t>
            </w:r>
            <w:r w:rsidRPr="008D0EA6">
              <w:rPr>
                <w:noProof/>
                <w:spacing w:val="-6"/>
                <w:lang w:val="sk-SK"/>
              </w:rPr>
              <w:t>roku 2026). Na dosiahnutie tohto cieľa je potrebné do roku 2026 zvýšiť počet ľudí vo veku nad 65 rokov liečených</w:t>
            </w:r>
            <w:r w:rsidR="008D0EA6" w:rsidRPr="008D0EA6">
              <w:rPr>
                <w:noProof/>
                <w:spacing w:val="-6"/>
                <w:lang w:val="sk-SK"/>
              </w:rPr>
              <w:t xml:space="preserve"> v </w:t>
            </w:r>
            <w:r w:rsidRPr="008D0EA6">
              <w:rPr>
                <w:noProof/>
                <w:spacing w:val="-6"/>
                <w:lang w:val="sk-SK"/>
              </w:rPr>
              <w:t>domácej starostlivosti aspoň</w:t>
            </w:r>
            <w:r w:rsidR="008D0EA6" w:rsidRPr="008D0EA6">
              <w:rPr>
                <w:noProof/>
                <w:spacing w:val="-6"/>
                <w:lang w:val="sk-SK"/>
              </w:rPr>
              <w:t xml:space="preserve"> o </w:t>
            </w:r>
            <w:r w:rsidRPr="008D0EA6">
              <w:rPr>
                <w:noProof/>
                <w:spacing w:val="-6"/>
                <w:lang w:val="sk-SK"/>
              </w:rPr>
              <w:t>842000. Integrovaná domáca starostlivosť je služba pre ľudí všetkých vekových kategórií</w:t>
            </w:r>
            <w:r w:rsidR="008D0EA6" w:rsidRPr="008D0EA6">
              <w:rPr>
                <w:noProof/>
                <w:spacing w:val="-6"/>
                <w:lang w:val="sk-SK"/>
              </w:rPr>
              <w:t xml:space="preserve"> s </w:t>
            </w:r>
            <w:r w:rsidRPr="008D0EA6">
              <w:rPr>
                <w:noProof/>
                <w:spacing w:val="-6"/>
                <w:lang w:val="sk-SK"/>
              </w:rPr>
              <w:t>jednou alebo viacerými chronickými chorobami alebo konečným klinickým stavom, ktorý si vyžaduje nepretržitú</w:t>
            </w:r>
            <w:r w:rsidR="008D0EA6" w:rsidRPr="008D0EA6">
              <w:rPr>
                <w:noProof/>
                <w:spacing w:val="-6"/>
                <w:lang w:val="sk-SK"/>
              </w:rPr>
              <w:t xml:space="preserve"> a </w:t>
            </w:r>
            <w:r w:rsidRPr="008D0EA6">
              <w:rPr>
                <w:noProof/>
                <w:spacing w:val="-6"/>
                <w:lang w:val="sk-SK"/>
              </w:rPr>
              <w:t>vysoko špecializovanú odbornú zdravotnú</w:t>
            </w:r>
            <w:r w:rsidR="008D0EA6" w:rsidRPr="008D0EA6">
              <w:rPr>
                <w:noProof/>
                <w:spacing w:val="-6"/>
                <w:lang w:val="sk-SK"/>
              </w:rPr>
              <w:t xml:space="preserve"> a </w:t>
            </w:r>
            <w:r w:rsidRPr="008D0EA6">
              <w:rPr>
                <w:noProof/>
                <w:spacing w:val="-6"/>
                <w:lang w:val="sk-SK"/>
              </w:rPr>
              <w:t>sociálnu starostlivosť.</w:t>
            </w:r>
          </w:p>
        </w:tc>
      </w:tr>
      <w:tr w:rsidR="00832256" w:rsidRPr="008D0EA6" w14:paraId="7FF22638" w14:textId="77777777">
        <w:trPr>
          <w:trHeight w:val="315"/>
        </w:trPr>
        <w:tc>
          <w:tcPr>
            <w:tcW w:w="1277" w:type="dxa"/>
            <w:shd w:val="clear" w:color="auto" w:fill="C6EFCE"/>
            <w:vAlign w:val="center"/>
          </w:tcPr>
          <w:p w14:paraId="04FAF3AE"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7</w:t>
            </w:r>
          </w:p>
        </w:tc>
        <w:tc>
          <w:tcPr>
            <w:tcW w:w="1701" w:type="dxa"/>
            <w:shd w:val="clear" w:color="auto" w:fill="C6EFCE"/>
            <w:vAlign w:val="center"/>
          </w:tcPr>
          <w:p w14:paraId="2A631E9F" w14:textId="7FFE2B59" w:rsidR="00832256" w:rsidRPr="008D0EA6" w:rsidRDefault="00415B68">
            <w:pPr>
              <w:pStyle w:val="P68B1DB1-Normal11"/>
              <w:jc w:val="center"/>
              <w:rPr>
                <w:rFonts w:eastAsiaTheme="minorEastAsia"/>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134" w:type="dxa"/>
            <w:shd w:val="clear" w:color="auto" w:fill="C6EFCE"/>
            <w:vAlign w:val="center"/>
          </w:tcPr>
          <w:p w14:paraId="379A8D6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417" w:type="dxa"/>
            <w:shd w:val="clear" w:color="auto" w:fill="C6EFCE"/>
            <w:vAlign w:val="center"/>
          </w:tcPr>
          <w:p w14:paraId="7DB26CC6" w14:textId="645FC04B" w:rsidR="00832256" w:rsidRPr="008D0EA6" w:rsidRDefault="00415B68">
            <w:pPr>
              <w:pStyle w:val="P68B1DB1-Normal11"/>
              <w:jc w:val="center"/>
              <w:rPr>
                <w:rFonts w:eastAsiaTheme="minorEastAsia"/>
                <w:noProof/>
                <w:spacing w:val="-6"/>
                <w:lang w:val="sk-SK"/>
              </w:rPr>
            </w:pPr>
            <w:r w:rsidRPr="008D0EA6">
              <w:rPr>
                <w:noProof/>
                <w:spacing w:val="-6"/>
                <w:lang w:val="sk-SK"/>
              </w:rPr>
              <w:t>Plne funkčné koordinačné centrá (druhá skupina)</w:t>
            </w:r>
          </w:p>
        </w:tc>
        <w:tc>
          <w:tcPr>
            <w:tcW w:w="1363" w:type="dxa"/>
            <w:shd w:val="clear" w:color="auto" w:fill="C6EFCE"/>
            <w:vAlign w:val="center"/>
          </w:tcPr>
          <w:p w14:paraId="4103F1DF"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48" w:type="dxa"/>
            <w:shd w:val="clear" w:color="auto" w:fill="C6EFCE"/>
            <w:vAlign w:val="center"/>
          </w:tcPr>
          <w:p w14:paraId="4F62E14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950" w:type="dxa"/>
            <w:shd w:val="clear" w:color="auto" w:fill="C6EFCE"/>
            <w:vAlign w:val="center"/>
          </w:tcPr>
          <w:p w14:paraId="1F698F3A"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992" w:type="dxa"/>
            <w:shd w:val="clear" w:color="auto" w:fill="C6EFCE"/>
            <w:vAlign w:val="center"/>
          </w:tcPr>
          <w:p w14:paraId="2FA8788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480</w:t>
            </w:r>
          </w:p>
        </w:tc>
        <w:tc>
          <w:tcPr>
            <w:tcW w:w="992" w:type="dxa"/>
            <w:shd w:val="clear" w:color="auto" w:fill="C6EFCE"/>
            <w:vAlign w:val="center"/>
          </w:tcPr>
          <w:p w14:paraId="6D242EA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ŠTVRTÝ ŠTVRŤROK</w:t>
            </w:r>
          </w:p>
        </w:tc>
        <w:tc>
          <w:tcPr>
            <w:tcW w:w="709" w:type="dxa"/>
            <w:shd w:val="clear" w:color="auto" w:fill="C6EFCE"/>
            <w:vAlign w:val="center"/>
          </w:tcPr>
          <w:p w14:paraId="201DA5B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2024</w:t>
            </w:r>
          </w:p>
        </w:tc>
        <w:tc>
          <w:tcPr>
            <w:tcW w:w="3634" w:type="dxa"/>
            <w:shd w:val="clear" w:color="auto" w:fill="C6EFCE"/>
            <w:vAlign w:val="center"/>
          </w:tcPr>
          <w:p w14:paraId="2C6A2AA1" w14:textId="50834663" w:rsidR="00832256" w:rsidRPr="008D0EA6" w:rsidRDefault="00415B68">
            <w:pPr>
              <w:pStyle w:val="P68B1DB1-Normal11"/>
              <w:rPr>
                <w:rFonts w:eastAsiaTheme="minorEastAsia"/>
                <w:noProof/>
                <w:spacing w:val="-6"/>
                <w:lang w:val="sk-SK"/>
              </w:rPr>
            </w:pPr>
            <w:r w:rsidRPr="008D0EA6">
              <w:rPr>
                <w:noProof/>
                <w:spacing w:val="-6"/>
                <w:lang w:val="sk-SK"/>
              </w:rPr>
              <w:t>Kľúčovým bodom tohto zásahu je sprevádzkovanie najmenej 480 územných koordinačných centier („Centrali Operational Territoriali“)</w:t>
            </w:r>
            <w:r w:rsidR="008D0EA6" w:rsidRPr="008D0EA6">
              <w:rPr>
                <w:noProof/>
                <w:spacing w:val="-6"/>
                <w:lang w:val="sk-SK"/>
              </w:rPr>
              <w:t xml:space="preserve"> s </w:t>
            </w:r>
            <w:r w:rsidRPr="008D0EA6">
              <w:rPr>
                <w:noProof/>
                <w:spacing w:val="-6"/>
                <w:lang w:val="sk-SK"/>
              </w:rPr>
              <w:t>funkciou koordinácie</w:t>
            </w:r>
            <w:r w:rsidR="008D0EA6" w:rsidRPr="008D0EA6">
              <w:rPr>
                <w:noProof/>
                <w:spacing w:val="-6"/>
                <w:lang w:val="sk-SK"/>
              </w:rPr>
              <w:t xml:space="preserve"> a </w:t>
            </w:r>
            <w:r w:rsidRPr="008D0EA6">
              <w:rPr>
                <w:noProof/>
                <w:spacing w:val="-6"/>
                <w:lang w:val="sk-SK"/>
              </w:rPr>
              <w:t>prepojenia rôznych územných, sociálnych, zdravotníckych</w:t>
            </w:r>
            <w:r w:rsidR="008D0EA6" w:rsidRPr="008D0EA6">
              <w:rPr>
                <w:noProof/>
                <w:spacing w:val="-6"/>
                <w:lang w:val="sk-SK"/>
              </w:rPr>
              <w:t xml:space="preserve"> a </w:t>
            </w:r>
            <w:r w:rsidRPr="008D0EA6">
              <w:rPr>
                <w:noProof/>
                <w:spacing w:val="-6"/>
                <w:lang w:val="sk-SK"/>
              </w:rPr>
              <w:t>nemocničných zdravotníckych služieb, ako aj siete pre naliehavé prípady</w:t>
            </w:r>
            <w:r w:rsidR="008D0EA6" w:rsidRPr="008D0EA6">
              <w:rPr>
                <w:noProof/>
                <w:spacing w:val="-6"/>
                <w:lang w:val="sk-SK"/>
              </w:rPr>
              <w:t xml:space="preserve"> s </w:t>
            </w:r>
            <w:r w:rsidRPr="008D0EA6">
              <w:rPr>
                <w:noProof/>
                <w:spacing w:val="-6"/>
                <w:lang w:val="sk-SK"/>
              </w:rPr>
              <w:t>cieľom zabezpečiť kontinuitu, dostupnosť</w:t>
            </w:r>
            <w:r w:rsidR="008D0EA6" w:rsidRPr="008D0EA6">
              <w:rPr>
                <w:noProof/>
                <w:spacing w:val="-6"/>
                <w:lang w:val="sk-SK"/>
              </w:rPr>
              <w:t xml:space="preserve"> a </w:t>
            </w:r>
            <w:r w:rsidRPr="008D0EA6">
              <w:rPr>
                <w:noProof/>
                <w:spacing w:val="-6"/>
                <w:lang w:val="sk-SK"/>
              </w:rPr>
              <w:t>integráciu starostlivosti.</w:t>
            </w:r>
          </w:p>
        </w:tc>
      </w:tr>
      <w:tr w:rsidR="00832256" w:rsidRPr="008D0EA6" w14:paraId="47ADE4DE" w14:textId="77777777">
        <w:trPr>
          <w:trHeight w:val="315"/>
        </w:trPr>
        <w:tc>
          <w:tcPr>
            <w:tcW w:w="1277" w:type="dxa"/>
            <w:shd w:val="clear" w:color="auto" w:fill="C6EFCE"/>
            <w:vAlign w:val="center"/>
          </w:tcPr>
          <w:p w14:paraId="07B13A58"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8</w:t>
            </w:r>
          </w:p>
        </w:tc>
        <w:tc>
          <w:tcPr>
            <w:tcW w:w="1701" w:type="dxa"/>
            <w:shd w:val="clear" w:color="auto" w:fill="C6EFCE"/>
            <w:vAlign w:val="center"/>
          </w:tcPr>
          <w:p w14:paraId="3517E928" w14:textId="6C9DD1E0" w:rsidR="00832256" w:rsidRPr="008D0EA6" w:rsidRDefault="00415B68">
            <w:pPr>
              <w:pStyle w:val="P68B1DB1-Normal11"/>
              <w:jc w:val="center"/>
              <w:rPr>
                <w:rFonts w:eastAsiaTheme="minorEastAsia"/>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134" w:type="dxa"/>
            <w:shd w:val="clear" w:color="auto" w:fill="C6EFCE"/>
            <w:vAlign w:val="center"/>
          </w:tcPr>
          <w:p w14:paraId="71587D4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417" w:type="dxa"/>
            <w:shd w:val="clear" w:color="auto" w:fill="C6EFCE"/>
            <w:vAlign w:val="center"/>
          </w:tcPr>
          <w:p w14:paraId="6ACB9750" w14:textId="737DE517" w:rsidR="00832256" w:rsidRPr="008D0EA6" w:rsidRDefault="00415B68">
            <w:pPr>
              <w:pStyle w:val="P68B1DB1-Normal11"/>
              <w:jc w:val="center"/>
              <w:rPr>
                <w:rFonts w:eastAsiaTheme="minorEastAsia"/>
                <w:noProof/>
                <w:spacing w:val="-6"/>
                <w:lang w:val="sk-SK"/>
              </w:rPr>
            </w:pPr>
            <w:r w:rsidRPr="008D0EA6">
              <w:rPr>
                <w:noProof/>
                <w:spacing w:val="-6"/>
                <w:lang w:val="sk-SK"/>
              </w:rPr>
              <w:t>Aspoň jeden projekt telemedicíny za každý región (vzhľadom na projekty, ktoré sa budú realizovať</w:t>
            </w:r>
            <w:r w:rsidR="008D0EA6" w:rsidRPr="008D0EA6">
              <w:rPr>
                <w:noProof/>
                <w:spacing w:val="-6"/>
                <w:lang w:val="sk-SK"/>
              </w:rPr>
              <w:t xml:space="preserve"> v </w:t>
            </w:r>
            <w:r w:rsidRPr="008D0EA6">
              <w:rPr>
                <w:noProof/>
                <w:spacing w:val="-6"/>
                <w:lang w:val="sk-SK"/>
              </w:rPr>
              <w:t>jednotlivých regiónoch, ako aj projekty, ktoré sa môžu rozvíjať ako súčasť konzorcií medzi regiónmi)</w:t>
            </w:r>
          </w:p>
        </w:tc>
        <w:tc>
          <w:tcPr>
            <w:tcW w:w="1363" w:type="dxa"/>
            <w:shd w:val="clear" w:color="auto" w:fill="C6EFCE"/>
            <w:vAlign w:val="center"/>
          </w:tcPr>
          <w:p w14:paraId="1F78B5A6" w14:textId="75D48169" w:rsidR="00832256" w:rsidRPr="008D0EA6" w:rsidRDefault="00415B68">
            <w:pPr>
              <w:pStyle w:val="P68B1DB1-Normal11"/>
              <w:jc w:val="center"/>
              <w:rPr>
                <w:rFonts w:eastAsiaTheme="minorEastAsia"/>
                <w:noProof/>
                <w:spacing w:val="-6"/>
                <w:lang w:val="sk-SK"/>
              </w:rPr>
            </w:pPr>
            <w:r w:rsidRPr="008D0EA6">
              <w:rPr>
                <w:noProof/>
                <w:spacing w:val="-6"/>
                <w:lang w:val="sk-SK"/>
              </w:rPr>
              <w:t>Programy/</w:t>
            </w:r>
            <w:r w:rsidRPr="008D0EA6">
              <w:rPr>
                <w:noProof/>
                <w:spacing w:val="-6"/>
                <w:lang w:val="sk-SK"/>
              </w:rPr>
              <w:br/>
              <w:t>projekty pridelené regiónom</w:t>
            </w:r>
          </w:p>
        </w:tc>
        <w:tc>
          <w:tcPr>
            <w:tcW w:w="948" w:type="dxa"/>
            <w:shd w:val="clear" w:color="auto" w:fill="C6EFCE"/>
            <w:vAlign w:val="center"/>
          </w:tcPr>
          <w:p w14:paraId="74DD763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950" w:type="dxa"/>
            <w:shd w:val="clear" w:color="auto" w:fill="C6EFCE"/>
            <w:vAlign w:val="center"/>
          </w:tcPr>
          <w:p w14:paraId="6F0C54A5"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992" w:type="dxa"/>
            <w:shd w:val="clear" w:color="auto" w:fill="C6EFCE"/>
            <w:vAlign w:val="center"/>
          </w:tcPr>
          <w:p w14:paraId="4718412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w:t>
            </w:r>
          </w:p>
        </w:tc>
        <w:tc>
          <w:tcPr>
            <w:tcW w:w="992" w:type="dxa"/>
            <w:shd w:val="clear" w:color="auto" w:fill="C6EFCE"/>
            <w:vAlign w:val="center"/>
          </w:tcPr>
          <w:p w14:paraId="0887DE05"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ŠTVRTÝ ŠTVRŤROK</w:t>
            </w:r>
          </w:p>
        </w:tc>
        <w:tc>
          <w:tcPr>
            <w:tcW w:w="709" w:type="dxa"/>
            <w:shd w:val="clear" w:color="auto" w:fill="C6EFCE"/>
            <w:vAlign w:val="center"/>
          </w:tcPr>
          <w:p w14:paraId="5F5D146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2023</w:t>
            </w:r>
          </w:p>
        </w:tc>
        <w:tc>
          <w:tcPr>
            <w:tcW w:w="3634" w:type="dxa"/>
            <w:shd w:val="clear" w:color="auto" w:fill="C6EFCE"/>
            <w:vAlign w:val="center"/>
          </w:tcPr>
          <w:p w14:paraId="10E54C54" w14:textId="5EB79537" w:rsidR="00832256" w:rsidRPr="008D0EA6" w:rsidRDefault="00415B68">
            <w:pPr>
              <w:pStyle w:val="P68B1DB1-Normal11"/>
              <w:rPr>
                <w:rFonts w:eastAsiaTheme="minorEastAsia"/>
                <w:noProof/>
                <w:spacing w:val="-6"/>
                <w:lang w:val="sk-SK"/>
              </w:rPr>
            </w:pPr>
            <w:r w:rsidRPr="008D0EA6">
              <w:rPr>
                <w:noProof/>
                <w:spacing w:val="-6"/>
                <w:lang w:val="sk-SK"/>
              </w:rPr>
              <w:t>Národná stratégia telemedicíny podporuje</w:t>
            </w:r>
            <w:r w:rsidR="008D0EA6" w:rsidRPr="008D0EA6">
              <w:rPr>
                <w:noProof/>
                <w:spacing w:val="-6"/>
                <w:lang w:val="sk-SK"/>
              </w:rPr>
              <w:t xml:space="preserve"> a </w:t>
            </w:r>
            <w:r w:rsidRPr="008D0EA6">
              <w:rPr>
                <w:noProof/>
                <w:spacing w:val="-6"/>
                <w:lang w:val="sk-SK"/>
              </w:rPr>
              <w:t>financuje rozvoj</w:t>
            </w:r>
            <w:r w:rsidR="008D0EA6" w:rsidRPr="008D0EA6">
              <w:rPr>
                <w:noProof/>
                <w:spacing w:val="-6"/>
                <w:lang w:val="sk-SK"/>
              </w:rPr>
              <w:t xml:space="preserve"> a </w:t>
            </w:r>
            <w:r w:rsidRPr="008D0EA6">
              <w:rPr>
                <w:noProof/>
                <w:spacing w:val="-6"/>
                <w:lang w:val="sk-SK"/>
              </w:rPr>
              <w:t>rozširovanie nových projektov</w:t>
            </w:r>
            <w:r w:rsidR="008D0EA6" w:rsidRPr="008D0EA6">
              <w:rPr>
                <w:noProof/>
                <w:spacing w:val="-6"/>
                <w:lang w:val="sk-SK"/>
              </w:rPr>
              <w:t xml:space="preserve"> a </w:t>
            </w:r>
            <w:r w:rsidRPr="008D0EA6">
              <w:rPr>
                <w:noProof/>
                <w:spacing w:val="-6"/>
                <w:lang w:val="sk-SK"/>
              </w:rPr>
              <w:t>riešení telemedicíny</w:t>
            </w:r>
            <w:r w:rsidR="008D0EA6" w:rsidRPr="008D0EA6">
              <w:rPr>
                <w:noProof/>
                <w:spacing w:val="-6"/>
                <w:lang w:val="sk-SK"/>
              </w:rPr>
              <w:t xml:space="preserve"> v </w:t>
            </w:r>
            <w:r w:rsidRPr="008D0EA6">
              <w:rPr>
                <w:noProof/>
                <w:spacing w:val="-6"/>
                <w:lang w:val="sk-SK"/>
              </w:rPr>
              <w:t>rámci regionálnych systémov zdravotnej starostlivosti</w:t>
            </w:r>
            <w:r w:rsidR="008D0EA6" w:rsidRPr="008D0EA6">
              <w:rPr>
                <w:noProof/>
                <w:spacing w:val="-6"/>
                <w:lang w:val="sk-SK"/>
              </w:rPr>
              <w:t xml:space="preserve"> a </w:t>
            </w:r>
            <w:r w:rsidRPr="008D0EA6">
              <w:rPr>
                <w:noProof/>
                <w:spacing w:val="-6"/>
                <w:lang w:val="sk-SK"/>
              </w:rPr>
              <w:t>ako taká predstavuje kľúčový (technologický) faktor umožňujúci vykonávanie prístupu</w:t>
            </w:r>
            <w:r w:rsidR="008D0EA6" w:rsidRPr="008D0EA6">
              <w:rPr>
                <w:noProof/>
                <w:spacing w:val="-6"/>
                <w:lang w:val="sk-SK"/>
              </w:rPr>
              <w:t xml:space="preserve"> k </w:t>
            </w:r>
            <w:r w:rsidRPr="008D0EA6">
              <w:rPr>
                <w:noProof/>
                <w:spacing w:val="-6"/>
                <w:lang w:val="sk-SK"/>
              </w:rPr>
              <w:t>zdravotnej starostlivosti na diaľku</w:t>
            </w:r>
            <w:r w:rsidR="008D0EA6" w:rsidRPr="008D0EA6">
              <w:rPr>
                <w:noProof/>
                <w:spacing w:val="-6"/>
                <w:lang w:val="sk-SK"/>
              </w:rPr>
              <w:t xml:space="preserve"> s </w:t>
            </w:r>
            <w:r w:rsidRPr="008D0EA6">
              <w:rPr>
                <w:noProof/>
                <w:spacing w:val="-6"/>
                <w:lang w:val="sk-SK"/>
              </w:rPr>
              <w:t>osobitným zameraním na chronických pacientov.</w:t>
            </w:r>
          </w:p>
        </w:tc>
      </w:tr>
      <w:tr w:rsidR="00832256" w:rsidRPr="008D0EA6" w14:paraId="5085E699" w14:textId="77777777">
        <w:trPr>
          <w:trHeight w:val="315"/>
        </w:trPr>
        <w:tc>
          <w:tcPr>
            <w:tcW w:w="1277" w:type="dxa"/>
            <w:shd w:val="clear" w:color="auto" w:fill="C6EFCE"/>
            <w:vAlign w:val="center"/>
          </w:tcPr>
          <w:p w14:paraId="7531F4E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9</w:t>
            </w:r>
          </w:p>
        </w:tc>
        <w:tc>
          <w:tcPr>
            <w:tcW w:w="1701" w:type="dxa"/>
            <w:shd w:val="clear" w:color="auto" w:fill="C6EFCE"/>
            <w:vAlign w:val="center"/>
          </w:tcPr>
          <w:p w14:paraId="188C72F2" w14:textId="2924B6C5" w:rsidR="00832256" w:rsidRPr="008D0EA6" w:rsidRDefault="00415B68">
            <w:pPr>
              <w:pStyle w:val="P68B1DB1-Normal11"/>
              <w:jc w:val="center"/>
              <w:rPr>
                <w:rFonts w:eastAsiaTheme="minorEastAsia"/>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134" w:type="dxa"/>
            <w:shd w:val="clear" w:color="auto" w:fill="C6EFCE"/>
            <w:vAlign w:val="center"/>
          </w:tcPr>
          <w:p w14:paraId="5F2276A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417" w:type="dxa"/>
            <w:shd w:val="clear" w:color="auto" w:fill="C6EFCE"/>
            <w:vAlign w:val="center"/>
          </w:tcPr>
          <w:p w14:paraId="482F6645" w14:textId="0ADC5A4F" w:rsidR="00832256" w:rsidRPr="008D0EA6" w:rsidRDefault="00415B68">
            <w:pPr>
              <w:pStyle w:val="P68B1DB1-Normal11"/>
              <w:jc w:val="center"/>
              <w:rPr>
                <w:rFonts w:eastAsiaTheme="minorEastAsia"/>
                <w:noProof/>
                <w:spacing w:val="-6"/>
                <w:lang w:val="sk-SK"/>
              </w:rPr>
            </w:pPr>
            <w:r w:rsidRPr="008D0EA6">
              <w:rPr>
                <w:noProof/>
                <w:spacing w:val="-6"/>
                <w:lang w:val="sk-SK"/>
              </w:rPr>
              <w:t>Počet osôb</w:t>
            </w:r>
            <w:r w:rsidR="008D0EA6" w:rsidRPr="008D0EA6">
              <w:rPr>
                <w:noProof/>
                <w:spacing w:val="-6"/>
                <w:lang w:val="sk-SK"/>
              </w:rPr>
              <w:t xml:space="preserve"> s </w:t>
            </w:r>
            <w:r w:rsidRPr="008D0EA6">
              <w:rPr>
                <w:noProof/>
                <w:spacing w:val="-6"/>
                <w:lang w:val="sk-SK"/>
              </w:rPr>
              <w:t>pomocou nástrojov telemedicíny (tretia skupina)</w:t>
            </w:r>
          </w:p>
        </w:tc>
        <w:tc>
          <w:tcPr>
            <w:tcW w:w="1363" w:type="dxa"/>
            <w:shd w:val="clear" w:color="auto" w:fill="C6EFCE"/>
            <w:vAlign w:val="center"/>
          </w:tcPr>
          <w:p w14:paraId="5D735156"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48" w:type="dxa"/>
            <w:shd w:val="clear" w:color="auto" w:fill="C6EFCE"/>
            <w:vAlign w:val="center"/>
          </w:tcPr>
          <w:p w14:paraId="2C043C2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950" w:type="dxa"/>
            <w:shd w:val="clear" w:color="auto" w:fill="C6EFCE"/>
            <w:vAlign w:val="center"/>
          </w:tcPr>
          <w:p w14:paraId="3983FA2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992" w:type="dxa"/>
            <w:shd w:val="clear" w:color="auto" w:fill="C6EFCE"/>
            <w:vAlign w:val="center"/>
          </w:tcPr>
          <w:p w14:paraId="171FC804" w14:textId="57F5DEB6" w:rsidR="00832256" w:rsidRPr="008D0EA6" w:rsidRDefault="00415B68">
            <w:pPr>
              <w:pStyle w:val="P68B1DB1-Normal11"/>
              <w:jc w:val="center"/>
              <w:rPr>
                <w:rFonts w:eastAsiaTheme="minorEastAsia"/>
                <w:noProof/>
                <w:spacing w:val="-6"/>
                <w:lang w:val="sk-SK"/>
              </w:rPr>
            </w:pPr>
            <w:r w:rsidRPr="008D0EA6">
              <w:rPr>
                <w:noProof/>
                <w:spacing w:val="-6"/>
                <w:lang w:val="sk-SK"/>
              </w:rPr>
              <w:t>300 000</w:t>
            </w:r>
          </w:p>
        </w:tc>
        <w:tc>
          <w:tcPr>
            <w:tcW w:w="992" w:type="dxa"/>
            <w:shd w:val="clear" w:color="auto" w:fill="C6EFCE"/>
            <w:vAlign w:val="center"/>
          </w:tcPr>
          <w:p w14:paraId="3948F6E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ŠTVRTÝ ŠTVRŤROK</w:t>
            </w:r>
          </w:p>
        </w:tc>
        <w:tc>
          <w:tcPr>
            <w:tcW w:w="709" w:type="dxa"/>
            <w:shd w:val="clear" w:color="auto" w:fill="C6EFCE"/>
            <w:vAlign w:val="center"/>
          </w:tcPr>
          <w:p w14:paraId="3F33DCC5"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2025</w:t>
            </w:r>
          </w:p>
        </w:tc>
        <w:tc>
          <w:tcPr>
            <w:tcW w:w="3634" w:type="dxa"/>
            <w:shd w:val="clear" w:color="auto" w:fill="C6EFCE"/>
            <w:vAlign w:val="center"/>
          </w:tcPr>
          <w:p w14:paraId="43A952E6" w14:textId="75F67919" w:rsidR="00832256" w:rsidRPr="008D0EA6" w:rsidRDefault="00415B68">
            <w:pPr>
              <w:pStyle w:val="P68B1DB1-Normal11"/>
              <w:rPr>
                <w:rFonts w:eastAsiaTheme="minorEastAsia"/>
                <w:noProof/>
                <w:spacing w:val="-6"/>
                <w:lang w:val="sk-SK"/>
              </w:rPr>
            </w:pPr>
            <w:r w:rsidRPr="008D0EA6">
              <w:rPr>
                <w:noProof/>
                <w:spacing w:val="-6"/>
                <w:lang w:val="sk-SK"/>
              </w:rPr>
              <w:t>Najmenej 300000 ľudí</w:t>
            </w:r>
            <w:r w:rsidR="008D0EA6" w:rsidRPr="008D0EA6">
              <w:rPr>
                <w:noProof/>
                <w:spacing w:val="-6"/>
                <w:lang w:val="sk-SK"/>
              </w:rPr>
              <w:t xml:space="preserve"> s </w:t>
            </w:r>
            <w:r w:rsidRPr="008D0EA6">
              <w:rPr>
                <w:noProof/>
                <w:spacing w:val="-6"/>
                <w:lang w:val="sk-SK"/>
              </w:rPr>
              <w:t>pomocou nástrojov telemedicíny.</w:t>
            </w:r>
          </w:p>
          <w:p w14:paraId="51DE1985" w14:textId="70AD0B6C" w:rsidR="00832256" w:rsidRPr="008D0EA6" w:rsidRDefault="00415B68">
            <w:pPr>
              <w:pStyle w:val="P68B1DB1-Normal11"/>
              <w:rPr>
                <w:rFonts w:eastAsiaTheme="minorEastAsia"/>
                <w:noProof/>
                <w:spacing w:val="-6"/>
                <w:lang w:val="sk-SK"/>
              </w:rPr>
            </w:pPr>
            <w:r w:rsidRPr="008D0EA6">
              <w:rPr>
                <w:noProof/>
                <w:spacing w:val="-6"/>
                <w:lang w:val="sk-SK"/>
              </w:rPr>
              <w:t>Intervencia zahŕňa financovanie ad hoc výskumných iniciatív</w:t>
            </w:r>
            <w:r w:rsidR="008D0EA6" w:rsidRPr="008D0EA6">
              <w:rPr>
                <w:noProof/>
                <w:spacing w:val="-6"/>
                <w:lang w:val="sk-SK"/>
              </w:rPr>
              <w:t xml:space="preserve"> v </w:t>
            </w:r>
            <w:r w:rsidRPr="008D0EA6">
              <w:rPr>
                <w:noProof/>
                <w:spacing w:val="-6"/>
                <w:lang w:val="sk-SK"/>
              </w:rPr>
              <w:t>oblasti digitálnych technológií zdravotnej</w:t>
            </w:r>
            <w:r w:rsidR="008D0EA6" w:rsidRPr="008D0EA6">
              <w:rPr>
                <w:noProof/>
                <w:spacing w:val="-6"/>
                <w:lang w:val="sk-SK"/>
              </w:rPr>
              <w:t xml:space="preserve"> a </w:t>
            </w:r>
            <w:r w:rsidRPr="008D0EA6">
              <w:rPr>
                <w:noProof/>
                <w:spacing w:val="-6"/>
                <w:lang w:val="sk-SK"/>
              </w:rPr>
              <w:t>inej starostlivosti.</w:t>
            </w:r>
          </w:p>
        </w:tc>
      </w:tr>
      <w:tr w:rsidR="00832256" w:rsidRPr="008D0EA6" w14:paraId="26B2914D" w14:textId="77777777">
        <w:trPr>
          <w:trHeight w:val="315"/>
        </w:trPr>
        <w:tc>
          <w:tcPr>
            <w:tcW w:w="1277" w:type="dxa"/>
            <w:shd w:val="clear" w:color="auto" w:fill="C6EFCE"/>
            <w:vAlign w:val="center"/>
          </w:tcPr>
          <w:p w14:paraId="3BEC48E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10</w:t>
            </w:r>
          </w:p>
        </w:tc>
        <w:tc>
          <w:tcPr>
            <w:tcW w:w="1701" w:type="dxa"/>
            <w:shd w:val="clear" w:color="auto" w:fill="C6EFCE"/>
            <w:vAlign w:val="center"/>
          </w:tcPr>
          <w:p w14:paraId="72B5D780" w14:textId="37861DC9" w:rsidR="00832256" w:rsidRPr="008D0EA6" w:rsidRDefault="00415B68">
            <w:pPr>
              <w:pStyle w:val="P68B1DB1-Normal11"/>
              <w:jc w:val="center"/>
              <w:rPr>
                <w:rFonts w:eastAsiaTheme="minorEastAsia"/>
                <w:noProof/>
                <w:spacing w:val="-6"/>
                <w:lang w:val="sk-SK"/>
              </w:rPr>
            </w:pPr>
            <w:r w:rsidRPr="008D0EA6">
              <w:rPr>
                <w:noProof/>
                <w:spacing w:val="-6"/>
                <w:lang w:val="sk-SK"/>
              </w:rPr>
              <w:t>Investícia 1.3: Posilnenie strednej zdravotnej starostlivosti</w:t>
            </w:r>
            <w:r w:rsidR="008D0EA6" w:rsidRPr="008D0EA6">
              <w:rPr>
                <w:noProof/>
                <w:spacing w:val="-6"/>
                <w:lang w:val="sk-SK"/>
              </w:rPr>
              <w:t xml:space="preserve"> a </w:t>
            </w:r>
            <w:r w:rsidRPr="008D0EA6">
              <w:rPr>
                <w:noProof/>
                <w:spacing w:val="-6"/>
                <w:lang w:val="sk-SK"/>
              </w:rPr>
              <w:t>jej zariadení (nemocnice Spoločenstva)</w:t>
            </w:r>
          </w:p>
        </w:tc>
        <w:tc>
          <w:tcPr>
            <w:tcW w:w="1134" w:type="dxa"/>
            <w:shd w:val="clear" w:color="auto" w:fill="C6EFCE"/>
            <w:vAlign w:val="center"/>
          </w:tcPr>
          <w:p w14:paraId="451946EE"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Míľnik</w:t>
            </w:r>
          </w:p>
        </w:tc>
        <w:tc>
          <w:tcPr>
            <w:tcW w:w="1417" w:type="dxa"/>
            <w:shd w:val="clear" w:color="auto" w:fill="C6EFCE"/>
            <w:vAlign w:val="center"/>
          </w:tcPr>
          <w:p w14:paraId="75C2F4FF" w14:textId="37DFB0D3" w:rsidR="00832256" w:rsidRPr="008D0EA6" w:rsidRDefault="00415B68">
            <w:pPr>
              <w:pStyle w:val="P68B1DB1-Normal11"/>
              <w:jc w:val="center"/>
              <w:rPr>
                <w:rFonts w:eastAsiaTheme="minorEastAsia"/>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inštitucionálnom rozvoji (Contratto Istituzionale di Sviluppo)</w:t>
            </w:r>
          </w:p>
        </w:tc>
        <w:tc>
          <w:tcPr>
            <w:tcW w:w="1363" w:type="dxa"/>
            <w:shd w:val="clear" w:color="auto" w:fill="C6EFCE"/>
            <w:vAlign w:val="center"/>
          </w:tcPr>
          <w:p w14:paraId="533DC0FD" w14:textId="6470ADE9" w:rsidR="00832256" w:rsidRPr="008D0EA6" w:rsidRDefault="00415B68">
            <w:pPr>
              <w:pStyle w:val="P68B1DB1-Normal11"/>
              <w:jc w:val="center"/>
              <w:rPr>
                <w:rFonts w:eastAsiaTheme="minorEastAsia"/>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schválení zmluvy</w:t>
            </w:r>
            <w:r w:rsidR="008D0EA6" w:rsidRPr="008D0EA6">
              <w:rPr>
                <w:noProof/>
                <w:spacing w:val="-6"/>
                <w:lang w:val="sk-SK"/>
              </w:rPr>
              <w:t xml:space="preserve"> o </w:t>
            </w:r>
            <w:r w:rsidRPr="008D0EA6">
              <w:rPr>
                <w:noProof/>
                <w:spacing w:val="-6"/>
                <w:lang w:val="sk-SK"/>
              </w:rPr>
              <w:t>inštitucionálnom rozvoji</w:t>
            </w:r>
          </w:p>
        </w:tc>
        <w:tc>
          <w:tcPr>
            <w:tcW w:w="948" w:type="dxa"/>
            <w:shd w:val="clear" w:color="auto" w:fill="C6EFCE"/>
            <w:vAlign w:val="center"/>
          </w:tcPr>
          <w:p w14:paraId="0321888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50" w:type="dxa"/>
            <w:shd w:val="clear" w:color="auto" w:fill="C6EFCE"/>
            <w:vAlign w:val="center"/>
          </w:tcPr>
          <w:p w14:paraId="38802625"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274437A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shd w:val="clear" w:color="auto" w:fill="C6EFCE"/>
            <w:vAlign w:val="center"/>
          </w:tcPr>
          <w:p w14:paraId="7F16F25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vAlign w:val="center"/>
          </w:tcPr>
          <w:p w14:paraId="2E5B6E5D"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2022</w:t>
            </w:r>
          </w:p>
        </w:tc>
        <w:tc>
          <w:tcPr>
            <w:tcW w:w="3634" w:type="dxa"/>
            <w:shd w:val="clear" w:color="auto" w:fill="C6EFCE"/>
            <w:vAlign w:val="center"/>
          </w:tcPr>
          <w:p w14:paraId="04A5A45B" w14:textId="72F7F032" w:rsidR="00832256" w:rsidRPr="008D0EA6" w:rsidRDefault="00415B68">
            <w:pPr>
              <w:pStyle w:val="P68B1DB1-Normal11"/>
              <w:rPr>
                <w:rFonts w:eastAsiaTheme="minorEastAsia"/>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inštitucionálnom rozvoji (Contratto Istituzionale di Sviluppo)</w:t>
            </w:r>
            <w:r w:rsidR="008D0EA6" w:rsidRPr="008D0EA6">
              <w:rPr>
                <w:noProof/>
                <w:spacing w:val="-6"/>
                <w:lang w:val="sk-SK"/>
              </w:rPr>
              <w:t xml:space="preserve"> s </w:t>
            </w:r>
            <w:r w:rsidRPr="008D0EA6">
              <w:rPr>
                <w:noProof/>
                <w:spacing w:val="-6"/>
                <w:lang w:val="sk-SK"/>
              </w:rPr>
              <w:t>talianskym ministerstvom zdravotníctva ako zodpovedným</w:t>
            </w:r>
            <w:r w:rsidR="008D0EA6" w:rsidRPr="008D0EA6">
              <w:rPr>
                <w:noProof/>
                <w:spacing w:val="-6"/>
                <w:lang w:val="sk-SK"/>
              </w:rPr>
              <w:t xml:space="preserve"> a </w:t>
            </w:r>
            <w:r w:rsidRPr="008D0EA6">
              <w:rPr>
                <w:noProof/>
                <w:spacing w:val="-6"/>
                <w:lang w:val="sk-SK"/>
              </w:rPr>
              <w:t>vykonávajúcim orgánom</w:t>
            </w:r>
            <w:r w:rsidR="008D0EA6" w:rsidRPr="008D0EA6">
              <w:rPr>
                <w:noProof/>
                <w:spacing w:val="-6"/>
                <w:lang w:val="sk-SK"/>
              </w:rPr>
              <w:t xml:space="preserve"> a </w:t>
            </w:r>
            <w:r w:rsidRPr="008D0EA6">
              <w:rPr>
                <w:noProof/>
                <w:spacing w:val="-6"/>
                <w:lang w:val="sk-SK"/>
              </w:rPr>
              <w:t>účasť regionálnych správnych orgánov spolu</w:t>
            </w:r>
            <w:r w:rsidR="008D0EA6" w:rsidRPr="008D0EA6">
              <w:rPr>
                <w:noProof/>
                <w:spacing w:val="-6"/>
                <w:lang w:val="sk-SK"/>
              </w:rPr>
              <w:t xml:space="preserve"> s </w:t>
            </w:r>
            <w:r w:rsidRPr="008D0EA6">
              <w:rPr>
                <w:noProof/>
                <w:spacing w:val="-6"/>
                <w:lang w:val="sk-SK"/>
              </w:rPr>
              <w:t>ostatnými dotknutými subjektmi pre nemocnice Spoločenstva.</w:t>
            </w:r>
          </w:p>
          <w:p w14:paraId="619EDDDF" w14:textId="58C96FC2" w:rsidR="00832256" w:rsidRPr="008D0EA6" w:rsidRDefault="00415B68">
            <w:pPr>
              <w:pStyle w:val="P68B1DB1-Normal11"/>
              <w:rPr>
                <w:rFonts w:eastAsiaTheme="minorEastAsia"/>
                <w:noProof/>
                <w:spacing w:val="-6"/>
                <w:lang w:val="sk-SK"/>
              </w:rPr>
            </w:pPr>
            <w:r w:rsidRPr="008D0EA6">
              <w:rPr>
                <w:noProof/>
                <w:spacing w:val="-6"/>
                <w:lang w:val="sk-SK"/>
              </w:rPr>
              <w:t>V zmluve</w:t>
            </w:r>
            <w:r w:rsidR="008D0EA6" w:rsidRPr="008D0EA6">
              <w:rPr>
                <w:noProof/>
                <w:spacing w:val="-6"/>
                <w:lang w:val="sk-SK"/>
              </w:rPr>
              <w:t xml:space="preserve"> o </w:t>
            </w:r>
            <w:r w:rsidRPr="008D0EA6">
              <w:rPr>
                <w:noProof/>
                <w:spacing w:val="-6"/>
                <w:lang w:val="sk-SK"/>
              </w:rPr>
              <w:t>inštitucionálnom rozvoji sa uvedú všetky lokality vhodné pre investície, ako aj záväzky, ktoré každý región prevezme</w:t>
            </w:r>
            <w:r w:rsidR="008D0EA6" w:rsidRPr="008D0EA6">
              <w:rPr>
                <w:noProof/>
                <w:spacing w:val="-6"/>
                <w:lang w:val="sk-SK"/>
              </w:rPr>
              <w:t xml:space="preserve"> s </w:t>
            </w:r>
            <w:r w:rsidRPr="008D0EA6">
              <w:rPr>
                <w:noProof/>
                <w:spacing w:val="-6"/>
                <w:lang w:val="sk-SK"/>
              </w:rPr>
              <w:t>cieľom zaručiť dosiahnutie predpokladaného výsledku.</w:t>
            </w:r>
            <w:r w:rsidR="008D0EA6" w:rsidRPr="008D0EA6">
              <w:rPr>
                <w:noProof/>
                <w:spacing w:val="-6"/>
                <w:lang w:val="sk-SK"/>
              </w:rPr>
              <w:t xml:space="preserve"> V </w:t>
            </w:r>
            <w:r w:rsidRPr="008D0EA6">
              <w:rPr>
                <w:noProof/>
                <w:spacing w:val="-6"/>
                <w:lang w:val="sk-SK"/>
              </w:rPr>
              <w:t>prípade porušenia zo strany ktoréhokoľvek regiónu sa ministerstvo zdravotníctva obráti na komisára „ad acta“. Pokiaľ ide</w:t>
            </w:r>
            <w:r w:rsidR="008D0EA6" w:rsidRPr="008D0EA6">
              <w:rPr>
                <w:noProof/>
                <w:spacing w:val="-6"/>
                <w:lang w:val="sk-SK"/>
              </w:rPr>
              <w:t xml:space="preserve"> o </w:t>
            </w:r>
            <w:r w:rsidRPr="008D0EA6">
              <w:rPr>
                <w:noProof/>
                <w:spacing w:val="-6"/>
                <w:lang w:val="sk-SK"/>
              </w:rPr>
              <w:t>technologický park zariadení, t. j. všetky nástroje, licencie</w:t>
            </w:r>
            <w:r w:rsidR="008D0EA6" w:rsidRPr="008D0EA6">
              <w:rPr>
                <w:noProof/>
                <w:spacing w:val="-6"/>
                <w:lang w:val="sk-SK"/>
              </w:rPr>
              <w:t xml:space="preserve"> a </w:t>
            </w:r>
            <w:r w:rsidRPr="008D0EA6">
              <w:rPr>
                <w:noProof/>
                <w:spacing w:val="-6"/>
                <w:lang w:val="sk-SK"/>
              </w:rPr>
              <w:t>prepojenia, uprednostnia sa súhrnné metódy obstarávania.</w:t>
            </w:r>
          </w:p>
        </w:tc>
      </w:tr>
      <w:tr w:rsidR="00832256" w:rsidRPr="008D0EA6" w14:paraId="0B34D8BD" w14:textId="77777777">
        <w:trPr>
          <w:trHeight w:val="315"/>
        </w:trPr>
        <w:tc>
          <w:tcPr>
            <w:tcW w:w="1277" w:type="dxa"/>
            <w:shd w:val="clear" w:color="auto" w:fill="C6EFCE"/>
            <w:vAlign w:val="center"/>
          </w:tcPr>
          <w:p w14:paraId="2B7CEFE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M6C1 – 11</w:t>
            </w:r>
          </w:p>
        </w:tc>
        <w:tc>
          <w:tcPr>
            <w:tcW w:w="1701" w:type="dxa"/>
            <w:shd w:val="clear" w:color="auto" w:fill="C6EFCE"/>
            <w:vAlign w:val="center"/>
          </w:tcPr>
          <w:p w14:paraId="730CE601" w14:textId="748A4926" w:rsidR="00832256" w:rsidRPr="008D0EA6" w:rsidRDefault="00415B68">
            <w:pPr>
              <w:pStyle w:val="P68B1DB1-Normal11"/>
              <w:jc w:val="center"/>
              <w:rPr>
                <w:rFonts w:eastAsiaTheme="minorEastAsia"/>
                <w:noProof/>
                <w:spacing w:val="-6"/>
                <w:lang w:val="sk-SK"/>
              </w:rPr>
            </w:pPr>
            <w:r w:rsidRPr="008D0EA6">
              <w:rPr>
                <w:noProof/>
                <w:spacing w:val="-6"/>
                <w:lang w:val="sk-SK"/>
              </w:rPr>
              <w:t>Investícia 1.3: Posilnenie strednej zdravotnej starostlivosti</w:t>
            </w:r>
            <w:r w:rsidR="008D0EA6" w:rsidRPr="008D0EA6">
              <w:rPr>
                <w:noProof/>
                <w:spacing w:val="-6"/>
                <w:lang w:val="sk-SK"/>
              </w:rPr>
              <w:t xml:space="preserve"> a </w:t>
            </w:r>
            <w:r w:rsidRPr="008D0EA6">
              <w:rPr>
                <w:noProof/>
                <w:spacing w:val="-6"/>
                <w:lang w:val="sk-SK"/>
              </w:rPr>
              <w:t>jej zariadení (nemocnice Spoločenstva)</w:t>
            </w:r>
          </w:p>
        </w:tc>
        <w:tc>
          <w:tcPr>
            <w:tcW w:w="1134" w:type="dxa"/>
            <w:shd w:val="clear" w:color="auto" w:fill="C6EFCE"/>
            <w:vAlign w:val="center"/>
          </w:tcPr>
          <w:p w14:paraId="50E0BA2F"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417" w:type="dxa"/>
            <w:shd w:val="clear" w:color="auto" w:fill="C6EFCE"/>
            <w:vAlign w:val="center"/>
          </w:tcPr>
          <w:p w14:paraId="6B0D5D6B" w14:textId="46B379C9" w:rsidR="00832256" w:rsidRPr="008D0EA6" w:rsidRDefault="00415B68">
            <w:pPr>
              <w:pStyle w:val="P68B1DB1-Normal11"/>
              <w:jc w:val="center"/>
              <w:rPr>
                <w:rFonts w:eastAsiaTheme="minorEastAsia"/>
                <w:noProof/>
                <w:spacing w:val="-6"/>
                <w:lang w:val="sk-SK"/>
              </w:rPr>
            </w:pPr>
            <w:r w:rsidRPr="008D0EA6">
              <w:rPr>
                <w:noProof/>
                <w:spacing w:val="-6"/>
                <w:lang w:val="sk-SK"/>
              </w:rPr>
              <w:t>Renovované, prepojené</w:t>
            </w:r>
            <w:r w:rsidR="008D0EA6" w:rsidRPr="008D0EA6">
              <w:rPr>
                <w:noProof/>
                <w:spacing w:val="-6"/>
                <w:lang w:val="sk-SK"/>
              </w:rPr>
              <w:t xml:space="preserve"> a </w:t>
            </w:r>
            <w:r w:rsidRPr="008D0EA6">
              <w:rPr>
                <w:noProof/>
                <w:spacing w:val="-6"/>
                <w:lang w:val="sk-SK"/>
              </w:rPr>
              <w:t>technologicky vybavené komunitné nemocnice (prvá šarža)</w:t>
            </w:r>
          </w:p>
        </w:tc>
        <w:tc>
          <w:tcPr>
            <w:tcW w:w="1363" w:type="dxa"/>
            <w:shd w:val="clear" w:color="auto" w:fill="C6EFCE"/>
            <w:vAlign w:val="center"/>
          </w:tcPr>
          <w:p w14:paraId="7AC5C927"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48" w:type="dxa"/>
            <w:shd w:val="clear" w:color="auto" w:fill="C6EFCE"/>
            <w:vAlign w:val="center"/>
          </w:tcPr>
          <w:p w14:paraId="10C2E3F8"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950" w:type="dxa"/>
            <w:shd w:val="clear" w:color="auto" w:fill="C6EFCE"/>
            <w:vAlign w:val="center"/>
          </w:tcPr>
          <w:p w14:paraId="1FB04BE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992" w:type="dxa"/>
            <w:shd w:val="clear" w:color="auto" w:fill="C6EFCE"/>
            <w:vAlign w:val="center"/>
          </w:tcPr>
          <w:p w14:paraId="495BC5B6"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307</w:t>
            </w:r>
          </w:p>
        </w:tc>
        <w:tc>
          <w:tcPr>
            <w:tcW w:w="992" w:type="dxa"/>
            <w:shd w:val="clear" w:color="auto" w:fill="C6EFCE"/>
            <w:vAlign w:val="center"/>
          </w:tcPr>
          <w:p w14:paraId="60BCC23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OTÁZKA 2</w:t>
            </w:r>
          </w:p>
        </w:tc>
        <w:tc>
          <w:tcPr>
            <w:tcW w:w="709" w:type="dxa"/>
            <w:shd w:val="clear" w:color="auto" w:fill="C6EFCE"/>
            <w:vAlign w:val="center"/>
          </w:tcPr>
          <w:p w14:paraId="44729AEE"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2026</w:t>
            </w:r>
          </w:p>
        </w:tc>
        <w:tc>
          <w:tcPr>
            <w:tcW w:w="3634" w:type="dxa"/>
            <w:shd w:val="clear" w:color="auto" w:fill="C6EFCE"/>
            <w:vAlign w:val="center"/>
          </w:tcPr>
          <w:p w14:paraId="7BAE8116" w14:textId="26A4CDE7" w:rsidR="00832256" w:rsidRPr="008D0EA6" w:rsidRDefault="00415B68">
            <w:pPr>
              <w:pStyle w:val="P68B1DB1-Normal11"/>
              <w:rPr>
                <w:rFonts w:eastAsiaTheme="minorEastAsia"/>
                <w:noProof/>
                <w:spacing w:val="-6"/>
                <w:lang w:val="sk-SK"/>
              </w:rPr>
            </w:pPr>
            <w:r w:rsidRPr="008D0EA6">
              <w:rPr>
                <w:noProof/>
                <w:spacing w:val="-6"/>
                <w:lang w:val="sk-SK"/>
              </w:rPr>
              <w:t>Aspoň 307 zrenovovaných, prepojených</w:t>
            </w:r>
            <w:r w:rsidR="008D0EA6" w:rsidRPr="008D0EA6">
              <w:rPr>
                <w:noProof/>
                <w:spacing w:val="-6"/>
                <w:lang w:val="sk-SK"/>
              </w:rPr>
              <w:t xml:space="preserve"> a </w:t>
            </w:r>
            <w:r w:rsidRPr="008D0EA6">
              <w:rPr>
                <w:noProof/>
                <w:spacing w:val="-6"/>
                <w:lang w:val="sk-SK"/>
              </w:rPr>
              <w:t>technologicky vybavených komunitných nemocníc</w:t>
            </w:r>
          </w:p>
          <w:p w14:paraId="709B2705" w14:textId="7BB0A114" w:rsidR="00832256" w:rsidRPr="008D0EA6" w:rsidRDefault="00415B68">
            <w:pPr>
              <w:pStyle w:val="P68B1DB1-Normal11"/>
              <w:rPr>
                <w:rFonts w:eastAsiaTheme="minorEastAsia"/>
                <w:noProof/>
                <w:spacing w:val="-6"/>
                <w:lang w:val="sk-SK"/>
              </w:rPr>
            </w:pPr>
            <w:r w:rsidRPr="008D0EA6">
              <w:rPr>
                <w:noProof/>
                <w:spacing w:val="-6"/>
                <w:lang w:val="sk-SK"/>
              </w:rPr>
              <w:t>Komunitné nemocnice sú zdravotnícke zariadenia pre pacientov, ktorí</w:t>
            </w:r>
            <w:r w:rsidR="008D0EA6" w:rsidRPr="008D0EA6">
              <w:rPr>
                <w:noProof/>
                <w:spacing w:val="-6"/>
                <w:lang w:val="sk-SK"/>
              </w:rPr>
              <w:t xml:space="preserve"> v </w:t>
            </w:r>
            <w:r w:rsidRPr="008D0EA6">
              <w:rPr>
                <w:noProof/>
                <w:spacing w:val="-6"/>
                <w:lang w:val="sk-SK"/>
              </w:rPr>
              <w:t>dôsledku drobnej ostrosti alebo recidívy chronických patológií vyžadujú nízkointenzívne</w:t>
            </w:r>
            <w:r w:rsidR="008D0EA6" w:rsidRPr="008D0EA6">
              <w:rPr>
                <w:noProof/>
                <w:spacing w:val="-6"/>
                <w:lang w:val="sk-SK"/>
              </w:rPr>
              <w:t xml:space="preserve"> a </w:t>
            </w:r>
            <w:r w:rsidRPr="008D0EA6">
              <w:rPr>
                <w:noProof/>
                <w:spacing w:val="-6"/>
                <w:lang w:val="sk-SK"/>
              </w:rPr>
              <w:t>krátkodobé klinické zákroky, ktoré sa môžu potenciálne poskytnúť doma, ale ktorí sú prijatí do týchto zariadení</w:t>
            </w:r>
            <w:r w:rsidR="008D0EA6" w:rsidRPr="008D0EA6">
              <w:rPr>
                <w:noProof/>
                <w:spacing w:val="-6"/>
                <w:lang w:val="sk-SK"/>
              </w:rPr>
              <w:t xml:space="preserve"> z </w:t>
            </w:r>
            <w:r w:rsidRPr="008D0EA6">
              <w:rPr>
                <w:noProof/>
                <w:spacing w:val="-6"/>
                <w:lang w:val="sk-SK"/>
              </w:rPr>
              <w:t>dôvodu nedostatočnej vhodnosti samotného domova (štrukturálnych a/alebo rodinných).</w:t>
            </w:r>
          </w:p>
        </w:tc>
      </w:tr>
    </w:tbl>
    <w:p w14:paraId="0A84B75A" w14:textId="77777777" w:rsidR="00832256" w:rsidRPr="008D0EA6" w:rsidRDefault="00832256">
      <w:pPr>
        <w:tabs>
          <w:tab w:val="left" w:pos="4252"/>
        </w:tabs>
        <w:rPr>
          <w:i/>
          <w:noProof/>
          <w:spacing w:val="-6"/>
          <w:lang w:val="sk-SK"/>
        </w:rPr>
      </w:pPr>
    </w:p>
    <w:p w14:paraId="207AB31E" w14:textId="77777777" w:rsidR="00832256" w:rsidRPr="008D0EA6" w:rsidRDefault="00832256">
      <w:pPr>
        <w:keepNext/>
        <w:tabs>
          <w:tab w:val="left" w:pos="4252"/>
        </w:tabs>
        <w:spacing w:before="720"/>
        <w:jc w:val="both"/>
        <w:rPr>
          <w:i/>
          <w:noProof/>
          <w:spacing w:val="-6"/>
          <w:lang w:val="sk-SK"/>
        </w:rPr>
        <w:sectPr w:rsidR="00832256" w:rsidRPr="008D0EA6" w:rsidSect="000D3774">
          <w:headerReference w:type="even" r:id="rId356"/>
          <w:headerReference w:type="default" r:id="rId357"/>
          <w:footerReference w:type="even" r:id="rId358"/>
          <w:footerReference w:type="default" r:id="rId359"/>
          <w:headerReference w:type="first" r:id="rId360"/>
          <w:footerReference w:type="first" r:id="rId361"/>
          <w:pgSz w:w="16839" w:h="11907" w:orient="landscape"/>
          <w:pgMar w:top="1417" w:right="1134" w:bottom="1417" w:left="1134" w:header="709" w:footer="709" w:gutter="0"/>
          <w:cols w:space="720"/>
          <w:docGrid w:linePitch="360"/>
        </w:sectPr>
      </w:pPr>
    </w:p>
    <w:p w14:paraId="1E363AF3" w14:textId="601897DA" w:rsidR="00832256" w:rsidRPr="008D0EA6" w:rsidRDefault="00415B68">
      <w:pPr>
        <w:pStyle w:val="Heading2"/>
        <w:numPr>
          <w:ilvl w:val="0"/>
          <w:numId w:val="0"/>
        </w:numPr>
        <w:ind w:left="850" w:hanging="850"/>
        <w:rPr>
          <w:noProof/>
          <w:spacing w:val="-6"/>
          <w:lang w:val="sk-SK"/>
        </w:rPr>
      </w:pPr>
      <w:r w:rsidRPr="008D0EA6">
        <w:rPr>
          <w:noProof/>
          <w:spacing w:val="-6"/>
          <w:lang w:val="sk-SK"/>
        </w:rPr>
        <w:t>P. MISIA 6 ZLOŽKA 2: Inovácia, výskum</w:t>
      </w:r>
      <w:r w:rsidR="008D0EA6" w:rsidRPr="008D0EA6">
        <w:rPr>
          <w:noProof/>
          <w:spacing w:val="-6"/>
          <w:lang w:val="sk-SK"/>
        </w:rPr>
        <w:t xml:space="preserve"> a </w:t>
      </w:r>
      <w:r w:rsidRPr="008D0EA6">
        <w:rPr>
          <w:noProof/>
          <w:spacing w:val="-6"/>
          <w:lang w:val="sk-SK"/>
        </w:rPr>
        <w:t>digitalizácia vnútroštátnych služieb zdravotnej starostlivosti</w:t>
      </w:r>
    </w:p>
    <w:p w14:paraId="218046D5" w14:textId="77777777" w:rsidR="00832256" w:rsidRPr="008D0EA6" w:rsidRDefault="00832256">
      <w:pPr>
        <w:tabs>
          <w:tab w:val="left" w:pos="1134"/>
        </w:tabs>
        <w:spacing w:before="120" w:after="120"/>
        <w:jc w:val="both"/>
        <w:rPr>
          <w:i/>
          <w:smallCaps/>
          <w:noProof/>
          <w:color w:val="4F81BD" w:themeColor="accent1"/>
          <w:spacing w:val="-6"/>
          <w:lang w:val="sk-SK"/>
        </w:rPr>
      </w:pPr>
    </w:p>
    <w:p w14:paraId="512A28F4" w14:textId="6A7E3736" w:rsidR="00832256" w:rsidRPr="008D0EA6" w:rsidRDefault="00415B68">
      <w:pPr>
        <w:spacing w:before="120" w:after="120"/>
        <w:jc w:val="both"/>
        <w:rPr>
          <w:noProof/>
          <w:spacing w:val="-6"/>
          <w:lang w:val="sk-SK"/>
        </w:rPr>
      </w:pPr>
      <w:r w:rsidRPr="008D0EA6">
        <w:rPr>
          <w:noProof/>
          <w:spacing w:val="-6"/>
          <w:lang w:val="sk-SK"/>
        </w:rPr>
        <w:t>Cieľom tejto zložky talianskeho plánu obnovy</w:t>
      </w:r>
      <w:r w:rsidR="008D0EA6" w:rsidRPr="008D0EA6">
        <w:rPr>
          <w:noProof/>
          <w:spacing w:val="-6"/>
          <w:lang w:val="sk-SK"/>
        </w:rPr>
        <w:t xml:space="preserve"> a </w:t>
      </w:r>
      <w:r w:rsidRPr="008D0EA6">
        <w:rPr>
          <w:noProof/>
          <w:spacing w:val="-6"/>
          <w:lang w:val="sk-SK"/>
        </w:rPr>
        <w:t>odolnosti je zabezpečiť potrebné základné podmienky na väčšiu odolnosť vnútroštátnych služieb zdravotnej starostlivosti prostredníctvom: I) nahradenie zastaraných zdravotníckych technológií</w:t>
      </w:r>
      <w:r w:rsidR="008D0EA6" w:rsidRPr="008D0EA6">
        <w:rPr>
          <w:noProof/>
          <w:spacing w:val="-6"/>
          <w:lang w:val="sk-SK"/>
        </w:rPr>
        <w:t xml:space="preserve"> v </w:t>
      </w:r>
      <w:r w:rsidRPr="008D0EA6">
        <w:rPr>
          <w:noProof/>
          <w:spacing w:val="-6"/>
          <w:lang w:val="sk-SK"/>
        </w:rPr>
        <w:t>nemocniciach; II) rozvoj významného štrukturálneho zlepšenia bezpečnosti nemocničných budov; III) zlepšenie zdravotných informačných systémov</w:t>
      </w:r>
      <w:r w:rsidR="008D0EA6" w:rsidRPr="008D0EA6">
        <w:rPr>
          <w:noProof/>
          <w:spacing w:val="-6"/>
          <w:lang w:val="sk-SK"/>
        </w:rPr>
        <w:t xml:space="preserve"> a </w:t>
      </w:r>
      <w:r w:rsidRPr="008D0EA6">
        <w:rPr>
          <w:noProof/>
          <w:spacing w:val="-6"/>
          <w:lang w:val="sk-SK"/>
        </w:rPr>
        <w:t>digitálnych nástrojov; IV) podpora</w:t>
      </w:r>
      <w:r w:rsidR="008D0EA6" w:rsidRPr="008D0EA6">
        <w:rPr>
          <w:noProof/>
          <w:spacing w:val="-6"/>
          <w:lang w:val="sk-SK"/>
        </w:rPr>
        <w:t xml:space="preserve"> a </w:t>
      </w:r>
      <w:r w:rsidRPr="008D0EA6">
        <w:rPr>
          <w:noProof/>
          <w:spacing w:val="-6"/>
          <w:lang w:val="sk-SK"/>
        </w:rPr>
        <w:t>posilnenie odvetvia vedeckého výskumu; v) posilnenie ľudských zdrojov.</w:t>
      </w:r>
    </w:p>
    <w:p w14:paraId="0DF2C2FA" w14:textId="4979AF20" w:rsidR="008D0EA6" w:rsidRPr="008D0EA6" w:rsidRDefault="00415B68">
      <w:pPr>
        <w:spacing w:before="120" w:after="120"/>
        <w:jc w:val="both"/>
        <w:rPr>
          <w:noProof/>
          <w:spacing w:val="-6"/>
          <w:lang w:val="sk-SK"/>
        </w:rPr>
      </w:pPr>
      <w:r w:rsidRPr="008D0EA6">
        <w:rPr>
          <w:noProof/>
          <w:spacing w:val="-6"/>
          <w:lang w:val="sk-SK"/>
        </w:rPr>
        <w:t>Investície</w:t>
      </w:r>
      <w:r w:rsidR="008D0EA6" w:rsidRPr="008D0EA6">
        <w:rPr>
          <w:noProof/>
          <w:spacing w:val="-6"/>
          <w:lang w:val="sk-SK"/>
        </w:rPr>
        <w:t xml:space="preserve"> a </w:t>
      </w:r>
      <w:r w:rsidRPr="008D0EA6">
        <w:rPr>
          <w:noProof/>
          <w:spacing w:val="-6"/>
          <w:lang w:val="sk-SK"/>
        </w:rPr>
        <w:t>reformy</w:t>
      </w:r>
      <w:r w:rsidR="008D0EA6" w:rsidRPr="008D0EA6">
        <w:rPr>
          <w:noProof/>
          <w:spacing w:val="-6"/>
          <w:lang w:val="sk-SK"/>
        </w:rPr>
        <w:t xml:space="preserve"> v </w:t>
      </w:r>
      <w:r w:rsidRPr="008D0EA6">
        <w:rPr>
          <w:noProof/>
          <w:spacing w:val="-6"/>
          <w:lang w:val="sk-SK"/>
        </w:rPr>
        <w:t>rámci tejto zložky prispejú</w:t>
      </w:r>
      <w:r w:rsidR="008D0EA6" w:rsidRPr="008D0EA6">
        <w:rPr>
          <w:noProof/>
          <w:spacing w:val="-6"/>
          <w:lang w:val="sk-SK"/>
        </w:rPr>
        <w:t xml:space="preserve"> k </w:t>
      </w:r>
      <w:r w:rsidRPr="008D0EA6">
        <w:rPr>
          <w:noProof/>
          <w:spacing w:val="-6"/>
          <w:lang w:val="sk-SK"/>
        </w:rPr>
        <w:t>plneniu odporúčaní pre jednotlivé krajiny adresovaných Taliansku</w:t>
      </w:r>
      <w:r w:rsidR="008D0EA6" w:rsidRPr="008D0EA6">
        <w:rPr>
          <w:noProof/>
          <w:spacing w:val="-6"/>
          <w:lang w:val="sk-SK"/>
        </w:rPr>
        <w:t xml:space="preserve"> v </w:t>
      </w:r>
      <w:r w:rsidRPr="008D0EA6">
        <w:rPr>
          <w:noProof/>
          <w:spacing w:val="-6"/>
          <w:lang w:val="sk-SK"/>
        </w:rPr>
        <w:t>rokoch 2020</w:t>
      </w:r>
      <w:r w:rsidR="008D0EA6" w:rsidRPr="008D0EA6">
        <w:rPr>
          <w:noProof/>
          <w:spacing w:val="-6"/>
          <w:lang w:val="sk-SK"/>
        </w:rPr>
        <w:t xml:space="preserve"> a </w:t>
      </w:r>
      <w:r w:rsidRPr="008D0EA6">
        <w:rPr>
          <w:noProof/>
          <w:spacing w:val="-6"/>
          <w:lang w:val="sk-SK"/>
        </w:rPr>
        <w:t>2019 týkajúcich sa potreby „posilniť odolnosť</w:t>
      </w:r>
      <w:r w:rsidR="008D0EA6" w:rsidRPr="008D0EA6">
        <w:rPr>
          <w:noProof/>
          <w:spacing w:val="-6"/>
          <w:lang w:val="sk-SK"/>
        </w:rPr>
        <w:t xml:space="preserve"> a </w:t>
      </w:r>
      <w:r w:rsidRPr="008D0EA6">
        <w:rPr>
          <w:noProof/>
          <w:spacing w:val="-6"/>
          <w:lang w:val="sk-SK"/>
        </w:rPr>
        <w:t>kapacitu systému zdravotnej starostlivosti</w:t>
      </w:r>
      <w:r w:rsidR="008D0EA6" w:rsidRPr="008D0EA6">
        <w:rPr>
          <w:noProof/>
          <w:spacing w:val="-6"/>
          <w:lang w:val="sk-SK"/>
        </w:rPr>
        <w:t xml:space="preserve"> v </w:t>
      </w:r>
      <w:r w:rsidRPr="008D0EA6">
        <w:rPr>
          <w:noProof/>
          <w:spacing w:val="-6"/>
          <w:lang w:val="sk-SK"/>
        </w:rPr>
        <w:t>oblastiach zdravotníckych pracovníkov, kritických zdravotníckych produktov</w:t>
      </w:r>
      <w:r w:rsidR="008D0EA6" w:rsidRPr="008D0EA6">
        <w:rPr>
          <w:noProof/>
          <w:spacing w:val="-6"/>
          <w:lang w:val="sk-SK"/>
        </w:rPr>
        <w:t xml:space="preserve"> a </w:t>
      </w:r>
      <w:r w:rsidRPr="008D0EA6">
        <w:rPr>
          <w:noProof/>
          <w:spacing w:val="-6"/>
          <w:lang w:val="sk-SK"/>
        </w:rPr>
        <w:t xml:space="preserve">infraštruktúry“ (odporúčanie pre jednotlivé krajiny </w:t>
      </w:r>
      <w:r w:rsidR="008D0EA6" w:rsidRPr="008D0EA6">
        <w:rPr>
          <w:noProof/>
          <w:spacing w:val="-6"/>
          <w:lang w:val="sk-SK"/>
        </w:rPr>
        <w:t>č. </w:t>
      </w:r>
      <w:r w:rsidRPr="008D0EA6">
        <w:rPr>
          <w:noProof/>
          <w:spacing w:val="-6"/>
          <w:lang w:val="sk-SK"/>
        </w:rPr>
        <w:t>1, 2020), „zamerať investície na zelenú</w:t>
      </w:r>
      <w:r w:rsidR="008D0EA6" w:rsidRPr="008D0EA6">
        <w:rPr>
          <w:noProof/>
          <w:spacing w:val="-6"/>
          <w:lang w:val="sk-SK"/>
        </w:rPr>
        <w:t xml:space="preserve"> a </w:t>
      </w:r>
      <w:r w:rsidRPr="008D0EA6">
        <w:rPr>
          <w:noProof/>
          <w:spacing w:val="-6"/>
          <w:lang w:val="sk-SK"/>
        </w:rPr>
        <w:t>digitálnu transformáciu, najmä na [...] posilnenú digitálnu infraštruktúru na zabezpečenie poskytovania základných služieb“ (odporúčanie pre jednotlivé krajiny 3, 2020)</w:t>
      </w:r>
      <w:r w:rsidR="008D0EA6" w:rsidRPr="008D0EA6">
        <w:rPr>
          <w:noProof/>
          <w:spacing w:val="-6"/>
          <w:lang w:val="sk-SK"/>
        </w:rPr>
        <w:t xml:space="preserve"> a </w:t>
      </w:r>
      <w:r w:rsidRPr="008D0EA6">
        <w:rPr>
          <w:noProof/>
          <w:spacing w:val="-6"/>
          <w:lang w:val="sk-SK"/>
        </w:rPr>
        <w:t>„zamerať hospodársku politiku súvisiacu</w:t>
      </w:r>
      <w:r w:rsidR="008D0EA6" w:rsidRPr="008D0EA6">
        <w:rPr>
          <w:noProof/>
          <w:spacing w:val="-6"/>
          <w:lang w:val="sk-SK"/>
        </w:rPr>
        <w:t xml:space="preserve"> s </w:t>
      </w:r>
      <w:r w:rsidRPr="008D0EA6">
        <w:rPr>
          <w:noProof/>
          <w:spacing w:val="-6"/>
          <w:lang w:val="sk-SK"/>
        </w:rPr>
        <w:t>investíciami na výskum</w:t>
      </w:r>
      <w:r w:rsidR="008D0EA6" w:rsidRPr="008D0EA6">
        <w:rPr>
          <w:noProof/>
          <w:spacing w:val="-6"/>
          <w:lang w:val="sk-SK"/>
        </w:rPr>
        <w:t xml:space="preserve"> a </w:t>
      </w:r>
      <w:r w:rsidRPr="008D0EA6">
        <w:rPr>
          <w:noProof/>
          <w:spacing w:val="-6"/>
          <w:lang w:val="sk-SK"/>
        </w:rPr>
        <w:t>inovácie</w:t>
      </w:r>
      <w:r w:rsidR="008D0EA6" w:rsidRPr="008D0EA6">
        <w:rPr>
          <w:noProof/>
          <w:spacing w:val="-6"/>
          <w:lang w:val="sk-SK"/>
        </w:rPr>
        <w:t xml:space="preserve"> a </w:t>
      </w:r>
      <w:r w:rsidRPr="008D0EA6">
        <w:rPr>
          <w:noProof/>
          <w:spacing w:val="-6"/>
          <w:lang w:val="sk-SK"/>
        </w:rPr>
        <w:t>kvalitu infraštruktúry, pričom sa zohľadnia aj regionálne rozdiely“ (odporúčanie pre jednotlivé krajiny 3, 2019)</w:t>
      </w:r>
      <w:r w:rsidR="008D0EA6" w:rsidRPr="008D0EA6">
        <w:rPr>
          <w:noProof/>
          <w:spacing w:val="-6"/>
          <w:lang w:val="sk-SK"/>
        </w:rPr>
        <w:t>.</w:t>
      </w:r>
    </w:p>
    <w:p w14:paraId="02E070D3" w14:textId="2779FD2F" w:rsidR="00832256" w:rsidRPr="008D0EA6" w:rsidRDefault="00832256">
      <w:pPr>
        <w:spacing w:before="120" w:after="120"/>
        <w:jc w:val="both"/>
        <w:rPr>
          <w:noProof/>
          <w:spacing w:val="-6"/>
          <w:lang w:val="sk-SK"/>
        </w:rPr>
      </w:pPr>
    </w:p>
    <w:p w14:paraId="77550FE9" w14:textId="33206D7C" w:rsidR="0083225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P.1.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4860C8BE" w14:textId="20D4BED5" w:rsidR="00832256" w:rsidRPr="008D0EA6" w:rsidRDefault="00415B68">
      <w:pPr>
        <w:pStyle w:val="P68B1DB1-Normal2"/>
        <w:spacing w:before="120" w:after="120"/>
        <w:jc w:val="both"/>
        <w:rPr>
          <w:noProof/>
          <w:spacing w:val="-6"/>
          <w:lang w:val="sk-SK"/>
        </w:rPr>
      </w:pPr>
      <w:r w:rsidRPr="008D0EA6">
        <w:rPr>
          <w:noProof/>
          <w:spacing w:val="-6"/>
          <w:lang w:val="sk-SK"/>
        </w:rPr>
        <w:t>Reforma 1: Revidovať</w:t>
      </w:r>
      <w:r w:rsidR="008D0EA6" w:rsidRPr="008D0EA6">
        <w:rPr>
          <w:noProof/>
          <w:spacing w:val="-6"/>
          <w:lang w:val="sk-SK"/>
        </w:rPr>
        <w:t xml:space="preserve"> a </w:t>
      </w:r>
      <w:r w:rsidRPr="008D0EA6">
        <w:rPr>
          <w:noProof/>
          <w:spacing w:val="-6"/>
          <w:lang w:val="sk-SK"/>
        </w:rPr>
        <w:t>aktualizovať súčasný právny rámec Vedeckých ústavov pre nemocničné</w:t>
      </w:r>
      <w:r w:rsidR="008D0EA6" w:rsidRPr="008D0EA6">
        <w:rPr>
          <w:noProof/>
          <w:spacing w:val="-6"/>
          <w:lang w:val="sk-SK"/>
        </w:rPr>
        <w:t xml:space="preserve"> a </w:t>
      </w:r>
      <w:r w:rsidRPr="008D0EA6">
        <w:rPr>
          <w:noProof/>
          <w:spacing w:val="-6"/>
          <w:lang w:val="sk-SK"/>
        </w:rPr>
        <w:t>opatrovateľské služby (IRCCS)</w:t>
      </w:r>
    </w:p>
    <w:p w14:paraId="5AEB9790" w14:textId="6E799374" w:rsidR="008D0EA6" w:rsidRPr="008D0EA6" w:rsidRDefault="00415B68">
      <w:pPr>
        <w:spacing w:before="120" w:after="160" w:line="259" w:lineRule="auto"/>
        <w:jc w:val="both"/>
        <w:rPr>
          <w:noProof/>
          <w:spacing w:val="-6"/>
          <w:lang w:val="sk-SK"/>
        </w:rPr>
      </w:pPr>
      <w:r w:rsidRPr="008D0EA6">
        <w:rPr>
          <w:noProof/>
          <w:spacing w:val="-6"/>
          <w:lang w:val="sk-SK"/>
        </w:rPr>
        <w:t>Cieľom reformy je reorganizovať sieť vedeckých ústavov pre hospitalizáciu</w:t>
      </w:r>
      <w:r w:rsidR="008D0EA6" w:rsidRPr="008D0EA6">
        <w:rPr>
          <w:noProof/>
          <w:spacing w:val="-6"/>
          <w:lang w:val="sk-SK"/>
        </w:rPr>
        <w:t xml:space="preserve"> a </w:t>
      </w:r>
      <w:r w:rsidRPr="008D0EA6">
        <w:rPr>
          <w:noProof/>
          <w:spacing w:val="-6"/>
          <w:lang w:val="sk-SK"/>
        </w:rPr>
        <w:t>starostlivosť (IRCCS)</w:t>
      </w:r>
      <w:r w:rsidR="008D0EA6" w:rsidRPr="008D0EA6">
        <w:rPr>
          <w:noProof/>
          <w:spacing w:val="-6"/>
          <w:lang w:val="sk-SK"/>
        </w:rPr>
        <w:t xml:space="preserve"> s </w:t>
      </w:r>
      <w:r w:rsidRPr="008D0EA6">
        <w:rPr>
          <w:noProof/>
          <w:spacing w:val="-6"/>
          <w:lang w:val="sk-SK"/>
        </w:rPr>
        <w:t>cieľom i) zlepšiť kvalitu národného systému zdravotnej starostlivosti (NHS), ii) zlepšiť vzťah medzi zdravím</w:t>
      </w:r>
      <w:r w:rsidR="008D0EA6" w:rsidRPr="008D0EA6">
        <w:rPr>
          <w:noProof/>
          <w:spacing w:val="-6"/>
          <w:lang w:val="sk-SK"/>
        </w:rPr>
        <w:t xml:space="preserve"> a </w:t>
      </w:r>
      <w:r w:rsidRPr="008D0EA6">
        <w:rPr>
          <w:noProof/>
          <w:spacing w:val="-6"/>
          <w:lang w:val="sk-SK"/>
        </w:rPr>
        <w:t>výskumom</w:t>
      </w:r>
      <w:r w:rsidR="008D0EA6" w:rsidRPr="008D0EA6">
        <w:rPr>
          <w:noProof/>
          <w:spacing w:val="-6"/>
          <w:lang w:val="sk-SK"/>
        </w:rPr>
        <w:t xml:space="preserve"> a </w:t>
      </w:r>
      <w:r w:rsidRPr="008D0EA6">
        <w:rPr>
          <w:noProof/>
          <w:spacing w:val="-6"/>
          <w:lang w:val="sk-SK"/>
        </w:rPr>
        <w:t>iii) prehodnotiť právny režim IRCCS</w:t>
      </w:r>
      <w:r w:rsidR="008D0EA6" w:rsidRPr="008D0EA6">
        <w:rPr>
          <w:noProof/>
          <w:spacing w:val="-6"/>
          <w:lang w:val="sk-SK"/>
        </w:rPr>
        <w:t xml:space="preserve"> a </w:t>
      </w:r>
      <w:r w:rsidRPr="008D0EA6">
        <w:rPr>
          <w:noProof/>
          <w:spacing w:val="-6"/>
          <w:lang w:val="sk-SK"/>
        </w:rPr>
        <w:t>politiky výskumu</w:t>
      </w:r>
      <w:r w:rsidR="008D0EA6" w:rsidRPr="008D0EA6">
        <w:rPr>
          <w:noProof/>
          <w:spacing w:val="-6"/>
          <w:lang w:val="sk-SK"/>
        </w:rPr>
        <w:t xml:space="preserve"> v </w:t>
      </w:r>
      <w:r w:rsidRPr="008D0EA6">
        <w:rPr>
          <w:noProof/>
          <w:spacing w:val="-6"/>
          <w:lang w:val="sk-SK"/>
        </w:rPr>
        <w:t>pôsobnosti talianskeho ministerstva zdravotníctva</w:t>
      </w:r>
      <w:r w:rsidR="008D0EA6" w:rsidRPr="008D0EA6">
        <w:rPr>
          <w:noProof/>
          <w:spacing w:val="-6"/>
          <w:lang w:val="sk-SK"/>
        </w:rPr>
        <w:t>.</w:t>
      </w:r>
    </w:p>
    <w:p w14:paraId="0EECBCDE" w14:textId="2D2BFC1E" w:rsidR="008D0EA6" w:rsidRPr="008D0EA6" w:rsidRDefault="00415B68">
      <w:pPr>
        <w:spacing w:before="120" w:after="160" w:line="259" w:lineRule="auto"/>
        <w:jc w:val="both"/>
        <w:rPr>
          <w:noProof/>
          <w:spacing w:val="-6"/>
          <w:lang w:val="sk-SK"/>
        </w:rPr>
      </w:pPr>
      <w:r w:rsidRPr="008D0EA6">
        <w:rPr>
          <w:noProof/>
          <w:spacing w:val="-6"/>
          <w:lang w:val="sk-SK"/>
        </w:rPr>
        <w:t>Reformou sa zlepší riadenie verejných IRCCS i) zlepšením strategického riadenia, ii) lepším vymedzením právomocí</w:t>
      </w:r>
      <w:r w:rsidR="008D0EA6" w:rsidRPr="008D0EA6">
        <w:rPr>
          <w:noProof/>
          <w:spacing w:val="-6"/>
          <w:lang w:val="sk-SK"/>
        </w:rPr>
        <w:t xml:space="preserve"> a </w:t>
      </w:r>
      <w:r w:rsidRPr="008D0EA6">
        <w:rPr>
          <w:noProof/>
          <w:spacing w:val="-6"/>
          <w:lang w:val="sk-SK"/>
        </w:rPr>
        <w:t>oblastí pôsobnosti</w:t>
      </w:r>
      <w:r w:rsidR="008D0EA6" w:rsidRPr="008D0EA6">
        <w:rPr>
          <w:noProof/>
          <w:spacing w:val="-6"/>
          <w:lang w:val="sk-SK"/>
        </w:rPr>
        <w:t xml:space="preserve"> a </w:t>
      </w:r>
      <w:r w:rsidRPr="008D0EA6">
        <w:rPr>
          <w:noProof/>
          <w:spacing w:val="-6"/>
          <w:lang w:val="sk-SK"/>
        </w:rPr>
        <w:t>iii) komplexným vymedzením pravidiel týkajúcich sa postavenia vedeckého riaditeľa verejných IRCCS</w:t>
      </w:r>
      <w:r w:rsidR="008D0EA6" w:rsidRPr="008D0EA6">
        <w:rPr>
          <w:noProof/>
          <w:spacing w:val="-6"/>
          <w:lang w:val="sk-SK"/>
        </w:rPr>
        <w:t xml:space="preserve"> a </w:t>
      </w:r>
      <w:r w:rsidRPr="008D0EA6">
        <w:rPr>
          <w:noProof/>
          <w:spacing w:val="-6"/>
          <w:lang w:val="sk-SK"/>
        </w:rPr>
        <w:t>výskumných pracovníkov</w:t>
      </w:r>
      <w:r w:rsidR="008D0EA6" w:rsidRPr="008D0EA6">
        <w:rPr>
          <w:noProof/>
          <w:spacing w:val="-6"/>
          <w:lang w:val="sk-SK"/>
        </w:rPr>
        <w:t>.</w:t>
      </w:r>
    </w:p>
    <w:p w14:paraId="3C6D478A" w14:textId="460540A8" w:rsidR="00832256" w:rsidRPr="008D0EA6" w:rsidRDefault="00415B68">
      <w:pPr>
        <w:spacing w:before="120" w:after="160" w:line="259" w:lineRule="auto"/>
        <w:jc w:val="both"/>
        <w:rPr>
          <w:noProof/>
          <w:spacing w:val="-6"/>
          <w:lang w:val="sk-SK"/>
        </w:rPr>
      </w:pPr>
      <w:r w:rsidRPr="008D0EA6">
        <w:rPr>
          <w:noProof/>
          <w:spacing w:val="-6"/>
          <w:lang w:val="sk-SK"/>
        </w:rPr>
        <w:t>Napokon osobitné čiastkové opatrenie, ktoré rozlišuje medzi IRCCS na základe ich činnosti (samoodborník alebo generalista), vytvára integrovanú sieť IRCCS</w:t>
      </w:r>
      <w:r w:rsidR="008D0EA6" w:rsidRPr="008D0EA6">
        <w:rPr>
          <w:noProof/>
          <w:spacing w:val="-6"/>
          <w:lang w:val="sk-SK"/>
        </w:rPr>
        <w:t xml:space="preserve"> a </w:t>
      </w:r>
      <w:r w:rsidRPr="008D0EA6">
        <w:rPr>
          <w:noProof/>
          <w:spacing w:val="-6"/>
          <w:lang w:val="sk-SK"/>
        </w:rPr>
        <w:t>uľahčuje výmenu odborných znalostí medzi samotnými IRCCS</w:t>
      </w:r>
      <w:r w:rsidR="008D0EA6" w:rsidRPr="008D0EA6">
        <w:rPr>
          <w:noProof/>
          <w:spacing w:val="-6"/>
          <w:lang w:val="sk-SK"/>
        </w:rPr>
        <w:t xml:space="preserve"> a </w:t>
      </w:r>
      <w:r w:rsidRPr="008D0EA6">
        <w:rPr>
          <w:noProof/>
          <w:spacing w:val="-6"/>
          <w:lang w:val="sk-SK"/>
        </w:rPr>
        <w:t>ostatnými štruktúrami talianskeho NHS.</w:t>
      </w:r>
    </w:p>
    <w:p w14:paraId="475E5226" w14:textId="395B3280" w:rsidR="00832256" w:rsidRPr="008D0EA6" w:rsidRDefault="00415B68">
      <w:pPr>
        <w:pStyle w:val="P68B1DB1-Normal2"/>
        <w:spacing w:before="120" w:after="120"/>
        <w:jc w:val="both"/>
        <w:rPr>
          <w:noProof/>
          <w:spacing w:val="-6"/>
          <w:lang w:val="sk-SK"/>
        </w:rPr>
      </w:pPr>
      <w:r w:rsidRPr="008D0EA6">
        <w:rPr>
          <w:noProof/>
          <w:spacing w:val="-6"/>
          <w:lang w:val="sk-SK"/>
        </w:rPr>
        <w:t>Investícia 2.1: Posilnenie</w:t>
      </w:r>
      <w:r w:rsidR="008D0EA6" w:rsidRPr="008D0EA6">
        <w:rPr>
          <w:noProof/>
          <w:spacing w:val="-6"/>
          <w:lang w:val="sk-SK"/>
        </w:rPr>
        <w:t xml:space="preserve"> a </w:t>
      </w:r>
      <w:r w:rsidRPr="008D0EA6">
        <w:rPr>
          <w:noProof/>
          <w:spacing w:val="-6"/>
          <w:lang w:val="sk-SK"/>
        </w:rPr>
        <w:t>zlepšenie biomedicínskeho výskumu NHS</w:t>
      </w:r>
    </w:p>
    <w:p w14:paraId="3C06DEAF" w14:textId="746714D3" w:rsidR="00832256" w:rsidRPr="008D0EA6" w:rsidRDefault="00415B68">
      <w:pPr>
        <w:spacing w:before="120" w:after="120"/>
        <w:jc w:val="both"/>
        <w:rPr>
          <w:noProof/>
          <w:spacing w:val="-6"/>
          <w:lang w:val="sk-SK"/>
        </w:rPr>
      </w:pPr>
      <w:r w:rsidRPr="008D0EA6">
        <w:rPr>
          <w:noProof/>
          <w:spacing w:val="-6"/>
          <w:lang w:val="sk-SK"/>
        </w:rPr>
        <w:t>Táto investícia spočíva</w:t>
      </w:r>
      <w:r w:rsidR="008D0EA6" w:rsidRPr="008D0EA6">
        <w:rPr>
          <w:noProof/>
          <w:spacing w:val="-6"/>
          <w:lang w:val="sk-SK"/>
        </w:rPr>
        <w:t xml:space="preserve"> v </w:t>
      </w:r>
      <w:r w:rsidRPr="008D0EA6">
        <w:rPr>
          <w:noProof/>
          <w:spacing w:val="-6"/>
          <w:lang w:val="sk-SK"/>
        </w:rPr>
        <w:t>posilnení systému biomedicínskeho výskumu prostredníctvom dvoch intervenčných línií: a) zavedenie</w:t>
      </w:r>
      <w:r w:rsidRPr="008D0EA6">
        <w:rPr>
          <w:noProof/>
          <w:color w:val="000000"/>
          <w:spacing w:val="-6"/>
          <w:lang w:val="sk-SK"/>
        </w:rPr>
        <w:t>projektov overovania koncepcie (PoC), ktoré podporujú vývoj technológií</w:t>
      </w:r>
      <w:r w:rsidR="008D0EA6" w:rsidRPr="008D0EA6">
        <w:rPr>
          <w:noProof/>
          <w:color w:val="000000"/>
          <w:spacing w:val="-6"/>
          <w:lang w:val="sk-SK"/>
        </w:rPr>
        <w:t xml:space="preserve"> s </w:t>
      </w:r>
      <w:r w:rsidRPr="008D0EA6">
        <w:rPr>
          <w:noProof/>
          <w:color w:val="000000"/>
          <w:spacing w:val="-6"/>
          <w:lang w:val="sk-SK"/>
        </w:rPr>
        <w:t>nízkym stupňom technologickej vyspelosti, ako aj podporu prenosu technológií do priemyslu; b) financovanie výskumných programov/projektov</w:t>
      </w:r>
      <w:r w:rsidR="008D0EA6" w:rsidRPr="008D0EA6">
        <w:rPr>
          <w:noProof/>
          <w:color w:val="000000"/>
          <w:spacing w:val="-6"/>
          <w:lang w:val="sk-SK"/>
        </w:rPr>
        <w:t xml:space="preserve"> v </w:t>
      </w:r>
      <w:r w:rsidRPr="008D0EA6">
        <w:rPr>
          <w:noProof/>
          <w:color w:val="000000"/>
          <w:spacing w:val="-6"/>
          <w:lang w:val="sk-SK"/>
        </w:rPr>
        <w:t>oblasti zriedkavých chorôb</w:t>
      </w:r>
      <w:r w:rsidR="008D0EA6" w:rsidRPr="008D0EA6">
        <w:rPr>
          <w:noProof/>
          <w:color w:val="000000"/>
          <w:spacing w:val="-6"/>
          <w:lang w:val="sk-SK"/>
        </w:rPr>
        <w:t xml:space="preserve"> a </w:t>
      </w:r>
      <w:r w:rsidRPr="008D0EA6">
        <w:rPr>
          <w:noProof/>
          <w:color w:val="000000"/>
          <w:spacing w:val="-6"/>
          <w:lang w:val="sk-SK"/>
        </w:rPr>
        <w:t>zriedkavých druhov rakoviny</w:t>
      </w:r>
      <w:r w:rsidR="008D0EA6" w:rsidRPr="008D0EA6">
        <w:rPr>
          <w:noProof/>
          <w:color w:val="000000"/>
          <w:spacing w:val="-6"/>
          <w:lang w:val="sk-SK"/>
        </w:rPr>
        <w:t xml:space="preserve"> a </w:t>
      </w:r>
      <w:r w:rsidRPr="008D0EA6">
        <w:rPr>
          <w:noProof/>
          <w:spacing w:val="-6"/>
          <w:lang w:val="sk-SK"/>
        </w:rPr>
        <w:t>iných chorôb</w:t>
      </w:r>
      <w:r w:rsidR="008D0EA6" w:rsidRPr="008D0EA6">
        <w:rPr>
          <w:noProof/>
          <w:spacing w:val="-6"/>
          <w:lang w:val="sk-SK"/>
        </w:rPr>
        <w:t xml:space="preserve"> s </w:t>
      </w:r>
      <w:r w:rsidRPr="008D0EA6">
        <w:rPr>
          <w:noProof/>
          <w:spacing w:val="-6"/>
          <w:lang w:val="sk-SK"/>
        </w:rPr>
        <w:t>veľkým vplyvom na zdravie.</w:t>
      </w:r>
    </w:p>
    <w:p w14:paraId="6E99C001" w14:textId="77777777" w:rsidR="00832256" w:rsidRPr="008D0EA6" w:rsidRDefault="00832256">
      <w:pPr>
        <w:spacing w:before="120" w:after="120"/>
        <w:ind w:left="709"/>
        <w:jc w:val="both"/>
        <w:rPr>
          <w:noProof/>
          <w:spacing w:val="-6"/>
          <w:lang w:val="sk-SK"/>
        </w:rPr>
        <w:sectPr w:rsidR="00832256" w:rsidRPr="008D0EA6" w:rsidSect="000D3774">
          <w:headerReference w:type="even" r:id="rId362"/>
          <w:headerReference w:type="default" r:id="rId363"/>
          <w:footerReference w:type="even" r:id="rId364"/>
          <w:footerReference w:type="default" r:id="rId365"/>
          <w:headerReference w:type="first" r:id="rId366"/>
          <w:footerReference w:type="first" r:id="rId367"/>
          <w:pgSz w:w="11907" w:h="16839"/>
          <w:pgMar w:top="1134" w:right="1417" w:bottom="1134" w:left="1417" w:header="709" w:footer="709" w:gutter="0"/>
          <w:cols w:space="720"/>
          <w:docGrid w:linePitch="360"/>
        </w:sectPr>
      </w:pPr>
    </w:p>
    <w:p w14:paraId="56CAF03B" w14:textId="61775933" w:rsidR="00832256" w:rsidRPr="008D0EA6" w:rsidRDefault="00415B68">
      <w:pPr>
        <w:spacing w:before="120" w:after="120"/>
        <w:jc w:val="both"/>
        <w:rPr>
          <w:b/>
          <w:i/>
          <w:noProof/>
          <w:spacing w:val="-6"/>
          <w:u w:val="single"/>
          <w:lang w:val="sk-SK"/>
        </w:rPr>
      </w:pPr>
      <w:r w:rsidRPr="008D0EA6">
        <w:rPr>
          <w:b/>
          <w:noProof/>
          <w:spacing w:val="-6"/>
          <w:u w:val="single"/>
          <w:lang w:val="sk-SK"/>
        </w:rPr>
        <w:t xml:space="preserve">P.2. </w:t>
      </w:r>
      <w:r w:rsidRPr="008D0EA6">
        <w:rPr>
          <w:noProof/>
          <w:spacing w:val="-6"/>
          <w:lang w:val="sk-SK"/>
        </w:rPr>
        <w:tab/>
      </w:r>
      <w:r w:rsidRPr="008D0EA6">
        <w:rPr>
          <w:b/>
          <w:noProof/>
          <w:spacing w:val="-6"/>
          <w:u w:val="single"/>
          <w:lang w:val="sk-SK"/>
        </w:rPr>
        <w:t>Míľniky, ciele, ukazovatele</w:t>
      </w:r>
      <w:r w:rsidR="008D0EA6" w:rsidRPr="008D0EA6">
        <w:rPr>
          <w:b/>
          <w:noProof/>
          <w:spacing w:val="-6"/>
          <w:u w:val="single"/>
          <w:lang w:val="sk-SK"/>
        </w:rPr>
        <w:t xml:space="preserve"> a </w:t>
      </w:r>
      <w:r w:rsidRPr="008D0EA6">
        <w:rPr>
          <w:b/>
          <w:noProof/>
          <w:spacing w:val="-6"/>
          <w:u w:val="single"/>
          <w:lang w:val="sk-SK"/>
        </w:rPr>
        <w:t>harmonogram monitorovania</w:t>
      </w:r>
      <w:r w:rsidR="008D0EA6" w:rsidRPr="008D0EA6">
        <w:rPr>
          <w:b/>
          <w:noProof/>
          <w:spacing w:val="-6"/>
          <w:u w:val="single"/>
          <w:lang w:val="sk-SK"/>
        </w:rPr>
        <w:t xml:space="preserve"> a </w:t>
      </w:r>
      <w:r w:rsidRPr="008D0EA6">
        <w:rPr>
          <w:b/>
          <w:noProof/>
          <w:spacing w:val="-6"/>
          <w:u w:val="single"/>
          <w:lang w:val="sk-SK"/>
        </w:rPr>
        <w:t>realizácie pre nenávratnú finančnú podporu</w:t>
      </w:r>
    </w:p>
    <w:tbl>
      <w:tblPr>
        <w:tblW w:w="5000" w:type="pct"/>
        <w:tblInd w:w="113" w:type="dxa"/>
        <w:tblLayout w:type="fixed"/>
        <w:tblLook w:val="04A0" w:firstRow="1" w:lastRow="0" w:firstColumn="1" w:lastColumn="0" w:noHBand="0" w:noVBand="1"/>
      </w:tblPr>
      <w:tblGrid>
        <w:gridCol w:w="1158"/>
        <w:gridCol w:w="1985"/>
        <w:gridCol w:w="1275"/>
        <w:gridCol w:w="1843"/>
        <w:gridCol w:w="1701"/>
        <w:gridCol w:w="992"/>
        <w:gridCol w:w="1134"/>
        <w:gridCol w:w="851"/>
        <w:gridCol w:w="850"/>
        <w:gridCol w:w="709"/>
        <w:gridCol w:w="2891"/>
      </w:tblGrid>
      <w:tr w:rsidR="00832256" w:rsidRPr="008D0EA6" w14:paraId="08808592" w14:textId="77777777">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EC30DE" w14:textId="77777777" w:rsidR="00832256" w:rsidRPr="008D0EA6" w:rsidRDefault="00415B68">
            <w:pPr>
              <w:pStyle w:val="P68B1DB1-Normal9"/>
              <w:spacing w:before="120" w:after="120"/>
              <w:jc w:val="center"/>
              <w:rPr>
                <w:noProof/>
                <w:spacing w:val="-6"/>
                <w:lang w:val="sk-SK"/>
              </w:rPr>
            </w:pPr>
            <w:r w:rsidRPr="008D0EA6">
              <w:rPr>
                <w:noProof/>
                <w:spacing w:val="-6"/>
                <w:lang w:val="sk-SK"/>
              </w:rPr>
              <w:t>Poradové číslo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1B64AD" w14:textId="77777777" w:rsidR="00832256" w:rsidRPr="008D0EA6" w:rsidRDefault="00415B68">
            <w:pPr>
              <w:pStyle w:val="P68B1DB1-Normal9"/>
              <w:spacing w:before="120" w:after="120"/>
              <w:jc w:val="center"/>
              <w:rPr>
                <w:noProof/>
                <w:spacing w:val="-6"/>
                <w:lang w:val="sk-SK"/>
              </w:rPr>
            </w:pPr>
            <w:r w:rsidRPr="008D0EA6">
              <w:rPr>
                <w:noProof/>
                <w:spacing w:val="-6"/>
                <w:lang w:val="sk-SK"/>
              </w:rPr>
              <w:t>Súvisiace opatrenie (reforma alebo investícia)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F22B3F" w14:textId="77777777" w:rsidR="00832256" w:rsidRPr="008D0EA6" w:rsidRDefault="00415B68">
            <w:pPr>
              <w:pStyle w:val="P68B1DB1-Normal9"/>
              <w:spacing w:before="120" w:after="120"/>
              <w:jc w:val="center"/>
              <w:rPr>
                <w:noProof/>
                <w:spacing w:val="-6"/>
                <w:lang w:val="sk-SK"/>
              </w:rPr>
            </w:pPr>
            <w:r w:rsidRPr="008D0EA6">
              <w:rPr>
                <w:noProof/>
                <w:spacing w:val="-6"/>
                <w:lang w:val="sk-SK"/>
              </w:rPr>
              <w:t>Míľnik/cieľ</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71E707" w14:textId="77777777" w:rsidR="00832256" w:rsidRPr="008D0EA6" w:rsidRDefault="00415B68">
            <w:pPr>
              <w:pStyle w:val="P68B1DB1-Normal9"/>
              <w:spacing w:before="120" w:after="120"/>
              <w:jc w:val="center"/>
              <w:rPr>
                <w:noProof/>
                <w:spacing w:val="-6"/>
                <w:lang w:val="sk-SK"/>
              </w:rPr>
            </w:pPr>
            <w:r w:rsidRPr="008D0EA6">
              <w:rPr>
                <w:noProof/>
                <w:spacing w:val="-6"/>
                <w:lang w:val="sk-SK"/>
              </w:rPr>
              <w:t>Názov</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B8DAE6" w14:textId="77777777" w:rsidR="00832256" w:rsidRPr="008D0EA6" w:rsidRDefault="00415B68">
            <w:pPr>
              <w:pStyle w:val="P68B1DB1-Normal10"/>
              <w:spacing w:before="120" w:after="12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4B27DD9" w14:textId="77777777" w:rsidR="00832256" w:rsidRPr="008D0EA6" w:rsidRDefault="00415B68">
            <w:pPr>
              <w:pStyle w:val="P68B1DB1-Normal10"/>
              <w:spacing w:before="120" w:after="12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E92D4EF" w14:textId="77777777" w:rsidR="00832256" w:rsidRPr="008D0EA6" w:rsidRDefault="00415B68">
            <w:pPr>
              <w:pStyle w:val="P68B1DB1-Normal9"/>
              <w:spacing w:before="120" w:after="120"/>
              <w:jc w:val="center"/>
              <w:rPr>
                <w:noProof/>
                <w:spacing w:val="-6"/>
                <w:lang w:val="sk-SK"/>
              </w:rPr>
            </w:pPr>
            <w:r w:rsidRPr="008D0EA6">
              <w:rPr>
                <w:noProof/>
                <w:spacing w:val="-6"/>
                <w:lang w:val="sk-SK"/>
              </w:rPr>
              <w:t>Orientačný harmonogram splnenia</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FAC44" w14:textId="0B64B861" w:rsidR="00832256" w:rsidRPr="008D0EA6" w:rsidRDefault="00415B68">
            <w:pPr>
              <w:pStyle w:val="P68B1DB1-Normal9"/>
              <w:spacing w:before="120" w:after="120"/>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0930AABE" w14:textId="77777777">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4590F5D9" w14:textId="77777777" w:rsidR="00832256" w:rsidRPr="008D0EA6" w:rsidRDefault="00832256">
            <w:pPr>
              <w:spacing w:before="120" w:after="120"/>
              <w:jc w:val="center"/>
              <w:rPr>
                <w:rFonts w:ascii="Arial Narrow" w:hAnsi="Arial Narrow"/>
                <w:b/>
                <w:noProof/>
                <w:spacing w:val="-6"/>
                <w:sz w:val="20"/>
                <w:lang w:val="sk-SK"/>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346E6E" w14:textId="77777777" w:rsidR="00832256" w:rsidRPr="008D0EA6" w:rsidRDefault="00832256">
            <w:pPr>
              <w:spacing w:before="120" w:after="120"/>
              <w:jc w:val="center"/>
              <w:rPr>
                <w:rFonts w:ascii="Arial Narrow" w:hAnsi="Arial Narrow"/>
                <w:b/>
                <w:noProof/>
                <w:spacing w:val="-6"/>
                <w:sz w:val="20"/>
                <w:lang w:val="sk-SK"/>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7D61AE" w14:textId="77777777" w:rsidR="00832256" w:rsidRPr="008D0EA6" w:rsidRDefault="00832256">
            <w:pPr>
              <w:spacing w:before="120" w:after="120"/>
              <w:jc w:val="center"/>
              <w:rPr>
                <w:rFonts w:ascii="Arial Narrow" w:hAnsi="Arial Narrow"/>
                <w:b/>
                <w:noProof/>
                <w:spacing w:val="-6"/>
                <w:sz w:val="20"/>
                <w:lang w:val="sk-SK"/>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192362" w14:textId="77777777" w:rsidR="00832256" w:rsidRPr="008D0EA6" w:rsidRDefault="00832256">
            <w:pPr>
              <w:spacing w:before="120" w:after="120"/>
              <w:jc w:val="center"/>
              <w:rPr>
                <w:rFonts w:ascii="Arial Narrow" w:hAnsi="Arial Narrow"/>
                <w:b/>
                <w:noProof/>
                <w:spacing w:val="-6"/>
                <w:sz w:val="20"/>
                <w:lang w:val="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6F31E8" w14:textId="77777777" w:rsidR="00832256" w:rsidRPr="008D0EA6" w:rsidRDefault="00832256">
            <w:pPr>
              <w:spacing w:before="120" w:after="120"/>
              <w:jc w:val="center"/>
              <w:rPr>
                <w:rFonts w:ascii="Arial Narrow" w:hAnsi="Arial Narrow"/>
                <w:b/>
                <w:noProof/>
                <w:spacing w:val="-6"/>
                <w:sz w:val="20"/>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DA59D0" w14:textId="77777777" w:rsidR="00832256" w:rsidRPr="008D0EA6" w:rsidRDefault="00415B68">
            <w:pPr>
              <w:pStyle w:val="P68B1DB1-Normal9"/>
              <w:spacing w:before="120" w:after="120"/>
              <w:jc w:val="center"/>
              <w:rPr>
                <w:noProof/>
                <w:spacing w:val="-6"/>
                <w:lang w:val="sk-SK"/>
              </w:rPr>
            </w:pPr>
            <w:r w:rsidRPr="008D0EA6">
              <w:rPr>
                <w:noProof/>
                <w:spacing w:val="-6"/>
                <w:lang w:val="sk-SK"/>
              </w:rPr>
              <w:t>Merná jednotka</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6EB453CE" w14:textId="77777777" w:rsidR="00832256" w:rsidRPr="008D0EA6" w:rsidRDefault="00415B68">
            <w:pPr>
              <w:pStyle w:val="P68B1DB1-Normal9"/>
              <w:spacing w:before="120" w:after="120"/>
              <w:jc w:val="center"/>
              <w:rPr>
                <w:noProof/>
                <w:spacing w:val="-6"/>
                <w:lang w:val="sk-SK"/>
              </w:rPr>
            </w:pPr>
            <w:r w:rsidRPr="008D0EA6">
              <w:rPr>
                <w:noProof/>
                <w:spacing w:val="-6"/>
                <w:lang w:val="sk-SK"/>
              </w:rPr>
              <w:t>Základná</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16FFFE79" w14:textId="77777777" w:rsidR="00832256" w:rsidRPr="008D0EA6" w:rsidRDefault="00415B68">
            <w:pPr>
              <w:pStyle w:val="P68B1DB1-Normal9"/>
              <w:spacing w:before="120" w:after="120"/>
              <w:jc w:val="center"/>
              <w:rPr>
                <w:noProof/>
                <w:spacing w:val="-6"/>
                <w:lang w:val="sk-SK"/>
              </w:rPr>
            </w:pPr>
            <w:r w:rsidRPr="008D0EA6">
              <w:rPr>
                <w:noProof/>
                <w:spacing w:val="-6"/>
                <w:lang w:val="sk-SK"/>
              </w:rPr>
              <w:t>Cieľ</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75D22C83" w14:textId="77777777" w:rsidR="00832256" w:rsidRPr="008D0EA6" w:rsidRDefault="00415B68">
            <w:pPr>
              <w:pStyle w:val="P68B1DB1-Normal9"/>
              <w:spacing w:before="120" w:after="120"/>
              <w:jc w:val="center"/>
              <w:rPr>
                <w:noProof/>
                <w:spacing w:val="-6"/>
                <w:lang w:val="sk-SK"/>
              </w:rPr>
            </w:pPr>
            <w:r w:rsidRPr="008D0EA6">
              <w:rPr>
                <w:noProof/>
                <w:spacing w:val="-6"/>
                <w:lang w:val="sk-SK"/>
              </w:rPr>
              <w:t>Štvrťrok</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1B02A583" w14:textId="77777777" w:rsidR="00832256" w:rsidRPr="008D0EA6" w:rsidRDefault="00415B68">
            <w:pPr>
              <w:pStyle w:val="P68B1DB1-Normal9"/>
              <w:spacing w:before="120" w:after="120"/>
              <w:jc w:val="center"/>
              <w:rPr>
                <w:noProof/>
                <w:spacing w:val="-6"/>
                <w:lang w:val="sk-SK"/>
              </w:rPr>
            </w:pPr>
            <w:r w:rsidRPr="008D0EA6">
              <w:rPr>
                <w:noProof/>
                <w:spacing w:val="-6"/>
                <w:lang w:val="sk-SK"/>
              </w:rPr>
              <w:t>Rok</w:t>
            </w:r>
          </w:p>
        </w:tc>
        <w:tc>
          <w:tcPr>
            <w:tcW w:w="2891" w:type="dxa"/>
            <w:vMerge/>
            <w:tcBorders>
              <w:top w:val="single" w:sz="4" w:space="0" w:color="auto"/>
              <w:bottom w:val="single" w:sz="4" w:space="0" w:color="auto"/>
              <w:right w:val="single" w:sz="4" w:space="0" w:color="auto"/>
            </w:tcBorders>
            <w:vAlign w:val="center"/>
            <w:hideMark/>
          </w:tcPr>
          <w:p w14:paraId="4F94593F" w14:textId="77777777" w:rsidR="00832256" w:rsidRPr="008D0EA6" w:rsidRDefault="00832256">
            <w:pPr>
              <w:spacing w:before="120" w:after="120"/>
              <w:rPr>
                <w:rFonts w:ascii="Arial Narrow" w:hAnsi="Arial Narrow"/>
                <w:b/>
                <w:noProof/>
                <w:spacing w:val="-6"/>
                <w:sz w:val="20"/>
                <w:lang w:val="sk-SK"/>
              </w:rPr>
            </w:pPr>
          </w:p>
        </w:tc>
      </w:tr>
      <w:tr w:rsidR="00832256" w:rsidRPr="008D0EA6" w14:paraId="702DE034"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3013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M6C2 – 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32315D8" w14:textId="48979DB9" w:rsidR="00832256" w:rsidRPr="008D0EA6" w:rsidRDefault="00415B68">
            <w:pPr>
              <w:pStyle w:val="P68B1DB1-Normal11"/>
              <w:jc w:val="center"/>
              <w:rPr>
                <w:rFonts w:eastAsiaTheme="minorEastAsia"/>
                <w:noProof/>
                <w:spacing w:val="-6"/>
                <w:lang w:val="sk-SK"/>
              </w:rPr>
            </w:pPr>
            <w:r w:rsidRPr="008D0EA6">
              <w:rPr>
                <w:noProof/>
                <w:spacing w:val="-6"/>
                <w:lang w:val="sk-SK"/>
              </w:rPr>
              <w:t>Reforma 1: Revidovať</w:t>
            </w:r>
            <w:r w:rsidR="008D0EA6" w:rsidRPr="008D0EA6">
              <w:rPr>
                <w:noProof/>
                <w:spacing w:val="-6"/>
                <w:lang w:val="sk-SK"/>
              </w:rPr>
              <w:t xml:space="preserve"> a </w:t>
            </w:r>
            <w:r w:rsidRPr="008D0EA6">
              <w:rPr>
                <w:noProof/>
                <w:spacing w:val="-6"/>
                <w:lang w:val="sk-SK"/>
              </w:rPr>
              <w:t>aktualizovať súčasný právny rámec Vedeckých ústavov pre nemocničné</w:t>
            </w:r>
            <w:r w:rsidR="008D0EA6" w:rsidRPr="008D0EA6">
              <w:rPr>
                <w:noProof/>
                <w:spacing w:val="-6"/>
                <w:lang w:val="sk-SK"/>
              </w:rPr>
              <w:t xml:space="preserve"> a </w:t>
            </w:r>
            <w:r w:rsidRPr="008D0EA6">
              <w:rPr>
                <w:noProof/>
                <w:spacing w:val="-6"/>
                <w:lang w:val="sk-SK"/>
              </w:rPr>
              <w:t>opatrovateľské služby (IRCCS)</w:t>
            </w:r>
            <w:r w:rsidR="008D0EA6" w:rsidRPr="008D0EA6">
              <w:rPr>
                <w:noProof/>
                <w:spacing w:val="-6"/>
                <w:lang w:val="sk-SK"/>
              </w:rPr>
              <w:t xml:space="preserve"> a </w:t>
            </w:r>
            <w:r w:rsidRPr="008D0EA6">
              <w:rPr>
                <w:noProof/>
                <w:spacing w:val="-6"/>
                <w:lang w:val="sk-SK"/>
              </w:rPr>
              <w:t>výskumné politiky ministerstva zdravotníctva</w:t>
            </w:r>
            <w:r w:rsidR="008D0EA6" w:rsidRPr="008D0EA6">
              <w:rPr>
                <w:noProof/>
                <w:spacing w:val="-6"/>
                <w:lang w:val="sk-SK"/>
              </w:rPr>
              <w:t xml:space="preserve"> s </w:t>
            </w:r>
            <w:r w:rsidRPr="008D0EA6">
              <w:rPr>
                <w:noProof/>
                <w:spacing w:val="-6"/>
                <w:lang w:val="sk-SK"/>
              </w:rPr>
              <w:t>cieľom posilniť prepojenie medzi výskumom, inováciou</w:t>
            </w:r>
            <w:r w:rsidR="008D0EA6" w:rsidRPr="008D0EA6">
              <w:rPr>
                <w:noProof/>
                <w:spacing w:val="-6"/>
                <w:lang w:val="sk-SK"/>
              </w:rPr>
              <w:t xml:space="preserve"> a </w:t>
            </w:r>
            <w:r w:rsidRPr="008D0EA6">
              <w:rPr>
                <w:noProof/>
                <w:spacing w:val="-6"/>
                <w:lang w:val="sk-SK"/>
              </w:rPr>
              <w:t>zdravotnou starostlivosťou</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4409B80A"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Míľnik</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3E636CB" w14:textId="0EA87483" w:rsidR="00832256" w:rsidRPr="008D0EA6" w:rsidRDefault="00415B68">
            <w:pPr>
              <w:pStyle w:val="P68B1DB1-Normal11"/>
              <w:jc w:val="center"/>
              <w:rPr>
                <w:rFonts w:eastAsiaTheme="minorEastAsia"/>
                <w:noProof/>
                <w:spacing w:val="-6"/>
                <w:lang w:val="sk-SK"/>
              </w:rPr>
            </w:pPr>
            <w:r w:rsidRPr="008D0EA6">
              <w:rPr>
                <w:noProof/>
                <w:spacing w:val="-6"/>
                <w:lang w:val="sk-SK"/>
              </w:rPr>
              <w:t>Nadobudnutie účinnosti legislatívneho dekrétu, ktorým sa stanovuje reorganizácia právnej úpravy vedeckých ústavov pre hospitalizáciu</w:t>
            </w:r>
            <w:r w:rsidR="008D0EA6" w:rsidRPr="008D0EA6">
              <w:rPr>
                <w:noProof/>
                <w:spacing w:val="-6"/>
                <w:lang w:val="sk-SK"/>
              </w:rPr>
              <w:t xml:space="preserve"> a </w:t>
            </w:r>
            <w:r w:rsidRPr="008D0EA6">
              <w:rPr>
                <w:noProof/>
                <w:spacing w:val="-6"/>
                <w:lang w:val="sk-SK"/>
              </w:rPr>
              <w:t>starostlivosť (IRCSS)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3E6181D" w14:textId="082A2E43" w:rsidR="00832256" w:rsidRPr="008D0EA6" w:rsidRDefault="00415B68">
            <w:pPr>
              <w:pStyle w:val="P68B1DB1-Normal11"/>
              <w:jc w:val="center"/>
              <w:rPr>
                <w:rFonts w:eastAsiaTheme="minorEastAsia"/>
                <w:noProof/>
                <w:spacing w:val="-6"/>
                <w:lang w:val="sk-SK"/>
              </w:rPr>
            </w:pPr>
            <w:r w:rsidRPr="008D0EA6">
              <w:rPr>
                <w:noProof/>
                <w:spacing w:val="-6"/>
                <w:lang w:val="sk-SK"/>
              </w:rPr>
              <w:t>Ustanovenie dekrétu</w:t>
            </w:r>
            <w:r w:rsidR="008D0EA6" w:rsidRPr="008D0EA6">
              <w:rPr>
                <w:noProof/>
                <w:spacing w:val="-6"/>
                <w:lang w:val="sk-SK"/>
              </w:rPr>
              <w:t xml:space="preserve"> o </w:t>
            </w:r>
            <w:r w:rsidRPr="008D0EA6">
              <w:rPr>
                <w:noProof/>
                <w:spacing w:val="-6"/>
                <w:lang w:val="sk-SK"/>
              </w:rPr>
              <w:t>nadobudnutí účinnosti</w:t>
            </w:r>
          </w:p>
        </w:tc>
        <w:tc>
          <w:tcPr>
            <w:tcW w:w="992" w:type="dxa"/>
            <w:tcBorders>
              <w:top w:val="nil"/>
              <w:left w:val="nil"/>
              <w:bottom w:val="single" w:sz="4" w:space="0" w:color="auto"/>
              <w:right w:val="single" w:sz="4" w:space="0" w:color="auto"/>
            </w:tcBorders>
            <w:shd w:val="clear" w:color="auto" w:fill="C6EFCE"/>
            <w:noWrap/>
            <w:vAlign w:val="center"/>
          </w:tcPr>
          <w:p w14:paraId="5D37F95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1134" w:type="dxa"/>
            <w:tcBorders>
              <w:top w:val="nil"/>
              <w:left w:val="nil"/>
              <w:bottom w:val="single" w:sz="4" w:space="0" w:color="auto"/>
              <w:right w:val="single" w:sz="4" w:space="0" w:color="auto"/>
            </w:tcBorders>
            <w:shd w:val="clear" w:color="auto" w:fill="C6EFCE"/>
            <w:noWrap/>
            <w:vAlign w:val="center"/>
          </w:tcPr>
          <w:p w14:paraId="47661CC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851" w:type="dxa"/>
            <w:tcBorders>
              <w:top w:val="nil"/>
              <w:left w:val="nil"/>
              <w:bottom w:val="single" w:sz="4" w:space="0" w:color="auto"/>
              <w:right w:val="single" w:sz="4" w:space="0" w:color="auto"/>
            </w:tcBorders>
            <w:shd w:val="clear" w:color="auto" w:fill="C6EFCE"/>
            <w:noWrap/>
            <w:vAlign w:val="center"/>
          </w:tcPr>
          <w:p w14:paraId="336A0C4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850" w:type="dxa"/>
            <w:tcBorders>
              <w:top w:val="nil"/>
              <w:left w:val="nil"/>
              <w:bottom w:val="single" w:sz="4" w:space="0" w:color="auto"/>
              <w:right w:val="single" w:sz="4" w:space="0" w:color="auto"/>
            </w:tcBorders>
            <w:shd w:val="clear" w:color="auto" w:fill="C6EFCE"/>
            <w:noWrap/>
            <w:vAlign w:val="center"/>
          </w:tcPr>
          <w:p w14:paraId="0664E1E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ŠTVRTÝ ŠTVRŤROK</w:t>
            </w:r>
          </w:p>
        </w:tc>
        <w:tc>
          <w:tcPr>
            <w:tcW w:w="709" w:type="dxa"/>
            <w:tcBorders>
              <w:top w:val="nil"/>
              <w:left w:val="nil"/>
              <w:bottom w:val="single" w:sz="4" w:space="0" w:color="auto"/>
              <w:right w:val="single" w:sz="4" w:space="0" w:color="auto"/>
            </w:tcBorders>
            <w:shd w:val="clear" w:color="auto" w:fill="C6EFCE"/>
            <w:noWrap/>
            <w:vAlign w:val="center"/>
          </w:tcPr>
          <w:p w14:paraId="673BD913"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2022</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7E038C89" w14:textId="3CE73A87" w:rsidR="00832256" w:rsidRPr="008D0EA6" w:rsidRDefault="00415B68">
            <w:pPr>
              <w:pStyle w:val="P68B1DB1-Normal11"/>
              <w:rPr>
                <w:rFonts w:eastAsiaTheme="minorEastAsia"/>
                <w:noProof/>
                <w:spacing w:val="-6"/>
                <w:lang w:val="sk-SK"/>
              </w:rPr>
            </w:pPr>
            <w:r w:rsidRPr="008D0EA6">
              <w:rPr>
                <w:noProof/>
                <w:spacing w:val="-6"/>
                <w:lang w:val="sk-SK"/>
              </w:rPr>
              <w:t>Reformou sa reorganizuje sieť IRCCS</w:t>
            </w:r>
            <w:r w:rsidR="008D0EA6" w:rsidRPr="008D0EA6">
              <w:rPr>
                <w:noProof/>
                <w:spacing w:val="-6"/>
                <w:lang w:val="sk-SK"/>
              </w:rPr>
              <w:t xml:space="preserve"> s </w:t>
            </w:r>
            <w:r w:rsidRPr="008D0EA6">
              <w:rPr>
                <w:noProof/>
                <w:spacing w:val="-6"/>
                <w:lang w:val="sk-SK"/>
              </w:rPr>
              <w:t>cieľom zlepšiť kvalitu</w:t>
            </w:r>
            <w:r w:rsidR="008D0EA6" w:rsidRPr="008D0EA6">
              <w:rPr>
                <w:noProof/>
                <w:spacing w:val="-6"/>
                <w:lang w:val="sk-SK"/>
              </w:rPr>
              <w:t xml:space="preserve"> a </w:t>
            </w:r>
            <w:r w:rsidRPr="008D0EA6">
              <w:rPr>
                <w:noProof/>
                <w:spacing w:val="-6"/>
                <w:lang w:val="sk-SK"/>
              </w:rPr>
              <w:t>excelentnosť NHS, zlepšiť vzťah medzi zdravím</w:t>
            </w:r>
            <w:r w:rsidR="008D0EA6" w:rsidRPr="008D0EA6">
              <w:rPr>
                <w:noProof/>
                <w:spacing w:val="-6"/>
                <w:lang w:val="sk-SK"/>
              </w:rPr>
              <w:t xml:space="preserve"> a </w:t>
            </w:r>
            <w:r w:rsidRPr="008D0EA6">
              <w:rPr>
                <w:noProof/>
                <w:spacing w:val="-6"/>
                <w:lang w:val="sk-SK"/>
              </w:rPr>
              <w:t>výskumom, prehodnotiť právny režim IRCCS</w:t>
            </w:r>
            <w:r w:rsidR="008D0EA6" w:rsidRPr="008D0EA6">
              <w:rPr>
                <w:noProof/>
                <w:spacing w:val="-6"/>
                <w:lang w:val="sk-SK"/>
              </w:rPr>
              <w:t xml:space="preserve"> a </w:t>
            </w:r>
            <w:r w:rsidRPr="008D0EA6">
              <w:rPr>
                <w:noProof/>
                <w:spacing w:val="-6"/>
                <w:lang w:val="sk-SK"/>
              </w:rPr>
              <w:t>výskumné politiky</w:t>
            </w:r>
            <w:r w:rsidR="008D0EA6" w:rsidRPr="008D0EA6">
              <w:rPr>
                <w:noProof/>
                <w:spacing w:val="-6"/>
                <w:lang w:val="sk-SK"/>
              </w:rPr>
              <w:t xml:space="preserve"> v </w:t>
            </w:r>
            <w:r w:rsidRPr="008D0EA6">
              <w:rPr>
                <w:noProof/>
                <w:spacing w:val="-6"/>
                <w:lang w:val="sk-SK"/>
              </w:rPr>
              <w:t>pôsobnosti talianskeho ministerstva zdravotníctva.</w:t>
            </w:r>
          </w:p>
          <w:p w14:paraId="69334D6B" w14:textId="60FBD5AD" w:rsidR="00832256" w:rsidRPr="008D0EA6" w:rsidRDefault="00415B68">
            <w:pPr>
              <w:pStyle w:val="P68B1DB1-Normal11"/>
              <w:rPr>
                <w:rFonts w:eastAsiaTheme="minorEastAsia"/>
                <w:noProof/>
                <w:spacing w:val="-6"/>
                <w:lang w:val="sk-SK"/>
              </w:rPr>
            </w:pPr>
            <w:r w:rsidRPr="008D0EA6">
              <w:rPr>
                <w:noProof/>
                <w:spacing w:val="-6"/>
                <w:lang w:val="sk-SK"/>
              </w:rPr>
              <w:t>Reforma zahŕňa opatrenia na: I) posilniť prepojenie medzi výskumom, inováciou</w:t>
            </w:r>
            <w:r w:rsidR="008D0EA6" w:rsidRPr="008D0EA6">
              <w:rPr>
                <w:noProof/>
                <w:spacing w:val="-6"/>
                <w:lang w:val="sk-SK"/>
              </w:rPr>
              <w:t xml:space="preserve"> a </w:t>
            </w:r>
            <w:r w:rsidRPr="008D0EA6">
              <w:rPr>
                <w:noProof/>
                <w:spacing w:val="-6"/>
                <w:lang w:val="sk-SK"/>
              </w:rPr>
              <w:t>zdravotnou starostlivosťou; II) zlepšiť riadenie verejných IRCCS zlepšením strategického riadenia</w:t>
            </w:r>
            <w:r w:rsidR="008D0EA6" w:rsidRPr="008D0EA6">
              <w:rPr>
                <w:noProof/>
                <w:spacing w:val="-6"/>
                <w:lang w:val="sk-SK"/>
              </w:rPr>
              <w:t xml:space="preserve"> a </w:t>
            </w:r>
            <w:r w:rsidRPr="008D0EA6">
              <w:rPr>
                <w:noProof/>
                <w:spacing w:val="-6"/>
                <w:lang w:val="sk-SK"/>
              </w:rPr>
              <w:t>lepším vymedzením právomocí</w:t>
            </w:r>
            <w:r w:rsidR="008D0EA6" w:rsidRPr="008D0EA6">
              <w:rPr>
                <w:noProof/>
                <w:spacing w:val="-6"/>
                <w:lang w:val="sk-SK"/>
              </w:rPr>
              <w:t xml:space="preserve"> a </w:t>
            </w:r>
            <w:r w:rsidRPr="008D0EA6">
              <w:rPr>
                <w:noProof/>
                <w:spacing w:val="-6"/>
                <w:lang w:val="sk-SK"/>
              </w:rPr>
              <w:t>oblastí pôsobnosti.</w:t>
            </w:r>
          </w:p>
        </w:tc>
      </w:tr>
      <w:tr w:rsidR="00832256" w:rsidRPr="008D0EA6" w14:paraId="2E60E86A" w14:textId="77777777">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2AFF1F08"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M6C2 – 2</w:t>
            </w:r>
          </w:p>
        </w:tc>
        <w:tc>
          <w:tcPr>
            <w:tcW w:w="1985" w:type="dxa"/>
            <w:tcBorders>
              <w:top w:val="nil"/>
              <w:left w:val="nil"/>
              <w:bottom w:val="single" w:sz="4" w:space="0" w:color="auto"/>
              <w:right w:val="single" w:sz="4" w:space="0" w:color="auto"/>
            </w:tcBorders>
            <w:shd w:val="clear" w:color="auto" w:fill="C6EFCE"/>
            <w:noWrap/>
            <w:vAlign w:val="center"/>
            <w:hideMark/>
          </w:tcPr>
          <w:p w14:paraId="18563E5D" w14:textId="3BCC60DD" w:rsidR="00832256" w:rsidRPr="008D0EA6" w:rsidRDefault="00415B68">
            <w:pPr>
              <w:pStyle w:val="P68B1DB1-Normal11"/>
              <w:jc w:val="center"/>
              <w:rPr>
                <w:rFonts w:eastAsiaTheme="minorEastAsia"/>
                <w:noProof/>
                <w:spacing w:val="-6"/>
                <w:lang w:val="sk-SK"/>
              </w:rPr>
            </w:pPr>
            <w:r w:rsidRPr="008D0EA6">
              <w:rPr>
                <w:noProof/>
                <w:spacing w:val="-6"/>
                <w:lang w:val="sk-SK"/>
              </w:rPr>
              <w:t>Investícia 2.1: Posilnenie</w:t>
            </w:r>
            <w:r w:rsidR="008D0EA6" w:rsidRPr="008D0EA6">
              <w:rPr>
                <w:noProof/>
                <w:spacing w:val="-6"/>
                <w:lang w:val="sk-SK"/>
              </w:rPr>
              <w:t xml:space="preserve"> a </w:t>
            </w:r>
            <w:r w:rsidRPr="008D0EA6">
              <w:rPr>
                <w:noProof/>
                <w:spacing w:val="-6"/>
                <w:lang w:val="sk-SK"/>
              </w:rPr>
              <w:t>zlepšenie biomedicínskeho výskumu NHS</w:t>
            </w:r>
          </w:p>
        </w:tc>
        <w:tc>
          <w:tcPr>
            <w:tcW w:w="1275" w:type="dxa"/>
            <w:tcBorders>
              <w:top w:val="nil"/>
              <w:left w:val="nil"/>
              <w:bottom w:val="single" w:sz="4" w:space="0" w:color="auto"/>
              <w:right w:val="single" w:sz="4" w:space="0" w:color="auto"/>
            </w:tcBorders>
            <w:shd w:val="clear" w:color="auto" w:fill="C6EFCE"/>
            <w:noWrap/>
            <w:vAlign w:val="center"/>
            <w:hideMark/>
          </w:tcPr>
          <w:p w14:paraId="3FA34210"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843" w:type="dxa"/>
            <w:tcBorders>
              <w:top w:val="nil"/>
              <w:left w:val="nil"/>
              <w:bottom w:val="single" w:sz="4" w:space="0" w:color="auto"/>
              <w:right w:val="single" w:sz="4" w:space="0" w:color="auto"/>
            </w:tcBorders>
            <w:shd w:val="clear" w:color="auto" w:fill="C6EFCE"/>
            <w:noWrap/>
            <w:vAlign w:val="center"/>
            <w:hideMark/>
          </w:tcPr>
          <w:p w14:paraId="752A3634" w14:textId="403D3FB7" w:rsidR="00832256" w:rsidRPr="008D0EA6" w:rsidRDefault="00415B68">
            <w:pPr>
              <w:pStyle w:val="P68B1DB1-Normal11"/>
              <w:jc w:val="center"/>
              <w:rPr>
                <w:rFonts w:eastAsiaTheme="minorEastAsia"/>
                <w:noProof/>
                <w:spacing w:val="-6"/>
                <w:lang w:val="sk-SK"/>
              </w:rPr>
            </w:pPr>
            <w:r w:rsidRPr="008D0EA6">
              <w:rPr>
                <w:noProof/>
                <w:spacing w:val="-6"/>
                <w:lang w:val="sk-SK"/>
              </w:rPr>
              <w:t>Financované výskumné projekty</w:t>
            </w:r>
            <w:r w:rsidR="008D0EA6" w:rsidRPr="008D0EA6">
              <w:rPr>
                <w:noProof/>
                <w:spacing w:val="-6"/>
                <w:lang w:val="sk-SK"/>
              </w:rPr>
              <w:t xml:space="preserve"> v </w:t>
            </w:r>
            <w:r w:rsidRPr="008D0EA6">
              <w:rPr>
                <w:noProof/>
                <w:spacing w:val="-6"/>
                <w:lang w:val="sk-SK"/>
              </w:rPr>
              <w:t>oblasti zriedkavých druhov rakoviny</w:t>
            </w:r>
            <w:r w:rsidR="008D0EA6" w:rsidRPr="008D0EA6">
              <w:rPr>
                <w:noProof/>
                <w:spacing w:val="-6"/>
                <w:lang w:val="sk-SK"/>
              </w:rPr>
              <w:t xml:space="preserve"> a </w:t>
            </w:r>
            <w:r w:rsidRPr="008D0EA6">
              <w:rPr>
                <w:noProof/>
                <w:spacing w:val="-6"/>
                <w:lang w:val="sk-SK"/>
              </w:rPr>
              <w:t>zriedkavých chorôb</w:t>
            </w:r>
          </w:p>
        </w:tc>
        <w:tc>
          <w:tcPr>
            <w:tcW w:w="1701" w:type="dxa"/>
            <w:tcBorders>
              <w:top w:val="nil"/>
              <w:left w:val="nil"/>
              <w:bottom w:val="single" w:sz="4" w:space="0" w:color="auto"/>
              <w:right w:val="single" w:sz="4" w:space="0" w:color="auto"/>
            </w:tcBorders>
            <w:shd w:val="clear" w:color="auto" w:fill="C6EFCE"/>
            <w:noWrap/>
            <w:vAlign w:val="center"/>
          </w:tcPr>
          <w:p w14:paraId="6F6E5349"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tcBorders>
              <w:top w:val="nil"/>
              <w:left w:val="nil"/>
              <w:bottom w:val="single" w:sz="4" w:space="0" w:color="auto"/>
              <w:right w:val="single" w:sz="4" w:space="0" w:color="auto"/>
            </w:tcBorders>
            <w:shd w:val="clear" w:color="auto" w:fill="C6EFCE"/>
            <w:noWrap/>
            <w:vAlign w:val="center"/>
            <w:hideMark/>
          </w:tcPr>
          <w:p w14:paraId="767E1505"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1134" w:type="dxa"/>
            <w:tcBorders>
              <w:top w:val="nil"/>
              <w:left w:val="nil"/>
              <w:bottom w:val="single" w:sz="4" w:space="0" w:color="auto"/>
              <w:right w:val="single" w:sz="4" w:space="0" w:color="auto"/>
            </w:tcBorders>
            <w:shd w:val="clear" w:color="auto" w:fill="C6EFCE"/>
            <w:noWrap/>
            <w:vAlign w:val="center"/>
            <w:hideMark/>
          </w:tcPr>
          <w:p w14:paraId="5DF96A9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851" w:type="dxa"/>
            <w:tcBorders>
              <w:top w:val="nil"/>
              <w:left w:val="nil"/>
              <w:bottom w:val="single" w:sz="4" w:space="0" w:color="auto"/>
              <w:right w:val="single" w:sz="4" w:space="0" w:color="auto"/>
            </w:tcBorders>
            <w:shd w:val="clear" w:color="auto" w:fill="C6EFCE"/>
            <w:noWrap/>
            <w:vAlign w:val="center"/>
            <w:hideMark/>
          </w:tcPr>
          <w:p w14:paraId="447BBE02"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100</w:t>
            </w:r>
          </w:p>
        </w:tc>
        <w:tc>
          <w:tcPr>
            <w:tcW w:w="850" w:type="dxa"/>
            <w:tcBorders>
              <w:top w:val="nil"/>
              <w:left w:val="nil"/>
              <w:bottom w:val="single" w:sz="4" w:space="0" w:color="auto"/>
              <w:right w:val="single" w:sz="4" w:space="0" w:color="auto"/>
            </w:tcBorders>
            <w:shd w:val="clear" w:color="auto" w:fill="C6EFCE"/>
            <w:noWrap/>
            <w:vAlign w:val="center"/>
            <w:hideMark/>
          </w:tcPr>
          <w:p w14:paraId="5A353CAD"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ŠTVRTÝ ŠTVRŤROK</w:t>
            </w:r>
          </w:p>
        </w:tc>
        <w:tc>
          <w:tcPr>
            <w:tcW w:w="709" w:type="dxa"/>
            <w:tcBorders>
              <w:top w:val="nil"/>
              <w:left w:val="nil"/>
              <w:bottom w:val="single" w:sz="4" w:space="0" w:color="auto"/>
              <w:right w:val="single" w:sz="4" w:space="0" w:color="auto"/>
            </w:tcBorders>
            <w:shd w:val="clear" w:color="auto" w:fill="C6EFCE"/>
            <w:noWrap/>
            <w:vAlign w:val="center"/>
            <w:hideMark/>
          </w:tcPr>
          <w:p w14:paraId="47658C8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2025</w:t>
            </w:r>
          </w:p>
        </w:tc>
        <w:tc>
          <w:tcPr>
            <w:tcW w:w="2891" w:type="dxa"/>
            <w:tcBorders>
              <w:top w:val="nil"/>
              <w:left w:val="nil"/>
              <w:bottom w:val="single" w:sz="4" w:space="0" w:color="auto"/>
              <w:right w:val="single" w:sz="4" w:space="0" w:color="auto"/>
            </w:tcBorders>
            <w:shd w:val="clear" w:color="auto" w:fill="C6EFCE"/>
            <w:noWrap/>
            <w:vAlign w:val="center"/>
            <w:hideMark/>
          </w:tcPr>
          <w:p w14:paraId="1DCD8637" w14:textId="0DA54C8B" w:rsidR="00832256" w:rsidRPr="008D0EA6" w:rsidRDefault="00415B68">
            <w:pPr>
              <w:pStyle w:val="P68B1DB1-Normal10"/>
              <w:rPr>
                <w:rFonts w:eastAsiaTheme="minorEastAsia"/>
                <w:noProof/>
                <w:color w:val="006100"/>
                <w:spacing w:val="-6"/>
                <w:sz w:val="20"/>
                <w:lang w:val="sk-SK"/>
              </w:rPr>
            </w:pPr>
            <w:r w:rsidRPr="008D0EA6">
              <w:rPr>
                <w:noProof/>
                <w:color w:val="006100"/>
                <w:spacing w:val="-6"/>
                <w:sz w:val="20"/>
                <w:lang w:val="sk-SK"/>
              </w:rPr>
              <w:t>Prideľovanie finančných prostriedkov na výskumné programy/projekty</w:t>
            </w:r>
            <w:r w:rsidR="008D0EA6" w:rsidRPr="008D0EA6">
              <w:rPr>
                <w:noProof/>
                <w:color w:val="006100"/>
                <w:spacing w:val="-6"/>
                <w:sz w:val="20"/>
                <w:lang w:val="sk-SK"/>
              </w:rPr>
              <w:t xml:space="preserve"> v </w:t>
            </w:r>
            <w:r w:rsidRPr="008D0EA6">
              <w:rPr>
                <w:noProof/>
                <w:color w:val="006100"/>
                <w:spacing w:val="-6"/>
                <w:sz w:val="20"/>
                <w:lang w:val="sk-SK"/>
              </w:rPr>
              <w:t>oblasti zriedkavých chorôb</w:t>
            </w:r>
            <w:r w:rsidR="008D0EA6" w:rsidRPr="008D0EA6">
              <w:rPr>
                <w:noProof/>
                <w:color w:val="006100"/>
                <w:spacing w:val="-6"/>
                <w:sz w:val="20"/>
                <w:lang w:val="sk-SK"/>
              </w:rPr>
              <w:t xml:space="preserve"> a </w:t>
            </w:r>
            <w:r w:rsidRPr="008D0EA6">
              <w:rPr>
                <w:noProof/>
                <w:color w:val="006100"/>
                <w:spacing w:val="-6"/>
                <w:sz w:val="20"/>
                <w:lang w:val="sk-SK"/>
              </w:rPr>
              <w:t>zriedkavých druhov rakoviny. Tieto patológie</w:t>
            </w:r>
            <w:r w:rsidR="008D0EA6" w:rsidRPr="008D0EA6">
              <w:rPr>
                <w:noProof/>
                <w:color w:val="006100"/>
                <w:spacing w:val="-6"/>
                <w:sz w:val="20"/>
                <w:lang w:val="sk-SK"/>
              </w:rPr>
              <w:t xml:space="preserve"> s </w:t>
            </w:r>
            <w:r w:rsidRPr="008D0EA6">
              <w:rPr>
                <w:noProof/>
                <w:color w:val="006100"/>
                <w:spacing w:val="-6"/>
                <w:sz w:val="20"/>
                <w:lang w:val="sk-SK"/>
              </w:rPr>
              <w:t>vysokou biomedicínskou zložitosťou</w:t>
            </w:r>
            <w:r w:rsidR="008D0EA6" w:rsidRPr="008D0EA6">
              <w:rPr>
                <w:noProof/>
                <w:color w:val="006100"/>
                <w:spacing w:val="-6"/>
                <w:sz w:val="20"/>
                <w:lang w:val="sk-SK"/>
              </w:rPr>
              <w:t xml:space="preserve"> a </w:t>
            </w:r>
            <w:r w:rsidRPr="008D0EA6">
              <w:rPr>
                <w:noProof/>
                <w:color w:val="006100"/>
                <w:spacing w:val="-6"/>
                <w:sz w:val="20"/>
                <w:lang w:val="sk-SK"/>
              </w:rPr>
              <w:t>často prejavom viacerých orgánov si vyžadujú kombináciu vysokej klinickej spôsobilosti</w:t>
            </w:r>
            <w:r w:rsidR="008D0EA6" w:rsidRPr="008D0EA6">
              <w:rPr>
                <w:noProof/>
                <w:color w:val="006100"/>
                <w:spacing w:val="-6"/>
                <w:sz w:val="20"/>
                <w:lang w:val="sk-SK"/>
              </w:rPr>
              <w:t xml:space="preserve"> a </w:t>
            </w:r>
            <w:r w:rsidRPr="008D0EA6">
              <w:rPr>
                <w:noProof/>
                <w:color w:val="006100"/>
                <w:spacing w:val="-6"/>
                <w:sz w:val="20"/>
                <w:lang w:val="sk-SK"/>
              </w:rPr>
              <w:t>pokročilých diagnostických</w:t>
            </w:r>
            <w:r w:rsidR="008D0EA6" w:rsidRPr="008D0EA6">
              <w:rPr>
                <w:noProof/>
                <w:color w:val="006100"/>
                <w:spacing w:val="-6"/>
                <w:sz w:val="20"/>
                <w:lang w:val="sk-SK"/>
              </w:rPr>
              <w:t xml:space="preserve"> a </w:t>
            </w:r>
            <w:r w:rsidRPr="008D0EA6">
              <w:rPr>
                <w:noProof/>
                <w:color w:val="006100"/>
                <w:spacing w:val="-6"/>
                <w:sz w:val="20"/>
                <w:lang w:val="sk-SK"/>
              </w:rPr>
              <w:t>výskumných činností</w:t>
            </w:r>
            <w:r w:rsidR="008D0EA6" w:rsidRPr="008D0EA6">
              <w:rPr>
                <w:noProof/>
                <w:color w:val="006100"/>
                <w:spacing w:val="-6"/>
                <w:sz w:val="20"/>
                <w:lang w:val="sk-SK"/>
              </w:rPr>
              <w:t xml:space="preserve"> a </w:t>
            </w:r>
            <w:r w:rsidRPr="008D0EA6">
              <w:rPr>
                <w:noProof/>
                <w:color w:val="006100"/>
                <w:spacing w:val="-6"/>
                <w:sz w:val="20"/>
                <w:lang w:val="sk-SK"/>
              </w:rPr>
              <w:t>vyžadujú si špičkové technológie</w:t>
            </w:r>
            <w:r w:rsidR="008D0EA6" w:rsidRPr="008D0EA6">
              <w:rPr>
                <w:noProof/>
                <w:color w:val="006100"/>
                <w:spacing w:val="-6"/>
                <w:sz w:val="20"/>
                <w:lang w:val="sk-SK"/>
              </w:rPr>
              <w:t xml:space="preserve"> a </w:t>
            </w:r>
            <w:r w:rsidRPr="008D0EA6">
              <w:rPr>
                <w:noProof/>
                <w:color w:val="006100"/>
                <w:spacing w:val="-6"/>
                <w:sz w:val="20"/>
                <w:lang w:val="sk-SK"/>
              </w:rPr>
              <w:t>koordináciu sietí spolupráce na vnútroštátnej</w:t>
            </w:r>
            <w:r w:rsidR="008D0EA6" w:rsidRPr="008D0EA6">
              <w:rPr>
                <w:noProof/>
                <w:color w:val="006100"/>
                <w:spacing w:val="-6"/>
                <w:sz w:val="20"/>
                <w:lang w:val="sk-SK"/>
              </w:rPr>
              <w:t xml:space="preserve"> a </w:t>
            </w:r>
            <w:r w:rsidRPr="008D0EA6">
              <w:rPr>
                <w:noProof/>
                <w:color w:val="006100"/>
                <w:spacing w:val="-6"/>
                <w:sz w:val="20"/>
                <w:lang w:val="sk-SK"/>
              </w:rPr>
              <w:t>európskej úrovni.</w:t>
            </w:r>
            <w:r w:rsidRPr="008D0EA6">
              <w:rPr>
                <w:noProof/>
                <w:spacing w:val="-6"/>
                <w:lang w:val="sk-SK"/>
              </w:rPr>
              <w:t xml:space="preserve"> </w:t>
            </w:r>
            <w:r w:rsidRPr="008D0EA6">
              <w:rPr>
                <w:noProof/>
                <w:spacing w:val="-6"/>
                <w:lang w:val="sk-SK"/>
              </w:rPr>
              <w:br/>
            </w:r>
            <w:r w:rsidRPr="008D0EA6">
              <w:rPr>
                <w:noProof/>
                <w:color w:val="006100"/>
                <w:spacing w:val="-6"/>
                <w:sz w:val="20"/>
                <w:lang w:val="sk-SK"/>
              </w:rPr>
              <w:t>Poskytovanie finančných prostriedkov na výskumné projekty</w:t>
            </w:r>
            <w:r w:rsidR="008D0EA6" w:rsidRPr="008D0EA6">
              <w:rPr>
                <w:noProof/>
                <w:color w:val="006100"/>
                <w:spacing w:val="-6"/>
                <w:sz w:val="20"/>
                <w:lang w:val="sk-SK"/>
              </w:rPr>
              <w:t xml:space="preserve"> v </w:t>
            </w:r>
            <w:r w:rsidRPr="008D0EA6">
              <w:rPr>
                <w:noProof/>
                <w:color w:val="006100"/>
                <w:spacing w:val="-6"/>
                <w:sz w:val="20"/>
                <w:lang w:val="sk-SK"/>
              </w:rPr>
              <w:t>oblasti zriedkavých chorôb</w:t>
            </w:r>
            <w:r w:rsidR="008D0EA6" w:rsidRPr="008D0EA6">
              <w:rPr>
                <w:noProof/>
                <w:color w:val="006100"/>
                <w:spacing w:val="-6"/>
                <w:sz w:val="20"/>
                <w:lang w:val="sk-SK"/>
              </w:rPr>
              <w:t xml:space="preserve"> a </w:t>
            </w:r>
            <w:r w:rsidRPr="008D0EA6">
              <w:rPr>
                <w:noProof/>
                <w:color w:val="006100"/>
                <w:spacing w:val="-6"/>
                <w:sz w:val="20"/>
                <w:lang w:val="sk-SK"/>
              </w:rPr>
              <w:t>zriedkavých druhov rakoviny sa uskutočňuje prostredníctvom verejnej súťaže.</w:t>
            </w:r>
          </w:p>
          <w:p w14:paraId="70A2BE06" w14:textId="77777777" w:rsidR="00832256" w:rsidRPr="008D0EA6" w:rsidRDefault="00415B68">
            <w:pPr>
              <w:pStyle w:val="P68B1DB1-Normal11"/>
              <w:rPr>
                <w:rFonts w:eastAsiaTheme="minorEastAsia"/>
                <w:noProof/>
                <w:spacing w:val="-6"/>
                <w:lang w:val="sk-SK"/>
              </w:rPr>
            </w:pPr>
            <w:r w:rsidRPr="008D0EA6">
              <w:rPr>
                <w:noProof/>
                <w:spacing w:val="-6"/>
                <w:lang w:val="sk-SK"/>
              </w:rPr>
              <w:t>Prvú tranžu financovania získalo najmenej 100 výskumných projektov.</w:t>
            </w:r>
          </w:p>
        </w:tc>
      </w:tr>
      <w:tr w:rsidR="00832256" w:rsidRPr="008D0EA6" w14:paraId="5AB7D6F8"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0E447"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M6C2 – 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102535B" w14:textId="63EFFD65" w:rsidR="00832256" w:rsidRPr="008D0EA6" w:rsidRDefault="00415B68">
            <w:pPr>
              <w:pStyle w:val="P68B1DB1-Normal11"/>
              <w:jc w:val="center"/>
              <w:rPr>
                <w:rFonts w:eastAsiaTheme="minorEastAsia"/>
                <w:noProof/>
                <w:spacing w:val="-6"/>
                <w:lang w:val="sk-SK"/>
              </w:rPr>
            </w:pPr>
            <w:r w:rsidRPr="008D0EA6">
              <w:rPr>
                <w:noProof/>
                <w:spacing w:val="-6"/>
                <w:lang w:val="sk-SK"/>
              </w:rPr>
              <w:t>Investícia 2.1: Posilnenie</w:t>
            </w:r>
            <w:r w:rsidR="008D0EA6" w:rsidRPr="008D0EA6">
              <w:rPr>
                <w:noProof/>
                <w:spacing w:val="-6"/>
                <w:lang w:val="sk-SK"/>
              </w:rPr>
              <w:t xml:space="preserve"> a </w:t>
            </w:r>
            <w:r w:rsidRPr="008D0EA6">
              <w:rPr>
                <w:noProof/>
                <w:spacing w:val="-6"/>
                <w:lang w:val="sk-SK"/>
              </w:rPr>
              <w:t>zlepšenie biomedicínskeho výskumu NHS</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1144A28D"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Cieľ</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1CC28F" w14:textId="088ED269" w:rsidR="00832256" w:rsidRPr="008D0EA6" w:rsidRDefault="00415B68">
            <w:pPr>
              <w:pStyle w:val="P68B1DB1-Normal11"/>
              <w:jc w:val="center"/>
              <w:rPr>
                <w:rFonts w:eastAsiaTheme="minorEastAsia"/>
                <w:noProof/>
                <w:spacing w:val="-6"/>
                <w:lang w:val="sk-SK"/>
              </w:rPr>
            </w:pPr>
            <w:r w:rsidRPr="008D0EA6">
              <w:rPr>
                <w:noProof/>
                <w:spacing w:val="-6"/>
                <w:lang w:val="sk-SK"/>
              </w:rPr>
              <w:t>Výskumné projekty financované</w:t>
            </w:r>
            <w:r w:rsidR="008D0EA6" w:rsidRPr="008D0EA6">
              <w:rPr>
                <w:noProof/>
                <w:spacing w:val="-6"/>
                <w:lang w:val="sk-SK"/>
              </w:rPr>
              <w:t xml:space="preserve"> v </w:t>
            </w:r>
            <w:r w:rsidRPr="008D0EA6">
              <w:rPr>
                <w:noProof/>
                <w:spacing w:val="-6"/>
                <w:lang w:val="sk-SK"/>
              </w:rPr>
              <w:t>oblasti chorôb</w:t>
            </w:r>
            <w:r w:rsidR="008D0EA6" w:rsidRPr="008D0EA6">
              <w:rPr>
                <w:noProof/>
                <w:spacing w:val="-6"/>
                <w:lang w:val="sk-SK"/>
              </w:rPr>
              <w:t xml:space="preserve"> s </w:t>
            </w:r>
            <w:r w:rsidRPr="008D0EA6">
              <w:rPr>
                <w:noProof/>
                <w:spacing w:val="-6"/>
                <w:lang w:val="sk-SK"/>
              </w:rPr>
              <w:t>veľkým vplyvom na zdravie</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760986E"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NEUVEDENÉ</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C47B7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Počet</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FC082D4"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0</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7767E4B1"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324</w:t>
            </w:r>
          </w:p>
        </w:tc>
        <w:tc>
          <w:tcPr>
            <w:tcW w:w="850" w:type="dxa"/>
            <w:tcBorders>
              <w:top w:val="single" w:sz="4" w:space="0" w:color="auto"/>
              <w:left w:val="nil"/>
              <w:bottom w:val="single" w:sz="4" w:space="0" w:color="auto"/>
              <w:right w:val="single" w:sz="4" w:space="0" w:color="auto"/>
            </w:tcBorders>
            <w:shd w:val="clear" w:color="auto" w:fill="C6EFCE"/>
            <w:noWrap/>
            <w:vAlign w:val="center"/>
          </w:tcPr>
          <w:p w14:paraId="67BD46CB"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6351DA8C" w14:textId="77777777" w:rsidR="00832256" w:rsidRPr="008D0EA6" w:rsidRDefault="00415B68">
            <w:pPr>
              <w:pStyle w:val="P68B1DB1-Normal11"/>
              <w:jc w:val="center"/>
              <w:rPr>
                <w:rFonts w:eastAsiaTheme="minorEastAsia"/>
                <w:noProof/>
                <w:spacing w:val="-6"/>
                <w:lang w:val="sk-SK"/>
              </w:rPr>
            </w:pPr>
            <w:r w:rsidRPr="008D0EA6">
              <w:rPr>
                <w:noProof/>
                <w:spacing w:val="-6"/>
                <w:lang w:val="sk-SK"/>
              </w:rPr>
              <w:t>2025</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563A0FEA" w14:textId="0BDBD07C" w:rsidR="00832256" w:rsidRPr="008D0EA6" w:rsidRDefault="00415B68">
            <w:pPr>
              <w:pStyle w:val="P68B1DB1-Normal10"/>
              <w:rPr>
                <w:rFonts w:eastAsiaTheme="minorEastAsia"/>
                <w:noProof/>
                <w:color w:val="006100"/>
                <w:spacing w:val="-6"/>
                <w:sz w:val="20"/>
                <w:lang w:val="sk-SK"/>
              </w:rPr>
            </w:pPr>
            <w:r w:rsidRPr="008D0EA6">
              <w:rPr>
                <w:noProof/>
                <w:color w:val="006100"/>
                <w:spacing w:val="-6"/>
                <w:sz w:val="20"/>
                <w:lang w:val="sk-SK"/>
              </w:rPr>
              <w:t>Prideľovanie finančných prostriedkov na výskumné programy/projekty</w:t>
            </w:r>
            <w:r w:rsidR="008D0EA6" w:rsidRPr="008D0EA6">
              <w:rPr>
                <w:noProof/>
                <w:color w:val="006100"/>
                <w:spacing w:val="-6"/>
                <w:sz w:val="20"/>
                <w:lang w:val="sk-SK"/>
              </w:rPr>
              <w:t xml:space="preserve"> v </w:t>
            </w:r>
            <w:r w:rsidRPr="008D0EA6">
              <w:rPr>
                <w:noProof/>
                <w:color w:val="006100"/>
                <w:spacing w:val="-6"/>
                <w:sz w:val="20"/>
                <w:lang w:val="sk-SK"/>
              </w:rPr>
              <w:t>oblasti chorôb</w:t>
            </w:r>
            <w:r w:rsidR="008D0EA6" w:rsidRPr="008D0EA6">
              <w:rPr>
                <w:noProof/>
                <w:color w:val="006100"/>
                <w:spacing w:val="-6"/>
                <w:sz w:val="20"/>
                <w:lang w:val="sk-SK"/>
              </w:rPr>
              <w:t xml:space="preserve"> s </w:t>
            </w:r>
            <w:r w:rsidRPr="008D0EA6">
              <w:rPr>
                <w:noProof/>
                <w:color w:val="006100"/>
                <w:spacing w:val="-6"/>
                <w:sz w:val="20"/>
                <w:lang w:val="sk-SK"/>
              </w:rPr>
              <w:t>veľkým vplyvom na zdravie.</w:t>
            </w:r>
            <w:r w:rsidRPr="008D0EA6">
              <w:rPr>
                <w:noProof/>
                <w:spacing w:val="-6"/>
                <w:lang w:val="sk-SK"/>
              </w:rPr>
              <w:t xml:space="preserve"> </w:t>
            </w:r>
            <w:r w:rsidRPr="008D0EA6">
              <w:rPr>
                <w:noProof/>
                <w:spacing w:val="-6"/>
                <w:lang w:val="sk-SK"/>
              </w:rPr>
              <w:br/>
            </w:r>
            <w:r w:rsidRPr="008D0EA6">
              <w:rPr>
                <w:noProof/>
                <w:color w:val="006100"/>
                <w:spacing w:val="-6"/>
                <w:sz w:val="20"/>
                <w:lang w:val="sk-SK"/>
              </w:rPr>
              <w:t>Poskytovanie finančných prostriedkov na výskumné projekty</w:t>
            </w:r>
            <w:r w:rsidR="008D0EA6" w:rsidRPr="008D0EA6">
              <w:rPr>
                <w:noProof/>
                <w:color w:val="006100"/>
                <w:spacing w:val="-6"/>
                <w:sz w:val="20"/>
                <w:lang w:val="sk-SK"/>
              </w:rPr>
              <w:t xml:space="preserve"> v </w:t>
            </w:r>
            <w:r w:rsidRPr="008D0EA6">
              <w:rPr>
                <w:noProof/>
                <w:color w:val="006100"/>
                <w:spacing w:val="-6"/>
                <w:sz w:val="20"/>
                <w:lang w:val="sk-SK"/>
              </w:rPr>
              <w:t>oblasti chorôb</w:t>
            </w:r>
            <w:r w:rsidR="008D0EA6" w:rsidRPr="008D0EA6">
              <w:rPr>
                <w:noProof/>
                <w:color w:val="006100"/>
                <w:spacing w:val="-6"/>
                <w:sz w:val="20"/>
                <w:lang w:val="sk-SK"/>
              </w:rPr>
              <w:t xml:space="preserve"> s </w:t>
            </w:r>
            <w:r w:rsidRPr="008D0EA6">
              <w:rPr>
                <w:noProof/>
                <w:color w:val="006100"/>
                <w:spacing w:val="-6"/>
                <w:sz w:val="20"/>
                <w:lang w:val="sk-SK"/>
              </w:rPr>
              <w:t>veľkým vplyvom na zdravie sa uskutoční prostredníctvom verejnej súťaže.</w:t>
            </w:r>
          </w:p>
          <w:p w14:paraId="0C8162CC" w14:textId="77777777" w:rsidR="00832256" w:rsidRPr="008D0EA6" w:rsidRDefault="00415B68">
            <w:pPr>
              <w:pStyle w:val="P68B1DB1-Normal11"/>
              <w:rPr>
                <w:rFonts w:eastAsiaTheme="minorEastAsia"/>
                <w:noProof/>
                <w:spacing w:val="-6"/>
                <w:lang w:val="sk-SK"/>
              </w:rPr>
            </w:pPr>
            <w:r w:rsidRPr="008D0EA6">
              <w:rPr>
                <w:noProof/>
                <w:spacing w:val="-6"/>
                <w:lang w:val="sk-SK"/>
              </w:rPr>
              <w:t>Prvú tranžu financovania získalo najmenej 324 výskumných projektov.</w:t>
            </w:r>
          </w:p>
        </w:tc>
      </w:tr>
    </w:tbl>
    <w:p w14:paraId="59BEBE09" w14:textId="77777777" w:rsidR="00832256" w:rsidRPr="008D0EA6" w:rsidRDefault="00832256">
      <w:pPr>
        <w:spacing w:before="120" w:after="120"/>
        <w:ind w:left="709"/>
        <w:jc w:val="both"/>
        <w:rPr>
          <w:noProof/>
          <w:spacing w:val="-6"/>
          <w:lang w:val="sk-SK"/>
        </w:rPr>
      </w:pPr>
    </w:p>
    <w:p w14:paraId="058D463A" w14:textId="77777777" w:rsidR="00832256" w:rsidRPr="008D0EA6" w:rsidRDefault="00832256">
      <w:pPr>
        <w:spacing w:before="120" w:after="120"/>
        <w:ind w:left="709"/>
        <w:jc w:val="both"/>
        <w:rPr>
          <w:noProof/>
          <w:spacing w:val="-6"/>
          <w:lang w:val="sk-SK"/>
        </w:rPr>
        <w:sectPr w:rsidR="00832256" w:rsidRPr="008D0EA6" w:rsidSect="000D3774">
          <w:headerReference w:type="even" r:id="rId368"/>
          <w:headerReference w:type="default" r:id="rId369"/>
          <w:footerReference w:type="even" r:id="rId370"/>
          <w:footerReference w:type="default" r:id="rId371"/>
          <w:headerReference w:type="first" r:id="rId372"/>
          <w:footerReference w:type="first" r:id="rId373"/>
          <w:pgSz w:w="16839" w:h="11907" w:orient="landscape"/>
          <w:pgMar w:top="720" w:right="720" w:bottom="720" w:left="720" w:header="709" w:footer="709" w:gutter="0"/>
          <w:cols w:space="720"/>
          <w:docGrid w:linePitch="360"/>
        </w:sectPr>
      </w:pPr>
    </w:p>
    <w:p w14:paraId="57190AEC"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P.3.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úverového financovania</w:t>
      </w:r>
    </w:p>
    <w:p w14:paraId="540D6C35" w14:textId="64BD8EB8" w:rsidR="00832256" w:rsidRPr="008D0EA6" w:rsidRDefault="00415B68">
      <w:pPr>
        <w:pStyle w:val="P68B1DB1-Normal2"/>
        <w:spacing w:before="120" w:after="120"/>
        <w:jc w:val="both"/>
        <w:rPr>
          <w:noProof/>
          <w:spacing w:val="-6"/>
          <w:lang w:val="sk-SK"/>
        </w:rPr>
      </w:pPr>
      <w:r w:rsidRPr="008D0EA6">
        <w:rPr>
          <w:noProof/>
          <w:spacing w:val="-6"/>
          <w:lang w:val="sk-SK"/>
        </w:rPr>
        <w:t>Investície 1.1: Digitálna aktualizácia technologického vybavenia nemocníc</w:t>
      </w:r>
    </w:p>
    <w:p w14:paraId="21FD006D" w14:textId="16388D3E" w:rsidR="00832256" w:rsidRPr="008D0EA6" w:rsidRDefault="00415B68">
      <w:pPr>
        <w:spacing w:before="120" w:after="120" w:line="259" w:lineRule="auto"/>
        <w:jc w:val="both"/>
        <w:rPr>
          <w:noProof/>
          <w:spacing w:val="-6"/>
          <w:lang w:val="sk-SK"/>
        </w:rPr>
      </w:pPr>
      <w:r w:rsidRPr="008D0EA6">
        <w:rPr>
          <w:noProof/>
          <w:spacing w:val="-6"/>
          <w:lang w:val="sk-SK"/>
        </w:rPr>
        <w:t>Tieto investície pozostávajú zo zlepšenia digitalizácie zdravotnej starostlivosti</w:t>
      </w:r>
      <w:r w:rsidR="008D0EA6" w:rsidRPr="008D0EA6">
        <w:rPr>
          <w:noProof/>
          <w:spacing w:val="-6"/>
          <w:lang w:val="sk-SK"/>
        </w:rPr>
        <w:t xml:space="preserve"> s </w:t>
      </w:r>
      <w:r w:rsidRPr="008D0EA6">
        <w:rPr>
          <w:noProof/>
          <w:spacing w:val="-6"/>
          <w:lang w:val="sk-SK"/>
        </w:rPr>
        <w:t>cieľom zvýšiť produktivitu zamestnancov, zlepšiť kvalitu procesov, zaistiť bezpečnosť pacientov</w:t>
      </w:r>
      <w:r w:rsidR="008D0EA6" w:rsidRPr="008D0EA6">
        <w:rPr>
          <w:noProof/>
          <w:spacing w:val="-6"/>
          <w:lang w:val="sk-SK"/>
        </w:rPr>
        <w:t xml:space="preserve"> a </w:t>
      </w:r>
      <w:r w:rsidRPr="008D0EA6">
        <w:rPr>
          <w:noProof/>
          <w:spacing w:val="-6"/>
          <w:lang w:val="sk-SK"/>
        </w:rPr>
        <w:t>poskytovanie kvalitných služieb. Investícia má tri línie intervencie:</w:t>
      </w:r>
    </w:p>
    <w:p w14:paraId="020620E8" w14:textId="7DE5A2EE" w:rsidR="00832256" w:rsidRPr="008D0EA6" w:rsidRDefault="00415B68">
      <w:pPr>
        <w:numPr>
          <w:ilvl w:val="0"/>
          <w:numId w:val="45"/>
        </w:numPr>
        <w:spacing w:before="120" w:after="120" w:line="259" w:lineRule="auto"/>
        <w:ind w:left="360"/>
        <w:contextualSpacing/>
        <w:jc w:val="both"/>
        <w:rPr>
          <w:noProof/>
          <w:spacing w:val="-6"/>
          <w:lang w:val="sk-SK"/>
        </w:rPr>
      </w:pPr>
      <w:r w:rsidRPr="008D0EA6">
        <w:rPr>
          <w:noProof/>
          <w:spacing w:val="-6"/>
          <w:lang w:val="sk-SK"/>
        </w:rPr>
        <w:t>Modernizácia veľkých zdravotníckych zariadení nahradením zastaraných modelov technologicky vyspelými modelmi. Náhradné vybavenie sa zlikviduje alebo prerozdelí na iné pracoviská Národnej zdravotnej služby.</w:t>
      </w:r>
    </w:p>
    <w:p w14:paraId="40290673" w14:textId="1D93B1C6" w:rsidR="00832256" w:rsidRPr="008D0EA6" w:rsidRDefault="00415B68">
      <w:pPr>
        <w:numPr>
          <w:ilvl w:val="0"/>
          <w:numId w:val="45"/>
        </w:numPr>
        <w:spacing w:before="120" w:after="120" w:line="259" w:lineRule="auto"/>
        <w:ind w:left="360"/>
        <w:contextualSpacing/>
        <w:jc w:val="both"/>
        <w:rPr>
          <w:noProof/>
          <w:spacing w:val="-6"/>
          <w:lang w:val="sk-SK"/>
        </w:rPr>
      </w:pPr>
      <w:r w:rsidRPr="008D0EA6">
        <w:rPr>
          <w:noProof/>
          <w:spacing w:val="-6"/>
          <w:lang w:val="sk-SK"/>
        </w:rPr>
        <w:t>Informatizácia procesov nemocníc</w:t>
      </w:r>
      <w:r w:rsidR="008D0EA6" w:rsidRPr="008D0EA6">
        <w:rPr>
          <w:noProof/>
          <w:spacing w:val="-6"/>
          <w:lang w:val="sk-SK"/>
        </w:rPr>
        <w:t xml:space="preserve"> s </w:t>
      </w:r>
      <w:r w:rsidRPr="008D0EA6">
        <w:rPr>
          <w:noProof/>
          <w:spacing w:val="-6"/>
          <w:lang w:val="sk-SK"/>
        </w:rPr>
        <w:t>oddelením pre núdzové situácie prvej</w:t>
      </w:r>
      <w:r w:rsidR="008D0EA6" w:rsidRPr="008D0EA6">
        <w:rPr>
          <w:noProof/>
          <w:spacing w:val="-6"/>
          <w:lang w:val="sk-SK"/>
        </w:rPr>
        <w:t xml:space="preserve"> a </w:t>
      </w:r>
      <w:r w:rsidRPr="008D0EA6">
        <w:rPr>
          <w:noProof/>
          <w:spacing w:val="-6"/>
          <w:lang w:val="sk-SK"/>
        </w:rPr>
        <w:t>druhej úrovne („Dipartimenti Emergenza e accettazione“, DEA).</w:t>
      </w:r>
    </w:p>
    <w:p w14:paraId="0ED6F875" w14:textId="18F278C7" w:rsidR="00832256" w:rsidRPr="008D0EA6" w:rsidRDefault="00415B68">
      <w:pPr>
        <w:numPr>
          <w:ilvl w:val="0"/>
          <w:numId w:val="45"/>
        </w:numPr>
        <w:spacing w:before="120" w:after="120" w:line="259" w:lineRule="auto"/>
        <w:ind w:left="360"/>
        <w:contextualSpacing/>
        <w:jc w:val="both"/>
        <w:rPr>
          <w:noProof/>
          <w:spacing w:val="-6"/>
          <w:lang w:val="sk-SK"/>
        </w:rPr>
      </w:pPr>
      <w:r w:rsidRPr="008D0EA6">
        <w:rPr>
          <w:noProof/>
          <w:spacing w:val="-6"/>
          <w:lang w:val="sk-SK"/>
        </w:rPr>
        <w:t>Zvýšenie počtu lôžok</w:t>
      </w:r>
      <w:r w:rsidR="008D0EA6" w:rsidRPr="008D0EA6">
        <w:rPr>
          <w:noProof/>
          <w:spacing w:val="-6"/>
          <w:lang w:val="sk-SK"/>
        </w:rPr>
        <w:t xml:space="preserve"> v </w:t>
      </w:r>
      <w:r w:rsidRPr="008D0EA6">
        <w:rPr>
          <w:noProof/>
          <w:spacing w:val="-6"/>
          <w:lang w:val="sk-SK"/>
        </w:rPr>
        <w:t>jednotkách intenzívnej</w:t>
      </w:r>
      <w:r w:rsidR="008D0EA6" w:rsidRPr="008D0EA6">
        <w:rPr>
          <w:noProof/>
          <w:spacing w:val="-6"/>
          <w:lang w:val="sk-SK"/>
        </w:rPr>
        <w:t xml:space="preserve"> a </w:t>
      </w:r>
      <w:r w:rsidRPr="008D0EA6">
        <w:rPr>
          <w:noProof/>
          <w:spacing w:val="-6"/>
          <w:lang w:val="sk-SK"/>
        </w:rPr>
        <w:t>polointenzívnej starostlivosti</w:t>
      </w:r>
      <w:r w:rsidR="008D0EA6" w:rsidRPr="008D0EA6">
        <w:rPr>
          <w:noProof/>
          <w:spacing w:val="-6"/>
          <w:lang w:val="sk-SK"/>
        </w:rPr>
        <w:t xml:space="preserve"> v </w:t>
      </w:r>
      <w:r w:rsidRPr="008D0EA6">
        <w:rPr>
          <w:noProof/>
          <w:spacing w:val="-6"/>
          <w:lang w:val="sk-SK"/>
        </w:rPr>
        <w:t>nemocniciach štátnej zdravotnej starostlivosti.</w:t>
      </w:r>
    </w:p>
    <w:p w14:paraId="68065BD9" w14:textId="6D6C3C8B" w:rsidR="00832256" w:rsidRPr="008D0EA6" w:rsidRDefault="00415B68">
      <w:pPr>
        <w:pStyle w:val="P68B1DB1-Normal2"/>
        <w:spacing w:before="120" w:after="120"/>
        <w:jc w:val="both"/>
        <w:rPr>
          <w:noProof/>
          <w:spacing w:val="-6"/>
          <w:lang w:val="sk-SK"/>
        </w:rPr>
      </w:pPr>
      <w:r w:rsidRPr="008D0EA6">
        <w:rPr>
          <w:noProof/>
          <w:spacing w:val="-6"/>
          <w:lang w:val="sk-SK"/>
        </w:rPr>
        <w:t>Investícia 1.2: Smerom</w:t>
      </w:r>
      <w:r w:rsidR="008D0EA6" w:rsidRPr="008D0EA6">
        <w:rPr>
          <w:noProof/>
          <w:spacing w:val="-6"/>
          <w:lang w:val="sk-SK"/>
        </w:rPr>
        <w:t xml:space="preserve"> k </w:t>
      </w:r>
      <w:r w:rsidRPr="008D0EA6">
        <w:rPr>
          <w:noProof/>
          <w:spacing w:val="-6"/>
          <w:lang w:val="sk-SK"/>
        </w:rPr>
        <w:t>bezpečnej</w:t>
      </w:r>
      <w:r w:rsidR="008D0EA6" w:rsidRPr="008D0EA6">
        <w:rPr>
          <w:noProof/>
          <w:spacing w:val="-6"/>
          <w:lang w:val="sk-SK"/>
        </w:rPr>
        <w:t xml:space="preserve"> a </w:t>
      </w:r>
      <w:r w:rsidRPr="008D0EA6">
        <w:rPr>
          <w:noProof/>
          <w:spacing w:val="-6"/>
          <w:lang w:val="sk-SK"/>
        </w:rPr>
        <w:t>udržateľnej nemocnici</w:t>
      </w:r>
    </w:p>
    <w:p w14:paraId="56FE73C7" w14:textId="70517108" w:rsidR="00832256" w:rsidRPr="008D0EA6" w:rsidRDefault="00415B68">
      <w:pPr>
        <w:spacing w:before="120" w:after="120" w:line="259" w:lineRule="auto"/>
        <w:jc w:val="both"/>
        <w:rPr>
          <w:noProof/>
          <w:spacing w:val="-6"/>
          <w:lang w:val="sk-SK"/>
        </w:rPr>
      </w:pPr>
      <w:r w:rsidRPr="008D0EA6">
        <w:rPr>
          <w:noProof/>
          <w:spacing w:val="-6"/>
          <w:lang w:val="sk-SK"/>
        </w:rPr>
        <w:t>Táto investícia spočíva</w:t>
      </w:r>
      <w:r w:rsidR="008D0EA6" w:rsidRPr="008D0EA6">
        <w:rPr>
          <w:noProof/>
          <w:spacing w:val="-6"/>
          <w:lang w:val="sk-SK"/>
        </w:rPr>
        <w:t xml:space="preserve"> v </w:t>
      </w:r>
      <w:r w:rsidRPr="008D0EA6">
        <w:rPr>
          <w:noProof/>
          <w:spacing w:val="-6"/>
          <w:lang w:val="sk-SK"/>
        </w:rPr>
        <w:t>zosúladení nemocníc</w:t>
      </w:r>
      <w:r w:rsidR="008D0EA6" w:rsidRPr="008D0EA6">
        <w:rPr>
          <w:noProof/>
          <w:spacing w:val="-6"/>
          <w:lang w:val="sk-SK"/>
        </w:rPr>
        <w:t xml:space="preserve"> s </w:t>
      </w:r>
      <w:r w:rsidRPr="008D0EA6">
        <w:rPr>
          <w:noProof/>
          <w:spacing w:val="-6"/>
          <w:lang w:val="sk-SK"/>
        </w:rPr>
        <w:t>antiseizmickými predpismi. Na tento účel sa predpokladajú dva rôzne investičné línie:</w:t>
      </w:r>
    </w:p>
    <w:p w14:paraId="7AAC76A6" w14:textId="0E65307D" w:rsidR="00832256" w:rsidRPr="008D0EA6" w:rsidRDefault="00415B68">
      <w:pPr>
        <w:pStyle w:val="ListParagraph"/>
        <w:numPr>
          <w:ilvl w:val="0"/>
          <w:numId w:val="47"/>
        </w:numPr>
        <w:spacing w:line="259" w:lineRule="auto"/>
        <w:ind w:left="360"/>
        <w:rPr>
          <w:noProof/>
          <w:spacing w:val="-6"/>
          <w:lang w:val="sk-SK"/>
        </w:rPr>
      </w:pPr>
      <w:r w:rsidRPr="008D0EA6">
        <w:rPr>
          <w:noProof/>
          <w:spacing w:val="-6"/>
          <w:lang w:val="sk-SK"/>
        </w:rPr>
        <w:t>Seizmická modernizácia</w:t>
      </w:r>
      <w:r w:rsidR="008D0EA6" w:rsidRPr="008D0EA6">
        <w:rPr>
          <w:noProof/>
          <w:spacing w:val="-6"/>
          <w:lang w:val="sk-SK"/>
        </w:rPr>
        <w:t xml:space="preserve"> a </w:t>
      </w:r>
      <w:r w:rsidRPr="008D0EA6">
        <w:rPr>
          <w:noProof/>
          <w:spacing w:val="-6"/>
          <w:lang w:val="sk-SK"/>
        </w:rPr>
        <w:t>zlepšenie nemocničných zariadení identifikovaných na základe prieskumu potrieb vyjadrených regiónmi.</w:t>
      </w:r>
    </w:p>
    <w:p w14:paraId="47867D81" w14:textId="17C5FFFE" w:rsidR="00832256" w:rsidRPr="008D0EA6" w:rsidRDefault="00415B68">
      <w:pPr>
        <w:pStyle w:val="ListParagraph"/>
        <w:numPr>
          <w:ilvl w:val="0"/>
          <w:numId w:val="47"/>
        </w:numPr>
        <w:spacing w:line="259" w:lineRule="auto"/>
        <w:ind w:left="360"/>
        <w:rPr>
          <w:noProof/>
          <w:spacing w:val="-6"/>
          <w:lang w:val="sk-SK"/>
        </w:rPr>
      </w:pPr>
      <w:r w:rsidRPr="008D0EA6">
        <w:rPr>
          <w:noProof/>
          <w:spacing w:val="-6"/>
          <w:lang w:val="sk-SK"/>
        </w:rPr>
        <w:t>Viacročná intervencia zameraná na obnovu</w:t>
      </w:r>
      <w:r w:rsidR="008D0EA6" w:rsidRPr="008D0EA6">
        <w:rPr>
          <w:noProof/>
          <w:spacing w:val="-6"/>
          <w:lang w:val="sk-SK"/>
        </w:rPr>
        <w:t xml:space="preserve"> a </w:t>
      </w:r>
      <w:r w:rsidRPr="008D0EA6">
        <w:rPr>
          <w:noProof/>
          <w:spacing w:val="-6"/>
          <w:lang w:val="sk-SK"/>
        </w:rPr>
        <w:t>modernizáciu fyzického</w:t>
      </w:r>
      <w:r w:rsidR="008D0EA6" w:rsidRPr="008D0EA6">
        <w:rPr>
          <w:noProof/>
          <w:spacing w:val="-6"/>
          <w:lang w:val="sk-SK"/>
        </w:rPr>
        <w:t xml:space="preserve"> a </w:t>
      </w:r>
      <w:r w:rsidRPr="008D0EA6">
        <w:rPr>
          <w:noProof/>
          <w:spacing w:val="-6"/>
          <w:lang w:val="sk-SK"/>
        </w:rPr>
        <w:t>technologického rámca verejného zdravia.</w:t>
      </w:r>
    </w:p>
    <w:p w14:paraId="0D89A4AB" w14:textId="5910857A" w:rsidR="00832256" w:rsidRPr="008D0EA6" w:rsidRDefault="00415B68">
      <w:pPr>
        <w:pStyle w:val="P68B1DB1-Normal2"/>
        <w:spacing w:before="120" w:after="120"/>
        <w:jc w:val="both"/>
        <w:rPr>
          <w:noProof/>
          <w:spacing w:val="-6"/>
          <w:lang w:val="sk-SK"/>
        </w:rPr>
      </w:pPr>
      <w:r w:rsidRPr="008D0EA6">
        <w:rPr>
          <w:noProof/>
          <w:spacing w:val="-6"/>
          <w:lang w:val="sk-SK"/>
        </w:rPr>
        <w:t>Investícia 1.3: Posilnenie technologickej infraštruktúry</w:t>
      </w:r>
      <w:r w:rsidR="008D0EA6" w:rsidRPr="008D0EA6">
        <w:rPr>
          <w:noProof/>
          <w:spacing w:val="-6"/>
          <w:lang w:val="sk-SK"/>
        </w:rPr>
        <w:t xml:space="preserve"> a </w:t>
      </w:r>
      <w:r w:rsidRPr="008D0EA6">
        <w:rPr>
          <w:noProof/>
          <w:spacing w:val="-6"/>
          <w:lang w:val="sk-SK"/>
        </w:rPr>
        <w:t>nástrojov na zber údajov, spracovanie údajov, analýzu</w:t>
      </w:r>
      <w:r w:rsidR="008D0EA6" w:rsidRPr="008D0EA6">
        <w:rPr>
          <w:noProof/>
          <w:spacing w:val="-6"/>
          <w:lang w:val="sk-SK"/>
        </w:rPr>
        <w:t xml:space="preserve"> a </w:t>
      </w:r>
      <w:r w:rsidRPr="008D0EA6">
        <w:rPr>
          <w:noProof/>
          <w:spacing w:val="-6"/>
          <w:lang w:val="sk-SK"/>
        </w:rPr>
        <w:t>simuláciu údajov</w:t>
      </w:r>
    </w:p>
    <w:p w14:paraId="747EEFB0" w14:textId="73AB2E9E" w:rsidR="00832256" w:rsidRPr="008D0EA6" w:rsidRDefault="00415B68">
      <w:pPr>
        <w:spacing w:before="120" w:after="120" w:line="259" w:lineRule="auto"/>
        <w:jc w:val="both"/>
        <w:rPr>
          <w:noProof/>
          <w:spacing w:val="-6"/>
          <w:lang w:val="sk-SK"/>
        </w:rPr>
      </w:pPr>
      <w:r w:rsidRPr="008D0EA6">
        <w:rPr>
          <w:noProof/>
          <w:spacing w:val="-6"/>
          <w:lang w:val="sk-SK"/>
        </w:rPr>
        <w:t>Tieto investície pozostávajú</w:t>
      </w:r>
      <w:r w:rsidR="008D0EA6" w:rsidRPr="008D0EA6">
        <w:rPr>
          <w:noProof/>
          <w:spacing w:val="-6"/>
          <w:lang w:val="sk-SK"/>
        </w:rPr>
        <w:t xml:space="preserve"> z </w:t>
      </w:r>
      <w:r w:rsidRPr="008D0EA6">
        <w:rPr>
          <w:noProof/>
          <w:spacing w:val="-6"/>
          <w:lang w:val="sk-SK"/>
        </w:rPr>
        <w:t>výrazného zlepšenia technologickej infraštruktúry, ktorá je základom poskytovania starostlivosti, analýzy zdravotnej starostlivosti</w:t>
      </w:r>
      <w:r w:rsidR="008D0EA6" w:rsidRPr="008D0EA6">
        <w:rPr>
          <w:noProof/>
          <w:spacing w:val="-6"/>
          <w:lang w:val="sk-SK"/>
        </w:rPr>
        <w:t xml:space="preserve"> a </w:t>
      </w:r>
      <w:r w:rsidRPr="008D0EA6">
        <w:rPr>
          <w:noProof/>
          <w:spacing w:val="-6"/>
          <w:lang w:val="sk-SK"/>
        </w:rPr>
        <w:t>prognostickej kapacity talianskeho NHS. Investícia pozostáva</w:t>
      </w:r>
      <w:r w:rsidR="008D0EA6" w:rsidRPr="008D0EA6">
        <w:rPr>
          <w:noProof/>
          <w:spacing w:val="-6"/>
          <w:lang w:val="sk-SK"/>
        </w:rPr>
        <w:t xml:space="preserve"> z </w:t>
      </w:r>
      <w:r w:rsidRPr="008D0EA6">
        <w:rPr>
          <w:noProof/>
          <w:spacing w:val="-6"/>
          <w:lang w:val="sk-SK"/>
        </w:rPr>
        <w:t>dvoch rôznych projektov:</w:t>
      </w:r>
    </w:p>
    <w:p w14:paraId="44BE1C49" w14:textId="4B17613C" w:rsidR="00832256" w:rsidRPr="008D0EA6" w:rsidRDefault="00415B68">
      <w:pPr>
        <w:numPr>
          <w:ilvl w:val="0"/>
          <w:numId w:val="46"/>
        </w:numPr>
        <w:spacing w:before="120" w:after="120" w:line="259" w:lineRule="auto"/>
        <w:ind w:left="360"/>
        <w:contextualSpacing/>
        <w:jc w:val="both"/>
        <w:rPr>
          <w:noProof/>
          <w:spacing w:val="-6"/>
          <w:u w:val="single"/>
          <w:lang w:val="sk-SK"/>
        </w:rPr>
      </w:pPr>
      <w:r w:rsidRPr="008D0EA6">
        <w:rPr>
          <w:noProof/>
          <w:spacing w:val="-6"/>
          <w:lang w:val="sk-SK"/>
        </w:rPr>
        <w:t>Posilniť infraštruktúru</w:t>
      </w:r>
      <w:r w:rsidR="008D0EA6" w:rsidRPr="008D0EA6">
        <w:rPr>
          <w:noProof/>
          <w:spacing w:val="-6"/>
          <w:lang w:val="sk-SK"/>
        </w:rPr>
        <w:t xml:space="preserve"> a </w:t>
      </w:r>
      <w:r w:rsidRPr="008D0EA6">
        <w:rPr>
          <w:noProof/>
          <w:spacing w:val="-6"/>
          <w:lang w:val="sk-SK"/>
        </w:rPr>
        <w:t>využívanie existujúcich elektronických zdravotných záznamov (EHR). To sa dosiahne tým, že sa stane plne digitálnym dátovým prostredím,</w:t>
      </w:r>
      <w:r w:rsidR="008D0EA6" w:rsidRPr="008D0EA6">
        <w:rPr>
          <w:noProof/>
          <w:spacing w:val="-6"/>
          <w:lang w:val="sk-SK"/>
        </w:rPr>
        <w:t xml:space="preserve"> a </w:t>
      </w:r>
      <w:r w:rsidRPr="008D0EA6">
        <w:rPr>
          <w:noProof/>
          <w:spacing w:val="-6"/>
          <w:lang w:val="sk-SK"/>
        </w:rPr>
        <w:t>teda homogénnym, konzistentným</w:t>
      </w:r>
      <w:r w:rsidR="008D0EA6" w:rsidRPr="008D0EA6">
        <w:rPr>
          <w:noProof/>
          <w:spacing w:val="-6"/>
          <w:lang w:val="sk-SK"/>
        </w:rPr>
        <w:t xml:space="preserve"> a </w:t>
      </w:r>
      <w:r w:rsidRPr="008D0EA6">
        <w:rPr>
          <w:noProof/>
          <w:spacing w:val="-6"/>
          <w:lang w:val="sk-SK"/>
        </w:rPr>
        <w:t>prenosným na celom území štátu. EHR vykonáva tri základné funkcie: najprv posilní postavenie zdravotníckych pracovníkov tým, že im umožní počítať</w:t>
      </w:r>
      <w:r w:rsidR="008D0EA6" w:rsidRPr="008D0EA6">
        <w:rPr>
          <w:noProof/>
          <w:spacing w:val="-6"/>
          <w:lang w:val="sk-SK"/>
        </w:rPr>
        <w:t xml:space="preserve"> s </w:t>
      </w:r>
      <w:r w:rsidRPr="008D0EA6">
        <w:rPr>
          <w:noProof/>
          <w:spacing w:val="-6"/>
          <w:lang w:val="sk-SK"/>
        </w:rPr>
        <w:t>rovnakým zdrojom klinických informácií</w:t>
      </w:r>
      <w:r w:rsidR="008D0EA6" w:rsidRPr="008D0EA6">
        <w:rPr>
          <w:noProof/>
          <w:spacing w:val="-6"/>
          <w:lang w:val="sk-SK"/>
        </w:rPr>
        <w:t xml:space="preserve"> s </w:t>
      </w:r>
      <w:r w:rsidRPr="008D0EA6">
        <w:rPr>
          <w:noProof/>
          <w:spacing w:val="-6"/>
          <w:lang w:val="sk-SK"/>
        </w:rPr>
        <w:t>podrobnosťami</w:t>
      </w:r>
      <w:r w:rsidR="008D0EA6" w:rsidRPr="008D0EA6">
        <w:rPr>
          <w:noProof/>
          <w:spacing w:val="-6"/>
          <w:lang w:val="sk-SK"/>
        </w:rPr>
        <w:t xml:space="preserve"> o </w:t>
      </w:r>
      <w:r w:rsidRPr="008D0EA6">
        <w:rPr>
          <w:noProof/>
          <w:spacing w:val="-6"/>
          <w:lang w:val="sk-SK"/>
        </w:rPr>
        <w:t>celej anamnéze pacienta; po druhé, stane sa prístupovým bodom pre občanov</w:t>
      </w:r>
      <w:r w:rsidR="008D0EA6" w:rsidRPr="008D0EA6">
        <w:rPr>
          <w:noProof/>
          <w:spacing w:val="-6"/>
          <w:lang w:val="sk-SK"/>
        </w:rPr>
        <w:t xml:space="preserve"> a </w:t>
      </w:r>
      <w:r w:rsidRPr="008D0EA6">
        <w:rPr>
          <w:noProof/>
          <w:spacing w:val="-6"/>
          <w:lang w:val="sk-SK"/>
        </w:rPr>
        <w:t>pacientov</w:t>
      </w:r>
      <w:r w:rsidR="008D0EA6" w:rsidRPr="008D0EA6">
        <w:rPr>
          <w:noProof/>
          <w:spacing w:val="-6"/>
          <w:lang w:val="sk-SK"/>
        </w:rPr>
        <w:t xml:space="preserve"> k </w:t>
      </w:r>
      <w:r w:rsidRPr="008D0EA6">
        <w:rPr>
          <w:noProof/>
          <w:spacing w:val="-6"/>
          <w:lang w:val="sk-SK"/>
        </w:rPr>
        <w:t>základným službám poskytovaným vnútroštátnymi</w:t>
      </w:r>
      <w:r w:rsidR="008D0EA6" w:rsidRPr="008D0EA6">
        <w:rPr>
          <w:noProof/>
          <w:spacing w:val="-6"/>
          <w:lang w:val="sk-SK"/>
        </w:rPr>
        <w:t xml:space="preserve"> a </w:t>
      </w:r>
      <w:r w:rsidRPr="008D0EA6">
        <w:rPr>
          <w:noProof/>
          <w:spacing w:val="-6"/>
          <w:lang w:val="sk-SK"/>
        </w:rPr>
        <w:t>regionálnymi systémami zdravotnej starostlivosti; po tretie, správy zdravotnej starostlivosti sú oprávnené používať klinické údaje na vykonávanie analýzy zdravia</w:t>
      </w:r>
      <w:r w:rsidR="008D0EA6" w:rsidRPr="008D0EA6">
        <w:rPr>
          <w:noProof/>
          <w:spacing w:val="-6"/>
          <w:lang w:val="sk-SK"/>
        </w:rPr>
        <w:t xml:space="preserve"> a </w:t>
      </w:r>
      <w:r w:rsidRPr="008D0EA6">
        <w:rPr>
          <w:noProof/>
          <w:spacing w:val="-6"/>
          <w:lang w:val="sk-SK"/>
        </w:rPr>
        <w:t>zlepšenie poskytovania zdravotnej starostlivosti.</w:t>
      </w:r>
    </w:p>
    <w:p w14:paraId="3C561AEB" w14:textId="27736EEA" w:rsidR="008D0EA6" w:rsidRPr="008D0EA6" w:rsidRDefault="00415B68">
      <w:pPr>
        <w:numPr>
          <w:ilvl w:val="0"/>
          <w:numId w:val="46"/>
        </w:numPr>
        <w:spacing w:before="120" w:after="120"/>
        <w:ind w:left="360"/>
        <w:contextualSpacing/>
        <w:jc w:val="both"/>
        <w:rPr>
          <w:noProof/>
          <w:spacing w:val="-6"/>
          <w:lang w:val="sk-SK"/>
        </w:rPr>
      </w:pPr>
      <w:r w:rsidRPr="008D0EA6">
        <w:rPr>
          <w:noProof/>
          <w:spacing w:val="-6"/>
          <w:lang w:val="sk-SK"/>
        </w:rPr>
        <w:t>Posilniť infraštruktúru</w:t>
      </w:r>
      <w:r w:rsidR="008D0EA6" w:rsidRPr="008D0EA6">
        <w:rPr>
          <w:noProof/>
          <w:spacing w:val="-6"/>
          <w:lang w:val="sk-SK"/>
        </w:rPr>
        <w:t xml:space="preserve"> a </w:t>
      </w:r>
      <w:r w:rsidRPr="008D0EA6">
        <w:rPr>
          <w:noProof/>
          <w:spacing w:val="-6"/>
          <w:lang w:val="sk-SK"/>
        </w:rPr>
        <w:t>technologické</w:t>
      </w:r>
      <w:r w:rsidR="008D0EA6" w:rsidRPr="008D0EA6">
        <w:rPr>
          <w:noProof/>
          <w:spacing w:val="-6"/>
          <w:lang w:val="sk-SK"/>
        </w:rPr>
        <w:t xml:space="preserve"> a </w:t>
      </w:r>
      <w:r w:rsidRPr="008D0EA6">
        <w:rPr>
          <w:noProof/>
          <w:spacing w:val="-6"/>
          <w:lang w:val="sk-SK"/>
        </w:rPr>
        <w:t>analytické nástroje ministerstva zdravotníctva</w:t>
      </w:r>
      <w:r w:rsidR="008D0EA6" w:rsidRPr="008D0EA6">
        <w:rPr>
          <w:noProof/>
          <w:spacing w:val="-6"/>
          <w:lang w:val="sk-SK"/>
        </w:rPr>
        <w:t xml:space="preserve"> s </w:t>
      </w:r>
      <w:r w:rsidRPr="008D0EA6">
        <w:rPr>
          <w:noProof/>
          <w:spacing w:val="-6"/>
          <w:lang w:val="sk-SK"/>
        </w:rPr>
        <w:t>cieľom monitorovať základné úrovne pomoci (LEA, t. j. služby zaručené celoštátnou NHS)</w:t>
      </w:r>
      <w:r w:rsidR="008D0EA6" w:rsidRPr="008D0EA6">
        <w:rPr>
          <w:noProof/>
          <w:spacing w:val="-6"/>
          <w:lang w:val="sk-SK"/>
        </w:rPr>
        <w:t xml:space="preserve"> a </w:t>
      </w:r>
      <w:r w:rsidRPr="008D0EA6">
        <w:rPr>
          <w:noProof/>
          <w:spacing w:val="-6"/>
          <w:lang w:val="sk-SK"/>
        </w:rPr>
        <w:t>plánovať zdravotnú pomoc</w:t>
      </w:r>
      <w:r w:rsidR="008D0EA6" w:rsidRPr="008D0EA6">
        <w:rPr>
          <w:noProof/>
          <w:spacing w:val="-6"/>
          <w:lang w:val="sk-SK"/>
        </w:rPr>
        <w:t xml:space="preserve"> a </w:t>
      </w:r>
      <w:r w:rsidRPr="008D0EA6">
        <w:rPr>
          <w:noProof/>
          <w:spacing w:val="-6"/>
          <w:lang w:val="sk-SK"/>
        </w:rPr>
        <w:t>služby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potrebami obyvateľstva</w:t>
      </w:r>
      <w:r w:rsidR="008D0EA6" w:rsidRPr="008D0EA6">
        <w:rPr>
          <w:noProof/>
          <w:spacing w:val="-6"/>
          <w:lang w:val="sk-SK"/>
        </w:rPr>
        <w:t xml:space="preserve"> a </w:t>
      </w:r>
      <w:r w:rsidRPr="008D0EA6">
        <w:rPr>
          <w:noProof/>
          <w:spacing w:val="-6"/>
          <w:lang w:val="sk-SK"/>
        </w:rPr>
        <w:t>vývojom demografických, inovačných</w:t>
      </w:r>
      <w:r w:rsidR="008D0EA6" w:rsidRPr="008D0EA6">
        <w:rPr>
          <w:noProof/>
          <w:spacing w:val="-6"/>
          <w:lang w:val="sk-SK"/>
        </w:rPr>
        <w:t xml:space="preserve"> a </w:t>
      </w:r>
      <w:r w:rsidRPr="008D0EA6">
        <w:rPr>
          <w:noProof/>
          <w:spacing w:val="-6"/>
          <w:lang w:val="sk-SK"/>
        </w:rPr>
        <w:t>epidemiologických trendov. Tento kľúčový</w:t>
      </w:r>
      <w:r w:rsidR="008D0EA6" w:rsidRPr="008D0EA6">
        <w:rPr>
          <w:noProof/>
          <w:spacing w:val="-6"/>
          <w:lang w:val="sk-SK"/>
        </w:rPr>
        <w:t xml:space="preserve"> a </w:t>
      </w:r>
      <w:r w:rsidRPr="008D0EA6">
        <w:rPr>
          <w:noProof/>
          <w:spacing w:val="-6"/>
          <w:lang w:val="sk-SK"/>
        </w:rPr>
        <w:t>primárny cieľ talianskeho ministerstva zdravotníctva sa dosahuje dosiahnutím týchto štyroch čiastkových cieľov: I) posilnenie infraštruktúry talianskeho ministerstva zdravotníctva, integrácia klinických údajov elektronických zdravotných záznamov</w:t>
      </w:r>
      <w:r w:rsidR="008D0EA6" w:rsidRPr="008D0EA6">
        <w:rPr>
          <w:noProof/>
          <w:spacing w:val="-6"/>
          <w:lang w:val="sk-SK"/>
        </w:rPr>
        <w:t xml:space="preserve"> s </w:t>
      </w:r>
      <w:r w:rsidRPr="008D0EA6">
        <w:rPr>
          <w:noProof/>
          <w:spacing w:val="-6"/>
          <w:lang w:val="sk-SK"/>
        </w:rPr>
        <w:t>klinickými</w:t>
      </w:r>
      <w:r w:rsidR="008D0EA6" w:rsidRPr="008D0EA6">
        <w:rPr>
          <w:noProof/>
          <w:spacing w:val="-6"/>
          <w:lang w:val="sk-SK"/>
        </w:rPr>
        <w:t xml:space="preserve"> a </w:t>
      </w:r>
      <w:r w:rsidRPr="008D0EA6">
        <w:rPr>
          <w:noProof/>
          <w:spacing w:val="-6"/>
          <w:lang w:val="sk-SK"/>
        </w:rPr>
        <w:t>administratívnymi údajmi</w:t>
      </w:r>
      <w:r w:rsidR="008D0EA6" w:rsidRPr="008D0EA6">
        <w:rPr>
          <w:noProof/>
          <w:spacing w:val="-6"/>
          <w:lang w:val="sk-SK"/>
        </w:rPr>
        <w:t xml:space="preserve"> a </w:t>
      </w:r>
      <w:r w:rsidRPr="008D0EA6">
        <w:rPr>
          <w:noProof/>
          <w:spacing w:val="-6"/>
          <w:lang w:val="sk-SK"/>
        </w:rPr>
        <w:t>údajmi</w:t>
      </w:r>
      <w:r w:rsidR="008D0EA6" w:rsidRPr="008D0EA6">
        <w:rPr>
          <w:noProof/>
          <w:spacing w:val="-6"/>
          <w:lang w:val="sk-SK"/>
        </w:rPr>
        <w:t xml:space="preserve"> o </w:t>
      </w:r>
      <w:r w:rsidRPr="008D0EA6">
        <w:rPr>
          <w:noProof/>
          <w:spacing w:val="-6"/>
          <w:lang w:val="sk-SK"/>
        </w:rPr>
        <w:t>nákladoch nového zdravotného informačného systému (NSIS)</w:t>
      </w:r>
      <w:r w:rsidR="008D0EA6" w:rsidRPr="008D0EA6">
        <w:rPr>
          <w:noProof/>
          <w:spacing w:val="-6"/>
          <w:lang w:val="sk-SK"/>
        </w:rPr>
        <w:t xml:space="preserve"> a s </w:t>
      </w:r>
      <w:r w:rsidRPr="008D0EA6">
        <w:rPr>
          <w:noProof/>
          <w:spacing w:val="-6"/>
          <w:lang w:val="sk-SK"/>
        </w:rPr>
        <w:t>ďalšími informáciami</w:t>
      </w:r>
      <w:r w:rsidR="008D0EA6" w:rsidRPr="008D0EA6">
        <w:rPr>
          <w:noProof/>
          <w:spacing w:val="-6"/>
          <w:lang w:val="sk-SK"/>
        </w:rPr>
        <w:t xml:space="preserve"> a </w:t>
      </w:r>
      <w:r w:rsidRPr="008D0EA6">
        <w:rPr>
          <w:noProof/>
          <w:spacing w:val="-6"/>
          <w:lang w:val="sk-SK"/>
        </w:rPr>
        <w:t>údajmi týkajúcimi sa zdravia</w:t>
      </w:r>
      <w:r w:rsidR="008D0EA6" w:rsidRPr="008D0EA6">
        <w:rPr>
          <w:noProof/>
          <w:spacing w:val="-6"/>
          <w:lang w:val="sk-SK"/>
        </w:rPr>
        <w:t xml:space="preserve"> v </w:t>
      </w:r>
      <w:r w:rsidRPr="008D0EA6">
        <w:rPr>
          <w:noProof/>
          <w:spacing w:val="-6"/>
          <w:lang w:val="sk-SK"/>
        </w:rPr>
        <w:t>rámci prístupu „jedno zdravie“</w:t>
      </w:r>
      <w:r w:rsidR="008D0EA6" w:rsidRPr="008D0EA6">
        <w:rPr>
          <w:noProof/>
          <w:spacing w:val="-6"/>
          <w:lang w:val="sk-SK"/>
        </w:rPr>
        <w:t xml:space="preserve"> s </w:t>
      </w:r>
      <w:r w:rsidRPr="008D0EA6">
        <w:rPr>
          <w:noProof/>
          <w:spacing w:val="-6"/>
          <w:lang w:val="sk-SK"/>
        </w:rPr>
        <w:t>cieľom monitorovať „LEA“</w:t>
      </w:r>
      <w:r w:rsidR="008D0EA6" w:rsidRPr="008D0EA6">
        <w:rPr>
          <w:noProof/>
          <w:spacing w:val="-6"/>
          <w:lang w:val="sk-SK"/>
        </w:rPr>
        <w:t xml:space="preserve"> a </w:t>
      </w:r>
      <w:r w:rsidRPr="008D0EA6">
        <w:rPr>
          <w:noProof/>
          <w:spacing w:val="-6"/>
          <w:lang w:val="sk-SK"/>
        </w:rPr>
        <w:t>zabezpečiť činnosti dohľadu nad zdravím</w:t>
      </w:r>
      <w:r w:rsidR="008D0EA6" w:rsidRPr="008D0EA6">
        <w:rPr>
          <w:noProof/>
          <w:spacing w:val="-6"/>
          <w:lang w:val="sk-SK"/>
        </w:rPr>
        <w:t xml:space="preserve"> a </w:t>
      </w:r>
      <w:r w:rsidRPr="008D0EA6">
        <w:rPr>
          <w:noProof/>
          <w:spacing w:val="-6"/>
          <w:lang w:val="sk-SK"/>
        </w:rPr>
        <w:t>vigilancie; II) zlepšenie zberu, spracovania</w:t>
      </w:r>
      <w:r w:rsidR="008D0EA6" w:rsidRPr="008D0EA6">
        <w:rPr>
          <w:noProof/>
          <w:spacing w:val="-6"/>
          <w:lang w:val="sk-SK"/>
        </w:rPr>
        <w:t xml:space="preserve"> a </w:t>
      </w:r>
      <w:r w:rsidRPr="008D0EA6">
        <w:rPr>
          <w:noProof/>
          <w:spacing w:val="-6"/>
          <w:lang w:val="sk-SK"/>
        </w:rPr>
        <w:t>tvorby údajov NSIS na miestnej úrovni, rekonštrukcia</w:t>
      </w:r>
      <w:r w:rsidR="008D0EA6" w:rsidRPr="008D0EA6">
        <w:rPr>
          <w:noProof/>
          <w:spacing w:val="-6"/>
          <w:lang w:val="sk-SK"/>
        </w:rPr>
        <w:t xml:space="preserve"> a </w:t>
      </w:r>
      <w:r w:rsidRPr="008D0EA6">
        <w:rPr>
          <w:noProof/>
          <w:spacing w:val="-6"/>
          <w:lang w:val="sk-SK"/>
        </w:rPr>
        <w:t>štandardizácia procesu vytvárania údajov na regionálnej</w:t>
      </w:r>
      <w:r w:rsidR="008D0EA6" w:rsidRPr="008D0EA6">
        <w:rPr>
          <w:noProof/>
          <w:spacing w:val="-6"/>
          <w:lang w:val="sk-SK"/>
        </w:rPr>
        <w:t xml:space="preserve"> a </w:t>
      </w:r>
      <w:r w:rsidRPr="008D0EA6">
        <w:rPr>
          <w:noProof/>
          <w:spacing w:val="-6"/>
          <w:lang w:val="sk-SK"/>
        </w:rPr>
        <w:t>miestnej úrovni</w:t>
      </w:r>
      <w:r w:rsidR="008D0EA6" w:rsidRPr="008D0EA6">
        <w:rPr>
          <w:noProof/>
          <w:spacing w:val="-6"/>
          <w:lang w:val="sk-SK"/>
        </w:rPr>
        <w:t xml:space="preserve"> s </w:t>
      </w:r>
      <w:r w:rsidRPr="008D0EA6">
        <w:rPr>
          <w:noProof/>
          <w:spacing w:val="-6"/>
          <w:lang w:val="sk-SK"/>
        </w:rPr>
        <w:t>cieľom zlepšiť nástroj NSIS na meranie kvality, efektívnosti</w:t>
      </w:r>
      <w:r w:rsidR="008D0EA6" w:rsidRPr="008D0EA6">
        <w:rPr>
          <w:noProof/>
          <w:spacing w:val="-6"/>
          <w:lang w:val="sk-SK"/>
        </w:rPr>
        <w:t xml:space="preserve"> a </w:t>
      </w:r>
      <w:r w:rsidRPr="008D0EA6">
        <w:rPr>
          <w:noProof/>
          <w:spacing w:val="-6"/>
          <w:lang w:val="sk-SK"/>
        </w:rPr>
        <w:t>primeranosti NHS; III) vývoj pokročilých analytických nástrojov na posúdenie komplexných javov</w:t>
      </w:r>
      <w:r w:rsidR="008D0EA6" w:rsidRPr="008D0EA6">
        <w:rPr>
          <w:noProof/>
          <w:spacing w:val="-6"/>
          <w:lang w:val="sk-SK"/>
        </w:rPr>
        <w:t xml:space="preserve"> a </w:t>
      </w:r>
      <w:r w:rsidRPr="008D0EA6">
        <w:rPr>
          <w:noProof/>
          <w:spacing w:val="-6"/>
          <w:lang w:val="sk-SK"/>
        </w:rPr>
        <w:t>predpovedania scenárov</w:t>
      </w:r>
      <w:r w:rsidR="008D0EA6" w:rsidRPr="008D0EA6">
        <w:rPr>
          <w:noProof/>
          <w:spacing w:val="-6"/>
          <w:lang w:val="sk-SK"/>
        </w:rPr>
        <w:t xml:space="preserve"> s </w:t>
      </w:r>
      <w:r w:rsidRPr="008D0EA6">
        <w:rPr>
          <w:noProof/>
          <w:spacing w:val="-6"/>
          <w:lang w:val="sk-SK"/>
        </w:rPr>
        <w:t>cieľom zlepšiť centrálnu kapacitu na plánovanie služieb zdravotnej starostlivosti</w:t>
      </w:r>
      <w:r w:rsidR="008D0EA6" w:rsidRPr="008D0EA6">
        <w:rPr>
          <w:noProof/>
          <w:spacing w:val="-6"/>
          <w:lang w:val="sk-SK"/>
        </w:rPr>
        <w:t xml:space="preserve"> a </w:t>
      </w:r>
      <w:r w:rsidRPr="008D0EA6">
        <w:rPr>
          <w:noProof/>
          <w:spacing w:val="-6"/>
          <w:lang w:val="sk-SK"/>
        </w:rPr>
        <w:t>odhaľovanie nových chorôb; IV) vytvorenie vnútroštátnej platformy, na ktorej sa môže stretávať ponuka</w:t>
      </w:r>
      <w:r w:rsidR="008D0EA6" w:rsidRPr="008D0EA6">
        <w:rPr>
          <w:noProof/>
          <w:spacing w:val="-6"/>
          <w:lang w:val="sk-SK"/>
        </w:rPr>
        <w:t xml:space="preserve"> a </w:t>
      </w:r>
      <w:r w:rsidRPr="008D0EA6">
        <w:rPr>
          <w:noProof/>
          <w:spacing w:val="-6"/>
          <w:lang w:val="sk-SK"/>
        </w:rPr>
        <w:t>dopyt po službách telemedicíny od akreditovaných poskytovateľov</w:t>
      </w:r>
      <w:r w:rsidR="008D0EA6" w:rsidRPr="008D0EA6">
        <w:rPr>
          <w:noProof/>
          <w:spacing w:val="-6"/>
          <w:lang w:val="sk-SK"/>
        </w:rPr>
        <w:t>.</w:t>
      </w:r>
    </w:p>
    <w:p w14:paraId="3DA793F3" w14:textId="5979B569" w:rsidR="00832256" w:rsidRPr="008D0EA6" w:rsidRDefault="00415B68">
      <w:pPr>
        <w:pStyle w:val="P68B1DB1-Normal2"/>
        <w:spacing w:before="120" w:after="120"/>
        <w:jc w:val="both"/>
        <w:rPr>
          <w:noProof/>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p w14:paraId="1ABADD78" w14:textId="23DB0343" w:rsidR="00832256" w:rsidRPr="008D0EA6" w:rsidRDefault="00415B68">
      <w:pPr>
        <w:spacing w:before="120" w:after="120"/>
        <w:jc w:val="both"/>
        <w:rPr>
          <w:noProof/>
          <w:spacing w:val="-6"/>
          <w:u w:val="single"/>
          <w:lang w:val="sk-SK"/>
        </w:rPr>
      </w:pPr>
      <w:r w:rsidRPr="008D0EA6">
        <w:rPr>
          <w:noProof/>
          <w:spacing w:val="-6"/>
          <w:lang w:val="sk-SK"/>
        </w:rPr>
        <w:t>Táto investícia spočíva</w:t>
      </w:r>
      <w:r w:rsidR="008D0EA6" w:rsidRPr="008D0EA6">
        <w:rPr>
          <w:noProof/>
          <w:spacing w:val="-6"/>
          <w:lang w:val="sk-SK"/>
        </w:rPr>
        <w:t xml:space="preserve"> v </w:t>
      </w:r>
      <w:r w:rsidRPr="008D0EA6">
        <w:rPr>
          <w:noProof/>
          <w:spacing w:val="-6"/>
          <w:lang w:val="sk-SK"/>
        </w:rPr>
        <w:t>zvýšení štipendií na osobitný kurz všeobecnej medicíny; spustenie plánu odbornej prípravy</w:t>
      </w:r>
      <w:r w:rsidR="008D0EA6" w:rsidRPr="008D0EA6">
        <w:rPr>
          <w:noProof/>
          <w:spacing w:val="-6"/>
          <w:lang w:val="sk-SK"/>
        </w:rPr>
        <w:t xml:space="preserve"> v </w:t>
      </w:r>
      <w:r w:rsidRPr="008D0EA6">
        <w:rPr>
          <w:noProof/>
          <w:spacing w:val="-6"/>
          <w:lang w:val="sk-SK"/>
        </w:rPr>
        <w:t>oblasti bezpečnosti, pokiaľ ide</w:t>
      </w:r>
      <w:r w:rsidR="008D0EA6" w:rsidRPr="008D0EA6">
        <w:rPr>
          <w:noProof/>
          <w:spacing w:val="-6"/>
          <w:lang w:val="sk-SK"/>
        </w:rPr>
        <w:t xml:space="preserve"> o </w:t>
      </w:r>
      <w:r w:rsidRPr="008D0EA6">
        <w:rPr>
          <w:noProof/>
          <w:spacing w:val="-6"/>
          <w:lang w:val="sk-SK"/>
        </w:rPr>
        <w:t>nemocničné infekcie pre všetkých zamestnancov NHS; aktivácia cesty odbornej prípravy pre pracovníkov</w:t>
      </w:r>
      <w:r w:rsidR="008D0EA6" w:rsidRPr="008D0EA6">
        <w:rPr>
          <w:noProof/>
          <w:spacing w:val="-6"/>
          <w:lang w:val="sk-SK"/>
        </w:rPr>
        <w:t xml:space="preserve"> s </w:t>
      </w:r>
      <w:r w:rsidRPr="008D0EA6">
        <w:rPr>
          <w:noProof/>
          <w:spacing w:val="-6"/>
          <w:lang w:val="sk-SK"/>
        </w:rPr>
        <w:t>najvyššími úlohami</w:t>
      </w:r>
      <w:r w:rsidR="008D0EA6" w:rsidRPr="008D0EA6">
        <w:rPr>
          <w:noProof/>
          <w:spacing w:val="-6"/>
          <w:lang w:val="sk-SK"/>
        </w:rPr>
        <w:t xml:space="preserve"> v </w:t>
      </w:r>
      <w:r w:rsidRPr="008D0EA6">
        <w:rPr>
          <w:noProof/>
          <w:spacing w:val="-6"/>
          <w:lang w:val="sk-SK"/>
        </w:rPr>
        <w:t>rámci orgánov NHS</w:t>
      </w:r>
      <w:r w:rsidR="008D0EA6" w:rsidRPr="008D0EA6">
        <w:rPr>
          <w:noProof/>
          <w:spacing w:val="-6"/>
          <w:lang w:val="sk-SK"/>
        </w:rPr>
        <w:t xml:space="preserve"> v </w:t>
      </w:r>
      <w:r w:rsidRPr="008D0EA6">
        <w:rPr>
          <w:noProof/>
          <w:spacing w:val="-6"/>
          <w:lang w:val="sk-SK"/>
        </w:rPr>
        <w:t>oblasti manažérskych</w:t>
      </w:r>
      <w:r w:rsidR="008D0EA6" w:rsidRPr="008D0EA6">
        <w:rPr>
          <w:noProof/>
          <w:spacing w:val="-6"/>
          <w:lang w:val="sk-SK"/>
        </w:rPr>
        <w:t xml:space="preserve"> a </w:t>
      </w:r>
      <w:r w:rsidRPr="008D0EA6">
        <w:rPr>
          <w:noProof/>
          <w:spacing w:val="-6"/>
          <w:lang w:val="sk-SK"/>
        </w:rPr>
        <w:t>digitálnych zručností</w:t>
      </w:r>
      <w:r w:rsidR="008D0EA6" w:rsidRPr="008D0EA6">
        <w:rPr>
          <w:noProof/>
          <w:spacing w:val="-6"/>
          <w:lang w:val="sk-SK"/>
        </w:rPr>
        <w:t xml:space="preserve"> a </w:t>
      </w:r>
      <w:r w:rsidRPr="008D0EA6">
        <w:rPr>
          <w:noProof/>
          <w:spacing w:val="-6"/>
          <w:lang w:val="sk-SK"/>
        </w:rPr>
        <w:t>financovanie zmlúv</w:t>
      </w:r>
      <w:r w:rsidR="008D0EA6" w:rsidRPr="008D0EA6">
        <w:rPr>
          <w:noProof/>
          <w:spacing w:val="-6"/>
          <w:lang w:val="sk-SK"/>
        </w:rPr>
        <w:t xml:space="preserve"> o </w:t>
      </w:r>
      <w:r w:rsidRPr="008D0EA6">
        <w:rPr>
          <w:noProof/>
          <w:spacing w:val="-6"/>
          <w:lang w:val="sk-SK"/>
        </w:rPr>
        <w:t>špecializovanej lekárskej odbornej príprave.</w:t>
      </w:r>
    </w:p>
    <w:p w14:paraId="7D455B3F" w14:textId="77777777" w:rsidR="008D0EA6" w:rsidRPr="008D0EA6" w:rsidRDefault="00415B68">
      <w:pPr>
        <w:pStyle w:val="Heading3"/>
        <w:numPr>
          <w:ilvl w:val="0"/>
          <w:numId w:val="0"/>
        </w:numPr>
        <w:ind w:left="850" w:hanging="850"/>
        <w:rPr>
          <w:b/>
          <w:i w:val="0"/>
          <w:noProof/>
          <w:spacing w:val="-6"/>
          <w:u w:val="single"/>
          <w:lang w:val="sk-SK"/>
        </w:rPr>
      </w:pPr>
      <w:r w:rsidRPr="008D0EA6">
        <w:rPr>
          <w:b/>
          <w:i w:val="0"/>
          <w:noProof/>
          <w:spacing w:val="-6"/>
          <w:u w:val="single"/>
          <w:lang w:val="sk-SK"/>
        </w:rPr>
        <w:t xml:space="preserve">P.4.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w:t>
      </w:r>
      <w:r w:rsidR="008D0EA6" w:rsidRPr="008D0EA6">
        <w:rPr>
          <w:b/>
          <w:i w:val="0"/>
          <w:noProof/>
          <w:spacing w:val="-6"/>
          <w:u w:val="single"/>
          <w:lang w:val="sk-SK"/>
        </w:rPr>
        <w:t xml:space="preserve"> v </w:t>
      </w:r>
      <w:r w:rsidRPr="008D0EA6">
        <w:rPr>
          <w:b/>
          <w:i w:val="0"/>
          <w:noProof/>
          <w:spacing w:val="-6"/>
          <w:u w:val="single"/>
          <w:lang w:val="sk-SK"/>
        </w:rPr>
        <w:t>súvislosti</w:t>
      </w:r>
      <w:r w:rsidR="008D0EA6" w:rsidRPr="008D0EA6">
        <w:rPr>
          <w:b/>
          <w:i w:val="0"/>
          <w:noProof/>
          <w:spacing w:val="-6"/>
          <w:u w:val="single"/>
          <w:lang w:val="sk-SK"/>
        </w:rPr>
        <w:t xml:space="preserve"> s </w:t>
      </w:r>
      <w:r w:rsidRPr="008D0EA6">
        <w:rPr>
          <w:b/>
          <w:i w:val="0"/>
          <w:noProof/>
          <w:spacing w:val="-6"/>
          <w:u w:val="single"/>
          <w:lang w:val="sk-SK"/>
        </w:rPr>
        <w:t>úverom</w:t>
      </w:r>
    </w:p>
    <w:p w14:paraId="68CA7765" w14:textId="77777777" w:rsidR="008D0EA6" w:rsidRPr="008D0EA6" w:rsidRDefault="008D0EA6">
      <w:pPr>
        <w:pStyle w:val="P68B1DB1-Normal34"/>
        <w:spacing w:before="120" w:after="120"/>
        <w:ind w:left="709"/>
        <w:jc w:val="both"/>
        <w:rPr>
          <w:noProof/>
          <w:spacing w:val="-6"/>
          <w:lang w:val="sk-SK"/>
        </w:rPr>
      </w:pPr>
    </w:p>
    <w:p w14:paraId="36C1DBDA" w14:textId="77777777" w:rsidR="00832256" w:rsidRPr="008D0EA6" w:rsidRDefault="00832256">
      <w:pPr>
        <w:spacing w:before="120" w:after="120"/>
        <w:ind w:left="709"/>
        <w:contextualSpacing/>
        <w:jc w:val="both"/>
        <w:rPr>
          <w:noProof/>
          <w:spacing w:val="-6"/>
          <w:lang w:val="sk-SK"/>
        </w:rPr>
        <w:sectPr w:rsidR="00832256" w:rsidRPr="008D0EA6" w:rsidSect="000D3774">
          <w:headerReference w:type="even" r:id="rId374"/>
          <w:headerReference w:type="default" r:id="rId375"/>
          <w:footerReference w:type="even" r:id="rId376"/>
          <w:footerReference w:type="default" r:id="rId377"/>
          <w:headerReference w:type="first" r:id="rId378"/>
          <w:footerReference w:type="first" r:id="rId379"/>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559"/>
        <w:gridCol w:w="1276"/>
        <w:gridCol w:w="992"/>
        <w:gridCol w:w="850"/>
        <w:gridCol w:w="851"/>
        <w:gridCol w:w="709"/>
        <w:gridCol w:w="2835"/>
      </w:tblGrid>
      <w:tr w:rsidR="00832256" w:rsidRPr="008D0EA6" w14:paraId="2BF0F913" w14:textId="77777777">
        <w:trPr>
          <w:trHeight w:val="939"/>
          <w:tblHeader/>
          <w:jc w:val="center"/>
        </w:trPr>
        <w:tc>
          <w:tcPr>
            <w:tcW w:w="1129" w:type="dxa"/>
            <w:vMerge w:val="restart"/>
            <w:shd w:val="clear" w:color="auto" w:fill="BDD7EE"/>
            <w:vAlign w:val="center"/>
            <w:hideMark/>
          </w:tcPr>
          <w:p w14:paraId="461BFEAE" w14:textId="77777777" w:rsidR="00832256" w:rsidRPr="008D0EA6" w:rsidRDefault="00415B68">
            <w:pPr>
              <w:pStyle w:val="P68B1DB1-Normal9"/>
              <w:spacing w:before="120" w:after="120"/>
              <w:jc w:val="center"/>
              <w:rPr>
                <w:noProof/>
                <w:spacing w:val="-6"/>
                <w:lang w:val="sk-SK"/>
              </w:rPr>
            </w:pPr>
            <w:r w:rsidRPr="008D0EA6">
              <w:rPr>
                <w:noProof/>
                <w:spacing w:val="-6"/>
                <w:lang w:val="sk-SK"/>
              </w:rPr>
              <w:t>Poradové číslo</w:t>
            </w:r>
          </w:p>
        </w:tc>
        <w:tc>
          <w:tcPr>
            <w:tcW w:w="1701" w:type="dxa"/>
            <w:vMerge w:val="restart"/>
            <w:shd w:val="clear" w:color="auto" w:fill="BDD7EE"/>
            <w:vAlign w:val="center"/>
            <w:hideMark/>
          </w:tcPr>
          <w:p w14:paraId="3B0633CD" w14:textId="77777777" w:rsidR="00832256" w:rsidRPr="008D0EA6" w:rsidRDefault="00415B68">
            <w:pPr>
              <w:pStyle w:val="P68B1DB1-Normal9"/>
              <w:spacing w:before="120" w:after="120"/>
              <w:jc w:val="center"/>
              <w:rPr>
                <w:noProof/>
                <w:spacing w:val="-6"/>
                <w:lang w:val="sk-SK"/>
              </w:rPr>
            </w:pPr>
            <w:r w:rsidRPr="008D0EA6">
              <w:rPr>
                <w:noProof/>
                <w:spacing w:val="-6"/>
                <w:lang w:val="sk-SK"/>
              </w:rPr>
              <w:t>Súvisiace opatrenie (reforma alebo investícia)</w:t>
            </w:r>
          </w:p>
        </w:tc>
        <w:tc>
          <w:tcPr>
            <w:tcW w:w="1134" w:type="dxa"/>
            <w:vMerge w:val="restart"/>
            <w:shd w:val="clear" w:color="auto" w:fill="BDD7EE"/>
            <w:vAlign w:val="center"/>
            <w:hideMark/>
          </w:tcPr>
          <w:p w14:paraId="77FE0A19" w14:textId="77777777" w:rsidR="00832256" w:rsidRPr="008D0EA6" w:rsidRDefault="00415B68">
            <w:pPr>
              <w:pStyle w:val="P68B1DB1-Normal9"/>
              <w:spacing w:before="120" w:after="120"/>
              <w:jc w:val="center"/>
              <w:rPr>
                <w:noProof/>
                <w:spacing w:val="-6"/>
                <w:lang w:val="sk-SK"/>
              </w:rPr>
            </w:pPr>
            <w:r w:rsidRPr="008D0EA6">
              <w:rPr>
                <w:noProof/>
                <w:spacing w:val="-6"/>
                <w:lang w:val="sk-SK"/>
              </w:rPr>
              <w:t>Míľnik/cieľ</w:t>
            </w:r>
          </w:p>
        </w:tc>
        <w:tc>
          <w:tcPr>
            <w:tcW w:w="1560" w:type="dxa"/>
            <w:vMerge w:val="restart"/>
            <w:shd w:val="clear" w:color="auto" w:fill="BDD7EE"/>
            <w:vAlign w:val="center"/>
            <w:hideMark/>
          </w:tcPr>
          <w:p w14:paraId="67D65DFC" w14:textId="77777777" w:rsidR="00832256" w:rsidRPr="008D0EA6" w:rsidRDefault="00415B68">
            <w:pPr>
              <w:pStyle w:val="P68B1DB1-Normal9"/>
              <w:spacing w:before="120" w:after="120"/>
              <w:jc w:val="center"/>
              <w:rPr>
                <w:noProof/>
                <w:spacing w:val="-6"/>
                <w:lang w:val="sk-SK"/>
              </w:rPr>
            </w:pPr>
            <w:r w:rsidRPr="008D0EA6">
              <w:rPr>
                <w:noProof/>
                <w:spacing w:val="-6"/>
                <w:lang w:val="sk-SK"/>
              </w:rPr>
              <w:t>Názov</w:t>
            </w:r>
          </w:p>
        </w:tc>
        <w:tc>
          <w:tcPr>
            <w:tcW w:w="1559" w:type="dxa"/>
            <w:vMerge w:val="restart"/>
            <w:shd w:val="clear" w:color="auto" w:fill="BDD7EE"/>
            <w:vAlign w:val="center"/>
            <w:hideMark/>
          </w:tcPr>
          <w:p w14:paraId="25E084F5" w14:textId="77777777" w:rsidR="00832256" w:rsidRPr="008D0EA6" w:rsidRDefault="00415B68">
            <w:pPr>
              <w:pStyle w:val="P68B1DB1-Normal10"/>
              <w:spacing w:before="120" w:after="12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118" w:type="dxa"/>
            <w:gridSpan w:val="3"/>
            <w:shd w:val="clear" w:color="auto" w:fill="BDD7EE"/>
            <w:vAlign w:val="center"/>
            <w:hideMark/>
          </w:tcPr>
          <w:p w14:paraId="315980DF" w14:textId="77777777" w:rsidR="00832256" w:rsidRPr="008D0EA6" w:rsidRDefault="00415B68">
            <w:pPr>
              <w:pStyle w:val="P68B1DB1-Normal10"/>
              <w:spacing w:before="120" w:after="12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560" w:type="dxa"/>
            <w:gridSpan w:val="2"/>
            <w:shd w:val="clear" w:color="auto" w:fill="BDD7EE"/>
            <w:vAlign w:val="center"/>
            <w:hideMark/>
          </w:tcPr>
          <w:p w14:paraId="51B1CAFE" w14:textId="77777777" w:rsidR="00832256" w:rsidRPr="008D0EA6" w:rsidRDefault="00415B68">
            <w:pPr>
              <w:pStyle w:val="P68B1DB1-Normal9"/>
              <w:spacing w:before="120" w:after="120"/>
              <w:jc w:val="center"/>
              <w:rPr>
                <w:noProof/>
                <w:spacing w:val="-6"/>
                <w:lang w:val="sk-SK"/>
              </w:rPr>
            </w:pPr>
            <w:r w:rsidRPr="008D0EA6">
              <w:rPr>
                <w:noProof/>
                <w:spacing w:val="-6"/>
                <w:lang w:val="sk-SK"/>
              </w:rPr>
              <w:t>Orientačný harmonogram splnenia</w:t>
            </w:r>
          </w:p>
        </w:tc>
        <w:tc>
          <w:tcPr>
            <w:tcW w:w="2835" w:type="dxa"/>
            <w:vMerge w:val="restart"/>
            <w:shd w:val="clear" w:color="auto" w:fill="BDD7EE"/>
            <w:vAlign w:val="center"/>
            <w:hideMark/>
          </w:tcPr>
          <w:p w14:paraId="2CC56644" w14:textId="7840D5F6" w:rsidR="00832256" w:rsidRPr="008D0EA6" w:rsidRDefault="00415B68">
            <w:pPr>
              <w:pStyle w:val="P68B1DB1-Normal9"/>
              <w:spacing w:before="120" w:after="120"/>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546A28FC" w14:textId="77777777">
        <w:trPr>
          <w:trHeight w:val="883"/>
          <w:jc w:val="center"/>
        </w:trPr>
        <w:tc>
          <w:tcPr>
            <w:tcW w:w="1129" w:type="dxa"/>
            <w:vMerge/>
            <w:vAlign w:val="center"/>
            <w:hideMark/>
          </w:tcPr>
          <w:p w14:paraId="5690147C" w14:textId="77777777" w:rsidR="00832256" w:rsidRPr="008D0EA6" w:rsidRDefault="00832256">
            <w:pPr>
              <w:spacing w:before="120" w:after="120"/>
              <w:jc w:val="center"/>
              <w:rPr>
                <w:rFonts w:ascii="Arial Narrow" w:hAnsi="Arial Narrow"/>
                <w:b/>
                <w:noProof/>
                <w:spacing w:val="-6"/>
                <w:sz w:val="20"/>
                <w:lang w:val="sk-SK"/>
              </w:rPr>
            </w:pPr>
          </w:p>
        </w:tc>
        <w:tc>
          <w:tcPr>
            <w:tcW w:w="1701" w:type="dxa"/>
            <w:vMerge/>
            <w:vAlign w:val="center"/>
            <w:hideMark/>
          </w:tcPr>
          <w:p w14:paraId="706EB6EE" w14:textId="77777777" w:rsidR="00832256" w:rsidRPr="008D0EA6" w:rsidRDefault="00832256">
            <w:pPr>
              <w:spacing w:before="120" w:after="120"/>
              <w:jc w:val="center"/>
              <w:rPr>
                <w:rFonts w:ascii="Arial Narrow" w:hAnsi="Arial Narrow"/>
                <w:b/>
                <w:noProof/>
                <w:spacing w:val="-6"/>
                <w:sz w:val="20"/>
                <w:lang w:val="sk-SK"/>
              </w:rPr>
            </w:pPr>
          </w:p>
        </w:tc>
        <w:tc>
          <w:tcPr>
            <w:tcW w:w="1134" w:type="dxa"/>
            <w:vMerge/>
            <w:vAlign w:val="center"/>
            <w:hideMark/>
          </w:tcPr>
          <w:p w14:paraId="626CB927" w14:textId="77777777" w:rsidR="00832256" w:rsidRPr="008D0EA6" w:rsidRDefault="00832256">
            <w:pPr>
              <w:spacing w:before="120" w:after="120"/>
              <w:jc w:val="center"/>
              <w:rPr>
                <w:rFonts w:ascii="Arial Narrow" w:hAnsi="Arial Narrow"/>
                <w:b/>
                <w:noProof/>
                <w:spacing w:val="-6"/>
                <w:sz w:val="20"/>
                <w:lang w:val="sk-SK"/>
              </w:rPr>
            </w:pPr>
          </w:p>
        </w:tc>
        <w:tc>
          <w:tcPr>
            <w:tcW w:w="1560" w:type="dxa"/>
            <w:vMerge/>
            <w:vAlign w:val="center"/>
            <w:hideMark/>
          </w:tcPr>
          <w:p w14:paraId="0007EE34" w14:textId="77777777" w:rsidR="00832256" w:rsidRPr="008D0EA6" w:rsidRDefault="00832256">
            <w:pPr>
              <w:spacing w:before="120" w:after="120"/>
              <w:jc w:val="center"/>
              <w:rPr>
                <w:rFonts w:ascii="Arial Narrow" w:hAnsi="Arial Narrow"/>
                <w:b/>
                <w:noProof/>
                <w:spacing w:val="-6"/>
                <w:sz w:val="20"/>
                <w:lang w:val="sk-SK"/>
              </w:rPr>
            </w:pPr>
          </w:p>
        </w:tc>
        <w:tc>
          <w:tcPr>
            <w:tcW w:w="1559" w:type="dxa"/>
            <w:vMerge/>
            <w:vAlign w:val="center"/>
            <w:hideMark/>
          </w:tcPr>
          <w:p w14:paraId="4B49FCFC" w14:textId="77777777" w:rsidR="00832256" w:rsidRPr="008D0EA6" w:rsidRDefault="00832256">
            <w:pPr>
              <w:spacing w:before="120" w:after="120"/>
              <w:jc w:val="center"/>
              <w:rPr>
                <w:rFonts w:ascii="Arial Narrow" w:hAnsi="Arial Narrow"/>
                <w:b/>
                <w:noProof/>
                <w:spacing w:val="-6"/>
                <w:sz w:val="20"/>
                <w:lang w:val="sk-SK"/>
              </w:rPr>
            </w:pPr>
          </w:p>
        </w:tc>
        <w:tc>
          <w:tcPr>
            <w:tcW w:w="1276" w:type="dxa"/>
            <w:shd w:val="clear" w:color="auto" w:fill="BDD7EE"/>
            <w:vAlign w:val="center"/>
            <w:hideMark/>
          </w:tcPr>
          <w:p w14:paraId="707B1CF2" w14:textId="77777777" w:rsidR="00832256" w:rsidRPr="008D0EA6" w:rsidRDefault="00415B68">
            <w:pPr>
              <w:pStyle w:val="P68B1DB1-Normal9"/>
              <w:spacing w:before="120" w:after="120"/>
              <w:jc w:val="center"/>
              <w:rPr>
                <w:noProof/>
                <w:spacing w:val="-6"/>
                <w:lang w:val="sk-SK"/>
              </w:rPr>
            </w:pPr>
            <w:r w:rsidRPr="008D0EA6">
              <w:rPr>
                <w:noProof/>
                <w:spacing w:val="-6"/>
                <w:lang w:val="sk-SK"/>
              </w:rPr>
              <w:t>Merná jednotka</w:t>
            </w:r>
          </w:p>
        </w:tc>
        <w:tc>
          <w:tcPr>
            <w:tcW w:w="992" w:type="dxa"/>
            <w:shd w:val="clear" w:color="auto" w:fill="BDD7EE"/>
            <w:vAlign w:val="center"/>
            <w:hideMark/>
          </w:tcPr>
          <w:p w14:paraId="3E126FBE" w14:textId="77777777" w:rsidR="00832256" w:rsidRPr="008D0EA6" w:rsidRDefault="00415B68">
            <w:pPr>
              <w:pStyle w:val="P68B1DB1-Normal9"/>
              <w:spacing w:before="120" w:after="120"/>
              <w:jc w:val="center"/>
              <w:rPr>
                <w:noProof/>
                <w:spacing w:val="-6"/>
                <w:lang w:val="sk-SK"/>
              </w:rPr>
            </w:pPr>
            <w:r w:rsidRPr="008D0EA6">
              <w:rPr>
                <w:noProof/>
                <w:spacing w:val="-6"/>
                <w:lang w:val="sk-SK"/>
              </w:rPr>
              <w:t>Základná</w:t>
            </w:r>
          </w:p>
        </w:tc>
        <w:tc>
          <w:tcPr>
            <w:tcW w:w="850" w:type="dxa"/>
            <w:shd w:val="clear" w:color="auto" w:fill="BDD7EE"/>
            <w:vAlign w:val="center"/>
            <w:hideMark/>
          </w:tcPr>
          <w:p w14:paraId="6455A15D" w14:textId="77777777" w:rsidR="00832256" w:rsidRPr="008D0EA6" w:rsidRDefault="00415B68">
            <w:pPr>
              <w:pStyle w:val="P68B1DB1-Normal9"/>
              <w:spacing w:before="120" w:after="120"/>
              <w:jc w:val="center"/>
              <w:rPr>
                <w:noProof/>
                <w:spacing w:val="-6"/>
                <w:lang w:val="sk-SK"/>
              </w:rPr>
            </w:pPr>
            <w:r w:rsidRPr="008D0EA6">
              <w:rPr>
                <w:noProof/>
                <w:spacing w:val="-6"/>
                <w:lang w:val="sk-SK"/>
              </w:rPr>
              <w:t>Cieľ</w:t>
            </w:r>
          </w:p>
        </w:tc>
        <w:tc>
          <w:tcPr>
            <w:tcW w:w="851" w:type="dxa"/>
            <w:shd w:val="clear" w:color="auto" w:fill="BDD7EE"/>
            <w:vAlign w:val="center"/>
            <w:hideMark/>
          </w:tcPr>
          <w:p w14:paraId="441C68B7" w14:textId="77777777" w:rsidR="00832256" w:rsidRPr="008D0EA6" w:rsidRDefault="00415B68">
            <w:pPr>
              <w:pStyle w:val="P68B1DB1-Normal9"/>
              <w:spacing w:before="120" w:after="120"/>
              <w:jc w:val="center"/>
              <w:rPr>
                <w:noProof/>
                <w:spacing w:val="-6"/>
                <w:lang w:val="sk-SK"/>
              </w:rPr>
            </w:pPr>
            <w:r w:rsidRPr="008D0EA6">
              <w:rPr>
                <w:noProof/>
                <w:spacing w:val="-6"/>
                <w:lang w:val="sk-SK"/>
              </w:rPr>
              <w:t>Štvrťrok</w:t>
            </w:r>
          </w:p>
        </w:tc>
        <w:tc>
          <w:tcPr>
            <w:tcW w:w="709" w:type="dxa"/>
            <w:shd w:val="clear" w:color="auto" w:fill="BDD7EE"/>
            <w:vAlign w:val="center"/>
            <w:hideMark/>
          </w:tcPr>
          <w:p w14:paraId="10EA1EF5" w14:textId="77777777" w:rsidR="00832256" w:rsidRPr="008D0EA6" w:rsidRDefault="00415B68">
            <w:pPr>
              <w:pStyle w:val="P68B1DB1-Normal9"/>
              <w:spacing w:before="120" w:after="120"/>
              <w:jc w:val="center"/>
              <w:rPr>
                <w:noProof/>
                <w:spacing w:val="-6"/>
                <w:lang w:val="sk-SK"/>
              </w:rPr>
            </w:pPr>
            <w:r w:rsidRPr="008D0EA6">
              <w:rPr>
                <w:noProof/>
                <w:spacing w:val="-6"/>
                <w:lang w:val="sk-SK"/>
              </w:rPr>
              <w:t>Rok</w:t>
            </w:r>
          </w:p>
        </w:tc>
        <w:tc>
          <w:tcPr>
            <w:tcW w:w="2835" w:type="dxa"/>
            <w:vMerge/>
            <w:vAlign w:val="center"/>
            <w:hideMark/>
          </w:tcPr>
          <w:p w14:paraId="00B254C1" w14:textId="77777777" w:rsidR="00832256" w:rsidRPr="008D0EA6" w:rsidRDefault="00832256">
            <w:pPr>
              <w:spacing w:before="120" w:after="120"/>
              <w:rPr>
                <w:rFonts w:ascii="Arial Narrow" w:hAnsi="Arial Narrow"/>
                <w:b/>
                <w:noProof/>
                <w:spacing w:val="-6"/>
                <w:sz w:val="20"/>
                <w:lang w:val="sk-SK"/>
              </w:rPr>
            </w:pPr>
          </w:p>
        </w:tc>
      </w:tr>
      <w:tr w:rsidR="00832256" w:rsidRPr="008D0EA6" w14:paraId="0F622D12" w14:textId="77777777">
        <w:trPr>
          <w:trHeight w:val="313"/>
          <w:jc w:val="center"/>
        </w:trPr>
        <w:tc>
          <w:tcPr>
            <w:tcW w:w="1129" w:type="dxa"/>
            <w:shd w:val="clear" w:color="auto" w:fill="C6EFCE"/>
            <w:noWrap/>
            <w:vAlign w:val="center"/>
          </w:tcPr>
          <w:p w14:paraId="7DE7CD05" w14:textId="030CEC40" w:rsidR="00832256" w:rsidRPr="008D0EA6" w:rsidRDefault="00415B68">
            <w:pPr>
              <w:pStyle w:val="P68B1DB1-Normal11"/>
              <w:spacing w:before="120" w:after="120"/>
              <w:jc w:val="center"/>
              <w:rPr>
                <w:noProof/>
                <w:spacing w:val="-6"/>
                <w:lang w:val="sk-SK"/>
              </w:rPr>
            </w:pPr>
            <w:r w:rsidRPr="008D0EA6">
              <w:rPr>
                <w:noProof/>
                <w:spacing w:val="-6"/>
                <w:lang w:val="sk-SK"/>
              </w:rPr>
              <w:t>M6C2 – 4</w:t>
            </w:r>
          </w:p>
        </w:tc>
        <w:tc>
          <w:tcPr>
            <w:tcW w:w="1701" w:type="dxa"/>
            <w:shd w:val="clear" w:color="auto" w:fill="C6EFCE"/>
            <w:noWrap/>
            <w:vAlign w:val="center"/>
          </w:tcPr>
          <w:p w14:paraId="40B1405D"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Investície 1.1: Digitálna aktualizácia technologického vybavenia nemocníc</w:t>
            </w:r>
          </w:p>
        </w:tc>
        <w:tc>
          <w:tcPr>
            <w:tcW w:w="1134" w:type="dxa"/>
            <w:shd w:val="clear" w:color="auto" w:fill="C6EFCE"/>
            <w:noWrap/>
            <w:vAlign w:val="center"/>
          </w:tcPr>
          <w:p w14:paraId="6AFEF9E3"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Míľnik</w:t>
            </w:r>
          </w:p>
        </w:tc>
        <w:tc>
          <w:tcPr>
            <w:tcW w:w="1560" w:type="dxa"/>
            <w:shd w:val="clear" w:color="auto" w:fill="C6EFCE"/>
            <w:noWrap/>
            <w:vAlign w:val="center"/>
          </w:tcPr>
          <w:p w14:paraId="52C56BF4"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 xml:space="preserve">Plán reorganizácie schválený ministerstvom zdravotníctva/talianskymi regiónmi </w:t>
            </w:r>
          </w:p>
        </w:tc>
        <w:tc>
          <w:tcPr>
            <w:tcW w:w="1559" w:type="dxa"/>
            <w:shd w:val="clear" w:color="auto" w:fill="C6EFCE"/>
            <w:noWrap/>
            <w:vAlign w:val="center"/>
          </w:tcPr>
          <w:p w14:paraId="7ACB5E75" w14:textId="60EA33F1"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schválení</w:t>
            </w:r>
          </w:p>
        </w:tc>
        <w:tc>
          <w:tcPr>
            <w:tcW w:w="1276" w:type="dxa"/>
            <w:shd w:val="clear" w:color="auto" w:fill="C6EFCE"/>
            <w:noWrap/>
            <w:vAlign w:val="center"/>
          </w:tcPr>
          <w:p w14:paraId="66F3A124"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992" w:type="dxa"/>
            <w:shd w:val="clear" w:color="auto" w:fill="C6EFCE"/>
            <w:noWrap/>
            <w:vAlign w:val="center"/>
          </w:tcPr>
          <w:p w14:paraId="2B79DEF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850" w:type="dxa"/>
            <w:shd w:val="clear" w:color="auto" w:fill="C6EFCE"/>
            <w:noWrap/>
            <w:vAlign w:val="center"/>
          </w:tcPr>
          <w:p w14:paraId="7D6C3B84"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851" w:type="dxa"/>
            <w:shd w:val="clear" w:color="auto" w:fill="C6EFCE"/>
            <w:noWrap/>
            <w:vAlign w:val="center"/>
          </w:tcPr>
          <w:p w14:paraId="3C342C37"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ŠTVRTÝ ŠTVRŤROK</w:t>
            </w:r>
          </w:p>
        </w:tc>
        <w:tc>
          <w:tcPr>
            <w:tcW w:w="709" w:type="dxa"/>
            <w:shd w:val="clear" w:color="auto" w:fill="C6EFCE"/>
            <w:noWrap/>
            <w:vAlign w:val="center"/>
          </w:tcPr>
          <w:p w14:paraId="38911E29"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2021</w:t>
            </w:r>
          </w:p>
        </w:tc>
        <w:tc>
          <w:tcPr>
            <w:tcW w:w="2835" w:type="dxa"/>
            <w:shd w:val="clear" w:color="auto" w:fill="C6EFCE"/>
            <w:noWrap/>
            <w:vAlign w:val="center"/>
          </w:tcPr>
          <w:p w14:paraId="323EDF1D" w14:textId="14368FCF" w:rsidR="00832256" w:rsidRPr="008D0EA6" w:rsidRDefault="00415B68">
            <w:pPr>
              <w:pStyle w:val="P68B1DB1-Normal36"/>
              <w:spacing w:before="120" w:after="120"/>
              <w:rPr>
                <w:noProof/>
                <w:spacing w:val="-6"/>
                <w:lang w:val="sk-SK"/>
              </w:rPr>
            </w:pPr>
            <w:r w:rsidRPr="008D0EA6">
              <w:rPr>
                <w:noProof/>
                <w:spacing w:val="-6"/>
                <w:lang w:val="sk-SK"/>
              </w:rPr>
              <w:t>Schválenie plánu reorganizácie na posilnenie kapacity nemocníc NHS</w:t>
            </w:r>
            <w:r w:rsidR="008D0EA6" w:rsidRPr="008D0EA6">
              <w:rPr>
                <w:noProof/>
                <w:spacing w:val="-6"/>
                <w:lang w:val="sk-SK"/>
              </w:rPr>
              <w:t xml:space="preserve"> s </w:t>
            </w:r>
            <w:r w:rsidRPr="008D0EA6">
              <w:rPr>
                <w:noProof/>
                <w:spacing w:val="-6"/>
                <w:lang w:val="sk-SK"/>
              </w:rPr>
              <w:t>cieľom primerane riešiť pandemické núdzové situácie zvýšením počtu lôžok</w:t>
            </w:r>
            <w:r w:rsidR="008D0EA6" w:rsidRPr="008D0EA6">
              <w:rPr>
                <w:noProof/>
                <w:spacing w:val="-6"/>
                <w:lang w:val="sk-SK"/>
              </w:rPr>
              <w:t xml:space="preserve"> v </w:t>
            </w:r>
            <w:r w:rsidRPr="008D0EA6">
              <w:rPr>
                <w:noProof/>
                <w:spacing w:val="-6"/>
                <w:lang w:val="sk-SK"/>
              </w:rPr>
              <w:t>jednotkách intenzívnej</w:t>
            </w:r>
            <w:r w:rsidR="008D0EA6" w:rsidRPr="008D0EA6">
              <w:rPr>
                <w:noProof/>
                <w:spacing w:val="-6"/>
                <w:lang w:val="sk-SK"/>
              </w:rPr>
              <w:t xml:space="preserve"> a </w:t>
            </w:r>
            <w:r w:rsidRPr="008D0EA6">
              <w:rPr>
                <w:noProof/>
                <w:spacing w:val="-6"/>
                <w:lang w:val="sk-SK"/>
              </w:rPr>
              <w:t>subintenzívnej starostlivosti.</w:t>
            </w:r>
          </w:p>
          <w:p w14:paraId="18159783" w14:textId="506E2A40" w:rsidR="00832256" w:rsidRPr="008D0EA6" w:rsidRDefault="00415B68">
            <w:pPr>
              <w:pStyle w:val="P68B1DB1-Normal36"/>
              <w:spacing w:before="120" w:after="120"/>
              <w:rPr>
                <w:noProof/>
                <w:spacing w:val="-6"/>
                <w:lang w:val="sk-SK"/>
              </w:rPr>
            </w:pPr>
            <w:r w:rsidRPr="008D0EA6">
              <w:rPr>
                <w:noProof/>
                <w:spacing w:val="-6"/>
                <w:lang w:val="sk-SK"/>
              </w:rPr>
              <w:t>Plán reorganizácie nemocníc zvýši počet lôžok dostupných</w:t>
            </w:r>
            <w:r w:rsidR="008D0EA6" w:rsidRPr="008D0EA6">
              <w:rPr>
                <w:noProof/>
                <w:spacing w:val="-6"/>
                <w:lang w:val="sk-SK"/>
              </w:rPr>
              <w:t xml:space="preserve"> v </w:t>
            </w:r>
            <w:r w:rsidRPr="008D0EA6">
              <w:rPr>
                <w:noProof/>
                <w:spacing w:val="-6"/>
                <w:lang w:val="sk-SK"/>
              </w:rPr>
              <w:t>jednotkách intenzívnej</w:t>
            </w:r>
            <w:r w:rsidR="008D0EA6" w:rsidRPr="008D0EA6">
              <w:rPr>
                <w:noProof/>
                <w:spacing w:val="-6"/>
                <w:lang w:val="sk-SK"/>
              </w:rPr>
              <w:t xml:space="preserve"> a </w:t>
            </w:r>
            <w:r w:rsidRPr="008D0EA6">
              <w:rPr>
                <w:noProof/>
                <w:spacing w:val="-6"/>
                <w:lang w:val="sk-SK"/>
              </w:rPr>
              <w:t>polointenzívnej starostlivosti</w:t>
            </w:r>
            <w:r w:rsidR="008D0EA6" w:rsidRPr="008D0EA6">
              <w:rPr>
                <w:noProof/>
                <w:spacing w:val="-6"/>
                <w:lang w:val="sk-SK"/>
              </w:rPr>
              <w:t xml:space="preserve"> v </w:t>
            </w:r>
            <w:r w:rsidRPr="008D0EA6">
              <w:rPr>
                <w:noProof/>
                <w:spacing w:val="-6"/>
                <w:lang w:val="sk-SK"/>
              </w:rPr>
              <w:t>nemocniciach NHS.</w:t>
            </w:r>
          </w:p>
        </w:tc>
      </w:tr>
      <w:tr w:rsidR="00832256" w:rsidRPr="008D0EA6" w14:paraId="081FD7DE" w14:textId="77777777">
        <w:trPr>
          <w:trHeight w:val="313"/>
          <w:jc w:val="center"/>
        </w:trPr>
        <w:tc>
          <w:tcPr>
            <w:tcW w:w="1129" w:type="dxa"/>
            <w:shd w:val="clear" w:color="auto" w:fill="C6EFCE"/>
            <w:noWrap/>
            <w:vAlign w:val="center"/>
          </w:tcPr>
          <w:p w14:paraId="4467D305"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5</w:t>
            </w:r>
          </w:p>
        </w:tc>
        <w:tc>
          <w:tcPr>
            <w:tcW w:w="1701" w:type="dxa"/>
            <w:shd w:val="clear" w:color="auto" w:fill="C6EFCE"/>
            <w:noWrap/>
            <w:vAlign w:val="center"/>
          </w:tcPr>
          <w:p w14:paraId="5E174B98"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Investície 1.1: Digitálna aktualizácia technologického vybavenia nemocníc</w:t>
            </w:r>
          </w:p>
        </w:tc>
        <w:tc>
          <w:tcPr>
            <w:tcW w:w="1134" w:type="dxa"/>
            <w:shd w:val="clear" w:color="auto" w:fill="C6EFCE"/>
            <w:noWrap/>
            <w:vAlign w:val="center"/>
          </w:tcPr>
          <w:p w14:paraId="3EBBEBD2"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Míľnik</w:t>
            </w:r>
          </w:p>
        </w:tc>
        <w:tc>
          <w:tcPr>
            <w:tcW w:w="1560" w:type="dxa"/>
            <w:shd w:val="clear" w:color="auto" w:fill="C6EFCE"/>
            <w:noWrap/>
            <w:vAlign w:val="center"/>
          </w:tcPr>
          <w:p w14:paraId="4A52BCD1" w14:textId="4CD956D8"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 xml:space="preserve"> Schválenie zmluvy</w:t>
            </w:r>
            <w:r w:rsidR="008D0EA6" w:rsidRPr="008D0EA6">
              <w:rPr>
                <w:noProof/>
                <w:spacing w:val="-6"/>
                <w:lang w:val="sk-SK"/>
              </w:rPr>
              <w:t xml:space="preserve"> o </w:t>
            </w:r>
            <w:r w:rsidRPr="008D0EA6">
              <w:rPr>
                <w:noProof/>
                <w:spacing w:val="-6"/>
                <w:lang w:val="sk-SK"/>
              </w:rPr>
              <w:t xml:space="preserve">inštitucionálnom rozvoji </w:t>
            </w:r>
          </w:p>
        </w:tc>
        <w:tc>
          <w:tcPr>
            <w:tcW w:w="1559" w:type="dxa"/>
            <w:shd w:val="clear" w:color="auto" w:fill="C6EFCE"/>
            <w:noWrap/>
            <w:vAlign w:val="center"/>
          </w:tcPr>
          <w:p w14:paraId="70E058E0" w14:textId="18646C32" w:rsidR="00832256" w:rsidRPr="008D0EA6" w:rsidRDefault="00415B68">
            <w:pPr>
              <w:pStyle w:val="P68B1DB1-Normal36"/>
              <w:spacing w:before="120"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podpísaní zmluvy</w:t>
            </w:r>
            <w:r w:rsidR="008D0EA6" w:rsidRPr="008D0EA6">
              <w:rPr>
                <w:noProof/>
                <w:spacing w:val="-6"/>
                <w:lang w:val="sk-SK"/>
              </w:rPr>
              <w:t xml:space="preserve"> o </w:t>
            </w:r>
            <w:r w:rsidRPr="008D0EA6">
              <w:rPr>
                <w:noProof/>
                <w:spacing w:val="-6"/>
                <w:lang w:val="sk-SK"/>
              </w:rPr>
              <w:t>inštitucionálnom rozvoji ministerstvom zdravotníctva</w:t>
            </w:r>
            <w:r w:rsidR="008D0EA6" w:rsidRPr="008D0EA6">
              <w:rPr>
                <w:noProof/>
                <w:spacing w:val="-6"/>
                <w:lang w:val="sk-SK"/>
              </w:rPr>
              <w:t xml:space="preserve"> a </w:t>
            </w:r>
            <w:r w:rsidRPr="008D0EA6">
              <w:rPr>
                <w:noProof/>
                <w:spacing w:val="-6"/>
                <w:lang w:val="sk-SK"/>
              </w:rPr>
              <w:t>talianskymi regiónmi</w:t>
            </w:r>
          </w:p>
        </w:tc>
        <w:tc>
          <w:tcPr>
            <w:tcW w:w="1276" w:type="dxa"/>
            <w:shd w:val="clear" w:color="auto" w:fill="C6EFCE"/>
            <w:noWrap/>
            <w:vAlign w:val="center"/>
          </w:tcPr>
          <w:p w14:paraId="69BE6F33"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992" w:type="dxa"/>
            <w:shd w:val="clear" w:color="auto" w:fill="C6EFCE"/>
            <w:noWrap/>
            <w:vAlign w:val="center"/>
          </w:tcPr>
          <w:p w14:paraId="49BCF209"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850" w:type="dxa"/>
            <w:shd w:val="clear" w:color="auto" w:fill="C6EFCE"/>
            <w:noWrap/>
            <w:vAlign w:val="center"/>
          </w:tcPr>
          <w:p w14:paraId="709E1C6E"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851" w:type="dxa"/>
            <w:shd w:val="clear" w:color="auto" w:fill="C6EFCE"/>
            <w:noWrap/>
            <w:vAlign w:val="center"/>
          </w:tcPr>
          <w:p w14:paraId="7CB5AE01"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OTÁZKA 2</w:t>
            </w:r>
          </w:p>
        </w:tc>
        <w:tc>
          <w:tcPr>
            <w:tcW w:w="709" w:type="dxa"/>
            <w:shd w:val="clear" w:color="auto" w:fill="C6EFCE"/>
            <w:noWrap/>
            <w:vAlign w:val="center"/>
          </w:tcPr>
          <w:p w14:paraId="60E15AEA"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2022</w:t>
            </w:r>
          </w:p>
        </w:tc>
        <w:tc>
          <w:tcPr>
            <w:tcW w:w="2835" w:type="dxa"/>
            <w:shd w:val="clear" w:color="auto" w:fill="C6EFCE"/>
            <w:noWrap/>
            <w:vAlign w:val="center"/>
          </w:tcPr>
          <w:p w14:paraId="4069BB45" w14:textId="3958E2FC" w:rsidR="00832256" w:rsidRPr="008D0EA6" w:rsidRDefault="00415B68">
            <w:pPr>
              <w:pStyle w:val="P68B1DB1-Normal36"/>
              <w:spacing w:before="120" w:after="120"/>
              <w:rPr>
                <w:rFonts w:eastAsia="Calibri"/>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inštitucionálnom rozvoji (Contratto Istituzionale di Sviluppo)</w:t>
            </w:r>
            <w:r w:rsidR="008D0EA6" w:rsidRPr="008D0EA6">
              <w:rPr>
                <w:noProof/>
                <w:spacing w:val="-6"/>
                <w:lang w:val="sk-SK"/>
              </w:rPr>
              <w:t xml:space="preserve"> s </w:t>
            </w:r>
            <w:r w:rsidRPr="008D0EA6">
              <w:rPr>
                <w:noProof/>
                <w:spacing w:val="-6"/>
                <w:lang w:val="sk-SK"/>
              </w:rPr>
              <w:t>talianskym ministerstvom zdravotníctva ako zodpovedným</w:t>
            </w:r>
            <w:r w:rsidR="008D0EA6" w:rsidRPr="008D0EA6">
              <w:rPr>
                <w:noProof/>
                <w:spacing w:val="-6"/>
                <w:lang w:val="sk-SK"/>
              </w:rPr>
              <w:t xml:space="preserve"> a </w:t>
            </w:r>
            <w:r w:rsidRPr="008D0EA6">
              <w:rPr>
                <w:noProof/>
                <w:spacing w:val="-6"/>
                <w:lang w:val="sk-SK"/>
              </w:rPr>
              <w:t>vykonávacím orgánom</w:t>
            </w:r>
            <w:r w:rsidR="008D0EA6" w:rsidRPr="008D0EA6">
              <w:rPr>
                <w:noProof/>
                <w:spacing w:val="-6"/>
                <w:lang w:val="sk-SK"/>
              </w:rPr>
              <w:t xml:space="preserve"> a s </w:t>
            </w:r>
            <w:r w:rsidRPr="008D0EA6">
              <w:rPr>
                <w:noProof/>
                <w:spacing w:val="-6"/>
                <w:lang w:val="sk-SK"/>
              </w:rPr>
              <w:t>účasťou regionálnych správnych orgánov</w:t>
            </w:r>
            <w:r w:rsidR="008D0EA6" w:rsidRPr="008D0EA6">
              <w:rPr>
                <w:noProof/>
                <w:spacing w:val="-6"/>
                <w:lang w:val="sk-SK"/>
              </w:rPr>
              <w:t xml:space="preserve"> a </w:t>
            </w:r>
            <w:r w:rsidRPr="008D0EA6">
              <w:rPr>
                <w:noProof/>
                <w:spacing w:val="-6"/>
                <w:lang w:val="sk-SK"/>
              </w:rPr>
              <w:t>ďalších kľúčových zainteresovaných strán.</w:t>
            </w:r>
          </w:p>
          <w:p w14:paraId="33420E00" w14:textId="79F19A8A" w:rsidR="00832256" w:rsidRPr="008D0EA6" w:rsidRDefault="00415B68">
            <w:pPr>
              <w:pStyle w:val="P68B1DB1-Normal36"/>
              <w:spacing w:before="120" w:after="120"/>
              <w:rPr>
                <w:rFonts w:eastAsia="Calibri"/>
                <w:noProof/>
                <w:spacing w:val="-6"/>
                <w:lang w:val="sk-SK"/>
              </w:rPr>
            </w:pPr>
            <w:r w:rsidRPr="008D0EA6">
              <w:rPr>
                <w:noProof/>
                <w:spacing w:val="-6"/>
                <w:lang w:val="sk-SK"/>
              </w:rPr>
              <w:t>Zmluva</w:t>
            </w:r>
            <w:r w:rsidR="008D0EA6" w:rsidRPr="008D0EA6">
              <w:rPr>
                <w:noProof/>
                <w:spacing w:val="-6"/>
                <w:lang w:val="sk-SK"/>
              </w:rPr>
              <w:t xml:space="preserve"> o </w:t>
            </w:r>
            <w:r w:rsidRPr="008D0EA6">
              <w:rPr>
                <w:noProof/>
                <w:spacing w:val="-6"/>
                <w:lang w:val="sk-SK"/>
              </w:rPr>
              <w:t>inštitucionálnom rozvoji je nástroj určený platnými vnútroštátnymi právnymi predpismi (kombinované ustanovenia článku 1</w:t>
            </w:r>
            <w:r w:rsidR="008D0EA6" w:rsidRPr="008D0EA6">
              <w:rPr>
                <w:noProof/>
                <w:spacing w:val="-6"/>
                <w:lang w:val="sk-SK"/>
              </w:rPr>
              <w:t xml:space="preserve"> a </w:t>
            </w:r>
            <w:r w:rsidRPr="008D0EA6">
              <w:rPr>
                <w:noProof/>
                <w:spacing w:val="-6"/>
                <w:lang w:val="sk-SK"/>
              </w:rPr>
              <w:t xml:space="preserve">článku 6 legislatívneho dekrétu </w:t>
            </w:r>
            <w:r w:rsidR="008D0EA6" w:rsidRPr="008D0EA6">
              <w:rPr>
                <w:noProof/>
                <w:spacing w:val="-6"/>
                <w:lang w:val="sk-SK"/>
              </w:rPr>
              <w:t>č. </w:t>
            </w:r>
            <w:r w:rsidRPr="008D0EA6">
              <w:rPr>
                <w:noProof/>
                <w:spacing w:val="-6"/>
                <w:lang w:val="sk-SK"/>
              </w:rPr>
              <w:t>88</w:t>
            </w:r>
            <w:r w:rsidR="008D0EA6" w:rsidRPr="008D0EA6">
              <w:rPr>
                <w:noProof/>
                <w:spacing w:val="-6"/>
                <w:lang w:val="sk-SK"/>
              </w:rPr>
              <w:t xml:space="preserve"> z </w:t>
            </w:r>
            <w:r w:rsidRPr="008D0EA6">
              <w:rPr>
                <w:noProof/>
                <w:spacing w:val="-6"/>
                <w:lang w:val="sk-SK"/>
              </w:rPr>
              <w:t>31</w:t>
            </w:r>
            <w:r w:rsidR="008D0EA6" w:rsidRPr="008D0EA6">
              <w:rPr>
                <w:noProof/>
                <w:spacing w:val="-6"/>
                <w:lang w:val="sk-SK"/>
              </w:rPr>
              <w:t>. mája</w:t>
            </w:r>
            <w:r w:rsidRPr="008D0EA6">
              <w:rPr>
                <w:noProof/>
                <w:spacing w:val="-6"/>
                <w:lang w:val="sk-SK"/>
              </w:rPr>
              <w:t xml:space="preserve"> 2011</w:t>
            </w:r>
            <w:r w:rsidR="008D0EA6" w:rsidRPr="008D0EA6">
              <w:rPr>
                <w:noProof/>
                <w:spacing w:val="-6"/>
                <w:lang w:val="sk-SK"/>
              </w:rPr>
              <w:t xml:space="preserve"> a </w:t>
            </w:r>
            <w:r w:rsidRPr="008D0EA6">
              <w:rPr>
                <w:noProof/>
                <w:spacing w:val="-6"/>
                <w:lang w:val="sk-SK"/>
              </w:rPr>
              <w:t xml:space="preserve">článku 7 legislatívneho dekrétu </w:t>
            </w:r>
            <w:r w:rsidR="008D0EA6" w:rsidRPr="008D0EA6">
              <w:rPr>
                <w:noProof/>
                <w:spacing w:val="-6"/>
                <w:lang w:val="sk-SK"/>
              </w:rPr>
              <w:t>č. </w:t>
            </w:r>
            <w:r w:rsidRPr="008D0EA6">
              <w:rPr>
                <w:noProof/>
                <w:spacing w:val="-6"/>
                <w:lang w:val="sk-SK"/>
              </w:rPr>
              <w:t>91</w:t>
            </w:r>
            <w:r w:rsidR="008D0EA6" w:rsidRPr="008D0EA6">
              <w:rPr>
                <w:noProof/>
                <w:spacing w:val="-6"/>
                <w:lang w:val="sk-SK"/>
              </w:rPr>
              <w:t xml:space="preserve"> z </w:t>
            </w:r>
            <w:r w:rsidRPr="008D0EA6">
              <w:rPr>
                <w:noProof/>
                <w:spacing w:val="-6"/>
                <w:lang w:val="sk-SK"/>
              </w:rPr>
              <w:t>20</w:t>
            </w:r>
            <w:r w:rsidR="008D0EA6" w:rsidRPr="008D0EA6">
              <w:rPr>
                <w:noProof/>
                <w:spacing w:val="-6"/>
                <w:lang w:val="sk-SK"/>
              </w:rPr>
              <w:t>. júna</w:t>
            </w:r>
            <w:r w:rsidRPr="008D0EA6">
              <w:rPr>
                <w:noProof/>
                <w:spacing w:val="-6"/>
                <w:lang w:val="sk-SK"/>
              </w:rPr>
              <w:t xml:space="preserve"> 2017, zákonom </w:t>
            </w:r>
            <w:r w:rsidR="008D0EA6" w:rsidRPr="008D0EA6">
              <w:rPr>
                <w:noProof/>
                <w:spacing w:val="-6"/>
                <w:lang w:val="sk-SK"/>
              </w:rPr>
              <w:t>č. </w:t>
            </w:r>
            <w:r w:rsidRPr="008D0EA6">
              <w:rPr>
                <w:noProof/>
                <w:spacing w:val="-6"/>
                <w:lang w:val="sk-SK"/>
              </w:rPr>
              <w:t>123</w:t>
            </w:r>
            <w:r w:rsidR="008D0EA6" w:rsidRPr="008D0EA6">
              <w:rPr>
                <w:noProof/>
                <w:spacing w:val="-6"/>
                <w:lang w:val="sk-SK"/>
              </w:rPr>
              <w:t xml:space="preserve"> z </w:t>
            </w:r>
            <w:r w:rsidRPr="008D0EA6">
              <w:rPr>
                <w:noProof/>
                <w:spacing w:val="-6"/>
                <w:lang w:val="sk-SK"/>
              </w:rPr>
              <w:t>3</w:t>
            </w:r>
            <w:r w:rsidR="008D0EA6" w:rsidRPr="008D0EA6">
              <w:rPr>
                <w:noProof/>
                <w:spacing w:val="-6"/>
                <w:lang w:val="sk-SK"/>
              </w:rPr>
              <w:t>. augusta</w:t>
            </w:r>
            <w:r w:rsidRPr="008D0EA6">
              <w:rPr>
                <w:noProof/>
                <w:spacing w:val="-6"/>
                <w:lang w:val="sk-SK"/>
              </w:rPr>
              <w:t xml:space="preserve"> 2017) na urýchlenie vykonávania strategických projektov, ktoré sú navzájom funkčne prepojené.</w:t>
            </w:r>
            <w:r w:rsidR="008D0EA6" w:rsidRPr="008D0EA6">
              <w:rPr>
                <w:noProof/>
                <w:spacing w:val="-6"/>
                <w:lang w:val="sk-SK"/>
              </w:rPr>
              <w:t xml:space="preserve"> V </w:t>
            </w:r>
            <w:r w:rsidRPr="008D0EA6">
              <w:rPr>
                <w:noProof/>
                <w:spacing w:val="-6"/>
                <w:lang w:val="sk-SK"/>
              </w:rPr>
              <w:t>zmluve</w:t>
            </w:r>
            <w:r w:rsidR="008D0EA6" w:rsidRPr="008D0EA6">
              <w:rPr>
                <w:noProof/>
                <w:spacing w:val="-6"/>
                <w:lang w:val="sk-SK"/>
              </w:rPr>
              <w:t xml:space="preserve"> o </w:t>
            </w:r>
            <w:r w:rsidRPr="008D0EA6">
              <w:rPr>
                <w:noProof/>
                <w:spacing w:val="-6"/>
                <w:lang w:val="sk-SK"/>
              </w:rPr>
              <w:t>inštitucionálnom rozvoji sa uvedú všetky lokality vhodné pre investície, ako aj záväzky, ktoré každý región prevezme</w:t>
            </w:r>
            <w:r w:rsidR="008D0EA6" w:rsidRPr="008D0EA6">
              <w:rPr>
                <w:noProof/>
                <w:spacing w:val="-6"/>
                <w:lang w:val="sk-SK"/>
              </w:rPr>
              <w:t xml:space="preserve"> s </w:t>
            </w:r>
            <w:r w:rsidRPr="008D0EA6">
              <w:rPr>
                <w:noProof/>
                <w:spacing w:val="-6"/>
                <w:lang w:val="sk-SK"/>
              </w:rPr>
              <w:t>cieľom zaručiť dosiahnutie očakávaného výsledku.</w:t>
            </w:r>
            <w:r w:rsidR="008D0EA6" w:rsidRPr="008D0EA6">
              <w:rPr>
                <w:noProof/>
                <w:spacing w:val="-6"/>
                <w:lang w:val="sk-SK"/>
              </w:rPr>
              <w:t xml:space="preserve"> V </w:t>
            </w:r>
            <w:r w:rsidRPr="008D0EA6">
              <w:rPr>
                <w:noProof/>
                <w:spacing w:val="-6"/>
                <w:lang w:val="sk-SK"/>
              </w:rPr>
              <w:t>prípade porušenia zo strany ktoréhokoľvek regiónu sa ministerstvo zdravotníctva obráti na komisára „ad acta“.</w:t>
            </w:r>
          </w:p>
        </w:tc>
      </w:tr>
      <w:tr w:rsidR="00832256" w:rsidRPr="008D0EA6" w14:paraId="39CC16AC" w14:textId="77777777">
        <w:trPr>
          <w:trHeight w:val="313"/>
          <w:jc w:val="center"/>
        </w:trPr>
        <w:tc>
          <w:tcPr>
            <w:tcW w:w="1129" w:type="dxa"/>
            <w:shd w:val="clear" w:color="auto" w:fill="C6EFCE"/>
            <w:noWrap/>
            <w:vAlign w:val="center"/>
          </w:tcPr>
          <w:p w14:paraId="48A90629"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6</w:t>
            </w:r>
          </w:p>
        </w:tc>
        <w:tc>
          <w:tcPr>
            <w:tcW w:w="1701" w:type="dxa"/>
            <w:shd w:val="clear" w:color="auto" w:fill="C6EFCE"/>
            <w:noWrap/>
            <w:vAlign w:val="center"/>
          </w:tcPr>
          <w:p w14:paraId="175E3AA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Investície 1.1: Digitálna aktualizácia technologického vybavenia nemocníc</w:t>
            </w:r>
          </w:p>
        </w:tc>
        <w:tc>
          <w:tcPr>
            <w:tcW w:w="1134" w:type="dxa"/>
            <w:shd w:val="clear" w:color="auto" w:fill="C6EFCE"/>
            <w:noWrap/>
            <w:vAlign w:val="center"/>
          </w:tcPr>
          <w:p w14:paraId="14FDA1EB"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shd w:val="clear" w:color="auto" w:fill="C6EFCE"/>
            <w:noWrap/>
            <w:vAlign w:val="center"/>
          </w:tcPr>
          <w:p w14:paraId="61396825" w14:textId="21D7ED3B" w:rsidR="00832256" w:rsidRPr="008D0EA6" w:rsidRDefault="00415B68">
            <w:pPr>
              <w:pStyle w:val="P68B1DB1-Normal36"/>
              <w:spacing w:before="120" w:after="120"/>
              <w:jc w:val="center"/>
              <w:rPr>
                <w:noProof/>
                <w:color w:val="006100"/>
                <w:spacing w:val="-6"/>
                <w:lang w:val="sk-SK"/>
              </w:rPr>
            </w:pPr>
            <w:r w:rsidRPr="008D0EA6">
              <w:rPr>
                <w:noProof/>
                <w:spacing w:val="-6"/>
                <w:lang w:val="sk-SK"/>
              </w:rPr>
              <w:t>Veľké hygienické vybavenie</w:t>
            </w:r>
            <w:r w:rsidR="008D0EA6" w:rsidRPr="008D0EA6">
              <w:rPr>
                <w:noProof/>
                <w:spacing w:val="-6"/>
                <w:lang w:val="sk-SK"/>
              </w:rPr>
              <w:t xml:space="preserve"> v </w:t>
            </w:r>
            <w:r w:rsidRPr="008D0EA6">
              <w:rPr>
                <w:noProof/>
                <w:spacing w:val="-6"/>
                <w:lang w:val="sk-SK"/>
              </w:rPr>
              <w:t>prevádzke</w:t>
            </w:r>
          </w:p>
        </w:tc>
        <w:tc>
          <w:tcPr>
            <w:tcW w:w="1559" w:type="dxa"/>
            <w:shd w:val="clear" w:color="auto" w:fill="C6EFCE"/>
            <w:noWrap/>
            <w:vAlign w:val="center"/>
          </w:tcPr>
          <w:p w14:paraId="725D40F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shd w:val="clear" w:color="auto" w:fill="C6EFCE"/>
            <w:noWrap/>
            <w:vAlign w:val="center"/>
          </w:tcPr>
          <w:p w14:paraId="7E92F2D0"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Počet</w:t>
            </w:r>
          </w:p>
        </w:tc>
        <w:tc>
          <w:tcPr>
            <w:tcW w:w="992" w:type="dxa"/>
            <w:shd w:val="clear" w:color="auto" w:fill="C6EFCE"/>
            <w:noWrap/>
            <w:vAlign w:val="center"/>
          </w:tcPr>
          <w:p w14:paraId="667A0BB9"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0</w:t>
            </w:r>
          </w:p>
        </w:tc>
        <w:tc>
          <w:tcPr>
            <w:tcW w:w="850" w:type="dxa"/>
            <w:shd w:val="clear" w:color="auto" w:fill="C6EFCE"/>
            <w:noWrap/>
            <w:vAlign w:val="center"/>
          </w:tcPr>
          <w:p w14:paraId="7320A347" w14:textId="5EF4F6DC" w:rsidR="00832256" w:rsidRPr="008D0EA6" w:rsidRDefault="00415B68">
            <w:pPr>
              <w:pStyle w:val="P68B1DB1-Normal19"/>
              <w:spacing w:before="120" w:after="120"/>
              <w:jc w:val="center"/>
              <w:rPr>
                <w:noProof/>
                <w:color w:val="006100"/>
                <w:spacing w:val="-6"/>
                <w:lang w:val="sk-SK"/>
              </w:rPr>
            </w:pPr>
            <w:r w:rsidRPr="008D0EA6">
              <w:rPr>
                <w:noProof/>
                <w:color w:val="006600"/>
                <w:spacing w:val="-6"/>
                <w:lang w:val="sk-SK"/>
              </w:rPr>
              <w:t>3</w:t>
            </w:r>
            <w:r w:rsidRPr="008D0EA6">
              <w:rPr>
                <w:noProof/>
                <w:color w:val="006100"/>
                <w:spacing w:val="-6"/>
                <w:lang w:val="sk-SK"/>
              </w:rPr>
              <w:t xml:space="preserve"> </w:t>
            </w:r>
            <w:r w:rsidRPr="008D0EA6">
              <w:rPr>
                <w:noProof/>
                <w:color w:val="006600"/>
                <w:spacing w:val="-6"/>
                <w:lang w:val="sk-SK"/>
              </w:rPr>
              <w:t>100</w:t>
            </w:r>
          </w:p>
        </w:tc>
        <w:tc>
          <w:tcPr>
            <w:tcW w:w="851" w:type="dxa"/>
            <w:shd w:val="clear" w:color="auto" w:fill="C6EFCE"/>
            <w:noWrap/>
            <w:vAlign w:val="center"/>
          </w:tcPr>
          <w:p w14:paraId="4624CA49" w14:textId="77777777" w:rsidR="00832256" w:rsidRPr="008D0EA6" w:rsidRDefault="00415B68">
            <w:pPr>
              <w:pStyle w:val="P68B1DB1-Normal36"/>
              <w:spacing w:before="120"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0C713727" w14:textId="77777777" w:rsidR="00832256" w:rsidRPr="008D0EA6" w:rsidRDefault="00415B68">
            <w:pPr>
              <w:pStyle w:val="P68B1DB1-Normal36"/>
              <w:spacing w:before="120" w:after="120"/>
              <w:jc w:val="center"/>
              <w:rPr>
                <w:noProof/>
                <w:spacing w:val="-6"/>
                <w:lang w:val="sk-SK"/>
              </w:rPr>
            </w:pPr>
            <w:r w:rsidRPr="008D0EA6">
              <w:rPr>
                <w:noProof/>
                <w:spacing w:val="-6"/>
                <w:lang w:val="sk-SK"/>
              </w:rPr>
              <w:t>2026</w:t>
            </w:r>
          </w:p>
        </w:tc>
        <w:tc>
          <w:tcPr>
            <w:tcW w:w="2835" w:type="dxa"/>
            <w:shd w:val="clear" w:color="auto" w:fill="C6EFCE"/>
            <w:noWrap/>
            <w:vAlign w:val="center"/>
          </w:tcPr>
          <w:p w14:paraId="6E5D8478" w14:textId="52C689C2" w:rsidR="00832256" w:rsidRPr="008D0EA6" w:rsidRDefault="00415B68">
            <w:pPr>
              <w:pStyle w:val="P68B1DB1-Normal36"/>
              <w:spacing w:before="120" w:after="120"/>
              <w:rPr>
                <w:rFonts w:eastAsia="Calibri"/>
                <w:noProof/>
                <w:spacing w:val="-6"/>
                <w:lang w:val="sk-SK"/>
              </w:rPr>
            </w:pPr>
            <w:r w:rsidRPr="008D0EA6">
              <w:rPr>
                <w:noProof/>
                <w:spacing w:val="-6"/>
                <w:lang w:val="sk-SK"/>
              </w:rPr>
              <w:t>Počet</w:t>
            </w:r>
            <w:r w:rsidR="008D0EA6" w:rsidRPr="008D0EA6">
              <w:rPr>
                <w:noProof/>
                <w:spacing w:val="-6"/>
                <w:lang w:val="sk-SK"/>
              </w:rPr>
              <w:t xml:space="preserve"> a </w:t>
            </w:r>
            <w:r w:rsidRPr="008D0EA6">
              <w:rPr>
                <w:noProof/>
                <w:spacing w:val="-6"/>
                <w:lang w:val="sk-SK"/>
              </w:rPr>
              <w:t>typológie zariadení, ktoré sa majú nahradiť, sú: 340 CT (počítačová tomografia) so 128 plátkami alebo viac, 190 NMR (jadrová magnetická rezonancia) pri 1,5 T alebo viac, 81 lineárnych akcelerátorov, 937 pevných röntgenových systémov, 193 angiografie, 82 Gamma kamier, 53 Gamma kamier/CT (počítačografia), 34 PET (positrónová emisná tomografia) CT (počítačová tomografia), 295 Mammografia, 928 ultrazvukových).</w:t>
            </w:r>
          </w:p>
          <w:p w14:paraId="14AFDD5E" w14:textId="76EC51B0" w:rsidR="00832256" w:rsidRPr="008D0EA6" w:rsidRDefault="00415B68">
            <w:pPr>
              <w:pStyle w:val="P68B1DB1-Normal36"/>
              <w:spacing w:before="120" w:after="120"/>
              <w:rPr>
                <w:noProof/>
                <w:color w:val="006100"/>
                <w:spacing w:val="-6"/>
                <w:lang w:val="sk-SK"/>
              </w:rPr>
            </w:pPr>
            <w:r w:rsidRPr="008D0EA6">
              <w:rPr>
                <w:noProof/>
                <w:spacing w:val="-6"/>
                <w:lang w:val="sk-SK"/>
              </w:rPr>
              <w:t>Náhradné zariadenia sa zlikvidujú alebo opätovne použijú</w:t>
            </w:r>
            <w:r w:rsidR="008D0EA6" w:rsidRPr="008D0EA6">
              <w:rPr>
                <w:noProof/>
                <w:spacing w:val="-6"/>
                <w:lang w:val="sk-SK"/>
              </w:rPr>
              <w:t xml:space="preserve"> v </w:t>
            </w:r>
            <w:r w:rsidRPr="008D0EA6">
              <w:rPr>
                <w:noProof/>
                <w:spacing w:val="-6"/>
                <w:lang w:val="sk-SK"/>
              </w:rPr>
              <w:t>iných lokalitách NHS.</w:t>
            </w:r>
          </w:p>
        </w:tc>
      </w:tr>
      <w:tr w:rsidR="00832256" w:rsidRPr="008D0EA6" w14:paraId="58D18F6A" w14:textId="77777777">
        <w:trPr>
          <w:trHeight w:val="313"/>
          <w:jc w:val="center"/>
        </w:trPr>
        <w:tc>
          <w:tcPr>
            <w:tcW w:w="1129" w:type="dxa"/>
            <w:shd w:val="clear" w:color="auto" w:fill="C6EFCE"/>
            <w:noWrap/>
            <w:vAlign w:val="center"/>
          </w:tcPr>
          <w:p w14:paraId="658E8ED0"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7</w:t>
            </w:r>
          </w:p>
        </w:tc>
        <w:tc>
          <w:tcPr>
            <w:tcW w:w="1701" w:type="dxa"/>
            <w:shd w:val="clear" w:color="auto" w:fill="C6EFCE"/>
            <w:noWrap/>
            <w:vAlign w:val="center"/>
          </w:tcPr>
          <w:p w14:paraId="2909A299"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Investície 1.1: Digitálna aktualizácia technologického vybavenia nemocníc</w:t>
            </w:r>
          </w:p>
        </w:tc>
        <w:tc>
          <w:tcPr>
            <w:tcW w:w="1134" w:type="dxa"/>
            <w:shd w:val="clear" w:color="auto" w:fill="C6EFCE"/>
            <w:noWrap/>
            <w:vAlign w:val="center"/>
          </w:tcPr>
          <w:p w14:paraId="71AF83A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Míľnik</w:t>
            </w:r>
          </w:p>
        </w:tc>
        <w:tc>
          <w:tcPr>
            <w:tcW w:w="1560" w:type="dxa"/>
            <w:shd w:val="clear" w:color="auto" w:fill="C6EFCE"/>
            <w:noWrap/>
            <w:vAlign w:val="center"/>
          </w:tcPr>
          <w:p w14:paraId="755B513F"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Zadávanie všetkých verejných zákaziek</w:t>
            </w:r>
          </w:p>
        </w:tc>
        <w:tc>
          <w:tcPr>
            <w:tcW w:w="1559" w:type="dxa"/>
            <w:shd w:val="clear" w:color="auto" w:fill="C6EFCE"/>
            <w:noWrap/>
            <w:vAlign w:val="center"/>
          </w:tcPr>
          <w:p w14:paraId="4B48D027"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Oznámenie všetkých zadaných verejných zákaziek.</w:t>
            </w:r>
          </w:p>
        </w:tc>
        <w:tc>
          <w:tcPr>
            <w:tcW w:w="1276" w:type="dxa"/>
            <w:shd w:val="clear" w:color="auto" w:fill="C6EFCE"/>
            <w:noWrap/>
            <w:vAlign w:val="center"/>
          </w:tcPr>
          <w:p w14:paraId="43664228"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992" w:type="dxa"/>
            <w:shd w:val="clear" w:color="auto" w:fill="C6EFCE"/>
            <w:noWrap/>
            <w:vAlign w:val="center"/>
          </w:tcPr>
          <w:p w14:paraId="4504D824"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850" w:type="dxa"/>
            <w:shd w:val="clear" w:color="auto" w:fill="C6EFCE"/>
            <w:noWrap/>
            <w:vAlign w:val="center"/>
          </w:tcPr>
          <w:p w14:paraId="65E4AE39"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851" w:type="dxa"/>
            <w:shd w:val="clear" w:color="auto" w:fill="C6EFCE"/>
            <w:noWrap/>
            <w:vAlign w:val="center"/>
          </w:tcPr>
          <w:p w14:paraId="10FCB60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ŠTVRTÝ ŠTVRŤROK</w:t>
            </w:r>
          </w:p>
        </w:tc>
        <w:tc>
          <w:tcPr>
            <w:tcW w:w="709" w:type="dxa"/>
            <w:shd w:val="clear" w:color="auto" w:fill="C6EFCE"/>
            <w:noWrap/>
            <w:vAlign w:val="center"/>
          </w:tcPr>
          <w:p w14:paraId="49E0AF11"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2022</w:t>
            </w:r>
          </w:p>
        </w:tc>
        <w:tc>
          <w:tcPr>
            <w:tcW w:w="2835" w:type="dxa"/>
            <w:shd w:val="clear" w:color="auto" w:fill="C6EFCE"/>
            <w:noWrap/>
            <w:vAlign w:val="center"/>
          </w:tcPr>
          <w:p w14:paraId="4BA90EAB" w14:textId="0CD53E4F" w:rsidR="00832256" w:rsidRPr="008D0EA6" w:rsidRDefault="00415B68">
            <w:pPr>
              <w:pStyle w:val="P68B1DB1-Normal36"/>
              <w:spacing w:before="120" w:after="120"/>
              <w:rPr>
                <w:noProof/>
                <w:spacing w:val="-6"/>
                <w:lang w:val="sk-SK"/>
              </w:rPr>
            </w:pPr>
            <w:r w:rsidRPr="008D0EA6">
              <w:rPr>
                <w:noProof/>
                <w:spacing w:val="-6"/>
                <w:lang w:val="sk-SK"/>
              </w:rPr>
              <w:t>Uverejnenie postupov verejného obstarávania (rámcová dohoda</w:t>
            </w:r>
            <w:r w:rsidR="008D0EA6" w:rsidRPr="008D0EA6">
              <w:rPr>
                <w:noProof/>
                <w:spacing w:val="-6"/>
                <w:lang w:val="sk-SK"/>
              </w:rPr>
              <w:t xml:space="preserve"> o </w:t>
            </w:r>
            <w:r w:rsidRPr="008D0EA6">
              <w:rPr>
                <w:noProof/>
                <w:spacing w:val="-6"/>
                <w:lang w:val="sk-SK"/>
              </w:rPr>
              <w:t>dohode)</w:t>
            </w:r>
            <w:r w:rsidR="008D0EA6" w:rsidRPr="008D0EA6">
              <w:rPr>
                <w:noProof/>
                <w:spacing w:val="-6"/>
                <w:lang w:val="sk-SK"/>
              </w:rPr>
              <w:t xml:space="preserve"> a </w:t>
            </w:r>
            <w:r w:rsidRPr="008D0EA6">
              <w:rPr>
                <w:noProof/>
                <w:spacing w:val="-6"/>
                <w:lang w:val="sk-SK"/>
              </w:rPr>
              <w:t>uzatváranie zmlúv</w:t>
            </w:r>
            <w:r w:rsidR="008D0EA6" w:rsidRPr="008D0EA6">
              <w:rPr>
                <w:noProof/>
                <w:spacing w:val="-6"/>
                <w:lang w:val="sk-SK"/>
              </w:rPr>
              <w:t xml:space="preserve"> s </w:t>
            </w:r>
            <w:r w:rsidRPr="008D0EA6">
              <w:rPr>
                <w:noProof/>
                <w:spacing w:val="-6"/>
                <w:lang w:val="sk-SK"/>
              </w:rPr>
              <w:t>poskytovateľmi služieb</w:t>
            </w:r>
            <w:r w:rsidR="008D0EA6" w:rsidRPr="008D0EA6">
              <w:rPr>
                <w:noProof/>
                <w:spacing w:val="-6"/>
                <w:lang w:val="sk-SK"/>
              </w:rPr>
              <w:t xml:space="preserve"> a </w:t>
            </w:r>
            <w:r w:rsidRPr="008D0EA6">
              <w:rPr>
                <w:noProof/>
                <w:spacing w:val="-6"/>
                <w:lang w:val="sk-SK"/>
              </w:rPr>
              <w:t>digitalizácia nemocníc klasifikovaných ako DEA I</w:t>
            </w:r>
            <w:r w:rsidR="008D0EA6" w:rsidRPr="008D0EA6">
              <w:rPr>
                <w:noProof/>
                <w:spacing w:val="-6"/>
                <w:lang w:val="sk-SK"/>
              </w:rPr>
              <w:t xml:space="preserve"> a </w:t>
            </w:r>
            <w:r w:rsidRPr="008D0EA6">
              <w:rPr>
                <w:noProof/>
                <w:spacing w:val="-6"/>
                <w:lang w:val="sk-SK"/>
              </w:rPr>
              <w:t>II)</w:t>
            </w:r>
          </w:p>
          <w:p w14:paraId="2FA49AC0" w14:textId="71DE12F7" w:rsidR="00832256" w:rsidRPr="008D0EA6" w:rsidRDefault="00415B68">
            <w:pPr>
              <w:pStyle w:val="P68B1DB1-Normal36"/>
              <w:spacing w:before="120" w:after="120"/>
              <w:rPr>
                <w:noProof/>
                <w:color w:val="006100"/>
                <w:spacing w:val="-6"/>
                <w:lang w:val="sk-SK"/>
              </w:rPr>
            </w:pPr>
            <w:r w:rsidRPr="008D0EA6">
              <w:rPr>
                <w:noProof/>
                <w:spacing w:val="-6"/>
                <w:lang w:val="sk-SK"/>
              </w:rPr>
              <w:t>Zmluvy zahŕňajú nákup: a) stredisko spracovania údajov (DPC) vrátane IKT</w:t>
            </w:r>
            <w:r w:rsidR="008D0EA6" w:rsidRPr="008D0EA6">
              <w:rPr>
                <w:noProof/>
                <w:spacing w:val="-6"/>
                <w:lang w:val="sk-SK"/>
              </w:rPr>
              <w:t xml:space="preserve"> a </w:t>
            </w:r>
            <w:r w:rsidRPr="008D0EA6">
              <w:rPr>
                <w:noProof/>
                <w:spacing w:val="-6"/>
                <w:lang w:val="sk-SK"/>
              </w:rPr>
              <w:t>akýchkoľvek doplnkových prác potrebných na dosiahnutie automatizácie celej nemocničnej štruktúry, b) získanie hardvérovej a/alebo softvérovej informačnej technológie, elektromedicínskych technológií, ako aj ďalších technológií</w:t>
            </w:r>
            <w:r w:rsidR="008D0EA6" w:rsidRPr="008D0EA6">
              <w:rPr>
                <w:noProof/>
                <w:spacing w:val="-6"/>
                <w:lang w:val="sk-SK"/>
              </w:rPr>
              <w:t xml:space="preserve"> a </w:t>
            </w:r>
            <w:r w:rsidRPr="008D0EA6">
              <w:rPr>
                <w:noProof/>
                <w:spacing w:val="-6"/>
                <w:lang w:val="sk-SK"/>
              </w:rPr>
              <w:t>akýchkoľvek doplnkových prác potrebných na dosiahnutie automatizácie nemocničných oddelení. Posúdenie súčasnej úrovne digitalizácie pred vykonaním intervencie umožní doladiť toto hodnotenie podľa skutočných potrieb každého regiónu/nemocnice.</w:t>
            </w:r>
          </w:p>
        </w:tc>
      </w:tr>
      <w:tr w:rsidR="00832256" w:rsidRPr="008D0EA6" w14:paraId="3FD8D62D" w14:textId="77777777">
        <w:trPr>
          <w:trHeight w:val="313"/>
          <w:jc w:val="center"/>
        </w:trPr>
        <w:tc>
          <w:tcPr>
            <w:tcW w:w="1129" w:type="dxa"/>
            <w:shd w:val="clear" w:color="auto" w:fill="C6EFCE"/>
            <w:noWrap/>
            <w:vAlign w:val="center"/>
          </w:tcPr>
          <w:p w14:paraId="7A77C346"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8</w:t>
            </w:r>
          </w:p>
        </w:tc>
        <w:tc>
          <w:tcPr>
            <w:tcW w:w="1701" w:type="dxa"/>
            <w:shd w:val="clear" w:color="auto" w:fill="C6EFCE"/>
            <w:noWrap/>
            <w:vAlign w:val="center"/>
          </w:tcPr>
          <w:p w14:paraId="5F8B589A"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Investície 1.1: Digitálna aktualizácia technologického vybavenia nemocníc</w:t>
            </w:r>
          </w:p>
        </w:tc>
        <w:tc>
          <w:tcPr>
            <w:tcW w:w="1134" w:type="dxa"/>
            <w:shd w:val="clear" w:color="auto" w:fill="C6EFCE"/>
            <w:noWrap/>
            <w:vAlign w:val="center"/>
          </w:tcPr>
          <w:p w14:paraId="7FD2F5AA"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shd w:val="clear" w:color="auto" w:fill="C6EFCE"/>
            <w:noWrap/>
            <w:vAlign w:val="center"/>
          </w:tcPr>
          <w:p w14:paraId="5B278646" w14:textId="1B5DD74B"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Nemocnice sú digitalizované (DEA – Odbory pre núdzové situácie</w:t>
            </w:r>
            <w:r w:rsidR="008D0EA6" w:rsidRPr="008D0EA6">
              <w:rPr>
                <w:noProof/>
                <w:spacing w:val="-6"/>
                <w:lang w:val="sk-SK"/>
              </w:rPr>
              <w:t xml:space="preserve"> a </w:t>
            </w:r>
            <w:r w:rsidRPr="008D0EA6">
              <w:rPr>
                <w:noProof/>
                <w:spacing w:val="-6"/>
                <w:lang w:val="sk-SK"/>
              </w:rPr>
              <w:t>prijímanie – úroveň I</w:t>
            </w:r>
            <w:r w:rsidR="008D0EA6" w:rsidRPr="008D0EA6">
              <w:rPr>
                <w:noProof/>
                <w:spacing w:val="-6"/>
                <w:lang w:val="sk-SK"/>
              </w:rPr>
              <w:t xml:space="preserve"> a </w:t>
            </w:r>
            <w:r w:rsidRPr="008D0EA6">
              <w:rPr>
                <w:noProof/>
                <w:spacing w:val="-6"/>
                <w:lang w:val="sk-SK"/>
              </w:rPr>
              <w:t>úroveň II)</w:t>
            </w:r>
          </w:p>
        </w:tc>
        <w:tc>
          <w:tcPr>
            <w:tcW w:w="1559" w:type="dxa"/>
            <w:shd w:val="clear" w:color="auto" w:fill="C6EFCE"/>
            <w:noWrap/>
            <w:vAlign w:val="center"/>
          </w:tcPr>
          <w:p w14:paraId="16570DAA"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shd w:val="clear" w:color="auto" w:fill="C6EFCE"/>
            <w:noWrap/>
            <w:vAlign w:val="center"/>
          </w:tcPr>
          <w:p w14:paraId="24B3EB41"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 xml:space="preserve">Počet </w:t>
            </w:r>
          </w:p>
        </w:tc>
        <w:tc>
          <w:tcPr>
            <w:tcW w:w="992" w:type="dxa"/>
            <w:shd w:val="clear" w:color="auto" w:fill="C6EFCE"/>
            <w:noWrap/>
            <w:vAlign w:val="center"/>
          </w:tcPr>
          <w:p w14:paraId="2554F4CE"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0</w:t>
            </w:r>
          </w:p>
        </w:tc>
        <w:tc>
          <w:tcPr>
            <w:tcW w:w="850" w:type="dxa"/>
            <w:shd w:val="clear" w:color="auto" w:fill="C6EFCE"/>
            <w:noWrap/>
            <w:vAlign w:val="center"/>
          </w:tcPr>
          <w:p w14:paraId="474054A8"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280</w:t>
            </w:r>
          </w:p>
        </w:tc>
        <w:tc>
          <w:tcPr>
            <w:tcW w:w="851" w:type="dxa"/>
            <w:shd w:val="clear" w:color="auto" w:fill="C6EFCE"/>
            <w:noWrap/>
            <w:vAlign w:val="center"/>
          </w:tcPr>
          <w:p w14:paraId="09FC985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ŠTVRTÝ ŠTVRŤROK</w:t>
            </w:r>
          </w:p>
        </w:tc>
        <w:tc>
          <w:tcPr>
            <w:tcW w:w="709" w:type="dxa"/>
            <w:shd w:val="clear" w:color="auto" w:fill="C6EFCE"/>
            <w:noWrap/>
            <w:vAlign w:val="center"/>
          </w:tcPr>
          <w:p w14:paraId="3A6DC768"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2025</w:t>
            </w:r>
          </w:p>
        </w:tc>
        <w:tc>
          <w:tcPr>
            <w:tcW w:w="2835" w:type="dxa"/>
            <w:shd w:val="clear" w:color="auto" w:fill="C6EFCE"/>
            <w:noWrap/>
            <w:vAlign w:val="center"/>
          </w:tcPr>
          <w:p w14:paraId="2087AD49" w14:textId="2F02FCF3" w:rsidR="00832256" w:rsidRPr="008D0EA6" w:rsidRDefault="00415B68">
            <w:pPr>
              <w:pStyle w:val="P68B1DB1-Normal36"/>
              <w:spacing w:before="120" w:after="120"/>
              <w:rPr>
                <w:noProof/>
                <w:spacing w:val="-6"/>
                <w:lang w:val="sk-SK"/>
              </w:rPr>
            </w:pPr>
            <w:r w:rsidRPr="008D0EA6">
              <w:rPr>
                <w:noProof/>
                <w:spacing w:val="-6"/>
                <w:lang w:val="sk-SK"/>
              </w:rPr>
              <w:t>Každá digitalizovaná nemocnica má centrum spracovania údajov (DPC) potrebné na dosiahnutie automatizácie celej nemocničnej štruktúry</w:t>
            </w:r>
            <w:r w:rsidR="008D0EA6" w:rsidRPr="008D0EA6">
              <w:rPr>
                <w:noProof/>
                <w:spacing w:val="-6"/>
                <w:lang w:val="sk-SK"/>
              </w:rPr>
              <w:t xml:space="preserve"> a </w:t>
            </w:r>
            <w:r w:rsidRPr="008D0EA6">
              <w:rPr>
                <w:noProof/>
                <w:spacing w:val="-6"/>
                <w:lang w:val="sk-SK"/>
              </w:rPr>
              <w:t>dostatočnú hardvérovú a/alebo softvérovú informačnú technológiu, elektromedicínske technológie, ako aj ďalšie technológie potrebné na dosiahnutie automatizácie každého nemocničného oddelenia.</w:t>
            </w:r>
          </w:p>
          <w:p w14:paraId="100F8E75" w14:textId="4E6ADC2F" w:rsidR="00832256" w:rsidRPr="008D0EA6" w:rsidRDefault="00415B68">
            <w:pPr>
              <w:pStyle w:val="P68B1DB1-Normal36"/>
              <w:spacing w:before="120" w:after="120"/>
              <w:rPr>
                <w:noProof/>
                <w:color w:val="006100"/>
                <w:spacing w:val="-6"/>
                <w:lang w:val="sk-SK"/>
              </w:rPr>
            </w:pPr>
            <w:bookmarkStart w:id="5" w:name="_Hlk149126432"/>
            <w:r w:rsidRPr="008D0EA6">
              <w:rPr>
                <w:noProof/>
                <w:spacing w:val="-6"/>
                <w:lang w:val="sk-SK"/>
              </w:rPr>
              <w:t>Nástroje obstarávania, ktoré sprístupnila spoločnosť Consip – okrem tých, ktoré boli uzavreté do 31</w:t>
            </w:r>
            <w:r w:rsidR="008D0EA6" w:rsidRPr="008D0EA6">
              <w:rPr>
                <w:noProof/>
                <w:spacing w:val="-6"/>
                <w:lang w:val="sk-SK"/>
              </w:rPr>
              <w:t>. decembra</w:t>
            </w:r>
            <w:r w:rsidRPr="008D0EA6">
              <w:rPr>
                <w:noProof/>
                <w:spacing w:val="-6"/>
                <w:lang w:val="sk-SK"/>
              </w:rPr>
              <w:t xml:space="preserve"> 2022 – sú povolené, ako aj Mepa/SDAPA pre vedľajšie nákupy.</w:t>
            </w:r>
            <w:bookmarkEnd w:id="5"/>
          </w:p>
        </w:tc>
      </w:tr>
      <w:tr w:rsidR="00832256" w:rsidRPr="008D0EA6" w14:paraId="4537CA75" w14:textId="77777777">
        <w:trPr>
          <w:trHeight w:val="313"/>
          <w:jc w:val="center"/>
        </w:trPr>
        <w:tc>
          <w:tcPr>
            <w:tcW w:w="1129" w:type="dxa"/>
            <w:shd w:val="clear" w:color="auto" w:fill="C6EFCE"/>
            <w:noWrap/>
            <w:vAlign w:val="center"/>
          </w:tcPr>
          <w:p w14:paraId="7C9D549C"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9</w:t>
            </w:r>
          </w:p>
        </w:tc>
        <w:tc>
          <w:tcPr>
            <w:tcW w:w="1701" w:type="dxa"/>
            <w:shd w:val="clear" w:color="auto" w:fill="C6EFCE"/>
            <w:noWrap/>
            <w:vAlign w:val="center"/>
          </w:tcPr>
          <w:p w14:paraId="3AC3E3D3"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Investície 1.1: Digitálna aktualizácia technologického vybavenia nemocníc</w:t>
            </w:r>
          </w:p>
        </w:tc>
        <w:tc>
          <w:tcPr>
            <w:tcW w:w="1134" w:type="dxa"/>
            <w:shd w:val="clear" w:color="auto" w:fill="C6EFCE"/>
            <w:noWrap/>
            <w:vAlign w:val="center"/>
          </w:tcPr>
          <w:p w14:paraId="0807F8F0"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shd w:val="clear" w:color="auto" w:fill="C6EFCE"/>
            <w:noWrap/>
            <w:vAlign w:val="center"/>
          </w:tcPr>
          <w:p w14:paraId="1DD8D29D" w14:textId="6923123B" w:rsidR="00832256" w:rsidRPr="008D0EA6" w:rsidRDefault="00415B68">
            <w:pPr>
              <w:pStyle w:val="P68B1DB1-Normal36"/>
              <w:spacing w:before="120" w:after="120"/>
              <w:jc w:val="center"/>
              <w:rPr>
                <w:noProof/>
                <w:spacing w:val="-6"/>
                <w:lang w:val="sk-SK"/>
              </w:rPr>
            </w:pPr>
            <w:r w:rsidRPr="008D0EA6">
              <w:rPr>
                <w:noProof/>
                <w:spacing w:val="-6"/>
                <w:lang w:val="sk-SK"/>
              </w:rPr>
              <w:t>Ďalšie lôžka poskytované</w:t>
            </w:r>
            <w:r w:rsidR="008D0EA6" w:rsidRPr="008D0EA6">
              <w:rPr>
                <w:noProof/>
                <w:spacing w:val="-6"/>
                <w:lang w:val="sk-SK"/>
              </w:rPr>
              <w:t xml:space="preserve"> v </w:t>
            </w:r>
            <w:r w:rsidRPr="008D0EA6">
              <w:rPr>
                <w:noProof/>
                <w:spacing w:val="-6"/>
                <w:lang w:val="sk-SK"/>
              </w:rPr>
              <w:t>JIS</w:t>
            </w:r>
            <w:r w:rsidR="008D0EA6" w:rsidRPr="008D0EA6">
              <w:rPr>
                <w:noProof/>
                <w:spacing w:val="-6"/>
                <w:lang w:val="sk-SK"/>
              </w:rPr>
              <w:t xml:space="preserve"> a </w:t>
            </w:r>
            <w:r w:rsidRPr="008D0EA6">
              <w:rPr>
                <w:noProof/>
                <w:spacing w:val="-6"/>
                <w:lang w:val="sk-SK"/>
              </w:rPr>
              <w:t>subintenzívna starostlivosť</w:t>
            </w:r>
          </w:p>
        </w:tc>
        <w:tc>
          <w:tcPr>
            <w:tcW w:w="1559" w:type="dxa"/>
            <w:shd w:val="clear" w:color="auto" w:fill="C6EFCE"/>
            <w:noWrap/>
            <w:vAlign w:val="center"/>
          </w:tcPr>
          <w:p w14:paraId="22148736"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shd w:val="clear" w:color="auto" w:fill="C6EFCE"/>
            <w:noWrap/>
            <w:vAlign w:val="center"/>
          </w:tcPr>
          <w:p w14:paraId="0893E29C"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 xml:space="preserve">Počet </w:t>
            </w:r>
          </w:p>
        </w:tc>
        <w:tc>
          <w:tcPr>
            <w:tcW w:w="992" w:type="dxa"/>
            <w:shd w:val="clear" w:color="auto" w:fill="C6EFCE"/>
            <w:noWrap/>
            <w:vAlign w:val="center"/>
          </w:tcPr>
          <w:p w14:paraId="2C6932CB"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0</w:t>
            </w:r>
          </w:p>
        </w:tc>
        <w:tc>
          <w:tcPr>
            <w:tcW w:w="850" w:type="dxa"/>
            <w:shd w:val="clear" w:color="auto" w:fill="C6EFCE"/>
            <w:noWrap/>
            <w:vAlign w:val="center"/>
          </w:tcPr>
          <w:p w14:paraId="5ACE7175" w14:textId="18A932DB" w:rsidR="00832256" w:rsidRPr="008D0EA6" w:rsidRDefault="00415B68">
            <w:pPr>
              <w:pStyle w:val="P68B1DB1-Normal19"/>
              <w:spacing w:before="120" w:after="120"/>
              <w:jc w:val="center"/>
              <w:rPr>
                <w:noProof/>
                <w:color w:val="006100"/>
                <w:spacing w:val="-6"/>
                <w:lang w:val="sk-SK"/>
              </w:rPr>
            </w:pPr>
            <w:r w:rsidRPr="008D0EA6">
              <w:rPr>
                <w:noProof/>
                <w:color w:val="006600"/>
                <w:spacing w:val="-6"/>
                <w:lang w:val="sk-SK"/>
              </w:rPr>
              <w:t>5</w:t>
            </w:r>
            <w:r w:rsidRPr="008D0EA6">
              <w:rPr>
                <w:noProof/>
                <w:color w:val="006100"/>
                <w:spacing w:val="-6"/>
                <w:lang w:val="sk-SK"/>
              </w:rPr>
              <w:t xml:space="preserve"> </w:t>
            </w:r>
            <w:r w:rsidRPr="008D0EA6">
              <w:rPr>
                <w:noProof/>
                <w:color w:val="006600"/>
                <w:spacing w:val="-6"/>
                <w:lang w:val="sk-SK"/>
              </w:rPr>
              <w:t>922</w:t>
            </w:r>
          </w:p>
        </w:tc>
        <w:tc>
          <w:tcPr>
            <w:tcW w:w="851" w:type="dxa"/>
            <w:shd w:val="clear" w:color="auto" w:fill="C6EFCE"/>
            <w:noWrap/>
            <w:vAlign w:val="center"/>
          </w:tcPr>
          <w:p w14:paraId="3CE37BEE"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OTÁZKA 2</w:t>
            </w:r>
          </w:p>
        </w:tc>
        <w:tc>
          <w:tcPr>
            <w:tcW w:w="709" w:type="dxa"/>
            <w:shd w:val="clear" w:color="auto" w:fill="C6EFCE"/>
            <w:noWrap/>
            <w:vAlign w:val="center"/>
          </w:tcPr>
          <w:p w14:paraId="7E163EE9"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2026</w:t>
            </w:r>
          </w:p>
        </w:tc>
        <w:tc>
          <w:tcPr>
            <w:tcW w:w="2835" w:type="dxa"/>
            <w:shd w:val="clear" w:color="auto" w:fill="C6EFCE"/>
            <w:noWrap/>
            <w:vAlign w:val="center"/>
          </w:tcPr>
          <w:p w14:paraId="36786E9A" w14:textId="2B87C69A" w:rsidR="00832256" w:rsidRPr="008D0EA6" w:rsidRDefault="00415B68">
            <w:pPr>
              <w:pStyle w:val="P68B1DB1-Normal19"/>
              <w:spacing w:before="120" w:after="120"/>
              <w:rPr>
                <w:rFonts w:eastAsia="Calibri"/>
                <w:noProof/>
                <w:color w:val="006600"/>
                <w:spacing w:val="-6"/>
                <w:lang w:val="sk-SK"/>
              </w:rPr>
            </w:pPr>
            <w:r w:rsidRPr="008D0EA6">
              <w:rPr>
                <w:noProof/>
                <w:color w:val="006600"/>
                <w:spacing w:val="-6"/>
                <w:lang w:val="sk-SK"/>
              </w:rPr>
              <w:t>Zabezpečenie najmenej 2692 lôžok</w:t>
            </w:r>
            <w:r w:rsidRPr="008D0EA6">
              <w:rPr>
                <w:noProof/>
                <w:color w:val="006100"/>
                <w:spacing w:val="-6"/>
                <w:lang w:val="sk-SK"/>
              </w:rPr>
              <w:t xml:space="preserve"> </w:t>
            </w:r>
            <w:r w:rsidRPr="008D0EA6">
              <w:rPr>
                <w:noProof/>
                <w:color w:val="006600"/>
                <w:spacing w:val="-6"/>
                <w:lang w:val="sk-SK"/>
              </w:rPr>
              <w:t>intenzívnej starostlivosti</w:t>
            </w:r>
            <w:r w:rsidR="008D0EA6" w:rsidRPr="008D0EA6">
              <w:rPr>
                <w:noProof/>
                <w:color w:val="006600"/>
                <w:spacing w:val="-6"/>
                <w:lang w:val="sk-SK"/>
              </w:rPr>
              <w:t xml:space="preserve"> a </w:t>
            </w:r>
            <w:r w:rsidRPr="008D0EA6">
              <w:rPr>
                <w:noProof/>
                <w:color w:val="006600"/>
                <w:spacing w:val="-6"/>
                <w:lang w:val="sk-SK"/>
              </w:rPr>
              <w:t>3230</w:t>
            </w:r>
            <w:r w:rsidRPr="008D0EA6">
              <w:rPr>
                <w:noProof/>
                <w:color w:val="006100"/>
                <w:spacing w:val="-6"/>
                <w:lang w:val="sk-SK"/>
              </w:rPr>
              <w:t xml:space="preserve"> </w:t>
            </w:r>
            <w:r w:rsidRPr="008D0EA6">
              <w:rPr>
                <w:noProof/>
                <w:color w:val="006600"/>
                <w:spacing w:val="-6"/>
                <w:lang w:val="sk-SK"/>
              </w:rPr>
              <w:t>lôžok</w:t>
            </w:r>
            <w:r w:rsidR="008D0EA6" w:rsidRPr="008D0EA6">
              <w:rPr>
                <w:noProof/>
                <w:color w:val="006600"/>
                <w:spacing w:val="-6"/>
                <w:lang w:val="sk-SK"/>
              </w:rPr>
              <w:t xml:space="preserve"> v </w:t>
            </w:r>
            <w:r w:rsidRPr="008D0EA6">
              <w:rPr>
                <w:noProof/>
                <w:color w:val="006600"/>
                <w:spacing w:val="-6"/>
                <w:lang w:val="sk-SK"/>
              </w:rPr>
              <w:t>polointenzívnom priestore so súvisiacim vetracím zariadením musí byť štrukturálne (čo zodpovedá zvýšeniu počtu lôžok existujúcich pred pandémiou</w:t>
            </w:r>
            <w:r w:rsidR="008D0EA6" w:rsidRPr="008D0EA6">
              <w:rPr>
                <w:noProof/>
                <w:color w:val="006600"/>
                <w:spacing w:val="-6"/>
                <w:lang w:val="sk-SK"/>
              </w:rPr>
              <w:t xml:space="preserve"> o </w:t>
            </w:r>
            <w:r w:rsidRPr="008D0EA6">
              <w:rPr>
                <w:noProof/>
                <w:color w:val="006600"/>
                <w:spacing w:val="-6"/>
                <w:lang w:val="sk-SK"/>
              </w:rPr>
              <w:t>približne 60</w:t>
            </w:r>
            <w:r w:rsidR="008D0EA6" w:rsidRPr="008D0EA6">
              <w:rPr>
                <w:noProof/>
                <w:color w:val="006600"/>
                <w:spacing w:val="-6"/>
                <w:lang w:val="sk-SK"/>
              </w:rPr>
              <w:t> %</w:t>
            </w:r>
            <w:r w:rsidRPr="008D0EA6">
              <w:rPr>
                <w:noProof/>
                <w:color w:val="006600"/>
                <w:spacing w:val="-6"/>
                <w:lang w:val="sk-SK"/>
              </w:rPr>
              <w:t>).</w:t>
            </w:r>
          </w:p>
        </w:tc>
      </w:tr>
      <w:tr w:rsidR="00832256" w:rsidRPr="008D0EA6" w14:paraId="50A154FD" w14:textId="77777777">
        <w:trPr>
          <w:trHeight w:val="313"/>
          <w:jc w:val="center"/>
        </w:trPr>
        <w:tc>
          <w:tcPr>
            <w:tcW w:w="1129" w:type="dxa"/>
            <w:shd w:val="clear" w:color="auto" w:fill="C6EFCE"/>
            <w:noWrap/>
            <w:vAlign w:val="center"/>
          </w:tcPr>
          <w:p w14:paraId="085ED368"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10</w:t>
            </w:r>
          </w:p>
        </w:tc>
        <w:tc>
          <w:tcPr>
            <w:tcW w:w="1701" w:type="dxa"/>
            <w:shd w:val="clear" w:color="auto" w:fill="C6EFCE"/>
            <w:noWrap/>
            <w:vAlign w:val="center"/>
          </w:tcPr>
          <w:p w14:paraId="38E0FBA6" w14:textId="79085834"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Investícia 1.2: Smerom</w:t>
            </w:r>
            <w:r w:rsidR="008D0EA6" w:rsidRPr="008D0EA6">
              <w:rPr>
                <w:noProof/>
                <w:spacing w:val="-6"/>
                <w:lang w:val="sk-SK"/>
              </w:rPr>
              <w:t xml:space="preserve"> k </w:t>
            </w:r>
            <w:r w:rsidRPr="008D0EA6">
              <w:rPr>
                <w:noProof/>
                <w:spacing w:val="-6"/>
                <w:lang w:val="sk-SK"/>
              </w:rPr>
              <w:t>bezpečnej</w:t>
            </w:r>
            <w:r w:rsidR="008D0EA6" w:rsidRPr="008D0EA6">
              <w:rPr>
                <w:noProof/>
                <w:spacing w:val="-6"/>
                <w:lang w:val="sk-SK"/>
              </w:rPr>
              <w:t xml:space="preserve"> a </w:t>
            </w:r>
            <w:r w:rsidRPr="008D0EA6">
              <w:rPr>
                <w:noProof/>
                <w:spacing w:val="-6"/>
                <w:lang w:val="sk-SK"/>
              </w:rPr>
              <w:t>udržateľnej nemocnici</w:t>
            </w:r>
          </w:p>
        </w:tc>
        <w:tc>
          <w:tcPr>
            <w:tcW w:w="1134" w:type="dxa"/>
            <w:shd w:val="clear" w:color="auto" w:fill="C6EFCE"/>
            <w:noWrap/>
            <w:vAlign w:val="center"/>
          </w:tcPr>
          <w:p w14:paraId="2A22D1FE"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shd w:val="clear" w:color="auto" w:fill="C6EFCE"/>
            <w:noWrap/>
            <w:vAlign w:val="center"/>
          </w:tcPr>
          <w:p w14:paraId="14DECA14" w14:textId="2F2F83B6"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Sú ukončené protiseizmické zásahy</w:t>
            </w:r>
            <w:r w:rsidR="008D0EA6" w:rsidRPr="008D0EA6">
              <w:rPr>
                <w:noProof/>
                <w:spacing w:val="-6"/>
                <w:lang w:val="sk-SK"/>
              </w:rPr>
              <w:t xml:space="preserve"> v </w:t>
            </w:r>
            <w:r w:rsidRPr="008D0EA6">
              <w:rPr>
                <w:noProof/>
                <w:spacing w:val="-6"/>
                <w:lang w:val="sk-SK"/>
              </w:rPr>
              <w:t>nemocničných zariadeniach</w:t>
            </w:r>
          </w:p>
        </w:tc>
        <w:tc>
          <w:tcPr>
            <w:tcW w:w="1559" w:type="dxa"/>
            <w:shd w:val="clear" w:color="auto" w:fill="C6EFCE"/>
            <w:noWrap/>
            <w:vAlign w:val="center"/>
          </w:tcPr>
          <w:p w14:paraId="41FB1BB6"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shd w:val="clear" w:color="auto" w:fill="C6EFCE"/>
            <w:noWrap/>
            <w:vAlign w:val="center"/>
          </w:tcPr>
          <w:p w14:paraId="5962E2AB"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 xml:space="preserve">Počet </w:t>
            </w:r>
          </w:p>
        </w:tc>
        <w:tc>
          <w:tcPr>
            <w:tcW w:w="992" w:type="dxa"/>
            <w:shd w:val="clear" w:color="auto" w:fill="C6EFCE"/>
            <w:noWrap/>
            <w:vAlign w:val="center"/>
          </w:tcPr>
          <w:p w14:paraId="419E93E3"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0</w:t>
            </w:r>
          </w:p>
        </w:tc>
        <w:tc>
          <w:tcPr>
            <w:tcW w:w="850" w:type="dxa"/>
            <w:shd w:val="clear" w:color="auto" w:fill="C6EFCE"/>
            <w:noWrap/>
            <w:vAlign w:val="center"/>
          </w:tcPr>
          <w:p w14:paraId="7B9C362A" w14:textId="10F3809D" w:rsidR="00832256" w:rsidRPr="008D0EA6" w:rsidRDefault="00415B68">
            <w:pPr>
              <w:pStyle w:val="P68B1DB1-Normal36"/>
              <w:spacing w:before="120" w:after="120"/>
              <w:jc w:val="center"/>
              <w:rPr>
                <w:noProof/>
                <w:spacing w:val="-6"/>
                <w:lang w:val="sk-SK"/>
              </w:rPr>
            </w:pPr>
            <w:r w:rsidRPr="008D0EA6">
              <w:rPr>
                <w:noProof/>
                <w:spacing w:val="-6"/>
                <w:lang w:val="sk-SK"/>
              </w:rPr>
              <w:t>84</w:t>
            </w:r>
          </w:p>
        </w:tc>
        <w:tc>
          <w:tcPr>
            <w:tcW w:w="851" w:type="dxa"/>
            <w:shd w:val="clear" w:color="auto" w:fill="C6EFCE"/>
            <w:noWrap/>
            <w:vAlign w:val="center"/>
          </w:tcPr>
          <w:p w14:paraId="32D6ED22"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OTÁZKA 2</w:t>
            </w:r>
          </w:p>
        </w:tc>
        <w:tc>
          <w:tcPr>
            <w:tcW w:w="709" w:type="dxa"/>
            <w:shd w:val="clear" w:color="auto" w:fill="C6EFCE"/>
            <w:noWrap/>
            <w:vAlign w:val="center"/>
          </w:tcPr>
          <w:p w14:paraId="7A53FF33"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2026</w:t>
            </w:r>
          </w:p>
        </w:tc>
        <w:tc>
          <w:tcPr>
            <w:tcW w:w="2835" w:type="dxa"/>
            <w:shd w:val="clear" w:color="auto" w:fill="C6EFCE"/>
            <w:noWrap/>
            <w:vAlign w:val="center"/>
          </w:tcPr>
          <w:p w14:paraId="03723D2B" w14:textId="45D77B0D" w:rsidR="00832256" w:rsidRPr="008D0EA6" w:rsidRDefault="00415B68">
            <w:pPr>
              <w:pStyle w:val="P68B1DB1-Normal36"/>
              <w:spacing w:before="120" w:after="120"/>
              <w:rPr>
                <w:noProof/>
                <w:spacing w:val="-6"/>
                <w:lang w:val="sk-SK"/>
              </w:rPr>
            </w:pPr>
            <w:r w:rsidRPr="008D0EA6">
              <w:rPr>
                <w:noProof/>
                <w:spacing w:val="-6"/>
                <w:lang w:val="sk-SK"/>
              </w:rPr>
              <w:t>Dokončí sa najmenej 84 protiseizmických zásahov</w:t>
            </w:r>
            <w:r w:rsidR="008D0EA6" w:rsidRPr="008D0EA6">
              <w:rPr>
                <w:noProof/>
                <w:spacing w:val="-6"/>
                <w:lang w:val="sk-SK"/>
              </w:rPr>
              <w:t xml:space="preserve"> v </w:t>
            </w:r>
            <w:r w:rsidRPr="008D0EA6">
              <w:rPr>
                <w:noProof/>
                <w:spacing w:val="-6"/>
                <w:lang w:val="sk-SK"/>
              </w:rPr>
              <w:t>nemocničných zariadeniach</w:t>
            </w:r>
            <w:r w:rsidR="008D0EA6" w:rsidRPr="008D0EA6">
              <w:rPr>
                <w:noProof/>
                <w:spacing w:val="-6"/>
                <w:lang w:val="sk-SK"/>
              </w:rPr>
              <w:t xml:space="preserve"> s </w:t>
            </w:r>
            <w:r w:rsidRPr="008D0EA6">
              <w:rPr>
                <w:noProof/>
                <w:spacing w:val="-6"/>
                <w:lang w:val="sk-SK"/>
              </w:rPr>
              <w:t>cieľom zosúladiť ich</w:t>
            </w:r>
            <w:r w:rsidR="008D0EA6" w:rsidRPr="008D0EA6">
              <w:rPr>
                <w:noProof/>
                <w:spacing w:val="-6"/>
                <w:lang w:val="sk-SK"/>
              </w:rPr>
              <w:t xml:space="preserve"> s </w:t>
            </w:r>
            <w:r w:rsidRPr="008D0EA6">
              <w:rPr>
                <w:noProof/>
                <w:spacing w:val="-6"/>
                <w:lang w:val="sk-SK"/>
              </w:rPr>
              <w:t>antiseizmickými predpismi.</w:t>
            </w:r>
          </w:p>
        </w:tc>
      </w:tr>
      <w:tr w:rsidR="00832256" w:rsidRPr="008D0EA6" w14:paraId="48D5EC61" w14:textId="77777777">
        <w:trPr>
          <w:trHeight w:val="313"/>
          <w:jc w:val="center"/>
        </w:trPr>
        <w:tc>
          <w:tcPr>
            <w:tcW w:w="1129" w:type="dxa"/>
            <w:shd w:val="clear" w:color="auto" w:fill="C6EFCE"/>
            <w:noWrap/>
            <w:vAlign w:val="center"/>
          </w:tcPr>
          <w:p w14:paraId="58465ADB" w14:textId="77777777" w:rsidR="00832256" w:rsidRPr="008D0EA6" w:rsidRDefault="00415B68">
            <w:pPr>
              <w:pStyle w:val="P68B1DB1-Normal11"/>
              <w:jc w:val="center"/>
              <w:rPr>
                <w:noProof/>
                <w:spacing w:val="-6"/>
                <w:lang w:val="sk-SK"/>
              </w:rPr>
            </w:pPr>
            <w:r w:rsidRPr="008D0EA6">
              <w:rPr>
                <w:noProof/>
                <w:spacing w:val="-6"/>
                <w:lang w:val="sk-SK"/>
              </w:rPr>
              <w:t>M6C2 – 10 bis</w:t>
            </w:r>
          </w:p>
        </w:tc>
        <w:tc>
          <w:tcPr>
            <w:tcW w:w="1701" w:type="dxa"/>
            <w:shd w:val="clear" w:color="auto" w:fill="C6EFCE"/>
            <w:noWrap/>
            <w:vAlign w:val="center"/>
          </w:tcPr>
          <w:p w14:paraId="285F1CBF" w14:textId="5F359DB9" w:rsidR="00832256" w:rsidRPr="008D0EA6" w:rsidRDefault="00415B68">
            <w:pPr>
              <w:pStyle w:val="P68B1DB1-Normal36"/>
              <w:spacing w:before="120" w:after="120" w:line="276" w:lineRule="auto"/>
              <w:jc w:val="center"/>
              <w:rPr>
                <w:noProof/>
                <w:spacing w:val="-6"/>
                <w:lang w:val="sk-SK"/>
              </w:rPr>
            </w:pPr>
            <w:r w:rsidRPr="008D0EA6">
              <w:rPr>
                <w:noProof/>
                <w:spacing w:val="-6"/>
                <w:lang w:val="sk-SK"/>
              </w:rPr>
              <w:t>Investícia 1.2: Smerom</w:t>
            </w:r>
            <w:r w:rsidR="008D0EA6" w:rsidRPr="008D0EA6">
              <w:rPr>
                <w:noProof/>
                <w:spacing w:val="-6"/>
                <w:lang w:val="sk-SK"/>
              </w:rPr>
              <w:t xml:space="preserve"> k </w:t>
            </w:r>
            <w:r w:rsidRPr="008D0EA6">
              <w:rPr>
                <w:noProof/>
                <w:spacing w:val="-6"/>
                <w:lang w:val="sk-SK"/>
              </w:rPr>
              <w:t>bezpečnej</w:t>
            </w:r>
            <w:r w:rsidR="008D0EA6" w:rsidRPr="008D0EA6">
              <w:rPr>
                <w:noProof/>
                <w:spacing w:val="-6"/>
                <w:lang w:val="sk-SK"/>
              </w:rPr>
              <w:t xml:space="preserve"> a </w:t>
            </w:r>
            <w:r w:rsidRPr="008D0EA6">
              <w:rPr>
                <w:noProof/>
                <w:spacing w:val="-6"/>
                <w:lang w:val="sk-SK"/>
              </w:rPr>
              <w:t>udržateľnej nemocnici</w:t>
            </w:r>
          </w:p>
        </w:tc>
        <w:tc>
          <w:tcPr>
            <w:tcW w:w="1134" w:type="dxa"/>
            <w:shd w:val="clear" w:color="auto" w:fill="C6EFCE"/>
            <w:noWrap/>
            <w:vAlign w:val="center"/>
          </w:tcPr>
          <w:p w14:paraId="63DE860E" w14:textId="77777777" w:rsidR="00832256" w:rsidRPr="008D0EA6" w:rsidRDefault="00415B68">
            <w:pPr>
              <w:pStyle w:val="P68B1DB1-Normal36"/>
              <w:jc w:val="center"/>
              <w:rPr>
                <w:noProof/>
                <w:spacing w:val="-6"/>
                <w:lang w:val="sk-SK"/>
              </w:rPr>
            </w:pPr>
            <w:r w:rsidRPr="008D0EA6">
              <w:rPr>
                <w:noProof/>
                <w:spacing w:val="-6"/>
                <w:lang w:val="sk-SK"/>
              </w:rPr>
              <w:t xml:space="preserve">Cieľ </w:t>
            </w:r>
          </w:p>
        </w:tc>
        <w:tc>
          <w:tcPr>
            <w:tcW w:w="1560" w:type="dxa"/>
            <w:shd w:val="clear" w:color="auto" w:fill="C6EFCE"/>
            <w:noWrap/>
            <w:vAlign w:val="center"/>
          </w:tcPr>
          <w:p w14:paraId="6AC9A98A" w14:textId="79FDCEBE"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Vyplatenie zdrojov Mechanizmu na podporu obnovy</w:t>
            </w:r>
            <w:r w:rsidR="008D0EA6" w:rsidRPr="008D0EA6">
              <w:rPr>
                <w:noProof/>
                <w:spacing w:val="-6"/>
                <w:lang w:val="sk-SK"/>
              </w:rPr>
              <w:t xml:space="preserve"> a </w:t>
            </w:r>
            <w:r w:rsidRPr="008D0EA6">
              <w:rPr>
                <w:noProof/>
                <w:spacing w:val="-6"/>
                <w:lang w:val="sk-SK"/>
              </w:rPr>
              <w:t>odolnosti na projekty podľa článku 20 finančného zákona 67/88 Budovanie zdravotnej starostlivosti</w:t>
            </w:r>
          </w:p>
        </w:tc>
        <w:tc>
          <w:tcPr>
            <w:tcW w:w="1559" w:type="dxa"/>
            <w:shd w:val="clear" w:color="auto" w:fill="C6EFCE"/>
            <w:noWrap/>
            <w:vAlign w:val="center"/>
          </w:tcPr>
          <w:p w14:paraId="557A06E5" w14:textId="77777777" w:rsidR="00832256" w:rsidRPr="008D0EA6" w:rsidRDefault="00415B68">
            <w:pPr>
              <w:pStyle w:val="P68B1DB1-Normal36"/>
              <w:jc w:val="center"/>
              <w:rPr>
                <w:noProof/>
                <w:spacing w:val="-6"/>
                <w:lang w:val="sk-SK"/>
              </w:rPr>
            </w:pPr>
            <w:r w:rsidRPr="008D0EA6">
              <w:rPr>
                <w:noProof/>
                <w:spacing w:val="-6"/>
                <w:lang w:val="sk-SK"/>
              </w:rPr>
              <w:t>NEUVEDENÉ</w:t>
            </w:r>
          </w:p>
        </w:tc>
        <w:tc>
          <w:tcPr>
            <w:tcW w:w="1276" w:type="dxa"/>
            <w:shd w:val="clear" w:color="auto" w:fill="C6EFCE"/>
            <w:noWrap/>
            <w:vAlign w:val="center"/>
          </w:tcPr>
          <w:p w14:paraId="45677175" w14:textId="77777777" w:rsidR="00832256" w:rsidRPr="008D0EA6" w:rsidRDefault="00415B68">
            <w:pPr>
              <w:pStyle w:val="P68B1DB1-Normal36"/>
              <w:jc w:val="center"/>
              <w:rPr>
                <w:rFonts w:eastAsia="Calibri"/>
                <w:noProof/>
                <w:spacing w:val="-6"/>
                <w:lang w:val="sk-SK"/>
              </w:rPr>
            </w:pPr>
            <w:r w:rsidRPr="008D0EA6">
              <w:rPr>
                <w:noProof/>
                <w:spacing w:val="-6"/>
                <w:lang w:val="sk-SK"/>
              </w:rPr>
              <w:t xml:space="preserve">Percentuálny podiel </w:t>
            </w:r>
          </w:p>
        </w:tc>
        <w:tc>
          <w:tcPr>
            <w:tcW w:w="992" w:type="dxa"/>
            <w:shd w:val="clear" w:color="auto" w:fill="C6EFCE"/>
            <w:noWrap/>
            <w:vAlign w:val="center"/>
          </w:tcPr>
          <w:p w14:paraId="2C786F6B" w14:textId="77777777" w:rsidR="00832256" w:rsidRPr="008D0EA6" w:rsidRDefault="00415B68">
            <w:pPr>
              <w:pStyle w:val="P68B1DB1-Normal36"/>
              <w:jc w:val="center"/>
              <w:rPr>
                <w:noProof/>
                <w:spacing w:val="-6"/>
                <w:lang w:val="sk-SK"/>
              </w:rPr>
            </w:pPr>
            <w:r w:rsidRPr="008D0EA6">
              <w:rPr>
                <w:noProof/>
                <w:spacing w:val="-6"/>
                <w:lang w:val="sk-SK"/>
              </w:rPr>
              <w:t>0</w:t>
            </w:r>
          </w:p>
        </w:tc>
        <w:tc>
          <w:tcPr>
            <w:tcW w:w="850" w:type="dxa"/>
            <w:shd w:val="clear" w:color="auto" w:fill="C6EFCE"/>
            <w:noWrap/>
            <w:vAlign w:val="center"/>
          </w:tcPr>
          <w:p w14:paraId="23573483" w14:textId="5F9CA525" w:rsidR="00832256" w:rsidRPr="008D0EA6" w:rsidRDefault="00415B68">
            <w:pPr>
              <w:pStyle w:val="P68B1DB1-Normal36"/>
              <w:jc w:val="center"/>
              <w:rPr>
                <w:noProof/>
                <w:spacing w:val="-6"/>
                <w:lang w:val="sk-SK"/>
              </w:rPr>
            </w:pPr>
            <w:r w:rsidRPr="008D0EA6">
              <w:rPr>
                <w:noProof/>
                <w:spacing w:val="-6"/>
                <w:lang w:val="sk-SK"/>
              </w:rPr>
              <w:t>90</w:t>
            </w:r>
            <w:r w:rsidR="008D0EA6" w:rsidRPr="008D0EA6">
              <w:rPr>
                <w:noProof/>
                <w:spacing w:val="-6"/>
                <w:lang w:val="sk-SK"/>
              </w:rPr>
              <w:t xml:space="preserve"> % </w:t>
            </w:r>
          </w:p>
        </w:tc>
        <w:tc>
          <w:tcPr>
            <w:tcW w:w="851" w:type="dxa"/>
            <w:shd w:val="clear" w:color="auto" w:fill="C6EFCE"/>
            <w:noWrap/>
            <w:vAlign w:val="center"/>
          </w:tcPr>
          <w:p w14:paraId="63865ADB" w14:textId="77777777" w:rsidR="00832256" w:rsidRPr="008D0EA6" w:rsidRDefault="00415B68">
            <w:pPr>
              <w:pStyle w:val="P68B1DB1-Normal36"/>
              <w:jc w:val="center"/>
              <w:rPr>
                <w:noProof/>
                <w:spacing w:val="-6"/>
                <w:lang w:val="sk-SK"/>
              </w:rPr>
            </w:pPr>
            <w:r w:rsidRPr="008D0EA6">
              <w:rPr>
                <w:noProof/>
                <w:spacing w:val="-6"/>
                <w:lang w:val="sk-SK"/>
              </w:rPr>
              <w:t>OTÁZKA 2</w:t>
            </w:r>
          </w:p>
        </w:tc>
        <w:tc>
          <w:tcPr>
            <w:tcW w:w="709" w:type="dxa"/>
            <w:shd w:val="clear" w:color="auto" w:fill="C6EFCE"/>
            <w:noWrap/>
            <w:vAlign w:val="center"/>
          </w:tcPr>
          <w:p w14:paraId="34587886" w14:textId="77777777" w:rsidR="00832256" w:rsidRPr="008D0EA6" w:rsidRDefault="00415B68">
            <w:pPr>
              <w:pStyle w:val="P68B1DB1-Normal36"/>
              <w:jc w:val="center"/>
              <w:rPr>
                <w:noProof/>
                <w:spacing w:val="-6"/>
                <w:lang w:val="sk-SK"/>
              </w:rPr>
            </w:pPr>
            <w:r w:rsidRPr="008D0EA6">
              <w:rPr>
                <w:noProof/>
                <w:spacing w:val="-6"/>
                <w:lang w:val="sk-SK"/>
              </w:rPr>
              <w:t>2026</w:t>
            </w:r>
          </w:p>
        </w:tc>
        <w:tc>
          <w:tcPr>
            <w:tcW w:w="2835" w:type="dxa"/>
            <w:shd w:val="clear" w:color="auto" w:fill="C6EFCE"/>
            <w:noWrap/>
            <w:vAlign w:val="center"/>
          </w:tcPr>
          <w:p w14:paraId="411474E9" w14:textId="6D136954" w:rsidR="00832256" w:rsidRPr="008D0EA6" w:rsidRDefault="00415B68">
            <w:pPr>
              <w:pStyle w:val="P68B1DB1-Normal19"/>
              <w:rPr>
                <w:rFonts w:eastAsia="Calibri"/>
                <w:noProof/>
                <w:color w:val="006600"/>
                <w:spacing w:val="-6"/>
                <w:lang w:val="sk-SK"/>
              </w:rPr>
            </w:pPr>
            <w:r w:rsidRPr="008D0EA6">
              <w:rPr>
                <w:noProof/>
                <w:color w:val="006600"/>
                <w:spacing w:val="-6"/>
                <w:lang w:val="sk-SK"/>
              </w:rPr>
              <w:t>Najmenej 90</w:t>
            </w:r>
            <w:r w:rsidR="008D0EA6" w:rsidRPr="008D0EA6">
              <w:rPr>
                <w:noProof/>
                <w:color w:val="006600"/>
                <w:spacing w:val="-6"/>
                <w:lang w:val="sk-SK"/>
              </w:rPr>
              <w:t> % z </w:t>
            </w:r>
            <w:r w:rsidRPr="008D0EA6">
              <w:rPr>
                <w:noProof/>
                <w:color w:val="006600"/>
                <w:spacing w:val="-6"/>
                <w:lang w:val="sk-SK"/>
              </w:rPr>
              <w:t>250 000 000 EUR</w:t>
            </w:r>
            <w:r w:rsidRPr="008D0EA6">
              <w:rPr>
                <w:noProof/>
                <w:color w:val="006100"/>
                <w:spacing w:val="-6"/>
                <w:lang w:val="sk-SK"/>
              </w:rPr>
              <w:t xml:space="preserve"> </w:t>
            </w:r>
            <w:r w:rsidRPr="008D0EA6">
              <w:rPr>
                <w:noProof/>
                <w:color w:val="006600"/>
                <w:spacing w:val="-6"/>
                <w:lang w:val="sk-SK"/>
              </w:rPr>
              <w:t>sa</w:t>
            </w:r>
            <w:r w:rsidRPr="008D0EA6">
              <w:rPr>
                <w:noProof/>
                <w:color w:val="006100"/>
                <w:spacing w:val="-6"/>
                <w:lang w:val="sk-SK"/>
              </w:rPr>
              <w:t xml:space="preserve"> </w:t>
            </w:r>
            <w:r w:rsidRPr="008D0EA6">
              <w:rPr>
                <w:noProof/>
                <w:color w:val="006600"/>
                <w:spacing w:val="-6"/>
                <w:lang w:val="sk-SK"/>
              </w:rPr>
              <w:t>vyplatí na projekty reštrukturalizácie</w:t>
            </w:r>
            <w:r w:rsidR="008D0EA6" w:rsidRPr="008D0EA6">
              <w:rPr>
                <w:noProof/>
                <w:color w:val="006600"/>
                <w:spacing w:val="-6"/>
                <w:lang w:val="sk-SK"/>
              </w:rPr>
              <w:t xml:space="preserve"> a </w:t>
            </w:r>
            <w:r w:rsidRPr="008D0EA6">
              <w:rPr>
                <w:noProof/>
                <w:color w:val="006600"/>
                <w:spacing w:val="-6"/>
                <w:lang w:val="sk-SK"/>
              </w:rPr>
              <w:t>modernizácie nemocníc súvisiace</w:t>
            </w:r>
            <w:r w:rsidR="008D0EA6" w:rsidRPr="008D0EA6">
              <w:rPr>
                <w:noProof/>
                <w:color w:val="006600"/>
                <w:spacing w:val="-6"/>
                <w:lang w:val="sk-SK"/>
              </w:rPr>
              <w:t xml:space="preserve"> s </w:t>
            </w:r>
            <w:r w:rsidRPr="008D0EA6">
              <w:rPr>
                <w:noProof/>
                <w:color w:val="006600"/>
                <w:spacing w:val="-6"/>
                <w:lang w:val="sk-SK"/>
              </w:rPr>
              <w:t>dohodami</w:t>
            </w:r>
            <w:r w:rsidR="008D0EA6" w:rsidRPr="008D0EA6">
              <w:rPr>
                <w:noProof/>
                <w:color w:val="006600"/>
                <w:spacing w:val="-6"/>
                <w:lang w:val="sk-SK"/>
              </w:rPr>
              <w:t xml:space="preserve"> o </w:t>
            </w:r>
            <w:r w:rsidRPr="008D0EA6">
              <w:rPr>
                <w:noProof/>
                <w:color w:val="006600"/>
                <w:spacing w:val="-6"/>
                <w:lang w:val="sk-SK"/>
              </w:rPr>
              <w:t>programe podľa článku 20 L. 67/88, ktoré vykonáva ministerstvo zdravotníctva</w:t>
            </w:r>
            <w:r w:rsidR="008D0EA6" w:rsidRPr="008D0EA6">
              <w:rPr>
                <w:noProof/>
                <w:color w:val="006600"/>
                <w:spacing w:val="-6"/>
                <w:lang w:val="sk-SK"/>
              </w:rPr>
              <w:t xml:space="preserve"> s </w:t>
            </w:r>
            <w:r w:rsidRPr="008D0EA6">
              <w:rPr>
                <w:noProof/>
                <w:color w:val="006600"/>
                <w:spacing w:val="-6"/>
                <w:lang w:val="sk-SK"/>
              </w:rPr>
              <w:t>príslušným regiónom.</w:t>
            </w:r>
          </w:p>
        </w:tc>
      </w:tr>
      <w:tr w:rsidR="00832256" w:rsidRPr="008D0EA6" w14:paraId="48470D11" w14:textId="77777777">
        <w:trPr>
          <w:trHeight w:val="313"/>
          <w:jc w:val="center"/>
        </w:trPr>
        <w:tc>
          <w:tcPr>
            <w:tcW w:w="1129" w:type="dxa"/>
            <w:shd w:val="clear" w:color="auto" w:fill="C6EFCE"/>
            <w:noWrap/>
            <w:vAlign w:val="center"/>
          </w:tcPr>
          <w:p w14:paraId="51DA27FE"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11</w:t>
            </w:r>
          </w:p>
        </w:tc>
        <w:tc>
          <w:tcPr>
            <w:tcW w:w="1701" w:type="dxa"/>
            <w:shd w:val="clear" w:color="auto" w:fill="C6EFCE"/>
            <w:noWrap/>
            <w:vAlign w:val="center"/>
          </w:tcPr>
          <w:p w14:paraId="393D248C" w14:textId="784D08F1"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Investícia 1.3: Posilnenie technologickej infraštruktúry</w:t>
            </w:r>
            <w:r w:rsidR="008D0EA6" w:rsidRPr="008D0EA6">
              <w:rPr>
                <w:noProof/>
                <w:spacing w:val="-6"/>
                <w:lang w:val="sk-SK"/>
              </w:rPr>
              <w:t xml:space="preserve"> a </w:t>
            </w:r>
            <w:r w:rsidRPr="008D0EA6">
              <w:rPr>
                <w:noProof/>
                <w:spacing w:val="-6"/>
                <w:lang w:val="sk-SK"/>
              </w:rPr>
              <w:t>nástrojov na zber údajov, spracovanie údajov, analýzu</w:t>
            </w:r>
            <w:r w:rsidR="008D0EA6" w:rsidRPr="008D0EA6">
              <w:rPr>
                <w:noProof/>
                <w:spacing w:val="-6"/>
                <w:lang w:val="sk-SK"/>
              </w:rPr>
              <w:t xml:space="preserve"> a </w:t>
            </w:r>
            <w:r w:rsidRPr="008D0EA6">
              <w:rPr>
                <w:noProof/>
                <w:spacing w:val="-6"/>
                <w:lang w:val="sk-SK"/>
              </w:rPr>
              <w:t>simuláciu údajov</w:t>
            </w:r>
          </w:p>
        </w:tc>
        <w:tc>
          <w:tcPr>
            <w:tcW w:w="1134" w:type="dxa"/>
            <w:shd w:val="clear" w:color="auto" w:fill="C6EFCE"/>
            <w:noWrap/>
            <w:vAlign w:val="center"/>
          </w:tcPr>
          <w:p w14:paraId="79AFF090"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shd w:val="clear" w:color="auto" w:fill="C6EFCE"/>
            <w:noWrap/>
            <w:vAlign w:val="center"/>
          </w:tcPr>
          <w:p w14:paraId="1DB2ED58" w14:textId="3D778920" w:rsidR="00832256" w:rsidRPr="008D0EA6" w:rsidRDefault="00415B68">
            <w:pPr>
              <w:pStyle w:val="P68B1DB1-Normal36"/>
              <w:spacing w:before="120" w:after="120"/>
              <w:jc w:val="center"/>
              <w:rPr>
                <w:noProof/>
                <w:spacing w:val="-6"/>
                <w:lang w:val="sk-SK"/>
              </w:rPr>
            </w:pPr>
            <w:r w:rsidRPr="008D0EA6">
              <w:rPr>
                <w:noProof/>
                <w:spacing w:val="-6"/>
                <w:lang w:val="sk-SK"/>
              </w:rPr>
              <w:t>Všeobecní lekári, ktorí podávajú elektronický zdravotný záznam.</w:t>
            </w:r>
          </w:p>
        </w:tc>
        <w:tc>
          <w:tcPr>
            <w:tcW w:w="1559" w:type="dxa"/>
            <w:shd w:val="clear" w:color="auto" w:fill="C6EFCE"/>
            <w:noWrap/>
            <w:vAlign w:val="center"/>
          </w:tcPr>
          <w:p w14:paraId="744801F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shd w:val="clear" w:color="auto" w:fill="C6EFCE"/>
            <w:noWrap/>
            <w:vAlign w:val="center"/>
          </w:tcPr>
          <w:p w14:paraId="09812985"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 xml:space="preserve">Percentuálny podiel </w:t>
            </w:r>
          </w:p>
        </w:tc>
        <w:tc>
          <w:tcPr>
            <w:tcW w:w="992" w:type="dxa"/>
            <w:shd w:val="clear" w:color="auto" w:fill="C6EFCE"/>
            <w:noWrap/>
            <w:vAlign w:val="center"/>
          </w:tcPr>
          <w:p w14:paraId="3B22884B"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0</w:t>
            </w:r>
          </w:p>
        </w:tc>
        <w:tc>
          <w:tcPr>
            <w:tcW w:w="850" w:type="dxa"/>
            <w:shd w:val="clear" w:color="auto" w:fill="C6EFCE"/>
            <w:noWrap/>
            <w:vAlign w:val="center"/>
          </w:tcPr>
          <w:p w14:paraId="36D368D5"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85</w:t>
            </w:r>
          </w:p>
        </w:tc>
        <w:tc>
          <w:tcPr>
            <w:tcW w:w="851" w:type="dxa"/>
            <w:shd w:val="clear" w:color="auto" w:fill="C6EFCE"/>
            <w:noWrap/>
            <w:vAlign w:val="center"/>
          </w:tcPr>
          <w:p w14:paraId="67698712"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ŠTVRTÝ ŠTVRŤROK</w:t>
            </w:r>
          </w:p>
        </w:tc>
        <w:tc>
          <w:tcPr>
            <w:tcW w:w="709" w:type="dxa"/>
            <w:shd w:val="clear" w:color="auto" w:fill="C6EFCE"/>
            <w:noWrap/>
            <w:vAlign w:val="center"/>
          </w:tcPr>
          <w:p w14:paraId="566FB99F"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2025</w:t>
            </w:r>
          </w:p>
        </w:tc>
        <w:tc>
          <w:tcPr>
            <w:tcW w:w="2835" w:type="dxa"/>
            <w:shd w:val="clear" w:color="auto" w:fill="C6EFCE"/>
            <w:noWrap/>
            <w:vAlign w:val="center"/>
          </w:tcPr>
          <w:p w14:paraId="1730DAD0" w14:textId="3B35CB57" w:rsidR="00832256" w:rsidRPr="008D0EA6" w:rsidRDefault="00415B68">
            <w:pPr>
              <w:pStyle w:val="P68B1DB1-Normal36"/>
              <w:spacing w:before="120" w:after="120"/>
              <w:rPr>
                <w:noProof/>
                <w:spacing w:val="-6"/>
                <w:lang w:val="sk-SK"/>
              </w:rPr>
            </w:pPr>
            <w:r w:rsidRPr="008D0EA6">
              <w:rPr>
                <w:noProof/>
                <w:spacing w:val="-6"/>
                <w:lang w:val="sk-SK"/>
              </w:rPr>
              <w:t>Tento cieľ sa dosiahne zvýšením počtu typov digitálnych dokumentov digitalizovaných</w:t>
            </w:r>
            <w:r w:rsidR="008D0EA6" w:rsidRPr="008D0EA6">
              <w:rPr>
                <w:noProof/>
                <w:spacing w:val="-6"/>
                <w:lang w:val="sk-SK"/>
              </w:rPr>
              <w:t xml:space="preserve"> v </w:t>
            </w:r>
            <w:r w:rsidRPr="008D0EA6">
              <w:rPr>
                <w:noProof/>
                <w:spacing w:val="-6"/>
                <w:lang w:val="sk-SK"/>
              </w:rPr>
              <w:t>elektronických zdravotných záznamoch</w:t>
            </w:r>
            <w:r w:rsidR="008D0EA6" w:rsidRPr="008D0EA6">
              <w:rPr>
                <w:noProof/>
                <w:spacing w:val="-6"/>
                <w:lang w:val="sk-SK"/>
              </w:rPr>
              <w:t xml:space="preserve"> a </w:t>
            </w:r>
            <w:r w:rsidRPr="008D0EA6">
              <w:rPr>
                <w:noProof/>
                <w:spacing w:val="-6"/>
                <w:lang w:val="sk-SK"/>
              </w:rPr>
              <w:t>prostredníctvom špecializovanej podpory</w:t>
            </w:r>
            <w:r w:rsidR="008D0EA6" w:rsidRPr="008D0EA6">
              <w:rPr>
                <w:noProof/>
                <w:spacing w:val="-6"/>
                <w:lang w:val="sk-SK"/>
              </w:rPr>
              <w:t xml:space="preserve"> a </w:t>
            </w:r>
            <w:r w:rsidRPr="008D0EA6">
              <w:rPr>
                <w:noProof/>
                <w:spacing w:val="-6"/>
                <w:lang w:val="sk-SK"/>
              </w:rPr>
              <w:t>odbornej prípravy na presadzovanie digitálneho zvyšovania úrovne zručností všeobecných lekárov</w:t>
            </w:r>
            <w:r w:rsidR="008D0EA6" w:rsidRPr="008D0EA6">
              <w:rPr>
                <w:noProof/>
                <w:spacing w:val="-6"/>
                <w:lang w:val="sk-SK"/>
              </w:rPr>
              <w:t xml:space="preserve"> v </w:t>
            </w:r>
            <w:r w:rsidRPr="008D0EA6">
              <w:rPr>
                <w:noProof/>
                <w:spacing w:val="-6"/>
                <w:lang w:val="sk-SK"/>
              </w:rPr>
              <w:t>celej krajine.</w:t>
            </w:r>
          </w:p>
        </w:tc>
      </w:tr>
      <w:tr w:rsidR="00832256" w:rsidRPr="008D0EA6" w14:paraId="72A25B65" w14:textId="77777777">
        <w:trPr>
          <w:trHeight w:val="313"/>
          <w:jc w:val="center"/>
        </w:trPr>
        <w:tc>
          <w:tcPr>
            <w:tcW w:w="1129" w:type="dxa"/>
            <w:shd w:val="clear" w:color="auto" w:fill="C6EFCE"/>
            <w:noWrap/>
            <w:vAlign w:val="center"/>
          </w:tcPr>
          <w:p w14:paraId="68CD2528"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12</w:t>
            </w:r>
          </w:p>
        </w:tc>
        <w:tc>
          <w:tcPr>
            <w:tcW w:w="1701" w:type="dxa"/>
            <w:shd w:val="clear" w:color="auto" w:fill="C6EFCE"/>
            <w:noWrap/>
            <w:vAlign w:val="center"/>
          </w:tcPr>
          <w:p w14:paraId="21176386" w14:textId="74FD0C28"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Investícia 1.3: Posilnenie technologickej infraštruktúry</w:t>
            </w:r>
            <w:r w:rsidR="008D0EA6" w:rsidRPr="008D0EA6">
              <w:rPr>
                <w:noProof/>
                <w:spacing w:val="-6"/>
                <w:lang w:val="sk-SK"/>
              </w:rPr>
              <w:t xml:space="preserve"> a </w:t>
            </w:r>
            <w:r w:rsidRPr="008D0EA6">
              <w:rPr>
                <w:noProof/>
                <w:spacing w:val="-6"/>
                <w:lang w:val="sk-SK"/>
              </w:rPr>
              <w:t>nástrojov na zber údajov, spracovanie údajov, analýzu</w:t>
            </w:r>
            <w:r w:rsidR="008D0EA6" w:rsidRPr="008D0EA6">
              <w:rPr>
                <w:noProof/>
                <w:spacing w:val="-6"/>
                <w:lang w:val="sk-SK"/>
              </w:rPr>
              <w:t xml:space="preserve"> a </w:t>
            </w:r>
            <w:r w:rsidRPr="008D0EA6">
              <w:rPr>
                <w:noProof/>
                <w:spacing w:val="-6"/>
                <w:lang w:val="sk-SK"/>
              </w:rPr>
              <w:t>simuláciu údajov</w:t>
            </w:r>
          </w:p>
        </w:tc>
        <w:tc>
          <w:tcPr>
            <w:tcW w:w="1134" w:type="dxa"/>
            <w:shd w:val="clear" w:color="auto" w:fill="C6EFCE"/>
            <w:noWrap/>
            <w:vAlign w:val="center"/>
          </w:tcPr>
          <w:p w14:paraId="1951C60D"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Míľnik</w:t>
            </w:r>
          </w:p>
        </w:tc>
        <w:tc>
          <w:tcPr>
            <w:tcW w:w="1560" w:type="dxa"/>
            <w:shd w:val="clear" w:color="auto" w:fill="C6EFCE"/>
            <w:noWrap/>
            <w:vAlign w:val="center"/>
          </w:tcPr>
          <w:p w14:paraId="4F820A1C" w14:textId="63BDCB13" w:rsidR="00832256" w:rsidRPr="008D0EA6" w:rsidRDefault="00415B68">
            <w:pPr>
              <w:pStyle w:val="P68B1DB1-Normal36"/>
              <w:spacing w:before="120" w:after="120"/>
              <w:jc w:val="center"/>
              <w:rPr>
                <w:noProof/>
                <w:spacing w:val="-6"/>
                <w:lang w:val="sk-SK"/>
              </w:rPr>
            </w:pPr>
            <w:r w:rsidRPr="008D0EA6">
              <w:rPr>
                <w:noProof/>
                <w:spacing w:val="-6"/>
                <w:lang w:val="sk-SK"/>
              </w:rPr>
              <w:t>Systém preukazov zdravotného poistenia</w:t>
            </w:r>
            <w:r w:rsidR="008D0EA6" w:rsidRPr="008D0EA6">
              <w:rPr>
                <w:noProof/>
                <w:spacing w:val="-6"/>
                <w:lang w:val="sk-SK"/>
              </w:rPr>
              <w:t xml:space="preserve"> a </w:t>
            </w:r>
            <w:r w:rsidRPr="008D0EA6">
              <w:rPr>
                <w:noProof/>
                <w:spacing w:val="-6"/>
                <w:lang w:val="sk-SK"/>
              </w:rPr>
              <w:t>infraštruktúra pre interoperabilitu elektronických zdravotných záznamov sú plne funkčné.</w:t>
            </w:r>
          </w:p>
        </w:tc>
        <w:tc>
          <w:tcPr>
            <w:tcW w:w="1559" w:type="dxa"/>
            <w:shd w:val="clear" w:color="auto" w:fill="C6EFCE"/>
            <w:noWrap/>
            <w:vAlign w:val="center"/>
          </w:tcPr>
          <w:p w14:paraId="4ACABC2C" w14:textId="77777777" w:rsidR="00832256" w:rsidRPr="008D0EA6" w:rsidRDefault="00415B68">
            <w:pPr>
              <w:pStyle w:val="P68B1DB1-Normal10"/>
              <w:spacing w:before="120" w:after="120"/>
              <w:jc w:val="center"/>
              <w:rPr>
                <w:noProof/>
                <w:spacing w:val="-6"/>
                <w:sz w:val="20"/>
                <w:lang w:val="sk-SK"/>
              </w:rPr>
            </w:pPr>
            <w:r w:rsidRPr="008D0EA6">
              <w:rPr>
                <w:noProof/>
                <w:color w:val="006600"/>
                <w:spacing w:val="-6"/>
                <w:sz w:val="20"/>
                <w:lang w:val="sk-SK"/>
              </w:rPr>
              <w:t>Uvedenie systému preukazu zdravotného poistenia do prevádzky</w:t>
            </w:r>
            <w:r w:rsidRPr="008D0EA6">
              <w:rPr>
                <w:noProof/>
                <w:spacing w:val="-6"/>
                <w:lang w:val="sk-SK"/>
              </w:rPr>
              <w:t xml:space="preserve"> </w:t>
            </w:r>
            <w:r w:rsidRPr="008D0EA6">
              <w:rPr>
                <w:noProof/>
                <w:spacing w:val="-6"/>
                <w:lang w:val="sk-SK"/>
              </w:rPr>
              <w:br/>
            </w:r>
            <w:r w:rsidRPr="008D0EA6">
              <w:rPr>
                <w:noProof/>
                <w:color w:val="006600"/>
                <w:spacing w:val="-6"/>
                <w:sz w:val="20"/>
                <w:lang w:val="sk-SK"/>
              </w:rPr>
              <w:t>a infraštruktúry pre interoperabilitu elektronických zdravotných záznamov.</w:t>
            </w:r>
          </w:p>
        </w:tc>
        <w:tc>
          <w:tcPr>
            <w:tcW w:w="1276" w:type="dxa"/>
            <w:shd w:val="clear" w:color="auto" w:fill="C6EFCE"/>
            <w:noWrap/>
            <w:vAlign w:val="center"/>
          </w:tcPr>
          <w:p w14:paraId="5EA1C251"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992" w:type="dxa"/>
            <w:shd w:val="clear" w:color="auto" w:fill="C6EFCE"/>
            <w:noWrap/>
            <w:vAlign w:val="center"/>
          </w:tcPr>
          <w:p w14:paraId="7EA89190"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850" w:type="dxa"/>
            <w:shd w:val="clear" w:color="auto" w:fill="C6EFCE"/>
            <w:noWrap/>
            <w:vAlign w:val="center"/>
          </w:tcPr>
          <w:p w14:paraId="23E52FF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851" w:type="dxa"/>
            <w:shd w:val="clear" w:color="auto" w:fill="C6EFCE"/>
            <w:noWrap/>
            <w:vAlign w:val="center"/>
          </w:tcPr>
          <w:p w14:paraId="2A6E94F7"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OTÁZKA 2</w:t>
            </w:r>
          </w:p>
        </w:tc>
        <w:tc>
          <w:tcPr>
            <w:tcW w:w="709" w:type="dxa"/>
            <w:shd w:val="clear" w:color="auto" w:fill="C6EFCE"/>
            <w:noWrap/>
            <w:vAlign w:val="center"/>
          </w:tcPr>
          <w:p w14:paraId="6F5586F8"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2026</w:t>
            </w:r>
          </w:p>
        </w:tc>
        <w:tc>
          <w:tcPr>
            <w:tcW w:w="2835" w:type="dxa"/>
            <w:shd w:val="clear" w:color="auto" w:fill="C6EFCE"/>
            <w:noWrap/>
            <w:vAlign w:val="center"/>
          </w:tcPr>
          <w:p w14:paraId="3F27BD9F" w14:textId="70FE7AE3" w:rsidR="00832256" w:rsidRPr="008D0EA6" w:rsidRDefault="00415B68">
            <w:pPr>
              <w:pStyle w:val="P68B1DB1-Normal36"/>
              <w:spacing w:before="120" w:after="120"/>
              <w:rPr>
                <w:rFonts w:eastAsia="Calibri"/>
                <w:noProof/>
                <w:spacing w:val="-6"/>
                <w:lang w:val="sk-SK"/>
              </w:rPr>
            </w:pPr>
            <w:r w:rsidRPr="008D0EA6">
              <w:rPr>
                <w:noProof/>
                <w:spacing w:val="-6"/>
                <w:lang w:val="sk-SK"/>
              </w:rPr>
              <w:t>Uvedenie systému preukazov zdravotného poistenia</w:t>
            </w:r>
            <w:r w:rsidR="008D0EA6" w:rsidRPr="008D0EA6">
              <w:rPr>
                <w:noProof/>
                <w:spacing w:val="-6"/>
                <w:lang w:val="sk-SK"/>
              </w:rPr>
              <w:t xml:space="preserve"> a </w:t>
            </w:r>
            <w:r w:rsidRPr="008D0EA6">
              <w:rPr>
                <w:noProof/>
                <w:spacing w:val="-6"/>
                <w:lang w:val="sk-SK"/>
              </w:rPr>
              <w:t>infraštruktúry pre interoperabilitu elektronických zdravotných záznamov do prevádzky: Zavedenie centrálneho úložiska, interoperability</w:t>
            </w:r>
            <w:r w:rsidR="008D0EA6" w:rsidRPr="008D0EA6">
              <w:rPr>
                <w:noProof/>
                <w:spacing w:val="-6"/>
                <w:lang w:val="sk-SK"/>
              </w:rPr>
              <w:t xml:space="preserve"> a </w:t>
            </w:r>
            <w:r w:rsidRPr="008D0EA6">
              <w:rPr>
                <w:noProof/>
                <w:spacing w:val="-6"/>
                <w:lang w:val="sk-SK"/>
              </w:rPr>
              <w:t>platformy služieb</w:t>
            </w:r>
            <w:r w:rsidR="008D0EA6" w:rsidRPr="008D0EA6">
              <w:rPr>
                <w:noProof/>
                <w:spacing w:val="-6"/>
                <w:lang w:val="sk-SK"/>
              </w:rPr>
              <w:t xml:space="preserve"> v </w:t>
            </w:r>
            <w:r w:rsidRPr="008D0EA6">
              <w:rPr>
                <w:noProof/>
                <w:spacing w:val="-6"/>
                <w:lang w:val="sk-SK"/>
              </w:rPr>
              <w:t>súlade so štandardom zdrojov interoperability rýchlej zdravotnej starostlivosti, využitie už existujúcich skúseností</w:t>
            </w:r>
            <w:r w:rsidR="008D0EA6" w:rsidRPr="008D0EA6">
              <w:rPr>
                <w:noProof/>
                <w:spacing w:val="-6"/>
                <w:lang w:val="sk-SK"/>
              </w:rPr>
              <w:t xml:space="preserve"> v </w:t>
            </w:r>
            <w:r w:rsidRPr="008D0EA6">
              <w:rPr>
                <w:noProof/>
                <w:spacing w:val="-6"/>
                <w:lang w:val="sk-SK"/>
              </w:rPr>
              <w:t>tejto oblasti</w:t>
            </w:r>
            <w:r w:rsidR="008D0EA6" w:rsidRPr="008D0EA6">
              <w:rPr>
                <w:noProof/>
                <w:spacing w:val="-6"/>
                <w:lang w:val="sk-SK"/>
              </w:rPr>
              <w:t xml:space="preserve"> a </w:t>
            </w:r>
            <w:r w:rsidRPr="008D0EA6">
              <w:rPr>
                <w:noProof/>
                <w:spacing w:val="-6"/>
                <w:lang w:val="sk-SK"/>
              </w:rPr>
              <w:t>zabezpečenie noriem skladovania, bezpečnosti</w:t>
            </w:r>
            <w:r w:rsidR="008D0EA6" w:rsidRPr="008D0EA6">
              <w:rPr>
                <w:noProof/>
                <w:spacing w:val="-6"/>
                <w:lang w:val="sk-SK"/>
              </w:rPr>
              <w:t xml:space="preserve"> a </w:t>
            </w:r>
            <w:r w:rsidRPr="008D0EA6">
              <w:rPr>
                <w:noProof/>
                <w:spacing w:val="-6"/>
                <w:lang w:val="sk-SK"/>
              </w:rPr>
              <w:t>interoperability.</w:t>
            </w:r>
          </w:p>
        </w:tc>
      </w:tr>
      <w:tr w:rsidR="00832256" w:rsidRPr="008D0EA6" w14:paraId="4B518E1D"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91B57"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AB6F0" w14:textId="7350193E"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Investícia 1.3: Posilnenie technologickej infraštruktúry</w:t>
            </w:r>
            <w:r w:rsidR="008D0EA6" w:rsidRPr="008D0EA6">
              <w:rPr>
                <w:noProof/>
                <w:spacing w:val="-6"/>
                <w:lang w:val="sk-SK"/>
              </w:rPr>
              <w:t xml:space="preserve"> a </w:t>
            </w:r>
            <w:r w:rsidRPr="008D0EA6">
              <w:rPr>
                <w:noProof/>
                <w:spacing w:val="-6"/>
                <w:lang w:val="sk-SK"/>
              </w:rPr>
              <w:t>nástrojov na zber údajov, spracovanie údajov, analýzu</w:t>
            </w:r>
            <w:r w:rsidR="008D0EA6" w:rsidRPr="008D0EA6">
              <w:rPr>
                <w:noProof/>
                <w:spacing w:val="-6"/>
                <w:lang w:val="sk-SK"/>
              </w:rPr>
              <w:t xml:space="preserve"> a </w:t>
            </w:r>
            <w:r w:rsidRPr="008D0EA6">
              <w:rPr>
                <w:noProof/>
                <w:spacing w:val="-6"/>
                <w:lang w:val="sk-SK"/>
              </w:rPr>
              <w:t>simuláciu údajov</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90953"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7A3D3" w14:textId="13378419"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Všetky regióny prijali</w:t>
            </w:r>
            <w:r w:rsidR="008D0EA6" w:rsidRPr="008D0EA6">
              <w:rPr>
                <w:noProof/>
                <w:spacing w:val="-6"/>
                <w:lang w:val="sk-SK"/>
              </w:rPr>
              <w:t xml:space="preserve"> a </w:t>
            </w:r>
            <w:r w:rsidRPr="008D0EA6">
              <w:rPr>
                <w:noProof/>
                <w:spacing w:val="-6"/>
                <w:lang w:val="sk-SK"/>
              </w:rPr>
              <w:t>používajú EHR</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1493FE"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E55E8" w14:textId="77777777" w:rsidR="00832256" w:rsidRPr="008D0EA6" w:rsidRDefault="00415B68">
            <w:pPr>
              <w:pStyle w:val="P68B1DB1-Normal36"/>
              <w:spacing w:before="120" w:after="120"/>
              <w:jc w:val="center"/>
              <w:rPr>
                <w:rFonts w:eastAsia="Arial"/>
                <w:noProof/>
                <w:spacing w:val="-6"/>
                <w:lang w:val="sk-SK"/>
              </w:rPr>
            </w:pPr>
            <w:r w:rsidRPr="008D0EA6">
              <w:rPr>
                <w:noProof/>
                <w:spacing w:val="-6"/>
                <w:lang w:val="sk-SK"/>
              </w:rPr>
              <w:t>Počet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8EEF"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221EA5"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21</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E8626"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D09F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FADBDF" w14:textId="59E9C7FB" w:rsidR="008D0EA6" w:rsidRPr="008D0EA6" w:rsidRDefault="00415B68">
            <w:pPr>
              <w:pStyle w:val="P68B1DB1-Normal36"/>
              <w:spacing w:before="120" w:after="120"/>
              <w:rPr>
                <w:noProof/>
                <w:spacing w:val="-6"/>
                <w:lang w:val="sk-SK"/>
              </w:rPr>
            </w:pPr>
            <w:r w:rsidRPr="008D0EA6">
              <w:rPr>
                <w:noProof/>
                <w:spacing w:val="-6"/>
                <w:lang w:val="sk-SK"/>
              </w:rPr>
              <w:t>Všetky regióny vytvárajú, používajú</w:t>
            </w:r>
            <w:r w:rsidR="008D0EA6" w:rsidRPr="008D0EA6">
              <w:rPr>
                <w:noProof/>
                <w:spacing w:val="-6"/>
                <w:lang w:val="sk-SK"/>
              </w:rPr>
              <w:t xml:space="preserve"> a </w:t>
            </w:r>
            <w:r w:rsidRPr="008D0EA6">
              <w:rPr>
                <w:noProof/>
                <w:spacing w:val="-6"/>
                <w:lang w:val="sk-SK"/>
              </w:rPr>
              <w:t>nahrávajú digitálne pôvodné dokumenty do elektronických zdravotných záznamov. Plán zahŕňa najmä:</w:t>
            </w:r>
            <w:r w:rsidR="008D0EA6" w:rsidRPr="008D0EA6">
              <w:rPr>
                <w:noProof/>
                <w:spacing w:val="-6"/>
                <w:lang w:val="sk-SK"/>
              </w:rPr>
              <w:t xml:space="preserve"> </w:t>
            </w:r>
          </w:p>
          <w:p w14:paraId="79D4C8A2" w14:textId="0C77A70B" w:rsidR="00832256" w:rsidRPr="008D0EA6" w:rsidRDefault="00415B68">
            <w:pPr>
              <w:pStyle w:val="P68B1DB1-Normal36"/>
              <w:spacing w:before="120" w:after="120"/>
              <w:rPr>
                <w:rFonts w:eastAsia="Calibri"/>
                <w:noProof/>
                <w:spacing w:val="-6"/>
                <w:lang w:val="sk-SK"/>
              </w:rPr>
            </w:pPr>
            <w:r w:rsidRPr="008D0EA6">
              <w:rPr>
                <w:noProof/>
                <w:spacing w:val="-6"/>
                <w:lang w:val="sk-SK"/>
              </w:rPr>
              <w:t>— Digitálne pôvodné dokumenty sa nahrajú do elektronických zdravotných záznamov, ako sa uvádza</w:t>
            </w:r>
            <w:r w:rsidR="008D0EA6" w:rsidRPr="008D0EA6">
              <w:rPr>
                <w:noProof/>
                <w:spacing w:val="-6"/>
                <w:lang w:val="sk-SK"/>
              </w:rPr>
              <w:t xml:space="preserve"> v </w:t>
            </w:r>
            <w:r w:rsidRPr="008D0EA6">
              <w:rPr>
                <w:noProof/>
                <w:spacing w:val="-6"/>
                <w:lang w:val="sk-SK"/>
              </w:rPr>
              <w:t>dekréte</w:t>
            </w:r>
            <w:r w:rsidR="008D0EA6" w:rsidRPr="008D0EA6">
              <w:rPr>
                <w:noProof/>
                <w:spacing w:val="-6"/>
                <w:lang w:val="sk-SK"/>
              </w:rPr>
              <w:t xml:space="preserve"> z </w:t>
            </w:r>
            <w:r w:rsidRPr="008D0EA6">
              <w:rPr>
                <w:noProof/>
                <w:spacing w:val="-6"/>
                <w:lang w:val="sk-SK"/>
              </w:rPr>
              <w:t>18</w:t>
            </w:r>
            <w:r w:rsidR="008D0EA6" w:rsidRPr="008D0EA6">
              <w:rPr>
                <w:noProof/>
                <w:spacing w:val="-6"/>
                <w:lang w:val="sk-SK"/>
              </w:rPr>
              <w:t>. mája</w:t>
            </w:r>
            <w:r w:rsidRPr="008D0EA6">
              <w:rPr>
                <w:noProof/>
                <w:spacing w:val="-6"/>
                <w:lang w:val="sk-SK"/>
              </w:rPr>
              <w:t xml:space="preserve"> 2022</w:t>
            </w:r>
            <w:r w:rsidR="008D0EA6" w:rsidRPr="008D0EA6">
              <w:rPr>
                <w:noProof/>
                <w:spacing w:val="-6"/>
                <w:lang w:val="sk-SK"/>
              </w:rPr>
              <w:t xml:space="preserve"> a </w:t>
            </w:r>
            <w:r w:rsidRPr="008D0EA6">
              <w:rPr>
                <w:noProof/>
                <w:spacing w:val="-6"/>
                <w:lang w:val="sk-SK"/>
              </w:rPr>
              <w:t>následných dekrétoch týkajúcich sa obsahu elektronických zdravotných záznamov.</w:t>
            </w:r>
          </w:p>
          <w:p w14:paraId="529E6B7B" w14:textId="77777777" w:rsidR="008D0EA6" w:rsidRPr="008D0EA6" w:rsidRDefault="00415B68">
            <w:pPr>
              <w:pStyle w:val="P68B1DB1-Normal36"/>
              <w:spacing w:before="120" w:after="120"/>
              <w:rPr>
                <w:noProof/>
                <w:spacing w:val="-6"/>
                <w:lang w:val="sk-SK"/>
              </w:rPr>
            </w:pPr>
            <w:r w:rsidRPr="008D0EA6">
              <w:rPr>
                <w:noProof/>
                <w:spacing w:val="-6"/>
                <w:lang w:val="sk-SK"/>
              </w:rPr>
              <w:t>—Finančná podpora pre poskytovateľov zdravotnej starostlivosti na aktualizáciu ich vybavenia</w:t>
            </w:r>
            <w:r w:rsidR="008D0EA6" w:rsidRPr="008D0EA6">
              <w:rPr>
                <w:noProof/>
                <w:spacing w:val="-6"/>
                <w:lang w:val="sk-SK"/>
              </w:rPr>
              <w:t xml:space="preserve"> a </w:t>
            </w:r>
            <w:r w:rsidRPr="008D0EA6">
              <w:rPr>
                <w:noProof/>
                <w:spacing w:val="-6"/>
                <w:lang w:val="sk-SK"/>
              </w:rPr>
              <w:t>zabezpečenie toho, aby sa údaje</w:t>
            </w:r>
            <w:r w:rsidR="008D0EA6" w:rsidRPr="008D0EA6">
              <w:rPr>
                <w:noProof/>
                <w:spacing w:val="-6"/>
                <w:lang w:val="sk-SK"/>
              </w:rPr>
              <w:t xml:space="preserve"> o </w:t>
            </w:r>
            <w:r w:rsidRPr="008D0EA6">
              <w:rPr>
                <w:noProof/>
                <w:spacing w:val="-6"/>
                <w:lang w:val="sk-SK"/>
              </w:rPr>
              <w:t>zdravotnej starostlivosti, metaúdaje</w:t>
            </w:r>
            <w:r w:rsidR="008D0EA6" w:rsidRPr="008D0EA6">
              <w:rPr>
                <w:noProof/>
                <w:spacing w:val="-6"/>
                <w:lang w:val="sk-SK"/>
              </w:rPr>
              <w:t xml:space="preserve"> a </w:t>
            </w:r>
            <w:r w:rsidRPr="008D0EA6">
              <w:rPr>
                <w:noProof/>
                <w:spacing w:val="-6"/>
                <w:lang w:val="sk-SK"/>
              </w:rPr>
              <w:t xml:space="preserve">dokumentácia generovali ako digitálne pôvodné. </w:t>
            </w:r>
          </w:p>
          <w:p w14:paraId="0BD09C5D" w14:textId="35D1F485" w:rsidR="008D0EA6" w:rsidRPr="008D0EA6" w:rsidRDefault="00415B68">
            <w:pPr>
              <w:pStyle w:val="P68B1DB1-Normal36"/>
              <w:spacing w:before="120" w:after="120"/>
              <w:rPr>
                <w:noProof/>
                <w:spacing w:val="-6"/>
                <w:lang w:val="sk-SK"/>
              </w:rPr>
            </w:pPr>
            <w:r w:rsidRPr="008D0EA6">
              <w:rPr>
                <w:noProof/>
                <w:spacing w:val="-6"/>
                <w:lang w:val="sk-SK"/>
              </w:rPr>
              <w:t>— Finančná podpora pre poskytovateľov zdravotnej starostlivosti, ktorí sú ochotní prijať vnútroštátnu platformu, interoperabilitu</w:t>
            </w:r>
            <w:r w:rsidR="008D0EA6" w:rsidRPr="008D0EA6">
              <w:rPr>
                <w:noProof/>
                <w:spacing w:val="-6"/>
                <w:lang w:val="sk-SK"/>
              </w:rPr>
              <w:t xml:space="preserve"> a </w:t>
            </w:r>
            <w:r w:rsidRPr="008D0EA6">
              <w:rPr>
                <w:noProof/>
                <w:spacing w:val="-6"/>
                <w:lang w:val="sk-SK"/>
              </w:rPr>
              <w:t>normy UI/UX</w:t>
            </w:r>
            <w:r w:rsidR="008D0EA6" w:rsidRPr="008D0EA6">
              <w:rPr>
                <w:noProof/>
                <w:spacing w:val="-6"/>
                <w:lang w:val="sk-SK"/>
              </w:rPr>
              <w:t>.</w:t>
            </w:r>
          </w:p>
          <w:p w14:paraId="0A2512DE" w14:textId="52E290F0" w:rsidR="00832256" w:rsidRPr="008D0EA6" w:rsidRDefault="00415B68">
            <w:pPr>
              <w:pStyle w:val="P68B1DB1-Normal36"/>
              <w:spacing w:before="120" w:after="120"/>
              <w:rPr>
                <w:rFonts w:eastAsia="Calibri"/>
                <w:noProof/>
                <w:spacing w:val="-6"/>
                <w:lang w:val="sk-SK"/>
              </w:rPr>
            </w:pPr>
            <w:r w:rsidRPr="008D0EA6">
              <w:rPr>
                <w:noProof/>
                <w:spacing w:val="-6"/>
                <w:lang w:val="sk-SK"/>
              </w:rPr>
              <w:t>Podpora kompetencií (ľudský kapitál) pre poskytovateľov zdravotnej starostlivosti</w:t>
            </w:r>
            <w:r w:rsidR="008D0EA6" w:rsidRPr="008D0EA6">
              <w:rPr>
                <w:noProof/>
                <w:spacing w:val="-6"/>
                <w:lang w:val="sk-SK"/>
              </w:rPr>
              <w:t xml:space="preserve"> a </w:t>
            </w:r>
            <w:r w:rsidRPr="008D0EA6">
              <w:rPr>
                <w:noProof/>
                <w:spacing w:val="-6"/>
                <w:lang w:val="sk-SK"/>
              </w:rPr>
              <w:t>regionálne zdravotnícke orgány pri zavádzaní zmien infraštruktúry</w:t>
            </w:r>
            <w:r w:rsidR="008D0EA6" w:rsidRPr="008D0EA6">
              <w:rPr>
                <w:noProof/>
                <w:spacing w:val="-6"/>
                <w:lang w:val="sk-SK"/>
              </w:rPr>
              <w:t xml:space="preserve"> a </w:t>
            </w:r>
            <w:r w:rsidRPr="008D0EA6">
              <w:rPr>
                <w:noProof/>
                <w:spacing w:val="-6"/>
                <w:lang w:val="sk-SK"/>
              </w:rPr>
              <w:t>údajov</w:t>
            </w:r>
            <w:r w:rsidR="008D0EA6" w:rsidRPr="008D0EA6">
              <w:rPr>
                <w:noProof/>
                <w:spacing w:val="-6"/>
                <w:lang w:val="sk-SK"/>
              </w:rPr>
              <w:t xml:space="preserve"> s </w:t>
            </w:r>
            <w:r w:rsidRPr="008D0EA6">
              <w:rPr>
                <w:noProof/>
                <w:spacing w:val="-6"/>
                <w:lang w:val="sk-SK"/>
              </w:rPr>
              <w:t>cieľom prijať vnútroštátne elektronické zdravotné záznamy.</w:t>
            </w:r>
          </w:p>
        </w:tc>
      </w:tr>
      <w:tr w:rsidR="00832256" w:rsidRPr="008D0EA6" w14:paraId="3020EA7C" w14:textId="77777777">
        <w:trPr>
          <w:trHeight w:val="313"/>
          <w:jc w:val="center"/>
        </w:trPr>
        <w:tc>
          <w:tcPr>
            <w:tcW w:w="1129" w:type="dxa"/>
            <w:shd w:val="clear" w:color="auto" w:fill="C6EFCE"/>
            <w:noWrap/>
            <w:vAlign w:val="center"/>
          </w:tcPr>
          <w:p w14:paraId="12C5C29C"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14</w:t>
            </w:r>
          </w:p>
        </w:tc>
        <w:tc>
          <w:tcPr>
            <w:tcW w:w="1701" w:type="dxa"/>
            <w:shd w:val="clear" w:color="auto" w:fill="C6EFCE"/>
            <w:noWrap/>
            <w:vAlign w:val="center"/>
          </w:tcPr>
          <w:p w14:paraId="47C78681" w14:textId="02D7BD29"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tc>
        <w:tc>
          <w:tcPr>
            <w:tcW w:w="1134" w:type="dxa"/>
            <w:shd w:val="clear" w:color="auto" w:fill="C6EFCE"/>
            <w:noWrap/>
            <w:vAlign w:val="center"/>
          </w:tcPr>
          <w:p w14:paraId="4C7FE6AB"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shd w:val="clear" w:color="auto" w:fill="C6EFCE"/>
            <w:noWrap/>
            <w:vAlign w:val="center"/>
          </w:tcPr>
          <w:p w14:paraId="450ABDA9" w14:textId="02EC35A8" w:rsidR="00832256" w:rsidRPr="008D0EA6" w:rsidRDefault="00415B68">
            <w:pPr>
              <w:pStyle w:val="P68B1DB1-Normal36"/>
              <w:spacing w:before="120" w:after="120"/>
              <w:jc w:val="center"/>
              <w:rPr>
                <w:noProof/>
                <w:spacing w:val="-6"/>
                <w:lang w:val="sk-SK"/>
              </w:rPr>
            </w:pPr>
            <w:r w:rsidRPr="008D0EA6">
              <w:rPr>
                <w:noProof/>
                <w:spacing w:val="-6"/>
                <w:lang w:val="sk-SK"/>
              </w:rPr>
              <w:t>Udeľujú sa štipendiá na osobitnú odbornú prípravu vo všeobecnej lekárskej praxi.</w:t>
            </w:r>
          </w:p>
        </w:tc>
        <w:tc>
          <w:tcPr>
            <w:tcW w:w="1559" w:type="dxa"/>
            <w:shd w:val="clear" w:color="auto" w:fill="C6EFCE"/>
            <w:noWrap/>
            <w:vAlign w:val="center"/>
          </w:tcPr>
          <w:p w14:paraId="481AD615"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shd w:val="clear" w:color="auto" w:fill="C6EFCE"/>
            <w:noWrap/>
            <w:vAlign w:val="center"/>
          </w:tcPr>
          <w:p w14:paraId="4893CDBA"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 xml:space="preserve">Počet </w:t>
            </w:r>
          </w:p>
        </w:tc>
        <w:tc>
          <w:tcPr>
            <w:tcW w:w="992" w:type="dxa"/>
            <w:shd w:val="clear" w:color="auto" w:fill="C6EFCE"/>
            <w:noWrap/>
            <w:vAlign w:val="center"/>
          </w:tcPr>
          <w:p w14:paraId="69483A33"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0</w:t>
            </w:r>
          </w:p>
        </w:tc>
        <w:tc>
          <w:tcPr>
            <w:tcW w:w="850" w:type="dxa"/>
            <w:shd w:val="clear" w:color="auto" w:fill="C6EFCE"/>
            <w:noWrap/>
            <w:vAlign w:val="center"/>
          </w:tcPr>
          <w:p w14:paraId="12EDAA5F" w14:textId="10222395" w:rsidR="00832256" w:rsidRPr="008D0EA6" w:rsidRDefault="00415B68">
            <w:pPr>
              <w:pStyle w:val="P68B1DB1-Normal19"/>
              <w:spacing w:before="120" w:after="120"/>
              <w:jc w:val="center"/>
              <w:rPr>
                <w:noProof/>
                <w:color w:val="006100"/>
                <w:spacing w:val="-6"/>
                <w:lang w:val="sk-SK"/>
              </w:rPr>
            </w:pPr>
            <w:r w:rsidRPr="008D0EA6">
              <w:rPr>
                <w:noProof/>
                <w:color w:val="006600"/>
                <w:spacing w:val="-6"/>
                <w:lang w:val="sk-SK"/>
              </w:rPr>
              <w:t>1</w:t>
            </w:r>
            <w:r w:rsidRPr="008D0EA6">
              <w:rPr>
                <w:noProof/>
                <w:color w:val="006100"/>
                <w:spacing w:val="-6"/>
                <w:lang w:val="sk-SK"/>
              </w:rPr>
              <w:t xml:space="preserve"> </w:t>
            </w:r>
            <w:r w:rsidRPr="008D0EA6">
              <w:rPr>
                <w:noProof/>
                <w:color w:val="006600"/>
                <w:spacing w:val="-6"/>
                <w:lang w:val="sk-SK"/>
              </w:rPr>
              <w:t>800</w:t>
            </w:r>
          </w:p>
        </w:tc>
        <w:tc>
          <w:tcPr>
            <w:tcW w:w="851" w:type="dxa"/>
            <w:shd w:val="clear" w:color="auto" w:fill="C6EFCE"/>
            <w:noWrap/>
            <w:vAlign w:val="center"/>
          </w:tcPr>
          <w:p w14:paraId="42ADAAF2"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OTÁZKA 2</w:t>
            </w:r>
          </w:p>
        </w:tc>
        <w:tc>
          <w:tcPr>
            <w:tcW w:w="709" w:type="dxa"/>
            <w:shd w:val="clear" w:color="auto" w:fill="C6EFCE"/>
            <w:noWrap/>
            <w:vAlign w:val="center"/>
          </w:tcPr>
          <w:p w14:paraId="1B83D4BE"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2023</w:t>
            </w:r>
          </w:p>
        </w:tc>
        <w:tc>
          <w:tcPr>
            <w:tcW w:w="2835" w:type="dxa"/>
            <w:shd w:val="clear" w:color="auto" w:fill="C6EFCE"/>
            <w:noWrap/>
            <w:vAlign w:val="center"/>
          </w:tcPr>
          <w:p w14:paraId="2B8533CC" w14:textId="77777777" w:rsidR="00832256" w:rsidRPr="008D0EA6" w:rsidRDefault="00415B68">
            <w:pPr>
              <w:pStyle w:val="P68B1DB1-Normal36"/>
              <w:spacing w:before="120" w:after="120"/>
              <w:rPr>
                <w:rFonts w:eastAsia="Calibri"/>
                <w:noProof/>
                <w:spacing w:val="-6"/>
                <w:lang w:val="sk-SK"/>
              </w:rPr>
            </w:pPr>
            <w:r w:rsidRPr="008D0EA6">
              <w:rPr>
                <w:noProof/>
                <w:spacing w:val="-6"/>
                <w:lang w:val="sk-SK"/>
              </w:rPr>
              <w:t>Touto investíciou sa zvýšia štipendiá na osobitný kurz všeobecnej medicíny, čím sa zaručí ukončenie 3 trojročných cyklov odbornej prípravy;</w:t>
            </w:r>
          </w:p>
        </w:tc>
      </w:tr>
      <w:tr w:rsidR="00832256" w:rsidRPr="008D0EA6" w14:paraId="5C9B3B3B" w14:textId="77777777">
        <w:trPr>
          <w:trHeight w:val="313"/>
          <w:jc w:val="center"/>
        </w:trPr>
        <w:tc>
          <w:tcPr>
            <w:tcW w:w="1129" w:type="dxa"/>
            <w:shd w:val="clear" w:color="auto" w:fill="C6EFCE"/>
            <w:noWrap/>
            <w:vAlign w:val="center"/>
          </w:tcPr>
          <w:p w14:paraId="79D0548F" w14:textId="77777777" w:rsidR="00832256" w:rsidRPr="008D0EA6" w:rsidRDefault="00415B68">
            <w:pPr>
              <w:pStyle w:val="P68B1DB1-Normal11"/>
              <w:spacing w:before="120" w:after="120"/>
              <w:jc w:val="center"/>
              <w:rPr>
                <w:noProof/>
                <w:spacing w:val="-6"/>
                <w:lang w:val="sk-SK"/>
              </w:rPr>
            </w:pPr>
            <w:r w:rsidRPr="008D0EA6">
              <w:rPr>
                <w:noProof/>
                <w:spacing w:val="-6"/>
                <w:lang w:val="sk-SK"/>
              </w:rPr>
              <w:t>M6C2 – 15</w:t>
            </w:r>
          </w:p>
        </w:tc>
        <w:tc>
          <w:tcPr>
            <w:tcW w:w="1701" w:type="dxa"/>
            <w:shd w:val="clear" w:color="auto" w:fill="C6EFCE"/>
            <w:noWrap/>
            <w:vAlign w:val="center"/>
          </w:tcPr>
          <w:p w14:paraId="4848F706" w14:textId="3FA2A5B3"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tc>
        <w:tc>
          <w:tcPr>
            <w:tcW w:w="1134" w:type="dxa"/>
            <w:shd w:val="clear" w:color="auto" w:fill="C6EFCE"/>
            <w:noWrap/>
            <w:vAlign w:val="center"/>
          </w:tcPr>
          <w:p w14:paraId="32396B6F"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shd w:val="clear" w:color="auto" w:fill="C6EFCE"/>
            <w:noWrap/>
            <w:vAlign w:val="center"/>
          </w:tcPr>
          <w:p w14:paraId="5FDB5B63" w14:textId="77777777" w:rsidR="00832256" w:rsidRPr="008D0EA6" w:rsidRDefault="00415B68">
            <w:pPr>
              <w:pStyle w:val="P68B1DB1-Normal36"/>
              <w:spacing w:before="120" w:after="120"/>
              <w:jc w:val="center"/>
              <w:rPr>
                <w:noProof/>
                <w:spacing w:val="-6"/>
                <w:lang w:val="sk-SK"/>
              </w:rPr>
            </w:pPr>
            <w:r w:rsidRPr="008D0EA6">
              <w:rPr>
                <w:noProof/>
                <w:spacing w:val="-6"/>
                <w:lang w:val="sk-SK"/>
              </w:rPr>
              <w:t>Udeľujú sa ďalšie štipendiá na osobitnú odbornú prípravu vo všeobecnej lekárskej praxi.</w:t>
            </w:r>
          </w:p>
        </w:tc>
        <w:tc>
          <w:tcPr>
            <w:tcW w:w="1559" w:type="dxa"/>
            <w:shd w:val="clear" w:color="auto" w:fill="C6EFCE"/>
            <w:noWrap/>
            <w:vAlign w:val="center"/>
          </w:tcPr>
          <w:p w14:paraId="7D4DCB8A"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shd w:val="clear" w:color="auto" w:fill="C6EFCE"/>
            <w:noWrap/>
            <w:vAlign w:val="center"/>
          </w:tcPr>
          <w:p w14:paraId="2C866086"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 xml:space="preserve">Počet </w:t>
            </w:r>
          </w:p>
        </w:tc>
        <w:tc>
          <w:tcPr>
            <w:tcW w:w="992" w:type="dxa"/>
            <w:shd w:val="clear" w:color="auto" w:fill="C6EFCE"/>
            <w:noWrap/>
            <w:vAlign w:val="center"/>
          </w:tcPr>
          <w:p w14:paraId="3A31C408" w14:textId="271E7FE0" w:rsidR="00832256" w:rsidRPr="008D0EA6" w:rsidRDefault="00415B68">
            <w:pPr>
              <w:pStyle w:val="P68B1DB1-Normal19"/>
              <w:spacing w:before="120" w:after="120"/>
              <w:jc w:val="center"/>
              <w:rPr>
                <w:noProof/>
                <w:color w:val="006100"/>
                <w:spacing w:val="-6"/>
                <w:lang w:val="sk-SK"/>
              </w:rPr>
            </w:pPr>
            <w:r w:rsidRPr="008D0EA6">
              <w:rPr>
                <w:noProof/>
                <w:color w:val="006600"/>
                <w:spacing w:val="-6"/>
                <w:lang w:val="sk-SK"/>
              </w:rPr>
              <w:t>1</w:t>
            </w:r>
            <w:r w:rsidRPr="008D0EA6">
              <w:rPr>
                <w:noProof/>
                <w:color w:val="006100"/>
                <w:spacing w:val="-6"/>
                <w:lang w:val="sk-SK"/>
              </w:rPr>
              <w:t xml:space="preserve"> </w:t>
            </w:r>
            <w:r w:rsidRPr="008D0EA6">
              <w:rPr>
                <w:noProof/>
                <w:color w:val="006600"/>
                <w:spacing w:val="-6"/>
                <w:lang w:val="sk-SK"/>
              </w:rPr>
              <w:t>800</w:t>
            </w:r>
          </w:p>
        </w:tc>
        <w:tc>
          <w:tcPr>
            <w:tcW w:w="850" w:type="dxa"/>
            <w:shd w:val="clear" w:color="auto" w:fill="C6EFCE"/>
            <w:noWrap/>
            <w:vAlign w:val="center"/>
          </w:tcPr>
          <w:p w14:paraId="223A2819" w14:textId="5A3DE903" w:rsidR="00832256" w:rsidRPr="008D0EA6" w:rsidRDefault="00415B68">
            <w:pPr>
              <w:pStyle w:val="P68B1DB1-Normal19"/>
              <w:spacing w:before="120" w:after="120"/>
              <w:jc w:val="center"/>
              <w:rPr>
                <w:noProof/>
                <w:color w:val="006100"/>
                <w:spacing w:val="-6"/>
                <w:lang w:val="sk-SK"/>
              </w:rPr>
            </w:pPr>
            <w:r w:rsidRPr="008D0EA6">
              <w:rPr>
                <w:noProof/>
                <w:color w:val="006600"/>
                <w:spacing w:val="-6"/>
                <w:lang w:val="sk-SK"/>
              </w:rPr>
              <w:t>2</w:t>
            </w:r>
            <w:r w:rsidRPr="008D0EA6">
              <w:rPr>
                <w:noProof/>
                <w:color w:val="006100"/>
                <w:spacing w:val="-6"/>
                <w:lang w:val="sk-SK"/>
              </w:rPr>
              <w:t xml:space="preserve"> </w:t>
            </w:r>
            <w:r w:rsidRPr="008D0EA6">
              <w:rPr>
                <w:noProof/>
                <w:color w:val="006600"/>
                <w:spacing w:val="-6"/>
                <w:lang w:val="sk-SK"/>
              </w:rPr>
              <w:t>700</w:t>
            </w:r>
          </w:p>
        </w:tc>
        <w:tc>
          <w:tcPr>
            <w:tcW w:w="851" w:type="dxa"/>
            <w:shd w:val="clear" w:color="auto" w:fill="C6EFCE"/>
            <w:noWrap/>
            <w:vAlign w:val="center"/>
          </w:tcPr>
          <w:p w14:paraId="2C20FB9C"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OTÁZKA 2</w:t>
            </w:r>
          </w:p>
        </w:tc>
        <w:tc>
          <w:tcPr>
            <w:tcW w:w="709" w:type="dxa"/>
            <w:shd w:val="clear" w:color="auto" w:fill="C6EFCE"/>
            <w:noWrap/>
            <w:vAlign w:val="center"/>
          </w:tcPr>
          <w:p w14:paraId="08614FD0"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2024</w:t>
            </w:r>
          </w:p>
        </w:tc>
        <w:tc>
          <w:tcPr>
            <w:tcW w:w="2835" w:type="dxa"/>
            <w:shd w:val="clear" w:color="auto" w:fill="C6EFCE"/>
            <w:noWrap/>
            <w:vAlign w:val="center"/>
          </w:tcPr>
          <w:p w14:paraId="183FA4A0" w14:textId="77777777" w:rsidR="00832256" w:rsidRPr="008D0EA6" w:rsidRDefault="00415B68">
            <w:pPr>
              <w:pStyle w:val="P68B1DB1-Normal36"/>
              <w:spacing w:before="120" w:after="120"/>
              <w:rPr>
                <w:rFonts w:eastAsia="Calibri"/>
                <w:noProof/>
                <w:spacing w:val="-6"/>
                <w:lang w:val="sk-SK"/>
              </w:rPr>
            </w:pPr>
            <w:r w:rsidRPr="008D0EA6">
              <w:rPr>
                <w:noProof/>
                <w:spacing w:val="-6"/>
                <w:lang w:val="sk-SK"/>
              </w:rPr>
              <w:t>Touto investíciou sa zvýšia štipendiá na osobitný kurz všeobecnej medicíny, čím sa zaručí dokončenie 3 trojročných cyklov odbornej prípravy.</w:t>
            </w:r>
          </w:p>
        </w:tc>
      </w:tr>
      <w:tr w:rsidR="00832256" w:rsidRPr="008D0EA6" w14:paraId="4D87EC04" w14:textId="77777777">
        <w:trPr>
          <w:trHeight w:val="313"/>
          <w:jc w:val="center"/>
        </w:trPr>
        <w:tc>
          <w:tcPr>
            <w:tcW w:w="1129" w:type="dxa"/>
            <w:shd w:val="clear" w:color="auto" w:fill="C6EFCE"/>
            <w:noWrap/>
            <w:vAlign w:val="center"/>
          </w:tcPr>
          <w:p w14:paraId="01AE9816" w14:textId="1C4A8D7D" w:rsidR="00832256" w:rsidRPr="008D0EA6" w:rsidRDefault="00415B68">
            <w:pPr>
              <w:pStyle w:val="P68B1DB1-Normal11"/>
              <w:spacing w:before="120" w:after="120"/>
              <w:jc w:val="center"/>
              <w:rPr>
                <w:noProof/>
                <w:spacing w:val="-6"/>
                <w:lang w:val="sk-SK"/>
              </w:rPr>
            </w:pPr>
            <w:r w:rsidRPr="008D0EA6">
              <w:rPr>
                <w:noProof/>
                <w:spacing w:val="-6"/>
                <w:lang w:val="sk-SK"/>
              </w:rPr>
              <w:t>M6C2 – 16</w:t>
            </w:r>
          </w:p>
        </w:tc>
        <w:tc>
          <w:tcPr>
            <w:tcW w:w="1701" w:type="dxa"/>
            <w:shd w:val="clear" w:color="auto" w:fill="C6EFCE"/>
            <w:noWrap/>
            <w:vAlign w:val="center"/>
          </w:tcPr>
          <w:p w14:paraId="220D3260" w14:textId="7F65392F" w:rsidR="00832256" w:rsidRPr="008D0EA6" w:rsidRDefault="00415B68">
            <w:pPr>
              <w:pStyle w:val="P68B1DB1-Normal36"/>
              <w:spacing w:before="120" w:after="120"/>
              <w:jc w:val="center"/>
              <w:rPr>
                <w:noProof/>
                <w:color w:val="006100"/>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tc>
        <w:tc>
          <w:tcPr>
            <w:tcW w:w="1134" w:type="dxa"/>
            <w:shd w:val="clear" w:color="auto" w:fill="C6EFCE"/>
            <w:noWrap/>
            <w:vAlign w:val="center"/>
          </w:tcPr>
          <w:p w14:paraId="6F52510F"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Cieľ</w:t>
            </w:r>
          </w:p>
        </w:tc>
        <w:tc>
          <w:tcPr>
            <w:tcW w:w="1560" w:type="dxa"/>
            <w:shd w:val="clear" w:color="auto" w:fill="C6EFCE"/>
            <w:noWrap/>
            <w:vAlign w:val="center"/>
          </w:tcPr>
          <w:p w14:paraId="43FCA888" w14:textId="30881876" w:rsidR="00832256" w:rsidRPr="008D0EA6" w:rsidRDefault="00415B68">
            <w:pPr>
              <w:pStyle w:val="P68B1DB1-Normal36"/>
              <w:spacing w:before="120" w:after="120"/>
              <w:jc w:val="center"/>
              <w:rPr>
                <w:noProof/>
                <w:color w:val="006100"/>
                <w:spacing w:val="-6"/>
                <w:lang w:val="sk-SK"/>
              </w:rPr>
            </w:pPr>
            <w:r w:rsidRPr="008D0EA6">
              <w:rPr>
                <w:noProof/>
                <w:spacing w:val="-6"/>
                <w:lang w:val="sk-SK"/>
              </w:rPr>
              <w:t>Odborná príprava</w:t>
            </w:r>
            <w:r w:rsidR="008D0EA6" w:rsidRPr="008D0EA6">
              <w:rPr>
                <w:noProof/>
                <w:spacing w:val="-6"/>
                <w:lang w:val="sk-SK"/>
              </w:rPr>
              <w:t xml:space="preserve"> v </w:t>
            </w:r>
            <w:r w:rsidRPr="008D0EA6">
              <w:rPr>
                <w:noProof/>
                <w:spacing w:val="-6"/>
                <w:lang w:val="sk-SK"/>
              </w:rPr>
              <w:t>oblasti manažérskych</w:t>
            </w:r>
            <w:r w:rsidR="008D0EA6" w:rsidRPr="008D0EA6">
              <w:rPr>
                <w:noProof/>
                <w:spacing w:val="-6"/>
                <w:lang w:val="sk-SK"/>
              </w:rPr>
              <w:t xml:space="preserve"> a </w:t>
            </w:r>
            <w:r w:rsidRPr="008D0EA6">
              <w:rPr>
                <w:noProof/>
                <w:spacing w:val="-6"/>
                <w:lang w:val="sk-SK"/>
              </w:rPr>
              <w:t>digitálnych zručností poskytovaná zamestnancom Národnej zdravotnej služby</w:t>
            </w:r>
          </w:p>
        </w:tc>
        <w:tc>
          <w:tcPr>
            <w:tcW w:w="1559" w:type="dxa"/>
            <w:shd w:val="clear" w:color="auto" w:fill="C6EFCE"/>
            <w:noWrap/>
            <w:vAlign w:val="center"/>
          </w:tcPr>
          <w:p w14:paraId="4EDA3B74"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NEUVEDENÉ</w:t>
            </w:r>
          </w:p>
        </w:tc>
        <w:tc>
          <w:tcPr>
            <w:tcW w:w="1276" w:type="dxa"/>
            <w:shd w:val="clear" w:color="auto" w:fill="C6EFCE"/>
            <w:noWrap/>
            <w:vAlign w:val="center"/>
          </w:tcPr>
          <w:p w14:paraId="2527A703"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Počet</w:t>
            </w:r>
          </w:p>
        </w:tc>
        <w:tc>
          <w:tcPr>
            <w:tcW w:w="992" w:type="dxa"/>
            <w:shd w:val="clear" w:color="auto" w:fill="C6EFCE"/>
            <w:noWrap/>
            <w:vAlign w:val="center"/>
          </w:tcPr>
          <w:p w14:paraId="7D3ED7B5"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0</w:t>
            </w:r>
          </w:p>
        </w:tc>
        <w:tc>
          <w:tcPr>
            <w:tcW w:w="850" w:type="dxa"/>
            <w:shd w:val="clear" w:color="auto" w:fill="C6EFCE"/>
            <w:noWrap/>
            <w:vAlign w:val="center"/>
          </w:tcPr>
          <w:p w14:paraId="6EE62EBE" w14:textId="536BD567" w:rsidR="00832256" w:rsidRPr="008D0EA6" w:rsidRDefault="00415B68">
            <w:pPr>
              <w:pStyle w:val="P68B1DB1-Normal19"/>
              <w:spacing w:before="120" w:after="120"/>
              <w:jc w:val="center"/>
              <w:rPr>
                <w:noProof/>
                <w:color w:val="006100"/>
                <w:spacing w:val="-6"/>
                <w:lang w:val="sk-SK"/>
              </w:rPr>
            </w:pPr>
            <w:r w:rsidRPr="008D0EA6">
              <w:rPr>
                <w:noProof/>
                <w:color w:val="006600"/>
                <w:spacing w:val="-6"/>
                <w:lang w:val="sk-SK"/>
              </w:rPr>
              <w:t>4</w:t>
            </w:r>
            <w:r w:rsidRPr="008D0EA6">
              <w:rPr>
                <w:noProof/>
                <w:color w:val="006100"/>
                <w:spacing w:val="-6"/>
                <w:lang w:val="sk-SK"/>
              </w:rPr>
              <w:t xml:space="preserve"> </w:t>
            </w:r>
            <w:r w:rsidRPr="008D0EA6">
              <w:rPr>
                <w:noProof/>
                <w:color w:val="006600"/>
                <w:spacing w:val="-6"/>
                <w:lang w:val="sk-SK"/>
              </w:rPr>
              <w:t>500</w:t>
            </w:r>
          </w:p>
        </w:tc>
        <w:tc>
          <w:tcPr>
            <w:tcW w:w="851" w:type="dxa"/>
            <w:shd w:val="clear" w:color="auto" w:fill="C6EFCE"/>
            <w:noWrap/>
            <w:vAlign w:val="center"/>
          </w:tcPr>
          <w:p w14:paraId="0F9C0FC2"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OTÁZKA 2</w:t>
            </w:r>
          </w:p>
        </w:tc>
        <w:tc>
          <w:tcPr>
            <w:tcW w:w="709" w:type="dxa"/>
            <w:shd w:val="clear" w:color="auto" w:fill="C6EFCE"/>
            <w:noWrap/>
            <w:vAlign w:val="center"/>
          </w:tcPr>
          <w:p w14:paraId="71154C22" w14:textId="77777777" w:rsidR="00832256" w:rsidRPr="008D0EA6" w:rsidRDefault="00415B68">
            <w:pPr>
              <w:pStyle w:val="P68B1DB1-Normal36"/>
              <w:spacing w:before="120" w:after="120"/>
              <w:jc w:val="center"/>
              <w:rPr>
                <w:noProof/>
                <w:color w:val="006100"/>
                <w:spacing w:val="-6"/>
                <w:lang w:val="sk-SK"/>
              </w:rPr>
            </w:pPr>
            <w:r w:rsidRPr="008D0EA6">
              <w:rPr>
                <w:noProof/>
                <w:spacing w:val="-6"/>
                <w:lang w:val="sk-SK"/>
              </w:rPr>
              <w:t>2026</w:t>
            </w:r>
          </w:p>
        </w:tc>
        <w:tc>
          <w:tcPr>
            <w:tcW w:w="2835" w:type="dxa"/>
            <w:shd w:val="clear" w:color="auto" w:fill="C6EFCE"/>
            <w:noWrap/>
            <w:vAlign w:val="center"/>
          </w:tcPr>
          <w:p w14:paraId="59169934" w14:textId="75424821" w:rsidR="00832256" w:rsidRPr="008D0EA6" w:rsidRDefault="00415B68">
            <w:pPr>
              <w:pStyle w:val="P68B1DB1-Normal19"/>
              <w:spacing w:before="120" w:after="120"/>
              <w:rPr>
                <w:noProof/>
                <w:spacing w:val="-6"/>
                <w:lang w:val="sk-SK"/>
              </w:rPr>
            </w:pPr>
            <w:r w:rsidRPr="008D0EA6">
              <w:rPr>
                <w:noProof/>
                <w:color w:val="006600"/>
                <w:spacing w:val="-6"/>
                <w:lang w:val="sk-SK"/>
              </w:rPr>
              <w:t>Odborná príprava</w:t>
            </w:r>
            <w:r w:rsidR="008D0EA6" w:rsidRPr="008D0EA6">
              <w:rPr>
                <w:noProof/>
                <w:color w:val="006600"/>
                <w:spacing w:val="-6"/>
                <w:lang w:val="sk-SK"/>
              </w:rPr>
              <w:t xml:space="preserve"> v </w:t>
            </w:r>
            <w:r w:rsidRPr="008D0EA6">
              <w:rPr>
                <w:noProof/>
                <w:color w:val="006600"/>
                <w:spacing w:val="-6"/>
                <w:lang w:val="sk-SK"/>
              </w:rPr>
              <w:t>oblasti manažérskych</w:t>
            </w:r>
            <w:r w:rsidR="008D0EA6" w:rsidRPr="008D0EA6">
              <w:rPr>
                <w:noProof/>
                <w:color w:val="006600"/>
                <w:spacing w:val="-6"/>
                <w:lang w:val="sk-SK"/>
              </w:rPr>
              <w:t xml:space="preserve"> a </w:t>
            </w:r>
            <w:r w:rsidRPr="008D0EA6">
              <w:rPr>
                <w:noProof/>
                <w:color w:val="006600"/>
                <w:spacing w:val="-6"/>
                <w:lang w:val="sk-SK"/>
              </w:rPr>
              <w:t>digitálnych zručností sa poskytuje</w:t>
            </w:r>
            <w:r w:rsidRPr="008D0EA6">
              <w:rPr>
                <w:noProof/>
                <w:color w:val="006100"/>
                <w:spacing w:val="-6"/>
                <w:lang w:val="sk-SK"/>
              </w:rPr>
              <w:t xml:space="preserve"> </w:t>
            </w:r>
            <w:r w:rsidRPr="008D0EA6">
              <w:rPr>
                <w:noProof/>
                <w:color w:val="006600"/>
                <w:spacing w:val="-6"/>
                <w:lang w:val="sk-SK"/>
              </w:rPr>
              <w:t>4500 zamestnancom Národnej zdravotnej služby.</w:t>
            </w:r>
          </w:p>
          <w:p w14:paraId="53004C9C" w14:textId="1E48F509" w:rsidR="00832256" w:rsidRPr="008D0EA6" w:rsidRDefault="00415B68">
            <w:pPr>
              <w:pStyle w:val="P68B1DB1-Normal36"/>
              <w:spacing w:before="120" w:after="120"/>
              <w:rPr>
                <w:rFonts w:eastAsia="Calibri"/>
                <w:noProof/>
                <w:spacing w:val="-6"/>
                <w:lang w:val="sk-SK"/>
              </w:rPr>
            </w:pPr>
            <w:r w:rsidRPr="008D0EA6">
              <w:rPr>
                <w:noProof/>
                <w:spacing w:val="-6"/>
                <w:lang w:val="sk-SK"/>
              </w:rPr>
              <w:t>Touto investíciou sa aktivuje trasa odbornej prípravy pre pracovníkov</w:t>
            </w:r>
            <w:r w:rsidR="008D0EA6" w:rsidRPr="008D0EA6">
              <w:rPr>
                <w:noProof/>
                <w:spacing w:val="-6"/>
                <w:lang w:val="sk-SK"/>
              </w:rPr>
              <w:t xml:space="preserve"> s </w:t>
            </w:r>
            <w:r w:rsidRPr="008D0EA6">
              <w:rPr>
                <w:noProof/>
                <w:spacing w:val="-6"/>
                <w:lang w:val="sk-SK"/>
              </w:rPr>
              <w:t>najvyššími úlohami</w:t>
            </w:r>
            <w:r w:rsidR="008D0EA6" w:rsidRPr="008D0EA6">
              <w:rPr>
                <w:noProof/>
                <w:spacing w:val="-6"/>
                <w:lang w:val="sk-SK"/>
              </w:rPr>
              <w:t xml:space="preserve"> v </w:t>
            </w:r>
            <w:r w:rsidRPr="008D0EA6">
              <w:rPr>
                <w:noProof/>
                <w:spacing w:val="-6"/>
                <w:lang w:val="sk-SK"/>
              </w:rPr>
              <w:t>rámci orgánov NHS</w:t>
            </w:r>
            <w:r w:rsidR="008D0EA6" w:rsidRPr="008D0EA6">
              <w:rPr>
                <w:noProof/>
                <w:spacing w:val="-6"/>
                <w:lang w:val="sk-SK"/>
              </w:rPr>
              <w:t xml:space="preserve"> s </w:t>
            </w:r>
            <w:r w:rsidRPr="008D0EA6">
              <w:rPr>
                <w:noProof/>
                <w:spacing w:val="-6"/>
                <w:lang w:val="sk-SK"/>
              </w:rPr>
              <w:t>cieľom umožniť im získať potrebné manažérske</w:t>
            </w:r>
            <w:r w:rsidR="008D0EA6" w:rsidRPr="008D0EA6">
              <w:rPr>
                <w:noProof/>
                <w:spacing w:val="-6"/>
                <w:lang w:val="sk-SK"/>
              </w:rPr>
              <w:t xml:space="preserve"> a </w:t>
            </w:r>
            <w:r w:rsidRPr="008D0EA6">
              <w:rPr>
                <w:noProof/>
                <w:spacing w:val="-6"/>
                <w:lang w:val="sk-SK"/>
              </w:rPr>
              <w:t>digitálne zručnosti</w:t>
            </w:r>
            <w:r w:rsidR="008D0EA6" w:rsidRPr="008D0EA6">
              <w:rPr>
                <w:noProof/>
                <w:spacing w:val="-6"/>
                <w:lang w:val="sk-SK"/>
              </w:rPr>
              <w:t xml:space="preserve"> a </w:t>
            </w:r>
            <w:r w:rsidRPr="008D0EA6">
              <w:rPr>
                <w:noProof/>
                <w:spacing w:val="-6"/>
                <w:lang w:val="sk-SK"/>
              </w:rPr>
              <w:t>schopnosti na riešenie súčasných</w:t>
            </w:r>
            <w:r w:rsidR="008D0EA6" w:rsidRPr="008D0EA6">
              <w:rPr>
                <w:noProof/>
                <w:spacing w:val="-6"/>
                <w:lang w:val="sk-SK"/>
              </w:rPr>
              <w:t xml:space="preserve"> a </w:t>
            </w:r>
            <w:r w:rsidRPr="008D0EA6">
              <w:rPr>
                <w:noProof/>
                <w:spacing w:val="-6"/>
                <w:lang w:val="sk-SK"/>
              </w:rPr>
              <w:t>budúcich výziev</w:t>
            </w:r>
            <w:r w:rsidR="008D0EA6" w:rsidRPr="008D0EA6">
              <w:rPr>
                <w:noProof/>
                <w:spacing w:val="-6"/>
                <w:lang w:val="sk-SK"/>
              </w:rPr>
              <w:t xml:space="preserve"> v </w:t>
            </w:r>
            <w:r w:rsidRPr="008D0EA6">
              <w:rPr>
                <w:noProof/>
                <w:spacing w:val="-6"/>
                <w:lang w:val="sk-SK"/>
              </w:rPr>
              <w:t>oblasti zdravia</w:t>
            </w:r>
            <w:r w:rsidR="008D0EA6" w:rsidRPr="008D0EA6">
              <w:rPr>
                <w:noProof/>
                <w:spacing w:val="-6"/>
                <w:lang w:val="sk-SK"/>
              </w:rPr>
              <w:t xml:space="preserve"> v </w:t>
            </w:r>
            <w:r w:rsidRPr="008D0EA6">
              <w:rPr>
                <w:noProof/>
                <w:spacing w:val="-6"/>
                <w:lang w:val="sk-SK"/>
              </w:rPr>
              <w:t>integrovanej, udržateľnej, inovačnej, flexibilnej</w:t>
            </w:r>
            <w:r w:rsidR="008D0EA6" w:rsidRPr="008D0EA6">
              <w:rPr>
                <w:noProof/>
                <w:spacing w:val="-6"/>
                <w:lang w:val="sk-SK"/>
              </w:rPr>
              <w:t xml:space="preserve"> a </w:t>
            </w:r>
            <w:r w:rsidRPr="008D0EA6">
              <w:rPr>
                <w:noProof/>
                <w:spacing w:val="-6"/>
                <w:lang w:val="sk-SK"/>
              </w:rPr>
              <w:t>na výsledky orientovanej perspektívy.</w:t>
            </w:r>
          </w:p>
        </w:tc>
      </w:tr>
      <w:tr w:rsidR="00832256" w:rsidRPr="008D0EA6" w14:paraId="7B8A8A3B" w14:textId="77777777">
        <w:trPr>
          <w:trHeight w:val="313"/>
          <w:jc w:val="center"/>
        </w:trPr>
        <w:tc>
          <w:tcPr>
            <w:tcW w:w="1129" w:type="dxa"/>
            <w:shd w:val="clear" w:color="auto" w:fill="C6EFCE"/>
            <w:noWrap/>
            <w:vAlign w:val="center"/>
          </w:tcPr>
          <w:p w14:paraId="72762C24"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M6C2 – 17</w:t>
            </w:r>
          </w:p>
        </w:tc>
        <w:tc>
          <w:tcPr>
            <w:tcW w:w="1701" w:type="dxa"/>
            <w:shd w:val="clear" w:color="auto" w:fill="C6EFCE"/>
            <w:noWrap/>
            <w:vAlign w:val="center"/>
          </w:tcPr>
          <w:p w14:paraId="3A88675A" w14:textId="77B8E194"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tc>
        <w:tc>
          <w:tcPr>
            <w:tcW w:w="1134" w:type="dxa"/>
            <w:shd w:val="clear" w:color="auto" w:fill="C6EFCE"/>
            <w:noWrap/>
            <w:vAlign w:val="center"/>
          </w:tcPr>
          <w:p w14:paraId="1DF1AE5B"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Cieľ</w:t>
            </w:r>
          </w:p>
        </w:tc>
        <w:tc>
          <w:tcPr>
            <w:tcW w:w="1560" w:type="dxa"/>
            <w:shd w:val="clear" w:color="auto" w:fill="C6EFCE"/>
            <w:noWrap/>
            <w:vAlign w:val="center"/>
          </w:tcPr>
          <w:p w14:paraId="5BBA978C" w14:textId="0949A7BF"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Počet financovaných zmlúv</w:t>
            </w:r>
            <w:r w:rsidR="008D0EA6" w:rsidRPr="008D0EA6">
              <w:rPr>
                <w:noProof/>
                <w:spacing w:val="-6"/>
                <w:lang w:val="sk-SK"/>
              </w:rPr>
              <w:t xml:space="preserve"> o </w:t>
            </w:r>
            <w:r w:rsidRPr="008D0EA6">
              <w:rPr>
                <w:noProof/>
                <w:spacing w:val="-6"/>
                <w:lang w:val="sk-SK"/>
              </w:rPr>
              <w:t>lekárskej</w:t>
            </w:r>
            <w:r w:rsidR="008D0EA6" w:rsidRPr="008D0EA6">
              <w:rPr>
                <w:noProof/>
                <w:spacing w:val="-6"/>
                <w:lang w:val="sk-SK"/>
              </w:rPr>
              <w:t xml:space="preserve"> a </w:t>
            </w:r>
            <w:r w:rsidRPr="008D0EA6">
              <w:rPr>
                <w:noProof/>
                <w:spacing w:val="-6"/>
                <w:lang w:val="sk-SK"/>
              </w:rPr>
              <w:t>špecializovanej odbornej príprave</w:t>
            </w:r>
          </w:p>
        </w:tc>
        <w:tc>
          <w:tcPr>
            <w:tcW w:w="1559" w:type="dxa"/>
            <w:shd w:val="clear" w:color="auto" w:fill="C6EFCE"/>
            <w:noWrap/>
            <w:vAlign w:val="center"/>
          </w:tcPr>
          <w:p w14:paraId="2054C26F"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NEUVEDENÉ</w:t>
            </w:r>
          </w:p>
        </w:tc>
        <w:tc>
          <w:tcPr>
            <w:tcW w:w="1276" w:type="dxa"/>
            <w:shd w:val="clear" w:color="auto" w:fill="C6EFCE"/>
            <w:noWrap/>
            <w:vAlign w:val="center"/>
          </w:tcPr>
          <w:p w14:paraId="6EB3D75D"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Počet</w:t>
            </w:r>
          </w:p>
        </w:tc>
        <w:tc>
          <w:tcPr>
            <w:tcW w:w="992" w:type="dxa"/>
            <w:shd w:val="clear" w:color="auto" w:fill="C6EFCE"/>
            <w:noWrap/>
            <w:vAlign w:val="center"/>
          </w:tcPr>
          <w:p w14:paraId="045A1016"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0</w:t>
            </w:r>
          </w:p>
        </w:tc>
        <w:tc>
          <w:tcPr>
            <w:tcW w:w="850" w:type="dxa"/>
            <w:shd w:val="clear" w:color="auto" w:fill="C6EFCE"/>
            <w:noWrap/>
            <w:vAlign w:val="center"/>
          </w:tcPr>
          <w:p w14:paraId="0E27D4DE" w14:textId="2F1340EB" w:rsidR="00832256" w:rsidRPr="008D0EA6" w:rsidRDefault="00415B68">
            <w:pPr>
              <w:pStyle w:val="P68B1DB1-Normal19"/>
              <w:spacing w:before="120" w:after="120"/>
              <w:jc w:val="center"/>
              <w:rPr>
                <w:rFonts w:eastAsia="Calibri"/>
                <w:noProof/>
                <w:color w:val="006600"/>
                <w:spacing w:val="-6"/>
                <w:lang w:val="sk-SK"/>
              </w:rPr>
            </w:pPr>
            <w:r w:rsidRPr="008D0EA6">
              <w:rPr>
                <w:noProof/>
                <w:color w:val="006600"/>
                <w:spacing w:val="-6"/>
                <w:lang w:val="sk-SK"/>
              </w:rPr>
              <w:t>4</w:t>
            </w:r>
            <w:r w:rsidRPr="008D0EA6">
              <w:rPr>
                <w:noProof/>
                <w:color w:val="006100"/>
                <w:spacing w:val="-6"/>
                <w:lang w:val="sk-SK"/>
              </w:rPr>
              <w:t xml:space="preserve"> </w:t>
            </w:r>
            <w:r w:rsidRPr="008D0EA6">
              <w:rPr>
                <w:noProof/>
                <w:color w:val="006600"/>
                <w:spacing w:val="-6"/>
                <w:lang w:val="sk-SK"/>
              </w:rPr>
              <w:t>200</w:t>
            </w:r>
          </w:p>
        </w:tc>
        <w:tc>
          <w:tcPr>
            <w:tcW w:w="851" w:type="dxa"/>
            <w:shd w:val="clear" w:color="auto" w:fill="C6EFCE"/>
            <w:noWrap/>
            <w:vAlign w:val="center"/>
          </w:tcPr>
          <w:p w14:paraId="291DF6F5"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OTÁZKA 2</w:t>
            </w:r>
          </w:p>
        </w:tc>
        <w:tc>
          <w:tcPr>
            <w:tcW w:w="709" w:type="dxa"/>
            <w:shd w:val="clear" w:color="auto" w:fill="C6EFCE"/>
            <w:noWrap/>
            <w:vAlign w:val="center"/>
          </w:tcPr>
          <w:p w14:paraId="7D97D238" w14:textId="77777777" w:rsidR="00832256" w:rsidRPr="008D0EA6" w:rsidRDefault="00415B68">
            <w:pPr>
              <w:pStyle w:val="P68B1DB1-Normal36"/>
              <w:spacing w:before="120" w:after="120"/>
              <w:jc w:val="center"/>
              <w:rPr>
                <w:rFonts w:eastAsia="Calibri"/>
                <w:noProof/>
                <w:spacing w:val="-6"/>
                <w:lang w:val="sk-SK"/>
              </w:rPr>
            </w:pPr>
            <w:r w:rsidRPr="008D0EA6">
              <w:rPr>
                <w:noProof/>
                <w:spacing w:val="-6"/>
                <w:lang w:val="sk-SK"/>
              </w:rPr>
              <w:t>2026</w:t>
            </w:r>
          </w:p>
        </w:tc>
        <w:tc>
          <w:tcPr>
            <w:tcW w:w="2835" w:type="dxa"/>
            <w:shd w:val="clear" w:color="auto" w:fill="C6EFCE"/>
            <w:noWrap/>
            <w:vAlign w:val="center"/>
          </w:tcPr>
          <w:p w14:paraId="4468978B" w14:textId="51AB0132" w:rsidR="00832256" w:rsidRPr="008D0EA6" w:rsidRDefault="00415B68">
            <w:pPr>
              <w:pStyle w:val="P68B1DB1-Normal19"/>
              <w:spacing w:before="120" w:after="120"/>
              <w:rPr>
                <w:rFonts w:eastAsia="Calibri"/>
                <w:noProof/>
                <w:color w:val="006600"/>
                <w:spacing w:val="-6"/>
                <w:lang w:val="sk-SK"/>
              </w:rPr>
            </w:pPr>
            <w:r w:rsidRPr="008D0EA6">
              <w:rPr>
                <w:noProof/>
                <w:color w:val="006600"/>
                <w:spacing w:val="-6"/>
                <w:lang w:val="sk-SK"/>
              </w:rPr>
              <w:t>Táto investícia zabezpečuje financovanie zmlúv</w:t>
            </w:r>
            <w:r w:rsidR="008D0EA6" w:rsidRPr="008D0EA6">
              <w:rPr>
                <w:noProof/>
                <w:color w:val="006600"/>
                <w:spacing w:val="-6"/>
                <w:lang w:val="sk-SK"/>
              </w:rPr>
              <w:t xml:space="preserve"> o </w:t>
            </w:r>
            <w:r w:rsidRPr="008D0EA6">
              <w:rPr>
                <w:noProof/>
                <w:color w:val="006600"/>
                <w:spacing w:val="-6"/>
                <w:lang w:val="sk-SK"/>
              </w:rPr>
              <w:t>špecializovanej lekárskej odbornej príprave, ktoré umožnia financovanie ďalších 4200 zmlúv</w:t>
            </w:r>
            <w:r w:rsidR="008D0EA6" w:rsidRPr="008D0EA6">
              <w:rPr>
                <w:noProof/>
                <w:color w:val="006100"/>
                <w:spacing w:val="-6"/>
                <w:lang w:val="sk-SK"/>
              </w:rPr>
              <w:t xml:space="preserve"> o </w:t>
            </w:r>
            <w:r w:rsidRPr="008D0EA6">
              <w:rPr>
                <w:noProof/>
                <w:color w:val="006600"/>
                <w:spacing w:val="-6"/>
                <w:lang w:val="sk-SK"/>
              </w:rPr>
              <w:t>odbornej príprave na celý cyklus štúdia (5 rokov).</w:t>
            </w:r>
          </w:p>
        </w:tc>
      </w:tr>
    </w:tbl>
    <w:p w14:paraId="513DF4F3" w14:textId="77777777" w:rsidR="00832256" w:rsidRPr="008D0EA6" w:rsidRDefault="00832256">
      <w:pPr>
        <w:pStyle w:val="Text1"/>
        <w:ind w:left="0"/>
        <w:rPr>
          <w:rFonts w:eastAsiaTheme="majorEastAsia"/>
          <w:b/>
          <w:smallCaps/>
          <w:noProof/>
          <w:spacing w:val="-6"/>
          <w:lang w:val="sk-SK"/>
        </w:rPr>
        <w:sectPr w:rsidR="00832256" w:rsidRPr="008D0EA6" w:rsidSect="00CC151E">
          <w:headerReference w:type="even" r:id="rId380"/>
          <w:headerReference w:type="default" r:id="rId381"/>
          <w:footerReference w:type="even" r:id="rId382"/>
          <w:footerReference w:type="default" r:id="rId383"/>
          <w:headerReference w:type="first" r:id="rId384"/>
          <w:footerReference w:type="first" r:id="rId385"/>
          <w:pgSz w:w="16839" w:h="11907" w:orient="landscape"/>
          <w:pgMar w:top="1440" w:right="1440" w:bottom="1440" w:left="1440" w:header="567" w:footer="567" w:gutter="0"/>
          <w:cols w:space="720"/>
          <w:docGrid w:linePitch="360"/>
        </w:sectPr>
      </w:pPr>
    </w:p>
    <w:p w14:paraId="17D35748" w14:textId="5A6A3DB6" w:rsidR="00832256" w:rsidRPr="008D0EA6" w:rsidRDefault="00415B68">
      <w:pPr>
        <w:pStyle w:val="Heading2"/>
        <w:numPr>
          <w:ilvl w:val="0"/>
          <w:numId w:val="21"/>
        </w:numPr>
        <w:spacing w:before="0"/>
        <w:rPr>
          <w:noProof/>
          <w:spacing w:val="-6"/>
          <w:lang w:val="sk-SK"/>
        </w:rPr>
      </w:pPr>
      <w:r w:rsidRPr="008D0EA6">
        <w:rPr>
          <w:noProof/>
          <w:spacing w:val="-6"/>
          <w:lang w:val="sk-SK"/>
        </w:rPr>
        <w:t>SLUŽOBNÁ CESTA 7: REPowerEU</w:t>
      </w:r>
    </w:p>
    <w:p w14:paraId="7E53E370" w14:textId="4006BA2B" w:rsidR="00832256" w:rsidRPr="008D0EA6" w:rsidRDefault="00415B68">
      <w:pPr>
        <w:pStyle w:val="paragraph"/>
        <w:spacing w:before="0" w:beforeAutospacing="0" w:after="120" w:afterAutospacing="0"/>
        <w:jc w:val="both"/>
        <w:textAlignment w:val="baseline"/>
        <w:rPr>
          <w:noProof/>
          <w:spacing w:val="-6"/>
          <w:lang w:val="sk-SK"/>
        </w:rPr>
      </w:pPr>
      <w:r w:rsidRPr="008D0EA6">
        <w:rPr>
          <w:noProof/>
          <w:spacing w:val="-6"/>
          <w:lang w:val="sk-SK"/>
        </w:rPr>
        <w:t>Kapitola REPowerEU sa zameriava na posilnenie distribučných prepravných</w:t>
      </w:r>
      <w:r w:rsidR="008D0EA6" w:rsidRPr="008D0EA6">
        <w:rPr>
          <w:noProof/>
          <w:spacing w:val="-6"/>
          <w:lang w:val="sk-SK"/>
        </w:rPr>
        <w:t xml:space="preserve"> a </w:t>
      </w:r>
      <w:r w:rsidRPr="008D0EA6">
        <w:rPr>
          <w:noProof/>
          <w:spacing w:val="-6"/>
          <w:lang w:val="sk-SK"/>
        </w:rPr>
        <w:t>distribučných sietí vrátane tých, ktoré súvisia</w:t>
      </w:r>
      <w:r w:rsidR="008D0EA6" w:rsidRPr="008D0EA6">
        <w:rPr>
          <w:noProof/>
          <w:spacing w:val="-6"/>
          <w:lang w:val="sk-SK"/>
        </w:rPr>
        <w:t xml:space="preserve"> s </w:t>
      </w:r>
      <w:r w:rsidRPr="008D0EA6">
        <w:rPr>
          <w:noProof/>
          <w:spacing w:val="-6"/>
          <w:lang w:val="sk-SK"/>
        </w:rPr>
        <w:t>plynom; urýchlenie výroby energie</w:t>
      </w:r>
      <w:r w:rsidR="008D0EA6" w:rsidRPr="008D0EA6">
        <w:rPr>
          <w:noProof/>
          <w:spacing w:val="-6"/>
          <w:lang w:val="sk-SK"/>
        </w:rPr>
        <w:t xml:space="preserve"> z </w:t>
      </w:r>
      <w:r w:rsidRPr="008D0EA6">
        <w:rPr>
          <w:noProof/>
          <w:spacing w:val="-6"/>
          <w:lang w:val="sk-SK"/>
        </w:rPr>
        <w:t>obnoviteľných zdrojov, zníženie dopytu po energii, zvýšenie energetickej efektívnosti</w:t>
      </w:r>
      <w:r w:rsidR="008D0EA6" w:rsidRPr="008D0EA6">
        <w:rPr>
          <w:noProof/>
          <w:spacing w:val="-6"/>
          <w:lang w:val="sk-SK"/>
        </w:rPr>
        <w:t xml:space="preserve"> a </w:t>
      </w:r>
      <w:r w:rsidRPr="008D0EA6">
        <w:rPr>
          <w:noProof/>
          <w:spacing w:val="-6"/>
          <w:lang w:val="sk-SK"/>
        </w:rPr>
        <w:t>vytváranie zručností vo verejnom</w:t>
      </w:r>
      <w:r w:rsidR="008D0EA6" w:rsidRPr="008D0EA6">
        <w:rPr>
          <w:noProof/>
          <w:spacing w:val="-6"/>
          <w:lang w:val="sk-SK"/>
        </w:rPr>
        <w:t xml:space="preserve"> a </w:t>
      </w:r>
      <w:r w:rsidRPr="008D0EA6">
        <w:rPr>
          <w:noProof/>
          <w:spacing w:val="-6"/>
          <w:lang w:val="sk-SK"/>
        </w:rPr>
        <w:t>súkromnom sektore pre zelenú transformáciu; podpora hodnotových reťazcov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vodíka prostredníctvom opatrení uľahčujúcich prístup</w:t>
      </w:r>
      <w:r w:rsidR="008D0EA6" w:rsidRPr="008D0EA6">
        <w:rPr>
          <w:noProof/>
          <w:spacing w:val="-6"/>
          <w:lang w:val="sk-SK"/>
        </w:rPr>
        <w:t xml:space="preserve"> k </w:t>
      </w:r>
      <w:r w:rsidRPr="008D0EA6">
        <w:rPr>
          <w:noProof/>
          <w:spacing w:val="-6"/>
          <w:lang w:val="sk-SK"/>
        </w:rPr>
        <w:t>úverom</w:t>
      </w:r>
      <w:r w:rsidR="008D0EA6" w:rsidRPr="008D0EA6">
        <w:rPr>
          <w:noProof/>
          <w:spacing w:val="-6"/>
          <w:lang w:val="sk-SK"/>
        </w:rPr>
        <w:t xml:space="preserve"> a </w:t>
      </w:r>
      <w:r w:rsidRPr="008D0EA6">
        <w:rPr>
          <w:noProof/>
          <w:spacing w:val="-6"/>
          <w:lang w:val="sk-SK"/>
        </w:rPr>
        <w:t>daňovým úverom.</w:t>
      </w:r>
    </w:p>
    <w:p w14:paraId="522CD23B" w14:textId="60F66994" w:rsidR="00832256" w:rsidRPr="008D0EA6" w:rsidRDefault="00415B68">
      <w:pPr>
        <w:pStyle w:val="paragraph"/>
        <w:spacing w:before="0" w:beforeAutospacing="0" w:after="120" w:afterAutospacing="0"/>
        <w:jc w:val="both"/>
        <w:textAlignment w:val="baseline"/>
        <w:rPr>
          <w:noProof/>
          <w:spacing w:val="-6"/>
          <w:lang w:val="sk-SK"/>
        </w:rPr>
      </w:pPr>
      <w:r w:rsidRPr="008D0EA6">
        <w:rPr>
          <w:noProof/>
          <w:spacing w:val="-6"/>
          <w:lang w:val="sk-SK"/>
        </w:rPr>
        <w:t>Táto zložka je zameraná na odporúčania pre danú krajinu adresované Taliansku</w:t>
      </w:r>
      <w:r w:rsidR="008D0EA6" w:rsidRPr="008D0EA6">
        <w:rPr>
          <w:noProof/>
          <w:spacing w:val="-6"/>
          <w:lang w:val="sk-SK"/>
        </w:rPr>
        <w:t xml:space="preserve"> v </w:t>
      </w:r>
      <w:r w:rsidRPr="008D0EA6">
        <w:rPr>
          <w:noProof/>
          <w:spacing w:val="-6"/>
          <w:lang w:val="sk-SK"/>
        </w:rPr>
        <w:t>rokoch 2022</w:t>
      </w:r>
      <w:r w:rsidR="008D0EA6" w:rsidRPr="008D0EA6">
        <w:rPr>
          <w:noProof/>
          <w:spacing w:val="-6"/>
          <w:lang w:val="sk-SK"/>
        </w:rPr>
        <w:t xml:space="preserve"> a </w:t>
      </w:r>
      <w:r w:rsidRPr="008D0EA6">
        <w:rPr>
          <w:noProof/>
          <w:spacing w:val="-6"/>
          <w:lang w:val="sk-SK"/>
        </w:rPr>
        <w:t>2023. Jeho cieľom je najmä urýchliť zavádzanie dodatočnej kapacity</w:t>
      </w:r>
      <w:r w:rsidR="008D0EA6" w:rsidRPr="008D0EA6">
        <w:rPr>
          <w:noProof/>
          <w:spacing w:val="-6"/>
          <w:lang w:val="sk-SK"/>
        </w:rPr>
        <w:t xml:space="preserve"> v </w:t>
      </w:r>
      <w:r w:rsidRPr="008D0EA6">
        <w:rPr>
          <w:noProof/>
          <w:spacing w:val="-6"/>
          <w:lang w:val="sk-SK"/>
        </w:rPr>
        <w:t>oblasti energie</w:t>
      </w:r>
      <w:r w:rsidR="008D0EA6" w:rsidRPr="008D0EA6">
        <w:rPr>
          <w:noProof/>
          <w:spacing w:val="-6"/>
          <w:lang w:val="sk-SK"/>
        </w:rPr>
        <w:t xml:space="preserve"> z </w:t>
      </w:r>
      <w:r w:rsidRPr="008D0EA6">
        <w:rPr>
          <w:noProof/>
          <w:spacing w:val="-6"/>
          <w:lang w:val="sk-SK"/>
        </w:rPr>
        <w:t>obnoviteľných zdrojov investovaním do hlavných projektov elektrických prepojení (konkrétne dvoch prepojení spájajúcich Sardíniu</w:t>
      </w:r>
      <w:r w:rsidR="008D0EA6" w:rsidRPr="008D0EA6">
        <w:rPr>
          <w:noProof/>
          <w:spacing w:val="-6"/>
          <w:lang w:val="sk-SK"/>
        </w:rPr>
        <w:t xml:space="preserve"> a </w:t>
      </w:r>
      <w:r w:rsidRPr="008D0EA6">
        <w:rPr>
          <w:noProof/>
          <w:spacing w:val="-6"/>
          <w:lang w:val="sk-SK"/>
        </w:rPr>
        <w:t>Sicíliu</w:t>
      </w:r>
      <w:r w:rsidR="008D0EA6" w:rsidRPr="008D0EA6">
        <w:rPr>
          <w:noProof/>
          <w:spacing w:val="-6"/>
          <w:lang w:val="sk-SK"/>
        </w:rPr>
        <w:t xml:space="preserve"> s </w:t>
      </w:r>
      <w:r w:rsidRPr="008D0EA6">
        <w:rPr>
          <w:noProof/>
          <w:spacing w:val="-6"/>
          <w:lang w:val="sk-SK"/>
        </w:rPr>
        <w:t>pevninou</w:t>
      </w:r>
      <w:r w:rsidR="008D0EA6" w:rsidRPr="008D0EA6">
        <w:rPr>
          <w:noProof/>
          <w:spacing w:val="-6"/>
          <w:lang w:val="sk-SK"/>
        </w:rPr>
        <w:t xml:space="preserve"> a </w:t>
      </w:r>
      <w:r w:rsidRPr="008D0EA6">
        <w:rPr>
          <w:noProof/>
          <w:spacing w:val="-6"/>
          <w:lang w:val="sk-SK"/>
        </w:rPr>
        <w:t>troch prepojení medzi Rakúskom, Slovinskom</w:t>
      </w:r>
      <w:r w:rsidR="008D0EA6" w:rsidRPr="008D0EA6">
        <w:rPr>
          <w:noProof/>
          <w:spacing w:val="-6"/>
          <w:lang w:val="sk-SK"/>
        </w:rPr>
        <w:t xml:space="preserve"> a </w:t>
      </w:r>
      <w:r w:rsidRPr="008D0EA6">
        <w:rPr>
          <w:noProof/>
          <w:spacing w:val="-6"/>
          <w:lang w:val="sk-SK"/>
        </w:rPr>
        <w:t>Talianskom), modernizácie národnej prenosovej sústavy</w:t>
      </w:r>
      <w:r w:rsidR="008D0EA6" w:rsidRPr="008D0EA6">
        <w:rPr>
          <w:noProof/>
          <w:spacing w:val="-6"/>
          <w:lang w:val="sk-SK"/>
        </w:rPr>
        <w:t xml:space="preserve"> a </w:t>
      </w:r>
      <w:r w:rsidRPr="008D0EA6">
        <w:rPr>
          <w:noProof/>
          <w:spacing w:val="-6"/>
          <w:lang w:val="sk-SK"/>
        </w:rPr>
        <w:t>zefektívnenia povoľovacích postupov. Prispieva</w:t>
      </w:r>
      <w:r w:rsidR="008D0EA6" w:rsidRPr="008D0EA6">
        <w:rPr>
          <w:noProof/>
          <w:spacing w:val="-6"/>
          <w:lang w:val="sk-SK"/>
        </w:rPr>
        <w:t xml:space="preserve"> k </w:t>
      </w:r>
      <w:r w:rsidRPr="008D0EA6">
        <w:rPr>
          <w:noProof/>
          <w:spacing w:val="-6"/>
          <w:lang w:val="sk-SK"/>
        </w:rPr>
        <w:t>zvýšeniu kapacity vnútornej prepravy plynu</w:t>
      </w:r>
      <w:r w:rsidR="008D0EA6" w:rsidRPr="008D0EA6">
        <w:rPr>
          <w:noProof/>
          <w:spacing w:val="-6"/>
          <w:lang w:val="sk-SK"/>
        </w:rPr>
        <w:t xml:space="preserve"> s </w:t>
      </w:r>
      <w:r w:rsidRPr="008D0EA6">
        <w:rPr>
          <w:noProof/>
          <w:spacing w:val="-6"/>
          <w:lang w:val="sk-SK"/>
        </w:rPr>
        <w:t>cieľom prekonať úzke miesta, diverzifikovať dovoz energie</w:t>
      </w:r>
      <w:r w:rsidR="008D0EA6" w:rsidRPr="008D0EA6">
        <w:rPr>
          <w:noProof/>
          <w:spacing w:val="-6"/>
          <w:lang w:val="sk-SK"/>
        </w:rPr>
        <w:t xml:space="preserve"> a </w:t>
      </w:r>
      <w:r w:rsidRPr="008D0EA6">
        <w:rPr>
          <w:noProof/>
          <w:spacing w:val="-6"/>
          <w:lang w:val="sk-SK"/>
        </w:rPr>
        <w:t>posilniť bezpečnosť dodávok. Podporuje udržateľnú mobilitu znížením dotácií škodlivých pre životné prostredie</w:t>
      </w:r>
      <w:r w:rsidR="008D0EA6" w:rsidRPr="008D0EA6">
        <w:rPr>
          <w:noProof/>
          <w:spacing w:val="-6"/>
          <w:lang w:val="sk-SK"/>
        </w:rPr>
        <w:t xml:space="preserve"> a </w:t>
      </w:r>
      <w:r w:rsidRPr="008D0EA6">
        <w:rPr>
          <w:noProof/>
          <w:spacing w:val="-6"/>
          <w:lang w:val="sk-SK"/>
        </w:rPr>
        <w:t>posilnením železničného parku. Pomáha znižovať závislosť od fosílnych palív elektrifikáciou spotreby domácností</w:t>
      </w:r>
      <w:r w:rsidR="008D0EA6" w:rsidRPr="008D0EA6">
        <w:rPr>
          <w:noProof/>
          <w:spacing w:val="-6"/>
          <w:lang w:val="sk-SK"/>
        </w:rPr>
        <w:t xml:space="preserve"> a </w:t>
      </w:r>
      <w:r w:rsidRPr="008D0EA6">
        <w:rPr>
          <w:noProof/>
          <w:spacing w:val="-6"/>
          <w:lang w:val="sk-SK"/>
        </w:rPr>
        <w:t>zvyšovaním odolnosti siete. Prispieva</w:t>
      </w:r>
      <w:r w:rsidR="008D0EA6" w:rsidRPr="008D0EA6">
        <w:rPr>
          <w:noProof/>
          <w:spacing w:val="-6"/>
          <w:lang w:val="sk-SK"/>
        </w:rPr>
        <w:t xml:space="preserve"> k </w:t>
      </w:r>
      <w:r w:rsidRPr="008D0EA6">
        <w:rPr>
          <w:noProof/>
          <w:spacing w:val="-6"/>
          <w:lang w:val="sk-SK"/>
        </w:rPr>
        <w:t>zvyšovaniu energetickej efektívnosti</w:t>
      </w:r>
      <w:r w:rsidR="008D0EA6" w:rsidRPr="008D0EA6">
        <w:rPr>
          <w:noProof/>
          <w:spacing w:val="-6"/>
          <w:lang w:val="sk-SK"/>
        </w:rPr>
        <w:t xml:space="preserve"> v </w:t>
      </w:r>
      <w:r w:rsidRPr="008D0EA6">
        <w:rPr>
          <w:noProof/>
          <w:spacing w:val="-6"/>
          <w:lang w:val="sk-SK"/>
        </w:rPr>
        <w:t>bytovom</w:t>
      </w:r>
      <w:r w:rsidR="008D0EA6" w:rsidRPr="008D0EA6">
        <w:rPr>
          <w:noProof/>
          <w:spacing w:val="-6"/>
          <w:lang w:val="sk-SK"/>
        </w:rPr>
        <w:t xml:space="preserve"> a </w:t>
      </w:r>
      <w:r w:rsidRPr="008D0EA6">
        <w:rPr>
          <w:noProof/>
          <w:spacing w:val="-6"/>
          <w:lang w:val="sk-SK"/>
        </w:rPr>
        <w:t>podnikovom sektore,</w:t>
      </w:r>
      <w:r w:rsidR="008D0EA6" w:rsidRPr="008D0EA6">
        <w:rPr>
          <w:noProof/>
          <w:spacing w:val="-6"/>
          <w:lang w:val="sk-SK"/>
        </w:rPr>
        <w:t xml:space="preserve"> a </w:t>
      </w:r>
      <w:r w:rsidRPr="008D0EA6">
        <w:rPr>
          <w:noProof/>
          <w:spacing w:val="-6"/>
          <w:lang w:val="sk-SK"/>
        </w:rPr>
        <w:t>to aj prostredníctvom cielených systémov stimulov</w:t>
      </w:r>
      <w:r w:rsidR="008D0EA6" w:rsidRPr="008D0EA6">
        <w:rPr>
          <w:noProof/>
          <w:spacing w:val="-6"/>
          <w:lang w:val="sk-SK"/>
        </w:rPr>
        <w:t xml:space="preserve"> a </w:t>
      </w:r>
      <w:r w:rsidRPr="008D0EA6">
        <w:rPr>
          <w:noProof/>
          <w:spacing w:val="-6"/>
          <w:lang w:val="sk-SK"/>
        </w:rPr>
        <w:t>finančných nástrojov. Napokon zahŕňa reformy</w:t>
      </w:r>
      <w:r w:rsidR="008D0EA6" w:rsidRPr="008D0EA6">
        <w:rPr>
          <w:noProof/>
          <w:spacing w:val="-6"/>
          <w:lang w:val="sk-SK"/>
        </w:rPr>
        <w:t xml:space="preserve"> a </w:t>
      </w:r>
      <w:r w:rsidRPr="008D0EA6">
        <w:rPr>
          <w:noProof/>
          <w:spacing w:val="-6"/>
          <w:lang w:val="sk-SK"/>
        </w:rPr>
        <w:t>investície na zlepšenie poskytovania</w:t>
      </w:r>
      <w:r w:rsidR="008D0EA6" w:rsidRPr="008D0EA6">
        <w:rPr>
          <w:noProof/>
          <w:spacing w:val="-6"/>
          <w:lang w:val="sk-SK"/>
        </w:rPr>
        <w:t xml:space="preserve"> a </w:t>
      </w:r>
      <w:r w:rsidRPr="008D0EA6">
        <w:rPr>
          <w:noProof/>
          <w:spacing w:val="-6"/>
          <w:lang w:val="sk-SK"/>
        </w:rPr>
        <w:t>nadobúdania zručností potrebných na zelenú transformáciu,</w:t>
      </w:r>
      <w:r w:rsidR="008D0EA6" w:rsidRPr="008D0EA6">
        <w:rPr>
          <w:noProof/>
          <w:spacing w:val="-6"/>
          <w:lang w:val="sk-SK"/>
        </w:rPr>
        <w:t xml:space="preserve"> a </w:t>
      </w:r>
      <w:r w:rsidRPr="008D0EA6">
        <w:rPr>
          <w:noProof/>
          <w:spacing w:val="-6"/>
          <w:lang w:val="sk-SK"/>
        </w:rPr>
        <w:t>to</w:t>
      </w:r>
      <w:r w:rsidR="008D0EA6" w:rsidRPr="008D0EA6">
        <w:rPr>
          <w:noProof/>
          <w:spacing w:val="-6"/>
          <w:lang w:val="sk-SK"/>
        </w:rPr>
        <w:t xml:space="preserve"> v </w:t>
      </w:r>
      <w:r w:rsidRPr="008D0EA6">
        <w:rPr>
          <w:noProof/>
          <w:spacing w:val="-6"/>
          <w:lang w:val="sk-SK"/>
        </w:rPr>
        <w:t>súkromnom aj vo verejnom sektore.</w:t>
      </w:r>
    </w:p>
    <w:p w14:paraId="7A192329" w14:textId="626AD0C6" w:rsidR="00832256" w:rsidRPr="008D0EA6" w:rsidRDefault="00415B68">
      <w:pPr>
        <w:pStyle w:val="paragraph"/>
        <w:spacing w:before="0" w:beforeAutospacing="0" w:after="120" w:afterAutospacing="0"/>
        <w:jc w:val="both"/>
        <w:textAlignment w:val="baseline"/>
        <w:rPr>
          <w:rFonts w:eastAsia="Calibri"/>
          <w:noProof/>
          <w:spacing w:val="-6"/>
          <w:lang w:val="sk-SK"/>
        </w:rPr>
      </w:pPr>
      <w:r w:rsidRPr="008D0EA6">
        <w:rPr>
          <w:noProof/>
          <w:spacing w:val="-6"/>
          <w:lang w:val="sk-SK"/>
        </w:rPr>
        <w:t>Deväť projektov má cezhraničný rozmer. Tri</w:t>
      </w:r>
      <w:r w:rsidR="008D0EA6" w:rsidRPr="008D0EA6">
        <w:rPr>
          <w:noProof/>
          <w:spacing w:val="-6"/>
          <w:lang w:val="sk-SK"/>
        </w:rPr>
        <w:t xml:space="preserve"> z </w:t>
      </w:r>
      <w:r w:rsidRPr="008D0EA6">
        <w:rPr>
          <w:noProof/>
          <w:spacing w:val="-6"/>
          <w:lang w:val="sk-SK"/>
        </w:rPr>
        <w:t>nich majú priamy cezhraničný vplyv: Investície zamerané na zvýšenie nominálnej kapacity existujúcich elektrických prepojení medzi Talianskom, Rakúskom</w:t>
      </w:r>
      <w:r w:rsidR="008D0EA6" w:rsidRPr="008D0EA6">
        <w:rPr>
          <w:noProof/>
          <w:spacing w:val="-6"/>
          <w:lang w:val="sk-SK"/>
        </w:rPr>
        <w:t xml:space="preserve"> a </w:t>
      </w:r>
      <w:r w:rsidRPr="008D0EA6">
        <w:rPr>
          <w:noProof/>
          <w:spacing w:val="-6"/>
          <w:lang w:val="sk-SK"/>
        </w:rPr>
        <w:t>Slovinskom; Investície prispievajúce</w:t>
      </w:r>
      <w:r w:rsidR="008D0EA6" w:rsidRPr="008D0EA6">
        <w:rPr>
          <w:noProof/>
          <w:spacing w:val="-6"/>
          <w:lang w:val="sk-SK"/>
        </w:rPr>
        <w:t xml:space="preserve"> k </w:t>
      </w:r>
      <w:r w:rsidRPr="008D0EA6">
        <w:rPr>
          <w:noProof/>
          <w:spacing w:val="-6"/>
          <w:lang w:val="sk-SK"/>
        </w:rPr>
        <w:t>vybudovaniu elektrického prepojenia medzi Sardíniou, Korzikou</w:t>
      </w:r>
      <w:r w:rsidR="008D0EA6" w:rsidRPr="008D0EA6">
        <w:rPr>
          <w:noProof/>
          <w:spacing w:val="-6"/>
          <w:lang w:val="sk-SK"/>
        </w:rPr>
        <w:t xml:space="preserve"> a </w:t>
      </w:r>
      <w:r w:rsidRPr="008D0EA6">
        <w:rPr>
          <w:noProof/>
          <w:spacing w:val="-6"/>
          <w:lang w:val="sk-SK"/>
        </w:rPr>
        <w:t>Toskánskom; 3) investícia do kompresorovej stanice, ktorá zvýši vývoz plynu do strednej Európy. Iné projekty nepriamo prospievajú cezhraničným členským štátom tým, že riešia vnútorné prekážky prenosu</w:t>
      </w:r>
      <w:r w:rsidR="008D0EA6" w:rsidRPr="008D0EA6">
        <w:rPr>
          <w:noProof/>
          <w:spacing w:val="-6"/>
          <w:lang w:val="sk-SK"/>
        </w:rPr>
        <w:t xml:space="preserve"> a </w:t>
      </w:r>
      <w:r w:rsidRPr="008D0EA6">
        <w:rPr>
          <w:noProof/>
          <w:spacing w:val="-6"/>
          <w:lang w:val="sk-SK"/>
        </w:rPr>
        <w:t>distribúcie energie</w:t>
      </w:r>
      <w:r w:rsidR="008D0EA6" w:rsidRPr="008D0EA6">
        <w:rPr>
          <w:noProof/>
          <w:spacing w:val="-6"/>
          <w:lang w:val="sk-SK"/>
        </w:rPr>
        <w:t xml:space="preserve"> a </w:t>
      </w:r>
      <w:r w:rsidRPr="008D0EA6">
        <w:rPr>
          <w:noProof/>
          <w:spacing w:val="-6"/>
          <w:lang w:val="sk-SK"/>
        </w:rPr>
        <w:t>zvyšujú efektívnosť</w:t>
      </w:r>
      <w:r w:rsidR="008D0EA6" w:rsidRPr="008D0EA6">
        <w:rPr>
          <w:noProof/>
          <w:spacing w:val="-6"/>
          <w:lang w:val="sk-SK"/>
        </w:rPr>
        <w:t xml:space="preserve"> a </w:t>
      </w:r>
      <w:r w:rsidRPr="008D0EA6">
        <w:rPr>
          <w:noProof/>
          <w:spacing w:val="-6"/>
          <w:lang w:val="sk-SK"/>
        </w:rPr>
        <w:t>odolnosť siete.</w:t>
      </w:r>
    </w:p>
    <w:p w14:paraId="6ED85939" w14:textId="59C2CCA6" w:rsidR="00832256" w:rsidRPr="008D0EA6" w:rsidRDefault="00415B68">
      <w:pPr>
        <w:spacing w:after="120"/>
        <w:jc w:val="both"/>
        <w:rPr>
          <w:noProof/>
          <w:spacing w:val="-6"/>
          <w:lang w:val="sk-SK"/>
        </w:rPr>
      </w:pPr>
      <w:r w:rsidRPr="008D0EA6">
        <w:rPr>
          <w:noProof/>
          <w:spacing w:val="-6"/>
          <w:lang w:val="sk-SK"/>
        </w:rPr>
        <w:t>Očakáva sa, že žiadne opatrenie</w:t>
      </w:r>
      <w:r w:rsidR="008D0EA6" w:rsidRPr="008D0EA6">
        <w:rPr>
          <w:noProof/>
          <w:spacing w:val="-6"/>
          <w:lang w:val="sk-SK"/>
        </w:rPr>
        <w:t xml:space="preserve"> v </w:t>
      </w:r>
      <w:r w:rsidRPr="008D0EA6">
        <w:rPr>
          <w:noProof/>
          <w:spacing w:val="-6"/>
          <w:lang w:val="sk-SK"/>
        </w:rPr>
        <w:t>tejto zložke výrazne nenarúša environmentálne ciele</w:t>
      </w:r>
      <w:r w:rsidR="008D0EA6" w:rsidRPr="008D0EA6">
        <w:rPr>
          <w:noProof/>
          <w:spacing w:val="-6"/>
          <w:lang w:val="sk-SK"/>
        </w:rPr>
        <w:t xml:space="preserve"> v </w:t>
      </w:r>
      <w:r w:rsidRPr="008D0EA6">
        <w:rPr>
          <w:noProof/>
          <w:spacing w:val="-6"/>
          <w:lang w:val="sk-SK"/>
        </w:rPr>
        <w:t>zmysle článku 17 nariadenia (EÚ) 2020/852, pričom sa zohľadní opis opatrení</w:t>
      </w:r>
      <w:r w:rsidR="008D0EA6" w:rsidRPr="008D0EA6">
        <w:rPr>
          <w:noProof/>
          <w:spacing w:val="-6"/>
          <w:lang w:val="sk-SK"/>
        </w:rPr>
        <w:t xml:space="preserve"> a </w:t>
      </w:r>
      <w:r w:rsidRPr="008D0EA6">
        <w:rPr>
          <w:noProof/>
          <w:spacing w:val="-6"/>
          <w:lang w:val="sk-SK"/>
        </w:rPr>
        <w:t>zmierňujúcich krokov stanovených</w:t>
      </w:r>
      <w:r w:rsidR="008D0EA6" w:rsidRPr="008D0EA6">
        <w:rPr>
          <w:noProof/>
          <w:spacing w:val="-6"/>
          <w:lang w:val="sk-SK"/>
        </w:rPr>
        <w:t xml:space="preserve"> v </w:t>
      </w:r>
      <w:r w:rsidRPr="008D0EA6">
        <w:rPr>
          <w:noProof/>
          <w:spacing w:val="-6"/>
          <w:lang w:val="sk-SK"/>
        </w:rPr>
        <w:t>pláne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 xml:space="preserve">technickým usmernením „výrazne nenarušiť“ [ </w:t>
      </w:r>
      <w:r w:rsidRPr="008D0EA6">
        <w:rPr>
          <w:noProof/>
          <w:color w:val="000000" w:themeColor="text1"/>
          <w:spacing w:val="-6"/>
          <w:lang w:val="sk-SK"/>
        </w:rPr>
        <w:t>C</w:t>
      </w:r>
      <w:r w:rsidRPr="008D0EA6">
        <w:rPr>
          <w:noProof/>
          <w:spacing w:val="-6"/>
          <w:lang w:val="sk-SK"/>
        </w:rPr>
        <w:t>(2023) 6454 final],</w:t>
      </w:r>
      <w:r w:rsidRPr="008D0EA6">
        <w:rPr>
          <w:noProof/>
          <w:color w:val="000000" w:themeColor="text1"/>
          <w:spacing w:val="-6"/>
          <w:lang w:val="sk-SK"/>
        </w:rPr>
        <w:t>zatiaľ</w:t>
      </w:r>
      <w:r w:rsidRPr="008D0EA6">
        <w:rPr>
          <w:noProof/>
          <w:spacing w:val="-6"/>
          <w:lang w:val="sk-SK"/>
        </w:rPr>
        <w:t>čo zásada „výrazne nenarušiť“ sa nevzťahuje na investíciu 11 – Jadranská línia fáza 1 (kompresorová stanica Sulmona</w:t>
      </w:r>
      <w:r w:rsidR="008D0EA6" w:rsidRPr="008D0EA6">
        <w:rPr>
          <w:noProof/>
          <w:spacing w:val="-6"/>
          <w:lang w:val="sk-SK"/>
        </w:rPr>
        <w:t xml:space="preserve"> a </w:t>
      </w:r>
      <w:r w:rsidRPr="008D0EA6">
        <w:rPr>
          <w:noProof/>
          <w:spacing w:val="-6"/>
          <w:lang w:val="sk-SK"/>
        </w:rPr>
        <w:t>plynovod Sestino – Minerbio)</w:t>
      </w:r>
      <w:r w:rsidR="008D0EA6" w:rsidRPr="008D0EA6">
        <w:rPr>
          <w:noProof/>
          <w:spacing w:val="-6"/>
          <w:lang w:val="sk-SK"/>
        </w:rPr>
        <w:t xml:space="preserve"> a </w:t>
      </w:r>
      <w:r w:rsidRPr="008D0EA6">
        <w:rPr>
          <w:noProof/>
          <w:spacing w:val="-6"/>
          <w:lang w:val="sk-SK"/>
        </w:rPr>
        <w:t>investíciu 12 – Cezhraničná infraštruktúra na vývoz plynu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článkom 21c ods. 6 pf nariadenia (EÚ) 2021/241.</w:t>
      </w:r>
    </w:p>
    <w:p w14:paraId="453D7599" w14:textId="12C85A66" w:rsidR="00832256" w:rsidRPr="008D0EA6" w:rsidRDefault="00415B68">
      <w:pPr>
        <w:pStyle w:val="Heading3"/>
        <w:numPr>
          <w:ilvl w:val="0"/>
          <w:numId w:val="0"/>
        </w:numPr>
        <w:spacing w:before="0"/>
        <w:ind w:left="850" w:hanging="850"/>
        <w:rPr>
          <w:b/>
          <w:i w:val="0"/>
          <w:noProof/>
          <w:spacing w:val="-6"/>
          <w:u w:val="single"/>
          <w:lang w:val="sk-SK"/>
        </w:rPr>
      </w:pPr>
      <w:r w:rsidRPr="008D0EA6">
        <w:rPr>
          <w:b/>
          <w:i w:val="0"/>
          <w:noProof/>
          <w:spacing w:val="-6"/>
          <w:u w:val="single"/>
          <w:lang w:val="sk-SK"/>
        </w:rPr>
        <w:t xml:space="preserve">OTÁZKA Č. 1 </w:t>
      </w:r>
      <w:r w:rsidRPr="008D0EA6">
        <w:rPr>
          <w:noProof/>
          <w:spacing w:val="-6"/>
          <w:lang w:val="sk-SK"/>
        </w:rPr>
        <w:tab/>
      </w:r>
      <w:r w:rsidRPr="008D0EA6">
        <w:rPr>
          <w:b/>
          <w:i w:val="0"/>
          <w:noProof/>
          <w:spacing w:val="-6"/>
          <w:u w:val="single"/>
          <w:lang w:val="sk-SK"/>
        </w:rPr>
        <w:t>Opis reforiem</w:t>
      </w:r>
      <w:r w:rsidR="008D0EA6" w:rsidRPr="008D0EA6">
        <w:rPr>
          <w:b/>
          <w:i w:val="0"/>
          <w:noProof/>
          <w:spacing w:val="-6"/>
          <w:u w:val="single"/>
          <w:lang w:val="sk-SK"/>
        </w:rPr>
        <w:t xml:space="preserve"> a </w:t>
      </w:r>
      <w:r w:rsidRPr="008D0EA6">
        <w:rPr>
          <w:b/>
          <w:i w:val="0"/>
          <w:noProof/>
          <w:spacing w:val="-6"/>
          <w:u w:val="single"/>
          <w:lang w:val="sk-SK"/>
        </w:rPr>
        <w:t>investícií</w:t>
      </w:r>
      <w:r w:rsidR="008D0EA6" w:rsidRPr="008D0EA6">
        <w:rPr>
          <w:b/>
          <w:i w:val="0"/>
          <w:noProof/>
          <w:spacing w:val="-6"/>
          <w:u w:val="single"/>
          <w:lang w:val="sk-SK"/>
        </w:rPr>
        <w:t xml:space="preserve"> v </w:t>
      </w:r>
      <w:r w:rsidRPr="008D0EA6">
        <w:rPr>
          <w:b/>
          <w:i w:val="0"/>
          <w:noProof/>
          <w:spacing w:val="-6"/>
          <w:u w:val="single"/>
          <w:lang w:val="sk-SK"/>
        </w:rPr>
        <w:t>rámci nenávratnej finančnej podpory</w:t>
      </w:r>
    </w:p>
    <w:p w14:paraId="6E872108" w14:textId="77777777" w:rsidR="008D0EA6" w:rsidRPr="008D0EA6" w:rsidRDefault="00415B68">
      <w:pPr>
        <w:pStyle w:val="Heading4"/>
        <w:numPr>
          <w:ilvl w:val="3"/>
          <w:numId w:val="0"/>
        </w:numPr>
        <w:rPr>
          <w:rStyle w:val="normaltextrun"/>
          <w:b/>
          <w:noProof/>
          <w:spacing w:val="-6"/>
          <w:lang w:val="sk-SK"/>
        </w:rPr>
      </w:pPr>
      <w:r w:rsidRPr="008D0EA6">
        <w:rPr>
          <w:rStyle w:val="normaltextrun"/>
          <w:b/>
          <w:noProof/>
          <w:spacing w:val="-6"/>
          <w:lang w:val="sk-SK"/>
        </w:rPr>
        <w:t>Reforma 1. Zjednodušenie povoľovacích postupov pre energiu</w:t>
      </w:r>
      <w:r w:rsidR="008D0EA6" w:rsidRPr="008D0EA6">
        <w:rPr>
          <w:rStyle w:val="normaltextrun"/>
          <w:b/>
          <w:noProof/>
          <w:spacing w:val="-6"/>
          <w:lang w:val="sk-SK"/>
        </w:rPr>
        <w:t xml:space="preserve"> z </w:t>
      </w:r>
      <w:r w:rsidRPr="008D0EA6">
        <w:rPr>
          <w:rStyle w:val="normaltextrun"/>
          <w:b/>
          <w:noProof/>
          <w:spacing w:val="-6"/>
          <w:lang w:val="sk-SK"/>
        </w:rPr>
        <w:t>obnoviteľných zdrojov na centrálnej</w:t>
      </w:r>
      <w:r w:rsidR="008D0EA6" w:rsidRPr="008D0EA6">
        <w:rPr>
          <w:rStyle w:val="normaltextrun"/>
          <w:b/>
          <w:noProof/>
          <w:spacing w:val="-6"/>
          <w:lang w:val="sk-SK"/>
        </w:rPr>
        <w:t xml:space="preserve"> a </w:t>
      </w:r>
      <w:r w:rsidRPr="008D0EA6">
        <w:rPr>
          <w:rStyle w:val="normaltextrun"/>
          <w:b/>
          <w:noProof/>
          <w:spacing w:val="-6"/>
          <w:lang w:val="sk-SK"/>
        </w:rPr>
        <w:t>miestnej úrovni</w:t>
      </w:r>
    </w:p>
    <w:p w14:paraId="5487FC06" w14:textId="1F0DC68F" w:rsidR="00832256" w:rsidRPr="008D0EA6" w:rsidRDefault="00415B68">
      <w:pPr>
        <w:pStyle w:val="Text1"/>
        <w:spacing w:before="0"/>
        <w:ind w:left="0"/>
        <w:rPr>
          <w:noProof/>
          <w:spacing w:val="-6"/>
          <w:lang w:val="sk-SK"/>
        </w:rPr>
      </w:pPr>
      <w:r w:rsidRPr="008D0EA6">
        <w:rPr>
          <w:noProof/>
          <w:spacing w:val="-6"/>
          <w:lang w:val="sk-SK"/>
        </w:rPr>
        <w:t>Cieľom tejto reformy je konsolidovať</w:t>
      </w:r>
      <w:r w:rsidR="008D0EA6" w:rsidRPr="008D0EA6">
        <w:rPr>
          <w:noProof/>
          <w:spacing w:val="-6"/>
          <w:lang w:val="sk-SK"/>
        </w:rPr>
        <w:t xml:space="preserve"> a </w:t>
      </w:r>
      <w:r w:rsidRPr="008D0EA6">
        <w:rPr>
          <w:noProof/>
          <w:spacing w:val="-6"/>
          <w:lang w:val="sk-SK"/>
        </w:rPr>
        <w:t>zefektívniť existujúce právne predpisy</w:t>
      </w:r>
      <w:r w:rsidR="008D0EA6" w:rsidRPr="008D0EA6">
        <w:rPr>
          <w:noProof/>
          <w:spacing w:val="-6"/>
          <w:lang w:val="sk-SK"/>
        </w:rPr>
        <w:t xml:space="preserve"> a </w:t>
      </w:r>
      <w:r w:rsidRPr="008D0EA6">
        <w:rPr>
          <w:noProof/>
          <w:spacing w:val="-6"/>
          <w:lang w:val="sk-SK"/>
        </w:rPr>
        <w:t>ustanovenia upravujúce zavádzanie obnoviteľných zdrojov energie.</w:t>
      </w:r>
    </w:p>
    <w:p w14:paraId="3E16A519" w14:textId="3EA5AF87" w:rsidR="00832256" w:rsidRPr="008D0EA6" w:rsidRDefault="00415B68">
      <w:pPr>
        <w:pStyle w:val="Text1"/>
        <w:spacing w:before="0"/>
        <w:ind w:left="0"/>
        <w:rPr>
          <w:noProof/>
          <w:spacing w:val="-6"/>
          <w:lang w:val="sk-SK"/>
        </w:rPr>
      </w:pPr>
      <w:r w:rsidRPr="008D0EA6">
        <w:rPr>
          <w:noProof/>
          <w:spacing w:val="-6"/>
          <w:lang w:val="sk-SK"/>
        </w:rPr>
        <w:t>Reforma pozostáva</w:t>
      </w:r>
      <w:r w:rsidR="008D0EA6" w:rsidRPr="008D0EA6">
        <w:rPr>
          <w:noProof/>
          <w:spacing w:val="-6"/>
          <w:lang w:val="sk-SK"/>
        </w:rPr>
        <w:t xml:space="preserve"> z </w:t>
      </w:r>
      <w:r w:rsidRPr="008D0EA6">
        <w:rPr>
          <w:noProof/>
          <w:spacing w:val="-6"/>
          <w:lang w:val="sk-SK"/>
        </w:rPr>
        <w:t>prijatia</w:t>
      </w:r>
      <w:r w:rsidR="008D0EA6" w:rsidRPr="008D0EA6">
        <w:rPr>
          <w:noProof/>
          <w:spacing w:val="-6"/>
          <w:lang w:val="sk-SK"/>
        </w:rPr>
        <w:t xml:space="preserve"> a </w:t>
      </w:r>
      <w:r w:rsidRPr="008D0EA6">
        <w:rPr>
          <w:noProof/>
          <w:spacing w:val="-6"/>
          <w:lang w:val="sk-SK"/>
        </w:rPr>
        <w:t xml:space="preserve">nadobudnutia účinnosti jediného primárneho legislatívneho aktu (známeho aj ako </w:t>
      </w:r>
      <w:r w:rsidRPr="008D0EA6">
        <w:rPr>
          <w:i/>
          <w:noProof/>
          <w:spacing w:val="-6"/>
          <w:lang w:val="sk-SK"/>
        </w:rPr>
        <w:t>Testo Unico</w:t>
      </w:r>
      <w:r w:rsidRPr="008D0EA6">
        <w:rPr>
          <w:noProof/>
          <w:spacing w:val="-6"/>
          <w:lang w:val="sk-SK"/>
        </w:rPr>
        <w:t>),</w:t>
      </w:r>
      <w:r w:rsidR="008D0EA6" w:rsidRPr="008D0EA6">
        <w:rPr>
          <w:noProof/>
          <w:spacing w:val="-6"/>
          <w:lang w:val="sk-SK"/>
        </w:rPr>
        <w:t xml:space="preserve"> v </w:t>
      </w:r>
      <w:r w:rsidRPr="008D0EA6">
        <w:rPr>
          <w:noProof/>
          <w:spacing w:val="-6"/>
          <w:lang w:val="sk-SK"/>
        </w:rPr>
        <w:t>ktorom sa zhromažďujú, zostavujú</w:t>
      </w:r>
      <w:r w:rsidR="008D0EA6" w:rsidRPr="008D0EA6">
        <w:rPr>
          <w:noProof/>
          <w:spacing w:val="-6"/>
          <w:lang w:val="sk-SK"/>
        </w:rPr>
        <w:t xml:space="preserve"> a </w:t>
      </w:r>
      <w:r w:rsidRPr="008D0EA6">
        <w:rPr>
          <w:noProof/>
          <w:spacing w:val="-6"/>
          <w:lang w:val="sk-SK"/>
        </w:rPr>
        <w:t>konsolidujú všetky normy regulujúce zavádzanie obnoviteľných zdrojov energie</w:t>
      </w:r>
      <w:r w:rsidR="008D0EA6" w:rsidRPr="008D0EA6">
        <w:rPr>
          <w:noProof/>
          <w:spacing w:val="-6"/>
          <w:lang w:val="sk-SK"/>
        </w:rPr>
        <w:t xml:space="preserve"> a </w:t>
      </w:r>
      <w:r w:rsidRPr="008D0EA6">
        <w:rPr>
          <w:noProof/>
          <w:spacing w:val="-6"/>
          <w:lang w:val="sk-SK"/>
        </w:rPr>
        <w:t>nahrádzajú všetky príslušné minulé právne predpisy.</w:t>
      </w:r>
      <w:r w:rsidR="008D0EA6" w:rsidRPr="008D0EA6">
        <w:rPr>
          <w:noProof/>
          <w:spacing w:val="-6"/>
          <w:lang w:val="sk-SK"/>
        </w:rPr>
        <w:t xml:space="preserve"> V </w:t>
      </w:r>
      <w:r w:rsidRPr="008D0EA6">
        <w:rPr>
          <w:noProof/>
          <w:spacing w:val="-6"/>
          <w:lang w:val="sk-SK"/>
        </w:rPr>
        <w:t>legislatívnom akte sa stanovia aj zásady zefektívnenia</w:t>
      </w:r>
      <w:r w:rsidR="008D0EA6" w:rsidRPr="008D0EA6">
        <w:rPr>
          <w:noProof/>
          <w:spacing w:val="-6"/>
          <w:lang w:val="sk-SK"/>
        </w:rPr>
        <w:t xml:space="preserve"> a </w:t>
      </w:r>
      <w:r w:rsidRPr="008D0EA6">
        <w:rPr>
          <w:noProof/>
          <w:spacing w:val="-6"/>
          <w:lang w:val="sk-SK"/>
        </w:rPr>
        <w:t>harmonizácie povoľovacích postupov pre obnoviteľné zdroje energie na nižšej ako celoštátnej úrovni.</w:t>
      </w:r>
    </w:p>
    <w:p w14:paraId="045822D3" w14:textId="55B8CC90" w:rsidR="00832256" w:rsidRPr="008D0EA6" w:rsidRDefault="00415B68">
      <w:pPr>
        <w:pStyle w:val="Text1"/>
        <w:spacing w:before="0"/>
        <w:ind w:left="0"/>
        <w:rPr>
          <w:noProof/>
          <w:spacing w:val="-6"/>
          <w:lang w:val="sk-SK"/>
        </w:rPr>
      </w:pPr>
      <w:r w:rsidRPr="008D0EA6">
        <w:rPr>
          <w:i/>
          <w:noProof/>
          <w:spacing w:val="-6"/>
          <w:lang w:val="sk-SK"/>
        </w:rPr>
        <w:t xml:space="preserve">Testo Unico </w:t>
      </w:r>
      <w:r w:rsidRPr="008D0EA6">
        <w:rPr>
          <w:noProof/>
          <w:spacing w:val="-6"/>
          <w:lang w:val="sk-SK"/>
        </w:rPr>
        <w:t>má tieto kľúčové priority:</w:t>
      </w:r>
    </w:p>
    <w:p w14:paraId="443C9A4C" w14:textId="4617AACD" w:rsidR="00832256" w:rsidRPr="008D0EA6" w:rsidRDefault="00415B68">
      <w:pPr>
        <w:pStyle w:val="Text1"/>
        <w:numPr>
          <w:ilvl w:val="0"/>
          <w:numId w:val="30"/>
        </w:numPr>
        <w:spacing w:before="0"/>
        <w:rPr>
          <w:noProof/>
          <w:spacing w:val="-6"/>
          <w:lang w:val="sk-SK"/>
        </w:rPr>
      </w:pPr>
      <w:r w:rsidRPr="008D0EA6">
        <w:rPr>
          <w:noProof/>
          <w:spacing w:val="-6"/>
          <w:lang w:val="sk-SK"/>
        </w:rPr>
        <w:t>Určenie „oblastí zrýchlenia výroby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revidovanou smernicou</w:t>
      </w:r>
      <w:r w:rsidR="008D0EA6" w:rsidRPr="008D0EA6">
        <w:rPr>
          <w:noProof/>
          <w:spacing w:val="-6"/>
          <w:lang w:val="sk-SK"/>
        </w:rPr>
        <w:t xml:space="preserve"> o </w:t>
      </w:r>
      <w:r w:rsidRPr="008D0EA6">
        <w:rPr>
          <w:noProof/>
          <w:spacing w:val="-6"/>
          <w:lang w:val="sk-SK"/>
        </w:rPr>
        <w:t>obnoviteľných zdrojoch energie. Takéto oblasti sa určia aj</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námornými priestorovými plánmi na urýchlenie zavádzania veternej energie na mori.</w:t>
      </w:r>
    </w:p>
    <w:p w14:paraId="20966B36" w14:textId="70D66D65" w:rsidR="008D0EA6" w:rsidRPr="008D0EA6" w:rsidRDefault="00415B68">
      <w:pPr>
        <w:pStyle w:val="Text1"/>
        <w:numPr>
          <w:ilvl w:val="0"/>
          <w:numId w:val="30"/>
        </w:numPr>
        <w:spacing w:before="0"/>
        <w:rPr>
          <w:noProof/>
          <w:spacing w:val="-6"/>
          <w:lang w:val="sk-SK"/>
        </w:rPr>
      </w:pPr>
      <w:r w:rsidRPr="008D0EA6">
        <w:rPr>
          <w:noProof/>
          <w:spacing w:val="-6"/>
          <w:lang w:val="sk-SK"/>
        </w:rPr>
        <w:t>Stanovenie zásad zefektívnenia</w:t>
      </w:r>
      <w:r w:rsidR="008D0EA6" w:rsidRPr="008D0EA6">
        <w:rPr>
          <w:noProof/>
          <w:spacing w:val="-6"/>
          <w:lang w:val="sk-SK"/>
        </w:rPr>
        <w:t xml:space="preserve"> a </w:t>
      </w:r>
      <w:r w:rsidRPr="008D0EA6">
        <w:rPr>
          <w:noProof/>
          <w:spacing w:val="-6"/>
          <w:lang w:val="sk-SK"/>
        </w:rPr>
        <w:t xml:space="preserve">harmonizácie povoľovacích postupov na nižšej ako celoštátnej úrovni pre obnoviteľné zdroje energie. </w:t>
      </w:r>
      <w:r w:rsidRPr="008D0EA6">
        <w:rPr>
          <w:i/>
          <w:noProof/>
          <w:spacing w:val="-6"/>
          <w:lang w:val="sk-SK"/>
        </w:rPr>
        <w:t>Testo Unico</w:t>
      </w:r>
      <w:r w:rsidRPr="008D0EA6">
        <w:rPr>
          <w:noProof/>
          <w:spacing w:val="-6"/>
          <w:lang w:val="sk-SK"/>
        </w:rPr>
        <w:t xml:space="preserve"> predovšetkým stanoví „pravidlá stropov“, t. j. regióny nemôžu uplatňovať prísnejšie pravidlá udeľovania povolení, než sú pravidlá stanovené vo vnútroštátnych právnych predpisoch</w:t>
      </w:r>
      <w:r w:rsidR="008D0EA6" w:rsidRPr="008D0EA6">
        <w:rPr>
          <w:noProof/>
          <w:spacing w:val="-6"/>
          <w:lang w:val="sk-SK"/>
        </w:rPr>
        <w:t>.</w:t>
      </w:r>
    </w:p>
    <w:p w14:paraId="5920AF27" w14:textId="7FEAD679" w:rsidR="00832256" w:rsidRPr="008D0EA6" w:rsidRDefault="00415B68">
      <w:pPr>
        <w:pStyle w:val="Text1"/>
        <w:numPr>
          <w:ilvl w:val="0"/>
          <w:numId w:val="30"/>
        </w:numPr>
        <w:spacing w:before="0"/>
        <w:rPr>
          <w:noProof/>
          <w:spacing w:val="-6"/>
          <w:lang w:val="sk-SK"/>
        </w:rPr>
      </w:pPr>
      <w:r w:rsidRPr="008D0EA6">
        <w:rPr>
          <w:noProof/>
          <w:spacing w:val="-6"/>
          <w:lang w:val="sk-SK"/>
        </w:rPr>
        <w:t>Zabezpečenie zriadenia</w:t>
      </w:r>
      <w:r w:rsidR="008D0EA6" w:rsidRPr="008D0EA6">
        <w:rPr>
          <w:noProof/>
          <w:spacing w:val="-6"/>
          <w:lang w:val="sk-SK"/>
        </w:rPr>
        <w:t xml:space="preserve"> a </w:t>
      </w:r>
      <w:r w:rsidRPr="008D0EA6">
        <w:rPr>
          <w:noProof/>
          <w:spacing w:val="-6"/>
          <w:lang w:val="sk-SK"/>
        </w:rPr>
        <w:t>sprevádzkovania jednotnej digitálnej platformy na získanie všetkých povolení na vnútroštátnej</w:t>
      </w:r>
      <w:r w:rsidR="008D0EA6" w:rsidRPr="008D0EA6">
        <w:rPr>
          <w:noProof/>
          <w:spacing w:val="-6"/>
          <w:lang w:val="sk-SK"/>
        </w:rPr>
        <w:t xml:space="preserve"> a </w:t>
      </w:r>
      <w:r w:rsidRPr="008D0EA6">
        <w:rPr>
          <w:noProof/>
          <w:spacing w:val="-6"/>
          <w:lang w:val="sk-SK"/>
        </w:rPr>
        <w:t>regionálnej úrovni potrebných na inštaláciu</w:t>
      </w:r>
      <w:r w:rsidR="008D0EA6" w:rsidRPr="008D0EA6">
        <w:rPr>
          <w:noProof/>
          <w:spacing w:val="-6"/>
          <w:lang w:val="sk-SK"/>
        </w:rPr>
        <w:t xml:space="preserve"> a </w:t>
      </w:r>
      <w:r w:rsidRPr="008D0EA6">
        <w:rPr>
          <w:noProof/>
          <w:spacing w:val="-6"/>
          <w:lang w:val="sk-SK"/>
        </w:rPr>
        <w:t xml:space="preserve">zavádzanie obnoviteľných zdrojov energie. </w:t>
      </w:r>
      <w:r w:rsidRPr="008D0EA6">
        <w:rPr>
          <w:i/>
          <w:noProof/>
          <w:spacing w:val="-6"/>
          <w:lang w:val="sk-SK"/>
        </w:rPr>
        <w:t xml:space="preserve">Testo Unico </w:t>
      </w:r>
      <w:r w:rsidRPr="008D0EA6">
        <w:rPr>
          <w:noProof/>
          <w:spacing w:val="-6"/>
          <w:lang w:val="sk-SK"/>
        </w:rPr>
        <w:t>predovšetkým zabezpečí, aby bola platforma vybudovaná na základe zásady „jedenkrát</w:t>
      </w:r>
      <w:r w:rsidR="008D0EA6" w:rsidRPr="008D0EA6">
        <w:rPr>
          <w:noProof/>
          <w:spacing w:val="-6"/>
          <w:lang w:val="sk-SK"/>
        </w:rPr>
        <w:t xml:space="preserve"> a </w:t>
      </w:r>
      <w:r w:rsidRPr="008D0EA6">
        <w:rPr>
          <w:noProof/>
          <w:spacing w:val="-6"/>
          <w:lang w:val="sk-SK"/>
        </w:rPr>
        <w:t>dosť“, podľa ktorej sa od žiadateľov vyžaduje, aby verejným inštitúciám poskytli rovnaké informácie alebo dokumenty len raz.</w:t>
      </w:r>
    </w:p>
    <w:p w14:paraId="4628866A" w14:textId="6D9A3035" w:rsidR="00832256" w:rsidRPr="008D0EA6" w:rsidRDefault="00415B68">
      <w:pPr>
        <w:pStyle w:val="Heading4"/>
        <w:numPr>
          <w:ilvl w:val="3"/>
          <w:numId w:val="0"/>
        </w:numPr>
        <w:rPr>
          <w:rStyle w:val="normaltextrun"/>
          <w:b/>
          <w:noProof/>
          <w:spacing w:val="-6"/>
          <w:lang w:val="sk-SK"/>
        </w:rPr>
      </w:pPr>
      <w:r w:rsidRPr="008D0EA6">
        <w:rPr>
          <w:rStyle w:val="normaltextrun"/>
          <w:b/>
          <w:noProof/>
          <w:spacing w:val="-6"/>
          <w:lang w:val="sk-SK"/>
        </w:rPr>
        <w:t>Reforma 2. Zníženie dotácií škodlivých pre životné prostredie</w:t>
      </w:r>
    </w:p>
    <w:p w14:paraId="1FD8822E" w14:textId="6688081B" w:rsidR="008D0EA6" w:rsidRPr="008D0EA6" w:rsidRDefault="00415B68">
      <w:pPr>
        <w:spacing w:after="120"/>
        <w:jc w:val="both"/>
        <w:rPr>
          <w:noProof/>
          <w:spacing w:val="-6"/>
          <w:lang w:val="sk-SK"/>
        </w:rPr>
      </w:pPr>
      <w:r w:rsidRPr="008D0EA6">
        <w:rPr>
          <w:noProof/>
          <w:spacing w:val="-6"/>
          <w:lang w:val="sk-SK"/>
        </w:rPr>
        <w:t>Cieľom tejto reformy je viesť</w:t>
      </w:r>
      <w:r w:rsidR="008D0EA6" w:rsidRPr="008D0EA6">
        <w:rPr>
          <w:noProof/>
          <w:spacing w:val="-6"/>
          <w:lang w:val="sk-SK"/>
        </w:rPr>
        <w:t xml:space="preserve"> k </w:t>
      </w:r>
      <w:r w:rsidRPr="008D0EA6">
        <w:rPr>
          <w:noProof/>
          <w:spacing w:val="-6"/>
          <w:lang w:val="sk-SK"/>
        </w:rPr>
        <w:t>zníženiu dotácií škodlivých pre životné prostredie (EHS) na základe každoročného katalógu dotácií škodlivých pre životné prostredie, ktorý uverejnila spoločnosť MASE</w:t>
      </w:r>
      <w:r w:rsidR="008D0EA6" w:rsidRPr="008D0EA6">
        <w:rPr>
          <w:noProof/>
          <w:spacing w:val="-6"/>
          <w:lang w:val="sk-SK"/>
        </w:rPr>
        <w:t>.</w:t>
      </w:r>
    </w:p>
    <w:p w14:paraId="01EA80B3" w14:textId="5DC5B3E2" w:rsidR="00832256" w:rsidRPr="008D0EA6" w:rsidRDefault="00415B68">
      <w:pPr>
        <w:pStyle w:val="Heading4"/>
        <w:numPr>
          <w:ilvl w:val="3"/>
          <w:numId w:val="0"/>
        </w:numPr>
        <w:ind w:left="850" w:hanging="850"/>
        <w:rPr>
          <w:rStyle w:val="normaltextrun"/>
          <w:b/>
          <w:noProof/>
          <w:spacing w:val="-6"/>
          <w:lang w:val="sk-SK"/>
        </w:rPr>
      </w:pPr>
      <w:r w:rsidRPr="008D0EA6">
        <w:rPr>
          <w:rStyle w:val="normaltextrun"/>
          <w:b/>
          <w:noProof/>
          <w:spacing w:val="-6"/>
          <w:lang w:val="sk-SK"/>
        </w:rPr>
        <w:t>Reforma 3. Zníženie nákladov na pripojenie biometánu</w:t>
      </w:r>
      <w:r w:rsidR="008D0EA6" w:rsidRPr="008D0EA6">
        <w:rPr>
          <w:rStyle w:val="normaltextrun"/>
          <w:b/>
          <w:noProof/>
          <w:spacing w:val="-6"/>
          <w:lang w:val="sk-SK"/>
        </w:rPr>
        <w:t xml:space="preserve"> k </w:t>
      </w:r>
      <w:r w:rsidRPr="008D0EA6">
        <w:rPr>
          <w:rStyle w:val="normaltextrun"/>
          <w:b/>
          <w:noProof/>
          <w:spacing w:val="-6"/>
          <w:lang w:val="sk-SK"/>
        </w:rPr>
        <w:t>plynárenskej sieti</w:t>
      </w:r>
    </w:p>
    <w:p w14:paraId="56D37B6C" w14:textId="574CE95F" w:rsidR="00832256" w:rsidRPr="008D0EA6" w:rsidRDefault="00415B68">
      <w:pPr>
        <w:pStyle w:val="Text1"/>
        <w:spacing w:before="0"/>
        <w:ind w:left="0"/>
        <w:rPr>
          <w:noProof/>
          <w:spacing w:val="-6"/>
          <w:lang w:val="sk-SK"/>
        </w:rPr>
      </w:pPr>
      <w:r w:rsidRPr="008D0EA6">
        <w:rPr>
          <w:noProof/>
          <w:spacing w:val="-6"/>
          <w:lang w:val="sk-SK"/>
        </w:rPr>
        <w:t>Cieľom reformy je uľahčiť začlenenie biometánu do energetického systému</w:t>
      </w:r>
      <w:r w:rsidR="008D0EA6" w:rsidRPr="008D0EA6">
        <w:rPr>
          <w:noProof/>
          <w:spacing w:val="-6"/>
          <w:lang w:val="sk-SK"/>
        </w:rPr>
        <w:t xml:space="preserve"> a </w:t>
      </w:r>
      <w:r w:rsidRPr="008D0EA6">
        <w:rPr>
          <w:noProof/>
          <w:spacing w:val="-6"/>
          <w:lang w:val="sk-SK"/>
        </w:rPr>
        <w:t>trhu</w:t>
      </w:r>
      <w:r w:rsidR="008D0EA6" w:rsidRPr="008D0EA6">
        <w:rPr>
          <w:noProof/>
          <w:spacing w:val="-6"/>
          <w:lang w:val="sk-SK"/>
        </w:rPr>
        <w:t xml:space="preserve"> s </w:t>
      </w:r>
      <w:r w:rsidRPr="008D0EA6">
        <w:rPr>
          <w:noProof/>
          <w:spacing w:val="-6"/>
          <w:lang w:val="sk-SK"/>
        </w:rPr>
        <w:t>energiou</w:t>
      </w:r>
      <w:r w:rsidR="008D0EA6" w:rsidRPr="008D0EA6">
        <w:rPr>
          <w:noProof/>
          <w:spacing w:val="-6"/>
          <w:lang w:val="sk-SK"/>
        </w:rPr>
        <w:t xml:space="preserve"> a </w:t>
      </w:r>
      <w:r w:rsidRPr="008D0EA6">
        <w:rPr>
          <w:noProof/>
          <w:spacing w:val="-6"/>
          <w:lang w:val="sk-SK"/>
        </w:rPr>
        <w:t>vytvoriť novú udržateľnú výrobnú kapacitu biometánu</w:t>
      </w:r>
      <w:r w:rsidR="008D0EA6" w:rsidRPr="008D0EA6">
        <w:rPr>
          <w:noProof/>
          <w:spacing w:val="-6"/>
          <w:lang w:val="sk-SK"/>
        </w:rPr>
        <w:t xml:space="preserve"> v </w:t>
      </w:r>
      <w:r w:rsidRPr="008D0EA6">
        <w:rPr>
          <w:noProof/>
          <w:spacing w:val="-6"/>
          <w:lang w:val="sk-SK"/>
        </w:rPr>
        <w:t>súlade so smernicou (EÚ) 2018/2001 (smernica</w:t>
      </w:r>
      <w:r w:rsidR="008D0EA6" w:rsidRPr="008D0EA6">
        <w:rPr>
          <w:noProof/>
          <w:spacing w:val="-6"/>
          <w:lang w:val="sk-SK"/>
        </w:rPr>
        <w:t xml:space="preserve"> o </w:t>
      </w:r>
      <w:r w:rsidRPr="008D0EA6">
        <w:rPr>
          <w:noProof/>
          <w:spacing w:val="-6"/>
          <w:lang w:val="sk-SK"/>
        </w:rPr>
        <w:t>obnoviteľných zdrojoch energie)</w:t>
      </w:r>
      <w:r w:rsidR="008D0EA6" w:rsidRPr="008D0EA6">
        <w:rPr>
          <w:noProof/>
          <w:spacing w:val="-6"/>
          <w:lang w:val="sk-SK"/>
        </w:rPr>
        <w:t xml:space="preserve"> a </w:t>
      </w:r>
      <w:r w:rsidRPr="008D0EA6">
        <w:rPr>
          <w:noProof/>
          <w:spacing w:val="-6"/>
          <w:lang w:val="sk-SK"/>
        </w:rPr>
        <w:t>jej delegovanými aktmi. Cieľom je podporiť flexibilitu</w:t>
      </w:r>
      <w:r w:rsidR="008D0EA6" w:rsidRPr="008D0EA6">
        <w:rPr>
          <w:noProof/>
          <w:spacing w:val="-6"/>
          <w:lang w:val="sk-SK"/>
        </w:rPr>
        <w:t xml:space="preserve"> a </w:t>
      </w:r>
      <w:r w:rsidRPr="008D0EA6">
        <w:rPr>
          <w:noProof/>
          <w:spacing w:val="-6"/>
          <w:lang w:val="sk-SK"/>
        </w:rPr>
        <w:t>efektívnosť siete zemného plynu uľahčením prechodu na biometán. Očakáva sa, že zvýšenie flexibility</w:t>
      </w:r>
      <w:r w:rsidR="008D0EA6" w:rsidRPr="008D0EA6">
        <w:rPr>
          <w:noProof/>
          <w:spacing w:val="-6"/>
          <w:lang w:val="sk-SK"/>
        </w:rPr>
        <w:t xml:space="preserve"> a </w:t>
      </w:r>
      <w:r w:rsidRPr="008D0EA6">
        <w:rPr>
          <w:noProof/>
          <w:spacing w:val="-6"/>
          <w:lang w:val="sk-SK"/>
        </w:rPr>
        <w:t>efektívnosti prispeje</w:t>
      </w:r>
      <w:r w:rsidR="008D0EA6" w:rsidRPr="008D0EA6">
        <w:rPr>
          <w:noProof/>
          <w:spacing w:val="-6"/>
          <w:lang w:val="sk-SK"/>
        </w:rPr>
        <w:t xml:space="preserve"> k </w:t>
      </w:r>
      <w:r w:rsidRPr="008D0EA6">
        <w:rPr>
          <w:noProof/>
          <w:spacing w:val="-6"/>
          <w:lang w:val="sk-SK"/>
        </w:rPr>
        <w:t>dekarbonizácii energetického systému</w:t>
      </w:r>
      <w:r w:rsidR="008D0EA6" w:rsidRPr="008D0EA6">
        <w:rPr>
          <w:noProof/>
          <w:spacing w:val="-6"/>
          <w:lang w:val="sk-SK"/>
        </w:rPr>
        <w:t xml:space="preserve"> a k </w:t>
      </w:r>
      <w:r w:rsidRPr="008D0EA6">
        <w:rPr>
          <w:noProof/>
          <w:spacing w:val="-6"/>
          <w:lang w:val="sk-SK"/>
        </w:rPr>
        <w:t>energetickej nezávislosti.</w:t>
      </w:r>
    </w:p>
    <w:p w14:paraId="0CEC7D7F" w14:textId="478490B5" w:rsidR="00832256" w:rsidRPr="008D0EA6" w:rsidRDefault="00415B68">
      <w:pPr>
        <w:pStyle w:val="Text1"/>
        <w:spacing w:before="0"/>
        <w:ind w:left="0"/>
        <w:rPr>
          <w:noProof/>
          <w:spacing w:val="-6"/>
          <w:lang w:val="sk-SK"/>
        </w:rPr>
      </w:pPr>
      <w:r w:rsidRPr="008D0EA6">
        <w:rPr>
          <w:noProof/>
          <w:spacing w:val="-6"/>
          <w:lang w:val="sk-SK"/>
        </w:rPr>
        <w:t>Vykonávaním reformy sa 1. znížia náklady na pripojenie udržateľných zariadení na výrobu biometánu</w:t>
      </w:r>
      <w:r w:rsidR="008D0EA6" w:rsidRPr="008D0EA6">
        <w:rPr>
          <w:noProof/>
          <w:spacing w:val="-6"/>
          <w:lang w:val="sk-SK"/>
        </w:rPr>
        <w:t xml:space="preserve"> a </w:t>
      </w:r>
      <w:r w:rsidRPr="008D0EA6">
        <w:rPr>
          <w:noProof/>
          <w:spacing w:val="-6"/>
          <w:lang w:val="sk-SK"/>
        </w:rPr>
        <w:t>2. podporia sa investície zamerané výlučne na zavádzanie udržateľného biometánu</w:t>
      </w:r>
      <w:r w:rsidR="008D0EA6" w:rsidRPr="008D0EA6">
        <w:rPr>
          <w:noProof/>
          <w:spacing w:val="-6"/>
          <w:lang w:val="sk-SK"/>
        </w:rPr>
        <w:t xml:space="preserve"> v </w:t>
      </w:r>
      <w:r w:rsidRPr="008D0EA6">
        <w:rPr>
          <w:noProof/>
          <w:spacing w:val="-6"/>
          <w:lang w:val="sk-SK"/>
        </w:rPr>
        <w:t>sieťach zemného plynu. Reformou sa uprednostnia: väčšia integrácia medzi prenosovými</w:t>
      </w:r>
      <w:r w:rsidR="008D0EA6" w:rsidRPr="008D0EA6">
        <w:rPr>
          <w:noProof/>
          <w:spacing w:val="-6"/>
          <w:lang w:val="sk-SK"/>
        </w:rPr>
        <w:t xml:space="preserve"> a </w:t>
      </w:r>
      <w:r w:rsidRPr="008D0EA6">
        <w:rPr>
          <w:noProof/>
          <w:spacing w:val="-6"/>
          <w:lang w:val="sk-SK"/>
        </w:rPr>
        <w:t>distribučnými sieťami; II) zavedenie mechanizmov na rozdelenie nákladov na investície do pripojenia do sústavy. Tieto mechanizmy presunú náklady</w:t>
      </w:r>
      <w:r w:rsidR="008D0EA6" w:rsidRPr="008D0EA6">
        <w:rPr>
          <w:noProof/>
          <w:spacing w:val="-6"/>
          <w:lang w:val="sk-SK"/>
        </w:rPr>
        <w:t xml:space="preserve"> z </w:t>
      </w:r>
      <w:r w:rsidRPr="008D0EA6">
        <w:rPr>
          <w:noProof/>
          <w:spacing w:val="-6"/>
          <w:lang w:val="sk-SK"/>
        </w:rPr>
        <w:t>výrobcu biometánu na celú komunitu, ktorá má prospech</w:t>
      </w:r>
      <w:r w:rsidR="008D0EA6" w:rsidRPr="008D0EA6">
        <w:rPr>
          <w:noProof/>
          <w:spacing w:val="-6"/>
          <w:lang w:val="sk-SK"/>
        </w:rPr>
        <w:t xml:space="preserve"> z </w:t>
      </w:r>
      <w:r w:rsidRPr="008D0EA6">
        <w:rPr>
          <w:noProof/>
          <w:spacing w:val="-6"/>
          <w:lang w:val="sk-SK"/>
        </w:rPr>
        <w:t>udržateľného biometánu.</w:t>
      </w:r>
    </w:p>
    <w:p w14:paraId="6920BB39" w14:textId="5BE28F55" w:rsidR="00832256" w:rsidRPr="008D0EA6" w:rsidRDefault="00415B68">
      <w:pPr>
        <w:pStyle w:val="P68B1DB1-Heading437"/>
        <w:numPr>
          <w:ilvl w:val="0"/>
          <w:numId w:val="0"/>
        </w:numPr>
        <w:rPr>
          <w:noProof/>
          <w:spacing w:val="-6"/>
          <w:lang w:val="sk-SK"/>
        </w:rPr>
      </w:pPr>
      <w:r w:rsidRPr="008D0EA6">
        <w:rPr>
          <w:noProof/>
          <w:spacing w:val="-6"/>
          <w:lang w:val="sk-SK"/>
        </w:rPr>
        <w:t>Reforma 4. Zmiernenie finančného rizika spojeného so zmluvami</w:t>
      </w:r>
      <w:r w:rsidR="008D0EA6" w:rsidRPr="008D0EA6">
        <w:rPr>
          <w:noProof/>
          <w:spacing w:val="-6"/>
          <w:lang w:val="sk-SK"/>
        </w:rPr>
        <w:t xml:space="preserve"> o </w:t>
      </w:r>
      <w:r w:rsidRPr="008D0EA6">
        <w:rPr>
          <w:noProof/>
          <w:spacing w:val="-6"/>
          <w:lang w:val="sk-SK"/>
        </w:rPr>
        <w:t>nákupe elektriny</w:t>
      </w:r>
      <w:r w:rsidR="008D0EA6" w:rsidRPr="008D0EA6">
        <w:rPr>
          <w:noProof/>
          <w:spacing w:val="-6"/>
          <w:lang w:val="sk-SK"/>
        </w:rPr>
        <w:t xml:space="preserve"> z </w:t>
      </w:r>
      <w:r w:rsidRPr="008D0EA6">
        <w:rPr>
          <w:noProof/>
          <w:spacing w:val="-6"/>
          <w:lang w:val="sk-SK"/>
        </w:rPr>
        <w:t>obnoviteľných zdrojov (zmluvy</w:t>
      </w:r>
      <w:r w:rsidR="008D0EA6" w:rsidRPr="008D0EA6">
        <w:rPr>
          <w:noProof/>
          <w:spacing w:val="-6"/>
          <w:lang w:val="sk-SK"/>
        </w:rPr>
        <w:t xml:space="preserve"> o </w:t>
      </w:r>
      <w:r w:rsidRPr="008D0EA6">
        <w:rPr>
          <w:noProof/>
          <w:spacing w:val="-6"/>
          <w:lang w:val="sk-SK"/>
        </w:rPr>
        <w:t>nákupe energie)</w:t>
      </w:r>
    </w:p>
    <w:p w14:paraId="31BD0179" w14:textId="5C690445" w:rsidR="008D0EA6" w:rsidRPr="008D0EA6" w:rsidRDefault="00415B68">
      <w:pPr>
        <w:pStyle w:val="Text1"/>
        <w:spacing w:before="0"/>
        <w:ind w:left="0"/>
        <w:rPr>
          <w:noProof/>
          <w:spacing w:val="-6"/>
          <w:lang w:val="sk-SK"/>
        </w:rPr>
      </w:pPr>
      <w:r w:rsidRPr="008D0EA6">
        <w:rPr>
          <w:noProof/>
          <w:spacing w:val="-6"/>
          <w:lang w:val="sk-SK"/>
        </w:rPr>
        <w:t>Cieľom reformy je vytvoriť systém záruk na zmiernenie finančného rizika spojeného so zmluvami</w:t>
      </w:r>
      <w:r w:rsidR="008D0EA6" w:rsidRPr="008D0EA6">
        <w:rPr>
          <w:noProof/>
          <w:spacing w:val="-6"/>
          <w:lang w:val="sk-SK"/>
        </w:rPr>
        <w:t xml:space="preserve"> o </w:t>
      </w:r>
      <w:r w:rsidRPr="008D0EA6">
        <w:rPr>
          <w:noProof/>
          <w:spacing w:val="-6"/>
          <w:lang w:val="sk-SK"/>
        </w:rPr>
        <w:t>nákupe energie</w:t>
      </w:r>
      <w:r w:rsidR="008D0EA6" w:rsidRPr="008D0EA6">
        <w:rPr>
          <w:noProof/>
          <w:spacing w:val="-6"/>
          <w:lang w:val="sk-SK"/>
        </w:rPr>
        <w:t xml:space="preserve"> z </w:t>
      </w:r>
      <w:r w:rsidRPr="008D0EA6">
        <w:rPr>
          <w:noProof/>
          <w:spacing w:val="-6"/>
          <w:lang w:val="sk-SK"/>
        </w:rPr>
        <w:t>obnoviteľných zdrojov na obdobie najmenej troch rokov</w:t>
      </w:r>
      <w:r w:rsidR="008D0EA6" w:rsidRPr="008D0EA6">
        <w:rPr>
          <w:noProof/>
          <w:spacing w:val="-6"/>
          <w:lang w:val="sk-SK"/>
        </w:rPr>
        <w:t>.</w:t>
      </w:r>
    </w:p>
    <w:p w14:paraId="3EAEEEA4" w14:textId="77777777" w:rsidR="008D0EA6" w:rsidRPr="008D0EA6" w:rsidRDefault="00415B68">
      <w:pPr>
        <w:pStyle w:val="Text1"/>
        <w:spacing w:before="0"/>
        <w:ind w:left="0"/>
        <w:rPr>
          <w:noProof/>
          <w:spacing w:val="-6"/>
          <w:lang w:val="sk-SK"/>
        </w:rPr>
      </w:pPr>
      <w:r w:rsidRPr="008D0EA6">
        <w:rPr>
          <w:noProof/>
          <w:spacing w:val="-6"/>
          <w:lang w:val="sk-SK"/>
        </w:rPr>
        <w:t>Reforma bude sledovať tieto ciele</w:t>
      </w:r>
      <w:r w:rsidR="008D0EA6" w:rsidRPr="008D0EA6">
        <w:rPr>
          <w:noProof/>
          <w:spacing w:val="-6"/>
          <w:lang w:val="sk-SK"/>
        </w:rPr>
        <w:t>:</w:t>
      </w:r>
    </w:p>
    <w:p w14:paraId="0057C782" w14:textId="13611172" w:rsidR="008D0EA6" w:rsidRPr="008D0EA6" w:rsidRDefault="00415B68">
      <w:pPr>
        <w:pStyle w:val="Text1"/>
        <w:numPr>
          <w:ilvl w:val="0"/>
          <w:numId w:val="36"/>
        </w:numPr>
        <w:spacing w:before="0"/>
        <w:rPr>
          <w:noProof/>
          <w:spacing w:val="-6"/>
          <w:lang w:val="sk-SK"/>
        </w:rPr>
      </w:pPr>
      <w:r w:rsidRPr="008D0EA6">
        <w:rPr>
          <w:noProof/>
          <w:spacing w:val="-6"/>
          <w:lang w:val="sk-SK"/>
        </w:rPr>
        <w:t>požadovať, aby každý prevádzkovateľ zaručil čiastočné krytie protihodnoty zmlúv</w:t>
      </w:r>
      <w:r w:rsidR="008D0EA6" w:rsidRPr="008D0EA6">
        <w:rPr>
          <w:noProof/>
          <w:spacing w:val="-6"/>
          <w:lang w:val="sk-SK"/>
        </w:rPr>
        <w:t xml:space="preserve"> o </w:t>
      </w:r>
      <w:r w:rsidRPr="008D0EA6">
        <w:rPr>
          <w:noProof/>
          <w:spacing w:val="-6"/>
          <w:lang w:val="sk-SK"/>
        </w:rPr>
        <w:t>nákupe elektrickej energie prostredníctvom záručných nástrojov poskytovaných na trhu</w:t>
      </w:r>
      <w:r w:rsidR="008D0EA6" w:rsidRPr="008D0EA6">
        <w:rPr>
          <w:noProof/>
          <w:spacing w:val="-6"/>
          <w:lang w:val="sk-SK"/>
        </w:rPr>
        <w:t xml:space="preserve"> s </w:t>
      </w:r>
      <w:r w:rsidRPr="008D0EA6">
        <w:rPr>
          <w:noProof/>
          <w:spacing w:val="-6"/>
          <w:lang w:val="sk-SK"/>
        </w:rPr>
        <w:t>elektrinou</w:t>
      </w:r>
      <w:r w:rsidR="008D0EA6" w:rsidRPr="008D0EA6">
        <w:rPr>
          <w:noProof/>
          <w:spacing w:val="-6"/>
          <w:lang w:val="sk-SK"/>
        </w:rPr>
        <w:t>;</w:t>
      </w:r>
    </w:p>
    <w:p w14:paraId="22793A31" w14:textId="0BEB292D" w:rsidR="00832256" w:rsidRPr="008D0EA6" w:rsidRDefault="00415B68">
      <w:pPr>
        <w:pStyle w:val="Text1"/>
        <w:numPr>
          <w:ilvl w:val="0"/>
          <w:numId w:val="36"/>
        </w:numPr>
        <w:spacing w:before="0"/>
        <w:rPr>
          <w:noProof/>
          <w:spacing w:val="-6"/>
          <w:lang w:val="sk-SK"/>
        </w:rPr>
      </w:pPr>
      <w:r w:rsidRPr="008D0EA6">
        <w:rPr>
          <w:noProof/>
          <w:spacing w:val="-6"/>
          <w:lang w:val="sk-SK"/>
        </w:rPr>
        <w:t>zaviesť opatrenia na zmiernenie rizika zlyhania vrátane požiadaviek</w:t>
      </w:r>
      <w:r w:rsidR="008D0EA6" w:rsidRPr="008D0EA6">
        <w:rPr>
          <w:noProof/>
          <w:spacing w:val="-6"/>
          <w:lang w:val="sk-SK"/>
        </w:rPr>
        <w:t xml:space="preserve"> a </w:t>
      </w:r>
      <w:r w:rsidRPr="008D0EA6">
        <w:rPr>
          <w:noProof/>
          <w:spacing w:val="-6"/>
          <w:lang w:val="sk-SK"/>
        </w:rPr>
        <w:t>obmedzení voči uchádzačovi</w:t>
      </w:r>
      <w:r w:rsidR="008D0EA6" w:rsidRPr="008D0EA6">
        <w:rPr>
          <w:noProof/>
          <w:spacing w:val="-6"/>
          <w:lang w:val="sk-SK"/>
        </w:rPr>
        <w:t xml:space="preserve"> a </w:t>
      </w:r>
      <w:r w:rsidRPr="008D0EA6">
        <w:rPr>
          <w:noProof/>
          <w:spacing w:val="-6"/>
          <w:lang w:val="sk-SK"/>
        </w:rPr>
        <w:t>regulačných sankcií</w:t>
      </w:r>
      <w:r w:rsidR="008D0EA6" w:rsidRPr="008D0EA6">
        <w:rPr>
          <w:noProof/>
          <w:spacing w:val="-6"/>
          <w:lang w:val="sk-SK"/>
        </w:rPr>
        <w:t xml:space="preserve"> v </w:t>
      </w:r>
      <w:r w:rsidRPr="008D0EA6">
        <w:rPr>
          <w:noProof/>
          <w:spacing w:val="-6"/>
          <w:lang w:val="sk-SK"/>
        </w:rPr>
        <w:t>prípade zlyhania výrobcu;</w:t>
      </w:r>
    </w:p>
    <w:p w14:paraId="01463BF8" w14:textId="653DDF10" w:rsidR="008D0EA6" w:rsidRPr="008D0EA6" w:rsidRDefault="00415B68">
      <w:pPr>
        <w:pStyle w:val="Text1"/>
        <w:numPr>
          <w:ilvl w:val="0"/>
          <w:numId w:val="36"/>
        </w:numPr>
        <w:spacing w:before="0"/>
        <w:rPr>
          <w:noProof/>
          <w:spacing w:val="-6"/>
          <w:lang w:val="sk-SK"/>
        </w:rPr>
      </w:pPr>
      <w:r w:rsidRPr="008D0EA6">
        <w:rPr>
          <w:noProof/>
          <w:spacing w:val="-6"/>
          <w:lang w:val="sk-SK"/>
        </w:rPr>
        <w:t>identifikovať inštitucionálny subjekt, ktorý prevezme úlohu predávajúceho/kupujúceho poslednej inštancie, ktorý by prevzal od zlyhávajúcej protistrany</w:t>
      </w:r>
      <w:r w:rsidR="008D0EA6" w:rsidRPr="008D0EA6">
        <w:rPr>
          <w:noProof/>
          <w:spacing w:val="-6"/>
          <w:lang w:val="sk-SK"/>
        </w:rPr>
        <w:t xml:space="preserve"> a </w:t>
      </w:r>
      <w:r w:rsidRPr="008D0EA6">
        <w:rPr>
          <w:noProof/>
          <w:spacing w:val="-6"/>
          <w:lang w:val="sk-SK"/>
        </w:rPr>
        <w:t>zabezpečil by plnenie záväzkov prevzatých voči vykonávajúcej protistrane</w:t>
      </w:r>
      <w:r w:rsidR="008D0EA6" w:rsidRPr="008D0EA6">
        <w:rPr>
          <w:noProof/>
          <w:spacing w:val="-6"/>
          <w:lang w:val="sk-SK"/>
        </w:rPr>
        <w:t>.</w:t>
      </w:r>
    </w:p>
    <w:p w14:paraId="22572316" w14:textId="459BB39C" w:rsidR="00832256" w:rsidRPr="008D0EA6" w:rsidRDefault="00415B68">
      <w:pPr>
        <w:pStyle w:val="P68B1DB1-Heading437"/>
        <w:numPr>
          <w:ilvl w:val="3"/>
          <w:numId w:val="0"/>
        </w:numPr>
        <w:ind w:left="850" w:hanging="850"/>
        <w:rPr>
          <w:noProof/>
          <w:spacing w:val="-6"/>
          <w:lang w:val="sk-SK"/>
        </w:rPr>
      </w:pPr>
      <w:r w:rsidRPr="008D0EA6">
        <w:rPr>
          <w:noProof/>
          <w:spacing w:val="-6"/>
          <w:lang w:val="sk-SK"/>
        </w:rPr>
        <w:t>Reforma 5. Plán pre nové zručnosti – Prechody</w:t>
      </w:r>
    </w:p>
    <w:p w14:paraId="60E908C9" w14:textId="404FAD08" w:rsidR="008D0EA6" w:rsidRPr="008D0EA6" w:rsidRDefault="00415B68">
      <w:pPr>
        <w:spacing w:after="120"/>
        <w:jc w:val="both"/>
        <w:rPr>
          <w:noProof/>
          <w:spacing w:val="-6"/>
          <w:lang w:val="sk-SK"/>
        </w:rPr>
      </w:pPr>
      <w:r w:rsidRPr="008D0EA6">
        <w:rPr>
          <w:noProof/>
          <w:spacing w:val="-6"/>
          <w:lang w:val="sk-SK"/>
        </w:rPr>
        <w:t>Cieľom reformy je aktualizovať regulačný rámec odbornej prípravy</w:t>
      </w:r>
      <w:r w:rsidR="008D0EA6" w:rsidRPr="008D0EA6">
        <w:rPr>
          <w:noProof/>
          <w:spacing w:val="-6"/>
          <w:lang w:val="sk-SK"/>
        </w:rPr>
        <w:t xml:space="preserve"> a </w:t>
      </w:r>
      <w:r w:rsidRPr="008D0EA6">
        <w:rPr>
          <w:noProof/>
          <w:spacing w:val="-6"/>
          <w:lang w:val="sk-SK"/>
        </w:rPr>
        <w:t>sfunkčniť nástroje na boj proti nesúladu medzi ponúkanými</w:t>
      </w:r>
      <w:r w:rsidR="008D0EA6" w:rsidRPr="008D0EA6">
        <w:rPr>
          <w:noProof/>
          <w:spacing w:val="-6"/>
          <w:lang w:val="sk-SK"/>
        </w:rPr>
        <w:t xml:space="preserve"> a </w:t>
      </w:r>
      <w:r w:rsidRPr="008D0EA6">
        <w:rPr>
          <w:noProof/>
          <w:spacing w:val="-6"/>
          <w:lang w:val="sk-SK"/>
        </w:rPr>
        <w:t>požadovanými zručnosťami. Reformou sa aktualizuje nový plán zručností prijatý dekrétom zo 14</w:t>
      </w:r>
      <w:r w:rsidR="008D0EA6" w:rsidRPr="008D0EA6">
        <w:rPr>
          <w:noProof/>
          <w:spacing w:val="-6"/>
          <w:lang w:val="sk-SK"/>
        </w:rPr>
        <w:t>. decembra</w:t>
      </w:r>
      <w:r w:rsidRPr="008D0EA6">
        <w:rPr>
          <w:noProof/>
          <w:spacing w:val="-6"/>
          <w:lang w:val="sk-SK"/>
        </w:rPr>
        <w:t xml:space="preserve"> 2021</w:t>
      </w:r>
      <w:r w:rsidR="008D0EA6" w:rsidRPr="008D0EA6">
        <w:rPr>
          <w:noProof/>
          <w:spacing w:val="-6"/>
          <w:lang w:val="sk-SK"/>
        </w:rPr>
        <w:t xml:space="preserve"> a </w:t>
      </w:r>
      <w:r w:rsidRPr="008D0EA6">
        <w:rPr>
          <w:noProof/>
          <w:spacing w:val="-6"/>
          <w:lang w:val="sk-SK"/>
        </w:rPr>
        <w:t>uverejnený</w:t>
      </w:r>
      <w:r w:rsidR="008D0EA6" w:rsidRPr="008D0EA6">
        <w:rPr>
          <w:noProof/>
          <w:spacing w:val="-6"/>
          <w:lang w:val="sk-SK"/>
        </w:rPr>
        <w:t xml:space="preserve"> v </w:t>
      </w:r>
      <w:r w:rsidRPr="008D0EA6">
        <w:rPr>
          <w:noProof/>
          <w:spacing w:val="-6"/>
          <w:lang w:val="sk-SK"/>
        </w:rPr>
        <w:t>Gazzetta Ufficiale n.307</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2021. Cieľom je posilniť mechanizmy spájajúce plánovanie kurzov odbornej prípravy</w:t>
      </w:r>
      <w:r w:rsidR="008D0EA6" w:rsidRPr="008D0EA6">
        <w:rPr>
          <w:noProof/>
          <w:spacing w:val="-6"/>
          <w:lang w:val="sk-SK"/>
        </w:rPr>
        <w:t xml:space="preserve"> s </w:t>
      </w:r>
      <w:r w:rsidRPr="008D0EA6">
        <w:rPr>
          <w:noProof/>
          <w:spacing w:val="-6"/>
          <w:lang w:val="sk-SK"/>
        </w:rPr>
        <w:t>potrebami trhu práce</w:t>
      </w:r>
      <w:r w:rsidR="008D0EA6" w:rsidRPr="008D0EA6">
        <w:rPr>
          <w:noProof/>
          <w:spacing w:val="-6"/>
          <w:lang w:val="sk-SK"/>
        </w:rPr>
        <w:t xml:space="preserve"> s </w:t>
      </w:r>
      <w:r w:rsidRPr="008D0EA6">
        <w:rPr>
          <w:noProof/>
          <w:spacing w:val="-6"/>
          <w:lang w:val="sk-SK"/>
        </w:rPr>
        <w:t>osobitným cieľom lepšie sprevádzať zelenú</w:t>
      </w:r>
      <w:r w:rsidR="008D0EA6" w:rsidRPr="008D0EA6">
        <w:rPr>
          <w:noProof/>
          <w:spacing w:val="-6"/>
          <w:lang w:val="sk-SK"/>
        </w:rPr>
        <w:t xml:space="preserve"> a </w:t>
      </w:r>
      <w:r w:rsidRPr="008D0EA6">
        <w:rPr>
          <w:noProof/>
          <w:spacing w:val="-6"/>
          <w:lang w:val="sk-SK"/>
        </w:rPr>
        <w:t>digitálnu transformáciu prostredníctvom zapojenia príslušných aktérov do špecializovaných paktov</w:t>
      </w:r>
      <w:r w:rsidR="008D0EA6" w:rsidRPr="008D0EA6">
        <w:rPr>
          <w:noProof/>
          <w:spacing w:val="-6"/>
          <w:lang w:val="sk-SK"/>
        </w:rPr>
        <w:t xml:space="preserve"> o </w:t>
      </w:r>
      <w:r w:rsidRPr="008D0EA6">
        <w:rPr>
          <w:noProof/>
          <w:spacing w:val="-6"/>
          <w:lang w:val="sk-SK"/>
        </w:rPr>
        <w:t>zručnostiach. Cieľom reformy je posilniť úlohu súkromného sektora</w:t>
      </w:r>
      <w:r w:rsidR="008D0EA6" w:rsidRPr="008D0EA6">
        <w:rPr>
          <w:noProof/>
          <w:spacing w:val="-6"/>
          <w:lang w:val="sk-SK"/>
        </w:rPr>
        <w:t xml:space="preserve"> v </w:t>
      </w:r>
      <w:r w:rsidRPr="008D0EA6">
        <w:rPr>
          <w:noProof/>
          <w:spacing w:val="-6"/>
          <w:lang w:val="sk-SK"/>
        </w:rPr>
        <w:t>oblasti odbornej prípravy</w:t>
      </w:r>
      <w:r w:rsidR="008D0EA6" w:rsidRPr="008D0EA6">
        <w:rPr>
          <w:noProof/>
          <w:spacing w:val="-6"/>
          <w:lang w:val="sk-SK"/>
        </w:rPr>
        <w:t xml:space="preserve"> a </w:t>
      </w:r>
      <w:r w:rsidRPr="008D0EA6">
        <w:rPr>
          <w:noProof/>
          <w:spacing w:val="-6"/>
          <w:lang w:val="sk-SK"/>
        </w:rPr>
        <w:t>zlepšiť uznávanie zručností vrátane zručností získaných na pracovisku</w:t>
      </w:r>
      <w:r w:rsidR="008D0EA6" w:rsidRPr="008D0EA6">
        <w:rPr>
          <w:noProof/>
          <w:spacing w:val="-6"/>
          <w:lang w:val="sk-SK"/>
        </w:rPr>
        <w:t xml:space="preserve"> a </w:t>
      </w:r>
      <w:r w:rsidRPr="008D0EA6">
        <w:rPr>
          <w:noProof/>
          <w:spacing w:val="-6"/>
          <w:lang w:val="sk-SK"/>
        </w:rPr>
        <w:t>prostredníctvom krátkych modulov odbornej prípravy. Pilotné projekty</w:t>
      </w:r>
      <w:r w:rsidR="008D0EA6" w:rsidRPr="008D0EA6">
        <w:rPr>
          <w:noProof/>
          <w:spacing w:val="-6"/>
          <w:lang w:val="sk-SK"/>
        </w:rPr>
        <w:t xml:space="preserve"> v </w:t>
      </w:r>
      <w:r w:rsidRPr="008D0EA6">
        <w:rPr>
          <w:noProof/>
          <w:spacing w:val="-6"/>
          <w:lang w:val="sk-SK"/>
        </w:rPr>
        <w:t>rámci investícií [10] predchádzajú reforme</w:t>
      </w:r>
      <w:r w:rsidR="008D0EA6" w:rsidRPr="008D0EA6">
        <w:rPr>
          <w:noProof/>
          <w:spacing w:val="-6"/>
          <w:lang w:val="sk-SK"/>
        </w:rPr>
        <w:t xml:space="preserve"> a </w:t>
      </w:r>
      <w:r w:rsidRPr="008D0EA6">
        <w:rPr>
          <w:noProof/>
          <w:spacing w:val="-6"/>
          <w:lang w:val="sk-SK"/>
        </w:rPr>
        <w:t>ich výsledky sa zohľadnia pri navrhovaní</w:t>
      </w:r>
      <w:r w:rsidR="008D0EA6" w:rsidRPr="008D0EA6">
        <w:rPr>
          <w:noProof/>
          <w:spacing w:val="-6"/>
          <w:lang w:val="sk-SK"/>
        </w:rPr>
        <w:t xml:space="preserve"> a </w:t>
      </w:r>
      <w:r w:rsidRPr="008D0EA6">
        <w:rPr>
          <w:noProof/>
          <w:spacing w:val="-6"/>
          <w:lang w:val="sk-SK"/>
        </w:rPr>
        <w:t>vykonávaní reformy</w:t>
      </w:r>
      <w:r w:rsidR="008D0EA6" w:rsidRPr="008D0EA6">
        <w:rPr>
          <w:noProof/>
          <w:spacing w:val="-6"/>
          <w:lang w:val="sk-SK"/>
        </w:rPr>
        <w:t>.</w:t>
      </w:r>
    </w:p>
    <w:p w14:paraId="6FDD71A2" w14:textId="49F426E6" w:rsidR="00832256" w:rsidRPr="008D0EA6" w:rsidRDefault="00415B68">
      <w:pPr>
        <w:spacing w:after="120"/>
        <w:jc w:val="both"/>
        <w:rPr>
          <w:noProof/>
          <w:spacing w:val="-6"/>
          <w:lang w:val="sk-SK"/>
        </w:rPr>
      </w:pPr>
      <w:r w:rsidRPr="008D0EA6">
        <w:rPr>
          <w:noProof/>
          <w:color w:val="000000" w:themeColor="text1"/>
          <w:spacing w:val="-6"/>
          <w:lang w:val="sk-SK"/>
        </w:rPr>
        <w:t xml:space="preserve">Odborná príprava podporovaná touto reformou nesmie súvisieť s: </w:t>
      </w:r>
      <w:r w:rsidRPr="008D0EA6">
        <w:rPr>
          <w:noProof/>
          <w:spacing w:val="-6"/>
          <w:lang w:val="sk-SK"/>
        </w:rPr>
        <w:t>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23"/>
      </w:r>
      <w:r w:rsidRPr="008D0EA6">
        <w:rPr>
          <w:noProof/>
          <w:spacing w:val="-6"/>
          <w:lang w:val="sk-SK"/>
        </w:rPr>
        <w:t>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noProof/>
          <w:spacing w:val="-6"/>
          <w:lang w:val="sk-SK"/>
        </w:rPr>
        <w:footnoteReference w:id="124"/>
      </w:r>
      <w:r w:rsidRPr="008D0EA6">
        <w:rPr>
          <w:noProof/>
          <w:spacing w:val="-6"/>
          <w:lang w:val="sk-SK"/>
        </w:rPr>
        <w:t>iii) činnosti</w:t>
      </w:r>
      <w:r w:rsidR="008D0EA6" w:rsidRPr="008D0EA6">
        <w:rPr>
          <w:noProof/>
          <w:spacing w:val="-6"/>
          <w:lang w:val="sk-SK"/>
        </w:rPr>
        <w:t xml:space="preserve"> a </w:t>
      </w:r>
      <w:r w:rsidRPr="008D0EA6">
        <w:rPr>
          <w:noProof/>
          <w:spacing w:val="-6"/>
          <w:lang w:val="sk-SK"/>
        </w:rPr>
        <w:t>aktíva súvisiace so skládkami odpadu, spaľovňami</w:t>
      </w:r>
      <w:r w:rsidRPr="008D0EA6">
        <w:rPr>
          <w:rStyle w:val="FootnoteReference"/>
          <w:noProof/>
          <w:spacing w:val="-6"/>
          <w:lang w:val="sk-SK"/>
        </w:rPr>
        <w:footnoteReference w:id="125"/>
      </w:r>
      <w:r w:rsidR="008D0EA6" w:rsidRPr="008D0EA6">
        <w:rPr>
          <w:noProof/>
          <w:spacing w:val="-6"/>
          <w:lang w:val="sk-SK"/>
        </w:rPr>
        <w:t xml:space="preserve"> a </w:t>
      </w:r>
      <w:r w:rsidRPr="008D0EA6">
        <w:rPr>
          <w:noProof/>
          <w:spacing w:val="-6"/>
          <w:lang w:val="sk-SK"/>
        </w:rPr>
        <w:t>mechanickými biologickými čistiarňami</w:t>
      </w:r>
      <w:r w:rsidRPr="008D0EA6">
        <w:rPr>
          <w:rStyle w:val="FootnoteReference"/>
          <w:noProof/>
          <w:spacing w:val="-6"/>
          <w:lang w:val="sk-SK"/>
        </w:rPr>
        <w:footnoteReference w:id="126"/>
      </w:r>
      <w:r w:rsidRPr="008D0EA6">
        <w:rPr>
          <w:noProof/>
          <w:spacing w:val="-6"/>
          <w:lang w:val="sk-SK"/>
        </w:rPr>
        <w:t>.</w:t>
      </w:r>
      <w:r w:rsidR="008D0EA6" w:rsidRPr="008D0EA6">
        <w:rPr>
          <w:noProof/>
          <w:color w:val="000000" w:themeColor="text1"/>
          <w:spacing w:val="-6"/>
          <w:lang w:val="sk-SK"/>
        </w:rPr>
        <w:t xml:space="preserve"> V </w:t>
      </w:r>
      <w:r w:rsidRPr="008D0EA6">
        <w:rPr>
          <w:noProof/>
          <w:color w:val="000000" w:themeColor="text1"/>
          <w:spacing w:val="-6"/>
          <w:lang w:val="sk-SK"/>
        </w:rPr>
        <w:t>referenčnom rámci sa okrem toho vyžaduje, aby sa mohli vybrať len činnosti, ktoré sú</w:t>
      </w:r>
      <w:r w:rsidR="008D0EA6" w:rsidRPr="008D0EA6">
        <w:rPr>
          <w:noProof/>
          <w:color w:val="000000" w:themeColor="text1"/>
          <w:spacing w:val="-6"/>
          <w:lang w:val="sk-SK"/>
        </w:rPr>
        <w:t xml:space="preserve"> v </w:t>
      </w:r>
      <w:r w:rsidRPr="008D0EA6">
        <w:rPr>
          <w:noProof/>
          <w:color w:val="000000" w:themeColor="text1"/>
          <w:spacing w:val="-6"/>
          <w:lang w:val="sk-SK"/>
        </w:rPr>
        <w:t>súlade</w:t>
      </w:r>
      <w:r w:rsidR="008D0EA6" w:rsidRPr="008D0EA6">
        <w:rPr>
          <w:noProof/>
          <w:color w:val="000000" w:themeColor="text1"/>
          <w:spacing w:val="-6"/>
          <w:lang w:val="sk-SK"/>
        </w:rPr>
        <w:t xml:space="preserve"> s </w:t>
      </w:r>
      <w:r w:rsidRPr="008D0EA6">
        <w:rPr>
          <w:noProof/>
          <w:color w:val="000000" w:themeColor="text1"/>
          <w:spacing w:val="-6"/>
          <w:lang w:val="sk-SK"/>
        </w:rPr>
        <w:t>príslušnými právnymi predpismi EÚ</w:t>
      </w:r>
      <w:r w:rsidR="008D0EA6" w:rsidRPr="008D0EA6">
        <w:rPr>
          <w:noProof/>
          <w:color w:val="000000" w:themeColor="text1"/>
          <w:spacing w:val="-6"/>
          <w:lang w:val="sk-SK"/>
        </w:rPr>
        <w:t xml:space="preserve"> a </w:t>
      </w:r>
      <w:r w:rsidRPr="008D0EA6">
        <w:rPr>
          <w:noProof/>
          <w:color w:val="000000" w:themeColor="text1"/>
          <w:spacing w:val="-6"/>
          <w:lang w:val="sk-SK"/>
        </w:rPr>
        <w:t>vnútroštátnymi právnymi predpismi</w:t>
      </w:r>
      <w:r w:rsidR="008D0EA6" w:rsidRPr="008D0EA6">
        <w:rPr>
          <w:noProof/>
          <w:color w:val="000000" w:themeColor="text1"/>
          <w:spacing w:val="-6"/>
          <w:lang w:val="sk-SK"/>
        </w:rPr>
        <w:t xml:space="preserve"> v </w:t>
      </w:r>
      <w:r w:rsidRPr="008D0EA6">
        <w:rPr>
          <w:noProof/>
          <w:color w:val="000000" w:themeColor="text1"/>
          <w:spacing w:val="-6"/>
          <w:lang w:val="sk-SK"/>
        </w:rPr>
        <w:t>oblasti životného prostredia.</w:t>
      </w:r>
    </w:p>
    <w:p w14:paraId="7685E201" w14:textId="46CD6203" w:rsidR="00832256" w:rsidRPr="008D0EA6" w:rsidRDefault="00415B68">
      <w:pPr>
        <w:pStyle w:val="Heading4"/>
        <w:numPr>
          <w:ilvl w:val="3"/>
          <w:numId w:val="0"/>
        </w:numPr>
        <w:ind w:left="850" w:hanging="850"/>
        <w:rPr>
          <w:rStyle w:val="normaltextrun"/>
          <w:b/>
          <w:noProof/>
          <w:spacing w:val="-6"/>
          <w:lang w:val="sk-SK"/>
        </w:rPr>
      </w:pPr>
      <w:r w:rsidRPr="008D0EA6">
        <w:rPr>
          <w:rStyle w:val="normaltextrun"/>
          <w:b/>
          <w:noProof/>
          <w:spacing w:val="-6"/>
          <w:lang w:val="sk-SK"/>
        </w:rPr>
        <w:t>Investície 1. Rozšírené opatrenie: Posilnenie inteligentných sietí</w:t>
      </w:r>
    </w:p>
    <w:p w14:paraId="769B5105" w14:textId="4E9C84AA" w:rsidR="008D0EA6" w:rsidRPr="008D0EA6" w:rsidRDefault="00415B68">
      <w:pPr>
        <w:pStyle w:val="Text1"/>
        <w:spacing w:before="0"/>
        <w:ind w:left="0"/>
        <w:rPr>
          <w:noProof/>
          <w:spacing w:val="-6"/>
          <w:lang w:val="sk-SK"/>
        </w:rPr>
      </w:pPr>
      <w:r w:rsidRPr="008D0EA6">
        <w:rPr>
          <w:noProof/>
          <w:spacing w:val="-6"/>
          <w:lang w:val="sk-SK"/>
        </w:rPr>
        <w:t>Cieľom tejto investície je zvýšiť investície 2.1 (Posilnenie inteligentných sietí)</w:t>
      </w:r>
      <w:r w:rsidR="008D0EA6" w:rsidRPr="008D0EA6">
        <w:rPr>
          <w:noProof/>
          <w:spacing w:val="-6"/>
          <w:lang w:val="sk-SK"/>
        </w:rPr>
        <w:t xml:space="preserve"> v </w:t>
      </w:r>
      <w:r w:rsidRPr="008D0EA6">
        <w:rPr>
          <w:noProof/>
          <w:spacing w:val="-6"/>
          <w:lang w:val="sk-SK"/>
        </w:rPr>
        <w:t>zložke 2 misie 2. Investície do rozšírenia pozostávajú</w:t>
      </w:r>
      <w:r w:rsidR="008D0EA6" w:rsidRPr="008D0EA6">
        <w:rPr>
          <w:noProof/>
          <w:spacing w:val="-6"/>
          <w:lang w:val="sk-SK"/>
        </w:rPr>
        <w:t xml:space="preserve"> z </w:t>
      </w:r>
      <w:r w:rsidRPr="008D0EA6">
        <w:rPr>
          <w:noProof/>
          <w:spacing w:val="-6"/>
          <w:lang w:val="sk-SK"/>
        </w:rPr>
        <w:t>intervencií na časti siete stredného</w:t>
      </w:r>
      <w:r w:rsidR="008D0EA6" w:rsidRPr="008D0EA6">
        <w:rPr>
          <w:noProof/>
          <w:spacing w:val="-6"/>
          <w:lang w:val="sk-SK"/>
        </w:rPr>
        <w:t xml:space="preserve"> a </w:t>
      </w:r>
      <w:r w:rsidRPr="008D0EA6">
        <w:rPr>
          <w:noProof/>
          <w:spacing w:val="-6"/>
          <w:lang w:val="sk-SK"/>
        </w:rPr>
        <w:t>nízkeho napätia, čím sa elektrizuje spotreba energie najmenej</w:t>
      </w:r>
      <w:r w:rsidR="008D0EA6" w:rsidRPr="008D0EA6">
        <w:rPr>
          <w:noProof/>
          <w:spacing w:val="-6"/>
          <w:lang w:val="sk-SK"/>
        </w:rPr>
        <w:t xml:space="preserve"> o </w:t>
      </w:r>
      <w:r w:rsidRPr="008D0EA6">
        <w:rPr>
          <w:noProof/>
          <w:spacing w:val="-6"/>
          <w:lang w:val="sk-SK"/>
        </w:rPr>
        <w:t>230000 obyvateľov viac, ako sa už predpokladá</w:t>
      </w:r>
      <w:r w:rsidR="008D0EA6" w:rsidRPr="008D0EA6">
        <w:rPr>
          <w:noProof/>
          <w:spacing w:val="-6"/>
          <w:lang w:val="sk-SK"/>
        </w:rPr>
        <w:t xml:space="preserve"> v </w:t>
      </w:r>
      <w:r w:rsidRPr="008D0EA6">
        <w:rPr>
          <w:noProof/>
          <w:spacing w:val="-6"/>
          <w:lang w:val="sk-SK"/>
        </w:rPr>
        <w:t>existujúcom opatrení. Existujúca investícia</w:t>
      </w:r>
      <w:r w:rsidR="008D0EA6" w:rsidRPr="008D0EA6">
        <w:rPr>
          <w:noProof/>
          <w:spacing w:val="-6"/>
          <w:lang w:val="sk-SK"/>
        </w:rPr>
        <w:t xml:space="preserve"> a </w:t>
      </w:r>
      <w:r w:rsidRPr="008D0EA6">
        <w:rPr>
          <w:noProof/>
          <w:spacing w:val="-6"/>
          <w:lang w:val="sk-SK"/>
        </w:rPr>
        <w:t>rozšírená časť spolu elektrifikujú spotrebu najmenej 1730000 obyvateľov</w:t>
      </w:r>
      <w:r w:rsidR="008D0EA6" w:rsidRPr="008D0EA6">
        <w:rPr>
          <w:noProof/>
          <w:spacing w:val="-6"/>
          <w:lang w:val="sk-SK"/>
        </w:rPr>
        <w:t>.</w:t>
      </w:r>
    </w:p>
    <w:p w14:paraId="5E1F0903" w14:textId="6702EF18" w:rsidR="00832256" w:rsidRPr="008D0EA6" w:rsidRDefault="00415B68">
      <w:pPr>
        <w:pStyle w:val="Heading4"/>
        <w:numPr>
          <w:ilvl w:val="0"/>
          <w:numId w:val="0"/>
        </w:numPr>
        <w:ind w:left="850" w:hanging="850"/>
        <w:rPr>
          <w:rStyle w:val="normaltextrun"/>
          <w:b/>
          <w:noProof/>
          <w:spacing w:val="-6"/>
          <w:lang w:val="sk-SK"/>
        </w:rPr>
      </w:pPr>
      <w:r w:rsidRPr="008D0EA6">
        <w:rPr>
          <w:rStyle w:val="normaltextrun"/>
          <w:b/>
          <w:noProof/>
          <w:spacing w:val="-6"/>
          <w:lang w:val="sk-SK"/>
        </w:rPr>
        <w:t>Investície 2. Opatrenie rozšírenia: Intervencie na zvýšenie odolnosti elektrizačnej sústavy</w:t>
      </w:r>
    </w:p>
    <w:p w14:paraId="67A998D2" w14:textId="6C6E7698" w:rsidR="00832256" w:rsidRPr="008D0EA6" w:rsidRDefault="00415B68">
      <w:pPr>
        <w:pStyle w:val="Text1"/>
        <w:spacing w:before="0"/>
        <w:ind w:left="0"/>
        <w:rPr>
          <w:noProof/>
          <w:spacing w:val="-6"/>
          <w:lang w:val="sk-SK"/>
        </w:rPr>
      </w:pPr>
      <w:r w:rsidRPr="008D0EA6">
        <w:rPr>
          <w:noProof/>
          <w:spacing w:val="-6"/>
          <w:lang w:val="sk-SK"/>
        </w:rPr>
        <w:t>Tieto investície zvyšujú investície 2.2</w:t>
      </w:r>
      <w:r w:rsidR="008D0EA6" w:rsidRPr="008D0EA6">
        <w:rPr>
          <w:noProof/>
          <w:spacing w:val="-6"/>
          <w:lang w:val="sk-SK"/>
        </w:rPr>
        <w:t xml:space="preserve"> v </w:t>
      </w:r>
      <w:r w:rsidRPr="008D0EA6">
        <w:rPr>
          <w:noProof/>
          <w:spacing w:val="-6"/>
          <w:lang w:val="sk-SK"/>
        </w:rPr>
        <w:t>zložke 2 misie 2. Rozšírené investície pozostávajú</w:t>
      </w:r>
      <w:r w:rsidR="008D0EA6" w:rsidRPr="008D0EA6">
        <w:rPr>
          <w:noProof/>
          <w:spacing w:val="-6"/>
          <w:lang w:val="sk-SK"/>
        </w:rPr>
        <w:t xml:space="preserve"> z </w:t>
      </w:r>
      <w:r w:rsidRPr="008D0EA6">
        <w:rPr>
          <w:noProof/>
          <w:spacing w:val="-6"/>
          <w:lang w:val="sk-SK"/>
        </w:rPr>
        <w:t>intervencií na zlepšenie odolnosti aspoň 648 km elektrickej siete, ktorá je vyššia, ako sa už predpokladá</w:t>
      </w:r>
      <w:r w:rsidR="008D0EA6" w:rsidRPr="008D0EA6">
        <w:rPr>
          <w:noProof/>
          <w:spacing w:val="-6"/>
          <w:lang w:val="sk-SK"/>
        </w:rPr>
        <w:t xml:space="preserve"> v </w:t>
      </w:r>
      <w:r w:rsidRPr="008D0EA6">
        <w:rPr>
          <w:noProof/>
          <w:spacing w:val="-6"/>
          <w:lang w:val="sk-SK"/>
        </w:rPr>
        <w:t>existujúcom opatrení. Uplatňujú sa rovnaké podmienky, ktoré sú už stanovené</w:t>
      </w:r>
      <w:r w:rsidR="008D0EA6" w:rsidRPr="008D0EA6">
        <w:rPr>
          <w:noProof/>
          <w:spacing w:val="-6"/>
          <w:lang w:val="sk-SK"/>
        </w:rPr>
        <w:t xml:space="preserve"> v </w:t>
      </w:r>
      <w:r w:rsidRPr="008D0EA6">
        <w:rPr>
          <w:noProof/>
          <w:spacing w:val="-6"/>
          <w:lang w:val="sk-SK"/>
        </w:rPr>
        <w:t>existujúcom opatrení. Existujúce investície</w:t>
      </w:r>
      <w:r w:rsidR="008D0EA6" w:rsidRPr="008D0EA6">
        <w:rPr>
          <w:noProof/>
          <w:spacing w:val="-6"/>
          <w:lang w:val="sk-SK"/>
        </w:rPr>
        <w:t xml:space="preserve"> a </w:t>
      </w:r>
      <w:r w:rsidRPr="008D0EA6">
        <w:rPr>
          <w:noProof/>
          <w:spacing w:val="-6"/>
          <w:lang w:val="sk-SK"/>
        </w:rPr>
        <w:t>investície do rozšírenia spoločne zvýšia odolnosť najmenej 4 648 km.</w:t>
      </w:r>
    </w:p>
    <w:p w14:paraId="207053E4" w14:textId="055BDD56" w:rsidR="00832256" w:rsidRPr="008D0EA6" w:rsidRDefault="00415B68">
      <w:pPr>
        <w:pStyle w:val="P68B1DB1-Heading437"/>
        <w:numPr>
          <w:ilvl w:val="0"/>
          <w:numId w:val="0"/>
        </w:numPr>
        <w:rPr>
          <w:noProof/>
          <w:spacing w:val="-6"/>
          <w:lang w:val="sk-SK"/>
        </w:rPr>
      </w:pPr>
      <w:r w:rsidRPr="008D0EA6">
        <w:rPr>
          <w:noProof/>
          <w:spacing w:val="-6"/>
          <w:lang w:val="sk-SK"/>
        </w:rPr>
        <w:t>Investícia 3. Opatrenie rozšírenia: Výroba vodíka</w:t>
      </w:r>
      <w:r w:rsidR="008D0EA6" w:rsidRPr="008D0EA6">
        <w:rPr>
          <w:noProof/>
          <w:spacing w:val="-6"/>
          <w:lang w:val="sk-SK"/>
        </w:rPr>
        <w:t xml:space="preserve"> v </w:t>
      </w:r>
      <w:r w:rsidRPr="008D0EA6">
        <w:rPr>
          <w:noProof/>
          <w:spacing w:val="-6"/>
          <w:lang w:val="sk-SK"/>
        </w:rPr>
        <w:t>opustených priemyselných podnikoch (Hydrogen Valleys)</w:t>
      </w:r>
    </w:p>
    <w:p w14:paraId="30DF0680" w14:textId="27C0BD52" w:rsidR="008D0EA6" w:rsidRPr="008D0EA6" w:rsidRDefault="00415B68">
      <w:pPr>
        <w:pStyle w:val="Text1"/>
        <w:spacing w:before="0"/>
        <w:ind w:left="0"/>
        <w:rPr>
          <w:noProof/>
          <w:spacing w:val="-6"/>
          <w:lang w:val="sk-SK"/>
        </w:rPr>
      </w:pPr>
      <w:r w:rsidRPr="008D0EA6">
        <w:rPr>
          <w:noProof/>
          <w:spacing w:val="-6"/>
          <w:lang w:val="sk-SK"/>
        </w:rPr>
        <w:t>Táto investícia je verziou rozšírenia investície 3.1</w:t>
      </w:r>
      <w:r w:rsidR="008D0EA6" w:rsidRPr="008D0EA6">
        <w:rPr>
          <w:noProof/>
          <w:spacing w:val="-6"/>
          <w:lang w:val="sk-SK"/>
        </w:rPr>
        <w:t xml:space="preserve"> v </w:t>
      </w:r>
      <w:r w:rsidRPr="008D0EA6">
        <w:rPr>
          <w:noProof/>
          <w:spacing w:val="-6"/>
          <w:lang w:val="sk-SK"/>
        </w:rPr>
        <w:t>rámci zložky 2 misie 2 plánu obnovy</w:t>
      </w:r>
      <w:r w:rsidR="008D0EA6" w:rsidRPr="008D0EA6">
        <w:rPr>
          <w:noProof/>
          <w:spacing w:val="-6"/>
          <w:lang w:val="sk-SK"/>
        </w:rPr>
        <w:t xml:space="preserve"> a </w:t>
      </w:r>
      <w:r w:rsidRPr="008D0EA6">
        <w:rPr>
          <w:noProof/>
          <w:spacing w:val="-6"/>
          <w:lang w:val="sk-SK"/>
        </w:rPr>
        <w:t>odolnosti Talianska. Rozširujúce sa investície spočívajú</w:t>
      </w:r>
      <w:r w:rsidR="008D0EA6" w:rsidRPr="008D0EA6">
        <w:rPr>
          <w:noProof/>
          <w:spacing w:val="-6"/>
          <w:lang w:val="sk-SK"/>
        </w:rPr>
        <w:t xml:space="preserve"> v </w:t>
      </w:r>
      <w:r w:rsidRPr="008D0EA6">
        <w:rPr>
          <w:noProof/>
          <w:spacing w:val="-6"/>
          <w:lang w:val="sk-SK"/>
        </w:rPr>
        <w:t>dokončení ďalších dvoch projektov na výrobu vodíka</w:t>
      </w:r>
      <w:r w:rsidR="008D0EA6" w:rsidRPr="008D0EA6">
        <w:rPr>
          <w:noProof/>
          <w:spacing w:val="-6"/>
          <w:lang w:val="sk-SK"/>
        </w:rPr>
        <w:t xml:space="preserve"> v </w:t>
      </w:r>
      <w:r w:rsidRPr="008D0EA6">
        <w:rPr>
          <w:noProof/>
          <w:spacing w:val="-6"/>
          <w:lang w:val="sk-SK"/>
        </w:rPr>
        <w:t>opustených priemyselných oblastiach, než sa predpokladá</w:t>
      </w:r>
      <w:r w:rsidR="008D0EA6" w:rsidRPr="008D0EA6">
        <w:rPr>
          <w:noProof/>
          <w:spacing w:val="-6"/>
          <w:lang w:val="sk-SK"/>
        </w:rPr>
        <w:t xml:space="preserve"> v </w:t>
      </w:r>
      <w:r w:rsidRPr="008D0EA6">
        <w:rPr>
          <w:noProof/>
          <w:spacing w:val="-6"/>
          <w:lang w:val="sk-SK"/>
        </w:rPr>
        <w:t>existujúcom opatrení. Existujúca investícia</w:t>
      </w:r>
      <w:r w:rsidR="008D0EA6" w:rsidRPr="008D0EA6">
        <w:rPr>
          <w:noProof/>
          <w:spacing w:val="-6"/>
          <w:lang w:val="sk-SK"/>
        </w:rPr>
        <w:t xml:space="preserve"> a </w:t>
      </w:r>
      <w:r w:rsidRPr="008D0EA6">
        <w:rPr>
          <w:noProof/>
          <w:spacing w:val="-6"/>
          <w:lang w:val="sk-SK"/>
        </w:rPr>
        <w:t>investície do rozšírenia spoločne podporujú dokončenie najmenej 12 projektov</w:t>
      </w:r>
      <w:r w:rsidR="008D0EA6" w:rsidRPr="008D0EA6">
        <w:rPr>
          <w:noProof/>
          <w:spacing w:val="-6"/>
          <w:lang w:val="sk-SK"/>
        </w:rPr>
        <w:t>.</w:t>
      </w:r>
    </w:p>
    <w:p w14:paraId="6B98C51C" w14:textId="311FC7A3" w:rsidR="00832256" w:rsidRPr="008D0EA6" w:rsidRDefault="00415B68">
      <w:pPr>
        <w:pStyle w:val="Text1"/>
        <w:spacing w:before="0"/>
        <w:ind w:left="0"/>
        <w:rPr>
          <w:noProof/>
          <w:spacing w:val="-6"/>
          <w:lang w:val="sk-SK"/>
        </w:rPr>
      </w:pPr>
      <w:r w:rsidRPr="008D0EA6">
        <w:rPr>
          <w:noProof/>
          <w:spacing w:val="-6"/>
          <w:lang w:val="sk-SK"/>
        </w:rPr>
        <w:t>Opatrením sa podporuje len výroba vodíka</w:t>
      </w:r>
      <w:r w:rsidR="008D0EA6" w:rsidRPr="008D0EA6">
        <w:rPr>
          <w:noProof/>
          <w:spacing w:val="-6"/>
          <w:lang w:val="sk-SK"/>
        </w:rPr>
        <w:t xml:space="preserve"> z </w:t>
      </w:r>
      <w:r w:rsidRPr="008D0EA6">
        <w:rPr>
          <w:noProof/>
          <w:spacing w:val="-6"/>
          <w:lang w:val="sk-SK"/>
        </w:rPr>
        <w:t>obnoviteľných zdrojov založená na elektrolýze</w:t>
      </w:r>
      <w:r w:rsidR="008D0EA6" w:rsidRPr="008D0EA6">
        <w:rPr>
          <w:noProof/>
          <w:spacing w:val="-6"/>
          <w:lang w:val="sk-SK"/>
        </w:rPr>
        <w:t xml:space="preserve"> v </w:t>
      </w:r>
      <w:r w:rsidRPr="008D0EA6">
        <w:rPr>
          <w:noProof/>
          <w:spacing w:val="-6"/>
          <w:lang w:val="sk-SK"/>
        </w:rPr>
        <w:t>súlade so smernicou (EÚ) 2018/2001 (smernica</w:t>
      </w:r>
      <w:r w:rsidR="008D0EA6" w:rsidRPr="008D0EA6">
        <w:rPr>
          <w:noProof/>
          <w:spacing w:val="-6"/>
          <w:lang w:val="sk-SK"/>
        </w:rPr>
        <w:t xml:space="preserve"> o </w:t>
      </w:r>
      <w:r w:rsidRPr="008D0EA6">
        <w:rPr>
          <w:noProof/>
          <w:spacing w:val="-6"/>
          <w:lang w:val="sk-SK"/>
        </w:rPr>
        <w:t>obnoviteľných zdrojoch energie)</w:t>
      </w:r>
      <w:r w:rsidR="008D0EA6" w:rsidRPr="008D0EA6">
        <w:rPr>
          <w:noProof/>
          <w:spacing w:val="-6"/>
          <w:lang w:val="sk-SK"/>
        </w:rPr>
        <w:t xml:space="preserve"> a </w:t>
      </w:r>
      <w:r w:rsidRPr="008D0EA6">
        <w:rPr>
          <w:noProof/>
          <w:spacing w:val="-6"/>
          <w:lang w:val="sk-SK"/>
        </w:rPr>
        <w:t>jej delegovanými aktmi. Uplatňujú sa všetky ostatné podmienky, ktoré sa už predpokladajú</w:t>
      </w:r>
      <w:r w:rsidR="008D0EA6" w:rsidRPr="008D0EA6">
        <w:rPr>
          <w:noProof/>
          <w:spacing w:val="-6"/>
          <w:lang w:val="sk-SK"/>
        </w:rPr>
        <w:t xml:space="preserve"> v </w:t>
      </w:r>
      <w:r w:rsidRPr="008D0EA6">
        <w:rPr>
          <w:noProof/>
          <w:spacing w:val="-6"/>
          <w:lang w:val="sk-SK"/>
        </w:rPr>
        <w:t>existujúcom opatrení.</w:t>
      </w:r>
    </w:p>
    <w:p w14:paraId="0F835446" w14:textId="034C3AC1" w:rsidR="00832256" w:rsidRPr="008D0EA6" w:rsidRDefault="00415B68">
      <w:pPr>
        <w:pStyle w:val="P68B1DB1-Heading437"/>
        <w:numPr>
          <w:ilvl w:val="0"/>
          <w:numId w:val="0"/>
        </w:numPr>
        <w:ind w:left="850" w:hanging="850"/>
        <w:rPr>
          <w:noProof/>
          <w:spacing w:val="-6"/>
          <w:lang w:val="sk-SK"/>
        </w:rPr>
      </w:pPr>
      <w:r w:rsidRPr="008D0EA6">
        <w:rPr>
          <w:noProof/>
          <w:spacing w:val="-6"/>
          <w:lang w:val="sk-SK"/>
        </w:rPr>
        <w:t>Investícia 4. Tyrrhenian link</w:t>
      </w:r>
    </w:p>
    <w:p w14:paraId="005B7781" w14:textId="01DF4ACE" w:rsidR="00832256" w:rsidRPr="008D0EA6" w:rsidRDefault="00415B68">
      <w:pPr>
        <w:pStyle w:val="Text1"/>
        <w:spacing w:before="0"/>
        <w:ind w:left="0"/>
        <w:rPr>
          <w:noProof/>
          <w:spacing w:val="-6"/>
          <w:lang w:val="sk-SK"/>
        </w:rPr>
      </w:pPr>
      <w:r w:rsidRPr="008D0EA6">
        <w:rPr>
          <w:noProof/>
          <w:spacing w:val="-6"/>
          <w:lang w:val="sk-SK"/>
        </w:rPr>
        <w:t>Cieľom tejto investície je rozšíriť infraštruktúru na prenos elektrickej energie</w:t>
      </w:r>
      <w:r w:rsidR="008D0EA6" w:rsidRPr="008D0EA6">
        <w:rPr>
          <w:noProof/>
          <w:spacing w:val="-6"/>
          <w:lang w:val="sk-SK"/>
        </w:rPr>
        <w:t xml:space="preserve"> s </w:t>
      </w:r>
      <w:r w:rsidRPr="008D0EA6">
        <w:rPr>
          <w:noProof/>
          <w:spacing w:val="-6"/>
          <w:lang w:val="sk-SK"/>
        </w:rPr>
        <w:t>cieľom umožniť odber kapacity</w:t>
      </w:r>
      <w:r w:rsidR="008D0EA6" w:rsidRPr="008D0EA6">
        <w:rPr>
          <w:noProof/>
          <w:spacing w:val="-6"/>
          <w:lang w:val="sk-SK"/>
        </w:rPr>
        <w:t xml:space="preserve"> z </w:t>
      </w:r>
      <w:r w:rsidRPr="008D0EA6">
        <w:rPr>
          <w:noProof/>
          <w:spacing w:val="-6"/>
          <w:lang w:val="sk-SK"/>
        </w:rPr>
        <w:t>obnoviteľných zdrojov energie na juhu Talianska</w:t>
      </w:r>
      <w:r w:rsidR="008D0EA6" w:rsidRPr="008D0EA6">
        <w:rPr>
          <w:noProof/>
          <w:spacing w:val="-6"/>
          <w:lang w:val="sk-SK"/>
        </w:rPr>
        <w:t xml:space="preserve"> a </w:t>
      </w:r>
      <w:r w:rsidRPr="008D0EA6">
        <w:rPr>
          <w:noProof/>
          <w:spacing w:val="-6"/>
          <w:lang w:val="sk-SK"/>
        </w:rPr>
        <w:t>jej integráciu do národnej prenosovej sústavy.</w:t>
      </w:r>
    </w:p>
    <w:p w14:paraId="6E35C249" w14:textId="3DF83F73" w:rsidR="00832256" w:rsidRPr="008D0EA6" w:rsidRDefault="00415B68">
      <w:pPr>
        <w:pStyle w:val="Text1"/>
        <w:spacing w:before="0"/>
        <w:ind w:left="0"/>
        <w:rPr>
          <w:noProof/>
          <w:spacing w:val="-6"/>
          <w:lang w:val="sk-SK"/>
        </w:rPr>
      </w:pPr>
      <w:r w:rsidRPr="008D0EA6">
        <w:rPr>
          <w:noProof/>
          <w:spacing w:val="-6"/>
          <w:lang w:val="sk-SK"/>
        </w:rPr>
        <w:t>Táto investícia podporuje výstavbu „Tyrrhenského spojenia“,</w:t>
      </w:r>
      <w:r w:rsidR="008D0EA6" w:rsidRPr="008D0EA6">
        <w:rPr>
          <w:noProof/>
          <w:spacing w:val="-6"/>
          <w:lang w:val="sk-SK"/>
        </w:rPr>
        <w:t xml:space="preserve"> a </w:t>
      </w:r>
      <w:r w:rsidRPr="008D0EA6">
        <w:rPr>
          <w:noProof/>
          <w:spacing w:val="-6"/>
          <w:lang w:val="sk-SK"/>
        </w:rPr>
        <w:t>najmä „východnej prepojovacej linky“ medzi Sicíliou</w:t>
      </w:r>
      <w:r w:rsidR="008D0EA6" w:rsidRPr="008D0EA6">
        <w:rPr>
          <w:noProof/>
          <w:spacing w:val="-6"/>
          <w:lang w:val="sk-SK"/>
        </w:rPr>
        <w:t xml:space="preserve"> a </w:t>
      </w:r>
      <w:r w:rsidRPr="008D0EA6">
        <w:rPr>
          <w:noProof/>
          <w:spacing w:val="-6"/>
          <w:lang w:val="sk-SK"/>
        </w:rPr>
        <w:t>Kampániou.</w:t>
      </w:r>
      <w:r w:rsidR="008D0EA6" w:rsidRPr="008D0EA6">
        <w:rPr>
          <w:noProof/>
          <w:spacing w:val="-6"/>
          <w:lang w:val="sk-SK"/>
        </w:rPr>
        <w:t xml:space="preserve"> Z </w:t>
      </w:r>
      <w:r w:rsidRPr="008D0EA6">
        <w:rPr>
          <w:noProof/>
          <w:spacing w:val="-6"/>
          <w:lang w:val="sk-SK"/>
        </w:rPr>
        <w:t>investície sa financuje inštalácia 514 km podmorských káblov</w:t>
      </w:r>
      <w:r w:rsidR="008D0EA6" w:rsidRPr="008D0EA6">
        <w:rPr>
          <w:noProof/>
          <w:spacing w:val="-6"/>
          <w:lang w:val="sk-SK"/>
        </w:rPr>
        <w:t xml:space="preserve"> z </w:t>
      </w:r>
      <w:r w:rsidRPr="008D0EA6">
        <w:rPr>
          <w:noProof/>
          <w:spacing w:val="-6"/>
          <w:lang w:val="sk-SK"/>
        </w:rPr>
        <w:t>bodu do bodu na jednosmerný prúd (HVDC) medzi Eboli</w:t>
      </w:r>
      <w:r w:rsidR="008D0EA6" w:rsidRPr="008D0EA6">
        <w:rPr>
          <w:noProof/>
          <w:spacing w:val="-6"/>
          <w:lang w:val="sk-SK"/>
        </w:rPr>
        <w:t xml:space="preserve"> a </w:t>
      </w:r>
      <w:r w:rsidRPr="008D0EA6">
        <w:rPr>
          <w:noProof/>
          <w:spacing w:val="-6"/>
          <w:lang w:val="sk-SK"/>
        </w:rPr>
        <w:t>Caracoli. Investícia sa dokončí do 31</w:t>
      </w:r>
      <w:r w:rsidR="008D0EA6" w:rsidRPr="008D0EA6">
        <w:rPr>
          <w:noProof/>
          <w:spacing w:val="-6"/>
          <w:lang w:val="sk-SK"/>
        </w:rPr>
        <w:t>. augusta</w:t>
      </w:r>
      <w:r w:rsidRPr="008D0EA6">
        <w:rPr>
          <w:noProof/>
          <w:spacing w:val="-6"/>
          <w:lang w:val="sk-SK"/>
        </w:rPr>
        <w:t xml:space="preserve"> 2026.</w:t>
      </w:r>
    </w:p>
    <w:p w14:paraId="5D1B94D1" w14:textId="114FF4CF" w:rsidR="00832256" w:rsidRPr="008D0EA6" w:rsidRDefault="00415B68">
      <w:pPr>
        <w:pStyle w:val="P68B1DB1-Heading437"/>
        <w:numPr>
          <w:ilvl w:val="0"/>
          <w:numId w:val="0"/>
        </w:numPr>
        <w:ind w:left="850" w:hanging="850"/>
        <w:rPr>
          <w:noProof/>
          <w:spacing w:val="-6"/>
          <w:lang w:val="sk-SK"/>
        </w:rPr>
      </w:pPr>
      <w:r w:rsidRPr="008D0EA6">
        <w:rPr>
          <w:noProof/>
          <w:spacing w:val="-6"/>
          <w:lang w:val="sk-SK"/>
        </w:rPr>
        <w:t>Investície 5. SA.CO.I.3</w:t>
      </w:r>
    </w:p>
    <w:p w14:paraId="20392F5A" w14:textId="21E989C4" w:rsidR="00832256" w:rsidRPr="008D0EA6" w:rsidRDefault="00415B68">
      <w:pPr>
        <w:pStyle w:val="Text1"/>
        <w:spacing w:before="0"/>
        <w:ind w:left="0"/>
        <w:rPr>
          <w:noProof/>
          <w:spacing w:val="-6"/>
          <w:lang w:val="sk-SK"/>
        </w:rPr>
      </w:pPr>
      <w:r w:rsidRPr="008D0EA6">
        <w:rPr>
          <w:noProof/>
          <w:spacing w:val="-6"/>
          <w:lang w:val="sk-SK"/>
        </w:rPr>
        <w:t>Cieľom tejto investície je modernizovať infraštruktúru na prenos elektrickej energie spájajúcu Sardíniu so zvyškom Talianska cez Korziku</w:t>
      </w:r>
      <w:r w:rsidR="008D0EA6" w:rsidRPr="008D0EA6">
        <w:rPr>
          <w:noProof/>
          <w:spacing w:val="-6"/>
          <w:lang w:val="sk-SK"/>
        </w:rPr>
        <w:t xml:space="preserve"> s </w:t>
      </w:r>
      <w:r w:rsidRPr="008D0EA6">
        <w:rPr>
          <w:noProof/>
          <w:spacing w:val="-6"/>
          <w:lang w:val="sk-SK"/>
        </w:rPr>
        <w:t>cieľom umožniť odber kapacity</w:t>
      </w:r>
      <w:r w:rsidR="008D0EA6" w:rsidRPr="008D0EA6">
        <w:rPr>
          <w:noProof/>
          <w:spacing w:val="-6"/>
          <w:lang w:val="sk-SK"/>
        </w:rPr>
        <w:t xml:space="preserve"> z </w:t>
      </w:r>
      <w:r w:rsidRPr="008D0EA6">
        <w:rPr>
          <w:noProof/>
          <w:spacing w:val="-6"/>
          <w:lang w:val="sk-SK"/>
        </w:rPr>
        <w:t>obnoviteľných zdrojov energie na Sardínii</w:t>
      </w:r>
      <w:r w:rsidR="008D0EA6" w:rsidRPr="008D0EA6">
        <w:rPr>
          <w:noProof/>
          <w:spacing w:val="-6"/>
          <w:lang w:val="sk-SK"/>
        </w:rPr>
        <w:t xml:space="preserve"> a </w:t>
      </w:r>
      <w:r w:rsidRPr="008D0EA6">
        <w:rPr>
          <w:noProof/>
          <w:spacing w:val="-6"/>
          <w:lang w:val="sk-SK"/>
        </w:rPr>
        <w:t>jej integráciu do národnej prenosovej sústavy.</w:t>
      </w:r>
    </w:p>
    <w:p w14:paraId="33E955FD" w14:textId="594991D7" w:rsidR="00832256" w:rsidRPr="008D0EA6" w:rsidRDefault="00415B68">
      <w:pPr>
        <w:pStyle w:val="Text1"/>
        <w:spacing w:before="0"/>
        <w:ind w:left="0"/>
        <w:rPr>
          <w:noProof/>
          <w:spacing w:val="-6"/>
          <w:lang w:val="sk-SK"/>
        </w:rPr>
      </w:pPr>
      <w:r w:rsidRPr="008D0EA6">
        <w:rPr>
          <w:noProof/>
          <w:spacing w:val="-6"/>
          <w:lang w:val="sk-SK"/>
        </w:rPr>
        <w:t>Cieľom investície je podporiť výstavbu projektu prepojenia „Sardínsko – Korzika – Taliansko 3“. Spočíva</w:t>
      </w:r>
      <w:r w:rsidR="008D0EA6" w:rsidRPr="008D0EA6">
        <w:rPr>
          <w:noProof/>
          <w:spacing w:val="-6"/>
          <w:lang w:val="sk-SK"/>
        </w:rPr>
        <w:t xml:space="preserve"> v </w:t>
      </w:r>
      <w:r w:rsidRPr="008D0EA6">
        <w:rPr>
          <w:noProof/>
          <w:spacing w:val="-6"/>
          <w:lang w:val="sk-SK"/>
        </w:rPr>
        <w:t>dokončení výstavby plášťov konverzných staníc</w:t>
      </w:r>
      <w:r w:rsidR="008D0EA6" w:rsidRPr="008D0EA6">
        <w:rPr>
          <w:noProof/>
          <w:spacing w:val="-6"/>
          <w:lang w:val="sk-SK"/>
        </w:rPr>
        <w:t xml:space="preserve"> v </w:t>
      </w:r>
      <w:r w:rsidRPr="008D0EA6">
        <w:rPr>
          <w:noProof/>
          <w:spacing w:val="-6"/>
          <w:lang w:val="sk-SK"/>
        </w:rPr>
        <w:t>Codrongianos na Sardínii</w:t>
      </w:r>
      <w:r w:rsidR="008D0EA6" w:rsidRPr="008D0EA6">
        <w:rPr>
          <w:noProof/>
          <w:spacing w:val="-6"/>
          <w:lang w:val="sk-SK"/>
        </w:rPr>
        <w:t xml:space="preserve"> a v </w:t>
      </w:r>
      <w:r w:rsidRPr="008D0EA6">
        <w:rPr>
          <w:noProof/>
          <w:spacing w:val="-6"/>
          <w:lang w:val="sk-SK"/>
        </w:rPr>
        <w:t>Suverete</w:t>
      </w:r>
      <w:r w:rsidR="008D0EA6" w:rsidRPr="008D0EA6">
        <w:rPr>
          <w:noProof/>
          <w:spacing w:val="-6"/>
          <w:lang w:val="sk-SK"/>
        </w:rPr>
        <w:t xml:space="preserve"> v </w:t>
      </w:r>
      <w:r w:rsidRPr="008D0EA6">
        <w:rPr>
          <w:noProof/>
          <w:spacing w:val="-6"/>
          <w:lang w:val="sk-SK"/>
        </w:rPr>
        <w:t>Toskánsku. „Schránky“ sú externá infraštruktúra kompresorových staníc</w:t>
      </w:r>
      <w:r w:rsidR="008D0EA6" w:rsidRPr="008D0EA6">
        <w:rPr>
          <w:noProof/>
          <w:spacing w:val="-6"/>
          <w:lang w:val="sk-SK"/>
        </w:rPr>
        <w:t xml:space="preserve"> a </w:t>
      </w:r>
      <w:r w:rsidRPr="008D0EA6">
        <w:rPr>
          <w:noProof/>
          <w:spacing w:val="-6"/>
          <w:lang w:val="sk-SK"/>
        </w:rPr>
        <w:t>nezahŕňajú stroje ani iné zariadenia, ktoré sa</w:t>
      </w:r>
      <w:r w:rsidR="008D0EA6" w:rsidRPr="008D0EA6">
        <w:rPr>
          <w:noProof/>
          <w:spacing w:val="-6"/>
          <w:lang w:val="sk-SK"/>
        </w:rPr>
        <w:t xml:space="preserve"> v </w:t>
      </w:r>
      <w:r w:rsidRPr="008D0EA6">
        <w:rPr>
          <w:noProof/>
          <w:spacing w:val="-6"/>
          <w:lang w:val="sk-SK"/>
        </w:rPr>
        <w:t>nich inštalujú po ukončení tejto investície. Investícia sa dokončí do 31</w:t>
      </w:r>
      <w:r w:rsidR="008D0EA6" w:rsidRPr="008D0EA6">
        <w:rPr>
          <w:noProof/>
          <w:spacing w:val="-6"/>
          <w:lang w:val="sk-SK"/>
        </w:rPr>
        <w:t>. augusta</w:t>
      </w:r>
      <w:r w:rsidRPr="008D0EA6">
        <w:rPr>
          <w:noProof/>
          <w:spacing w:val="-6"/>
          <w:lang w:val="sk-SK"/>
        </w:rPr>
        <w:t xml:space="preserve"> 2026.</w:t>
      </w:r>
    </w:p>
    <w:p w14:paraId="52767708" w14:textId="56678268" w:rsidR="00832256" w:rsidRPr="008D0EA6" w:rsidRDefault="00415B68">
      <w:pPr>
        <w:pStyle w:val="P68B1DB1-Heading437"/>
        <w:numPr>
          <w:ilvl w:val="0"/>
          <w:numId w:val="0"/>
        </w:numPr>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p w14:paraId="75FDA583" w14:textId="1BA78D76" w:rsidR="008D0EA6" w:rsidRPr="008D0EA6" w:rsidRDefault="00415B68">
      <w:pPr>
        <w:pStyle w:val="Text1"/>
        <w:spacing w:before="0"/>
        <w:ind w:left="0"/>
        <w:rPr>
          <w:noProof/>
          <w:spacing w:val="-6"/>
          <w:lang w:val="sk-SK"/>
        </w:rPr>
      </w:pPr>
      <w:r w:rsidRPr="008D0EA6">
        <w:rPr>
          <w:noProof/>
          <w:spacing w:val="-6"/>
          <w:lang w:val="sk-SK"/>
        </w:rPr>
        <w:t>Cieľom tejto investície je rozšíriť</w:t>
      </w:r>
      <w:r w:rsidR="008D0EA6" w:rsidRPr="008D0EA6">
        <w:rPr>
          <w:noProof/>
          <w:spacing w:val="-6"/>
          <w:lang w:val="sk-SK"/>
        </w:rPr>
        <w:t xml:space="preserve"> a </w:t>
      </w:r>
      <w:r w:rsidRPr="008D0EA6">
        <w:rPr>
          <w:noProof/>
          <w:spacing w:val="-6"/>
          <w:lang w:val="sk-SK"/>
        </w:rPr>
        <w:t>modernizovať infraštruktúru na prenos elektrickej energie medzi Talianskom, Rakúskom</w:t>
      </w:r>
      <w:r w:rsidR="008D0EA6" w:rsidRPr="008D0EA6">
        <w:rPr>
          <w:noProof/>
          <w:spacing w:val="-6"/>
          <w:lang w:val="sk-SK"/>
        </w:rPr>
        <w:t xml:space="preserve"> a </w:t>
      </w:r>
      <w:r w:rsidRPr="008D0EA6">
        <w:rPr>
          <w:noProof/>
          <w:spacing w:val="-6"/>
          <w:lang w:val="sk-SK"/>
        </w:rPr>
        <w:t>Slovinskom. Investícia pozostáva najmä</w:t>
      </w:r>
      <w:r w:rsidR="008D0EA6" w:rsidRPr="008D0EA6">
        <w:rPr>
          <w:noProof/>
          <w:spacing w:val="-6"/>
          <w:lang w:val="sk-SK"/>
        </w:rPr>
        <w:t xml:space="preserve"> z </w:t>
      </w:r>
      <w:r w:rsidRPr="008D0EA6">
        <w:rPr>
          <w:noProof/>
          <w:spacing w:val="-6"/>
          <w:lang w:val="sk-SK"/>
        </w:rPr>
        <w:t>dokončenia týchto cezhraničných prepojovacích vedení</w:t>
      </w:r>
      <w:r w:rsidR="008D0EA6" w:rsidRPr="008D0EA6">
        <w:rPr>
          <w:noProof/>
          <w:spacing w:val="-6"/>
          <w:lang w:val="sk-SK"/>
        </w:rPr>
        <w:t>:</w:t>
      </w:r>
    </w:p>
    <w:p w14:paraId="525E4EFD" w14:textId="51EC3AE3" w:rsidR="00832256" w:rsidRPr="008D0EA6" w:rsidRDefault="00415B68">
      <w:pPr>
        <w:pStyle w:val="Text1"/>
        <w:numPr>
          <w:ilvl w:val="0"/>
          <w:numId w:val="28"/>
        </w:numPr>
        <w:spacing w:before="0"/>
        <w:rPr>
          <w:noProof/>
          <w:spacing w:val="-6"/>
          <w:lang w:val="sk-SK"/>
        </w:rPr>
      </w:pPr>
      <w:r w:rsidRPr="008D0EA6">
        <w:rPr>
          <w:noProof/>
          <w:spacing w:val="-6"/>
          <w:lang w:val="sk-SK"/>
        </w:rPr>
        <w:t>„Somplago (Taliansko)-Würmlach (Rakúsko), zvýšenie nominálnej kapacity existujúcich prepojovacích vedení</w:t>
      </w:r>
      <w:r w:rsidR="008D0EA6" w:rsidRPr="008D0EA6">
        <w:rPr>
          <w:noProof/>
          <w:spacing w:val="-6"/>
          <w:lang w:val="sk-SK"/>
        </w:rPr>
        <w:t xml:space="preserve"> o </w:t>
      </w:r>
      <w:r w:rsidRPr="008D0EA6">
        <w:rPr>
          <w:noProof/>
          <w:spacing w:val="-6"/>
          <w:lang w:val="sk-SK"/>
        </w:rPr>
        <w:t>300 MW;</w:t>
      </w:r>
    </w:p>
    <w:p w14:paraId="000DCAFE" w14:textId="3FDBBF81" w:rsidR="00832256" w:rsidRPr="008D0EA6" w:rsidRDefault="00415B68">
      <w:pPr>
        <w:pStyle w:val="Text1"/>
        <w:numPr>
          <w:ilvl w:val="0"/>
          <w:numId w:val="28"/>
        </w:numPr>
        <w:spacing w:before="0"/>
        <w:rPr>
          <w:noProof/>
          <w:spacing w:val="-6"/>
          <w:lang w:val="sk-SK"/>
        </w:rPr>
      </w:pPr>
      <w:r w:rsidRPr="008D0EA6">
        <w:rPr>
          <w:noProof/>
          <w:spacing w:val="-6"/>
          <w:lang w:val="sk-SK"/>
        </w:rPr>
        <w:t>„Zaule (Taliansko)-Dekani (Slovinsko)“</w:t>
      </w:r>
    </w:p>
    <w:p w14:paraId="4F18A2AE" w14:textId="7E0CCFF0" w:rsidR="00832256" w:rsidRPr="008D0EA6" w:rsidRDefault="00415B68">
      <w:pPr>
        <w:pStyle w:val="Text1"/>
        <w:numPr>
          <w:ilvl w:val="0"/>
          <w:numId w:val="28"/>
        </w:numPr>
        <w:spacing w:before="0"/>
        <w:rPr>
          <w:noProof/>
          <w:spacing w:val="-6"/>
          <w:lang w:val="sk-SK"/>
        </w:rPr>
      </w:pPr>
      <w:r w:rsidRPr="008D0EA6">
        <w:rPr>
          <w:noProof/>
          <w:spacing w:val="-6"/>
          <w:lang w:val="sk-SK"/>
        </w:rPr>
        <w:t>„Redipuglia (Taliansko) – Vrtojba (Slovinsko)“</w:t>
      </w:r>
    </w:p>
    <w:p w14:paraId="76AE3EB9" w14:textId="3BC6F1AF" w:rsidR="00832256" w:rsidRPr="008D0EA6" w:rsidRDefault="00415B68">
      <w:pPr>
        <w:pStyle w:val="Text1"/>
        <w:spacing w:before="0"/>
        <w:ind w:left="0"/>
        <w:rPr>
          <w:noProof/>
          <w:spacing w:val="-6"/>
          <w:lang w:val="sk-SK"/>
        </w:rPr>
      </w:pPr>
      <w:r w:rsidRPr="008D0EA6">
        <w:rPr>
          <w:noProof/>
          <w:spacing w:val="-6"/>
          <w:lang w:val="sk-SK"/>
        </w:rPr>
        <w:t>Po dokončení prác na prepojeniach Zaule-Dekani</w:t>
      </w:r>
      <w:r w:rsidR="008D0EA6" w:rsidRPr="008D0EA6">
        <w:rPr>
          <w:noProof/>
          <w:spacing w:val="-6"/>
          <w:lang w:val="sk-SK"/>
        </w:rPr>
        <w:t xml:space="preserve"> a </w:t>
      </w:r>
      <w:r w:rsidRPr="008D0EA6">
        <w:rPr>
          <w:noProof/>
          <w:spacing w:val="-6"/>
          <w:lang w:val="sk-SK"/>
        </w:rPr>
        <w:t>Redipuglia-Vrtojba sa kumulatívna menovitá kapacita spojovacích vedení medzi Talianskom</w:t>
      </w:r>
      <w:r w:rsidR="008D0EA6" w:rsidRPr="008D0EA6">
        <w:rPr>
          <w:noProof/>
          <w:spacing w:val="-6"/>
          <w:lang w:val="sk-SK"/>
        </w:rPr>
        <w:t xml:space="preserve"> a </w:t>
      </w:r>
      <w:r w:rsidRPr="008D0EA6">
        <w:rPr>
          <w:noProof/>
          <w:spacing w:val="-6"/>
          <w:lang w:val="sk-SK"/>
        </w:rPr>
        <w:t>Slovinskom zvýši</w:t>
      </w:r>
      <w:r w:rsidR="008D0EA6" w:rsidRPr="008D0EA6">
        <w:rPr>
          <w:noProof/>
          <w:spacing w:val="-6"/>
          <w:lang w:val="sk-SK"/>
        </w:rPr>
        <w:t xml:space="preserve"> o </w:t>
      </w:r>
      <w:r w:rsidRPr="008D0EA6">
        <w:rPr>
          <w:noProof/>
          <w:spacing w:val="-6"/>
          <w:lang w:val="sk-SK"/>
        </w:rPr>
        <w:t>250 MW.</w:t>
      </w:r>
    </w:p>
    <w:p w14:paraId="4B8D526C" w14:textId="46338C96" w:rsidR="00832256" w:rsidRPr="008D0EA6" w:rsidRDefault="00415B68">
      <w:pPr>
        <w:pStyle w:val="Text1"/>
        <w:spacing w:before="0"/>
        <w:ind w:left="0"/>
        <w:rPr>
          <w:noProof/>
          <w:spacing w:val="-6"/>
          <w:lang w:val="sk-SK"/>
        </w:rPr>
      </w:pPr>
      <w:r w:rsidRPr="008D0EA6">
        <w:rPr>
          <w:noProof/>
          <w:spacing w:val="-6"/>
          <w:lang w:val="sk-SK"/>
        </w:rPr>
        <w:t>Investícia sa vzťahuje len na dokončenie časti prepojovacieho vedenia na talianskej strane do 31</w:t>
      </w:r>
      <w:r w:rsidR="008D0EA6" w:rsidRPr="008D0EA6">
        <w:rPr>
          <w:noProof/>
          <w:spacing w:val="-6"/>
          <w:lang w:val="sk-SK"/>
        </w:rPr>
        <w:t>. augusta</w:t>
      </w:r>
      <w:r w:rsidRPr="008D0EA6">
        <w:rPr>
          <w:noProof/>
          <w:spacing w:val="-6"/>
          <w:lang w:val="sk-SK"/>
        </w:rPr>
        <w:t xml:space="preserve"> 2026. Po dokončení prác musí byť infraštruktúra pripravená na uvedenie do prevádzky po dokončení</w:t>
      </w:r>
      <w:r w:rsidR="008D0EA6" w:rsidRPr="008D0EA6">
        <w:rPr>
          <w:noProof/>
          <w:spacing w:val="-6"/>
          <w:lang w:val="sk-SK"/>
        </w:rPr>
        <w:t xml:space="preserve"> a </w:t>
      </w:r>
      <w:r w:rsidRPr="008D0EA6">
        <w:rPr>
          <w:noProof/>
          <w:spacing w:val="-6"/>
          <w:lang w:val="sk-SK"/>
        </w:rPr>
        <w:t>sprevádzkovaní zvyšnej časti infraštruktúry na strane Rakúska</w:t>
      </w:r>
      <w:r w:rsidR="008D0EA6" w:rsidRPr="008D0EA6">
        <w:rPr>
          <w:noProof/>
          <w:spacing w:val="-6"/>
          <w:lang w:val="sk-SK"/>
        </w:rPr>
        <w:t xml:space="preserve"> a </w:t>
      </w:r>
      <w:r w:rsidRPr="008D0EA6">
        <w:rPr>
          <w:noProof/>
          <w:spacing w:val="-6"/>
          <w:lang w:val="sk-SK"/>
        </w:rPr>
        <w:t>Slovinska.</w:t>
      </w:r>
    </w:p>
    <w:p w14:paraId="33DBC2CB" w14:textId="538A1D97" w:rsidR="008D0EA6" w:rsidRPr="008D0EA6" w:rsidRDefault="00415B68">
      <w:pPr>
        <w:pStyle w:val="Text1"/>
        <w:spacing w:before="0"/>
        <w:ind w:left="0"/>
        <w:rPr>
          <w:noProof/>
          <w:spacing w:val="-6"/>
          <w:lang w:val="sk-SK"/>
        </w:rPr>
      </w:pPr>
      <w:r w:rsidRPr="008D0EA6">
        <w:rPr>
          <w:noProof/>
          <w:spacing w:val="-6"/>
          <w:lang w:val="sk-SK"/>
        </w:rPr>
        <w:t>S cieľom predísť riziku nadmernej náhrady Taliansko do 31</w:t>
      </w:r>
      <w:r w:rsidR="008D0EA6" w:rsidRPr="008D0EA6">
        <w:rPr>
          <w:noProof/>
          <w:spacing w:val="-6"/>
          <w:lang w:val="sk-SK"/>
        </w:rPr>
        <w:t>. augusta</w:t>
      </w:r>
      <w:r w:rsidRPr="008D0EA6">
        <w:rPr>
          <w:noProof/>
          <w:spacing w:val="-6"/>
          <w:lang w:val="sk-SK"/>
        </w:rPr>
        <w:t xml:space="preserve"> 2026 predloží Komisii správu.</w:t>
      </w:r>
      <w:r w:rsidR="008D0EA6" w:rsidRPr="008D0EA6">
        <w:rPr>
          <w:noProof/>
          <w:spacing w:val="-6"/>
          <w:lang w:val="sk-SK"/>
        </w:rPr>
        <w:t xml:space="preserve"> V </w:t>
      </w:r>
      <w:r w:rsidRPr="008D0EA6">
        <w:rPr>
          <w:noProof/>
          <w:spacing w:val="-6"/>
          <w:lang w:val="sk-SK"/>
        </w:rPr>
        <w:t>správe sa preukáže, že výnimky</w:t>
      </w:r>
      <w:r w:rsidR="008D0EA6" w:rsidRPr="008D0EA6">
        <w:rPr>
          <w:noProof/>
          <w:spacing w:val="-6"/>
          <w:lang w:val="sk-SK"/>
        </w:rPr>
        <w:t xml:space="preserve"> z </w:t>
      </w:r>
      <w:r w:rsidRPr="008D0EA6">
        <w:rPr>
          <w:noProof/>
          <w:spacing w:val="-6"/>
          <w:lang w:val="sk-SK"/>
        </w:rPr>
        <w:t>pravidiel trhu</w:t>
      </w:r>
      <w:r w:rsidR="008D0EA6" w:rsidRPr="008D0EA6">
        <w:rPr>
          <w:noProof/>
          <w:spacing w:val="-6"/>
          <w:lang w:val="sk-SK"/>
        </w:rPr>
        <w:t xml:space="preserve"> s </w:t>
      </w:r>
      <w:r w:rsidRPr="008D0EA6">
        <w:rPr>
          <w:noProof/>
          <w:spacing w:val="-6"/>
          <w:lang w:val="sk-SK"/>
        </w:rPr>
        <w:t>energiou udelené trom prepojovacím vedeniam sú stále odôvodnené. Okrem toho posúdi, či sú zavedené primerané záruky na zabezpečenie toho, aby boli stále splnené podmienky článku 63 ods. 1 nariadenia (EÚ) 2019/943</w:t>
      </w:r>
      <w:r w:rsidR="008D0EA6" w:rsidRPr="008D0EA6">
        <w:rPr>
          <w:noProof/>
          <w:spacing w:val="-6"/>
          <w:lang w:val="sk-SK"/>
        </w:rPr>
        <w:t xml:space="preserve"> o </w:t>
      </w:r>
      <w:r w:rsidRPr="008D0EA6">
        <w:rPr>
          <w:noProof/>
          <w:spacing w:val="-6"/>
          <w:lang w:val="sk-SK"/>
        </w:rPr>
        <w:t>elektrine.</w:t>
      </w:r>
      <w:r w:rsidR="008D0EA6" w:rsidRPr="008D0EA6">
        <w:rPr>
          <w:noProof/>
          <w:spacing w:val="-6"/>
          <w:lang w:val="sk-SK"/>
        </w:rPr>
        <w:t xml:space="preserve"> V </w:t>
      </w:r>
      <w:r w:rsidRPr="008D0EA6">
        <w:rPr>
          <w:noProof/>
          <w:spacing w:val="-6"/>
          <w:lang w:val="sk-SK"/>
        </w:rPr>
        <w:t>posúdení sa zváži rozsah,</w:t>
      </w:r>
      <w:r w:rsidR="008D0EA6" w:rsidRPr="008D0EA6">
        <w:rPr>
          <w:noProof/>
          <w:spacing w:val="-6"/>
          <w:lang w:val="sk-SK"/>
        </w:rPr>
        <w:t xml:space="preserve"> v </w:t>
      </w:r>
      <w:r w:rsidRPr="008D0EA6">
        <w:rPr>
          <w:noProof/>
          <w:spacing w:val="-6"/>
          <w:lang w:val="sk-SK"/>
        </w:rPr>
        <w:t>akom majú príslušné finančné prostriedky EÚ</w:t>
      </w:r>
      <w:r w:rsidR="008D0EA6" w:rsidRPr="008D0EA6">
        <w:rPr>
          <w:noProof/>
          <w:spacing w:val="-6"/>
          <w:lang w:val="sk-SK"/>
        </w:rPr>
        <w:t xml:space="preserve"> a </w:t>
      </w:r>
      <w:r w:rsidRPr="008D0EA6">
        <w:rPr>
          <w:noProof/>
          <w:spacing w:val="-6"/>
          <w:lang w:val="sk-SK"/>
        </w:rPr>
        <w:t>verejné finančné prostriedky vplyv na podmienky týkajúce sa rizikovosti projektov</w:t>
      </w:r>
      <w:r w:rsidR="008D0EA6" w:rsidRPr="008D0EA6">
        <w:rPr>
          <w:noProof/>
          <w:spacing w:val="-6"/>
          <w:lang w:val="sk-SK"/>
        </w:rPr>
        <w:t>.</w:t>
      </w:r>
    </w:p>
    <w:p w14:paraId="323956D6" w14:textId="77777777" w:rsidR="008D0EA6" w:rsidRPr="008D0EA6" w:rsidRDefault="00415B68">
      <w:pPr>
        <w:pStyle w:val="P68B1DB1-Heading437"/>
        <w:numPr>
          <w:ilvl w:val="0"/>
          <w:numId w:val="0"/>
        </w:numPr>
        <w:rPr>
          <w:noProof/>
          <w:spacing w:val="-6"/>
          <w:lang w:val="sk-SK"/>
        </w:rPr>
      </w:pPr>
      <w:r w:rsidRPr="008D0EA6">
        <w:rPr>
          <w:noProof/>
          <w:spacing w:val="-6"/>
          <w:lang w:val="sk-SK"/>
        </w:rPr>
        <w:t>Investícia 7. Inteligentná národná prenosová sieť</w:t>
      </w:r>
    </w:p>
    <w:p w14:paraId="43116AA8" w14:textId="510B1BE1" w:rsidR="00832256" w:rsidRPr="008D0EA6" w:rsidRDefault="00415B68">
      <w:pPr>
        <w:pStyle w:val="Text1"/>
        <w:spacing w:before="0"/>
        <w:ind w:left="0"/>
        <w:rPr>
          <w:noProof/>
          <w:spacing w:val="-6"/>
          <w:lang w:val="sk-SK"/>
        </w:rPr>
      </w:pPr>
      <w:r w:rsidRPr="008D0EA6">
        <w:rPr>
          <w:noProof/>
          <w:spacing w:val="-6"/>
          <w:lang w:val="sk-SK"/>
        </w:rPr>
        <w:t>Cieľom investície je digitalizovať národnú prenosovú sieť (NTG)</w:t>
      </w:r>
      <w:r w:rsidR="008D0EA6" w:rsidRPr="008D0EA6">
        <w:rPr>
          <w:noProof/>
          <w:spacing w:val="-6"/>
          <w:lang w:val="sk-SK"/>
        </w:rPr>
        <w:t xml:space="preserve"> a </w:t>
      </w:r>
      <w:r w:rsidRPr="008D0EA6">
        <w:rPr>
          <w:noProof/>
          <w:spacing w:val="-6"/>
          <w:lang w:val="sk-SK"/>
        </w:rPr>
        <w:t>zlepšiť systém riadenia</w:t>
      </w:r>
      <w:r w:rsidR="008D0EA6" w:rsidRPr="008D0EA6">
        <w:rPr>
          <w:noProof/>
          <w:spacing w:val="-6"/>
          <w:lang w:val="sk-SK"/>
        </w:rPr>
        <w:t xml:space="preserve"> a </w:t>
      </w:r>
      <w:r w:rsidRPr="008D0EA6">
        <w:rPr>
          <w:noProof/>
          <w:spacing w:val="-6"/>
          <w:lang w:val="sk-SK"/>
        </w:rPr>
        <w:t>kontroly, ktorý spravuje prevádzkovateľ prenosovej sústavy. Investícia sa zameriava na prenosovú sieť</w:t>
      </w:r>
      <w:r w:rsidR="008D0EA6" w:rsidRPr="008D0EA6">
        <w:rPr>
          <w:noProof/>
          <w:spacing w:val="-6"/>
          <w:lang w:val="sk-SK"/>
        </w:rPr>
        <w:t xml:space="preserve"> a </w:t>
      </w:r>
      <w:r w:rsidRPr="008D0EA6">
        <w:rPr>
          <w:noProof/>
          <w:spacing w:val="-6"/>
          <w:lang w:val="sk-SK"/>
        </w:rPr>
        <w:t>jej softvérové komponenty</w:t>
      </w:r>
      <w:r w:rsidR="008D0EA6" w:rsidRPr="008D0EA6">
        <w:rPr>
          <w:noProof/>
          <w:spacing w:val="-6"/>
          <w:lang w:val="sk-SK"/>
        </w:rPr>
        <w:t xml:space="preserve"> a </w:t>
      </w:r>
      <w:r w:rsidRPr="008D0EA6">
        <w:rPr>
          <w:noProof/>
          <w:spacing w:val="-6"/>
          <w:lang w:val="sk-SK"/>
        </w:rPr>
        <w:t>uľahčuje integráciu spotrebiteľov</w:t>
      </w:r>
      <w:r w:rsidR="008D0EA6" w:rsidRPr="008D0EA6">
        <w:rPr>
          <w:noProof/>
          <w:spacing w:val="-6"/>
          <w:lang w:val="sk-SK"/>
        </w:rPr>
        <w:t xml:space="preserve"> a </w:t>
      </w:r>
      <w:r w:rsidRPr="008D0EA6">
        <w:rPr>
          <w:noProof/>
          <w:spacing w:val="-6"/>
          <w:lang w:val="sk-SK"/>
        </w:rPr>
        <w:t>výrobcov-spotrebiteľov do trhu</w:t>
      </w:r>
      <w:r w:rsidR="008D0EA6" w:rsidRPr="008D0EA6">
        <w:rPr>
          <w:noProof/>
          <w:spacing w:val="-6"/>
          <w:lang w:val="sk-SK"/>
        </w:rPr>
        <w:t xml:space="preserve"> s </w:t>
      </w:r>
      <w:r w:rsidRPr="008D0EA6">
        <w:rPr>
          <w:noProof/>
          <w:spacing w:val="-6"/>
          <w:lang w:val="sk-SK"/>
        </w:rPr>
        <w:t>energiou, urýchľuje využívanie obnoviteľných zdrojov energie</w:t>
      </w:r>
      <w:r w:rsidR="008D0EA6" w:rsidRPr="008D0EA6">
        <w:rPr>
          <w:noProof/>
          <w:spacing w:val="-6"/>
          <w:lang w:val="sk-SK"/>
        </w:rPr>
        <w:t xml:space="preserve"> a </w:t>
      </w:r>
      <w:r w:rsidRPr="008D0EA6">
        <w:rPr>
          <w:noProof/>
          <w:spacing w:val="-6"/>
          <w:lang w:val="sk-SK"/>
        </w:rPr>
        <w:t>zvyšuje odolnosť siete.</w:t>
      </w:r>
    </w:p>
    <w:p w14:paraId="66EC5B6A" w14:textId="28B38513" w:rsidR="00832256" w:rsidRPr="008D0EA6" w:rsidRDefault="00415B68">
      <w:pPr>
        <w:pStyle w:val="Text1"/>
        <w:spacing w:before="0"/>
        <w:ind w:left="0"/>
        <w:rPr>
          <w:noProof/>
          <w:spacing w:val="-6"/>
          <w:lang w:val="sk-SK"/>
        </w:rPr>
      </w:pPr>
      <w:r w:rsidRPr="008D0EA6">
        <w:rPr>
          <w:noProof/>
          <w:spacing w:val="-6"/>
          <w:lang w:val="sk-SK"/>
        </w:rPr>
        <w:t>Investícia zahŕňa:</w:t>
      </w:r>
    </w:p>
    <w:p w14:paraId="643CC1A2" w14:textId="79207014" w:rsidR="00832256" w:rsidRPr="008D0EA6" w:rsidRDefault="00415B68">
      <w:pPr>
        <w:pStyle w:val="Text1"/>
        <w:numPr>
          <w:ilvl w:val="0"/>
          <w:numId w:val="29"/>
        </w:numPr>
        <w:spacing w:before="0"/>
        <w:rPr>
          <w:noProof/>
          <w:spacing w:val="-6"/>
          <w:lang w:val="sk-SK"/>
        </w:rPr>
      </w:pPr>
      <w:r w:rsidRPr="008D0EA6">
        <w:rPr>
          <w:noProof/>
          <w:spacing w:val="-6"/>
          <w:lang w:val="sk-SK"/>
        </w:rPr>
        <w:t>inštalácia zabezpečeného protokolu 104</w:t>
      </w:r>
      <w:r w:rsidR="008D0EA6" w:rsidRPr="008D0EA6">
        <w:rPr>
          <w:noProof/>
          <w:spacing w:val="-6"/>
          <w:lang w:val="sk-SK"/>
        </w:rPr>
        <w:t xml:space="preserve"> v </w:t>
      </w:r>
      <w:r w:rsidRPr="008D0EA6">
        <w:rPr>
          <w:noProof/>
          <w:spacing w:val="-6"/>
          <w:lang w:val="sk-SK"/>
        </w:rPr>
        <w:t>najmenej 250 elektrických staniciach. Po inštalácii</w:t>
      </w:r>
      <w:r w:rsidR="008D0EA6" w:rsidRPr="008D0EA6">
        <w:rPr>
          <w:noProof/>
          <w:spacing w:val="-6"/>
          <w:lang w:val="sk-SK"/>
        </w:rPr>
        <w:t xml:space="preserve"> a v </w:t>
      </w:r>
      <w:r w:rsidRPr="008D0EA6">
        <w:rPr>
          <w:noProof/>
          <w:spacing w:val="-6"/>
          <w:lang w:val="sk-SK"/>
        </w:rPr>
        <w:t>súčinnosti</w:t>
      </w:r>
      <w:r w:rsidR="008D0EA6" w:rsidRPr="008D0EA6">
        <w:rPr>
          <w:noProof/>
          <w:spacing w:val="-6"/>
          <w:lang w:val="sk-SK"/>
        </w:rPr>
        <w:t xml:space="preserve"> s </w:t>
      </w:r>
      <w:r w:rsidRPr="008D0EA6">
        <w:rPr>
          <w:noProof/>
          <w:spacing w:val="-6"/>
          <w:lang w:val="sk-SK"/>
        </w:rPr>
        <w:t>architektúrou informačných</w:t>
      </w:r>
      <w:r w:rsidR="008D0EA6" w:rsidRPr="008D0EA6">
        <w:rPr>
          <w:noProof/>
          <w:spacing w:val="-6"/>
          <w:lang w:val="sk-SK"/>
        </w:rPr>
        <w:t xml:space="preserve"> a </w:t>
      </w:r>
      <w:r w:rsidRPr="008D0EA6">
        <w:rPr>
          <w:noProof/>
          <w:spacing w:val="-6"/>
          <w:lang w:val="sk-SK"/>
        </w:rPr>
        <w:t>komunikačných technológií (IKT) všetky údaje prúdia prostredníctvom centrálneho systému riadenia</w:t>
      </w:r>
      <w:r w:rsidR="008D0EA6" w:rsidRPr="008D0EA6">
        <w:rPr>
          <w:noProof/>
          <w:spacing w:val="-6"/>
          <w:lang w:val="sk-SK"/>
        </w:rPr>
        <w:t xml:space="preserve"> a </w:t>
      </w:r>
      <w:r w:rsidRPr="008D0EA6">
        <w:rPr>
          <w:noProof/>
          <w:spacing w:val="-6"/>
          <w:lang w:val="sk-SK"/>
        </w:rPr>
        <w:t>kontroly.</w:t>
      </w:r>
    </w:p>
    <w:p w14:paraId="64DD29D5" w14:textId="6ED0DE5C" w:rsidR="00832256" w:rsidRPr="008D0EA6" w:rsidRDefault="00415B68">
      <w:pPr>
        <w:pStyle w:val="Text1"/>
        <w:numPr>
          <w:ilvl w:val="0"/>
          <w:numId w:val="29"/>
        </w:numPr>
        <w:spacing w:before="0"/>
        <w:rPr>
          <w:noProof/>
          <w:spacing w:val="-6"/>
          <w:lang w:val="sk-SK"/>
        </w:rPr>
      </w:pPr>
      <w:r w:rsidRPr="008D0EA6">
        <w:rPr>
          <w:noProof/>
          <w:spacing w:val="-6"/>
          <w:lang w:val="sk-SK"/>
        </w:rPr>
        <w:t>Inštalácia zariadenia 5G alebo architektúry IKT</w:t>
      </w:r>
      <w:r w:rsidR="008D0EA6" w:rsidRPr="008D0EA6">
        <w:rPr>
          <w:noProof/>
          <w:spacing w:val="-6"/>
          <w:lang w:val="sk-SK"/>
        </w:rPr>
        <w:t xml:space="preserve"> v </w:t>
      </w:r>
      <w:r w:rsidRPr="008D0EA6">
        <w:rPr>
          <w:noProof/>
          <w:spacing w:val="-6"/>
          <w:lang w:val="sk-SK"/>
        </w:rPr>
        <w:t>najmenej 40 elektrických staniciach.</w:t>
      </w:r>
    </w:p>
    <w:p w14:paraId="0E3410AF" w14:textId="443E4E98" w:rsidR="00832256" w:rsidRPr="008D0EA6" w:rsidRDefault="00415B68">
      <w:pPr>
        <w:pStyle w:val="Text1"/>
        <w:numPr>
          <w:ilvl w:val="0"/>
          <w:numId w:val="29"/>
        </w:numPr>
        <w:spacing w:before="0"/>
        <w:rPr>
          <w:noProof/>
          <w:spacing w:val="-6"/>
          <w:lang w:val="sk-SK"/>
        </w:rPr>
      </w:pPr>
      <w:r w:rsidRPr="008D0EA6">
        <w:rPr>
          <w:noProof/>
          <w:spacing w:val="-6"/>
          <w:lang w:val="sk-SK"/>
        </w:rPr>
        <w:t>Inštalácia systému monitorovania priemyselného internetu vecí na najmenej 1500 elektrických stožiaroch na zber údajov, ktoré možno spracovať</w:t>
      </w:r>
      <w:r w:rsidR="008D0EA6" w:rsidRPr="008D0EA6">
        <w:rPr>
          <w:noProof/>
          <w:spacing w:val="-6"/>
          <w:lang w:val="sk-SK"/>
        </w:rPr>
        <w:t xml:space="preserve"> v </w:t>
      </w:r>
      <w:r w:rsidRPr="008D0EA6">
        <w:rPr>
          <w:noProof/>
          <w:spacing w:val="-6"/>
          <w:lang w:val="sk-SK"/>
        </w:rPr>
        <w:t>systéme riadenia.</w:t>
      </w:r>
    </w:p>
    <w:p w14:paraId="6FF578C0" w14:textId="6828BE9C" w:rsidR="00832256" w:rsidRPr="008D0EA6" w:rsidRDefault="00415B68">
      <w:pPr>
        <w:spacing w:after="120"/>
        <w:jc w:val="both"/>
        <w:rPr>
          <w:noProof/>
          <w:spacing w:val="-6"/>
          <w:lang w:val="sk-SK"/>
        </w:rPr>
      </w:pPr>
      <w:r w:rsidRPr="008D0EA6">
        <w:rPr>
          <w:noProof/>
          <w:spacing w:val="-6"/>
          <w:lang w:val="sk-SK"/>
        </w:rPr>
        <w:t>Zariadenia nainštalované prostredníctvom tejto investície musia</w:t>
      </w:r>
      <w:r w:rsidR="008D0EA6" w:rsidRPr="008D0EA6">
        <w:rPr>
          <w:noProof/>
          <w:spacing w:val="-6"/>
          <w:lang w:val="sk-SK"/>
        </w:rPr>
        <w:t xml:space="preserve"> v </w:t>
      </w:r>
      <w:r w:rsidRPr="008D0EA6">
        <w:rPr>
          <w:noProof/>
          <w:spacing w:val="-6"/>
          <w:lang w:val="sk-SK"/>
        </w:rPr>
        <w:t>prípade potreby spĺňať požiadavky týkajúce sa energie stanovené</w:t>
      </w:r>
      <w:r w:rsidR="008D0EA6" w:rsidRPr="008D0EA6">
        <w:rPr>
          <w:noProof/>
          <w:spacing w:val="-6"/>
          <w:lang w:val="sk-SK"/>
        </w:rPr>
        <w:t xml:space="preserve"> v </w:t>
      </w:r>
      <w:r w:rsidRPr="008D0EA6">
        <w:rPr>
          <w:noProof/>
          <w:spacing w:val="-6"/>
          <w:lang w:val="sk-SK"/>
        </w:rPr>
        <w:t>súlade so smernicou 2009/125/ES pre servery</w:t>
      </w:r>
      <w:r w:rsidR="008D0EA6" w:rsidRPr="008D0EA6">
        <w:rPr>
          <w:noProof/>
          <w:spacing w:val="-6"/>
          <w:lang w:val="sk-SK"/>
        </w:rPr>
        <w:t xml:space="preserve"> a </w:t>
      </w:r>
      <w:r w:rsidRPr="008D0EA6">
        <w:rPr>
          <w:noProof/>
          <w:spacing w:val="-6"/>
          <w:lang w:val="sk-SK"/>
        </w:rPr>
        <w:t>úložiská údajov alebo počítače</w:t>
      </w:r>
      <w:r w:rsidR="008D0EA6" w:rsidRPr="008D0EA6">
        <w:rPr>
          <w:noProof/>
          <w:spacing w:val="-6"/>
          <w:lang w:val="sk-SK"/>
        </w:rPr>
        <w:t xml:space="preserve"> a </w:t>
      </w:r>
      <w:r w:rsidRPr="008D0EA6">
        <w:rPr>
          <w:noProof/>
          <w:spacing w:val="-6"/>
          <w:lang w:val="sk-SK"/>
        </w:rPr>
        <w:t>počítačové servery alebo elektronické displeje. Investícia musí preukázať maximálne úsilie</w:t>
      </w:r>
      <w:r w:rsidR="008D0EA6" w:rsidRPr="008D0EA6">
        <w:rPr>
          <w:noProof/>
          <w:spacing w:val="-6"/>
          <w:lang w:val="sk-SK"/>
        </w:rPr>
        <w:t xml:space="preserve"> o </w:t>
      </w:r>
      <w:r w:rsidRPr="008D0EA6">
        <w:rPr>
          <w:noProof/>
          <w:spacing w:val="-6"/>
          <w:lang w:val="sk-SK"/>
        </w:rPr>
        <w:t>vykonávanie príslušných postupov, ako je IT vybavenie</w:t>
      </w:r>
      <w:r w:rsidR="008D0EA6" w:rsidRPr="008D0EA6">
        <w:rPr>
          <w:noProof/>
          <w:spacing w:val="-6"/>
          <w:lang w:val="sk-SK"/>
        </w:rPr>
        <w:t xml:space="preserve"> a </w:t>
      </w:r>
      <w:r w:rsidRPr="008D0EA6">
        <w:rPr>
          <w:noProof/>
          <w:spacing w:val="-6"/>
          <w:lang w:val="sk-SK"/>
        </w:rPr>
        <w:t>služby uvedené ako „očakávané postupy“</w:t>
      </w:r>
      <w:r w:rsidR="008D0EA6" w:rsidRPr="008D0EA6">
        <w:rPr>
          <w:noProof/>
          <w:spacing w:val="-6"/>
          <w:lang w:val="sk-SK"/>
        </w:rPr>
        <w:t xml:space="preserve"> v </w:t>
      </w:r>
      <w:r w:rsidRPr="008D0EA6">
        <w:rPr>
          <w:noProof/>
          <w:spacing w:val="-6"/>
          <w:lang w:val="sk-SK"/>
        </w:rPr>
        <w:t>najnovšej verzii Európskeho kódexu správania pre energetickú efektívnosť dátového centra alebo</w:t>
      </w:r>
      <w:r w:rsidR="008D0EA6" w:rsidRPr="008D0EA6">
        <w:rPr>
          <w:noProof/>
          <w:spacing w:val="-6"/>
          <w:lang w:val="sk-SK"/>
        </w:rPr>
        <w:t xml:space="preserve"> v </w:t>
      </w:r>
      <w:r w:rsidRPr="008D0EA6">
        <w:rPr>
          <w:noProof/>
          <w:spacing w:val="-6"/>
          <w:lang w:val="sk-SK"/>
        </w:rPr>
        <w:t>dokumente CEN-CENELEC CLC TR50600 – 99 – 1 „Zariadenia</w:t>
      </w:r>
      <w:r w:rsidR="008D0EA6" w:rsidRPr="008D0EA6">
        <w:rPr>
          <w:noProof/>
          <w:spacing w:val="-6"/>
          <w:lang w:val="sk-SK"/>
        </w:rPr>
        <w:t xml:space="preserve"> a </w:t>
      </w:r>
      <w:r w:rsidRPr="008D0EA6">
        <w:rPr>
          <w:noProof/>
          <w:spacing w:val="-6"/>
          <w:lang w:val="sk-SK"/>
        </w:rPr>
        <w:t>infraštruktúry dátových centier – časť 99 – 1: Odporúčané postupy energetického manažérstva.</w:t>
      </w:r>
    </w:p>
    <w:p w14:paraId="0B43DE95" w14:textId="76709007" w:rsidR="00832256" w:rsidRPr="008D0EA6" w:rsidRDefault="00415B68">
      <w:pPr>
        <w:pStyle w:val="P68B1DB1-Heading437"/>
        <w:numPr>
          <w:ilvl w:val="3"/>
          <w:numId w:val="0"/>
        </w:numPr>
        <w:ind w:left="850" w:hanging="850"/>
        <w:rPr>
          <w:noProof/>
          <w:spacing w:val="-6"/>
          <w:lang w:val="sk-SK"/>
        </w:rPr>
      </w:pPr>
      <w:r w:rsidRPr="008D0EA6">
        <w:rPr>
          <w:noProof/>
          <w:spacing w:val="-6"/>
          <w:lang w:val="sk-SK"/>
        </w:rPr>
        <w:t>Investícia 8. Udržateľné, obehové</w:t>
      </w:r>
      <w:r w:rsidR="008D0EA6" w:rsidRPr="008D0EA6">
        <w:rPr>
          <w:noProof/>
          <w:spacing w:val="-6"/>
          <w:lang w:val="sk-SK"/>
        </w:rPr>
        <w:t xml:space="preserve"> a </w:t>
      </w:r>
      <w:r w:rsidRPr="008D0EA6">
        <w:rPr>
          <w:noProof/>
          <w:spacing w:val="-6"/>
          <w:lang w:val="sk-SK"/>
        </w:rPr>
        <w:t>bezpečné dodávky kritických surovín</w:t>
      </w:r>
    </w:p>
    <w:p w14:paraId="16D69216" w14:textId="11F5E282" w:rsidR="008D0EA6" w:rsidRPr="008D0EA6" w:rsidRDefault="00415B68">
      <w:pPr>
        <w:pStyle w:val="Text1"/>
        <w:spacing w:before="0"/>
        <w:ind w:left="0"/>
        <w:rPr>
          <w:noProof/>
          <w:spacing w:val="-6"/>
          <w:lang w:val="sk-SK"/>
        </w:rPr>
      </w:pPr>
      <w:r w:rsidRPr="008D0EA6">
        <w:rPr>
          <w:noProof/>
          <w:spacing w:val="-6"/>
          <w:lang w:val="sk-SK"/>
        </w:rPr>
        <w:t>Cieľom tejto investície je podporiť zhodnocovanie</w:t>
      </w:r>
      <w:r w:rsidR="008D0EA6" w:rsidRPr="008D0EA6">
        <w:rPr>
          <w:noProof/>
          <w:spacing w:val="-6"/>
          <w:lang w:val="sk-SK"/>
        </w:rPr>
        <w:t xml:space="preserve"> a </w:t>
      </w:r>
      <w:r w:rsidRPr="008D0EA6">
        <w:rPr>
          <w:noProof/>
          <w:spacing w:val="-6"/>
          <w:lang w:val="sk-SK"/>
        </w:rPr>
        <w:t>recykláciu kritických surovín,</w:t>
      </w:r>
      <w:r w:rsidR="008D0EA6" w:rsidRPr="008D0EA6">
        <w:rPr>
          <w:noProof/>
          <w:spacing w:val="-6"/>
          <w:lang w:val="sk-SK"/>
        </w:rPr>
        <w:t xml:space="preserve"> a </w:t>
      </w:r>
      <w:r w:rsidRPr="008D0EA6">
        <w:rPr>
          <w:noProof/>
          <w:spacing w:val="-6"/>
          <w:lang w:val="sk-SK"/>
        </w:rPr>
        <w:t>tým aj hodnotové reťazce kritických surovín</w:t>
      </w:r>
      <w:r w:rsidR="008D0EA6" w:rsidRPr="008D0EA6">
        <w:rPr>
          <w:noProof/>
          <w:spacing w:val="-6"/>
          <w:lang w:val="sk-SK"/>
        </w:rPr>
        <w:t xml:space="preserve"> a </w:t>
      </w:r>
      <w:r w:rsidRPr="008D0EA6">
        <w:rPr>
          <w:noProof/>
          <w:spacing w:val="-6"/>
          <w:lang w:val="sk-SK"/>
        </w:rPr>
        <w:t>technológií spojených so zelenou transformáciou</w:t>
      </w:r>
      <w:r w:rsidR="008D0EA6" w:rsidRPr="008D0EA6">
        <w:rPr>
          <w:noProof/>
          <w:spacing w:val="-6"/>
          <w:lang w:val="sk-SK"/>
        </w:rPr>
        <w:t>.</w:t>
      </w:r>
    </w:p>
    <w:p w14:paraId="4FE067B2" w14:textId="77777777" w:rsidR="008D0EA6" w:rsidRPr="008D0EA6" w:rsidRDefault="00415B68">
      <w:pPr>
        <w:pStyle w:val="Text1"/>
        <w:spacing w:before="0"/>
        <w:ind w:left="0"/>
        <w:rPr>
          <w:noProof/>
          <w:spacing w:val="-6"/>
          <w:lang w:val="sk-SK"/>
        </w:rPr>
      </w:pPr>
      <w:r w:rsidRPr="008D0EA6">
        <w:rPr>
          <w:noProof/>
          <w:spacing w:val="-6"/>
          <w:lang w:val="sk-SK"/>
        </w:rPr>
        <w:t>Investícia má štyri hlavné línie opatrení</w:t>
      </w:r>
      <w:r w:rsidR="008D0EA6" w:rsidRPr="008D0EA6">
        <w:rPr>
          <w:noProof/>
          <w:spacing w:val="-6"/>
          <w:lang w:val="sk-SK"/>
        </w:rPr>
        <w:t>:</w:t>
      </w:r>
    </w:p>
    <w:p w14:paraId="15FF92C9" w14:textId="7E19019A" w:rsidR="008D0EA6" w:rsidRPr="008D0EA6" w:rsidRDefault="00415B68">
      <w:pPr>
        <w:pStyle w:val="Text1"/>
        <w:numPr>
          <w:ilvl w:val="0"/>
          <w:numId w:val="136"/>
        </w:numPr>
        <w:spacing w:before="0"/>
        <w:rPr>
          <w:noProof/>
          <w:spacing w:val="-6"/>
          <w:lang w:val="sk-SK"/>
        </w:rPr>
      </w:pPr>
      <w:r w:rsidRPr="008D0EA6">
        <w:rPr>
          <w:noProof/>
          <w:spacing w:val="-6"/>
          <w:lang w:val="sk-SK"/>
        </w:rPr>
        <w:t>Ekodizajn: cieľom tejto línie intervencie je pochopiť potreby kritických surovín</w:t>
      </w:r>
      <w:r w:rsidR="008D0EA6" w:rsidRPr="008D0EA6">
        <w:rPr>
          <w:noProof/>
          <w:spacing w:val="-6"/>
          <w:lang w:val="sk-SK"/>
        </w:rPr>
        <w:t xml:space="preserve"> a </w:t>
      </w:r>
      <w:r w:rsidRPr="008D0EA6">
        <w:rPr>
          <w:noProof/>
          <w:spacing w:val="-6"/>
          <w:lang w:val="sk-SK"/>
        </w:rPr>
        <w:t>potenciál ekodizajnu na zníženie dopytu po kritických surovinách, čím sa podporí obehový prístup priemyselných dodávateľských reťazcov spojených</w:t>
      </w:r>
      <w:r w:rsidR="008D0EA6" w:rsidRPr="008D0EA6">
        <w:rPr>
          <w:noProof/>
          <w:spacing w:val="-6"/>
          <w:lang w:val="sk-SK"/>
        </w:rPr>
        <w:t xml:space="preserve"> s </w:t>
      </w:r>
      <w:r w:rsidRPr="008D0EA6">
        <w:rPr>
          <w:noProof/>
          <w:spacing w:val="-6"/>
          <w:lang w:val="sk-SK"/>
        </w:rPr>
        <w:t>energetickou transformáciou</w:t>
      </w:r>
      <w:r w:rsidR="008D0EA6" w:rsidRPr="008D0EA6">
        <w:rPr>
          <w:noProof/>
          <w:spacing w:val="-6"/>
          <w:lang w:val="sk-SK"/>
        </w:rPr>
        <w:t>.</w:t>
      </w:r>
    </w:p>
    <w:p w14:paraId="0F9D9943" w14:textId="0590927E" w:rsidR="00832256" w:rsidRPr="008D0EA6" w:rsidRDefault="00415B68">
      <w:pPr>
        <w:pStyle w:val="Text1"/>
        <w:spacing w:before="0"/>
        <w:ind w:left="720"/>
        <w:rPr>
          <w:noProof/>
          <w:spacing w:val="-6"/>
          <w:lang w:val="sk-SK"/>
        </w:rPr>
      </w:pPr>
      <w:r w:rsidRPr="008D0EA6">
        <w:rPr>
          <w:noProof/>
          <w:spacing w:val="-6"/>
          <w:lang w:val="sk-SK"/>
        </w:rPr>
        <w:t>Očakávaným výstupom tejto línie činnosti je správa,</w:t>
      </w:r>
      <w:r w:rsidR="008D0EA6" w:rsidRPr="008D0EA6">
        <w:rPr>
          <w:noProof/>
          <w:spacing w:val="-6"/>
          <w:lang w:val="sk-SK"/>
        </w:rPr>
        <w:t xml:space="preserve"> v </w:t>
      </w:r>
      <w:r w:rsidRPr="008D0EA6">
        <w:rPr>
          <w:noProof/>
          <w:spacing w:val="-6"/>
          <w:lang w:val="sk-SK"/>
        </w:rPr>
        <w:t>ktorej sa analyzujú budúce potreby kritických surovín.</w:t>
      </w:r>
      <w:r w:rsidR="008D0EA6" w:rsidRPr="008D0EA6">
        <w:rPr>
          <w:noProof/>
          <w:spacing w:val="-6"/>
          <w:lang w:val="sk-SK"/>
        </w:rPr>
        <w:t xml:space="preserve"> V </w:t>
      </w:r>
      <w:r w:rsidRPr="008D0EA6">
        <w:rPr>
          <w:noProof/>
          <w:spacing w:val="-6"/>
          <w:lang w:val="sk-SK"/>
        </w:rPr>
        <w:t>správe sa posúdi potenciál ekodizajnu znížiť dopyt po kritických surovinách</w:t>
      </w:r>
      <w:r w:rsidR="008D0EA6" w:rsidRPr="008D0EA6">
        <w:rPr>
          <w:noProof/>
          <w:spacing w:val="-6"/>
          <w:lang w:val="sk-SK"/>
        </w:rPr>
        <w:t xml:space="preserve"> a </w:t>
      </w:r>
      <w:r w:rsidRPr="008D0EA6">
        <w:rPr>
          <w:noProof/>
          <w:spacing w:val="-6"/>
          <w:lang w:val="sk-SK"/>
        </w:rPr>
        <w:t>podporiť ich recyklovateľnosť.</w:t>
      </w:r>
    </w:p>
    <w:p w14:paraId="053A9C00" w14:textId="1A12B37D" w:rsidR="00832256" w:rsidRPr="008D0EA6" w:rsidRDefault="00415B68">
      <w:pPr>
        <w:pStyle w:val="Text1"/>
        <w:numPr>
          <w:ilvl w:val="0"/>
          <w:numId w:val="27"/>
        </w:numPr>
        <w:spacing w:before="0"/>
        <w:rPr>
          <w:noProof/>
          <w:spacing w:val="-6"/>
          <w:lang w:val="sk-SK"/>
        </w:rPr>
      </w:pPr>
      <w:r w:rsidRPr="008D0EA6">
        <w:rPr>
          <w:noProof/>
          <w:spacing w:val="-6"/>
          <w:lang w:val="sk-SK"/>
        </w:rPr>
        <w:t>Výskumné</w:t>
      </w:r>
      <w:r w:rsidR="008D0EA6" w:rsidRPr="008D0EA6">
        <w:rPr>
          <w:noProof/>
          <w:spacing w:val="-6"/>
          <w:lang w:val="sk-SK"/>
        </w:rPr>
        <w:t xml:space="preserve"> a </w:t>
      </w:r>
      <w:r w:rsidRPr="008D0EA6">
        <w:rPr>
          <w:noProof/>
          <w:spacing w:val="-6"/>
          <w:lang w:val="sk-SK"/>
        </w:rPr>
        <w:t>vývojové projekty zamerané na ekodizajn</w:t>
      </w:r>
      <w:r w:rsidR="008D0EA6" w:rsidRPr="008D0EA6">
        <w:rPr>
          <w:noProof/>
          <w:spacing w:val="-6"/>
          <w:lang w:val="sk-SK"/>
        </w:rPr>
        <w:t xml:space="preserve"> a </w:t>
      </w:r>
      <w:r w:rsidRPr="008D0EA6">
        <w:rPr>
          <w:noProof/>
          <w:spacing w:val="-6"/>
          <w:lang w:val="sk-SK"/>
        </w:rPr>
        <w:t>zlepšenie zberu, logistiky</w:t>
      </w:r>
      <w:r w:rsidR="008D0EA6" w:rsidRPr="008D0EA6">
        <w:rPr>
          <w:noProof/>
          <w:spacing w:val="-6"/>
          <w:lang w:val="sk-SK"/>
        </w:rPr>
        <w:t xml:space="preserve"> a </w:t>
      </w:r>
      <w:r w:rsidRPr="008D0EA6">
        <w:rPr>
          <w:noProof/>
          <w:spacing w:val="-6"/>
          <w:lang w:val="sk-SK"/>
        </w:rPr>
        <w:t>recyklácie odpadu</w:t>
      </w:r>
      <w:r w:rsidR="008D0EA6" w:rsidRPr="008D0EA6">
        <w:rPr>
          <w:noProof/>
          <w:spacing w:val="-6"/>
          <w:lang w:val="sk-SK"/>
        </w:rPr>
        <w:t xml:space="preserve"> z </w:t>
      </w:r>
      <w:r w:rsidRPr="008D0EA6">
        <w:rPr>
          <w:noProof/>
          <w:spacing w:val="-6"/>
          <w:lang w:val="sk-SK"/>
        </w:rPr>
        <w:t>elektrických</w:t>
      </w:r>
      <w:r w:rsidR="008D0EA6" w:rsidRPr="008D0EA6">
        <w:rPr>
          <w:noProof/>
          <w:spacing w:val="-6"/>
          <w:lang w:val="sk-SK"/>
        </w:rPr>
        <w:t xml:space="preserve"> a </w:t>
      </w:r>
      <w:r w:rsidRPr="008D0EA6">
        <w:rPr>
          <w:noProof/>
          <w:spacing w:val="-6"/>
          <w:lang w:val="sk-SK"/>
        </w:rPr>
        <w:t>elektronických zariadení vrátane lopatiek veterných turbín</w:t>
      </w:r>
      <w:r w:rsidR="008D0EA6" w:rsidRPr="008D0EA6">
        <w:rPr>
          <w:noProof/>
          <w:spacing w:val="-6"/>
          <w:lang w:val="sk-SK"/>
        </w:rPr>
        <w:t xml:space="preserve"> a </w:t>
      </w:r>
      <w:r w:rsidRPr="008D0EA6">
        <w:rPr>
          <w:noProof/>
          <w:spacing w:val="-6"/>
          <w:lang w:val="sk-SK"/>
        </w:rPr>
        <w:t>fotovoltických panelov. Projekty sa zameriavajú na tieto 3 línie výskumu, vývoja</w:t>
      </w:r>
      <w:r w:rsidR="008D0EA6" w:rsidRPr="008D0EA6">
        <w:rPr>
          <w:noProof/>
          <w:spacing w:val="-6"/>
          <w:lang w:val="sk-SK"/>
        </w:rPr>
        <w:t xml:space="preserve"> a </w:t>
      </w:r>
      <w:r w:rsidRPr="008D0EA6">
        <w:rPr>
          <w:noProof/>
          <w:spacing w:val="-6"/>
          <w:lang w:val="sk-SK"/>
        </w:rPr>
        <w:t>inovácií:</w:t>
      </w:r>
    </w:p>
    <w:p w14:paraId="1BDD6CC8" w14:textId="1593F1A7" w:rsidR="00832256" w:rsidRPr="008D0EA6" w:rsidRDefault="00415B68">
      <w:pPr>
        <w:pStyle w:val="Text1"/>
        <w:numPr>
          <w:ilvl w:val="1"/>
          <w:numId w:val="27"/>
        </w:numPr>
        <w:spacing w:before="0"/>
        <w:rPr>
          <w:noProof/>
          <w:spacing w:val="-6"/>
          <w:lang w:val="sk-SK"/>
        </w:rPr>
      </w:pPr>
      <w:r w:rsidRPr="008D0EA6">
        <w:rPr>
          <w:noProof/>
          <w:spacing w:val="-6"/>
          <w:lang w:val="sk-SK"/>
        </w:rPr>
        <w:t>Nové alebo vylepšené technológie, informačné systémy</w:t>
      </w:r>
      <w:r w:rsidR="008D0EA6" w:rsidRPr="008D0EA6">
        <w:rPr>
          <w:noProof/>
          <w:spacing w:val="-6"/>
          <w:lang w:val="sk-SK"/>
        </w:rPr>
        <w:t xml:space="preserve"> a </w:t>
      </w:r>
      <w:r w:rsidRPr="008D0EA6">
        <w:rPr>
          <w:noProof/>
          <w:spacing w:val="-6"/>
          <w:lang w:val="sk-SK"/>
        </w:rPr>
        <w:t>obchodné metódy zhodnocovania, recyklácie</w:t>
      </w:r>
      <w:r w:rsidR="008D0EA6" w:rsidRPr="008D0EA6">
        <w:rPr>
          <w:noProof/>
          <w:spacing w:val="-6"/>
          <w:lang w:val="sk-SK"/>
        </w:rPr>
        <w:t xml:space="preserve"> a </w:t>
      </w:r>
      <w:r w:rsidRPr="008D0EA6">
        <w:rPr>
          <w:noProof/>
          <w:spacing w:val="-6"/>
          <w:lang w:val="sk-SK"/>
        </w:rPr>
        <w:t>spracovania odpadu</w:t>
      </w:r>
      <w:r w:rsidR="008D0EA6" w:rsidRPr="008D0EA6">
        <w:rPr>
          <w:noProof/>
          <w:spacing w:val="-6"/>
          <w:lang w:val="sk-SK"/>
        </w:rPr>
        <w:t xml:space="preserve"> z </w:t>
      </w:r>
      <w:r w:rsidRPr="008D0EA6">
        <w:rPr>
          <w:noProof/>
          <w:spacing w:val="-6"/>
          <w:lang w:val="sk-SK"/>
        </w:rPr>
        <w:t>kritických</w:t>
      </w:r>
      <w:r w:rsidR="008D0EA6" w:rsidRPr="008D0EA6">
        <w:rPr>
          <w:noProof/>
          <w:spacing w:val="-6"/>
          <w:lang w:val="sk-SK"/>
        </w:rPr>
        <w:t xml:space="preserve"> a </w:t>
      </w:r>
      <w:r w:rsidRPr="008D0EA6">
        <w:rPr>
          <w:noProof/>
          <w:spacing w:val="-6"/>
          <w:lang w:val="sk-SK"/>
        </w:rPr>
        <w:t>strategických surovín;</w:t>
      </w:r>
    </w:p>
    <w:p w14:paraId="4771AC5A" w14:textId="11245830" w:rsidR="008D0EA6" w:rsidRPr="008D0EA6" w:rsidRDefault="00415B68">
      <w:pPr>
        <w:pStyle w:val="ListParagraph"/>
        <w:numPr>
          <w:ilvl w:val="1"/>
          <w:numId w:val="27"/>
        </w:numPr>
        <w:spacing w:before="0"/>
        <w:contextualSpacing w:val="0"/>
        <w:rPr>
          <w:noProof/>
          <w:spacing w:val="-6"/>
          <w:lang w:val="sk-SK"/>
        </w:rPr>
      </w:pPr>
      <w:r w:rsidRPr="008D0EA6">
        <w:rPr>
          <w:noProof/>
          <w:spacing w:val="-6"/>
          <w:lang w:val="sk-SK"/>
        </w:rPr>
        <w:t>Začlenenie ekodizajnu do výroby zložitých výrobkov</w:t>
      </w:r>
      <w:r w:rsidR="008D0EA6" w:rsidRPr="008D0EA6">
        <w:rPr>
          <w:noProof/>
          <w:spacing w:val="-6"/>
          <w:lang w:val="sk-SK"/>
        </w:rPr>
        <w:t xml:space="preserve"> a </w:t>
      </w:r>
      <w:r w:rsidRPr="008D0EA6">
        <w:rPr>
          <w:noProof/>
          <w:spacing w:val="-6"/>
          <w:lang w:val="sk-SK"/>
        </w:rPr>
        <w:t>systémov</w:t>
      </w:r>
      <w:r w:rsidR="008D0EA6" w:rsidRPr="008D0EA6">
        <w:rPr>
          <w:noProof/>
          <w:spacing w:val="-6"/>
          <w:lang w:val="sk-SK"/>
        </w:rPr>
        <w:t xml:space="preserve"> a </w:t>
      </w:r>
      <w:r w:rsidRPr="008D0EA6">
        <w:rPr>
          <w:noProof/>
          <w:spacing w:val="-6"/>
          <w:lang w:val="sk-SK"/>
        </w:rPr>
        <w:t>do trhových</w:t>
      </w:r>
      <w:r w:rsidR="008D0EA6" w:rsidRPr="008D0EA6">
        <w:rPr>
          <w:noProof/>
          <w:spacing w:val="-6"/>
          <w:lang w:val="sk-SK"/>
        </w:rPr>
        <w:t xml:space="preserve"> a </w:t>
      </w:r>
      <w:r w:rsidRPr="008D0EA6">
        <w:rPr>
          <w:noProof/>
          <w:spacing w:val="-6"/>
          <w:lang w:val="sk-SK"/>
        </w:rPr>
        <w:t>spotrebiteľských procesov</w:t>
      </w:r>
      <w:r w:rsidR="008D0EA6" w:rsidRPr="008D0EA6">
        <w:rPr>
          <w:noProof/>
          <w:spacing w:val="-6"/>
          <w:lang w:val="sk-SK"/>
        </w:rPr>
        <w:t>;</w:t>
      </w:r>
    </w:p>
    <w:p w14:paraId="7EC415D0" w14:textId="5F9A9A79" w:rsidR="00832256" w:rsidRPr="008D0EA6" w:rsidRDefault="00415B68">
      <w:pPr>
        <w:pStyle w:val="ListParagraph"/>
        <w:numPr>
          <w:ilvl w:val="1"/>
          <w:numId w:val="27"/>
        </w:numPr>
        <w:spacing w:before="0"/>
        <w:contextualSpacing w:val="0"/>
        <w:rPr>
          <w:noProof/>
          <w:spacing w:val="-6"/>
          <w:lang w:val="sk-SK"/>
        </w:rPr>
      </w:pPr>
      <w:r w:rsidRPr="008D0EA6">
        <w:rPr>
          <w:noProof/>
          <w:spacing w:val="-6"/>
          <w:lang w:val="sk-SK"/>
        </w:rPr>
        <w:t>Optimalizácia zberu</w:t>
      </w:r>
      <w:r w:rsidR="008D0EA6" w:rsidRPr="008D0EA6">
        <w:rPr>
          <w:noProof/>
          <w:spacing w:val="-6"/>
          <w:lang w:val="sk-SK"/>
        </w:rPr>
        <w:t xml:space="preserve"> a </w:t>
      </w:r>
      <w:r w:rsidRPr="008D0EA6">
        <w:rPr>
          <w:noProof/>
          <w:spacing w:val="-6"/>
          <w:lang w:val="sk-SK"/>
        </w:rPr>
        <w:t>triedenia komunálneho odpadu</w:t>
      </w:r>
      <w:r w:rsidR="008D0EA6" w:rsidRPr="008D0EA6">
        <w:rPr>
          <w:noProof/>
          <w:spacing w:val="-6"/>
          <w:lang w:val="sk-SK"/>
        </w:rPr>
        <w:t xml:space="preserve"> a </w:t>
      </w:r>
      <w:r w:rsidRPr="008D0EA6">
        <w:rPr>
          <w:noProof/>
          <w:spacing w:val="-6"/>
          <w:lang w:val="sk-SK"/>
        </w:rPr>
        <w:t>triedenia</w:t>
      </w:r>
      <w:r w:rsidR="008D0EA6" w:rsidRPr="008D0EA6">
        <w:rPr>
          <w:noProof/>
          <w:spacing w:val="-6"/>
          <w:lang w:val="sk-SK"/>
        </w:rPr>
        <w:t xml:space="preserve"> s </w:t>
      </w:r>
      <w:r w:rsidRPr="008D0EA6">
        <w:rPr>
          <w:noProof/>
          <w:spacing w:val="-6"/>
          <w:lang w:val="sk-SK"/>
        </w:rPr>
        <w:t>cieľom zabezpečiť konzistentné</w:t>
      </w:r>
      <w:r w:rsidR="008D0EA6" w:rsidRPr="008D0EA6">
        <w:rPr>
          <w:noProof/>
          <w:spacing w:val="-6"/>
          <w:lang w:val="sk-SK"/>
        </w:rPr>
        <w:t xml:space="preserve"> a </w:t>
      </w:r>
      <w:r w:rsidRPr="008D0EA6">
        <w:rPr>
          <w:noProof/>
          <w:spacing w:val="-6"/>
          <w:lang w:val="sk-SK"/>
        </w:rPr>
        <w:t>vysokokvalitné dodávky kritických surovín na komunálne banské činnosti.</w:t>
      </w:r>
    </w:p>
    <w:p w14:paraId="7462A610" w14:textId="29CED0C1" w:rsidR="00832256" w:rsidRPr="008D0EA6" w:rsidRDefault="00415B68">
      <w:pPr>
        <w:pStyle w:val="Text1"/>
        <w:numPr>
          <w:ilvl w:val="0"/>
          <w:numId w:val="27"/>
        </w:numPr>
        <w:spacing w:before="0"/>
        <w:rPr>
          <w:noProof/>
          <w:spacing w:val="-6"/>
          <w:lang w:val="sk-SK"/>
        </w:rPr>
      </w:pPr>
      <w:r w:rsidRPr="008D0EA6">
        <w:rPr>
          <w:noProof/>
          <w:spacing w:val="-6"/>
          <w:lang w:val="sk-SK"/>
        </w:rPr>
        <w:t>Mestská ťažba: cieľom tejto línie intervencie je odhadnúť potenciál komunálnej ťažby</w:t>
      </w:r>
      <w:r w:rsidR="008D0EA6" w:rsidRPr="008D0EA6">
        <w:rPr>
          <w:noProof/>
          <w:spacing w:val="-6"/>
          <w:lang w:val="sk-SK"/>
        </w:rPr>
        <w:t xml:space="preserve"> a </w:t>
      </w:r>
      <w:r w:rsidRPr="008D0EA6">
        <w:rPr>
          <w:noProof/>
          <w:spacing w:val="-6"/>
          <w:lang w:val="sk-SK"/>
        </w:rPr>
        <w:t>už existujúceho odpadu</w:t>
      </w:r>
      <w:r w:rsidR="008D0EA6" w:rsidRPr="008D0EA6">
        <w:rPr>
          <w:noProof/>
          <w:spacing w:val="-6"/>
          <w:lang w:val="sk-SK"/>
        </w:rPr>
        <w:t xml:space="preserve"> z </w:t>
      </w:r>
      <w:r w:rsidRPr="008D0EA6">
        <w:rPr>
          <w:noProof/>
          <w:spacing w:val="-6"/>
          <w:lang w:val="sk-SK"/>
        </w:rPr>
        <w:t>ukončených banských činností.</w:t>
      </w:r>
    </w:p>
    <w:p w14:paraId="73A6EAC1" w14:textId="5F8A6371" w:rsidR="00832256" w:rsidRPr="008D0EA6" w:rsidRDefault="00415B68">
      <w:pPr>
        <w:pStyle w:val="Text1"/>
        <w:spacing w:before="0"/>
        <w:ind w:left="720"/>
        <w:rPr>
          <w:noProof/>
          <w:spacing w:val="-6"/>
          <w:lang w:val="sk-SK"/>
        </w:rPr>
      </w:pPr>
      <w:r w:rsidRPr="008D0EA6">
        <w:rPr>
          <w:noProof/>
          <w:spacing w:val="-6"/>
          <w:lang w:val="sk-SK"/>
        </w:rPr>
        <w:t>Očakávaným výstupom pre túto líniu činnosti je verejná databáza (geografický informačný systém), ktorá umožňuje geolokalizáciu</w:t>
      </w:r>
      <w:r w:rsidR="008D0EA6" w:rsidRPr="008D0EA6">
        <w:rPr>
          <w:noProof/>
          <w:spacing w:val="-6"/>
          <w:lang w:val="sk-SK"/>
        </w:rPr>
        <w:t xml:space="preserve"> a </w:t>
      </w:r>
      <w:r w:rsidRPr="008D0EA6">
        <w:rPr>
          <w:noProof/>
          <w:spacing w:val="-6"/>
          <w:lang w:val="sk-SK"/>
        </w:rPr>
        <w:t>vizualizáciu distribúcie recyklovateľných zdrojov alebo materiálov rozptýlených</w:t>
      </w:r>
      <w:r w:rsidR="008D0EA6" w:rsidRPr="008D0EA6">
        <w:rPr>
          <w:noProof/>
          <w:spacing w:val="-6"/>
          <w:lang w:val="sk-SK"/>
        </w:rPr>
        <w:t xml:space="preserve"> v </w:t>
      </w:r>
      <w:r w:rsidRPr="008D0EA6">
        <w:rPr>
          <w:noProof/>
          <w:spacing w:val="-6"/>
          <w:lang w:val="sk-SK"/>
        </w:rPr>
        <w:t>mestskom prostredí (mestské bane), ako aj existujúceho odpadu</w:t>
      </w:r>
      <w:r w:rsidR="008D0EA6" w:rsidRPr="008D0EA6">
        <w:rPr>
          <w:noProof/>
          <w:spacing w:val="-6"/>
          <w:lang w:val="sk-SK"/>
        </w:rPr>
        <w:t xml:space="preserve"> v </w:t>
      </w:r>
      <w:r w:rsidRPr="008D0EA6">
        <w:rPr>
          <w:noProof/>
          <w:spacing w:val="-6"/>
          <w:lang w:val="sk-SK"/>
        </w:rPr>
        <w:t>opustených baniach.</w:t>
      </w:r>
    </w:p>
    <w:p w14:paraId="1770AEAD" w14:textId="7B7B16ED" w:rsidR="00832256" w:rsidRPr="008D0EA6" w:rsidRDefault="00415B68">
      <w:pPr>
        <w:pStyle w:val="Text1"/>
        <w:numPr>
          <w:ilvl w:val="0"/>
          <w:numId w:val="27"/>
        </w:numPr>
        <w:spacing w:before="0"/>
        <w:rPr>
          <w:noProof/>
          <w:spacing w:val="-6"/>
          <w:lang w:val="sk-SK"/>
        </w:rPr>
      </w:pPr>
      <w:r w:rsidRPr="008D0EA6">
        <w:rPr>
          <w:noProof/>
          <w:spacing w:val="-6"/>
          <w:lang w:val="sk-SK"/>
        </w:rPr>
        <w:t>Zriadenie alebo vybavenie technologického centra pre mestskú ťažbu</w:t>
      </w:r>
      <w:r w:rsidR="008D0EA6" w:rsidRPr="008D0EA6">
        <w:rPr>
          <w:noProof/>
          <w:spacing w:val="-6"/>
          <w:lang w:val="sk-SK"/>
        </w:rPr>
        <w:t xml:space="preserve"> a </w:t>
      </w:r>
      <w:r w:rsidRPr="008D0EA6">
        <w:rPr>
          <w:noProof/>
          <w:spacing w:val="-6"/>
          <w:lang w:val="sk-SK"/>
        </w:rPr>
        <w:t>ekodizajn. Centrum je sieť laboratórií, ktoré podporujú interakciu medzi súkromnými spoločnosťami</w:t>
      </w:r>
      <w:r w:rsidR="008D0EA6" w:rsidRPr="008D0EA6">
        <w:rPr>
          <w:noProof/>
          <w:spacing w:val="-6"/>
          <w:lang w:val="sk-SK"/>
        </w:rPr>
        <w:t xml:space="preserve"> a </w:t>
      </w:r>
      <w:r w:rsidRPr="008D0EA6">
        <w:rPr>
          <w:noProof/>
          <w:spacing w:val="-6"/>
          <w:lang w:val="sk-SK"/>
        </w:rPr>
        <w:t>výskumnými inštitúciami</w:t>
      </w:r>
      <w:r w:rsidR="008D0EA6" w:rsidRPr="008D0EA6">
        <w:rPr>
          <w:noProof/>
          <w:spacing w:val="-6"/>
          <w:lang w:val="sk-SK"/>
        </w:rPr>
        <w:t xml:space="preserve"> s </w:t>
      </w:r>
      <w:r w:rsidRPr="008D0EA6">
        <w:rPr>
          <w:noProof/>
          <w:spacing w:val="-6"/>
          <w:lang w:val="sk-SK"/>
        </w:rPr>
        <w:t>cieľom zlepšiť zhodnocovanie</w:t>
      </w:r>
      <w:r w:rsidR="008D0EA6" w:rsidRPr="008D0EA6">
        <w:rPr>
          <w:noProof/>
          <w:spacing w:val="-6"/>
          <w:lang w:val="sk-SK"/>
        </w:rPr>
        <w:t xml:space="preserve"> a </w:t>
      </w:r>
      <w:r w:rsidRPr="008D0EA6">
        <w:rPr>
          <w:noProof/>
          <w:spacing w:val="-6"/>
          <w:lang w:val="sk-SK"/>
        </w:rPr>
        <w:t>recykláciu komplexných výrobkov</w:t>
      </w:r>
      <w:r w:rsidR="008D0EA6" w:rsidRPr="008D0EA6">
        <w:rPr>
          <w:noProof/>
          <w:spacing w:val="-6"/>
          <w:lang w:val="sk-SK"/>
        </w:rPr>
        <w:t xml:space="preserve"> a </w:t>
      </w:r>
      <w:r w:rsidRPr="008D0EA6">
        <w:rPr>
          <w:noProof/>
          <w:spacing w:val="-6"/>
          <w:lang w:val="sk-SK"/>
        </w:rPr>
        <w:t>surovín po skončení životnosti</w:t>
      </w:r>
      <w:r w:rsidR="008D0EA6" w:rsidRPr="008D0EA6">
        <w:rPr>
          <w:noProof/>
          <w:spacing w:val="-6"/>
          <w:lang w:val="sk-SK"/>
        </w:rPr>
        <w:t xml:space="preserve"> s </w:t>
      </w:r>
      <w:r w:rsidRPr="008D0EA6">
        <w:rPr>
          <w:noProof/>
          <w:spacing w:val="-6"/>
          <w:lang w:val="sk-SK"/>
        </w:rPr>
        <w:t>nízkou mierou vstupov po skončení životnosti (Eol-RIR)</w:t>
      </w:r>
      <w:r w:rsidR="008D0EA6" w:rsidRPr="008D0EA6">
        <w:rPr>
          <w:noProof/>
          <w:spacing w:val="-6"/>
          <w:lang w:val="sk-SK"/>
        </w:rPr>
        <w:t xml:space="preserve"> v </w:t>
      </w:r>
      <w:r w:rsidRPr="008D0EA6">
        <w:rPr>
          <w:noProof/>
          <w:spacing w:val="-6"/>
          <w:lang w:val="sk-SK"/>
        </w:rPr>
        <w:t>súvislosti so zelenou transformáciou (vrátane lítia, neodýmu</w:t>
      </w:r>
      <w:r w:rsidR="008D0EA6" w:rsidRPr="008D0EA6">
        <w:rPr>
          <w:noProof/>
          <w:spacing w:val="-6"/>
          <w:lang w:val="sk-SK"/>
        </w:rPr>
        <w:t xml:space="preserve"> a </w:t>
      </w:r>
      <w:r w:rsidRPr="008D0EA6">
        <w:rPr>
          <w:noProof/>
          <w:spacing w:val="-6"/>
          <w:lang w:val="sk-SK"/>
        </w:rPr>
        <w:t>kremičitého kovu).</w:t>
      </w:r>
    </w:p>
    <w:p w14:paraId="27477CDB" w14:textId="7F5F4903" w:rsidR="00832256" w:rsidRPr="008D0EA6" w:rsidRDefault="00415B68">
      <w:pPr>
        <w:pStyle w:val="Text1"/>
        <w:spacing w:before="0"/>
        <w:ind w:left="720"/>
        <w:rPr>
          <w:noProof/>
          <w:spacing w:val="-6"/>
          <w:lang w:val="sk-SK"/>
        </w:rPr>
      </w:pPr>
      <w:r w:rsidRPr="008D0EA6">
        <w:rPr>
          <w:noProof/>
          <w:spacing w:val="-6"/>
          <w:lang w:val="sk-SK"/>
        </w:rPr>
        <w:t>Očakávaným výsledkom pre túto líniu činnosti je vybavenie týchto laboratórií.</w:t>
      </w:r>
    </w:p>
    <w:p w14:paraId="66A532F1" w14:textId="20286451" w:rsidR="00832256" w:rsidRPr="008D0EA6" w:rsidRDefault="00415B68">
      <w:pPr>
        <w:pStyle w:val="P68B1DB1-Heading437"/>
        <w:numPr>
          <w:ilvl w:val="3"/>
          <w:numId w:val="0"/>
        </w:numPr>
        <w:rPr>
          <w:noProof/>
          <w:spacing w:val="-6"/>
          <w:lang w:val="sk-SK"/>
        </w:rPr>
      </w:pPr>
      <w:r w:rsidRPr="008D0EA6">
        <w:rPr>
          <w:noProof/>
          <w:spacing w:val="-6"/>
          <w:lang w:val="sk-SK"/>
        </w:rPr>
        <w:t>Investície 9. Opatrenie rozšírenia: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p w14:paraId="39B4EA22" w14:textId="508F3112" w:rsidR="008D0EA6" w:rsidRPr="008D0EA6" w:rsidRDefault="00415B68">
      <w:pPr>
        <w:spacing w:after="120"/>
        <w:ind w:right="-45"/>
        <w:jc w:val="both"/>
        <w:rPr>
          <w:noProof/>
          <w:spacing w:val="-6"/>
          <w:lang w:val="sk-SK"/>
        </w:rPr>
      </w:pPr>
      <w:r w:rsidRPr="008D0EA6">
        <w:rPr>
          <w:noProof/>
          <w:spacing w:val="-6"/>
          <w:lang w:val="sk-SK"/>
        </w:rPr>
        <w:t>Touto investíciou sa zvyšujú investície 1,9</w:t>
      </w:r>
      <w:r w:rsidR="008D0EA6" w:rsidRPr="008D0EA6">
        <w:rPr>
          <w:noProof/>
          <w:spacing w:val="-6"/>
          <w:lang w:val="sk-SK"/>
        </w:rPr>
        <w:t xml:space="preserve"> v </w:t>
      </w:r>
      <w:r w:rsidRPr="008D0EA6">
        <w:rPr>
          <w:noProof/>
          <w:spacing w:val="-6"/>
          <w:lang w:val="sk-SK"/>
        </w:rPr>
        <w:t>zložke 1 misie 1 plánu obnovy</w:t>
      </w:r>
      <w:r w:rsidR="008D0EA6" w:rsidRPr="008D0EA6">
        <w:rPr>
          <w:noProof/>
          <w:spacing w:val="-6"/>
          <w:lang w:val="sk-SK"/>
        </w:rPr>
        <w:t xml:space="preserve"> a </w:t>
      </w:r>
      <w:r w:rsidRPr="008D0EA6">
        <w:rPr>
          <w:noProof/>
          <w:spacing w:val="-6"/>
          <w:lang w:val="sk-SK"/>
        </w:rPr>
        <w:t>odolnosti Talianska</w:t>
      </w:r>
      <w:r w:rsidR="008D0EA6" w:rsidRPr="008D0EA6">
        <w:rPr>
          <w:noProof/>
          <w:spacing w:val="-6"/>
          <w:lang w:val="sk-SK"/>
        </w:rPr>
        <w:t>.</w:t>
      </w:r>
    </w:p>
    <w:p w14:paraId="4E7F1728" w14:textId="49C8EE12" w:rsidR="00832256" w:rsidRPr="008D0EA6" w:rsidRDefault="00415B68">
      <w:pPr>
        <w:spacing w:after="120"/>
        <w:ind w:right="-45"/>
        <w:jc w:val="both"/>
        <w:rPr>
          <w:noProof/>
          <w:spacing w:val="-6"/>
          <w:lang w:val="sk-SK"/>
        </w:rPr>
      </w:pPr>
      <w:r w:rsidRPr="008D0EA6">
        <w:rPr>
          <w:noProof/>
          <w:spacing w:val="-6"/>
          <w:lang w:val="sk-SK"/>
        </w:rPr>
        <w:t>Týmto opatrením sa zvyšujú existujúce investície doplnením existujúceho programu odbornej prípravy poskytovaného na vzdelávacej platforme www.syllabus.gov.it</w:t>
      </w:r>
      <w:r w:rsidR="008D0EA6" w:rsidRPr="008D0EA6">
        <w:rPr>
          <w:noProof/>
          <w:spacing w:val="-6"/>
          <w:lang w:val="sk-SK"/>
        </w:rPr>
        <w:t xml:space="preserve"> o </w:t>
      </w:r>
      <w:r w:rsidRPr="008D0EA6">
        <w:rPr>
          <w:noProof/>
          <w:spacing w:val="-6"/>
          <w:lang w:val="sk-SK"/>
        </w:rPr>
        <w:t xml:space="preserve">moduly odbornej prípravy, </w:t>
      </w:r>
      <w:hyperlink r:id="rId386">
        <w:r w:rsidRPr="008D0EA6">
          <w:rPr>
            <w:rStyle w:val="Hyperlink"/>
            <w:noProof/>
            <w:spacing w:val="-6"/>
            <w:lang w:val="sk-SK"/>
          </w:rPr>
          <w:t>ktorými</w:t>
        </w:r>
      </w:hyperlink>
      <w:r w:rsidRPr="008D0EA6">
        <w:rPr>
          <w:noProof/>
          <w:spacing w:val="-6"/>
          <w:lang w:val="sk-SK"/>
        </w:rPr>
        <w:t xml:space="preserve"> sa miestni štátni zamestnanci pripravujú na zelenú transformáciu.</w:t>
      </w:r>
    </w:p>
    <w:p w14:paraId="1052CD7A" w14:textId="5602A1F0" w:rsidR="008D0EA6" w:rsidRPr="008D0EA6" w:rsidRDefault="00415B68">
      <w:pPr>
        <w:spacing w:after="120"/>
        <w:ind w:right="-45"/>
        <w:jc w:val="both"/>
        <w:rPr>
          <w:noProof/>
          <w:spacing w:val="-6"/>
          <w:lang w:val="sk-SK"/>
        </w:rPr>
      </w:pPr>
      <w:r w:rsidRPr="008D0EA6">
        <w:rPr>
          <w:noProof/>
          <w:spacing w:val="-6"/>
          <w:lang w:val="sk-SK"/>
        </w:rPr>
        <w:t>Moduly odbornej prípravy sa zameriavajú aspoň na tieto témy: povoľovacie postupy pre zariadenia</w:t>
      </w:r>
      <w:r w:rsidR="008D0EA6" w:rsidRPr="008D0EA6">
        <w:rPr>
          <w:noProof/>
          <w:spacing w:val="-6"/>
          <w:lang w:val="sk-SK"/>
        </w:rPr>
        <w:t xml:space="preserve"> z </w:t>
      </w:r>
      <w:r w:rsidRPr="008D0EA6">
        <w:rPr>
          <w:noProof/>
          <w:spacing w:val="-6"/>
          <w:lang w:val="sk-SK"/>
        </w:rPr>
        <w:t>obnoviteľných zdrojov; podpora komunít vyrábajúcich energiu</w:t>
      </w:r>
      <w:r w:rsidR="008D0EA6" w:rsidRPr="008D0EA6">
        <w:rPr>
          <w:noProof/>
          <w:spacing w:val="-6"/>
          <w:lang w:val="sk-SK"/>
        </w:rPr>
        <w:t xml:space="preserve"> z </w:t>
      </w:r>
      <w:r w:rsidRPr="008D0EA6">
        <w:rPr>
          <w:noProof/>
          <w:spacing w:val="-6"/>
          <w:lang w:val="sk-SK"/>
        </w:rPr>
        <w:t>obnoviteľných zdrojov; podpora</w:t>
      </w:r>
      <w:r w:rsidR="008D0EA6" w:rsidRPr="008D0EA6">
        <w:rPr>
          <w:noProof/>
          <w:spacing w:val="-6"/>
          <w:lang w:val="sk-SK"/>
        </w:rPr>
        <w:t xml:space="preserve"> a </w:t>
      </w:r>
      <w:r w:rsidRPr="008D0EA6">
        <w:rPr>
          <w:noProof/>
          <w:spacing w:val="-6"/>
          <w:lang w:val="sk-SK"/>
        </w:rPr>
        <w:t>organizácia úspor energie vo verejnej správe; zelené elektronické obstarávanie</w:t>
      </w:r>
      <w:r w:rsidR="008D0EA6" w:rsidRPr="008D0EA6">
        <w:rPr>
          <w:noProof/>
          <w:spacing w:val="-6"/>
          <w:lang w:val="sk-SK"/>
        </w:rPr>
        <w:t xml:space="preserve"> v </w:t>
      </w:r>
      <w:r w:rsidRPr="008D0EA6">
        <w:rPr>
          <w:noProof/>
          <w:spacing w:val="-6"/>
          <w:lang w:val="sk-SK"/>
        </w:rPr>
        <w:t>oblasti energetiky</w:t>
      </w:r>
      <w:r w:rsidR="008D0EA6" w:rsidRPr="008D0EA6">
        <w:rPr>
          <w:noProof/>
          <w:spacing w:val="-6"/>
          <w:lang w:val="sk-SK"/>
        </w:rPr>
        <w:t xml:space="preserve"> a </w:t>
      </w:r>
      <w:r w:rsidRPr="008D0EA6">
        <w:rPr>
          <w:noProof/>
          <w:spacing w:val="-6"/>
          <w:lang w:val="sk-SK"/>
        </w:rPr>
        <w:t>výrobkov</w:t>
      </w:r>
      <w:r w:rsidR="008D0EA6" w:rsidRPr="008D0EA6">
        <w:rPr>
          <w:noProof/>
          <w:spacing w:val="-6"/>
          <w:lang w:val="sk-SK"/>
        </w:rPr>
        <w:t xml:space="preserve"> s </w:t>
      </w:r>
      <w:r w:rsidRPr="008D0EA6">
        <w:rPr>
          <w:noProof/>
          <w:spacing w:val="-6"/>
          <w:lang w:val="sk-SK"/>
        </w:rPr>
        <w:t>menším vplyvom na životné prostredie;</w:t>
      </w:r>
      <w:r w:rsidR="008D0EA6" w:rsidRPr="008D0EA6">
        <w:rPr>
          <w:noProof/>
          <w:spacing w:val="-6"/>
          <w:lang w:val="sk-SK"/>
        </w:rPr>
        <w:t xml:space="preserve"> </w:t>
      </w:r>
      <w:r w:rsidRPr="008D0EA6">
        <w:rPr>
          <w:noProof/>
          <w:spacing w:val="-6"/>
          <w:lang w:val="sk-SK"/>
        </w:rPr>
        <w:t>obstarávanie</w:t>
      </w:r>
      <w:r w:rsidR="008D0EA6" w:rsidRPr="008D0EA6">
        <w:rPr>
          <w:noProof/>
          <w:spacing w:val="-6"/>
          <w:lang w:val="sk-SK"/>
        </w:rPr>
        <w:t xml:space="preserve"> v </w:t>
      </w:r>
      <w:r w:rsidRPr="008D0EA6">
        <w:rPr>
          <w:noProof/>
          <w:spacing w:val="-6"/>
          <w:lang w:val="sk-SK"/>
        </w:rPr>
        <w:t>oblasti energetickej efektívnosti budov; vedúce postavenie verejnej správy</w:t>
      </w:r>
      <w:r w:rsidR="008D0EA6" w:rsidRPr="008D0EA6">
        <w:rPr>
          <w:noProof/>
          <w:spacing w:val="-6"/>
          <w:lang w:val="sk-SK"/>
        </w:rPr>
        <w:t xml:space="preserve"> v </w:t>
      </w:r>
      <w:r w:rsidRPr="008D0EA6">
        <w:rPr>
          <w:noProof/>
          <w:spacing w:val="-6"/>
          <w:lang w:val="sk-SK"/>
        </w:rPr>
        <w:t>oblasti energetickej efektívnosti</w:t>
      </w:r>
      <w:r w:rsidR="008D0EA6" w:rsidRPr="008D0EA6">
        <w:rPr>
          <w:noProof/>
          <w:spacing w:val="-6"/>
          <w:lang w:val="sk-SK"/>
        </w:rPr>
        <w:t xml:space="preserve"> a </w:t>
      </w:r>
      <w:r w:rsidRPr="008D0EA6">
        <w:rPr>
          <w:noProof/>
          <w:spacing w:val="-6"/>
          <w:lang w:val="sk-SK"/>
        </w:rPr>
        <w:t>udržateľného správania</w:t>
      </w:r>
      <w:r w:rsidR="008D0EA6" w:rsidRPr="008D0EA6">
        <w:rPr>
          <w:noProof/>
          <w:spacing w:val="-6"/>
          <w:lang w:val="sk-SK"/>
        </w:rPr>
        <w:t xml:space="preserve"> v </w:t>
      </w:r>
      <w:r w:rsidRPr="008D0EA6">
        <w:rPr>
          <w:noProof/>
          <w:spacing w:val="-6"/>
          <w:lang w:val="sk-SK"/>
        </w:rPr>
        <w:t>oblasti energetiky: najlepšie postupy</w:t>
      </w:r>
      <w:r w:rsidR="008D0EA6" w:rsidRPr="008D0EA6">
        <w:rPr>
          <w:noProof/>
          <w:spacing w:val="-6"/>
          <w:lang w:val="sk-SK"/>
        </w:rPr>
        <w:t xml:space="preserve"> a </w:t>
      </w:r>
      <w:r w:rsidRPr="008D0EA6">
        <w:rPr>
          <w:noProof/>
          <w:spacing w:val="-6"/>
          <w:lang w:val="sk-SK"/>
        </w:rPr>
        <w:t>šírenie kultúry udržateľnosti; modely podpory udržateľnej mobility na úsporu energie</w:t>
      </w:r>
      <w:r w:rsidR="008D0EA6" w:rsidRPr="008D0EA6">
        <w:rPr>
          <w:noProof/>
          <w:spacing w:val="-6"/>
          <w:lang w:val="sk-SK"/>
        </w:rPr>
        <w:t>.</w:t>
      </w:r>
    </w:p>
    <w:p w14:paraId="4ED1CCA4" w14:textId="555DCC1B" w:rsidR="00832256" w:rsidRPr="008D0EA6" w:rsidRDefault="00415B68">
      <w:pPr>
        <w:pStyle w:val="P68B1DB1-Heading437"/>
        <w:numPr>
          <w:ilvl w:val="0"/>
          <w:numId w:val="0"/>
        </w:numPr>
        <w:ind w:left="850" w:hanging="850"/>
        <w:rPr>
          <w:noProof/>
          <w:spacing w:val="-6"/>
          <w:lang w:val="sk-SK"/>
        </w:rPr>
      </w:pPr>
      <w:r w:rsidRPr="008D0EA6">
        <w:rPr>
          <w:noProof/>
          <w:spacing w:val="-6"/>
          <w:lang w:val="sk-SK"/>
        </w:rPr>
        <w:t>Investícia 10. Pilotné projekty</w:t>
      </w:r>
      <w:r w:rsidR="008D0EA6" w:rsidRPr="008D0EA6">
        <w:rPr>
          <w:noProof/>
          <w:spacing w:val="-6"/>
          <w:lang w:val="sk-SK"/>
        </w:rPr>
        <w:t xml:space="preserve"> v </w:t>
      </w:r>
      <w:r w:rsidRPr="008D0EA6">
        <w:rPr>
          <w:noProof/>
          <w:spacing w:val="-6"/>
          <w:lang w:val="sk-SK"/>
        </w:rPr>
        <w:t>oblasti zručností „Crescere Green“</w:t>
      </w:r>
    </w:p>
    <w:p w14:paraId="73FF084C" w14:textId="44F14A77" w:rsidR="008D0EA6" w:rsidRPr="008D0EA6" w:rsidRDefault="00415B68">
      <w:pPr>
        <w:pStyle w:val="P68B1DB1-Normal16"/>
        <w:spacing w:after="120"/>
        <w:jc w:val="both"/>
        <w:rPr>
          <w:noProof/>
          <w:spacing w:val="-6"/>
          <w:lang w:val="sk-SK"/>
        </w:rPr>
      </w:pPr>
      <w:r w:rsidRPr="008D0EA6">
        <w:rPr>
          <w:noProof/>
          <w:spacing w:val="-6"/>
          <w:lang w:val="sk-SK"/>
        </w:rPr>
        <w:t>Cieľom tejto investície je rozvíjať ekologické zručnosti na nadregionálnej úrovni so zapojením podnikov</w:t>
      </w:r>
      <w:r w:rsidR="008D0EA6" w:rsidRPr="008D0EA6">
        <w:rPr>
          <w:noProof/>
          <w:spacing w:val="-6"/>
          <w:lang w:val="sk-SK"/>
        </w:rPr>
        <w:t xml:space="preserve"> a </w:t>
      </w:r>
      <w:r w:rsidRPr="008D0EA6">
        <w:rPr>
          <w:noProof/>
          <w:spacing w:val="-6"/>
          <w:lang w:val="sk-SK"/>
        </w:rPr>
        <w:t>súkromného sektora</w:t>
      </w:r>
      <w:r w:rsidR="008D0EA6" w:rsidRPr="008D0EA6">
        <w:rPr>
          <w:noProof/>
          <w:spacing w:val="-6"/>
          <w:lang w:val="sk-SK"/>
        </w:rPr>
        <w:t xml:space="preserve"> a s </w:t>
      </w:r>
      <w:r w:rsidRPr="008D0EA6">
        <w:rPr>
          <w:noProof/>
          <w:spacing w:val="-6"/>
          <w:lang w:val="sk-SK"/>
        </w:rPr>
        <w:t>odvetvovým zameraním</w:t>
      </w:r>
      <w:r w:rsidR="008D0EA6" w:rsidRPr="008D0EA6">
        <w:rPr>
          <w:noProof/>
          <w:spacing w:val="-6"/>
          <w:lang w:val="sk-SK"/>
        </w:rPr>
        <w:t>.</w:t>
      </w:r>
    </w:p>
    <w:p w14:paraId="6286A2D9" w14:textId="003E1A74" w:rsidR="008D0EA6" w:rsidRPr="008D0EA6" w:rsidRDefault="00415B68">
      <w:pPr>
        <w:pStyle w:val="P68B1DB1-Normal16"/>
        <w:spacing w:after="120"/>
        <w:jc w:val="both"/>
        <w:rPr>
          <w:noProof/>
          <w:spacing w:val="-6"/>
          <w:lang w:val="sk-SK"/>
        </w:rPr>
      </w:pPr>
      <w:r w:rsidRPr="008D0EA6">
        <w:rPr>
          <w:noProof/>
          <w:spacing w:val="-6"/>
          <w:lang w:val="sk-SK"/>
        </w:rPr>
        <w:t>Krátkodobé intervencie</w:t>
      </w:r>
      <w:r w:rsidR="008D0EA6" w:rsidRPr="008D0EA6">
        <w:rPr>
          <w:noProof/>
          <w:spacing w:val="-6"/>
          <w:lang w:val="sk-SK"/>
        </w:rPr>
        <w:t xml:space="preserve"> v </w:t>
      </w:r>
      <w:r w:rsidRPr="008D0EA6">
        <w:rPr>
          <w:noProof/>
          <w:spacing w:val="-6"/>
          <w:lang w:val="sk-SK"/>
        </w:rPr>
        <w:t>oblasti odbornej prípravy sa zameriavajú na odborné zručnosti, ktoré sa najviac vyžadujú</w:t>
      </w:r>
      <w:r w:rsidR="008D0EA6" w:rsidRPr="008D0EA6">
        <w:rPr>
          <w:noProof/>
          <w:spacing w:val="-6"/>
          <w:lang w:val="sk-SK"/>
        </w:rPr>
        <w:t xml:space="preserve"> v </w:t>
      </w:r>
      <w:r w:rsidRPr="008D0EA6">
        <w:rPr>
          <w:noProof/>
          <w:spacing w:val="-6"/>
          <w:lang w:val="sk-SK"/>
        </w:rPr>
        <w:t>rámci zelenej transformácie na trhu práce. Dotknuté povolania sa identifikujú prostredníctvom paktov</w:t>
      </w:r>
      <w:r w:rsidR="008D0EA6" w:rsidRPr="008D0EA6">
        <w:rPr>
          <w:noProof/>
          <w:spacing w:val="-6"/>
          <w:lang w:val="sk-SK"/>
        </w:rPr>
        <w:t xml:space="preserve"> o </w:t>
      </w:r>
      <w:r w:rsidRPr="008D0EA6">
        <w:rPr>
          <w:noProof/>
          <w:spacing w:val="-6"/>
          <w:lang w:val="sk-SK"/>
        </w:rPr>
        <w:t>zručnostiach</w:t>
      </w:r>
      <w:r w:rsidR="008D0EA6" w:rsidRPr="008D0EA6">
        <w:rPr>
          <w:noProof/>
          <w:spacing w:val="-6"/>
          <w:lang w:val="sk-SK"/>
        </w:rPr>
        <w:t xml:space="preserve"> v </w:t>
      </w:r>
      <w:r w:rsidRPr="008D0EA6">
        <w:rPr>
          <w:noProof/>
          <w:spacing w:val="-6"/>
          <w:lang w:val="sk-SK"/>
        </w:rPr>
        <w:t>časti „Reforma 5: Plán pre nové zručnosti – Prechody“. Príjemcovia sa identifikujú medzi účastníkmi národného programu zaručenej zamestnanosti pracovníkov (GOL) (v rámci „misie 5: Zložka 1 – Reforma 1“), ktorá po procese posudzovania prejde cestou so špecializovanou zložkou odbornej prípravy. Cieľom investície je tiež zvýšiť kapacitu správnych orgánov, inštitúcií</w:t>
      </w:r>
      <w:r w:rsidR="008D0EA6" w:rsidRPr="008D0EA6">
        <w:rPr>
          <w:noProof/>
          <w:spacing w:val="-6"/>
          <w:lang w:val="sk-SK"/>
        </w:rPr>
        <w:t xml:space="preserve"> a </w:t>
      </w:r>
      <w:r w:rsidRPr="008D0EA6">
        <w:rPr>
          <w:noProof/>
          <w:spacing w:val="-6"/>
          <w:lang w:val="sk-SK"/>
        </w:rPr>
        <w:t>partnerov zapojených do plánovania činností odbornej prípravy</w:t>
      </w:r>
      <w:r w:rsidR="008D0EA6" w:rsidRPr="008D0EA6">
        <w:rPr>
          <w:noProof/>
          <w:spacing w:val="-6"/>
          <w:lang w:val="sk-SK"/>
        </w:rPr>
        <w:t>.</w:t>
      </w:r>
    </w:p>
    <w:p w14:paraId="641AC457" w14:textId="0C9E32FB" w:rsidR="00832256" w:rsidRPr="008D0EA6" w:rsidRDefault="00415B68">
      <w:pPr>
        <w:spacing w:after="120"/>
        <w:jc w:val="both"/>
        <w:rPr>
          <w:noProof/>
          <w:spacing w:val="-6"/>
          <w:lang w:val="sk-SK"/>
        </w:rPr>
      </w:pPr>
      <w:r w:rsidRPr="008D0EA6">
        <w:rPr>
          <w:noProof/>
          <w:spacing w:val="-6"/>
          <w:lang w:val="sk-SK"/>
        </w:rPr>
        <w:t>Odborná príprava podporovaná touto investíciou sa nesmie týkať: 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27"/>
      </w:r>
      <w:r w:rsidRPr="008D0EA6">
        <w:rPr>
          <w:noProof/>
          <w:spacing w:val="-6"/>
          <w:lang w:val="sk-SK"/>
        </w:rPr>
        <w:t>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noProof/>
          <w:spacing w:val="-6"/>
          <w:lang w:val="sk-SK"/>
        </w:rPr>
        <w:footnoteReference w:id="128"/>
      </w:r>
      <w:r w:rsidRPr="008D0EA6">
        <w:rPr>
          <w:noProof/>
          <w:spacing w:val="-6"/>
          <w:lang w:val="sk-SK"/>
        </w:rPr>
        <w:t>iii) činnosti</w:t>
      </w:r>
      <w:r w:rsidR="008D0EA6" w:rsidRPr="008D0EA6">
        <w:rPr>
          <w:noProof/>
          <w:spacing w:val="-6"/>
          <w:lang w:val="sk-SK"/>
        </w:rPr>
        <w:t xml:space="preserve"> a </w:t>
      </w:r>
      <w:r w:rsidRPr="008D0EA6">
        <w:rPr>
          <w:noProof/>
          <w:spacing w:val="-6"/>
          <w:lang w:val="sk-SK"/>
        </w:rPr>
        <w:t>aktíva súvisiace so skládkami odpadu, spaľovňami</w:t>
      </w:r>
      <w:r w:rsidRPr="008D0EA6">
        <w:rPr>
          <w:rStyle w:val="FootnoteReference"/>
          <w:noProof/>
          <w:spacing w:val="-6"/>
          <w:lang w:val="sk-SK"/>
        </w:rPr>
        <w:footnoteReference w:id="129"/>
      </w:r>
      <w:r w:rsidR="008D0EA6" w:rsidRPr="008D0EA6">
        <w:rPr>
          <w:noProof/>
          <w:spacing w:val="-6"/>
          <w:lang w:val="sk-SK"/>
        </w:rPr>
        <w:t xml:space="preserve"> a </w:t>
      </w:r>
      <w:r w:rsidRPr="008D0EA6">
        <w:rPr>
          <w:noProof/>
          <w:spacing w:val="-6"/>
          <w:lang w:val="sk-SK"/>
        </w:rPr>
        <w:t>mechanickými biologickými čistiarňami</w:t>
      </w:r>
      <w:r w:rsidRPr="008D0EA6">
        <w:rPr>
          <w:rStyle w:val="FootnoteReference"/>
          <w:noProof/>
          <w:spacing w:val="-6"/>
          <w:lang w:val="sk-SK"/>
        </w:rPr>
        <w:footnoteReference w:id="130"/>
      </w:r>
      <w:r w:rsidRPr="008D0EA6">
        <w:rPr>
          <w:noProof/>
          <w:spacing w:val="-6"/>
          <w:lang w:val="sk-SK"/>
        </w:rPr>
        <w:t>.</w:t>
      </w:r>
      <w:r w:rsidR="008D0EA6" w:rsidRPr="008D0EA6">
        <w:rPr>
          <w:noProof/>
          <w:spacing w:val="-6"/>
          <w:lang w:val="sk-SK"/>
        </w:rPr>
        <w:t xml:space="preserve"> V </w:t>
      </w:r>
      <w:r w:rsidRPr="008D0EA6">
        <w:rPr>
          <w:noProof/>
          <w:spacing w:val="-6"/>
          <w:lang w:val="sk-SK"/>
        </w:rPr>
        <w:t>referenčnom rámci sa okrem toho vyžaduje, aby sa mohli vybrať len činnosti, ktoré sú</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w:t>
      </w:r>
    </w:p>
    <w:p w14:paraId="7DE826A7" w14:textId="77BC9C6C" w:rsidR="00832256" w:rsidRPr="008D0EA6" w:rsidRDefault="00415B68">
      <w:pPr>
        <w:pStyle w:val="P68B1DB1-Heading437"/>
        <w:numPr>
          <w:ilvl w:val="3"/>
          <w:numId w:val="0"/>
        </w:numPr>
        <w:rPr>
          <w:noProof/>
          <w:spacing w:val="-6"/>
          <w:lang w:val="sk-SK"/>
        </w:rPr>
      </w:pPr>
      <w:r w:rsidRPr="008D0EA6">
        <w:rPr>
          <w:noProof/>
          <w:spacing w:val="-6"/>
          <w:lang w:val="sk-SK"/>
        </w:rPr>
        <w:t>Investície 11. Rozširujúci sa podnik: 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p w14:paraId="56F04421" w14:textId="16ED4115" w:rsidR="008D0EA6" w:rsidRPr="008D0EA6" w:rsidRDefault="00415B68">
      <w:pPr>
        <w:spacing w:before="120" w:after="120"/>
        <w:jc w:val="both"/>
        <w:rPr>
          <w:noProof/>
          <w:spacing w:val="-6"/>
          <w:lang w:val="sk-SK"/>
        </w:rPr>
      </w:pPr>
      <w:r w:rsidRPr="008D0EA6">
        <w:rPr>
          <w:noProof/>
          <w:spacing w:val="-6"/>
          <w:lang w:val="sk-SK"/>
        </w:rPr>
        <w:t>Táto investícia pozostáva</w:t>
      </w:r>
      <w:r w:rsidR="008D0EA6" w:rsidRPr="008D0EA6">
        <w:rPr>
          <w:noProof/>
          <w:spacing w:val="-6"/>
          <w:lang w:val="sk-SK"/>
        </w:rPr>
        <w:t xml:space="preserve"> z </w:t>
      </w:r>
      <w:r w:rsidRPr="008D0EA6">
        <w:rPr>
          <w:noProof/>
          <w:spacing w:val="-6"/>
          <w:lang w:val="sk-SK"/>
        </w:rPr>
        <w:t>obstarávania</w:t>
      </w:r>
      <w:r w:rsidR="008D0EA6" w:rsidRPr="008D0EA6">
        <w:rPr>
          <w:noProof/>
          <w:spacing w:val="-6"/>
          <w:lang w:val="sk-SK"/>
        </w:rPr>
        <w:t xml:space="preserve"> a </w:t>
      </w:r>
      <w:r w:rsidRPr="008D0EA6">
        <w:rPr>
          <w:noProof/>
          <w:spacing w:val="-6"/>
          <w:lang w:val="sk-SK"/>
        </w:rPr>
        <w:t>uvedenia do prevádzky najmenej 69 vlakov cestujúcich</w:t>
      </w:r>
      <w:r w:rsidR="008D0EA6" w:rsidRPr="008D0EA6">
        <w:rPr>
          <w:noProof/>
          <w:spacing w:val="-6"/>
          <w:lang w:val="sk-SK"/>
        </w:rPr>
        <w:t xml:space="preserve"> s </w:t>
      </w:r>
      <w:r w:rsidRPr="008D0EA6">
        <w:rPr>
          <w:noProof/>
          <w:spacing w:val="-6"/>
          <w:lang w:val="sk-SK"/>
        </w:rPr>
        <w:t>nulovými emisiami (pričom vlak pozostáva aspoň</w:t>
      </w:r>
      <w:r w:rsidR="008D0EA6" w:rsidRPr="008D0EA6">
        <w:rPr>
          <w:noProof/>
          <w:spacing w:val="-6"/>
          <w:lang w:val="sk-SK"/>
        </w:rPr>
        <w:t xml:space="preserve"> z </w:t>
      </w:r>
      <w:r w:rsidRPr="008D0EA6">
        <w:rPr>
          <w:noProof/>
          <w:spacing w:val="-6"/>
          <w:lang w:val="sk-SK"/>
        </w:rPr>
        <w:t>jedného rušňa</w:t>
      </w:r>
      <w:r w:rsidR="008D0EA6" w:rsidRPr="008D0EA6">
        <w:rPr>
          <w:noProof/>
          <w:spacing w:val="-6"/>
          <w:lang w:val="sk-SK"/>
        </w:rPr>
        <w:t xml:space="preserve"> a </w:t>
      </w:r>
      <w:r w:rsidRPr="008D0EA6">
        <w:rPr>
          <w:noProof/>
          <w:spacing w:val="-6"/>
          <w:lang w:val="sk-SK"/>
        </w:rPr>
        <w:t>zahŕňa osobné vozne)</w:t>
      </w:r>
      <w:r w:rsidR="008D0EA6" w:rsidRPr="008D0EA6">
        <w:rPr>
          <w:noProof/>
          <w:spacing w:val="-6"/>
          <w:lang w:val="sk-SK"/>
        </w:rPr>
        <w:t xml:space="preserve"> a </w:t>
      </w:r>
      <w:r w:rsidRPr="008D0EA6">
        <w:rPr>
          <w:noProof/>
          <w:spacing w:val="-6"/>
          <w:lang w:val="sk-SK"/>
        </w:rPr>
        <w:t>ďalších 30 vozňov pre univerzálnu službu. Celkovo musí investícia poskytovať aspoň 342 jednotiek,</w:t>
      </w:r>
      <w:r w:rsidR="008D0EA6" w:rsidRPr="008D0EA6">
        <w:rPr>
          <w:noProof/>
          <w:spacing w:val="-6"/>
          <w:lang w:val="sk-SK"/>
        </w:rPr>
        <w:t xml:space="preserve"> z </w:t>
      </w:r>
      <w:r w:rsidRPr="008D0EA6">
        <w:rPr>
          <w:noProof/>
          <w:spacing w:val="-6"/>
          <w:lang w:val="sk-SK"/>
        </w:rPr>
        <w:t>ktorých aspoň 69 sú lokomotívy. Oprávnený je iba elektrický alebo vodíkový palivový článok. Dvojmodálne vlaky nie sú oprávnené</w:t>
      </w:r>
      <w:r w:rsidR="008D0EA6" w:rsidRPr="008D0EA6">
        <w:rPr>
          <w:noProof/>
          <w:spacing w:val="-6"/>
          <w:lang w:val="sk-SK"/>
        </w:rPr>
        <w:t>.</w:t>
      </w:r>
    </w:p>
    <w:p w14:paraId="5CC1CC30" w14:textId="03EF016C" w:rsidR="00832256" w:rsidRPr="008D0EA6" w:rsidRDefault="00415B68">
      <w:pPr>
        <w:pStyle w:val="P68B1DB1-Heading437"/>
        <w:numPr>
          <w:ilvl w:val="3"/>
          <w:numId w:val="0"/>
        </w:numPr>
        <w:rPr>
          <w:noProof/>
          <w:spacing w:val="-6"/>
          <w:lang w:val="sk-SK"/>
        </w:rPr>
      </w:pPr>
      <w:r w:rsidRPr="008D0EA6">
        <w:rPr>
          <w:noProof/>
          <w:spacing w:val="-6"/>
          <w:lang w:val="sk-SK"/>
        </w:rPr>
        <w:t>Investícia 12: Grantová schéma na rozvoj medzinárodného, priemyselného</w:t>
      </w:r>
      <w:r w:rsidR="008D0EA6" w:rsidRPr="008D0EA6">
        <w:rPr>
          <w:noProof/>
          <w:spacing w:val="-6"/>
          <w:lang w:val="sk-SK"/>
        </w:rPr>
        <w:t xml:space="preserve"> a </w:t>
      </w:r>
      <w:r w:rsidRPr="008D0EA6">
        <w:rPr>
          <w:noProof/>
          <w:spacing w:val="-6"/>
          <w:lang w:val="sk-SK"/>
        </w:rPr>
        <w:t>výskumného</w:t>
      </w:r>
      <w:r w:rsidR="008D0EA6" w:rsidRPr="008D0EA6">
        <w:rPr>
          <w:noProof/>
          <w:spacing w:val="-6"/>
          <w:lang w:val="sk-SK"/>
        </w:rPr>
        <w:t xml:space="preserve"> a </w:t>
      </w:r>
      <w:r w:rsidRPr="008D0EA6">
        <w:rPr>
          <w:noProof/>
          <w:spacing w:val="-6"/>
          <w:lang w:val="sk-SK"/>
        </w:rPr>
        <w:t>vývojového vedenia</w:t>
      </w:r>
      <w:r w:rsidR="008D0EA6" w:rsidRPr="008D0EA6">
        <w:rPr>
          <w:noProof/>
          <w:spacing w:val="-6"/>
          <w:lang w:val="sk-SK"/>
        </w:rPr>
        <w:t xml:space="preserve"> v </w:t>
      </w:r>
      <w:r w:rsidRPr="008D0EA6">
        <w:rPr>
          <w:noProof/>
          <w:spacing w:val="-6"/>
          <w:lang w:val="sk-SK"/>
        </w:rPr>
        <w:t>oblasti elektrických autobusov</w:t>
      </w:r>
    </w:p>
    <w:p w14:paraId="4D095BA9" w14:textId="79CB6564" w:rsidR="00832256" w:rsidRPr="008D0EA6" w:rsidRDefault="00415B68">
      <w:pPr>
        <w:spacing w:after="120"/>
        <w:jc w:val="both"/>
        <w:rPr>
          <w:noProof/>
          <w:spacing w:val="-6"/>
          <w:lang w:val="sk-SK"/>
        </w:rPr>
      </w:pPr>
      <w:r w:rsidRPr="008D0EA6">
        <w:rPr>
          <w:noProof/>
          <w:spacing w:val="-6"/>
          <w:lang w:val="sk-SK"/>
        </w:rPr>
        <w:t>Toto opatrenie pozostáva</w:t>
      </w:r>
      <w:r w:rsidR="008D0EA6" w:rsidRPr="008D0EA6">
        <w:rPr>
          <w:noProof/>
          <w:spacing w:val="-6"/>
          <w:lang w:val="sk-SK"/>
        </w:rPr>
        <w:t xml:space="preserve"> z </w:t>
      </w:r>
      <w:r w:rsidRPr="008D0EA6">
        <w:rPr>
          <w:noProof/>
          <w:spacing w:val="-6"/>
          <w:lang w:val="sk-SK"/>
        </w:rPr>
        <w:t>verejnej investície do grantovej schémy „Rozvoj medzinárodného, priemyselného</w:t>
      </w:r>
      <w:r w:rsidR="008D0EA6" w:rsidRPr="008D0EA6">
        <w:rPr>
          <w:noProof/>
          <w:spacing w:val="-6"/>
          <w:lang w:val="sk-SK"/>
        </w:rPr>
        <w:t xml:space="preserve"> a </w:t>
      </w:r>
      <w:r w:rsidRPr="008D0EA6">
        <w:rPr>
          <w:noProof/>
          <w:spacing w:val="-6"/>
          <w:lang w:val="sk-SK"/>
        </w:rPr>
        <w:t>výskumného</w:t>
      </w:r>
      <w:r w:rsidR="008D0EA6" w:rsidRPr="008D0EA6">
        <w:rPr>
          <w:noProof/>
          <w:spacing w:val="-6"/>
          <w:lang w:val="sk-SK"/>
        </w:rPr>
        <w:t xml:space="preserve"> a </w:t>
      </w:r>
      <w:r w:rsidRPr="008D0EA6">
        <w:rPr>
          <w:noProof/>
          <w:spacing w:val="-6"/>
          <w:lang w:val="sk-SK"/>
        </w:rPr>
        <w:t>vývojového vedenia elektrických autobusov“</w:t>
      </w:r>
      <w:r w:rsidR="008D0EA6" w:rsidRPr="008D0EA6">
        <w:rPr>
          <w:noProof/>
          <w:spacing w:val="-6"/>
          <w:lang w:val="sk-SK"/>
        </w:rPr>
        <w:t xml:space="preserve"> s </w:t>
      </w:r>
      <w:r w:rsidRPr="008D0EA6">
        <w:rPr>
          <w:noProof/>
          <w:spacing w:val="-6"/>
          <w:lang w:val="sk-SK"/>
        </w:rPr>
        <w:t>cieľom stimulovať súkromné investície</w:t>
      </w:r>
      <w:r w:rsidR="008D0EA6" w:rsidRPr="008D0EA6">
        <w:rPr>
          <w:noProof/>
          <w:spacing w:val="-6"/>
          <w:lang w:val="sk-SK"/>
        </w:rPr>
        <w:t xml:space="preserve"> a </w:t>
      </w:r>
      <w:r w:rsidRPr="008D0EA6">
        <w:rPr>
          <w:noProof/>
          <w:spacing w:val="-6"/>
          <w:lang w:val="sk-SK"/>
        </w:rPr>
        <w:t>zlepšiť prístup</w:t>
      </w:r>
      <w:r w:rsidR="008D0EA6" w:rsidRPr="008D0EA6">
        <w:rPr>
          <w:noProof/>
          <w:spacing w:val="-6"/>
          <w:lang w:val="sk-SK"/>
        </w:rPr>
        <w:t xml:space="preserve"> k </w:t>
      </w:r>
      <w:r w:rsidRPr="008D0EA6">
        <w:rPr>
          <w:noProof/>
          <w:spacing w:val="-6"/>
          <w:lang w:val="sk-SK"/>
        </w:rPr>
        <w:t>financovaniu</w:t>
      </w:r>
      <w:r w:rsidR="008D0EA6" w:rsidRPr="008D0EA6">
        <w:rPr>
          <w:noProof/>
          <w:spacing w:val="-6"/>
          <w:lang w:val="sk-SK"/>
        </w:rPr>
        <w:t xml:space="preserve"> v </w:t>
      </w:r>
      <w:r w:rsidRPr="008D0EA6">
        <w:rPr>
          <w:noProof/>
          <w:spacing w:val="-6"/>
          <w:lang w:val="sk-SK"/>
        </w:rPr>
        <w:t>Taliansku</w:t>
      </w:r>
      <w:r w:rsidR="008D0EA6" w:rsidRPr="008D0EA6">
        <w:rPr>
          <w:noProof/>
          <w:spacing w:val="-6"/>
          <w:lang w:val="sk-SK"/>
        </w:rPr>
        <w:t xml:space="preserve"> s </w:t>
      </w:r>
      <w:r w:rsidRPr="008D0EA6">
        <w:rPr>
          <w:noProof/>
          <w:spacing w:val="-6"/>
          <w:lang w:val="sk-SK"/>
        </w:rPr>
        <w:t>cieľom podporiť investície do dodávateľského reťazca výroby vozového parku elektrických autobusov</w:t>
      </w:r>
      <w:r w:rsidR="008D0EA6" w:rsidRPr="008D0EA6">
        <w:rPr>
          <w:noProof/>
          <w:spacing w:val="-6"/>
          <w:lang w:val="sk-SK"/>
        </w:rPr>
        <w:t xml:space="preserve"> s </w:t>
      </w:r>
      <w:r w:rsidRPr="008D0EA6">
        <w:rPr>
          <w:noProof/>
          <w:spacing w:val="-6"/>
          <w:lang w:val="sk-SK"/>
        </w:rPr>
        <w:t>nulovými emisiami. Schéma funguje prostredníctvom poskytovania grantov priamo súkromnému sektoru. Na základe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sa schéma spočiatku zameriava na poskytnutie grantov vo</w:t>
      </w:r>
      <w:r w:rsidRPr="008D0EA6">
        <w:rPr>
          <w:rFonts w:ascii="Arial Narrow" w:hAnsi="Arial Narrow"/>
          <w:noProof/>
          <w:color w:val="006100"/>
          <w:spacing w:val="-6"/>
          <w:sz w:val="20"/>
          <w:lang w:val="sk-SK"/>
        </w:rPr>
        <w:t xml:space="preserve"> </w:t>
      </w:r>
      <w:r w:rsidRPr="008D0EA6">
        <w:rPr>
          <w:noProof/>
          <w:spacing w:val="-6"/>
          <w:lang w:val="sk-SK"/>
        </w:rPr>
        <w:t>výške</w:t>
      </w:r>
      <w:r w:rsidRPr="008D0EA6">
        <w:rPr>
          <w:rFonts w:ascii="Arial Narrow" w:hAnsi="Arial Narrow"/>
          <w:noProof/>
          <w:color w:val="006100"/>
          <w:spacing w:val="-6"/>
          <w:sz w:val="20"/>
          <w:lang w:val="sk-SK"/>
        </w:rPr>
        <w:t xml:space="preserve"> </w:t>
      </w:r>
      <w:r w:rsidRPr="008D0EA6">
        <w:rPr>
          <w:noProof/>
          <w:spacing w:val="-6"/>
          <w:lang w:val="sk-SK"/>
        </w:rPr>
        <w:t>najmenej 100 000 000 EUR.</w:t>
      </w:r>
    </w:p>
    <w:p w14:paraId="61E0C844" w14:textId="195C1E99" w:rsidR="00832256" w:rsidRPr="008D0EA6" w:rsidRDefault="00415B68">
      <w:pPr>
        <w:spacing w:after="120"/>
        <w:jc w:val="both"/>
        <w:rPr>
          <w:noProof/>
          <w:spacing w:val="-6"/>
          <w:lang w:val="sk-SK"/>
        </w:rPr>
      </w:pPr>
      <w:r w:rsidRPr="008D0EA6">
        <w:rPr>
          <w:noProof/>
          <w:spacing w:val="-6"/>
          <w:lang w:val="sk-SK"/>
        </w:rPr>
        <w:t>Program riadi Invitalia S.p.A. ako implementujúci partner. Systém zahŕňa tento produktový rad:</w:t>
      </w:r>
    </w:p>
    <w:p w14:paraId="7BA95377" w14:textId="36A196B5" w:rsidR="00832256" w:rsidRPr="008D0EA6" w:rsidRDefault="00415B68">
      <w:pPr>
        <w:pStyle w:val="ListParagraph"/>
        <w:numPr>
          <w:ilvl w:val="0"/>
          <w:numId w:val="138"/>
        </w:numPr>
        <w:spacing w:before="0"/>
        <w:rPr>
          <w:noProof/>
          <w:spacing w:val="-6"/>
          <w:lang w:val="sk-SK"/>
        </w:rPr>
      </w:pPr>
      <w:r w:rsidRPr="008D0EA6">
        <w:rPr>
          <w:noProof/>
          <w:spacing w:val="-6"/>
          <w:lang w:val="sk-SK"/>
        </w:rPr>
        <w:t xml:space="preserve"> Granty pre spoločnosti</w:t>
      </w:r>
      <w:r w:rsidR="008D0EA6" w:rsidRPr="008D0EA6">
        <w:rPr>
          <w:noProof/>
          <w:spacing w:val="-6"/>
          <w:lang w:val="sk-SK"/>
        </w:rPr>
        <w:t xml:space="preserve"> v </w:t>
      </w:r>
      <w:r w:rsidRPr="008D0EA6">
        <w:rPr>
          <w:noProof/>
          <w:spacing w:val="-6"/>
          <w:lang w:val="sk-SK"/>
        </w:rPr>
        <w:t>dodávateľskom reťazci elektrických autobusov</w:t>
      </w:r>
      <w:r w:rsidR="008D0EA6" w:rsidRPr="008D0EA6">
        <w:rPr>
          <w:noProof/>
          <w:spacing w:val="-6"/>
          <w:lang w:val="sk-SK"/>
        </w:rPr>
        <w:t xml:space="preserve"> s </w:t>
      </w:r>
      <w:r w:rsidRPr="008D0EA6">
        <w:rPr>
          <w:noProof/>
          <w:spacing w:val="-6"/>
          <w:lang w:val="sk-SK"/>
        </w:rPr>
        <w:t>nulovými emisiami. Hybridné autobusy nie sú oprávnené na podporu.</w:t>
      </w:r>
    </w:p>
    <w:p w14:paraId="644D7A2D" w14:textId="3D5975CC" w:rsidR="00832256" w:rsidRPr="008D0EA6" w:rsidRDefault="00415B68">
      <w:pPr>
        <w:spacing w:after="120"/>
        <w:jc w:val="both"/>
        <w:rPr>
          <w:noProof/>
          <w:spacing w:val="-6"/>
          <w:lang w:val="sk-SK"/>
        </w:rPr>
      </w:pPr>
      <w:r w:rsidRPr="008D0EA6">
        <w:rPr>
          <w:noProof/>
          <w:spacing w:val="-6"/>
          <w:lang w:val="sk-SK"/>
        </w:rPr>
        <w:t>S cieľom realizovať investície do systému Taliansko</w:t>
      </w:r>
      <w:r w:rsidR="008D0EA6" w:rsidRPr="008D0EA6">
        <w:rPr>
          <w:noProof/>
          <w:spacing w:val="-6"/>
          <w:lang w:val="sk-SK"/>
        </w:rPr>
        <w:t xml:space="preserve"> a </w:t>
      </w:r>
      <w:r w:rsidRPr="008D0EA6">
        <w:rPr>
          <w:noProof/>
          <w:spacing w:val="-6"/>
          <w:lang w:val="sk-SK"/>
        </w:rPr>
        <w:t>spoločnosť Invitalia S.p.A. podpíšu vykonávaciu dohodu, ktorá obsahuje tento obsah:</w:t>
      </w:r>
    </w:p>
    <w:p w14:paraId="370FFFA8" w14:textId="6C1567DB" w:rsidR="00832256" w:rsidRPr="008D0EA6" w:rsidRDefault="00415B68">
      <w:pPr>
        <w:pStyle w:val="ListParagraph"/>
        <w:numPr>
          <w:ilvl w:val="0"/>
          <w:numId w:val="137"/>
        </w:numPr>
        <w:spacing w:before="0"/>
        <w:rPr>
          <w:noProof/>
          <w:spacing w:val="-6"/>
          <w:lang w:val="sk-SK"/>
        </w:rPr>
      </w:pPr>
      <w:r w:rsidRPr="008D0EA6">
        <w:rPr>
          <w:noProof/>
          <w:spacing w:val="-6"/>
          <w:lang w:val="sk-SK"/>
        </w:rPr>
        <w:t>Opis rozhodovacieho procesu schémy: Konečné rozhodnutie</w:t>
      </w:r>
      <w:r w:rsidR="008D0EA6" w:rsidRPr="008D0EA6">
        <w:rPr>
          <w:noProof/>
          <w:spacing w:val="-6"/>
          <w:lang w:val="sk-SK"/>
        </w:rPr>
        <w:t xml:space="preserve"> o </w:t>
      </w:r>
      <w:r w:rsidRPr="008D0EA6">
        <w:rPr>
          <w:noProof/>
          <w:spacing w:val="-6"/>
          <w:lang w:val="sk-SK"/>
        </w:rPr>
        <w:t>udelení grantu systému prijíma investičný výbor alebo iný príslušný rovnocenný riadiaci orgán</w:t>
      </w:r>
      <w:r w:rsidR="008D0EA6" w:rsidRPr="008D0EA6">
        <w:rPr>
          <w:noProof/>
          <w:spacing w:val="-6"/>
          <w:lang w:val="sk-SK"/>
        </w:rPr>
        <w:t xml:space="preserve"> a </w:t>
      </w:r>
      <w:r w:rsidRPr="008D0EA6">
        <w:rPr>
          <w:noProof/>
          <w:spacing w:val="-6"/>
          <w:lang w:val="sk-SK"/>
        </w:rPr>
        <w:t>schvaľuje ho väčšina hlasov členov, ktorí sú nezávislí od vlády.</w:t>
      </w:r>
    </w:p>
    <w:p w14:paraId="743473B7" w14:textId="211B7AB6" w:rsidR="00832256" w:rsidRPr="008D0EA6" w:rsidRDefault="00415B68">
      <w:pPr>
        <w:pStyle w:val="ListParagraph"/>
        <w:numPr>
          <w:ilvl w:val="0"/>
          <w:numId w:val="137"/>
        </w:numPr>
        <w:spacing w:before="0"/>
        <w:rPr>
          <w:noProof/>
          <w:spacing w:val="-6"/>
          <w:lang w:val="sk-SK"/>
        </w:rPr>
      </w:pPr>
      <w:r w:rsidRPr="008D0EA6">
        <w:rPr>
          <w:noProof/>
          <w:spacing w:val="-6"/>
          <w:lang w:val="sk-SK"/>
        </w:rPr>
        <w:t>Kľúčové požiadavky súvisiacej grantovej politiky, ktoré zahŕňajú:</w:t>
      </w:r>
    </w:p>
    <w:p w14:paraId="759BD9D0" w14:textId="46162B8E" w:rsidR="008D0EA6" w:rsidRPr="008D0EA6" w:rsidRDefault="00415B68">
      <w:pPr>
        <w:pStyle w:val="ListParagraph"/>
        <w:numPr>
          <w:ilvl w:val="1"/>
          <w:numId w:val="137"/>
        </w:numPr>
        <w:spacing w:before="0"/>
        <w:rPr>
          <w:noProof/>
          <w:spacing w:val="-6"/>
          <w:lang w:val="sk-SK"/>
        </w:rPr>
      </w:pPr>
      <w:r w:rsidRPr="008D0EA6">
        <w:rPr>
          <w:noProof/>
          <w:spacing w:val="-6"/>
          <w:lang w:val="sk-SK"/>
        </w:rPr>
        <w:t>Opis poskytnutých grantov</w:t>
      </w:r>
      <w:r w:rsidR="008D0EA6" w:rsidRPr="008D0EA6">
        <w:rPr>
          <w:noProof/>
          <w:spacing w:val="-6"/>
          <w:lang w:val="sk-SK"/>
        </w:rPr>
        <w:t xml:space="preserve"> a </w:t>
      </w:r>
      <w:r w:rsidRPr="008D0EA6">
        <w:rPr>
          <w:noProof/>
          <w:spacing w:val="-6"/>
          <w:lang w:val="sk-SK"/>
        </w:rPr>
        <w:t>oprávnených konečných príjemcov</w:t>
      </w:r>
      <w:r w:rsidR="008D0EA6" w:rsidRPr="008D0EA6">
        <w:rPr>
          <w:noProof/>
          <w:spacing w:val="-6"/>
          <w:lang w:val="sk-SK"/>
        </w:rPr>
        <w:t>.</w:t>
      </w:r>
    </w:p>
    <w:p w14:paraId="1B3DCB83" w14:textId="5A727FC0" w:rsidR="00832256" w:rsidRPr="008D0EA6" w:rsidRDefault="00415B68">
      <w:pPr>
        <w:pStyle w:val="ListParagraph"/>
        <w:numPr>
          <w:ilvl w:val="1"/>
          <w:numId w:val="137"/>
        </w:numPr>
        <w:spacing w:before="0"/>
        <w:rPr>
          <w:noProof/>
          <w:spacing w:val="-6"/>
          <w:lang w:val="sk-SK"/>
        </w:rPr>
      </w:pPr>
      <w:r w:rsidRPr="008D0EA6">
        <w:rPr>
          <w:noProof/>
          <w:spacing w:val="-6"/>
          <w:lang w:val="sk-SK"/>
        </w:rPr>
        <w:t>Požiadavka, aby všetky podporované investície boli ekonomicky životaschopné.</w:t>
      </w:r>
    </w:p>
    <w:p w14:paraId="56B70A89" w14:textId="33D1A810" w:rsidR="008D0EA6" w:rsidRPr="008D0EA6" w:rsidRDefault="00415B68">
      <w:pPr>
        <w:pStyle w:val="ListParagraph"/>
        <w:numPr>
          <w:ilvl w:val="1"/>
          <w:numId w:val="137"/>
        </w:numPr>
        <w:spacing w:before="0"/>
        <w:rPr>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Grantová politika vylučuje</w:t>
      </w:r>
      <w:r w:rsidR="008D0EA6" w:rsidRPr="008D0EA6">
        <w:rPr>
          <w:noProof/>
          <w:spacing w:val="-6"/>
          <w:lang w:val="sk-SK"/>
        </w:rPr>
        <w:t xml:space="preserve"> z </w:t>
      </w:r>
      <w:r w:rsidRPr="008D0EA6">
        <w:rPr>
          <w:noProof/>
          <w:spacing w:val="-6"/>
          <w:lang w:val="sk-SK"/>
        </w:rPr>
        <w:t>oprávnenosti najmä tento zoznam činností</w:t>
      </w:r>
      <w:r w:rsidR="008D0EA6" w:rsidRPr="008D0EA6">
        <w:rPr>
          <w:noProof/>
          <w:spacing w:val="-6"/>
          <w:lang w:val="sk-SK"/>
        </w:rPr>
        <w:t xml:space="preserve"> a </w:t>
      </w:r>
      <w:r w:rsidRPr="008D0EA6">
        <w:rPr>
          <w:noProof/>
          <w:spacing w:val="-6"/>
          <w:lang w:val="sk-SK"/>
        </w:rPr>
        <w:t>aktív: 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noProof/>
          <w:spacing w:val="-6"/>
          <w:lang w:val="sk-SK"/>
        </w:rPr>
        <w:footnoteReference w:id="131"/>
      </w:r>
      <w:r w:rsidRPr="008D0EA6">
        <w:rPr>
          <w:noProof/>
          <w:spacing w:val="-6"/>
          <w:lang w:val="sk-SK"/>
        </w:rPr>
        <w:t>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noProof/>
          <w:spacing w:val="-6"/>
          <w:lang w:val="sk-SK"/>
        </w:rPr>
        <w:footnoteReference w:id="132"/>
      </w:r>
      <w:r w:rsidRPr="008D0EA6">
        <w:rPr>
          <w:noProof/>
          <w:spacing w:val="-6"/>
          <w:lang w:val="sk-SK"/>
        </w:rPr>
        <w:t>iii) činnosti</w:t>
      </w:r>
      <w:r w:rsidR="008D0EA6" w:rsidRPr="008D0EA6">
        <w:rPr>
          <w:noProof/>
          <w:spacing w:val="-6"/>
          <w:lang w:val="sk-SK"/>
        </w:rPr>
        <w:t xml:space="preserve"> a </w:t>
      </w:r>
      <w:r w:rsidRPr="008D0EA6">
        <w:rPr>
          <w:noProof/>
          <w:spacing w:val="-6"/>
          <w:lang w:val="sk-SK"/>
        </w:rPr>
        <w:t>aktíva súvisiace so skládkami odpadu, spaľovňami</w:t>
      </w:r>
      <w:r w:rsidRPr="008D0EA6">
        <w:rPr>
          <w:noProof/>
          <w:spacing w:val="-6"/>
          <w:lang w:val="sk-SK"/>
        </w:rPr>
        <w:footnoteReference w:id="133"/>
      </w:r>
      <w:r w:rsidR="008D0EA6" w:rsidRPr="008D0EA6">
        <w:rPr>
          <w:noProof/>
          <w:spacing w:val="-6"/>
          <w:lang w:val="sk-SK"/>
        </w:rPr>
        <w:t xml:space="preserve"> a </w:t>
      </w:r>
      <w:r w:rsidRPr="008D0EA6">
        <w:rPr>
          <w:noProof/>
          <w:spacing w:val="-6"/>
          <w:lang w:val="sk-SK"/>
        </w:rPr>
        <w:t>mechanickými biologickými čistiarňami</w:t>
      </w:r>
      <w:r w:rsidRPr="008D0EA6">
        <w:rPr>
          <w:noProof/>
          <w:spacing w:val="-6"/>
          <w:lang w:val="sk-SK"/>
        </w:rPr>
        <w:footnoteReference w:id="134"/>
      </w:r>
      <w:r w:rsidR="008D0EA6" w:rsidRPr="008D0EA6">
        <w:rPr>
          <w:noProof/>
          <w:spacing w:val="-6"/>
          <w:lang w:val="sk-SK"/>
        </w:rPr>
        <w:t>.</w:t>
      </w:r>
    </w:p>
    <w:p w14:paraId="7CED7B82" w14:textId="0E904F51" w:rsidR="00832256" w:rsidRPr="008D0EA6" w:rsidRDefault="00415B68">
      <w:pPr>
        <w:pStyle w:val="ListParagraph"/>
        <w:numPr>
          <w:ilvl w:val="1"/>
          <w:numId w:val="137"/>
        </w:numPr>
        <w:spacing w:before="0"/>
        <w:rPr>
          <w:noProof/>
          <w:spacing w:val="-6"/>
          <w:lang w:val="sk-SK"/>
        </w:rPr>
      </w:pPr>
      <w:r w:rsidRPr="008D0EA6">
        <w:rPr>
          <w:noProof/>
          <w:spacing w:val="-6"/>
          <w:lang w:val="sk-SK"/>
        </w:rPr>
        <w:t>Požiadavka, aby koneční príjemcovia systému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6FACCBD5" w14:textId="5BC1748D" w:rsidR="00832256" w:rsidRPr="008D0EA6" w:rsidRDefault="00415B68">
      <w:pPr>
        <w:pStyle w:val="ListParagraph"/>
        <w:numPr>
          <w:ilvl w:val="0"/>
          <w:numId w:val="137"/>
        </w:numPr>
        <w:spacing w:before="0"/>
        <w:rPr>
          <w:noProof/>
          <w:spacing w:val="-6"/>
          <w:lang w:val="sk-SK"/>
        </w:rPr>
      </w:pPr>
      <w:r w:rsidRPr="008D0EA6">
        <w:rPr>
          <w:noProof/>
          <w:spacing w:val="-6"/>
          <w:lang w:val="sk-SK"/>
        </w:rPr>
        <w:t>Sumu, na ktorú sa vzťahuje vykonávacia dohoda, štruktúru poplatkov pre implementujúceho partnera</w:t>
      </w:r>
      <w:r w:rsidR="008D0EA6" w:rsidRPr="008D0EA6">
        <w:rPr>
          <w:noProof/>
          <w:spacing w:val="-6"/>
          <w:lang w:val="sk-SK"/>
        </w:rPr>
        <w:t xml:space="preserve"> a </w:t>
      </w:r>
      <w:r w:rsidRPr="008D0EA6">
        <w:rPr>
          <w:noProof/>
          <w:spacing w:val="-6"/>
          <w:lang w:val="sk-SK"/>
        </w:rPr>
        <w:t>požiadavku použiť všetky nevyužité výnosy zo schémy,</w:t>
      </w:r>
      <w:r w:rsidR="008D0EA6" w:rsidRPr="008D0EA6">
        <w:rPr>
          <w:noProof/>
          <w:spacing w:val="-6"/>
          <w:lang w:val="sk-SK"/>
        </w:rPr>
        <w:t xml:space="preserve"> a </w:t>
      </w:r>
      <w:r w:rsidRPr="008D0EA6">
        <w:rPr>
          <w:noProof/>
          <w:spacing w:val="-6"/>
          <w:lang w:val="sk-SK"/>
        </w:rPr>
        <w:t>to aj po roku 2026, na rovnaké politické účely.</w:t>
      </w:r>
    </w:p>
    <w:p w14:paraId="458B87BA" w14:textId="6FED1402" w:rsidR="00832256" w:rsidRPr="008D0EA6" w:rsidRDefault="00415B68">
      <w:pPr>
        <w:pStyle w:val="ListParagraph"/>
        <w:numPr>
          <w:ilvl w:val="0"/>
          <w:numId w:val="137"/>
        </w:numPr>
        <w:spacing w:before="0"/>
        <w:rPr>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p>
    <w:p w14:paraId="6E557D1B" w14:textId="7C2845C4" w:rsidR="00832256" w:rsidRPr="008D0EA6" w:rsidRDefault="00415B68">
      <w:pPr>
        <w:pStyle w:val="ListParagraph"/>
        <w:numPr>
          <w:ilvl w:val="1"/>
          <w:numId w:val="30"/>
        </w:numPr>
        <w:spacing w:before="0"/>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grantoch.</w:t>
      </w:r>
    </w:p>
    <w:p w14:paraId="1CF0993D" w14:textId="332E5554" w:rsidR="008D0EA6" w:rsidRPr="008D0EA6" w:rsidRDefault="00415B68">
      <w:pPr>
        <w:pStyle w:val="ListParagraph"/>
        <w:numPr>
          <w:ilvl w:val="1"/>
          <w:numId w:val="30"/>
        </w:numPr>
        <w:spacing w:before="0"/>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623F26A0" w14:textId="5BA63180" w:rsidR="00832256" w:rsidRPr="008D0EA6" w:rsidRDefault="00415B68">
      <w:pPr>
        <w:pStyle w:val="ListParagraph"/>
        <w:numPr>
          <w:ilvl w:val="1"/>
          <w:numId w:val="30"/>
        </w:numPr>
        <w:spacing w:before="0"/>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udelením grantu na operáciu.</w:t>
      </w:r>
    </w:p>
    <w:p w14:paraId="3103B914" w14:textId="0E1464C3" w:rsidR="008D0EA6" w:rsidRPr="008D0EA6" w:rsidRDefault="00415B68">
      <w:pPr>
        <w:pStyle w:val="ListParagraph"/>
        <w:numPr>
          <w:ilvl w:val="1"/>
          <w:numId w:val="30"/>
        </w:numPr>
        <w:spacing w:before="0"/>
        <w:rPr>
          <w:noProof/>
          <w:spacing w:val="-6"/>
          <w:lang w:val="sk-SK"/>
        </w:rPr>
      </w:pPr>
      <w:r w:rsidRPr="008D0EA6">
        <w:rPr>
          <w:noProof/>
          <w:spacing w:val="-6"/>
          <w:lang w:val="sk-SK"/>
        </w:rPr>
        <w:t>Povinnosť vykonávať audity ex post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spoločnosti Invitalia S.p.A. Tieto audity overujú i) účinnosť systémov kontroly vrátane odhaľovania podvodov, korupcie</w:t>
      </w:r>
      <w:r w:rsidR="008D0EA6" w:rsidRPr="008D0EA6">
        <w:rPr>
          <w:noProof/>
          <w:spacing w:val="-6"/>
          <w:lang w:val="sk-SK"/>
        </w:rPr>
        <w:t xml:space="preserve"> a </w:t>
      </w:r>
      <w:r w:rsidRPr="008D0EA6">
        <w:rPr>
          <w:noProof/>
          <w:spacing w:val="-6"/>
          <w:lang w:val="sk-SK"/>
        </w:rPr>
        <w:t>konfliktu záujmov; II) súlad so zásadou „výrazne nenarušiť“, pravidlami štátnej pomoci</w:t>
      </w:r>
      <w:r w:rsidR="008D0EA6" w:rsidRPr="008D0EA6">
        <w:rPr>
          <w:noProof/>
          <w:spacing w:val="-6"/>
          <w:lang w:val="sk-SK"/>
        </w:rPr>
        <w:t xml:space="preserve"> a </w:t>
      </w:r>
      <w:r w:rsidRPr="008D0EA6">
        <w:rPr>
          <w:noProof/>
          <w:spacing w:val="-6"/>
          <w:lang w:val="sk-SK"/>
        </w:rPr>
        <w:t>požiadavkami</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a </w:t>
      </w:r>
      <w:r w:rsidRPr="008D0EA6">
        <w:rPr>
          <w:noProof/>
          <w:spacing w:val="-6"/>
          <w:lang w:val="sk-SK"/>
        </w:rPr>
        <w:t>iii) aby sa dodržala požiadavka, aby koneční príjemcovia programu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uplatniteľnej vykonávacej dohody</w:t>
      </w:r>
      <w:r w:rsidR="008D0EA6" w:rsidRPr="008D0EA6">
        <w:rPr>
          <w:noProof/>
          <w:spacing w:val="-6"/>
          <w:lang w:val="sk-SK"/>
        </w:rPr>
        <w:t xml:space="preserve"> a </w:t>
      </w:r>
      <w:r w:rsidRPr="008D0EA6">
        <w:rPr>
          <w:noProof/>
          <w:spacing w:val="-6"/>
          <w:lang w:val="sk-SK"/>
        </w:rPr>
        <w:t>dohody</w:t>
      </w:r>
      <w:r w:rsidR="008D0EA6" w:rsidRPr="008D0EA6">
        <w:rPr>
          <w:noProof/>
          <w:spacing w:val="-6"/>
          <w:lang w:val="sk-SK"/>
        </w:rPr>
        <w:t xml:space="preserve"> o </w:t>
      </w:r>
      <w:r w:rsidRPr="008D0EA6">
        <w:rPr>
          <w:noProof/>
          <w:spacing w:val="-6"/>
          <w:lang w:val="sk-SK"/>
        </w:rPr>
        <w:t>grante</w:t>
      </w:r>
      <w:r w:rsidR="008D0EA6" w:rsidRPr="008D0EA6">
        <w:rPr>
          <w:noProof/>
          <w:spacing w:val="-6"/>
          <w:lang w:val="sk-SK"/>
        </w:rPr>
        <w:t>.</w:t>
      </w:r>
    </w:p>
    <w:p w14:paraId="13D8DF4B" w14:textId="54D3DC29" w:rsidR="008D0EA6" w:rsidRPr="008D0EA6" w:rsidRDefault="00415B68">
      <w:pPr>
        <w:pStyle w:val="ListParagraph"/>
        <w:numPr>
          <w:ilvl w:val="0"/>
          <w:numId w:val="137"/>
        </w:numPr>
        <w:spacing w:before="0"/>
        <w:rPr>
          <w:noProof/>
          <w:spacing w:val="-6"/>
          <w:lang w:val="sk-SK"/>
        </w:rPr>
      </w:pPr>
      <w:r w:rsidRPr="008D0EA6">
        <w:rPr>
          <w:noProof/>
          <w:spacing w:val="-6"/>
          <w:lang w:val="sk-SK"/>
        </w:rPr>
        <w:t>Požiadavky na investície</w:t>
      </w:r>
      <w:r w:rsidR="008D0EA6" w:rsidRPr="008D0EA6">
        <w:rPr>
          <w:noProof/>
          <w:spacing w:val="-6"/>
          <w:lang w:val="sk-SK"/>
        </w:rPr>
        <w:t xml:space="preserve"> v </w:t>
      </w:r>
      <w:r w:rsidRPr="008D0EA6">
        <w:rPr>
          <w:noProof/>
          <w:spacing w:val="-6"/>
          <w:lang w:val="sk-SK"/>
        </w:rPr>
        <w:t>oblasti klímy realizované implementujúcim partnerom: najmenej 100 000 000 EUR</w:t>
      </w:r>
      <w:r w:rsidR="008D0EA6" w:rsidRPr="008D0EA6">
        <w:rPr>
          <w:noProof/>
          <w:spacing w:val="-6"/>
          <w:lang w:val="sk-SK"/>
        </w:rPr>
        <w:t xml:space="preserve"> z </w:t>
      </w:r>
      <w:r w:rsidRPr="008D0EA6">
        <w:rPr>
          <w:noProof/>
          <w:spacing w:val="-6"/>
          <w:lang w:val="sk-SK"/>
        </w:rPr>
        <w:t>investícií Mechanizmu</w:t>
      </w:r>
      <w:r w:rsidR="008D0EA6" w:rsidRPr="008D0EA6">
        <w:rPr>
          <w:rFonts w:ascii="Arial Narrow" w:hAnsi="Arial Narrow"/>
          <w:noProof/>
          <w:color w:val="006100"/>
          <w:spacing w:val="-6"/>
          <w:sz w:val="20"/>
          <w:lang w:val="sk-SK"/>
        </w:rPr>
        <w:t xml:space="preserve"> </w:t>
      </w:r>
      <w:r w:rsidRPr="008D0EA6">
        <w:rPr>
          <w:noProof/>
          <w:spacing w:val="-6"/>
          <w:lang w:val="sk-SK"/>
        </w:rPr>
        <w:t>na podporu obnovy</w:t>
      </w:r>
      <w:r w:rsidR="008D0EA6" w:rsidRPr="008D0EA6">
        <w:rPr>
          <w:noProof/>
          <w:spacing w:val="-6"/>
          <w:lang w:val="sk-SK"/>
        </w:rPr>
        <w:t xml:space="preserve"> a </w:t>
      </w:r>
      <w:r w:rsidRPr="008D0EA6">
        <w:rPr>
          <w:noProof/>
          <w:spacing w:val="-6"/>
          <w:lang w:val="sk-SK"/>
        </w:rPr>
        <w:t>odolnosti do programu prispieva</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zmeny klímy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r w:rsidRPr="008D0EA6">
        <w:rPr>
          <w:noProof/>
          <w:spacing w:val="-6"/>
          <w:lang w:val="sk-SK"/>
        </w:rPr>
        <w:footnoteReference w:id="135"/>
      </w:r>
    </w:p>
    <w:p w14:paraId="0E0DD325" w14:textId="6BAD6498" w:rsidR="00832256" w:rsidRPr="008D0EA6" w:rsidRDefault="00415B68">
      <w:pPr>
        <w:spacing w:after="120"/>
        <w:jc w:val="both"/>
        <w:rPr>
          <w:noProof/>
          <w:spacing w:val="-6"/>
          <w:lang w:val="sk-SK"/>
        </w:rPr>
        <w:sectPr w:rsidR="00832256" w:rsidRPr="008D0EA6" w:rsidSect="00A932FE">
          <w:headerReference w:type="even" r:id="rId387"/>
          <w:headerReference w:type="default" r:id="rId388"/>
          <w:footerReference w:type="even" r:id="rId389"/>
          <w:footerReference w:type="default" r:id="rId390"/>
          <w:headerReference w:type="first" r:id="rId391"/>
          <w:footerReference w:type="first" r:id="rId392"/>
          <w:pgSz w:w="11907" w:h="16839"/>
          <w:pgMar w:top="1440" w:right="1440" w:bottom="1440" w:left="1440" w:header="567" w:footer="567" w:gutter="0"/>
          <w:cols w:space="720"/>
          <w:docGrid w:linePitch="360"/>
        </w:sectPr>
      </w:pPr>
      <w:r w:rsidRPr="008D0EA6">
        <w:rPr>
          <w:noProof/>
          <w:spacing w:val="-6"/>
          <w:lang w:val="sk-SK"/>
        </w:rPr>
        <w:t>Vykonávanie opatrenia sa ukončí do 31</w:t>
      </w:r>
      <w:r w:rsidR="008D0EA6" w:rsidRPr="008D0EA6">
        <w:rPr>
          <w:noProof/>
          <w:spacing w:val="-6"/>
          <w:lang w:val="sk-SK"/>
        </w:rPr>
        <w:t>. augusta</w:t>
      </w:r>
      <w:r w:rsidRPr="008D0EA6">
        <w:rPr>
          <w:noProof/>
          <w:spacing w:val="-6"/>
          <w:lang w:val="sk-SK"/>
        </w:rPr>
        <w:t xml:space="preserve"> 2026. </w:t>
      </w:r>
    </w:p>
    <w:p w14:paraId="2D55E1BF" w14:textId="428EF4B0" w:rsidR="00832256" w:rsidRPr="008D0EA6" w:rsidRDefault="00415B68">
      <w:pPr>
        <w:pStyle w:val="Heading3"/>
        <w:numPr>
          <w:ilvl w:val="2"/>
          <w:numId w:val="0"/>
        </w:numPr>
        <w:rPr>
          <w:b/>
          <w:i w:val="0"/>
          <w:noProof/>
          <w:spacing w:val="-6"/>
          <w:u w:val="single"/>
          <w:lang w:val="sk-SK"/>
        </w:rPr>
      </w:pPr>
      <w:r w:rsidRPr="008D0EA6">
        <w:rPr>
          <w:b/>
          <w:i w:val="0"/>
          <w:noProof/>
          <w:spacing w:val="-6"/>
          <w:u w:val="single"/>
          <w:lang w:val="sk-SK"/>
        </w:rPr>
        <w:t xml:space="preserve">OTÁZKA Č. 2 </w:t>
      </w:r>
      <w:r w:rsidRPr="008D0EA6">
        <w:rPr>
          <w:noProof/>
          <w:spacing w:val="-6"/>
          <w:lang w:val="sk-SK"/>
        </w:rPr>
        <w:tab/>
      </w:r>
      <w:r w:rsidRPr="008D0EA6">
        <w:rPr>
          <w:b/>
          <w:i w:val="0"/>
          <w:noProof/>
          <w:spacing w:val="-6"/>
          <w:u w:val="single"/>
          <w:lang w:val="sk-SK"/>
        </w:rPr>
        <w:t>Míľniky, ciele, ukazovatele</w:t>
      </w:r>
      <w:r w:rsidR="008D0EA6" w:rsidRPr="008D0EA6">
        <w:rPr>
          <w:b/>
          <w:i w:val="0"/>
          <w:noProof/>
          <w:spacing w:val="-6"/>
          <w:u w:val="single"/>
          <w:lang w:val="sk-SK"/>
        </w:rPr>
        <w:t xml:space="preserve"> a </w:t>
      </w:r>
      <w:r w:rsidRPr="008D0EA6">
        <w:rPr>
          <w:b/>
          <w:i w:val="0"/>
          <w:noProof/>
          <w:spacing w:val="-6"/>
          <w:u w:val="single"/>
          <w:lang w:val="sk-SK"/>
        </w:rPr>
        <w:t>harmonogram monitorovania</w:t>
      </w:r>
      <w:r w:rsidR="008D0EA6" w:rsidRPr="008D0EA6">
        <w:rPr>
          <w:b/>
          <w:i w:val="0"/>
          <w:noProof/>
          <w:spacing w:val="-6"/>
          <w:u w:val="single"/>
          <w:lang w:val="sk-SK"/>
        </w:rPr>
        <w:t xml:space="preserve"> a </w:t>
      </w:r>
      <w:r w:rsidRPr="008D0EA6">
        <w:rPr>
          <w:b/>
          <w:i w:val="0"/>
          <w:noProof/>
          <w:spacing w:val="-6"/>
          <w:u w:val="single"/>
          <w:lang w:val="sk-SK"/>
        </w:rPr>
        <w:t>realizácie pre nenávratnú finančnú podporu</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832256" w:rsidRPr="008D0EA6" w14:paraId="72E8302D" w14:textId="77777777">
        <w:trPr>
          <w:trHeight w:val="765"/>
          <w:tblHeader/>
        </w:trPr>
        <w:tc>
          <w:tcPr>
            <w:tcW w:w="1185" w:type="dxa"/>
            <w:vMerge w:val="restart"/>
            <w:shd w:val="clear" w:color="auto" w:fill="BDD7EE"/>
            <w:vAlign w:val="center"/>
            <w:hideMark/>
          </w:tcPr>
          <w:p w14:paraId="2A380CE4" w14:textId="77777777" w:rsidR="00832256" w:rsidRPr="008D0EA6" w:rsidRDefault="00415B68">
            <w:pPr>
              <w:pStyle w:val="P68B1DB1-Normal9"/>
              <w:spacing w:after="120"/>
              <w:jc w:val="center"/>
              <w:rPr>
                <w:noProof/>
                <w:spacing w:val="-6"/>
                <w:lang w:val="sk-SK"/>
              </w:rPr>
            </w:pPr>
            <w:r w:rsidRPr="008D0EA6">
              <w:rPr>
                <w:noProof/>
                <w:spacing w:val="-6"/>
                <w:lang w:val="sk-SK"/>
              </w:rPr>
              <w:t>Poradové číslo</w:t>
            </w:r>
          </w:p>
        </w:tc>
        <w:tc>
          <w:tcPr>
            <w:tcW w:w="1559" w:type="dxa"/>
            <w:vMerge w:val="restart"/>
            <w:shd w:val="clear" w:color="auto" w:fill="BDD7EE"/>
            <w:vAlign w:val="center"/>
            <w:hideMark/>
          </w:tcPr>
          <w:p w14:paraId="43535281" w14:textId="77777777" w:rsidR="00832256" w:rsidRPr="008D0EA6" w:rsidRDefault="00415B68">
            <w:pPr>
              <w:pStyle w:val="P68B1DB1-Normal9"/>
              <w:spacing w:after="120"/>
              <w:jc w:val="center"/>
              <w:rPr>
                <w:noProof/>
                <w:spacing w:val="-6"/>
                <w:lang w:val="sk-SK"/>
              </w:rPr>
            </w:pPr>
            <w:r w:rsidRPr="008D0EA6">
              <w:rPr>
                <w:noProof/>
                <w:spacing w:val="-6"/>
                <w:lang w:val="sk-SK"/>
              </w:rPr>
              <w:t>Súvisiace opatrenie (reforma alebo investícia)</w:t>
            </w:r>
          </w:p>
        </w:tc>
        <w:tc>
          <w:tcPr>
            <w:tcW w:w="1134" w:type="dxa"/>
            <w:vMerge w:val="restart"/>
            <w:shd w:val="clear" w:color="auto" w:fill="BDD7EE"/>
            <w:vAlign w:val="center"/>
            <w:hideMark/>
          </w:tcPr>
          <w:p w14:paraId="6E910A3C" w14:textId="77777777" w:rsidR="00832256" w:rsidRPr="008D0EA6" w:rsidRDefault="00415B68">
            <w:pPr>
              <w:pStyle w:val="P68B1DB1-Normal9"/>
              <w:spacing w:after="120"/>
              <w:jc w:val="center"/>
              <w:rPr>
                <w:noProof/>
                <w:spacing w:val="-6"/>
                <w:lang w:val="sk-SK"/>
              </w:rPr>
            </w:pPr>
            <w:r w:rsidRPr="008D0EA6">
              <w:rPr>
                <w:noProof/>
                <w:spacing w:val="-6"/>
                <w:lang w:val="sk-SK"/>
              </w:rPr>
              <w:t>Míľnik</w:t>
            </w:r>
          </w:p>
          <w:p w14:paraId="4D4284CD" w14:textId="77777777" w:rsidR="00832256" w:rsidRPr="008D0EA6" w:rsidRDefault="00415B68">
            <w:pPr>
              <w:pStyle w:val="P68B1DB1-Normal9"/>
              <w:spacing w:after="120"/>
              <w:jc w:val="center"/>
              <w:rPr>
                <w:noProof/>
                <w:spacing w:val="-6"/>
                <w:lang w:val="sk-SK"/>
              </w:rPr>
            </w:pPr>
            <w:r w:rsidRPr="008D0EA6">
              <w:rPr>
                <w:noProof/>
                <w:spacing w:val="-6"/>
                <w:lang w:val="sk-SK"/>
              </w:rPr>
              <w:t>/Cieľ</w:t>
            </w:r>
          </w:p>
        </w:tc>
        <w:tc>
          <w:tcPr>
            <w:tcW w:w="1418" w:type="dxa"/>
            <w:vMerge w:val="restart"/>
            <w:shd w:val="clear" w:color="auto" w:fill="BDD7EE"/>
            <w:vAlign w:val="center"/>
            <w:hideMark/>
          </w:tcPr>
          <w:p w14:paraId="0BED809F" w14:textId="77777777" w:rsidR="00832256" w:rsidRPr="008D0EA6" w:rsidRDefault="00415B68">
            <w:pPr>
              <w:pStyle w:val="P68B1DB1-Normal9"/>
              <w:spacing w:after="120"/>
              <w:jc w:val="center"/>
              <w:rPr>
                <w:noProof/>
                <w:spacing w:val="-6"/>
                <w:lang w:val="sk-SK"/>
              </w:rPr>
            </w:pPr>
            <w:r w:rsidRPr="008D0EA6">
              <w:rPr>
                <w:noProof/>
                <w:spacing w:val="-6"/>
                <w:lang w:val="sk-SK"/>
              </w:rPr>
              <w:t>Názov</w:t>
            </w:r>
          </w:p>
        </w:tc>
        <w:tc>
          <w:tcPr>
            <w:tcW w:w="1984" w:type="dxa"/>
            <w:vMerge w:val="restart"/>
            <w:shd w:val="clear" w:color="auto" w:fill="BDD7EE"/>
            <w:vAlign w:val="center"/>
            <w:hideMark/>
          </w:tcPr>
          <w:p w14:paraId="316C0690" w14:textId="77777777" w:rsidR="00832256" w:rsidRPr="008D0EA6" w:rsidRDefault="00415B68">
            <w:pPr>
              <w:pStyle w:val="P68B1DB1-Normal10"/>
              <w:spacing w:after="12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119" w:type="dxa"/>
            <w:gridSpan w:val="3"/>
            <w:shd w:val="clear" w:color="auto" w:fill="BDD7EE"/>
            <w:vAlign w:val="center"/>
            <w:hideMark/>
          </w:tcPr>
          <w:p w14:paraId="1844A200" w14:textId="77777777" w:rsidR="00832256" w:rsidRPr="008D0EA6" w:rsidRDefault="00415B68">
            <w:pPr>
              <w:pStyle w:val="P68B1DB1-Normal10"/>
              <w:spacing w:after="12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701" w:type="dxa"/>
            <w:gridSpan w:val="2"/>
            <w:shd w:val="clear" w:color="auto" w:fill="BDD7EE"/>
            <w:vAlign w:val="center"/>
            <w:hideMark/>
          </w:tcPr>
          <w:p w14:paraId="1C078BC1" w14:textId="77777777" w:rsidR="00832256" w:rsidRPr="008D0EA6" w:rsidRDefault="00415B68">
            <w:pPr>
              <w:pStyle w:val="P68B1DB1-Normal9"/>
              <w:spacing w:after="120"/>
              <w:jc w:val="center"/>
              <w:rPr>
                <w:noProof/>
                <w:spacing w:val="-6"/>
                <w:lang w:val="sk-SK"/>
              </w:rPr>
            </w:pPr>
            <w:r w:rsidRPr="008D0EA6">
              <w:rPr>
                <w:noProof/>
                <w:spacing w:val="-6"/>
                <w:lang w:val="sk-SK"/>
              </w:rPr>
              <w:t>Orientačný harmonogram splnenia</w:t>
            </w:r>
          </w:p>
        </w:tc>
        <w:tc>
          <w:tcPr>
            <w:tcW w:w="3261" w:type="dxa"/>
            <w:vMerge w:val="restart"/>
            <w:shd w:val="clear" w:color="auto" w:fill="BDD7EE"/>
            <w:vAlign w:val="center"/>
            <w:hideMark/>
          </w:tcPr>
          <w:p w14:paraId="688935F7" w14:textId="205C4E55" w:rsidR="00832256" w:rsidRPr="008D0EA6" w:rsidRDefault="00415B68">
            <w:pPr>
              <w:pStyle w:val="P68B1DB1-Normal9"/>
              <w:spacing w:after="120"/>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5E0F712C" w14:textId="77777777">
        <w:trPr>
          <w:trHeight w:val="691"/>
          <w:tblHeader/>
        </w:trPr>
        <w:tc>
          <w:tcPr>
            <w:tcW w:w="1185" w:type="dxa"/>
            <w:vMerge/>
            <w:vAlign w:val="center"/>
            <w:hideMark/>
          </w:tcPr>
          <w:p w14:paraId="508D1A52" w14:textId="77777777" w:rsidR="00832256" w:rsidRPr="008D0EA6" w:rsidRDefault="00832256">
            <w:pPr>
              <w:spacing w:after="120"/>
              <w:jc w:val="center"/>
              <w:rPr>
                <w:rFonts w:ascii="Arial Narrow" w:hAnsi="Arial Narrow"/>
                <w:b/>
                <w:noProof/>
                <w:spacing w:val="-6"/>
                <w:sz w:val="20"/>
                <w:lang w:val="sk-SK"/>
              </w:rPr>
            </w:pPr>
          </w:p>
        </w:tc>
        <w:tc>
          <w:tcPr>
            <w:tcW w:w="1559" w:type="dxa"/>
            <w:vMerge/>
            <w:vAlign w:val="center"/>
            <w:hideMark/>
          </w:tcPr>
          <w:p w14:paraId="50378BE3" w14:textId="77777777" w:rsidR="00832256" w:rsidRPr="008D0EA6" w:rsidRDefault="00832256">
            <w:pPr>
              <w:spacing w:after="120"/>
              <w:jc w:val="center"/>
              <w:rPr>
                <w:rFonts w:ascii="Arial Narrow" w:hAnsi="Arial Narrow"/>
                <w:b/>
                <w:noProof/>
                <w:spacing w:val="-6"/>
                <w:sz w:val="20"/>
                <w:lang w:val="sk-SK"/>
              </w:rPr>
            </w:pPr>
          </w:p>
        </w:tc>
        <w:tc>
          <w:tcPr>
            <w:tcW w:w="1134" w:type="dxa"/>
            <w:vMerge/>
            <w:vAlign w:val="center"/>
            <w:hideMark/>
          </w:tcPr>
          <w:p w14:paraId="7DFE63F8" w14:textId="77777777" w:rsidR="00832256" w:rsidRPr="008D0EA6" w:rsidRDefault="00832256">
            <w:pPr>
              <w:spacing w:after="120"/>
              <w:jc w:val="center"/>
              <w:rPr>
                <w:rFonts w:ascii="Arial Narrow" w:hAnsi="Arial Narrow"/>
                <w:b/>
                <w:noProof/>
                <w:spacing w:val="-6"/>
                <w:sz w:val="20"/>
                <w:lang w:val="sk-SK"/>
              </w:rPr>
            </w:pPr>
          </w:p>
        </w:tc>
        <w:tc>
          <w:tcPr>
            <w:tcW w:w="1418" w:type="dxa"/>
            <w:vMerge/>
            <w:vAlign w:val="center"/>
            <w:hideMark/>
          </w:tcPr>
          <w:p w14:paraId="234E1F80" w14:textId="77777777" w:rsidR="00832256" w:rsidRPr="008D0EA6" w:rsidRDefault="00832256">
            <w:pPr>
              <w:spacing w:after="120"/>
              <w:jc w:val="center"/>
              <w:rPr>
                <w:rFonts w:ascii="Arial Narrow" w:hAnsi="Arial Narrow"/>
                <w:b/>
                <w:noProof/>
                <w:spacing w:val="-6"/>
                <w:sz w:val="20"/>
                <w:lang w:val="sk-SK"/>
              </w:rPr>
            </w:pPr>
          </w:p>
        </w:tc>
        <w:tc>
          <w:tcPr>
            <w:tcW w:w="1984" w:type="dxa"/>
            <w:vMerge/>
            <w:vAlign w:val="center"/>
            <w:hideMark/>
          </w:tcPr>
          <w:p w14:paraId="071B3577" w14:textId="77777777" w:rsidR="00832256" w:rsidRPr="008D0EA6" w:rsidRDefault="00832256">
            <w:pPr>
              <w:spacing w:after="120"/>
              <w:jc w:val="center"/>
              <w:rPr>
                <w:rFonts w:ascii="Arial Narrow" w:hAnsi="Arial Narrow"/>
                <w:b/>
                <w:noProof/>
                <w:spacing w:val="-6"/>
                <w:sz w:val="20"/>
                <w:lang w:val="sk-SK"/>
              </w:rPr>
            </w:pPr>
          </w:p>
        </w:tc>
        <w:tc>
          <w:tcPr>
            <w:tcW w:w="1134" w:type="dxa"/>
            <w:shd w:val="clear" w:color="auto" w:fill="BDD7EE"/>
            <w:vAlign w:val="center"/>
            <w:hideMark/>
          </w:tcPr>
          <w:p w14:paraId="317A271C" w14:textId="2065E7E3" w:rsidR="00832256" w:rsidRPr="008D0EA6" w:rsidRDefault="00415B68">
            <w:pPr>
              <w:pStyle w:val="P68B1DB1-Normal9"/>
              <w:spacing w:after="120"/>
              <w:jc w:val="center"/>
              <w:rPr>
                <w:noProof/>
                <w:spacing w:val="-6"/>
                <w:lang w:val="sk-SK"/>
              </w:rPr>
            </w:pPr>
            <w:r w:rsidRPr="008D0EA6">
              <w:rPr>
                <w:noProof/>
                <w:spacing w:val="-6"/>
                <w:lang w:val="sk-SK"/>
              </w:rPr>
              <w:t>Merná jednotka</w:t>
            </w:r>
          </w:p>
        </w:tc>
        <w:tc>
          <w:tcPr>
            <w:tcW w:w="993" w:type="dxa"/>
            <w:shd w:val="clear" w:color="auto" w:fill="BDD7EE"/>
            <w:vAlign w:val="center"/>
            <w:hideMark/>
          </w:tcPr>
          <w:p w14:paraId="363B3118" w14:textId="77777777" w:rsidR="00832256" w:rsidRPr="008D0EA6" w:rsidRDefault="00415B68">
            <w:pPr>
              <w:pStyle w:val="P68B1DB1-Normal9"/>
              <w:spacing w:after="120"/>
              <w:jc w:val="center"/>
              <w:rPr>
                <w:noProof/>
                <w:spacing w:val="-6"/>
                <w:lang w:val="sk-SK"/>
              </w:rPr>
            </w:pPr>
            <w:r w:rsidRPr="008D0EA6">
              <w:rPr>
                <w:noProof/>
                <w:spacing w:val="-6"/>
                <w:lang w:val="sk-SK"/>
              </w:rPr>
              <w:t>Základná</w:t>
            </w:r>
          </w:p>
        </w:tc>
        <w:tc>
          <w:tcPr>
            <w:tcW w:w="992" w:type="dxa"/>
            <w:shd w:val="clear" w:color="auto" w:fill="BDD7EE"/>
            <w:vAlign w:val="center"/>
            <w:hideMark/>
          </w:tcPr>
          <w:p w14:paraId="17D729FB" w14:textId="77777777" w:rsidR="00832256" w:rsidRPr="008D0EA6" w:rsidRDefault="00415B68">
            <w:pPr>
              <w:pStyle w:val="P68B1DB1-Normal9"/>
              <w:spacing w:after="120"/>
              <w:jc w:val="center"/>
              <w:rPr>
                <w:noProof/>
                <w:spacing w:val="-6"/>
                <w:lang w:val="sk-SK"/>
              </w:rPr>
            </w:pPr>
            <w:r w:rsidRPr="008D0EA6">
              <w:rPr>
                <w:noProof/>
                <w:spacing w:val="-6"/>
                <w:lang w:val="sk-SK"/>
              </w:rPr>
              <w:t>Cieľ</w:t>
            </w:r>
          </w:p>
        </w:tc>
        <w:tc>
          <w:tcPr>
            <w:tcW w:w="992" w:type="dxa"/>
            <w:shd w:val="clear" w:color="auto" w:fill="BDD7EE"/>
            <w:vAlign w:val="center"/>
            <w:hideMark/>
          </w:tcPr>
          <w:p w14:paraId="347247DE" w14:textId="77777777" w:rsidR="00832256" w:rsidRPr="008D0EA6" w:rsidRDefault="00415B68">
            <w:pPr>
              <w:pStyle w:val="P68B1DB1-Normal9"/>
              <w:spacing w:after="120"/>
              <w:jc w:val="center"/>
              <w:rPr>
                <w:noProof/>
                <w:spacing w:val="-6"/>
                <w:lang w:val="sk-SK"/>
              </w:rPr>
            </w:pPr>
            <w:r w:rsidRPr="008D0EA6">
              <w:rPr>
                <w:noProof/>
                <w:spacing w:val="-6"/>
                <w:lang w:val="sk-SK"/>
              </w:rPr>
              <w:t>Štvrťrok</w:t>
            </w:r>
          </w:p>
        </w:tc>
        <w:tc>
          <w:tcPr>
            <w:tcW w:w="709" w:type="dxa"/>
            <w:shd w:val="clear" w:color="auto" w:fill="BDD7EE"/>
            <w:vAlign w:val="center"/>
            <w:hideMark/>
          </w:tcPr>
          <w:p w14:paraId="1F3BE6A4" w14:textId="77777777" w:rsidR="00832256" w:rsidRPr="008D0EA6" w:rsidRDefault="00415B68">
            <w:pPr>
              <w:pStyle w:val="P68B1DB1-Normal9"/>
              <w:spacing w:after="120"/>
              <w:jc w:val="center"/>
              <w:rPr>
                <w:noProof/>
                <w:spacing w:val="-6"/>
                <w:lang w:val="sk-SK"/>
              </w:rPr>
            </w:pPr>
            <w:r w:rsidRPr="008D0EA6">
              <w:rPr>
                <w:noProof/>
                <w:spacing w:val="-6"/>
                <w:lang w:val="sk-SK"/>
              </w:rPr>
              <w:t>Rok</w:t>
            </w:r>
          </w:p>
        </w:tc>
        <w:tc>
          <w:tcPr>
            <w:tcW w:w="3261" w:type="dxa"/>
            <w:vMerge/>
            <w:vAlign w:val="center"/>
            <w:hideMark/>
          </w:tcPr>
          <w:p w14:paraId="580BF6FF" w14:textId="77777777" w:rsidR="00832256" w:rsidRPr="008D0EA6" w:rsidRDefault="00832256">
            <w:pPr>
              <w:spacing w:after="120"/>
              <w:jc w:val="center"/>
              <w:rPr>
                <w:rFonts w:ascii="Arial Narrow" w:hAnsi="Arial Narrow"/>
                <w:b/>
                <w:noProof/>
                <w:spacing w:val="-6"/>
                <w:sz w:val="20"/>
                <w:lang w:val="sk-SK"/>
              </w:rPr>
            </w:pPr>
          </w:p>
        </w:tc>
      </w:tr>
      <w:tr w:rsidR="00832256" w:rsidRPr="008D0EA6" w14:paraId="44F06FAA" w14:textId="77777777">
        <w:trPr>
          <w:trHeight w:val="309"/>
        </w:trPr>
        <w:tc>
          <w:tcPr>
            <w:tcW w:w="1185" w:type="dxa"/>
            <w:shd w:val="clear" w:color="auto" w:fill="C6EFCE"/>
            <w:noWrap/>
            <w:vAlign w:val="center"/>
          </w:tcPr>
          <w:p w14:paraId="30EFFFF9" w14:textId="4A126292" w:rsidR="00832256" w:rsidRPr="008D0EA6" w:rsidRDefault="00415B68">
            <w:pPr>
              <w:pStyle w:val="P68B1DB1-Normal11"/>
              <w:spacing w:after="120"/>
              <w:jc w:val="center"/>
              <w:rPr>
                <w:noProof/>
                <w:spacing w:val="-6"/>
                <w:lang w:val="sk-SK"/>
              </w:rPr>
            </w:pPr>
            <w:r w:rsidRPr="008D0EA6">
              <w:rPr>
                <w:noProof/>
                <w:spacing w:val="-6"/>
                <w:lang w:val="sk-SK"/>
              </w:rPr>
              <w:t>M7 – 1</w:t>
            </w:r>
          </w:p>
        </w:tc>
        <w:tc>
          <w:tcPr>
            <w:tcW w:w="1559" w:type="dxa"/>
            <w:shd w:val="clear" w:color="auto" w:fill="C6EFCE"/>
            <w:noWrap/>
          </w:tcPr>
          <w:p w14:paraId="023BB33A" w14:textId="5A7132B6" w:rsidR="00832256" w:rsidRPr="008D0EA6" w:rsidRDefault="00415B68">
            <w:pPr>
              <w:pStyle w:val="P68B1DB1-Normal11"/>
              <w:spacing w:after="120"/>
              <w:jc w:val="center"/>
              <w:rPr>
                <w:noProof/>
                <w:spacing w:val="-6"/>
                <w:lang w:val="sk-SK"/>
              </w:rPr>
            </w:pPr>
            <w:r w:rsidRPr="008D0EA6">
              <w:rPr>
                <w:noProof/>
                <w:spacing w:val="-6"/>
                <w:lang w:val="sk-SK"/>
              </w:rPr>
              <w:t>Reforma 1: Zjednodušenie povoľovacích postupov pre energiu</w:t>
            </w:r>
            <w:r w:rsidR="008D0EA6" w:rsidRPr="008D0EA6">
              <w:rPr>
                <w:noProof/>
                <w:spacing w:val="-6"/>
                <w:lang w:val="sk-SK"/>
              </w:rPr>
              <w:t xml:space="preserve"> z </w:t>
            </w:r>
            <w:r w:rsidRPr="008D0EA6">
              <w:rPr>
                <w:noProof/>
                <w:spacing w:val="-6"/>
                <w:lang w:val="sk-SK"/>
              </w:rPr>
              <w:t>obnoviteľných zdrojov</w:t>
            </w:r>
          </w:p>
        </w:tc>
        <w:tc>
          <w:tcPr>
            <w:tcW w:w="1134" w:type="dxa"/>
            <w:shd w:val="clear" w:color="auto" w:fill="C6EFCE"/>
            <w:noWrap/>
          </w:tcPr>
          <w:p w14:paraId="47575B49" w14:textId="61C976D6"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tcPr>
          <w:p w14:paraId="7D55E798" w14:textId="5395C63B" w:rsidR="00832256" w:rsidRPr="008D0EA6" w:rsidRDefault="00415B68">
            <w:pPr>
              <w:pStyle w:val="P68B1DB1-Normal11"/>
              <w:spacing w:after="120"/>
              <w:jc w:val="center"/>
              <w:rPr>
                <w:noProof/>
                <w:spacing w:val="-6"/>
                <w:lang w:val="sk-SK"/>
              </w:rPr>
            </w:pPr>
            <w:r w:rsidRPr="008D0EA6">
              <w:rPr>
                <w:noProof/>
                <w:spacing w:val="-6"/>
                <w:lang w:val="sk-SK"/>
              </w:rPr>
              <w:t>Identifikácia „oblastí zrýchlenia výroby energie</w:t>
            </w:r>
            <w:r w:rsidR="008D0EA6" w:rsidRPr="008D0EA6">
              <w:rPr>
                <w:noProof/>
                <w:spacing w:val="-6"/>
                <w:lang w:val="sk-SK"/>
              </w:rPr>
              <w:t xml:space="preserve"> z </w:t>
            </w:r>
            <w:r w:rsidRPr="008D0EA6">
              <w:rPr>
                <w:noProof/>
                <w:spacing w:val="-6"/>
                <w:lang w:val="sk-SK"/>
              </w:rPr>
              <w:t>obnoviteľných zdrojov“</w:t>
            </w:r>
          </w:p>
        </w:tc>
        <w:tc>
          <w:tcPr>
            <w:tcW w:w="1984" w:type="dxa"/>
            <w:shd w:val="clear" w:color="auto" w:fill="C6EFCE"/>
            <w:noWrap/>
          </w:tcPr>
          <w:p w14:paraId="63A2AE86" w14:textId="194FA33B" w:rsidR="00832256" w:rsidRPr="008D0EA6" w:rsidRDefault="00415B68">
            <w:pPr>
              <w:pStyle w:val="P68B1DB1-Normal11"/>
              <w:spacing w:after="120"/>
              <w:jc w:val="center"/>
              <w:rPr>
                <w:noProof/>
                <w:spacing w:val="-6"/>
                <w:lang w:val="sk-SK"/>
              </w:rPr>
            </w:pPr>
            <w:r w:rsidRPr="008D0EA6">
              <w:rPr>
                <w:noProof/>
                <w:spacing w:val="-6"/>
                <w:lang w:val="sk-SK"/>
              </w:rPr>
              <w:t>Ustanovenie legislatívneho aktu</w:t>
            </w:r>
            <w:r w:rsidR="008D0EA6" w:rsidRPr="008D0EA6">
              <w:rPr>
                <w:noProof/>
                <w:spacing w:val="-6"/>
                <w:lang w:val="sk-SK"/>
              </w:rPr>
              <w:t xml:space="preserve"> o </w:t>
            </w:r>
            <w:r w:rsidRPr="008D0EA6">
              <w:rPr>
                <w:noProof/>
                <w:spacing w:val="-6"/>
                <w:lang w:val="sk-SK"/>
              </w:rPr>
              <w:t>nadobudnutí účinnosti primárnych právnych predpisov na identifikáciu oblastí zrýchlenia výroby energie</w:t>
            </w:r>
            <w:r w:rsidR="008D0EA6" w:rsidRPr="008D0EA6">
              <w:rPr>
                <w:noProof/>
                <w:spacing w:val="-6"/>
                <w:lang w:val="sk-SK"/>
              </w:rPr>
              <w:t xml:space="preserve"> z </w:t>
            </w:r>
            <w:r w:rsidRPr="008D0EA6">
              <w:rPr>
                <w:noProof/>
                <w:spacing w:val="-6"/>
                <w:lang w:val="sk-SK"/>
              </w:rPr>
              <w:t>obnoviteľných zdrojov</w:t>
            </w:r>
          </w:p>
        </w:tc>
        <w:tc>
          <w:tcPr>
            <w:tcW w:w="1134" w:type="dxa"/>
            <w:shd w:val="clear" w:color="auto" w:fill="C6EFCE"/>
            <w:noWrap/>
            <w:vAlign w:val="center"/>
          </w:tcPr>
          <w:p w14:paraId="730E31B4"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0295BD3B"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45893735"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3C17BDA1" w14:textId="554296E6"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75D29E01" w14:textId="0671DAB1"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tcPr>
          <w:p w14:paraId="2C04885F" w14:textId="488E8A47" w:rsidR="00832256" w:rsidRPr="008D0EA6" w:rsidRDefault="00415B68">
            <w:pPr>
              <w:pStyle w:val="P68B1DB1-Normal11"/>
              <w:spacing w:after="120"/>
              <w:rPr>
                <w:noProof/>
                <w:spacing w:val="-6"/>
                <w:lang w:val="sk-SK"/>
              </w:rPr>
            </w:pPr>
            <w:r w:rsidRPr="008D0EA6">
              <w:rPr>
                <w:noProof/>
                <w:spacing w:val="-6"/>
                <w:lang w:val="sk-SK"/>
              </w:rPr>
              <w:t>Nadobudnutie účinnosti primárnych právnych predpisov,</w:t>
            </w:r>
            <w:r w:rsidR="008D0EA6" w:rsidRPr="008D0EA6">
              <w:rPr>
                <w:noProof/>
                <w:spacing w:val="-6"/>
                <w:lang w:val="sk-SK"/>
              </w:rPr>
              <w:t xml:space="preserve"> v </w:t>
            </w:r>
            <w:r w:rsidRPr="008D0EA6">
              <w:rPr>
                <w:noProof/>
                <w:spacing w:val="-6"/>
                <w:lang w:val="sk-SK"/>
              </w:rPr>
              <w:t>ktorých sa určujú „oblasti obnoveného zrýchlenia“</w:t>
            </w:r>
            <w:r w:rsidR="008D0EA6" w:rsidRPr="008D0EA6">
              <w:rPr>
                <w:noProof/>
                <w:spacing w:val="-6"/>
                <w:lang w:val="sk-SK"/>
              </w:rPr>
              <w:t xml:space="preserve"> v </w:t>
            </w:r>
            <w:r w:rsidRPr="008D0EA6">
              <w:rPr>
                <w:noProof/>
                <w:spacing w:val="-6"/>
                <w:lang w:val="sk-SK"/>
              </w:rPr>
              <w:t>správnych jednotkách na nižšej ako celoštátnej úrovni.</w:t>
            </w:r>
          </w:p>
        </w:tc>
      </w:tr>
      <w:tr w:rsidR="00832256" w:rsidRPr="008D0EA6" w14:paraId="1DE14B87" w14:textId="77777777">
        <w:trPr>
          <w:trHeight w:val="309"/>
        </w:trPr>
        <w:tc>
          <w:tcPr>
            <w:tcW w:w="1185" w:type="dxa"/>
            <w:shd w:val="clear" w:color="auto" w:fill="C6EFCE"/>
            <w:noWrap/>
          </w:tcPr>
          <w:p w14:paraId="4B9F4738" w14:textId="75A73F20" w:rsidR="00832256" w:rsidRPr="008D0EA6" w:rsidRDefault="00415B68">
            <w:pPr>
              <w:pStyle w:val="P68B1DB1-Normal11"/>
              <w:spacing w:after="120"/>
              <w:jc w:val="center"/>
              <w:rPr>
                <w:noProof/>
                <w:spacing w:val="-6"/>
                <w:lang w:val="sk-SK"/>
              </w:rPr>
            </w:pPr>
            <w:r w:rsidRPr="008D0EA6">
              <w:rPr>
                <w:noProof/>
                <w:spacing w:val="-6"/>
                <w:lang w:val="sk-SK"/>
              </w:rPr>
              <w:t>M7 – 2</w:t>
            </w:r>
          </w:p>
        </w:tc>
        <w:tc>
          <w:tcPr>
            <w:tcW w:w="1559" w:type="dxa"/>
            <w:shd w:val="clear" w:color="auto" w:fill="C6EFCE"/>
            <w:noWrap/>
          </w:tcPr>
          <w:p w14:paraId="387C01FE" w14:textId="70030F48" w:rsidR="00832256" w:rsidRPr="008D0EA6" w:rsidRDefault="00415B68">
            <w:pPr>
              <w:pStyle w:val="P68B1DB1-Normal11"/>
              <w:spacing w:after="120"/>
              <w:jc w:val="center"/>
              <w:rPr>
                <w:noProof/>
                <w:spacing w:val="-6"/>
                <w:lang w:val="sk-SK"/>
              </w:rPr>
            </w:pPr>
            <w:r w:rsidRPr="008D0EA6">
              <w:rPr>
                <w:noProof/>
                <w:spacing w:val="-6"/>
                <w:lang w:val="sk-SK"/>
              </w:rPr>
              <w:t>Reforma 1: Zjednodušenie povoľovacích postupov pre energiu</w:t>
            </w:r>
            <w:r w:rsidR="008D0EA6" w:rsidRPr="008D0EA6">
              <w:rPr>
                <w:noProof/>
                <w:spacing w:val="-6"/>
                <w:lang w:val="sk-SK"/>
              </w:rPr>
              <w:t xml:space="preserve"> z </w:t>
            </w:r>
            <w:r w:rsidRPr="008D0EA6">
              <w:rPr>
                <w:noProof/>
                <w:spacing w:val="-6"/>
                <w:lang w:val="sk-SK"/>
              </w:rPr>
              <w:t>obnoviteľných zdrojov</w:t>
            </w:r>
          </w:p>
        </w:tc>
        <w:tc>
          <w:tcPr>
            <w:tcW w:w="1134" w:type="dxa"/>
            <w:shd w:val="clear" w:color="auto" w:fill="C6EFCE"/>
            <w:noWrap/>
          </w:tcPr>
          <w:p w14:paraId="08652E2A" w14:textId="4F10D10B"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tcPr>
          <w:p w14:paraId="2CA8C046" w14:textId="53306125" w:rsidR="00832256" w:rsidRPr="008D0EA6" w:rsidRDefault="00415B68">
            <w:pPr>
              <w:pStyle w:val="P68B1DB1-Normal11"/>
              <w:spacing w:after="120"/>
              <w:jc w:val="center"/>
              <w:rPr>
                <w:noProof/>
                <w:spacing w:val="-6"/>
                <w:lang w:val="sk-SK"/>
              </w:rPr>
            </w:pPr>
            <w:r w:rsidRPr="008D0EA6">
              <w:rPr>
                <w:noProof/>
                <w:spacing w:val="-6"/>
                <w:lang w:val="sk-SK"/>
              </w:rPr>
              <w:t xml:space="preserve">Nadobudnutie účinnosti primárnych právnych predpisov (Testo Unico) </w:t>
            </w:r>
          </w:p>
        </w:tc>
        <w:tc>
          <w:tcPr>
            <w:tcW w:w="1984" w:type="dxa"/>
            <w:shd w:val="clear" w:color="auto" w:fill="C6EFCE"/>
            <w:noWrap/>
          </w:tcPr>
          <w:p w14:paraId="60E50E0D" w14:textId="18B1953A" w:rsidR="00832256" w:rsidRPr="008D0EA6" w:rsidRDefault="00415B68">
            <w:pPr>
              <w:pStyle w:val="P68B1DB1-Normal11"/>
              <w:spacing w:after="120"/>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primárneho práva</w:t>
            </w:r>
          </w:p>
        </w:tc>
        <w:tc>
          <w:tcPr>
            <w:tcW w:w="1134" w:type="dxa"/>
            <w:shd w:val="clear" w:color="auto" w:fill="C6EFCE"/>
            <w:noWrap/>
          </w:tcPr>
          <w:p w14:paraId="4E58F3A5"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tcPr>
          <w:p w14:paraId="4587E27F"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09090F03"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3B9196A5" w14:textId="2D442670"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5B4D0664" w14:textId="0E5B89E9"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tcPr>
          <w:p w14:paraId="34FB0AFD" w14:textId="2DBB7AB4" w:rsidR="00832256" w:rsidRPr="008D0EA6" w:rsidRDefault="00415B68">
            <w:pPr>
              <w:pStyle w:val="P68B1DB1-Normal11"/>
              <w:spacing w:after="120"/>
              <w:rPr>
                <w:noProof/>
                <w:spacing w:val="-6"/>
                <w:lang w:val="sk-SK"/>
              </w:rPr>
            </w:pPr>
            <w:r w:rsidRPr="008D0EA6">
              <w:rPr>
                <w:noProof/>
                <w:spacing w:val="-6"/>
                <w:lang w:val="sk-SK"/>
              </w:rPr>
              <w:t>Nadobudnutie účinnosti Testo Unico (primárne právne predpisy),</w:t>
            </w:r>
            <w:r w:rsidR="008D0EA6" w:rsidRPr="008D0EA6">
              <w:rPr>
                <w:noProof/>
                <w:spacing w:val="-6"/>
                <w:lang w:val="sk-SK"/>
              </w:rPr>
              <w:t xml:space="preserve"> v </w:t>
            </w:r>
            <w:r w:rsidRPr="008D0EA6">
              <w:rPr>
                <w:noProof/>
                <w:spacing w:val="-6"/>
                <w:lang w:val="sk-SK"/>
              </w:rPr>
              <w:t>ktorom sa zhromažďujú, zostavujú</w:t>
            </w:r>
            <w:r w:rsidR="008D0EA6" w:rsidRPr="008D0EA6">
              <w:rPr>
                <w:noProof/>
                <w:spacing w:val="-6"/>
                <w:lang w:val="sk-SK"/>
              </w:rPr>
              <w:t xml:space="preserve"> a </w:t>
            </w:r>
            <w:r w:rsidRPr="008D0EA6">
              <w:rPr>
                <w:noProof/>
                <w:spacing w:val="-6"/>
                <w:lang w:val="sk-SK"/>
              </w:rPr>
              <w:t>konsolidujú všetky normy regulujúce zavádzanie obnoviteľných zdrojov energie</w:t>
            </w:r>
            <w:r w:rsidR="008D0EA6" w:rsidRPr="008D0EA6">
              <w:rPr>
                <w:noProof/>
                <w:spacing w:val="-6"/>
                <w:lang w:val="sk-SK"/>
              </w:rPr>
              <w:t xml:space="preserve"> a </w:t>
            </w:r>
            <w:r w:rsidRPr="008D0EA6">
              <w:rPr>
                <w:noProof/>
                <w:spacing w:val="-6"/>
                <w:lang w:val="sk-SK"/>
              </w:rPr>
              <w:t xml:space="preserve">nahrádzajú všetky príslušné minulé právne predpisy. </w:t>
            </w:r>
          </w:p>
        </w:tc>
      </w:tr>
      <w:tr w:rsidR="00832256" w:rsidRPr="008D0EA6" w14:paraId="1A7D1303" w14:textId="77777777">
        <w:trPr>
          <w:trHeight w:val="309"/>
        </w:trPr>
        <w:tc>
          <w:tcPr>
            <w:tcW w:w="1185" w:type="dxa"/>
            <w:shd w:val="clear" w:color="auto" w:fill="C6EFCE"/>
            <w:noWrap/>
          </w:tcPr>
          <w:p w14:paraId="4CD7482F" w14:textId="001B58FD" w:rsidR="00832256" w:rsidRPr="008D0EA6" w:rsidRDefault="00415B68">
            <w:pPr>
              <w:pStyle w:val="P68B1DB1-Normal11"/>
              <w:spacing w:after="120"/>
              <w:jc w:val="center"/>
              <w:rPr>
                <w:noProof/>
                <w:spacing w:val="-6"/>
                <w:lang w:val="sk-SK"/>
              </w:rPr>
            </w:pPr>
            <w:r w:rsidRPr="008D0EA6">
              <w:rPr>
                <w:noProof/>
                <w:spacing w:val="-6"/>
                <w:lang w:val="sk-SK"/>
              </w:rPr>
              <w:t>M7 – 3</w:t>
            </w:r>
          </w:p>
        </w:tc>
        <w:tc>
          <w:tcPr>
            <w:tcW w:w="1559" w:type="dxa"/>
            <w:shd w:val="clear" w:color="auto" w:fill="C6EFCE"/>
            <w:noWrap/>
          </w:tcPr>
          <w:p w14:paraId="3E4A2597" w14:textId="60A4DF33" w:rsidR="00832256" w:rsidRPr="008D0EA6" w:rsidRDefault="00415B68">
            <w:pPr>
              <w:pStyle w:val="P68B1DB1-Normal11"/>
              <w:spacing w:after="120"/>
              <w:jc w:val="center"/>
              <w:rPr>
                <w:noProof/>
                <w:spacing w:val="-6"/>
                <w:lang w:val="sk-SK"/>
              </w:rPr>
            </w:pPr>
            <w:r w:rsidRPr="008D0EA6">
              <w:rPr>
                <w:noProof/>
                <w:spacing w:val="-6"/>
                <w:lang w:val="sk-SK"/>
              </w:rPr>
              <w:t>Reforma 1: Zjednodušenie povoľovacích postupov pre energiu</w:t>
            </w:r>
            <w:r w:rsidR="008D0EA6" w:rsidRPr="008D0EA6">
              <w:rPr>
                <w:noProof/>
                <w:spacing w:val="-6"/>
                <w:lang w:val="sk-SK"/>
              </w:rPr>
              <w:t xml:space="preserve"> z </w:t>
            </w:r>
            <w:r w:rsidRPr="008D0EA6">
              <w:rPr>
                <w:noProof/>
                <w:spacing w:val="-6"/>
                <w:lang w:val="sk-SK"/>
              </w:rPr>
              <w:t>obnoviteľných zdrojov</w:t>
            </w:r>
          </w:p>
          <w:p w14:paraId="79F91A8C" w14:textId="5D34ADBB" w:rsidR="00832256" w:rsidRPr="008D0EA6" w:rsidRDefault="00832256">
            <w:pPr>
              <w:spacing w:after="120"/>
              <w:rPr>
                <w:rFonts w:ascii="Arial Narrow" w:hAnsi="Arial Narrow"/>
                <w:noProof/>
                <w:color w:val="006100"/>
                <w:spacing w:val="-6"/>
                <w:sz w:val="20"/>
                <w:lang w:val="sk-SK"/>
              </w:rPr>
            </w:pPr>
          </w:p>
        </w:tc>
        <w:tc>
          <w:tcPr>
            <w:tcW w:w="1134" w:type="dxa"/>
            <w:shd w:val="clear" w:color="auto" w:fill="C6EFCE"/>
            <w:noWrap/>
          </w:tcPr>
          <w:p w14:paraId="647C6724" w14:textId="6C6CDE6B"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tcPr>
          <w:p w14:paraId="138DBAB4" w14:textId="3852438C" w:rsidR="00832256" w:rsidRPr="008D0EA6" w:rsidRDefault="00415B68">
            <w:pPr>
              <w:pStyle w:val="P68B1DB1-Normal11"/>
              <w:spacing w:after="120"/>
              <w:jc w:val="center"/>
              <w:rPr>
                <w:noProof/>
                <w:spacing w:val="-6"/>
                <w:lang w:val="sk-SK"/>
              </w:rPr>
            </w:pPr>
            <w:r w:rsidRPr="008D0EA6">
              <w:rPr>
                <w:noProof/>
                <w:spacing w:val="-6"/>
                <w:lang w:val="sk-SK"/>
              </w:rPr>
              <w:t>Zriadenie</w:t>
            </w:r>
            <w:r w:rsidR="008D0EA6" w:rsidRPr="008D0EA6">
              <w:rPr>
                <w:noProof/>
                <w:spacing w:val="-6"/>
                <w:lang w:val="sk-SK"/>
              </w:rPr>
              <w:t xml:space="preserve"> a </w:t>
            </w:r>
            <w:r w:rsidRPr="008D0EA6">
              <w:rPr>
                <w:noProof/>
                <w:spacing w:val="-6"/>
                <w:lang w:val="sk-SK"/>
              </w:rPr>
              <w:t>sprevádzkovanie digitálnej platformy jednotného vstupu pre povolenia týkajúce sa obnoviteľných zdrojov energie</w:t>
            </w:r>
          </w:p>
        </w:tc>
        <w:tc>
          <w:tcPr>
            <w:tcW w:w="1984" w:type="dxa"/>
            <w:shd w:val="clear" w:color="auto" w:fill="C6EFCE"/>
            <w:noWrap/>
          </w:tcPr>
          <w:p w14:paraId="3F405113" w14:textId="6BFD2EF3" w:rsidR="00832256" w:rsidRPr="008D0EA6" w:rsidRDefault="00415B68">
            <w:pPr>
              <w:pStyle w:val="P68B1DB1-Normal11"/>
              <w:spacing w:after="120"/>
              <w:jc w:val="center"/>
              <w:rPr>
                <w:noProof/>
                <w:spacing w:val="-6"/>
                <w:lang w:val="sk-SK"/>
              </w:rPr>
            </w:pPr>
            <w:r w:rsidRPr="008D0EA6">
              <w:rPr>
                <w:noProof/>
                <w:spacing w:val="-6"/>
                <w:lang w:val="sk-SK"/>
              </w:rPr>
              <w:t>Zriadenie</w:t>
            </w:r>
            <w:r w:rsidR="008D0EA6" w:rsidRPr="008D0EA6">
              <w:rPr>
                <w:noProof/>
                <w:spacing w:val="-6"/>
                <w:lang w:val="sk-SK"/>
              </w:rPr>
              <w:t xml:space="preserve"> a </w:t>
            </w:r>
            <w:r w:rsidRPr="008D0EA6">
              <w:rPr>
                <w:noProof/>
                <w:spacing w:val="-6"/>
                <w:lang w:val="sk-SK"/>
              </w:rPr>
              <w:t>sprevádzkovanie digitálnej platformy jednotného vstupu pre udeľovanie povolení týkajúcich sa obnoviteľných zdrojov energie</w:t>
            </w:r>
          </w:p>
        </w:tc>
        <w:tc>
          <w:tcPr>
            <w:tcW w:w="1134" w:type="dxa"/>
            <w:shd w:val="clear" w:color="auto" w:fill="C6EFCE"/>
            <w:noWrap/>
          </w:tcPr>
          <w:p w14:paraId="21731CE5" w14:textId="407C090A"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tcPr>
          <w:p w14:paraId="5828529C" w14:textId="7173970D"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1DF60736" w14:textId="7A76C66E"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027F629C" w14:textId="6478B7D5"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6BF6B2CA" w14:textId="2F0B6162"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tcPr>
          <w:p w14:paraId="7235F175" w14:textId="15AAD957" w:rsidR="00832256" w:rsidRPr="008D0EA6" w:rsidRDefault="00415B68">
            <w:pPr>
              <w:pStyle w:val="P68B1DB1-Normal11"/>
              <w:spacing w:after="120"/>
              <w:rPr>
                <w:noProof/>
                <w:spacing w:val="-6"/>
                <w:lang w:val="sk-SK"/>
              </w:rPr>
            </w:pPr>
            <w:r w:rsidRPr="008D0EA6">
              <w:rPr>
                <w:noProof/>
                <w:spacing w:val="-6"/>
                <w:lang w:val="sk-SK"/>
              </w:rPr>
              <w:t>Zriadi sa</w:t>
            </w:r>
            <w:r w:rsidR="008D0EA6" w:rsidRPr="008D0EA6">
              <w:rPr>
                <w:noProof/>
                <w:spacing w:val="-6"/>
                <w:lang w:val="sk-SK"/>
              </w:rPr>
              <w:t xml:space="preserve"> a </w:t>
            </w:r>
            <w:r w:rsidRPr="008D0EA6">
              <w:rPr>
                <w:noProof/>
                <w:spacing w:val="-6"/>
                <w:lang w:val="sk-SK"/>
              </w:rPr>
              <w:t>sprevádzkuje digitálna platforma pre jednotný vstup na získanie všetkých povolení týkajúcich sa inštalácie</w:t>
            </w:r>
            <w:r w:rsidR="008D0EA6" w:rsidRPr="008D0EA6">
              <w:rPr>
                <w:noProof/>
                <w:spacing w:val="-6"/>
                <w:lang w:val="sk-SK"/>
              </w:rPr>
              <w:t xml:space="preserve"> a </w:t>
            </w:r>
            <w:r w:rsidRPr="008D0EA6">
              <w:rPr>
                <w:noProof/>
                <w:spacing w:val="-6"/>
                <w:lang w:val="sk-SK"/>
              </w:rPr>
              <w:t>zavádzania obnoviteľných zdrojov energie na vnútroštátnej</w:t>
            </w:r>
            <w:r w:rsidR="008D0EA6" w:rsidRPr="008D0EA6">
              <w:rPr>
                <w:noProof/>
                <w:spacing w:val="-6"/>
                <w:lang w:val="sk-SK"/>
              </w:rPr>
              <w:t xml:space="preserve"> a </w:t>
            </w:r>
            <w:r w:rsidRPr="008D0EA6">
              <w:rPr>
                <w:noProof/>
                <w:spacing w:val="-6"/>
                <w:lang w:val="sk-SK"/>
              </w:rPr>
              <w:t>regionálnej úrovni. Zásada „jedenkrát</w:t>
            </w:r>
            <w:r w:rsidR="008D0EA6" w:rsidRPr="008D0EA6">
              <w:rPr>
                <w:noProof/>
                <w:spacing w:val="-6"/>
                <w:lang w:val="sk-SK"/>
              </w:rPr>
              <w:t xml:space="preserve"> a </w:t>
            </w:r>
            <w:r w:rsidRPr="008D0EA6">
              <w:rPr>
                <w:noProof/>
                <w:spacing w:val="-6"/>
                <w:lang w:val="sk-SK"/>
              </w:rPr>
              <w:t>výlučne“ nadobúda účinnosť.</w:t>
            </w:r>
          </w:p>
        </w:tc>
      </w:tr>
      <w:tr w:rsidR="00832256" w:rsidRPr="008D0EA6" w14:paraId="19F658A3" w14:textId="77777777">
        <w:trPr>
          <w:trHeight w:val="309"/>
        </w:trPr>
        <w:tc>
          <w:tcPr>
            <w:tcW w:w="1185" w:type="dxa"/>
            <w:shd w:val="clear" w:color="auto" w:fill="C6EFCE"/>
            <w:noWrap/>
          </w:tcPr>
          <w:p w14:paraId="728A284F" w14:textId="63349832" w:rsidR="00832256" w:rsidRPr="008D0EA6" w:rsidRDefault="00415B68">
            <w:pPr>
              <w:pStyle w:val="P68B1DB1-Normal11"/>
              <w:spacing w:after="120"/>
              <w:jc w:val="center"/>
              <w:rPr>
                <w:noProof/>
                <w:spacing w:val="-6"/>
                <w:lang w:val="sk-SK"/>
              </w:rPr>
            </w:pPr>
            <w:r w:rsidRPr="008D0EA6">
              <w:rPr>
                <w:noProof/>
                <w:spacing w:val="-6"/>
                <w:lang w:val="sk-SK"/>
              </w:rPr>
              <w:t>M7 – 4</w:t>
            </w:r>
          </w:p>
        </w:tc>
        <w:tc>
          <w:tcPr>
            <w:tcW w:w="1559" w:type="dxa"/>
            <w:shd w:val="clear" w:color="auto" w:fill="C6EFCE"/>
            <w:noWrap/>
          </w:tcPr>
          <w:p w14:paraId="39395742" w14:textId="4EB28DB5" w:rsidR="00832256" w:rsidRPr="008D0EA6" w:rsidRDefault="00415B68">
            <w:pPr>
              <w:pStyle w:val="P68B1DB1-Normal11"/>
              <w:spacing w:after="120"/>
              <w:jc w:val="center"/>
              <w:rPr>
                <w:noProof/>
                <w:spacing w:val="-6"/>
                <w:lang w:val="sk-SK"/>
              </w:rPr>
            </w:pPr>
            <w:r w:rsidRPr="008D0EA6">
              <w:rPr>
                <w:noProof/>
                <w:spacing w:val="-6"/>
                <w:lang w:val="sk-SK"/>
              </w:rPr>
              <w:t>Reforma 2: Zníženie dotácií škodlivých pre životné prostredie</w:t>
            </w:r>
          </w:p>
        </w:tc>
        <w:tc>
          <w:tcPr>
            <w:tcW w:w="1134" w:type="dxa"/>
            <w:shd w:val="clear" w:color="auto" w:fill="C6EFCE"/>
            <w:noWrap/>
          </w:tcPr>
          <w:p w14:paraId="67D562DB" w14:textId="46463822"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tcPr>
          <w:p w14:paraId="003E4A46" w14:textId="78455A15" w:rsidR="00832256" w:rsidRPr="008D0EA6" w:rsidRDefault="00415B68">
            <w:pPr>
              <w:pStyle w:val="P68B1DB1-Normal11"/>
              <w:spacing w:after="120"/>
              <w:jc w:val="center"/>
              <w:rPr>
                <w:noProof/>
                <w:spacing w:val="-6"/>
                <w:lang w:val="sk-SK"/>
              </w:rPr>
            </w:pPr>
            <w:r w:rsidRPr="008D0EA6">
              <w:rPr>
                <w:noProof/>
                <w:spacing w:val="-6"/>
                <w:lang w:val="sk-SK"/>
              </w:rPr>
              <w:t>Prijatie vládnej správy vychádzajúcej</w:t>
            </w:r>
            <w:r w:rsidR="008D0EA6" w:rsidRPr="008D0EA6">
              <w:rPr>
                <w:noProof/>
                <w:spacing w:val="-6"/>
                <w:lang w:val="sk-SK"/>
              </w:rPr>
              <w:t xml:space="preserve"> z </w:t>
            </w:r>
            <w:r w:rsidRPr="008D0EA6">
              <w:rPr>
                <w:noProof/>
                <w:spacing w:val="-6"/>
                <w:lang w:val="sk-SK"/>
              </w:rPr>
              <w:t>výsledkov vládnych konzultácií so zainteresovanými stranami</w:t>
            </w:r>
            <w:r w:rsidR="008D0EA6" w:rsidRPr="008D0EA6">
              <w:rPr>
                <w:noProof/>
                <w:spacing w:val="-6"/>
                <w:lang w:val="sk-SK"/>
              </w:rPr>
              <w:t xml:space="preserve"> s </w:t>
            </w:r>
            <w:r w:rsidRPr="008D0EA6">
              <w:rPr>
                <w:noProof/>
                <w:spacing w:val="-6"/>
                <w:lang w:val="sk-SK"/>
              </w:rPr>
              <w:t>cieľom vymedziť plán na zníženie dotácií škodlivých pre životné prostredie do roku 2030.</w:t>
            </w:r>
          </w:p>
        </w:tc>
        <w:tc>
          <w:tcPr>
            <w:tcW w:w="1984" w:type="dxa"/>
            <w:shd w:val="clear" w:color="auto" w:fill="C6EFCE"/>
            <w:noWrap/>
          </w:tcPr>
          <w:p w14:paraId="70B40351" w14:textId="0D0CCFCE" w:rsidR="00832256" w:rsidRPr="008D0EA6" w:rsidRDefault="00415B68">
            <w:pPr>
              <w:pStyle w:val="P68B1DB1-Normal11"/>
              <w:spacing w:after="120"/>
              <w:jc w:val="center"/>
              <w:rPr>
                <w:noProof/>
                <w:spacing w:val="-6"/>
                <w:lang w:val="sk-SK"/>
              </w:rPr>
            </w:pPr>
            <w:r w:rsidRPr="008D0EA6">
              <w:rPr>
                <w:noProof/>
                <w:spacing w:val="-6"/>
                <w:lang w:val="sk-SK"/>
              </w:rPr>
              <w:t>Prijatie vládnej správy</w:t>
            </w:r>
          </w:p>
        </w:tc>
        <w:tc>
          <w:tcPr>
            <w:tcW w:w="1134" w:type="dxa"/>
            <w:shd w:val="clear" w:color="auto" w:fill="C6EFCE"/>
            <w:noWrap/>
          </w:tcPr>
          <w:p w14:paraId="44F03ADB" w14:textId="09A4DE4D"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tcPr>
          <w:p w14:paraId="4F0EB228" w14:textId="3BB77F8B"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01D59721" w14:textId="603F004E"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7A13845B" w14:textId="23FC43CA"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59C9A02E" w14:textId="2403EEC6"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tcPr>
          <w:p w14:paraId="2712DEB4" w14:textId="5551D8F3" w:rsidR="00832256" w:rsidRPr="008D0EA6" w:rsidRDefault="00415B68">
            <w:pPr>
              <w:pStyle w:val="P68B1DB1-Normal11"/>
              <w:spacing w:after="120"/>
              <w:rPr>
                <w:noProof/>
                <w:spacing w:val="-6"/>
                <w:lang w:val="sk-SK"/>
              </w:rPr>
            </w:pPr>
            <w:r w:rsidRPr="008D0EA6">
              <w:rPr>
                <w:noProof/>
                <w:spacing w:val="-6"/>
                <w:lang w:val="sk-SK"/>
              </w:rPr>
              <w:t>Reformou sa zabezpečí zníženie dotácií škodlivých pre životné prostredie stanovených</w:t>
            </w:r>
            <w:r w:rsidR="008D0EA6" w:rsidRPr="008D0EA6">
              <w:rPr>
                <w:noProof/>
                <w:spacing w:val="-6"/>
                <w:lang w:val="sk-SK"/>
              </w:rPr>
              <w:t xml:space="preserve"> v </w:t>
            </w:r>
            <w:r w:rsidRPr="008D0EA6">
              <w:rPr>
                <w:noProof/>
                <w:spacing w:val="-6"/>
                <w:lang w:val="sk-SK"/>
              </w:rPr>
              <w:t>Katalógu dotácií škodlivých pre životné prostredie na rok 2022.</w:t>
            </w:r>
            <w:r w:rsidR="008D0EA6" w:rsidRPr="008D0EA6">
              <w:rPr>
                <w:noProof/>
                <w:spacing w:val="-6"/>
                <w:lang w:val="sk-SK"/>
              </w:rPr>
              <w:t xml:space="preserve"> V </w:t>
            </w:r>
            <w:r w:rsidRPr="008D0EA6">
              <w:rPr>
                <w:noProof/>
                <w:spacing w:val="-6"/>
                <w:lang w:val="sk-SK"/>
              </w:rPr>
              <w:t>správe sa uvedú opatrenia prijaté na konzultácie</w:t>
            </w:r>
            <w:r w:rsidR="008D0EA6" w:rsidRPr="008D0EA6">
              <w:rPr>
                <w:noProof/>
                <w:spacing w:val="-6"/>
                <w:lang w:val="sk-SK"/>
              </w:rPr>
              <w:t xml:space="preserve"> s </w:t>
            </w:r>
            <w:r w:rsidRPr="008D0EA6">
              <w:rPr>
                <w:noProof/>
                <w:spacing w:val="-6"/>
                <w:lang w:val="sk-SK"/>
              </w:rPr>
              <w:t>príslušnými zainteresovanými stranami</w:t>
            </w:r>
            <w:r w:rsidR="008D0EA6" w:rsidRPr="008D0EA6">
              <w:rPr>
                <w:noProof/>
                <w:spacing w:val="-6"/>
                <w:lang w:val="sk-SK"/>
              </w:rPr>
              <w:t xml:space="preserve"> o </w:t>
            </w:r>
            <w:r w:rsidRPr="008D0EA6">
              <w:rPr>
                <w:noProof/>
                <w:spacing w:val="-6"/>
                <w:lang w:val="sk-SK"/>
              </w:rPr>
              <w:t>uvedenej reforme dotácií škodlivých pre životné prostredie vrátane informácií získaných od zainteresovaných strán. Medzi konzultované zainteresované strany patria príslušné verejné orgány</w:t>
            </w:r>
            <w:r w:rsidR="008D0EA6" w:rsidRPr="008D0EA6">
              <w:rPr>
                <w:noProof/>
                <w:spacing w:val="-6"/>
                <w:lang w:val="sk-SK"/>
              </w:rPr>
              <w:t xml:space="preserve"> a </w:t>
            </w:r>
            <w:r w:rsidRPr="008D0EA6">
              <w:rPr>
                <w:noProof/>
                <w:spacing w:val="-6"/>
                <w:lang w:val="sk-SK"/>
              </w:rPr>
              <w:t>súkromné zainteresované strany.</w:t>
            </w:r>
          </w:p>
        </w:tc>
      </w:tr>
      <w:tr w:rsidR="00832256" w:rsidRPr="008D0EA6" w14:paraId="3668A8C0" w14:textId="77777777">
        <w:trPr>
          <w:trHeight w:val="309"/>
        </w:trPr>
        <w:tc>
          <w:tcPr>
            <w:tcW w:w="1185" w:type="dxa"/>
            <w:shd w:val="clear" w:color="auto" w:fill="C6EFCE"/>
            <w:noWrap/>
          </w:tcPr>
          <w:p w14:paraId="3178006C" w14:textId="2999C93E" w:rsidR="00832256" w:rsidRPr="008D0EA6" w:rsidRDefault="00415B68">
            <w:pPr>
              <w:pStyle w:val="P68B1DB1-Normal11"/>
              <w:spacing w:after="120"/>
              <w:jc w:val="center"/>
              <w:rPr>
                <w:noProof/>
                <w:spacing w:val="-6"/>
                <w:lang w:val="sk-SK"/>
              </w:rPr>
            </w:pPr>
            <w:r w:rsidRPr="008D0EA6">
              <w:rPr>
                <w:noProof/>
                <w:spacing w:val="-6"/>
                <w:lang w:val="sk-SK"/>
              </w:rPr>
              <w:t>M7 – 5</w:t>
            </w:r>
          </w:p>
        </w:tc>
        <w:tc>
          <w:tcPr>
            <w:tcW w:w="1559" w:type="dxa"/>
            <w:shd w:val="clear" w:color="auto" w:fill="C6EFCE"/>
            <w:noWrap/>
          </w:tcPr>
          <w:p w14:paraId="63B4F225" w14:textId="372AE438" w:rsidR="00832256" w:rsidRPr="008D0EA6" w:rsidRDefault="00415B68">
            <w:pPr>
              <w:pStyle w:val="P68B1DB1-Normal11"/>
              <w:spacing w:after="120"/>
              <w:jc w:val="center"/>
              <w:rPr>
                <w:noProof/>
                <w:spacing w:val="-6"/>
                <w:lang w:val="sk-SK"/>
              </w:rPr>
            </w:pPr>
            <w:r w:rsidRPr="008D0EA6">
              <w:rPr>
                <w:noProof/>
                <w:spacing w:val="-6"/>
                <w:lang w:val="sk-SK"/>
              </w:rPr>
              <w:t>Reforma 2: Zníženie dotácií škodlivých pre životné prostredie</w:t>
            </w:r>
          </w:p>
        </w:tc>
        <w:tc>
          <w:tcPr>
            <w:tcW w:w="1134" w:type="dxa"/>
            <w:shd w:val="clear" w:color="auto" w:fill="C6EFCE"/>
            <w:noWrap/>
          </w:tcPr>
          <w:p w14:paraId="2FBA5726" w14:textId="4591120E"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tcPr>
          <w:p w14:paraId="1AAE2140" w14:textId="60813D46" w:rsidR="00832256" w:rsidRPr="008D0EA6" w:rsidRDefault="00415B68">
            <w:pPr>
              <w:pStyle w:val="P68B1DB1-Normal11"/>
              <w:spacing w:after="120"/>
              <w:jc w:val="center"/>
              <w:rPr>
                <w:noProof/>
                <w:spacing w:val="-6"/>
                <w:lang w:val="sk-SK"/>
              </w:rPr>
            </w:pPr>
            <w:r w:rsidRPr="008D0EA6">
              <w:rPr>
                <w:noProof/>
                <w:spacing w:val="-6"/>
                <w:lang w:val="sk-SK"/>
              </w:rPr>
              <w:t>Nadobudnutie účinnosti primárnych</w:t>
            </w:r>
            <w:r w:rsidR="008D0EA6" w:rsidRPr="008D0EA6">
              <w:rPr>
                <w:noProof/>
                <w:spacing w:val="-6"/>
                <w:lang w:val="sk-SK"/>
              </w:rPr>
              <w:t xml:space="preserve"> a </w:t>
            </w:r>
            <w:r w:rsidRPr="008D0EA6">
              <w:rPr>
                <w:noProof/>
                <w:spacing w:val="-6"/>
                <w:lang w:val="sk-SK"/>
              </w:rPr>
              <w:t>sekundárnych právnych predpisov.</w:t>
            </w:r>
          </w:p>
        </w:tc>
        <w:tc>
          <w:tcPr>
            <w:tcW w:w="1984" w:type="dxa"/>
            <w:shd w:val="clear" w:color="auto" w:fill="C6EFCE"/>
            <w:noWrap/>
            <w:vAlign w:val="center"/>
          </w:tcPr>
          <w:p w14:paraId="253E62ED" w14:textId="1BF22942" w:rsidR="00832256" w:rsidRPr="008D0EA6" w:rsidRDefault="00415B68">
            <w:pPr>
              <w:pStyle w:val="P68B1DB1-Normal11"/>
              <w:spacing w:after="120"/>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primárneho</w:t>
            </w:r>
            <w:r w:rsidR="008D0EA6" w:rsidRPr="008D0EA6">
              <w:rPr>
                <w:noProof/>
                <w:spacing w:val="-6"/>
                <w:lang w:val="sk-SK"/>
              </w:rPr>
              <w:t xml:space="preserve"> a </w:t>
            </w:r>
            <w:r w:rsidRPr="008D0EA6">
              <w:rPr>
                <w:noProof/>
                <w:spacing w:val="-6"/>
                <w:lang w:val="sk-SK"/>
              </w:rPr>
              <w:t>sekundárneho práva.</w:t>
            </w:r>
          </w:p>
        </w:tc>
        <w:tc>
          <w:tcPr>
            <w:tcW w:w="1134" w:type="dxa"/>
            <w:shd w:val="clear" w:color="auto" w:fill="C6EFCE"/>
            <w:noWrap/>
            <w:vAlign w:val="center"/>
          </w:tcPr>
          <w:p w14:paraId="6565ED4B" w14:textId="1A93E095"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124D563A" w14:textId="0B5D6FBA"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3BF1ABD6" w14:textId="020B6CE6"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415A167F" w14:textId="26874490"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381DD33D" w14:textId="7621FB5A"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vAlign w:val="center"/>
          </w:tcPr>
          <w:p w14:paraId="3126A457" w14:textId="2E30C7C5" w:rsidR="008D0EA6" w:rsidRPr="008D0EA6" w:rsidRDefault="00415B68">
            <w:pPr>
              <w:pStyle w:val="P68B1DB1-Normal11"/>
              <w:spacing w:after="120"/>
              <w:rPr>
                <w:noProof/>
                <w:spacing w:val="-6"/>
                <w:lang w:val="sk-SK"/>
              </w:rPr>
            </w:pPr>
            <w:r w:rsidRPr="008D0EA6">
              <w:rPr>
                <w:noProof/>
                <w:spacing w:val="-6"/>
                <w:lang w:val="sk-SK"/>
              </w:rPr>
              <w:t>Vykonávanie reformy dotácií škodlivých pre životné prostredie sa začne znížením dotácií škodlivých pre životné prostredie najmenej</w:t>
            </w:r>
            <w:r w:rsidR="008D0EA6" w:rsidRPr="008D0EA6">
              <w:rPr>
                <w:noProof/>
                <w:spacing w:val="-6"/>
                <w:lang w:val="sk-SK"/>
              </w:rPr>
              <w:t xml:space="preserve"> o </w:t>
            </w:r>
            <w:r w:rsidRPr="008D0EA6">
              <w:rPr>
                <w:noProof/>
                <w:spacing w:val="-6"/>
                <w:lang w:val="sk-SK"/>
              </w:rPr>
              <w:t>2 miliardy EUR</w:t>
            </w:r>
            <w:r w:rsidR="008D0EA6" w:rsidRPr="008D0EA6">
              <w:rPr>
                <w:noProof/>
                <w:spacing w:val="-6"/>
                <w:lang w:val="sk-SK"/>
              </w:rPr>
              <w:t xml:space="preserve"> v </w:t>
            </w:r>
            <w:r w:rsidRPr="008D0EA6">
              <w:rPr>
                <w:noProof/>
                <w:spacing w:val="-6"/>
                <w:lang w:val="sk-SK"/>
              </w:rPr>
              <w:t>roku 2026</w:t>
            </w:r>
            <w:r w:rsidR="008D0EA6" w:rsidRPr="008D0EA6">
              <w:rPr>
                <w:noProof/>
                <w:spacing w:val="-6"/>
                <w:lang w:val="sk-SK"/>
              </w:rPr>
              <w:t>.</w:t>
            </w:r>
          </w:p>
          <w:p w14:paraId="6B3DA17A" w14:textId="04002763" w:rsidR="00832256" w:rsidRPr="008D0EA6" w:rsidRDefault="00415B68">
            <w:pPr>
              <w:pStyle w:val="P68B1DB1-Normal11"/>
              <w:spacing w:after="120"/>
              <w:rPr>
                <w:noProof/>
                <w:spacing w:val="-6"/>
                <w:lang w:val="sk-SK"/>
              </w:rPr>
            </w:pPr>
            <w:r w:rsidRPr="008D0EA6">
              <w:rPr>
                <w:noProof/>
                <w:spacing w:val="-6"/>
                <w:lang w:val="sk-SK"/>
              </w:rPr>
              <w:t>Okrem toho sa</w:t>
            </w:r>
            <w:r w:rsidR="008D0EA6" w:rsidRPr="008D0EA6">
              <w:rPr>
                <w:noProof/>
                <w:spacing w:val="-6"/>
                <w:lang w:val="sk-SK"/>
              </w:rPr>
              <w:t xml:space="preserve"> v </w:t>
            </w:r>
            <w:r w:rsidRPr="008D0EA6">
              <w:rPr>
                <w:noProof/>
                <w:spacing w:val="-6"/>
                <w:lang w:val="sk-SK"/>
              </w:rPr>
              <w:t>právnych predpisoch vymedzí harmonogram ďalšieho zníženia dotácií škodlivých pre životné prostredie vo výške najmenej 3,5 miliardy EUR do roku 2030.</w:t>
            </w:r>
          </w:p>
        </w:tc>
      </w:tr>
      <w:tr w:rsidR="00832256" w:rsidRPr="008D0EA6" w14:paraId="0C2134E5" w14:textId="77777777">
        <w:trPr>
          <w:trHeight w:val="309"/>
        </w:trPr>
        <w:tc>
          <w:tcPr>
            <w:tcW w:w="1185" w:type="dxa"/>
            <w:shd w:val="clear" w:color="auto" w:fill="C6EFCE"/>
            <w:noWrap/>
            <w:vAlign w:val="center"/>
          </w:tcPr>
          <w:p w14:paraId="6DA6CFE3" w14:textId="2FC7A135" w:rsidR="00832256" w:rsidRPr="008D0EA6" w:rsidRDefault="00415B68">
            <w:pPr>
              <w:pStyle w:val="P68B1DB1-Normal11"/>
              <w:spacing w:after="120"/>
              <w:jc w:val="center"/>
              <w:rPr>
                <w:noProof/>
                <w:spacing w:val="-6"/>
                <w:lang w:val="sk-SK"/>
              </w:rPr>
            </w:pPr>
            <w:r w:rsidRPr="008D0EA6">
              <w:rPr>
                <w:noProof/>
                <w:spacing w:val="-6"/>
                <w:lang w:val="sk-SK"/>
              </w:rPr>
              <w:t>M7 – 6</w:t>
            </w:r>
          </w:p>
        </w:tc>
        <w:tc>
          <w:tcPr>
            <w:tcW w:w="1559" w:type="dxa"/>
            <w:shd w:val="clear" w:color="auto" w:fill="C6EFCE"/>
            <w:noWrap/>
          </w:tcPr>
          <w:p w14:paraId="33823AD1" w14:textId="2ECEA6CF" w:rsidR="00832256" w:rsidRPr="008D0EA6" w:rsidRDefault="00415B68">
            <w:pPr>
              <w:pStyle w:val="P68B1DB1-Normal11"/>
              <w:spacing w:after="120"/>
              <w:jc w:val="center"/>
              <w:rPr>
                <w:noProof/>
                <w:spacing w:val="-6"/>
                <w:lang w:val="sk-SK"/>
              </w:rPr>
            </w:pPr>
            <w:r w:rsidRPr="008D0EA6">
              <w:rPr>
                <w:noProof/>
                <w:spacing w:val="-6"/>
                <w:lang w:val="sk-SK"/>
              </w:rPr>
              <w:t>Reforma 3: Zníženie nákladov na pripojenie biometánu</w:t>
            </w:r>
            <w:r w:rsidR="008D0EA6" w:rsidRPr="008D0EA6">
              <w:rPr>
                <w:noProof/>
                <w:spacing w:val="-6"/>
                <w:lang w:val="sk-SK"/>
              </w:rPr>
              <w:t xml:space="preserve"> k </w:t>
            </w:r>
            <w:r w:rsidRPr="008D0EA6">
              <w:rPr>
                <w:noProof/>
                <w:spacing w:val="-6"/>
                <w:lang w:val="sk-SK"/>
              </w:rPr>
              <w:t>plynárenskej sieti</w:t>
            </w:r>
          </w:p>
        </w:tc>
        <w:tc>
          <w:tcPr>
            <w:tcW w:w="1134" w:type="dxa"/>
            <w:shd w:val="clear" w:color="auto" w:fill="C6EFCE"/>
            <w:noWrap/>
          </w:tcPr>
          <w:p w14:paraId="26172770" w14:textId="68278193"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tcPr>
          <w:p w14:paraId="6150C06A" w14:textId="24435435" w:rsidR="00832256" w:rsidRPr="008D0EA6" w:rsidRDefault="00415B68">
            <w:pPr>
              <w:pStyle w:val="P68B1DB1-Normal11"/>
              <w:spacing w:after="120"/>
              <w:jc w:val="center"/>
              <w:rPr>
                <w:noProof/>
                <w:spacing w:val="-6"/>
                <w:lang w:val="sk-SK"/>
              </w:rPr>
            </w:pPr>
            <w:r w:rsidRPr="008D0EA6">
              <w:rPr>
                <w:noProof/>
                <w:spacing w:val="-6"/>
                <w:lang w:val="sk-SK"/>
              </w:rPr>
              <w:t>Nadobudnutie účinnosti právnych predpisov na zníženie nákladov na pripojenie zariadení na výrobu biometánu</w:t>
            </w:r>
            <w:r w:rsidR="008D0EA6" w:rsidRPr="008D0EA6">
              <w:rPr>
                <w:noProof/>
                <w:spacing w:val="-6"/>
                <w:lang w:val="sk-SK"/>
              </w:rPr>
              <w:t xml:space="preserve"> k </w:t>
            </w:r>
            <w:r w:rsidRPr="008D0EA6">
              <w:rPr>
                <w:noProof/>
                <w:spacing w:val="-6"/>
                <w:lang w:val="sk-SK"/>
              </w:rPr>
              <w:t xml:space="preserve">plynárenskej sieti </w:t>
            </w:r>
          </w:p>
        </w:tc>
        <w:tc>
          <w:tcPr>
            <w:tcW w:w="1984" w:type="dxa"/>
            <w:shd w:val="clear" w:color="auto" w:fill="C6EFCE"/>
            <w:noWrap/>
          </w:tcPr>
          <w:p w14:paraId="71F27C58" w14:textId="1F8B6424" w:rsidR="00832256" w:rsidRPr="008D0EA6" w:rsidRDefault="00415B68">
            <w:pPr>
              <w:pStyle w:val="P68B1DB1-Normal11"/>
              <w:spacing w:after="120"/>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primárneho</w:t>
            </w:r>
            <w:r w:rsidR="008D0EA6" w:rsidRPr="008D0EA6">
              <w:rPr>
                <w:noProof/>
                <w:spacing w:val="-6"/>
                <w:lang w:val="sk-SK"/>
              </w:rPr>
              <w:t xml:space="preserve"> a </w:t>
            </w:r>
            <w:r w:rsidRPr="008D0EA6">
              <w:rPr>
                <w:noProof/>
                <w:spacing w:val="-6"/>
                <w:lang w:val="sk-SK"/>
              </w:rPr>
              <w:t>sekundárneho práva.</w:t>
            </w:r>
          </w:p>
        </w:tc>
        <w:tc>
          <w:tcPr>
            <w:tcW w:w="1134" w:type="dxa"/>
            <w:shd w:val="clear" w:color="auto" w:fill="C6EFCE"/>
            <w:noWrap/>
          </w:tcPr>
          <w:p w14:paraId="7E993400"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tcPr>
          <w:p w14:paraId="566CE3E7"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tcPr>
          <w:p w14:paraId="2A6FF128"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tcPr>
          <w:p w14:paraId="23835603" w14:textId="34A7638C" w:rsidR="00832256" w:rsidRPr="008D0EA6" w:rsidRDefault="00415B68">
            <w:pPr>
              <w:pStyle w:val="P68B1DB1-Normal11"/>
              <w:spacing w:after="120"/>
              <w:jc w:val="center"/>
              <w:rPr>
                <w:noProof/>
                <w:spacing w:val="-6"/>
                <w:lang w:val="sk-SK"/>
              </w:rPr>
            </w:pPr>
            <w:r w:rsidRPr="008D0EA6">
              <w:rPr>
                <w:noProof/>
                <w:spacing w:val="-6"/>
                <w:lang w:val="sk-SK"/>
              </w:rPr>
              <w:t>OTÁZKA Č. 3</w:t>
            </w:r>
          </w:p>
        </w:tc>
        <w:tc>
          <w:tcPr>
            <w:tcW w:w="709" w:type="dxa"/>
            <w:shd w:val="clear" w:color="auto" w:fill="C6EFCE"/>
            <w:noWrap/>
          </w:tcPr>
          <w:p w14:paraId="008779B3" w14:textId="327DF627"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tcPr>
          <w:p w14:paraId="417685D7" w14:textId="7A05AA87" w:rsidR="00832256" w:rsidRPr="008D0EA6" w:rsidRDefault="00415B68">
            <w:pPr>
              <w:pStyle w:val="P68B1DB1-Normal11"/>
              <w:spacing w:after="120"/>
              <w:rPr>
                <w:noProof/>
                <w:spacing w:val="-6"/>
                <w:lang w:val="sk-SK"/>
              </w:rPr>
            </w:pPr>
            <w:r w:rsidRPr="008D0EA6">
              <w:rPr>
                <w:noProof/>
                <w:spacing w:val="-6"/>
                <w:lang w:val="sk-SK"/>
              </w:rPr>
              <w:t>Právne predpisy:</w:t>
            </w:r>
          </w:p>
          <w:p w14:paraId="34A689E4" w14:textId="60706B19" w:rsidR="00832256" w:rsidRPr="008D0EA6" w:rsidRDefault="00415B68">
            <w:pPr>
              <w:pStyle w:val="P68B1DB1-ListParagraph13"/>
              <w:numPr>
                <w:ilvl w:val="3"/>
                <w:numId w:val="23"/>
              </w:numPr>
              <w:spacing w:before="0"/>
              <w:ind w:left="382"/>
              <w:contextualSpacing w:val="0"/>
              <w:rPr>
                <w:noProof/>
                <w:spacing w:val="-6"/>
                <w:lang w:val="sk-SK"/>
              </w:rPr>
            </w:pPr>
            <w:r w:rsidRPr="008D0EA6">
              <w:rPr>
                <w:noProof/>
                <w:spacing w:val="-6"/>
                <w:lang w:val="sk-SK"/>
              </w:rPr>
              <w:t>Znížiť náklady výrobcu na pripojenie zariadení na výrobu biometánu</w:t>
            </w:r>
            <w:r w:rsidR="008D0EA6" w:rsidRPr="008D0EA6">
              <w:rPr>
                <w:noProof/>
                <w:spacing w:val="-6"/>
                <w:lang w:val="sk-SK"/>
              </w:rPr>
              <w:t xml:space="preserve"> k </w:t>
            </w:r>
            <w:r w:rsidRPr="008D0EA6">
              <w:rPr>
                <w:noProof/>
                <w:spacing w:val="-6"/>
                <w:lang w:val="sk-SK"/>
              </w:rPr>
              <w:t>plynárenskej sieti.</w:t>
            </w:r>
          </w:p>
          <w:p w14:paraId="68547BE0" w14:textId="60490F52" w:rsidR="00832256" w:rsidRPr="008D0EA6" w:rsidRDefault="00415B68">
            <w:pPr>
              <w:pStyle w:val="P68B1DB1-ListParagraph13"/>
              <w:numPr>
                <w:ilvl w:val="3"/>
                <w:numId w:val="23"/>
              </w:numPr>
              <w:spacing w:before="0"/>
              <w:ind w:left="382"/>
              <w:contextualSpacing w:val="0"/>
              <w:rPr>
                <w:noProof/>
                <w:spacing w:val="-6"/>
                <w:lang w:val="sk-SK"/>
              </w:rPr>
            </w:pPr>
            <w:r w:rsidRPr="008D0EA6">
              <w:rPr>
                <w:noProof/>
                <w:spacing w:val="-6"/>
                <w:lang w:val="sk-SK"/>
              </w:rPr>
              <w:t>Poskytovať regulačné stimuly na investovanie do plynárenskej siete</w:t>
            </w:r>
            <w:r w:rsidR="008D0EA6" w:rsidRPr="008D0EA6">
              <w:rPr>
                <w:noProof/>
                <w:spacing w:val="-6"/>
                <w:lang w:val="sk-SK"/>
              </w:rPr>
              <w:t xml:space="preserve"> s </w:t>
            </w:r>
            <w:r w:rsidRPr="008D0EA6">
              <w:rPr>
                <w:noProof/>
                <w:spacing w:val="-6"/>
                <w:lang w:val="sk-SK"/>
              </w:rPr>
              <w:t xml:space="preserve">cieľom vyvinúť obnoviteľné plyny. </w:t>
            </w:r>
          </w:p>
        </w:tc>
      </w:tr>
      <w:tr w:rsidR="00832256" w:rsidRPr="008D0EA6" w14:paraId="6164198F" w14:textId="77777777">
        <w:trPr>
          <w:trHeight w:val="309"/>
        </w:trPr>
        <w:tc>
          <w:tcPr>
            <w:tcW w:w="1185" w:type="dxa"/>
            <w:shd w:val="clear" w:color="auto" w:fill="C6EFCE"/>
            <w:noWrap/>
            <w:vAlign w:val="center"/>
          </w:tcPr>
          <w:p w14:paraId="52E5373C" w14:textId="7F92AAC4" w:rsidR="00832256" w:rsidRPr="008D0EA6" w:rsidRDefault="00415B68">
            <w:pPr>
              <w:pStyle w:val="P68B1DB1-Normal11"/>
              <w:spacing w:after="120"/>
              <w:jc w:val="center"/>
              <w:rPr>
                <w:noProof/>
                <w:spacing w:val="-6"/>
                <w:lang w:val="sk-SK"/>
              </w:rPr>
            </w:pPr>
            <w:r w:rsidRPr="008D0EA6">
              <w:rPr>
                <w:noProof/>
                <w:spacing w:val="-6"/>
                <w:lang w:val="sk-SK"/>
              </w:rPr>
              <w:t>M7 – 7</w:t>
            </w:r>
          </w:p>
        </w:tc>
        <w:tc>
          <w:tcPr>
            <w:tcW w:w="1559" w:type="dxa"/>
            <w:shd w:val="clear" w:color="auto" w:fill="C6EFCE"/>
            <w:noWrap/>
            <w:vAlign w:val="center"/>
          </w:tcPr>
          <w:p w14:paraId="3E84D9D4" w14:textId="1DD83345" w:rsidR="00832256" w:rsidRPr="008D0EA6" w:rsidRDefault="00415B68">
            <w:pPr>
              <w:pStyle w:val="P68B1DB1-Normal11"/>
              <w:spacing w:after="120"/>
              <w:jc w:val="center"/>
              <w:rPr>
                <w:noProof/>
                <w:spacing w:val="-6"/>
                <w:lang w:val="sk-SK"/>
              </w:rPr>
            </w:pPr>
            <w:r w:rsidRPr="008D0EA6">
              <w:rPr>
                <w:noProof/>
                <w:spacing w:val="-6"/>
                <w:lang w:val="sk-SK"/>
              </w:rPr>
              <w:t>Reforma 4: Zmiernenie finančného rizika spojeného so zmluvami</w:t>
            </w:r>
            <w:r w:rsidR="008D0EA6" w:rsidRPr="008D0EA6">
              <w:rPr>
                <w:noProof/>
                <w:spacing w:val="-6"/>
                <w:lang w:val="sk-SK"/>
              </w:rPr>
              <w:t xml:space="preserve"> o </w:t>
            </w:r>
            <w:r w:rsidRPr="008D0EA6">
              <w:rPr>
                <w:noProof/>
                <w:spacing w:val="-6"/>
                <w:lang w:val="sk-SK"/>
              </w:rPr>
              <w:t>nákupe elektriny</w:t>
            </w:r>
            <w:r w:rsidR="008D0EA6" w:rsidRPr="008D0EA6">
              <w:rPr>
                <w:noProof/>
                <w:spacing w:val="-6"/>
                <w:lang w:val="sk-SK"/>
              </w:rPr>
              <w:t xml:space="preserve"> z </w:t>
            </w:r>
            <w:r w:rsidRPr="008D0EA6">
              <w:rPr>
                <w:noProof/>
                <w:spacing w:val="-6"/>
                <w:lang w:val="sk-SK"/>
              </w:rPr>
              <w:t>obnoviteľných zdrojov (zmluvy</w:t>
            </w:r>
            <w:r w:rsidR="008D0EA6" w:rsidRPr="008D0EA6">
              <w:rPr>
                <w:noProof/>
                <w:spacing w:val="-6"/>
                <w:lang w:val="sk-SK"/>
              </w:rPr>
              <w:t xml:space="preserve"> o </w:t>
            </w:r>
            <w:r w:rsidRPr="008D0EA6">
              <w:rPr>
                <w:noProof/>
                <w:spacing w:val="-6"/>
                <w:lang w:val="sk-SK"/>
              </w:rPr>
              <w:t>nákupe energie)</w:t>
            </w:r>
          </w:p>
        </w:tc>
        <w:tc>
          <w:tcPr>
            <w:tcW w:w="1134" w:type="dxa"/>
            <w:shd w:val="clear" w:color="auto" w:fill="C6EFCE"/>
            <w:noWrap/>
            <w:vAlign w:val="center"/>
          </w:tcPr>
          <w:p w14:paraId="09A57C7A" w14:textId="4BF82F31"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2CA4FB5C" w14:textId="0B3753EE" w:rsidR="00832256" w:rsidRPr="008D0EA6" w:rsidRDefault="00415B68">
            <w:pPr>
              <w:pStyle w:val="P68B1DB1-Normal11"/>
              <w:spacing w:after="120"/>
              <w:jc w:val="center"/>
              <w:rPr>
                <w:noProof/>
                <w:spacing w:val="-6"/>
                <w:lang w:val="sk-SK"/>
              </w:rPr>
            </w:pPr>
            <w:r w:rsidRPr="008D0EA6">
              <w:rPr>
                <w:noProof/>
                <w:spacing w:val="-6"/>
                <w:lang w:val="sk-SK"/>
              </w:rPr>
              <w:t>Nadobudnutie účinnosti primárnych právnych predpisov</w:t>
            </w:r>
          </w:p>
        </w:tc>
        <w:tc>
          <w:tcPr>
            <w:tcW w:w="1984" w:type="dxa"/>
            <w:shd w:val="clear" w:color="auto" w:fill="C6EFCE"/>
            <w:noWrap/>
            <w:vAlign w:val="center"/>
          </w:tcPr>
          <w:p w14:paraId="504BC440" w14:textId="625B4FF8" w:rsidR="00832256" w:rsidRPr="008D0EA6" w:rsidRDefault="00415B68">
            <w:pPr>
              <w:pStyle w:val="P68B1DB1-Normal11"/>
              <w:spacing w:after="120"/>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zákona</w:t>
            </w:r>
          </w:p>
        </w:tc>
        <w:tc>
          <w:tcPr>
            <w:tcW w:w="1134" w:type="dxa"/>
            <w:shd w:val="clear" w:color="auto" w:fill="C6EFCE"/>
            <w:noWrap/>
            <w:vAlign w:val="center"/>
          </w:tcPr>
          <w:p w14:paraId="05B49E33"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7D25C0EC"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2C6718FE"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0A369A79" w14:textId="6E95D956" w:rsidR="00832256" w:rsidRPr="008D0EA6" w:rsidRDefault="00415B68">
            <w:pPr>
              <w:pStyle w:val="P68B1DB1-Normal11"/>
              <w:spacing w:after="120"/>
              <w:jc w:val="center"/>
              <w:rPr>
                <w:noProof/>
                <w:spacing w:val="-6"/>
                <w:lang w:val="sk-SK"/>
              </w:rPr>
            </w:pPr>
            <w:r w:rsidRPr="008D0EA6">
              <w:rPr>
                <w:noProof/>
                <w:spacing w:val="-6"/>
                <w:lang w:val="sk-SK"/>
              </w:rPr>
              <w:t>OTÁZKA Č. 3</w:t>
            </w:r>
          </w:p>
        </w:tc>
        <w:tc>
          <w:tcPr>
            <w:tcW w:w="709" w:type="dxa"/>
            <w:shd w:val="clear" w:color="auto" w:fill="C6EFCE"/>
            <w:noWrap/>
            <w:vAlign w:val="center"/>
          </w:tcPr>
          <w:p w14:paraId="6BD0D165" w14:textId="46EBC3C3"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3FE52B6B" w14:textId="4D2C6721" w:rsidR="00832256" w:rsidRPr="008D0EA6" w:rsidRDefault="00415B68">
            <w:pPr>
              <w:pStyle w:val="P68B1DB1-Normal11"/>
              <w:spacing w:after="120"/>
              <w:rPr>
                <w:noProof/>
                <w:spacing w:val="-6"/>
                <w:lang w:val="sk-SK"/>
              </w:rPr>
            </w:pPr>
            <w:r w:rsidRPr="008D0EA6">
              <w:rPr>
                <w:noProof/>
                <w:spacing w:val="-6"/>
                <w:lang w:val="sk-SK"/>
              </w:rPr>
              <w:t>Nadobudnutie účinnosti primárnych právnych predpisov. Primárne právne predpisy:</w:t>
            </w:r>
          </w:p>
          <w:p w14:paraId="675A0355" w14:textId="68BD5219" w:rsidR="008D0EA6" w:rsidRPr="008D0EA6" w:rsidRDefault="00415B68">
            <w:pPr>
              <w:pStyle w:val="P68B1DB1-ListParagraph13"/>
              <w:numPr>
                <w:ilvl w:val="0"/>
                <w:numId w:val="37"/>
              </w:numPr>
              <w:spacing w:before="0"/>
              <w:ind w:left="301" w:hanging="284"/>
              <w:contextualSpacing w:val="0"/>
              <w:rPr>
                <w:noProof/>
                <w:spacing w:val="-6"/>
                <w:lang w:val="sk-SK"/>
              </w:rPr>
            </w:pPr>
            <w:r w:rsidRPr="008D0EA6">
              <w:rPr>
                <w:noProof/>
                <w:spacing w:val="-6"/>
                <w:lang w:val="sk-SK"/>
              </w:rPr>
              <w:t>požadovať, aby každý prevádzkovateľ zaručil čiastočné krytie protihodnoty zmlúv</w:t>
            </w:r>
            <w:r w:rsidR="008D0EA6" w:rsidRPr="008D0EA6">
              <w:rPr>
                <w:noProof/>
                <w:spacing w:val="-6"/>
                <w:lang w:val="sk-SK"/>
              </w:rPr>
              <w:t xml:space="preserve"> o </w:t>
            </w:r>
            <w:r w:rsidRPr="008D0EA6">
              <w:rPr>
                <w:noProof/>
                <w:spacing w:val="-6"/>
                <w:lang w:val="sk-SK"/>
              </w:rPr>
              <w:t>nákupe elektrickej energie prostredníctvom záručných nástrojov poskytovaných na trhu</w:t>
            </w:r>
            <w:r w:rsidR="008D0EA6" w:rsidRPr="008D0EA6">
              <w:rPr>
                <w:noProof/>
                <w:spacing w:val="-6"/>
                <w:lang w:val="sk-SK"/>
              </w:rPr>
              <w:t xml:space="preserve"> s </w:t>
            </w:r>
            <w:r w:rsidRPr="008D0EA6">
              <w:rPr>
                <w:noProof/>
                <w:spacing w:val="-6"/>
                <w:lang w:val="sk-SK"/>
              </w:rPr>
              <w:t>elektrinou</w:t>
            </w:r>
            <w:r w:rsidR="008D0EA6" w:rsidRPr="008D0EA6">
              <w:rPr>
                <w:noProof/>
                <w:spacing w:val="-6"/>
                <w:lang w:val="sk-SK"/>
              </w:rPr>
              <w:t>;</w:t>
            </w:r>
          </w:p>
          <w:p w14:paraId="7AB81E7D" w14:textId="3BC94A60" w:rsidR="00832256" w:rsidRPr="008D0EA6" w:rsidRDefault="00415B68">
            <w:pPr>
              <w:pStyle w:val="P68B1DB1-ListParagraph13"/>
              <w:numPr>
                <w:ilvl w:val="0"/>
                <w:numId w:val="37"/>
              </w:numPr>
              <w:spacing w:before="0"/>
              <w:ind w:left="301" w:hanging="284"/>
              <w:contextualSpacing w:val="0"/>
              <w:rPr>
                <w:noProof/>
                <w:spacing w:val="-6"/>
                <w:lang w:val="sk-SK"/>
              </w:rPr>
            </w:pPr>
            <w:r w:rsidRPr="008D0EA6">
              <w:rPr>
                <w:noProof/>
                <w:spacing w:val="-6"/>
                <w:lang w:val="sk-SK"/>
              </w:rPr>
              <w:t>zaviesť opatrenia na zmiernenie rizika zlyhania vrátane požiadaviek</w:t>
            </w:r>
            <w:r w:rsidR="008D0EA6" w:rsidRPr="008D0EA6">
              <w:rPr>
                <w:noProof/>
                <w:spacing w:val="-6"/>
                <w:lang w:val="sk-SK"/>
              </w:rPr>
              <w:t xml:space="preserve"> a </w:t>
            </w:r>
            <w:r w:rsidRPr="008D0EA6">
              <w:rPr>
                <w:noProof/>
                <w:spacing w:val="-6"/>
                <w:lang w:val="sk-SK"/>
              </w:rPr>
              <w:t>obmedzení voči uchádzačovi</w:t>
            </w:r>
            <w:r w:rsidR="008D0EA6" w:rsidRPr="008D0EA6">
              <w:rPr>
                <w:noProof/>
                <w:spacing w:val="-6"/>
                <w:lang w:val="sk-SK"/>
              </w:rPr>
              <w:t xml:space="preserve"> a </w:t>
            </w:r>
            <w:r w:rsidRPr="008D0EA6">
              <w:rPr>
                <w:noProof/>
                <w:spacing w:val="-6"/>
                <w:lang w:val="sk-SK"/>
              </w:rPr>
              <w:t>regulačných sankcií</w:t>
            </w:r>
            <w:r w:rsidR="008D0EA6" w:rsidRPr="008D0EA6">
              <w:rPr>
                <w:noProof/>
                <w:spacing w:val="-6"/>
                <w:lang w:val="sk-SK"/>
              </w:rPr>
              <w:t xml:space="preserve"> v </w:t>
            </w:r>
            <w:r w:rsidRPr="008D0EA6">
              <w:rPr>
                <w:noProof/>
                <w:spacing w:val="-6"/>
                <w:lang w:val="sk-SK"/>
              </w:rPr>
              <w:t>prípade zlyhania výrobcu</w:t>
            </w:r>
          </w:p>
          <w:p w14:paraId="44FE0DCC" w14:textId="3F85BC77" w:rsidR="00832256" w:rsidRPr="008D0EA6" w:rsidRDefault="00415B68">
            <w:pPr>
              <w:pStyle w:val="P68B1DB1-ListParagraph13"/>
              <w:numPr>
                <w:ilvl w:val="0"/>
                <w:numId w:val="37"/>
              </w:numPr>
              <w:spacing w:before="0"/>
              <w:ind w:left="301" w:hanging="284"/>
              <w:contextualSpacing w:val="0"/>
              <w:rPr>
                <w:noProof/>
                <w:spacing w:val="-6"/>
                <w:lang w:val="sk-SK"/>
              </w:rPr>
            </w:pPr>
            <w:r w:rsidRPr="008D0EA6">
              <w:rPr>
                <w:noProof/>
                <w:spacing w:val="-6"/>
                <w:lang w:val="sk-SK"/>
              </w:rPr>
              <w:t>identifikovať inštitucionálny subjekt, ktorý prevezme úlohu predávajúceho/kupujúceho poslednej inštancie, ktorý by prevzal od zlyhávajúcej protistrany</w:t>
            </w:r>
            <w:r w:rsidR="008D0EA6" w:rsidRPr="008D0EA6">
              <w:rPr>
                <w:noProof/>
                <w:spacing w:val="-6"/>
                <w:lang w:val="sk-SK"/>
              </w:rPr>
              <w:t xml:space="preserve"> a </w:t>
            </w:r>
            <w:r w:rsidRPr="008D0EA6">
              <w:rPr>
                <w:noProof/>
                <w:spacing w:val="-6"/>
                <w:lang w:val="sk-SK"/>
              </w:rPr>
              <w:t>zabezpečil by plnenie záväzkov prevzatých voči vykonávajúcej protistrane.</w:t>
            </w:r>
          </w:p>
        </w:tc>
      </w:tr>
      <w:tr w:rsidR="00832256" w:rsidRPr="008D0EA6" w14:paraId="231339ED" w14:textId="77777777">
        <w:trPr>
          <w:trHeight w:val="309"/>
        </w:trPr>
        <w:tc>
          <w:tcPr>
            <w:tcW w:w="1185" w:type="dxa"/>
            <w:shd w:val="clear" w:color="auto" w:fill="C6EFCE"/>
            <w:noWrap/>
            <w:vAlign w:val="center"/>
          </w:tcPr>
          <w:p w14:paraId="262C7B35" w14:textId="0BEC04A5" w:rsidR="00832256" w:rsidRPr="008D0EA6" w:rsidRDefault="00415B68">
            <w:pPr>
              <w:pStyle w:val="P68B1DB1-Normal11"/>
              <w:spacing w:after="120"/>
              <w:jc w:val="center"/>
              <w:rPr>
                <w:noProof/>
                <w:spacing w:val="-6"/>
                <w:lang w:val="sk-SK"/>
              </w:rPr>
            </w:pPr>
            <w:r w:rsidRPr="008D0EA6">
              <w:rPr>
                <w:noProof/>
                <w:spacing w:val="-6"/>
                <w:lang w:val="sk-SK"/>
              </w:rPr>
              <w:t>M7 – 8</w:t>
            </w:r>
          </w:p>
        </w:tc>
        <w:tc>
          <w:tcPr>
            <w:tcW w:w="1559" w:type="dxa"/>
            <w:shd w:val="clear" w:color="auto" w:fill="C6EFCE"/>
            <w:noWrap/>
            <w:vAlign w:val="center"/>
          </w:tcPr>
          <w:p w14:paraId="137F6E68" w14:textId="77777242" w:rsidR="00832256" w:rsidRPr="008D0EA6" w:rsidRDefault="00415B68">
            <w:pPr>
              <w:pStyle w:val="P68B1DB1-Normal11"/>
              <w:spacing w:after="120"/>
              <w:jc w:val="center"/>
              <w:rPr>
                <w:noProof/>
                <w:spacing w:val="-6"/>
                <w:lang w:val="sk-SK"/>
              </w:rPr>
            </w:pPr>
            <w:r w:rsidRPr="008D0EA6">
              <w:rPr>
                <w:noProof/>
                <w:spacing w:val="-6"/>
                <w:lang w:val="sk-SK"/>
              </w:rPr>
              <w:t>Reforma 4: Zmiernenie finančného rizika spojeného so zmluvami</w:t>
            </w:r>
            <w:r w:rsidR="008D0EA6" w:rsidRPr="008D0EA6">
              <w:rPr>
                <w:noProof/>
                <w:spacing w:val="-6"/>
                <w:lang w:val="sk-SK"/>
              </w:rPr>
              <w:t xml:space="preserve"> o </w:t>
            </w:r>
            <w:r w:rsidRPr="008D0EA6">
              <w:rPr>
                <w:noProof/>
                <w:spacing w:val="-6"/>
                <w:lang w:val="sk-SK"/>
              </w:rPr>
              <w:t>nákupe elektriny</w:t>
            </w:r>
            <w:r w:rsidR="008D0EA6" w:rsidRPr="008D0EA6">
              <w:rPr>
                <w:noProof/>
                <w:spacing w:val="-6"/>
                <w:lang w:val="sk-SK"/>
              </w:rPr>
              <w:t xml:space="preserve"> z </w:t>
            </w:r>
            <w:r w:rsidRPr="008D0EA6">
              <w:rPr>
                <w:noProof/>
                <w:spacing w:val="-6"/>
                <w:lang w:val="sk-SK"/>
              </w:rPr>
              <w:t>obnoviteľných zdrojov (zmluvy</w:t>
            </w:r>
            <w:r w:rsidR="008D0EA6" w:rsidRPr="008D0EA6">
              <w:rPr>
                <w:noProof/>
                <w:spacing w:val="-6"/>
                <w:lang w:val="sk-SK"/>
              </w:rPr>
              <w:t xml:space="preserve"> o </w:t>
            </w:r>
            <w:r w:rsidRPr="008D0EA6">
              <w:rPr>
                <w:noProof/>
                <w:spacing w:val="-6"/>
                <w:lang w:val="sk-SK"/>
              </w:rPr>
              <w:t>nákupe energie)</w:t>
            </w:r>
          </w:p>
        </w:tc>
        <w:tc>
          <w:tcPr>
            <w:tcW w:w="1134" w:type="dxa"/>
            <w:shd w:val="clear" w:color="auto" w:fill="C6EFCE"/>
            <w:noWrap/>
            <w:vAlign w:val="center"/>
          </w:tcPr>
          <w:p w14:paraId="1ABB5091" w14:textId="561E8177"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1F0E9AC7" w14:textId="3BF05754" w:rsidR="00832256" w:rsidRPr="008D0EA6" w:rsidRDefault="00415B68">
            <w:pPr>
              <w:pStyle w:val="P68B1DB1-Normal11"/>
              <w:spacing w:after="120"/>
              <w:jc w:val="center"/>
              <w:rPr>
                <w:noProof/>
                <w:spacing w:val="-6"/>
                <w:lang w:val="sk-SK"/>
              </w:rPr>
            </w:pPr>
            <w:r w:rsidRPr="008D0EA6">
              <w:rPr>
                <w:noProof/>
                <w:spacing w:val="-6"/>
                <w:lang w:val="sk-SK"/>
              </w:rPr>
              <w:t>Nadobudnutie účinnosti sekundárnych právnych predpisov</w:t>
            </w:r>
          </w:p>
        </w:tc>
        <w:tc>
          <w:tcPr>
            <w:tcW w:w="1984" w:type="dxa"/>
            <w:shd w:val="clear" w:color="auto" w:fill="C6EFCE"/>
            <w:noWrap/>
            <w:vAlign w:val="center"/>
          </w:tcPr>
          <w:p w14:paraId="0E547E71" w14:textId="2D349978" w:rsidR="00832256" w:rsidRPr="008D0EA6" w:rsidRDefault="00415B68">
            <w:pPr>
              <w:pStyle w:val="P68B1DB1-Normal11"/>
              <w:spacing w:after="120"/>
              <w:jc w:val="center"/>
              <w:rPr>
                <w:noProof/>
                <w:spacing w:val="-6"/>
                <w:lang w:val="sk-SK"/>
              </w:rPr>
            </w:pPr>
            <w:r w:rsidRPr="008D0EA6">
              <w:rPr>
                <w:noProof/>
                <w:spacing w:val="-6"/>
                <w:lang w:val="sk-SK"/>
              </w:rPr>
              <w:t>Ustanovenie zákona</w:t>
            </w:r>
            <w:r w:rsidR="008D0EA6" w:rsidRPr="008D0EA6">
              <w:rPr>
                <w:noProof/>
                <w:spacing w:val="-6"/>
                <w:lang w:val="sk-SK"/>
              </w:rPr>
              <w:t xml:space="preserve"> o </w:t>
            </w:r>
            <w:r w:rsidRPr="008D0EA6">
              <w:rPr>
                <w:noProof/>
                <w:spacing w:val="-6"/>
                <w:lang w:val="sk-SK"/>
              </w:rPr>
              <w:t>nadobudnutí účinnosti sekundárneho práva</w:t>
            </w:r>
          </w:p>
        </w:tc>
        <w:tc>
          <w:tcPr>
            <w:tcW w:w="1134" w:type="dxa"/>
            <w:shd w:val="clear" w:color="auto" w:fill="C6EFCE"/>
            <w:noWrap/>
            <w:vAlign w:val="center"/>
          </w:tcPr>
          <w:p w14:paraId="5A8366BA"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7E08D7D1"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344C5C7F"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70853971" w14:textId="4FCBAFA8"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41F9A4ED" w14:textId="24AAE0E9"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21390220" w14:textId="311B8F8F" w:rsidR="00832256" w:rsidRPr="008D0EA6" w:rsidRDefault="00415B68">
            <w:pPr>
              <w:pStyle w:val="P68B1DB1-Normal11"/>
              <w:spacing w:after="120"/>
              <w:rPr>
                <w:noProof/>
                <w:spacing w:val="-6"/>
                <w:lang w:val="sk-SK"/>
              </w:rPr>
            </w:pPr>
            <w:r w:rsidRPr="008D0EA6">
              <w:rPr>
                <w:noProof/>
                <w:spacing w:val="-6"/>
                <w:lang w:val="sk-SK"/>
              </w:rPr>
              <w:t>Nadobudnutie účinnosti všetkých sekundárnych právnych predpisov zabezpečujúcich vykonávanie primárnych právnych predpisov.</w:t>
            </w:r>
          </w:p>
        </w:tc>
      </w:tr>
      <w:tr w:rsidR="00832256" w:rsidRPr="008D0EA6" w14:paraId="1670DEC9" w14:textId="77777777">
        <w:trPr>
          <w:trHeight w:val="309"/>
        </w:trPr>
        <w:tc>
          <w:tcPr>
            <w:tcW w:w="1185" w:type="dxa"/>
            <w:shd w:val="clear" w:color="auto" w:fill="C6EFCE"/>
            <w:noWrap/>
            <w:vAlign w:val="center"/>
          </w:tcPr>
          <w:p w14:paraId="20212C2A" w14:textId="71B36B00" w:rsidR="00832256" w:rsidRPr="008D0EA6" w:rsidRDefault="00415B68">
            <w:pPr>
              <w:pStyle w:val="P68B1DB1-Normal11"/>
              <w:spacing w:after="120"/>
              <w:jc w:val="center"/>
              <w:rPr>
                <w:noProof/>
                <w:spacing w:val="-6"/>
                <w:lang w:val="sk-SK"/>
              </w:rPr>
            </w:pPr>
            <w:r w:rsidRPr="008D0EA6">
              <w:rPr>
                <w:noProof/>
                <w:spacing w:val="-6"/>
                <w:lang w:val="sk-SK"/>
              </w:rPr>
              <w:t>M7 – 9</w:t>
            </w:r>
          </w:p>
        </w:tc>
        <w:tc>
          <w:tcPr>
            <w:tcW w:w="1559" w:type="dxa"/>
            <w:shd w:val="clear" w:color="auto" w:fill="C6EFCE"/>
            <w:noWrap/>
            <w:vAlign w:val="center"/>
          </w:tcPr>
          <w:p w14:paraId="33A804ED" w14:textId="55BDF6F0" w:rsidR="00832256" w:rsidRPr="008D0EA6" w:rsidRDefault="00415B68">
            <w:pPr>
              <w:pStyle w:val="P68B1DB1-Normal11"/>
              <w:spacing w:after="120"/>
              <w:jc w:val="center"/>
              <w:rPr>
                <w:noProof/>
                <w:spacing w:val="-6"/>
                <w:lang w:val="sk-SK"/>
              </w:rPr>
            </w:pPr>
            <w:r w:rsidRPr="008D0EA6">
              <w:rPr>
                <w:noProof/>
                <w:spacing w:val="-6"/>
                <w:lang w:val="sk-SK"/>
              </w:rPr>
              <w:t>Reforma 5: Plán pre nové zručnosti – Prechody</w:t>
            </w:r>
          </w:p>
        </w:tc>
        <w:tc>
          <w:tcPr>
            <w:tcW w:w="1134" w:type="dxa"/>
            <w:shd w:val="clear" w:color="auto" w:fill="C6EFCE"/>
            <w:noWrap/>
            <w:vAlign w:val="center"/>
          </w:tcPr>
          <w:p w14:paraId="4FD1BE61" w14:textId="3604F92A"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3C81779D" w14:textId="5B3AA603" w:rsidR="00832256" w:rsidRPr="008D0EA6" w:rsidRDefault="00415B68">
            <w:pPr>
              <w:pStyle w:val="P68B1DB1-Normal11"/>
              <w:spacing w:after="120"/>
              <w:jc w:val="center"/>
              <w:rPr>
                <w:noProof/>
                <w:spacing w:val="-6"/>
                <w:lang w:val="sk-SK"/>
              </w:rPr>
            </w:pPr>
            <w:r w:rsidRPr="008D0EA6">
              <w:rPr>
                <w:noProof/>
                <w:spacing w:val="-6"/>
                <w:lang w:val="sk-SK"/>
              </w:rPr>
              <w:t>Prijatie</w:t>
            </w:r>
            <w:r w:rsidR="008D0EA6" w:rsidRPr="008D0EA6">
              <w:rPr>
                <w:noProof/>
                <w:spacing w:val="-6"/>
                <w:lang w:val="sk-SK"/>
              </w:rPr>
              <w:t xml:space="preserve"> a </w:t>
            </w:r>
            <w:r w:rsidRPr="008D0EA6">
              <w:rPr>
                <w:noProof/>
                <w:spacing w:val="-6"/>
                <w:lang w:val="sk-SK"/>
              </w:rPr>
              <w:t>uverejnenie nového plánu zručností – Prechody</w:t>
            </w:r>
            <w:r w:rsidR="008D0EA6" w:rsidRPr="008D0EA6">
              <w:rPr>
                <w:noProof/>
                <w:spacing w:val="-6"/>
                <w:lang w:val="sk-SK"/>
              </w:rPr>
              <w:t xml:space="preserve"> a </w:t>
            </w:r>
            <w:r w:rsidRPr="008D0EA6">
              <w:rPr>
                <w:noProof/>
                <w:spacing w:val="-6"/>
                <w:lang w:val="sk-SK"/>
              </w:rPr>
              <w:t>plánu vykonávania</w:t>
            </w:r>
          </w:p>
        </w:tc>
        <w:tc>
          <w:tcPr>
            <w:tcW w:w="1984" w:type="dxa"/>
            <w:shd w:val="clear" w:color="auto" w:fill="C6EFCE"/>
            <w:noWrap/>
            <w:vAlign w:val="center"/>
          </w:tcPr>
          <w:p w14:paraId="4DD69CD9" w14:textId="2FF2ED9E" w:rsidR="00832256" w:rsidRPr="008D0EA6" w:rsidRDefault="00415B68">
            <w:pPr>
              <w:pStyle w:val="P68B1DB1-Normal11"/>
              <w:spacing w:after="120"/>
              <w:jc w:val="center"/>
              <w:rPr>
                <w:noProof/>
                <w:spacing w:val="-6"/>
                <w:lang w:val="sk-SK"/>
              </w:rPr>
            </w:pPr>
            <w:r w:rsidRPr="008D0EA6">
              <w:rPr>
                <w:noProof/>
                <w:spacing w:val="-6"/>
                <w:lang w:val="sk-SK"/>
              </w:rPr>
              <w:t>Prijatie plánu</w:t>
            </w:r>
            <w:r w:rsidR="008D0EA6" w:rsidRPr="008D0EA6">
              <w:rPr>
                <w:noProof/>
                <w:spacing w:val="-6"/>
                <w:lang w:val="sk-SK"/>
              </w:rPr>
              <w:t xml:space="preserve"> a </w:t>
            </w:r>
            <w:r w:rsidRPr="008D0EA6">
              <w:rPr>
                <w:noProof/>
                <w:spacing w:val="-6"/>
                <w:lang w:val="sk-SK"/>
              </w:rPr>
              <w:t>plánu</w:t>
            </w:r>
          </w:p>
        </w:tc>
        <w:tc>
          <w:tcPr>
            <w:tcW w:w="1134" w:type="dxa"/>
            <w:shd w:val="clear" w:color="auto" w:fill="C6EFCE"/>
            <w:noWrap/>
            <w:vAlign w:val="center"/>
          </w:tcPr>
          <w:p w14:paraId="3D4C105E"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2A1CB054"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29A5599D"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476BA05F" w14:textId="25E35B62" w:rsidR="00832256" w:rsidRPr="008D0EA6" w:rsidRDefault="00415B68">
            <w:pPr>
              <w:pStyle w:val="P68B1DB1-Normal11"/>
              <w:spacing w:after="120"/>
              <w:jc w:val="center"/>
              <w:rPr>
                <w:noProof/>
                <w:spacing w:val="-6"/>
                <w:lang w:val="sk-SK"/>
              </w:rPr>
            </w:pPr>
            <w:r w:rsidRPr="008D0EA6">
              <w:rPr>
                <w:noProof/>
                <w:spacing w:val="-6"/>
                <w:lang w:val="sk-SK"/>
              </w:rPr>
              <w:t>OTÁZKA Č. 1</w:t>
            </w:r>
          </w:p>
        </w:tc>
        <w:tc>
          <w:tcPr>
            <w:tcW w:w="709" w:type="dxa"/>
            <w:shd w:val="clear" w:color="auto" w:fill="C6EFCE"/>
            <w:noWrap/>
            <w:vAlign w:val="center"/>
          </w:tcPr>
          <w:p w14:paraId="06F4292B" w14:textId="1E359359"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429B4AB7" w14:textId="0035E59A" w:rsidR="00832256" w:rsidRPr="008D0EA6" w:rsidRDefault="00415B68">
            <w:pPr>
              <w:pStyle w:val="P68B1DB1-Normal11"/>
              <w:spacing w:after="120"/>
              <w:rPr>
                <w:noProof/>
                <w:spacing w:val="-6"/>
                <w:lang w:val="sk-SK"/>
              </w:rPr>
            </w:pPr>
            <w:r w:rsidRPr="008D0EA6">
              <w:rPr>
                <w:noProof/>
                <w:spacing w:val="-6"/>
                <w:lang w:val="sk-SK"/>
              </w:rPr>
              <w:t>„Piano Nuove Competenze“ prijatá vyhláškou zo 14</w:t>
            </w:r>
            <w:r w:rsidR="008D0EA6" w:rsidRPr="008D0EA6">
              <w:rPr>
                <w:noProof/>
                <w:spacing w:val="-6"/>
                <w:lang w:val="sk-SK"/>
              </w:rPr>
              <w:t>. decembra</w:t>
            </w:r>
            <w:r w:rsidRPr="008D0EA6">
              <w:rPr>
                <w:noProof/>
                <w:spacing w:val="-6"/>
                <w:lang w:val="sk-SK"/>
              </w:rPr>
              <w:t xml:space="preserve"> 2021</w:t>
            </w:r>
            <w:r w:rsidR="008D0EA6" w:rsidRPr="008D0EA6">
              <w:rPr>
                <w:noProof/>
                <w:spacing w:val="-6"/>
                <w:lang w:val="sk-SK"/>
              </w:rPr>
              <w:t xml:space="preserve"> a </w:t>
            </w:r>
            <w:r w:rsidRPr="008D0EA6">
              <w:rPr>
                <w:noProof/>
                <w:spacing w:val="-6"/>
                <w:lang w:val="sk-SK"/>
              </w:rPr>
              <w:t>uverejnená</w:t>
            </w:r>
            <w:r w:rsidR="008D0EA6" w:rsidRPr="008D0EA6">
              <w:rPr>
                <w:noProof/>
                <w:spacing w:val="-6"/>
                <w:lang w:val="sk-SK"/>
              </w:rPr>
              <w:t xml:space="preserve"> v </w:t>
            </w:r>
            <w:r w:rsidRPr="008D0EA6">
              <w:rPr>
                <w:noProof/>
                <w:spacing w:val="-6"/>
                <w:lang w:val="sk-SK"/>
              </w:rPr>
              <w:t>Gazzetta ufficiale n.307</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2021 sa mení</w:t>
            </w:r>
            <w:r w:rsidR="008D0EA6" w:rsidRPr="008D0EA6">
              <w:rPr>
                <w:noProof/>
                <w:spacing w:val="-6"/>
                <w:lang w:val="sk-SK"/>
              </w:rPr>
              <w:t xml:space="preserve"> a </w:t>
            </w:r>
            <w:r w:rsidRPr="008D0EA6">
              <w:rPr>
                <w:noProof/>
                <w:spacing w:val="-6"/>
                <w:lang w:val="sk-SK"/>
              </w:rPr>
              <w:t>nový plán zručností</w:t>
            </w:r>
            <w:r w:rsidR="008D0EA6" w:rsidRPr="008D0EA6">
              <w:rPr>
                <w:noProof/>
                <w:spacing w:val="-6"/>
                <w:lang w:val="sk-SK"/>
              </w:rPr>
              <w:t xml:space="preserve"> v </w:t>
            </w:r>
            <w:r w:rsidRPr="008D0EA6">
              <w:rPr>
                <w:noProof/>
                <w:spacing w:val="-6"/>
                <w:lang w:val="sk-SK"/>
              </w:rPr>
              <w:t>oblasti transformácie nadobúda účinnosť. Plán obsahuje všeobecné zásady, ktoré sa majú bližšie špecifikovať</w:t>
            </w:r>
            <w:r w:rsidR="008D0EA6" w:rsidRPr="008D0EA6">
              <w:rPr>
                <w:noProof/>
                <w:spacing w:val="-6"/>
                <w:lang w:val="sk-SK"/>
              </w:rPr>
              <w:t xml:space="preserve"> v </w:t>
            </w:r>
            <w:r w:rsidRPr="008D0EA6">
              <w:rPr>
                <w:noProof/>
                <w:spacing w:val="-6"/>
                <w:lang w:val="sk-SK"/>
              </w:rPr>
              <w:t>regionálnych právnych predpisoch</w:t>
            </w:r>
            <w:r w:rsidR="008D0EA6" w:rsidRPr="008D0EA6">
              <w:rPr>
                <w:noProof/>
                <w:spacing w:val="-6"/>
                <w:lang w:val="sk-SK"/>
              </w:rPr>
              <w:t xml:space="preserve"> a </w:t>
            </w:r>
            <w:r w:rsidRPr="008D0EA6">
              <w:rPr>
                <w:noProof/>
                <w:spacing w:val="-6"/>
                <w:lang w:val="sk-SK"/>
              </w:rPr>
              <w:t>ktoré zahŕňajú:</w:t>
            </w:r>
          </w:p>
          <w:p w14:paraId="4E40399F" w14:textId="77777777" w:rsidR="008D0EA6" w:rsidRPr="008D0EA6" w:rsidRDefault="00415B68">
            <w:pPr>
              <w:pStyle w:val="P68B1DB1-ListParagraph13"/>
              <w:numPr>
                <w:ilvl w:val="0"/>
                <w:numId w:val="34"/>
              </w:numPr>
              <w:spacing w:before="0"/>
              <w:ind w:left="382" w:hanging="142"/>
              <w:contextualSpacing w:val="0"/>
              <w:rPr>
                <w:noProof/>
                <w:spacing w:val="-6"/>
                <w:lang w:val="sk-SK"/>
              </w:rPr>
            </w:pPr>
            <w:r w:rsidRPr="008D0EA6">
              <w:rPr>
                <w:noProof/>
                <w:spacing w:val="-6"/>
                <w:lang w:val="sk-SK"/>
              </w:rPr>
              <w:t>väčšie zapojenie súkromného sektora do poskytovania odbornej prípravy,</w:t>
            </w:r>
          </w:p>
          <w:p w14:paraId="4C5B6BF6" w14:textId="77777777" w:rsidR="008D0EA6" w:rsidRPr="008D0EA6" w:rsidRDefault="00415B68">
            <w:pPr>
              <w:pStyle w:val="P68B1DB1-ListParagraph13"/>
              <w:numPr>
                <w:ilvl w:val="0"/>
                <w:numId w:val="34"/>
              </w:numPr>
              <w:spacing w:before="0"/>
              <w:ind w:left="382" w:hanging="142"/>
              <w:contextualSpacing w:val="0"/>
              <w:rPr>
                <w:noProof/>
                <w:spacing w:val="-6"/>
                <w:lang w:val="sk-SK"/>
              </w:rPr>
            </w:pPr>
            <w:r w:rsidRPr="008D0EA6">
              <w:rPr>
                <w:noProof/>
                <w:spacing w:val="-6"/>
                <w:lang w:val="sk-SK"/>
              </w:rPr>
              <w:t>lepšie uznávanie odbornej prípravy na pracovisku</w:t>
            </w:r>
            <w:r w:rsidR="008D0EA6" w:rsidRPr="008D0EA6">
              <w:rPr>
                <w:noProof/>
                <w:spacing w:val="-6"/>
                <w:lang w:val="sk-SK"/>
              </w:rPr>
              <w:t xml:space="preserve"> a </w:t>
            </w:r>
            <w:r w:rsidRPr="008D0EA6">
              <w:rPr>
                <w:noProof/>
                <w:spacing w:val="-6"/>
                <w:lang w:val="sk-SK"/>
              </w:rPr>
              <w:t>mikrocertifikátov,</w:t>
            </w:r>
          </w:p>
          <w:p w14:paraId="43A2791B" w14:textId="10EF6DFE" w:rsidR="008D0EA6" w:rsidRPr="008D0EA6" w:rsidRDefault="00415B68">
            <w:pPr>
              <w:pStyle w:val="P68B1DB1-ListParagraph13"/>
              <w:numPr>
                <w:ilvl w:val="0"/>
                <w:numId w:val="34"/>
              </w:numPr>
              <w:spacing w:before="0"/>
              <w:ind w:left="382" w:hanging="142"/>
              <w:contextualSpacing w:val="0"/>
              <w:rPr>
                <w:noProof/>
                <w:spacing w:val="-6"/>
                <w:lang w:val="sk-SK"/>
              </w:rPr>
            </w:pPr>
            <w:r w:rsidRPr="008D0EA6">
              <w:rPr>
                <w:noProof/>
                <w:spacing w:val="-6"/>
                <w:lang w:val="sk-SK"/>
              </w:rPr>
              <w:t>podrobnejšia analýza trhu práce ex ante</w:t>
            </w:r>
            <w:r w:rsidR="008D0EA6" w:rsidRPr="008D0EA6">
              <w:rPr>
                <w:noProof/>
                <w:spacing w:val="-6"/>
                <w:lang w:val="sk-SK"/>
              </w:rPr>
              <w:t xml:space="preserve"> a </w:t>
            </w:r>
            <w:r w:rsidRPr="008D0EA6">
              <w:rPr>
                <w:noProof/>
                <w:spacing w:val="-6"/>
                <w:lang w:val="sk-SK"/>
              </w:rPr>
              <w:t>monitorovanie pracovných účinkov odbornej prípravy</w:t>
            </w:r>
            <w:r w:rsidR="008D0EA6" w:rsidRPr="008D0EA6">
              <w:rPr>
                <w:noProof/>
                <w:spacing w:val="-6"/>
                <w:lang w:val="sk-SK"/>
              </w:rPr>
              <w:t>.</w:t>
            </w:r>
          </w:p>
          <w:p w14:paraId="5FDC0320" w14:textId="327B6A1C" w:rsidR="00832256" w:rsidRPr="008D0EA6" w:rsidRDefault="00415B68">
            <w:pPr>
              <w:pStyle w:val="P68B1DB1-Normal11"/>
              <w:spacing w:after="120"/>
              <w:rPr>
                <w:noProof/>
                <w:spacing w:val="-6"/>
                <w:lang w:val="sk-SK"/>
              </w:rPr>
            </w:pPr>
            <w:r w:rsidRPr="008D0EA6">
              <w:rPr>
                <w:noProof/>
                <w:spacing w:val="-6"/>
                <w:lang w:val="sk-SK"/>
              </w:rPr>
              <w:t>Prijíma sa aj plán vykonávania.</w:t>
            </w:r>
          </w:p>
        </w:tc>
      </w:tr>
      <w:tr w:rsidR="00832256" w:rsidRPr="008D0EA6" w14:paraId="0F53C534" w14:textId="77777777">
        <w:trPr>
          <w:trHeight w:val="309"/>
        </w:trPr>
        <w:tc>
          <w:tcPr>
            <w:tcW w:w="1185" w:type="dxa"/>
            <w:shd w:val="clear" w:color="auto" w:fill="C6EFCE"/>
            <w:noWrap/>
            <w:vAlign w:val="center"/>
          </w:tcPr>
          <w:p w14:paraId="3DD3905D" w14:textId="2A50779E" w:rsidR="00832256" w:rsidRPr="008D0EA6" w:rsidRDefault="00415B68">
            <w:pPr>
              <w:pStyle w:val="P68B1DB1-Normal11"/>
              <w:spacing w:after="120"/>
              <w:jc w:val="center"/>
              <w:rPr>
                <w:noProof/>
                <w:spacing w:val="-6"/>
                <w:lang w:val="sk-SK"/>
              </w:rPr>
            </w:pPr>
            <w:r w:rsidRPr="008D0EA6">
              <w:rPr>
                <w:noProof/>
                <w:spacing w:val="-6"/>
                <w:lang w:val="sk-SK"/>
              </w:rPr>
              <w:t>M7 – 10</w:t>
            </w:r>
          </w:p>
        </w:tc>
        <w:tc>
          <w:tcPr>
            <w:tcW w:w="1559" w:type="dxa"/>
            <w:shd w:val="clear" w:color="auto" w:fill="C6EFCE"/>
            <w:noWrap/>
            <w:vAlign w:val="center"/>
          </w:tcPr>
          <w:p w14:paraId="78562516" w14:textId="568E05F6" w:rsidR="00832256" w:rsidRPr="008D0EA6" w:rsidRDefault="00415B68">
            <w:pPr>
              <w:pStyle w:val="P68B1DB1-Normal11"/>
              <w:spacing w:after="120"/>
              <w:jc w:val="center"/>
              <w:rPr>
                <w:noProof/>
                <w:spacing w:val="-6"/>
                <w:lang w:val="sk-SK"/>
              </w:rPr>
            </w:pPr>
            <w:r w:rsidRPr="008D0EA6">
              <w:rPr>
                <w:noProof/>
                <w:spacing w:val="-6"/>
                <w:lang w:val="sk-SK"/>
              </w:rPr>
              <w:t>Reforma 5: Plán pre nové zručnosti – Prechody</w:t>
            </w:r>
          </w:p>
        </w:tc>
        <w:tc>
          <w:tcPr>
            <w:tcW w:w="1134" w:type="dxa"/>
            <w:shd w:val="clear" w:color="auto" w:fill="C6EFCE"/>
            <w:noWrap/>
            <w:vAlign w:val="center"/>
          </w:tcPr>
          <w:p w14:paraId="1BD9AD03" w14:textId="5D2F3005"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08CF14D9" w14:textId="136C2E20" w:rsidR="00832256" w:rsidRPr="008D0EA6" w:rsidRDefault="00415B68">
            <w:pPr>
              <w:pStyle w:val="P68B1DB1-Normal11"/>
              <w:spacing w:after="120"/>
              <w:jc w:val="center"/>
              <w:rPr>
                <w:noProof/>
                <w:spacing w:val="-6"/>
                <w:lang w:val="sk-SK"/>
              </w:rPr>
            </w:pPr>
            <w:r w:rsidRPr="008D0EA6">
              <w:rPr>
                <w:noProof/>
                <w:spacing w:val="-6"/>
                <w:lang w:val="sk-SK"/>
              </w:rPr>
              <w:t>Nadobudnutie účinnosti regionálnych zákonov</w:t>
            </w:r>
          </w:p>
        </w:tc>
        <w:tc>
          <w:tcPr>
            <w:tcW w:w="1984" w:type="dxa"/>
            <w:shd w:val="clear" w:color="auto" w:fill="C6EFCE"/>
            <w:noWrap/>
            <w:vAlign w:val="center"/>
          </w:tcPr>
          <w:p w14:paraId="0B5F8A9F" w14:textId="02330161" w:rsidR="00832256" w:rsidRPr="008D0EA6" w:rsidRDefault="00415B68">
            <w:pPr>
              <w:pStyle w:val="P68B1DB1-Normal11"/>
              <w:spacing w:after="120"/>
              <w:jc w:val="center"/>
              <w:rPr>
                <w:noProof/>
                <w:spacing w:val="-6"/>
                <w:lang w:val="sk-SK"/>
              </w:rPr>
            </w:pPr>
            <w:r w:rsidRPr="008D0EA6">
              <w:rPr>
                <w:noProof/>
                <w:spacing w:val="-6"/>
                <w:lang w:val="sk-SK"/>
              </w:rPr>
              <w:t>Ustanovenie zákonov</w:t>
            </w:r>
            <w:r w:rsidR="008D0EA6" w:rsidRPr="008D0EA6">
              <w:rPr>
                <w:noProof/>
                <w:spacing w:val="-6"/>
                <w:lang w:val="sk-SK"/>
              </w:rPr>
              <w:t xml:space="preserve"> o </w:t>
            </w:r>
            <w:r w:rsidRPr="008D0EA6">
              <w:rPr>
                <w:noProof/>
                <w:spacing w:val="-6"/>
                <w:lang w:val="sk-SK"/>
              </w:rPr>
              <w:t>nadobudnutí účinnosti regionálnych zákonov</w:t>
            </w:r>
          </w:p>
        </w:tc>
        <w:tc>
          <w:tcPr>
            <w:tcW w:w="1134" w:type="dxa"/>
            <w:shd w:val="clear" w:color="auto" w:fill="C6EFCE"/>
            <w:noWrap/>
            <w:vAlign w:val="center"/>
          </w:tcPr>
          <w:p w14:paraId="6B55BBAB"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530D7B04"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473537DF"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5FAD43AC" w14:textId="0688CFBD" w:rsidR="00832256" w:rsidRPr="008D0EA6" w:rsidRDefault="00415B68">
            <w:pPr>
              <w:pStyle w:val="P68B1DB1-Normal11"/>
              <w:spacing w:after="120"/>
              <w:jc w:val="center"/>
              <w:rPr>
                <w:noProof/>
                <w:spacing w:val="-6"/>
                <w:lang w:val="sk-SK"/>
              </w:rPr>
            </w:pPr>
            <w:r w:rsidRPr="008D0EA6">
              <w:rPr>
                <w:noProof/>
                <w:spacing w:val="-6"/>
                <w:lang w:val="sk-SK"/>
              </w:rPr>
              <w:t>OTÁZKA Č. 3</w:t>
            </w:r>
          </w:p>
        </w:tc>
        <w:tc>
          <w:tcPr>
            <w:tcW w:w="709" w:type="dxa"/>
            <w:shd w:val="clear" w:color="auto" w:fill="C6EFCE"/>
            <w:noWrap/>
            <w:vAlign w:val="center"/>
          </w:tcPr>
          <w:p w14:paraId="1509F946" w14:textId="37763150"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vAlign w:val="center"/>
          </w:tcPr>
          <w:p w14:paraId="6F35F7C5" w14:textId="77777777" w:rsidR="00832256" w:rsidRPr="008D0EA6" w:rsidRDefault="00415B68">
            <w:pPr>
              <w:pStyle w:val="P68B1DB1-Normal11"/>
              <w:spacing w:after="120"/>
              <w:rPr>
                <w:noProof/>
                <w:spacing w:val="-6"/>
                <w:lang w:val="sk-SK"/>
              </w:rPr>
            </w:pPr>
            <w:r w:rsidRPr="008D0EA6">
              <w:rPr>
                <w:noProof/>
                <w:spacing w:val="-6"/>
                <w:lang w:val="sk-SK"/>
              </w:rPr>
              <w:t>Nadobudnutie účinnosti regionálnych zákonov.</w:t>
            </w:r>
          </w:p>
          <w:p w14:paraId="7D27E287" w14:textId="04275D92" w:rsidR="00832256" w:rsidRPr="008D0EA6" w:rsidRDefault="00415B68">
            <w:pPr>
              <w:pStyle w:val="P68B1DB1-Normal11"/>
              <w:spacing w:after="120"/>
              <w:rPr>
                <w:noProof/>
                <w:spacing w:val="-6"/>
                <w:lang w:val="sk-SK"/>
              </w:rPr>
            </w:pPr>
            <w:r w:rsidRPr="008D0EA6">
              <w:rPr>
                <w:noProof/>
                <w:spacing w:val="-6"/>
                <w:lang w:val="sk-SK"/>
              </w:rPr>
              <w:t>Zákony sa týkajú všetkých regiónov</w:t>
            </w:r>
            <w:r w:rsidR="008D0EA6" w:rsidRPr="008D0EA6">
              <w:rPr>
                <w:noProof/>
                <w:spacing w:val="-6"/>
                <w:lang w:val="sk-SK"/>
              </w:rPr>
              <w:t xml:space="preserve"> a </w:t>
            </w:r>
            <w:r w:rsidRPr="008D0EA6">
              <w:rPr>
                <w:noProof/>
                <w:spacing w:val="-6"/>
                <w:lang w:val="sk-SK"/>
              </w:rPr>
              <w:t>autonómnych provincií</w:t>
            </w:r>
            <w:r w:rsidR="008D0EA6" w:rsidRPr="008D0EA6">
              <w:rPr>
                <w:noProof/>
                <w:spacing w:val="-6"/>
                <w:lang w:val="sk-SK"/>
              </w:rPr>
              <w:t xml:space="preserve"> a </w:t>
            </w:r>
            <w:r w:rsidRPr="008D0EA6">
              <w:rPr>
                <w:noProof/>
                <w:spacing w:val="-6"/>
                <w:lang w:val="sk-SK"/>
              </w:rPr>
              <w:t>zavádzajú:</w:t>
            </w:r>
          </w:p>
          <w:p w14:paraId="1B4707B8" w14:textId="501C4CE6" w:rsidR="008D0EA6" w:rsidRPr="008D0EA6" w:rsidRDefault="00415B68">
            <w:pPr>
              <w:pStyle w:val="P68B1DB1-ListParagraph13"/>
              <w:numPr>
                <w:ilvl w:val="0"/>
                <w:numId w:val="35"/>
              </w:numPr>
              <w:spacing w:before="0"/>
              <w:ind w:left="382" w:hanging="283"/>
              <w:contextualSpacing w:val="0"/>
              <w:rPr>
                <w:noProof/>
                <w:spacing w:val="-6"/>
                <w:lang w:val="sk-SK"/>
              </w:rPr>
            </w:pPr>
            <w:r w:rsidRPr="008D0EA6">
              <w:rPr>
                <w:noProof/>
                <w:spacing w:val="-6"/>
                <w:lang w:val="sk-SK"/>
              </w:rPr>
              <w:t>mechanizmy na zabezpečenie toho, aby sa činnosti odbornej prípravy plánovali na základe potrieb vyjadrených trhom práce, pričom sa uprednostňujú tie,</w:t>
            </w:r>
            <w:r w:rsidR="008D0EA6" w:rsidRPr="008D0EA6">
              <w:rPr>
                <w:noProof/>
                <w:spacing w:val="-6"/>
                <w:lang w:val="sk-SK"/>
              </w:rPr>
              <w:t xml:space="preserve"> v </w:t>
            </w:r>
            <w:r w:rsidRPr="008D0EA6">
              <w:rPr>
                <w:noProof/>
                <w:spacing w:val="-6"/>
                <w:lang w:val="sk-SK"/>
              </w:rPr>
              <w:t>ktorých dochádza</w:t>
            </w:r>
            <w:r w:rsidR="008D0EA6" w:rsidRPr="008D0EA6">
              <w:rPr>
                <w:noProof/>
                <w:spacing w:val="-6"/>
                <w:lang w:val="sk-SK"/>
              </w:rPr>
              <w:t xml:space="preserve"> k </w:t>
            </w:r>
            <w:r w:rsidRPr="008D0EA6">
              <w:rPr>
                <w:noProof/>
                <w:spacing w:val="-6"/>
                <w:lang w:val="sk-SK"/>
              </w:rPr>
              <w:t>najväčšiemu nesúladu medzi ponúkanými</w:t>
            </w:r>
            <w:r w:rsidR="008D0EA6" w:rsidRPr="008D0EA6">
              <w:rPr>
                <w:noProof/>
                <w:spacing w:val="-6"/>
                <w:lang w:val="sk-SK"/>
              </w:rPr>
              <w:t xml:space="preserve"> a </w:t>
            </w:r>
            <w:r w:rsidRPr="008D0EA6">
              <w:rPr>
                <w:noProof/>
                <w:spacing w:val="-6"/>
                <w:lang w:val="sk-SK"/>
              </w:rPr>
              <w:t>požadovanými zručnosťami, napríklad prostredníctvom schválených paktov pre zručnosti</w:t>
            </w:r>
            <w:r w:rsidR="008D0EA6" w:rsidRPr="008D0EA6">
              <w:rPr>
                <w:noProof/>
                <w:spacing w:val="-6"/>
                <w:lang w:val="sk-SK"/>
              </w:rPr>
              <w:t>;</w:t>
            </w:r>
          </w:p>
          <w:p w14:paraId="14E1237E" w14:textId="7F5590FB" w:rsidR="00832256" w:rsidRPr="008D0EA6" w:rsidRDefault="00415B68">
            <w:pPr>
              <w:pStyle w:val="P68B1DB1-ListParagraph13"/>
              <w:numPr>
                <w:ilvl w:val="0"/>
                <w:numId w:val="35"/>
              </w:numPr>
              <w:spacing w:before="0"/>
              <w:ind w:left="382" w:hanging="283"/>
              <w:contextualSpacing w:val="0"/>
              <w:rPr>
                <w:noProof/>
                <w:spacing w:val="-6"/>
                <w:lang w:val="sk-SK"/>
              </w:rPr>
            </w:pPr>
            <w:r w:rsidRPr="008D0EA6">
              <w:rPr>
                <w:noProof/>
                <w:spacing w:val="-6"/>
                <w:lang w:val="sk-SK"/>
              </w:rPr>
              <w:t>povinnosť uvádzať odhadované výsledky</w:t>
            </w:r>
            <w:r w:rsidR="008D0EA6" w:rsidRPr="008D0EA6">
              <w:rPr>
                <w:noProof/>
                <w:spacing w:val="-6"/>
                <w:lang w:val="sk-SK"/>
              </w:rPr>
              <w:t xml:space="preserve"> v </w:t>
            </w:r>
            <w:r w:rsidRPr="008D0EA6">
              <w:rPr>
                <w:noProof/>
                <w:spacing w:val="-6"/>
                <w:lang w:val="sk-SK"/>
              </w:rPr>
              <w:t>oblasti zamestnanosti</w:t>
            </w:r>
            <w:r w:rsidR="008D0EA6" w:rsidRPr="008D0EA6">
              <w:rPr>
                <w:noProof/>
                <w:spacing w:val="-6"/>
                <w:lang w:val="sk-SK"/>
              </w:rPr>
              <w:t xml:space="preserve"> v </w:t>
            </w:r>
            <w:r w:rsidRPr="008D0EA6">
              <w:rPr>
                <w:noProof/>
                <w:spacing w:val="-6"/>
                <w:lang w:val="sk-SK"/>
              </w:rPr>
              <w:t>oznámeniach</w:t>
            </w:r>
            <w:r w:rsidR="008D0EA6" w:rsidRPr="008D0EA6">
              <w:rPr>
                <w:noProof/>
                <w:spacing w:val="-6"/>
                <w:lang w:val="sk-SK"/>
              </w:rPr>
              <w:t xml:space="preserve"> a </w:t>
            </w:r>
            <w:r w:rsidRPr="008D0EA6">
              <w:rPr>
                <w:noProof/>
                <w:spacing w:val="-6"/>
                <w:lang w:val="sk-SK"/>
              </w:rPr>
              <w:t>oznámeniach</w:t>
            </w:r>
            <w:r w:rsidR="008D0EA6" w:rsidRPr="008D0EA6">
              <w:rPr>
                <w:noProof/>
                <w:spacing w:val="-6"/>
                <w:lang w:val="sk-SK"/>
              </w:rPr>
              <w:t xml:space="preserve"> o </w:t>
            </w:r>
            <w:r w:rsidRPr="008D0EA6">
              <w:rPr>
                <w:noProof/>
                <w:spacing w:val="-6"/>
                <w:lang w:val="sk-SK"/>
              </w:rPr>
              <w:t>odbornej príprave;</w:t>
            </w:r>
          </w:p>
          <w:p w14:paraId="0D802DE8" w14:textId="0B921D54" w:rsidR="00832256" w:rsidRPr="008D0EA6" w:rsidRDefault="00415B68">
            <w:pPr>
              <w:pStyle w:val="P68B1DB1-ListParagraph13"/>
              <w:numPr>
                <w:ilvl w:val="0"/>
                <w:numId w:val="35"/>
              </w:numPr>
              <w:spacing w:before="0"/>
              <w:ind w:left="382" w:hanging="283"/>
              <w:contextualSpacing w:val="0"/>
              <w:rPr>
                <w:noProof/>
                <w:spacing w:val="-6"/>
                <w:lang w:val="sk-SK"/>
              </w:rPr>
            </w:pPr>
            <w:r w:rsidRPr="008D0EA6">
              <w:rPr>
                <w:noProof/>
                <w:spacing w:val="-6"/>
                <w:lang w:val="sk-SK"/>
              </w:rPr>
              <w:t>uznávanie vnútropodnikovej odbornej prípravy;</w:t>
            </w:r>
          </w:p>
          <w:p w14:paraId="274D77E1" w14:textId="154500F9" w:rsidR="00832256" w:rsidRPr="008D0EA6" w:rsidRDefault="00415B68">
            <w:pPr>
              <w:pStyle w:val="P68B1DB1-ListParagraph13"/>
              <w:numPr>
                <w:ilvl w:val="0"/>
                <w:numId w:val="35"/>
              </w:numPr>
              <w:spacing w:before="0"/>
              <w:ind w:left="382" w:hanging="283"/>
              <w:contextualSpacing w:val="0"/>
              <w:rPr>
                <w:noProof/>
                <w:spacing w:val="-6"/>
                <w:lang w:val="sk-SK"/>
              </w:rPr>
            </w:pPr>
            <w:r w:rsidRPr="008D0EA6">
              <w:rPr>
                <w:noProof/>
                <w:spacing w:val="-6"/>
                <w:lang w:val="sk-SK"/>
              </w:rPr>
              <w:t>uznávanie nadobudnutých zručností</w:t>
            </w:r>
            <w:r w:rsidR="008D0EA6" w:rsidRPr="008D0EA6">
              <w:rPr>
                <w:noProof/>
                <w:spacing w:val="-6"/>
                <w:lang w:val="sk-SK"/>
              </w:rPr>
              <w:t xml:space="preserve"> a </w:t>
            </w:r>
            <w:r w:rsidRPr="008D0EA6">
              <w:rPr>
                <w:noProof/>
                <w:spacing w:val="-6"/>
                <w:lang w:val="sk-SK"/>
              </w:rPr>
              <w:t>krátke kurzy odbornej prípravy (tzv. mikrocertifikáty);</w:t>
            </w:r>
          </w:p>
          <w:p w14:paraId="3AACB976" w14:textId="479B2E56" w:rsidR="00832256" w:rsidRPr="008D0EA6" w:rsidRDefault="00415B68">
            <w:pPr>
              <w:pStyle w:val="P68B1DB1-ListParagraph13"/>
              <w:numPr>
                <w:ilvl w:val="0"/>
                <w:numId w:val="35"/>
              </w:numPr>
              <w:spacing w:before="0"/>
              <w:ind w:left="382" w:hanging="283"/>
              <w:contextualSpacing w:val="0"/>
              <w:rPr>
                <w:noProof/>
                <w:spacing w:val="-6"/>
                <w:lang w:val="sk-SK"/>
              </w:rPr>
            </w:pPr>
            <w:r w:rsidRPr="008D0EA6">
              <w:rPr>
                <w:noProof/>
                <w:spacing w:val="-6"/>
                <w:lang w:val="sk-SK"/>
              </w:rPr>
              <w:t>Mechanizmy na podporu súkromného spolufinancovania.</w:t>
            </w:r>
          </w:p>
        </w:tc>
      </w:tr>
      <w:tr w:rsidR="00832256" w:rsidRPr="008D0EA6" w14:paraId="18929F2D" w14:textId="77777777">
        <w:trPr>
          <w:trHeight w:val="309"/>
        </w:trPr>
        <w:tc>
          <w:tcPr>
            <w:tcW w:w="1185" w:type="dxa"/>
            <w:shd w:val="clear" w:color="auto" w:fill="C6EFCE"/>
            <w:noWrap/>
            <w:vAlign w:val="center"/>
          </w:tcPr>
          <w:p w14:paraId="2D7281E6" w14:textId="783C0F31" w:rsidR="00832256" w:rsidRPr="008D0EA6" w:rsidRDefault="00415B68">
            <w:pPr>
              <w:pStyle w:val="P68B1DB1-Normal11"/>
              <w:spacing w:after="120"/>
              <w:jc w:val="center"/>
              <w:rPr>
                <w:noProof/>
                <w:spacing w:val="-6"/>
                <w:lang w:val="sk-SK"/>
              </w:rPr>
            </w:pPr>
            <w:r w:rsidRPr="008D0EA6">
              <w:rPr>
                <w:noProof/>
                <w:spacing w:val="-6"/>
                <w:lang w:val="sk-SK"/>
              </w:rPr>
              <w:t>M7 – 11</w:t>
            </w:r>
          </w:p>
        </w:tc>
        <w:tc>
          <w:tcPr>
            <w:tcW w:w="1559" w:type="dxa"/>
            <w:shd w:val="clear" w:color="auto" w:fill="C6EFCE"/>
            <w:noWrap/>
            <w:vAlign w:val="center"/>
          </w:tcPr>
          <w:p w14:paraId="1CEE215C" w14:textId="599CB525" w:rsidR="00832256" w:rsidRPr="008D0EA6" w:rsidRDefault="00415B68">
            <w:pPr>
              <w:pStyle w:val="P68B1DB1-Normal11"/>
              <w:spacing w:after="120"/>
              <w:jc w:val="center"/>
              <w:rPr>
                <w:noProof/>
                <w:spacing w:val="-6"/>
                <w:lang w:val="sk-SK"/>
              </w:rPr>
            </w:pPr>
            <w:r w:rsidRPr="008D0EA6">
              <w:rPr>
                <w:noProof/>
                <w:spacing w:val="-6"/>
                <w:lang w:val="sk-SK"/>
              </w:rPr>
              <w:t>Investícia 1: Opatrenie rozšírenia: Posilnenie inteligentných sietí</w:t>
            </w:r>
          </w:p>
        </w:tc>
        <w:tc>
          <w:tcPr>
            <w:tcW w:w="1134" w:type="dxa"/>
            <w:shd w:val="clear" w:color="auto" w:fill="C6EFCE"/>
            <w:noWrap/>
            <w:vAlign w:val="center"/>
          </w:tcPr>
          <w:p w14:paraId="768297DE" w14:textId="316C44BD"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0B090A80" w14:textId="2195E5BF" w:rsidR="00832256" w:rsidRPr="008D0EA6" w:rsidRDefault="00415B68">
            <w:pPr>
              <w:pStyle w:val="P68B1DB1-Normal11"/>
              <w:spacing w:after="120"/>
              <w:jc w:val="center"/>
              <w:rPr>
                <w:noProof/>
                <w:spacing w:val="-6"/>
                <w:lang w:val="sk-SK"/>
              </w:rPr>
            </w:pPr>
            <w:r w:rsidRPr="008D0EA6">
              <w:rPr>
                <w:noProof/>
                <w:spacing w:val="-6"/>
                <w:lang w:val="sk-SK"/>
              </w:rPr>
              <w:t>Inteligentné siete – elektrifikácia spotreby energie</w:t>
            </w:r>
          </w:p>
        </w:tc>
        <w:tc>
          <w:tcPr>
            <w:tcW w:w="1984" w:type="dxa"/>
            <w:shd w:val="clear" w:color="auto" w:fill="C6EFCE"/>
            <w:noWrap/>
            <w:vAlign w:val="center"/>
          </w:tcPr>
          <w:p w14:paraId="74E484DF" w14:textId="77777777"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7DCA5DF0" w14:textId="0E9B971F"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shd w:val="clear" w:color="auto" w:fill="C6EFCE"/>
            <w:noWrap/>
            <w:vAlign w:val="center"/>
          </w:tcPr>
          <w:p w14:paraId="5782B500" w14:textId="020145B9" w:rsidR="00832256" w:rsidRPr="008D0EA6" w:rsidRDefault="00415B68">
            <w:pPr>
              <w:pStyle w:val="P68B1DB1-Normal11"/>
              <w:spacing w:after="120"/>
              <w:jc w:val="center"/>
              <w:rPr>
                <w:noProof/>
                <w:spacing w:val="-6"/>
                <w:lang w:val="sk-SK"/>
              </w:rPr>
            </w:pPr>
            <w:r w:rsidRPr="008D0EA6">
              <w:rPr>
                <w:noProof/>
                <w:spacing w:val="-6"/>
                <w:lang w:val="sk-SK"/>
              </w:rPr>
              <w:t>1 500 000</w:t>
            </w:r>
          </w:p>
        </w:tc>
        <w:tc>
          <w:tcPr>
            <w:tcW w:w="992" w:type="dxa"/>
            <w:shd w:val="clear" w:color="auto" w:fill="C6EFCE"/>
            <w:noWrap/>
            <w:vAlign w:val="center"/>
          </w:tcPr>
          <w:p w14:paraId="4C66A1BB" w14:textId="014E9A30" w:rsidR="00832256" w:rsidRPr="008D0EA6" w:rsidRDefault="00415B68">
            <w:pPr>
              <w:pStyle w:val="P68B1DB1-Normal11"/>
              <w:spacing w:after="120"/>
              <w:jc w:val="center"/>
              <w:rPr>
                <w:noProof/>
                <w:spacing w:val="-6"/>
                <w:lang w:val="sk-SK"/>
              </w:rPr>
            </w:pPr>
            <w:r w:rsidRPr="008D0EA6">
              <w:rPr>
                <w:noProof/>
                <w:spacing w:val="-6"/>
                <w:lang w:val="sk-SK"/>
              </w:rPr>
              <w:t>1 730 000</w:t>
            </w:r>
          </w:p>
        </w:tc>
        <w:tc>
          <w:tcPr>
            <w:tcW w:w="992" w:type="dxa"/>
            <w:shd w:val="clear" w:color="auto" w:fill="C6EFCE"/>
            <w:noWrap/>
            <w:vAlign w:val="center"/>
          </w:tcPr>
          <w:p w14:paraId="18576FE2" w14:textId="78FEFB07"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6D6BE89F" w14:textId="68F12DF2"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5FC80C74" w14:textId="79B417C9" w:rsidR="00832256" w:rsidRPr="008D0EA6" w:rsidRDefault="00415B68">
            <w:pPr>
              <w:pStyle w:val="P68B1DB1-Normal11"/>
              <w:spacing w:after="120"/>
              <w:rPr>
                <w:noProof/>
                <w:color w:val="FF0000"/>
                <w:spacing w:val="-6"/>
                <w:lang w:val="sk-SK"/>
              </w:rPr>
            </w:pPr>
            <w:r w:rsidRPr="008D0EA6">
              <w:rPr>
                <w:noProof/>
                <w:spacing w:val="-6"/>
                <w:lang w:val="sk-SK"/>
              </w:rPr>
              <w:t>Elektrifikácia spotreby energie, ktorá má aspoň 1730000 obyvateľov.</w:t>
            </w:r>
          </w:p>
        </w:tc>
      </w:tr>
      <w:tr w:rsidR="00832256" w:rsidRPr="008D0EA6" w14:paraId="6A2B6F4C" w14:textId="77777777">
        <w:trPr>
          <w:trHeight w:val="309"/>
        </w:trPr>
        <w:tc>
          <w:tcPr>
            <w:tcW w:w="1185" w:type="dxa"/>
            <w:shd w:val="clear" w:color="auto" w:fill="C6EFCE"/>
            <w:noWrap/>
            <w:vAlign w:val="center"/>
          </w:tcPr>
          <w:p w14:paraId="49BDE9F4" w14:textId="71E80DF2" w:rsidR="00832256" w:rsidRPr="008D0EA6" w:rsidRDefault="00415B68">
            <w:pPr>
              <w:pStyle w:val="P68B1DB1-Normal11"/>
              <w:spacing w:after="120"/>
              <w:jc w:val="center"/>
              <w:rPr>
                <w:noProof/>
                <w:spacing w:val="-6"/>
                <w:lang w:val="sk-SK"/>
              </w:rPr>
            </w:pPr>
            <w:r w:rsidRPr="008D0EA6">
              <w:rPr>
                <w:noProof/>
                <w:spacing w:val="-6"/>
                <w:lang w:val="sk-SK"/>
              </w:rPr>
              <w:t>M7 – 12</w:t>
            </w:r>
          </w:p>
        </w:tc>
        <w:tc>
          <w:tcPr>
            <w:tcW w:w="1559" w:type="dxa"/>
            <w:shd w:val="clear" w:color="auto" w:fill="C6EFCE"/>
            <w:noWrap/>
            <w:vAlign w:val="center"/>
          </w:tcPr>
          <w:p w14:paraId="15C51D32" w14:textId="4369D599" w:rsidR="00832256" w:rsidRPr="008D0EA6" w:rsidRDefault="00415B68">
            <w:pPr>
              <w:pStyle w:val="P68B1DB1-Normal11"/>
              <w:spacing w:after="120"/>
              <w:jc w:val="center"/>
              <w:rPr>
                <w:noProof/>
                <w:spacing w:val="-6"/>
                <w:lang w:val="sk-SK"/>
              </w:rPr>
            </w:pPr>
            <w:r w:rsidRPr="008D0EA6">
              <w:rPr>
                <w:noProof/>
                <w:spacing w:val="-6"/>
                <w:lang w:val="sk-SK"/>
              </w:rPr>
              <w:t>Investícia 2: Opatrenie rozšírenia: Intervencie na zvýšenie odolnosti elektrizačnej sústavy</w:t>
            </w:r>
          </w:p>
        </w:tc>
        <w:tc>
          <w:tcPr>
            <w:tcW w:w="1134" w:type="dxa"/>
            <w:shd w:val="clear" w:color="auto" w:fill="C6EFCE"/>
            <w:noWrap/>
            <w:vAlign w:val="center"/>
          </w:tcPr>
          <w:p w14:paraId="45FDBBB0" w14:textId="78FA3048"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32163571" w14:textId="311B4347" w:rsidR="00832256" w:rsidRPr="008D0EA6" w:rsidRDefault="00415B68">
            <w:pPr>
              <w:pStyle w:val="P68B1DB1-Normal11"/>
              <w:spacing w:after="120"/>
              <w:jc w:val="center"/>
              <w:rPr>
                <w:noProof/>
                <w:spacing w:val="-6"/>
                <w:lang w:val="sk-SK"/>
              </w:rPr>
            </w:pPr>
            <w:r w:rsidRPr="008D0EA6">
              <w:rPr>
                <w:noProof/>
                <w:spacing w:val="-6"/>
                <w:lang w:val="sk-SK"/>
              </w:rPr>
              <w:t>Zvýšiť odolnosť siete elektrizačnej sústavy</w:t>
            </w:r>
          </w:p>
        </w:tc>
        <w:tc>
          <w:tcPr>
            <w:tcW w:w="1984" w:type="dxa"/>
            <w:shd w:val="clear" w:color="auto" w:fill="C6EFCE"/>
            <w:noWrap/>
            <w:vAlign w:val="center"/>
          </w:tcPr>
          <w:p w14:paraId="190CF61D" w14:textId="77777777"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214A63A5" w14:textId="7DF0BDDA"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shd w:val="clear" w:color="auto" w:fill="C6EFCE"/>
            <w:noWrap/>
            <w:vAlign w:val="center"/>
          </w:tcPr>
          <w:p w14:paraId="3DDD71C1" w14:textId="17B043D7" w:rsidR="00832256" w:rsidRPr="008D0EA6" w:rsidRDefault="00415B68">
            <w:pPr>
              <w:pStyle w:val="P68B1DB1-Normal11"/>
              <w:spacing w:after="120"/>
              <w:jc w:val="center"/>
              <w:rPr>
                <w:noProof/>
                <w:spacing w:val="-6"/>
                <w:lang w:val="sk-SK"/>
              </w:rPr>
            </w:pPr>
            <w:r w:rsidRPr="008D0EA6">
              <w:rPr>
                <w:noProof/>
                <w:spacing w:val="-6"/>
                <w:lang w:val="sk-SK"/>
              </w:rPr>
              <w:t>4 000</w:t>
            </w:r>
          </w:p>
        </w:tc>
        <w:tc>
          <w:tcPr>
            <w:tcW w:w="992" w:type="dxa"/>
            <w:shd w:val="clear" w:color="auto" w:fill="C6EFCE"/>
            <w:noWrap/>
            <w:vAlign w:val="center"/>
          </w:tcPr>
          <w:p w14:paraId="7361D785" w14:textId="405A4DC1" w:rsidR="00832256" w:rsidRPr="008D0EA6" w:rsidRDefault="00415B68">
            <w:pPr>
              <w:pStyle w:val="P68B1DB1-Normal11"/>
              <w:spacing w:after="120"/>
              <w:jc w:val="center"/>
              <w:rPr>
                <w:noProof/>
                <w:spacing w:val="-6"/>
                <w:lang w:val="sk-SK"/>
              </w:rPr>
            </w:pPr>
            <w:r w:rsidRPr="008D0EA6">
              <w:rPr>
                <w:noProof/>
                <w:spacing w:val="-6"/>
                <w:lang w:val="sk-SK"/>
              </w:rPr>
              <w:t>4 648</w:t>
            </w:r>
          </w:p>
        </w:tc>
        <w:tc>
          <w:tcPr>
            <w:tcW w:w="992" w:type="dxa"/>
            <w:shd w:val="clear" w:color="auto" w:fill="C6EFCE"/>
            <w:noWrap/>
            <w:vAlign w:val="center"/>
          </w:tcPr>
          <w:p w14:paraId="0B96046D" w14:textId="60EC74DD"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15348DDC" w14:textId="6A4C288F"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1C32F69C" w14:textId="2926BA85" w:rsidR="00832256" w:rsidRPr="008D0EA6" w:rsidRDefault="00415B68">
            <w:pPr>
              <w:pStyle w:val="P68B1DB1-Normal11"/>
              <w:spacing w:after="120"/>
              <w:rPr>
                <w:noProof/>
                <w:color w:val="FF0000"/>
                <w:spacing w:val="-6"/>
                <w:lang w:val="sk-SK"/>
              </w:rPr>
            </w:pPr>
            <w:r w:rsidRPr="008D0EA6">
              <w:rPr>
                <w:noProof/>
                <w:spacing w:val="-6"/>
                <w:lang w:val="sk-SK"/>
              </w:rPr>
              <w:t>Zvýšiť odolnosť aspoň 4 648 km</w:t>
            </w:r>
            <w:r w:rsidR="008D0EA6" w:rsidRPr="008D0EA6">
              <w:rPr>
                <w:noProof/>
                <w:spacing w:val="-6"/>
                <w:lang w:val="sk-SK"/>
              </w:rPr>
              <w:t xml:space="preserve"> v </w:t>
            </w:r>
            <w:r w:rsidRPr="008D0EA6">
              <w:rPr>
                <w:noProof/>
                <w:spacing w:val="-6"/>
                <w:lang w:val="sk-SK"/>
              </w:rPr>
              <w:t>sieti elektrizačnej sústavy.</w:t>
            </w:r>
          </w:p>
        </w:tc>
      </w:tr>
      <w:tr w:rsidR="00832256" w:rsidRPr="008D0EA6" w14:paraId="5937F440" w14:textId="77777777">
        <w:trPr>
          <w:trHeight w:val="309"/>
        </w:trPr>
        <w:tc>
          <w:tcPr>
            <w:tcW w:w="1185" w:type="dxa"/>
            <w:shd w:val="clear" w:color="auto" w:fill="C6EFCE"/>
            <w:noWrap/>
            <w:vAlign w:val="center"/>
          </w:tcPr>
          <w:p w14:paraId="31CEF176" w14:textId="76C3FF7A" w:rsidR="00832256" w:rsidRPr="008D0EA6" w:rsidRDefault="00415B68">
            <w:pPr>
              <w:pStyle w:val="P68B1DB1-Normal11"/>
              <w:spacing w:after="120"/>
              <w:jc w:val="center"/>
              <w:rPr>
                <w:noProof/>
                <w:spacing w:val="-6"/>
                <w:lang w:val="sk-SK"/>
              </w:rPr>
            </w:pPr>
            <w:r w:rsidRPr="008D0EA6">
              <w:rPr>
                <w:noProof/>
                <w:spacing w:val="-6"/>
                <w:lang w:val="sk-SK"/>
              </w:rPr>
              <w:t>M7 – 13</w:t>
            </w:r>
          </w:p>
        </w:tc>
        <w:tc>
          <w:tcPr>
            <w:tcW w:w="1559" w:type="dxa"/>
            <w:shd w:val="clear" w:color="auto" w:fill="C6EFCE"/>
            <w:noWrap/>
            <w:vAlign w:val="center"/>
          </w:tcPr>
          <w:p w14:paraId="6B11FF73" w14:textId="7F546E7C" w:rsidR="00832256" w:rsidRPr="008D0EA6" w:rsidRDefault="00415B68">
            <w:pPr>
              <w:pStyle w:val="P68B1DB1-Normal11"/>
              <w:spacing w:after="120"/>
              <w:jc w:val="center"/>
              <w:rPr>
                <w:noProof/>
                <w:spacing w:val="-6"/>
                <w:lang w:val="sk-SK"/>
              </w:rPr>
            </w:pPr>
            <w:r w:rsidRPr="008D0EA6">
              <w:rPr>
                <w:noProof/>
                <w:spacing w:val="-6"/>
                <w:lang w:val="sk-SK"/>
              </w:rPr>
              <w:t>Investícia 3: Opatrenie rozšírenia: Výroba vodíka</w:t>
            </w:r>
            <w:r w:rsidR="008D0EA6" w:rsidRPr="008D0EA6">
              <w:rPr>
                <w:noProof/>
                <w:spacing w:val="-6"/>
                <w:lang w:val="sk-SK"/>
              </w:rPr>
              <w:t xml:space="preserve"> v </w:t>
            </w:r>
            <w:r w:rsidRPr="008D0EA6">
              <w:rPr>
                <w:noProof/>
                <w:spacing w:val="-6"/>
                <w:lang w:val="sk-SK"/>
              </w:rPr>
              <w:t>opustených priemyselných podnikoch (Hydrogen Valleys)</w:t>
            </w:r>
          </w:p>
        </w:tc>
        <w:tc>
          <w:tcPr>
            <w:tcW w:w="1134" w:type="dxa"/>
            <w:shd w:val="clear" w:color="auto" w:fill="C6EFCE"/>
            <w:noWrap/>
            <w:vAlign w:val="center"/>
          </w:tcPr>
          <w:p w14:paraId="2C81D8D6" w14:textId="5A88E119"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0C685F8A" w14:textId="074A7B46" w:rsidR="00832256" w:rsidRPr="008D0EA6" w:rsidRDefault="00415B68">
            <w:pPr>
              <w:pStyle w:val="P68B1DB1-Normal11"/>
              <w:spacing w:after="120"/>
              <w:jc w:val="center"/>
              <w:rPr>
                <w:noProof/>
                <w:spacing w:val="-6"/>
                <w:lang w:val="sk-SK"/>
              </w:rPr>
            </w:pPr>
            <w:r w:rsidRPr="008D0EA6">
              <w:rPr>
                <w:noProof/>
                <w:spacing w:val="-6"/>
                <w:lang w:val="sk-SK"/>
              </w:rPr>
              <w:t>Dokončenie projektu výroby vodíka</w:t>
            </w:r>
            <w:r w:rsidR="008D0EA6" w:rsidRPr="008D0EA6">
              <w:rPr>
                <w:noProof/>
                <w:spacing w:val="-6"/>
                <w:lang w:val="sk-SK"/>
              </w:rPr>
              <w:t xml:space="preserve"> v </w:t>
            </w:r>
            <w:r w:rsidRPr="008D0EA6">
              <w:rPr>
                <w:noProof/>
                <w:spacing w:val="-6"/>
                <w:lang w:val="sk-SK"/>
              </w:rPr>
              <w:t>priemyselných oblastiach</w:t>
            </w:r>
          </w:p>
        </w:tc>
        <w:tc>
          <w:tcPr>
            <w:tcW w:w="1984" w:type="dxa"/>
            <w:shd w:val="clear" w:color="auto" w:fill="C6EFCE"/>
            <w:noWrap/>
            <w:vAlign w:val="center"/>
          </w:tcPr>
          <w:p w14:paraId="1B25E3C9" w14:textId="77777777"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17A067C5" w14:textId="6B067D44"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shd w:val="clear" w:color="auto" w:fill="C6EFCE"/>
            <w:noWrap/>
            <w:vAlign w:val="center"/>
          </w:tcPr>
          <w:p w14:paraId="7FB9AA8F" w14:textId="730076FC" w:rsidR="00832256" w:rsidRPr="008D0EA6" w:rsidRDefault="00415B68">
            <w:pPr>
              <w:pStyle w:val="P68B1DB1-Normal11"/>
              <w:spacing w:after="120"/>
              <w:jc w:val="center"/>
              <w:rPr>
                <w:noProof/>
                <w:spacing w:val="-6"/>
                <w:lang w:val="sk-SK"/>
              </w:rPr>
            </w:pPr>
            <w:r w:rsidRPr="008D0EA6">
              <w:rPr>
                <w:noProof/>
                <w:spacing w:val="-6"/>
                <w:lang w:val="sk-SK"/>
              </w:rPr>
              <w:t>10</w:t>
            </w:r>
          </w:p>
        </w:tc>
        <w:tc>
          <w:tcPr>
            <w:tcW w:w="992" w:type="dxa"/>
            <w:shd w:val="clear" w:color="auto" w:fill="C6EFCE"/>
            <w:noWrap/>
            <w:vAlign w:val="center"/>
          </w:tcPr>
          <w:p w14:paraId="10D1206B" w14:textId="73E1A74B" w:rsidR="00832256" w:rsidRPr="008D0EA6" w:rsidRDefault="00415B68">
            <w:pPr>
              <w:pStyle w:val="P68B1DB1-Normal11"/>
              <w:spacing w:after="120"/>
              <w:jc w:val="center"/>
              <w:rPr>
                <w:noProof/>
                <w:spacing w:val="-6"/>
                <w:lang w:val="sk-SK"/>
              </w:rPr>
            </w:pPr>
            <w:r w:rsidRPr="008D0EA6">
              <w:rPr>
                <w:noProof/>
                <w:spacing w:val="-6"/>
                <w:lang w:val="sk-SK"/>
              </w:rPr>
              <w:t>12</w:t>
            </w:r>
          </w:p>
        </w:tc>
        <w:tc>
          <w:tcPr>
            <w:tcW w:w="992" w:type="dxa"/>
            <w:shd w:val="clear" w:color="auto" w:fill="C6EFCE"/>
            <w:noWrap/>
            <w:vAlign w:val="center"/>
          </w:tcPr>
          <w:p w14:paraId="41D57513" w14:textId="32DBCAEE"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34F92954" w14:textId="3504C87B"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55B343AC" w14:textId="5D64CBB4" w:rsidR="00832256" w:rsidRPr="008D0EA6" w:rsidRDefault="00415B68">
            <w:pPr>
              <w:pStyle w:val="P68B1DB1-Normal11"/>
              <w:spacing w:after="120"/>
              <w:rPr>
                <w:noProof/>
                <w:spacing w:val="-6"/>
                <w:lang w:val="sk-SK"/>
              </w:rPr>
            </w:pPr>
            <w:r w:rsidRPr="008D0EA6">
              <w:rPr>
                <w:noProof/>
                <w:spacing w:val="-6"/>
                <w:lang w:val="sk-SK"/>
              </w:rPr>
              <w:t>Dokončiť najmenej 12 projektov na výrobu vodíka</w:t>
            </w:r>
            <w:r w:rsidR="008D0EA6" w:rsidRPr="008D0EA6">
              <w:rPr>
                <w:noProof/>
                <w:spacing w:val="-6"/>
                <w:lang w:val="sk-SK"/>
              </w:rPr>
              <w:t xml:space="preserve"> v </w:t>
            </w:r>
            <w:r w:rsidRPr="008D0EA6">
              <w:rPr>
                <w:noProof/>
                <w:spacing w:val="-6"/>
                <w:lang w:val="sk-SK"/>
              </w:rPr>
              <w:t>opustených priemyselných oblastiach</w:t>
            </w:r>
            <w:r w:rsidR="008D0EA6" w:rsidRPr="008D0EA6">
              <w:rPr>
                <w:noProof/>
                <w:spacing w:val="-6"/>
                <w:lang w:val="sk-SK"/>
              </w:rPr>
              <w:t xml:space="preserve"> s </w:t>
            </w:r>
            <w:r w:rsidRPr="008D0EA6">
              <w:rPr>
                <w:noProof/>
                <w:spacing w:val="-6"/>
                <w:lang w:val="sk-SK"/>
              </w:rPr>
              <w:t xml:space="preserve">priemernou kapacitou najmenej 1 – 5 MW. </w:t>
            </w:r>
          </w:p>
        </w:tc>
      </w:tr>
      <w:tr w:rsidR="00832256" w:rsidRPr="008D0EA6" w14:paraId="377B4079" w14:textId="77777777">
        <w:trPr>
          <w:trHeight w:val="309"/>
        </w:trPr>
        <w:tc>
          <w:tcPr>
            <w:tcW w:w="1185" w:type="dxa"/>
            <w:shd w:val="clear" w:color="auto" w:fill="C6EFCE"/>
            <w:noWrap/>
            <w:vAlign w:val="center"/>
          </w:tcPr>
          <w:p w14:paraId="5CA05D38" w14:textId="72D4DA23" w:rsidR="00832256" w:rsidRPr="008D0EA6" w:rsidRDefault="00415B68">
            <w:pPr>
              <w:pStyle w:val="P68B1DB1-Normal11"/>
              <w:spacing w:after="120"/>
              <w:jc w:val="center"/>
              <w:rPr>
                <w:noProof/>
                <w:spacing w:val="-6"/>
                <w:lang w:val="sk-SK"/>
              </w:rPr>
            </w:pPr>
            <w:r w:rsidRPr="008D0EA6">
              <w:rPr>
                <w:noProof/>
                <w:spacing w:val="-6"/>
                <w:lang w:val="sk-SK"/>
              </w:rPr>
              <w:t>M7 – 14</w:t>
            </w:r>
          </w:p>
        </w:tc>
        <w:tc>
          <w:tcPr>
            <w:tcW w:w="1559" w:type="dxa"/>
            <w:shd w:val="clear" w:color="auto" w:fill="C6EFCE"/>
            <w:noWrap/>
            <w:vAlign w:val="center"/>
          </w:tcPr>
          <w:p w14:paraId="0F252229" w14:textId="273DE3BA" w:rsidR="00832256" w:rsidRPr="008D0EA6" w:rsidRDefault="00415B68">
            <w:pPr>
              <w:pStyle w:val="P68B1DB1-Normal11"/>
              <w:spacing w:after="120"/>
              <w:jc w:val="center"/>
              <w:rPr>
                <w:noProof/>
                <w:spacing w:val="-6"/>
                <w:lang w:val="sk-SK"/>
              </w:rPr>
            </w:pPr>
            <w:r w:rsidRPr="008D0EA6">
              <w:rPr>
                <w:noProof/>
                <w:spacing w:val="-6"/>
                <w:lang w:val="sk-SK"/>
              </w:rPr>
              <w:t>Investícia 4: Tyrrhenian link</w:t>
            </w:r>
          </w:p>
        </w:tc>
        <w:tc>
          <w:tcPr>
            <w:tcW w:w="1134" w:type="dxa"/>
            <w:shd w:val="clear" w:color="auto" w:fill="C6EFCE"/>
            <w:noWrap/>
            <w:vAlign w:val="center"/>
          </w:tcPr>
          <w:p w14:paraId="1E9C3931" w14:textId="5CA4E33F"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6A4ACC6A" w14:textId="004702E4" w:rsidR="00832256" w:rsidRPr="008D0EA6" w:rsidRDefault="00415B68">
            <w:pPr>
              <w:pStyle w:val="P68B1DB1-Normal11"/>
              <w:spacing w:after="120"/>
              <w:jc w:val="center"/>
              <w:rPr>
                <w:noProof/>
                <w:spacing w:val="-6"/>
                <w:lang w:val="sk-SK"/>
              </w:rPr>
            </w:pPr>
            <w:r w:rsidRPr="008D0EA6">
              <w:rPr>
                <w:noProof/>
                <w:spacing w:val="-6"/>
                <w:lang w:val="sk-SK"/>
              </w:rPr>
              <w:t>Zadávanie zákaziek</w:t>
            </w:r>
          </w:p>
        </w:tc>
        <w:tc>
          <w:tcPr>
            <w:tcW w:w="1984" w:type="dxa"/>
            <w:shd w:val="clear" w:color="auto" w:fill="C6EFCE"/>
            <w:noWrap/>
            <w:vAlign w:val="center"/>
          </w:tcPr>
          <w:p w14:paraId="5290E083" w14:textId="21D85A2B" w:rsidR="00832256" w:rsidRPr="008D0EA6" w:rsidRDefault="00415B68">
            <w:pPr>
              <w:pStyle w:val="P68B1DB1-Normal11"/>
              <w:spacing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134" w:type="dxa"/>
            <w:shd w:val="clear" w:color="auto" w:fill="C6EFCE"/>
            <w:noWrap/>
            <w:vAlign w:val="center"/>
          </w:tcPr>
          <w:p w14:paraId="1B01F1E9"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34AA35D6"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00E02372"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31BC7194" w14:textId="15BCB8BB" w:rsidR="00832256" w:rsidRPr="008D0EA6" w:rsidRDefault="00415B68">
            <w:pPr>
              <w:pStyle w:val="P68B1DB1-Normal11"/>
              <w:spacing w:after="120"/>
              <w:jc w:val="center"/>
              <w:rPr>
                <w:noProof/>
                <w:spacing w:val="-6"/>
                <w:lang w:val="sk-SK"/>
              </w:rPr>
            </w:pPr>
            <w:r w:rsidRPr="008D0EA6">
              <w:rPr>
                <w:noProof/>
                <w:spacing w:val="-6"/>
                <w:lang w:val="sk-SK"/>
              </w:rPr>
              <w:t>OTÁZKA Č. 3</w:t>
            </w:r>
          </w:p>
        </w:tc>
        <w:tc>
          <w:tcPr>
            <w:tcW w:w="709" w:type="dxa"/>
            <w:shd w:val="clear" w:color="auto" w:fill="C6EFCE"/>
            <w:noWrap/>
            <w:vAlign w:val="center"/>
          </w:tcPr>
          <w:p w14:paraId="255E1834" w14:textId="308D8463"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25D35547" w14:textId="55DB08A9"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 na práce potrebné na uloženie 514 km káblov spájajúcich Caracoli</w:t>
            </w:r>
            <w:r w:rsidR="008D0EA6" w:rsidRPr="008D0EA6">
              <w:rPr>
                <w:noProof/>
                <w:spacing w:val="-6"/>
                <w:lang w:val="sk-SK"/>
              </w:rPr>
              <w:t xml:space="preserve"> s </w:t>
            </w:r>
            <w:r w:rsidRPr="008D0EA6">
              <w:rPr>
                <w:noProof/>
                <w:spacing w:val="-6"/>
                <w:lang w:val="sk-SK"/>
              </w:rPr>
              <w:t>Eboli.</w:t>
            </w:r>
          </w:p>
        </w:tc>
      </w:tr>
      <w:tr w:rsidR="00832256" w:rsidRPr="008D0EA6" w14:paraId="441A8BE6" w14:textId="77777777">
        <w:trPr>
          <w:trHeight w:val="309"/>
        </w:trPr>
        <w:tc>
          <w:tcPr>
            <w:tcW w:w="1185" w:type="dxa"/>
            <w:shd w:val="clear" w:color="auto" w:fill="C6EFCE"/>
            <w:noWrap/>
            <w:vAlign w:val="center"/>
          </w:tcPr>
          <w:p w14:paraId="1985C15C" w14:textId="5727D76A" w:rsidR="00832256" w:rsidRPr="008D0EA6" w:rsidRDefault="00415B68">
            <w:pPr>
              <w:pStyle w:val="P68B1DB1-Normal11"/>
              <w:spacing w:after="120"/>
              <w:jc w:val="center"/>
              <w:rPr>
                <w:noProof/>
                <w:spacing w:val="-6"/>
                <w:lang w:val="sk-SK"/>
              </w:rPr>
            </w:pPr>
            <w:r w:rsidRPr="008D0EA6">
              <w:rPr>
                <w:noProof/>
                <w:spacing w:val="-6"/>
                <w:lang w:val="sk-SK"/>
              </w:rPr>
              <w:t>M7 – 15</w:t>
            </w:r>
          </w:p>
        </w:tc>
        <w:tc>
          <w:tcPr>
            <w:tcW w:w="1559" w:type="dxa"/>
            <w:shd w:val="clear" w:color="auto" w:fill="C6EFCE"/>
            <w:noWrap/>
            <w:vAlign w:val="center"/>
          </w:tcPr>
          <w:p w14:paraId="3B57A9A3" w14:textId="619D3D0A" w:rsidR="00832256" w:rsidRPr="008D0EA6" w:rsidRDefault="00415B68">
            <w:pPr>
              <w:pStyle w:val="P68B1DB1-Normal11"/>
              <w:spacing w:after="120"/>
              <w:jc w:val="center"/>
              <w:rPr>
                <w:noProof/>
                <w:spacing w:val="-6"/>
                <w:lang w:val="sk-SK"/>
              </w:rPr>
            </w:pPr>
            <w:r w:rsidRPr="008D0EA6">
              <w:rPr>
                <w:noProof/>
                <w:spacing w:val="-6"/>
                <w:lang w:val="sk-SK"/>
              </w:rPr>
              <w:t>Investícia 4: Tyrrhenian link</w:t>
            </w:r>
          </w:p>
        </w:tc>
        <w:tc>
          <w:tcPr>
            <w:tcW w:w="1134" w:type="dxa"/>
            <w:shd w:val="clear" w:color="auto" w:fill="C6EFCE"/>
            <w:noWrap/>
            <w:vAlign w:val="center"/>
          </w:tcPr>
          <w:p w14:paraId="2D139A13" w14:textId="46ED216C"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640A85CB" w14:textId="360B658D" w:rsidR="00832256" w:rsidRPr="008D0EA6" w:rsidRDefault="00415B68">
            <w:pPr>
              <w:pStyle w:val="P68B1DB1-Normal11"/>
              <w:spacing w:after="120"/>
              <w:jc w:val="center"/>
              <w:rPr>
                <w:noProof/>
                <w:spacing w:val="-6"/>
                <w:lang w:val="sk-SK"/>
              </w:rPr>
            </w:pPr>
            <w:r w:rsidRPr="008D0EA6">
              <w:rPr>
                <w:noProof/>
                <w:spacing w:val="-6"/>
                <w:lang w:val="sk-SK"/>
              </w:rPr>
              <w:t>514 km položenej kábla</w:t>
            </w:r>
          </w:p>
        </w:tc>
        <w:tc>
          <w:tcPr>
            <w:tcW w:w="1984" w:type="dxa"/>
            <w:shd w:val="clear" w:color="auto" w:fill="C6EFCE"/>
            <w:noWrap/>
            <w:vAlign w:val="center"/>
          </w:tcPr>
          <w:p w14:paraId="02BBB41C" w14:textId="1DF8059B"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75F95735" w14:textId="52A7229C" w:rsidR="00832256" w:rsidRPr="008D0EA6" w:rsidRDefault="00415B68">
            <w:pPr>
              <w:pStyle w:val="P68B1DB1-Normal11"/>
              <w:spacing w:after="120"/>
              <w:jc w:val="center"/>
              <w:rPr>
                <w:noProof/>
                <w:spacing w:val="-6"/>
                <w:lang w:val="sk-SK"/>
              </w:rPr>
            </w:pPr>
            <w:r w:rsidRPr="008D0EA6">
              <w:rPr>
                <w:noProof/>
                <w:spacing w:val="-6"/>
                <w:lang w:val="sk-SK"/>
              </w:rPr>
              <w:t>Km</w:t>
            </w:r>
          </w:p>
        </w:tc>
        <w:tc>
          <w:tcPr>
            <w:tcW w:w="993" w:type="dxa"/>
            <w:shd w:val="clear" w:color="auto" w:fill="C6EFCE"/>
            <w:noWrap/>
            <w:vAlign w:val="center"/>
          </w:tcPr>
          <w:p w14:paraId="79937F91" w14:textId="61FE6467"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shd w:val="clear" w:color="auto" w:fill="C6EFCE"/>
            <w:noWrap/>
            <w:vAlign w:val="center"/>
          </w:tcPr>
          <w:p w14:paraId="2A91E36D" w14:textId="7133D8AF" w:rsidR="00832256" w:rsidRPr="008D0EA6" w:rsidRDefault="00415B68">
            <w:pPr>
              <w:pStyle w:val="P68B1DB1-Normal11"/>
              <w:spacing w:after="120"/>
              <w:jc w:val="center"/>
              <w:rPr>
                <w:noProof/>
                <w:spacing w:val="-6"/>
                <w:lang w:val="sk-SK"/>
              </w:rPr>
            </w:pPr>
            <w:r w:rsidRPr="008D0EA6">
              <w:rPr>
                <w:noProof/>
                <w:spacing w:val="-6"/>
                <w:lang w:val="sk-SK"/>
              </w:rPr>
              <w:t>514</w:t>
            </w:r>
          </w:p>
        </w:tc>
        <w:tc>
          <w:tcPr>
            <w:tcW w:w="992" w:type="dxa"/>
            <w:shd w:val="clear" w:color="auto" w:fill="C6EFCE"/>
            <w:noWrap/>
            <w:vAlign w:val="center"/>
          </w:tcPr>
          <w:p w14:paraId="39CE88EA" w14:textId="1F5C4EFF"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43675B50" w14:textId="13372911"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6F26F1E3" w14:textId="0F310006" w:rsidR="00832256" w:rsidRPr="008D0EA6" w:rsidRDefault="00415B68">
            <w:pPr>
              <w:pStyle w:val="P68B1DB1-Normal11"/>
              <w:spacing w:after="120"/>
              <w:rPr>
                <w:noProof/>
                <w:spacing w:val="-6"/>
                <w:lang w:val="sk-SK"/>
              </w:rPr>
            </w:pPr>
            <w:r w:rsidRPr="008D0EA6">
              <w:rPr>
                <w:noProof/>
                <w:spacing w:val="-6"/>
                <w:lang w:val="sk-SK"/>
              </w:rPr>
              <w:t>514 km nastaveného kábla, ktorý spája Caracoli (Palermo)</w:t>
            </w:r>
            <w:r w:rsidR="008D0EA6" w:rsidRPr="008D0EA6">
              <w:rPr>
                <w:noProof/>
                <w:spacing w:val="-6"/>
                <w:lang w:val="sk-SK"/>
              </w:rPr>
              <w:t xml:space="preserve"> s </w:t>
            </w:r>
            <w:r w:rsidRPr="008D0EA6">
              <w:rPr>
                <w:noProof/>
                <w:spacing w:val="-6"/>
                <w:lang w:val="sk-SK"/>
              </w:rPr>
              <w:t>Eboli (Salerno)</w:t>
            </w:r>
            <w:r w:rsidR="008D0EA6" w:rsidRPr="008D0EA6">
              <w:rPr>
                <w:noProof/>
                <w:spacing w:val="-6"/>
                <w:lang w:val="sk-SK"/>
              </w:rPr>
              <w:t xml:space="preserve"> a </w:t>
            </w:r>
            <w:r w:rsidRPr="008D0EA6">
              <w:rPr>
                <w:noProof/>
                <w:spacing w:val="-6"/>
                <w:lang w:val="sk-SK"/>
              </w:rPr>
              <w:t>zabezpečuje kapacitu 500 MW.</w:t>
            </w:r>
          </w:p>
        </w:tc>
      </w:tr>
      <w:tr w:rsidR="00832256" w:rsidRPr="008D0EA6" w14:paraId="79E5721E" w14:textId="77777777">
        <w:trPr>
          <w:trHeight w:val="309"/>
        </w:trPr>
        <w:tc>
          <w:tcPr>
            <w:tcW w:w="1185" w:type="dxa"/>
            <w:shd w:val="clear" w:color="auto" w:fill="C6EFCE"/>
            <w:noWrap/>
            <w:vAlign w:val="center"/>
          </w:tcPr>
          <w:p w14:paraId="7D9E4564" w14:textId="1EF602AB" w:rsidR="00832256" w:rsidRPr="008D0EA6" w:rsidRDefault="00415B68">
            <w:pPr>
              <w:pStyle w:val="P68B1DB1-Normal11"/>
              <w:spacing w:after="120"/>
              <w:jc w:val="center"/>
              <w:rPr>
                <w:noProof/>
                <w:spacing w:val="-6"/>
                <w:lang w:val="sk-SK"/>
              </w:rPr>
            </w:pPr>
            <w:r w:rsidRPr="008D0EA6">
              <w:rPr>
                <w:noProof/>
                <w:spacing w:val="-6"/>
                <w:lang w:val="sk-SK"/>
              </w:rPr>
              <w:t>M7 – 16</w:t>
            </w:r>
          </w:p>
        </w:tc>
        <w:tc>
          <w:tcPr>
            <w:tcW w:w="1559" w:type="dxa"/>
            <w:shd w:val="clear" w:color="auto" w:fill="C6EFCE"/>
            <w:noWrap/>
            <w:vAlign w:val="center"/>
          </w:tcPr>
          <w:p w14:paraId="3BD908CF" w14:textId="500316DE" w:rsidR="00832256" w:rsidRPr="008D0EA6" w:rsidRDefault="00415B68">
            <w:pPr>
              <w:pStyle w:val="P68B1DB1-Normal11"/>
              <w:spacing w:after="120"/>
              <w:jc w:val="center"/>
              <w:rPr>
                <w:noProof/>
                <w:spacing w:val="-6"/>
                <w:lang w:val="sk-SK"/>
              </w:rPr>
            </w:pPr>
            <w:r w:rsidRPr="008D0EA6">
              <w:rPr>
                <w:noProof/>
                <w:spacing w:val="-6"/>
                <w:lang w:val="sk-SK"/>
              </w:rPr>
              <w:t>Investícia 5: SA.CO.I.3</w:t>
            </w:r>
          </w:p>
        </w:tc>
        <w:tc>
          <w:tcPr>
            <w:tcW w:w="1134" w:type="dxa"/>
            <w:shd w:val="clear" w:color="auto" w:fill="C6EFCE"/>
            <w:noWrap/>
            <w:vAlign w:val="center"/>
          </w:tcPr>
          <w:p w14:paraId="1033D43B" w14:textId="48F8CD45"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2F61858B" w14:textId="366AD03D" w:rsidR="00832256" w:rsidRPr="008D0EA6" w:rsidRDefault="00415B68">
            <w:pPr>
              <w:pStyle w:val="P68B1DB1-Normal11"/>
              <w:spacing w:after="120"/>
              <w:jc w:val="center"/>
              <w:rPr>
                <w:noProof/>
                <w:spacing w:val="-6"/>
                <w:lang w:val="sk-SK"/>
              </w:rPr>
            </w:pPr>
            <w:r w:rsidRPr="008D0EA6">
              <w:rPr>
                <w:noProof/>
                <w:spacing w:val="-6"/>
                <w:lang w:val="sk-SK"/>
              </w:rPr>
              <w:t>Zadávanie zákaziek</w:t>
            </w:r>
          </w:p>
        </w:tc>
        <w:tc>
          <w:tcPr>
            <w:tcW w:w="1984" w:type="dxa"/>
            <w:shd w:val="clear" w:color="auto" w:fill="C6EFCE"/>
            <w:noWrap/>
            <w:vAlign w:val="center"/>
          </w:tcPr>
          <w:p w14:paraId="4B4D027B" w14:textId="48336A39" w:rsidR="00832256" w:rsidRPr="008D0EA6" w:rsidRDefault="00415B68">
            <w:pPr>
              <w:pStyle w:val="P68B1DB1-Normal11"/>
              <w:spacing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134" w:type="dxa"/>
            <w:shd w:val="clear" w:color="auto" w:fill="C6EFCE"/>
            <w:noWrap/>
            <w:vAlign w:val="center"/>
          </w:tcPr>
          <w:p w14:paraId="6465127B" w14:textId="354488AF" w:rsidR="00832256" w:rsidRPr="008D0EA6" w:rsidRDefault="00832256">
            <w:pPr>
              <w:spacing w:after="120"/>
              <w:jc w:val="center"/>
              <w:rPr>
                <w:rFonts w:ascii="Arial Narrow" w:hAnsi="Arial Narrow"/>
                <w:noProof/>
                <w:color w:val="FF0000"/>
                <w:spacing w:val="-6"/>
                <w:sz w:val="20"/>
                <w:lang w:val="sk-SK"/>
              </w:rPr>
            </w:pPr>
          </w:p>
        </w:tc>
        <w:tc>
          <w:tcPr>
            <w:tcW w:w="993" w:type="dxa"/>
            <w:shd w:val="clear" w:color="auto" w:fill="C6EFCE"/>
            <w:noWrap/>
            <w:vAlign w:val="center"/>
          </w:tcPr>
          <w:p w14:paraId="1482E4CF"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7C9090CB"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510FB368" w14:textId="080D9BC8"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626279C4" w14:textId="318B4C80"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76E63E00" w14:textId="0D45BF37"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 na práce potrebné na dokončenie konverzných staníc Sardínie</w:t>
            </w:r>
            <w:r w:rsidR="008D0EA6" w:rsidRPr="008D0EA6">
              <w:rPr>
                <w:noProof/>
                <w:spacing w:val="-6"/>
                <w:lang w:val="sk-SK"/>
              </w:rPr>
              <w:t xml:space="preserve"> a </w:t>
            </w:r>
            <w:r w:rsidRPr="008D0EA6">
              <w:rPr>
                <w:noProof/>
                <w:spacing w:val="-6"/>
                <w:lang w:val="sk-SK"/>
              </w:rPr>
              <w:t>Toskánsko.</w:t>
            </w:r>
          </w:p>
        </w:tc>
      </w:tr>
      <w:tr w:rsidR="00832256" w:rsidRPr="008D0EA6" w14:paraId="01E96E37" w14:textId="77777777">
        <w:trPr>
          <w:trHeight w:val="309"/>
        </w:trPr>
        <w:tc>
          <w:tcPr>
            <w:tcW w:w="1185" w:type="dxa"/>
            <w:shd w:val="clear" w:color="auto" w:fill="C6EFCE"/>
            <w:noWrap/>
            <w:vAlign w:val="center"/>
          </w:tcPr>
          <w:p w14:paraId="7C17D32E" w14:textId="4D2F6A91" w:rsidR="00832256" w:rsidRPr="008D0EA6" w:rsidRDefault="00415B68">
            <w:pPr>
              <w:pStyle w:val="P68B1DB1-Normal11"/>
              <w:spacing w:after="120"/>
              <w:jc w:val="center"/>
              <w:rPr>
                <w:noProof/>
                <w:spacing w:val="-6"/>
                <w:lang w:val="sk-SK"/>
              </w:rPr>
            </w:pPr>
            <w:r w:rsidRPr="008D0EA6">
              <w:rPr>
                <w:noProof/>
                <w:spacing w:val="-6"/>
                <w:lang w:val="sk-SK"/>
              </w:rPr>
              <w:t>M7 – 17</w:t>
            </w:r>
          </w:p>
        </w:tc>
        <w:tc>
          <w:tcPr>
            <w:tcW w:w="1559" w:type="dxa"/>
            <w:shd w:val="clear" w:color="auto" w:fill="C6EFCE"/>
            <w:noWrap/>
            <w:vAlign w:val="center"/>
          </w:tcPr>
          <w:p w14:paraId="390D78F5" w14:textId="577773A6" w:rsidR="00832256" w:rsidRPr="008D0EA6" w:rsidRDefault="00415B68">
            <w:pPr>
              <w:pStyle w:val="P68B1DB1-Normal11"/>
              <w:spacing w:after="120"/>
              <w:jc w:val="center"/>
              <w:rPr>
                <w:noProof/>
                <w:spacing w:val="-6"/>
                <w:lang w:val="sk-SK"/>
              </w:rPr>
            </w:pPr>
            <w:r w:rsidRPr="008D0EA6">
              <w:rPr>
                <w:noProof/>
                <w:spacing w:val="-6"/>
                <w:lang w:val="sk-SK"/>
              </w:rPr>
              <w:t>Investícia 5: SA.CO.I.3</w:t>
            </w:r>
          </w:p>
        </w:tc>
        <w:tc>
          <w:tcPr>
            <w:tcW w:w="1134" w:type="dxa"/>
            <w:shd w:val="clear" w:color="auto" w:fill="C6EFCE"/>
            <w:noWrap/>
            <w:vAlign w:val="center"/>
          </w:tcPr>
          <w:p w14:paraId="54E6228C" w14:textId="1F8C516A"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1BC84302" w14:textId="7B6D99D5" w:rsidR="00832256" w:rsidRPr="008D0EA6" w:rsidRDefault="00415B68">
            <w:pPr>
              <w:pStyle w:val="P68B1DB1-Normal11"/>
              <w:spacing w:after="120"/>
              <w:jc w:val="center"/>
              <w:rPr>
                <w:noProof/>
                <w:spacing w:val="-6"/>
                <w:lang w:val="sk-SK"/>
              </w:rPr>
            </w:pPr>
            <w:r w:rsidRPr="008D0EA6">
              <w:rPr>
                <w:noProof/>
                <w:spacing w:val="-6"/>
                <w:lang w:val="sk-SK"/>
              </w:rPr>
              <w:t>Dokončenie plášťov konverzných staníc na Sardínii (Codrongianos)</w:t>
            </w:r>
            <w:r w:rsidR="008D0EA6" w:rsidRPr="008D0EA6">
              <w:rPr>
                <w:noProof/>
                <w:spacing w:val="-6"/>
                <w:lang w:val="sk-SK"/>
              </w:rPr>
              <w:t xml:space="preserve"> a </w:t>
            </w:r>
            <w:r w:rsidRPr="008D0EA6">
              <w:rPr>
                <w:noProof/>
                <w:spacing w:val="-6"/>
                <w:lang w:val="sk-SK"/>
              </w:rPr>
              <w:t>Toskánsko (Suvereto)</w:t>
            </w:r>
          </w:p>
        </w:tc>
        <w:tc>
          <w:tcPr>
            <w:tcW w:w="1984" w:type="dxa"/>
            <w:shd w:val="clear" w:color="auto" w:fill="C6EFCE"/>
            <w:noWrap/>
            <w:vAlign w:val="center"/>
          </w:tcPr>
          <w:p w14:paraId="6CBF57A6" w14:textId="5E907BED" w:rsidR="00832256" w:rsidRPr="008D0EA6" w:rsidRDefault="00415B68">
            <w:pPr>
              <w:pStyle w:val="P68B1DB1-Normal11"/>
              <w:spacing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dokončení prác</w:t>
            </w:r>
          </w:p>
        </w:tc>
        <w:tc>
          <w:tcPr>
            <w:tcW w:w="1134" w:type="dxa"/>
            <w:shd w:val="clear" w:color="auto" w:fill="C6EFCE"/>
            <w:noWrap/>
            <w:vAlign w:val="center"/>
          </w:tcPr>
          <w:p w14:paraId="039276CA"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24E3E40C"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55B070D5"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6CE5785D" w14:textId="089DEF35"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3A477196" w14:textId="3170E629"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61DD4D40" w14:textId="1E365304"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dokončení plášťov konverzných staníc Sardínie</w:t>
            </w:r>
            <w:r w:rsidR="008D0EA6" w:rsidRPr="008D0EA6">
              <w:rPr>
                <w:noProof/>
                <w:spacing w:val="-6"/>
                <w:lang w:val="sk-SK"/>
              </w:rPr>
              <w:t xml:space="preserve"> a </w:t>
            </w:r>
            <w:r w:rsidRPr="008D0EA6">
              <w:rPr>
                <w:noProof/>
                <w:spacing w:val="-6"/>
                <w:lang w:val="sk-SK"/>
              </w:rPr>
              <w:t>Toskánsko.</w:t>
            </w:r>
          </w:p>
        </w:tc>
      </w:tr>
      <w:tr w:rsidR="00832256" w:rsidRPr="008D0EA6" w14:paraId="4B6306F5" w14:textId="77777777">
        <w:trPr>
          <w:trHeight w:val="309"/>
        </w:trPr>
        <w:tc>
          <w:tcPr>
            <w:tcW w:w="1185" w:type="dxa"/>
            <w:shd w:val="clear" w:color="auto" w:fill="C6EFCE"/>
            <w:noWrap/>
            <w:vAlign w:val="center"/>
          </w:tcPr>
          <w:p w14:paraId="3560B194" w14:textId="51090FA8" w:rsidR="00832256" w:rsidRPr="008D0EA6" w:rsidRDefault="00415B68">
            <w:pPr>
              <w:pStyle w:val="P68B1DB1-Normal11"/>
              <w:spacing w:after="120"/>
              <w:jc w:val="center"/>
              <w:rPr>
                <w:noProof/>
                <w:spacing w:val="-6"/>
                <w:lang w:val="sk-SK"/>
              </w:rPr>
            </w:pPr>
            <w:r w:rsidRPr="008D0EA6">
              <w:rPr>
                <w:noProof/>
                <w:spacing w:val="-6"/>
                <w:lang w:val="sk-SK"/>
              </w:rPr>
              <w:t>M7 – 18</w:t>
            </w:r>
          </w:p>
        </w:tc>
        <w:tc>
          <w:tcPr>
            <w:tcW w:w="1559" w:type="dxa"/>
            <w:shd w:val="clear" w:color="auto" w:fill="C6EFCE"/>
            <w:noWrap/>
            <w:vAlign w:val="center"/>
          </w:tcPr>
          <w:p w14:paraId="5989477E" w14:textId="2A6355D0" w:rsidR="00832256" w:rsidRPr="008D0EA6" w:rsidRDefault="00415B68">
            <w:pPr>
              <w:pStyle w:val="P68B1DB1-Normal11"/>
              <w:spacing w:after="120"/>
              <w:jc w:val="center"/>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tc>
        <w:tc>
          <w:tcPr>
            <w:tcW w:w="1134" w:type="dxa"/>
            <w:shd w:val="clear" w:color="auto" w:fill="C6EFCE"/>
            <w:noWrap/>
            <w:vAlign w:val="center"/>
          </w:tcPr>
          <w:p w14:paraId="0288869E" w14:textId="2F384008"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4AA106B5" w14:textId="7CF70716" w:rsidR="00832256" w:rsidRPr="008D0EA6" w:rsidRDefault="00415B68">
            <w:pPr>
              <w:pStyle w:val="P68B1DB1-Normal11"/>
              <w:spacing w:after="120"/>
              <w:jc w:val="center"/>
              <w:rPr>
                <w:noProof/>
                <w:color w:val="FF0000"/>
                <w:spacing w:val="-6"/>
                <w:lang w:val="sk-SK"/>
              </w:rPr>
            </w:pPr>
            <w:r w:rsidRPr="008D0EA6">
              <w:rPr>
                <w:noProof/>
                <w:spacing w:val="-6"/>
                <w:lang w:val="sk-SK"/>
              </w:rPr>
              <w:t>Zadávanie zákaziek na výstavbu prepojovacieho vedenia Taliansko – Rakúsko „Somplago – Würmlach“</w:t>
            </w:r>
          </w:p>
        </w:tc>
        <w:tc>
          <w:tcPr>
            <w:tcW w:w="1984" w:type="dxa"/>
            <w:shd w:val="clear" w:color="auto" w:fill="C6EFCE"/>
            <w:noWrap/>
            <w:vAlign w:val="center"/>
          </w:tcPr>
          <w:p w14:paraId="1E8B2726" w14:textId="6C5EF10B" w:rsidR="00832256" w:rsidRPr="008D0EA6" w:rsidRDefault="00415B68">
            <w:pPr>
              <w:pStyle w:val="P68B1DB1-Normal11"/>
              <w:spacing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134" w:type="dxa"/>
            <w:shd w:val="clear" w:color="auto" w:fill="C6EFCE"/>
            <w:noWrap/>
            <w:vAlign w:val="center"/>
          </w:tcPr>
          <w:p w14:paraId="5B699BAB"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7D85D82B"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12C2DCCA"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589CEBE7" w14:textId="4D0BB9CF" w:rsidR="00832256" w:rsidRPr="008D0EA6" w:rsidRDefault="00415B68">
            <w:pPr>
              <w:pStyle w:val="P68B1DB1-Normal11"/>
              <w:spacing w:after="120"/>
              <w:jc w:val="center"/>
              <w:rPr>
                <w:noProof/>
                <w:spacing w:val="-6"/>
                <w:lang w:val="sk-SK"/>
              </w:rPr>
            </w:pPr>
            <w:r w:rsidRPr="008D0EA6">
              <w:rPr>
                <w:noProof/>
                <w:spacing w:val="-6"/>
                <w:lang w:val="sk-SK"/>
              </w:rPr>
              <w:t>OTÁZKA Č. 3</w:t>
            </w:r>
          </w:p>
        </w:tc>
        <w:tc>
          <w:tcPr>
            <w:tcW w:w="709" w:type="dxa"/>
            <w:shd w:val="clear" w:color="auto" w:fill="C6EFCE"/>
            <w:noWrap/>
            <w:vAlign w:val="center"/>
          </w:tcPr>
          <w:p w14:paraId="1712D171" w14:textId="3CC9B15D"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vAlign w:val="center"/>
          </w:tcPr>
          <w:p w14:paraId="47F98B55" w14:textId="15446E2A" w:rsidR="00832256" w:rsidRPr="008D0EA6" w:rsidRDefault="00415B68">
            <w:pPr>
              <w:pStyle w:val="P68B1DB1-Normal11"/>
              <w:spacing w:after="120"/>
              <w:rPr>
                <w:noProof/>
                <w:color w:val="FF0000"/>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 potrebných na začatie výstavby prepojovacieho vedenia „Somplago – Würmlach“ Taliansko – Rakúsko.</w:t>
            </w:r>
          </w:p>
        </w:tc>
      </w:tr>
      <w:tr w:rsidR="00832256" w:rsidRPr="008D0EA6" w14:paraId="29E6D484" w14:textId="77777777">
        <w:trPr>
          <w:trHeight w:val="309"/>
        </w:trPr>
        <w:tc>
          <w:tcPr>
            <w:tcW w:w="1185" w:type="dxa"/>
            <w:shd w:val="clear" w:color="auto" w:fill="C6EFCE"/>
            <w:noWrap/>
            <w:vAlign w:val="center"/>
          </w:tcPr>
          <w:p w14:paraId="1879ABBC" w14:textId="33BD8832" w:rsidR="00832256" w:rsidRPr="008D0EA6" w:rsidRDefault="00415B68">
            <w:pPr>
              <w:pStyle w:val="P68B1DB1-Normal11"/>
              <w:spacing w:after="120"/>
              <w:jc w:val="center"/>
              <w:rPr>
                <w:noProof/>
                <w:spacing w:val="-6"/>
                <w:lang w:val="sk-SK"/>
              </w:rPr>
            </w:pPr>
            <w:r w:rsidRPr="008D0EA6">
              <w:rPr>
                <w:noProof/>
                <w:spacing w:val="-6"/>
                <w:lang w:val="sk-SK"/>
              </w:rPr>
              <w:t>M7 – 19</w:t>
            </w:r>
          </w:p>
        </w:tc>
        <w:tc>
          <w:tcPr>
            <w:tcW w:w="1559" w:type="dxa"/>
            <w:shd w:val="clear" w:color="auto" w:fill="C6EFCE"/>
            <w:noWrap/>
            <w:vAlign w:val="center"/>
          </w:tcPr>
          <w:p w14:paraId="0EBE10AF" w14:textId="0B26B423" w:rsidR="00832256" w:rsidRPr="008D0EA6" w:rsidRDefault="00415B68">
            <w:pPr>
              <w:pStyle w:val="P68B1DB1-Normal11"/>
              <w:spacing w:after="120"/>
              <w:jc w:val="center"/>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tc>
        <w:tc>
          <w:tcPr>
            <w:tcW w:w="1134" w:type="dxa"/>
            <w:shd w:val="clear" w:color="auto" w:fill="C6EFCE"/>
            <w:noWrap/>
            <w:vAlign w:val="center"/>
          </w:tcPr>
          <w:p w14:paraId="2C92C4B2" w14:textId="3EF8C9CA"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1590A035" w14:textId="3BD1FBB4" w:rsidR="00832256" w:rsidRPr="008D0EA6" w:rsidRDefault="00415B68">
            <w:pPr>
              <w:pStyle w:val="P68B1DB1-Normal11"/>
              <w:spacing w:after="120"/>
              <w:jc w:val="center"/>
              <w:rPr>
                <w:noProof/>
                <w:spacing w:val="-6"/>
                <w:lang w:val="sk-SK"/>
              </w:rPr>
            </w:pPr>
            <w:r w:rsidRPr="008D0EA6">
              <w:rPr>
                <w:noProof/>
                <w:spacing w:val="-6"/>
                <w:lang w:val="sk-SK"/>
              </w:rPr>
              <w:t>Zvýšenie nominálnej kapacity spojovacích vedení medzi Talianskom</w:t>
            </w:r>
            <w:r w:rsidR="008D0EA6" w:rsidRPr="008D0EA6">
              <w:rPr>
                <w:noProof/>
                <w:spacing w:val="-6"/>
                <w:lang w:val="sk-SK"/>
              </w:rPr>
              <w:t xml:space="preserve"> a </w:t>
            </w:r>
            <w:r w:rsidRPr="008D0EA6">
              <w:rPr>
                <w:noProof/>
                <w:spacing w:val="-6"/>
                <w:lang w:val="sk-SK"/>
              </w:rPr>
              <w:t>Rakúskom</w:t>
            </w:r>
            <w:r w:rsidR="008D0EA6" w:rsidRPr="008D0EA6">
              <w:rPr>
                <w:noProof/>
                <w:spacing w:val="-6"/>
                <w:lang w:val="sk-SK"/>
              </w:rPr>
              <w:t xml:space="preserve"> v </w:t>
            </w:r>
            <w:r w:rsidRPr="008D0EA6">
              <w:rPr>
                <w:noProof/>
                <w:spacing w:val="-6"/>
                <w:lang w:val="sk-SK"/>
              </w:rPr>
              <w:t>dôsledku dokončenia spojovacieho vedenia</w:t>
            </w:r>
          </w:p>
        </w:tc>
        <w:tc>
          <w:tcPr>
            <w:tcW w:w="1984" w:type="dxa"/>
            <w:shd w:val="clear" w:color="auto" w:fill="C6EFCE"/>
            <w:noWrap/>
            <w:vAlign w:val="center"/>
          </w:tcPr>
          <w:p w14:paraId="685EC5ED" w14:textId="11D5A9F9"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16DC098A" w14:textId="419EA49B" w:rsidR="00832256" w:rsidRPr="008D0EA6" w:rsidRDefault="00415B68">
            <w:pPr>
              <w:pStyle w:val="P68B1DB1-Normal11"/>
              <w:spacing w:after="120"/>
              <w:jc w:val="center"/>
              <w:rPr>
                <w:noProof/>
                <w:spacing w:val="-6"/>
                <w:lang w:val="sk-SK"/>
              </w:rPr>
            </w:pPr>
            <w:r w:rsidRPr="008D0EA6">
              <w:rPr>
                <w:noProof/>
                <w:spacing w:val="-6"/>
                <w:lang w:val="sk-SK"/>
              </w:rPr>
              <w:t>MW</w:t>
            </w:r>
          </w:p>
        </w:tc>
        <w:tc>
          <w:tcPr>
            <w:tcW w:w="993" w:type="dxa"/>
            <w:shd w:val="clear" w:color="auto" w:fill="C6EFCE"/>
            <w:noWrap/>
            <w:vAlign w:val="center"/>
          </w:tcPr>
          <w:p w14:paraId="1266B0F4" w14:textId="2CA59FA5"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shd w:val="clear" w:color="auto" w:fill="C6EFCE"/>
            <w:noWrap/>
            <w:vAlign w:val="center"/>
          </w:tcPr>
          <w:p w14:paraId="089F2E80" w14:textId="15BD571A" w:rsidR="00832256" w:rsidRPr="008D0EA6" w:rsidRDefault="00415B68">
            <w:pPr>
              <w:pStyle w:val="P68B1DB1-Normal11"/>
              <w:spacing w:after="120"/>
              <w:jc w:val="center"/>
              <w:rPr>
                <w:noProof/>
                <w:spacing w:val="-6"/>
                <w:lang w:val="sk-SK"/>
              </w:rPr>
            </w:pPr>
            <w:r w:rsidRPr="008D0EA6">
              <w:rPr>
                <w:noProof/>
                <w:spacing w:val="-6"/>
                <w:lang w:val="sk-SK"/>
              </w:rPr>
              <w:t>300</w:t>
            </w:r>
          </w:p>
        </w:tc>
        <w:tc>
          <w:tcPr>
            <w:tcW w:w="992" w:type="dxa"/>
            <w:shd w:val="clear" w:color="auto" w:fill="C6EFCE"/>
            <w:noWrap/>
            <w:vAlign w:val="center"/>
          </w:tcPr>
          <w:p w14:paraId="5DC79E45" w14:textId="4A1CD07B"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4E0F98A1" w14:textId="3E99FA5D"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475F30FA" w14:textId="2645B503" w:rsidR="00832256" w:rsidRPr="008D0EA6" w:rsidRDefault="00415B68">
            <w:pPr>
              <w:pStyle w:val="P68B1DB1-Normal11"/>
              <w:spacing w:after="120"/>
              <w:rPr>
                <w:noProof/>
                <w:spacing w:val="-6"/>
                <w:lang w:val="sk-SK"/>
              </w:rPr>
            </w:pPr>
            <w:r w:rsidRPr="008D0EA6">
              <w:rPr>
                <w:noProof/>
                <w:spacing w:val="-6"/>
                <w:lang w:val="sk-SK"/>
              </w:rPr>
              <w:t>Dokončenie prepojovacieho vedenia Taliansko – Rakúsko: „Somplago – Würmlach“. Po dokončení prác na talianskej strane sa nominálna kapacita prepojenia medzi Talianskom</w:t>
            </w:r>
            <w:r w:rsidR="008D0EA6" w:rsidRPr="008D0EA6">
              <w:rPr>
                <w:noProof/>
                <w:spacing w:val="-6"/>
                <w:lang w:val="sk-SK"/>
              </w:rPr>
              <w:t xml:space="preserve"> a </w:t>
            </w:r>
            <w:r w:rsidRPr="008D0EA6">
              <w:rPr>
                <w:noProof/>
                <w:spacing w:val="-6"/>
                <w:lang w:val="sk-SK"/>
              </w:rPr>
              <w:t>Rakúskom zvýši</w:t>
            </w:r>
            <w:r w:rsidR="008D0EA6" w:rsidRPr="008D0EA6">
              <w:rPr>
                <w:noProof/>
                <w:spacing w:val="-6"/>
                <w:lang w:val="sk-SK"/>
              </w:rPr>
              <w:t xml:space="preserve"> o </w:t>
            </w:r>
            <w:r w:rsidRPr="008D0EA6">
              <w:rPr>
                <w:noProof/>
                <w:spacing w:val="-6"/>
                <w:lang w:val="sk-SK"/>
              </w:rPr>
              <w:t>300 MW.</w:t>
            </w:r>
          </w:p>
        </w:tc>
      </w:tr>
      <w:tr w:rsidR="00832256" w:rsidRPr="008D0EA6" w14:paraId="4DD69E55" w14:textId="77777777">
        <w:trPr>
          <w:trHeight w:val="309"/>
        </w:trPr>
        <w:tc>
          <w:tcPr>
            <w:tcW w:w="1185" w:type="dxa"/>
            <w:shd w:val="clear" w:color="auto" w:fill="C6EFCE"/>
            <w:noWrap/>
            <w:vAlign w:val="center"/>
          </w:tcPr>
          <w:p w14:paraId="3E51D869" w14:textId="2C63BC43" w:rsidR="00832256" w:rsidRPr="008D0EA6" w:rsidRDefault="00415B68">
            <w:pPr>
              <w:pStyle w:val="P68B1DB1-Normal11"/>
              <w:spacing w:after="120"/>
              <w:jc w:val="center"/>
              <w:rPr>
                <w:noProof/>
                <w:spacing w:val="-6"/>
                <w:lang w:val="sk-SK"/>
              </w:rPr>
            </w:pPr>
            <w:r w:rsidRPr="008D0EA6">
              <w:rPr>
                <w:noProof/>
                <w:spacing w:val="-6"/>
                <w:lang w:val="sk-SK"/>
              </w:rPr>
              <w:t>M7 – 20</w:t>
            </w:r>
          </w:p>
        </w:tc>
        <w:tc>
          <w:tcPr>
            <w:tcW w:w="1559" w:type="dxa"/>
            <w:shd w:val="clear" w:color="auto" w:fill="C6EFCE"/>
            <w:noWrap/>
            <w:vAlign w:val="center"/>
          </w:tcPr>
          <w:p w14:paraId="64E81998" w14:textId="72849BDB" w:rsidR="00832256" w:rsidRPr="008D0EA6" w:rsidRDefault="00415B68">
            <w:pPr>
              <w:pStyle w:val="P68B1DB1-Normal11"/>
              <w:spacing w:after="120"/>
              <w:jc w:val="center"/>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tc>
        <w:tc>
          <w:tcPr>
            <w:tcW w:w="1134" w:type="dxa"/>
            <w:shd w:val="clear" w:color="auto" w:fill="C6EFCE"/>
            <w:noWrap/>
            <w:vAlign w:val="center"/>
          </w:tcPr>
          <w:p w14:paraId="372ADA2D" w14:textId="3DEBE789"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shd w:val="clear" w:color="auto" w:fill="C6EFCE"/>
            <w:noWrap/>
            <w:vAlign w:val="center"/>
          </w:tcPr>
          <w:p w14:paraId="0200B0CA" w14:textId="052EF216" w:rsidR="00832256" w:rsidRPr="008D0EA6" w:rsidRDefault="00415B68">
            <w:pPr>
              <w:pStyle w:val="P68B1DB1-Normal11"/>
              <w:spacing w:after="120"/>
              <w:jc w:val="center"/>
              <w:rPr>
                <w:noProof/>
                <w:spacing w:val="-6"/>
                <w:lang w:val="sk-SK"/>
              </w:rPr>
            </w:pPr>
            <w:r w:rsidRPr="008D0EA6">
              <w:rPr>
                <w:noProof/>
                <w:spacing w:val="-6"/>
                <w:lang w:val="sk-SK"/>
              </w:rPr>
              <w:t>Zadávanie zákaziek na výstavbu dvoch prepojovacích vedení medzi Talianskom</w:t>
            </w:r>
            <w:r w:rsidR="008D0EA6" w:rsidRPr="008D0EA6">
              <w:rPr>
                <w:noProof/>
                <w:spacing w:val="-6"/>
                <w:lang w:val="sk-SK"/>
              </w:rPr>
              <w:t xml:space="preserve"> a </w:t>
            </w:r>
            <w:r w:rsidRPr="008D0EA6">
              <w:rPr>
                <w:noProof/>
                <w:spacing w:val="-6"/>
                <w:lang w:val="sk-SK"/>
              </w:rPr>
              <w:t>Slovinskom: „Zaule – Dekani“</w:t>
            </w:r>
            <w:r w:rsidR="008D0EA6" w:rsidRPr="008D0EA6">
              <w:rPr>
                <w:noProof/>
                <w:spacing w:val="-6"/>
                <w:lang w:val="sk-SK"/>
              </w:rPr>
              <w:t xml:space="preserve"> a </w:t>
            </w:r>
            <w:r w:rsidRPr="008D0EA6">
              <w:rPr>
                <w:noProof/>
                <w:spacing w:val="-6"/>
                <w:lang w:val="sk-SK"/>
              </w:rPr>
              <w:t>„Redipuglia – Vrtojba“</w:t>
            </w:r>
            <w:r w:rsidR="008D0EA6" w:rsidRPr="008D0EA6">
              <w:rPr>
                <w:noProof/>
                <w:spacing w:val="-6"/>
                <w:lang w:val="sk-SK"/>
              </w:rPr>
              <w:t xml:space="preserve"> </w:t>
            </w:r>
          </w:p>
        </w:tc>
        <w:tc>
          <w:tcPr>
            <w:tcW w:w="1984" w:type="dxa"/>
            <w:shd w:val="clear" w:color="auto" w:fill="C6EFCE"/>
            <w:noWrap/>
            <w:vAlign w:val="center"/>
          </w:tcPr>
          <w:p w14:paraId="6F8AF0F3" w14:textId="235DBBD4" w:rsidR="00832256" w:rsidRPr="008D0EA6" w:rsidRDefault="00415B68">
            <w:pPr>
              <w:pStyle w:val="P68B1DB1-Normal11"/>
              <w:spacing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134" w:type="dxa"/>
            <w:shd w:val="clear" w:color="auto" w:fill="C6EFCE"/>
            <w:noWrap/>
            <w:vAlign w:val="center"/>
          </w:tcPr>
          <w:p w14:paraId="404A83A1" w14:textId="77777777"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05A890E2"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2ECAD5F7"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367F307C" w14:textId="67585648"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4873D106" w14:textId="13F77C7B"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vAlign w:val="center"/>
          </w:tcPr>
          <w:p w14:paraId="1E26B410" w14:textId="082A53D3" w:rsidR="00832256" w:rsidRPr="008D0EA6" w:rsidRDefault="00415B68">
            <w:pPr>
              <w:pStyle w:val="P68B1DB1-Normal11"/>
              <w:spacing w:after="120"/>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 potrebných na začatie výstavby dvoch prepojovacích vedení medzi Talianskom</w:t>
            </w:r>
            <w:r w:rsidR="008D0EA6" w:rsidRPr="008D0EA6">
              <w:rPr>
                <w:noProof/>
                <w:spacing w:val="-6"/>
                <w:lang w:val="sk-SK"/>
              </w:rPr>
              <w:t xml:space="preserve"> a </w:t>
            </w:r>
            <w:r w:rsidRPr="008D0EA6">
              <w:rPr>
                <w:noProof/>
                <w:spacing w:val="-6"/>
                <w:lang w:val="sk-SK"/>
              </w:rPr>
              <w:t>Slovinskom: „Zaule-Dekani“</w:t>
            </w:r>
            <w:r w:rsidR="008D0EA6" w:rsidRPr="008D0EA6">
              <w:rPr>
                <w:noProof/>
                <w:spacing w:val="-6"/>
                <w:lang w:val="sk-SK"/>
              </w:rPr>
              <w:t xml:space="preserve"> a </w:t>
            </w:r>
            <w:r w:rsidRPr="008D0EA6">
              <w:rPr>
                <w:noProof/>
                <w:spacing w:val="-6"/>
                <w:lang w:val="sk-SK"/>
              </w:rPr>
              <w:t>„Redipuglia-Vrtojba“.</w:t>
            </w:r>
          </w:p>
        </w:tc>
      </w:tr>
      <w:tr w:rsidR="00832256" w:rsidRPr="008D0EA6" w14:paraId="1064D050" w14:textId="77777777">
        <w:trPr>
          <w:trHeight w:val="309"/>
        </w:trPr>
        <w:tc>
          <w:tcPr>
            <w:tcW w:w="1185" w:type="dxa"/>
            <w:shd w:val="clear" w:color="auto" w:fill="C6EFCE"/>
            <w:noWrap/>
            <w:vAlign w:val="center"/>
          </w:tcPr>
          <w:p w14:paraId="32A3E3D4" w14:textId="0CDBDE1E" w:rsidR="00832256" w:rsidRPr="008D0EA6" w:rsidRDefault="00415B68">
            <w:pPr>
              <w:pStyle w:val="P68B1DB1-Normal11"/>
              <w:spacing w:after="120"/>
              <w:jc w:val="center"/>
              <w:rPr>
                <w:noProof/>
                <w:spacing w:val="-6"/>
                <w:lang w:val="sk-SK"/>
              </w:rPr>
            </w:pPr>
            <w:r w:rsidRPr="008D0EA6">
              <w:rPr>
                <w:noProof/>
                <w:spacing w:val="-6"/>
                <w:lang w:val="sk-SK"/>
              </w:rPr>
              <w:t>M7 – 21</w:t>
            </w:r>
          </w:p>
        </w:tc>
        <w:tc>
          <w:tcPr>
            <w:tcW w:w="1559" w:type="dxa"/>
            <w:shd w:val="clear" w:color="auto" w:fill="C6EFCE"/>
            <w:noWrap/>
            <w:vAlign w:val="center"/>
          </w:tcPr>
          <w:p w14:paraId="5468078B" w14:textId="24F2E202" w:rsidR="00832256" w:rsidRPr="008D0EA6" w:rsidRDefault="00415B68">
            <w:pPr>
              <w:pStyle w:val="P68B1DB1-Normal11"/>
              <w:spacing w:after="120"/>
              <w:jc w:val="center"/>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tc>
        <w:tc>
          <w:tcPr>
            <w:tcW w:w="1134" w:type="dxa"/>
            <w:shd w:val="clear" w:color="auto" w:fill="C6EFCE"/>
            <w:noWrap/>
            <w:vAlign w:val="center"/>
          </w:tcPr>
          <w:p w14:paraId="35F653F0" w14:textId="789A49E7"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45FEDC01" w14:textId="510FCF65" w:rsidR="00832256" w:rsidRPr="008D0EA6" w:rsidRDefault="00415B68">
            <w:pPr>
              <w:pStyle w:val="P68B1DB1-Normal11"/>
              <w:spacing w:after="120"/>
              <w:jc w:val="center"/>
              <w:rPr>
                <w:noProof/>
                <w:spacing w:val="-6"/>
                <w:lang w:val="sk-SK"/>
              </w:rPr>
            </w:pPr>
            <w:r w:rsidRPr="008D0EA6">
              <w:rPr>
                <w:noProof/>
                <w:spacing w:val="-6"/>
                <w:lang w:val="sk-SK"/>
              </w:rPr>
              <w:t>Zvýšenie nominálnej kapacity prepojenia medzi Talianskom</w:t>
            </w:r>
            <w:r w:rsidR="008D0EA6" w:rsidRPr="008D0EA6">
              <w:rPr>
                <w:noProof/>
                <w:spacing w:val="-6"/>
                <w:lang w:val="sk-SK"/>
              </w:rPr>
              <w:t xml:space="preserve"> a </w:t>
            </w:r>
            <w:r w:rsidRPr="008D0EA6">
              <w:rPr>
                <w:noProof/>
                <w:spacing w:val="-6"/>
                <w:lang w:val="sk-SK"/>
              </w:rPr>
              <w:t>Slovinskom po dokončení prác</w:t>
            </w:r>
          </w:p>
        </w:tc>
        <w:tc>
          <w:tcPr>
            <w:tcW w:w="1984" w:type="dxa"/>
            <w:shd w:val="clear" w:color="auto" w:fill="C6EFCE"/>
            <w:noWrap/>
            <w:vAlign w:val="center"/>
          </w:tcPr>
          <w:p w14:paraId="5D4AE695" w14:textId="4869C3A7"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1D7CC244" w14:textId="38B0F7E5" w:rsidR="00832256" w:rsidRPr="008D0EA6" w:rsidRDefault="00415B68">
            <w:pPr>
              <w:pStyle w:val="P68B1DB1-Normal11"/>
              <w:spacing w:after="120"/>
              <w:jc w:val="center"/>
              <w:rPr>
                <w:noProof/>
                <w:spacing w:val="-6"/>
                <w:lang w:val="sk-SK"/>
              </w:rPr>
            </w:pPr>
            <w:r w:rsidRPr="008D0EA6">
              <w:rPr>
                <w:noProof/>
                <w:spacing w:val="-6"/>
                <w:lang w:val="sk-SK"/>
              </w:rPr>
              <w:t>MW</w:t>
            </w:r>
          </w:p>
        </w:tc>
        <w:tc>
          <w:tcPr>
            <w:tcW w:w="993" w:type="dxa"/>
            <w:shd w:val="clear" w:color="auto" w:fill="C6EFCE"/>
            <w:noWrap/>
            <w:vAlign w:val="center"/>
          </w:tcPr>
          <w:p w14:paraId="56355FE7" w14:textId="369C082E"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shd w:val="clear" w:color="auto" w:fill="C6EFCE"/>
            <w:noWrap/>
            <w:vAlign w:val="center"/>
          </w:tcPr>
          <w:p w14:paraId="58ACF968" w14:textId="24AA22A9" w:rsidR="00832256" w:rsidRPr="008D0EA6" w:rsidRDefault="00415B68">
            <w:pPr>
              <w:pStyle w:val="P68B1DB1-Normal11"/>
              <w:spacing w:after="120"/>
              <w:jc w:val="center"/>
              <w:rPr>
                <w:noProof/>
                <w:spacing w:val="-6"/>
                <w:lang w:val="sk-SK"/>
              </w:rPr>
            </w:pPr>
            <w:r w:rsidRPr="008D0EA6">
              <w:rPr>
                <w:noProof/>
                <w:spacing w:val="-6"/>
                <w:lang w:val="sk-SK"/>
              </w:rPr>
              <w:t>250</w:t>
            </w:r>
          </w:p>
        </w:tc>
        <w:tc>
          <w:tcPr>
            <w:tcW w:w="992" w:type="dxa"/>
            <w:shd w:val="clear" w:color="auto" w:fill="C6EFCE"/>
            <w:noWrap/>
            <w:vAlign w:val="center"/>
          </w:tcPr>
          <w:p w14:paraId="7EE8F879" w14:textId="02498B69"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4A913729" w14:textId="0BDD29D1"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vAlign w:val="center"/>
          </w:tcPr>
          <w:p w14:paraId="3FFE0DD1" w14:textId="51806399" w:rsidR="00832256" w:rsidRPr="008D0EA6" w:rsidRDefault="00415B68">
            <w:pPr>
              <w:pStyle w:val="P68B1DB1-Normal11"/>
              <w:spacing w:after="120"/>
              <w:rPr>
                <w:noProof/>
                <w:spacing w:val="-6"/>
                <w:lang w:val="sk-SK"/>
              </w:rPr>
            </w:pPr>
            <w:r w:rsidRPr="008D0EA6">
              <w:rPr>
                <w:noProof/>
                <w:spacing w:val="-6"/>
                <w:lang w:val="sk-SK"/>
              </w:rPr>
              <w:t>Dokončenie prepojovacích vedení Taliansko – Slovinsko: „Zaule – Dekani“</w:t>
            </w:r>
            <w:r w:rsidR="008D0EA6" w:rsidRPr="008D0EA6">
              <w:rPr>
                <w:noProof/>
                <w:spacing w:val="-6"/>
                <w:lang w:val="sk-SK"/>
              </w:rPr>
              <w:t xml:space="preserve"> a </w:t>
            </w:r>
            <w:r w:rsidRPr="008D0EA6">
              <w:rPr>
                <w:noProof/>
                <w:spacing w:val="-6"/>
                <w:lang w:val="sk-SK"/>
              </w:rPr>
              <w:t>„Redipuglia – Vrtojba“. Po dokončení prác na talianskej strane sa kumulatívna menovitá kapacita dvoch spojovacích vedení medzi Talianskom</w:t>
            </w:r>
            <w:r w:rsidR="008D0EA6" w:rsidRPr="008D0EA6">
              <w:rPr>
                <w:noProof/>
                <w:spacing w:val="-6"/>
                <w:lang w:val="sk-SK"/>
              </w:rPr>
              <w:t xml:space="preserve"> a </w:t>
            </w:r>
            <w:r w:rsidRPr="008D0EA6">
              <w:rPr>
                <w:noProof/>
                <w:spacing w:val="-6"/>
                <w:lang w:val="sk-SK"/>
              </w:rPr>
              <w:t>Slovinskom zvýši</w:t>
            </w:r>
            <w:r w:rsidR="008D0EA6" w:rsidRPr="008D0EA6">
              <w:rPr>
                <w:noProof/>
                <w:spacing w:val="-6"/>
                <w:lang w:val="sk-SK"/>
              </w:rPr>
              <w:t xml:space="preserve"> o </w:t>
            </w:r>
            <w:r w:rsidRPr="008D0EA6">
              <w:rPr>
                <w:noProof/>
                <w:spacing w:val="-6"/>
                <w:lang w:val="sk-SK"/>
              </w:rPr>
              <w:t>250 MW.</w:t>
            </w:r>
          </w:p>
        </w:tc>
      </w:tr>
      <w:tr w:rsidR="00832256" w:rsidRPr="008D0EA6" w14:paraId="33CD3B47" w14:textId="77777777">
        <w:trPr>
          <w:trHeight w:val="309"/>
        </w:trPr>
        <w:tc>
          <w:tcPr>
            <w:tcW w:w="1185" w:type="dxa"/>
            <w:shd w:val="clear" w:color="auto" w:fill="C6EFCE"/>
            <w:noWrap/>
            <w:vAlign w:val="center"/>
          </w:tcPr>
          <w:p w14:paraId="71F918F7" w14:textId="120DDAEE" w:rsidR="00832256" w:rsidRPr="008D0EA6" w:rsidRDefault="00415B68">
            <w:pPr>
              <w:pStyle w:val="P68B1DB1-Normal11"/>
              <w:spacing w:after="120"/>
              <w:jc w:val="center"/>
              <w:rPr>
                <w:noProof/>
                <w:spacing w:val="-6"/>
                <w:lang w:val="sk-SK"/>
              </w:rPr>
            </w:pPr>
            <w:r w:rsidRPr="008D0EA6">
              <w:rPr>
                <w:noProof/>
                <w:spacing w:val="-6"/>
                <w:lang w:val="sk-SK"/>
              </w:rPr>
              <w:t>M7 – 22</w:t>
            </w:r>
          </w:p>
        </w:tc>
        <w:tc>
          <w:tcPr>
            <w:tcW w:w="1559" w:type="dxa"/>
            <w:shd w:val="clear" w:color="auto" w:fill="C6EFCE"/>
            <w:noWrap/>
            <w:vAlign w:val="center"/>
          </w:tcPr>
          <w:p w14:paraId="7C3FB735" w14:textId="14C88238" w:rsidR="00832256" w:rsidRPr="008D0EA6" w:rsidRDefault="00415B68">
            <w:pPr>
              <w:pStyle w:val="P68B1DB1-Normal11"/>
              <w:spacing w:after="120"/>
              <w:jc w:val="center"/>
              <w:rPr>
                <w:noProof/>
                <w:spacing w:val="-6"/>
                <w:lang w:val="sk-SK"/>
              </w:rPr>
            </w:pPr>
            <w:r w:rsidRPr="008D0EA6">
              <w:rPr>
                <w:noProof/>
                <w:spacing w:val="-6"/>
                <w:lang w:val="sk-SK"/>
              </w:rPr>
              <w:t>Investícia 7: Inteligentná národná prenosová sieť</w:t>
            </w:r>
          </w:p>
        </w:tc>
        <w:tc>
          <w:tcPr>
            <w:tcW w:w="1134" w:type="dxa"/>
            <w:shd w:val="clear" w:color="auto" w:fill="C6EFCE"/>
            <w:noWrap/>
            <w:vAlign w:val="center"/>
          </w:tcPr>
          <w:p w14:paraId="336479A5" w14:textId="633DFB96"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309B7F7E" w14:textId="333B40FB" w:rsidR="00832256" w:rsidRPr="008D0EA6" w:rsidRDefault="00415B68">
            <w:pPr>
              <w:pStyle w:val="P68B1DB1-Normal11"/>
              <w:spacing w:after="120"/>
              <w:jc w:val="center"/>
              <w:rPr>
                <w:noProof/>
                <w:spacing w:val="-6"/>
                <w:lang w:val="sk-SK"/>
              </w:rPr>
            </w:pPr>
            <w:r w:rsidRPr="008D0EA6">
              <w:rPr>
                <w:noProof/>
                <w:spacing w:val="-6"/>
                <w:lang w:val="sk-SK"/>
              </w:rPr>
              <w:t>Inštalácia zariadenia 5G alebo architektúry IKT na staniciach</w:t>
            </w:r>
          </w:p>
        </w:tc>
        <w:tc>
          <w:tcPr>
            <w:tcW w:w="1984" w:type="dxa"/>
            <w:shd w:val="clear" w:color="auto" w:fill="C6EFCE"/>
            <w:noWrap/>
            <w:vAlign w:val="center"/>
          </w:tcPr>
          <w:p w14:paraId="5876C25D" w14:textId="7D50AAE9"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5F0B4F76" w14:textId="1BD2B5BE" w:rsidR="00832256" w:rsidRPr="008D0EA6" w:rsidRDefault="00415B68">
            <w:pPr>
              <w:pStyle w:val="P68B1DB1-Normal11"/>
              <w:spacing w:after="120"/>
              <w:jc w:val="center"/>
              <w:rPr>
                <w:noProof/>
                <w:spacing w:val="-6"/>
                <w:lang w:val="sk-SK"/>
              </w:rPr>
            </w:pPr>
            <w:r w:rsidRPr="008D0EA6">
              <w:rPr>
                <w:noProof/>
                <w:spacing w:val="-6"/>
                <w:lang w:val="sk-SK"/>
              </w:rPr>
              <w:t>Počet staníc</w:t>
            </w:r>
          </w:p>
        </w:tc>
        <w:tc>
          <w:tcPr>
            <w:tcW w:w="993" w:type="dxa"/>
            <w:shd w:val="clear" w:color="auto" w:fill="C6EFCE"/>
            <w:noWrap/>
            <w:vAlign w:val="center"/>
          </w:tcPr>
          <w:p w14:paraId="4FF44E5D" w14:textId="26324F25"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shd w:val="clear" w:color="auto" w:fill="C6EFCE"/>
            <w:noWrap/>
            <w:vAlign w:val="center"/>
          </w:tcPr>
          <w:p w14:paraId="6A6F2039" w14:textId="30DB374B" w:rsidR="00832256" w:rsidRPr="008D0EA6" w:rsidRDefault="00415B68">
            <w:pPr>
              <w:pStyle w:val="P68B1DB1-Normal11"/>
              <w:spacing w:after="120"/>
              <w:jc w:val="center"/>
              <w:rPr>
                <w:strike/>
                <w:noProof/>
                <w:spacing w:val="-6"/>
                <w:lang w:val="sk-SK"/>
              </w:rPr>
            </w:pPr>
            <w:r w:rsidRPr="008D0EA6">
              <w:rPr>
                <w:noProof/>
                <w:spacing w:val="-6"/>
                <w:lang w:val="sk-SK"/>
              </w:rPr>
              <w:t>40</w:t>
            </w:r>
          </w:p>
        </w:tc>
        <w:tc>
          <w:tcPr>
            <w:tcW w:w="992" w:type="dxa"/>
            <w:shd w:val="clear" w:color="auto" w:fill="C6EFCE"/>
            <w:noWrap/>
            <w:vAlign w:val="center"/>
          </w:tcPr>
          <w:p w14:paraId="44340DC3" w14:textId="619601F7"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1C00D0A0" w14:textId="19B23C14"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66505B58" w14:textId="6A432A23" w:rsidR="00832256" w:rsidRPr="008D0EA6" w:rsidRDefault="00415B68">
            <w:pPr>
              <w:pStyle w:val="P68B1DB1-Normal11"/>
              <w:spacing w:after="120"/>
              <w:rPr>
                <w:noProof/>
                <w:spacing w:val="-6"/>
                <w:lang w:val="sk-SK"/>
              </w:rPr>
            </w:pPr>
            <w:r w:rsidRPr="008D0EA6">
              <w:rPr>
                <w:noProof/>
                <w:spacing w:val="-6"/>
                <w:lang w:val="sk-SK"/>
              </w:rPr>
              <w:t>Nové zariadenie 5G alebo architektúra IKT sa inštalujú</w:t>
            </w:r>
            <w:r w:rsidR="008D0EA6" w:rsidRPr="008D0EA6">
              <w:rPr>
                <w:noProof/>
                <w:spacing w:val="-6"/>
                <w:lang w:val="sk-SK"/>
              </w:rPr>
              <w:t xml:space="preserve"> a </w:t>
            </w:r>
            <w:r w:rsidRPr="008D0EA6">
              <w:rPr>
                <w:noProof/>
                <w:spacing w:val="-6"/>
                <w:lang w:val="sk-SK"/>
              </w:rPr>
              <w:t>zavádzajú aspoň na 40 staniciach.</w:t>
            </w:r>
          </w:p>
        </w:tc>
      </w:tr>
      <w:tr w:rsidR="00832256" w:rsidRPr="008D0EA6" w14:paraId="7F323AA0" w14:textId="77777777">
        <w:trPr>
          <w:trHeight w:val="147"/>
        </w:trPr>
        <w:tc>
          <w:tcPr>
            <w:tcW w:w="1185" w:type="dxa"/>
            <w:shd w:val="clear" w:color="auto" w:fill="C6EFCE"/>
            <w:noWrap/>
            <w:vAlign w:val="center"/>
          </w:tcPr>
          <w:p w14:paraId="6C1F62E4" w14:textId="3784F124" w:rsidR="00832256" w:rsidRPr="008D0EA6" w:rsidRDefault="00415B68">
            <w:pPr>
              <w:pStyle w:val="P68B1DB1-Normal11"/>
              <w:spacing w:after="120"/>
              <w:jc w:val="center"/>
              <w:rPr>
                <w:noProof/>
                <w:spacing w:val="-6"/>
                <w:lang w:val="sk-SK"/>
              </w:rPr>
            </w:pPr>
            <w:r w:rsidRPr="008D0EA6">
              <w:rPr>
                <w:noProof/>
                <w:spacing w:val="-6"/>
                <w:lang w:val="sk-SK"/>
              </w:rPr>
              <w:t>M7 – 23</w:t>
            </w:r>
          </w:p>
        </w:tc>
        <w:tc>
          <w:tcPr>
            <w:tcW w:w="1559" w:type="dxa"/>
            <w:shd w:val="clear" w:color="auto" w:fill="C6EFCE"/>
            <w:noWrap/>
            <w:vAlign w:val="center"/>
          </w:tcPr>
          <w:p w14:paraId="0B21A9C3" w14:textId="6E426D72" w:rsidR="00832256" w:rsidRPr="008D0EA6" w:rsidRDefault="00415B68">
            <w:pPr>
              <w:pStyle w:val="P68B1DB1-Normal11"/>
              <w:spacing w:after="120"/>
              <w:jc w:val="center"/>
              <w:rPr>
                <w:noProof/>
                <w:spacing w:val="-6"/>
                <w:lang w:val="sk-SK"/>
              </w:rPr>
            </w:pPr>
            <w:r w:rsidRPr="008D0EA6">
              <w:rPr>
                <w:noProof/>
                <w:spacing w:val="-6"/>
                <w:lang w:val="sk-SK"/>
              </w:rPr>
              <w:t>Investícia 7: Inteligentná národná prenosová sieť</w:t>
            </w:r>
          </w:p>
        </w:tc>
        <w:tc>
          <w:tcPr>
            <w:tcW w:w="1134" w:type="dxa"/>
            <w:shd w:val="clear" w:color="auto" w:fill="C6EFCE"/>
            <w:noWrap/>
            <w:vAlign w:val="center"/>
          </w:tcPr>
          <w:p w14:paraId="257A44BB" w14:textId="5147731D"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5EAB77D3" w14:textId="7EE27EA3" w:rsidR="00832256" w:rsidRPr="008D0EA6" w:rsidRDefault="00415B68">
            <w:pPr>
              <w:pStyle w:val="P68B1DB1-Normal11"/>
              <w:spacing w:after="120"/>
              <w:jc w:val="center"/>
              <w:rPr>
                <w:noProof/>
                <w:spacing w:val="-6"/>
                <w:lang w:val="sk-SK"/>
              </w:rPr>
            </w:pPr>
            <w:r w:rsidRPr="008D0EA6">
              <w:rPr>
                <w:noProof/>
                <w:spacing w:val="-6"/>
                <w:lang w:val="sk-SK"/>
              </w:rPr>
              <w:t xml:space="preserve"> Nový systém riadenia</w:t>
            </w:r>
            <w:r w:rsidR="008D0EA6" w:rsidRPr="008D0EA6">
              <w:rPr>
                <w:noProof/>
                <w:spacing w:val="-6"/>
                <w:lang w:val="sk-SK"/>
              </w:rPr>
              <w:t xml:space="preserve"> a </w:t>
            </w:r>
            <w:r w:rsidRPr="008D0EA6">
              <w:rPr>
                <w:noProof/>
                <w:spacing w:val="-6"/>
                <w:lang w:val="sk-SK"/>
              </w:rPr>
              <w:t>kontroly siete</w:t>
            </w:r>
          </w:p>
        </w:tc>
        <w:tc>
          <w:tcPr>
            <w:tcW w:w="1984" w:type="dxa"/>
            <w:shd w:val="clear" w:color="auto" w:fill="C6EFCE"/>
            <w:noWrap/>
            <w:vAlign w:val="center"/>
          </w:tcPr>
          <w:p w14:paraId="7320B4D6" w14:textId="5E430882"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48C6781E" w14:textId="2500B5AF" w:rsidR="00832256" w:rsidRPr="008D0EA6" w:rsidRDefault="00415B68">
            <w:pPr>
              <w:pStyle w:val="P68B1DB1-Normal11"/>
              <w:spacing w:after="120"/>
              <w:jc w:val="center"/>
              <w:rPr>
                <w:noProof/>
                <w:spacing w:val="-6"/>
                <w:lang w:val="sk-SK"/>
              </w:rPr>
            </w:pPr>
            <w:r w:rsidRPr="008D0EA6">
              <w:rPr>
                <w:noProof/>
                <w:spacing w:val="-6"/>
                <w:lang w:val="sk-SK"/>
              </w:rPr>
              <w:t xml:space="preserve">Počet </w:t>
            </w:r>
          </w:p>
        </w:tc>
        <w:tc>
          <w:tcPr>
            <w:tcW w:w="993" w:type="dxa"/>
            <w:shd w:val="clear" w:color="auto" w:fill="C6EFCE"/>
            <w:noWrap/>
            <w:vAlign w:val="center"/>
          </w:tcPr>
          <w:p w14:paraId="00FAF2D7" w14:textId="5D8FFA65"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shd w:val="clear" w:color="auto" w:fill="C6EFCE"/>
            <w:noWrap/>
            <w:vAlign w:val="center"/>
          </w:tcPr>
          <w:p w14:paraId="3642D0B6" w14:textId="7CD59ACE" w:rsidR="00832256" w:rsidRPr="008D0EA6" w:rsidRDefault="00415B68">
            <w:pPr>
              <w:pStyle w:val="P68B1DB1-Normal11"/>
              <w:spacing w:after="120"/>
              <w:jc w:val="center"/>
              <w:rPr>
                <w:noProof/>
                <w:spacing w:val="-6"/>
                <w:lang w:val="sk-SK"/>
              </w:rPr>
            </w:pPr>
            <w:r w:rsidRPr="008D0EA6">
              <w:rPr>
                <w:noProof/>
                <w:spacing w:val="-6"/>
                <w:lang w:val="sk-SK"/>
              </w:rPr>
              <w:t>250</w:t>
            </w:r>
          </w:p>
        </w:tc>
        <w:tc>
          <w:tcPr>
            <w:tcW w:w="992" w:type="dxa"/>
            <w:shd w:val="clear" w:color="auto" w:fill="C6EFCE"/>
            <w:noWrap/>
            <w:vAlign w:val="center"/>
          </w:tcPr>
          <w:p w14:paraId="3C4DAF35" w14:textId="3B72A30A"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0B476870" w14:textId="7DF27778"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4D7E3E8B" w14:textId="3EBB9939" w:rsidR="00832256" w:rsidRPr="008D0EA6" w:rsidRDefault="00415B68">
            <w:pPr>
              <w:pStyle w:val="P68B1DB1-Normal11"/>
              <w:spacing w:after="120"/>
              <w:rPr>
                <w:noProof/>
                <w:spacing w:val="-6"/>
                <w:lang w:val="sk-SK"/>
              </w:rPr>
            </w:pPr>
            <w:r w:rsidRPr="008D0EA6">
              <w:rPr>
                <w:noProof/>
                <w:spacing w:val="-6"/>
                <w:lang w:val="sk-SK"/>
              </w:rPr>
              <w:t>Inštalácia zabezpečeného protokolu 104 (protokol IEC 62351)</w:t>
            </w:r>
            <w:r w:rsidR="008D0EA6" w:rsidRPr="008D0EA6">
              <w:rPr>
                <w:noProof/>
                <w:spacing w:val="-6"/>
                <w:lang w:val="sk-SK"/>
              </w:rPr>
              <w:t xml:space="preserve"> v </w:t>
            </w:r>
            <w:r w:rsidRPr="008D0EA6">
              <w:rPr>
                <w:noProof/>
                <w:spacing w:val="-6"/>
                <w:lang w:val="sk-SK"/>
              </w:rPr>
              <w:t>najmenej 250 elektrických staniciach.</w:t>
            </w:r>
          </w:p>
        </w:tc>
      </w:tr>
      <w:tr w:rsidR="00832256" w:rsidRPr="008D0EA6" w14:paraId="04435CB1" w14:textId="77777777">
        <w:trPr>
          <w:trHeight w:val="147"/>
        </w:trPr>
        <w:tc>
          <w:tcPr>
            <w:tcW w:w="1185" w:type="dxa"/>
            <w:shd w:val="clear" w:color="auto" w:fill="C6EFCE"/>
            <w:noWrap/>
            <w:vAlign w:val="center"/>
          </w:tcPr>
          <w:p w14:paraId="458D236D" w14:textId="37A92257" w:rsidR="00832256" w:rsidRPr="008D0EA6" w:rsidRDefault="00415B68">
            <w:pPr>
              <w:pStyle w:val="P68B1DB1-Normal11"/>
              <w:spacing w:after="120"/>
              <w:jc w:val="center"/>
              <w:rPr>
                <w:noProof/>
                <w:spacing w:val="-6"/>
                <w:lang w:val="sk-SK"/>
              </w:rPr>
            </w:pPr>
            <w:r w:rsidRPr="008D0EA6">
              <w:rPr>
                <w:noProof/>
                <w:spacing w:val="-6"/>
                <w:lang w:val="sk-SK"/>
              </w:rPr>
              <w:t>M7 – 24</w:t>
            </w:r>
          </w:p>
        </w:tc>
        <w:tc>
          <w:tcPr>
            <w:tcW w:w="1559" w:type="dxa"/>
            <w:shd w:val="clear" w:color="auto" w:fill="C6EFCE"/>
            <w:noWrap/>
            <w:vAlign w:val="center"/>
          </w:tcPr>
          <w:p w14:paraId="5294D594" w14:textId="58FC55BC" w:rsidR="00832256" w:rsidRPr="008D0EA6" w:rsidRDefault="00415B68">
            <w:pPr>
              <w:pStyle w:val="P68B1DB1-Normal11"/>
              <w:spacing w:after="120"/>
              <w:jc w:val="center"/>
              <w:rPr>
                <w:noProof/>
                <w:spacing w:val="-6"/>
                <w:lang w:val="sk-SK"/>
              </w:rPr>
            </w:pPr>
            <w:r w:rsidRPr="008D0EA6">
              <w:rPr>
                <w:noProof/>
                <w:spacing w:val="-6"/>
                <w:lang w:val="sk-SK"/>
              </w:rPr>
              <w:t>Investícia 7: Inteligentná národná prenosová sieť</w:t>
            </w:r>
          </w:p>
        </w:tc>
        <w:tc>
          <w:tcPr>
            <w:tcW w:w="1134" w:type="dxa"/>
            <w:shd w:val="clear" w:color="auto" w:fill="C6EFCE"/>
            <w:noWrap/>
            <w:vAlign w:val="center"/>
          </w:tcPr>
          <w:p w14:paraId="32D26575" w14:textId="57ACA83E" w:rsidR="00832256" w:rsidRPr="008D0EA6" w:rsidRDefault="00415B68">
            <w:pPr>
              <w:pStyle w:val="P68B1DB1-Normal11"/>
              <w:spacing w:after="120"/>
              <w:jc w:val="center"/>
              <w:rPr>
                <w:noProof/>
                <w:spacing w:val="-6"/>
                <w:lang w:val="sk-SK"/>
              </w:rPr>
            </w:pPr>
            <w:r w:rsidRPr="008D0EA6">
              <w:rPr>
                <w:noProof/>
                <w:spacing w:val="-6"/>
                <w:lang w:val="sk-SK"/>
              </w:rPr>
              <w:t xml:space="preserve">Cieľ </w:t>
            </w:r>
          </w:p>
        </w:tc>
        <w:tc>
          <w:tcPr>
            <w:tcW w:w="1418" w:type="dxa"/>
            <w:shd w:val="clear" w:color="auto" w:fill="C6EFCE"/>
            <w:noWrap/>
            <w:vAlign w:val="center"/>
          </w:tcPr>
          <w:p w14:paraId="4C8B1969" w14:textId="15BF44A4" w:rsidR="00832256" w:rsidRPr="008D0EA6" w:rsidRDefault="00415B68">
            <w:pPr>
              <w:pStyle w:val="P68B1DB1-Normal11"/>
              <w:spacing w:after="120"/>
              <w:jc w:val="center"/>
              <w:rPr>
                <w:noProof/>
                <w:spacing w:val="-6"/>
                <w:lang w:val="sk-SK"/>
              </w:rPr>
            </w:pPr>
            <w:r w:rsidRPr="008D0EA6">
              <w:rPr>
                <w:noProof/>
                <w:spacing w:val="-6"/>
                <w:lang w:val="sk-SK"/>
              </w:rPr>
              <w:t>Priemyselný internet vecí</w:t>
            </w:r>
          </w:p>
        </w:tc>
        <w:tc>
          <w:tcPr>
            <w:tcW w:w="1984" w:type="dxa"/>
            <w:shd w:val="clear" w:color="auto" w:fill="C6EFCE"/>
            <w:noWrap/>
            <w:vAlign w:val="center"/>
          </w:tcPr>
          <w:p w14:paraId="0F5ABE2B" w14:textId="77777777"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273E361D" w14:textId="65B9138E"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shd w:val="clear" w:color="auto" w:fill="C6EFCE"/>
            <w:noWrap/>
            <w:vAlign w:val="center"/>
          </w:tcPr>
          <w:p w14:paraId="18AEBCBF" w14:textId="08300F79"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shd w:val="clear" w:color="auto" w:fill="C6EFCE"/>
            <w:noWrap/>
            <w:vAlign w:val="center"/>
          </w:tcPr>
          <w:p w14:paraId="028BA66F" w14:textId="36CE431D" w:rsidR="00832256" w:rsidRPr="008D0EA6" w:rsidRDefault="00415B68">
            <w:pPr>
              <w:pStyle w:val="P68B1DB1-Normal11"/>
              <w:spacing w:after="120"/>
              <w:jc w:val="center"/>
              <w:rPr>
                <w:noProof/>
                <w:spacing w:val="-6"/>
                <w:lang w:val="sk-SK"/>
              </w:rPr>
            </w:pPr>
            <w:r w:rsidRPr="008D0EA6">
              <w:rPr>
                <w:noProof/>
                <w:spacing w:val="-6"/>
                <w:lang w:val="sk-SK"/>
              </w:rPr>
              <w:t>1500</w:t>
            </w:r>
          </w:p>
        </w:tc>
        <w:tc>
          <w:tcPr>
            <w:tcW w:w="992" w:type="dxa"/>
            <w:shd w:val="clear" w:color="auto" w:fill="C6EFCE"/>
            <w:noWrap/>
            <w:vAlign w:val="center"/>
          </w:tcPr>
          <w:p w14:paraId="427CA8E5" w14:textId="21F1852E"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4368385A" w14:textId="498F00CA"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1046B967" w14:textId="4EA7DAEE" w:rsidR="00832256" w:rsidRPr="008D0EA6" w:rsidRDefault="00415B68">
            <w:pPr>
              <w:pStyle w:val="P68B1DB1-Normal11"/>
              <w:spacing w:after="120"/>
              <w:rPr>
                <w:noProof/>
                <w:spacing w:val="-6"/>
                <w:lang w:val="sk-SK"/>
              </w:rPr>
            </w:pPr>
            <w:r w:rsidRPr="008D0EA6">
              <w:rPr>
                <w:noProof/>
                <w:spacing w:val="-6"/>
                <w:lang w:val="sk-SK"/>
              </w:rPr>
              <w:t>Systémy monitorovania priemyselného internetu vecí nainštalované</w:t>
            </w:r>
            <w:r w:rsidR="008D0EA6" w:rsidRPr="008D0EA6">
              <w:rPr>
                <w:noProof/>
                <w:spacing w:val="-6"/>
                <w:lang w:val="sk-SK"/>
              </w:rPr>
              <w:t xml:space="preserve"> v </w:t>
            </w:r>
            <w:r w:rsidRPr="008D0EA6">
              <w:rPr>
                <w:noProof/>
                <w:spacing w:val="-6"/>
                <w:lang w:val="sk-SK"/>
              </w:rPr>
              <w:t>najmenej 1500 elektrických pylónoch na zber údajov, ktoré možno vykonať</w:t>
            </w:r>
            <w:r w:rsidR="008D0EA6" w:rsidRPr="008D0EA6">
              <w:rPr>
                <w:noProof/>
                <w:spacing w:val="-6"/>
                <w:lang w:val="sk-SK"/>
              </w:rPr>
              <w:t xml:space="preserve"> v </w:t>
            </w:r>
            <w:r w:rsidRPr="008D0EA6">
              <w:rPr>
                <w:noProof/>
                <w:spacing w:val="-6"/>
                <w:lang w:val="sk-SK"/>
              </w:rPr>
              <w:t>systéme riadenia.</w:t>
            </w:r>
          </w:p>
        </w:tc>
      </w:tr>
      <w:tr w:rsidR="00832256" w:rsidRPr="008D0EA6" w14:paraId="5D811B63" w14:textId="77777777">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1055F1" w14:textId="3D46CE37" w:rsidR="00832256" w:rsidRPr="008D0EA6" w:rsidRDefault="00415B68">
            <w:pPr>
              <w:pStyle w:val="P68B1DB1-Normal11"/>
              <w:spacing w:after="120"/>
              <w:jc w:val="center"/>
              <w:rPr>
                <w:noProof/>
                <w:spacing w:val="-6"/>
                <w:lang w:val="sk-SK"/>
              </w:rPr>
            </w:pPr>
            <w:r w:rsidRPr="008D0EA6">
              <w:rPr>
                <w:noProof/>
                <w:spacing w:val="-6"/>
                <w:lang w:val="sk-SK"/>
              </w:rPr>
              <w:t>M7 – 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26BDF46A" w14:textId="5E54067A" w:rsidR="00832256" w:rsidRPr="008D0EA6" w:rsidRDefault="00415B68">
            <w:pPr>
              <w:pStyle w:val="P68B1DB1-Normal11"/>
              <w:spacing w:after="120"/>
              <w:jc w:val="center"/>
              <w:rPr>
                <w:noProof/>
                <w:spacing w:val="-6"/>
                <w:lang w:val="sk-SK"/>
              </w:rPr>
            </w:pPr>
            <w:r w:rsidRPr="008D0EA6">
              <w:rPr>
                <w:noProof/>
                <w:spacing w:val="-6"/>
                <w:lang w:val="sk-SK"/>
              </w:rPr>
              <w:t>Investícia 10: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05655B5" w14:textId="11CC62FE"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6B22DA5E" w14:textId="28B510F8" w:rsidR="00832256" w:rsidRPr="008D0EA6" w:rsidRDefault="00415B68">
            <w:pPr>
              <w:pStyle w:val="P68B1DB1-Normal11"/>
              <w:spacing w:after="120"/>
              <w:jc w:val="center"/>
              <w:rPr>
                <w:noProof/>
                <w:spacing w:val="-6"/>
                <w:lang w:val="sk-SK"/>
              </w:rPr>
            </w:pPr>
            <w:r w:rsidRPr="008D0EA6">
              <w:rPr>
                <w:noProof/>
                <w:spacing w:val="-6"/>
                <w:lang w:val="sk-SK"/>
              </w:rPr>
              <w:t>Uverejnenie správy</w:t>
            </w:r>
            <w:r w:rsidR="008D0EA6" w:rsidRPr="008D0EA6">
              <w:rPr>
                <w:noProof/>
                <w:spacing w:val="-6"/>
                <w:lang w:val="sk-SK"/>
              </w:rPr>
              <w:t xml:space="preserve"> o </w:t>
            </w:r>
            <w:r w:rsidRPr="008D0EA6">
              <w:rPr>
                <w:noProof/>
                <w:spacing w:val="-6"/>
                <w:lang w:val="sk-SK"/>
              </w:rPr>
              <w:t>budúcich potrebách kritických surovín</w:t>
            </w:r>
            <w:r w:rsidR="008D0EA6" w:rsidRPr="008D0EA6">
              <w:rPr>
                <w:noProof/>
                <w:spacing w:val="-6"/>
                <w:lang w:val="sk-SK"/>
              </w:rPr>
              <w:t xml:space="preserve"> a </w:t>
            </w:r>
            <w:r w:rsidRPr="008D0EA6">
              <w:rPr>
                <w:noProof/>
                <w:spacing w:val="-6"/>
                <w:lang w:val="sk-SK"/>
              </w:rPr>
              <w:t>potenciáli ekodizajnu na zníženie dopytu po kritických surovinách</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02B48" w14:textId="74ADDF78" w:rsidR="00832256" w:rsidRPr="008D0EA6" w:rsidRDefault="00415B68">
            <w:pPr>
              <w:pStyle w:val="P68B1DB1-Normal11"/>
              <w:spacing w:after="120"/>
              <w:jc w:val="center"/>
              <w:rPr>
                <w:noProof/>
                <w:spacing w:val="-6"/>
                <w:lang w:val="sk-SK"/>
              </w:rPr>
            </w:pPr>
            <w:r w:rsidRPr="008D0EA6">
              <w:rPr>
                <w:noProof/>
                <w:spacing w:val="-6"/>
                <w:lang w:val="sk-SK"/>
              </w:rPr>
              <w:t>Uverejnenie správy</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9289E" w14:textId="4FA13350"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082FD4" w14:textId="385976C8"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FD0B9" w14:textId="263EEBF4"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73AF2" w14:textId="1DF4308D"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D4BC7" w14:textId="1D0F9F48"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7710E07D" w14:textId="7C0F2642" w:rsidR="00832256" w:rsidRPr="008D0EA6" w:rsidRDefault="00415B68">
            <w:pPr>
              <w:pStyle w:val="P68B1DB1-Normal11"/>
              <w:spacing w:after="120"/>
              <w:rPr>
                <w:noProof/>
                <w:spacing w:val="-6"/>
                <w:lang w:val="sk-SK"/>
              </w:rPr>
            </w:pPr>
            <w:r w:rsidRPr="008D0EA6">
              <w:rPr>
                <w:noProof/>
                <w:spacing w:val="-6"/>
                <w:lang w:val="sk-SK"/>
              </w:rPr>
              <w:t>V správe sa analyzujú budúce potreby kritických surovín</w:t>
            </w:r>
            <w:r w:rsidR="008D0EA6" w:rsidRPr="008D0EA6">
              <w:rPr>
                <w:noProof/>
                <w:spacing w:val="-6"/>
                <w:lang w:val="sk-SK"/>
              </w:rPr>
              <w:t xml:space="preserve"> a </w:t>
            </w:r>
            <w:r w:rsidRPr="008D0EA6">
              <w:rPr>
                <w:noProof/>
                <w:spacing w:val="-6"/>
                <w:lang w:val="sk-SK"/>
              </w:rPr>
              <w:t xml:space="preserve">potenciál ekodizajnu na zníženie dopytu po kritických surovinách. </w:t>
            </w:r>
          </w:p>
        </w:tc>
      </w:tr>
      <w:tr w:rsidR="00832256" w:rsidRPr="008D0EA6" w14:paraId="6B9C217C" w14:textId="77777777">
        <w:trPr>
          <w:trHeight w:val="309"/>
        </w:trPr>
        <w:tc>
          <w:tcPr>
            <w:tcW w:w="1185" w:type="dxa"/>
            <w:shd w:val="clear" w:color="auto" w:fill="C6EFCE"/>
            <w:noWrap/>
            <w:vAlign w:val="center"/>
          </w:tcPr>
          <w:p w14:paraId="4C37C95A" w14:textId="100B3CA0" w:rsidR="00832256" w:rsidRPr="008D0EA6" w:rsidRDefault="00415B68">
            <w:pPr>
              <w:pStyle w:val="P68B1DB1-Normal11"/>
              <w:spacing w:after="120"/>
              <w:jc w:val="center"/>
              <w:rPr>
                <w:noProof/>
                <w:spacing w:val="-6"/>
                <w:lang w:val="sk-SK"/>
              </w:rPr>
            </w:pPr>
            <w:r w:rsidRPr="008D0EA6">
              <w:rPr>
                <w:noProof/>
                <w:spacing w:val="-6"/>
                <w:lang w:val="sk-SK"/>
              </w:rPr>
              <w:t>M7 – 26</w:t>
            </w:r>
          </w:p>
        </w:tc>
        <w:tc>
          <w:tcPr>
            <w:tcW w:w="1559" w:type="dxa"/>
            <w:shd w:val="clear" w:color="auto" w:fill="C6EFCE"/>
            <w:noWrap/>
          </w:tcPr>
          <w:p w14:paraId="133462BB" w14:textId="4AECEC7D" w:rsidR="00832256" w:rsidRPr="008D0EA6" w:rsidRDefault="00415B68">
            <w:pPr>
              <w:pStyle w:val="P68B1DB1-Normal11"/>
              <w:spacing w:after="120"/>
              <w:jc w:val="center"/>
              <w:rPr>
                <w:noProof/>
                <w:spacing w:val="-6"/>
                <w:lang w:val="sk-SK"/>
              </w:rPr>
            </w:pPr>
            <w:r w:rsidRPr="008D0EA6">
              <w:rPr>
                <w:noProof/>
                <w:spacing w:val="-6"/>
                <w:lang w:val="sk-SK"/>
              </w:rPr>
              <w:t>Investícia 10: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134" w:type="dxa"/>
            <w:shd w:val="clear" w:color="auto" w:fill="C6EFCE"/>
            <w:noWrap/>
          </w:tcPr>
          <w:p w14:paraId="5BBC5C06" w14:textId="5745C382"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tcPr>
          <w:p w14:paraId="642345F1" w14:textId="7639E994" w:rsidR="00832256" w:rsidRPr="008D0EA6" w:rsidRDefault="00415B68">
            <w:pPr>
              <w:pStyle w:val="P68B1DB1-Normal11"/>
              <w:spacing w:after="120"/>
              <w:jc w:val="center"/>
              <w:rPr>
                <w:noProof/>
                <w:spacing w:val="-6"/>
                <w:lang w:val="sk-SK"/>
              </w:rPr>
            </w:pPr>
            <w:r w:rsidRPr="008D0EA6">
              <w:rPr>
                <w:noProof/>
                <w:spacing w:val="-6"/>
                <w:lang w:val="sk-SK"/>
              </w:rPr>
              <w:t>Geografický informačný systém (GIS)</w:t>
            </w:r>
            <w:r w:rsidR="008D0EA6" w:rsidRPr="008D0EA6">
              <w:rPr>
                <w:noProof/>
                <w:spacing w:val="-6"/>
                <w:lang w:val="sk-SK"/>
              </w:rPr>
              <w:t xml:space="preserve"> o </w:t>
            </w:r>
            <w:r w:rsidRPr="008D0EA6">
              <w:rPr>
                <w:noProof/>
                <w:spacing w:val="-6"/>
                <w:lang w:val="sk-SK"/>
              </w:rPr>
              <w:t>ťažobnom odpade pre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984" w:type="dxa"/>
            <w:shd w:val="clear" w:color="auto" w:fill="C6EFCE"/>
            <w:noWrap/>
            <w:vAlign w:val="center"/>
          </w:tcPr>
          <w:p w14:paraId="383F20BE" w14:textId="620E1608" w:rsidR="00832256" w:rsidRPr="008D0EA6" w:rsidRDefault="00415B68">
            <w:pPr>
              <w:pStyle w:val="P68B1DB1-Normal11"/>
              <w:spacing w:after="120"/>
              <w:jc w:val="center"/>
              <w:rPr>
                <w:noProof/>
                <w:spacing w:val="-6"/>
                <w:lang w:val="sk-SK"/>
              </w:rPr>
            </w:pPr>
            <w:r w:rsidRPr="008D0EA6">
              <w:rPr>
                <w:noProof/>
                <w:spacing w:val="-6"/>
                <w:lang w:val="sk-SK"/>
              </w:rPr>
              <w:t>Uverejnenie databázy</w:t>
            </w:r>
          </w:p>
        </w:tc>
        <w:tc>
          <w:tcPr>
            <w:tcW w:w="1134" w:type="dxa"/>
            <w:shd w:val="clear" w:color="auto" w:fill="C6EFCE"/>
            <w:noWrap/>
            <w:vAlign w:val="center"/>
          </w:tcPr>
          <w:p w14:paraId="68D7EBF8" w14:textId="51702006" w:rsidR="00832256" w:rsidRPr="008D0EA6" w:rsidRDefault="00832256">
            <w:pPr>
              <w:spacing w:after="120"/>
              <w:jc w:val="center"/>
              <w:rPr>
                <w:rFonts w:ascii="Arial Narrow" w:hAnsi="Arial Narrow"/>
                <w:noProof/>
                <w:color w:val="006100"/>
                <w:spacing w:val="-6"/>
                <w:sz w:val="20"/>
                <w:lang w:val="sk-SK"/>
              </w:rPr>
            </w:pPr>
          </w:p>
        </w:tc>
        <w:tc>
          <w:tcPr>
            <w:tcW w:w="993" w:type="dxa"/>
            <w:shd w:val="clear" w:color="auto" w:fill="C6EFCE"/>
            <w:noWrap/>
            <w:vAlign w:val="center"/>
          </w:tcPr>
          <w:p w14:paraId="3E8465DB" w14:textId="55896E54"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78445773" w14:textId="145A78CA"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70DBCF42" w14:textId="2AEEDA6E"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9" w:type="dxa"/>
            <w:shd w:val="clear" w:color="auto" w:fill="C6EFCE"/>
            <w:noWrap/>
            <w:vAlign w:val="center"/>
          </w:tcPr>
          <w:p w14:paraId="3BAB1A2D" w14:textId="7CC250A2"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shd w:val="clear" w:color="auto" w:fill="C6EFCE"/>
            <w:noWrap/>
            <w:vAlign w:val="center"/>
          </w:tcPr>
          <w:p w14:paraId="2E180C49" w14:textId="173BF2D9" w:rsidR="00832256" w:rsidRPr="008D0EA6" w:rsidRDefault="00415B68">
            <w:pPr>
              <w:pStyle w:val="P68B1DB1-Normal11"/>
              <w:rPr>
                <w:noProof/>
                <w:spacing w:val="-6"/>
                <w:lang w:val="sk-SK"/>
              </w:rPr>
            </w:pPr>
            <w:r w:rsidRPr="008D0EA6">
              <w:rPr>
                <w:noProof/>
                <w:spacing w:val="-6"/>
                <w:lang w:val="sk-SK"/>
              </w:rPr>
              <w:t>Verejná databáza (geografický informačný systém), ktorá umožňuje geolokalizáciu</w:t>
            </w:r>
            <w:r w:rsidR="008D0EA6" w:rsidRPr="008D0EA6">
              <w:rPr>
                <w:noProof/>
                <w:spacing w:val="-6"/>
                <w:lang w:val="sk-SK"/>
              </w:rPr>
              <w:t xml:space="preserve"> a </w:t>
            </w:r>
            <w:r w:rsidRPr="008D0EA6">
              <w:rPr>
                <w:noProof/>
                <w:spacing w:val="-6"/>
                <w:lang w:val="sk-SK"/>
              </w:rPr>
              <w:t>vizualizáciu recyklovateľných zdrojov alebo materiálov</w:t>
            </w:r>
            <w:r w:rsidR="008D0EA6" w:rsidRPr="008D0EA6">
              <w:rPr>
                <w:noProof/>
                <w:spacing w:val="-6"/>
                <w:lang w:val="sk-SK"/>
              </w:rPr>
              <w:t xml:space="preserve"> v </w:t>
            </w:r>
            <w:r w:rsidRPr="008D0EA6">
              <w:rPr>
                <w:noProof/>
                <w:spacing w:val="-6"/>
                <w:lang w:val="sk-SK"/>
              </w:rPr>
              <w:t>mestskom prostredí (mestské bane), ako aj existujúceho odpadu</w:t>
            </w:r>
            <w:r w:rsidR="008D0EA6" w:rsidRPr="008D0EA6">
              <w:rPr>
                <w:noProof/>
                <w:spacing w:val="-6"/>
                <w:lang w:val="sk-SK"/>
              </w:rPr>
              <w:t xml:space="preserve"> v </w:t>
            </w:r>
            <w:r w:rsidRPr="008D0EA6">
              <w:rPr>
                <w:noProof/>
                <w:spacing w:val="-6"/>
                <w:lang w:val="sk-SK"/>
              </w:rPr>
              <w:t>opustených baniach.</w:t>
            </w:r>
          </w:p>
        </w:tc>
      </w:tr>
      <w:tr w:rsidR="00832256" w:rsidRPr="008D0EA6" w14:paraId="181B484A" w14:textId="77777777">
        <w:trPr>
          <w:trHeight w:val="309"/>
        </w:trPr>
        <w:tc>
          <w:tcPr>
            <w:tcW w:w="1185" w:type="dxa"/>
            <w:shd w:val="clear" w:color="auto" w:fill="C6EFCE"/>
            <w:noWrap/>
            <w:vAlign w:val="center"/>
          </w:tcPr>
          <w:p w14:paraId="187631E0" w14:textId="4389CF5A" w:rsidR="00832256" w:rsidRPr="008D0EA6" w:rsidRDefault="00415B68">
            <w:pPr>
              <w:pStyle w:val="P68B1DB1-Normal11"/>
              <w:spacing w:after="120"/>
              <w:jc w:val="center"/>
              <w:rPr>
                <w:noProof/>
                <w:spacing w:val="-6"/>
                <w:lang w:val="sk-SK"/>
              </w:rPr>
            </w:pPr>
            <w:r w:rsidRPr="008D0EA6">
              <w:rPr>
                <w:noProof/>
                <w:spacing w:val="-6"/>
                <w:lang w:val="sk-SK"/>
              </w:rPr>
              <w:t>M7 – 27</w:t>
            </w:r>
          </w:p>
        </w:tc>
        <w:tc>
          <w:tcPr>
            <w:tcW w:w="1559" w:type="dxa"/>
            <w:shd w:val="clear" w:color="auto" w:fill="C6EFCE"/>
            <w:noWrap/>
          </w:tcPr>
          <w:p w14:paraId="09641F0B" w14:textId="41BE7DC6" w:rsidR="00832256" w:rsidRPr="008D0EA6" w:rsidRDefault="00415B68">
            <w:pPr>
              <w:pStyle w:val="P68B1DB1-Normal11"/>
              <w:spacing w:after="120"/>
              <w:jc w:val="center"/>
              <w:rPr>
                <w:noProof/>
                <w:spacing w:val="-6"/>
                <w:lang w:val="sk-SK"/>
              </w:rPr>
            </w:pPr>
            <w:r w:rsidRPr="008D0EA6">
              <w:rPr>
                <w:noProof/>
                <w:spacing w:val="-6"/>
                <w:lang w:val="sk-SK"/>
              </w:rPr>
              <w:t>Investícia 10: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134" w:type="dxa"/>
            <w:shd w:val="clear" w:color="auto" w:fill="C6EFCE"/>
            <w:noWrap/>
          </w:tcPr>
          <w:p w14:paraId="6107931B" w14:textId="66888D2A" w:rsidR="00832256" w:rsidRPr="008D0EA6" w:rsidRDefault="00415B68">
            <w:pPr>
              <w:pStyle w:val="P68B1DB1-Normal11"/>
              <w:spacing w:after="120"/>
              <w:jc w:val="center"/>
              <w:rPr>
                <w:noProof/>
                <w:spacing w:val="-6"/>
                <w:lang w:val="sk-SK"/>
              </w:rPr>
            </w:pPr>
            <w:r w:rsidRPr="008D0EA6">
              <w:rPr>
                <w:noProof/>
                <w:spacing w:val="-6"/>
                <w:lang w:val="sk-SK"/>
              </w:rPr>
              <w:t xml:space="preserve">Cieľ </w:t>
            </w:r>
          </w:p>
        </w:tc>
        <w:tc>
          <w:tcPr>
            <w:tcW w:w="1418" w:type="dxa"/>
            <w:shd w:val="clear" w:color="auto" w:fill="C6EFCE"/>
            <w:noWrap/>
          </w:tcPr>
          <w:p w14:paraId="7AA34FCB" w14:textId="6D23CB07" w:rsidR="00832256" w:rsidRPr="008D0EA6" w:rsidRDefault="00415B68">
            <w:pPr>
              <w:pStyle w:val="P68B1DB1-Normal11"/>
              <w:spacing w:after="120"/>
              <w:jc w:val="center"/>
              <w:rPr>
                <w:noProof/>
                <w:spacing w:val="-6"/>
                <w:lang w:val="sk-SK"/>
              </w:rPr>
            </w:pPr>
            <w:r w:rsidRPr="008D0EA6">
              <w:rPr>
                <w:noProof/>
                <w:spacing w:val="-6"/>
                <w:lang w:val="sk-SK"/>
              </w:rPr>
              <w:t>Dokončenie projektov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oblasti ekodizajnu</w:t>
            </w:r>
            <w:r w:rsidR="008D0EA6" w:rsidRPr="008D0EA6">
              <w:rPr>
                <w:noProof/>
                <w:spacing w:val="-6"/>
                <w:lang w:val="sk-SK"/>
              </w:rPr>
              <w:t xml:space="preserve"> a </w:t>
            </w:r>
            <w:r w:rsidRPr="008D0EA6">
              <w:rPr>
                <w:noProof/>
                <w:spacing w:val="-6"/>
                <w:lang w:val="sk-SK"/>
              </w:rPr>
              <w:t>mestskej ťažby</w:t>
            </w:r>
            <w:r w:rsidR="008D0EA6" w:rsidRPr="008D0EA6">
              <w:rPr>
                <w:noProof/>
                <w:spacing w:val="-6"/>
                <w:lang w:val="sk-SK"/>
              </w:rPr>
              <w:t xml:space="preserve"> v </w:t>
            </w:r>
            <w:r w:rsidRPr="008D0EA6">
              <w:rPr>
                <w:noProof/>
                <w:spacing w:val="-6"/>
                <w:lang w:val="sk-SK"/>
              </w:rPr>
              <w:t>záujme udržateľných, obehových</w:t>
            </w:r>
            <w:r w:rsidR="008D0EA6" w:rsidRPr="008D0EA6">
              <w:rPr>
                <w:noProof/>
                <w:spacing w:val="-6"/>
                <w:lang w:val="sk-SK"/>
              </w:rPr>
              <w:t xml:space="preserve"> a </w:t>
            </w:r>
            <w:r w:rsidRPr="008D0EA6">
              <w:rPr>
                <w:noProof/>
                <w:spacing w:val="-6"/>
                <w:lang w:val="sk-SK"/>
              </w:rPr>
              <w:t>bezpečných dodávok kritických surovín</w:t>
            </w:r>
          </w:p>
        </w:tc>
        <w:tc>
          <w:tcPr>
            <w:tcW w:w="1984" w:type="dxa"/>
            <w:shd w:val="clear" w:color="auto" w:fill="C6EFCE"/>
            <w:noWrap/>
            <w:vAlign w:val="center"/>
          </w:tcPr>
          <w:p w14:paraId="6639088B" w14:textId="6B6C5FE8"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3509A89E" w14:textId="2CFC67E5"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shd w:val="clear" w:color="auto" w:fill="C6EFCE"/>
            <w:noWrap/>
            <w:vAlign w:val="center"/>
          </w:tcPr>
          <w:p w14:paraId="4E96935C" w14:textId="089CF2FD"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shd w:val="clear" w:color="auto" w:fill="C6EFCE"/>
            <w:noWrap/>
            <w:vAlign w:val="center"/>
          </w:tcPr>
          <w:p w14:paraId="01A001B9" w14:textId="07AF4616" w:rsidR="00832256" w:rsidRPr="008D0EA6" w:rsidRDefault="00415B68">
            <w:pPr>
              <w:pStyle w:val="P68B1DB1-Normal11"/>
              <w:spacing w:after="120"/>
              <w:jc w:val="center"/>
              <w:rPr>
                <w:noProof/>
                <w:spacing w:val="-6"/>
                <w:lang w:val="sk-SK"/>
              </w:rPr>
            </w:pPr>
            <w:r w:rsidRPr="008D0EA6">
              <w:rPr>
                <w:noProof/>
                <w:spacing w:val="-6"/>
                <w:lang w:val="sk-SK"/>
              </w:rPr>
              <w:t>10</w:t>
            </w:r>
          </w:p>
        </w:tc>
        <w:tc>
          <w:tcPr>
            <w:tcW w:w="992" w:type="dxa"/>
            <w:shd w:val="clear" w:color="auto" w:fill="C6EFCE"/>
            <w:noWrap/>
            <w:vAlign w:val="center"/>
          </w:tcPr>
          <w:p w14:paraId="726ECCC1" w14:textId="54A859CE"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1FB1EAF2" w14:textId="221B81ED"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tcPr>
          <w:p w14:paraId="078F1B69" w14:textId="0D613168" w:rsidR="00832256" w:rsidRPr="008D0EA6" w:rsidRDefault="00415B68">
            <w:pPr>
              <w:pStyle w:val="P68B1DB1-Normal11"/>
              <w:spacing w:after="120"/>
              <w:rPr>
                <w:noProof/>
                <w:spacing w:val="-6"/>
                <w:lang w:val="sk-SK"/>
              </w:rPr>
            </w:pPr>
            <w:r w:rsidRPr="008D0EA6">
              <w:rPr>
                <w:noProof/>
                <w:spacing w:val="-6"/>
                <w:lang w:val="sk-SK"/>
              </w:rPr>
              <w:t>Dokončenie najmenej 10 projektov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zameraných na ekodizajn</w:t>
            </w:r>
            <w:r w:rsidR="008D0EA6" w:rsidRPr="008D0EA6">
              <w:rPr>
                <w:noProof/>
                <w:spacing w:val="-6"/>
                <w:lang w:val="sk-SK"/>
              </w:rPr>
              <w:t xml:space="preserve"> a </w:t>
            </w:r>
            <w:r w:rsidRPr="008D0EA6">
              <w:rPr>
                <w:noProof/>
                <w:spacing w:val="-6"/>
                <w:lang w:val="sk-SK"/>
              </w:rPr>
              <w:t>zlepšenie zberu, logistiky</w:t>
            </w:r>
            <w:r w:rsidR="008D0EA6" w:rsidRPr="008D0EA6">
              <w:rPr>
                <w:noProof/>
                <w:spacing w:val="-6"/>
                <w:lang w:val="sk-SK"/>
              </w:rPr>
              <w:t xml:space="preserve"> a </w:t>
            </w:r>
            <w:r w:rsidRPr="008D0EA6">
              <w:rPr>
                <w:noProof/>
                <w:spacing w:val="-6"/>
                <w:lang w:val="sk-SK"/>
              </w:rPr>
              <w:t>recyklácie odpadu</w:t>
            </w:r>
            <w:r w:rsidR="008D0EA6" w:rsidRPr="008D0EA6">
              <w:rPr>
                <w:noProof/>
                <w:spacing w:val="-6"/>
                <w:lang w:val="sk-SK"/>
              </w:rPr>
              <w:t xml:space="preserve"> z </w:t>
            </w:r>
            <w:r w:rsidRPr="008D0EA6">
              <w:rPr>
                <w:noProof/>
                <w:spacing w:val="-6"/>
                <w:lang w:val="sk-SK"/>
              </w:rPr>
              <w:t>elektrických</w:t>
            </w:r>
            <w:r w:rsidR="008D0EA6" w:rsidRPr="008D0EA6">
              <w:rPr>
                <w:noProof/>
                <w:spacing w:val="-6"/>
                <w:lang w:val="sk-SK"/>
              </w:rPr>
              <w:t xml:space="preserve"> a </w:t>
            </w:r>
            <w:r w:rsidRPr="008D0EA6">
              <w:rPr>
                <w:noProof/>
                <w:spacing w:val="-6"/>
                <w:lang w:val="sk-SK"/>
              </w:rPr>
              <w:t>elektronických zariadení vrátane lopatiek veterných turbín</w:t>
            </w:r>
            <w:r w:rsidR="008D0EA6" w:rsidRPr="008D0EA6">
              <w:rPr>
                <w:noProof/>
                <w:spacing w:val="-6"/>
                <w:lang w:val="sk-SK"/>
              </w:rPr>
              <w:t xml:space="preserve"> a </w:t>
            </w:r>
            <w:r w:rsidRPr="008D0EA6">
              <w:rPr>
                <w:noProof/>
                <w:spacing w:val="-6"/>
                <w:lang w:val="sk-SK"/>
              </w:rPr>
              <w:t>fotovoltických panelov.</w:t>
            </w:r>
          </w:p>
        </w:tc>
      </w:tr>
      <w:tr w:rsidR="00832256" w:rsidRPr="008D0EA6" w14:paraId="292ED427" w14:textId="77777777">
        <w:trPr>
          <w:trHeight w:val="309"/>
        </w:trPr>
        <w:tc>
          <w:tcPr>
            <w:tcW w:w="1185" w:type="dxa"/>
            <w:shd w:val="clear" w:color="auto" w:fill="C6EFCE"/>
            <w:noWrap/>
            <w:vAlign w:val="center"/>
          </w:tcPr>
          <w:p w14:paraId="39005B4C" w14:textId="3EF934FD" w:rsidR="00832256" w:rsidRPr="008D0EA6" w:rsidRDefault="00415B68">
            <w:pPr>
              <w:pStyle w:val="P68B1DB1-Normal11"/>
              <w:spacing w:after="120"/>
              <w:jc w:val="center"/>
              <w:rPr>
                <w:noProof/>
                <w:spacing w:val="-6"/>
                <w:lang w:val="sk-SK"/>
              </w:rPr>
            </w:pPr>
            <w:r w:rsidRPr="008D0EA6">
              <w:rPr>
                <w:noProof/>
                <w:spacing w:val="-6"/>
                <w:lang w:val="sk-SK"/>
              </w:rPr>
              <w:t>M7 – 28</w:t>
            </w:r>
          </w:p>
        </w:tc>
        <w:tc>
          <w:tcPr>
            <w:tcW w:w="1559" w:type="dxa"/>
            <w:shd w:val="clear" w:color="auto" w:fill="C6EFCE"/>
            <w:noWrap/>
            <w:vAlign w:val="center"/>
          </w:tcPr>
          <w:p w14:paraId="5DBB4E3F" w14:textId="78061B47" w:rsidR="00832256" w:rsidRPr="008D0EA6" w:rsidRDefault="00415B68">
            <w:pPr>
              <w:pStyle w:val="P68B1DB1-Normal11"/>
              <w:spacing w:after="120"/>
              <w:jc w:val="center"/>
              <w:rPr>
                <w:noProof/>
                <w:spacing w:val="-6"/>
                <w:lang w:val="sk-SK"/>
              </w:rPr>
            </w:pPr>
            <w:r w:rsidRPr="008D0EA6">
              <w:rPr>
                <w:noProof/>
                <w:spacing w:val="-6"/>
                <w:lang w:val="sk-SK"/>
              </w:rPr>
              <w:t>Investícia 10: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134" w:type="dxa"/>
            <w:shd w:val="clear" w:color="auto" w:fill="C6EFCE"/>
            <w:noWrap/>
            <w:vAlign w:val="center"/>
          </w:tcPr>
          <w:p w14:paraId="75B5A658" w14:textId="0120C2DE"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shd w:val="clear" w:color="auto" w:fill="C6EFCE"/>
            <w:noWrap/>
            <w:vAlign w:val="center"/>
          </w:tcPr>
          <w:p w14:paraId="54BB678B" w14:textId="54D5BF13" w:rsidR="00832256" w:rsidRPr="008D0EA6" w:rsidRDefault="00415B68">
            <w:pPr>
              <w:pStyle w:val="P68B1DB1-Normal11"/>
              <w:spacing w:after="120"/>
              <w:jc w:val="center"/>
              <w:rPr>
                <w:noProof/>
                <w:spacing w:val="-6"/>
                <w:lang w:val="sk-SK"/>
              </w:rPr>
            </w:pPr>
            <w:r w:rsidRPr="008D0EA6">
              <w:rPr>
                <w:noProof/>
                <w:spacing w:val="-6"/>
                <w:lang w:val="sk-SK"/>
              </w:rPr>
              <w:t>Vybavenie laboratórií patriacich do technologického centra pre mestskú ťažbu</w:t>
            </w:r>
            <w:r w:rsidR="008D0EA6" w:rsidRPr="008D0EA6">
              <w:rPr>
                <w:noProof/>
                <w:spacing w:val="-6"/>
                <w:lang w:val="sk-SK"/>
              </w:rPr>
              <w:t xml:space="preserve"> a </w:t>
            </w:r>
            <w:r w:rsidRPr="008D0EA6">
              <w:rPr>
                <w:noProof/>
                <w:spacing w:val="-6"/>
                <w:lang w:val="sk-SK"/>
              </w:rPr>
              <w:t>ekodizajn</w:t>
            </w:r>
          </w:p>
        </w:tc>
        <w:tc>
          <w:tcPr>
            <w:tcW w:w="1984" w:type="dxa"/>
            <w:shd w:val="clear" w:color="auto" w:fill="C6EFCE"/>
            <w:noWrap/>
          </w:tcPr>
          <w:p w14:paraId="348016CA" w14:textId="77777777" w:rsidR="00832256" w:rsidRPr="008D0EA6" w:rsidRDefault="00832256">
            <w:pPr>
              <w:spacing w:after="120"/>
              <w:jc w:val="center"/>
              <w:rPr>
                <w:rFonts w:ascii="Arial Narrow" w:hAnsi="Arial Narrow"/>
                <w:noProof/>
                <w:color w:val="006100"/>
                <w:spacing w:val="-6"/>
                <w:sz w:val="20"/>
                <w:lang w:val="sk-SK"/>
              </w:rPr>
            </w:pPr>
          </w:p>
        </w:tc>
        <w:tc>
          <w:tcPr>
            <w:tcW w:w="1134" w:type="dxa"/>
            <w:shd w:val="clear" w:color="auto" w:fill="C6EFCE"/>
            <w:noWrap/>
            <w:vAlign w:val="center"/>
          </w:tcPr>
          <w:p w14:paraId="30F70E50" w14:textId="51F37EFA"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shd w:val="clear" w:color="auto" w:fill="C6EFCE"/>
            <w:noWrap/>
            <w:vAlign w:val="center"/>
          </w:tcPr>
          <w:p w14:paraId="10ECDF1E" w14:textId="132ABB70"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shd w:val="clear" w:color="auto" w:fill="C6EFCE"/>
            <w:noWrap/>
            <w:vAlign w:val="center"/>
          </w:tcPr>
          <w:p w14:paraId="6A384362" w14:textId="768A30DC" w:rsidR="00832256" w:rsidRPr="008D0EA6" w:rsidRDefault="00415B68">
            <w:pPr>
              <w:pStyle w:val="P68B1DB1-Normal11"/>
              <w:spacing w:after="120"/>
              <w:jc w:val="center"/>
              <w:rPr>
                <w:noProof/>
                <w:spacing w:val="-6"/>
                <w:lang w:val="sk-SK"/>
              </w:rPr>
            </w:pPr>
            <w:r w:rsidRPr="008D0EA6">
              <w:rPr>
                <w:noProof/>
                <w:spacing w:val="-6"/>
                <w:lang w:val="sk-SK"/>
              </w:rPr>
              <w:t>6</w:t>
            </w:r>
          </w:p>
        </w:tc>
        <w:tc>
          <w:tcPr>
            <w:tcW w:w="992" w:type="dxa"/>
            <w:shd w:val="clear" w:color="auto" w:fill="C6EFCE"/>
            <w:noWrap/>
            <w:vAlign w:val="center"/>
          </w:tcPr>
          <w:p w14:paraId="0B7DFD5E" w14:textId="36C37718"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shd w:val="clear" w:color="auto" w:fill="C6EFCE"/>
            <w:noWrap/>
            <w:vAlign w:val="center"/>
          </w:tcPr>
          <w:p w14:paraId="7B6DAECD" w14:textId="7510DE83"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4AF98BFB" w14:textId="317D7069" w:rsidR="00832256" w:rsidRPr="008D0EA6" w:rsidRDefault="00415B68">
            <w:pPr>
              <w:pStyle w:val="P68B1DB1-Normal11"/>
              <w:spacing w:after="120"/>
              <w:rPr>
                <w:noProof/>
                <w:spacing w:val="-6"/>
                <w:lang w:val="sk-SK"/>
              </w:rPr>
            </w:pPr>
            <w:r w:rsidRPr="008D0EA6">
              <w:rPr>
                <w:noProof/>
                <w:spacing w:val="-6"/>
                <w:lang w:val="sk-SK"/>
              </w:rPr>
              <w:t>Vybavenie najmenej 6 laboratórií, ktoré patria do technologického centra pre mestskú ťažbu</w:t>
            </w:r>
            <w:r w:rsidR="008D0EA6" w:rsidRPr="008D0EA6">
              <w:rPr>
                <w:noProof/>
                <w:spacing w:val="-6"/>
                <w:lang w:val="sk-SK"/>
              </w:rPr>
              <w:t xml:space="preserve"> a </w:t>
            </w:r>
            <w:r w:rsidRPr="008D0EA6">
              <w:rPr>
                <w:noProof/>
                <w:spacing w:val="-6"/>
                <w:lang w:val="sk-SK"/>
              </w:rPr>
              <w:t>ekodizajn.</w:t>
            </w:r>
          </w:p>
          <w:p w14:paraId="39D7DC65" w14:textId="08A4C32A" w:rsidR="00832256" w:rsidRPr="008D0EA6" w:rsidRDefault="00415B68">
            <w:pPr>
              <w:pStyle w:val="P68B1DB1-Normal11"/>
              <w:spacing w:after="120"/>
              <w:rPr>
                <w:noProof/>
                <w:spacing w:val="-6"/>
                <w:lang w:val="sk-SK"/>
              </w:rPr>
            </w:pPr>
            <w:r w:rsidRPr="008D0EA6">
              <w:rPr>
                <w:noProof/>
                <w:spacing w:val="-6"/>
                <w:lang w:val="sk-SK"/>
              </w:rPr>
              <w:t>Laboratóriá umožnia spoluprácu medzi súkromnými spoločnosťami</w:t>
            </w:r>
            <w:r w:rsidR="008D0EA6" w:rsidRPr="008D0EA6">
              <w:rPr>
                <w:noProof/>
                <w:spacing w:val="-6"/>
                <w:lang w:val="sk-SK"/>
              </w:rPr>
              <w:t xml:space="preserve"> a </w:t>
            </w:r>
            <w:r w:rsidRPr="008D0EA6">
              <w:rPr>
                <w:noProof/>
                <w:spacing w:val="-6"/>
                <w:lang w:val="sk-SK"/>
              </w:rPr>
              <w:t>výskumnými inštitúciami pri hľadaní riešení zameraných na zvýšenie zhodnocovania</w:t>
            </w:r>
            <w:r w:rsidR="008D0EA6" w:rsidRPr="008D0EA6">
              <w:rPr>
                <w:noProof/>
                <w:spacing w:val="-6"/>
                <w:lang w:val="sk-SK"/>
              </w:rPr>
              <w:t xml:space="preserve"> a </w:t>
            </w:r>
            <w:r w:rsidRPr="008D0EA6">
              <w:rPr>
                <w:noProof/>
                <w:spacing w:val="-6"/>
                <w:lang w:val="sk-SK"/>
              </w:rPr>
              <w:t xml:space="preserve">recyklácie kritických surovín spojených so zelenou transformáciou. </w:t>
            </w:r>
          </w:p>
        </w:tc>
      </w:tr>
      <w:tr w:rsidR="00832256" w:rsidRPr="008D0EA6" w14:paraId="2AB281F8" w14:textId="77777777">
        <w:trPr>
          <w:trHeight w:val="309"/>
        </w:trPr>
        <w:tc>
          <w:tcPr>
            <w:tcW w:w="1185" w:type="dxa"/>
            <w:tcBorders>
              <w:bottom w:val="single" w:sz="4" w:space="0" w:color="auto"/>
            </w:tcBorders>
            <w:shd w:val="clear" w:color="auto" w:fill="C6EFCE"/>
            <w:noWrap/>
            <w:vAlign w:val="center"/>
          </w:tcPr>
          <w:p w14:paraId="2AF02F49" w14:textId="77FB5D70" w:rsidR="00832256" w:rsidRPr="008D0EA6" w:rsidRDefault="00415B68">
            <w:pPr>
              <w:pStyle w:val="P68B1DB1-Normal11"/>
              <w:spacing w:after="120"/>
              <w:jc w:val="center"/>
              <w:rPr>
                <w:noProof/>
                <w:spacing w:val="-6"/>
                <w:lang w:val="sk-SK"/>
              </w:rPr>
            </w:pPr>
            <w:r w:rsidRPr="008D0EA6">
              <w:rPr>
                <w:noProof/>
                <w:spacing w:val="-6"/>
                <w:lang w:val="sk-SK"/>
              </w:rPr>
              <w:t>M7 – 29</w:t>
            </w:r>
          </w:p>
        </w:tc>
        <w:tc>
          <w:tcPr>
            <w:tcW w:w="1559" w:type="dxa"/>
            <w:tcBorders>
              <w:bottom w:val="single" w:sz="4" w:space="0" w:color="auto"/>
            </w:tcBorders>
            <w:shd w:val="clear" w:color="auto" w:fill="C6EFCE"/>
            <w:noWrap/>
            <w:vAlign w:val="center"/>
          </w:tcPr>
          <w:p w14:paraId="5B52C754" w14:textId="67B54AC2" w:rsidR="00832256" w:rsidRPr="008D0EA6" w:rsidRDefault="00415B68">
            <w:pPr>
              <w:pStyle w:val="P68B1DB1-Normal11"/>
              <w:spacing w:after="120"/>
              <w:jc w:val="center"/>
              <w:rPr>
                <w:noProof/>
                <w:spacing w:val="-6"/>
                <w:lang w:val="sk-SK"/>
              </w:rPr>
            </w:pPr>
            <w:r w:rsidRPr="008D0EA6">
              <w:rPr>
                <w:noProof/>
                <w:spacing w:val="-6"/>
                <w:lang w:val="sk-SK"/>
              </w:rPr>
              <w:t>Investícia 9: Opatrenie rozšírenia: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134" w:type="dxa"/>
            <w:tcBorders>
              <w:bottom w:val="single" w:sz="4" w:space="0" w:color="auto"/>
            </w:tcBorders>
            <w:shd w:val="clear" w:color="auto" w:fill="C6EFCE"/>
            <w:noWrap/>
            <w:vAlign w:val="center"/>
          </w:tcPr>
          <w:p w14:paraId="11B5CA1E" w14:textId="5BA81A3B"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tcBorders>
              <w:bottom w:val="single" w:sz="4" w:space="0" w:color="auto"/>
            </w:tcBorders>
            <w:shd w:val="clear" w:color="auto" w:fill="C6EFCE"/>
            <w:noWrap/>
            <w:vAlign w:val="center"/>
          </w:tcPr>
          <w:p w14:paraId="0617AA42" w14:textId="31C9F7C2" w:rsidR="00832256" w:rsidRPr="008D0EA6" w:rsidRDefault="00415B68">
            <w:pPr>
              <w:pStyle w:val="P68B1DB1-Normal11"/>
              <w:spacing w:after="120"/>
              <w:jc w:val="center"/>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c>
          <w:tcPr>
            <w:tcW w:w="1984" w:type="dxa"/>
            <w:tcBorders>
              <w:bottom w:val="single" w:sz="4" w:space="0" w:color="auto"/>
            </w:tcBorders>
            <w:shd w:val="clear" w:color="auto" w:fill="C6EFCE"/>
            <w:noWrap/>
            <w:vAlign w:val="center"/>
          </w:tcPr>
          <w:p w14:paraId="54EB52C8" w14:textId="77777777" w:rsidR="00832256" w:rsidRPr="008D0EA6" w:rsidRDefault="00832256">
            <w:pPr>
              <w:spacing w:after="120"/>
              <w:jc w:val="center"/>
              <w:rPr>
                <w:rFonts w:ascii="Arial Narrow" w:hAnsi="Arial Narrow"/>
                <w:noProof/>
                <w:color w:val="006100"/>
                <w:spacing w:val="-6"/>
                <w:sz w:val="20"/>
                <w:lang w:val="sk-SK"/>
              </w:rPr>
            </w:pPr>
          </w:p>
        </w:tc>
        <w:tc>
          <w:tcPr>
            <w:tcW w:w="1134" w:type="dxa"/>
            <w:tcBorders>
              <w:bottom w:val="single" w:sz="4" w:space="0" w:color="auto"/>
            </w:tcBorders>
            <w:shd w:val="clear" w:color="auto" w:fill="C6EFCE"/>
            <w:noWrap/>
            <w:vAlign w:val="center"/>
          </w:tcPr>
          <w:p w14:paraId="62D3B452" w14:textId="1A11D588"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tcBorders>
              <w:bottom w:val="single" w:sz="4" w:space="0" w:color="auto"/>
            </w:tcBorders>
            <w:shd w:val="clear" w:color="auto" w:fill="C6EFCE"/>
            <w:noWrap/>
            <w:vAlign w:val="center"/>
          </w:tcPr>
          <w:p w14:paraId="6EB99CAE" w14:textId="1D935E0D" w:rsidR="00832256" w:rsidRPr="008D0EA6" w:rsidRDefault="00415B68">
            <w:pPr>
              <w:pStyle w:val="P68B1DB1-Normal11"/>
              <w:spacing w:after="120"/>
              <w:jc w:val="center"/>
              <w:rPr>
                <w:noProof/>
                <w:spacing w:val="-6"/>
                <w:lang w:val="sk-SK"/>
              </w:rPr>
            </w:pPr>
            <w:r w:rsidRPr="008D0EA6">
              <w:rPr>
                <w:noProof/>
                <w:spacing w:val="-6"/>
                <w:lang w:val="sk-SK"/>
              </w:rPr>
              <w:t>280 000</w:t>
            </w:r>
          </w:p>
        </w:tc>
        <w:tc>
          <w:tcPr>
            <w:tcW w:w="992" w:type="dxa"/>
            <w:tcBorders>
              <w:bottom w:val="single" w:sz="4" w:space="0" w:color="auto"/>
            </w:tcBorders>
            <w:shd w:val="clear" w:color="auto" w:fill="C6EFCE"/>
            <w:noWrap/>
            <w:vAlign w:val="center"/>
          </w:tcPr>
          <w:p w14:paraId="61BCB8D1" w14:textId="3E995D1C" w:rsidR="00832256" w:rsidRPr="008D0EA6" w:rsidRDefault="00415B68">
            <w:pPr>
              <w:pStyle w:val="P68B1DB1-Normal11"/>
              <w:spacing w:after="120"/>
              <w:jc w:val="center"/>
              <w:rPr>
                <w:noProof/>
                <w:spacing w:val="-6"/>
                <w:lang w:val="sk-SK"/>
              </w:rPr>
            </w:pPr>
            <w:r w:rsidRPr="008D0EA6">
              <w:rPr>
                <w:noProof/>
                <w:spacing w:val="-6"/>
                <w:lang w:val="sk-SK"/>
              </w:rPr>
              <w:t>281 750</w:t>
            </w:r>
          </w:p>
        </w:tc>
        <w:tc>
          <w:tcPr>
            <w:tcW w:w="992" w:type="dxa"/>
            <w:tcBorders>
              <w:bottom w:val="single" w:sz="4" w:space="0" w:color="auto"/>
            </w:tcBorders>
            <w:shd w:val="clear" w:color="auto" w:fill="C6EFCE"/>
            <w:noWrap/>
            <w:vAlign w:val="center"/>
          </w:tcPr>
          <w:p w14:paraId="200B22A3" w14:textId="6CA4A05F"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tcBorders>
              <w:bottom w:val="single" w:sz="4" w:space="0" w:color="auto"/>
            </w:tcBorders>
            <w:shd w:val="clear" w:color="auto" w:fill="C6EFCE"/>
            <w:noWrap/>
            <w:vAlign w:val="center"/>
          </w:tcPr>
          <w:p w14:paraId="663C9297" w14:textId="02A95719"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tcBorders>
              <w:bottom w:val="single" w:sz="4" w:space="0" w:color="auto"/>
            </w:tcBorders>
            <w:shd w:val="clear" w:color="auto" w:fill="C6EFCE"/>
            <w:noWrap/>
            <w:vAlign w:val="center"/>
          </w:tcPr>
          <w:p w14:paraId="357F13DA" w14:textId="58836E0A" w:rsidR="00832256" w:rsidRPr="008D0EA6" w:rsidRDefault="00415B68">
            <w:pPr>
              <w:pStyle w:val="P68B1DB1-Normal11"/>
              <w:spacing w:after="120"/>
              <w:rPr>
                <w:noProof/>
                <w:spacing w:val="-6"/>
                <w:lang w:val="sk-SK"/>
              </w:rPr>
            </w:pPr>
            <w:r w:rsidRPr="008D0EA6">
              <w:rPr>
                <w:noProof/>
                <w:spacing w:val="-6"/>
                <w:lang w:val="sk-SK"/>
              </w:rPr>
              <w:t>Najmenej 281750 verejných zamestnancov iných orgánov verejnej správy úspešne dokončilo iniciatívy odbornej prípravy (formálna certifikácia alebo posúdenie vplyvu).</w:t>
            </w:r>
          </w:p>
          <w:p w14:paraId="3CD0A0B8" w14:textId="2A80EBAF" w:rsidR="00832256" w:rsidRPr="008D0EA6" w:rsidRDefault="00415B68">
            <w:pPr>
              <w:pStyle w:val="P68B1DB1-Normal11"/>
              <w:spacing w:after="120"/>
              <w:rPr>
                <w:noProof/>
                <w:spacing w:val="-6"/>
                <w:lang w:val="sk-SK"/>
              </w:rPr>
            </w:pPr>
            <w:r w:rsidRPr="008D0EA6">
              <w:rPr>
                <w:noProof/>
                <w:spacing w:val="-6"/>
                <w:lang w:val="sk-SK"/>
              </w:rPr>
              <w:t>Najmenej 1750</w:t>
            </w:r>
            <w:r w:rsidR="008D0EA6" w:rsidRPr="008D0EA6">
              <w:rPr>
                <w:noProof/>
                <w:spacing w:val="-6"/>
                <w:lang w:val="sk-SK"/>
              </w:rPr>
              <w:t xml:space="preserve"> z </w:t>
            </w:r>
            <w:r w:rsidRPr="008D0EA6">
              <w:rPr>
                <w:noProof/>
                <w:spacing w:val="-6"/>
                <w:lang w:val="sk-SK"/>
              </w:rPr>
              <w:t>týchto verejných zamestnancov musí byť zamestnaných</w:t>
            </w:r>
            <w:r w:rsidR="008D0EA6" w:rsidRPr="008D0EA6">
              <w:rPr>
                <w:noProof/>
                <w:spacing w:val="-6"/>
                <w:lang w:val="sk-SK"/>
              </w:rPr>
              <w:t xml:space="preserve"> v </w:t>
            </w:r>
            <w:r w:rsidRPr="008D0EA6">
              <w:rPr>
                <w:noProof/>
                <w:spacing w:val="-6"/>
                <w:lang w:val="sk-SK"/>
              </w:rPr>
              <w:t>miestnej verejnosti</w:t>
            </w:r>
            <w:r w:rsidR="008D0EA6" w:rsidRPr="008D0EA6">
              <w:rPr>
                <w:noProof/>
                <w:spacing w:val="-6"/>
                <w:lang w:val="sk-SK"/>
              </w:rPr>
              <w:t xml:space="preserve"> a </w:t>
            </w:r>
            <w:r w:rsidRPr="008D0EA6">
              <w:rPr>
                <w:noProof/>
                <w:spacing w:val="-6"/>
                <w:lang w:val="sk-SK"/>
              </w:rPr>
              <w:t>musia mať ukončené iniciatívy</w:t>
            </w:r>
            <w:r w:rsidR="008D0EA6" w:rsidRPr="008D0EA6">
              <w:rPr>
                <w:noProof/>
                <w:spacing w:val="-6"/>
                <w:lang w:val="sk-SK"/>
              </w:rPr>
              <w:t xml:space="preserve"> v </w:t>
            </w:r>
            <w:r w:rsidRPr="008D0EA6">
              <w:rPr>
                <w:noProof/>
                <w:spacing w:val="-6"/>
                <w:lang w:val="sk-SK"/>
              </w:rPr>
              <w:t>oblasti odbornej prípravy</w:t>
            </w:r>
            <w:r w:rsidR="008D0EA6" w:rsidRPr="008D0EA6">
              <w:rPr>
                <w:noProof/>
                <w:spacing w:val="-6"/>
                <w:lang w:val="sk-SK"/>
              </w:rPr>
              <w:t xml:space="preserve"> v </w:t>
            </w:r>
            <w:r w:rsidRPr="008D0EA6">
              <w:rPr>
                <w:noProof/>
                <w:spacing w:val="-6"/>
                <w:lang w:val="sk-SK"/>
              </w:rPr>
              <w:t>oblasti zelenej transformácie, ako sa podrobne uvádza</w:t>
            </w:r>
            <w:r w:rsidR="008D0EA6" w:rsidRPr="008D0EA6">
              <w:rPr>
                <w:noProof/>
                <w:spacing w:val="-6"/>
                <w:lang w:val="sk-SK"/>
              </w:rPr>
              <w:t xml:space="preserve"> v </w:t>
            </w:r>
            <w:r w:rsidRPr="008D0EA6">
              <w:rPr>
                <w:noProof/>
                <w:spacing w:val="-6"/>
                <w:lang w:val="sk-SK"/>
              </w:rPr>
              <w:t>opise opatrenia.</w:t>
            </w:r>
          </w:p>
        </w:tc>
      </w:tr>
      <w:tr w:rsidR="00832256" w:rsidRPr="008D0EA6" w14:paraId="52FBA040" w14:textId="77777777">
        <w:trPr>
          <w:trHeight w:val="309"/>
        </w:trPr>
        <w:tc>
          <w:tcPr>
            <w:tcW w:w="1185" w:type="dxa"/>
            <w:tcBorders>
              <w:top w:val="single" w:sz="4" w:space="0" w:color="auto"/>
            </w:tcBorders>
            <w:shd w:val="clear" w:color="auto" w:fill="C6EFCE"/>
            <w:noWrap/>
            <w:vAlign w:val="center"/>
          </w:tcPr>
          <w:p w14:paraId="31137837" w14:textId="403ED2A0" w:rsidR="00832256" w:rsidRPr="008D0EA6" w:rsidRDefault="00415B68">
            <w:pPr>
              <w:pStyle w:val="P68B1DB1-Normal11"/>
              <w:spacing w:after="120"/>
              <w:jc w:val="center"/>
              <w:rPr>
                <w:noProof/>
                <w:spacing w:val="-6"/>
                <w:lang w:val="sk-SK"/>
              </w:rPr>
            </w:pPr>
            <w:r w:rsidRPr="008D0EA6">
              <w:rPr>
                <w:noProof/>
                <w:spacing w:val="-6"/>
                <w:lang w:val="sk-SK"/>
              </w:rPr>
              <w:t>M7 – 30</w:t>
            </w:r>
          </w:p>
        </w:tc>
        <w:tc>
          <w:tcPr>
            <w:tcW w:w="1559" w:type="dxa"/>
            <w:tcBorders>
              <w:top w:val="single" w:sz="4" w:space="0" w:color="auto"/>
            </w:tcBorders>
            <w:shd w:val="clear" w:color="auto" w:fill="C6EFCE"/>
            <w:noWrap/>
            <w:vAlign w:val="center"/>
          </w:tcPr>
          <w:p w14:paraId="52F7A3D5" w14:textId="2BEEE280" w:rsidR="00832256" w:rsidRPr="008D0EA6" w:rsidRDefault="00415B68">
            <w:pPr>
              <w:pStyle w:val="P68B1DB1-Normal11"/>
              <w:spacing w:after="120"/>
              <w:jc w:val="center"/>
              <w:rPr>
                <w:noProof/>
                <w:spacing w:val="-6"/>
                <w:lang w:val="sk-SK"/>
              </w:rPr>
            </w:pPr>
            <w:r w:rsidRPr="008D0EA6">
              <w:rPr>
                <w:noProof/>
                <w:spacing w:val="-6"/>
                <w:lang w:val="sk-SK"/>
              </w:rPr>
              <w:t>Investícia 10: Pilotné projekty</w:t>
            </w:r>
            <w:r w:rsidR="008D0EA6" w:rsidRPr="008D0EA6">
              <w:rPr>
                <w:noProof/>
                <w:spacing w:val="-6"/>
                <w:lang w:val="sk-SK"/>
              </w:rPr>
              <w:t xml:space="preserve"> v </w:t>
            </w:r>
            <w:r w:rsidRPr="008D0EA6">
              <w:rPr>
                <w:noProof/>
                <w:spacing w:val="-6"/>
                <w:lang w:val="sk-SK"/>
              </w:rPr>
              <w:t>oblasti zručností „Crescere Green“</w:t>
            </w:r>
          </w:p>
        </w:tc>
        <w:tc>
          <w:tcPr>
            <w:tcW w:w="1134" w:type="dxa"/>
            <w:tcBorders>
              <w:top w:val="single" w:sz="4" w:space="0" w:color="auto"/>
            </w:tcBorders>
            <w:shd w:val="clear" w:color="auto" w:fill="C6EFCE"/>
            <w:noWrap/>
            <w:vAlign w:val="center"/>
          </w:tcPr>
          <w:p w14:paraId="0154F1A8" w14:textId="4B4BAD31"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tcBorders>
              <w:top w:val="single" w:sz="4" w:space="0" w:color="auto"/>
            </w:tcBorders>
            <w:shd w:val="clear" w:color="auto" w:fill="C6EFCE"/>
            <w:noWrap/>
            <w:vAlign w:val="center"/>
          </w:tcPr>
          <w:p w14:paraId="32C77440" w14:textId="6F34496B" w:rsidR="00832256" w:rsidRPr="008D0EA6" w:rsidRDefault="00415B68">
            <w:pPr>
              <w:pStyle w:val="P68B1DB1-Normal11"/>
              <w:spacing w:after="120"/>
              <w:jc w:val="center"/>
              <w:rPr>
                <w:noProof/>
                <w:spacing w:val="-6"/>
                <w:lang w:val="sk-SK"/>
              </w:rPr>
            </w:pPr>
            <w:r w:rsidRPr="008D0EA6">
              <w:rPr>
                <w:noProof/>
                <w:spacing w:val="-6"/>
                <w:lang w:val="sk-SK"/>
              </w:rPr>
              <w:t>Poskytnutie odbornej prípravy 20000 ľuďom</w:t>
            </w:r>
          </w:p>
        </w:tc>
        <w:tc>
          <w:tcPr>
            <w:tcW w:w="1984" w:type="dxa"/>
            <w:tcBorders>
              <w:top w:val="single" w:sz="4" w:space="0" w:color="auto"/>
            </w:tcBorders>
            <w:shd w:val="clear" w:color="auto" w:fill="C6EFCE"/>
            <w:noWrap/>
            <w:vAlign w:val="center"/>
          </w:tcPr>
          <w:p w14:paraId="28C39A43" w14:textId="77777777" w:rsidR="00832256" w:rsidRPr="008D0EA6" w:rsidRDefault="00832256">
            <w:pPr>
              <w:spacing w:after="120"/>
              <w:jc w:val="center"/>
              <w:rPr>
                <w:rFonts w:ascii="Arial Narrow" w:hAnsi="Arial Narrow"/>
                <w:noProof/>
                <w:color w:val="006100"/>
                <w:spacing w:val="-6"/>
                <w:sz w:val="20"/>
                <w:lang w:val="sk-SK"/>
              </w:rPr>
            </w:pPr>
          </w:p>
        </w:tc>
        <w:tc>
          <w:tcPr>
            <w:tcW w:w="1134" w:type="dxa"/>
            <w:tcBorders>
              <w:top w:val="single" w:sz="4" w:space="0" w:color="auto"/>
            </w:tcBorders>
            <w:shd w:val="clear" w:color="auto" w:fill="C6EFCE"/>
            <w:noWrap/>
            <w:vAlign w:val="center"/>
          </w:tcPr>
          <w:p w14:paraId="7301C79A" w14:textId="292C4C9C"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tcBorders>
              <w:top w:val="single" w:sz="4" w:space="0" w:color="auto"/>
            </w:tcBorders>
            <w:shd w:val="clear" w:color="auto" w:fill="C6EFCE"/>
            <w:noWrap/>
            <w:vAlign w:val="center"/>
          </w:tcPr>
          <w:p w14:paraId="26535D8A" w14:textId="2383BF36" w:rsidR="00832256" w:rsidRPr="008D0EA6" w:rsidRDefault="00415B68">
            <w:pPr>
              <w:pStyle w:val="P68B1DB1-Normal11"/>
              <w:spacing w:after="120"/>
              <w:jc w:val="center"/>
              <w:rPr>
                <w:noProof/>
                <w:spacing w:val="-6"/>
                <w:lang w:val="sk-SK"/>
              </w:rPr>
            </w:pPr>
            <w:r w:rsidRPr="008D0EA6">
              <w:rPr>
                <w:noProof/>
                <w:spacing w:val="-6"/>
                <w:lang w:val="sk-SK"/>
              </w:rPr>
              <w:t>0</w:t>
            </w:r>
          </w:p>
        </w:tc>
        <w:tc>
          <w:tcPr>
            <w:tcW w:w="992" w:type="dxa"/>
            <w:tcBorders>
              <w:top w:val="single" w:sz="4" w:space="0" w:color="auto"/>
            </w:tcBorders>
            <w:shd w:val="clear" w:color="auto" w:fill="C6EFCE"/>
            <w:noWrap/>
            <w:vAlign w:val="center"/>
          </w:tcPr>
          <w:p w14:paraId="6738394B" w14:textId="104B397C" w:rsidR="00832256" w:rsidRPr="008D0EA6" w:rsidRDefault="00415B68">
            <w:pPr>
              <w:pStyle w:val="P68B1DB1-Normal11"/>
              <w:spacing w:after="120"/>
              <w:jc w:val="center"/>
              <w:rPr>
                <w:noProof/>
                <w:spacing w:val="-6"/>
                <w:lang w:val="sk-SK"/>
              </w:rPr>
            </w:pPr>
            <w:r w:rsidRPr="008D0EA6">
              <w:rPr>
                <w:noProof/>
                <w:spacing w:val="-6"/>
                <w:lang w:val="sk-SK"/>
              </w:rPr>
              <w:t>20 000</w:t>
            </w:r>
          </w:p>
        </w:tc>
        <w:tc>
          <w:tcPr>
            <w:tcW w:w="992" w:type="dxa"/>
            <w:tcBorders>
              <w:top w:val="single" w:sz="4" w:space="0" w:color="auto"/>
            </w:tcBorders>
            <w:shd w:val="clear" w:color="auto" w:fill="C6EFCE"/>
            <w:noWrap/>
            <w:vAlign w:val="center"/>
          </w:tcPr>
          <w:p w14:paraId="72FADAFE" w14:textId="30E90CBC"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tcBorders>
              <w:top w:val="single" w:sz="4" w:space="0" w:color="auto"/>
            </w:tcBorders>
            <w:shd w:val="clear" w:color="auto" w:fill="C6EFCE"/>
            <w:noWrap/>
            <w:vAlign w:val="center"/>
          </w:tcPr>
          <w:p w14:paraId="1CB03FEE" w14:textId="779A5518"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tcBorders>
              <w:top w:val="single" w:sz="4" w:space="0" w:color="auto"/>
            </w:tcBorders>
            <w:shd w:val="clear" w:color="auto" w:fill="C6EFCE"/>
            <w:noWrap/>
            <w:vAlign w:val="center"/>
          </w:tcPr>
          <w:p w14:paraId="47CDDCBC" w14:textId="77777777" w:rsidR="008D0EA6" w:rsidRPr="008D0EA6" w:rsidRDefault="00415B68">
            <w:pPr>
              <w:pStyle w:val="P68B1DB1-Normal11"/>
              <w:spacing w:after="120"/>
              <w:rPr>
                <w:noProof/>
                <w:spacing w:val="-6"/>
                <w:lang w:val="sk-SK"/>
              </w:rPr>
            </w:pPr>
            <w:r w:rsidRPr="008D0EA6">
              <w:rPr>
                <w:noProof/>
                <w:spacing w:val="-6"/>
                <w:lang w:val="sk-SK"/>
              </w:rPr>
              <w:t>Pilotný projekt sa organizuje vo všetkých regiónoch so zapojením podnikov súkromného sektora</w:t>
            </w:r>
            <w:r w:rsidR="008D0EA6" w:rsidRPr="008D0EA6">
              <w:rPr>
                <w:noProof/>
                <w:spacing w:val="-6"/>
                <w:lang w:val="sk-SK"/>
              </w:rPr>
              <w:t>.</w:t>
            </w:r>
          </w:p>
          <w:p w14:paraId="0FC2BC33" w14:textId="222F33DA" w:rsidR="008D0EA6" w:rsidRPr="008D0EA6" w:rsidRDefault="00415B68">
            <w:pPr>
              <w:pStyle w:val="P68B1DB1-Normal11"/>
              <w:spacing w:after="120"/>
              <w:rPr>
                <w:noProof/>
                <w:spacing w:val="-6"/>
                <w:lang w:val="sk-SK"/>
              </w:rPr>
            </w:pPr>
            <w:r w:rsidRPr="008D0EA6">
              <w:rPr>
                <w:noProof/>
                <w:spacing w:val="-6"/>
                <w:lang w:val="sk-SK"/>
              </w:rPr>
              <w:t>Poskytovatelia odbornej prípravy musia mať osvedčenie (</w:t>
            </w:r>
            <w:r w:rsidRPr="008D0EA6">
              <w:rPr>
                <w:i/>
                <w:noProof/>
                <w:spacing w:val="-6"/>
                <w:lang w:val="sk-SK"/>
              </w:rPr>
              <w:t>akreditácia) na</w:t>
            </w:r>
            <w:r w:rsidRPr="008D0EA6">
              <w:rPr>
                <w:noProof/>
                <w:spacing w:val="-6"/>
                <w:lang w:val="sk-SK"/>
              </w:rPr>
              <w:t>celoštátnej úrovni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regionálnymi právnymi predpismi. Moduly odbornej prípravy sa zameriavajú na sektorové zručnosti potrebné na zelenú transformáciu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povolaniami identifikovanými</w:t>
            </w:r>
            <w:r w:rsidR="008D0EA6" w:rsidRPr="008D0EA6">
              <w:rPr>
                <w:noProof/>
                <w:spacing w:val="-6"/>
                <w:lang w:val="sk-SK"/>
              </w:rPr>
              <w:t xml:space="preserve"> v </w:t>
            </w:r>
            <w:r w:rsidRPr="008D0EA6">
              <w:rPr>
                <w:noProof/>
                <w:spacing w:val="-6"/>
                <w:lang w:val="sk-SK"/>
              </w:rPr>
              <w:t>paktoch</w:t>
            </w:r>
            <w:r w:rsidR="008D0EA6" w:rsidRPr="008D0EA6">
              <w:rPr>
                <w:noProof/>
                <w:spacing w:val="-6"/>
                <w:lang w:val="sk-SK"/>
              </w:rPr>
              <w:t xml:space="preserve"> o </w:t>
            </w:r>
            <w:r w:rsidRPr="008D0EA6">
              <w:rPr>
                <w:noProof/>
                <w:spacing w:val="-6"/>
                <w:lang w:val="sk-SK"/>
              </w:rPr>
              <w:t>zručnostiach</w:t>
            </w:r>
            <w:r w:rsidR="008D0EA6" w:rsidRPr="008D0EA6">
              <w:rPr>
                <w:noProof/>
                <w:spacing w:val="-6"/>
                <w:lang w:val="sk-SK"/>
              </w:rPr>
              <w:t xml:space="preserve"> a </w:t>
            </w:r>
            <w:r w:rsidRPr="008D0EA6">
              <w:rPr>
                <w:noProof/>
                <w:spacing w:val="-6"/>
                <w:lang w:val="sk-SK"/>
              </w:rPr>
              <w:t>monitorujú sa na vnútroštátnej úrovni</w:t>
            </w:r>
            <w:r w:rsidR="008D0EA6" w:rsidRPr="008D0EA6">
              <w:rPr>
                <w:noProof/>
                <w:spacing w:val="-6"/>
                <w:lang w:val="sk-SK"/>
              </w:rPr>
              <w:t>.</w:t>
            </w:r>
          </w:p>
          <w:p w14:paraId="11D6FB15" w14:textId="1ECBB92E" w:rsidR="00832256" w:rsidRPr="008D0EA6" w:rsidRDefault="00415B68">
            <w:pPr>
              <w:pStyle w:val="P68B1DB1-Normal11"/>
              <w:spacing w:after="120"/>
              <w:rPr>
                <w:noProof/>
                <w:spacing w:val="-6"/>
                <w:lang w:val="sk-SK"/>
              </w:rPr>
            </w:pPr>
            <w:r w:rsidRPr="008D0EA6">
              <w:rPr>
                <w:noProof/>
                <w:spacing w:val="-6"/>
                <w:lang w:val="sk-SK"/>
              </w:rPr>
              <w:t>Moduly odbornej prípravy absolvovalo najmenej 20000 príjemcov spomedzi príjemcov programu Záručná zamestnateľnosť pracovníkov (GOL). Dokončia sa činnosti súvisiace</w:t>
            </w:r>
            <w:r w:rsidR="008D0EA6" w:rsidRPr="008D0EA6">
              <w:rPr>
                <w:noProof/>
                <w:spacing w:val="-6"/>
                <w:lang w:val="sk-SK"/>
              </w:rPr>
              <w:t xml:space="preserve"> s </w:t>
            </w:r>
            <w:r w:rsidRPr="008D0EA6">
              <w:rPr>
                <w:noProof/>
                <w:spacing w:val="-6"/>
                <w:lang w:val="sk-SK"/>
              </w:rPr>
              <w:t>posilňovaním administratívnych kapacít.</w:t>
            </w:r>
          </w:p>
          <w:p w14:paraId="30915877" w14:textId="04A713E5" w:rsidR="00832256" w:rsidRPr="008D0EA6" w:rsidRDefault="00415B68">
            <w:pPr>
              <w:pStyle w:val="P68B1DB1-Normal11"/>
              <w:spacing w:after="120"/>
              <w:rPr>
                <w:noProof/>
                <w:spacing w:val="-6"/>
                <w:lang w:val="sk-SK"/>
              </w:rPr>
            </w:pPr>
            <w:r w:rsidRPr="008D0EA6">
              <w:rPr>
                <w:noProof/>
                <w:spacing w:val="-6"/>
                <w:lang w:val="sk-SK"/>
              </w:rPr>
              <w:t>Maximálne 4</w:t>
            </w:r>
            <w:r w:rsidR="008D0EA6" w:rsidRPr="008D0EA6">
              <w:rPr>
                <w:noProof/>
                <w:spacing w:val="-6"/>
                <w:lang w:val="sk-SK"/>
              </w:rPr>
              <w:t> %</w:t>
            </w:r>
            <w:r w:rsidRPr="008D0EA6">
              <w:rPr>
                <w:noProof/>
                <w:spacing w:val="-6"/>
                <w:lang w:val="sk-SK"/>
              </w:rPr>
              <w:t xml:space="preserve"> zdrojov sa vyčlenia na posilnenie administratívnej kapacity aktérov zapojených do plánovania</w:t>
            </w:r>
            <w:r w:rsidR="008D0EA6" w:rsidRPr="008D0EA6">
              <w:rPr>
                <w:noProof/>
                <w:spacing w:val="-6"/>
                <w:lang w:val="sk-SK"/>
              </w:rPr>
              <w:t xml:space="preserve"> a </w:t>
            </w:r>
            <w:r w:rsidRPr="008D0EA6">
              <w:rPr>
                <w:noProof/>
                <w:spacing w:val="-6"/>
                <w:lang w:val="sk-SK"/>
              </w:rPr>
              <w:t>poskytovania odbornej prípravy.</w:t>
            </w:r>
          </w:p>
        </w:tc>
      </w:tr>
      <w:tr w:rsidR="00832256" w:rsidRPr="008D0EA6" w14:paraId="6A3A1B42" w14:textId="77777777">
        <w:trPr>
          <w:trHeight w:val="309"/>
        </w:trPr>
        <w:tc>
          <w:tcPr>
            <w:tcW w:w="1185" w:type="dxa"/>
            <w:tcBorders>
              <w:top w:val="single" w:sz="4" w:space="0" w:color="auto"/>
            </w:tcBorders>
            <w:shd w:val="clear" w:color="auto" w:fill="C6EFCE"/>
            <w:noWrap/>
            <w:vAlign w:val="center"/>
          </w:tcPr>
          <w:p w14:paraId="0963A282" w14:textId="0B5A79E3" w:rsidR="00832256" w:rsidRPr="008D0EA6" w:rsidRDefault="00415B68">
            <w:pPr>
              <w:pStyle w:val="P68B1DB1-Normal11"/>
              <w:spacing w:after="120"/>
              <w:jc w:val="center"/>
              <w:rPr>
                <w:noProof/>
                <w:spacing w:val="-6"/>
                <w:lang w:val="sk-SK"/>
              </w:rPr>
            </w:pPr>
            <w:r w:rsidRPr="008D0EA6">
              <w:rPr>
                <w:noProof/>
                <w:spacing w:val="-6"/>
                <w:lang w:val="sk-SK"/>
              </w:rPr>
              <w:t>M7 – 31</w:t>
            </w:r>
          </w:p>
        </w:tc>
        <w:tc>
          <w:tcPr>
            <w:tcW w:w="1559" w:type="dxa"/>
            <w:tcBorders>
              <w:top w:val="single" w:sz="4" w:space="0" w:color="auto"/>
            </w:tcBorders>
            <w:shd w:val="clear" w:color="auto" w:fill="C6EFCE"/>
            <w:noWrap/>
            <w:vAlign w:val="center"/>
          </w:tcPr>
          <w:p w14:paraId="4E5DF838" w14:textId="19D560AE" w:rsidR="00832256" w:rsidRPr="008D0EA6" w:rsidRDefault="00415B68">
            <w:pPr>
              <w:pStyle w:val="P68B1DB1-Normal11"/>
              <w:spacing w:after="120"/>
              <w:jc w:val="center"/>
              <w:rPr>
                <w:noProof/>
                <w:spacing w:val="-6"/>
                <w:lang w:val="sk-SK"/>
              </w:rPr>
            </w:pPr>
            <w:r w:rsidRPr="008D0EA6">
              <w:rPr>
                <w:noProof/>
                <w:spacing w:val="-6"/>
                <w:lang w:val="sk-SK"/>
              </w:rPr>
              <w:t>Investícia 11:</w:t>
            </w:r>
            <w:r w:rsidR="008D0EA6" w:rsidRPr="008D0EA6">
              <w:rPr>
                <w:noProof/>
                <w:spacing w:val="-6"/>
                <w:lang w:val="sk-SK"/>
              </w:rPr>
              <w:t xml:space="preserve"> </w:t>
            </w:r>
            <w:r w:rsidRPr="008D0EA6">
              <w:rPr>
                <w:noProof/>
                <w:spacing w:val="-6"/>
                <w:lang w:val="sk-SK"/>
              </w:rPr>
              <w:t>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c>
          <w:tcPr>
            <w:tcW w:w="1134" w:type="dxa"/>
            <w:tcBorders>
              <w:top w:val="single" w:sz="4" w:space="0" w:color="auto"/>
            </w:tcBorders>
            <w:shd w:val="clear" w:color="auto" w:fill="C6EFCE"/>
            <w:noWrap/>
            <w:vAlign w:val="center"/>
          </w:tcPr>
          <w:p w14:paraId="06084F85" w14:textId="20BE8201"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tcBorders>
              <w:top w:val="single" w:sz="4" w:space="0" w:color="auto"/>
            </w:tcBorders>
            <w:shd w:val="clear" w:color="auto" w:fill="C6EFCE"/>
            <w:noWrap/>
            <w:vAlign w:val="center"/>
          </w:tcPr>
          <w:p w14:paraId="07DF4643" w14:textId="5814F329" w:rsidR="00832256" w:rsidRPr="008D0EA6" w:rsidRDefault="00415B68">
            <w:pPr>
              <w:pStyle w:val="P68B1DB1-Normal11"/>
              <w:spacing w:after="120"/>
              <w:jc w:val="center"/>
              <w:rPr>
                <w:noProof/>
                <w:spacing w:val="-6"/>
                <w:lang w:val="sk-SK"/>
              </w:rPr>
            </w:pPr>
            <w:r w:rsidRPr="008D0EA6">
              <w:rPr>
                <w:noProof/>
                <w:spacing w:val="-6"/>
                <w:lang w:val="sk-SK"/>
              </w:rPr>
              <w:t>Počet vlakov</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počet jázd</w:t>
            </w:r>
            <w:r w:rsidR="008D0EA6" w:rsidRPr="008D0EA6">
              <w:rPr>
                <w:noProof/>
                <w:spacing w:val="-6"/>
                <w:lang w:val="sk-SK"/>
              </w:rPr>
              <w:t xml:space="preserve"> v </w:t>
            </w:r>
            <w:r w:rsidRPr="008D0EA6">
              <w:rPr>
                <w:noProof/>
                <w:spacing w:val="-6"/>
                <w:lang w:val="sk-SK"/>
              </w:rPr>
              <w:t xml:space="preserve">rámci univerzálnej služby </w:t>
            </w:r>
          </w:p>
        </w:tc>
        <w:tc>
          <w:tcPr>
            <w:tcW w:w="1984" w:type="dxa"/>
            <w:tcBorders>
              <w:top w:val="single" w:sz="4" w:space="0" w:color="auto"/>
            </w:tcBorders>
            <w:shd w:val="clear" w:color="auto" w:fill="C6EFCE"/>
            <w:noWrap/>
            <w:vAlign w:val="center"/>
          </w:tcPr>
          <w:p w14:paraId="1B971A82" w14:textId="313FC968" w:rsidR="00832256" w:rsidRPr="008D0EA6" w:rsidRDefault="00415B68">
            <w:pPr>
              <w:pStyle w:val="P68B1DB1-Normal11"/>
              <w:spacing w:after="120"/>
              <w:jc w:val="center"/>
              <w:rPr>
                <w:noProof/>
                <w:spacing w:val="-6"/>
                <w:lang w:val="sk-SK"/>
              </w:rPr>
            </w:pPr>
            <w:r w:rsidRPr="008D0EA6">
              <w:rPr>
                <w:noProof/>
                <w:spacing w:val="-6"/>
                <w:lang w:val="sk-SK"/>
              </w:rPr>
              <w:t>NEUVEDENÉ</w:t>
            </w:r>
          </w:p>
        </w:tc>
        <w:tc>
          <w:tcPr>
            <w:tcW w:w="1134" w:type="dxa"/>
            <w:tcBorders>
              <w:top w:val="single" w:sz="4" w:space="0" w:color="auto"/>
            </w:tcBorders>
            <w:shd w:val="clear" w:color="auto" w:fill="C6EFCE"/>
            <w:noWrap/>
            <w:vAlign w:val="center"/>
          </w:tcPr>
          <w:p w14:paraId="0EE0C07A" w14:textId="771E6F72" w:rsidR="00832256" w:rsidRPr="008D0EA6" w:rsidRDefault="00415B68">
            <w:pPr>
              <w:pStyle w:val="P68B1DB1-Normal11"/>
              <w:spacing w:after="120"/>
              <w:jc w:val="center"/>
              <w:rPr>
                <w:noProof/>
                <w:spacing w:val="-6"/>
                <w:lang w:val="sk-SK"/>
              </w:rPr>
            </w:pPr>
            <w:r w:rsidRPr="008D0EA6">
              <w:rPr>
                <w:noProof/>
                <w:spacing w:val="-6"/>
                <w:lang w:val="sk-SK"/>
              </w:rPr>
              <w:t>Počet</w:t>
            </w:r>
          </w:p>
        </w:tc>
        <w:tc>
          <w:tcPr>
            <w:tcW w:w="993" w:type="dxa"/>
            <w:tcBorders>
              <w:top w:val="single" w:sz="4" w:space="0" w:color="auto"/>
            </w:tcBorders>
            <w:shd w:val="clear" w:color="auto" w:fill="C6EFCE"/>
            <w:noWrap/>
            <w:vAlign w:val="center"/>
          </w:tcPr>
          <w:p w14:paraId="5F44B43A" w14:textId="65A6725B" w:rsidR="00832256" w:rsidRPr="008D0EA6" w:rsidRDefault="00415B68">
            <w:pPr>
              <w:pStyle w:val="P68B1DB1-Normal11"/>
              <w:spacing w:after="120"/>
              <w:jc w:val="center"/>
              <w:rPr>
                <w:noProof/>
                <w:spacing w:val="-6"/>
                <w:lang w:val="sk-SK"/>
              </w:rPr>
            </w:pPr>
            <w:r w:rsidRPr="008D0EA6">
              <w:rPr>
                <w:noProof/>
                <w:spacing w:val="-6"/>
                <w:lang w:val="sk-SK"/>
              </w:rPr>
              <w:t>25</w:t>
            </w:r>
          </w:p>
        </w:tc>
        <w:tc>
          <w:tcPr>
            <w:tcW w:w="992" w:type="dxa"/>
            <w:tcBorders>
              <w:top w:val="single" w:sz="4" w:space="0" w:color="auto"/>
            </w:tcBorders>
            <w:shd w:val="clear" w:color="auto" w:fill="C6EFCE"/>
            <w:noWrap/>
            <w:vAlign w:val="center"/>
          </w:tcPr>
          <w:p w14:paraId="69C2FFD7" w14:textId="3D7DF655" w:rsidR="00832256" w:rsidRPr="008D0EA6" w:rsidRDefault="00415B68">
            <w:pPr>
              <w:pStyle w:val="P68B1DB1-Normal11"/>
              <w:spacing w:after="120"/>
              <w:jc w:val="center"/>
              <w:rPr>
                <w:noProof/>
                <w:spacing w:val="-6"/>
                <w:lang w:val="sk-SK"/>
              </w:rPr>
            </w:pPr>
            <w:r w:rsidRPr="008D0EA6">
              <w:rPr>
                <w:noProof/>
                <w:spacing w:val="-6"/>
                <w:lang w:val="sk-SK"/>
              </w:rPr>
              <w:t>135</w:t>
            </w:r>
          </w:p>
        </w:tc>
        <w:tc>
          <w:tcPr>
            <w:tcW w:w="992" w:type="dxa"/>
            <w:tcBorders>
              <w:top w:val="single" w:sz="4" w:space="0" w:color="auto"/>
            </w:tcBorders>
            <w:shd w:val="clear" w:color="auto" w:fill="C6EFCE"/>
            <w:noWrap/>
            <w:vAlign w:val="center"/>
          </w:tcPr>
          <w:p w14:paraId="78DDD516" w14:textId="245FFC96"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tcBorders>
              <w:top w:val="single" w:sz="4" w:space="0" w:color="auto"/>
            </w:tcBorders>
            <w:shd w:val="clear" w:color="auto" w:fill="C6EFCE"/>
            <w:noWrap/>
            <w:vAlign w:val="center"/>
          </w:tcPr>
          <w:p w14:paraId="7144A21A" w14:textId="1169DAF1"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tcBorders>
              <w:top w:val="single" w:sz="4" w:space="0" w:color="auto"/>
            </w:tcBorders>
            <w:shd w:val="clear" w:color="auto" w:fill="C6EFCE"/>
            <w:noWrap/>
            <w:vAlign w:val="center"/>
          </w:tcPr>
          <w:p w14:paraId="710BBC0C" w14:textId="1D33A9BE" w:rsidR="00832256" w:rsidRPr="008D0EA6" w:rsidRDefault="00415B68">
            <w:pPr>
              <w:pStyle w:val="P68B1DB1-Normal11"/>
              <w:spacing w:after="120"/>
              <w:rPr>
                <w:noProof/>
                <w:spacing w:val="-6"/>
                <w:lang w:val="sk-SK"/>
              </w:rPr>
            </w:pPr>
            <w:r w:rsidRPr="008D0EA6">
              <w:rPr>
                <w:noProof/>
                <w:spacing w:val="-6"/>
                <w:lang w:val="sk-SK"/>
              </w:rPr>
              <w:t>Uvedenie do prevádzky</w:t>
            </w:r>
            <w:r w:rsidR="008D0EA6" w:rsidRPr="008D0EA6">
              <w:rPr>
                <w:noProof/>
                <w:spacing w:val="-6"/>
                <w:lang w:val="sk-SK"/>
              </w:rPr>
              <w:t xml:space="preserve"> a </w:t>
            </w:r>
            <w:r w:rsidRPr="008D0EA6">
              <w:rPr>
                <w:noProof/>
                <w:spacing w:val="-6"/>
                <w:lang w:val="sk-SK"/>
              </w:rPr>
              <w:t>nadobudnutie vyhlásenia ES</w:t>
            </w:r>
            <w:r w:rsidR="008D0EA6" w:rsidRPr="008D0EA6">
              <w:rPr>
                <w:noProof/>
                <w:spacing w:val="-6"/>
                <w:lang w:val="sk-SK"/>
              </w:rPr>
              <w:t xml:space="preserve"> o </w:t>
            </w:r>
            <w:r w:rsidRPr="008D0EA6">
              <w:rPr>
                <w:noProof/>
                <w:spacing w:val="-6"/>
                <w:lang w:val="sk-SK"/>
              </w:rPr>
              <w:t xml:space="preserve">overení zhody podľa článku 15 legislatívneho dekrétu </w:t>
            </w:r>
            <w:r w:rsidR="008D0EA6" w:rsidRPr="008D0EA6">
              <w:rPr>
                <w:noProof/>
                <w:spacing w:val="-6"/>
                <w:lang w:val="sk-SK"/>
              </w:rPr>
              <w:t>č. </w:t>
            </w:r>
            <w:r w:rsidRPr="008D0EA6">
              <w:rPr>
                <w:noProof/>
                <w:spacing w:val="-6"/>
                <w:lang w:val="sk-SK"/>
              </w:rPr>
              <w:t>57/2019 (t. j. Dichiarazione di verifica di conità CE di cui all’art 15 del D.Lgs 57/2019) najmenej 69 vlakov</w:t>
            </w:r>
            <w:r w:rsidR="008D0EA6" w:rsidRPr="008D0EA6">
              <w:rPr>
                <w:noProof/>
                <w:spacing w:val="-6"/>
                <w:lang w:val="sk-SK"/>
              </w:rPr>
              <w:t xml:space="preserve"> s </w:t>
            </w:r>
            <w:r w:rsidRPr="008D0EA6">
              <w:rPr>
                <w:noProof/>
                <w:spacing w:val="-6"/>
                <w:lang w:val="sk-SK"/>
              </w:rPr>
              <w:t>nulovými emisiami (elektrických vlakov</w:t>
            </w:r>
            <w:r w:rsidR="008D0EA6" w:rsidRPr="008D0EA6">
              <w:rPr>
                <w:noProof/>
                <w:spacing w:val="-6"/>
                <w:lang w:val="sk-SK"/>
              </w:rPr>
              <w:t xml:space="preserve"> s </w:t>
            </w:r>
            <w:r w:rsidRPr="008D0EA6">
              <w:rPr>
                <w:noProof/>
                <w:spacing w:val="-6"/>
                <w:lang w:val="sk-SK"/>
              </w:rPr>
              <w:t>vodíkovými palivovými článkami)</w:t>
            </w:r>
            <w:r w:rsidR="008D0EA6" w:rsidRPr="008D0EA6">
              <w:rPr>
                <w:noProof/>
                <w:spacing w:val="-6"/>
                <w:lang w:val="sk-SK"/>
              </w:rPr>
              <w:t xml:space="preserve"> a </w:t>
            </w:r>
            <w:r w:rsidRPr="008D0EA6">
              <w:rPr>
                <w:noProof/>
                <w:spacing w:val="-6"/>
                <w:lang w:val="sk-SK"/>
              </w:rPr>
              <w:t>30 vozňov na univerzálnu službu nad rámec železničných koľajových vozidiel, ktoré už boli obstarané</w:t>
            </w:r>
            <w:r w:rsidR="008D0EA6" w:rsidRPr="008D0EA6">
              <w:rPr>
                <w:noProof/>
                <w:spacing w:val="-6"/>
                <w:lang w:val="sk-SK"/>
              </w:rPr>
              <w:t xml:space="preserve"> v </w:t>
            </w:r>
            <w:r w:rsidRPr="008D0EA6">
              <w:rPr>
                <w:noProof/>
                <w:spacing w:val="-6"/>
                <w:lang w:val="sk-SK"/>
              </w:rPr>
              <w:t>rámci investície 4.4.2 zložky 2 misie 2.</w:t>
            </w:r>
          </w:p>
        </w:tc>
      </w:tr>
      <w:tr w:rsidR="00832256" w:rsidRPr="008D0EA6" w14:paraId="2340FF93" w14:textId="77777777">
        <w:trPr>
          <w:trHeight w:val="309"/>
        </w:trPr>
        <w:tc>
          <w:tcPr>
            <w:tcW w:w="1185" w:type="dxa"/>
            <w:tcBorders>
              <w:top w:val="single" w:sz="4" w:space="0" w:color="auto"/>
            </w:tcBorders>
            <w:shd w:val="clear" w:color="auto" w:fill="C6EFCE"/>
            <w:noWrap/>
            <w:vAlign w:val="center"/>
          </w:tcPr>
          <w:p w14:paraId="0DB967C1" w14:textId="60D6D7CA" w:rsidR="00832256" w:rsidRPr="008D0EA6" w:rsidRDefault="00415B68">
            <w:pPr>
              <w:pStyle w:val="P68B1DB1-Normal11"/>
              <w:spacing w:after="120"/>
              <w:jc w:val="center"/>
              <w:rPr>
                <w:noProof/>
                <w:spacing w:val="-6"/>
                <w:lang w:val="sk-SK"/>
              </w:rPr>
            </w:pPr>
            <w:r w:rsidRPr="008D0EA6">
              <w:rPr>
                <w:noProof/>
                <w:spacing w:val="-6"/>
                <w:lang w:val="sk-SK"/>
              </w:rPr>
              <w:t>M7 – 32</w:t>
            </w:r>
          </w:p>
        </w:tc>
        <w:tc>
          <w:tcPr>
            <w:tcW w:w="1559" w:type="dxa"/>
            <w:tcBorders>
              <w:top w:val="single" w:sz="4" w:space="0" w:color="auto"/>
            </w:tcBorders>
            <w:shd w:val="clear" w:color="auto" w:fill="C6EFCE"/>
            <w:noWrap/>
            <w:vAlign w:val="center"/>
          </w:tcPr>
          <w:p w14:paraId="1CCE0546" w14:textId="724EA345" w:rsidR="00832256" w:rsidRPr="008D0EA6" w:rsidRDefault="00415B68">
            <w:pPr>
              <w:pStyle w:val="P68B1DB1-Normal38"/>
              <w:spacing w:after="120"/>
              <w:jc w:val="center"/>
              <w:rPr>
                <w:noProof/>
                <w:spacing w:val="-6"/>
                <w:lang w:val="sk-SK"/>
              </w:rPr>
            </w:pPr>
            <w:r w:rsidRPr="008D0EA6">
              <w:rPr>
                <w:noProof/>
                <w:spacing w:val="-6"/>
                <w:lang w:val="sk-SK"/>
              </w:rPr>
              <w:t>Invest 12 Grantová schéma na rozvoj vedúceho postavenia</w:t>
            </w:r>
            <w:r w:rsidR="008D0EA6" w:rsidRPr="008D0EA6">
              <w:rPr>
                <w:noProof/>
                <w:spacing w:val="-6"/>
                <w:lang w:val="sk-SK"/>
              </w:rPr>
              <w:t xml:space="preserve"> v </w:t>
            </w:r>
            <w:r w:rsidRPr="008D0EA6">
              <w:rPr>
                <w:noProof/>
                <w:spacing w:val="-6"/>
                <w:lang w:val="sk-SK"/>
              </w:rPr>
              <w:t>oblasti medzinárodných, priemyselných</w:t>
            </w:r>
            <w:r w:rsidR="008D0EA6" w:rsidRPr="008D0EA6">
              <w:rPr>
                <w:noProof/>
                <w:spacing w:val="-6"/>
                <w:lang w:val="sk-SK"/>
              </w:rPr>
              <w:t xml:space="preserve"> a </w:t>
            </w:r>
            <w:r w:rsidRPr="008D0EA6">
              <w:rPr>
                <w:noProof/>
                <w:spacing w:val="-6"/>
                <w:lang w:val="sk-SK"/>
              </w:rPr>
              <w:t>výskumných</w:t>
            </w:r>
            <w:r w:rsidR="008D0EA6" w:rsidRPr="008D0EA6">
              <w:rPr>
                <w:noProof/>
                <w:spacing w:val="-6"/>
                <w:lang w:val="sk-SK"/>
              </w:rPr>
              <w:t xml:space="preserve"> a </w:t>
            </w:r>
            <w:r w:rsidRPr="008D0EA6">
              <w:rPr>
                <w:noProof/>
                <w:spacing w:val="-6"/>
                <w:lang w:val="sk-SK"/>
              </w:rPr>
              <w:t>vývojových schopností</w:t>
            </w:r>
            <w:r w:rsidR="008D0EA6" w:rsidRPr="008D0EA6">
              <w:rPr>
                <w:noProof/>
                <w:spacing w:val="-6"/>
                <w:lang w:val="sk-SK"/>
              </w:rPr>
              <w:t xml:space="preserve"> v </w:t>
            </w:r>
            <w:r w:rsidRPr="008D0EA6">
              <w:rPr>
                <w:noProof/>
                <w:spacing w:val="-6"/>
                <w:lang w:val="sk-SK"/>
              </w:rPr>
              <w:t>oblasti elektrických autobusov</w:t>
            </w:r>
          </w:p>
        </w:tc>
        <w:tc>
          <w:tcPr>
            <w:tcW w:w="1134" w:type="dxa"/>
            <w:tcBorders>
              <w:top w:val="single" w:sz="4" w:space="0" w:color="auto"/>
            </w:tcBorders>
            <w:shd w:val="clear" w:color="auto" w:fill="C6EFCE"/>
            <w:noWrap/>
            <w:vAlign w:val="center"/>
          </w:tcPr>
          <w:p w14:paraId="26ACFDB6" w14:textId="31BFABDA" w:rsidR="00832256" w:rsidRPr="008D0EA6" w:rsidRDefault="00415B68">
            <w:pPr>
              <w:pStyle w:val="P68B1DB1-Normal38"/>
              <w:spacing w:after="120"/>
              <w:jc w:val="center"/>
              <w:rPr>
                <w:noProof/>
                <w:spacing w:val="-6"/>
                <w:lang w:val="sk-SK"/>
              </w:rPr>
            </w:pPr>
            <w:r w:rsidRPr="008D0EA6">
              <w:rPr>
                <w:noProof/>
                <w:spacing w:val="-6"/>
                <w:lang w:val="sk-SK"/>
              </w:rPr>
              <w:t>Míľnik</w:t>
            </w:r>
          </w:p>
        </w:tc>
        <w:tc>
          <w:tcPr>
            <w:tcW w:w="1418" w:type="dxa"/>
            <w:tcBorders>
              <w:top w:val="single" w:sz="4" w:space="0" w:color="auto"/>
            </w:tcBorders>
            <w:shd w:val="clear" w:color="auto" w:fill="C6EFCE"/>
            <w:noWrap/>
            <w:vAlign w:val="center"/>
          </w:tcPr>
          <w:p w14:paraId="558DFA32" w14:textId="21309367" w:rsidR="00832256" w:rsidRPr="008D0EA6" w:rsidRDefault="00415B68">
            <w:pPr>
              <w:pStyle w:val="P68B1DB1-Normal38"/>
              <w:spacing w:after="120"/>
              <w:jc w:val="center"/>
              <w:rPr>
                <w:noProof/>
                <w:spacing w:val="-6"/>
                <w:lang w:val="sk-SK"/>
              </w:rPr>
            </w:pPr>
            <w:r w:rsidRPr="008D0EA6">
              <w:rPr>
                <w:noProof/>
                <w:spacing w:val="-6"/>
                <w:lang w:val="sk-SK"/>
              </w:rPr>
              <w:t>Vykonávacia dohoda</w:t>
            </w:r>
          </w:p>
        </w:tc>
        <w:tc>
          <w:tcPr>
            <w:tcW w:w="1984" w:type="dxa"/>
            <w:tcBorders>
              <w:top w:val="single" w:sz="4" w:space="0" w:color="auto"/>
            </w:tcBorders>
            <w:shd w:val="clear" w:color="auto" w:fill="C6EFCE"/>
            <w:noWrap/>
            <w:vAlign w:val="center"/>
          </w:tcPr>
          <w:p w14:paraId="42C42A27" w14:textId="5F939BA6" w:rsidR="00832256" w:rsidRPr="008D0EA6" w:rsidRDefault="00415B68">
            <w:pPr>
              <w:pStyle w:val="P68B1DB1-Normal38"/>
              <w:spacing w:after="120"/>
              <w:jc w:val="center"/>
              <w:rPr>
                <w:noProof/>
                <w:spacing w:val="-6"/>
                <w:lang w:val="sk-SK"/>
              </w:rPr>
            </w:pPr>
            <w:r w:rsidRPr="008D0EA6">
              <w:rPr>
                <w:noProof/>
                <w:spacing w:val="-6"/>
                <w:lang w:val="sk-SK"/>
              </w:rPr>
              <w:t>Nadobudnutie platnosti vykonávacej dohody</w:t>
            </w:r>
          </w:p>
        </w:tc>
        <w:tc>
          <w:tcPr>
            <w:tcW w:w="1134" w:type="dxa"/>
            <w:tcBorders>
              <w:top w:val="single" w:sz="4" w:space="0" w:color="auto"/>
            </w:tcBorders>
            <w:shd w:val="clear" w:color="auto" w:fill="C6EFCE"/>
            <w:noWrap/>
            <w:vAlign w:val="center"/>
          </w:tcPr>
          <w:p w14:paraId="7A91F9C6" w14:textId="3CC72937" w:rsidR="00832256" w:rsidRPr="008D0EA6" w:rsidRDefault="00415B68">
            <w:pPr>
              <w:pStyle w:val="P68B1DB1-Normal38"/>
              <w:spacing w:after="120"/>
              <w:jc w:val="center"/>
              <w:rPr>
                <w:noProof/>
                <w:spacing w:val="-6"/>
                <w:lang w:val="sk-SK"/>
              </w:rPr>
            </w:pPr>
            <w:r w:rsidRPr="008D0EA6">
              <w:rPr>
                <w:noProof/>
                <w:spacing w:val="-6"/>
                <w:lang w:val="sk-SK"/>
              </w:rPr>
              <w:t xml:space="preserve"> </w:t>
            </w:r>
          </w:p>
        </w:tc>
        <w:tc>
          <w:tcPr>
            <w:tcW w:w="993" w:type="dxa"/>
            <w:tcBorders>
              <w:top w:val="single" w:sz="4" w:space="0" w:color="auto"/>
            </w:tcBorders>
            <w:shd w:val="clear" w:color="auto" w:fill="C6EFCE"/>
            <w:noWrap/>
            <w:vAlign w:val="center"/>
          </w:tcPr>
          <w:p w14:paraId="4D281871" w14:textId="77777777" w:rsidR="00832256" w:rsidRPr="008D0EA6" w:rsidRDefault="00832256">
            <w:pPr>
              <w:spacing w:after="120"/>
              <w:jc w:val="center"/>
              <w:rPr>
                <w:rFonts w:ascii="Arial Narrow" w:hAnsi="Arial Narrow"/>
                <w:noProof/>
                <w:color w:val="006100"/>
                <w:spacing w:val="-6"/>
                <w:sz w:val="20"/>
                <w:lang w:val="sk-SK"/>
              </w:rPr>
            </w:pPr>
          </w:p>
        </w:tc>
        <w:tc>
          <w:tcPr>
            <w:tcW w:w="992" w:type="dxa"/>
            <w:tcBorders>
              <w:top w:val="single" w:sz="4" w:space="0" w:color="auto"/>
            </w:tcBorders>
            <w:shd w:val="clear" w:color="auto" w:fill="C6EFCE"/>
            <w:noWrap/>
            <w:vAlign w:val="center"/>
          </w:tcPr>
          <w:p w14:paraId="163E761A" w14:textId="3F84EAC3" w:rsidR="00832256" w:rsidRPr="008D0EA6" w:rsidRDefault="00415B68">
            <w:pPr>
              <w:pStyle w:val="P68B1DB1-Normal38"/>
              <w:spacing w:after="120"/>
              <w:jc w:val="center"/>
              <w:rPr>
                <w:noProof/>
                <w:spacing w:val="-6"/>
                <w:lang w:val="sk-SK"/>
              </w:rPr>
            </w:pPr>
            <w:r w:rsidRPr="008D0EA6">
              <w:rPr>
                <w:noProof/>
                <w:spacing w:val="-6"/>
                <w:lang w:val="sk-SK"/>
              </w:rPr>
              <w:t xml:space="preserve"> </w:t>
            </w:r>
          </w:p>
        </w:tc>
        <w:tc>
          <w:tcPr>
            <w:tcW w:w="992" w:type="dxa"/>
            <w:tcBorders>
              <w:top w:val="single" w:sz="4" w:space="0" w:color="auto"/>
            </w:tcBorders>
            <w:shd w:val="clear" w:color="auto" w:fill="C6EFCE"/>
            <w:noWrap/>
            <w:vAlign w:val="center"/>
          </w:tcPr>
          <w:p w14:paraId="75458F1F" w14:textId="692F1520" w:rsidR="00832256" w:rsidRPr="008D0EA6" w:rsidRDefault="00415B68">
            <w:pPr>
              <w:pStyle w:val="P68B1DB1-Normal38"/>
              <w:spacing w:after="120"/>
              <w:jc w:val="center"/>
              <w:rPr>
                <w:noProof/>
                <w:spacing w:val="-6"/>
                <w:lang w:val="sk-SK"/>
              </w:rPr>
            </w:pPr>
            <w:r w:rsidRPr="008D0EA6">
              <w:rPr>
                <w:noProof/>
                <w:spacing w:val="-6"/>
                <w:lang w:val="sk-SK"/>
              </w:rPr>
              <w:t>OTÁZKA Č. 1</w:t>
            </w:r>
          </w:p>
        </w:tc>
        <w:tc>
          <w:tcPr>
            <w:tcW w:w="709" w:type="dxa"/>
            <w:tcBorders>
              <w:top w:val="single" w:sz="4" w:space="0" w:color="auto"/>
            </w:tcBorders>
            <w:shd w:val="clear" w:color="auto" w:fill="C6EFCE"/>
            <w:noWrap/>
            <w:vAlign w:val="center"/>
          </w:tcPr>
          <w:p w14:paraId="089083A3" w14:textId="4E4A681B" w:rsidR="00832256" w:rsidRPr="008D0EA6" w:rsidRDefault="00415B68">
            <w:pPr>
              <w:pStyle w:val="P68B1DB1-Normal38"/>
              <w:spacing w:after="120"/>
              <w:jc w:val="center"/>
              <w:rPr>
                <w:noProof/>
                <w:spacing w:val="-6"/>
                <w:lang w:val="sk-SK"/>
              </w:rPr>
            </w:pPr>
            <w:r w:rsidRPr="008D0EA6">
              <w:rPr>
                <w:noProof/>
                <w:spacing w:val="-6"/>
                <w:lang w:val="sk-SK"/>
              </w:rPr>
              <w:t>2024</w:t>
            </w:r>
          </w:p>
        </w:tc>
        <w:tc>
          <w:tcPr>
            <w:tcW w:w="3261" w:type="dxa"/>
            <w:tcBorders>
              <w:top w:val="single" w:sz="4" w:space="0" w:color="auto"/>
            </w:tcBorders>
            <w:shd w:val="clear" w:color="auto" w:fill="C6EFCE"/>
            <w:noWrap/>
            <w:vAlign w:val="center"/>
          </w:tcPr>
          <w:p w14:paraId="1788BAD6" w14:textId="77777777" w:rsidR="00832256" w:rsidRPr="008D0EA6" w:rsidRDefault="00415B68">
            <w:pPr>
              <w:pStyle w:val="P68B1DB1-Normal38"/>
              <w:jc w:val="both"/>
              <w:rPr>
                <w:noProof/>
                <w:spacing w:val="-6"/>
                <w:lang w:val="sk-SK"/>
              </w:rPr>
            </w:pPr>
            <w:r w:rsidRPr="008D0EA6">
              <w:rPr>
                <w:noProof/>
                <w:spacing w:val="-6"/>
                <w:lang w:val="sk-SK"/>
              </w:rPr>
              <w:t>Nadobudnutie platnosti vykonávacej dohody.</w:t>
            </w:r>
          </w:p>
          <w:p w14:paraId="2B16C2EE" w14:textId="77777777" w:rsidR="00832256" w:rsidRPr="008D0EA6" w:rsidRDefault="00832256">
            <w:pPr>
              <w:spacing w:after="120"/>
              <w:rPr>
                <w:rFonts w:ascii="Arial Narrow" w:hAnsi="Arial Narrow"/>
                <w:noProof/>
                <w:color w:val="006100"/>
                <w:spacing w:val="-6"/>
                <w:sz w:val="20"/>
                <w:lang w:val="sk-SK"/>
              </w:rPr>
            </w:pPr>
          </w:p>
        </w:tc>
      </w:tr>
      <w:tr w:rsidR="00832256" w:rsidRPr="008D0EA6" w14:paraId="47126E7F" w14:textId="77777777">
        <w:trPr>
          <w:trHeight w:val="309"/>
        </w:trPr>
        <w:tc>
          <w:tcPr>
            <w:tcW w:w="1185" w:type="dxa"/>
            <w:tcBorders>
              <w:top w:val="single" w:sz="4" w:space="0" w:color="auto"/>
            </w:tcBorders>
            <w:shd w:val="clear" w:color="auto" w:fill="C6EFCE"/>
            <w:noWrap/>
            <w:vAlign w:val="center"/>
          </w:tcPr>
          <w:p w14:paraId="0DBBDBD3" w14:textId="79DA2E7D" w:rsidR="00832256" w:rsidRPr="008D0EA6" w:rsidRDefault="00415B68">
            <w:pPr>
              <w:pStyle w:val="P68B1DB1-Normal11"/>
              <w:spacing w:after="120"/>
              <w:jc w:val="center"/>
              <w:rPr>
                <w:noProof/>
                <w:spacing w:val="-6"/>
                <w:lang w:val="sk-SK"/>
              </w:rPr>
            </w:pPr>
            <w:r w:rsidRPr="008D0EA6">
              <w:rPr>
                <w:noProof/>
                <w:spacing w:val="-6"/>
                <w:lang w:val="sk-SK"/>
              </w:rPr>
              <w:t>M7 – 33</w:t>
            </w:r>
          </w:p>
        </w:tc>
        <w:tc>
          <w:tcPr>
            <w:tcW w:w="1559" w:type="dxa"/>
            <w:tcBorders>
              <w:top w:val="single" w:sz="4" w:space="0" w:color="auto"/>
            </w:tcBorders>
            <w:shd w:val="clear" w:color="auto" w:fill="C6EFCE"/>
            <w:noWrap/>
            <w:vAlign w:val="center"/>
          </w:tcPr>
          <w:p w14:paraId="7AECD762" w14:textId="2E3BE01F" w:rsidR="00832256" w:rsidRPr="008D0EA6" w:rsidRDefault="00415B68">
            <w:pPr>
              <w:pStyle w:val="P68B1DB1-Normal38"/>
              <w:spacing w:after="120"/>
              <w:jc w:val="center"/>
              <w:rPr>
                <w:noProof/>
                <w:spacing w:val="-6"/>
                <w:lang w:val="sk-SK"/>
              </w:rPr>
            </w:pPr>
            <w:r w:rsidRPr="008D0EA6">
              <w:rPr>
                <w:noProof/>
                <w:spacing w:val="-6"/>
                <w:lang w:val="sk-SK"/>
              </w:rPr>
              <w:t>Invest 12 Grantová schéma na rozvoj vedúceho postavenia</w:t>
            </w:r>
            <w:r w:rsidR="008D0EA6" w:rsidRPr="008D0EA6">
              <w:rPr>
                <w:noProof/>
                <w:spacing w:val="-6"/>
                <w:lang w:val="sk-SK"/>
              </w:rPr>
              <w:t xml:space="preserve"> v </w:t>
            </w:r>
            <w:r w:rsidRPr="008D0EA6">
              <w:rPr>
                <w:noProof/>
                <w:spacing w:val="-6"/>
                <w:lang w:val="sk-SK"/>
              </w:rPr>
              <w:t>oblasti medzinárodných, priemyselných</w:t>
            </w:r>
            <w:r w:rsidR="008D0EA6" w:rsidRPr="008D0EA6">
              <w:rPr>
                <w:noProof/>
                <w:spacing w:val="-6"/>
                <w:lang w:val="sk-SK"/>
              </w:rPr>
              <w:t xml:space="preserve"> a </w:t>
            </w:r>
            <w:r w:rsidRPr="008D0EA6">
              <w:rPr>
                <w:noProof/>
                <w:spacing w:val="-6"/>
                <w:lang w:val="sk-SK"/>
              </w:rPr>
              <w:t>výskumných</w:t>
            </w:r>
            <w:r w:rsidR="008D0EA6" w:rsidRPr="008D0EA6">
              <w:rPr>
                <w:noProof/>
                <w:spacing w:val="-6"/>
                <w:lang w:val="sk-SK"/>
              </w:rPr>
              <w:t xml:space="preserve"> a </w:t>
            </w:r>
            <w:r w:rsidRPr="008D0EA6">
              <w:rPr>
                <w:noProof/>
                <w:spacing w:val="-6"/>
                <w:lang w:val="sk-SK"/>
              </w:rPr>
              <w:t>vývojových schopností</w:t>
            </w:r>
            <w:r w:rsidR="008D0EA6" w:rsidRPr="008D0EA6">
              <w:rPr>
                <w:noProof/>
                <w:spacing w:val="-6"/>
                <w:lang w:val="sk-SK"/>
              </w:rPr>
              <w:t xml:space="preserve"> v </w:t>
            </w:r>
            <w:r w:rsidRPr="008D0EA6">
              <w:rPr>
                <w:noProof/>
                <w:spacing w:val="-6"/>
                <w:lang w:val="sk-SK"/>
              </w:rPr>
              <w:t>oblasti elektrických autobusov</w:t>
            </w:r>
          </w:p>
        </w:tc>
        <w:tc>
          <w:tcPr>
            <w:tcW w:w="1134" w:type="dxa"/>
            <w:tcBorders>
              <w:top w:val="single" w:sz="4" w:space="0" w:color="auto"/>
            </w:tcBorders>
            <w:shd w:val="clear" w:color="auto" w:fill="C6EFCE"/>
            <w:noWrap/>
            <w:vAlign w:val="center"/>
          </w:tcPr>
          <w:p w14:paraId="6B0FD178" w14:textId="23CE58EB"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8" w:type="dxa"/>
            <w:tcBorders>
              <w:top w:val="single" w:sz="4" w:space="0" w:color="auto"/>
            </w:tcBorders>
            <w:shd w:val="clear" w:color="auto" w:fill="C6EFCE"/>
            <w:noWrap/>
            <w:vAlign w:val="center"/>
          </w:tcPr>
          <w:p w14:paraId="58E3E6FF" w14:textId="0F2DEAEC" w:rsidR="00832256" w:rsidRPr="008D0EA6" w:rsidRDefault="00415B68">
            <w:pPr>
              <w:pStyle w:val="P68B1DB1-Normal38"/>
              <w:spacing w:after="120"/>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c>
          <w:tcPr>
            <w:tcW w:w="1984" w:type="dxa"/>
            <w:tcBorders>
              <w:top w:val="single" w:sz="4" w:space="0" w:color="auto"/>
            </w:tcBorders>
            <w:shd w:val="clear" w:color="auto" w:fill="C6EFCE"/>
            <w:noWrap/>
            <w:vAlign w:val="center"/>
          </w:tcPr>
          <w:p w14:paraId="3A21AEF6" w14:textId="34ED6943" w:rsidR="00832256" w:rsidRPr="008D0EA6" w:rsidRDefault="00415B68">
            <w:pPr>
              <w:pStyle w:val="P68B1DB1-Normal38"/>
              <w:spacing w:after="120"/>
              <w:jc w:val="center"/>
              <w:rPr>
                <w:noProof/>
                <w:spacing w:val="-6"/>
                <w:lang w:val="sk-SK"/>
              </w:rPr>
            </w:pPr>
            <w:r w:rsidRPr="008D0EA6">
              <w:rPr>
                <w:noProof/>
                <w:spacing w:val="-6"/>
                <w:lang w:val="sk-SK"/>
              </w:rPr>
              <w:t xml:space="preserve"> </w:t>
            </w:r>
          </w:p>
        </w:tc>
        <w:tc>
          <w:tcPr>
            <w:tcW w:w="1134" w:type="dxa"/>
            <w:tcBorders>
              <w:top w:val="single" w:sz="4" w:space="0" w:color="auto"/>
            </w:tcBorders>
            <w:shd w:val="clear" w:color="auto" w:fill="C6EFCE"/>
            <w:noWrap/>
            <w:vAlign w:val="center"/>
          </w:tcPr>
          <w:p w14:paraId="3941E38B" w14:textId="12EC0822" w:rsidR="00832256" w:rsidRPr="008D0EA6" w:rsidRDefault="00415B68">
            <w:pPr>
              <w:pStyle w:val="P68B1DB1-Normal38"/>
              <w:spacing w:after="120"/>
              <w:jc w:val="center"/>
              <w:rPr>
                <w:noProof/>
                <w:spacing w:val="-6"/>
                <w:lang w:val="sk-SK"/>
              </w:rPr>
            </w:pPr>
            <w:r w:rsidRPr="008D0EA6">
              <w:rPr>
                <w:noProof/>
                <w:spacing w:val="-6"/>
                <w:lang w:val="sk-SK"/>
              </w:rPr>
              <w:t>Percentuálny podiel (%)</w:t>
            </w:r>
          </w:p>
        </w:tc>
        <w:tc>
          <w:tcPr>
            <w:tcW w:w="993" w:type="dxa"/>
            <w:tcBorders>
              <w:top w:val="single" w:sz="4" w:space="0" w:color="auto"/>
            </w:tcBorders>
            <w:shd w:val="clear" w:color="auto" w:fill="C6EFCE"/>
            <w:noWrap/>
            <w:vAlign w:val="center"/>
          </w:tcPr>
          <w:p w14:paraId="2FC30C9C" w14:textId="21728308" w:rsidR="00832256" w:rsidRPr="008D0EA6" w:rsidRDefault="00415B68">
            <w:pPr>
              <w:pStyle w:val="P68B1DB1-Normal38"/>
              <w:spacing w:after="120"/>
              <w:jc w:val="center"/>
              <w:rPr>
                <w:noProof/>
                <w:spacing w:val="-6"/>
                <w:lang w:val="sk-SK"/>
              </w:rPr>
            </w:pPr>
            <w:r w:rsidRPr="008D0EA6">
              <w:rPr>
                <w:noProof/>
                <w:spacing w:val="-6"/>
                <w:lang w:val="sk-SK"/>
              </w:rPr>
              <w:t>0</w:t>
            </w:r>
            <w:r w:rsidR="008D0EA6" w:rsidRPr="008D0EA6">
              <w:rPr>
                <w:noProof/>
                <w:spacing w:val="-6"/>
                <w:lang w:val="sk-SK"/>
              </w:rPr>
              <w:t> %</w:t>
            </w:r>
          </w:p>
        </w:tc>
        <w:tc>
          <w:tcPr>
            <w:tcW w:w="992" w:type="dxa"/>
            <w:tcBorders>
              <w:top w:val="single" w:sz="4" w:space="0" w:color="auto"/>
            </w:tcBorders>
            <w:shd w:val="clear" w:color="auto" w:fill="C6EFCE"/>
            <w:noWrap/>
            <w:vAlign w:val="center"/>
          </w:tcPr>
          <w:p w14:paraId="68C79097" w14:textId="0AB2415A" w:rsidR="00832256" w:rsidRPr="008D0EA6" w:rsidRDefault="00415B68">
            <w:pPr>
              <w:pStyle w:val="P68B1DB1-Normal38"/>
              <w:spacing w:after="120"/>
              <w:jc w:val="center"/>
              <w:rPr>
                <w:noProof/>
                <w:spacing w:val="-6"/>
                <w:lang w:val="sk-SK"/>
              </w:rPr>
            </w:pPr>
            <w:r w:rsidRPr="008D0EA6">
              <w:rPr>
                <w:noProof/>
                <w:spacing w:val="-6"/>
                <w:lang w:val="sk-SK"/>
              </w:rPr>
              <w:t>100</w:t>
            </w:r>
            <w:r w:rsidR="008D0EA6" w:rsidRPr="008D0EA6">
              <w:rPr>
                <w:noProof/>
                <w:spacing w:val="-6"/>
                <w:lang w:val="sk-SK"/>
              </w:rPr>
              <w:t> %</w:t>
            </w:r>
          </w:p>
        </w:tc>
        <w:tc>
          <w:tcPr>
            <w:tcW w:w="992" w:type="dxa"/>
            <w:tcBorders>
              <w:top w:val="single" w:sz="4" w:space="0" w:color="auto"/>
            </w:tcBorders>
            <w:shd w:val="clear" w:color="auto" w:fill="C6EFCE"/>
            <w:noWrap/>
            <w:vAlign w:val="center"/>
          </w:tcPr>
          <w:p w14:paraId="4B02DB7A" w14:textId="26B2F6A9" w:rsidR="00832256" w:rsidRPr="008D0EA6" w:rsidRDefault="00415B68">
            <w:pPr>
              <w:pStyle w:val="P68B1DB1-Normal38"/>
              <w:spacing w:after="120"/>
              <w:jc w:val="center"/>
              <w:rPr>
                <w:noProof/>
                <w:spacing w:val="-6"/>
                <w:lang w:val="sk-SK"/>
              </w:rPr>
            </w:pPr>
            <w:r w:rsidRPr="008D0EA6">
              <w:rPr>
                <w:noProof/>
                <w:spacing w:val="-6"/>
                <w:lang w:val="sk-SK"/>
              </w:rPr>
              <w:t>OTÁZKA Č. 1</w:t>
            </w:r>
          </w:p>
        </w:tc>
        <w:tc>
          <w:tcPr>
            <w:tcW w:w="709" w:type="dxa"/>
            <w:tcBorders>
              <w:top w:val="single" w:sz="4" w:space="0" w:color="auto"/>
            </w:tcBorders>
            <w:shd w:val="clear" w:color="auto" w:fill="C6EFCE"/>
            <w:noWrap/>
            <w:vAlign w:val="center"/>
          </w:tcPr>
          <w:p w14:paraId="47AAC35E" w14:textId="3AAD8816" w:rsidR="00832256" w:rsidRPr="008D0EA6" w:rsidRDefault="00415B68">
            <w:pPr>
              <w:pStyle w:val="P68B1DB1-Normal38"/>
              <w:spacing w:after="120"/>
              <w:jc w:val="center"/>
              <w:rPr>
                <w:noProof/>
                <w:spacing w:val="-6"/>
                <w:lang w:val="sk-SK"/>
              </w:rPr>
            </w:pPr>
            <w:r w:rsidRPr="008D0EA6">
              <w:rPr>
                <w:noProof/>
                <w:spacing w:val="-6"/>
                <w:lang w:val="sk-SK"/>
              </w:rPr>
              <w:t>2026</w:t>
            </w:r>
          </w:p>
        </w:tc>
        <w:tc>
          <w:tcPr>
            <w:tcW w:w="3261" w:type="dxa"/>
            <w:tcBorders>
              <w:top w:val="single" w:sz="4" w:space="0" w:color="auto"/>
            </w:tcBorders>
            <w:shd w:val="clear" w:color="auto" w:fill="C6EFCE"/>
            <w:noWrap/>
            <w:vAlign w:val="center"/>
          </w:tcPr>
          <w:p w14:paraId="7D15C423" w14:textId="58F8DC81" w:rsidR="00832256" w:rsidRPr="008D0EA6" w:rsidRDefault="00415B68">
            <w:pPr>
              <w:pStyle w:val="P68B1DB1-Normal38"/>
              <w:spacing w:after="120"/>
              <w:rPr>
                <w:noProof/>
                <w:spacing w:val="-6"/>
                <w:lang w:val="sk-SK"/>
              </w:rPr>
            </w:pPr>
            <w:r w:rsidRPr="008D0EA6">
              <w:rPr>
                <w:noProof/>
                <w:spacing w:val="-6"/>
                <w:lang w:val="sk-SK"/>
              </w:rPr>
              <w:t>Spoločnosť Invitalia S.p.A. uzavrela právne dohody</w:t>
            </w:r>
            <w:r w:rsidR="008D0EA6" w:rsidRPr="008D0EA6">
              <w:rPr>
                <w:noProof/>
                <w:spacing w:val="-6"/>
                <w:lang w:val="sk-SK"/>
              </w:rPr>
              <w:t xml:space="preserve"> o </w:t>
            </w:r>
            <w:r w:rsidRPr="008D0EA6">
              <w:rPr>
                <w:noProof/>
                <w:spacing w:val="-6"/>
                <w:lang w:val="sk-SK"/>
              </w:rPr>
              <w:t>grante</w:t>
            </w:r>
            <w:r w:rsidR="008D0EA6" w:rsidRPr="008D0EA6">
              <w:rPr>
                <w:noProof/>
                <w:spacing w:val="-6"/>
                <w:lang w:val="sk-SK"/>
              </w:rPr>
              <w:t xml:space="preserve"> s </w:t>
            </w:r>
            <w:r w:rsidRPr="008D0EA6">
              <w:rPr>
                <w:noProof/>
                <w:spacing w:val="-6"/>
                <w:lang w:val="sk-SK"/>
              </w:rPr>
              <w:t>konečnými prijímateľmi na sumu potrebnú na využitie 100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do programu (s prihliadnutím na poplatky za riadenie). Spoločnosť Invitalia S.p.A. vypracuje správu,</w:t>
            </w:r>
            <w:r w:rsidR="008D0EA6" w:rsidRPr="008D0EA6">
              <w:rPr>
                <w:noProof/>
                <w:spacing w:val="-6"/>
                <w:lang w:val="sk-SK"/>
              </w:rPr>
              <w:t xml:space="preserve"> v </w:t>
            </w:r>
            <w:r w:rsidRPr="008D0EA6">
              <w:rPr>
                <w:noProof/>
                <w:spacing w:val="-6"/>
                <w:lang w:val="sk-SK"/>
              </w:rPr>
              <w:t>ktorej podrobne uvedie percentuálny podiel tohto financovania, ktorý prispieva</w:t>
            </w:r>
            <w:r w:rsidR="008D0EA6" w:rsidRPr="008D0EA6">
              <w:rPr>
                <w:noProof/>
                <w:spacing w:val="-6"/>
                <w:lang w:val="sk-SK"/>
              </w:rPr>
              <w:t xml:space="preserve"> k </w:t>
            </w:r>
            <w:r w:rsidRPr="008D0EA6">
              <w:rPr>
                <w:noProof/>
                <w:spacing w:val="-6"/>
                <w:lang w:val="sk-SK"/>
              </w:rPr>
              <w:t>plneniu cieľov</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s </w:t>
            </w:r>
            <w:r w:rsidRPr="008D0EA6">
              <w:rPr>
                <w:noProof/>
                <w:spacing w:val="-6"/>
                <w:lang w:val="sk-SK"/>
              </w:rPr>
              <w:t>použitím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p>
        </w:tc>
      </w:tr>
      <w:tr w:rsidR="00832256" w:rsidRPr="008D0EA6" w14:paraId="3D6735A7" w14:textId="77777777">
        <w:trPr>
          <w:trHeight w:val="309"/>
        </w:trPr>
        <w:tc>
          <w:tcPr>
            <w:tcW w:w="1185" w:type="dxa"/>
            <w:tcBorders>
              <w:top w:val="single" w:sz="4" w:space="0" w:color="auto"/>
            </w:tcBorders>
            <w:shd w:val="clear" w:color="auto" w:fill="C6EFCE"/>
            <w:noWrap/>
            <w:vAlign w:val="center"/>
          </w:tcPr>
          <w:p w14:paraId="28BDD1CC" w14:textId="687D0FE7" w:rsidR="00832256" w:rsidRPr="008D0EA6" w:rsidRDefault="00415B68">
            <w:pPr>
              <w:pStyle w:val="P68B1DB1-Normal11"/>
              <w:spacing w:after="120"/>
              <w:jc w:val="center"/>
              <w:rPr>
                <w:noProof/>
                <w:spacing w:val="-6"/>
                <w:lang w:val="sk-SK"/>
              </w:rPr>
            </w:pPr>
            <w:r w:rsidRPr="008D0EA6">
              <w:rPr>
                <w:noProof/>
                <w:spacing w:val="-6"/>
                <w:lang w:val="sk-SK"/>
              </w:rPr>
              <w:t>M7 – 34</w:t>
            </w:r>
          </w:p>
        </w:tc>
        <w:tc>
          <w:tcPr>
            <w:tcW w:w="1559" w:type="dxa"/>
            <w:tcBorders>
              <w:top w:val="single" w:sz="4" w:space="0" w:color="auto"/>
            </w:tcBorders>
            <w:shd w:val="clear" w:color="auto" w:fill="C6EFCE"/>
            <w:noWrap/>
            <w:vAlign w:val="center"/>
          </w:tcPr>
          <w:p w14:paraId="15264E89" w14:textId="0FE1F4D8" w:rsidR="00832256" w:rsidRPr="008D0EA6" w:rsidRDefault="00415B68">
            <w:pPr>
              <w:pStyle w:val="P68B1DB1-Normal38"/>
              <w:spacing w:after="120"/>
              <w:jc w:val="center"/>
              <w:rPr>
                <w:noProof/>
                <w:spacing w:val="-6"/>
                <w:lang w:val="sk-SK"/>
              </w:rPr>
            </w:pPr>
            <w:r w:rsidRPr="008D0EA6">
              <w:rPr>
                <w:noProof/>
                <w:spacing w:val="-6"/>
                <w:lang w:val="sk-SK"/>
              </w:rPr>
              <w:t>Invest 12 Grantová schéma na rozvoj vedúceho postavenia</w:t>
            </w:r>
            <w:r w:rsidR="008D0EA6" w:rsidRPr="008D0EA6">
              <w:rPr>
                <w:noProof/>
                <w:spacing w:val="-6"/>
                <w:lang w:val="sk-SK"/>
              </w:rPr>
              <w:t xml:space="preserve"> v </w:t>
            </w:r>
            <w:r w:rsidRPr="008D0EA6">
              <w:rPr>
                <w:noProof/>
                <w:spacing w:val="-6"/>
                <w:lang w:val="sk-SK"/>
              </w:rPr>
              <w:t>oblasti medzinárodných, priemyselných</w:t>
            </w:r>
            <w:r w:rsidR="008D0EA6" w:rsidRPr="008D0EA6">
              <w:rPr>
                <w:noProof/>
                <w:spacing w:val="-6"/>
                <w:lang w:val="sk-SK"/>
              </w:rPr>
              <w:t xml:space="preserve"> a </w:t>
            </w:r>
            <w:r w:rsidRPr="008D0EA6">
              <w:rPr>
                <w:noProof/>
                <w:spacing w:val="-6"/>
                <w:lang w:val="sk-SK"/>
              </w:rPr>
              <w:t>výskumných</w:t>
            </w:r>
            <w:r w:rsidR="008D0EA6" w:rsidRPr="008D0EA6">
              <w:rPr>
                <w:noProof/>
                <w:spacing w:val="-6"/>
                <w:lang w:val="sk-SK"/>
              </w:rPr>
              <w:t xml:space="preserve"> a </w:t>
            </w:r>
            <w:r w:rsidRPr="008D0EA6">
              <w:rPr>
                <w:noProof/>
                <w:spacing w:val="-6"/>
                <w:lang w:val="sk-SK"/>
              </w:rPr>
              <w:t>vývojových schopností</w:t>
            </w:r>
            <w:r w:rsidR="008D0EA6" w:rsidRPr="008D0EA6">
              <w:rPr>
                <w:noProof/>
                <w:spacing w:val="-6"/>
                <w:lang w:val="sk-SK"/>
              </w:rPr>
              <w:t xml:space="preserve"> v </w:t>
            </w:r>
            <w:r w:rsidRPr="008D0EA6">
              <w:rPr>
                <w:noProof/>
                <w:spacing w:val="-6"/>
                <w:lang w:val="sk-SK"/>
              </w:rPr>
              <w:t>oblasti elektrických autobusov</w:t>
            </w:r>
          </w:p>
        </w:tc>
        <w:tc>
          <w:tcPr>
            <w:tcW w:w="1134" w:type="dxa"/>
            <w:tcBorders>
              <w:top w:val="single" w:sz="4" w:space="0" w:color="auto"/>
            </w:tcBorders>
            <w:shd w:val="clear" w:color="auto" w:fill="C6EFCE"/>
            <w:noWrap/>
            <w:vAlign w:val="center"/>
          </w:tcPr>
          <w:p w14:paraId="799FA5EC" w14:textId="62667380" w:rsidR="00832256" w:rsidRPr="008D0EA6" w:rsidRDefault="00415B68">
            <w:pPr>
              <w:pStyle w:val="P68B1DB1-Normal38"/>
              <w:spacing w:after="120"/>
              <w:jc w:val="center"/>
              <w:rPr>
                <w:noProof/>
                <w:spacing w:val="-6"/>
                <w:lang w:val="sk-SK"/>
              </w:rPr>
            </w:pPr>
            <w:r w:rsidRPr="008D0EA6">
              <w:rPr>
                <w:noProof/>
                <w:spacing w:val="-6"/>
                <w:lang w:val="sk-SK"/>
              </w:rPr>
              <w:t>Míľnik</w:t>
            </w:r>
          </w:p>
        </w:tc>
        <w:tc>
          <w:tcPr>
            <w:tcW w:w="1418" w:type="dxa"/>
            <w:tcBorders>
              <w:top w:val="single" w:sz="4" w:space="0" w:color="auto"/>
            </w:tcBorders>
            <w:shd w:val="clear" w:color="auto" w:fill="C6EFCE"/>
            <w:noWrap/>
            <w:vAlign w:val="center"/>
          </w:tcPr>
          <w:p w14:paraId="7CAD4BDC" w14:textId="0F69E4C6" w:rsidR="00832256" w:rsidRPr="008D0EA6" w:rsidRDefault="00415B68">
            <w:pPr>
              <w:pStyle w:val="P68B1DB1-Normal38"/>
              <w:spacing w:after="120"/>
              <w:jc w:val="center"/>
              <w:rPr>
                <w:noProof/>
                <w:spacing w:val="-6"/>
                <w:lang w:val="sk-SK"/>
              </w:rPr>
            </w:pPr>
            <w:r w:rsidRPr="008D0EA6">
              <w:rPr>
                <w:noProof/>
                <w:spacing w:val="-6"/>
                <w:lang w:val="sk-SK"/>
              </w:rPr>
              <w:t>Ministerstvo dokončilo investíciu</w:t>
            </w:r>
          </w:p>
        </w:tc>
        <w:tc>
          <w:tcPr>
            <w:tcW w:w="1984" w:type="dxa"/>
            <w:tcBorders>
              <w:top w:val="single" w:sz="4" w:space="0" w:color="auto"/>
            </w:tcBorders>
            <w:shd w:val="clear" w:color="auto" w:fill="C6EFCE"/>
            <w:noWrap/>
            <w:vAlign w:val="center"/>
          </w:tcPr>
          <w:p w14:paraId="1F444450" w14:textId="2C708081" w:rsidR="00832256" w:rsidRPr="008D0EA6" w:rsidRDefault="00415B68">
            <w:pPr>
              <w:pStyle w:val="P68B1DB1-Normal38"/>
              <w:spacing w:after="120"/>
              <w:jc w:val="center"/>
              <w:rPr>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prevode</w:t>
            </w:r>
          </w:p>
        </w:tc>
        <w:tc>
          <w:tcPr>
            <w:tcW w:w="1134" w:type="dxa"/>
            <w:tcBorders>
              <w:top w:val="single" w:sz="4" w:space="0" w:color="auto"/>
            </w:tcBorders>
            <w:shd w:val="clear" w:color="auto" w:fill="C6EFCE"/>
            <w:noWrap/>
            <w:vAlign w:val="center"/>
          </w:tcPr>
          <w:p w14:paraId="18FD819D" w14:textId="77777777" w:rsidR="00832256" w:rsidRPr="008D0EA6" w:rsidRDefault="00832256">
            <w:pPr>
              <w:spacing w:after="120"/>
              <w:jc w:val="center"/>
              <w:rPr>
                <w:rFonts w:ascii="Arial Narrow" w:hAnsi="Arial Narrow"/>
                <w:noProof/>
                <w:color w:val="006100"/>
                <w:spacing w:val="-6"/>
                <w:sz w:val="20"/>
                <w:lang w:val="sk-SK"/>
              </w:rPr>
            </w:pPr>
          </w:p>
        </w:tc>
        <w:tc>
          <w:tcPr>
            <w:tcW w:w="993" w:type="dxa"/>
            <w:tcBorders>
              <w:top w:val="single" w:sz="4" w:space="0" w:color="auto"/>
            </w:tcBorders>
            <w:shd w:val="clear" w:color="auto" w:fill="C6EFCE"/>
            <w:noWrap/>
            <w:vAlign w:val="center"/>
          </w:tcPr>
          <w:p w14:paraId="506221A0" w14:textId="77777777" w:rsidR="00832256" w:rsidRPr="008D0EA6" w:rsidRDefault="00832256">
            <w:pPr>
              <w:spacing w:after="120"/>
              <w:jc w:val="center"/>
              <w:rPr>
                <w:rFonts w:ascii="Arial Narrow" w:hAnsi="Arial Narrow"/>
                <w:noProof/>
                <w:color w:val="006100"/>
                <w:spacing w:val="-6"/>
                <w:sz w:val="20"/>
                <w:lang w:val="sk-SK"/>
              </w:rPr>
            </w:pPr>
          </w:p>
        </w:tc>
        <w:tc>
          <w:tcPr>
            <w:tcW w:w="992" w:type="dxa"/>
            <w:tcBorders>
              <w:top w:val="single" w:sz="4" w:space="0" w:color="auto"/>
            </w:tcBorders>
            <w:shd w:val="clear" w:color="auto" w:fill="C6EFCE"/>
            <w:noWrap/>
            <w:vAlign w:val="center"/>
          </w:tcPr>
          <w:p w14:paraId="5FB0DCCD" w14:textId="77777777" w:rsidR="00832256" w:rsidRPr="008D0EA6" w:rsidRDefault="00832256">
            <w:pPr>
              <w:spacing w:after="120"/>
              <w:jc w:val="center"/>
              <w:rPr>
                <w:rFonts w:ascii="Arial Narrow" w:hAnsi="Arial Narrow"/>
                <w:noProof/>
                <w:color w:val="006100"/>
                <w:spacing w:val="-6"/>
                <w:sz w:val="20"/>
                <w:lang w:val="sk-SK"/>
              </w:rPr>
            </w:pPr>
          </w:p>
        </w:tc>
        <w:tc>
          <w:tcPr>
            <w:tcW w:w="992" w:type="dxa"/>
            <w:tcBorders>
              <w:top w:val="single" w:sz="4" w:space="0" w:color="auto"/>
            </w:tcBorders>
            <w:shd w:val="clear" w:color="auto" w:fill="C6EFCE"/>
            <w:noWrap/>
            <w:vAlign w:val="center"/>
          </w:tcPr>
          <w:p w14:paraId="1F1390F9" w14:textId="258EDFEA"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9" w:type="dxa"/>
            <w:tcBorders>
              <w:top w:val="single" w:sz="4" w:space="0" w:color="auto"/>
            </w:tcBorders>
            <w:shd w:val="clear" w:color="auto" w:fill="C6EFCE"/>
            <w:noWrap/>
            <w:vAlign w:val="center"/>
          </w:tcPr>
          <w:p w14:paraId="4CAD5488" w14:textId="7530DA5D"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tcBorders>
              <w:top w:val="single" w:sz="4" w:space="0" w:color="auto"/>
            </w:tcBorders>
            <w:shd w:val="clear" w:color="auto" w:fill="C6EFCE"/>
            <w:noWrap/>
            <w:vAlign w:val="center"/>
          </w:tcPr>
          <w:p w14:paraId="3090C876" w14:textId="714A47BC" w:rsidR="00832256" w:rsidRPr="008D0EA6" w:rsidRDefault="00415B68">
            <w:pPr>
              <w:pStyle w:val="P68B1DB1-Normal11"/>
              <w:spacing w:after="120"/>
              <w:rPr>
                <w:noProof/>
                <w:spacing w:val="-6"/>
                <w:lang w:val="sk-SK"/>
              </w:rPr>
            </w:pPr>
            <w:r w:rsidRPr="008D0EA6">
              <w:rPr>
                <w:noProof/>
                <w:spacing w:val="-6"/>
                <w:lang w:val="sk-SK"/>
              </w:rPr>
              <w:t>Taliansko prevedie 100 000 000 EUR</w:t>
            </w:r>
            <w:r w:rsidR="008D0EA6" w:rsidRPr="008D0EA6">
              <w:rPr>
                <w:noProof/>
                <w:spacing w:val="-6"/>
                <w:lang w:val="sk-SK"/>
              </w:rPr>
              <w:t xml:space="preserve"> v </w:t>
            </w:r>
            <w:r w:rsidRPr="008D0EA6">
              <w:rPr>
                <w:noProof/>
                <w:spacing w:val="-6"/>
                <w:lang w:val="sk-SK"/>
              </w:rPr>
              <w:t>prospech spoločnosti Invitalia S.p.A. na tento program.</w:t>
            </w:r>
          </w:p>
        </w:tc>
      </w:tr>
    </w:tbl>
    <w:p w14:paraId="4CE926A9" w14:textId="77777777" w:rsidR="00832256" w:rsidRPr="008D0EA6" w:rsidRDefault="00832256">
      <w:pPr>
        <w:tabs>
          <w:tab w:val="left" w:pos="4252"/>
        </w:tabs>
        <w:spacing w:after="120"/>
        <w:rPr>
          <w:i/>
          <w:noProof/>
          <w:spacing w:val="-6"/>
          <w:lang w:val="sk-SK"/>
        </w:rPr>
        <w:sectPr w:rsidR="00832256" w:rsidRPr="008D0EA6" w:rsidSect="001354D1">
          <w:headerReference w:type="even" r:id="rId393"/>
          <w:headerReference w:type="default" r:id="rId394"/>
          <w:footerReference w:type="even" r:id="rId395"/>
          <w:footerReference w:type="default" r:id="rId396"/>
          <w:headerReference w:type="first" r:id="rId397"/>
          <w:footerReference w:type="first" r:id="rId398"/>
          <w:pgSz w:w="16838" w:h="11906" w:orient="landscape" w:code="9"/>
          <w:pgMar w:top="1134" w:right="1134" w:bottom="1134" w:left="1134" w:header="567" w:footer="567" w:gutter="0"/>
          <w:cols w:space="720"/>
          <w:docGrid w:linePitch="360"/>
        </w:sectPr>
      </w:pPr>
    </w:p>
    <w:p w14:paraId="72C70F5A" w14:textId="77777777" w:rsidR="008D0EA6" w:rsidRPr="008D0EA6" w:rsidRDefault="00415B68">
      <w:pPr>
        <w:pStyle w:val="Heading3"/>
        <w:numPr>
          <w:ilvl w:val="0"/>
          <w:numId w:val="0"/>
        </w:numPr>
        <w:spacing w:before="0"/>
        <w:ind w:left="850" w:hanging="850"/>
        <w:rPr>
          <w:rStyle w:val="normaltextrun"/>
          <w:b/>
          <w:noProof/>
          <w:spacing w:val="-6"/>
          <w:u w:val="single"/>
          <w:lang w:val="sk-SK"/>
        </w:rPr>
      </w:pPr>
      <w:r w:rsidRPr="008D0EA6">
        <w:rPr>
          <w:rStyle w:val="normaltextrun"/>
          <w:b/>
          <w:noProof/>
          <w:spacing w:val="-6"/>
          <w:u w:val="single"/>
          <w:lang w:val="sk-SK"/>
        </w:rPr>
        <w:t xml:space="preserve">OTÁZKA Č. 3 </w:t>
      </w:r>
      <w:r w:rsidRPr="008D0EA6">
        <w:rPr>
          <w:noProof/>
          <w:spacing w:val="-6"/>
          <w:lang w:val="sk-SK"/>
        </w:rPr>
        <w:tab/>
      </w:r>
      <w:r w:rsidRPr="008D0EA6">
        <w:rPr>
          <w:rStyle w:val="normaltextrun"/>
          <w:b/>
          <w:noProof/>
          <w:spacing w:val="-6"/>
          <w:u w:val="single"/>
          <w:lang w:val="sk-SK"/>
        </w:rPr>
        <w:t>Opis reforiem</w:t>
      </w:r>
      <w:r w:rsidR="008D0EA6" w:rsidRPr="008D0EA6">
        <w:rPr>
          <w:rStyle w:val="normaltextrun"/>
          <w:b/>
          <w:noProof/>
          <w:spacing w:val="-6"/>
          <w:u w:val="single"/>
          <w:lang w:val="sk-SK"/>
        </w:rPr>
        <w:t xml:space="preserve"> a </w:t>
      </w:r>
      <w:r w:rsidRPr="008D0EA6">
        <w:rPr>
          <w:rStyle w:val="normaltextrun"/>
          <w:b/>
          <w:noProof/>
          <w:spacing w:val="-6"/>
          <w:u w:val="single"/>
          <w:lang w:val="sk-SK"/>
        </w:rPr>
        <w:t>investícií</w:t>
      </w:r>
      <w:r w:rsidR="008D0EA6" w:rsidRPr="008D0EA6">
        <w:rPr>
          <w:rStyle w:val="normaltextrun"/>
          <w:b/>
          <w:noProof/>
          <w:spacing w:val="-6"/>
          <w:u w:val="single"/>
          <w:lang w:val="sk-SK"/>
        </w:rPr>
        <w:t xml:space="preserve"> v </w:t>
      </w:r>
      <w:r w:rsidRPr="008D0EA6">
        <w:rPr>
          <w:rStyle w:val="normaltextrun"/>
          <w:b/>
          <w:noProof/>
          <w:spacing w:val="-6"/>
          <w:u w:val="single"/>
          <w:lang w:val="sk-SK"/>
        </w:rPr>
        <w:t>rámci úverového financovania</w:t>
      </w:r>
    </w:p>
    <w:p w14:paraId="4698A6B2" w14:textId="442FA483" w:rsidR="00832256" w:rsidRPr="008D0EA6" w:rsidRDefault="00415B68">
      <w:pPr>
        <w:pStyle w:val="P68B1DB1-Heading437"/>
        <w:numPr>
          <w:ilvl w:val="3"/>
          <w:numId w:val="0"/>
        </w:numPr>
        <w:spacing w:before="0"/>
        <w:rPr>
          <w:i/>
          <w:noProof/>
          <w:spacing w:val="-6"/>
          <w:lang w:val="sk-SK"/>
        </w:rPr>
      </w:pPr>
      <w:bookmarkStart w:id="6" w:name="_Hlk140650645"/>
      <w:r w:rsidRPr="008D0EA6">
        <w:rPr>
          <w:noProof/>
          <w:spacing w:val="-6"/>
          <w:lang w:val="sk-SK"/>
        </w:rPr>
        <w:t>Investície 13. Jadranská línia fáza 1 (kompresorová stanica Sulmona</w:t>
      </w:r>
      <w:r w:rsidR="008D0EA6" w:rsidRPr="008D0EA6">
        <w:rPr>
          <w:noProof/>
          <w:spacing w:val="-6"/>
          <w:lang w:val="sk-SK"/>
        </w:rPr>
        <w:t xml:space="preserve"> a </w:t>
      </w:r>
      <w:r w:rsidRPr="008D0EA6">
        <w:rPr>
          <w:noProof/>
          <w:spacing w:val="-6"/>
          <w:lang w:val="sk-SK"/>
        </w:rPr>
        <w:t>plynovod Sestino – Minerbio)</w:t>
      </w:r>
    </w:p>
    <w:p w14:paraId="4DE52AB7" w14:textId="4CC4AB7E" w:rsidR="008D0EA6" w:rsidRPr="008D0EA6" w:rsidRDefault="00415B68">
      <w:pPr>
        <w:pStyle w:val="Text1"/>
        <w:spacing w:before="0"/>
        <w:ind w:left="0"/>
        <w:rPr>
          <w:noProof/>
          <w:spacing w:val="-6"/>
          <w:lang w:val="sk-SK"/>
        </w:rPr>
      </w:pPr>
      <w:r w:rsidRPr="008D0EA6">
        <w:rPr>
          <w:noProof/>
          <w:spacing w:val="-6"/>
          <w:lang w:val="sk-SK"/>
        </w:rPr>
        <w:t>Cieľom tejto investície je zlepšiť energetickú infraštruktúru</w:t>
      </w:r>
      <w:r w:rsidR="008D0EA6" w:rsidRPr="008D0EA6">
        <w:rPr>
          <w:noProof/>
          <w:spacing w:val="-6"/>
          <w:lang w:val="sk-SK"/>
        </w:rPr>
        <w:t xml:space="preserve"> a </w:t>
      </w:r>
      <w:r w:rsidRPr="008D0EA6">
        <w:rPr>
          <w:noProof/>
          <w:spacing w:val="-6"/>
          <w:lang w:val="sk-SK"/>
        </w:rPr>
        <w:t>zariadenia</w:t>
      </w:r>
      <w:r w:rsidR="008D0EA6" w:rsidRPr="008D0EA6">
        <w:rPr>
          <w:noProof/>
          <w:spacing w:val="-6"/>
          <w:lang w:val="sk-SK"/>
        </w:rPr>
        <w:t xml:space="preserve"> s </w:t>
      </w:r>
      <w:r w:rsidRPr="008D0EA6">
        <w:rPr>
          <w:noProof/>
          <w:spacing w:val="-6"/>
          <w:lang w:val="sk-SK"/>
        </w:rPr>
        <w:t>cieľom uspokojiť okamžité potreby</w:t>
      </w:r>
      <w:r w:rsidR="008D0EA6" w:rsidRPr="008D0EA6">
        <w:rPr>
          <w:noProof/>
          <w:spacing w:val="-6"/>
          <w:lang w:val="sk-SK"/>
        </w:rPr>
        <w:t xml:space="preserve"> v </w:t>
      </w:r>
      <w:r w:rsidRPr="008D0EA6">
        <w:rPr>
          <w:noProof/>
          <w:spacing w:val="-6"/>
          <w:lang w:val="sk-SK"/>
        </w:rPr>
        <w:t>oblasti bezpečnosti dodávok plynu vrátane skvapalneného zemného plynu,</w:t>
      </w:r>
      <w:r w:rsidR="008D0EA6" w:rsidRPr="008D0EA6">
        <w:rPr>
          <w:noProof/>
          <w:spacing w:val="-6"/>
          <w:lang w:val="sk-SK"/>
        </w:rPr>
        <w:t xml:space="preserve"> a </w:t>
      </w:r>
      <w:r w:rsidRPr="008D0EA6">
        <w:rPr>
          <w:noProof/>
          <w:spacing w:val="-6"/>
          <w:lang w:val="sk-SK"/>
        </w:rPr>
        <w:t>najmä umožniť diverzifikáciu dodávok</w:t>
      </w:r>
      <w:r w:rsidR="008D0EA6" w:rsidRPr="008D0EA6">
        <w:rPr>
          <w:noProof/>
          <w:spacing w:val="-6"/>
          <w:lang w:val="sk-SK"/>
        </w:rPr>
        <w:t xml:space="preserve"> v </w:t>
      </w:r>
      <w:r w:rsidRPr="008D0EA6">
        <w:rPr>
          <w:noProof/>
          <w:spacing w:val="-6"/>
          <w:lang w:val="sk-SK"/>
        </w:rPr>
        <w:t>záujme Únie ako celku</w:t>
      </w:r>
      <w:r w:rsidR="008D0EA6" w:rsidRPr="008D0EA6">
        <w:rPr>
          <w:noProof/>
          <w:spacing w:val="-6"/>
          <w:lang w:val="sk-SK"/>
        </w:rPr>
        <w:t>.</w:t>
      </w:r>
    </w:p>
    <w:p w14:paraId="55B54CBD" w14:textId="580EB0C7" w:rsidR="00832256" w:rsidRPr="008D0EA6" w:rsidRDefault="00415B68">
      <w:pPr>
        <w:pStyle w:val="Text1"/>
        <w:spacing w:before="0"/>
        <w:ind w:left="0"/>
        <w:rPr>
          <w:noProof/>
          <w:spacing w:val="-6"/>
          <w:lang w:val="sk-SK"/>
        </w:rPr>
      </w:pPr>
      <w:r w:rsidRPr="008D0EA6">
        <w:rPr>
          <w:noProof/>
          <w:spacing w:val="-6"/>
          <w:lang w:val="sk-SK"/>
        </w:rPr>
        <w:t>Cieľom investície je podporiť výstavbu kompresorovej stanice</w:t>
      </w:r>
      <w:r w:rsidR="008D0EA6" w:rsidRPr="008D0EA6">
        <w:rPr>
          <w:noProof/>
          <w:spacing w:val="-6"/>
          <w:lang w:val="sk-SK"/>
        </w:rPr>
        <w:t xml:space="preserve"> v </w:t>
      </w:r>
      <w:r w:rsidRPr="008D0EA6">
        <w:rPr>
          <w:noProof/>
          <w:spacing w:val="-6"/>
          <w:lang w:val="sk-SK"/>
        </w:rPr>
        <w:t>Sulmone</w:t>
      </w:r>
      <w:r w:rsidR="008D0EA6" w:rsidRPr="008D0EA6">
        <w:rPr>
          <w:noProof/>
          <w:spacing w:val="-6"/>
          <w:lang w:val="sk-SK"/>
        </w:rPr>
        <w:t xml:space="preserve"> a </w:t>
      </w:r>
      <w:r w:rsidRPr="008D0EA6">
        <w:rPr>
          <w:noProof/>
          <w:spacing w:val="-6"/>
          <w:lang w:val="sk-SK"/>
        </w:rPr>
        <w:t>plynovodu spájajúceho uzly Sestino</w:t>
      </w:r>
      <w:r w:rsidR="008D0EA6" w:rsidRPr="008D0EA6">
        <w:rPr>
          <w:noProof/>
          <w:spacing w:val="-6"/>
          <w:lang w:val="sk-SK"/>
        </w:rPr>
        <w:t xml:space="preserve"> a </w:t>
      </w:r>
      <w:r w:rsidRPr="008D0EA6">
        <w:rPr>
          <w:noProof/>
          <w:spacing w:val="-6"/>
          <w:lang w:val="sk-SK"/>
        </w:rPr>
        <w:t>Minerbio ako súčasť Jadranskej línie. Očakáva sa, že novovybudovaná infraštruktúra zvýši kapacitu prepravy plynu</w:t>
      </w:r>
      <w:r w:rsidR="008D0EA6" w:rsidRPr="008D0EA6">
        <w:rPr>
          <w:noProof/>
          <w:spacing w:val="-6"/>
          <w:lang w:val="sk-SK"/>
        </w:rPr>
        <w:t xml:space="preserve"> o </w:t>
      </w:r>
      <w:r w:rsidRPr="008D0EA6">
        <w:rPr>
          <w:noProof/>
          <w:spacing w:val="-6"/>
          <w:lang w:val="sk-SK"/>
        </w:rPr>
        <w:t>14 miliónov m³/deň.</w:t>
      </w:r>
    </w:p>
    <w:p w14:paraId="24EE625B" w14:textId="1A59189D" w:rsidR="008D0EA6" w:rsidRPr="008D0EA6" w:rsidRDefault="00415B68">
      <w:pPr>
        <w:pStyle w:val="Text1"/>
        <w:spacing w:before="0"/>
        <w:ind w:left="0"/>
        <w:rPr>
          <w:noProof/>
          <w:spacing w:val="-6"/>
          <w:lang w:val="sk-SK"/>
        </w:rPr>
      </w:pPr>
      <w:r w:rsidRPr="008D0EA6">
        <w:rPr>
          <w:noProof/>
          <w:spacing w:val="-6"/>
          <w:lang w:val="sk-SK"/>
        </w:rPr>
        <w:t>Taliansko určí stav cieľov ochrany špecifických pre dané lokality</w:t>
      </w:r>
      <w:r w:rsidR="008D0EA6" w:rsidRPr="008D0EA6">
        <w:rPr>
          <w:noProof/>
          <w:spacing w:val="-6"/>
          <w:lang w:val="sk-SK"/>
        </w:rPr>
        <w:t xml:space="preserve"> a v </w:t>
      </w:r>
      <w:r w:rsidRPr="008D0EA6">
        <w:rPr>
          <w:noProof/>
          <w:spacing w:val="-6"/>
          <w:lang w:val="sk-SK"/>
        </w:rPr>
        <w:t>prípade potreby zodpovedajúcim spôsobom zreviduje posúdenia vplyvov na životné prostredie (Valutazione Incidenza Ambientale) do začiatku prác</w:t>
      </w:r>
      <w:r w:rsidR="008D0EA6" w:rsidRPr="008D0EA6">
        <w:rPr>
          <w:noProof/>
          <w:spacing w:val="-6"/>
          <w:lang w:val="sk-SK"/>
        </w:rPr>
        <w:t xml:space="preserve"> v </w:t>
      </w:r>
      <w:r w:rsidRPr="008D0EA6">
        <w:rPr>
          <w:noProof/>
          <w:spacing w:val="-6"/>
          <w:lang w:val="sk-SK"/>
        </w:rPr>
        <w:t>príslušných oblastiach</w:t>
      </w:r>
      <w:r w:rsidR="008D0EA6" w:rsidRPr="008D0EA6">
        <w:rPr>
          <w:noProof/>
          <w:spacing w:val="-6"/>
          <w:lang w:val="sk-SK"/>
        </w:rPr>
        <w:t>.</w:t>
      </w:r>
    </w:p>
    <w:p w14:paraId="47FE6645" w14:textId="6804458B" w:rsidR="00832256" w:rsidRPr="008D0EA6" w:rsidRDefault="00415B68">
      <w:pPr>
        <w:pStyle w:val="Text1"/>
        <w:spacing w:before="0"/>
        <w:ind w:left="0"/>
        <w:rPr>
          <w:noProof/>
          <w:spacing w:val="-6"/>
          <w:lang w:val="sk-SK"/>
        </w:rPr>
      </w:pPr>
      <w:r w:rsidRPr="008D0EA6">
        <w:rPr>
          <w:noProof/>
          <w:spacing w:val="-6"/>
          <w:lang w:val="sk-SK"/>
        </w:rPr>
        <w:t>Kompresorová stanica Sulmona</w:t>
      </w:r>
      <w:r w:rsidR="008D0EA6" w:rsidRPr="008D0EA6">
        <w:rPr>
          <w:noProof/>
          <w:spacing w:val="-6"/>
          <w:lang w:val="sk-SK"/>
        </w:rPr>
        <w:t xml:space="preserve"> a </w:t>
      </w:r>
      <w:r w:rsidRPr="008D0EA6">
        <w:rPr>
          <w:noProof/>
          <w:spacing w:val="-6"/>
          <w:lang w:val="sk-SK"/>
        </w:rPr>
        <w:t>plynovod Sestino-Minerbio sa vybudujú do 31</w:t>
      </w:r>
      <w:r w:rsidR="008D0EA6" w:rsidRPr="008D0EA6">
        <w:rPr>
          <w:noProof/>
          <w:spacing w:val="-6"/>
          <w:lang w:val="sk-SK"/>
        </w:rPr>
        <w:t>. augusta</w:t>
      </w:r>
      <w:r w:rsidRPr="008D0EA6">
        <w:rPr>
          <w:noProof/>
          <w:spacing w:val="-6"/>
          <w:lang w:val="sk-SK"/>
        </w:rPr>
        <w:t xml:space="preserve"> 2026.</w:t>
      </w:r>
    </w:p>
    <w:p w14:paraId="7CDC22D8" w14:textId="5D59A173" w:rsidR="00832256" w:rsidRPr="008D0EA6" w:rsidRDefault="00415B68">
      <w:pPr>
        <w:pStyle w:val="P68B1DB1-Heading437"/>
        <w:numPr>
          <w:ilvl w:val="3"/>
          <w:numId w:val="0"/>
        </w:numPr>
        <w:ind w:left="850" w:hanging="850"/>
        <w:rPr>
          <w:noProof/>
          <w:spacing w:val="-6"/>
          <w:lang w:val="sk-SK"/>
        </w:rPr>
      </w:pPr>
      <w:r w:rsidRPr="008D0EA6">
        <w:rPr>
          <w:noProof/>
          <w:spacing w:val="-6"/>
          <w:lang w:val="sk-SK"/>
        </w:rPr>
        <w:t>Investície 14. Cezhraničná infraštruktúra na vývoz plynu</w:t>
      </w:r>
    </w:p>
    <w:p w14:paraId="7ACFE8D9" w14:textId="5B11F7BB" w:rsidR="008D0EA6" w:rsidRPr="008D0EA6" w:rsidRDefault="00415B68">
      <w:pPr>
        <w:pStyle w:val="Text1"/>
        <w:spacing w:before="0"/>
        <w:ind w:left="0"/>
        <w:rPr>
          <w:noProof/>
          <w:spacing w:val="-6"/>
          <w:lang w:val="sk-SK"/>
        </w:rPr>
      </w:pPr>
      <w:r w:rsidRPr="008D0EA6">
        <w:rPr>
          <w:noProof/>
          <w:spacing w:val="-6"/>
          <w:lang w:val="sk-SK"/>
        </w:rPr>
        <w:t>Cieľom tejto investície je zlepšiť energetickú infraštruktúru</w:t>
      </w:r>
      <w:r w:rsidR="008D0EA6" w:rsidRPr="008D0EA6">
        <w:rPr>
          <w:noProof/>
          <w:spacing w:val="-6"/>
          <w:lang w:val="sk-SK"/>
        </w:rPr>
        <w:t xml:space="preserve"> a </w:t>
      </w:r>
      <w:r w:rsidRPr="008D0EA6">
        <w:rPr>
          <w:noProof/>
          <w:spacing w:val="-6"/>
          <w:lang w:val="sk-SK"/>
        </w:rPr>
        <w:t>zariadenia</w:t>
      </w:r>
      <w:r w:rsidR="008D0EA6" w:rsidRPr="008D0EA6">
        <w:rPr>
          <w:noProof/>
          <w:spacing w:val="-6"/>
          <w:lang w:val="sk-SK"/>
        </w:rPr>
        <w:t xml:space="preserve"> s </w:t>
      </w:r>
      <w:r w:rsidRPr="008D0EA6">
        <w:rPr>
          <w:noProof/>
          <w:spacing w:val="-6"/>
          <w:lang w:val="sk-SK"/>
        </w:rPr>
        <w:t>cieľom uspokojiť okamžité potreby</w:t>
      </w:r>
      <w:r w:rsidR="008D0EA6" w:rsidRPr="008D0EA6">
        <w:rPr>
          <w:noProof/>
          <w:spacing w:val="-6"/>
          <w:lang w:val="sk-SK"/>
        </w:rPr>
        <w:t xml:space="preserve"> v </w:t>
      </w:r>
      <w:r w:rsidRPr="008D0EA6">
        <w:rPr>
          <w:noProof/>
          <w:spacing w:val="-6"/>
          <w:lang w:val="sk-SK"/>
        </w:rPr>
        <w:t>oblasti bezpečnosti dodávok plynu vrátane skvapalneného zemného plynu,</w:t>
      </w:r>
      <w:r w:rsidR="008D0EA6" w:rsidRPr="008D0EA6">
        <w:rPr>
          <w:noProof/>
          <w:spacing w:val="-6"/>
          <w:lang w:val="sk-SK"/>
        </w:rPr>
        <w:t xml:space="preserve"> a </w:t>
      </w:r>
      <w:r w:rsidRPr="008D0EA6">
        <w:rPr>
          <w:noProof/>
          <w:spacing w:val="-6"/>
          <w:lang w:val="sk-SK"/>
        </w:rPr>
        <w:t>najmä umožniť diverzifikáciu dodávok</w:t>
      </w:r>
      <w:r w:rsidR="008D0EA6" w:rsidRPr="008D0EA6">
        <w:rPr>
          <w:noProof/>
          <w:spacing w:val="-6"/>
          <w:lang w:val="sk-SK"/>
        </w:rPr>
        <w:t xml:space="preserve"> v </w:t>
      </w:r>
      <w:r w:rsidRPr="008D0EA6">
        <w:rPr>
          <w:noProof/>
          <w:spacing w:val="-6"/>
          <w:lang w:val="sk-SK"/>
        </w:rPr>
        <w:t>záujme Únie ako celku</w:t>
      </w:r>
      <w:r w:rsidR="008D0EA6" w:rsidRPr="008D0EA6">
        <w:rPr>
          <w:noProof/>
          <w:spacing w:val="-6"/>
          <w:lang w:val="sk-SK"/>
        </w:rPr>
        <w:t>.</w:t>
      </w:r>
    </w:p>
    <w:p w14:paraId="3F61E973" w14:textId="325B5689" w:rsidR="008D0EA6" w:rsidRPr="008D0EA6" w:rsidRDefault="00415B68">
      <w:pPr>
        <w:pStyle w:val="Text1"/>
        <w:spacing w:before="0"/>
        <w:ind w:left="0"/>
        <w:rPr>
          <w:noProof/>
          <w:spacing w:val="-6"/>
          <w:lang w:val="sk-SK"/>
        </w:rPr>
      </w:pPr>
      <w:r w:rsidRPr="008D0EA6">
        <w:rPr>
          <w:noProof/>
          <w:spacing w:val="-6"/>
          <w:lang w:val="sk-SK"/>
        </w:rPr>
        <w:t>Táto investícia spočíva</w:t>
      </w:r>
      <w:r w:rsidR="008D0EA6" w:rsidRPr="008D0EA6">
        <w:rPr>
          <w:noProof/>
          <w:spacing w:val="-6"/>
          <w:lang w:val="sk-SK"/>
        </w:rPr>
        <w:t xml:space="preserve"> v </w:t>
      </w:r>
      <w:r w:rsidRPr="008D0EA6">
        <w:rPr>
          <w:noProof/>
          <w:spacing w:val="-6"/>
          <w:lang w:val="sk-SK"/>
        </w:rPr>
        <w:t>modernizácii existujúcej plynárenskej infraštruktúry umožňujúcej vývoz zemného plynu cez výstupný bod Tarvisio. Investícia pozostáva najmä</w:t>
      </w:r>
      <w:r w:rsidR="008D0EA6" w:rsidRPr="008D0EA6">
        <w:rPr>
          <w:noProof/>
          <w:spacing w:val="-6"/>
          <w:lang w:val="sk-SK"/>
        </w:rPr>
        <w:t xml:space="preserve"> z </w:t>
      </w:r>
      <w:r w:rsidRPr="008D0EA6">
        <w:rPr>
          <w:noProof/>
          <w:spacing w:val="-6"/>
          <w:lang w:val="sk-SK"/>
        </w:rPr>
        <w:t>výstavby novej elektrickej kompresnej jednotky</w:t>
      </w:r>
      <w:r w:rsidR="008D0EA6" w:rsidRPr="008D0EA6">
        <w:rPr>
          <w:noProof/>
          <w:spacing w:val="-6"/>
          <w:lang w:val="sk-SK"/>
        </w:rPr>
        <w:t xml:space="preserve"> v </w:t>
      </w:r>
      <w:r w:rsidRPr="008D0EA6">
        <w:rPr>
          <w:noProof/>
          <w:spacing w:val="-6"/>
          <w:lang w:val="sk-SK"/>
        </w:rPr>
        <w:t>kompresorovej stanici Poggio Renatico. Očakáva sa, že novovybudovaná infraštruktúra zvýši kapacitu vývozu plynu cez výstupný bod Tarvisio</w:t>
      </w:r>
      <w:r w:rsidR="008D0EA6" w:rsidRPr="008D0EA6">
        <w:rPr>
          <w:noProof/>
          <w:spacing w:val="-6"/>
          <w:lang w:val="sk-SK"/>
        </w:rPr>
        <w:t xml:space="preserve"> o </w:t>
      </w:r>
      <w:r w:rsidRPr="008D0EA6">
        <w:rPr>
          <w:noProof/>
          <w:spacing w:val="-6"/>
          <w:lang w:val="sk-SK"/>
        </w:rPr>
        <w:t>8 mld. m³/rok</w:t>
      </w:r>
      <w:r w:rsidR="008D0EA6" w:rsidRPr="008D0EA6">
        <w:rPr>
          <w:noProof/>
          <w:spacing w:val="-6"/>
          <w:lang w:val="sk-SK"/>
        </w:rPr>
        <w:t>.</w:t>
      </w:r>
    </w:p>
    <w:p w14:paraId="4E408626" w14:textId="446C4CCB" w:rsidR="008D0EA6" w:rsidRPr="008D0EA6" w:rsidRDefault="00415B68">
      <w:pPr>
        <w:pStyle w:val="Text1"/>
        <w:spacing w:before="0"/>
        <w:ind w:left="0"/>
        <w:rPr>
          <w:noProof/>
          <w:spacing w:val="-6"/>
          <w:lang w:val="sk-SK"/>
        </w:rPr>
      </w:pPr>
      <w:r w:rsidRPr="008D0EA6">
        <w:rPr>
          <w:noProof/>
          <w:spacing w:val="-6"/>
          <w:lang w:val="sk-SK"/>
        </w:rPr>
        <w:t>Kompresná jednotka</w:t>
      </w:r>
      <w:r w:rsidR="008D0EA6" w:rsidRPr="008D0EA6">
        <w:rPr>
          <w:noProof/>
          <w:spacing w:val="-6"/>
          <w:lang w:val="sk-SK"/>
        </w:rPr>
        <w:t xml:space="preserve"> v </w:t>
      </w:r>
      <w:r w:rsidRPr="008D0EA6">
        <w:rPr>
          <w:noProof/>
          <w:spacing w:val="-6"/>
          <w:lang w:val="sk-SK"/>
        </w:rPr>
        <w:t>kompresorovej stanici Poggio Renatico sa vybuduje do 31</w:t>
      </w:r>
      <w:r w:rsidR="008D0EA6" w:rsidRPr="008D0EA6">
        <w:rPr>
          <w:noProof/>
          <w:spacing w:val="-6"/>
          <w:lang w:val="sk-SK"/>
        </w:rPr>
        <w:t>. augusta</w:t>
      </w:r>
      <w:r w:rsidRPr="008D0EA6">
        <w:rPr>
          <w:noProof/>
          <w:spacing w:val="-6"/>
          <w:lang w:val="sk-SK"/>
        </w:rPr>
        <w:t xml:space="preserve"> 2026</w:t>
      </w:r>
      <w:r w:rsidR="008D0EA6" w:rsidRPr="008D0EA6">
        <w:rPr>
          <w:noProof/>
          <w:spacing w:val="-6"/>
          <w:lang w:val="sk-SK"/>
        </w:rPr>
        <w:t>.</w:t>
      </w:r>
    </w:p>
    <w:p w14:paraId="254F766D" w14:textId="77777777" w:rsidR="008D0EA6" w:rsidRPr="008D0EA6" w:rsidRDefault="00415B68">
      <w:pPr>
        <w:pStyle w:val="P68B1DB1-Heading437"/>
        <w:numPr>
          <w:ilvl w:val="3"/>
          <w:numId w:val="0"/>
        </w:numPr>
        <w:ind w:left="850" w:hanging="850"/>
        <w:rPr>
          <w:noProof/>
          <w:spacing w:val="-6"/>
          <w:lang w:val="sk-SK"/>
        </w:rPr>
      </w:pPr>
      <w:r w:rsidRPr="008D0EA6">
        <w:rPr>
          <w:noProof/>
          <w:spacing w:val="-6"/>
          <w:lang w:val="sk-SK"/>
        </w:rPr>
        <w:t>Investícia 15. Transizione 5.0</w:t>
      </w:r>
    </w:p>
    <w:bookmarkEnd w:id="6"/>
    <w:p w14:paraId="7144BF7C" w14:textId="59A4E0C3" w:rsidR="008D0EA6" w:rsidRPr="008D0EA6" w:rsidRDefault="00415B68">
      <w:pPr>
        <w:pStyle w:val="NormalWeb"/>
        <w:spacing w:before="0" w:beforeAutospacing="0" w:after="120" w:afterAutospacing="0"/>
        <w:jc w:val="both"/>
        <w:rPr>
          <w:rStyle w:val="normaltextrun"/>
          <w:noProof/>
          <w:spacing w:val="-6"/>
          <w:lang w:val="sk-SK"/>
        </w:rPr>
      </w:pPr>
      <w:r w:rsidRPr="008D0EA6">
        <w:rPr>
          <w:rStyle w:val="normaltextrun"/>
          <w:noProof/>
          <w:spacing w:val="-6"/>
          <w:lang w:val="sk-SK"/>
        </w:rPr>
        <w:t>Týmto opatrením sa podporuje energetická transformácia výrobných procesov na energeticky efektívny</w:t>
      </w:r>
      <w:r w:rsidR="008D0EA6" w:rsidRPr="008D0EA6">
        <w:rPr>
          <w:rStyle w:val="normaltextrun"/>
          <w:noProof/>
          <w:spacing w:val="-6"/>
          <w:lang w:val="sk-SK"/>
        </w:rPr>
        <w:t xml:space="preserve"> a </w:t>
      </w:r>
      <w:r w:rsidRPr="008D0EA6">
        <w:rPr>
          <w:rStyle w:val="normaltextrun"/>
          <w:noProof/>
          <w:spacing w:val="-6"/>
          <w:lang w:val="sk-SK"/>
        </w:rPr>
        <w:t>udržateľný model výroby založený na obnoviteľných zdrojoch energie.</w:t>
      </w:r>
      <w:r w:rsidR="008D0EA6" w:rsidRPr="008D0EA6">
        <w:rPr>
          <w:rStyle w:val="normaltextrun"/>
          <w:noProof/>
          <w:spacing w:val="-6"/>
          <w:lang w:val="sk-SK"/>
        </w:rPr>
        <w:t xml:space="preserve"> V </w:t>
      </w:r>
      <w:r w:rsidRPr="008D0EA6">
        <w:rPr>
          <w:rStyle w:val="normaltextrun"/>
          <w:noProof/>
          <w:spacing w:val="-6"/>
          <w:lang w:val="sk-SK"/>
        </w:rPr>
        <w:t>dôsledku toho by opatrenie malo viesť</w:t>
      </w:r>
      <w:r w:rsidR="008D0EA6" w:rsidRPr="008D0EA6">
        <w:rPr>
          <w:rStyle w:val="normaltextrun"/>
          <w:noProof/>
          <w:spacing w:val="-6"/>
          <w:lang w:val="sk-SK"/>
        </w:rPr>
        <w:t xml:space="preserve"> k </w:t>
      </w:r>
      <w:r w:rsidRPr="008D0EA6">
        <w:rPr>
          <w:rStyle w:val="normaltextrun"/>
          <w:noProof/>
          <w:spacing w:val="-6"/>
          <w:lang w:val="sk-SK"/>
        </w:rPr>
        <w:t>úsporám energie</w:t>
      </w:r>
      <w:r w:rsidR="008D0EA6" w:rsidRPr="008D0EA6">
        <w:rPr>
          <w:rStyle w:val="normaltextrun"/>
          <w:noProof/>
          <w:spacing w:val="-6"/>
          <w:lang w:val="sk-SK"/>
        </w:rPr>
        <w:t xml:space="preserve"> v </w:t>
      </w:r>
      <w:r w:rsidRPr="008D0EA6">
        <w:rPr>
          <w:rStyle w:val="normaltextrun"/>
          <w:noProof/>
          <w:spacing w:val="-6"/>
          <w:lang w:val="sk-SK"/>
        </w:rPr>
        <w:t>konečnej energetickej spotrebe 0,4 Mtoe</w:t>
      </w:r>
      <w:r w:rsidR="008D0EA6" w:rsidRPr="008D0EA6">
        <w:rPr>
          <w:rStyle w:val="normaltextrun"/>
          <w:noProof/>
          <w:spacing w:val="-6"/>
          <w:lang w:val="sk-SK"/>
        </w:rPr>
        <w:t xml:space="preserve"> v </w:t>
      </w:r>
      <w:r w:rsidRPr="008D0EA6">
        <w:rPr>
          <w:rStyle w:val="normaltextrun"/>
          <w:noProof/>
          <w:spacing w:val="-6"/>
          <w:lang w:val="sk-SK"/>
        </w:rPr>
        <w:t>období 2024 – 2026</w:t>
      </w:r>
      <w:r w:rsidR="008D0EA6" w:rsidRPr="008D0EA6">
        <w:rPr>
          <w:rStyle w:val="normaltextrun"/>
          <w:noProof/>
          <w:spacing w:val="-6"/>
          <w:lang w:val="sk-SK"/>
        </w:rPr>
        <w:t>.</w:t>
      </w:r>
    </w:p>
    <w:p w14:paraId="7A2A9B85" w14:textId="01728092" w:rsidR="00832256" w:rsidRPr="008D0EA6" w:rsidRDefault="00415B68">
      <w:pPr>
        <w:pStyle w:val="NormalWeb"/>
        <w:spacing w:before="0" w:beforeAutospacing="0" w:after="120" w:afterAutospacing="0"/>
        <w:jc w:val="both"/>
        <w:rPr>
          <w:rStyle w:val="normaltextrun"/>
          <w:rFonts w:eastAsiaTheme="majorEastAsia"/>
          <w:noProof/>
          <w:spacing w:val="-6"/>
          <w:lang w:val="sk-SK"/>
        </w:rPr>
      </w:pPr>
      <w:r w:rsidRPr="008D0EA6">
        <w:rPr>
          <w:rStyle w:val="normaltextrun"/>
          <w:noProof/>
          <w:spacing w:val="-6"/>
          <w:lang w:val="sk-SK"/>
        </w:rPr>
        <w:t>Spoločnostiam sa poskytne daňový úver úmerný výdavkom, ktoré vznikli</w:t>
      </w:r>
      <w:r w:rsidR="008D0EA6" w:rsidRPr="008D0EA6">
        <w:rPr>
          <w:rStyle w:val="normaltextrun"/>
          <w:noProof/>
          <w:spacing w:val="-6"/>
          <w:lang w:val="sk-SK"/>
        </w:rPr>
        <w:t xml:space="preserve"> v </w:t>
      </w:r>
      <w:r w:rsidRPr="008D0EA6">
        <w:rPr>
          <w:rStyle w:val="normaltextrun"/>
          <w:noProof/>
          <w:spacing w:val="-6"/>
          <w:lang w:val="sk-SK"/>
        </w:rPr>
        <w:t>období od 1</w:t>
      </w:r>
      <w:r w:rsidR="008D0EA6" w:rsidRPr="008D0EA6">
        <w:rPr>
          <w:rStyle w:val="normaltextrun"/>
          <w:noProof/>
          <w:spacing w:val="-6"/>
          <w:lang w:val="sk-SK"/>
        </w:rPr>
        <w:t>. januára</w:t>
      </w:r>
      <w:r w:rsidRPr="008D0EA6">
        <w:rPr>
          <w:rStyle w:val="normaltextrun"/>
          <w:noProof/>
          <w:spacing w:val="-6"/>
          <w:lang w:val="sk-SK"/>
        </w:rPr>
        <w:t xml:space="preserve"> 2024 do 31</w:t>
      </w:r>
      <w:r w:rsidR="008D0EA6" w:rsidRPr="008D0EA6">
        <w:rPr>
          <w:rStyle w:val="normaltextrun"/>
          <w:noProof/>
          <w:spacing w:val="-6"/>
          <w:lang w:val="sk-SK"/>
        </w:rPr>
        <w:t>. decembra</w:t>
      </w:r>
      <w:r w:rsidRPr="008D0EA6">
        <w:rPr>
          <w:rStyle w:val="normaltextrun"/>
          <w:noProof/>
          <w:spacing w:val="-6"/>
          <w:lang w:val="sk-SK"/>
        </w:rPr>
        <w:t xml:space="preserve"> 2025, ak investujú do:</w:t>
      </w:r>
    </w:p>
    <w:p w14:paraId="264C6C36" w14:textId="77777777" w:rsidR="008D0EA6" w:rsidRPr="008D0EA6" w:rsidRDefault="00415B68">
      <w:pPr>
        <w:pStyle w:val="ListParagraph"/>
        <w:keepNext/>
        <w:numPr>
          <w:ilvl w:val="0"/>
          <w:numId w:val="42"/>
        </w:numPr>
        <w:spacing w:before="0"/>
        <w:contextualSpacing w:val="0"/>
        <w:rPr>
          <w:rStyle w:val="normaltextrun"/>
          <w:noProof/>
          <w:spacing w:val="-6"/>
          <w:lang w:val="sk-SK"/>
        </w:rPr>
      </w:pPr>
      <w:r w:rsidRPr="008D0EA6">
        <w:rPr>
          <w:rStyle w:val="normaltextrun"/>
          <w:noProof/>
          <w:spacing w:val="-6"/>
          <w:lang w:val="sk-SK"/>
        </w:rPr>
        <w:t>digitálne aktíva (4,0 hmotného investičného majetku, 4.0 nehmotného investičného majetku</w:t>
      </w:r>
      <w:r w:rsidRPr="008D0EA6">
        <w:rPr>
          <w:rStyle w:val="FootnoteReference"/>
          <w:rFonts w:eastAsiaTheme="majorEastAsia"/>
          <w:noProof/>
          <w:spacing w:val="-6"/>
          <w:lang w:val="sk-SK"/>
        </w:rPr>
        <w:footnoteReference w:id="136"/>
      </w:r>
      <w:r w:rsidRPr="008D0EA6">
        <w:rPr>
          <w:rStyle w:val="normaltextrun"/>
          <w:noProof/>
          <w:spacing w:val="-6"/>
          <w:lang w:val="sk-SK"/>
        </w:rPr>
        <w:t>)</w:t>
      </w:r>
    </w:p>
    <w:p w14:paraId="5C17A29D" w14:textId="0B0A5430" w:rsidR="00832256" w:rsidRPr="008D0EA6" w:rsidRDefault="00415B68">
      <w:pPr>
        <w:pStyle w:val="NormalWeb"/>
        <w:numPr>
          <w:ilvl w:val="0"/>
          <w:numId w:val="42"/>
        </w:numPr>
        <w:spacing w:before="0" w:beforeAutospacing="0" w:after="120" w:afterAutospacing="0"/>
        <w:jc w:val="both"/>
        <w:rPr>
          <w:rFonts w:eastAsiaTheme="majorEastAsia"/>
          <w:noProof/>
          <w:spacing w:val="-6"/>
          <w:lang w:val="sk-SK"/>
        </w:rPr>
      </w:pPr>
      <w:r w:rsidRPr="008D0EA6">
        <w:rPr>
          <w:noProof/>
          <w:spacing w:val="-6"/>
          <w:lang w:val="sk-SK"/>
        </w:rPr>
        <w:t>aktíva potrebné na vlastnú výrobu</w:t>
      </w:r>
      <w:r w:rsidR="008D0EA6" w:rsidRPr="008D0EA6">
        <w:rPr>
          <w:noProof/>
          <w:spacing w:val="-6"/>
          <w:lang w:val="sk-SK"/>
        </w:rPr>
        <w:t xml:space="preserve"> a </w:t>
      </w:r>
      <w:r w:rsidRPr="008D0EA6">
        <w:rPr>
          <w:noProof/>
          <w:spacing w:val="-6"/>
          <w:lang w:val="sk-SK"/>
        </w:rPr>
        <w:t>vlastnú spotrebu</w:t>
      </w:r>
      <w:r w:rsidR="008D0EA6" w:rsidRPr="008D0EA6">
        <w:rPr>
          <w:noProof/>
          <w:spacing w:val="-6"/>
          <w:lang w:val="sk-SK"/>
        </w:rPr>
        <w:t xml:space="preserve"> z </w:t>
      </w:r>
      <w:r w:rsidRPr="008D0EA6">
        <w:rPr>
          <w:noProof/>
          <w:spacing w:val="-6"/>
          <w:lang w:val="sk-SK"/>
        </w:rPr>
        <w:t>obnoviteľných zdrojov (s výnimkou biomasy)</w:t>
      </w:r>
    </w:p>
    <w:p w14:paraId="11C64E95" w14:textId="57558262" w:rsidR="00832256" w:rsidRPr="008D0EA6" w:rsidRDefault="00415B68">
      <w:pPr>
        <w:pStyle w:val="NormalWeb"/>
        <w:numPr>
          <w:ilvl w:val="0"/>
          <w:numId w:val="42"/>
        </w:numPr>
        <w:spacing w:before="0" w:beforeAutospacing="0" w:after="120" w:afterAutospacing="0"/>
        <w:jc w:val="both"/>
        <w:rPr>
          <w:rFonts w:eastAsiaTheme="majorEastAsia"/>
          <w:noProof/>
          <w:spacing w:val="-6"/>
          <w:lang w:val="sk-SK"/>
        </w:rPr>
      </w:pPr>
      <w:r w:rsidRPr="008D0EA6">
        <w:rPr>
          <w:rStyle w:val="normaltextrun"/>
          <w:noProof/>
          <w:spacing w:val="-6"/>
          <w:lang w:val="sk-SK"/>
        </w:rPr>
        <w:t>odborná príprava zamestnancov</w:t>
      </w:r>
      <w:r w:rsidR="008D0EA6" w:rsidRPr="008D0EA6">
        <w:rPr>
          <w:rStyle w:val="normaltextrun"/>
          <w:noProof/>
          <w:spacing w:val="-6"/>
          <w:lang w:val="sk-SK"/>
        </w:rPr>
        <w:t xml:space="preserve"> v </w:t>
      </w:r>
      <w:r w:rsidRPr="008D0EA6">
        <w:rPr>
          <w:rStyle w:val="normaltextrun"/>
          <w:noProof/>
          <w:spacing w:val="-6"/>
          <w:lang w:val="sk-SK"/>
        </w:rPr>
        <w:t>oblasti zručností potrebných na zelenú transformáciu.</w:t>
      </w:r>
    </w:p>
    <w:p w14:paraId="7FC17308" w14:textId="39A38721" w:rsidR="00832256" w:rsidRPr="008D0EA6" w:rsidRDefault="00415B68">
      <w:pPr>
        <w:pStyle w:val="NormalWeb"/>
        <w:spacing w:before="0" w:beforeAutospacing="0" w:after="120" w:afterAutospacing="0"/>
        <w:jc w:val="both"/>
        <w:rPr>
          <w:rFonts w:eastAsiaTheme="majorEastAsia"/>
          <w:noProof/>
          <w:spacing w:val="-6"/>
          <w:lang w:val="sk-SK"/>
        </w:rPr>
      </w:pPr>
      <w:r w:rsidRPr="008D0EA6">
        <w:rPr>
          <w:noProof/>
          <w:spacing w:val="-6"/>
          <w:lang w:val="sk-SK"/>
        </w:rPr>
        <w:t>Daňová výhoda musí byť podľa aspoň troch prírastkových prahových hodnôt úmerná zníženiu konečnej energetickej spotreby (aspoň</w:t>
      </w:r>
      <w:r w:rsidR="008D0EA6" w:rsidRPr="008D0EA6">
        <w:rPr>
          <w:noProof/>
          <w:spacing w:val="-6"/>
          <w:lang w:val="sk-SK"/>
        </w:rPr>
        <w:t xml:space="preserve"> o </w:t>
      </w:r>
      <w:r w:rsidRPr="008D0EA6">
        <w:rPr>
          <w:noProof/>
          <w:spacing w:val="-6"/>
          <w:lang w:val="sk-SK"/>
        </w:rPr>
        <w:t>3</w:t>
      </w:r>
      <w:r w:rsidR="008D0EA6" w:rsidRPr="008D0EA6">
        <w:rPr>
          <w:noProof/>
          <w:spacing w:val="-6"/>
          <w:lang w:val="sk-SK"/>
        </w:rPr>
        <w:t> %</w:t>
      </w:r>
      <w:r w:rsidRPr="008D0EA6">
        <w:rPr>
          <w:noProof/>
          <w:spacing w:val="-6"/>
          <w:lang w:val="sk-SK"/>
        </w:rPr>
        <w:t>) alebo dosiahnutým úsporám energie</w:t>
      </w:r>
      <w:r w:rsidR="008D0EA6" w:rsidRPr="008D0EA6">
        <w:rPr>
          <w:noProof/>
          <w:spacing w:val="-6"/>
          <w:lang w:val="sk-SK"/>
        </w:rPr>
        <w:t xml:space="preserve"> v </w:t>
      </w:r>
      <w:r w:rsidRPr="008D0EA6">
        <w:rPr>
          <w:noProof/>
          <w:spacing w:val="-6"/>
          <w:lang w:val="sk-SK"/>
        </w:rPr>
        <w:t>cieľových procesoch (minimálne 5</w:t>
      </w:r>
      <w:r w:rsidR="008D0EA6" w:rsidRPr="008D0EA6">
        <w:rPr>
          <w:noProof/>
          <w:spacing w:val="-6"/>
          <w:lang w:val="sk-SK"/>
        </w:rPr>
        <w:t> % v </w:t>
      </w:r>
      <w:r w:rsidRPr="008D0EA6">
        <w:rPr>
          <w:noProof/>
          <w:spacing w:val="-6"/>
          <w:lang w:val="sk-SK"/>
        </w:rPr>
        <w:t>porovnaní</w:t>
      </w:r>
      <w:r w:rsidR="008D0EA6" w:rsidRPr="008D0EA6">
        <w:rPr>
          <w:noProof/>
          <w:spacing w:val="-6"/>
          <w:lang w:val="sk-SK"/>
        </w:rPr>
        <w:t xml:space="preserve"> s </w:t>
      </w:r>
      <w:r w:rsidRPr="008D0EA6">
        <w:rPr>
          <w:noProof/>
          <w:spacing w:val="-6"/>
          <w:lang w:val="sk-SK"/>
        </w:rPr>
        <w:t>predchádzajúcou spotrebou pre takéto procesy) spojeným</w:t>
      </w:r>
      <w:r w:rsidR="008D0EA6" w:rsidRPr="008D0EA6">
        <w:rPr>
          <w:noProof/>
          <w:spacing w:val="-6"/>
          <w:lang w:val="sk-SK"/>
        </w:rPr>
        <w:t xml:space="preserve"> s </w:t>
      </w:r>
      <w:r w:rsidRPr="008D0EA6">
        <w:rPr>
          <w:noProof/>
          <w:spacing w:val="-6"/>
          <w:lang w:val="sk-SK"/>
        </w:rPr>
        <w:t>investíciami do aktív uvedených</w:t>
      </w:r>
      <w:r w:rsidR="008D0EA6" w:rsidRPr="008D0EA6">
        <w:rPr>
          <w:noProof/>
          <w:spacing w:val="-6"/>
          <w:lang w:val="sk-SK"/>
        </w:rPr>
        <w:t xml:space="preserve"> v </w:t>
      </w:r>
      <w:r w:rsidRPr="008D0EA6">
        <w:rPr>
          <w:noProof/>
          <w:spacing w:val="-6"/>
          <w:lang w:val="sk-SK"/>
        </w:rPr>
        <w:t>písmene a)</w:t>
      </w:r>
      <w:r w:rsidRPr="008D0EA6">
        <w:rPr>
          <w:rStyle w:val="FootnoteReference"/>
          <w:rFonts w:eastAsiaTheme="majorEastAsia"/>
          <w:noProof/>
          <w:spacing w:val="-6"/>
          <w:lang w:val="sk-SK"/>
        </w:rPr>
        <w:footnoteReference w:id="137"/>
      </w:r>
      <w:r w:rsidRPr="008D0EA6">
        <w:rPr>
          <w:noProof/>
          <w:spacing w:val="-6"/>
          <w:lang w:val="sk-SK"/>
        </w:rPr>
        <w:t>.</w:t>
      </w:r>
    </w:p>
    <w:p w14:paraId="3B66EFFE" w14:textId="3641BEC4" w:rsidR="00832256" w:rsidRPr="008D0EA6" w:rsidRDefault="00415B68">
      <w:pPr>
        <w:pStyle w:val="NormalWeb"/>
        <w:spacing w:before="0" w:beforeAutospacing="0" w:after="120" w:afterAutospacing="0"/>
        <w:jc w:val="both"/>
        <w:rPr>
          <w:rFonts w:eastAsiaTheme="majorEastAsia"/>
          <w:noProof/>
          <w:spacing w:val="-6"/>
          <w:lang w:val="sk-SK"/>
        </w:rPr>
      </w:pPr>
      <w:r w:rsidRPr="008D0EA6">
        <w:rPr>
          <w:noProof/>
          <w:spacing w:val="-6"/>
          <w:lang w:val="sk-SK"/>
        </w:rPr>
        <w:t>Intenzita daňovej výhody by sa preto mala zvýšiť na úrovne podľa certifikovaných zlepšení energetickej efektívnosti</w:t>
      </w:r>
      <w:r w:rsidR="008D0EA6" w:rsidRPr="008D0EA6">
        <w:rPr>
          <w:noProof/>
          <w:spacing w:val="-6"/>
          <w:lang w:val="sk-SK"/>
        </w:rPr>
        <w:t xml:space="preserve"> a </w:t>
      </w:r>
      <w:r w:rsidRPr="008D0EA6">
        <w:rPr>
          <w:noProof/>
          <w:spacing w:val="-6"/>
          <w:lang w:val="sk-SK"/>
        </w:rPr>
        <w:t>dosiahnutých úspor energie.</w:t>
      </w:r>
    </w:p>
    <w:p w14:paraId="7711C74D" w14:textId="616C8F2E" w:rsidR="00832256" w:rsidRPr="008D0EA6" w:rsidRDefault="00415B68">
      <w:pPr>
        <w:pStyle w:val="NormalWeb"/>
        <w:spacing w:before="0" w:beforeAutospacing="0" w:after="120" w:afterAutospacing="0"/>
        <w:jc w:val="both"/>
        <w:rPr>
          <w:rStyle w:val="normaltextrun"/>
          <w:rFonts w:eastAsiaTheme="majorEastAsia"/>
          <w:noProof/>
          <w:spacing w:val="-6"/>
          <w:lang w:val="sk-SK"/>
        </w:rPr>
      </w:pPr>
      <w:r w:rsidRPr="008D0EA6">
        <w:rPr>
          <w:noProof/>
          <w:spacing w:val="-6"/>
          <w:lang w:val="sk-SK"/>
        </w:rPr>
        <w:t>Aby bol projekt oprávnený, musí byť certifikovaný nezávislým hodnotiteľom, ktorý potvrdzuje, že projekt ex ante spĺňa kritériá oprávnenosti týkajúce sa zníženia celkovej spotreby energie. Okrem toho sa certifikáciou ex post osvedčuje skutočná realizácia investícií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ustanoveniami predbežnej certifikácie.</w:t>
      </w:r>
    </w:p>
    <w:p w14:paraId="0017C19F" w14:textId="1FC87CD0" w:rsidR="00832256" w:rsidRPr="008D0EA6" w:rsidRDefault="00415B68">
      <w:pPr>
        <w:pStyle w:val="NormalWeb"/>
        <w:spacing w:before="0" w:beforeAutospacing="0" w:after="120" w:afterAutospacing="0"/>
        <w:jc w:val="both"/>
        <w:rPr>
          <w:rStyle w:val="normaltextrun"/>
          <w:rFonts w:eastAsiaTheme="majorEastAsia"/>
          <w:noProof/>
          <w:spacing w:val="-6"/>
          <w:lang w:val="sk-SK"/>
        </w:rPr>
      </w:pPr>
      <w:r w:rsidRPr="008D0EA6">
        <w:rPr>
          <w:rStyle w:val="normaltextrun"/>
          <w:noProof/>
          <w:spacing w:val="-6"/>
          <w:lang w:val="sk-SK"/>
        </w:rPr>
        <w:t>Aspoň 4 032 000 000 EUR investície</w:t>
      </w:r>
      <w:r w:rsidRPr="008D0EA6">
        <w:rPr>
          <w:rFonts w:ascii="Arial Narrow" w:hAnsi="Arial Narrow"/>
          <w:noProof/>
          <w:color w:val="006100"/>
          <w:spacing w:val="-6"/>
          <w:sz w:val="20"/>
          <w:lang w:val="sk-SK"/>
        </w:rPr>
        <w:t xml:space="preserve"> </w:t>
      </w:r>
      <w:r w:rsidRPr="008D0EA6">
        <w:rPr>
          <w:rStyle w:val="normaltextrun"/>
          <w:noProof/>
          <w:spacing w:val="-6"/>
          <w:lang w:val="sk-SK"/>
        </w:rPr>
        <w:t>prispeje</w:t>
      </w:r>
      <w:r w:rsidR="008D0EA6" w:rsidRPr="008D0EA6">
        <w:rPr>
          <w:rFonts w:ascii="Arial Narrow" w:hAnsi="Arial Narrow"/>
          <w:noProof/>
          <w:color w:val="006100"/>
          <w:spacing w:val="-6"/>
          <w:sz w:val="20"/>
          <w:lang w:val="sk-SK"/>
        </w:rPr>
        <w:t xml:space="preserve"> k </w:t>
      </w:r>
      <w:r w:rsidRPr="008D0EA6">
        <w:rPr>
          <w:rStyle w:val="normaltextrun"/>
          <w:noProof/>
          <w:spacing w:val="-6"/>
          <w:lang w:val="sk-SK"/>
        </w:rPr>
        <w:t>cieľom</w:t>
      </w:r>
      <w:r w:rsidR="008D0EA6" w:rsidRPr="008D0EA6">
        <w:rPr>
          <w:rStyle w:val="normaltextrun"/>
          <w:noProof/>
          <w:spacing w:val="-6"/>
          <w:lang w:val="sk-SK"/>
        </w:rPr>
        <w:t xml:space="preserve"> v </w:t>
      </w:r>
      <w:r w:rsidRPr="008D0EA6">
        <w:rPr>
          <w:rStyle w:val="normaltextrun"/>
          <w:noProof/>
          <w:spacing w:val="-6"/>
          <w:lang w:val="sk-SK"/>
        </w:rPr>
        <w:t>oblasti zmeny klímy</w:t>
      </w:r>
      <w:r w:rsidR="008D0EA6" w:rsidRPr="008D0EA6">
        <w:rPr>
          <w:rStyle w:val="normaltextrun"/>
          <w:noProof/>
          <w:spacing w:val="-6"/>
          <w:lang w:val="sk-SK"/>
        </w:rPr>
        <w:t xml:space="preserve"> v </w:t>
      </w:r>
      <w:r w:rsidRPr="008D0EA6">
        <w:rPr>
          <w:rStyle w:val="normaltextrun"/>
          <w:noProof/>
          <w:spacing w:val="-6"/>
          <w:lang w:val="sk-SK"/>
        </w:rPr>
        <w:t>súlade</w:t>
      </w:r>
      <w:r w:rsidR="008D0EA6" w:rsidRPr="008D0EA6">
        <w:rPr>
          <w:rStyle w:val="normaltextrun"/>
          <w:noProof/>
          <w:spacing w:val="-6"/>
          <w:lang w:val="sk-SK"/>
        </w:rPr>
        <w:t xml:space="preserve"> s </w:t>
      </w:r>
      <w:r w:rsidRPr="008D0EA6">
        <w:rPr>
          <w:rStyle w:val="normaltextrun"/>
          <w:noProof/>
          <w:spacing w:val="-6"/>
          <w:lang w:val="sk-SK"/>
        </w:rPr>
        <w:t>prílohou VI</w:t>
      </w:r>
      <w:r w:rsidR="008D0EA6" w:rsidRPr="008D0EA6">
        <w:rPr>
          <w:rStyle w:val="normaltextrun"/>
          <w:noProof/>
          <w:spacing w:val="-6"/>
          <w:lang w:val="sk-SK"/>
        </w:rPr>
        <w:t xml:space="preserve"> k </w:t>
      </w:r>
      <w:r w:rsidRPr="008D0EA6">
        <w:rPr>
          <w:rStyle w:val="normaltextrun"/>
          <w:noProof/>
          <w:spacing w:val="-6"/>
          <w:lang w:val="sk-SK"/>
        </w:rPr>
        <w:t>nariadeniu</w:t>
      </w:r>
      <w:r w:rsidR="008D0EA6" w:rsidRPr="008D0EA6">
        <w:rPr>
          <w:rStyle w:val="normaltextrun"/>
          <w:noProof/>
          <w:spacing w:val="-6"/>
          <w:lang w:val="sk-SK"/>
        </w:rPr>
        <w:t xml:space="preserve"> o </w:t>
      </w:r>
      <w:r w:rsidRPr="008D0EA6">
        <w:rPr>
          <w:rStyle w:val="normaltextrun"/>
          <w:noProof/>
          <w:spacing w:val="-6"/>
          <w:lang w:val="sk-SK"/>
        </w:rPr>
        <w:t>Mechanizme na podporu obnovy</w:t>
      </w:r>
      <w:r w:rsidR="008D0EA6" w:rsidRPr="008D0EA6">
        <w:rPr>
          <w:rStyle w:val="normaltextrun"/>
          <w:noProof/>
          <w:spacing w:val="-6"/>
          <w:lang w:val="sk-SK"/>
        </w:rPr>
        <w:t xml:space="preserve"> a </w:t>
      </w:r>
      <w:r w:rsidRPr="008D0EA6">
        <w:rPr>
          <w:rStyle w:val="normaltextrun"/>
          <w:noProof/>
          <w:spacing w:val="-6"/>
          <w:lang w:val="sk-SK"/>
        </w:rPr>
        <w:t>odolnosti.</w:t>
      </w:r>
      <w:r w:rsidRPr="008D0EA6">
        <w:rPr>
          <w:rStyle w:val="FootnoteReference"/>
          <w:noProof/>
          <w:spacing w:val="-6"/>
          <w:lang w:val="sk-SK"/>
        </w:rPr>
        <w:footnoteReference w:id="138"/>
      </w:r>
    </w:p>
    <w:p w14:paraId="2A6BB2ED" w14:textId="4CA6B47E" w:rsidR="00832256" w:rsidRPr="008D0EA6" w:rsidRDefault="00415B68">
      <w:pPr>
        <w:pStyle w:val="paragraph"/>
        <w:spacing w:before="0" w:beforeAutospacing="0" w:after="120" w:afterAutospacing="0"/>
        <w:jc w:val="both"/>
        <w:textAlignment w:val="baseline"/>
        <w:rPr>
          <w:rStyle w:val="normaltextrun"/>
          <w:rFonts w:eastAsiaTheme="majorEastAsia"/>
          <w:noProof/>
          <w:spacing w:val="-6"/>
          <w:lang w:val="sk-SK"/>
        </w:rPr>
      </w:pPr>
      <w:r w:rsidRPr="008D0EA6">
        <w:rPr>
          <w:rStyle w:val="normaltextrun"/>
          <w:noProof/>
          <w:spacing w:val="-6"/>
          <w:lang w:val="sk-SK"/>
        </w:rPr>
        <w:t>Opatrenie pozostáva zo schémy daňových úľav</w:t>
      </w:r>
      <w:r w:rsidR="008D0EA6" w:rsidRPr="008D0EA6">
        <w:rPr>
          <w:rStyle w:val="normaltextrun"/>
          <w:noProof/>
          <w:spacing w:val="-6"/>
          <w:lang w:val="sk-SK"/>
        </w:rPr>
        <w:t xml:space="preserve"> a </w:t>
      </w:r>
      <w:r w:rsidRPr="008D0EA6">
        <w:rPr>
          <w:rStyle w:val="normaltextrun"/>
          <w:noProof/>
          <w:spacing w:val="-6"/>
          <w:lang w:val="sk-SK"/>
        </w:rPr>
        <w:t>pokrýva výdavky, ktoré sa majú nárokovať</w:t>
      </w:r>
      <w:r w:rsidR="008D0EA6" w:rsidRPr="008D0EA6">
        <w:rPr>
          <w:rStyle w:val="normaltextrun"/>
          <w:noProof/>
          <w:spacing w:val="-6"/>
          <w:lang w:val="sk-SK"/>
        </w:rPr>
        <w:t xml:space="preserve"> v </w:t>
      </w:r>
      <w:r w:rsidRPr="008D0EA6">
        <w:rPr>
          <w:rStyle w:val="normaltextrun"/>
          <w:noProof/>
          <w:spacing w:val="-6"/>
          <w:lang w:val="sk-SK"/>
        </w:rPr>
        <w:t>období od 1</w:t>
      </w:r>
      <w:r w:rsidR="008D0EA6" w:rsidRPr="008D0EA6">
        <w:rPr>
          <w:rStyle w:val="normaltextrun"/>
          <w:noProof/>
          <w:spacing w:val="-6"/>
          <w:lang w:val="sk-SK"/>
        </w:rPr>
        <w:t>. januára</w:t>
      </w:r>
      <w:r w:rsidRPr="008D0EA6">
        <w:rPr>
          <w:rStyle w:val="normaltextrun"/>
          <w:noProof/>
          <w:spacing w:val="-6"/>
          <w:lang w:val="sk-SK"/>
        </w:rPr>
        <w:t xml:space="preserve"> 2025 do 31</w:t>
      </w:r>
      <w:r w:rsidR="008D0EA6" w:rsidRPr="008D0EA6">
        <w:rPr>
          <w:rStyle w:val="normaltextrun"/>
          <w:noProof/>
          <w:spacing w:val="-6"/>
          <w:lang w:val="sk-SK"/>
        </w:rPr>
        <w:t>. augusta</w:t>
      </w:r>
      <w:r w:rsidRPr="008D0EA6">
        <w:rPr>
          <w:rStyle w:val="normaltextrun"/>
          <w:noProof/>
          <w:spacing w:val="-6"/>
          <w:lang w:val="sk-SK"/>
        </w:rPr>
        <w:t xml:space="preserve"> 2026.</w:t>
      </w:r>
    </w:p>
    <w:p w14:paraId="561507B8" w14:textId="4831A792" w:rsidR="008D0EA6" w:rsidRPr="008D0EA6" w:rsidRDefault="00415B68">
      <w:pPr>
        <w:spacing w:after="120"/>
        <w:jc w:val="both"/>
        <w:rPr>
          <w:noProof/>
          <w:spacing w:val="-6"/>
          <w:lang w:val="sk-SK"/>
        </w:rPr>
      </w:pPr>
      <w:r w:rsidRPr="008D0EA6">
        <w:rPr>
          <w:noProof/>
          <w:spacing w:val="-6"/>
          <w:lang w:val="sk-SK"/>
        </w:rPr>
        <w:t>1</w:t>
      </w:r>
      <w:r w:rsidR="008D0EA6" w:rsidRPr="008D0EA6">
        <w:rPr>
          <w:noProof/>
          <w:spacing w:val="-6"/>
          <w:lang w:val="sk-SK"/>
        </w:rPr>
        <w:t> %</w:t>
      </w:r>
      <w:r w:rsidRPr="008D0EA6">
        <w:rPr>
          <w:noProof/>
          <w:spacing w:val="-6"/>
          <w:lang w:val="sk-SK"/>
        </w:rPr>
        <w:t xml:space="preserve"> celkového rozpočtu sa vyčlení na vývoj IT platformy na: I) riadiť certifikácie predkladané príjemcami; II) uľahčuje posudzovanie, výmenu</w:t>
      </w:r>
      <w:r w:rsidR="008D0EA6" w:rsidRPr="008D0EA6">
        <w:rPr>
          <w:noProof/>
          <w:spacing w:val="-6"/>
          <w:lang w:val="sk-SK"/>
        </w:rPr>
        <w:t xml:space="preserve"> a </w:t>
      </w:r>
      <w:r w:rsidRPr="008D0EA6">
        <w:rPr>
          <w:noProof/>
          <w:spacing w:val="-6"/>
          <w:lang w:val="sk-SK"/>
        </w:rPr>
        <w:t>správu údajov používaných na analýzu;</w:t>
      </w:r>
      <w:r w:rsidR="008D0EA6" w:rsidRPr="008D0EA6">
        <w:rPr>
          <w:noProof/>
          <w:spacing w:val="-6"/>
          <w:lang w:val="sk-SK"/>
        </w:rPr>
        <w:t xml:space="preserve"> a </w:t>
      </w:r>
      <w:r w:rsidRPr="008D0EA6">
        <w:rPr>
          <w:noProof/>
          <w:spacing w:val="-6"/>
          <w:lang w:val="sk-SK"/>
        </w:rPr>
        <w:t>iii) monitorovacej</w:t>
      </w:r>
      <w:r w:rsidR="008D0EA6" w:rsidRPr="008D0EA6">
        <w:rPr>
          <w:noProof/>
          <w:spacing w:val="-6"/>
          <w:lang w:val="sk-SK"/>
        </w:rPr>
        <w:t xml:space="preserve"> a </w:t>
      </w:r>
      <w:r w:rsidRPr="008D0EA6">
        <w:rPr>
          <w:noProof/>
          <w:spacing w:val="-6"/>
          <w:lang w:val="sk-SK"/>
        </w:rPr>
        <w:t>kontrolnej činnosti</w:t>
      </w:r>
      <w:r w:rsidR="008D0EA6" w:rsidRPr="008D0EA6">
        <w:rPr>
          <w:noProof/>
          <w:spacing w:val="-6"/>
          <w:lang w:val="sk-SK"/>
        </w:rPr>
        <w:t>.</w:t>
      </w:r>
    </w:p>
    <w:p w14:paraId="59DA6CE4" w14:textId="3ABE69FD" w:rsidR="00832256" w:rsidRPr="008D0EA6" w:rsidRDefault="00415B68">
      <w:pPr>
        <w:spacing w:after="120"/>
        <w:jc w:val="both"/>
        <w:rPr>
          <w:noProof/>
          <w:spacing w:val="-6"/>
          <w:lang w:val="sk-SK"/>
        </w:rPr>
      </w:pPr>
      <w:r w:rsidRPr="008D0EA6">
        <w:rPr>
          <w:noProof/>
          <w:spacing w:val="-6"/>
          <w:lang w:val="sk-SK"/>
        </w:rPr>
        <w:t>Opatrením sa okrem toho rozšíri rozsah pôsobnosti vedeckého výboru zriadeného míľnikom M1C2 – 1 (Transizione 4.0)</w:t>
      </w:r>
      <w:r w:rsidR="008D0EA6" w:rsidRPr="008D0EA6">
        <w:rPr>
          <w:noProof/>
          <w:spacing w:val="-6"/>
          <w:lang w:val="sk-SK"/>
        </w:rPr>
        <w:t xml:space="preserve"> s </w:t>
      </w:r>
      <w:r w:rsidRPr="008D0EA6">
        <w:rPr>
          <w:noProof/>
          <w:spacing w:val="-6"/>
          <w:lang w:val="sk-SK"/>
        </w:rPr>
        <w:t>cieľom vypracovať do 31</w:t>
      </w:r>
      <w:r w:rsidR="008D0EA6" w:rsidRPr="008D0EA6">
        <w:rPr>
          <w:noProof/>
          <w:spacing w:val="-6"/>
          <w:lang w:val="sk-SK"/>
        </w:rPr>
        <w:t>. augusta</w:t>
      </w:r>
      <w:r w:rsidRPr="008D0EA6">
        <w:rPr>
          <w:noProof/>
          <w:spacing w:val="-6"/>
          <w:lang w:val="sk-SK"/>
        </w:rPr>
        <w:t xml:space="preserve"> 2026 správu,</w:t>
      </w:r>
      <w:r w:rsidR="008D0EA6" w:rsidRPr="008D0EA6">
        <w:rPr>
          <w:noProof/>
          <w:spacing w:val="-6"/>
          <w:lang w:val="sk-SK"/>
        </w:rPr>
        <w:t xml:space="preserve"> v </w:t>
      </w:r>
      <w:r w:rsidRPr="008D0EA6">
        <w:rPr>
          <w:noProof/>
          <w:spacing w:val="-6"/>
          <w:lang w:val="sk-SK"/>
        </w:rPr>
        <w:t>ktorej posúdi účinnosť investícií do národného plánu obnovy</w:t>
      </w:r>
      <w:r w:rsidR="008D0EA6" w:rsidRPr="008D0EA6">
        <w:rPr>
          <w:noProof/>
          <w:spacing w:val="-6"/>
          <w:lang w:val="sk-SK"/>
        </w:rPr>
        <w:t xml:space="preserve"> a </w:t>
      </w:r>
      <w:r w:rsidRPr="008D0EA6">
        <w:rPr>
          <w:noProof/>
          <w:spacing w:val="-6"/>
          <w:lang w:val="sk-SK"/>
        </w:rPr>
        <w:t>odolnosti</w:t>
      </w:r>
      <w:r w:rsidR="008D0EA6" w:rsidRPr="008D0EA6">
        <w:rPr>
          <w:noProof/>
          <w:spacing w:val="-6"/>
          <w:lang w:val="sk-SK"/>
        </w:rPr>
        <w:t xml:space="preserve"> v </w:t>
      </w:r>
      <w:r w:rsidRPr="008D0EA6">
        <w:rPr>
          <w:noProof/>
          <w:spacing w:val="-6"/>
          <w:lang w:val="sk-SK"/>
        </w:rPr>
        <w:t>pôsobnosti ministerstva pre podniky</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(MIMIT)</w:t>
      </w:r>
      <w:r w:rsidR="008D0EA6" w:rsidRPr="008D0EA6">
        <w:rPr>
          <w:noProof/>
          <w:spacing w:val="-6"/>
          <w:lang w:val="sk-SK"/>
        </w:rPr>
        <w:t xml:space="preserve"> a </w:t>
      </w:r>
      <w:r w:rsidRPr="008D0EA6">
        <w:rPr>
          <w:noProof/>
          <w:spacing w:val="-6"/>
          <w:lang w:val="sk-SK"/>
        </w:rPr>
        <w:t>možné synergie</w:t>
      </w:r>
      <w:r w:rsidR="008D0EA6" w:rsidRPr="008D0EA6">
        <w:rPr>
          <w:noProof/>
          <w:spacing w:val="-6"/>
          <w:lang w:val="sk-SK"/>
        </w:rPr>
        <w:t xml:space="preserve"> s </w:t>
      </w:r>
      <w:r w:rsidRPr="008D0EA6">
        <w:rPr>
          <w:noProof/>
          <w:spacing w:val="-6"/>
          <w:lang w:val="sk-SK"/>
        </w:rPr>
        <w:t>inými zdrojmi financovania EÚ</w:t>
      </w:r>
      <w:r w:rsidR="008D0EA6" w:rsidRPr="008D0EA6">
        <w:rPr>
          <w:noProof/>
          <w:spacing w:val="-6"/>
          <w:lang w:val="sk-SK"/>
        </w:rPr>
        <w:t xml:space="preserve"> v </w:t>
      </w:r>
      <w:r w:rsidRPr="008D0EA6">
        <w:rPr>
          <w:noProof/>
          <w:spacing w:val="-6"/>
          <w:lang w:val="sk-SK"/>
        </w:rPr>
        <w:t>odvetviach, ktoré sú pre EÚ strategické</w:t>
      </w:r>
      <w:r w:rsidR="008D0EA6" w:rsidRPr="008D0EA6">
        <w:rPr>
          <w:noProof/>
          <w:spacing w:val="-6"/>
          <w:lang w:val="sk-SK"/>
        </w:rPr>
        <w:t xml:space="preserve"> a </w:t>
      </w:r>
      <w:r w:rsidRPr="008D0EA6">
        <w:rPr>
          <w:noProof/>
          <w:spacing w:val="-6"/>
          <w:lang w:val="sk-SK"/>
        </w:rPr>
        <w:t>vnútroštátnu konkurencieschopnosť</w:t>
      </w:r>
      <w:r w:rsidR="008D0EA6" w:rsidRPr="008D0EA6">
        <w:rPr>
          <w:noProof/>
          <w:spacing w:val="-6"/>
          <w:lang w:val="sk-SK"/>
        </w:rPr>
        <w:t xml:space="preserve"> a </w:t>
      </w:r>
      <w:r w:rsidRPr="008D0EA6">
        <w:rPr>
          <w:noProof/>
          <w:spacing w:val="-6"/>
          <w:lang w:val="sk-SK"/>
        </w:rPr>
        <w:t>autonómiu.</w:t>
      </w:r>
    </w:p>
    <w:p w14:paraId="159185D5" w14:textId="50E445DD" w:rsidR="00832256" w:rsidRPr="008D0EA6" w:rsidRDefault="00415B68">
      <w:pPr>
        <w:pStyle w:val="P68B1DB1-Heading437"/>
        <w:numPr>
          <w:ilvl w:val="3"/>
          <w:numId w:val="0"/>
        </w:numPr>
        <w:rPr>
          <w:noProof/>
          <w:spacing w:val="-6"/>
          <w:lang w:val="sk-SK"/>
        </w:rPr>
      </w:pPr>
      <w:r w:rsidRPr="008D0EA6">
        <w:rPr>
          <w:noProof/>
          <w:spacing w:val="-6"/>
          <w:lang w:val="sk-SK"/>
        </w:rPr>
        <w:t>Investícia 16. Podpora MSP na vlastnú výrobu</w:t>
      </w:r>
      <w:r w:rsidR="008D0EA6" w:rsidRPr="008D0EA6">
        <w:rPr>
          <w:noProof/>
          <w:spacing w:val="-6"/>
          <w:lang w:val="sk-SK"/>
        </w:rPr>
        <w:t xml:space="preserve"> z </w:t>
      </w:r>
      <w:r w:rsidRPr="008D0EA6">
        <w:rPr>
          <w:noProof/>
          <w:spacing w:val="-6"/>
          <w:lang w:val="sk-SK"/>
        </w:rPr>
        <w:t>obnoviteľných zdrojov energie</w:t>
      </w:r>
    </w:p>
    <w:p w14:paraId="2DAD3D8A" w14:textId="190CBA0A" w:rsidR="00832256" w:rsidRPr="008D0EA6" w:rsidRDefault="00415B68">
      <w:pPr>
        <w:spacing w:after="120"/>
        <w:jc w:val="both"/>
        <w:rPr>
          <w:noProof/>
          <w:spacing w:val="-6"/>
          <w:lang w:val="sk-SK"/>
        </w:rPr>
      </w:pPr>
      <w:r w:rsidRPr="008D0EA6">
        <w:rPr>
          <w:noProof/>
          <w:spacing w:val="-6"/>
          <w:lang w:val="sk-SK"/>
        </w:rPr>
        <w:t>Toto opatrenie pozostáva</w:t>
      </w:r>
      <w:r w:rsidR="008D0EA6" w:rsidRPr="008D0EA6">
        <w:rPr>
          <w:noProof/>
          <w:spacing w:val="-6"/>
          <w:lang w:val="sk-SK"/>
        </w:rPr>
        <w:t xml:space="preserve"> z </w:t>
      </w:r>
      <w:r w:rsidRPr="008D0EA6">
        <w:rPr>
          <w:noProof/>
          <w:spacing w:val="-6"/>
          <w:lang w:val="sk-SK"/>
        </w:rPr>
        <w:t xml:space="preserve">verejnej investície do grantovej schémy </w:t>
      </w:r>
      <w:r w:rsidRPr="008D0EA6">
        <w:rPr>
          <w:i/>
          <w:noProof/>
          <w:spacing w:val="-6"/>
          <w:lang w:val="sk-SK"/>
        </w:rPr>
        <w:t>„Podpora MSP na vlastnú výrobu</w:t>
      </w:r>
      <w:r w:rsidR="008D0EA6" w:rsidRPr="008D0EA6">
        <w:rPr>
          <w:i/>
          <w:noProof/>
          <w:spacing w:val="-6"/>
          <w:lang w:val="sk-SK"/>
        </w:rPr>
        <w:t xml:space="preserve"> z </w:t>
      </w:r>
      <w:r w:rsidRPr="008D0EA6">
        <w:rPr>
          <w:i/>
          <w:noProof/>
          <w:spacing w:val="-6"/>
          <w:lang w:val="sk-SK"/>
        </w:rPr>
        <w:t>obnoviteľných zdrojov energie“</w:t>
      </w:r>
      <w:r w:rsidR="008D0EA6" w:rsidRPr="008D0EA6">
        <w:rPr>
          <w:i/>
          <w:noProof/>
          <w:spacing w:val="-6"/>
          <w:lang w:val="sk-SK"/>
        </w:rPr>
        <w:t xml:space="preserve"> s </w:t>
      </w:r>
      <w:r w:rsidRPr="008D0EA6">
        <w:rPr>
          <w:noProof/>
          <w:spacing w:val="-6"/>
          <w:lang w:val="sk-SK"/>
        </w:rPr>
        <w:t>cieľom stimulovať súkromné investície</w:t>
      </w:r>
      <w:r w:rsidR="008D0EA6" w:rsidRPr="008D0EA6">
        <w:rPr>
          <w:noProof/>
          <w:spacing w:val="-6"/>
          <w:lang w:val="sk-SK"/>
        </w:rPr>
        <w:t xml:space="preserve"> a </w:t>
      </w:r>
      <w:r w:rsidRPr="008D0EA6">
        <w:rPr>
          <w:noProof/>
          <w:spacing w:val="-6"/>
          <w:lang w:val="sk-SK"/>
        </w:rPr>
        <w:t>zlepšiť prístup</w:t>
      </w:r>
      <w:r w:rsidR="008D0EA6" w:rsidRPr="008D0EA6">
        <w:rPr>
          <w:noProof/>
          <w:spacing w:val="-6"/>
          <w:lang w:val="sk-SK"/>
        </w:rPr>
        <w:t xml:space="preserve"> k </w:t>
      </w:r>
      <w:r w:rsidRPr="008D0EA6">
        <w:rPr>
          <w:noProof/>
          <w:spacing w:val="-6"/>
          <w:lang w:val="sk-SK"/>
        </w:rPr>
        <w:t>financovaniu vlastnej výroby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v </w:t>
      </w:r>
      <w:r w:rsidRPr="008D0EA6">
        <w:rPr>
          <w:noProof/>
          <w:spacing w:val="-6"/>
          <w:lang w:val="sk-SK"/>
        </w:rPr>
        <w:t>Taliansku.</w:t>
      </w:r>
    </w:p>
    <w:p w14:paraId="52E71411" w14:textId="7F9EA1B2" w:rsidR="008D0EA6" w:rsidRPr="008D0EA6" w:rsidRDefault="00415B68">
      <w:pPr>
        <w:spacing w:after="120"/>
        <w:jc w:val="both"/>
        <w:rPr>
          <w:noProof/>
          <w:spacing w:val="-6"/>
          <w:lang w:val="sk-SK"/>
        </w:rPr>
      </w:pPr>
      <w:r w:rsidRPr="008D0EA6">
        <w:rPr>
          <w:noProof/>
          <w:spacing w:val="-6"/>
          <w:lang w:val="sk-SK"/>
        </w:rPr>
        <w:t>Cieľom schémy je podporovať mikropodniky</w:t>
      </w:r>
      <w:r w:rsidR="008D0EA6" w:rsidRPr="008D0EA6">
        <w:rPr>
          <w:noProof/>
          <w:spacing w:val="-6"/>
          <w:lang w:val="sk-SK"/>
        </w:rPr>
        <w:t xml:space="preserve"> a </w:t>
      </w:r>
      <w:r w:rsidRPr="008D0EA6">
        <w:rPr>
          <w:noProof/>
          <w:spacing w:val="-6"/>
          <w:lang w:val="sk-SK"/>
        </w:rPr>
        <w:t>malé</w:t>
      </w:r>
      <w:r w:rsidR="008D0EA6" w:rsidRPr="008D0EA6">
        <w:rPr>
          <w:noProof/>
          <w:spacing w:val="-6"/>
          <w:lang w:val="sk-SK"/>
        </w:rPr>
        <w:t xml:space="preserve"> a </w:t>
      </w:r>
      <w:r w:rsidRPr="008D0EA6">
        <w:rPr>
          <w:noProof/>
          <w:spacing w:val="-6"/>
          <w:lang w:val="sk-SK"/>
        </w:rPr>
        <w:t>stredné podniky (MSP) pri vykonávaní investičných programov zameraných na vlastnú výrobu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w:t>
      </w:r>
    </w:p>
    <w:p w14:paraId="323F42C2" w14:textId="4CA58EAB" w:rsidR="00832256" w:rsidRPr="008D0EA6" w:rsidRDefault="00415B68">
      <w:pPr>
        <w:spacing w:after="120"/>
        <w:rPr>
          <w:noProof/>
          <w:spacing w:val="-6"/>
          <w:lang w:val="sk-SK"/>
        </w:rPr>
      </w:pPr>
      <w:r w:rsidRPr="008D0EA6">
        <w:rPr>
          <w:noProof/>
          <w:spacing w:val="-6"/>
          <w:lang w:val="sk-SK"/>
        </w:rPr>
        <w:t>Schéma funguje prostredníctvom poskytovania grantov priamo súkromnému sektoru. Na základe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sa schéma spočiatku zameriava na poskytnutie grantov vo</w:t>
      </w:r>
      <w:r w:rsidRPr="008D0EA6">
        <w:rPr>
          <w:rFonts w:ascii="Arial Narrow" w:hAnsi="Arial Narrow"/>
          <w:noProof/>
          <w:color w:val="006100"/>
          <w:spacing w:val="-6"/>
          <w:sz w:val="20"/>
          <w:lang w:val="sk-SK"/>
        </w:rPr>
        <w:t xml:space="preserve"> </w:t>
      </w:r>
      <w:r w:rsidRPr="008D0EA6">
        <w:rPr>
          <w:noProof/>
          <w:spacing w:val="-6"/>
          <w:lang w:val="sk-SK"/>
        </w:rPr>
        <w:t>výške najmenej 320 000 000 EUR.</w:t>
      </w:r>
    </w:p>
    <w:p w14:paraId="3FF0CE7D" w14:textId="20E0DE76" w:rsidR="00832256" w:rsidRPr="008D0EA6" w:rsidRDefault="00415B68">
      <w:pPr>
        <w:spacing w:after="120"/>
        <w:jc w:val="both"/>
        <w:rPr>
          <w:noProof/>
          <w:spacing w:val="-6"/>
          <w:lang w:val="sk-SK"/>
        </w:rPr>
      </w:pPr>
      <w:r w:rsidRPr="008D0EA6">
        <w:rPr>
          <w:noProof/>
          <w:spacing w:val="-6"/>
          <w:lang w:val="sk-SK"/>
        </w:rPr>
        <w:t>Schému riadi Invitalia SpA ako implementujúci partner. Systém zahŕňa tieto rady výrobkov:</w:t>
      </w:r>
    </w:p>
    <w:p w14:paraId="142E6C3A" w14:textId="0CCC5024" w:rsidR="00832256" w:rsidRPr="008D0EA6" w:rsidRDefault="00415B68">
      <w:pPr>
        <w:pStyle w:val="ListParagraph"/>
        <w:numPr>
          <w:ilvl w:val="0"/>
          <w:numId w:val="38"/>
        </w:numPr>
        <w:spacing w:before="0"/>
        <w:contextualSpacing w:val="0"/>
        <w:rPr>
          <w:noProof/>
          <w:spacing w:val="-6"/>
          <w:lang w:val="sk-SK"/>
        </w:rPr>
      </w:pPr>
      <w:r w:rsidRPr="008D0EA6">
        <w:rPr>
          <w:noProof/>
          <w:spacing w:val="-6"/>
          <w:lang w:val="sk-SK"/>
        </w:rPr>
        <w:t xml:space="preserve"> nenávratné príspevky –</w:t>
      </w:r>
      <w:r w:rsidR="008D0EA6" w:rsidRPr="008D0EA6">
        <w:rPr>
          <w:noProof/>
          <w:spacing w:val="-6"/>
          <w:lang w:val="sk-SK"/>
        </w:rPr>
        <w:t xml:space="preserve"> v </w:t>
      </w:r>
      <w:r w:rsidRPr="008D0EA6">
        <w:rPr>
          <w:noProof/>
          <w:spacing w:val="-6"/>
          <w:lang w:val="sk-SK"/>
        </w:rPr>
        <w:t>priemere približne 50</w:t>
      </w:r>
      <w:r w:rsidR="008D0EA6" w:rsidRPr="008D0EA6">
        <w:rPr>
          <w:noProof/>
          <w:spacing w:val="-6"/>
          <w:lang w:val="sk-SK"/>
        </w:rPr>
        <w:t> %</w:t>
      </w:r>
      <w:r w:rsidRPr="008D0EA6">
        <w:rPr>
          <w:noProof/>
          <w:spacing w:val="-6"/>
          <w:lang w:val="sk-SK"/>
        </w:rPr>
        <w:t xml:space="preserve"> celkových investícií – na nákup systémov</w:t>
      </w:r>
      <w:r w:rsidR="008D0EA6" w:rsidRPr="008D0EA6">
        <w:rPr>
          <w:noProof/>
          <w:spacing w:val="-6"/>
          <w:lang w:val="sk-SK"/>
        </w:rPr>
        <w:t xml:space="preserve"> a </w:t>
      </w:r>
      <w:r w:rsidRPr="008D0EA6">
        <w:rPr>
          <w:noProof/>
          <w:spacing w:val="-6"/>
          <w:lang w:val="sk-SK"/>
        </w:rPr>
        <w:t>súvisiacich digitálnych technológií, ktoré umožňujú priamu výrobu energie</w:t>
      </w:r>
      <w:r w:rsidR="008D0EA6" w:rsidRPr="008D0EA6">
        <w:rPr>
          <w:noProof/>
          <w:spacing w:val="-6"/>
          <w:lang w:val="sk-SK"/>
        </w:rPr>
        <w:t xml:space="preserve"> z </w:t>
      </w:r>
      <w:r w:rsidRPr="008D0EA6">
        <w:rPr>
          <w:noProof/>
          <w:spacing w:val="-6"/>
          <w:lang w:val="sk-SK"/>
        </w:rPr>
        <w:t>obnoviteľných zdrojov na okamžitú vlastnú spotrebu alebo prostredníctvom akumulačných/skladovacích systémov.</w:t>
      </w:r>
    </w:p>
    <w:p w14:paraId="51C862B4" w14:textId="0C094E02" w:rsidR="00832256" w:rsidRPr="008D0EA6" w:rsidRDefault="00415B68">
      <w:pPr>
        <w:spacing w:after="120"/>
        <w:jc w:val="both"/>
        <w:rPr>
          <w:noProof/>
          <w:spacing w:val="-6"/>
          <w:lang w:val="sk-SK"/>
        </w:rPr>
      </w:pPr>
      <w:r w:rsidRPr="008D0EA6">
        <w:rPr>
          <w:noProof/>
          <w:spacing w:val="-6"/>
          <w:lang w:val="sk-SK"/>
        </w:rPr>
        <w:t>S cieľom realizovať investície do programu Taliansko</w:t>
      </w:r>
      <w:r w:rsidR="008D0EA6" w:rsidRPr="008D0EA6">
        <w:rPr>
          <w:noProof/>
          <w:spacing w:val="-6"/>
          <w:lang w:val="sk-SK"/>
        </w:rPr>
        <w:t xml:space="preserve"> a </w:t>
      </w:r>
      <w:r w:rsidRPr="008D0EA6">
        <w:rPr>
          <w:noProof/>
          <w:spacing w:val="-6"/>
          <w:lang w:val="sk-SK"/>
        </w:rPr>
        <w:t>spoločnosť Invitalia SpA podpíšu vykonávaciu dohodu, ktorá obsahuje tento obsah:</w:t>
      </w:r>
    </w:p>
    <w:p w14:paraId="0F7F667D" w14:textId="605E7E50" w:rsidR="00832256" w:rsidRPr="008D0EA6" w:rsidRDefault="00415B68">
      <w:pPr>
        <w:pStyle w:val="P68B1DB1-LegalNumPar27"/>
        <w:numPr>
          <w:ilvl w:val="0"/>
          <w:numId w:val="39"/>
        </w:numPr>
        <w:spacing w:after="120" w:line="240" w:lineRule="auto"/>
        <w:jc w:val="both"/>
        <w:rPr>
          <w:rFonts w:eastAsia="Times New Roman" w:cs="Times New Roman"/>
          <w:noProof/>
          <w:spacing w:val="-6"/>
          <w:lang w:val="sk-SK"/>
        </w:rPr>
      </w:pPr>
      <w:r w:rsidRPr="008D0EA6">
        <w:rPr>
          <w:noProof/>
          <w:spacing w:val="-6"/>
          <w:lang w:val="sk-SK"/>
        </w:rPr>
        <w:t>Opis rozhodovacieho procesu schémy: Konečné investičné rozhodnutie systému prijíma investičný výbor alebo iný príslušný rovnocenný riadiaci orgán</w:t>
      </w:r>
      <w:r w:rsidR="008D0EA6" w:rsidRPr="008D0EA6">
        <w:rPr>
          <w:noProof/>
          <w:spacing w:val="-6"/>
          <w:lang w:val="sk-SK"/>
        </w:rPr>
        <w:t xml:space="preserve"> a </w:t>
      </w:r>
      <w:r w:rsidRPr="008D0EA6">
        <w:rPr>
          <w:noProof/>
          <w:spacing w:val="-6"/>
          <w:lang w:val="sk-SK"/>
        </w:rPr>
        <w:t>schvaľuje ho väčšina hlasov členov, ktorí sú nezávislí od vlády.</w:t>
      </w:r>
    </w:p>
    <w:p w14:paraId="258B8DBF" w14:textId="77777777" w:rsidR="00832256" w:rsidRPr="008D0EA6" w:rsidRDefault="00415B68">
      <w:pPr>
        <w:pStyle w:val="P68B1DB1-LegalNumPar27"/>
        <w:numPr>
          <w:ilvl w:val="0"/>
          <w:numId w:val="31"/>
        </w:numPr>
        <w:spacing w:after="120" w:line="240" w:lineRule="auto"/>
        <w:jc w:val="both"/>
        <w:rPr>
          <w:rFonts w:cs="Times New Roman"/>
          <w:noProof/>
          <w:spacing w:val="-6"/>
          <w:lang w:val="sk-SK"/>
        </w:rPr>
      </w:pPr>
      <w:r w:rsidRPr="008D0EA6">
        <w:rPr>
          <w:noProof/>
          <w:spacing w:val="-6"/>
          <w:lang w:val="sk-SK"/>
        </w:rPr>
        <w:t>Kľúčové požiadavky súvisiacej investičnej politiky,</w:t>
      </w:r>
      <w:r w:rsidRPr="008D0EA6">
        <w:rPr>
          <w:b/>
          <w:noProof/>
          <w:spacing w:val="-6"/>
          <w:lang w:val="sk-SK"/>
        </w:rPr>
        <w:t xml:space="preserve"> </w:t>
      </w:r>
      <w:r w:rsidRPr="008D0EA6">
        <w:rPr>
          <w:noProof/>
          <w:spacing w:val="-6"/>
          <w:lang w:val="sk-SK"/>
        </w:rPr>
        <w:t>ktoré zahŕňajú:</w:t>
      </w:r>
    </w:p>
    <w:p w14:paraId="57C8186F" w14:textId="12C874BD" w:rsidR="008D0EA6" w:rsidRPr="008D0EA6" w:rsidRDefault="00415B68">
      <w:pPr>
        <w:pStyle w:val="P68B1DB1-LegalNumPar228"/>
        <w:numPr>
          <w:ilvl w:val="1"/>
          <w:numId w:val="41"/>
        </w:numPr>
        <w:spacing w:after="120" w:line="240" w:lineRule="auto"/>
        <w:ind w:left="1418"/>
        <w:jc w:val="both"/>
        <w:rPr>
          <w:noProof/>
          <w:spacing w:val="-6"/>
          <w:lang w:val="sk-SK"/>
        </w:rPr>
      </w:pPr>
      <w:r w:rsidRPr="008D0EA6">
        <w:rPr>
          <w:noProof/>
          <w:spacing w:val="-6"/>
          <w:lang w:val="sk-SK"/>
        </w:rPr>
        <w:t>Opis druhu poskytnutej podpory</w:t>
      </w:r>
      <w:r w:rsidR="008D0EA6" w:rsidRPr="008D0EA6">
        <w:rPr>
          <w:noProof/>
          <w:spacing w:val="-6"/>
          <w:lang w:val="sk-SK"/>
        </w:rPr>
        <w:t xml:space="preserve"> a </w:t>
      </w:r>
      <w:r w:rsidRPr="008D0EA6">
        <w:rPr>
          <w:noProof/>
          <w:spacing w:val="-6"/>
          <w:lang w:val="sk-SK"/>
        </w:rPr>
        <w:t>oprávnených konečných príjemcov</w:t>
      </w:r>
      <w:r w:rsidR="008D0EA6" w:rsidRPr="008D0EA6">
        <w:rPr>
          <w:noProof/>
          <w:spacing w:val="-6"/>
          <w:lang w:val="sk-SK"/>
        </w:rPr>
        <w:t>.</w:t>
      </w:r>
    </w:p>
    <w:p w14:paraId="53CD4381" w14:textId="05F9B602" w:rsidR="00832256" w:rsidRPr="008D0EA6" w:rsidRDefault="00415B68">
      <w:pPr>
        <w:pStyle w:val="P68B1DB1-LegalNumPar228"/>
        <w:numPr>
          <w:ilvl w:val="1"/>
          <w:numId w:val="41"/>
        </w:numPr>
        <w:spacing w:after="120" w:line="240" w:lineRule="auto"/>
        <w:ind w:left="1418"/>
        <w:jc w:val="both"/>
        <w:rPr>
          <w:rFonts w:cs="Times New Roman"/>
          <w:noProof/>
          <w:spacing w:val="-6"/>
          <w:lang w:val="sk-SK"/>
        </w:rPr>
      </w:pPr>
      <w:r w:rsidRPr="008D0EA6">
        <w:rPr>
          <w:noProof/>
          <w:spacing w:val="-6"/>
          <w:lang w:val="sk-SK"/>
        </w:rPr>
        <w:t>Požiadavka, aby všetky podporované investície boli ekonomicky životaschopné</w:t>
      </w:r>
      <w:r w:rsidRPr="008D0EA6">
        <w:rPr>
          <w:b/>
          <w:noProof/>
          <w:spacing w:val="-6"/>
          <w:lang w:val="sk-SK"/>
        </w:rPr>
        <w:t>.</w:t>
      </w:r>
    </w:p>
    <w:p w14:paraId="61DECE1F" w14:textId="5DC72247" w:rsidR="008D0EA6" w:rsidRPr="008D0EA6" w:rsidRDefault="00415B68">
      <w:pPr>
        <w:pStyle w:val="P68B1DB1-LegalNumPar228"/>
        <w:numPr>
          <w:ilvl w:val="1"/>
          <w:numId w:val="41"/>
        </w:numPr>
        <w:spacing w:after="120" w:line="240" w:lineRule="auto"/>
        <w:ind w:left="1418"/>
        <w:jc w:val="both"/>
        <w:rPr>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Pokiaľ ide</w:t>
      </w:r>
      <w:r w:rsidR="008D0EA6" w:rsidRPr="008D0EA6">
        <w:rPr>
          <w:noProof/>
          <w:spacing w:val="-6"/>
          <w:lang w:val="sk-SK"/>
        </w:rPr>
        <w:t xml:space="preserve"> o </w:t>
      </w:r>
      <w:r w:rsidRPr="008D0EA6">
        <w:rPr>
          <w:noProof/>
          <w:spacing w:val="-6"/>
          <w:lang w:val="sk-SK"/>
        </w:rPr>
        <w:t>všeobecnú podporu podnikov, investičná politika vylučuje najmä spoločnosti</w:t>
      </w:r>
      <w:r w:rsidR="008D0EA6" w:rsidRPr="008D0EA6">
        <w:rPr>
          <w:noProof/>
          <w:spacing w:val="-6"/>
          <w:lang w:val="sk-SK"/>
        </w:rPr>
        <w:t xml:space="preserve"> s </w:t>
      </w:r>
      <w:r w:rsidRPr="008D0EA6">
        <w:rPr>
          <w:noProof/>
          <w:spacing w:val="-6"/>
          <w:lang w:val="sk-SK"/>
        </w:rPr>
        <w:t>podstatným zameraním</w:t>
      </w:r>
      <w:r w:rsidRPr="008D0EA6">
        <w:rPr>
          <w:noProof/>
          <w:spacing w:val="-6"/>
          <w:lang w:val="sk-SK"/>
        </w:rPr>
        <w:footnoteReference w:id="139"/>
      </w:r>
      <w:r w:rsidR="008D0EA6" w:rsidRPr="008D0EA6">
        <w:rPr>
          <w:noProof/>
          <w:spacing w:val="-6"/>
          <w:lang w:val="sk-SK"/>
        </w:rPr>
        <w:t xml:space="preserve"> v </w:t>
      </w:r>
      <w:r w:rsidRPr="008D0EA6">
        <w:rPr>
          <w:noProof/>
          <w:spacing w:val="-6"/>
          <w:lang w:val="sk-SK"/>
        </w:rPr>
        <w:t>týchto sektoroch: I)výroba energie</w:t>
      </w:r>
      <w:r w:rsidR="008D0EA6" w:rsidRPr="008D0EA6">
        <w:rPr>
          <w:noProof/>
          <w:spacing w:val="-6"/>
          <w:lang w:val="sk-SK"/>
        </w:rPr>
        <w:t xml:space="preserve"> z </w:t>
      </w:r>
      <w:r w:rsidRPr="008D0EA6">
        <w:rPr>
          <w:noProof/>
          <w:spacing w:val="-6"/>
          <w:lang w:val="sk-SK"/>
        </w:rPr>
        <w:t>fosílnych palív</w:t>
      </w:r>
      <w:r w:rsidR="008D0EA6" w:rsidRPr="008D0EA6">
        <w:rPr>
          <w:noProof/>
          <w:spacing w:val="-6"/>
          <w:lang w:val="sk-SK"/>
        </w:rPr>
        <w:t xml:space="preserve"> a </w:t>
      </w:r>
      <w:r w:rsidRPr="008D0EA6">
        <w:rPr>
          <w:noProof/>
          <w:spacing w:val="-6"/>
          <w:lang w:val="sk-SK"/>
        </w:rPr>
        <w:t>súvisiace činnosti</w:t>
      </w:r>
      <w:r w:rsidRPr="008D0EA6">
        <w:rPr>
          <w:noProof/>
          <w:spacing w:val="-6"/>
          <w:lang w:val="sk-SK"/>
        </w:rPr>
        <w:footnoteReference w:id="140"/>
      </w:r>
      <w:r w:rsidRPr="008D0EA6">
        <w:rPr>
          <w:noProof/>
          <w:spacing w:val="-6"/>
          <w:lang w:val="sk-SK"/>
        </w:rPr>
        <w:t>; II) energeticky náročné odvetvia a/alebo odvetvia</w:t>
      </w:r>
      <w:r w:rsidR="008D0EA6" w:rsidRPr="008D0EA6">
        <w:rPr>
          <w:noProof/>
          <w:spacing w:val="-6"/>
          <w:lang w:val="sk-SK"/>
        </w:rPr>
        <w:t xml:space="preserve"> s </w:t>
      </w:r>
      <w:r w:rsidRPr="008D0EA6">
        <w:rPr>
          <w:noProof/>
          <w:spacing w:val="-6"/>
          <w:lang w:val="sk-SK"/>
        </w:rPr>
        <w:t>vysokými emisiami CO2</w:t>
      </w:r>
      <w:r w:rsidRPr="008D0EA6">
        <w:rPr>
          <w:noProof/>
          <w:spacing w:val="-6"/>
          <w:lang w:val="sk-SK"/>
        </w:rPr>
        <w:footnoteReference w:id="141"/>
      </w:r>
      <w:r w:rsidRPr="008D0EA6">
        <w:rPr>
          <w:noProof/>
          <w:spacing w:val="-6"/>
          <w:lang w:val="sk-SK"/>
        </w:rPr>
        <w:t>; III) výroba, prenájom alebo predaj znečisťujúcich vozidiel</w:t>
      </w:r>
      <w:r w:rsidRPr="008D0EA6">
        <w:rPr>
          <w:noProof/>
          <w:spacing w:val="-6"/>
          <w:lang w:val="sk-SK"/>
        </w:rPr>
        <w:footnoteReference w:id="142"/>
      </w:r>
      <w:r w:rsidRPr="008D0EA6">
        <w:rPr>
          <w:noProof/>
          <w:spacing w:val="-6"/>
          <w:lang w:val="sk-SK"/>
        </w:rPr>
        <w:t>; IV) zber, spracovanie</w:t>
      </w:r>
      <w:r w:rsidR="008D0EA6" w:rsidRPr="008D0EA6">
        <w:rPr>
          <w:noProof/>
          <w:spacing w:val="-6"/>
          <w:lang w:val="sk-SK"/>
        </w:rPr>
        <w:t xml:space="preserve"> a </w:t>
      </w:r>
      <w:r w:rsidRPr="008D0EA6">
        <w:rPr>
          <w:noProof/>
          <w:spacing w:val="-6"/>
          <w:lang w:val="sk-SK"/>
        </w:rPr>
        <w:t>likvidácia odpadu</w:t>
      </w:r>
      <w:r w:rsidRPr="008D0EA6">
        <w:rPr>
          <w:noProof/>
          <w:spacing w:val="-6"/>
          <w:lang w:val="sk-SK"/>
        </w:rPr>
        <w:footnoteReference w:id="143"/>
      </w:r>
      <w:r w:rsidRPr="008D0EA6">
        <w:rPr>
          <w:noProof/>
          <w:spacing w:val="-6"/>
          <w:lang w:val="sk-SK"/>
        </w:rPr>
        <w:t>, v) spracovanie jadrového paliva, výroba jadrovej energie. Investičná politika si okrem toho vyžaduje súlad</w:t>
      </w:r>
      <w:r w:rsidR="008D0EA6" w:rsidRPr="008D0EA6">
        <w:rPr>
          <w:b/>
          <w:noProof/>
          <w:spacing w:val="-6"/>
          <w:lang w:val="sk-SK"/>
        </w:rPr>
        <w:t xml:space="preserve"> s </w:t>
      </w:r>
      <w:r w:rsidRPr="008D0EA6">
        <w:rPr>
          <w:noProof/>
          <w:spacing w:val="-6"/>
          <w:lang w:val="sk-SK"/>
        </w:rPr>
        <w:t>príslušnými právnymi predpismi EÚ</w:t>
      </w:r>
      <w:r w:rsidR="008D0EA6" w:rsidRPr="008D0EA6">
        <w:rPr>
          <w:noProof/>
          <w:spacing w:val="-6"/>
          <w:lang w:val="sk-SK"/>
        </w:rPr>
        <w:t xml:space="preserve"> a </w:t>
      </w:r>
      <w:r w:rsidRPr="008D0EA6">
        <w:rPr>
          <w:noProof/>
          <w:spacing w:val="-6"/>
          <w:lang w:val="sk-SK"/>
        </w:rPr>
        <w:t>vnútroštátnymi právnymi predpismi</w:t>
      </w:r>
      <w:r w:rsidR="008D0EA6" w:rsidRPr="008D0EA6">
        <w:rPr>
          <w:noProof/>
          <w:spacing w:val="-6"/>
          <w:lang w:val="sk-SK"/>
        </w:rPr>
        <w:t xml:space="preserve"> v </w:t>
      </w:r>
      <w:r w:rsidRPr="008D0EA6">
        <w:rPr>
          <w:noProof/>
          <w:spacing w:val="-6"/>
          <w:lang w:val="sk-SK"/>
        </w:rPr>
        <w:t>oblasti životného prostredia konečných príjemcov schémy</w:t>
      </w:r>
      <w:r w:rsidR="008D0EA6" w:rsidRPr="008D0EA6">
        <w:rPr>
          <w:noProof/>
          <w:spacing w:val="-6"/>
          <w:lang w:val="sk-SK"/>
        </w:rPr>
        <w:t>.</w:t>
      </w:r>
    </w:p>
    <w:p w14:paraId="0FB7A2CA" w14:textId="5A78C04D" w:rsidR="00832256" w:rsidRPr="008D0EA6" w:rsidRDefault="00415B68">
      <w:pPr>
        <w:pStyle w:val="P68B1DB1-LegalNumPar228"/>
        <w:numPr>
          <w:ilvl w:val="1"/>
          <w:numId w:val="41"/>
        </w:numPr>
        <w:spacing w:after="120" w:line="240" w:lineRule="auto"/>
        <w:ind w:left="1418"/>
        <w:jc w:val="both"/>
        <w:rPr>
          <w:rFonts w:cs="Times New Roman"/>
          <w:noProof/>
          <w:spacing w:val="-6"/>
          <w:lang w:val="sk-SK"/>
        </w:rPr>
      </w:pPr>
      <w:r w:rsidRPr="008D0EA6">
        <w:rPr>
          <w:noProof/>
          <w:spacing w:val="-6"/>
          <w:lang w:val="sk-SK"/>
        </w:rPr>
        <w:t>Požiadavka, aby koneční príjemcovia systému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12ECE8E4" w14:textId="76854BB3" w:rsidR="00832256" w:rsidRPr="008D0EA6" w:rsidRDefault="00415B68">
      <w:pPr>
        <w:pStyle w:val="P68B1DB1-LegalNumPar27"/>
        <w:numPr>
          <w:ilvl w:val="0"/>
          <w:numId w:val="31"/>
        </w:numPr>
        <w:spacing w:after="120" w:line="240" w:lineRule="auto"/>
        <w:jc w:val="both"/>
        <w:rPr>
          <w:rFonts w:cs="Times New Roman"/>
          <w:noProof/>
          <w:spacing w:val="-6"/>
          <w:lang w:val="sk-SK"/>
        </w:rPr>
      </w:pPr>
      <w:r w:rsidRPr="008D0EA6">
        <w:rPr>
          <w:noProof/>
          <w:spacing w:val="-6"/>
          <w:lang w:val="sk-SK"/>
        </w:rPr>
        <w:t>Sumu, na ktorú sa vzťahuje vykonávacia dohoda, štruktúru poplatkov pre implementujúceho partnera</w:t>
      </w:r>
      <w:r w:rsidR="008D0EA6" w:rsidRPr="008D0EA6">
        <w:rPr>
          <w:noProof/>
          <w:spacing w:val="-6"/>
          <w:lang w:val="sk-SK"/>
        </w:rPr>
        <w:t xml:space="preserve"> a </w:t>
      </w:r>
      <w:r w:rsidRPr="008D0EA6">
        <w:rPr>
          <w:noProof/>
          <w:spacing w:val="-6"/>
          <w:lang w:val="sk-SK"/>
        </w:rPr>
        <w:t>požiadavku investovať všetky nevyužité výnosy zo schémy,</w:t>
      </w:r>
      <w:r w:rsidR="008D0EA6" w:rsidRPr="008D0EA6">
        <w:rPr>
          <w:noProof/>
          <w:spacing w:val="-6"/>
          <w:lang w:val="sk-SK"/>
        </w:rPr>
        <w:t xml:space="preserve"> a </w:t>
      </w:r>
      <w:r w:rsidRPr="008D0EA6">
        <w:rPr>
          <w:noProof/>
          <w:spacing w:val="-6"/>
          <w:lang w:val="sk-SK"/>
        </w:rPr>
        <w:t>to aj po roku 2026, na rovnaké účely politiky.</w:t>
      </w:r>
    </w:p>
    <w:p w14:paraId="25AF2D93" w14:textId="4CF1DE3F" w:rsidR="00832256" w:rsidRPr="008D0EA6" w:rsidRDefault="00415B68">
      <w:pPr>
        <w:pStyle w:val="P68B1DB1-LegalNumPar27"/>
        <w:numPr>
          <w:ilvl w:val="0"/>
          <w:numId w:val="31"/>
        </w:numPr>
        <w:spacing w:after="120" w:line="240" w:lineRule="auto"/>
        <w:jc w:val="both"/>
        <w:rPr>
          <w:rFonts w:cs="Times New Roman"/>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p>
    <w:p w14:paraId="4C742376" w14:textId="0D910FC9" w:rsidR="00832256" w:rsidRPr="008D0EA6" w:rsidRDefault="00415B68">
      <w:pPr>
        <w:numPr>
          <w:ilvl w:val="0"/>
          <w:numId w:val="40"/>
        </w:numPr>
        <w:spacing w:after="120"/>
        <w:jc w:val="both"/>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investíciách.</w:t>
      </w:r>
    </w:p>
    <w:p w14:paraId="10FB1BBE" w14:textId="2B07B143" w:rsidR="008D0EA6" w:rsidRPr="008D0EA6" w:rsidRDefault="00415B68">
      <w:pPr>
        <w:numPr>
          <w:ilvl w:val="0"/>
          <w:numId w:val="40"/>
        </w:numPr>
        <w:spacing w:after="120"/>
        <w:jc w:val="both"/>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62BA4ECA" w14:textId="4C5C89ED" w:rsidR="00832256" w:rsidRPr="008D0EA6" w:rsidRDefault="00415B68">
      <w:pPr>
        <w:numPr>
          <w:ilvl w:val="0"/>
          <w:numId w:val="40"/>
        </w:numPr>
        <w:spacing w:after="120"/>
        <w:jc w:val="both"/>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tým, ako sa zaviaže financovať operáciu.</w:t>
      </w:r>
    </w:p>
    <w:p w14:paraId="72AE6F6D" w14:textId="7D832BDD" w:rsidR="008D0EA6" w:rsidRPr="008D0EA6" w:rsidRDefault="00415B68">
      <w:pPr>
        <w:numPr>
          <w:ilvl w:val="0"/>
          <w:numId w:val="40"/>
        </w:numPr>
        <w:spacing w:after="120"/>
        <w:jc w:val="both"/>
        <w:rPr>
          <w:noProof/>
          <w:spacing w:val="-6"/>
          <w:lang w:val="sk-SK"/>
        </w:rPr>
      </w:pPr>
      <w:r w:rsidRPr="008D0EA6">
        <w:rPr>
          <w:noProof/>
          <w:spacing w:val="-6"/>
          <w:lang w:val="sk-SK"/>
        </w:rPr>
        <w:t>Povinnosť vykonávať následné audity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spoločnosti Invitalia SpA. Týmito auditmi sa overí i) účinnosť systémov kontroly vrátane odhaľovania podvodov, korupcie</w:t>
      </w:r>
      <w:r w:rsidR="008D0EA6" w:rsidRPr="008D0EA6">
        <w:rPr>
          <w:noProof/>
          <w:spacing w:val="-6"/>
          <w:lang w:val="sk-SK"/>
        </w:rPr>
        <w:t xml:space="preserve"> a </w:t>
      </w:r>
      <w:r w:rsidRPr="008D0EA6">
        <w:rPr>
          <w:noProof/>
          <w:spacing w:val="-6"/>
          <w:lang w:val="sk-SK"/>
        </w:rPr>
        <w:t>konfliktu záujmov; II) súlad so zásadou „výrazne nenarušiť“, pravidlami štátnej pomoci</w:t>
      </w:r>
      <w:r w:rsidR="008D0EA6" w:rsidRPr="008D0EA6">
        <w:rPr>
          <w:noProof/>
          <w:spacing w:val="-6"/>
          <w:lang w:val="sk-SK"/>
        </w:rPr>
        <w:t xml:space="preserve"> a </w:t>
      </w:r>
      <w:r w:rsidRPr="008D0EA6">
        <w:rPr>
          <w:noProof/>
          <w:spacing w:val="-6"/>
          <w:lang w:val="sk-SK"/>
        </w:rPr>
        <w:t>požiadavkami na ciele</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a </w:t>
      </w:r>
      <w:r w:rsidRPr="008D0EA6">
        <w:rPr>
          <w:noProof/>
          <w:spacing w:val="-6"/>
          <w:lang w:val="sk-SK"/>
        </w:rPr>
        <w:t>iii) aby sa dodržala požiadavka, aby koneční príjemcovia programu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platnej vykonávacej dohody</w:t>
      </w:r>
      <w:r w:rsidR="008D0EA6" w:rsidRPr="008D0EA6">
        <w:rPr>
          <w:noProof/>
          <w:spacing w:val="-6"/>
          <w:lang w:val="sk-SK"/>
        </w:rPr>
        <w:t>.</w:t>
      </w:r>
    </w:p>
    <w:p w14:paraId="26670D24" w14:textId="237964C8" w:rsidR="00832256" w:rsidRPr="008D0EA6" w:rsidRDefault="00415B68">
      <w:pPr>
        <w:numPr>
          <w:ilvl w:val="0"/>
          <w:numId w:val="31"/>
        </w:numPr>
        <w:spacing w:after="120"/>
        <w:ind w:left="720" w:hanging="360"/>
        <w:jc w:val="both"/>
        <w:rPr>
          <w:noProof/>
          <w:spacing w:val="-6"/>
          <w:lang w:val="sk-SK"/>
        </w:rPr>
      </w:pPr>
      <w:r w:rsidRPr="008D0EA6">
        <w:rPr>
          <w:noProof/>
          <w:spacing w:val="-6"/>
          <w:lang w:val="sk-SK"/>
        </w:rPr>
        <w:t>Požiadavky na investície</w:t>
      </w:r>
      <w:r w:rsidR="008D0EA6" w:rsidRPr="008D0EA6">
        <w:rPr>
          <w:noProof/>
          <w:spacing w:val="-6"/>
          <w:lang w:val="sk-SK"/>
        </w:rPr>
        <w:t xml:space="preserve"> v </w:t>
      </w:r>
      <w:r w:rsidRPr="008D0EA6">
        <w:rPr>
          <w:noProof/>
          <w:spacing w:val="-6"/>
          <w:lang w:val="sk-SK"/>
        </w:rPr>
        <w:t>oblasti klímy realizované implementujúcim partnerom: 320 000 000 EUR</w:t>
      </w:r>
      <w:r w:rsidR="008D0EA6" w:rsidRPr="008D0EA6">
        <w:rPr>
          <w:rFonts w:ascii="Arial Narrow" w:hAnsi="Arial Narrow"/>
          <w:noProof/>
          <w:color w:val="006100"/>
          <w:spacing w:val="-6"/>
          <w:sz w:val="20"/>
          <w:lang w:val="sk-SK"/>
        </w:rPr>
        <w:t xml:space="preserve"> z </w:t>
      </w:r>
      <w:r w:rsidRPr="008D0EA6">
        <w:rPr>
          <w:noProof/>
          <w:spacing w:val="-6"/>
          <w:lang w:val="sk-SK"/>
        </w:rPr>
        <w:t>investícií Mechanizmu na podporu obnovy</w:t>
      </w:r>
      <w:r w:rsidR="008D0EA6" w:rsidRPr="008D0EA6">
        <w:rPr>
          <w:noProof/>
          <w:spacing w:val="-6"/>
          <w:lang w:val="sk-SK"/>
        </w:rPr>
        <w:t xml:space="preserve"> a </w:t>
      </w:r>
      <w:r w:rsidRPr="008D0EA6">
        <w:rPr>
          <w:noProof/>
          <w:spacing w:val="-6"/>
          <w:lang w:val="sk-SK"/>
        </w:rPr>
        <w:t>odolnosti do mechanizmu prispieva</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zmeny klímy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r w:rsidRPr="008D0EA6">
        <w:rPr>
          <w:rStyle w:val="FootnoteReference"/>
          <w:noProof/>
          <w:spacing w:val="-6"/>
          <w:lang w:val="sk-SK"/>
        </w:rPr>
        <w:footnoteReference w:id="144"/>
      </w:r>
    </w:p>
    <w:p w14:paraId="5A6FF4D8" w14:textId="11216D73" w:rsidR="00832256" w:rsidRPr="008D0EA6" w:rsidRDefault="00415B68">
      <w:pPr>
        <w:spacing w:after="120"/>
        <w:jc w:val="both"/>
        <w:rPr>
          <w:noProof/>
          <w:spacing w:val="-6"/>
          <w:lang w:val="sk-SK"/>
        </w:rPr>
      </w:pPr>
      <w:r w:rsidRPr="008D0EA6">
        <w:rPr>
          <w:noProof/>
          <w:spacing w:val="-6"/>
          <w:lang w:val="sk-SK"/>
        </w:rPr>
        <w:t>Vykonávanie opatrenia sa ukončí do 31</w:t>
      </w:r>
      <w:r w:rsidR="008D0EA6" w:rsidRPr="008D0EA6">
        <w:rPr>
          <w:noProof/>
          <w:spacing w:val="-6"/>
          <w:lang w:val="sk-SK"/>
        </w:rPr>
        <w:t>. augusta</w:t>
      </w:r>
      <w:r w:rsidRPr="008D0EA6">
        <w:rPr>
          <w:noProof/>
          <w:spacing w:val="-6"/>
          <w:lang w:val="sk-SK"/>
        </w:rPr>
        <w:t xml:space="preserve"> 2026.</w:t>
      </w:r>
    </w:p>
    <w:p w14:paraId="50F8F612" w14:textId="5A7F057E" w:rsidR="00832256" w:rsidRPr="008D0EA6" w:rsidRDefault="00415B68">
      <w:pPr>
        <w:pStyle w:val="P68B1DB1-Heading437"/>
        <w:numPr>
          <w:ilvl w:val="3"/>
          <w:numId w:val="0"/>
        </w:numPr>
        <w:spacing w:before="0"/>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r w:rsidR="008D0EA6" w:rsidRPr="008D0EA6">
        <w:rPr>
          <w:noProof/>
          <w:spacing w:val="-6"/>
          <w:lang w:val="sk-SK"/>
        </w:rPr>
        <w:t xml:space="preserve"> a </w:t>
      </w:r>
      <w:r w:rsidRPr="008D0EA6">
        <w:rPr>
          <w:noProof/>
          <w:spacing w:val="-6"/>
          <w:lang w:val="sk-SK"/>
        </w:rPr>
        <w:t>domácností</w:t>
      </w:r>
      <w:r w:rsidR="008D0EA6" w:rsidRPr="008D0EA6">
        <w:rPr>
          <w:noProof/>
          <w:spacing w:val="-6"/>
          <w:lang w:val="sk-SK"/>
        </w:rPr>
        <w:t xml:space="preserve"> s </w:t>
      </w:r>
      <w:r w:rsidRPr="008D0EA6">
        <w:rPr>
          <w:noProof/>
          <w:spacing w:val="-6"/>
          <w:lang w:val="sk-SK"/>
        </w:rPr>
        <w:t>nízkymi príjmami</w:t>
      </w:r>
      <w:r w:rsidR="008D0EA6" w:rsidRPr="008D0EA6">
        <w:rPr>
          <w:noProof/>
          <w:spacing w:val="-6"/>
          <w:lang w:val="sk-SK"/>
        </w:rPr>
        <w:t xml:space="preserve"> a </w:t>
      </w:r>
      <w:r w:rsidRPr="008D0EA6">
        <w:rPr>
          <w:noProof/>
          <w:spacing w:val="-6"/>
          <w:lang w:val="sk-SK"/>
        </w:rPr>
        <w:t>zraniteľných domácností</w:t>
      </w:r>
    </w:p>
    <w:p w14:paraId="748484C4" w14:textId="33F35EEE" w:rsidR="008D0EA6" w:rsidRPr="008D0EA6" w:rsidRDefault="00415B68">
      <w:pPr>
        <w:spacing w:after="120"/>
        <w:jc w:val="both"/>
        <w:rPr>
          <w:rFonts w:eastAsia="@MS Mincho"/>
          <w:noProof/>
          <w:spacing w:val="-6"/>
          <w:lang w:val="sk-SK"/>
        </w:rPr>
      </w:pPr>
      <w:r w:rsidRPr="008D0EA6">
        <w:rPr>
          <w:rFonts w:eastAsia="@MS Mincho"/>
          <w:noProof/>
          <w:spacing w:val="-6"/>
          <w:lang w:val="sk-SK"/>
        </w:rPr>
        <w:t>Cieľom opatrenia je podporiť obnovu domácností</w:t>
      </w:r>
      <w:r w:rsidR="008D0EA6" w:rsidRPr="008D0EA6">
        <w:rPr>
          <w:rFonts w:eastAsia="@MS Mincho"/>
          <w:noProof/>
          <w:spacing w:val="-6"/>
          <w:lang w:val="sk-SK"/>
        </w:rPr>
        <w:t xml:space="preserve"> s </w:t>
      </w:r>
      <w:r w:rsidRPr="008D0EA6">
        <w:rPr>
          <w:rFonts w:eastAsia="@MS Mincho"/>
          <w:noProof/>
          <w:spacing w:val="-6"/>
          <w:lang w:val="sk-SK"/>
        </w:rPr>
        <w:t>nízkymi príjmami</w:t>
      </w:r>
      <w:r w:rsidR="008D0EA6" w:rsidRPr="008D0EA6">
        <w:rPr>
          <w:rFonts w:eastAsia="@MS Mincho"/>
          <w:noProof/>
          <w:spacing w:val="-6"/>
          <w:lang w:val="sk-SK"/>
        </w:rPr>
        <w:t xml:space="preserve"> a </w:t>
      </w:r>
      <w:r w:rsidRPr="008D0EA6">
        <w:rPr>
          <w:rFonts w:eastAsia="@MS Mincho"/>
          <w:noProof/>
          <w:spacing w:val="-6"/>
          <w:lang w:val="sk-SK"/>
        </w:rPr>
        <w:t>zraniteľných domácností</w:t>
      </w:r>
      <w:r w:rsidR="008D0EA6" w:rsidRPr="008D0EA6">
        <w:rPr>
          <w:rFonts w:eastAsia="@MS Mincho"/>
          <w:noProof/>
          <w:spacing w:val="-6"/>
          <w:lang w:val="sk-SK"/>
        </w:rPr>
        <w:t xml:space="preserve"> a </w:t>
      </w:r>
      <w:r w:rsidRPr="008D0EA6">
        <w:rPr>
          <w:rFonts w:eastAsia="@MS Mincho"/>
          <w:noProof/>
          <w:spacing w:val="-6"/>
          <w:lang w:val="sk-SK"/>
        </w:rPr>
        <w:t xml:space="preserve">zmierniť energetickú chudobu. </w:t>
      </w:r>
      <w:r w:rsidRPr="008D0EA6">
        <w:rPr>
          <w:noProof/>
          <w:spacing w:val="-6"/>
          <w:lang w:val="sk-SK"/>
        </w:rPr>
        <w:t>Toto opatrenie pozostáva</w:t>
      </w:r>
      <w:r w:rsidR="008D0EA6" w:rsidRPr="008D0EA6">
        <w:rPr>
          <w:noProof/>
          <w:spacing w:val="-6"/>
          <w:lang w:val="sk-SK"/>
        </w:rPr>
        <w:t xml:space="preserve"> z </w:t>
      </w:r>
      <w:r w:rsidRPr="008D0EA6">
        <w:rPr>
          <w:rFonts w:eastAsia="@MS Mincho"/>
          <w:noProof/>
          <w:spacing w:val="-6"/>
          <w:lang w:val="sk-SK"/>
        </w:rPr>
        <w:t>verejných investícií do</w:t>
      </w:r>
      <w:r w:rsidRPr="008D0EA6">
        <w:rPr>
          <w:noProof/>
          <w:spacing w:val="-6"/>
          <w:lang w:val="sk-SK"/>
        </w:rPr>
        <w:t xml:space="preserve"> nástroja, tzv. finančného nástroja na zmiernenie energetickej chudoby,</w:t>
      </w:r>
      <w:r w:rsidR="008D0EA6" w:rsidRPr="008D0EA6">
        <w:rPr>
          <w:noProof/>
          <w:spacing w:val="-6"/>
          <w:lang w:val="sk-SK"/>
        </w:rPr>
        <w:t xml:space="preserve"> s </w:t>
      </w:r>
      <w:r w:rsidRPr="008D0EA6">
        <w:rPr>
          <w:rFonts w:eastAsia="@MS Mincho"/>
          <w:noProof/>
          <w:spacing w:val="-6"/>
          <w:lang w:val="sk-SK"/>
        </w:rPr>
        <w:t>cieľom stimulovať súkromné investície</w:t>
      </w:r>
      <w:r w:rsidR="008D0EA6" w:rsidRPr="008D0EA6">
        <w:rPr>
          <w:rFonts w:eastAsia="@MS Mincho"/>
          <w:noProof/>
          <w:spacing w:val="-6"/>
          <w:lang w:val="sk-SK"/>
        </w:rPr>
        <w:t xml:space="preserve"> a </w:t>
      </w:r>
      <w:r w:rsidRPr="008D0EA6">
        <w:rPr>
          <w:rFonts w:eastAsia="@MS Mincho"/>
          <w:noProof/>
          <w:spacing w:val="-6"/>
          <w:lang w:val="sk-SK"/>
        </w:rPr>
        <w:t>zlepšiť prístup</w:t>
      </w:r>
      <w:r w:rsidR="008D0EA6" w:rsidRPr="008D0EA6">
        <w:rPr>
          <w:rFonts w:eastAsia="@MS Mincho"/>
          <w:noProof/>
          <w:spacing w:val="-6"/>
          <w:lang w:val="sk-SK"/>
        </w:rPr>
        <w:t xml:space="preserve"> k </w:t>
      </w:r>
      <w:r w:rsidRPr="008D0EA6">
        <w:rPr>
          <w:rFonts w:eastAsia="@MS Mincho"/>
          <w:noProof/>
          <w:spacing w:val="-6"/>
          <w:lang w:val="sk-SK"/>
        </w:rPr>
        <w:t>financovaniu energetickej obnovy</w:t>
      </w:r>
      <w:r w:rsidR="008D0EA6" w:rsidRPr="008D0EA6">
        <w:rPr>
          <w:rFonts w:eastAsia="@MS Mincho"/>
          <w:noProof/>
          <w:spacing w:val="-6"/>
          <w:lang w:val="sk-SK"/>
        </w:rPr>
        <w:t xml:space="preserve"> v </w:t>
      </w:r>
      <w:r w:rsidRPr="008D0EA6">
        <w:rPr>
          <w:rFonts w:eastAsia="@MS Mincho"/>
          <w:noProof/>
          <w:spacing w:val="-6"/>
          <w:lang w:val="sk-SK"/>
        </w:rPr>
        <w:t>oblasti sociálneho</w:t>
      </w:r>
      <w:r w:rsidR="008D0EA6" w:rsidRPr="008D0EA6">
        <w:rPr>
          <w:rFonts w:eastAsia="@MS Mincho"/>
          <w:noProof/>
          <w:spacing w:val="-6"/>
          <w:lang w:val="sk-SK"/>
        </w:rPr>
        <w:t xml:space="preserve"> a </w:t>
      </w:r>
      <w:r w:rsidRPr="008D0EA6">
        <w:rPr>
          <w:rFonts w:eastAsia="@MS Mincho"/>
          <w:noProof/>
          <w:spacing w:val="-6"/>
          <w:lang w:val="sk-SK"/>
        </w:rPr>
        <w:t>verejného bývania, čím sa dosiahne minimálne 30</w:t>
      </w:r>
      <w:r w:rsidR="008D0EA6" w:rsidRPr="008D0EA6">
        <w:rPr>
          <w:rFonts w:eastAsia="@MS Mincho"/>
          <w:noProof/>
          <w:spacing w:val="-6"/>
          <w:lang w:val="sk-SK"/>
        </w:rPr>
        <w:t> %</w:t>
      </w:r>
      <w:r w:rsidRPr="008D0EA6">
        <w:rPr>
          <w:rFonts w:eastAsia="@MS Mincho"/>
          <w:noProof/>
          <w:spacing w:val="-6"/>
          <w:lang w:val="sk-SK"/>
        </w:rPr>
        <w:t xml:space="preserve"> zlepšenie energetickej efektívnosti</w:t>
      </w:r>
      <w:r w:rsidR="008D0EA6" w:rsidRPr="008D0EA6">
        <w:rPr>
          <w:rFonts w:eastAsia="@MS Mincho"/>
          <w:noProof/>
          <w:spacing w:val="-6"/>
          <w:lang w:val="sk-SK"/>
        </w:rPr>
        <w:t>.</w:t>
      </w:r>
    </w:p>
    <w:p w14:paraId="75F884CA" w14:textId="02F460C0" w:rsidR="00832256" w:rsidRPr="008D0EA6" w:rsidRDefault="00415B68">
      <w:pPr>
        <w:keepNext/>
        <w:spacing w:after="120"/>
        <w:jc w:val="both"/>
        <w:rPr>
          <w:noProof/>
          <w:spacing w:val="-6"/>
          <w:lang w:val="sk-SK"/>
        </w:rPr>
      </w:pPr>
      <w:r w:rsidRPr="008D0EA6">
        <w:rPr>
          <w:noProof/>
          <w:spacing w:val="-6"/>
          <w:lang w:val="sk-SK"/>
        </w:rPr>
        <w:t>Nástroj riadi implementujúci partner. Môže to byť Cassa Depositi e Prestiti alebo Európska investičná banka. Cassa Depositi e Prestiti</w:t>
      </w:r>
      <w:r w:rsidR="008D0EA6" w:rsidRPr="008D0EA6">
        <w:rPr>
          <w:noProof/>
          <w:spacing w:val="-6"/>
          <w:lang w:val="sk-SK"/>
        </w:rPr>
        <w:t xml:space="preserve"> a </w:t>
      </w:r>
      <w:r w:rsidRPr="008D0EA6">
        <w:rPr>
          <w:noProof/>
          <w:spacing w:val="-6"/>
          <w:lang w:val="sk-SK"/>
        </w:rPr>
        <w:t>Európska investičná banka môžu takisto konať spoločne</w:t>
      </w:r>
      <w:r w:rsidR="008D0EA6" w:rsidRPr="008D0EA6">
        <w:rPr>
          <w:noProof/>
          <w:spacing w:val="-6"/>
          <w:lang w:val="sk-SK"/>
        </w:rPr>
        <w:t xml:space="preserve"> s </w:t>
      </w:r>
      <w:r w:rsidRPr="008D0EA6">
        <w:rPr>
          <w:noProof/>
          <w:spacing w:val="-6"/>
          <w:lang w:val="sk-SK"/>
        </w:rPr>
        <w:t>implementujúcimi partnermi. Implementujúci partner sa objasní</w:t>
      </w:r>
      <w:r w:rsidR="008D0EA6" w:rsidRPr="008D0EA6">
        <w:rPr>
          <w:noProof/>
          <w:spacing w:val="-6"/>
          <w:lang w:val="sk-SK"/>
        </w:rPr>
        <w:t xml:space="preserve"> v </w:t>
      </w:r>
      <w:r w:rsidRPr="008D0EA6">
        <w:rPr>
          <w:noProof/>
          <w:spacing w:val="-6"/>
          <w:lang w:val="sk-SK"/>
        </w:rPr>
        <w:t>ďalších špecifikáciách operačných dojednaní. Nástroj funguje prostredníctvom poskytovania grantov a/alebo dotovaných úverov spoločnostiam poskytujúcim energetické služby na obnovu energetickej efektívnosti bytových jednotiek.</w:t>
      </w:r>
    </w:p>
    <w:p w14:paraId="07F6DA5B" w14:textId="762BCA8A" w:rsidR="00832256" w:rsidRPr="008D0EA6" w:rsidRDefault="00415B68">
      <w:pPr>
        <w:keepNext/>
        <w:spacing w:after="120"/>
        <w:jc w:val="both"/>
        <w:rPr>
          <w:noProof/>
          <w:spacing w:val="-6"/>
          <w:lang w:val="sk-SK"/>
        </w:rPr>
      </w:pPr>
      <w:r w:rsidRPr="008D0EA6">
        <w:rPr>
          <w:noProof/>
          <w:spacing w:val="-6"/>
          <w:lang w:val="sk-SK"/>
        </w:rPr>
        <w:t>Na základe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 sa nástroj spočiatku zameriava na poskytnutie finančnej podpory</w:t>
      </w:r>
      <w:r w:rsidR="008D0EA6" w:rsidRPr="008D0EA6">
        <w:rPr>
          <w:rFonts w:ascii="Arial Narrow" w:hAnsi="Arial Narrow"/>
          <w:noProof/>
          <w:color w:val="006100"/>
          <w:spacing w:val="-6"/>
          <w:sz w:val="20"/>
          <w:lang w:val="sk-SK"/>
        </w:rPr>
        <w:t xml:space="preserve"> </w:t>
      </w:r>
      <w:r w:rsidRPr="008D0EA6">
        <w:rPr>
          <w:noProof/>
          <w:spacing w:val="-6"/>
          <w:lang w:val="sk-SK"/>
        </w:rPr>
        <w:t>vo výške najmenej 1 381 000 000 EUR.</w:t>
      </w:r>
    </w:p>
    <w:p w14:paraId="73F439EC" w14:textId="5545CB34" w:rsidR="00832256" w:rsidRPr="008D0EA6" w:rsidRDefault="00415B68">
      <w:pPr>
        <w:spacing w:after="120"/>
        <w:jc w:val="both"/>
        <w:rPr>
          <w:noProof/>
          <w:spacing w:val="-6"/>
          <w:lang w:val="sk-SK"/>
        </w:rPr>
      </w:pPr>
      <w:r w:rsidRPr="008D0EA6">
        <w:rPr>
          <w:noProof/>
          <w:spacing w:val="-6"/>
          <w:lang w:val="sk-SK"/>
        </w:rPr>
        <w:t>Nástroj zahŕňa tieto rady výrobkov:</w:t>
      </w:r>
    </w:p>
    <w:p w14:paraId="1F37D43E" w14:textId="78EF89FE" w:rsidR="00832256" w:rsidRPr="008D0EA6" w:rsidRDefault="00415B68">
      <w:pPr>
        <w:pStyle w:val="P68B1DB1-Normal39"/>
        <w:numPr>
          <w:ilvl w:val="0"/>
          <w:numId w:val="24"/>
        </w:numPr>
        <w:shd w:val="clear" w:color="auto" w:fill="FFFFFF"/>
        <w:spacing w:after="120"/>
        <w:jc w:val="both"/>
        <w:rPr>
          <w:noProof/>
          <w:spacing w:val="-6"/>
          <w:lang w:val="sk-SK"/>
        </w:rPr>
      </w:pPr>
      <w:r w:rsidRPr="008D0EA6">
        <w:rPr>
          <w:noProof/>
          <w:spacing w:val="-6"/>
          <w:lang w:val="sk-SK"/>
        </w:rPr>
        <w:t>Verejné bývanie:</w:t>
      </w:r>
    </w:p>
    <w:p w14:paraId="3BD60B4A" w14:textId="11C7EA0D" w:rsidR="00832256" w:rsidRPr="008D0EA6" w:rsidRDefault="00415B68">
      <w:pPr>
        <w:shd w:val="clear" w:color="auto" w:fill="FFFFFF"/>
        <w:spacing w:after="120"/>
        <w:jc w:val="both"/>
        <w:rPr>
          <w:noProof/>
          <w:spacing w:val="-6"/>
          <w:lang w:val="sk-SK"/>
        </w:rPr>
      </w:pPr>
      <w:r w:rsidRPr="008D0EA6">
        <w:rPr>
          <w:noProof/>
          <w:spacing w:val="-6"/>
          <w:lang w:val="sk-SK"/>
        </w:rPr>
        <w:t>Tento produktový riadok poskytuje finančnú podporu vo forme grantov, bonifikácie úrokov, dotovaných úverov, trhových úverov spoločnostiam poskytujúcim energetické služby (ESCO) na energetickú obnovu verejných bytov.</w:t>
      </w:r>
    </w:p>
    <w:p w14:paraId="45A5BFD0" w14:textId="588D23DB" w:rsidR="00832256" w:rsidRPr="008D0EA6" w:rsidRDefault="00415B68">
      <w:pPr>
        <w:pStyle w:val="P68B1DB1-ListParagraph40"/>
        <w:numPr>
          <w:ilvl w:val="0"/>
          <w:numId w:val="26"/>
        </w:numPr>
        <w:shd w:val="clear" w:color="auto" w:fill="FFFFFF"/>
        <w:spacing w:before="0"/>
        <w:contextualSpacing w:val="0"/>
        <w:rPr>
          <w:noProof/>
          <w:spacing w:val="-6"/>
          <w:lang w:val="sk-SK"/>
        </w:rPr>
      </w:pPr>
      <w:r w:rsidRPr="008D0EA6">
        <w:rPr>
          <w:noProof/>
          <w:spacing w:val="-6"/>
          <w:lang w:val="sk-SK"/>
        </w:rPr>
        <w:t>Sociálne bývanie:</w:t>
      </w:r>
    </w:p>
    <w:p w14:paraId="4D3449ED" w14:textId="2290EDD3" w:rsidR="00832256" w:rsidRPr="008D0EA6" w:rsidRDefault="00415B68">
      <w:pPr>
        <w:shd w:val="clear" w:color="auto" w:fill="FFFFFF" w:themeFill="background1"/>
        <w:spacing w:after="120"/>
        <w:jc w:val="both"/>
        <w:rPr>
          <w:b/>
          <w:noProof/>
          <w:color w:val="000000" w:themeColor="text1"/>
          <w:spacing w:val="-6"/>
          <w:lang w:val="sk-SK"/>
        </w:rPr>
      </w:pPr>
      <w:r w:rsidRPr="008D0EA6">
        <w:rPr>
          <w:noProof/>
          <w:spacing w:val="-6"/>
          <w:lang w:val="sk-SK"/>
        </w:rPr>
        <w:t>Tento produktový riadok poskytuje finančnú podporu vo forme grantov, bonifikácie úrokov, dotovaných úverov, trhových úverov spoločnostiam poskytujúcim energetické služby (ESCO) na energetickú obnovu sociálneho bývania.</w:t>
      </w:r>
    </w:p>
    <w:p w14:paraId="2DE05576" w14:textId="2F1C29B8" w:rsidR="00832256" w:rsidRPr="008D0EA6" w:rsidRDefault="00415B68">
      <w:pPr>
        <w:pStyle w:val="P68B1DB1-ListParagraph40"/>
        <w:numPr>
          <w:ilvl w:val="0"/>
          <w:numId w:val="32"/>
        </w:numPr>
        <w:shd w:val="clear" w:color="auto" w:fill="FFFFFF" w:themeFill="background1"/>
        <w:spacing w:before="0"/>
        <w:contextualSpacing w:val="0"/>
        <w:rPr>
          <w:noProof/>
          <w:spacing w:val="-6"/>
          <w:lang w:val="sk-SK"/>
        </w:rPr>
      </w:pPr>
      <w:r w:rsidRPr="008D0EA6">
        <w:rPr>
          <w:noProof/>
          <w:spacing w:val="-6"/>
          <w:lang w:val="sk-SK"/>
        </w:rPr>
        <w:t>Energetická obnova</w:t>
      </w:r>
      <w:r w:rsidR="008D0EA6" w:rsidRPr="008D0EA6">
        <w:rPr>
          <w:noProof/>
          <w:spacing w:val="-6"/>
          <w:lang w:val="sk-SK"/>
        </w:rPr>
        <w:t xml:space="preserve"> v </w:t>
      </w:r>
      <w:r w:rsidRPr="008D0EA6">
        <w:rPr>
          <w:noProof/>
          <w:spacing w:val="-6"/>
          <w:lang w:val="sk-SK"/>
        </w:rPr>
        <w:t>domácnostiach</w:t>
      </w:r>
      <w:r w:rsidR="008D0EA6" w:rsidRPr="008D0EA6">
        <w:rPr>
          <w:noProof/>
          <w:spacing w:val="-6"/>
          <w:lang w:val="sk-SK"/>
        </w:rPr>
        <w:t xml:space="preserve"> s </w:t>
      </w:r>
      <w:r w:rsidRPr="008D0EA6">
        <w:rPr>
          <w:noProof/>
          <w:spacing w:val="-6"/>
          <w:lang w:val="sk-SK"/>
        </w:rPr>
        <w:t>nízkymi príjmami</w:t>
      </w:r>
      <w:r w:rsidR="008D0EA6" w:rsidRPr="008D0EA6">
        <w:rPr>
          <w:noProof/>
          <w:spacing w:val="-6"/>
          <w:lang w:val="sk-SK"/>
        </w:rPr>
        <w:t xml:space="preserve"> v </w:t>
      </w:r>
      <w:r w:rsidRPr="008D0EA6">
        <w:rPr>
          <w:noProof/>
          <w:spacing w:val="-6"/>
          <w:lang w:val="sk-SK"/>
        </w:rPr>
        <w:t>bytových domoch:</w:t>
      </w:r>
    </w:p>
    <w:p w14:paraId="4AB3C3A5" w14:textId="29C3BA46" w:rsidR="00832256" w:rsidRPr="008D0EA6" w:rsidRDefault="00415B68">
      <w:pPr>
        <w:shd w:val="clear" w:color="auto" w:fill="FFFFFF" w:themeFill="background1"/>
        <w:spacing w:after="120"/>
        <w:jc w:val="both"/>
        <w:rPr>
          <w:noProof/>
          <w:spacing w:val="-6"/>
          <w:lang w:val="sk-SK"/>
        </w:rPr>
      </w:pPr>
      <w:r w:rsidRPr="008D0EA6">
        <w:rPr>
          <w:noProof/>
          <w:spacing w:val="-6"/>
          <w:lang w:val="sk-SK"/>
        </w:rPr>
        <w:t>Tento produktový riadok poskytuje finančnú podporu vo forme grantov, bonifikácie úrokov, dotovaných úverov, trhových úverov spoločnostiam poskytujúcim energetické služby (ESCO) na energetickú obnovu nízkopríjmových</w:t>
      </w:r>
      <w:r w:rsidR="008D0EA6" w:rsidRPr="008D0EA6">
        <w:rPr>
          <w:noProof/>
          <w:spacing w:val="-6"/>
          <w:lang w:val="sk-SK"/>
        </w:rPr>
        <w:t xml:space="preserve"> a </w:t>
      </w:r>
      <w:r w:rsidRPr="008D0EA6">
        <w:rPr>
          <w:noProof/>
          <w:spacing w:val="-6"/>
          <w:lang w:val="sk-SK"/>
        </w:rPr>
        <w:t>zraniteľných domácností</w:t>
      </w:r>
      <w:r w:rsidR="008D0EA6" w:rsidRPr="008D0EA6">
        <w:rPr>
          <w:noProof/>
          <w:spacing w:val="-6"/>
          <w:lang w:val="sk-SK"/>
        </w:rPr>
        <w:t xml:space="preserve"> v </w:t>
      </w:r>
      <w:r w:rsidRPr="008D0EA6">
        <w:rPr>
          <w:noProof/>
          <w:spacing w:val="-6"/>
          <w:lang w:val="sk-SK"/>
        </w:rPr>
        <w:t>bytových domoch.</w:t>
      </w:r>
    </w:p>
    <w:p w14:paraId="2ABE86BE" w14:textId="75FA2198" w:rsidR="00832256" w:rsidRPr="008D0EA6" w:rsidRDefault="00415B68">
      <w:pPr>
        <w:shd w:val="clear" w:color="auto" w:fill="FFFFFF" w:themeFill="background1"/>
        <w:spacing w:after="120"/>
        <w:jc w:val="both"/>
        <w:rPr>
          <w:noProof/>
          <w:spacing w:val="-6"/>
          <w:lang w:val="sk-SK"/>
        </w:rPr>
      </w:pPr>
      <w:r w:rsidRPr="008D0EA6">
        <w:rPr>
          <w:noProof/>
          <w:spacing w:val="-6"/>
          <w:lang w:val="sk-SK"/>
        </w:rPr>
        <w:t>Dve tretiny zariadenia sú určené na energetickú obnovu verejného bývania</w:t>
      </w:r>
      <w:r w:rsidR="008D0EA6" w:rsidRPr="008D0EA6">
        <w:rPr>
          <w:noProof/>
          <w:spacing w:val="-6"/>
          <w:lang w:val="sk-SK"/>
        </w:rPr>
        <w:t xml:space="preserve"> a </w:t>
      </w:r>
      <w:r w:rsidRPr="008D0EA6">
        <w:rPr>
          <w:noProof/>
          <w:spacing w:val="-6"/>
          <w:lang w:val="sk-SK"/>
        </w:rPr>
        <w:t>sociálneho bývania; jedna tretina sa vyčlení na energetickú obnovu domácností</w:t>
      </w:r>
      <w:r w:rsidR="008D0EA6" w:rsidRPr="008D0EA6">
        <w:rPr>
          <w:noProof/>
          <w:spacing w:val="-6"/>
          <w:lang w:val="sk-SK"/>
        </w:rPr>
        <w:t xml:space="preserve"> s </w:t>
      </w:r>
      <w:r w:rsidRPr="008D0EA6">
        <w:rPr>
          <w:noProof/>
          <w:spacing w:val="-6"/>
          <w:lang w:val="sk-SK"/>
        </w:rPr>
        <w:t>nízkymi príjmami</w:t>
      </w:r>
      <w:r w:rsidR="008D0EA6" w:rsidRPr="008D0EA6">
        <w:rPr>
          <w:noProof/>
          <w:spacing w:val="-6"/>
          <w:lang w:val="sk-SK"/>
        </w:rPr>
        <w:t xml:space="preserve"> v </w:t>
      </w:r>
      <w:r w:rsidRPr="008D0EA6">
        <w:rPr>
          <w:noProof/>
          <w:spacing w:val="-6"/>
          <w:lang w:val="sk-SK"/>
        </w:rPr>
        <w:t>bytových domoch.</w:t>
      </w:r>
    </w:p>
    <w:p w14:paraId="6A440162" w14:textId="31C610A4" w:rsidR="00832256" w:rsidRPr="008D0EA6" w:rsidRDefault="00415B68">
      <w:pPr>
        <w:spacing w:after="120"/>
        <w:jc w:val="both"/>
        <w:rPr>
          <w:noProof/>
          <w:spacing w:val="-6"/>
          <w:lang w:val="sk-SK"/>
        </w:rPr>
      </w:pPr>
      <w:r w:rsidRPr="008D0EA6">
        <w:rPr>
          <w:noProof/>
          <w:spacing w:val="-6"/>
          <w:lang w:val="sk-SK"/>
        </w:rPr>
        <w:t>S cieľom realizovať investície do nástroja Taliansko</w:t>
      </w:r>
      <w:r w:rsidR="008D0EA6" w:rsidRPr="008D0EA6">
        <w:rPr>
          <w:noProof/>
          <w:spacing w:val="-6"/>
          <w:lang w:val="sk-SK"/>
        </w:rPr>
        <w:t xml:space="preserve"> a </w:t>
      </w:r>
      <w:r w:rsidRPr="008D0EA6">
        <w:rPr>
          <w:noProof/>
          <w:spacing w:val="-6"/>
          <w:lang w:val="sk-SK"/>
        </w:rPr>
        <w:t>implementujúci partner podpíšu vykonávaciu dohodu, ktorá obsahuje tento obsah:</w:t>
      </w:r>
    </w:p>
    <w:p w14:paraId="544A295C" w14:textId="4102C867" w:rsidR="00832256" w:rsidRPr="008D0EA6" w:rsidRDefault="00415B68">
      <w:pPr>
        <w:pStyle w:val="ListParagraph"/>
        <w:numPr>
          <w:ilvl w:val="0"/>
          <w:numId w:val="33"/>
        </w:numPr>
        <w:spacing w:before="0"/>
        <w:ind w:left="709" w:hanging="425"/>
        <w:contextualSpacing w:val="0"/>
        <w:rPr>
          <w:noProof/>
          <w:spacing w:val="-6"/>
          <w:lang w:val="sk-SK"/>
        </w:rPr>
      </w:pPr>
      <w:r w:rsidRPr="008D0EA6">
        <w:rPr>
          <w:noProof/>
          <w:spacing w:val="-6"/>
          <w:lang w:val="sk-SK"/>
        </w:rPr>
        <w:t>Opis rozhodovacieho procesu nástroja: Konečné investičné rozhodnutie nástroja prijíma investičný výbor alebo iný príslušný rovnocenný riadiaci orgán</w:t>
      </w:r>
      <w:r w:rsidR="008D0EA6" w:rsidRPr="008D0EA6">
        <w:rPr>
          <w:noProof/>
          <w:spacing w:val="-6"/>
          <w:lang w:val="sk-SK"/>
        </w:rPr>
        <w:t xml:space="preserve"> a </w:t>
      </w:r>
      <w:r w:rsidRPr="008D0EA6">
        <w:rPr>
          <w:noProof/>
          <w:spacing w:val="-6"/>
          <w:lang w:val="sk-SK"/>
        </w:rPr>
        <w:t>schvaľuje ho väčšina hlasov členov, ktorí sú nezávislí od vlády.</w:t>
      </w:r>
    </w:p>
    <w:p w14:paraId="41088549" w14:textId="77777777" w:rsidR="00832256" w:rsidRPr="008D0EA6" w:rsidRDefault="00415B68">
      <w:pPr>
        <w:pStyle w:val="ListParagraph"/>
        <w:numPr>
          <w:ilvl w:val="0"/>
          <w:numId w:val="33"/>
        </w:numPr>
        <w:spacing w:before="0"/>
        <w:ind w:left="709" w:hanging="425"/>
        <w:contextualSpacing w:val="0"/>
        <w:rPr>
          <w:noProof/>
          <w:spacing w:val="-6"/>
          <w:lang w:val="sk-SK"/>
        </w:rPr>
      </w:pPr>
      <w:r w:rsidRPr="008D0EA6">
        <w:rPr>
          <w:noProof/>
          <w:spacing w:val="-6"/>
          <w:lang w:val="sk-SK"/>
        </w:rPr>
        <w:t>Kľúčové požiadavky súvisiacej investičnej politiky,</w:t>
      </w:r>
      <w:r w:rsidRPr="008D0EA6">
        <w:rPr>
          <w:b/>
          <w:noProof/>
          <w:spacing w:val="-6"/>
          <w:lang w:val="sk-SK"/>
        </w:rPr>
        <w:t xml:space="preserve"> </w:t>
      </w:r>
      <w:r w:rsidRPr="008D0EA6">
        <w:rPr>
          <w:noProof/>
          <w:spacing w:val="-6"/>
          <w:lang w:val="sk-SK"/>
        </w:rPr>
        <w:t>ktoré zahŕňajú:</w:t>
      </w:r>
    </w:p>
    <w:p w14:paraId="4B392CBD" w14:textId="75C2BCE6" w:rsidR="00832256" w:rsidRPr="008D0EA6" w:rsidRDefault="00415B68">
      <w:pPr>
        <w:pStyle w:val="ListParagraph"/>
        <w:numPr>
          <w:ilvl w:val="1"/>
          <w:numId w:val="33"/>
        </w:numPr>
        <w:spacing w:before="0"/>
        <w:ind w:left="1418"/>
        <w:contextualSpacing w:val="0"/>
        <w:rPr>
          <w:noProof/>
          <w:spacing w:val="-6"/>
          <w:lang w:val="sk-SK"/>
        </w:rPr>
      </w:pPr>
      <w:r w:rsidRPr="008D0EA6">
        <w:rPr>
          <w:noProof/>
          <w:spacing w:val="-6"/>
          <w:lang w:val="sk-SK"/>
        </w:rPr>
        <w:t>Opis finančného produktu (finančných produktov)</w:t>
      </w:r>
      <w:r w:rsidR="008D0EA6" w:rsidRPr="008D0EA6">
        <w:rPr>
          <w:noProof/>
          <w:spacing w:val="-6"/>
          <w:lang w:val="sk-SK"/>
        </w:rPr>
        <w:t xml:space="preserve"> a </w:t>
      </w:r>
      <w:r w:rsidRPr="008D0EA6">
        <w:rPr>
          <w:noProof/>
          <w:spacing w:val="-6"/>
          <w:lang w:val="sk-SK"/>
        </w:rPr>
        <w:t>oprávnených konečných príjemcov</w:t>
      </w:r>
      <w:r w:rsidRPr="008D0EA6">
        <w:rPr>
          <w:rStyle w:val="FootnoteReference"/>
          <w:noProof/>
          <w:spacing w:val="-6"/>
          <w:lang w:val="sk-SK"/>
        </w:rPr>
        <w:footnoteReference w:id="145"/>
      </w:r>
      <w:r w:rsidRPr="008D0EA6">
        <w:rPr>
          <w:noProof/>
          <w:spacing w:val="-6"/>
          <w:lang w:val="sk-SK"/>
        </w:rPr>
        <w:t>.</w:t>
      </w:r>
    </w:p>
    <w:p w14:paraId="3D8332FA" w14:textId="77777777" w:rsidR="00832256" w:rsidRPr="008D0EA6" w:rsidRDefault="00415B68">
      <w:pPr>
        <w:pStyle w:val="ListParagraph"/>
        <w:numPr>
          <w:ilvl w:val="1"/>
          <w:numId w:val="33"/>
        </w:numPr>
        <w:spacing w:before="0"/>
        <w:ind w:left="1418"/>
        <w:contextualSpacing w:val="0"/>
        <w:rPr>
          <w:noProof/>
          <w:spacing w:val="-6"/>
          <w:lang w:val="sk-SK"/>
        </w:rPr>
      </w:pPr>
      <w:r w:rsidRPr="008D0EA6">
        <w:rPr>
          <w:noProof/>
          <w:spacing w:val="-6"/>
          <w:lang w:val="sk-SK"/>
        </w:rPr>
        <w:t>Požiadavka, aby všetky podporované investície boli ekonomicky životaschopné</w:t>
      </w:r>
      <w:r w:rsidRPr="008D0EA6">
        <w:rPr>
          <w:b/>
          <w:noProof/>
          <w:spacing w:val="-6"/>
          <w:lang w:val="sk-SK"/>
        </w:rPr>
        <w:t>.</w:t>
      </w:r>
    </w:p>
    <w:p w14:paraId="1117AEBC" w14:textId="0D230815" w:rsidR="008D0EA6" w:rsidRPr="008D0EA6" w:rsidRDefault="00415B68">
      <w:pPr>
        <w:pStyle w:val="ListParagraph"/>
        <w:numPr>
          <w:ilvl w:val="1"/>
          <w:numId w:val="33"/>
        </w:numPr>
        <w:spacing w:before="0"/>
        <w:ind w:left="1418"/>
        <w:contextualSpacing w:val="0"/>
        <w:rPr>
          <w:noProof/>
          <w:spacing w:val="-6"/>
          <w:lang w:val="sk-SK"/>
        </w:rPr>
      </w:pPr>
      <w:r w:rsidRPr="008D0EA6">
        <w:rPr>
          <w:noProof/>
          <w:spacing w:val="-6"/>
          <w:lang w:val="sk-SK"/>
        </w:rPr>
        <w:t>Požiadavka dodržiavať zásadu „výrazne nenarušiť“, ako sa stanovuje</w:t>
      </w:r>
      <w:r w:rsidR="008D0EA6" w:rsidRPr="008D0EA6">
        <w:rPr>
          <w:noProof/>
          <w:spacing w:val="-6"/>
          <w:lang w:val="sk-SK"/>
        </w:rPr>
        <w:t xml:space="preserve"> v </w:t>
      </w:r>
      <w:r w:rsidRPr="008D0EA6">
        <w:rPr>
          <w:noProof/>
          <w:spacing w:val="-6"/>
          <w:lang w:val="sk-SK"/>
        </w:rPr>
        <w:t>technickom usmernení týkajúcom sa zásady „výrazne nenarušiť“ (2021/C58/01). Investičná politika vylučuje</w:t>
      </w:r>
      <w:r w:rsidR="008D0EA6" w:rsidRPr="008D0EA6">
        <w:rPr>
          <w:noProof/>
          <w:spacing w:val="-6"/>
          <w:lang w:val="sk-SK"/>
        </w:rPr>
        <w:t xml:space="preserve"> z </w:t>
      </w:r>
      <w:r w:rsidRPr="008D0EA6">
        <w:rPr>
          <w:noProof/>
          <w:spacing w:val="-6"/>
          <w:lang w:val="sk-SK"/>
        </w:rPr>
        <w:t>oprávnenosti najmä tento zoznam činností</w:t>
      </w:r>
      <w:r w:rsidR="008D0EA6" w:rsidRPr="008D0EA6">
        <w:rPr>
          <w:noProof/>
          <w:spacing w:val="-6"/>
          <w:lang w:val="sk-SK"/>
        </w:rPr>
        <w:t xml:space="preserve"> a </w:t>
      </w:r>
      <w:r w:rsidRPr="008D0EA6">
        <w:rPr>
          <w:noProof/>
          <w:spacing w:val="-6"/>
          <w:lang w:val="sk-SK"/>
        </w:rPr>
        <w:t>aktív: I) činnosti</w:t>
      </w:r>
      <w:r w:rsidR="008D0EA6" w:rsidRPr="008D0EA6">
        <w:rPr>
          <w:noProof/>
          <w:spacing w:val="-6"/>
          <w:lang w:val="sk-SK"/>
        </w:rPr>
        <w:t xml:space="preserve"> a </w:t>
      </w:r>
      <w:r w:rsidRPr="008D0EA6">
        <w:rPr>
          <w:noProof/>
          <w:spacing w:val="-6"/>
          <w:lang w:val="sk-SK"/>
        </w:rPr>
        <w:t>aktíva súvisiace</w:t>
      </w:r>
      <w:r w:rsidR="008D0EA6" w:rsidRPr="008D0EA6">
        <w:rPr>
          <w:noProof/>
          <w:spacing w:val="-6"/>
          <w:lang w:val="sk-SK"/>
        </w:rPr>
        <w:t xml:space="preserve"> s </w:t>
      </w:r>
      <w:r w:rsidRPr="008D0EA6">
        <w:rPr>
          <w:noProof/>
          <w:spacing w:val="-6"/>
          <w:lang w:val="sk-SK"/>
        </w:rPr>
        <w:t>fosílnymi palivami vrátane následného použitia,</w:t>
      </w:r>
      <w:r w:rsidRPr="008D0EA6">
        <w:rPr>
          <w:rStyle w:val="FootnoteReference"/>
          <w:noProof/>
          <w:spacing w:val="-6"/>
          <w:lang w:val="sk-SK"/>
        </w:rPr>
        <w:footnoteReference w:id="146"/>
      </w:r>
      <w:r w:rsidRPr="008D0EA6">
        <w:rPr>
          <w:noProof/>
          <w:spacing w:val="-6"/>
          <w:lang w:val="sk-SK"/>
        </w:rPr>
        <w:t>ii) činnosti</w:t>
      </w:r>
      <w:r w:rsidR="008D0EA6" w:rsidRPr="008D0EA6">
        <w:rPr>
          <w:noProof/>
          <w:spacing w:val="-6"/>
          <w:lang w:val="sk-SK"/>
        </w:rPr>
        <w:t xml:space="preserve"> a </w:t>
      </w:r>
      <w:r w:rsidRPr="008D0EA6">
        <w:rPr>
          <w:noProof/>
          <w:spacing w:val="-6"/>
          <w:lang w:val="sk-SK"/>
        </w:rPr>
        <w:t>aktíva</w:t>
      </w:r>
      <w:r w:rsidR="008D0EA6" w:rsidRPr="008D0EA6">
        <w:rPr>
          <w:noProof/>
          <w:spacing w:val="-6"/>
          <w:lang w:val="sk-SK"/>
        </w:rPr>
        <w:t xml:space="preserve"> v </w:t>
      </w:r>
      <w:r w:rsidRPr="008D0EA6">
        <w:rPr>
          <w:noProof/>
          <w:spacing w:val="-6"/>
          <w:lang w:val="sk-SK"/>
        </w:rPr>
        <w:t>rámci systému EÚ na obchodovanie</w:t>
      </w:r>
      <w:r w:rsidR="008D0EA6" w:rsidRPr="008D0EA6">
        <w:rPr>
          <w:noProof/>
          <w:spacing w:val="-6"/>
          <w:lang w:val="sk-SK"/>
        </w:rPr>
        <w:t xml:space="preserve"> s </w:t>
      </w:r>
      <w:r w:rsidRPr="008D0EA6">
        <w:rPr>
          <w:noProof/>
          <w:spacing w:val="-6"/>
          <w:lang w:val="sk-SK"/>
        </w:rPr>
        <w:t>emisiami (ETS), ktorými sa dosahujú predpokladané emisie skleníkových plynov, ktoré nie sú nižšie ako príslušné referenčné hodnoty;</w:t>
      </w:r>
      <w:r w:rsidRPr="008D0EA6">
        <w:rPr>
          <w:noProof/>
          <w:spacing w:val="-6"/>
          <w:lang w:val="sk-SK"/>
        </w:rPr>
        <w:footnoteReference w:id="147"/>
      </w:r>
      <w:r w:rsidRPr="008D0EA6">
        <w:rPr>
          <w:noProof/>
          <w:spacing w:val="-6"/>
          <w:lang w:val="sk-SK"/>
        </w:rPr>
        <w:t>iii) činnosti</w:t>
      </w:r>
      <w:r w:rsidR="008D0EA6" w:rsidRPr="008D0EA6">
        <w:rPr>
          <w:noProof/>
          <w:spacing w:val="-6"/>
          <w:lang w:val="sk-SK"/>
        </w:rPr>
        <w:t xml:space="preserve"> a </w:t>
      </w:r>
      <w:r w:rsidRPr="008D0EA6">
        <w:rPr>
          <w:noProof/>
          <w:spacing w:val="-6"/>
          <w:lang w:val="sk-SK"/>
        </w:rPr>
        <w:t>aktíva súvisiace so skládkami odpadu, spaľovňami</w:t>
      </w:r>
      <w:r w:rsidRPr="008D0EA6">
        <w:rPr>
          <w:rStyle w:val="FootnoteReference"/>
          <w:noProof/>
          <w:spacing w:val="-6"/>
          <w:lang w:val="sk-SK"/>
        </w:rPr>
        <w:footnoteReference w:id="148"/>
      </w:r>
      <w:r w:rsidR="008D0EA6" w:rsidRPr="008D0EA6">
        <w:rPr>
          <w:noProof/>
          <w:spacing w:val="-6"/>
          <w:lang w:val="sk-SK"/>
        </w:rPr>
        <w:t xml:space="preserve"> a </w:t>
      </w:r>
      <w:r w:rsidRPr="008D0EA6">
        <w:rPr>
          <w:noProof/>
          <w:spacing w:val="-6"/>
          <w:lang w:val="sk-SK"/>
        </w:rPr>
        <w:t>mechanickými biologickými čistiarňami</w:t>
      </w:r>
      <w:r w:rsidRPr="008D0EA6">
        <w:rPr>
          <w:rStyle w:val="FootnoteReference"/>
          <w:noProof/>
          <w:spacing w:val="-6"/>
          <w:lang w:val="sk-SK"/>
        </w:rPr>
        <w:footnoteReference w:id="149"/>
      </w:r>
      <w:r w:rsidR="008D0EA6" w:rsidRPr="008D0EA6">
        <w:rPr>
          <w:noProof/>
          <w:spacing w:val="-6"/>
          <w:lang w:val="sk-SK"/>
        </w:rPr>
        <w:t>.</w:t>
      </w:r>
    </w:p>
    <w:p w14:paraId="43ECEFCB" w14:textId="44B48D9E" w:rsidR="00832256" w:rsidRPr="008D0EA6" w:rsidRDefault="00415B68">
      <w:pPr>
        <w:pStyle w:val="ListParagraph"/>
        <w:numPr>
          <w:ilvl w:val="1"/>
          <w:numId w:val="33"/>
        </w:numPr>
        <w:spacing w:before="0"/>
        <w:ind w:left="1418"/>
        <w:contextualSpacing w:val="0"/>
        <w:rPr>
          <w:noProof/>
          <w:spacing w:val="-6"/>
          <w:lang w:val="sk-SK"/>
        </w:rPr>
      </w:pPr>
      <w:r w:rsidRPr="008D0EA6">
        <w:rPr>
          <w:noProof/>
          <w:spacing w:val="-6"/>
          <w:lang w:val="sk-SK"/>
        </w:rPr>
        <w:t>Požiadavka, aby koneční príjemcovia nástroja nedostali podporu</w:t>
      </w:r>
      <w:r w:rsidR="008D0EA6" w:rsidRPr="008D0EA6">
        <w:rPr>
          <w:noProof/>
          <w:spacing w:val="-6"/>
          <w:lang w:val="sk-SK"/>
        </w:rPr>
        <w:t xml:space="preserve"> z </w:t>
      </w:r>
      <w:r w:rsidRPr="008D0EA6">
        <w:rPr>
          <w:noProof/>
          <w:spacing w:val="-6"/>
          <w:lang w:val="sk-SK"/>
        </w:rPr>
        <w:t>iných nástrojov Únie na pokrytie rovnakých nákladov.</w:t>
      </w:r>
    </w:p>
    <w:p w14:paraId="7A5DAE21" w14:textId="7440B2A4" w:rsidR="00832256" w:rsidRPr="008D0EA6" w:rsidRDefault="00415B68">
      <w:pPr>
        <w:pStyle w:val="ListParagraph"/>
        <w:numPr>
          <w:ilvl w:val="0"/>
          <w:numId w:val="33"/>
        </w:numPr>
        <w:spacing w:before="0"/>
        <w:ind w:left="709"/>
        <w:contextualSpacing w:val="0"/>
        <w:rPr>
          <w:noProof/>
          <w:spacing w:val="-6"/>
          <w:lang w:val="sk-SK"/>
        </w:rPr>
      </w:pPr>
      <w:r w:rsidRPr="008D0EA6">
        <w:rPr>
          <w:noProof/>
          <w:spacing w:val="-6"/>
          <w:lang w:val="sk-SK"/>
        </w:rPr>
        <w:t>Suma, na ktorú sa vzťahuje vykonávacia dohoda, štruktúra poplatkov pre implementujúceho partnera</w:t>
      </w:r>
      <w:r w:rsidR="008D0EA6" w:rsidRPr="008D0EA6">
        <w:rPr>
          <w:noProof/>
          <w:spacing w:val="-6"/>
          <w:lang w:val="sk-SK"/>
        </w:rPr>
        <w:t xml:space="preserve"> a </w:t>
      </w:r>
      <w:r w:rsidRPr="008D0EA6">
        <w:rPr>
          <w:noProof/>
          <w:spacing w:val="-6"/>
          <w:lang w:val="sk-SK"/>
        </w:rPr>
        <w:t>požiadavka na reinvestovanie akýchkoľvek spätných tokov</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investičnou politikou mechanizmu, pokiaľ sa nepoužívajú na splácanie úverov Mechanizmu na podporu obnovy</w:t>
      </w:r>
      <w:r w:rsidR="008D0EA6" w:rsidRPr="008D0EA6">
        <w:rPr>
          <w:noProof/>
          <w:spacing w:val="-6"/>
          <w:lang w:val="sk-SK"/>
        </w:rPr>
        <w:t xml:space="preserve"> a </w:t>
      </w:r>
      <w:r w:rsidRPr="008D0EA6">
        <w:rPr>
          <w:noProof/>
          <w:spacing w:val="-6"/>
          <w:lang w:val="sk-SK"/>
        </w:rPr>
        <w:t>odolnosti.</w:t>
      </w:r>
    </w:p>
    <w:p w14:paraId="51E94BEC" w14:textId="643D8EF3" w:rsidR="00832256" w:rsidRPr="008D0EA6" w:rsidRDefault="00415B68">
      <w:pPr>
        <w:pStyle w:val="ListParagraph"/>
        <w:numPr>
          <w:ilvl w:val="0"/>
          <w:numId w:val="33"/>
        </w:numPr>
        <w:spacing w:before="0"/>
        <w:ind w:left="709"/>
        <w:contextualSpacing w:val="0"/>
        <w:rPr>
          <w:noProof/>
          <w:spacing w:val="-6"/>
          <w:lang w:val="sk-SK"/>
        </w:rPr>
      </w:pPr>
      <w:r w:rsidRPr="008D0EA6">
        <w:rPr>
          <w:noProof/>
          <w:spacing w:val="-6"/>
          <w:lang w:val="sk-SK"/>
        </w:rPr>
        <w:t>Požiadavky na monitorovanie, audit</w:t>
      </w:r>
      <w:r w:rsidR="008D0EA6" w:rsidRPr="008D0EA6">
        <w:rPr>
          <w:noProof/>
          <w:spacing w:val="-6"/>
          <w:lang w:val="sk-SK"/>
        </w:rPr>
        <w:t xml:space="preserve"> a </w:t>
      </w:r>
      <w:r w:rsidRPr="008D0EA6">
        <w:rPr>
          <w:noProof/>
          <w:spacing w:val="-6"/>
          <w:lang w:val="sk-SK"/>
        </w:rPr>
        <w:t>kontrolu vrátane:</w:t>
      </w:r>
    </w:p>
    <w:p w14:paraId="5187B3FA" w14:textId="4647118D" w:rsidR="00832256" w:rsidRPr="008D0EA6" w:rsidRDefault="00415B68">
      <w:pPr>
        <w:pStyle w:val="ListParagraph"/>
        <w:numPr>
          <w:ilvl w:val="1"/>
          <w:numId w:val="33"/>
        </w:numPr>
        <w:spacing w:before="0"/>
        <w:contextualSpacing w:val="0"/>
        <w:rPr>
          <w:noProof/>
          <w:spacing w:val="-6"/>
          <w:lang w:val="sk-SK"/>
        </w:rPr>
      </w:pPr>
      <w:r w:rsidRPr="008D0EA6">
        <w:rPr>
          <w:noProof/>
          <w:spacing w:val="-6"/>
          <w:lang w:val="sk-SK"/>
        </w:rPr>
        <w:t>Opis monitorovacieho systému implementujúceho partnera na podávanie správ</w:t>
      </w:r>
      <w:r w:rsidR="008D0EA6" w:rsidRPr="008D0EA6">
        <w:rPr>
          <w:noProof/>
          <w:spacing w:val="-6"/>
          <w:lang w:val="sk-SK"/>
        </w:rPr>
        <w:t xml:space="preserve"> o </w:t>
      </w:r>
      <w:r w:rsidRPr="008D0EA6">
        <w:rPr>
          <w:noProof/>
          <w:spacing w:val="-6"/>
          <w:lang w:val="sk-SK"/>
        </w:rPr>
        <w:t>mobilizovaných investíciách.</w:t>
      </w:r>
    </w:p>
    <w:p w14:paraId="45CEA036" w14:textId="2D172BD4" w:rsidR="008D0EA6" w:rsidRPr="008D0EA6" w:rsidRDefault="00415B68">
      <w:pPr>
        <w:pStyle w:val="ListParagraph"/>
        <w:numPr>
          <w:ilvl w:val="1"/>
          <w:numId w:val="33"/>
        </w:numPr>
        <w:spacing w:before="0"/>
        <w:contextualSpacing w:val="0"/>
        <w:rPr>
          <w:noProof/>
          <w:spacing w:val="-6"/>
          <w:lang w:val="sk-SK"/>
        </w:rPr>
      </w:pPr>
      <w:r w:rsidRPr="008D0EA6">
        <w:rPr>
          <w:noProof/>
          <w:spacing w:val="-6"/>
          <w:lang w:val="sk-SK"/>
        </w:rPr>
        <w:t>Opis postupov implementujúceho partnera, ktorými sa zabezpečí predchádzanie podvodom, korupcii</w:t>
      </w:r>
      <w:r w:rsidR="008D0EA6" w:rsidRPr="008D0EA6">
        <w:rPr>
          <w:noProof/>
          <w:spacing w:val="-6"/>
          <w:lang w:val="sk-SK"/>
        </w:rPr>
        <w:t xml:space="preserve"> a </w:t>
      </w:r>
      <w:r w:rsidRPr="008D0EA6">
        <w:rPr>
          <w:noProof/>
          <w:spacing w:val="-6"/>
          <w:lang w:val="sk-SK"/>
        </w:rPr>
        <w:t>konfliktom záujmov, ich odhaľovanie</w:t>
      </w:r>
      <w:r w:rsidR="008D0EA6" w:rsidRPr="008D0EA6">
        <w:rPr>
          <w:noProof/>
          <w:spacing w:val="-6"/>
          <w:lang w:val="sk-SK"/>
        </w:rPr>
        <w:t xml:space="preserve"> a </w:t>
      </w:r>
      <w:r w:rsidRPr="008D0EA6">
        <w:rPr>
          <w:noProof/>
          <w:spacing w:val="-6"/>
          <w:lang w:val="sk-SK"/>
        </w:rPr>
        <w:t>nápravu</w:t>
      </w:r>
      <w:r w:rsidR="008D0EA6" w:rsidRPr="008D0EA6">
        <w:rPr>
          <w:noProof/>
          <w:spacing w:val="-6"/>
          <w:lang w:val="sk-SK"/>
        </w:rPr>
        <w:t>.</w:t>
      </w:r>
    </w:p>
    <w:p w14:paraId="12681A0C" w14:textId="169DB72F" w:rsidR="00832256" w:rsidRPr="008D0EA6" w:rsidRDefault="00415B68">
      <w:pPr>
        <w:pStyle w:val="ListParagraph"/>
        <w:numPr>
          <w:ilvl w:val="1"/>
          <w:numId w:val="33"/>
        </w:numPr>
        <w:spacing w:before="0"/>
        <w:contextualSpacing w:val="0"/>
        <w:rPr>
          <w:noProof/>
          <w:spacing w:val="-6"/>
          <w:lang w:val="sk-SK"/>
        </w:rPr>
      </w:pPr>
      <w:r w:rsidRPr="008D0EA6">
        <w:rPr>
          <w:noProof/>
          <w:spacing w:val="-6"/>
          <w:lang w:val="sk-SK"/>
        </w:rPr>
        <w:t>Povinnosť overiť oprávnenosť každej operácie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stanovenými vo vykonávacej dohode pred tým, ako sa zaviaže financovať operáciu.</w:t>
      </w:r>
    </w:p>
    <w:p w14:paraId="4762F81E" w14:textId="198A9D4D" w:rsidR="008D0EA6" w:rsidRPr="008D0EA6" w:rsidRDefault="00415B68">
      <w:pPr>
        <w:pStyle w:val="ListParagraph"/>
        <w:numPr>
          <w:ilvl w:val="1"/>
          <w:numId w:val="33"/>
        </w:numPr>
        <w:spacing w:before="0"/>
        <w:rPr>
          <w:noProof/>
          <w:spacing w:val="-6"/>
          <w:lang w:val="sk-SK"/>
        </w:rPr>
      </w:pPr>
      <w:r w:rsidRPr="008D0EA6">
        <w:rPr>
          <w:noProof/>
          <w:spacing w:val="-6"/>
          <w:lang w:val="sk-SK"/>
        </w:rPr>
        <w:t>Povinnosť vykonávať následné audity založené na riziku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 auditu Cassa Depositi e Prestiti a/alebo Európskej investičnej banky. Týmito auditmi sa overí i) účinnosť systémov kontroly vrátane odhaľovania podvodov, korupcie</w:t>
      </w:r>
      <w:r w:rsidR="008D0EA6" w:rsidRPr="008D0EA6">
        <w:rPr>
          <w:noProof/>
          <w:spacing w:val="-6"/>
          <w:lang w:val="sk-SK"/>
        </w:rPr>
        <w:t xml:space="preserve"> a </w:t>
      </w:r>
      <w:r w:rsidRPr="008D0EA6">
        <w:rPr>
          <w:noProof/>
          <w:spacing w:val="-6"/>
          <w:lang w:val="sk-SK"/>
        </w:rPr>
        <w:t>konfliktu záujmov; II) súlad so zásadou „výrazne nenarušiť“, pravidlami štátnej pomoci, požiadavkami</w:t>
      </w:r>
      <w:r w:rsidR="008D0EA6" w:rsidRPr="008D0EA6">
        <w:rPr>
          <w:noProof/>
          <w:spacing w:val="-6"/>
          <w:lang w:val="sk-SK"/>
        </w:rPr>
        <w:t xml:space="preserve"> v </w:t>
      </w:r>
      <w:r w:rsidRPr="008D0EA6">
        <w:rPr>
          <w:noProof/>
          <w:spacing w:val="-6"/>
          <w:lang w:val="sk-SK"/>
        </w:rPr>
        <w:t>oblasti klímy</w:t>
      </w:r>
      <w:r w:rsidR="008D0EA6" w:rsidRPr="008D0EA6">
        <w:rPr>
          <w:noProof/>
          <w:spacing w:val="-6"/>
          <w:lang w:val="sk-SK"/>
        </w:rPr>
        <w:t xml:space="preserve"> a </w:t>
      </w:r>
      <w:r w:rsidRPr="008D0EA6">
        <w:rPr>
          <w:noProof/>
          <w:spacing w:val="-6"/>
          <w:lang w:val="sk-SK"/>
        </w:rPr>
        <w:t>cieľovými požiadavkami;</w:t>
      </w:r>
      <w:r w:rsidR="008D0EA6" w:rsidRPr="008D0EA6">
        <w:rPr>
          <w:noProof/>
          <w:spacing w:val="-6"/>
          <w:lang w:val="sk-SK"/>
        </w:rPr>
        <w:t xml:space="preserve"> a </w:t>
      </w:r>
      <w:r w:rsidRPr="008D0EA6">
        <w:rPr>
          <w:noProof/>
          <w:spacing w:val="-6"/>
          <w:lang w:val="sk-SK"/>
        </w:rPr>
        <w:t>iii) aby sa dodržala požiadavka, aby koneční prijímatelia nástroja nedostali podporu</w:t>
      </w:r>
      <w:r w:rsidR="008D0EA6" w:rsidRPr="008D0EA6">
        <w:rPr>
          <w:noProof/>
          <w:spacing w:val="-6"/>
          <w:lang w:val="sk-SK"/>
        </w:rPr>
        <w:t xml:space="preserve"> z </w:t>
      </w:r>
      <w:r w:rsidRPr="008D0EA6">
        <w:rPr>
          <w:noProof/>
          <w:spacing w:val="-6"/>
          <w:lang w:val="sk-SK"/>
        </w:rPr>
        <w:t>iných nástrojov Únie na pokrytie rovnakých nákladov. Auditmi sa takisto overí zákonnosť transakcií</w:t>
      </w:r>
      <w:r w:rsidR="008D0EA6" w:rsidRPr="008D0EA6">
        <w:rPr>
          <w:noProof/>
          <w:spacing w:val="-6"/>
          <w:lang w:val="sk-SK"/>
        </w:rPr>
        <w:t xml:space="preserve"> a </w:t>
      </w:r>
      <w:r w:rsidRPr="008D0EA6">
        <w:rPr>
          <w:noProof/>
          <w:spacing w:val="-6"/>
          <w:lang w:val="sk-SK"/>
        </w:rPr>
        <w:t>dodržiavanie podmienok platnej vykonávacej dohody</w:t>
      </w:r>
      <w:r w:rsidR="008D0EA6" w:rsidRPr="008D0EA6">
        <w:rPr>
          <w:noProof/>
          <w:spacing w:val="-6"/>
          <w:lang w:val="sk-SK"/>
        </w:rPr>
        <w:t>.</w:t>
      </w:r>
    </w:p>
    <w:p w14:paraId="199C984F" w14:textId="79926101" w:rsidR="00832256" w:rsidRPr="008D0EA6" w:rsidRDefault="00415B68">
      <w:pPr>
        <w:spacing w:after="120"/>
        <w:jc w:val="both"/>
        <w:rPr>
          <w:noProof/>
          <w:spacing w:val="-6"/>
          <w:lang w:val="sk-SK"/>
        </w:rPr>
        <w:sectPr w:rsidR="00832256" w:rsidRPr="008D0EA6" w:rsidSect="00C9514F">
          <w:headerReference w:type="even" r:id="rId399"/>
          <w:headerReference w:type="default" r:id="rId400"/>
          <w:footerReference w:type="even" r:id="rId401"/>
          <w:footerReference w:type="default" r:id="rId402"/>
          <w:headerReference w:type="first" r:id="rId403"/>
          <w:footerReference w:type="first" r:id="rId404"/>
          <w:pgSz w:w="11906" w:h="16838" w:code="12"/>
          <w:pgMar w:top="1440" w:right="1440" w:bottom="1440" w:left="1440" w:header="567" w:footer="567" w:gutter="0"/>
          <w:cols w:space="720"/>
          <w:docGrid w:linePitch="360"/>
        </w:sectPr>
      </w:pPr>
      <w:r w:rsidRPr="008D0EA6">
        <w:rPr>
          <w:noProof/>
          <w:spacing w:val="-6"/>
          <w:lang w:val="sk-SK"/>
        </w:rPr>
        <w:t>Požiadavky na investície</w:t>
      </w:r>
      <w:r w:rsidR="008D0EA6" w:rsidRPr="008D0EA6">
        <w:rPr>
          <w:noProof/>
          <w:spacing w:val="-6"/>
          <w:lang w:val="sk-SK"/>
        </w:rPr>
        <w:t xml:space="preserve"> v </w:t>
      </w:r>
      <w:r w:rsidRPr="008D0EA6">
        <w:rPr>
          <w:noProof/>
          <w:spacing w:val="-6"/>
          <w:lang w:val="sk-SK"/>
        </w:rPr>
        <w:t>oblasti klímy realizované implementujúcim partnerom: 1 381 000 000 EUR</w:t>
      </w:r>
      <w:r w:rsidR="008D0EA6" w:rsidRPr="008D0EA6">
        <w:rPr>
          <w:noProof/>
          <w:spacing w:val="-6"/>
          <w:lang w:val="sk-SK"/>
        </w:rPr>
        <w:t xml:space="preserve"> z </w:t>
      </w:r>
      <w:r w:rsidRPr="008D0EA6">
        <w:rPr>
          <w:noProof/>
          <w:spacing w:val="-6"/>
          <w:lang w:val="sk-SK"/>
        </w:rPr>
        <w:t>investícií Mechanizmu na podporu obnovy</w:t>
      </w:r>
      <w:r w:rsidR="008D0EA6" w:rsidRPr="008D0EA6">
        <w:rPr>
          <w:noProof/>
          <w:spacing w:val="-6"/>
          <w:lang w:val="sk-SK"/>
        </w:rPr>
        <w:t xml:space="preserve"> a </w:t>
      </w:r>
      <w:r w:rsidRPr="008D0EA6">
        <w:rPr>
          <w:noProof/>
          <w:spacing w:val="-6"/>
          <w:lang w:val="sk-SK"/>
        </w:rPr>
        <w:t>odolnosti do mechanizmu prispieva</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zmeny klímy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prílohou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r w:rsidRPr="008D0EA6">
        <w:rPr>
          <w:rStyle w:val="FootnoteReference"/>
          <w:noProof/>
          <w:spacing w:val="-6"/>
          <w:lang w:val="sk-SK"/>
        </w:rPr>
        <w:footnoteReference w:id="150"/>
      </w:r>
    </w:p>
    <w:p w14:paraId="190896D7" w14:textId="08F3CDBC" w:rsidR="00832256" w:rsidRPr="008D0EA6" w:rsidRDefault="00415B68">
      <w:pPr>
        <w:spacing w:after="160" w:line="259" w:lineRule="auto"/>
        <w:rPr>
          <w:rStyle w:val="eop"/>
          <w:noProof/>
          <w:spacing w:val="-6"/>
          <w:u w:val="single"/>
          <w:lang w:val="sk-SK"/>
        </w:rPr>
      </w:pPr>
      <w:r w:rsidRPr="008D0EA6">
        <w:rPr>
          <w:rStyle w:val="normaltextrun"/>
          <w:b/>
          <w:noProof/>
          <w:spacing w:val="-6"/>
          <w:u w:val="single"/>
          <w:lang w:val="sk-SK"/>
        </w:rPr>
        <w:t xml:space="preserve">OTÁZKA Č. 4 </w:t>
      </w:r>
      <w:r w:rsidRPr="008D0EA6">
        <w:rPr>
          <w:noProof/>
          <w:spacing w:val="-6"/>
          <w:lang w:val="sk-SK"/>
        </w:rPr>
        <w:tab/>
      </w:r>
      <w:r w:rsidRPr="008D0EA6">
        <w:rPr>
          <w:rStyle w:val="normaltextrun"/>
          <w:b/>
          <w:noProof/>
          <w:spacing w:val="-6"/>
          <w:u w:val="single"/>
          <w:lang w:val="sk-SK"/>
        </w:rPr>
        <w:t>Míľniky, ciele, ukazovatele</w:t>
      </w:r>
      <w:r w:rsidR="008D0EA6" w:rsidRPr="008D0EA6">
        <w:rPr>
          <w:rStyle w:val="normaltextrun"/>
          <w:b/>
          <w:noProof/>
          <w:spacing w:val="-6"/>
          <w:u w:val="single"/>
          <w:lang w:val="sk-SK"/>
        </w:rPr>
        <w:t xml:space="preserve"> a </w:t>
      </w:r>
      <w:r w:rsidRPr="008D0EA6">
        <w:rPr>
          <w:rStyle w:val="normaltextrun"/>
          <w:b/>
          <w:noProof/>
          <w:spacing w:val="-6"/>
          <w:u w:val="single"/>
          <w:lang w:val="sk-SK"/>
        </w:rPr>
        <w:t>harmonogram monitorovania</w:t>
      </w:r>
      <w:r w:rsidR="008D0EA6" w:rsidRPr="008D0EA6">
        <w:rPr>
          <w:rStyle w:val="normaltextrun"/>
          <w:b/>
          <w:noProof/>
          <w:spacing w:val="-6"/>
          <w:u w:val="single"/>
          <w:lang w:val="sk-SK"/>
        </w:rPr>
        <w:t xml:space="preserve"> a </w:t>
      </w:r>
      <w:r w:rsidRPr="008D0EA6">
        <w:rPr>
          <w:rStyle w:val="normaltextrun"/>
          <w:b/>
          <w:noProof/>
          <w:spacing w:val="-6"/>
          <w:u w:val="single"/>
          <w:lang w:val="sk-SK"/>
        </w:rPr>
        <w:t>realizácie</w:t>
      </w:r>
      <w:r w:rsidR="008D0EA6" w:rsidRPr="008D0EA6">
        <w:rPr>
          <w:rStyle w:val="normaltextrun"/>
          <w:b/>
          <w:noProof/>
          <w:spacing w:val="-6"/>
          <w:u w:val="single"/>
          <w:lang w:val="sk-SK"/>
        </w:rPr>
        <w:t xml:space="preserve"> v </w:t>
      </w:r>
      <w:r w:rsidRPr="008D0EA6">
        <w:rPr>
          <w:rStyle w:val="normaltextrun"/>
          <w:b/>
          <w:noProof/>
          <w:spacing w:val="-6"/>
          <w:u w:val="single"/>
          <w:lang w:val="sk-SK"/>
        </w:rPr>
        <w:t>súvislosti</w:t>
      </w:r>
      <w:r w:rsidR="008D0EA6" w:rsidRPr="008D0EA6">
        <w:rPr>
          <w:rStyle w:val="normaltextrun"/>
          <w:b/>
          <w:noProof/>
          <w:spacing w:val="-6"/>
          <w:u w:val="single"/>
          <w:lang w:val="sk-SK"/>
        </w:rPr>
        <w:t xml:space="preserve"> s </w:t>
      </w:r>
      <w:r w:rsidRPr="008D0EA6">
        <w:rPr>
          <w:rStyle w:val="normaltextrun"/>
          <w:b/>
          <w:noProof/>
          <w:spacing w:val="-6"/>
          <w:u w:val="single"/>
          <w:lang w:val="sk-SK"/>
        </w:rPr>
        <w:t>úverom</w:t>
      </w:r>
      <w:r w:rsidR="008D0EA6" w:rsidRPr="008D0EA6">
        <w:rPr>
          <w:rStyle w:val="normaltextrun"/>
          <w:b/>
          <w:noProof/>
          <w:spacing w:val="-6"/>
          <w:u w:val="single"/>
          <w:lang w:val="sk-SK"/>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701"/>
        <w:gridCol w:w="1276"/>
        <w:gridCol w:w="992"/>
        <w:gridCol w:w="1276"/>
        <w:gridCol w:w="851"/>
        <w:gridCol w:w="708"/>
        <w:gridCol w:w="3261"/>
      </w:tblGrid>
      <w:tr w:rsidR="00832256" w:rsidRPr="008D0EA6" w14:paraId="502669C7" w14:textId="77777777">
        <w:trPr>
          <w:trHeight w:val="765"/>
          <w:tblHeader/>
        </w:trPr>
        <w:tc>
          <w:tcPr>
            <w:tcW w:w="1187" w:type="dxa"/>
            <w:vMerge w:val="restart"/>
            <w:shd w:val="clear" w:color="auto" w:fill="BDD7EE"/>
            <w:vAlign w:val="center"/>
            <w:hideMark/>
          </w:tcPr>
          <w:p w14:paraId="797FD2A9" w14:textId="77777777" w:rsidR="00832256" w:rsidRPr="008D0EA6" w:rsidRDefault="00415B68">
            <w:pPr>
              <w:pStyle w:val="P68B1DB1-Normal9"/>
              <w:spacing w:after="120"/>
              <w:jc w:val="center"/>
              <w:rPr>
                <w:noProof/>
                <w:spacing w:val="-6"/>
                <w:lang w:val="sk-SK"/>
              </w:rPr>
            </w:pPr>
            <w:r w:rsidRPr="008D0EA6">
              <w:rPr>
                <w:noProof/>
                <w:spacing w:val="-6"/>
                <w:lang w:val="sk-SK"/>
              </w:rPr>
              <w:t>Poradové číslo</w:t>
            </w:r>
          </w:p>
        </w:tc>
        <w:tc>
          <w:tcPr>
            <w:tcW w:w="1559" w:type="dxa"/>
            <w:vMerge w:val="restart"/>
            <w:shd w:val="clear" w:color="auto" w:fill="BDD7EE"/>
            <w:vAlign w:val="center"/>
            <w:hideMark/>
          </w:tcPr>
          <w:p w14:paraId="37C1920F" w14:textId="77777777" w:rsidR="00832256" w:rsidRPr="008D0EA6" w:rsidRDefault="00415B68">
            <w:pPr>
              <w:pStyle w:val="P68B1DB1-Normal9"/>
              <w:spacing w:after="120"/>
              <w:jc w:val="center"/>
              <w:rPr>
                <w:noProof/>
                <w:spacing w:val="-6"/>
                <w:lang w:val="sk-SK"/>
              </w:rPr>
            </w:pPr>
            <w:r w:rsidRPr="008D0EA6">
              <w:rPr>
                <w:noProof/>
                <w:spacing w:val="-6"/>
                <w:lang w:val="sk-SK"/>
              </w:rPr>
              <w:t>Súvisiace opatrenie (reforma alebo investícia)</w:t>
            </w:r>
          </w:p>
        </w:tc>
        <w:tc>
          <w:tcPr>
            <w:tcW w:w="1134" w:type="dxa"/>
            <w:vMerge w:val="restart"/>
            <w:shd w:val="clear" w:color="auto" w:fill="BDD7EE"/>
            <w:vAlign w:val="center"/>
            <w:hideMark/>
          </w:tcPr>
          <w:p w14:paraId="180D1C3F" w14:textId="77777777" w:rsidR="00832256" w:rsidRPr="008D0EA6" w:rsidRDefault="00415B68">
            <w:pPr>
              <w:pStyle w:val="P68B1DB1-Normal9"/>
              <w:spacing w:after="120"/>
              <w:jc w:val="center"/>
              <w:rPr>
                <w:noProof/>
                <w:spacing w:val="-6"/>
                <w:lang w:val="sk-SK"/>
              </w:rPr>
            </w:pPr>
            <w:r w:rsidRPr="008D0EA6">
              <w:rPr>
                <w:noProof/>
                <w:spacing w:val="-6"/>
                <w:lang w:val="sk-SK"/>
              </w:rPr>
              <w:t>Míľnik</w:t>
            </w:r>
          </w:p>
          <w:p w14:paraId="4A016BB6" w14:textId="77777777" w:rsidR="00832256" w:rsidRPr="008D0EA6" w:rsidRDefault="00415B68">
            <w:pPr>
              <w:pStyle w:val="P68B1DB1-Normal9"/>
              <w:spacing w:after="120"/>
              <w:jc w:val="center"/>
              <w:rPr>
                <w:noProof/>
                <w:spacing w:val="-6"/>
                <w:lang w:val="sk-SK"/>
              </w:rPr>
            </w:pPr>
            <w:r w:rsidRPr="008D0EA6">
              <w:rPr>
                <w:noProof/>
                <w:spacing w:val="-6"/>
                <w:lang w:val="sk-SK"/>
              </w:rPr>
              <w:t>/Cieľ</w:t>
            </w:r>
          </w:p>
        </w:tc>
        <w:tc>
          <w:tcPr>
            <w:tcW w:w="1417" w:type="dxa"/>
            <w:vMerge w:val="restart"/>
            <w:shd w:val="clear" w:color="auto" w:fill="BDD7EE"/>
            <w:vAlign w:val="center"/>
            <w:hideMark/>
          </w:tcPr>
          <w:p w14:paraId="338E0241" w14:textId="77777777" w:rsidR="00832256" w:rsidRPr="008D0EA6" w:rsidRDefault="00415B68">
            <w:pPr>
              <w:pStyle w:val="P68B1DB1-Normal9"/>
              <w:spacing w:after="120"/>
              <w:jc w:val="center"/>
              <w:rPr>
                <w:noProof/>
                <w:spacing w:val="-6"/>
                <w:lang w:val="sk-SK"/>
              </w:rPr>
            </w:pPr>
            <w:r w:rsidRPr="008D0EA6">
              <w:rPr>
                <w:noProof/>
                <w:spacing w:val="-6"/>
                <w:lang w:val="sk-SK"/>
              </w:rPr>
              <w:t>Názov</w:t>
            </w:r>
          </w:p>
        </w:tc>
        <w:tc>
          <w:tcPr>
            <w:tcW w:w="1701" w:type="dxa"/>
            <w:vMerge w:val="restart"/>
            <w:shd w:val="clear" w:color="auto" w:fill="BDD7EE"/>
            <w:vAlign w:val="center"/>
            <w:hideMark/>
          </w:tcPr>
          <w:p w14:paraId="69F948FC" w14:textId="77777777" w:rsidR="00832256" w:rsidRPr="008D0EA6" w:rsidRDefault="00415B68">
            <w:pPr>
              <w:pStyle w:val="P68B1DB1-Normal10"/>
              <w:spacing w:after="120"/>
              <w:jc w:val="center"/>
              <w:rPr>
                <w:b/>
                <w:noProof/>
                <w:spacing w:val="-6"/>
                <w:sz w:val="20"/>
                <w:lang w:val="sk-SK"/>
              </w:rPr>
            </w:pPr>
            <w:r w:rsidRPr="008D0EA6">
              <w:rPr>
                <w:b/>
                <w:noProof/>
                <w:spacing w:val="-6"/>
                <w:sz w:val="20"/>
                <w:lang w:val="sk-SK"/>
              </w:rPr>
              <w:t>Kvalitatívne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míľniky)</w:t>
            </w:r>
          </w:p>
        </w:tc>
        <w:tc>
          <w:tcPr>
            <w:tcW w:w="3544" w:type="dxa"/>
            <w:gridSpan w:val="3"/>
            <w:shd w:val="clear" w:color="auto" w:fill="BDD7EE"/>
            <w:vAlign w:val="center"/>
            <w:hideMark/>
          </w:tcPr>
          <w:p w14:paraId="1B71CF6E" w14:textId="77777777" w:rsidR="00832256" w:rsidRPr="008D0EA6" w:rsidRDefault="00415B68">
            <w:pPr>
              <w:pStyle w:val="P68B1DB1-Normal10"/>
              <w:spacing w:after="120"/>
              <w:jc w:val="center"/>
              <w:rPr>
                <w:b/>
                <w:noProof/>
                <w:spacing w:val="-6"/>
                <w:sz w:val="20"/>
                <w:lang w:val="sk-SK"/>
              </w:rPr>
            </w:pPr>
            <w:r w:rsidRPr="008D0EA6">
              <w:rPr>
                <w:b/>
                <w:noProof/>
                <w:spacing w:val="-6"/>
                <w:sz w:val="20"/>
                <w:lang w:val="sk-SK"/>
              </w:rPr>
              <w:t>Kvantitatívne ukazovatele</w:t>
            </w:r>
            <w:r w:rsidRPr="008D0EA6">
              <w:rPr>
                <w:noProof/>
                <w:spacing w:val="-6"/>
                <w:lang w:val="sk-SK"/>
              </w:rPr>
              <w:t xml:space="preserve"> </w:t>
            </w:r>
            <w:r w:rsidRPr="008D0EA6">
              <w:rPr>
                <w:noProof/>
                <w:spacing w:val="-6"/>
                <w:lang w:val="sk-SK"/>
              </w:rPr>
              <w:br/>
            </w:r>
            <w:r w:rsidRPr="008D0EA6">
              <w:rPr>
                <w:b/>
                <w:noProof/>
                <w:spacing w:val="-6"/>
                <w:sz w:val="20"/>
                <w:lang w:val="sk-SK"/>
              </w:rPr>
              <w:t>(pre cieľové hodnoty)</w:t>
            </w:r>
          </w:p>
        </w:tc>
        <w:tc>
          <w:tcPr>
            <w:tcW w:w="1559" w:type="dxa"/>
            <w:gridSpan w:val="2"/>
            <w:shd w:val="clear" w:color="auto" w:fill="BDD7EE"/>
            <w:vAlign w:val="center"/>
            <w:hideMark/>
          </w:tcPr>
          <w:p w14:paraId="782F674E" w14:textId="77777777" w:rsidR="00832256" w:rsidRPr="008D0EA6" w:rsidRDefault="00415B68">
            <w:pPr>
              <w:pStyle w:val="P68B1DB1-Normal9"/>
              <w:spacing w:after="120"/>
              <w:jc w:val="center"/>
              <w:rPr>
                <w:noProof/>
                <w:spacing w:val="-6"/>
                <w:lang w:val="sk-SK"/>
              </w:rPr>
            </w:pPr>
            <w:r w:rsidRPr="008D0EA6">
              <w:rPr>
                <w:noProof/>
                <w:spacing w:val="-6"/>
                <w:lang w:val="sk-SK"/>
              </w:rPr>
              <w:t>Orientačný harmonogram splnenia</w:t>
            </w:r>
          </w:p>
        </w:tc>
        <w:tc>
          <w:tcPr>
            <w:tcW w:w="3261" w:type="dxa"/>
            <w:vMerge w:val="restart"/>
            <w:shd w:val="clear" w:color="auto" w:fill="BDD7EE"/>
            <w:vAlign w:val="center"/>
            <w:hideMark/>
          </w:tcPr>
          <w:p w14:paraId="4D9B0BF4" w14:textId="518B87F1" w:rsidR="00832256" w:rsidRPr="008D0EA6" w:rsidRDefault="00415B68">
            <w:pPr>
              <w:pStyle w:val="P68B1DB1-Normal9"/>
              <w:spacing w:after="120"/>
              <w:jc w:val="center"/>
              <w:rPr>
                <w:noProof/>
                <w:spacing w:val="-6"/>
                <w:lang w:val="sk-SK"/>
              </w:rPr>
            </w:pPr>
            <w:r w:rsidRPr="008D0EA6">
              <w:rPr>
                <w:noProof/>
                <w:spacing w:val="-6"/>
                <w:lang w:val="sk-SK"/>
              </w:rPr>
              <w:t>Opis každého míľnika</w:t>
            </w:r>
            <w:r w:rsidR="008D0EA6" w:rsidRPr="008D0EA6">
              <w:rPr>
                <w:noProof/>
                <w:spacing w:val="-6"/>
                <w:lang w:val="sk-SK"/>
              </w:rPr>
              <w:t xml:space="preserve"> a </w:t>
            </w:r>
            <w:r w:rsidRPr="008D0EA6">
              <w:rPr>
                <w:noProof/>
                <w:spacing w:val="-6"/>
                <w:lang w:val="sk-SK"/>
              </w:rPr>
              <w:t>cieľa</w:t>
            </w:r>
          </w:p>
        </w:tc>
      </w:tr>
      <w:tr w:rsidR="00832256" w:rsidRPr="008D0EA6" w14:paraId="430A4BA3" w14:textId="77777777">
        <w:trPr>
          <w:trHeight w:val="691"/>
          <w:tblHeader/>
        </w:trPr>
        <w:tc>
          <w:tcPr>
            <w:tcW w:w="1187" w:type="dxa"/>
            <w:vMerge/>
            <w:vAlign w:val="center"/>
            <w:hideMark/>
          </w:tcPr>
          <w:p w14:paraId="6CB4E4D6" w14:textId="77777777" w:rsidR="00832256" w:rsidRPr="008D0EA6" w:rsidRDefault="00832256">
            <w:pPr>
              <w:spacing w:after="120"/>
              <w:jc w:val="center"/>
              <w:rPr>
                <w:rFonts w:ascii="Arial Narrow" w:hAnsi="Arial Narrow"/>
                <w:b/>
                <w:noProof/>
                <w:spacing w:val="-6"/>
                <w:sz w:val="20"/>
                <w:lang w:val="sk-SK"/>
              </w:rPr>
            </w:pPr>
          </w:p>
        </w:tc>
        <w:tc>
          <w:tcPr>
            <w:tcW w:w="1559" w:type="dxa"/>
            <w:vMerge/>
            <w:vAlign w:val="center"/>
            <w:hideMark/>
          </w:tcPr>
          <w:p w14:paraId="72BBD502" w14:textId="77777777" w:rsidR="00832256" w:rsidRPr="008D0EA6" w:rsidRDefault="00832256">
            <w:pPr>
              <w:spacing w:after="120"/>
              <w:jc w:val="center"/>
              <w:rPr>
                <w:rFonts w:ascii="Arial Narrow" w:hAnsi="Arial Narrow"/>
                <w:b/>
                <w:noProof/>
                <w:spacing w:val="-6"/>
                <w:sz w:val="20"/>
                <w:lang w:val="sk-SK"/>
              </w:rPr>
            </w:pPr>
          </w:p>
        </w:tc>
        <w:tc>
          <w:tcPr>
            <w:tcW w:w="1134" w:type="dxa"/>
            <w:vMerge/>
            <w:vAlign w:val="center"/>
            <w:hideMark/>
          </w:tcPr>
          <w:p w14:paraId="2AE7A3E4" w14:textId="77777777" w:rsidR="00832256" w:rsidRPr="008D0EA6" w:rsidRDefault="00832256">
            <w:pPr>
              <w:spacing w:after="120"/>
              <w:jc w:val="center"/>
              <w:rPr>
                <w:rFonts w:ascii="Arial Narrow" w:hAnsi="Arial Narrow"/>
                <w:b/>
                <w:noProof/>
                <w:spacing w:val="-6"/>
                <w:sz w:val="20"/>
                <w:lang w:val="sk-SK"/>
              </w:rPr>
            </w:pPr>
          </w:p>
        </w:tc>
        <w:tc>
          <w:tcPr>
            <w:tcW w:w="1417" w:type="dxa"/>
            <w:vMerge/>
            <w:vAlign w:val="center"/>
            <w:hideMark/>
          </w:tcPr>
          <w:p w14:paraId="1387268A" w14:textId="77777777" w:rsidR="00832256" w:rsidRPr="008D0EA6" w:rsidRDefault="00832256">
            <w:pPr>
              <w:spacing w:after="120"/>
              <w:jc w:val="center"/>
              <w:rPr>
                <w:rFonts w:ascii="Arial Narrow" w:hAnsi="Arial Narrow"/>
                <w:b/>
                <w:noProof/>
                <w:spacing w:val="-6"/>
                <w:sz w:val="20"/>
                <w:lang w:val="sk-SK"/>
              </w:rPr>
            </w:pPr>
          </w:p>
        </w:tc>
        <w:tc>
          <w:tcPr>
            <w:tcW w:w="1701" w:type="dxa"/>
            <w:vMerge/>
            <w:vAlign w:val="center"/>
            <w:hideMark/>
          </w:tcPr>
          <w:p w14:paraId="42DE4543" w14:textId="77777777" w:rsidR="00832256" w:rsidRPr="008D0EA6" w:rsidRDefault="00832256">
            <w:pPr>
              <w:spacing w:after="120"/>
              <w:jc w:val="center"/>
              <w:rPr>
                <w:rFonts w:ascii="Arial Narrow" w:hAnsi="Arial Narrow"/>
                <w:b/>
                <w:noProof/>
                <w:spacing w:val="-6"/>
                <w:sz w:val="20"/>
                <w:lang w:val="sk-SK"/>
              </w:rPr>
            </w:pPr>
          </w:p>
        </w:tc>
        <w:tc>
          <w:tcPr>
            <w:tcW w:w="1276" w:type="dxa"/>
            <w:shd w:val="clear" w:color="auto" w:fill="BDD7EE"/>
            <w:vAlign w:val="center"/>
            <w:hideMark/>
          </w:tcPr>
          <w:p w14:paraId="6E4FA4C2" w14:textId="39724F32" w:rsidR="00832256" w:rsidRPr="008D0EA6" w:rsidRDefault="00415B68">
            <w:pPr>
              <w:pStyle w:val="P68B1DB1-Normal9"/>
              <w:spacing w:after="120"/>
              <w:jc w:val="center"/>
              <w:rPr>
                <w:noProof/>
                <w:spacing w:val="-6"/>
                <w:lang w:val="sk-SK"/>
              </w:rPr>
            </w:pPr>
            <w:r w:rsidRPr="008D0EA6">
              <w:rPr>
                <w:noProof/>
                <w:spacing w:val="-6"/>
                <w:lang w:val="sk-SK"/>
              </w:rPr>
              <w:t>Merná jednotka</w:t>
            </w:r>
          </w:p>
        </w:tc>
        <w:tc>
          <w:tcPr>
            <w:tcW w:w="992" w:type="dxa"/>
            <w:shd w:val="clear" w:color="auto" w:fill="BDD7EE"/>
            <w:vAlign w:val="center"/>
            <w:hideMark/>
          </w:tcPr>
          <w:p w14:paraId="00709440" w14:textId="77777777" w:rsidR="00832256" w:rsidRPr="008D0EA6" w:rsidRDefault="00415B68">
            <w:pPr>
              <w:pStyle w:val="P68B1DB1-Normal9"/>
              <w:spacing w:after="120"/>
              <w:jc w:val="center"/>
              <w:rPr>
                <w:noProof/>
                <w:spacing w:val="-6"/>
                <w:lang w:val="sk-SK"/>
              </w:rPr>
            </w:pPr>
            <w:r w:rsidRPr="008D0EA6">
              <w:rPr>
                <w:noProof/>
                <w:spacing w:val="-6"/>
                <w:lang w:val="sk-SK"/>
              </w:rPr>
              <w:t>Základná</w:t>
            </w:r>
          </w:p>
        </w:tc>
        <w:tc>
          <w:tcPr>
            <w:tcW w:w="1276" w:type="dxa"/>
            <w:shd w:val="clear" w:color="auto" w:fill="BDD7EE"/>
            <w:vAlign w:val="center"/>
            <w:hideMark/>
          </w:tcPr>
          <w:p w14:paraId="79F412C5" w14:textId="77777777" w:rsidR="00832256" w:rsidRPr="008D0EA6" w:rsidRDefault="00415B68">
            <w:pPr>
              <w:pStyle w:val="P68B1DB1-Normal9"/>
              <w:spacing w:after="120"/>
              <w:jc w:val="center"/>
              <w:rPr>
                <w:noProof/>
                <w:spacing w:val="-6"/>
                <w:lang w:val="sk-SK"/>
              </w:rPr>
            </w:pPr>
            <w:r w:rsidRPr="008D0EA6">
              <w:rPr>
                <w:noProof/>
                <w:spacing w:val="-6"/>
                <w:lang w:val="sk-SK"/>
              </w:rPr>
              <w:t>Cieľ</w:t>
            </w:r>
          </w:p>
        </w:tc>
        <w:tc>
          <w:tcPr>
            <w:tcW w:w="851" w:type="dxa"/>
            <w:shd w:val="clear" w:color="auto" w:fill="BDD7EE"/>
            <w:vAlign w:val="center"/>
            <w:hideMark/>
          </w:tcPr>
          <w:p w14:paraId="23810043" w14:textId="77777777" w:rsidR="00832256" w:rsidRPr="008D0EA6" w:rsidRDefault="00415B68">
            <w:pPr>
              <w:pStyle w:val="P68B1DB1-Normal9"/>
              <w:spacing w:after="120"/>
              <w:jc w:val="center"/>
              <w:rPr>
                <w:noProof/>
                <w:spacing w:val="-6"/>
                <w:lang w:val="sk-SK"/>
              </w:rPr>
            </w:pPr>
            <w:r w:rsidRPr="008D0EA6">
              <w:rPr>
                <w:noProof/>
                <w:spacing w:val="-6"/>
                <w:lang w:val="sk-SK"/>
              </w:rPr>
              <w:t>Štvrťrok</w:t>
            </w:r>
          </w:p>
        </w:tc>
        <w:tc>
          <w:tcPr>
            <w:tcW w:w="708" w:type="dxa"/>
            <w:shd w:val="clear" w:color="auto" w:fill="BDD7EE"/>
            <w:vAlign w:val="center"/>
            <w:hideMark/>
          </w:tcPr>
          <w:p w14:paraId="26F3D08D" w14:textId="77777777" w:rsidR="00832256" w:rsidRPr="008D0EA6" w:rsidRDefault="00415B68">
            <w:pPr>
              <w:pStyle w:val="P68B1DB1-Normal9"/>
              <w:spacing w:after="120"/>
              <w:jc w:val="center"/>
              <w:rPr>
                <w:noProof/>
                <w:spacing w:val="-6"/>
                <w:lang w:val="sk-SK"/>
              </w:rPr>
            </w:pPr>
            <w:r w:rsidRPr="008D0EA6">
              <w:rPr>
                <w:noProof/>
                <w:spacing w:val="-6"/>
                <w:lang w:val="sk-SK"/>
              </w:rPr>
              <w:t>Rok</w:t>
            </w:r>
          </w:p>
        </w:tc>
        <w:tc>
          <w:tcPr>
            <w:tcW w:w="3261" w:type="dxa"/>
            <w:vMerge/>
            <w:vAlign w:val="center"/>
            <w:hideMark/>
          </w:tcPr>
          <w:p w14:paraId="72946C43" w14:textId="77777777" w:rsidR="00832256" w:rsidRPr="008D0EA6" w:rsidRDefault="00832256">
            <w:pPr>
              <w:spacing w:after="120"/>
              <w:jc w:val="center"/>
              <w:rPr>
                <w:rFonts w:ascii="Arial Narrow" w:hAnsi="Arial Narrow"/>
                <w:b/>
                <w:noProof/>
                <w:spacing w:val="-6"/>
                <w:sz w:val="20"/>
                <w:lang w:val="sk-SK"/>
              </w:rPr>
            </w:pPr>
          </w:p>
        </w:tc>
      </w:tr>
      <w:tr w:rsidR="00832256" w:rsidRPr="008D0EA6" w14:paraId="486CEA35" w14:textId="77777777">
        <w:trPr>
          <w:trHeight w:val="309"/>
        </w:trPr>
        <w:tc>
          <w:tcPr>
            <w:tcW w:w="1187" w:type="dxa"/>
            <w:shd w:val="clear" w:color="auto" w:fill="C6EFCE"/>
            <w:noWrap/>
            <w:vAlign w:val="center"/>
          </w:tcPr>
          <w:p w14:paraId="713589D9" w14:textId="05901AC2" w:rsidR="00832256" w:rsidRPr="008D0EA6" w:rsidRDefault="00415B68">
            <w:pPr>
              <w:pStyle w:val="P68B1DB1-Normal11"/>
              <w:spacing w:after="120"/>
              <w:jc w:val="center"/>
              <w:rPr>
                <w:noProof/>
                <w:spacing w:val="-6"/>
                <w:lang w:val="sk-SK"/>
              </w:rPr>
            </w:pPr>
            <w:r w:rsidRPr="008D0EA6">
              <w:rPr>
                <w:noProof/>
                <w:spacing w:val="-6"/>
                <w:lang w:val="sk-SK"/>
              </w:rPr>
              <w:t>M7 – 35</w:t>
            </w:r>
          </w:p>
        </w:tc>
        <w:tc>
          <w:tcPr>
            <w:tcW w:w="1559" w:type="dxa"/>
            <w:shd w:val="clear" w:color="auto" w:fill="C6EFCE"/>
            <w:noWrap/>
            <w:vAlign w:val="center"/>
          </w:tcPr>
          <w:p w14:paraId="2DF648FD" w14:textId="040F3943" w:rsidR="00832256" w:rsidRPr="008D0EA6" w:rsidRDefault="00415B68">
            <w:pPr>
              <w:pStyle w:val="P68B1DB1-Normal11"/>
              <w:spacing w:after="120"/>
              <w:jc w:val="center"/>
              <w:rPr>
                <w:noProof/>
                <w:spacing w:val="-6"/>
                <w:lang w:val="sk-SK"/>
              </w:rPr>
            </w:pPr>
            <w:r w:rsidRPr="008D0EA6">
              <w:rPr>
                <w:noProof/>
                <w:spacing w:val="-6"/>
                <w:lang w:val="sk-SK"/>
              </w:rPr>
              <w:t>Investícia 13: Jadranská línia fáza 1 (kompresorová stanica Sulmona</w:t>
            </w:r>
            <w:r w:rsidR="008D0EA6" w:rsidRPr="008D0EA6">
              <w:rPr>
                <w:noProof/>
                <w:spacing w:val="-6"/>
                <w:lang w:val="sk-SK"/>
              </w:rPr>
              <w:t xml:space="preserve"> a </w:t>
            </w:r>
            <w:r w:rsidRPr="008D0EA6">
              <w:rPr>
                <w:noProof/>
                <w:spacing w:val="-6"/>
                <w:lang w:val="sk-SK"/>
              </w:rPr>
              <w:t>plynovod Sestino – Minerbio)</w:t>
            </w:r>
          </w:p>
        </w:tc>
        <w:tc>
          <w:tcPr>
            <w:tcW w:w="1134" w:type="dxa"/>
            <w:shd w:val="clear" w:color="auto" w:fill="C6EFCE"/>
            <w:noWrap/>
            <w:vAlign w:val="center"/>
          </w:tcPr>
          <w:p w14:paraId="5C5ACED3" w14:textId="3734F7F6"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7" w:type="dxa"/>
            <w:shd w:val="clear" w:color="auto" w:fill="C6EFCE"/>
            <w:noWrap/>
            <w:vAlign w:val="center"/>
          </w:tcPr>
          <w:p w14:paraId="22BD6858" w14:textId="450A1EAB" w:rsidR="00832256" w:rsidRPr="008D0EA6" w:rsidRDefault="00415B68">
            <w:pPr>
              <w:pStyle w:val="P68B1DB1-Normal11"/>
              <w:spacing w:after="120"/>
              <w:jc w:val="center"/>
              <w:rPr>
                <w:noProof/>
                <w:spacing w:val="-6"/>
                <w:lang w:val="sk-SK"/>
              </w:rPr>
            </w:pPr>
            <w:r w:rsidRPr="008D0EA6">
              <w:rPr>
                <w:noProof/>
                <w:spacing w:val="-6"/>
                <w:lang w:val="sk-SK"/>
              </w:rPr>
              <w:t>Prijatie</w:t>
            </w:r>
            <w:r w:rsidR="008D0EA6" w:rsidRPr="008D0EA6">
              <w:rPr>
                <w:noProof/>
                <w:spacing w:val="-6"/>
                <w:lang w:val="sk-SK"/>
              </w:rPr>
              <w:t xml:space="preserve"> a </w:t>
            </w:r>
            <w:r w:rsidRPr="008D0EA6">
              <w:rPr>
                <w:noProof/>
                <w:spacing w:val="-6"/>
                <w:lang w:val="sk-SK"/>
              </w:rPr>
              <w:t>aktualizácia príslušných posúdení vplyvov na životné prostredie (VIncA)</w:t>
            </w:r>
          </w:p>
        </w:tc>
        <w:tc>
          <w:tcPr>
            <w:tcW w:w="1701" w:type="dxa"/>
            <w:shd w:val="clear" w:color="auto" w:fill="C6EFCE"/>
            <w:noWrap/>
            <w:vAlign w:val="center"/>
          </w:tcPr>
          <w:p w14:paraId="5758BCD4" w14:textId="45EF3CD8" w:rsidR="00832256" w:rsidRPr="008D0EA6" w:rsidRDefault="00415B68">
            <w:pPr>
              <w:pStyle w:val="P68B1DB1-Normal11"/>
              <w:spacing w:after="120"/>
              <w:jc w:val="center"/>
              <w:rPr>
                <w:noProof/>
                <w:spacing w:val="-6"/>
                <w:lang w:val="sk-SK"/>
              </w:rPr>
            </w:pPr>
            <w:r w:rsidRPr="008D0EA6">
              <w:rPr>
                <w:noProof/>
                <w:spacing w:val="-6"/>
                <w:lang w:val="sk-SK"/>
              </w:rPr>
              <w:t>Identifikované SSCO</w:t>
            </w:r>
            <w:r w:rsidR="008D0EA6" w:rsidRPr="008D0EA6">
              <w:rPr>
                <w:noProof/>
                <w:spacing w:val="-6"/>
                <w:lang w:val="sk-SK"/>
              </w:rPr>
              <w:t xml:space="preserve"> a </w:t>
            </w:r>
            <w:r w:rsidRPr="008D0EA6">
              <w:rPr>
                <w:noProof/>
                <w:spacing w:val="-6"/>
                <w:lang w:val="sk-SK"/>
              </w:rPr>
              <w:t>spoločnosť Vinca zodpovedajúcim spôsobom revidovala</w:t>
            </w:r>
            <w:r w:rsidR="008D0EA6" w:rsidRPr="008D0EA6">
              <w:rPr>
                <w:noProof/>
                <w:spacing w:val="-6"/>
                <w:lang w:val="sk-SK"/>
              </w:rPr>
              <w:t xml:space="preserve"> a </w:t>
            </w:r>
            <w:r w:rsidRPr="008D0EA6">
              <w:rPr>
                <w:noProof/>
                <w:spacing w:val="-6"/>
                <w:lang w:val="sk-SK"/>
              </w:rPr>
              <w:t>prijala</w:t>
            </w:r>
          </w:p>
        </w:tc>
        <w:tc>
          <w:tcPr>
            <w:tcW w:w="1276" w:type="dxa"/>
            <w:shd w:val="clear" w:color="auto" w:fill="C6EFCE"/>
            <w:noWrap/>
            <w:vAlign w:val="center"/>
          </w:tcPr>
          <w:p w14:paraId="0250E816"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74E44A03" w14:textId="77777777" w:rsidR="00832256" w:rsidRPr="008D0EA6" w:rsidRDefault="00832256">
            <w:pPr>
              <w:spacing w:after="120"/>
              <w:jc w:val="center"/>
              <w:rPr>
                <w:rFonts w:ascii="Arial Narrow" w:hAnsi="Arial Narrow"/>
                <w:noProof/>
                <w:color w:val="006100"/>
                <w:spacing w:val="-6"/>
                <w:sz w:val="20"/>
                <w:lang w:val="sk-SK"/>
              </w:rPr>
            </w:pPr>
          </w:p>
        </w:tc>
        <w:tc>
          <w:tcPr>
            <w:tcW w:w="1276" w:type="dxa"/>
            <w:shd w:val="clear" w:color="auto" w:fill="C6EFCE"/>
            <w:noWrap/>
            <w:vAlign w:val="center"/>
          </w:tcPr>
          <w:p w14:paraId="74F853DE" w14:textId="77777777" w:rsidR="00832256" w:rsidRPr="008D0EA6" w:rsidRDefault="00832256">
            <w:pPr>
              <w:spacing w:after="120"/>
              <w:jc w:val="center"/>
              <w:rPr>
                <w:rFonts w:ascii="Arial Narrow" w:hAnsi="Arial Narrow"/>
                <w:noProof/>
                <w:color w:val="006100"/>
                <w:spacing w:val="-6"/>
                <w:sz w:val="20"/>
                <w:lang w:val="sk-SK"/>
              </w:rPr>
            </w:pPr>
          </w:p>
        </w:tc>
        <w:tc>
          <w:tcPr>
            <w:tcW w:w="851" w:type="dxa"/>
            <w:shd w:val="clear" w:color="auto" w:fill="C6EFCE"/>
            <w:noWrap/>
            <w:vAlign w:val="center"/>
          </w:tcPr>
          <w:p w14:paraId="75B66973" w14:textId="3D8EFBBF" w:rsidR="00832256" w:rsidRPr="008D0EA6" w:rsidRDefault="00415B68">
            <w:pPr>
              <w:pStyle w:val="P68B1DB1-Normal11"/>
              <w:spacing w:after="120"/>
              <w:jc w:val="center"/>
              <w:rPr>
                <w:noProof/>
                <w:spacing w:val="-6"/>
                <w:lang w:val="sk-SK"/>
              </w:rPr>
            </w:pPr>
            <w:r w:rsidRPr="008D0EA6">
              <w:rPr>
                <w:noProof/>
                <w:spacing w:val="-6"/>
                <w:lang w:val="sk-SK"/>
              </w:rPr>
              <w:t>OTÁZKA Č. 1</w:t>
            </w:r>
          </w:p>
        </w:tc>
        <w:tc>
          <w:tcPr>
            <w:tcW w:w="708" w:type="dxa"/>
            <w:shd w:val="clear" w:color="auto" w:fill="C6EFCE"/>
            <w:noWrap/>
            <w:vAlign w:val="center"/>
          </w:tcPr>
          <w:p w14:paraId="71F86014" w14:textId="197DF872"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10B0ED2E" w14:textId="194F44BE" w:rsidR="00832256" w:rsidRPr="008D0EA6" w:rsidRDefault="00415B68">
            <w:pPr>
              <w:pStyle w:val="P68B1DB1-Normal11"/>
              <w:spacing w:after="120"/>
              <w:rPr>
                <w:noProof/>
                <w:spacing w:val="-6"/>
                <w:lang w:val="sk-SK"/>
              </w:rPr>
            </w:pPr>
            <w:bookmarkStart w:id="7" w:name="_Hlk147330404"/>
            <w:r w:rsidRPr="008D0EA6">
              <w:rPr>
                <w:noProof/>
                <w:spacing w:val="-6"/>
                <w:lang w:val="sk-SK"/>
              </w:rPr>
              <w:t>Talianske orgány:</w:t>
            </w:r>
          </w:p>
          <w:p w14:paraId="6E87C74A" w14:textId="6EAC0E0B" w:rsidR="00832256" w:rsidRPr="008D0EA6" w:rsidRDefault="00415B68">
            <w:pPr>
              <w:pStyle w:val="P68B1DB1-ListParagraph13"/>
              <w:numPr>
                <w:ilvl w:val="0"/>
                <w:numId w:val="22"/>
              </w:numPr>
              <w:spacing w:before="0"/>
              <w:contextualSpacing w:val="0"/>
              <w:jc w:val="left"/>
              <w:rPr>
                <w:noProof/>
                <w:spacing w:val="-6"/>
                <w:lang w:val="sk-SK"/>
              </w:rPr>
            </w:pPr>
            <w:r w:rsidRPr="008D0EA6">
              <w:rPr>
                <w:noProof/>
                <w:spacing w:val="-6"/>
                <w:lang w:val="sk-SK"/>
              </w:rPr>
              <w:t>Stanoviť ciele ochrany špecifické pre danú lokalitu pre lokality sústavy Natura 2000 ovplyvnené projektom podľa metodiky prijatej ministerstvom životného prostredia</w:t>
            </w:r>
            <w:r w:rsidR="008D0EA6" w:rsidRPr="008D0EA6">
              <w:rPr>
                <w:noProof/>
                <w:spacing w:val="-6"/>
                <w:lang w:val="sk-SK"/>
              </w:rPr>
              <w:t xml:space="preserve"> a </w:t>
            </w:r>
            <w:r w:rsidRPr="008D0EA6">
              <w:rPr>
                <w:noProof/>
                <w:spacing w:val="-6"/>
                <w:lang w:val="sk-SK"/>
              </w:rPr>
              <w:t>energetickej bezpečnosti</w:t>
            </w:r>
            <w:r w:rsidR="008D0EA6" w:rsidRPr="008D0EA6">
              <w:rPr>
                <w:noProof/>
                <w:spacing w:val="-6"/>
                <w:lang w:val="sk-SK"/>
              </w:rPr>
              <w:t xml:space="preserve"> v </w:t>
            </w:r>
            <w:r w:rsidRPr="008D0EA6">
              <w:rPr>
                <w:noProof/>
                <w:spacing w:val="-6"/>
                <w:lang w:val="sk-SK"/>
              </w:rPr>
              <w:t>rokoch 2022</w:t>
            </w:r>
            <w:r w:rsidR="008D0EA6" w:rsidRPr="008D0EA6">
              <w:rPr>
                <w:noProof/>
                <w:spacing w:val="-6"/>
                <w:lang w:val="sk-SK"/>
              </w:rPr>
              <w:t xml:space="preserve"> a </w:t>
            </w:r>
            <w:r w:rsidRPr="008D0EA6">
              <w:rPr>
                <w:noProof/>
                <w:spacing w:val="-6"/>
                <w:lang w:val="sk-SK"/>
              </w:rPr>
              <w:t>2023.</w:t>
            </w:r>
          </w:p>
          <w:p w14:paraId="291561E1" w14:textId="1B35FA53" w:rsidR="00832256" w:rsidRPr="008D0EA6" w:rsidRDefault="00415B68">
            <w:pPr>
              <w:pStyle w:val="P68B1DB1-ListParagraph13"/>
              <w:numPr>
                <w:ilvl w:val="0"/>
                <w:numId w:val="22"/>
              </w:numPr>
              <w:spacing w:before="0"/>
              <w:contextualSpacing w:val="0"/>
              <w:jc w:val="left"/>
              <w:rPr>
                <w:noProof/>
                <w:spacing w:val="-6"/>
                <w:lang w:val="sk-SK"/>
              </w:rPr>
            </w:pPr>
            <w:r w:rsidRPr="008D0EA6">
              <w:rPr>
                <w:noProof/>
                <w:spacing w:val="-6"/>
                <w:lang w:val="sk-SK"/>
              </w:rPr>
              <w:t>Overiť primerané posúdenia, ktoré sa už vykonali podľa smernice</w:t>
            </w:r>
            <w:r w:rsidR="008D0EA6" w:rsidRPr="008D0EA6">
              <w:rPr>
                <w:noProof/>
                <w:spacing w:val="-6"/>
                <w:lang w:val="sk-SK"/>
              </w:rPr>
              <w:t xml:space="preserve"> o </w:t>
            </w:r>
            <w:r w:rsidRPr="008D0EA6">
              <w:rPr>
                <w:noProof/>
                <w:spacing w:val="-6"/>
                <w:lang w:val="sk-SK"/>
              </w:rPr>
              <w:t>biotopoch (Vincas) vzhľadom na novovytvorené SSCO.</w:t>
            </w:r>
            <w:bookmarkEnd w:id="7"/>
          </w:p>
          <w:p w14:paraId="608AD07B" w14:textId="41B92EF4" w:rsidR="00832256" w:rsidRPr="008D0EA6" w:rsidRDefault="00415B68">
            <w:pPr>
              <w:pStyle w:val="P68B1DB1-ListParagraph13"/>
              <w:numPr>
                <w:ilvl w:val="0"/>
                <w:numId w:val="22"/>
              </w:numPr>
              <w:spacing w:before="0"/>
              <w:contextualSpacing w:val="0"/>
              <w:jc w:val="left"/>
              <w:rPr>
                <w:noProof/>
                <w:spacing w:val="-6"/>
                <w:lang w:val="sk-SK"/>
              </w:rPr>
            </w:pPr>
            <w:r w:rsidRPr="008D0EA6">
              <w:rPr>
                <w:noProof/>
                <w:spacing w:val="-6"/>
                <w:lang w:val="sk-SK"/>
              </w:rPr>
              <w:t>Aktualizácia (v prípade potreby) príslušných posúdení (Vincas), ktoré sa už vykonali podľa smernice</w:t>
            </w:r>
            <w:r w:rsidR="008D0EA6" w:rsidRPr="008D0EA6">
              <w:rPr>
                <w:noProof/>
                <w:spacing w:val="-6"/>
                <w:lang w:val="sk-SK"/>
              </w:rPr>
              <w:t xml:space="preserve"> o </w:t>
            </w:r>
            <w:r w:rsidRPr="008D0EA6">
              <w:rPr>
                <w:noProof/>
                <w:spacing w:val="-6"/>
                <w:lang w:val="sk-SK"/>
              </w:rPr>
              <w:t>biotopoch,</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vnútroštátnymi usmerneniami</w:t>
            </w:r>
            <w:r w:rsidR="008D0EA6" w:rsidRPr="008D0EA6">
              <w:rPr>
                <w:noProof/>
                <w:spacing w:val="-6"/>
                <w:lang w:val="sk-SK"/>
              </w:rPr>
              <w:t xml:space="preserve"> z </w:t>
            </w:r>
            <w:r w:rsidRPr="008D0EA6">
              <w:rPr>
                <w:noProof/>
                <w:spacing w:val="-6"/>
                <w:lang w:val="sk-SK"/>
              </w:rPr>
              <w:t>28</w:t>
            </w:r>
            <w:r w:rsidR="008D0EA6" w:rsidRPr="008D0EA6">
              <w:rPr>
                <w:noProof/>
                <w:spacing w:val="-6"/>
                <w:lang w:val="sk-SK"/>
              </w:rPr>
              <w:t>. decembra</w:t>
            </w:r>
            <w:r w:rsidRPr="008D0EA6">
              <w:rPr>
                <w:noProof/>
                <w:spacing w:val="-6"/>
                <w:lang w:val="sk-SK"/>
              </w:rPr>
              <w:t xml:space="preserve"> 2019</w:t>
            </w:r>
            <w:r w:rsidR="008D0EA6" w:rsidRPr="008D0EA6">
              <w:rPr>
                <w:noProof/>
                <w:spacing w:val="-6"/>
                <w:lang w:val="sk-SK"/>
              </w:rPr>
              <w:t xml:space="preserve"> a </w:t>
            </w:r>
            <w:r w:rsidRPr="008D0EA6">
              <w:rPr>
                <w:noProof/>
                <w:spacing w:val="-6"/>
                <w:lang w:val="sk-SK"/>
              </w:rPr>
              <w:t>zabezpečenie ich začlenenia do celkového postupu posudzovania vplyvov na životné prostredie.</w:t>
            </w:r>
          </w:p>
        </w:tc>
      </w:tr>
      <w:tr w:rsidR="00832256" w:rsidRPr="008D0EA6" w14:paraId="31A96044" w14:textId="77777777">
        <w:trPr>
          <w:trHeight w:val="309"/>
        </w:trPr>
        <w:tc>
          <w:tcPr>
            <w:tcW w:w="1187" w:type="dxa"/>
            <w:shd w:val="clear" w:color="auto" w:fill="C6EFCE"/>
            <w:noWrap/>
            <w:vAlign w:val="center"/>
          </w:tcPr>
          <w:p w14:paraId="7D048B72" w14:textId="10CDB865" w:rsidR="00832256" w:rsidRPr="008D0EA6" w:rsidRDefault="00415B68">
            <w:pPr>
              <w:pStyle w:val="P68B1DB1-Normal11"/>
              <w:spacing w:after="120"/>
              <w:jc w:val="center"/>
              <w:rPr>
                <w:noProof/>
                <w:spacing w:val="-6"/>
                <w:lang w:val="sk-SK"/>
              </w:rPr>
            </w:pPr>
            <w:r w:rsidRPr="008D0EA6">
              <w:rPr>
                <w:noProof/>
                <w:spacing w:val="-6"/>
                <w:lang w:val="sk-SK"/>
              </w:rPr>
              <w:t>M7 – 36</w:t>
            </w:r>
          </w:p>
        </w:tc>
        <w:tc>
          <w:tcPr>
            <w:tcW w:w="1559" w:type="dxa"/>
            <w:shd w:val="clear" w:color="auto" w:fill="C6EFCE"/>
            <w:noWrap/>
            <w:vAlign w:val="center"/>
          </w:tcPr>
          <w:p w14:paraId="32668F73" w14:textId="3B4C3D11" w:rsidR="00832256" w:rsidRPr="008D0EA6" w:rsidRDefault="00415B68">
            <w:pPr>
              <w:pStyle w:val="P68B1DB1-Normal11"/>
              <w:spacing w:after="120"/>
              <w:jc w:val="center"/>
              <w:rPr>
                <w:noProof/>
                <w:spacing w:val="-6"/>
                <w:lang w:val="sk-SK"/>
              </w:rPr>
            </w:pPr>
            <w:r w:rsidRPr="008D0EA6">
              <w:rPr>
                <w:noProof/>
                <w:spacing w:val="-6"/>
                <w:lang w:val="sk-SK"/>
              </w:rPr>
              <w:t>Investícia 13: Jadranská línia fáza 1 (kompresorová stanica Sulmona</w:t>
            </w:r>
            <w:r w:rsidR="008D0EA6" w:rsidRPr="008D0EA6">
              <w:rPr>
                <w:noProof/>
                <w:spacing w:val="-6"/>
                <w:lang w:val="sk-SK"/>
              </w:rPr>
              <w:t xml:space="preserve"> a </w:t>
            </w:r>
            <w:r w:rsidRPr="008D0EA6">
              <w:rPr>
                <w:noProof/>
                <w:spacing w:val="-6"/>
                <w:lang w:val="sk-SK"/>
              </w:rPr>
              <w:t>plynovod Sestino – Minerbio)</w:t>
            </w:r>
          </w:p>
        </w:tc>
        <w:tc>
          <w:tcPr>
            <w:tcW w:w="1134" w:type="dxa"/>
            <w:shd w:val="clear" w:color="auto" w:fill="C6EFCE"/>
            <w:noWrap/>
            <w:vAlign w:val="center"/>
          </w:tcPr>
          <w:p w14:paraId="2399EC25" w14:textId="113656EB"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7" w:type="dxa"/>
            <w:shd w:val="clear" w:color="auto" w:fill="C6EFCE"/>
            <w:noWrap/>
            <w:vAlign w:val="center"/>
          </w:tcPr>
          <w:p w14:paraId="63051836" w14:textId="26318F37" w:rsidR="00832256" w:rsidRPr="008D0EA6" w:rsidRDefault="00415B68">
            <w:pPr>
              <w:pStyle w:val="P68B1DB1-Normal11"/>
              <w:spacing w:after="120"/>
              <w:jc w:val="center"/>
              <w:rPr>
                <w:noProof/>
                <w:spacing w:val="-6"/>
                <w:lang w:val="sk-SK"/>
              </w:rPr>
            </w:pPr>
            <w:r w:rsidRPr="008D0EA6">
              <w:rPr>
                <w:noProof/>
                <w:spacing w:val="-6"/>
                <w:lang w:val="sk-SK"/>
              </w:rPr>
              <w:t>Zadávanie zákaziek</w:t>
            </w:r>
          </w:p>
        </w:tc>
        <w:tc>
          <w:tcPr>
            <w:tcW w:w="1701" w:type="dxa"/>
            <w:shd w:val="clear" w:color="auto" w:fill="C6EFCE"/>
            <w:noWrap/>
            <w:vAlign w:val="center"/>
          </w:tcPr>
          <w:p w14:paraId="557EC87A" w14:textId="7F3F6661" w:rsidR="00832256" w:rsidRPr="008D0EA6" w:rsidRDefault="00415B68">
            <w:pPr>
              <w:pStyle w:val="P68B1DB1-Normal11"/>
              <w:spacing w:after="120"/>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276" w:type="dxa"/>
            <w:shd w:val="clear" w:color="auto" w:fill="C6EFCE"/>
            <w:noWrap/>
            <w:vAlign w:val="center"/>
          </w:tcPr>
          <w:p w14:paraId="7BDDC9A2" w14:textId="77777777"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068D397A" w14:textId="77777777" w:rsidR="00832256" w:rsidRPr="008D0EA6" w:rsidRDefault="00832256">
            <w:pPr>
              <w:spacing w:after="120"/>
              <w:jc w:val="center"/>
              <w:rPr>
                <w:rFonts w:ascii="Arial Narrow" w:hAnsi="Arial Narrow"/>
                <w:noProof/>
                <w:color w:val="006100"/>
                <w:spacing w:val="-6"/>
                <w:sz w:val="20"/>
                <w:lang w:val="sk-SK"/>
              </w:rPr>
            </w:pPr>
          </w:p>
        </w:tc>
        <w:tc>
          <w:tcPr>
            <w:tcW w:w="1276" w:type="dxa"/>
            <w:shd w:val="clear" w:color="auto" w:fill="C6EFCE"/>
            <w:noWrap/>
            <w:vAlign w:val="center"/>
          </w:tcPr>
          <w:p w14:paraId="72E2A6E7" w14:textId="77777777" w:rsidR="00832256" w:rsidRPr="008D0EA6" w:rsidRDefault="00832256">
            <w:pPr>
              <w:spacing w:after="120"/>
              <w:jc w:val="center"/>
              <w:rPr>
                <w:rFonts w:ascii="Arial Narrow" w:hAnsi="Arial Narrow"/>
                <w:noProof/>
                <w:color w:val="006100"/>
                <w:spacing w:val="-6"/>
                <w:sz w:val="20"/>
                <w:lang w:val="sk-SK"/>
              </w:rPr>
            </w:pPr>
          </w:p>
        </w:tc>
        <w:tc>
          <w:tcPr>
            <w:tcW w:w="851" w:type="dxa"/>
            <w:shd w:val="clear" w:color="auto" w:fill="C6EFCE"/>
            <w:noWrap/>
            <w:vAlign w:val="center"/>
          </w:tcPr>
          <w:p w14:paraId="7C29E4D9" w14:textId="3778E963"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8" w:type="dxa"/>
            <w:shd w:val="clear" w:color="auto" w:fill="C6EFCE"/>
            <w:noWrap/>
            <w:vAlign w:val="center"/>
          </w:tcPr>
          <w:p w14:paraId="6E3D5FA0" w14:textId="37FD41F5"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438A74A3" w14:textId="1197B62F" w:rsidR="00832256" w:rsidRPr="008D0EA6" w:rsidRDefault="00415B68">
            <w:pPr>
              <w:pStyle w:val="P68B1DB1-ListParagraph13"/>
              <w:spacing w:before="0"/>
              <w:ind w:left="0"/>
              <w:contextualSpacing w:val="0"/>
              <w:jc w:val="left"/>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 na práce potrebné na dokončenie kompresorovej stanice Sulmona</w:t>
            </w:r>
            <w:r w:rsidR="008D0EA6" w:rsidRPr="008D0EA6">
              <w:rPr>
                <w:noProof/>
                <w:spacing w:val="-6"/>
                <w:lang w:val="sk-SK"/>
              </w:rPr>
              <w:t xml:space="preserve"> a </w:t>
            </w:r>
            <w:r w:rsidRPr="008D0EA6">
              <w:rPr>
                <w:noProof/>
                <w:spacing w:val="-6"/>
                <w:lang w:val="sk-SK"/>
              </w:rPr>
              <w:t>plynovodu Sestino-Minerbio.</w:t>
            </w:r>
          </w:p>
        </w:tc>
      </w:tr>
      <w:tr w:rsidR="00832256" w:rsidRPr="008D0EA6" w14:paraId="01EC62B7" w14:textId="77777777">
        <w:trPr>
          <w:trHeight w:val="309"/>
        </w:trPr>
        <w:tc>
          <w:tcPr>
            <w:tcW w:w="1187" w:type="dxa"/>
            <w:shd w:val="clear" w:color="auto" w:fill="C6EFCE"/>
            <w:noWrap/>
            <w:vAlign w:val="center"/>
          </w:tcPr>
          <w:p w14:paraId="38961761" w14:textId="73FA1C9D" w:rsidR="00832256" w:rsidRPr="008D0EA6" w:rsidRDefault="00415B68">
            <w:pPr>
              <w:pStyle w:val="P68B1DB1-Normal11"/>
              <w:jc w:val="center"/>
              <w:rPr>
                <w:noProof/>
                <w:spacing w:val="-6"/>
                <w:lang w:val="sk-SK"/>
              </w:rPr>
            </w:pPr>
            <w:r w:rsidRPr="008D0EA6">
              <w:rPr>
                <w:noProof/>
                <w:spacing w:val="-6"/>
                <w:lang w:val="sk-SK"/>
              </w:rPr>
              <w:t>M7 – 37</w:t>
            </w:r>
          </w:p>
        </w:tc>
        <w:tc>
          <w:tcPr>
            <w:tcW w:w="1559" w:type="dxa"/>
            <w:shd w:val="clear" w:color="auto" w:fill="C6EFCE"/>
            <w:noWrap/>
            <w:vAlign w:val="center"/>
          </w:tcPr>
          <w:p w14:paraId="710BA832" w14:textId="7ACFE0F6" w:rsidR="00832256" w:rsidRPr="008D0EA6" w:rsidRDefault="00415B68">
            <w:pPr>
              <w:pStyle w:val="P68B1DB1-Normal11"/>
              <w:jc w:val="center"/>
              <w:rPr>
                <w:noProof/>
                <w:spacing w:val="-6"/>
                <w:lang w:val="sk-SK"/>
              </w:rPr>
            </w:pPr>
            <w:r w:rsidRPr="008D0EA6">
              <w:rPr>
                <w:noProof/>
                <w:spacing w:val="-6"/>
                <w:lang w:val="sk-SK"/>
              </w:rPr>
              <w:t>Investícia 13: Jadranská línia fáza 1 (kompresorová stanica Sulmona</w:t>
            </w:r>
            <w:r w:rsidR="008D0EA6" w:rsidRPr="008D0EA6">
              <w:rPr>
                <w:noProof/>
                <w:spacing w:val="-6"/>
                <w:lang w:val="sk-SK"/>
              </w:rPr>
              <w:t xml:space="preserve"> a </w:t>
            </w:r>
            <w:r w:rsidRPr="008D0EA6">
              <w:rPr>
                <w:noProof/>
                <w:spacing w:val="-6"/>
                <w:lang w:val="sk-SK"/>
              </w:rPr>
              <w:t>plynovod Sestino – Minerbio)</w:t>
            </w:r>
          </w:p>
        </w:tc>
        <w:tc>
          <w:tcPr>
            <w:tcW w:w="1134" w:type="dxa"/>
            <w:shd w:val="clear" w:color="auto" w:fill="C6EFCE"/>
            <w:noWrap/>
            <w:vAlign w:val="center"/>
          </w:tcPr>
          <w:p w14:paraId="67407CB3" w14:textId="14CA213B" w:rsidR="00832256" w:rsidRPr="008D0EA6" w:rsidRDefault="00415B68">
            <w:pPr>
              <w:pStyle w:val="P68B1DB1-Normal11"/>
              <w:jc w:val="center"/>
              <w:rPr>
                <w:noProof/>
                <w:spacing w:val="-6"/>
                <w:lang w:val="sk-SK"/>
              </w:rPr>
            </w:pPr>
            <w:r w:rsidRPr="008D0EA6">
              <w:rPr>
                <w:noProof/>
                <w:spacing w:val="-6"/>
                <w:lang w:val="sk-SK"/>
              </w:rPr>
              <w:t>Míľnik</w:t>
            </w:r>
          </w:p>
        </w:tc>
        <w:tc>
          <w:tcPr>
            <w:tcW w:w="1417" w:type="dxa"/>
            <w:shd w:val="clear" w:color="auto" w:fill="C6EFCE"/>
            <w:noWrap/>
            <w:vAlign w:val="center"/>
          </w:tcPr>
          <w:p w14:paraId="2FFCC6A8" w14:textId="3902949A" w:rsidR="00832256" w:rsidRPr="008D0EA6" w:rsidRDefault="00415B68">
            <w:pPr>
              <w:pStyle w:val="P68B1DB1-Normal11"/>
              <w:jc w:val="center"/>
              <w:rPr>
                <w:rFonts w:eastAsia="Calibri" w:cstheme="minorHAnsi"/>
                <w:noProof/>
                <w:spacing w:val="-6"/>
                <w:lang w:val="sk-SK"/>
              </w:rPr>
            </w:pPr>
            <w:r w:rsidRPr="008D0EA6">
              <w:rPr>
                <w:noProof/>
                <w:spacing w:val="-6"/>
                <w:lang w:val="sk-SK"/>
              </w:rPr>
              <w:t>Completion of works dokončenie prác</w:t>
            </w:r>
          </w:p>
        </w:tc>
        <w:tc>
          <w:tcPr>
            <w:tcW w:w="1701" w:type="dxa"/>
            <w:shd w:val="clear" w:color="auto" w:fill="C6EFCE"/>
            <w:noWrap/>
            <w:vAlign w:val="center"/>
          </w:tcPr>
          <w:p w14:paraId="0F5DD687" w14:textId="58E47AC3"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dokončení prác</w:t>
            </w:r>
          </w:p>
        </w:tc>
        <w:tc>
          <w:tcPr>
            <w:tcW w:w="1276" w:type="dxa"/>
            <w:shd w:val="clear" w:color="auto" w:fill="C6EFCE"/>
            <w:noWrap/>
            <w:vAlign w:val="center"/>
          </w:tcPr>
          <w:p w14:paraId="1DFBB510" w14:textId="633B5F97" w:rsidR="00832256" w:rsidRPr="008D0EA6" w:rsidRDefault="00832256">
            <w:pPr>
              <w:jc w:val="center"/>
              <w:rPr>
                <w:rFonts w:ascii="Arial Narrow" w:hAnsi="Arial Narrow"/>
                <w:noProof/>
                <w:color w:val="006100"/>
                <w:spacing w:val="-6"/>
                <w:sz w:val="20"/>
                <w:lang w:val="sk-SK"/>
              </w:rPr>
            </w:pPr>
          </w:p>
        </w:tc>
        <w:tc>
          <w:tcPr>
            <w:tcW w:w="992" w:type="dxa"/>
            <w:shd w:val="clear" w:color="auto" w:fill="C6EFCE"/>
            <w:noWrap/>
            <w:vAlign w:val="center"/>
          </w:tcPr>
          <w:p w14:paraId="5C5DED3E" w14:textId="53214C56" w:rsidR="00832256" w:rsidRPr="008D0EA6" w:rsidRDefault="00832256">
            <w:pPr>
              <w:jc w:val="center"/>
              <w:rPr>
                <w:rFonts w:ascii="Arial Narrow" w:hAnsi="Arial Narrow"/>
                <w:noProof/>
                <w:color w:val="006100"/>
                <w:spacing w:val="-6"/>
                <w:sz w:val="20"/>
                <w:lang w:val="sk-SK"/>
              </w:rPr>
            </w:pPr>
          </w:p>
        </w:tc>
        <w:tc>
          <w:tcPr>
            <w:tcW w:w="1276" w:type="dxa"/>
            <w:shd w:val="clear" w:color="auto" w:fill="C6EFCE"/>
            <w:noWrap/>
            <w:vAlign w:val="center"/>
          </w:tcPr>
          <w:p w14:paraId="1A6359D6" w14:textId="1F386FAF" w:rsidR="00832256" w:rsidRPr="008D0EA6" w:rsidRDefault="00832256">
            <w:pPr>
              <w:jc w:val="center"/>
              <w:rPr>
                <w:rFonts w:ascii="Arial Narrow" w:hAnsi="Arial Narrow"/>
                <w:noProof/>
                <w:color w:val="006100"/>
                <w:spacing w:val="-6"/>
                <w:sz w:val="20"/>
                <w:lang w:val="sk-SK"/>
              </w:rPr>
            </w:pPr>
          </w:p>
        </w:tc>
        <w:tc>
          <w:tcPr>
            <w:tcW w:w="851" w:type="dxa"/>
            <w:shd w:val="clear" w:color="auto" w:fill="C6EFCE"/>
            <w:noWrap/>
            <w:vAlign w:val="center"/>
          </w:tcPr>
          <w:p w14:paraId="707A394F" w14:textId="4E8AC454"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tcPr>
          <w:p w14:paraId="1BF59259" w14:textId="3C9AB67D" w:rsidR="00832256" w:rsidRPr="008D0EA6" w:rsidRDefault="00415B68">
            <w:pPr>
              <w:pStyle w:val="P68B1DB1-Normal11"/>
              <w:jc w:val="center"/>
              <w:rPr>
                <w:noProof/>
                <w:spacing w:val="-6"/>
                <w:lang w:val="sk-SK"/>
              </w:rPr>
            </w:pPr>
            <w:r w:rsidRPr="008D0EA6">
              <w:rPr>
                <w:noProof/>
                <w:spacing w:val="-6"/>
                <w:lang w:val="sk-SK"/>
              </w:rPr>
              <w:t>2026</w:t>
            </w:r>
          </w:p>
        </w:tc>
        <w:tc>
          <w:tcPr>
            <w:tcW w:w="3261" w:type="dxa"/>
            <w:shd w:val="clear" w:color="auto" w:fill="C6EFCE"/>
            <w:noWrap/>
            <w:vAlign w:val="center"/>
          </w:tcPr>
          <w:p w14:paraId="36FC238B" w14:textId="66F5AF2F" w:rsidR="00832256" w:rsidRPr="008D0EA6" w:rsidRDefault="00415B68">
            <w:pPr>
              <w:pStyle w:val="P68B1DB1-Normal11"/>
              <w:rPr>
                <w:noProof/>
                <w:spacing w:val="-6"/>
                <w:lang w:val="sk-SK"/>
              </w:rPr>
            </w:pPr>
            <w:r w:rsidRPr="008D0EA6">
              <w:rPr>
                <w:noProof/>
                <w:spacing w:val="-6"/>
                <w:lang w:val="sk-SK"/>
              </w:rPr>
              <w:t>Dokončí sa kompresorová stanica Sulmona</w:t>
            </w:r>
            <w:r w:rsidR="008D0EA6" w:rsidRPr="008D0EA6">
              <w:rPr>
                <w:noProof/>
                <w:spacing w:val="-6"/>
                <w:lang w:val="sk-SK"/>
              </w:rPr>
              <w:t xml:space="preserve"> a </w:t>
            </w:r>
            <w:r w:rsidRPr="008D0EA6">
              <w:rPr>
                <w:noProof/>
                <w:spacing w:val="-6"/>
                <w:lang w:val="sk-SK"/>
              </w:rPr>
              <w:t>plynovod Sestino-Minerbio.</w:t>
            </w:r>
          </w:p>
        </w:tc>
      </w:tr>
      <w:tr w:rsidR="00832256" w:rsidRPr="008D0EA6" w14:paraId="33F6A0B9" w14:textId="77777777">
        <w:trPr>
          <w:trHeight w:val="309"/>
        </w:trPr>
        <w:tc>
          <w:tcPr>
            <w:tcW w:w="1187" w:type="dxa"/>
            <w:shd w:val="clear" w:color="auto" w:fill="C6EFCE"/>
            <w:noWrap/>
            <w:vAlign w:val="center"/>
          </w:tcPr>
          <w:p w14:paraId="1829C4C0" w14:textId="2AEE70F1" w:rsidR="00832256" w:rsidRPr="008D0EA6" w:rsidRDefault="00415B68">
            <w:pPr>
              <w:pStyle w:val="P68B1DB1-Normal11"/>
              <w:jc w:val="center"/>
              <w:rPr>
                <w:noProof/>
                <w:spacing w:val="-6"/>
                <w:lang w:val="sk-SK"/>
              </w:rPr>
            </w:pPr>
            <w:r w:rsidRPr="008D0EA6">
              <w:rPr>
                <w:noProof/>
                <w:spacing w:val="-6"/>
                <w:lang w:val="sk-SK"/>
              </w:rPr>
              <w:t>M7 – 38</w:t>
            </w:r>
          </w:p>
        </w:tc>
        <w:tc>
          <w:tcPr>
            <w:tcW w:w="1559" w:type="dxa"/>
            <w:shd w:val="clear" w:color="auto" w:fill="C6EFCE"/>
            <w:noWrap/>
            <w:vAlign w:val="center"/>
          </w:tcPr>
          <w:p w14:paraId="156DBD43" w14:textId="7D45BDBA" w:rsidR="00832256" w:rsidRPr="008D0EA6" w:rsidRDefault="00415B68">
            <w:pPr>
              <w:pStyle w:val="P68B1DB1-Normal11"/>
              <w:jc w:val="center"/>
              <w:rPr>
                <w:noProof/>
                <w:spacing w:val="-6"/>
                <w:lang w:val="sk-SK"/>
              </w:rPr>
            </w:pPr>
            <w:r w:rsidRPr="008D0EA6">
              <w:rPr>
                <w:noProof/>
                <w:spacing w:val="-6"/>
                <w:lang w:val="sk-SK"/>
              </w:rPr>
              <w:t>Investícia 14: Cezhraničná infraštruktúra na vývoz plynu</w:t>
            </w:r>
          </w:p>
        </w:tc>
        <w:tc>
          <w:tcPr>
            <w:tcW w:w="1134" w:type="dxa"/>
            <w:shd w:val="clear" w:color="auto" w:fill="C6EFCE"/>
            <w:noWrap/>
            <w:vAlign w:val="center"/>
          </w:tcPr>
          <w:p w14:paraId="2E028011" w14:textId="379B4BBF" w:rsidR="00832256" w:rsidRPr="008D0EA6" w:rsidRDefault="00415B68">
            <w:pPr>
              <w:pStyle w:val="P68B1DB1-Normal11"/>
              <w:jc w:val="center"/>
              <w:rPr>
                <w:noProof/>
                <w:spacing w:val="-6"/>
                <w:lang w:val="sk-SK"/>
              </w:rPr>
            </w:pPr>
            <w:r w:rsidRPr="008D0EA6">
              <w:rPr>
                <w:noProof/>
                <w:spacing w:val="-6"/>
                <w:lang w:val="sk-SK"/>
              </w:rPr>
              <w:t>Míľnik</w:t>
            </w:r>
          </w:p>
        </w:tc>
        <w:tc>
          <w:tcPr>
            <w:tcW w:w="1417" w:type="dxa"/>
            <w:shd w:val="clear" w:color="auto" w:fill="C6EFCE"/>
            <w:noWrap/>
            <w:vAlign w:val="center"/>
          </w:tcPr>
          <w:p w14:paraId="30F7E604" w14:textId="34FEE9B6" w:rsidR="00832256" w:rsidRPr="008D0EA6" w:rsidRDefault="00415B68">
            <w:pPr>
              <w:pStyle w:val="P68B1DB1-Normal11"/>
              <w:jc w:val="center"/>
              <w:rPr>
                <w:noProof/>
                <w:spacing w:val="-6"/>
                <w:lang w:val="sk-SK"/>
              </w:rPr>
            </w:pPr>
            <w:r w:rsidRPr="008D0EA6">
              <w:rPr>
                <w:noProof/>
                <w:spacing w:val="-6"/>
                <w:lang w:val="sk-SK"/>
              </w:rPr>
              <w:t>Zadávanie zákaziek</w:t>
            </w:r>
          </w:p>
        </w:tc>
        <w:tc>
          <w:tcPr>
            <w:tcW w:w="1701" w:type="dxa"/>
            <w:shd w:val="clear" w:color="auto" w:fill="C6EFCE"/>
            <w:noWrap/>
            <w:vAlign w:val="center"/>
          </w:tcPr>
          <w:p w14:paraId="313FF920" w14:textId="3A517933"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zákazky</w:t>
            </w:r>
          </w:p>
        </w:tc>
        <w:tc>
          <w:tcPr>
            <w:tcW w:w="1276" w:type="dxa"/>
            <w:shd w:val="clear" w:color="auto" w:fill="C6EFCE"/>
            <w:noWrap/>
            <w:vAlign w:val="center"/>
          </w:tcPr>
          <w:p w14:paraId="7E451A03" w14:textId="3C32F1DB" w:rsidR="00832256" w:rsidRPr="008D0EA6" w:rsidRDefault="00832256">
            <w:pPr>
              <w:jc w:val="center"/>
              <w:rPr>
                <w:rFonts w:ascii="Arial Narrow" w:hAnsi="Arial Narrow"/>
                <w:noProof/>
                <w:color w:val="FF0000"/>
                <w:spacing w:val="-6"/>
                <w:sz w:val="20"/>
                <w:lang w:val="sk-SK"/>
              </w:rPr>
            </w:pPr>
          </w:p>
        </w:tc>
        <w:tc>
          <w:tcPr>
            <w:tcW w:w="992" w:type="dxa"/>
            <w:shd w:val="clear" w:color="auto" w:fill="C6EFCE"/>
            <w:noWrap/>
            <w:vAlign w:val="center"/>
          </w:tcPr>
          <w:p w14:paraId="3C03D9AE" w14:textId="77777777" w:rsidR="00832256" w:rsidRPr="008D0EA6" w:rsidRDefault="00832256">
            <w:pPr>
              <w:jc w:val="center"/>
              <w:rPr>
                <w:rFonts w:ascii="Arial Narrow" w:hAnsi="Arial Narrow"/>
                <w:noProof/>
                <w:color w:val="006100"/>
                <w:spacing w:val="-6"/>
                <w:sz w:val="20"/>
                <w:lang w:val="sk-SK"/>
              </w:rPr>
            </w:pPr>
          </w:p>
        </w:tc>
        <w:tc>
          <w:tcPr>
            <w:tcW w:w="1276" w:type="dxa"/>
            <w:shd w:val="clear" w:color="auto" w:fill="C6EFCE"/>
            <w:noWrap/>
            <w:vAlign w:val="center"/>
          </w:tcPr>
          <w:p w14:paraId="7AC2B3F6" w14:textId="77777777" w:rsidR="00832256" w:rsidRPr="008D0EA6" w:rsidRDefault="00832256">
            <w:pPr>
              <w:jc w:val="center"/>
              <w:rPr>
                <w:rFonts w:ascii="Arial Narrow" w:hAnsi="Arial Narrow"/>
                <w:noProof/>
                <w:color w:val="006100"/>
                <w:spacing w:val="-6"/>
                <w:sz w:val="20"/>
                <w:lang w:val="sk-SK"/>
              </w:rPr>
            </w:pPr>
          </w:p>
        </w:tc>
        <w:tc>
          <w:tcPr>
            <w:tcW w:w="851" w:type="dxa"/>
            <w:shd w:val="clear" w:color="auto" w:fill="C6EFCE"/>
            <w:noWrap/>
            <w:vAlign w:val="center"/>
          </w:tcPr>
          <w:p w14:paraId="1A7ED6B6" w14:textId="464F3E89"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tcPr>
          <w:p w14:paraId="0EFFBECA" w14:textId="62B09172" w:rsidR="00832256" w:rsidRPr="008D0EA6" w:rsidRDefault="00415B68">
            <w:pPr>
              <w:pStyle w:val="P68B1DB1-Normal11"/>
              <w:jc w:val="center"/>
              <w:rPr>
                <w:noProof/>
                <w:spacing w:val="-6"/>
                <w:lang w:val="sk-SK"/>
              </w:rPr>
            </w:pPr>
            <w:r w:rsidRPr="008D0EA6">
              <w:rPr>
                <w:noProof/>
                <w:spacing w:val="-6"/>
                <w:lang w:val="sk-SK"/>
              </w:rPr>
              <w:t>2024</w:t>
            </w:r>
          </w:p>
        </w:tc>
        <w:tc>
          <w:tcPr>
            <w:tcW w:w="3261" w:type="dxa"/>
            <w:shd w:val="clear" w:color="auto" w:fill="C6EFCE"/>
            <w:noWrap/>
            <w:vAlign w:val="center"/>
          </w:tcPr>
          <w:p w14:paraId="0447077B" w14:textId="31A7E4AD" w:rsidR="0083225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zadaní všetkých zákaziek na práce potrebné na dokončenie kompresorovej stanice Poggio Renatico</w:t>
            </w:r>
          </w:p>
        </w:tc>
      </w:tr>
      <w:tr w:rsidR="00832256" w:rsidRPr="008D0EA6" w14:paraId="5D835847" w14:textId="77777777">
        <w:trPr>
          <w:trHeight w:val="309"/>
        </w:trPr>
        <w:tc>
          <w:tcPr>
            <w:tcW w:w="1187" w:type="dxa"/>
            <w:shd w:val="clear" w:color="auto" w:fill="C6EFCE"/>
            <w:noWrap/>
            <w:vAlign w:val="center"/>
          </w:tcPr>
          <w:p w14:paraId="50FB7CAA" w14:textId="7FFAC309" w:rsidR="00832256" w:rsidRPr="008D0EA6" w:rsidRDefault="00415B68">
            <w:pPr>
              <w:pStyle w:val="P68B1DB1-Normal11"/>
              <w:jc w:val="center"/>
              <w:rPr>
                <w:noProof/>
                <w:spacing w:val="-6"/>
                <w:lang w:val="sk-SK"/>
              </w:rPr>
            </w:pPr>
            <w:r w:rsidRPr="008D0EA6">
              <w:rPr>
                <w:noProof/>
                <w:spacing w:val="-6"/>
                <w:lang w:val="sk-SK"/>
              </w:rPr>
              <w:t>M7 – 39</w:t>
            </w:r>
          </w:p>
        </w:tc>
        <w:tc>
          <w:tcPr>
            <w:tcW w:w="1559" w:type="dxa"/>
            <w:shd w:val="clear" w:color="auto" w:fill="C6EFCE"/>
            <w:noWrap/>
            <w:vAlign w:val="center"/>
          </w:tcPr>
          <w:p w14:paraId="5AEA7433" w14:textId="01842A7B" w:rsidR="00832256" w:rsidRPr="008D0EA6" w:rsidRDefault="00415B68">
            <w:pPr>
              <w:pStyle w:val="P68B1DB1-Normal11"/>
              <w:jc w:val="center"/>
              <w:rPr>
                <w:noProof/>
                <w:spacing w:val="-6"/>
                <w:lang w:val="sk-SK"/>
              </w:rPr>
            </w:pPr>
            <w:r w:rsidRPr="008D0EA6">
              <w:rPr>
                <w:noProof/>
                <w:spacing w:val="-6"/>
                <w:lang w:val="sk-SK"/>
              </w:rPr>
              <w:t>Investícia 14: Cezhraničná infraštruktúra na vývoz plynu</w:t>
            </w:r>
          </w:p>
        </w:tc>
        <w:tc>
          <w:tcPr>
            <w:tcW w:w="1134" w:type="dxa"/>
            <w:shd w:val="clear" w:color="auto" w:fill="C6EFCE"/>
            <w:noWrap/>
            <w:vAlign w:val="center"/>
          </w:tcPr>
          <w:p w14:paraId="6F78BEB0" w14:textId="04ACFFD8" w:rsidR="00832256" w:rsidRPr="008D0EA6" w:rsidRDefault="00415B68">
            <w:pPr>
              <w:pStyle w:val="P68B1DB1-Normal11"/>
              <w:jc w:val="center"/>
              <w:rPr>
                <w:noProof/>
                <w:spacing w:val="-6"/>
                <w:lang w:val="sk-SK"/>
              </w:rPr>
            </w:pPr>
            <w:r w:rsidRPr="008D0EA6">
              <w:rPr>
                <w:noProof/>
                <w:spacing w:val="-6"/>
                <w:lang w:val="sk-SK"/>
              </w:rPr>
              <w:t>Míľnik</w:t>
            </w:r>
          </w:p>
        </w:tc>
        <w:tc>
          <w:tcPr>
            <w:tcW w:w="1417" w:type="dxa"/>
            <w:shd w:val="clear" w:color="auto" w:fill="C6EFCE"/>
            <w:noWrap/>
            <w:vAlign w:val="center"/>
          </w:tcPr>
          <w:p w14:paraId="063850F0" w14:textId="56371B69" w:rsidR="00832256" w:rsidRPr="008D0EA6" w:rsidRDefault="00415B68">
            <w:pPr>
              <w:pStyle w:val="P68B1DB1-Normal11"/>
              <w:jc w:val="center"/>
              <w:rPr>
                <w:noProof/>
                <w:spacing w:val="-6"/>
                <w:lang w:val="sk-SK"/>
              </w:rPr>
            </w:pPr>
            <w:r w:rsidRPr="008D0EA6">
              <w:rPr>
                <w:noProof/>
                <w:spacing w:val="-6"/>
                <w:lang w:val="sk-SK"/>
              </w:rPr>
              <w:t>Completion of works dokončenie prác</w:t>
            </w:r>
          </w:p>
        </w:tc>
        <w:tc>
          <w:tcPr>
            <w:tcW w:w="1701" w:type="dxa"/>
            <w:shd w:val="clear" w:color="auto" w:fill="C6EFCE"/>
            <w:noWrap/>
            <w:vAlign w:val="center"/>
          </w:tcPr>
          <w:p w14:paraId="3985C95A" w14:textId="4698FA2B" w:rsidR="00832256" w:rsidRPr="008D0EA6" w:rsidRDefault="00415B68">
            <w:pPr>
              <w:pStyle w:val="P68B1DB1-Normal11"/>
              <w:jc w:val="center"/>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dokončení prác</w:t>
            </w:r>
          </w:p>
        </w:tc>
        <w:tc>
          <w:tcPr>
            <w:tcW w:w="1276" w:type="dxa"/>
            <w:shd w:val="clear" w:color="auto" w:fill="C6EFCE"/>
            <w:noWrap/>
            <w:vAlign w:val="center"/>
          </w:tcPr>
          <w:p w14:paraId="5C8A4415" w14:textId="5AD7E9B4" w:rsidR="00832256" w:rsidRPr="008D0EA6" w:rsidRDefault="00832256">
            <w:pPr>
              <w:jc w:val="center"/>
              <w:rPr>
                <w:rFonts w:ascii="Arial Narrow" w:hAnsi="Arial Narrow"/>
                <w:noProof/>
                <w:color w:val="006100"/>
                <w:spacing w:val="-6"/>
                <w:sz w:val="20"/>
                <w:lang w:val="sk-SK"/>
              </w:rPr>
            </w:pPr>
          </w:p>
        </w:tc>
        <w:tc>
          <w:tcPr>
            <w:tcW w:w="992" w:type="dxa"/>
            <w:shd w:val="clear" w:color="auto" w:fill="C6EFCE"/>
            <w:noWrap/>
            <w:vAlign w:val="center"/>
          </w:tcPr>
          <w:p w14:paraId="3F62B0EC" w14:textId="282D7DDA" w:rsidR="00832256" w:rsidRPr="008D0EA6" w:rsidRDefault="00832256">
            <w:pPr>
              <w:jc w:val="center"/>
              <w:rPr>
                <w:rFonts w:ascii="Arial Narrow" w:hAnsi="Arial Narrow"/>
                <w:noProof/>
                <w:color w:val="006100"/>
                <w:spacing w:val="-6"/>
                <w:sz w:val="20"/>
                <w:lang w:val="sk-SK"/>
              </w:rPr>
            </w:pPr>
          </w:p>
        </w:tc>
        <w:tc>
          <w:tcPr>
            <w:tcW w:w="1276" w:type="dxa"/>
            <w:shd w:val="clear" w:color="auto" w:fill="C6EFCE"/>
            <w:noWrap/>
            <w:vAlign w:val="center"/>
          </w:tcPr>
          <w:p w14:paraId="482A18AA" w14:textId="7441D767" w:rsidR="00832256" w:rsidRPr="008D0EA6" w:rsidRDefault="00832256">
            <w:pPr>
              <w:jc w:val="center"/>
              <w:rPr>
                <w:rFonts w:ascii="Arial Narrow" w:hAnsi="Arial Narrow"/>
                <w:noProof/>
                <w:color w:val="006100"/>
                <w:spacing w:val="-6"/>
                <w:sz w:val="20"/>
                <w:lang w:val="sk-SK"/>
              </w:rPr>
            </w:pPr>
          </w:p>
        </w:tc>
        <w:tc>
          <w:tcPr>
            <w:tcW w:w="851" w:type="dxa"/>
            <w:shd w:val="clear" w:color="auto" w:fill="C6EFCE"/>
            <w:noWrap/>
            <w:vAlign w:val="center"/>
          </w:tcPr>
          <w:p w14:paraId="1200FDD0" w14:textId="3BFB6B59"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tcPr>
          <w:p w14:paraId="4B15D60D" w14:textId="279807E7" w:rsidR="00832256" w:rsidRPr="008D0EA6" w:rsidRDefault="00415B68">
            <w:pPr>
              <w:pStyle w:val="P68B1DB1-Normal11"/>
              <w:jc w:val="center"/>
              <w:rPr>
                <w:noProof/>
                <w:spacing w:val="-6"/>
                <w:lang w:val="sk-SK"/>
              </w:rPr>
            </w:pPr>
            <w:r w:rsidRPr="008D0EA6">
              <w:rPr>
                <w:noProof/>
                <w:spacing w:val="-6"/>
                <w:lang w:val="sk-SK"/>
              </w:rPr>
              <w:t>2026</w:t>
            </w:r>
          </w:p>
        </w:tc>
        <w:tc>
          <w:tcPr>
            <w:tcW w:w="3261" w:type="dxa"/>
            <w:shd w:val="clear" w:color="auto" w:fill="C6EFCE"/>
            <w:noWrap/>
            <w:vAlign w:val="center"/>
          </w:tcPr>
          <w:p w14:paraId="1FC1811F" w14:textId="5102872E" w:rsidR="00832256" w:rsidRPr="008D0EA6" w:rsidRDefault="00415B68">
            <w:pPr>
              <w:pStyle w:val="P68B1DB1-Normal11"/>
              <w:rPr>
                <w:noProof/>
                <w:spacing w:val="-6"/>
                <w:lang w:val="sk-SK"/>
              </w:rPr>
            </w:pPr>
            <w:r w:rsidRPr="008D0EA6">
              <w:rPr>
                <w:noProof/>
                <w:spacing w:val="-6"/>
                <w:lang w:val="sk-SK"/>
              </w:rPr>
              <w:t>Dokončí sa kompresná jednotka kompresorovej stanice Poggio Renatico.</w:t>
            </w:r>
          </w:p>
        </w:tc>
      </w:tr>
      <w:tr w:rsidR="00832256" w:rsidRPr="008D0EA6" w14:paraId="19B21631" w14:textId="77777777">
        <w:trPr>
          <w:trHeight w:val="309"/>
        </w:trPr>
        <w:tc>
          <w:tcPr>
            <w:tcW w:w="1187" w:type="dxa"/>
            <w:shd w:val="clear" w:color="auto" w:fill="C6EFCE"/>
            <w:noWrap/>
            <w:vAlign w:val="center"/>
          </w:tcPr>
          <w:p w14:paraId="4C065DBB" w14:textId="36B534DD" w:rsidR="00832256" w:rsidRPr="008D0EA6" w:rsidRDefault="00415B68">
            <w:pPr>
              <w:pStyle w:val="P68B1DB1-Normal11"/>
              <w:jc w:val="center"/>
              <w:rPr>
                <w:noProof/>
                <w:spacing w:val="-6"/>
                <w:lang w:val="sk-SK"/>
              </w:rPr>
            </w:pPr>
            <w:r w:rsidRPr="008D0EA6">
              <w:rPr>
                <w:noProof/>
                <w:spacing w:val="-6"/>
                <w:lang w:val="sk-SK"/>
              </w:rPr>
              <w:t>M7 – 40</w:t>
            </w:r>
          </w:p>
        </w:tc>
        <w:tc>
          <w:tcPr>
            <w:tcW w:w="1559" w:type="dxa"/>
            <w:shd w:val="clear" w:color="auto" w:fill="C6EFCE"/>
            <w:noWrap/>
            <w:vAlign w:val="center"/>
          </w:tcPr>
          <w:p w14:paraId="2B46A7E0" w14:textId="3012751A" w:rsidR="00832256" w:rsidRPr="008D0EA6" w:rsidRDefault="00415B68">
            <w:pPr>
              <w:pStyle w:val="P68B1DB1-Normal11"/>
              <w:jc w:val="center"/>
              <w:rPr>
                <w:noProof/>
                <w:spacing w:val="-6"/>
                <w:lang w:val="sk-SK"/>
              </w:rPr>
            </w:pPr>
            <w:r w:rsidRPr="008D0EA6">
              <w:rPr>
                <w:noProof/>
                <w:spacing w:val="-6"/>
                <w:lang w:val="sk-SK"/>
              </w:rPr>
              <w:t>Investícia 15: Transizione 5.0 Green</w:t>
            </w:r>
          </w:p>
        </w:tc>
        <w:tc>
          <w:tcPr>
            <w:tcW w:w="1134" w:type="dxa"/>
            <w:shd w:val="clear" w:color="auto" w:fill="C6EFCE"/>
            <w:noWrap/>
            <w:vAlign w:val="center"/>
          </w:tcPr>
          <w:p w14:paraId="50A30727" w14:textId="6CC85106" w:rsidR="00832256" w:rsidRPr="008D0EA6" w:rsidRDefault="00415B68">
            <w:pPr>
              <w:pStyle w:val="P68B1DB1-Normal11"/>
              <w:jc w:val="center"/>
              <w:rPr>
                <w:noProof/>
                <w:spacing w:val="-6"/>
                <w:lang w:val="sk-SK"/>
              </w:rPr>
            </w:pPr>
            <w:r w:rsidRPr="008D0EA6">
              <w:rPr>
                <w:noProof/>
                <w:spacing w:val="-6"/>
                <w:lang w:val="sk-SK"/>
              </w:rPr>
              <w:t>Míľnik</w:t>
            </w:r>
          </w:p>
        </w:tc>
        <w:tc>
          <w:tcPr>
            <w:tcW w:w="1417" w:type="dxa"/>
            <w:shd w:val="clear" w:color="auto" w:fill="C6EFCE"/>
            <w:noWrap/>
            <w:vAlign w:val="center"/>
          </w:tcPr>
          <w:p w14:paraId="195647A6" w14:textId="3B2FE18D" w:rsidR="00832256" w:rsidRPr="008D0EA6" w:rsidRDefault="00415B68">
            <w:pPr>
              <w:pStyle w:val="P68B1DB1-Normal11"/>
              <w:jc w:val="center"/>
              <w:rPr>
                <w:noProof/>
                <w:spacing w:val="-6"/>
                <w:lang w:val="sk-SK"/>
              </w:rPr>
            </w:pPr>
            <w:r w:rsidRPr="008D0EA6">
              <w:rPr>
                <w:noProof/>
                <w:spacing w:val="-6"/>
                <w:lang w:val="sk-SK"/>
              </w:rPr>
              <w:t>Nadobudnutie účinnosti právneho aktu, ktorým sa stanovujú kritériá oprávnených intervencií</w:t>
            </w:r>
          </w:p>
        </w:tc>
        <w:tc>
          <w:tcPr>
            <w:tcW w:w="1701" w:type="dxa"/>
            <w:shd w:val="clear" w:color="auto" w:fill="C6EFCE"/>
            <w:noWrap/>
            <w:vAlign w:val="center"/>
          </w:tcPr>
          <w:p w14:paraId="30FC7F65" w14:textId="0359D165" w:rsidR="00832256" w:rsidRPr="008D0EA6" w:rsidRDefault="00415B68">
            <w:pPr>
              <w:pStyle w:val="P68B1DB1-Normal11"/>
              <w:jc w:val="center"/>
              <w:rPr>
                <w:noProof/>
                <w:spacing w:val="-6"/>
                <w:lang w:val="sk-SK"/>
              </w:rPr>
            </w:pPr>
            <w:r w:rsidRPr="008D0EA6">
              <w:rPr>
                <w:noProof/>
                <w:spacing w:val="-6"/>
                <w:lang w:val="sk-SK"/>
              </w:rPr>
              <w:t>Ustanovenie v</w:t>
            </w:r>
          </w:p>
          <w:p w14:paraId="61B000E2" w14:textId="27C2BA7A" w:rsidR="00832256" w:rsidRPr="008D0EA6" w:rsidRDefault="00415B68">
            <w:pPr>
              <w:pStyle w:val="P68B1DB1-Normal11"/>
              <w:jc w:val="center"/>
              <w:rPr>
                <w:noProof/>
                <w:spacing w:val="-6"/>
                <w:lang w:val="sk-SK"/>
              </w:rPr>
            </w:pPr>
            <w:r w:rsidRPr="008D0EA6">
              <w:rPr>
                <w:noProof/>
                <w:spacing w:val="-6"/>
                <w:lang w:val="sk-SK"/>
              </w:rPr>
              <w:t>právny predpis označujúci</w:t>
            </w:r>
          </w:p>
          <w:p w14:paraId="381ECAF9" w14:textId="7478A94B" w:rsidR="00832256" w:rsidRPr="008D0EA6" w:rsidRDefault="00415B68">
            <w:pPr>
              <w:pStyle w:val="P68B1DB1-Normal11"/>
              <w:jc w:val="center"/>
              <w:rPr>
                <w:noProof/>
                <w:spacing w:val="-6"/>
                <w:lang w:val="sk-SK"/>
              </w:rPr>
            </w:pPr>
            <w:r w:rsidRPr="008D0EA6">
              <w:rPr>
                <w:noProof/>
                <w:spacing w:val="-6"/>
                <w:lang w:val="sk-SK"/>
              </w:rPr>
              <w:t>vstup do</w:t>
            </w:r>
          </w:p>
          <w:p w14:paraId="1E077509" w14:textId="105D8961" w:rsidR="00832256" w:rsidRPr="008D0EA6" w:rsidRDefault="00415B68">
            <w:pPr>
              <w:pStyle w:val="P68B1DB1-Normal11"/>
              <w:jc w:val="center"/>
              <w:rPr>
                <w:noProof/>
                <w:color w:val="FF0000"/>
                <w:spacing w:val="-6"/>
                <w:lang w:val="sk-SK"/>
              </w:rPr>
            </w:pPr>
            <w:r w:rsidRPr="008D0EA6">
              <w:rPr>
                <w:noProof/>
                <w:spacing w:val="-6"/>
                <w:lang w:val="sk-SK"/>
              </w:rPr>
              <w:t>záväznosť zákona</w:t>
            </w:r>
          </w:p>
        </w:tc>
        <w:tc>
          <w:tcPr>
            <w:tcW w:w="1276" w:type="dxa"/>
            <w:shd w:val="clear" w:color="auto" w:fill="C6EFCE"/>
            <w:noWrap/>
            <w:vAlign w:val="center"/>
          </w:tcPr>
          <w:p w14:paraId="1F21A9EC" w14:textId="77777777" w:rsidR="00832256" w:rsidRPr="008D0EA6" w:rsidRDefault="00832256">
            <w:pPr>
              <w:jc w:val="center"/>
              <w:rPr>
                <w:rFonts w:ascii="Arial Narrow" w:hAnsi="Arial Narrow"/>
                <w:noProof/>
                <w:color w:val="006100"/>
                <w:spacing w:val="-6"/>
                <w:sz w:val="20"/>
                <w:lang w:val="sk-SK"/>
              </w:rPr>
            </w:pPr>
          </w:p>
        </w:tc>
        <w:tc>
          <w:tcPr>
            <w:tcW w:w="992" w:type="dxa"/>
            <w:shd w:val="clear" w:color="auto" w:fill="C6EFCE"/>
            <w:noWrap/>
            <w:vAlign w:val="center"/>
          </w:tcPr>
          <w:p w14:paraId="6980796E" w14:textId="77777777" w:rsidR="00832256" w:rsidRPr="008D0EA6" w:rsidRDefault="00832256">
            <w:pPr>
              <w:jc w:val="center"/>
              <w:rPr>
                <w:rFonts w:ascii="Arial Narrow" w:hAnsi="Arial Narrow"/>
                <w:noProof/>
                <w:color w:val="006100"/>
                <w:spacing w:val="-6"/>
                <w:sz w:val="20"/>
                <w:lang w:val="sk-SK"/>
              </w:rPr>
            </w:pPr>
          </w:p>
        </w:tc>
        <w:tc>
          <w:tcPr>
            <w:tcW w:w="1276" w:type="dxa"/>
            <w:shd w:val="clear" w:color="auto" w:fill="C6EFCE"/>
            <w:noWrap/>
            <w:vAlign w:val="center"/>
          </w:tcPr>
          <w:p w14:paraId="00BF61BB" w14:textId="77777777" w:rsidR="00832256" w:rsidRPr="008D0EA6" w:rsidRDefault="00832256">
            <w:pPr>
              <w:jc w:val="center"/>
              <w:rPr>
                <w:rFonts w:ascii="Arial Narrow" w:hAnsi="Arial Narrow"/>
                <w:noProof/>
                <w:color w:val="006100"/>
                <w:spacing w:val="-6"/>
                <w:sz w:val="20"/>
                <w:lang w:val="sk-SK"/>
              </w:rPr>
            </w:pPr>
          </w:p>
        </w:tc>
        <w:tc>
          <w:tcPr>
            <w:tcW w:w="851" w:type="dxa"/>
            <w:shd w:val="clear" w:color="auto" w:fill="C6EFCE"/>
            <w:noWrap/>
            <w:vAlign w:val="center"/>
          </w:tcPr>
          <w:p w14:paraId="49150492" w14:textId="1BD5AED0" w:rsidR="00832256" w:rsidRPr="008D0EA6" w:rsidRDefault="00415B68">
            <w:pPr>
              <w:pStyle w:val="P68B1DB1-Normal11"/>
              <w:jc w:val="center"/>
              <w:rPr>
                <w:noProof/>
                <w:spacing w:val="-6"/>
                <w:lang w:val="sk-SK"/>
              </w:rPr>
            </w:pPr>
            <w:r w:rsidRPr="008D0EA6">
              <w:rPr>
                <w:noProof/>
                <w:spacing w:val="-6"/>
                <w:lang w:val="sk-SK"/>
              </w:rPr>
              <w:t>OTÁZKA Č. 1</w:t>
            </w:r>
          </w:p>
        </w:tc>
        <w:tc>
          <w:tcPr>
            <w:tcW w:w="708" w:type="dxa"/>
            <w:shd w:val="clear" w:color="auto" w:fill="C6EFCE"/>
            <w:noWrap/>
            <w:vAlign w:val="center"/>
          </w:tcPr>
          <w:p w14:paraId="465D3360" w14:textId="6D2B5D18" w:rsidR="00832256" w:rsidRPr="008D0EA6" w:rsidRDefault="00415B68">
            <w:pPr>
              <w:pStyle w:val="P68B1DB1-Normal11"/>
              <w:jc w:val="center"/>
              <w:rPr>
                <w:noProof/>
                <w:spacing w:val="-6"/>
                <w:lang w:val="sk-SK"/>
              </w:rPr>
            </w:pPr>
            <w:r w:rsidRPr="008D0EA6">
              <w:rPr>
                <w:noProof/>
                <w:spacing w:val="-6"/>
                <w:lang w:val="sk-SK"/>
              </w:rPr>
              <w:t>2024</w:t>
            </w:r>
          </w:p>
        </w:tc>
        <w:tc>
          <w:tcPr>
            <w:tcW w:w="3261" w:type="dxa"/>
            <w:shd w:val="clear" w:color="auto" w:fill="C6EFCE"/>
            <w:noWrap/>
            <w:vAlign w:val="center"/>
          </w:tcPr>
          <w:p w14:paraId="0088C31E" w14:textId="337EB071" w:rsidR="00832256" w:rsidRPr="008D0EA6" w:rsidRDefault="00415B68">
            <w:pPr>
              <w:pStyle w:val="P68B1DB1-Normal11"/>
              <w:rPr>
                <w:noProof/>
                <w:spacing w:val="-6"/>
                <w:lang w:val="sk-SK"/>
              </w:rPr>
            </w:pPr>
            <w:r w:rsidRPr="008D0EA6">
              <w:rPr>
                <w:noProof/>
                <w:spacing w:val="-6"/>
                <w:lang w:val="sk-SK"/>
              </w:rPr>
              <w:t>Právnym aktom sa potenciálnym príjemcom sprístupnia daňové úľavy na prechod 5.0, pričom sa určia kritériá oprávnenosti,</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z </w:t>
            </w:r>
            <w:r w:rsidRPr="008D0EA6">
              <w:rPr>
                <w:noProof/>
                <w:spacing w:val="-6"/>
                <w:lang w:val="sk-SK"/>
              </w:rPr>
              <w:t>hľadiska minimálnych úspor energie,</w:t>
            </w:r>
            <w:r w:rsidR="008D0EA6" w:rsidRPr="008D0EA6">
              <w:rPr>
                <w:noProof/>
                <w:spacing w:val="-6"/>
                <w:lang w:val="sk-SK"/>
              </w:rPr>
              <w:t xml:space="preserve"> a </w:t>
            </w:r>
            <w:r w:rsidRPr="008D0EA6">
              <w:rPr>
                <w:noProof/>
                <w:spacing w:val="-6"/>
                <w:lang w:val="sk-SK"/>
              </w:rPr>
              <w:t>maximálny výdavkový strop pre opatrenie.</w:t>
            </w:r>
          </w:p>
        </w:tc>
      </w:tr>
      <w:tr w:rsidR="00832256" w:rsidRPr="008D0EA6" w14:paraId="00414DB7" w14:textId="77777777">
        <w:trPr>
          <w:trHeight w:val="64"/>
        </w:trPr>
        <w:tc>
          <w:tcPr>
            <w:tcW w:w="1187" w:type="dxa"/>
            <w:shd w:val="clear" w:color="auto" w:fill="C6EFCE"/>
            <w:noWrap/>
            <w:vAlign w:val="center"/>
          </w:tcPr>
          <w:p w14:paraId="6328F05C" w14:textId="51A45B74" w:rsidR="00832256" w:rsidRPr="008D0EA6" w:rsidRDefault="00415B68">
            <w:pPr>
              <w:pStyle w:val="P68B1DB1-Normal11"/>
              <w:jc w:val="center"/>
              <w:rPr>
                <w:noProof/>
                <w:spacing w:val="-6"/>
                <w:lang w:val="sk-SK"/>
              </w:rPr>
            </w:pPr>
            <w:r w:rsidRPr="008D0EA6">
              <w:rPr>
                <w:noProof/>
                <w:spacing w:val="-6"/>
                <w:lang w:val="sk-SK"/>
              </w:rPr>
              <w:t>M7 – 41</w:t>
            </w:r>
          </w:p>
        </w:tc>
        <w:tc>
          <w:tcPr>
            <w:tcW w:w="1559" w:type="dxa"/>
            <w:shd w:val="clear" w:color="auto" w:fill="C6EFCE"/>
            <w:noWrap/>
            <w:vAlign w:val="center"/>
          </w:tcPr>
          <w:p w14:paraId="3499E1CC" w14:textId="149658D1" w:rsidR="00832256" w:rsidRPr="008D0EA6" w:rsidRDefault="00415B68">
            <w:pPr>
              <w:pStyle w:val="P68B1DB1-Normal11"/>
              <w:jc w:val="center"/>
              <w:rPr>
                <w:noProof/>
                <w:spacing w:val="-6"/>
                <w:lang w:val="sk-SK"/>
              </w:rPr>
            </w:pPr>
            <w:r w:rsidRPr="008D0EA6">
              <w:rPr>
                <w:noProof/>
                <w:spacing w:val="-6"/>
                <w:lang w:val="sk-SK"/>
              </w:rPr>
              <w:t>Investícia 15: Transizione 5.0 Green</w:t>
            </w:r>
          </w:p>
        </w:tc>
        <w:tc>
          <w:tcPr>
            <w:tcW w:w="1134" w:type="dxa"/>
            <w:shd w:val="clear" w:color="auto" w:fill="C6EFCE"/>
            <w:noWrap/>
            <w:vAlign w:val="center"/>
          </w:tcPr>
          <w:p w14:paraId="0E7829ED" w14:textId="32C6B92B" w:rsidR="00832256" w:rsidRPr="008D0EA6" w:rsidRDefault="00415B68">
            <w:pPr>
              <w:pStyle w:val="P68B1DB1-Normal11"/>
              <w:jc w:val="center"/>
              <w:rPr>
                <w:noProof/>
                <w:spacing w:val="-6"/>
                <w:lang w:val="sk-SK"/>
              </w:rPr>
            </w:pPr>
            <w:r w:rsidRPr="008D0EA6">
              <w:rPr>
                <w:noProof/>
                <w:spacing w:val="-6"/>
                <w:lang w:val="sk-SK"/>
              </w:rPr>
              <w:t>Cieľ</w:t>
            </w:r>
          </w:p>
        </w:tc>
        <w:tc>
          <w:tcPr>
            <w:tcW w:w="1417" w:type="dxa"/>
            <w:shd w:val="clear" w:color="auto" w:fill="C6EFCE"/>
            <w:noWrap/>
            <w:vAlign w:val="center"/>
          </w:tcPr>
          <w:p w14:paraId="32ED2245" w14:textId="28550647" w:rsidR="00832256" w:rsidRPr="008D0EA6" w:rsidRDefault="00415B68">
            <w:pPr>
              <w:pStyle w:val="P68B1DB1-Normal11"/>
              <w:jc w:val="center"/>
              <w:rPr>
                <w:noProof/>
                <w:spacing w:val="-6"/>
                <w:lang w:val="sk-SK"/>
              </w:rPr>
            </w:pPr>
            <w:r w:rsidRPr="008D0EA6">
              <w:rPr>
                <w:noProof/>
                <w:spacing w:val="-6"/>
                <w:lang w:val="sk-SK"/>
              </w:rPr>
              <w:t>Poskytnutie zdrojov</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tc>
        <w:tc>
          <w:tcPr>
            <w:tcW w:w="1701" w:type="dxa"/>
            <w:shd w:val="clear" w:color="auto" w:fill="C6EFCE"/>
            <w:noWrap/>
            <w:vAlign w:val="center"/>
          </w:tcPr>
          <w:p w14:paraId="4E487B3F" w14:textId="77777777" w:rsidR="00832256" w:rsidRPr="008D0EA6" w:rsidRDefault="00832256">
            <w:pPr>
              <w:jc w:val="center"/>
              <w:rPr>
                <w:rFonts w:ascii="Arial Narrow" w:hAnsi="Arial Narrow"/>
                <w:noProof/>
                <w:color w:val="006100"/>
                <w:spacing w:val="-6"/>
                <w:sz w:val="20"/>
                <w:lang w:val="sk-SK"/>
              </w:rPr>
            </w:pPr>
          </w:p>
        </w:tc>
        <w:tc>
          <w:tcPr>
            <w:tcW w:w="1276" w:type="dxa"/>
            <w:shd w:val="clear" w:color="auto" w:fill="C6EFCE"/>
            <w:noWrap/>
            <w:vAlign w:val="center"/>
          </w:tcPr>
          <w:p w14:paraId="4DACF2FB" w14:textId="682DA812" w:rsidR="00832256" w:rsidRPr="008D0EA6" w:rsidRDefault="00415B68">
            <w:pPr>
              <w:pStyle w:val="P68B1DB1-Normal11"/>
              <w:jc w:val="center"/>
              <w:rPr>
                <w:noProof/>
                <w:spacing w:val="-6"/>
                <w:lang w:val="sk-SK"/>
              </w:rPr>
            </w:pPr>
            <w:r w:rsidRPr="008D0EA6">
              <w:rPr>
                <w:noProof/>
                <w:spacing w:val="-6"/>
                <w:lang w:val="sk-SK"/>
              </w:rPr>
              <w:t>Výška pridelených zdrojov (v EUR)</w:t>
            </w:r>
          </w:p>
        </w:tc>
        <w:tc>
          <w:tcPr>
            <w:tcW w:w="992" w:type="dxa"/>
            <w:shd w:val="clear" w:color="auto" w:fill="C6EFCE"/>
            <w:noWrap/>
            <w:vAlign w:val="center"/>
          </w:tcPr>
          <w:p w14:paraId="7EF271E1" w14:textId="54038D51" w:rsidR="00832256" w:rsidRPr="008D0EA6" w:rsidRDefault="00415B68">
            <w:pPr>
              <w:pStyle w:val="P68B1DB1-Normal11"/>
              <w:jc w:val="center"/>
              <w:rPr>
                <w:noProof/>
                <w:spacing w:val="-6"/>
                <w:lang w:val="sk-SK"/>
              </w:rPr>
            </w:pPr>
            <w:r w:rsidRPr="008D0EA6">
              <w:rPr>
                <w:noProof/>
                <w:spacing w:val="-6"/>
                <w:lang w:val="sk-SK"/>
              </w:rPr>
              <w:t>0</w:t>
            </w:r>
          </w:p>
        </w:tc>
        <w:tc>
          <w:tcPr>
            <w:tcW w:w="1276" w:type="dxa"/>
            <w:shd w:val="clear" w:color="auto" w:fill="C6EFCE"/>
            <w:noWrap/>
            <w:vAlign w:val="center"/>
          </w:tcPr>
          <w:p w14:paraId="3607B7C1" w14:textId="367A8864" w:rsidR="00832256" w:rsidRPr="008D0EA6" w:rsidRDefault="00415B68">
            <w:pPr>
              <w:pStyle w:val="P68B1DB1-Normal11"/>
              <w:jc w:val="center"/>
              <w:rPr>
                <w:noProof/>
                <w:spacing w:val="-6"/>
                <w:lang w:val="sk-SK"/>
              </w:rPr>
            </w:pPr>
            <w:r w:rsidRPr="008D0EA6">
              <w:rPr>
                <w:noProof/>
                <w:spacing w:val="-6"/>
                <w:lang w:val="sk-SK"/>
              </w:rPr>
              <w:t>6 300 000 000</w:t>
            </w:r>
          </w:p>
        </w:tc>
        <w:tc>
          <w:tcPr>
            <w:tcW w:w="851" w:type="dxa"/>
            <w:shd w:val="clear" w:color="auto" w:fill="C6EFCE"/>
            <w:noWrap/>
            <w:vAlign w:val="center"/>
          </w:tcPr>
          <w:p w14:paraId="61213A0F" w14:textId="3CBAF6EE" w:rsidR="00832256" w:rsidRPr="008D0EA6" w:rsidRDefault="00415B68">
            <w:pPr>
              <w:pStyle w:val="P68B1DB1-Normal11"/>
              <w:jc w:val="center"/>
              <w:rPr>
                <w:noProof/>
                <w:spacing w:val="-6"/>
                <w:lang w:val="sk-SK"/>
              </w:rPr>
            </w:pPr>
            <w:r w:rsidRPr="008D0EA6">
              <w:rPr>
                <w:noProof/>
                <w:spacing w:val="-6"/>
                <w:lang w:val="sk-SK"/>
              </w:rPr>
              <w:t>OTÁZKA 2</w:t>
            </w:r>
          </w:p>
        </w:tc>
        <w:tc>
          <w:tcPr>
            <w:tcW w:w="708" w:type="dxa"/>
            <w:shd w:val="clear" w:color="auto" w:fill="C6EFCE"/>
            <w:noWrap/>
            <w:vAlign w:val="center"/>
          </w:tcPr>
          <w:p w14:paraId="52BD2E36" w14:textId="6F54DA2B" w:rsidR="00832256" w:rsidRPr="008D0EA6" w:rsidRDefault="00415B68">
            <w:pPr>
              <w:pStyle w:val="P68B1DB1-Normal11"/>
              <w:jc w:val="center"/>
              <w:rPr>
                <w:noProof/>
                <w:spacing w:val="-6"/>
                <w:lang w:val="sk-SK"/>
              </w:rPr>
            </w:pPr>
            <w:r w:rsidRPr="008D0EA6">
              <w:rPr>
                <w:noProof/>
                <w:spacing w:val="-6"/>
                <w:lang w:val="sk-SK"/>
              </w:rPr>
              <w:t>2026</w:t>
            </w:r>
          </w:p>
        </w:tc>
        <w:tc>
          <w:tcPr>
            <w:tcW w:w="3261" w:type="dxa"/>
            <w:shd w:val="clear" w:color="auto" w:fill="C6EFCE"/>
            <w:noWrap/>
            <w:vAlign w:val="center"/>
          </w:tcPr>
          <w:p w14:paraId="6A70CD93" w14:textId="54A86E5B" w:rsidR="008D0EA6" w:rsidRPr="008D0EA6" w:rsidRDefault="00415B68">
            <w:pPr>
              <w:pStyle w:val="P68B1DB1-Normal11"/>
              <w:rPr>
                <w:noProof/>
                <w:spacing w:val="-6"/>
                <w:lang w:val="sk-SK"/>
              </w:rPr>
            </w:pPr>
            <w:r w:rsidRPr="008D0EA6">
              <w:rPr>
                <w:noProof/>
                <w:spacing w:val="-6"/>
                <w:lang w:val="sk-SK"/>
              </w:rPr>
              <w:t>Oznámenie</w:t>
            </w:r>
            <w:r w:rsidR="008D0EA6" w:rsidRPr="008D0EA6">
              <w:rPr>
                <w:noProof/>
                <w:spacing w:val="-6"/>
                <w:lang w:val="sk-SK"/>
              </w:rPr>
              <w:t xml:space="preserve"> o </w:t>
            </w:r>
            <w:r w:rsidRPr="008D0EA6">
              <w:rPr>
                <w:noProof/>
                <w:spacing w:val="-6"/>
                <w:lang w:val="sk-SK"/>
              </w:rPr>
              <w:t>poskytnutí všetkých zdrojov Mechanizmu na podporu obnovy</w:t>
            </w:r>
            <w:r w:rsidR="008D0EA6" w:rsidRPr="008D0EA6">
              <w:rPr>
                <w:noProof/>
                <w:spacing w:val="-6"/>
                <w:lang w:val="sk-SK"/>
              </w:rPr>
              <w:t xml:space="preserve"> a </w:t>
            </w:r>
            <w:r w:rsidRPr="008D0EA6">
              <w:rPr>
                <w:noProof/>
                <w:spacing w:val="-6"/>
                <w:lang w:val="sk-SK"/>
              </w:rPr>
              <w:t>odolnosti vyčlenených na túto investíciu</w:t>
            </w:r>
            <w:r w:rsidR="008D0EA6" w:rsidRPr="008D0EA6">
              <w:rPr>
                <w:noProof/>
                <w:spacing w:val="-6"/>
                <w:lang w:val="sk-SK"/>
              </w:rPr>
              <w:t>.</w:t>
            </w:r>
          </w:p>
          <w:p w14:paraId="0054E269" w14:textId="442F6CE1" w:rsidR="00832256" w:rsidRPr="008D0EA6" w:rsidRDefault="00832256">
            <w:pPr>
              <w:rPr>
                <w:rFonts w:ascii="Arial Narrow" w:hAnsi="Arial Narrow"/>
                <w:noProof/>
                <w:color w:val="006100"/>
                <w:spacing w:val="-6"/>
                <w:sz w:val="20"/>
                <w:lang w:val="sk-SK"/>
              </w:rPr>
            </w:pPr>
          </w:p>
          <w:p w14:paraId="3EA2A283" w14:textId="724901A6" w:rsidR="00832256" w:rsidRPr="008D0EA6" w:rsidRDefault="00415B68">
            <w:pPr>
              <w:pStyle w:val="P68B1DB1-Normal11"/>
              <w:rPr>
                <w:noProof/>
                <w:spacing w:val="-6"/>
                <w:lang w:val="sk-SK"/>
              </w:rPr>
            </w:pPr>
            <w:r w:rsidRPr="008D0EA6">
              <w:rPr>
                <w:noProof/>
                <w:spacing w:val="-6"/>
                <w:lang w:val="sk-SK"/>
              </w:rPr>
              <w:t>Uspokojivé splnenie cieľa závisí aj od uverejnenia správy</w:t>
            </w:r>
            <w:r w:rsidR="008D0EA6" w:rsidRPr="008D0EA6">
              <w:rPr>
                <w:noProof/>
                <w:spacing w:val="-6"/>
                <w:lang w:val="sk-SK"/>
              </w:rPr>
              <w:t xml:space="preserve"> o </w:t>
            </w:r>
            <w:r w:rsidRPr="008D0EA6">
              <w:rPr>
                <w:noProof/>
                <w:spacing w:val="-6"/>
                <w:lang w:val="sk-SK"/>
              </w:rPr>
              <w:t>hodnotení investícií</w:t>
            </w:r>
            <w:r w:rsidR="008D0EA6" w:rsidRPr="008D0EA6">
              <w:rPr>
                <w:noProof/>
                <w:spacing w:val="-6"/>
                <w:lang w:val="sk-SK"/>
              </w:rPr>
              <w:t xml:space="preserve"> v </w:t>
            </w:r>
            <w:r w:rsidRPr="008D0EA6">
              <w:rPr>
                <w:noProof/>
                <w:spacing w:val="-6"/>
                <w:lang w:val="sk-SK"/>
              </w:rPr>
              <w:t>rámci Mechanizmu na podporu obnovy</w:t>
            </w:r>
            <w:r w:rsidR="008D0EA6" w:rsidRPr="008D0EA6">
              <w:rPr>
                <w:noProof/>
                <w:spacing w:val="-6"/>
                <w:lang w:val="sk-SK"/>
              </w:rPr>
              <w:t xml:space="preserve"> a </w:t>
            </w:r>
            <w:r w:rsidRPr="008D0EA6">
              <w:rPr>
                <w:noProof/>
                <w:spacing w:val="-6"/>
                <w:lang w:val="sk-SK"/>
              </w:rPr>
              <w:t>odolnosti, za ktoré zodpovedá 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w:t>
            </w:r>
          </w:p>
        </w:tc>
      </w:tr>
      <w:tr w:rsidR="00832256" w:rsidRPr="008D0EA6" w14:paraId="7560E5FF" w14:textId="77777777">
        <w:trPr>
          <w:trHeight w:val="309"/>
        </w:trPr>
        <w:tc>
          <w:tcPr>
            <w:tcW w:w="1187" w:type="dxa"/>
            <w:shd w:val="clear" w:color="auto" w:fill="C6EFCE"/>
            <w:noWrap/>
            <w:vAlign w:val="center"/>
          </w:tcPr>
          <w:p w14:paraId="1F12BA52" w14:textId="3755EB26" w:rsidR="00832256" w:rsidRPr="008D0EA6" w:rsidRDefault="00415B68">
            <w:pPr>
              <w:pStyle w:val="P68B1DB1-Normal11"/>
              <w:spacing w:after="120"/>
              <w:jc w:val="center"/>
              <w:rPr>
                <w:noProof/>
                <w:spacing w:val="-6"/>
                <w:lang w:val="sk-SK"/>
              </w:rPr>
            </w:pPr>
            <w:r w:rsidRPr="008D0EA6">
              <w:rPr>
                <w:noProof/>
                <w:spacing w:val="-6"/>
                <w:lang w:val="sk-SK"/>
              </w:rPr>
              <w:t>M7 – 42</w:t>
            </w:r>
          </w:p>
        </w:tc>
        <w:tc>
          <w:tcPr>
            <w:tcW w:w="1559" w:type="dxa"/>
            <w:shd w:val="clear" w:color="auto" w:fill="C6EFCE"/>
            <w:noWrap/>
            <w:vAlign w:val="center"/>
          </w:tcPr>
          <w:p w14:paraId="2C829290" w14:textId="41B14794" w:rsidR="00832256" w:rsidRPr="008D0EA6" w:rsidRDefault="00415B68">
            <w:pPr>
              <w:pStyle w:val="P68B1DB1-Normal11"/>
              <w:spacing w:after="120"/>
              <w:jc w:val="center"/>
              <w:rPr>
                <w:noProof/>
                <w:spacing w:val="-6"/>
                <w:lang w:val="sk-SK"/>
              </w:rPr>
            </w:pPr>
            <w:r w:rsidRPr="008D0EA6">
              <w:rPr>
                <w:noProof/>
                <w:spacing w:val="-6"/>
                <w:lang w:val="sk-SK"/>
              </w:rPr>
              <w:t>Investícia 15: Transizione 5.0 Green</w:t>
            </w:r>
          </w:p>
        </w:tc>
        <w:tc>
          <w:tcPr>
            <w:tcW w:w="1134" w:type="dxa"/>
            <w:shd w:val="clear" w:color="auto" w:fill="C6EFCE"/>
            <w:noWrap/>
            <w:vAlign w:val="center"/>
          </w:tcPr>
          <w:p w14:paraId="283D6FB0" w14:textId="51DB775C"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7" w:type="dxa"/>
            <w:shd w:val="clear" w:color="auto" w:fill="C6EFCE"/>
            <w:noWrap/>
            <w:vAlign w:val="center"/>
          </w:tcPr>
          <w:p w14:paraId="57F27074" w14:textId="6DA7E4B1" w:rsidR="00832256" w:rsidRPr="008D0EA6" w:rsidRDefault="00415B68">
            <w:pPr>
              <w:pStyle w:val="P68B1DB1-Normal11"/>
              <w:spacing w:after="120"/>
              <w:jc w:val="center"/>
              <w:rPr>
                <w:noProof/>
                <w:spacing w:val="-6"/>
                <w:lang w:val="sk-SK"/>
              </w:rPr>
            </w:pPr>
            <w:r w:rsidRPr="008D0EA6">
              <w:rPr>
                <w:noProof/>
                <w:spacing w:val="-6"/>
                <w:lang w:val="sk-SK"/>
              </w:rPr>
              <w:t>0,4 Mtoe úspor energie</w:t>
            </w:r>
            <w:r w:rsidR="008D0EA6" w:rsidRPr="008D0EA6">
              <w:rPr>
                <w:noProof/>
                <w:spacing w:val="-6"/>
                <w:lang w:val="sk-SK"/>
              </w:rPr>
              <w:t xml:space="preserve"> v </w:t>
            </w:r>
            <w:r w:rsidRPr="008D0EA6">
              <w:rPr>
                <w:noProof/>
                <w:spacing w:val="-6"/>
                <w:lang w:val="sk-SK"/>
              </w:rPr>
              <w:t>konečnej spotrebe energie</w:t>
            </w:r>
            <w:r w:rsidR="008D0EA6" w:rsidRPr="008D0EA6">
              <w:rPr>
                <w:noProof/>
                <w:spacing w:val="-6"/>
                <w:lang w:val="sk-SK"/>
              </w:rPr>
              <w:t xml:space="preserve"> v </w:t>
            </w:r>
            <w:r w:rsidRPr="008D0EA6">
              <w:rPr>
                <w:noProof/>
                <w:spacing w:val="-6"/>
                <w:lang w:val="sk-SK"/>
              </w:rPr>
              <w:t>období 2024 – 2026</w:t>
            </w:r>
          </w:p>
        </w:tc>
        <w:tc>
          <w:tcPr>
            <w:tcW w:w="1701" w:type="dxa"/>
            <w:shd w:val="clear" w:color="auto" w:fill="C6EFCE"/>
            <w:noWrap/>
            <w:vAlign w:val="center"/>
          </w:tcPr>
          <w:p w14:paraId="0AD0F0DB" w14:textId="553F5F56" w:rsidR="00832256" w:rsidRPr="008D0EA6" w:rsidRDefault="00832256">
            <w:pPr>
              <w:spacing w:after="120"/>
              <w:jc w:val="center"/>
              <w:rPr>
                <w:rFonts w:ascii="Arial Narrow" w:hAnsi="Arial Narrow"/>
                <w:noProof/>
                <w:color w:val="006100"/>
                <w:spacing w:val="-6"/>
                <w:sz w:val="20"/>
                <w:lang w:val="sk-SK"/>
              </w:rPr>
            </w:pPr>
          </w:p>
        </w:tc>
        <w:tc>
          <w:tcPr>
            <w:tcW w:w="1276" w:type="dxa"/>
            <w:shd w:val="clear" w:color="auto" w:fill="C6EFCE"/>
            <w:noWrap/>
            <w:vAlign w:val="center"/>
          </w:tcPr>
          <w:p w14:paraId="0CB4A574" w14:textId="2AEE5686" w:rsidR="00832256" w:rsidRPr="008D0EA6" w:rsidRDefault="00415B68">
            <w:pPr>
              <w:pStyle w:val="P68B1DB1-Normal11"/>
              <w:spacing w:after="120"/>
              <w:jc w:val="center"/>
              <w:rPr>
                <w:noProof/>
                <w:spacing w:val="-6"/>
                <w:lang w:val="sk-SK"/>
              </w:rPr>
            </w:pPr>
            <w:r w:rsidRPr="008D0EA6">
              <w:rPr>
                <w:noProof/>
                <w:spacing w:val="-6"/>
                <w:lang w:val="sk-SK"/>
              </w:rPr>
              <w:t>Mtoe</w:t>
            </w:r>
          </w:p>
        </w:tc>
        <w:tc>
          <w:tcPr>
            <w:tcW w:w="992" w:type="dxa"/>
            <w:shd w:val="clear" w:color="auto" w:fill="C6EFCE"/>
            <w:noWrap/>
            <w:vAlign w:val="center"/>
          </w:tcPr>
          <w:p w14:paraId="093C06D8" w14:textId="2CBA6B1F" w:rsidR="00832256" w:rsidRPr="008D0EA6" w:rsidRDefault="00415B68">
            <w:pPr>
              <w:pStyle w:val="P68B1DB1-Normal11"/>
              <w:spacing w:after="120"/>
              <w:jc w:val="center"/>
              <w:rPr>
                <w:noProof/>
                <w:spacing w:val="-6"/>
                <w:lang w:val="sk-SK"/>
              </w:rPr>
            </w:pPr>
            <w:r w:rsidRPr="008D0EA6">
              <w:rPr>
                <w:noProof/>
                <w:spacing w:val="-6"/>
                <w:lang w:val="sk-SK"/>
              </w:rPr>
              <w:t>0</w:t>
            </w:r>
          </w:p>
        </w:tc>
        <w:tc>
          <w:tcPr>
            <w:tcW w:w="1276" w:type="dxa"/>
            <w:shd w:val="clear" w:color="auto" w:fill="C6EFCE"/>
            <w:noWrap/>
            <w:vAlign w:val="center"/>
          </w:tcPr>
          <w:p w14:paraId="5EDF4CAE" w14:textId="42905948" w:rsidR="00832256" w:rsidRPr="008D0EA6" w:rsidRDefault="00415B68">
            <w:pPr>
              <w:pStyle w:val="P68B1DB1-Normal11"/>
              <w:spacing w:after="120"/>
              <w:jc w:val="center"/>
              <w:rPr>
                <w:noProof/>
                <w:spacing w:val="-6"/>
                <w:lang w:val="sk-SK"/>
              </w:rPr>
            </w:pPr>
            <w:r w:rsidRPr="008D0EA6">
              <w:rPr>
                <w:noProof/>
                <w:spacing w:val="-6"/>
                <w:lang w:val="sk-SK"/>
              </w:rPr>
              <w:t>0.4</w:t>
            </w:r>
          </w:p>
        </w:tc>
        <w:tc>
          <w:tcPr>
            <w:tcW w:w="851" w:type="dxa"/>
            <w:shd w:val="clear" w:color="auto" w:fill="C6EFCE"/>
            <w:noWrap/>
            <w:vAlign w:val="center"/>
          </w:tcPr>
          <w:p w14:paraId="378DA29A" w14:textId="7BD24414"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8" w:type="dxa"/>
            <w:shd w:val="clear" w:color="auto" w:fill="C6EFCE"/>
            <w:noWrap/>
            <w:vAlign w:val="center"/>
          </w:tcPr>
          <w:p w14:paraId="4FA3BD4B" w14:textId="7D08D74F"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57A1CDCC" w14:textId="5AB255C6" w:rsidR="00832256" w:rsidRPr="008D0EA6" w:rsidRDefault="00415B68">
            <w:pPr>
              <w:pStyle w:val="P68B1DB1-Normal11"/>
              <w:spacing w:after="120"/>
              <w:rPr>
                <w:noProof/>
                <w:spacing w:val="-6"/>
                <w:lang w:val="sk-SK"/>
              </w:rPr>
            </w:pPr>
            <w:r w:rsidRPr="008D0EA6">
              <w:rPr>
                <w:noProof/>
                <w:spacing w:val="-6"/>
                <w:lang w:val="sk-SK"/>
              </w:rPr>
              <w:t>Investícia vytvorí 0,4 strednodobého cieľa úspor energie</w:t>
            </w:r>
            <w:r w:rsidR="008D0EA6" w:rsidRPr="008D0EA6">
              <w:rPr>
                <w:noProof/>
                <w:spacing w:val="-6"/>
                <w:lang w:val="sk-SK"/>
              </w:rPr>
              <w:t xml:space="preserve"> v </w:t>
            </w:r>
            <w:r w:rsidRPr="008D0EA6">
              <w:rPr>
                <w:noProof/>
                <w:spacing w:val="-6"/>
                <w:lang w:val="sk-SK"/>
              </w:rPr>
              <w:t>konečnej spotrebe energie</w:t>
            </w:r>
            <w:r w:rsidR="008D0EA6" w:rsidRPr="008D0EA6">
              <w:rPr>
                <w:noProof/>
                <w:spacing w:val="-6"/>
                <w:lang w:val="sk-SK"/>
              </w:rPr>
              <w:t xml:space="preserve"> v </w:t>
            </w:r>
            <w:r w:rsidRPr="008D0EA6">
              <w:rPr>
                <w:noProof/>
                <w:spacing w:val="-6"/>
                <w:lang w:val="sk-SK"/>
              </w:rPr>
              <w:t>období 2024 – 2026.</w:t>
            </w:r>
          </w:p>
        </w:tc>
      </w:tr>
      <w:tr w:rsidR="00832256" w:rsidRPr="008D0EA6" w14:paraId="610FEABA" w14:textId="77777777">
        <w:trPr>
          <w:trHeight w:val="309"/>
        </w:trPr>
        <w:tc>
          <w:tcPr>
            <w:tcW w:w="1187" w:type="dxa"/>
            <w:shd w:val="clear" w:color="auto" w:fill="C6EFCE"/>
            <w:noWrap/>
            <w:vAlign w:val="center"/>
          </w:tcPr>
          <w:p w14:paraId="452CD2A7" w14:textId="268F1E30" w:rsidR="00832256" w:rsidRPr="008D0EA6" w:rsidRDefault="00415B68">
            <w:pPr>
              <w:pStyle w:val="P68B1DB1-Normal11"/>
              <w:spacing w:after="120"/>
              <w:jc w:val="center"/>
              <w:rPr>
                <w:noProof/>
                <w:spacing w:val="-6"/>
                <w:lang w:val="sk-SK"/>
              </w:rPr>
            </w:pPr>
            <w:r w:rsidRPr="008D0EA6">
              <w:rPr>
                <w:noProof/>
                <w:spacing w:val="-6"/>
                <w:lang w:val="sk-SK"/>
              </w:rPr>
              <w:t>M7 – 43</w:t>
            </w:r>
          </w:p>
        </w:tc>
        <w:tc>
          <w:tcPr>
            <w:tcW w:w="1559" w:type="dxa"/>
            <w:shd w:val="clear" w:color="auto" w:fill="C6EFCE"/>
            <w:noWrap/>
            <w:vAlign w:val="center"/>
          </w:tcPr>
          <w:p w14:paraId="639A2E1A" w14:textId="6D7A5BC9" w:rsidR="00832256" w:rsidRPr="008D0EA6" w:rsidRDefault="00415B68">
            <w:pPr>
              <w:pStyle w:val="P68B1DB1-Normal11"/>
              <w:spacing w:after="120"/>
              <w:jc w:val="center"/>
              <w:rPr>
                <w:noProof/>
                <w:spacing w:val="-6"/>
                <w:lang w:val="sk-SK"/>
              </w:rPr>
            </w:pPr>
            <w:r w:rsidRPr="008D0EA6">
              <w:rPr>
                <w:noProof/>
                <w:spacing w:val="-6"/>
                <w:lang w:val="sk-SK"/>
              </w:rPr>
              <w:t>Investícia 16: Podpora MSP na vlastnú výrobu</w:t>
            </w:r>
            <w:r w:rsidR="008D0EA6" w:rsidRPr="008D0EA6">
              <w:rPr>
                <w:noProof/>
                <w:spacing w:val="-6"/>
                <w:lang w:val="sk-SK"/>
              </w:rPr>
              <w:t xml:space="preserve"> z </w:t>
            </w:r>
            <w:r w:rsidRPr="008D0EA6">
              <w:rPr>
                <w:noProof/>
                <w:spacing w:val="-6"/>
                <w:lang w:val="sk-SK"/>
              </w:rPr>
              <w:t>obnoviteľných zdrojov energie</w:t>
            </w:r>
          </w:p>
        </w:tc>
        <w:tc>
          <w:tcPr>
            <w:tcW w:w="1134" w:type="dxa"/>
            <w:shd w:val="clear" w:color="auto" w:fill="C6EFCE"/>
            <w:noWrap/>
            <w:vAlign w:val="center"/>
          </w:tcPr>
          <w:p w14:paraId="2CE788B1" w14:textId="79142297"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7" w:type="dxa"/>
            <w:shd w:val="clear" w:color="auto" w:fill="C6EFCE"/>
            <w:noWrap/>
            <w:vAlign w:val="center"/>
          </w:tcPr>
          <w:p w14:paraId="4973C1B2" w14:textId="65E2CECF" w:rsidR="00832256" w:rsidRPr="008D0EA6" w:rsidRDefault="00415B68">
            <w:pPr>
              <w:pStyle w:val="P68B1DB1-Normal11"/>
              <w:spacing w:after="120"/>
              <w:jc w:val="center"/>
              <w:rPr>
                <w:noProof/>
                <w:spacing w:val="-6"/>
                <w:lang w:val="sk-SK"/>
              </w:rPr>
            </w:pPr>
            <w:r w:rsidRPr="008D0EA6">
              <w:rPr>
                <w:noProof/>
                <w:spacing w:val="-6"/>
                <w:lang w:val="sk-SK"/>
              </w:rPr>
              <w:t>Vykonávacia dohoda</w:t>
            </w:r>
          </w:p>
        </w:tc>
        <w:tc>
          <w:tcPr>
            <w:tcW w:w="1701" w:type="dxa"/>
            <w:shd w:val="clear" w:color="auto" w:fill="C6EFCE"/>
            <w:noWrap/>
            <w:vAlign w:val="center"/>
          </w:tcPr>
          <w:p w14:paraId="78DAA9DE" w14:textId="0E788516" w:rsidR="00832256" w:rsidRPr="008D0EA6" w:rsidRDefault="00415B68">
            <w:pPr>
              <w:pStyle w:val="P68B1DB1-Normal11"/>
              <w:spacing w:after="120"/>
              <w:jc w:val="center"/>
              <w:rPr>
                <w:noProof/>
                <w:spacing w:val="-6"/>
                <w:lang w:val="sk-SK"/>
              </w:rPr>
            </w:pPr>
            <w:r w:rsidRPr="008D0EA6">
              <w:rPr>
                <w:noProof/>
                <w:spacing w:val="-6"/>
                <w:lang w:val="sk-SK"/>
              </w:rPr>
              <w:t>Nadobudnutie platnosti vykonávacej dohody</w:t>
            </w:r>
          </w:p>
        </w:tc>
        <w:tc>
          <w:tcPr>
            <w:tcW w:w="1276" w:type="dxa"/>
            <w:shd w:val="clear" w:color="auto" w:fill="C6EFCE"/>
            <w:noWrap/>
            <w:vAlign w:val="center"/>
          </w:tcPr>
          <w:p w14:paraId="77B3B28A" w14:textId="27514BFF"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43D552F1" w14:textId="74DD3ADE" w:rsidR="00832256" w:rsidRPr="008D0EA6" w:rsidRDefault="00832256">
            <w:pPr>
              <w:spacing w:after="120"/>
              <w:jc w:val="center"/>
              <w:rPr>
                <w:rFonts w:ascii="Arial Narrow" w:hAnsi="Arial Narrow"/>
                <w:noProof/>
                <w:color w:val="006100"/>
                <w:spacing w:val="-6"/>
                <w:sz w:val="20"/>
                <w:lang w:val="sk-SK"/>
              </w:rPr>
            </w:pPr>
          </w:p>
        </w:tc>
        <w:tc>
          <w:tcPr>
            <w:tcW w:w="1276" w:type="dxa"/>
            <w:shd w:val="clear" w:color="auto" w:fill="C6EFCE"/>
            <w:noWrap/>
            <w:vAlign w:val="center"/>
          </w:tcPr>
          <w:p w14:paraId="69DBB64C" w14:textId="6628508E" w:rsidR="00832256" w:rsidRPr="008D0EA6" w:rsidRDefault="00832256">
            <w:pPr>
              <w:spacing w:after="120"/>
              <w:jc w:val="center"/>
              <w:rPr>
                <w:rFonts w:ascii="Arial Narrow" w:hAnsi="Arial Narrow"/>
                <w:noProof/>
                <w:color w:val="006100"/>
                <w:spacing w:val="-6"/>
                <w:sz w:val="20"/>
                <w:lang w:val="sk-SK"/>
              </w:rPr>
            </w:pPr>
          </w:p>
        </w:tc>
        <w:tc>
          <w:tcPr>
            <w:tcW w:w="851" w:type="dxa"/>
            <w:shd w:val="clear" w:color="auto" w:fill="C6EFCE"/>
            <w:noWrap/>
            <w:vAlign w:val="center"/>
          </w:tcPr>
          <w:p w14:paraId="2CED7E24" w14:textId="492AD846"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8" w:type="dxa"/>
            <w:shd w:val="clear" w:color="auto" w:fill="C6EFCE"/>
            <w:noWrap/>
            <w:vAlign w:val="center"/>
          </w:tcPr>
          <w:p w14:paraId="2E0D0093" w14:textId="25FED716"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43DBC48B" w14:textId="0CB7B2C2" w:rsidR="00832256" w:rsidRPr="008D0EA6" w:rsidRDefault="00415B68">
            <w:pPr>
              <w:pStyle w:val="P68B1DB1-Normal11"/>
              <w:spacing w:after="120"/>
              <w:rPr>
                <w:noProof/>
                <w:spacing w:val="-6"/>
                <w:lang w:val="sk-SK"/>
              </w:rPr>
            </w:pPr>
            <w:r w:rsidRPr="008D0EA6">
              <w:rPr>
                <w:noProof/>
                <w:spacing w:val="-6"/>
                <w:lang w:val="sk-SK"/>
              </w:rPr>
              <w:t>Nadobudnutie platnosti vykonávacej dohody.</w:t>
            </w:r>
          </w:p>
        </w:tc>
      </w:tr>
      <w:tr w:rsidR="00832256" w:rsidRPr="008D0EA6" w14:paraId="232C2BE7" w14:textId="77777777">
        <w:trPr>
          <w:trHeight w:val="309"/>
        </w:trPr>
        <w:tc>
          <w:tcPr>
            <w:tcW w:w="1187" w:type="dxa"/>
            <w:shd w:val="clear" w:color="auto" w:fill="C6EFCE"/>
            <w:noWrap/>
            <w:vAlign w:val="center"/>
          </w:tcPr>
          <w:p w14:paraId="0B66D527" w14:textId="7ED4FCD2" w:rsidR="00832256" w:rsidRPr="008D0EA6" w:rsidRDefault="00415B68">
            <w:pPr>
              <w:pStyle w:val="P68B1DB1-Normal11"/>
              <w:spacing w:after="120"/>
              <w:jc w:val="center"/>
              <w:rPr>
                <w:noProof/>
                <w:color w:val="000000" w:themeColor="text1"/>
                <w:spacing w:val="-6"/>
                <w:lang w:val="sk-SK"/>
              </w:rPr>
            </w:pPr>
            <w:r w:rsidRPr="008D0EA6">
              <w:rPr>
                <w:noProof/>
                <w:spacing w:val="-6"/>
                <w:lang w:val="sk-SK"/>
              </w:rPr>
              <w:t>M7 – 44</w:t>
            </w:r>
          </w:p>
        </w:tc>
        <w:tc>
          <w:tcPr>
            <w:tcW w:w="1559" w:type="dxa"/>
            <w:shd w:val="clear" w:color="auto" w:fill="C6EFCE"/>
            <w:noWrap/>
            <w:vAlign w:val="center"/>
          </w:tcPr>
          <w:p w14:paraId="030C0167" w14:textId="0FF06581" w:rsidR="00832256" w:rsidRPr="008D0EA6" w:rsidRDefault="00415B68">
            <w:pPr>
              <w:pStyle w:val="P68B1DB1-Normal11"/>
              <w:spacing w:after="120"/>
              <w:jc w:val="center"/>
              <w:rPr>
                <w:noProof/>
                <w:spacing w:val="-6"/>
                <w:lang w:val="sk-SK"/>
              </w:rPr>
            </w:pPr>
            <w:r w:rsidRPr="008D0EA6">
              <w:rPr>
                <w:noProof/>
                <w:spacing w:val="-6"/>
                <w:lang w:val="sk-SK"/>
              </w:rPr>
              <w:t>Investícia 16: Podpora MSP na vlastnú výrobu</w:t>
            </w:r>
            <w:r w:rsidR="008D0EA6" w:rsidRPr="008D0EA6">
              <w:rPr>
                <w:noProof/>
                <w:spacing w:val="-6"/>
                <w:lang w:val="sk-SK"/>
              </w:rPr>
              <w:t xml:space="preserve"> z </w:t>
            </w:r>
            <w:r w:rsidRPr="008D0EA6">
              <w:rPr>
                <w:noProof/>
                <w:spacing w:val="-6"/>
                <w:lang w:val="sk-SK"/>
              </w:rPr>
              <w:t>obnoviteľných zdrojov energie</w:t>
            </w:r>
          </w:p>
        </w:tc>
        <w:tc>
          <w:tcPr>
            <w:tcW w:w="1134" w:type="dxa"/>
            <w:shd w:val="clear" w:color="auto" w:fill="C6EFCE"/>
            <w:noWrap/>
            <w:vAlign w:val="center"/>
          </w:tcPr>
          <w:p w14:paraId="7E9E83C9" w14:textId="0581B784"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7" w:type="dxa"/>
            <w:shd w:val="clear" w:color="auto" w:fill="C6EFCE"/>
            <w:noWrap/>
            <w:vAlign w:val="center"/>
          </w:tcPr>
          <w:p w14:paraId="2232BF25" w14:textId="7434D85F" w:rsidR="00832256" w:rsidRPr="008D0EA6" w:rsidRDefault="00415B68">
            <w:pPr>
              <w:pStyle w:val="P68B1DB1-Normal11"/>
              <w:spacing w:after="120"/>
              <w:jc w:val="center"/>
              <w:rPr>
                <w:noProof/>
                <w:spacing w:val="-6"/>
                <w:lang w:val="sk-SK"/>
              </w:rPr>
            </w:pPr>
            <w:r w:rsidRPr="008D0EA6">
              <w:rPr>
                <w:noProof/>
                <w:spacing w:val="-6"/>
                <w:lang w:val="sk-SK"/>
              </w:rPr>
              <w:t>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ukončilo prevod finančných prostriedkov na Invitalia</w:t>
            </w:r>
          </w:p>
        </w:tc>
        <w:tc>
          <w:tcPr>
            <w:tcW w:w="1701" w:type="dxa"/>
            <w:shd w:val="clear" w:color="auto" w:fill="C6EFCE"/>
            <w:noWrap/>
            <w:vAlign w:val="center"/>
          </w:tcPr>
          <w:p w14:paraId="0FDBA212" w14:textId="2529CD6F" w:rsidR="00832256" w:rsidRPr="008D0EA6" w:rsidRDefault="00415B68">
            <w:pPr>
              <w:pStyle w:val="P68B1DB1-Normal11"/>
              <w:spacing w:after="120"/>
              <w:jc w:val="center"/>
              <w:rPr>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prevode</w:t>
            </w:r>
          </w:p>
        </w:tc>
        <w:tc>
          <w:tcPr>
            <w:tcW w:w="1276" w:type="dxa"/>
            <w:shd w:val="clear" w:color="auto" w:fill="C6EFCE"/>
            <w:noWrap/>
            <w:vAlign w:val="center"/>
          </w:tcPr>
          <w:p w14:paraId="77E545C8" w14:textId="730C949F" w:rsidR="00832256" w:rsidRPr="008D0EA6" w:rsidRDefault="00832256">
            <w:pPr>
              <w:spacing w:after="120"/>
              <w:jc w:val="center"/>
              <w:rPr>
                <w:rFonts w:ascii="Arial Narrow" w:hAnsi="Arial Narrow"/>
                <w:noProof/>
                <w:color w:val="006100"/>
                <w:spacing w:val="-6"/>
                <w:sz w:val="20"/>
                <w:lang w:val="sk-SK"/>
              </w:rPr>
            </w:pPr>
          </w:p>
        </w:tc>
        <w:tc>
          <w:tcPr>
            <w:tcW w:w="992" w:type="dxa"/>
            <w:shd w:val="clear" w:color="auto" w:fill="C6EFCE"/>
            <w:noWrap/>
            <w:vAlign w:val="center"/>
          </w:tcPr>
          <w:p w14:paraId="31B3012B" w14:textId="44AE8049" w:rsidR="00832256" w:rsidRPr="008D0EA6" w:rsidRDefault="00832256">
            <w:pPr>
              <w:spacing w:after="120"/>
              <w:jc w:val="center"/>
              <w:rPr>
                <w:rFonts w:ascii="Arial Narrow" w:hAnsi="Arial Narrow"/>
                <w:noProof/>
                <w:color w:val="006100"/>
                <w:spacing w:val="-6"/>
                <w:sz w:val="20"/>
                <w:lang w:val="sk-SK"/>
              </w:rPr>
            </w:pPr>
          </w:p>
        </w:tc>
        <w:tc>
          <w:tcPr>
            <w:tcW w:w="1276" w:type="dxa"/>
            <w:shd w:val="clear" w:color="auto" w:fill="C6EFCE"/>
            <w:noWrap/>
            <w:vAlign w:val="center"/>
          </w:tcPr>
          <w:p w14:paraId="3B409DAC" w14:textId="757C5957" w:rsidR="00832256" w:rsidRPr="008D0EA6" w:rsidRDefault="00832256">
            <w:pPr>
              <w:spacing w:after="120"/>
              <w:jc w:val="center"/>
              <w:rPr>
                <w:rFonts w:ascii="Arial Narrow" w:hAnsi="Arial Narrow"/>
                <w:noProof/>
                <w:color w:val="006100"/>
                <w:spacing w:val="-6"/>
                <w:sz w:val="20"/>
                <w:lang w:val="sk-SK"/>
              </w:rPr>
            </w:pPr>
          </w:p>
        </w:tc>
        <w:tc>
          <w:tcPr>
            <w:tcW w:w="851" w:type="dxa"/>
            <w:shd w:val="clear" w:color="auto" w:fill="C6EFCE"/>
            <w:noWrap/>
            <w:vAlign w:val="center"/>
          </w:tcPr>
          <w:p w14:paraId="38ED9B2A" w14:textId="44F79564"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8" w:type="dxa"/>
            <w:shd w:val="clear" w:color="auto" w:fill="C6EFCE"/>
            <w:noWrap/>
            <w:vAlign w:val="center"/>
          </w:tcPr>
          <w:p w14:paraId="0E665F45" w14:textId="306D1D64"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shd w:val="clear" w:color="auto" w:fill="C6EFCE"/>
            <w:noWrap/>
            <w:vAlign w:val="center"/>
          </w:tcPr>
          <w:p w14:paraId="086198B6" w14:textId="5E3207C7" w:rsidR="00832256" w:rsidRPr="008D0EA6" w:rsidRDefault="00415B68">
            <w:pPr>
              <w:pStyle w:val="P68B1DB1-Normal11"/>
              <w:spacing w:after="120"/>
              <w:rPr>
                <w:noProof/>
                <w:spacing w:val="-6"/>
                <w:lang w:val="sk-SK"/>
              </w:rPr>
            </w:pPr>
            <w:r w:rsidRPr="008D0EA6">
              <w:rPr>
                <w:noProof/>
                <w:spacing w:val="-6"/>
                <w:lang w:val="sk-SK"/>
              </w:rPr>
              <w:t>Taliansko prevedie 320 000 000 EUR do nástroja Invitalia.</w:t>
            </w:r>
          </w:p>
        </w:tc>
      </w:tr>
      <w:tr w:rsidR="00832256" w:rsidRPr="008D0EA6" w14:paraId="14E39A56" w14:textId="77777777">
        <w:trPr>
          <w:trHeight w:val="309"/>
        </w:trPr>
        <w:tc>
          <w:tcPr>
            <w:tcW w:w="1187" w:type="dxa"/>
            <w:shd w:val="clear" w:color="auto" w:fill="C6EFCE"/>
            <w:noWrap/>
            <w:vAlign w:val="center"/>
          </w:tcPr>
          <w:p w14:paraId="4E54FA68" w14:textId="6286BA22" w:rsidR="00832256" w:rsidRPr="008D0EA6" w:rsidRDefault="00415B68">
            <w:pPr>
              <w:pStyle w:val="P68B1DB1-Normal11"/>
              <w:spacing w:after="120"/>
              <w:jc w:val="center"/>
              <w:rPr>
                <w:noProof/>
                <w:spacing w:val="-6"/>
                <w:lang w:val="sk-SK"/>
              </w:rPr>
            </w:pPr>
            <w:r w:rsidRPr="008D0EA6">
              <w:rPr>
                <w:noProof/>
                <w:spacing w:val="-6"/>
                <w:lang w:val="sk-SK"/>
              </w:rPr>
              <w:t>M7 – 45</w:t>
            </w:r>
          </w:p>
        </w:tc>
        <w:tc>
          <w:tcPr>
            <w:tcW w:w="1559" w:type="dxa"/>
            <w:shd w:val="clear" w:color="auto" w:fill="C6EFCE"/>
            <w:noWrap/>
            <w:vAlign w:val="center"/>
          </w:tcPr>
          <w:p w14:paraId="2D173C14" w14:textId="13480D3C" w:rsidR="00832256" w:rsidRPr="008D0EA6" w:rsidRDefault="00415B68">
            <w:pPr>
              <w:pStyle w:val="P68B1DB1-Normal11"/>
              <w:spacing w:after="120"/>
              <w:jc w:val="center"/>
              <w:rPr>
                <w:noProof/>
                <w:spacing w:val="-6"/>
                <w:lang w:val="sk-SK"/>
              </w:rPr>
            </w:pPr>
            <w:r w:rsidRPr="008D0EA6">
              <w:rPr>
                <w:noProof/>
                <w:spacing w:val="-6"/>
                <w:lang w:val="sk-SK"/>
              </w:rPr>
              <w:t>Investícia 16: Podpora MSP na vlastnú výrobu</w:t>
            </w:r>
            <w:r w:rsidR="008D0EA6" w:rsidRPr="008D0EA6">
              <w:rPr>
                <w:noProof/>
                <w:spacing w:val="-6"/>
                <w:lang w:val="sk-SK"/>
              </w:rPr>
              <w:t xml:space="preserve"> z </w:t>
            </w:r>
            <w:r w:rsidRPr="008D0EA6">
              <w:rPr>
                <w:noProof/>
                <w:spacing w:val="-6"/>
                <w:lang w:val="sk-SK"/>
              </w:rPr>
              <w:t>obnoviteľných zdrojov energie</w:t>
            </w:r>
          </w:p>
        </w:tc>
        <w:tc>
          <w:tcPr>
            <w:tcW w:w="1134" w:type="dxa"/>
            <w:shd w:val="clear" w:color="auto" w:fill="C6EFCE"/>
            <w:noWrap/>
            <w:vAlign w:val="center"/>
          </w:tcPr>
          <w:p w14:paraId="6F688C00" w14:textId="382D013C"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7" w:type="dxa"/>
            <w:shd w:val="clear" w:color="auto" w:fill="C6EFCE"/>
            <w:noWrap/>
            <w:vAlign w:val="center"/>
          </w:tcPr>
          <w:p w14:paraId="18CFD9CF" w14:textId="724C450C" w:rsidR="00832256" w:rsidRPr="008D0EA6" w:rsidRDefault="00415B68">
            <w:pPr>
              <w:pStyle w:val="P68B1DB1-Normal11"/>
              <w:spacing w:after="120"/>
              <w:jc w:val="center"/>
              <w:rPr>
                <w:noProof/>
                <w:spacing w:val="-6"/>
                <w:lang w:val="sk-SK"/>
              </w:rPr>
            </w:pPr>
            <w:r w:rsidRPr="008D0EA6">
              <w:rPr>
                <w:noProof/>
                <w:spacing w:val="-6"/>
                <w:lang w:val="sk-SK"/>
              </w:rPr>
              <w:t>Právne dohody</w:t>
            </w:r>
            <w:r w:rsidR="008D0EA6" w:rsidRPr="008D0EA6">
              <w:rPr>
                <w:noProof/>
                <w:spacing w:val="-6"/>
                <w:lang w:val="sk-SK"/>
              </w:rPr>
              <w:t xml:space="preserve"> s </w:t>
            </w:r>
            <w:r w:rsidRPr="008D0EA6">
              <w:rPr>
                <w:noProof/>
                <w:spacing w:val="-6"/>
                <w:lang w:val="sk-SK"/>
              </w:rPr>
              <w:t>konečnými príjemcami</w:t>
            </w:r>
          </w:p>
        </w:tc>
        <w:tc>
          <w:tcPr>
            <w:tcW w:w="1701" w:type="dxa"/>
            <w:shd w:val="clear" w:color="auto" w:fill="C6EFCE"/>
            <w:noWrap/>
            <w:vAlign w:val="center"/>
          </w:tcPr>
          <w:p w14:paraId="78E38CC6" w14:textId="50F1EE39" w:rsidR="00832256" w:rsidRPr="008D0EA6" w:rsidRDefault="00415B68">
            <w:pPr>
              <w:pStyle w:val="P68B1DB1-Normal11"/>
              <w:spacing w:after="120"/>
              <w:jc w:val="center"/>
              <w:rPr>
                <w:noProof/>
                <w:spacing w:val="-6"/>
                <w:lang w:val="sk-SK"/>
              </w:rPr>
            </w:pPr>
            <w:r w:rsidRPr="008D0EA6">
              <w:rPr>
                <w:noProof/>
                <w:spacing w:val="-6"/>
                <w:lang w:val="sk-SK"/>
              </w:rPr>
              <w:t>Nadobudnutie účinnosti aktov</w:t>
            </w:r>
            <w:r w:rsidR="008D0EA6" w:rsidRPr="008D0EA6">
              <w:rPr>
                <w:noProof/>
                <w:spacing w:val="-6"/>
                <w:lang w:val="sk-SK"/>
              </w:rPr>
              <w:t xml:space="preserve"> o </w:t>
            </w:r>
            <w:r w:rsidRPr="008D0EA6">
              <w:rPr>
                <w:noProof/>
                <w:spacing w:val="-6"/>
                <w:lang w:val="sk-SK"/>
              </w:rPr>
              <w:t>udeľovaní grantov</w:t>
            </w:r>
          </w:p>
        </w:tc>
        <w:tc>
          <w:tcPr>
            <w:tcW w:w="1276" w:type="dxa"/>
            <w:shd w:val="clear" w:color="auto" w:fill="C6EFCE"/>
            <w:noWrap/>
            <w:vAlign w:val="center"/>
          </w:tcPr>
          <w:p w14:paraId="3CF07CA7" w14:textId="77777777" w:rsidR="00832256" w:rsidRPr="008D0EA6" w:rsidRDefault="00415B68">
            <w:pPr>
              <w:pStyle w:val="P68B1DB1-Normal11"/>
              <w:spacing w:after="120"/>
              <w:jc w:val="center"/>
              <w:rPr>
                <w:noProof/>
                <w:spacing w:val="-6"/>
                <w:lang w:val="sk-SK"/>
              </w:rPr>
            </w:pPr>
            <w:r w:rsidRPr="008D0EA6">
              <w:rPr>
                <w:noProof/>
                <w:spacing w:val="-6"/>
                <w:lang w:val="sk-SK"/>
              </w:rPr>
              <w:t>Percentuálny podiel</w:t>
            </w:r>
          </w:p>
          <w:p w14:paraId="4C9C7912" w14:textId="70EAE41D" w:rsidR="00832256" w:rsidRPr="008D0EA6" w:rsidRDefault="00415B68">
            <w:pPr>
              <w:pStyle w:val="P68B1DB1-Normal11"/>
              <w:spacing w:after="120"/>
              <w:jc w:val="center"/>
              <w:rPr>
                <w:noProof/>
                <w:spacing w:val="-6"/>
                <w:lang w:val="sk-SK"/>
              </w:rPr>
            </w:pPr>
            <w:r w:rsidRPr="008D0EA6">
              <w:rPr>
                <w:noProof/>
                <w:spacing w:val="-6"/>
                <w:lang w:val="sk-SK"/>
              </w:rPr>
              <w:t>(%)</w:t>
            </w:r>
          </w:p>
        </w:tc>
        <w:tc>
          <w:tcPr>
            <w:tcW w:w="992" w:type="dxa"/>
            <w:shd w:val="clear" w:color="auto" w:fill="C6EFCE"/>
            <w:noWrap/>
            <w:vAlign w:val="center"/>
          </w:tcPr>
          <w:p w14:paraId="29DD8C2B" w14:textId="7E3E1761" w:rsidR="00832256" w:rsidRPr="008D0EA6" w:rsidRDefault="00415B68">
            <w:pPr>
              <w:pStyle w:val="P68B1DB1-Normal11"/>
              <w:spacing w:after="120"/>
              <w:jc w:val="center"/>
              <w:rPr>
                <w:noProof/>
                <w:spacing w:val="-6"/>
                <w:lang w:val="sk-SK"/>
              </w:rPr>
            </w:pPr>
            <w:r w:rsidRPr="008D0EA6">
              <w:rPr>
                <w:noProof/>
                <w:spacing w:val="-6"/>
                <w:lang w:val="sk-SK"/>
              </w:rPr>
              <w:t>0</w:t>
            </w:r>
          </w:p>
        </w:tc>
        <w:tc>
          <w:tcPr>
            <w:tcW w:w="1276" w:type="dxa"/>
            <w:shd w:val="clear" w:color="auto" w:fill="C6EFCE"/>
            <w:noWrap/>
            <w:vAlign w:val="center"/>
          </w:tcPr>
          <w:p w14:paraId="3357254A" w14:textId="5F823F14" w:rsidR="00832256" w:rsidRPr="008D0EA6" w:rsidRDefault="00415B68">
            <w:pPr>
              <w:pStyle w:val="P68B1DB1-Normal11"/>
              <w:spacing w:after="120"/>
              <w:jc w:val="center"/>
              <w:rPr>
                <w:noProof/>
                <w:spacing w:val="-6"/>
                <w:lang w:val="sk-SK"/>
              </w:rPr>
            </w:pPr>
            <w:r w:rsidRPr="008D0EA6">
              <w:rPr>
                <w:noProof/>
                <w:spacing w:val="-6"/>
                <w:lang w:val="sk-SK"/>
              </w:rPr>
              <w:t>100</w:t>
            </w:r>
            <w:r w:rsidR="008D0EA6" w:rsidRPr="008D0EA6">
              <w:rPr>
                <w:noProof/>
                <w:spacing w:val="-6"/>
                <w:lang w:val="sk-SK"/>
              </w:rPr>
              <w:t> %</w:t>
            </w:r>
          </w:p>
        </w:tc>
        <w:tc>
          <w:tcPr>
            <w:tcW w:w="851" w:type="dxa"/>
            <w:shd w:val="clear" w:color="auto" w:fill="C6EFCE"/>
            <w:noWrap/>
            <w:vAlign w:val="center"/>
          </w:tcPr>
          <w:p w14:paraId="313E4F4A" w14:textId="2952133F"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8" w:type="dxa"/>
            <w:shd w:val="clear" w:color="auto" w:fill="C6EFCE"/>
            <w:noWrap/>
            <w:vAlign w:val="center"/>
          </w:tcPr>
          <w:p w14:paraId="3E74A7B2" w14:textId="4CB92D28"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shd w:val="clear" w:color="auto" w:fill="C6EFCE"/>
            <w:noWrap/>
            <w:vAlign w:val="center"/>
          </w:tcPr>
          <w:p w14:paraId="1C521B07" w14:textId="71CC1E19" w:rsidR="00832256" w:rsidRPr="008D0EA6" w:rsidRDefault="00415B68">
            <w:pPr>
              <w:pStyle w:val="P68B1DB1-Normal11"/>
              <w:spacing w:after="120"/>
              <w:rPr>
                <w:noProof/>
                <w:spacing w:val="-6"/>
                <w:lang w:val="sk-SK"/>
              </w:rPr>
            </w:pPr>
            <w:r w:rsidRPr="008D0EA6">
              <w:rPr>
                <w:noProof/>
                <w:spacing w:val="-6"/>
                <w:lang w:val="sk-SK"/>
              </w:rPr>
              <w:t>Invitalia prijíma akty</w:t>
            </w:r>
            <w:r w:rsidR="008D0EA6" w:rsidRPr="008D0EA6">
              <w:rPr>
                <w:noProof/>
                <w:spacing w:val="-6"/>
                <w:lang w:val="sk-SK"/>
              </w:rPr>
              <w:t xml:space="preserve"> o </w:t>
            </w:r>
            <w:r w:rsidRPr="008D0EA6">
              <w:rPr>
                <w:noProof/>
                <w:spacing w:val="-6"/>
                <w:lang w:val="sk-SK"/>
              </w:rPr>
              <w:t>udelení</w:t>
            </w:r>
            <w:r w:rsidR="008D0EA6" w:rsidRPr="008D0EA6">
              <w:rPr>
                <w:noProof/>
                <w:spacing w:val="-6"/>
                <w:lang w:val="sk-SK"/>
              </w:rPr>
              <w:t xml:space="preserve"> v </w:t>
            </w:r>
            <w:r w:rsidRPr="008D0EA6">
              <w:rPr>
                <w:noProof/>
                <w:spacing w:val="-6"/>
                <w:lang w:val="sk-SK"/>
              </w:rPr>
              <w:t>prospech konečných prijímateľov</w:t>
            </w:r>
            <w:r w:rsidR="008D0EA6" w:rsidRPr="008D0EA6">
              <w:rPr>
                <w:noProof/>
                <w:spacing w:val="-6"/>
                <w:lang w:val="sk-SK"/>
              </w:rPr>
              <w:t xml:space="preserve"> v </w:t>
            </w:r>
            <w:r w:rsidRPr="008D0EA6">
              <w:rPr>
                <w:noProof/>
                <w:spacing w:val="-6"/>
                <w:lang w:val="sk-SK"/>
              </w:rPr>
              <w:t>súvislosti so sumou potrebnou na použitie 100</w:t>
            </w:r>
            <w:r w:rsidR="008D0EA6" w:rsidRPr="008D0EA6">
              <w:rPr>
                <w:noProof/>
                <w:spacing w:val="-6"/>
                <w:lang w:val="sk-SK"/>
              </w:rPr>
              <w:t> %</w:t>
            </w:r>
            <w:r w:rsidRPr="008D0EA6">
              <w:rPr>
                <w:noProof/>
                <w:spacing w:val="-6"/>
                <w:lang w:val="sk-SK"/>
              </w:rPr>
              <w:t xml:space="preserve"> investícií</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 xml:space="preserve">odolnosti vo výške 320 000 000 EUR </w:t>
            </w:r>
          </w:p>
        </w:tc>
      </w:tr>
      <w:tr w:rsidR="00832256" w:rsidRPr="008D0EA6" w14:paraId="1A681D32"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664C31" w14:textId="611D425E" w:rsidR="00832256" w:rsidRPr="008D0EA6" w:rsidRDefault="00415B68">
            <w:pPr>
              <w:pStyle w:val="P68B1DB1-Normal11"/>
              <w:spacing w:after="120"/>
              <w:jc w:val="center"/>
              <w:rPr>
                <w:noProof/>
                <w:spacing w:val="-6"/>
                <w:lang w:val="sk-SK"/>
              </w:rPr>
            </w:pPr>
            <w:r w:rsidRPr="008D0EA6">
              <w:rPr>
                <w:noProof/>
                <w:spacing w:val="-6"/>
                <w:lang w:val="sk-SK"/>
              </w:rPr>
              <w:t>M7 – 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5D91A" w14:textId="278B6AB5" w:rsidR="00832256" w:rsidRPr="008D0EA6" w:rsidRDefault="00415B68">
            <w:pPr>
              <w:pStyle w:val="P68B1DB1-Normal11"/>
              <w:spacing w:after="120"/>
              <w:jc w:val="center"/>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E6AA76" w14:textId="1D2452FD"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265FEA" w14:textId="77777777" w:rsidR="00832256" w:rsidRPr="008D0EA6" w:rsidRDefault="00415B68">
            <w:pPr>
              <w:pStyle w:val="P68B1DB1-Normal11"/>
              <w:spacing w:after="120"/>
              <w:jc w:val="center"/>
              <w:rPr>
                <w:noProof/>
                <w:spacing w:val="-6"/>
                <w:lang w:val="sk-SK"/>
              </w:rPr>
            </w:pPr>
            <w:r w:rsidRPr="008D0EA6">
              <w:rPr>
                <w:noProof/>
                <w:spacing w:val="-6"/>
                <w:lang w:val="sk-SK"/>
              </w:rPr>
              <w:t>Vymedzenie cieľa referenčného rámca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A4EFA" w14:textId="2A6CA5C0" w:rsidR="00832256" w:rsidRPr="008D0EA6" w:rsidRDefault="00415B68">
            <w:pPr>
              <w:pStyle w:val="P68B1DB1-Normal11"/>
              <w:spacing w:after="120"/>
              <w:jc w:val="center"/>
              <w:rPr>
                <w:noProof/>
                <w:spacing w:val="-6"/>
                <w:lang w:val="sk-SK"/>
              </w:rPr>
            </w:pPr>
            <w:r w:rsidRPr="008D0EA6">
              <w:rPr>
                <w:noProof/>
                <w:spacing w:val="-6"/>
                <w:lang w:val="sk-SK"/>
              </w:rPr>
              <w:t>Nadobudnutie účinnosti aktu</w:t>
            </w:r>
            <w:r w:rsidR="008D0EA6" w:rsidRPr="008D0EA6">
              <w:rPr>
                <w:noProof/>
                <w:spacing w:val="-6"/>
                <w:lang w:val="sk-SK"/>
              </w:rPr>
              <w:t xml:space="preserve"> s </w:t>
            </w:r>
            <w:r w:rsidRPr="008D0EA6">
              <w:rPr>
                <w:noProof/>
                <w:spacing w:val="-6"/>
                <w:lang w:val="sk-SK"/>
              </w:rPr>
              <w:t>vymedzením referenčného rámca finančného nástroja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4A4CA" w14:textId="77777777" w:rsidR="00832256" w:rsidRPr="008D0EA6" w:rsidRDefault="00832256">
            <w:pPr>
              <w:spacing w:after="120"/>
              <w:jc w:val="center"/>
              <w:rPr>
                <w:rFonts w:ascii="Arial Narrow" w:hAnsi="Arial Narrow"/>
                <w:noProof/>
                <w:color w:val="006100"/>
                <w:spacing w:val="-6"/>
                <w:sz w:val="20"/>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62964D" w14:textId="77777777" w:rsidR="00832256" w:rsidRPr="008D0EA6" w:rsidRDefault="00832256">
            <w:pPr>
              <w:spacing w:after="120"/>
              <w:jc w:val="center"/>
              <w:rPr>
                <w:rFonts w:ascii="Arial Narrow" w:hAnsi="Arial Narrow"/>
                <w:noProof/>
                <w:color w:val="006100"/>
                <w:spacing w:val="-6"/>
                <w:sz w:val="20"/>
                <w:lang w:val="sk-SK"/>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D54D" w14:textId="77777777" w:rsidR="00832256" w:rsidRPr="008D0EA6" w:rsidRDefault="00832256">
            <w:pPr>
              <w:spacing w:after="120"/>
              <w:jc w:val="center"/>
              <w:rPr>
                <w:rFonts w:ascii="Arial Narrow" w:hAnsi="Arial Narrow"/>
                <w:noProof/>
                <w:color w:val="006100"/>
                <w:spacing w:val="-6"/>
                <w:sz w:val="20"/>
                <w:lang w:val="sk-SK"/>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FAFD5" w14:textId="6DE81B87" w:rsidR="00832256" w:rsidRPr="008D0EA6" w:rsidRDefault="00415B68">
            <w:pPr>
              <w:pStyle w:val="P68B1DB1-Normal11"/>
              <w:spacing w:after="120"/>
              <w:jc w:val="center"/>
              <w:rPr>
                <w:noProof/>
                <w:spacing w:val="-6"/>
                <w:lang w:val="sk-SK"/>
              </w:rPr>
            </w:pPr>
            <w:r w:rsidRPr="008D0EA6">
              <w:rPr>
                <w:noProof/>
                <w:spacing w:val="-6"/>
                <w:lang w:val="sk-SK"/>
              </w:rPr>
              <w:t>OTÁZKA Č. 3</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95573" w14:textId="77777777"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75983A13" w14:textId="700B29E5" w:rsidR="008D0EA6" w:rsidRPr="008D0EA6" w:rsidRDefault="00415B68">
            <w:pPr>
              <w:pStyle w:val="P68B1DB1-Normal11"/>
              <w:spacing w:after="120"/>
              <w:rPr>
                <w:noProof/>
                <w:spacing w:val="-6"/>
                <w:lang w:val="sk-SK"/>
              </w:rPr>
            </w:pPr>
            <w:r w:rsidRPr="008D0EA6">
              <w:rPr>
                <w:noProof/>
                <w:spacing w:val="-6"/>
                <w:lang w:val="sk-SK"/>
              </w:rPr>
              <w:t>Vymedziť referenčný rámec finančného nástroja, ktorý sa zameriava na verejné</w:t>
            </w:r>
            <w:r w:rsidR="008D0EA6" w:rsidRPr="008D0EA6">
              <w:rPr>
                <w:noProof/>
                <w:spacing w:val="-6"/>
                <w:lang w:val="sk-SK"/>
              </w:rPr>
              <w:t xml:space="preserve"> a </w:t>
            </w:r>
            <w:r w:rsidRPr="008D0EA6">
              <w:rPr>
                <w:noProof/>
                <w:spacing w:val="-6"/>
                <w:lang w:val="sk-SK"/>
              </w:rPr>
              <w:t>sociálne bývanie</w:t>
            </w:r>
            <w:r w:rsidR="008D0EA6" w:rsidRPr="008D0EA6">
              <w:rPr>
                <w:noProof/>
                <w:spacing w:val="-6"/>
                <w:lang w:val="sk-SK"/>
              </w:rPr>
              <w:t xml:space="preserve"> a </w:t>
            </w:r>
            <w:r w:rsidRPr="008D0EA6">
              <w:rPr>
                <w:noProof/>
                <w:spacing w:val="-6"/>
                <w:lang w:val="sk-SK"/>
              </w:rPr>
              <w:t>energetickú obnovu</w:t>
            </w:r>
            <w:r w:rsidR="008D0EA6" w:rsidRPr="008D0EA6">
              <w:rPr>
                <w:noProof/>
                <w:spacing w:val="-6"/>
                <w:lang w:val="sk-SK"/>
              </w:rPr>
              <w:t xml:space="preserve"> v </w:t>
            </w:r>
            <w:r w:rsidRPr="008D0EA6">
              <w:rPr>
                <w:noProof/>
                <w:spacing w:val="-6"/>
                <w:lang w:val="sk-SK"/>
              </w:rPr>
              <w:t>nízkopríjmových</w:t>
            </w:r>
            <w:r w:rsidR="008D0EA6" w:rsidRPr="008D0EA6">
              <w:rPr>
                <w:noProof/>
                <w:spacing w:val="-6"/>
                <w:lang w:val="sk-SK"/>
              </w:rPr>
              <w:t xml:space="preserve"> a </w:t>
            </w:r>
            <w:r w:rsidRPr="008D0EA6">
              <w:rPr>
                <w:noProof/>
                <w:spacing w:val="-6"/>
                <w:lang w:val="sk-SK"/>
              </w:rPr>
              <w:t>zraniteľných domácnostiach</w:t>
            </w:r>
            <w:r w:rsidR="008D0EA6" w:rsidRPr="008D0EA6">
              <w:rPr>
                <w:noProof/>
                <w:spacing w:val="-6"/>
                <w:lang w:val="sk-SK"/>
              </w:rPr>
              <w:t xml:space="preserve"> v </w:t>
            </w:r>
            <w:r w:rsidRPr="008D0EA6">
              <w:rPr>
                <w:noProof/>
                <w:spacing w:val="-6"/>
                <w:lang w:val="sk-SK"/>
              </w:rPr>
              <w:t>bytových domoch</w:t>
            </w:r>
            <w:r w:rsidR="008D0EA6" w:rsidRPr="008D0EA6">
              <w:rPr>
                <w:noProof/>
                <w:spacing w:val="-6"/>
                <w:lang w:val="sk-SK"/>
              </w:rPr>
              <w:t>.</w:t>
            </w:r>
          </w:p>
          <w:p w14:paraId="13E6DAE4" w14:textId="048B7871" w:rsidR="00832256" w:rsidRPr="008D0EA6" w:rsidRDefault="00832256">
            <w:pPr>
              <w:spacing w:after="120"/>
              <w:rPr>
                <w:rFonts w:ascii="Arial Narrow" w:hAnsi="Arial Narrow"/>
                <w:noProof/>
                <w:color w:val="006100"/>
                <w:spacing w:val="-6"/>
                <w:sz w:val="20"/>
                <w:lang w:val="sk-SK"/>
              </w:rPr>
            </w:pPr>
          </w:p>
        </w:tc>
      </w:tr>
      <w:tr w:rsidR="00832256" w:rsidRPr="008D0EA6" w14:paraId="7B6229D6"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34BBC4" w14:textId="59217D68" w:rsidR="00832256" w:rsidRPr="008D0EA6" w:rsidRDefault="00415B68">
            <w:pPr>
              <w:pStyle w:val="P68B1DB1-Normal11"/>
              <w:spacing w:after="120"/>
              <w:jc w:val="center"/>
              <w:rPr>
                <w:noProof/>
                <w:spacing w:val="-6"/>
                <w:lang w:val="sk-SK"/>
              </w:rPr>
            </w:pPr>
            <w:r w:rsidRPr="008D0EA6">
              <w:rPr>
                <w:noProof/>
                <w:spacing w:val="-6"/>
                <w:lang w:val="sk-SK"/>
              </w:rPr>
              <w:t>M7 – 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141550" w14:textId="4B5DF4D7" w:rsidR="00832256" w:rsidRPr="008D0EA6" w:rsidRDefault="00415B68">
            <w:pPr>
              <w:pStyle w:val="P68B1DB1-Normal11"/>
              <w:spacing w:after="120"/>
              <w:jc w:val="center"/>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25FFF" w14:textId="0E19BA18"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9B3D9" w14:textId="77777777" w:rsidR="00832256" w:rsidRPr="008D0EA6" w:rsidRDefault="00415B68">
            <w:pPr>
              <w:pStyle w:val="P68B1DB1-Normal11"/>
              <w:spacing w:after="120"/>
              <w:jc w:val="center"/>
              <w:rPr>
                <w:noProof/>
                <w:spacing w:val="-6"/>
                <w:lang w:val="sk-SK"/>
              </w:rPr>
            </w:pPr>
            <w:r w:rsidRPr="008D0EA6">
              <w:rPr>
                <w:noProof/>
                <w:spacing w:val="-6"/>
                <w:lang w:val="sk-SK"/>
              </w:rPr>
              <w:t>Vykonávacia dohoda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54933" w14:textId="77777777" w:rsidR="00832256" w:rsidRPr="008D0EA6" w:rsidRDefault="00415B68">
            <w:pPr>
              <w:pStyle w:val="P68B1DB1-Normal11"/>
              <w:spacing w:after="120"/>
              <w:jc w:val="center"/>
              <w:rPr>
                <w:noProof/>
                <w:spacing w:val="-6"/>
                <w:lang w:val="sk-SK"/>
              </w:rPr>
            </w:pPr>
            <w:r w:rsidRPr="008D0EA6">
              <w:rPr>
                <w:noProof/>
                <w:spacing w:val="-6"/>
                <w:lang w:val="sk-SK"/>
              </w:rPr>
              <w:t>Nadobudnutie platnosti vykonávacej dohody</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5FA4E" w14:textId="7FBB56B6" w:rsidR="00832256" w:rsidRPr="008D0EA6" w:rsidRDefault="00832256">
            <w:pPr>
              <w:spacing w:after="120"/>
              <w:jc w:val="center"/>
              <w:rPr>
                <w:rFonts w:ascii="Arial Narrow" w:hAnsi="Arial Narrow"/>
                <w:noProof/>
                <w:color w:val="006100"/>
                <w:spacing w:val="-6"/>
                <w:sz w:val="20"/>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504579" w14:textId="50FA91E1" w:rsidR="00832256" w:rsidRPr="008D0EA6" w:rsidRDefault="00832256">
            <w:pPr>
              <w:spacing w:after="120"/>
              <w:jc w:val="center"/>
              <w:rPr>
                <w:rFonts w:ascii="Arial Narrow" w:hAnsi="Arial Narrow"/>
                <w:noProof/>
                <w:color w:val="006100"/>
                <w:spacing w:val="-6"/>
                <w:sz w:val="20"/>
                <w:lang w:val="sk-SK"/>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60334" w14:textId="37BB580E" w:rsidR="00832256" w:rsidRPr="008D0EA6" w:rsidRDefault="00832256">
            <w:pPr>
              <w:spacing w:after="120"/>
              <w:jc w:val="center"/>
              <w:rPr>
                <w:rFonts w:ascii="Arial Narrow" w:hAnsi="Arial Narrow"/>
                <w:noProof/>
                <w:color w:val="006100"/>
                <w:spacing w:val="-6"/>
                <w:sz w:val="20"/>
                <w:lang w:val="sk-SK"/>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5D057" w14:textId="72D76196" w:rsidR="00832256" w:rsidRPr="008D0EA6" w:rsidRDefault="00415B68">
            <w:pPr>
              <w:pStyle w:val="P68B1DB1-Normal11"/>
              <w:spacing w:after="120"/>
              <w:jc w:val="center"/>
              <w:rPr>
                <w:noProof/>
                <w:spacing w:val="-6"/>
                <w:lang w:val="sk-SK"/>
              </w:rPr>
            </w:pPr>
            <w:r w:rsidRPr="008D0EA6">
              <w:rPr>
                <w:noProof/>
                <w:spacing w:val="-6"/>
                <w:lang w:val="sk-SK"/>
              </w:rPr>
              <w:t>OTÁZKA Č. 1</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6430A" w14:textId="7E9CA1C1" w:rsidR="00832256" w:rsidRPr="008D0EA6" w:rsidRDefault="00415B68">
            <w:pPr>
              <w:pStyle w:val="P68B1DB1-Normal11"/>
              <w:spacing w:after="120"/>
              <w:jc w:val="center"/>
              <w:rPr>
                <w:noProof/>
                <w:spacing w:val="-6"/>
                <w:lang w:val="sk-SK"/>
              </w:rPr>
            </w:pPr>
            <w:r w:rsidRPr="008D0EA6">
              <w:rPr>
                <w:noProof/>
                <w:spacing w:val="-6"/>
                <w:lang w:val="sk-SK"/>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5C6C1A1" w14:textId="18191543" w:rsidR="00832256" w:rsidRPr="008D0EA6" w:rsidRDefault="00415B68">
            <w:pPr>
              <w:pStyle w:val="P68B1DB1-Normal11"/>
              <w:spacing w:after="120"/>
              <w:jc w:val="both"/>
              <w:rPr>
                <w:noProof/>
                <w:spacing w:val="-6"/>
                <w:lang w:val="sk-SK"/>
              </w:rPr>
            </w:pPr>
            <w:r w:rsidRPr="008D0EA6">
              <w:rPr>
                <w:noProof/>
                <w:spacing w:val="-6"/>
                <w:lang w:val="sk-SK"/>
              </w:rPr>
              <w:t>Nadobudnutie platnosti vykonávacej dohody</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požiadavkami uvedenými</w:t>
            </w:r>
            <w:r w:rsidR="008D0EA6" w:rsidRPr="008D0EA6">
              <w:rPr>
                <w:noProof/>
                <w:spacing w:val="-6"/>
                <w:lang w:val="sk-SK"/>
              </w:rPr>
              <w:t xml:space="preserve"> v </w:t>
            </w:r>
            <w:r w:rsidRPr="008D0EA6">
              <w:rPr>
                <w:noProof/>
                <w:spacing w:val="-6"/>
                <w:lang w:val="sk-SK"/>
              </w:rPr>
              <w:t>opise opatrenia.</w:t>
            </w:r>
          </w:p>
          <w:p w14:paraId="74FF2603" w14:textId="5744920B" w:rsidR="00832256" w:rsidRPr="008D0EA6" w:rsidRDefault="00415B68">
            <w:pPr>
              <w:pStyle w:val="P68B1DB1-Normal11"/>
              <w:spacing w:after="120"/>
              <w:jc w:val="both"/>
              <w:rPr>
                <w:noProof/>
                <w:spacing w:val="-6"/>
                <w:lang w:val="sk-SK"/>
              </w:rPr>
            </w:pPr>
            <w:r w:rsidRPr="008D0EA6">
              <w:rPr>
                <w:noProof/>
                <w:spacing w:val="-6"/>
                <w:lang w:val="sk-SK"/>
              </w:rPr>
              <w:t>Vykonávacia dohoda obsahuje najmä kritériá oprávnenosti týkajúce sa minimálneho zlepšenia energetickej efektívnosti, ktoré má nástroj dosiahnuť (najmenej 30</w:t>
            </w:r>
            <w:r w:rsidR="008D0EA6" w:rsidRPr="008D0EA6">
              <w:rPr>
                <w:noProof/>
                <w:spacing w:val="-6"/>
                <w:lang w:val="sk-SK"/>
              </w:rPr>
              <w:t> %</w:t>
            </w:r>
            <w:r w:rsidRPr="008D0EA6">
              <w:rPr>
                <w:noProof/>
                <w:spacing w:val="-6"/>
                <w:lang w:val="sk-SK"/>
              </w:rPr>
              <w:t xml:space="preserve"> zníženie dopytu po primárnej energii)</w:t>
            </w:r>
            <w:r w:rsidR="008D0EA6" w:rsidRPr="008D0EA6">
              <w:rPr>
                <w:noProof/>
                <w:spacing w:val="-6"/>
                <w:lang w:val="sk-SK"/>
              </w:rPr>
              <w:t xml:space="preserve"> a </w:t>
            </w:r>
            <w:r w:rsidRPr="008D0EA6">
              <w:rPr>
                <w:noProof/>
                <w:spacing w:val="-6"/>
                <w:lang w:val="sk-SK"/>
              </w:rPr>
              <w:t>oprávnených domácností (ak je oprávnenosť vymedzená na základe ich zraniteľnosti).</w:t>
            </w:r>
          </w:p>
        </w:tc>
      </w:tr>
      <w:tr w:rsidR="00832256" w:rsidRPr="008D0EA6" w14:paraId="16B3F611"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BF48B" w14:textId="48B3F0C4" w:rsidR="00832256" w:rsidRPr="008D0EA6" w:rsidRDefault="00415B68">
            <w:pPr>
              <w:pStyle w:val="P68B1DB1-Normal11"/>
              <w:spacing w:after="120"/>
              <w:jc w:val="center"/>
              <w:rPr>
                <w:noProof/>
                <w:spacing w:val="-6"/>
                <w:lang w:val="sk-SK"/>
              </w:rPr>
            </w:pPr>
            <w:r w:rsidRPr="008D0EA6">
              <w:rPr>
                <w:noProof/>
                <w:spacing w:val="-6"/>
                <w:lang w:val="sk-SK"/>
              </w:rPr>
              <w:t>M7 – 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177CD" w14:textId="5EA91EF7" w:rsidR="00832256" w:rsidRPr="008D0EA6" w:rsidRDefault="00415B68">
            <w:pPr>
              <w:pStyle w:val="P68B1DB1-Normal11"/>
              <w:spacing w:after="120"/>
              <w:jc w:val="center"/>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DBE54" w14:textId="3D7A1AB1" w:rsidR="00832256" w:rsidRPr="008D0EA6" w:rsidRDefault="00415B68">
            <w:pPr>
              <w:pStyle w:val="P68B1DB1-Normal11"/>
              <w:spacing w:after="120"/>
              <w:jc w:val="center"/>
              <w:rPr>
                <w:noProof/>
                <w:spacing w:val="-6"/>
                <w:lang w:val="sk-SK"/>
              </w:rPr>
            </w:pPr>
            <w:r w:rsidRPr="008D0EA6">
              <w:rPr>
                <w:noProof/>
                <w:spacing w:val="-6"/>
                <w:lang w:val="sk-SK"/>
              </w:rPr>
              <w:t>Míľnik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619A" w14:textId="77777777" w:rsidR="00832256" w:rsidRPr="008D0EA6" w:rsidRDefault="00415B68">
            <w:pPr>
              <w:pStyle w:val="P68B1DB1-Normal11"/>
              <w:spacing w:after="120"/>
              <w:jc w:val="center"/>
              <w:rPr>
                <w:noProof/>
                <w:spacing w:val="-6"/>
                <w:lang w:val="sk-SK"/>
              </w:rPr>
            </w:pPr>
            <w:r w:rsidRPr="008D0EA6">
              <w:rPr>
                <w:noProof/>
                <w:spacing w:val="-6"/>
                <w:lang w:val="sk-SK"/>
              </w:rPr>
              <w:t>Ministerstvo dokončilo investíciu</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C168E" w14:textId="23B8966B" w:rsidR="00832256" w:rsidRPr="008D0EA6" w:rsidRDefault="00415B68">
            <w:pPr>
              <w:pStyle w:val="P68B1DB1-Normal11"/>
              <w:spacing w:after="120"/>
              <w:jc w:val="center"/>
              <w:rPr>
                <w:noProof/>
                <w:spacing w:val="-6"/>
                <w:lang w:val="sk-SK"/>
              </w:rPr>
            </w:pPr>
            <w:r w:rsidRPr="008D0EA6">
              <w:rPr>
                <w:noProof/>
                <w:spacing w:val="-6"/>
                <w:lang w:val="sk-SK"/>
              </w:rPr>
              <w:t>Osvedčenie</w:t>
            </w:r>
            <w:r w:rsidR="008D0EA6" w:rsidRPr="008D0EA6">
              <w:rPr>
                <w:noProof/>
                <w:spacing w:val="-6"/>
                <w:lang w:val="sk-SK"/>
              </w:rPr>
              <w:t xml:space="preserve"> o </w:t>
            </w:r>
            <w:r w:rsidRPr="008D0EA6">
              <w:rPr>
                <w:noProof/>
                <w:spacing w:val="-6"/>
                <w:lang w:val="sk-SK"/>
              </w:rPr>
              <w:t>prevode</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A159C" w14:textId="14AB2F04" w:rsidR="00832256" w:rsidRPr="008D0EA6" w:rsidRDefault="00415B68">
            <w:pPr>
              <w:pStyle w:val="P68B1DB1-Normal11"/>
              <w:spacing w:after="120"/>
              <w:jc w:val="center"/>
              <w:rPr>
                <w:noProof/>
                <w:spacing w:val="-6"/>
                <w:lang w:val="sk-SK"/>
              </w:rPr>
            </w:pPr>
            <w:r w:rsidRPr="008D0EA6">
              <w:rPr>
                <w:noProof/>
                <w:spacing w:val="-6"/>
                <w:lang w:val="sk-SK"/>
              </w:rPr>
              <w:t>EUR</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BDB35" w14:textId="717D6BEF" w:rsidR="00832256" w:rsidRPr="008D0EA6" w:rsidRDefault="00415B68">
            <w:pPr>
              <w:pStyle w:val="P68B1DB1-Normal11"/>
              <w:spacing w:after="120"/>
              <w:jc w:val="center"/>
              <w:rPr>
                <w:noProof/>
                <w:spacing w:val="-6"/>
                <w:lang w:val="sk-SK"/>
              </w:rPr>
            </w:pPr>
            <w:r w:rsidRPr="008D0EA6">
              <w:rPr>
                <w:noProof/>
                <w:spacing w:val="-6"/>
                <w:lang w:val="sk-SK"/>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582C7" w14:textId="69CFA634" w:rsidR="00832256" w:rsidRPr="008D0EA6" w:rsidRDefault="00415B68">
            <w:pPr>
              <w:pStyle w:val="P68B1DB1-Normal11"/>
              <w:spacing w:after="120"/>
              <w:jc w:val="center"/>
              <w:rPr>
                <w:noProof/>
                <w:spacing w:val="-6"/>
                <w:lang w:val="sk-SK"/>
              </w:rPr>
            </w:pPr>
            <w:r w:rsidRPr="008D0EA6">
              <w:rPr>
                <w:noProof/>
                <w:spacing w:val="-6"/>
                <w:lang w:val="sk-SK"/>
              </w:rPr>
              <w:t>1 381 000 000</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6F651" w14:textId="77777777" w:rsidR="00832256" w:rsidRPr="008D0EA6" w:rsidRDefault="00415B68">
            <w:pPr>
              <w:pStyle w:val="P68B1DB1-Normal11"/>
              <w:spacing w:after="120"/>
              <w:jc w:val="center"/>
              <w:rPr>
                <w:noProof/>
                <w:spacing w:val="-6"/>
                <w:lang w:val="sk-SK"/>
              </w:rPr>
            </w:pPr>
            <w:r w:rsidRPr="008D0EA6">
              <w:rPr>
                <w:noProof/>
                <w:spacing w:val="-6"/>
                <w:lang w:val="sk-SK"/>
              </w:rPr>
              <w:t>ŠTVRTÝ ŠTVRŤROK</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5C16" w14:textId="77777777" w:rsidR="00832256" w:rsidRPr="008D0EA6" w:rsidRDefault="00415B68">
            <w:pPr>
              <w:pStyle w:val="P68B1DB1-Normal11"/>
              <w:spacing w:after="120"/>
              <w:jc w:val="center"/>
              <w:rPr>
                <w:noProof/>
                <w:spacing w:val="-6"/>
                <w:lang w:val="sk-SK"/>
              </w:rPr>
            </w:pPr>
            <w:r w:rsidRPr="008D0EA6">
              <w:rPr>
                <w:noProof/>
                <w:spacing w:val="-6"/>
                <w:lang w:val="sk-SK"/>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DDAFF4" w14:textId="6CA3F59F" w:rsidR="00832256" w:rsidRPr="008D0EA6" w:rsidRDefault="00415B68">
            <w:pPr>
              <w:pStyle w:val="P68B1DB1-Normal11"/>
              <w:spacing w:after="120"/>
              <w:jc w:val="both"/>
              <w:rPr>
                <w:noProof/>
                <w:spacing w:val="-6"/>
                <w:lang w:val="sk-SK"/>
              </w:rPr>
            </w:pPr>
            <w:r w:rsidRPr="008D0EA6">
              <w:rPr>
                <w:noProof/>
                <w:spacing w:val="-6"/>
                <w:lang w:val="sk-SK"/>
              </w:rPr>
              <w:t>Taliansko prevedie 1 381 000 000 EUR implementujúcemu partnerovi</w:t>
            </w:r>
            <w:r w:rsidR="008D0EA6" w:rsidRPr="008D0EA6">
              <w:rPr>
                <w:noProof/>
                <w:spacing w:val="-6"/>
                <w:lang w:val="sk-SK"/>
              </w:rPr>
              <w:t xml:space="preserve"> v </w:t>
            </w:r>
            <w:r w:rsidRPr="008D0EA6">
              <w:rPr>
                <w:noProof/>
                <w:spacing w:val="-6"/>
                <w:lang w:val="sk-SK"/>
              </w:rPr>
              <w:t>rámci nástroja.</w:t>
            </w:r>
          </w:p>
        </w:tc>
      </w:tr>
      <w:tr w:rsidR="00832256" w:rsidRPr="008D0EA6" w14:paraId="4476B6A8"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39629" w14:textId="5FE61AA6" w:rsidR="00832256" w:rsidRPr="008D0EA6" w:rsidRDefault="00415B68">
            <w:pPr>
              <w:pStyle w:val="P68B1DB1-Normal11"/>
              <w:spacing w:after="120"/>
              <w:jc w:val="center"/>
              <w:rPr>
                <w:noProof/>
                <w:spacing w:val="-6"/>
                <w:lang w:val="sk-SK"/>
              </w:rPr>
            </w:pPr>
            <w:r w:rsidRPr="008D0EA6">
              <w:rPr>
                <w:noProof/>
                <w:spacing w:val="-6"/>
                <w:lang w:val="sk-SK"/>
              </w:rPr>
              <w:t>M7 – 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46E45" w14:textId="763E2434" w:rsidR="00832256" w:rsidRPr="008D0EA6" w:rsidRDefault="00415B68">
            <w:pPr>
              <w:pStyle w:val="P68B1DB1-Normal11"/>
              <w:spacing w:after="120"/>
              <w:jc w:val="center"/>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742EE" w14:textId="78444F33" w:rsidR="00832256" w:rsidRPr="008D0EA6" w:rsidRDefault="00415B68">
            <w:pPr>
              <w:pStyle w:val="P68B1DB1-Normal11"/>
              <w:spacing w:after="120"/>
              <w:jc w:val="center"/>
              <w:rPr>
                <w:noProof/>
                <w:spacing w:val="-6"/>
                <w:lang w:val="sk-SK"/>
              </w:rPr>
            </w:pPr>
            <w:r w:rsidRPr="008D0EA6">
              <w:rPr>
                <w:noProof/>
                <w:spacing w:val="-6"/>
                <w:lang w:val="sk-SK"/>
              </w:rPr>
              <w:t>Cieľ</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F73A8" w14:textId="435BCC27" w:rsidR="00832256" w:rsidRPr="008D0EA6" w:rsidRDefault="00415B68">
            <w:pPr>
              <w:pStyle w:val="P68B1DB1-Normal11"/>
              <w:spacing w:after="120"/>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4F403" w14:textId="77777777" w:rsidR="00832256" w:rsidRPr="008D0EA6" w:rsidRDefault="00832256">
            <w:pPr>
              <w:spacing w:after="120"/>
              <w:jc w:val="center"/>
              <w:rPr>
                <w:rFonts w:ascii="Arial Narrow" w:hAnsi="Arial Narrow"/>
                <w:noProof/>
                <w:color w:val="006100"/>
                <w:spacing w:val="-6"/>
                <w:sz w:val="20"/>
                <w:lang w:val="sk-SK"/>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81D3DC" w14:textId="77777777" w:rsidR="00832256" w:rsidRPr="008D0EA6" w:rsidRDefault="00415B68">
            <w:pPr>
              <w:pStyle w:val="P68B1DB1-Normal11"/>
              <w:spacing w:after="120"/>
              <w:jc w:val="center"/>
              <w:rPr>
                <w:noProof/>
                <w:spacing w:val="-6"/>
                <w:lang w:val="sk-SK"/>
              </w:rPr>
            </w:pPr>
            <w:r w:rsidRPr="008D0EA6">
              <w:rPr>
                <w:noProof/>
                <w:spacing w:val="-6"/>
                <w:lang w:val="sk-SK"/>
              </w:rPr>
              <w:t>Percentuálny podiel (%)</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95E50" w14:textId="2D2757A9" w:rsidR="00832256" w:rsidRPr="008D0EA6" w:rsidRDefault="00415B68">
            <w:pPr>
              <w:pStyle w:val="P68B1DB1-Normal11"/>
              <w:spacing w:after="120"/>
              <w:jc w:val="center"/>
              <w:rPr>
                <w:noProof/>
                <w:spacing w:val="-6"/>
                <w:lang w:val="sk-SK"/>
              </w:rPr>
            </w:pPr>
            <w:r w:rsidRPr="008D0EA6">
              <w:rPr>
                <w:noProof/>
                <w:spacing w:val="-6"/>
                <w:lang w:val="sk-SK"/>
              </w:rPr>
              <w:t>0</w:t>
            </w:r>
            <w:r w:rsidR="008D0EA6" w:rsidRPr="008D0EA6">
              <w:rPr>
                <w:noProof/>
                <w:spacing w:val="-6"/>
                <w:lang w:val="sk-SK"/>
              </w:rPr>
              <w:t>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3F02A" w14:textId="07D51919" w:rsidR="00832256" w:rsidRPr="008D0EA6" w:rsidRDefault="00415B68">
            <w:pPr>
              <w:pStyle w:val="P68B1DB1-Normal11"/>
              <w:spacing w:after="120"/>
              <w:jc w:val="center"/>
              <w:rPr>
                <w:noProof/>
                <w:spacing w:val="-6"/>
                <w:lang w:val="sk-SK"/>
              </w:rPr>
            </w:pPr>
            <w:r w:rsidRPr="008D0EA6">
              <w:rPr>
                <w:noProof/>
                <w:spacing w:val="-6"/>
                <w:lang w:val="sk-SK"/>
              </w:rPr>
              <w:t>100</w:t>
            </w:r>
            <w:r w:rsidR="008D0EA6" w:rsidRPr="008D0EA6">
              <w:rPr>
                <w:noProof/>
                <w:spacing w:val="-6"/>
                <w:lang w:val="sk-SK"/>
              </w:rPr>
              <w:t> %</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15193" w14:textId="77777777" w:rsidR="00832256" w:rsidRPr="008D0EA6" w:rsidRDefault="00415B68">
            <w:pPr>
              <w:pStyle w:val="P68B1DB1-Normal11"/>
              <w:spacing w:after="120"/>
              <w:jc w:val="center"/>
              <w:rPr>
                <w:noProof/>
                <w:spacing w:val="-6"/>
                <w:lang w:val="sk-SK"/>
              </w:rPr>
            </w:pPr>
            <w:r w:rsidRPr="008D0EA6">
              <w:rPr>
                <w:noProof/>
                <w:spacing w:val="-6"/>
                <w:lang w:val="sk-SK"/>
              </w:rPr>
              <w:t>OTÁZKA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5357D5" w14:textId="77777777" w:rsidR="00832256" w:rsidRPr="008D0EA6" w:rsidRDefault="00415B68">
            <w:pPr>
              <w:pStyle w:val="P68B1DB1-Normal11"/>
              <w:spacing w:after="120"/>
              <w:jc w:val="center"/>
              <w:rPr>
                <w:noProof/>
                <w:spacing w:val="-6"/>
                <w:lang w:val="sk-SK"/>
              </w:rPr>
            </w:pPr>
            <w:r w:rsidRPr="008D0EA6">
              <w:rPr>
                <w:noProof/>
                <w:spacing w:val="-6"/>
                <w:lang w:val="sk-SK"/>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65D61B8" w14:textId="0154900F" w:rsidR="00832256" w:rsidRPr="008D0EA6" w:rsidRDefault="00415B68">
            <w:pPr>
              <w:pStyle w:val="P68B1DB1-Normal11"/>
              <w:spacing w:after="120"/>
              <w:jc w:val="both"/>
              <w:rPr>
                <w:noProof/>
                <w:spacing w:val="-6"/>
                <w:lang w:val="sk-SK"/>
              </w:rPr>
            </w:pPr>
            <w:r w:rsidRPr="008D0EA6">
              <w:rPr>
                <w:noProof/>
                <w:spacing w:val="-6"/>
                <w:lang w:val="sk-SK"/>
              </w:rPr>
              <w:t>Implementujúci partner uzavrie právne dohody</w:t>
            </w:r>
            <w:r w:rsidR="008D0EA6" w:rsidRPr="008D0EA6">
              <w:rPr>
                <w:noProof/>
                <w:spacing w:val="-6"/>
                <w:lang w:val="sk-SK"/>
              </w:rPr>
              <w:t xml:space="preserve"> o </w:t>
            </w:r>
            <w:r w:rsidRPr="008D0EA6">
              <w:rPr>
                <w:noProof/>
                <w:spacing w:val="-6"/>
                <w:lang w:val="sk-SK"/>
              </w:rPr>
              <w:t>financovaní so spoločnosťami poskytujúcimi energetické služby (ESCO) na sumu potrebnú na využitie 100</w:t>
            </w:r>
            <w:r w:rsidR="008D0EA6" w:rsidRPr="008D0EA6">
              <w:rPr>
                <w:noProof/>
                <w:spacing w:val="-6"/>
                <w:lang w:val="sk-SK"/>
              </w:rPr>
              <w:t> %</w:t>
            </w:r>
            <w:r w:rsidRPr="008D0EA6">
              <w:rPr>
                <w:noProof/>
                <w:spacing w:val="-6"/>
                <w:lang w:val="sk-SK"/>
              </w:rPr>
              <w:t xml:space="preserve"> investícií Mechanizmu na podporu obnovy</w:t>
            </w:r>
            <w:r w:rsidR="008D0EA6" w:rsidRPr="008D0EA6">
              <w:rPr>
                <w:noProof/>
                <w:spacing w:val="-6"/>
                <w:lang w:val="sk-SK"/>
              </w:rPr>
              <w:t xml:space="preserve"> a </w:t>
            </w:r>
            <w:r w:rsidRPr="008D0EA6">
              <w:rPr>
                <w:noProof/>
                <w:spacing w:val="-6"/>
                <w:lang w:val="sk-SK"/>
              </w:rPr>
              <w:t>odolnosti do nástroja (s prihliadnutím na poplatky za správu).</w:t>
            </w:r>
          </w:p>
          <w:p w14:paraId="452407DB" w14:textId="4AE4DC2B" w:rsidR="00832256" w:rsidRPr="008D0EA6" w:rsidRDefault="00415B68">
            <w:pPr>
              <w:pStyle w:val="P68B1DB1-Normal11"/>
              <w:spacing w:after="120"/>
              <w:jc w:val="both"/>
              <w:rPr>
                <w:noProof/>
                <w:spacing w:val="-6"/>
                <w:lang w:val="sk-SK"/>
              </w:rPr>
            </w:pPr>
            <w:r w:rsidRPr="008D0EA6">
              <w:rPr>
                <w:noProof/>
                <w:spacing w:val="-6"/>
                <w:lang w:val="sk-SK"/>
              </w:rPr>
              <w:t>V dohode</w:t>
            </w:r>
            <w:r w:rsidR="008D0EA6" w:rsidRPr="008D0EA6">
              <w:rPr>
                <w:noProof/>
                <w:spacing w:val="-6"/>
                <w:lang w:val="sk-SK"/>
              </w:rPr>
              <w:t xml:space="preserve"> o </w:t>
            </w:r>
            <w:r w:rsidRPr="008D0EA6">
              <w:rPr>
                <w:noProof/>
                <w:spacing w:val="-6"/>
                <w:lang w:val="sk-SK"/>
              </w:rPr>
              <w:t>financovaní so spoločnosťami poskytujúcimi energetické služby (ESCO) sa uvedie aktívum, ktoré bude predmetom renovácie energetickej efektívnosti.</w:t>
            </w:r>
          </w:p>
          <w:p w14:paraId="477A936E" w14:textId="0E5F70E2" w:rsidR="00832256" w:rsidRPr="008D0EA6" w:rsidRDefault="00415B68">
            <w:pPr>
              <w:pStyle w:val="P68B1DB1-Normal11"/>
              <w:spacing w:after="120"/>
              <w:jc w:val="both"/>
              <w:rPr>
                <w:noProof/>
                <w:spacing w:val="-6"/>
                <w:lang w:val="sk-SK"/>
              </w:rPr>
            </w:pPr>
            <w:r w:rsidRPr="008D0EA6">
              <w:rPr>
                <w:noProof/>
                <w:spacing w:val="-6"/>
                <w:lang w:val="sk-SK"/>
              </w:rPr>
              <w:t>100</w:t>
            </w:r>
            <w:r w:rsidR="008D0EA6" w:rsidRPr="008D0EA6">
              <w:rPr>
                <w:noProof/>
                <w:spacing w:val="-6"/>
                <w:lang w:val="sk-SK"/>
              </w:rPr>
              <w:t> %</w:t>
            </w:r>
            <w:r w:rsidRPr="008D0EA6">
              <w:rPr>
                <w:noProof/>
                <w:spacing w:val="-6"/>
                <w:lang w:val="sk-SK"/>
              </w:rPr>
              <w:t xml:space="preserve"> tohto financovania prispeje</w:t>
            </w:r>
            <w:r w:rsidR="008D0EA6" w:rsidRPr="008D0EA6">
              <w:rPr>
                <w:noProof/>
                <w:spacing w:val="-6"/>
                <w:lang w:val="sk-SK"/>
              </w:rPr>
              <w:t xml:space="preserve"> k </w:t>
            </w:r>
            <w:r w:rsidRPr="008D0EA6">
              <w:rPr>
                <w:noProof/>
                <w:spacing w:val="-6"/>
                <w:lang w:val="sk-SK"/>
              </w:rPr>
              <w:t>cieľom</w:t>
            </w:r>
            <w:r w:rsidR="008D0EA6" w:rsidRPr="008D0EA6">
              <w:rPr>
                <w:noProof/>
                <w:spacing w:val="-6"/>
                <w:lang w:val="sk-SK"/>
              </w:rPr>
              <w:t xml:space="preserve"> v </w:t>
            </w:r>
            <w:r w:rsidRPr="008D0EA6">
              <w:rPr>
                <w:noProof/>
                <w:spacing w:val="-6"/>
                <w:lang w:val="sk-SK"/>
              </w:rPr>
              <w:t>oblasti klímy pomocou metodiky uvedenej</w:t>
            </w:r>
            <w:r w:rsidR="008D0EA6" w:rsidRPr="008D0EA6">
              <w:rPr>
                <w:noProof/>
                <w:spacing w:val="-6"/>
                <w:lang w:val="sk-SK"/>
              </w:rPr>
              <w:t xml:space="preserve"> v </w:t>
            </w:r>
            <w:r w:rsidRPr="008D0EA6">
              <w:rPr>
                <w:noProof/>
                <w:spacing w:val="-6"/>
                <w:lang w:val="sk-SK"/>
              </w:rPr>
              <w:t>prílohe VI</w:t>
            </w:r>
            <w:r w:rsidR="008D0EA6" w:rsidRPr="008D0EA6">
              <w:rPr>
                <w:noProof/>
                <w:spacing w:val="-6"/>
                <w:lang w:val="sk-SK"/>
              </w:rPr>
              <w:t xml:space="preserve"> k </w:t>
            </w:r>
            <w:r w:rsidRPr="008D0EA6">
              <w:rPr>
                <w:noProof/>
                <w:spacing w:val="-6"/>
                <w:lang w:val="sk-SK"/>
              </w:rPr>
              <w:t>nariadeniu</w:t>
            </w:r>
            <w:r w:rsidR="008D0EA6" w:rsidRPr="008D0EA6">
              <w:rPr>
                <w:noProof/>
                <w:spacing w:val="-6"/>
                <w:lang w:val="sk-SK"/>
              </w:rPr>
              <w:t xml:space="preserve"> o </w:t>
            </w:r>
            <w:r w:rsidRPr="008D0EA6">
              <w:rPr>
                <w:noProof/>
                <w:spacing w:val="-6"/>
                <w:lang w:val="sk-SK"/>
              </w:rPr>
              <w:t>Mechanizme na podporu obnovy</w:t>
            </w:r>
            <w:r w:rsidR="008D0EA6" w:rsidRPr="008D0EA6">
              <w:rPr>
                <w:noProof/>
                <w:spacing w:val="-6"/>
                <w:lang w:val="sk-SK"/>
              </w:rPr>
              <w:t xml:space="preserve"> a </w:t>
            </w:r>
            <w:r w:rsidRPr="008D0EA6">
              <w:rPr>
                <w:noProof/>
                <w:spacing w:val="-6"/>
                <w:lang w:val="sk-SK"/>
              </w:rPr>
              <w:t>odolnosti.</w:t>
            </w:r>
          </w:p>
        </w:tc>
      </w:tr>
    </w:tbl>
    <w:p w14:paraId="45F22E0F" w14:textId="77777777" w:rsidR="00832256" w:rsidRPr="008D0EA6" w:rsidRDefault="00832256">
      <w:pPr>
        <w:spacing w:after="120"/>
        <w:jc w:val="both"/>
        <w:rPr>
          <w:rFonts w:ascii="Calibri" w:eastAsia="Calibri" w:hAnsi="Calibri" w:cs="Calibri"/>
          <w:noProof/>
          <w:color w:val="000000" w:themeColor="text1"/>
          <w:spacing w:val="-6"/>
          <w:lang w:val="sk-SK"/>
        </w:rPr>
        <w:sectPr w:rsidR="00832256" w:rsidRPr="008D0EA6" w:rsidSect="00C9514F">
          <w:headerReference w:type="even" r:id="rId405"/>
          <w:headerReference w:type="default" r:id="rId406"/>
          <w:footerReference w:type="even" r:id="rId407"/>
          <w:footerReference w:type="default" r:id="rId408"/>
          <w:headerReference w:type="first" r:id="rId409"/>
          <w:footerReference w:type="first" r:id="rId410"/>
          <w:pgSz w:w="16838" w:h="11906" w:orient="landscape" w:code="12"/>
          <w:pgMar w:top="1440" w:right="1440" w:bottom="1440" w:left="1440" w:header="567" w:footer="567" w:gutter="0"/>
          <w:cols w:space="720"/>
          <w:docGrid w:linePitch="360"/>
        </w:sectPr>
      </w:pPr>
    </w:p>
    <w:p w14:paraId="1FAA6DE5" w14:textId="77777777" w:rsidR="008D0EA6" w:rsidRPr="008D0EA6" w:rsidRDefault="00415B68">
      <w:pPr>
        <w:pStyle w:val="Heading1"/>
        <w:rPr>
          <w:noProof/>
          <w:spacing w:val="-6"/>
          <w:lang w:val="sk-SK"/>
        </w:rPr>
      </w:pPr>
      <w:r w:rsidRPr="008D0EA6">
        <w:rPr>
          <w:noProof/>
          <w:spacing w:val="-6"/>
          <w:lang w:val="sk-SK"/>
        </w:rPr>
        <w:t>Odhadované celkové náklady na plán podpory obnovy</w:t>
      </w:r>
      <w:r w:rsidR="008D0EA6" w:rsidRPr="008D0EA6">
        <w:rPr>
          <w:noProof/>
          <w:spacing w:val="-6"/>
          <w:lang w:val="sk-SK"/>
        </w:rPr>
        <w:t xml:space="preserve"> a </w:t>
      </w:r>
      <w:r w:rsidRPr="008D0EA6">
        <w:rPr>
          <w:noProof/>
          <w:spacing w:val="-6"/>
          <w:lang w:val="sk-SK"/>
        </w:rPr>
        <w:t>odolnosti</w:t>
      </w:r>
    </w:p>
    <w:p w14:paraId="53BA8B92" w14:textId="19C46D86" w:rsidR="00832256" w:rsidRPr="008D0EA6" w:rsidRDefault="00415B68">
      <w:pPr>
        <w:pStyle w:val="P68B1DB1-Normal41"/>
        <w:spacing w:before="120" w:after="120"/>
        <w:jc w:val="both"/>
        <w:rPr>
          <w:noProof/>
          <w:spacing w:val="-6"/>
          <w:lang w:val="sk-SK"/>
        </w:rPr>
      </w:pPr>
      <w:r w:rsidRPr="008D0EA6">
        <w:rPr>
          <w:noProof/>
          <w:spacing w:val="-6"/>
          <w:lang w:val="sk-SK"/>
        </w:rPr>
        <w:t>Odhadované celkové náklady na plán obnovy</w:t>
      </w:r>
      <w:r w:rsidR="008D0EA6" w:rsidRPr="008D0EA6">
        <w:rPr>
          <w:noProof/>
          <w:spacing w:val="-6"/>
          <w:lang w:val="sk-SK"/>
        </w:rPr>
        <w:t xml:space="preserve"> a </w:t>
      </w:r>
      <w:r w:rsidRPr="008D0EA6">
        <w:rPr>
          <w:noProof/>
          <w:spacing w:val="-6"/>
          <w:lang w:val="sk-SK"/>
        </w:rPr>
        <w:t>odolnosti Talianska predstavujú 194 415 951 466 EUR.</w:t>
      </w:r>
    </w:p>
    <w:p w14:paraId="10B07BC1" w14:textId="77777777" w:rsidR="00832256" w:rsidRPr="008D0EA6" w:rsidRDefault="00415B68">
      <w:pPr>
        <w:pStyle w:val="P68B1DB1-Normal42"/>
        <w:spacing w:before="120" w:after="120"/>
        <w:jc w:val="both"/>
        <w:rPr>
          <w:noProof/>
          <w:spacing w:val="-6"/>
          <w:lang w:val="sk-SK"/>
        </w:rPr>
      </w:pPr>
      <w:r w:rsidRPr="008D0EA6">
        <w:rPr>
          <w:noProof/>
          <w:spacing w:val="-6"/>
          <w:lang w:val="sk-SK"/>
        </w:rPr>
        <w:t>ODDIEL 2: FINANČNÁ PODPORA</w:t>
      </w:r>
    </w:p>
    <w:p w14:paraId="06D860FA" w14:textId="77777777" w:rsidR="00832256" w:rsidRPr="008D0EA6" w:rsidRDefault="00415B68">
      <w:pPr>
        <w:pStyle w:val="P68B1DB1-NumPar143"/>
        <w:numPr>
          <w:ilvl w:val="0"/>
          <w:numId w:val="141"/>
        </w:numPr>
        <w:rPr>
          <w:noProof/>
          <w:spacing w:val="-6"/>
          <w:lang w:val="sk-SK"/>
        </w:rPr>
      </w:pPr>
      <w:r w:rsidRPr="008D0EA6">
        <w:rPr>
          <w:noProof/>
          <w:spacing w:val="-6"/>
          <w:lang w:val="sk-SK"/>
        </w:rPr>
        <w:t>Finančného príspevku</w:t>
      </w:r>
    </w:p>
    <w:p w14:paraId="2E81C0B0" w14:textId="190A5063" w:rsidR="00832256" w:rsidRPr="008D0EA6" w:rsidRDefault="00415B68">
      <w:pPr>
        <w:pStyle w:val="P68B1DB1-Normal44"/>
        <w:spacing w:before="120" w:after="120"/>
        <w:ind w:left="850"/>
        <w:jc w:val="both"/>
        <w:rPr>
          <w:noProof/>
          <w:spacing w:val="-6"/>
          <w:lang w:val="sk-SK"/>
        </w:rPr>
      </w:pPr>
      <w:r w:rsidRPr="008D0EA6">
        <w:rPr>
          <w:noProof/>
          <w:spacing w:val="-6"/>
          <w:lang w:val="sk-SK"/>
        </w:rPr>
        <w:t>Splátky uvedené</w:t>
      </w:r>
      <w:r w:rsidR="008D0EA6" w:rsidRPr="008D0EA6">
        <w:rPr>
          <w:noProof/>
          <w:spacing w:val="-6"/>
          <w:lang w:val="sk-SK"/>
        </w:rPr>
        <w:t xml:space="preserve"> v </w:t>
      </w:r>
      <w:r w:rsidRPr="008D0EA6">
        <w:rPr>
          <w:noProof/>
          <w:spacing w:val="-6"/>
          <w:lang w:val="sk-SK"/>
        </w:rPr>
        <w:t>článku 2 ods. 2 sú štruktúrované takto:</w:t>
      </w:r>
    </w:p>
    <w:p w14:paraId="59D37537" w14:textId="43336A9A"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Prvá splátka (nenávratná podpora):</w:t>
      </w:r>
    </w:p>
    <w:tbl>
      <w:tblPr>
        <w:tblW w:w="9663" w:type="dxa"/>
        <w:tblInd w:w="113" w:type="dxa"/>
        <w:tblLook w:val="04A0" w:firstRow="1" w:lastRow="0" w:firstColumn="1" w:lastColumn="0" w:noHBand="0" w:noVBand="1"/>
      </w:tblPr>
      <w:tblGrid>
        <w:gridCol w:w="1413"/>
        <w:gridCol w:w="3118"/>
        <w:gridCol w:w="1418"/>
        <w:gridCol w:w="3714"/>
      </w:tblGrid>
      <w:tr w:rsidR="00832256" w:rsidRPr="008D0EA6" w14:paraId="1D626B0F"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3593CA"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73AB9D"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B8B7562"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231827"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5C45399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B1DE96" w14:textId="77777777" w:rsidR="00832256" w:rsidRPr="008D0EA6" w:rsidRDefault="00832256">
            <w:pPr>
              <w:rPr>
                <w:b/>
                <w:noProof/>
                <w:spacing w:val="-6"/>
                <w:lang w:val="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B50CEA" w14:textId="77777777" w:rsidR="00832256" w:rsidRPr="008D0EA6" w:rsidRDefault="00832256">
            <w:pPr>
              <w:rPr>
                <w:b/>
                <w:noProof/>
                <w:spacing w:val="-6"/>
                <w:lang w:val="sk-SK"/>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BD407A" w14:textId="77777777" w:rsidR="00832256" w:rsidRPr="008D0EA6" w:rsidRDefault="00832256">
            <w:pPr>
              <w:rPr>
                <w:b/>
                <w:noProof/>
                <w:spacing w:val="-6"/>
                <w:lang w:val="sk-SK"/>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045F6F80" w14:textId="77777777" w:rsidR="00832256" w:rsidRPr="008D0EA6" w:rsidRDefault="00832256">
            <w:pPr>
              <w:rPr>
                <w:b/>
                <w:noProof/>
                <w:spacing w:val="-6"/>
                <w:lang w:val="sk-SK"/>
              </w:rPr>
            </w:pPr>
          </w:p>
        </w:tc>
      </w:tr>
      <w:tr w:rsidR="00832256" w:rsidRPr="008D0EA6" w14:paraId="210B8C6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6C06479" w14:textId="77777777" w:rsidR="00832256" w:rsidRPr="008D0EA6" w:rsidRDefault="00415B68">
            <w:pPr>
              <w:pStyle w:val="P68B1DB1-Normal12"/>
              <w:jc w:val="center"/>
              <w:rPr>
                <w:noProof/>
                <w:spacing w:val="-6"/>
                <w:lang w:val="sk-SK"/>
              </w:rPr>
            </w:pPr>
            <w:r w:rsidRPr="008D0EA6">
              <w:rPr>
                <w:noProof/>
                <w:spacing w:val="-6"/>
                <w:lang w:val="sk-SK"/>
              </w:rPr>
              <w:t>M1C1 – 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7DDB5C61"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6374010D"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74594DD3" w14:textId="6945E40B" w:rsidR="00832256" w:rsidRPr="008D0EA6" w:rsidRDefault="00415B68">
            <w:pPr>
              <w:pStyle w:val="P68B1DB1-Normal12"/>
              <w:rPr>
                <w:noProof/>
                <w:spacing w:val="-6"/>
                <w:lang w:val="sk-SK"/>
              </w:rPr>
            </w:pPr>
            <w:r w:rsidRPr="008D0EA6">
              <w:rPr>
                <w:noProof/>
                <w:spacing w:val="-6"/>
                <w:lang w:val="sk-SK"/>
              </w:rPr>
              <w:t>Nadobudnutie účinnosti primárnych právnych predpisov</w:t>
            </w:r>
            <w:r w:rsidR="008D0EA6" w:rsidRPr="008D0EA6">
              <w:rPr>
                <w:noProof/>
                <w:spacing w:val="-6"/>
                <w:lang w:val="sk-SK"/>
              </w:rPr>
              <w:t xml:space="preserve"> o </w:t>
            </w:r>
            <w:r w:rsidRPr="008D0EA6">
              <w:rPr>
                <w:noProof/>
                <w:spacing w:val="-6"/>
                <w:lang w:val="sk-SK"/>
              </w:rPr>
              <w:t>riadení talianskeho plánu obnovy</w:t>
            </w:r>
            <w:r w:rsidR="008D0EA6" w:rsidRPr="008D0EA6">
              <w:rPr>
                <w:noProof/>
                <w:spacing w:val="-6"/>
                <w:lang w:val="sk-SK"/>
              </w:rPr>
              <w:t xml:space="preserve"> a </w:t>
            </w:r>
            <w:r w:rsidRPr="008D0EA6">
              <w:rPr>
                <w:noProof/>
                <w:spacing w:val="-6"/>
                <w:lang w:val="sk-SK"/>
              </w:rPr>
              <w:t>odolnosti</w:t>
            </w:r>
          </w:p>
        </w:tc>
      </w:tr>
      <w:tr w:rsidR="00832256" w:rsidRPr="008D0EA6" w14:paraId="129A27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315B22B" w14:textId="77777777" w:rsidR="00832256" w:rsidRPr="008D0EA6" w:rsidRDefault="00415B68">
            <w:pPr>
              <w:pStyle w:val="P68B1DB1-Normal12"/>
              <w:jc w:val="center"/>
              <w:rPr>
                <w:noProof/>
                <w:spacing w:val="-6"/>
                <w:lang w:val="sk-SK"/>
              </w:rPr>
            </w:pPr>
            <w:r w:rsidRPr="008D0EA6">
              <w:rPr>
                <w:noProof/>
                <w:spacing w:val="-6"/>
                <w:lang w:val="sk-SK"/>
              </w:rPr>
              <w:t>M1C1 – 52</w:t>
            </w:r>
          </w:p>
        </w:tc>
        <w:tc>
          <w:tcPr>
            <w:tcW w:w="3118" w:type="dxa"/>
            <w:tcBorders>
              <w:top w:val="nil"/>
              <w:left w:val="nil"/>
              <w:bottom w:val="single" w:sz="4" w:space="0" w:color="auto"/>
              <w:right w:val="single" w:sz="4" w:space="0" w:color="auto"/>
            </w:tcBorders>
            <w:shd w:val="clear" w:color="auto" w:fill="C6EFCE"/>
            <w:noWrap/>
            <w:vAlign w:val="center"/>
            <w:hideMark/>
          </w:tcPr>
          <w:p w14:paraId="0260ED4C"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nil"/>
              <w:left w:val="nil"/>
              <w:bottom w:val="single" w:sz="4" w:space="0" w:color="auto"/>
              <w:right w:val="single" w:sz="4" w:space="0" w:color="auto"/>
            </w:tcBorders>
            <w:shd w:val="clear" w:color="auto" w:fill="C6EFCE"/>
            <w:noWrap/>
            <w:vAlign w:val="center"/>
            <w:hideMark/>
          </w:tcPr>
          <w:p w14:paraId="5B7C2FA2"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hideMark/>
          </w:tcPr>
          <w:p w14:paraId="463C4E71" w14:textId="77841C1D" w:rsidR="00832256" w:rsidRPr="008D0EA6" w:rsidRDefault="00415B68">
            <w:pPr>
              <w:pStyle w:val="P68B1DB1-Normal12"/>
              <w:rPr>
                <w:noProof/>
                <w:spacing w:val="-6"/>
                <w:lang w:val="sk-SK"/>
              </w:rPr>
            </w:pPr>
            <w:r w:rsidRPr="008D0EA6">
              <w:rPr>
                <w:noProof/>
                <w:spacing w:val="-6"/>
                <w:lang w:val="sk-SK"/>
              </w:rPr>
              <w:t>Nadobudnutie účinnosti primárnych právnych predpisov</w:t>
            </w:r>
            <w:r w:rsidR="008D0EA6" w:rsidRPr="008D0EA6">
              <w:rPr>
                <w:noProof/>
                <w:spacing w:val="-6"/>
                <w:lang w:val="sk-SK"/>
              </w:rPr>
              <w:t xml:space="preserve"> o </w:t>
            </w:r>
            <w:r w:rsidRPr="008D0EA6">
              <w:rPr>
                <w:noProof/>
                <w:spacing w:val="-6"/>
                <w:lang w:val="sk-SK"/>
              </w:rPr>
              <w:t>zjednodušení administratívnych postupov na vykonávanie talianskeho plánu obnovy</w:t>
            </w:r>
            <w:r w:rsidR="008D0EA6" w:rsidRPr="008D0EA6">
              <w:rPr>
                <w:noProof/>
                <w:spacing w:val="-6"/>
                <w:lang w:val="sk-SK"/>
              </w:rPr>
              <w:t xml:space="preserve"> a </w:t>
            </w:r>
            <w:r w:rsidRPr="008D0EA6">
              <w:rPr>
                <w:noProof/>
                <w:spacing w:val="-6"/>
                <w:lang w:val="sk-SK"/>
              </w:rPr>
              <w:t>odolnosti.</w:t>
            </w:r>
          </w:p>
        </w:tc>
      </w:tr>
      <w:tr w:rsidR="00832256" w:rsidRPr="008D0EA6" w14:paraId="4F3DF7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3EF5F31C" w14:textId="77777777" w:rsidR="00832256" w:rsidRPr="008D0EA6" w:rsidRDefault="00415B68">
            <w:pPr>
              <w:pStyle w:val="P68B1DB1-Normal12"/>
              <w:jc w:val="center"/>
              <w:rPr>
                <w:noProof/>
                <w:spacing w:val="-6"/>
                <w:lang w:val="sk-SK"/>
              </w:rPr>
            </w:pPr>
            <w:r w:rsidRPr="008D0EA6">
              <w:rPr>
                <w:noProof/>
                <w:spacing w:val="-6"/>
                <w:lang w:val="sk-SK"/>
              </w:rPr>
              <w:t>M1C1 – 53</w:t>
            </w:r>
          </w:p>
        </w:tc>
        <w:tc>
          <w:tcPr>
            <w:tcW w:w="3118" w:type="dxa"/>
            <w:tcBorders>
              <w:top w:val="nil"/>
              <w:left w:val="nil"/>
              <w:bottom w:val="single" w:sz="4" w:space="0" w:color="auto"/>
              <w:right w:val="single" w:sz="4" w:space="0" w:color="auto"/>
            </w:tcBorders>
            <w:shd w:val="clear" w:color="auto" w:fill="C6EFCE"/>
            <w:noWrap/>
            <w:vAlign w:val="center"/>
            <w:hideMark/>
          </w:tcPr>
          <w:p w14:paraId="7C7C5AE0" w14:textId="7B78B484" w:rsidR="00832256" w:rsidRPr="008D0EA6" w:rsidRDefault="00415B68">
            <w:pPr>
              <w:pStyle w:val="P68B1DB1-Normal12"/>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418" w:type="dxa"/>
            <w:tcBorders>
              <w:top w:val="nil"/>
              <w:left w:val="nil"/>
              <w:bottom w:val="single" w:sz="4" w:space="0" w:color="auto"/>
              <w:right w:val="single" w:sz="4" w:space="0" w:color="auto"/>
            </w:tcBorders>
            <w:shd w:val="clear" w:color="auto" w:fill="C6EFCE"/>
            <w:noWrap/>
            <w:vAlign w:val="center"/>
            <w:hideMark/>
          </w:tcPr>
          <w:p w14:paraId="49B73E2F"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hideMark/>
          </w:tcPr>
          <w:p w14:paraId="15D95FD4" w14:textId="0A570686" w:rsidR="00832256" w:rsidRPr="008D0EA6" w:rsidRDefault="00415B68">
            <w:pPr>
              <w:pStyle w:val="P68B1DB1-Normal12"/>
              <w:rPr>
                <w:noProof/>
                <w:spacing w:val="-6"/>
                <w:lang w:val="sk-SK"/>
              </w:rPr>
            </w:pPr>
            <w:r w:rsidRPr="008D0EA6">
              <w:rPr>
                <w:noProof/>
                <w:spacing w:val="-6"/>
                <w:lang w:val="sk-SK"/>
              </w:rPr>
              <w:t>Nadobudnutie účinnosti primárnych právnych predpisov na poskytovanie technickej pomoci</w:t>
            </w:r>
            <w:r w:rsidR="008D0EA6" w:rsidRPr="008D0EA6">
              <w:rPr>
                <w:noProof/>
                <w:spacing w:val="-6"/>
                <w:lang w:val="sk-SK"/>
              </w:rPr>
              <w:t xml:space="preserve"> a </w:t>
            </w:r>
            <w:r w:rsidRPr="008D0EA6">
              <w:rPr>
                <w:noProof/>
                <w:spacing w:val="-6"/>
                <w:lang w:val="sk-SK"/>
              </w:rPr>
              <w:t>posilnenie budovania kapacít na vykonávanie talianskeho plánu obnovy</w:t>
            </w:r>
            <w:r w:rsidR="008D0EA6" w:rsidRPr="008D0EA6">
              <w:rPr>
                <w:noProof/>
                <w:spacing w:val="-6"/>
                <w:lang w:val="sk-SK"/>
              </w:rPr>
              <w:t xml:space="preserve"> a </w:t>
            </w:r>
            <w:r w:rsidRPr="008D0EA6">
              <w:rPr>
                <w:noProof/>
                <w:spacing w:val="-6"/>
                <w:lang w:val="sk-SK"/>
              </w:rPr>
              <w:t>odolnosti</w:t>
            </w:r>
          </w:p>
        </w:tc>
      </w:tr>
      <w:tr w:rsidR="00832256" w:rsidRPr="008D0EA6" w14:paraId="507F82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5908C9" w14:textId="77777777" w:rsidR="00832256" w:rsidRPr="008D0EA6" w:rsidRDefault="00415B68">
            <w:pPr>
              <w:pStyle w:val="P68B1DB1-Normal12"/>
              <w:jc w:val="center"/>
              <w:rPr>
                <w:noProof/>
                <w:spacing w:val="-6"/>
                <w:lang w:val="sk-SK"/>
              </w:rPr>
            </w:pPr>
            <w:r w:rsidRPr="008D0EA6">
              <w:rPr>
                <w:noProof/>
                <w:spacing w:val="-6"/>
                <w:lang w:val="sk-SK"/>
              </w:rPr>
              <w:t>M1C1 – 69</w:t>
            </w:r>
          </w:p>
        </w:tc>
        <w:tc>
          <w:tcPr>
            <w:tcW w:w="3118" w:type="dxa"/>
            <w:tcBorders>
              <w:top w:val="nil"/>
              <w:left w:val="nil"/>
              <w:bottom w:val="single" w:sz="4" w:space="0" w:color="auto"/>
              <w:right w:val="single" w:sz="4" w:space="0" w:color="auto"/>
            </w:tcBorders>
            <w:shd w:val="clear" w:color="auto" w:fill="C6EFCE"/>
            <w:noWrap/>
            <w:vAlign w:val="center"/>
          </w:tcPr>
          <w:p w14:paraId="4DB2C429"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5E1C3B20"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7C15197B" w14:textId="5882C936" w:rsidR="00832256" w:rsidRPr="008D0EA6" w:rsidRDefault="00415B68">
            <w:pPr>
              <w:pStyle w:val="P68B1DB1-Normal12"/>
              <w:rPr>
                <w:noProof/>
                <w:spacing w:val="-6"/>
                <w:lang w:val="sk-SK"/>
              </w:rPr>
            </w:pPr>
            <w:r w:rsidRPr="008D0EA6">
              <w:rPr>
                <w:noProof/>
                <w:spacing w:val="-6"/>
                <w:lang w:val="sk-SK"/>
              </w:rPr>
              <w:t>Nadobudnutie účinnosti vyhlášky</w:t>
            </w:r>
            <w:r w:rsidR="008D0EA6" w:rsidRPr="008D0EA6">
              <w:rPr>
                <w:noProof/>
                <w:spacing w:val="-6"/>
                <w:lang w:val="sk-SK"/>
              </w:rPr>
              <w:t xml:space="preserve"> o </w:t>
            </w:r>
            <w:r w:rsidRPr="008D0EA6">
              <w:rPr>
                <w:noProof/>
                <w:spacing w:val="-6"/>
                <w:lang w:val="sk-SK"/>
              </w:rPr>
              <w:t>zjednodušení systému verejného obstarávania</w:t>
            </w:r>
          </w:p>
        </w:tc>
      </w:tr>
      <w:tr w:rsidR="00832256" w:rsidRPr="008D0EA6" w14:paraId="1D64D9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4300F" w14:textId="77777777" w:rsidR="00832256" w:rsidRPr="008D0EA6" w:rsidRDefault="00415B68">
            <w:pPr>
              <w:pStyle w:val="P68B1DB1-Normal12"/>
              <w:jc w:val="center"/>
              <w:rPr>
                <w:noProof/>
                <w:spacing w:val="-6"/>
                <w:lang w:val="sk-SK"/>
              </w:rPr>
            </w:pPr>
            <w:r w:rsidRPr="008D0EA6">
              <w:rPr>
                <w:noProof/>
                <w:spacing w:val="-6"/>
                <w:lang w:val="sk-SK"/>
              </w:rPr>
              <w:t>M1C1 – 1</w:t>
            </w:r>
          </w:p>
        </w:tc>
        <w:tc>
          <w:tcPr>
            <w:tcW w:w="3118" w:type="dxa"/>
            <w:tcBorders>
              <w:top w:val="nil"/>
              <w:left w:val="nil"/>
              <w:bottom w:val="single" w:sz="4" w:space="0" w:color="auto"/>
              <w:right w:val="single" w:sz="4" w:space="0" w:color="auto"/>
            </w:tcBorders>
            <w:shd w:val="clear" w:color="auto" w:fill="C6EFCE"/>
            <w:noWrap/>
            <w:vAlign w:val="center"/>
          </w:tcPr>
          <w:p w14:paraId="09A47762" w14:textId="77777777" w:rsidR="00832256" w:rsidRPr="008D0EA6" w:rsidRDefault="00415B68">
            <w:pPr>
              <w:pStyle w:val="P68B1DB1-Normal12"/>
              <w:rPr>
                <w:noProof/>
                <w:spacing w:val="-6"/>
                <w:lang w:val="sk-SK"/>
              </w:rPr>
            </w:pPr>
            <w:r w:rsidRPr="008D0EA6">
              <w:rPr>
                <w:noProof/>
                <w:spacing w:val="-6"/>
                <w:lang w:val="sk-SK"/>
              </w:rPr>
              <w:t>Reforma 1.1: Obstarávanie IKT</w:t>
            </w:r>
          </w:p>
        </w:tc>
        <w:tc>
          <w:tcPr>
            <w:tcW w:w="1418" w:type="dxa"/>
            <w:tcBorders>
              <w:top w:val="nil"/>
              <w:left w:val="nil"/>
              <w:bottom w:val="single" w:sz="4" w:space="0" w:color="auto"/>
              <w:right w:val="single" w:sz="4" w:space="0" w:color="auto"/>
            </w:tcBorders>
            <w:shd w:val="clear" w:color="auto" w:fill="C6EFCE"/>
            <w:noWrap/>
            <w:vAlign w:val="center"/>
          </w:tcPr>
          <w:p w14:paraId="0584AC78"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4DD91E1B" w14:textId="77777777" w:rsidR="00832256" w:rsidRPr="008D0EA6" w:rsidRDefault="00415B68">
            <w:pPr>
              <w:pStyle w:val="P68B1DB1-Normal12"/>
              <w:rPr>
                <w:noProof/>
                <w:spacing w:val="-6"/>
                <w:lang w:val="sk-SK"/>
              </w:rPr>
            </w:pPr>
            <w:r w:rsidRPr="008D0EA6">
              <w:rPr>
                <w:noProof/>
                <w:spacing w:val="-6"/>
                <w:lang w:val="sk-SK"/>
              </w:rPr>
              <w:t>Nadobudnutie účinnosti zákonných dekrétov týkajúcich sa reformy 1.1 „Obstarávanie IKT“</w:t>
            </w:r>
          </w:p>
        </w:tc>
      </w:tr>
      <w:tr w:rsidR="00832256" w:rsidRPr="008D0EA6" w14:paraId="445B02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FC18EC" w14:textId="77777777" w:rsidR="00832256" w:rsidRPr="008D0EA6" w:rsidRDefault="00415B68">
            <w:pPr>
              <w:pStyle w:val="P68B1DB1-Normal12"/>
              <w:jc w:val="center"/>
              <w:rPr>
                <w:noProof/>
                <w:spacing w:val="-6"/>
                <w:lang w:val="sk-SK"/>
              </w:rPr>
            </w:pPr>
            <w:r w:rsidRPr="008D0EA6">
              <w:rPr>
                <w:noProof/>
                <w:spacing w:val="-6"/>
                <w:lang w:val="sk-SK"/>
              </w:rPr>
              <w:t>M1C1 – 2</w:t>
            </w:r>
          </w:p>
        </w:tc>
        <w:tc>
          <w:tcPr>
            <w:tcW w:w="3118" w:type="dxa"/>
            <w:tcBorders>
              <w:top w:val="nil"/>
              <w:left w:val="nil"/>
              <w:bottom w:val="single" w:sz="4" w:space="0" w:color="auto"/>
              <w:right w:val="single" w:sz="4" w:space="0" w:color="auto"/>
            </w:tcBorders>
            <w:shd w:val="clear" w:color="auto" w:fill="C6EFCE"/>
            <w:noWrap/>
            <w:vAlign w:val="center"/>
          </w:tcPr>
          <w:p w14:paraId="2254EFE0" w14:textId="2B3690A9" w:rsidR="00832256" w:rsidRPr="008D0EA6" w:rsidRDefault="00415B68">
            <w:pPr>
              <w:pStyle w:val="P68B1DB1-Normal12"/>
              <w:rPr>
                <w:noProof/>
                <w:spacing w:val="-6"/>
                <w:lang w:val="sk-SK"/>
              </w:rPr>
            </w:pPr>
            <w:r w:rsidRPr="008D0EA6">
              <w:rPr>
                <w:noProof/>
                <w:spacing w:val="-6"/>
                <w:lang w:val="sk-SK"/>
              </w:rPr>
              <w:t>Reforma 1.3: Prvý cloud</w:t>
            </w:r>
            <w:r w:rsidR="008D0EA6" w:rsidRPr="008D0EA6">
              <w:rPr>
                <w:noProof/>
                <w:spacing w:val="-6"/>
                <w:lang w:val="sk-SK"/>
              </w:rPr>
              <w:t xml:space="preserve"> a </w:t>
            </w:r>
            <w:r w:rsidRPr="008D0EA6">
              <w:rPr>
                <w:noProof/>
                <w:spacing w:val="-6"/>
                <w:lang w:val="sk-SK"/>
              </w:rPr>
              <w:t>interoperabilita</w:t>
            </w:r>
          </w:p>
        </w:tc>
        <w:tc>
          <w:tcPr>
            <w:tcW w:w="1418" w:type="dxa"/>
            <w:tcBorders>
              <w:top w:val="nil"/>
              <w:left w:val="nil"/>
              <w:bottom w:val="single" w:sz="4" w:space="0" w:color="auto"/>
              <w:right w:val="single" w:sz="4" w:space="0" w:color="auto"/>
            </w:tcBorders>
            <w:shd w:val="clear" w:color="auto" w:fill="C6EFCE"/>
            <w:noWrap/>
            <w:vAlign w:val="center"/>
          </w:tcPr>
          <w:p w14:paraId="2F832B8F"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562AD5DA" w14:textId="48F45687" w:rsidR="00832256" w:rsidRPr="008D0EA6" w:rsidRDefault="00415B68">
            <w:pPr>
              <w:pStyle w:val="P68B1DB1-Normal12"/>
              <w:rPr>
                <w:noProof/>
                <w:spacing w:val="-6"/>
                <w:lang w:val="sk-SK"/>
              </w:rPr>
            </w:pPr>
            <w:r w:rsidRPr="008D0EA6">
              <w:rPr>
                <w:noProof/>
                <w:spacing w:val="-6"/>
                <w:lang w:val="sk-SK"/>
              </w:rPr>
              <w:t>Nadobudnutie účinnosti zákonných dekrétov týkajúcich sa reformy 1.3 „Najprv cloudu</w:t>
            </w:r>
            <w:r w:rsidR="008D0EA6" w:rsidRPr="008D0EA6">
              <w:rPr>
                <w:noProof/>
                <w:spacing w:val="-6"/>
                <w:lang w:val="sk-SK"/>
              </w:rPr>
              <w:t xml:space="preserve"> a </w:t>
            </w:r>
            <w:r w:rsidRPr="008D0EA6">
              <w:rPr>
                <w:noProof/>
                <w:spacing w:val="-6"/>
                <w:lang w:val="sk-SK"/>
              </w:rPr>
              <w:t>interoperabilita“</w:t>
            </w:r>
          </w:p>
        </w:tc>
      </w:tr>
      <w:tr w:rsidR="00832256" w:rsidRPr="008D0EA6" w14:paraId="04B4E2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3682F" w14:textId="77777777" w:rsidR="00832256" w:rsidRPr="008D0EA6" w:rsidRDefault="00415B68">
            <w:pPr>
              <w:pStyle w:val="P68B1DB1-Normal12"/>
              <w:jc w:val="center"/>
              <w:rPr>
                <w:noProof/>
                <w:spacing w:val="-6"/>
                <w:lang w:val="sk-SK"/>
              </w:rPr>
            </w:pPr>
            <w:r w:rsidRPr="008D0EA6">
              <w:rPr>
                <w:noProof/>
                <w:spacing w:val="-6"/>
                <w:lang w:val="sk-SK"/>
              </w:rPr>
              <w:t>M1C1 – 29</w:t>
            </w:r>
          </w:p>
        </w:tc>
        <w:tc>
          <w:tcPr>
            <w:tcW w:w="3118" w:type="dxa"/>
            <w:tcBorders>
              <w:top w:val="nil"/>
              <w:left w:val="nil"/>
              <w:bottom w:val="single" w:sz="4" w:space="0" w:color="auto"/>
              <w:right w:val="single" w:sz="4" w:space="0" w:color="auto"/>
            </w:tcBorders>
            <w:shd w:val="clear" w:color="auto" w:fill="C6EFCE"/>
            <w:noWrap/>
            <w:vAlign w:val="center"/>
          </w:tcPr>
          <w:p w14:paraId="5070BFB8" w14:textId="77777777" w:rsidR="00832256" w:rsidRPr="008D0EA6" w:rsidRDefault="00415B68">
            <w:pPr>
              <w:pStyle w:val="P68B1DB1-Normal12"/>
              <w:rPr>
                <w:noProof/>
                <w:spacing w:val="-6"/>
                <w:lang w:val="sk-SK"/>
              </w:rPr>
            </w:pPr>
            <w:r w:rsidRPr="008D0EA6">
              <w:rPr>
                <w:noProof/>
                <w:spacing w:val="-6"/>
                <w:lang w:val="sk-SK"/>
              </w:rPr>
              <w:t>Reforma 1.4: Reforma občianskeho súdnictva</w:t>
            </w:r>
          </w:p>
        </w:tc>
        <w:tc>
          <w:tcPr>
            <w:tcW w:w="1418" w:type="dxa"/>
            <w:tcBorders>
              <w:top w:val="nil"/>
              <w:left w:val="nil"/>
              <w:bottom w:val="single" w:sz="4" w:space="0" w:color="auto"/>
              <w:right w:val="single" w:sz="4" w:space="0" w:color="auto"/>
            </w:tcBorders>
            <w:shd w:val="clear" w:color="auto" w:fill="C6EFCE"/>
            <w:noWrap/>
            <w:vAlign w:val="center"/>
          </w:tcPr>
          <w:p w14:paraId="1077DE5F"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619AA4E5" w14:textId="77777777" w:rsidR="00832256" w:rsidRPr="008D0EA6" w:rsidRDefault="00415B68">
            <w:pPr>
              <w:pStyle w:val="P68B1DB1-Normal12"/>
              <w:rPr>
                <w:noProof/>
                <w:spacing w:val="-6"/>
                <w:lang w:val="sk-SK"/>
              </w:rPr>
            </w:pPr>
            <w:r w:rsidRPr="008D0EA6">
              <w:rPr>
                <w:noProof/>
                <w:spacing w:val="-6"/>
                <w:lang w:val="sk-SK"/>
              </w:rPr>
              <w:t>Nadobudnutie účinnosti právnych predpisov umožňujúcich reformu občianskeho súdnictva</w:t>
            </w:r>
          </w:p>
        </w:tc>
      </w:tr>
      <w:tr w:rsidR="00832256" w:rsidRPr="008D0EA6" w14:paraId="035B9C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6F69C3" w14:textId="77777777" w:rsidR="00832256" w:rsidRPr="008D0EA6" w:rsidRDefault="00415B68">
            <w:pPr>
              <w:pStyle w:val="P68B1DB1-Normal12"/>
              <w:jc w:val="center"/>
              <w:rPr>
                <w:noProof/>
                <w:spacing w:val="-6"/>
                <w:lang w:val="sk-SK"/>
              </w:rPr>
            </w:pPr>
            <w:r w:rsidRPr="008D0EA6">
              <w:rPr>
                <w:noProof/>
                <w:spacing w:val="-6"/>
                <w:lang w:val="sk-SK"/>
              </w:rPr>
              <w:t>M1C1 – 30</w:t>
            </w:r>
          </w:p>
        </w:tc>
        <w:tc>
          <w:tcPr>
            <w:tcW w:w="3118" w:type="dxa"/>
            <w:tcBorders>
              <w:top w:val="nil"/>
              <w:left w:val="nil"/>
              <w:bottom w:val="single" w:sz="4" w:space="0" w:color="auto"/>
              <w:right w:val="single" w:sz="4" w:space="0" w:color="auto"/>
            </w:tcBorders>
            <w:shd w:val="clear" w:color="auto" w:fill="C6EFCE"/>
            <w:noWrap/>
            <w:vAlign w:val="center"/>
          </w:tcPr>
          <w:p w14:paraId="0F3929E5" w14:textId="77777777" w:rsidR="00832256" w:rsidRPr="008D0EA6" w:rsidRDefault="00415B68">
            <w:pPr>
              <w:pStyle w:val="P68B1DB1-Normal12"/>
              <w:rPr>
                <w:noProof/>
                <w:spacing w:val="-6"/>
                <w:lang w:val="sk-SK"/>
              </w:rPr>
            </w:pPr>
            <w:r w:rsidRPr="008D0EA6">
              <w:rPr>
                <w:noProof/>
                <w:spacing w:val="-6"/>
                <w:lang w:val="sk-SK"/>
              </w:rPr>
              <w:t>Reforma 1.5: Reforma trestného súdnictva</w:t>
            </w:r>
          </w:p>
        </w:tc>
        <w:tc>
          <w:tcPr>
            <w:tcW w:w="1418" w:type="dxa"/>
            <w:tcBorders>
              <w:top w:val="nil"/>
              <w:left w:val="nil"/>
              <w:bottom w:val="single" w:sz="4" w:space="0" w:color="auto"/>
              <w:right w:val="single" w:sz="4" w:space="0" w:color="auto"/>
            </w:tcBorders>
            <w:shd w:val="clear" w:color="auto" w:fill="C6EFCE"/>
            <w:noWrap/>
            <w:vAlign w:val="center"/>
          </w:tcPr>
          <w:p w14:paraId="1F08F7AE"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36129E9C" w14:textId="77777777" w:rsidR="00832256" w:rsidRPr="008D0EA6" w:rsidRDefault="00415B68">
            <w:pPr>
              <w:pStyle w:val="P68B1DB1-Normal12"/>
              <w:rPr>
                <w:noProof/>
                <w:spacing w:val="-6"/>
                <w:lang w:val="sk-SK"/>
              </w:rPr>
            </w:pPr>
            <w:r w:rsidRPr="008D0EA6">
              <w:rPr>
                <w:noProof/>
                <w:spacing w:val="-6"/>
                <w:lang w:val="sk-SK"/>
              </w:rPr>
              <w:t>Nadobudnutie účinnosti právnych predpisov umožňujúcich reformu trestného súdnictva</w:t>
            </w:r>
          </w:p>
        </w:tc>
      </w:tr>
      <w:tr w:rsidR="00832256" w:rsidRPr="008D0EA6" w14:paraId="0F4A21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F9DB" w14:textId="77777777" w:rsidR="00832256" w:rsidRPr="008D0EA6" w:rsidRDefault="00415B68">
            <w:pPr>
              <w:pStyle w:val="P68B1DB1-Normal12"/>
              <w:jc w:val="center"/>
              <w:rPr>
                <w:noProof/>
                <w:spacing w:val="-6"/>
                <w:lang w:val="sk-SK"/>
              </w:rPr>
            </w:pPr>
            <w:r w:rsidRPr="008D0EA6">
              <w:rPr>
                <w:noProof/>
                <w:spacing w:val="-6"/>
                <w:lang w:val="sk-SK"/>
              </w:rPr>
              <w:t>M1C1 – 31</w:t>
            </w:r>
          </w:p>
        </w:tc>
        <w:tc>
          <w:tcPr>
            <w:tcW w:w="3118" w:type="dxa"/>
            <w:tcBorders>
              <w:top w:val="nil"/>
              <w:left w:val="nil"/>
              <w:bottom w:val="single" w:sz="4" w:space="0" w:color="auto"/>
              <w:right w:val="single" w:sz="4" w:space="0" w:color="auto"/>
            </w:tcBorders>
            <w:shd w:val="clear" w:color="auto" w:fill="C6EFCE"/>
            <w:noWrap/>
            <w:vAlign w:val="center"/>
          </w:tcPr>
          <w:p w14:paraId="76FC324D" w14:textId="77777777" w:rsidR="00832256" w:rsidRPr="008D0EA6" w:rsidRDefault="00415B68">
            <w:pPr>
              <w:pStyle w:val="P68B1DB1-Normal12"/>
              <w:rPr>
                <w:noProof/>
                <w:spacing w:val="-6"/>
                <w:lang w:val="sk-SK"/>
              </w:rPr>
            </w:pPr>
            <w:r w:rsidRPr="008D0EA6">
              <w:rPr>
                <w:noProof/>
                <w:spacing w:val="-6"/>
                <w:lang w:val="sk-SK"/>
              </w:rPr>
              <w:t>Reforma 1.6: Reforma rámca pre platobnú neschopnosť</w:t>
            </w:r>
          </w:p>
        </w:tc>
        <w:tc>
          <w:tcPr>
            <w:tcW w:w="1418" w:type="dxa"/>
            <w:tcBorders>
              <w:top w:val="nil"/>
              <w:left w:val="nil"/>
              <w:bottom w:val="single" w:sz="4" w:space="0" w:color="auto"/>
              <w:right w:val="single" w:sz="4" w:space="0" w:color="auto"/>
            </w:tcBorders>
            <w:shd w:val="clear" w:color="auto" w:fill="C6EFCE"/>
            <w:noWrap/>
            <w:vAlign w:val="center"/>
          </w:tcPr>
          <w:p w14:paraId="4422BBF8"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0391E6A6" w14:textId="77777777" w:rsidR="00832256" w:rsidRPr="008D0EA6" w:rsidRDefault="00415B68">
            <w:pPr>
              <w:pStyle w:val="P68B1DB1-Normal12"/>
              <w:rPr>
                <w:noProof/>
                <w:spacing w:val="-6"/>
                <w:lang w:val="sk-SK"/>
              </w:rPr>
            </w:pPr>
            <w:r w:rsidRPr="008D0EA6">
              <w:rPr>
                <w:noProof/>
                <w:spacing w:val="-6"/>
                <w:lang w:val="sk-SK"/>
              </w:rPr>
              <w:t>Nadobudnutie účinnosti právnych predpisov umožňujúcich rámec reformy platobnej neschopnosti</w:t>
            </w:r>
          </w:p>
        </w:tc>
      </w:tr>
      <w:tr w:rsidR="00832256" w:rsidRPr="008D0EA6" w14:paraId="6B55D8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FBE776" w14:textId="77777777" w:rsidR="00832256" w:rsidRPr="008D0EA6" w:rsidRDefault="00415B68">
            <w:pPr>
              <w:pStyle w:val="P68B1DB1-Normal12"/>
              <w:jc w:val="center"/>
              <w:rPr>
                <w:noProof/>
                <w:spacing w:val="-6"/>
                <w:lang w:val="sk-SK"/>
              </w:rPr>
            </w:pPr>
            <w:r w:rsidRPr="008D0EA6">
              <w:rPr>
                <w:noProof/>
                <w:spacing w:val="-6"/>
                <w:lang w:val="sk-SK"/>
              </w:rPr>
              <w:t>M1C1 – 32</w:t>
            </w:r>
          </w:p>
        </w:tc>
        <w:tc>
          <w:tcPr>
            <w:tcW w:w="3118" w:type="dxa"/>
            <w:tcBorders>
              <w:top w:val="nil"/>
              <w:left w:val="nil"/>
              <w:bottom w:val="single" w:sz="4" w:space="0" w:color="auto"/>
              <w:right w:val="single" w:sz="4" w:space="0" w:color="auto"/>
            </w:tcBorders>
            <w:shd w:val="clear" w:color="auto" w:fill="C6EFCE"/>
            <w:noWrap/>
            <w:vAlign w:val="center"/>
          </w:tcPr>
          <w:p w14:paraId="3FEB5104" w14:textId="36AB40D0" w:rsidR="00832256" w:rsidRPr="008D0EA6" w:rsidRDefault="00415B68">
            <w:pPr>
              <w:pStyle w:val="P68B1DB1-Normal12"/>
              <w:rPr>
                <w:noProof/>
                <w:spacing w:val="-6"/>
                <w:lang w:val="sk-SK"/>
              </w:rPr>
            </w:pPr>
            <w:r w:rsidRPr="008D0EA6">
              <w:rPr>
                <w:noProof/>
                <w:spacing w:val="-6"/>
                <w:lang w:val="sk-SK"/>
              </w:rPr>
              <w:t>Investície 1.8: Postupy prijímania zamestnancov na občianske, trestné</w:t>
            </w:r>
            <w:r w:rsidR="008D0EA6" w:rsidRPr="008D0EA6">
              <w:rPr>
                <w:noProof/>
                <w:spacing w:val="-6"/>
                <w:lang w:val="sk-SK"/>
              </w:rPr>
              <w:t xml:space="preserve"> a </w:t>
            </w:r>
            <w:r w:rsidRPr="008D0EA6">
              <w:rPr>
                <w:noProof/>
                <w:spacing w:val="-6"/>
                <w:lang w:val="sk-SK"/>
              </w:rPr>
              <w:t>správne súdy</w:t>
            </w:r>
          </w:p>
        </w:tc>
        <w:tc>
          <w:tcPr>
            <w:tcW w:w="1418" w:type="dxa"/>
            <w:tcBorders>
              <w:top w:val="nil"/>
              <w:left w:val="nil"/>
              <w:bottom w:val="single" w:sz="4" w:space="0" w:color="auto"/>
              <w:right w:val="single" w:sz="4" w:space="0" w:color="auto"/>
            </w:tcBorders>
            <w:shd w:val="clear" w:color="auto" w:fill="C6EFCE"/>
            <w:noWrap/>
            <w:vAlign w:val="center"/>
          </w:tcPr>
          <w:p w14:paraId="418FD44E"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45D0839C" w14:textId="1F05E127" w:rsidR="00832256" w:rsidRPr="008D0EA6" w:rsidRDefault="00415B68">
            <w:pPr>
              <w:pStyle w:val="P68B1DB1-Normal12"/>
              <w:rPr>
                <w:noProof/>
                <w:spacing w:val="-6"/>
                <w:lang w:val="sk-SK"/>
              </w:rPr>
            </w:pPr>
            <w:r w:rsidRPr="008D0EA6">
              <w:rPr>
                <w:noProof/>
                <w:spacing w:val="-6"/>
                <w:lang w:val="sk-SK"/>
              </w:rPr>
              <w:t>Nadobudnutie účinnosti osobitných právnych predpisov upravujúcich prijímanie zamestnancov do národného plánu obnovy</w:t>
            </w:r>
            <w:r w:rsidR="008D0EA6" w:rsidRPr="008D0EA6">
              <w:rPr>
                <w:noProof/>
                <w:spacing w:val="-6"/>
                <w:lang w:val="sk-SK"/>
              </w:rPr>
              <w:t xml:space="preserve"> a </w:t>
            </w:r>
            <w:r w:rsidRPr="008D0EA6">
              <w:rPr>
                <w:noProof/>
                <w:spacing w:val="-6"/>
                <w:lang w:val="sk-SK"/>
              </w:rPr>
              <w:t>odolnosti</w:t>
            </w:r>
          </w:p>
        </w:tc>
      </w:tr>
      <w:tr w:rsidR="00832256" w:rsidRPr="008D0EA6" w14:paraId="5FA8A4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56149F" w14:textId="77777777" w:rsidR="00832256" w:rsidRPr="008D0EA6" w:rsidRDefault="00415B68">
            <w:pPr>
              <w:pStyle w:val="P68B1DB1-Normal12"/>
              <w:jc w:val="center"/>
              <w:rPr>
                <w:noProof/>
                <w:spacing w:val="-6"/>
                <w:lang w:val="sk-SK"/>
              </w:rPr>
            </w:pPr>
            <w:r w:rsidRPr="008D0EA6">
              <w:rPr>
                <w:noProof/>
                <w:spacing w:val="-6"/>
                <w:lang w:val="sk-SK"/>
              </w:rPr>
              <w:t>M1C1 – 54</w:t>
            </w:r>
          </w:p>
        </w:tc>
        <w:tc>
          <w:tcPr>
            <w:tcW w:w="3118" w:type="dxa"/>
            <w:tcBorders>
              <w:top w:val="nil"/>
              <w:left w:val="nil"/>
              <w:bottom w:val="single" w:sz="4" w:space="0" w:color="auto"/>
              <w:right w:val="single" w:sz="4" w:space="0" w:color="auto"/>
            </w:tcBorders>
            <w:shd w:val="clear" w:color="auto" w:fill="C6EFCE"/>
            <w:noWrap/>
            <w:vAlign w:val="center"/>
          </w:tcPr>
          <w:p w14:paraId="1C61FDE4" w14:textId="7324161A" w:rsidR="00832256" w:rsidRPr="008D0EA6" w:rsidRDefault="00415B68">
            <w:pPr>
              <w:pStyle w:val="P68B1DB1-Normal12"/>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418" w:type="dxa"/>
            <w:tcBorders>
              <w:top w:val="nil"/>
              <w:left w:val="nil"/>
              <w:bottom w:val="single" w:sz="4" w:space="0" w:color="auto"/>
              <w:right w:val="single" w:sz="4" w:space="0" w:color="auto"/>
            </w:tcBorders>
            <w:shd w:val="clear" w:color="auto" w:fill="C6EFCE"/>
            <w:noWrap/>
            <w:vAlign w:val="center"/>
          </w:tcPr>
          <w:p w14:paraId="7655DD68" w14:textId="77777777" w:rsidR="00832256" w:rsidRPr="008D0EA6" w:rsidRDefault="00415B68">
            <w:pPr>
              <w:pStyle w:val="P68B1DB1-Normal12"/>
              <w:rPr>
                <w:noProof/>
                <w:spacing w:val="-6"/>
                <w:lang w:val="sk-SK"/>
              </w:rPr>
            </w:pPr>
            <w:r w:rsidRPr="008D0EA6">
              <w:rPr>
                <w:noProof/>
                <w:spacing w:val="-6"/>
                <w:lang w:val="sk-SK"/>
              </w:rPr>
              <w:t>Cieľ</w:t>
            </w:r>
          </w:p>
        </w:tc>
        <w:tc>
          <w:tcPr>
            <w:tcW w:w="3714" w:type="dxa"/>
            <w:tcBorders>
              <w:top w:val="nil"/>
              <w:left w:val="nil"/>
              <w:bottom w:val="single" w:sz="4" w:space="0" w:color="auto"/>
              <w:right w:val="single" w:sz="4" w:space="0" w:color="auto"/>
            </w:tcBorders>
            <w:shd w:val="clear" w:color="auto" w:fill="C6EFCE"/>
            <w:noWrap/>
            <w:vAlign w:val="center"/>
          </w:tcPr>
          <w:p w14:paraId="571BC6DB" w14:textId="657024C8" w:rsidR="00832256" w:rsidRPr="008D0EA6" w:rsidRDefault="00415B68">
            <w:pPr>
              <w:pStyle w:val="P68B1DB1-Normal12"/>
              <w:rPr>
                <w:noProof/>
                <w:spacing w:val="-6"/>
                <w:lang w:val="sk-SK"/>
              </w:rPr>
            </w:pPr>
            <w:r w:rsidRPr="008D0EA6">
              <w:rPr>
                <w:noProof/>
                <w:spacing w:val="-6"/>
                <w:lang w:val="sk-SK"/>
              </w:rPr>
              <w:t>Dokončenie náboru expertov na vykonávanie talianskeho plánu obnovy</w:t>
            </w:r>
            <w:r w:rsidR="008D0EA6" w:rsidRPr="008D0EA6">
              <w:rPr>
                <w:noProof/>
                <w:spacing w:val="-6"/>
                <w:lang w:val="sk-SK"/>
              </w:rPr>
              <w:t xml:space="preserve"> a </w:t>
            </w:r>
            <w:r w:rsidRPr="008D0EA6">
              <w:rPr>
                <w:noProof/>
                <w:spacing w:val="-6"/>
                <w:lang w:val="sk-SK"/>
              </w:rPr>
              <w:t>odolnosti</w:t>
            </w:r>
          </w:p>
        </w:tc>
      </w:tr>
      <w:tr w:rsidR="00832256" w:rsidRPr="008D0EA6" w14:paraId="73F120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CC5BCF" w14:textId="77777777" w:rsidR="00832256" w:rsidRPr="008D0EA6" w:rsidRDefault="00415B68">
            <w:pPr>
              <w:pStyle w:val="P68B1DB1-Normal12"/>
              <w:jc w:val="center"/>
              <w:rPr>
                <w:noProof/>
                <w:spacing w:val="-6"/>
                <w:lang w:val="sk-SK"/>
              </w:rPr>
            </w:pPr>
            <w:r w:rsidRPr="008D0EA6">
              <w:rPr>
                <w:noProof/>
                <w:spacing w:val="-6"/>
                <w:lang w:val="sk-SK"/>
              </w:rPr>
              <w:t>M1C1 – 55</w:t>
            </w:r>
          </w:p>
        </w:tc>
        <w:tc>
          <w:tcPr>
            <w:tcW w:w="3118" w:type="dxa"/>
            <w:tcBorders>
              <w:top w:val="nil"/>
              <w:left w:val="nil"/>
              <w:bottom w:val="single" w:sz="4" w:space="0" w:color="auto"/>
              <w:right w:val="single" w:sz="4" w:space="0" w:color="auto"/>
            </w:tcBorders>
            <w:shd w:val="clear" w:color="auto" w:fill="C6EFCE"/>
            <w:noWrap/>
            <w:vAlign w:val="center"/>
          </w:tcPr>
          <w:p w14:paraId="31EAFF20"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nil"/>
              <w:left w:val="nil"/>
              <w:bottom w:val="single" w:sz="4" w:space="0" w:color="auto"/>
              <w:right w:val="single" w:sz="4" w:space="0" w:color="auto"/>
            </w:tcBorders>
            <w:shd w:val="clear" w:color="auto" w:fill="C6EFCE"/>
            <w:noWrap/>
            <w:vAlign w:val="center"/>
          </w:tcPr>
          <w:p w14:paraId="1F4A29D2"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7B3323CB" w14:textId="20F60240" w:rsidR="00832256" w:rsidRPr="008D0EA6" w:rsidRDefault="00415B68">
            <w:pPr>
              <w:pStyle w:val="P68B1DB1-Normal12"/>
              <w:rPr>
                <w:noProof/>
                <w:spacing w:val="-6"/>
                <w:lang w:val="sk-SK"/>
              </w:rPr>
            </w:pPr>
            <w:r w:rsidRPr="008D0EA6">
              <w:rPr>
                <w:noProof/>
                <w:spacing w:val="-6"/>
                <w:lang w:val="sk-SK"/>
              </w:rPr>
              <w:t>Rozšírenie metodiky uplatňovanej na taliansky plán obnovy</w:t>
            </w:r>
            <w:r w:rsidR="008D0EA6" w:rsidRPr="008D0EA6">
              <w:rPr>
                <w:noProof/>
                <w:spacing w:val="-6"/>
                <w:lang w:val="sk-SK"/>
              </w:rPr>
              <w:t xml:space="preserve"> a </w:t>
            </w:r>
            <w:r w:rsidRPr="008D0EA6">
              <w:rPr>
                <w:noProof/>
                <w:spacing w:val="-6"/>
                <w:lang w:val="sk-SK"/>
              </w:rPr>
              <w:t>odolnosti na národný rozpočet</w:t>
            </w:r>
            <w:r w:rsidR="008D0EA6" w:rsidRPr="008D0EA6">
              <w:rPr>
                <w:noProof/>
                <w:spacing w:val="-6"/>
                <w:lang w:val="sk-SK"/>
              </w:rPr>
              <w:t xml:space="preserve"> s </w:t>
            </w:r>
            <w:r w:rsidRPr="008D0EA6">
              <w:rPr>
                <w:noProof/>
                <w:spacing w:val="-6"/>
                <w:lang w:val="sk-SK"/>
              </w:rPr>
              <w:t>cieľom zvýšiť absorpciu investícií</w:t>
            </w:r>
          </w:p>
        </w:tc>
      </w:tr>
      <w:tr w:rsidR="00832256" w:rsidRPr="008D0EA6" w14:paraId="3925E2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667AFF" w14:textId="77777777" w:rsidR="00832256" w:rsidRPr="008D0EA6" w:rsidRDefault="00415B68">
            <w:pPr>
              <w:pStyle w:val="P68B1DB1-Normal12"/>
              <w:jc w:val="center"/>
              <w:rPr>
                <w:noProof/>
                <w:spacing w:val="-6"/>
                <w:lang w:val="sk-SK"/>
              </w:rPr>
            </w:pPr>
            <w:r w:rsidRPr="008D0EA6">
              <w:rPr>
                <w:noProof/>
                <w:spacing w:val="-6"/>
                <w:lang w:val="sk-SK"/>
              </w:rPr>
              <w:t>M1C1 – 68</w:t>
            </w:r>
          </w:p>
        </w:tc>
        <w:tc>
          <w:tcPr>
            <w:tcW w:w="3118" w:type="dxa"/>
            <w:tcBorders>
              <w:top w:val="nil"/>
              <w:left w:val="nil"/>
              <w:bottom w:val="single" w:sz="4" w:space="0" w:color="auto"/>
              <w:right w:val="single" w:sz="4" w:space="0" w:color="auto"/>
            </w:tcBorders>
            <w:shd w:val="clear" w:color="auto" w:fill="C6EFCE"/>
            <w:noWrap/>
            <w:vAlign w:val="center"/>
          </w:tcPr>
          <w:p w14:paraId="6A894301"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nil"/>
              <w:left w:val="nil"/>
              <w:bottom w:val="single" w:sz="4" w:space="0" w:color="auto"/>
              <w:right w:val="single" w:sz="4" w:space="0" w:color="auto"/>
            </w:tcBorders>
            <w:shd w:val="clear" w:color="auto" w:fill="C6EFCE"/>
            <w:noWrap/>
            <w:vAlign w:val="center"/>
          </w:tcPr>
          <w:p w14:paraId="2EDC6A4F"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58E73695" w14:textId="2A48D98F" w:rsidR="00832256" w:rsidRPr="008D0EA6" w:rsidRDefault="00415B68">
            <w:pPr>
              <w:pStyle w:val="P68B1DB1-Normal12"/>
              <w:rPr>
                <w:noProof/>
                <w:spacing w:val="-6"/>
                <w:lang w:val="sk-SK"/>
              </w:rPr>
            </w:pPr>
            <w:r w:rsidRPr="008D0EA6">
              <w:rPr>
                <w:noProof/>
                <w:spacing w:val="-6"/>
                <w:lang w:val="sk-SK"/>
              </w:rPr>
              <w:t>Registračný systém pre audit</w:t>
            </w:r>
            <w:r w:rsidR="008D0EA6" w:rsidRPr="008D0EA6">
              <w:rPr>
                <w:noProof/>
                <w:spacing w:val="-6"/>
                <w:lang w:val="sk-SK"/>
              </w:rPr>
              <w:t xml:space="preserve"> a </w:t>
            </w:r>
            <w:r w:rsidRPr="008D0EA6">
              <w:rPr>
                <w:noProof/>
                <w:spacing w:val="-6"/>
                <w:lang w:val="sk-SK"/>
              </w:rPr>
              <w:t>kontroly: informácie na monitorovanie vykonávania plánu obnovy</w:t>
            </w:r>
            <w:r w:rsidR="008D0EA6" w:rsidRPr="008D0EA6">
              <w:rPr>
                <w:noProof/>
                <w:spacing w:val="-6"/>
                <w:lang w:val="sk-SK"/>
              </w:rPr>
              <w:t xml:space="preserve"> a </w:t>
            </w:r>
            <w:r w:rsidRPr="008D0EA6">
              <w:rPr>
                <w:noProof/>
                <w:spacing w:val="-6"/>
                <w:lang w:val="sk-SK"/>
              </w:rPr>
              <w:t>odolnosti</w:t>
            </w:r>
          </w:p>
        </w:tc>
      </w:tr>
      <w:tr w:rsidR="00832256" w:rsidRPr="008D0EA6" w14:paraId="401673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7B7351" w14:textId="77777777" w:rsidR="00832256" w:rsidRPr="008D0EA6" w:rsidRDefault="00415B68">
            <w:pPr>
              <w:pStyle w:val="P68B1DB1-Normal12"/>
              <w:jc w:val="center"/>
              <w:rPr>
                <w:noProof/>
                <w:spacing w:val="-6"/>
                <w:lang w:val="sk-SK"/>
              </w:rPr>
            </w:pPr>
            <w:r w:rsidRPr="008D0EA6">
              <w:rPr>
                <w:noProof/>
                <w:spacing w:val="-6"/>
                <w:lang w:val="sk-SK"/>
              </w:rPr>
              <w:t>M1C1 – 71</w:t>
            </w:r>
          </w:p>
        </w:tc>
        <w:tc>
          <w:tcPr>
            <w:tcW w:w="3118" w:type="dxa"/>
            <w:tcBorders>
              <w:top w:val="nil"/>
              <w:left w:val="nil"/>
              <w:bottom w:val="single" w:sz="4" w:space="0" w:color="auto"/>
              <w:right w:val="single" w:sz="4" w:space="0" w:color="auto"/>
            </w:tcBorders>
            <w:shd w:val="clear" w:color="auto" w:fill="C6EFCE"/>
            <w:noWrap/>
            <w:vAlign w:val="center"/>
          </w:tcPr>
          <w:p w14:paraId="0403F340"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26978570"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1DE6F374" w14:textId="6B715284" w:rsidR="00832256" w:rsidRPr="008D0EA6" w:rsidRDefault="00415B68">
            <w:pPr>
              <w:pStyle w:val="P68B1DB1-Normal12"/>
              <w:rPr>
                <w:noProof/>
                <w:spacing w:val="-6"/>
                <w:lang w:val="sk-SK"/>
              </w:rPr>
            </w:pPr>
            <w:r w:rsidRPr="008D0EA6">
              <w:rPr>
                <w:noProof/>
                <w:spacing w:val="-6"/>
                <w:lang w:val="sk-SK"/>
              </w:rPr>
              <w:t>Nadobudnutie účinnosti všetkých potrebných právnych predpisov, nariadení</w:t>
            </w:r>
            <w:r w:rsidR="008D0EA6" w:rsidRPr="008D0EA6">
              <w:rPr>
                <w:noProof/>
                <w:spacing w:val="-6"/>
                <w:lang w:val="sk-SK"/>
              </w:rPr>
              <w:t xml:space="preserve"> a </w:t>
            </w:r>
            <w:r w:rsidRPr="008D0EA6">
              <w:rPr>
                <w:noProof/>
                <w:spacing w:val="-6"/>
                <w:lang w:val="sk-SK"/>
              </w:rPr>
              <w:t>vykonávacích aktov (vrátane sekundárnych právnych predpisov) pre systém verejného obstarávania</w:t>
            </w:r>
          </w:p>
        </w:tc>
      </w:tr>
      <w:tr w:rsidR="00832256" w:rsidRPr="008D0EA6" w14:paraId="5B4CC0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6702FB" w14:textId="77777777" w:rsidR="00832256" w:rsidRPr="008D0EA6" w:rsidRDefault="00415B68">
            <w:pPr>
              <w:pStyle w:val="P68B1DB1-Normal12"/>
              <w:jc w:val="center"/>
              <w:rPr>
                <w:noProof/>
                <w:spacing w:val="-6"/>
                <w:lang w:val="sk-SK"/>
              </w:rPr>
            </w:pPr>
            <w:r w:rsidRPr="008D0EA6">
              <w:rPr>
                <w:noProof/>
                <w:spacing w:val="-6"/>
                <w:lang w:val="sk-SK"/>
              </w:rPr>
              <w:t>M1C1 – 100</w:t>
            </w:r>
          </w:p>
        </w:tc>
        <w:tc>
          <w:tcPr>
            <w:tcW w:w="3118" w:type="dxa"/>
            <w:tcBorders>
              <w:top w:val="nil"/>
              <w:left w:val="nil"/>
              <w:bottom w:val="single" w:sz="4" w:space="0" w:color="auto"/>
              <w:right w:val="single" w:sz="4" w:space="0" w:color="auto"/>
            </w:tcBorders>
            <w:shd w:val="clear" w:color="auto" w:fill="C6EFCE"/>
            <w:noWrap/>
            <w:vAlign w:val="center"/>
          </w:tcPr>
          <w:p w14:paraId="62EA2508" w14:textId="77777777" w:rsidR="00832256" w:rsidRPr="008D0EA6" w:rsidRDefault="00415B68">
            <w:pPr>
              <w:pStyle w:val="P68B1DB1-Normal12"/>
              <w:rPr>
                <w:noProof/>
                <w:spacing w:val="-6"/>
                <w:lang w:val="sk-SK"/>
              </w:rPr>
            </w:pPr>
            <w:r w:rsidRPr="008D0EA6">
              <w:rPr>
                <w:noProof/>
                <w:spacing w:val="-6"/>
                <w:lang w:val="sk-SK"/>
              </w:rPr>
              <w:t>Reforma 1.13: Reforma rámca preskúmania výdavkov</w:t>
            </w:r>
          </w:p>
        </w:tc>
        <w:tc>
          <w:tcPr>
            <w:tcW w:w="1418" w:type="dxa"/>
            <w:tcBorders>
              <w:top w:val="nil"/>
              <w:left w:val="nil"/>
              <w:bottom w:val="single" w:sz="4" w:space="0" w:color="auto"/>
              <w:right w:val="single" w:sz="4" w:space="0" w:color="auto"/>
            </w:tcBorders>
            <w:shd w:val="clear" w:color="auto" w:fill="C6EFCE"/>
            <w:noWrap/>
            <w:vAlign w:val="center"/>
          </w:tcPr>
          <w:p w14:paraId="4B9B998B"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2B5E4A15" w14:textId="77777777" w:rsidR="00832256" w:rsidRPr="008D0EA6" w:rsidRDefault="00415B68">
            <w:pPr>
              <w:pStyle w:val="P68B1DB1-Normal12"/>
              <w:rPr>
                <w:noProof/>
                <w:spacing w:val="-6"/>
                <w:lang w:val="sk-SK"/>
              </w:rPr>
            </w:pPr>
            <w:r w:rsidRPr="008D0EA6">
              <w:rPr>
                <w:noProof/>
                <w:spacing w:val="-6"/>
                <w:lang w:val="sk-SK"/>
              </w:rPr>
              <w:t>Nadobudnutie účinnosti legislatívnych ustanovení na zlepšenie účinnosti preskúmania výdavkov – posilnenie ministerstva financií</w:t>
            </w:r>
          </w:p>
        </w:tc>
      </w:tr>
      <w:tr w:rsidR="00832256" w:rsidRPr="008D0EA6" w14:paraId="47B709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79238F" w14:textId="77777777" w:rsidR="00832256" w:rsidRPr="008D0EA6" w:rsidRDefault="00415B68">
            <w:pPr>
              <w:pStyle w:val="P68B1DB1-Normal12"/>
              <w:jc w:val="center"/>
              <w:rPr>
                <w:noProof/>
                <w:spacing w:val="-6"/>
                <w:lang w:val="sk-SK"/>
              </w:rPr>
            </w:pPr>
            <w:r w:rsidRPr="008D0EA6">
              <w:rPr>
                <w:noProof/>
                <w:spacing w:val="-6"/>
                <w:lang w:val="sk-SK"/>
              </w:rPr>
              <w:t>M1C1 – 101</w:t>
            </w:r>
          </w:p>
        </w:tc>
        <w:tc>
          <w:tcPr>
            <w:tcW w:w="3118" w:type="dxa"/>
            <w:tcBorders>
              <w:top w:val="nil"/>
              <w:left w:val="nil"/>
              <w:bottom w:val="single" w:sz="4" w:space="0" w:color="auto"/>
              <w:right w:val="single" w:sz="4" w:space="0" w:color="auto"/>
            </w:tcBorders>
            <w:shd w:val="clear" w:color="auto" w:fill="C6EFCE"/>
            <w:noWrap/>
            <w:vAlign w:val="center"/>
          </w:tcPr>
          <w:p w14:paraId="0455EE88" w14:textId="77777777" w:rsidR="00832256" w:rsidRPr="008D0EA6" w:rsidRDefault="00415B68">
            <w:pPr>
              <w:pStyle w:val="P68B1DB1-Normal12"/>
              <w:rPr>
                <w:noProof/>
                <w:spacing w:val="-6"/>
                <w:lang w:val="sk-SK"/>
              </w:rPr>
            </w:pPr>
            <w:r w:rsidRPr="008D0EA6">
              <w:rPr>
                <w:noProof/>
                <w:spacing w:val="-6"/>
                <w:lang w:val="sk-SK"/>
              </w:rPr>
              <w:t xml:space="preserve">Reforma 1.12: Reforma daňovej správy </w:t>
            </w:r>
          </w:p>
        </w:tc>
        <w:tc>
          <w:tcPr>
            <w:tcW w:w="1418" w:type="dxa"/>
            <w:tcBorders>
              <w:top w:val="nil"/>
              <w:left w:val="nil"/>
              <w:bottom w:val="single" w:sz="4" w:space="0" w:color="auto"/>
              <w:right w:val="single" w:sz="4" w:space="0" w:color="auto"/>
            </w:tcBorders>
            <w:shd w:val="clear" w:color="auto" w:fill="C6EFCE"/>
            <w:noWrap/>
            <w:vAlign w:val="center"/>
          </w:tcPr>
          <w:p w14:paraId="6FAC991E"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4B7AF933" w14:textId="77777777" w:rsidR="00832256" w:rsidRPr="008D0EA6" w:rsidRDefault="00415B68">
            <w:pPr>
              <w:pStyle w:val="P68B1DB1-Normal12"/>
              <w:rPr>
                <w:noProof/>
                <w:spacing w:val="-6"/>
                <w:lang w:val="sk-SK"/>
              </w:rPr>
            </w:pPr>
            <w:r w:rsidRPr="008D0EA6">
              <w:rPr>
                <w:noProof/>
                <w:spacing w:val="-6"/>
                <w:lang w:val="sk-SK"/>
              </w:rPr>
              <w:t>Prijatie preskúmania možných opatrení na zníženie daňových únikov</w:t>
            </w:r>
          </w:p>
        </w:tc>
      </w:tr>
      <w:tr w:rsidR="00832256" w:rsidRPr="008D0EA6" w14:paraId="1A95A7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6088A" w14:textId="77777777" w:rsidR="00832256" w:rsidRPr="008D0EA6" w:rsidRDefault="00415B68">
            <w:pPr>
              <w:pStyle w:val="P68B1DB1-Normal12"/>
              <w:jc w:val="center"/>
              <w:rPr>
                <w:noProof/>
                <w:spacing w:val="-6"/>
                <w:lang w:val="sk-SK"/>
              </w:rPr>
            </w:pPr>
            <w:r w:rsidRPr="008D0EA6">
              <w:rPr>
                <w:noProof/>
                <w:spacing w:val="-6"/>
                <w:lang w:val="sk-SK"/>
              </w:rPr>
              <w:t>M1C2 – 1</w:t>
            </w:r>
          </w:p>
        </w:tc>
        <w:tc>
          <w:tcPr>
            <w:tcW w:w="3118" w:type="dxa"/>
            <w:tcBorders>
              <w:top w:val="nil"/>
              <w:left w:val="nil"/>
              <w:bottom w:val="single" w:sz="4" w:space="0" w:color="auto"/>
              <w:right w:val="single" w:sz="4" w:space="0" w:color="auto"/>
            </w:tcBorders>
            <w:shd w:val="clear" w:color="auto" w:fill="C6EFCE"/>
            <w:noWrap/>
            <w:vAlign w:val="center"/>
          </w:tcPr>
          <w:p w14:paraId="20B27751" w14:textId="77777777" w:rsidR="00832256" w:rsidRPr="008D0EA6" w:rsidRDefault="00415B68">
            <w:pPr>
              <w:pStyle w:val="P68B1DB1-Normal12"/>
              <w:rPr>
                <w:noProof/>
                <w:spacing w:val="-6"/>
                <w:lang w:val="sk-SK"/>
              </w:rPr>
            </w:pPr>
            <w:r w:rsidRPr="008D0EA6">
              <w:rPr>
                <w:noProof/>
                <w:spacing w:val="-6"/>
                <w:lang w:val="sk-SK"/>
              </w:rPr>
              <w:t>Investícia 1: Transformácia 4.0</w:t>
            </w:r>
          </w:p>
        </w:tc>
        <w:tc>
          <w:tcPr>
            <w:tcW w:w="1418" w:type="dxa"/>
            <w:tcBorders>
              <w:top w:val="nil"/>
              <w:left w:val="nil"/>
              <w:bottom w:val="single" w:sz="4" w:space="0" w:color="auto"/>
              <w:right w:val="single" w:sz="4" w:space="0" w:color="auto"/>
            </w:tcBorders>
            <w:shd w:val="clear" w:color="auto" w:fill="C6EFCE"/>
            <w:noWrap/>
            <w:vAlign w:val="center"/>
          </w:tcPr>
          <w:p w14:paraId="79982874"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5D54D5A9" w14:textId="03CDA149" w:rsidR="00832256" w:rsidRPr="008D0EA6" w:rsidRDefault="00415B68">
            <w:pPr>
              <w:pStyle w:val="P68B1DB1-Normal12"/>
              <w:rPr>
                <w:noProof/>
                <w:spacing w:val="-6"/>
                <w:lang w:val="sk-SK"/>
              </w:rPr>
            </w:pPr>
            <w:r w:rsidRPr="008D0EA6">
              <w:rPr>
                <w:noProof/>
                <w:spacing w:val="-6"/>
                <w:lang w:val="sk-SK"/>
              </w:rPr>
              <w:t>Nadobudnutie účinnosti právnych aktov</w:t>
            </w:r>
            <w:r w:rsidR="008D0EA6" w:rsidRPr="008D0EA6">
              <w:rPr>
                <w:noProof/>
                <w:spacing w:val="-6"/>
                <w:lang w:val="sk-SK"/>
              </w:rPr>
              <w:t xml:space="preserve"> s </w:t>
            </w:r>
            <w:r w:rsidRPr="008D0EA6">
              <w:rPr>
                <w:noProof/>
                <w:spacing w:val="-6"/>
                <w:lang w:val="sk-SK"/>
              </w:rPr>
              <w:t>cieľom sprístupniť prechodné daňové úvery 4.0 potenciálnym príjemcom</w:t>
            </w:r>
            <w:r w:rsidR="008D0EA6" w:rsidRPr="008D0EA6">
              <w:rPr>
                <w:noProof/>
                <w:spacing w:val="-6"/>
                <w:lang w:val="sk-SK"/>
              </w:rPr>
              <w:t xml:space="preserve"> a </w:t>
            </w:r>
            <w:r w:rsidRPr="008D0EA6">
              <w:rPr>
                <w:noProof/>
                <w:spacing w:val="-6"/>
                <w:lang w:val="sk-SK"/>
              </w:rPr>
              <w:t>zriadenie vedeckého výboru</w:t>
            </w:r>
          </w:p>
        </w:tc>
      </w:tr>
      <w:tr w:rsidR="00832256" w:rsidRPr="008D0EA6" w14:paraId="2B8AED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A03" w14:textId="77777777" w:rsidR="00832256" w:rsidRPr="008D0EA6" w:rsidRDefault="00415B68">
            <w:pPr>
              <w:pStyle w:val="P68B1DB1-Normal12"/>
              <w:jc w:val="center"/>
              <w:rPr>
                <w:noProof/>
                <w:spacing w:val="-6"/>
                <w:lang w:val="sk-SK"/>
              </w:rPr>
            </w:pPr>
            <w:r w:rsidRPr="008D0EA6">
              <w:rPr>
                <w:noProof/>
                <w:spacing w:val="-6"/>
                <w:lang w:val="sk-SK"/>
              </w:rPr>
              <w:t>M1C3 – 8</w:t>
            </w:r>
          </w:p>
        </w:tc>
        <w:tc>
          <w:tcPr>
            <w:tcW w:w="3118" w:type="dxa"/>
            <w:tcBorders>
              <w:top w:val="nil"/>
              <w:left w:val="nil"/>
              <w:bottom w:val="single" w:sz="4" w:space="0" w:color="auto"/>
              <w:right w:val="single" w:sz="4" w:space="0" w:color="auto"/>
            </w:tcBorders>
            <w:shd w:val="clear" w:color="auto" w:fill="C6EFCE"/>
            <w:noWrap/>
            <w:vAlign w:val="center"/>
          </w:tcPr>
          <w:p w14:paraId="2672813F" w14:textId="77777777" w:rsidR="00832256" w:rsidRPr="008D0EA6" w:rsidRDefault="00415B68">
            <w:pPr>
              <w:pStyle w:val="P68B1DB1-Normal12"/>
              <w:rPr>
                <w:noProof/>
                <w:spacing w:val="-6"/>
                <w:lang w:val="sk-SK"/>
              </w:rPr>
            </w:pPr>
            <w:r w:rsidRPr="008D0EA6">
              <w:rPr>
                <w:noProof/>
                <w:spacing w:val="-6"/>
                <w:lang w:val="sk-SK"/>
              </w:rPr>
              <w:t>Investície – 4.1 Centrum digitálneho cestovného ruchu</w:t>
            </w:r>
          </w:p>
        </w:tc>
        <w:tc>
          <w:tcPr>
            <w:tcW w:w="1418" w:type="dxa"/>
            <w:tcBorders>
              <w:top w:val="nil"/>
              <w:left w:val="nil"/>
              <w:bottom w:val="single" w:sz="4" w:space="0" w:color="auto"/>
              <w:right w:val="single" w:sz="4" w:space="0" w:color="auto"/>
            </w:tcBorders>
            <w:shd w:val="clear" w:color="auto" w:fill="C6EFCE"/>
            <w:noWrap/>
            <w:vAlign w:val="center"/>
          </w:tcPr>
          <w:p w14:paraId="11D526FB"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39451D89" w14:textId="77777777" w:rsidR="00832256" w:rsidRPr="008D0EA6" w:rsidRDefault="00415B68">
            <w:pPr>
              <w:pStyle w:val="P68B1DB1-Normal12"/>
              <w:rPr>
                <w:noProof/>
                <w:spacing w:val="-6"/>
                <w:lang w:val="sk-SK"/>
              </w:rPr>
            </w:pPr>
            <w:r w:rsidRPr="008D0EA6">
              <w:rPr>
                <w:noProof/>
                <w:spacing w:val="-6"/>
                <w:lang w:val="sk-SK"/>
              </w:rPr>
              <w:t>Zadávanie zákaziek na vývoj digitálneho portálu cestovného ruchu</w:t>
            </w:r>
          </w:p>
        </w:tc>
      </w:tr>
      <w:tr w:rsidR="00832256" w:rsidRPr="008D0EA6" w14:paraId="501214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B33035" w14:textId="77777777" w:rsidR="00832256" w:rsidRPr="008D0EA6" w:rsidRDefault="00415B68">
            <w:pPr>
              <w:pStyle w:val="P68B1DB1-Normal12"/>
              <w:jc w:val="center"/>
              <w:rPr>
                <w:noProof/>
                <w:spacing w:val="-6"/>
                <w:lang w:val="sk-SK"/>
              </w:rPr>
            </w:pPr>
            <w:r w:rsidRPr="008D0EA6">
              <w:rPr>
                <w:noProof/>
                <w:spacing w:val="-6"/>
                <w:lang w:val="sk-SK"/>
              </w:rPr>
              <w:t>M2C2 – 7</w:t>
            </w:r>
          </w:p>
        </w:tc>
        <w:tc>
          <w:tcPr>
            <w:tcW w:w="3118" w:type="dxa"/>
            <w:tcBorders>
              <w:top w:val="nil"/>
              <w:left w:val="nil"/>
              <w:bottom w:val="single" w:sz="4" w:space="0" w:color="auto"/>
              <w:right w:val="single" w:sz="4" w:space="0" w:color="auto"/>
            </w:tcBorders>
            <w:shd w:val="clear" w:color="auto" w:fill="C6EFCE"/>
            <w:noWrap/>
            <w:vAlign w:val="center"/>
          </w:tcPr>
          <w:p w14:paraId="744D29DB" w14:textId="5E7FBD00" w:rsidR="00832256" w:rsidRPr="008D0EA6" w:rsidRDefault="00415B68">
            <w:pPr>
              <w:pStyle w:val="P68B1DB1-Normal12"/>
              <w:rPr>
                <w:noProof/>
                <w:spacing w:val="-6"/>
                <w:lang w:val="sk-SK"/>
              </w:rPr>
            </w:pPr>
            <w:r w:rsidRPr="008D0EA6">
              <w:rPr>
                <w:noProof/>
                <w:spacing w:val="-6"/>
                <w:lang w:val="sk-SK"/>
              </w:rPr>
              <w:t>Reforma 2 Nové právne predpisy na podporu výroby</w:t>
            </w:r>
            <w:r w:rsidR="008D0EA6" w:rsidRPr="008D0EA6">
              <w:rPr>
                <w:noProof/>
                <w:spacing w:val="-6"/>
                <w:lang w:val="sk-SK"/>
              </w:rPr>
              <w:t xml:space="preserve"> a </w:t>
            </w:r>
            <w:r w:rsidRPr="008D0EA6">
              <w:rPr>
                <w:noProof/>
                <w:spacing w:val="-6"/>
                <w:lang w:val="sk-SK"/>
              </w:rPr>
              <w:t>spotreby plynu</w:t>
            </w:r>
            <w:r w:rsidR="008D0EA6" w:rsidRPr="008D0EA6">
              <w:rPr>
                <w:noProof/>
                <w:spacing w:val="-6"/>
                <w:lang w:val="sk-SK"/>
              </w:rPr>
              <w:t xml:space="preserve"> z </w:t>
            </w:r>
            <w:r w:rsidRPr="008D0EA6">
              <w:rPr>
                <w:noProof/>
                <w:spacing w:val="-6"/>
                <w:lang w:val="sk-SK"/>
              </w:rPr>
              <w:t>obnoviteľných zdrojov</w:t>
            </w:r>
          </w:p>
        </w:tc>
        <w:tc>
          <w:tcPr>
            <w:tcW w:w="1418" w:type="dxa"/>
            <w:tcBorders>
              <w:top w:val="nil"/>
              <w:left w:val="nil"/>
              <w:bottom w:val="single" w:sz="4" w:space="0" w:color="auto"/>
              <w:right w:val="single" w:sz="4" w:space="0" w:color="auto"/>
            </w:tcBorders>
            <w:shd w:val="clear" w:color="auto" w:fill="C6EFCE"/>
            <w:noWrap/>
            <w:vAlign w:val="center"/>
          </w:tcPr>
          <w:p w14:paraId="4F4BB723"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26BD87DE" w14:textId="4F36CCBE" w:rsidR="00832256" w:rsidRPr="008D0EA6" w:rsidRDefault="00415B68">
            <w:pPr>
              <w:pStyle w:val="P68B1DB1-Normal12"/>
              <w:rPr>
                <w:noProof/>
                <w:spacing w:val="-6"/>
                <w:lang w:val="sk-SK"/>
              </w:rPr>
            </w:pPr>
            <w:r w:rsidRPr="008D0EA6">
              <w:rPr>
                <w:noProof/>
                <w:spacing w:val="-6"/>
                <w:lang w:val="sk-SK"/>
              </w:rPr>
              <w:t>Nadobudnutie účinnosti legislatívneho dekrétu na podporu využívania obnoviteľného plynu na používanie biometánu</w:t>
            </w:r>
            <w:r w:rsidR="008D0EA6" w:rsidRPr="008D0EA6">
              <w:rPr>
                <w:noProof/>
                <w:spacing w:val="-6"/>
                <w:lang w:val="sk-SK"/>
              </w:rPr>
              <w:t xml:space="preserve"> v </w:t>
            </w:r>
            <w:r w:rsidRPr="008D0EA6">
              <w:rPr>
                <w:noProof/>
                <w:spacing w:val="-6"/>
                <w:lang w:val="sk-SK"/>
              </w:rPr>
              <w:t>odvetví dopravy, priemyslu</w:t>
            </w:r>
            <w:r w:rsidR="008D0EA6" w:rsidRPr="008D0EA6">
              <w:rPr>
                <w:noProof/>
                <w:spacing w:val="-6"/>
                <w:lang w:val="sk-SK"/>
              </w:rPr>
              <w:t xml:space="preserve"> a </w:t>
            </w:r>
            <w:r w:rsidRPr="008D0EA6">
              <w:rPr>
                <w:noProof/>
                <w:spacing w:val="-6"/>
                <w:lang w:val="sk-SK"/>
              </w:rPr>
              <w:t>bývania</w:t>
            </w:r>
            <w:r w:rsidR="008D0EA6" w:rsidRPr="008D0EA6">
              <w:rPr>
                <w:noProof/>
                <w:spacing w:val="-6"/>
                <w:lang w:val="sk-SK"/>
              </w:rPr>
              <w:t xml:space="preserve"> a </w:t>
            </w:r>
            <w:r w:rsidRPr="008D0EA6">
              <w:rPr>
                <w:noProof/>
                <w:spacing w:val="-6"/>
                <w:lang w:val="sk-SK"/>
              </w:rPr>
              <w:t>vykonávacieho dekrétu, ktorým sa stanovujú podmienky</w:t>
            </w:r>
            <w:r w:rsidR="008D0EA6" w:rsidRPr="008D0EA6">
              <w:rPr>
                <w:noProof/>
                <w:spacing w:val="-6"/>
                <w:lang w:val="sk-SK"/>
              </w:rPr>
              <w:t xml:space="preserve"> a </w:t>
            </w:r>
            <w:r w:rsidRPr="008D0EA6">
              <w:rPr>
                <w:noProof/>
                <w:spacing w:val="-6"/>
                <w:lang w:val="sk-SK"/>
              </w:rPr>
              <w:t>kritériá týkajúce sa jeho používania</w:t>
            </w:r>
            <w:r w:rsidR="008D0EA6" w:rsidRPr="008D0EA6">
              <w:rPr>
                <w:noProof/>
                <w:spacing w:val="-6"/>
                <w:lang w:val="sk-SK"/>
              </w:rPr>
              <w:t xml:space="preserve"> a </w:t>
            </w:r>
            <w:r w:rsidRPr="008D0EA6">
              <w:rPr>
                <w:noProof/>
                <w:spacing w:val="-6"/>
                <w:lang w:val="sk-SK"/>
              </w:rPr>
              <w:t>nového systému stimulov.</w:t>
            </w:r>
          </w:p>
        </w:tc>
      </w:tr>
      <w:tr w:rsidR="00832256" w:rsidRPr="008D0EA6" w14:paraId="4C5D98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A6B66C" w14:textId="77777777" w:rsidR="00832256" w:rsidRPr="008D0EA6" w:rsidRDefault="00415B68">
            <w:pPr>
              <w:pStyle w:val="P68B1DB1-Normal12"/>
              <w:jc w:val="center"/>
              <w:rPr>
                <w:noProof/>
                <w:spacing w:val="-6"/>
                <w:lang w:val="sk-SK"/>
              </w:rPr>
            </w:pPr>
            <w:r w:rsidRPr="008D0EA6">
              <w:rPr>
                <w:noProof/>
                <w:spacing w:val="-6"/>
                <w:lang w:val="sk-SK"/>
              </w:rPr>
              <w:t>M2C2 – 37</w:t>
            </w:r>
          </w:p>
        </w:tc>
        <w:tc>
          <w:tcPr>
            <w:tcW w:w="3118" w:type="dxa"/>
            <w:tcBorders>
              <w:top w:val="nil"/>
              <w:left w:val="nil"/>
              <w:bottom w:val="single" w:sz="4" w:space="0" w:color="auto"/>
              <w:right w:val="single" w:sz="4" w:space="0" w:color="auto"/>
            </w:tcBorders>
            <w:shd w:val="clear" w:color="auto" w:fill="C6EFCE"/>
            <w:noWrap/>
            <w:vAlign w:val="center"/>
          </w:tcPr>
          <w:p w14:paraId="76B12DBD" w14:textId="771E5905" w:rsidR="00832256" w:rsidRPr="008D0EA6" w:rsidRDefault="00415B68">
            <w:pPr>
              <w:pStyle w:val="P68B1DB1-Normal12"/>
              <w:rPr>
                <w:noProof/>
                <w:spacing w:val="-6"/>
                <w:lang w:val="sk-SK"/>
              </w:rPr>
            </w:pPr>
            <w:r w:rsidRPr="008D0EA6">
              <w:rPr>
                <w:noProof/>
                <w:spacing w:val="-6"/>
                <w:lang w:val="sk-SK"/>
              </w:rPr>
              <w:t>Reforma 5: Inteligentnejšie postupy hodnotenia projektov</w:t>
            </w:r>
            <w:r w:rsidR="008D0EA6" w:rsidRPr="008D0EA6">
              <w:rPr>
                <w:noProof/>
                <w:spacing w:val="-6"/>
                <w:lang w:val="sk-SK"/>
              </w:rPr>
              <w:t xml:space="preserve"> v </w:t>
            </w:r>
            <w:r w:rsidRPr="008D0EA6">
              <w:rPr>
                <w:noProof/>
                <w:spacing w:val="-6"/>
                <w:lang w:val="sk-SK"/>
              </w:rPr>
              <w:t>sektore systémov miestnej verejnej dopravy</w:t>
            </w:r>
            <w:r w:rsidR="008D0EA6" w:rsidRPr="008D0EA6">
              <w:rPr>
                <w:noProof/>
                <w:spacing w:val="-6"/>
                <w:lang w:val="sk-SK"/>
              </w:rPr>
              <w:t xml:space="preserve"> s </w:t>
            </w:r>
            <w:r w:rsidRPr="008D0EA6">
              <w:rPr>
                <w:noProof/>
                <w:spacing w:val="-6"/>
                <w:lang w:val="sk-SK"/>
              </w:rPr>
              <w:t>pevnými zariadeniami</w:t>
            </w:r>
            <w:r w:rsidR="008D0EA6" w:rsidRPr="008D0EA6">
              <w:rPr>
                <w:noProof/>
                <w:spacing w:val="-6"/>
                <w:lang w:val="sk-SK"/>
              </w:rPr>
              <w:t xml:space="preserve"> a v </w:t>
            </w:r>
            <w:r w:rsidRPr="008D0EA6">
              <w:rPr>
                <w:noProof/>
                <w:spacing w:val="-6"/>
                <w:lang w:val="sk-SK"/>
              </w:rPr>
              <w:t>rýchlom sektore hromadnej dopravy</w:t>
            </w:r>
          </w:p>
        </w:tc>
        <w:tc>
          <w:tcPr>
            <w:tcW w:w="1418" w:type="dxa"/>
            <w:tcBorders>
              <w:top w:val="nil"/>
              <w:left w:val="nil"/>
              <w:bottom w:val="single" w:sz="4" w:space="0" w:color="auto"/>
              <w:right w:val="single" w:sz="4" w:space="0" w:color="auto"/>
            </w:tcBorders>
            <w:shd w:val="clear" w:color="auto" w:fill="C6EFCE"/>
            <w:noWrap/>
            <w:vAlign w:val="center"/>
          </w:tcPr>
          <w:p w14:paraId="0634AA11"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2D6D1223" w14:textId="77777777" w:rsidR="00832256" w:rsidRPr="008D0EA6" w:rsidRDefault="00415B68">
            <w:pPr>
              <w:pStyle w:val="P68B1DB1-Normal12"/>
              <w:rPr>
                <w:noProof/>
                <w:spacing w:val="-6"/>
                <w:lang w:val="sk-SK"/>
              </w:rPr>
            </w:pPr>
            <w:r w:rsidRPr="008D0EA6">
              <w:rPr>
                <w:noProof/>
                <w:spacing w:val="-6"/>
                <w:lang w:val="sk-SK"/>
              </w:rPr>
              <w:t>Nadobudnutie účinnosti zákonného dekrétu</w:t>
            </w:r>
          </w:p>
        </w:tc>
      </w:tr>
      <w:tr w:rsidR="00832256" w:rsidRPr="008D0EA6" w14:paraId="626803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F23F1" w14:textId="77777777" w:rsidR="00832256" w:rsidRPr="008D0EA6" w:rsidRDefault="00415B68">
            <w:pPr>
              <w:pStyle w:val="P68B1DB1-Normal12"/>
              <w:jc w:val="center"/>
              <w:rPr>
                <w:noProof/>
                <w:spacing w:val="-6"/>
                <w:lang w:val="sk-SK"/>
              </w:rPr>
            </w:pPr>
            <w:r w:rsidRPr="008D0EA6">
              <w:rPr>
                <w:noProof/>
                <w:spacing w:val="-6"/>
                <w:lang w:val="sk-SK"/>
              </w:rPr>
              <w:t>M2C2 – 41</w:t>
            </w:r>
          </w:p>
        </w:tc>
        <w:tc>
          <w:tcPr>
            <w:tcW w:w="3118" w:type="dxa"/>
            <w:tcBorders>
              <w:top w:val="nil"/>
              <w:left w:val="nil"/>
              <w:bottom w:val="single" w:sz="4" w:space="0" w:color="auto"/>
              <w:right w:val="single" w:sz="4" w:space="0" w:color="auto"/>
            </w:tcBorders>
            <w:shd w:val="clear" w:color="auto" w:fill="C6EFCE"/>
            <w:noWrap/>
            <w:vAlign w:val="center"/>
          </w:tcPr>
          <w:p w14:paraId="68D2A878" w14:textId="77777777" w:rsidR="00832256" w:rsidRPr="008D0EA6" w:rsidRDefault="00415B68">
            <w:pPr>
              <w:pStyle w:val="P68B1DB1-Normal12"/>
              <w:rPr>
                <w:noProof/>
                <w:spacing w:val="-6"/>
                <w:lang w:val="sk-SK"/>
              </w:rPr>
            </w:pPr>
            <w:r w:rsidRPr="008D0EA6">
              <w:rPr>
                <w:noProof/>
                <w:spacing w:val="-6"/>
                <w:lang w:val="sk-SK"/>
              </w:rPr>
              <w:t>Investícia 5.3: Elektrické autobusy</w:t>
            </w:r>
          </w:p>
        </w:tc>
        <w:tc>
          <w:tcPr>
            <w:tcW w:w="1418" w:type="dxa"/>
            <w:tcBorders>
              <w:top w:val="nil"/>
              <w:left w:val="nil"/>
              <w:bottom w:val="single" w:sz="4" w:space="0" w:color="auto"/>
              <w:right w:val="single" w:sz="4" w:space="0" w:color="auto"/>
            </w:tcBorders>
            <w:shd w:val="clear" w:color="auto" w:fill="C6EFCE"/>
            <w:noWrap/>
            <w:vAlign w:val="center"/>
          </w:tcPr>
          <w:p w14:paraId="7495EE37"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36E0A007" w14:textId="47C6F229" w:rsidR="00832256" w:rsidRPr="008D0EA6" w:rsidRDefault="00415B68">
            <w:pPr>
              <w:pStyle w:val="P68B1DB1-Normal12"/>
              <w:rPr>
                <w:noProof/>
                <w:spacing w:val="-6"/>
                <w:lang w:val="sk-SK"/>
              </w:rPr>
            </w:pPr>
            <w:r w:rsidRPr="008D0EA6">
              <w:rPr>
                <w:noProof/>
                <w:spacing w:val="-6"/>
                <w:lang w:val="sk-SK"/>
              </w:rPr>
              <w:t>Nadobudnutie účinnosti ministerskej vyhlášky,</w:t>
            </w:r>
            <w:r w:rsidR="008D0EA6" w:rsidRPr="008D0EA6">
              <w:rPr>
                <w:noProof/>
                <w:spacing w:val="-6"/>
                <w:lang w:val="sk-SK"/>
              </w:rPr>
              <w:t xml:space="preserve"> v </w:t>
            </w:r>
            <w:r w:rsidRPr="008D0EA6">
              <w:rPr>
                <w:noProof/>
                <w:spacing w:val="-6"/>
                <w:lang w:val="sk-SK"/>
              </w:rPr>
              <w:t>ktorej sa určuje množstvo dostupných zdrojov na dosiahnutie účelu intervencie (dodávateľský reťazec autobusov)</w:t>
            </w:r>
          </w:p>
        </w:tc>
      </w:tr>
      <w:tr w:rsidR="00832256" w:rsidRPr="008D0EA6" w14:paraId="66946D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6233EE" w14:textId="77777777" w:rsidR="00832256" w:rsidRPr="008D0EA6" w:rsidRDefault="00415B68">
            <w:pPr>
              <w:pStyle w:val="P68B1DB1-Normal12"/>
              <w:jc w:val="center"/>
              <w:rPr>
                <w:noProof/>
                <w:spacing w:val="-6"/>
                <w:lang w:val="sk-SK"/>
              </w:rPr>
            </w:pPr>
            <w:r w:rsidRPr="008D0EA6">
              <w:rPr>
                <w:noProof/>
                <w:spacing w:val="-6"/>
                <w:lang w:val="sk-SK"/>
              </w:rPr>
              <w:t>M2C3 – 1</w:t>
            </w:r>
          </w:p>
        </w:tc>
        <w:tc>
          <w:tcPr>
            <w:tcW w:w="3118" w:type="dxa"/>
            <w:tcBorders>
              <w:top w:val="nil"/>
              <w:left w:val="nil"/>
              <w:bottom w:val="single" w:sz="4" w:space="0" w:color="auto"/>
              <w:right w:val="single" w:sz="4" w:space="0" w:color="auto"/>
            </w:tcBorders>
            <w:shd w:val="clear" w:color="auto" w:fill="C6EFCE"/>
            <w:noWrap/>
            <w:vAlign w:val="center"/>
          </w:tcPr>
          <w:p w14:paraId="116F05C2" w14:textId="0C1D0BEC" w:rsidR="00832256" w:rsidRPr="008D0EA6" w:rsidRDefault="00415B68">
            <w:pPr>
              <w:pStyle w:val="P68B1DB1-Normal12"/>
              <w:rPr>
                <w:noProof/>
                <w:spacing w:val="-6"/>
                <w:lang w:val="sk-SK"/>
              </w:rPr>
            </w:pPr>
            <w:r w:rsidRPr="008D0EA6">
              <w:rPr>
                <w:noProof/>
                <w:spacing w:val="-6"/>
                <w:lang w:val="sk-SK"/>
              </w:rPr>
              <w:t>Investícia 2.1 – Posilnenie ekobonu</w:t>
            </w:r>
            <w:r w:rsidR="008D0EA6" w:rsidRPr="008D0EA6">
              <w:rPr>
                <w:noProof/>
                <w:spacing w:val="-6"/>
                <w:lang w:val="sk-SK"/>
              </w:rPr>
              <w:t xml:space="preserve"> v </w:t>
            </w:r>
            <w:r w:rsidRPr="008D0EA6">
              <w:rPr>
                <w:noProof/>
                <w:spacing w:val="-6"/>
                <w:lang w:val="sk-SK"/>
              </w:rPr>
              <w:t xml:space="preserve">záujme energetickej účinnosti </w:t>
            </w:r>
          </w:p>
        </w:tc>
        <w:tc>
          <w:tcPr>
            <w:tcW w:w="1418" w:type="dxa"/>
            <w:tcBorders>
              <w:top w:val="nil"/>
              <w:left w:val="nil"/>
              <w:bottom w:val="single" w:sz="4" w:space="0" w:color="auto"/>
              <w:right w:val="single" w:sz="4" w:space="0" w:color="auto"/>
            </w:tcBorders>
            <w:shd w:val="clear" w:color="auto" w:fill="C6EFCE"/>
            <w:noWrap/>
            <w:vAlign w:val="center"/>
          </w:tcPr>
          <w:p w14:paraId="6B3CA436" w14:textId="77777777" w:rsidR="00832256" w:rsidRPr="008D0EA6" w:rsidRDefault="00415B68">
            <w:pPr>
              <w:pStyle w:val="P68B1DB1-Normal12"/>
              <w:rPr>
                <w:noProof/>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1074A96D" w14:textId="04C623C7" w:rsidR="00832256" w:rsidRPr="008D0EA6" w:rsidRDefault="00415B68">
            <w:pPr>
              <w:pStyle w:val="P68B1DB1-Normal12"/>
              <w:rPr>
                <w:noProof/>
                <w:spacing w:val="-6"/>
                <w:lang w:val="sk-SK"/>
              </w:rPr>
            </w:pPr>
            <w:r w:rsidRPr="008D0EA6">
              <w:rPr>
                <w:noProof/>
                <w:spacing w:val="-6"/>
                <w:lang w:val="sk-SK"/>
              </w:rPr>
              <w:t>Nadobudnutie platnosti predĺženia Superbonusu</w:t>
            </w:r>
            <w:r w:rsidR="008D0EA6" w:rsidRPr="008D0EA6">
              <w:rPr>
                <w:noProof/>
                <w:spacing w:val="-6"/>
                <w:lang w:val="sk-SK"/>
              </w:rPr>
              <w:t xml:space="preserve"> </w:t>
            </w:r>
          </w:p>
        </w:tc>
      </w:tr>
      <w:tr w:rsidR="00832256" w:rsidRPr="008D0EA6" w14:paraId="14BAAD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2D2220" w14:textId="77777777" w:rsidR="00832256" w:rsidRPr="008D0EA6" w:rsidRDefault="00415B68">
            <w:pPr>
              <w:pStyle w:val="P68B1DB1-Normal12"/>
              <w:jc w:val="center"/>
              <w:rPr>
                <w:noProof/>
                <w:spacing w:val="-6"/>
                <w:lang w:val="sk-SK"/>
              </w:rPr>
            </w:pPr>
            <w:r w:rsidRPr="008D0EA6">
              <w:rPr>
                <w:noProof/>
                <w:spacing w:val="-6"/>
                <w:lang w:val="sk-SK"/>
              </w:rPr>
              <w:t>M2C4 – 3</w:t>
            </w:r>
          </w:p>
        </w:tc>
        <w:tc>
          <w:tcPr>
            <w:tcW w:w="3118" w:type="dxa"/>
            <w:tcBorders>
              <w:top w:val="nil"/>
              <w:left w:val="nil"/>
              <w:bottom w:val="single" w:sz="4" w:space="0" w:color="auto"/>
              <w:right w:val="single" w:sz="4" w:space="0" w:color="auto"/>
            </w:tcBorders>
            <w:shd w:val="clear" w:color="auto" w:fill="C6EFCE"/>
            <w:noWrap/>
            <w:vAlign w:val="center"/>
          </w:tcPr>
          <w:p w14:paraId="49830A1B" w14:textId="77777777" w:rsidR="00832256" w:rsidRPr="008D0EA6" w:rsidRDefault="00415B68">
            <w:pPr>
              <w:pStyle w:val="P68B1DB1-Normal12"/>
              <w:rPr>
                <w:noProof/>
                <w:spacing w:val="-6"/>
                <w:lang w:val="sk-SK"/>
              </w:rPr>
            </w:pPr>
            <w:r w:rsidRPr="008D0EA6">
              <w:rPr>
                <w:noProof/>
                <w:spacing w:val="-6"/>
                <w:lang w:val="sk-SK"/>
              </w:rPr>
              <w:t>Reforma 4.2 „Opatrenia na zabezpečenie plnej riadiacej kapacity pre integrované vodohospodárske služby“</w:t>
            </w:r>
          </w:p>
        </w:tc>
        <w:tc>
          <w:tcPr>
            <w:tcW w:w="1418" w:type="dxa"/>
            <w:tcBorders>
              <w:top w:val="nil"/>
              <w:left w:val="nil"/>
              <w:bottom w:val="single" w:sz="4" w:space="0" w:color="auto"/>
              <w:right w:val="single" w:sz="4" w:space="0" w:color="auto"/>
            </w:tcBorders>
            <w:shd w:val="clear" w:color="auto" w:fill="C6EFCE"/>
            <w:noWrap/>
            <w:vAlign w:val="center"/>
          </w:tcPr>
          <w:p w14:paraId="4327778A"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5C21B8C8" w14:textId="507F6244" w:rsidR="00832256" w:rsidRPr="008D0EA6" w:rsidRDefault="00415B68">
            <w:pPr>
              <w:pStyle w:val="P68B1DB1-Normal12"/>
              <w:rPr>
                <w:noProof/>
                <w:color w:val="006600"/>
                <w:spacing w:val="-6"/>
                <w:lang w:val="sk-SK"/>
              </w:rPr>
            </w:pPr>
            <w:r w:rsidRPr="008D0EA6">
              <w:rPr>
                <w:noProof/>
                <w:spacing w:val="-6"/>
                <w:lang w:val="sk-SK"/>
              </w:rPr>
              <w:t>Reforma právneho rámca pre lepšie hospodárenie</w:t>
            </w:r>
            <w:r w:rsidR="008D0EA6" w:rsidRPr="008D0EA6">
              <w:rPr>
                <w:noProof/>
                <w:spacing w:val="-6"/>
                <w:lang w:val="sk-SK"/>
              </w:rPr>
              <w:t xml:space="preserve"> s </w:t>
            </w:r>
            <w:r w:rsidRPr="008D0EA6">
              <w:rPr>
                <w:noProof/>
                <w:spacing w:val="-6"/>
                <w:lang w:val="sk-SK"/>
              </w:rPr>
              <w:t>vodou</w:t>
            </w:r>
            <w:r w:rsidR="008D0EA6" w:rsidRPr="008D0EA6">
              <w:rPr>
                <w:noProof/>
                <w:spacing w:val="-6"/>
                <w:lang w:val="sk-SK"/>
              </w:rPr>
              <w:t xml:space="preserve"> a </w:t>
            </w:r>
            <w:r w:rsidRPr="008D0EA6">
              <w:rPr>
                <w:noProof/>
                <w:spacing w:val="-6"/>
                <w:lang w:val="sk-SK"/>
              </w:rPr>
              <w:t>jej udržateľné využívanie</w:t>
            </w:r>
          </w:p>
        </w:tc>
      </w:tr>
      <w:tr w:rsidR="00832256" w:rsidRPr="008D0EA6" w14:paraId="6DE04D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A7363F" w14:textId="77777777" w:rsidR="00832256" w:rsidRPr="008D0EA6" w:rsidRDefault="00415B68">
            <w:pPr>
              <w:pStyle w:val="P68B1DB1-Normal12"/>
              <w:jc w:val="center"/>
              <w:rPr>
                <w:noProof/>
                <w:spacing w:val="-6"/>
                <w:lang w:val="sk-SK"/>
              </w:rPr>
            </w:pPr>
            <w:r w:rsidRPr="008D0EA6">
              <w:rPr>
                <w:noProof/>
                <w:spacing w:val="-6"/>
                <w:lang w:val="sk-SK"/>
              </w:rPr>
              <w:t xml:space="preserve">M3C2 – 3 </w:t>
            </w:r>
          </w:p>
        </w:tc>
        <w:tc>
          <w:tcPr>
            <w:tcW w:w="3118" w:type="dxa"/>
            <w:tcBorders>
              <w:top w:val="nil"/>
              <w:left w:val="nil"/>
              <w:bottom w:val="single" w:sz="4" w:space="0" w:color="auto"/>
              <w:right w:val="single" w:sz="4" w:space="0" w:color="auto"/>
            </w:tcBorders>
            <w:shd w:val="clear" w:color="auto" w:fill="C6EFCE"/>
            <w:noWrap/>
            <w:vAlign w:val="center"/>
          </w:tcPr>
          <w:p w14:paraId="21D8F6E4" w14:textId="77777777" w:rsidR="00832256" w:rsidRPr="008D0EA6" w:rsidRDefault="00415B68">
            <w:pPr>
              <w:pStyle w:val="P68B1DB1-Normal12"/>
              <w:rPr>
                <w:noProof/>
                <w:spacing w:val="-6"/>
                <w:lang w:val="sk-SK"/>
              </w:rPr>
            </w:pPr>
            <w:r w:rsidRPr="008D0EA6">
              <w:rPr>
                <w:noProof/>
                <w:spacing w:val="-6"/>
                <w:lang w:val="sk-SK"/>
              </w:rPr>
              <w:t>Reforma 2.1 – Vykonávanie jednotného colného priečinka („Sportello Unico Doganale“) </w:t>
            </w:r>
          </w:p>
        </w:tc>
        <w:tc>
          <w:tcPr>
            <w:tcW w:w="1418" w:type="dxa"/>
            <w:tcBorders>
              <w:top w:val="nil"/>
              <w:left w:val="nil"/>
              <w:bottom w:val="single" w:sz="4" w:space="0" w:color="auto"/>
              <w:right w:val="single" w:sz="4" w:space="0" w:color="auto"/>
            </w:tcBorders>
            <w:shd w:val="clear" w:color="auto" w:fill="C6EFCE"/>
            <w:noWrap/>
            <w:vAlign w:val="center"/>
          </w:tcPr>
          <w:p w14:paraId="1B8440CD" w14:textId="77777777" w:rsidR="00832256" w:rsidRPr="008D0EA6" w:rsidRDefault="00415B68">
            <w:pPr>
              <w:pStyle w:val="P68B1DB1-Normal12"/>
              <w:rPr>
                <w:noProof/>
                <w:color w:val="006600"/>
                <w:spacing w:val="-6"/>
                <w:lang w:val="sk-SK"/>
              </w:rPr>
            </w:pPr>
            <w:r w:rsidRPr="008D0EA6">
              <w:rPr>
                <w:noProof/>
                <w:spacing w:val="-6"/>
                <w:lang w:val="sk-SK"/>
              </w:rPr>
              <w:t>Míľnik </w:t>
            </w:r>
          </w:p>
        </w:tc>
        <w:tc>
          <w:tcPr>
            <w:tcW w:w="3714" w:type="dxa"/>
            <w:tcBorders>
              <w:top w:val="nil"/>
              <w:left w:val="nil"/>
              <w:bottom w:val="single" w:sz="4" w:space="0" w:color="auto"/>
              <w:right w:val="single" w:sz="4" w:space="0" w:color="auto"/>
            </w:tcBorders>
            <w:shd w:val="clear" w:color="auto" w:fill="C6EFCE"/>
            <w:noWrap/>
            <w:vAlign w:val="center"/>
          </w:tcPr>
          <w:p w14:paraId="3BB6C640" w14:textId="11E8146E" w:rsidR="00832256" w:rsidRPr="008D0EA6" w:rsidRDefault="00415B68">
            <w:pPr>
              <w:pStyle w:val="P68B1DB1-Normal12"/>
              <w:rPr>
                <w:noProof/>
                <w:color w:val="006600"/>
                <w:spacing w:val="-6"/>
                <w:lang w:val="sk-SK"/>
              </w:rPr>
            </w:pPr>
            <w:r w:rsidRPr="008D0EA6">
              <w:rPr>
                <w:noProof/>
                <w:spacing w:val="-6"/>
                <w:lang w:val="sk-SK"/>
              </w:rPr>
              <w:t>Nadobudnutie účinnosti vyhlášky</w:t>
            </w:r>
            <w:r w:rsidR="008D0EA6" w:rsidRPr="008D0EA6">
              <w:rPr>
                <w:noProof/>
                <w:spacing w:val="-6"/>
                <w:lang w:val="sk-SK"/>
              </w:rPr>
              <w:t xml:space="preserve"> o </w:t>
            </w:r>
            <w:r w:rsidRPr="008D0EA6">
              <w:rPr>
                <w:noProof/>
                <w:spacing w:val="-6"/>
                <w:lang w:val="sk-SK"/>
              </w:rPr>
              <w:t>jednotnej colnej kancelárii (Sportello Unico Doganale) </w:t>
            </w:r>
          </w:p>
        </w:tc>
      </w:tr>
      <w:tr w:rsidR="00832256" w:rsidRPr="008D0EA6" w14:paraId="2711B9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C254A" w14:textId="77777777" w:rsidR="00832256" w:rsidRPr="008D0EA6" w:rsidRDefault="00415B68">
            <w:pPr>
              <w:pStyle w:val="P68B1DB1-Normal12"/>
              <w:jc w:val="center"/>
              <w:rPr>
                <w:noProof/>
                <w:spacing w:val="-6"/>
                <w:lang w:val="sk-SK"/>
              </w:rPr>
            </w:pPr>
            <w:r w:rsidRPr="008D0EA6">
              <w:rPr>
                <w:noProof/>
                <w:spacing w:val="-6"/>
                <w:lang w:val="sk-SK"/>
              </w:rPr>
              <w:t>M4C1 – 1</w:t>
            </w:r>
          </w:p>
        </w:tc>
        <w:tc>
          <w:tcPr>
            <w:tcW w:w="3118" w:type="dxa"/>
            <w:tcBorders>
              <w:top w:val="nil"/>
              <w:left w:val="nil"/>
              <w:bottom w:val="single" w:sz="4" w:space="0" w:color="auto"/>
              <w:right w:val="single" w:sz="4" w:space="0" w:color="auto"/>
            </w:tcBorders>
            <w:shd w:val="clear" w:color="auto" w:fill="C6EFCE"/>
            <w:noWrap/>
            <w:vAlign w:val="center"/>
          </w:tcPr>
          <w:p w14:paraId="59FF6684" w14:textId="77777777" w:rsidR="00832256" w:rsidRPr="008D0EA6" w:rsidRDefault="00415B68">
            <w:pPr>
              <w:pStyle w:val="P68B1DB1-Normal12"/>
              <w:rPr>
                <w:noProof/>
                <w:spacing w:val="-6"/>
                <w:lang w:val="sk-SK"/>
              </w:rPr>
            </w:pPr>
            <w:r w:rsidRPr="008D0EA6">
              <w:rPr>
                <w:noProof/>
                <w:spacing w:val="-6"/>
                <w:lang w:val="sk-SK"/>
              </w:rPr>
              <w:t>Reforma 1.5: Reforma univerzitných študijných skupín; Reforma 1.6: Umožnenie reformy univerzitných diplomov; Reforma 4.1: Ph.D. Reforma programov</w:t>
            </w:r>
          </w:p>
        </w:tc>
        <w:tc>
          <w:tcPr>
            <w:tcW w:w="1418" w:type="dxa"/>
            <w:tcBorders>
              <w:top w:val="nil"/>
              <w:left w:val="nil"/>
              <w:bottom w:val="single" w:sz="4" w:space="0" w:color="auto"/>
              <w:right w:val="single" w:sz="4" w:space="0" w:color="auto"/>
            </w:tcBorders>
            <w:shd w:val="clear" w:color="auto" w:fill="C6EFCE"/>
            <w:noWrap/>
            <w:vAlign w:val="center"/>
          </w:tcPr>
          <w:p w14:paraId="360CBF9A"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221F5522" w14:textId="72900F35" w:rsidR="00832256" w:rsidRPr="008D0EA6" w:rsidRDefault="00415B68">
            <w:pPr>
              <w:pStyle w:val="P68B1DB1-Normal12"/>
              <w:rPr>
                <w:noProof/>
                <w:color w:val="006600"/>
                <w:spacing w:val="-6"/>
                <w:lang w:val="sk-SK"/>
              </w:rPr>
            </w:pPr>
            <w:r w:rsidRPr="008D0EA6">
              <w:rPr>
                <w:noProof/>
                <w:spacing w:val="-6"/>
                <w:lang w:val="sk-SK"/>
              </w:rPr>
              <w:t>Nadobudnutie účinnosti reforiem systému terciárneho vzdelávania</w:t>
            </w:r>
            <w:r w:rsidR="008D0EA6" w:rsidRPr="008D0EA6">
              <w:rPr>
                <w:noProof/>
                <w:spacing w:val="-6"/>
                <w:lang w:val="sk-SK"/>
              </w:rPr>
              <w:t xml:space="preserve"> s </w:t>
            </w:r>
            <w:r w:rsidRPr="008D0EA6">
              <w:rPr>
                <w:noProof/>
                <w:spacing w:val="-6"/>
                <w:lang w:val="sk-SK"/>
              </w:rPr>
              <w:t>cieľom zlepšiť výsledky vzdelávania (primárne právne predpisy) týkajúce sa: a) umožnenie vysokoškolských diplomov; b) skupiny</w:t>
            </w:r>
            <w:r w:rsidR="008D0EA6" w:rsidRPr="008D0EA6">
              <w:rPr>
                <w:noProof/>
                <w:spacing w:val="-6"/>
                <w:lang w:val="sk-SK"/>
              </w:rPr>
              <w:t xml:space="preserve"> s </w:t>
            </w:r>
            <w:r w:rsidRPr="008D0EA6">
              <w:rPr>
                <w:noProof/>
                <w:spacing w:val="-6"/>
                <w:lang w:val="sk-SK"/>
              </w:rPr>
              <w:t>vysokoškolským vzdelaním; C) reforma doktorandských programov</w:t>
            </w:r>
          </w:p>
        </w:tc>
      </w:tr>
      <w:tr w:rsidR="00832256" w:rsidRPr="008D0EA6" w14:paraId="563298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FA5D59" w14:textId="77777777" w:rsidR="00832256" w:rsidRPr="008D0EA6" w:rsidRDefault="00415B68">
            <w:pPr>
              <w:pStyle w:val="P68B1DB1-Normal12"/>
              <w:jc w:val="center"/>
              <w:rPr>
                <w:noProof/>
                <w:spacing w:val="-6"/>
                <w:lang w:val="sk-SK"/>
              </w:rPr>
            </w:pPr>
            <w:r w:rsidRPr="008D0EA6">
              <w:rPr>
                <w:noProof/>
                <w:spacing w:val="-6"/>
                <w:lang w:val="sk-SK"/>
              </w:rPr>
              <w:t>M4C1 – 2</w:t>
            </w:r>
          </w:p>
        </w:tc>
        <w:tc>
          <w:tcPr>
            <w:tcW w:w="3118" w:type="dxa"/>
            <w:tcBorders>
              <w:top w:val="nil"/>
              <w:left w:val="nil"/>
              <w:bottom w:val="single" w:sz="4" w:space="0" w:color="auto"/>
              <w:right w:val="single" w:sz="4" w:space="0" w:color="auto"/>
            </w:tcBorders>
            <w:shd w:val="clear" w:color="auto" w:fill="C6EFCE"/>
            <w:noWrap/>
            <w:vAlign w:val="center"/>
          </w:tcPr>
          <w:p w14:paraId="38DC034A" w14:textId="7F6C77C3" w:rsidR="00832256" w:rsidRPr="008D0EA6" w:rsidRDefault="00415B68">
            <w:pPr>
              <w:pStyle w:val="P68B1DB1-Normal12"/>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tc>
        <w:tc>
          <w:tcPr>
            <w:tcW w:w="1418" w:type="dxa"/>
            <w:tcBorders>
              <w:top w:val="nil"/>
              <w:left w:val="nil"/>
              <w:bottom w:val="single" w:sz="4" w:space="0" w:color="auto"/>
              <w:right w:val="single" w:sz="4" w:space="0" w:color="auto"/>
            </w:tcBorders>
            <w:shd w:val="clear" w:color="auto" w:fill="C6EFCE"/>
            <w:noWrap/>
            <w:vAlign w:val="center"/>
          </w:tcPr>
          <w:p w14:paraId="6B76ED58"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4C7C4367" w14:textId="28C845C2" w:rsidR="00832256" w:rsidRPr="008D0EA6" w:rsidRDefault="00415B68">
            <w:pPr>
              <w:pStyle w:val="P68B1DB1-Normal12"/>
              <w:rPr>
                <w:noProof/>
                <w:color w:val="006600"/>
                <w:spacing w:val="-6"/>
                <w:lang w:val="sk-SK"/>
              </w:rPr>
            </w:pPr>
            <w:r w:rsidRPr="008D0EA6">
              <w:rPr>
                <w:noProof/>
                <w:spacing w:val="-6"/>
                <w:lang w:val="sk-SK"/>
              </w:rPr>
              <w:t>Nadobudnutie účinnosti ministerských dekrétov</w:t>
            </w:r>
            <w:r w:rsidR="008D0EA6" w:rsidRPr="008D0EA6">
              <w:rPr>
                <w:noProof/>
                <w:spacing w:val="-6"/>
                <w:lang w:val="sk-SK"/>
              </w:rPr>
              <w:t xml:space="preserve"> o </w:t>
            </w:r>
            <w:r w:rsidRPr="008D0EA6">
              <w:rPr>
                <w:noProof/>
                <w:spacing w:val="-6"/>
                <w:lang w:val="sk-SK"/>
              </w:rPr>
              <w:t>reforme štipendií</w:t>
            </w:r>
            <w:r w:rsidR="008D0EA6" w:rsidRPr="008D0EA6">
              <w:rPr>
                <w:noProof/>
                <w:spacing w:val="-6"/>
                <w:lang w:val="sk-SK"/>
              </w:rPr>
              <w:t xml:space="preserve"> s </w:t>
            </w:r>
            <w:r w:rsidRPr="008D0EA6">
              <w:rPr>
                <w:noProof/>
                <w:spacing w:val="-6"/>
                <w:lang w:val="sk-SK"/>
              </w:rPr>
              <w:t>cieľom zlepšiť prístup</w:t>
            </w:r>
            <w:r w:rsidR="008D0EA6" w:rsidRPr="008D0EA6">
              <w:rPr>
                <w:noProof/>
                <w:spacing w:val="-6"/>
                <w:lang w:val="sk-SK"/>
              </w:rPr>
              <w:t xml:space="preserve"> k </w:t>
            </w:r>
            <w:r w:rsidRPr="008D0EA6">
              <w:rPr>
                <w:noProof/>
                <w:spacing w:val="-6"/>
                <w:lang w:val="sk-SK"/>
              </w:rPr>
              <w:t>terciárnemu vzdelávaniu</w:t>
            </w:r>
          </w:p>
        </w:tc>
      </w:tr>
      <w:tr w:rsidR="00832256" w:rsidRPr="008D0EA6" w14:paraId="2D1B11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1B6294" w14:textId="77777777" w:rsidR="00832256" w:rsidRPr="008D0EA6" w:rsidRDefault="00415B68">
            <w:pPr>
              <w:pStyle w:val="P68B1DB1-Normal12"/>
              <w:jc w:val="center"/>
              <w:rPr>
                <w:noProof/>
                <w:spacing w:val="-6"/>
                <w:lang w:val="sk-SK"/>
              </w:rPr>
            </w:pPr>
            <w:r w:rsidRPr="008D0EA6">
              <w:rPr>
                <w:noProof/>
                <w:spacing w:val="-6"/>
                <w:lang w:val="sk-SK"/>
              </w:rPr>
              <w:t xml:space="preserve">M5C1 – 1 </w:t>
            </w:r>
          </w:p>
        </w:tc>
        <w:tc>
          <w:tcPr>
            <w:tcW w:w="3118" w:type="dxa"/>
            <w:tcBorders>
              <w:top w:val="nil"/>
              <w:left w:val="nil"/>
              <w:bottom w:val="single" w:sz="4" w:space="0" w:color="auto"/>
              <w:right w:val="single" w:sz="4" w:space="0" w:color="auto"/>
            </w:tcBorders>
            <w:shd w:val="clear" w:color="auto" w:fill="C6EFCE"/>
            <w:noWrap/>
            <w:vAlign w:val="center"/>
          </w:tcPr>
          <w:p w14:paraId="2BA1BDA1" w14:textId="3F007023" w:rsidR="00832256" w:rsidRPr="008D0EA6" w:rsidRDefault="00415B68">
            <w:pPr>
              <w:pStyle w:val="P68B1DB1-Normal12"/>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418" w:type="dxa"/>
            <w:tcBorders>
              <w:top w:val="nil"/>
              <w:left w:val="nil"/>
              <w:bottom w:val="single" w:sz="4" w:space="0" w:color="auto"/>
              <w:right w:val="single" w:sz="4" w:space="0" w:color="auto"/>
            </w:tcBorders>
            <w:shd w:val="clear" w:color="auto" w:fill="C6EFCE"/>
            <w:noWrap/>
            <w:vAlign w:val="center"/>
          </w:tcPr>
          <w:p w14:paraId="76F498AF"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2092718E" w14:textId="7ABCDC36" w:rsidR="00832256" w:rsidRPr="008D0EA6" w:rsidRDefault="00415B68">
            <w:pPr>
              <w:pStyle w:val="P68B1DB1-Normal12"/>
              <w:rPr>
                <w:noProof/>
                <w:color w:val="006600"/>
                <w:spacing w:val="-6"/>
                <w:lang w:val="sk-SK"/>
              </w:rPr>
            </w:pPr>
            <w:r w:rsidRPr="008D0EA6">
              <w:rPr>
                <w:noProof/>
                <w:spacing w:val="-6"/>
                <w:lang w:val="sk-SK"/>
              </w:rPr>
              <w:t>Nadobudnutie účinnosti medzirezortného dekrétu, ktorým sa ustanovuje národný program zaručenej zamestnanosti pracovníkov (GOL),</w:t>
            </w:r>
            <w:r w:rsidR="008D0EA6" w:rsidRPr="008D0EA6">
              <w:rPr>
                <w:noProof/>
                <w:spacing w:val="-6"/>
                <w:lang w:val="sk-SK"/>
              </w:rPr>
              <w:t xml:space="preserve"> a </w:t>
            </w:r>
            <w:r w:rsidRPr="008D0EA6">
              <w:rPr>
                <w:noProof/>
                <w:spacing w:val="-6"/>
                <w:lang w:val="sk-SK"/>
              </w:rPr>
              <w:t>medzirezortného dekrétu, ktorým sa ustanovuje národný plán pre nové zručnosti</w:t>
            </w:r>
          </w:p>
        </w:tc>
      </w:tr>
      <w:tr w:rsidR="00832256" w:rsidRPr="008D0EA6" w14:paraId="192BEC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758F74" w14:textId="77777777" w:rsidR="00832256" w:rsidRPr="008D0EA6" w:rsidRDefault="00415B68">
            <w:pPr>
              <w:pStyle w:val="P68B1DB1-Normal12"/>
              <w:jc w:val="center"/>
              <w:rPr>
                <w:noProof/>
                <w:spacing w:val="-6"/>
                <w:lang w:val="sk-SK"/>
              </w:rPr>
            </w:pPr>
            <w:r w:rsidRPr="008D0EA6">
              <w:rPr>
                <w:noProof/>
                <w:spacing w:val="-6"/>
                <w:lang w:val="sk-SK"/>
              </w:rPr>
              <w:t>M5C2 – 1</w:t>
            </w:r>
          </w:p>
        </w:tc>
        <w:tc>
          <w:tcPr>
            <w:tcW w:w="3118" w:type="dxa"/>
            <w:tcBorders>
              <w:top w:val="nil"/>
              <w:left w:val="nil"/>
              <w:bottom w:val="single" w:sz="4" w:space="0" w:color="auto"/>
              <w:right w:val="single" w:sz="4" w:space="0" w:color="auto"/>
            </w:tcBorders>
            <w:shd w:val="clear" w:color="auto" w:fill="C6EFCE"/>
            <w:noWrap/>
            <w:vAlign w:val="center"/>
          </w:tcPr>
          <w:p w14:paraId="730CFBE0" w14:textId="77777777" w:rsidR="00832256" w:rsidRPr="008D0EA6" w:rsidRDefault="00415B68">
            <w:pPr>
              <w:pStyle w:val="P68B1DB1-Normal12"/>
              <w:rPr>
                <w:noProof/>
                <w:spacing w:val="-6"/>
                <w:lang w:val="sk-SK"/>
              </w:rPr>
            </w:pPr>
            <w:r w:rsidRPr="008D0EA6">
              <w:rPr>
                <w:noProof/>
                <w:spacing w:val="-6"/>
                <w:lang w:val="sk-SK"/>
              </w:rPr>
              <w:t>Reforma 1 – Rámcový zákon pre oblasť zdravotného postihnutia</w:t>
            </w:r>
          </w:p>
        </w:tc>
        <w:tc>
          <w:tcPr>
            <w:tcW w:w="1418" w:type="dxa"/>
            <w:tcBorders>
              <w:top w:val="nil"/>
              <w:left w:val="nil"/>
              <w:bottom w:val="single" w:sz="4" w:space="0" w:color="auto"/>
              <w:right w:val="single" w:sz="4" w:space="0" w:color="auto"/>
            </w:tcBorders>
            <w:shd w:val="clear" w:color="auto" w:fill="C6EFCE"/>
            <w:noWrap/>
            <w:vAlign w:val="center"/>
          </w:tcPr>
          <w:p w14:paraId="5427BD0F"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138CBC99" w14:textId="77777777" w:rsidR="00832256" w:rsidRPr="008D0EA6" w:rsidRDefault="00415B68">
            <w:pPr>
              <w:pStyle w:val="P68B1DB1-Normal12"/>
              <w:rPr>
                <w:noProof/>
                <w:color w:val="006600"/>
                <w:spacing w:val="-6"/>
                <w:lang w:val="sk-SK"/>
              </w:rPr>
            </w:pPr>
            <w:r w:rsidRPr="008D0EA6">
              <w:rPr>
                <w:noProof/>
                <w:spacing w:val="-6"/>
                <w:lang w:val="sk-SK"/>
              </w:rPr>
              <w:t>Nadobudnutie účinnosti rámcového zákona na posilnenie autonómie osôb so zdravotným postihnutím.</w:t>
            </w:r>
          </w:p>
        </w:tc>
      </w:tr>
      <w:tr w:rsidR="00832256" w:rsidRPr="008D0EA6" w14:paraId="50B715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184B49" w14:textId="77777777" w:rsidR="00832256" w:rsidRPr="008D0EA6" w:rsidRDefault="00415B68">
            <w:pPr>
              <w:pStyle w:val="P68B1DB1-Normal12"/>
              <w:jc w:val="center"/>
              <w:rPr>
                <w:noProof/>
                <w:spacing w:val="-6"/>
                <w:lang w:val="sk-SK"/>
              </w:rPr>
            </w:pPr>
            <w:r w:rsidRPr="008D0EA6">
              <w:rPr>
                <w:noProof/>
                <w:spacing w:val="-6"/>
                <w:lang w:val="sk-SK"/>
              </w:rPr>
              <w:t>M5C2 – 5</w:t>
            </w:r>
          </w:p>
        </w:tc>
        <w:tc>
          <w:tcPr>
            <w:tcW w:w="3118" w:type="dxa"/>
            <w:tcBorders>
              <w:top w:val="nil"/>
              <w:left w:val="nil"/>
              <w:bottom w:val="single" w:sz="4" w:space="0" w:color="auto"/>
              <w:right w:val="single" w:sz="4" w:space="0" w:color="auto"/>
            </w:tcBorders>
            <w:shd w:val="clear" w:color="auto" w:fill="C6EFCE"/>
            <w:noWrap/>
            <w:vAlign w:val="center"/>
          </w:tcPr>
          <w:p w14:paraId="500D07A2" w14:textId="02CC4E49" w:rsidR="00832256" w:rsidRPr="008D0EA6" w:rsidRDefault="00415B68">
            <w:pPr>
              <w:pStyle w:val="P68B1DB1-Normal12"/>
              <w:rPr>
                <w:noProof/>
                <w:spacing w:val="-6"/>
                <w:lang w:val="sk-SK"/>
              </w:rPr>
            </w:pPr>
            <w:r w:rsidRPr="008D0EA6">
              <w:rPr>
                <w:noProof/>
                <w:spacing w:val="-6"/>
                <w:lang w:val="sk-SK"/>
              </w:rPr>
              <w:t>Investícia 1 – Podpora zraniteľných osôb</w:t>
            </w:r>
            <w:r w:rsidR="008D0EA6" w:rsidRPr="008D0EA6">
              <w:rPr>
                <w:noProof/>
                <w:spacing w:val="-6"/>
                <w:lang w:val="sk-SK"/>
              </w:rPr>
              <w:t xml:space="preserve"> a </w:t>
            </w:r>
            <w:r w:rsidRPr="008D0EA6">
              <w:rPr>
                <w:noProof/>
                <w:spacing w:val="-6"/>
                <w:lang w:val="sk-SK"/>
              </w:rPr>
              <w:t>predchádzanie inštitucionalizácii</w:t>
            </w:r>
          </w:p>
        </w:tc>
        <w:tc>
          <w:tcPr>
            <w:tcW w:w="1418" w:type="dxa"/>
            <w:tcBorders>
              <w:top w:val="nil"/>
              <w:left w:val="nil"/>
              <w:bottom w:val="single" w:sz="4" w:space="0" w:color="auto"/>
              <w:right w:val="single" w:sz="4" w:space="0" w:color="auto"/>
            </w:tcBorders>
            <w:shd w:val="clear" w:color="auto" w:fill="C6EFCE"/>
            <w:noWrap/>
            <w:vAlign w:val="center"/>
          </w:tcPr>
          <w:p w14:paraId="1EEAC312"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714" w:type="dxa"/>
            <w:tcBorders>
              <w:top w:val="nil"/>
              <w:left w:val="nil"/>
              <w:bottom w:val="single" w:sz="4" w:space="0" w:color="auto"/>
              <w:right w:val="single" w:sz="4" w:space="0" w:color="auto"/>
            </w:tcBorders>
            <w:shd w:val="clear" w:color="auto" w:fill="C6EFCE"/>
            <w:noWrap/>
            <w:vAlign w:val="center"/>
          </w:tcPr>
          <w:p w14:paraId="2F4A4EA0" w14:textId="77777777" w:rsidR="00832256" w:rsidRPr="008D0EA6" w:rsidRDefault="00415B68">
            <w:pPr>
              <w:pStyle w:val="P68B1DB1-Normal12"/>
              <w:rPr>
                <w:noProof/>
                <w:color w:val="006600"/>
                <w:spacing w:val="-6"/>
                <w:lang w:val="sk-SK"/>
              </w:rPr>
            </w:pPr>
            <w:r w:rsidRPr="008D0EA6">
              <w:rPr>
                <w:noProof/>
                <w:spacing w:val="-6"/>
                <w:lang w:val="sk-SK"/>
              </w:rPr>
              <w:t>Nadobudnutie účinnosti operačného plánu</w:t>
            </w:r>
          </w:p>
        </w:tc>
      </w:tr>
      <w:tr w:rsidR="00832256" w:rsidRPr="008D0EA6" w14:paraId="7AC6A1E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C99D53" w14:textId="77777777" w:rsidR="00832256" w:rsidRPr="008D0EA6" w:rsidRDefault="00832256">
            <w:pPr>
              <w:jc w:val="center"/>
              <w:rPr>
                <w:noProof/>
                <w:color w:val="006100"/>
                <w:spacing w:val="-6"/>
                <w:sz w:val="20"/>
                <w:lang w:val="sk-SK"/>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3A52C54" w14:textId="77777777" w:rsidR="00832256" w:rsidRPr="008D0EA6" w:rsidRDefault="00832256">
            <w:pPr>
              <w:rPr>
                <w:noProof/>
                <w:color w:val="006100"/>
                <w:spacing w:val="-6"/>
                <w:sz w:val="20"/>
                <w:lang w:val="sk-SK"/>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2A26EAE" w14:textId="77777777" w:rsidR="00832256" w:rsidRPr="008D0EA6" w:rsidRDefault="00415B68">
            <w:pPr>
              <w:pStyle w:val="P68B1DB1-Normal12"/>
              <w:rPr>
                <w:noProof/>
                <w:spacing w:val="-6"/>
                <w:lang w:val="sk-SK"/>
              </w:rPr>
            </w:pPr>
            <w:r w:rsidRPr="008D0EA6">
              <w:rPr>
                <w:noProof/>
                <w:spacing w:val="-6"/>
                <w:lang w:val="sk-SK"/>
              </w:rPr>
              <w:t>Suma splátky</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1C7CCCB9" w14:textId="2BD42823" w:rsidR="00832256" w:rsidRPr="008D0EA6" w:rsidRDefault="00415B68">
            <w:pPr>
              <w:pStyle w:val="P68B1DB1-Normal46"/>
              <w:rPr>
                <w:noProof/>
                <w:spacing w:val="-6"/>
                <w:lang w:val="sk-SK"/>
              </w:rPr>
            </w:pPr>
            <w:r w:rsidRPr="008D0EA6">
              <w:rPr>
                <w:noProof/>
                <w:spacing w:val="-6"/>
                <w:lang w:val="sk-SK"/>
              </w:rPr>
              <w:t>11</w:t>
            </w:r>
            <w:r w:rsidRPr="008D0EA6">
              <w:rPr>
                <w:noProof/>
                <w:spacing w:val="-6"/>
                <w:lang w:val="sk-SK"/>
              </w:rPr>
              <w:t> </w:t>
            </w:r>
            <w:r w:rsidRPr="008D0EA6">
              <w:rPr>
                <w:noProof/>
                <w:spacing w:val="-6"/>
                <w:lang w:val="sk-SK"/>
              </w:rPr>
              <w:t>494</w:t>
            </w:r>
            <w:r w:rsidRPr="008D0EA6">
              <w:rPr>
                <w:noProof/>
                <w:spacing w:val="-6"/>
                <w:lang w:val="sk-SK"/>
              </w:rPr>
              <w:t> </w:t>
            </w:r>
            <w:r w:rsidRPr="008D0EA6">
              <w:rPr>
                <w:noProof/>
                <w:spacing w:val="-6"/>
                <w:lang w:val="sk-SK"/>
              </w:rPr>
              <w:t>252</w:t>
            </w:r>
            <w:r w:rsidRPr="008D0EA6">
              <w:rPr>
                <w:noProof/>
                <w:spacing w:val="-6"/>
                <w:lang w:val="sk-SK"/>
              </w:rPr>
              <w:t> </w:t>
            </w:r>
            <w:r w:rsidRPr="008D0EA6">
              <w:rPr>
                <w:noProof/>
                <w:spacing w:val="-6"/>
                <w:lang w:val="sk-SK"/>
              </w:rPr>
              <w:t>874</w:t>
            </w:r>
            <w:r w:rsidRPr="008D0EA6">
              <w:rPr>
                <w:noProof/>
                <w:spacing w:val="-6"/>
                <w:lang w:val="sk-SK"/>
              </w:rPr>
              <w:t> </w:t>
            </w:r>
            <w:r w:rsidRPr="008D0EA6">
              <w:rPr>
                <w:noProof/>
                <w:spacing w:val="-6"/>
                <w:lang w:val="sk-SK"/>
              </w:rPr>
              <w:t>EUR</w:t>
            </w:r>
            <w:r w:rsidR="008D0EA6" w:rsidRPr="008D0EA6">
              <w:rPr>
                <w:noProof/>
                <w:spacing w:val="-6"/>
                <w:lang w:val="sk-SK"/>
              </w:rPr>
              <w:t xml:space="preserve"> </w:t>
            </w:r>
          </w:p>
        </w:tc>
      </w:tr>
    </w:tbl>
    <w:p w14:paraId="00AFF423" w14:textId="77777777" w:rsidR="00832256" w:rsidRPr="008D0EA6" w:rsidRDefault="00832256">
      <w:pPr>
        <w:spacing w:before="120" w:after="120"/>
        <w:ind w:left="850"/>
        <w:jc w:val="both"/>
        <w:rPr>
          <w:rFonts w:eastAsia="Calibri"/>
          <w:noProof/>
          <w:spacing w:val="-6"/>
          <w:lang w:val="sk-SK"/>
        </w:rPr>
      </w:pPr>
    </w:p>
    <w:p w14:paraId="7AD70CCD" w14:textId="6D9EDEA5"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Druhá splátka (nenávratná podpora):</w:t>
      </w:r>
    </w:p>
    <w:tbl>
      <w:tblPr>
        <w:tblW w:w="9692" w:type="dxa"/>
        <w:tblInd w:w="113" w:type="dxa"/>
        <w:tblLook w:val="04A0" w:firstRow="1" w:lastRow="0" w:firstColumn="1" w:lastColumn="0" w:noHBand="0" w:noVBand="1"/>
      </w:tblPr>
      <w:tblGrid>
        <w:gridCol w:w="1413"/>
        <w:gridCol w:w="3118"/>
        <w:gridCol w:w="1418"/>
        <w:gridCol w:w="3743"/>
      </w:tblGrid>
      <w:tr w:rsidR="00832256" w:rsidRPr="008D0EA6" w14:paraId="3835E09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3E3F36"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0BDCD9"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4FB1"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2117F"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330FA35D"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F60E8C" w14:textId="77777777" w:rsidR="00832256" w:rsidRPr="008D0EA6" w:rsidRDefault="00832256">
            <w:pPr>
              <w:rPr>
                <w:b/>
                <w:noProof/>
                <w:spacing w:val="-6"/>
                <w:lang w:val="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B98D6D8" w14:textId="77777777" w:rsidR="00832256" w:rsidRPr="008D0EA6" w:rsidRDefault="00832256">
            <w:pPr>
              <w:rPr>
                <w:b/>
                <w:noProof/>
                <w:spacing w:val="-6"/>
                <w:lang w:val="sk-SK"/>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76E8F9" w14:textId="77777777" w:rsidR="00832256" w:rsidRPr="008D0EA6" w:rsidRDefault="00832256">
            <w:pPr>
              <w:rPr>
                <w:b/>
                <w:noProof/>
                <w:spacing w:val="-6"/>
                <w:lang w:val="sk-SK"/>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09D45D65" w14:textId="77777777" w:rsidR="00832256" w:rsidRPr="008D0EA6" w:rsidRDefault="00832256">
            <w:pPr>
              <w:rPr>
                <w:b/>
                <w:noProof/>
                <w:spacing w:val="-6"/>
                <w:lang w:val="sk-SK"/>
              </w:rPr>
            </w:pPr>
          </w:p>
        </w:tc>
      </w:tr>
      <w:tr w:rsidR="00832256" w:rsidRPr="008D0EA6" w14:paraId="7A94F07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AFF0C" w14:textId="77777777" w:rsidR="00832256" w:rsidRPr="008D0EA6" w:rsidRDefault="00415B68">
            <w:pPr>
              <w:pStyle w:val="P68B1DB1-Normal12"/>
              <w:jc w:val="center"/>
              <w:rPr>
                <w:noProof/>
                <w:spacing w:val="-6"/>
                <w:lang w:val="sk-SK"/>
              </w:rPr>
            </w:pPr>
            <w:r w:rsidRPr="008D0EA6">
              <w:rPr>
                <w:noProof/>
                <w:spacing w:val="-6"/>
                <w:lang w:val="sk-SK"/>
              </w:rPr>
              <w:t>M2C4 – 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D176E84" w14:textId="77777777" w:rsidR="00832256" w:rsidRPr="008D0EA6" w:rsidRDefault="00415B68">
            <w:pPr>
              <w:pStyle w:val="P68B1DB1-Normal12"/>
              <w:rPr>
                <w:noProof/>
                <w:spacing w:val="-6"/>
                <w:lang w:val="sk-SK"/>
              </w:rPr>
            </w:pPr>
            <w:r w:rsidRPr="008D0EA6">
              <w:rPr>
                <w:noProof/>
                <w:spacing w:val="-6"/>
                <w:lang w:val="sk-SK"/>
              </w:rPr>
              <w:t>Investícia 3.2: Digitalizácia národných parkov</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F77ADE"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0F318A57" w14:textId="0D9C435B" w:rsidR="00832256" w:rsidRPr="008D0EA6" w:rsidRDefault="00415B68">
            <w:pPr>
              <w:pStyle w:val="P68B1DB1-Normal12"/>
              <w:rPr>
                <w:noProof/>
                <w:spacing w:val="-6"/>
                <w:lang w:val="sk-SK"/>
              </w:rPr>
            </w:pPr>
            <w:r w:rsidRPr="008D0EA6">
              <w:rPr>
                <w:noProof/>
                <w:spacing w:val="-6"/>
                <w:lang w:val="sk-SK"/>
              </w:rPr>
              <w:t>Nadobudnutie účinnosti administratívneho zjednodušenia</w:t>
            </w:r>
            <w:r w:rsidR="008D0EA6" w:rsidRPr="008D0EA6">
              <w:rPr>
                <w:noProof/>
                <w:spacing w:val="-6"/>
                <w:lang w:val="sk-SK"/>
              </w:rPr>
              <w:t xml:space="preserve"> a </w:t>
            </w:r>
            <w:r w:rsidRPr="008D0EA6">
              <w:rPr>
                <w:noProof/>
                <w:spacing w:val="-6"/>
                <w:lang w:val="sk-SK"/>
              </w:rPr>
              <w:t>rozvoja digitálnych služieb pre návštevníkov národných parkov</w:t>
            </w:r>
            <w:r w:rsidR="008D0EA6" w:rsidRPr="008D0EA6">
              <w:rPr>
                <w:noProof/>
                <w:spacing w:val="-6"/>
                <w:lang w:val="sk-SK"/>
              </w:rPr>
              <w:t xml:space="preserve"> a </w:t>
            </w:r>
            <w:r w:rsidRPr="008D0EA6">
              <w:rPr>
                <w:noProof/>
                <w:spacing w:val="-6"/>
                <w:lang w:val="sk-SK"/>
              </w:rPr>
              <w:t>chránených morských oblastí</w:t>
            </w:r>
          </w:p>
        </w:tc>
      </w:tr>
      <w:tr w:rsidR="00832256" w:rsidRPr="008D0EA6" w14:paraId="458D2A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9DC4C" w14:textId="77777777" w:rsidR="00832256" w:rsidRPr="008D0EA6" w:rsidRDefault="00415B68">
            <w:pPr>
              <w:pStyle w:val="P68B1DB1-Normal12"/>
              <w:jc w:val="center"/>
              <w:rPr>
                <w:noProof/>
                <w:spacing w:val="-6"/>
                <w:lang w:val="sk-SK"/>
              </w:rPr>
            </w:pPr>
            <w:r w:rsidRPr="008D0EA6">
              <w:rPr>
                <w:noProof/>
                <w:spacing w:val="-6"/>
                <w:lang w:val="sk-SK"/>
              </w:rPr>
              <w:t>M5C2 – 9</w:t>
            </w:r>
          </w:p>
        </w:tc>
        <w:tc>
          <w:tcPr>
            <w:tcW w:w="3118" w:type="dxa"/>
            <w:tcBorders>
              <w:top w:val="nil"/>
              <w:left w:val="nil"/>
              <w:bottom w:val="single" w:sz="4" w:space="0" w:color="auto"/>
              <w:right w:val="single" w:sz="4" w:space="0" w:color="auto"/>
            </w:tcBorders>
            <w:shd w:val="clear" w:color="auto" w:fill="C6EFCE"/>
            <w:noWrap/>
            <w:vAlign w:val="center"/>
          </w:tcPr>
          <w:p w14:paraId="46E52C25" w14:textId="67A6A68B" w:rsidR="00832256" w:rsidRPr="008D0EA6" w:rsidRDefault="00415B68">
            <w:pPr>
              <w:pStyle w:val="P68B1DB1-Normal12"/>
              <w:rPr>
                <w:noProof/>
                <w:spacing w:val="-6"/>
                <w:lang w:val="sk-SK"/>
              </w:rPr>
            </w:pPr>
            <w:r w:rsidRPr="008D0EA6">
              <w:rPr>
                <w:noProof/>
                <w:spacing w:val="-6"/>
                <w:lang w:val="sk-SK"/>
              </w:rPr>
              <w:t>Investícia 3 – Prvé</w:t>
            </w:r>
            <w:r w:rsidR="008D0EA6" w:rsidRPr="008D0EA6">
              <w:rPr>
                <w:noProof/>
                <w:spacing w:val="-6"/>
                <w:lang w:val="sk-SK"/>
              </w:rPr>
              <w:t xml:space="preserve"> a </w:t>
            </w:r>
            <w:r w:rsidRPr="008D0EA6">
              <w:rPr>
                <w:noProof/>
                <w:spacing w:val="-6"/>
                <w:lang w:val="sk-SK"/>
              </w:rPr>
              <w:t>poštové stanice bývania</w:t>
            </w:r>
          </w:p>
        </w:tc>
        <w:tc>
          <w:tcPr>
            <w:tcW w:w="1418" w:type="dxa"/>
            <w:tcBorders>
              <w:top w:val="nil"/>
              <w:left w:val="nil"/>
              <w:bottom w:val="single" w:sz="4" w:space="0" w:color="auto"/>
              <w:right w:val="single" w:sz="4" w:space="0" w:color="auto"/>
            </w:tcBorders>
            <w:shd w:val="clear" w:color="auto" w:fill="C6EFCE"/>
            <w:noWrap/>
            <w:vAlign w:val="center"/>
          </w:tcPr>
          <w:p w14:paraId="60DB6DCB"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5D0FE33B" w14:textId="04DB443C" w:rsidR="00832256" w:rsidRPr="008D0EA6" w:rsidRDefault="00415B68">
            <w:pPr>
              <w:pStyle w:val="P68B1DB1-Normal12"/>
              <w:rPr>
                <w:noProof/>
                <w:spacing w:val="-6"/>
                <w:lang w:val="sk-SK"/>
              </w:rPr>
            </w:pPr>
            <w:r w:rsidRPr="008D0EA6">
              <w:rPr>
                <w:noProof/>
                <w:spacing w:val="-6"/>
                <w:lang w:val="sk-SK"/>
              </w:rPr>
              <w:t>Nadobudnutie účinnosti operačného plánu týkajúceho sa prvej</w:t>
            </w:r>
            <w:r w:rsidR="008D0EA6" w:rsidRPr="008D0EA6">
              <w:rPr>
                <w:noProof/>
                <w:spacing w:val="-6"/>
                <w:lang w:val="sk-SK"/>
              </w:rPr>
              <w:t xml:space="preserve"> a </w:t>
            </w:r>
            <w:r w:rsidRPr="008D0EA6">
              <w:rPr>
                <w:noProof/>
                <w:spacing w:val="-6"/>
                <w:lang w:val="sk-SK"/>
              </w:rPr>
              <w:t>poštovej stanice bývania, vymedzenie požiadaviek na projekty, ktoré môžu predložiť miestne subjekty,</w:t>
            </w:r>
            <w:r w:rsidR="008D0EA6" w:rsidRPr="008D0EA6">
              <w:rPr>
                <w:noProof/>
                <w:spacing w:val="-6"/>
                <w:lang w:val="sk-SK"/>
              </w:rPr>
              <w:t xml:space="preserve"> a </w:t>
            </w:r>
            <w:r w:rsidRPr="008D0EA6">
              <w:rPr>
                <w:noProof/>
                <w:spacing w:val="-6"/>
                <w:lang w:val="sk-SK"/>
              </w:rPr>
              <w:t>vyhlásenie výzvy na predkladanie návrhov</w:t>
            </w:r>
          </w:p>
        </w:tc>
      </w:tr>
      <w:tr w:rsidR="00832256" w:rsidRPr="008D0EA6" w14:paraId="222E2E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6B3DE" w14:textId="77777777" w:rsidR="00832256" w:rsidRPr="008D0EA6" w:rsidRDefault="00415B68">
            <w:pPr>
              <w:pStyle w:val="P68B1DB1-Normal12"/>
              <w:jc w:val="center"/>
              <w:rPr>
                <w:noProof/>
                <w:spacing w:val="-6"/>
                <w:lang w:val="sk-SK"/>
              </w:rPr>
            </w:pPr>
            <w:r w:rsidRPr="008D0EA6">
              <w:rPr>
                <w:noProof/>
                <w:spacing w:val="-6"/>
                <w:lang w:val="sk-SK"/>
              </w:rPr>
              <w:t>M1C1 – 33</w:t>
            </w:r>
          </w:p>
        </w:tc>
        <w:tc>
          <w:tcPr>
            <w:tcW w:w="3118" w:type="dxa"/>
            <w:tcBorders>
              <w:top w:val="nil"/>
              <w:left w:val="nil"/>
              <w:bottom w:val="single" w:sz="4" w:space="0" w:color="auto"/>
              <w:right w:val="single" w:sz="4" w:space="0" w:color="auto"/>
            </w:tcBorders>
            <w:shd w:val="clear" w:color="auto" w:fill="C6EFCE"/>
            <w:noWrap/>
            <w:vAlign w:val="center"/>
          </w:tcPr>
          <w:p w14:paraId="577F311A" w14:textId="77777777" w:rsidR="00832256" w:rsidRPr="008D0EA6" w:rsidRDefault="00415B68">
            <w:pPr>
              <w:pStyle w:val="P68B1DB1-Normal12"/>
              <w:rPr>
                <w:noProof/>
                <w:spacing w:val="-6"/>
                <w:lang w:val="sk-SK"/>
              </w:rPr>
            </w:pPr>
            <w:r w:rsidRPr="008D0EA6">
              <w:rPr>
                <w:noProof/>
                <w:spacing w:val="-6"/>
                <w:lang w:val="sk-SK"/>
              </w:rPr>
              <w:t>Investície 1.8: Postupy prijímania do služobného pomeru na správne súdy</w:t>
            </w:r>
          </w:p>
        </w:tc>
        <w:tc>
          <w:tcPr>
            <w:tcW w:w="1418" w:type="dxa"/>
            <w:tcBorders>
              <w:top w:val="nil"/>
              <w:left w:val="nil"/>
              <w:bottom w:val="single" w:sz="4" w:space="0" w:color="auto"/>
              <w:right w:val="single" w:sz="4" w:space="0" w:color="auto"/>
            </w:tcBorders>
            <w:shd w:val="clear" w:color="auto" w:fill="C6EFCE"/>
            <w:noWrap/>
            <w:vAlign w:val="center"/>
          </w:tcPr>
          <w:p w14:paraId="458B8A09" w14:textId="77777777" w:rsidR="00832256" w:rsidRPr="008D0EA6" w:rsidRDefault="00415B68">
            <w:pPr>
              <w:pStyle w:val="P68B1DB1-Normal12"/>
              <w:rPr>
                <w:noProof/>
                <w:spacing w:val="-6"/>
                <w:lang w:val="sk-SK"/>
              </w:rPr>
            </w:pPr>
            <w:r w:rsidRPr="008D0EA6">
              <w:rPr>
                <w:noProof/>
                <w:spacing w:val="-6"/>
                <w:lang w:val="sk-SK"/>
              </w:rPr>
              <w:t>Cieľ</w:t>
            </w:r>
          </w:p>
        </w:tc>
        <w:tc>
          <w:tcPr>
            <w:tcW w:w="3743" w:type="dxa"/>
            <w:tcBorders>
              <w:top w:val="nil"/>
              <w:left w:val="nil"/>
              <w:bottom w:val="single" w:sz="4" w:space="0" w:color="auto"/>
              <w:right w:val="single" w:sz="4" w:space="0" w:color="auto"/>
            </w:tcBorders>
            <w:shd w:val="clear" w:color="auto" w:fill="C6EFCE"/>
            <w:noWrap/>
            <w:vAlign w:val="center"/>
          </w:tcPr>
          <w:p w14:paraId="153B6213" w14:textId="77777777" w:rsidR="00832256" w:rsidRPr="008D0EA6" w:rsidRDefault="00415B68">
            <w:pPr>
              <w:pStyle w:val="P68B1DB1-Normal12"/>
              <w:rPr>
                <w:noProof/>
                <w:spacing w:val="-6"/>
                <w:lang w:val="sk-SK"/>
              </w:rPr>
            </w:pPr>
            <w:r w:rsidRPr="008D0EA6">
              <w:rPr>
                <w:noProof/>
                <w:spacing w:val="-6"/>
                <w:lang w:val="sk-SK"/>
              </w:rPr>
              <w:t>Začatie výberových konaní na správne súdy</w:t>
            </w:r>
          </w:p>
        </w:tc>
      </w:tr>
      <w:tr w:rsidR="00832256" w:rsidRPr="008D0EA6" w14:paraId="2856F2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99AF1" w14:textId="77777777" w:rsidR="00832256" w:rsidRPr="008D0EA6" w:rsidRDefault="00415B68">
            <w:pPr>
              <w:pStyle w:val="P68B1DB1-Normal12"/>
              <w:jc w:val="center"/>
              <w:rPr>
                <w:noProof/>
                <w:spacing w:val="-6"/>
                <w:lang w:val="sk-SK"/>
              </w:rPr>
            </w:pPr>
            <w:r w:rsidRPr="008D0EA6">
              <w:rPr>
                <w:noProof/>
                <w:spacing w:val="-6"/>
                <w:lang w:val="sk-SK"/>
              </w:rPr>
              <w:t>M1C1 – 56</w:t>
            </w:r>
          </w:p>
        </w:tc>
        <w:tc>
          <w:tcPr>
            <w:tcW w:w="3118" w:type="dxa"/>
            <w:tcBorders>
              <w:top w:val="nil"/>
              <w:left w:val="nil"/>
              <w:bottom w:val="single" w:sz="4" w:space="0" w:color="auto"/>
              <w:right w:val="single" w:sz="4" w:space="0" w:color="auto"/>
            </w:tcBorders>
            <w:shd w:val="clear" w:color="auto" w:fill="C6EFCE"/>
            <w:noWrap/>
            <w:vAlign w:val="center"/>
          </w:tcPr>
          <w:p w14:paraId="4B79F83A"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nil"/>
              <w:left w:val="nil"/>
              <w:bottom w:val="single" w:sz="4" w:space="0" w:color="auto"/>
              <w:right w:val="single" w:sz="4" w:space="0" w:color="auto"/>
            </w:tcBorders>
            <w:shd w:val="clear" w:color="auto" w:fill="C6EFCE"/>
            <w:noWrap/>
            <w:vAlign w:val="center"/>
          </w:tcPr>
          <w:p w14:paraId="21349965"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79ED86BD" w14:textId="77777777" w:rsidR="00832256" w:rsidRPr="008D0EA6" w:rsidRDefault="00415B68">
            <w:pPr>
              <w:pStyle w:val="P68B1DB1-Normal12"/>
              <w:rPr>
                <w:noProof/>
                <w:spacing w:val="-6"/>
                <w:lang w:val="sk-SK"/>
              </w:rPr>
            </w:pPr>
            <w:r w:rsidRPr="008D0EA6">
              <w:rPr>
                <w:noProof/>
                <w:spacing w:val="-6"/>
                <w:lang w:val="sk-SK"/>
              </w:rPr>
              <w:t>Nadobudnutie účinnosti právnych predpisov umožňujúcich reformu zamestnanosti vo verejnom sektore</w:t>
            </w:r>
          </w:p>
        </w:tc>
      </w:tr>
      <w:tr w:rsidR="00832256" w:rsidRPr="008D0EA6" w14:paraId="678257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A9A88D" w14:textId="77777777" w:rsidR="00832256" w:rsidRPr="008D0EA6" w:rsidRDefault="00415B68">
            <w:pPr>
              <w:pStyle w:val="P68B1DB1-Normal12"/>
              <w:jc w:val="center"/>
              <w:rPr>
                <w:noProof/>
                <w:spacing w:val="-6"/>
                <w:lang w:val="sk-SK"/>
              </w:rPr>
            </w:pPr>
            <w:r w:rsidRPr="008D0EA6">
              <w:rPr>
                <w:noProof/>
                <w:spacing w:val="-6"/>
                <w:lang w:val="sk-SK"/>
              </w:rPr>
              <w:t>M1C1 – 70</w:t>
            </w:r>
          </w:p>
        </w:tc>
        <w:tc>
          <w:tcPr>
            <w:tcW w:w="3118" w:type="dxa"/>
            <w:tcBorders>
              <w:top w:val="nil"/>
              <w:left w:val="nil"/>
              <w:bottom w:val="single" w:sz="4" w:space="0" w:color="auto"/>
              <w:right w:val="single" w:sz="4" w:space="0" w:color="auto"/>
            </w:tcBorders>
            <w:shd w:val="clear" w:color="auto" w:fill="C6EFCE"/>
            <w:noWrap/>
            <w:vAlign w:val="center"/>
          </w:tcPr>
          <w:p w14:paraId="49B3F5CD"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17E98561"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74AE8DC9" w14:textId="64B759B5" w:rsidR="00832256" w:rsidRPr="008D0EA6" w:rsidRDefault="00415B68">
            <w:pPr>
              <w:pStyle w:val="P68B1DB1-Normal12"/>
              <w:rPr>
                <w:noProof/>
                <w:spacing w:val="-6"/>
                <w:lang w:val="sk-SK"/>
              </w:rPr>
            </w:pPr>
            <w:r w:rsidRPr="008D0EA6">
              <w:rPr>
                <w:noProof/>
                <w:spacing w:val="-6"/>
                <w:lang w:val="sk-SK"/>
              </w:rPr>
              <w:t xml:space="preserve">Nadobudnutie účinnosti revízie kódexu verejného obstarávania (D.Lgs. </w:t>
            </w:r>
            <w:r w:rsidR="008D0EA6" w:rsidRPr="008D0EA6">
              <w:rPr>
                <w:noProof/>
                <w:spacing w:val="-6"/>
                <w:lang w:val="sk-SK"/>
              </w:rPr>
              <w:t>č. </w:t>
            </w:r>
            <w:r w:rsidRPr="008D0EA6">
              <w:rPr>
                <w:noProof/>
                <w:spacing w:val="-6"/>
                <w:lang w:val="sk-SK"/>
              </w:rPr>
              <w:t>50/2016)</w:t>
            </w:r>
          </w:p>
        </w:tc>
      </w:tr>
      <w:tr w:rsidR="00832256" w:rsidRPr="008D0EA6" w14:paraId="59CC2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515687" w14:textId="77777777" w:rsidR="00832256" w:rsidRPr="008D0EA6" w:rsidRDefault="00415B68">
            <w:pPr>
              <w:pStyle w:val="P68B1DB1-Normal12"/>
              <w:jc w:val="center"/>
              <w:rPr>
                <w:noProof/>
                <w:spacing w:val="-6"/>
                <w:lang w:val="sk-SK"/>
              </w:rPr>
            </w:pPr>
            <w:r w:rsidRPr="008D0EA6">
              <w:rPr>
                <w:noProof/>
                <w:spacing w:val="-6"/>
                <w:lang w:val="sk-SK"/>
              </w:rPr>
              <w:t>M1C1 – 103</w:t>
            </w:r>
          </w:p>
        </w:tc>
        <w:tc>
          <w:tcPr>
            <w:tcW w:w="3118" w:type="dxa"/>
            <w:tcBorders>
              <w:top w:val="nil"/>
              <w:left w:val="nil"/>
              <w:bottom w:val="single" w:sz="4" w:space="0" w:color="auto"/>
              <w:right w:val="single" w:sz="4" w:space="0" w:color="auto"/>
            </w:tcBorders>
            <w:shd w:val="clear" w:color="auto" w:fill="C6EFCE"/>
            <w:noWrap/>
            <w:vAlign w:val="center"/>
          </w:tcPr>
          <w:p w14:paraId="6171283F" w14:textId="77777777" w:rsidR="00832256" w:rsidRPr="008D0EA6" w:rsidRDefault="00415B68">
            <w:pPr>
              <w:pStyle w:val="P68B1DB1-Normal12"/>
              <w:rPr>
                <w:noProof/>
                <w:spacing w:val="-6"/>
                <w:lang w:val="sk-SK"/>
              </w:rPr>
            </w:pPr>
            <w:r w:rsidRPr="008D0EA6">
              <w:rPr>
                <w:noProof/>
                <w:spacing w:val="-6"/>
                <w:lang w:val="sk-SK"/>
              </w:rPr>
              <w:t>Reforma 1.12: Reforma daňovej správy</w:t>
            </w:r>
          </w:p>
        </w:tc>
        <w:tc>
          <w:tcPr>
            <w:tcW w:w="1418" w:type="dxa"/>
            <w:tcBorders>
              <w:top w:val="nil"/>
              <w:left w:val="nil"/>
              <w:bottom w:val="single" w:sz="4" w:space="0" w:color="auto"/>
              <w:right w:val="single" w:sz="4" w:space="0" w:color="auto"/>
            </w:tcBorders>
            <w:shd w:val="clear" w:color="auto" w:fill="C6EFCE"/>
            <w:noWrap/>
            <w:vAlign w:val="center"/>
          </w:tcPr>
          <w:p w14:paraId="4D21E35C"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281C1E89" w14:textId="306DC0F0" w:rsidR="00832256" w:rsidRPr="008D0EA6" w:rsidRDefault="00415B68">
            <w:pPr>
              <w:pStyle w:val="P68B1DB1-Normal12"/>
              <w:rPr>
                <w:noProof/>
                <w:spacing w:val="-6"/>
                <w:lang w:val="sk-SK"/>
              </w:rPr>
            </w:pPr>
            <w:r w:rsidRPr="008D0EA6">
              <w:rPr>
                <w:noProof/>
                <w:spacing w:val="-6"/>
                <w:lang w:val="sk-SK"/>
              </w:rPr>
              <w:t>Nadobudnutie účinnosti primárnych</w:t>
            </w:r>
            <w:r w:rsidR="008D0EA6" w:rsidRPr="008D0EA6">
              <w:rPr>
                <w:noProof/>
                <w:spacing w:val="-6"/>
                <w:lang w:val="sk-SK"/>
              </w:rPr>
              <w:t xml:space="preserve"> a </w:t>
            </w:r>
            <w:r w:rsidRPr="008D0EA6">
              <w:rPr>
                <w:noProof/>
                <w:spacing w:val="-6"/>
                <w:lang w:val="sk-SK"/>
              </w:rPr>
              <w:t>sekundárnych právnych predpisov</w:t>
            </w:r>
            <w:r w:rsidR="008D0EA6" w:rsidRPr="008D0EA6">
              <w:rPr>
                <w:noProof/>
                <w:spacing w:val="-6"/>
                <w:lang w:val="sk-SK"/>
              </w:rPr>
              <w:t xml:space="preserve"> a </w:t>
            </w:r>
            <w:r w:rsidRPr="008D0EA6">
              <w:rPr>
                <w:noProof/>
                <w:spacing w:val="-6"/>
                <w:lang w:val="sk-SK"/>
              </w:rPr>
              <w:t>regulačných ustanovení</w:t>
            </w:r>
            <w:r w:rsidR="008D0EA6" w:rsidRPr="008D0EA6">
              <w:rPr>
                <w:noProof/>
                <w:spacing w:val="-6"/>
                <w:lang w:val="sk-SK"/>
              </w:rPr>
              <w:t xml:space="preserve"> a </w:t>
            </w:r>
            <w:r w:rsidRPr="008D0EA6">
              <w:rPr>
                <w:noProof/>
                <w:spacing w:val="-6"/>
                <w:lang w:val="sk-SK"/>
              </w:rPr>
              <w:t>dokončenie administratívnych postupov na podporu dodržiavania daňových predpisov</w:t>
            </w:r>
            <w:r w:rsidR="008D0EA6" w:rsidRPr="008D0EA6">
              <w:rPr>
                <w:noProof/>
                <w:spacing w:val="-6"/>
                <w:lang w:val="sk-SK"/>
              </w:rPr>
              <w:t xml:space="preserve"> a </w:t>
            </w:r>
            <w:r w:rsidRPr="008D0EA6">
              <w:rPr>
                <w:noProof/>
                <w:spacing w:val="-6"/>
                <w:lang w:val="sk-SK"/>
              </w:rPr>
              <w:t>zlepšenie auditov</w:t>
            </w:r>
            <w:r w:rsidR="008D0EA6" w:rsidRPr="008D0EA6">
              <w:rPr>
                <w:noProof/>
                <w:spacing w:val="-6"/>
                <w:lang w:val="sk-SK"/>
              </w:rPr>
              <w:t xml:space="preserve"> a </w:t>
            </w:r>
            <w:r w:rsidRPr="008D0EA6">
              <w:rPr>
                <w:noProof/>
                <w:spacing w:val="-6"/>
                <w:lang w:val="sk-SK"/>
              </w:rPr>
              <w:t>kontrol</w:t>
            </w:r>
          </w:p>
        </w:tc>
      </w:tr>
      <w:tr w:rsidR="00832256" w:rsidRPr="008D0EA6" w14:paraId="5C55D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F33640" w14:textId="77777777" w:rsidR="00832256" w:rsidRPr="008D0EA6" w:rsidRDefault="00415B68">
            <w:pPr>
              <w:pStyle w:val="P68B1DB1-Normal12"/>
              <w:jc w:val="center"/>
              <w:rPr>
                <w:noProof/>
                <w:spacing w:val="-6"/>
                <w:lang w:val="sk-SK"/>
              </w:rPr>
            </w:pPr>
            <w:r w:rsidRPr="008D0EA6">
              <w:rPr>
                <w:noProof/>
                <w:spacing w:val="-6"/>
                <w:lang w:val="sk-SK"/>
              </w:rPr>
              <w:t>M1C1 – 104</w:t>
            </w:r>
          </w:p>
        </w:tc>
        <w:tc>
          <w:tcPr>
            <w:tcW w:w="3118" w:type="dxa"/>
            <w:tcBorders>
              <w:top w:val="nil"/>
              <w:left w:val="nil"/>
              <w:bottom w:val="single" w:sz="4" w:space="0" w:color="auto"/>
              <w:right w:val="single" w:sz="4" w:space="0" w:color="auto"/>
            </w:tcBorders>
            <w:shd w:val="clear" w:color="auto" w:fill="C6EFCE"/>
            <w:noWrap/>
            <w:vAlign w:val="center"/>
          </w:tcPr>
          <w:p w14:paraId="1874F278" w14:textId="77777777" w:rsidR="00832256" w:rsidRPr="008D0EA6" w:rsidRDefault="00415B68">
            <w:pPr>
              <w:pStyle w:val="P68B1DB1-Normal12"/>
              <w:rPr>
                <w:noProof/>
                <w:spacing w:val="-6"/>
                <w:lang w:val="sk-SK"/>
              </w:rPr>
            </w:pPr>
            <w:r w:rsidRPr="008D0EA6">
              <w:rPr>
                <w:noProof/>
                <w:spacing w:val="-6"/>
                <w:lang w:val="sk-SK"/>
              </w:rPr>
              <w:t>Reforma 1.13: Reforma rámca preskúmania výdavkov</w:t>
            </w:r>
          </w:p>
        </w:tc>
        <w:tc>
          <w:tcPr>
            <w:tcW w:w="1418" w:type="dxa"/>
            <w:tcBorders>
              <w:top w:val="nil"/>
              <w:left w:val="nil"/>
              <w:bottom w:val="single" w:sz="4" w:space="0" w:color="auto"/>
              <w:right w:val="single" w:sz="4" w:space="0" w:color="auto"/>
            </w:tcBorders>
            <w:shd w:val="clear" w:color="auto" w:fill="C6EFCE"/>
            <w:noWrap/>
            <w:vAlign w:val="center"/>
          </w:tcPr>
          <w:p w14:paraId="5986A86E"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1DF85EB4" w14:textId="46963DF2" w:rsidR="00832256" w:rsidRPr="008D0EA6" w:rsidRDefault="00415B68">
            <w:pPr>
              <w:pStyle w:val="P68B1DB1-Normal12"/>
              <w:rPr>
                <w:noProof/>
                <w:spacing w:val="-6"/>
                <w:lang w:val="sk-SK"/>
              </w:rPr>
            </w:pPr>
            <w:r w:rsidRPr="008D0EA6">
              <w:rPr>
                <w:noProof/>
                <w:spacing w:val="-6"/>
                <w:lang w:val="sk-SK"/>
              </w:rPr>
              <w:t>Prijatie cieľov úspor</w:t>
            </w:r>
            <w:r w:rsidR="008D0EA6" w:rsidRPr="008D0EA6">
              <w:rPr>
                <w:noProof/>
                <w:spacing w:val="-6"/>
                <w:lang w:val="sk-SK"/>
              </w:rPr>
              <w:t xml:space="preserve"> v </w:t>
            </w:r>
            <w:r w:rsidRPr="008D0EA6">
              <w:rPr>
                <w:noProof/>
                <w:spacing w:val="-6"/>
                <w:lang w:val="sk-SK"/>
              </w:rPr>
              <w:t>rámci preskúmaní výdavkov na roky 2023 – 2025</w:t>
            </w:r>
          </w:p>
        </w:tc>
      </w:tr>
      <w:tr w:rsidR="00832256" w:rsidRPr="008D0EA6" w14:paraId="41C4C3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68284" w14:textId="77777777" w:rsidR="00832256" w:rsidRPr="008D0EA6" w:rsidRDefault="00415B68">
            <w:pPr>
              <w:pStyle w:val="P68B1DB1-Normal12"/>
              <w:jc w:val="center"/>
              <w:rPr>
                <w:noProof/>
                <w:spacing w:val="-6"/>
                <w:lang w:val="sk-SK"/>
              </w:rPr>
            </w:pPr>
            <w:r w:rsidRPr="008D0EA6">
              <w:rPr>
                <w:noProof/>
                <w:spacing w:val="-6"/>
                <w:lang w:val="sk-SK"/>
              </w:rPr>
              <w:t>M1C3 – 11</w:t>
            </w:r>
          </w:p>
        </w:tc>
        <w:tc>
          <w:tcPr>
            <w:tcW w:w="3118" w:type="dxa"/>
            <w:tcBorders>
              <w:top w:val="nil"/>
              <w:left w:val="nil"/>
              <w:bottom w:val="single" w:sz="4" w:space="0" w:color="auto"/>
              <w:right w:val="single" w:sz="4" w:space="0" w:color="auto"/>
            </w:tcBorders>
            <w:shd w:val="clear" w:color="auto" w:fill="C6EFCE"/>
            <w:noWrap/>
            <w:vAlign w:val="center"/>
          </w:tcPr>
          <w:p w14:paraId="08D9FB0A" w14:textId="07820DCE" w:rsidR="00832256" w:rsidRPr="008D0EA6" w:rsidRDefault="00415B68">
            <w:pPr>
              <w:pStyle w:val="P68B1DB1-Normal12"/>
              <w:rPr>
                <w:noProof/>
                <w:spacing w:val="-6"/>
                <w:lang w:val="sk-SK"/>
              </w:rPr>
            </w:pPr>
            <w:r w:rsidRPr="008D0EA6">
              <w:rPr>
                <w:noProof/>
                <w:spacing w:val="-6"/>
                <w:lang w:val="sk-SK"/>
              </w:rPr>
              <w:t>Investícia 1.3 – Zlepšiť energetickú účinnosť kín, divadiel</w:t>
            </w:r>
            <w:r w:rsidR="008D0EA6" w:rsidRPr="008D0EA6">
              <w:rPr>
                <w:noProof/>
                <w:spacing w:val="-6"/>
                <w:lang w:val="sk-SK"/>
              </w:rPr>
              <w:t xml:space="preserve"> a </w:t>
            </w:r>
            <w:r w:rsidRPr="008D0EA6">
              <w:rPr>
                <w:noProof/>
                <w:spacing w:val="-6"/>
                <w:lang w:val="sk-SK"/>
              </w:rPr>
              <w:t>múzeí</w:t>
            </w:r>
          </w:p>
        </w:tc>
        <w:tc>
          <w:tcPr>
            <w:tcW w:w="1418" w:type="dxa"/>
            <w:tcBorders>
              <w:top w:val="nil"/>
              <w:left w:val="nil"/>
              <w:bottom w:val="single" w:sz="4" w:space="0" w:color="auto"/>
              <w:right w:val="single" w:sz="4" w:space="0" w:color="auto"/>
            </w:tcBorders>
            <w:shd w:val="clear" w:color="auto" w:fill="C6EFCE"/>
            <w:noWrap/>
            <w:vAlign w:val="center"/>
          </w:tcPr>
          <w:p w14:paraId="2D80767E"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344E7AAB" w14:textId="2C429F9C" w:rsidR="00832256" w:rsidRPr="008D0EA6" w:rsidRDefault="00415B68">
            <w:pPr>
              <w:pStyle w:val="P68B1DB1-Normal12"/>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 xml:space="preserve">prideľovaní zdrojov: zlepšiť energetickú účinnosť na miestach kultúry </w:t>
            </w:r>
          </w:p>
        </w:tc>
      </w:tr>
      <w:tr w:rsidR="00832256" w:rsidRPr="008D0EA6" w14:paraId="7E6698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3D4D" w14:textId="77777777" w:rsidR="00832256" w:rsidRPr="008D0EA6" w:rsidRDefault="00415B68">
            <w:pPr>
              <w:pStyle w:val="P68B1DB1-Normal12"/>
              <w:jc w:val="center"/>
              <w:rPr>
                <w:noProof/>
                <w:spacing w:val="-6"/>
                <w:lang w:val="sk-SK"/>
              </w:rPr>
            </w:pPr>
            <w:r w:rsidRPr="008D0EA6">
              <w:rPr>
                <w:noProof/>
                <w:spacing w:val="-6"/>
                <w:lang w:val="sk-SK"/>
              </w:rPr>
              <w:t>M2C1 – 1</w:t>
            </w:r>
          </w:p>
        </w:tc>
        <w:tc>
          <w:tcPr>
            <w:tcW w:w="3118" w:type="dxa"/>
            <w:tcBorders>
              <w:top w:val="nil"/>
              <w:left w:val="nil"/>
              <w:bottom w:val="single" w:sz="4" w:space="0" w:color="auto"/>
              <w:right w:val="single" w:sz="4" w:space="0" w:color="auto"/>
            </w:tcBorders>
            <w:shd w:val="clear" w:color="auto" w:fill="C6EFCE"/>
            <w:noWrap/>
            <w:vAlign w:val="center"/>
          </w:tcPr>
          <w:p w14:paraId="6A027FEC" w14:textId="77777777" w:rsidR="00832256" w:rsidRPr="008D0EA6" w:rsidRDefault="00415B68">
            <w:pPr>
              <w:pStyle w:val="P68B1DB1-Normal12"/>
              <w:rPr>
                <w:noProof/>
                <w:spacing w:val="-6"/>
                <w:lang w:val="sk-SK"/>
              </w:rPr>
            </w:pPr>
            <w:r w:rsidRPr="008D0EA6">
              <w:rPr>
                <w:noProof/>
                <w:spacing w:val="-6"/>
                <w:lang w:val="sk-SK"/>
              </w:rPr>
              <w:t>Reforma 1.1 – Národná stratégia pre obehové hospodárstvo</w:t>
            </w:r>
          </w:p>
        </w:tc>
        <w:tc>
          <w:tcPr>
            <w:tcW w:w="1418" w:type="dxa"/>
            <w:tcBorders>
              <w:top w:val="nil"/>
              <w:left w:val="nil"/>
              <w:bottom w:val="single" w:sz="4" w:space="0" w:color="auto"/>
              <w:right w:val="single" w:sz="4" w:space="0" w:color="auto"/>
            </w:tcBorders>
            <w:shd w:val="clear" w:color="auto" w:fill="C6EFCE"/>
            <w:noWrap/>
            <w:vAlign w:val="center"/>
          </w:tcPr>
          <w:p w14:paraId="7CF26F7A"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7BAB86FD" w14:textId="664A16C5" w:rsidR="00832256" w:rsidRPr="008D0EA6" w:rsidRDefault="00415B68">
            <w:pPr>
              <w:pStyle w:val="P68B1DB1-Normal12"/>
              <w:rPr>
                <w:noProof/>
                <w:spacing w:val="-6"/>
                <w:lang w:val="sk-SK"/>
              </w:rPr>
            </w:pPr>
            <w:r w:rsidRPr="008D0EA6">
              <w:rPr>
                <w:noProof/>
                <w:spacing w:val="-6"/>
                <w:lang w:val="sk-SK"/>
              </w:rPr>
              <w:t>Nadobudnutie účinnosti ministerskej vyhlášky</w:t>
            </w:r>
            <w:r w:rsidR="008D0EA6" w:rsidRPr="008D0EA6">
              <w:rPr>
                <w:noProof/>
                <w:spacing w:val="-6"/>
                <w:lang w:val="sk-SK"/>
              </w:rPr>
              <w:t xml:space="preserve"> o </w:t>
            </w:r>
            <w:r w:rsidRPr="008D0EA6">
              <w:rPr>
                <w:noProof/>
                <w:spacing w:val="-6"/>
                <w:lang w:val="sk-SK"/>
              </w:rPr>
              <w:t>prijatí národnej stratégie pre obehové hospodárstvo</w:t>
            </w:r>
          </w:p>
        </w:tc>
      </w:tr>
      <w:tr w:rsidR="00832256" w:rsidRPr="008D0EA6" w14:paraId="58ADD8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320FD" w14:textId="77777777" w:rsidR="00832256" w:rsidRPr="008D0EA6" w:rsidRDefault="00415B68">
            <w:pPr>
              <w:pStyle w:val="P68B1DB1-Normal12"/>
              <w:jc w:val="center"/>
              <w:rPr>
                <w:noProof/>
                <w:spacing w:val="-6"/>
                <w:lang w:val="sk-SK"/>
              </w:rPr>
            </w:pPr>
            <w:r w:rsidRPr="008D0EA6">
              <w:rPr>
                <w:noProof/>
                <w:spacing w:val="-6"/>
                <w:lang w:val="sk-SK"/>
              </w:rPr>
              <w:t>M2C1 – 2</w:t>
            </w:r>
          </w:p>
        </w:tc>
        <w:tc>
          <w:tcPr>
            <w:tcW w:w="3118" w:type="dxa"/>
            <w:tcBorders>
              <w:top w:val="nil"/>
              <w:left w:val="nil"/>
              <w:bottom w:val="single" w:sz="4" w:space="0" w:color="auto"/>
              <w:right w:val="single" w:sz="4" w:space="0" w:color="auto"/>
            </w:tcBorders>
            <w:shd w:val="clear" w:color="auto" w:fill="C6EFCE"/>
            <w:noWrap/>
            <w:vAlign w:val="center"/>
          </w:tcPr>
          <w:p w14:paraId="3015677F" w14:textId="77777777" w:rsidR="00832256" w:rsidRPr="008D0EA6" w:rsidRDefault="00415B68">
            <w:pPr>
              <w:pStyle w:val="P68B1DB1-Normal12"/>
              <w:rPr>
                <w:noProof/>
                <w:spacing w:val="-6"/>
                <w:lang w:val="sk-SK"/>
              </w:rPr>
            </w:pPr>
            <w:r w:rsidRPr="008D0EA6">
              <w:rPr>
                <w:noProof/>
                <w:spacing w:val="-6"/>
                <w:lang w:val="sk-SK"/>
              </w:rPr>
              <w:t>Reforma 1.3 – Technická podpora pre miestne orgány</w:t>
            </w:r>
          </w:p>
        </w:tc>
        <w:tc>
          <w:tcPr>
            <w:tcW w:w="1418" w:type="dxa"/>
            <w:tcBorders>
              <w:top w:val="nil"/>
              <w:left w:val="nil"/>
              <w:bottom w:val="single" w:sz="4" w:space="0" w:color="auto"/>
              <w:right w:val="single" w:sz="4" w:space="0" w:color="auto"/>
            </w:tcBorders>
            <w:shd w:val="clear" w:color="auto" w:fill="C6EFCE"/>
            <w:noWrap/>
            <w:vAlign w:val="center"/>
          </w:tcPr>
          <w:p w14:paraId="403047F5"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17454D29" w14:textId="35D24D98" w:rsidR="00832256" w:rsidRPr="008D0EA6" w:rsidRDefault="00415B68">
            <w:pPr>
              <w:pStyle w:val="P68B1DB1-Normal12"/>
              <w:rPr>
                <w:noProof/>
                <w:spacing w:val="-6"/>
                <w:lang w:val="sk-SK"/>
              </w:rPr>
            </w:pPr>
            <w:r w:rsidRPr="008D0EA6">
              <w:rPr>
                <w:noProof/>
                <w:spacing w:val="-6"/>
                <w:lang w:val="sk-SK"/>
              </w:rPr>
              <w:t>Schválenie dohody</w:t>
            </w:r>
            <w:r w:rsidR="008D0EA6" w:rsidRPr="008D0EA6">
              <w:rPr>
                <w:noProof/>
                <w:spacing w:val="-6"/>
                <w:lang w:val="sk-SK"/>
              </w:rPr>
              <w:t xml:space="preserve"> o </w:t>
            </w:r>
            <w:r w:rsidRPr="008D0EA6">
              <w:rPr>
                <w:noProof/>
                <w:spacing w:val="-6"/>
                <w:lang w:val="sk-SK"/>
              </w:rPr>
              <w:t>vypracovaní akčného plánu budovania kapacít na podporu miestnych verejných orgánov</w:t>
            </w:r>
          </w:p>
        </w:tc>
      </w:tr>
      <w:tr w:rsidR="00832256" w:rsidRPr="008D0EA6" w14:paraId="678D62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570EE6" w14:textId="77777777" w:rsidR="00832256" w:rsidRPr="008D0EA6" w:rsidRDefault="00415B68">
            <w:pPr>
              <w:pStyle w:val="P68B1DB1-Normal12"/>
              <w:jc w:val="center"/>
              <w:rPr>
                <w:noProof/>
                <w:spacing w:val="-6"/>
                <w:lang w:val="sk-SK"/>
              </w:rPr>
            </w:pPr>
            <w:r w:rsidRPr="008D0EA6">
              <w:rPr>
                <w:noProof/>
                <w:spacing w:val="-6"/>
                <w:lang w:val="sk-SK"/>
              </w:rPr>
              <w:t>M2C1 – 11</w:t>
            </w:r>
          </w:p>
        </w:tc>
        <w:tc>
          <w:tcPr>
            <w:tcW w:w="3118" w:type="dxa"/>
            <w:tcBorders>
              <w:top w:val="nil"/>
              <w:left w:val="nil"/>
              <w:bottom w:val="single" w:sz="4" w:space="0" w:color="auto"/>
              <w:right w:val="single" w:sz="4" w:space="0" w:color="auto"/>
            </w:tcBorders>
            <w:shd w:val="clear" w:color="auto" w:fill="C6EFCE"/>
            <w:noWrap/>
            <w:vAlign w:val="center"/>
          </w:tcPr>
          <w:p w14:paraId="46E35F14" w14:textId="4223C2C3" w:rsidR="00832256" w:rsidRPr="008D0EA6" w:rsidRDefault="00415B68">
            <w:pPr>
              <w:pStyle w:val="P68B1DB1-Normal12"/>
              <w:rPr>
                <w:noProof/>
                <w:spacing w:val="-6"/>
                <w:lang w:val="sk-SK"/>
              </w:rPr>
            </w:pPr>
            <w:r w:rsidRPr="008D0EA6">
              <w:rPr>
                <w:noProof/>
                <w:spacing w:val="-6"/>
                <w:lang w:val="sk-SK"/>
              </w:rPr>
              <w:t>Investícia 3.3: Kultúra</w:t>
            </w:r>
            <w:r w:rsidR="008D0EA6" w:rsidRPr="008D0EA6">
              <w:rPr>
                <w:noProof/>
                <w:spacing w:val="-6"/>
                <w:lang w:val="sk-SK"/>
              </w:rPr>
              <w:t xml:space="preserve"> a </w:t>
            </w:r>
            <w:r w:rsidRPr="008D0EA6">
              <w:rPr>
                <w:noProof/>
                <w:spacing w:val="-6"/>
                <w:lang w:val="sk-SK"/>
              </w:rPr>
              <w:t>informovanosť</w:t>
            </w:r>
            <w:r w:rsidR="008D0EA6" w:rsidRPr="008D0EA6">
              <w:rPr>
                <w:noProof/>
                <w:spacing w:val="-6"/>
                <w:lang w:val="sk-SK"/>
              </w:rPr>
              <w:t xml:space="preserve"> o </w:t>
            </w:r>
            <w:r w:rsidRPr="008D0EA6">
              <w:rPr>
                <w:noProof/>
                <w:spacing w:val="-6"/>
                <w:lang w:val="sk-SK"/>
              </w:rPr>
              <w:t>environmentálnych témach</w:t>
            </w:r>
            <w:r w:rsidR="008D0EA6" w:rsidRPr="008D0EA6">
              <w:rPr>
                <w:noProof/>
                <w:spacing w:val="-6"/>
                <w:lang w:val="sk-SK"/>
              </w:rPr>
              <w:t xml:space="preserve"> a </w:t>
            </w:r>
            <w:r w:rsidRPr="008D0EA6">
              <w:rPr>
                <w:noProof/>
                <w:spacing w:val="-6"/>
                <w:lang w:val="sk-SK"/>
              </w:rPr>
              <w:t>výzvach</w:t>
            </w:r>
          </w:p>
        </w:tc>
        <w:tc>
          <w:tcPr>
            <w:tcW w:w="1418" w:type="dxa"/>
            <w:tcBorders>
              <w:top w:val="nil"/>
              <w:left w:val="nil"/>
              <w:bottom w:val="single" w:sz="4" w:space="0" w:color="auto"/>
              <w:right w:val="single" w:sz="4" w:space="0" w:color="auto"/>
            </w:tcBorders>
            <w:shd w:val="clear" w:color="auto" w:fill="C6EFCE"/>
            <w:noWrap/>
            <w:vAlign w:val="center"/>
          </w:tcPr>
          <w:p w14:paraId="1BC34DB9"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2E896250" w14:textId="4A8B3F55" w:rsidR="00832256" w:rsidRPr="008D0EA6" w:rsidRDefault="00415B68">
            <w:pPr>
              <w:pStyle w:val="P68B1DB1-Normal12"/>
              <w:rPr>
                <w:noProof/>
                <w:spacing w:val="-6"/>
                <w:lang w:val="sk-SK"/>
              </w:rPr>
            </w:pPr>
            <w:r w:rsidRPr="008D0EA6">
              <w:rPr>
                <w:noProof/>
                <w:spacing w:val="-6"/>
                <w:lang w:val="sk-SK"/>
              </w:rPr>
              <w:t>Spustenie webovej platformy</w:t>
            </w:r>
            <w:r w:rsidR="008D0EA6" w:rsidRPr="008D0EA6">
              <w:rPr>
                <w:noProof/>
                <w:spacing w:val="-6"/>
                <w:lang w:val="sk-SK"/>
              </w:rPr>
              <w:t xml:space="preserve"> a </w:t>
            </w:r>
            <w:r w:rsidRPr="008D0EA6">
              <w:rPr>
                <w:noProof/>
                <w:spacing w:val="-6"/>
                <w:lang w:val="sk-SK"/>
              </w:rPr>
              <w:t>zmluvy</w:t>
            </w:r>
            <w:r w:rsidR="008D0EA6" w:rsidRPr="008D0EA6">
              <w:rPr>
                <w:noProof/>
                <w:spacing w:val="-6"/>
                <w:lang w:val="sk-SK"/>
              </w:rPr>
              <w:t xml:space="preserve"> s </w:t>
            </w:r>
            <w:r w:rsidRPr="008D0EA6">
              <w:rPr>
                <w:noProof/>
                <w:spacing w:val="-6"/>
                <w:lang w:val="sk-SK"/>
              </w:rPr>
              <w:t>autormi</w:t>
            </w:r>
          </w:p>
        </w:tc>
      </w:tr>
      <w:tr w:rsidR="00832256" w:rsidRPr="008D0EA6" w14:paraId="7F215F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7F933" w14:textId="77777777" w:rsidR="00832256" w:rsidRPr="008D0EA6" w:rsidRDefault="00415B68">
            <w:pPr>
              <w:pStyle w:val="P68B1DB1-Normal12"/>
              <w:jc w:val="center"/>
              <w:rPr>
                <w:noProof/>
                <w:spacing w:val="-6"/>
                <w:lang w:val="sk-SK"/>
              </w:rPr>
            </w:pPr>
            <w:r w:rsidRPr="008D0EA6">
              <w:rPr>
                <w:noProof/>
                <w:spacing w:val="-6"/>
                <w:lang w:val="sk-SK"/>
              </w:rPr>
              <w:t>M2C2 – 18</w:t>
            </w:r>
          </w:p>
        </w:tc>
        <w:tc>
          <w:tcPr>
            <w:tcW w:w="3118" w:type="dxa"/>
            <w:tcBorders>
              <w:top w:val="nil"/>
              <w:left w:val="nil"/>
              <w:bottom w:val="single" w:sz="4" w:space="0" w:color="auto"/>
              <w:right w:val="single" w:sz="4" w:space="0" w:color="auto"/>
            </w:tcBorders>
            <w:shd w:val="clear" w:color="auto" w:fill="C6EFCE"/>
            <w:noWrap/>
            <w:vAlign w:val="center"/>
          </w:tcPr>
          <w:p w14:paraId="051FD6E6" w14:textId="13DA6D2D" w:rsidR="00832256" w:rsidRPr="008D0EA6" w:rsidRDefault="00415B68">
            <w:pPr>
              <w:pStyle w:val="P68B1DB1-Normal12"/>
              <w:rPr>
                <w:noProof/>
                <w:spacing w:val="-6"/>
                <w:lang w:val="sk-SK"/>
              </w:rPr>
            </w:pPr>
            <w:r w:rsidRPr="008D0EA6">
              <w:rPr>
                <w:noProof/>
                <w:spacing w:val="-6"/>
                <w:lang w:val="sk-SK"/>
              </w:rPr>
              <w:t>Investícia 3.5 Výskum</w:t>
            </w:r>
            <w:r w:rsidR="008D0EA6" w:rsidRPr="008D0EA6">
              <w:rPr>
                <w:noProof/>
                <w:spacing w:val="-6"/>
                <w:lang w:val="sk-SK"/>
              </w:rPr>
              <w:t xml:space="preserve"> a </w:t>
            </w:r>
            <w:r w:rsidRPr="008D0EA6">
              <w:rPr>
                <w:noProof/>
                <w:spacing w:val="-6"/>
                <w:lang w:val="sk-SK"/>
              </w:rPr>
              <w:t>vývoj vodíka</w:t>
            </w:r>
          </w:p>
        </w:tc>
        <w:tc>
          <w:tcPr>
            <w:tcW w:w="1418" w:type="dxa"/>
            <w:tcBorders>
              <w:top w:val="nil"/>
              <w:left w:val="nil"/>
              <w:bottom w:val="single" w:sz="4" w:space="0" w:color="auto"/>
              <w:right w:val="single" w:sz="4" w:space="0" w:color="auto"/>
            </w:tcBorders>
            <w:shd w:val="clear" w:color="auto" w:fill="C6EFCE"/>
            <w:noWrap/>
            <w:vAlign w:val="center"/>
          </w:tcPr>
          <w:p w14:paraId="3183DFF7"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2B33D93A" w14:textId="01CCBD61" w:rsidR="00832256" w:rsidRPr="008D0EA6" w:rsidRDefault="00415B68">
            <w:pPr>
              <w:pStyle w:val="P68B1DB1-Normal12"/>
              <w:rPr>
                <w:noProof/>
                <w:spacing w:val="-6"/>
                <w:lang w:val="sk-SK"/>
              </w:rPr>
            </w:pPr>
            <w:r w:rsidRPr="008D0EA6">
              <w:rPr>
                <w:noProof/>
                <w:spacing w:val="-6"/>
                <w:lang w:val="sk-SK"/>
              </w:rPr>
              <w:t>Zadávanie všetkých verejných zákaziek na výskum</w:t>
            </w:r>
            <w:r w:rsidR="008D0EA6" w:rsidRPr="008D0EA6">
              <w:rPr>
                <w:noProof/>
                <w:spacing w:val="-6"/>
                <w:lang w:val="sk-SK"/>
              </w:rPr>
              <w:t xml:space="preserve"> a </w:t>
            </w:r>
            <w:r w:rsidRPr="008D0EA6">
              <w:rPr>
                <w:noProof/>
                <w:spacing w:val="-6"/>
                <w:lang w:val="sk-SK"/>
              </w:rPr>
              <w:t>vývoj výskumným projektom</w:t>
            </w:r>
            <w:r w:rsidR="008D0EA6" w:rsidRPr="008D0EA6">
              <w:rPr>
                <w:noProof/>
                <w:spacing w:val="-6"/>
                <w:lang w:val="sk-SK"/>
              </w:rPr>
              <w:t xml:space="preserve"> v </w:t>
            </w:r>
            <w:r w:rsidRPr="008D0EA6">
              <w:rPr>
                <w:noProof/>
                <w:spacing w:val="-6"/>
                <w:lang w:val="sk-SK"/>
              </w:rPr>
              <w:t>oblasti vodíka</w:t>
            </w:r>
          </w:p>
        </w:tc>
      </w:tr>
      <w:tr w:rsidR="00832256" w:rsidRPr="008D0EA6" w14:paraId="738F57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552039" w14:textId="77777777" w:rsidR="00832256" w:rsidRPr="008D0EA6" w:rsidRDefault="00415B68">
            <w:pPr>
              <w:pStyle w:val="P68B1DB1-Normal12"/>
              <w:jc w:val="center"/>
              <w:rPr>
                <w:noProof/>
                <w:spacing w:val="-6"/>
                <w:lang w:val="sk-SK"/>
              </w:rPr>
            </w:pPr>
            <w:r w:rsidRPr="008D0EA6">
              <w:rPr>
                <w:noProof/>
                <w:spacing w:val="-6"/>
                <w:lang w:val="sk-SK"/>
              </w:rPr>
              <w:t>M2C2 – 21</w:t>
            </w:r>
          </w:p>
        </w:tc>
        <w:tc>
          <w:tcPr>
            <w:tcW w:w="3118" w:type="dxa"/>
            <w:tcBorders>
              <w:top w:val="nil"/>
              <w:left w:val="nil"/>
              <w:bottom w:val="single" w:sz="4" w:space="0" w:color="auto"/>
              <w:right w:val="single" w:sz="4" w:space="0" w:color="auto"/>
            </w:tcBorders>
            <w:shd w:val="clear" w:color="auto" w:fill="C6EFCE"/>
            <w:noWrap/>
            <w:vAlign w:val="center"/>
          </w:tcPr>
          <w:p w14:paraId="62C1FAA7" w14:textId="77777777" w:rsidR="00832256" w:rsidRPr="008D0EA6" w:rsidRDefault="00415B68">
            <w:pPr>
              <w:pStyle w:val="P68B1DB1-Normal12"/>
              <w:rPr>
                <w:noProof/>
                <w:spacing w:val="-6"/>
                <w:lang w:val="sk-SK"/>
              </w:rPr>
            </w:pPr>
            <w:r w:rsidRPr="008D0EA6">
              <w:rPr>
                <w:noProof/>
                <w:spacing w:val="-6"/>
                <w:lang w:val="sk-SK"/>
              </w:rPr>
              <w:t>Reforma 4 Opatrenia na podporu konkurencieschopnosti vodíka</w:t>
            </w:r>
          </w:p>
        </w:tc>
        <w:tc>
          <w:tcPr>
            <w:tcW w:w="1418" w:type="dxa"/>
            <w:tcBorders>
              <w:top w:val="nil"/>
              <w:left w:val="nil"/>
              <w:bottom w:val="single" w:sz="4" w:space="0" w:color="auto"/>
              <w:right w:val="single" w:sz="4" w:space="0" w:color="auto"/>
            </w:tcBorders>
            <w:shd w:val="clear" w:color="auto" w:fill="C6EFCE"/>
            <w:noWrap/>
            <w:vAlign w:val="center"/>
          </w:tcPr>
          <w:p w14:paraId="46B9D19A"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61AAE13A" w14:textId="77777777" w:rsidR="00832256" w:rsidRPr="008D0EA6" w:rsidRDefault="00415B68">
            <w:pPr>
              <w:pStyle w:val="P68B1DB1-Normal12"/>
              <w:rPr>
                <w:noProof/>
                <w:spacing w:val="-6"/>
                <w:lang w:val="sk-SK"/>
              </w:rPr>
            </w:pPr>
            <w:r w:rsidRPr="008D0EA6">
              <w:rPr>
                <w:noProof/>
                <w:spacing w:val="-6"/>
                <w:lang w:val="sk-SK"/>
              </w:rPr>
              <w:t>Nadobudnutie účinnosti fiškálnych stimulov</w:t>
            </w:r>
          </w:p>
        </w:tc>
      </w:tr>
      <w:tr w:rsidR="00832256" w:rsidRPr="008D0EA6" w14:paraId="39F793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F4C49" w14:textId="77777777" w:rsidR="00832256" w:rsidRPr="008D0EA6" w:rsidRDefault="00415B68">
            <w:pPr>
              <w:pStyle w:val="P68B1DB1-Normal12"/>
              <w:jc w:val="center"/>
              <w:rPr>
                <w:noProof/>
                <w:spacing w:val="-6"/>
                <w:lang w:val="sk-SK"/>
              </w:rPr>
            </w:pPr>
            <w:r w:rsidRPr="008D0EA6">
              <w:rPr>
                <w:noProof/>
                <w:spacing w:val="-6"/>
                <w:lang w:val="sk-SK"/>
              </w:rPr>
              <w:t>M2C2 – 38</w:t>
            </w:r>
          </w:p>
        </w:tc>
        <w:tc>
          <w:tcPr>
            <w:tcW w:w="3118" w:type="dxa"/>
            <w:tcBorders>
              <w:top w:val="nil"/>
              <w:left w:val="nil"/>
              <w:bottom w:val="single" w:sz="4" w:space="0" w:color="auto"/>
              <w:right w:val="single" w:sz="4" w:space="0" w:color="auto"/>
            </w:tcBorders>
            <w:shd w:val="clear" w:color="auto" w:fill="C6EFCE"/>
            <w:noWrap/>
            <w:vAlign w:val="center"/>
          </w:tcPr>
          <w:p w14:paraId="14BE7B0B" w14:textId="10DD0A93" w:rsidR="00832256" w:rsidRPr="008D0EA6" w:rsidRDefault="00415B68">
            <w:pPr>
              <w:pStyle w:val="P68B1DB1-Normal12"/>
              <w:rPr>
                <w:noProof/>
                <w:spacing w:val="-6"/>
                <w:lang w:val="sk-SK"/>
              </w:rPr>
            </w:pPr>
            <w:r w:rsidRPr="008D0EA6">
              <w:rPr>
                <w:noProof/>
                <w:spacing w:val="-6"/>
                <w:lang w:val="sk-SK"/>
              </w:rPr>
              <w:t>Investícia 5.1: Obnoviteľné zdroje energie</w:t>
            </w:r>
            <w:r w:rsidR="008D0EA6" w:rsidRPr="008D0EA6">
              <w:rPr>
                <w:noProof/>
                <w:spacing w:val="-6"/>
                <w:lang w:val="sk-SK"/>
              </w:rPr>
              <w:t xml:space="preserve"> a </w:t>
            </w:r>
            <w:r w:rsidRPr="008D0EA6">
              <w:rPr>
                <w:noProof/>
                <w:spacing w:val="-6"/>
                <w:lang w:val="sk-SK"/>
              </w:rPr>
              <w:t>batérie</w:t>
            </w:r>
          </w:p>
        </w:tc>
        <w:tc>
          <w:tcPr>
            <w:tcW w:w="1418" w:type="dxa"/>
            <w:tcBorders>
              <w:top w:val="nil"/>
              <w:left w:val="nil"/>
              <w:bottom w:val="single" w:sz="4" w:space="0" w:color="auto"/>
              <w:right w:val="single" w:sz="4" w:space="0" w:color="auto"/>
            </w:tcBorders>
            <w:shd w:val="clear" w:color="auto" w:fill="C6EFCE"/>
            <w:noWrap/>
            <w:vAlign w:val="center"/>
          </w:tcPr>
          <w:p w14:paraId="6A830566"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3F7300EE" w14:textId="77777777" w:rsidR="00832256" w:rsidRPr="008D0EA6" w:rsidRDefault="00415B68">
            <w:pPr>
              <w:pStyle w:val="P68B1DB1-Normal12"/>
              <w:rPr>
                <w:noProof/>
                <w:spacing w:val="-6"/>
                <w:lang w:val="sk-SK"/>
              </w:rPr>
            </w:pPr>
            <w:r w:rsidRPr="008D0EA6">
              <w:rPr>
                <w:noProof/>
                <w:spacing w:val="-6"/>
                <w:lang w:val="sk-SK"/>
              </w:rPr>
              <w:t>Nadobudnutie účinnosti ministerskej vyhlášky</w:t>
            </w:r>
          </w:p>
        </w:tc>
      </w:tr>
      <w:tr w:rsidR="00832256" w:rsidRPr="008D0EA6" w14:paraId="1E4A84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15A6" w14:textId="77777777" w:rsidR="00832256" w:rsidRPr="008D0EA6" w:rsidRDefault="00415B68">
            <w:pPr>
              <w:pStyle w:val="P68B1DB1-Normal12"/>
              <w:jc w:val="center"/>
              <w:rPr>
                <w:noProof/>
                <w:spacing w:val="-6"/>
                <w:lang w:val="sk-SK"/>
              </w:rPr>
            </w:pPr>
            <w:r w:rsidRPr="008D0EA6">
              <w:rPr>
                <w:noProof/>
                <w:spacing w:val="-6"/>
                <w:lang w:val="sk-SK"/>
              </w:rPr>
              <w:t>M2C2 – 42</w:t>
            </w:r>
          </w:p>
        </w:tc>
        <w:tc>
          <w:tcPr>
            <w:tcW w:w="3118" w:type="dxa"/>
            <w:tcBorders>
              <w:top w:val="nil"/>
              <w:left w:val="nil"/>
              <w:bottom w:val="single" w:sz="4" w:space="0" w:color="auto"/>
              <w:right w:val="single" w:sz="4" w:space="0" w:color="auto"/>
            </w:tcBorders>
            <w:shd w:val="clear" w:color="auto" w:fill="C6EFCE"/>
            <w:noWrap/>
            <w:vAlign w:val="center"/>
          </w:tcPr>
          <w:p w14:paraId="61946A5A" w14:textId="046ABD7D" w:rsidR="00832256" w:rsidRPr="008D0EA6" w:rsidRDefault="00415B68">
            <w:pPr>
              <w:pStyle w:val="P68B1DB1-Normal12"/>
              <w:rPr>
                <w:noProof/>
                <w:spacing w:val="-6"/>
                <w:lang w:val="sk-SK"/>
              </w:rPr>
            </w:pPr>
            <w:r w:rsidRPr="008D0EA6">
              <w:rPr>
                <w:noProof/>
                <w:spacing w:val="-6"/>
                <w:lang w:val="sk-SK"/>
              </w:rPr>
              <w:t>Investícia 5.4: Podpora začínajúcich podnikov</w:t>
            </w:r>
            <w:r w:rsidR="008D0EA6" w:rsidRPr="008D0EA6">
              <w:rPr>
                <w:noProof/>
                <w:spacing w:val="-6"/>
                <w:lang w:val="sk-SK"/>
              </w:rPr>
              <w:t xml:space="preserve"> a </w:t>
            </w:r>
            <w:r w:rsidRPr="008D0EA6">
              <w:rPr>
                <w:noProof/>
                <w:spacing w:val="-6"/>
                <w:lang w:val="sk-SK"/>
              </w:rPr>
              <w:t>rizikového kapitálu pôsobiacich</w:t>
            </w:r>
            <w:r w:rsidR="008D0EA6" w:rsidRPr="008D0EA6">
              <w:rPr>
                <w:noProof/>
                <w:spacing w:val="-6"/>
                <w:lang w:val="sk-SK"/>
              </w:rPr>
              <w:t xml:space="preserve"> v </w:t>
            </w:r>
            <w:r w:rsidRPr="008D0EA6">
              <w:rPr>
                <w:noProof/>
                <w:spacing w:val="-6"/>
                <w:lang w:val="sk-SK"/>
              </w:rPr>
              <w:t>rámci ekologickej transformácie</w:t>
            </w:r>
          </w:p>
        </w:tc>
        <w:tc>
          <w:tcPr>
            <w:tcW w:w="1418" w:type="dxa"/>
            <w:tcBorders>
              <w:top w:val="nil"/>
              <w:left w:val="nil"/>
              <w:bottom w:val="single" w:sz="4" w:space="0" w:color="auto"/>
              <w:right w:val="single" w:sz="4" w:space="0" w:color="auto"/>
            </w:tcBorders>
            <w:shd w:val="clear" w:color="auto" w:fill="C6EFCE"/>
            <w:noWrap/>
            <w:vAlign w:val="center"/>
          </w:tcPr>
          <w:p w14:paraId="15C0F1DD"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260B65BB" w14:textId="77777777" w:rsidR="00832256" w:rsidRPr="008D0EA6" w:rsidRDefault="00415B68">
            <w:pPr>
              <w:pStyle w:val="P68B1DB1-Normal12"/>
              <w:rPr>
                <w:noProof/>
                <w:spacing w:val="-6"/>
                <w:lang w:val="sk-SK"/>
              </w:rPr>
            </w:pPr>
            <w:r w:rsidRPr="008D0EA6">
              <w:rPr>
                <w:noProof/>
                <w:spacing w:val="-6"/>
                <w:lang w:val="sk-SK"/>
              </w:rPr>
              <w:t>Podpísanie finančnej dohody</w:t>
            </w:r>
          </w:p>
        </w:tc>
      </w:tr>
      <w:tr w:rsidR="00832256" w:rsidRPr="008D0EA6" w14:paraId="75C687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C962D0" w14:textId="77777777" w:rsidR="00832256" w:rsidRPr="008D0EA6" w:rsidRDefault="00415B68">
            <w:pPr>
              <w:pStyle w:val="P68B1DB1-Normal12"/>
              <w:jc w:val="center"/>
              <w:rPr>
                <w:noProof/>
                <w:spacing w:val="-6"/>
                <w:lang w:val="sk-SK"/>
              </w:rPr>
            </w:pPr>
            <w:r w:rsidRPr="008D0EA6">
              <w:rPr>
                <w:noProof/>
                <w:spacing w:val="-6"/>
                <w:lang w:val="sk-SK"/>
              </w:rPr>
              <w:t>M2C3 – 4</w:t>
            </w:r>
          </w:p>
        </w:tc>
        <w:tc>
          <w:tcPr>
            <w:tcW w:w="3118" w:type="dxa"/>
            <w:tcBorders>
              <w:top w:val="nil"/>
              <w:left w:val="nil"/>
              <w:bottom w:val="single" w:sz="4" w:space="0" w:color="auto"/>
              <w:right w:val="single" w:sz="4" w:space="0" w:color="auto"/>
            </w:tcBorders>
            <w:shd w:val="clear" w:color="auto" w:fill="C6EFCE"/>
            <w:noWrap/>
            <w:vAlign w:val="center"/>
          </w:tcPr>
          <w:p w14:paraId="67E09044" w14:textId="68EEC981" w:rsidR="00832256" w:rsidRPr="008D0EA6" w:rsidRDefault="00415B68">
            <w:pPr>
              <w:pStyle w:val="P68B1DB1-Normal12"/>
              <w:rPr>
                <w:noProof/>
                <w:spacing w:val="-6"/>
                <w:lang w:val="sk-SK"/>
              </w:rPr>
            </w:pPr>
            <w:r w:rsidRPr="008D0EA6">
              <w:rPr>
                <w:noProof/>
                <w:spacing w:val="-6"/>
                <w:lang w:val="sk-SK"/>
              </w:rPr>
              <w:t>Reforma 1.1: Zjednodušenie</w:t>
            </w:r>
            <w:r w:rsidR="008D0EA6" w:rsidRPr="008D0EA6">
              <w:rPr>
                <w:noProof/>
                <w:spacing w:val="-6"/>
                <w:lang w:val="sk-SK"/>
              </w:rPr>
              <w:t xml:space="preserve"> a </w:t>
            </w:r>
            <w:r w:rsidRPr="008D0EA6">
              <w:rPr>
                <w:noProof/>
                <w:spacing w:val="-6"/>
                <w:lang w:val="sk-SK"/>
              </w:rPr>
              <w:t>zrýchlenie postupov pre intervencie</w:t>
            </w:r>
            <w:r w:rsidR="008D0EA6" w:rsidRPr="008D0EA6">
              <w:rPr>
                <w:noProof/>
                <w:spacing w:val="-6"/>
                <w:lang w:val="sk-SK"/>
              </w:rPr>
              <w:t xml:space="preserve"> v </w:t>
            </w:r>
            <w:r w:rsidRPr="008D0EA6">
              <w:rPr>
                <w:noProof/>
                <w:spacing w:val="-6"/>
                <w:lang w:val="sk-SK"/>
              </w:rPr>
              <w:t>oblasti energetickej efektívnosti</w:t>
            </w:r>
          </w:p>
        </w:tc>
        <w:tc>
          <w:tcPr>
            <w:tcW w:w="1418" w:type="dxa"/>
            <w:tcBorders>
              <w:top w:val="nil"/>
              <w:left w:val="nil"/>
              <w:bottom w:val="single" w:sz="4" w:space="0" w:color="auto"/>
              <w:right w:val="single" w:sz="4" w:space="0" w:color="auto"/>
            </w:tcBorders>
            <w:shd w:val="clear" w:color="auto" w:fill="C6EFCE"/>
            <w:noWrap/>
            <w:vAlign w:val="center"/>
          </w:tcPr>
          <w:p w14:paraId="2D0B5E37"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282A31D5" w14:textId="654A86FF" w:rsidR="00832256" w:rsidRPr="008D0EA6" w:rsidRDefault="00415B68">
            <w:pPr>
              <w:pStyle w:val="P68B1DB1-Normal12"/>
              <w:rPr>
                <w:noProof/>
                <w:spacing w:val="-6"/>
                <w:lang w:val="sk-SK"/>
              </w:rPr>
            </w:pPr>
            <w:r w:rsidRPr="008D0EA6">
              <w:rPr>
                <w:noProof/>
                <w:spacing w:val="-6"/>
                <w:lang w:val="sk-SK"/>
              </w:rPr>
              <w:t>Zjednodušenie</w:t>
            </w:r>
            <w:r w:rsidR="008D0EA6" w:rsidRPr="008D0EA6">
              <w:rPr>
                <w:noProof/>
                <w:spacing w:val="-6"/>
                <w:lang w:val="sk-SK"/>
              </w:rPr>
              <w:t xml:space="preserve"> a </w:t>
            </w:r>
            <w:r w:rsidRPr="008D0EA6">
              <w:rPr>
                <w:noProof/>
                <w:spacing w:val="-6"/>
                <w:lang w:val="sk-SK"/>
              </w:rPr>
              <w:t>zrýchlenie postupov pre intervencie</w:t>
            </w:r>
            <w:r w:rsidR="008D0EA6" w:rsidRPr="008D0EA6">
              <w:rPr>
                <w:noProof/>
                <w:spacing w:val="-6"/>
                <w:lang w:val="sk-SK"/>
              </w:rPr>
              <w:t xml:space="preserve"> v </w:t>
            </w:r>
            <w:r w:rsidRPr="008D0EA6">
              <w:rPr>
                <w:noProof/>
                <w:spacing w:val="-6"/>
                <w:lang w:val="sk-SK"/>
              </w:rPr>
              <w:t>oblasti energetickej efektívnosti</w:t>
            </w:r>
          </w:p>
        </w:tc>
      </w:tr>
      <w:tr w:rsidR="00832256" w:rsidRPr="008D0EA6" w14:paraId="769BE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EF240" w14:textId="77777777" w:rsidR="00832256" w:rsidRPr="008D0EA6" w:rsidRDefault="00415B68">
            <w:pPr>
              <w:pStyle w:val="P68B1DB1-Normal12"/>
              <w:jc w:val="center"/>
              <w:rPr>
                <w:noProof/>
                <w:spacing w:val="-6"/>
                <w:lang w:val="sk-SK"/>
              </w:rPr>
            </w:pPr>
            <w:r w:rsidRPr="008D0EA6">
              <w:rPr>
                <w:noProof/>
                <w:spacing w:val="-6"/>
                <w:lang w:val="sk-SK"/>
              </w:rPr>
              <w:t>M2C4 – 1</w:t>
            </w:r>
          </w:p>
        </w:tc>
        <w:tc>
          <w:tcPr>
            <w:tcW w:w="3118" w:type="dxa"/>
            <w:tcBorders>
              <w:top w:val="nil"/>
              <w:left w:val="nil"/>
              <w:bottom w:val="single" w:sz="4" w:space="0" w:color="auto"/>
              <w:right w:val="single" w:sz="4" w:space="0" w:color="auto"/>
            </w:tcBorders>
            <w:shd w:val="clear" w:color="auto" w:fill="C6EFCE"/>
            <w:noWrap/>
            <w:vAlign w:val="center"/>
          </w:tcPr>
          <w:p w14:paraId="5BB06055" w14:textId="18BC31A4" w:rsidR="00832256" w:rsidRPr="008D0EA6" w:rsidRDefault="00415B68">
            <w:pPr>
              <w:pStyle w:val="P68B1DB1-Normal12"/>
              <w:rPr>
                <w:noProof/>
                <w:spacing w:val="-6"/>
                <w:lang w:val="sk-SK"/>
              </w:rPr>
            </w:pPr>
            <w:r w:rsidRPr="008D0EA6">
              <w:rPr>
                <w:noProof/>
                <w:spacing w:val="-6"/>
                <w:lang w:val="sk-SK"/>
              </w:rPr>
              <w:t>Reforma 2.1. Zjednodušenie</w:t>
            </w:r>
            <w:r w:rsidR="008D0EA6" w:rsidRPr="008D0EA6">
              <w:rPr>
                <w:noProof/>
                <w:spacing w:val="-6"/>
                <w:lang w:val="sk-SK"/>
              </w:rPr>
              <w:t xml:space="preserve"> a </w:t>
            </w:r>
            <w:r w:rsidRPr="008D0EA6">
              <w:rPr>
                <w:noProof/>
                <w:spacing w:val="-6"/>
                <w:lang w:val="sk-SK"/>
              </w:rPr>
              <w:t>urýchlenie postupov vykonávania intervencií proti hydrogeologickej nestabilite</w:t>
            </w:r>
          </w:p>
        </w:tc>
        <w:tc>
          <w:tcPr>
            <w:tcW w:w="1418" w:type="dxa"/>
            <w:tcBorders>
              <w:top w:val="nil"/>
              <w:left w:val="nil"/>
              <w:bottom w:val="single" w:sz="4" w:space="0" w:color="auto"/>
              <w:right w:val="single" w:sz="4" w:space="0" w:color="auto"/>
            </w:tcBorders>
            <w:shd w:val="clear" w:color="auto" w:fill="C6EFCE"/>
            <w:noWrap/>
            <w:vAlign w:val="center"/>
          </w:tcPr>
          <w:p w14:paraId="186C89FA"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16F60148" w14:textId="77777777" w:rsidR="00832256" w:rsidRPr="008D0EA6" w:rsidRDefault="00415B68">
            <w:pPr>
              <w:pStyle w:val="P68B1DB1-Normal12"/>
              <w:rPr>
                <w:noProof/>
                <w:spacing w:val="-6"/>
                <w:lang w:val="sk-SK"/>
              </w:rPr>
            </w:pPr>
            <w:r w:rsidRPr="008D0EA6">
              <w:rPr>
                <w:noProof/>
                <w:spacing w:val="-6"/>
                <w:lang w:val="sk-SK"/>
              </w:rPr>
              <w:t>Nadobudnutie účinnosti zjednodušenia právneho rámca na lepšie riadenie hydrologických rizík</w:t>
            </w:r>
          </w:p>
        </w:tc>
      </w:tr>
      <w:tr w:rsidR="00832256" w:rsidRPr="008D0EA6" w14:paraId="05819B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4FD14E" w14:textId="77777777" w:rsidR="00832256" w:rsidRPr="008D0EA6" w:rsidRDefault="00415B68">
            <w:pPr>
              <w:pStyle w:val="P68B1DB1-Normal12"/>
              <w:jc w:val="center"/>
              <w:rPr>
                <w:noProof/>
                <w:spacing w:val="-6"/>
                <w:lang w:val="sk-SK"/>
              </w:rPr>
            </w:pPr>
            <w:r w:rsidRPr="008D0EA6">
              <w:rPr>
                <w:noProof/>
                <w:spacing w:val="-6"/>
                <w:lang w:val="sk-SK"/>
              </w:rPr>
              <w:t>M2C4 – 4</w:t>
            </w:r>
          </w:p>
        </w:tc>
        <w:tc>
          <w:tcPr>
            <w:tcW w:w="3118" w:type="dxa"/>
            <w:tcBorders>
              <w:top w:val="nil"/>
              <w:left w:val="nil"/>
              <w:bottom w:val="single" w:sz="4" w:space="0" w:color="auto"/>
              <w:right w:val="single" w:sz="4" w:space="0" w:color="auto"/>
            </w:tcBorders>
            <w:shd w:val="clear" w:color="auto" w:fill="C6EFCE"/>
            <w:noWrap/>
            <w:vAlign w:val="center"/>
          </w:tcPr>
          <w:p w14:paraId="4F1D78D3" w14:textId="77777777" w:rsidR="00832256" w:rsidRPr="008D0EA6" w:rsidRDefault="00415B68">
            <w:pPr>
              <w:pStyle w:val="P68B1DB1-Normal12"/>
              <w:rPr>
                <w:noProof/>
                <w:spacing w:val="-6"/>
                <w:lang w:val="sk-SK"/>
              </w:rPr>
            </w:pPr>
            <w:r w:rsidRPr="008D0EA6">
              <w:rPr>
                <w:noProof/>
                <w:spacing w:val="-6"/>
                <w:lang w:val="sk-SK"/>
              </w:rPr>
              <w:t>Reforma 4.2 „Opatrenia na zabezpečenie plnej riadiacej kapacity pre integrované vodohospodárske služby</w:t>
            </w:r>
          </w:p>
        </w:tc>
        <w:tc>
          <w:tcPr>
            <w:tcW w:w="1418" w:type="dxa"/>
            <w:tcBorders>
              <w:top w:val="nil"/>
              <w:left w:val="nil"/>
              <w:bottom w:val="single" w:sz="4" w:space="0" w:color="auto"/>
              <w:right w:val="single" w:sz="4" w:space="0" w:color="auto"/>
            </w:tcBorders>
            <w:shd w:val="clear" w:color="auto" w:fill="C6EFCE"/>
            <w:noWrap/>
            <w:vAlign w:val="center"/>
          </w:tcPr>
          <w:p w14:paraId="38B1082D"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7A9371CC" w14:textId="77777777" w:rsidR="00832256" w:rsidRPr="008D0EA6" w:rsidRDefault="00415B68">
            <w:pPr>
              <w:pStyle w:val="P68B1DB1-Normal12"/>
              <w:rPr>
                <w:noProof/>
                <w:spacing w:val="-6"/>
                <w:lang w:val="sk-SK"/>
              </w:rPr>
            </w:pPr>
            <w:r w:rsidRPr="008D0EA6">
              <w:rPr>
                <w:noProof/>
                <w:spacing w:val="-6"/>
                <w:lang w:val="sk-SK"/>
              </w:rPr>
              <w:t>Nadobudnutie účinnosti nového právneho rámca na účely zavlažovania</w:t>
            </w:r>
          </w:p>
        </w:tc>
      </w:tr>
      <w:tr w:rsidR="00832256" w:rsidRPr="008D0EA6" w14:paraId="13031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4837B4" w14:textId="77777777" w:rsidR="00832256" w:rsidRPr="008D0EA6" w:rsidRDefault="00415B68">
            <w:pPr>
              <w:pStyle w:val="P68B1DB1-Normal12"/>
              <w:jc w:val="center"/>
              <w:rPr>
                <w:noProof/>
                <w:spacing w:val="-6"/>
                <w:lang w:val="sk-SK"/>
              </w:rPr>
            </w:pPr>
            <w:r w:rsidRPr="008D0EA6">
              <w:rPr>
                <w:noProof/>
                <w:spacing w:val="-6"/>
                <w:lang w:val="sk-SK"/>
              </w:rPr>
              <w:t>M4C1 – 3</w:t>
            </w:r>
          </w:p>
        </w:tc>
        <w:tc>
          <w:tcPr>
            <w:tcW w:w="3118" w:type="dxa"/>
            <w:tcBorders>
              <w:top w:val="nil"/>
              <w:left w:val="nil"/>
              <w:bottom w:val="single" w:sz="4" w:space="0" w:color="auto"/>
              <w:right w:val="single" w:sz="4" w:space="0" w:color="auto"/>
            </w:tcBorders>
            <w:shd w:val="clear" w:color="auto" w:fill="C6EFCE"/>
            <w:noWrap/>
            <w:vAlign w:val="center"/>
          </w:tcPr>
          <w:p w14:paraId="658DD559" w14:textId="77777777" w:rsidR="00832256" w:rsidRPr="008D0EA6" w:rsidRDefault="00415B68">
            <w:pPr>
              <w:pStyle w:val="P68B1DB1-Normal12"/>
              <w:rPr>
                <w:noProof/>
                <w:spacing w:val="-6"/>
                <w:lang w:val="sk-SK"/>
              </w:rPr>
            </w:pPr>
            <w:r w:rsidRPr="008D0EA6">
              <w:rPr>
                <w:noProof/>
                <w:spacing w:val="-6"/>
                <w:lang w:val="sk-SK"/>
              </w:rPr>
              <w:t>Reforma 2.1: Nábor učiteľov</w:t>
            </w:r>
          </w:p>
        </w:tc>
        <w:tc>
          <w:tcPr>
            <w:tcW w:w="1418" w:type="dxa"/>
            <w:tcBorders>
              <w:top w:val="nil"/>
              <w:left w:val="nil"/>
              <w:bottom w:val="single" w:sz="4" w:space="0" w:color="auto"/>
              <w:right w:val="single" w:sz="4" w:space="0" w:color="auto"/>
            </w:tcBorders>
            <w:shd w:val="clear" w:color="auto" w:fill="C6EFCE"/>
            <w:noWrap/>
            <w:vAlign w:val="center"/>
          </w:tcPr>
          <w:p w14:paraId="0D3E92D3"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349353D0" w14:textId="77777777" w:rsidR="00832256" w:rsidRPr="008D0EA6" w:rsidRDefault="00415B68">
            <w:pPr>
              <w:pStyle w:val="P68B1DB1-Normal12"/>
              <w:rPr>
                <w:noProof/>
                <w:spacing w:val="-6"/>
                <w:lang w:val="sk-SK"/>
              </w:rPr>
            </w:pPr>
            <w:r w:rsidRPr="008D0EA6">
              <w:rPr>
                <w:noProof/>
                <w:spacing w:val="-6"/>
                <w:lang w:val="sk-SK"/>
              </w:rPr>
              <w:t>Nadobudnutie účinnosti reformy učiteľského povolania.</w:t>
            </w:r>
          </w:p>
        </w:tc>
      </w:tr>
      <w:tr w:rsidR="00832256" w:rsidRPr="008D0EA6" w14:paraId="427DF0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A355EB" w14:textId="77777777" w:rsidR="00832256" w:rsidRPr="008D0EA6" w:rsidRDefault="00415B68">
            <w:pPr>
              <w:pStyle w:val="P68B1DB1-Normal12"/>
              <w:jc w:val="center"/>
              <w:rPr>
                <w:noProof/>
                <w:spacing w:val="-6"/>
                <w:lang w:val="sk-SK"/>
              </w:rPr>
            </w:pPr>
            <w:r w:rsidRPr="008D0EA6">
              <w:rPr>
                <w:noProof/>
                <w:spacing w:val="-6"/>
                <w:lang w:val="sk-SK"/>
              </w:rPr>
              <w:t>M4C1 – 4</w:t>
            </w:r>
          </w:p>
        </w:tc>
        <w:tc>
          <w:tcPr>
            <w:tcW w:w="3118" w:type="dxa"/>
            <w:tcBorders>
              <w:top w:val="nil"/>
              <w:left w:val="nil"/>
              <w:bottom w:val="single" w:sz="4" w:space="0" w:color="auto"/>
              <w:right w:val="single" w:sz="4" w:space="0" w:color="auto"/>
            </w:tcBorders>
            <w:shd w:val="clear" w:color="auto" w:fill="C6EFCE"/>
            <w:noWrap/>
            <w:vAlign w:val="center"/>
          </w:tcPr>
          <w:p w14:paraId="0A2409BE" w14:textId="6B74EA5C" w:rsidR="00832256" w:rsidRPr="008D0EA6" w:rsidRDefault="00415B68">
            <w:pPr>
              <w:pStyle w:val="P68B1DB1-Normal12"/>
              <w:rPr>
                <w:noProof/>
                <w:spacing w:val="-6"/>
                <w:lang w:val="sk-SK"/>
              </w:rPr>
            </w:pPr>
            <w:r w:rsidRPr="008D0EA6">
              <w:rPr>
                <w:noProof/>
                <w:spacing w:val="-6"/>
                <w:lang w:val="sk-SK"/>
              </w:rPr>
              <w:t>Investícia 3.2: Škola 4.0: inovatívne školy, elektroinštalácie, nové triedy</w:t>
            </w:r>
            <w:r w:rsidR="008D0EA6" w:rsidRPr="008D0EA6">
              <w:rPr>
                <w:noProof/>
                <w:spacing w:val="-6"/>
                <w:lang w:val="sk-SK"/>
              </w:rPr>
              <w:t xml:space="preserve"> a </w:t>
            </w:r>
            <w:r w:rsidRPr="008D0EA6">
              <w:rPr>
                <w:noProof/>
                <w:spacing w:val="-6"/>
                <w:lang w:val="sk-SK"/>
              </w:rPr>
              <w:t>semináre</w:t>
            </w:r>
          </w:p>
        </w:tc>
        <w:tc>
          <w:tcPr>
            <w:tcW w:w="1418" w:type="dxa"/>
            <w:tcBorders>
              <w:top w:val="nil"/>
              <w:left w:val="nil"/>
              <w:bottom w:val="single" w:sz="4" w:space="0" w:color="auto"/>
              <w:right w:val="single" w:sz="4" w:space="0" w:color="auto"/>
            </w:tcBorders>
            <w:shd w:val="clear" w:color="auto" w:fill="C6EFCE"/>
            <w:noWrap/>
            <w:vAlign w:val="center"/>
          </w:tcPr>
          <w:p w14:paraId="23966AC2"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5C8A58CF" w14:textId="77777777" w:rsidR="00832256" w:rsidRPr="008D0EA6" w:rsidRDefault="00415B68">
            <w:pPr>
              <w:pStyle w:val="P68B1DB1-Normal12"/>
              <w:rPr>
                <w:noProof/>
                <w:spacing w:val="-6"/>
                <w:lang w:val="sk-SK"/>
              </w:rPr>
            </w:pPr>
            <w:r w:rsidRPr="008D0EA6">
              <w:rPr>
                <w:noProof/>
                <w:spacing w:val="-6"/>
                <w:lang w:val="sk-SK"/>
              </w:rPr>
              <w:t>Prijala sa plán školy 4.0 na podporu digitálnej transformácie talianskeho školského systému.</w:t>
            </w:r>
          </w:p>
        </w:tc>
      </w:tr>
      <w:tr w:rsidR="00832256" w:rsidRPr="008D0EA6" w14:paraId="7D119B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540D9" w14:textId="77777777" w:rsidR="00832256" w:rsidRPr="008D0EA6" w:rsidRDefault="00415B68">
            <w:pPr>
              <w:pStyle w:val="P68B1DB1-Normal12"/>
              <w:jc w:val="center"/>
              <w:rPr>
                <w:noProof/>
                <w:spacing w:val="-6"/>
                <w:lang w:val="sk-SK"/>
              </w:rPr>
            </w:pPr>
            <w:r w:rsidRPr="008D0EA6">
              <w:rPr>
                <w:noProof/>
                <w:spacing w:val="-6"/>
                <w:lang w:val="sk-SK"/>
              </w:rPr>
              <w:t>M4C2 – 4</w:t>
            </w:r>
          </w:p>
        </w:tc>
        <w:tc>
          <w:tcPr>
            <w:tcW w:w="3118" w:type="dxa"/>
            <w:tcBorders>
              <w:top w:val="nil"/>
              <w:left w:val="nil"/>
              <w:bottom w:val="single" w:sz="4" w:space="0" w:color="auto"/>
              <w:right w:val="single" w:sz="4" w:space="0" w:color="auto"/>
            </w:tcBorders>
            <w:shd w:val="clear" w:color="auto" w:fill="C6EFCE"/>
            <w:noWrap/>
            <w:vAlign w:val="center"/>
          </w:tcPr>
          <w:p w14:paraId="5145C0FD" w14:textId="0B9FFA8D" w:rsidR="00832256" w:rsidRPr="008D0EA6" w:rsidRDefault="00415B68">
            <w:pPr>
              <w:pStyle w:val="P68B1DB1-Normal12"/>
              <w:rPr>
                <w:noProof/>
                <w:spacing w:val="-6"/>
                <w:lang w:val="sk-SK"/>
              </w:rPr>
            </w:pPr>
            <w:r w:rsidRPr="008D0EA6">
              <w:rPr>
                <w:noProof/>
                <w:spacing w:val="-6"/>
                <w:lang w:val="sk-SK"/>
              </w:rPr>
              <w:t>Reforma 1.1: Vykonávanie podporných opatrení</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na podporu zjednodušenia</w:t>
            </w:r>
            <w:r w:rsidR="008D0EA6" w:rsidRPr="008D0EA6">
              <w:rPr>
                <w:noProof/>
                <w:spacing w:val="-6"/>
                <w:lang w:val="sk-SK"/>
              </w:rPr>
              <w:t xml:space="preserve"> a </w:t>
            </w:r>
            <w:r w:rsidRPr="008D0EA6">
              <w:rPr>
                <w:noProof/>
                <w:spacing w:val="-6"/>
                <w:lang w:val="sk-SK"/>
              </w:rPr>
              <w:t>mobility</w:t>
            </w:r>
          </w:p>
        </w:tc>
        <w:tc>
          <w:tcPr>
            <w:tcW w:w="1418" w:type="dxa"/>
            <w:tcBorders>
              <w:top w:val="nil"/>
              <w:left w:val="nil"/>
              <w:bottom w:val="single" w:sz="4" w:space="0" w:color="auto"/>
              <w:right w:val="single" w:sz="4" w:space="0" w:color="auto"/>
            </w:tcBorders>
            <w:shd w:val="clear" w:color="auto" w:fill="C6EFCE"/>
            <w:noWrap/>
            <w:vAlign w:val="center"/>
          </w:tcPr>
          <w:p w14:paraId="7C0982FF" w14:textId="77777777" w:rsidR="00832256" w:rsidRPr="008D0EA6" w:rsidRDefault="00415B68">
            <w:pPr>
              <w:pStyle w:val="P68B1DB1-Normal12"/>
              <w:rPr>
                <w:noProof/>
                <w:spacing w:val="-6"/>
                <w:lang w:val="sk-SK"/>
              </w:rPr>
            </w:pPr>
            <w:r w:rsidRPr="008D0EA6">
              <w:rPr>
                <w:noProof/>
                <w:spacing w:val="-6"/>
                <w:lang w:val="sk-SK"/>
              </w:rPr>
              <w:t>Míľnik</w:t>
            </w:r>
          </w:p>
        </w:tc>
        <w:tc>
          <w:tcPr>
            <w:tcW w:w="3743" w:type="dxa"/>
            <w:tcBorders>
              <w:top w:val="nil"/>
              <w:left w:val="nil"/>
              <w:bottom w:val="single" w:sz="4" w:space="0" w:color="auto"/>
              <w:right w:val="single" w:sz="4" w:space="0" w:color="auto"/>
            </w:tcBorders>
            <w:shd w:val="clear" w:color="auto" w:fill="C6EFCE"/>
            <w:noWrap/>
            <w:vAlign w:val="center"/>
          </w:tcPr>
          <w:p w14:paraId="13F36FB8" w14:textId="6DFB9ABC" w:rsidR="00832256" w:rsidRPr="008D0EA6" w:rsidRDefault="00415B68">
            <w:pPr>
              <w:pStyle w:val="P68B1DB1-Normal12"/>
              <w:rPr>
                <w:noProof/>
                <w:spacing w:val="-6"/>
                <w:lang w:val="sk-SK"/>
              </w:rPr>
            </w:pPr>
            <w:r w:rsidRPr="008D0EA6">
              <w:rPr>
                <w:noProof/>
                <w:spacing w:val="-6"/>
                <w:lang w:val="sk-SK"/>
              </w:rPr>
              <w:t>Nadobudnutie účinnosti ministerských dekrétov</w:t>
            </w:r>
            <w:r w:rsidR="008D0EA6" w:rsidRPr="008D0EA6">
              <w:rPr>
                <w:noProof/>
                <w:spacing w:val="-6"/>
                <w:lang w:val="sk-SK"/>
              </w:rPr>
              <w:t xml:space="preserve"> o </w:t>
            </w:r>
            <w:r w:rsidRPr="008D0EA6">
              <w:rPr>
                <w:noProof/>
                <w:spacing w:val="-6"/>
                <w:lang w:val="sk-SK"/>
              </w:rPr>
              <w:t>zjednodušení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a </w:t>
            </w:r>
            <w:r w:rsidRPr="008D0EA6">
              <w:rPr>
                <w:noProof/>
                <w:spacing w:val="-6"/>
                <w:lang w:val="sk-SK"/>
              </w:rPr>
              <w:t>mobilite spojených</w:t>
            </w:r>
            <w:r w:rsidR="008D0EA6" w:rsidRPr="008D0EA6">
              <w:rPr>
                <w:noProof/>
                <w:spacing w:val="-6"/>
                <w:lang w:val="sk-SK"/>
              </w:rPr>
              <w:t xml:space="preserve"> s </w:t>
            </w:r>
            <w:r w:rsidRPr="008D0EA6">
              <w:rPr>
                <w:noProof/>
                <w:spacing w:val="-6"/>
                <w:lang w:val="sk-SK"/>
              </w:rPr>
              <w:t>bežným finančným fondom.</w:t>
            </w:r>
          </w:p>
        </w:tc>
      </w:tr>
      <w:tr w:rsidR="00832256" w:rsidRPr="008D0EA6" w14:paraId="2E5C1B5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8FAC53" w14:textId="77777777" w:rsidR="00832256" w:rsidRPr="008D0EA6" w:rsidRDefault="00832256">
            <w:pPr>
              <w:jc w:val="center"/>
              <w:rPr>
                <w:noProof/>
                <w:color w:val="006100"/>
                <w:spacing w:val="-6"/>
                <w:sz w:val="20"/>
                <w:lang w:val="sk-SK"/>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DD2B4E8" w14:textId="77777777" w:rsidR="00832256" w:rsidRPr="008D0EA6" w:rsidRDefault="00832256">
            <w:pPr>
              <w:rPr>
                <w:noProof/>
                <w:color w:val="006100"/>
                <w:spacing w:val="-6"/>
                <w:sz w:val="20"/>
                <w:lang w:val="sk-SK"/>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773106F" w14:textId="77777777" w:rsidR="00832256" w:rsidRPr="008D0EA6" w:rsidRDefault="00415B68">
            <w:pPr>
              <w:pStyle w:val="P68B1DB1-Normal12"/>
              <w:rPr>
                <w:noProof/>
                <w:spacing w:val="-6"/>
                <w:lang w:val="sk-SK"/>
              </w:rPr>
            </w:pPr>
            <w:r w:rsidRPr="008D0EA6">
              <w:rPr>
                <w:noProof/>
                <w:spacing w:val="-6"/>
                <w:lang w:val="sk-SK"/>
              </w:rPr>
              <w:t>Suma splátky</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044A383C" w14:textId="303495EC" w:rsidR="00832256" w:rsidRPr="008D0EA6" w:rsidRDefault="00415B68">
            <w:pPr>
              <w:pStyle w:val="P68B1DB1-Normal46"/>
              <w:rPr>
                <w:noProof/>
                <w:spacing w:val="-6"/>
                <w:lang w:val="sk-SK"/>
              </w:rPr>
            </w:pPr>
            <w:r w:rsidRPr="008D0EA6">
              <w:rPr>
                <w:noProof/>
                <w:spacing w:val="-6"/>
                <w:lang w:val="sk-SK"/>
              </w:rPr>
              <w:t>11</w:t>
            </w:r>
            <w:r w:rsidRPr="008D0EA6">
              <w:rPr>
                <w:noProof/>
                <w:spacing w:val="-6"/>
                <w:lang w:val="sk-SK"/>
              </w:rPr>
              <w:t> </w:t>
            </w:r>
            <w:r w:rsidRPr="008D0EA6">
              <w:rPr>
                <w:noProof/>
                <w:spacing w:val="-6"/>
                <w:lang w:val="sk-SK"/>
              </w:rPr>
              <w:t>494</w:t>
            </w:r>
            <w:r w:rsidRPr="008D0EA6">
              <w:rPr>
                <w:noProof/>
                <w:spacing w:val="-6"/>
                <w:lang w:val="sk-SK"/>
              </w:rPr>
              <w:t> </w:t>
            </w:r>
            <w:r w:rsidRPr="008D0EA6">
              <w:rPr>
                <w:noProof/>
                <w:spacing w:val="-6"/>
                <w:lang w:val="sk-SK"/>
              </w:rPr>
              <w:t>252</w:t>
            </w:r>
            <w:r w:rsidRPr="008D0EA6">
              <w:rPr>
                <w:noProof/>
                <w:spacing w:val="-6"/>
                <w:lang w:val="sk-SK"/>
              </w:rPr>
              <w:t> </w:t>
            </w:r>
            <w:r w:rsidRPr="008D0EA6">
              <w:rPr>
                <w:noProof/>
                <w:spacing w:val="-6"/>
                <w:lang w:val="sk-SK"/>
              </w:rPr>
              <w:t>874</w:t>
            </w:r>
            <w:r w:rsidRPr="008D0EA6">
              <w:rPr>
                <w:noProof/>
                <w:spacing w:val="-6"/>
                <w:lang w:val="sk-SK"/>
              </w:rPr>
              <w:t> </w:t>
            </w:r>
            <w:r w:rsidRPr="008D0EA6">
              <w:rPr>
                <w:noProof/>
                <w:spacing w:val="-6"/>
                <w:lang w:val="sk-SK"/>
              </w:rPr>
              <w:t>EUR</w:t>
            </w:r>
            <w:r w:rsidR="008D0EA6" w:rsidRPr="008D0EA6">
              <w:rPr>
                <w:noProof/>
                <w:spacing w:val="-6"/>
                <w:lang w:val="sk-SK"/>
              </w:rPr>
              <w:t xml:space="preserve"> </w:t>
            </w:r>
          </w:p>
        </w:tc>
      </w:tr>
    </w:tbl>
    <w:p w14:paraId="4608591D" w14:textId="1F3C23D8"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Tretia splátka (nenávratná podpora):</w:t>
      </w:r>
    </w:p>
    <w:tbl>
      <w:tblPr>
        <w:tblW w:w="9814" w:type="dxa"/>
        <w:tblInd w:w="113" w:type="dxa"/>
        <w:tblLook w:val="04A0" w:firstRow="1" w:lastRow="0" w:firstColumn="1" w:lastColumn="0" w:noHBand="0" w:noVBand="1"/>
      </w:tblPr>
      <w:tblGrid>
        <w:gridCol w:w="1413"/>
        <w:gridCol w:w="3118"/>
        <w:gridCol w:w="1418"/>
        <w:gridCol w:w="3865"/>
      </w:tblGrid>
      <w:tr w:rsidR="00832256" w:rsidRPr="008D0EA6" w14:paraId="024385C5"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1C294"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A2855B"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2A284"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38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816D1B"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4C58571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6F8BB0" w14:textId="77777777" w:rsidR="00832256" w:rsidRPr="008D0EA6" w:rsidRDefault="00832256">
            <w:pPr>
              <w:rPr>
                <w:b/>
                <w:noProof/>
                <w:spacing w:val="-6"/>
                <w:lang w:val="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94ED6D4" w14:textId="77777777" w:rsidR="00832256" w:rsidRPr="008D0EA6" w:rsidRDefault="00832256">
            <w:pPr>
              <w:rPr>
                <w:b/>
                <w:noProof/>
                <w:spacing w:val="-6"/>
                <w:lang w:val="sk-SK"/>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0943F30" w14:textId="77777777" w:rsidR="00832256" w:rsidRPr="008D0EA6" w:rsidRDefault="00832256">
            <w:pPr>
              <w:rPr>
                <w:b/>
                <w:noProof/>
                <w:spacing w:val="-6"/>
                <w:lang w:val="sk-SK"/>
              </w:rPr>
            </w:pPr>
          </w:p>
        </w:tc>
        <w:tc>
          <w:tcPr>
            <w:tcW w:w="3865" w:type="dxa"/>
            <w:vMerge/>
            <w:tcBorders>
              <w:top w:val="single" w:sz="4" w:space="0" w:color="auto"/>
              <w:left w:val="single" w:sz="4" w:space="0" w:color="auto"/>
              <w:bottom w:val="single" w:sz="4" w:space="0" w:color="auto"/>
              <w:right w:val="single" w:sz="4" w:space="0" w:color="auto"/>
            </w:tcBorders>
            <w:vAlign w:val="center"/>
            <w:hideMark/>
          </w:tcPr>
          <w:p w14:paraId="5248C271" w14:textId="77777777" w:rsidR="00832256" w:rsidRPr="008D0EA6" w:rsidRDefault="00832256">
            <w:pPr>
              <w:rPr>
                <w:b/>
                <w:noProof/>
                <w:spacing w:val="-6"/>
                <w:lang w:val="sk-SK"/>
              </w:rPr>
            </w:pPr>
          </w:p>
        </w:tc>
      </w:tr>
      <w:tr w:rsidR="00832256" w:rsidRPr="008D0EA6" w14:paraId="09249A6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31F0B" w14:textId="77777777" w:rsidR="00832256" w:rsidRPr="008D0EA6" w:rsidRDefault="00415B68">
            <w:pPr>
              <w:pStyle w:val="P68B1DB1-Normal12"/>
              <w:jc w:val="center"/>
              <w:rPr>
                <w:noProof/>
                <w:spacing w:val="-6"/>
                <w:lang w:val="sk-SK"/>
              </w:rPr>
            </w:pPr>
            <w:r w:rsidRPr="008D0EA6">
              <w:rPr>
                <w:noProof/>
                <w:spacing w:val="-6"/>
                <w:lang w:val="sk-SK"/>
              </w:rPr>
              <w:t>M2C4 – 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C9AE096" w14:textId="77777777" w:rsidR="00832256" w:rsidRPr="008D0EA6" w:rsidRDefault="00415B68">
            <w:pPr>
              <w:pStyle w:val="P68B1DB1-Normal12"/>
              <w:rPr>
                <w:noProof/>
                <w:spacing w:val="-6"/>
                <w:lang w:val="sk-SK"/>
              </w:rPr>
            </w:pPr>
            <w:r w:rsidRPr="008D0EA6">
              <w:rPr>
                <w:noProof/>
                <w:spacing w:val="-6"/>
                <w:lang w:val="sk-SK"/>
              </w:rPr>
              <w:t>Reforma 4.2 „Opatrenia na zabezpečenie plnej riadiacej kapacity pre integrované vodohospodárske služby“</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CA68A11"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single" w:sz="4" w:space="0" w:color="auto"/>
              <w:left w:val="nil"/>
              <w:bottom w:val="single" w:sz="4" w:space="0" w:color="auto"/>
              <w:right w:val="single" w:sz="4" w:space="0" w:color="auto"/>
            </w:tcBorders>
            <w:shd w:val="clear" w:color="auto" w:fill="C6EFCE"/>
            <w:noWrap/>
            <w:vAlign w:val="center"/>
          </w:tcPr>
          <w:p w14:paraId="1C0BBB7E" w14:textId="354D5A2F" w:rsidR="00832256" w:rsidRPr="008D0EA6" w:rsidRDefault="00415B68">
            <w:pPr>
              <w:pStyle w:val="P68B1DB1-Normal12"/>
              <w:rPr>
                <w:noProof/>
                <w:spacing w:val="-6"/>
                <w:lang w:val="sk-SK"/>
              </w:rPr>
            </w:pPr>
            <w:r w:rsidRPr="008D0EA6">
              <w:rPr>
                <w:noProof/>
                <w:spacing w:val="-6"/>
                <w:lang w:val="sk-SK"/>
              </w:rPr>
              <w:t>Nadobudnutie účinnosti reformy</w:t>
            </w:r>
            <w:r w:rsidR="008D0EA6" w:rsidRPr="008D0EA6">
              <w:rPr>
                <w:noProof/>
                <w:spacing w:val="-6"/>
                <w:lang w:val="sk-SK"/>
              </w:rPr>
              <w:t xml:space="preserve"> s </w:t>
            </w:r>
            <w:r w:rsidRPr="008D0EA6">
              <w:rPr>
                <w:noProof/>
                <w:spacing w:val="-6"/>
                <w:lang w:val="sk-SK"/>
              </w:rPr>
              <w:t xml:space="preserve">cieľom zabezpečiť plné riadiace kapacity pre integrované vodohospodárske služby </w:t>
            </w:r>
          </w:p>
        </w:tc>
      </w:tr>
      <w:tr w:rsidR="00832256" w:rsidRPr="008D0EA6" w14:paraId="7F06C0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536A4" w14:textId="77777777" w:rsidR="00832256" w:rsidRPr="008D0EA6" w:rsidRDefault="00415B68">
            <w:pPr>
              <w:pStyle w:val="P68B1DB1-Normal12"/>
              <w:jc w:val="center"/>
              <w:rPr>
                <w:noProof/>
                <w:spacing w:val="-6"/>
                <w:lang w:val="sk-SK"/>
              </w:rPr>
            </w:pPr>
            <w:r w:rsidRPr="008D0EA6">
              <w:rPr>
                <w:noProof/>
                <w:spacing w:val="-6"/>
                <w:lang w:val="sk-SK"/>
              </w:rPr>
              <w:t>M1C1 – 3</w:t>
            </w:r>
          </w:p>
        </w:tc>
        <w:tc>
          <w:tcPr>
            <w:tcW w:w="3118" w:type="dxa"/>
            <w:tcBorders>
              <w:top w:val="nil"/>
              <w:left w:val="nil"/>
              <w:bottom w:val="single" w:sz="4" w:space="0" w:color="auto"/>
              <w:right w:val="single" w:sz="4" w:space="0" w:color="auto"/>
            </w:tcBorders>
            <w:shd w:val="clear" w:color="auto" w:fill="C6EFCE"/>
            <w:noWrap/>
            <w:vAlign w:val="center"/>
          </w:tcPr>
          <w:p w14:paraId="664E12C2" w14:textId="77777777" w:rsidR="00832256" w:rsidRPr="008D0EA6" w:rsidRDefault="00415B68">
            <w:pPr>
              <w:pStyle w:val="P68B1DB1-Normal12"/>
              <w:rPr>
                <w:noProof/>
                <w:spacing w:val="-6"/>
                <w:lang w:val="sk-SK"/>
              </w:rPr>
            </w:pPr>
            <w:r w:rsidRPr="008D0EA6">
              <w:rPr>
                <w:noProof/>
                <w:spacing w:val="-6"/>
                <w:lang w:val="sk-SK"/>
              </w:rPr>
              <w:t>Investície 1.1: Digitálna infraštruktúra</w:t>
            </w:r>
          </w:p>
        </w:tc>
        <w:tc>
          <w:tcPr>
            <w:tcW w:w="1418" w:type="dxa"/>
            <w:tcBorders>
              <w:top w:val="nil"/>
              <w:left w:val="nil"/>
              <w:bottom w:val="single" w:sz="4" w:space="0" w:color="auto"/>
              <w:right w:val="single" w:sz="4" w:space="0" w:color="auto"/>
            </w:tcBorders>
            <w:shd w:val="clear" w:color="auto" w:fill="C6EFCE"/>
            <w:noWrap/>
            <w:vAlign w:val="center"/>
          </w:tcPr>
          <w:p w14:paraId="5C328CDE"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1A530C2C" w14:textId="77777777" w:rsidR="00832256" w:rsidRPr="008D0EA6" w:rsidRDefault="00415B68">
            <w:pPr>
              <w:pStyle w:val="P68B1DB1-Normal12"/>
              <w:rPr>
                <w:noProof/>
                <w:spacing w:val="-6"/>
                <w:lang w:val="sk-SK"/>
              </w:rPr>
            </w:pPr>
            <w:r w:rsidRPr="008D0EA6">
              <w:rPr>
                <w:noProof/>
                <w:spacing w:val="-6"/>
                <w:lang w:val="sk-SK"/>
              </w:rPr>
              <w:t>Ukončenie Polo Strategico Nazionale (PSN)</w:t>
            </w:r>
          </w:p>
        </w:tc>
      </w:tr>
      <w:tr w:rsidR="00832256" w:rsidRPr="008D0EA6" w14:paraId="62D183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62037" w14:textId="77777777" w:rsidR="00832256" w:rsidRPr="008D0EA6" w:rsidRDefault="00415B68">
            <w:pPr>
              <w:pStyle w:val="P68B1DB1-Normal12"/>
              <w:jc w:val="center"/>
              <w:rPr>
                <w:noProof/>
                <w:spacing w:val="-6"/>
                <w:lang w:val="sk-SK"/>
              </w:rPr>
            </w:pPr>
            <w:r w:rsidRPr="008D0EA6">
              <w:rPr>
                <w:noProof/>
                <w:spacing w:val="-6"/>
                <w:lang w:val="sk-SK"/>
              </w:rPr>
              <w:t>M1C1 – 4</w:t>
            </w:r>
          </w:p>
        </w:tc>
        <w:tc>
          <w:tcPr>
            <w:tcW w:w="3118" w:type="dxa"/>
            <w:tcBorders>
              <w:top w:val="nil"/>
              <w:left w:val="nil"/>
              <w:bottom w:val="single" w:sz="4" w:space="0" w:color="auto"/>
              <w:right w:val="single" w:sz="4" w:space="0" w:color="auto"/>
            </w:tcBorders>
            <w:shd w:val="clear" w:color="auto" w:fill="C6EFCE"/>
            <w:noWrap/>
            <w:vAlign w:val="center"/>
          </w:tcPr>
          <w:p w14:paraId="08DEB7F9" w14:textId="77777777" w:rsidR="00832256" w:rsidRPr="008D0EA6" w:rsidRDefault="00415B68">
            <w:pPr>
              <w:pStyle w:val="P68B1DB1-Normal12"/>
              <w:rPr>
                <w:noProof/>
                <w:spacing w:val="-6"/>
                <w:lang w:val="sk-SK"/>
              </w:rPr>
            </w:pPr>
            <w:r w:rsidRPr="008D0EA6">
              <w:rPr>
                <w:noProof/>
                <w:spacing w:val="-6"/>
                <w:lang w:val="sk-SK"/>
              </w:rPr>
              <w:t>Investícia 1.3.1: Národná platforma digitálnych údajov</w:t>
            </w:r>
          </w:p>
        </w:tc>
        <w:tc>
          <w:tcPr>
            <w:tcW w:w="1418" w:type="dxa"/>
            <w:tcBorders>
              <w:top w:val="nil"/>
              <w:left w:val="nil"/>
              <w:bottom w:val="single" w:sz="4" w:space="0" w:color="auto"/>
              <w:right w:val="single" w:sz="4" w:space="0" w:color="auto"/>
            </w:tcBorders>
            <w:shd w:val="clear" w:color="auto" w:fill="C6EFCE"/>
            <w:noWrap/>
            <w:vAlign w:val="center"/>
          </w:tcPr>
          <w:p w14:paraId="634484B3"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56A3BE89" w14:textId="77777777" w:rsidR="00832256" w:rsidRPr="008D0EA6" w:rsidRDefault="00415B68">
            <w:pPr>
              <w:pStyle w:val="P68B1DB1-Normal12"/>
              <w:rPr>
                <w:noProof/>
                <w:spacing w:val="-6"/>
                <w:lang w:val="sk-SK"/>
              </w:rPr>
            </w:pPr>
            <w:r w:rsidRPr="008D0EA6">
              <w:rPr>
                <w:noProof/>
                <w:spacing w:val="-6"/>
                <w:lang w:val="sk-SK"/>
              </w:rPr>
              <w:t>Národná platforma digitálnych údajov fungujúca</w:t>
            </w:r>
          </w:p>
        </w:tc>
      </w:tr>
      <w:tr w:rsidR="00832256" w:rsidRPr="008D0EA6" w14:paraId="73F43A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F8DE2" w14:textId="77777777" w:rsidR="00832256" w:rsidRPr="008D0EA6" w:rsidRDefault="00415B68">
            <w:pPr>
              <w:pStyle w:val="P68B1DB1-Normal12"/>
              <w:jc w:val="center"/>
              <w:rPr>
                <w:noProof/>
                <w:spacing w:val="-6"/>
                <w:lang w:val="sk-SK"/>
              </w:rPr>
            </w:pPr>
            <w:r w:rsidRPr="008D0EA6">
              <w:rPr>
                <w:noProof/>
                <w:spacing w:val="-6"/>
                <w:lang w:val="sk-SK"/>
              </w:rPr>
              <w:t>M1C1 – 5</w:t>
            </w:r>
          </w:p>
        </w:tc>
        <w:tc>
          <w:tcPr>
            <w:tcW w:w="3118" w:type="dxa"/>
            <w:tcBorders>
              <w:top w:val="nil"/>
              <w:left w:val="nil"/>
              <w:bottom w:val="single" w:sz="4" w:space="0" w:color="auto"/>
              <w:right w:val="single" w:sz="4" w:space="0" w:color="auto"/>
            </w:tcBorders>
            <w:shd w:val="clear" w:color="auto" w:fill="C6EFCE"/>
            <w:noWrap/>
            <w:vAlign w:val="center"/>
          </w:tcPr>
          <w:p w14:paraId="7612E03B"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4D311C10"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700E698D" w14:textId="77777777" w:rsidR="00832256" w:rsidRPr="008D0EA6" w:rsidRDefault="00415B68">
            <w:pPr>
              <w:pStyle w:val="P68B1DB1-Normal12"/>
              <w:rPr>
                <w:noProof/>
                <w:spacing w:val="-6"/>
                <w:lang w:val="sk-SK"/>
              </w:rPr>
            </w:pPr>
            <w:r w:rsidRPr="008D0EA6">
              <w:rPr>
                <w:noProof/>
                <w:spacing w:val="-6"/>
                <w:lang w:val="sk-SK"/>
              </w:rPr>
              <w:t>Vytvorenie novej národnej agentúry pre kybernetickú bezpečnosť</w:t>
            </w:r>
          </w:p>
        </w:tc>
      </w:tr>
      <w:tr w:rsidR="00832256" w:rsidRPr="008D0EA6" w14:paraId="5F088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86C934" w14:textId="77777777" w:rsidR="00832256" w:rsidRPr="008D0EA6" w:rsidRDefault="00415B68">
            <w:pPr>
              <w:pStyle w:val="P68B1DB1-Normal12"/>
              <w:jc w:val="center"/>
              <w:rPr>
                <w:noProof/>
                <w:spacing w:val="-6"/>
                <w:lang w:val="sk-SK"/>
              </w:rPr>
            </w:pPr>
            <w:r w:rsidRPr="008D0EA6">
              <w:rPr>
                <w:noProof/>
                <w:spacing w:val="-6"/>
                <w:lang w:val="sk-SK"/>
              </w:rPr>
              <w:t>M1C1 – 6</w:t>
            </w:r>
          </w:p>
        </w:tc>
        <w:tc>
          <w:tcPr>
            <w:tcW w:w="3118" w:type="dxa"/>
            <w:tcBorders>
              <w:top w:val="nil"/>
              <w:left w:val="nil"/>
              <w:bottom w:val="single" w:sz="4" w:space="0" w:color="auto"/>
              <w:right w:val="single" w:sz="4" w:space="0" w:color="auto"/>
            </w:tcBorders>
            <w:shd w:val="clear" w:color="auto" w:fill="C6EFCE"/>
            <w:noWrap/>
            <w:vAlign w:val="center"/>
          </w:tcPr>
          <w:p w14:paraId="7CE1C7FF"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7CC2886E"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4DF8DB79" w14:textId="77777777" w:rsidR="00832256" w:rsidRPr="008D0EA6" w:rsidRDefault="00415B68">
            <w:pPr>
              <w:pStyle w:val="P68B1DB1-Normal12"/>
              <w:rPr>
                <w:noProof/>
                <w:spacing w:val="-6"/>
                <w:lang w:val="sk-SK"/>
              </w:rPr>
            </w:pPr>
            <w:r w:rsidRPr="008D0EA6">
              <w:rPr>
                <w:noProof/>
                <w:spacing w:val="-6"/>
                <w:lang w:val="sk-SK"/>
              </w:rPr>
              <w:t>Počiatočné zavádzanie vnútroštátnych služieb kybernetickej bezpečnosti</w:t>
            </w:r>
          </w:p>
        </w:tc>
      </w:tr>
      <w:tr w:rsidR="00832256" w:rsidRPr="008D0EA6" w14:paraId="0754A1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239867" w14:textId="77777777" w:rsidR="00832256" w:rsidRPr="008D0EA6" w:rsidRDefault="00415B68">
            <w:pPr>
              <w:pStyle w:val="P68B1DB1-Normal12"/>
              <w:jc w:val="center"/>
              <w:rPr>
                <w:noProof/>
                <w:spacing w:val="-6"/>
                <w:lang w:val="sk-SK"/>
              </w:rPr>
            </w:pPr>
            <w:r w:rsidRPr="008D0EA6">
              <w:rPr>
                <w:noProof/>
                <w:spacing w:val="-6"/>
                <w:lang w:val="sk-SK"/>
              </w:rPr>
              <w:t>M1C1 – 7</w:t>
            </w:r>
          </w:p>
        </w:tc>
        <w:tc>
          <w:tcPr>
            <w:tcW w:w="3118" w:type="dxa"/>
            <w:tcBorders>
              <w:top w:val="nil"/>
              <w:left w:val="nil"/>
              <w:bottom w:val="single" w:sz="4" w:space="0" w:color="auto"/>
              <w:right w:val="single" w:sz="4" w:space="0" w:color="auto"/>
            </w:tcBorders>
            <w:shd w:val="clear" w:color="auto" w:fill="C6EFCE"/>
            <w:noWrap/>
            <w:vAlign w:val="center"/>
          </w:tcPr>
          <w:p w14:paraId="449A92CA"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78FE3462"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4B2C8E1C" w14:textId="145CC2F6" w:rsidR="00832256" w:rsidRPr="008D0EA6" w:rsidRDefault="00415B68">
            <w:pPr>
              <w:pStyle w:val="P68B1DB1-Normal12"/>
              <w:rPr>
                <w:noProof/>
                <w:spacing w:val="-6"/>
                <w:lang w:val="sk-SK"/>
              </w:rPr>
            </w:pPr>
            <w:r w:rsidRPr="008D0EA6">
              <w:rPr>
                <w:noProof/>
                <w:spacing w:val="-6"/>
                <w:lang w:val="sk-SK"/>
              </w:rPr>
              <w:t>Spustenie siete laboratórií na preverovanie</w:t>
            </w:r>
            <w:r w:rsidR="008D0EA6" w:rsidRPr="008D0EA6">
              <w:rPr>
                <w:noProof/>
                <w:spacing w:val="-6"/>
                <w:lang w:val="sk-SK"/>
              </w:rPr>
              <w:t xml:space="preserve"> a </w:t>
            </w:r>
            <w:r w:rsidRPr="008D0EA6">
              <w:rPr>
                <w:noProof/>
                <w:spacing w:val="-6"/>
                <w:lang w:val="sk-SK"/>
              </w:rPr>
              <w:t>certifikáciu kybernetickej bezpečnosti</w:t>
            </w:r>
          </w:p>
        </w:tc>
      </w:tr>
      <w:tr w:rsidR="00832256" w:rsidRPr="008D0EA6" w14:paraId="6B880E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C11FCC" w14:textId="77777777" w:rsidR="00832256" w:rsidRPr="008D0EA6" w:rsidRDefault="00415B68">
            <w:pPr>
              <w:pStyle w:val="P68B1DB1-Normal12"/>
              <w:jc w:val="center"/>
              <w:rPr>
                <w:noProof/>
                <w:spacing w:val="-6"/>
                <w:lang w:val="sk-SK"/>
              </w:rPr>
            </w:pPr>
            <w:r w:rsidRPr="008D0EA6">
              <w:rPr>
                <w:noProof/>
                <w:spacing w:val="-6"/>
                <w:lang w:val="sk-SK"/>
              </w:rPr>
              <w:t>M1C1 – 8</w:t>
            </w:r>
          </w:p>
        </w:tc>
        <w:tc>
          <w:tcPr>
            <w:tcW w:w="3118" w:type="dxa"/>
            <w:tcBorders>
              <w:top w:val="nil"/>
              <w:left w:val="nil"/>
              <w:bottom w:val="single" w:sz="4" w:space="0" w:color="auto"/>
              <w:right w:val="single" w:sz="4" w:space="0" w:color="auto"/>
            </w:tcBorders>
            <w:shd w:val="clear" w:color="auto" w:fill="C6EFCE"/>
            <w:noWrap/>
            <w:vAlign w:val="center"/>
          </w:tcPr>
          <w:p w14:paraId="0FEDA91B"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2B7D3C0A"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7E750D31" w14:textId="68CD03A4" w:rsidR="00832256" w:rsidRPr="008D0EA6" w:rsidRDefault="00415B68">
            <w:pPr>
              <w:pStyle w:val="P68B1DB1-Normal12"/>
              <w:rPr>
                <w:noProof/>
                <w:spacing w:val="-6"/>
                <w:lang w:val="sk-SK"/>
              </w:rPr>
            </w:pPr>
            <w:r w:rsidRPr="008D0EA6">
              <w:rPr>
                <w:noProof/>
                <w:spacing w:val="-6"/>
                <w:lang w:val="sk-SK"/>
              </w:rPr>
              <w:t>Aktivácia centrálnej jednotky auditu bezpečnostných opatrení</w:t>
            </w:r>
            <w:r w:rsidR="008D0EA6" w:rsidRPr="008D0EA6">
              <w:rPr>
                <w:noProof/>
                <w:spacing w:val="-6"/>
                <w:lang w:val="sk-SK"/>
              </w:rPr>
              <w:t xml:space="preserve"> v </w:t>
            </w:r>
            <w:r w:rsidRPr="008D0EA6">
              <w:rPr>
                <w:noProof/>
                <w:spacing w:val="-6"/>
                <w:lang w:val="sk-SK"/>
              </w:rPr>
              <w:t>oblasti bezpečnosti sietí</w:t>
            </w:r>
            <w:r w:rsidR="008D0EA6" w:rsidRPr="008D0EA6">
              <w:rPr>
                <w:noProof/>
                <w:spacing w:val="-6"/>
                <w:lang w:val="sk-SK"/>
              </w:rPr>
              <w:t xml:space="preserve"> a </w:t>
            </w:r>
            <w:r w:rsidRPr="008D0EA6">
              <w:rPr>
                <w:noProof/>
                <w:spacing w:val="-6"/>
                <w:lang w:val="sk-SK"/>
              </w:rPr>
              <w:t>bezpečnosti sietí</w:t>
            </w:r>
            <w:r w:rsidR="008D0EA6" w:rsidRPr="008D0EA6">
              <w:rPr>
                <w:noProof/>
                <w:spacing w:val="-6"/>
                <w:lang w:val="sk-SK"/>
              </w:rPr>
              <w:t xml:space="preserve"> a </w:t>
            </w:r>
            <w:r w:rsidRPr="008D0EA6">
              <w:rPr>
                <w:noProof/>
                <w:spacing w:val="-6"/>
                <w:lang w:val="sk-SK"/>
              </w:rPr>
              <w:t>informácií</w:t>
            </w:r>
          </w:p>
        </w:tc>
      </w:tr>
      <w:tr w:rsidR="00832256" w:rsidRPr="008D0EA6" w14:paraId="61DDCD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24974" w14:textId="77777777" w:rsidR="00832256" w:rsidRPr="008D0EA6" w:rsidRDefault="00415B68">
            <w:pPr>
              <w:pStyle w:val="P68B1DB1-Normal12"/>
              <w:jc w:val="center"/>
              <w:rPr>
                <w:noProof/>
                <w:spacing w:val="-6"/>
                <w:lang w:val="sk-SK"/>
              </w:rPr>
            </w:pPr>
            <w:r w:rsidRPr="008D0EA6">
              <w:rPr>
                <w:noProof/>
                <w:spacing w:val="-6"/>
                <w:lang w:val="sk-SK"/>
              </w:rPr>
              <w:t>M1C1 – 9</w:t>
            </w:r>
          </w:p>
        </w:tc>
        <w:tc>
          <w:tcPr>
            <w:tcW w:w="3118" w:type="dxa"/>
            <w:tcBorders>
              <w:top w:val="nil"/>
              <w:left w:val="nil"/>
              <w:bottom w:val="single" w:sz="4" w:space="0" w:color="auto"/>
              <w:right w:val="single" w:sz="4" w:space="0" w:color="auto"/>
            </w:tcBorders>
            <w:shd w:val="clear" w:color="auto" w:fill="C6EFCE"/>
            <w:noWrap/>
            <w:vAlign w:val="center"/>
          </w:tcPr>
          <w:p w14:paraId="35E8BD16"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3CAAB595" w14:textId="77777777" w:rsidR="00832256" w:rsidRPr="008D0EA6" w:rsidRDefault="00415B68">
            <w:pPr>
              <w:pStyle w:val="P68B1DB1-Normal12"/>
              <w:rPr>
                <w:noProof/>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7C04DEA1" w14:textId="77777777" w:rsidR="00832256" w:rsidRPr="008D0EA6" w:rsidRDefault="00415B68">
            <w:pPr>
              <w:pStyle w:val="P68B1DB1-Normal12"/>
              <w:rPr>
                <w:noProof/>
                <w:spacing w:val="-6"/>
                <w:lang w:val="sk-SK"/>
              </w:rPr>
            </w:pPr>
            <w:r w:rsidRPr="008D0EA6">
              <w:rPr>
                <w:noProof/>
                <w:spacing w:val="-6"/>
                <w:lang w:val="sk-SK"/>
              </w:rPr>
              <w:t>Podpora modernizácie bezpečnostných štruktúr T1</w:t>
            </w:r>
          </w:p>
        </w:tc>
      </w:tr>
      <w:tr w:rsidR="00832256" w:rsidRPr="008D0EA6" w14:paraId="41A43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3196E" w14:textId="77777777" w:rsidR="00832256" w:rsidRPr="008D0EA6" w:rsidRDefault="00415B68">
            <w:pPr>
              <w:pStyle w:val="P68B1DB1-Normal12"/>
              <w:jc w:val="center"/>
              <w:rPr>
                <w:noProof/>
                <w:spacing w:val="-6"/>
                <w:lang w:val="sk-SK"/>
              </w:rPr>
            </w:pPr>
            <w:r w:rsidRPr="008D0EA6">
              <w:rPr>
                <w:noProof/>
                <w:spacing w:val="-6"/>
                <w:lang w:val="sk-SK"/>
              </w:rPr>
              <w:t>M1C1 – 10</w:t>
            </w:r>
          </w:p>
        </w:tc>
        <w:tc>
          <w:tcPr>
            <w:tcW w:w="3118" w:type="dxa"/>
            <w:tcBorders>
              <w:top w:val="nil"/>
              <w:left w:val="nil"/>
              <w:bottom w:val="single" w:sz="4" w:space="0" w:color="auto"/>
              <w:right w:val="single" w:sz="4" w:space="0" w:color="auto"/>
            </w:tcBorders>
            <w:shd w:val="clear" w:color="auto" w:fill="C6EFCE"/>
            <w:noWrap/>
            <w:vAlign w:val="center"/>
          </w:tcPr>
          <w:p w14:paraId="64635A3D" w14:textId="77777777" w:rsidR="00832256" w:rsidRPr="008D0EA6" w:rsidRDefault="00415B68">
            <w:pPr>
              <w:pStyle w:val="P68B1DB1-Normal12"/>
              <w:rPr>
                <w:noProof/>
                <w:spacing w:val="-6"/>
                <w:lang w:val="sk-SK"/>
              </w:rPr>
            </w:pPr>
            <w:r w:rsidRPr="008D0EA6">
              <w:rPr>
                <w:noProof/>
                <w:spacing w:val="-6"/>
                <w:lang w:val="sk-SK"/>
              </w:rPr>
              <w:t>Reforma 1.2: Podpora transformácie</w:t>
            </w:r>
          </w:p>
        </w:tc>
        <w:tc>
          <w:tcPr>
            <w:tcW w:w="1418" w:type="dxa"/>
            <w:tcBorders>
              <w:top w:val="nil"/>
              <w:left w:val="nil"/>
              <w:bottom w:val="single" w:sz="4" w:space="0" w:color="auto"/>
              <w:right w:val="single" w:sz="4" w:space="0" w:color="auto"/>
            </w:tcBorders>
            <w:shd w:val="clear" w:color="auto" w:fill="C6EFCE"/>
            <w:noWrap/>
            <w:vAlign w:val="center"/>
          </w:tcPr>
          <w:p w14:paraId="5289C8BA"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0AE656FF" w14:textId="6BB4F921" w:rsidR="00832256" w:rsidRPr="008D0EA6" w:rsidRDefault="00415B68">
            <w:pPr>
              <w:pStyle w:val="P68B1DB1-Normal12"/>
              <w:rPr>
                <w:noProof/>
                <w:spacing w:val="-6"/>
                <w:lang w:val="sk-SK"/>
              </w:rPr>
            </w:pPr>
            <w:r w:rsidRPr="008D0EA6">
              <w:rPr>
                <w:noProof/>
                <w:spacing w:val="-6"/>
                <w:lang w:val="sk-SK"/>
              </w:rPr>
              <w:t>Nadobudnutie účinnosti zriadenia transformačného tímu</w:t>
            </w:r>
            <w:r w:rsidR="008D0EA6" w:rsidRPr="008D0EA6">
              <w:rPr>
                <w:noProof/>
                <w:spacing w:val="-6"/>
                <w:lang w:val="sk-SK"/>
              </w:rPr>
              <w:t xml:space="preserve"> a </w:t>
            </w:r>
            <w:r w:rsidRPr="008D0EA6">
              <w:rPr>
                <w:noProof/>
                <w:spacing w:val="-6"/>
                <w:lang w:val="sk-SK"/>
              </w:rPr>
              <w:t>NewCo</w:t>
            </w:r>
          </w:p>
        </w:tc>
      </w:tr>
      <w:tr w:rsidR="00832256" w:rsidRPr="008D0EA6" w14:paraId="5EC086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D0E83" w14:textId="77777777" w:rsidR="00832256" w:rsidRPr="008D0EA6" w:rsidRDefault="00415B68">
            <w:pPr>
              <w:pStyle w:val="P68B1DB1-Normal12"/>
              <w:jc w:val="center"/>
              <w:rPr>
                <w:noProof/>
                <w:spacing w:val="-6"/>
                <w:lang w:val="sk-SK"/>
              </w:rPr>
            </w:pPr>
            <w:r w:rsidRPr="008D0EA6">
              <w:rPr>
                <w:noProof/>
                <w:spacing w:val="-6"/>
                <w:lang w:val="sk-SK"/>
              </w:rPr>
              <w:t>M1C1 – 34</w:t>
            </w:r>
          </w:p>
        </w:tc>
        <w:tc>
          <w:tcPr>
            <w:tcW w:w="3118" w:type="dxa"/>
            <w:tcBorders>
              <w:top w:val="nil"/>
              <w:left w:val="nil"/>
              <w:bottom w:val="single" w:sz="4" w:space="0" w:color="auto"/>
              <w:right w:val="single" w:sz="4" w:space="0" w:color="auto"/>
            </w:tcBorders>
            <w:shd w:val="clear" w:color="auto" w:fill="C6EFCE"/>
            <w:noWrap/>
            <w:vAlign w:val="center"/>
          </w:tcPr>
          <w:p w14:paraId="73E29E77" w14:textId="0C46CD96" w:rsidR="00832256" w:rsidRPr="008D0EA6" w:rsidRDefault="00415B68">
            <w:pPr>
              <w:pStyle w:val="P68B1DB1-Normal12"/>
              <w:rPr>
                <w:noProof/>
                <w:spacing w:val="-6"/>
                <w:lang w:val="sk-SK"/>
              </w:rPr>
            </w:pPr>
            <w:r w:rsidRPr="008D0EA6">
              <w:rPr>
                <w:noProof/>
                <w:spacing w:val="-6"/>
                <w:lang w:val="sk-SK"/>
              </w:rPr>
              <w:t>Investície 1.8: Postupy prijímania do zamestnania na miesto súdneho konania na občianskych</w:t>
            </w:r>
            <w:r w:rsidR="008D0EA6" w:rsidRPr="008D0EA6">
              <w:rPr>
                <w:noProof/>
                <w:spacing w:val="-6"/>
                <w:lang w:val="sk-SK"/>
              </w:rPr>
              <w:t xml:space="preserve"> a </w:t>
            </w:r>
            <w:r w:rsidRPr="008D0EA6">
              <w:rPr>
                <w:noProof/>
                <w:spacing w:val="-6"/>
                <w:lang w:val="sk-SK"/>
              </w:rPr>
              <w:t>trestných súdoch</w:t>
            </w:r>
          </w:p>
        </w:tc>
        <w:tc>
          <w:tcPr>
            <w:tcW w:w="1418" w:type="dxa"/>
            <w:tcBorders>
              <w:top w:val="nil"/>
              <w:left w:val="nil"/>
              <w:bottom w:val="single" w:sz="4" w:space="0" w:color="auto"/>
              <w:right w:val="single" w:sz="4" w:space="0" w:color="auto"/>
            </w:tcBorders>
            <w:shd w:val="clear" w:color="auto" w:fill="C6EFCE"/>
            <w:noWrap/>
            <w:vAlign w:val="center"/>
          </w:tcPr>
          <w:p w14:paraId="57E62421" w14:textId="77777777" w:rsidR="00832256" w:rsidRPr="008D0EA6" w:rsidRDefault="00415B68">
            <w:pPr>
              <w:pStyle w:val="P68B1DB1-Normal12"/>
              <w:rPr>
                <w:noProof/>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3304EB38" w14:textId="0C12E435" w:rsidR="00832256" w:rsidRPr="008D0EA6" w:rsidRDefault="00415B68">
            <w:pPr>
              <w:pStyle w:val="P68B1DB1-Normal12"/>
              <w:rPr>
                <w:noProof/>
                <w:spacing w:val="-6"/>
                <w:lang w:val="sk-SK"/>
              </w:rPr>
            </w:pPr>
            <w:r w:rsidRPr="008D0EA6">
              <w:rPr>
                <w:noProof/>
                <w:spacing w:val="-6"/>
                <w:lang w:val="sk-SK"/>
              </w:rPr>
              <w:t>Začatie postupov prijímania zamestnancov na občianske</w:t>
            </w:r>
            <w:r w:rsidR="008D0EA6" w:rsidRPr="008D0EA6">
              <w:rPr>
                <w:noProof/>
                <w:spacing w:val="-6"/>
                <w:lang w:val="sk-SK"/>
              </w:rPr>
              <w:t xml:space="preserve"> a </w:t>
            </w:r>
            <w:r w:rsidRPr="008D0EA6">
              <w:rPr>
                <w:noProof/>
                <w:spacing w:val="-6"/>
                <w:lang w:val="sk-SK"/>
              </w:rPr>
              <w:t>trestné súdy</w:t>
            </w:r>
          </w:p>
        </w:tc>
      </w:tr>
      <w:tr w:rsidR="00832256" w:rsidRPr="008D0EA6" w14:paraId="6A9F3B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2ADB6" w14:textId="77777777" w:rsidR="00832256" w:rsidRPr="008D0EA6" w:rsidRDefault="00415B68">
            <w:pPr>
              <w:pStyle w:val="P68B1DB1-Normal12"/>
              <w:jc w:val="center"/>
              <w:rPr>
                <w:noProof/>
                <w:spacing w:val="-6"/>
                <w:lang w:val="sk-SK"/>
              </w:rPr>
            </w:pPr>
            <w:r w:rsidRPr="008D0EA6">
              <w:rPr>
                <w:noProof/>
                <w:spacing w:val="-6"/>
                <w:lang w:val="sk-SK"/>
              </w:rPr>
              <w:t>M1C1 – 35</w:t>
            </w:r>
          </w:p>
        </w:tc>
        <w:tc>
          <w:tcPr>
            <w:tcW w:w="3118" w:type="dxa"/>
            <w:tcBorders>
              <w:top w:val="nil"/>
              <w:left w:val="nil"/>
              <w:bottom w:val="single" w:sz="4" w:space="0" w:color="auto"/>
              <w:right w:val="single" w:sz="4" w:space="0" w:color="auto"/>
            </w:tcBorders>
            <w:shd w:val="clear" w:color="auto" w:fill="C6EFCE"/>
            <w:noWrap/>
            <w:vAlign w:val="center"/>
          </w:tcPr>
          <w:p w14:paraId="052ED991" w14:textId="77777777" w:rsidR="00832256" w:rsidRPr="008D0EA6" w:rsidRDefault="00415B68">
            <w:pPr>
              <w:pStyle w:val="P68B1DB1-Normal12"/>
              <w:rPr>
                <w:noProof/>
                <w:spacing w:val="-6"/>
                <w:lang w:val="sk-SK"/>
              </w:rPr>
            </w:pPr>
            <w:r w:rsidRPr="008D0EA6">
              <w:rPr>
                <w:noProof/>
                <w:spacing w:val="-6"/>
                <w:lang w:val="sk-SK"/>
              </w:rPr>
              <w:t>Reforma 1.7: Reforma daňových súdov</w:t>
            </w:r>
          </w:p>
        </w:tc>
        <w:tc>
          <w:tcPr>
            <w:tcW w:w="1418" w:type="dxa"/>
            <w:tcBorders>
              <w:top w:val="nil"/>
              <w:left w:val="nil"/>
              <w:bottom w:val="single" w:sz="4" w:space="0" w:color="auto"/>
              <w:right w:val="single" w:sz="4" w:space="0" w:color="auto"/>
            </w:tcBorders>
            <w:shd w:val="clear" w:color="auto" w:fill="C6EFCE"/>
            <w:noWrap/>
            <w:vAlign w:val="center"/>
          </w:tcPr>
          <w:p w14:paraId="715D36DC"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200E960D" w14:textId="0D48B72B" w:rsidR="00832256" w:rsidRPr="008D0EA6" w:rsidRDefault="00415B68">
            <w:pPr>
              <w:pStyle w:val="P68B1DB1-Normal12"/>
              <w:rPr>
                <w:noProof/>
                <w:spacing w:val="-6"/>
                <w:lang w:val="sk-SK"/>
              </w:rPr>
            </w:pPr>
            <w:r w:rsidRPr="008D0EA6">
              <w:rPr>
                <w:noProof/>
                <w:spacing w:val="-6"/>
                <w:lang w:val="sk-SK"/>
              </w:rPr>
              <w:t>Komplexná reforma daňových súdov prvého</w:t>
            </w:r>
            <w:r w:rsidR="008D0EA6" w:rsidRPr="008D0EA6">
              <w:rPr>
                <w:noProof/>
                <w:spacing w:val="-6"/>
                <w:lang w:val="sk-SK"/>
              </w:rPr>
              <w:t xml:space="preserve"> a </w:t>
            </w:r>
            <w:r w:rsidRPr="008D0EA6">
              <w:rPr>
                <w:noProof/>
                <w:spacing w:val="-6"/>
                <w:lang w:val="sk-SK"/>
              </w:rPr>
              <w:t>druhého stupňa</w:t>
            </w:r>
          </w:p>
        </w:tc>
      </w:tr>
      <w:tr w:rsidR="00832256" w:rsidRPr="008D0EA6" w14:paraId="29DAC0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BD61D9" w14:textId="77777777" w:rsidR="00832256" w:rsidRPr="008D0EA6" w:rsidRDefault="00415B68">
            <w:pPr>
              <w:pStyle w:val="P68B1DB1-Normal12"/>
              <w:jc w:val="center"/>
              <w:rPr>
                <w:noProof/>
                <w:spacing w:val="-6"/>
                <w:lang w:val="sk-SK"/>
              </w:rPr>
            </w:pPr>
            <w:r w:rsidRPr="008D0EA6">
              <w:rPr>
                <w:noProof/>
                <w:spacing w:val="-6"/>
                <w:lang w:val="sk-SK"/>
              </w:rPr>
              <w:t>M1C1 – 36</w:t>
            </w:r>
          </w:p>
        </w:tc>
        <w:tc>
          <w:tcPr>
            <w:tcW w:w="3118" w:type="dxa"/>
            <w:tcBorders>
              <w:top w:val="nil"/>
              <w:left w:val="nil"/>
              <w:bottom w:val="single" w:sz="4" w:space="0" w:color="auto"/>
              <w:right w:val="single" w:sz="4" w:space="0" w:color="auto"/>
            </w:tcBorders>
            <w:shd w:val="clear" w:color="auto" w:fill="C6EFCE"/>
            <w:noWrap/>
            <w:vAlign w:val="center"/>
          </w:tcPr>
          <w:p w14:paraId="715FADCD" w14:textId="78CE5428" w:rsidR="00832256" w:rsidRPr="008D0EA6" w:rsidRDefault="00415B68">
            <w:pPr>
              <w:pStyle w:val="P68B1DB1-Normal12"/>
              <w:rPr>
                <w:noProof/>
                <w:spacing w:val="-6"/>
                <w:lang w:val="sk-SK"/>
              </w:rPr>
            </w:pPr>
            <w:r w:rsidRPr="008D0EA6">
              <w:rPr>
                <w:noProof/>
                <w:spacing w:val="-6"/>
                <w:lang w:val="sk-SK"/>
              </w:rPr>
              <w:t>Reformy 1.4, 1.5</w:t>
            </w:r>
            <w:r w:rsidR="008D0EA6" w:rsidRPr="008D0EA6">
              <w:rPr>
                <w:noProof/>
                <w:spacing w:val="-6"/>
                <w:lang w:val="sk-SK"/>
              </w:rPr>
              <w:t xml:space="preserve"> a </w:t>
            </w:r>
            <w:r w:rsidRPr="008D0EA6">
              <w:rPr>
                <w:noProof/>
                <w:spacing w:val="-6"/>
                <w:lang w:val="sk-SK"/>
              </w:rPr>
              <w:t>1.6: Reforma občianskeho</w:t>
            </w:r>
            <w:r w:rsidR="008D0EA6" w:rsidRPr="008D0EA6">
              <w:rPr>
                <w:noProof/>
                <w:spacing w:val="-6"/>
                <w:lang w:val="sk-SK"/>
              </w:rPr>
              <w:t xml:space="preserve"> a </w:t>
            </w:r>
            <w:r w:rsidRPr="008D0EA6">
              <w:rPr>
                <w:noProof/>
                <w:spacing w:val="-6"/>
                <w:lang w:val="sk-SK"/>
              </w:rPr>
              <w:t>trestného súdnictva</w:t>
            </w:r>
            <w:r w:rsidR="008D0EA6" w:rsidRPr="008D0EA6">
              <w:rPr>
                <w:noProof/>
                <w:spacing w:val="-6"/>
                <w:lang w:val="sk-SK"/>
              </w:rPr>
              <w:t xml:space="preserve"> a </w:t>
            </w:r>
            <w:r w:rsidRPr="008D0EA6">
              <w:rPr>
                <w:noProof/>
                <w:spacing w:val="-6"/>
                <w:lang w:val="sk-SK"/>
              </w:rPr>
              <w:t>reformy platobnej neschopnosti</w:t>
            </w:r>
          </w:p>
        </w:tc>
        <w:tc>
          <w:tcPr>
            <w:tcW w:w="1418" w:type="dxa"/>
            <w:tcBorders>
              <w:top w:val="nil"/>
              <w:left w:val="nil"/>
              <w:bottom w:val="single" w:sz="4" w:space="0" w:color="auto"/>
              <w:right w:val="single" w:sz="4" w:space="0" w:color="auto"/>
            </w:tcBorders>
            <w:shd w:val="clear" w:color="auto" w:fill="C6EFCE"/>
            <w:noWrap/>
            <w:vAlign w:val="center"/>
          </w:tcPr>
          <w:p w14:paraId="7E9B87EE"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2FBABC68" w14:textId="7F31AE65" w:rsidR="00832256" w:rsidRPr="008D0EA6" w:rsidRDefault="00415B68">
            <w:pPr>
              <w:pStyle w:val="P68B1DB1-Normal12"/>
              <w:rPr>
                <w:noProof/>
                <w:spacing w:val="-6"/>
                <w:lang w:val="sk-SK"/>
              </w:rPr>
            </w:pPr>
            <w:r w:rsidRPr="008D0EA6">
              <w:rPr>
                <w:noProof/>
                <w:spacing w:val="-6"/>
                <w:lang w:val="sk-SK"/>
              </w:rPr>
              <w:t>Nadobudnutie účinnosti delegovaných aktov týkajúcich sa reformy občianskeho</w:t>
            </w:r>
            <w:r w:rsidR="008D0EA6" w:rsidRPr="008D0EA6">
              <w:rPr>
                <w:noProof/>
                <w:spacing w:val="-6"/>
                <w:lang w:val="sk-SK"/>
              </w:rPr>
              <w:t xml:space="preserve"> a </w:t>
            </w:r>
            <w:r w:rsidRPr="008D0EA6">
              <w:rPr>
                <w:noProof/>
                <w:spacing w:val="-6"/>
                <w:lang w:val="sk-SK"/>
              </w:rPr>
              <w:t>trestného súdnictva</w:t>
            </w:r>
            <w:r w:rsidR="008D0EA6" w:rsidRPr="008D0EA6">
              <w:rPr>
                <w:noProof/>
                <w:spacing w:val="-6"/>
                <w:lang w:val="sk-SK"/>
              </w:rPr>
              <w:t xml:space="preserve"> a </w:t>
            </w:r>
            <w:r w:rsidRPr="008D0EA6">
              <w:rPr>
                <w:noProof/>
                <w:spacing w:val="-6"/>
                <w:lang w:val="sk-SK"/>
              </w:rPr>
              <w:t>reformy platobnej neschopnosti</w:t>
            </w:r>
          </w:p>
        </w:tc>
      </w:tr>
      <w:tr w:rsidR="00832256" w:rsidRPr="008D0EA6" w14:paraId="6FB276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25CB61" w14:textId="77777777" w:rsidR="00832256" w:rsidRPr="008D0EA6" w:rsidRDefault="00415B68">
            <w:pPr>
              <w:pStyle w:val="P68B1DB1-Normal12"/>
              <w:jc w:val="center"/>
              <w:rPr>
                <w:noProof/>
                <w:spacing w:val="-6"/>
                <w:lang w:val="sk-SK"/>
              </w:rPr>
            </w:pPr>
            <w:r w:rsidRPr="008D0EA6">
              <w:rPr>
                <w:noProof/>
                <w:spacing w:val="-6"/>
                <w:lang w:val="sk-SK"/>
              </w:rPr>
              <w:t>M1C1 – 57</w:t>
            </w:r>
          </w:p>
        </w:tc>
        <w:tc>
          <w:tcPr>
            <w:tcW w:w="3118" w:type="dxa"/>
            <w:tcBorders>
              <w:top w:val="nil"/>
              <w:left w:val="nil"/>
              <w:bottom w:val="single" w:sz="4" w:space="0" w:color="auto"/>
              <w:right w:val="single" w:sz="4" w:space="0" w:color="auto"/>
            </w:tcBorders>
            <w:shd w:val="clear" w:color="auto" w:fill="C6EFCE"/>
            <w:noWrap/>
            <w:vAlign w:val="center"/>
          </w:tcPr>
          <w:p w14:paraId="6CF8340F"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nil"/>
              <w:left w:val="nil"/>
              <w:bottom w:val="single" w:sz="4" w:space="0" w:color="auto"/>
              <w:right w:val="single" w:sz="4" w:space="0" w:color="auto"/>
            </w:tcBorders>
            <w:shd w:val="clear" w:color="auto" w:fill="C6EFCE"/>
            <w:noWrap/>
            <w:vAlign w:val="center"/>
          </w:tcPr>
          <w:p w14:paraId="08F20BE7"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48BF587C" w14:textId="7F04F9B2" w:rsidR="00832256" w:rsidRPr="008D0EA6" w:rsidRDefault="00415B68">
            <w:pPr>
              <w:pStyle w:val="P68B1DB1-Normal12"/>
              <w:rPr>
                <w:noProof/>
                <w:spacing w:val="-6"/>
                <w:lang w:val="sk-SK"/>
              </w:rPr>
            </w:pPr>
            <w:r w:rsidRPr="008D0EA6">
              <w:rPr>
                <w:noProof/>
                <w:spacing w:val="-6"/>
                <w:lang w:val="sk-SK"/>
              </w:rPr>
              <w:t>Nadobudnutie účinnosti administratívnych postupov reformy zjednodušenia zameranej na vykonávanie Mechanizmu na podporu obnovy</w:t>
            </w:r>
            <w:r w:rsidR="008D0EA6" w:rsidRPr="008D0EA6">
              <w:rPr>
                <w:noProof/>
                <w:spacing w:val="-6"/>
                <w:lang w:val="sk-SK"/>
              </w:rPr>
              <w:t xml:space="preserve"> a </w:t>
            </w:r>
            <w:r w:rsidRPr="008D0EA6">
              <w:rPr>
                <w:noProof/>
                <w:spacing w:val="-6"/>
                <w:lang w:val="sk-SK"/>
              </w:rPr>
              <w:t>odolnosti</w:t>
            </w:r>
          </w:p>
        </w:tc>
      </w:tr>
      <w:tr w:rsidR="00832256" w:rsidRPr="008D0EA6" w14:paraId="685A52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4E95E" w14:textId="77777777" w:rsidR="00832256" w:rsidRPr="008D0EA6" w:rsidRDefault="00415B68">
            <w:pPr>
              <w:pStyle w:val="P68B1DB1-Normal12"/>
              <w:jc w:val="center"/>
              <w:rPr>
                <w:noProof/>
                <w:spacing w:val="-6"/>
                <w:lang w:val="sk-SK"/>
              </w:rPr>
            </w:pPr>
            <w:r w:rsidRPr="008D0EA6">
              <w:rPr>
                <w:noProof/>
                <w:spacing w:val="-6"/>
                <w:lang w:val="sk-SK"/>
              </w:rPr>
              <w:t>M1C1 – 102</w:t>
            </w:r>
          </w:p>
        </w:tc>
        <w:tc>
          <w:tcPr>
            <w:tcW w:w="3118" w:type="dxa"/>
            <w:tcBorders>
              <w:top w:val="nil"/>
              <w:left w:val="nil"/>
              <w:bottom w:val="single" w:sz="4" w:space="0" w:color="auto"/>
              <w:right w:val="single" w:sz="4" w:space="0" w:color="auto"/>
            </w:tcBorders>
            <w:shd w:val="clear" w:color="auto" w:fill="C6EFCE"/>
            <w:noWrap/>
            <w:vAlign w:val="center"/>
          </w:tcPr>
          <w:p w14:paraId="1C298B8D" w14:textId="77777777" w:rsidR="00832256" w:rsidRPr="008D0EA6" w:rsidRDefault="00415B68">
            <w:pPr>
              <w:pStyle w:val="P68B1DB1-Normal12"/>
              <w:rPr>
                <w:noProof/>
                <w:spacing w:val="-6"/>
                <w:lang w:val="sk-SK"/>
              </w:rPr>
            </w:pPr>
            <w:r w:rsidRPr="008D0EA6">
              <w:rPr>
                <w:noProof/>
                <w:spacing w:val="-6"/>
                <w:lang w:val="sk-SK"/>
              </w:rPr>
              <w:t>Reforma 1.13: Reforma rámca preskúmania výdavkov</w:t>
            </w:r>
          </w:p>
        </w:tc>
        <w:tc>
          <w:tcPr>
            <w:tcW w:w="1418" w:type="dxa"/>
            <w:tcBorders>
              <w:top w:val="nil"/>
              <w:left w:val="nil"/>
              <w:bottom w:val="single" w:sz="4" w:space="0" w:color="auto"/>
              <w:right w:val="single" w:sz="4" w:space="0" w:color="auto"/>
            </w:tcBorders>
            <w:shd w:val="clear" w:color="auto" w:fill="C6EFCE"/>
            <w:noWrap/>
            <w:vAlign w:val="center"/>
          </w:tcPr>
          <w:p w14:paraId="00DB4FE2" w14:textId="77777777" w:rsidR="00832256" w:rsidRPr="008D0EA6" w:rsidRDefault="00415B68">
            <w:pPr>
              <w:pStyle w:val="P68B1DB1-Normal12"/>
              <w:rPr>
                <w:noProof/>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7894324B" w14:textId="09FBB20D" w:rsidR="00832256" w:rsidRPr="008D0EA6" w:rsidRDefault="00415B68">
            <w:pPr>
              <w:pStyle w:val="P68B1DB1-Normal12"/>
              <w:rPr>
                <w:noProof/>
                <w:spacing w:val="-6"/>
                <w:lang w:val="sk-SK"/>
              </w:rPr>
            </w:pPr>
            <w:r w:rsidRPr="008D0EA6">
              <w:rPr>
                <w:noProof/>
                <w:spacing w:val="-6"/>
                <w:lang w:val="sk-SK"/>
              </w:rPr>
              <w:t>Prijatie správy</w:t>
            </w:r>
            <w:r w:rsidR="008D0EA6" w:rsidRPr="008D0EA6">
              <w:rPr>
                <w:noProof/>
                <w:spacing w:val="-6"/>
                <w:lang w:val="sk-SK"/>
              </w:rPr>
              <w:t xml:space="preserve"> o </w:t>
            </w:r>
            <w:r w:rsidRPr="008D0EA6">
              <w:rPr>
                <w:noProof/>
                <w:spacing w:val="-6"/>
                <w:lang w:val="sk-SK"/>
              </w:rPr>
              <w:t>účinnosti postupov používaných vybranými orgánmi verejnej správy pri formulovaní</w:t>
            </w:r>
            <w:r w:rsidR="008D0EA6" w:rsidRPr="008D0EA6">
              <w:rPr>
                <w:noProof/>
                <w:spacing w:val="-6"/>
                <w:lang w:val="sk-SK"/>
              </w:rPr>
              <w:t xml:space="preserve"> a </w:t>
            </w:r>
            <w:r w:rsidRPr="008D0EA6">
              <w:rPr>
                <w:noProof/>
                <w:spacing w:val="-6"/>
                <w:lang w:val="sk-SK"/>
              </w:rPr>
              <w:t>vykonávaní plánov úspor</w:t>
            </w:r>
          </w:p>
        </w:tc>
      </w:tr>
      <w:tr w:rsidR="00832256" w:rsidRPr="008D0EA6" w14:paraId="047137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2EC74B" w14:textId="77777777" w:rsidR="00832256" w:rsidRPr="008D0EA6" w:rsidRDefault="00415B68">
            <w:pPr>
              <w:pStyle w:val="P68B1DB1-Normal12"/>
              <w:jc w:val="center"/>
              <w:rPr>
                <w:noProof/>
                <w:spacing w:val="-6"/>
                <w:lang w:val="sk-SK"/>
              </w:rPr>
            </w:pPr>
            <w:r w:rsidRPr="008D0EA6">
              <w:rPr>
                <w:noProof/>
                <w:spacing w:val="-6"/>
                <w:lang w:val="sk-SK"/>
              </w:rPr>
              <w:t>M1C1 – 105</w:t>
            </w:r>
          </w:p>
        </w:tc>
        <w:tc>
          <w:tcPr>
            <w:tcW w:w="3118" w:type="dxa"/>
            <w:tcBorders>
              <w:top w:val="nil"/>
              <w:left w:val="nil"/>
              <w:bottom w:val="single" w:sz="4" w:space="0" w:color="auto"/>
              <w:right w:val="single" w:sz="4" w:space="0" w:color="auto"/>
            </w:tcBorders>
            <w:shd w:val="clear" w:color="auto" w:fill="C6EFCE"/>
            <w:noWrap/>
            <w:vAlign w:val="center"/>
          </w:tcPr>
          <w:p w14:paraId="59A06D19" w14:textId="77777777" w:rsidR="00832256" w:rsidRPr="008D0EA6" w:rsidRDefault="00415B68">
            <w:pPr>
              <w:pStyle w:val="P68B1DB1-Normal12"/>
              <w:rPr>
                <w:noProof/>
                <w:spacing w:val="-6"/>
                <w:lang w:val="sk-SK"/>
              </w:rPr>
            </w:pPr>
            <w:r w:rsidRPr="008D0EA6">
              <w:rPr>
                <w:noProof/>
                <w:spacing w:val="-6"/>
                <w:lang w:val="sk-SK"/>
              </w:rPr>
              <w:t>Reforma 1.12: Reforma daňovej správy</w:t>
            </w:r>
          </w:p>
        </w:tc>
        <w:tc>
          <w:tcPr>
            <w:tcW w:w="1418" w:type="dxa"/>
            <w:tcBorders>
              <w:top w:val="nil"/>
              <w:left w:val="nil"/>
              <w:bottom w:val="single" w:sz="4" w:space="0" w:color="auto"/>
              <w:right w:val="single" w:sz="4" w:space="0" w:color="auto"/>
            </w:tcBorders>
            <w:shd w:val="clear" w:color="auto" w:fill="C6EFCE"/>
            <w:noWrap/>
            <w:vAlign w:val="center"/>
          </w:tcPr>
          <w:p w14:paraId="7A8644CD" w14:textId="77777777" w:rsidR="00832256" w:rsidRPr="008D0EA6" w:rsidRDefault="00415B68">
            <w:pPr>
              <w:pStyle w:val="P68B1DB1-Normal12"/>
              <w:rPr>
                <w:noProof/>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0C0A5BD2" w14:textId="2C15B940" w:rsidR="00832256" w:rsidRPr="008D0EA6" w:rsidRDefault="00415B68">
            <w:pPr>
              <w:pStyle w:val="P68B1DB1-Normal12"/>
              <w:rPr>
                <w:noProof/>
                <w:spacing w:val="-6"/>
                <w:lang w:val="sk-SK"/>
              </w:rPr>
            </w:pPr>
            <w:r w:rsidRPr="008D0EA6">
              <w:rPr>
                <w:noProof/>
                <w:spacing w:val="-6"/>
                <w:lang w:val="sk-SK"/>
              </w:rPr>
              <w:t>Vyšší počet „listov</w:t>
            </w:r>
            <w:r w:rsidR="008D0EA6" w:rsidRPr="008D0EA6">
              <w:rPr>
                <w:noProof/>
                <w:spacing w:val="-6"/>
                <w:lang w:val="sk-SK"/>
              </w:rPr>
              <w:t xml:space="preserve"> o </w:t>
            </w:r>
            <w:r w:rsidRPr="008D0EA6">
              <w:rPr>
                <w:noProof/>
                <w:spacing w:val="-6"/>
                <w:lang w:val="sk-SK"/>
              </w:rPr>
              <w:t>zhode“</w:t>
            </w:r>
          </w:p>
        </w:tc>
      </w:tr>
      <w:tr w:rsidR="00832256" w:rsidRPr="008D0EA6" w14:paraId="0694D8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5480D" w14:textId="77777777" w:rsidR="00832256" w:rsidRPr="008D0EA6" w:rsidRDefault="00415B68">
            <w:pPr>
              <w:pStyle w:val="P68B1DB1-Normal12"/>
              <w:jc w:val="center"/>
              <w:rPr>
                <w:noProof/>
                <w:spacing w:val="-6"/>
                <w:lang w:val="sk-SK"/>
              </w:rPr>
            </w:pPr>
            <w:r w:rsidRPr="008D0EA6">
              <w:rPr>
                <w:noProof/>
                <w:spacing w:val="-6"/>
                <w:lang w:val="sk-SK"/>
              </w:rPr>
              <w:t>M1C1 – 106</w:t>
            </w:r>
          </w:p>
        </w:tc>
        <w:tc>
          <w:tcPr>
            <w:tcW w:w="3118" w:type="dxa"/>
            <w:tcBorders>
              <w:top w:val="nil"/>
              <w:left w:val="nil"/>
              <w:bottom w:val="single" w:sz="4" w:space="0" w:color="auto"/>
              <w:right w:val="single" w:sz="4" w:space="0" w:color="auto"/>
            </w:tcBorders>
            <w:shd w:val="clear" w:color="auto" w:fill="C6EFCE"/>
            <w:noWrap/>
            <w:vAlign w:val="center"/>
          </w:tcPr>
          <w:p w14:paraId="5C59D923" w14:textId="77777777" w:rsidR="00832256" w:rsidRPr="008D0EA6" w:rsidRDefault="00415B68">
            <w:pPr>
              <w:pStyle w:val="P68B1DB1-Normal12"/>
              <w:rPr>
                <w:noProof/>
                <w:spacing w:val="-6"/>
                <w:lang w:val="sk-SK"/>
              </w:rPr>
            </w:pPr>
            <w:r w:rsidRPr="008D0EA6">
              <w:rPr>
                <w:noProof/>
                <w:spacing w:val="-6"/>
                <w:lang w:val="sk-SK"/>
              </w:rPr>
              <w:t>Reforma 1.12: Reforma daňovej správy</w:t>
            </w:r>
          </w:p>
        </w:tc>
        <w:tc>
          <w:tcPr>
            <w:tcW w:w="1418" w:type="dxa"/>
            <w:tcBorders>
              <w:top w:val="nil"/>
              <w:left w:val="nil"/>
              <w:bottom w:val="single" w:sz="4" w:space="0" w:color="auto"/>
              <w:right w:val="single" w:sz="4" w:space="0" w:color="auto"/>
            </w:tcBorders>
            <w:shd w:val="clear" w:color="auto" w:fill="C6EFCE"/>
            <w:noWrap/>
            <w:vAlign w:val="center"/>
          </w:tcPr>
          <w:p w14:paraId="7DEBF950" w14:textId="77777777" w:rsidR="00832256" w:rsidRPr="008D0EA6" w:rsidRDefault="00415B68">
            <w:pPr>
              <w:pStyle w:val="P68B1DB1-Normal12"/>
              <w:rPr>
                <w:noProof/>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60C87DF4" w14:textId="709000D7" w:rsidR="00832256" w:rsidRPr="008D0EA6" w:rsidRDefault="00415B68">
            <w:pPr>
              <w:pStyle w:val="P68B1DB1-Normal12"/>
              <w:rPr>
                <w:noProof/>
                <w:spacing w:val="-6"/>
                <w:lang w:val="sk-SK"/>
              </w:rPr>
            </w:pPr>
            <w:r w:rsidRPr="008D0EA6">
              <w:rPr>
                <w:noProof/>
                <w:spacing w:val="-6"/>
                <w:lang w:val="sk-SK"/>
              </w:rPr>
              <w:t>Zníženie počtu falošne pozitívnych „listov</w:t>
            </w:r>
            <w:r w:rsidR="008D0EA6" w:rsidRPr="008D0EA6">
              <w:rPr>
                <w:noProof/>
                <w:spacing w:val="-6"/>
                <w:lang w:val="sk-SK"/>
              </w:rPr>
              <w:t xml:space="preserve"> o </w:t>
            </w:r>
            <w:r w:rsidRPr="008D0EA6">
              <w:rPr>
                <w:noProof/>
                <w:spacing w:val="-6"/>
                <w:lang w:val="sk-SK"/>
              </w:rPr>
              <w:t>zhode“</w:t>
            </w:r>
          </w:p>
        </w:tc>
      </w:tr>
      <w:tr w:rsidR="00832256" w:rsidRPr="008D0EA6" w14:paraId="529CC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39DF15" w14:textId="77777777" w:rsidR="00832256" w:rsidRPr="008D0EA6" w:rsidRDefault="00415B68">
            <w:pPr>
              <w:pStyle w:val="P68B1DB1-Normal12"/>
              <w:jc w:val="center"/>
              <w:rPr>
                <w:noProof/>
                <w:spacing w:val="-6"/>
                <w:lang w:val="sk-SK"/>
              </w:rPr>
            </w:pPr>
            <w:r w:rsidRPr="008D0EA6">
              <w:rPr>
                <w:noProof/>
                <w:spacing w:val="-6"/>
                <w:lang w:val="sk-SK"/>
              </w:rPr>
              <w:t>M1C1 – 107</w:t>
            </w:r>
          </w:p>
        </w:tc>
        <w:tc>
          <w:tcPr>
            <w:tcW w:w="3118" w:type="dxa"/>
            <w:tcBorders>
              <w:top w:val="nil"/>
              <w:left w:val="nil"/>
              <w:bottom w:val="single" w:sz="4" w:space="0" w:color="auto"/>
              <w:right w:val="single" w:sz="4" w:space="0" w:color="auto"/>
            </w:tcBorders>
            <w:shd w:val="clear" w:color="auto" w:fill="C6EFCE"/>
            <w:noWrap/>
            <w:vAlign w:val="center"/>
          </w:tcPr>
          <w:p w14:paraId="222FE074" w14:textId="77777777" w:rsidR="00832256" w:rsidRPr="008D0EA6" w:rsidRDefault="00415B68">
            <w:pPr>
              <w:pStyle w:val="P68B1DB1-Normal12"/>
              <w:rPr>
                <w:noProof/>
                <w:spacing w:val="-6"/>
                <w:lang w:val="sk-SK"/>
              </w:rPr>
            </w:pPr>
            <w:r w:rsidRPr="008D0EA6">
              <w:rPr>
                <w:noProof/>
                <w:spacing w:val="-6"/>
                <w:lang w:val="sk-SK"/>
              </w:rPr>
              <w:t>Reforma 1.12: Reforma daňovej správy</w:t>
            </w:r>
          </w:p>
        </w:tc>
        <w:tc>
          <w:tcPr>
            <w:tcW w:w="1418" w:type="dxa"/>
            <w:tcBorders>
              <w:top w:val="nil"/>
              <w:left w:val="nil"/>
              <w:bottom w:val="single" w:sz="4" w:space="0" w:color="auto"/>
              <w:right w:val="single" w:sz="4" w:space="0" w:color="auto"/>
            </w:tcBorders>
            <w:shd w:val="clear" w:color="auto" w:fill="C6EFCE"/>
            <w:noWrap/>
            <w:vAlign w:val="center"/>
          </w:tcPr>
          <w:p w14:paraId="21C281FB"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3E014ABB" w14:textId="612E08B9" w:rsidR="00832256" w:rsidRPr="008D0EA6" w:rsidRDefault="00415B68">
            <w:pPr>
              <w:pStyle w:val="P68B1DB1-Normal12"/>
              <w:rPr>
                <w:noProof/>
                <w:color w:val="006600"/>
                <w:spacing w:val="-6"/>
                <w:lang w:val="sk-SK"/>
              </w:rPr>
            </w:pPr>
            <w:r w:rsidRPr="008D0EA6">
              <w:rPr>
                <w:noProof/>
                <w:spacing w:val="-6"/>
                <w:lang w:val="sk-SK"/>
              </w:rPr>
              <w:t>Zvýšenie daňových príjmov vytvorených „listami</w:t>
            </w:r>
            <w:r w:rsidR="008D0EA6" w:rsidRPr="008D0EA6">
              <w:rPr>
                <w:noProof/>
                <w:spacing w:val="-6"/>
                <w:lang w:val="sk-SK"/>
              </w:rPr>
              <w:t xml:space="preserve"> o </w:t>
            </w:r>
            <w:r w:rsidRPr="008D0EA6">
              <w:rPr>
                <w:noProof/>
                <w:spacing w:val="-6"/>
                <w:lang w:val="sk-SK"/>
              </w:rPr>
              <w:t>súlade“</w:t>
            </w:r>
          </w:p>
        </w:tc>
      </w:tr>
      <w:tr w:rsidR="00832256" w:rsidRPr="008D0EA6" w14:paraId="1F4A0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46A924" w14:textId="77777777" w:rsidR="00832256" w:rsidRPr="008D0EA6" w:rsidRDefault="00415B68">
            <w:pPr>
              <w:pStyle w:val="P68B1DB1-Normal12"/>
              <w:jc w:val="center"/>
              <w:rPr>
                <w:noProof/>
                <w:spacing w:val="-6"/>
                <w:lang w:val="sk-SK"/>
              </w:rPr>
            </w:pPr>
            <w:r w:rsidRPr="008D0EA6">
              <w:rPr>
                <w:noProof/>
                <w:spacing w:val="-6"/>
                <w:lang w:val="sk-SK"/>
              </w:rPr>
              <w:t>M1C2 – 6</w:t>
            </w:r>
          </w:p>
        </w:tc>
        <w:tc>
          <w:tcPr>
            <w:tcW w:w="3118" w:type="dxa"/>
            <w:tcBorders>
              <w:top w:val="nil"/>
              <w:left w:val="nil"/>
              <w:bottom w:val="single" w:sz="4" w:space="0" w:color="auto"/>
              <w:right w:val="single" w:sz="4" w:space="0" w:color="auto"/>
            </w:tcBorders>
            <w:shd w:val="clear" w:color="auto" w:fill="C6EFCE"/>
            <w:noWrap/>
            <w:vAlign w:val="center"/>
          </w:tcPr>
          <w:p w14:paraId="05D3B694" w14:textId="3FEC6A0F" w:rsidR="00832256" w:rsidRPr="008D0EA6" w:rsidRDefault="00415B68">
            <w:pPr>
              <w:pStyle w:val="P68B1DB1-Normal12"/>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18" w:type="dxa"/>
            <w:tcBorders>
              <w:top w:val="nil"/>
              <w:left w:val="nil"/>
              <w:bottom w:val="single" w:sz="4" w:space="0" w:color="auto"/>
              <w:right w:val="single" w:sz="4" w:space="0" w:color="auto"/>
            </w:tcBorders>
            <w:shd w:val="clear" w:color="auto" w:fill="C6EFCE"/>
            <w:noWrap/>
            <w:vAlign w:val="center"/>
          </w:tcPr>
          <w:p w14:paraId="260FFFD8"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4ED6BE29" w14:textId="18254146" w:rsidR="00832256" w:rsidRPr="008D0EA6" w:rsidRDefault="00415B68">
            <w:pPr>
              <w:pStyle w:val="P68B1DB1-Normal12"/>
              <w:rPr>
                <w:noProof/>
                <w:color w:val="006600"/>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2021</w:t>
            </w:r>
          </w:p>
        </w:tc>
      </w:tr>
      <w:tr w:rsidR="00832256" w:rsidRPr="008D0EA6" w14:paraId="3CC81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62296E" w14:textId="77777777" w:rsidR="00832256" w:rsidRPr="008D0EA6" w:rsidRDefault="00415B68">
            <w:pPr>
              <w:pStyle w:val="P68B1DB1-Normal12"/>
              <w:jc w:val="center"/>
              <w:rPr>
                <w:noProof/>
                <w:spacing w:val="-6"/>
                <w:lang w:val="sk-SK"/>
              </w:rPr>
            </w:pPr>
            <w:r w:rsidRPr="008D0EA6">
              <w:rPr>
                <w:noProof/>
                <w:spacing w:val="-6"/>
                <w:lang w:val="sk-SK"/>
              </w:rPr>
              <w:t>M1C2 – 7</w:t>
            </w:r>
          </w:p>
        </w:tc>
        <w:tc>
          <w:tcPr>
            <w:tcW w:w="3118" w:type="dxa"/>
            <w:tcBorders>
              <w:top w:val="nil"/>
              <w:left w:val="nil"/>
              <w:bottom w:val="single" w:sz="4" w:space="0" w:color="auto"/>
              <w:right w:val="single" w:sz="4" w:space="0" w:color="auto"/>
            </w:tcBorders>
            <w:shd w:val="clear" w:color="auto" w:fill="C6EFCE"/>
            <w:noWrap/>
            <w:vAlign w:val="center"/>
          </w:tcPr>
          <w:p w14:paraId="2EDC5D45" w14:textId="594291E8" w:rsidR="00832256" w:rsidRPr="008D0EA6" w:rsidRDefault="00415B68">
            <w:pPr>
              <w:pStyle w:val="P68B1DB1-Normal12"/>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18" w:type="dxa"/>
            <w:tcBorders>
              <w:top w:val="nil"/>
              <w:left w:val="nil"/>
              <w:bottom w:val="single" w:sz="4" w:space="0" w:color="auto"/>
              <w:right w:val="single" w:sz="4" w:space="0" w:color="auto"/>
            </w:tcBorders>
            <w:shd w:val="clear" w:color="auto" w:fill="C6EFCE"/>
            <w:noWrap/>
            <w:vAlign w:val="center"/>
          </w:tcPr>
          <w:p w14:paraId="56F2E0BA"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3EA43668" w14:textId="14107AD2" w:rsidR="00832256" w:rsidRPr="008D0EA6" w:rsidRDefault="00415B68">
            <w:pPr>
              <w:pStyle w:val="P68B1DB1-Normal12"/>
              <w:rPr>
                <w:noProof/>
                <w:color w:val="006600"/>
                <w:spacing w:val="-6"/>
                <w:lang w:val="sk-SK"/>
              </w:rPr>
            </w:pPr>
            <w:r w:rsidRPr="008D0EA6">
              <w:rPr>
                <w:noProof/>
                <w:spacing w:val="-6"/>
                <w:lang w:val="sk-SK"/>
              </w:rPr>
              <w:t>Nadobudnutie účinnosti všetkých vykonávacích opatrení súvisiacich</w:t>
            </w:r>
            <w:r w:rsidR="008D0EA6" w:rsidRPr="008D0EA6">
              <w:rPr>
                <w:noProof/>
                <w:spacing w:val="-6"/>
                <w:lang w:val="sk-SK"/>
              </w:rPr>
              <w:t xml:space="preserve"> s </w:t>
            </w:r>
            <w:r w:rsidRPr="008D0EA6">
              <w:rPr>
                <w:noProof/>
                <w:spacing w:val="-6"/>
                <w:lang w:val="sk-SK"/>
              </w:rPr>
              <w:t>energetikou</w:t>
            </w:r>
            <w:r w:rsidR="008D0EA6" w:rsidRPr="008D0EA6">
              <w:rPr>
                <w:noProof/>
                <w:spacing w:val="-6"/>
                <w:lang w:val="sk-SK"/>
              </w:rPr>
              <w:t xml:space="preserve"> a </w:t>
            </w:r>
            <w:r w:rsidRPr="008D0EA6">
              <w:rPr>
                <w:noProof/>
                <w:spacing w:val="-6"/>
                <w:lang w:val="sk-SK"/>
              </w:rPr>
              <w:t>sekundárnych právnych predpisov (v prípade potreby)</w:t>
            </w:r>
          </w:p>
        </w:tc>
      </w:tr>
      <w:tr w:rsidR="00832256" w:rsidRPr="008D0EA6" w14:paraId="0E6A4F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381900" w14:textId="77777777" w:rsidR="00832256" w:rsidRPr="008D0EA6" w:rsidRDefault="00415B68">
            <w:pPr>
              <w:pStyle w:val="P68B1DB1-Normal12"/>
              <w:jc w:val="center"/>
              <w:rPr>
                <w:noProof/>
                <w:spacing w:val="-6"/>
                <w:lang w:val="sk-SK"/>
              </w:rPr>
            </w:pPr>
            <w:r w:rsidRPr="008D0EA6">
              <w:rPr>
                <w:noProof/>
                <w:spacing w:val="-6"/>
                <w:lang w:val="sk-SK"/>
              </w:rPr>
              <w:t>M1C2 – 8</w:t>
            </w:r>
          </w:p>
        </w:tc>
        <w:tc>
          <w:tcPr>
            <w:tcW w:w="3118" w:type="dxa"/>
            <w:tcBorders>
              <w:top w:val="nil"/>
              <w:left w:val="nil"/>
              <w:bottom w:val="single" w:sz="4" w:space="0" w:color="auto"/>
              <w:right w:val="single" w:sz="4" w:space="0" w:color="auto"/>
            </w:tcBorders>
            <w:shd w:val="clear" w:color="auto" w:fill="C6EFCE"/>
            <w:noWrap/>
            <w:vAlign w:val="center"/>
          </w:tcPr>
          <w:p w14:paraId="1D240120" w14:textId="78561C95" w:rsidR="00832256" w:rsidRPr="008D0EA6" w:rsidRDefault="00415B68">
            <w:pPr>
              <w:pStyle w:val="P68B1DB1-Normal12"/>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18" w:type="dxa"/>
            <w:tcBorders>
              <w:top w:val="nil"/>
              <w:left w:val="nil"/>
              <w:bottom w:val="single" w:sz="4" w:space="0" w:color="auto"/>
              <w:right w:val="single" w:sz="4" w:space="0" w:color="auto"/>
            </w:tcBorders>
            <w:shd w:val="clear" w:color="auto" w:fill="C6EFCE"/>
            <w:noWrap/>
            <w:vAlign w:val="center"/>
          </w:tcPr>
          <w:p w14:paraId="094BE03A"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3EE5BC01" w14:textId="7CAD3670" w:rsidR="00832256" w:rsidRPr="008D0EA6" w:rsidRDefault="00415B68">
            <w:pPr>
              <w:pStyle w:val="P68B1DB1-Normal12"/>
              <w:rPr>
                <w:noProof/>
                <w:color w:val="006600"/>
                <w:spacing w:val="-6"/>
                <w:lang w:val="sk-SK"/>
              </w:rPr>
            </w:pPr>
            <w:r w:rsidRPr="008D0EA6">
              <w:rPr>
                <w:noProof/>
                <w:spacing w:val="-6"/>
                <w:lang w:val="sk-SK"/>
              </w:rPr>
              <w:t>Nadobudnutie účinnosti všetkých vykonávacích opatrení (vrátane sekundárnych právnych predpisov, ak je to potrebné) na účinné vykonávanie</w:t>
            </w:r>
            <w:r w:rsidR="008D0EA6" w:rsidRPr="008D0EA6">
              <w:rPr>
                <w:noProof/>
                <w:spacing w:val="-6"/>
                <w:lang w:val="sk-SK"/>
              </w:rPr>
              <w:t xml:space="preserve"> a </w:t>
            </w:r>
            <w:r w:rsidRPr="008D0EA6">
              <w:rPr>
                <w:noProof/>
                <w:spacing w:val="-6"/>
                <w:lang w:val="sk-SK"/>
              </w:rPr>
              <w:t>uplatňovanie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2021</w:t>
            </w:r>
          </w:p>
        </w:tc>
      </w:tr>
      <w:tr w:rsidR="00832256" w:rsidRPr="008D0EA6" w14:paraId="5D73684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701343" w14:textId="77777777" w:rsidR="00832256" w:rsidRPr="008D0EA6" w:rsidRDefault="00415B68">
            <w:pPr>
              <w:pStyle w:val="P68B1DB1-Normal12"/>
              <w:jc w:val="center"/>
              <w:rPr>
                <w:noProof/>
                <w:spacing w:val="-6"/>
                <w:lang w:val="sk-SK"/>
              </w:rPr>
            </w:pPr>
            <w:r w:rsidRPr="008D0EA6">
              <w:rPr>
                <w:noProof/>
                <w:spacing w:val="-6"/>
                <w:lang w:val="sk-SK"/>
              </w:rPr>
              <w:t>M1C3 – 6</w:t>
            </w:r>
          </w:p>
        </w:tc>
        <w:tc>
          <w:tcPr>
            <w:tcW w:w="3118" w:type="dxa"/>
            <w:tcBorders>
              <w:top w:val="nil"/>
              <w:left w:val="nil"/>
              <w:bottom w:val="single" w:sz="4" w:space="0" w:color="auto"/>
              <w:right w:val="single" w:sz="4" w:space="0" w:color="auto"/>
            </w:tcBorders>
            <w:shd w:val="clear" w:color="auto" w:fill="C6EFCE"/>
            <w:noWrap/>
            <w:vAlign w:val="center"/>
          </w:tcPr>
          <w:p w14:paraId="299FBB39" w14:textId="77777777" w:rsidR="00832256" w:rsidRPr="008D0EA6" w:rsidRDefault="00415B68">
            <w:pPr>
              <w:pStyle w:val="P68B1DB1-Normal12"/>
              <w:rPr>
                <w:noProof/>
                <w:spacing w:val="-6"/>
                <w:lang w:val="sk-SK"/>
              </w:rPr>
            </w:pPr>
            <w:r w:rsidRPr="008D0EA6">
              <w:rPr>
                <w:noProof/>
                <w:spacing w:val="-6"/>
                <w:lang w:val="sk-SK"/>
              </w:rPr>
              <w:t>Reforma – 3.1 Minimálne environmentálne kritériá pre kultúrne podujatia</w:t>
            </w:r>
          </w:p>
        </w:tc>
        <w:tc>
          <w:tcPr>
            <w:tcW w:w="1418" w:type="dxa"/>
            <w:tcBorders>
              <w:top w:val="nil"/>
              <w:left w:val="nil"/>
              <w:bottom w:val="single" w:sz="4" w:space="0" w:color="auto"/>
              <w:right w:val="single" w:sz="4" w:space="0" w:color="auto"/>
            </w:tcBorders>
            <w:shd w:val="clear" w:color="auto" w:fill="C6EFCE"/>
            <w:noWrap/>
            <w:vAlign w:val="center"/>
          </w:tcPr>
          <w:p w14:paraId="6FDE30ED"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3A07EF48" w14:textId="6CFEA80F" w:rsidR="00832256" w:rsidRPr="008D0EA6" w:rsidRDefault="00415B68">
            <w:pPr>
              <w:pStyle w:val="P68B1DB1-Normal12"/>
              <w:rPr>
                <w:noProof/>
                <w:color w:val="006600"/>
                <w:spacing w:val="-6"/>
                <w:lang w:val="sk-SK"/>
              </w:rPr>
            </w:pPr>
            <w:r w:rsidRPr="008D0EA6">
              <w:rPr>
                <w:noProof/>
                <w:spacing w:val="-6"/>
                <w:lang w:val="sk-SK"/>
              </w:rPr>
              <w:t>Nadobudnutie účinnosti dekrétu, ktorým sa vymedzujú sociálne</w:t>
            </w:r>
            <w:r w:rsidR="008D0EA6" w:rsidRPr="008D0EA6">
              <w:rPr>
                <w:noProof/>
                <w:spacing w:val="-6"/>
                <w:lang w:val="sk-SK"/>
              </w:rPr>
              <w:t xml:space="preserve"> a </w:t>
            </w:r>
            <w:r w:rsidRPr="008D0EA6">
              <w:rPr>
                <w:noProof/>
                <w:spacing w:val="-6"/>
                <w:lang w:val="sk-SK"/>
              </w:rPr>
              <w:t>environmentálne kritériá vo verejných súťažiach týkajúcich sa kultúrnych podujatí financovaných</w:t>
            </w:r>
            <w:r w:rsidR="008D0EA6" w:rsidRPr="008D0EA6">
              <w:rPr>
                <w:noProof/>
                <w:spacing w:val="-6"/>
                <w:lang w:val="sk-SK"/>
              </w:rPr>
              <w:t xml:space="preserve"> z </w:t>
            </w:r>
            <w:r w:rsidRPr="008D0EA6">
              <w:rPr>
                <w:noProof/>
                <w:spacing w:val="-6"/>
                <w:lang w:val="sk-SK"/>
              </w:rPr>
              <w:t>verejných zdrojov</w:t>
            </w:r>
          </w:p>
        </w:tc>
      </w:tr>
      <w:tr w:rsidR="00832256" w:rsidRPr="008D0EA6" w14:paraId="5EAB29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57FA8" w14:textId="77777777" w:rsidR="00832256" w:rsidRPr="008D0EA6" w:rsidRDefault="00415B68">
            <w:pPr>
              <w:pStyle w:val="P68B1DB1-Normal12"/>
              <w:jc w:val="center"/>
              <w:rPr>
                <w:noProof/>
                <w:spacing w:val="-6"/>
                <w:lang w:val="sk-SK"/>
              </w:rPr>
            </w:pPr>
            <w:r w:rsidRPr="008D0EA6">
              <w:rPr>
                <w:noProof/>
                <w:spacing w:val="-6"/>
                <w:lang w:val="sk-SK"/>
              </w:rPr>
              <w:t>M2C1 – 3</w:t>
            </w:r>
          </w:p>
        </w:tc>
        <w:tc>
          <w:tcPr>
            <w:tcW w:w="3118" w:type="dxa"/>
            <w:tcBorders>
              <w:top w:val="nil"/>
              <w:left w:val="nil"/>
              <w:bottom w:val="single" w:sz="4" w:space="0" w:color="auto"/>
              <w:right w:val="single" w:sz="4" w:space="0" w:color="auto"/>
            </w:tcBorders>
            <w:shd w:val="clear" w:color="auto" w:fill="C6EFCE"/>
            <w:noWrap/>
            <w:vAlign w:val="center"/>
          </w:tcPr>
          <w:p w14:paraId="49AF2B85" w14:textId="2552C611" w:rsidR="00832256" w:rsidRPr="008D0EA6" w:rsidRDefault="00415B68">
            <w:pPr>
              <w:pStyle w:val="P68B1DB1-Normal12"/>
              <w:rPr>
                <w:noProof/>
                <w:spacing w:val="-6"/>
                <w:lang w:val="sk-SK"/>
              </w:rPr>
            </w:pPr>
            <w:r w:rsidRPr="008D0EA6">
              <w:rPr>
                <w:noProof/>
                <w:spacing w:val="-6"/>
                <w:lang w:val="sk-SK"/>
              </w:rPr>
              <w:t>Investícia 2.1: Logistický plán pre agropotravinársky sektor, sektor rybolovu</w:t>
            </w:r>
            <w:r w:rsidR="008D0EA6" w:rsidRPr="008D0EA6">
              <w:rPr>
                <w:noProof/>
                <w:spacing w:val="-6"/>
                <w:lang w:val="sk-SK"/>
              </w:rPr>
              <w:t xml:space="preserve"> a </w:t>
            </w:r>
            <w:r w:rsidRPr="008D0EA6">
              <w:rPr>
                <w:noProof/>
                <w:spacing w:val="-6"/>
                <w:lang w:val="sk-SK"/>
              </w:rPr>
              <w:t>akvakultúry, lesníctva, kvetinárstva</w:t>
            </w:r>
            <w:r w:rsidR="008D0EA6" w:rsidRPr="008D0EA6">
              <w:rPr>
                <w:noProof/>
                <w:spacing w:val="-6"/>
                <w:lang w:val="sk-SK"/>
              </w:rPr>
              <w:t xml:space="preserve"> a </w:t>
            </w:r>
            <w:r w:rsidRPr="008D0EA6">
              <w:rPr>
                <w:noProof/>
                <w:spacing w:val="-6"/>
                <w:lang w:val="sk-SK"/>
              </w:rPr>
              <w:t>rastlinnej škôlky</w:t>
            </w:r>
          </w:p>
        </w:tc>
        <w:tc>
          <w:tcPr>
            <w:tcW w:w="1418" w:type="dxa"/>
            <w:tcBorders>
              <w:top w:val="nil"/>
              <w:left w:val="nil"/>
              <w:bottom w:val="single" w:sz="4" w:space="0" w:color="auto"/>
              <w:right w:val="single" w:sz="4" w:space="0" w:color="auto"/>
            </w:tcBorders>
            <w:shd w:val="clear" w:color="auto" w:fill="C6EFCE"/>
            <w:noWrap/>
            <w:vAlign w:val="center"/>
          </w:tcPr>
          <w:p w14:paraId="60255ED6"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14B42990" w14:textId="68BA7A18" w:rsidR="00832256" w:rsidRPr="008D0EA6" w:rsidRDefault="00415B68">
            <w:pPr>
              <w:pStyle w:val="P68B1DB1-Normal12"/>
              <w:rPr>
                <w:noProof/>
                <w:color w:val="006600"/>
                <w:spacing w:val="-6"/>
                <w:lang w:val="sk-SK"/>
              </w:rPr>
            </w:pPr>
            <w:r w:rsidRPr="008D0EA6">
              <w:rPr>
                <w:noProof/>
                <w:spacing w:val="-6"/>
                <w:lang w:val="sk-SK"/>
              </w:rPr>
              <w:t>Uverejnenie konečného poradia</w:t>
            </w:r>
            <w:r w:rsidR="008D0EA6" w:rsidRPr="008D0EA6">
              <w:rPr>
                <w:noProof/>
                <w:spacing w:val="-6"/>
                <w:lang w:val="sk-SK"/>
              </w:rPr>
              <w:t xml:space="preserve"> v </w:t>
            </w:r>
            <w:r w:rsidRPr="008D0EA6">
              <w:rPr>
                <w:noProof/>
                <w:spacing w:val="-6"/>
                <w:lang w:val="sk-SK"/>
              </w:rPr>
              <w:t>rámci systému logistických stimulov</w:t>
            </w:r>
          </w:p>
        </w:tc>
      </w:tr>
      <w:tr w:rsidR="00832256" w:rsidRPr="008D0EA6" w14:paraId="380B01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60B8DF" w14:textId="77777777" w:rsidR="00832256" w:rsidRPr="008D0EA6" w:rsidRDefault="00415B68">
            <w:pPr>
              <w:pStyle w:val="P68B1DB1-Normal12"/>
              <w:jc w:val="center"/>
              <w:rPr>
                <w:noProof/>
                <w:spacing w:val="-6"/>
                <w:lang w:val="sk-SK"/>
              </w:rPr>
            </w:pPr>
            <w:r w:rsidRPr="008D0EA6">
              <w:rPr>
                <w:noProof/>
                <w:spacing w:val="-6"/>
                <w:lang w:val="sk-SK"/>
              </w:rPr>
              <w:t>M2C1 – 4</w:t>
            </w:r>
          </w:p>
        </w:tc>
        <w:tc>
          <w:tcPr>
            <w:tcW w:w="3118" w:type="dxa"/>
            <w:tcBorders>
              <w:top w:val="nil"/>
              <w:left w:val="nil"/>
              <w:bottom w:val="single" w:sz="4" w:space="0" w:color="auto"/>
              <w:right w:val="single" w:sz="4" w:space="0" w:color="auto"/>
            </w:tcBorders>
            <w:shd w:val="clear" w:color="auto" w:fill="C6EFCE"/>
            <w:noWrap/>
            <w:vAlign w:val="center"/>
          </w:tcPr>
          <w:p w14:paraId="04A13C66" w14:textId="77777777" w:rsidR="00832256" w:rsidRPr="008D0EA6" w:rsidRDefault="00415B68">
            <w:pPr>
              <w:pStyle w:val="P68B1DB1-Normal12"/>
              <w:rPr>
                <w:noProof/>
                <w:spacing w:val="-6"/>
                <w:lang w:val="sk-SK"/>
              </w:rPr>
            </w:pPr>
            <w:r w:rsidRPr="008D0EA6">
              <w:rPr>
                <w:noProof/>
                <w:spacing w:val="-6"/>
                <w:lang w:val="sk-SK"/>
              </w:rPr>
              <w:t>Investícia 2.2: Agrosolárny park</w:t>
            </w:r>
          </w:p>
        </w:tc>
        <w:tc>
          <w:tcPr>
            <w:tcW w:w="1418" w:type="dxa"/>
            <w:tcBorders>
              <w:top w:val="nil"/>
              <w:left w:val="nil"/>
              <w:bottom w:val="single" w:sz="4" w:space="0" w:color="auto"/>
              <w:right w:val="single" w:sz="4" w:space="0" w:color="auto"/>
            </w:tcBorders>
            <w:shd w:val="clear" w:color="auto" w:fill="C6EFCE"/>
            <w:noWrap/>
            <w:vAlign w:val="center"/>
          </w:tcPr>
          <w:p w14:paraId="3896D26C"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0D134A03" w14:textId="28F1956D" w:rsidR="00832256" w:rsidRPr="008D0EA6" w:rsidRDefault="00415B68">
            <w:pPr>
              <w:pStyle w:val="P68B1DB1-Normal12"/>
              <w:rPr>
                <w:noProof/>
                <w:color w:val="006600"/>
                <w:spacing w:val="-6"/>
                <w:lang w:val="sk-SK"/>
              </w:rPr>
            </w:pPr>
            <w:r w:rsidRPr="008D0EA6">
              <w:rPr>
                <w:noProof/>
                <w:spacing w:val="-6"/>
                <w:lang w:val="sk-SK"/>
              </w:rPr>
              <w:t>Pridelenie zdrojov príjemcom ako</w:t>
            </w:r>
            <w:r w:rsidR="008D0EA6" w:rsidRPr="008D0EA6">
              <w:rPr>
                <w:noProof/>
                <w:spacing w:val="-6"/>
                <w:lang w:val="sk-SK"/>
              </w:rPr>
              <w:t> %</w:t>
            </w:r>
            <w:r w:rsidRPr="008D0EA6">
              <w:rPr>
                <w:noProof/>
                <w:spacing w:val="-6"/>
                <w:lang w:val="sk-SK"/>
              </w:rPr>
              <w:t xml:space="preserve"> celkových finančných zdrojov pridelených na investíciu</w:t>
            </w:r>
          </w:p>
        </w:tc>
      </w:tr>
      <w:tr w:rsidR="00832256" w:rsidRPr="008D0EA6" w14:paraId="464B82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3AC106" w14:textId="77777777" w:rsidR="00832256" w:rsidRPr="008D0EA6" w:rsidRDefault="00415B68">
            <w:pPr>
              <w:pStyle w:val="P68B1DB1-Normal12"/>
              <w:jc w:val="center"/>
              <w:rPr>
                <w:noProof/>
                <w:spacing w:val="-6"/>
                <w:lang w:val="sk-SK"/>
              </w:rPr>
            </w:pPr>
            <w:r w:rsidRPr="008D0EA6">
              <w:rPr>
                <w:noProof/>
                <w:spacing w:val="-6"/>
                <w:lang w:val="sk-SK"/>
              </w:rPr>
              <w:t>M2C2 – 8</w:t>
            </w:r>
          </w:p>
        </w:tc>
        <w:tc>
          <w:tcPr>
            <w:tcW w:w="3118" w:type="dxa"/>
            <w:tcBorders>
              <w:top w:val="nil"/>
              <w:left w:val="nil"/>
              <w:bottom w:val="single" w:sz="4" w:space="0" w:color="auto"/>
              <w:right w:val="single" w:sz="4" w:space="0" w:color="auto"/>
            </w:tcBorders>
            <w:shd w:val="clear" w:color="auto" w:fill="C6EFCE"/>
            <w:noWrap/>
            <w:vAlign w:val="center"/>
          </w:tcPr>
          <w:p w14:paraId="7E0BCA6F" w14:textId="77777777" w:rsidR="00832256" w:rsidRPr="008D0EA6" w:rsidRDefault="00415B68">
            <w:pPr>
              <w:pStyle w:val="P68B1DB1-Normal12"/>
              <w:rPr>
                <w:noProof/>
                <w:spacing w:val="-6"/>
                <w:lang w:val="sk-SK"/>
              </w:rPr>
            </w:pPr>
            <w:r w:rsidRPr="008D0EA6">
              <w:rPr>
                <w:noProof/>
                <w:spacing w:val="-6"/>
                <w:lang w:val="sk-SK"/>
              </w:rPr>
              <w:t>Investícia 2.1 Posilnenie inteligentných sietí</w:t>
            </w:r>
          </w:p>
        </w:tc>
        <w:tc>
          <w:tcPr>
            <w:tcW w:w="1418" w:type="dxa"/>
            <w:tcBorders>
              <w:top w:val="nil"/>
              <w:left w:val="nil"/>
              <w:bottom w:val="single" w:sz="4" w:space="0" w:color="auto"/>
              <w:right w:val="single" w:sz="4" w:space="0" w:color="auto"/>
            </w:tcBorders>
            <w:shd w:val="clear" w:color="auto" w:fill="C6EFCE"/>
            <w:noWrap/>
            <w:vAlign w:val="center"/>
          </w:tcPr>
          <w:p w14:paraId="2561FA90"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3AD63211" w14:textId="77777777" w:rsidR="00832256" w:rsidRPr="008D0EA6" w:rsidRDefault="00415B68">
            <w:pPr>
              <w:pStyle w:val="P68B1DB1-Normal12"/>
              <w:rPr>
                <w:noProof/>
                <w:color w:val="006600"/>
                <w:spacing w:val="-6"/>
                <w:lang w:val="sk-SK"/>
              </w:rPr>
            </w:pPr>
            <w:r w:rsidRPr="008D0EA6">
              <w:rPr>
                <w:noProof/>
                <w:spacing w:val="-6"/>
                <w:lang w:val="sk-SK"/>
              </w:rPr>
              <w:t>Zadávanie (všetkých) verejných zákaziek na zvýšenie kapacity siete</w:t>
            </w:r>
          </w:p>
        </w:tc>
      </w:tr>
      <w:tr w:rsidR="00832256" w:rsidRPr="008D0EA6" w14:paraId="03E4DF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CCF30D" w14:textId="77777777" w:rsidR="00832256" w:rsidRPr="008D0EA6" w:rsidRDefault="00415B68">
            <w:pPr>
              <w:pStyle w:val="P68B1DB1-Normal12"/>
              <w:jc w:val="center"/>
              <w:rPr>
                <w:noProof/>
                <w:spacing w:val="-6"/>
                <w:lang w:val="sk-SK"/>
              </w:rPr>
            </w:pPr>
            <w:r w:rsidRPr="008D0EA6">
              <w:rPr>
                <w:noProof/>
                <w:spacing w:val="-6"/>
                <w:lang w:val="sk-SK"/>
              </w:rPr>
              <w:t>M2C2 – 12</w:t>
            </w:r>
          </w:p>
        </w:tc>
        <w:tc>
          <w:tcPr>
            <w:tcW w:w="3118" w:type="dxa"/>
            <w:tcBorders>
              <w:top w:val="nil"/>
              <w:left w:val="nil"/>
              <w:bottom w:val="single" w:sz="4" w:space="0" w:color="auto"/>
              <w:right w:val="single" w:sz="4" w:space="0" w:color="auto"/>
            </w:tcBorders>
            <w:shd w:val="clear" w:color="auto" w:fill="C6EFCE"/>
            <w:noWrap/>
            <w:vAlign w:val="center"/>
          </w:tcPr>
          <w:p w14:paraId="26950E3E" w14:textId="77777777" w:rsidR="00832256" w:rsidRPr="008D0EA6" w:rsidRDefault="00415B68">
            <w:pPr>
              <w:pStyle w:val="P68B1DB1-Normal12"/>
              <w:rPr>
                <w:noProof/>
                <w:spacing w:val="-6"/>
                <w:lang w:val="sk-SK"/>
              </w:rPr>
            </w:pPr>
            <w:r w:rsidRPr="008D0EA6">
              <w:rPr>
                <w:noProof/>
                <w:spacing w:val="-6"/>
                <w:lang w:val="sk-SK"/>
              </w:rPr>
              <w:t>Investícia 2.2 Intervencie na zvýšenie odolnosti elektrizačnej sústavy</w:t>
            </w:r>
          </w:p>
        </w:tc>
        <w:tc>
          <w:tcPr>
            <w:tcW w:w="1418" w:type="dxa"/>
            <w:tcBorders>
              <w:top w:val="nil"/>
              <w:left w:val="nil"/>
              <w:bottom w:val="single" w:sz="4" w:space="0" w:color="auto"/>
              <w:right w:val="single" w:sz="4" w:space="0" w:color="auto"/>
            </w:tcBorders>
            <w:shd w:val="clear" w:color="auto" w:fill="C6EFCE"/>
            <w:noWrap/>
            <w:vAlign w:val="center"/>
          </w:tcPr>
          <w:p w14:paraId="3F50362B"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033ADAB4" w14:textId="77777777" w:rsidR="00832256" w:rsidRPr="008D0EA6" w:rsidRDefault="00415B68">
            <w:pPr>
              <w:pStyle w:val="P68B1DB1-Normal12"/>
              <w:rPr>
                <w:noProof/>
                <w:color w:val="006600"/>
                <w:spacing w:val="-6"/>
                <w:lang w:val="sk-SK"/>
              </w:rPr>
            </w:pPr>
            <w:r w:rsidRPr="008D0EA6">
              <w:rPr>
                <w:noProof/>
                <w:spacing w:val="-6"/>
                <w:lang w:val="sk-SK"/>
              </w:rPr>
              <w:t>Udeľovanie projektov na zvýšenie odolnosti elektrizačnej sústavy</w:t>
            </w:r>
          </w:p>
        </w:tc>
      </w:tr>
      <w:tr w:rsidR="00832256" w:rsidRPr="008D0EA6" w14:paraId="4CE6E6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C7C0F" w14:textId="77777777" w:rsidR="00832256" w:rsidRPr="008D0EA6" w:rsidRDefault="00415B68">
            <w:pPr>
              <w:pStyle w:val="P68B1DB1-Normal12"/>
              <w:jc w:val="center"/>
              <w:rPr>
                <w:noProof/>
                <w:spacing w:val="-6"/>
                <w:lang w:val="sk-SK"/>
              </w:rPr>
            </w:pPr>
            <w:r w:rsidRPr="008D0EA6">
              <w:rPr>
                <w:noProof/>
                <w:spacing w:val="-6"/>
                <w:lang w:val="sk-SK"/>
              </w:rPr>
              <w:t>M3C2 – 1</w:t>
            </w:r>
          </w:p>
        </w:tc>
        <w:tc>
          <w:tcPr>
            <w:tcW w:w="3118" w:type="dxa"/>
            <w:tcBorders>
              <w:top w:val="nil"/>
              <w:left w:val="nil"/>
              <w:bottom w:val="single" w:sz="4" w:space="0" w:color="auto"/>
              <w:right w:val="single" w:sz="4" w:space="0" w:color="auto"/>
            </w:tcBorders>
            <w:shd w:val="clear" w:color="auto" w:fill="C6EFCE"/>
            <w:noWrap/>
            <w:vAlign w:val="center"/>
          </w:tcPr>
          <w:p w14:paraId="574059F4" w14:textId="77777777" w:rsidR="00832256" w:rsidRPr="008D0EA6" w:rsidRDefault="00415B68">
            <w:pPr>
              <w:pStyle w:val="P68B1DB1-Normal12"/>
              <w:rPr>
                <w:noProof/>
                <w:spacing w:val="-6"/>
                <w:lang w:val="sk-SK"/>
              </w:rPr>
            </w:pPr>
            <w:r w:rsidRPr="008D0EA6">
              <w:rPr>
                <w:noProof/>
                <w:spacing w:val="-6"/>
                <w:lang w:val="sk-SK"/>
              </w:rPr>
              <w:t xml:space="preserve">Reforma 1.1 – Zjednodušenie postupov pre proces strategického plánovania </w:t>
            </w:r>
          </w:p>
        </w:tc>
        <w:tc>
          <w:tcPr>
            <w:tcW w:w="1418" w:type="dxa"/>
            <w:tcBorders>
              <w:top w:val="nil"/>
              <w:left w:val="nil"/>
              <w:bottom w:val="single" w:sz="4" w:space="0" w:color="auto"/>
              <w:right w:val="single" w:sz="4" w:space="0" w:color="auto"/>
            </w:tcBorders>
            <w:shd w:val="clear" w:color="auto" w:fill="C6EFCE"/>
            <w:noWrap/>
            <w:vAlign w:val="center"/>
          </w:tcPr>
          <w:p w14:paraId="5AC7C2C6"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3C881DAA" w14:textId="77777777" w:rsidR="00832256" w:rsidRPr="008D0EA6" w:rsidRDefault="00415B68">
            <w:pPr>
              <w:pStyle w:val="P68B1DB1-Normal12"/>
              <w:rPr>
                <w:noProof/>
                <w:color w:val="006600"/>
                <w:spacing w:val="-6"/>
                <w:lang w:val="sk-SK"/>
              </w:rPr>
            </w:pPr>
            <w:r w:rsidRPr="008D0EA6">
              <w:rPr>
                <w:noProof/>
                <w:spacing w:val="-6"/>
                <w:lang w:val="sk-SK"/>
              </w:rPr>
              <w:t>Nadobudnutie účinnosti legislatívnych úprav súvisiacich so zjednodušením postupov pre proces strategického plánovania</w:t>
            </w:r>
          </w:p>
        </w:tc>
      </w:tr>
      <w:tr w:rsidR="00832256" w:rsidRPr="008D0EA6" w14:paraId="47A14F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2AD9EC" w14:textId="77777777" w:rsidR="00832256" w:rsidRPr="008D0EA6" w:rsidRDefault="00415B68">
            <w:pPr>
              <w:pStyle w:val="P68B1DB1-Normal12"/>
              <w:jc w:val="center"/>
              <w:rPr>
                <w:noProof/>
                <w:spacing w:val="-6"/>
                <w:lang w:val="sk-SK"/>
              </w:rPr>
            </w:pPr>
            <w:r w:rsidRPr="008D0EA6">
              <w:rPr>
                <w:noProof/>
                <w:spacing w:val="-6"/>
                <w:lang w:val="sk-SK"/>
              </w:rPr>
              <w:t>M3C2 – 2</w:t>
            </w:r>
          </w:p>
        </w:tc>
        <w:tc>
          <w:tcPr>
            <w:tcW w:w="3118" w:type="dxa"/>
            <w:tcBorders>
              <w:top w:val="nil"/>
              <w:left w:val="nil"/>
              <w:bottom w:val="single" w:sz="4" w:space="0" w:color="auto"/>
              <w:right w:val="single" w:sz="4" w:space="0" w:color="auto"/>
            </w:tcBorders>
            <w:shd w:val="clear" w:color="auto" w:fill="C6EFCE"/>
            <w:noWrap/>
            <w:vAlign w:val="center"/>
          </w:tcPr>
          <w:p w14:paraId="73F72359" w14:textId="4F04A24A" w:rsidR="00832256" w:rsidRPr="008D0EA6" w:rsidRDefault="00415B68">
            <w:pPr>
              <w:pStyle w:val="P68B1DB1-Normal12"/>
              <w:rPr>
                <w:noProof/>
                <w:spacing w:val="-6"/>
                <w:lang w:val="sk-SK"/>
              </w:rPr>
            </w:pPr>
            <w:r w:rsidRPr="008D0EA6">
              <w:rPr>
                <w:noProof/>
                <w:spacing w:val="-6"/>
                <w:lang w:val="sk-SK"/>
              </w:rPr>
              <w:t>Reforma 1.2 – Konkurenčné udeľovanie koncesií</w:t>
            </w:r>
            <w:r w:rsidR="008D0EA6" w:rsidRPr="008D0EA6">
              <w:rPr>
                <w:noProof/>
                <w:spacing w:val="-6"/>
                <w:lang w:val="sk-SK"/>
              </w:rPr>
              <w:t xml:space="preserve"> v </w:t>
            </w:r>
            <w:r w:rsidRPr="008D0EA6">
              <w:rPr>
                <w:noProof/>
                <w:spacing w:val="-6"/>
                <w:lang w:val="sk-SK"/>
              </w:rPr>
              <w:t>talianskych prístavoch</w:t>
            </w:r>
          </w:p>
        </w:tc>
        <w:tc>
          <w:tcPr>
            <w:tcW w:w="1418" w:type="dxa"/>
            <w:tcBorders>
              <w:top w:val="nil"/>
              <w:left w:val="nil"/>
              <w:bottom w:val="single" w:sz="4" w:space="0" w:color="auto"/>
              <w:right w:val="single" w:sz="4" w:space="0" w:color="auto"/>
            </w:tcBorders>
            <w:shd w:val="clear" w:color="auto" w:fill="C6EFCE"/>
            <w:noWrap/>
            <w:vAlign w:val="center"/>
          </w:tcPr>
          <w:p w14:paraId="6B140DC2"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7B60B233" w14:textId="5783E841" w:rsidR="00832256" w:rsidRPr="008D0EA6" w:rsidRDefault="00415B68">
            <w:pPr>
              <w:pStyle w:val="P68B1DB1-Normal12"/>
              <w:rPr>
                <w:noProof/>
                <w:color w:val="006600"/>
                <w:spacing w:val="-6"/>
                <w:lang w:val="sk-SK"/>
              </w:rPr>
            </w:pPr>
            <w:r w:rsidRPr="008D0EA6">
              <w:rPr>
                <w:noProof/>
                <w:spacing w:val="-6"/>
                <w:lang w:val="sk-SK"/>
              </w:rPr>
              <w:t>Nadobudnutie účinnosti nariadenia</w:t>
            </w:r>
            <w:r w:rsidR="008D0EA6" w:rsidRPr="008D0EA6">
              <w:rPr>
                <w:noProof/>
                <w:spacing w:val="-6"/>
                <w:lang w:val="sk-SK"/>
              </w:rPr>
              <w:t xml:space="preserve"> o </w:t>
            </w:r>
            <w:r w:rsidRPr="008D0EA6">
              <w:rPr>
                <w:noProof/>
                <w:spacing w:val="-6"/>
                <w:lang w:val="sk-SK"/>
              </w:rPr>
              <w:t>prístavných koncesiách</w:t>
            </w:r>
          </w:p>
        </w:tc>
      </w:tr>
      <w:tr w:rsidR="00832256" w:rsidRPr="008D0EA6" w14:paraId="2EA511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842B9D" w14:textId="77777777" w:rsidR="00832256" w:rsidRPr="008D0EA6" w:rsidRDefault="00415B68">
            <w:pPr>
              <w:pStyle w:val="P68B1DB1-Normal12"/>
              <w:jc w:val="center"/>
              <w:rPr>
                <w:noProof/>
                <w:spacing w:val="-6"/>
                <w:lang w:val="sk-SK"/>
              </w:rPr>
            </w:pPr>
            <w:r w:rsidRPr="008D0EA6">
              <w:rPr>
                <w:noProof/>
                <w:spacing w:val="-6"/>
                <w:lang w:val="sk-SK"/>
              </w:rPr>
              <w:t>M3C2 – 4</w:t>
            </w:r>
          </w:p>
        </w:tc>
        <w:tc>
          <w:tcPr>
            <w:tcW w:w="3118" w:type="dxa"/>
            <w:tcBorders>
              <w:top w:val="nil"/>
              <w:left w:val="nil"/>
              <w:bottom w:val="single" w:sz="4" w:space="0" w:color="auto"/>
              <w:right w:val="single" w:sz="4" w:space="0" w:color="auto"/>
            </w:tcBorders>
            <w:shd w:val="clear" w:color="auto" w:fill="C6EFCE"/>
            <w:noWrap/>
            <w:vAlign w:val="center"/>
          </w:tcPr>
          <w:p w14:paraId="7389EAD1" w14:textId="77777777" w:rsidR="00832256" w:rsidRPr="008D0EA6" w:rsidRDefault="00415B68">
            <w:pPr>
              <w:pStyle w:val="P68B1DB1-Normal12"/>
              <w:rPr>
                <w:noProof/>
                <w:spacing w:val="-6"/>
                <w:lang w:val="sk-SK"/>
              </w:rPr>
            </w:pPr>
            <w:r w:rsidRPr="008D0EA6">
              <w:rPr>
                <w:noProof/>
                <w:spacing w:val="-6"/>
                <w:lang w:val="sk-SK"/>
              </w:rPr>
              <w:t>Reforma 1.3 – Zjednodušenie povoľovacích postupov pre žehliace závody za studena</w:t>
            </w:r>
          </w:p>
        </w:tc>
        <w:tc>
          <w:tcPr>
            <w:tcW w:w="1418" w:type="dxa"/>
            <w:tcBorders>
              <w:top w:val="nil"/>
              <w:left w:val="nil"/>
              <w:bottom w:val="single" w:sz="4" w:space="0" w:color="auto"/>
              <w:right w:val="single" w:sz="4" w:space="0" w:color="auto"/>
            </w:tcBorders>
            <w:shd w:val="clear" w:color="auto" w:fill="C6EFCE"/>
            <w:noWrap/>
            <w:vAlign w:val="center"/>
          </w:tcPr>
          <w:p w14:paraId="0D024A64"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2BEC988D" w14:textId="77777777" w:rsidR="00832256" w:rsidRPr="008D0EA6" w:rsidRDefault="00415B68">
            <w:pPr>
              <w:pStyle w:val="P68B1DB1-Normal12"/>
              <w:rPr>
                <w:noProof/>
                <w:color w:val="006600"/>
                <w:spacing w:val="-6"/>
                <w:lang w:val="sk-SK"/>
              </w:rPr>
            </w:pPr>
            <w:r w:rsidRPr="008D0EA6">
              <w:rPr>
                <w:noProof/>
                <w:spacing w:val="-6"/>
                <w:lang w:val="sk-SK"/>
              </w:rPr>
              <w:t>Nadobudnutie účinnosti zjednodušenia povoľovacích postupov pre žehliace závody za studena</w:t>
            </w:r>
          </w:p>
        </w:tc>
      </w:tr>
      <w:tr w:rsidR="00832256" w:rsidRPr="008D0EA6" w14:paraId="59B6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B57C7" w14:textId="77777777" w:rsidR="00832256" w:rsidRPr="008D0EA6" w:rsidRDefault="00415B68">
            <w:pPr>
              <w:pStyle w:val="P68B1DB1-Normal12"/>
              <w:jc w:val="center"/>
              <w:rPr>
                <w:noProof/>
                <w:spacing w:val="-6"/>
                <w:lang w:val="sk-SK"/>
              </w:rPr>
            </w:pPr>
            <w:r w:rsidRPr="008D0EA6">
              <w:rPr>
                <w:noProof/>
                <w:spacing w:val="-6"/>
                <w:lang w:val="sk-SK"/>
              </w:rPr>
              <w:t>M4C1 – 5</w:t>
            </w:r>
          </w:p>
        </w:tc>
        <w:tc>
          <w:tcPr>
            <w:tcW w:w="3118" w:type="dxa"/>
            <w:tcBorders>
              <w:top w:val="nil"/>
              <w:left w:val="nil"/>
              <w:bottom w:val="single" w:sz="4" w:space="0" w:color="auto"/>
              <w:right w:val="single" w:sz="4" w:space="0" w:color="auto"/>
            </w:tcBorders>
            <w:shd w:val="clear" w:color="auto" w:fill="C6EFCE"/>
            <w:noWrap/>
            <w:vAlign w:val="center"/>
          </w:tcPr>
          <w:p w14:paraId="015336E0" w14:textId="5C77E4C0" w:rsidR="00832256" w:rsidRPr="008D0EA6" w:rsidRDefault="00415B68">
            <w:pPr>
              <w:pStyle w:val="P68B1DB1-Normal12"/>
              <w:rPr>
                <w:noProof/>
                <w:spacing w:val="-6"/>
                <w:lang w:val="sk-SK"/>
              </w:rPr>
            </w:pPr>
            <w:r w:rsidRPr="008D0EA6">
              <w:rPr>
                <w:noProof/>
                <w:spacing w:val="-6"/>
                <w:lang w:val="sk-SK"/>
              </w:rPr>
              <w:t>Reforma 1.3: Reorganizácia školského systému; Reforma 1.2: Reforma systému terciárneho odborného vzdelávania (ITS); Reforma 1.1: Reforma technických</w:t>
            </w:r>
            <w:r w:rsidR="008D0EA6" w:rsidRPr="008D0EA6">
              <w:rPr>
                <w:noProof/>
                <w:spacing w:val="-6"/>
                <w:lang w:val="sk-SK"/>
              </w:rPr>
              <w:t xml:space="preserve"> a </w:t>
            </w:r>
            <w:r w:rsidRPr="008D0EA6">
              <w:rPr>
                <w:noProof/>
                <w:spacing w:val="-6"/>
                <w:lang w:val="sk-SK"/>
              </w:rPr>
              <w:t>odborných inštitútov; Reforma 1.4: Reforma systému „usmerňovania“</w:t>
            </w:r>
          </w:p>
        </w:tc>
        <w:tc>
          <w:tcPr>
            <w:tcW w:w="1418" w:type="dxa"/>
            <w:tcBorders>
              <w:top w:val="nil"/>
              <w:left w:val="nil"/>
              <w:bottom w:val="single" w:sz="4" w:space="0" w:color="auto"/>
              <w:right w:val="single" w:sz="4" w:space="0" w:color="auto"/>
            </w:tcBorders>
            <w:shd w:val="clear" w:color="auto" w:fill="C6EFCE"/>
            <w:noWrap/>
            <w:vAlign w:val="center"/>
          </w:tcPr>
          <w:p w14:paraId="706CF116" w14:textId="77777777" w:rsidR="00832256" w:rsidRPr="008D0EA6" w:rsidRDefault="00415B68">
            <w:pPr>
              <w:pStyle w:val="P68B1DB1-Normal12"/>
              <w:rPr>
                <w:noProof/>
                <w:color w:val="006600"/>
                <w:spacing w:val="-6"/>
                <w:lang w:val="sk-SK"/>
              </w:rPr>
            </w:pPr>
            <w:r w:rsidRPr="008D0EA6">
              <w:rPr>
                <w:noProof/>
                <w:spacing w:val="-6"/>
                <w:lang w:val="sk-SK"/>
              </w:rPr>
              <w:t>Míľniky</w:t>
            </w:r>
          </w:p>
        </w:tc>
        <w:tc>
          <w:tcPr>
            <w:tcW w:w="3865" w:type="dxa"/>
            <w:tcBorders>
              <w:top w:val="nil"/>
              <w:left w:val="nil"/>
              <w:bottom w:val="single" w:sz="4" w:space="0" w:color="auto"/>
              <w:right w:val="single" w:sz="4" w:space="0" w:color="auto"/>
            </w:tcBorders>
            <w:shd w:val="clear" w:color="auto" w:fill="C6EFCE"/>
            <w:noWrap/>
            <w:vAlign w:val="center"/>
          </w:tcPr>
          <w:p w14:paraId="1E69BE4C" w14:textId="6143AEAA" w:rsidR="00832256" w:rsidRPr="008D0EA6" w:rsidRDefault="00415B68">
            <w:pPr>
              <w:pStyle w:val="P68B1DB1-Normal12"/>
              <w:rPr>
                <w:noProof/>
                <w:color w:val="006600"/>
                <w:spacing w:val="-6"/>
                <w:lang w:val="sk-SK"/>
              </w:rPr>
            </w:pPr>
            <w:r w:rsidRPr="008D0EA6">
              <w:rPr>
                <w:noProof/>
                <w:spacing w:val="-6"/>
                <w:lang w:val="sk-SK"/>
              </w:rPr>
              <w:t>Nadobudnutie účinnosti reforiem systému primárneho</w:t>
            </w:r>
            <w:r w:rsidR="008D0EA6" w:rsidRPr="008D0EA6">
              <w:rPr>
                <w:noProof/>
                <w:spacing w:val="-6"/>
                <w:lang w:val="sk-SK"/>
              </w:rPr>
              <w:t xml:space="preserve"> a </w:t>
            </w:r>
            <w:r w:rsidRPr="008D0EA6">
              <w:rPr>
                <w:noProof/>
                <w:spacing w:val="-6"/>
                <w:lang w:val="sk-SK"/>
              </w:rPr>
              <w:t>sekundárneho vzdelávania na zlepšenie výsledkov vzdelávania</w:t>
            </w:r>
          </w:p>
        </w:tc>
      </w:tr>
      <w:tr w:rsidR="00832256" w:rsidRPr="008D0EA6" w14:paraId="4706A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942C78" w14:textId="77777777" w:rsidR="00832256" w:rsidRPr="008D0EA6" w:rsidRDefault="00415B68">
            <w:pPr>
              <w:pStyle w:val="P68B1DB1-Normal12"/>
              <w:jc w:val="center"/>
              <w:rPr>
                <w:noProof/>
                <w:spacing w:val="-6"/>
                <w:lang w:val="sk-SK"/>
              </w:rPr>
            </w:pPr>
            <w:r w:rsidRPr="008D0EA6">
              <w:rPr>
                <w:noProof/>
                <w:spacing w:val="-6"/>
                <w:lang w:val="sk-SK"/>
              </w:rPr>
              <w:t>M4C1 – 6</w:t>
            </w:r>
          </w:p>
        </w:tc>
        <w:tc>
          <w:tcPr>
            <w:tcW w:w="3118" w:type="dxa"/>
            <w:tcBorders>
              <w:top w:val="nil"/>
              <w:left w:val="nil"/>
              <w:bottom w:val="single" w:sz="4" w:space="0" w:color="auto"/>
              <w:right w:val="single" w:sz="4" w:space="0" w:color="auto"/>
            </w:tcBorders>
            <w:shd w:val="clear" w:color="auto" w:fill="C6EFCE"/>
            <w:noWrap/>
            <w:vAlign w:val="center"/>
          </w:tcPr>
          <w:p w14:paraId="327AC3F2" w14:textId="10DB3017" w:rsidR="00832256" w:rsidRPr="008D0EA6" w:rsidRDefault="00415B68">
            <w:pPr>
              <w:pStyle w:val="P68B1DB1-Normal12"/>
              <w:rPr>
                <w:noProof/>
                <w:spacing w:val="-6"/>
                <w:lang w:val="sk-SK"/>
              </w:rPr>
            </w:pPr>
            <w:r w:rsidRPr="008D0EA6">
              <w:rPr>
                <w:noProof/>
                <w:spacing w:val="-6"/>
                <w:lang w:val="sk-SK"/>
              </w:rPr>
              <w:t>Reforma 2.2: Vyššie terciárne vzdelávanie</w:t>
            </w:r>
            <w:r w:rsidR="008D0EA6" w:rsidRPr="008D0EA6">
              <w:rPr>
                <w:noProof/>
                <w:spacing w:val="-6"/>
                <w:lang w:val="sk-SK"/>
              </w:rPr>
              <w:t xml:space="preserve"> a </w:t>
            </w:r>
            <w:r w:rsidRPr="008D0EA6">
              <w:rPr>
                <w:noProof/>
                <w:spacing w:val="-6"/>
                <w:lang w:val="sk-SK"/>
              </w:rPr>
              <w:t>priebežná odborná príprava riadiacich pracovníkov škôl, učiteľov, administratívnych</w:t>
            </w:r>
            <w:r w:rsidR="008D0EA6" w:rsidRPr="008D0EA6">
              <w:rPr>
                <w:noProof/>
                <w:spacing w:val="-6"/>
                <w:lang w:val="sk-SK"/>
              </w:rPr>
              <w:t xml:space="preserve"> a </w:t>
            </w:r>
            <w:r w:rsidRPr="008D0EA6">
              <w:rPr>
                <w:noProof/>
                <w:spacing w:val="-6"/>
                <w:lang w:val="sk-SK"/>
              </w:rPr>
              <w:t>technických pracovníkov</w:t>
            </w:r>
          </w:p>
        </w:tc>
        <w:tc>
          <w:tcPr>
            <w:tcW w:w="1418" w:type="dxa"/>
            <w:tcBorders>
              <w:top w:val="nil"/>
              <w:left w:val="nil"/>
              <w:bottom w:val="single" w:sz="4" w:space="0" w:color="auto"/>
              <w:right w:val="single" w:sz="4" w:space="0" w:color="auto"/>
            </w:tcBorders>
            <w:shd w:val="clear" w:color="auto" w:fill="C6EFCE"/>
            <w:noWrap/>
            <w:vAlign w:val="center"/>
          </w:tcPr>
          <w:p w14:paraId="2ABBF847"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08307BB6" w14:textId="77777777" w:rsidR="00832256" w:rsidRPr="008D0EA6" w:rsidRDefault="00415B68">
            <w:pPr>
              <w:pStyle w:val="P68B1DB1-Normal12"/>
              <w:rPr>
                <w:noProof/>
                <w:color w:val="006600"/>
                <w:spacing w:val="-6"/>
                <w:lang w:val="sk-SK"/>
              </w:rPr>
            </w:pPr>
            <w:r w:rsidRPr="008D0EA6">
              <w:rPr>
                <w:noProof/>
                <w:spacing w:val="-6"/>
                <w:lang w:val="sk-SK"/>
              </w:rPr>
              <w:t>Nadobudnutie účinnosti právnych predpisov zameraných na vybudovanie kvalitného systému odbornej prípravy pre školy.</w:t>
            </w:r>
          </w:p>
        </w:tc>
      </w:tr>
      <w:tr w:rsidR="00832256" w:rsidRPr="008D0EA6" w14:paraId="6D466F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84E6" w14:textId="77777777" w:rsidR="00832256" w:rsidRPr="008D0EA6" w:rsidRDefault="00415B68">
            <w:pPr>
              <w:pStyle w:val="P68B1DB1-Normal12"/>
              <w:jc w:val="center"/>
              <w:rPr>
                <w:noProof/>
                <w:spacing w:val="-6"/>
                <w:lang w:val="sk-SK"/>
              </w:rPr>
            </w:pPr>
            <w:r w:rsidRPr="008D0EA6">
              <w:rPr>
                <w:noProof/>
                <w:spacing w:val="-6"/>
                <w:lang w:val="sk-SK"/>
              </w:rPr>
              <w:t>M4C2 – 1</w:t>
            </w:r>
          </w:p>
        </w:tc>
        <w:tc>
          <w:tcPr>
            <w:tcW w:w="3118" w:type="dxa"/>
            <w:tcBorders>
              <w:top w:val="nil"/>
              <w:left w:val="nil"/>
              <w:bottom w:val="single" w:sz="4" w:space="0" w:color="auto"/>
              <w:right w:val="single" w:sz="4" w:space="0" w:color="auto"/>
            </w:tcBorders>
            <w:shd w:val="clear" w:color="auto" w:fill="C6EFCE"/>
            <w:noWrap/>
            <w:vAlign w:val="center"/>
          </w:tcPr>
          <w:p w14:paraId="6B68519B" w14:textId="77777777" w:rsidR="00832256" w:rsidRPr="008D0EA6" w:rsidRDefault="00415B68">
            <w:pPr>
              <w:pStyle w:val="P68B1DB1-Normal12"/>
              <w:rPr>
                <w:noProof/>
                <w:spacing w:val="-6"/>
                <w:lang w:val="sk-SK"/>
              </w:rPr>
            </w:pPr>
            <w:r w:rsidRPr="008D0EA6">
              <w:rPr>
                <w:noProof/>
                <w:spacing w:val="-6"/>
                <w:lang w:val="sk-SK"/>
              </w:rPr>
              <w:t>Investícia 1.2: Financovanie projektov predložených mladými výskumnými pracovníkmi</w:t>
            </w:r>
          </w:p>
        </w:tc>
        <w:tc>
          <w:tcPr>
            <w:tcW w:w="1418" w:type="dxa"/>
            <w:tcBorders>
              <w:top w:val="nil"/>
              <w:left w:val="nil"/>
              <w:bottom w:val="single" w:sz="4" w:space="0" w:color="auto"/>
              <w:right w:val="single" w:sz="4" w:space="0" w:color="auto"/>
            </w:tcBorders>
            <w:shd w:val="clear" w:color="auto" w:fill="C6EFCE"/>
            <w:noWrap/>
            <w:vAlign w:val="center"/>
          </w:tcPr>
          <w:p w14:paraId="1C0F9049"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1C1F066E" w14:textId="77777777" w:rsidR="00832256" w:rsidRPr="008D0EA6" w:rsidRDefault="00415B68">
            <w:pPr>
              <w:pStyle w:val="P68B1DB1-Normal12"/>
              <w:rPr>
                <w:noProof/>
                <w:color w:val="006600"/>
                <w:spacing w:val="-6"/>
                <w:lang w:val="sk-SK"/>
              </w:rPr>
            </w:pPr>
            <w:r w:rsidRPr="008D0EA6">
              <w:rPr>
                <w:noProof/>
                <w:spacing w:val="-6"/>
                <w:lang w:val="sk-SK"/>
              </w:rPr>
              <w:t>Počet študentov, ktorým bol udelený grant na výskum</w:t>
            </w:r>
          </w:p>
        </w:tc>
      </w:tr>
      <w:tr w:rsidR="00832256" w:rsidRPr="008D0EA6" w14:paraId="51D002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02431" w14:textId="77777777" w:rsidR="00832256" w:rsidRPr="008D0EA6" w:rsidRDefault="00415B68">
            <w:pPr>
              <w:pStyle w:val="P68B1DB1-Normal12"/>
              <w:jc w:val="center"/>
              <w:rPr>
                <w:noProof/>
                <w:spacing w:val="-6"/>
                <w:lang w:val="sk-SK"/>
              </w:rPr>
            </w:pPr>
            <w:r w:rsidRPr="008D0EA6">
              <w:rPr>
                <w:noProof/>
                <w:spacing w:val="-6"/>
                <w:lang w:val="sk-SK"/>
              </w:rPr>
              <w:t xml:space="preserve">M5C1 – 2 </w:t>
            </w:r>
          </w:p>
        </w:tc>
        <w:tc>
          <w:tcPr>
            <w:tcW w:w="3118" w:type="dxa"/>
            <w:tcBorders>
              <w:top w:val="nil"/>
              <w:left w:val="nil"/>
              <w:bottom w:val="single" w:sz="4" w:space="0" w:color="auto"/>
              <w:right w:val="single" w:sz="4" w:space="0" w:color="auto"/>
            </w:tcBorders>
            <w:shd w:val="clear" w:color="auto" w:fill="C6EFCE"/>
            <w:noWrap/>
            <w:vAlign w:val="center"/>
          </w:tcPr>
          <w:p w14:paraId="4BE94989" w14:textId="336A258E" w:rsidR="00832256" w:rsidRPr="008D0EA6" w:rsidRDefault="00415B68">
            <w:pPr>
              <w:pStyle w:val="P68B1DB1-Normal12"/>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418" w:type="dxa"/>
            <w:tcBorders>
              <w:top w:val="nil"/>
              <w:left w:val="nil"/>
              <w:bottom w:val="single" w:sz="4" w:space="0" w:color="auto"/>
              <w:right w:val="single" w:sz="4" w:space="0" w:color="auto"/>
            </w:tcBorders>
            <w:shd w:val="clear" w:color="auto" w:fill="C6EFCE"/>
            <w:noWrap/>
            <w:vAlign w:val="center"/>
          </w:tcPr>
          <w:p w14:paraId="4FB6EF86"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380FD0F4" w14:textId="759A24EE" w:rsidR="00832256" w:rsidRPr="008D0EA6" w:rsidRDefault="00415B68">
            <w:pPr>
              <w:pStyle w:val="P68B1DB1-Normal12"/>
              <w:rPr>
                <w:noProof/>
                <w:color w:val="006600"/>
                <w:spacing w:val="-6"/>
                <w:lang w:val="sk-SK"/>
              </w:rPr>
            </w:pPr>
            <w:r w:rsidRPr="008D0EA6">
              <w:rPr>
                <w:noProof/>
                <w:spacing w:val="-6"/>
                <w:lang w:val="sk-SK"/>
              </w:rPr>
              <w:t>Nadobudnutie účinnosti všetkých plánov pre verejné služby zamestnanosti (VSZ) na regionálnej úrovni</w:t>
            </w:r>
            <w:r w:rsidR="008D0EA6" w:rsidRPr="008D0EA6">
              <w:rPr>
                <w:noProof/>
                <w:spacing w:val="-6"/>
                <w:lang w:val="sk-SK"/>
              </w:rPr>
              <w:t xml:space="preserve"> </w:t>
            </w:r>
          </w:p>
        </w:tc>
      </w:tr>
      <w:tr w:rsidR="00832256" w:rsidRPr="008D0EA6" w14:paraId="03649E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F6E4C7" w14:textId="77777777" w:rsidR="00832256" w:rsidRPr="008D0EA6" w:rsidRDefault="00415B68">
            <w:pPr>
              <w:pStyle w:val="P68B1DB1-Normal12"/>
              <w:jc w:val="center"/>
              <w:rPr>
                <w:noProof/>
                <w:spacing w:val="-6"/>
                <w:lang w:val="sk-SK"/>
              </w:rPr>
            </w:pPr>
            <w:r w:rsidRPr="008D0EA6">
              <w:rPr>
                <w:noProof/>
                <w:spacing w:val="-6"/>
                <w:lang w:val="sk-SK"/>
              </w:rPr>
              <w:t xml:space="preserve">M5C1 – 6 </w:t>
            </w:r>
          </w:p>
        </w:tc>
        <w:tc>
          <w:tcPr>
            <w:tcW w:w="3118" w:type="dxa"/>
            <w:tcBorders>
              <w:top w:val="nil"/>
              <w:left w:val="nil"/>
              <w:bottom w:val="single" w:sz="4" w:space="0" w:color="auto"/>
              <w:right w:val="single" w:sz="4" w:space="0" w:color="auto"/>
            </w:tcBorders>
            <w:shd w:val="clear" w:color="auto" w:fill="C6EFCE"/>
            <w:noWrap/>
            <w:vAlign w:val="center"/>
          </w:tcPr>
          <w:p w14:paraId="21B374F8" w14:textId="77777777" w:rsidR="00832256" w:rsidRPr="008D0EA6" w:rsidRDefault="00415B68">
            <w:pPr>
              <w:pStyle w:val="P68B1DB1-Normal12"/>
              <w:rPr>
                <w:noProof/>
                <w:spacing w:val="-6"/>
                <w:lang w:val="sk-SK"/>
              </w:rPr>
            </w:pPr>
            <w:r w:rsidRPr="008D0EA6">
              <w:rPr>
                <w:noProof/>
                <w:spacing w:val="-6"/>
                <w:lang w:val="sk-SK"/>
              </w:rPr>
              <w:t xml:space="preserve">Investícia 1 – Posilnenie verejných služieb zamestnanosti (VSZ) </w:t>
            </w:r>
          </w:p>
        </w:tc>
        <w:tc>
          <w:tcPr>
            <w:tcW w:w="1418" w:type="dxa"/>
            <w:tcBorders>
              <w:top w:val="nil"/>
              <w:left w:val="nil"/>
              <w:bottom w:val="single" w:sz="4" w:space="0" w:color="auto"/>
              <w:right w:val="single" w:sz="4" w:space="0" w:color="auto"/>
            </w:tcBorders>
            <w:shd w:val="clear" w:color="auto" w:fill="C6EFCE"/>
            <w:noWrap/>
            <w:vAlign w:val="center"/>
          </w:tcPr>
          <w:p w14:paraId="7C9B1D4A"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65BF9FDC" w14:textId="5821C590" w:rsidR="00832256" w:rsidRPr="008D0EA6" w:rsidRDefault="00415B68">
            <w:pPr>
              <w:pStyle w:val="P68B1DB1-Normal12"/>
              <w:rPr>
                <w:noProof/>
                <w:color w:val="006600"/>
                <w:spacing w:val="-6"/>
                <w:lang w:val="sk-SK"/>
              </w:rPr>
            </w:pPr>
            <w:r w:rsidRPr="008D0EA6">
              <w:rPr>
                <w:noProof/>
                <w:spacing w:val="-6"/>
                <w:lang w:val="sk-SK"/>
              </w:rPr>
              <w:t>Verejné služby zamestnanosti (VSZ) vykonávajú činnosti plánované</w:t>
            </w:r>
            <w:r w:rsidR="008D0EA6" w:rsidRPr="008D0EA6">
              <w:rPr>
                <w:noProof/>
                <w:spacing w:val="-6"/>
                <w:lang w:val="sk-SK"/>
              </w:rPr>
              <w:t xml:space="preserve"> v </w:t>
            </w:r>
            <w:r w:rsidRPr="008D0EA6">
              <w:rPr>
                <w:noProof/>
                <w:spacing w:val="-6"/>
                <w:lang w:val="sk-SK"/>
              </w:rPr>
              <w:t>pláne posilnenia počas trojročného obdobia 2021 – 2023</w:t>
            </w:r>
          </w:p>
        </w:tc>
      </w:tr>
      <w:tr w:rsidR="00832256" w:rsidRPr="008D0EA6" w14:paraId="0FCB49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03E7A" w14:textId="77777777" w:rsidR="00832256" w:rsidRPr="008D0EA6" w:rsidRDefault="00415B68">
            <w:pPr>
              <w:pStyle w:val="P68B1DB1-Normal12"/>
              <w:jc w:val="center"/>
              <w:rPr>
                <w:noProof/>
                <w:spacing w:val="-6"/>
                <w:lang w:val="sk-SK"/>
              </w:rPr>
            </w:pPr>
            <w:r w:rsidRPr="008D0EA6">
              <w:rPr>
                <w:noProof/>
                <w:spacing w:val="-6"/>
                <w:lang w:val="sk-SK"/>
              </w:rPr>
              <w:t xml:space="preserve">M5C1 – 8 </w:t>
            </w:r>
          </w:p>
        </w:tc>
        <w:tc>
          <w:tcPr>
            <w:tcW w:w="3118" w:type="dxa"/>
            <w:tcBorders>
              <w:top w:val="nil"/>
              <w:left w:val="nil"/>
              <w:bottom w:val="single" w:sz="4" w:space="0" w:color="auto"/>
              <w:right w:val="single" w:sz="4" w:space="0" w:color="auto"/>
            </w:tcBorders>
            <w:shd w:val="clear" w:color="auto" w:fill="C6EFCE"/>
            <w:noWrap/>
            <w:vAlign w:val="center"/>
          </w:tcPr>
          <w:p w14:paraId="78399B6B" w14:textId="77777777" w:rsidR="00832256" w:rsidRPr="008D0EA6" w:rsidRDefault="00415B68">
            <w:pPr>
              <w:pStyle w:val="P68B1DB1-Normal12"/>
              <w:rPr>
                <w:noProof/>
                <w:spacing w:val="-6"/>
                <w:lang w:val="sk-SK"/>
              </w:rPr>
            </w:pPr>
            <w:r w:rsidRPr="008D0EA6">
              <w:rPr>
                <w:noProof/>
                <w:spacing w:val="-6"/>
                <w:lang w:val="sk-SK"/>
              </w:rPr>
              <w:t>Reforma 2 – Nedeklarovaná práca</w:t>
            </w:r>
          </w:p>
        </w:tc>
        <w:tc>
          <w:tcPr>
            <w:tcW w:w="1418" w:type="dxa"/>
            <w:tcBorders>
              <w:top w:val="nil"/>
              <w:left w:val="nil"/>
              <w:bottom w:val="single" w:sz="4" w:space="0" w:color="auto"/>
              <w:right w:val="single" w:sz="4" w:space="0" w:color="auto"/>
            </w:tcBorders>
            <w:shd w:val="clear" w:color="auto" w:fill="C6EFCE"/>
            <w:noWrap/>
            <w:vAlign w:val="center"/>
          </w:tcPr>
          <w:p w14:paraId="550C548D"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551488A7" w14:textId="59936500" w:rsidR="00832256" w:rsidRPr="008D0EA6" w:rsidRDefault="00415B68">
            <w:pPr>
              <w:pStyle w:val="P68B1DB1-Normal12"/>
              <w:rPr>
                <w:noProof/>
                <w:color w:val="006600"/>
                <w:spacing w:val="-6"/>
                <w:lang w:val="sk-SK"/>
              </w:rPr>
            </w:pPr>
            <w:r w:rsidRPr="008D0EA6">
              <w:rPr>
                <w:noProof/>
                <w:spacing w:val="-6"/>
                <w:lang w:val="sk-SK"/>
              </w:rPr>
              <w:t>Nadobudnutie účinnosti národného plánu</w:t>
            </w:r>
            <w:r w:rsidR="008D0EA6" w:rsidRPr="008D0EA6">
              <w:rPr>
                <w:noProof/>
                <w:spacing w:val="-6"/>
                <w:lang w:val="sk-SK"/>
              </w:rPr>
              <w:t xml:space="preserve"> a </w:t>
            </w:r>
            <w:r w:rsidRPr="008D0EA6">
              <w:rPr>
                <w:noProof/>
                <w:spacing w:val="-6"/>
                <w:lang w:val="sk-SK"/>
              </w:rPr>
              <w:t>plán vykonávania na boj proti nelegálnej práci vo všetkých hospodárskych odvetviach.</w:t>
            </w:r>
          </w:p>
        </w:tc>
      </w:tr>
      <w:tr w:rsidR="00832256" w:rsidRPr="008D0EA6" w14:paraId="6FC084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01272" w14:textId="77777777" w:rsidR="00832256" w:rsidRPr="008D0EA6" w:rsidRDefault="00415B68">
            <w:pPr>
              <w:pStyle w:val="P68B1DB1-Normal12"/>
              <w:jc w:val="center"/>
              <w:rPr>
                <w:noProof/>
                <w:spacing w:val="-6"/>
                <w:lang w:val="sk-SK"/>
              </w:rPr>
            </w:pPr>
            <w:r w:rsidRPr="008D0EA6">
              <w:rPr>
                <w:noProof/>
                <w:spacing w:val="-6"/>
                <w:lang w:val="sk-SK"/>
              </w:rPr>
              <w:t>M5C1 – 12</w:t>
            </w:r>
          </w:p>
        </w:tc>
        <w:tc>
          <w:tcPr>
            <w:tcW w:w="3118" w:type="dxa"/>
            <w:tcBorders>
              <w:top w:val="nil"/>
              <w:left w:val="nil"/>
              <w:bottom w:val="single" w:sz="4" w:space="0" w:color="auto"/>
              <w:right w:val="single" w:sz="4" w:space="0" w:color="auto"/>
            </w:tcBorders>
            <w:shd w:val="clear" w:color="auto" w:fill="C6EFCE"/>
            <w:noWrap/>
            <w:vAlign w:val="center"/>
          </w:tcPr>
          <w:p w14:paraId="233050DE" w14:textId="77777777" w:rsidR="00832256" w:rsidRPr="008D0EA6" w:rsidRDefault="00415B68">
            <w:pPr>
              <w:pStyle w:val="P68B1DB1-Normal12"/>
              <w:rPr>
                <w:noProof/>
                <w:spacing w:val="-6"/>
                <w:lang w:val="sk-SK"/>
              </w:rPr>
            </w:pPr>
            <w:r w:rsidRPr="008D0EA6">
              <w:rPr>
                <w:noProof/>
                <w:spacing w:val="-6"/>
                <w:lang w:val="sk-SK"/>
              </w:rPr>
              <w:t>Investícia 2 – Systém certifikácie rodovej rovnosti</w:t>
            </w:r>
          </w:p>
        </w:tc>
        <w:tc>
          <w:tcPr>
            <w:tcW w:w="1418" w:type="dxa"/>
            <w:tcBorders>
              <w:top w:val="nil"/>
              <w:left w:val="nil"/>
              <w:bottom w:val="single" w:sz="4" w:space="0" w:color="auto"/>
              <w:right w:val="single" w:sz="4" w:space="0" w:color="auto"/>
            </w:tcBorders>
            <w:shd w:val="clear" w:color="auto" w:fill="C6EFCE"/>
            <w:noWrap/>
            <w:vAlign w:val="center"/>
          </w:tcPr>
          <w:p w14:paraId="0F9B29FF"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4EA6CAD7" w14:textId="5819EE9F" w:rsidR="00832256" w:rsidRPr="008D0EA6" w:rsidRDefault="00415B68">
            <w:pPr>
              <w:pStyle w:val="P68B1DB1-Normal12"/>
              <w:rPr>
                <w:noProof/>
                <w:color w:val="006600"/>
                <w:spacing w:val="-6"/>
                <w:lang w:val="sk-SK"/>
              </w:rPr>
            </w:pPr>
            <w:r w:rsidRPr="008D0EA6">
              <w:rPr>
                <w:noProof/>
                <w:spacing w:val="-6"/>
                <w:lang w:val="sk-SK"/>
              </w:rPr>
              <w:t>Nadobudnutie účinnosti certifikačného systému rodovej rovnosti</w:t>
            </w:r>
            <w:r w:rsidR="008D0EA6" w:rsidRPr="008D0EA6">
              <w:rPr>
                <w:noProof/>
                <w:spacing w:val="-6"/>
                <w:lang w:val="sk-SK"/>
              </w:rPr>
              <w:t xml:space="preserve"> a </w:t>
            </w:r>
            <w:r w:rsidRPr="008D0EA6">
              <w:rPr>
                <w:noProof/>
                <w:spacing w:val="-6"/>
                <w:lang w:val="sk-SK"/>
              </w:rPr>
              <w:t xml:space="preserve">sprievodných stimulačných mechanizmov pre spoločnosti </w:t>
            </w:r>
          </w:p>
        </w:tc>
      </w:tr>
      <w:tr w:rsidR="00832256" w:rsidRPr="008D0EA6" w14:paraId="30D709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AAFFE0" w14:textId="77777777" w:rsidR="00832256" w:rsidRPr="008D0EA6" w:rsidRDefault="00415B68">
            <w:pPr>
              <w:pStyle w:val="P68B1DB1-Normal12"/>
              <w:jc w:val="center"/>
              <w:rPr>
                <w:noProof/>
                <w:spacing w:val="-6"/>
                <w:lang w:val="sk-SK"/>
              </w:rPr>
            </w:pPr>
            <w:r w:rsidRPr="008D0EA6">
              <w:rPr>
                <w:noProof/>
                <w:spacing w:val="-6"/>
                <w:lang w:val="sk-SK"/>
              </w:rPr>
              <w:t>M5C2 – 7</w:t>
            </w:r>
          </w:p>
        </w:tc>
        <w:tc>
          <w:tcPr>
            <w:tcW w:w="3118" w:type="dxa"/>
            <w:tcBorders>
              <w:top w:val="nil"/>
              <w:left w:val="nil"/>
              <w:bottom w:val="single" w:sz="4" w:space="0" w:color="auto"/>
              <w:right w:val="single" w:sz="4" w:space="0" w:color="auto"/>
            </w:tcBorders>
            <w:shd w:val="clear" w:color="auto" w:fill="C6EFCE"/>
            <w:noWrap/>
            <w:vAlign w:val="center"/>
          </w:tcPr>
          <w:p w14:paraId="0627139D" w14:textId="77777777" w:rsidR="00832256" w:rsidRPr="008D0EA6" w:rsidRDefault="00415B68">
            <w:pPr>
              <w:pStyle w:val="P68B1DB1-Normal12"/>
              <w:rPr>
                <w:noProof/>
                <w:spacing w:val="-6"/>
                <w:lang w:val="sk-SK"/>
              </w:rPr>
            </w:pPr>
            <w:r w:rsidRPr="008D0EA6">
              <w:rPr>
                <w:noProof/>
                <w:spacing w:val="-6"/>
                <w:lang w:val="sk-SK"/>
              </w:rPr>
              <w:t>Investícia 2 – Autonómne modely pre osoby so zdravotným postihnutím</w:t>
            </w:r>
          </w:p>
        </w:tc>
        <w:tc>
          <w:tcPr>
            <w:tcW w:w="1418" w:type="dxa"/>
            <w:tcBorders>
              <w:top w:val="nil"/>
              <w:left w:val="nil"/>
              <w:bottom w:val="single" w:sz="4" w:space="0" w:color="auto"/>
              <w:right w:val="single" w:sz="4" w:space="0" w:color="auto"/>
            </w:tcBorders>
            <w:shd w:val="clear" w:color="auto" w:fill="C6EFCE"/>
            <w:noWrap/>
            <w:vAlign w:val="center"/>
          </w:tcPr>
          <w:p w14:paraId="24281C58"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3865" w:type="dxa"/>
            <w:tcBorders>
              <w:top w:val="nil"/>
              <w:left w:val="nil"/>
              <w:bottom w:val="single" w:sz="4" w:space="0" w:color="auto"/>
              <w:right w:val="single" w:sz="4" w:space="0" w:color="auto"/>
            </w:tcBorders>
            <w:shd w:val="clear" w:color="auto" w:fill="C6EFCE"/>
            <w:noWrap/>
            <w:vAlign w:val="center"/>
          </w:tcPr>
          <w:p w14:paraId="31D41930" w14:textId="4327923D" w:rsidR="00832256" w:rsidRPr="008D0EA6" w:rsidRDefault="00415B68">
            <w:pPr>
              <w:pStyle w:val="P68B1DB1-Normal12"/>
              <w:rPr>
                <w:noProof/>
                <w:color w:val="006600"/>
                <w:spacing w:val="-6"/>
                <w:lang w:val="sk-SK"/>
              </w:rPr>
            </w:pPr>
            <w:r w:rsidRPr="008D0EA6">
              <w:rPr>
                <w:noProof/>
                <w:spacing w:val="-6"/>
                <w:lang w:val="sk-SK"/>
              </w:rPr>
              <w:t>Sociálne okresy zrealizovali aspoň jeden projekt</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obnovou obytných priestorov a/alebo poskytovaním zariadení IKT osobám so zdravotným postihnutím spolu</w:t>
            </w:r>
            <w:r w:rsidR="008D0EA6" w:rsidRPr="008D0EA6">
              <w:rPr>
                <w:noProof/>
                <w:spacing w:val="-6"/>
                <w:lang w:val="sk-SK"/>
              </w:rPr>
              <w:t xml:space="preserve"> s </w:t>
            </w:r>
            <w:r w:rsidRPr="008D0EA6">
              <w:rPr>
                <w:noProof/>
                <w:spacing w:val="-6"/>
                <w:lang w:val="sk-SK"/>
              </w:rPr>
              <w:t>odbornou prípravou</w:t>
            </w:r>
            <w:r w:rsidR="008D0EA6" w:rsidRPr="008D0EA6">
              <w:rPr>
                <w:noProof/>
                <w:spacing w:val="-6"/>
                <w:lang w:val="sk-SK"/>
              </w:rPr>
              <w:t xml:space="preserve"> v </w:t>
            </w:r>
            <w:r w:rsidRPr="008D0EA6">
              <w:rPr>
                <w:noProof/>
                <w:spacing w:val="-6"/>
                <w:lang w:val="sk-SK"/>
              </w:rPr>
              <w:t>oblasti digitálnych zručností.</w:t>
            </w:r>
          </w:p>
        </w:tc>
      </w:tr>
      <w:tr w:rsidR="00832256" w:rsidRPr="008D0EA6" w14:paraId="34D8B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8B9D2B" w14:textId="77777777" w:rsidR="00832256" w:rsidRPr="008D0EA6" w:rsidRDefault="00415B68">
            <w:pPr>
              <w:pStyle w:val="P68B1DB1-Normal12"/>
              <w:jc w:val="center"/>
              <w:rPr>
                <w:noProof/>
                <w:spacing w:val="-6"/>
                <w:lang w:val="sk-SK"/>
              </w:rPr>
            </w:pPr>
            <w:r w:rsidRPr="008D0EA6">
              <w:rPr>
                <w:noProof/>
                <w:spacing w:val="-6"/>
                <w:lang w:val="sk-SK"/>
              </w:rPr>
              <w:t>M5C3 – 1</w:t>
            </w:r>
          </w:p>
        </w:tc>
        <w:tc>
          <w:tcPr>
            <w:tcW w:w="3118" w:type="dxa"/>
            <w:tcBorders>
              <w:top w:val="nil"/>
              <w:left w:val="nil"/>
              <w:bottom w:val="single" w:sz="4" w:space="0" w:color="auto"/>
              <w:right w:val="single" w:sz="4" w:space="0" w:color="auto"/>
            </w:tcBorders>
            <w:shd w:val="clear" w:color="auto" w:fill="C6EFCE"/>
            <w:noWrap/>
            <w:vAlign w:val="center"/>
          </w:tcPr>
          <w:p w14:paraId="3B195330" w14:textId="4E3C0557" w:rsidR="00832256" w:rsidRPr="008D0EA6" w:rsidRDefault="00415B68">
            <w:pPr>
              <w:pStyle w:val="P68B1DB1-Normal12"/>
              <w:rPr>
                <w:noProof/>
                <w:spacing w:val="-6"/>
                <w:lang w:val="sk-SK"/>
              </w:rPr>
            </w:pPr>
            <w:r w:rsidRPr="008D0EA6">
              <w:rPr>
                <w:noProof/>
                <w:spacing w:val="-6"/>
                <w:lang w:val="sk-SK"/>
              </w:rPr>
              <w:t>Investícia 1.1.1: Vnútorné oblasti – posilnenie komunitných sociálnych služieb</w:t>
            </w:r>
            <w:r w:rsidR="008D0EA6" w:rsidRPr="008D0EA6">
              <w:rPr>
                <w:noProof/>
                <w:spacing w:val="-6"/>
                <w:lang w:val="sk-SK"/>
              </w:rPr>
              <w:t xml:space="preserve"> a </w:t>
            </w:r>
            <w:r w:rsidRPr="008D0EA6">
              <w:rPr>
                <w:noProof/>
                <w:spacing w:val="-6"/>
                <w:lang w:val="sk-SK"/>
              </w:rPr>
              <w:t>infraštruktúr</w:t>
            </w:r>
          </w:p>
        </w:tc>
        <w:tc>
          <w:tcPr>
            <w:tcW w:w="1418" w:type="dxa"/>
            <w:tcBorders>
              <w:top w:val="nil"/>
              <w:left w:val="nil"/>
              <w:bottom w:val="single" w:sz="4" w:space="0" w:color="auto"/>
              <w:right w:val="single" w:sz="4" w:space="0" w:color="auto"/>
            </w:tcBorders>
            <w:shd w:val="clear" w:color="auto" w:fill="C6EFCE"/>
            <w:noWrap/>
            <w:vAlign w:val="center"/>
          </w:tcPr>
          <w:p w14:paraId="559926BD"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6F6FF361" w14:textId="46E76DE2" w:rsidR="00832256" w:rsidRPr="008D0EA6" w:rsidRDefault="00415B68">
            <w:pPr>
              <w:pStyle w:val="P68B1DB1-Normal12"/>
              <w:rPr>
                <w:noProof/>
                <w:color w:val="006600"/>
                <w:spacing w:val="-6"/>
                <w:lang w:val="sk-SK"/>
              </w:rPr>
            </w:pPr>
            <w:r w:rsidRPr="008D0EA6">
              <w:rPr>
                <w:noProof/>
                <w:spacing w:val="-6"/>
                <w:lang w:val="sk-SK"/>
              </w:rPr>
              <w:t>Zadanie verejnej súťaže na intervencie na zlepšenie sociálnych služieb</w:t>
            </w:r>
            <w:r w:rsidR="008D0EA6" w:rsidRPr="008D0EA6">
              <w:rPr>
                <w:noProof/>
                <w:spacing w:val="-6"/>
                <w:lang w:val="sk-SK"/>
              </w:rPr>
              <w:t xml:space="preserve"> a </w:t>
            </w:r>
            <w:r w:rsidRPr="008D0EA6">
              <w:rPr>
                <w:noProof/>
                <w:spacing w:val="-6"/>
                <w:lang w:val="sk-SK"/>
              </w:rPr>
              <w:t>infraštruktúry vo vnútorných oblastiach</w:t>
            </w:r>
            <w:r w:rsidR="008D0EA6" w:rsidRPr="008D0EA6">
              <w:rPr>
                <w:noProof/>
                <w:spacing w:val="-6"/>
                <w:lang w:val="sk-SK"/>
              </w:rPr>
              <w:t xml:space="preserve"> a </w:t>
            </w:r>
            <w:r w:rsidRPr="008D0EA6">
              <w:rPr>
                <w:noProof/>
                <w:spacing w:val="-6"/>
                <w:lang w:val="sk-SK"/>
              </w:rPr>
              <w:t>na podporu lekární</w:t>
            </w:r>
            <w:r w:rsidR="008D0EA6" w:rsidRPr="008D0EA6">
              <w:rPr>
                <w:noProof/>
                <w:spacing w:val="-6"/>
                <w:lang w:val="sk-SK"/>
              </w:rPr>
              <w:t xml:space="preserve"> v </w:t>
            </w:r>
            <w:r w:rsidRPr="008D0EA6">
              <w:rPr>
                <w:noProof/>
                <w:spacing w:val="-6"/>
                <w:lang w:val="sk-SK"/>
              </w:rPr>
              <w:t>obciach</w:t>
            </w:r>
            <w:r w:rsidR="008D0EA6" w:rsidRPr="008D0EA6">
              <w:rPr>
                <w:noProof/>
                <w:spacing w:val="-6"/>
                <w:lang w:val="sk-SK"/>
              </w:rPr>
              <w:t xml:space="preserve"> s </w:t>
            </w:r>
            <w:r w:rsidRPr="008D0EA6">
              <w:rPr>
                <w:noProof/>
                <w:spacing w:val="-6"/>
                <w:lang w:val="sk-SK"/>
              </w:rPr>
              <w:t>menej ako 3000 obyvateľmi</w:t>
            </w:r>
          </w:p>
        </w:tc>
      </w:tr>
      <w:tr w:rsidR="00832256" w:rsidRPr="008D0EA6" w14:paraId="6444DB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0F6FD5" w14:textId="77777777" w:rsidR="00832256" w:rsidRPr="008D0EA6" w:rsidRDefault="00415B68">
            <w:pPr>
              <w:pStyle w:val="P68B1DB1-Normal12"/>
              <w:jc w:val="center"/>
              <w:rPr>
                <w:noProof/>
                <w:spacing w:val="-6"/>
                <w:lang w:val="sk-SK"/>
              </w:rPr>
            </w:pPr>
            <w:r w:rsidRPr="008D0EA6">
              <w:rPr>
                <w:noProof/>
                <w:spacing w:val="-6"/>
                <w:lang w:val="sk-SK"/>
              </w:rPr>
              <w:t>M6C2 – 1</w:t>
            </w:r>
          </w:p>
        </w:tc>
        <w:tc>
          <w:tcPr>
            <w:tcW w:w="3118" w:type="dxa"/>
            <w:tcBorders>
              <w:top w:val="nil"/>
              <w:left w:val="nil"/>
              <w:bottom w:val="single" w:sz="4" w:space="0" w:color="auto"/>
              <w:right w:val="single" w:sz="4" w:space="0" w:color="auto"/>
            </w:tcBorders>
            <w:shd w:val="clear" w:color="auto" w:fill="C6EFCE"/>
            <w:noWrap/>
            <w:vAlign w:val="center"/>
          </w:tcPr>
          <w:p w14:paraId="3D423CB5" w14:textId="6632EF03" w:rsidR="00832256" w:rsidRPr="008D0EA6" w:rsidRDefault="00415B68">
            <w:pPr>
              <w:pStyle w:val="P68B1DB1-Normal12"/>
              <w:rPr>
                <w:noProof/>
                <w:spacing w:val="-6"/>
                <w:lang w:val="sk-SK"/>
              </w:rPr>
            </w:pPr>
            <w:r w:rsidRPr="008D0EA6">
              <w:rPr>
                <w:noProof/>
                <w:spacing w:val="-6"/>
                <w:lang w:val="sk-SK"/>
              </w:rPr>
              <w:t>Reforma 1: Revidovať</w:t>
            </w:r>
            <w:r w:rsidR="008D0EA6" w:rsidRPr="008D0EA6">
              <w:rPr>
                <w:noProof/>
                <w:spacing w:val="-6"/>
                <w:lang w:val="sk-SK"/>
              </w:rPr>
              <w:t xml:space="preserve"> a </w:t>
            </w:r>
            <w:r w:rsidRPr="008D0EA6">
              <w:rPr>
                <w:noProof/>
                <w:spacing w:val="-6"/>
                <w:lang w:val="sk-SK"/>
              </w:rPr>
              <w:t>aktualizovať súčasný právny rámec Vedeckých ústavov pre nemocničné</w:t>
            </w:r>
            <w:r w:rsidR="008D0EA6" w:rsidRPr="008D0EA6">
              <w:rPr>
                <w:noProof/>
                <w:spacing w:val="-6"/>
                <w:lang w:val="sk-SK"/>
              </w:rPr>
              <w:t xml:space="preserve"> a </w:t>
            </w:r>
            <w:r w:rsidRPr="008D0EA6">
              <w:rPr>
                <w:noProof/>
                <w:spacing w:val="-6"/>
                <w:lang w:val="sk-SK"/>
              </w:rPr>
              <w:t>opatrovateľské služby (IRCCS)</w:t>
            </w:r>
            <w:r w:rsidR="008D0EA6" w:rsidRPr="008D0EA6">
              <w:rPr>
                <w:noProof/>
                <w:spacing w:val="-6"/>
                <w:lang w:val="sk-SK"/>
              </w:rPr>
              <w:t xml:space="preserve"> a </w:t>
            </w:r>
            <w:r w:rsidRPr="008D0EA6">
              <w:rPr>
                <w:noProof/>
                <w:spacing w:val="-6"/>
                <w:lang w:val="sk-SK"/>
              </w:rPr>
              <w:t>výskumné politiky ministerstva zdravotníctva</w:t>
            </w:r>
            <w:r w:rsidR="008D0EA6" w:rsidRPr="008D0EA6">
              <w:rPr>
                <w:noProof/>
                <w:spacing w:val="-6"/>
                <w:lang w:val="sk-SK"/>
              </w:rPr>
              <w:t xml:space="preserve"> s </w:t>
            </w:r>
            <w:r w:rsidRPr="008D0EA6">
              <w:rPr>
                <w:noProof/>
                <w:spacing w:val="-6"/>
                <w:lang w:val="sk-SK"/>
              </w:rPr>
              <w:t>cieľom posilniť prepojenie medzi výskumom, inováciou</w:t>
            </w:r>
            <w:r w:rsidR="008D0EA6" w:rsidRPr="008D0EA6">
              <w:rPr>
                <w:noProof/>
                <w:spacing w:val="-6"/>
                <w:lang w:val="sk-SK"/>
              </w:rPr>
              <w:t xml:space="preserve"> a </w:t>
            </w:r>
            <w:r w:rsidRPr="008D0EA6">
              <w:rPr>
                <w:noProof/>
                <w:spacing w:val="-6"/>
                <w:lang w:val="sk-SK"/>
              </w:rPr>
              <w:t>zdravotnou starostlivosťou</w:t>
            </w:r>
          </w:p>
        </w:tc>
        <w:tc>
          <w:tcPr>
            <w:tcW w:w="1418" w:type="dxa"/>
            <w:tcBorders>
              <w:top w:val="nil"/>
              <w:left w:val="nil"/>
              <w:bottom w:val="single" w:sz="4" w:space="0" w:color="auto"/>
              <w:right w:val="single" w:sz="4" w:space="0" w:color="auto"/>
            </w:tcBorders>
            <w:shd w:val="clear" w:color="auto" w:fill="C6EFCE"/>
            <w:noWrap/>
            <w:vAlign w:val="center"/>
          </w:tcPr>
          <w:p w14:paraId="311FCF2F"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865" w:type="dxa"/>
            <w:tcBorders>
              <w:top w:val="nil"/>
              <w:left w:val="nil"/>
              <w:bottom w:val="single" w:sz="4" w:space="0" w:color="auto"/>
              <w:right w:val="single" w:sz="4" w:space="0" w:color="auto"/>
            </w:tcBorders>
            <w:shd w:val="clear" w:color="auto" w:fill="C6EFCE"/>
            <w:noWrap/>
            <w:vAlign w:val="center"/>
          </w:tcPr>
          <w:p w14:paraId="2C5C1957" w14:textId="14BD3C9B" w:rsidR="00832256" w:rsidRPr="008D0EA6" w:rsidRDefault="00415B68">
            <w:pPr>
              <w:pStyle w:val="P68B1DB1-Normal12"/>
              <w:rPr>
                <w:noProof/>
                <w:color w:val="006600"/>
                <w:spacing w:val="-6"/>
                <w:lang w:val="sk-SK"/>
              </w:rPr>
            </w:pPr>
            <w:r w:rsidRPr="008D0EA6">
              <w:rPr>
                <w:noProof/>
                <w:spacing w:val="-6"/>
                <w:lang w:val="sk-SK"/>
              </w:rPr>
              <w:t>Nadobudnutie účinnosti legislatívneho dekrétu, ktorým sa stanovuje reorganizácia právnej úpravy vedeckých ústavov pre hospitalizáciu</w:t>
            </w:r>
            <w:r w:rsidR="008D0EA6" w:rsidRPr="008D0EA6">
              <w:rPr>
                <w:noProof/>
                <w:spacing w:val="-6"/>
                <w:lang w:val="sk-SK"/>
              </w:rPr>
              <w:t xml:space="preserve"> a </w:t>
            </w:r>
            <w:r w:rsidRPr="008D0EA6">
              <w:rPr>
                <w:noProof/>
                <w:spacing w:val="-6"/>
                <w:lang w:val="sk-SK"/>
              </w:rPr>
              <w:t>starostlivosť (IRCSS)</w:t>
            </w:r>
          </w:p>
        </w:tc>
      </w:tr>
      <w:tr w:rsidR="00832256" w:rsidRPr="008D0EA6" w14:paraId="5B5BC10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9AF186" w14:textId="77777777" w:rsidR="00832256" w:rsidRPr="008D0EA6" w:rsidRDefault="00832256">
            <w:pPr>
              <w:jc w:val="center"/>
              <w:rPr>
                <w:noProof/>
                <w:color w:val="006100"/>
                <w:spacing w:val="-6"/>
                <w:sz w:val="20"/>
                <w:lang w:val="sk-SK"/>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3307707" w14:textId="77777777" w:rsidR="00832256" w:rsidRPr="008D0EA6" w:rsidRDefault="00832256">
            <w:pPr>
              <w:rPr>
                <w:noProof/>
                <w:color w:val="006100"/>
                <w:spacing w:val="-6"/>
                <w:sz w:val="20"/>
                <w:lang w:val="sk-SK"/>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552F6BF" w14:textId="77777777" w:rsidR="00832256" w:rsidRPr="008D0EA6" w:rsidRDefault="00415B68">
            <w:pPr>
              <w:pStyle w:val="P68B1DB1-Normal12"/>
              <w:rPr>
                <w:noProof/>
                <w:spacing w:val="-6"/>
                <w:lang w:val="sk-SK"/>
              </w:rPr>
            </w:pPr>
            <w:r w:rsidRPr="008D0EA6">
              <w:rPr>
                <w:noProof/>
                <w:spacing w:val="-6"/>
                <w:lang w:val="sk-SK"/>
              </w:rPr>
              <w:t>Suma splátky</w:t>
            </w:r>
          </w:p>
        </w:tc>
        <w:tc>
          <w:tcPr>
            <w:tcW w:w="3865" w:type="dxa"/>
            <w:tcBorders>
              <w:top w:val="single" w:sz="4" w:space="0" w:color="auto"/>
              <w:left w:val="nil"/>
              <w:bottom w:val="single" w:sz="4" w:space="0" w:color="auto"/>
              <w:right w:val="single" w:sz="4" w:space="0" w:color="auto"/>
            </w:tcBorders>
            <w:shd w:val="clear" w:color="auto" w:fill="C6EFCE"/>
            <w:noWrap/>
            <w:vAlign w:val="bottom"/>
          </w:tcPr>
          <w:p w14:paraId="1AD0E7DD" w14:textId="008A678E" w:rsidR="00832256" w:rsidRPr="008D0EA6" w:rsidRDefault="00415B68">
            <w:pPr>
              <w:pStyle w:val="P68B1DB1-Normal46"/>
              <w:rPr>
                <w:noProof/>
                <w:spacing w:val="-6"/>
                <w:lang w:val="sk-SK"/>
              </w:rPr>
            </w:pPr>
            <w:r w:rsidRPr="008D0EA6">
              <w:rPr>
                <w:noProof/>
                <w:spacing w:val="-6"/>
                <w:lang w:val="sk-SK"/>
              </w:rPr>
              <w:t>11</w:t>
            </w:r>
            <w:r w:rsidRPr="008D0EA6">
              <w:rPr>
                <w:noProof/>
                <w:spacing w:val="-6"/>
                <w:lang w:val="sk-SK"/>
              </w:rPr>
              <w:t> </w:t>
            </w:r>
            <w:r w:rsidRPr="008D0EA6">
              <w:rPr>
                <w:noProof/>
                <w:spacing w:val="-6"/>
                <w:lang w:val="sk-SK"/>
              </w:rPr>
              <w:t>494</w:t>
            </w:r>
            <w:r w:rsidRPr="008D0EA6">
              <w:rPr>
                <w:noProof/>
                <w:spacing w:val="-6"/>
                <w:lang w:val="sk-SK"/>
              </w:rPr>
              <w:t> </w:t>
            </w:r>
            <w:r w:rsidRPr="008D0EA6">
              <w:rPr>
                <w:noProof/>
                <w:spacing w:val="-6"/>
                <w:lang w:val="sk-SK"/>
              </w:rPr>
              <w:t>252</w:t>
            </w:r>
            <w:r w:rsidRPr="008D0EA6">
              <w:rPr>
                <w:noProof/>
                <w:spacing w:val="-6"/>
                <w:lang w:val="sk-SK"/>
              </w:rPr>
              <w:t> </w:t>
            </w:r>
            <w:r w:rsidRPr="008D0EA6">
              <w:rPr>
                <w:noProof/>
                <w:spacing w:val="-6"/>
                <w:lang w:val="sk-SK"/>
              </w:rPr>
              <w:t>874</w:t>
            </w:r>
            <w:r w:rsidRPr="008D0EA6">
              <w:rPr>
                <w:noProof/>
                <w:spacing w:val="-6"/>
                <w:lang w:val="sk-SK"/>
              </w:rPr>
              <w:t> </w:t>
            </w:r>
            <w:r w:rsidRPr="008D0EA6">
              <w:rPr>
                <w:noProof/>
                <w:spacing w:val="-6"/>
                <w:lang w:val="sk-SK"/>
              </w:rPr>
              <w:t>EUR</w:t>
            </w:r>
          </w:p>
        </w:tc>
      </w:tr>
    </w:tbl>
    <w:p w14:paraId="494F8700" w14:textId="5EB227EF"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Štvrtá splátka (nenávratná podpora):</w:t>
      </w:r>
    </w:p>
    <w:tbl>
      <w:tblPr>
        <w:tblW w:w="9704" w:type="dxa"/>
        <w:tblInd w:w="113" w:type="dxa"/>
        <w:tblLook w:val="04A0" w:firstRow="1" w:lastRow="0" w:firstColumn="1" w:lastColumn="0" w:noHBand="0" w:noVBand="1"/>
      </w:tblPr>
      <w:tblGrid>
        <w:gridCol w:w="1413"/>
        <w:gridCol w:w="3118"/>
        <w:gridCol w:w="1418"/>
        <w:gridCol w:w="3755"/>
      </w:tblGrid>
      <w:tr w:rsidR="00832256" w:rsidRPr="008D0EA6" w14:paraId="5E30C45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EE780"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43F955"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C117EE"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BFEE97"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588D981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FE8FAE7" w14:textId="77777777" w:rsidR="00832256" w:rsidRPr="008D0EA6" w:rsidRDefault="00832256">
            <w:pPr>
              <w:rPr>
                <w:b/>
                <w:noProof/>
                <w:spacing w:val="-6"/>
                <w:lang w:val="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7EE1ED2" w14:textId="77777777" w:rsidR="00832256" w:rsidRPr="008D0EA6" w:rsidRDefault="00832256">
            <w:pPr>
              <w:rPr>
                <w:b/>
                <w:noProof/>
                <w:spacing w:val="-6"/>
                <w:lang w:val="sk-SK"/>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215342" w14:textId="77777777" w:rsidR="00832256" w:rsidRPr="008D0EA6" w:rsidRDefault="00832256">
            <w:pPr>
              <w:rPr>
                <w:b/>
                <w:noProof/>
                <w:spacing w:val="-6"/>
                <w:lang w:val="sk-SK"/>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A83ACEB" w14:textId="77777777" w:rsidR="00832256" w:rsidRPr="008D0EA6" w:rsidRDefault="00832256">
            <w:pPr>
              <w:rPr>
                <w:b/>
                <w:noProof/>
                <w:spacing w:val="-6"/>
                <w:lang w:val="sk-SK"/>
              </w:rPr>
            </w:pPr>
          </w:p>
        </w:tc>
      </w:tr>
      <w:tr w:rsidR="00832256" w:rsidRPr="008D0EA6" w14:paraId="7EBB3D6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FEF89" w14:textId="77777777" w:rsidR="00832256" w:rsidRPr="008D0EA6" w:rsidRDefault="00415B68">
            <w:pPr>
              <w:pStyle w:val="P68B1DB1-Normal12"/>
              <w:jc w:val="center"/>
              <w:rPr>
                <w:noProof/>
                <w:spacing w:val="-6"/>
                <w:lang w:val="sk-SK"/>
              </w:rPr>
            </w:pPr>
            <w:r w:rsidRPr="008D0EA6">
              <w:rPr>
                <w:noProof/>
                <w:spacing w:val="-6"/>
                <w:lang w:val="sk-SK"/>
              </w:rPr>
              <w:t>M1C1 – 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D65446B" w14:textId="77777777" w:rsidR="00832256" w:rsidRPr="008D0EA6" w:rsidRDefault="00415B68">
            <w:pPr>
              <w:pStyle w:val="P68B1DB1-Normal12"/>
              <w:rPr>
                <w:noProof/>
                <w:spacing w:val="-6"/>
                <w:lang w:val="sk-SK"/>
              </w:rPr>
            </w:pPr>
            <w:r w:rsidRPr="008D0EA6">
              <w:rPr>
                <w:noProof/>
                <w:spacing w:val="-6"/>
                <w:lang w:val="sk-SK"/>
              </w:rPr>
              <w:t>Investície 1.6.6: Digitalizácia finančnej polície</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0FE9B0E" w14:textId="77777777" w:rsidR="00832256" w:rsidRPr="008D0EA6" w:rsidRDefault="00415B68">
            <w:pPr>
              <w:pStyle w:val="P68B1DB1-Normal12"/>
              <w:rPr>
                <w:noProof/>
                <w:spacing w:val="-6"/>
                <w:lang w:val="sk-SK"/>
              </w:rPr>
            </w:pPr>
            <w:r w:rsidRPr="008D0EA6">
              <w:rPr>
                <w:noProof/>
                <w:spacing w:val="-6"/>
                <w:lang w:val="sk-SK"/>
              </w:rPr>
              <w:t>Cieľ</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728F4E49" w14:textId="5D3E5361" w:rsidR="00832256" w:rsidRPr="008D0EA6" w:rsidRDefault="00415B68">
            <w:pPr>
              <w:pStyle w:val="P68B1DB1-Normal12"/>
              <w:rPr>
                <w:noProof/>
                <w:spacing w:val="-6"/>
                <w:lang w:val="sk-SK"/>
              </w:rPr>
            </w:pPr>
            <w:r w:rsidRPr="008D0EA6">
              <w:rPr>
                <w:noProof/>
                <w:spacing w:val="-6"/>
                <w:lang w:val="sk-SK"/>
              </w:rPr>
              <w:t>Finančná polícia – Kúpa profesionálnych služieb</w:t>
            </w:r>
            <w:r w:rsidR="008D0EA6" w:rsidRPr="008D0EA6">
              <w:rPr>
                <w:noProof/>
                <w:spacing w:val="-6"/>
                <w:lang w:val="sk-SK"/>
              </w:rPr>
              <w:t xml:space="preserve"> v </w:t>
            </w:r>
            <w:r w:rsidRPr="008D0EA6">
              <w:rPr>
                <w:noProof/>
                <w:spacing w:val="-6"/>
                <w:lang w:val="sk-SK"/>
              </w:rPr>
              <w:t>oblasti dátovej vedy T1</w:t>
            </w:r>
          </w:p>
        </w:tc>
      </w:tr>
      <w:tr w:rsidR="00832256" w:rsidRPr="008D0EA6" w14:paraId="2A1573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088FD" w14:textId="77777777" w:rsidR="00832256" w:rsidRPr="008D0EA6" w:rsidRDefault="00415B68">
            <w:pPr>
              <w:pStyle w:val="P68B1DB1-Normal12"/>
              <w:jc w:val="center"/>
              <w:rPr>
                <w:noProof/>
                <w:spacing w:val="-6"/>
                <w:lang w:val="sk-SK"/>
              </w:rPr>
            </w:pPr>
            <w:r w:rsidRPr="008D0EA6">
              <w:rPr>
                <w:noProof/>
                <w:spacing w:val="-6"/>
                <w:lang w:val="sk-SK"/>
              </w:rPr>
              <w:t>M1C1 – 72</w:t>
            </w:r>
          </w:p>
        </w:tc>
        <w:tc>
          <w:tcPr>
            <w:tcW w:w="3118" w:type="dxa"/>
            <w:tcBorders>
              <w:top w:val="nil"/>
              <w:left w:val="nil"/>
              <w:bottom w:val="single" w:sz="4" w:space="0" w:color="auto"/>
              <w:right w:val="single" w:sz="4" w:space="0" w:color="auto"/>
            </w:tcBorders>
            <w:shd w:val="clear" w:color="auto" w:fill="C6EFCE"/>
            <w:noWrap/>
            <w:vAlign w:val="center"/>
          </w:tcPr>
          <w:p w14:paraId="11043EA2" w14:textId="10097164" w:rsidR="00832256" w:rsidRPr="008D0EA6" w:rsidRDefault="00415B68">
            <w:pPr>
              <w:pStyle w:val="P68B1DB1-Normal12"/>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18" w:type="dxa"/>
            <w:tcBorders>
              <w:top w:val="nil"/>
              <w:left w:val="nil"/>
              <w:bottom w:val="single" w:sz="4" w:space="0" w:color="auto"/>
              <w:right w:val="single" w:sz="4" w:space="0" w:color="auto"/>
            </w:tcBorders>
            <w:shd w:val="clear" w:color="auto" w:fill="C6EFCE"/>
            <w:noWrap/>
            <w:vAlign w:val="center"/>
          </w:tcPr>
          <w:p w14:paraId="6AE395E8"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37FAC2F1" w14:textId="77777777" w:rsidR="00832256" w:rsidRPr="008D0EA6" w:rsidRDefault="00415B68">
            <w:pPr>
              <w:pStyle w:val="P68B1DB1-Normal12"/>
              <w:rPr>
                <w:noProof/>
                <w:spacing w:val="-6"/>
                <w:lang w:val="sk-SK"/>
              </w:rPr>
            </w:pPr>
            <w:r w:rsidRPr="008D0EA6">
              <w:rPr>
                <w:noProof/>
                <w:spacing w:val="-6"/>
                <w:lang w:val="sk-SK"/>
              </w:rPr>
              <w:t>Opatrenia na zníženie oneskorených platieb verejnej správy podnikom sú schválené.</w:t>
            </w:r>
          </w:p>
        </w:tc>
      </w:tr>
      <w:tr w:rsidR="00832256" w:rsidRPr="008D0EA6" w14:paraId="73A2B0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FC5762" w14:textId="77777777" w:rsidR="00832256" w:rsidRPr="008D0EA6" w:rsidRDefault="00415B68">
            <w:pPr>
              <w:pStyle w:val="P68B1DB1-Normal12"/>
              <w:jc w:val="center"/>
              <w:rPr>
                <w:noProof/>
                <w:spacing w:val="-6"/>
                <w:lang w:val="sk-SK"/>
              </w:rPr>
            </w:pPr>
            <w:r w:rsidRPr="008D0EA6">
              <w:rPr>
                <w:noProof/>
                <w:spacing w:val="-6"/>
                <w:lang w:val="sk-SK"/>
              </w:rPr>
              <w:t>M1C1 – 73</w:t>
            </w:r>
          </w:p>
        </w:tc>
        <w:tc>
          <w:tcPr>
            <w:tcW w:w="3118" w:type="dxa"/>
            <w:tcBorders>
              <w:top w:val="nil"/>
              <w:left w:val="nil"/>
              <w:bottom w:val="single" w:sz="4" w:space="0" w:color="auto"/>
              <w:right w:val="single" w:sz="4" w:space="0" w:color="auto"/>
            </w:tcBorders>
            <w:shd w:val="clear" w:color="auto" w:fill="C6EFCE"/>
            <w:noWrap/>
            <w:vAlign w:val="center"/>
          </w:tcPr>
          <w:p w14:paraId="52B0FD54"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6AF3583A"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148CABAC" w14:textId="77777777" w:rsidR="00832256" w:rsidRPr="008D0EA6" w:rsidRDefault="00415B68">
            <w:pPr>
              <w:pStyle w:val="P68B1DB1-Normal12"/>
              <w:rPr>
                <w:noProof/>
                <w:spacing w:val="-6"/>
                <w:lang w:val="sk-SK"/>
              </w:rPr>
            </w:pPr>
            <w:r w:rsidRPr="008D0EA6">
              <w:rPr>
                <w:noProof/>
                <w:spacing w:val="-6"/>
                <w:lang w:val="sk-SK"/>
              </w:rPr>
              <w:t>Nadobudnutie účinnosti reformy kódexu verejného obstarávania</w:t>
            </w:r>
          </w:p>
        </w:tc>
      </w:tr>
      <w:tr w:rsidR="00832256" w:rsidRPr="008D0EA6" w14:paraId="620D58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483F35" w14:textId="77777777" w:rsidR="00832256" w:rsidRPr="008D0EA6" w:rsidRDefault="00415B68">
            <w:pPr>
              <w:pStyle w:val="P68B1DB1-Normal12"/>
              <w:jc w:val="center"/>
              <w:rPr>
                <w:noProof/>
                <w:spacing w:val="-6"/>
                <w:lang w:val="sk-SK"/>
              </w:rPr>
            </w:pPr>
            <w:r w:rsidRPr="008D0EA6">
              <w:rPr>
                <w:noProof/>
                <w:spacing w:val="-6"/>
                <w:lang w:val="sk-SK"/>
              </w:rPr>
              <w:t>M2C2 – 14</w:t>
            </w:r>
          </w:p>
        </w:tc>
        <w:tc>
          <w:tcPr>
            <w:tcW w:w="3118" w:type="dxa"/>
            <w:tcBorders>
              <w:top w:val="nil"/>
              <w:left w:val="nil"/>
              <w:bottom w:val="single" w:sz="4" w:space="0" w:color="auto"/>
              <w:right w:val="single" w:sz="4" w:space="0" w:color="auto"/>
            </w:tcBorders>
            <w:shd w:val="clear" w:color="auto" w:fill="C6EFCE"/>
            <w:noWrap/>
            <w:vAlign w:val="center"/>
          </w:tcPr>
          <w:p w14:paraId="45ADAA7F" w14:textId="2AC8747E" w:rsidR="00832256" w:rsidRPr="008D0EA6" w:rsidRDefault="00415B68">
            <w:pPr>
              <w:pStyle w:val="P68B1DB1-Normal12"/>
              <w:rPr>
                <w:noProof/>
                <w:spacing w:val="-6"/>
                <w:lang w:val="sk-SK"/>
              </w:rPr>
            </w:pPr>
            <w:r w:rsidRPr="008D0EA6">
              <w:rPr>
                <w:noProof/>
                <w:spacing w:val="-6"/>
                <w:lang w:val="sk-SK"/>
              </w:rPr>
              <w:t>Investícia 3.3 Skúšanie vodíka</w:t>
            </w:r>
            <w:r w:rsidR="008D0EA6" w:rsidRPr="008D0EA6">
              <w:rPr>
                <w:noProof/>
                <w:spacing w:val="-6"/>
                <w:lang w:val="sk-SK"/>
              </w:rPr>
              <w:t xml:space="preserve"> v </w:t>
            </w:r>
            <w:r w:rsidRPr="008D0EA6">
              <w:rPr>
                <w:noProof/>
                <w:spacing w:val="-6"/>
                <w:lang w:val="sk-SK"/>
              </w:rPr>
              <w:t>cestnej doprave</w:t>
            </w:r>
          </w:p>
        </w:tc>
        <w:tc>
          <w:tcPr>
            <w:tcW w:w="1418" w:type="dxa"/>
            <w:tcBorders>
              <w:top w:val="nil"/>
              <w:left w:val="nil"/>
              <w:bottom w:val="single" w:sz="4" w:space="0" w:color="auto"/>
              <w:right w:val="single" w:sz="4" w:space="0" w:color="auto"/>
            </w:tcBorders>
            <w:shd w:val="clear" w:color="auto" w:fill="C6EFCE"/>
            <w:noWrap/>
            <w:vAlign w:val="center"/>
          </w:tcPr>
          <w:p w14:paraId="3272A699"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736E1AF7" w14:textId="77777777" w:rsidR="00832256" w:rsidRPr="008D0EA6" w:rsidRDefault="00415B68">
            <w:pPr>
              <w:pStyle w:val="P68B1DB1-Normal12"/>
              <w:rPr>
                <w:noProof/>
                <w:spacing w:val="-6"/>
                <w:lang w:val="sk-SK"/>
              </w:rPr>
            </w:pPr>
            <w:r w:rsidRPr="008D0EA6">
              <w:rPr>
                <w:noProof/>
                <w:spacing w:val="-6"/>
                <w:lang w:val="sk-SK"/>
              </w:rPr>
              <w:t>Zadávanie (všetkých) verejných zákaziek na rozvoj nabíjacích staníc na báze vodíka</w:t>
            </w:r>
          </w:p>
        </w:tc>
      </w:tr>
      <w:tr w:rsidR="00832256" w:rsidRPr="008D0EA6" w14:paraId="28166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02B695" w14:textId="77777777" w:rsidR="00832256" w:rsidRPr="008D0EA6" w:rsidRDefault="00415B68">
            <w:pPr>
              <w:pStyle w:val="P68B1DB1-Normal12"/>
              <w:jc w:val="center"/>
              <w:rPr>
                <w:noProof/>
                <w:spacing w:val="-6"/>
                <w:lang w:val="sk-SK"/>
              </w:rPr>
            </w:pPr>
            <w:r w:rsidRPr="008D0EA6">
              <w:rPr>
                <w:noProof/>
                <w:spacing w:val="-6"/>
                <w:lang w:val="sk-SK"/>
              </w:rPr>
              <w:t>M2C2 – 16</w:t>
            </w:r>
          </w:p>
        </w:tc>
        <w:tc>
          <w:tcPr>
            <w:tcW w:w="3118" w:type="dxa"/>
            <w:tcBorders>
              <w:top w:val="nil"/>
              <w:left w:val="nil"/>
              <w:bottom w:val="single" w:sz="4" w:space="0" w:color="auto"/>
              <w:right w:val="single" w:sz="4" w:space="0" w:color="auto"/>
            </w:tcBorders>
            <w:shd w:val="clear" w:color="auto" w:fill="C6EFCE"/>
            <w:noWrap/>
            <w:vAlign w:val="center"/>
          </w:tcPr>
          <w:p w14:paraId="442335B7" w14:textId="77777777" w:rsidR="00832256" w:rsidRPr="008D0EA6" w:rsidRDefault="00415B68">
            <w:pPr>
              <w:pStyle w:val="P68B1DB1-Normal12"/>
              <w:rPr>
                <w:noProof/>
                <w:spacing w:val="-6"/>
                <w:lang w:val="sk-SK"/>
              </w:rPr>
            </w:pPr>
            <w:r w:rsidRPr="008D0EA6">
              <w:rPr>
                <w:noProof/>
                <w:spacing w:val="-6"/>
                <w:lang w:val="sk-SK"/>
              </w:rPr>
              <w:t>Investícia 3.4 Testovanie vodíka pre železničnú mobilitu</w:t>
            </w:r>
          </w:p>
        </w:tc>
        <w:tc>
          <w:tcPr>
            <w:tcW w:w="1418" w:type="dxa"/>
            <w:tcBorders>
              <w:top w:val="nil"/>
              <w:left w:val="nil"/>
              <w:bottom w:val="single" w:sz="4" w:space="0" w:color="auto"/>
              <w:right w:val="single" w:sz="4" w:space="0" w:color="auto"/>
            </w:tcBorders>
            <w:shd w:val="clear" w:color="auto" w:fill="C6EFCE"/>
            <w:noWrap/>
            <w:vAlign w:val="center"/>
          </w:tcPr>
          <w:p w14:paraId="15D0812E"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7AF87110" w14:textId="77777777" w:rsidR="00832256" w:rsidRPr="008D0EA6" w:rsidRDefault="00415B68">
            <w:pPr>
              <w:pStyle w:val="P68B1DB1-Normal12"/>
              <w:rPr>
                <w:noProof/>
                <w:spacing w:val="-6"/>
                <w:lang w:val="sk-SK"/>
              </w:rPr>
            </w:pPr>
            <w:r w:rsidRPr="008D0EA6">
              <w:rPr>
                <w:noProof/>
                <w:spacing w:val="-6"/>
                <w:lang w:val="sk-SK"/>
              </w:rPr>
              <w:t>Prideľovanie zdrojov na testovanie vodíka na účely železničnej mobility</w:t>
            </w:r>
          </w:p>
        </w:tc>
      </w:tr>
      <w:tr w:rsidR="00832256" w:rsidRPr="008D0EA6" w14:paraId="20F8BC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C3FA5" w14:textId="77777777" w:rsidR="00832256" w:rsidRPr="008D0EA6" w:rsidRDefault="00415B68">
            <w:pPr>
              <w:pStyle w:val="P68B1DB1-Normal12"/>
              <w:jc w:val="center"/>
              <w:rPr>
                <w:noProof/>
                <w:spacing w:val="-6"/>
                <w:lang w:val="sk-SK"/>
              </w:rPr>
            </w:pPr>
            <w:r w:rsidRPr="008D0EA6">
              <w:rPr>
                <w:noProof/>
                <w:spacing w:val="-6"/>
                <w:lang w:val="sk-SK"/>
              </w:rPr>
              <w:t>M2C2 – 20</w:t>
            </w:r>
          </w:p>
        </w:tc>
        <w:tc>
          <w:tcPr>
            <w:tcW w:w="3118" w:type="dxa"/>
            <w:tcBorders>
              <w:top w:val="nil"/>
              <w:left w:val="nil"/>
              <w:bottom w:val="single" w:sz="4" w:space="0" w:color="auto"/>
              <w:right w:val="single" w:sz="4" w:space="0" w:color="auto"/>
            </w:tcBorders>
            <w:shd w:val="clear" w:color="auto" w:fill="C6EFCE"/>
            <w:noWrap/>
            <w:vAlign w:val="center"/>
          </w:tcPr>
          <w:p w14:paraId="79C2AA41" w14:textId="6FC0145C" w:rsidR="00832256" w:rsidRPr="008D0EA6" w:rsidRDefault="00415B68">
            <w:pPr>
              <w:pStyle w:val="P68B1DB1-Normal12"/>
              <w:rPr>
                <w:noProof/>
                <w:spacing w:val="-6"/>
                <w:lang w:val="sk-SK"/>
              </w:rPr>
            </w:pPr>
            <w:r w:rsidRPr="008D0EA6">
              <w:rPr>
                <w:noProof/>
                <w:spacing w:val="-6"/>
                <w:lang w:val="sk-SK"/>
              </w:rPr>
              <w:t>Reforma 3 Administratívne zjednodušenie</w:t>
            </w:r>
            <w:r w:rsidR="008D0EA6" w:rsidRPr="008D0EA6">
              <w:rPr>
                <w:noProof/>
                <w:spacing w:val="-6"/>
                <w:lang w:val="sk-SK"/>
              </w:rPr>
              <w:t xml:space="preserve"> a </w:t>
            </w:r>
            <w:r w:rsidRPr="008D0EA6">
              <w:rPr>
                <w:noProof/>
                <w:spacing w:val="-6"/>
                <w:lang w:val="sk-SK"/>
              </w:rPr>
              <w:t>zníženie regulačných prekážok zavádzania vodíka</w:t>
            </w:r>
          </w:p>
        </w:tc>
        <w:tc>
          <w:tcPr>
            <w:tcW w:w="1418" w:type="dxa"/>
            <w:tcBorders>
              <w:top w:val="nil"/>
              <w:left w:val="nil"/>
              <w:bottom w:val="single" w:sz="4" w:space="0" w:color="auto"/>
              <w:right w:val="single" w:sz="4" w:space="0" w:color="auto"/>
            </w:tcBorders>
            <w:shd w:val="clear" w:color="auto" w:fill="C6EFCE"/>
            <w:noWrap/>
            <w:vAlign w:val="center"/>
          </w:tcPr>
          <w:p w14:paraId="3C0A6FA2"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7769629B" w14:textId="77777777" w:rsidR="00832256" w:rsidRPr="008D0EA6" w:rsidRDefault="00415B68">
            <w:pPr>
              <w:pStyle w:val="P68B1DB1-Normal12"/>
              <w:rPr>
                <w:noProof/>
                <w:spacing w:val="-6"/>
                <w:lang w:val="sk-SK"/>
              </w:rPr>
            </w:pPr>
            <w:r w:rsidRPr="008D0EA6">
              <w:rPr>
                <w:noProof/>
                <w:spacing w:val="-6"/>
                <w:lang w:val="sk-SK"/>
              </w:rPr>
              <w:t>Nadobudnutie účinnosti potrebných legislatívnych opatrení</w:t>
            </w:r>
          </w:p>
        </w:tc>
      </w:tr>
      <w:tr w:rsidR="00832256" w:rsidRPr="008D0EA6" w14:paraId="1A927C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2C0EE" w14:textId="77777777" w:rsidR="00832256" w:rsidRPr="008D0EA6" w:rsidRDefault="00415B68">
            <w:pPr>
              <w:pStyle w:val="P68B1DB1-Normal12"/>
              <w:jc w:val="center"/>
              <w:rPr>
                <w:noProof/>
                <w:spacing w:val="-6"/>
                <w:lang w:val="sk-SK"/>
              </w:rPr>
            </w:pPr>
            <w:r w:rsidRPr="008D0EA6">
              <w:rPr>
                <w:noProof/>
                <w:spacing w:val="-6"/>
                <w:lang w:val="sk-SK"/>
              </w:rPr>
              <w:t>M5C2 – 3</w:t>
            </w:r>
          </w:p>
        </w:tc>
        <w:tc>
          <w:tcPr>
            <w:tcW w:w="3118" w:type="dxa"/>
            <w:tcBorders>
              <w:top w:val="nil"/>
              <w:left w:val="nil"/>
              <w:bottom w:val="single" w:sz="4" w:space="0" w:color="auto"/>
              <w:right w:val="single" w:sz="4" w:space="0" w:color="auto"/>
            </w:tcBorders>
            <w:shd w:val="clear" w:color="auto" w:fill="C6EFCE"/>
            <w:noWrap/>
            <w:vAlign w:val="center"/>
          </w:tcPr>
          <w:p w14:paraId="44901791" w14:textId="77777777" w:rsidR="00832256" w:rsidRPr="008D0EA6" w:rsidRDefault="00415B68">
            <w:pPr>
              <w:pStyle w:val="P68B1DB1-Normal12"/>
              <w:rPr>
                <w:noProof/>
                <w:spacing w:val="-6"/>
                <w:lang w:val="sk-SK"/>
              </w:rPr>
            </w:pPr>
            <w:r w:rsidRPr="008D0EA6">
              <w:rPr>
                <w:noProof/>
                <w:spacing w:val="-6"/>
                <w:lang w:val="sk-SK"/>
              </w:rPr>
              <w:t>Reforma 2 – Reforma pre starších ľudí, ktorí nie sú sebestační</w:t>
            </w:r>
          </w:p>
        </w:tc>
        <w:tc>
          <w:tcPr>
            <w:tcW w:w="1418" w:type="dxa"/>
            <w:tcBorders>
              <w:top w:val="nil"/>
              <w:left w:val="nil"/>
              <w:bottom w:val="single" w:sz="4" w:space="0" w:color="auto"/>
              <w:right w:val="single" w:sz="4" w:space="0" w:color="auto"/>
            </w:tcBorders>
            <w:shd w:val="clear" w:color="auto" w:fill="C6EFCE"/>
            <w:noWrap/>
            <w:vAlign w:val="center"/>
          </w:tcPr>
          <w:p w14:paraId="66E4FCDA"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79C52111" w14:textId="484CCB8F" w:rsidR="00832256" w:rsidRPr="008D0EA6" w:rsidRDefault="00415B68">
            <w:pPr>
              <w:pStyle w:val="P68B1DB1-Normal12"/>
              <w:rPr>
                <w:noProof/>
                <w:spacing w:val="-6"/>
                <w:lang w:val="sk-SK"/>
              </w:rPr>
            </w:pPr>
            <w:r w:rsidRPr="008D0EA6">
              <w:rPr>
                <w:noProof/>
                <w:spacing w:val="-6"/>
                <w:lang w:val="sk-SK"/>
              </w:rPr>
              <w:t>Nadobudnutie účinnosti rámcového zákona, ktorým sa posilňujú opatrenia</w:t>
            </w:r>
            <w:r w:rsidR="008D0EA6" w:rsidRPr="008D0EA6">
              <w:rPr>
                <w:noProof/>
                <w:spacing w:val="-6"/>
                <w:lang w:val="sk-SK"/>
              </w:rPr>
              <w:t xml:space="preserve"> v </w:t>
            </w:r>
            <w:r w:rsidRPr="008D0EA6">
              <w:rPr>
                <w:noProof/>
                <w:spacing w:val="-6"/>
                <w:lang w:val="sk-SK"/>
              </w:rPr>
              <w:t>prospech starších ľudí, ktorí nie sú sebestační</w:t>
            </w:r>
          </w:p>
        </w:tc>
      </w:tr>
      <w:tr w:rsidR="00832256" w:rsidRPr="008D0EA6" w14:paraId="18A66F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B6168C" w14:textId="77777777" w:rsidR="00832256" w:rsidRPr="008D0EA6" w:rsidRDefault="00415B68">
            <w:pPr>
              <w:pStyle w:val="P68B1DB1-Normal12"/>
              <w:jc w:val="center"/>
              <w:rPr>
                <w:noProof/>
                <w:spacing w:val="-6"/>
                <w:lang w:val="sk-SK"/>
              </w:rPr>
            </w:pPr>
            <w:r w:rsidRPr="008D0EA6">
              <w:rPr>
                <w:noProof/>
                <w:spacing w:val="-6"/>
                <w:lang w:val="sk-SK"/>
              </w:rPr>
              <w:t>M1C1 – 37</w:t>
            </w:r>
          </w:p>
        </w:tc>
        <w:tc>
          <w:tcPr>
            <w:tcW w:w="3118" w:type="dxa"/>
            <w:tcBorders>
              <w:top w:val="nil"/>
              <w:left w:val="nil"/>
              <w:bottom w:val="single" w:sz="4" w:space="0" w:color="auto"/>
              <w:right w:val="single" w:sz="4" w:space="0" w:color="auto"/>
            </w:tcBorders>
            <w:shd w:val="clear" w:color="auto" w:fill="C6EFCE"/>
            <w:noWrap/>
            <w:vAlign w:val="center"/>
          </w:tcPr>
          <w:p w14:paraId="648BA42B" w14:textId="5A037ED2" w:rsidR="00832256" w:rsidRPr="008D0EA6" w:rsidRDefault="00415B68">
            <w:pPr>
              <w:pStyle w:val="P68B1DB1-Normal12"/>
              <w:rPr>
                <w:noProof/>
                <w:spacing w:val="-6"/>
                <w:lang w:val="sk-SK"/>
              </w:rPr>
            </w:pPr>
            <w:r w:rsidRPr="008D0EA6">
              <w:rPr>
                <w:noProof/>
                <w:spacing w:val="-6"/>
                <w:lang w:val="sk-SK"/>
              </w:rPr>
              <w:t>Reformy 1.4</w:t>
            </w:r>
            <w:r w:rsidR="008D0EA6" w:rsidRPr="008D0EA6">
              <w:rPr>
                <w:noProof/>
                <w:spacing w:val="-6"/>
                <w:lang w:val="sk-SK"/>
              </w:rPr>
              <w:t xml:space="preserve"> a </w:t>
            </w:r>
            <w:r w:rsidRPr="008D0EA6">
              <w:rPr>
                <w:noProof/>
                <w:spacing w:val="-6"/>
                <w:lang w:val="sk-SK"/>
              </w:rPr>
              <w:t>1.5: Reforma občianskeho</w:t>
            </w:r>
            <w:r w:rsidR="008D0EA6" w:rsidRPr="008D0EA6">
              <w:rPr>
                <w:noProof/>
                <w:spacing w:val="-6"/>
                <w:lang w:val="sk-SK"/>
              </w:rPr>
              <w:t xml:space="preserve"> a </w:t>
            </w:r>
            <w:r w:rsidRPr="008D0EA6">
              <w:rPr>
                <w:noProof/>
                <w:spacing w:val="-6"/>
                <w:lang w:val="sk-SK"/>
              </w:rPr>
              <w:t>trestného súdnictva</w:t>
            </w:r>
          </w:p>
        </w:tc>
        <w:tc>
          <w:tcPr>
            <w:tcW w:w="1418" w:type="dxa"/>
            <w:tcBorders>
              <w:top w:val="nil"/>
              <w:left w:val="nil"/>
              <w:bottom w:val="single" w:sz="4" w:space="0" w:color="auto"/>
              <w:right w:val="single" w:sz="4" w:space="0" w:color="auto"/>
            </w:tcBorders>
            <w:shd w:val="clear" w:color="auto" w:fill="C6EFCE"/>
            <w:noWrap/>
            <w:vAlign w:val="center"/>
          </w:tcPr>
          <w:p w14:paraId="5C25DF03"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33E94FC8" w14:textId="5299CA75" w:rsidR="00832256" w:rsidRPr="008D0EA6" w:rsidRDefault="00415B68">
            <w:pPr>
              <w:pStyle w:val="P68B1DB1-Normal12"/>
              <w:rPr>
                <w:noProof/>
                <w:spacing w:val="-6"/>
                <w:lang w:val="sk-SK"/>
              </w:rPr>
            </w:pPr>
            <w:r w:rsidRPr="008D0EA6">
              <w:rPr>
                <w:noProof/>
                <w:spacing w:val="-6"/>
                <w:lang w:val="sk-SK"/>
              </w:rPr>
              <w:t>Nadobudnutie účinnosti reformy občianskeho</w:t>
            </w:r>
            <w:r w:rsidR="008D0EA6" w:rsidRPr="008D0EA6">
              <w:rPr>
                <w:noProof/>
                <w:spacing w:val="-6"/>
                <w:lang w:val="sk-SK"/>
              </w:rPr>
              <w:t xml:space="preserve"> a </w:t>
            </w:r>
            <w:r w:rsidRPr="008D0EA6">
              <w:rPr>
                <w:noProof/>
                <w:spacing w:val="-6"/>
                <w:lang w:val="sk-SK"/>
              </w:rPr>
              <w:t>trestného súdnictva</w:t>
            </w:r>
          </w:p>
        </w:tc>
      </w:tr>
      <w:tr w:rsidR="00832256" w:rsidRPr="008D0EA6" w14:paraId="0709B6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C30F6" w14:textId="77777777" w:rsidR="00832256" w:rsidRPr="008D0EA6" w:rsidRDefault="00415B68">
            <w:pPr>
              <w:pStyle w:val="P68B1DB1-Normal12"/>
              <w:jc w:val="center"/>
              <w:rPr>
                <w:noProof/>
                <w:spacing w:val="-6"/>
                <w:lang w:val="sk-SK"/>
              </w:rPr>
            </w:pPr>
            <w:r w:rsidRPr="008D0EA6">
              <w:rPr>
                <w:noProof/>
                <w:spacing w:val="-6"/>
                <w:lang w:val="sk-SK"/>
              </w:rPr>
              <w:t>M1C1 – 58</w:t>
            </w:r>
          </w:p>
        </w:tc>
        <w:tc>
          <w:tcPr>
            <w:tcW w:w="3118" w:type="dxa"/>
            <w:tcBorders>
              <w:top w:val="nil"/>
              <w:left w:val="nil"/>
              <w:bottom w:val="single" w:sz="4" w:space="0" w:color="auto"/>
              <w:right w:val="single" w:sz="4" w:space="0" w:color="auto"/>
            </w:tcBorders>
            <w:shd w:val="clear" w:color="auto" w:fill="C6EFCE"/>
            <w:noWrap/>
            <w:vAlign w:val="center"/>
          </w:tcPr>
          <w:p w14:paraId="22BF1AD8"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nil"/>
              <w:left w:val="nil"/>
              <w:bottom w:val="single" w:sz="4" w:space="0" w:color="auto"/>
              <w:right w:val="single" w:sz="4" w:space="0" w:color="auto"/>
            </w:tcBorders>
            <w:shd w:val="clear" w:color="auto" w:fill="C6EFCE"/>
            <w:noWrap/>
            <w:vAlign w:val="center"/>
          </w:tcPr>
          <w:p w14:paraId="1875A344"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74053686" w14:textId="77777777" w:rsidR="00832256" w:rsidRPr="008D0EA6" w:rsidRDefault="00415B68">
            <w:pPr>
              <w:pStyle w:val="P68B1DB1-Normal12"/>
              <w:rPr>
                <w:noProof/>
                <w:spacing w:val="-6"/>
                <w:lang w:val="sk-SK"/>
              </w:rPr>
            </w:pPr>
            <w:r w:rsidRPr="008D0EA6">
              <w:rPr>
                <w:noProof/>
                <w:spacing w:val="-6"/>
                <w:lang w:val="sk-SK"/>
              </w:rPr>
              <w:t>Nadobudnutie účinnosti právnych aktov týkajúcich sa reformy zamestnanosti vo verejnom sektore</w:t>
            </w:r>
          </w:p>
        </w:tc>
      </w:tr>
      <w:tr w:rsidR="00832256" w:rsidRPr="008D0EA6" w14:paraId="7084DF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ED429" w14:textId="77777777" w:rsidR="00832256" w:rsidRPr="008D0EA6" w:rsidRDefault="00415B68">
            <w:pPr>
              <w:pStyle w:val="P68B1DB1-Normal12"/>
              <w:jc w:val="center"/>
              <w:rPr>
                <w:noProof/>
                <w:spacing w:val="-6"/>
                <w:lang w:val="sk-SK"/>
              </w:rPr>
            </w:pPr>
            <w:r w:rsidRPr="008D0EA6">
              <w:rPr>
                <w:noProof/>
                <w:spacing w:val="-6"/>
                <w:lang w:val="sk-SK"/>
              </w:rPr>
              <w:t>M1C1 – 74</w:t>
            </w:r>
          </w:p>
        </w:tc>
        <w:tc>
          <w:tcPr>
            <w:tcW w:w="3118" w:type="dxa"/>
            <w:tcBorders>
              <w:top w:val="nil"/>
              <w:left w:val="nil"/>
              <w:bottom w:val="single" w:sz="4" w:space="0" w:color="auto"/>
              <w:right w:val="single" w:sz="4" w:space="0" w:color="auto"/>
            </w:tcBorders>
            <w:shd w:val="clear" w:color="auto" w:fill="C6EFCE"/>
            <w:noWrap/>
            <w:vAlign w:val="center"/>
          </w:tcPr>
          <w:p w14:paraId="5A3DED61"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14C87CD4"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6A699BA4" w14:textId="16992737" w:rsidR="00832256" w:rsidRPr="008D0EA6" w:rsidRDefault="00415B68">
            <w:pPr>
              <w:pStyle w:val="P68B1DB1-Normal12"/>
              <w:rPr>
                <w:noProof/>
                <w:spacing w:val="-6"/>
                <w:lang w:val="sk-SK"/>
              </w:rPr>
            </w:pPr>
            <w:r w:rsidRPr="008D0EA6">
              <w:rPr>
                <w:noProof/>
                <w:spacing w:val="-6"/>
                <w:lang w:val="sk-SK"/>
              </w:rPr>
              <w:t>Nadobudnutie účinnosti všetkých potrebných vykonávacích opatrení</w:t>
            </w:r>
            <w:r w:rsidR="008D0EA6" w:rsidRPr="008D0EA6">
              <w:rPr>
                <w:noProof/>
                <w:spacing w:val="-6"/>
                <w:lang w:val="sk-SK"/>
              </w:rPr>
              <w:t xml:space="preserve"> a </w:t>
            </w:r>
            <w:r w:rsidRPr="008D0EA6">
              <w:rPr>
                <w:noProof/>
                <w:spacing w:val="-6"/>
                <w:lang w:val="sk-SK"/>
              </w:rPr>
              <w:t>sekundárnych právnych predpisov pre reformu týkajúcu sa zjednodušenia kódexu verejného obstarávania</w:t>
            </w:r>
          </w:p>
        </w:tc>
      </w:tr>
      <w:tr w:rsidR="00832256" w:rsidRPr="008D0EA6" w14:paraId="1FE7A8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6A05" w14:textId="77777777" w:rsidR="00832256" w:rsidRPr="008D0EA6" w:rsidRDefault="00415B68">
            <w:pPr>
              <w:pStyle w:val="P68B1DB1-Normal12"/>
              <w:jc w:val="center"/>
              <w:rPr>
                <w:noProof/>
                <w:spacing w:val="-6"/>
                <w:lang w:val="sk-SK"/>
              </w:rPr>
            </w:pPr>
            <w:r w:rsidRPr="008D0EA6">
              <w:rPr>
                <w:noProof/>
                <w:spacing w:val="-6"/>
                <w:lang w:val="sk-SK"/>
              </w:rPr>
              <w:t>M1C1 – 109</w:t>
            </w:r>
          </w:p>
        </w:tc>
        <w:tc>
          <w:tcPr>
            <w:tcW w:w="3118" w:type="dxa"/>
            <w:tcBorders>
              <w:top w:val="nil"/>
              <w:left w:val="nil"/>
              <w:bottom w:val="single" w:sz="4" w:space="0" w:color="auto"/>
              <w:right w:val="single" w:sz="4" w:space="0" w:color="auto"/>
            </w:tcBorders>
            <w:shd w:val="clear" w:color="auto" w:fill="C6EFCE"/>
            <w:noWrap/>
            <w:vAlign w:val="center"/>
          </w:tcPr>
          <w:p w14:paraId="70B610DD" w14:textId="77777777" w:rsidR="00832256" w:rsidRPr="008D0EA6" w:rsidRDefault="00415B68">
            <w:pPr>
              <w:pStyle w:val="P68B1DB1-Normal12"/>
              <w:rPr>
                <w:noProof/>
                <w:spacing w:val="-6"/>
                <w:lang w:val="sk-SK"/>
              </w:rPr>
            </w:pPr>
            <w:r w:rsidRPr="008D0EA6">
              <w:rPr>
                <w:noProof/>
                <w:spacing w:val="-6"/>
                <w:lang w:val="sk-SK"/>
              </w:rPr>
              <w:t>Reforma 1.12: Reforma daňovej správy</w:t>
            </w:r>
          </w:p>
        </w:tc>
        <w:tc>
          <w:tcPr>
            <w:tcW w:w="1418" w:type="dxa"/>
            <w:tcBorders>
              <w:top w:val="nil"/>
              <w:left w:val="nil"/>
              <w:bottom w:val="single" w:sz="4" w:space="0" w:color="auto"/>
              <w:right w:val="single" w:sz="4" w:space="0" w:color="auto"/>
            </w:tcBorders>
            <w:shd w:val="clear" w:color="auto" w:fill="C6EFCE"/>
            <w:noWrap/>
            <w:vAlign w:val="center"/>
          </w:tcPr>
          <w:p w14:paraId="13B1E054" w14:textId="77777777" w:rsidR="00832256" w:rsidRPr="008D0EA6" w:rsidRDefault="00415B68">
            <w:pPr>
              <w:pStyle w:val="P68B1DB1-Normal12"/>
              <w:rPr>
                <w:noProof/>
                <w:spacing w:val="-6"/>
                <w:lang w:val="sk-SK"/>
              </w:rPr>
            </w:pPr>
            <w:r w:rsidRPr="008D0EA6">
              <w:rPr>
                <w:noProof/>
                <w:spacing w:val="-6"/>
                <w:lang w:val="sk-SK"/>
              </w:rPr>
              <w:t>Cieľ</w:t>
            </w:r>
          </w:p>
        </w:tc>
        <w:tc>
          <w:tcPr>
            <w:tcW w:w="3755" w:type="dxa"/>
            <w:tcBorders>
              <w:top w:val="nil"/>
              <w:left w:val="nil"/>
              <w:bottom w:val="single" w:sz="4" w:space="0" w:color="auto"/>
              <w:right w:val="single" w:sz="4" w:space="0" w:color="auto"/>
            </w:tcBorders>
            <w:shd w:val="clear" w:color="auto" w:fill="C6EFCE"/>
            <w:noWrap/>
            <w:vAlign w:val="center"/>
          </w:tcPr>
          <w:p w14:paraId="29F7BBAD" w14:textId="0D06A40D" w:rsidR="00832256" w:rsidRPr="008D0EA6" w:rsidRDefault="00415B68">
            <w:pPr>
              <w:pStyle w:val="P68B1DB1-Normal12"/>
              <w:rPr>
                <w:noProof/>
                <w:spacing w:val="-6"/>
                <w:lang w:val="sk-SK"/>
              </w:rPr>
            </w:pPr>
            <w:r w:rsidRPr="008D0EA6">
              <w:rPr>
                <w:noProof/>
                <w:spacing w:val="-6"/>
                <w:lang w:val="sk-SK"/>
              </w:rPr>
              <w:t>Zasielanie prvých vopred obsadených daňových priznaní</w:t>
            </w:r>
            <w:r w:rsidR="008D0EA6" w:rsidRPr="008D0EA6">
              <w:rPr>
                <w:noProof/>
                <w:spacing w:val="-6"/>
                <w:lang w:val="sk-SK"/>
              </w:rPr>
              <w:t xml:space="preserve"> k </w:t>
            </w:r>
            <w:r w:rsidRPr="008D0EA6">
              <w:rPr>
                <w:noProof/>
                <w:spacing w:val="-6"/>
                <w:lang w:val="sk-SK"/>
              </w:rPr>
              <w:t>DPH</w:t>
            </w:r>
          </w:p>
        </w:tc>
      </w:tr>
      <w:tr w:rsidR="00832256" w:rsidRPr="008D0EA6" w14:paraId="2F3826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52981" w14:textId="77777777" w:rsidR="00832256" w:rsidRPr="008D0EA6" w:rsidRDefault="00415B68">
            <w:pPr>
              <w:pStyle w:val="P68B1DB1-Normal12"/>
              <w:jc w:val="center"/>
              <w:rPr>
                <w:noProof/>
                <w:spacing w:val="-6"/>
                <w:lang w:val="sk-SK"/>
              </w:rPr>
            </w:pPr>
            <w:r w:rsidRPr="008D0EA6">
              <w:rPr>
                <w:noProof/>
                <w:spacing w:val="-6"/>
                <w:lang w:val="sk-SK"/>
              </w:rPr>
              <w:t>M2C2 – 27</w:t>
            </w:r>
          </w:p>
        </w:tc>
        <w:tc>
          <w:tcPr>
            <w:tcW w:w="3118" w:type="dxa"/>
            <w:tcBorders>
              <w:top w:val="nil"/>
              <w:left w:val="nil"/>
              <w:bottom w:val="single" w:sz="4" w:space="0" w:color="auto"/>
              <w:right w:val="single" w:sz="4" w:space="0" w:color="auto"/>
            </w:tcBorders>
            <w:shd w:val="clear" w:color="auto" w:fill="C6EFCE"/>
            <w:noWrap/>
            <w:vAlign w:val="center"/>
          </w:tcPr>
          <w:p w14:paraId="3385ED6A" w14:textId="77777777" w:rsidR="00832256" w:rsidRPr="008D0EA6" w:rsidRDefault="00415B68">
            <w:pPr>
              <w:pStyle w:val="P68B1DB1-Normal12"/>
              <w:rPr>
                <w:noProof/>
                <w:spacing w:val="-6"/>
                <w:lang w:val="sk-SK"/>
              </w:rPr>
            </w:pPr>
            <w:r w:rsidRPr="008D0EA6">
              <w:rPr>
                <w:noProof/>
                <w:spacing w:val="-6"/>
                <w:lang w:val="sk-SK"/>
              </w:rPr>
              <w:t>Investícia 4.3 Inštalácia nabíjacích infraštruktúr</w:t>
            </w:r>
          </w:p>
        </w:tc>
        <w:tc>
          <w:tcPr>
            <w:tcW w:w="1418" w:type="dxa"/>
            <w:tcBorders>
              <w:top w:val="nil"/>
              <w:left w:val="nil"/>
              <w:bottom w:val="single" w:sz="4" w:space="0" w:color="auto"/>
              <w:right w:val="single" w:sz="4" w:space="0" w:color="auto"/>
            </w:tcBorders>
            <w:shd w:val="clear" w:color="auto" w:fill="C6EFCE"/>
            <w:noWrap/>
            <w:vAlign w:val="center"/>
          </w:tcPr>
          <w:p w14:paraId="33F1D426" w14:textId="77777777" w:rsidR="00832256" w:rsidRPr="008D0EA6" w:rsidRDefault="00415B68">
            <w:pPr>
              <w:pStyle w:val="P68B1DB1-Normal12"/>
              <w:rPr>
                <w:noProof/>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5F648B12" w14:textId="77777777" w:rsidR="00832256" w:rsidRPr="008D0EA6" w:rsidRDefault="00415B68">
            <w:pPr>
              <w:pStyle w:val="P68B1DB1-Normal12"/>
              <w:rPr>
                <w:noProof/>
                <w:spacing w:val="-6"/>
                <w:lang w:val="sk-SK"/>
              </w:rPr>
            </w:pPr>
            <w:r w:rsidRPr="008D0EA6">
              <w:rPr>
                <w:noProof/>
                <w:spacing w:val="-6"/>
                <w:lang w:val="sk-SK"/>
              </w:rPr>
              <w:t>Zadávanie všetkých verejných zákaziek na inštaláciu nabíjacích infraštruktúr M1</w:t>
            </w:r>
          </w:p>
        </w:tc>
      </w:tr>
      <w:tr w:rsidR="00832256" w:rsidRPr="008D0EA6" w14:paraId="7A2255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9EB19" w14:textId="77777777" w:rsidR="00832256" w:rsidRPr="008D0EA6" w:rsidRDefault="00415B68">
            <w:pPr>
              <w:pStyle w:val="P68B1DB1-Normal12"/>
              <w:jc w:val="center"/>
              <w:rPr>
                <w:noProof/>
                <w:spacing w:val="-6"/>
                <w:lang w:val="sk-SK"/>
              </w:rPr>
            </w:pPr>
            <w:r w:rsidRPr="008D0EA6">
              <w:rPr>
                <w:noProof/>
                <w:spacing w:val="-6"/>
                <w:lang w:val="sk-SK"/>
              </w:rPr>
              <w:t>M2C2 – 33</w:t>
            </w:r>
          </w:p>
        </w:tc>
        <w:tc>
          <w:tcPr>
            <w:tcW w:w="3118" w:type="dxa"/>
            <w:tcBorders>
              <w:top w:val="nil"/>
              <w:left w:val="nil"/>
              <w:bottom w:val="single" w:sz="4" w:space="0" w:color="auto"/>
              <w:right w:val="single" w:sz="4" w:space="0" w:color="auto"/>
            </w:tcBorders>
            <w:shd w:val="clear" w:color="auto" w:fill="C6EFCE"/>
            <w:noWrap/>
            <w:vAlign w:val="center"/>
          </w:tcPr>
          <w:p w14:paraId="1B2CD575" w14:textId="78FD29FB" w:rsidR="00832256" w:rsidRPr="008D0EA6" w:rsidRDefault="00415B68">
            <w:pPr>
              <w:rPr>
                <w:noProof/>
                <w:color w:val="006100"/>
                <w:spacing w:val="-6"/>
                <w:sz w:val="20"/>
                <w:lang w:val="sk-SK"/>
              </w:rPr>
            </w:pPr>
            <w:r w:rsidRPr="008D0EA6">
              <w:rPr>
                <w:noProof/>
                <w:color w:val="006100"/>
                <w:spacing w:val="-6"/>
                <w:sz w:val="20"/>
                <w:lang w:val="sk-SK"/>
              </w:rPr>
              <w:t xml:space="preserve">Investície 4.4.2: </w:t>
            </w:r>
            <w:r w:rsidRPr="008D0EA6">
              <w:rPr>
                <w:rStyle w:val="font81"/>
                <w:rFonts w:eastAsiaTheme="majorEastAsia"/>
                <w:noProof/>
                <w:spacing w:val="-6"/>
                <w:lang w:val="sk-SK"/>
              </w:rPr>
              <w:t>Posilnenie regionálneho vozového parku verejnej dopravy</w:t>
            </w:r>
            <w:r w:rsidR="008D0EA6" w:rsidRPr="008D0EA6">
              <w:rPr>
                <w:rStyle w:val="font81"/>
                <w:rFonts w:eastAsiaTheme="majorEastAsia"/>
                <w:noProof/>
                <w:spacing w:val="-6"/>
                <w:lang w:val="sk-SK"/>
              </w:rPr>
              <w:t xml:space="preserve"> s </w:t>
            </w:r>
            <w:r w:rsidRPr="008D0EA6">
              <w:rPr>
                <w:rStyle w:val="font81"/>
                <w:rFonts w:eastAsiaTheme="majorEastAsia"/>
                <w:noProof/>
                <w:spacing w:val="-6"/>
                <w:lang w:val="sk-SK"/>
              </w:rPr>
              <w:t>vlakmi</w:t>
            </w:r>
            <w:r w:rsidR="008D0EA6" w:rsidRPr="008D0EA6">
              <w:rPr>
                <w:rStyle w:val="font81"/>
                <w:rFonts w:eastAsiaTheme="majorEastAsia"/>
                <w:noProof/>
                <w:spacing w:val="-6"/>
                <w:lang w:val="sk-SK"/>
              </w:rPr>
              <w:t xml:space="preserve"> s </w:t>
            </w:r>
            <w:r w:rsidRPr="008D0EA6">
              <w:rPr>
                <w:rStyle w:val="font81"/>
                <w:rFonts w:eastAsiaTheme="majorEastAsia"/>
                <w:noProof/>
                <w:spacing w:val="-6"/>
                <w:lang w:val="sk-SK"/>
              </w:rPr>
              <w:t>nulovými emisiami</w:t>
            </w:r>
            <w:r w:rsidR="008D0EA6" w:rsidRPr="008D0EA6">
              <w:rPr>
                <w:rStyle w:val="font81"/>
                <w:rFonts w:eastAsiaTheme="majorEastAsia"/>
                <w:noProof/>
                <w:spacing w:val="-6"/>
                <w:lang w:val="sk-SK"/>
              </w:rPr>
              <w:t xml:space="preserve"> a </w:t>
            </w:r>
            <w:r w:rsidRPr="008D0EA6">
              <w:rPr>
                <w:rStyle w:val="font81"/>
                <w:rFonts w:eastAsiaTheme="majorEastAsia"/>
                <w:noProof/>
                <w:spacing w:val="-6"/>
                <w:lang w:val="sk-SK"/>
              </w:rPr>
              <w:t>univerzálnou službou</w:t>
            </w:r>
          </w:p>
        </w:tc>
        <w:tc>
          <w:tcPr>
            <w:tcW w:w="1418" w:type="dxa"/>
            <w:tcBorders>
              <w:top w:val="nil"/>
              <w:left w:val="nil"/>
              <w:bottom w:val="single" w:sz="4" w:space="0" w:color="auto"/>
              <w:right w:val="single" w:sz="4" w:space="0" w:color="auto"/>
            </w:tcBorders>
            <w:shd w:val="clear" w:color="auto" w:fill="C6EFCE"/>
            <w:noWrap/>
            <w:vAlign w:val="center"/>
          </w:tcPr>
          <w:p w14:paraId="2205A5E6"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4DBA2B77" w14:textId="7A5E7E29" w:rsidR="00832256" w:rsidRPr="008D0EA6" w:rsidRDefault="00415B68">
            <w:pPr>
              <w:pStyle w:val="P68B1DB1-Normal12"/>
              <w:rPr>
                <w:noProof/>
                <w:color w:val="006600"/>
                <w:spacing w:val="-6"/>
                <w:lang w:val="sk-SK"/>
              </w:rPr>
            </w:pPr>
            <w:r w:rsidRPr="008D0EA6">
              <w:rPr>
                <w:noProof/>
                <w:spacing w:val="-6"/>
                <w:lang w:val="sk-SK"/>
              </w:rPr>
              <w:t>Zadávanie všetkých verejných zákaziek na 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r>
      <w:tr w:rsidR="00832256" w:rsidRPr="008D0EA6" w14:paraId="77ED35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47ACA3" w14:textId="77777777" w:rsidR="00832256" w:rsidRPr="008D0EA6" w:rsidRDefault="00415B68">
            <w:pPr>
              <w:pStyle w:val="P68B1DB1-Normal12"/>
              <w:jc w:val="center"/>
              <w:rPr>
                <w:noProof/>
                <w:spacing w:val="-6"/>
                <w:lang w:val="sk-SK"/>
              </w:rPr>
            </w:pPr>
            <w:r w:rsidRPr="008D0EA6">
              <w:rPr>
                <w:noProof/>
                <w:spacing w:val="-6"/>
                <w:lang w:val="sk-SK"/>
              </w:rPr>
              <w:t>M2C3 – 2</w:t>
            </w:r>
          </w:p>
        </w:tc>
        <w:tc>
          <w:tcPr>
            <w:tcW w:w="3118" w:type="dxa"/>
            <w:tcBorders>
              <w:top w:val="nil"/>
              <w:left w:val="nil"/>
              <w:bottom w:val="single" w:sz="4" w:space="0" w:color="auto"/>
              <w:right w:val="single" w:sz="4" w:space="0" w:color="auto"/>
            </w:tcBorders>
            <w:shd w:val="clear" w:color="auto" w:fill="C6EFCE"/>
            <w:noWrap/>
            <w:vAlign w:val="center"/>
          </w:tcPr>
          <w:p w14:paraId="62B69199" w14:textId="76CC56A4" w:rsidR="00832256" w:rsidRPr="008D0EA6" w:rsidRDefault="00415B68">
            <w:pPr>
              <w:pStyle w:val="P68B1DB1-Normal12"/>
              <w:rPr>
                <w:noProof/>
                <w:spacing w:val="-6"/>
                <w:lang w:val="sk-SK"/>
              </w:rPr>
            </w:pPr>
            <w:r w:rsidRPr="008D0EA6">
              <w:rPr>
                <w:noProof/>
                <w:spacing w:val="-6"/>
                <w:lang w:val="sk-SK"/>
              </w:rPr>
              <w:t>Investícia 2.1 – Posilnenie ekobonu</w:t>
            </w:r>
            <w:r w:rsidR="008D0EA6" w:rsidRPr="008D0EA6">
              <w:rPr>
                <w:noProof/>
                <w:spacing w:val="-6"/>
                <w:lang w:val="sk-SK"/>
              </w:rPr>
              <w:t xml:space="preserve"> v </w:t>
            </w:r>
            <w:r w:rsidRPr="008D0EA6">
              <w:rPr>
                <w:noProof/>
                <w:spacing w:val="-6"/>
                <w:lang w:val="sk-SK"/>
              </w:rPr>
              <w:t xml:space="preserve">záujme energetickej účinnosti </w:t>
            </w:r>
          </w:p>
        </w:tc>
        <w:tc>
          <w:tcPr>
            <w:tcW w:w="1418" w:type="dxa"/>
            <w:tcBorders>
              <w:top w:val="nil"/>
              <w:left w:val="nil"/>
              <w:bottom w:val="single" w:sz="4" w:space="0" w:color="auto"/>
              <w:right w:val="single" w:sz="4" w:space="0" w:color="auto"/>
            </w:tcBorders>
            <w:shd w:val="clear" w:color="auto" w:fill="C6EFCE"/>
            <w:noWrap/>
            <w:vAlign w:val="center"/>
          </w:tcPr>
          <w:p w14:paraId="10FC971E"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3755" w:type="dxa"/>
            <w:tcBorders>
              <w:top w:val="nil"/>
              <w:left w:val="nil"/>
              <w:bottom w:val="single" w:sz="4" w:space="0" w:color="auto"/>
              <w:right w:val="single" w:sz="4" w:space="0" w:color="auto"/>
            </w:tcBorders>
            <w:shd w:val="clear" w:color="auto" w:fill="C6EFCE"/>
            <w:noWrap/>
            <w:vAlign w:val="center"/>
          </w:tcPr>
          <w:p w14:paraId="453E0907" w14:textId="77777777" w:rsidR="00832256" w:rsidRPr="008D0EA6" w:rsidRDefault="00415B68">
            <w:pPr>
              <w:pStyle w:val="P68B1DB1-Normal12"/>
              <w:rPr>
                <w:noProof/>
                <w:color w:val="006600"/>
                <w:spacing w:val="-6"/>
                <w:lang w:val="sk-SK"/>
              </w:rPr>
            </w:pPr>
            <w:r w:rsidRPr="008D0EA6">
              <w:rPr>
                <w:noProof/>
                <w:spacing w:val="-6"/>
                <w:lang w:val="sk-SK"/>
              </w:rPr>
              <w:t>Obnova budov Superbonus T1</w:t>
            </w:r>
          </w:p>
        </w:tc>
      </w:tr>
      <w:tr w:rsidR="00832256" w:rsidRPr="008D0EA6" w14:paraId="6D3EDD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18EF97" w14:textId="77777777" w:rsidR="00832256" w:rsidRPr="008D0EA6" w:rsidRDefault="00415B68">
            <w:pPr>
              <w:pStyle w:val="P68B1DB1-Normal12"/>
              <w:jc w:val="center"/>
              <w:rPr>
                <w:noProof/>
                <w:spacing w:val="-6"/>
                <w:lang w:val="sk-SK"/>
              </w:rPr>
            </w:pPr>
            <w:r w:rsidRPr="008D0EA6">
              <w:rPr>
                <w:noProof/>
                <w:spacing w:val="-6"/>
                <w:lang w:val="sk-SK"/>
              </w:rPr>
              <w:t>M4C1 – 9</w:t>
            </w:r>
          </w:p>
        </w:tc>
        <w:tc>
          <w:tcPr>
            <w:tcW w:w="3118" w:type="dxa"/>
            <w:tcBorders>
              <w:top w:val="nil"/>
              <w:left w:val="nil"/>
              <w:bottom w:val="single" w:sz="4" w:space="0" w:color="auto"/>
              <w:right w:val="single" w:sz="4" w:space="0" w:color="auto"/>
            </w:tcBorders>
            <w:shd w:val="clear" w:color="auto" w:fill="C6EFCE"/>
            <w:noWrap/>
            <w:vAlign w:val="center"/>
          </w:tcPr>
          <w:p w14:paraId="71AC52C9" w14:textId="39D82035" w:rsidR="00832256" w:rsidRPr="008D0EA6" w:rsidRDefault="00415B68">
            <w:pPr>
              <w:pStyle w:val="P68B1DB1-Normal12"/>
              <w:rPr>
                <w:noProof/>
                <w:spacing w:val="-6"/>
                <w:lang w:val="sk-SK"/>
              </w:rPr>
            </w:pPr>
            <w:r w:rsidRPr="008D0EA6">
              <w:rPr>
                <w:noProof/>
                <w:spacing w:val="-6"/>
                <w:lang w:val="sk-SK"/>
              </w:rPr>
              <w:t>Investície 1.1: Plán pre jasle</w:t>
            </w:r>
            <w:r w:rsidR="008D0EA6" w:rsidRPr="008D0EA6">
              <w:rPr>
                <w:noProof/>
                <w:spacing w:val="-6"/>
                <w:lang w:val="sk-SK"/>
              </w:rPr>
              <w:t xml:space="preserve"> a </w:t>
            </w:r>
            <w:r w:rsidRPr="008D0EA6">
              <w:rPr>
                <w:noProof/>
                <w:spacing w:val="-6"/>
                <w:lang w:val="sk-SK"/>
              </w:rPr>
              <w:t>predškolské zariadenia</w:t>
            </w:r>
            <w:r w:rsidR="008D0EA6" w:rsidRPr="008D0EA6">
              <w:rPr>
                <w:noProof/>
                <w:spacing w:val="-6"/>
                <w:lang w:val="sk-SK"/>
              </w:rPr>
              <w:t xml:space="preserve"> a </w:t>
            </w:r>
            <w:r w:rsidRPr="008D0EA6">
              <w:rPr>
                <w:noProof/>
                <w:spacing w:val="-6"/>
                <w:lang w:val="sk-SK"/>
              </w:rPr>
              <w:t>služby vzdelávania</w:t>
            </w:r>
            <w:r w:rsidR="008D0EA6" w:rsidRPr="008D0EA6">
              <w:rPr>
                <w:noProof/>
                <w:spacing w:val="-6"/>
                <w:lang w:val="sk-SK"/>
              </w:rPr>
              <w:t xml:space="preserve"> a </w:t>
            </w:r>
            <w:r w:rsidRPr="008D0EA6">
              <w:rPr>
                <w:noProof/>
                <w:spacing w:val="-6"/>
                <w:lang w:val="sk-SK"/>
              </w:rPr>
              <w:t>starostlivosti</w:t>
            </w:r>
            <w:r w:rsidR="008D0EA6" w:rsidRPr="008D0EA6">
              <w:rPr>
                <w:noProof/>
                <w:spacing w:val="-6"/>
                <w:lang w:val="sk-SK"/>
              </w:rPr>
              <w:t xml:space="preserve"> v </w:t>
            </w:r>
            <w:r w:rsidRPr="008D0EA6">
              <w:rPr>
                <w:noProof/>
                <w:spacing w:val="-6"/>
                <w:lang w:val="sk-SK"/>
              </w:rPr>
              <w:t>ranom detstve</w:t>
            </w:r>
          </w:p>
        </w:tc>
        <w:tc>
          <w:tcPr>
            <w:tcW w:w="1418" w:type="dxa"/>
            <w:tcBorders>
              <w:top w:val="nil"/>
              <w:left w:val="nil"/>
              <w:bottom w:val="single" w:sz="4" w:space="0" w:color="auto"/>
              <w:right w:val="single" w:sz="4" w:space="0" w:color="auto"/>
            </w:tcBorders>
            <w:shd w:val="clear" w:color="auto" w:fill="C6EFCE"/>
            <w:noWrap/>
            <w:vAlign w:val="center"/>
          </w:tcPr>
          <w:p w14:paraId="7AF0EE8A"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3755" w:type="dxa"/>
            <w:tcBorders>
              <w:top w:val="nil"/>
              <w:left w:val="nil"/>
              <w:bottom w:val="single" w:sz="4" w:space="0" w:color="auto"/>
              <w:right w:val="single" w:sz="4" w:space="0" w:color="auto"/>
            </w:tcBorders>
            <w:shd w:val="clear" w:color="auto" w:fill="C6EFCE"/>
            <w:noWrap/>
            <w:vAlign w:val="center"/>
          </w:tcPr>
          <w:p w14:paraId="07FC185A" w14:textId="658E22DA" w:rsidR="00832256" w:rsidRPr="008D0EA6" w:rsidRDefault="00415B68">
            <w:pPr>
              <w:pStyle w:val="P68B1DB1-Normal12"/>
              <w:rPr>
                <w:noProof/>
                <w:color w:val="006600"/>
                <w:spacing w:val="-6"/>
                <w:lang w:val="sk-SK"/>
              </w:rPr>
            </w:pPr>
            <w:r w:rsidRPr="008D0EA6">
              <w:rPr>
                <w:noProof/>
                <w:spacing w:val="-6"/>
                <w:lang w:val="sk-SK"/>
              </w:rPr>
              <w:t>Zadávanie zákaziek na výstavbu, obnovu</w:t>
            </w:r>
            <w:r w:rsidR="008D0EA6" w:rsidRPr="008D0EA6">
              <w:rPr>
                <w:noProof/>
                <w:spacing w:val="-6"/>
                <w:lang w:val="sk-SK"/>
              </w:rPr>
              <w:t xml:space="preserve"> a </w:t>
            </w:r>
            <w:r w:rsidRPr="008D0EA6">
              <w:rPr>
                <w:noProof/>
                <w:spacing w:val="-6"/>
                <w:lang w:val="sk-SK"/>
              </w:rPr>
              <w:t>zaistenie bezpečnosti jaslí, predškolských zariadení</w:t>
            </w:r>
            <w:r w:rsidR="008D0EA6" w:rsidRPr="008D0EA6">
              <w:rPr>
                <w:noProof/>
                <w:spacing w:val="-6"/>
                <w:lang w:val="sk-SK"/>
              </w:rPr>
              <w:t xml:space="preserve"> a </w:t>
            </w:r>
            <w:r w:rsidRPr="008D0EA6">
              <w:rPr>
                <w:noProof/>
                <w:spacing w:val="-6"/>
                <w:lang w:val="sk-SK"/>
              </w:rPr>
              <w:t>služieb vzdelávania</w:t>
            </w:r>
            <w:r w:rsidR="008D0EA6" w:rsidRPr="008D0EA6">
              <w:rPr>
                <w:noProof/>
                <w:spacing w:val="-6"/>
                <w:lang w:val="sk-SK"/>
              </w:rPr>
              <w:t xml:space="preserve"> a </w:t>
            </w:r>
            <w:r w:rsidRPr="008D0EA6">
              <w:rPr>
                <w:noProof/>
                <w:spacing w:val="-6"/>
                <w:lang w:val="sk-SK"/>
              </w:rPr>
              <w:t>starostlivosti</w:t>
            </w:r>
            <w:r w:rsidR="008D0EA6" w:rsidRPr="008D0EA6">
              <w:rPr>
                <w:noProof/>
                <w:spacing w:val="-6"/>
                <w:lang w:val="sk-SK"/>
              </w:rPr>
              <w:t xml:space="preserve"> v </w:t>
            </w:r>
            <w:r w:rsidRPr="008D0EA6">
              <w:rPr>
                <w:noProof/>
                <w:spacing w:val="-6"/>
                <w:lang w:val="sk-SK"/>
              </w:rPr>
              <w:t>ranom detstve</w:t>
            </w:r>
          </w:p>
        </w:tc>
      </w:tr>
      <w:tr w:rsidR="00832256" w:rsidRPr="008D0EA6" w14:paraId="1BAD3F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CB43C4" w14:textId="77777777" w:rsidR="00832256" w:rsidRPr="008D0EA6" w:rsidRDefault="00415B68">
            <w:pPr>
              <w:pStyle w:val="P68B1DB1-Normal12"/>
              <w:jc w:val="center"/>
              <w:rPr>
                <w:noProof/>
                <w:spacing w:val="-6"/>
                <w:lang w:val="sk-SK"/>
              </w:rPr>
            </w:pPr>
            <w:r w:rsidRPr="008D0EA6">
              <w:rPr>
                <w:noProof/>
                <w:spacing w:val="-6"/>
                <w:lang w:val="sk-SK"/>
              </w:rPr>
              <w:t>M5C3 – 8</w:t>
            </w:r>
          </w:p>
        </w:tc>
        <w:tc>
          <w:tcPr>
            <w:tcW w:w="3118" w:type="dxa"/>
            <w:tcBorders>
              <w:top w:val="nil"/>
              <w:left w:val="nil"/>
              <w:bottom w:val="single" w:sz="4" w:space="0" w:color="auto"/>
              <w:right w:val="single" w:sz="4" w:space="0" w:color="auto"/>
            </w:tcBorders>
            <w:shd w:val="clear" w:color="auto" w:fill="C6EFCE"/>
            <w:noWrap/>
            <w:vAlign w:val="center"/>
          </w:tcPr>
          <w:p w14:paraId="53F36AE0" w14:textId="63C80BCD" w:rsidR="00832256" w:rsidRPr="008D0EA6" w:rsidRDefault="00415B68">
            <w:pPr>
              <w:pStyle w:val="P68B1DB1-Normal12"/>
              <w:rPr>
                <w:noProof/>
                <w:spacing w:val="-6"/>
                <w:lang w:val="sk-SK"/>
              </w:rPr>
            </w:pPr>
            <w:r w:rsidRPr="008D0EA6">
              <w:rPr>
                <w:noProof/>
                <w:spacing w:val="-6"/>
                <w:lang w:val="sk-SK"/>
              </w:rPr>
              <w:t>Investícia 1.3: Štruktúrované sociálno-vzdelávacie intervencie na boj proti chudobe</w:t>
            </w:r>
            <w:r w:rsidR="008D0EA6" w:rsidRPr="008D0EA6">
              <w:rPr>
                <w:noProof/>
                <w:spacing w:val="-6"/>
                <w:lang w:val="sk-SK"/>
              </w:rPr>
              <w:t xml:space="preserve"> v </w:t>
            </w:r>
            <w:r w:rsidRPr="008D0EA6">
              <w:rPr>
                <w:noProof/>
                <w:spacing w:val="-6"/>
                <w:lang w:val="sk-SK"/>
              </w:rPr>
              <w:t>oblasti vzdelávania na juhu na podporu tretieho sektora</w:t>
            </w:r>
          </w:p>
        </w:tc>
        <w:tc>
          <w:tcPr>
            <w:tcW w:w="1418" w:type="dxa"/>
            <w:tcBorders>
              <w:top w:val="nil"/>
              <w:left w:val="nil"/>
              <w:bottom w:val="single" w:sz="4" w:space="0" w:color="auto"/>
              <w:right w:val="single" w:sz="4" w:space="0" w:color="auto"/>
            </w:tcBorders>
            <w:shd w:val="clear" w:color="auto" w:fill="C6EFCE"/>
            <w:noWrap/>
            <w:vAlign w:val="center"/>
          </w:tcPr>
          <w:p w14:paraId="3C5807D0"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3755" w:type="dxa"/>
            <w:tcBorders>
              <w:top w:val="nil"/>
              <w:left w:val="nil"/>
              <w:bottom w:val="single" w:sz="4" w:space="0" w:color="auto"/>
              <w:right w:val="single" w:sz="4" w:space="0" w:color="auto"/>
            </w:tcBorders>
            <w:shd w:val="clear" w:color="auto" w:fill="C6EFCE"/>
            <w:noWrap/>
            <w:vAlign w:val="center"/>
          </w:tcPr>
          <w:p w14:paraId="18309ABF" w14:textId="3229B4CF" w:rsidR="00832256" w:rsidRPr="008D0EA6" w:rsidRDefault="00415B68">
            <w:pPr>
              <w:pStyle w:val="P68B1DB1-Normal12"/>
              <w:rPr>
                <w:noProof/>
                <w:color w:val="006600"/>
                <w:spacing w:val="-6"/>
                <w:lang w:val="sk-SK"/>
              </w:rPr>
            </w:pPr>
            <w:r w:rsidRPr="008D0EA6">
              <w:rPr>
                <w:noProof/>
                <w:spacing w:val="-6"/>
                <w:lang w:val="sk-SK"/>
              </w:rPr>
              <w:t>Podpora</w:t>
            </w:r>
            <w:r w:rsidR="008D0EA6" w:rsidRPr="008D0EA6">
              <w:rPr>
                <w:noProof/>
                <w:spacing w:val="-6"/>
                <w:lang w:val="sk-SK"/>
              </w:rPr>
              <w:t xml:space="preserve"> v </w:t>
            </w:r>
            <w:r w:rsidRPr="008D0EA6">
              <w:rPr>
                <w:noProof/>
                <w:spacing w:val="-6"/>
                <w:lang w:val="sk-SK"/>
              </w:rPr>
              <w:t>oblasti vzdelávania maloletých osôb (prvá skupina)</w:t>
            </w:r>
          </w:p>
        </w:tc>
      </w:tr>
      <w:tr w:rsidR="00832256" w:rsidRPr="008D0EA6" w14:paraId="7097679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600DA8" w14:textId="77777777" w:rsidR="00832256" w:rsidRPr="008D0EA6" w:rsidRDefault="00832256">
            <w:pPr>
              <w:jc w:val="center"/>
              <w:rPr>
                <w:noProof/>
                <w:color w:val="006100"/>
                <w:spacing w:val="-6"/>
                <w:sz w:val="20"/>
                <w:lang w:val="sk-SK"/>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FF8C198" w14:textId="77777777" w:rsidR="00832256" w:rsidRPr="008D0EA6" w:rsidRDefault="00832256">
            <w:pPr>
              <w:rPr>
                <w:noProof/>
                <w:color w:val="006100"/>
                <w:spacing w:val="-6"/>
                <w:sz w:val="20"/>
                <w:lang w:val="sk-SK"/>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527BCB5" w14:textId="77777777" w:rsidR="00832256" w:rsidRPr="008D0EA6" w:rsidRDefault="00415B68">
            <w:pPr>
              <w:pStyle w:val="P68B1DB1-Normal12"/>
              <w:rPr>
                <w:noProof/>
                <w:spacing w:val="-6"/>
                <w:lang w:val="sk-SK"/>
              </w:rPr>
            </w:pPr>
            <w:r w:rsidRPr="008D0EA6">
              <w:rPr>
                <w:noProof/>
                <w:spacing w:val="-6"/>
                <w:lang w:val="sk-SK"/>
              </w:rPr>
              <w:t>Suma splátky</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407F5973" w14:textId="557A745D" w:rsidR="00832256" w:rsidRPr="008D0EA6" w:rsidRDefault="00415B68">
            <w:pPr>
              <w:pStyle w:val="P68B1DB1-Normal46"/>
              <w:rPr>
                <w:noProof/>
                <w:spacing w:val="-6"/>
                <w:lang w:val="sk-SK"/>
              </w:rPr>
            </w:pPr>
            <w:r w:rsidRPr="008D0EA6">
              <w:rPr>
                <w:noProof/>
                <w:spacing w:val="-6"/>
                <w:lang w:val="sk-SK"/>
              </w:rPr>
              <w:t>2</w:t>
            </w:r>
            <w:r w:rsidRPr="008D0EA6">
              <w:rPr>
                <w:noProof/>
                <w:spacing w:val="-6"/>
                <w:lang w:val="sk-SK"/>
              </w:rPr>
              <w:t> </w:t>
            </w:r>
            <w:r w:rsidRPr="008D0EA6">
              <w:rPr>
                <w:noProof/>
                <w:spacing w:val="-6"/>
                <w:lang w:val="sk-SK"/>
              </w:rPr>
              <w:t>315</w:t>
            </w:r>
            <w:r w:rsidRPr="008D0EA6">
              <w:rPr>
                <w:noProof/>
                <w:spacing w:val="-6"/>
                <w:lang w:val="sk-SK"/>
              </w:rPr>
              <w:t> </w:t>
            </w:r>
            <w:r w:rsidRPr="008D0EA6">
              <w:rPr>
                <w:noProof/>
                <w:spacing w:val="-6"/>
                <w:lang w:val="sk-SK"/>
              </w:rPr>
              <w:t>646</w:t>
            </w:r>
            <w:r w:rsidRPr="008D0EA6">
              <w:rPr>
                <w:noProof/>
                <w:spacing w:val="-6"/>
                <w:lang w:val="sk-SK"/>
              </w:rPr>
              <w:t> </w:t>
            </w:r>
            <w:r w:rsidRPr="008D0EA6">
              <w:rPr>
                <w:noProof/>
                <w:spacing w:val="-6"/>
                <w:lang w:val="sk-SK"/>
              </w:rPr>
              <w:t>882</w:t>
            </w:r>
            <w:r w:rsidRPr="008D0EA6">
              <w:rPr>
                <w:noProof/>
                <w:spacing w:val="-6"/>
                <w:lang w:val="sk-SK"/>
              </w:rPr>
              <w:t> </w:t>
            </w:r>
            <w:r w:rsidRPr="008D0EA6">
              <w:rPr>
                <w:noProof/>
                <w:spacing w:val="-6"/>
                <w:lang w:val="sk-SK"/>
              </w:rPr>
              <w:t>EUR</w:t>
            </w:r>
          </w:p>
        </w:tc>
      </w:tr>
    </w:tbl>
    <w:p w14:paraId="0AFAE032" w14:textId="7FAD9399"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Piata splátka (nenávratná podpora):</w:t>
      </w:r>
    </w:p>
    <w:tbl>
      <w:tblPr>
        <w:tblW w:w="9776" w:type="dxa"/>
        <w:tblInd w:w="113" w:type="dxa"/>
        <w:tblLook w:val="04A0" w:firstRow="1" w:lastRow="0" w:firstColumn="1" w:lastColumn="0" w:noHBand="0" w:noVBand="1"/>
      </w:tblPr>
      <w:tblGrid>
        <w:gridCol w:w="1413"/>
        <w:gridCol w:w="3118"/>
        <w:gridCol w:w="1418"/>
        <w:gridCol w:w="3827"/>
      </w:tblGrid>
      <w:tr w:rsidR="00832256" w:rsidRPr="008D0EA6" w14:paraId="102DCA7E"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288956"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294ED5"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C209C4"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D518A"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22E2EC04"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7BE0673" w14:textId="77777777" w:rsidR="00832256" w:rsidRPr="008D0EA6" w:rsidRDefault="00832256">
            <w:pPr>
              <w:rPr>
                <w:b/>
                <w:noProof/>
                <w:spacing w:val="-6"/>
                <w:lang w:val="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00A4DB1" w14:textId="77777777" w:rsidR="00832256" w:rsidRPr="008D0EA6" w:rsidRDefault="00832256">
            <w:pPr>
              <w:rPr>
                <w:b/>
                <w:noProof/>
                <w:spacing w:val="-6"/>
                <w:lang w:val="sk-SK"/>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5374A4" w14:textId="77777777" w:rsidR="00832256" w:rsidRPr="008D0EA6" w:rsidRDefault="00832256">
            <w:pPr>
              <w:rPr>
                <w:b/>
                <w:noProof/>
                <w:spacing w:val="-6"/>
                <w:lang w:val="sk-SK"/>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AE7C49" w14:textId="77777777" w:rsidR="00832256" w:rsidRPr="008D0EA6" w:rsidRDefault="00832256">
            <w:pPr>
              <w:rPr>
                <w:b/>
                <w:noProof/>
                <w:spacing w:val="-6"/>
                <w:lang w:val="sk-SK"/>
              </w:rPr>
            </w:pPr>
          </w:p>
        </w:tc>
      </w:tr>
      <w:tr w:rsidR="00832256" w:rsidRPr="008D0EA6" w14:paraId="654E541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513B7" w14:textId="77777777" w:rsidR="00832256" w:rsidRPr="008D0EA6" w:rsidRDefault="00415B68">
            <w:pPr>
              <w:pStyle w:val="P68B1DB1-Normal12"/>
              <w:jc w:val="center"/>
              <w:rPr>
                <w:noProof/>
                <w:spacing w:val="-6"/>
                <w:lang w:val="sk-SK"/>
              </w:rPr>
            </w:pPr>
            <w:r w:rsidRPr="008D0EA6">
              <w:rPr>
                <w:noProof/>
                <w:spacing w:val="-6"/>
                <w:lang w:val="sk-SK"/>
              </w:rPr>
              <w:t>M1C2 – 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A525182" w14:textId="77777777" w:rsidR="00832256" w:rsidRPr="008D0EA6" w:rsidRDefault="00415B68">
            <w:pPr>
              <w:pStyle w:val="P68B1DB1-Normal12"/>
              <w:rPr>
                <w:noProof/>
                <w:spacing w:val="-6"/>
                <w:lang w:val="sk-SK"/>
              </w:rPr>
            </w:pPr>
            <w:r w:rsidRPr="008D0EA6">
              <w:rPr>
                <w:noProof/>
                <w:spacing w:val="-6"/>
                <w:lang w:val="sk-SK"/>
              </w:rPr>
              <w:t>Reforma 1: Reforma systému priemyselného vlastníctva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0DD625"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74DD352F" w14:textId="4B71AF9B" w:rsidR="00832256" w:rsidRPr="008D0EA6" w:rsidRDefault="00415B68">
            <w:pPr>
              <w:pStyle w:val="P68B1DB1-Normal12"/>
              <w:rPr>
                <w:noProof/>
                <w:spacing w:val="-6"/>
                <w:lang w:val="sk-SK"/>
              </w:rPr>
            </w:pPr>
            <w:r w:rsidRPr="008D0EA6">
              <w:rPr>
                <w:noProof/>
                <w:spacing w:val="-6"/>
                <w:lang w:val="sk-SK"/>
              </w:rPr>
              <w:t>Nadobudnutie účinnosti legislatívneho dekrétu zameraného na reformu talianskeho zákonníka priemyselného vlastníctva</w:t>
            </w:r>
            <w:r w:rsidR="008D0EA6" w:rsidRPr="008D0EA6">
              <w:rPr>
                <w:noProof/>
                <w:spacing w:val="-6"/>
                <w:lang w:val="sk-SK"/>
              </w:rPr>
              <w:t xml:space="preserve"> a </w:t>
            </w:r>
            <w:r w:rsidRPr="008D0EA6">
              <w:rPr>
                <w:noProof/>
                <w:spacing w:val="-6"/>
                <w:lang w:val="sk-SK"/>
              </w:rPr>
              <w:t>príslušných vykonávacích aktov</w:t>
            </w:r>
          </w:p>
        </w:tc>
      </w:tr>
      <w:tr w:rsidR="00832256" w:rsidRPr="008D0EA6" w14:paraId="764ABC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FC0418" w14:textId="77777777" w:rsidR="00832256" w:rsidRPr="008D0EA6" w:rsidRDefault="00415B68">
            <w:pPr>
              <w:pStyle w:val="P68B1DB1-Normal12"/>
              <w:jc w:val="center"/>
              <w:rPr>
                <w:noProof/>
                <w:spacing w:val="-6"/>
                <w:lang w:val="sk-SK"/>
              </w:rPr>
            </w:pPr>
            <w:r w:rsidRPr="008D0EA6">
              <w:rPr>
                <w:noProof/>
                <w:spacing w:val="-6"/>
                <w:lang w:val="sk-SK"/>
              </w:rPr>
              <w:t>M1C3 – 4</w:t>
            </w:r>
          </w:p>
        </w:tc>
        <w:tc>
          <w:tcPr>
            <w:tcW w:w="3118" w:type="dxa"/>
            <w:tcBorders>
              <w:top w:val="nil"/>
              <w:left w:val="nil"/>
              <w:bottom w:val="single" w:sz="4" w:space="0" w:color="auto"/>
              <w:right w:val="single" w:sz="4" w:space="0" w:color="auto"/>
            </w:tcBorders>
            <w:shd w:val="clear" w:color="auto" w:fill="C6EFCE"/>
            <w:noWrap/>
            <w:vAlign w:val="center"/>
          </w:tcPr>
          <w:p w14:paraId="4735C01F" w14:textId="0ED1A083" w:rsidR="00832256" w:rsidRPr="008D0EA6" w:rsidRDefault="00415B68">
            <w:pPr>
              <w:pStyle w:val="P68B1DB1-Normal12"/>
              <w:rPr>
                <w:noProof/>
                <w:spacing w:val="-6"/>
                <w:lang w:val="sk-SK"/>
              </w:rPr>
            </w:pPr>
            <w:r w:rsidRPr="008D0EA6">
              <w:rPr>
                <w:noProof/>
                <w:spacing w:val="-6"/>
                <w:lang w:val="sk-SK"/>
              </w:rPr>
              <w:t>Investície – 1.3 Zlepšiť energetickú účinnosť kín, divadiel</w:t>
            </w:r>
            <w:r w:rsidR="008D0EA6" w:rsidRPr="008D0EA6">
              <w:rPr>
                <w:noProof/>
                <w:spacing w:val="-6"/>
                <w:lang w:val="sk-SK"/>
              </w:rPr>
              <w:t xml:space="preserve"> a </w:t>
            </w:r>
            <w:r w:rsidRPr="008D0EA6">
              <w:rPr>
                <w:noProof/>
                <w:spacing w:val="-6"/>
                <w:lang w:val="sk-SK"/>
              </w:rPr>
              <w:t>múzeí</w:t>
            </w:r>
          </w:p>
        </w:tc>
        <w:tc>
          <w:tcPr>
            <w:tcW w:w="1418" w:type="dxa"/>
            <w:tcBorders>
              <w:top w:val="nil"/>
              <w:left w:val="nil"/>
              <w:bottom w:val="single" w:sz="4" w:space="0" w:color="auto"/>
              <w:right w:val="single" w:sz="4" w:space="0" w:color="auto"/>
            </w:tcBorders>
            <w:shd w:val="clear" w:color="auto" w:fill="C6EFCE"/>
            <w:noWrap/>
            <w:vAlign w:val="center"/>
          </w:tcPr>
          <w:p w14:paraId="74182FF6"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5EF4F43D" w14:textId="06D0D515" w:rsidR="00832256" w:rsidRPr="008D0EA6" w:rsidRDefault="00415B68">
            <w:pPr>
              <w:pStyle w:val="P68B1DB1-Normal12"/>
              <w:rPr>
                <w:noProof/>
                <w:spacing w:val="-6"/>
                <w:lang w:val="sk-SK"/>
              </w:rPr>
            </w:pPr>
            <w:r w:rsidRPr="008D0EA6">
              <w:rPr>
                <w:noProof/>
                <w:spacing w:val="-6"/>
                <w:lang w:val="sk-SK"/>
              </w:rPr>
              <w:t>Uzavreté intervencie týkajúce sa štátnych múzeí</w:t>
            </w:r>
            <w:r w:rsidR="008D0EA6" w:rsidRPr="008D0EA6">
              <w:rPr>
                <w:noProof/>
                <w:spacing w:val="-6"/>
                <w:lang w:val="sk-SK"/>
              </w:rPr>
              <w:t xml:space="preserve"> a </w:t>
            </w:r>
            <w:r w:rsidRPr="008D0EA6">
              <w:rPr>
                <w:noProof/>
                <w:spacing w:val="-6"/>
                <w:lang w:val="sk-SK"/>
              </w:rPr>
              <w:t>kultúrnych pamiatok, divadelných hál</w:t>
            </w:r>
            <w:r w:rsidR="008D0EA6" w:rsidRPr="008D0EA6">
              <w:rPr>
                <w:noProof/>
                <w:spacing w:val="-6"/>
                <w:lang w:val="sk-SK"/>
              </w:rPr>
              <w:t xml:space="preserve"> a </w:t>
            </w:r>
            <w:r w:rsidRPr="008D0EA6">
              <w:rPr>
                <w:noProof/>
                <w:spacing w:val="-6"/>
                <w:lang w:val="sk-SK"/>
              </w:rPr>
              <w:t>kín (prvá skupina)</w:t>
            </w:r>
          </w:p>
        </w:tc>
      </w:tr>
      <w:tr w:rsidR="00832256" w:rsidRPr="008D0EA6" w14:paraId="5EA08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297E27" w14:textId="77777777" w:rsidR="00832256" w:rsidRPr="008D0EA6" w:rsidRDefault="00415B68">
            <w:pPr>
              <w:pStyle w:val="P68B1DB1-Normal12"/>
              <w:jc w:val="center"/>
              <w:rPr>
                <w:noProof/>
                <w:spacing w:val="-6"/>
                <w:lang w:val="sk-SK"/>
              </w:rPr>
            </w:pPr>
            <w:r w:rsidRPr="008D0EA6">
              <w:rPr>
                <w:noProof/>
                <w:spacing w:val="-6"/>
                <w:lang w:val="sk-SK"/>
              </w:rPr>
              <w:t>M1C1 – 12</w:t>
            </w:r>
          </w:p>
        </w:tc>
        <w:tc>
          <w:tcPr>
            <w:tcW w:w="3118" w:type="dxa"/>
            <w:tcBorders>
              <w:top w:val="nil"/>
              <w:left w:val="nil"/>
              <w:bottom w:val="single" w:sz="4" w:space="0" w:color="auto"/>
              <w:right w:val="single" w:sz="4" w:space="0" w:color="auto"/>
            </w:tcBorders>
            <w:shd w:val="clear" w:color="auto" w:fill="C6EFCE"/>
            <w:noWrap/>
            <w:vAlign w:val="center"/>
          </w:tcPr>
          <w:p w14:paraId="4ED95889" w14:textId="77777777" w:rsidR="00832256" w:rsidRPr="008D0EA6" w:rsidRDefault="00415B68">
            <w:pPr>
              <w:pStyle w:val="P68B1DB1-Normal12"/>
              <w:rPr>
                <w:noProof/>
                <w:spacing w:val="-6"/>
                <w:lang w:val="sk-SK"/>
              </w:rPr>
            </w:pPr>
            <w:r w:rsidRPr="008D0EA6">
              <w:rPr>
                <w:noProof/>
                <w:spacing w:val="-6"/>
                <w:lang w:val="sk-SK"/>
              </w:rPr>
              <w:t>Investícia 1.3.2: Jednotná digitálna brána</w:t>
            </w:r>
          </w:p>
        </w:tc>
        <w:tc>
          <w:tcPr>
            <w:tcW w:w="1418" w:type="dxa"/>
            <w:tcBorders>
              <w:top w:val="nil"/>
              <w:left w:val="nil"/>
              <w:bottom w:val="single" w:sz="4" w:space="0" w:color="auto"/>
              <w:right w:val="single" w:sz="4" w:space="0" w:color="auto"/>
            </w:tcBorders>
            <w:shd w:val="clear" w:color="auto" w:fill="C6EFCE"/>
            <w:noWrap/>
            <w:vAlign w:val="center"/>
          </w:tcPr>
          <w:p w14:paraId="03266CB8"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7425865D" w14:textId="77777777" w:rsidR="00832256" w:rsidRPr="008D0EA6" w:rsidRDefault="00415B68">
            <w:pPr>
              <w:pStyle w:val="P68B1DB1-Normal12"/>
              <w:rPr>
                <w:noProof/>
                <w:spacing w:val="-6"/>
                <w:lang w:val="sk-SK"/>
              </w:rPr>
            </w:pPr>
            <w:r w:rsidRPr="008D0EA6">
              <w:rPr>
                <w:noProof/>
                <w:spacing w:val="-6"/>
                <w:lang w:val="sk-SK"/>
              </w:rPr>
              <w:t>Jednotná digitálna brána</w:t>
            </w:r>
          </w:p>
        </w:tc>
      </w:tr>
      <w:tr w:rsidR="00832256" w:rsidRPr="008D0EA6" w14:paraId="79DD08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6D66E" w14:textId="77777777" w:rsidR="00832256" w:rsidRPr="008D0EA6" w:rsidRDefault="00415B68">
            <w:pPr>
              <w:pStyle w:val="P68B1DB1-Normal12"/>
              <w:jc w:val="center"/>
              <w:rPr>
                <w:noProof/>
                <w:spacing w:val="-6"/>
                <w:lang w:val="sk-SK"/>
              </w:rPr>
            </w:pPr>
            <w:r w:rsidRPr="008D0EA6">
              <w:rPr>
                <w:noProof/>
                <w:spacing w:val="-6"/>
                <w:lang w:val="sk-SK"/>
              </w:rPr>
              <w:t>M1C1 – 13</w:t>
            </w:r>
          </w:p>
        </w:tc>
        <w:tc>
          <w:tcPr>
            <w:tcW w:w="3118" w:type="dxa"/>
            <w:tcBorders>
              <w:top w:val="nil"/>
              <w:left w:val="nil"/>
              <w:bottom w:val="single" w:sz="4" w:space="0" w:color="auto"/>
              <w:right w:val="single" w:sz="4" w:space="0" w:color="auto"/>
            </w:tcBorders>
            <w:shd w:val="clear" w:color="auto" w:fill="C6EFCE"/>
            <w:noWrap/>
            <w:vAlign w:val="center"/>
          </w:tcPr>
          <w:p w14:paraId="5FDD1A51" w14:textId="77777777" w:rsidR="00832256" w:rsidRPr="008D0EA6" w:rsidRDefault="00415B68">
            <w:pPr>
              <w:pStyle w:val="P68B1DB1-Normal12"/>
              <w:rPr>
                <w:noProof/>
                <w:spacing w:val="-6"/>
                <w:lang w:val="sk-SK"/>
              </w:rPr>
            </w:pPr>
            <w:r w:rsidRPr="008D0EA6">
              <w:rPr>
                <w:noProof/>
                <w:spacing w:val="-6"/>
                <w:lang w:val="sk-SK"/>
              </w:rPr>
              <w:t>Investície 1.4.6: Mobilita ako služba pre Taliansko</w:t>
            </w:r>
          </w:p>
        </w:tc>
        <w:tc>
          <w:tcPr>
            <w:tcW w:w="1418" w:type="dxa"/>
            <w:tcBorders>
              <w:top w:val="nil"/>
              <w:left w:val="nil"/>
              <w:bottom w:val="single" w:sz="4" w:space="0" w:color="auto"/>
              <w:right w:val="single" w:sz="4" w:space="0" w:color="auto"/>
            </w:tcBorders>
            <w:shd w:val="clear" w:color="auto" w:fill="C6EFCE"/>
            <w:noWrap/>
            <w:vAlign w:val="center"/>
          </w:tcPr>
          <w:p w14:paraId="404785E5"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12E86E52" w14:textId="77777777" w:rsidR="00832256" w:rsidRPr="008D0EA6" w:rsidRDefault="00415B68">
            <w:pPr>
              <w:pStyle w:val="P68B1DB1-Normal12"/>
              <w:rPr>
                <w:noProof/>
                <w:spacing w:val="-6"/>
                <w:lang w:val="sk-SK"/>
              </w:rPr>
            </w:pPr>
            <w:r w:rsidRPr="008D0EA6">
              <w:rPr>
                <w:noProof/>
                <w:spacing w:val="-6"/>
                <w:lang w:val="sk-SK"/>
              </w:rPr>
              <w:t>Riešenia mobility ako služby M1</w:t>
            </w:r>
          </w:p>
        </w:tc>
      </w:tr>
      <w:tr w:rsidR="00832256" w:rsidRPr="008D0EA6" w14:paraId="4438E9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2252A" w14:textId="77777777" w:rsidR="00832256" w:rsidRPr="008D0EA6" w:rsidRDefault="00415B68">
            <w:pPr>
              <w:pStyle w:val="P68B1DB1-Normal12"/>
              <w:jc w:val="center"/>
              <w:rPr>
                <w:noProof/>
                <w:spacing w:val="-6"/>
                <w:lang w:val="sk-SK"/>
              </w:rPr>
            </w:pPr>
            <w:r w:rsidRPr="008D0EA6">
              <w:rPr>
                <w:noProof/>
                <w:spacing w:val="-6"/>
                <w:lang w:val="sk-SK"/>
              </w:rPr>
              <w:t>M1C1 – 38</w:t>
            </w:r>
          </w:p>
        </w:tc>
        <w:tc>
          <w:tcPr>
            <w:tcW w:w="3118" w:type="dxa"/>
            <w:tcBorders>
              <w:top w:val="nil"/>
              <w:left w:val="nil"/>
              <w:bottom w:val="single" w:sz="4" w:space="0" w:color="auto"/>
              <w:right w:val="single" w:sz="4" w:space="0" w:color="auto"/>
            </w:tcBorders>
            <w:shd w:val="clear" w:color="auto" w:fill="C6EFCE"/>
            <w:noWrap/>
            <w:vAlign w:val="center"/>
          </w:tcPr>
          <w:p w14:paraId="14A892CE" w14:textId="77777777" w:rsidR="00832256" w:rsidRPr="008D0EA6" w:rsidRDefault="00415B68">
            <w:pPr>
              <w:pStyle w:val="P68B1DB1-Normal12"/>
              <w:rPr>
                <w:noProof/>
                <w:spacing w:val="-6"/>
                <w:lang w:val="sk-SK"/>
              </w:rPr>
            </w:pPr>
            <w:r w:rsidRPr="008D0EA6">
              <w:rPr>
                <w:noProof/>
                <w:spacing w:val="-6"/>
                <w:lang w:val="sk-SK"/>
              </w:rPr>
              <w:t>Reforma 1.8: Digitalizácia justície</w:t>
            </w:r>
          </w:p>
        </w:tc>
        <w:tc>
          <w:tcPr>
            <w:tcW w:w="1418" w:type="dxa"/>
            <w:tcBorders>
              <w:top w:val="nil"/>
              <w:left w:val="nil"/>
              <w:bottom w:val="single" w:sz="4" w:space="0" w:color="auto"/>
              <w:right w:val="single" w:sz="4" w:space="0" w:color="auto"/>
            </w:tcBorders>
            <w:shd w:val="clear" w:color="auto" w:fill="C6EFCE"/>
            <w:noWrap/>
            <w:vAlign w:val="center"/>
          </w:tcPr>
          <w:p w14:paraId="22149472"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0A8FA851" w14:textId="77777777" w:rsidR="00832256" w:rsidRPr="008D0EA6" w:rsidRDefault="00415B68">
            <w:pPr>
              <w:pStyle w:val="P68B1DB1-Normal12"/>
              <w:rPr>
                <w:noProof/>
                <w:spacing w:val="-6"/>
                <w:lang w:val="sk-SK"/>
              </w:rPr>
            </w:pPr>
            <w:r w:rsidRPr="008D0EA6">
              <w:rPr>
                <w:noProof/>
                <w:spacing w:val="-6"/>
                <w:lang w:val="sk-SK"/>
              </w:rPr>
              <w:t>Digitalizácia justičného systému</w:t>
            </w:r>
          </w:p>
        </w:tc>
      </w:tr>
      <w:tr w:rsidR="00832256" w:rsidRPr="008D0EA6" w14:paraId="306FC3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55E3DF" w14:textId="77777777" w:rsidR="00832256" w:rsidRPr="008D0EA6" w:rsidRDefault="00415B68">
            <w:pPr>
              <w:pStyle w:val="P68B1DB1-Normal12"/>
              <w:jc w:val="center"/>
              <w:rPr>
                <w:noProof/>
                <w:spacing w:val="-6"/>
                <w:lang w:val="sk-SK"/>
              </w:rPr>
            </w:pPr>
            <w:r w:rsidRPr="008D0EA6">
              <w:rPr>
                <w:noProof/>
                <w:spacing w:val="-6"/>
                <w:lang w:val="sk-SK"/>
              </w:rPr>
              <w:t>M1C1 – 59</w:t>
            </w:r>
          </w:p>
        </w:tc>
        <w:tc>
          <w:tcPr>
            <w:tcW w:w="3118" w:type="dxa"/>
            <w:tcBorders>
              <w:top w:val="nil"/>
              <w:left w:val="nil"/>
              <w:bottom w:val="single" w:sz="4" w:space="0" w:color="auto"/>
              <w:right w:val="single" w:sz="4" w:space="0" w:color="auto"/>
            </w:tcBorders>
            <w:shd w:val="clear" w:color="auto" w:fill="C6EFCE"/>
            <w:noWrap/>
            <w:vAlign w:val="center"/>
          </w:tcPr>
          <w:p w14:paraId="3813C644"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nil"/>
              <w:left w:val="nil"/>
              <w:bottom w:val="single" w:sz="4" w:space="0" w:color="auto"/>
              <w:right w:val="single" w:sz="4" w:space="0" w:color="auto"/>
            </w:tcBorders>
            <w:shd w:val="clear" w:color="auto" w:fill="C6EFCE"/>
            <w:noWrap/>
            <w:vAlign w:val="center"/>
          </w:tcPr>
          <w:p w14:paraId="69A9F9E3"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38E47BD7" w14:textId="77777777" w:rsidR="00832256" w:rsidRPr="008D0EA6" w:rsidRDefault="00415B68">
            <w:pPr>
              <w:pStyle w:val="P68B1DB1-Normal12"/>
              <w:rPr>
                <w:noProof/>
                <w:spacing w:val="-6"/>
                <w:lang w:val="sk-SK"/>
              </w:rPr>
            </w:pPr>
            <w:r w:rsidRPr="008D0EA6">
              <w:rPr>
                <w:noProof/>
                <w:spacing w:val="-6"/>
                <w:lang w:val="sk-SK"/>
              </w:rPr>
              <w:t>Nadobudnutie účinnosti strategického riadenia ľudských zdrojov vo verejnej správe</w:t>
            </w:r>
          </w:p>
        </w:tc>
      </w:tr>
      <w:tr w:rsidR="00832256" w:rsidRPr="008D0EA6" w14:paraId="482E9E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A51F7" w14:textId="77777777" w:rsidR="00832256" w:rsidRPr="008D0EA6" w:rsidRDefault="00415B68">
            <w:pPr>
              <w:pStyle w:val="P68B1DB1-Normal12"/>
              <w:jc w:val="center"/>
              <w:rPr>
                <w:noProof/>
                <w:spacing w:val="-6"/>
                <w:lang w:val="sk-SK"/>
              </w:rPr>
            </w:pPr>
            <w:r w:rsidRPr="008D0EA6">
              <w:rPr>
                <w:noProof/>
                <w:spacing w:val="-6"/>
                <w:lang w:val="sk-SK"/>
              </w:rPr>
              <w:t>M1C1 – 73quater</w:t>
            </w:r>
          </w:p>
        </w:tc>
        <w:tc>
          <w:tcPr>
            <w:tcW w:w="3118" w:type="dxa"/>
            <w:tcBorders>
              <w:top w:val="nil"/>
              <w:left w:val="nil"/>
              <w:bottom w:val="single" w:sz="4" w:space="0" w:color="auto"/>
              <w:right w:val="single" w:sz="4" w:space="0" w:color="auto"/>
            </w:tcBorders>
            <w:shd w:val="clear" w:color="auto" w:fill="C6EFCE"/>
            <w:noWrap/>
            <w:vAlign w:val="center"/>
          </w:tcPr>
          <w:p w14:paraId="1D4749D3"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52E7D601"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2309C09A" w14:textId="01FA2440" w:rsidR="00832256" w:rsidRPr="008D0EA6" w:rsidRDefault="00415B68">
            <w:pPr>
              <w:pStyle w:val="P68B1DB1-Normal12"/>
              <w:rPr>
                <w:noProof/>
                <w:spacing w:val="-6"/>
                <w:lang w:val="sk-SK"/>
              </w:rPr>
            </w:pPr>
            <w:r w:rsidRPr="008D0EA6">
              <w:rPr>
                <w:noProof/>
                <w:spacing w:val="-6"/>
                <w:lang w:val="sk-SK"/>
              </w:rPr>
              <w:t>Nadobudnutie účinnosti usmernení</w:t>
            </w:r>
            <w:r w:rsidR="008D0EA6" w:rsidRPr="008D0EA6">
              <w:rPr>
                <w:noProof/>
                <w:spacing w:val="-6"/>
                <w:lang w:val="sk-SK"/>
              </w:rPr>
              <w:t xml:space="preserve"> o </w:t>
            </w:r>
            <w:r w:rsidRPr="008D0EA6">
              <w:rPr>
                <w:noProof/>
                <w:spacing w:val="-6"/>
                <w:lang w:val="sk-SK"/>
              </w:rPr>
              <w:t>obstarávaní pod prahovou hodnotou EÚ</w:t>
            </w:r>
          </w:p>
        </w:tc>
      </w:tr>
      <w:tr w:rsidR="00832256" w:rsidRPr="008D0EA6" w14:paraId="25ECE0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808434" w14:textId="77777777" w:rsidR="00832256" w:rsidRPr="008D0EA6" w:rsidRDefault="00415B68">
            <w:pPr>
              <w:pStyle w:val="P68B1DB1-Normal12"/>
              <w:jc w:val="center"/>
              <w:rPr>
                <w:noProof/>
                <w:spacing w:val="-6"/>
                <w:lang w:val="sk-SK"/>
              </w:rPr>
            </w:pPr>
            <w:r w:rsidRPr="008D0EA6">
              <w:rPr>
                <w:noProof/>
                <w:spacing w:val="-6"/>
                <w:lang w:val="sk-SK"/>
              </w:rPr>
              <w:t>M1C1 – 75</w:t>
            </w:r>
          </w:p>
        </w:tc>
        <w:tc>
          <w:tcPr>
            <w:tcW w:w="3118" w:type="dxa"/>
            <w:tcBorders>
              <w:top w:val="nil"/>
              <w:left w:val="nil"/>
              <w:bottom w:val="single" w:sz="4" w:space="0" w:color="auto"/>
              <w:right w:val="single" w:sz="4" w:space="0" w:color="auto"/>
            </w:tcBorders>
            <w:shd w:val="clear" w:color="auto" w:fill="C6EFCE"/>
            <w:noWrap/>
            <w:vAlign w:val="center"/>
          </w:tcPr>
          <w:p w14:paraId="405C991B"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3B6A6EF6"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7D2F9826" w14:textId="77777777" w:rsidR="00832256" w:rsidRPr="008D0EA6" w:rsidRDefault="00415B68">
            <w:pPr>
              <w:pStyle w:val="P68B1DB1-Normal12"/>
              <w:rPr>
                <w:noProof/>
                <w:spacing w:val="-6"/>
                <w:lang w:val="sk-SK"/>
              </w:rPr>
            </w:pPr>
            <w:r w:rsidRPr="008D0EA6">
              <w:rPr>
                <w:noProof/>
                <w:spacing w:val="-6"/>
                <w:lang w:val="sk-SK"/>
              </w:rPr>
              <w:t>Úplná prevádzka vnútroštátneho systému elektronického obstarávania</w:t>
            </w:r>
          </w:p>
        </w:tc>
      </w:tr>
      <w:tr w:rsidR="00832256" w:rsidRPr="008D0EA6" w14:paraId="4798EE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4714A" w14:textId="77777777" w:rsidR="00832256" w:rsidRPr="008D0EA6" w:rsidRDefault="00415B68">
            <w:pPr>
              <w:pStyle w:val="P68B1DB1-Normal12"/>
              <w:jc w:val="center"/>
              <w:rPr>
                <w:noProof/>
                <w:spacing w:val="-6"/>
                <w:lang w:val="sk-SK"/>
              </w:rPr>
            </w:pPr>
            <w:r w:rsidRPr="008D0EA6">
              <w:rPr>
                <w:noProof/>
                <w:spacing w:val="-6"/>
                <w:lang w:val="sk-SK"/>
              </w:rPr>
              <w:t>M1C1 – 84</w:t>
            </w:r>
          </w:p>
        </w:tc>
        <w:tc>
          <w:tcPr>
            <w:tcW w:w="3118" w:type="dxa"/>
            <w:tcBorders>
              <w:top w:val="nil"/>
              <w:left w:val="nil"/>
              <w:bottom w:val="single" w:sz="4" w:space="0" w:color="auto"/>
              <w:right w:val="single" w:sz="4" w:space="0" w:color="auto"/>
            </w:tcBorders>
            <w:shd w:val="clear" w:color="auto" w:fill="C6EFCE"/>
            <w:noWrap/>
            <w:vAlign w:val="center"/>
          </w:tcPr>
          <w:p w14:paraId="275ADC88"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63CB0D2B"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7FC51A8F" w14:textId="3EE19138" w:rsidR="00832256" w:rsidRPr="008D0EA6" w:rsidRDefault="00415B68">
            <w:pPr>
              <w:pStyle w:val="P68B1DB1-Normal12"/>
              <w:rPr>
                <w:noProof/>
                <w:spacing w:val="-6"/>
                <w:lang w:val="sk-SK"/>
              </w:rPr>
            </w:pPr>
            <w:r w:rsidRPr="008D0EA6">
              <w:rPr>
                <w:noProof/>
                <w:spacing w:val="-6"/>
                <w:lang w:val="sk-SK"/>
              </w:rPr>
              <w:t>Priemerný čas medzi uverejnením</w:t>
            </w:r>
            <w:r w:rsidR="008D0EA6" w:rsidRPr="008D0EA6">
              <w:rPr>
                <w:noProof/>
                <w:spacing w:val="-6"/>
                <w:lang w:val="sk-SK"/>
              </w:rPr>
              <w:t xml:space="preserve"> a </w:t>
            </w:r>
            <w:r w:rsidRPr="008D0EA6">
              <w:rPr>
                <w:noProof/>
                <w:spacing w:val="-6"/>
                <w:lang w:val="sk-SK"/>
              </w:rPr>
              <w:t>zadaním zákazky</w:t>
            </w:r>
          </w:p>
        </w:tc>
      </w:tr>
      <w:tr w:rsidR="00832256" w:rsidRPr="008D0EA6" w14:paraId="6E889C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FE3158" w14:textId="77777777" w:rsidR="00832256" w:rsidRPr="008D0EA6" w:rsidRDefault="00415B68">
            <w:pPr>
              <w:pStyle w:val="P68B1DB1-Normal12"/>
              <w:jc w:val="center"/>
              <w:rPr>
                <w:noProof/>
                <w:spacing w:val="-6"/>
                <w:lang w:val="sk-SK"/>
              </w:rPr>
            </w:pPr>
            <w:r w:rsidRPr="008D0EA6">
              <w:rPr>
                <w:noProof/>
                <w:spacing w:val="-6"/>
                <w:lang w:val="sk-SK"/>
              </w:rPr>
              <w:t>M1C1 – 85</w:t>
            </w:r>
          </w:p>
        </w:tc>
        <w:tc>
          <w:tcPr>
            <w:tcW w:w="3118" w:type="dxa"/>
            <w:tcBorders>
              <w:top w:val="nil"/>
              <w:left w:val="nil"/>
              <w:bottom w:val="single" w:sz="4" w:space="0" w:color="auto"/>
              <w:right w:val="single" w:sz="4" w:space="0" w:color="auto"/>
            </w:tcBorders>
            <w:shd w:val="clear" w:color="auto" w:fill="C6EFCE"/>
            <w:noWrap/>
            <w:vAlign w:val="center"/>
          </w:tcPr>
          <w:p w14:paraId="42B7CD97"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205704C8"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455F27D9" w14:textId="2E4CC594" w:rsidR="00832256" w:rsidRPr="008D0EA6" w:rsidRDefault="00415B68">
            <w:pPr>
              <w:pStyle w:val="P68B1DB1-Normal12"/>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w:t>
            </w:r>
          </w:p>
        </w:tc>
      </w:tr>
      <w:tr w:rsidR="00832256" w:rsidRPr="008D0EA6" w14:paraId="0B3C1B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F07C50" w14:textId="77777777" w:rsidR="00832256" w:rsidRPr="008D0EA6" w:rsidRDefault="00415B68">
            <w:pPr>
              <w:pStyle w:val="P68B1DB1-Normal12"/>
              <w:jc w:val="center"/>
              <w:rPr>
                <w:noProof/>
                <w:spacing w:val="-6"/>
                <w:lang w:val="sk-SK"/>
              </w:rPr>
            </w:pPr>
            <w:r w:rsidRPr="008D0EA6">
              <w:rPr>
                <w:noProof/>
                <w:spacing w:val="-6"/>
                <w:lang w:val="sk-SK"/>
              </w:rPr>
              <w:t>M1C1 – 86</w:t>
            </w:r>
          </w:p>
        </w:tc>
        <w:tc>
          <w:tcPr>
            <w:tcW w:w="3118" w:type="dxa"/>
            <w:tcBorders>
              <w:top w:val="nil"/>
              <w:left w:val="nil"/>
              <w:bottom w:val="single" w:sz="4" w:space="0" w:color="auto"/>
              <w:right w:val="single" w:sz="4" w:space="0" w:color="auto"/>
            </w:tcBorders>
            <w:shd w:val="clear" w:color="auto" w:fill="C6EFCE"/>
            <w:noWrap/>
            <w:vAlign w:val="center"/>
          </w:tcPr>
          <w:p w14:paraId="69DDB126"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78E1DF76"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0C4697D9" w14:textId="77777777" w:rsidR="00832256" w:rsidRPr="008D0EA6" w:rsidRDefault="00415B68">
            <w:pPr>
              <w:pStyle w:val="P68B1DB1-Normal12"/>
              <w:rPr>
                <w:noProof/>
                <w:spacing w:val="-6"/>
                <w:lang w:val="sk-SK"/>
              </w:rPr>
            </w:pPr>
            <w:r w:rsidRPr="008D0EA6">
              <w:rPr>
                <w:noProof/>
                <w:spacing w:val="-6"/>
                <w:lang w:val="sk-SK"/>
              </w:rPr>
              <w:t>Štátni zamestnanci vyškolení prostredníctvom stratégie profesionalizácie verejných kupujúcich</w:t>
            </w:r>
          </w:p>
        </w:tc>
      </w:tr>
      <w:tr w:rsidR="00832256" w:rsidRPr="008D0EA6" w14:paraId="2CCA98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9C126" w14:textId="77777777" w:rsidR="00832256" w:rsidRPr="008D0EA6" w:rsidRDefault="00415B68">
            <w:pPr>
              <w:pStyle w:val="P68B1DB1-Normal12"/>
              <w:jc w:val="center"/>
              <w:rPr>
                <w:noProof/>
                <w:spacing w:val="-6"/>
                <w:lang w:val="sk-SK"/>
              </w:rPr>
            </w:pPr>
            <w:r w:rsidRPr="008D0EA6">
              <w:rPr>
                <w:noProof/>
                <w:spacing w:val="-6"/>
                <w:lang w:val="sk-SK"/>
              </w:rPr>
              <w:t>M1C1 – 87</w:t>
            </w:r>
          </w:p>
        </w:tc>
        <w:tc>
          <w:tcPr>
            <w:tcW w:w="3118" w:type="dxa"/>
            <w:tcBorders>
              <w:top w:val="nil"/>
              <w:left w:val="nil"/>
              <w:bottom w:val="single" w:sz="4" w:space="0" w:color="auto"/>
              <w:right w:val="single" w:sz="4" w:space="0" w:color="auto"/>
            </w:tcBorders>
            <w:shd w:val="clear" w:color="auto" w:fill="C6EFCE"/>
            <w:noWrap/>
            <w:vAlign w:val="center"/>
          </w:tcPr>
          <w:p w14:paraId="577388DF"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0656CA74"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4AA165C8" w14:textId="77777777" w:rsidR="00832256" w:rsidRPr="008D0EA6" w:rsidRDefault="00415B68">
            <w:pPr>
              <w:pStyle w:val="P68B1DB1-Normal12"/>
              <w:rPr>
                <w:noProof/>
                <w:spacing w:val="-6"/>
                <w:lang w:val="sk-SK"/>
              </w:rPr>
            </w:pPr>
            <w:r w:rsidRPr="008D0EA6">
              <w:rPr>
                <w:noProof/>
                <w:spacing w:val="-6"/>
                <w:lang w:val="sk-SK"/>
              </w:rPr>
              <w:t>Verejní obstarávatelia využívajúci dynamické obstarávacie systémy</w:t>
            </w:r>
          </w:p>
        </w:tc>
      </w:tr>
      <w:tr w:rsidR="00832256" w:rsidRPr="008D0EA6" w14:paraId="232045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56ABF3" w14:textId="77777777" w:rsidR="00832256" w:rsidRPr="008D0EA6" w:rsidRDefault="00415B68">
            <w:pPr>
              <w:pStyle w:val="P68B1DB1-Normal12"/>
              <w:jc w:val="center"/>
              <w:rPr>
                <w:noProof/>
                <w:spacing w:val="-6"/>
                <w:lang w:val="sk-SK"/>
              </w:rPr>
            </w:pPr>
            <w:r w:rsidRPr="008D0EA6">
              <w:rPr>
                <w:noProof/>
                <w:spacing w:val="-6"/>
                <w:lang w:val="sk-SK"/>
              </w:rPr>
              <w:t>M1C1 – 110</w:t>
            </w:r>
          </w:p>
        </w:tc>
        <w:tc>
          <w:tcPr>
            <w:tcW w:w="3118" w:type="dxa"/>
            <w:tcBorders>
              <w:top w:val="nil"/>
              <w:left w:val="nil"/>
              <w:bottom w:val="single" w:sz="4" w:space="0" w:color="auto"/>
              <w:right w:val="single" w:sz="4" w:space="0" w:color="auto"/>
            </w:tcBorders>
            <w:shd w:val="clear" w:color="auto" w:fill="C6EFCE"/>
            <w:noWrap/>
            <w:vAlign w:val="center"/>
          </w:tcPr>
          <w:p w14:paraId="5F0F716D" w14:textId="77777777" w:rsidR="00832256" w:rsidRPr="008D0EA6" w:rsidRDefault="00415B68">
            <w:pPr>
              <w:pStyle w:val="P68B1DB1-Normal12"/>
              <w:rPr>
                <w:noProof/>
                <w:spacing w:val="-6"/>
                <w:lang w:val="sk-SK"/>
              </w:rPr>
            </w:pPr>
            <w:r w:rsidRPr="008D0EA6">
              <w:rPr>
                <w:noProof/>
                <w:spacing w:val="-6"/>
                <w:lang w:val="sk-SK"/>
              </w:rPr>
              <w:t>Reforma 1.13: Reforma rámca preskúmania výdavkov</w:t>
            </w:r>
          </w:p>
        </w:tc>
        <w:tc>
          <w:tcPr>
            <w:tcW w:w="1418" w:type="dxa"/>
            <w:tcBorders>
              <w:top w:val="nil"/>
              <w:left w:val="nil"/>
              <w:bottom w:val="single" w:sz="4" w:space="0" w:color="auto"/>
              <w:right w:val="single" w:sz="4" w:space="0" w:color="auto"/>
            </w:tcBorders>
            <w:shd w:val="clear" w:color="auto" w:fill="C6EFCE"/>
            <w:noWrap/>
            <w:vAlign w:val="center"/>
          </w:tcPr>
          <w:p w14:paraId="6E7F4F04"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2507464A" w14:textId="27C57BDA" w:rsidR="00832256" w:rsidRPr="008D0EA6" w:rsidRDefault="00415B68">
            <w:pPr>
              <w:pStyle w:val="P68B1DB1-Normal12"/>
              <w:rPr>
                <w:noProof/>
                <w:spacing w:val="-6"/>
                <w:lang w:val="sk-SK"/>
              </w:rPr>
            </w:pPr>
            <w:r w:rsidRPr="008D0EA6">
              <w:rPr>
                <w:noProof/>
                <w:spacing w:val="-6"/>
                <w:lang w:val="sk-SK"/>
              </w:rPr>
              <w:t>Preklasifikovanie všeobecného štátneho rozpočtu so zreteľom na výdavky na životné prostredie</w:t>
            </w:r>
            <w:r w:rsidR="008D0EA6" w:rsidRPr="008D0EA6">
              <w:rPr>
                <w:noProof/>
                <w:spacing w:val="-6"/>
                <w:lang w:val="sk-SK"/>
              </w:rPr>
              <w:t xml:space="preserve"> a </w:t>
            </w:r>
            <w:r w:rsidRPr="008D0EA6">
              <w:rPr>
                <w:noProof/>
                <w:spacing w:val="-6"/>
                <w:lang w:val="sk-SK"/>
              </w:rPr>
              <w:t>výdavky, ktoré podporujú rodovú rovnosť</w:t>
            </w:r>
          </w:p>
        </w:tc>
      </w:tr>
      <w:tr w:rsidR="00832256" w:rsidRPr="008D0EA6" w14:paraId="1E02B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245BD1" w14:textId="77777777" w:rsidR="00832256" w:rsidRPr="008D0EA6" w:rsidRDefault="00415B68">
            <w:pPr>
              <w:pStyle w:val="P68B1DB1-Normal12"/>
              <w:jc w:val="center"/>
              <w:rPr>
                <w:noProof/>
                <w:spacing w:val="-6"/>
                <w:lang w:val="sk-SK"/>
              </w:rPr>
            </w:pPr>
            <w:r w:rsidRPr="008D0EA6">
              <w:rPr>
                <w:noProof/>
                <w:spacing w:val="-6"/>
                <w:lang w:val="sk-SK"/>
              </w:rPr>
              <w:t>M1C2 – 9</w:t>
            </w:r>
          </w:p>
        </w:tc>
        <w:tc>
          <w:tcPr>
            <w:tcW w:w="3118" w:type="dxa"/>
            <w:tcBorders>
              <w:top w:val="nil"/>
              <w:left w:val="nil"/>
              <w:bottom w:val="single" w:sz="4" w:space="0" w:color="auto"/>
              <w:right w:val="single" w:sz="4" w:space="0" w:color="auto"/>
            </w:tcBorders>
            <w:shd w:val="clear" w:color="auto" w:fill="C6EFCE"/>
            <w:noWrap/>
            <w:vAlign w:val="center"/>
          </w:tcPr>
          <w:p w14:paraId="15E32D6E" w14:textId="57269805" w:rsidR="00832256" w:rsidRPr="008D0EA6" w:rsidRDefault="00415B68">
            <w:pPr>
              <w:pStyle w:val="P68B1DB1-Normal12"/>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18" w:type="dxa"/>
            <w:tcBorders>
              <w:top w:val="nil"/>
              <w:left w:val="nil"/>
              <w:bottom w:val="single" w:sz="4" w:space="0" w:color="auto"/>
              <w:right w:val="single" w:sz="4" w:space="0" w:color="auto"/>
            </w:tcBorders>
            <w:shd w:val="clear" w:color="auto" w:fill="C6EFCE"/>
            <w:noWrap/>
            <w:vAlign w:val="center"/>
          </w:tcPr>
          <w:p w14:paraId="475299E5"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46E6C43A" w14:textId="48AADC2F" w:rsidR="00832256" w:rsidRPr="008D0EA6" w:rsidRDefault="00415B68">
            <w:pPr>
              <w:pStyle w:val="P68B1DB1-Normal12"/>
              <w:rPr>
                <w:noProof/>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 na rok 2022</w:t>
            </w:r>
          </w:p>
        </w:tc>
      </w:tr>
      <w:tr w:rsidR="00832256" w:rsidRPr="008D0EA6" w14:paraId="251451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266508" w14:textId="77777777" w:rsidR="00832256" w:rsidRPr="008D0EA6" w:rsidRDefault="00415B68">
            <w:pPr>
              <w:pStyle w:val="P68B1DB1-Normal12"/>
              <w:jc w:val="center"/>
              <w:rPr>
                <w:noProof/>
                <w:spacing w:val="-6"/>
                <w:lang w:val="sk-SK"/>
              </w:rPr>
            </w:pPr>
            <w:r w:rsidRPr="008D0EA6">
              <w:rPr>
                <w:noProof/>
                <w:spacing w:val="-6"/>
                <w:lang w:val="sk-SK"/>
              </w:rPr>
              <w:t>M1C2 – 10</w:t>
            </w:r>
          </w:p>
        </w:tc>
        <w:tc>
          <w:tcPr>
            <w:tcW w:w="3118" w:type="dxa"/>
            <w:tcBorders>
              <w:top w:val="nil"/>
              <w:left w:val="nil"/>
              <w:bottom w:val="single" w:sz="4" w:space="0" w:color="auto"/>
              <w:right w:val="single" w:sz="4" w:space="0" w:color="auto"/>
            </w:tcBorders>
            <w:shd w:val="clear" w:color="auto" w:fill="C6EFCE"/>
            <w:noWrap/>
            <w:vAlign w:val="center"/>
          </w:tcPr>
          <w:p w14:paraId="5DFEC71C" w14:textId="3C69EBF5" w:rsidR="00832256" w:rsidRPr="008D0EA6" w:rsidRDefault="00415B68">
            <w:pPr>
              <w:pStyle w:val="P68B1DB1-Normal12"/>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18" w:type="dxa"/>
            <w:tcBorders>
              <w:top w:val="nil"/>
              <w:left w:val="nil"/>
              <w:bottom w:val="single" w:sz="4" w:space="0" w:color="auto"/>
              <w:right w:val="single" w:sz="4" w:space="0" w:color="auto"/>
            </w:tcBorders>
            <w:shd w:val="clear" w:color="auto" w:fill="C6EFCE"/>
            <w:noWrap/>
            <w:vAlign w:val="center"/>
          </w:tcPr>
          <w:p w14:paraId="122969E5"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59D03F2C" w14:textId="03B6F709" w:rsidR="00832256" w:rsidRPr="008D0EA6" w:rsidRDefault="00415B68">
            <w:pPr>
              <w:pStyle w:val="P68B1DB1-Normal12"/>
              <w:rPr>
                <w:noProof/>
                <w:spacing w:val="-6"/>
                <w:lang w:val="sk-SK"/>
              </w:rPr>
            </w:pPr>
            <w:r w:rsidRPr="008D0EA6">
              <w:rPr>
                <w:noProof/>
                <w:spacing w:val="-6"/>
                <w:lang w:val="sk-SK"/>
              </w:rPr>
              <w:t>Nadobudnutie účinnosti všetkých vykonávacích opatrení (vrátane sekundárnych právnych predpisov, ak je to potrebné) na účinné vykonávanie</w:t>
            </w:r>
            <w:r w:rsidR="008D0EA6" w:rsidRPr="008D0EA6">
              <w:rPr>
                <w:noProof/>
                <w:spacing w:val="-6"/>
                <w:lang w:val="sk-SK"/>
              </w:rPr>
              <w:t xml:space="preserve"> a </w:t>
            </w:r>
            <w:r w:rsidRPr="008D0EA6">
              <w:rPr>
                <w:noProof/>
                <w:spacing w:val="-6"/>
                <w:lang w:val="sk-SK"/>
              </w:rPr>
              <w:t>uplatňovanie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 na rok 2022</w:t>
            </w:r>
          </w:p>
        </w:tc>
      </w:tr>
      <w:tr w:rsidR="00832256" w:rsidRPr="008D0EA6" w14:paraId="791C7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E39C2" w14:textId="77777777" w:rsidR="00832256" w:rsidRPr="008D0EA6" w:rsidRDefault="00415B68">
            <w:pPr>
              <w:pStyle w:val="P68B1DB1-Normal12"/>
              <w:jc w:val="center"/>
              <w:rPr>
                <w:noProof/>
                <w:spacing w:val="-6"/>
                <w:lang w:val="sk-SK"/>
              </w:rPr>
            </w:pPr>
            <w:r w:rsidRPr="008D0EA6">
              <w:rPr>
                <w:noProof/>
                <w:spacing w:val="-6"/>
                <w:lang w:val="sk-SK"/>
              </w:rPr>
              <w:t>M1C3 – 7</w:t>
            </w:r>
          </w:p>
        </w:tc>
        <w:tc>
          <w:tcPr>
            <w:tcW w:w="3118" w:type="dxa"/>
            <w:tcBorders>
              <w:top w:val="nil"/>
              <w:left w:val="nil"/>
              <w:bottom w:val="single" w:sz="4" w:space="0" w:color="auto"/>
              <w:right w:val="single" w:sz="4" w:space="0" w:color="auto"/>
            </w:tcBorders>
            <w:shd w:val="clear" w:color="auto" w:fill="C6EFCE"/>
            <w:noWrap/>
            <w:vAlign w:val="center"/>
          </w:tcPr>
          <w:p w14:paraId="464A8E22" w14:textId="4EB828EB" w:rsidR="00832256" w:rsidRPr="008D0EA6" w:rsidRDefault="00415B68">
            <w:pPr>
              <w:pStyle w:val="P68B1DB1-Normal12"/>
              <w:rPr>
                <w:noProof/>
                <w:spacing w:val="-6"/>
                <w:lang w:val="sk-SK"/>
              </w:rPr>
            </w:pPr>
            <w:r w:rsidRPr="008D0EA6">
              <w:rPr>
                <w:noProof/>
                <w:spacing w:val="-6"/>
                <w:lang w:val="sk-SK"/>
              </w:rPr>
              <w:t>Investície – 3.3 Budovanie kapacít pre prevádzkovateľov</w:t>
            </w:r>
            <w:r w:rsidR="008D0EA6" w:rsidRPr="008D0EA6">
              <w:rPr>
                <w:noProof/>
                <w:spacing w:val="-6"/>
                <w:lang w:val="sk-SK"/>
              </w:rPr>
              <w:t xml:space="preserve"> v </w:t>
            </w:r>
            <w:r w:rsidRPr="008D0EA6">
              <w:rPr>
                <w:noProof/>
                <w:spacing w:val="-6"/>
                <w:lang w:val="sk-SK"/>
              </w:rPr>
              <w:t>oblasti kultúry na riadenie digitálnej</w:t>
            </w:r>
            <w:r w:rsidR="008D0EA6" w:rsidRPr="008D0EA6">
              <w:rPr>
                <w:noProof/>
                <w:spacing w:val="-6"/>
                <w:lang w:val="sk-SK"/>
              </w:rPr>
              <w:t xml:space="preserve"> a </w:t>
            </w:r>
            <w:r w:rsidRPr="008D0EA6">
              <w:rPr>
                <w:noProof/>
                <w:spacing w:val="-6"/>
                <w:lang w:val="sk-SK"/>
              </w:rPr>
              <w:t>zelenej transformácie.</w:t>
            </w:r>
          </w:p>
        </w:tc>
        <w:tc>
          <w:tcPr>
            <w:tcW w:w="1418" w:type="dxa"/>
            <w:tcBorders>
              <w:top w:val="nil"/>
              <w:left w:val="nil"/>
              <w:bottom w:val="single" w:sz="4" w:space="0" w:color="auto"/>
              <w:right w:val="single" w:sz="4" w:space="0" w:color="auto"/>
            </w:tcBorders>
            <w:shd w:val="clear" w:color="auto" w:fill="C6EFCE"/>
            <w:noWrap/>
            <w:vAlign w:val="center"/>
          </w:tcPr>
          <w:p w14:paraId="353B9335"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498B1E76" w14:textId="3AB4B857" w:rsidR="00832256" w:rsidRPr="008D0EA6" w:rsidRDefault="00415B68">
            <w:pPr>
              <w:pStyle w:val="P68B1DB1-Normal12"/>
              <w:rPr>
                <w:noProof/>
                <w:spacing w:val="-6"/>
                <w:lang w:val="sk-SK"/>
              </w:rPr>
            </w:pPr>
            <w:r w:rsidRPr="008D0EA6">
              <w:rPr>
                <w:noProof/>
                <w:spacing w:val="-6"/>
                <w:lang w:val="sk-SK"/>
              </w:rPr>
              <w:t>Zadávanie všetkých verejných zákaziek</w:t>
            </w:r>
            <w:r w:rsidR="008D0EA6" w:rsidRPr="008D0EA6">
              <w:rPr>
                <w:noProof/>
                <w:spacing w:val="-6"/>
                <w:lang w:val="sk-SK"/>
              </w:rPr>
              <w:t xml:space="preserve"> s </w:t>
            </w:r>
            <w:r w:rsidRPr="008D0EA6">
              <w:rPr>
                <w:noProof/>
                <w:spacing w:val="-6"/>
                <w:lang w:val="sk-SK"/>
              </w:rPr>
              <w:t>implementačnou organizáciou/príjemcami na všetky intervencie na riadenie digitálnej</w:t>
            </w:r>
            <w:r w:rsidR="008D0EA6" w:rsidRPr="008D0EA6">
              <w:rPr>
                <w:noProof/>
                <w:spacing w:val="-6"/>
                <w:lang w:val="sk-SK"/>
              </w:rPr>
              <w:t xml:space="preserve"> a </w:t>
            </w:r>
            <w:r w:rsidRPr="008D0EA6">
              <w:rPr>
                <w:noProof/>
                <w:spacing w:val="-6"/>
                <w:lang w:val="sk-SK"/>
              </w:rPr>
              <w:t>zelenej transformácie kultúrnych subjektov</w:t>
            </w:r>
          </w:p>
        </w:tc>
      </w:tr>
      <w:tr w:rsidR="00832256" w:rsidRPr="008D0EA6" w14:paraId="25A614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23A5D" w14:textId="77777777" w:rsidR="00832256" w:rsidRPr="008D0EA6" w:rsidRDefault="00415B68">
            <w:pPr>
              <w:pStyle w:val="P68B1DB1-Normal12"/>
              <w:jc w:val="center"/>
              <w:rPr>
                <w:noProof/>
                <w:spacing w:val="-6"/>
                <w:lang w:val="sk-SK"/>
              </w:rPr>
            </w:pPr>
            <w:r w:rsidRPr="008D0EA6">
              <w:rPr>
                <w:noProof/>
                <w:spacing w:val="-6"/>
                <w:lang w:val="sk-SK"/>
              </w:rPr>
              <w:t>M2C1 – 5</w:t>
            </w:r>
          </w:p>
        </w:tc>
        <w:tc>
          <w:tcPr>
            <w:tcW w:w="3118" w:type="dxa"/>
            <w:tcBorders>
              <w:top w:val="nil"/>
              <w:left w:val="nil"/>
              <w:bottom w:val="single" w:sz="4" w:space="0" w:color="auto"/>
              <w:right w:val="single" w:sz="4" w:space="0" w:color="auto"/>
            </w:tcBorders>
            <w:shd w:val="clear" w:color="auto" w:fill="C6EFCE"/>
            <w:noWrap/>
            <w:vAlign w:val="center"/>
          </w:tcPr>
          <w:p w14:paraId="0EB5E106" w14:textId="77777777" w:rsidR="00832256" w:rsidRPr="008D0EA6" w:rsidRDefault="00415B68">
            <w:pPr>
              <w:pStyle w:val="P68B1DB1-Normal12"/>
              <w:rPr>
                <w:noProof/>
                <w:spacing w:val="-6"/>
                <w:lang w:val="sk-SK"/>
              </w:rPr>
            </w:pPr>
            <w:r w:rsidRPr="008D0EA6">
              <w:rPr>
                <w:noProof/>
                <w:spacing w:val="-6"/>
                <w:lang w:val="sk-SK"/>
              </w:rPr>
              <w:t>Investícia 2.2: Agrosolárny park</w:t>
            </w:r>
          </w:p>
        </w:tc>
        <w:tc>
          <w:tcPr>
            <w:tcW w:w="1418" w:type="dxa"/>
            <w:tcBorders>
              <w:top w:val="nil"/>
              <w:left w:val="nil"/>
              <w:bottom w:val="single" w:sz="4" w:space="0" w:color="auto"/>
              <w:right w:val="single" w:sz="4" w:space="0" w:color="auto"/>
            </w:tcBorders>
            <w:shd w:val="clear" w:color="auto" w:fill="C6EFCE"/>
            <w:noWrap/>
            <w:vAlign w:val="center"/>
          </w:tcPr>
          <w:p w14:paraId="7286517C"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25F0E5A1" w14:textId="759A27C5" w:rsidR="00832256" w:rsidRPr="008D0EA6" w:rsidRDefault="00415B68">
            <w:pPr>
              <w:pStyle w:val="P68B1DB1-Normal12"/>
              <w:rPr>
                <w:noProof/>
                <w:spacing w:val="-6"/>
                <w:lang w:val="sk-SK"/>
              </w:rPr>
            </w:pPr>
            <w:r w:rsidRPr="008D0EA6">
              <w:rPr>
                <w:noProof/>
                <w:spacing w:val="-6"/>
                <w:lang w:val="sk-SK"/>
              </w:rPr>
              <w:t>Pridelenie zdrojov príjemcom ako</w:t>
            </w:r>
            <w:r w:rsidR="008D0EA6" w:rsidRPr="008D0EA6">
              <w:rPr>
                <w:noProof/>
                <w:spacing w:val="-6"/>
                <w:lang w:val="sk-SK"/>
              </w:rPr>
              <w:t> %</w:t>
            </w:r>
            <w:r w:rsidRPr="008D0EA6">
              <w:rPr>
                <w:noProof/>
                <w:spacing w:val="-6"/>
                <w:lang w:val="sk-SK"/>
              </w:rPr>
              <w:t xml:space="preserve"> celkových finančných zdrojov pridelených na investíciu</w:t>
            </w:r>
          </w:p>
        </w:tc>
      </w:tr>
      <w:tr w:rsidR="00832256" w:rsidRPr="008D0EA6" w14:paraId="6B2632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96EC2" w14:textId="77777777" w:rsidR="00832256" w:rsidRPr="008D0EA6" w:rsidRDefault="00415B68">
            <w:pPr>
              <w:pStyle w:val="P68B1DB1-Normal12"/>
              <w:jc w:val="center"/>
              <w:rPr>
                <w:noProof/>
                <w:spacing w:val="-6"/>
                <w:lang w:val="sk-SK"/>
              </w:rPr>
            </w:pPr>
            <w:r w:rsidRPr="008D0EA6">
              <w:rPr>
                <w:noProof/>
                <w:spacing w:val="-6"/>
                <w:lang w:val="sk-SK"/>
              </w:rPr>
              <w:t>M2C2 – 22</w:t>
            </w:r>
          </w:p>
        </w:tc>
        <w:tc>
          <w:tcPr>
            <w:tcW w:w="3118" w:type="dxa"/>
            <w:tcBorders>
              <w:top w:val="nil"/>
              <w:left w:val="nil"/>
              <w:bottom w:val="single" w:sz="4" w:space="0" w:color="auto"/>
              <w:right w:val="single" w:sz="4" w:space="0" w:color="auto"/>
            </w:tcBorders>
            <w:shd w:val="clear" w:color="auto" w:fill="C6EFCE"/>
            <w:noWrap/>
            <w:vAlign w:val="center"/>
          </w:tcPr>
          <w:p w14:paraId="3ACB0349" w14:textId="77777777" w:rsidR="00832256" w:rsidRPr="008D0EA6" w:rsidRDefault="00415B68">
            <w:pPr>
              <w:pStyle w:val="P68B1DB1-Normal12"/>
              <w:rPr>
                <w:noProof/>
                <w:spacing w:val="-6"/>
                <w:lang w:val="sk-SK"/>
              </w:rPr>
            </w:pPr>
            <w:r w:rsidRPr="008D0EA6">
              <w:rPr>
                <w:noProof/>
                <w:spacing w:val="-6"/>
                <w:lang w:val="sk-SK"/>
              </w:rPr>
              <w:t>Investícia 4.1 Investície do mäkkej mobility (národný plán cyklistickej cesty)</w:t>
            </w:r>
          </w:p>
        </w:tc>
        <w:tc>
          <w:tcPr>
            <w:tcW w:w="1418" w:type="dxa"/>
            <w:tcBorders>
              <w:top w:val="nil"/>
              <w:left w:val="nil"/>
              <w:bottom w:val="single" w:sz="4" w:space="0" w:color="auto"/>
              <w:right w:val="single" w:sz="4" w:space="0" w:color="auto"/>
            </w:tcBorders>
            <w:shd w:val="clear" w:color="auto" w:fill="C6EFCE"/>
            <w:noWrap/>
            <w:vAlign w:val="center"/>
          </w:tcPr>
          <w:p w14:paraId="1949D646"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40ADEB3C" w14:textId="77777777" w:rsidR="00832256" w:rsidRPr="008D0EA6" w:rsidRDefault="00415B68">
            <w:pPr>
              <w:pStyle w:val="P68B1DB1-Normal12"/>
              <w:rPr>
                <w:noProof/>
                <w:spacing w:val="-6"/>
                <w:lang w:val="sk-SK"/>
              </w:rPr>
            </w:pPr>
            <w:r w:rsidRPr="008D0EA6">
              <w:rPr>
                <w:noProof/>
                <w:spacing w:val="-6"/>
                <w:lang w:val="sk-SK"/>
              </w:rPr>
              <w:t>Cyklistické jazdné pruhy T1</w:t>
            </w:r>
          </w:p>
        </w:tc>
      </w:tr>
      <w:tr w:rsidR="00832256" w:rsidRPr="008D0EA6" w14:paraId="3E7B155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642464" w14:textId="77777777" w:rsidR="00832256" w:rsidRPr="008D0EA6" w:rsidRDefault="00415B68">
            <w:pPr>
              <w:pStyle w:val="P68B1DB1-Normal12"/>
              <w:jc w:val="center"/>
              <w:rPr>
                <w:noProof/>
                <w:spacing w:val="-6"/>
                <w:lang w:val="sk-SK"/>
              </w:rPr>
            </w:pPr>
            <w:r w:rsidRPr="008D0EA6">
              <w:rPr>
                <w:noProof/>
                <w:spacing w:val="-6"/>
                <w:lang w:val="sk-SK"/>
              </w:rPr>
              <w:t>M2C2 – 24</w:t>
            </w:r>
          </w:p>
        </w:tc>
        <w:tc>
          <w:tcPr>
            <w:tcW w:w="3118" w:type="dxa"/>
            <w:tcBorders>
              <w:top w:val="nil"/>
              <w:left w:val="nil"/>
              <w:bottom w:val="single" w:sz="4" w:space="0" w:color="auto"/>
              <w:right w:val="single" w:sz="4" w:space="0" w:color="auto"/>
            </w:tcBorders>
            <w:shd w:val="clear" w:color="auto" w:fill="C6EFCE"/>
            <w:noWrap/>
            <w:vAlign w:val="center"/>
          </w:tcPr>
          <w:p w14:paraId="23D4CC33" w14:textId="77777777" w:rsidR="00832256" w:rsidRPr="008D0EA6" w:rsidRDefault="00415B68">
            <w:pPr>
              <w:pStyle w:val="P68B1DB1-Normal12"/>
              <w:rPr>
                <w:noProof/>
                <w:spacing w:val="-6"/>
                <w:lang w:val="sk-SK"/>
              </w:rPr>
            </w:pPr>
            <w:r w:rsidRPr="008D0EA6">
              <w:rPr>
                <w:noProof/>
                <w:spacing w:val="-6"/>
                <w:lang w:val="sk-SK"/>
              </w:rPr>
              <w:t>Investícia 4.2 Vývoj rýchlych hromadných dopravných systémov (metro, pouličné auto, BRT)</w:t>
            </w:r>
          </w:p>
        </w:tc>
        <w:tc>
          <w:tcPr>
            <w:tcW w:w="1418" w:type="dxa"/>
            <w:tcBorders>
              <w:top w:val="nil"/>
              <w:left w:val="nil"/>
              <w:bottom w:val="single" w:sz="4" w:space="0" w:color="auto"/>
              <w:right w:val="single" w:sz="4" w:space="0" w:color="auto"/>
            </w:tcBorders>
            <w:shd w:val="clear" w:color="auto" w:fill="C6EFCE"/>
            <w:noWrap/>
            <w:vAlign w:val="center"/>
          </w:tcPr>
          <w:p w14:paraId="35AA7906"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67F1B35E" w14:textId="1738D2FC" w:rsidR="00832256" w:rsidRPr="008D0EA6" w:rsidRDefault="00415B68">
            <w:pPr>
              <w:rPr>
                <w:noProof/>
                <w:color w:val="006100"/>
                <w:spacing w:val="-6"/>
                <w:sz w:val="20"/>
                <w:lang w:val="sk-SK"/>
              </w:rPr>
            </w:pPr>
            <w:r w:rsidRPr="008D0EA6">
              <w:rPr>
                <w:noProof/>
                <w:color w:val="006100"/>
                <w:spacing w:val="-6"/>
                <w:sz w:val="20"/>
                <w:lang w:val="sk-SK"/>
              </w:rPr>
              <w:t>Zadávanie</w:t>
            </w:r>
            <w:r w:rsidRPr="008D0EA6">
              <w:rPr>
                <w:rStyle w:val="font71"/>
                <w:rFonts w:eastAsiaTheme="majorEastAsia"/>
                <w:noProof/>
                <w:spacing w:val="-6"/>
                <w:lang w:val="sk-SK"/>
              </w:rPr>
              <w:t xml:space="preserve"> </w:t>
            </w:r>
            <w:r w:rsidRPr="008D0EA6">
              <w:rPr>
                <w:rStyle w:val="font81"/>
                <w:rFonts w:eastAsiaTheme="majorEastAsia"/>
                <w:noProof/>
                <w:spacing w:val="-6"/>
                <w:lang w:val="sk-SK"/>
              </w:rPr>
              <w:t>všetkých verejných zákaziek na výstavbu metra, električkových, trolejbusových</w:t>
            </w:r>
            <w:r w:rsidR="008D0EA6" w:rsidRPr="008D0EA6">
              <w:rPr>
                <w:rStyle w:val="font81"/>
                <w:rFonts w:eastAsiaTheme="majorEastAsia"/>
                <w:noProof/>
                <w:spacing w:val="-6"/>
                <w:lang w:val="sk-SK"/>
              </w:rPr>
              <w:t xml:space="preserve"> a </w:t>
            </w:r>
            <w:r w:rsidRPr="008D0EA6">
              <w:rPr>
                <w:rStyle w:val="font81"/>
                <w:rFonts w:eastAsiaTheme="majorEastAsia"/>
                <w:noProof/>
                <w:spacing w:val="-6"/>
                <w:lang w:val="sk-SK"/>
              </w:rPr>
              <w:t>lanovkových metropolitných oblastí</w:t>
            </w:r>
          </w:p>
        </w:tc>
      </w:tr>
      <w:tr w:rsidR="00832256" w:rsidRPr="008D0EA6" w14:paraId="29524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E4535" w14:textId="77777777" w:rsidR="00832256" w:rsidRPr="008D0EA6" w:rsidRDefault="00415B68">
            <w:pPr>
              <w:pStyle w:val="P68B1DB1-Normal12"/>
              <w:jc w:val="center"/>
              <w:rPr>
                <w:noProof/>
                <w:spacing w:val="-6"/>
                <w:lang w:val="sk-SK"/>
              </w:rPr>
            </w:pPr>
            <w:r w:rsidRPr="008D0EA6">
              <w:rPr>
                <w:noProof/>
                <w:spacing w:val="-6"/>
                <w:lang w:val="sk-SK"/>
              </w:rPr>
              <w:t>M4C1 – 10</w:t>
            </w:r>
          </w:p>
        </w:tc>
        <w:tc>
          <w:tcPr>
            <w:tcW w:w="3118" w:type="dxa"/>
            <w:tcBorders>
              <w:top w:val="nil"/>
              <w:left w:val="nil"/>
              <w:bottom w:val="single" w:sz="4" w:space="0" w:color="auto"/>
              <w:right w:val="single" w:sz="4" w:space="0" w:color="auto"/>
            </w:tcBorders>
            <w:shd w:val="clear" w:color="auto" w:fill="C6EFCE"/>
            <w:noWrap/>
            <w:vAlign w:val="center"/>
          </w:tcPr>
          <w:p w14:paraId="59E1C83C" w14:textId="77777777" w:rsidR="00832256" w:rsidRPr="008D0EA6" w:rsidRDefault="00415B68">
            <w:pPr>
              <w:pStyle w:val="P68B1DB1-Normal12"/>
              <w:rPr>
                <w:noProof/>
                <w:spacing w:val="-6"/>
                <w:lang w:val="sk-SK"/>
              </w:rPr>
            </w:pPr>
            <w:r w:rsidRPr="008D0EA6">
              <w:rPr>
                <w:noProof/>
                <w:spacing w:val="-6"/>
                <w:lang w:val="sk-SK"/>
              </w:rPr>
              <w:t>Reforma 2.1: Nábor učiteľov; Reforma 1.3: Reorganizácia školského systému; Reforma 1.2: Reforma systému terciárneho odborného vzdelávania (ITS); Reforma 1.4: Reforma systému „usmerňovania“; Reforma 1.5: Reforma univerzitných študijných skupín; Reforma 1.6: Umožnenie reformy univerzitných diplomov</w:t>
            </w:r>
          </w:p>
        </w:tc>
        <w:tc>
          <w:tcPr>
            <w:tcW w:w="1418" w:type="dxa"/>
            <w:tcBorders>
              <w:top w:val="nil"/>
              <w:left w:val="nil"/>
              <w:bottom w:val="single" w:sz="4" w:space="0" w:color="auto"/>
              <w:right w:val="single" w:sz="4" w:space="0" w:color="auto"/>
            </w:tcBorders>
            <w:shd w:val="clear" w:color="auto" w:fill="C6EFCE"/>
            <w:noWrap/>
            <w:vAlign w:val="center"/>
          </w:tcPr>
          <w:p w14:paraId="45CB98A9" w14:textId="77777777" w:rsidR="00832256" w:rsidRPr="008D0EA6" w:rsidRDefault="00415B68">
            <w:pPr>
              <w:pStyle w:val="P68B1DB1-Normal12"/>
              <w:rPr>
                <w:noProof/>
                <w:spacing w:val="-6"/>
                <w:lang w:val="sk-SK"/>
              </w:rPr>
            </w:pPr>
            <w:r w:rsidRPr="008D0EA6">
              <w:rPr>
                <w:noProof/>
                <w:spacing w:val="-6"/>
                <w:lang w:val="sk-SK"/>
              </w:rPr>
              <w:t>Míľnik</w:t>
            </w:r>
          </w:p>
        </w:tc>
        <w:tc>
          <w:tcPr>
            <w:tcW w:w="3827" w:type="dxa"/>
            <w:tcBorders>
              <w:top w:val="nil"/>
              <w:left w:val="nil"/>
              <w:bottom w:val="single" w:sz="4" w:space="0" w:color="auto"/>
              <w:right w:val="single" w:sz="4" w:space="0" w:color="auto"/>
            </w:tcBorders>
            <w:shd w:val="clear" w:color="auto" w:fill="C6EFCE"/>
            <w:noWrap/>
            <w:vAlign w:val="center"/>
          </w:tcPr>
          <w:p w14:paraId="2EAC76B1" w14:textId="73937B4C" w:rsidR="00832256" w:rsidRPr="008D0EA6" w:rsidRDefault="00415B68">
            <w:pPr>
              <w:pStyle w:val="P68B1DB1-Normal12"/>
              <w:rPr>
                <w:noProof/>
                <w:spacing w:val="-6"/>
                <w:lang w:val="sk-SK"/>
              </w:rPr>
            </w:pPr>
            <w:r w:rsidRPr="008D0EA6">
              <w:rPr>
                <w:noProof/>
                <w:spacing w:val="-6"/>
                <w:lang w:val="sk-SK"/>
              </w:rPr>
              <w:t>Nadobudnutie účinnosti nariadení na účinné vykonávanie</w:t>
            </w:r>
            <w:r w:rsidR="008D0EA6" w:rsidRPr="008D0EA6">
              <w:rPr>
                <w:noProof/>
                <w:spacing w:val="-6"/>
                <w:lang w:val="sk-SK"/>
              </w:rPr>
              <w:t xml:space="preserve"> a </w:t>
            </w:r>
            <w:r w:rsidRPr="008D0EA6">
              <w:rPr>
                <w:noProof/>
                <w:spacing w:val="-6"/>
                <w:lang w:val="sk-SK"/>
              </w:rPr>
              <w:t>uplatňovanie všetkých opatrení týkajúcich sa reforiem primárneho, sekundárneho</w:t>
            </w:r>
            <w:r w:rsidR="008D0EA6" w:rsidRPr="008D0EA6">
              <w:rPr>
                <w:noProof/>
                <w:spacing w:val="-6"/>
                <w:lang w:val="sk-SK"/>
              </w:rPr>
              <w:t xml:space="preserve"> a </w:t>
            </w:r>
            <w:r w:rsidRPr="008D0EA6">
              <w:rPr>
                <w:noProof/>
                <w:spacing w:val="-6"/>
                <w:lang w:val="sk-SK"/>
              </w:rPr>
              <w:t>terciárneho vzdelávania, ak je to potrebné</w:t>
            </w:r>
          </w:p>
        </w:tc>
      </w:tr>
      <w:tr w:rsidR="00832256" w:rsidRPr="008D0EA6" w14:paraId="3AF88F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B582" w14:textId="77777777" w:rsidR="00832256" w:rsidRPr="008D0EA6" w:rsidRDefault="00415B68">
            <w:pPr>
              <w:pStyle w:val="P68B1DB1-Normal12"/>
              <w:jc w:val="center"/>
              <w:rPr>
                <w:noProof/>
                <w:spacing w:val="-6"/>
                <w:lang w:val="sk-SK"/>
              </w:rPr>
            </w:pPr>
            <w:r w:rsidRPr="008D0EA6">
              <w:rPr>
                <w:noProof/>
                <w:spacing w:val="-6"/>
                <w:lang w:val="sk-SK"/>
              </w:rPr>
              <w:t>M4C1 – 11</w:t>
            </w:r>
          </w:p>
        </w:tc>
        <w:tc>
          <w:tcPr>
            <w:tcW w:w="3118" w:type="dxa"/>
            <w:tcBorders>
              <w:top w:val="nil"/>
              <w:left w:val="nil"/>
              <w:bottom w:val="single" w:sz="4" w:space="0" w:color="auto"/>
              <w:right w:val="single" w:sz="4" w:space="0" w:color="auto"/>
            </w:tcBorders>
            <w:shd w:val="clear" w:color="auto" w:fill="C6EFCE"/>
            <w:noWrap/>
            <w:vAlign w:val="center"/>
          </w:tcPr>
          <w:p w14:paraId="2F8B1505" w14:textId="18EE0CDC" w:rsidR="00832256" w:rsidRPr="008D0EA6" w:rsidRDefault="00415B68">
            <w:pPr>
              <w:pStyle w:val="P68B1DB1-Normal12"/>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tc>
        <w:tc>
          <w:tcPr>
            <w:tcW w:w="1418" w:type="dxa"/>
            <w:tcBorders>
              <w:top w:val="nil"/>
              <w:left w:val="nil"/>
              <w:bottom w:val="single" w:sz="4" w:space="0" w:color="auto"/>
              <w:right w:val="single" w:sz="4" w:space="0" w:color="auto"/>
            </w:tcBorders>
            <w:shd w:val="clear" w:color="auto" w:fill="C6EFCE"/>
            <w:noWrap/>
            <w:vAlign w:val="center"/>
          </w:tcPr>
          <w:p w14:paraId="05B21DA9"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1D28A2C1" w14:textId="77777777" w:rsidR="00832256" w:rsidRPr="008D0EA6" w:rsidRDefault="00415B68">
            <w:pPr>
              <w:pStyle w:val="P68B1DB1-Normal12"/>
              <w:rPr>
                <w:noProof/>
                <w:spacing w:val="-6"/>
                <w:lang w:val="sk-SK"/>
              </w:rPr>
            </w:pPr>
            <w:r w:rsidRPr="008D0EA6">
              <w:rPr>
                <w:noProof/>
                <w:spacing w:val="-6"/>
                <w:lang w:val="sk-SK"/>
              </w:rPr>
              <w:t>Udelenie univerzitného štipendia</w:t>
            </w:r>
          </w:p>
        </w:tc>
      </w:tr>
      <w:tr w:rsidR="00832256" w:rsidRPr="008D0EA6" w14:paraId="14F66B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6269" w14:textId="77777777" w:rsidR="00832256" w:rsidRPr="008D0EA6" w:rsidRDefault="00415B68">
            <w:pPr>
              <w:pStyle w:val="P68B1DB1-Normal12"/>
              <w:jc w:val="center"/>
              <w:rPr>
                <w:noProof/>
                <w:spacing w:val="-6"/>
                <w:lang w:val="sk-SK"/>
              </w:rPr>
            </w:pPr>
            <w:r w:rsidRPr="008D0EA6">
              <w:rPr>
                <w:noProof/>
                <w:spacing w:val="-6"/>
                <w:lang w:val="sk-SK"/>
              </w:rPr>
              <w:t>M5C3 – 3</w:t>
            </w:r>
          </w:p>
        </w:tc>
        <w:tc>
          <w:tcPr>
            <w:tcW w:w="3118" w:type="dxa"/>
            <w:tcBorders>
              <w:top w:val="nil"/>
              <w:left w:val="nil"/>
              <w:bottom w:val="single" w:sz="4" w:space="0" w:color="auto"/>
              <w:right w:val="single" w:sz="4" w:space="0" w:color="auto"/>
            </w:tcBorders>
            <w:shd w:val="clear" w:color="auto" w:fill="C6EFCE"/>
            <w:noWrap/>
            <w:vAlign w:val="center"/>
          </w:tcPr>
          <w:p w14:paraId="604A360D" w14:textId="77777777" w:rsidR="00832256" w:rsidRPr="008D0EA6" w:rsidRDefault="00415B68">
            <w:pPr>
              <w:pStyle w:val="P68B1DB1-Normal12"/>
              <w:rPr>
                <w:noProof/>
                <w:spacing w:val="-6"/>
                <w:lang w:val="sk-SK"/>
              </w:rPr>
            </w:pPr>
            <w:r w:rsidRPr="008D0EA6">
              <w:rPr>
                <w:noProof/>
                <w:spacing w:val="-6"/>
                <w:lang w:val="sk-SK"/>
              </w:rPr>
              <w:t>Investícia 2: Územná blízkosť zdravotníckych zariadení</w:t>
            </w:r>
          </w:p>
        </w:tc>
        <w:tc>
          <w:tcPr>
            <w:tcW w:w="1418" w:type="dxa"/>
            <w:tcBorders>
              <w:top w:val="nil"/>
              <w:left w:val="nil"/>
              <w:bottom w:val="single" w:sz="4" w:space="0" w:color="auto"/>
              <w:right w:val="single" w:sz="4" w:space="0" w:color="auto"/>
            </w:tcBorders>
            <w:shd w:val="clear" w:color="auto" w:fill="C6EFCE"/>
            <w:noWrap/>
            <w:vAlign w:val="center"/>
          </w:tcPr>
          <w:p w14:paraId="1A087DBF" w14:textId="77777777" w:rsidR="00832256" w:rsidRPr="008D0EA6" w:rsidRDefault="00415B68">
            <w:pPr>
              <w:pStyle w:val="P68B1DB1-Normal12"/>
              <w:rPr>
                <w:noProof/>
                <w:spacing w:val="-6"/>
                <w:lang w:val="sk-SK"/>
              </w:rPr>
            </w:pPr>
            <w:r w:rsidRPr="008D0EA6">
              <w:rPr>
                <w:noProof/>
                <w:spacing w:val="-6"/>
                <w:lang w:val="sk-SK"/>
              </w:rPr>
              <w:t>Cieľ</w:t>
            </w:r>
          </w:p>
        </w:tc>
        <w:tc>
          <w:tcPr>
            <w:tcW w:w="3827" w:type="dxa"/>
            <w:tcBorders>
              <w:top w:val="nil"/>
              <w:left w:val="nil"/>
              <w:bottom w:val="single" w:sz="4" w:space="0" w:color="auto"/>
              <w:right w:val="single" w:sz="4" w:space="0" w:color="auto"/>
            </w:tcBorders>
            <w:shd w:val="clear" w:color="auto" w:fill="C6EFCE"/>
            <w:noWrap/>
            <w:vAlign w:val="center"/>
          </w:tcPr>
          <w:p w14:paraId="52CCC6E0" w14:textId="653AE6E7" w:rsidR="00832256" w:rsidRPr="008D0EA6" w:rsidRDefault="00415B68">
            <w:pPr>
              <w:pStyle w:val="P68B1DB1-Normal12"/>
              <w:rPr>
                <w:noProof/>
                <w:spacing w:val="-6"/>
                <w:lang w:val="sk-SK"/>
              </w:rPr>
            </w:pPr>
            <w:r w:rsidRPr="008D0EA6">
              <w:rPr>
                <w:noProof/>
                <w:spacing w:val="-6"/>
                <w:lang w:val="sk-SK"/>
              </w:rPr>
              <w:t>Podpora vidieckych lekární</w:t>
            </w:r>
            <w:r w:rsidR="008D0EA6" w:rsidRPr="008D0EA6">
              <w:rPr>
                <w:noProof/>
                <w:spacing w:val="-6"/>
                <w:lang w:val="sk-SK"/>
              </w:rPr>
              <w:t xml:space="preserve"> v </w:t>
            </w:r>
            <w:r w:rsidRPr="008D0EA6">
              <w:rPr>
                <w:noProof/>
                <w:spacing w:val="-6"/>
                <w:lang w:val="sk-SK"/>
              </w:rPr>
              <w:t>obciach, osutinách alebo sídlach</w:t>
            </w:r>
            <w:r w:rsidR="008D0EA6" w:rsidRPr="008D0EA6">
              <w:rPr>
                <w:noProof/>
                <w:spacing w:val="-6"/>
                <w:lang w:val="sk-SK"/>
              </w:rPr>
              <w:t xml:space="preserve"> s </w:t>
            </w:r>
            <w:r w:rsidRPr="008D0EA6">
              <w:rPr>
                <w:noProof/>
                <w:spacing w:val="-6"/>
                <w:lang w:val="sk-SK"/>
              </w:rPr>
              <w:t>menej ako 5000 obyvateľmi (prvá skupina)</w:t>
            </w:r>
          </w:p>
        </w:tc>
      </w:tr>
      <w:tr w:rsidR="00832256" w:rsidRPr="008D0EA6" w14:paraId="7D36074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980452" w14:textId="77777777" w:rsidR="00832256" w:rsidRPr="008D0EA6" w:rsidRDefault="00832256">
            <w:pPr>
              <w:jc w:val="center"/>
              <w:rPr>
                <w:noProof/>
                <w:color w:val="006100"/>
                <w:spacing w:val="-6"/>
                <w:sz w:val="20"/>
                <w:lang w:val="sk-SK"/>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EEA9CB8" w14:textId="77777777" w:rsidR="00832256" w:rsidRPr="008D0EA6" w:rsidRDefault="00832256">
            <w:pPr>
              <w:rPr>
                <w:noProof/>
                <w:color w:val="006100"/>
                <w:spacing w:val="-6"/>
                <w:sz w:val="20"/>
                <w:lang w:val="sk-SK"/>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098B445F" w14:textId="77777777" w:rsidR="00832256" w:rsidRPr="008D0EA6" w:rsidRDefault="00415B68">
            <w:pPr>
              <w:pStyle w:val="P68B1DB1-Normal12"/>
              <w:rPr>
                <w:noProof/>
                <w:spacing w:val="-6"/>
                <w:lang w:val="sk-SK"/>
              </w:rPr>
            </w:pPr>
            <w:r w:rsidRPr="008D0EA6">
              <w:rPr>
                <w:noProof/>
                <w:spacing w:val="-6"/>
                <w:lang w:val="sk-SK"/>
              </w:rPr>
              <w:t>Suma splátky</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3ECA9800" w14:textId="23798D5E" w:rsidR="00832256" w:rsidRPr="008D0EA6" w:rsidRDefault="00415B68">
            <w:pPr>
              <w:pStyle w:val="P68B1DB1-Normal46"/>
              <w:rPr>
                <w:noProof/>
                <w:spacing w:val="-6"/>
                <w:lang w:val="sk-SK"/>
              </w:rPr>
            </w:pPr>
            <w:r w:rsidRPr="008D0EA6">
              <w:rPr>
                <w:noProof/>
                <w:spacing w:val="-6"/>
                <w:lang w:val="sk-SK"/>
              </w:rPr>
              <w:t>3</w:t>
            </w:r>
            <w:r w:rsidRPr="008D0EA6">
              <w:rPr>
                <w:noProof/>
                <w:spacing w:val="-6"/>
                <w:lang w:val="sk-SK"/>
              </w:rPr>
              <w:t> </w:t>
            </w:r>
            <w:r w:rsidRPr="008D0EA6">
              <w:rPr>
                <w:noProof/>
                <w:spacing w:val="-6"/>
                <w:lang w:val="sk-SK"/>
              </w:rPr>
              <w:t>548</w:t>
            </w:r>
            <w:r w:rsidRPr="008D0EA6">
              <w:rPr>
                <w:noProof/>
                <w:spacing w:val="-6"/>
                <w:lang w:val="sk-SK"/>
              </w:rPr>
              <w:t> </w:t>
            </w:r>
            <w:r w:rsidRPr="008D0EA6">
              <w:rPr>
                <w:noProof/>
                <w:spacing w:val="-6"/>
                <w:lang w:val="sk-SK"/>
              </w:rPr>
              <w:t>098</w:t>
            </w:r>
            <w:r w:rsidRPr="008D0EA6">
              <w:rPr>
                <w:noProof/>
                <w:spacing w:val="-6"/>
                <w:lang w:val="sk-SK"/>
              </w:rPr>
              <w:t> </w:t>
            </w:r>
            <w:r w:rsidRPr="008D0EA6">
              <w:rPr>
                <w:noProof/>
                <w:spacing w:val="-6"/>
                <w:lang w:val="sk-SK"/>
              </w:rPr>
              <w:t>403</w:t>
            </w:r>
            <w:r w:rsidRPr="008D0EA6">
              <w:rPr>
                <w:noProof/>
                <w:spacing w:val="-6"/>
                <w:lang w:val="sk-SK"/>
              </w:rPr>
              <w:t> </w:t>
            </w:r>
            <w:r w:rsidRPr="008D0EA6">
              <w:rPr>
                <w:noProof/>
                <w:spacing w:val="-6"/>
                <w:lang w:val="sk-SK"/>
              </w:rPr>
              <w:t>EUR</w:t>
            </w:r>
          </w:p>
        </w:tc>
      </w:tr>
    </w:tbl>
    <w:p w14:paraId="5577A5CB" w14:textId="7CADF277"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Šiesta splátka (nenávratná podpora):</w:t>
      </w:r>
    </w:p>
    <w:tbl>
      <w:tblPr>
        <w:tblW w:w="9998" w:type="dxa"/>
        <w:tblInd w:w="113" w:type="dxa"/>
        <w:tblLook w:val="04A0" w:firstRow="1" w:lastRow="0" w:firstColumn="1" w:lastColumn="0" w:noHBand="0" w:noVBand="1"/>
      </w:tblPr>
      <w:tblGrid>
        <w:gridCol w:w="1413"/>
        <w:gridCol w:w="3118"/>
        <w:gridCol w:w="1418"/>
        <w:gridCol w:w="4049"/>
      </w:tblGrid>
      <w:tr w:rsidR="00832256" w:rsidRPr="008D0EA6" w14:paraId="0CAAA92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FC4CF0"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20805B"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E915D9"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F80A28"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1482EFF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A270F90" w14:textId="77777777" w:rsidR="00832256" w:rsidRPr="008D0EA6" w:rsidRDefault="00832256">
            <w:pPr>
              <w:rPr>
                <w:b/>
                <w:noProof/>
                <w:spacing w:val="-6"/>
                <w:lang w:val="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78CC01C" w14:textId="77777777" w:rsidR="00832256" w:rsidRPr="008D0EA6" w:rsidRDefault="00832256">
            <w:pPr>
              <w:rPr>
                <w:b/>
                <w:noProof/>
                <w:spacing w:val="-6"/>
                <w:lang w:val="sk-SK"/>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B2BFE0" w14:textId="77777777" w:rsidR="00832256" w:rsidRPr="008D0EA6" w:rsidRDefault="00832256">
            <w:pPr>
              <w:rPr>
                <w:b/>
                <w:noProof/>
                <w:spacing w:val="-6"/>
                <w:lang w:val="sk-SK"/>
              </w:rPr>
            </w:pPr>
          </w:p>
        </w:tc>
        <w:tc>
          <w:tcPr>
            <w:tcW w:w="4049" w:type="dxa"/>
            <w:vMerge/>
            <w:tcBorders>
              <w:top w:val="single" w:sz="4" w:space="0" w:color="auto"/>
              <w:left w:val="single" w:sz="4" w:space="0" w:color="auto"/>
              <w:bottom w:val="single" w:sz="4" w:space="0" w:color="auto"/>
              <w:right w:val="single" w:sz="4" w:space="0" w:color="auto"/>
            </w:tcBorders>
            <w:vAlign w:val="center"/>
            <w:hideMark/>
          </w:tcPr>
          <w:p w14:paraId="1D77B5B7" w14:textId="77777777" w:rsidR="00832256" w:rsidRPr="008D0EA6" w:rsidRDefault="00832256">
            <w:pPr>
              <w:rPr>
                <w:b/>
                <w:noProof/>
                <w:spacing w:val="-6"/>
                <w:lang w:val="sk-SK"/>
              </w:rPr>
            </w:pPr>
          </w:p>
        </w:tc>
      </w:tr>
      <w:tr w:rsidR="00832256" w:rsidRPr="008D0EA6" w14:paraId="116AD30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BCECF" w14:textId="77777777" w:rsidR="00832256" w:rsidRPr="008D0EA6" w:rsidRDefault="00415B68">
            <w:pPr>
              <w:pStyle w:val="P68B1DB1-Normal12"/>
              <w:jc w:val="center"/>
              <w:rPr>
                <w:noProof/>
                <w:spacing w:val="-6"/>
                <w:lang w:val="sk-SK"/>
              </w:rPr>
            </w:pPr>
            <w:r w:rsidRPr="008D0EA6">
              <w:rPr>
                <w:noProof/>
                <w:spacing w:val="-6"/>
                <w:lang w:val="sk-SK"/>
              </w:rPr>
              <w:t>M1C1 – 14bis</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779C85E" w14:textId="77777777" w:rsidR="00832256" w:rsidRPr="008D0EA6" w:rsidRDefault="00415B68">
            <w:pPr>
              <w:pStyle w:val="P68B1DB1-Normal12"/>
              <w:rPr>
                <w:noProof/>
                <w:spacing w:val="-6"/>
                <w:lang w:val="sk-SK"/>
              </w:rPr>
            </w:pPr>
            <w:r w:rsidRPr="008D0EA6">
              <w:rPr>
                <w:noProof/>
                <w:spacing w:val="-6"/>
                <w:lang w:val="sk-SK"/>
              </w:rPr>
              <w:t>Reforma 1.9.1: Reforma na urýchlenie vykonávania politiky súdržnosti</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08B103" w14:textId="77777777" w:rsidR="00832256" w:rsidRPr="008D0EA6" w:rsidRDefault="00415B68">
            <w:pPr>
              <w:pStyle w:val="P68B1DB1-Normal12"/>
              <w:rPr>
                <w:noProof/>
                <w:spacing w:val="-6"/>
                <w:lang w:val="sk-SK"/>
              </w:rPr>
            </w:pPr>
            <w:r w:rsidRPr="008D0EA6">
              <w:rPr>
                <w:noProof/>
                <w:spacing w:val="-6"/>
                <w:lang w:val="sk-SK"/>
              </w:rPr>
              <w:t xml:space="preserve">Míľnik </w:t>
            </w:r>
          </w:p>
        </w:tc>
        <w:tc>
          <w:tcPr>
            <w:tcW w:w="4049" w:type="dxa"/>
            <w:tcBorders>
              <w:top w:val="single" w:sz="4" w:space="0" w:color="auto"/>
              <w:left w:val="nil"/>
              <w:bottom w:val="single" w:sz="4" w:space="0" w:color="auto"/>
              <w:right w:val="single" w:sz="4" w:space="0" w:color="auto"/>
            </w:tcBorders>
            <w:shd w:val="clear" w:color="auto" w:fill="C6EFCE"/>
            <w:noWrap/>
            <w:vAlign w:val="center"/>
          </w:tcPr>
          <w:p w14:paraId="467BAB63" w14:textId="77777777" w:rsidR="00832256" w:rsidRPr="008D0EA6" w:rsidRDefault="00415B68">
            <w:pPr>
              <w:pStyle w:val="P68B1DB1-Normal12"/>
              <w:rPr>
                <w:noProof/>
                <w:spacing w:val="-6"/>
                <w:lang w:val="sk-SK"/>
              </w:rPr>
            </w:pPr>
            <w:r w:rsidRPr="008D0EA6">
              <w:rPr>
                <w:noProof/>
                <w:spacing w:val="-6"/>
                <w:lang w:val="sk-SK"/>
              </w:rPr>
              <w:t>Nadobudnutie účinnosti vnútroštátnych právnych predpisov na urýchlenie vykonávania politiky súdržnosti</w:t>
            </w:r>
          </w:p>
        </w:tc>
      </w:tr>
      <w:tr w:rsidR="00832256" w:rsidRPr="008D0EA6" w14:paraId="217F54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2D7F44" w14:textId="77777777" w:rsidR="00832256" w:rsidRPr="008D0EA6" w:rsidRDefault="00415B68">
            <w:pPr>
              <w:pStyle w:val="P68B1DB1-Normal12"/>
              <w:jc w:val="center"/>
              <w:rPr>
                <w:noProof/>
                <w:spacing w:val="-6"/>
                <w:lang w:val="sk-SK"/>
              </w:rPr>
            </w:pPr>
            <w:r w:rsidRPr="008D0EA6">
              <w:rPr>
                <w:noProof/>
                <w:spacing w:val="-6"/>
                <w:lang w:val="sk-SK"/>
              </w:rPr>
              <w:t>M1C1 – 15</w:t>
            </w:r>
          </w:p>
        </w:tc>
        <w:tc>
          <w:tcPr>
            <w:tcW w:w="3118" w:type="dxa"/>
            <w:tcBorders>
              <w:top w:val="nil"/>
              <w:left w:val="nil"/>
              <w:bottom w:val="single" w:sz="4" w:space="0" w:color="auto"/>
              <w:right w:val="single" w:sz="4" w:space="0" w:color="auto"/>
            </w:tcBorders>
            <w:shd w:val="clear" w:color="auto" w:fill="C6EFCE"/>
            <w:noWrap/>
            <w:vAlign w:val="center"/>
          </w:tcPr>
          <w:p w14:paraId="4E782C7E" w14:textId="77777777" w:rsidR="00832256" w:rsidRPr="008D0EA6" w:rsidRDefault="00415B68">
            <w:pPr>
              <w:pStyle w:val="P68B1DB1-Normal12"/>
              <w:rPr>
                <w:noProof/>
                <w:spacing w:val="-6"/>
                <w:lang w:val="sk-SK"/>
              </w:rPr>
            </w:pPr>
            <w:r w:rsidRPr="008D0EA6">
              <w:rPr>
                <w:noProof/>
                <w:spacing w:val="-6"/>
                <w:lang w:val="sk-SK"/>
              </w:rPr>
              <w:t>Investície 1.6.6: Digitalizácia finančnej polície</w:t>
            </w:r>
          </w:p>
        </w:tc>
        <w:tc>
          <w:tcPr>
            <w:tcW w:w="1418" w:type="dxa"/>
            <w:tcBorders>
              <w:top w:val="nil"/>
              <w:left w:val="nil"/>
              <w:bottom w:val="single" w:sz="4" w:space="0" w:color="auto"/>
              <w:right w:val="single" w:sz="4" w:space="0" w:color="auto"/>
            </w:tcBorders>
            <w:shd w:val="clear" w:color="auto" w:fill="C6EFCE"/>
            <w:noWrap/>
            <w:vAlign w:val="center"/>
          </w:tcPr>
          <w:p w14:paraId="734FC0FA"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55AB238A" w14:textId="1D2F1AD3" w:rsidR="00832256" w:rsidRPr="008D0EA6" w:rsidRDefault="00415B68">
            <w:pPr>
              <w:pStyle w:val="P68B1DB1-Normal12"/>
              <w:rPr>
                <w:noProof/>
                <w:spacing w:val="-6"/>
                <w:lang w:val="sk-SK"/>
              </w:rPr>
            </w:pPr>
            <w:r w:rsidRPr="008D0EA6">
              <w:rPr>
                <w:noProof/>
                <w:spacing w:val="-6"/>
                <w:lang w:val="sk-SK"/>
              </w:rPr>
              <w:t>Finančná polícia – Kúpa profesionálnych služieb</w:t>
            </w:r>
            <w:r w:rsidR="008D0EA6" w:rsidRPr="008D0EA6">
              <w:rPr>
                <w:noProof/>
                <w:spacing w:val="-6"/>
                <w:lang w:val="sk-SK"/>
              </w:rPr>
              <w:t xml:space="preserve"> v </w:t>
            </w:r>
            <w:r w:rsidRPr="008D0EA6">
              <w:rPr>
                <w:noProof/>
                <w:spacing w:val="-6"/>
                <w:lang w:val="sk-SK"/>
              </w:rPr>
              <w:t>oblasti dátovej vedy T2</w:t>
            </w:r>
          </w:p>
        </w:tc>
      </w:tr>
      <w:tr w:rsidR="00832256" w:rsidRPr="008D0EA6" w14:paraId="4BB162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DB82E2" w14:textId="77777777" w:rsidR="00832256" w:rsidRPr="008D0EA6" w:rsidRDefault="00415B68">
            <w:pPr>
              <w:pStyle w:val="P68B1DB1-Normal12"/>
              <w:jc w:val="center"/>
              <w:rPr>
                <w:noProof/>
                <w:spacing w:val="-6"/>
                <w:lang w:val="sk-SK"/>
              </w:rPr>
            </w:pPr>
            <w:r w:rsidRPr="008D0EA6">
              <w:rPr>
                <w:noProof/>
                <w:spacing w:val="-6"/>
                <w:lang w:val="sk-SK"/>
              </w:rPr>
              <w:t>M1C1 – 37a</w:t>
            </w:r>
          </w:p>
        </w:tc>
        <w:tc>
          <w:tcPr>
            <w:tcW w:w="3118" w:type="dxa"/>
            <w:tcBorders>
              <w:top w:val="nil"/>
              <w:left w:val="nil"/>
              <w:bottom w:val="single" w:sz="4" w:space="0" w:color="auto"/>
              <w:right w:val="single" w:sz="4" w:space="0" w:color="auto"/>
            </w:tcBorders>
            <w:shd w:val="clear" w:color="auto" w:fill="C6EFCE"/>
            <w:noWrap/>
            <w:vAlign w:val="center"/>
          </w:tcPr>
          <w:p w14:paraId="7C38F3E3" w14:textId="77777777" w:rsidR="00832256" w:rsidRPr="008D0EA6" w:rsidRDefault="00415B68">
            <w:pPr>
              <w:pStyle w:val="P68B1DB1-Normal12"/>
              <w:rPr>
                <w:noProof/>
                <w:spacing w:val="-6"/>
                <w:lang w:val="sk-SK"/>
              </w:rPr>
            </w:pPr>
            <w:r w:rsidRPr="008D0EA6">
              <w:rPr>
                <w:noProof/>
                <w:spacing w:val="-6"/>
                <w:lang w:val="sk-SK"/>
              </w:rPr>
              <w:t>Reforma 1.4: Reforma občianskeho súdnictva</w:t>
            </w:r>
          </w:p>
        </w:tc>
        <w:tc>
          <w:tcPr>
            <w:tcW w:w="1418" w:type="dxa"/>
            <w:tcBorders>
              <w:top w:val="nil"/>
              <w:left w:val="nil"/>
              <w:bottom w:val="single" w:sz="4" w:space="0" w:color="auto"/>
              <w:right w:val="single" w:sz="4" w:space="0" w:color="auto"/>
            </w:tcBorders>
            <w:shd w:val="clear" w:color="auto" w:fill="C6EFCE"/>
            <w:noWrap/>
            <w:vAlign w:val="center"/>
          </w:tcPr>
          <w:p w14:paraId="2FF138DD"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541F3141" w14:textId="77777777" w:rsidR="00832256" w:rsidRPr="008D0EA6" w:rsidRDefault="00415B68">
            <w:pPr>
              <w:pStyle w:val="P68B1DB1-Normal12"/>
              <w:rPr>
                <w:noProof/>
                <w:spacing w:val="-6"/>
                <w:lang w:val="sk-SK"/>
              </w:rPr>
            </w:pPr>
            <w:r w:rsidRPr="008D0EA6">
              <w:rPr>
                <w:noProof/>
                <w:spacing w:val="-6"/>
                <w:lang w:val="sk-SK"/>
              </w:rPr>
              <w:t>Nadobudnutie účinnosti opatrení zameraných na zníženie počtu nevybavených prípadov</w:t>
            </w:r>
          </w:p>
        </w:tc>
      </w:tr>
      <w:tr w:rsidR="00832256" w:rsidRPr="008D0EA6" w14:paraId="5F369B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FAB0B" w14:textId="77777777" w:rsidR="00832256" w:rsidRPr="008D0EA6" w:rsidRDefault="00415B68">
            <w:pPr>
              <w:pStyle w:val="P68B1DB1-Normal12"/>
              <w:jc w:val="center"/>
              <w:rPr>
                <w:noProof/>
                <w:spacing w:val="-6"/>
                <w:lang w:val="sk-SK"/>
              </w:rPr>
            </w:pPr>
            <w:r w:rsidRPr="008D0EA6">
              <w:rPr>
                <w:noProof/>
                <w:spacing w:val="-6"/>
                <w:lang w:val="sk-SK"/>
              </w:rPr>
              <w:t>M1C1 – 72a</w:t>
            </w:r>
          </w:p>
        </w:tc>
        <w:tc>
          <w:tcPr>
            <w:tcW w:w="3118" w:type="dxa"/>
            <w:tcBorders>
              <w:top w:val="nil"/>
              <w:left w:val="nil"/>
              <w:bottom w:val="single" w:sz="4" w:space="0" w:color="auto"/>
              <w:right w:val="single" w:sz="4" w:space="0" w:color="auto"/>
            </w:tcBorders>
            <w:shd w:val="clear" w:color="auto" w:fill="C6EFCE"/>
            <w:noWrap/>
            <w:vAlign w:val="center"/>
          </w:tcPr>
          <w:p w14:paraId="2CF1B8B0" w14:textId="739FF1FC" w:rsidR="00832256" w:rsidRPr="008D0EA6" w:rsidRDefault="00415B68">
            <w:pPr>
              <w:pStyle w:val="P68B1DB1-Normal12"/>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18" w:type="dxa"/>
            <w:tcBorders>
              <w:top w:val="nil"/>
              <w:left w:val="nil"/>
              <w:bottom w:val="single" w:sz="4" w:space="0" w:color="auto"/>
              <w:right w:val="single" w:sz="4" w:space="0" w:color="auto"/>
            </w:tcBorders>
            <w:shd w:val="clear" w:color="auto" w:fill="C6EFCE"/>
            <w:noWrap/>
            <w:vAlign w:val="center"/>
          </w:tcPr>
          <w:p w14:paraId="5046FCCC"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4E5CF52D" w14:textId="2FE00096" w:rsidR="00832256" w:rsidRPr="008D0EA6" w:rsidRDefault="00415B68">
            <w:pPr>
              <w:pStyle w:val="P68B1DB1-Normal12"/>
              <w:rPr>
                <w:noProof/>
                <w:spacing w:val="-6"/>
                <w:lang w:val="sk-SK"/>
              </w:rPr>
            </w:pPr>
            <w:r w:rsidRPr="008D0EA6">
              <w:rPr>
                <w:noProof/>
                <w:spacing w:val="-6"/>
                <w:lang w:val="sk-SK"/>
              </w:rPr>
              <w:t>Legislatívne</w:t>
            </w:r>
            <w:r w:rsidR="008D0EA6" w:rsidRPr="008D0EA6">
              <w:rPr>
                <w:noProof/>
                <w:spacing w:val="-6"/>
                <w:lang w:val="sk-SK"/>
              </w:rPr>
              <w:t xml:space="preserve"> a </w:t>
            </w:r>
            <w:r w:rsidRPr="008D0EA6">
              <w:rPr>
                <w:noProof/>
                <w:spacing w:val="-6"/>
                <w:lang w:val="sk-SK"/>
              </w:rPr>
              <w:t>osobitné opatrenia na zníženie oneskorených platieb na centrálnej/miestnej úrovni</w:t>
            </w:r>
          </w:p>
        </w:tc>
      </w:tr>
      <w:tr w:rsidR="00832256" w:rsidRPr="008D0EA6" w14:paraId="079BE9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153B6" w14:textId="77777777" w:rsidR="00832256" w:rsidRPr="008D0EA6" w:rsidRDefault="00415B68">
            <w:pPr>
              <w:pStyle w:val="P68B1DB1-Normal12"/>
              <w:jc w:val="center"/>
              <w:rPr>
                <w:noProof/>
                <w:spacing w:val="-6"/>
                <w:lang w:val="sk-SK"/>
              </w:rPr>
            </w:pPr>
            <w:r w:rsidRPr="008D0EA6">
              <w:rPr>
                <w:noProof/>
                <w:spacing w:val="-6"/>
                <w:lang w:val="sk-SK"/>
              </w:rPr>
              <w:t>M1C1 – 72 zmesi</w:t>
            </w:r>
          </w:p>
        </w:tc>
        <w:tc>
          <w:tcPr>
            <w:tcW w:w="3118" w:type="dxa"/>
            <w:tcBorders>
              <w:top w:val="nil"/>
              <w:left w:val="nil"/>
              <w:bottom w:val="single" w:sz="4" w:space="0" w:color="auto"/>
              <w:right w:val="single" w:sz="4" w:space="0" w:color="auto"/>
            </w:tcBorders>
            <w:shd w:val="clear" w:color="auto" w:fill="C6EFCE"/>
            <w:noWrap/>
            <w:vAlign w:val="center"/>
          </w:tcPr>
          <w:p w14:paraId="46F553D8" w14:textId="2C5571E8" w:rsidR="00832256" w:rsidRPr="008D0EA6" w:rsidRDefault="00415B68">
            <w:pPr>
              <w:pStyle w:val="P68B1DB1-Normal12"/>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18" w:type="dxa"/>
            <w:tcBorders>
              <w:top w:val="nil"/>
              <w:left w:val="nil"/>
              <w:bottom w:val="single" w:sz="4" w:space="0" w:color="auto"/>
              <w:right w:val="single" w:sz="4" w:space="0" w:color="auto"/>
            </w:tcBorders>
            <w:shd w:val="clear" w:color="auto" w:fill="C6EFCE"/>
            <w:noWrap/>
            <w:vAlign w:val="center"/>
          </w:tcPr>
          <w:p w14:paraId="4C9E606E"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72E6496E" w14:textId="77777777" w:rsidR="00832256" w:rsidRPr="008D0EA6" w:rsidRDefault="00415B68">
            <w:pPr>
              <w:pStyle w:val="P68B1DB1-Normal12"/>
              <w:rPr>
                <w:noProof/>
                <w:spacing w:val="-6"/>
                <w:lang w:val="sk-SK"/>
              </w:rPr>
            </w:pPr>
            <w:r w:rsidRPr="008D0EA6">
              <w:rPr>
                <w:noProof/>
                <w:spacing w:val="-6"/>
                <w:lang w:val="sk-SK"/>
              </w:rPr>
              <w:t>Horizontálne opatrenia na zníženie oneskorených platieb platobnej agentúry podnikom</w:t>
            </w:r>
          </w:p>
        </w:tc>
      </w:tr>
      <w:tr w:rsidR="00832256" w:rsidRPr="008D0EA6" w14:paraId="3A34FA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508330" w14:textId="77777777" w:rsidR="00832256" w:rsidRPr="008D0EA6" w:rsidRDefault="00415B68">
            <w:pPr>
              <w:pStyle w:val="P68B1DB1-Normal12"/>
              <w:jc w:val="center"/>
              <w:rPr>
                <w:noProof/>
                <w:spacing w:val="-6"/>
                <w:lang w:val="sk-SK"/>
              </w:rPr>
            </w:pPr>
            <w:r w:rsidRPr="008D0EA6">
              <w:rPr>
                <w:noProof/>
                <w:spacing w:val="-6"/>
                <w:lang w:val="sk-SK"/>
              </w:rPr>
              <w:t>M2C2 – 6</w:t>
            </w:r>
          </w:p>
        </w:tc>
        <w:tc>
          <w:tcPr>
            <w:tcW w:w="3118" w:type="dxa"/>
            <w:tcBorders>
              <w:top w:val="nil"/>
              <w:left w:val="nil"/>
              <w:bottom w:val="single" w:sz="4" w:space="0" w:color="auto"/>
              <w:right w:val="single" w:sz="4" w:space="0" w:color="auto"/>
            </w:tcBorders>
            <w:shd w:val="clear" w:color="auto" w:fill="C6EFCE"/>
            <w:noWrap/>
            <w:vAlign w:val="center"/>
          </w:tcPr>
          <w:p w14:paraId="42C585BB" w14:textId="078FCC58" w:rsidR="00832256" w:rsidRPr="008D0EA6" w:rsidRDefault="00415B68">
            <w:pPr>
              <w:pStyle w:val="P68B1DB1-Normal12"/>
              <w:rPr>
                <w:noProof/>
                <w:spacing w:val="-6"/>
                <w:lang w:val="sk-SK"/>
              </w:rPr>
            </w:pPr>
            <w:r w:rsidRPr="008D0EA6">
              <w:rPr>
                <w:noProof/>
                <w:spacing w:val="-6"/>
                <w:lang w:val="sk-SK"/>
              </w:rPr>
              <w:t>Reforma 1 Zjednodušenie postupov udeľovania povolení pre zariadenia na výrobu energie</w:t>
            </w:r>
            <w:r w:rsidR="008D0EA6" w:rsidRPr="008D0EA6">
              <w:rPr>
                <w:noProof/>
                <w:spacing w:val="-6"/>
                <w:lang w:val="sk-SK"/>
              </w:rPr>
              <w:t xml:space="preserve"> z </w:t>
            </w:r>
            <w:r w:rsidRPr="008D0EA6">
              <w:rPr>
                <w:noProof/>
                <w:spacing w:val="-6"/>
                <w:lang w:val="sk-SK"/>
              </w:rPr>
              <w:t>obnoviteľných zdrojov na pevnine</w:t>
            </w:r>
            <w:r w:rsidR="008D0EA6" w:rsidRPr="008D0EA6">
              <w:rPr>
                <w:noProof/>
                <w:spacing w:val="-6"/>
                <w:lang w:val="sk-SK"/>
              </w:rPr>
              <w:t xml:space="preserve"> a </w:t>
            </w:r>
            <w:r w:rsidRPr="008D0EA6">
              <w:rPr>
                <w:noProof/>
                <w:spacing w:val="-6"/>
                <w:lang w:val="sk-SK"/>
              </w:rPr>
              <w:t>na mori</w:t>
            </w:r>
            <w:r w:rsidR="008D0EA6" w:rsidRPr="008D0EA6">
              <w:rPr>
                <w:noProof/>
                <w:spacing w:val="-6"/>
                <w:lang w:val="sk-SK"/>
              </w:rPr>
              <w:t xml:space="preserve"> a </w:t>
            </w:r>
            <w:r w:rsidRPr="008D0EA6">
              <w:rPr>
                <w:noProof/>
                <w:spacing w:val="-6"/>
                <w:lang w:val="sk-SK"/>
              </w:rPr>
              <w:t>nový právny rámec na udržanie výroby</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času</w:t>
            </w:r>
            <w:r w:rsidR="008D0EA6" w:rsidRPr="008D0EA6">
              <w:rPr>
                <w:noProof/>
                <w:spacing w:val="-6"/>
                <w:lang w:val="sk-SK"/>
              </w:rPr>
              <w:t xml:space="preserve"> a </w:t>
            </w:r>
            <w:r w:rsidRPr="008D0EA6">
              <w:rPr>
                <w:noProof/>
                <w:spacing w:val="-6"/>
                <w:lang w:val="sk-SK"/>
              </w:rPr>
              <w:t>predĺženia oprávnenosti súčasných systémov podpory</w:t>
            </w:r>
          </w:p>
        </w:tc>
        <w:tc>
          <w:tcPr>
            <w:tcW w:w="1418" w:type="dxa"/>
            <w:tcBorders>
              <w:top w:val="nil"/>
              <w:left w:val="nil"/>
              <w:bottom w:val="single" w:sz="4" w:space="0" w:color="auto"/>
              <w:right w:val="single" w:sz="4" w:space="0" w:color="auto"/>
            </w:tcBorders>
            <w:shd w:val="clear" w:color="auto" w:fill="C6EFCE"/>
            <w:noWrap/>
            <w:vAlign w:val="center"/>
          </w:tcPr>
          <w:p w14:paraId="2EA820BE"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02FCE049" w14:textId="162287F7" w:rsidR="00832256" w:rsidRPr="008D0EA6" w:rsidRDefault="00415B68">
            <w:pPr>
              <w:pStyle w:val="P68B1DB1-Normal12"/>
              <w:rPr>
                <w:noProof/>
                <w:spacing w:val="-6"/>
                <w:lang w:val="sk-SK"/>
              </w:rPr>
            </w:pPr>
            <w:r w:rsidRPr="008D0EA6">
              <w:rPr>
                <w:noProof/>
                <w:spacing w:val="-6"/>
                <w:lang w:val="sk-SK"/>
              </w:rPr>
              <w:t>Nadobudnutie účinnosti právneho rámca na zjednodušenie postupov udeľovania povolení na výstavbu konštrukcií pre energiu</w:t>
            </w:r>
            <w:r w:rsidR="008D0EA6" w:rsidRPr="008D0EA6">
              <w:rPr>
                <w:noProof/>
                <w:spacing w:val="-6"/>
                <w:lang w:val="sk-SK"/>
              </w:rPr>
              <w:t xml:space="preserve"> z </w:t>
            </w:r>
            <w:r w:rsidRPr="008D0EA6">
              <w:rPr>
                <w:noProof/>
                <w:spacing w:val="-6"/>
                <w:lang w:val="sk-SK"/>
              </w:rPr>
              <w:t>obnoviteľných zdrojov na pevnine</w:t>
            </w:r>
            <w:r w:rsidR="008D0EA6" w:rsidRPr="008D0EA6">
              <w:rPr>
                <w:noProof/>
                <w:spacing w:val="-6"/>
                <w:lang w:val="sk-SK"/>
              </w:rPr>
              <w:t xml:space="preserve"> a </w:t>
            </w:r>
            <w:r w:rsidRPr="008D0EA6">
              <w:rPr>
                <w:noProof/>
                <w:spacing w:val="-6"/>
                <w:lang w:val="sk-SK"/>
              </w:rPr>
              <w:t>na mori</w:t>
            </w:r>
          </w:p>
        </w:tc>
      </w:tr>
      <w:tr w:rsidR="00832256" w:rsidRPr="008D0EA6" w14:paraId="7D1557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8D084" w14:textId="77777777" w:rsidR="00832256" w:rsidRPr="008D0EA6" w:rsidRDefault="00415B68">
            <w:pPr>
              <w:pStyle w:val="P68B1DB1-Normal12"/>
              <w:jc w:val="center"/>
              <w:rPr>
                <w:noProof/>
                <w:spacing w:val="-6"/>
                <w:lang w:val="sk-SK"/>
              </w:rPr>
            </w:pPr>
            <w:r w:rsidRPr="008D0EA6">
              <w:rPr>
                <w:noProof/>
                <w:spacing w:val="-6"/>
                <w:lang w:val="sk-SK"/>
              </w:rPr>
              <w:t>M4C1 – 8</w:t>
            </w:r>
          </w:p>
        </w:tc>
        <w:tc>
          <w:tcPr>
            <w:tcW w:w="3118" w:type="dxa"/>
            <w:tcBorders>
              <w:top w:val="nil"/>
              <w:left w:val="nil"/>
              <w:bottom w:val="single" w:sz="4" w:space="0" w:color="auto"/>
              <w:right w:val="single" w:sz="4" w:space="0" w:color="auto"/>
            </w:tcBorders>
            <w:shd w:val="clear" w:color="auto" w:fill="C6EFCE"/>
            <w:noWrap/>
            <w:vAlign w:val="center"/>
          </w:tcPr>
          <w:p w14:paraId="591406A2" w14:textId="77777777" w:rsidR="00832256" w:rsidRPr="008D0EA6" w:rsidRDefault="00415B68">
            <w:pPr>
              <w:pStyle w:val="P68B1DB1-Normal12"/>
              <w:rPr>
                <w:noProof/>
                <w:spacing w:val="-6"/>
                <w:lang w:val="sk-SK"/>
              </w:rPr>
            </w:pPr>
            <w:r w:rsidRPr="008D0EA6">
              <w:rPr>
                <w:noProof/>
                <w:spacing w:val="-6"/>
                <w:lang w:val="sk-SK"/>
              </w:rPr>
              <w:t>Investícia 1.3: Plán na posilnenie školskej športovej infraštruktúry</w:t>
            </w:r>
          </w:p>
        </w:tc>
        <w:tc>
          <w:tcPr>
            <w:tcW w:w="1418" w:type="dxa"/>
            <w:tcBorders>
              <w:top w:val="nil"/>
              <w:left w:val="nil"/>
              <w:bottom w:val="single" w:sz="4" w:space="0" w:color="auto"/>
              <w:right w:val="single" w:sz="4" w:space="0" w:color="auto"/>
            </w:tcBorders>
            <w:shd w:val="clear" w:color="auto" w:fill="C6EFCE"/>
            <w:noWrap/>
            <w:vAlign w:val="center"/>
          </w:tcPr>
          <w:p w14:paraId="704F54E8"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2E79433D" w14:textId="3B5BCA28" w:rsidR="00832256" w:rsidRPr="008D0EA6" w:rsidRDefault="00415B68">
            <w:pPr>
              <w:pStyle w:val="P68B1DB1-Normal12"/>
              <w:rPr>
                <w:noProof/>
                <w:spacing w:val="-6"/>
                <w:lang w:val="sk-SK"/>
              </w:rPr>
            </w:pPr>
            <w:r w:rsidRPr="008D0EA6">
              <w:rPr>
                <w:noProof/>
                <w:spacing w:val="-6"/>
                <w:lang w:val="sk-SK"/>
              </w:rPr>
              <w:t>Zadávanie zákaziek na intervencie na výstavbu</w:t>
            </w:r>
            <w:r w:rsidR="008D0EA6" w:rsidRPr="008D0EA6">
              <w:rPr>
                <w:noProof/>
                <w:spacing w:val="-6"/>
                <w:lang w:val="sk-SK"/>
              </w:rPr>
              <w:t xml:space="preserve"> a </w:t>
            </w:r>
            <w:r w:rsidRPr="008D0EA6">
              <w:rPr>
                <w:noProof/>
                <w:spacing w:val="-6"/>
                <w:lang w:val="sk-SK"/>
              </w:rPr>
              <w:t>obnovu športových zariadení</w:t>
            </w:r>
            <w:r w:rsidR="008D0EA6" w:rsidRPr="008D0EA6">
              <w:rPr>
                <w:noProof/>
                <w:spacing w:val="-6"/>
                <w:lang w:val="sk-SK"/>
              </w:rPr>
              <w:t xml:space="preserve"> a </w:t>
            </w:r>
            <w:r w:rsidRPr="008D0EA6">
              <w:rPr>
                <w:noProof/>
                <w:spacing w:val="-6"/>
                <w:lang w:val="sk-SK"/>
              </w:rPr>
              <w:t>telocvičiek, ktoré sú uvedené vo vyhláške ministerstva školstva</w:t>
            </w:r>
          </w:p>
        </w:tc>
      </w:tr>
      <w:tr w:rsidR="00832256" w:rsidRPr="008D0EA6" w14:paraId="59B594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D7EDC2" w14:textId="77777777" w:rsidR="00832256" w:rsidRPr="008D0EA6" w:rsidRDefault="00415B68">
            <w:pPr>
              <w:pStyle w:val="P68B1DB1-Normal12"/>
              <w:jc w:val="center"/>
              <w:rPr>
                <w:noProof/>
                <w:spacing w:val="-6"/>
                <w:lang w:val="sk-SK"/>
              </w:rPr>
            </w:pPr>
            <w:r w:rsidRPr="008D0EA6">
              <w:rPr>
                <w:noProof/>
                <w:spacing w:val="-6"/>
                <w:lang w:val="sk-SK"/>
              </w:rPr>
              <w:t xml:space="preserve">M5C1 – 9 </w:t>
            </w:r>
          </w:p>
        </w:tc>
        <w:tc>
          <w:tcPr>
            <w:tcW w:w="3118" w:type="dxa"/>
            <w:tcBorders>
              <w:top w:val="nil"/>
              <w:left w:val="nil"/>
              <w:bottom w:val="single" w:sz="4" w:space="0" w:color="auto"/>
              <w:right w:val="single" w:sz="4" w:space="0" w:color="auto"/>
            </w:tcBorders>
            <w:shd w:val="clear" w:color="auto" w:fill="C6EFCE"/>
            <w:noWrap/>
            <w:vAlign w:val="center"/>
          </w:tcPr>
          <w:p w14:paraId="14C901B9" w14:textId="77777777" w:rsidR="00832256" w:rsidRPr="008D0EA6" w:rsidRDefault="00415B68">
            <w:pPr>
              <w:pStyle w:val="P68B1DB1-Normal12"/>
              <w:rPr>
                <w:noProof/>
                <w:spacing w:val="-6"/>
                <w:lang w:val="sk-SK"/>
              </w:rPr>
            </w:pPr>
            <w:r w:rsidRPr="008D0EA6">
              <w:rPr>
                <w:noProof/>
                <w:spacing w:val="-6"/>
                <w:lang w:val="sk-SK"/>
              </w:rPr>
              <w:t>Reforma 2 – Nedeklarovaná práca</w:t>
            </w:r>
          </w:p>
        </w:tc>
        <w:tc>
          <w:tcPr>
            <w:tcW w:w="1418" w:type="dxa"/>
            <w:tcBorders>
              <w:top w:val="nil"/>
              <w:left w:val="nil"/>
              <w:bottom w:val="single" w:sz="4" w:space="0" w:color="auto"/>
              <w:right w:val="single" w:sz="4" w:space="0" w:color="auto"/>
            </w:tcBorders>
            <w:shd w:val="clear" w:color="auto" w:fill="C6EFCE"/>
            <w:noWrap/>
            <w:vAlign w:val="center"/>
          </w:tcPr>
          <w:p w14:paraId="7E53CC4D"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6FD1ABB8" w14:textId="27A133D7" w:rsidR="00832256" w:rsidRPr="008D0EA6" w:rsidRDefault="00415B68">
            <w:pPr>
              <w:pStyle w:val="P68B1DB1-Normal12"/>
              <w:rPr>
                <w:noProof/>
                <w:spacing w:val="-6"/>
                <w:lang w:val="sk-SK"/>
              </w:rPr>
            </w:pPr>
            <w:r w:rsidRPr="008D0EA6">
              <w:rPr>
                <w:noProof/>
                <w:spacing w:val="-6"/>
                <w:lang w:val="sk-SK"/>
              </w:rPr>
              <w:t>Úplné vykonávanie opatrení zahrnutých do národného plánu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plánom</w:t>
            </w:r>
          </w:p>
        </w:tc>
      </w:tr>
      <w:tr w:rsidR="00832256" w:rsidRPr="008D0EA6" w14:paraId="02B878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0FBB10" w14:textId="77777777" w:rsidR="00832256" w:rsidRPr="008D0EA6" w:rsidRDefault="00415B68">
            <w:pPr>
              <w:pStyle w:val="P68B1DB1-Normal12"/>
              <w:jc w:val="center"/>
              <w:rPr>
                <w:noProof/>
                <w:spacing w:val="-6"/>
                <w:lang w:val="sk-SK"/>
              </w:rPr>
            </w:pPr>
            <w:r w:rsidRPr="008D0EA6">
              <w:rPr>
                <w:noProof/>
                <w:spacing w:val="-6"/>
                <w:lang w:val="sk-SK"/>
              </w:rPr>
              <w:t>M5C2 – 4</w:t>
            </w:r>
          </w:p>
        </w:tc>
        <w:tc>
          <w:tcPr>
            <w:tcW w:w="3118" w:type="dxa"/>
            <w:tcBorders>
              <w:top w:val="nil"/>
              <w:left w:val="nil"/>
              <w:bottom w:val="single" w:sz="4" w:space="0" w:color="auto"/>
              <w:right w:val="single" w:sz="4" w:space="0" w:color="auto"/>
            </w:tcBorders>
            <w:shd w:val="clear" w:color="auto" w:fill="C6EFCE"/>
            <w:noWrap/>
            <w:vAlign w:val="center"/>
          </w:tcPr>
          <w:p w14:paraId="44881B3F" w14:textId="77777777" w:rsidR="00832256" w:rsidRPr="008D0EA6" w:rsidRDefault="00415B68">
            <w:pPr>
              <w:pStyle w:val="P68B1DB1-Normal12"/>
              <w:rPr>
                <w:noProof/>
                <w:spacing w:val="-6"/>
                <w:lang w:val="sk-SK"/>
              </w:rPr>
            </w:pPr>
            <w:r w:rsidRPr="008D0EA6">
              <w:rPr>
                <w:noProof/>
                <w:spacing w:val="-6"/>
                <w:lang w:val="sk-SK"/>
              </w:rPr>
              <w:t>Reforma 2 – Reforma pre starších ľudí, ktorí nie sú sebestační</w:t>
            </w:r>
          </w:p>
        </w:tc>
        <w:tc>
          <w:tcPr>
            <w:tcW w:w="1418" w:type="dxa"/>
            <w:tcBorders>
              <w:top w:val="nil"/>
              <w:left w:val="nil"/>
              <w:bottom w:val="single" w:sz="4" w:space="0" w:color="auto"/>
              <w:right w:val="single" w:sz="4" w:space="0" w:color="auto"/>
            </w:tcBorders>
            <w:shd w:val="clear" w:color="auto" w:fill="C6EFCE"/>
            <w:noWrap/>
            <w:vAlign w:val="center"/>
          </w:tcPr>
          <w:p w14:paraId="348A0FD6"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2F8E5751" w14:textId="53E4A069" w:rsidR="00832256" w:rsidRPr="008D0EA6" w:rsidRDefault="00415B68">
            <w:pPr>
              <w:pStyle w:val="P68B1DB1-Normal12"/>
              <w:rPr>
                <w:noProof/>
                <w:spacing w:val="-6"/>
                <w:lang w:val="sk-SK"/>
              </w:rPr>
            </w:pPr>
            <w:r w:rsidRPr="008D0EA6">
              <w:rPr>
                <w:noProof/>
                <w:spacing w:val="-6"/>
                <w:lang w:val="sk-SK"/>
              </w:rPr>
              <w:t>Nadobudnutie účinnosti legislatívnych dekrétov, ktorými sa rozvíjajú ustanovenia rámcového zákona na posilnenie opatrení</w:t>
            </w:r>
            <w:r w:rsidR="008D0EA6" w:rsidRPr="008D0EA6">
              <w:rPr>
                <w:noProof/>
                <w:spacing w:val="-6"/>
                <w:lang w:val="sk-SK"/>
              </w:rPr>
              <w:t xml:space="preserve"> v </w:t>
            </w:r>
            <w:r w:rsidRPr="008D0EA6">
              <w:rPr>
                <w:noProof/>
                <w:spacing w:val="-6"/>
                <w:lang w:val="sk-SK"/>
              </w:rPr>
              <w:t>prospech starších ľudí, ktorí nie sú sebestační</w:t>
            </w:r>
          </w:p>
        </w:tc>
      </w:tr>
      <w:tr w:rsidR="00832256" w:rsidRPr="008D0EA6" w14:paraId="789082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DB177" w14:textId="77777777" w:rsidR="00832256" w:rsidRPr="008D0EA6" w:rsidRDefault="00415B68">
            <w:pPr>
              <w:pStyle w:val="P68B1DB1-Normal12"/>
              <w:jc w:val="center"/>
              <w:rPr>
                <w:noProof/>
                <w:spacing w:val="-6"/>
                <w:lang w:val="sk-SK"/>
              </w:rPr>
            </w:pPr>
            <w:r w:rsidRPr="008D0EA6">
              <w:rPr>
                <w:noProof/>
                <w:spacing w:val="-6"/>
                <w:lang w:val="sk-SK"/>
              </w:rPr>
              <w:t>M7 – 9</w:t>
            </w:r>
          </w:p>
        </w:tc>
        <w:tc>
          <w:tcPr>
            <w:tcW w:w="3118" w:type="dxa"/>
            <w:tcBorders>
              <w:top w:val="nil"/>
              <w:left w:val="nil"/>
              <w:bottom w:val="single" w:sz="4" w:space="0" w:color="auto"/>
              <w:right w:val="single" w:sz="4" w:space="0" w:color="auto"/>
            </w:tcBorders>
            <w:shd w:val="clear" w:color="auto" w:fill="C6EFCE"/>
            <w:noWrap/>
            <w:vAlign w:val="center"/>
          </w:tcPr>
          <w:p w14:paraId="2EBE18D8" w14:textId="77777777" w:rsidR="00832256" w:rsidRPr="008D0EA6" w:rsidRDefault="00415B68">
            <w:pPr>
              <w:pStyle w:val="P68B1DB1-Normal12"/>
              <w:rPr>
                <w:noProof/>
                <w:spacing w:val="-6"/>
                <w:lang w:val="sk-SK"/>
              </w:rPr>
            </w:pPr>
            <w:r w:rsidRPr="008D0EA6">
              <w:rPr>
                <w:noProof/>
                <w:spacing w:val="-6"/>
                <w:lang w:val="sk-SK"/>
              </w:rPr>
              <w:t>Reforma 5: Plán pre nové zručnosti – Prechody</w:t>
            </w:r>
          </w:p>
        </w:tc>
        <w:tc>
          <w:tcPr>
            <w:tcW w:w="1418" w:type="dxa"/>
            <w:tcBorders>
              <w:top w:val="nil"/>
              <w:left w:val="nil"/>
              <w:bottom w:val="single" w:sz="4" w:space="0" w:color="auto"/>
              <w:right w:val="single" w:sz="4" w:space="0" w:color="auto"/>
            </w:tcBorders>
            <w:shd w:val="clear" w:color="auto" w:fill="C6EFCE"/>
            <w:noWrap/>
            <w:vAlign w:val="center"/>
          </w:tcPr>
          <w:p w14:paraId="4DCBF58D"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24980F52" w14:textId="637D3D85" w:rsidR="00832256" w:rsidRPr="008D0EA6" w:rsidRDefault="00415B68">
            <w:pPr>
              <w:pStyle w:val="P68B1DB1-Normal12"/>
              <w:rPr>
                <w:noProof/>
                <w:spacing w:val="-6"/>
                <w:lang w:val="sk-SK"/>
              </w:rPr>
            </w:pPr>
            <w:r w:rsidRPr="008D0EA6">
              <w:rPr>
                <w:noProof/>
                <w:spacing w:val="-6"/>
                <w:lang w:val="sk-SK"/>
              </w:rPr>
              <w:t>Prijatie</w:t>
            </w:r>
            <w:r w:rsidR="008D0EA6" w:rsidRPr="008D0EA6">
              <w:rPr>
                <w:noProof/>
                <w:spacing w:val="-6"/>
                <w:lang w:val="sk-SK"/>
              </w:rPr>
              <w:t xml:space="preserve"> a </w:t>
            </w:r>
            <w:r w:rsidRPr="008D0EA6">
              <w:rPr>
                <w:noProof/>
                <w:spacing w:val="-6"/>
                <w:lang w:val="sk-SK"/>
              </w:rPr>
              <w:t>uverejnenie nového plánu zručností – Prechody</w:t>
            </w:r>
            <w:r w:rsidR="008D0EA6" w:rsidRPr="008D0EA6">
              <w:rPr>
                <w:noProof/>
                <w:spacing w:val="-6"/>
                <w:lang w:val="sk-SK"/>
              </w:rPr>
              <w:t xml:space="preserve"> a </w:t>
            </w:r>
            <w:r w:rsidRPr="008D0EA6">
              <w:rPr>
                <w:noProof/>
                <w:spacing w:val="-6"/>
                <w:lang w:val="sk-SK"/>
              </w:rPr>
              <w:t>plánu vykonávania</w:t>
            </w:r>
          </w:p>
        </w:tc>
      </w:tr>
      <w:tr w:rsidR="00832256" w:rsidRPr="008D0EA6" w14:paraId="06352D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E19356" w14:textId="77777777" w:rsidR="00832256" w:rsidRPr="008D0EA6" w:rsidRDefault="00415B68">
            <w:pPr>
              <w:pStyle w:val="P68B1DB1-Normal12"/>
              <w:jc w:val="center"/>
              <w:rPr>
                <w:noProof/>
                <w:spacing w:val="-6"/>
                <w:lang w:val="sk-SK"/>
              </w:rPr>
            </w:pPr>
            <w:r w:rsidRPr="008D0EA6">
              <w:rPr>
                <w:noProof/>
                <w:spacing w:val="-6"/>
                <w:lang w:val="sk-SK"/>
              </w:rPr>
              <w:t>M7 – 32</w:t>
            </w:r>
          </w:p>
        </w:tc>
        <w:tc>
          <w:tcPr>
            <w:tcW w:w="3118" w:type="dxa"/>
            <w:tcBorders>
              <w:top w:val="nil"/>
              <w:left w:val="nil"/>
              <w:bottom w:val="single" w:sz="4" w:space="0" w:color="auto"/>
              <w:right w:val="single" w:sz="4" w:space="0" w:color="auto"/>
            </w:tcBorders>
            <w:shd w:val="clear" w:color="auto" w:fill="C6EFCE"/>
            <w:noWrap/>
            <w:vAlign w:val="center"/>
          </w:tcPr>
          <w:p w14:paraId="1ADE2C2D" w14:textId="6CEB2EF7" w:rsidR="00832256" w:rsidRPr="008D0EA6" w:rsidRDefault="00415B68">
            <w:pPr>
              <w:pStyle w:val="P68B1DB1-Normal12"/>
              <w:rPr>
                <w:noProof/>
                <w:spacing w:val="-6"/>
                <w:lang w:val="sk-SK"/>
              </w:rPr>
            </w:pPr>
            <w:r w:rsidRPr="008D0EA6">
              <w:rPr>
                <w:noProof/>
                <w:spacing w:val="-6"/>
                <w:lang w:val="sk-SK"/>
              </w:rPr>
              <w:t>Invest 12 Grantová schéma na rozvoj vedúceho postavenia</w:t>
            </w:r>
            <w:r w:rsidR="008D0EA6" w:rsidRPr="008D0EA6">
              <w:rPr>
                <w:noProof/>
                <w:spacing w:val="-6"/>
                <w:lang w:val="sk-SK"/>
              </w:rPr>
              <w:t xml:space="preserve"> v </w:t>
            </w:r>
            <w:r w:rsidRPr="008D0EA6">
              <w:rPr>
                <w:noProof/>
                <w:spacing w:val="-6"/>
                <w:lang w:val="sk-SK"/>
              </w:rPr>
              <w:t>oblasti medzinárodných, priemyselných</w:t>
            </w:r>
            <w:r w:rsidR="008D0EA6" w:rsidRPr="008D0EA6">
              <w:rPr>
                <w:noProof/>
                <w:spacing w:val="-6"/>
                <w:lang w:val="sk-SK"/>
              </w:rPr>
              <w:t xml:space="preserve"> a </w:t>
            </w:r>
            <w:r w:rsidRPr="008D0EA6">
              <w:rPr>
                <w:noProof/>
                <w:spacing w:val="-6"/>
                <w:lang w:val="sk-SK"/>
              </w:rPr>
              <w:t>výskumných</w:t>
            </w:r>
            <w:r w:rsidR="008D0EA6" w:rsidRPr="008D0EA6">
              <w:rPr>
                <w:noProof/>
                <w:spacing w:val="-6"/>
                <w:lang w:val="sk-SK"/>
              </w:rPr>
              <w:t xml:space="preserve"> a </w:t>
            </w:r>
            <w:r w:rsidRPr="008D0EA6">
              <w:rPr>
                <w:noProof/>
                <w:spacing w:val="-6"/>
                <w:lang w:val="sk-SK"/>
              </w:rPr>
              <w:t>vývojových schopností</w:t>
            </w:r>
            <w:r w:rsidR="008D0EA6" w:rsidRPr="008D0EA6">
              <w:rPr>
                <w:noProof/>
                <w:spacing w:val="-6"/>
                <w:lang w:val="sk-SK"/>
              </w:rPr>
              <w:t xml:space="preserve"> v </w:t>
            </w:r>
            <w:r w:rsidRPr="008D0EA6">
              <w:rPr>
                <w:noProof/>
                <w:spacing w:val="-6"/>
                <w:lang w:val="sk-SK"/>
              </w:rPr>
              <w:t>oblasti elektrických autobusov</w:t>
            </w:r>
          </w:p>
        </w:tc>
        <w:tc>
          <w:tcPr>
            <w:tcW w:w="1418" w:type="dxa"/>
            <w:tcBorders>
              <w:top w:val="nil"/>
              <w:left w:val="nil"/>
              <w:bottom w:val="single" w:sz="4" w:space="0" w:color="auto"/>
              <w:right w:val="single" w:sz="4" w:space="0" w:color="auto"/>
            </w:tcBorders>
            <w:shd w:val="clear" w:color="auto" w:fill="C6EFCE"/>
            <w:noWrap/>
            <w:vAlign w:val="center"/>
          </w:tcPr>
          <w:p w14:paraId="58517D55"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49420E8E" w14:textId="77777777" w:rsidR="00832256" w:rsidRPr="008D0EA6" w:rsidRDefault="00415B68">
            <w:pPr>
              <w:pStyle w:val="P68B1DB1-Normal12"/>
              <w:rPr>
                <w:noProof/>
                <w:spacing w:val="-6"/>
                <w:lang w:val="sk-SK"/>
              </w:rPr>
            </w:pPr>
            <w:r w:rsidRPr="008D0EA6">
              <w:rPr>
                <w:noProof/>
                <w:spacing w:val="-6"/>
                <w:lang w:val="sk-SK"/>
              </w:rPr>
              <w:t>Vykonávacia dohoda</w:t>
            </w:r>
          </w:p>
        </w:tc>
      </w:tr>
      <w:tr w:rsidR="00832256" w:rsidRPr="008D0EA6" w14:paraId="1FAF1F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2F12B2" w14:textId="77777777" w:rsidR="00832256" w:rsidRPr="008D0EA6" w:rsidRDefault="00415B68">
            <w:pPr>
              <w:pStyle w:val="P68B1DB1-Normal12"/>
              <w:jc w:val="center"/>
              <w:rPr>
                <w:noProof/>
                <w:spacing w:val="-6"/>
                <w:lang w:val="sk-SK"/>
              </w:rPr>
            </w:pPr>
            <w:r w:rsidRPr="008D0EA6">
              <w:rPr>
                <w:noProof/>
                <w:spacing w:val="-6"/>
                <w:lang w:val="sk-SK"/>
              </w:rPr>
              <w:t>M1C1 – 39</w:t>
            </w:r>
          </w:p>
        </w:tc>
        <w:tc>
          <w:tcPr>
            <w:tcW w:w="3118" w:type="dxa"/>
            <w:tcBorders>
              <w:top w:val="nil"/>
              <w:left w:val="nil"/>
              <w:bottom w:val="single" w:sz="4" w:space="0" w:color="auto"/>
              <w:right w:val="single" w:sz="4" w:space="0" w:color="auto"/>
            </w:tcBorders>
            <w:shd w:val="clear" w:color="auto" w:fill="C6EFCE"/>
            <w:noWrap/>
            <w:vAlign w:val="center"/>
          </w:tcPr>
          <w:p w14:paraId="45ED0257" w14:textId="5D7119EA" w:rsidR="00832256" w:rsidRPr="008D0EA6" w:rsidRDefault="00415B68">
            <w:pPr>
              <w:pStyle w:val="P68B1DB1-Normal12"/>
              <w:rPr>
                <w:noProof/>
                <w:spacing w:val="-6"/>
                <w:lang w:val="sk-SK"/>
              </w:rPr>
            </w:pPr>
            <w:r w:rsidRPr="008D0EA6">
              <w:rPr>
                <w:noProof/>
                <w:spacing w:val="-6"/>
                <w:lang w:val="sk-SK"/>
              </w:rPr>
              <w:t>Investície 1.8: Postupy prijímania zamestnancov pre občianske</w:t>
            </w:r>
            <w:r w:rsidR="008D0EA6" w:rsidRPr="008D0EA6">
              <w:rPr>
                <w:noProof/>
                <w:spacing w:val="-6"/>
                <w:lang w:val="sk-SK"/>
              </w:rPr>
              <w:t xml:space="preserve"> a </w:t>
            </w:r>
            <w:r w:rsidRPr="008D0EA6">
              <w:rPr>
                <w:noProof/>
                <w:spacing w:val="-6"/>
                <w:lang w:val="sk-SK"/>
              </w:rPr>
              <w:t>trestné súdy</w:t>
            </w:r>
          </w:p>
        </w:tc>
        <w:tc>
          <w:tcPr>
            <w:tcW w:w="1418" w:type="dxa"/>
            <w:tcBorders>
              <w:top w:val="nil"/>
              <w:left w:val="nil"/>
              <w:bottom w:val="single" w:sz="4" w:space="0" w:color="auto"/>
              <w:right w:val="single" w:sz="4" w:space="0" w:color="auto"/>
            </w:tcBorders>
            <w:shd w:val="clear" w:color="auto" w:fill="C6EFCE"/>
            <w:noWrap/>
            <w:vAlign w:val="center"/>
          </w:tcPr>
          <w:p w14:paraId="307FAEFB"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2D6891D3" w14:textId="48B827FD" w:rsidR="00832256" w:rsidRPr="008D0EA6" w:rsidRDefault="00415B68">
            <w:pPr>
              <w:pStyle w:val="P68B1DB1-Normal12"/>
              <w:rPr>
                <w:noProof/>
                <w:spacing w:val="-6"/>
                <w:lang w:val="sk-SK"/>
              </w:rPr>
            </w:pPr>
            <w:r w:rsidRPr="008D0EA6">
              <w:rPr>
                <w:noProof/>
                <w:spacing w:val="-6"/>
                <w:lang w:val="sk-SK"/>
              </w:rPr>
              <w:t>Ukončenie postupov prijímania zamestnancov na občianske</w:t>
            </w:r>
            <w:r w:rsidR="008D0EA6" w:rsidRPr="008D0EA6">
              <w:rPr>
                <w:noProof/>
                <w:spacing w:val="-6"/>
                <w:lang w:val="sk-SK"/>
              </w:rPr>
              <w:t xml:space="preserve"> a </w:t>
            </w:r>
            <w:r w:rsidRPr="008D0EA6">
              <w:rPr>
                <w:noProof/>
                <w:spacing w:val="-6"/>
                <w:lang w:val="sk-SK"/>
              </w:rPr>
              <w:t>trestné súdy</w:t>
            </w:r>
            <w:r w:rsidR="008D0EA6" w:rsidRPr="008D0EA6">
              <w:rPr>
                <w:noProof/>
                <w:spacing w:val="-6"/>
                <w:lang w:val="sk-SK"/>
              </w:rPr>
              <w:t xml:space="preserve"> a </w:t>
            </w:r>
            <w:r w:rsidRPr="008D0EA6">
              <w:rPr>
                <w:noProof/>
                <w:spacing w:val="-6"/>
                <w:lang w:val="sk-SK"/>
              </w:rPr>
              <w:t>územné</w:t>
            </w:r>
            <w:r w:rsidR="008D0EA6" w:rsidRPr="008D0EA6">
              <w:rPr>
                <w:noProof/>
                <w:spacing w:val="-6"/>
                <w:lang w:val="sk-SK"/>
              </w:rPr>
              <w:t xml:space="preserve"> a </w:t>
            </w:r>
            <w:r w:rsidRPr="008D0EA6">
              <w:rPr>
                <w:noProof/>
                <w:spacing w:val="-6"/>
                <w:lang w:val="sk-SK"/>
              </w:rPr>
              <w:t>ústredné útvary ministerstva spravodlivosti zodpovedné za vykonávanie plánu obnovy</w:t>
            </w:r>
            <w:r w:rsidR="008D0EA6" w:rsidRPr="008D0EA6">
              <w:rPr>
                <w:noProof/>
                <w:spacing w:val="-6"/>
                <w:lang w:val="sk-SK"/>
              </w:rPr>
              <w:t xml:space="preserve"> a </w:t>
            </w:r>
            <w:r w:rsidRPr="008D0EA6">
              <w:rPr>
                <w:noProof/>
                <w:spacing w:val="-6"/>
                <w:lang w:val="sk-SK"/>
              </w:rPr>
              <w:t>odolnosti</w:t>
            </w:r>
          </w:p>
        </w:tc>
      </w:tr>
      <w:tr w:rsidR="00832256" w:rsidRPr="008D0EA6" w14:paraId="4D5255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3AE47" w14:textId="77777777" w:rsidR="00832256" w:rsidRPr="008D0EA6" w:rsidRDefault="00415B68">
            <w:pPr>
              <w:pStyle w:val="P68B1DB1-Normal12"/>
              <w:jc w:val="center"/>
              <w:rPr>
                <w:noProof/>
                <w:spacing w:val="-6"/>
                <w:lang w:val="sk-SK"/>
              </w:rPr>
            </w:pPr>
            <w:r w:rsidRPr="008D0EA6">
              <w:rPr>
                <w:noProof/>
                <w:spacing w:val="-6"/>
                <w:lang w:val="sk-SK"/>
              </w:rPr>
              <w:t>M1C1 – 40</w:t>
            </w:r>
          </w:p>
        </w:tc>
        <w:tc>
          <w:tcPr>
            <w:tcW w:w="3118" w:type="dxa"/>
            <w:tcBorders>
              <w:top w:val="nil"/>
              <w:left w:val="nil"/>
              <w:bottom w:val="single" w:sz="4" w:space="0" w:color="auto"/>
              <w:right w:val="single" w:sz="4" w:space="0" w:color="auto"/>
            </w:tcBorders>
            <w:shd w:val="clear" w:color="auto" w:fill="C6EFCE"/>
            <w:noWrap/>
            <w:vAlign w:val="center"/>
          </w:tcPr>
          <w:p w14:paraId="3721931D" w14:textId="77777777" w:rsidR="00832256" w:rsidRPr="008D0EA6" w:rsidRDefault="00415B68">
            <w:pPr>
              <w:pStyle w:val="P68B1DB1-Normal12"/>
              <w:rPr>
                <w:noProof/>
                <w:spacing w:val="-6"/>
                <w:lang w:val="sk-SK"/>
              </w:rPr>
            </w:pPr>
            <w:r w:rsidRPr="008D0EA6">
              <w:rPr>
                <w:noProof/>
                <w:spacing w:val="-6"/>
                <w:lang w:val="sk-SK"/>
              </w:rPr>
              <w:t>Investície 1.8: Postupy prijímania do služobného pomeru na správne súdy</w:t>
            </w:r>
          </w:p>
        </w:tc>
        <w:tc>
          <w:tcPr>
            <w:tcW w:w="1418" w:type="dxa"/>
            <w:tcBorders>
              <w:top w:val="nil"/>
              <w:left w:val="nil"/>
              <w:bottom w:val="single" w:sz="4" w:space="0" w:color="auto"/>
              <w:right w:val="single" w:sz="4" w:space="0" w:color="auto"/>
            </w:tcBorders>
            <w:shd w:val="clear" w:color="auto" w:fill="C6EFCE"/>
            <w:noWrap/>
            <w:vAlign w:val="center"/>
          </w:tcPr>
          <w:p w14:paraId="1E1597A7"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3D67AC86" w14:textId="77777777" w:rsidR="00832256" w:rsidRPr="008D0EA6" w:rsidRDefault="00415B68">
            <w:pPr>
              <w:pStyle w:val="P68B1DB1-Normal12"/>
              <w:rPr>
                <w:noProof/>
                <w:spacing w:val="-6"/>
                <w:lang w:val="sk-SK"/>
              </w:rPr>
            </w:pPr>
            <w:r w:rsidRPr="008D0EA6">
              <w:rPr>
                <w:noProof/>
                <w:spacing w:val="-6"/>
                <w:lang w:val="sk-SK"/>
              </w:rPr>
              <w:t>Ukončenie postupov prijímania do služobného pomeru na správne súdy</w:t>
            </w:r>
          </w:p>
        </w:tc>
      </w:tr>
      <w:tr w:rsidR="00832256" w:rsidRPr="008D0EA6" w14:paraId="4DA1D9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105CF" w14:textId="77777777" w:rsidR="00832256" w:rsidRPr="008D0EA6" w:rsidRDefault="00415B68">
            <w:pPr>
              <w:pStyle w:val="P68B1DB1-Normal12"/>
              <w:jc w:val="center"/>
              <w:rPr>
                <w:noProof/>
                <w:spacing w:val="-6"/>
                <w:lang w:val="sk-SK"/>
              </w:rPr>
            </w:pPr>
            <w:r w:rsidRPr="008D0EA6">
              <w:rPr>
                <w:noProof/>
                <w:spacing w:val="-6"/>
                <w:lang w:val="sk-SK"/>
              </w:rPr>
              <w:t>M1C1 – 41</w:t>
            </w:r>
          </w:p>
        </w:tc>
        <w:tc>
          <w:tcPr>
            <w:tcW w:w="3118" w:type="dxa"/>
            <w:tcBorders>
              <w:top w:val="nil"/>
              <w:left w:val="nil"/>
              <w:bottom w:val="single" w:sz="4" w:space="0" w:color="auto"/>
              <w:right w:val="single" w:sz="4" w:space="0" w:color="auto"/>
            </w:tcBorders>
            <w:shd w:val="clear" w:color="auto" w:fill="C6EFCE"/>
            <w:noWrap/>
            <w:vAlign w:val="center"/>
          </w:tcPr>
          <w:p w14:paraId="2438CC97" w14:textId="77777777" w:rsidR="00832256" w:rsidRPr="008D0EA6" w:rsidRDefault="00415B68">
            <w:pPr>
              <w:pStyle w:val="P68B1DB1-Normal12"/>
              <w:rPr>
                <w:noProof/>
                <w:spacing w:val="-6"/>
                <w:lang w:val="sk-SK"/>
              </w:rPr>
            </w:pPr>
            <w:r w:rsidRPr="008D0EA6">
              <w:rPr>
                <w:noProof/>
                <w:spacing w:val="-6"/>
                <w:lang w:val="sk-SK"/>
              </w:rPr>
              <w:t>Investície 1.8: Postupy prijímania do služobného pomeru na správne súdy</w:t>
            </w:r>
          </w:p>
        </w:tc>
        <w:tc>
          <w:tcPr>
            <w:tcW w:w="1418" w:type="dxa"/>
            <w:tcBorders>
              <w:top w:val="nil"/>
              <w:left w:val="nil"/>
              <w:bottom w:val="single" w:sz="4" w:space="0" w:color="auto"/>
              <w:right w:val="single" w:sz="4" w:space="0" w:color="auto"/>
            </w:tcBorders>
            <w:shd w:val="clear" w:color="auto" w:fill="C6EFCE"/>
            <w:noWrap/>
            <w:vAlign w:val="center"/>
          </w:tcPr>
          <w:p w14:paraId="320D7008"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488FBF11" w14:textId="77777777" w:rsidR="00832256" w:rsidRPr="008D0EA6" w:rsidRDefault="00415B68">
            <w:pPr>
              <w:pStyle w:val="P68B1DB1-Normal12"/>
              <w:rPr>
                <w:noProof/>
                <w:spacing w:val="-6"/>
                <w:lang w:val="sk-SK"/>
              </w:rPr>
            </w:pPr>
            <w:r w:rsidRPr="008D0EA6">
              <w:rPr>
                <w:noProof/>
                <w:spacing w:val="-6"/>
                <w:lang w:val="sk-SK"/>
              </w:rPr>
              <w:t>Zníženie počtu nevybavených prípadov na správnych krajských súdoch</w:t>
            </w:r>
          </w:p>
        </w:tc>
      </w:tr>
      <w:tr w:rsidR="00832256" w:rsidRPr="008D0EA6" w14:paraId="35FBAB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109473" w14:textId="77777777" w:rsidR="00832256" w:rsidRPr="008D0EA6" w:rsidRDefault="00415B68">
            <w:pPr>
              <w:pStyle w:val="P68B1DB1-Normal12"/>
              <w:jc w:val="center"/>
              <w:rPr>
                <w:noProof/>
                <w:spacing w:val="-6"/>
                <w:lang w:val="sk-SK"/>
              </w:rPr>
            </w:pPr>
            <w:r w:rsidRPr="008D0EA6">
              <w:rPr>
                <w:noProof/>
                <w:spacing w:val="-6"/>
                <w:lang w:val="sk-SK"/>
              </w:rPr>
              <w:t>M1C1 – 42</w:t>
            </w:r>
          </w:p>
        </w:tc>
        <w:tc>
          <w:tcPr>
            <w:tcW w:w="3118" w:type="dxa"/>
            <w:tcBorders>
              <w:top w:val="nil"/>
              <w:left w:val="nil"/>
              <w:bottom w:val="single" w:sz="4" w:space="0" w:color="auto"/>
              <w:right w:val="single" w:sz="4" w:space="0" w:color="auto"/>
            </w:tcBorders>
            <w:shd w:val="clear" w:color="auto" w:fill="C6EFCE"/>
            <w:noWrap/>
            <w:vAlign w:val="center"/>
          </w:tcPr>
          <w:p w14:paraId="781BD99D" w14:textId="77777777" w:rsidR="00832256" w:rsidRPr="008D0EA6" w:rsidRDefault="00415B68">
            <w:pPr>
              <w:pStyle w:val="P68B1DB1-Normal12"/>
              <w:rPr>
                <w:noProof/>
                <w:spacing w:val="-6"/>
                <w:lang w:val="sk-SK"/>
              </w:rPr>
            </w:pPr>
            <w:r w:rsidRPr="008D0EA6">
              <w:rPr>
                <w:noProof/>
                <w:spacing w:val="-6"/>
                <w:lang w:val="sk-SK"/>
              </w:rPr>
              <w:t>Investície 1.8: Postupy prijímania do služobného pomeru na správne súdy</w:t>
            </w:r>
          </w:p>
        </w:tc>
        <w:tc>
          <w:tcPr>
            <w:tcW w:w="1418" w:type="dxa"/>
            <w:tcBorders>
              <w:top w:val="nil"/>
              <w:left w:val="nil"/>
              <w:bottom w:val="single" w:sz="4" w:space="0" w:color="auto"/>
              <w:right w:val="single" w:sz="4" w:space="0" w:color="auto"/>
            </w:tcBorders>
            <w:shd w:val="clear" w:color="auto" w:fill="C6EFCE"/>
            <w:noWrap/>
            <w:vAlign w:val="center"/>
          </w:tcPr>
          <w:p w14:paraId="5F785412"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263E1015" w14:textId="77777777" w:rsidR="00832256" w:rsidRPr="008D0EA6" w:rsidRDefault="00415B68">
            <w:pPr>
              <w:pStyle w:val="P68B1DB1-Normal12"/>
              <w:rPr>
                <w:noProof/>
                <w:spacing w:val="-6"/>
                <w:lang w:val="sk-SK"/>
              </w:rPr>
            </w:pPr>
            <w:r w:rsidRPr="008D0EA6">
              <w:rPr>
                <w:noProof/>
                <w:spacing w:val="-6"/>
                <w:lang w:val="sk-SK"/>
              </w:rPr>
              <w:t>Zníženie počtu nevybavených prípadov pre Štátnu radu</w:t>
            </w:r>
          </w:p>
        </w:tc>
      </w:tr>
      <w:tr w:rsidR="00832256" w:rsidRPr="008D0EA6" w14:paraId="37437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C5E79" w14:textId="77777777" w:rsidR="00832256" w:rsidRPr="008D0EA6" w:rsidRDefault="00415B68">
            <w:pPr>
              <w:pStyle w:val="P68B1DB1-Normal12"/>
              <w:jc w:val="center"/>
              <w:rPr>
                <w:noProof/>
                <w:spacing w:val="-6"/>
                <w:lang w:val="sk-SK"/>
              </w:rPr>
            </w:pPr>
            <w:r w:rsidRPr="008D0EA6">
              <w:rPr>
                <w:noProof/>
                <w:spacing w:val="-6"/>
                <w:lang w:val="sk-SK"/>
              </w:rPr>
              <w:t>M1C1 – 59 BIS</w:t>
            </w:r>
          </w:p>
        </w:tc>
        <w:tc>
          <w:tcPr>
            <w:tcW w:w="3118" w:type="dxa"/>
            <w:tcBorders>
              <w:top w:val="nil"/>
              <w:left w:val="nil"/>
              <w:bottom w:val="single" w:sz="4" w:space="0" w:color="auto"/>
              <w:right w:val="single" w:sz="4" w:space="0" w:color="auto"/>
            </w:tcBorders>
            <w:shd w:val="clear" w:color="auto" w:fill="C6EFCE"/>
            <w:noWrap/>
            <w:vAlign w:val="center"/>
          </w:tcPr>
          <w:p w14:paraId="10F114B0" w14:textId="77777777" w:rsidR="00832256" w:rsidRPr="008D0EA6" w:rsidRDefault="00415B68">
            <w:pPr>
              <w:pStyle w:val="P68B1DB1-Normal12"/>
              <w:rPr>
                <w:noProof/>
                <w:spacing w:val="-6"/>
                <w:lang w:val="sk-SK"/>
              </w:rPr>
            </w:pPr>
            <w:r w:rsidRPr="008D0EA6">
              <w:rPr>
                <w:noProof/>
                <w:spacing w:val="-6"/>
                <w:lang w:val="sk-SK"/>
              </w:rPr>
              <w:t xml:space="preserve">Reforma 1.9: Reforma verejnej správy </w:t>
            </w:r>
          </w:p>
        </w:tc>
        <w:tc>
          <w:tcPr>
            <w:tcW w:w="1418" w:type="dxa"/>
            <w:tcBorders>
              <w:top w:val="nil"/>
              <w:left w:val="nil"/>
              <w:bottom w:val="single" w:sz="4" w:space="0" w:color="auto"/>
              <w:right w:val="single" w:sz="4" w:space="0" w:color="auto"/>
            </w:tcBorders>
            <w:shd w:val="clear" w:color="auto" w:fill="C6EFCE"/>
            <w:noWrap/>
            <w:vAlign w:val="center"/>
          </w:tcPr>
          <w:p w14:paraId="0BB3576B"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7A2D4F2D" w14:textId="77777777" w:rsidR="00832256" w:rsidRPr="008D0EA6" w:rsidRDefault="00415B68">
            <w:pPr>
              <w:pStyle w:val="P68B1DB1-Normal12"/>
              <w:rPr>
                <w:noProof/>
                <w:spacing w:val="-6"/>
                <w:lang w:val="sk-SK"/>
              </w:rPr>
            </w:pPr>
            <w:r w:rsidRPr="008D0EA6">
              <w:rPr>
                <w:noProof/>
                <w:spacing w:val="-6"/>
                <w:lang w:val="sk-SK"/>
              </w:rPr>
              <w:t>Vykonávanie strategického riadenia ľudských zdrojov vo verejnej správe</w:t>
            </w:r>
          </w:p>
        </w:tc>
      </w:tr>
      <w:tr w:rsidR="00832256" w:rsidRPr="008D0EA6" w14:paraId="5D40E6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56C0BF" w14:textId="77777777" w:rsidR="00832256" w:rsidRPr="008D0EA6" w:rsidRDefault="00415B68">
            <w:pPr>
              <w:pStyle w:val="P68B1DB1-Normal12"/>
              <w:jc w:val="center"/>
              <w:rPr>
                <w:noProof/>
                <w:spacing w:val="-6"/>
                <w:lang w:val="sk-SK"/>
              </w:rPr>
            </w:pPr>
            <w:r w:rsidRPr="008D0EA6">
              <w:rPr>
                <w:noProof/>
                <w:spacing w:val="-6"/>
                <w:lang w:val="sk-SK"/>
              </w:rPr>
              <w:t>M1C1 – 73a</w:t>
            </w:r>
          </w:p>
        </w:tc>
        <w:tc>
          <w:tcPr>
            <w:tcW w:w="3118" w:type="dxa"/>
            <w:tcBorders>
              <w:top w:val="nil"/>
              <w:left w:val="nil"/>
              <w:bottom w:val="single" w:sz="4" w:space="0" w:color="auto"/>
              <w:right w:val="single" w:sz="4" w:space="0" w:color="auto"/>
            </w:tcBorders>
            <w:shd w:val="clear" w:color="auto" w:fill="C6EFCE"/>
            <w:noWrap/>
            <w:vAlign w:val="center"/>
          </w:tcPr>
          <w:p w14:paraId="682D321B"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28E82408"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6CBB01CC" w14:textId="7823CCC5" w:rsidR="00832256" w:rsidRPr="008D0EA6" w:rsidRDefault="00415B68">
            <w:pPr>
              <w:pStyle w:val="P68B1DB1-Normal12"/>
              <w:rPr>
                <w:noProof/>
                <w:spacing w:val="-6"/>
                <w:lang w:val="sk-SK"/>
              </w:rPr>
            </w:pPr>
            <w:r w:rsidRPr="008D0EA6">
              <w:rPr>
                <w:noProof/>
                <w:spacing w:val="-6"/>
                <w:lang w:val="sk-SK"/>
              </w:rPr>
              <w:t>Prijatie usmernení</w:t>
            </w:r>
            <w:r w:rsidR="008D0EA6" w:rsidRPr="008D0EA6">
              <w:rPr>
                <w:noProof/>
                <w:spacing w:val="-6"/>
                <w:lang w:val="sk-SK"/>
              </w:rPr>
              <w:t xml:space="preserve"> o </w:t>
            </w:r>
            <w:r w:rsidRPr="008D0EA6">
              <w:rPr>
                <w:noProof/>
                <w:spacing w:val="-6"/>
                <w:lang w:val="sk-SK"/>
              </w:rPr>
              <w:t>implementácii kvalifikačného systému pre verejných obstarávateľov.</w:t>
            </w:r>
          </w:p>
        </w:tc>
      </w:tr>
      <w:tr w:rsidR="00832256" w:rsidRPr="008D0EA6" w14:paraId="021642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67112" w14:textId="77777777" w:rsidR="00832256" w:rsidRPr="008D0EA6" w:rsidRDefault="00415B68">
            <w:pPr>
              <w:pStyle w:val="P68B1DB1-Normal12"/>
              <w:jc w:val="center"/>
              <w:rPr>
                <w:noProof/>
                <w:spacing w:val="-6"/>
                <w:lang w:val="sk-SK"/>
              </w:rPr>
            </w:pPr>
            <w:r w:rsidRPr="008D0EA6">
              <w:rPr>
                <w:noProof/>
                <w:spacing w:val="-6"/>
                <w:lang w:val="sk-SK"/>
              </w:rPr>
              <w:t>M1C1 – 108</w:t>
            </w:r>
          </w:p>
        </w:tc>
        <w:tc>
          <w:tcPr>
            <w:tcW w:w="3118" w:type="dxa"/>
            <w:tcBorders>
              <w:top w:val="nil"/>
              <w:left w:val="nil"/>
              <w:bottom w:val="single" w:sz="4" w:space="0" w:color="auto"/>
              <w:right w:val="single" w:sz="4" w:space="0" w:color="auto"/>
            </w:tcBorders>
            <w:shd w:val="clear" w:color="auto" w:fill="C6EFCE"/>
            <w:noWrap/>
            <w:vAlign w:val="center"/>
          </w:tcPr>
          <w:p w14:paraId="46BC9375" w14:textId="77777777" w:rsidR="00832256" w:rsidRPr="008D0EA6" w:rsidRDefault="00415B68">
            <w:pPr>
              <w:pStyle w:val="P68B1DB1-Normal12"/>
              <w:rPr>
                <w:noProof/>
                <w:spacing w:val="-6"/>
                <w:lang w:val="sk-SK"/>
              </w:rPr>
            </w:pPr>
            <w:r w:rsidRPr="008D0EA6">
              <w:rPr>
                <w:noProof/>
                <w:spacing w:val="-6"/>
                <w:lang w:val="sk-SK"/>
              </w:rPr>
              <w:t>Reforma 1.15: Reforma pravidiel verejného účtovníctva</w:t>
            </w:r>
          </w:p>
        </w:tc>
        <w:tc>
          <w:tcPr>
            <w:tcW w:w="1418" w:type="dxa"/>
            <w:tcBorders>
              <w:top w:val="nil"/>
              <w:left w:val="nil"/>
              <w:bottom w:val="single" w:sz="4" w:space="0" w:color="auto"/>
              <w:right w:val="single" w:sz="4" w:space="0" w:color="auto"/>
            </w:tcBorders>
            <w:shd w:val="clear" w:color="auto" w:fill="C6EFCE"/>
            <w:noWrap/>
            <w:vAlign w:val="center"/>
          </w:tcPr>
          <w:p w14:paraId="4B71DA20"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69C9E9AB" w14:textId="29E5C4D5" w:rsidR="00832256" w:rsidRPr="008D0EA6" w:rsidRDefault="00415B68">
            <w:pPr>
              <w:pStyle w:val="P68B1DB1-Normal12"/>
              <w:rPr>
                <w:noProof/>
                <w:spacing w:val="-6"/>
                <w:lang w:val="sk-SK"/>
              </w:rPr>
            </w:pPr>
            <w:r w:rsidRPr="008D0EA6">
              <w:rPr>
                <w:noProof/>
                <w:spacing w:val="-6"/>
                <w:lang w:val="sk-SK"/>
              </w:rPr>
              <w:t>Schválenie koncepčného rámca, súboru štandardov akruálneho účtovníctva</w:t>
            </w:r>
            <w:r w:rsidR="008D0EA6" w:rsidRPr="008D0EA6">
              <w:rPr>
                <w:noProof/>
                <w:spacing w:val="-6"/>
                <w:lang w:val="sk-SK"/>
              </w:rPr>
              <w:t xml:space="preserve"> a </w:t>
            </w:r>
            <w:r w:rsidRPr="008D0EA6">
              <w:rPr>
                <w:noProof/>
                <w:spacing w:val="-6"/>
                <w:lang w:val="sk-SK"/>
              </w:rPr>
              <w:t>viacrozmernej účtovnej osnovy</w:t>
            </w:r>
          </w:p>
        </w:tc>
      </w:tr>
      <w:tr w:rsidR="00832256" w:rsidRPr="008D0EA6" w14:paraId="579024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117BD" w14:textId="77777777" w:rsidR="00832256" w:rsidRPr="008D0EA6" w:rsidRDefault="00415B68">
            <w:pPr>
              <w:pStyle w:val="P68B1DB1-Normal12"/>
              <w:jc w:val="center"/>
              <w:rPr>
                <w:noProof/>
                <w:spacing w:val="-6"/>
                <w:lang w:val="sk-SK"/>
              </w:rPr>
            </w:pPr>
            <w:r w:rsidRPr="008D0EA6">
              <w:rPr>
                <w:noProof/>
                <w:spacing w:val="-6"/>
                <w:lang w:val="sk-SK"/>
              </w:rPr>
              <w:t>M1C1 – 111</w:t>
            </w:r>
          </w:p>
        </w:tc>
        <w:tc>
          <w:tcPr>
            <w:tcW w:w="3118" w:type="dxa"/>
            <w:tcBorders>
              <w:top w:val="nil"/>
              <w:left w:val="nil"/>
              <w:bottom w:val="single" w:sz="4" w:space="0" w:color="auto"/>
              <w:right w:val="single" w:sz="4" w:space="0" w:color="auto"/>
            </w:tcBorders>
            <w:shd w:val="clear" w:color="auto" w:fill="C6EFCE"/>
            <w:noWrap/>
            <w:vAlign w:val="center"/>
          </w:tcPr>
          <w:p w14:paraId="63F88A32" w14:textId="77777777" w:rsidR="00832256" w:rsidRPr="008D0EA6" w:rsidRDefault="00415B68">
            <w:pPr>
              <w:pStyle w:val="P68B1DB1-Normal12"/>
              <w:rPr>
                <w:noProof/>
                <w:spacing w:val="-6"/>
                <w:lang w:val="sk-SK"/>
              </w:rPr>
            </w:pPr>
            <w:r w:rsidRPr="008D0EA6">
              <w:rPr>
                <w:noProof/>
                <w:spacing w:val="-6"/>
                <w:lang w:val="sk-SK"/>
              </w:rPr>
              <w:t>Reforma 1.13: Reforma rámca preskúmania výdavkov</w:t>
            </w:r>
          </w:p>
        </w:tc>
        <w:tc>
          <w:tcPr>
            <w:tcW w:w="1418" w:type="dxa"/>
            <w:tcBorders>
              <w:top w:val="nil"/>
              <w:left w:val="nil"/>
              <w:bottom w:val="single" w:sz="4" w:space="0" w:color="auto"/>
              <w:right w:val="single" w:sz="4" w:space="0" w:color="auto"/>
            </w:tcBorders>
            <w:shd w:val="clear" w:color="auto" w:fill="C6EFCE"/>
            <w:noWrap/>
            <w:vAlign w:val="center"/>
          </w:tcPr>
          <w:p w14:paraId="50DA9D85"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6DD9CCBB" w14:textId="6FEB3375" w:rsidR="00832256" w:rsidRPr="008D0EA6" w:rsidRDefault="00415B68">
            <w:pPr>
              <w:pStyle w:val="P68B1DB1-Normal12"/>
              <w:rPr>
                <w:noProof/>
                <w:spacing w:val="-6"/>
                <w:lang w:val="sk-SK"/>
              </w:rPr>
            </w:pPr>
            <w:r w:rsidRPr="008D0EA6">
              <w:rPr>
                <w:noProof/>
                <w:spacing w:val="-6"/>
                <w:lang w:val="sk-SK"/>
              </w:rPr>
              <w:t>Dokončenie ročného preskúmania výdavkov na rok 2023</w:t>
            </w:r>
            <w:r w:rsidR="008D0EA6" w:rsidRPr="008D0EA6">
              <w:rPr>
                <w:noProof/>
                <w:spacing w:val="-6"/>
                <w:lang w:val="sk-SK"/>
              </w:rPr>
              <w:t xml:space="preserve"> s </w:t>
            </w:r>
            <w:r w:rsidRPr="008D0EA6">
              <w:rPr>
                <w:noProof/>
                <w:spacing w:val="-6"/>
                <w:lang w:val="sk-SK"/>
              </w:rPr>
              <w:t>ohľadom na cieľ úspor stanovený</w:t>
            </w:r>
            <w:r w:rsidR="008D0EA6" w:rsidRPr="008D0EA6">
              <w:rPr>
                <w:noProof/>
                <w:spacing w:val="-6"/>
                <w:lang w:val="sk-SK"/>
              </w:rPr>
              <w:t xml:space="preserve"> v </w:t>
            </w:r>
            <w:r w:rsidRPr="008D0EA6">
              <w:rPr>
                <w:noProof/>
                <w:spacing w:val="-6"/>
                <w:lang w:val="sk-SK"/>
              </w:rPr>
              <w:t>roku 2022 na rok 2023</w:t>
            </w:r>
          </w:p>
        </w:tc>
      </w:tr>
      <w:tr w:rsidR="00832256" w:rsidRPr="008D0EA6" w14:paraId="12A983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1E5CE" w14:textId="77777777" w:rsidR="00832256" w:rsidRPr="008D0EA6" w:rsidRDefault="00415B68">
            <w:pPr>
              <w:pStyle w:val="P68B1DB1-Normal12"/>
              <w:jc w:val="center"/>
              <w:rPr>
                <w:noProof/>
                <w:spacing w:val="-6"/>
                <w:lang w:val="sk-SK"/>
              </w:rPr>
            </w:pPr>
            <w:r w:rsidRPr="008D0EA6">
              <w:rPr>
                <w:noProof/>
                <w:spacing w:val="-6"/>
                <w:lang w:val="sk-SK"/>
              </w:rPr>
              <w:t>M1C1 – 112</w:t>
            </w:r>
          </w:p>
        </w:tc>
        <w:tc>
          <w:tcPr>
            <w:tcW w:w="3118" w:type="dxa"/>
            <w:tcBorders>
              <w:top w:val="nil"/>
              <w:left w:val="nil"/>
              <w:bottom w:val="single" w:sz="4" w:space="0" w:color="auto"/>
              <w:right w:val="single" w:sz="4" w:space="0" w:color="auto"/>
            </w:tcBorders>
            <w:shd w:val="clear" w:color="auto" w:fill="C6EFCE"/>
            <w:noWrap/>
            <w:vAlign w:val="center"/>
          </w:tcPr>
          <w:p w14:paraId="2839F54A" w14:textId="77777777" w:rsidR="00832256" w:rsidRPr="008D0EA6" w:rsidRDefault="00415B68">
            <w:pPr>
              <w:pStyle w:val="P68B1DB1-Normal12"/>
              <w:rPr>
                <w:noProof/>
                <w:spacing w:val="-6"/>
                <w:lang w:val="sk-SK"/>
              </w:rPr>
            </w:pPr>
            <w:r w:rsidRPr="008D0EA6">
              <w:rPr>
                <w:noProof/>
                <w:spacing w:val="-6"/>
                <w:lang w:val="sk-SK"/>
              </w:rPr>
              <w:t>Reforma 1.12: Reforma daňovej správy</w:t>
            </w:r>
          </w:p>
        </w:tc>
        <w:tc>
          <w:tcPr>
            <w:tcW w:w="1418" w:type="dxa"/>
            <w:tcBorders>
              <w:top w:val="nil"/>
              <w:left w:val="nil"/>
              <w:bottom w:val="single" w:sz="4" w:space="0" w:color="auto"/>
              <w:right w:val="single" w:sz="4" w:space="0" w:color="auto"/>
            </w:tcBorders>
            <w:shd w:val="clear" w:color="auto" w:fill="C6EFCE"/>
            <w:noWrap/>
            <w:vAlign w:val="center"/>
          </w:tcPr>
          <w:p w14:paraId="5283EF79"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2A86DBC3" w14:textId="0C1DE2D2" w:rsidR="00832256" w:rsidRPr="008D0EA6" w:rsidRDefault="00415B68">
            <w:pPr>
              <w:pStyle w:val="P68B1DB1-Normal12"/>
              <w:rPr>
                <w:noProof/>
                <w:spacing w:val="-6"/>
                <w:lang w:val="sk-SK"/>
              </w:rPr>
            </w:pPr>
            <w:r w:rsidRPr="008D0EA6">
              <w:rPr>
                <w:noProof/>
                <w:spacing w:val="-6"/>
                <w:lang w:val="sk-SK"/>
              </w:rPr>
              <w:t>Zlepšiť prevádzkovú kapacitu daňovej správy, ako sa uvádza</w:t>
            </w:r>
            <w:r w:rsidR="008D0EA6" w:rsidRPr="008D0EA6">
              <w:rPr>
                <w:noProof/>
                <w:spacing w:val="-6"/>
                <w:lang w:val="sk-SK"/>
              </w:rPr>
              <w:t xml:space="preserve"> v </w:t>
            </w:r>
            <w:r w:rsidRPr="008D0EA6">
              <w:rPr>
                <w:noProof/>
                <w:spacing w:val="-6"/>
                <w:lang w:val="sk-SK"/>
              </w:rPr>
              <w:t>„Pláne výkonnosti na roky 2021 – 2023“ Agentúry pre príjmy</w:t>
            </w:r>
          </w:p>
        </w:tc>
      </w:tr>
      <w:tr w:rsidR="00832256" w:rsidRPr="008D0EA6" w14:paraId="0804D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231622" w14:textId="77777777" w:rsidR="00832256" w:rsidRPr="008D0EA6" w:rsidRDefault="00415B68">
            <w:pPr>
              <w:pStyle w:val="P68B1DB1-Normal12"/>
              <w:jc w:val="center"/>
              <w:rPr>
                <w:noProof/>
                <w:spacing w:val="-6"/>
                <w:lang w:val="sk-SK"/>
              </w:rPr>
            </w:pPr>
            <w:r w:rsidRPr="008D0EA6">
              <w:rPr>
                <w:noProof/>
                <w:spacing w:val="-6"/>
                <w:lang w:val="sk-SK"/>
              </w:rPr>
              <w:t>M1C2 – 2</w:t>
            </w:r>
          </w:p>
        </w:tc>
        <w:tc>
          <w:tcPr>
            <w:tcW w:w="3118" w:type="dxa"/>
            <w:tcBorders>
              <w:top w:val="nil"/>
              <w:left w:val="nil"/>
              <w:bottom w:val="single" w:sz="4" w:space="0" w:color="auto"/>
              <w:right w:val="single" w:sz="4" w:space="0" w:color="auto"/>
            </w:tcBorders>
            <w:shd w:val="clear" w:color="auto" w:fill="C6EFCE"/>
            <w:noWrap/>
            <w:vAlign w:val="center"/>
          </w:tcPr>
          <w:p w14:paraId="3914D8AA" w14:textId="77777777" w:rsidR="00832256" w:rsidRPr="008D0EA6" w:rsidRDefault="00415B68">
            <w:pPr>
              <w:pStyle w:val="P68B1DB1-Normal12"/>
              <w:rPr>
                <w:noProof/>
                <w:spacing w:val="-6"/>
                <w:lang w:val="sk-SK"/>
              </w:rPr>
            </w:pPr>
            <w:r w:rsidRPr="008D0EA6">
              <w:rPr>
                <w:noProof/>
                <w:spacing w:val="-6"/>
                <w:lang w:val="sk-SK"/>
              </w:rPr>
              <w:t>Investícia 1: Transformácia 4.0</w:t>
            </w:r>
          </w:p>
        </w:tc>
        <w:tc>
          <w:tcPr>
            <w:tcW w:w="1418" w:type="dxa"/>
            <w:tcBorders>
              <w:top w:val="nil"/>
              <w:left w:val="nil"/>
              <w:bottom w:val="single" w:sz="4" w:space="0" w:color="auto"/>
              <w:right w:val="single" w:sz="4" w:space="0" w:color="auto"/>
            </w:tcBorders>
            <w:shd w:val="clear" w:color="auto" w:fill="C6EFCE"/>
            <w:noWrap/>
            <w:vAlign w:val="center"/>
          </w:tcPr>
          <w:p w14:paraId="6FC8C214"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03CA6EAF" w14:textId="3B3E527C" w:rsidR="00832256" w:rsidRPr="008D0EA6" w:rsidRDefault="00415B68">
            <w:pPr>
              <w:pStyle w:val="P68B1DB1-Normal12"/>
              <w:rPr>
                <w:noProof/>
                <w:spacing w:val="-6"/>
                <w:lang w:val="sk-SK"/>
              </w:rPr>
            </w:pPr>
            <w:r w:rsidRPr="008D0EA6">
              <w:rPr>
                <w:noProof/>
                <w:spacing w:val="-6"/>
                <w:lang w:val="sk-SK"/>
              </w:rPr>
              <w:t>Prechodné daňové úľavy 4.0 poskytnuté podnikom na základe daňových priznaní predložených</w:t>
            </w:r>
            <w:r w:rsidR="008D0EA6" w:rsidRPr="008D0EA6">
              <w:rPr>
                <w:noProof/>
                <w:spacing w:val="-6"/>
                <w:lang w:val="sk-SK"/>
              </w:rPr>
              <w:t xml:space="preserve"> v </w:t>
            </w:r>
            <w:r w:rsidRPr="008D0EA6">
              <w:rPr>
                <w:noProof/>
                <w:spacing w:val="-6"/>
                <w:lang w:val="sk-SK"/>
              </w:rPr>
              <w:t>rokoch 2021 – 2022</w:t>
            </w:r>
          </w:p>
        </w:tc>
      </w:tr>
      <w:tr w:rsidR="00832256" w:rsidRPr="008D0EA6" w14:paraId="555C9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6AD3B5" w14:textId="77777777" w:rsidR="00832256" w:rsidRPr="008D0EA6" w:rsidRDefault="00415B68">
            <w:pPr>
              <w:pStyle w:val="P68B1DB1-Normal12"/>
              <w:jc w:val="center"/>
              <w:rPr>
                <w:noProof/>
                <w:spacing w:val="-6"/>
                <w:lang w:val="sk-SK"/>
              </w:rPr>
            </w:pPr>
            <w:r w:rsidRPr="008D0EA6">
              <w:rPr>
                <w:noProof/>
                <w:spacing w:val="-6"/>
                <w:lang w:val="sk-SK"/>
              </w:rPr>
              <w:t>M1C3 – 9</w:t>
            </w:r>
          </w:p>
        </w:tc>
        <w:tc>
          <w:tcPr>
            <w:tcW w:w="3118" w:type="dxa"/>
            <w:tcBorders>
              <w:top w:val="nil"/>
              <w:left w:val="nil"/>
              <w:bottom w:val="single" w:sz="4" w:space="0" w:color="auto"/>
              <w:right w:val="single" w:sz="4" w:space="0" w:color="auto"/>
            </w:tcBorders>
            <w:shd w:val="clear" w:color="auto" w:fill="C6EFCE"/>
            <w:noWrap/>
            <w:vAlign w:val="center"/>
          </w:tcPr>
          <w:p w14:paraId="6948A7A2" w14:textId="77777777" w:rsidR="00832256" w:rsidRPr="008D0EA6" w:rsidRDefault="00415B68">
            <w:pPr>
              <w:pStyle w:val="P68B1DB1-Normal12"/>
              <w:rPr>
                <w:noProof/>
                <w:spacing w:val="-6"/>
                <w:lang w:val="sk-SK"/>
              </w:rPr>
            </w:pPr>
            <w:r w:rsidRPr="008D0EA6">
              <w:rPr>
                <w:noProof/>
                <w:spacing w:val="-6"/>
                <w:lang w:val="sk-SK"/>
              </w:rPr>
              <w:t>Investícia 4.1 Centrum digitálneho cestovného ruchu</w:t>
            </w:r>
          </w:p>
        </w:tc>
        <w:tc>
          <w:tcPr>
            <w:tcW w:w="1418" w:type="dxa"/>
            <w:tcBorders>
              <w:top w:val="nil"/>
              <w:left w:val="nil"/>
              <w:bottom w:val="single" w:sz="4" w:space="0" w:color="auto"/>
              <w:right w:val="single" w:sz="4" w:space="0" w:color="auto"/>
            </w:tcBorders>
            <w:shd w:val="clear" w:color="auto" w:fill="C6EFCE"/>
            <w:noWrap/>
            <w:vAlign w:val="center"/>
          </w:tcPr>
          <w:p w14:paraId="2353ECBC"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65ADBDF0" w14:textId="77777777" w:rsidR="00832256" w:rsidRPr="008D0EA6" w:rsidRDefault="00415B68">
            <w:pPr>
              <w:pStyle w:val="P68B1DB1-Normal12"/>
              <w:rPr>
                <w:noProof/>
                <w:spacing w:val="-6"/>
                <w:lang w:val="sk-SK"/>
              </w:rPr>
            </w:pPr>
            <w:r w:rsidRPr="008D0EA6">
              <w:rPr>
                <w:noProof/>
                <w:spacing w:val="-6"/>
                <w:lang w:val="sk-SK"/>
              </w:rPr>
              <w:t>Zapojenie prevádzkovateľov cestovného ruchu do centra digitálneho cestovného ruchu</w:t>
            </w:r>
          </w:p>
        </w:tc>
      </w:tr>
      <w:tr w:rsidR="00832256" w:rsidRPr="008D0EA6" w14:paraId="1B2C73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4BA77A" w14:textId="77777777" w:rsidR="00832256" w:rsidRPr="008D0EA6" w:rsidRDefault="00415B68">
            <w:pPr>
              <w:pStyle w:val="P68B1DB1-Normal12"/>
              <w:jc w:val="center"/>
              <w:rPr>
                <w:noProof/>
                <w:spacing w:val="-6"/>
                <w:lang w:val="sk-SK"/>
              </w:rPr>
            </w:pPr>
            <w:r w:rsidRPr="008D0EA6">
              <w:rPr>
                <w:noProof/>
                <w:spacing w:val="-6"/>
                <w:lang w:val="sk-SK"/>
              </w:rPr>
              <w:t>M1C3 – 10</w:t>
            </w:r>
          </w:p>
        </w:tc>
        <w:tc>
          <w:tcPr>
            <w:tcW w:w="3118" w:type="dxa"/>
            <w:tcBorders>
              <w:top w:val="nil"/>
              <w:left w:val="nil"/>
              <w:bottom w:val="single" w:sz="4" w:space="0" w:color="auto"/>
              <w:right w:val="single" w:sz="4" w:space="0" w:color="auto"/>
            </w:tcBorders>
            <w:shd w:val="clear" w:color="auto" w:fill="C6EFCE"/>
            <w:noWrap/>
            <w:vAlign w:val="center"/>
          </w:tcPr>
          <w:p w14:paraId="0064D2EF" w14:textId="77777777" w:rsidR="00832256" w:rsidRPr="008D0EA6" w:rsidRDefault="00415B68">
            <w:pPr>
              <w:pStyle w:val="P68B1DB1-Normal12"/>
              <w:rPr>
                <w:noProof/>
                <w:spacing w:val="-6"/>
                <w:lang w:val="sk-SK"/>
              </w:rPr>
            </w:pPr>
            <w:r w:rsidRPr="008D0EA6">
              <w:rPr>
                <w:noProof/>
                <w:spacing w:val="-6"/>
                <w:lang w:val="sk-SK"/>
              </w:rPr>
              <w:t xml:space="preserve">Reforma 4.1 Nariadenie nariaďovanie povolaní sprievodcov cestovného ruchu. </w:t>
            </w:r>
          </w:p>
        </w:tc>
        <w:tc>
          <w:tcPr>
            <w:tcW w:w="1418" w:type="dxa"/>
            <w:tcBorders>
              <w:top w:val="nil"/>
              <w:left w:val="nil"/>
              <w:bottom w:val="single" w:sz="4" w:space="0" w:color="auto"/>
              <w:right w:val="single" w:sz="4" w:space="0" w:color="auto"/>
            </w:tcBorders>
            <w:shd w:val="clear" w:color="auto" w:fill="C6EFCE"/>
            <w:noWrap/>
            <w:vAlign w:val="center"/>
          </w:tcPr>
          <w:p w14:paraId="36FCC59C"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1A35C0A7" w14:textId="77777777" w:rsidR="00832256" w:rsidRPr="008D0EA6" w:rsidRDefault="00415B68">
            <w:pPr>
              <w:pStyle w:val="P68B1DB1-Normal12"/>
              <w:rPr>
                <w:noProof/>
                <w:spacing w:val="-6"/>
                <w:lang w:val="sk-SK"/>
              </w:rPr>
            </w:pPr>
            <w:r w:rsidRPr="008D0EA6">
              <w:rPr>
                <w:noProof/>
                <w:spacing w:val="-6"/>
                <w:lang w:val="sk-SK"/>
              </w:rPr>
              <w:t>Vymedzenie vnútroštátnej normy pre sprievodcov cestovného ruchu</w:t>
            </w:r>
          </w:p>
        </w:tc>
      </w:tr>
      <w:tr w:rsidR="00832256" w:rsidRPr="008D0EA6" w14:paraId="256EAF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3FAC1" w14:textId="77777777" w:rsidR="00832256" w:rsidRPr="008D0EA6" w:rsidRDefault="00415B68">
            <w:pPr>
              <w:pStyle w:val="P68B1DB1-Normal12"/>
              <w:jc w:val="center"/>
              <w:rPr>
                <w:noProof/>
                <w:spacing w:val="-6"/>
                <w:lang w:val="sk-SK"/>
              </w:rPr>
            </w:pPr>
            <w:r w:rsidRPr="008D0EA6">
              <w:rPr>
                <w:noProof/>
                <w:spacing w:val="-6"/>
                <w:lang w:val="sk-SK"/>
              </w:rPr>
              <w:t>M2C1 – 6</w:t>
            </w:r>
          </w:p>
        </w:tc>
        <w:tc>
          <w:tcPr>
            <w:tcW w:w="3118" w:type="dxa"/>
            <w:tcBorders>
              <w:top w:val="nil"/>
              <w:left w:val="nil"/>
              <w:bottom w:val="single" w:sz="4" w:space="0" w:color="auto"/>
              <w:right w:val="single" w:sz="4" w:space="0" w:color="auto"/>
            </w:tcBorders>
            <w:shd w:val="clear" w:color="auto" w:fill="C6EFCE"/>
            <w:noWrap/>
            <w:vAlign w:val="center"/>
          </w:tcPr>
          <w:p w14:paraId="17C78AC5" w14:textId="77777777" w:rsidR="00832256" w:rsidRPr="008D0EA6" w:rsidRDefault="00415B68">
            <w:pPr>
              <w:pStyle w:val="P68B1DB1-Normal12"/>
              <w:rPr>
                <w:noProof/>
                <w:spacing w:val="-6"/>
                <w:lang w:val="sk-SK"/>
              </w:rPr>
            </w:pPr>
            <w:r w:rsidRPr="008D0EA6">
              <w:rPr>
                <w:noProof/>
                <w:spacing w:val="-6"/>
                <w:lang w:val="sk-SK"/>
              </w:rPr>
              <w:t>Investícia 2.2: Agrosolárny park</w:t>
            </w:r>
          </w:p>
        </w:tc>
        <w:tc>
          <w:tcPr>
            <w:tcW w:w="1418" w:type="dxa"/>
            <w:tcBorders>
              <w:top w:val="nil"/>
              <w:left w:val="nil"/>
              <w:bottom w:val="single" w:sz="4" w:space="0" w:color="auto"/>
              <w:right w:val="single" w:sz="4" w:space="0" w:color="auto"/>
            </w:tcBorders>
            <w:shd w:val="clear" w:color="auto" w:fill="C6EFCE"/>
            <w:noWrap/>
            <w:vAlign w:val="center"/>
          </w:tcPr>
          <w:p w14:paraId="5D235413"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2F5D32B2" w14:textId="064291EC" w:rsidR="00832256" w:rsidRPr="008D0EA6" w:rsidRDefault="00415B68">
            <w:pPr>
              <w:pStyle w:val="P68B1DB1-Normal12"/>
              <w:rPr>
                <w:noProof/>
                <w:spacing w:val="-6"/>
                <w:lang w:val="sk-SK"/>
              </w:rPr>
            </w:pPr>
            <w:r w:rsidRPr="008D0EA6">
              <w:rPr>
                <w:noProof/>
                <w:spacing w:val="-6"/>
                <w:lang w:val="sk-SK"/>
              </w:rPr>
              <w:t>Pridelenie zdrojov príjemcom ako</w:t>
            </w:r>
            <w:r w:rsidR="008D0EA6" w:rsidRPr="008D0EA6">
              <w:rPr>
                <w:noProof/>
                <w:spacing w:val="-6"/>
                <w:lang w:val="sk-SK"/>
              </w:rPr>
              <w:t> %</w:t>
            </w:r>
            <w:r w:rsidRPr="008D0EA6">
              <w:rPr>
                <w:noProof/>
                <w:spacing w:val="-6"/>
                <w:lang w:val="sk-SK"/>
              </w:rPr>
              <w:t xml:space="preserve"> celkových finančných zdrojov pridelených na investíciu</w:t>
            </w:r>
          </w:p>
        </w:tc>
      </w:tr>
      <w:tr w:rsidR="00832256" w:rsidRPr="008D0EA6" w14:paraId="6ABD38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677F6" w14:textId="77777777" w:rsidR="00832256" w:rsidRPr="008D0EA6" w:rsidRDefault="00415B68">
            <w:pPr>
              <w:pStyle w:val="P68B1DB1-Normal12"/>
              <w:jc w:val="center"/>
              <w:rPr>
                <w:noProof/>
                <w:spacing w:val="-6"/>
                <w:lang w:val="sk-SK"/>
              </w:rPr>
            </w:pPr>
            <w:r w:rsidRPr="008D0EA6">
              <w:rPr>
                <w:noProof/>
                <w:spacing w:val="-6"/>
                <w:lang w:val="sk-SK"/>
              </w:rPr>
              <w:t>M3C2 – 5</w:t>
            </w:r>
          </w:p>
        </w:tc>
        <w:tc>
          <w:tcPr>
            <w:tcW w:w="3118" w:type="dxa"/>
            <w:tcBorders>
              <w:top w:val="nil"/>
              <w:left w:val="nil"/>
              <w:bottom w:val="single" w:sz="4" w:space="0" w:color="auto"/>
              <w:right w:val="single" w:sz="4" w:space="0" w:color="auto"/>
            </w:tcBorders>
            <w:shd w:val="clear" w:color="auto" w:fill="C6EFCE"/>
            <w:noWrap/>
            <w:vAlign w:val="center"/>
          </w:tcPr>
          <w:p w14:paraId="6A44D25C" w14:textId="77777777" w:rsidR="00832256" w:rsidRPr="008D0EA6" w:rsidRDefault="00415B68">
            <w:pPr>
              <w:pStyle w:val="P68B1DB1-Normal12"/>
              <w:rPr>
                <w:noProof/>
                <w:spacing w:val="-6"/>
                <w:lang w:val="sk-SK"/>
              </w:rPr>
            </w:pPr>
            <w:r w:rsidRPr="008D0EA6">
              <w:rPr>
                <w:noProof/>
                <w:spacing w:val="-6"/>
                <w:lang w:val="sk-SK"/>
              </w:rPr>
              <w:t>Investícia 2.1 – Digitalizácia logistického reťazca</w:t>
            </w:r>
          </w:p>
        </w:tc>
        <w:tc>
          <w:tcPr>
            <w:tcW w:w="1418" w:type="dxa"/>
            <w:tcBorders>
              <w:top w:val="nil"/>
              <w:left w:val="nil"/>
              <w:bottom w:val="single" w:sz="4" w:space="0" w:color="auto"/>
              <w:right w:val="single" w:sz="4" w:space="0" w:color="auto"/>
            </w:tcBorders>
            <w:shd w:val="clear" w:color="auto" w:fill="C6EFCE"/>
            <w:noWrap/>
            <w:vAlign w:val="center"/>
          </w:tcPr>
          <w:p w14:paraId="6D4703E3" w14:textId="77777777" w:rsidR="00832256" w:rsidRPr="008D0EA6" w:rsidRDefault="00415B68">
            <w:pPr>
              <w:pStyle w:val="P68B1DB1-Normal12"/>
              <w:rPr>
                <w:noProof/>
                <w:spacing w:val="-6"/>
                <w:lang w:val="sk-SK"/>
              </w:rPr>
            </w:pPr>
            <w:r w:rsidRPr="008D0EA6">
              <w:rPr>
                <w:noProof/>
                <w:spacing w:val="-6"/>
                <w:lang w:val="sk-SK"/>
              </w:rPr>
              <w:t>Cieľ</w:t>
            </w:r>
          </w:p>
        </w:tc>
        <w:tc>
          <w:tcPr>
            <w:tcW w:w="4049" w:type="dxa"/>
            <w:tcBorders>
              <w:top w:val="nil"/>
              <w:left w:val="nil"/>
              <w:bottom w:val="single" w:sz="4" w:space="0" w:color="auto"/>
              <w:right w:val="single" w:sz="4" w:space="0" w:color="auto"/>
            </w:tcBorders>
            <w:shd w:val="clear" w:color="auto" w:fill="C6EFCE"/>
            <w:noWrap/>
            <w:vAlign w:val="center"/>
          </w:tcPr>
          <w:p w14:paraId="586D0DF4" w14:textId="77777777" w:rsidR="00832256" w:rsidRPr="008D0EA6" w:rsidRDefault="00415B68">
            <w:pPr>
              <w:pStyle w:val="P68B1DB1-Normal12"/>
              <w:rPr>
                <w:noProof/>
                <w:spacing w:val="-6"/>
                <w:lang w:val="sk-SK"/>
              </w:rPr>
            </w:pPr>
            <w:r w:rsidRPr="008D0EA6">
              <w:rPr>
                <w:noProof/>
                <w:spacing w:val="-6"/>
                <w:lang w:val="sk-SK"/>
              </w:rPr>
              <w:t>Digitalizácia logistického reťazca</w:t>
            </w:r>
          </w:p>
        </w:tc>
      </w:tr>
      <w:tr w:rsidR="00832256" w:rsidRPr="008D0EA6" w14:paraId="0B3DB9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2BD324" w14:textId="77777777" w:rsidR="00832256" w:rsidRPr="008D0EA6" w:rsidRDefault="00415B68">
            <w:pPr>
              <w:pStyle w:val="P68B1DB1-Normal12"/>
              <w:jc w:val="center"/>
              <w:rPr>
                <w:noProof/>
                <w:spacing w:val="-6"/>
                <w:lang w:val="sk-SK"/>
              </w:rPr>
            </w:pPr>
            <w:r w:rsidRPr="008D0EA6">
              <w:rPr>
                <w:noProof/>
                <w:spacing w:val="-6"/>
                <w:lang w:val="sk-SK"/>
              </w:rPr>
              <w:t>M5C2 – 2</w:t>
            </w:r>
          </w:p>
        </w:tc>
        <w:tc>
          <w:tcPr>
            <w:tcW w:w="3118" w:type="dxa"/>
            <w:tcBorders>
              <w:top w:val="nil"/>
              <w:left w:val="nil"/>
              <w:bottom w:val="single" w:sz="4" w:space="0" w:color="auto"/>
              <w:right w:val="single" w:sz="4" w:space="0" w:color="auto"/>
            </w:tcBorders>
            <w:shd w:val="clear" w:color="auto" w:fill="C6EFCE"/>
            <w:noWrap/>
            <w:vAlign w:val="center"/>
          </w:tcPr>
          <w:p w14:paraId="445008D5" w14:textId="77777777" w:rsidR="00832256" w:rsidRPr="008D0EA6" w:rsidRDefault="00415B68">
            <w:pPr>
              <w:pStyle w:val="P68B1DB1-Normal12"/>
              <w:rPr>
                <w:noProof/>
                <w:spacing w:val="-6"/>
                <w:lang w:val="sk-SK"/>
              </w:rPr>
            </w:pPr>
            <w:r w:rsidRPr="008D0EA6">
              <w:rPr>
                <w:noProof/>
                <w:spacing w:val="-6"/>
                <w:lang w:val="sk-SK"/>
              </w:rPr>
              <w:t>Reforma 1 – Rámcový zákon pre oblasť zdravotného postihnutia</w:t>
            </w:r>
          </w:p>
        </w:tc>
        <w:tc>
          <w:tcPr>
            <w:tcW w:w="1418" w:type="dxa"/>
            <w:tcBorders>
              <w:top w:val="nil"/>
              <w:left w:val="nil"/>
              <w:bottom w:val="single" w:sz="4" w:space="0" w:color="auto"/>
              <w:right w:val="single" w:sz="4" w:space="0" w:color="auto"/>
            </w:tcBorders>
            <w:shd w:val="clear" w:color="auto" w:fill="C6EFCE"/>
            <w:noWrap/>
            <w:vAlign w:val="center"/>
          </w:tcPr>
          <w:p w14:paraId="4D6FBDDA" w14:textId="77777777" w:rsidR="00832256" w:rsidRPr="008D0EA6" w:rsidRDefault="00415B68">
            <w:pPr>
              <w:pStyle w:val="P68B1DB1-Normal12"/>
              <w:rPr>
                <w:noProof/>
                <w:spacing w:val="-6"/>
                <w:lang w:val="sk-SK"/>
              </w:rPr>
            </w:pPr>
            <w:r w:rsidRPr="008D0EA6">
              <w:rPr>
                <w:noProof/>
                <w:spacing w:val="-6"/>
                <w:lang w:val="sk-SK"/>
              </w:rPr>
              <w:t>Míľnik</w:t>
            </w:r>
          </w:p>
        </w:tc>
        <w:tc>
          <w:tcPr>
            <w:tcW w:w="4049" w:type="dxa"/>
            <w:tcBorders>
              <w:top w:val="nil"/>
              <w:left w:val="nil"/>
              <w:bottom w:val="single" w:sz="4" w:space="0" w:color="auto"/>
              <w:right w:val="single" w:sz="4" w:space="0" w:color="auto"/>
            </w:tcBorders>
            <w:shd w:val="clear" w:color="auto" w:fill="C6EFCE"/>
            <w:noWrap/>
            <w:vAlign w:val="center"/>
          </w:tcPr>
          <w:p w14:paraId="52D3324E" w14:textId="5F6D30A6" w:rsidR="00832256" w:rsidRPr="008D0EA6" w:rsidRDefault="00415B68">
            <w:pPr>
              <w:pStyle w:val="P68B1DB1-Normal12"/>
              <w:rPr>
                <w:noProof/>
                <w:spacing w:val="-6"/>
                <w:lang w:val="sk-SK"/>
              </w:rPr>
            </w:pPr>
            <w:r w:rsidRPr="008D0EA6">
              <w:rPr>
                <w:noProof/>
                <w:spacing w:val="-6"/>
                <w:lang w:val="sk-SK"/>
              </w:rPr>
              <w:t>Nadobudnutie účinnosti rámcového zákona</w:t>
            </w:r>
            <w:r w:rsidR="008D0EA6" w:rsidRPr="008D0EA6">
              <w:rPr>
                <w:noProof/>
                <w:spacing w:val="-6"/>
                <w:lang w:val="sk-SK"/>
              </w:rPr>
              <w:t xml:space="preserve"> a </w:t>
            </w:r>
            <w:r w:rsidRPr="008D0EA6">
              <w:rPr>
                <w:noProof/>
                <w:spacing w:val="-6"/>
                <w:lang w:val="sk-SK"/>
              </w:rPr>
              <w:t>prijatie legislatívnych dekrétov, ktorými sa rozvíjajú ustanovenia rámcového zákona na posilnenie autonómie osôb so zdravotným postihnutím</w:t>
            </w:r>
          </w:p>
        </w:tc>
      </w:tr>
      <w:tr w:rsidR="00832256" w:rsidRPr="008D0EA6" w14:paraId="56259FE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04EAB5" w14:textId="77777777" w:rsidR="00832256" w:rsidRPr="008D0EA6" w:rsidRDefault="00832256">
            <w:pPr>
              <w:jc w:val="center"/>
              <w:rPr>
                <w:noProof/>
                <w:color w:val="006100"/>
                <w:spacing w:val="-6"/>
                <w:sz w:val="20"/>
                <w:lang w:val="sk-SK"/>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09AD0556" w14:textId="77777777" w:rsidR="00832256" w:rsidRPr="008D0EA6" w:rsidRDefault="00832256">
            <w:pPr>
              <w:rPr>
                <w:noProof/>
                <w:color w:val="006100"/>
                <w:spacing w:val="-6"/>
                <w:sz w:val="20"/>
                <w:lang w:val="sk-SK"/>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DB27714" w14:textId="77777777" w:rsidR="00832256" w:rsidRPr="008D0EA6" w:rsidRDefault="00415B68">
            <w:pPr>
              <w:pStyle w:val="P68B1DB1-Normal12"/>
              <w:rPr>
                <w:noProof/>
                <w:spacing w:val="-6"/>
                <w:lang w:val="sk-SK"/>
              </w:rPr>
            </w:pPr>
            <w:r w:rsidRPr="008D0EA6">
              <w:rPr>
                <w:noProof/>
                <w:spacing w:val="-6"/>
                <w:lang w:val="sk-SK"/>
              </w:rPr>
              <w:t>Suma splátky</w:t>
            </w:r>
          </w:p>
        </w:tc>
        <w:tc>
          <w:tcPr>
            <w:tcW w:w="4049" w:type="dxa"/>
            <w:tcBorders>
              <w:top w:val="single" w:sz="4" w:space="0" w:color="auto"/>
              <w:left w:val="nil"/>
              <w:bottom w:val="single" w:sz="4" w:space="0" w:color="auto"/>
              <w:right w:val="single" w:sz="4" w:space="0" w:color="auto"/>
            </w:tcBorders>
            <w:shd w:val="clear" w:color="auto" w:fill="C6EFCE"/>
            <w:noWrap/>
            <w:vAlign w:val="bottom"/>
          </w:tcPr>
          <w:p w14:paraId="528F1501" w14:textId="606C953E" w:rsidR="00832256" w:rsidRPr="008D0EA6" w:rsidRDefault="00415B68">
            <w:pPr>
              <w:pStyle w:val="P68B1DB1-Normal46"/>
              <w:rPr>
                <w:noProof/>
                <w:spacing w:val="-6"/>
                <w:lang w:val="sk-SK"/>
              </w:rPr>
            </w:pPr>
            <w:r w:rsidRPr="008D0EA6">
              <w:rPr>
                <w:noProof/>
                <w:spacing w:val="-6"/>
                <w:lang w:val="sk-SK"/>
              </w:rPr>
              <w:t>2</w:t>
            </w:r>
            <w:r w:rsidRPr="008D0EA6">
              <w:rPr>
                <w:noProof/>
                <w:spacing w:val="-6"/>
                <w:lang w:val="sk-SK"/>
              </w:rPr>
              <w:t> </w:t>
            </w:r>
            <w:r w:rsidRPr="008D0EA6">
              <w:rPr>
                <w:noProof/>
                <w:spacing w:val="-6"/>
                <w:lang w:val="sk-SK"/>
              </w:rPr>
              <w:t>200</w:t>
            </w:r>
            <w:r w:rsidRPr="008D0EA6">
              <w:rPr>
                <w:noProof/>
                <w:spacing w:val="-6"/>
                <w:lang w:val="sk-SK"/>
              </w:rPr>
              <w:t> </w:t>
            </w:r>
            <w:r w:rsidRPr="008D0EA6">
              <w:rPr>
                <w:noProof/>
                <w:spacing w:val="-6"/>
                <w:lang w:val="sk-SK"/>
              </w:rPr>
              <w:t>368</w:t>
            </w:r>
            <w:r w:rsidRPr="008D0EA6">
              <w:rPr>
                <w:noProof/>
                <w:spacing w:val="-6"/>
                <w:lang w:val="sk-SK"/>
              </w:rPr>
              <w:t> </w:t>
            </w:r>
            <w:r w:rsidRPr="008D0EA6">
              <w:rPr>
                <w:noProof/>
                <w:spacing w:val="-6"/>
                <w:lang w:val="sk-SK"/>
              </w:rPr>
              <w:t>263</w:t>
            </w:r>
            <w:r w:rsidRPr="008D0EA6">
              <w:rPr>
                <w:noProof/>
                <w:spacing w:val="-6"/>
                <w:lang w:val="sk-SK"/>
              </w:rPr>
              <w:t> </w:t>
            </w:r>
            <w:r w:rsidRPr="008D0EA6">
              <w:rPr>
                <w:noProof/>
                <w:spacing w:val="-6"/>
                <w:lang w:val="sk-SK"/>
              </w:rPr>
              <w:t>EUR</w:t>
            </w:r>
          </w:p>
        </w:tc>
      </w:tr>
    </w:tbl>
    <w:p w14:paraId="6A204F76" w14:textId="50F21AE8"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Siedma splátka (nenávratná podpora):</w:t>
      </w:r>
    </w:p>
    <w:tbl>
      <w:tblPr>
        <w:tblW w:w="9969" w:type="dxa"/>
        <w:tblInd w:w="113" w:type="dxa"/>
        <w:tblLook w:val="04A0" w:firstRow="1" w:lastRow="0" w:firstColumn="1" w:lastColumn="0" w:noHBand="0" w:noVBand="1"/>
      </w:tblPr>
      <w:tblGrid>
        <w:gridCol w:w="1413"/>
        <w:gridCol w:w="3118"/>
        <w:gridCol w:w="1418"/>
        <w:gridCol w:w="4020"/>
      </w:tblGrid>
      <w:tr w:rsidR="00832256" w:rsidRPr="008D0EA6" w14:paraId="62AA890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2FA211"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693F0A"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A44CCF"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236370"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66EBBB9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583E2B" w14:textId="77777777" w:rsidR="00832256" w:rsidRPr="008D0EA6" w:rsidRDefault="00832256">
            <w:pPr>
              <w:rPr>
                <w:b/>
                <w:noProof/>
                <w:spacing w:val="-6"/>
                <w:lang w:val="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55C2ED" w14:textId="77777777" w:rsidR="00832256" w:rsidRPr="008D0EA6" w:rsidRDefault="00832256">
            <w:pPr>
              <w:rPr>
                <w:b/>
                <w:noProof/>
                <w:spacing w:val="-6"/>
                <w:lang w:val="sk-SK"/>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23C6A2" w14:textId="77777777" w:rsidR="00832256" w:rsidRPr="008D0EA6" w:rsidRDefault="00832256">
            <w:pPr>
              <w:rPr>
                <w:b/>
                <w:noProof/>
                <w:spacing w:val="-6"/>
                <w:lang w:val="sk-SK"/>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3B87E1BC" w14:textId="77777777" w:rsidR="00832256" w:rsidRPr="008D0EA6" w:rsidRDefault="00832256">
            <w:pPr>
              <w:rPr>
                <w:b/>
                <w:noProof/>
                <w:spacing w:val="-6"/>
                <w:lang w:val="sk-SK"/>
              </w:rPr>
            </w:pPr>
          </w:p>
        </w:tc>
      </w:tr>
      <w:tr w:rsidR="00832256" w:rsidRPr="008D0EA6" w14:paraId="3D61CAB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79472" w14:textId="77777777" w:rsidR="00832256" w:rsidRPr="008D0EA6" w:rsidRDefault="00415B68">
            <w:pPr>
              <w:pStyle w:val="P68B1DB1-Normal12"/>
              <w:jc w:val="center"/>
              <w:rPr>
                <w:noProof/>
                <w:spacing w:val="-6"/>
                <w:lang w:val="sk-SK"/>
              </w:rPr>
            </w:pPr>
            <w:r w:rsidRPr="008D0EA6">
              <w:rPr>
                <w:noProof/>
                <w:spacing w:val="-6"/>
                <w:lang w:val="sk-SK"/>
              </w:rPr>
              <w:t>M1C1 – 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856D365" w14:textId="77777777" w:rsidR="00832256" w:rsidRPr="008D0EA6" w:rsidRDefault="00415B68">
            <w:pPr>
              <w:pStyle w:val="P68B1DB1-Normal12"/>
              <w:rPr>
                <w:noProof/>
                <w:spacing w:val="-6"/>
                <w:lang w:val="sk-SK"/>
              </w:rPr>
            </w:pPr>
            <w:r w:rsidRPr="008D0EA6">
              <w:rPr>
                <w:noProof/>
                <w:spacing w:val="-6"/>
                <w:lang w:val="sk-SK"/>
              </w:rPr>
              <w:t>Investície 1.1: Digitálna infraštruktúra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35F8BECE"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22BCBB15" w14:textId="77777777" w:rsidR="00832256" w:rsidRPr="008D0EA6" w:rsidRDefault="00415B68">
            <w:pPr>
              <w:pStyle w:val="P68B1DB1-Normal12"/>
              <w:rPr>
                <w:noProof/>
                <w:spacing w:val="-6"/>
                <w:lang w:val="sk-SK"/>
              </w:rPr>
            </w:pPr>
            <w:r w:rsidRPr="008D0EA6">
              <w:rPr>
                <w:noProof/>
                <w:spacing w:val="-6"/>
                <w:lang w:val="sk-SK"/>
              </w:rPr>
              <w:t>Migrácia na Polo Strategico Nazionale T1</w:t>
            </w:r>
          </w:p>
        </w:tc>
      </w:tr>
      <w:tr w:rsidR="00832256" w:rsidRPr="008D0EA6" w14:paraId="432B2F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AB20F4" w14:textId="77777777" w:rsidR="00832256" w:rsidRPr="008D0EA6" w:rsidRDefault="00415B68">
            <w:pPr>
              <w:pStyle w:val="P68B1DB1-Normal12"/>
              <w:jc w:val="center"/>
              <w:rPr>
                <w:noProof/>
                <w:spacing w:val="-6"/>
                <w:lang w:val="sk-SK"/>
              </w:rPr>
            </w:pPr>
            <w:r w:rsidRPr="008D0EA6">
              <w:rPr>
                <w:noProof/>
                <w:spacing w:val="-6"/>
                <w:lang w:val="sk-SK"/>
              </w:rPr>
              <w:t>M7 – 7</w:t>
            </w:r>
          </w:p>
        </w:tc>
        <w:tc>
          <w:tcPr>
            <w:tcW w:w="3118" w:type="dxa"/>
            <w:tcBorders>
              <w:top w:val="nil"/>
              <w:left w:val="nil"/>
              <w:bottom w:val="single" w:sz="4" w:space="0" w:color="auto"/>
              <w:right w:val="single" w:sz="4" w:space="0" w:color="auto"/>
            </w:tcBorders>
            <w:shd w:val="clear" w:color="auto" w:fill="C6EFCE"/>
            <w:noWrap/>
            <w:vAlign w:val="center"/>
          </w:tcPr>
          <w:p w14:paraId="1F1C1340" w14:textId="6B4B5B65" w:rsidR="00832256" w:rsidRPr="008D0EA6" w:rsidRDefault="00415B68">
            <w:pPr>
              <w:pStyle w:val="P68B1DB1-Normal12"/>
              <w:rPr>
                <w:noProof/>
                <w:spacing w:val="-6"/>
                <w:lang w:val="sk-SK"/>
              </w:rPr>
            </w:pPr>
            <w:r w:rsidRPr="008D0EA6">
              <w:rPr>
                <w:noProof/>
                <w:spacing w:val="-6"/>
                <w:lang w:val="sk-SK"/>
              </w:rPr>
              <w:t>Reforma 4: Zmiernenie finančného rizika spojeného so zmluvami</w:t>
            </w:r>
            <w:r w:rsidR="008D0EA6" w:rsidRPr="008D0EA6">
              <w:rPr>
                <w:noProof/>
                <w:spacing w:val="-6"/>
                <w:lang w:val="sk-SK"/>
              </w:rPr>
              <w:t xml:space="preserve"> o </w:t>
            </w:r>
            <w:r w:rsidRPr="008D0EA6">
              <w:rPr>
                <w:noProof/>
                <w:spacing w:val="-6"/>
                <w:lang w:val="sk-SK"/>
              </w:rPr>
              <w:t>nákupe elektriny</w:t>
            </w:r>
            <w:r w:rsidR="008D0EA6" w:rsidRPr="008D0EA6">
              <w:rPr>
                <w:noProof/>
                <w:spacing w:val="-6"/>
                <w:lang w:val="sk-SK"/>
              </w:rPr>
              <w:t xml:space="preserve"> z </w:t>
            </w:r>
            <w:r w:rsidRPr="008D0EA6">
              <w:rPr>
                <w:noProof/>
                <w:spacing w:val="-6"/>
                <w:lang w:val="sk-SK"/>
              </w:rPr>
              <w:t>obnoviteľných zdrojov (zmluvy</w:t>
            </w:r>
            <w:r w:rsidR="008D0EA6" w:rsidRPr="008D0EA6">
              <w:rPr>
                <w:noProof/>
                <w:spacing w:val="-6"/>
                <w:lang w:val="sk-SK"/>
              </w:rPr>
              <w:t xml:space="preserve"> o </w:t>
            </w:r>
            <w:r w:rsidRPr="008D0EA6">
              <w:rPr>
                <w:noProof/>
                <w:spacing w:val="-6"/>
                <w:lang w:val="sk-SK"/>
              </w:rPr>
              <w:t>nákupe energie)</w:t>
            </w:r>
          </w:p>
        </w:tc>
        <w:tc>
          <w:tcPr>
            <w:tcW w:w="1418" w:type="dxa"/>
            <w:tcBorders>
              <w:top w:val="nil"/>
              <w:left w:val="nil"/>
              <w:bottom w:val="single" w:sz="4" w:space="0" w:color="auto"/>
              <w:right w:val="single" w:sz="4" w:space="0" w:color="auto"/>
            </w:tcBorders>
            <w:shd w:val="clear" w:color="auto" w:fill="C6EFCE"/>
            <w:noWrap/>
            <w:vAlign w:val="center"/>
          </w:tcPr>
          <w:p w14:paraId="131B333A"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1588FBA9" w14:textId="77777777" w:rsidR="00832256" w:rsidRPr="008D0EA6" w:rsidRDefault="00415B68">
            <w:pPr>
              <w:pStyle w:val="P68B1DB1-Normal12"/>
              <w:rPr>
                <w:noProof/>
                <w:spacing w:val="-6"/>
                <w:lang w:val="sk-SK"/>
              </w:rPr>
            </w:pPr>
            <w:r w:rsidRPr="008D0EA6">
              <w:rPr>
                <w:noProof/>
                <w:spacing w:val="-6"/>
                <w:lang w:val="sk-SK"/>
              </w:rPr>
              <w:t>Nadobudnutie účinnosti primárnych právnych predpisov</w:t>
            </w:r>
          </w:p>
        </w:tc>
      </w:tr>
      <w:tr w:rsidR="00832256" w:rsidRPr="008D0EA6" w14:paraId="420394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D2C849" w14:textId="77777777" w:rsidR="00832256" w:rsidRPr="008D0EA6" w:rsidRDefault="00415B68">
            <w:pPr>
              <w:pStyle w:val="P68B1DB1-Normal12"/>
              <w:jc w:val="center"/>
              <w:rPr>
                <w:noProof/>
                <w:spacing w:val="-6"/>
                <w:lang w:val="sk-SK"/>
              </w:rPr>
            </w:pPr>
            <w:r w:rsidRPr="008D0EA6">
              <w:rPr>
                <w:noProof/>
                <w:spacing w:val="-6"/>
                <w:lang w:val="sk-SK"/>
              </w:rPr>
              <w:t>M7 – 14</w:t>
            </w:r>
          </w:p>
        </w:tc>
        <w:tc>
          <w:tcPr>
            <w:tcW w:w="3118" w:type="dxa"/>
            <w:tcBorders>
              <w:top w:val="nil"/>
              <w:left w:val="nil"/>
              <w:bottom w:val="single" w:sz="4" w:space="0" w:color="auto"/>
              <w:right w:val="single" w:sz="4" w:space="0" w:color="auto"/>
            </w:tcBorders>
            <w:shd w:val="clear" w:color="auto" w:fill="C6EFCE"/>
            <w:noWrap/>
            <w:vAlign w:val="center"/>
          </w:tcPr>
          <w:p w14:paraId="335A90EE" w14:textId="77777777" w:rsidR="00832256" w:rsidRPr="008D0EA6" w:rsidRDefault="00415B68">
            <w:pPr>
              <w:pStyle w:val="P68B1DB1-Normal12"/>
              <w:rPr>
                <w:noProof/>
                <w:spacing w:val="-6"/>
                <w:lang w:val="sk-SK"/>
              </w:rPr>
            </w:pPr>
            <w:r w:rsidRPr="008D0EA6">
              <w:rPr>
                <w:noProof/>
                <w:spacing w:val="-6"/>
                <w:lang w:val="sk-SK"/>
              </w:rPr>
              <w:t>Investícia 4: Tyrrhenian link</w:t>
            </w:r>
          </w:p>
        </w:tc>
        <w:tc>
          <w:tcPr>
            <w:tcW w:w="1418" w:type="dxa"/>
            <w:tcBorders>
              <w:top w:val="nil"/>
              <w:left w:val="nil"/>
              <w:bottom w:val="single" w:sz="4" w:space="0" w:color="auto"/>
              <w:right w:val="single" w:sz="4" w:space="0" w:color="auto"/>
            </w:tcBorders>
            <w:shd w:val="clear" w:color="auto" w:fill="C6EFCE"/>
            <w:noWrap/>
            <w:vAlign w:val="center"/>
          </w:tcPr>
          <w:p w14:paraId="3476D068"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4D25E65E" w14:textId="77777777" w:rsidR="00832256" w:rsidRPr="008D0EA6" w:rsidRDefault="00415B68">
            <w:pPr>
              <w:pStyle w:val="P68B1DB1-Normal12"/>
              <w:rPr>
                <w:noProof/>
                <w:spacing w:val="-6"/>
                <w:lang w:val="sk-SK"/>
              </w:rPr>
            </w:pPr>
            <w:r w:rsidRPr="008D0EA6">
              <w:rPr>
                <w:noProof/>
                <w:spacing w:val="-6"/>
                <w:lang w:val="sk-SK"/>
              </w:rPr>
              <w:t>Zadávanie zákaziek</w:t>
            </w:r>
          </w:p>
        </w:tc>
      </w:tr>
      <w:tr w:rsidR="00832256" w:rsidRPr="008D0EA6" w14:paraId="0F843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523E90" w14:textId="77777777" w:rsidR="00832256" w:rsidRPr="008D0EA6" w:rsidRDefault="00415B68">
            <w:pPr>
              <w:pStyle w:val="P68B1DB1-Normal12"/>
              <w:jc w:val="center"/>
              <w:rPr>
                <w:noProof/>
                <w:spacing w:val="-6"/>
                <w:lang w:val="sk-SK"/>
              </w:rPr>
            </w:pPr>
            <w:r w:rsidRPr="008D0EA6">
              <w:rPr>
                <w:noProof/>
                <w:spacing w:val="-6"/>
                <w:lang w:val="sk-SK"/>
              </w:rPr>
              <w:t xml:space="preserve">M3C2 – 7 </w:t>
            </w:r>
          </w:p>
        </w:tc>
        <w:tc>
          <w:tcPr>
            <w:tcW w:w="3118" w:type="dxa"/>
            <w:tcBorders>
              <w:top w:val="nil"/>
              <w:left w:val="nil"/>
              <w:bottom w:val="single" w:sz="4" w:space="0" w:color="auto"/>
              <w:right w:val="single" w:sz="4" w:space="0" w:color="auto"/>
            </w:tcBorders>
            <w:shd w:val="clear" w:color="auto" w:fill="C6EFCE"/>
            <w:noWrap/>
            <w:vAlign w:val="center"/>
          </w:tcPr>
          <w:p w14:paraId="5436DD5F" w14:textId="77777777" w:rsidR="00832256" w:rsidRPr="008D0EA6" w:rsidRDefault="00415B68">
            <w:pPr>
              <w:pStyle w:val="P68B1DB1-Normal12"/>
              <w:rPr>
                <w:noProof/>
                <w:spacing w:val="-6"/>
                <w:lang w:val="sk-SK"/>
              </w:rPr>
            </w:pPr>
            <w:r w:rsidRPr="008D0EA6">
              <w:rPr>
                <w:noProof/>
                <w:spacing w:val="-6"/>
                <w:lang w:val="sk-SK"/>
              </w:rPr>
              <w:t xml:space="preserve">Investície 2.3: Žehlenie za studena </w:t>
            </w:r>
          </w:p>
        </w:tc>
        <w:tc>
          <w:tcPr>
            <w:tcW w:w="1418" w:type="dxa"/>
            <w:tcBorders>
              <w:top w:val="nil"/>
              <w:left w:val="nil"/>
              <w:bottom w:val="single" w:sz="4" w:space="0" w:color="auto"/>
              <w:right w:val="single" w:sz="4" w:space="0" w:color="auto"/>
            </w:tcBorders>
            <w:shd w:val="clear" w:color="auto" w:fill="C6EFCE"/>
            <w:noWrap/>
            <w:vAlign w:val="center"/>
          </w:tcPr>
          <w:p w14:paraId="57D77527" w14:textId="77777777" w:rsidR="00832256" w:rsidRPr="008D0EA6" w:rsidRDefault="00415B68">
            <w:pPr>
              <w:pStyle w:val="P68B1DB1-Normal12"/>
              <w:rPr>
                <w:noProof/>
                <w:spacing w:val="-6"/>
                <w:lang w:val="sk-SK"/>
              </w:rPr>
            </w:pPr>
            <w:r w:rsidRPr="008D0EA6">
              <w:rPr>
                <w:noProof/>
                <w:spacing w:val="-6"/>
                <w:lang w:val="sk-SK"/>
              </w:rPr>
              <w:t xml:space="preserve">Míľnik </w:t>
            </w:r>
          </w:p>
        </w:tc>
        <w:tc>
          <w:tcPr>
            <w:tcW w:w="4020" w:type="dxa"/>
            <w:tcBorders>
              <w:top w:val="nil"/>
              <w:left w:val="nil"/>
              <w:bottom w:val="single" w:sz="4" w:space="0" w:color="auto"/>
              <w:right w:val="single" w:sz="4" w:space="0" w:color="auto"/>
            </w:tcBorders>
            <w:shd w:val="clear" w:color="auto" w:fill="C6EFCE"/>
            <w:noWrap/>
            <w:vAlign w:val="center"/>
          </w:tcPr>
          <w:p w14:paraId="7FB64BBB" w14:textId="77777777" w:rsidR="00832256" w:rsidRPr="008D0EA6" w:rsidRDefault="00415B68">
            <w:pPr>
              <w:pStyle w:val="P68B1DB1-Normal12"/>
              <w:rPr>
                <w:noProof/>
                <w:spacing w:val="-6"/>
                <w:lang w:val="sk-SK"/>
              </w:rPr>
            </w:pPr>
            <w:r w:rsidRPr="008D0EA6">
              <w:rPr>
                <w:noProof/>
                <w:spacing w:val="-6"/>
                <w:lang w:val="sk-SK"/>
              </w:rPr>
              <w:t xml:space="preserve">Zadávanie všetkých verejných zákaziek </w:t>
            </w:r>
          </w:p>
        </w:tc>
      </w:tr>
      <w:tr w:rsidR="00832256" w:rsidRPr="008D0EA6" w14:paraId="6ED956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CD935D" w14:textId="77777777" w:rsidR="00832256" w:rsidRPr="008D0EA6" w:rsidRDefault="00415B68">
            <w:pPr>
              <w:pStyle w:val="P68B1DB1-Normal12"/>
              <w:jc w:val="center"/>
              <w:rPr>
                <w:noProof/>
                <w:spacing w:val="-6"/>
                <w:lang w:val="sk-SK"/>
              </w:rPr>
            </w:pPr>
            <w:r w:rsidRPr="008D0EA6">
              <w:rPr>
                <w:noProof/>
                <w:spacing w:val="-6"/>
                <w:lang w:val="sk-SK"/>
              </w:rPr>
              <w:t>M1C1 – 18</w:t>
            </w:r>
          </w:p>
        </w:tc>
        <w:tc>
          <w:tcPr>
            <w:tcW w:w="3118" w:type="dxa"/>
            <w:tcBorders>
              <w:top w:val="nil"/>
              <w:left w:val="nil"/>
              <w:bottom w:val="single" w:sz="4" w:space="0" w:color="auto"/>
              <w:right w:val="single" w:sz="4" w:space="0" w:color="auto"/>
            </w:tcBorders>
            <w:shd w:val="clear" w:color="auto" w:fill="C6EFCE"/>
            <w:noWrap/>
            <w:vAlign w:val="center"/>
          </w:tcPr>
          <w:p w14:paraId="0F9B2D8E" w14:textId="77777777" w:rsidR="00832256" w:rsidRPr="008D0EA6" w:rsidRDefault="00415B68">
            <w:pPr>
              <w:pStyle w:val="P68B1DB1-Normal12"/>
              <w:rPr>
                <w:noProof/>
                <w:spacing w:val="-6"/>
                <w:lang w:val="sk-SK"/>
              </w:rPr>
            </w:pPr>
            <w:r w:rsidRPr="008D0EA6">
              <w:rPr>
                <w:noProof/>
                <w:spacing w:val="-6"/>
                <w:lang w:val="sk-SK"/>
              </w:rPr>
              <w:t>Investícia 1.3.1: Národná platforma digitálnych údajov</w:t>
            </w:r>
          </w:p>
        </w:tc>
        <w:tc>
          <w:tcPr>
            <w:tcW w:w="1418" w:type="dxa"/>
            <w:tcBorders>
              <w:top w:val="nil"/>
              <w:left w:val="nil"/>
              <w:bottom w:val="single" w:sz="4" w:space="0" w:color="auto"/>
              <w:right w:val="single" w:sz="4" w:space="0" w:color="auto"/>
            </w:tcBorders>
            <w:shd w:val="clear" w:color="auto" w:fill="C6EFCE"/>
            <w:noWrap/>
            <w:vAlign w:val="center"/>
          </w:tcPr>
          <w:p w14:paraId="4F2F6119"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67ACE4FB" w14:textId="77777777" w:rsidR="00832256" w:rsidRPr="008D0EA6" w:rsidRDefault="00415B68">
            <w:pPr>
              <w:pStyle w:val="P68B1DB1-Normal12"/>
              <w:rPr>
                <w:noProof/>
                <w:spacing w:val="-6"/>
                <w:lang w:val="sk-SK"/>
              </w:rPr>
            </w:pPr>
            <w:r w:rsidRPr="008D0EA6">
              <w:rPr>
                <w:noProof/>
                <w:spacing w:val="-6"/>
                <w:lang w:val="sk-SK"/>
              </w:rPr>
              <w:t>API na vnútroštátnej platforme digitálnych údajov T1</w:t>
            </w:r>
          </w:p>
        </w:tc>
      </w:tr>
      <w:tr w:rsidR="00832256" w:rsidRPr="008D0EA6" w14:paraId="17032B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D4E332" w14:textId="77777777" w:rsidR="00832256" w:rsidRPr="008D0EA6" w:rsidRDefault="00415B68">
            <w:pPr>
              <w:pStyle w:val="P68B1DB1-Normal12"/>
              <w:jc w:val="center"/>
              <w:rPr>
                <w:noProof/>
                <w:spacing w:val="-6"/>
                <w:lang w:val="sk-SK"/>
              </w:rPr>
            </w:pPr>
            <w:r w:rsidRPr="008D0EA6">
              <w:rPr>
                <w:noProof/>
                <w:spacing w:val="-6"/>
                <w:lang w:val="sk-SK"/>
              </w:rPr>
              <w:t>M1C1 – 19</w:t>
            </w:r>
          </w:p>
        </w:tc>
        <w:tc>
          <w:tcPr>
            <w:tcW w:w="3118" w:type="dxa"/>
            <w:tcBorders>
              <w:top w:val="nil"/>
              <w:left w:val="nil"/>
              <w:bottom w:val="single" w:sz="4" w:space="0" w:color="auto"/>
              <w:right w:val="single" w:sz="4" w:space="0" w:color="auto"/>
            </w:tcBorders>
            <w:shd w:val="clear" w:color="auto" w:fill="C6EFCE"/>
            <w:noWrap/>
            <w:vAlign w:val="center"/>
          </w:tcPr>
          <w:p w14:paraId="5C1CC21D"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564FC147"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4CB6AC77" w14:textId="77777777" w:rsidR="00832256" w:rsidRPr="008D0EA6" w:rsidRDefault="00415B68">
            <w:pPr>
              <w:pStyle w:val="P68B1DB1-Normal12"/>
              <w:rPr>
                <w:noProof/>
                <w:spacing w:val="-6"/>
                <w:lang w:val="sk-SK"/>
              </w:rPr>
            </w:pPr>
            <w:r w:rsidRPr="008D0EA6">
              <w:rPr>
                <w:noProof/>
                <w:spacing w:val="-6"/>
                <w:lang w:val="sk-SK"/>
              </w:rPr>
              <w:t>Podpora modernizácie bezpečnostných štruktúr T2</w:t>
            </w:r>
          </w:p>
        </w:tc>
      </w:tr>
      <w:tr w:rsidR="00832256" w:rsidRPr="008D0EA6" w14:paraId="3F4D3A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2020B" w14:textId="77777777" w:rsidR="00832256" w:rsidRPr="008D0EA6" w:rsidRDefault="00415B68">
            <w:pPr>
              <w:pStyle w:val="P68B1DB1-Normal12"/>
              <w:jc w:val="center"/>
              <w:rPr>
                <w:noProof/>
                <w:spacing w:val="-6"/>
                <w:lang w:val="sk-SK"/>
              </w:rPr>
            </w:pPr>
            <w:r w:rsidRPr="008D0EA6">
              <w:rPr>
                <w:noProof/>
                <w:spacing w:val="-6"/>
                <w:lang w:val="sk-SK"/>
              </w:rPr>
              <w:t>M1C1 – 20</w:t>
            </w:r>
          </w:p>
        </w:tc>
        <w:tc>
          <w:tcPr>
            <w:tcW w:w="3118" w:type="dxa"/>
            <w:tcBorders>
              <w:top w:val="nil"/>
              <w:left w:val="nil"/>
              <w:bottom w:val="single" w:sz="4" w:space="0" w:color="auto"/>
              <w:right w:val="single" w:sz="4" w:space="0" w:color="auto"/>
            </w:tcBorders>
            <w:shd w:val="clear" w:color="auto" w:fill="C6EFCE"/>
            <w:noWrap/>
            <w:vAlign w:val="center"/>
          </w:tcPr>
          <w:p w14:paraId="1B056106"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3867F4ED"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072C0876" w14:textId="77777777" w:rsidR="00832256" w:rsidRPr="008D0EA6" w:rsidRDefault="00415B68">
            <w:pPr>
              <w:pStyle w:val="P68B1DB1-Normal12"/>
              <w:rPr>
                <w:noProof/>
                <w:spacing w:val="-6"/>
                <w:lang w:val="sk-SK"/>
              </w:rPr>
            </w:pPr>
            <w:r w:rsidRPr="008D0EA6">
              <w:rPr>
                <w:noProof/>
                <w:spacing w:val="-6"/>
                <w:lang w:val="sk-SK"/>
              </w:rPr>
              <w:t>Úplné zavedenie vnútroštátnych služieb kybernetickej bezpečnosti</w:t>
            </w:r>
          </w:p>
        </w:tc>
      </w:tr>
      <w:tr w:rsidR="00832256" w:rsidRPr="008D0EA6" w14:paraId="366F86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CE3ECD" w14:textId="77777777" w:rsidR="00832256" w:rsidRPr="008D0EA6" w:rsidRDefault="00415B68">
            <w:pPr>
              <w:pStyle w:val="P68B1DB1-Normal12"/>
              <w:jc w:val="center"/>
              <w:rPr>
                <w:noProof/>
                <w:spacing w:val="-6"/>
                <w:lang w:val="sk-SK"/>
              </w:rPr>
            </w:pPr>
            <w:r w:rsidRPr="008D0EA6">
              <w:rPr>
                <w:noProof/>
                <w:spacing w:val="-6"/>
                <w:lang w:val="sk-SK"/>
              </w:rPr>
              <w:t>M1C1 – 21</w:t>
            </w:r>
          </w:p>
        </w:tc>
        <w:tc>
          <w:tcPr>
            <w:tcW w:w="3118" w:type="dxa"/>
            <w:tcBorders>
              <w:top w:val="nil"/>
              <w:left w:val="nil"/>
              <w:bottom w:val="single" w:sz="4" w:space="0" w:color="auto"/>
              <w:right w:val="single" w:sz="4" w:space="0" w:color="auto"/>
            </w:tcBorders>
            <w:shd w:val="clear" w:color="auto" w:fill="C6EFCE"/>
            <w:noWrap/>
            <w:vAlign w:val="center"/>
          </w:tcPr>
          <w:p w14:paraId="534C06ED"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26B2A4BD"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2E66BD0E" w14:textId="6BFD8E8F" w:rsidR="00832256" w:rsidRPr="008D0EA6" w:rsidRDefault="00415B68">
            <w:pPr>
              <w:pStyle w:val="P68B1DB1-Normal12"/>
              <w:rPr>
                <w:noProof/>
                <w:spacing w:val="-6"/>
                <w:lang w:val="sk-SK"/>
              </w:rPr>
            </w:pPr>
            <w:r w:rsidRPr="008D0EA6">
              <w:rPr>
                <w:noProof/>
                <w:spacing w:val="-6"/>
                <w:lang w:val="sk-SK"/>
              </w:rPr>
              <w:t>Dokončenie siete laboratórií na preverovanie</w:t>
            </w:r>
            <w:r w:rsidR="008D0EA6" w:rsidRPr="008D0EA6">
              <w:rPr>
                <w:noProof/>
                <w:spacing w:val="-6"/>
                <w:lang w:val="sk-SK"/>
              </w:rPr>
              <w:t xml:space="preserve"> a </w:t>
            </w:r>
            <w:r w:rsidRPr="008D0EA6">
              <w:rPr>
                <w:noProof/>
                <w:spacing w:val="-6"/>
                <w:lang w:val="sk-SK"/>
              </w:rPr>
              <w:t>certifikáciu kybernetickej bezpečnosti, hodnotiace centrá</w:t>
            </w:r>
          </w:p>
        </w:tc>
      </w:tr>
      <w:tr w:rsidR="00832256" w:rsidRPr="008D0EA6" w14:paraId="719621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792A67" w14:textId="77777777" w:rsidR="00832256" w:rsidRPr="008D0EA6" w:rsidRDefault="00415B68">
            <w:pPr>
              <w:pStyle w:val="P68B1DB1-Normal12"/>
              <w:jc w:val="center"/>
              <w:rPr>
                <w:noProof/>
                <w:spacing w:val="-6"/>
                <w:lang w:val="sk-SK"/>
              </w:rPr>
            </w:pPr>
            <w:r w:rsidRPr="008D0EA6">
              <w:rPr>
                <w:noProof/>
                <w:spacing w:val="-6"/>
                <w:lang w:val="sk-SK"/>
              </w:rPr>
              <w:t>M1C1 – 22</w:t>
            </w:r>
          </w:p>
        </w:tc>
        <w:tc>
          <w:tcPr>
            <w:tcW w:w="3118" w:type="dxa"/>
            <w:tcBorders>
              <w:top w:val="nil"/>
              <w:left w:val="nil"/>
              <w:bottom w:val="single" w:sz="4" w:space="0" w:color="auto"/>
              <w:right w:val="single" w:sz="4" w:space="0" w:color="auto"/>
            </w:tcBorders>
            <w:shd w:val="clear" w:color="auto" w:fill="C6EFCE"/>
            <w:noWrap/>
            <w:vAlign w:val="center"/>
          </w:tcPr>
          <w:p w14:paraId="165C94C7" w14:textId="77777777" w:rsidR="00832256" w:rsidRPr="008D0EA6" w:rsidRDefault="00415B68">
            <w:pPr>
              <w:pStyle w:val="P68B1DB1-Normal12"/>
              <w:rPr>
                <w:noProof/>
                <w:spacing w:val="-6"/>
                <w:lang w:val="sk-SK"/>
              </w:rPr>
            </w:pPr>
            <w:r w:rsidRPr="008D0EA6">
              <w:rPr>
                <w:noProof/>
                <w:spacing w:val="-6"/>
                <w:lang w:val="sk-SK"/>
              </w:rPr>
              <w:t>Investície 1.5: Kybernetická bezpečnosť</w:t>
            </w:r>
          </w:p>
        </w:tc>
        <w:tc>
          <w:tcPr>
            <w:tcW w:w="1418" w:type="dxa"/>
            <w:tcBorders>
              <w:top w:val="nil"/>
              <w:left w:val="nil"/>
              <w:bottom w:val="single" w:sz="4" w:space="0" w:color="auto"/>
              <w:right w:val="single" w:sz="4" w:space="0" w:color="auto"/>
            </w:tcBorders>
            <w:shd w:val="clear" w:color="auto" w:fill="C6EFCE"/>
            <w:noWrap/>
            <w:vAlign w:val="center"/>
          </w:tcPr>
          <w:p w14:paraId="78C4445F"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1C7FE58D" w14:textId="3ECF8386" w:rsidR="00832256" w:rsidRPr="008D0EA6" w:rsidRDefault="00415B68">
            <w:pPr>
              <w:pStyle w:val="P68B1DB1-Normal12"/>
              <w:rPr>
                <w:noProof/>
                <w:spacing w:val="-6"/>
                <w:lang w:val="sk-SK"/>
              </w:rPr>
            </w:pPr>
            <w:r w:rsidRPr="008D0EA6">
              <w:rPr>
                <w:noProof/>
                <w:spacing w:val="-6"/>
                <w:lang w:val="sk-SK"/>
              </w:rPr>
              <w:t>Úplná prevádzka ústredného audítorského útvaru pre bezpečnostné opatrenia</w:t>
            </w:r>
            <w:r w:rsidR="008D0EA6" w:rsidRPr="008D0EA6">
              <w:rPr>
                <w:noProof/>
                <w:spacing w:val="-6"/>
                <w:lang w:val="sk-SK"/>
              </w:rPr>
              <w:t xml:space="preserve"> v </w:t>
            </w:r>
            <w:r w:rsidRPr="008D0EA6">
              <w:rPr>
                <w:noProof/>
                <w:spacing w:val="-6"/>
                <w:lang w:val="sk-SK"/>
              </w:rPr>
              <w:t>oblasti bezpečnosti sietí</w:t>
            </w:r>
            <w:r w:rsidR="008D0EA6" w:rsidRPr="008D0EA6">
              <w:rPr>
                <w:noProof/>
                <w:spacing w:val="-6"/>
                <w:lang w:val="sk-SK"/>
              </w:rPr>
              <w:t xml:space="preserve"> a </w:t>
            </w:r>
            <w:r w:rsidRPr="008D0EA6">
              <w:rPr>
                <w:noProof/>
                <w:spacing w:val="-6"/>
                <w:lang w:val="sk-SK"/>
              </w:rPr>
              <w:t>bezpečnosti sietí</w:t>
            </w:r>
            <w:r w:rsidR="008D0EA6" w:rsidRPr="008D0EA6">
              <w:rPr>
                <w:noProof/>
                <w:spacing w:val="-6"/>
                <w:lang w:val="sk-SK"/>
              </w:rPr>
              <w:t xml:space="preserve"> a </w:t>
            </w:r>
            <w:r w:rsidRPr="008D0EA6">
              <w:rPr>
                <w:noProof/>
                <w:spacing w:val="-6"/>
                <w:lang w:val="sk-SK"/>
              </w:rPr>
              <w:t>informácií</w:t>
            </w:r>
            <w:r w:rsidR="008D0EA6" w:rsidRPr="008D0EA6">
              <w:rPr>
                <w:noProof/>
                <w:spacing w:val="-6"/>
                <w:lang w:val="sk-SK"/>
              </w:rPr>
              <w:t xml:space="preserve"> s </w:t>
            </w:r>
            <w:r w:rsidRPr="008D0EA6">
              <w:rPr>
                <w:noProof/>
                <w:spacing w:val="-6"/>
                <w:lang w:val="sk-SK"/>
              </w:rPr>
              <w:t>minimálne 30 dokončenými inšpekciami</w:t>
            </w:r>
          </w:p>
        </w:tc>
      </w:tr>
      <w:tr w:rsidR="00832256" w:rsidRPr="008D0EA6" w14:paraId="3F4A89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92C597" w14:textId="77777777" w:rsidR="00832256" w:rsidRPr="008D0EA6" w:rsidRDefault="00415B68">
            <w:pPr>
              <w:pStyle w:val="P68B1DB1-Normal12"/>
              <w:jc w:val="center"/>
              <w:rPr>
                <w:noProof/>
                <w:spacing w:val="-6"/>
                <w:lang w:val="sk-SK"/>
              </w:rPr>
            </w:pPr>
            <w:r w:rsidRPr="008D0EA6">
              <w:rPr>
                <w:noProof/>
                <w:spacing w:val="-6"/>
                <w:lang w:val="sk-SK"/>
              </w:rPr>
              <w:t>M1C1 – 43</w:t>
            </w:r>
          </w:p>
        </w:tc>
        <w:tc>
          <w:tcPr>
            <w:tcW w:w="3118" w:type="dxa"/>
            <w:tcBorders>
              <w:top w:val="nil"/>
              <w:left w:val="nil"/>
              <w:bottom w:val="single" w:sz="4" w:space="0" w:color="auto"/>
              <w:right w:val="single" w:sz="4" w:space="0" w:color="auto"/>
            </w:tcBorders>
            <w:shd w:val="clear" w:color="auto" w:fill="C6EFCE"/>
            <w:noWrap/>
            <w:vAlign w:val="center"/>
          </w:tcPr>
          <w:p w14:paraId="44B30CE5" w14:textId="77777777" w:rsidR="00832256" w:rsidRPr="008D0EA6" w:rsidRDefault="00415B68">
            <w:pPr>
              <w:pStyle w:val="P68B1DB1-Normal12"/>
              <w:rPr>
                <w:noProof/>
                <w:spacing w:val="-6"/>
                <w:lang w:val="sk-SK"/>
              </w:rPr>
            </w:pPr>
            <w:r w:rsidRPr="008D0EA6">
              <w:rPr>
                <w:noProof/>
                <w:spacing w:val="-6"/>
                <w:lang w:val="sk-SK"/>
              </w:rPr>
              <w:t>Reforma 1.4: Reforma občianskeho súdnictva</w:t>
            </w:r>
          </w:p>
        </w:tc>
        <w:tc>
          <w:tcPr>
            <w:tcW w:w="1418" w:type="dxa"/>
            <w:tcBorders>
              <w:top w:val="nil"/>
              <w:left w:val="nil"/>
              <w:bottom w:val="single" w:sz="4" w:space="0" w:color="auto"/>
              <w:right w:val="single" w:sz="4" w:space="0" w:color="auto"/>
            </w:tcBorders>
            <w:shd w:val="clear" w:color="auto" w:fill="C6EFCE"/>
            <w:noWrap/>
            <w:vAlign w:val="center"/>
          </w:tcPr>
          <w:p w14:paraId="24027B45"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0E3FC3E3" w14:textId="77777777" w:rsidR="00832256" w:rsidRPr="008D0EA6" w:rsidRDefault="00415B68">
            <w:pPr>
              <w:pStyle w:val="P68B1DB1-Normal12"/>
              <w:rPr>
                <w:noProof/>
                <w:spacing w:val="-6"/>
                <w:lang w:val="sk-SK"/>
              </w:rPr>
            </w:pPr>
            <w:r w:rsidRPr="008D0EA6">
              <w:rPr>
                <w:noProof/>
                <w:spacing w:val="-6"/>
                <w:lang w:val="sk-SK"/>
              </w:rPr>
              <w:t>Zníženie počtu nevybavených prípadov na občianskych všeobecných súdoch (prvý stupeň)</w:t>
            </w:r>
          </w:p>
        </w:tc>
      </w:tr>
      <w:tr w:rsidR="00832256" w:rsidRPr="008D0EA6" w14:paraId="5933AC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82EEEC" w14:textId="77777777" w:rsidR="00832256" w:rsidRPr="008D0EA6" w:rsidRDefault="00415B68">
            <w:pPr>
              <w:pStyle w:val="P68B1DB1-Normal12"/>
              <w:jc w:val="center"/>
              <w:rPr>
                <w:noProof/>
                <w:spacing w:val="-6"/>
                <w:lang w:val="sk-SK"/>
              </w:rPr>
            </w:pPr>
            <w:r w:rsidRPr="008D0EA6">
              <w:rPr>
                <w:noProof/>
                <w:spacing w:val="-6"/>
                <w:lang w:val="sk-SK"/>
              </w:rPr>
              <w:t>M1C1 – 44</w:t>
            </w:r>
          </w:p>
        </w:tc>
        <w:tc>
          <w:tcPr>
            <w:tcW w:w="3118" w:type="dxa"/>
            <w:tcBorders>
              <w:top w:val="nil"/>
              <w:left w:val="nil"/>
              <w:bottom w:val="single" w:sz="4" w:space="0" w:color="auto"/>
              <w:right w:val="single" w:sz="4" w:space="0" w:color="auto"/>
            </w:tcBorders>
            <w:shd w:val="clear" w:color="auto" w:fill="C6EFCE"/>
            <w:noWrap/>
            <w:vAlign w:val="center"/>
          </w:tcPr>
          <w:p w14:paraId="1F14AF4D" w14:textId="77777777" w:rsidR="00832256" w:rsidRPr="008D0EA6" w:rsidRDefault="00415B68">
            <w:pPr>
              <w:pStyle w:val="P68B1DB1-Normal12"/>
              <w:rPr>
                <w:noProof/>
                <w:spacing w:val="-6"/>
                <w:lang w:val="sk-SK"/>
              </w:rPr>
            </w:pPr>
            <w:r w:rsidRPr="008D0EA6">
              <w:rPr>
                <w:noProof/>
                <w:spacing w:val="-6"/>
                <w:lang w:val="sk-SK"/>
              </w:rPr>
              <w:t>Reforma 1.4: Reforma občianskeho súdnictva</w:t>
            </w:r>
          </w:p>
        </w:tc>
        <w:tc>
          <w:tcPr>
            <w:tcW w:w="1418" w:type="dxa"/>
            <w:tcBorders>
              <w:top w:val="nil"/>
              <w:left w:val="nil"/>
              <w:bottom w:val="single" w:sz="4" w:space="0" w:color="auto"/>
              <w:right w:val="single" w:sz="4" w:space="0" w:color="auto"/>
            </w:tcBorders>
            <w:shd w:val="clear" w:color="auto" w:fill="C6EFCE"/>
            <w:noWrap/>
            <w:vAlign w:val="center"/>
          </w:tcPr>
          <w:p w14:paraId="7795CF19"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4936DFC7" w14:textId="77777777" w:rsidR="00832256" w:rsidRPr="008D0EA6" w:rsidRDefault="00415B68">
            <w:pPr>
              <w:pStyle w:val="P68B1DB1-Normal12"/>
              <w:rPr>
                <w:noProof/>
                <w:spacing w:val="-6"/>
                <w:lang w:val="sk-SK"/>
              </w:rPr>
            </w:pPr>
            <w:r w:rsidRPr="008D0EA6">
              <w:rPr>
                <w:noProof/>
                <w:spacing w:val="-6"/>
                <w:lang w:val="sk-SK"/>
              </w:rPr>
              <w:t>Zníženie počtu nevybavených prípadov na občianskom odvolacom súde (druhý stupeň)</w:t>
            </w:r>
          </w:p>
        </w:tc>
      </w:tr>
      <w:tr w:rsidR="00832256" w:rsidRPr="008D0EA6" w14:paraId="41F39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F8233" w14:textId="77777777" w:rsidR="00832256" w:rsidRPr="008D0EA6" w:rsidRDefault="00415B68">
            <w:pPr>
              <w:pStyle w:val="P68B1DB1-Normal12"/>
              <w:jc w:val="center"/>
              <w:rPr>
                <w:noProof/>
                <w:spacing w:val="-6"/>
                <w:lang w:val="sk-SK"/>
              </w:rPr>
            </w:pPr>
            <w:r w:rsidRPr="008D0EA6">
              <w:rPr>
                <w:noProof/>
                <w:spacing w:val="-6"/>
                <w:lang w:val="sk-SK"/>
              </w:rPr>
              <w:t>M1C1 – 60</w:t>
            </w:r>
          </w:p>
        </w:tc>
        <w:tc>
          <w:tcPr>
            <w:tcW w:w="3118" w:type="dxa"/>
            <w:tcBorders>
              <w:top w:val="nil"/>
              <w:left w:val="nil"/>
              <w:bottom w:val="single" w:sz="4" w:space="0" w:color="auto"/>
              <w:right w:val="single" w:sz="4" w:space="0" w:color="auto"/>
            </w:tcBorders>
            <w:shd w:val="clear" w:color="auto" w:fill="C6EFCE"/>
            <w:noWrap/>
            <w:vAlign w:val="center"/>
          </w:tcPr>
          <w:p w14:paraId="21129CF2" w14:textId="77777777" w:rsidR="00832256" w:rsidRPr="008D0EA6" w:rsidRDefault="00415B68">
            <w:pPr>
              <w:pStyle w:val="P68B1DB1-Normal12"/>
              <w:rPr>
                <w:noProof/>
                <w:spacing w:val="-6"/>
                <w:lang w:val="sk-SK"/>
              </w:rPr>
            </w:pPr>
            <w:r w:rsidRPr="008D0EA6">
              <w:rPr>
                <w:noProof/>
                <w:spacing w:val="-6"/>
                <w:lang w:val="sk-SK"/>
              </w:rPr>
              <w:t>Reforma 1.9: Reforma verejnej správy</w:t>
            </w:r>
          </w:p>
        </w:tc>
        <w:tc>
          <w:tcPr>
            <w:tcW w:w="1418" w:type="dxa"/>
            <w:tcBorders>
              <w:top w:val="nil"/>
              <w:left w:val="nil"/>
              <w:bottom w:val="single" w:sz="4" w:space="0" w:color="auto"/>
              <w:right w:val="single" w:sz="4" w:space="0" w:color="auto"/>
            </w:tcBorders>
            <w:shd w:val="clear" w:color="auto" w:fill="C6EFCE"/>
            <w:noWrap/>
            <w:vAlign w:val="center"/>
          </w:tcPr>
          <w:p w14:paraId="621BAF27"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5B1B50B2" w14:textId="1CFB9AE0" w:rsidR="00832256" w:rsidRPr="008D0EA6" w:rsidRDefault="00415B68">
            <w:pPr>
              <w:pStyle w:val="P68B1DB1-Normal12"/>
              <w:rPr>
                <w:noProof/>
                <w:spacing w:val="-6"/>
                <w:lang w:val="sk-SK"/>
              </w:rPr>
            </w:pPr>
            <w:r w:rsidRPr="008D0EA6">
              <w:rPr>
                <w:noProof/>
                <w:spacing w:val="-6"/>
                <w:lang w:val="sk-SK"/>
              </w:rPr>
              <w:t>Úplné vykonávanie (vrátane všetkých delegovaných aktov) zjednodušenia a/alebo digitalizácie súboru 200 kritických postupov, ktoré majú vplyv na občanov</w:t>
            </w:r>
            <w:r w:rsidR="008D0EA6" w:rsidRPr="008D0EA6">
              <w:rPr>
                <w:noProof/>
                <w:spacing w:val="-6"/>
                <w:lang w:val="sk-SK"/>
              </w:rPr>
              <w:t xml:space="preserve"> a </w:t>
            </w:r>
            <w:r w:rsidRPr="008D0EA6">
              <w:rPr>
                <w:noProof/>
                <w:spacing w:val="-6"/>
                <w:lang w:val="sk-SK"/>
              </w:rPr>
              <w:t>podniky</w:t>
            </w:r>
          </w:p>
        </w:tc>
      </w:tr>
      <w:tr w:rsidR="00832256" w:rsidRPr="008D0EA6" w14:paraId="2C3D7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96BC63" w14:textId="77777777" w:rsidR="00832256" w:rsidRPr="008D0EA6" w:rsidRDefault="00415B68">
            <w:pPr>
              <w:pStyle w:val="P68B1DB1-Normal12"/>
              <w:jc w:val="center"/>
              <w:rPr>
                <w:noProof/>
                <w:spacing w:val="-6"/>
                <w:lang w:val="sk-SK"/>
              </w:rPr>
            </w:pPr>
            <w:r w:rsidRPr="008D0EA6">
              <w:rPr>
                <w:noProof/>
                <w:spacing w:val="-6"/>
                <w:lang w:val="sk-SK"/>
              </w:rPr>
              <w:t>M1C1 – 72ter</w:t>
            </w:r>
          </w:p>
        </w:tc>
        <w:tc>
          <w:tcPr>
            <w:tcW w:w="3118" w:type="dxa"/>
            <w:tcBorders>
              <w:top w:val="nil"/>
              <w:left w:val="nil"/>
              <w:bottom w:val="single" w:sz="4" w:space="0" w:color="auto"/>
              <w:right w:val="single" w:sz="4" w:space="0" w:color="auto"/>
            </w:tcBorders>
            <w:shd w:val="clear" w:color="auto" w:fill="C6EFCE"/>
            <w:noWrap/>
            <w:vAlign w:val="center"/>
          </w:tcPr>
          <w:p w14:paraId="66C60445" w14:textId="44E151DF" w:rsidR="00832256" w:rsidRPr="008D0EA6" w:rsidRDefault="00415B68">
            <w:pPr>
              <w:pStyle w:val="P68B1DB1-Normal12"/>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18" w:type="dxa"/>
            <w:tcBorders>
              <w:top w:val="nil"/>
              <w:left w:val="nil"/>
              <w:bottom w:val="single" w:sz="4" w:space="0" w:color="auto"/>
              <w:right w:val="single" w:sz="4" w:space="0" w:color="auto"/>
            </w:tcBorders>
            <w:shd w:val="clear" w:color="auto" w:fill="C6EFCE"/>
            <w:noWrap/>
            <w:vAlign w:val="center"/>
          </w:tcPr>
          <w:p w14:paraId="559EB0E5"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43F51543" w14:textId="03FCE588" w:rsidR="00832256" w:rsidRPr="008D0EA6" w:rsidRDefault="00415B68">
            <w:pPr>
              <w:pStyle w:val="P68B1DB1-Normal12"/>
              <w:rPr>
                <w:noProof/>
                <w:spacing w:val="-6"/>
                <w:lang w:val="sk-SK"/>
              </w:rPr>
            </w:pPr>
            <w:r w:rsidRPr="008D0EA6">
              <w:rPr>
                <w:noProof/>
                <w:spacing w:val="-6"/>
                <w:lang w:val="sk-SK"/>
              </w:rPr>
              <w:t>Zvýšenie ľudských zdrojov</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oneskorenými platbami</w:t>
            </w:r>
          </w:p>
        </w:tc>
      </w:tr>
      <w:tr w:rsidR="00832256" w:rsidRPr="008D0EA6" w14:paraId="5AA36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05D493" w14:textId="77777777" w:rsidR="00832256" w:rsidRPr="008D0EA6" w:rsidRDefault="00415B68">
            <w:pPr>
              <w:pStyle w:val="P68B1DB1-Normal12"/>
              <w:jc w:val="center"/>
              <w:rPr>
                <w:noProof/>
                <w:spacing w:val="-6"/>
                <w:lang w:val="sk-SK"/>
              </w:rPr>
            </w:pPr>
            <w:r w:rsidRPr="008D0EA6">
              <w:rPr>
                <w:noProof/>
                <w:spacing w:val="-6"/>
                <w:lang w:val="sk-SK"/>
              </w:rPr>
              <w:t>M1C1 – 72c</w:t>
            </w:r>
          </w:p>
        </w:tc>
        <w:tc>
          <w:tcPr>
            <w:tcW w:w="3118" w:type="dxa"/>
            <w:tcBorders>
              <w:top w:val="nil"/>
              <w:left w:val="nil"/>
              <w:bottom w:val="single" w:sz="4" w:space="0" w:color="auto"/>
              <w:right w:val="single" w:sz="4" w:space="0" w:color="auto"/>
            </w:tcBorders>
            <w:shd w:val="clear" w:color="auto" w:fill="C6EFCE"/>
            <w:noWrap/>
            <w:vAlign w:val="center"/>
          </w:tcPr>
          <w:p w14:paraId="50B8E325" w14:textId="356DCE02" w:rsidR="00832256" w:rsidRPr="008D0EA6" w:rsidRDefault="00415B68">
            <w:pPr>
              <w:pStyle w:val="P68B1DB1-Normal12"/>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18" w:type="dxa"/>
            <w:tcBorders>
              <w:top w:val="nil"/>
              <w:left w:val="nil"/>
              <w:bottom w:val="single" w:sz="4" w:space="0" w:color="auto"/>
              <w:right w:val="single" w:sz="4" w:space="0" w:color="auto"/>
            </w:tcBorders>
            <w:shd w:val="clear" w:color="auto" w:fill="C6EFCE"/>
            <w:noWrap/>
            <w:vAlign w:val="center"/>
          </w:tcPr>
          <w:p w14:paraId="5FEED0D1"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67CDBB9D" w14:textId="77777777" w:rsidR="00832256" w:rsidRPr="008D0EA6" w:rsidRDefault="00415B68">
            <w:pPr>
              <w:pStyle w:val="P68B1DB1-Normal12"/>
              <w:rPr>
                <w:noProof/>
                <w:spacing w:val="-6"/>
                <w:lang w:val="sk-SK"/>
              </w:rPr>
            </w:pPr>
            <w:r w:rsidRPr="008D0EA6">
              <w:rPr>
                <w:noProof/>
                <w:spacing w:val="-6"/>
                <w:lang w:val="sk-SK"/>
              </w:rPr>
              <w:t>Zaviesť postúpenie úverov tretím stranám</w:t>
            </w:r>
          </w:p>
        </w:tc>
      </w:tr>
      <w:tr w:rsidR="00832256" w:rsidRPr="008D0EA6" w14:paraId="3E241E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ABD9FC" w14:textId="77777777" w:rsidR="00832256" w:rsidRPr="008D0EA6" w:rsidRDefault="00415B68">
            <w:pPr>
              <w:pStyle w:val="P68B1DB1-Normal12"/>
              <w:jc w:val="center"/>
              <w:rPr>
                <w:noProof/>
                <w:spacing w:val="-6"/>
                <w:lang w:val="sk-SK"/>
              </w:rPr>
            </w:pPr>
            <w:r w:rsidRPr="008D0EA6">
              <w:rPr>
                <w:noProof/>
                <w:spacing w:val="-6"/>
                <w:lang w:val="sk-SK"/>
              </w:rPr>
              <w:t>M1C1 – 72quinquies</w:t>
            </w:r>
          </w:p>
        </w:tc>
        <w:tc>
          <w:tcPr>
            <w:tcW w:w="3118" w:type="dxa"/>
            <w:tcBorders>
              <w:top w:val="nil"/>
              <w:left w:val="nil"/>
              <w:bottom w:val="single" w:sz="4" w:space="0" w:color="auto"/>
              <w:right w:val="single" w:sz="4" w:space="0" w:color="auto"/>
            </w:tcBorders>
            <w:shd w:val="clear" w:color="auto" w:fill="C6EFCE"/>
            <w:noWrap/>
            <w:vAlign w:val="center"/>
          </w:tcPr>
          <w:p w14:paraId="03D66607" w14:textId="158CFE5F" w:rsidR="00832256" w:rsidRPr="008D0EA6" w:rsidRDefault="00415B68">
            <w:pPr>
              <w:pStyle w:val="P68B1DB1-Normal12"/>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18" w:type="dxa"/>
            <w:tcBorders>
              <w:top w:val="nil"/>
              <w:left w:val="nil"/>
              <w:bottom w:val="single" w:sz="4" w:space="0" w:color="auto"/>
              <w:right w:val="single" w:sz="4" w:space="0" w:color="auto"/>
            </w:tcBorders>
            <w:shd w:val="clear" w:color="auto" w:fill="C6EFCE"/>
            <w:noWrap/>
            <w:vAlign w:val="center"/>
          </w:tcPr>
          <w:p w14:paraId="5314C6FA"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5F2233A5" w14:textId="103C073E" w:rsidR="00832256" w:rsidRPr="008D0EA6" w:rsidRDefault="00415B68">
            <w:pPr>
              <w:pStyle w:val="P68B1DB1-Normal12"/>
              <w:rPr>
                <w:noProof/>
                <w:spacing w:val="-6"/>
                <w:lang w:val="sk-SK"/>
              </w:rPr>
            </w:pPr>
            <w:r w:rsidRPr="008D0EA6">
              <w:rPr>
                <w:noProof/>
                <w:spacing w:val="-6"/>
                <w:lang w:val="sk-SK"/>
              </w:rPr>
              <w:t>Vykonávanie platieb</w:t>
            </w:r>
            <w:r w:rsidR="008D0EA6" w:rsidRPr="008D0EA6">
              <w:rPr>
                <w:noProof/>
                <w:spacing w:val="-6"/>
                <w:lang w:val="sk-SK"/>
              </w:rPr>
              <w:t xml:space="preserve"> v </w:t>
            </w:r>
            <w:r w:rsidRPr="008D0EA6">
              <w:rPr>
                <w:noProof/>
                <w:spacing w:val="-6"/>
                <w:lang w:val="sk-SK"/>
              </w:rPr>
              <w:t xml:space="preserve">databáze InIT </w:t>
            </w:r>
          </w:p>
        </w:tc>
      </w:tr>
      <w:tr w:rsidR="00832256" w:rsidRPr="008D0EA6" w14:paraId="55F720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2B6A4" w14:textId="77777777" w:rsidR="00832256" w:rsidRPr="008D0EA6" w:rsidRDefault="00415B68">
            <w:pPr>
              <w:pStyle w:val="P68B1DB1-Normal12"/>
              <w:jc w:val="center"/>
              <w:rPr>
                <w:noProof/>
                <w:spacing w:val="-6"/>
                <w:lang w:val="sk-SK"/>
              </w:rPr>
            </w:pPr>
            <w:r w:rsidRPr="008D0EA6">
              <w:rPr>
                <w:noProof/>
                <w:spacing w:val="-6"/>
                <w:lang w:val="sk-SK"/>
              </w:rPr>
              <w:t>M1C1 – 73ter</w:t>
            </w:r>
          </w:p>
        </w:tc>
        <w:tc>
          <w:tcPr>
            <w:tcW w:w="3118" w:type="dxa"/>
            <w:tcBorders>
              <w:top w:val="nil"/>
              <w:left w:val="nil"/>
              <w:bottom w:val="single" w:sz="4" w:space="0" w:color="auto"/>
              <w:right w:val="single" w:sz="4" w:space="0" w:color="auto"/>
            </w:tcBorders>
            <w:shd w:val="clear" w:color="auto" w:fill="C6EFCE"/>
            <w:noWrap/>
            <w:vAlign w:val="center"/>
          </w:tcPr>
          <w:p w14:paraId="1F456F19"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45C3CA6E"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0339A838" w14:textId="7BF656D1" w:rsidR="00832256" w:rsidRPr="008D0EA6" w:rsidRDefault="00415B68">
            <w:pPr>
              <w:pStyle w:val="P68B1DB1-Normal12"/>
              <w:rPr>
                <w:noProof/>
                <w:spacing w:val="-6"/>
                <w:lang w:val="sk-SK"/>
              </w:rPr>
            </w:pPr>
            <w:r w:rsidRPr="008D0EA6">
              <w:rPr>
                <w:noProof/>
                <w:spacing w:val="-6"/>
                <w:lang w:val="sk-SK"/>
              </w:rPr>
              <w:t>Stimuly na kvalifikáciu</w:t>
            </w:r>
            <w:r w:rsidR="008D0EA6" w:rsidRPr="008D0EA6">
              <w:rPr>
                <w:noProof/>
                <w:spacing w:val="-6"/>
                <w:lang w:val="sk-SK"/>
              </w:rPr>
              <w:t xml:space="preserve"> a </w:t>
            </w:r>
            <w:r w:rsidRPr="008D0EA6">
              <w:rPr>
                <w:noProof/>
                <w:spacing w:val="-6"/>
                <w:lang w:val="sk-SK"/>
              </w:rPr>
              <w:t xml:space="preserve">profesionalizáciu verejných obstarávateľov. </w:t>
            </w:r>
          </w:p>
        </w:tc>
      </w:tr>
      <w:tr w:rsidR="00832256" w:rsidRPr="008D0EA6" w14:paraId="2EF599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952C94" w14:textId="77777777" w:rsidR="00832256" w:rsidRPr="008D0EA6" w:rsidRDefault="00415B68">
            <w:pPr>
              <w:pStyle w:val="P68B1DB1-Normal12"/>
              <w:jc w:val="center"/>
              <w:rPr>
                <w:noProof/>
                <w:spacing w:val="-6"/>
                <w:lang w:val="sk-SK"/>
              </w:rPr>
            </w:pPr>
            <w:r w:rsidRPr="008D0EA6">
              <w:rPr>
                <w:noProof/>
                <w:spacing w:val="-6"/>
                <w:lang w:val="sk-SK"/>
              </w:rPr>
              <w:t>M1C1 – 73quinquies</w:t>
            </w:r>
          </w:p>
        </w:tc>
        <w:tc>
          <w:tcPr>
            <w:tcW w:w="3118" w:type="dxa"/>
            <w:tcBorders>
              <w:top w:val="nil"/>
              <w:left w:val="nil"/>
              <w:bottom w:val="single" w:sz="4" w:space="0" w:color="auto"/>
              <w:right w:val="single" w:sz="4" w:space="0" w:color="auto"/>
            </w:tcBorders>
            <w:shd w:val="clear" w:color="auto" w:fill="C6EFCE"/>
            <w:noWrap/>
            <w:vAlign w:val="center"/>
          </w:tcPr>
          <w:p w14:paraId="69DBE76E"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344A539C"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227649B0" w14:textId="5A05FEE8" w:rsidR="00832256" w:rsidRPr="008D0EA6" w:rsidRDefault="00415B68">
            <w:pPr>
              <w:pStyle w:val="P68B1DB1-Normal12"/>
              <w:rPr>
                <w:noProof/>
                <w:spacing w:val="-6"/>
                <w:lang w:val="sk-SK"/>
              </w:rPr>
            </w:pPr>
            <w:r w:rsidRPr="008D0EA6">
              <w:rPr>
                <w:noProof/>
                <w:spacing w:val="-6"/>
                <w:lang w:val="sk-SK"/>
              </w:rPr>
              <w:t>Nadobudnutie účinnosti nových právnych ustanovení</w:t>
            </w:r>
            <w:r w:rsidR="008D0EA6" w:rsidRPr="008D0EA6">
              <w:rPr>
                <w:noProof/>
                <w:spacing w:val="-6"/>
                <w:lang w:val="sk-SK"/>
              </w:rPr>
              <w:t xml:space="preserve"> o </w:t>
            </w:r>
            <w:r w:rsidRPr="008D0EA6">
              <w:rPr>
                <w:noProof/>
                <w:spacing w:val="-6"/>
                <w:lang w:val="sk-SK"/>
              </w:rPr>
              <w:t>financovaní projektov</w:t>
            </w:r>
          </w:p>
        </w:tc>
      </w:tr>
      <w:tr w:rsidR="00832256" w:rsidRPr="008D0EA6" w14:paraId="61E54C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0A4A80" w14:textId="77777777" w:rsidR="00832256" w:rsidRPr="008D0EA6" w:rsidRDefault="00415B68">
            <w:pPr>
              <w:pStyle w:val="P68B1DB1-Normal12"/>
              <w:jc w:val="center"/>
              <w:rPr>
                <w:noProof/>
                <w:spacing w:val="-6"/>
                <w:lang w:val="sk-SK"/>
              </w:rPr>
            </w:pPr>
            <w:r w:rsidRPr="008D0EA6">
              <w:rPr>
                <w:noProof/>
                <w:spacing w:val="-6"/>
                <w:lang w:val="sk-SK"/>
              </w:rPr>
              <w:t>M1C1 – 75a</w:t>
            </w:r>
          </w:p>
        </w:tc>
        <w:tc>
          <w:tcPr>
            <w:tcW w:w="3118" w:type="dxa"/>
            <w:tcBorders>
              <w:top w:val="nil"/>
              <w:left w:val="nil"/>
              <w:bottom w:val="single" w:sz="4" w:space="0" w:color="auto"/>
              <w:right w:val="single" w:sz="4" w:space="0" w:color="auto"/>
            </w:tcBorders>
            <w:shd w:val="clear" w:color="auto" w:fill="C6EFCE"/>
            <w:noWrap/>
            <w:vAlign w:val="center"/>
          </w:tcPr>
          <w:p w14:paraId="68D8DAAD" w14:textId="68116CD2" w:rsidR="00832256" w:rsidRPr="008D0EA6" w:rsidRDefault="00415B68">
            <w:pPr>
              <w:pStyle w:val="P68B1DB1-Normal12"/>
              <w:rPr>
                <w:noProof/>
                <w:spacing w:val="-6"/>
                <w:lang w:val="sk-SK"/>
              </w:rPr>
            </w:pPr>
            <w:r w:rsidRPr="008D0EA6">
              <w:rPr>
                <w:noProof/>
                <w:spacing w:val="-6"/>
                <w:lang w:val="sk-SK"/>
              </w:rPr>
              <w:t>Investícia 1.10: Podpora kvalifikácie</w:t>
            </w:r>
            <w:r w:rsidR="008D0EA6" w:rsidRPr="008D0EA6">
              <w:rPr>
                <w:noProof/>
                <w:spacing w:val="-6"/>
                <w:lang w:val="sk-SK"/>
              </w:rPr>
              <w:t xml:space="preserve"> a </w:t>
            </w:r>
            <w:r w:rsidRPr="008D0EA6">
              <w:rPr>
                <w:noProof/>
                <w:spacing w:val="-6"/>
                <w:lang w:val="sk-SK"/>
              </w:rPr>
              <w:t xml:space="preserve">elektronického obstarávania </w:t>
            </w:r>
          </w:p>
        </w:tc>
        <w:tc>
          <w:tcPr>
            <w:tcW w:w="1418" w:type="dxa"/>
            <w:tcBorders>
              <w:top w:val="nil"/>
              <w:left w:val="nil"/>
              <w:bottom w:val="single" w:sz="4" w:space="0" w:color="auto"/>
              <w:right w:val="single" w:sz="4" w:space="0" w:color="auto"/>
            </w:tcBorders>
            <w:shd w:val="clear" w:color="auto" w:fill="C6EFCE"/>
            <w:noWrap/>
            <w:vAlign w:val="center"/>
          </w:tcPr>
          <w:p w14:paraId="624A184E"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4F935308" w14:textId="3A8F76CD" w:rsidR="00832256" w:rsidRPr="008D0EA6" w:rsidRDefault="00415B68">
            <w:pPr>
              <w:pStyle w:val="P68B1DB1-Normal12"/>
              <w:rPr>
                <w:noProof/>
                <w:spacing w:val="-6"/>
                <w:lang w:val="sk-SK"/>
              </w:rPr>
            </w:pPr>
            <w:r w:rsidRPr="008D0EA6">
              <w:rPr>
                <w:noProof/>
                <w:spacing w:val="-6"/>
                <w:lang w:val="sk-SK"/>
              </w:rPr>
              <w:t>Podpora kvalifikácie</w:t>
            </w:r>
            <w:r w:rsidR="008D0EA6" w:rsidRPr="008D0EA6">
              <w:rPr>
                <w:noProof/>
                <w:spacing w:val="-6"/>
                <w:lang w:val="sk-SK"/>
              </w:rPr>
              <w:t xml:space="preserve"> a </w:t>
            </w:r>
            <w:r w:rsidRPr="008D0EA6">
              <w:rPr>
                <w:noProof/>
                <w:spacing w:val="-6"/>
                <w:lang w:val="sk-SK"/>
              </w:rPr>
              <w:t>elektronického obstarávania</w:t>
            </w:r>
          </w:p>
        </w:tc>
      </w:tr>
      <w:tr w:rsidR="00832256" w:rsidRPr="008D0EA6" w14:paraId="0196F1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C4CC9B" w14:textId="77777777" w:rsidR="00832256" w:rsidRPr="008D0EA6" w:rsidRDefault="00415B68">
            <w:pPr>
              <w:pStyle w:val="P68B1DB1-Normal12"/>
              <w:jc w:val="center"/>
              <w:rPr>
                <w:noProof/>
                <w:spacing w:val="-6"/>
                <w:lang w:val="sk-SK"/>
              </w:rPr>
            </w:pPr>
            <w:r w:rsidRPr="008D0EA6">
              <w:rPr>
                <w:noProof/>
                <w:spacing w:val="-6"/>
                <w:lang w:val="sk-SK"/>
              </w:rPr>
              <w:t>M1C1 – 84a</w:t>
            </w:r>
          </w:p>
        </w:tc>
        <w:tc>
          <w:tcPr>
            <w:tcW w:w="3118" w:type="dxa"/>
            <w:tcBorders>
              <w:top w:val="nil"/>
              <w:left w:val="nil"/>
              <w:bottom w:val="single" w:sz="4" w:space="0" w:color="auto"/>
              <w:right w:val="single" w:sz="4" w:space="0" w:color="auto"/>
            </w:tcBorders>
            <w:shd w:val="clear" w:color="auto" w:fill="C6EFCE"/>
            <w:noWrap/>
            <w:vAlign w:val="center"/>
          </w:tcPr>
          <w:p w14:paraId="7CEA2C19"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3EAABA76"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36C0129D" w14:textId="77777777" w:rsidR="00832256" w:rsidRPr="008D0EA6" w:rsidRDefault="00415B68">
            <w:pPr>
              <w:pStyle w:val="P68B1DB1-Normal12"/>
              <w:rPr>
                <w:noProof/>
                <w:spacing w:val="-6"/>
                <w:lang w:val="sk-SK"/>
              </w:rPr>
            </w:pPr>
            <w:r w:rsidRPr="008D0EA6">
              <w:rPr>
                <w:noProof/>
                <w:spacing w:val="-6"/>
                <w:lang w:val="sk-SK"/>
              </w:rPr>
              <w:t>Opatrenia na zlepšenie rýchlosti rozhodovania verejných obstarávateľov pri zadávaní zákaziek</w:t>
            </w:r>
          </w:p>
        </w:tc>
      </w:tr>
      <w:tr w:rsidR="00832256" w:rsidRPr="008D0EA6" w14:paraId="68C921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B779CC" w14:textId="77777777" w:rsidR="00832256" w:rsidRPr="008D0EA6" w:rsidRDefault="00415B68">
            <w:pPr>
              <w:pStyle w:val="P68B1DB1-Normal12"/>
              <w:jc w:val="center"/>
              <w:rPr>
                <w:noProof/>
                <w:spacing w:val="-6"/>
                <w:lang w:val="sk-SK"/>
              </w:rPr>
            </w:pPr>
            <w:r w:rsidRPr="008D0EA6">
              <w:rPr>
                <w:noProof/>
                <w:spacing w:val="-6"/>
                <w:lang w:val="sk-SK"/>
              </w:rPr>
              <w:t>M1C1 – 97</w:t>
            </w:r>
          </w:p>
        </w:tc>
        <w:tc>
          <w:tcPr>
            <w:tcW w:w="3118" w:type="dxa"/>
            <w:tcBorders>
              <w:top w:val="nil"/>
              <w:left w:val="nil"/>
              <w:bottom w:val="single" w:sz="4" w:space="0" w:color="auto"/>
              <w:right w:val="single" w:sz="4" w:space="0" w:color="auto"/>
            </w:tcBorders>
            <w:shd w:val="clear" w:color="auto" w:fill="C6EFCE"/>
            <w:noWrap/>
            <w:vAlign w:val="center"/>
          </w:tcPr>
          <w:p w14:paraId="17C8533E"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7B2E1F1D"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336C9CD3" w14:textId="5D35A2F2" w:rsidR="00832256" w:rsidRPr="008D0EA6" w:rsidRDefault="00415B68">
            <w:pPr>
              <w:pStyle w:val="P68B1DB1-Normal12"/>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w:t>
            </w:r>
          </w:p>
        </w:tc>
      </w:tr>
      <w:tr w:rsidR="00832256" w:rsidRPr="008D0EA6" w14:paraId="1208D1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6CC9F" w14:textId="77777777" w:rsidR="00832256" w:rsidRPr="008D0EA6" w:rsidRDefault="00415B68">
            <w:pPr>
              <w:pStyle w:val="P68B1DB1-Normal12"/>
              <w:jc w:val="center"/>
              <w:rPr>
                <w:noProof/>
                <w:spacing w:val="-6"/>
                <w:lang w:val="sk-SK"/>
              </w:rPr>
            </w:pPr>
            <w:r w:rsidRPr="008D0EA6">
              <w:rPr>
                <w:noProof/>
                <w:spacing w:val="-6"/>
                <w:lang w:val="sk-SK"/>
              </w:rPr>
              <w:t>M1C1 – 98</w:t>
            </w:r>
          </w:p>
        </w:tc>
        <w:tc>
          <w:tcPr>
            <w:tcW w:w="3118" w:type="dxa"/>
            <w:tcBorders>
              <w:top w:val="nil"/>
              <w:left w:val="nil"/>
              <w:bottom w:val="single" w:sz="4" w:space="0" w:color="auto"/>
              <w:right w:val="single" w:sz="4" w:space="0" w:color="auto"/>
            </w:tcBorders>
            <w:shd w:val="clear" w:color="auto" w:fill="C6EFCE"/>
            <w:noWrap/>
            <w:vAlign w:val="center"/>
          </w:tcPr>
          <w:p w14:paraId="10B4AE2E"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7E8AD9F2"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2FD824CE" w14:textId="77777777" w:rsidR="00832256" w:rsidRPr="008D0EA6" w:rsidRDefault="00415B68">
            <w:pPr>
              <w:pStyle w:val="P68B1DB1-Normal12"/>
              <w:rPr>
                <w:noProof/>
                <w:spacing w:val="-6"/>
                <w:lang w:val="sk-SK"/>
              </w:rPr>
            </w:pPr>
            <w:r w:rsidRPr="008D0EA6">
              <w:rPr>
                <w:noProof/>
                <w:spacing w:val="-6"/>
                <w:lang w:val="sk-SK"/>
              </w:rPr>
              <w:t>Štátni zamestnanci vyškolení prostredníctvom stratégie profesionalizácie verejných kupujúcich</w:t>
            </w:r>
          </w:p>
        </w:tc>
      </w:tr>
      <w:tr w:rsidR="00832256" w:rsidRPr="008D0EA6" w14:paraId="183DA1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58D23D" w14:textId="77777777" w:rsidR="00832256" w:rsidRPr="008D0EA6" w:rsidRDefault="00415B68">
            <w:pPr>
              <w:pStyle w:val="P68B1DB1-Normal12"/>
              <w:jc w:val="center"/>
              <w:rPr>
                <w:noProof/>
                <w:spacing w:val="-6"/>
                <w:lang w:val="sk-SK"/>
              </w:rPr>
            </w:pPr>
            <w:r w:rsidRPr="008D0EA6">
              <w:rPr>
                <w:noProof/>
                <w:spacing w:val="-6"/>
                <w:lang w:val="sk-SK"/>
              </w:rPr>
              <w:t>M1C1 – 99</w:t>
            </w:r>
          </w:p>
        </w:tc>
        <w:tc>
          <w:tcPr>
            <w:tcW w:w="3118" w:type="dxa"/>
            <w:tcBorders>
              <w:top w:val="nil"/>
              <w:left w:val="nil"/>
              <w:bottom w:val="single" w:sz="4" w:space="0" w:color="auto"/>
              <w:right w:val="single" w:sz="4" w:space="0" w:color="auto"/>
            </w:tcBorders>
            <w:shd w:val="clear" w:color="auto" w:fill="C6EFCE"/>
            <w:noWrap/>
            <w:vAlign w:val="center"/>
          </w:tcPr>
          <w:p w14:paraId="258672B6" w14:textId="77777777" w:rsidR="00832256" w:rsidRPr="008D0EA6" w:rsidRDefault="00415B68">
            <w:pPr>
              <w:pStyle w:val="P68B1DB1-Normal12"/>
              <w:rPr>
                <w:noProof/>
                <w:spacing w:val="-6"/>
                <w:lang w:val="sk-SK"/>
              </w:rPr>
            </w:pPr>
            <w:r w:rsidRPr="008D0EA6">
              <w:rPr>
                <w:noProof/>
                <w:spacing w:val="-6"/>
                <w:lang w:val="sk-SK"/>
              </w:rPr>
              <w:t>Reforma 1.10: Reforma legislatívneho rámca pre verejné obstarávanie</w:t>
            </w:r>
          </w:p>
        </w:tc>
        <w:tc>
          <w:tcPr>
            <w:tcW w:w="1418" w:type="dxa"/>
            <w:tcBorders>
              <w:top w:val="nil"/>
              <w:left w:val="nil"/>
              <w:bottom w:val="single" w:sz="4" w:space="0" w:color="auto"/>
              <w:right w:val="single" w:sz="4" w:space="0" w:color="auto"/>
            </w:tcBorders>
            <w:shd w:val="clear" w:color="auto" w:fill="C6EFCE"/>
            <w:noWrap/>
            <w:vAlign w:val="center"/>
          </w:tcPr>
          <w:p w14:paraId="31EB7008"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3035BA6C" w14:textId="77777777" w:rsidR="00832256" w:rsidRPr="008D0EA6" w:rsidRDefault="00415B68">
            <w:pPr>
              <w:pStyle w:val="P68B1DB1-Normal12"/>
              <w:rPr>
                <w:noProof/>
                <w:spacing w:val="-6"/>
                <w:lang w:val="sk-SK"/>
              </w:rPr>
            </w:pPr>
            <w:r w:rsidRPr="008D0EA6">
              <w:rPr>
                <w:noProof/>
                <w:spacing w:val="-6"/>
                <w:lang w:val="sk-SK"/>
              </w:rPr>
              <w:t>Verejní obstarávatelia využívajúci dynamické obstarávacie systémy</w:t>
            </w:r>
          </w:p>
        </w:tc>
      </w:tr>
      <w:tr w:rsidR="00832256" w:rsidRPr="008D0EA6" w14:paraId="66256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58EF3B" w14:textId="77777777" w:rsidR="00832256" w:rsidRPr="008D0EA6" w:rsidRDefault="00415B68">
            <w:pPr>
              <w:pStyle w:val="P68B1DB1-Normal12"/>
              <w:jc w:val="center"/>
              <w:rPr>
                <w:noProof/>
                <w:spacing w:val="-6"/>
                <w:lang w:val="sk-SK"/>
              </w:rPr>
            </w:pPr>
            <w:r w:rsidRPr="008D0EA6">
              <w:rPr>
                <w:noProof/>
                <w:spacing w:val="-6"/>
                <w:lang w:val="sk-SK"/>
              </w:rPr>
              <w:t>M1C1 – 113</w:t>
            </w:r>
          </w:p>
        </w:tc>
        <w:tc>
          <w:tcPr>
            <w:tcW w:w="3118" w:type="dxa"/>
            <w:tcBorders>
              <w:top w:val="nil"/>
              <w:left w:val="nil"/>
              <w:bottom w:val="single" w:sz="4" w:space="0" w:color="auto"/>
              <w:right w:val="single" w:sz="4" w:space="0" w:color="auto"/>
            </w:tcBorders>
            <w:shd w:val="clear" w:color="auto" w:fill="C6EFCE"/>
            <w:noWrap/>
            <w:vAlign w:val="center"/>
          </w:tcPr>
          <w:p w14:paraId="61DE6D0B" w14:textId="77777777" w:rsidR="00832256" w:rsidRPr="008D0EA6" w:rsidRDefault="00415B68">
            <w:pPr>
              <w:pStyle w:val="P68B1DB1-Normal12"/>
              <w:rPr>
                <w:noProof/>
                <w:spacing w:val="-6"/>
                <w:lang w:val="sk-SK"/>
              </w:rPr>
            </w:pPr>
            <w:r w:rsidRPr="008D0EA6">
              <w:rPr>
                <w:noProof/>
                <w:spacing w:val="-6"/>
                <w:lang w:val="sk-SK"/>
              </w:rPr>
              <w:t>Reforma 1.12: Reforma daňovej správy</w:t>
            </w:r>
          </w:p>
        </w:tc>
        <w:tc>
          <w:tcPr>
            <w:tcW w:w="1418" w:type="dxa"/>
            <w:tcBorders>
              <w:top w:val="nil"/>
              <w:left w:val="nil"/>
              <w:bottom w:val="single" w:sz="4" w:space="0" w:color="auto"/>
              <w:right w:val="single" w:sz="4" w:space="0" w:color="auto"/>
            </w:tcBorders>
            <w:shd w:val="clear" w:color="auto" w:fill="C6EFCE"/>
            <w:noWrap/>
            <w:vAlign w:val="center"/>
          </w:tcPr>
          <w:p w14:paraId="2D0A2B32"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7A27DBBA" w14:textId="2D8D2296" w:rsidR="00832256" w:rsidRPr="008D0EA6" w:rsidRDefault="00415B68">
            <w:pPr>
              <w:pStyle w:val="P68B1DB1-Normal12"/>
              <w:rPr>
                <w:noProof/>
                <w:spacing w:val="-6"/>
                <w:lang w:val="sk-SK"/>
              </w:rPr>
            </w:pPr>
            <w:r w:rsidRPr="008D0EA6">
              <w:rPr>
                <w:noProof/>
                <w:spacing w:val="-6"/>
                <w:lang w:val="sk-SK"/>
              </w:rPr>
              <w:t>Vyšší počet „listov</w:t>
            </w:r>
            <w:r w:rsidR="008D0EA6" w:rsidRPr="008D0EA6">
              <w:rPr>
                <w:noProof/>
                <w:spacing w:val="-6"/>
                <w:lang w:val="sk-SK"/>
              </w:rPr>
              <w:t xml:space="preserve"> o </w:t>
            </w:r>
            <w:r w:rsidRPr="008D0EA6">
              <w:rPr>
                <w:noProof/>
                <w:spacing w:val="-6"/>
                <w:lang w:val="sk-SK"/>
              </w:rPr>
              <w:t>zhode“</w:t>
            </w:r>
          </w:p>
        </w:tc>
      </w:tr>
      <w:tr w:rsidR="00832256" w:rsidRPr="008D0EA6" w14:paraId="3DB06D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1A99C" w14:textId="77777777" w:rsidR="00832256" w:rsidRPr="008D0EA6" w:rsidRDefault="00415B68">
            <w:pPr>
              <w:pStyle w:val="P68B1DB1-Normal12"/>
              <w:jc w:val="center"/>
              <w:rPr>
                <w:noProof/>
                <w:spacing w:val="-6"/>
                <w:lang w:val="sk-SK"/>
              </w:rPr>
            </w:pPr>
            <w:r w:rsidRPr="008D0EA6">
              <w:rPr>
                <w:noProof/>
                <w:spacing w:val="-6"/>
                <w:lang w:val="sk-SK"/>
              </w:rPr>
              <w:t>M1C1 – 114</w:t>
            </w:r>
          </w:p>
        </w:tc>
        <w:tc>
          <w:tcPr>
            <w:tcW w:w="3118" w:type="dxa"/>
            <w:tcBorders>
              <w:top w:val="nil"/>
              <w:left w:val="nil"/>
              <w:bottom w:val="single" w:sz="4" w:space="0" w:color="auto"/>
              <w:right w:val="single" w:sz="4" w:space="0" w:color="auto"/>
            </w:tcBorders>
            <w:shd w:val="clear" w:color="auto" w:fill="C6EFCE"/>
            <w:noWrap/>
            <w:vAlign w:val="center"/>
          </w:tcPr>
          <w:p w14:paraId="63448C8D" w14:textId="77777777" w:rsidR="00832256" w:rsidRPr="008D0EA6" w:rsidRDefault="00415B68">
            <w:pPr>
              <w:pStyle w:val="P68B1DB1-Normal12"/>
              <w:rPr>
                <w:noProof/>
                <w:spacing w:val="-6"/>
                <w:lang w:val="sk-SK"/>
              </w:rPr>
            </w:pPr>
            <w:r w:rsidRPr="008D0EA6">
              <w:rPr>
                <w:noProof/>
                <w:spacing w:val="-6"/>
                <w:lang w:val="sk-SK"/>
              </w:rPr>
              <w:t>Reforma 1.12: Reforma daňovej správy</w:t>
            </w:r>
          </w:p>
        </w:tc>
        <w:tc>
          <w:tcPr>
            <w:tcW w:w="1418" w:type="dxa"/>
            <w:tcBorders>
              <w:top w:val="nil"/>
              <w:left w:val="nil"/>
              <w:bottom w:val="single" w:sz="4" w:space="0" w:color="auto"/>
              <w:right w:val="single" w:sz="4" w:space="0" w:color="auto"/>
            </w:tcBorders>
            <w:shd w:val="clear" w:color="auto" w:fill="C6EFCE"/>
            <w:noWrap/>
            <w:vAlign w:val="center"/>
          </w:tcPr>
          <w:p w14:paraId="57D0F6FB" w14:textId="77777777" w:rsidR="00832256" w:rsidRPr="008D0EA6" w:rsidRDefault="00415B68">
            <w:pPr>
              <w:pStyle w:val="P68B1DB1-Normal12"/>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069FDB65" w14:textId="0648A779" w:rsidR="00832256" w:rsidRPr="008D0EA6" w:rsidRDefault="00415B68">
            <w:pPr>
              <w:pStyle w:val="P68B1DB1-Normal12"/>
              <w:rPr>
                <w:noProof/>
                <w:spacing w:val="-6"/>
                <w:lang w:val="sk-SK"/>
              </w:rPr>
            </w:pPr>
            <w:r w:rsidRPr="008D0EA6">
              <w:rPr>
                <w:noProof/>
                <w:spacing w:val="-6"/>
                <w:lang w:val="sk-SK"/>
              </w:rPr>
              <w:t>Zvýšenie daňových príjmov vytvorených „listami</w:t>
            </w:r>
            <w:r w:rsidR="008D0EA6" w:rsidRPr="008D0EA6">
              <w:rPr>
                <w:noProof/>
                <w:spacing w:val="-6"/>
                <w:lang w:val="sk-SK"/>
              </w:rPr>
              <w:t xml:space="preserve"> o </w:t>
            </w:r>
            <w:r w:rsidRPr="008D0EA6">
              <w:rPr>
                <w:noProof/>
                <w:spacing w:val="-6"/>
                <w:lang w:val="sk-SK"/>
              </w:rPr>
              <w:t>súlade“</w:t>
            </w:r>
          </w:p>
        </w:tc>
      </w:tr>
      <w:tr w:rsidR="00832256" w:rsidRPr="008D0EA6" w14:paraId="008582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3654B" w14:textId="77777777" w:rsidR="00832256" w:rsidRPr="008D0EA6" w:rsidRDefault="00415B68">
            <w:pPr>
              <w:pStyle w:val="P68B1DB1-Normal12"/>
              <w:jc w:val="center"/>
              <w:rPr>
                <w:noProof/>
                <w:spacing w:val="-6"/>
                <w:lang w:val="sk-SK"/>
              </w:rPr>
            </w:pPr>
            <w:r w:rsidRPr="008D0EA6">
              <w:rPr>
                <w:noProof/>
                <w:spacing w:val="-6"/>
                <w:lang w:val="sk-SK"/>
              </w:rPr>
              <w:t>M1C2 – 11</w:t>
            </w:r>
          </w:p>
        </w:tc>
        <w:tc>
          <w:tcPr>
            <w:tcW w:w="3118" w:type="dxa"/>
            <w:tcBorders>
              <w:top w:val="nil"/>
              <w:left w:val="nil"/>
              <w:bottom w:val="single" w:sz="4" w:space="0" w:color="auto"/>
              <w:right w:val="single" w:sz="4" w:space="0" w:color="auto"/>
            </w:tcBorders>
            <w:shd w:val="clear" w:color="auto" w:fill="C6EFCE"/>
            <w:noWrap/>
            <w:vAlign w:val="center"/>
          </w:tcPr>
          <w:p w14:paraId="4A01B5F4" w14:textId="34397484" w:rsidR="00832256" w:rsidRPr="008D0EA6" w:rsidRDefault="00415B68">
            <w:pPr>
              <w:pStyle w:val="P68B1DB1-Normal12"/>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18" w:type="dxa"/>
            <w:tcBorders>
              <w:top w:val="nil"/>
              <w:left w:val="nil"/>
              <w:bottom w:val="single" w:sz="4" w:space="0" w:color="auto"/>
              <w:right w:val="single" w:sz="4" w:space="0" w:color="auto"/>
            </w:tcBorders>
            <w:shd w:val="clear" w:color="auto" w:fill="C6EFCE"/>
            <w:noWrap/>
            <w:vAlign w:val="center"/>
          </w:tcPr>
          <w:p w14:paraId="3EAE24F6"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39CCCA9C" w14:textId="425334F5" w:rsidR="00832256" w:rsidRPr="008D0EA6" w:rsidRDefault="00415B68">
            <w:pPr>
              <w:pStyle w:val="P68B1DB1-Normal12"/>
              <w:rPr>
                <w:noProof/>
                <w:color w:val="006600"/>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 na rok 2023</w:t>
            </w:r>
          </w:p>
        </w:tc>
      </w:tr>
      <w:tr w:rsidR="00832256" w:rsidRPr="008D0EA6" w14:paraId="4B0ADD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FDEB5D" w14:textId="77777777" w:rsidR="00832256" w:rsidRPr="008D0EA6" w:rsidRDefault="00415B68">
            <w:pPr>
              <w:pStyle w:val="P68B1DB1-Normal12"/>
              <w:jc w:val="center"/>
              <w:rPr>
                <w:noProof/>
                <w:spacing w:val="-6"/>
                <w:lang w:val="sk-SK"/>
              </w:rPr>
            </w:pPr>
            <w:r w:rsidRPr="008D0EA6">
              <w:rPr>
                <w:noProof/>
                <w:spacing w:val="-6"/>
                <w:lang w:val="sk-SK"/>
              </w:rPr>
              <w:t>M1C2 – 12</w:t>
            </w:r>
          </w:p>
        </w:tc>
        <w:tc>
          <w:tcPr>
            <w:tcW w:w="3118" w:type="dxa"/>
            <w:tcBorders>
              <w:top w:val="nil"/>
              <w:left w:val="nil"/>
              <w:bottom w:val="single" w:sz="4" w:space="0" w:color="auto"/>
              <w:right w:val="single" w:sz="4" w:space="0" w:color="auto"/>
            </w:tcBorders>
            <w:shd w:val="clear" w:color="auto" w:fill="C6EFCE"/>
            <w:noWrap/>
            <w:vAlign w:val="center"/>
          </w:tcPr>
          <w:p w14:paraId="543B1A03" w14:textId="24465425" w:rsidR="00832256" w:rsidRPr="008D0EA6" w:rsidRDefault="00415B68">
            <w:pPr>
              <w:pStyle w:val="P68B1DB1-Normal12"/>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18" w:type="dxa"/>
            <w:tcBorders>
              <w:top w:val="nil"/>
              <w:left w:val="nil"/>
              <w:bottom w:val="single" w:sz="4" w:space="0" w:color="auto"/>
              <w:right w:val="single" w:sz="4" w:space="0" w:color="auto"/>
            </w:tcBorders>
            <w:shd w:val="clear" w:color="auto" w:fill="C6EFCE"/>
            <w:noWrap/>
            <w:vAlign w:val="center"/>
          </w:tcPr>
          <w:p w14:paraId="7A61D883"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16BC2602" w14:textId="6C673463" w:rsidR="00832256" w:rsidRPr="008D0EA6" w:rsidRDefault="00415B68">
            <w:pPr>
              <w:pStyle w:val="P68B1DB1-Normal12"/>
              <w:rPr>
                <w:noProof/>
                <w:color w:val="006600"/>
                <w:spacing w:val="-6"/>
                <w:lang w:val="sk-SK"/>
              </w:rPr>
            </w:pPr>
            <w:r w:rsidRPr="008D0EA6">
              <w:rPr>
                <w:noProof/>
                <w:spacing w:val="-6"/>
                <w:lang w:val="sk-SK"/>
              </w:rPr>
              <w:t>Nadobudnutie účinnosti všetkých vykonávacích opatrení (vrátane sekundárnych právnych predpisov, ak je to potrebné) na účinné vykonávanie</w:t>
            </w:r>
            <w:r w:rsidR="008D0EA6" w:rsidRPr="008D0EA6">
              <w:rPr>
                <w:noProof/>
                <w:spacing w:val="-6"/>
                <w:lang w:val="sk-SK"/>
              </w:rPr>
              <w:t xml:space="preserve"> a </w:t>
            </w:r>
            <w:r w:rsidRPr="008D0EA6">
              <w:rPr>
                <w:noProof/>
                <w:spacing w:val="-6"/>
                <w:lang w:val="sk-SK"/>
              </w:rPr>
              <w:t>uplatňovanie opatrení vyplývajúcich</w:t>
            </w:r>
            <w:r w:rsidR="008D0EA6" w:rsidRPr="008D0EA6">
              <w:rPr>
                <w:noProof/>
                <w:spacing w:val="-6"/>
                <w:lang w:val="sk-SK"/>
              </w:rPr>
              <w:t xml:space="preserve"> z </w:t>
            </w:r>
            <w:r w:rsidRPr="008D0EA6">
              <w:rPr>
                <w:noProof/>
                <w:spacing w:val="-6"/>
                <w:lang w:val="sk-SK"/>
              </w:rPr>
              <w:t>ročného zákona</w:t>
            </w:r>
            <w:r w:rsidR="008D0EA6" w:rsidRPr="008D0EA6">
              <w:rPr>
                <w:noProof/>
                <w:spacing w:val="-6"/>
                <w:lang w:val="sk-SK"/>
              </w:rPr>
              <w:t xml:space="preserve"> o </w:t>
            </w:r>
            <w:r w:rsidRPr="008D0EA6">
              <w:rPr>
                <w:noProof/>
                <w:spacing w:val="-6"/>
                <w:lang w:val="sk-SK"/>
              </w:rPr>
              <w:t>hospodárskej súťaži na rok 2023</w:t>
            </w:r>
          </w:p>
        </w:tc>
      </w:tr>
      <w:tr w:rsidR="00832256" w:rsidRPr="008D0EA6" w14:paraId="40E9A5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FD82D" w14:textId="77777777" w:rsidR="00832256" w:rsidRPr="008D0EA6" w:rsidRDefault="00415B68">
            <w:pPr>
              <w:pStyle w:val="P68B1DB1-Normal12"/>
              <w:jc w:val="center"/>
              <w:rPr>
                <w:noProof/>
                <w:spacing w:val="-6"/>
                <w:lang w:val="sk-SK"/>
              </w:rPr>
            </w:pPr>
            <w:r w:rsidRPr="008D0EA6">
              <w:rPr>
                <w:noProof/>
                <w:spacing w:val="-6"/>
                <w:lang w:val="sk-SK"/>
              </w:rPr>
              <w:t>M2C1 – 6bis</w:t>
            </w:r>
          </w:p>
        </w:tc>
        <w:tc>
          <w:tcPr>
            <w:tcW w:w="3118" w:type="dxa"/>
            <w:tcBorders>
              <w:top w:val="nil"/>
              <w:left w:val="nil"/>
              <w:bottom w:val="single" w:sz="4" w:space="0" w:color="auto"/>
              <w:right w:val="single" w:sz="4" w:space="0" w:color="auto"/>
            </w:tcBorders>
            <w:shd w:val="clear" w:color="auto" w:fill="C6EFCE"/>
            <w:noWrap/>
            <w:vAlign w:val="center"/>
          </w:tcPr>
          <w:p w14:paraId="78753965" w14:textId="77777777" w:rsidR="00832256" w:rsidRPr="008D0EA6" w:rsidRDefault="00415B68">
            <w:pPr>
              <w:pStyle w:val="P68B1DB1-Normal12"/>
              <w:rPr>
                <w:noProof/>
                <w:spacing w:val="-6"/>
                <w:lang w:val="sk-SK"/>
              </w:rPr>
            </w:pPr>
            <w:r w:rsidRPr="008D0EA6">
              <w:rPr>
                <w:noProof/>
                <w:spacing w:val="-6"/>
                <w:lang w:val="sk-SK"/>
              </w:rPr>
              <w:t>Investícia 2.2: Agrosolárny park</w:t>
            </w:r>
          </w:p>
        </w:tc>
        <w:tc>
          <w:tcPr>
            <w:tcW w:w="1418" w:type="dxa"/>
            <w:tcBorders>
              <w:top w:val="nil"/>
              <w:left w:val="nil"/>
              <w:bottom w:val="single" w:sz="4" w:space="0" w:color="auto"/>
              <w:right w:val="single" w:sz="4" w:space="0" w:color="auto"/>
            </w:tcBorders>
            <w:shd w:val="clear" w:color="auto" w:fill="C6EFCE"/>
            <w:noWrap/>
            <w:vAlign w:val="center"/>
          </w:tcPr>
          <w:p w14:paraId="4427CC0E"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45CC125F" w14:textId="5C4250B6" w:rsidR="00832256" w:rsidRPr="008D0EA6" w:rsidRDefault="00415B68">
            <w:pPr>
              <w:pStyle w:val="P68B1DB1-Normal12"/>
              <w:rPr>
                <w:noProof/>
                <w:color w:val="006600"/>
                <w:spacing w:val="-6"/>
                <w:lang w:val="sk-SK"/>
              </w:rPr>
            </w:pPr>
            <w:r w:rsidRPr="008D0EA6">
              <w:rPr>
                <w:noProof/>
                <w:spacing w:val="-6"/>
                <w:lang w:val="sk-SK"/>
              </w:rPr>
              <w:t>Pridelenie zdrojov príjemcom ako</w:t>
            </w:r>
            <w:r w:rsidR="008D0EA6" w:rsidRPr="008D0EA6">
              <w:rPr>
                <w:noProof/>
                <w:spacing w:val="-6"/>
                <w:lang w:val="sk-SK"/>
              </w:rPr>
              <w:t> %</w:t>
            </w:r>
            <w:r w:rsidRPr="008D0EA6">
              <w:rPr>
                <w:noProof/>
                <w:spacing w:val="-6"/>
                <w:lang w:val="sk-SK"/>
              </w:rPr>
              <w:t xml:space="preserve"> celkových finančných zdrojov pridelených na investíciu</w:t>
            </w:r>
          </w:p>
        </w:tc>
      </w:tr>
      <w:tr w:rsidR="00832256" w:rsidRPr="008D0EA6" w14:paraId="03BC94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8B44ED" w14:textId="77777777" w:rsidR="00832256" w:rsidRPr="008D0EA6" w:rsidRDefault="00415B68">
            <w:pPr>
              <w:pStyle w:val="P68B1DB1-Normal12"/>
              <w:jc w:val="center"/>
              <w:rPr>
                <w:noProof/>
                <w:spacing w:val="-6"/>
                <w:lang w:val="sk-SK"/>
              </w:rPr>
            </w:pPr>
            <w:r w:rsidRPr="008D0EA6">
              <w:rPr>
                <w:noProof/>
                <w:spacing w:val="-6"/>
                <w:lang w:val="sk-SK"/>
              </w:rPr>
              <w:t>M2C1 – 7</w:t>
            </w:r>
          </w:p>
        </w:tc>
        <w:tc>
          <w:tcPr>
            <w:tcW w:w="3118" w:type="dxa"/>
            <w:tcBorders>
              <w:top w:val="nil"/>
              <w:left w:val="nil"/>
              <w:bottom w:val="single" w:sz="4" w:space="0" w:color="auto"/>
              <w:right w:val="single" w:sz="4" w:space="0" w:color="auto"/>
            </w:tcBorders>
            <w:shd w:val="clear" w:color="auto" w:fill="C6EFCE"/>
            <w:noWrap/>
            <w:vAlign w:val="center"/>
          </w:tcPr>
          <w:p w14:paraId="1FE0178F" w14:textId="39945B64" w:rsidR="00832256" w:rsidRPr="008D0EA6" w:rsidRDefault="00415B68">
            <w:pPr>
              <w:pStyle w:val="P68B1DB1-Normal12"/>
              <w:rPr>
                <w:noProof/>
                <w:spacing w:val="-6"/>
                <w:lang w:val="sk-SK"/>
              </w:rPr>
            </w:pPr>
            <w:r w:rsidRPr="008D0EA6">
              <w:rPr>
                <w:noProof/>
                <w:spacing w:val="-6"/>
                <w:lang w:val="sk-SK"/>
              </w:rPr>
              <w:t>Investície 2.3: Inovácie</w:t>
            </w:r>
            <w:r w:rsidR="008D0EA6" w:rsidRPr="008D0EA6">
              <w:rPr>
                <w:noProof/>
                <w:spacing w:val="-6"/>
                <w:lang w:val="sk-SK"/>
              </w:rPr>
              <w:t xml:space="preserve"> a </w:t>
            </w:r>
            <w:r w:rsidRPr="008D0EA6">
              <w:rPr>
                <w:noProof/>
                <w:spacing w:val="-6"/>
                <w:lang w:val="sk-SK"/>
              </w:rPr>
              <w:t>mechanizácia</w:t>
            </w:r>
            <w:r w:rsidR="008D0EA6" w:rsidRPr="008D0EA6">
              <w:rPr>
                <w:noProof/>
                <w:spacing w:val="-6"/>
                <w:lang w:val="sk-SK"/>
              </w:rPr>
              <w:t xml:space="preserve"> v </w:t>
            </w:r>
            <w:r w:rsidRPr="008D0EA6">
              <w:rPr>
                <w:noProof/>
                <w:spacing w:val="-6"/>
                <w:lang w:val="sk-SK"/>
              </w:rPr>
              <w:t>odvetví poľnohospodárstva</w:t>
            </w:r>
            <w:r w:rsidR="008D0EA6" w:rsidRPr="008D0EA6">
              <w:rPr>
                <w:noProof/>
                <w:spacing w:val="-6"/>
                <w:lang w:val="sk-SK"/>
              </w:rPr>
              <w:t xml:space="preserve"> a </w:t>
            </w:r>
            <w:r w:rsidRPr="008D0EA6">
              <w:rPr>
                <w:noProof/>
                <w:spacing w:val="-6"/>
                <w:lang w:val="sk-SK"/>
              </w:rPr>
              <w:t>potravinárstva</w:t>
            </w:r>
          </w:p>
        </w:tc>
        <w:tc>
          <w:tcPr>
            <w:tcW w:w="1418" w:type="dxa"/>
            <w:tcBorders>
              <w:top w:val="nil"/>
              <w:left w:val="nil"/>
              <w:bottom w:val="single" w:sz="4" w:space="0" w:color="auto"/>
              <w:right w:val="single" w:sz="4" w:space="0" w:color="auto"/>
            </w:tcBorders>
            <w:shd w:val="clear" w:color="auto" w:fill="C6EFCE"/>
            <w:noWrap/>
            <w:vAlign w:val="center"/>
          </w:tcPr>
          <w:p w14:paraId="72F48C28"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2AB1D81D" w14:textId="39DAF34A" w:rsidR="00832256" w:rsidRPr="008D0EA6" w:rsidRDefault="00415B68">
            <w:pPr>
              <w:pStyle w:val="P68B1DB1-Normal12"/>
              <w:rPr>
                <w:noProof/>
                <w:color w:val="006600"/>
                <w:spacing w:val="-6"/>
                <w:lang w:val="sk-SK"/>
              </w:rPr>
            </w:pPr>
            <w:r w:rsidRPr="008D0EA6">
              <w:rPr>
                <w:noProof/>
                <w:spacing w:val="-6"/>
                <w:lang w:val="sk-SK"/>
              </w:rPr>
              <w:t>Uverejnenie konečného poradia</w:t>
            </w:r>
            <w:r w:rsidR="008D0EA6" w:rsidRPr="008D0EA6">
              <w:rPr>
                <w:noProof/>
                <w:spacing w:val="-6"/>
                <w:lang w:val="sk-SK"/>
              </w:rPr>
              <w:t xml:space="preserve"> s </w:t>
            </w:r>
            <w:r w:rsidRPr="008D0EA6">
              <w:rPr>
                <w:noProof/>
                <w:spacing w:val="-6"/>
                <w:lang w:val="sk-SK"/>
              </w:rPr>
              <w:t>identifikáciou konečných prijímateľov.</w:t>
            </w:r>
          </w:p>
        </w:tc>
      </w:tr>
      <w:tr w:rsidR="00832256" w:rsidRPr="008D0EA6" w14:paraId="6706491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9C4F" w14:textId="77777777" w:rsidR="00832256" w:rsidRPr="008D0EA6" w:rsidRDefault="00415B68">
            <w:pPr>
              <w:pStyle w:val="P68B1DB1-Normal12"/>
              <w:jc w:val="center"/>
              <w:rPr>
                <w:noProof/>
                <w:spacing w:val="-6"/>
                <w:lang w:val="sk-SK"/>
              </w:rPr>
            </w:pPr>
            <w:r w:rsidRPr="008D0EA6">
              <w:rPr>
                <w:noProof/>
                <w:spacing w:val="-6"/>
                <w:lang w:val="sk-SK"/>
              </w:rPr>
              <w:t>M2C2 – 28</w:t>
            </w:r>
          </w:p>
        </w:tc>
        <w:tc>
          <w:tcPr>
            <w:tcW w:w="3118" w:type="dxa"/>
            <w:tcBorders>
              <w:top w:val="nil"/>
              <w:left w:val="nil"/>
              <w:bottom w:val="single" w:sz="4" w:space="0" w:color="auto"/>
              <w:right w:val="single" w:sz="4" w:space="0" w:color="auto"/>
            </w:tcBorders>
            <w:shd w:val="clear" w:color="auto" w:fill="C6EFCE"/>
            <w:noWrap/>
            <w:vAlign w:val="center"/>
          </w:tcPr>
          <w:p w14:paraId="440E6A2D" w14:textId="77777777" w:rsidR="00832256" w:rsidRPr="008D0EA6" w:rsidRDefault="00415B68">
            <w:pPr>
              <w:pStyle w:val="P68B1DB1-Normal12"/>
              <w:rPr>
                <w:noProof/>
                <w:spacing w:val="-6"/>
                <w:lang w:val="sk-SK"/>
              </w:rPr>
            </w:pPr>
            <w:r w:rsidRPr="008D0EA6">
              <w:rPr>
                <w:noProof/>
                <w:spacing w:val="-6"/>
                <w:lang w:val="sk-SK"/>
              </w:rPr>
              <w:t>Investícia 4.3 Inštalácia nabíjacích infraštruktúr</w:t>
            </w:r>
          </w:p>
        </w:tc>
        <w:tc>
          <w:tcPr>
            <w:tcW w:w="1418" w:type="dxa"/>
            <w:tcBorders>
              <w:top w:val="nil"/>
              <w:left w:val="nil"/>
              <w:bottom w:val="single" w:sz="4" w:space="0" w:color="auto"/>
              <w:right w:val="single" w:sz="4" w:space="0" w:color="auto"/>
            </w:tcBorders>
            <w:shd w:val="clear" w:color="auto" w:fill="C6EFCE"/>
            <w:noWrap/>
            <w:vAlign w:val="center"/>
          </w:tcPr>
          <w:p w14:paraId="780C1457"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02753F33" w14:textId="77777777" w:rsidR="00832256" w:rsidRPr="008D0EA6" w:rsidRDefault="00415B68">
            <w:pPr>
              <w:pStyle w:val="P68B1DB1-Normal12"/>
              <w:rPr>
                <w:noProof/>
                <w:color w:val="006600"/>
                <w:spacing w:val="-6"/>
                <w:lang w:val="sk-SK"/>
              </w:rPr>
            </w:pPr>
            <w:r w:rsidRPr="008D0EA6">
              <w:rPr>
                <w:noProof/>
                <w:spacing w:val="-6"/>
                <w:lang w:val="sk-SK"/>
              </w:rPr>
              <w:t>Zadávanie všetkých verejných zákaziek na inštaláciu nabíjacích infraštruktúr M2</w:t>
            </w:r>
          </w:p>
        </w:tc>
      </w:tr>
      <w:tr w:rsidR="00832256" w:rsidRPr="008D0EA6" w14:paraId="4CC0A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2ECEB9" w14:textId="77777777" w:rsidR="00832256" w:rsidRPr="008D0EA6" w:rsidRDefault="00415B68">
            <w:pPr>
              <w:pStyle w:val="P68B1DB1-Normal12"/>
              <w:jc w:val="center"/>
              <w:rPr>
                <w:noProof/>
                <w:spacing w:val="-6"/>
                <w:lang w:val="sk-SK"/>
              </w:rPr>
            </w:pPr>
            <w:r w:rsidRPr="008D0EA6">
              <w:rPr>
                <w:noProof/>
                <w:spacing w:val="-6"/>
                <w:lang w:val="sk-SK"/>
              </w:rPr>
              <w:t>M4C1 – 12</w:t>
            </w:r>
          </w:p>
        </w:tc>
        <w:tc>
          <w:tcPr>
            <w:tcW w:w="3118" w:type="dxa"/>
            <w:tcBorders>
              <w:top w:val="nil"/>
              <w:left w:val="nil"/>
              <w:bottom w:val="single" w:sz="4" w:space="0" w:color="auto"/>
              <w:right w:val="single" w:sz="4" w:space="0" w:color="auto"/>
            </w:tcBorders>
            <w:shd w:val="clear" w:color="auto" w:fill="C6EFCE"/>
            <w:noWrap/>
            <w:vAlign w:val="center"/>
          </w:tcPr>
          <w:p w14:paraId="59BD781B" w14:textId="45271E6F" w:rsidR="00832256" w:rsidRPr="008D0EA6" w:rsidRDefault="00415B68">
            <w:pPr>
              <w:pStyle w:val="P68B1DB1-Normal12"/>
              <w:rPr>
                <w:noProof/>
                <w:spacing w:val="-6"/>
                <w:lang w:val="sk-SK"/>
              </w:rPr>
            </w:pPr>
            <w:r w:rsidRPr="008D0EA6">
              <w:rPr>
                <w:noProof/>
                <w:spacing w:val="-6"/>
                <w:lang w:val="sk-SK"/>
              </w:rPr>
              <w:t>Investícia 4.1: Rozšírenie počtu</w:t>
            </w:r>
            <w:r w:rsidR="008D0EA6" w:rsidRPr="008D0EA6">
              <w:rPr>
                <w:noProof/>
                <w:spacing w:val="-6"/>
                <w:lang w:val="sk-SK"/>
              </w:rPr>
              <w:t xml:space="preserve"> a </w:t>
            </w:r>
            <w:r w:rsidRPr="008D0EA6">
              <w:rPr>
                <w:noProof/>
                <w:spacing w:val="-6"/>
                <w:lang w:val="sk-SK"/>
              </w:rPr>
              <w:t>kariérnych príležitostí doktorandov (orientovaných na výskum, verejná správa</w:t>
            </w:r>
            <w:r w:rsidR="008D0EA6" w:rsidRPr="008D0EA6">
              <w:rPr>
                <w:noProof/>
                <w:spacing w:val="-6"/>
                <w:lang w:val="sk-SK"/>
              </w:rPr>
              <w:t xml:space="preserve"> a </w:t>
            </w:r>
            <w:r w:rsidRPr="008D0EA6">
              <w:rPr>
                <w:noProof/>
                <w:spacing w:val="-6"/>
                <w:lang w:val="sk-SK"/>
              </w:rPr>
              <w:t>kultúrne dedičstvo)</w:t>
            </w:r>
          </w:p>
        </w:tc>
        <w:tc>
          <w:tcPr>
            <w:tcW w:w="1418" w:type="dxa"/>
            <w:tcBorders>
              <w:top w:val="nil"/>
              <w:left w:val="nil"/>
              <w:bottom w:val="single" w:sz="4" w:space="0" w:color="auto"/>
              <w:right w:val="single" w:sz="4" w:space="0" w:color="auto"/>
            </w:tcBorders>
            <w:shd w:val="clear" w:color="auto" w:fill="C6EFCE"/>
            <w:noWrap/>
            <w:vAlign w:val="center"/>
          </w:tcPr>
          <w:p w14:paraId="54B58909"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53570751" w14:textId="77777777" w:rsidR="00832256" w:rsidRPr="008D0EA6" w:rsidRDefault="00415B68">
            <w:pPr>
              <w:pStyle w:val="P68B1DB1-Normal12"/>
              <w:rPr>
                <w:noProof/>
                <w:color w:val="006600"/>
                <w:spacing w:val="-6"/>
                <w:lang w:val="sk-SK"/>
              </w:rPr>
            </w:pPr>
            <w:r w:rsidRPr="008D0EA6">
              <w:rPr>
                <w:noProof/>
                <w:spacing w:val="-6"/>
                <w:lang w:val="sk-SK"/>
              </w:rPr>
              <w:t>Doktorandské štipendiá poskytované ročne (nad tri roky)</w:t>
            </w:r>
          </w:p>
        </w:tc>
      </w:tr>
      <w:tr w:rsidR="00832256" w:rsidRPr="008D0EA6" w14:paraId="48E86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3FEAA" w14:textId="77777777" w:rsidR="00832256" w:rsidRPr="008D0EA6" w:rsidRDefault="00415B68">
            <w:pPr>
              <w:pStyle w:val="P68B1DB1-Normal12"/>
              <w:jc w:val="center"/>
              <w:rPr>
                <w:noProof/>
                <w:spacing w:val="-6"/>
                <w:lang w:val="sk-SK"/>
              </w:rPr>
            </w:pPr>
            <w:r w:rsidRPr="008D0EA6">
              <w:rPr>
                <w:noProof/>
                <w:spacing w:val="-6"/>
                <w:lang w:val="sk-SK"/>
              </w:rPr>
              <w:t>M4C1 – 14</w:t>
            </w:r>
          </w:p>
        </w:tc>
        <w:tc>
          <w:tcPr>
            <w:tcW w:w="3118" w:type="dxa"/>
            <w:tcBorders>
              <w:top w:val="nil"/>
              <w:left w:val="nil"/>
              <w:bottom w:val="single" w:sz="4" w:space="0" w:color="auto"/>
              <w:right w:val="single" w:sz="4" w:space="0" w:color="auto"/>
            </w:tcBorders>
            <w:shd w:val="clear" w:color="auto" w:fill="C6EFCE"/>
            <w:noWrap/>
            <w:vAlign w:val="center"/>
          </w:tcPr>
          <w:p w14:paraId="554D8D4F" w14:textId="77777777" w:rsidR="00832256" w:rsidRPr="008D0EA6" w:rsidRDefault="00415B68">
            <w:pPr>
              <w:pStyle w:val="P68B1DB1-Normal12"/>
              <w:rPr>
                <w:noProof/>
                <w:spacing w:val="-6"/>
                <w:lang w:val="sk-SK"/>
              </w:rPr>
            </w:pPr>
            <w:r w:rsidRPr="008D0EA6">
              <w:rPr>
                <w:noProof/>
                <w:spacing w:val="-6"/>
                <w:lang w:val="sk-SK"/>
              </w:rPr>
              <w:t xml:space="preserve">Reforma 2.1: Nábor učiteľov </w:t>
            </w:r>
          </w:p>
        </w:tc>
        <w:tc>
          <w:tcPr>
            <w:tcW w:w="1418" w:type="dxa"/>
            <w:tcBorders>
              <w:top w:val="nil"/>
              <w:left w:val="nil"/>
              <w:bottom w:val="single" w:sz="4" w:space="0" w:color="auto"/>
              <w:right w:val="single" w:sz="4" w:space="0" w:color="auto"/>
            </w:tcBorders>
            <w:shd w:val="clear" w:color="auto" w:fill="C6EFCE"/>
            <w:noWrap/>
            <w:vAlign w:val="center"/>
          </w:tcPr>
          <w:p w14:paraId="1B32E977"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0B3344F0" w14:textId="0CB78DEA" w:rsidR="00832256" w:rsidRPr="008D0EA6" w:rsidRDefault="00415B68">
            <w:pPr>
              <w:pStyle w:val="P68B1DB1-Normal12"/>
              <w:rPr>
                <w:noProof/>
                <w:color w:val="006600"/>
                <w:spacing w:val="-6"/>
                <w:lang w:val="sk-SK"/>
              </w:rPr>
            </w:pPr>
            <w:r w:rsidRPr="008D0EA6">
              <w:rPr>
                <w:noProof/>
                <w:spacing w:val="-6"/>
                <w:lang w:val="sk-SK"/>
              </w:rPr>
              <w:t>Učitelia prijatí do zamestnania</w:t>
            </w:r>
            <w:r w:rsidR="008D0EA6" w:rsidRPr="008D0EA6">
              <w:rPr>
                <w:noProof/>
                <w:spacing w:val="-6"/>
                <w:lang w:val="sk-SK"/>
              </w:rPr>
              <w:t xml:space="preserve"> v </w:t>
            </w:r>
            <w:r w:rsidRPr="008D0EA6">
              <w:rPr>
                <w:noProof/>
                <w:spacing w:val="-6"/>
                <w:lang w:val="sk-SK"/>
              </w:rPr>
              <w:t>rámci reformovaného systému prijímania zamestnancov</w:t>
            </w:r>
          </w:p>
        </w:tc>
      </w:tr>
      <w:tr w:rsidR="00832256" w:rsidRPr="008D0EA6" w14:paraId="5F1F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114B18" w14:textId="77777777" w:rsidR="00832256" w:rsidRPr="008D0EA6" w:rsidRDefault="00415B68">
            <w:pPr>
              <w:pStyle w:val="P68B1DB1-Normal12"/>
              <w:jc w:val="center"/>
              <w:rPr>
                <w:noProof/>
                <w:spacing w:val="-6"/>
                <w:lang w:val="sk-SK"/>
              </w:rPr>
            </w:pPr>
            <w:r w:rsidRPr="008D0EA6">
              <w:rPr>
                <w:noProof/>
                <w:spacing w:val="-6"/>
                <w:lang w:val="sk-SK"/>
              </w:rPr>
              <w:t>M4C1 – 15</w:t>
            </w:r>
          </w:p>
        </w:tc>
        <w:tc>
          <w:tcPr>
            <w:tcW w:w="3118" w:type="dxa"/>
            <w:tcBorders>
              <w:top w:val="nil"/>
              <w:left w:val="nil"/>
              <w:bottom w:val="single" w:sz="4" w:space="0" w:color="auto"/>
              <w:right w:val="single" w:sz="4" w:space="0" w:color="auto"/>
            </w:tcBorders>
            <w:shd w:val="clear" w:color="auto" w:fill="C6EFCE"/>
            <w:noWrap/>
            <w:vAlign w:val="center"/>
          </w:tcPr>
          <w:p w14:paraId="307AA6FF" w14:textId="0703EF4D" w:rsidR="00832256" w:rsidRPr="008D0EA6" w:rsidRDefault="00415B68">
            <w:pPr>
              <w:pStyle w:val="P68B1DB1-Normal12"/>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tc>
        <w:tc>
          <w:tcPr>
            <w:tcW w:w="1418" w:type="dxa"/>
            <w:tcBorders>
              <w:top w:val="nil"/>
              <w:left w:val="nil"/>
              <w:bottom w:val="single" w:sz="4" w:space="0" w:color="auto"/>
              <w:right w:val="single" w:sz="4" w:space="0" w:color="auto"/>
            </w:tcBorders>
            <w:shd w:val="clear" w:color="auto" w:fill="C6EFCE"/>
            <w:noWrap/>
            <w:vAlign w:val="center"/>
          </w:tcPr>
          <w:p w14:paraId="6C653EDB"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03293692" w14:textId="77777777" w:rsidR="00832256" w:rsidRPr="008D0EA6" w:rsidRDefault="00415B68">
            <w:pPr>
              <w:pStyle w:val="P68B1DB1-Normal12"/>
              <w:rPr>
                <w:noProof/>
                <w:color w:val="006600"/>
                <w:spacing w:val="-6"/>
                <w:lang w:val="sk-SK"/>
              </w:rPr>
            </w:pPr>
            <w:r w:rsidRPr="008D0EA6">
              <w:rPr>
                <w:noProof/>
                <w:spacing w:val="-6"/>
                <w:lang w:val="sk-SK"/>
              </w:rPr>
              <w:t>Udelené štipendiá na prístup na univerzitu</w:t>
            </w:r>
          </w:p>
        </w:tc>
      </w:tr>
      <w:tr w:rsidR="00832256" w:rsidRPr="008D0EA6" w14:paraId="061893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B92E6B" w14:textId="77777777" w:rsidR="00832256" w:rsidRPr="008D0EA6" w:rsidRDefault="00415B68">
            <w:pPr>
              <w:pStyle w:val="P68B1DB1-Normal12"/>
              <w:jc w:val="center"/>
              <w:rPr>
                <w:noProof/>
                <w:spacing w:val="-6"/>
                <w:lang w:val="sk-SK"/>
              </w:rPr>
            </w:pPr>
            <w:r w:rsidRPr="008D0EA6">
              <w:rPr>
                <w:noProof/>
                <w:spacing w:val="-6"/>
                <w:lang w:val="sk-SK"/>
              </w:rPr>
              <w:t>M4C2 – 3</w:t>
            </w:r>
          </w:p>
        </w:tc>
        <w:tc>
          <w:tcPr>
            <w:tcW w:w="3118" w:type="dxa"/>
            <w:tcBorders>
              <w:top w:val="nil"/>
              <w:left w:val="nil"/>
              <w:bottom w:val="single" w:sz="4" w:space="0" w:color="auto"/>
              <w:right w:val="single" w:sz="4" w:space="0" w:color="auto"/>
            </w:tcBorders>
            <w:shd w:val="clear" w:color="auto" w:fill="C6EFCE"/>
            <w:noWrap/>
            <w:vAlign w:val="center"/>
          </w:tcPr>
          <w:p w14:paraId="77369795" w14:textId="66861A7A" w:rsidR="00832256" w:rsidRPr="008D0EA6" w:rsidRDefault="00415B68">
            <w:pPr>
              <w:pStyle w:val="P68B1DB1-Normal12"/>
              <w:rPr>
                <w:noProof/>
                <w:spacing w:val="-6"/>
                <w:lang w:val="sk-SK"/>
              </w:rPr>
            </w:pPr>
            <w:r w:rsidRPr="008D0EA6">
              <w:rPr>
                <w:noProof/>
                <w:spacing w:val="-6"/>
                <w:lang w:val="sk-SK"/>
              </w:rPr>
              <w:t>Investícia 3.3: Zavedenie inovačných doktorátov, ktoré reagujú na potreby podnikov</w:t>
            </w:r>
            <w:r w:rsidR="008D0EA6" w:rsidRPr="008D0EA6">
              <w:rPr>
                <w:noProof/>
                <w:spacing w:val="-6"/>
                <w:lang w:val="sk-SK"/>
              </w:rPr>
              <w:t xml:space="preserve"> v </w:t>
            </w:r>
            <w:r w:rsidRPr="008D0EA6">
              <w:rPr>
                <w:noProof/>
                <w:spacing w:val="-6"/>
                <w:lang w:val="sk-SK"/>
              </w:rPr>
              <w:t>oblasti inovácií</w:t>
            </w:r>
            <w:r w:rsidR="008D0EA6" w:rsidRPr="008D0EA6">
              <w:rPr>
                <w:noProof/>
                <w:spacing w:val="-6"/>
                <w:lang w:val="sk-SK"/>
              </w:rPr>
              <w:t xml:space="preserve"> a </w:t>
            </w:r>
            <w:r w:rsidRPr="008D0EA6">
              <w:rPr>
                <w:noProof/>
                <w:spacing w:val="-6"/>
                <w:lang w:val="sk-SK"/>
              </w:rPr>
              <w:t>podporujú prijímanie výskumných pracovníkov spoločnosťami</w:t>
            </w:r>
          </w:p>
        </w:tc>
        <w:tc>
          <w:tcPr>
            <w:tcW w:w="1418" w:type="dxa"/>
            <w:tcBorders>
              <w:top w:val="nil"/>
              <w:left w:val="nil"/>
              <w:bottom w:val="single" w:sz="4" w:space="0" w:color="auto"/>
              <w:right w:val="single" w:sz="4" w:space="0" w:color="auto"/>
            </w:tcBorders>
            <w:shd w:val="clear" w:color="auto" w:fill="C6EFCE"/>
            <w:noWrap/>
            <w:vAlign w:val="center"/>
          </w:tcPr>
          <w:p w14:paraId="046231BC" w14:textId="77777777" w:rsidR="00832256" w:rsidRPr="008D0EA6" w:rsidRDefault="00415B68">
            <w:pPr>
              <w:pStyle w:val="P68B1DB1-Normal12"/>
              <w:rPr>
                <w:noProof/>
                <w:color w:val="006600"/>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461A9D7D" w14:textId="77777777" w:rsidR="00832256" w:rsidRPr="008D0EA6" w:rsidRDefault="00415B68">
            <w:pPr>
              <w:pStyle w:val="P68B1DB1-Normal12"/>
              <w:rPr>
                <w:noProof/>
                <w:color w:val="006600"/>
                <w:spacing w:val="-6"/>
                <w:lang w:val="sk-SK"/>
              </w:rPr>
            </w:pPr>
            <w:r w:rsidRPr="008D0EA6">
              <w:rPr>
                <w:noProof/>
                <w:spacing w:val="-6"/>
                <w:lang w:val="sk-SK"/>
              </w:rPr>
              <w:t>Počet inovatívnych štipendií doktorandov sa udeľuje</w:t>
            </w:r>
          </w:p>
        </w:tc>
      </w:tr>
      <w:tr w:rsidR="00832256" w:rsidRPr="008D0EA6" w14:paraId="2723A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F200A3" w14:textId="77777777" w:rsidR="00832256" w:rsidRPr="008D0EA6" w:rsidRDefault="00415B68">
            <w:pPr>
              <w:pStyle w:val="P68B1DB1-Normal12"/>
              <w:jc w:val="center"/>
              <w:rPr>
                <w:noProof/>
                <w:spacing w:val="-6"/>
                <w:lang w:val="sk-SK"/>
              </w:rPr>
            </w:pPr>
            <w:r w:rsidRPr="008D0EA6">
              <w:rPr>
                <w:noProof/>
                <w:spacing w:val="-6"/>
                <w:lang w:val="sk-SK"/>
              </w:rPr>
              <w:t>M5C1 – 15a</w:t>
            </w:r>
          </w:p>
        </w:tc>
        <w:tc>
          <w:tcPr>
            <w:tcW w:w="3118" w:type="dxa"/>
            <w:tcBorders>
              <w:top w:val="nil"/>
              <w:left w:val="nil"/>
              <w:bottom w:val="single" w:sz="4" w:space="0" w:color="auto"/>
              <w:right w:val="single" w:sz="4" w:space="0" w:color="auto"/>
            </w:tcBorders>
            <w:shd w:val="clear" w:color="auto" w:fill="C6EFCE"/>
            <w:noWrap/>
            <w:vAlign w:val="center"/>
          </w:tcPr>
          <w:p w14:paraId="1A0F621B" w14:textId="77777777" w:rsidR="00832256" w:rsidRPr="008D0EA6" w:rsidRDefault="00415B68">
            <w:pPr>
              <w:pStyle w:val="P68B1DB1-Normal12"/>
              <w:rPr>
                <w:noProof/>
                <w:spacing w:val="-6"/>
                <w:lang w:val="sk-SK"/>
              </w:rPr>
            </w:pPr>
            <w:r w:rsidRPr="008D0EA6">
              <w:rPr>
                <w:noProof/>
                <w:spacing w:val="-6"/>
                <w:lang w:val="sk-SK"/>
              </w:rPr>
              <w:t>Investícia 4 – Všeobecná verejná služba</w:t>
            </w:r>
          </w:p>
        </w:tc>
        <w:tc>
          <w:tcPr>
            <w:tcW w:w="1418" w:type="dxa"/>
            <w:tcBorders>
              <w:top w:val="nil"/>
              <w:left w:val="nil"/>
              <w:bottom w:val="single" w:sz="4" w:space="0" w:color="auto"/>
              <w:right w:val="single" w:sz="4" w:space="0" w:color="auto"/>
            </w:tcBorders>
            <w:shd w:val="clear" w:color="auto" w:fill="C6EFCE"/>
            <w:noWrap/>
            <w:vAlign w:val="center"/>
          </w:tcPr>
          <w:p w14:paraId="5B336712"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5E05FF65" w14:textId="11145E7B" w:rsidR="00832256" w:rsidRPr="008D0EA6" w:rsidRDefault="00415B68">
            <w:pPr>
              <w:rPr>
                <w:noProof/>
                <w:color w:val="006600"/>
                <w:spacing w:val="-6"/>
                <w:sz w:val="20"/>
                <w:lang w:val="sk-SK"/>
              </w:rPr>
            </w:pPr>
            <w:r w:rsidRPr="008D0EA6">
              <w:rPr>
                <w:noProof/>
                <w:color w:val="006100"/>
                <w:spacing w:val="-6"/>
                <w:sz w:val="20"/>
                <w:lang w:val="sk-SK"/>
              </w:rPr>
              <w:t>Normatívna revízia súčasnej „Disposizioni concernenti la disciplina dei rapporti tra enti e operatori Volontari del servizio civile Universale“ prijatá ako dpcm (decreto del Presidente del Consiglio dei ministri)</w:t>
            </w:r>
            <w:r w:rsidRPr="008D0EA6">
              <w:rPr>
                <w:rStyle w:val="font81"/>
                <w:rFonts w:eastAsiaTheme="majorEastAsia"/>
                <w:noProof/>
                <w:spacing w:val="-6"/>
                <w:lang w:val="sk-SK"/>
              </w:rPr>
              <w:t xml:space="preserve"> 14</w:t>
            </w:r>
            <w:r w:rsidR="008D0EA6" w:rsidRPr="008D0EA6">
              <w:rPr>
                <w:rStyle w:val="font81"/>
                <w:rFonts w:eastAsiaTheme="majorEastAsia"/>
                <w:noProof/>
                <w:spacing w:val="-6"/>
                <w:lang w:val="sk-SK"/>
              </w:rPr>
              <w:t>. januára</w:t>
            </w:r>
            <w:r w:rsidRPr="008D0EA6">
              <w:rPr>
                <w:rStyle w:val="font81"/>
                <w:rFonts w:eastAsiaTheme="majorEastAsia"/>
                <w:noProof/>
                <w:spacing w:val="-6"/>
                <w:lang w:val="sk-SK"/>
              </w:rPr>
              <w:t>2019</w:t>
            </w:r>
            <w:r w:rsidR="008D0EA6" w:rsidRPr="008D0EA6">
              <w:rPr>
                <w:rStyle w:val="font81"/>
                <w:rFonts w:eastAsiaTheme="majorEastAsia"/>
                <w:noProof/>
                <w:spacing w:val="-6"/>
                <w:lang w:val="sk-SK"/>
              </w:rPr>
              <w:t xml:space="preserve"> s </w:t>
            </w:r>
            <w:r w:rsidRPr="008D0EA6">
              <w:rPr>
                <w:rStyle w:val="font81"/>
                <w:rFonts w:eastAsiaTheme="majorEastAsia"/>
                <w:noProof/>
                <w:spacing w:val="-6"/>
                <w:lang w:val="sk-SK"/>
              </w:rPr>
              <w:t xml:space="preserve">cieľom posilniť univerzálnu verejnú službu </w:t>
            </w:r>
          </w:p>
        </w:tc>
      </w:tr>
      <w:tr w:rsidR="00832256" w:rsidRPr="008D0EA6" w14:paraId="76785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3A756" w14:textId="77777777" w:rsidR="00832256" w:rsidRPr="008D0EA6" w:rsidRDefault="00415B68">
            <w:pPr>
              <w:pStyle w:val="P68B1DB1-Normal12"/>
              <w:jc w:val="center"/>
              <w:rPr>
                <w:noProof/>
                <w:spacing w:val="-6"/>
                <w:lang w:val="sk-SK"/>
              </w:rPr>
            </w:pPr>
            <w:r w:rsidRPr="008D0EA6">
              <w:rPr>
                <w:noProof/>
                <w:spacing w:val="-6"/>
                <w:lang w:val="sk-SK"/>
              </w:rPr>
              <w:t>M7 – 1</w:t>
            </w:r>
          </w:p>
        </w:tc>
        <w:tc>
          <w:tcPr>
            <w:tcW w:w="3118" w:type="dxa"/>
            <w:tcBorders>
              <w:top w:val="nil"/>
              <w:left w:val="nil"/>
              <w:bottom w:val="single" w:sz="4" w:space="0" w:color="auto"/>
              <w:right w:val="single" w:sz="4" w:space="0" w:color="auto"/>
            </w:tcBorders>
            <w:shd w:val="clear" w:color="auto" w:fill="C6EFCE"/>
            <w:noWrap/>
            <w:vAlign w:val="center"/>
          </w:tcPr>
          <w:p w14:paraId="27675E31" w14:textId="58E30ECF" w:rsidR="00832256" w:rsidRPr="008D0EA6" w:rsidRDefault="00415B68">
            <w:pPr>
              <w:pStyle w:val="P68B1DB1-Normal12"/>
              <w:rPr>
                <w:noProof/>
                <w:spacing w:val="-6"/>
                <w:lang w:val="sk-SK"/>
              </w:rPr>
            </w:pPr>
            <w:r w:rsidRPr="008D0EA6">
              <w:rPr>
                <w:noProof/>
                <w:spacing w:val="-6"/>
                <w:lang w:val="sk-SK"/>
              </w:rPr>
              <w:t>Reforma 1: Zjednodušenie povoľovacích postupov pre energiu</w:t>
            </w:r>
            <w:r w:rsidR="008D0EA6" w:rsidRPr="008D0EA6">
              <w:rPr>
                <w:noProof/>
                <w:spacing w:val="-6"/>
                <w:lang w:val="sk-SK"/>
              </w:rPr>
              <w:t xml:space="preserve"> z </w:t>
            </w:r>
            <w:r w:rsidRPr="008D0EA6">
              <w:rPr>
                <w:noProof/>
                <w:spacing w:val="-6"/>
                <w:lang w:val="sk-SK"/>
              </w:rPr>
              <w:t>obnoviteľných zdrojov</w:t>
            </w:r>
          </w:p>
        </w:tc>
        <w:tc>
          <w:tcPr>
            <w:tcW w:w="1418" w:type="dxa"/>
            <w:tcBorders>
              <w:top w:val="nil"/>
              <w:left w:val="nil"/>
              <w:bottom w:val="single" w:sz="4" w:space="0" w:color="auto"/>
              <w:right w:val="single" w:sz="4" w:space="0" w:color="auto"/>
            </w:tcBorders>
            <w:shd w:val="clear" w:color="auto" w:fill="C6EFCE"/>
            <w:noWrap/>
            <w:vAlign w:val="center"/>
          </w:tcPr>
          <w:p w14:paraId="4395505F" w14:textId="77777777" w:rsidR="00832256" w:rsidRPr="008D0EA6" w:rsidRDefault="00415B68">
            <w:pPr>
              <w:pStyle w:val="P68B1DB1-Normal12"/>
              <w:rPr>
                <w:noProof/>
                <w:color w:val="006600"/>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52392CCB" w14:textId="59AEBE12" w:rsidR="00832256" w:rsidRPr="008D0EA6" w:rsidRDefault="00415B68">
            <w:pPr>
              <w:pStyle w:val="P68B1DB1-Normal12"/>
              <w:rPr>
                <w:noProof/>
                <w:color w:val="006600"/>
                <w:spacing w:val="-6"/>
                <w:lang w:val="sk-SK"/>
              </w:rPr>
            </w:pPr>
            <w:r w:rsidRPr="008D0EA6">
              <w:rPr>
                <w:noProof/>
                <w:spacing w:val="-6"/>
                <w:lang w:val="sk-SK"/>
              </w:rPr>
              <w:t>Identifikácia „oblastí zrýchlenia výroby energie</w:t>
            </w:r>
            <w:r w:rsidR="008D0EA6" w:rsidRPr="008D0EA6">
              <w:rPr>
                <w:noProof/>
                <w:spacing w:val="-6"/>
                <w:lang w:val="sk-SK"/>
              </w:rPr>
              <w:t xml:space="preserve"> z </w:t>
            </w:r>
            <w:r w:rsidRPr="008D0EA6">
              <w:rPr>
                <w:noProof/>
                <w:spacing w:val="-6"/>
                <w:lang w:val="sk-SK"/>
              </w:rPr>
              <w:t>obnoviteľných zdrojov“</w:t>
            </w:r>
          </w:p>
        </w:tc>
      </w:tr>
      <w:tr w:rsidR="00832256" w:rsidRPr="008D0EA6" w14:paraId="255100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D1AE24" w14:textId="77777777" w:rsidR="00832256" w:rsidRPr="008D0EA6" w:rsidRDefault="00415B68">
            <w:pPr>
              <w:pStyle w:val="P68B1DB1-Normal12"/>
              <w:jc w:val="center"/>
              <w:rPr>
                <w:noProof/>
                <w:spacing w:val="-6"/>
                <w:lang w:val="sk-SK"/>
              </w:rPr>
            </w:pPr>
            <w:r w:rsidRPr="008D0EA6">
              <w:rPr>
                <w:noProof/>
                <w:spacing w:val="-6"/>
                <w:lang w:val="sk-SK"/>
              </w:rPr>
              <w:t>M7 – 4</w:t>
            </w:r>
          </w:p>
        </w:tc>
        <w:tc>
          <w:tcPr>
            <w:tcW w:w="3118" w:type="dxa"/>
            <w:tcBorders>
              <w:top w:val="nil"/>
              <w:left w:val="nil"/>
              <w:bottom w:val="single" w:sz="4" w:space="0" w:color="auto"/>
              <w:right w:val="single" w:sz="4" w:space="0" w:color="auto"/>
            </w:tcBorders>
            <w:shd w:val="clear" w:color="auto" w:fill="C6EFCE"/>
            <w:noWrap/>
            <w:vAlign w:val="center"/>
          </w:tcPr>
          <w:p w14:paraId="07123CE0" w14:textId="77777777" w:rsidR="00832256" w:rsidRPr="008D0EA6" w:rsidRDefault="00415B68">
            <w:pPr>
              <w:pStyle w:val="P68B1DB1-Normal12"/>
              <w:rPr>
                <w:noProof/>
                <w:spacing w:val="-6"/>
                <w:lang w:val="sk-SK"/>
              </w:rPr>
            </w:pPr>
            <w:r w:rsidRPr="008D0EA6">
              <w:rPr>
                <w:noProof/>
                <w:spacing w:val="-6"/>
                <w:lang w:val="sk-SK"/>
              </w:rPr>
              <w:t>Reforma 2: Zníženie dotácií škodlivých pre životné prostredie</w:t>
            </w:r>
          </w:p>
        </w:tc>
        <w:tc>
          <w:tcPr>
            <w:tcW w:w="1418" w:type="dxa"/>
            <w:tcBorders>
              <w:top w:val="nil"/>
              <w:left w:val="nil"/>
              <w:bottom w:val="single" w:sz="4" w:space="0" w:color="auto"/>
              <w:right w:val="single" w:sz="4" w:space="0" w:color="auto"/>
            </w:tcBorders>
            <w:shd w:val="clear" w:color="auto" w:fill="C6EFCE"/>
            <w:noWrap/>
            <w:vAlign w:val="center"/>
          </w:tcPr>
          <w:p w14:paraId="61B60DC7"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203B7DAC" w14:textId="71665257" w:rsidR="00832256" w:rsidRPr="008D0EA6" w:rsidRDefault="00415B68">
            <w:pPr>
              <w:pStyle w:val="P68B1DB1-Normal12"/>
              <w:rPr>
                <w:noProof/>
                <w:spacing w:val="-6"/>
                <w:lang w:val="sk-SK"/>
              </w:rPr>
            </w:pPr>
            <w:r w:rsidRPr="008D0EA6">
              <w:rPr>
                <w:noProof/>
                <w:spacing w:val="-6"/>
                <w:lang w:val="sk-SK"/>
              </w:rPr>
              <w:t>Prijatie vládnej správy vychádzajúcej</w:t>
            </w:r>
            <w:r w:rsidR="008D0EA6" w:rsidRPr="008D0EA6">
              <w:rPr>
                <w:noProof/>
                <w:spacing w:val="-6"/>
                <w:lang w:val="sk-SK"/>
              </w:rPr>
              <w:t xml:space="preserve"> z </w:t>
            </w:r>
            <w:r w:rsidRPr="008D0EA6">
              <w:rPr>
                <w:noProof/>
                <w:spacing w:val="-6"/>
                <w:lang w:val="sk-SK"/>
              </w:rPr>
              <w:t>výsledkov vládnych konzultácií so zainteresovanými stranami</w:t>
            </w:r>
            <w:r w:rsidR="008D0EA6" w:rsidRPr="008D0EA6">
              <w:rPr>
                <w:noProof/>
                <w:spacing w:val="-6"/>
                <w:lang w:val="sk-SK"/>
              </w:rPr>
              <w:t xml:space="preserve"> s </w:t>
            </w:r>
            <w:r w:rsidRPr="008D0EA6">
              <w:rPr>
                <w:noProof/>
                <w:spacing w:val="-6"/>
                <w:lang w:val="sk-SK"/>
              </w:rPr>
              <w:t>cieľom vymedziť plán na zníženie dotácií škodlivých pre životné prostredie do roku 2030.</w:t>
            </w:r>
          </w:p>
        </w:tc>
      </w:tr>
      <w:tr w:rsidR="00832256" w:rsidRPr="008D0EA6" w14:paraId="4FB488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4F5B3" w14:textId="77777777" w:rsidR="00832256" w:rsidRPr="008D0EA6" w:rsidRDefault="00415B68">
            <w:pPr>
              <w:pStyle w:val="P68B1DB1-Normal12"/>
              <w:jc w:val="center"/>
              <w:rPr>
                <w:noProof/>
                <w:spacing w:val="-6"/>
                <w:lang w:val="sk-SK"/>
              </w:rPr>
            </w:pPr>
            <w:r w:rsidRPr="008D0EA6">
              <w:rPr>
                <w:noProof/>
                <w:spacing w:val="-6"/>
                <w:lang w:val="sk-SK"/>
              </w:rPr>
              <w:t>M7 – 8</w:t>
            </w:r>
          </w:p>
        </w:tc>
        <w:tc>
          <w:tcPr>
            <w:tcW w:w="3118" w:type="dxa"/>
            <w:tcBorders>
              <w:top w:val="nil"/>
              <w:left w:val="nil"/>
              <w:bottom w:val="single" w:sz="4" w:space="0" w:color="auto"/>
              <w:right w:val="single" w:sz="4" w:space="0" w:color="auto"/>
            </w:tcBorders>
            <w:shd w:val="clear" w:color="auto" w:fill="C6EFCE"/>
            <w:noWrap/>
            <w:vAlign w:val="center"/>
          </w:tcPr>
          <w:p w14:paraId="00A2949F" w14:textId="12C35EC8" w:rsidR="00832256" w:rsidRPr="008D0EA6" w:rsidRDefault="00415B68">
            <w:pPr>
              <w:pStyle w:val="P68B1DB1-Normal12"/>
              <w:rPr>
                <w:noProof/>
                <w:spacing w:val="-6"/>
                <w:lang w:val="sk-SK"/>
              </w:rPr>
            </w:pPr>
            <w:r w:rsidRPr="008D0EA6">
              <w:rPr>
                <w:noProof/>
                <w:spacing w:val="-6"/>
                <w:lang w:val="sk-SK"/>
              </w:rPr>
              <w:t>Reforma 4: Zmiernenie finančného rizika spojeného so zmluvami</w:t>
            </w:r>
            <w:r w:rsidR="008D0EA6" w:rsidRPr="008D0EA6">
              <w:rPr>
                <w:noProof/>
                <w:spacing w:val="-6"/>
                <w:lang w:val="sk-SK"/>
              </w:rPr>
              <w:t xml:space="preserve"> o </w:t>
            </w:r>
            <w:r w:rsidRPr="008D0EA6">
              <w:rPr>
                <w:noProof/>
                <w:spacing w:val="-6"/>
                <w:lang w:val="sk-SK"/>
              </w:rPr>
              <w:t>nákupe elektriny</w:t>
            </w:r>
            <w:r w:rsidR="008D0EA6" w:rsidRPr="008D0EA6">
              <w:rPr>
                <w:noProof/>
                <w:spacing w:val="-6"/>
                <w:lang w:val="sk-SK"/>
              </w:rPr>
              <w:t xml:space="preserve"> z </w:t>
            </w:r>
            <w:r w:rsidRPr="008D0EA6">
              <w:rPr>
                <w:noProof/>
                <w:spacing w:val="-6"/>
                <w:lang w:val="sk-SK"/>
              </w:rPr>
              <w:t>obnoviteľných zdrojov (zmluvy</w:t>
            </w:r>
            <w:r w:rsidR="008D0EA6" w:rsidRPr="008D0EA6">
              <w:rPr>
                <w:noProof/>
                <w:spacing w:val="-6"/>
                <w:lang w:val="sk-SK"/>
              </w:rPr>
              <w:t xml:space="preserve"> o </w:t>
            </w:r>
            <w:r w:rsidRPr="008D0EA6">
              <w:rPr>
                <w:noProof/>
                <w:spacing w:val="-6"/>
                <w:lang w:val="sk-SK"/>
              </w:rPr>
              <w:t>nákupe energie)</w:t>
            </w:r>
          </w:p>
        </w:tc>
        <w:tc>
          <w:tcPr>
            <w:tcW w:w="1418" w:type="dxa"/>
            <w:tcBorders>
              <w:top w:val="nil"/>
              <w:left w:val="nil"/>
              <w:bottom w:val="single" w:sz="4" w:space="0" w:color="auto"/>
              <w:right w:val="single" w:sz="4" w:space="0" w:color="auto"/>
            </w:tcBorders>
            <w:shd w:val="clear" w:color="auto" w:fill="C6EFCE"/>
            <w:noWrap/>
            <w:vAlign w:val="center"/>
          </w:tcPr>
          <w:p w14:paraId="782C3AE6"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53DC9106" w14:textId="77777777" w:rsidR="00832256" w:rsidRPr="008D0EA6" w:rsidRDefault="00415B68">
            <w:pPr>
              <w:pStyle w:val="P68B1DB1-Normal12"/>
              <w:rPr>
                <w:noProof/>
                <w:spacing w:val="-6"/>
                <w:lang w:val="sk-SK"/>
              </w:rPr>
            </w:pPr>
            <w:r w:rsidRPr="008D0EA6">
              <w:rPr>
                <w:noProof/>
                <w:spacing w:val="-6"/>
                <w:lang w:val="sk-SK"/>
              </w:rPr>
              <w:t>Nadobudnutie účinnosti sekundárnych právnych predpisov</w:t>
            </w:r>
          </w:p>
        </w:tc>
      </w:tr>
      <w:tr w:rsidR="00832256" w:rsidRPr="008D0EA6" w14:paraId="667AEA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D7BBAC" w14:textId="77777777" w:rsidR="00832256" w:rsidRPr="008D0EA6" w:rsidRDefault="00415B68">
            <w:pPr>
              <w:pStyle w:val="P68B1DB1-Normal12"/>
              <w:jc w:val="center"/>
              <w:rPr>
                <w:noProof/>
                <w:spacing w:val="-6"/>
                <w:lang w:val="sk-SK"/>
              </w:rPr>
            </w:pPr>
            <w:r w:rsidRPr="008D0EA6">
              <w:rPr>
                <w:noProof/>
                <w:spacing w:val="-6"/>
                <w:lang w:val="sk-SK"/>
              </w:rPr>
              <w:t>M7 – 16</w:t>
            </w:r>
          </w:p>
        </w:tc>
        <w:tc>
          <w:tcPr>
            <w:tcW w:w="3118" w:type="dxa"/>
            <w:tcBorders>
              <w:top w:val="nil"/>
              <w:left w:val="nil"/>
              <w:bottom w:val="single" w:sz="4" w:space="0" w:color="auto"/>
              <w:right w:val="single" w:sz="4" w:space="0" w:color="auto"/>
            </w:tcBorders>
            <w:shd w:val="clear" w:color="auto" w:fill="C6EFCE"/>
            <w:noWrap/>
            <w:vAlign w:val="center"/>
          </w:tcPr>
          <w:p w14:paraId="7E479337" w14:textId="77777777" w:rsidR="00832256" w:rsidRPr="008D0EA6" w:rsidRDefault="00415B68">
            <w:pPr>
              <w:pStyle w:val="P68B1DB1-Normal12"/>
              <w:rPr>
                <w:noProof/>
                <w:spacing w:val="-6"/>
                <w:lang w:val="sk-SK"/>
              </w:rPr>
            </w:pPr>
            <w:r w:rsidRPr="008D0EA6">
              <w:rPr>
                <w:noProof/>
                <w:spacing w:val="-6"/>
                <w:lang w:val="sk-SK"/>
              </w:rPr>
              <w:t>Investícia 5: SA.CO.I.3</w:t>
            </w:r>
          </w:p>
        </w:tc>
        <w:tc>
          <w:tcPr>
            <w:tcW w:w="1418" w:type="dxa"/>
            <w:tcBorders>
              <w:top w:val="nil"/>
              <w:left w:val="nil"/>
              <w:bottom w:val="single" w:sz="4" w:space="0" w:color="auto"/>
              <w:right w:val="single" w:sz="4" w:space="0" w:color="auto"/>
            </w:tcBorders>
            <w:shd w:val="clear" w:color="auto" w:fill="C6EFCE"/>
            <w:noWrap/>
            <w:vAlign w:val="center"/>
          </w:tcPr>
          <w:p w14:paraId="1AE7AE1A"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450EDE82" w14:textId="77777777" w:rsidR="00832256" w:rsidRPr="008D0EA6" w:rsidRDefault="00415B68">
            <w:pPr>
              <w:pStyle w:val="P68B1DB1-Normal12"/>
              <w:rPr>
                <w:noProof/>
                <w:spacing w:val="-6"/>
                <w:lang w:val="sk-SK"/>
              </w:rPr>
            </w:pPr>
            <w:r w:rsidRPr="008D0EA6">
              <w:rPr>
                <w:noProof/>
                <w:spacing w:val="-6"/>
                <w:lang w:val="sk-SK"/>
              </w:rPr>
              <w:t>Zadávanie zákaziek</w:t>
            </w:r>
          </w:p>
        </w:tc>
      </w:tr>
      <w:tr w:rsidR="00832256" w:rsidRPr="008D0EA6" w14:paraId="03DD1D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83496E" w14:textId="77777777" w:rsidR="00832256" w:rsidRPr="008D0EA6" w:rsidRDefault="00415B68">
            <w:pPr>
              <w:pStyle w:val="P68B1DB1-Normal12"/>
              <w:jc w:val="center"/>
              <w:rPr>
                <w:noProof/>
                <w:spacing w:val="-6"/>
                <w:lang w:val="sk-SK"/>
              </w:rPr>
            </w:pPr>
            <w:r w:rsidRPr="008D0EA6">
              <w:rPr>
                <w:noProof/>
                <w:spacing w:val="-6"/>
                <w:lang w:val="sk-SK"/>
              </w:rPr>
              <w:t>M4C1 – 10 bis</w:t>
            </w:r>
          </w:p>
        </w:tc>
        <w:tc>
          <w:tcPr>
            <w:tcW w:w="3118" w:type="dxa"/>
            <w:tcBorders>
              <w:top w:val="nil"/>
              <w:left w:val="nil"/>
              <w:bottom w:val="single" w:sz="4" w:space="0" w:color="auto"/>
              <w:right w:val="single" w:sz="4" w:space="0" w:color="auto"/>
            </w:tcBorders>
            <w:shd w:val="clear" w:color="auto" w:fill="C6EFCE"/>
            <w:noWrap/>
            <w:vAlign w:val="center"/>
          </w:tcPr>
          <w:p w14:paraId="0BA4D063" w14:textId="7CF5E307" w:rsidR="00832256" w:rsidRPr="008D0EA6" w:rsidRDefault="00415B68">
            <w:pPr>
              <w:pStyle w:val="P68B1DB1-Normal12"/>
              <w:rPr>
                <w:noProof/>
                <w:spacing w:val="-6"/>
                <w:lang w:val="sk-SK"/>
              </w:rPr>
            </w:pPr>
            <w:r w:rsidRPr="008D0EA6">
              <w:rPr>
                <w:noProof/>
                <w:spacing w:val="-6"/>
                <w:lang w:val="sk-SK"/>
              </w:rPr>
              <w:t>Reforma 1.1: Reforma technických</w:t>
            </w:r>
            <w:r w:rsidR="008D0EA6" w:rsidRPr="008D0EA6">
              <w:rPr>
                <w:noProof/>
                <w:spacing w:val="-6"/>
                <w:lang w:val="sk-SK"/>
              </w:rPr>
              <w:t xml:space="preserve"> a </w:t>
            </w:r>
            <w:r w:rsidRPr="008D0EA6">
              <w:rPr>
                <w:noProof/>
                <w:spacing w:val="-6"/>
                <w:lang w:val="sk-SK"/>
              </w:rPr>
              <w:t>odborných inštitútov</w:t>
            </w:r>
          </w:p>
        </w:tc>
        <w:tc>
          <w:tcPr>
            <w:tcW w:w="1418" w:type="dxa"/>
            <w:tcBorders>
              <w:top w:val="nil"/>
              <w:left w:val="nil"/>
              <w:bottom w:val="single" w:sz="4" w:space="0" w:color="auto"/>
              <w:right w:val="single" w:sz="4" w:space="0" w:color="auto"/>
            </w:tcBorders>
            <w:shd w:val="clear" w:color="auto" w:fill="C6EFCE"/>
            <w:noWrap/>
            <w:vAlign w:val="center"/>
          </w:tcPr>
          <w:p w14:paraId="4CDB2E1F" w14:textId="77777777" w:rsidR="00832256" w:rsidRPr="008D0EA6" w:rsidRDefault="00415B68">
            <w:pPr>
              <w:pStyle w:val="P68B1DB1-Normal12"/>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0F853208" w14:textId="77777777" w:rsidR="00832256" w:rsidRPr="008D0EA6" w:rsidRDefault="00415B68">
            <w:pPr>
              <w:pStyle w:val="P68B1DB1-Normal12"/>
              <w:rPr>
                <w:noProof/>
                <w:spacing w:val="-6"/>
                <w:lang w:val="sk-SK"/>
              </w:rPr>
            </w:pPr>
            <w:r w:rsidRPr="008D0EA6">
              <w:rPr>
                <w:noProof/>
                <w:spacing w:val="-6"/>
                <w:lang w:val="sk-SK"/>
              </w:rPr>
              <w:t>Nadobudnutie účinnosti sekundárnych právnych predpisov.</w:t>
            </w:r>
          </w:p>
        </w:tc>
      </w:tr>
      <w:tr w:rsidR="00832256" w:rsidRPr="008D0EA6" w14:paraId="0329918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BE7AC5" w14:textId="77777777" w:rsidR="00832256" w:rsidRPr="008D0EA6" w:rsidRDefault="00832256">
            <w:pPr>
              <w:jc w:val="center"/>
              <w:rPr>
                <w:noProof/>
                <w:color w:val="006100"/>
                <w:spacing w:val="-6"/>
                <w:sz w:val="20"/>
                <w:lang w:val="sk-SK"/>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A78BCCC" w14:textId="77777777" w:rsidR="00832256" w:rsidRPr="008D0EA6" w:rsidRDefault="00832256">
            <w:pPr>
              <w:rPr>
                <w:noProof/>
                <w:color w:val="006100"/>
                <w:spacing w:val="-6"/>
                <w:sz w:val="20"/>
                <w:lang w:val="sk-SK"/>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74EFA0CB" w14:textId="77777777" w:rsidR="00832256" w:rsidRPr="008D0EA6" w:rsidRDefault="00415B68">
            <w:pPr>
              <w:pStyle w:val="P68B1DB1-Normal12"/>
              <w:rPr>
                <w:noProof/>
                <w:spacing w:val="-6"/>
                <w:lang w:val="sk-SK"/>
              </w:rPr>
            </w:pPr>
            <w:r w:rsidRPr="008D0EA6">
              <w:rPr>
                <w:noProof/>
                <w:spacing w:val="-6"/>
                <w:lang w:val="sk-SK"/>
              </w:rPr>
              <w:t>Suma splátky</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27F87EEA" w14:textId="192163AF" w:rsidR="00832256" w:rsidRPr="008D0EA6" w:rsidRDefault="00415B68">
            <w:pPr>
              <w:pStyle w:val="P68B1DB1-Normal46"/>
              <w:rPr>
                <w:noProof/>
                <w:spacing w:val="-6"/>
                <w:lang w:val="sk-SK"/>
              </w:rPr>
            </w:pPr>
            <w:r w:rsidRPr="008D0EA6">
              <w:rPr>
                <w:noProof/>
                <w:spacing w:val="-6"/>
                <w:lang w:val="sk-SK"/>
              </w:rPr>
              <w:t>5</w:t>
            </w:r>
            <w:r w:rsidRPr="008D0EA6">
              <w:rPr>
                <w:noProof/>
                <w:spacing w:val="-6"/>
                <w:lang w:val="sk-SK"/>
              </w:rPr>
              <w:t> </w:t>
            </w:r>
            <w:r w:rsidRPr="008D0EA6">
              <w:rPr>
                <w:noProof/>
                <w:spacing w:val="-6"/>
                <w:lang w:val="sk-SK"/>
              </w:rPr>
              <w:t>991</w:t>
            </w:r>
            <w:r w:rsidRPr="008D0EA6">
              <w:rPr>
                <w:noProof/>
                <w:spacing w:val="-6"/>
                <w:lang w:val="sk-SK"/>
              </w:rPr>
              <w:t> </w:t>
            </w:r>
            <w:r w:rsidRPr="008D0EA6">
              <w:rPr>
                <w:noProof/>
                <w:spacing w:val="-6"/>
                <w:lang w:val="sk-SK"/>
              </w:rPr>
              <w:t>809</w:t>
            </w:r>
            <w:r w:rsidRPr="008D0EA6">
              <w:rPr>
                <w:noProof/>
                <w:spacing w:val="-6"/>
                <w:lang w:val="sk-SK"/>
              </w:rPr>
              <w:t> </w:t>
            </w:r>
            <w:r w:rsidRPr="008D0EA6">
              <w:rPr>
                <w:noProof/>
                <w:spacing w:val="-6"/>
                <w:lang w:val="sk-SK"/>
              </w:rPr>
              <w:t>595</w:t>
            </w:r>
            <w:r w:rsidRPr="008D0EA6">
              <w:rPr>
                <w:noProof/>
                <w:spacing w:val="-6"/>
                <w:lang w:val="sk-SK"/>
              </w:rPr>
              <w:t> </w:t>
            </w:r>
            <w:r w:rsidRPr="008D0EA6">
              <w:rPr>
                <w:noProof/>
                <w:spacing w:val="-6"/>
                <w:lang w:val="sk-SK"/>
              </w:rPr>
              <w:t>EUR</w:t>
            </w:r>
          </w:p>
        </w:tc>
      </w:tr>
    </w:tbl>
    <w:p w14:paraId="74953F3A" w14:textId="1F94E648"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Ôsma splátka (nenávratná podpora):</w:t>
      </w:r>
    </w:p>
    <w:tbl>
      <w:tblPr>
        <w:tblW w:w="9991" w:type="dxa"/>
        <w:tblInd w:w="113" w:type="dxa"/>
        <w:tblLook w:val="04A0" w:firstRow="1" w:lastRow="0" w:firstColumn="1" w:lastColumn="0" w:noHBand="0" w:noVBand="1"/>
      </w:tblPr>
      <w:tblGrid>
        <w:gridCol w:w="1413"/>
        <w:gridCol w:w="3118"/>
        <w:gridCol w:w="1440"/>
        <w:gridCol w:w="4020"/>
      </w:tblGrid>
      <w:tr w:rsidR="00832256" w:rsidRPr="008D0EA6" w14:paraId="10D12EC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4261386"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C7C987"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8B35AF"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20" w:type="dxa"/>
            <w:vMerge w:val="restart"/>
            <w:tcBorders>
              <w:top w:val="single" w:sz="4" w:space="0" w:color="auto"/>
              <w:left w:val="nil"/>
              <w:bottom w:val="single" w:sz="4" w:space="0" w:color="auto"/>
              <w:right w:val="single" w:sz="4" w:space="0" w:color="auto"/>
            </w:tcBorders>
            <w:shd w:val="clear" w:color="auto" w:fill="BDD7EE"/>
            <w:vAlign w:val="center"/>
            <w:hideMark/>
          </w:tcPr>
          <w:p w14:paraId="319734CB"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59EFEBB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FB9F3E" w14:textId="77777777" w:rsidR="00832256" w:rsidRPr="008D0EA6" w:rsidRDefault="00832256">
            <w:pPr>
              <w:rPr>
                <w:b/>
                <w:noProof/>
                <w:spacing w:val="-6"/>
                <w:lang w:val="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18F467" w14:textId="77777777" w:rsidR="00832256" w:rsidRPr="008D0EA6" w:rsidRDefault="00832256">
            <w:pPr>
              <w:rPr>
                <w:b/>
                <w:noProof/>
                <w:spacing w:val="-6"/>
                <w:lang w:val="sk-SK"/>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64D5F5" w14:textId="77777777" w:rsidR="00832256" w:rsidRPr="008D0EA6" w:rsidRDefault="00832256">
            <w:pPr>
              <w:rPr>
                <w:b/>
                <w:noProof/>
                <w:spacing w:val="-6"/>
                <w:lang w:val="sk-SK"/>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4E70D6DE" w14:textId="77777777" w:rsidR="00832256" w:rsidRPr="008D0EA6" w:rsidRDefault="00832256">
            <w:pPr>
              <w:rPr>
                <w:b/>
                <w:noProof/>
                <w:spacing w:val="-6"/>
                <w:lang w:val="sk-SK"/>
              </w:rPr>
            </w:pPr>
          </w:p>
        </w:tc>
      </w:tr>
      <w:tr w:rsidR="00832256" w:rsidRPr="008D0EA6" w14:paraId="4966CE9B"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1FED4" w14:textId="77777777" w:rsidR="00832256" w:rsidRPr="008D0EA6" w:rsidRDefault="00415B68">
            <w:pPr>
              <w:pStyle w:val="P68B1DB1-Normal12"/>
              <w:jc w:val="center"/>
              <w:rPr>
                <w:noProof/>
                <w:spacing w:val="-6"/>
                <w:lang w:val="sk-SK"/>
              </w:rPr>
            </w:pPr>
            <w:r w:rsidRPr="008D0EA6">
              <w:rPr>
                <w:noProof/>
                <w:spacing w:val="-6"/>
                <w:lang w:val="sk-SK"/>
              </w:rPr>
              <w:t>M1C1 – 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D09EBD2" w14:textId="77777777" w:rsidR="00832256" w:rsidRPr="008D0EA6" w:rsidRDefault="00415B68">
            <w:pPr>
              <w:pStyle w:val="P68B1DB1-Normal12"/>
              <w:jc w:val="center"/>
              <w:rPr>
                <w:noProof/>
                <w:spacing w:val="-6"/>
                <w:lang w:val="sk-SK"/>
              </w:rPr>
            </w:pPr>
            <w:r w:rsidRPr="008D0EA6">
              <w:rPr>
                <w:noProof/>
                <w:spacing w:val="-6"/>
                <w:lang w:val="sk-SK"/>
              </w:rPr>
              <w:t>Investície 1.4.6: Mobilita ako služba pre Taliansko</w:t>
            </w:r>
          </w:p>
        </w:tc>
        <w:tc>
          <w:tcPr>
            <w:tcW w:w="1440" w:type="dxa"/>
            <w:tcBorders>
              <w:top w:val="single" w:sz="4" w:space="0" w:color="auto"/>
              <w:left w:val="nil"/>
              <w:bottom w:val="single" w:sz="4" w:space="0" w:color="auto"/>
              <w:right w:val="single" w:sz="4" w:space="0" w:color="auto"/>
            </w:tcBorders>
            <w:shd w:val="clear" w:color="auto" w:fill="C6EFCE"/>
            <w:noWrap/>
            <w:vAlign w:val="center"/>
          </w:tcPr>
          <w:p w14:paraId="30A8CB34"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568863BB" w14:textId="77777777" w:rsidR="00832256" w:rsidRPr="008D0EA6" w:rsidRDefault="00415B68">
            <w:pPr>
              <w:pStyle w:val="P68B1DB1-Normal12"/>
              <w:rPr>
                <w:noProof/>
                <w:spacing w:val="-6"/>
                <w:lang w:val="sk-SK"/>
              </w:rPr>
            </w:pPr>
            <w:r w:rsidRPr="008D0EA6">
              <w:rPr>
                <w:noProof/>
                <w:spacing w:val="-6"/>
                <w:lang w:val="sk-SK"/>
              </w:rPr>
              <w:t>Riešenia mobility ako služby M2</w:t>
            </w:r>
          </w:p>
        </w:tc>
      </w:tr>
      <w:tr w:rsidR="00832256" w:rsidRPr="008D0EA6" w14:paraId="4453B5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10E9B4" w14:textId="77777777" w:rsidR="00832256" w:rsidRPr="008D0EA6" w:rsidRDefault="00415B68">
            <w:pPr>
              <w:pStyle w:val="P68B1DB1-Normal12"/>
              <w:jc w:val="center"/>
              <w:rPr>
                <w:noProof/>
                <w:spacing w:val="-6"/>
                <w:lang w:val="sk-SK"/>
              </w:rPr>
            </w:pPr>
            <w:r w:rsidRPr="008D0EA6">
              <w:rPr>
                <w:noProof/>
                <w:spacing w:val="-6"/>
                <w:lang w:val="sk-SK"/>
              </w:rPr>
              <w:t>M1C1 – 76</w:t>
            </w:r>
          </w:p>
        </w:tc>
        <w:tc>
          <w:tcPr>
            <w:tcW w:w="3118" w:type="dxa"/>
            <w:tcBorders>
              <w:top w:val="nil"/>
              <w:left w:val="nil"/>
              <w:bottom w:val="single" w:sz="4" w:space="0" w:color="auto"/>
              <w:right w:val="single" w:sz="4" w:space="0" w:color="auto"/>
            </w:tcBorders>
            <w:shd w:val="clear" w:color="auto" w:fill="C6EFCE"/>
            <w:noWrap/>
            <w:vAlign w:val="center"/>
          </w:tcPr>
          <w:p w14:paraId="0BE24642" w14:textId="04762D62"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40" w:type="dxa"/>
            <w:tcBorders>
              <w:top w:val="nil"/>
              <w:left w:val="nil"/>
              <w:bottom w:val="single" w:sz="4" w:space="0" w:color="auto"/>
              <w:right w:val="single" w:sz="4" w:space="0" w:color="auto"/>
            </w:tcBorders>
            <w:shd w:val="clear" w:color="auto" w:fill="C6EFCE"/>
            <w:noWrap/>
            <w:vAlign w:val="center"/>
          </w:tcPr>
          <w:p w14:paraId="02ADF75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66F79D20" w14:textId="77777777" w:rsidR="00832256" w:rsidRPr="008D0EA6" w:rsidRDefault="00415B68">
            <w:pPr>
              <w:pStyle w:val="P68B1DB1-Normal12"/>
              <w:rPr>
                <w:noProof/>
                <w:spacing w:val="-6"/>
                <w:lang w:val="sk-SK"/>
              </w:rPr>
            </w:pPr>
            <w:r w:rsidRPr="008D0EA6">
              <w:rPr>
                <w:noProof/>
                <w:spacing w:val="-6"/>
                <w:lang w:val="sk-SK"/>
              </w:rPr>
              <w:t>Priemerný počet dní, počas ktorých ústredné orgány verejnej správy platia podnikom, sa znižuje</w:t>
            </w:r>
          </w:p>
        </w:tc>
      </w:tr>
      <w:tr w:rsidR="00832256" w:rsidRPr="008D0EA6" w14:paraId="6744B4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727BF" w14:textId="77777777" w:rsidR="00832256" w:rsidRPr="008D0EA6" w:rsidRDefault="00415B68">
            <w:pPr>
              <w:pStyle w:val="P68B1DB1-Normal12"/>
              <w:jc w:val="center"/>
              <w:rPr>
                <w:noProof/>
                <w:spacing w:val="-6"/>
                <w:lang w:val="sk-SK"/>
              </w:rPr>
            </w:pPr>
            <w:r w:rsidRPr="008D0EA6">
              <w:rPr>
                <w:noProof/>
                <w:spacing w:val="-6"/>
                <w:lang w:val="sk-SK"/>
              </w:rPr>
              <w:t>M1C1 – 77</w:t>
            </w:r>
          </w:p>
        </w:tc>
        <w:tc>
          <w:tcPr>
            <w:tcW w:w="3118" w:type="dxa"/>
            <w:tcBorders>
              <w:top w:val="nil"/>
              <w:left w:val="nil"/>
              <w:bottom w:val="single" w:sz="4" w:space="0" w:color="auto"/>
              <w:right w:val="single" w:sz="4" w:space="0" w:color="auto"/>
            </w:tcBorders>
            <w:shd w:val="clear" w:color="auto" w:fill="C6EFCE"/>
            <w:noWrap/>
            <w:vAlign w:val="center"/>
          </w:tcPr>
          <w:p w14:paraId="426CBD54" w14:textId="5855437B"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40" w:type="dxa"/>
            <w:tcBorders>
              <w:top w:val="nil"/>
              <w:left w:val="nil"/>
              <w:bottom w:val="single" w:sz="4" w:space="0" w:color="auto"/>
              <w:right w:val="single" w:sz="4" w:space="0" w:color="auto"/>
            </w:tcBorders>
            <w:shd w:val="clear" w:color="auto" w:fill="C6EFCE"/>
            <w:noWrap/>
            <w:vAlign w:val="center"/>
          </w:tcPr>
          <w:p w14:paraId="60A80B6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29CAE1C9" w14:textId="77777777" w:rsidR="00832256" w:rsidRPr="008D0EA6" w:rsidRDefault="00415B68">
            <w:pPr>
              <w:pStyle w:val="P68B1DB1-Normal12"/>
              <w:rPr>
                <w:noProof/>
                <w:spacing w:val="-6"/>
                <w:lang w:val="sk-SK"/>
              </w:rPr>
            </w:pPr>
            <w:r w:rsidRPr="008D0EA6">
              <w:rPr>
                <w:noProof/>
                <w:spacing w:val="-6"/>
                <w:lang w:val="sk-SK"/>
              </w:rPr>
              <w:t>Priemerný počet dní, počas ktorých regionálne orgány verejnej správy platia podnikom, sa znižuje</w:t>
            </w:r>
          </w:p>
        </w:tc>
      </w:tr>
      <w:tr w:rsidR="00832256" w:rsidRPr="008D0EA6" w14:paraId="5EA9B3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D38CAA" w14:textId="77777777" w:rsidR="00832256" w:rsidRPr="008D0EA6" w:rsidRDefault="00415B68">
            <w:pPr>
              <w:pStyle w:val="P68B1DB1-Normal12"/>
              <w:jc w:val="center"/>
              <w:rPr>
                <w:noProof/>
                <w:spacing w:val="-6"/>
                <w:lang w:val="sk-SK"/>
              </w:rPr>
            </w:pPr>
            <w:r w:rsidRPr="008D0EA6">
              <w:rPr>
                <w:noProof/>
                <w:spacing w:val="-6"/>
                <w:lang w:val="sk-SK"/>
              </w:rPr>
              <w:t>M1C1 – 78</w:t>
            </w:r>
          </w:p>
        </w:tc>
        <w:tc>
          <w:tcPr>
            <w:tcW w:w="3118" w:type="dxa"/>
            <w:tcBorders>
              <w:top w:val="nil"/>
              <w:left w:val="nil"/>
              <w:bottom w:val="single" w:sz="4" w:space="0" w:color="auto"/>
              <w:right w:val="single" w:sz="4" w:space="0" w:color="auto"/>
            </w:tcBorders>
            <w:shd w:val="clear" w:color="auto" w:fill="C6EFCE"/>
            <w:noWrap/>
            <w:vAlign w:val="center"/>
          </w:tcPr>
          <w:p w14:paraId="3BC8245C" w14:textId="6434EDBF"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40" w:type="dxa"/>
            <w:tcBorders>
              <w:top w:val="nil"/>
              <w:left w:val="nil"/>
              <w:bottom w:val="single" w:sz="4" w:space="0" w:color="auto"/>
              <w:right w:val="single" w:sz="4" w:space="0" w:color="auto"/>
            </w:tcBorders>
            <w:shd w:val="clear" w:color="auto" w:fill="C6EFCE"/>
            <w:noWrap/>
            <w:vAlign w:val="center"/>
          </w:tcPr>
          <w:p w14:paraId="0827A5A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740AD567" w14:textId="77777777" w:rsidR="00832256" w:rsidRPr="008D0EA6" w:rsidRDefault="00415B68">
            <w:pPr>
              <w:pStyle w:val="P68B1DB1-Normal12"/>
              <w:rPr>
                <w:noProof/>
                <w:spacing w:val="-6"/>
                <w:lang w:val="sk-SK"/>
              </w:rPr>
            </w:pPr>
            <w:r w:rsidRPr="008D0EA6">
              <w:rPr>
                <w:noProof/>
                <w:spacing w:val="-6"/>
                <w:lang w:val="sk-SK"/>
              </w:rPr>
              <w:t>Priemerný počet dní, počas ktorých majú miestne orgány verejnej správy platiť podnikom, sa znižuje</w:t>
            </w:r>
          </w:p>
        </w:tc>
      </w:tr>
      <w:tr w:rsidR="00832256" w:rsidRPr="008D0EA6" w14:paraId="4920B4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4B8869" w14:textId="77777777" w:rsidR="00832256" w:rsidRPr="008D0EA6" w:rsidRDefault="00415B68">
            <w:pPr>
              <w:pStyle w:val="P68B1DB1-Normal12"/>
              <w:jc w:val="center"/>
              <w:rPr>
                <w:noProof/>
                <w:spacing w:val="-6"/>
                <w:lang w:val="sk-SK"/>
              </w:rPr>
            </w:pPr>
            <w:r w:rsidRPr="008D0EA6">
              <w:rPr>
                <w:noProof/>
                <w:spacing w:val="-6"/>
                <w:lang w:val="sk-SK"/>
              </w:rPr>
              <w:t>M1C1 – 79</w:t>
            </w:r>
          </w:p>
        </w:tc>
        <w:tc>
          <w:tcPr>
            <w:tcW w:w="3118" w:type="dxa"/>
            <w:tcBorders>
              <w:top w:val="nil"/>
              <w:left w:val="nil"/>
              <w:bottom w:val="single" w:sz="4" w:space="0" w:color="auto"/>
              <w:right w:val="single" w:sz="4" w:space="0" w:color="auto"/>
            </w:tcBorders>
            <w:shd w:val="clear" w:color="auto" w:fill="C6EFCE"/>
            <w:noWrap/>
            <w:vAlign w:val="center"/>
          </w:tcPr>
          <w:p w14:paraId="7FBCED6C" w14:textId="38526253"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40" w:type="dxa"/>
            <w:tcBorders>
              <w:top w:val="nil"/>
              <w:left w:val="nil"/>
              <w:bottom w:val="single" w:sz="4" w:space="0" w:color="auto"/>
              <w:right w:val="single" w:sz="4" w:space="0" w:color="auto"/>
            </w:tcBorders>
            <w:shd w:val="clear" w:color="auto" w:fill="C6EFCE"/>
            <w:noWrap/>
            <w:vAlign w:val="center"/>
          </w:tcPr>
          <w:p w14:paraId="0DED3AC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60F599F8" w14:textId="77777777" w:rsidR="00832256" w:rsidRPr="008D0EA6" w:rsidRDefault="00415B68">
            <w:pPr>
              <w:pStyle w:val="P68B1DB1-Normal12"/>
              <w:rPr>
                <w:noProof/>
                <w:spacing w:val="-6"/>
                <w:lang w:val="sk-SK"/>
              </w:rPr>
            </w:pPr>
            <w:r w:rsidRPr="008D0EA6">
              <w:rPr>
                <w:noProof/>
                <w:spacing w:val="-6"/>
                <w:lang w:val="sk-SK"/>
              </w:rPr>
              <w:t>Priemerný počet dní, počas ktorých môžu orgány verejného zdravotníctva platiť podnikom, sa znižuje</w:t>
            </w:r>
          </w:p>
        </w:tc>
      </w:tr>
      <w:tr w:rsidR="00832256" w:rsidRPr="008D0EA6" w14:paraId="7DB17E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BC8AC7" w14:textId="77777777" w:rsidR="00832256" w:rsidRPr="008D0EA6" w:rsidRDefault="00415B68">
            <w:pPr>
              <w:pStyle w:val="P68B1DB1-Normal12"/>
              <w:jc w:val="center"/>
              <w:rPr>
                <w:noProof/>
                <w:spacing w:val="-6"/>
                <w:lang w:val="sk-SK"/>
              </w:rPr>
            </w:pPr>
            <w:r w:rsidRPr="008D0EA6">
              <w:rPr>
                <w:noProof/>
                <w:spacing w:val="-6"/>
                <w:lang w:val="sk-SK"/>
              </w:rPr>
              <w:t>M1C1 – 80</w:t>
            </w:r>
          </w:p>
        </w:tc>
        <w:tc>
          <w:tcPr>
            <w:tcW w:w="3118" w:type="dxa"/>
            <w:tcBorders>
              <w:top w:val="nil"/>
              <w:left w:val="nil"/>
              <w:bottom w:val="single" w:sz="4" w:space="0" w:color="auto"/>
              <w:right w:val="single" w:sz="4" w:space="0" w:color="auto"/>
            </w:tcBorders>
            <w:shd w:val="clear" w:color="auto" w:fill="C6EFCE"/>
            <w:noWrap/>
            <w:vAlign w:val="center"/>
          </w:tcPr>
          <w:p w14:paraId="0A24B52F" w14:textId="5BD7293D"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40" w:type="dxa"/>
            <w:tcBorders>
              <w:top w:val="nil"/>
              <w:left w:val="nil"/>
              <w:bottom w:val="single" w:sz="4" w:space="0" w:color="auto"/>
              <w:right w:val="single" w:sz="4" w:space="0" w:color="auto"/>
            </w:tcBorders>
            <w:shd w:val="clear" w:color="auto" w:fill="C6EFCE"/>
            <w:noWrap/>
            <w:vAlign w:val="center"/>
          </w:tcPr>
          <w:p w14:paraId="3D478B1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7CAFC1FA" w14:textId="24F52D2E" w:rsidR="00832256" w:rsidRPr="008D0EA6" w:rsidRDefault="00415B68">
            <w:pPr>
              <w:pStyle w:val="P68B1DB1-Normal12"/>
              <w:rPr>
                <w:noProof/>
                <w:spacing w:val="-6"/>
                <w:lang w:val="sk-SK"/>
              </w:rPr>
            </w:pPr>
            <w:r w:rsidRPr="008D0EA6">
              <w:rPr>
                <w:noProof/>
                <w:spacing w:val="-6"/>
                <w:lang w:val="sk-SK"/>
              </w:rPr>
              <w:t>Priemerný počet dní omeškania ústredných orgánov verejnej správy</w:t>
            </w:r>
            <w:r w:rsidR="008D0EA6" w:rsidRPr="008D0EA6">
              <w:rPr>
                <w:noProof/>
                <w:spacing w:val="-6"/>
                <w:lang w:val="sk-SK"/>
              </w:rPr>
              <w:t xml:space="preserve"> s </w:t>
            </w:r>
            <w:r w:rsidRPr="008D0EA6">
              <w:rPr>
                <w:noProof/>
                <w:spacing w:val="-6"/>
                <w:lang w:val="sk-SK"/>
              </w:rPr>
              <w:t>platbou podnikov sa znižuje</w:t>
            </w:r>
          </w:p>
        </w:tc>
      </w:tr>
      <w:tr w:rsidR="00832256" w:rsidRPr="008D0EA6" w14:paraId="7E0554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820A8" w14:textId="77777777" w:rsidR="00832256" w:rsidRPr="008D0EA6" w:rsidRDefault="00415B68">
            <w:pPr>
              <w:pStyle w:val="P68B1DB1-Normal12"/>
              <w:jc w:val="center"/>
              <w:rPr>
                <w:noProof/>
                <w:spacing w:val="-6"/>
                <w:lang w:val="sk-SK"/>
              </w:rPr>
            </w:pPr>
            <w:r w:rsidRPr="008D0EA6">
              <w:rPr>
                <w:noProof/>
                <w:spacing w:val="-6"/>
                <w:lang w:val="sk-SK"/>
              </w:rPr>
              <w:t>M1C1 – 81</w:t>
            </w:r>
          </w:p>
        </w:tc>
        <w:tc>
          <w:tcPr>
            <w:tcW w:w="3118" w:type="dxa"/>
            <w:tcBorders>
              <w:top w:val="nil"/>
              <w:left w:val="nil"/>
              <w:bottom w:val="single" w:sz="4" w:space="0" w:color="auto"/>
              <w:right w:val="single" w:sz="4" w:space="0" w:color="auto"/>
            </w:tcBorders>
            <w:shd w:val="clear" w:color="auto" w:fill="C6EFCE"/>
            <w:noWrap/>
            <w:vAlign w:val="center"/>
          </w:tcPr>
          <w:p w14:paraId="58E99A95" w14:textId="44F4A603"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40" w:type="dxa"/>
            <w:tcBorders>
              <w:top w:val="nil"/>
              <w:left w:val="nil"/>
              <w:bottom w:val="single" w:sz="4" w:space="0" w:color="auto"/>
              <w:right w:val="single" w:sz="4" w:space="0" w:color="auto"/>
            </w:tcBorders>
            <w:shd w:val="clear" w:color="auto" w:fill="C6EFCE"/>
            <w:noWrap/>
            <w:vAlign w:val="center"/>
          </w:tcPr>
          <w:p w14:paraId="14DC1FE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5BC05EE5" w14:textId="770DA6FB" w:rsidR="00832256" w:rsidRPr="008D0EA6" w:rsidRDefault="00415B68">
            <w:pPr>
              <w:pStyle w:val="P68B1DB1-Normal12"/>
              <w:rPr>
                <w:noProof/>
                <w:spacing w:val="-6"/>
                <w:lang w:val="sk-SK"/>
              </w:rPr>
            </w:pPr>
            <w:r w:rsidRPr="008D0EA6">
              <w:rPr>
                <w:noProof/>
                <w:spacing w:val="-6"/>
                <w:lang w:val="sk-SK"/>
              </w:rPr>
              <w:t>Priemerný počet dní omeškania regionálnych orgánov verejnej správy</w:t>
            </w:r>
            <w:r w:rsidR="008D0EA6" w:rsidRPr="008D0EA6">
              <w:rPr>
                <w:noProof/>
                <w:spacing w:val="-6"/>
                <w:lang w:val="sk-SK"/>
              </w:rPr>
              <w:t xml:space="preserve"> s </w:t>
            </w:r>
            <w:r w:rsidRPr="008D0EA6">
              <w:rPr>
                <w:noProof/>
                <w:spacing w:val="-6"/>
                <w:lang w:val="sk-SK"/>
              </w:rPr>
              <w:t>platbou podnikov sa znižuje</w:t>
            </w:r>
          </w:p>
        </w:tc>
      </w:tr>
      <w:tr w:rsidR="00832256" w:rsidRPr="008D0EA6" w14:paraId="6A1EB7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F4B3E" w14:textId="77777777" w:rsidR="00832256" w:rsidRPr="008D0EA6" w:rsidRDefault="00415B68">
            <w:pPr>
              <w:pStyle w:val="P68B1DB1-Normal12"/>
              <w:jc w:val="center"/>
              <w:rPr>
                <w:noProof/>
                <w:spacing w:val="-6"/>
                <w:lang w:val="sk-SK"/>
              </w:rPr>
            </w:pPr>
            <w:r w:rsidRPr="008D0EA6">
              <w:rPr>
                <w:noProof/>
                <w:spacing w:val="-6"/>
                <w:lang w:val="sk-SK"/>
              </w:rPr>
              <w:t>M1C1 – 82</w:t>
            </w:r>
          </w:p>
        </w:tc>
        <w:tc>
          <w:tcPr>
            <w:tcW w:w="3118" w:type="dxa"/>
            <w:tcBorders>
              <w:top w:val="nil"/>
              <w:left w:val="nil"/>
              <w:bottom w:val="single" w:sz="4" w:space="0" w:color="auto"/>
              <w:right w:val="single" w:sz="4" w:space="0" w:color="auto"/>
            </w:tcBorders>
            <w:shd w:val="clear" w:color="auto" w:fill="C6EFCE"/>
            <w:noWrap/>
            <w:vAlign w:val="center"/>
          </w:tcPr>
          <w:p w14:paraId="6D4658DF" w14:textId="0616A0F2"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40" w:type="dxa"/>
            <w:tcBorders>
              <w:top w:val="nil"/>
              <w:left w:val="nil"/>
              <w:bottom w:val="single" w:sz="4" w:space="0" w:color="auto"/>
              <w:right w:val="single" w:sz="4" w:space="0" w:color="auto"/>
            </w:tcBorders>
            <w:shd w:val="clear" w:color="auto" w:fill="C6EFCE"/>
            <w:noWrap/>
            <w:vAlign w:val="center"/>
          </w:tcPr>
          <w:p w14:paraId="3ECC4A9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3E55515A" w14:textId="66151217" w:rsidR="00832256" w:rsidRPr="008D0EA6" w:rsidRDefault="00415B68">
            <w:pPr>
              <w:pStyle w:val="P68B1DB1-Normal12"/>
              <w:rPr>
                <w:noProof/>
                <w:spacing w:val="-6"/>
                <w:lang w:val="sk-SK"/>
              </w:rPr>
            </w:pPr>
            <w:r w:rsidRPr="008D0EA6">
              <w:rPr>
                <w:noProof/>
                <w:spacing w:val="-6"/>
                <w:lang w:val="sk-SK"/>
              </w:rPr>
              <w:t>Priemerný počet dní omeškania miestnych orgánov verejnej správy</w:t>
            </w:r>
            <w:r w:rsidR="008D0EA6" w:rsidRPr="008D0EA6">
              <w:rPr>
                <w:noProof/>
                <w:spacing w:val="-6"/>
                <w:lang w:val="sk-SK"/>
              </w:rPr>
              <w:t xml:space="preserve"> s </w:t>
            </w:r>
            <w:r w:rsidRPr="008D0EA6">
              <w:rPr>
                <w:noProof/>
                <w:spacing w:val="-6"/>
                <w:lang w:val="sk-SK"/>
              </w:rPr>
              <w:t>platbou podnikov sa znižuje</w:t>
            </w:r>
          </w:p>
        </w:tc>
      </w:tr>
      <w:tr w:rsidR="00832256" w:rsidRPr="008D0EA6" w14:paraId="7CD68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7CE4BF" w14:textId="77777777" w:rsidR="00832256" w:rsidRPr="008D0EA6" w:rsidRDefault="00415B68">
            <w:pPr>
              <w:pStyle w:val="P68B1DB1-Normal12"/>
              <w:jc w:val="center"/>
              <w:rPr>
                <w:noProof/>
                <w:spacing w:val="-6"/>
                <w:lang w:val="sk-SK"/>
              </w:rPr>
            </w:pPr>
            <w:r w:rsidRPr="008D0EA6">
              <w:rPr>
                <w:noProof/>
                <w:spacing w:val="-6"/>
                <w:lang w:val="sk-SK"/>
              </w:rPr>
              <w:t>M1C1 – 83</w:t>
            </w:r>
          </w:p>
        </w:tc>
        <w:tc>
          <w:tcPr>
            <w:tcW w:w="3118" w:type="dxa"/>
            <w:tcBorders>
              <w:top w:val="nil"/>
              <w:left w:val="nil"/>
              <w:bottom w:val="single" w:sz="4" w:space="0" w:color="auto"/>
              <w:right w:val="single" w:sz="4" w:space="0" w:color="auto"/>
            </w:tcBorders>
            <w:shd w:val="clear" w:color="auto" w:fill="C6EFCE"/>
            <w:noWrap/>
            <w:vAlign w:val="center"/>
          </w:tcPr>
          <w:p w14:paraId="4D60479B" w14:textId="1CA126EF"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440" w:type="dxa"/>
            <w:tcBorders>
              <w:top w:val="nil"/>
              <w:left w:val="nil"/>
              <w:bottom w:val="single" w:sz="4" w:space="0" w:color="auto"/>
              <w:right w:val="single" w:sz="4" w:space="0" w:color="auto"/>
            </w:tcBorders>
            <w:shd w:val="clear" w:color="auto" w:fill="C6EFCE"/>
            <w:noWrap/>
            <w:vAlign w:val="center"/>
          </w:tcPr>
          <w:p w14:paraId="01A7E57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2119FB9E" w14:textId="01B20496" w:rsidR="00832256" w:rsidRPr="008D0EA6" w:rsidRDefault="00415B68">
            <w:pPr>
              <w:pStyle w:val="P68B1DB1-Normal12"/>
              <w:rPr>
                <w:noProof/>
                <w:spacing w:val="-6"/>
                <w:lang w:val="sk-SK"/>
              </w:rPr>
            </w:pPr>
            <w:r w:rsidRPr="008D0EA6">
              <w:rPr>
                <w:noProof/>
                <w:spacing w:val="-6"/>
                <w:lang w:val="sk-SK"/>
              </w:rPr>
              <w:t>Priemerný počet dní omeškania zdravotníckych orgánov verejnej správy</w:t>
            </w:r>
            <w:r w:rsidR="008D0EA6" w:rsidRPr="008D0EA6">
              <w:rPr>
                <w:noProof/>
                <w:spacing w:val="-6"/>
                <w:lang w:val="sk-SK"/>
              </w:rPr>
              <w:t xml:space="preserve"> s </w:t>
            </w:r>
            <w:r w:rsidRPr="008D0EA6">
              <w:rPr>
                <w:noProof/>
                <w:spacing w:val="-6"/>
                <w:lang w:val="sk-SK"/>
              </w:rPr>
              <w:t>platbou podnikov sa znižuje</w:t>
            </w:r>
          </w:p>
        </w:tc>
      </w:tr>
      <w:tr w:rsidR="00832256" w:rsidRPr="008D0EA6" w14:paraId="4FCE3E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26A3E0" w14:textId="77777777" w:rsidR="00832256" w:rsidRPr="008D0EA6" w:rsidRDefault="00415B68">
            <w:pPr>
              <w:pStyle w:val="P68B1DB1-Normal12"/>
              <w:jc w:val="center"/>
              <w:rPr>
                <w:noProof/>
                <w:spacing w:val="-6"/>
                <w:lang w:val="sk-SK"/>
              </w:rPr>
            </w:pPr>
            <w:r w:rsidRPr="008D0EA6">
              <w:rPr>
                <w:noProof/>
                <w:spacing w:val="-6"/>
                <w:lang w:val="sk-SK"/>
              </w:rPr>
              <w:t>M1C1 – 25</w:t>
            </w:r>
          </w:p>
        </w:tc>
        <w:tc>
          <w:tcPr>
            <w:tcW w:w="3118" w:type="dxa"/>
            <w:tcBorders>
              <w:top w:val="nil"/>
              <w:left w:val="nil"/>
              <w:bottom w:val="single" w:sz="4" w:space="0" w:color="auto"/>
              <w:right w:val="single" w:sz="4" w:space="0" w:color="auto"/>
            </w:tcBorders>
            <w:shd w:val="clear" w:color="auto" w:fill="C6EFCE"/>
            <w:noWrap/>
            <w:vAlign w:val="center"/>
          </w:tcPr>
          <w:p w14:paraId="3B69ADE7" w14:textId="77777777" w:rsidR="00832256" w:rsidRPr="008D0EA6" w:rsidRDefault="00415B68">
            <w:pPr>
              <w:pStyle w:val="P68B1DB1-Normal12"/>
              <w:jc w:val="center"/>
              <w:rPr>
                <w:noProof/>
                <w:spacing w:val="-6"/>
                <w:lang w:val="sk-SK"/>
              </w:rPr>
            </w:pPr>
            <w:r w:rsidRPr="008D0EA6">
              <w:rPr>
                <w:noProof/>
                <w:spacing w:val="-6"/>
                <w:lang w:val="sk-SK"/>
              </w:rPr>
              <w:t>Investície 1.6.6: Digitalizácia finančnej polície</w:t>
            </w:r>
          </w:p>
        </w:tc>
        <w:tc>
          <w:tcPr>
            <w:tcW w:w="1440" w:type="dxa"/>
            <w:tcBorders>
              <w:top w:val="nil"/>
              <w:left w:val="nil"/>
              <w:bottom w:val="single" w:sz="4" w:space="0" w:color="auto"/>
              <w:right w:val="single" w:sz="4" w:space="0" w:color="auto"/>
            </w:tcBorders>
            <w:shd w:val="clear" w:color="auto" w:fill="C6EFCE"/>
            <w:noWrap/>
            <w:vAlign w:val="center"/>
          </w:tcPr>
          <w:p w14:paraId="6041557A"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45790C00" w14:textId="77777777" w:rsidR="00832256" w:rsidRPr="008D0EA6" w:rsidRDefault="00415B68">
            <w:pPr>
              <w:pStyle w:val="P68B1DB1-Normal12"/>
              <w:rPr>
                <w:noProof/>
                <w:spacing w:val="-6"/>
                <w:lang w:val="sk-SK"/>
              </w:rPr>
            </w:pPr>
            <w:r w:rsidRPr="008D0EA6">
              <w:rPr>
                <w:noProof/>
                <w:spacing w:val="-6"/>
                <w:lang w:val="sk-SK"/>
              </w:rPr>
              <w:t>Rozvíjať operačné informačné systémy používané na boj proti hospodárskej trestnej činnosti</w:t>
            </w:r>
          </w:p>
        </w:tc>
      </w:tr>
      <w:tr w:rsidR="00832256" w:rsidRPr="008D0EA6" w14:paraId="531339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91C2A" w14:textId="77777777" w:rsidR="00832256" w:rsidRPr="008D0EA6" w:rsidRDefault="00415B68">
            <w:pPr>
              <w:pStyle w:val="P68B1DB1-Normal12"/>
              <w:jc w:val="center"/>
              <w:rPr>
                <w:noProof/>
                <w:spacing w:val="-6"/>
                <w:lang w:val="sk-SK"/>
              </w:rPr>
            </w:pPr>
            <w:r w:rsidRPr="008D0EA6">
              <w:rPr>
                <w:noProof/>
                <w:spacing w:val="-6"/>
                <w:lang w:val="sk-SK"/>
              </w:rPr>
              <w:t>M1C1 – 61</w:t>
            </w:r>
          </w:p>
        </w:tc>
        <w:tc>
          <w:tcPr>
            <w:tcW w:w="3118" w:type="dxa"/>
            <w:tcBorders>
              <w:top w:val="nil"/>
              <w:left w:val="nil"/>
              <w:bottom w:val="single" w:sz="4" w:space="0" w:color="auto"/>
              <w:right w:val="single" w:sz="4" w:space="0" w:color="auto"/>
            </w:tcBorders>
            <w:shd w:val="clear" w:color="auto" w:fill="C6EFCE"/>
            <w:noWrap/>
            <w:vAlign w:val="center"/>
          </w:tcPr>
          <w:p w14:paraId="47FA4B54" w14:textId="77777777" w:rsidR="00832256" w:rsidRPr="008D0EA6" w:rsidRDefault="00415B68">
            <w:pPr>
              <w:pStyle w:val="P68B1DB1-Normal12"/>
              <w:jc w:val="center"/>
              <w:rPr>
                <w:noProof/>
                <w:spacing w:val="-6"/>
                <w:lang w:val="sk-SK"/>
              </w:rPr>
            </w:pPr>
            <w:r w:rsidRPr="008D0EA6">
              <w:rPr>
                <w:noProof/>
                <w:spacing w:val="-6"/>
                <w:lang w:val="sk-SK"/>
              </w:rPr>
              <w:t>Reforma 1.9: Reforma verejnej správy</w:t>
            </w:r>
          </w:p>
        </w:tc>
        <w:tc>
          <w:tcPr>
            <w:tcW w:w="1440" w:type="dxa"/>
            <w:tcBorders>
              <w:top w:val="nil"/>
              <w:left w:val="nil"/>
              <w:bottom w:val="single" w:sz="4" w:space="0" w:color="auto"/>
              <w:right w:val="single" w:sz="4" w:space="0" w:color="auto"/>
            </w:tcBorders>
            <w:shd w:val="clear" w:color="auto" w:fill="C6EFCE"/>
            <w:noWrap/>
            <w:vAlign w:val="center"/>
          </w:tcPr>
          <w:p w14:paraId="6828A7B6"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7AB6D4EB" w14:textId="77777777" w:rsidR="00832256" w:rsidRPr="008D0EA6" w:rsidRDefault="00415B68">
            <w:pPr>
              <w:pStyle w:val="P68B1DB1-Normal12"/>
              <w:rPr>
                <w:noProof/>
                <w:spacing w:val="-6"/>
                <w:lang w:val="sk-SK"/>
              </w:rPr>
            </w:pPr>
            <w:r w:rsidRPr="008D0EA6">
              <w:rPr>
                <w:noProof/>
                <w:spacing w:val="-6"/>
                <w:lang w:val="sk-SK"/>
              </w:rPr>
              <w:t>Dokončenie vykonávania (vrátane všetkých delegovaných aktov) zjednodušenia a/alebo digitalizácie dodatočného súboru 50 kritických postupov, ktoré majú priamy vplyv na občanov</w:t>
            </w:r>
          </w:p>
        </w:tc>
      </w:tr>
      <w:tr w:rsidR="00832256" w:rsidRPr="008D0EA6" w14:paraId="524596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90CBC6" w14:textId="77777777" w:rsidR="00832256" w:rsidRPr="008D0EA6" w:rsidRDefault="00415B68">
            <w:pPr>
              <w:pStyle w:val="P68B1DB1-Normal12"/>
              <w:jc w:val="center"/>
              <w:rPr>
                <w:noProof/>
                <w:spacing w:val="-6"/>
                <w:lang w:val="sk-SK"/>
              </w:rPr>
            </w:pPr>
            <w:r w:rsidRPr="008D0EA6">
              <w:rPr>
                <w:noProof/>
                <w:spacing w:val="-6"/>
                <w:lang w:val="sk-SK"/>
              </w:rPr>
              <w:t>M1C1 – 62</w:t>
            </w:r>
          </w:p>
        </w:tc>
        <w:tc>
          <w:tcPr>
            <w:tcW w:w="3118" w:type="dxa"/>
            <w:tcBorders>
              <w:top w:val="nil"/>
              <w:left w:val="nil"/>
              <w:bottom w:val="single" w:sz="4" w:space="0" w:color="auto"/>
              <w:right w:val="single" w:sz="4" w:space="0" w:color="auto"/>
            </w:tcBorders>
            <w:shd w:val="clear" w:color="auto" w:fill="C6EFCE"/>
            <w:noWrap/>
            <w:vAlign w:val="center"/>
          </w:tcPr>
          <w:p w14:paraId="04E6253A" w14:textId="77777777" w:rsidR="00832256" w:rsidRPr="008D0EA6" w:rsidRDefault="00415B68">
            <w:pPr>
              <w:pStyle w:val="P68B1DB1-Normal12"/>
              <w:jc w:val="center"/>
              <w:rPr>
                <w:noProof/>
                <w:spacing w:val="-6"/>
                <w:lang w:val="sk-SK"/>
              </w:rPr>
            </w:pPr>
            <w:r w:rsidRPr="008D0EA6">
              <w:rPr>
                <w:noProof/>
                <w:spacing w:val="-6"/>
                <w:lang w:val="sk-SK"/>
              </w:rPr>
              <w:t>Reforma 1.9: Reforma verejnej správy</w:t>
            </w:r>
          </w:p>
        </w:tc>
        <w:tc>
          <w:tcPr>
            <w:tcW w:w="1440" w:type="dxa"/>
            <w:tcBorders>
              <w:top w:val="nil"/>
              <w:left w:val="nil"/>
              <w:bottom w:val="single" w:sz="4" w:space="0" w:color="auto"/>
              <w:right w:val="single" w:sz="4" w:space="0" w:color="auto"/>
            </w:tcBorders>
            <w:shd w:val="clear" w:color="auto" w:fill="C6EFCE"/>
            <w:noWrap/>
            <w:vAlign w:val="center"/>
          </w:tcPr>
          <w:p w14:paraId="0C2EE1B0"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7D94D894" w14:textId="77777777" w:rsidR="00832256" w:rsidRPr="008D0EA6" w:rsidRDefault="00415B68">
            <w:pPr>
              <w:pStyle w:val="P68B1DB1-Normal12"/>
              <w:rPr>
                <w:noProof/>
                <w:spacing w:val="-6"/>
                <w:lang w:val="sk-SK"/>
              </w:rPr>
            </w:pPr>
            <w:r w:rsidRPr="008D0EA6">
              <w:rPr>
                <w:noProof/>
                <w:spacing w:val="-6"/>
                <w:lang w:val="sk-SK"/>
              </w:rPr>
              <w:t>Zvýšenie absorpcie investícií</w:t>
            </w:r>
          </w:p>
        </w:tc>
      </w:tr>
      <w:tr w:rsidR="00832256" w:rsidRPr="008D0EA6" w14:paraId="063A2A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9B8842" w14:textId="77777777" w:rsidR="00832256" w:rsidRPr="008D0EA6" w:rsidRDefault="00415B68">
            <w:pPr>
              <w:pStyle w:val="P68B1DB1-Normal12"/>
              <w:jc w:val="center"/>
              <w:rPr>
                <w:noProof/>
                <w:spacing w:val="-6"/>
                <w:lang w:val="sk-SK"/>
              </w:rPr>
            </w:pPr>
            <w:r w:rsidRPr="008D0EA6">
              <w:rPr>
                <w:noProof/>
                <w:spacing w:val="-6"/>
                <w:lang w:val="sk-SK"/>
              </w:rPr>
              <w:t>M1C1 – 115</w:t>
            </w:r>
          </w:p>
        </w:tc>
        <w:tc>
          <w:tcPr>
            <w:tcW w:w="3118" w:type="dxa"/>
            <w:tcBorders>
              <w:top w:val="nil"/>
              <w:left w:val="nil"/>
              <w:bottom w:val="single" w:sz="4" w:space="0" w:color="auto"/>
              <w:right w:val="single" w:sz="4" w:space="0" w:color="auto"/>
            </w:tcBorders>
            <w:shd w:val="clear" w:color="auto" w:fill="C6EFCE"/>
            <w:noWrap/>
            <w:vAlign w:val="center"/>
          </w:tcPr>
          <w:p w14:paraId="33C723A5" w14:textId="77777777" w:rsidR="00832256" w:rsidRPr="008D0EA6" w:rsidRDefault="00415B68">
            <w:pPr>
              <w:pStyle w:val="P68B1DB1-Normal12"/>
              <w:jc w:val="center"/>
              <w:rPr>
                <w:noProof/>
                <w:spacing w:val="-6"/>
                <w:lang w:val="sk-SK"/>
              </w:rPr>
            </w:pPr>
            <w:r w:rsidRPr="008D0EA6">
              <w:rPr>
                <w:noProof/>
                <w:spacing w:val="-6"/>
                <w:lang w:val="sk-SK"/>
              </w:rPr>
              <w:t>Reforma 1.13: Reforma rámca preskúmania výdavkov</w:t>
            </w:r>
          </w:p>
        </w:tc>
        <w:tc>
          <w:tcPr>
            <w:tcW w:w="1440" w:type="dxa"/>
            <w:tcBorders>
              <w:top w:val="nil"/>
              <w:left w:val="nil"/>
              <w:bottom w:val="single" w:sz="4" w:space="0" w:color="auto"/>
              <w:right w:val="single" w:sz="4" w:space="0" w:color="auto"/>
            </w:tcBorders>
            <w:shd w:val="clear" w:color="auto" w:fill="C6EFCE"/>
            <w:noWrap/>
            <w:vAlign w:val="center"/>
          </w:tcPr>
          <w:p w14:paraId="79AF385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52118C24" w14:textId="7E71D3CB" w:rsidR="00832256" w:rsidRPr="008D0EA6" w:rsidRDefault="00415B68">
            <w:pPr>
              <w:pStyle w:val="P68B1DB1-Normal12"/>
              <w:rPr>
                <w:noProof/>
                <w:spacing w:val="-6"/>
                <w:lang w:val="sk-SK"/>
              </w:rPr>
            </w:pPr>
            <w:r w:rsidRPr="008D0EA6">
              <w:rPr>
                <w:noProof/>
                <w:spacing w:val="-6"/>
                <w:lang w:val="sk-SK"/>
              </w:rPr>
              <w:t>Dokončenie ročného preskúmania výdavkov na rok 2024</w:t>
            </w:r>
            <w:r w:rsidR="008D0EA6" w:rsidRPr="008D0EA6">
              <w:rPr>
                <w:noProof/>
                <w:spacing w:val="-6"/>
                <w:lang w:val="sk-SK"/>
              </w:rPr>
              <w:t xml:space="preserve"> s </w:t>
            </w:r>
            <w:r w:rsidRPr="008D0EA6">
              <w:rPr>
                <w:noProof/>
                <w:spacing w:val="-6"/>
                <w:lang w:val="sk-SK"/>
              </w:rPr>
              <w:t>ohľadom na cieľ úspor stanovený</w:t>
            </w:r>
            <w:r w:rsidR="008D0EA6" w:rsidRPr="008D0EA6">
              <w:rPr>
                <w:noProof/>
                <w:spacing w:val="-6"/>
                <w:lang w:val="sk-SK"/>
              </w:rPr>
              <w:t xml:space="preserve"> v </w:t>
            </w:r>
            <w:r w:rsidRPr="008D0EA6">
              <w:rPr>
                <w:noProof/>
                <w:spacing w:val="-6"/>
                <w:lang w:val="sk-SK"/>
              </w:rPr>
              <w:t>rokoch 2022</w:t>
            </w:r>
            <w:r w:rsidR="008D0EA6" w:rsidRPr="008D0EA6">
              <w:rPr>
                <w:noProof/>
                <w:spacing w:val="-6"/>
                <w:lang w:val="sk-SK"/>
              </w:rPr>
              <w:t xml:space="preserve"> a </w:t>
            </w:r>
            <w:r w:rsidRPr="008D0EA6">
              <w:rPr>
                <w:noProof/>
                <w:spacing w:val="-6"/>
                <w:lang w:val="sk-SK"/>
              </w:rPr>
              <w:t>2023 na rok 2024</w:t>
            </w:r>
          </w:p>
        </w:tc>
      </w:tr>
      <w:tr w:rsidR="00832256" w:rsidRPr="008D0EA6" w14:paraId="3A0E18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88DFA1" w14:textId="77777777" w:rsidR="00832256" w:rsidRPr="008D0EA6" w:rsidRDefault="00415B68">
            <w:pPr>
              <w:pStyle w:val="P68B1DB1-Normal12"/>
              <w:jc w:val="center"/>
              <w:rPr>
                <w:noProof/>
                <w:spacing w:val="-6"/>
                <w:lang w:val="sk-SK"/>
              </w:rPr>
            </w:pPr>
            <w:r w:rsidRPr="008D0EA6">
              <w:rPr>
                <w:noProof/>
                <w:spacing w:val="-6"/>
                <w:lang w:val="sk-SK"/>
              </w:rPr>
              <w:t>M1C2 – 3</w:t>
            </w:r>
          </w:p>
        </w:tc>
        <w:tc>
          <w:tcPr>
            <w:tcW w:w="3118" w:type="dxa"/>
            <w:tcBorders>
              <w:top w:val="nil"/>
              <w:left w:val="nil"/>
              <w:bottom w:val="single" w:sz="4" w:space="0" w:color="auto"/>
              <w:right w:val="single" w:sz="4" w:space="0" w:color="auto"/>
            </w:tcBorders>
            <w:shd w:val="clear" w:color="auto" w:fill="C6EFCE"/>
            <w:noWrap/>
            <w:vAlign w:val="center"/>
          </w:tcPr>
          <w:p w14:paraId="1DF7DF35" w14:textId="77777777" w:rsidR="00832256" w:rsidRPr="008D0EA6" w:rsidRDefault="00415B68">
            <w:pPr>
              <w:pStyle w:val="P68B1DB1-Normal12"/>
              <w:jc w:val="center"/>
              <w:rPr>
                <w:noProof/>
                <w:spacing w:val="-6"/>
                <w:lang w:val="sk-SK"/>
              </w:rPr>
            </w:pPr>
            <w:r w:rsidRPr="008D0EA6">
              <w:rPr>
                <w:noProof/>
                <w:spacing w:val="-6"/>
                <w:lang w:val="sk-SK"/>
              </w:rPr>
              <w:t>Investícia 1: Transformácia 4.0</w:t>
            </w:r>
          </w:p>
        </w:tc>
        <w:tc>
          <w:tcPr>
            <w:tcW w:w="1440" w:type="dxa"/>
            <w:tcBorders>
              <w:top w:val="nil"/>
              <w:left w:val="nil"/>
              <w:bottom w:val="single" w:sz="4" w:space="0" w:color="auto"/>
              <w:right w:val="single" w:sz="4" w:space="0" w:color="auto"/>
            </w:tcBorders>
            <w:shd w:val="clear" w:color="auto" w:fill="C6EFCE"/>
            <w:noWrap/>
            <w:vAlign w:val="center"/>
          </w:tcPr>
          <w:p w14:paraId="493AC52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6EAB3B48" w14:textId="1CE17765" w:rsidR="00832256" w:rsidRPr="008D0EA6" w:rsidRDefault="00415B68">
            <w:pPr>
              <w:pStyle w:val="P68B1DB1-Normal12"/>
              <w:rPr>
                <w:noProof/>
                <w:spacing w:val="-6"/>
                <w:lang w:val="sk-SK"/>
              </w:rPr>
            </w:pPr>
            <w:r w:rsidRPr="008D0EA6">
              <w:rPr>
                <w:noProof/>
                <w:spacing w:val="-6"/>
                <w:lang w:val="sk-SK"/>
              </w:rPr>
              <w:t>Prechodné daňové úľavy 4.0 poskytnuté podnikom na základe daňových priznaní predložených</w:t>
            </w:r>
            <w:r w:rsidR="008D0EA6" w:rsidRPr="008D0EA6">
              <w:rPr>
                <w:noProof/>
                <w:spacing w:val="-6"/>
                <w:lang w:val="sk-SK"/>
              </w:rPr>
              <w:t xml:space="preserve"> v </w:t>
            </w:r>
            <w:r w:rsidRPr="008D0EA6">
              <w:rPr>
                <w:noProof/>
                <w:spacing w:val="-6"/>
                <w:lang w:val="sk-SK"/>
              </w:rPr>
              <w:t>rokoch 2021 – 2023</w:t>
            </w:r>
          </w:p>
        </w:tc>
      </w:tr>
      <w:tr w:rsidR="00832256" w:rsidRPr="008D0EA6" w14:paraId="7F7C03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DEA83E" w14:textId="77777777" w:rsidR="00832256" w:rsidRPr="008D0EA6" w:rsidRDefault="00415B68">
            <w:pPr>
              <w:pStyle w:val="P68B1DB1-Normal12"/>
              <w:jc w:val="center"/>
              <w:rPr>
                <w:noProof/>
                <w:spacing w:val="-6"/>
                <w:lang w:val="sk-SK"/>
              </w:rPr>
            </w:pPr>
            <w:r w:rsidRPr="008D0EA6">
              <w:rPr>
                <w:noProof/>
                <w:spacing w:val="-6"/>
                <w:lang w:val="sk-SK"/>
              </w:rPr>
              <w:t>M4C1 – 16</w:t>
            </w:r>
          </w:p>
        </w:tc>
        <w:tc>
          <w:tcPr>
            <w:tcW w:w="3118" w:type="dxa"/>
            <w:tcBorders>
              <w:top w:val="nil"/>
              <w:left w:val="nil"/>
              <w:bottom w:val="single" w:sz="4" w:space="0" w:color="auto"/>
              <w:right w:val="single" w:sz="4" w:space="0" w:color="auto"/>
            </w:tcBorders>
            <w:shd w:val="clear" w:color="auto" w:fill="C6EFCE"/>
            <w:noWrap/>
            <w:vAlign w:val="center"/>
          </w:tcPr>
          <w:p w14:paraId="7DE92730" w14:textId="29F03B2A" w:rsidR="00832256" w:rsidRPr="008D0EA6" w:rsidRDefault="00415B68">
            <w:pPr>
              <w:pStyle w:val="P68B1DB1-Normal12"/>
              <w:jc w:val="center"/>
              <w:rPr>
                <w:noProof/>
                <w:spacing w:val="-6"/>
                <w:lang w:val="sk-SK"/>
              </w:rPr>
            </w:pPr>
            <w:r w:rsidRPr="008D0EA6">
              <w:rPr>
                <w:noProof/>
                <w:spacing w:val="-6"/>
                <w:lang w:val="sk-SK"/>
              </w:rPr>
              <w:t>Investícia 3.1: Nové zručnosti</w:t>
            </w:r>
            <w:r w:rsidR="008D0EA6" w:rsidRPr="008D0EA6">
              <w:rPr>
                <w:noProof/>
                <w:spacing w:val="-6"/>
                <w:lang w:val="sk-SK"/>
              </w:rPr>
              <w:t xml:space="preserve"> a </w:t>
            </w:r>
            <w:r w:rsidRPr="008D0EA6">
              <w:rPr>
                <w:noProof/>
                <w:spacing w:val="-6"/>
                <w:lang w:val="sk-SK"/>
              </w:rPr>
              <w:t>nové jazyky</w:t>
            </w:r>
          </w:p>
        </w:tc>
        <w:tc>
          <w:tcPr>
            <w:tcW w:w="1440" w:type="dxa"/>
            <w:tcBorders>
              <w:top w:val="nil"/>
              <w:left w:val="nil"/>
              <w:bottom w:val="single" w:sz="4" w:space="0" w:color="auto"/>
              <w:right w:val="single" w:sz="4" w:space="0" w:color="auto"/>
            </w:tcBorders>
            <w:shd w:val="clear" w:color="auto" w:fill="C6EFCE"/>
            <w:noWrap/>
            <w:vAlign w:val="center"/>
          </w:tcPr>
          <w:p w14:paraId="7491666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09118084" w14:textId="340C0D1C" w:rsidR="00832256" w:rsidRPr="008D0EA6" w:rsidRDefault="00415B68">
            <w:pPr>
              <w:pStyle w:val="P68B1DB1-Normal12"/>
              <w:rPr>
                <w:noProof/>
                <w:spacing w:val="-6"/>
                <w:lang w:val="sk-SK"/>
              </w:rPr>
            </w:pPr>
            <w:r w:rsidRPr="008D0EA6">
              <w:rPr>
                <w:noProof/>
                <w:spacing w:val="-6"/>
                <w:lang w:val="sk-SK"/>
              </w:rPr>
              <w:t>Školy, ktoré</w:t>
            </w:r>
            <w:r w:rsidR="008D0EA6" w:rsidRPr="008D0EA6">
              <w:rPr>
                <w:noProof/>
                <w:spacing w:val="-6"/>
                <w:lang w:val="sk-SK"/>
              </w:rPr>
              <w:t xml:space="preserve"> v </w:t>
            </w:r>
            <w:r w:rsidRPr="008D0EA6">
              <w:rPr>
                <w:noProof/>
                <w:spacing w:val="-6"/>
                <w:lang w:val="sk-SK"/>
              </w:rPr>
              <w:t>rokoch 2024/25 aktivovali poradenské projekty</w:t>
            </w:r>
            <w:r w:rsidR="008D0EA6" w:rsidRPr="008D0EA6">
              <w:rPr>
                <w:noProof/>
                <w:spacing w:val="-6"/>
                <w:lang w:val="sk-SK"/>
              </w:rPr>
              <w:t xml:space="preserve"> v </w:t>
            </w:r>
            <w:r w:rsidRPr="008D0EA6">
              <w:rPr>
                <w:noProof/>
                <w:spacing w:val="-6"/>
                <w:lang w:val="sk-SK"/>
              </w:rPr>
              <w:t>oblasti STEM</w:t>
            </w:r>
            <w:r w:rsidR="008D0EA6" w:rsidRPr="008D0EA6">
              <w:rPr>
                <w:noProof/>
                <w:spacing w:val="-6"/>
                <w:lang w:val="sk-SK"/>
              </w:rPr>
              <w:t xml:space="preserve"> </w:t>
            </w:r>
          </w:p>
        </w:tc>
      </w:tr>
      <w:tr w:rsidR="00832256" w:rsidRPr="008D0EA6" w14:paraId="3CE436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A2EEC" w14:textId="77777777" w:rsidR="00832256" w:rsidRPr="008D0EA6" w:rsidRDefault="00415B68">
            <w:pPr>
              <w:pStyle w:val="P68B1DB1-Normal12"/>
              <w:jc w:val="center"/>
              <w:rPr>
                <w:noProof/>
                <w:spacing w:val="-6"/>
                <w:lang w:val="sk-SK"/>
              </w:rPr>
            </w:pPr>
            <w:r w:rsidRPr="008D0EA6">
              <w:rPr>
                <w:noProof/>
                <w:spacing w:val="-6"/>
                <w:lang w:val="sk-SK"/>
              </w:rPr>
              <w:t>M4C1 – 17</w:t>
            </w:r>
          </w:p>
        </w:tc>
        <w:tc>
          <w:tcPr>
            <w:tcW w:w="3118" w:type="dxa"/>
            <w:tcBorders>
              <w:top w:val="nil"/>
              <w:left w:val="nil"/>
              <w:bottom w:val="single" w:sz="4" w:space="0" w:color="auto"/>
              <w:right w:val="single" w:sz="4" w:space="0" w:color="auto"/>
            </w:tcBorders>
            <w:shd w:val="clear" w:color="auto" w:fill="C6EFCE"/>
            <w:noWrap/>
            <w:vAlign w:val="center"/>
          </w:tcPr>
          <w:p w14:paraId="5D0704A6" w14:textId="11CB0D25" w:rsidR="00832256" w:rsidRPr="008D0EA6" w:rsidRDefault="00415B68">
            <w:pPr>
              <w:pStyle w:val="P68B1DB1-Normal12"/>
              <w:jc w:val="center"/>
              <w:rPr>
                <w:noProof/>
                <w:spacing w:val="-6"/>
                <w:lang w:val="sk-SK"/>
              </w:rPr>
            </w:pPr>
            <w:r w:rsidRPr="008D0EA6">
              <w:rPr>
                <w:noProof/>
                <w:spacing w:val="-6"/>
                <w:lang w:val="sk-SK"/>
              </w:rPr>
              <w:t>Investícia 3.1: Nové zručnosti</w:t>
            </w:r>
            <w:r w:rsidR="008D0EA6" w:rsidRPr="008D0EA6">
              <w:rPr>
                <w:noProof/>
                <w:spacing w:val="-6"/>
                <w:lang w:val="sk-SK"/>
              </w:rPr>
              <w:t xml:space="preserve"> a </w:t>
            </w:r>
            <w:r w:rsidRPr="008D0EA6">
              <w:rPr>
                <w:noProof/>
                <w:spacing w:val="-6"/>
                <w:lang w:val="sk-SK"/>
              </w:rPr>
              <w:t>nové jazyky</w:t>
            </w:r>
          </w:p>
        </w:tc>
        <w:tc>
          <w:tcPr>
            <w:tcW w:w="1440" w:type="dxa"/>
            <w:tcBorders>
              <w:top w:val="nil"/>
              <w:left w:val="nil"/>
              <w:bottom w:val="single" w:sz="4" w:space="0" w:color="auto"/>
              <w:right w:val="single" w:sz="4" w:space="0" w:color="auto"/>
            </w:tcBorders>
            <w:shd w:val="clear" w:color="auto" w:fill="C6EFCE"/>
            <w:noWrap/>
            <w:vAlign w:val="center"/>
          </w:tcPr>
          <w:p w14:paraId="714A4A3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4A0F029E" w14:textId="4E23AF62" w:rsidR="00832256" w:rsidRPr="008D0EA6" w:rsidRDefault="00415B68">
            <w:pPr>
              <w:pStyle w:val="P68B1DB1-Normal12"/>
              <w:rPr>
                <w:noProof/>
                <w:spacing w:val="-6"/>
                <w:lang w:val="sk-SK"/>
              </w:rPr>
            </w:pPr>
            <w:r w:rsidRPr="008D0EA6">
              <w:rPr>
                <w:noProof/>
                <w:spacing w:val="-6"/>
                <w:lang w:val="sk-SK"/>
              </w:rPr>
              <w:t>Ročné jazykové</w:t>
            </w:r>
            <w:r w:rsidR="008D0EA6" w:rsidRPr="008D0EA6">
              <w:rPr>
                <w:noProof/>
                <w:spacing w:val="-6"/>
                <w:lang w:val="sk-SK"/>
              </w:rPr>
              <w:t xml:space="preserve"> a </w:t>
            </w:r>
            <w:r w:rsidRPr="008D0EA6">
              <w:rPr>
                <w:noProof/>
                <w:spacing w:val="-6"/>
                <w:lang w:val="sk-SK"/>
              </w:rPr>
              <w:t>metodické kurzy poskytované učiteľom</w:t>
            </w:r>
            <w:r w:rsidR="008D0EA6" w:rsidRPr="008D0EA6">
              <w:rPr>
                <w:noProof/>
                <w:spacing w:val="-6"/>
                <w:lang w:val="sk-SK"/>
              </w:rPr>
              <w:t xml:space="preserve"> </w:t>
            </w:r>
          </w:p>
        </w:tc>
      </w:tr>
      <w:tr w:rsidR="00832256" w:rsidRPr="008D0EA6" w14:paraId="451FF2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8663C" w14:textId="77777777" w:rsidR="00832256" w:rsidRPr="008D0EA6" w:rsidRDefault="00415B68">
            <w:pPr>
              <w:pStyle w:val="P68B1DB1-Normal12"/>
              <w:jc w:val="center"/>
              <w:rPr>
                <w:noProof/>
                <w:spacing w:val="-6"/>
                <w:lang w:val="sk-SK"/>
              </w:rPr>
            </w:pPr>
            <w:r w:rsidRPr="008D0EA6">
              <w:rPr>
                <w:noProof/>
                <w:spacing w:val="-6"/>
                <w:lang w:val="sk-SK"/>
              </w:rPr>
              <w:t>M4C2 – 1 bis</w:t>
            </w:r>
          </w:p>
        </w:tc>
        <w:tc>
          <w:tcPr>
            <w:tcW w:w="3118" w:type="dxa"/>
            <w:tcBorders>
              <w:top w:val="nil"/>
              <w:left w:val="nil"/>
              <w:bottom w:val="single" w:sz="4" w:space="0" w:color="auto"/>
              <w:right w:val="single" w:sz="4" w:space="0" w:color="auto"/>
            </w:tcBorders>
            <w:shd w:val="clear" w:color="auto" w:fill="C6EFCE"/>
            <w:noWrap/>
            <w:vAlign w:val="center"/>
          </w:tcPr>
          <w:p w14:paraId="6976C32B" w14:textId="77777777" w:rsidR="00832256" w:rsidRPr="008D0EA6" w:rsidRDefault="00415B68">
            <w:pPr>
              <w:pStyle w:val="P68B1DB1-Normal12"/>
              <w:jc w:val="center"/>
              <w:rPr>
                <w:noProof/>
                <w:spacing w:val="-6"/>
                <w:lang w:val="sk-SK"/>
              </w:rPr>
            </w:pPr>
            <w:r w:rsidRPr="008D0EA6">
              <w:rPr>
                <w:noProof/>
                <w:spacing w:val="-6"/>
                <w:lang w:val="sk-SK"/>
              </w:rPr>
              <w:t xml:space="preserve">Investícia 1.2: Financovanie projektov predložených mladými výskumnými pracovníkmi </w:t>
            </w:r>
          </w:p>
        </w:tc>
        <w:tc>
          <w:tcPr>
            <w:tcW w:w="1440" w:type="dxa"/>
            <w:tcBorders>
              <w:top w:val="nil"/>
              <w:left w:val="nil"/>
              <w:bottom w:val="single" w:sz="4" w:space="0" w:color="auto"/>
              <w:right w:val="single" w:sz="4" w:space="0" w:color="auto"/>
            </w:tcBorders>
            <w:shd w:val="clear" w:color="auto" w:fill="C6EFCE"/>
            <w:noWrap/>
            <w:vAlign w:val="center"/>
          </w:tcPr>
          <w:p w14:paraId="0C2A2B61"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20" w:type="dxa"/>
            <w:tcBorders>
              <w:top w:val="nil"/>
              <w:left w:val="nil"/>
              <w:bottom w:val="single" w:sz="4" w:space="0" w:color="auto"/>
              <w:right w:val="single" w:sz="4" w:space="0" w:color="auto"/>
            </w:tcBorders>
            <w:shd w:val="clear" w:color="auto" w:fill="C6EFCE"/>
            <w:noWrap/>
            <w:vAlign w:val="center"/>
          </w:tcPr>
          <w:p w14:paraId="48CEEB26" w14:textId="77777777" w:rsidR="00832256" w:rsidRPr="008D0EA6" w:rsidRDefault="00415B68">
            <w:pPr>
              <w:pStyle w:val="P68B1DB1-Normal12"/>
              <w:rPr>
                <w:noProof/>
                <w:spacing w:val="-6"/>
                <w:lang w:val="sk-SK"/>
              </w:rPr>
            </w:pPr>
            <w:r w:rsidRPr="008D0EA6">
              <w:rPr>
                <w:noProof/>
                <w:spacing w:val="-6"/>
                <w:lang w:val="sk-SK"/>
              </w:rPr>
              <w:t xml:space="preserve">Počet študentov, ktorým bol udelený grant na výskum </w:t>
            </w:r>
          </w:p>
        </w:tc>
      </w:tr>
      <w:tr w:rsidR="00832256" w:rsidRPr="008D0EA6" w14:paraId="3BDDA0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A76008" w14:textId="77777777" w:rsidR="00832256" w:rsidRPr="008D0EA6" w:rsidRDefault="00415B68">
            <w:pPr>
              <w:pStyle w:val="P68B1DB1-Normal12"/>
              <w:jc w:val="center"/>
              <w:rPr>
                <w:noProof/>
                <w:spacing w:val="-6"/>
                <w:lang w:val="sk-SK"/>
              </w:rPr>
            </w:pPr>
            <w:r w:rsidRPr="008D0EA6">
              <w:rPr>
                <w:noProof/>
                <w:spacing w:val="-6"/>
                <w:lang w:val="sk-SK"/>
              </w:rPr>
              <w:t xml:space="preserve">M5C1 – 10 </w:t>
            </w:r>
          </w:p>
        </w:tc>
        <w:tc>
          <w:tcPr>
            <w:tcW w:w="3118" w:type="dxa"/>
            <w:tcBorders>
              <w:top w:val="nil"/>
              <w:left w:val="nil"/>
              <w:bottom w:val="single" w:sz="4" w:space="0" w:color="auto"/>
              <w:right w:val="single" w:sz="4" w:space="0" w:color="auto"/>
            </w:tcBorders>
            <w:shd w:val="clear" w:color="auto" w:fill="C6EFCE"/>
            <w:noWrap/>
            <w:vAlign w:val="center"/>
          </w:tcPr>
          <w:p w14:paraId="311C07F2" w14:textId="77777777" w:rsidR="00832256" w:rsidRPr="008D0EA6" w:rsidRDefault="00415B68">
            <w:pPr>
              <w:pStyle w:val="P68B1DB1-Normal12"/>
              <w:jc w:val="center"/>
              <w:rPr>
                <w:noProof/>
                <w:spacing w:val="-6"/>
                <w:lang w:val="sk-SK"/>
              </w:rPr>
            </w:pPr>
            <w:r w:rsidRPr="008D0EA6">
              <w:rPr>
                <w:noProof/>
                <w:spacing w:val="-6"/>
                <w:lang w:val="sk-SK"/>
              </w:rPr>
              <w:t xml:space="preserve">Reforma 2 – Nedeklarovaná práca </w:t>
            </w:r>
          </w:p>
        </w:tc>
        <w:tc>
          <w:tcPr>
            <w:tcW w:w="1440" w:type="dxa"/>
            <w:tcBorders>
              <w:top w:val="nil"/>
              <w:left w:val="nil"/>
              <w:bottom w:val="single" w:sz="4" w:space="0" w:color="auto"/>
              <w:right w:val="single" w:sz="4" w:space="0" w:color="auto"/>
            </w:tcBorders>
            <w:shd w:val="clear" w:color="auto" w:fill="C6EFCE"/>
            <w:noWrap/>
            <w:vAlign w:val="center"/>
          </w:tcPr>
          <w:p w14:paraId="1B699E4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3DE957E4" w14:textId="77777777" w:rsidR="00832256" w:rsidRPr="008D0EA6" w:rsidRDefault="00415B68">
            <w:pPr>
              <w:pStyle w:val="P68B1DB1-Normal12"/>
              <w:rPr>
                <w:noProof/>
                <w:spacing w:val="-6"/>
                <w:lang w:val="sk-SK"/>
              </w:rPr>
            </w:pPr>
            <w:r w:rsidRPr="008D0EA6">
              <w:rPr>
                <w:noProof/>
                <w:spacing w:val="-6"/>
                <w:lang w:val="sk-SK"/>
              </w:rPr>
              <w:t>Zvýšený počet inšpekcií práce</w:t>
            </w:r>
          </w:p>
        </w:tc>
      </w:tr>
      <w:tr w:rsidR="00832256" w:rsidRPr="008D0EA6" w14:paraId="71A1C2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6B72FC" w14:textId="77777777" w:rsidR="00832256" w:rsidRPr="008D0EA6" w:rsidRDefault="00415B68">
            <w:pPr>
              <w:pStyle w:val="P68B1DB1-Normal12"/>
              <w:jc w:val="center"/>
              <w:rPr>
                <w:noProof/>
                <w:spacing w:val="-6"/>
                <w:lang w:val="sk-SK"/>
              </w:rPr>
            </w:pPr>
            <w:r w:rsidRPr="008D0EA6">
              <w:rPr>
                <w:noProof/>
                <w:spacing w:val="-6"/>
                <w:lang w:val="sk-SK"/>
              </w:rPr>
              <w:t>M7 – 2</w:t>
            </w:r>
          </w:p>
        </w:tc>
        <w:tc>
          <w:tcPr>
            <w:tcW w:w="3118" w:type="dxa"/>
            <w:tcBorders>
              <w:top w:val="nil"/>
              <w:left w:val="nil"/>
              <w:bottom w:val="single" w:sz="4" w:space="0" w:color="auto"/>
              <w:right w:val="single" w:sz="4" w:space="0" w:color="auto"/>
            </w:tcBorders>
            <w:shd w:val="clear" w:color="auto" w:fill="C6EFCE"/>
            <w:noWrap/>
            <w:vAlign w:val="center"/>
          </w:tcPr>
          <w:p w14:paraId="7526F39A" w14:textId="6769C518" w:rsidR="00832256" w:rsidRPr="008D0EA6" w:rsidRDefault="00415B68">
            <w:pPr>
              <w:pStyle w:val="P68B1DB1-Normal12"/>
              <w:rPr>
                <w:noProof/>
                <w:spacing w:val="-6"/>
                <w:lang w:val="sk-SK"/>
              </w:rPr>
            </w:pPr>
            <w:r w:rsidRPr="008D0EA6">
              <w:rPr>
                <w:noProof/>
                <w:spacing w:val="-6"/>
                <w:lang w:val="sk-SK"/>
              </w:rPr>
              <w:t>Reforma 1: Zjednodušenie povoľovacích postupov pre energiu</w:t>
            </w:r>
            <w:r w:rsidR="008D0EA6" w:rsidRPr="008D0EA6">
              <w:rPr>
                <w:noProof/>
                <w:spacing w:val="-6"/>
                <w:lang w:val="sk-SK"/>
              </w:rPr>
              <w:t xml:space="preserve"> z </w:t>
            </w:r>
            <w:r w:rsidRPr="008D0EA6">
              <w:rPr>
                <w:noProof/>
                <w:spacing w:val="-6"/>
                <w:lang w:val="sk-SK"/>
              </w:rPr>
              <w:t>obnoviteľných zdrojov</w:t>
            </w:r>
          </w:p>
        </w:tc>
        <w:tc>
          <w:tcPr>
            <w:tcW w:w="1440" w:type="dxa"/>
            <w:tcBorders>
              <w:top w:val="nil"/>
              <w:left w:val="nil"/>
              <w:bottom w:val="single" w:sz="4" w:space="0" w:color="auto"/>
              <w:right w:val="single" w:sz="4" w:space="0" w:color="auto"/>
            </w:tcBorders>
            <w:shd w:val="clear" w:color="auto" w:fill="C6EFCE"/>
            <w:noWrap/>
            <w:vAlign w:val="center"/>
          </w:tcPr>
          <w:p w14:paraId="725C54C7"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5B2D3D9E" w14:textId="77777777" w:rsidR="00832256" w:rsidRPr="008D0EA6" w:rsidRDefault="00415B68">
            <w:pPr>
              <w:pStyle w:val="P68B1DB1-Normal12"/>
              <w:rPr>
                <w:noProof/>
                <w:spacing w:val="-6"/>
                <w:lang w:val="sk-SK"/>
              </w:rPr>
            </w:pPr>
            <w:r w:rsidRPr="008D0EA6">
              <w:rPr>
                <w:noProof/>
                <w:spacing w:val="-6"/>
                <w:lang w:val="sk-SK"/>
              </w:rPr>
              <w:t xml:space="preserve">Nadobudnutie účinnosti primárnych právnych predpisov (Testo Unico) </w:t>
            </w:r>
          </w:p>
        </w:tc>
      </w:tr>
      <w:tr w:rsidR="00832256" w:rsidRPr="008D0EA6" w14:paraId="3D9E1A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BBC5C2" w14:textId="77777777" w:rsidR="00832256" w:rsidRPr="008D0EA6" w:rsidRDefault="00415B68">
            <w:pPr>
              <w:pStyle w:val="P68B1DB1-Normal12"/>
              <w:jc w:val="center"/>
              <w:rPr>
                <w:noProof/>
                <w:spacing w:val="-6"/>
                <w:lang w:val="sk-SK"/>
              </w:rPr>
            </w:pPr>
            <w:r w:rsidRPr="008D0EA6">
              <w:rPr>
                <w:noProof/>
                <w:spacing w:val="-6"/>
                <w:lang w:val="sk-SK"/>
              </w:rPr>
              <w:t>M7 – 20</w:t>
            </w:r>
          </w:p>
        </w:tc>
        <w:tc>
          <w:tcPr>
            <w:tcW w:w="3118" w:type="dxa"/>
            <w:tcBorders>
              <w:top w:val="nil"/>
              <w:left w:val="nil"/>
              <w:bottom w:val="single" w:sz="4" w:space="0" w:color="auto"/>
              <w:right w:val="single" w:sz="4" w:space="0" w:color="auto"/>
            </w:tcBorders>
            <w:shd w:val="clear" w:color="auto" w:fill="C6EFCE"/>
            <w:noWrap/>
            <w:vAlign w:val="center"/>
          </w:tcPr>
          <w:p w14:paraId="6F9E8ACD" w14:textId="47CC0171" w:rsidR="00832256" w:rsidRPr="008D0EA6" w:rsidRDefault="00415B68">
            <w:pPr>
              <w:pStyle w:val="P68B1DB1-Normal12"/>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tc>
        <w:tc>
          <w:tcPr>
            <w:tcW w:w="1440" w:type="dxa"/>
            <w:tcBorders>
              <w:top w:val="nil"/>
              <w:left w:val="nil"/>
              <w:bottom w:val="single" w:sz="4" w:space="0" w:color="auto"/>
              <w:right w:val="single" w:sz="4" w:space="0" w:color="auto"/>
            </w:tcBorders>
            <w:shd w:val="clear" w:color="auto" w:fill="C6EFCE"/>
            <w:noWrap/>
            <w:vAlign w:val="center"/>
          </w:tcPr>
          <w:p w14:paraId="303FC6D2"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19BB32F2" w14:textId="64F7E2E2" w:rsidR="00832256" w:rsidRPr="008D0EA6" w:rsidRDefault="00415B68">
            <w:pPr>
              <w:pStyle w:val="P68B1DB1-Normal12"/>
              <w:rPr>
                <w:noProof/>
                <w:spacing w:val="-6"/>
                <w:lang w:val="sk-SK"/>
              </w:rPr>
            </w:pPr>
            <w:r w:rsidRPr="008D0EA6">
              <w:rPr>
                <w:noProof/>
                <w:spacing w:val="-6"/>
                <w:lang w:val="sk-SK"/>
              </w:rPr>
              <w:t>Zadávanie zákaziek na výstavbu dvoch prepojovacích vedení medzi Talianskom</w:t>
            </w:r>
            <w:r w:rsidR="008D0EA6" w:rsidRPr="008D0EA6">
              <w:rPr>
                <w:noProof/>
                <w:spacing w:val="-6"/>
                <w:lang w:val="sk-SK"/>
              </w:rPr>
              <w:t xml:space="preserve"> a </w:t>
            </w:r>
            <w:r w:rsidRPr="008D0EA6">
              <w:rPr>
                <w:noProof/>
                <w:spacing w:val="-6"/>
                <w:lang w:val="sk-SK"/>
              </w:rPr>
              <w:t>Slovinskom: „Zaule – Dekani“</w:t>
            </w:r>
            <w:r w:rsidR="008D0EA6" w:rsidRPr="008D0EA6">
              <w:rPr>
                <w:noProof/>
                <w:spacing w:val="-6"/>
                <w:lang w:val="sk-SK"/>
              </w:rPr>
              <w:t xml:space="preserve"> a </w:t>
            </w:r>
            <w:r w:rsidRPr="008D0EA6">
              <w:rPr>
                <w:noProof/>
                <w:spacing w:val="-6"/>
                <w:lang w:val="sk-SK"/>
              </w:rPr>
              <w:t>„Redipuglia – Vrtojba“</w:t>
            </w:r>
            <w:r w:rsidR="008D0EA6" w:rsidRPr="008D0EA6">
              <w:rPr>
                <w:noProof/>
                <w:spacing w:val="-6"/>
                <w:lang w:val="sk-SK"/>
              </w:rPr>
              <w:t xml:space="preserve"> </w:t>
            </w:r>
          </w:p>
        </w:tc>
      </w:tr>
      <w:tr w:rsidR="00832256" w:rsidRPr="008D0EA6" w14:paraId="521800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87706" w14:textId="77777777" w:rsidR="00832256" w:rsidRPr="008D0EA6" w:rsidRDefault="00415B68">
            <w:pPr>
              <w:pStyle w:val="P68B1DB1-Normal12"/>
              <w:jc w:val="center"/>
              <w:rPr>
                <w:noProof/>
                <w:spacing w:val="-6"/>
                <w:lang w:val="sk-SK"/>
              </w:rPr>
            </w:pPr>
            <w:r w:rsidRPr="008D0EA6">
              <w:rPr>
                <w:noProof/>
                <w:spacing w:val="-6"/>
                <w:lang w:val="sk-SK"/>
              </w:rPr>
              <w:t>M7 – 25</w:t>
            </w:r>
          </w:p>
        </w:tc>
        <w:tc>
          <w:tcPr>
            <w:tcW w:w="3118" w:type="dxa"/>
            <w:tcBorders>
              <w:top w:val="nil"/>
              <w:left w:val="nil"/>
              <w:bottom w:val="single" w:sz="4" w:space="0" w:color="auto"/>
              <w:right w:val="single" w:sz="4" w:space="0" w:color="auto"/>
            </w:tcBorders>
            <w:shd w:val="clear" w:color="auto" w:fill="C6EFCE"/>
            <w:noWrap/>
            <w:vAlign w:val="center"/>
          </w:tcPr>
          <w:p w14:paraId="43AB208F" w14:textId="0EBA62E1" w:rsidR="00832256" w:rsidRPr="008D0EA6" w:rsidRDefault="00415B68">
            <w:pPr>
              <w:pStyle w:val="P68B1DB1-Normal12"/>
              <w:rPr>
                <w:noProof/>
                <w:spacing w:val="-6"/>
                <w:lang w:val="sk-SK"/>
              </w:rPr>
            </w:pPr>
            <w:r w:rsidRPr="008D0EA6">
              <w:rPr>
                <w:noProof/>
                <w:spacing w:val="-6"/>
                <w:lang w:val="sk-SK"/>
              </w:rPr>
              <w:t>Investícia 10: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440" w:type="dxa"/>
            <w:tcBorders>
              <w:top w:val="nil"/>
              <w:left w:val="nil"/>
              <w:bottom w:val="single" w:sz="4" w:space="0" w:color="auto"/>
              <w:right w:val="single" w:sz="4" w:space="0" w:color="auto"/>
            </w:tcBorders>
            <w:shd w:val="clear" w:color="auto" w:fill="C6EFCE"/>
            <w:noWrap/>
            <w:vAlign w:val="center"/>
          </w:tcPr>
          <w:p w14:paraId="170CDFB3"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20" w:type="dxa"/>
            <w:tcBorders>
              <w:top w:val="nil"/>
              <w:left w:val="nil"/>
              <w:bottom w:val="single" w:sz="4" w:space="0" w:color="auto"/>
              <w:right w:val="single" w:sz="4" w:space="0" w:color="auto"/>
            </w:tcBorders>
            <w:shd w:val="clear" w:color="auto" w:fill="C6EFCE"/>
            <w:noWrap/>
            <w:vAlign w:val="center"/>
          </w:tcPr>
          <w:p w14:paraId="63EE9005" w14:textId="2A8FDD9B" w:rsidR="00832256" w:rsidRPr="008D0EA6" w:rsidRDefault="00415B68">
            <w:pPr>
              <w:pStyle w:val="P68B1DB1-Normal12"/>
              <w:rPr>
                <w:noProof/>
                <w:spacing w:val="-6"/>
                <w:lang w:val="sk-SK"/>
              </w:rPr>
            </w:pPr>
            <w:r w:rsidRPr="008D0EA6">
              <w:rPr>
                <w:noProof/>
                <w:spacing w:val="-6"/>
                <w:lang w:val="sk-SK"/>
              </w:rPr>
              <w:t>Uverejnenie správy</w:t>
            </w:r>
            <w:r w:rsidR="008D0EA6" w:rsidRPr="008D0EA6">
              <w:rPr>
                <w:noProof/>
                <w:spacing w:val="-6"/>
                <w:lang w:val="sk-SK"/>
              </w:rPr>
              <w:t xml:space="preserve"> o </w:t>
            </w:r>
            <w:r w:rsidRPr="008D0EA6">
              <w:rPr>
                <w:noProof/>
                <w:spacing w:val="-6"/>
                <w:lang w:val="sk-SK"/>
              </w:rPr>
              <w:t>budúcich potrebách kritických surovín</w:t>
            </w:r>
            <w:r w:rsidR="008D0EA6" w:rsidRPr="008D0EA6">
              <w:rPr>
                <w:noProof/>
                <w:spacing w:val="-6"/>
                <w:lang w:val="sk-SK"/>
              </w:rPr>
              <w:t xml:space="preserve"> a </w:t>
            </w:r>
            <w:r w:rsidRPr="008D0EA6">
              <w:rPr>
                <w:noProof/>
                <w:spacing w:val="-6"/>
                <w:lang w:val="sk-SK"/>
              </w:rPr>
              <w:t>potenciáli ekodizajnu na zníženie dopytu po kritických surovinách</w:t>
            </w:r>
          </w:p>
        </w:tc>
      </w:tr>
      <w:tr w:rsidR="00832256" w:rsidRPr="008D0EA6" w14:paraId="3C2FFD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FBCA5" w14:textId="77777777" w:rsidR="00832256" w:rsidRPr="008D0EA6" w:rsidRDefault="00415B68">
            <w:pPr>
              <w:pStyle w:val="P68B1DB1-Normal12"/>
              <w:jc w:val="center"/>
              <w:rPr>
                <w:noProof/>
                <w:spacing w:val="-6"/>
                <w:lang w:val="sk-SK"/>
              </w:rPr>
            </w:pPr>
            <w:r w:rsidRPr="008D0EA6">
              <w:rPr>
                <w:noProof/>
                <w:spacing w:val="-6"/>
                <w:lang w:val="sk-SK"/>
              </w:rPr>
              <w:t>M7 – 30</w:t>
            </w:r>
          </w:p>
        </w:tc>
        <w:tc>
          <w:tcPr>
            <w:tcW w:w="3118" w:type="dxa"/>
            <w:tcBorders>
              <w:top w:val="nil"/>
              <w:left w:val="nil"/>
              <w:bottom w:val="single" w:sz="4" w:space="0" w:color="auto"/>
              <w:right w:val="single" w:sz="4" w:space="0" w:color="auto"/>
            </w:tcBorders>
            <w:shd w:val="clear" w:color="auto" w:fill="C6EFCE"/>
            <w:noWrap/>
            <w:vAlign w:val="center"/>
          </w:tcPr>
          <w:p w14:paraId="2584F4C3" w14:textId="6325DCFF" w:rsidR="00832256" w:rsidRPr="008D0EA6" w:rsidRDefault="00415B68">
            <w:pPr>
              <w:pStyle w:val="P68B1DB1-Normal12"/>
              <w:rPr>
                <w:noProof/>
                <w:spacing w:val="-6"/>
                <w:lang w:val="sk-SK"/>
              </w:rPr>
            </w:pPr>
            <w:r w:rsidRPr="008D0EA6">
              <w:rPr>
                <w:noProof/>
                <w:spacing w:val="-6"/>
                <w:lang w:val="sk-SK"/>
              </w:rPr>
              <w:t>Investícia 10: Pilotné projekty</w:t>
            </w:r>
            <w:r w:rsidR="008D0EA6" w:rsidRPr="008D0EA6">
              <w:rPr>
                <w:noProof/>
                <w:spacing w:val="-6"/>
                <w:lang w:val="sk-SK"/>
              </w:rPr>
              <w:t xml:space="preserve"> v </w:t>
            </w:r>
            <w:r w:rsidRPr="008D0EA6">
              <w:rPr>
                <w:noProof/>
                <w:spacing w:val="-6"/>
                <w:lang w:val="sk-SK"/>
              </w:rPr>
              <w:t>oblasti zručností „Crescere Green“</w:t>
            </w:r>
          </w:p>
        </w:tc>
        <w:tc>
          <w:tcPr>
            <w:tcW w:w="1440" w:type="dxa"/>
            <w:tcBorders>
              <w:top w:val="nil"/>
              <w:left w:val="nil"/>
              <w:bottom w:val="single" w:sz="4" w:space="0" w:color="auto"/>
              <w:right w:val="single" w:sz="4" w:space="0" w:color="auto"/>
            </w:tcBorders>
            <w:shd w:val="clear" w:color="auto" w:fill="C6EFCE"/>
            <w:noWrap/>
            <w:vAlign w:val="center"/>
          </w:tcPr>
          <w:p w14:paraId="78AEA93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20" w:type="dxa"/>
            <w:tcBorders>
              <w:top w:val="nil"/>
              <w:left w:val="nil"/>
              <w:bottom w:val="single" w:sz="4" w:space="0" w:color="auto"/>
              <w:right w:val="single" w:sz="4" w:space="0" w:color="auto"/>
            </w:tcBorders>
            <w:shd w:val="clear" w:color="auto" w:fill="C6EFCE"/>
            <w:noWrap/>
            <w:vAlign w:val="center"/>
          </w:tcPr>
          <w:p w14:paraId="5F9D9A29" w14:textId="77777777" w:rsidR="00832256" w:rsidRPr="008D0EA6" w:rsidRDefault="00415B68">
            <w:pPr>
              <w:pStyle w:val="P68B1DB1-Normal12"/>
              <w:rPr>
                <w:noProof/>
                <w:spacing w:val="-6"/>
                <w:lang w:val="sk-SK"/>
              </w:rPr>
            </w:pPr>
            <w:r w:rsidRPr="008D0EA6">
              <w:rPr>
                <w:noProof/>
                <w:spacing w:val="-6"/>
                <w:lang w:val="sk-SK"/>
              </w:rPr>
              <w:t>Poskytnutie odbornej prípravy 20000 ľuďom</w:t>
            </w:r>
          </w:p>
        </w:tc>
      </w:tr>
      <w:tr w:rsidR="00832256" w:rsidRPr="008D0EA6" w14:paraId="296BCB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16183F" w14:textId="77777777" w:rsidR="00832256" w:rsidRPr="008D0EA6" w:rsidRDefault="00415B68">
            <w:pPr>
              <w:pStyle w:val="P68B1DB1-Normal12"/>
              <w:jc w:val="center"/>
              <w:rPr>
                <w:noProof/>
                <w:spacing w:val="-6"/>
                <w:lang w:val="sk-SK"/>
              </w:rPr>
            </w:pPr>
            <w:r w:rsidRPr="008D0EA6">
              <w:rPr>
                <w:noProof/>
                <w:spacing w:val="-6"/>
                <w:lang w:val="sk-SK"/>
              </w:rPr>
              <w:t>M1C2 – 14bis</w:t>
            </w:r>
          </w:p>
        </w:tc>
        <w:tc>
          <w:tcPr>
            <w:tcW w:w="3118" w:type="dxa"/>
            <w:tcBorders>
              <w:top w:val="nil"/>
              <w:left w:val="nil"/>
              <w:bottom w:val="single" w:sz="4" w:space="0" w:color="auto"/>
              <w:right w:val="single" w:sz="4" w:space="0" w:color="auto"/>
            </w:tcBorders>
            <w:shd w:val="clear" w:color="auto" w:fill="C6EFCE"/>
            <w:noWrap/>
            <w:vAlign w:val="center"/>
          </w:tcPr>
          <w:p w14:paraId="22ACDA1E" w14:textId="6098E438" w:rsidR="00832256" w:rsidRPr="008D0EA6" w:rsidRDefault="00415B68">
            <w:pPr>
              <w:pStyle w:val="P68B1DB1-Normal12"/>
              <w:jc w:val="center"/>
              <w:rPr>
                <w:noProof/>
                <w:spacing w:val="-6"/>
                <w:lang w:val="sk-SK"/>
              </w:rPr>
            </w:pPr>
            <w:r w:rsidRPr="008D0EA6">
              <w:rPr>
                <w:noProof/>
                <w:spacing w:val="-6"/>
                <w:lang w:val="sk-SK"/>
              </w:rPr>
              <w:t>Reforma 3:</w:t>
            </w:r>
            <w:r w:rsidR="008D0EA6" w:rsidRPr="008D0EA6">
              <w:rPr>
                <w:noProof/>
                <w:spacing w:val="-6"/>
                <w:lang w:val="sk-SK"/>
              </w:rPr>
              <w:t xml:space="preserve"> </w:t>
            </w:r>
            <w:r w:rsidRPr="008D0EA6">
              <w:rPr>
                <w:noProof/>
                <w:spacing w:val="-6"/>
                <w:lang w:val="sk-SK"/>
              </w:rPr>
              <w:t>racionalizácia</w:t>
            </w:r>
            <w:r w:rsidR="008D0EA6" w:rsidRPr="008D0EA6">
              <w:rPr>
                <w:noProof/>
                <w:spacing w:val="-6"/>
                <w:lang w:val="sk-SK"/>
              </w:rPr>
              <w:t xml:space="preserve"> a </w:t>
            </w:r>
            <w:r w:rsidRPr="008D0EA6">
              <w:rPr>
                <w:noProof/>
                <w:spacing w:val="-6"/>
                <w:lang w:val="sk-SK"/>
              </w:rPr>
              <w:t>zjednodušenie stimulov pre podniky.</w:t>
            </w:r>
          </w:p>
        </w:tc>
        <w:tc>
          <w:tcPr>
            <w:tcW w:w="1440" w:type="dxa"/>
            <w:tcBorders>
              <w:top w:val="nil"/>
              <w:left w:val="nil"/>
              <w:bottom w:val="single" w:sz="4" w:space="0" w:color="auto"/>
              <w:right w:val="single" w:sz="4" w:space="0" w:color="auto"/>
            </w:tcBorders>
            <w:shd w:val="clear" w:color="auto" w:fill="C6EFCE"/>
            <w:noWrap/>
            <w:vAlign w:val="center"/>
          </w:tcPr>
          <w:p w14:paraId="5C387156" w14:textId="77777777" w:rsidR="00832256" w:rsidRPr="008D0EA6" w:rsidRDefault="00415B68">
            <w:pPr>
              <w:pStyle w:val="P68B1DB1-Normal12"/>
              <w:jc w:val="center"/>
              <w:rPr>
                <w:noProof/>
                <w:spacing w:val="-6"/>
                <w:lang w:val="sk-SK"/>
              </w:rPr>
            </w:pPr>
            <w:r w:rsidRPr="008D0EA6">
              <w:rPr>
                <w:noProof/>
                <w:spacing w:val="-6"/>
                <w:lang w:val="sk-SK"/>
              </w:rPr>
              <w:t xml:space="preserve">Míľnik </w:t>
            </w:r>
          </w:p>
        </w:tc>
        <w:tc>
          <w:tcPr>
            <w:tcW w:w="4020" w:type="dxa"/>
            <w:tcBorders>
              <w:top w:val="nil"/>
              <w:left w:val="nil"/>
              <w:bottom w:val="single" w:sz="4" w:space="0" w:color="auto"/>
              <w:right w:val="single" w:sz="4" w:space="0" w:color="auto"/>
            </w:tcBorders>
            <w:shd w:val="clear" w:color="auto" w:fill="C6EFCE"/>
            <w:noWrap/>
            <w:vAlign w:val="center"/>
          </w:tcPr>
          <w:p w14:paraId="7C60D22C" w14:textId="1E293E92" w:rsidR="00832256" w:rsidRPr="008D0EA6" w:rsidRDefault="00415B68">
            <w:pPr>
              <w:pStyle w:val="P68B1DB1-Normal12"/>
              <w:rPr>
                <w:noProof/>
                <w:spacing w:val="-6"/>
                <w:lang w:val="sk-SK"/>
              </w:rPr>
            </w:pPr>
            <w:r w:rsidRPr="008D0EA6">
              <w:rPr>
                <w:noProof/>
                <w:spacing w:val="-6"/>
                <w:lang w:val="sk-SK"/>
              </w:rPr>
              <w:t>Uverejnenie správy</w:t>
            </w:r>
            <w:r w:rsidR="008D0EA6" w:rsidRPr="008D0EA6">
              <w:rPr>
                <w:noProof/>
                <w:spacing w:val="-6"/>
                <w:lang w:val="sk-SK"/>
              </w:rPr>
              <w:t xml:space="preserve"> o </w:t>
            </w:r>
            <w:r w:rsidRPr="008D0EA6">
              <w:rPr>
                <w:noProof/>
                <w:spacing w:val="-6"/>
                <w:lang w:val="sk-SK"/>
              </w:rPr>
              <w:t>hodnotení všetkých stimulov pre podniky</w:t>
            </w:r>
          </w:p>
        </w:tc>
      </w:tr>
      <w:tr w:rsidR="00832256" w:rsidRPr="008D0EA6" w14:paraId="286393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64B5" w14:textId="77777777" w:rsidR="00832256" w:rsidRPr="008D0EA6" w:rsidRDefault="00832256">
            <w:pPr>
              <w:jc w:val="center"/>
              <w:rPr>
                <w:noProof/>
                <w:color w:val="006100"/>
                <w:spacing w:val="-6"/>
                <w:sz w:val="20"/>
                <w:lang w:val="sk-SK"/>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1782BA6" w14:textId="77777777" w:rsidR="00832256" w:rsidRPr="008D0EA6" w:rsidRDefault="00832256">
            <w:pPr>
              <w:rPr>
                <w:noProof/>
                <w:color w:val="006100"/>
                <w:spacing w:val="-6"/>
                <w:sz w:val="20"/>
                <w:lang w:val="sk-SK"/>
              </w:rPr>
            </w:pPr>
          </w:p>
        </w:tc>
        <w:tc>
          <w:tcPr>
            <w:tcW w:w="1440" w:type="dxa"/>
            <w:tcBorders>
              <w:top w:val="single" w:sz="4" w:space="0" w:color="auto"/>
              <w:left w:val="nil"/>
              <w:bottom w:val="single" w:sz="4" w:space="0" w:color="auto"/>
              <w:right w:val="single" w:sz="4" w:space="0" w:color="auto"/>
            </w:tcBorders>
            <w:shd w:val="clear" w:color="auto" w:fill="C6EFCE"/>
            <w:noWrap/>
            <w:vAlign w:val="bottom"/>
          </w:tcPr>
          <w:p w14:paraId="0A2F6C7B" w14:textId="77777777" w:rsidR="00832256" w:rsidRPr="008D0EA6" w:rsidRDefault="00415B68">
            <w:pPr>
              <w:pStyle w:val="P68B1DB1-Normal12"/>
              <w:rPr>
                <w:noProof/>
                <w:spacing w:val="-6"/>
                <w:lang w:val="sk-SK"/>
              </w:rPr>
            </w:pPr>
            <w:r w:rsidRPr="008D0EA6">
              <w:rPr>
                <w:noProof/>
                <w:spacing w:val="-6"/>
                <w:lang w:val="sk-SK"/>
              </w:rPr>
              <w:t>Suma splátky</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586150BF" w14:textId="7AC7BF91" w:rsidR="00832256" w:rsidRPr="008D0EA6" w:rsidRDefault="00415B68">
            <w:pPr>
              <w:pStyle w:val="P68B1DB1-Normal46"/>
              <w:rPr>
                <w:noProof/>
                <w:spacing w:val="-6"/>
                <w:lang w:val="sk-SK"/>
              </w:rPr>
            </w:pPr>
            <w:r w:rsidRPr="008D0EA6">
              <w:rPr>
                <w:noProof/>
                <w:spacing w:val="-6"/>
                <w:lang w:val="sk-SK"/>
              </w:rPr>
              <w:t>3</w:t>
            </w:r>
            <w:r w:rsidRPr="008D0EA6">
              <w:rPr>
                <w:noProof/>
                <w:spacing w:val="-6"/>
                <w:lang w:val="sk-SK"/>
              </w:rPr>
              <w:t> </w:t>
            </w:r>
            <w:r w:rsidRPr="008D0EA6">
              <w:rPr>
                <w:noProof/>
                <w:spacing w:val="-6"/>
                <w:lang w:val="sk-SK"/>
              </w:rPr>
              <w:t>358</w:t>
            </w:r>
            <w:r w:rsidRPr="008D0EA6">
              <w:rPr>
                <w:noProof/>
                <w:spacing w:val="-6"/>
                <w:lang w:val="sk-SK"/>
              </w:rPr>
              <w:t> </w:t>
            </w:r>
            <w:r w:rsidRPr="008D0EA6">
              <w:rPr>
                <w:noProof/>
                <w:spacing w:val="-6"/>
                <w:lang w:val="sk-SK"/>
              </w:rPr>
              <w:t>104</w:t>
            </w:r>
            <w:r w:rsidRPr="008D0EA6">
              <w:rPr>
                <w:noProof/>
                <w:spacing w:val="-6"/>
                <w:lang w:val="sk-SK"/>
              </w:rPr>
              <w:t> </w:t>
            </w:r>
            <w:r w:rsidRPr="008D0EA6">
              <w:rPr>
                <w:noProof/>
                <w:spacing w:val="-6"/>
                <w:lang w:val="sk-SK"/>
              </w:rPr>
              <w:t>131</w:t>
            </w:r>
            <w:r w:rsidRPr="008D0EA6">
              <w:rPr>
                <w:noProof/>
                <w:spacing w:val="-6"/>
                <w:lang w:val="sk-SK"/>
              </w:rPr>
              <w:t> </w:t>
            </w:r>
            <w:r w:rsidRPr="008D0EA6">
              <w:rPr>
                <w:noProof/>
                <w:spacing w:val="-6"/>
                <w:lang w:val="sk-SK"/>
              </w:rPr>
              <w:t>EUR</w:t>
            </w:r>
          </w:p>
        </w:tc>
      </w:tr>
    </w:tbl>
    <w:p w14:paraId="3A8C85C7" w14:textId="77777777" w:rsidR="00832256" w:rsidRPr="008D0EA6" w:rsidRDefault="00832256">
      <w:pPr>
        <w:spacing w:before="120" w:after="120"/>
        <w:jc w:val="both"/>
        <w:rPr>
          <w:rFonts w:eastAsia="Calibri"/>
          <w:noProof/>
          <w:spacing w:val="-6"/>
          <w:lang w:val="sk-SK"/>
        </w:rPr>
      </w:pPr>
    </w:p>
    <w:p w14:paraId="3E32EEF5" w14:textId="21BD2A6E" w:rsidR="00832256" w:rsidRPr="008D0EA6" w:rsidRDefault="00415B68">
      <w:pPr>
        <w:pStyle w:val="P68B1DB1-Normal44"/>
        <w:spacing w:after="200" w:line="276" w:lineRule="auto"/>
        <w:rPr>
          <w:noProof/>
          <w:spacing w:val="-6"/>
          <w:lang w:val="sk-SK"/>
        </w:rPr>
      </w:pPr>
      <w:r w:rsidRPr="008D0EA6">
        <w:rPr>
          <w:noProof/>
          <w:spacing w:val="-6"/>
          <w:lang w:val="sk-SK"/>
        </w:rPr>
        <w:br w:type="page"/>
      </w:r>
    </w:p>
    <w:p w14:paraId="1CA77A5A" w14:textId="43060E30"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Deviata splátka (nenávratná podpora):</w:t>
      </w:r>
    </w:p>
    <w:tbl>
      <w:tblPr>
        <w:tblW w:w="9947" w:type="dxa"/>
        <w:tblInd w:w="113" w:type="dxa"/>
        <w:tblLook w:val="04A0" w:firstRow="1" w:lastRow="0" w:firstColumn="1" w:lastColumn="0" w:noHBand="0" w:noVBand="1"/>
      </w:tblPr>
      <w:tblGrid>
        <w:gridCol w:w="1413"/>
        <w:gridCol w:w="3150"/>
        <w:gridCol w:w="1425"/>
        <w:gridCol w:w="3959"/>
      </w:tblGrid>
      <w:tr w:rsidR="00832256" w:rsidRPr="008D0EA6" w14:paraId="4100B922"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F56DA9"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CBFB7"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D3A8B8"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39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FC817F"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500FF7B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3CB1894" w14:textId="77777777" w:rsidR="00832256" w:rsidRPr="008D0EA6" w:rsidRDefault="00832256">
            <w:pPr>
              <w:rPr>
                <w:b/>
                <w:noProof/>
                <w:spacing w:val="-6"/>
                <w:lang w:val="sk-SK"/>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17ACDB1" w14:textId="77777777" w:rsidR="00832256" w:rsidRPr="008D0EA6" w:rsidRDefault="00832256">
            <w:pPr>
              <w:rPr>
                <w:b/>
                <w:noProof/>
                <w:spacing w:val="-6"/>
                <w:lang w:val="sk-SK"/>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4F31D6AB" w14:textId="77777777" w:rsidR="00832256" w:rsidRPr="008D0EA6" w:rsidRDefault="00832256">
            <w:pPr>
              <w:rPr>
                <w:b/>
                <w:noProof/>
                <w:spacing w:val="-6"/>
                <w:lang w:val="sk-SK"/>
              </w:rPr>
            </w:pPr>
          </w:p>
        </w:tc>
        <w:tc>
          <w:tcPr>
            <w:tcW w:w="3959" w:type="dxa"/>
            <w:vMerge/>
            <w:tcBorders>
              <w:top w:val="single" w:sz="4" w:space="0" w:color="auto"/>
              <w:left w:val="single" w:sz="4" w:space="0" w:color="auto"/>
              <w:bottom w:val="single" w:sz="4" w:space="0" w:color="auto"/>
              <w:right w:val="single" w:sz="4" w:space="0" w:color="auto"/>
            </w:tcBorders>
            <w:vAlign w:val="center"/>
            <w:hideMark/>
          </w:tcPr>
          <w:p w14:paraId="46053005" w14:textId="77777777" w:rsidR="00832256" w:rsidRPr="008D0EA6" w:rsidRDefault="00832256">
            <w:pPr>
              <w:rPr>
                <w:b/>
                <w:noProof/>
                <w:spacing w:val="-6"/>
                <w:lang w:val="sk-SK"/>
              </w:rPr>
            </w:pPr>
          </w:p>
        </w:tc>
      </w:tr>
      <w:tr w:rsidR="00832256" w:rsidRPr="008D0EA6" w14:paraId="6403CE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0429E" w14:textId="77777777" w:rsidR="00832256" w:rsidRPr="008D0EA6" w:rsidRDefault="00415B68">
            <w:pPr>
              <w:pStyle w:val="P68B1DB1-Normal12"/>
              <w:jc w:val="center"/>
              <w:rPr>
                <w:noProof/>
                <w:spacing w:val="-6"/>
                <w:lang w:val="sk-SK"/>
              </w:rPr>
            </w:pPr>
            <w:r w:rsidRPr="008D0EA6">
              <w:rPr>
                <w:noProof/>
                <w:spacing w:val="-6"/>
                <w:lang w:val="sk-SK"/>
              </w:rPr>
              <w:t>M4C1 – 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12284DEA" w14:textId="6320F248" w:rsidR="00832256" w:rsidRPr="008D0EA6" w:rsidRDefault="00415B68">
            <w:pPr>
              <w:pStyle w:val="P68B1DB1-Normal12"/>
              <w:jc w:val="center"/>
              <w:rPr>
                <w:noProof/>
                <w:spacing w:val="-6"/>
                <w:lang w:val="sk-SK"/>
              </w:rPr>
            </w:pPr>
            <w:r w:rsidRPr="008D0EA6">
              <w:rPr>
                <w:noProof/>
                <w:spacing w:val="-6"/>
                <w:lang w:val="sk-SK"/>
              </w:rPr>
              <w:t>Investícia 1.4: Mimoriadny zásah zameraný na zníženie územných rozdielov</w:t>
            </w:r>
            <w:r w:rsidR="008D0EA6" w:rsidRPr="008D0EA6">
              <w:rPr>
                <w:noProof/>
                <w:spacing w:val="-6"/>
                <w:lang w:val="sk-SK"/>
              </w:rPr>
              <w:t xml:space="preserve"> v </w:t>
            </w:r>
            <w:r w:rsidRPr="008D0EA6">
              <w:rPr>
                <w:noProof/>
                <w:spacing w:val="-6"/>
                <w:lang w:val="sk-SK"/>
              </w:rPr>
              <w:t>I</w:t>
            </w:r>
            <w:r w:rsidR="008D0EA6" w:rsidRPr="008D0EA6">
              <w:rPr>
                <w:noProof/>
                <w:spacing w:val="-6"/>
                <w:lang w:val="sk-SK"/>
              </w:rPr>
              <w:t xml:space="preserve"> a </w:t>
            </w:r>
            <w:r w:rsidRPr="008D0EA6">
              <w:rPr>
                <w:noProof/>
                <w:spacing w:val="-6"/>
                <w:lang w:val="sk-SK"/>
              </w:rPr>
              <w:t>II cykloch stredných škôl</w:t>
            </w:r>
            <w:r w:rsidR="008D0EA6" w:rsidRPr="008D0EA6">
              <w:rPr>
                <w:noProof/>
                <w:spacing w:val="-6"/>
                <w:lang w:val="sk-SK"/>
              </w:rPr>
              <w:t xml:space="preserve"> a </w:t>
            </w:r>
            <w:r w:rsidRPr="008D0EA6">
              <w:rPr>
                <w:noProof/>
                <w:spacing w:val="-6"/>
                <w:lang w:val="sk-SK"/>
              </w:rPr>
              <w:t>na riešenie predčasného ukončenia školskej dochádzky</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2F41CB6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single" w:sz="4" w:space="0" w:color="auto"/>
              <w:left w:val="nil"/>
              <w:bottom w:val="single" w:sz="4" w:space="0" w:color="auto"/>
              <w:right w:val="single" w:sz="4" w:space="0" w:color="auto"/>
            </w:tcBorders>
            <w:shd w:val="clear" w:color="auto" w:fill="C6EFCE"/>
            <w:noWrap/>
            <w:vAlign w:val="center"/>
          </w:tcPr>
          <w:p w14:paraId="0A25B7AB" w14:textId="77777777" w:rsidR="00832256" w:rsidRPr="008D0EA6" w:rsidRDefault="00415B68">
            <w:pPr>
              <w:pStyle w:val="P68B1DB1-Normal12"/>
              <w:rPr>
                <w:noProof/>
                <w:spacing w:val="-6"/>
                <w:lang w:val="sk-SK"/>
              </w:rPr>
            </w:pPr>
            <w:r w:rsidRPr="008D0EA6">
              <w:rPr>
                <w:noProof/>
                <w:spacing w:val="-6"/>
                <w:lang w:val="sk-SK"/>
              </w:rPr>
              <w:t>Študenti alebo mladí ľudia, ktorí sa zúčastnili na mentorských činnostiach alebo kurzoch odbornej prípravy</w:t>
            </w:r>
          </w:p>
        </w:tc>
      </w:tr>
      <w:tr w:rsidR="00832256" w:rsidRPr="008D0EA6" w14:paraId="28EAA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2514BE" w14:textId="77777777" w:rsidR="00832256" w:rsidRPr="008D0EA6" w:rsidRDefault="00415B68">
            <w:pPr>
              <w:pStyle w:val="P68B1DB1-Normal12"/>
              <w:jc w:val="center"/>
              <w:rPr>
                <w:noProof/>
                <w:spacing w:val="-6"/>
                <w:lang w:val="sk-SK"/>
              </w:rPr>
            </w:pPr>
            <w:r w:rsidRPr="008D0EA6">
              <w:rPr>
                <w:noProof/>
                <w:spacing w:val="-6"/>
                <w:lang w:val="sk-SK"/>
              </w:rPr>
              <w:t>M4C1 – 14a</w:t>
            </w:r>
          </w:p>
        </w:tc>
        <w:tc>
          <w:tcPr>
            <w:tcW w:w="3150" w:type="dxa"/>
            <w:tcBorders>
              <w:top w:val="nil"/>
              <w:left w:val="nil"/>
              <w:bottom w:val="single" w:sz="4" w:space="0" w:color="auto"/>
              <w:right w:val="single" w:sz="4" w:space="0" w:color="auto"/>
            </w:tcBorders>
            <w:shd w:val="clear" w:color="auto" w:fill="C6EFCE"/>
            <w:noWrap/>
            <w:vAlign w:val="center"/>
          </w:tcPr>
          <w:p w14:paraId="06995F92" w14:textId="6DCB45D1" w:rsidR="00832256" w:rsidRPr="008D0EA6" w:rsidRDefault="00415B68">
            <w:pPr>
              <w:pStyle w:val="P68B1DB1-Normal12"/>
              <w:jc w:val="center"/>
              <w:rPr>
                <w:noProof/>
                <w:spacing w:val="-6"/>
                <w:lang w:val="sk-SK"/>
              </w:rPr>
            </w:pPr>
            <w:r w:rsidRPr="008D0EA6">
              <w:rPr>
                <w:noProof/>
                <w:spacing w:val="-6"/>
                <w:lang w:val="sk-SK"/>
              </w:rPr>
              <w:t>Reforma 2.1: Nábor učiteľov</w:t>
            </w:r>
            <w:r w:rsidR="008D0EA6" w:rsidRPr="008D0EA6">
              <w:rPr>
                <w:noProof/>
                <w:spacing w:val="-6"/>
                <w:lang w:val="sk-SK"/>
              </w:rPr>
              <w:t xml:space="preserve"> </w:t>
            </w:r>
          </w:p>
        </w:tc>
        <w:tc>
          <w:tcPr>
            <w:tcW w:w="1425" w:type="dxa"/>
            <w:tcBorders>
              <w:top w:val="nil"/>
              <w:left w:val="nil"/>
              <w:bottom w:val="single" w:sz="4" w:space="0" w:color="auto"/>
              <w:right w:val="single" w:sz="4" w:space="0" w:color="auto"/>
            </w:tcBorders>
            <w:shd w:val="clear" w:color="auto" w:fill="C6EFCE"/>
            <w:noWrap/>
            <w:vAlign w:val="center"/>
          </w:tcPr>
          <w:p w14:paraId="44F40D67"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3959" w:type="dxa"/>
            <w:tcBorders>
              <w:top w:val="nil"/>
              <w:left w:val="nil"/>
              <w:bottom w:val="single" w:sz="4" w:space="0" w:color="auto"/>
              <w:right w:val="single" w:sz="4" w:space="0" w:color="auto"/>
            </w:tcBorders>
            <w:shd w:val="clear" w:color="auto" w:fill="C6EFCE"/>
            <w:noWrap/>
            <w:vAlign w:val="center"/>
          </w:tcPr>
          <w:p w14:paraId="61B2F194" w14:textId="6ADC6B7E" w:rsidR="00832256" w:rsidRPr="008D0EA6" w:rsidRDefault="00415B68">
            <w:pPr>
              <w:pStyle w:val="P68B1DB1-Normal12"/>
              <w:rPr>
                <w:noProof/>
                <w:spacing w:val="-6"/>
                <w:lang w:val="sk-SK"/>
              </w:rPr>
            </w:pPr>
            <w:r w:rsidRPr="008D0EA6">
              <w:rPr>
                <w:noProof/>
                <w:spacing w:val="-6"/>
                <w:lang w:val="sk-SK"/>
              </w:rPr>
              <w:t>Učitelia prijatí do zamestnania</w:t>
            </w:r>
            <w:r w:rsidR="008D0EA6" w:rsidRPr="008D0EA6">
              <w:rPr>
                <w:noProof/>
                <w:spacing w:val="-6"/>
                <w:lang w:val="sk-SK"/>
              </w:rPr>
              <w:t xml:space="preserve"> v </w:t>
            </w:r>
            <w:r w:rsidRPr="008D0EA6">
              <w:rPr>
                <w:noProof/>
                <w:spacing w:val="-6"/>
                <w:lang w:val="sk-SK"/>
              </w:rPr>
              <w:t>rámci reformovaného systému prijímania zamestnancov</w:t>
            </w:r>
          </w:p>
        </w:tc>
      </w:tr>
      <w:tr w:rsidR="00832256" w:rsidRPr="008D0EA6" w14:paraId="71D387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33835D" w14:textId="77777777" w:rsidR="00832256" w:rsidRPr="008D0EA6" w:rsidRDefault="00415B68">
            <w:pPr>
              <w:pStyle w:val="P68B1DB1-Normal12"/>
              <w:jc w:val="center"/>
              <w:rPr>
                <w:noProof/>
                <w:spacing w:val="-6"/>
                <w:lang w:val="sk-SK"/>
              </w:rPr>
            </w:pPr>
            <w:r w:rsidRPr="008D0EA6">
              <w:rPr>
                <w:noProof/>
                <w:spacing w:val="-6"/>
                <w:lang w:val="sk-SK"/>
              </w:rPr>
              <w:t>M7 – 6</w:t>
            </w:r>
          </w:p>
        </w:tc>
        <w:tc>
          <w:tcPr>
            <w:tcW w:w="3150" w:type="dxa"/>
            <w:tcBorders>
              <w:top w:val="nil"/>
              <w:left w:val="nil"/>
              <w:bottom w:val="single" w:sz="4" w:space="0" w:color="auto"/>
              <w:right w:val="single" w:sz="4" w:space="0" w:color="auto"/>
            </w:tcBorders>
            <w:shd w:val="clear" w:color="auto" w:fill="C6EFCE"/>
            <w:noWrap/>
            <w:vAlign w:val="center"/>
          </w:tcPr>
          <w:p w14:paraId="29435DDB" w14:textId="4627E196" w:rsidR="00832256" w:rsidRPr="008D0EA6" w:rsidRDefault="00415B68">
            <w:pPr>
              <w:pStyle w:val="P68B1DB1-Normal12"/>
              <w:rPr>
                <w:noProof/>
                <w:spacing w:val="-6"/>
                <w:lang w:val="sk-SK"/>
              </w:rPr>
            </w:pPr>
            <w:r w:rsidRPr="008D0EA6">
              <w:rPr>
                <w:noProof/>
                <w:spacing w:val="-6"/>
                <w:lang w:val="sk-SK"/>
              </w:rPr>
              <w:t>Reforma 3: Zníženie nákladov na pripojenie biometánu</w:t>
            </w:r>
            <w:r w:rsidR="008D0EA6" w:rsidRPr="008D0EA6">
              <w:rPr>
                <w:noProof/>
                <w:spacing w:val="-6"/>
                <w:lang w:val="sk-SK"/>
              </w:rPr>
              <w:t xml:space="preserve"> k </w:t>
            </w:r>
            <w:r w:rsidRPr="008D0EA6">
              <w:rPr>
                <w:noProof/>
                <w:spacing w:val="-6"/>
                <w:lang w:val="sk-SK"/>
              </w:rPr>
              <w:t>plynárenskej sieti</w:t>
            </w:r>
          </w:p>
        </w:tc>
        <w:tc>
          <w:tcPr>
            <w:tcW w:w="1425" w:type="dxa"/>
            <w:tcBorders>
              <w:top w:val="nil"/>
              <w:left w:val="nil"/>
              <w:bottom w:val="single" w:sz="4" w:space="0" w:color="auto"/>
              <w:right w:val="single" w:sz="4" w:space="0" w:color="auto"/>
            </w:tcBorders>
            <w:shd w:val="clear" w:color="auto" w:fill="C6EFCE"/>
            <w:noWrap/>
            <w:vAlign w:val="center"/>
          </w:tcPr>
          <w:p w14:paraId="18745096"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3959" w:type="dxa"/>
            <w:tcBorders>
              <w:top w:val="nil"/>
              <w:left w:val="nil"/>
              <w:bottom w:val="single" w:sz="4" w:space="0" w:color="auto"/>
              <w:right w:val="single" w:sz="4" w:space="0" w:color="auto"/>
            </w:tcBorders>
            <w:shd w:val="clear" w:color="auto" w:fill="C6EFCE"/>
            <w:noWrap/>
            <w:vAlign w:val="center"/>
          </w:tcPr>
          <w:p w14:paraId="41443C8B" w14:textId="1D465F5C" w:rsidR="00832256" w:rsidRPr="008D0EA6" w:rsidRDefault="00415B68">
            <w:pPr>
              <w:pStyle w:val="P68B1DB1-Normal12"/>
              <w:rPr>
                <w:noProof/>
                <w:spacing w:val="-6"/>
                <w:lang w:val="sk-SK"/>
              </w:rPr>
            </w:pPr>
            <w:r w:rsidRPr="008D0EA6">
              <w:rPr>
                <w:noProof/>
                <w:spacing w:val="-6"/>
                <w:lang w:val="sk-SK"/>
              </w:rPr>
              <w:t>Nadobudnutie účinnosti právnych predpisov na zníženie nákladov na pripojenie zariadení na výrobu biometánu</w:t>
            </w:r>
            <w:r w:rsidR="008D0EA6" w:rsidRPr="008D0EA6">
              <w:rPr>
                <w:noProof/>
                <w:spacing w:val="-6"/>
                <w:lang w:val="sk-SK"/>
              </w:rPr>
              <w:t xml:space="preserve"> k </w:t>
            </w:r>
            <w:r w:rsidRPr="008D0EA6">
              <w:rPr>
                <w:noProof/>
                <w:spacing w:val="-6"/>
                <w:lang w:val="sk-SK"/>
              </w:rPr>
              <w:t xml:space="preserve">plynárenskej sieti </w:t>
            </w:r>
          </w:p>
        </w:tc>
      </w:tr>
      <w:tr w:rsidR="00832256" w:rsidRPr="008D0EA6" w14:paraId="33BCF2F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F770AB" w14:textId="77777777" w:rsidR="00832256" w:rsidRPr="008D0EA6" w:rsidRDefault="00415B68">
            <w:pPr>
              <w:pStyle w:val="P68B1DB1-Normal12"/>
              <w:jc w:val="center"/>
              <w:rPr>
                <w:noProof/>
                <w:spacing w:val="-6"/>
                <w:lang w:val="sk-SK"/>
              </w:rPr>
            </w:pPr>
            <w:r w:rsidRPr="008D0EA6">
              <w:rPr>
                <w:noProof/>
                <w:spacing w:val="-6"/>
                <w:lang w:val="sk-SK"/>
              </w:rPr>
              <w:t>M7 – 10</w:t>
            </w:r>
          </w:p>
        </w:tc>
        <w:tc>
          <w:tcPr>
            <w:tcW w:w="3150" w:type="dxa"/>
            <w:tcBorders>
              <w:top w:val="nil"/>
              <w:left w:val="nil"/>
              <w:bottom w:val="single" w:sz="4" w:space="0" w:color="auto"/>
              <w:right w:val="single" w:sz="4" w:space="0" w:color="auto"/>
            </w:tcBorders>
            <w:shd w:val="clear" w:color="auto" w:fill="C6EFCE"/>
            <w:noWrap/>
            <w:vAlign w:val="center"/>
          </w:tcPr>
          <w:p w14:paraId="61AA3DBD" w14:textId="77777777" w:rsidR="00832256" w:rsidRPr="008D0EA6" w:rsidRDefault="00415B68">
            <w:pPr>
              <w:pStyle w:val="P68B1DB1-Normal12"/>
              <w:rPr>
                <w:noProof/>
                <w:spacing w:val="-6"/>
                <w:lang w:val="sk-SK"/>
              </w:rPr>
            </w:pPr>
            <w:r w:rsidRPr="008D0EA6">
              <w:rPr>
                <w:noProof/>
                <w:spacing w:val="-6"/>
                <w:lang w:val="sk-SK"/>
              </w:rPr>
              <w:t>Reforma 5: Plán pre nové zručnosti – Prechody</w:t>
            </w:r>
          </w:p>
        </w:tc>
        <w:tc>
          <w:tcPr>
            <w:tcW w:w="1425" w:type="dxa"/>
            <w:tcBorders>
              <w:top w:val="nil"/>
              <w:left w:val="nil"/>
              <w:bottom w:val="single" w:sz="4" w:space="0" w:color="auto"/>
              <w:right w:val="single" w:sz="4" w:space="0" w:color="auto"/>
            </w:tcBorders>
            <w:shd w:val="clear" w:color="auto" w:fill="C6EFCE"/>
            <w:noWrap/>
            <w:vAlign w:val="center"/>
          </w:tcPr>
          <w:p w14:paraId="5B0F71E5"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3959" w:type="dxa"/>
            <w:tcBorders>
              <w:top w:val="nil"/>
              <w:left w:val="nil"/>
              <w:bottom w:val="single" w:sz="4" w:space="0" w:color="auto"/>
              <w:right w:val="single" w:sz="4" w:space="0" w:color="auto"/>
            </w:tcBorders>
            <w:shd w:val="clear" w:color="auto" w:fill="C6EFCE"/>
            <w:noWrap/>
            <w:vAlign w:val="center"/>
          </w:tcPr>
          <w:p w14:paraId="7A915027" w14:textId="77777777" w:rsidR="00832256" w:rsidRPr="008D0EA6" w:rsidRDefault="00415B68">
            <w:pPr>
              <w:pStyle w:val="P68B1DB1-Normal12"/>
              <w:rPr>
                <w:noProof/>
                <w:spacing w:val="-6"/>
                <w:lang w:val="sk-SK"/>
              </w:rPr>
            </w:pPr>
            <w:r w:rsidRPr="008D0EA6">
              <w:rPr>
                <w:noProof/>
                <w:spacing w:val="-6"/>
                <w:lang w:val="sk-SK"/>
              </w:rPr>
              <w:t>Nadobudnutie účinnosti regionálnych zákonov</w:t>
            </w:r>
          </w:p>
        </w:tc>
      </w:tr>
      <w:tr w:rsidR="00832256" w:rsidRPr="008D0EA6" w14:paraId="4A5686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0A3F2" w14:textId="77777777" w:rsidR="00832256" w:rsidRPr="008D0EA6" w:rsidRDefault="00415B68">
            <w:pPr>
              <w:pStyle w:val="P68B1DB1-Normal12"/>
              <w:jc w:val="center"/>
              <w:rPr>
                <w:noProof/>
                <w:spacing w:val="-6"/>
                <w:lang w:val="sk-SK"/>
              </w:rPr>
            </w:pPr>
            <w:r w:rsidRPr="008D0EA6">
              <w:rPr>
                <w:noProof/>
                <w:spacing w:val="-6"/>
                <w:lang w:val="sk-SK"/>
              </w:rPr>
              <w:t>M7 – 18</w:t>
            </w:r>
          </w:p>
        </w:tc>
        <w:tc>
          <w:tcPr>
            <w:tcW w:w="3150" w:type="dxa"/>
            <w:tcBorders>
              <w:top w:val="nil"/>
              <w:left w:val="nil"/>
              <w:bottom w:val="single" w:sz="4" w:space="0" w:color="auto"/>
              <w:right w:val="single" w:sz="4" w:space="0" w:color="auto"/>
            </w:tcBorders>
            <w:shd w:val="clear" w:color="auto" w:fill="C6EFCE"/>
            <w:noWrap/>
            <w:vAlign w:val="center"/>
          </w:tcPr>
          <w:p w14:paraId="635E750C" w14:textId="2A9A4047" w:rsidR="00832256" w:rsidRPr="008D0EA6" w:rsidRDefault="00415B68">
            <w:pPr>
              <w:pStyle w:val="P68B1DB1-Normal12"/>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tc>
        <w:tc>
          <w:tcPr>
            <w:tcW w:w="1425" w:type="dxa"/>
            <w:tcBorders>
              <w:top w:val="nil"/>
              <w:left w:val="nil"/>
              <w:bottom w:val="single" w:sz="4" w:space="0" w:color="auto"/>
              <w:right w:val="single" w:sz="4" w:space="0" w:color="auto"/>
            </w:tcBorders>
            <w:shd w:val="clear" w:color="auto" w:fill="C6EFCE"/>
            <w:noWrap/>
            <w:vAlign w:val="center"/>
          </w:tcPr>
          <w:p w14:paraId="39BD2A32"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3959" w:type="dxa"/>
            <w:tcBorders>
              <w:top w:val="nil"/>
              <w:left w:val="nil"/>
              <w:bottom w:val="single" w:sz="4" w:space="0" w:color="auto"/>
              <w:right w:val="single" w:sz="4" w:space="0" w:color="auto"/>
            </w:tcBorders>
            <w:shd w:val="clear" w:color="auto" w:fill="C6EFCE"/>
            <w:noWrap/>
            <w:vAlign w:val="center"/>
          </w:tcPr>
          <w:p w14:paraId="29089C07" w14:textId="77777777" w:rsidR="00832256" w:rsidRPr="008D0EA6" w:rsidRDefault="00415B68">
            <w:pPr>
              <w:pStyle w:val="P68B1DB1-Normal12"/>
              <w:rPr>
                <w:noProof/>
                <w:spacing w:val="-6"/>
                <w:lang w:val="sk-SK"/>
              </w:rPr>
            </w:pPr>
            <w:r w:rsidRPr="008D0EA6">
              <w:rPr>
                <w:noProof/>
                <w:spacing w:val="-6"/>
                <w:lang w:val="sk-SK"/>
              </w:rPr>
              <w:t>Zadávanie zákaziek na výstavbu prepojovacieho vedenia Taliansko – Rakúsko „Somplago – Würmlach“</w:t>
            </w:r>
          </w:p>
        </w:tc>
      </w:tr>
      <w:tr w:rsidR="00832256" w:rsidRPr="008D0EA6" w14:paraId="62C690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45FB4" w14:textId="77777777" w:rsidR="00832256" w:rsidRPr="008D0EA6" w:rsidRDefault="00415B68">
            <w:pPr>
              <w:pStyle w:val="P68B1DB1-Normal12"/>
              <w:jc w:val="center"/>
              <w:rPr>
                <w:noProof/>
                <w:spacing w:val="-6"/>
                <w:lang w:val="sk-SK"/>
              </w:rPr>
            </w:pPr>
            <w:r w:rsidRPr="008D0EA6">
              <w:rPr>
                <w:noProof/>
                <w:spacing w:val="-6"/>
                <w:lang w:val="sk-SK"/>
              </w:rPr>
              <w:t>M1C1 – 24</w:t>
            </w:r>
          </w:p>
        </w:tc>
        <w:tc>
          <w:tcPr>
            <w:tcW w:w="3150" w:type="dxa"/>
            <w:tcBorders>
              <w:top w:val="nil"/>
              <w:left w:val="nil"/>
              <w:bottom w:val="single" w:sz="4" w:space="0" w:color="auto"/>
              <w:right w:val="single" w:sz="4" w:space="0" w:color="auto"/>
            </w:tcBorders>
            <w:shd w:val="clear" w:color="auto" w:fill="C6EFCE"/>
            <w:noWrap/>
            <w:vAlign w:val="center"/>
          </w:tcPr>
          <w:p w14:paraId="2F887B18" w14:textId="77777777" w:rsidR="00832256" w:rsidRPr="008D0EA6" w:rsidRDefault="00415B68">
            <w:pPr>
              <w:pStyle w:val="P68B1DB1-Normal12"/>
              <w:jc w:val="center"/>
              <w:rPr>
                <w:noProof/>
                <w:spacing w:val="-6"/>
                <w:lang w:val="sk-SK"/>
              </w:rPr>
            </w:pPr>
            <w:r w:rsidRPr="008D0EA6">
              <w:rPr>
                <w:noProof/>
                <w:spacing w:val="-6"/>
                <w:lang w:val="sk-SK"/>
              </w:rPr>
              <w:t>Investícia 1.7.1: Digitálna verejná služba</w:t>
            </w:r>
          </w:p>
        </w:tc>
        <w:tc>
          <w:tcPr>
            <w:tcW w:w="1425" w:type="dxa"/>
            <w:tcBorders>
              <w:top w:val="nil"/>
              <w:left w:val="nil"/>
              <w:bottom w:val="single" w:sz="4" w:space="0" w:color="auto"/>
              <w:right w:val="single" w:sz="4" w:space="0" w:color="auto"/>
            </w:tcBorders>
            <w:shd w:val="clear" w:color="auto" w:fill="C6EFCE"/>
            <w:noWrap/>
            <w:vAlign w:val="center"/>
          </w:tcPr>
          <w:p w14:paraId="21E7278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3BE53247" w14:textId="77777777" w:rsidR="00832256" w:rsidRPr="008D0EA6" w:rsidRDefault="00415B68">
            <w:pPr>
              <w:pStyle w:val="P68B1DB1-Normal12"/>
              <w:rPr>
                <w:noProof/>
                <w:spacing w:val="-6"/>
                <w:lang w:val="sk-SK"/>
              </w:rPr>
            </w:pPr>
            <w:r w:rsidRPr="008D0EA6">
              <w:rPr>
                <w:noProof/>
                <w:spacing w:val="-6"/>
                <w:lang w:val="sk-SK"/>
              </w:rPr>
              <w:t xml:space="preserve">Občania, ktorí sa zúčastňujú na iniciatívach digitálneho vzdelávania a/alebo podpory poskytovaných organizáciami zaregistrovanými vo vnútroštátnom registri univerzálnych organizácií verejnej služby </w:t>
            </w:r>
          </w:p>
        </w:tc>
      </w:tr>
      <w:tr w:rsidR="00832256" w:rsidRPr="008D0EA6" w14:paraId="06ED82E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9EAB9D" w14:textId="77777777" w:rsidR="00832256" w:rsidRPr="008D0EA6" w:rsidRDefault="00415B68">
            <w:pPr>
              <w:pStyle w:val="P68B1DB1-Normal12"/>
              <w:jc w:val="center"/>
              <w:rPr>
                <w:noProof/>
                <w:spacing w:val="-6"/>
                <w:lang w:val="sk-SK"/>
              </w:rPr>
            </w:pPr>
            <w:r w:rsidRPr="008D0EA6">
              <w:rPr>
                <w:noProof/>
                <w:spacing w:val="-6"/>
                <w:lang w:val="sk-SK"/>
              </w:rPr>
              <w:t>M1C1 – 96</w:t>
            </w:r>
          </w:p>
        </w:tc>
        <w:tc>
          <w:tcPr>
            <w:tcW w:w="3150" w:type="dxa"/>
            <w:tcBorders>
              <w:top w:val="nil"/>
              <w:left w:val="nil"/>
              <w:bottom w:val="single" w:sz="4" w:space="0" w:color="auto"/>
              <w:right w:val="single" w:sz="4" w:space="0" w:color="auto"/>
            </w:tcBorders>
            <w:shd w:val="clear" w:color="auto" w:fill="C6EFCE"/>
            <w:noWrap/>
            <w:vAlign w:val="center"/>
          </w:tcPr>
          <w:p w14:paraId="402A8AF7" w14:textId="77777777" w:rsidR="00832256" w:rsidRPr="008D0EA6" w:rsidRDefault="00415B68">
            <w:pPr>
              <w:pStyle w:val="P68B1DB1-Normal12"/>
              <w:jc w:val="center"/>
              <w:rPr>
                <w:noProof/>
                <w:spacing w:val="-6"/>
                <w:lang w:val="sk-SK"/>
              </w:rPr>
            </w:pPr>
            <w:r w:rsidRPr="008D0EA6">
              <w:rPr>
                <w:noProof/>
                <w:spacing w:val="-6"/>
                <w:lang w:val="sk-SK"/>
              </w:rPr>
              <w:t>Reforma 1.10: Reforma legislatívneho rámca pre verejné obstarávanie</w:t>
            </w:r>
          </w:p>
        </w:tc>
        <w:tc>
          <w:tcPr>
            <w:tcW w:w="1425" w:type="dxa"/>
            <w:tcBorders>
              <w:top w:val="nil"/>
              <w:left w:val="nil"/>
              <w:bottom w:val="single" w:sz="4" w:space="0" w:color="auto"/>
              <w:right w:val="single" w:sz="4" w:space="0" w:color="auto"/>
            </w:tcBorders>
            <w:shd w:val="clear" w:color="auto" w:fill="C6EFCE"/>
            <w:noWrap/>
            <w:vAlign w:val="center"/>
          </w:tcPr>
          <w:p w14:paraId="3B21F2F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20736B71" w14:textId="7E95D234" w:rsidR="00832256" w:rsidRPr="008D0EA6" w:rsidRDefault="00415B68">
            <w:pPr>
              <w:pStyle w:val="P68B1DB1-Normal12"/>
              <w:rPr>
                <w:noProof/>
                <w:spacing w:val="-6"/>
                <w:lang w:val="sk-SK"/>
              </w:rPr>
            </w:pPr>
            <w:r w:rsidRPr="008D0EA6">
              <w:rPr>
                <w:noProof/>
                <w:spacing w:val="-6"/>
                <w:lang w:val="sk-SK"/>
              </w:rPr>
              <w:t>Priemerný čas medzi uverejnením</w:t>
            </w:r>
            <w:r w:rsidR="008D0EA6" w:rsidRPr="008D0EA6">
              <w:rPr>
                <w:noProof/>
                <w:spacing w:val="-6"/>
                <w:lang w:val="sk-SK"/>
              </w:rPr>
              <w:t xml:space="preserve"> a </w:t>
            </w:r>
            <w:r w:rsidRPr="008D0EA6">
              <w:rPr>
                <w:noProof/>
                <w:spacing w:val="-6"/>
                <w:lang w:val="sk-SK"/>
              </w:rPr>
              <w:t>zadaním zákazky</w:t>
            </w:r>
          </w:p>
        </w:tc>
      </w:tr>
      <w:tr w:rsidR="00832256" w:rsidRPr="008D0EA6" w14:paraId="1A4EB7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C2A763" w14:textId="77777777" w:rsidR="00832256" w:rsidRPr="008D0EA6" w:rsidRDefault="00415B68">
            <w:pPr>
              <w:pStyle w:val="P68B1DB1-Normal12"/>
              <w:jc w:val="center"/>
              <w:rPr>
                <w:noProof/>
                <w:spacing w:val="-6"/>
                <w:lang w:val="sk-SK"/>
              </w:rPr>
            </w:pPr>
            <w:r w:rsidRPr="008D0EA6">
              <w:rPr>
                <w:noProof/>
                <w:spacing w:val="-6"/>
                <w:lang w:val="sk-SK"/>
              </w:rPr>
              <w:t>M1C1 – 97a</w:t>
            </w:r>
          </w:p>
        </w:tc>
        <w:tc>
          <w:tcPr>
            <w:tcW w:w="3150" w:type="dxa"/>
            <w:tcBorders>
              <w:top w:val="nil"/>
              <w:left w:val="nil"/>
              <w:bottom w:val="single" w:sz="4" w:space="0" w:color="auto"/>
              <w:right w:val="single" w:sz="4" w:space="0" w:color="auto"/>
            </w:tcBorders>
            <w:shd w:val="clear" w:color="auto" w:fill="C6EFCE"/>
            <w:noWrap/>
            <w:vAlign w:val="center"/>
          </w:tcPr>
          <w:p w14:paraId="269C5CE7" w14:textId="77777777" w:rsidR="00832256" w:rsidRPr="008D0EA6" w:rsidRDefault="00415B68">
            <w:pPr>
              <w:pStyle w:val="P68B1DB1-Normal12"/>
              <w:jc w:val="center"/>
              <w:rPr>
                <w:noProof/>
                <w:spacing w:val="-6"/>
                <w:lang w:val="sk-SK"/>
              </w:rPr>
            </w:pPr>
            <w:r w:rsidRPr="008D0EA6">
              <w:rPr>
                <w:noProof/>
                <w:spacing w:val="-6"/>
                <w:lang w:val="sk-SK"/>
              </w:rPr>
              <w:t>Reforma 1.10: Reforma legislatívneho rámca pre verejné obstarávanie</w:t>
            </w:r>
          </w:p>
        </w:tc>
        <w:tc>
          <w:tcPr>
            <w:tcW w:w="1425" w:type="dxa"/>
            <w:tcBorders>
              <w:top w:val="nil"/>
              <w:left w:val="nil"/>
              <w:bottom w:val="single" w:sz="4" w:space="0" w:color="auto"/>
              <w:right w:val="single" w:sz="4" w:space="0" w:color="auto"/>
            </w:tcBorders>
            <w:shd w:val="clear" w:color="auto" w:fill="C6EFCE"/>
            <w:noWrap/>
            <w:vAlign w:val="center"/>
          </w:tcPr>
          <w:p w14:paraId="57A4DEE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6B07838D" w14:textId="337DA1B6" w:rsidR="00832256" w:rsidRPr="008D0EA6" w:rsidRDefault="00415B68">
            <w:pPr>
              <w:pStyle w:val="P68B1DB1-Normal12"/>
              <w:rPr>
                <w:noProof/>
                <w:spacing w:val="-6"/>
                <w:lang w:val="sk-SK"/>
              </w:rPr>
            </w:pPr>
            <w:r w:rsidRPr="008D0EA6">
              <w:rPr>
                <w:noProof/>
                <w:spacing w:val="-6"/>
                <w:lang w:val="sk-SK"/>
              </w:rPr>
              <w:t>Priemerný čas medzi zadaním zákazky</w:t>
            </w:r>
            <w:r w:rsidR="008D0EA6" w:rsidRPr="008D0EA6">
              <w:rPr>
                <w:noProof/>
                <w:spacing w:val="-6"/>
                <w:lang w:val="sk-SK"/>
              </w:rPr>
              <w:t xml:space="preserve"> a </w:t>
            </w:r>
            <w:r w:rsidRPr="008D0EA6">
              <w:rPr>
                <w:noProof/>
                <w:spacing w:val="-6"/>
                <w:lang w:val="sk-SK"/>
              </w:rPr>
              <w:t>realizáciou infraštruktúry</w:t>
            </w:r>
          </w:p>
        </w:tc>
      </w:tr>
      <w:tr w:rsidR="00832256" w:rsidRPr="008D0EA6" w14:paraId="50C4D2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AE135" w14:textId="77777777" w:rsidR="00832256" w:rsidRPr="008D0EA6" w:rsidRDefault="00415B68">
            <w:pPr>
              <w:pStyle w:val="P68B1DB1-Normal12"/>
              <w:jc w:val="center"/>
              <w:rPr>
                <w:noProof/>
                <w:spacing w:val="-6"/>
                <w:lang w:val="sk-SK"/>
              </w:rPr>
            </w:pPr>
            <w:r w:rsidRPr="008D0EA6">
              <w:rPr>
                <w:noProof/>
                <w:spacing w:val="-6"/>
                <w:lang w:val="sk-SK"/>
              </w:rPr>
              <w:t>M1C1 – 98a</w:t>
            </w:r>
          </w:p>
        </w:tc>
        <w:tc>
          <w:tcPr>
            <w:tcW w:w="3150" w:type="dxa"/>
            <w:tcBorders>
              <w:top w:val="nil"/>
              <w:left w:val="nil"/>
              <w:bottom w:val="single" w:sz="4" w:space="0" w:color="auto"/>
              <w:right w:val="single" w:sz="4" w:space="0" w:color="auto"/>
            </w:tcBorders>
            <w:shd w:val="clear" w:color="auto" w:fill="C6EFCE"/>
            <w:noWrap/>
            <w:vAlign w:val="center"/>
          </w:tcPr>
          <w:p w14:paraId="5FFE9F18" w14:textId="77777777" w:rsidR="00832256" w:rsidRPr="008D0EA6" w:rsidRDefault="00415B68">
            <w:pPr>
              <w:pStyle w:val="P68B1DB1-Normal12"/>
              <w:jc w:val="center"/>
              <w:rPr>
                <w:noProof/>
                <w:spacing w:val="-6"/>
                <w:lang w:val="sk-SK"/>
              </w:rPr>
            </w:pPr>
            <w:r w:rsidRPr="008D0EA6">
              <w:rPr>
                <w:noProof/>
                <w:spacing w:val="-6"/>
                <w:lang w:val="sk-SK"/>
              </w:rPr>
              <w:t>Reforma 1.10: Reforma legislatívneho rámca pre verejné obstarávanie</w:t>
            </w:r>
          </w:p>
        </w:tc>
        <w:tc>
          <w:tcPr>
            <w:tcW w:w="1425" w:type="dxa"/>
            <w:tcBorders>
              <w:top w:val="nil"/>
              <w:left w:val="nil"/>
              <w:bottom w:val="single" w:sz="4" w:space="0" w:color="auto"/>
              <w:right w:val="single" w:sz="4" w:space="0" w:color="auto"/>
            </w:tcBorders>
            <w:shd w:val="clear" w:color="auto" w:fill="C6EFCE"/>
            <w:noWrap/>
            <w:vAlign w:val="center"/>
          </w:tcPr>
          <w:p w14:paraId="462A4AB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5F801C26" w14:textId="77777777" w:rsidR="00832256" w:rsidRPr="008D0EA6" w:rsidRDefault="00415B68">
            <w:pPr>
              <w:pStyle w:val="P68B1DB1-Normal12"/>
              <w:rPr>
                <w:noProof/>
                <w:spacing w:val="-6"/>
                <w:lang w:val="sk-SK"/>
              </w:rPr>
            </w:pPr>
            <w:r w:rsidRPr="008D0EA6">
              <w:rPr>
                <w:noProof/>
                <w:spacing w:val="-6"/>
                <w:lang w:val="sk-SK"/>
              </w:rPr>
              <w:t>Štátni zamestnanci vyškolení prostredníctvom stratégie profesionalizácie verejných kupujúcich</w:t>
            </w:r>
          </w:p>
        </w:tc>
      </w:tr>
      <w:tr w:rsidR="00832256" w:rsidRPr="008D0EA6" w14:paraId="7FB22F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C55893" w14:textId="77777777" w:rsidR="00832256" w:rsidRPr="008D0EA6" w:rsidRDefault="00415B68">
            <w:pPr>
              <w:pStyle w:val="P68B1DB1-Normal12"/>
              <w:jc w:val="center"/>
              <w:rPr>
                <w:noProof/>
                <w:spacing w:val="-6"/>
                <w:lang w:val="sk-SK"/>
              </w:rPr>
            </w:pPr>
            <w:r w:rsidRPr="008D0EA6">
              <w:rPr>
                <w:noProof/>
                <w:spacing w:val="-6"/>
                <w:lang w:val="sk-SK"/>
              </w:rPr>
              <w:t>M1C1 – 99a</w:t>
            </w:r>
          </w:p>
        </w:tc>
        <w:tc>
          <w:tcPr>
            <w:tcW w:w="3150" w:type="dxa"/>
            <w:tcBorders>
              <w:top w:val="nil"/>
              <w:left w:val="nil"/>
              <w:bottom w:val="single" w:sz="4" w:space="0" w:color="auto"/>
              <w:right w:val="single" w:sz="4" w:space="0" w:color="auto"/>
            </w:tcBorders>
            <w:shd w:val="clear" w:color="auto" w:fill="C6EFCE"/>
            <w:noWrap/>
            <w:vAlign w:val="center"/>
          </w:tcPr>
          <w:p w14:paraId="12E3CF81" w14:textId="37D6EC16" w:rsidR="00832256" w:rsidRPr="008D0EA6" w:rsidRDefault="00415B68">
            <w:pPr>
              <w:pStyle w:val="P68B1DB1-Normal12"/>
              <w:jc w:val="center"/>
              <w:rPr>
                <w:noProof/>
                <w:spacing w:val="-6"/>
                <w:lang w:val="sk-SK"/>
              </w:rPr>
            </w:pPr>
            <w:r w:rsidRPr="008D0EA6">
              <w:rPr>
                <w:noProof/>
                <w:spacing w:val="-6"/>
                <w:lang w:val="sk-SK"/>
              </w:rPr>
              <w:t>Reforma 1.10: Reforma legislatívneho rámca pre verejné obstarávanie Investícia 1.10: Podpora kvalifikácie</w:t>
            </w:r>
            <w:r w:rsidR="008D0EA6" w:rsidRPr="008D0EA6">
              <w:rPr>
                <w:noProof/>
                <w:spacing w:val="-6"/>
                <w:lang w:val="sk-SK"/>
              </w:rPr>
              <w:t xml:space="preserve"> a </w:t>
            </w:r>
            <w:r w:rsidRPr="008D0EA6">
              <w:rPr>
                <w:noProof/>
                <w:spacing w:val="-6"/>
                <w:lang w:val="sk-SK"/>
              </w:rPr>
              <w:t>elektronického obstarávania</w:t>
            </w:r>
          </w:p>
        </w:tc>
        <w:tc>
          <w:tcPr>
            <w:tcW w:w="1425" w:type="dxa"/>
            <w:tcBorders>
              <w:top w:val="nil"/>
              <w:left w:val="nil"/>
              <w:bottom w:val="single" w:sz="4" w:space="0" w:color="auto"/>
              <w:right w:val="single" w:sz="4" w:space="0" w:color="auto"/>
            </w:tcBorders>
            <w:shd w:val="clear" w:color="auto" w:fill="C6EFCE"/>
            <w:noWrap/>
            <w:vAlign w:val="center"/>
          </w:tcPr>
          <w:p w14:paraId="489C420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2D9D1EC5" w14:textId="77777777" w:rsidR="00832256" w:rsidRPr="008D0EA6" w:rsidRDefault="00415B68">
            <w:pPr>
              <w:pStyle w:val="P68B1DB1-Normal12"/>
              <w:rPr>
                <w:noProof/>
                <w:spacing w:val="-6"/>
                <w:lang w:val="sk-SK"/>
              </w:rPr>
            </w:pPr>
            <w:r w:rsidRPr="008D0EA6">
              <w:rPr>
                <w:noProof/>
                <w:spacing w:val="-6"/>
                <w:lang w:val="sk-SK"/>
              </w:rPr>
              <w:t xml:space="preserve">Digitálne kompetencie verejných obstarávateľov </w:t>
            </w:r>
          </w:p>
        </w:tc>
      </w:tr>
      <w:tr w:rsidR="00832256" w:rsidRPr="008D0EA6" w14:paraId="2996B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D33E58" w14:textId="77777777" w:rsidR="00832256" w:rsidRPr="008D0EA6" w:rsidRDefault="00415B68">
            <w:pPr>
              <w:pStyle w:val="P68B1DB1-Normal12"/>
              <w:jc w:val="center"/>
              <w:rPr>
                <w:noProof/>
                <w:spacing w:val="-6"/>
                <w:lang w:val="sk-SK"/>
              </w:rPr>
            </w:pPr>
            <w:r w:rsidRPr="008D0EA6">
              <w:rPr>
                <w:noProof/>
                <w:spacing w:val="-6"/>
                <w:lang w:val="sk-SK"/>
              </w:rPr>
              <w:t>M1C1 – 116</w:t>
            </w:r>
          </w:p>
        </w:tc>
        <w:tc>
          <w:tcPr>
            <w:tcW w:w="3150" w:type="dxa"/>
            <w:tcBorders>
              <w:top w:val="nil"/>
              <w:left w:val="nil"/>
              <w:bottom w:val="single" w:sz="4" w:space="0" w:color="auto"/>
              <w:right w:val="single" w:sz="4" w:space="0" w:color="auto"/>
            </w:tcBorders>
            <w:shd w:val="clear" w:color="auto" w:fill="C6EFCE"/>
            <w:noWrap/>
            <w:vAlign w:val="center"/>
          </w:tcPr>
          <w:p w14:paraId="500BA1A4" w14:textId="77777777" w:rsidR="00832256" w:rsidRPr="008D0EA6" w:rsidRDefault="00415B68">
            <w:pPr>
              <w:pStyle w:val="P68B1DB1-Normal12"/>
              <w:jc w:val="center"/>
              <w:rPr>
                <w:noProof/>
                <w:spacing w:val="-6"/>
                <w:lang w:val="sk-SK"/>
              </w:rPr>
            </w:pPr>
            <w:r w:rsidRPr="008D0EA6">
              <w:rPr>
                <w:noProof/>
                <w:spacing w:val="-6"/>
                <w:lang w:val="sk-SK"/>
              </w:rPr>
              <w:t>Reforma 1.12: Reforma daňovej správy</w:t>
            </w:r>
          </w:p>
        </w:tc>
        <w:tc>
          <w:tcPr>
            <w:tcW w:w="1425" w:type="dxa"/>
            <w:tcBorders>
              <w:top w:val="nil"/>
              <w:left w:val="nil"/>
              <w:bottom w:val="single" w:sz="4" w:space="0" w:color="auto"/>
              <w:right w:val="single" w:sz="4" w:space="0" w:color="auto"/>
            </w:tcBorders>
            <w:shd w:val="clear" w:color="auto" w:fill="C6EFCE"/>
            <w:noWrap/>
            <w:vAlign w:val="center"/>
          </w:tcPr>
          <w:p w14:paraId="6944EB2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13FE9B41" w14:textId="26AF5A6A" w:rsidR="00832256" w:rsidRPr="008D0EA6" w:rsidRDefault="00415B68">
            <w:pPr>
              <w:pStyle w:val="P68B1DB1-Normal12"/>
              <w:rPr>
                <w:noProof/>
                <w:spacing w:val="-6"/>
                <w:lang w:val="sk-SK"/>
              </w:rPr>
            </w:pPr>
            <w:r w:rsidRPr="008D0EA6">
              <w:rPr>
                <w:noProof/>
                <w:spacing w:val="-6"/>
                <w:lang w:val="sk-SK"/>
              </w:rPr>
              <w:t>Zníženie daňových únikov, ako sa vymedzuje</w:t>
            </w:r>
            <w:r w:rsidR="008D0EA6" w:rsidRPr="008D0EA6">
              <w:rPr>
                <w:noProof/>
                <w:spacing w:val="-6"/>
                <w:lang w:val="sk-SK"/>
              </w:rPr>
              <w:t xml:space="preserve"> v </w:t>
            </w:r>
            <w:r w:rsidRPr="008D0EA6">
              <w:rPr>
                <w:noProof/>
                <w:spacing w:val="-6"/>
                <w:lang w:val="sk-SK"/>
              </w:rPr>
              <w:t>ukazovateli „spôsobilosť vyhýbať sa“</w:t>
            </w:r>
          </w:p>
        </w:tc>
      </w:tr>
      <w:tr w:rsidR="00832256" w:rsidRPr="008D0EA6" w14:paraId="080B2E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D589B8" w14:textId="77777777" w:rsidR="00832256" w:rsidRPr="008D0EA6" w:rsidRDefault="00415B68">
            <w:pPr>
              <w:pStyle w:val="P68B1DB1-Normal12"/>
              <w:jc w:val="center"/>
              <w:rPr>
                <w:noProof/>
                <w:spacing w:val="-6"/>
                <w:lang w:val="sk-SK"/>
              </w:rPr>
            </w:pPr>
            <w:r w:rsidRPr="008D0EA6">
              <w:rPr>
                <w:noProof/>
                <w:spacing w:val="-6"/>
                <w:lang w:val="sk-SK"/>
              </w:rPr>
              <w:t>M1C2 – 5</w:t>
            </w:r>
          </w:p>
        </w:tc>
        <w:tc>
          <w:tcPr>
            <w:tcW w:w="3150" w:type="dxa"/>
            <w:tcBorders>
              <w:top w:val="nil"/>
              <w:left w:val="nil"/>
              <w:bottom w:val="single" w:sz="4" w:space="0" w:color="auto"/>
              <w:right w:val="single" w:sz="4" w:space="0" w:color="auto"/>
            </w:tcBorders>
            <w:shd w:val="clear" w:color="auto" w:fill="C6EFCE"/>
            <w:noWrap/>
            <w:vAlign w:val="center"/>
          </w:tcPr>
          <w:p w14:paraId="191126BF" w14:textId="77777777" w:rsidR="00832256" w:rsidRPr="008D0EA6" w:rsidRDefault="00415B68">
            <w:pPr>
              <w:pStyle w:val="P68B1DB1-Normal12"/>
              <w:jc w:val="center"/>
              <w:rPr>
                <w:noProof/>
                <w:spacing w:val="-6"/>
                <w:lang w:val="sk-SK"/>
              </w:rPr>
            </w:pPr>
            <w:r w:rsidRPr="008D0EA6">
              <w:rPr>
                <w:noProof/>
                <w:spacing w:val="-6"/>
                <w:lang w:val="sk-SK"/>
              </w:rPr>
              <w:t>Investícia 6: Investície do systému priemyselného vlastníctva</w:t>
            </w:r>
          </w:p>
        </w:tc>
        <w:tc>
          <w:tcPr>
            <w:tcW w:w="1425" w:type="dxa"/>
            <w:tcBorders>
              <w:top w:val="nil"/>
              <w:left w:val="nil"/>
              <w:bottom w:val="single" w:sz="4" w:space="0" w:color="auto"/>
              <w:right w:val="single" w:sz="4" w:space="0" w:color="auto"/>
            </w:tcBorders>
            <w:shd w:val="clear" w:color="auto" w:fill="C6EFCE"/>
            <w:noWrap/>
            <w:vAlign w:val="center"/>
          </w:tcPr>
          <w:p w14:paraId="42082B2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4E6B5E3D" w14:textId="33897E65" w:rsidR="00832256" w:rsidRPr="008D0EA6" w:rsidRDefault="00415B68">
            <w:pPr>
              <w:pStyle w:val="P68B1DB1-Normal12"/>
              <w:rPr>
                <w:noProof/>
                <w:spacing w:val="-6"/>
                <w:lang w:val="sk-SK"/>
              </w:rPr>
            </w:pPr>
            <w:r w:rsidRPr="008D0EA6">
              <w:rPr>
                <w:noProof/>
                <w:spacing w:val="-6"/>
                <w:lang w:val="sk-SK"/>
              </w:rPr>
              <w:t>Projekty podporované možnosťami financovania</w:t>
            </w:r>
            <w:r w:rsidR="008D0EA6" w:rsidRPr="008D0EA6">
              <w:rPr>
                <w:noProof/>
                <w:spacing w:val="-6"/>
                <w:lang w:val="sk-SK"/>
              </w:rPr>
              <w:t xml:space="preserve"> v </w:t>
            </w:r>
            <w:r w:rsidRPr="008D0EA6">
              <w:rPr>
                <w:noProof/>
                <w:spacing w:val="-6"/>
                <w:lang w:val="sk-SK"/>
              </w:rPr>
              <w:t>oblasti priemyselného vlastníctva</w:t>
            </w:r>
          </w:p>
        </w:tc>
      </w:tr>
      <w:tr w:rsidR="00832256" w:rsidRPr="008D0EA6" w14:paraId="45A29D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0073B2" w14:textId="77777777" w:rsidR="00832256" w:rsidRPr="008D0EA6" w:rsidRDefault="00415B68">
            <w:pPr>
              <w:pStyle w:val="P68B1DB1-Normal12"/>
              <w:jc w:val="center"/>
              <w:rPr>
                <w:noProof/>
                <w:spacing w:val="-6"/>
                <w:lang w:val="sk-SK"/>
              </w:rPr>
            </w:pPr>
            <w:r w:rsidRPr="008D0EA6">
              <w:rPr>
                <w:noProof/>
                <w:spacing w:val="-6"/>
                <w:lang w:val="sk-SK"/>
              </w:rPr>
              <w:t>M1C2 – 13</w:t>
            </w:r>
          </w:p>
        </w:tc>
        <w:tc>
          <w:tcPr>
            <w:tcW w:w="3150" w:type="dxa"/>
            <w:tcBorders>
              <w:top w:val="nil"/>
              <w:left w:val="nil"/>
              <w:bottom w:val="single" w:sz="4" w:space="0" w:color="auto"/>
              <w:right w:val="single" w:sz="4" w:space="0" w:color="auto"/>
            </w:tcBorders>
            <w:shd w:val="clear" w:color="auto" w:fill="C6EFCE"/>
            <w:noWrap/>
            <w:vAlign w:val="center"/>
          </w:tcPr>
          <w:p w14:paraId="1C634FAE" w14:textId="0042586B" w:rsidR="00832256" w:rsidRPr="008D0EA6" w:rsidRDefault="00415B68">
            <w:pPr>
              <w:pStyle w:val="P68B1DB1-Normal12"/>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25" w:type="dxa"/>
            <w:tcBorders>
              <w:top w:val="nil"/>
              <w:left w:val="nil"/>
              <w:bottom w:val="single" w:sz="4" w:space="0" w:color="auto"/>
              <w:right w:val="single" w:sz="4" w:space="0" w:color="auto"/>
            </w:tcBorders>
            <w:shd w:val="clear" w:color="auto" w:fill="C6EFCE"/>
            <w:noWrap/>
            <w:vAlign w:val="center"/>
          </w:tcPr>
          <w:p w14:paraId="28F47BC9"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3959" w:type="dxa"/>
            <w:tcBorders>
              <w:top w:val="nil"/>
              <w:left w:val="nil"/>
              <w:bottom w:val="single" w:sz="4" w:space="0" w:color="auto"/>
              <w:right w:val="single" w:sz="4" w:space="0" w:color="auto"/>
            </w:tcBorders>
            <w:shd w:val="clear" w:color="auto" w:fill="C6EFCE"/>
            <w:noWrap/>
            <w:vAlign w:val="center"/>
          </w:tcPr>
          <w:p w14:paraId="463DA2FD" w14:textId="25814B3E" w:rsidR="00832256" w:rsidRPr="008D0EA6" w:rsidRDefault="00415B68">
            <w:pPr>
              <w:pStyle w:val="P68B1DB1-Normal12"/>
              <w:rPr>
                <w:noProof/>
                <w:spacing w:val="-6"/>
                <w:lang w:val="sk-SK"/>
              </w:rPr>
            </w:pPr>
            <w:r w:rsidRPr="008D0EA6">
              <w:rPr>
                <w:noProof/>
                <w:spacing w:val="-6"/>
                <w:lang w:val="sk-SK"/>
              </w:rPr>
              <w:t>Nadobudnutie účinnosti ročného zákona</w:t>
            </w:r>
            <w:r w:rsidR="008D0EA6" w:rsidRPr="008D0EA6">
              <w:rPr>
                <w:noProof/>
                <w:spacing w:val="-6"/>
                <w:lang w:val="sk-SK"/>
              </w:rPr>
              <w:t xml:space="preserve"> o </w:t>
            </w:r>
            <w:r w:rsidRPr="008D0EA6">
              <w:rPr>
                <w:noProof/>
                <w:spacing w:val="-6"/>
                <w:lang w:val="sk-SK"/>
              </w:rPr>
              <w:t>hospodárskej súťaži</w:t>
            </w:r>
            <w:r w:rsidR="008D0EA6" w:rsidRPr="008D0EA6">
              <w:rPr>
                <w:noProof/>
                <w:spacing w:val="-6"/>
                <w:lang w:val="sk-SK"/>
              </w:rPr>
              <w:t xml:space="preserve"> z </w:t>
            </w:r>
            <w:r w:rsidRPr="008D0EA6">
              <w:rPr>
                <w:noProof/>
                <w:spacing w:val="-6"/>
                <w:lang w:val="sk-SK"/>
              </w:rPr>
              <w:t>roku 2024</w:t>
            </w:r>
          </w:p>
        </w:tc>
      </w:tr>
      <w:tr w:rsidR="00832256" w:rsidRPr="008D0EA6" w14:paraId="654262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DE1B8" w14:textId="77777777" w:rsidR="00832256" w:rsidRPr="008D0EA6" w:rsidRDefault="00415B68">
            <w:pPr>
              <w:pStyle w:val="P68B1DB1-Normal12"/>
              <w:jc w:val="center"/>
              <w:rPr>
                <w:noProof/>
                <w:spacing w:val="-6"/>
                <w:lang w:val="sk-SK"/>
              </w:rPr>
            </w:pPr>
            <w:r w:rsidRPr="008D0EA6">
              <w:rPr>
                <w:noProof/>
                <w:spacing w:val="-6"/>
                <w:lang w:val="sk-SK"/>
              </w:rPr>
              <w:t>M1C2 – 14</w:t>
            </w:r>
          </w:p>
        </w:tc>
        <w:tc>
          <w:tcPr>
            <w:tcW w:w="3150" w:type="dxa"/>
            <w:tcBorders>
              <w:top w:val="nil"/>
              <w:left w:val="nil"/>
              <w:bottom w:val="single" w:sz="4" w:space="0" w:color="auto"/>
              <w:right w:val="single" w:sz="4" w:space="0" w:color="auto"/>
            </w:tcBorders>
            <w:shd w:val="clear" w:color="auto" w:fill="C6EFCE"/>
            <w:noWrap/>
            <w:vAlign w:val="center"/>
          </w:tcPr>
          <w:p w14:paraId="347905B8" w14:textId="01E67B59" w:rsidR="00832256" w:rsidRPr="008D0EA6" w:rsidRDefault="00415B68">
            <w:pPr>
              <w:pStyle w:val="P68B1DB1-Normal12"/>
              <w:jc w:val="center"/>
              <w:rPr>
                <w:noProof/>
                <w:spacing w:val="-6"/>
                <w:lang w:val="sk-SK"/>
              </w:rPr>
            </w:pPr>
            <w:r w:rsidRPr="008D0EA6">
              <w:rPr>
                <w:noProof/>
                <w:spacing w:val="-6"/>
                <w:lang w:val="sk-SK"/>
              </w:rPr>
              <w:t>Reforma 2: Ročné právne predpisy</w:t>
            </w:r>
            <w:r w:rsidR="008D0EA6" w:rsidRPr="008D0EA6">
              <w:rPr>
                <w:noProof/>
                <w:spacing w:val="-6"/>
                <w:lang w:val="sk-SK"/>
              </w:rPr>
              <w:t xml:space="preserve"> o </w:t>
            </w:r>
            <w:r w:rsidRPr="008D0EA6">
              <w:rPr>
                <w:noProof/>
                <w:spacing w:val="-6"/>
                <w:lang w:val="sk-SK"/>
              </w:rPr>
              <w:t>hospodárskej súťaži</w:t>
            </w:r>
          </w:p>
        </w:tc>
        <w:tc>
          <w:tcPr>
            <w:tcW w:w="1425" w:type="dxa"/>
            <w:tcBorders>
              <w:top w:val="nil"/>
              <w:left w:val="nil"/>
              <w:bottom w:val="single" w:sz="4" w:space="0" w:color="auto"/>
              <w:right w:val="single" w:sz="4" w:space="0" w:color="auto"/>
            </w:tcBorders>
            <w:shd w:val="clear" w:color="auto" w:fill="C6EFCE"/>
            <w:noWrap/>
            <w:vAlign w:val="center"/>
          </w:tcPr>
          <w:p w14:paraId="21DD2E5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3D46EEC2" w14:textId="77777777" w:rsidR="00832256" w:rsidRPr="008D0EA6" w:rsidRDefault="00415B68">
            <w:pPr>
              <w:pStyle w:val="P68B1DB1-Normal12"/>
              <w:rPr>
                <w:noProof/>
                <w:spacing w:val="-6"/>
                <w:lang w:val="sk-SK"/>
              </w:rPr>
            </w:pPr>
            <w:r w:rsidRPr="008D0EA6">
              <w:rPr>
                <w:noProof/>
                <w:spacing w:val="-6"/>
                <w:lang w:val="sk-SK"/>
              </w:rPr>
              <w:t>Zavedenie miliónov inteligentných meračov 2G.</w:t>
            </w:r>
          </w:p>
        </w:tc>
      </w:tr>
      <w:tr w:rsidR="00832256" w:rsidRPr="008D0EA6" w14:paraId="2A14A4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0EE74" w14:textId="77777777" w:rsidR="00832256" w:rsidRPr="008D0EA6" w:rsidRDefault="00415B68">
            <w:pPr>
              <w:pStyle w:val="P68B1DB1-Normal12"/>
              <w:jc w:val="center"/>
              <w:rPr>
                <w:noProof/>
                <w:spacing w:val="-6"/>
                <w:lang w:val="sk-SK"/>
              </w:rPr>
            </w:pPr>
            <w:r w:rsidRPr="008D0EA6">
              <w:rPr>
                <w:noProof/>
                <w:spacing w:val="-6"/>
                <w:lang w:val="sk-SK"/>
              </w:rPr>
              <w:t>M1C3 – 1</w:t>
            </w:r>
          </w:p>
        </w:tc>
        <w:tc>
          <w:tcPr>
            <w:tcW w:w="3150" w:type="dxa"/>
            <w:tcBorders>
              <w:top w:val="nil"/>
              <w:left w:val="nil"/>
              <w:bottom w:val="single" w:sz="4" w:space="0" w:color="auto"/>
              <w:right w:val="single" w:sz="4" w:space="0" w:color="auto"/>
            </w:tcBorders>
            <w:shd w:val="clear" w:color="auto" w:fill="C6EFCE"/>
            <w:noWrap/>
            <w:vAlign w:val="center"/>
          </w:tcPr>
          <w:p w14:paraId="70589CEC" w14:textId="6A41DF8E" w:rsidR="00832256" w:rsidRPr="008D0EA6" w:rsidRDefault="00415B68">
            <w:pPr>
              <w:pStyle w:val="P68B1DB1-Normal12"/>
              <w:jc w:val="center"/>
              <w:rPr>
                <w:noProof/>
                <w:spacing w:val="-6"/>
                <w:lang w:val="sk-SK"/>
              </w:rPr>
            </w:pPr>
            <w:r w:rsidRPr="008D0EA6">
              <w:rPr>
                <w:noProof/>
                <w:spacing w:val="-6"/>
                <w:lang w:val="sk-SK"/>
              </w:rPr>
              <w:t>Investícia 1.1 Digitálna stratégia</w:t>
            </w:r>
            <w:r w:rsidR="008D0EA6" w:rsidRPr="008D0EA6">
              <w:rPr>
                <w:noProof/>
                <w:spacing w:val="-6"/>
                <w:lang w:val="sk-SK"/>
              </w:rPr>
              <w:t xml:space="preserve"> a </w:t>
            </w:r>
            <w:r w:rsidRPr="008D0EA6">
              <w:rPr>
                <w:noProof/>
                <w:spacing w:val="-6"/>
                <w:lang w:val="sk-SK"/>
              </w:rPr>
              <w:t>platformy pre kultúrne dedičstvo</w:t>
            </w:r>
          </w:p>
        </w:tc>
        <w:tc>
          <w:tcPr>
            <w:tcW w:w="1425" w:type="dxa"/>
            <w:tcBorders>
              <w:top w:val="nil"/>
              <w:left w:val="nil"/>
              <w:bottom w:val="single" w:sz="4" w:space="0" w:color="auto"/>
              <w:right w:val="single" w:sz="4" w:space="0" w:color="auto"/>
            </w:tcBorders>
            <w:shd w:val="clear" w:color="auto" w:fill="C6EFCE"/>
            <w:noWrap/>
            <w:vAlign w:val="center"/>
          </w:tcPr>
          <w:p w14:paraId="1289003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2CD95EC0" w14:textId="3CF06C8C" w:rsidR="00832256" w:rsidRPr="008D0EA6" w:rsidRDefault="00415B68">
            <w:pPr>
              <w:pStyle w:val="P68B1DB1-Normal12"/>
              <w:rPr>
                <w:noProof/>
                <w:spacing w:val="-6"/>
                <w:lang w:val="sk-SK"/>
              </w:rPr>
            </w:pPr>
            <w:r w:rsidRPr="008D0EA6">
              <w:rPr>
                <w:noProof/>
                <w:spacing w:val="-6"/>
                <w:lang w:val="sk-SK"/>
              </w:rPr>
              <w:t>Používatelia vyškolení prostredníctvom platformy elektronického vzdelávania</w:t>
            </w:r>
            <w:r w:rsidR="008D0EA6" w:rsidRPr="008D0EA6">
              <w:rPr>
                <w:noProof/>
                <w:spacing w:val="-6"/>
                <w:lang w:val="sk-SK"/>
              </w:rPr>
              <w:t xml:space="preserve"> o </w:t>
            </w:r>
            <w:r w:rsidRPr="008D0EA6">
              <w:rPr>
                <w:noProof/>
                <w:spacing w:val="-6"/>
                <w:lang w:val="sk-SK"/>
              </w:rPr>
              <w:t>kultúrnom dedičstve</w:t>
            </w:r>
          </w:p>
        </w:tc>
      </w:tr>
      <w:tr w:rsidR="00832256" w:rsidRPr="008D0EA6" w14:paraId="4AEAD2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39CD1" w14:textId="77777777" w:rsidR="00832256" w:rsidRPr="008D0EA6" w:rsidRDefault="00415B68">
            <w:pPr>
              <w:pStyle w:val="P68B1DB1-Normal12"/>
              <w:jc w:val="center"/>
              <w:rPr>
                <w:noProof/>
                <w:spacing w:val="-6"/>
                <w:lang w:val="sk-SK"/>
              </w:rPr>
            </w:pPr>
            <w:r w:rsidRPr="008D0EA6">
              <w:rPr>
                <w:noProof/>
                <w:spacing w:val="-6"/>
                <w:lang w:val="sk-SK"/>
              </w:rPr>
              <w:t>M1C3 – 2</w:t>
            </w:r>
          </w:p>
        </w:tc>
        <w:tc>
          <w:tcPr>
            <w:tcW w:w="3150" w:type="dxa"/>
            <w:tcBorders>
              <w:top w:val="nil"/>
              <w:left w:val="nil"/>
              <w:bottom w:val="single" w:sz="4" w:space="0" w:color="auto"/>
              <w:right w:val="single" w:sz="4" w:space="0" w:color="auto"/>
            </w:tcBorders>
            <w:shd w:val="clear" w:color="auto" w:fill="C6EFCE"/>
            <w:noWrap/>
            <w:vAlign w:val="center"/>
          </w:tcPr>
          <w:p w14:paraId="40D3EDDE" w14:textId="789331F4" w:rsidR="00832256" w:rsidRPr="008D0EA6" w:rsidRDefault="00415B68">
            <w:pPr>
              <w:pStyle w:val="P68B1DB1-Normal12"/>
              <w:jc w:val="center"/>
              <w:rPr>
                <w:noProof/>
                <w:spacing w:val="-6"/>
                <w:lang w:val="sk-SK"/>
              </w:rPr>
            </w:pPr>
            <w:r w:rsidRPr="008D0EA6">
              <w:rPr>
                <w:noProof/>
                <w:spacing w:val="-6"/>
                <w:lang w:val="sk-SK"/>
              </w:rPr>
              <w:t>Investície – 1.1 Digitálna stratégia</w:t>
            </w:r>
            <w:r w:rsidR="008D0EA6" w:rsidRPr="008D0EA6">
              <w:rPr>
                <w:noProof/>
                <w:spacing w:val="-6"/>
                <w:lang w:val="sk-SK"/>
              </w:rPr>
              <w:t xml:space="preserve"> a </w:t>
            </w:r>
            <w:r w:rsidRPr="008D0EA6">
              <w:rPr>
                <w:noProof/>
                <w:spacing w:val="-6"/>
                <w:lang w:val="sk-SK"/>
              </w:rPr>
              <w:t>platformy pre kultúrne dedičstvo</w:t>
            </w:r>
          </w:p>
        </w:tc>
        <w:tc>
          <w:tcPr>
            <w:tcW w:w="1425" w:type="dxa"/>
            <w:tcBorders>
              <w:top w:val="nil"/>
              <w:left w:val="nil"/>
              <w:bottom w:val="single" w:sz="4" w:space="0" w:color="auto"/>
              <w:right w:val="single" w:sz="4" w:space="0" w:color="auto"/>
            </w:tcBorders>
            <w:shd w:val="clear" w:color="auto" w:fill="C6EFCE"/>
            <w:noWrap/>
            <w:vAlign w:val="center"/>
          </w:tcPr>
          <w:p w14:paraId="1D5945E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04DA6F41" w14:textId="3EC86825" w:rsidR="00832256" w:rsidRPr="008D0EA6" w:rsidRDefault="00415B68">
            <w:pPr>
              <w:pStyle w:val="P68B1DB1-Normal12"/>
              <w:rPr>
                <w:noProof/>
                <w:spacing w:val="-6"/>
                <w:lang w:val="sk-SK"/>
              </w:rPr>
            </w:pPr>
            <w:r w:rsidRPr="008D0EA6">
              <w:rPr>
                <w:noProof/>
                <w:spacing w:val="-6"/>
                <w:lang w:val="sk-SK"/>
              </w:rPr>
              <w:t>Digitálne zdroje vytvorené</w:t>
            </w:r>
            <w:r w:rsidR="008D0EA6" w:rsidRPr="008D0EA6">
              <w:rPr>
                <w:noProof/>
                <w:spacing w:val="-6"/>
                <w:lang w:val="sk-SK"/>
              </w:rPr>
              <w:t xml:space="preserve"> a </w:t>
            </w:r>
            <w:r w:rsidRPr="008D0EA6">
              <w:rPr>
                <w:noProof/>
                <w:spacing w:val="-6"/>
                <w:lang w:val="sk-SK"/>
              </w:rPr>
              <w:t>uverejnené</w:t>
            </w:r>
            <w:r w:rsidR="008D0EA6" w:rsidRPr="008D0EA6">
              <w:rPr>
                <w:noProof/>
                <w:spacing w:val="-6"/>
                <w:lang w:val="sk-SK"/>
              </w:rPr>
              <w:t xml:space="preserve"> v </w:t>
            </w:r>
            <w:r w:rsidRPr="008D0EA6">
              <w:rPr>
                <w:noProof/>
                <w:spacing w:val="-6"/>
                <w:lang w:val="sk-SK"/>
              </w:rPr>
              <w:t xml:space="preserve">digitálnej knižnici </w:t>
            </w:r>
          </w:p>
        </w:tc>
      </w:tr>
      <w:tr w:rsidR="00832256" w:rsidRPr="008D0EA6" w14:paraId="59A2FE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81FF9" w14:textId="77777777" w:rsidR="00832256" w:rsidRPr="008D0EA6" w:rsidRDefault="00415B68">
            <w:pPr>
              <w:pStyle w:val="P68B1DB1-Normal12"/>
              <w:jc w:val="center"/>
              <w:rPr>
                <w:noProof/>
                <w:spacing w:val="-6"/>
                <w:lang w:val="sk-SK"/>
              </w:rPr>
            </w:pPr>
            <w:r w:rsidRPr="008D0EA6">
              <w:rPr>
                <w:noProof/>
                <w:spacing w:val="-6"/>
                <w:lang w:val="sk-SK"/>
              </w:rPr>
              <w:t>M1C3 – 5</w:t>
            </w:r>
          </w:p>
        </w:tc>
        <w:tc>
          <w:tcPr>
            <w:tcW w:w="3150" w:type="dxa"/>
            <w:tcBorders>
              <w:top w:val="nil"/>
              <w:left w:val="nil"/>
              <w:bottom w:val="single" w:sz="4" w:space="0" w:color="auto"/>
              <w:right w:val="single" w:sz="4" w:space="0" w:color="auto"/>
            </w:tcBorders>
            <w:shd w:val="clear" w:color="auto" w:fill="C6EFCE"/>
            <w:noWrap/>
            <w:vAlign w:val="center"/>
          </w:tcPr>
          <w:p w14:paraId="5A3F6D98" w14:textId="03D7957B" w:rsidR="00832256" w:rsidRPr="008D0EA6" w:rsidRDefault="00415B68">
            <w:pPr>
              <w:pStyle w:val="P68B1DB1-Normal12"/>
              <w:jc w:val="center"/>
              <w:rPr>
                <w:noProof/>
                <w:spacing w:val="-6"/>
                <w:lang w:val="sk-SK"/>
              </w:rPr>
            </w:pPr>
            <w:r w:rsidRPr="008D0EA6">
              <w:rPr>
                <w:noProof/>
                <w:spacing w:val="-6"/>
                <w:lang w:val="sk-SK"/>
              </w:rPr>
              <w:t>Investície – 1.3 Zlepšiť energetickú účinnosť kín, divadiel</w:t>
            </w:r>
            <w:r w:rsidR="008D0EA6" w:rsidRPr="008D0EA6">
              <w:rPr>
                <w:noProof/>
                <w:spacing w:val="-6"/>
                <w:lang w:val="sk-SK"/>
              </w:rPr>
              <w:t xml:space="preserve"> a </w:t>
            </w:r>
            <w:r w:rsidRPr="008D0EA6">
              <w:rPr>
                <w:noProof/>
                <w:spacing w:val="-6"/>
                <w:lang w:val="sk-SK"/>
              </w:rPr>
              <w:t>múzeí</w:t>
            </w:r>
          </w:p>
        </w:tc>
        <w:tc>
          <w:tcPr>
            <w:tcW w:w="1425" w:type="dxa"/>
            <w:tcBorders>
              <w:top w:val="nil"/>
              <w:left w:val="nil"/>
              <w:bottom w:val="single" w:sz="4" w:space="0" w:color="auto"/>
              <w:right w:val="single" w:sz="4" w:space="0" w:color="auto"/>
            </w:tcBorders>
            <w:shd w:val="clear" w:color="auto" w:fill="C6EFCE"/>
            <w:noWrap/>
            <w:vAlign w:val="center"/>
          </w:tcPr>
          <w:p w14:paraId="4E5C4DC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4620211C" w14:textId="22C77D98" w:rsidR="00832256" w:rsidRPr="008D0EA6" w:rsidRDefault="00415B68">
            <w:pPr>
              <w:pStyle w:val="P68B1DB1-Normal12"/>
              <w:rPr>
                <w:noProof/>
                <w:spacing w:val="-6"/>
                <w:lang w:val="sk-SK"/>
              </w:rPr>
            </w:pPr>
            <w:r w:rsidRPr="008D0EA6">
              <w:rPr>
                <w:noProof/>
                <w:spacing w:val="-6"/>
                <w:lang w:val="sk-SK"/>
              </w:rPr>
              <w:t>Uzatvárajú sa intervencie týkajúce sa štátnych múzeí</w:t>
            </w:r>
            <w:r w:rsidR="008D0EA6" w:rsidRPr="008D0EA6">
              <w:rPr>
                <w:noProof/>
                <w:spacing w:val="-6"/>
                <w:lang w:val="sk-SK"/>
              </w:rPr>
              <w:t xml:space="preserve"> a </w:t>
            </w:r>
            <w:r w:rsidRPr="008D0EA6">
              <w:rPr>
                <w:noProof/>
                <w:spacing w:val="-6"/>
                <w:lang w:val="sk-SK"/>
              </w:rPr>
              <w:t>kultúrnych pamiatok, divadelných hál</w:t>
            </w:r>
            <w:r w:rsidR="008D0EA6" w:rsidRPr="008D0EA6">
              <w:rPr>
                <w:noProof/>
                <w:spacing w:val="-6"/>
                <w:lang w:val="sk-SK"/>
              </w:rPr>
              <w:t xml:space="preserve"> a </w:t>
            </w:r>
            <w:r w:rsidRPr="008D0EA6">
              <w:rPr>
                <w:noProof/>
                <w:spacing w:val="-6"/>
                <w:lang w:val="sk-SK"/>
              </w:rPr>
              <w:t>kín (druhá skupina)</w:t>
            </w:r>
          </w:p>
        </w:tc>
      </w:tr>
      <w:tr w:rsidR="00832256" w:rsidRPr="008D0EA6" w14:paraId="490638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97B38" w14:textId="77777777" w:rsidR="00832256" w:rsidRPr="008D0EA6" w:rsidRDefault="00415B68">
            <w:pPr>
              <w:pStyle w:val="P68B1DB1-Normal12"/>
              <w:jc w:val="center"/>
              <w:rPr>
                <w:noProof/>
                <w:spacing w:val="-6"/>
                <w:lang w:val="sk-SK"/>
              </w:rPr>
            </w:pPr>
            <w:r w:rsidRPr="008D0EA6">
              <w:rPr>
                <w:noProof/>
                <w:spacing w:val="-6"/>
                <w:lang w:val="sk-SK"/>
              </w:rPr>
              <w:t>M2C2 – 29</w:t>
            </w:r>
          </w:p>
        </w:tc>
        <w:tc>
          <w:tcPr>
            <w:tcW w:w="3150" w:type="dxa"/>
            <w:tcBorders>
              <w:top w:val="nil"/>
              <w:left w:val="nil"/>
              <w:bottom w:val="single" w:sz="4" w:space="0" w:color="auto"/>
              <w:right w:val="single" w:sz="4" w:space="0" w:color="auto"/>
            </w:tcBorders>
            <w:shd w:val="clear" w:color="auto" w:fill="C6EFCE"/>
            <w:noWrap/>
            <w:vAlign w:val="center"/>
          </w:tcPr>
          <w:p w14:paraId="3598FFFE" w14:textId="77777777" w:rsidR="00832256" w:rsidRPr="008D0EA6" w:rsidRDefault="00415B68">
            <w:pPr>
              <w:pStyle w:val="P68B1DB1-Normal12"/>
              <w:jc w:val="center"/>
              <w:rPr>
                <w:noProof/>
                <w:spacing w:val="-6"/>
                <w:lang w:val="sk-SK"/>
              </w:rPr>
            </w:pPr>
            <w:r w:rsidRPr="008D0EA6">
              <w:rPr>
                <w:noProof/>
                <w:spacing w:val="-6"/>
                <w:lang w:val="sk-SK"/>
              </w:rPr>
              <w:t>Investícia 4.3 Inštalácia nabíjacích infraštruktúr</w:t>
            </w:r>
          </w:p>
        </w:tc>
        <w:tc>
          <w:tcPr>
            <w:tcW w:w="1425" w:type="dxa"/>
            <w:tcBorders>
              <w:top w:val="nil"/>
              <w:left w:val="nil"/>
              <w:bottom w:val="single" w:sz="4" w:space="0" w:color="auto"/>
              <w:right w:val="single" w:sz="4" w:space="0" w:color="auto"/>
            </w:tcBorders>
            <w:shd w:val="clear" w:color="auto" w:fill="C6EFCE"/>
            <w:noWrap/>
            <w:vAlign w:val="center"/>
          </w:tcPr>
          <w:p w14:paraId="49A1754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521D4C55" w14:textId="77777777" w:rsidR="00832256" w:rsidRPr="008D0EA6" w:rsidRDefault="00415B68">
            <w:pPr>
              <w:pStyle w:val="P68B1DB1-Normal12"/>
              <w:rPr>
                <w:noProof/>
                <w:spacing w:val="-6"/>
                <w:lang w:val="sk-SK"/>
              </w:rPr>
            </w:pPr>
            <w:r w:rsidRPr="008D0EA6">
              <w:rPr>
                <w:noProof/>
                <w:spacing w:val="-6"/>
                <w:lang w:val="sk-SK"/>
              </w:rPr>
              <w:t>Počet rýchlonabíjacích staníc pozdĺž voľných ciest</w:t>
            </w:r>
          </w:p>
        </w:tc>
      </w:tr>
      <w:tr w:rsidR="00832256" w:rsidRPr="008D0EA6" w14:paraId="34C3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AF04B1" w14:textId="77777777" w:rsidR="00832256" w:rsidRPr="008D0EA6" w:rsidRDefault="00415B68">
            <w:pPr>
              <w:pStyle w:val="P68B1DB1-Normal12"/>
              <w:jc w:val="center"/>
              <w:rPr>
                <w:noProof/>
                <w:spacing w:val="-6"/>
                <w:lang w:val="sk-SK"/>
              </w:rPr>
            </w:pPr>
            <w:r w:rsidRPr="008D0EA6">
              <w:rPr>
                <w:noProof/>
                <w:spacing w:val="-6"/>
                <w:lang w:val="sk-SK"/>
              </w:rPr>
              <w:t>M2C2 – 29a</w:t>
            </w:r>
          </w:p>
        </w:tc>
        <w:tc>
          <w:tcPr>
            <w:tcW w:w="3150" w:type="dxa"/>
            <w:tcBorders>
              <w:top w:val="nil"/>
              <w:left w:val="nil"/>
              <w:bottom w:val="single" w:sz="4" w:space="0" w:color="auto"/>
              <w:right w:val="single" w:sz="4" w:space="0" w:color="auto"/>
            </w:tcBorders>
            <w:shd w:val="clear" w:color="auto" w:fill="C6EFCE"/>
            <w:noWrap/>
            <w:vAlign w:val="center"/>
          </w:tcPr>
          <w:p w14:paraId="6B53A708" w14:textId="77777777" w:rsidR="00832256" w:rsidRPr="008D0EA6" w:rsidRDefault="00415B68">
            <w:pPr>
              <w:pStyle w:val="P68B1DB1-Normal12"/>
              <w:jc w:val="center"/>
              <w:rPr>
                <w:noProof/>
                <w:spacing w:val="-6"/>
                <w:lang w:val="sk-SK"/>
              </w:rPr>
            </w:pPr>
            <w:r w:rsidRPr="008D0EA6">
              <w:rPr>
                <w:noProof/>
                <w:spacing w:val="-6"/>
                <w:lang w:val="sk-SK"/>
              </w:rPr>
              <w:t>Investícia 4.3 Inštalácia nabíjacích infraštruktúr</w:t>
            </w:r>
          </w:p>
        </w:tc>
        <w:tc>
          <w:tcPr>
            <w:tcW w:w="1425" w:type="dxa"/>
            <w:tcBorders>
              <w:top w:val="nil"/>
              <w:left w:val="nil"/>
              <w:bottom w:val="single" w:sz="4" w:space="0" w:color="auto"/>
              <w:right w:val="single" w:sz="4" w:space="0" w:color="auto"/>
            </w:tcBorders>
            <w:shd w:val="clear" w:color="auto" w:fill="C6EFCE"/>
            <w:noWrap/>
            <w:vAlign w:val="center"/>
          </w:tcPr>
          <w:p w14:paraId="033BC89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278BAEF6" w14:textId="57D2B0AE" w:rsidR="00832256" w:rsidRPr="008D0EA6" w:rsidRDefault="00415B68">
            <w:pPr>
              <w:pStyle w:val="P68B1DB1-Normal12"/>
              <w:rPr>
                <w:noProof/>
                <w:spacing w:val="-6"/>
                <w:lang w:val="sk-SK"/>
              </w:rPr>
            </w:pPr>
            <w:r w:rsidRPr="008D0EA6">
              <w:rPr>
                <w:noProof/>
                <w:spacing w:val="-6"/>
                <w:lang w:val="sk-SK"/>
              </w:rPr>
              <w:t>Počet rýchlonabíjacích staníc</w:t>
            </w:r>
            <w:r w:rsidR="008D0EA6" w:rsidRPr="008D0EA6">
              <w:rPr>
                <w:noProof/>
                <w:spacing w:val="-6"/>
                <w:lang w:val="sk-SK"/>
              </w:rPr>
              <w:t xml:space="preserve"> v </w:t>
            </w:r>
            <w:r w:rsidRPr="008D0EA6">
              <w:rPr>
                <w:noProof/>
                <w:spacing w:val="-6"/>
                <w:lang w:val="sk-SK"/>
              </w:rPr>
              <w:t>mestských oblastiach</w:t>
            </w:r>
          </w:p>
        </w:tc>
      </w:tr>
      <w:tr w:rsidR="00832256" w:rsidRPr="008D0EA6" w14:paraId="6DB373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49EF4" w14:textId="77777777" w:rsidR="00832256" w:rsidRPr="008D0EA6" w:rsidRDefault="00415B68">
            <w:pPr>
              <w:pStyle w:val="P68B1DB1-Normal12"/>
              <w:jc w:val="center"/>
              <w:rPr>
                <w:noProof/>
                <w:spacing w:val="-6"/>
                <w:lang w:val="sk-SK"/>
              </w:rPr>
            </w:pPr>
            <w:r w:rsidRPr="008D0EA6">
              <w:rPr>
                <w:noProof/>
                <w:spacing w:val="-6"/>
                <w:lang w:val="sk-SK"/>
              </w:rPr>
              <w:t>M2C2 – 30</w:t>
            </w:r>
          </w:p>
        </w:tc>
        <w:tc>
          <w:tcPr>
            <w:tcW w:w="3150" w:type="dxa"/>
            <w:tcBorders>
              <w:top w:val="nil"/>
              <w:left w:val="nil"/>
              <w:bottom w:val="single" w:sz="4" w:space="0" w:color="auto"/>
              <w:right w:val="single" w:sz="4" w:space="0" w:color="auto"/>
            </w:tcBorders>
            <w:shd w:val="clear" w:color="auto" w:fill="C6EFCE"/>
            <w:noWrap/>
            <w:vAlign w:val="center"/>
          </w:tcPr>
          <w:p w14:paraId="6132ECF3" w14:textId="77777777" w:rsidR="00832256" w:rsidRPr="008D0EA6" w:rsidRDefault="00415B68">
            <w:pPr>
              <w:pStyle w:val="P68B1DB1-Normal12"/>
              <w:jc w:val="center"/>
              <w:rPr>
                <w:noProof/>
                <w:spacing w:val="-6"/>
                <w:lang w:val="sk-SK"/>
              </w:rPr>
            </w:pPr>
            <w:r w:rsidRPr="008D0EA6">
              <w:rPr>
                <w:noProof/>
                <w:spacing w:val="-6"/>
                <w:lang w:val="sk-SK"/>
              </w:rPr>
              <w:t>Investícia 4.3: Inštalácia nabíjacích infraštruktúr</w:t>
            </w:r>
          </w:p>
        </w:tc>
        <w:tc>
          <w:tcPr>
            <w:tcW w:w="1425" w:type="dxa"/>
            <w:tcBorders>
              <w:top w:val="nil"/>
              <w:left w:val="nil"/>
              <w:bottom w:val="single" w:sz="4" w:space="0" w:color="auto"/>
              <w:right w:val="single" w:sz="4" w:space="0" w:color="auto"/>
            </w:tcBorders>
            <w:shd w:val="clear" w:color="auto" w:fill="C6EFCE"/>
            <w:noWrap/>
            <w:vAlign w:val="center"/>
          </w:tcPr>
          <w:p w14:paraId="79B91F3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4DEF3AE6" w14:textId="77777777" w:rsidR="00832256" w:rsidRPr="008D0EA6" w:rsidRDefault="00415B68">
            <w:pPr>
              <w:pStyle w:val="P68B1DB1-Normal12"/>
              <w:rPr>
                <w:noProof/>
                <w:spacing w:val="-6"/>
                <w:lang w:val="sk-SK"/>
              </w:rPr>
            </w:pPr>
            <w:r w:rsidRPr="008D0EA6">
              <w:rPr>
                <w:noProof/>
                <w:spacing w:val="-6"/>
                <w:lang w:val="sk-SK"/>
              </w:rPr>
              <w:t>Počet rýchlonabíjacích staníc pozdĺž voľných ciest</w:t>
            </w:r>
          </w:p>
        </w:tc>
      </w:tr>
      <w:tr w:rsidR="00832256" w:rsidRPr="008D0EA6" w14:paraId="40FBC7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549035" w14:textId="77777777" w:rsidR="00832256" w:rsidRPr="008D0EA6" w:rsidRDefault="00415B68">
            <w:pPr>
              <w:pStyle w:val="P68B1DB1-Normal12"/>
              <w:jc w:val="center"/>
              <w:rPr>
                <w:noProof/>
                <w:spacing w:val="-6"/>
                <w:lang w:val="sk-SK"/>
              </w:rPr>
            </w:pPr>
            <w:r w:rsidRPr="008D0EA6">
              <w:rPr>
                <w:noProof/>
                <w:spacing w:val="-6"/>
                <w:lang w:val="sk-SK"/>
              </w:rPr>
              <w:t>M2C2 – 30a</w:t>
            </w:r>
          </w:p>
        </w:tc>
        <w:tc>
          <w:tcPr>
            <w:tcW w:w="3150" w:type="dxa"/>
            <w:tcBorders>
              <w:top w:val="nil"/>
              <w:left w:val="nil"/>
              <w:bottom w:val="single" w:sz="4" w:space="0" w:color="auto"/>
              <w:right w:val="single" w:sz="4" w:space="0" w:color="auto"/>
            </w:tcBorders>
            <w:shd w:val="clear" w:color="auto" w:fill="C6EFCE"/>
            <w:noWrap/>
            <w:vAlign w:val="center"/>
          </w:tcPr>
          <w:p w14:paraId="7F2D0536" w14:textId="77777777" w:rsidR="00832256" w:rsidRPr="008D0EA6" w:rsidRDefault="00415B68">
            <w:pPr>
              <w:pStyle w:val="P68B1DB1-Normal12"/>
              <w:jc w:val="center"/>
              <w:rPr>
                <w:noProof/>
                <w:spacing w:val="-6"/>
                <w:lang w:val="sk-SK"/>
              </w:rPr>
            </w:pPr>
            <w:r w:rsidRPr="008D0EA6">
              <w:rPr>
                <w:noProof/>
                <w:spacing w:val="-6"/>
                <w:lang w:val="sk-SK"/>
              </w:rPr>
              <w:t>Investícia 4.3: Inštalácia nabíjacích infraštruktúr</w:t>
            </w:r>
          </w:p>
        </w:tc>
        <w:tc>
          <w:tcPr>
            <w:tcW w:w="1425" w:type="dxa"/>
            <w:tcBorders>
              <w:top w:val="nil"/>
              <w:left w:val="nil"/>
              <w:bottom w:val="single" w:sz="4" w:space="0" w:color="auto"/>
              <w:right w:val="single" w:sz="4" w:space="0" w:color="auto"/>
            </w:tcBorders>
            <w:shd w:val="clear" w:color="auto" w:fill="C6EFCE"/>
            <w:noWrap/>
            <w:vAlign w:val="center"/>
          </w:tcPr>
          <w:p w14:paraId="7D2DDF2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63D6C2CB" w14:textId="0FF3AAF1" w:rsidR="00832256" w:rsidRPr="008D0EA6" w:rsidRDefault="00415B68">
            <w:pPr>
              <w:pStyle w:val="P68B1DB1-Normal12"/>
              <w:rPr>
                <w:noProof/>
                <w:spacing w:val="-6"/>
                <w:lang w:val="sk-SK"/>
              </w:rPr>
            </w:pPr>
            <w:r w:rsidRPr="008D0EA6">
              <w:rPr>
                <w:noProof/>
                <w:spacing w:val="-6"/>
                <w:lang w:val="sk-SK"/>
              </w:rPr>
              <w:t>Počet rýchlonabíjacích staníc</w:t>
            </w:r>
            <w:r w:rsidR="008D0EA6" w:rsidRPr="008D0EA6">
              <w:rPr>
                <w:noProof/>
                <w:spacing w:val="-6"/>
                <w:lang w:val="sk-SK"/>
              </w:rPr>
              <w:t xml:space="preserve"> v </w:t>
            </w:r>
            <w:r w:rsidRPr="008D0EA6">
              <w:rPr>
                <w:noProof/>
                <w:spacing w:val="-6"/>
                <w:lang w:val="sk-SK"/>
              </w:rPr>
              <w:t>mestských oblastiach</w:t>
            </w:r>
          </w:p>
        </w:tc>
      </w:tr>
      <w:tr w:rsidR="00832256" w:rsidRPr="008D0EA6" w14:paraId="4036B4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282133" w14:textId="77777777" w:rsidR="00832256" w:rsidRPr="008D0EA6" w:rsidRDefault="00415B68">
            <w:pPr>
              <w:pStyle w:val="P68B1DB1-Normal12"/>
              <w:jc w:val="center"/>
              <w:rPr>
                <w:noProof/>
                <w:spacing w:val="-6"/>
                <w:lang w:val="sk-SK"/>
              </w:rPr>
            </w:pPr>
            <w:r w:rsidRPr="008D0EA6">
              <w:rPr>
                <w:noProof/>
                <w:spacing w:val="-6"/>
                <w:lang w:val="sk-SK"/>
              </w:rPr>
              <w:t>M2C2 – 30ter</w:t>
            </w:r>
          </w:p>
        </w:tc>
        <w:tc>
          <w:tcPr>
            <w:tcW w:w="3150" w:type="dxa"/>
            <w:tcBorders>
              <w:top w:val="nil"/>
              <w:left w:val="nil"/>
              <w:bottom w:val="single" w:sz="4" w:space="0" w:color="auto"/>
              <w:right w:val="single" w:sz="4" w:space="0" w:color="auto"/>
            </w:tcBorders>
            <w:shd w:val="clear" w:color="auto" w:fill="C6EFCE"/>
            <w:noWrap/>
            <w:vAlign w:val="center"/>
          </w:tcPr>
          <w:p w14:paraId="1C8E63D7" w14:textId="77777777" w:rsidR="00832256" w:rsidRPr="008D0EA6" w:rsidRDefault="00415B68">
            <w:pPr>
              <w:pStyle w:val="P68B1DB1-Normal12"/>
              <w:jc w:val="center"/>
              <w:rPr>
                <w:noProof/>
                <w:spacing w:val="-6"/>
                <w:lang w:val="sk-SK"/>
              </w:rPr>
            </w:pPr>
            <w:r w:rsidRPr="008D0EA6">
              <w:rPr>
                <w:noProof/>
                <w:spacing w:val="-6"/>
                <w:lang w:val="sk-SK"/>
              </w:rPr>
              <w:t>Investícia 4.3: Inštalácia nabíjacích infraštruktúr</w:t>
            </w:r>
          </w:p>
        </w:tc>
        <w:tc>
          <w:tcPr>
            <w:tcW w:w="1425" w:type="dxa"/>
            <w:tcBorders>
              <w:top w:val="nil"/>
              <w:left w:val="nil"/>
              <w:bottom w:val="single" w:sz="4" w:space="0" w:color="auto"/>
              <w:right w:val="single" w:sz="4" w:space="0" w:color="auto"/>
            </w:tcBorders>
            <w:shd w:val="clear" w:color="auto" w:fill="C6EFCE"/>
            <w:noWrap/>
            <w:vAlign w:val="center"/>
          </w:tcPr>
          <w:p w14:paraId="1D98FF6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118BEE03" w14:textId="77777777" w:rsidR="00832256" w:rsidRPr="008D0EA6" w:rsidRDefault="00415B68">
            <w:pPr>
              <w:pStyle w:val="P68B1DB1-Normal12"/>
              <w:rPr>
                <w:noProof/>
                <w:spacing w:val="-6"/>
                <w:lang w:val="sk-SK"/>
              </w:rPr>
            </w:pPr>
            <w:r w:rsidRPr="008D0EA6">
              <w:rPr>
                <w:noProof/>
                <w:spacing w:val="-6"/>
                <w:lang w:val="sk-SK"/>
              </w:rPr>
              <w:t>Počet rýchlonabíjacích staníc</w:t>
            </w:r>
          </w:p>
        </w:tc>
      </w:tr>
      <w:tr w:rsidR="00832256" w:rsidRPr="008D0EA6" w14:paraId="7F79C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C1AE94" w14:textId="77777777" w:rsidR="00832256" w:rsidRPr="008D0EA6" w:rsidRDefault="00415B68">
            <w:pPr>
              <w:pStyle w:val="P68B1DB1-Normal12"/>
              <w:jc w:val="center"/>
              <w:rPr>
                <w:noProof/>
                <w:spacing w:val="-6"/>
                <w:lang w:val="sk-SK"/>
              </w:rPr>
            </w:pPr>
            <w:r w:rsidRPr="008D0EA6">
              <w:rPr>
                <w:noProof/>
                <w:spacing w:val="-6"/>
                <w:lang w:val="sk-SK"/>
              </w:rPr>
              <w:t>M2C3 – 3</w:t>
            </w:r>
          </w:p>
        </w:tc>
        <w:tc>
          <w:tcPr>
            <w:tcW w:w="3150" w:type="dxa"/>
            <w:tcBorders>
              <w:top w:val="nil"/>
              <w:left w:val="nil"/>
              <w:bottom w:val="single" w:sz="4" w:space="0" w:color="auto"/>
              <w:right w:val="single" w:sz="4" w:space="0" w:color="auto"/>
            </w:tcBorders>
            <w:shd w:val="clear" w:color="auto" w:fill="C6EFCE"/>
            <w:noWrap/>
            <w:vAlign w:val="center"/>
          </w:tcPr>
          <w:p w14:paraId="5A532268" w14:textId="7B54A8B4" w:rsidR="00832256" w:rsidRPr="008D0EA6" w:rsidRDefault="00415B68">
            <w:pPr>
              <w:pStyle w:val="P68B1DB1-Normal12"/>
              <w:jc w:val="center"/>
              <w:rPr>
                <w:noProof/>
                <w:spacing w:val="-6"/>
                <w:lang w:val="sk-SK"/>
              </w:rPr>
            </w:pPr>
            <w:r w:rsidRPr="008D0EA6">
              <w:rPr>
                <w:noProof/>
                <w:spacing w:val="-6"/>
                <w:lang w:val="sk-SK"/>
              </w:rPr>
              <w:t>Investícia 2.1 – Posilnenie ekobonu</w:t>
            </w:r>
            <w:r w:rsidR="008D0EA6" w:rsidRPr="008D0EA6">
              <w:rPr>
                <w:noProof/>
                <w:spacing w:val="-6"/>
                <w:lang w:val="sk-SK"/>
              </w:rPr>
              <w:t xml:space="preserve"> v </w:t>
            </w:r>
            <w:r w:rsidRPr="008D0EA6">
              <w:rPr>
                <w:noProof/>
                <w:spacing w:val="-6"/>
                <w:lang w:val="sk-SK"/>
              </w:rPr>
              <w:t xml:space="preserve">záujme energetickej účinnosti </w:t>
            </w:r>
          </w:p>
        </w:tc>
        <w:tc>
          <w:tcPr>
            <w:tcW w:w="1425" w:type="dxa"/>
            <w:tcBorders>
              <w:top w:val="nil"/>
              <w:left w:val="nil"/>
              <w:bottom w:val="single" w:sz="4" w:space="0" w:color="auto"/>
              <w:right w:val="single" w:sz="4" w:space="0" w:color="auto"/>
            </w:tcBorders>
            <w:shd w:val="clear" w:color="auto" w:fill="C6EFCE"/>
            <w:noWrap/>
            <w:vAlign w:val="center"/>
          </w:tcPr>
          <w:p w14:paraId="425BC3E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55783443" w14:textId="77777777" w:rsidR="00832256" w:rsidRPr="008D0EA6" w:rsidRDefault="00415B68">
            <w:pPr>
              <w:pStyle w:val="P68B1DB1-Normal12"/>
              <w:rPr>
                <w:noProof/>
                <w:spacing w:val="-6"/>
                <w:lang w:val="sk-SK"/>
              </w:rPr>
            </w:pPr>
            <w:r w:rsidRPr="008D0EA6">
              <w:rPr>
                <w:noProof/>
                <w:spacing w:val="-6"/>
                <w:lang w:val="sk-SK"/>
              </w:rPr>
              <w:t>Obnova budov Superbonus T2</w:t>
            </w:r>
          </w:p>
        </w:tc>
      </w:tr>
      <w:tr w:rsidR="00832256" w:rsidRPr="008D0EA6" w14:paraId="0ACEDC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944B" w14:textId="77777777" w:rsidR="00832256" w:rsidRPr="008D0EA6" w:rsidRDefault="00415B68">
            <w:pPr>
              <w:pStyle w:val="P68B1DB1-Normal12"/>
              <w:jc w:val="center"/>
              <w:rPr>
                <w:noProof/>
                <w:spacing w:val="-6"/>
                <w:lang w:val="sk-SK"/>
              </w:rPr>
            </w:pPr>
            <w:r w:rsidRPr="008D0EA6">
              <w:rPr>
                <w:noProof/>
                <w:spacing w:val="-6"/>
                <w:lang w:val="sk-SK"/>
              </w:rPr>
              <w:t>M4C1 – 13</w:t>
            </w:r>
          </w:p>
        </w:tc>
        <w:tc>
          <w:tcPr>
            <w:tcW w:w="3150" w:type="dxa"/>
            <w:tcBorders>
              <w:top w:val="nil"/>
              <w:left w:val="nil"/>
              <w:bottom w:val="single" w:sz="4" w:space="0" w:color="auto"/>
              <w:right w:val="single" w:sz="4" w:space="0" w:color="auto"/>
            </w:tcBorders>
            <w:shd w:val="clear" w:color="auto" w:fill="C6EFCE"/>
            <w:noWrap/>
            <w:vAlign w:val="center"/>
          </w:tcPr>
          <w:p w14:paraId="2F02F277" w14:textId="184404F9" w:rsidR="00832256" w:rsidRPr="008D0EA6" w:rsidRDefault="00415B68">
            <w:pPr>
              <w:pStyle w:val="P68B1DB1-Normal12"/>
              <w:jc w:val="center"/>
              <w:rPr>
                <w:noProof/>
                <w:spacing w:val="-6"/>
                <w:lang w:val="sk-SK"/>
              </w:rPr>
            </w:pPr>
            <w:r w:rsidRPr="008D0EA6">
              <w:rPr>
                <w:noProof/>
                <w:spacing w:val="-6"/>
                <w:lang w:val="sk-SK"/>
              </w:rPr>
              <w:t>Investícia 2.1: Integrovaná digitálna výučba</w:t>
            </w:r>
            <w:r w:rsidR="008D0EA6" w:rsidRPr="008D0EA6">
              <w:rPr>
                <w:noProof/>
                <w:spacing w:val="-6"/>
                <w:lang w:val="sk-SK"/>
              </w:rPr>
              <w:t xml:space="preserve"> a </w:t>
            </w:r>
            <w:r w:rsidRPr="008D0EA6">
              <w:rPr>
                <w:noProof/>
                <w:spacing w:val="-6"/>
                <w:lang w:val="sk-SK"/>
              </w:rPr>
              <w:t>odborná príprava</w:t>
            </w:r>
            <w:r w:rsidR="008D0EA6" w:rsidRPr="008D0EA6">
              <w:rPr>
                <w:noProof/>
                <w:spacing w:val="-6"/>
                <w:lang w:val="sk-SK"/>
              </w:rPr>
              <w:t xml:space="preserve"> v </w:t>
            </w:r>
            <w:r w:rsidRPr="008D0EA6">
              <w:rPr>
                <w:noProof/>
                <w:spacing w:val="-6"/>
                <w:lang w:val="sk-SK"/>
              </w:rPr>
              <w:t>oblasti digitálnej transformácie pre zamestnancov škôl;</w:t>
            </w:r>
          </w:p>
        </w:tc>
        <w:tc>
          <w:tcPr>
            <w:tcW w:w="1425" w:type="dxa"/>
            <w:tcBorders>
              <w:top w:val="nil"/>
              <w:left w:val="nil"/>
              <w:bottom w:val="single" w:sz="4" w:space="0" w:color="auto"/>
              <w:right w:val="single" w:sz="4" w:space="0" w:color="auto"/>
            </w:tcBorders>
            <w:shd w:val="clear" w:color="auto" w:fill="C6EFCE"/>
            <w:noWrap/>
            <w:vAlign w:val="center"/>
          </w:tcPr>
          <w:p w14:paraId="1F1C846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240FBCE8" w14:textId="4F074490" w:rsidR="00832256" w:rsidRPr="008D0EA6" w:rsidRDefault="00415B68">
            <w:pPr>
              <w:pStyle w:val="P68B1DB1-Normal12"/>
              <w:rPr>
                <w:noProof/>
                <w:spacing w:val="-6"/>
                <w:lang w:val="sk-SK"/>
              </w:rPr>
            </w:pPr>
            <w:r w:rsidRPr="008D0EA6">
              <w:rPr>
                <w:noProof/>
                <w:spacing w:val="-6"/>
                <w:lang w:val="sk-SK"/>
              </w:rPr>
              <w:t>Odborná príprava riadiacich pracovníkov škôl, učiteľov</w:t>
            </w:r>
            <w:r w:rsidR="008D0EA6" w:rsidRPr="008D0EA6">
              <w:rPr>
                <w:noProof/>
                <w:spacing w:val="-6"/>
                <w:lang w:val="sk-SK"/>
              </w:rPr>
              <w:t xml:space="preserve"> a </w:t>
            </w:r>
            <w:r w:rsidRPr="008D0EA6">
              <w:rPr>
                <w:noProof/>
                <w:spacing w:val="-6"/>
                <w:lang w:val="sk-SK"/>
              </w:rPr>
              <w:t>administratívnych pracovníkov</w:t>
            </w:r>
            <w:r w:rsidR="008D0EA6" w:rsidRPr="008D0EA6">
              <w:rPr>
                <w:noProof/>
                <w:spacing w:val="-6"/>
                <w:lang w:val="sk-SK"/>
              </w:rPr>
              <w:t xml:space="preserve"> </w:t>
            </w:r>
          </w:p>
        </w:tc>
      </w:tr>
      <w:tr w:rsidR="00832256" w:rsidRPr="008D0EA6" w14:paraId="389EDB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E1D0FD" w14:textId="77777777" w:rsidR="00832256" w:rsidRPr="008D0EA6" w:rsidRDefault="00415B68">
            <w:pPr>
              <w:pStyle w:val="P68B1DB1-Normal12"/>
              <w:jc w:val="center"/>
              <w:rPr>
                <w:noProof/>
                <w:spacing w:val="-6"/>
                <w:lang w:val="sk-SK"/>
              </w:rPr>
            </w:pPr>
            <w:r w:rsidRPr="008D0EA6">
              <w:rPr>
                <w:noProof/>
                <w:spacing w:val="-6"/>
                <w:lang w:val="sk-SK"/>
              </w:rPr>
              <w:t>M4C1 – 15 bis</w:t>
            </w:r>
          </w:p>
        </w:tc>
        <w:tc>
          <w:tcPr>
            <w:tcW w:w="3150" w:type="dxa"/>
            <w:tcBorders>
              <w:top w:val="nil"/>
              <w:left w:val="nil"/>
              <w:bottom w:val="single" w:sz="4" w:space="0" w:color="auto"/>
              <w:right w:val="single" w:sz="4" w:space="0" w:color="auto"/>
            </w:tcBorders>
            <w:shd w:val="clear" w:color="auto" w:fill="C6EFCE"/>
            <w:noWrap/>
            <w:vAlign w:val="center"/>
          </w:tcPr>
          <w:p w14:paraId="3E1B528D" w14:textId="36E15D78" w:rsidR="00832256" w:rsidRPr="008D0EA6" w:rsidRDefault="00415B68">
            <w:pPr>
              <w:pStyle w:val="P68B1DB1-Normal12"/>
              <w:jc w:val="center"/>
              <w:rPr>
                <w:noProof/>
                <w:spacing w:val="-6"/>
                <w:lang w:val="sk-SK"/>
              </w:rPr>
            </w:pPr>
            <w:r w:rsidRPr="008D0EA6">
              <w:rPr>
                <w:noProof/>
                <w:spacing w:val="-6"/>
                <w:lang w:val="sk-SK"/>
              </w:rPr>
              <w:t>Investícia 1.7: Štipendiá na prístup</w:t>
            </w:r>
            <w:r w:rsidR="008D0EA6" w:rsidRPr="008D0EA6">
              <w:rPr>
                <w:noProof/>
                <w:spacing w:val="-6"/>
                <w:lang w:val="sk-SK"/>
              </w:rPr>
              <w:t xml:space="preserve"> k </w:t>
            </w:r>
            <w:r w:rsidRPr="008D0EA6">
              <w:rPr>
                <w:noProof/>
                <w:spacing w:val="-6"/>
                <w:lang w:val="sk-SK"/>
              </w:rPr>
              <w:t>univerzitám</w:t>
            </w:r>
          </w:p>
        </w:tc>
        <w:tc>
          <w:tcPr>
            <w:tcW w:w="1425" w:type="dxa"/>
            <w:tcBorders>
              <w:top w:val="nil"/>
              <w:left w:val="nil"/>
              <w:bottom w:val="single" w:sz="4" w:space="0" w:color="auto"/>
              <w:right w:val="single" w:sz="4" w:space="0" w:color="auto"/>
            </w:tcBorders>
            <w:shd w:val="clear" w:color="auto" w:fill="C6EFCE"/>
            <w:noWrap/>
            <w:vAlign w:val="center"/>
          </w:tcPr>
          <w:p w14:paraId="393AC07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1DF77060" w14:textId="77777777" w:rsidR="00832256" w:rsidRPr="008D0EA6" w:rsidRDefault="00415B68">
            <w:pPr>
              <w:pStyle w:val="P68B1DB1-Normal12"/>
              <w:rPr>
                <w:noProof/>
                <w:spacing w:val="-6"/>
                <w:lang w:val="sk-SK"/>
              </w:rPr>
            </w:pPr>
            <w:r w:rsidRPr="008D0EA6">
              <w:rPr>
                <w:noProof/>
                <w:spacing w:val="-6"/>
                <w:lang w:val="sk-SK"/>
              </w:rPr>
              <w:t>Udelené štipendiá na prístup na univerzitu</w:t>
            </w:r>
          </w:p>
        </w:tc>
      </w:tr>
      <w:tr w:rsidR="00832256" w:rsidRPr="008D0EA6" w14:paraId="63D613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48788B" w14:textId="77777777" w:rsidR="00832256" w:rsidRPr="008D0EA6" w:rsidRDefault="00415B68">
            <w:pPr>
              <w:pStyle w:val="P68B1DB1-Normal12"/>
              <w:jc w:val="center"/>
              <w:rPr>
                <w:noProof/>
                <w:spacing w:val="-6"/>
                <w:lang w:val="sk-SK"/>
              </w:rPr>
            </w:pPr>
            <w:r w:rsidRPr="008D0EA6">
              <w:rPr>
                <w:noProof/>
                <w:spacing w:val="-6"/>
                <w:lang w:val="sk-SK"/>
              </w:rPr>
              <w:t>M4C1 – 19</w:t>
            </w:r>
          </w:p>
        </w:tc>
        <w:tc>
          <w:tcPr>
            <w:tcW w:w="3150" w:type="dxa"/>
            <w:tcBorders>
              <w:top w:val="nil"/>
              <w:left w:val="nil"/>
              <w:bottom w:val="single" w:sz="4" w:space="0" w:color="auto"/>
              <w:right w:val="single" w:sz="4" w:space="0" w:color="auto"/>
            </w:tcBorders>
            <w:shd w:val="clear" w:color="auto" w:fill="C6EFCE"/>
            <w:noWrap/>
            <w:vAlign w:val="center"/>
          </w:tcPr>
          <w:p w14:paraId="14454F41" w14:textId="53BC37CD" w:rsidR="00832256" w:rsidRPr="008D0EA6" w:rsidRDefault="00415B68">
            <w:pPr>
              <w:pStyle w:val="P68B1DB1-Normal12"/>
              <w:jc w:val="center"/>
              <w:rPr>
                <w:noProof/>
                <w:spacing w:val="-6"/>
                <w:lang w:val="sk-SK"/>
              </w:rPr>
            </w:pPr>
            <w:r w:rsidRPr="008D0EA6">
              <w:rPr>
                <w:noProof/>
                <w:spacing w:val="-6"/>
                <w:lang w:val="sk-SK"/>
              </w:rPr>
              <w:t>Investícia 3.2: Škola 4.0: inovatívne školy, elektroinštalácie, nové triedy</w:t>
            </w:r>
            <w:r w:rsidR="008D0EA6" w:rsidRPr="008D0EA6">
              <w:rPr>
                <w:noProof/>
                <w:spacing w:val="-6"/>
                <w:lang w:val="sk-SK"/>
              </w:rPr>
              <w:t xml:space="preserve"> a </w:t>
            </w:r>
            <w:r w:rsidRPr="008D0EA6">
              <w:rPr>
                <w:noProof/>
                <w:spacing w:val="-6"/>
                <w:lang w:val="sk-SK"/>
              </w:rPr>
              <w:t>semináre</w:t>
            </w:r>
          </w:p>
        </w:tc>
        <w:tc>
          <w:tcPr>
            <w:tcW w:w="1425" w:type="dxa"/>
            <w:tcBorders>
              <w:top w:val="nil"/>
              <w:left w:val="nil"/>
              <w:bottom w:val="single" w:sz="4" w:space="0" w:color="auto"/>
              <w:right w:val="single" w:sz="4" w:space="0" w:color="auto"/>
            </w:tcBorders>
            <w:shd w:val="clear" w:color="auto" w:fill="C6EFCE"/>
            <w:noWrap/>
            <w:vAlign w:val="center"/>
          </w:tcPr>
          <w:p w14:paraId="41FE338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500B7D63" w14:textId="5182DBAA" w:rsidR="00832256" w:rsidRPr="008D0EA6" w:rsidRDefault="00415B68">
            <w:pPr>
              <w:pStyle w:val="P68B1DB1-Normal12"/>
              <w:rPr>
                <w:noProof/>
                <w:spacing w:val="-6"/>
                <w:lang w:val="sk-SK"/>
              </w:rPr>
            </w:pPr>
            <w:r w:rsidRPr="008D0EA6">
              <w:rPr>
                <w:noProof/>
                <w:spacing w:val="-6"/>
                <w:lang w:val="sk-SK"/>
              </w:rPr>
              <w:t>Triedy sa vďaka škole 4.0 transformujú</w:t>
            </w:r>
            <w:r w:rsidR="008D0EA6" w:rsidRPr="008D0EA6">
              <w:rPr>
                <w:noProof/>
                <w:spacing w:val="-6"/>
                <w:lang w:val="sk-SK"/>
              </w:rPr>
              <w:t xml:space="preserve"> v </w:t>
            </w:r>
            <w:r w:rsidRPr="008D0EA6">
              <w:rPr>
                <w:noProof/>
                <w:spacing w:val="-6"/>
                <w:lang w:val="sk-SK"/>
              </w:rPr>
              <w:t>inovatívnych vzdelávacích prostrediach.</w:t>
            </w:r>
          </w:p>
        </w:tc>
      </w:tr>
      <w:tr w:rsidR="00832256" w:rsidRPr="008D0EA6" w14:paraId="520962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B371D2" w14:textId="77777777" w:rsidR="00832256" w:rsidRPr="008D0EA6" w:rsidRDefault="00415B68">
            <w:pPr>
              <w:pStyle w:val="P68B1DB1-Normal12"/>
              <w:jc w:val="center"/>
              <w:rPr>
                <w:noProof/>
                <w:spacing w:val="-6"/>
                <w:lang w:val="sk-SK"/>
              </w:rPr>
            </w:pPr>
            <w:r w:rsidRPr="008D0EA6">
              <w:rPr>
                <w:noProof/>
                <w:spacing w:val="-6"/>
                <w:lang w:val="sk-SK"/>
              </w:rPr>
              <w:t>M4C1 – 20</w:t>
            </w:r>
          </w:p>
        </w:tc>
        <w:tc>
          <w:tcPr>
            <w:tcW w:w="3150" w:type="dxa"/>
            <w:tcBorders>
              <w:top w:val="nil"/>
              <w:left w:val="nil"/>
              <w:bottom w:val="single" w:sz="4" w:space="0" w:color="auto"/>
              <w:right w:val="single" w:sz="4" w:space="0" w:color="auto"/>
            </w:tcBorders>
            <w:shd w:val="clear" w:color="auto" w:fill="C6EFCE"/>
            <w:noWrap/>
            <w:vAlign w:val="center"/>
          </w:tcPr>
          <w:p w14:paraId="4D22547D" w14:textId="77777777" w:rsidR="00832256" w:rsidRPr="008D0EA6" w:rsidRDefault="00415B68">
            <w:pPr>
              <w:pStyle w:val="P68B1DB1-Normal12"/>
              <w:jc w:val="center"/>
              <w:rPr>
                <w:noProof/>
                <w:spacing w:val="-6"/>
                <w:lang w:val="sk-SK"/>
              </w:rPr>
            </w:pPr>
            <w:r w:rsidRPr="008D0EA6">
              <w:rPr>
                <w:noProof/>
                <w:spacing w:val="-6"/>
                <w:lang w:val="sk-SK"/>
              </w:rPr>
              <w:t>Investície 1.5: Rozvoj systému terciárneho odborného vzdelávania (ITS)</w:t>
            </w:r>
          </w:p>
        </w:tc>
        <w:tc>
          <w:tcPr>
            <w:tcW w:w="1425" w:type="dxa"/>
            <w:tcBorders>
              <w:top w:val="nil"/>
              <w:left w:val="nil"/>
              <w:bottom w:val="single" w:sz="4" w:space="0" w:color="auto"/>
              <w:right w:val="single" w:sz="4" w:space="0" w:color="auto"/>
            </w:tcBorders>
            <w:shd w:val="clear" w:color="auto" w:fill="C6EFCE"/>
            <w:noWrap/>
            <w:vAlign w:val="center"/>
          </w:tcPr>
          <w:p w14:paraId="3910190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399CDE4F" w14:textId="77777777" w:rsidR="00832256" w:rsidRPr="008D0EA6" w:rsidRDefault="00415B68">
            <w:pPr>
              <w:pStyle w:val="P68B1DB1-Normal12"/>
              <w:rPr>
                <w:noProof/>
                <w:spacing w:val="-6"/>
                <w:lang w:val="sk-SK"/>
              </w:rPr>
            </w:pPr>
            <w:r w:rsidRPr="008D0EA6">
              <w:rPr>
                <w:noProof/>
                <w:spacing w:val="-6"/>
                <w:lang w:val="sk-SK"/>
              </w:rPr>
              <w:t>Počet študentov zapísaných do systému odborného vzdelávania (ITS)</w:t>
            </w:r>
          </w:p>
        </w:tc>
      </w:tr>
      <w:tr w:rsidR="00832256" w:rsidRPr="008D0EA6" w14:paraId="7EDDF8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12C93E" w14:textId="77777777" w:rsidR="00832256" w:rsidRPr="008D0EA6" w:rsidRDefault="00415B68">
            <w:pPr>
              <w:pStyle w:val="P68B1DB1-Normal12"/>
              <w:jc w:val="center"/>
              <w:rPr>
                <w:noProof/>
                <w:spacing w:val="-6"/>
                <w:lang w:val="sk-SK"/>
              </w:rPr>
            </w:pPr>
            <w:r w:rsidRPr="008D0EA6">
              <w:rPr>
                <w:noProof/>
                <w:spacing w:val="-6"/>
                <w:lang w:val="sk-SK"/>
              </w:rPr>
              <w:t>M4C1 – 20 bis</w:t>
            </w:r>
          </w:p>
        </w:tc>
        <w:tc>
          <w:tcPr>
            <w:tcW w:w="3150" w:type="dxa"/>
            <w:tcBorders>
              <w:top w:val="nil"/>
              <w:left w:val="nil"/>
              <w:bottom w:val="single" w:sz="4" w:space="0" w:color="auto"/>
              <w:right w:val="single" w:sz="4" w:space="0" w:color="auto"/>
            </w:tcBorders>
            <w:shd w:val="clear" w:color="auto" w:fill="C6EFCE"/>
            <w:noWrap/>
            <w:vAlign w:val="center"/>
          </w:tcPr>
          <w:p w14:paraId="64BF25D7" w14:textId="77777777" w:rsidR="00832256" w:rsidRPr="008D0EA6" w:rsidRDefault="00415B68">
            <w:pPr>
              <w:pStyle w:val="P68B1DB1-Normal12"/>
              <w:jc w:val="center"/>
              <w:rPr>
                <w:noProof/>
                <w:spacing w:val="-6"/>
                <w:lang w:val="sk-SK"/>
              </w:rPr>
            </w:pPr>
            <w:r w:rsidRPr="008D0EA6">
              <w:rPr>
                <w:noProof/>
                <w:spacing w:val="-6"/>
                <w:lang w:val="sk-SK"/>
              </w:rPr>
              <w:t xml:space="preserve">Investície 1.5: Rozvoj systému terciárneho odborného vzdelávania (ITS) </w:t>
            </w:r>
          </w:p>
        </w:tc>
        <w:tc>
          <w:tcPr>
            <w:tcW w:w="1425" w:type="dxa"/>
            <w:tcBorders>
              <w:top w:val="nil"/>
              <w:left w:val="nil"/>
              <w:bottom w:val="single" w:sz="4" w:space="0" w:color="auto"/>
              <w:right w:val="single" w:sz="4" w:space="0" w:color="auto"/>
            </w:tcBorders>
            <w:shd w:val="clear" w:color="auto" w:fill="C6EFCE"/>
            <w:noWrap/>
            <w:vAlign w:val="center"/>
          </w:tcPr>
          <w:p w14:paraId="141B8C8A"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3959" w:type="dxa"/>
            <w:tcBorders>
              <w:top w:val="nil"/>
              <w:left w:val="nil"/>
              <w:bottom w:val="single" w:sz="4" w:space="0" w:color="auto"/>
              <w:right w:val="single" w:sz="4" w:space="0" w:color="auto"/>
            </w:tcBorders>
            <w:shd w:val="clear" w:color="auto" w:fill="C6EFCE"/>
            <w:noWrap/>
            <w:vAlign w:val="center"/>
          </w:tcPr>
          <w:p w14:paraId="7FEB3F07" w14:textId="77777777" w:rsidR="00832256" w:rsidRPr="008D0EA6" w:rsidRDefault="00415B68">
            <w:pPr>
              <w:pStyle w:val="P68B1DB1-Normal12"/>
              <w:rPr>
                <w:noProof/>
                <w:spacing w:val="-6"/>
                <w:lang w:val="sk-SK"/>
              </w:rPr>
            </w:pPr>
            <w:r w:rsidRPr="008D0EA6">
              <w:rPr>
                <w:noProof/>
                <w:spacing w:val="-6"/>
                <w:lang w:val="sk-SK"/>
              </w:rPr>
              <w:t xml:space="preserve">Zavedenie nového vnútroštátneho monitorovacieho systému </w:t>
            </w:r>
          </w:p>
        </w:tc>
      </w:tr>
      <w:tr w:rsidR="00832256" w:rsidRPr="008D0EA6" w14:paraId="4A5E36F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A1F45C" w14:textId="77777777" w:rsidR="00832256" w:rsidRPr="008D0EA6" w:rsidRDefault="00415B68">
            <w:pPr>
              <w:pStyle w:val="P68B1DB1-Normal12"/>
              <w:jc w:val="center"/>
              <w:rPr>
                <w:noProof/>
                <w:spacing w:val="-6"/>
                <w:lang w:val="sk-SK"/>
              </w:rPr>
            </w:pPr>
            <w:r w:rsidRPr="008D0EA6">
              <w:rPr>
                <w:noProof/>
                <w:spacing w:val="-6"/>
                <w:lang w:val="sk-SK"/>
              </w:rPr>
              <w:t>M4C2 – 2</w:t>
            </w:r>
          </w:p>
        </w:tc>
        <w:tc>
          <w:tcPr>
            <w:tcW w:w="3150" w:type="dxa"/>
            <w:tcBorders>
              <w:top w:val="nil"/>
              <w:left w:val="nil"/>
              <w:bottom w:val="single" w:sz="4" w:space="0" w:color="auto"/>
              <w:right w:val="single" w:sz="4" w:space="0" w:color="auto"/>
            </w:tcBorders>
            <w:shd w:val="clear" w:color="auto" w:fill="C6EFCE"/>
            <w:noWrap/>
            <w:vAlign w:val="center"/>
          </w:tcPr>
          <w:p w14:paraId="74282371" w14:textId="308A6A40" w:rsidR="00832256" w:rsidRPr="008D0EA6" w:rsidRDefault="00415B68">
            <w:pPr>
              <w:pStyle w:val="P68B1DB1-Normal12"/>
              <w:jc w:val="center"/>
              <w:rPr>
                <w:noProof/>
                <w:spacing w:val="-6"/>
                <w:lang w:val="sk-SK"/>
              </w:rPr>
            </w:pPr>
            <w:r w:rsidRPr="008D0EA6">
              <w:rPr>
                <w:noProof/>
                <w:spacing w:val="-6"/>
                <w:lang w:val="sk-SK"/>
              </w:rPr>
              <w:t>Investícia 2.2: Partnerstvá</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inovácií – Horizont Európa</w:t>
            </w:r>
          </w:p>
        </w:tc>
        <w:tc>
          <w:tcPr>
            <w:tcW w:w="1425" w:type="dxa"/>
            <w:tcBorders>
              <w:top w:val="nil"/>
              <w:left w:val="nil"/>
              <w:bottom w:val="single" w:sz="4" w:space="0" w:color="auto"/>
              <w:right w:val="single" w:sz="4" w:space="0" w:color="auto"/>
            </w:tcBorders>
            <w:shd w:val="clear" w:color="auto" w:fill="C6EFCE"/>
            <w:noWrap/>
            <w:vAlign w:val="center"/>
          </w:tcPr>
          <w:p w14:paraId="42E4A4D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58943FBE" w14:textId="77777777" w:rsidR="00832256" w:rsidRPr="008D0EA6" w:rsidRDefault="00415B68">
            <w:pPr>
              <w:pStyle w:val="P68B1DB1-Normal12"/>
              <w:rPr>
                <w:noProof/>
                <w:spacing w:val="-6"/>
                <w:lang w:val="sk-SK"/>
              </w:rPr>
            </w:pPr>
            <w:r w:rsidRPr="008D0EA6">
              <w:rPr>
                <w:noProof/>
                <w:spacing w:val="-6"/>
                <w:lang w:val="sk-SK"/>
              </w:rPr>
              <w:t>Počet projektov od zadaných spoločností</w:t>
            </w:r>
          </w:p>
        </w:tc>
      </w:tr>
      <w:tr w:rsidR="00832256" w:rsidRPr="008D0EA6" w14:paraId="5D560A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4F05" w14:textId="77777777" w:rsidR="00832256" w:rsidRPr="008D0EA6" w:rsidRDefault="00415B68">
            <w:pPr>
              <w:pStyle w:val="P68B1DB1-Normal12"/>
              <w:jc w:val="center"/>
              <w:rPr>
                <w:noProof/>
                <w:spacing w:val="-6"/>
                <w:lang w:val="sk-SK"/>
              </w:rPr>
            </w:pPr>
            <w:r w:rsidRPr="008D0EA6">
              <w:rPr>
                <w:noProof/>
                <w:spacing w:val="-6"/>
                <w:lang w:val="sk-SK"/>
              </w:rPr>
              <w:t xml:space="preserve">M5C1 – 3 </w:t>
            </w:r>
          </w:p>
        </w:tc>
        <w:tc>
          <w:tcPr>
            <w:tcW w:w="3150" w:type="dxa"/>
            <w:tcBorders>
              <w:top w:val="nil"/>
              <w:left w:val="nil"/>
              <w:bottom w:val="single" w:sz="4" w:space="0" w:color="auto"/>
              <w:right w:val="single" w:sz="4" w:space="0" w:color="auto"/>
            </w:tcBorders>
            <w:shd w:val="clear" w:color="auto" w:fill="C6EFCE"/>
            <w:noWrap/>
            <w:vAlign w:val="center"/>
          </w:tcPr>
          <w:p w14:paraId="3E9434C1" w14:textId="270CAC23" w:rsidR="00832256" w:rsidRPr="008D0EA6" w:rsidRDefault="00415B68">
            <w:pPr>
              <w:pStyle w:val="P68B1DB1-Normal12"/>
              <w:jc w:val="center"/>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425" w:type="dxa"/>
            <w:tcBorders>
              <w:top w:val="nil"/>
              <w:left w:val="nil"/>
              <w:bottom w:val="single" w:sz="4" w:space="0" w:color="auto"/>
              <w:right w:val="single" w:sz="4" w:space="0" w:color="auto"/>
            </w:tcBorders>
            <w:shd w:val="clear" w:color="auto" w:fill="C6EFCE"/>
            <w:noWrap/>
            <w:vAlign w:val="center"/>
          </w:tcPr>
          <w:p w14:paraId="56B8A3F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0476D1AA" w14:textId="77777777" w:rsidR="00832256" w:rsidRPr="008D0EA6" w:rsidRDefault="00415B68">
            <w:pPr>
              <w:pStyle w:val="P68B1DB1-Normal12"/>
              <w:rPr>
                <w:noProof/>
                <w:spacing w:val="-6"/>
                <w:lang w:val="sk-SK"/>
              </w:rPr>
            </w:pPr>
            <w:r w:rsidRPr="008D0EA6">
              <w:rPr>
                <w:noProof/>
                <w:spacing w:val="-6"/>
                <w:lang w:val="sk-SK"/>
              </w:rPr>
              <w:t xml:space="preserve">Osoby, na ktoré sa vzťahuje program Záručná zamestnateľnosť pracovníkov (GOL) </w:t>
            </w:r>
          </w:p>
        </w:tc>
      </w:tr>
      <w:tr w:rsidR="00832256" w:rsidRPr="008D0EA6" w14:paraId="0CA260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D21D25" w14:textId="77777777" w:rsidR="00832256" w:rsidRPr="008D0EA6" w:rsidRDefault="00415B68">
            <w:pPr>
              <w:pStyle w:val="P68B1DB1-Normal12"/>
              <w:jc w:val="center"/>
              <w:rPr>
                <w:noProof/>
                <w:spacing w:val="-6"/>
                <w:lang w:val="sk-SK"/>
              </w:rPr>
            </w:pPr>
            <w:r w:rsidRPr="008D0EA6">
              <w:rPr>
                <w:noProof/>
                <w:spacing w:val="-6"/>
                <w:lang w:val="sk-SK"/>
              </w:rPr>
              <w:t xml:space="preserve">M5C1 – 4 </w:t>
            </w:r>
          </w:p>
        </w:tc>
        <w:tc>
          <w:tcPr>
            <w:tcW w:w="3150" w:type="dxa"/>
            <w:tcBorders>
              <w:top w:val="nil"/>
              <w:left w:val="nil"/>
              <w:bottom w:val="single" w:sz="4" w:space="0" w:color="auto"/>
              <w:right w:val="single" w:sz="4" w:space="0" w:color="auto"/>
            </w:tcBorders>
            <w:shd w:val="clear" w:color="auto" w:fill="C6EFCE"/>
            <w:noWrap/>
            <w:vAlign w:val="center"/>
          </w:tcPr>
          <w:p w14:paraId="3FB4ED62" w14:textId="7542BF23" w:rsidR="00832256" w:rsidRPr="008D0EA6" w:rsidRDefault="00415B68">
            <w:pPr>
              <w:pStyle w:val="P68B1DB1-Normal12"/>
              <w:jc w:val="center"/>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 xml:space="preserve">odborné vzdelávanie </w:t>
            </w:r>
          </w:p>
        </w:tc>
        <w:tc>
          <w:tcPr>
            <w:tcW w:w="1425" w:type="dxa"/>
            <w:tcBorders>
              <w:top w:val="nil"/>
              <w:left w:val="nil"/>
              <w:bottom w:val="single" w:sz="4" w:space="0" w:color="auto"/>
              <w:right w:val="single" w:sz="4" w:space="0" w:color="auto"/>
            </w:tcBorders>
            <w:shd w:val="clear" w:color="auto" w:fill="C6EFCE"/>
            <w:noWrap/>
            <w:vAlign w:val="center"/>
          </w:tcPr>
          <w:p w14:paraId="1B03936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7339D4B7" w14:textId="77777777" w:rsidR="00832256" w:rsidRPr="008D0EA6" w:rsidRDefault="00415B68">
            <w:pPr>
              <w:pStyle w:val="P68B1DB1-Normal12"/>
              <w:rPr>
                <w:noProof/>
                <w:spacing w:val="-6"/>
                <w:lang w:val="sk-SK"/>
              </w:rPr>
            </w:pPr>
            <w:r w:rsidRPr="008D0EA6">
              <w:rPr>
                <w:noProof/>
                <w:spacing w:val="-6"/>
                <w:lang w:val="sk-SK"/>
              </w:rPr>
              <w:t xml:space="preserve">Zaručená zamestnateľnosť prijímateľov pracovníkov sa zúčastnili na odbornej príprave </w:t>
            </w:r>
          </w:p>
        </w:tc>
      </w:tr>
      <w:tr w:rsidR="00832256" w:rsidRPr="008D0EA6" w14:paraId="128E9A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5FB70D" w14:textId="77777777" w:rsidR="00832256" w:rsidRPr="008D0EA6" w:rsidRDefault="00415B68">
            <w:pPr>
              <w:pStyle w:val="P68B1DB1-Normal12"/>
              <w:jc w:val="center"/>
              <w:rPr>
                <w:noProof/>
                <w:spacing w:val="-6"/>
                <w:lang w:val="sk-SK"/>
              </w:rPr>
            </w:pPr>
            <w:r w:rsidRPr="008D0EA6">
              <w:rPr>
                <w:noProof/>
                <w:spacing w:val="-6"/>
                <w:lang w:val="sk-SK"/>
              </w:rPr>
              <w:t xml:space="preserve">M5C1 – 5 </w:t>
            </w:r>
          </w:p>
        </w:tc>
        <w:tc>
          <w:tcPr>
            <w:tcW w:w="3150" w:type="dxa"/>
            <w:tcBorders>
              <w:top w:val="nil"/>
              <w:left w:val="nil"/>
              <w:bottom w:val="single" w:sz="4" w:space="0" w:color="auto"/>
              <w:right w:val="single" w:sz="4" w:space="0" w:color="auto"/>
            </w:tcBorders>
            <w:shd w:val="clear" w:color="auto" w:fill="C6EFCE"/>
            <w:noWrap/>
            <w:vAlign w:val="center"/>
          </w:tcPr>
          <w:p w14:paraId="0EFE4AC9" w14:textId="0032FD54" w:rsidR="00832256" w:rsidRPr="008D0EA6" w:rsidRDefault="00415B68">
            <w:pPr>
              <w:pStyle w:val="P68B1DB1-Normal12"/>
              <w:jc w:val="center"/>
              <w:rPr>
                <w:noProof/>
                <w:spacing w:val="-6"/>
                <w:lang w:val="sk-SK"/>
              </w:rPr>
            </w:pPr>
            <w:r w:rsidRPr="008D0EA6">
              <w:rPr>
                <w:noProof/>
                <w:spacing w:val="-6"/>
                <w:lang w:val="sk-SK"/>
              </w:rPr>
              <w:t>Reforma 1 – aktívne politiky trhu práce</w:t>
            </w:r>
            <w:r w:rsidR="008D0EA6" w:rsidRPr="008D0EA6">
              <w:rPr>
                <w:noProof/>
                <w:spacing w:val="-6"/>
                <w:lang w:val="sk-SK"/>
              </w:rPr>
              <w:t xml:space="preserve"> a </w:t>
            </w:r>
            <w:r w:rsidRPr="008D0EA6">
              <w:rPr>
                <w:noProof/>
                <w:spacing w:val="-6"/>
                <w:lang w:val="sk-SK"/>
              </w:rPr>
              <w:t>odborné vzdelávanie</w:t>
            </w:r>
          </w:p>
        </w:tc>
        <w:tc>
          <w:tcPr>
            <w:tcW w:w="1425" w:type="dxa"/>
            <w:tcBorders>
              <w:top w:val="nil"/>
              <w:left w:val="nil"/>
              <w:bottom w:val="single" w:sz="4" w:space="0" w:color="auto"/>
              <w:right w:val="single" w:sz="4" w:space="0" w:color="auto"/>
            </w:tcBorders>
            <w:shd w:val="clear" w:color="auto" w:fill="C6EFCE"/>
            <w:noWrap/>
            <w:vAlign w:val="center"/>
          </w:tcPr>
          <w:p w14:paraId="4C87CB6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1093D63D" w14:textId="21674D64" w:rsidR="00832256" w:rsidRPr="008D0EA6" w:rsidRDefault="00415B68">
            <w:pPr>
              <w:pStyle w:val="P68B1DB1-Normal12"/>
              <w:rPr>
                <w:noProof/>
                <w:spacing w:val="-6"/>
                <w:lang w:val="sk-SK"/>
              </w:rPr>
            </w:pPr>
            <w:r w:rsidRPr="008D0EA6">
              <w:rPr>
                <w:noProof/>
                <w:spacing w:val="-6"/>
                <w:lang w:val="sk-SK"/>
              </w:rPr>
              <w:t>Verejné služby zamestnanosti (VSZ)</w:t>
            </w:r>
            <w:r w:rsidR="008D0EA6" w:rsidRPr="008D0EA6">
              <w:rPr>
                <w:noProof/>
                <w:spacing w:val="-6"/>
                <w:lang w:val="sk-SK"/>
              </w:rPr>
              <w:t xml:space="preserve"> v </w:t>
            </w:r>
            <w:r w:rsidRPr="008D0EA6">
              <w:rPr>
                <w:noProof/>
                <w:spacing w:val="-6"/>
                <w:lang w:val="sk-SK"/>
              </w:rPr>
              <w:t>každom regióne splnili kritériá základnej úrovne služieb VSZ vymedzené</w:t>
            </w:r>
            <w:r w:rsidR="008D0EA6" w:rsidRPr="008D0EA6">
              <w:rPr>
                <w:noProof/>
                <w:spacing w:val="-6"/>
                <w:lang w:val="sk-SK"/>
              </w:rPr>
              <w:t xml:space="preserve"> v </w:t>
            </w:r>
            <w:r w:rsidRPr="008D0EA6">
              <w:rPr>
                <w:noProof/>
                <w:spacing w:val="-6"/>
                <w:lang w:val="sk-SK"/>
              </w:rPr>
              <w:t>programe „Záručná zamestnateľnosť pracovníkov“ (GOL).</w:t>
            </w:r>
          </w:p>
        </w:tc>
      </w:tr>
      <w:tr w:rsidR="00832256" w:rsidRPr="008D0EA6" w14:paraId="5101DF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BBD822" w14:textId="77777777" w:rsidR="00832256" w:rsidRPr="008D0EA6" w:rsidRDefault="00415B68">
            <w:pPr>
              <w:pStyle w:val="P68B1DB1-Normal12"/>
              <w:jc w:val="center"/>
              <w:rPr>
                <w:noProof/>
                <w:spacing w:val="-6"/>
                <w:lang w:val="sk-SK"/>
              </w:rPr>
            </w:pPr>
            <w:r w:rsidRPr="008D0EA6">
              <w:rPr>
                <w:noProof/>
                <w:spacing w:val="-6"/>
                <w:lang w:val="sk-SK"/>
              </w:rPr>
              <w:t>M5C1 – 7</w:t>
            </w:r>
          </w:p>
        </w:tc>
        <w:tc>
          <w:tcPr>
            <w:tcW w:w="3150" w:type="dxa"/>
            <w:tcBorders>
              <w:top w:val="nil"/>
              <w:left w:val="nil"/>
              <w:bottom w:val="single" w:sz="4" w:space="0" w:color="auto"/>
              <w:right w:val="single" w:sz="4" w:space="0" w:color="auto"/>
            </w:tcBorders>
            <w:shd w:val="clear" w:color="auto" w:fill="C6EFCE"/>
            <w:noWrap/>
            <w:vAlign w:val="center"/>
          </w:tcPr>
          <w:p w14:paraId="585F324B" w14:textId="77777777" w:rsidR="00832256" w:rsidRPr="008D0EA6" w:rsidRDefault="00415B68">
            <w:pPr>
              <w:pStyle w:val="P68B1DB1-Normal12"/>
              <w:jc w:val="center"/>
              <w:rPr>
                <w:noProof/>
                <w:spacing w:val="-6"/>
                <w:lang w:val="sk-SK"/>
              </w:rPr>
            </w:pPr>
            <w:r w:rsidRPr="008D0EA6">
              <w:rPr>
                <w:noProof/>
                <w:spacing w:val="-6"/>
                <w:lang w:val="sk-SK"/>
              </w:rPr>
              <w:t xml:space="preserve">Investícia 1 – Posilnenie verejných služieb zamestnanosti (VSZ) </w:t>
            </w:r>
          </w:p>
        </w:tc>
        <w:tc>
          <w:tcPr>
            <w:tcW w:w="1425" w:type="dxa"/>
            <w:tcBorders>
              <w:top w:val="nil"/>
              <w:left w:val="nil"/>
              <w:bottom w:val="single" w:sz="4" w:space="0" w:color="auto"/>
              <w:right w:val="single" w:sz="4" w:space="0" w:color="auto"/>
            </w:tcBorders>
            <w:shd w:val="clear" w:color="auto" w:fill="C6EFCE"/>
            <w:noWrap/>
            <w:vAlign w:val="center"/>
          </w:tcPr>
          <w:p w14:paraId="57194BF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008387EA" w14:textId="05C0639E" w:rsidR="00832256" w:rsidRPr="008D0EA6" w:rsidRDefault="00415B68">
            <w:pPr>
              <w:pStyle w:val="P68B1DB1-Normal12"/>
              <w:rPr>
                <w:noProof/>
                <w:spacing w:val="-6"/>
                <w:lang w:val="sk-SK"/>
              </w:rPr>
            </w:pPr>
            <w:r w:rsidRPr="008D0EA6">
              <w:rPr>
                <w:noProof/>
                <w:spacing w:val="-6"/>
                <w:lang w:val="sk-SK"/>
              </w:rPr>
              <w:t>Verejné služby zamestnanosti (VSZ) dokončili činnosti plánované</w:t>
            </w:r>
            <w:r w:rsidR="008D0EA6" w:rsidRPr="008D0EA6">
              <w:rPr>
                <w:noProof/>
                <w:spacing w:val="-6"/>
                <w:lang w:val="sk-SK"/>
              </w:rPr>
              <w:t xml:space="preserve"> v </w:t>
            </w:r>
            <w:r w:rsidRPr="008D0EA6">
              <w:rPr>
                <w:noProof/>
                <w:spacing w:val="-6"/>
                <w:lang w:val="sk-SK"/>
              </w:rPr>
              <w:t>pláne posilnenia</w:t>
            </w:r>
          </w:p>
        </w:tc>
      </w:tr>
      <w:tr w:rsidR="00832256" w:rsidRPr="008D0EA6" w14:paraId="57952F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01E6E" w14:textId="77777777" w:rsidR="00832256" w:rsidRPr="008D0EA6" w:rsidRDefault="00415B68">
            <w:pPr>
              <w:pStyle w:val="P68B1DB1-Normal12"/>
              <w:jc w:val="center"/>
              <w:rPr>
                <w:noProof/>
                <w:spacing w:val="-6"/>
                <w:lang w:val="sk-SK"/>
              </w:rPr>
            </w:pPr>
            <w:r w:rsidRPr="008D0EA6">
              <w:rPr>
                <w:noProof/>
                <w:spacing w:val="-6"/>
                <w:lang w:val="sk-SK"/>
              </w:rPr>
              <w:t>M5C1 – 15</w:t>
            </w:r>
          </w:p>
        </w:tc>
        <w:tc>
          <w:tcPr>
            <w:tcW w:w="3150" w:type="dxa"/>
            <w:tcBorders>
              <w:top w:val="nil"/>
              <w:left w:val="nil"/>
              <w:bottom w:val="single" w:sz="4" w:space="0" w:color="auto"/>
              <w:right w:val="single" w:sz="4" w:space="0" w:color="auto"/>
            </w:tcBorders>
            <w:shd w:val="clear" w:color="auto" w:fill="C6EFCE"/>
            <w:noWrap/>
            <w:vAlign w:val="center"/>
          </w:tcPr>
          <w:p w14:paraId="63FC53A0" w14:textId="77777777" w:rsidR="00832256" w:rsidRPr="008D0EA6" w:rsidRDefault="00415B68">
            <w:pPr>
              <w:pStyle w:val="P68B1DB1-Normal12"/>
              <w:jc w:val="center"/>
              <w:rPr>
                <w:noProof/>
                <w:spacing w:val="-6"/>
                <w:lang w:val="sk-SK"/>
              </w:rPr>
            </w:pPr>
            <w:r w:rsidRPr="008D0EA6">
              <w:rPr>
                <w:noProof/>
                <w:spacing w:val="-6"/>
                <w:lang w:val="sk-SK"/>
              </w:rPr>
              <w:t>Investícia 3 – Posilnenie duálneho systému</w:t>
            </w:r>
          </w:p>
        </w:tc>
        <w:tc>
          <w:tcPr>
            <w:tcW w:w="1425" w:type="dxa"/>
            <w:tcBorders>
              <w:top w:val="nil"/>
              <w:left w:val="nil"/>
              <w:bottom w:val="single" w:sz="4" w:space="0" w:color="auto"/>
              <w:right w:val="single" w:sz="4" w:space="0" w:color="auto"/>
            </w:tcBorders>
            <w:shd w:val="clear" w:color="auto" w:fill="C6EFCE"/>
            <w:noWrap/>
            <w:vAlign w:val="center"/>
          </w:tcPr>
          <w:p w14:paraId="6221100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29706310" w14:textId="4343B4DF" w:rsidR="00832256" w:rsidRPr="008D0EA6" w:rsidRDefault="00415B68">
            <w:pPr>
              <w:pStyle w:val="P68B1DB1-Normal12"/>
              <w:rPr>
                <w:noProof/>
                <w:spacing w:val="-6"/>
                <w:lang w:val="sk-SK"/>
              </w:rPr>
            </w:pPr>
            <w:r w:rsidRPr="008D0EA6">
              <w:rPr>
                <w:noProof/>
                <w:spacing w:val="-6"/>
                <w:lang w:val="sk-SK"/>
              </w:rPr>
              <w:t>Osoby, ktoré sa zúčastnili na duálnom systéme</w:t>
            </w:r>
            <w:r w:rsidR="008D0EA6" w:rsidRPr="008D0EA6">
              <w:rPr>
                <w:noProof/>
                <w:spacing w:val="-6"/>
                <w:lang w:val="sk-SK"/>
              </w:rPr>
              <w:t xml:space="preserve"> a </w:t>
            </w:r>
            <w:r w:rsidRPr="008D0EA6">
              <w:rPr>
                <w:noProof/>
                <w:spacing w:val="-6"/>
                <w:lang w:val="sk-SK"/>
              </w:rPr>
              <w:t>získali príslušnú certifikáciu</w:t>
            </w:r>
            <w:r w:rsidR="008D0EA6" w:rsidRPr="008D0EA6">
              <w:rPr>
                <w:noProof/>
                <w:spacing w:val="-6"/>
                <w:lang w:val="sk-SK"/>
              </w:rPr>
              <w:t xml:space="preserve"> v </w:t>
            </w:r>
            <w:r w:rsidRPr="008D0EA6">
              <w:rPr>
                <w:noProof/>
                <w:spacing w:val="-6"/>
                <w:lang w:val="sk-SK"/>
              </w:rPr>
              <w:t>päťročnom období 2021 – 2025</w:t>
            </w:r>
          </w:p>
        </w:tc>
      </w:tr>
      <w:tr w:rsidR="00832256" w:rsidRPr="008D0EA6" w14:paraId="02CBCC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3C2368" w14:textId="77777777" w:rsidR="00832256" w:rsidRPr="008D0EA6" w:rsidRDefault="00415B68">
            <w:pPr>
              <w:pStyle w:val="P68B1DB1-Normal12"/>
              <w:jc w:val="center"/>
              <w:rPr>
                <w:noProof/>
                <w:spacing w:val="-6"/>
                <w:lang w:val="sk-SK"/>
              </w:rPr>
            </w:pPr>
            <w:r w:rsidRPr="008D0EA6">
              <w:rPr>
                <w:noProof/>
                <w:spacing w:val="-6"/>
                <w:lang w:val="sk-SK"/>
              </w:rPr>
              <w:t>M6C2 – 2</w:t>
            </w:r>
          </w:p>
        </w:tc>
        <w:tc>
          <w:tcPr>
            <w:tcW w:w="3150" w:type="dxa"/>
            <w:tcBorders>
              <w:top w:val="nil"/>
              <w:left w:val="nil"/>
              <w:bottom w:val="single" w:sz="4" w:space="0" w:color="auto"/>
              <w:right w:val="single" w:sz="4" w:space="0" w:color="auto"/>
            </w:tcBorders>
            <w:shd w:val="clear" w:color="auto" w:fill="C6EFCE"/>
            <w:noWrap/>
            <w:vAlign w:val="center"/>
          </w:tcPr>
          <w:p w14:paraId="4B26FA0A" w14:textId="6FD5F3BD" w:rsidR="00832256" w:rsidRPr="008D0EA6" w:rsidRDefault="00415B68">
            <w:pPr>
              <w:pStyle w:val="P68B1DB1-Normal12"/>
              <w:jc w:val="center"/>
              <w:rPr>
                <w:noProof/>
                <w:spacing w:val="-6"/>
                <w:lang w:val="sk-SK"/>
              </w:rPr>
            </w:pPr>
            <w:r w:rsidRPr="008D0EA6">
              <w:rPr>
                <w:noProof/>
                <w:spacing w:val="-6"/>
                <w:lang w:val="sk-SK"/>
              </w:rPr>
              <w:t>Investícia 2.1: Posilnenie</w:t>
            </w:r>
            <w:r w:rsidR="008D0EA6" w:rsidRPr="008D0EA6">
              <w:rPr>
                <w:noProof/>
                <w:spacing w:val="-6"/>
                <w:lang w:val="sk-SK"/>
              </w:rPr>
              <w:t xml:space="preserve"> a </w:t>
            </w:r>
            <w:r w:rsidRPr="008D0EA6">
              <w:rPr>
                <w:noProof/>
                <w:spacing w:val="-6"/>
                <w:lang w:val="sk-SK"/>
              </w:rPr>
              <w:t>zlepšenie biomedicínskeho výskumu NHS</w:t>
            </w:r>
          </w:p>
        </w:tc>
        <w:tc>
          <w:tcPr>
            <w:tcW w:w="1425" w:type="dxa"/>
            <w:tcBorders>
              <w:top w:val="nil"/>
              <w:left w:val="nil"/>
              <w:bottom w:val="single" w:sz="4" w:space="0" w:color="auto"/>
              <w:right w:val="single" w:sz="4" w:space="0" w:color="auto"/>
            </w:tcBorders>
            <w:shd w:val="clear" w:color="auto" w:fill="C6EFCE"/>
            <w:noWrap/>
            <w:vAlign w:val="center"/>
          </w:tcPr>
          <w:p w14:paraId="3153206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5D0E25C5" w14:textId="27F6D0B1" w:rsidR="00832256" w:rsidRPr="008D0EA6" w:rsidRDefault="00415B68">
            <w:pPr>
              <w:pStyle w:val="P68B1DB1-Normal12"/>
              <w:rPr>
                <w:noProof/>
                <w:spacing w:val="-6"/>
                <w:lang w:val="sk-SK"/>
              </w:rPr>
            </w:pPr>
            <w:r w:rsidRPr="008D0EA6">
              <w:rPr>
                <w:noProof/>
                <w:spacing w:val="-6"/>
                <w:lang w:val="sk-SK"/>
              </w:rPr>
              <w:t>Financované výskumné projekty</w:t>
            </w:r>
            <w:r w:rsidR="008D0EA6" w:rsidRPr="008D0EA6">
              <w:rPr>
                <w:noProof/>
                <w:spacing w:val="-6"/>
                <w:lang w:val="sk-SK"/>
              </w:rPr>
              <w:t xml:space="preserve"> v </w:t>
            </w:r>
            <w:r w:rsidRPr="008D0EA6">
              <w:rPr>
                <w:noProof/>
                <w:spacing w:val="-6"/>
                <w:lang w:val="sk-SK"/>
              </w:rPr>
              <w:t>oblasti zriedkavých druhov rakoviny</w:t>
            </w:r>
            <w:r w:rsidR="008D0EA6" w:rsidRPr="008D0EA6">
              <w:rPr>
                <w:noProof/>
                <w:spacing w:val="-6"/>
                <w:lang w:val="sk-SK"/>
              </w:rPr>
              <w:t xml:space="preserve"> a </w:t>
            </w:r>
            <w:r w:rsidRPr="008D0EA6">
              <w:rPr>
                <w:noProof/>
                <w:spacing w:val="-6"/>
                <w:lang w:val="sk-SK"/>
              </w:rPr>
              <w:t>zriedkavých chorôb</w:t>
            </w:r>
          </w:p>
        </w:tc>
      </w:tr>
      <w:tr w:rsidR="00832256" w:rsidRPr="008D0EA6" w14:paraId="070E19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603EF4" w14:textId="77777777" w:rsidR="00832256" w:rsidRPr="008D0EA6" w:rsidRDefault="00415B68">
            <w:pPr>
              <w:pStyle w:val="P68B1DB1-Normal12"/>
              <w:jc w:val="center"/>
              <w:rPr>
                <w:noProof/>
                <w:spacing w:val="-6"/>
                <w:lang w:val="sk-SK"/>
              </w:rPr>
            </w:pPr>
            <w:r w:rsidRPr="008D0EA6">
              <w:rPr>
                <w:noProof/>
                <w:spacing w:val="-6"/>
                <w:lang w:val="sk-SK"/>
              </w:rPr>
              <w:t>M6C2 – 3</w:t>
            </w:r>
          </w:p>
        </w:tc>
        <w:tc>
          <w:tcPr>
            <w:tcW w:w="3150" w:type="dxa"/>
            <w:tcBorders>
              <w:top w:val="nil"/>
              <w:left w:val="nil"/>
              <w:bottom w:val="single" w:sz="4" w:space="0" w:color="auto"/>
              <w:right w:val="single" w:sz="4" w:space="0" w:color="auto"/>
            </w:tcBorders>
            <w:shd w:val="clear" w:color="auto" w:fill="C6EFCE"/>
            <w:noWrap/>
            <w:vAlign w:val="center"/>
          </w:tcPr>
          <w:p w14:paraId="0A5BF8E1" w14:textId="166A043D" w:rsidR="00832256" w:rsidRPr="008D0EA6" w:rsidRDefault="00415B68">
            <w:pPr>
              <w:pStyle w:val="P68B1DB1-Normal12"/>
              <w:jc w:val="center"/>
              <w:rPr>
                <w:noProof/>
                <w:spacing w:val="-6"/>
                <w:lang w:val="sk-SK"/>
              </w:rPr>
            </w:pPr>
            <w:r w:rsidRPr="008D0EA6">
              <w:rPr>
                <w:noProof/>
                <w:spacing w:val="-6"/>
                <w:lang w:val="sk-SK"/>
              </w:rPr>
              <w:t>Investícia 2.1: Posilnenie</w:t>
            </w:r>
            <w:r w:rsidR="008D0EA6" w:rsidRPr="008D0EA6">
              <w:rPr>
                <w:noProof/>
                <w:spacing w:val="-6"/>
                <w:lang w:val="sk-SK"/>
              </w:rPr>
              <w:t xml:space="preserve"> a </w:t>
            </w:r>
            <w:r w:rsidRPr="008D0EA6">
              <w:rPr>
                <w:noProof/>
                <w:spacing w:val="-6"/>
                <w:lang w:val="sk-SK"/>
              </w:rPr>
              <w:t>zlepšenie biomedicínskeho výskumu NHS</w:t>
            </w:r>
          </w:p>
        </w:tc>
        <w:tc>
          <w:tcPr>
            <w:tcW w:w="1425" w:type="dxa"/>
            <w:tcBorders>
              <w:top w:val="nil"/>
              <w:left w:val="nil"/>
              <w:bottom w:val="single" w:sz="4" w:space="0" w:color="auto"/>
              <w:right w:val="single" w:sz="4" w:space="0" w:color="auto"/>
            </w:tcBorders>
            <w:shd w:val="clear" w:color="auto" w:fill="C6EFCE"/>
            <w:noWrap/>
            <w:vAlign w:val="center"/>
          </w:tcPr>
          <w:p w14:paraId="056778E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6D94F87F" w14:textId="5F70DE00" w:rsidR="00832256" w:rsidRPr="008D0EA6" w:rsidRDefault="00415B68">
            <w:pPr>
              <w:pStyle w:val="P68B1DB1-Normal12"/>
              <w:rPr>
                <w:noProof/>
                <w:spacing w:val="-6"/>
                <w:lang w:val="sk-SK"/>
              </w:rPr>
            </w:pPr>
            <w:r w:rsidRPr="008D0EA6">
              <w:rPr>
                <w:noProof/>
                <w:spacing w:val="-6"/>
                <w:lang w:val="sk-SK"/>
              </w:rPr>
              <w:t>Výskumné projekty financované</w:t>
            </w:r>
            <w:r w:rsidR="008D0EA6" w:rsidRPr="008D0EA6">
              <w:rPr>
                <w:noProof/>
                <w:spacing w:val="-6"/>
                <w:lang w:val="sk-SK"/>
              </w:rPr>
              <w:t xml:space="preserve"> v </w:t>
            </w:r>
            <w:r w:rsidRPr="008D0EA6">
              <w:rPr>
                <w:noProof/>
                <w:spacing w:val="-6"/>
                <w:lang w:val="sk-SK"/>
              </w:rPr>
              <w:t>oblasti chorôb</w:t>
            </w:r>
            <w:r w:rsidR="008D0EA6" w:rsidRPr="008D0EA6">
              <w:rPr>
                <w:noProof/>
                <w:spacing w:val="-6"/>
                <w:lang w:val="sk-SK"/>
              </w:rPr>
              <w:t xml:space="preserve"> s </w:t>
            </w:r>
            <w:r w:rsidRPr="008D0EA6">
              <w:rPr>
                <w:noProof/>
                <w:spacing w:val="-6"/>
                <w:lang w:val="sk-SK"/>
              </w:rPr>
              <w:t>veľkým vplyvom na zdravie</w:t>
            </w:r>
          </w:p>
        </w:tc>
      </w:tr>
      <w:tr w:rsidR="00832256" w:rsidRPr="008D0EA6" w14:paraId="379989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E787C5" w14:textId="77777777" w:rsidR="00832256" w:rsidRPr="008D0EA6" w:rsidRDefault="00415B68">
            <w:pPr>
              <w:pStyle w:val="P68B1DB1-Normal12"/>
              <w:jc w:val="center"/>
              <w:rPr>
                <w:noProof/>
                <w:spacing w:val="-6"/>
                <w:lang w:val="sk-SK"/>
              </w:rPr>
            </w:pPr>
            <w:r w:rsidRPr="008D0EA6">
              <w:rPr>
                <w:noProof/>
                <w:spacing w:val="-6"/>
                <w:lang w:val="sk-SK"/>
              </w:rPr>
              <w:t>M7 – 3</w:t>
            </w:r>
          </w:p>
        </w:tc>
        <w:tc>
          <w:tcPr>
            <w:tcW w:w="3150" w:type="dxa"/>
            <w:tcBorders>
              <w:top w:val="nil"/>
              <w:left w:val="nil"/>
              <w:bottom w:val="single" w:sz="4" w:space="0" w:color="auto"/>
              <w:right w:val="single" w:sz="4" w:space="0" w:color="auto"/>
            </w:tcBorders>
            <w:shd w:val="clear" w:color="auto" w:fill="C6EFCE"/>
            <w:noWrap/>
            <w:vAlign w:val="center"/>
          </w:tcPr>
          <w:p w14:paraId="4750568D" w14:textId="14B4973D" w:rsidR="00832256" w:rsidRPr="008D0EA6" w:rsidRDefault="00415B68">
            <w:pPr>
              <w:pStyle w:val="P68B1DB1-Normal12"/>
              <w:rPr>
                <w:noProof/>
                <w:spacing w:val="-6"/>
                <w:lang w:val="sk-SK"/>
              </w:rPr>
            </w:pPr>
            <w:r w:rsidRPr="008D0EA6">
              <w:rPr>
                <w:noProof/>
                <w:spacing w:val="-6"/>
                <w:lang w:val="sk-SK"/>
              </w:rPr>
              <w:t>Reforma 1: Zjednodušenie povoľovacích postupov pre energiu</w:t>
            </w:r>
            <w:r w:rsidR="008D0EA6" w:rsidRPr="008D0EA6">
              <w:rPr>
                <w:noProof/>
                <w:spacing w:val="-6"/>
                <w:lang w:val="sk-SK"/>
              </w:rPr>
              <w:t xml:space="preserve"> z </w:t>
            </w:r>
            <w:r w:rsidRPr="008D0EA6">
              <w:rPr>
                <w:noProof/>
                <w:spacing w:val="-6"/>
                <w:lang w:val="sk-SK"/>
              </w:rPr>
              <w:t xml:space="preserve">obnoviteľných zdrojov </w:t>
            </w:r>
          </w:p>
        </w:tc>
        <w:tc>
          <w:tcPr>
            <w:tcW w:w="1425" w:type="dxa"/>
            <w:tcBorders>
              <w:top w:val="nil"/>
              <w:left w:val="nil"/>
              <w:bottom w:val="single" w:sz="4" w:space="0" w:color="auto"/>
              <w:right w:val="single" w:sz="4" w:space="0" w:color="auto"/>
            </w:tcBorders>
            <w:shd w:val="clear" w:color="auto" w:fill="C6EFCE"/>
            <w:noWrap/>
            <w:vAlign w:val="center"/>
          </w:tcPr>
          <w:p w14:paraId="70152BB9"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3959" w:type="dxa"/>
            <w:tcBorders>
              <w:top w:val="nil"/>
              <w:left w:val="nil"/>
              <w:bottom w:val="single" w:sz="4" w:space="0" w:color="auto"/>
              <w:right w:val="single" w:sz="4" w:space="0" w:color="auto"/>
            </w:tcBorders>
            <w:shd w:val="clear" w:color="auto" w:fill="C6EFCE"/>
            <w:noWrap/>
            <w:vAlign w:val="center"/>
          </w:tcPr>
          <w:p w14:paraId="773B4380" w14:textId="0CF29E13" w:rsidR="00832256" w:rsidRPr="008D0EA6" w:rsidRDefault="00415B68">
            <w:pPr>
              <w:pStyle w:val="P68B1DB1-Normal12"/>
              <w:rPr>
                <w:noProof/>
                <w:spacing w:val="-6"/>
                <w:lang w:val="sk-SK"/>
              </w:rPr>
            </w:pPr>
            <w:r w:rsidRPr="008D0EA6">
              <w:rPr>
                <w:noProof/>
                <w:spacing w:val="-6"/>
                <w:lang w:val="sk-SK"/>
              </w:rPr>
              <w:t>Zriadenie</w:t>
            </w:r>
            <w:r w:rsidR="008D0EA6" w:rsidRPr="008D0EA6">
              <w:rPr>
                <w:noProof/>
                <w:spacing w:val="-6"/>
                <w:lang w:val="sk-SK"/>
              </w:rPr>
              <w:t xml:space="preserve"> a </w:t>
            </w:r>
            <w:r w:rsidRPr="008D0EA6">
              <w:rPr>
                <w:noProof/>
                <w:spacing w:val="-6"/>
                <w:lang w:val="sk-SK"/>
              </w:rPr>
              <w:t>sprevádzkovanie digitálnej platformy jednotného vstupu pre povolenia týkajúce sa obnoviteľných zdrojov energie</w:t>
            </w:r>
          </w:p>
        </w:tc>
      </w:tr>
      <w:tr w:rsidR="00832256" w:rsidRPr="008D0EA6" w14:paraId="060466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C14E6" w14:textId="77777777" w:rsidR="00832256" w:rsidRPr="008D0EA6" w:rsidRDefault="00415B68">
            <w:pPr>
              <w:pStyle w:val="P68B1DB1-Normal12"/>
              <w:jc w:val="center"/>
              <w:rPr>
                <w:noProof/>
                <w:spacing w:val="-6"/>
                <w:lang w:val="sk-SK"/>
              </w:rPr>
            </w:pPr>
            <w:r w:rsidRPr="008D0EA6">
              <w:rPr>
                <w:noProof/>
                <w:spacing w:val="-6"/>
                <w:lang w:val="sk-SK"/>
              </w:rPr>
              <w:t>M7 – 5</w:t>
            </w:r>
          </w:p>
        </w:tc>
        <w:tc>
          <w:tcPr>
            <w:tcW w:w="3150" w:type="dxa"/>
            <w:tcBorders>
              <w:top w:val="nil"/>
              <w:left w:val="nil"/>
              <w:bottom w:val="single" w:sz="4" w:space="0" w:color="auto"/>
              <w:right w:val="single" w:sz="4" w:space="0" w:color="auto"/>
            </w:tcBorders>
            <w:shd w:val="clear" w:color="auto" w:fill="C6EFCE"/>
            <w:noWrap/>
            <w:vAlign w:val="center"/>
          </w:tcPr>
          <w:p w14:paraId="39CA74F3" w14:textId="77777777" w:rsidR="00832256" w:rsidRPr="008D0EA6" w:rsidRDefault="00415B68">
            <w:pPr>
              <w:pStyle w:val="P68B1DB1-Normal12"/>
              <w:rPr>
                <w:noProof/>
                <w:spacing w:val="-6"/>
                <w:lang w:val="sk-SK"/>
              </w:rPr>
            </w:pPr>
            <w:r w:rsidRPr="008D0EA6">
              <w:rPr>
                <w:noProof/>
                <w:spacing w:val="-6"/>
                <w:lang w:val="sk-SK"/>
              </w:rPr>
              <w:t>Reforma 2: Zníženie dotácií škodlivých pre životné prostredie</w:t>
            </w:r>
          </w:p>
        </w:tc>
        <w:tc>
          <w:tcPr>
            <w:tcW w:w="1425" w:type="dxa"/>
            <w:tcBorders>
              <w:top w:val="nil"/>
              <w:left w:val="nil"/>
              <w:bottom w:val="single" w:sz="4" w:space="0" w:color="auto"/>
              <w:right w:val="single" w:sz="4" w:space="0" w:color="auto"/>
            </w:tcBorders>
            <w:shd w:val="clear" w:color="auto" w:fill="C6EFCE"/>
            <w:noWrap/>
            <w:vAlign w:val="center"/>
          </w:tcPr>
          <w:p w14:paraId="26F56D5D"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3959" w:type="dxa"/>
            <w:tcBorders>
              <w:top w:val="nil"/>
              <w:left w:val="nil"/>
              <w:bottom w:val="single" w:sz="4" w:space="0" w:color="auto"/>
              <w:right w:val="single" w:sz="4" w:space="0" w:color="auto"/>
            </w:tcBorders>
            <w:shd w:val="clear" w:color="auto" w:fill="C6EFCE"/>
            <w:noWrap/>
            <w:vAlign w:val="center"/>
          </w:tcPr>
          <w:p w14:paraId="30714F85" w14:textId="6CE91FA9" w:rsidR="00832256" w:rsidRPr="008D0EA6" w:rsidRDefault="00415B68">
            <w:pPr>
              <w:pStyle w:val="P68B1DB1-Normal12"/>
              <w:rPr>
                <w:noProof/>
                <w:spacing w:val="-6"/>
                <w:lang w:val="sk-SK"/>
              </w:rPr>
            </w:pPr>
            <w:r w:rsidRPr="008D0EA6">
              <w:rPr>
                <w:noProof/>
                <w:spacing w:val="-6"/>
                <w:lang w:val="sk-SK"/>
              </w:rPr>
              <w:t>Nadobudnutie účinnosti primárnych</w:t>
            </w:r>
            <w:r w:rsidR="008D0EA6" w:rsidRPr="008D0EA6">
              <w:rPr>
                <w:noProof/>
                <w:spacing w:val="-6"/>
                <w:lang w:val="sk-SK"/>
              </w:rPr>
              <w:t xml:space="preserve"> a </w:t>
            </w:r>
            <w:r w:rsidRPr="008D0EA6">
              <w:rPr>
                <w:noProof/>
                <w:spacing w:val="-6"/>
                <w:lang w:val="sk-SK"/>
              </w:rPr>
              <w:t>sekundárnych právnych predpisov.</w:t>
            </w:r>
          </w:p>
        </w:tc>
      </w:tr>
      <w:tr w:rsidR="00832256" w:rsidRPr="008D0EA6" w14:paraId="18C2AC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E7A261" w14:textId="77777777" w:rsidR="00832256" w:rsidRPr="008D0EA6" w:rsidRDefault="00415B68">
            <w:pPr>
              <w:pStyle w:val="P68B1DB1-Normal12"/>
              <w:jc w:val="center"/>
              <w:rPr>
                <w:noProof/>
                <w:spacing w:val="-6"/>
                <w:lang w:val="sk-SK"/>
              </w:rPr>
            </w:pPr>
            <w:r w:rsidRPr="008D0EA6">
              <w:rPr>
                <w:noProof/>
                <w:spacing w:val="-6"/>
                <w:lang w:val="sk-SK"/>
              </w:rPr>
              <w:t>M7 – 21</w:t>
            </w:r>
          </w:p>
        </w:tc>
        <w:tc>
          <w:tcPr>
            <w:tcW w:w="3150" w:type="dxa"/>
            <w:tcBorders>
              <w:top w:val="nil"/>
              <w:left w:val="nil"/>
              <w:bottom w:val="single" w:sz="4" w:space="0" w:color="auto"/>
              <w:right w:val="single" w:sz="4" w:space="0" w:color="auto"/>
            </w:tcBorders>
            <w:shd w:val="clear" w:color="auto" w:fill="C6EFCE"/>
            <w:noWrap/>
            <w:vAlign w:val="center"/>
          </w:tcPr>
          <w:p w14:paraId="5E4D4505" w14:textId="6898F9F7" w:rsidR="00832256" w:rsidRPr="008D0EA6" w:rsidRDefault="00415B68">
            <w:pPr>
              <w:pStyle w:val="P68B1DB1-Normal12"/>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tc>
        <w:tc>
          <w:tcPr>
            <w:tcW w:w="1425" w:type="dxa"/>
            <w:tcBorders>
              <w:top w:val="nil"/>
              <w:left w:val="nil"/>
              <w:bottom w:val="single" w:sz="4" w:space="0" w:color="auto"/>
              <w:right w:val="single" w:sz="4" w:space="0" w:color="auto"/>
            </w:tcBorders>
            <w:shd w:val="clear" w:color="auto" w:fill="C6EFCE"/>
            <w:noWrap/>
            <w:vAlign w:val="center"/>
          </w:tcPr>
          <w:p w14:paraId="555DAC4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05A7FDDD" w14:textId="3C2943C0" w:rsidR="00832256" w:rsidRPr="008D0EA6" w:rsidRDefault="00415B68">
            <w:pPr>
              <w:pStyle w:val="P68B1DB1-Normal12"/>
              <w:rPr>
                <w:noProof/>
                <w:spacing w:val="-6"/>
                <w:lang w:val="sk-SK"/>
              </w:rPr>
            </w:pPr>
            <w:r w:rsidRPr="008D0EA6">
              <w:rPr>
                <w:noProof/>
                <w:spacing w:val="-6"/>
                <w:lang w:val="sk-SK"/>
              </w:rPr>
              <w:t>Zvýšenie nominálnej kapacity prepojenia medzi Talianskom</w:t>
            </w:r>
            <w:r w:rsidR="008D0EA6" w:rsidRPr="008D0EA6">
              <w:rPr>
                <w:noProof/>
                <w:spacing w:val="-6"/>
                <w:lang w:val="sk-SK"/>
              </w:rPr>
              <w:t xml:space="preserve"> a </w:t>
            </w:r>
            <w:r w:rsidRPr="008D0EA6">
              <w:rPr>
                <w:noProof/>
                <w:spacing w:val="-6"/>
                <w:lang w:val="sk-SK"/>
              </w:rPr>
              <w:t>Slovinskom po dokončení prác</w:t>
            </w:r>
          </w:p>
        </w:tc>
      </w:tr>
      <w:tr w:rsidR="00832256" w:rsidRPr="008D0EA6" w14:paraId="5FEB2B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5BB557" w14:textId="77777777" w:rsidR="00832256" w:rsidRPr="008D0EA6" w:rsidRDefault="00415B68">
            <w:pPr>
              <w:pStyle w:val="P68B1DB1-Normal12"/>
              <w:jc w:val="center"/>
              <w:rPr>
                <w:noProof/>
                <w:spacing w:val="-6"/>
                <w:lang w:val="sk-SK"/>
              </w:rPr>
            </w:pPr>
            <w:r w:rsidRPr="008D0EA6">
              <w:rPr>
                <w:noProof/>
                <w:spacing w:val="-6"/>
                <w:lang w:val="sk-SK"/>
              </w:rPr>
              <w:t>M7 – 26</w:t>
            </w:r>
          </w:p>
        </w:tc>
        <w:tc>
          <w:tcPr>
            <w:tcW w:w="3150" w:type="dxa"/>
            <w:tcBorders>
              <w:top w:val="nil"/>
              <w:left w:val="nil"/>
              <w:bottom w:val="single" w:sz="4" w:space="0" w:color="auto"/>
              <w:right w:val="single" w:sz="4" w:space="0" w:color="auto"/>
            </w:tcBorders>
            <w:shd w:val="clear" w:color="auto" w:fill="C6EFCE"/>
            <w:noWrap/>
            <w:vAlign w:val="center"/>
          </w:tcPr>
          <w:p w14:paraId="7C48BBF8" w14:textId="58315F96" w:rsidR="00832256" w:rsidRPr="008D0EA6" w:rsidRDefault="00415B68">
            <w:pPr>
              <w:pStyle w:val="P68B1DB1-Normal12"/>
              <w:rPr>
                <w:noProof/>
                <w:spacing w:val="-6"/>
                <w:lang w:val="sk-SK"/>
              </w:rPr>
            </w:pPr>
            <w:r w:rsidRPr="008D0EA6">
              <w:rPr>
                <w:noProof/>
                <w:spacing w:val="-6"/>
                <w:lang w:val="sk-SK"/>
              </w:rPr>
              <w:t>Investícia 10: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425" w:type="dxa"/>
            <w:tcBorders>
              <w:top w:val="nil"/>
              <w:left w:val="nil"/>
              <w:bottom w:val="single" w:sz="4" w:space="0" w:color="auto"/>
              <w:right w:val="single" w:sz="4" w:space="0" w:color="auto"/>
            </w:tcBorders>
            <w:shd w:val="clear" w:color="auto" w:fill="C6EFCE"/>
            <w:noWrap/>
            <w:vAlign w:val="center"/>
          </w:tcPr>
          <w:p w14:paraId="0D60128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3959" w:type="dxa"/>
            <w:tcBorders>
              <w:top w:val="nil"/>
              <w:left w:val="nil"/>
              <w:bottom w:val="single" w:sz="4" w:space="0" w:color="auto"/>
              <w:right w:val="single" w:sz="4" w:space="0" w:color="auto"/>
            </w:tcBorders>
            <w:shd w:val="clear" w:color="auto" w:fill="C6EFCE"/>
            <w:noWrap/>
            <w:vAlign w:val="center"/>
          </w:tcPr>
          <w:p w14:paraId="39B495FF" w14:textId="47D20F1D" w:rsidR="00832256" w:rsidRPr="008D0EA6" w:rsidRDefault="00415B68">
            <w:pPr>
              <w:pStyle w:val="P68B1DB1-Normal12"/>
              <w:rPr>
                <w:noProof/>
                <w:spacing w:val="-6"/>
                <w:lang w:val="sk-SK"/>
              </w:rPr>
            </w:pPr>
            <w:r w:rsidRPr="008D0EA6">
              <w:rPr>
                <w:noProof/>
                <w:spacing w:val="-6"/>
                <w:lang w:val="sk-SK"/>
              </w:rPr>
              <w:t>Geografický informačný systém (GIS)</w:t>
            </w:r>
            <w:r w:rsidR="008D0EA6" w:rsidRPr="008D0EA6">
              <w:rPr>
                <w:noProof/>
                <w:spacing w:val="-6"/>
                <w:lang w:val="sk-SK"/>
              </w:rPr>
              <w:t xml:space="preserve"> o </w:t>
            </w:r>
            <w:r w:rsidRPr="008D0EA6">
              <w:rPr>
                <w:noProof/>
                <w:spacing w:val="-6"/>
                <w:lang w:val="sk-SK"/>
              </w:rPr>
              <w:t>ťažobnom odpade pre udržateľné, obehové</w:t>
            </w:r>
            <w:r w:rsidR="008D0EA6" w:rsidRPr="008D0EA6">
              <w:rPr>
                <w:noProof/>
                <w:spacing w:val="-6"/>
                <w:lang w:val="sk-SK"/>
              </w:rPr>
              <w:t xml:space="preserve"> a </w:t>
            </w:r>
            <w:r w:rsidRPr="008D0EA6">
              <w:rPr>
                <w:noProof/>
                <w:spacing w:val="-6"/>
                <w:lang w:val="sk-SK"/>
              </w:rPr>
              <w:t>bezpečné dodávky kritických surovín</w:t>
            </w:r>
          </w:p>
        </w:tc>
      </w:tr>
      <w:tr w:rsidR="00832256" w:rsidRPr="008D0EA6" w14:paraId="0432A9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751BA" w14:textId="77777777" w:rsidR="00832256" w:rsidRPr="008D0EA6" w:rsidRDefault="00832256">
            <w:pPr>
              <w:jc w:val="center"/>
              <w:rPr>
                <w:noProof/>
                <w:color w:val="006100"/>
                <w:spacing w:val="-6"/>
                <w:sz w:val="20"/>
                <w:lang w:val="sk-SK"/>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543722BD" w14:textId="77777777" w:rsidR="00832256" w:rsidRPr="008D0EA6" w:rsidRDefault="00832256">
            <w:pPr>
              <w:rPr>
                <w:noProof/>
                <w:color w:val="006100"/>
                <w:spacing w:val="-6"/>
                <w:sz w:val="20"/>
                <w:lang w:val="sk-SK"/>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623C8227" w14:textId="77777777" w:rsidR="00832256" w:rsidRPr="008D0EA6" w:rsidRDefault="00415B68">
            <w:pPr>
              <w:pStyle w:val="P68B1DB1-Normal12"/>
              <w:rPr>
                <w:noProof/>
                <w:spacing w:val="-6"/>
                <w:lang w:val="sk-SK"/>
              </w:rPr>
            </w:pPr>
            <w:r w:rsidRPr="008D0EA6">
              <w:rPr>
                <w:noProof/>
                <w:spacing w:val="-6"/>
                <w:lang w:val="sk-SK"/>
              </w:rPr>
              <w:t>Suma splátky</w:t>
            </w:r>
          </w:p>
        </w:tc>
        <w:tc>
          <w:tcPr>
            <w:tcW w:w="3959" w:type="dxa"/>
            <w:tcBorders>
              <w:top w:val="single" w:sz="4" w:space="0" w:color="auto"/>
              <w:left w:val="nil"/>
              <w:bottom w:val="single" w:sz="4" w:space="0" w:color="auto"/>
              <w:right w:val="single" w:sz="4" w:space="0" w:color="auto"/>
            </w:tcBorders>
            <w:shd w:val="clear" w:color="auto" w:fill="C6EFCE"/>
            <w:noWrap/>
            <w:vAlign w:val="bottom"/>
          </w:tcPr>
          <w:p w14:paraId="4659F5AC" w14:textId="00AC1C74" w:rsidR="00832256" w:rsidRPr="008D0EA6" w:rsidRDefault="00415B68">
            <w:pPr>
              <w:pStyle w:val="P68B1DB1-Normal46"/>
              <w:rPr>
                <w:noProof/>
                <w:spacing w:val="-6"/>
                <w:lang w:val="sk-SK"/>
              </w:rPr>
            </w:pPr>
            <w:r w:rsidRPr="008D0EA6">
              <w:rPr>
                <w:noProof/>
                <w:spacing w:val="-6"/>
                <w:lang w:val="sk-SK"/>
              </w:rPr>
              <w:t>7</w:t>
            </w:r>
            <w:r w:rsidRPr="008D0EA6">
              <w:rPr>
                <w:noProof/>
                <w:spacing w:val="-6"/>
                <w:lang w:val="sk-SK"/>
              </w:rPr>
              <w:t> </w:t>
            </w:r>
            <w:r w:rsidRPr="008D0EA6">
              <w:rPr>
                <w:noProof/>
                <w:spacing w:val="-6"/>
                <w:lang w:val="sk-SK"/>
              </w:rPr>
              <w:t>046</w:t>
            </w:r>
            <w:r w:rsidRPr="008D0EA6">
              <w:rPr>
                <w:noProof/>
                <w:spacing w:val="-6"/>
                <w:lang w:val="sk-SK"/>
              </w:rPr>
              <w:t> </w:t>
            </w:r>
            <w:r w:rsidRPr="008D0EA6">
              <w:rPr>
                <w:noProof/>
                <w:spacing w:val="-6"/>
                <w:lang w:val="sk-SK"/>
              </w:rPr>
              <w:t>237</w:t>
            </w:r>
            <w:r w:rsidRPr="008D0EA6">
              <w:rPr>
                <w:noProof/>
                <w:spacing w:val="-6"/>
                <w:lang w:val="sk-SK"/>
              </w:rPr>
              <w:t> </w:t>
            </w:r>
            <w:r w:rsidRPr="008D0EA6">
              <w:rPr>
                <w:noProof/>
                <w:spacing w:val="-6"/>
                <w:lang w:val="sk-SK"/>
              </w:rPr>
              <w:t>746</w:t>
            </w:r>
            <w:r w:rsidRPr="008D0EA6">
              <w:rPr>
                <w:noProof/>
                <w:spacing w:val="-6"/>
                <w:lang w:val="sk-SK"/>
              </w:rPr>
              <w:t> </w:t>
            </w:r>
            <w:r w:rsidRPr="008D0EA6">
              <w:rPr>
                <w:noProof/>
                <w:spacing w:val="-6"/>
                <w:lang w:val="sk-SK"/>
              </w:rPr>
              <w:t>EUR</w:t>
            </w:r>
          </w:p>
        </w:tc>
      </w:tr>
    </w:tbl>
    <w:p w14:paraId="0DC62B79" w14:textId="1FB27D29"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Desiata splátka (nenávratná podpora):</w:t>
      </w:r>
    </w:p>
    <w:tbl>
      <w:tblPr>
        <w:tblW w:w="10023" w:type="dxa"/>
        <w:tblInd w:w="113" w:type="dxa"/>
        <w:tblLook w:val="04A0" w:firstRow="1" w:lastRow="0" w:firstColumn="1" w:lastColumn="0" w:noHBand="0" w:noVBand="1"/>
      </w:tblPr>
      <w:tblGrid>
        <w:gridCol w:w="1413"/>
        <w:gridCol w:w="3195"/>
        <w:gridCol w:w="1380"/>
        <w:gridCol w:w="4035"/>
      </w:tblGrid>
      <w:tr w:rsidR="00832256" w:rsidRPr="008D0EA6" w14:paraId="688B3F1D"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421B7B"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24FF18"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5B2B83"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A11ABB"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6580FD9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012ACE" w14:textId="77777777" w:rsidR="00832256" w:rsidRPr="008D0EA6" w:rsidRDefault="00832256">
            <w:pPr>
              <w:rPr>
                <w:b/>
                <w:noProof/>
                <w:spacing w:val="-6"/>
                <w:lang w:val="sk-SK"/>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64D3F08F" w14:textId="77777777" w:rsidR="00832256" w:rsidRPr="008D0EA6" w:rsidRDefault="00832256">
            <w:pPr>
              <w:rPr>
                <w:b/>
                <w:noProof/>
                <w:spacing w:val="-6"/>
                <w:lang w:val="sk-SK"/>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1C081FB" w14:textId="77777777" w:rsidR="00832256" w:rsidRPr="008D0EA6" w:rsidRDefault="00832256">
            <w:pPr>
              <w:rPr>
                <w:b/>
                <w:noProof/>
                <w:spacing w:val="-6"/>
                <w:lang w:val="sk-SK"/>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41474077" w14:textId="77777777" w:rsidR="00832256" w:rsidRPr="008D0EA6" w:rsidRDefault="00832256">
            <w:pPr>
              <w:rPr>
                <w:b/>
                <w:noProof/>
                <w:spacing w:val="-6"/>
                <w:lang w:val="sk-SK"/>
              </w:rPr>
            </w:pPr>
          </w:p>
        </w:tc>
      </w:tr>
      <w:tr w:rsidR="00832256" w:rsidRPr="008D0EA6" w14:paraId="73054B8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DFE20" w14:textId="77777777" w:rsidR="00832256" w:rsidRPr="008D0EA6" w:rsidRDefault="00415B68">
            <w:pPr>
              <w:pStyle w:val="P68B1DB1-Normal12"/>
              <w:jc w:val="center"/>
              <w:rPr>
                <w:noProof/>
                <w:spacing w:val="-6"/>
                <w:lang w:val="sk-SK"/>
              </w:rPr>
            </w:pPr>
            <w:r w:rsidRPr="008D0EA6">
              <w:rPr>
                <w:noProof/>
                <w:spacing w:val="-6"/>
                <w:lang w:val="sk-SK"/>
              </w:rPr>
              <w:t>M1C1 – 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25ACACD" w14:textId="25883F6A"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380" w:type="dxa"/>
            <w:tcBorders>
              <w:top w:val="single" w:sz="4" w:space="0" w:color="auto"/>
              <w:left w:val="nil"/>
              <w:bottom w:val="single" w:sz="4" w:space="0" w:color="auto"/>
              <w:right w:val="single" w:sz="4" w:space="0" w:color="auto"/>
            </w:tcBorders>
            <w:shd w:val="clear" w:color="auto" w:fill="C6EFCE"/>
            <w:noWrap/>
            <w:vAlign w:val="center"/>
          </w:tcPr>
          <w:p w14:paraId="7022BE4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7FEAEFFA" w14:textId="77777777" w:rsidR="00832256" w:rsidRPr="008D0EA6" w:rsidRDefault="00415B68">
            <w:pPr>
              <w:pStyle w:val="P68B1DB1-Normal12"/>
              <w:rPr>
                <w:noProof/>
                <w:spacing w:val="-6"/>
                <w:lang w:val="sk-SK"/>
              </w:rPr>
            </w:pPr>
            <w:r w:rsidRPr="008D0EA6">
              <w:rPr>
                <w:noProof/>
                <w:spacing w:val="-6"/>
                <w:lang w:val="sk-SK"/>
              </w:rPr>
              <w:t>Priemerný počet dní, počas ktorých ústredné orgány verejnej správy platia podnikom, sa znižuje</w:t>
            </w:r>
          </w:p>
        </w:tc>
      </w:tr>
      <w:tr w:rsidR="00832256" w:rsidRPr="008D0EA6" w14:paraId="439C5D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F1757" w14:textId="77777777" w:rsidR="00832256" w:rsidRPr="008D0EA6" w:rsidRDefault="00415B68">
            <w:pPr>
              <w:pStyle w:val="P68B1DB1-Normal12"/>
              <w:jc w:val="center"/>
              <w:rPr>
                <w:noProof/>
                <w:spacing w:val="-6"/>
                <w:lang w:val="sk-SK"/>
              </w:rPr>
            </w:pPr>
            <w:r w:rsidRPr="008D0EA6">
              <w:rPr>
                <w:noProof/>
                <w:spacing w:val="-6"/>
                <w:lang w:val="sk-SK"/>
              </w:rPr>
              <w:t>M1C1 – 89</w:t>
            </w:r>
          </w:p>
        </w:tc>
        <w:tc>
          <w:tcPr>
            <w:tcW w:w="3195" w:type="dxa"/>
            <w:tcBorders>
              <w:top w:val="nil"/>
              <w:left w:val="nil"/>
              <w:bottom w:val="single" w:sz="4" w:space="0" w:color="auto"/>
              <w:right w:val="single" w:sz="4" w:space="0" w:color="auto"/>
            </w:tcBorders>
            <w:shd w:val="clear" w:color="auto" w:fill="C6EFCE"/>
            <w:noWrap/>
            <w:vAlign w:val="center"/>
          </w:tcPr>
          <w:p w14:paraId="029F3F59" w14:textId="44E6CDEC"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380" w:type="dxa"/>
            <w:tcBorders>
              <w:top w:val="nil"/>
              <w:left w:val="nil"/>
              <w:bottom w:val="single" w:sz="4" w:space="0" w:color="auto"/>
              <w:right w:val="single" w:sz="4" w:space="0" w:color="auto"/>
            </w:tcBorders>
            <w:shd w:val="clear" w:color="auto" w:fill="C6EFCE"/>
            <w:noWrap/>
            <w:vAlign w:val="center"/>
          </w:tcPr>
          <w:p w14:paraId="324DEB8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7251B512" w14:textId="77777777" w:rsidR="00832256" w:rsidRPr="008D0EA6" w:rsidRDefault="00415B68">
            <w:pPr>
              <w:pStyle w:val="P68B1DB1-Normal12"/>
              <w:rPr>
                <w:noProof/>
                <w:spacing w:val="-6"/>
                <w:lang w:val="sk-SK"/>
              </w:rPr>
            </w:pPr>
            <w:r w:rsidRPr="008D0EA6">
              <w:rPr>
                <w:noProof/>
                <w:spacing w:val="-6"/>
                <w:lang w:val="sk-SK"/>
              </w:rPr>
              <w:t>Priemerný počet dní, počas ktorých regionálne orgány verejnej správy platia podnikom, sa znižuje</w:t>
            </w:r>
          </w:p>
        </w:tc>
      </w:tr>
      <w:tr w:rsidR="00832256" w:rsidRPr="008D0EA6" w14:paraId="722113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2B891" w14:textId="77777777" w:rsidR="00832256" w:rsidRPr="008D0EA6" w:rsidRDefault="00415B68">
            <w:pPr>
              <w:pStyle w:val="P68B1DB1-Normal12"/>
              <w:jc w:val="center"/>
              <w:rPr>
                <w:noProof/>
                <w:spacing w:val="-6"/>
                <w:lang w:val="sk-SK"/>
              </w:rPr>
            </w:pPr>
            <w:r w:rsidRPr="008D0EA6">
              <w:rPr>
                <w:noProof/>
                <w:spacing w:val="-6"/>
                <w:lang w:val="sk-SK"/>
              </w:rPr>
              <w:t>M1C1 – 90</w:t>
            </w:r>
          </w:p>
        </w:tc>
        <w:tc>
          <w:tcPr>
            <w:tcW w:w="3195" w:type="dxa"/>
            <w:tcBorders>
              <w:top w:val="nil"/>
              <w:left w:val="nil"/>
              <w:bottom w:val="single" w:sz="4" w:space="0" w:color="auto"/>
              <w:right w:val="single" w:sz="4" w:space="0" w:color="auto"/>
            </w:tcBorders>
            <w:shd w:val="clear" w:color="auto" w:fill="C6EFCE"/>
            <w:noWrap/>
            <w:vAlign w:val="center"/>
          </w:tcPr>
          <w:p w14:paraId="435F7BBA" w14:textId="15554998"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380" w:type="dxa"/>
            <w:tcBorders>
              <w:top w:val="nil"/>
              <w:left w:val="nil"/>
              <w:bottom w:val="single" w:sz="4" w:space="0" w:color="auto"/>
              <w:right w:val="single" w:sz="4" w:space="0" w:color="auto"/>
            </w:tcBorders>
            <w:shd w:val="clear" w:color="auto" w:fill="C6EFCE"/>
            <w:noWrap/>
            <w:vAlign w:val="center"/>
          </w:tcPr>
          <w:p w14:paraId="411A5B5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2B302C52" w14:textId="77777777" w:rsidR="00832256" w:rsidRPr="008D0EA6" w:rsidRDefault="00415B68">
            <w:pPr>
              <w:pStyle w:val="P68B1DB1-Normal12"/>
              <w:rPr>
                <w:noProof/>
                <w:spacing w:val="-6"/>
                <w:lang w:val="sk-SK"/>
              </w:rPr>
            </w:pPr>
            <w:r w:rsidRPr="008D0EA6">
              <w:rPr>
                <w:noProof/>
                <w:spacing w:val="-6"/>
                <w:lang w:val="sk-SK"/>
              </w:rPr>
              <w:t>Priemerný počet dní, počas ktorých majú miestne orgány verejnej správy platiť podnikom, sa znižuje</w:t>
            </w:r>
          </w:p>
        </w:tc>
      </w:tr>
      <w:tr w:rsidR="00832256" w:rsidRPr="008D0EA6" w14:paraId="4D0D8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FCA5E" w14:textId="77777777" w:rsidR="00832256" w:rsidRPr="008D0EA6" w:rsidRDefault="00415B68">
            <w:pPr>
              <w:pStyle w:val="P68B1DB1-Normal12"/>
              <w:jc w:val="center"/>
              <w:rPr>
                <w:noProof/>
                <w:spacing w:val="-6"/>
                <w:lang w:val="sk-SK"/>
              </w:rPr>
            </w:pPr>
            <w:r w:rsidRPr="008D0EA6">
              <w:rPr>
                <w:noProof/>
                <w:spacing w:val="-6"/>
                <w:lang w:val="sk-SK"/>
              </w:rPr>
              <w:t>M1C1 – 91</w:t>
            </w:r>
          </w:p>
        </w:tc>
        <w:tc>
          <w:tcPr>
            <w:tcW w:w="3195" w:type="dxa"/>
            <w:tcBorders>
              <w:top w:val="nil"/>
              <w:left w:val="nil"/>
              <w:bottom w:val="single" w:sz="4" w:space="0" w:color="auto"/>
              <w:right w:val="single" w:sz="4" w:space="0" w:color="auto"/>
            </w:tcBorders>
            <w:shd w:val="clear" w:color="auto" w:fill="C6EFCE"/>
            <w:noWrap/>
            <w:vAlign w:val="center"/>
          </w:tcPr>
          <w:p w14:paraId="7F33695D" w14:textId="6B6945A8"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380" w:type="dxa"/>
            <w:tcBorders>
              <w:top w:val="nil"/>
              <w:left w:val="nil"/>
              <w:bottom w:val="single" w:sz="4" w:space="0" w:color="auto"/>
              <w:right w:val="single" w:sz="4" w:space="0" w:color="auto"/>
            </w:tcBorders>
            <w:shd w:val="clear" w:color="auto" w:fill="C6EFCE"/>
            <w:noWrap/>
            <w:vAlign w:val="center"/>
          </w:tcPr>
          <w:p w14:paraId="725E004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1B3EA35A" w14:textId="77777777" w:rsidR="00832256" w:rsidRPr="008D0EA6" w:rsidRDefault="00415B68">
            <w:pPr>
              <w:pStyle w:val="P68B1DB1-Normal12"/>
              <w:rPr>
                <w:noProof/>
                <w:spacing w:val="-6"/>
                <w:lang w:val="sk-SK"/>
              </w:rPr>
            </w:pPr>
            <w:r w:rsidRPr="008D0EA6">
              <w:rPr>
                <w:noProof/>
                <w:spacing w:val="-6"/>
                <w:lang w:val="sk-SK"/>
              </w:rPr>
              <w:t>Priemerný počet dní, počas ktorých môžu orgány verejného zdravotníctva platiť podnikom, sa znižuje</w:t>
            </w:r>
          </w:p>
        </w:tc>
      </w:tr>
      <w:tr w:rsidR="00832256" w:rsidRPr="008D0EA6" w14:paraId="1E368D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31E58" w14:textId="77777777" w:rsidR="00832256" w:rsidRPr="008D0EA6" w:rsidRDefault="00415B68">
            <w:pPr>
              <w:pStyle w:val="P68B1DB1-Normal12"/>
              <w:jc w:val="center"/>
              <w:rPr>
                <w:noProof/>
                <w:spacing w:val="-6"/>
                <w:lang w:val="sk-SK"/>
              </w:rPr>
            </w:pPr>
            <w:r w:rsidRPr="008D0EA6">
              <w:rPr>
                <w:noProof/>
                <w:spacing w:val="-6"/>
                <w:lang w:val="sk-SK"/>
              </w:rPr>
              <w:t>M1C1 – 92</w:t>
            </w:r>
          </w:p>
        </w:tc>
        <w:tc>
          <w:tcPr>
            <w:tcW w:w="3195" w:type="dxa"/>
            <w:tcBorders>
              <w:top w:val="nil"/>
              <w:left w:val="nil"/>
              <w:bottom w:val="single" w:sz="4" w:space="0" w:color="auto"/>
              <w:right w:val="single" w:sz="4" w:space="0" w:color="auto"/>
            </w:tcBorders>
            <w:shd w:val="clear" w:color="auto" w:fill="C6EFCE"/>
            <w:noWrap/>
            <w:vAlign w:val="center"/>
          </w:tcPr>
          <w:p w14:paraId="7BDFC47F" w14:textId="2B3A558C"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380" w:type="dxa"/>
            <w:tcBorders>
              <w:top w:val="nil"/>
              <w:left w:val="nil"/>
              <w:bottom w:val="single" w:sz="4" w:space="0" w:color="auto"/>
              <w:right w:val="single" w:sz="4" w:space="0" w:color="auto"/>
            </w:tcBorders>
            <w:shd w:val="clear" w:color="auto" w:fill="C6EFCE"/>
            <w:noWrap/>
            <w:vAlign w:val="center"/>
          </w:tcPr>
          <w:p w14:paraId="5282349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68299499" w14:textId="5C8D401E" w:rsidR="00832256" w:rsidRPr="008D0EA6" w:rsidRDefault="00415B68">
            <w:pPr>
              <w:pStyle w:val="P68B1DB1-Normal12"/>
              <w:rPr>
                <w:noProof/>
                <w:spacing w:val="-6"/>
                <w:lang w:val="sk-SK"/>
              </w:rPr>
            </w:pPr>
            <w:r w:rsidRPr="008D0EA6">
              <w:rPr>
                <w:noProof/>
                <w:spacing w:val="-6"/>
                <w:lang w:val="sk-SK"/>
              </w:rPr>
              <w:t>Priemerný počet dní omeškania ústredných orgánov verejnej správy</w:t>
            </w:r>
            <w:r w:rsidR="008D0EA6" w:rsidRPr="008D0EA6">
              <w:rPr>
                <w:noProof/>
                <w:spacing w:val="-6"/>
                <w:lang w:val="sk-SK"/>
              </w:rPr>
              <w:t xml:space="preserve"> s </w:t>
            </w:r>
            <w:r w:rsidRPr="008D0EA6">
              <w:rPr>
                <w:noProof/>
                <w:spacing w:val="-6"/>
                <w:lang w:val="sk-SK"/>
              </w:rPr>
              <w:t>platbou podnikov sa znižuje</w:t>
            </w:r>
          </w:p>
        </w:tc>
      </w:tr>
      <w:tr w:rsidR="00832256" w:rsidRPr="008D0EA6" w14:paraId="366F66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DD1C6A" w14:textId="77777777" w:rsidR="00832256" w:rsidRPr="008D0EA6" w:rsidRDefault="00415B68">
            <w:pPr>
              <w:pStyle w:val="P68B1DB1-Normal12"/>
              <w:jc w:val="center"/>
              <w:rPr>
                <w:noProof/>
                <w:spacing w:val="-6"/>
                <w:lang w:val="sk-SK"/>
              </w:rPr>
            </w:pPr>
            <w:r w:rsidRPr="008D0EA6">
              <w:rPr>
                <w:noProof/>
                <w:spacing w:val="-6"/>
                <w:lang w:val="sk-SK"/>
              </w:rPr>
              <w:t>M1C1 – 93</w:t>
            </w:r>
          </w:p>
        </w:tc>
        <w:tc>
          <w:tcPr>
            <w:tcW w:w="3195" w:type="dxa"/>
            <w:tcBorders>
              <w:top w:val="nil"/>
              <w:left w:val="nil"/>
              <w:bottom w:val="single" w:sz="4" w:space="0" w:color="auto"/>
              <w:right w:val="single" w:sz="4" w:space="0" w:color="auto"/>
            </w:tcBorders>
            <w:shd w:val="clear" w:color="auto" w:fill="C6EFCE"/>
            <w:noWrap/>
            <w:vAlign w:val="center"/>
          </w:tcPr>
          <w:p w14:paraId="1697EBB9" w14:textId="63B1BCA9"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380" w:type="dxa"/>
            <w:tcBorders>
              <w:top w:val="nil"/>
              <w:left w:val="nil"/>
              <w:bottom w:val="single" w:sz="4" w:space="0" w:color="auto"/>
              <w:right w:val="single" w:sz="4" w:space="0" w:color="auto"/>
            </w:tcBorders>
            <w:shd w:val="clear" w:color="auto" w:fill="C6EFCE"/>
            <w:noWrap/>
            <w:vAlign w:val="center"/>
          </w:tcPr>
          <w:p w14:paraId="5D3ACA2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336B4CD5" w14:textId="36DB5A43" w:rsidR="00832256" w:rsidRPr="008D0EA6" w:rsidRDefault="00415B68">
            <w:pPr>
              <w:pStyle w:val="P68B1DB1-Normal12"/>
              <w:rPr>
                <w:noProof/>
                <w:spacing w:val="-6"/>
                <w:lang w:val="sk-SK"/>
              </w:rPr>
            </w:pPr>
            <w:r w:rsidRPr="008D0EA6">
              <w:rPr>
                <w:noProof/>
                <w:spacing w:val="-6"/>
                <w:lang w:val="sk-SK"/>
              </w:rPr>
              <w:t>Priemerný počet dní omeškania regionálnych orgánov verejnej správy</w:t>
            </w:r>
            <w:r w:rsidR="008D0EA6" w:rsidRPr="008D0EA6">
              <w:rPr>
                <w:noProof/>
                <w:spacing w:val="-6"/>
                <w:lang w:val="sk-SK"/>
              </w:rPr>
              <w:t xml:space="preserve"> s </w:t>
            </w:r>
            <w:r w:rsidRPr="008D0EA6">
              <w:rPr>
                <w:noProof/>
                <w:spacing w:val="-6"/>
                <w:lang w:val="sk-SK"/>
              </w:rPr>
              <w:t>platbou podnikov sa znižuje</w:t>
            </w:r>
          </w:p>
        </w:tc>
      </w:tr>
      <w:tr w:rsidR="00832256" w:rsidRPr="008D0EA6" w14:paraId="25E461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AA9F6" w14:textId="77777777" w:rsidR="00832256" w:rsidRPr="008D0EA6" w:rsidRDefault="00415B68">
            <w:pPr>
              <w:pStyle w:val="P68B1DB1-Normal12"/>
              <w:jc w:val="center"/>
              <w:rPr>
                <w:noProof/>
                <w:spacing w:val="-6"/>
                <w:lang w:val="sk-SK"/>
              </w:rPr>
            </w:pPr>
            <w:r w:rsidRPr="008D0EA6">
              <w:rPr>
                <w:noProof/>
                <w:spacing w:val="-6"/>
                <w:lang w:val="sk-SK"/>
              </w:rPr>
              <w:t>M1C1 – 94</w:t>
            </w:r>
          </w:p>
        </w:tc>
        <w:tc>
          <w:tcPr>
            <w:tcW w:w="3195" w:type="dxa"/>
            <w:tcBorders>
              <w:top w:val="nil"/>
              <w:left w:val="nil"/>
              <w:bottom w:val="single" w:sz="4" w:space="0" w:color="auto"/>
              <w:right w:val="single" w:sz="4" w:space="0" w:color="auto"/>
            </w:tcBorders>
            <w:shd w:val="clear" w:color="auto" w:fill="C6EFCE"/>
            <w:noWrap/>
            <w:vAlign w:val="center"/>
          </w:tcPr>
          <w:p w14:paraId="16172E31" w14:textId="68AF59CA"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380" w:type="dxa"/>
            <w:tcBorders>
              <w:top w:val="nil"/>
              <w:left w:val="nil"/>
              <w:bottom w:val="single" w:sz="4" w:space="0" w:color="auto"/>
              <w:right w:val="single" w:sz="4" w:space="0" w:color="auto"/>
            </w:tcBorders>
            <w:shd w:val="clear" w:color="auto" w:fill="C6EFCE"/>
            <w:noWrap/>
            <w:vAlign w:val="center"/>
          </w:tcPr>
          <w:p w14:paraId="1253CFE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345B193F" w14:textId="0374E28A" w:rsidR="00832256" w:rsidRPr="008D0EA6" w:rsidRDefault="00415B68">
            <w:pPr>
              <w:pStyle w:val="P68B1DB1-Normal12"/>
              <w:rPr>
                <w:noProof/>
                <w:spacing w:val="-6"/>
                <w:lang w:val="sk-SK"/>
              </w:rPr>
            </w:pPr>
            <w:r w:rsidRPr="008D0EA6">
              <w:rPr>
                <w:noProof/>
                <w:spacing w:val="-6"/>
                <w:lang w:val="sk-SK"/>
              </w:rPr>
              <w:t>Priemerný počet dní omeškania miestnych orgánov verejnej správy</w:t>
            </w:r>
            <w:r w:rsidR="008D0EA6" w:rsidRPr="008D0EA6">
              <w:rPr>
                <w:noProof/>
                <w:spacing w:val="-6"/>
                <w:lang w:val="sk-SK"/>
              </w:rPr>
              <w:t xml:space="preserve"> s </w:t>
            </w:r>
            <w:r w:rsidRPr="008D0EA6">
              <w:rPr>
                <w:noProof/>
                <w:spacing w:val="-6"/>
                <w:lang w:val="sk-SK"/>
              </w:rPr>
              <w:t>platbou podnikov sa znižuje</w:t>
            </w:r>
          </w:p>
        </w:tc>
      </w:tr>
      <w:tr w:rsidR="00832256" w:rsidRPr="008D0EA6" w14:paraId="62E4A9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759187" w14:textId="77777777" w:rsidR="00832256" w:rsidRPr="008D0EA6" w:rsidRDefault="00415B68">
            <w:pPr>
              <w:pStyle w:val="P68B1DB1-Normal12"/>
              <w:jc w:val="center"/>
              <w:rPr>
                <w:noProof/>
                <w:spacing w:val="-6"/>
                <w:lang w:val="sk-SK"/>
              </w:rPr>
            </w:pPr>
            <w:r w:rsidRPr="008D0EA6">
              <w:rPr>
                <w:noProof/>
                <w:spacing w:val="-6"/>
                <w:lang w:val="sk-SK"/>
              </w:rPr>
              <w:t>M1C1 – 95</w:t>
            </w:r>
          </w:p>
        </w:tc>
        <w:tc>
          <w:tcPr>
            <w:tcW w:w="3195" w:type="dxa"/>
            <w:tcBorders>
              <w:top w:val="nil"/>
              <w:left w:val="nil"/>
              <w:bottom w:val="single" w:sz="4" w:space="0" w:color="auto"/>
              <w:right w:val="single" w:sz="4" w:space="0" w:color="auto"/>
            </w:tcBorders>
            <w:shd w:val="clear" w:color="auto" w:fill="C6EFCE"/>
            <w:noWrap/>
            <w:vAlign w:val="center"/>
          </w:tcPr>
          <w:p w14:paraId="4A5CB79E" w14:textId="70D4DCAF" w:rsidR="00832256" w:rsidRPr="008D0EA6" w:rsidRDefault="00415B68">
            <w:pPr>
              <w:pStyle w:val="P68B1DB1-Normal12"/>
              <w:jc w:val="center"/>
              <w:rPr>
                <w:noProof/>
                <w:spacing w:val="-6"/>
                <w:lang w:val="sk-SK"/>
              </w:rPr>
            </w:pPr>
            <w:r w:rsidRPr="008D0EA6">
              <w:rPr>
                <w:noProof/>
                <w:spacing w:val="-6"/>
                <w:lang w:val="sk-SK"/>
              </w:rPr>
              <w:t>Reforma 1.11: Zníženie oneskorených platieb zo strany orgánov verejnej správy</w:t>
            </w:r>
            <w:r w:rsidR="008D0EA6" w:rsidRPr="008D0EA6">
              <w:rPr>
                <w:noProof/>
                <w:spacing w:val="-6"/>
                <w:lang w:val="sk-SK"/>
              </w:rPr>
              <w:t xml:space="preserve"> a </w:t>
            </w:r>
            <w:r w:rsidRPr="008D0EA6">
              <w:rPr>
                <w:noProof/>
                <w:spacing w:val="-6"/>
                <w:lang w:val="sk-SK"/>
              </w:rPr>
              <w:t>zdravotníckych orgánov</w:t>
            </w:r>
          </w:p>
        </w:tc>
        <w:tc>
          <w:tcPr>
            <w:tcW w:w="1380" w:type="dxa"/>
            <w:tcBorders>
              <w:top w:val="nil"/>
              <w:left w:val="nil"/>
              <w:bottom w:val="single" w:sz="4" w:space="0" w:color="auto"/>
              <w:right w:val="single" w:sz="4" w:space="0" w:color="auto"/>
            </w:tcBorders>
            <w:shd w:val="clear" w:color="auto" w:fill="C6EFCE"/>
            <w:noWrap/>
            <w:vAlign w:val="center"/>
          </w:tcPr>
          <w:p w14:paraId="61FCFE7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1BBF64C" w14:textId="0B3B567C" w:rsidR="00832256" w:rsidRPr="008D0EA6" w:rsidRDefault="00415B68">
            <w:pPr>
              <w:pStyle w:val="P68B1DB1-Normal12"/>
              <w:rPr>
                <w:noProof/>
                <w:spacing w:val="-6"/>
                <w:lang w:val="sk-SK"/>
              </w:rPr>
            </w:pPr>
            <w:r w:rsidRPr="008D0EA6">
              <w:rPr>
                <w:noProof/>
                <w:spacing w:val="-6"/>
                <w:lang w:val="sk-SK"/>
              </w:rPr>
              <w:t>Priemerný počet dní omeškania zdravotníckych orgánov verejnej správy</w:t>
            </w:r>
            <w:r w:rsidR="008D0EA6" w:rsidRPr="008D0EA6">
              <w:rPr>
                <w:noProof/>
                <w:spacing w:val="-6"/>
                <w:lang w:val="sk-SK"/>
              </w:rPr>
              <w:t xml:space="preserve"> s </w:t>
            </w:r>
            <w:r w:rsidRPr="008D0EA6">
              <w:rPr>
                <w:noProof/>
                <w:spacing w:val="-6"/>
                <w:lang w:val="sk-SK"/>
              </w:rPr>
              <w:t>platbou podnikov sa znižuje</w:t>
            </w:r>
          </w:p>
        </w:tc>
      </w:tr>
      <w:tr w:rsidR="00832256" w:rsidRPr="008D0EA6" w14:paraId="2018D3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3D44A6" w14:textId="77777777" w:rsidR="00832256" w:rsidRPr="008D0EA6" w:rsidRDefault="00415B68">
            <w:pPr>
              <w:pStyle w:val="P68B1DB1-Normal12"/>
              <w:jc w:val="center"/>
              <w:rPr>
                <w:noProof/>
                <w:spacing w:val="-6"/>
                <w:lang w:val="sk-SK"/>
              </w:rPr>
            </w:pPr>
            <w:r w:rsidRPr="008D0EA6">
              <w:rPr>
                <w:noProof/>
                <w:spacing w:val="-6"/>
                <w:lang w:val="sk-SK"/>
              </w:rPr>
              <w:t>M1C1 – 117</w:t>
            </w:r>
          </w:p>
        </w:tc>
        <w:tc>
          <w:tcPr>
            <w:tcW w:w="3195" w:type="dxa"/>
            <w:tcBorders>
              <w:top w:val="nil"/>
              <w:left w:val="nil"/>
              <w:bottom w:val="single" w:sz="4" w:space="0" w:color="auto"/>
              <w:right w:val="single" w:sz="4" w:space="0" w:color="auto"/>
            </w:tcBorders>
            <w:shd w:val="clear" w:color="auto" w:fill="C6EFCE"/>
            <w:noWrap/>
            <w:vAlign w:val="center"/>
          </w:tcPr>
          <w:p w14:paraId="3E7F9D0D" w14:textId="77777777" w:rsidR="00832256" w:rsidRPr="008D0EA6" w:rsidRDefault="00415B68">
            <w:pPr>
              <w:pStyle w:val="P68B1DB1-Normal12"/>
              <w:jc w:val="center"/>
              <w:rPr>
                <w:noProof/>
                <w:spacing w:val="-6"/>
                <w:lang w:val="sk-SK"/>
              </w:rPr>
            </w:pPr>
            <w:r w:rsidRPr="008D0EA6">
              <w:rPr>
                <w:noProof/>
                <w:spacing w:val="-6"/>
                <w:lang w:val="sk-SK"/>
              </w:rPr>
              <w:t>Reforma 1.15: Reforma pravidiel verejného účtovníctva</w:t>
            </w:r>
          </w:p>
        </w:tc>
        <w:tc>
          <w:tcPr>
            <w:tcW w:w="1380" w:type="dxa"/>
            <w:tcBorders>
              <w:top w:val="nil"/>
              <w:left w:val="nil"/>
              <w:bottom w:val="single" w:sz="4" w:space="0" w:color="auto"/>
              <w:right w:val="single" w:sz="4" w:space="0" w:color="auto"/>
            </w:tcBorders>
            <w:shd w:val="clear" w:color="auto" w:fill="C6EFCE"/>
            <w:noWrap/>
            <w:vAlign w:val="center"/>
          </w:tcPr>
          <w:p w14:paraId="40B8C23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B00285B" w14:textId="77777777" w:rsidR="00832256" w:rsidRPr="008D0EA6" w:rsidRDefault="00415B68">
            <w:pPr>
              <w:pStyle w:val="P68B1DB1-Normal12"/>
              <w:rPr>
                <w:noProof/>
                <w:spacing w:val="-6"/>
                <w:lang w:val="sk-SK"/>
              </w:rPr>
            </w:pPr>
            <w:r w:rsidRPr="008D0EA6">
              <w:rPr>
                <w:noProof/>
                <w:spacing w:val="-6"/>
                <w:lang w:val="sk-SK"/>
              </w:rPr>
              <w:t>Verejné subjekty vyškolené na prechod na nový systém akruálneho účtovníctva</w:t>
            </w:r>
          </w:p>
        </w:tc>
      </w:tr>
      <w:tr w:rsidR="00832256" w:rsidRPr="008D0EA6" w14:paraId="537B45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91319" w14:textId="77777777" w:rsidR="00832256" w:rsidRPr="008D0EA6" w:rsidRDefault="00415B68">
            <w:pPr>
              <w:pStyle w:val="P68B1DB1-Normal12"/>
              <w:jc w:val="center"/>
              <w:rPr>
                <w:noProof/>
                <w:spacing w:val="-6"/>
                <w:lang w:val="sk-SK"/>
              </w:rPr>
            </w:pPr>
            <w:r w:rsidRPr="008D0EA6">
              <w:rPr>
                <w:noProof/>
                <w:spacing w:val="-6"/>
                <w:lang w:val="sk-SK"/>
              </w:rPr>
              <w:t>M1C1 – 119</w:t>
            </w:r>
          </w:p>
        </w:tc>
        <w:tc>
          <w:tcPr>
            <w:tcW w:w="3195" w:type="dxa"/>
            <w:tcBorders>
              <w:top w:val="nil"/>
              <w:left w:val="nil"/>
              <w:bottom w:val="single" w:sz="4" w:space="0" w:color="auto"/>
              <w:right w:val="single" w:sz="4" w:space="0" w:color="auto"/>
            </w:tcBorders>
            <w:shd w:val="clear" w:color="auto" w:fill="C6EFCE"/>
            <w:noWrap/>
            <w:vAlign w:val="center"/>
          </w:tcPr>
          <w:p w14:paraId="210E8C10" w14:textId="77777777" w:rsidR="00832256" w:rsidRPr="008D0EA6" w:rsidRDefault="00415B68">
            <w:pPr>
              <w:pStyle w:val="P68B1DB1-Normal12"/>
              <w:jc w:val="center"/>
              <w:rPr>
                <w:noProof/>
                <w:spacing w:val="-6"/>
                <w:lang w:val="sk-SK"/>
              </w:rPr>
            </w:pPr>
            <w:r w:rsidRPr="008D0EA6">
              <w:rPr>
                <w:noProof/>
                <w:spacing w:val="-6"/>
                <w:lang w:val="sk-SK"/>
              </w:rPr>
              <w:t>Reforma 1.14: Reforma fiškálneho rámca na nižšej ako celoštátnej úrovni</w:t>
            </w:r>
          </w:p>
        </w:tc>
        <w:tc>
          <w:tcPr>
            <w:tcW w:w="1380" w:type="dxa"/>
            <w:tcBorders>
              <w:top w:val="nil"/>
              <w:left w:val="nil"/>
              <w:bottom w:val="single" w:sz="4" w:space="0" w:color="auto"/>
              <w:right w:val="single" w:sz="4" w:space="0" w:color="auto"/>
            </w:tcBorders>
            <w:shd w:val="clear" w:color="auto" w:fill="C6EFCE"/>
            <w:noWrap/>
            <w:vAlign w:val="center"/>
          </w:tcPr>
          <w:p w14:paraId="461FFD8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544E1B54" w14:textId="28A180C1" w:rsidR="00832256" w:rsidRPr="008D0EA6" w:rsidRDefault="00415B68">
            <w:pPr>
              <w:pStyle w:val="P68B1DB1-Normal12"/>
              <w:rPr>
                <w:noProof/>
                <w:spacing w:val="-6"/>
                <w:lang w:val="sk-SK"/>
              </w:rPr>
            </w:pPr>
            <w:r w:rsidRPr="008D0EA6">
              <w:rPr>
                <w:noProof/>
                <w:spacing w:val="-6"/>
                <w:lang w:val="sk-SK"/>
              </w:rPr>
              <w:t>Nadobudnutie účinnosti primárnych</w:t>
            </w:r>
            <w:r w:rsidR="008D0EA6" w:rsidRPr="008D0EA6">
              <w:rPr>
                <w:noProof/>
                <w:spacing w:val="-6"/>
                <w:lang w:val="sk-SK"/>
              </w:rPr>
              <w:t xml:space="preserve"> a </w:t>
            </w:r>
            <w:r w:rsidRPr="008D0EA6">
              <w:rPr>
                <w:noProof/>
                <w:spacing w:val="-6"/>
                <w:lang w:val="sk-SK"/>
              </w:rPr>
              <w:t>sekundárnych právnych predpisov na vykonávanie regionálneho fiškálneho federalizmu</w:t>
            </w:r>
          </w:p>
        </w:tc>
      </w:tr>
      <w:tr w:rsidR="00832256" w:rsidRPr="008D0EA6" w14:paraId="36FD70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74C5A" w14:textId="77777777" w:rsidR="00832256" w:rsidRPr="008D0EA6" w:rsidRDefault="00415B68">
            <w:pPr>
              <w:pStyle w:val="P68B1DB1-Normal12"/>
              <w:jc w:val="center"/>
              <w:rPr>
                <w:noProof/>
                <w:spacing w:val="-6"/>
                <w:lang w:val="sk-SK"/>
              </w:rPr>
            </w:pPr>
            <w:r w:rsidRPr="008D0EA6">
              <w:rPr>
                <w:noProof/>
                <w:spacing w:val="-6"/>
                <w:lang w:val="sk-SK"/>
              </w:rPr>
              <w:t>M1C1 – 120</w:t>
            </w:r>
          </w:p>
        </w:tc>
        <w:tc>
          <w:tcPr>
            <w:tcW w:w="3195" w:type="dxa"/>
            <w:tcBorders>
              <w:top w:val="nil"/>
              <w:left w:val="nil"/>
              <w:bottom w:val="single" w:sz="4" w:space="0" w:color="auto"/>
              <w:right w:val="single" w:sz="4" w:space="0" w:color="auto"/>
            </w:tcBorders>
            <w:shd w:val="clear" w:color="auto" w:fill="C6EFCE"/>
            <w:noWrap/>
            <w:vAlign w:val="center"/>
          </w:tcPr>
          <w:p w14:paraId="5378E0B3" w14:textId="77777777" w:rsidR="00832256" w:rsidRPr="008D0EA6" w:rsidRDefault="00415B68">
            <w:pPr>
              <w:pStyle w:val="P68B1DB1-Normal12"/>
              <w:jc w:val="center"/>
              <w:rPr>
                <w:noProof/>
                <w:spacing w:val="-6"/>
                <w:lang w:val="sk-SK"/>
              </w:rPr>
            </w:pPr>
            <w:r w:rsidRPr="008D0EA6">
              <w:rPr>
                <w:noProof/>
                <w:spacing w:val="-6"/>
                <w:lang w:val="sk-SK"/>
              </w:rPr>
              <w:t>Reforma 1.14: Reforma fiškálneho rámca na nižšej ako celoštátnej úrovni</w:t>
            </w:r>
          </w:p>
        </w:tc>
        <w:tc>
          <w:tcPr>
            <w:tcW w:w="1380" w:type="dxa"/>
            <w:tcBorders>
              <w:top w:val="nil"/>
              <w:left w:val="nil"/>
              <w:bottom w:val="single" w:sz="4" w:space="0" w:color="auto"/>
              <w:right w:val="single" w:sz="4" w:space="0" w:color="auto"/>
            </w:tcBorders>
            <w:shd w:val="clear" w:color="auto" w:fill="C6EFCE"/>
            <w:noWrap/>
            <w:vAlign w:val="center"/>
          </w:tcPr>
          <w:p w14:paraId="5F51223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469AAD76" w14:textId="4BE9F5D8" w:rsidR="00832256" w:rsidRPr="008D0EA6" w:rsidRDefault="00415B68">
            <w:pPr>
              <w:pStyle w:val="P68B1DB1-Normal12"/>
              <w:rPr>
                <w:noProof/>
                <w:spacing w:val="-6"/>
                <w:lang w:val="sk-SK"/>
              </w:rPr>
            </w:pPr>
            <w:r w:rsidRPr="008D0EA6">
              <w:rPr>
                <w:noProof/>
                <w:spacing w:val="-6"/>
                <w:lang w:val="sk-SK"/>
              </w:rPr>
              <w:t>Nadobudnutie účinnosti primárnych</w:t>
            </w:r>
            <w:r w:rsidR="008D0EA6" w:rsidRPr="008D0EA6">
              <w:rPr>
                <w:noProof/>
                <w:spacing w:val="-6"/>
                <w:lang w:val="sk-SK"/>
              </w:rPr>
              <w:t xml:space="preserve"> a </w:t>
            </w:r>
            <w:r w:rsidRPr="008D0EA6">
              <w:rPr>
                <w:noProof/>
                <w:spacing w:val="-6"/>
                <w:lang w:val="sk-SK"/>
              </w:rPr>
              <w:t>sekundárnych právnych predpisov na vykonávanie regionálneho fiškálneho federalizmu</w:t>
            </w:r>
          </w:p>
        </w:tc>
      </w:tr>
      <w:tr w:rsidR="00832256" w:rsidRPr="008D0EA6" w14:paraId="3C0240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BF35BA" w14:textId="77777777" w:rsidR="00832256" w:rsidRPr="008D0EA6" w:rsidRDefault="00415B68">
            <w:pPr>
              <w:pStyle w:val="P68B1DB1-Normal12"/>
              <w:jc w:val="center"/>
              <w:rPr>
                <w:noProof/>
                <w:spacing w:val="-6"/>
                <w:lang w:val="sk-SK"/>
              </w:rPr>
            </w:pPr>
            <w:r w:rsidRPr="008D0EA6">
              <w:rPr>
                <w:noProof/>
                <w:spacing w:val="-6"/>
                <w:lang w:val="sk-SK"/>
              </w:rPr>
              <w:t>M3C2 – 6</w:t>
            </w:r>
          </w:p>
        </w:tc>
        <w:tc>
          <w:tcPr>
            <w:tcW w:w="3195" w:type="dxa"/>
            <w:tcBorders>
              <w:top w:val="nil"/>
              <w:left w:val="nil"/>
              <w:bottom w:val="single" w:sz="4" w:space="0" w:color="auto"/>
              <w:right w:val="single" w:sz="4" w:space="0" w:color="auto"/>
            </w:tcBorders>
            <w:shd w:val="clear" w:color="auto" w:fill="C6EFCE"/>
            <w:noWrap/>
            <w:vAlign w:val="center"/>
          </w:tcPr>
          <w:p w14:paraId="497CE61B" w14:textId="77777777" w:rsidR="00832256" w:rsidRPr="008D0EA6" w:rsidRDefault="00415B68">
            <w:pPr>
              <w:pStyle w:val="P68B1DB1-Normal12"/>
              <w:jc w:val="center"/>
              <w:rPr>
                <w:noProof/>
                <w:spacing w:val="-6"/>
                <w:lang w:val="sk-SK"/>
              </w:rPr>
            </w:pPr>
            <w:r w:rsidRPr="008D0EA6">
              <w:rPr>
                <w:noProof/>
                <w:spacing w:val="-6"/>
                <w:lang w:val="sk-SK"/>
              </w:rPr>
              <w:t>Investícia 2.2: Digitalizácia manažmentu letovej prevádzky</w:t>
            </w:r>
          </w:p>
        </w:tc>
        <w:tc>
          <w:tcPr>
            <w:tcW w:w="1380" w:type="dxa"/>
            <w:tcBorders>
              <w:top w:val="nil"/>
              <w:left w:val="nil"/>
              <w:bottom w:val="single" w:sz="4" w:space="0" w:color="auto"/>
              <w:right w:val="single" w:sz="4" w:space="0" w:color="auto"/>
            </w:tcBorders>
            <w:shd w:val="clear" w:color="auto" w:fill="C6EFCE"/>
            <w:noWrap/>
            <w:vAlign w:val="center"/>
          </w:tcPr>
          <w:p w14:paraId="579462DD"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35" w:type="dxa"/>
            <w:tcBorders>
              <w:top w:val="nil"/>
              <w:left w:val="nil"/>
              <w:bottom w:val="single" w:sz="4" w:space="0" w:color="auto"/>
              <w:right w:val="single" w:sz="4" w:space="0" w:color="auto"/>
            </w:tcBorders>
            <w:shd w:val="clear" w:color="auto" w:fill="C6EFCE"/>
            <w:noWrap/>
            <w:vAlign w:val="center"/>
          </w:tcPr>
          <w:p w14:paraId="72A195F1" w14:textId="77777777" w:rsidR="00832256" w:rsidRPr="008D0EA6" w:rsidRDefault="00415B68">
            <w:pPr>
              <w:pStyle w:val="P68B1DB1-Normal12"/>
              <w:rPr>
                <w:noProof/>
                <w:spacing w:val="-6"/>
                <w:lang w:val="sk-SK"/>
              </w:rPr>
            </w:pPr>
            <w:r w:rsidRPr="008D0EA6">
              <w:rPr>
                <w:noProof/>
                <w:spacing w:val="-6"/>
                <w:lang w:val="sk-SK"/>
              </w:rPr>
              <w:t>Digitalizácia manažmentu letovej prevádzky: uvedenie nových nástrojov do prevádzky</w:t>
            </w:r>
          </w:p>
        </w:tc>
      </w:tr>
      <w:tr w:rsidR="00832256" w:rsidRPr="008D0EA6" w14:paraId="1AB76C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90080" w14:textId="77777777" w:rsidR="00832256" w:rsidRPr="008D0EA6" w:rsidRDefault="00415B68">
            <w:pPr>
              <w:pStyle w:val="P68B1DB1-Normal12"/>
              <w:jc w:val="center"/>
              <w:rPr>
                <w:noProof/>
                <w:spacing w:val="-6"/>
                <w:lang w:val="sk-SK"/>
              </w:rPr>
            </w:pPr>
            <w:r w:rsidRPr="008D0EA6">
              <w:rPr>
                <w:noProof/>
                <w:spacing w:val="-6"/>
                <w:lang w:val="sk-SK"/>
              </w:rPr>
              <w:t xml:space="preserve">M5C1 – 11 </w:t>
            </w:r>
          </w:p>
        </w:tc>
        <w:tc>
          <w:tcPr>
            <w:tcW w:w="3195" w:type="dxa"/>
            <w:tcBorders>
              <w:top w:val="nil"/>
              <w:left w:val="nil"/>
              <w:bottom w:val="single" w:sz="4" w:space="0" w:color="auto"/>
              <w:right w:val="single" w:sz="4" w:space="0" w:color="auto"/>
            </w:tcBorders>
            <w:shd w:val="clear" w:color="auto" w:fill="C6EFCE"/>
            <w:noWrap/>
            <w:vAlign w:val="center"/>
          </w:tcPr>
          <w:p w14:paraId="6614F06F" w14:textId="77777777" w:rsidR="00832256" w:rsidRPr="008D0EA6" w:rsidRDefault="00415B68">
            <w:pPr>
              <w:pStyle w:val="P68B1DB1-Normal12"/>
              <w:jc w:val="center"/>
              <w:rPr>
                <w:noProof/>
                <w:spacing w:val="-6"/>
                <w:lang w:val="sk-SK"/>
              </w:rPr>
            </w:pPr>
            <w:r w:rsidRPr="008D0EA6">
              <w:rPr>
                <w:noProof/>
                <w:spacing w:val="-6"/>
                <w:lang w:val="sk-SK"/>
              </w:rPr>
              <w:t xml:space="preserve">Reforma 2 – Nedeklarovaná práca </w:t>
            </w:r>
          </w:p>
        </w:tc>
        <w:tc>
          <w:tcPr>
            <w:tcW w:w="1380" w:type="dxa"/>
            <w:tcBorders>
              <w:top w:val="nil"/>
              <w:left w:val="nil"/>
              <w:bottom w:val="single" w:sz="4" w:space="0" w:color="auto"/>
              <w:right w:val="single" w:sz="4" w:space="0" w:color="auto"/>
            </w:tcBorders>
            <w:shd w:val="clear" w:color="auto" w:fill="C6EFCE"/>
            <w:noWrap/>
            <w:vAlign w:val="center"/>
          </w:tcPr>
          <w:p w14:paraId="4C58CC8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5AB6111" w14:textId="77777777" w:rsidR="00832256" w:rsidRPr="008D0EA6" w:rsidRDefault="00415B68">
            <w:pPr>
              <w:pStyle w:val="P68B1DB1-Normal12"/>
              <w:rPr>
                <w:noProof/>
                <w:spacing w:val="-6"/>
                <w:lang w:val="sk-SK"/>
              </w:rPr>
            </w:pPr>
            <w:r w:rsidRPr="008D0EA6">
              <w:rPr>
                <w:noProof/>
                <w:spacing w:val="-6"/>
                <w:lang w:val="sk-SK"/>
              </w:rPr>
              <w:t>Znížený výskyt nelegálnej práce</w:t>
            </w:r>
          </w:p>
        </w:tc>
      </w:tr>
      <w:tr w:rsidR="00832256" w:rsidRPr="008D0EA6" w14:paraId="73CB1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CEC005" w14:textId="77777777" w:rsidR="00832256" w:rsidRPr="008D0EA6" w:rsidRDefault="00415B68">
            <w:pPr>
              <w:pStyle w:val="P68B1DB1-Normal12"/>
              <w:jc w:val="center"/>
              <w:rPr>
                <w:noProof/>
                <w:spacing w:val="-6"/>
                <w:lang w:val="sk-SK"/>
              </w:rPr>
            </w:pPr>
            <w:r w:rsidRPr="008D0EA6">
              <w:rPr>
                <w:noProof/>
                <w:spacing w:val="-6"/>
                <w:lang w:val="sk-SK"/>
              </w:rPr>
              <w:t>M5C2 – 6</w:t>
            </w:r>
          </w:p>
        </w:tc>
        <w:tc>
          <w:tcPr>
            <w:tcW w:w="3195" w:type="dxa"/>
            <w:tcBorders>
              <w:top w:val="nil"/>
              <w:left w:val="nil"/>
              <w:bottom w:val="single" w:sz="4" w:space="0" w:color="auto"/>
              <w:right w:val="single" w:sz="4" w:space="0" w:color="auto"/>
            </w:tcBorders>
            <w:shd w:val="clear" w:color="auto" w:fill="C6EFCE"/>
            <w:noWrap/>
            <w:vAlign w:val="center"/>
          </w:tcPr>
          <w:p w14:paraId="5BA93264" w14:textId="4E82933A" w:rsidR="00832256" w:rsidRPr="008D0EA6" w:rsidRDefault="00415B68">
            <w:pPr>
              <w:pStyle w:val="P68B1DB1-Normal12"/>
              <w:jc w:val="center"/>
              <w:rPr>
                <w:noProof/>
                <w:spacing w:val="-6"/>
                <w:lang w:val="sk-SK"/>
              </w:rPr>
            </w:pPr>
            <w:r w:rsidRPr="008D0EA6">
              <w:rPr>
                <w:noProof/>
                <w:spacing w:val="-6"/>
                <w:lang w:val="sk-SK"/>
              </w:rPr>
              <w:t>Investícia 1 – Podpora zraniteľných osôb</w:t>
            </w:r>
            <w:r w:rsidR="008D0EA6" w:rsidRPr="008D0EA6">
              <w:rPr>
                <w:noProof/>
                <w:spacing w:val="-6"/>
                <w:lang w:val="sk-SK"/>
              </w:rPr>
              <w:t xml:space="preserve"> a </w:t>
            </w:r>
            <w:r w:rsidRPr="008D0EA6">
              <w:rPr>
                <w:noProof/>
                <w:spacing w:val="-6"/>
                <w:lang w:val="sk-SK"/>
              </w:rPr>
              <w:t>predchádzanie inštitucionalizácii</w:t>
            </w:r>
          </w:p>
        </w:tc>
        <w:tc>
          <w:tcPr>
            <w:tcW w:w="1380" w:type="dxa"/>
            <w:tcBorders>
              <w:top w:val="nil"/>
              <w:left w:val="nil"/>
              <w:bottom w:val="single" w:sz="4" w:space="0" w:color="auto"/>
              <w:right w:val="single" w:sz="4" w:space="0" w:color="auto"/>
            </w:tcBorders>
            <w:shd w:val="clear" w:color="auto" w:fill="C6EFCE"/>
            <w:noWrap/>
            <w:vAlign w:val="center"/>
          </w:tcPr>
          <w:p w14:paraId="04FF177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9343B13" w14:textId="71744428" w:rsidR="00832256" w:rsidRPr="008D0EA6" w:rsidRDefault="00415B68">
            <w:pPr>
              <w:pStyle w:val="P68B1DB1-Normal12"/>
              <w:rPr>
                <w:noProof/>
                <w:spacing w:val="-6"/>
                <w:lang w:val="sk-SK"/>
              </w:rPr>
            </w:pPr>
            <w:r w:rsidRPr="008D0EA6">
              <w:rPr>
                <w:noProof/>
                <w:spacing w:val="-6"/>
                <w:lang w:val="sk-SK"/>
              </w:rPr>
              <w:t>Sociálne obvody dosahujú aspoň jeden</w:t>
            </w:r>
            <w:r w:rsidR="008D0EA6" w:rsidRPr="008D0EA6">
              <w:rPr>
                <w:noProof/>
                <w:spacing w:val="-6"/>
                <w:lang w:val="sk-SK"/>
              </w:rPr>
              <w:t xml:space="preserve"> z </w:t>
            </w:r>
            <w:r w:rsidRPr="008D0EA6">
              <w:rPr>
                <w:noProof/>
                <w:spacing w:val="-6"/>
                <w:lang w:val="sk-SK"/>
              </w:rPr>
              <w:t>týchto výsledkov: I) podpora rodičov, ii) samostatnosť starších ľudí, iii) domáce služby pre starších ľudí alebo iv) uprednostňovanie sociálnych pracovníkov</w:t>
            </w:r>
            <w:r w:rsidR="008D0EA6" w:rsidRPr="008D0EA6">
              <w:rPr>
                <w:noProof/>
                <w:spacing w:val="-6"/>
                <w:lang w:val="sk-SK"/>
              </w:rPr>
              <w:t xml:space="preserve"> s </w:t>
            </w:r>
            <w:r w:rsidRPr="008D0EA6">
              <w:rPr>
                <w:noProof/>
                <w:spacing w:val="-6"/>
                <w:lang w:val="sk-SK"/>
              </w:rPr>
              <w:t>cieľom zabrániť vyhoreniu.</w:t>
            </w:r>
          </w:p>
        </w:tc>
      </w:tr>
      <w:tr w:rsidR="00832256" w:rsidRPr="008D0EA6" w14:paraId="1FC598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04380" w14:textId="77777777" w:rsidR="00832256" w:rsidRPr="008D0EA6" w:rsidRDefault="00415B68">
            <w:pPr>
              <w:pStyle w:val="P68B1DB1-Normal12"/>
              <w:jc w:val="center"/>
              <w:rPr>
                <w:noProof/>
                <w:spacing w:val="-6"/>
                <w:lang w:val="sk-SK"/>
              </w:rPr>
            </w:pPr>
            <w:r w:rsidRPr="008D0EA6">
              <w:rPr>
                <w:noProof/>
                <w:spacing w:val="-6"/>
                <w:lang w:val="sk-SK"/>
              </w:rPr>
              <w:t>M5C2 – 8</w:t>
            </w:r>
          </w:p>
        </w:tc>
        <w:tc>
          <w:tcPr>
            <w:tcW w:w="3195" w:type="dxa"/>
            <w:tcBorders>
              <w:top w:val="nil"/>
              <w:left w:val="nil"/>
              <w:bottom w:val="single" w:sz="4" w:space="0" w:color="auto"/>
              <w:right w:val="single" w:sz="4" w:space="0" w:color="auto"/>
            </w:tcBorders>
            <w:shd w:val="clear" w:color="auto" w:fill="C6EFCE"/>
            <w:noWrap/>
            <w:vAlign w:val="center"/>
          </w:tcPr>
          <w:p w14:paraId="7DDA62A2" w14:textId="77777777" w:rsidR="00832256" w:rsidRPr="008D0EA6" w:rsidRDefault="00415B68">
            <w:pPr>
              <w:pStyle w:val="P68B1DB1-Normal12"/>
              <w:jc w:val="center"/>
              <w:rPr>
                <w:noProof/>
                <w:spacing w:val="-6"/>
                <w:lang w:val="sk-SK"/>
              </w:rPr>
            </w:pPr>
            <w:r w:rsidRPr="008D0EA6">
              <w:rPr>
                <w:noProof/>
                <w:spacing w:val="-6"/>
                <w:lang w:val="sk-SK"/>
              </w:rPr>
              <w:t>Investícia 2 – Autonómne modely pre osoby so zdravotným postihnutím</w:t>
            </w:r>
          </w:p>
        </w:tc>
        <w:tc>
          <w:tcPr>
            <w:tcW w:w="1380" w:type="dxa"/>
            <w:tcBorders>
              <w:top w:val="nil"/>
              <w:left w:val="nil"/>
              <w:bottom w:val="single" w:sz="4" w:space="0" w:color="auto"/>
              <w:right w:val="single" w:sz="4" w:space="0" w:color="auto"/>
            </w:tcBorders>
            <w:shd w:val="clear" w:color="auto" w:fill="C6EFCE"/>
            <w:noWrap/>
            <w:vAlign w:val="center"/>
          </w:tcPr>
          <w:p w14:paraId="3E06D89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27AFD686" w14:textId="418B937C" w:rsidR="00832256" w:rsidRPr="008D0EA6" w:rsidRDefault="00415B68">
            <w:pPr>
              <w:pStyle w:val="P68B1DB1-Normal12"/>
              <w:rPr>
                <w:noProof/>
                <w:spacing w:val="-6"/>
                <w:lang w:val="sk-SK"/>
              </w:rPr>
            </w:pPr>
            <w:r w:rsidRPr="008D0EA6">
              <w:rPr>
                <w:noProof/>
                <w:spacing w:val="-6"/>
                <w:lang w:val="sk-SK"/>
              </w:rPr>
              <w:t>Osoby so zdravotným postihnutím boli renovované doma a/alebo zabezpečené zariadenia IKT. Služby dopĺňa odborná príprava</w:t>
            </w:r>
            <w:r w:rsidR="008D0EA6" w:rsidRPr="008D0EA6">
              <w:rPr>
                <w:noProof/>
                <w:spacing w:val="-6"/>
                <w:lang w:val="sk-SK"/>
              </w:rPr>
              <w:t xml:space="preserve"> v </w:t>
            </w:r>
            <w:r w:rsidRPr="008D0EA6">
              <w:rPr>
                <w:noProof/>
                <w:spacing w:val="-6"/>
                <w:lang w:val="sk-SK"/>
              </w:rPr>
              <w:t>oblasti digitálnych zručností.</w:t>
            </w:r>
          </w:p>
        </w:tc>
      </w:tr>
      <w:tr w:rsidR="00832256" w:rsidRPr="008D0EA6" w14:paraId="293221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89FDBD" w14:textId="77777777" w:rsidR="00832256" w:rsidRPr="008D0EA6" w:rsidRDefault="00415B68">
            <w:pPr>
              <w:pStyle w:val="P68B1DB1-Normal12"/>
              <w:jc w:val="center"/>
              <w:rPr>
                <w:noProof/>
                <w:spacing w:val="-6"/>
                <w:lang w:val="sk-SK"/>
              </w:rPr>
            </w:pPr>
            <w:r w:rsidRPr="008D0EA6">
              <w:rPr>
                <w:noProof/>
                <w:spacing w:val="-6"/>
                <w:lang w:val="sk-SK"/>
              </w:rPr>
              <w:t>M5C2 – 10</w:t>
            </w:r>
          </w:p>
        </w:tc>
        <w:tc>
          <w:tcPr>
            <w:tcW w:w="3195" w:type="dxa"/>
            <w:tcBorders>
              <w:top w:val="nil"/>
              <w:left w:val="nil"/>
              <w:bottom w:val="single" w:sz="4" w:space="0" w:color="auto"/>
              <w:right w:val="single" w:sz="4" w:space="0" w:color="auto"/>
            </w:tcBorders>
            <w:shd w:val="clear" w:color="auto" w:fill="C6EFCE"/>
            <w:noWrap/>
            <w:vAlign w:val="center"/>
          </w:tcPr>
          <w:p w14:paraId="1AD83CD7" w14:textId="5D5D1FE0" w:rsidR="00832256" w:rsidRPr="008D0EA6" w:rsidRDefault="00415B68">
            <w:pPr>
              <w:pStyle w:val="P68B1DB1-Normal12"/>
              <w:jc w:val="center"/>
              <w:rPr>
                <w:noProof/>
                <w:spacing w:val="-6"/>
                <w:lang w:val="sk-SK"/>
              </w:rPr>
            </w:pPr>
            <w:r w:rsidRPr="008D0EA6">
              <w:rPr>
                <w:noProof/>
                <w:spacing w:val="-6"/>
                <w:lang w:val="sk-SK"/>
              </w:rPr>
              <w:t>Investícia 3 – Prvé</w:t>
            </w:r>
            <w:r w:rsidR="008D0EA6" w:rsidRPr="008D0EA6">
              <w:rPr>
                <w:noProof/>
                <w:spacing w:val="-6"/>
                <w:lang w:val="sk-SK"/>
              </w:rPr>
              <w:t xml:space="preserve"> a </w:t>
            </w:r>
            <w:r w:rsidRPr="008D0EA6">
              <w:rPr>
                <w:noProof/>
                <w:spacing w:val="-6"/>
                <w:lang w:val="sk-SK"/>
              </w:rPr>
              <w:t>poštové stanice bývania</w:t>
            </w:r>
          </w:p>
        </w:tc>
        <w:tc>
          <w:tcPr>
            <w:tcW w:w="1380" w:type="dxa"/>
            <w:tcBorders>
              <w:top w:val="nil"/>
              <w:left w:val="nil"/>
              <w:bottom w:val="single" w:sz="4" w:space="0" w:color="auto"/>
              <w:right w:val="single" w:sz="4" w:space="0" w:color="auto"/>
            </w:tcBorders>
            <w:shd w:val="clear" w:color="auto" w:fill="C6EFCE"/>
            <w:noWrap/>
            <w:vAlign w:val="center"/>
          </w:tcPr>
          <w:p w14:paraId="74A2BD4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224416F9" w14:textId="0EABF2F6" w:rsidR="00832256" w:rsidRPr="008D0EA6" w:rsidRDefault="00415B68">
            <w:pPr>
              <w:pStyle w:val="P68B1DB1-Normal12"/>
              <w:rPr>
                <w:noProof/>
                <w:spacing w:val="-6"/>
                <w:lang w:val="sk-SK"/>
              </w:rPr>
            </w:pPr>
            <w:r w:rsidRPr="008D0EA6">
              <w:rPr>
                <w:noProof/>
                <w:spacing w:val="-6"/>
                <w:lang w:val="sk-SK"/>
              </w:rPr>
              <w:t>Ľudia žijúci vo závažnej materiálnej deprivácii, ktorí sú zodpovední za projekty</w:t>
            </w:r>
            <w:r w:rsidR="008D0EA6" w:rsidRPr="008D0EA6">
              <w:rPr>
                <w:noProof/>
                <w:spacing w:val="-6"/>
                <w:lang w:val="sk-SK"/>
              </w:rPr>
              <w:t xml:space="preserve"> v </w:t>
            </w:r>
            <w:r w:rsidRPr="008D0EA6">
              <w:rPr>
                <w:noProof/>
                <w:spacing w:val="-6"/>
                <w:lang w:val="sk-SK"/>
              </w:rPr>
              <w:t>oblasti bývania na prvom mieste najmenej šesť mesiacov</w:t>
            </w:r>
            <w:r w:rsidR="008D0EA6" w:rsidRPr="008D0EA6">
              <w:rPr>
                <w:noProof/>
                <w:spacing w:val="-6"/>
                <w:lang w:val="sk-SK"/>
              </w:rPr>
              <w:t xml:space="preserve"> a </w:t>
            </w:r>
            <w:r w:rsidRPr="008D0EA6">
              <w:rPr>
                <w:noProof/>
                <w:spacing w:val="-6"/>
                <w:lang w:val="sk-SK"/>
              </w:rPr>
              <w:t>poštové stanice</w:t>
            </w:r>
          </w:p>
        </w:tc>
      </w:tr>
      <w:tr w:rsidR="00832256" w:rsidRPr="008D0EA6" w14:paraId="26568C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43C8AA" w14:textId="77777777" w:rsidR="00832256" w:rsidRPr="008D0EA6" w:rsidRDefault="00415B68">
            <w:pPr>
              <w:pStyle w:val="P68B1DB1-Normal12"/>
              <w:jc w:val="center"/>
              <w:rPr>
                <w:noProof/>
                <w:spacing w:val="-6"/>
                <w:lang w:val="sk-SK"/>
              </w:rPr>
            </w:pPr>
            <w:r w:rsidRPr="008D0EA6">
              <w:rPr>
                <w:noProof/>
                <w:spacing w:val="-6"/>
                <w:lang w:val="sk-SK"/>
              </w:rPr>
              <w:t>M7 – 33</w:t>
            </w:r>
          </w:p>
        </w:tc>
        <w:tc>
          <w:tcPr>
            <w:tcW w:w="3195" w:type="dxa"/>
            <w:tcBorders>
              <w:top w:val="nil"/>
              <w:left w:val="nil"/>
              <w:bottom w:val="single" w:sz="4" w:space="0" w:color="auto"/>
              <w:right w:val="single" w:sz="4" w:space="0" w:color="auto"/>
            </w:tcBorders>
            <w:shd w:val="clear" w:color="auto" w:fill="C6EFCE"/>
            <w:noWrap/>
            <w:vAlign w:val="center"/>
          </w:tcPr>
          <w:p w14:paraId="5A75E62B" w14:textId="7F9941ED" w:rsidR="00832256" w:rsidRPr="008D0EA6" w:rsidRDefault="00415B68">
            <w:pPr>
              <w:pStyle w:val="P68B1DB1-Normal12"/>
              <w:rPr>
                <w:noProof/>
                <w:spacing w:val="-6"/>
                <w:lang w:val="sk-SK"/>
              </w:rPr>
            </w:pPr>
            <w:r w:rsidRPr="008D0EA6">
              <w:rPr>
                <w:noProof/>
                <w:spacing w:val="-6"/>
                <w:lang w:val="sk-SK"/>
              </w:rPr>
              <w:t>Invest 12 Grantová schéma na rozvoj vedúceho postavenia</w:t>
            </w:r>
            <w:r w:rsidR="008D0EA6" w:rsidRPr="008D0EA6">
              <w:rPr>
                <w:noProof/>
                <w:spacing w:val="-6"/>
                <w:lang w:val="sk-SK"/>
              </w:rPr>
              <w:t xml:space="preserve"> v </w:t>
            </w:r>
            <w:r w:rsidRPr="008D0EA6">
              <w:rPr>
                <w:noProof/>
                <w:spacing w:val="-6"/>
                <w:lang w:val="sk-SK"/>
              </w:rPr>
              <w:t>oblasti medzinárodných, priemyselných</w:t>
            </w:r>
            <w:r w:rsidR="008D0EA6" w:rsidRPr="008D0EA6">
              <w:rPr>
                <w:noProof/>
                <w:spacing w:val="-6"/>
                <w:lang w:val="sk-SK"/>
              </w:rPr>
              <w:t xml:space="preserve"> a </w:t>
            </w:r>
            <w:r w:rsidRPr="008D0EA6">
              <w:rPr>
                <w:noProof/>
                <w:spacing w:val="-6"/>
                <w:lang w:val="sk-SK"/>
              </w:rPr>
              <w:t>výskumných</w:t>
            </w:r>
            <w:r w:rsidR="008D0EA6" w:rsidRPr="008D0EA6">
              <w:rPr>
                <w:noProof/>
                <w:spacing w:val="-6"/>
                <w:lang w:val="sk-SK"/>
              </w:rPr>
              <w:t xml:space="preserve"> a </w:t>
            </w:r>
            <w:r w:rsidRPr="008D0EA6">
              <w:rPr>
                <w:noProof/>
                <w:spacing w:val="-6"/>
                <w:lang w:val="sk-SK"/>
              </w:rPr>
              <w:t>vývojových schopností</w:t>
            </w:r>
            <w:r w:rsidR="008D0EA6" w:rsidRPr="008D0EA6">
              <w:rPr>
                <w:noProof/>
                <w:spacing w:val="-6"/>
                <w:lang w:val="sk-SK"/>
              </w:rPr>
              <w:t xml:space="preserve"> v </w:t>
            </w:r>
            <w:r w:rsidRPr="008D0EA6">
              <w:rPr>
                <w:noProof/>
                <w:spacing w:val="-6"/>
                <w:lang w:val="sk-SK"/>
              </w:rPr>
              <w:t>oblasti elektrických autobusov</w:t>
            </w:r>
          </w:p>
        </w:tc>
        <w:tc>
          <w:tcPr>
            <w:tcW w:w="1380" w:type="dxa"/>
            <w:tcBorders>
              <w:top w:val="nil"/>
              <w:left w:val="nil"/>
              <w:bottom w:val="single" w:sz="4" w:space="0" w:color="auto"/>
              <w:right w:val="single" w:sz="4" w:space="0" w:color="auto"/>
            </w:tcBorders>
            <w:shd w:val="clear" w:color="auto" w:fill="C6EFCE"/>
            <w:noWrap/>
            <w:vAlign w:val="center"/>
          </w:tcPr>
          <w:p w14:paraId="780BD33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78B3D746" w14:textId="6C91E891" w:rsidR="00832256" w:rsidRPr="008D0EA6" w:rsidRDefault="00415B68">
            <w:pPr>
              <w:pStyle w:val="P68B1DB1-Normal12"/>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r>
      <w:tr w:rsidR="00832256" w:rsidRPr="008D0EA6" w14:paraId="573F2A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476653" w14:textId="77777777" w:rsidR="00832256" w:rsidRPr="008D0EA6" w:rsidRDefault="00415B68">
            <w:pPr>
              <w:pStyle w:val="P68B1DB1-Normal12"/>
              <w:jc w:val="center"/>
              <w:rPr>
                <w:noProof/>
                <w:spacing w:val="-6"/>
                <w:lang w:val="sk-SK"/>
              </w:rPr>
            </w:pPr>
            <w:r w:rsidRPr="008D0EA6">
              <w:rPr>
                <w:noProof/>
                <w:spacing w:val="-6"/>
                <w:lang w:val="sk-SK"/>
              </w:rPr>
              <w:t>M3C2 – 12</w:t>
            </w:r>
          </w:p>
        </w:tc>
        <w:tc>
          <w:tcPr>
            <w:tcW w:w="3195" w:type="dxa"/>
            <w:tcBorders>
              <w:top w:val="nil"/>
              <w:left w:val="nil"/>
              <w:bottom w:val="single" w:sz="4" w:space="0" w:color="auto"/>
              <w:right w:val="single" w:sz="4" w:space="0" w:color="auto"/>
            </w:tcBorders>
            <w:shd w:val="clear" w:color="auto" w:fill="C6EFCE"/>
            <w:noWrap/>
            <w:vAlign w:val="center"/>
          </w:tcPr>
          <w:p w14:paraId="0B2D6050" w14:textId="77777777" w:rsidR="00832256" w:rsidRPr="008D0EA6" w:rsidRDefault="00415B68">
            <w:pPr>
              <w:pStyle w:val="P68B1DB1-Normal12"/>
              <w:jc w:val="center"/>
              <w:rPr>
                <w:noProof/>
                <w:spacing w:val="-6"/>
                <w:lang w:val="sk-SK"/>
              </w:rPr>
            </w:pPr>
            <w:r w:rsidRPr="008D0EA6">
              <w:rPr>
                <w:noProof/>
                <w:spacing w:val="-6"/>
                <w:lang w:val="sk-SK"/>
              </w:rPr>
              <w:t xml:space="preserve">Investícia 9: Žehlenie za studena </w:t>
            </w:r>
          </w:p>
        </w:tc>
        <w:tc>
          <w:tcPr>
            <w:tcW w:w="1380" w:type="dxa"/>
            <w:tcBorders>
              <w:top w:val="nil"/>
              <w:left w:val="nil"/>
              <w:bottom w:val="single" w:sz="4" w:space="0" w:color="auto"/>
              <w:right w:val="single" w:sz="4" w:space="0" w:color="auto"/>
            </w:tcBorders>
            <w:shd w:val="clear" w:color="auto" w:fill="C6EFCE"/>
            <w:noWrap/>
            <w:vAlign w:val="center"/>
          </w:tcPr>
          <w:p w14:paraId="66D48E97"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35" w:type="dxa"/>
            <w:tcBorders>
              <w:top w:val="nil"/>
              <w:left w:val="nil"/>
              <w:bottom w:val="single" w:sz="4" w:space="0" w:color="auto"/>
              <w:right w:val="single" w:sz="4" w:space="0" w:color="auto"/>
            </w:tcBorders>
            <w:shd w:val="clear" w:color="auto" w:fill="C6EFCE"/>
            <w:noWrap/>
            <w:vAlign w:val="center"/>
          </w:tcPr>
          <w:p w14:paraId="036F132C" w14:textId="77777777" w:rsidR="00832256" w:rsidRPr="008D0EA6" w:rsidRDefault="00415B68">
            <w:pPr>
              <w:pStyle w:val="P68B1DB1-Normal12"/>
              <w:rPr>
                <w:noProof/>
                <w:spacing w:val="-6"/>
                <w:lang w:val="sk-SK"/>
              </w:rPr>
            </w:pPr>
            <w:r w:rsidRPr="008D0EA6">
              <w:rPr>
                <w:noProof/>
                <w:spacing w:val="-6"/>
                <w:lang w:val="sk-SK"/>
              </w:rPr>
              <w:t xml:space="preserve">Uvedenie infraštruktúry na studené žehlenie do prevádzky. </w:t>
            </w:r>
          </w:p>
        </w:tc>
      </w:tr>
      <w:tr w:rsidR="00832256" w:rsidRPr="008D0EA6" w14:paraId="21630E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DB906" w14:textId="77777777" w:rsidR="00832256" w:rsidRPr="008D0EA6" w:rsidRDefault="00415B68">
            <w:pPr>
              <w:pStyle w:val="P68B1DB1-Normal12"/>
              <w:jc w:val="center"/>
              <w:rPr>
                <w:noProof/>
                <w:spacing w:val="-6"/>
                <w:lang w:val="sk-SK"/>
              </w:rPr>
            </w:pPr>
            <w:r w:rsidRPr="008D0EA6">
              <w:rPr>
                <w:noProof/>
                <w:spacing w:val="-6"/>
                <w:lang w:val="sk-SK"/>
              </w:rPr>
              <w:t>M1C1 – 26</w:t>
            </w:r>
          </w:p>
        </w:tc>
        <w:tc>
          <w:tcPr>
            <w:tcW w:w="3195" w:type="dxa"/>
            <w:tcBorders>
              <w:top w:val="nil"/>
              <w:left w:val="nil"/>
              <w:bottom w:val="single" w:sz="4" w:space="0" w:color="auto"/>
              <w:right w:val="single" w:sz="4" w:space="0" w:color="auto"/>
            </w:tcBorders>
            <w:shd w:val="clear" w:color="auto" w:fill="C6EFCE"/>
            <w:noWrap/>
            <w:vAlign w:val="center"/>
          </w:tcPr>
          <w:p w14:paraId="33EFF5C5" w14:textId="77777777" w:rsidR="00832256" w:rsidRPr="008D0EA6" w:rsidRDefault="00415B68">
            <w:pPr>
              <w:pStyle w:val="P68B1DB1-Normal12"/>
              <w:jc w:val="center"/>
              <w:rPr>
                <w:noProof/>
                <w:spacing w:val="-6"/>
                <w:lang w:val="sk-SK"/>
              </w:rPr>
            </w:pPr>
            <w:r w:rsidRPr="008D0EA6">
              <w:rPr>
                <w:noProof/>
                <w:spacing w:val="-6"/>
                <w:lang w:val="sk-SK"/>
              </w:rPr>
              <w:t>Investície 1.1: Digitálna infraštruktúra</w:t>
            </w:r>
          </w:p>
        </w:tc>
        <w:tc>
          <w:tcPr>
            <w:tcW w:w="1380" w:type="dxa"/>
            <w:tcBorders>
              <w:top w:val="nil"/>
              <w:left w:val="nil"/>
              <w:bottom w:val="single" w:sz="4" w:space="0" w:color="auto"/>
              <w:right w:val="single" w:sz="4" w:space="0" w:color="auto"/>
            </w:tcBorders>
            <w:shd w:val="clear" w:color="auto" w:fill="C6EFCE"/>
            <w:noWrap/>
            <w:vAlign w:val="center"/>
          </w:tcPr>
          <w:p w14:paraId="17B4513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7B9BC1B4" w14:textId="77777777" w:rsidR="00832256" w:rsidRPr="008D0EA6" w:rsidRDefault="00415B68">
            <w:pPr>
              <w:pStyle w:val="P68B1DB1-Normal12"/>
              <w:rPr>
                <w:noProof/>
                <w:spacing w:val="-6"/>
                <w:lang w:val="sk-SK"/>
              </w:rPr>
            </w:pPr>
            <w:r w:rsidRPr="008D0EA6">
              <w:rPr>
                <w:noProof/>
                <w:spacing w:val="-6"/>
                <w:lang w:val="sk-SK"/>
              </w:rPr>
              <w:t>Migrácia na Polo Strategico Nazionale T2</w:t>
            </w:r>
          </w:p>
        </w:tc>
      </w:tr>
      <w:tr w:rsidR="00832256" w:rsidRPr="008D0EA6" w14:paraId="35DC91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8C49E" w14:textId="77777777" w:rsidR="00832256" w:rsidRPr="008D0EA6" w:rsidRDefault="00415B68">
            <w:pPr>
              <w:pStyle w:val="P68B1DB1-Normal12"/>
              <w:jc w:val="center"/>
              <w:rPr>
                <w:noProof/>
                <w:spacing w:val="-6"/>
                <w:lang w:val="sk-SK"/>
              </w:rPr>
            </w:pPr>
            <w:r w:rsidRPr="008D0EA6">
              <w:rPr>
                <w:noProof/>
                <w:spacing w:val="-6"/>
                <w:lang w:val="sk-SK"/>
              </w:rPr>
              <w:t>M1C1 – 27</w:t>
            </w:r>
          </w:p>
        </w:tc>
        <w:tc>
          <w:tcPr>
            <w:tcW w:w="3195" w:type="dxa"/>
            <w:tcBorders>
              <w:top w:val="nil"/>
              <w:left w:val="nil"/>
              <w:bottom w:val="single" w:sz="4" w:space="0" w:color="auto"/>
              <w:right w:val="single" w:sz="4" w:space="0" w:color="auto"/>
            </w:tcBorders>
            <w:shd w:val="clear" w:color="auto" w:fill="C6EFCE"/>
            <w:noWrap/>
            <w:vAlign w:val="center"/>
          </w:tcPr>
          <w:p w14:paraId="4CDBD370" w14:textId="77777777" w:rsidR="00832256" w:rsidRPr="008D0EA6" w:rsidRDefault="00415B68">
            <w:pPr>
              <w:pStyle w:val="P68B1DB1-Normal12"/>
              <w:jc w:val="center"/>
              <w:rPr>
                <w:noProof/>
                <w:spacing w:val="-6"/>
                <w:lang w:val="sk-SK"/>
              </w:rPr>
            </w:pPr>
            <w:r w:rsidRPr="008D0EA6">
              <w:rPr>
                <w:noProof/>
                <w:spacing w:val="-6"/>
                <w:lang w:val="sk-SK"/>
              </w:rPr>
              <w:t>Investícia 1.3.1: Národná platforma digitálnych údajov</w:t>
            </w:r>
          </w:p>
        </w:tc>
        <w:tc>
          <w:tcPr>
            <w:tcW w:w="1380" w:type="dxa"/>
            <w:tcBorders>
              <w:top w:val="nil"/>
              <w:left w:val="nil"/>
              <w:bottom w:val="single" w:sz="4" w:space="0" w:color="auto"/>
              <w:right w:val="single" w:sz="4" w:space="0" w:color="auto"/>
            </w:tcBorders>
            <w:shd w:val="clear" w:color="auto" w:fill="C6EFCE"/>
            <w:noWrap/>
            <w:vAlign w:val="center"/>
          </w:tcPr>
          <w:p w14:paraId="284B5B3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6DF6F331" w14:textId="77777777" w:rsidR="00832256" w:rsidRPr="008D0EA6" w:rsidRDefault="00415B68">
            <w:pPr>
              <w:pStyle w:val="P68B1DB1-Normal12"/>
              <w:rPr>
                <w:noProof/>
                <w:spacing w:val="-6"/>
                <w:lang w:val="sk-SK"/>
              </w:rPr>
            </w:pPr>
            <w:r w:rsidRPr="008D0EA6">
              <w:rPr>
                <w:noProof/>
                <w:spacing w:val="-6"/>
                <w:lang w:val="sk-SK"/>
              </w:rPr>
              <w:t>Rozhrania API na vnútroštátnej digitálnej platforme údajov T2</w:t>
            </w:r>
          </w:p>
        </w:tc>
      </w:tr>
      <w:tr w:rsidR="00832256" w:rsidRPr="008D0EA6" w14:paraId="7F621F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6132A" w14:textId="77777777" w:rsidR="00832256" w:rsidRPr="008D0EA6" w:rsidRDefault="00415B68">
            <w:pPr>
              <w:pStyle w:val="P68B1DB1-Normal12"/>
              <w:jc w:val="center"/>
              <w:rPr>
                <w:noProof/>
                <w:spacing w:val="-6"/>
                <w:lang w:val="sk-SK"/>
              </w:rPr>
            </w:pPr>
            <w:r w:rsidRPr="008D0EA6">
              <w:rPr>
                <w:noProof/>
                <w:spacing w:val="-6"/>
                <w:lang w:val="sk-SK"/>
              </w:rPr>
              <w:t>M1C1 – 28</w:t>
            </w:r>
          </w:p>
        </w:tc>
        <w:tc>
          <w:tcPr>
            <w:tcW w:w="3195" w:type="dxa"/>
            <w:tcBorders>
              <w:top w:val="nil"/>
              <w:left w:val="nil"/>
              <w:bottom w:val="single" w:sz="4" w:space="0" w:color="auto"/>
              <w:right w:val="single" w:sz="4" w:space="0" w:color="auto"/>
            </w:tcBorders>
            <w:shd w:val="clear" w:color="auto" w:fill="C6EFCE"/>
            <w:noWrap/>
            <w:vAlign w:val="center"/>
          </w:tcPr>
          <w:p w14:paraId="090A11DF" w14:textId="77777777" w:rsidR="00832256" w:rsidRPr="008D0EA6" w:rsidRDefault="00415B68">
            <w:pPr>
              <w:pStyle w:val="P68B1DB1-Normal12"/>
              <w:jc w:val="center"/>
              <w:rPr>
                <w:noProof/>
                <w:spacing w:val="-6"/>
                <w:lang w:val="sk-SK"/>
              </w:rPr>
            </w:pPr>
            <w:r w:rsidRPr="008D0EA6">
              <w:rPr>
                <w:noProof/>
                <w:spacing w:val="-6"/>
                <w:lang w:val="sk-SK"/>
              </w:rPr>
              <w:t>Investícia 1.7.2: Sieť služieb digitálneho uľahčenia</w:t>
            </w:r>
          </w:p>
        </w:tc>
        <w:tc>
          <w:tcPr>
            <w:tcW w:w="1380" w:type="dxa"/>
            <w:tcBorders>
              <w:top w:val="nil"/>
              <w:left w:val="nil"/>
              <w:bottom w:val="single" w:sz="4" w:space="0" w:color="auto"/>
              <w:right w:val="single" w:sz="4" w:space="0" w:color="auto"/>
            </w:tcBorders>
            <w:shd w:val="clear" w:color="auto" w:fill="C6EFCE"/>
            <w:noWrap/>
            <w:vAlign w:val="center"/>
          </w:tcPr>
          <w:p w14:paraId="625C42C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87B5B16" w14:textId="77777777" w:rsidR="00832256" w:rsidRPr="008D0EA6" w:rsidRDefault="00415B68">
            <w:pPr>
              <w:pStyle w:val="P68B1DB1-Normal12"/>
              <w:rPr>
                <w:noProof/>
                <w:spacing w:val="-6"/>
                <w:lang w:val="sk-SK"/>
              </w:rPr>
            </w:pPr>
            <w:r w:rsidRPr="008D0EA6">
              <w:rPr>
                <w:noProof/>
                <w:spacing w:val="-6"/>
                <w:lang w:val="sk-SK"/>
              </w:rPr>
              <w:t>Počet občanov zúčastňujúcich sa na nových iniciatívach digitálneho vzdelávania a/alebo podpory poskytovaných centrami digitálneho uľahčenia</w:t>
            </w:r>
          </w:p>
        </w:tc>
      </w:tr>
      <w:tr w:rsidR="00832256" w:rsidRPr="008D0EA6" w14:paraId="157CE0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670585" w14:textId="77777777" w:rsidR="00832256" w:rsidRPr="008D0EA6" w:rsidRDefault="00415B68">
            <w:pPr>
              <w:pStyle w:val="P68B1DB1-Normal12"/>
              <w:jc w:val="center"/>
              <w:rPr>
                <w:noProof/>
                <w:spacing w:val="-6"/>
                <w:lang w:val="sk-SK"/>
              </w:rPr>
            </w:pPr>
            <w:r w:rsidRPr="008D0EA6">
              <w:rPr>
                <w:noProof/>
                <w:spacing w:val="-6"/>
                <w:lang w:val="sk-SK"/>
              </w:rPr>
              <w:t>M1C1 – 45</w:t>
            </w:r>
          </w:p>
        </w:tc>
        <w:tc>
          <w:tcPr>
            <w:tcW w:w="3195" w:type="dxa"/>
            <w:tcBorders>
              <w:top w:val="nil"/>
              <w:left w:val="nil"/>
              <w:bottom w:val="single" w:sz="4" w:space="0" w:color="auto"/>
              <w:right w:val="single" w:sz="4" w:space="0" w:color="auto"/>
            </w:tcBorders>
            <w:shd w:val="clear" w:color="auto" w:fill="C6EFCE"/>
            <w:noWrap/>
            <w:vAlign w:val="center"/>
          </w:tcPr>
          <w:p w14:paraId="754BA3F1" w14:textId="1D25193C" w:rsidR="00832256" w:rsidRPr="008D0EA6" w:rsidRDefault="00415B68">
            <w:pPr>
              <w:pStyle w:val="P68B1DB1-Normal12"/>
              <w:jc w:val="center"/>
              <w:rPr>
                <w:noProof/>
                <w:spacing w:val="-6"/>
                <w:lang w:val="sk-SK"/>
              </w:rPr>
            </w:pPr>
            <w:r w:rsidRPr="008D0EA6">
              <w:rPr>
                <w:noProof/>
                <w:spacing w:val="-6"/>
                <w:lang w:val="sk-SK"/>
              </w:rPr>
              <w:t>Reformy 1.4</w:t>
            </w:r>
            <w:r w:rsidR="008D0EA6" w:rsidRPr="008D0EA6">
              <w:rPr>
                <w:noProof/>
                <w:spacing w:val="-6"/>
                <w:lang w:val="sk-SK"/>
              </w:rPr>
              <w:t xml:space="preserve"> a </w:t>
            </w:r>
            <w:r w:rsidRPr="008D0EA6">
              <w:rPr>
                <w:noProof/>
                <w:spacing w:val="-6"/>
                <w:lang w:val="sk-SK"/>
              </w:rPr>
              <w:t>1.5: Reforma občianskeho</w:t>
            </w:r>
            <w:r w:rsidR="008D0EA6" w:rsidRPr="008D0EA6">
              <w:rPr>
                <w:noProof/>
                <w:spacing w:val="-6"/>
                <w:lang w:val="sk-SK"/>
              </w:rPr>
              <w:t xml:space="preserve"> a </w:t>
            </w:r>
            <w:r w:rsidRPr="008D0EA6">
              <w:rPr>
                <w:noProof/>
                <w:spacing w:val="-6"/>
                <w:lang w:val="sk-SK"/>
              </w:rPr>
              <w:t>trestného súdnictva</w:t>
            </w:r>
          </w:p>
        </w:tc>
        <w:tc>
          <w:tcPr>
            <w:tcW w:w="1380" w:type="dxa"/>
            <w:tcBorders>
              <w:top w:val="nil"/>
              <w:left w:val="nil"/>
              <w:bottom w:val="single" w:sz="4" w:space="0" w:color="auto"/>
              <w:right w:val="single" w:sz="4" w:space="0" w:color="auto"/>
            </w:tcBorders>
            <w:shd w:val="clear" w:color="auto" w:fill="C6EFCE"/>
            <w:noWrap/>
            <w:vAlign w:val="center"/>
          </w:tcPr>
          <w:p w14:paraId="71DD52A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52B8C57B" w14:textId="77777777" w:rsidR="00832256" w:rsidRPr="008D0EA6" w:rsidRDefault="00415B68">
            <w:pPr>
              <w:pStyle w:val="P68B1DB1-Normal12"/>
              <w:rPr>
                <w:noProof/>
                <w:spacing w:val="-6"/>
                <w:lang w:val="sk-SK"/>
              </w:rPr>
            </w:pPr>
            <w:r w:rsidRPr="008D0EA6">
              <w:rPr>
                <w:noProof/>
                <w:spacing w:val="-6"/>
                <w:lang w:val="sk-SK"/>
              </w:rPr>
              <w:t>Skrátenie dĺžky občianskoprávneho konania</w:t>
            </w:r>
          </w:p>
        </w:tc>
      </w:tr>
      <w:tr w:rsidR="00832256" w:rsidRPr="008D0EA6" w14:paraId="43CD13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BA2F73" w14:textId="77777777" w:rsidR="00832256" w:rsidRPr="008D0EA6" w:rsidRDefault="00415B68">
            <w:pPr>
              <w:pStyle w:val="P68B1DB1-Normal12"/>
              <w:jc w:val="center"/>
              <w:rPr>
                <w:noProof/>
                <w:spacing w:val="-6"/>
                <w:lang w:val="sk-SK"/>
              </w:rPr>
            </w:pPr>
            <w:r w:rsidRPr="008D0EA6">
              <w:rPr>
                <w:noProof/>
                <w:spacing w:val="-6"/>
                <w:lang w:val="sk-SK"/>
              </w:rPr>
              <w:t>M1C1 – 46</w:t>
            </w:r>
          </w:p>
        </w:tc>
        <w:tc>
          <w:tcPr>
            <w:tcW w:w="3195" w:type="dxa"/>
            <w:tcBorders>
              <w:top w:val="nil"/>
              <w:left w:val="nil"/>
              <w:bottom w:val="single" w:sz="4" w:space="0" w:color="auto"/>
              <w:right w:val="single" w:sz="4" w:space="0" w:color="auto"/>
            </w:tcBorders>
            <w:shd w:val="clear" w:color="auto" w:fill="C6EFCE"/>
            <w:noWrap/>
            <w:vAlign w:val="center"/>
          </w:tcPr>
          <w:p w14:paraId="6BBB5306" w14:textId="31BA5927" w:rsidR="00832256" w:rsidRPr="008D0EA6" w:rsidRDefault="00415B68">
            <w:pPr>
              <w:pStyle w:val="P68B1DB1-Normal12"/>
              <w:jc w:val="center"/>
              <w:rPr>
                <w:noProof/>
                <w:spacing w:val="-6"/>
                <w:lang w:val="sk-SK"/>
              </w:rPr>
            </w:pPr>
            <w:r w:rsidRPr="008D0EA6">
              <w:rPr>
                <w:noProof/>
                <w:spacing w:val="-6"/>
                <w:lang w:val="sk-SK"/>
              </w:rPr>
              <w:t>Reformy 1.4</w:t>
            </w:r>
            <w:r w:rsidR="008D0EA6" w:rsidRPr="008D0EA6">
              <w:rPr>
                <w:noProof/>
                <w:spacing w:val="-6"/>
                <w:lang w:val="sk-SK"/>
              </w:rPr>
              <w:t xml:space="preserve"> a </w:t>
            </w:r>
            <w:r w:rsidRPr="008D0EA6">
              <w:rPr>
                <w:noProof/>
                <w:spacing w:val="-6"/>
                <w:lang w:val="sk-SK"/>
              </w:rPr>
              <w:t>1.5: Reforma občianskeho</w:t>
            </w:r>
            <w:r w:rsidR="008D0EA6" w:rsidRPr="008D0EA6">
              <w:rPr>
                <w:noProof/>
                <w:spacing w:val="-6"/>
                <w:lang w:val="sk-SK"/>
              </w:rPr>
              <w:t xml:space="preserve"> a </w:t>
            </w:r>
            <w:r w:rsidRPr="008D0EA6">
              <w:rPr>
                <w:noProof/>
                <w:spacing w:val="-6"/>
                <w:lang w:val="sk-SK"/>
              </w:rPr>
              <w:t>trestného súdnictva</w:t>
            </w:r>
          </w:p>
        </w:tc>
        <w:tc>
          <w:tcPr>
            <w:tcW w:w="1380" w:type="dxa"/>
            <w:tcBorders>
              <w:top w:val="nil"/>
              <w:left w:val="nil"/>
              <w:bottom w:val="single" w:sz="4" w:space="0" w:color="auto"/>
              <w:right w:val="single" w:sz="4" w:space="0" w:color="auto"/>
            </w:tcBorders>
            <w:shd w:val="clear" w:color="auto" w:fill="C6EFCE"/>
            <w:noWrap/>
            <w:vAlign w:val="center"/>
          </w:tcPr>
          <w:p w14:paraId="0C6CFDF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C5714FD" w14:textId="77777777" w:rsidR="00832256" w:rsidRPr="008D0EA6" w:rsidRDefault="00415B68">
            <w:pPr>
              <w:pStyle w:val="P68B1DB1-Normal12"/>
              <w:rPr>
                <w:noProof/>
                <w:spacing w:val="-6"/>
                <w:lang w:val="sk-SK"/>
              </w:rPr>
            </w:pPr>
            <w:r w:rsidRPr="008D0EA6">
              <w:rPr>
                <w:noProof/>
                <w:spacing w:val="-6"/>
                <w:lang w:val="sk-SK"/>
              </w:rPr>
              <w:t>Skrátenie dĺžky trestného konania</w:t>
            </w:r>
          </w:p>
        </w:tc>
      </w:tr>
      <w:tr w:rsidR="00832256" w:rsidRPr="008D0EA6" w14:paraId="7D7B1E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6EEA3" w14:textId="77777777" w:rsidR="00832256" w:rsidRPr="008D0EA6" w:rsidRDefault="00415B68">
            <w:pPr>
              <w:pStyle w:val="P68B1DB1-Normal12"/>
              <w:jc w:val="center"/>
              <w:rPr>
                <w:noProof/>
                <w:spacing w:val="-6"/>
                <w:lang w:val="sk-SK"/>
              </w:rPr>
            </w:pPr>
            <w:r w:rsidRPr="008D0EA6">
              <w:rPr>
                <w:noProof/>
                <w:spacing w:val="-6"/>
                <w:lang w:val="sk-SK"/>
              </w:rPr>
              <w:t>M1C1 – 47</w:t>
            </w:r>
          </w:p>
        </w:tc>
        <w:tc>
          <w:tcPr>
            <w:tcW w:w="3195" w:type="dxa"/>
            <w:tcBorders>
              <w:top w:val="nil"/>
              <w:left w:val="nil"/>
              <w:bottom w:val="single" w:sz="4" w:space="0" w:color="auto"/>
              <w:right w:val="single" w:sz="4" w:space="0" w:color="auto"/>
            </w:tcBorders>
            <w:shd w:val="clear" w:color="auto" w:fill="C6EFCE"/>
            <w:noWrap/>
            <w:vAlign w:val="center"/>
          </w:tcPr>
          <w:p w14:paraId="60DDABE5" w14:textId="77777777" w:rsidR="00832256" w:rsidRPr="008D0EA6" w:rsidRDefault="00415B68">
            <w:pPr>
              <w:pStyle w:val="P68B1DB1-Normal12"/>
              <w:jc w:val="center"/>
              <w:rPr>
                <w:noProof/>
                <w:spacing w:val="-6"/>
                <w:lang w:val="sk-SK"/>
              </w:rPr>
            </w:pPr>
            <w:r w:rsidRPr="008D0EA6">
              <w:rPr>
                <w:noProof/>
                <w:spacing w:val="-6"/>
                <w:lang w:val="sk-SK"/>
              </w:rPr>
              <w:t>Reforma 1.4: Reforma občianskeho súdnictva</w:t>
            </w:r>
          </w:p>
        </w:tc>
        <w:tc>
          <w:tcPr>
            <w:tcW w:w="1380" w:type="dxa"/>
            <w:tcBorders>
              <w:top w:val="nil"/>
              <w:left w:val="nil"/>
              <w:bottom w:val="single" w:sz="4" w:space="0" w:color="auto"/>
              <w:right w:val="single" w:sz="4" w:space="0" w:color="auto"/>
            </w:tcBorders>
            <w:shd w:val="clear" w:color="auto" w:fill="C6EFCE"/>
            <w:noWrap/>
            <w:vAlign w:val="center"/>
          </w:tcPr>
          <w:p w14:paraId="3318516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6F699E7" w14:textId="77777777" w:rsidR="00832256" w:rsidRPr="008D0EA6" w:rsidRDefault="00415B68">
            <w:pPr>
              <w:pStyle w:val="P68B1DB1-Normal12"/>
              <w:rPr>
                <w:noProof/>
                <w:spacing w:val="-6"/>
                <w:lang w:val="sk-SK"/>
              </w:rPr>
            </w:pPr>
            <w:r w:rsidRPr="008D0EA6">
              <w:rPr>
                <w:noProof/>
                <w:spacing w:val="-6"/>
                <w:lang w:val="sk-SK"/>
              </w:rPr>
              <w:t>Zníženie počtu nevybavených prípadov na občianskoprávnych všeobecných súdoch (prvý stupeň)</w:t>
            </w:r>
          </w:p>
        </w:tc>
      </w:tr>
      <w:tr w:rsidR="00832256" w:rsidRPr="008D0EA6" w14:paraId="06A5F4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BA1A0" w14:textId="77777777" w:rsidR="00832256" w:rsidRPr="008D0EA6" w:rsidRDefault="00415B68">
            <w:pPr>
              <w:pStyle w:val="P68B1DB1-Normal12"/>
              <w:jc w:val="center"/>
              <w:rPr>
                <w:noProof/>
                <w:spacing w:val="-6"/>
                <w:lang w:val="sk-SK"/>
              </w:rPr>
            </w:pPr>
            <w:r w:rsidRPr="008D0EA6">
              <w:rPr>
                <w:noProof/>
                <w:spacing w:val="-6"/>
                <w:lang w:val="sk-SK"/>
              </w:rPr>
              <w:t>M1C1 – 48</w:t>
            </w:r>
          </w:p>
        </w:tc>
        <w:tc>
          <w:tcPr>
            <w:tcW w:w="3195" w:type="dxa"/>
            <w:tcBorders>
              <w:top w:val="nil"/>
              <w:left w:val="nil"/>
              <w:bottom w:val="single" w:sz="4" w:space="0" w:color="auto"/>
              <w:right w:val="single" w:sz="4" w:space="0" w:color="auto"/>
            </w:tcBorders>
            <w:shd w:val="clear" w:color="auto" w:fill="C6EFCE"/>
            <w:noWrap/>
            <w:vAlign w:val="center"/>
          </w:tcPr>
          <w:p w14:paraId="2B84698B" w14:textId="77777777" w:rsidR="00832256" w:rsidRPr="008D0EA6" w:rsidRDefault="00415B68">
            <w:pPr>
              <w:pStyle w:val="P68B1DB1-Normal12"/>
              <w:jc w:val="center"/>
              <w:rPr>
                <w:noProof/>
                <w:spacing w:val="-6"/>
                <w:lang w:val="sk-SK"/>
              </w:rPr>
            </w:pPr>
            <w:r w:rsidRPr="008D0EA6">
              <w:rPr>
                <w:noProof/>
                <w:spacing w:val="-6"/>
                <w:lang w:val="sk-SK"/>
              </w:rPr>
              <w:t>Reforma 1.4: Reforma občianskeho súdnictva</w:t>
            </w:r>
          </w:p>
        </w:tc>
        <w:tc>
          <w:tcPr>
            <w:tcW w:w="1380" w:type="dxa"/>
            <w:tcBorders>
              <w:top w:val="nil"/>
              <w:left w:val="nil"/>
              <w:bottom w:val="single" w:sz="4" w:space="0" w:color="auto"/>
              <w:right w:val="single" w:sz="4" w:space="0" w:color="auto"/>
            </w:tcBorders>
            <w:shd w:val="clear" w:color="auto" w:fill="C6EFCE"/>
            <w:noWrap/>
            <w:vAlign w:val="center"/>
          </w:tcPr>
          <w:p w14:paraId="11D1BB1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360205D1" w14:textId="77777777" w:rsidR="00832256" w:rsidRPr="008D0EA6" w:rsidRDefault="00415B68">
            <w:pPr>
              <w:pStyle w:val="P68B1DB1-Normal12"/>
              <w:rPr>
                <w:noProof/>
                <w:spacing w:val="-6"/>
                <w:lang w:val="sk-SK"/>
              </w:rPr>
            </w:pPr>
            <w:r w:rsidRPr="008D0EA6">
              <w:rPr>
                <w:noProof/>
                <w:spacing w:val="-6"/>
                <w:lang w:val="sk-SK"/>
              </w:rPr>
              <w:t>Zníženie počtu nevybavených prípadov na občianskom odvolacom súde (druhý stupeň)</w:t>
            </w:r>
          </w:p>
        </w:tc>
      </w:tr>
      <w:tr w:rsidR="00832256" w:rsidRPr="008D0EA6" w14:paraId="018732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AE0A96" w14:textId="77777777" w:rsidR="00832256" w:rsidRPr="008D0EA6" w:rsidRDefault="00415B68">
            <w:pPr>
              <w:pStyle w:val="P68B1DB1-Normal12"/>
              <w:jc w:val="center"/>
              <w:rPr>
                <w:noProof/>
                <w:spacing w:val="-6"/>
                <w:lang w:val="sk-SK"/>
              </w:rPr>
            </w:pPr>
            <w:r w:rsidRPr="008D0EA6">
              <w:rPr>
                <w:noProof/>
                <w:spacing w:val="-6"/>
                <w:lang w:val="sk-SK"/>
              </w:rPr>
              <w:t>M1C1 – 49</w:t>
            </w:r>
          </w:p>
        </w:tc>
        <w:tc>
          <w:tcPr>
            <w:tcW w:w="3195" w:type="dxa"/>
            <w:tcBorders>
              <w:top w:val="nil"/>
              <w:left w:val="nil"/>
              <w:bottom w:val="single" w:sz="4" w:space="0" w:color="auto"/>
              <w:right w:val="single" w:sz="4" w:space="0" w:color="auto"/>
            </w:tcBorders>
            <w:shd w:val="clear" w:color="auto" w:fill="C6EFCE"/>
            <w:noWrap/>
            <w:vAlign w:val="center"/>
          </w:tcPr>
          <w:p w14:paraId="5AD8DE5A" w14:textId="77777777" w:rsidR="00832256" w:rsidRPr="008D0EA6" w:rsidRDefault="00415B68">
            <w:pPr>
              <w:pStyle w:val="P68B1DB1-Normal12"/>
              <w:jc w:val="center"/>
              <w:rPr>
                <w:noProof/>
                <w:spacing w:val="-6"/>
                <w:lang w:val="sk-SK"/>
              </w:rPr>
            </w:pPr>
            <w:r w:rsidRPr="008D0EA6">
              <w:rPr>
                <w:noProof/>
                <w:spacing w:val="-6"/>
                <w:lang w:val="sk-SK"/>
              </w:rPr>
              <w:t>Investície 1.8: Postupy prijímania do služobného pomeru na správne súdy</w:t>
            </w:r>
          </w:p>
        </w:tc>
        <w:tc>
          <w:tcPr>
            <w:tcW w:w="1380" w:type="dxa"/>
            <w:tcBorders>
              <w:top w:val="nil"/>
              <w:left w:val="nil"/>
              <w:bottom w:val="single" w:sz="4" w:space="0" w:color="auto"/>
              <w:right w:val="single" w:sz="4" w:space="0" w:color="auto"/>
            </w:tcBorders>
            <w:shd w:val="clear" w:color="auto" w:fill="C6EFCE"/>
            <w:noWrap/>
            <w:vAlign w:val="center"/>
          </w:tcPr>
          <w:p w14:paraId="4CD715E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72715999" w14:textId="77777777" w:rsidR="00832256" w:rsidRPr="008D0EA6" w:rsidRDefault="00415B68">
            <w:pPr>
              <w:pStyle w:val="P68B1DB1-Normal12"/>
              <w:rPr>
                <w:noProof/>
                <w:spacing w:val="-6"/>
                <w:lang w:val="sk-SK"/>
              </w:rPr>
            </w:pPr>
            <w:r w:rsidRPr="008D0EA6">
              <w:rPr>
                <w:noProof/>
                <w:spacing w:val="-6"/>
                <w:lang w:val="sk-SK"/>
              </w:rPr>
              <w:t>Zníženie počtu nevybavených prípadov na správnych krajských súdoch (prvý stupeň)</w:t>
            </w:r>
          </w:p>
        </w:tc>
      </w:tr>
      <w:tr w:rsidR="00832256" w:rsidRPr="008D0EA6" w14:paraId="02D871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A46704" w14:textId="77777777" w:rsidR="00832256" w:rsidRPr="008D0EA6" w:rsidRDefault="00415B68">
            <w:pPr>
              <w:pStyle w:val="P68B1DB1-Normal12"/>
              <w:jc w:val="center"/>
              <w:rPr>
                <w:noProof/>
                <w:spacing w:val="-6"/>
                <w:lang w:val="sk-SK"/>
              </w:rPr>
            </w:pPr>
            <w:r w:rsidRPr="008D0EA6">
              <w:rPr>
                <w:noProof/>
                <w:spacing w:val="-6"/>
                <w:lang w:val="sk-SK"/>
              </w:rPr>
              <w:t>M1C1 – 50</w:t>
            </w:r>
          </w:p>
        </w:tc>
        <w:tc>
          <w:tcPr>
            <w:tcW w:w="3195" w:type="dxa"/>
            <w:tcBorders>
              <w:top w:val="nil"/>
              <w:left w:val="nil"/>
              <w:bottom w:val="single" w:sz="4" w:space="0" w:color="auto"/>
              <w:right w:val="single" w:sz="4" w:space="0" w:color="auto"/>
            </w:tcBorders>
            <w:shd w:val="clear" w:color="auto" w:fill="C6EFCE"/>
            <w:noWrap/>
            <w:vAlign w:val="center"/>
          </w:tcPr>
          <w:p w14:paraId="5010CBA3" w14:textId="77777777" w:rsidR="00832256" w:rsidRPr="008D0EA6" w:rsidRDefault="00415B68">
            <w:pPr>
              <w:pStyle w:val="P68B1DB1-Normal12"/>
              <w:jc w:val="center"/>
              <w:rPr>
                <w:noProof/>
                <w:spacing w:val="-6"/>
                <w:lang w:val="sk-SK"/>
              </w:rPr>
            </w:pPr>
            <w:r w:rsidRPr="008D0EA6">
              <w:rPr>
                <w:noProof/>
                <w:spacing w:val="-6"/>
                <w:lang w:val="sk-SK"/>
              </w:rPr>
              <w:t>Investície 1.8: Postupy prijímania do služobného pomeru na správne súdy</w:t>
            </w:r>
          </w:p>
        </w:tc>
        <w:tc>
          <w:tcPr>
            <w:tcW w:w="1380" w:type="dxa"/>
            <w:tcBorders>
              <w:top w:val="nil"/>
              <w:left w:val="nil"/>
              <w:bottom w:val="single" w:sz="4" w:space="0" w:color="auto"/>
              <w:right w:val="single" w:sz="4" w:space="0" w:color="auto"/>
            </w:tcBorders>
            <w:shd w:val="clear" w:color="auto" w:fill="C6EFCE"/>
            <w:noWrap/>
            <w:vAlign w:val="center"/>
          </w:tcPr>
          <w:p w14:paraId="2F61009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37604233" w14:textId="77777777" w:rsidR="00832256" w:rsidRPr="008D0EA6" w:rsidRDefault="00415B68">
            <w:pPr>
              <w:pStyle w:val="P68B1DB1-Normal12"/>
              <w:rPr>
                <w:noProof/>
                <w:spacing w:val="-6"/>
                <w:lang w:val="sk-SK"/>
              </w:rPr>
            </w:pPr>
            <w:r w:rsidRPr="008D0EA6">
              <w:rPr>
                <w:noProof/>
                <w:spacing w:val="-6"/>
                <w:lang w:val="sk-SK"/>
              </w:rPr>
              <w:t>Zníženie počtu nevybavených prípadov pre Štátnu radu</w:t>
            </w:r>
          </w:p>
        </w:tc>
      </w:tr>
      <w:tr w:rsidR="00832256" w:rsidRPr="008D0EA6" w14:paraId="49BCAB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946B12" w14:textId="77777777" w:rsidR="00832256" w:rsidRPr="008D0EA6" w:rsidRDefault="00415B68">
            <w:pPr>
              <w:pStyle w:val="P68B1DB1-Normal12"/>
              <w:jc w:val="center"/>
              <w:rPr>
                <w:noProof/>
                <w:spacing w:val="-6"/>
                <w:lang w:val="sk-SK"/>
              </w:rPr>
            </w:pPr>
            <w:r w:rsidRPr="008D0EA6">
              <w:rPr>
                <w:noProof/>
                <w:spacing w:val="-6"/>
                <w:lang w:val="sk-SK"/>
              </w:rPr>
              <w:t>M1C1 – 63</w:t>
            </w:r>
          </w:p>
        </w:tc>
        <w:tc>
          <w:tcPr>
            <w:tcW w:w="3195" w:type="dxa"/>
            <w:tcBorders>
              <w:top w:val="nil"/>
              <w:left w:val="nil"/>
              <w:bottom w:val="single" w:sz="4" w:space="0" w:color="auto"/>
              <w:right w:val="single" w:sz="4" w:space="0" w:color="auto"/>
            </w:tcBorders>
            <w:shd w:val="clear" w:color="auto" w:fill="C6EFCE"/>
            <w:noWrap/>
            <w:vAlign w:val="center"/>
          </w:tcPr>
          <w:p w14:paraId="0CDC7832" w14:textId="77777777" w:rsidR="00832256" w:rsidRPr="008D0EA6" w:rsidRDefault="00415B68">
            <w:pPr>
              <w:pStyle w:val="P68B1DB1-Normal12"/>
              <w:jc w:val="center"/>
              <w:rPr>
                <w:noProof/>
                <w:spacing w:val="-6"/>
                <w:lang w:val="sk-SK"/>
              </w:rPr>
            </w:pPr>
            <w:r w:rsidRPr="008D0EA6">
              <w:rPr>
                <w:noProof/>
                <w:spacing w:val="-6"/>
                <w:lang w:val="sk-SK"/>
              </w:rPr>
              <w:t>Reforma 1.9: Reforma verejnej správy</w:t>
            </w:r>
          </w:p>
        </w:tc>
        <w:tc>
          <w:tcPr>
            <w:tcW w:w="1380" w:type="dxa"/>
            <w:tcBorders>
              <w:top w:val="nil"/>
              <w:left w:val="nil"/>
              <w:bottom w:val="single" w:sz="4" w:space="0" w:color="auto"/>
              <w:right w:val="single" w:sz="4" w:space="0" w:color="auto"/>
            </w:tcBorders>
            <w:shd w:val="clear" w:color="auto" w:fill="C6EFCE"/>
            <w:noWrap/>
            <w:vAlign w:val="center"/>
          </w:tcPr>
          <w:p w14:paraId="00FBDACD"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5905ACA2" w14:textId="2138953D" w:rsidR="00832256" w:rsidRPr="008D0EA6" w:rsidRDefault="00415B68">
            <w:pPr>
              <w:pStyle w:val="P68B1DB1-Normal12"/>
              <w:rPr>
                <w:noProof/>
                <w:spacing w:val="-6"/>
                <w:lang w:val="sk-SK"/>
              </w:rPr>
            </w:pPr>
            <w:r w:rsidRPr="008D0EA6">
              <w:rPr>
                <w:noProof/>
                <w:spacing w:val="-6"/>
                <w:lang w:val="sk-SK"/>
              </w:rPr>
              <w:t>Dokončiť zjednodušenie</w:t>
            </w:r>
            <w:r w:rsidR="008D0EA6" w:rsidRPr="008D0EA6">
              <w:rPr>
                <w:noProof/>
                <w:spacing w:val="-6"/>
                <w:lang w:val="sk-SK"/>
              </w:rPr>
              <w:t xml:space="preserve"> a </w:t>
            </w:r>
            <w:r w:rsidRPr="008D0EA6">
              <w:rPr>
                <w:noProof/>
                <w:spacing w:val="-6"/>
                <w:lang w:val="sk-SK"/>
              </w:rPr>
              <w:t>vytvoriť register všetkých zjednodušených postupov</w:t>
            </w:r>
            <w:r w:rsidR="008D0EA6" w:rsidRPr="008D0EA6">
              <w:rPr>
                <w:noProof/>
                <w:spacing w:val="-6"/>
                <w:lang w:val="sk-SK"/>
              </w:rPr>
              <w:t xml:space="preserve"> a </w:t>
            </w:r>
            <w:r w:rsidRPr="008D0EA6">
              <w:rPr>
                <w:noProof/>
                <w:spacing w:val="-6"/>
                <w:lang w:val="sk-SK"/>
              </w:rPr>
              <w:t>zodpovedajúcich administratívnych režimov</w:t>
            </w:r>
            <w:r w:rsidR="008D0EA6" w:rsidRPr="008D0EA6">
              <w:rPr>
                <w:noProof/>
                <w:spacing w:val="-6"/>
                <w:lang w:val="sk-SK"/>
              </w:rPr>
              <w:t xml:space="preserve"> s </w:t>
            </w:r>
            <w:r w:rsidRPr="008D0EA6">
              <w:rPr>
                <w:noProof/>
                <w:spacing w:val="-6"/>
                <w:lang w:val="sk-SK"/>
              </w:rPr>
              <w:t>úplnou právnou platnosťou na celom území štátu</w:t>
            </w:r>
          </w:p>
        </w:tc>
      </w:tr>
      <w:tr w:rsidR="00832256" w:rsidRPr="008D0EA6" w14:paraId="52F7BA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1015B3" w14:textId="77777777" w:rsidR="00832256" w:rsidRPr="008D0EA6" w:rsidRDefault="00415B68">
            <w:pPr>
              <w:pStyle w:val="P68B1DB1-Normal12"/>
              <w:jc w:val="center"/>
              <w:rPr>
                <w:noProof/>
                <w:spacing w:val="-6"/>
                <w:lang w:val="sk-SK"/>
              </w:rPr>
            </w:pPr>
            <w:r w:rsidRPr="008D0EA6">
              <w:rPr>
                <w:noProof/>
                <w:spacing w:val="-6"/>
                <w:lang w:val="sk-SK"/>
              </w:rPr>
              <w:t>M1C1 – 64</w:t>
            </w:r>
          </w:p>
        </w:tc>
        <w:tc>
          <w:tcPr>
            <w:tcW w:w="3195" w:type="dxa"/>
            <w:tcBorders>
              <w:top w:val="nil"/>
              <w:left w:val="nil"/>
              <w:bottom w:val="single" w:sz="4" w:space="0" w:color="auto"/>
              <w:right w:val="single" w:sz="4" w:space="0" w:color="auto"/>
            </w:tcBorders>
            <w:shd w:val="clear" w:color="auto" w:fill="C6EFCE"/>
            <w:noWrap/>
            <w:vAlign w:val="center"/>
          </w:tcPr>
          <w:p w14:paraId="121D5D4E" w14:textId="6F283F18" w:rsidR="00832256" w:rsidRPr="008D0EA6" w:rsidRDefault="00415B68">
            <w:pPr>
              <w:pStyle w:val="P68B1DB1-Normal12"/>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380" w:type="dxa"/>
            <w:tcBorders>
              <w:top w:val="nil"/>
              <w:left w:val="nil"/>
              <w:bottom w:val="single" w:sz="4" w:space="0" w:color="auto"/>
              <w:right w:val="single" w:sz="4" w:space="0" w:color="auto"/>
            </w:tcBorders>
            <w:shd w:val="clear" w:color="auto" w:fill="C6EFCE"/>
            <w:noWrap/>
            <w:vAlign w:val="center"/>
          </w:tcPr>
          <w:p w14:paraId="0B9134A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5C9ECBA7" w14:textId="650EFC9D" w:rsidR="00832256" w:rsidRPr="008D0EA6" w:rsidRDefault="00415B68">
            <w:pPr>
              <w:pStyle w:val="P68B1DB1-Normal12"/>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r>
      <w:tr w:rsidR="00832256" w:rsidRPr="008D0EA6" w14:paraId="1B1AF7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C280F5" w14:textId="77777777" w:rsidR="00832256" w:rsidRPr="008D0EA6" w:rsidRDefault="00415B68">
            <w:pPr>
              <w:pStyle w:val="P68B1DB1-Normal12"/>
              <w:jc w:val="center"/>
              <w:rPr>
                <w:noProof/>
                <w:spacing w:val="-6"/>
                <w:lang w:val="sk-SK"/>
              </w:rPr>
            </w:pPr>
            <w:r w:rsidRPr="008D0EA6">
              <w:rPr>
                <w:noProof/>
                <w:spacing w:val="-6"/>
                <w:lang w:val="sk-SK"/>
              </w:rPr>
              <w:t>M1C1 – 65</w:t>
            </w:r>
          </w:p>
        </w:tc>
        <w:tc>
          <w:tcPr>
            <w:tcW w:w="3195" w:type="dxa"/>
            <w:tcBorders>
              <w:top w:val="nil"/>
              <w:left w:val="nil"/>
              <w:bottom w:val="single" w:sz="4" w:space="0" w:color="auto"/>
              <w:right w:val="single" w:sz="4" w:space="0" w:color="auto"/>
            </w:tcBorders>
            <w:shd w:val="clear" w:color="auto" w:fill="C6EFCE"/>
            <w:noWrap/>
            <w:vAlign w:val="center"/>
          </w:tcPr>
          <w:p w14:paraId="34D9EA42" w14:textId="1018E908" w:rsidR="00832256" w:rsidRPr="008D0EA6" w:rsidRDefault="00415B68">
            <w:pPr>
              <w:pStyle w:val="P68B1DB1-Normal12"/>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380" w:type="dxa"/>
            <w:tcBorders>
              <w:top w:val="nil"/>
              <w:left w:val="nil"/>
              <w:bottom w:val="single" w:sz="4" w:space="0" w:color="auto"/>
              <w:right w:val="single" w:sz="4" w:space="0" w:color="auto"/>
            </w:tcBorders>
            <w:shd w:val="clear" w:color="auto" w:fill="C6EFCE"/>
            <w:noWrap/>
            <w:vAlign w:val="center"/>
          </w:tcPr>
          <w:p w14:paraId="26FCA2B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4FC38C7" w14:textId="5C7010D3" w:rsidR="00832256" w:rsidRPr="008D0EA6" w:rsidRDefault="00415B68">
            <w:pPr>
              <w:pStyle w:val="P68B1DB1-Normal12"/>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r>
      <w:tr w:rsidR="00832256" w:rsidRPr="008D0EA6" w14:paraId="17E1BC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1B402" w14:textId="77777777" w:rsidR="00832256" w:rsidRPr="008D0EA6" w:rsidRDefault="00415B68">
            <w:pPr>
              <w:pStyle w:val="P68B1DB1-Normal12"/>
              <w:jc w:val="center"/>
              <w:rPr>
                <w:noProof/>
                <w:spacing w:val="-6"/>
                <w:lang w:val="sk-SK"/>
              </w:rPr>
            </w:pPr>
            <w:r w:rsidRPr="008D0EA6">
              <w:rPr>
                <w:noProof/>
                <w:spacing w:val="-6"/>
                <w:lang w:val="sk-SK"/>
              </w:rPr>
              <w:t>M1C1 – 66</w:t>
            </w:r>
          </w:p>
        </w:tc>
        <w:tc>
          <w:tcPr>
            <w:tcW w:w="3195" w:type="dxa"/>
            <w:tcBorders>
              <w:top w:val="nil"/>
              <w:left w:val="nil"/>
              <w:bottom w:val="single" w:sz="4" w:space="0" w:color="auto"/>
              <w:right w:val="single" w:sz="4" w:space="0" w:color="auto"/>
            </w:tcBorders>
            <w:shd w:val="clear" w:color="auto" w:fill="C6EFCE"/>
            <w:noWrap/>
            <w:vAlign w:val="center"/>
          </w:tcPr>
          <w:p w14:paraId="14B39429" w14:textId="40A382B5" w:rsidR="00832256" w:rsidRPr="008D0EA6" w:rsidRDefault="00415B68">
            <w:pPr>
              <w:pStyle w:val="P68B1DB1-Normal12"/>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380" w:type="dxa"/>
            <w:tcBorders>
              <w:top w:val="nil"/>
              <w:left w:val="nil"/>
              <w:bottom w:val="single" w:sz="4" w:space="0" w:color="auto"/>
              <w:right w:val="single" w:sz="4" w:space="0" w:color="auto"/>
            </w:tcBorders>
            <w:shd w:val="clear" w:color="auto" w:fill="C6EFCE"/>
            <w:noWrap/>
            <w:vAlign w:val="center"/>
          </w:tcPr>
          <w:p w14:paraId="48479DD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7E803798" w14:textId="5C986449" w:rsidR="00832256" w:rsidRPr="008D0EA6" w:rsidRDefault="00415B68">
            <w:pPr>
              <w:pStyle w:val="P68B1DB1-Normal12"/>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r>
      <w:tr w:rsidR="00832256" w:rsidRPr="008D0EA6" w14:paraId="2B6BAC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00C596" w14:textId="77777777" w:rsidR="00832256" w:rsidRPr="008D0EA6" w:rsidRDefault="00415B68">
            <w:pPr>
              <w:pStyle w:val="P68B1DB1-Normal12"/>
              <w:jc w:val="center"/>
              <w:rPr>
                <w:noProof/>
                <w:spacing w:val="-6"/>
                <w:lang w:val="sk-SK"/>
              </w:rPr>
            </w:pPr>
            <w:r w:rsidRPr="008D0EA6">
              <w:rPr>
                <w:noProof/>
                <w:spacing w:val="-6"/>
                <w:lang w:val="sk-SK"/>
              </w:rPr>
              <w:t>M1C1 – 67</w:t>
            </w:r>
          </w:p>
        </w:tc>
        <w:tc>
          <w:tcPr>
            <w:tcW w:w="3195" w:type="dxa"/>
            <w:tcBorders>
              <w:top w:val="nil"/>
              <w:left w:val="nil"/>
              <w:bottom w:val="single" w:sz="4" w:space="0" w:color="auto"/>
              <w:right w:val="single" w:sz="4" w:space="0" w:color="auto"/>
            </w:tcBorders>
            <w:shd w:val="clear" w:color="auto" w:fill="C6EFCE"/>
            <w:noWrap/>
            <w:vAlign w:val="center"/>
          </w:tcPr>
          <w:p w14:paraId="1AA8E482" w14:textId="2FFC75E8" w:rsidR="00832256" w:rsidRPr="008D0EA6" w:rsidRDefault="00415B68">
            <w:pPr>
              <w:pStyle w:val="P68B1DB1-Normal12"/>
              <w:jc w:val="center"/>
              <w:rPr>
                <w:noProof/>
                <w:spacing w:val="-6"/>
                <w:lang w:val="sk-SK"/>
              </w:rPr>
            </w:pPr>
            <w:r w:rsidRPr="008D0EA6">
              <w:rPr>
                <w:noProof/>
                <w:spacing w:val="-6"/>
                <w:lang w:val="sk-SK"/>
              </w:rPr>
              <w:t>Investície 1.9: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380" w:type="dxa"/>
            <w:tcBorders>
              <w:top w:val="nil"/>
              <w:left w:val="nil"/>
              <w:bottom w:val="single" w:sz="4" w:space="0" w:color="auto"/>
              <w:right w:val="single" w:sz="4" w:space="0" w:color="auto"/>
            </w:tcBorders>
            <w:shd w:val="clear" w:color="auto" w:fill="C6EFCE"/>
            <w:noWrap/>
            <w:vAlign w:val="center"/>
          </w:tcPr>
          <w:p w14:paraId="5C5320F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7C24D0D0" w14:textId="64AD597D" w:rsidR="00832256" w:rsidRPr="008D0EA6" w:rsidRDefault="00415B68">
            <w:pPr>
              <w:pStyle w:val="P68B1DB1-Normal12"/>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r>
      <w:tr w:rsidR="00832256" w:rsidRPr="008D0EA6" w14:paraId="33F58E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B37B1B" w14:textId="77777777" w:rsidR="00832256" w:rsidRPr="008D0EA6" w:rsidRDefault="00415B68">
            <w:pPr>
              <w:pStyle w:val="P68B1DB1-Normal12"/>
              <w:jc w:val="center"/>
              <w:rPr>
                <w:noProof/>
                <w:spacing w:val="-6"/>
                <w:lang w:val="sk-SK"/>
              </w:rPr>
            </w:pPr>
            <w:r w:rsidRPr="008D0EA6">
              <w:rPr>
                <w:noProof/>
                <w:spacing w:val="-6"/>
                <w:lang w:val="sk-SK"/>
              </w:rPr>
              <w:t>M1C1 – 118</w:t>
            </w:r>
          </w:p>
        </w:tc>
        <w:tc>
          <w:tcPr>
            <w:tcW w:w="3195" w:type="dxa"/>
            <w:tcBorders>
              <w:top w:val="nil"/>
              <w:left w:val="nil"/>
              <w:bottom w:val="single" w:sz="4" w:space="0" w:color="auto"/>
              <w:right w:val="single" w:sz="4" w:space="0" w:color="auto"/>
            </w:tcBorders>
            <w:shd w:val="clear" w:color="auto" w:fill="C6EFCE"/>
            <w:noWrap/>
            <w:vAlign w:val="center"/>
          </w:tcPr>
          <w:p w14:paraId="6C86B098" w14:textId="77777777" w:rsidR="00832256" w:rsidRPr="008D0EA6" w:rsidRDefault="00415B68">
            <w:pPr>
              <w:pStyle w:val="P68B1DB1-Normal12"/>
              <w:jc w:val="center"/>
              <w:rPr>
                <w:noProof/>
                <w:spacing w:val="-6"/>
                <w:lang w:val="sk-SK"/>
              </w:rPr>
            </w:pPr>
            <w:r w:rsidRPr="008D0EA6">
              <w:rPr>
                <w:noProof/>
                <w:spacing w:val="-6"/>
                <w:lang w:val="sk-SK"/>
              </w:rPr>
              <w:t>Reforma 1.15: Reforma pravidiel verejného účtovníctva</w:t>
            </w:r>
          </w:p>
        </w:tc>
        <w:tc>
          <w:tcPr>
            <w:tcW w:w="1380" w:type="dxa"/>
            <w:tcBorders>
              <w:top w:val="nil"/>
              <w:left w:val="nil"/>
              <w:bottom w:val="single" w:sz="4" w:space="0" w:color="auto"/>
              <w:right w:val="single" w:sz="4" w:space="0" w:color="auto"/>
            </w:tcBorders>
            <w:shd w:val="clear" w:color="auto" w:fill="C6EFCE"/>
            <w:noWrap/>
            <w:vAlign w:val="center"/>
          </w:tcPr>
          <w:p w14:paraId="0631A5BE"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39B01A81" w14:textId="0379B06E" w:rsidR="00832256" w:rsidRPr="008D0EA6" w:rsidRDefault="00415B68">
            <w:pPr>
              <w:pStyle w:val="P68B1DB1-Normal12"/>
              <w:rPr>
                <w:noProof/>
                <w:spacing w:val="-6"/>
                <w:lang w:val="sk-SK"/>
              </w:rPr>
            </w:pPr>
            <w:r w:rsidRPr="008D0EA6">
              <w:rPr>
                <w:noProof/>
                <w:spacing w:val="-6"/>
                <w:lang w:val="sk-SK"/>
              </w:rPr>
              <w:t>Nadobudnutie účinnosti reformy časového rozlíšenia, ktoré predstavuje najmenej 90</w:t>
            </w:r>
            <w:r w:rsidR="008D0EA6" w:rsidRPr="008D0EA6">
              <w:rPr>
                <w:noProof/>
                <w:spacing w:val="-6"/>
                <w:lang w:val="sk-SK"/>
              </w:rPr>
              <w:t> %</w:t>
            </w:r>
            <w:r w:rsidRPr="008D0EA6">
              <w:rPr>
                <w:noProof/>
                <w:spacing w:val="-6"/>
                <w:lang w:val="sk-SK"/>
              </w:rPr>
              <w:t xml:space="preserve"> celého verejného sektora.</w:t>
            </w:r>
          </w:p>
        </w:tc>
      </w:tr>
      <w:tr w:rsidR="00832256" w:rsidRPr="008D0EA6" w14:paraId="7E3FE3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2AABF" w14:textId="77777777" w:rsidR="00832256" w:rsidRPr="008D0EA6" w:rsidRDefault="00415B68">
            <w:pPr>
              <w:pStyle w:val="P68B1DB1-Normal12"/>
              <w:jc w:val="center"/>
              <w:rPr>
                <w:noProof/>
                <w:spacing w:val="-6"/>
                <w:lang w:val="sk-SK"/>
              </w:rPr>
            </w:pPr>
            <w:r w:rsidRPr="008D0EA6">
              <w:rPr>
                <w:noProof/>
                <w:spacing w:val="-6"/>
                <w:lang w:val="sk-SK"/>
              </w:rPr>
              <w:t>M1C1 – 121</w:t>
            </w:r>
          </w:p>
        </w:tc>
        <w:tc>
          <w:tcPr>
            <w:tcW w:w="3195" w:type="dxa"/>
            <w:tcBorders>
              <w:top w:val="nil"/>
              <w:left w:val="nil"/>
              <w:bottom w:val="single" w:sz="4" w:space="0" w:color="auto"/>
              <w:right w:val="single" w:sz="4" w:space="0" w:color="auto"/>
            </w:tcBorders>
            <w:shd w:val="clear" w:color="auto" w:fill="C6EFCE"/>
            <w:noWrap/>
            <w:vAlign w:val="center"/>
          </w:tcPr>
          <w:p w14:paraId="5A3D46FD" w14:textId="77777777" w:rsidR="00832256" w:rsidRPr="008D0EA6" w:rsidRDefault="00415B68">
            <w:pPr>
              <w:pStyle w:val="P68B1DB1-Normal12"/>
              <w:jc w:val="center"/>
              <w:rPr>
                <w:noProof/>
                <w:spacing w:val="-6"/>
                <w:lang w:val="sk-SK"/>
              </w:rPr>
            </w:pPr>
            <w:r w:rsidRPr="008D0EA6">
              <w:rPr>
                <w:noProof/>
                <w:spacing w:val="-6"/>
                <w:lang w:val="sk-SK"/>
              </w:rPr>
              <w:t>Reforma 1.12: Reforma daňovej správy</w:t>
            </w:r>
          </w:p>
        </w:tc>
        <w:tc>
          <w:tcPr>
            <w:tcW w:w="1380" w:type="dxa"/>
            <w:tcBorders>
              <w:top w:val="nil"/>
              <w:left w:val="nil"/>
              <w:bottom w:val="single" w:sz="4" w:space="0" w:color="auto"/>
              <w:right w:val="single" w:sz="4" w:space="0" w:color="auto"/>
            </w:tcBorders>
            <w:shd w:val="clear" w:color="auto" w:fill="C6EFCE"/>
            <w:noWrap/>
            <w:vAlign w:val="center"/>
          </w:tcPr>
          <w:p w14:paraId="7BD93D6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5816D03F" w14:textId="46993F43" w:rsidR="00832256" w:rsidRPr="008D0EA6" w:rsidRDefault="00415B68">
            <w:pPr>
              <w:pStyle w:val="P68B1DB1-Normal12"/>
              <w:rPr>
                <w:noProof/>
                <w:spacing w:val="-6"/>
                <w:lang w:val="sk-SK"/>
              </w:rPr>
            </w:pPr>
            <w:r w:rsidRPr="008D0EA6">
              <w:rPr>
                <w:noProof/>
                <w:spacing w:val="-6"/>
                <w:lang w:val="sk-SK"/>
              </w:rPr>
              <w:t>Zníženie daňových únikov, ako sa vymedzuje</w:t>
            </w:r>
            <w:r w:rsidR="008D0EA6" w:rsidRPr="008D0EA6">
              <w:rPr>
                <w:noProof/>
                <w:spacing w:val="-6"/>
                <w:lang w:val="sk-SK"/>
              </w:rPr>
              <w:t xml:space="preserve"> v </w:t>
            </w:r>
            <w:r w:rsidRPr="008D0EA6">
              <w:rPr>
                <w:noProof/>
                <w:spacing w:val="-6"/>
                <w:lang w:val="sk-SK"/>
              </w:rPr>
              <w:t>ukazovateli „spôsobilosť vyhýbať sa“</w:t>
            </w:r>
          </w:p>
        </w:tc>
      </w:tr>
      <w:tr w:rsidR="00832256" w:rsidRPr="008D0EA6" w14:paraId="6C5472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FD3B8" w14:textId="77777777" w:rsidR="00832256" w:rsidRPr="008D0EA6" w:rsidRDefault="00415B68">
            <w:pPr>
              <w:pStyle w:val="P68B1DB1-Normal12"/>
              <w:jc w:val="center"/>
              <w:rPr>
                <w:noProof/>
                <w:spacing w:val="-6"/>
                <w:lang w:val="sk-SK"/>
              </w:rPr>
            </w:pPr>
            <w:r w:rsidRPr="008D0EA6">
              <w:rPr>
                <w:noProof/>
                <w:spacing w:val="-6"/>
                <w:lang w:val="sk-SK"/>
              </w:rPr>
              <w:t>M1C1 – 122</w:t>
            </w:r>
          </w:p>
        </w:tc>
        <w:tc>
          <w:tcPr>
            <w:tcW w:w="3195" w:type="dxa"/>
            <w:tcBorders>
              <w:top w:val="nil"/>
              <w:left w:val="nil"/>
              <w:bottom w:val="single" w:sz="4" w:space="0" w:color="auto"/>
              <w:right w:val="single" w:sz="4" w:space="0" w:color="auto"/>
            </w:tcBorders>
            <w:shd w:val="clear" w:color="auto" w:fill="C6EFCE"/>
            <w:noWrap/>
            <w:vAlign w:val="center"/>
          </w:tcPr>
          <w:p w14:paraId="1E3A3DF2" w14:textId="77777777" w:rsidR="00832256" w:rsidRPr="008D0EA6" w:rsidRDefault="00415B68">
            <w:pPr>
              <w:pStyle w:val="P68B1DB1-Normal12"/>
              <w:jc w:val="center"/>
              <w:rPr>
                <w:noProof/>
                <w:spacing w:val="-6"/>
                <w:lang w:val="sk-SK"/>
              </w:rPr>
            </w:pPr>
            <w:r w:rsidRPr="008D0EA6">
              <w:rPr>
                <w:noProof/>
                <w:spacing w:val="-6"/>
                <w:lang w:val="sk-SK"/>
              </w:rPr>
              <w:t>Reforma 1.13: Reforma rámca preskúmania výdavkov</w:t>
            </w:r>
          </w:p>
        </w:tc>
        <w:tc>
          <w:tcPr>
            <w:tcW w:w="1380" w:type="dxa"/>
            <w:tcBorders>
              <w:top w:val="nil"/>
              <w:left w:val="nil"/>
              <w:bottom w:val="single" w:sz="4" w:space="0" w:color="auto"/>
              <w:right w:val="single" w:sz="4" w:space="0" w:color="auto"/>
            </w:tcBorders>
            <w:shd w:val="clear" w:color="auto" w:fill="C6EFCE"/>
            <w:noWrap/>
            <w:vAlign w:val="center"/>
          </w:tcPr>
          <w:p w14:paraId="3B672962"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7FAB5E7A" w14:textId="14A2B4BD" w:rsidR="00832256" w:rsidRPr="008D0EA6" w:rsidRDefault="00415B68">
            <w:pPr>
              <w:pStyle w:val="P68B1DB1-Normal12"/>
              <w:rPr>
                <w:noProof/>
                <w:spacing w:val="-6"/>
                <w:lang w:val="sk-SK"/>
              </w:rPr>
            </w:pPr>
            <w:r w:rsidRPr="008D0EA6">
              <w:rPr>
                <w:noProof/>
                <w:spacing w:val="-6"/>
                <w:lang w:val="sk-SK"/>
              </w:rPr>
              <w:t>Dokončenie ročného preskúmania výdavkov na rok 2025</w:t>
            </w:r>
            <w:r w:rsidR="008D0EA6" w:rsidRPr="008D0EA6">
              <w:rPr>
                <w:noProof/>
                <w:spacing w:val="-6"/>
                <w:lang w:val="sk-SK"/>
              </w:rPr>
              <w:t xml:space="preserve"> s </w:t>
            </w:r>
            <w:r w:rsidRPr="008D0EA6">
              <w:rPr>
                <w:noProof/>
                <w:spacing w:val="-6"/>
                <w:lang w:val="sk-SK"/>
              </w:rPr>
              <w:t>ohľadom na cieľ úspor stanovený</w:t>
            </w:r>
            <w:r w:rsidR="008D0EA6" w:rsidRPr="008D0EA6">
              <w:rPr>
                <w:noProof/>
                <w:spacing w:val="-6"/>
                <w:lang w:val="sk-SK"/>
              </w:rPr>
              <w:t xml:space="preserve"> v </w:t>
            </w:r>
            <w:r w:rsidRPr="008D0EA6">
              <w:rPr>
                <w:noProof/>
                <w:spacing w:val="-6"/>
                <w:lang w:val="sk-SK"/>
              </w:rPr>
              <w:t>rokoch 2022, 2023</w:t>
            </w:r>
            <w:r w:rsidR="008D0EA6" w:rsidRPr="008D0EA6">
              <w:rPr>
                <w:noProof/>
                <w:spacing w:val="-6"/>
                <w:lang w:val="sk-SK"/>
              </w:rPr>
              <w:t xml:space="preserve"> a </w:t>
            </w:r>
            <w:r w:rsidRPr="008D0EA6">
              <w:rPr>
                <w:noProof/>
                <w:spacing w:val="-6"/>
                <w:lang w:val="sk-SK"/>
              </w:rPr>
              <w:t>2024 na rok 2025.</w:t>
            </w:r>
          </w:p>
        </w:tc>
      </w:tr>
      <w:tr w:rsidR="00832256" w:rsidRPr="008D0EA6" w14:paraId="69F151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095F5" w14:textId="77777777" w:rsidR="00832256" w:rsidRPr="008D0EA6" w:rsidRDefault="00415B68">
            <w:pPr>
              <w:pStyle w:val="P68B1DB1-Normal12"/>
              <w:jc w:val="center"/>
              <w:rPr>
                <w:noProof/>
                <w:spacing w:val="-6"/>
                <w:lang w:val="sk-SK"/>
              </w:rPr>
            </w:pPr>
            <w:r w:rsidRPr="008D0EA6">
              <w:rPr>
                <w:noProof/>
                <w:spacing w:val="-6"/>
                <w:lang w:val="sk-SK"/>
              </w:rPr>
              <w:t>M1C3 – 3</w:t>
            </w:r>
          </w:p>
        </w:tc>
        <w:tc>
          <w:tcPr>
            <w:tcW w:w="3195" w:type="dxa"/>
            <w:tcBorders>
              <w:top w:val="nil"/>
              <w:left w:val="nil"/>
              <w:bottom w:val="single" w:sz="4" w:space="0" w:color="auto"/>
              <w:right w:val="single" w:sz="4" w:space="0" w:color="auto"/>
            </w:tcBorders>
            <w:shd w:val="clear" w:color="auto" w:fill="C6EFCE"/>
            <w:noWrap/>
            <w:vAlign w:val="center"/>
          </w:tcPr>
          <w:p w14:paraId="5775D090" w14:textId="39D47A3B" w:rsidR="00832256" w:rsidRPr="008D0EA6" w:rsidRDefault="00415B68">
            <w:pPr>
              <w:pStyle w:val="P68B1DB1-Normal12"/>
              <w:jc w:val="center"/>
              <w:rPr>
                <w:noProof/>
                <w:spacing w:val="-6"/>
                <w:lang w:val="sk-SK"/>
              </w:rPr>
            </w:pPr>
            <w:r w:rsidRPr="008D0EA6">
              <w:rPr>
                <w:noProof/>
                <w:spacing w:val="-6"/>
                <w:lang w:val="sk-SK"/>
              </w:rPr>
              <w:t>Investície – 1.2 Odstránenie fyzických</w:t>
            </w:r>
            <w:r w:rsidR="008D0EA6" w:rsidRPr="008D0EA6">
              <w:rPr>
                <w:noProof/>
                <w:spacing w:val="-6"/>
                <w:lang w:val="sk-SK"/>
              </w:rPr>
              <w:t xml:space="preserve"> a </w:t>
            </w:r>
            <w:r w:rsidRPr="008D0EA6">
              <w:rPr>
                <w:noProof/>
                <w:spacing w:val="-6"/>
                <w:lang w:val="sk-SK"/>
              </w:rPr>
              <w:t>kognitívnych bariér</w:t>
            </w:r>
            <w:r w:rsidR="008D0EA6" w:rsidRPr="008D0EA6">
              <w:rPr>
                <w:noProof/>
                <w:spacing w:val="-6"/>
                <w:lang w:val="sk-SK"/>
              </w:rPr>
              <w:t xml:space="preserve"> v </w:t>
            </w:r>
            <w:r w:rsidRPr="008D0EA6">
              <w:rPr>
                <w:noProof/>
                <w:spacing w:val="-6"/>
                <w:lang w:val="sk-SK"/>
              </w:rPr>
              <w:t>múzeách, knižniciach</w:t>
            </w:r>
            <w:r w:rsidR="008D0EA6" w:rsidRPr="008D0EA6">
              <w:rPr>
                <w:noProof/>
                <w:spacing w:val="-6"/>
                <w:lang w:val="sk-SK"/>
              </w:rPr>
              <w:t xml:space="preserve"> a </w:t>
            </w:r>
            <w:r w:rsidRPr="008D0EA6">
              <w:rPr>
                <w:noProof/>
                <w:spacing w:val="-6"/>
                <w:lang w:val="sk-SK"/>
              </w:rPr>
              <w:t>archívoch</w:t>
            </w:r>
            <w:r w:rsidR="008D0EA6" w:rsidRPr="008D0EA6">
              <w:rPr>
                <w:noProof/>
                <w:spacing w:val="-6"/>
                <w:lang w:val="sk-SK"/>
              </w:rPr>
              <w:t xml:space="preserve"> s </w:t>
            </w:r>
            <w:r w:rsidRPr="008D0EA6">
              <w:rPr>
                <w:noProof/>
                <w:spacing w:val="-6"/>
                <w:lang w:val="sk-SK"/>
              </w:rPr>
              <w:t>cieľom umožniť širší prístup ku kultúre</w:t>
            </w:r>
            <w:r w:rsidR="008D0EA6" w:rsidRPr="008D0EA6">
              <w:rPr>
                <w:noProof/>
                <w:spacing w:val="-6"/>
                <w:lang w:val="sk-SK"/>
              </w:rPr>
              <w:t xml:space="preserve"> a </w:t>
            </w:r>
            <w:r w:rsidRPr="008D0EA6">
              <w:rPr>
                <w:noProof/>
                <w:spacing w:val="-6"/>
                <w:lang w:val="sk-SK"/>
              </w:rPr>
              <w:t>účasť na nej</w:t>
            </w:r>
          </w:p>
        </w:tc>
        <w:tc>
          <w:tcPr>
            <w:tcW w:w="1380" w:type="dxa"/>
            <w:tcBorders>
              <w:top w:val="nil"/>
              <w:left w:val="nil"/>
              <w:bottom w:val="single" w:sz="4" w:space="0" w:color="auto"/>
              <w:right w:val="single" w:sz="4" w:space="0" w:color="auto"/>
            </w:tcBorders>
            <w:shd w:val="clear" w:color="auto" w:fill="C6EFCE"/>
            <w:noWrap/>
            <w:vAlign w:val="center"/>
          </w:tcPr>
          <w:p w14:paraId="5DCF083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6A7A1E82" w14:textId="7677C259" w:rsidR="00832256" w:rsidRPr="008D0EA6" w:rsidRDefault="00415B68">
            <w:pPr>
              <w:pStyle w:val="P68B1DB1-Normal12"/>
              <w:rPr>
                <w:noProof/>
                <w:spacing w:val="-6"/>
                <w:lang w:val="sk-SK"/>
              </w:rPr>
            </w:pPr>
            <w:r w:rsidRPr="008D0EA6">
              <w:rPr>
                <w:noProof/>
                <w:spacing w:val="-6"/>
                <w:lang w:val="sk-SK"/>
              </w:rPr>
              <w:t>Intervencie na zlepšenie fyzickej</w:t>
            </w:r>
            <w:r w:rsidR="008D0EA6" w:rsidRPr="008D0EA6">
              <w:rPr>
                <w:noProof/>
                <w:spacing w:val="-6"/>
                <w:lang w:val="sk-SK"/>
              </w:rPr>
              <w:t xml:space="preserve"> a </w:t>
            </w:r>
            <w:r w:rsidRPr="008D0EA6">
              <w:rPr>
                <w:noProof/>
                <w:spacing w:val="-6"/>
                <w:lang w:val="sk-SK"/>
              </w:rPr>
              <w:t>kognitívnej prístupnosti na miestach kultúry</w:t>
            </w:r>
          </w:p>
        </w:tc>
      </w:tr>
      <w:tr w:rsidR="00832256" w:rsidRPr="008D0EA6" w14:paraId="090D93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A588" w14:textId="77777777" w:rsidR="00832256" w:rsidRPr="008D0EA6" w:rsidRDefault="00415B68">
            <w:pPr>
              <w:pStyle w:val="P68B1DB1-Normal12"/>
              <w:jc w:val="center"/>
              <w:rPr>
                <w:noProof/>
                <w:spacing w:val="-6"/>
                <w:lang w:val="sk-SK"/>
              </w:rPr>
            </w:pPr>
            <w:r w:rsidRPr="008D0EA6">
              <w:rPr>
                <w:noProof/>
                <w:spacing w:val="-6"/>
                <w:lang w:val="sk-SK"/>
              </w:rPr>
              <w:t>M2C1 – 8</w:t>
            </w:r>
          </w:p>
        </w:tc>
        <w:tc>
          <w:tcPr>
            <w:tcW w:w="3195" w:type="dxa"/>
            <w:tcBorders>
              <w:top w:val="nil"/>
              <w:left w:val="nil"/>
              <w:bottom w:val="single" w:sz="4" w:space="0" w:color="auto"/>
              <w:right w:val="single" w:sz="4" w:space="0" w:color="auto"/>
            </w:tcBorders>
            <w:shd w:val="clear" w:color="auto" w:fill="C6EFCE"/>
            <w:noWrap/>
            <w:vAlign w:val="center"/>
          </w:tcPr>
          <w:p w14:paraId="772438FB" w14:textId="5D39ACBF" w:rsidR="00832256" w:rsidRPr="008D0EA6" w:rsidRDefault="00415B68">
            <w:pPr>
              <w:pStyle w:val="P68B1DB1-Normal12"/>
              <w:jc w:val="center"/>
              <w:rPr>
                <w:noProof/>
                <w:spacing w:val="-6"/>
                <w:lang w:val="sk-SK"/>
              </w:rPr>
            </w:pPr>
            <w:r w:rsidRPr="008D0EA6">
              <w:rPr>
                <w:noProof/>
                <w:spacing w:val="-6"/>
                <w:lang w:val="sk-SK"/>
              </w:rPr>
              <w:t>Investície 2.3: Inovácie</w:t>
            </w:r>
            <w:r w:rsidR="008D0EA6" w:rsidRPr="008D0EA6">
              <w:rPr>
                <w:noProof/>
                <w:spacing w:val="-6"/>
                <w:lang w:val="sk-SK"/>
              </w:rPr>
              <w:t xml:space="preserve"> a </w:t>
            </w:r>
            <w:r w:rsidRPr="008D0EA6">
              <w:rPr>
                <w:noProof/>
                <w:spacing w:val="-6"/>
                <w:lang w:val="sk-SK"/>
              </w:rPr>
              <w:t>mechanizácia</w:t>
            </w:r>
            <w:r w:rsidR="008D0EA6" w:rsidRPr="008D0EA6">
              <w:rPr>
                <w:noProof/>
                <w:spacing w:val="-6"/>
                <w:lang w:val="sk-SK"/>
              </w:rPr>
              <w:t xml:space="preserve"> v </w:t>
            </w:r>
            <w:r w:rsidRPr="008D0EA6">
              <w:rPr>
                <w:noProof/>
                <w:spacing w:val="-6"/>
                <w:lang w:val="sk-SK"/>
              </w:rPr>
              <w:t>odvetví poľnohospodárstva</w:t>
            </w:r>
            <w:r w:rsidR="008D0EA6" w:rsidRPr="008D0EA6">
              <w:rPr>
                <w:noProof/>
                <w:spacing w:val="-6"/>
                <w:lang w:val="sk-SK"/>
              </w:rPr>
              <w:t xml:space="preserve"> a </w:t>
            </w:r>
            <w:r w:rsidRPr="008D0EA6">
              <w:rPr>
                <w:noProof/>
                <w:spacing w:val="-6"/>
                <w:lang w:val="sk-SK"/>
              </w:rPr>
              <w:t>potravinárstva</w:t>
            </w:r>
          </w:p>
        </w:tc>
        <w:tc>
          <w:tcPr>
            <w:tcW w:w="1380" w:type="dxa"/>
            <w:tcBorders>
              <w:top w:val="nil"/>
              <w:left w:val="nil"/>
              <w:bottom w:val="single" w:sz="4" w:space="0" w:color="auto"/>
              <w:right w:val="single" w:sz="4" w:space="0" w:color="auto"/>
            </w:tcBorders>
            <w:shd w:val="clear" w:color="auto" w:fill="C6EFCE"/>
            <w:noWrap/>
            <w:vAlign w:val="center"/>
          </w:tcPr>
          <w:p w14:paraId="43AAE89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EA91EC1" w14:textId="3E51A1DC" w:rsidR="00832256" w:rsidRPr="008D0EA6" w:rsidRDefault="00415B68">
            <w:pPr>
              <w:pStyle w:val="P68B1DB1-Normal12"/>
              <w:rPr>
                <w:noProof/>
                <w:spacing w:val="-6"/>
                <w:lang w:val="sk-SK"/>
              </w:rPr>
            </w:pPr>
            <w:r w:rsidRPr="008D0EA6">
              <w:rPr>
                <w:noProof/>
                <w:spacing w:val="-6"/>
                <w:lang w:val="sk-SK"/>
              </w:rPr>
              <w:t>Podpora investícií do inovácií</w:t>
            </w:r>
            <w:r w:rsidR="008D0EA6" w:rsidRPr="008D0EA6">
              <w:rPr>
                <w:noProof/>
                <w:spacing w:val="-6"/>
                <w:lang w:val="sk-SK"/>
              </w:rPr>
              <w:t xml:space="preserve"> v </w:t>
            </w:r>
            <w:r w:rsidRPr="008D0EA6">
              <w:rPr>
                <w:noProof/>
                <w:spacing w:val="-6"/>
                <w:lang w:val="sk-SK"/>
              </w:rPr>
              <w:t>obehovom hospodárstve</w:t>
            </w:r>
            <w:r w:rsidR="008D0EA6" w:rsidRPr="008D0EA6">
              <w:rPr>
                <w:noProof/>
                <w:spacing w:val="-6"/>
                <w:lang w:val="sk-SK"/>
              </w:rPr>
              <w:t xml:space="preserve"> a </w:t>
            </w:r>
            <w:r w:rsidRPr="008D0EA6">
              <w:rPr>
                <w:noProof/>
                <w:spacing w:val="-6"/>
                <w:lang w:val="sk-SK"/>
              </w:rPr>
              <w:t>biohospodárstve</w:t>
            </w:r>
          </w:p>
        </w:tc>
      </w:tr>
      <w:tr w:rsidR="00832256" w:rsidRPr="008D0EA6" w14:paraId="11B75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D8CBDC" w14:textId="77777777" w:rsidR="00832256" w:rsidRPr="008D0EA6" w:rsidRDefault="00415B68">
            <w:pPr>
              <w:pStyle w:val="P68B1DB1-Normal12"/>
              <w:jc w:val="center"/>
              <w:rPr>
                <w:noProof/>
                <w:spacing w:val="-6"/>
                <w:lang w:val="sk-SK"/>
              </w:rPr>
            </w:pPr>
            <w:r w:rsidRPr="008D0EA6">
              <w:rPr>
                <w:noProof/>
                <w:spacing w:val="-6"/>
                <w:lang w:val="sk-SK"/>
              </w:rPr>
              <w:t>M2C1 – 9</w:t>
            </w:r>
          </w:p>
        </w:tc>
        <w:tc>
          <w:tcPr>
            <w:tcW w:w="3195" w:type="dxa"/>
            <w:tcBorders>
              <w:top w:val="nil"/>
              <w:left w:val="nil"/>
              <w:bottom w:val="single" w:sz="4" w:space="0" w:color="auto"/>
              <w:right w:val="single" w:sz="4" w:space="0" w:color="auto"/>
            </w:tcBorders>
            <w:shd w:val="clear" w:color="auto" w:fill="C6EFCE"/>
            <w:noWrap/>
            <w:vAlign w:val="center"/>
          </w:tcPr>
          <w:p w14:paraId="60119D6C" w14:textId="77777777" w:rsidR="00832256" w:rsidRPr="008D0EA6" w:rsidRDefault="00415B68">
            <w:pPr>
              <w:pStyle w:val="P68B1DB1-Normal12"/>
              <w:jc w:val="center"/>
              <w:rPr>
                <w:noProof/>
                <w:spacing w:val="-6"/>
                <w:lang w:val="sk-SK"/>
              </w:rPr>
            </w:pPr>
            <w:r w:rsidRPr="008D0EA6">
              <w:rPr>
                <w:noProof/>
                <w:spacing w:val="-6"/>
                <w:lang w:val="sk-SK"/>
              </w:rPr>
              <w:t>Investícia 2.2: Agrosolárny park</w:t>
            </w:r>
          </w:p>
        </w:tc>
        <w:tc>
          <w:tcPr>
            <w:tcW w:w="1380" w:type="dxa"/>
            <w:tcBorders>
              <w:top w:val="nil"/>
              <w:left w:val="nil"/>
              <w:bottom w:val="single" w:sz="4" w:space="0" w:color="auto"/>
              <w:right w:val="single" w:sz="4" w:space="0" w:color="auto"/>
            </w:tcBorders>
            <w:shd w:val="clear" w:color="auto" w:fill="C6EFCE"/>
            <w:noWrap/>
            <w:vAlign w:val="center"/>
          </w:tcPr>
          <w:p w14:paraId="1ED124A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58781480" w14:textId="77777777" w:rsidR="00832256" w:rsidRPr="008D0EA6" w:rsidRDefault="00415B68">
            <w:pPr>
              <w:pStyle w:val="P68B1DB1-Normal12"/>
              <w:rPr>
                <w:noProof/>
                <w:spacing w:val="-6"/>
                <w:lang w:val="sk-SK"/>
              </w:rPr>
            </w:pPr>
            <w:r w:rsidRPr="008D0EA6">
              <w:rPr>
                <w:noProof/>
                <w:spacing w:val="-6"/>
                <w:lang w:val="sk-SK"/>
              </w:rPr>
              <w:t>Agrovoltaická výroba elektrickej energie</w:t>
            </w:r>
          </w:p>
        </w:tc>
      </w:tr>
      <w:tr w:rsidR="00832256" w:rsidRPr="008D0EA6" w14:paraId="315A0A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2042" w14:textId="77777777" w:rsidR="00832256" w:rsidRPr="008D0EA6" w:rsidRDefault="00415B68">
            <w:pPr>
              <w:pStyle w:val="P68B1DB1-Normal12"/>
              <w:jc w:val="center"/>
              <w:rPr>
                <w:noProof/>
                <w:spacing w:val="-6"/>
                <w:lang w:val="sk-SK"/>
              </w:rPr>
            </w:pPr>
            <w:r w:rsidRPr="008D0EA6">
              <w:rPr>
                <w:noProof/>
                <w:spacing w:val="-6"/>
                <w:lang w:val="sk-SK"/>
              </w:rPr>
              <w:t>M2C1 – 10</w:t>
            </w:r>
          </w:p>
        </w:tc>
        <w:tc>
          <w:tcPr>
            <w:tcW w:w="3195" w:type="dxa"/>
            <w:tcBorders>
              <w:top w:val="nil"/>
              <w:left w:val="nil"/>
              <w:bottom w:val="single" w:sz="4" w:space="0" w:color="auto"/>
              <w:right w:val="single" w:sz="4" w:space="0" w:color="auto"/>
            </w:tcBorders>
            <w:shd w:val="clear" w:color="auto" w:fill="C6EFCE"/>
            <w:noWrap/>
            <w:vAlign w:val="center"/>
          </w:tcPr>
          <w:p w14:paraId="66FA58B8" w14:textId="023E0D31" w:rsidR="00832256" w:rsidRPr="008D0EA6" w:rsidRDefault="00415B68">
            <w:pPr>
              <w:pStyle w:val="P68B1DB1-Normal12"/>
              <w:jc w:val="center"/>
              <w:rPr>
                <w:noProof/>
                <w:spacing w:val="-6"/>
                <w:lang w:val="sk-SK"/>
              </w:rPr>
            </w:pPr>
            <w:r w:rsidRPr="008D0EA6">
              <w:rPr>
                <w:noProof/>
                <w:spacing w:val="-6"/>
                <w:lang w:val="sk-SK"/>
              </w:rPr>
              <w:t>Investícia 2.1: Logistický plán pre agropotravinársky sektor, sektor rybolovu</w:t>
            </w:r>
            <w:r w:rsidR="008D0EA6" w:rsidRPr="008D0EA6">
              <w:rPr>
                <w:noProof/>
                <w:spacing w:val="-6"/>
                <w:lang w:val="sk-SK"/>
              </w:rPr>
              <w:t xml:space="preserve"> a </w:t>
            </w:r>
            <w:r w:rsidRPr="008D0EA6">
              <w:rPr>
                <w:noProof/>
                <w:spacing w:val="-6"/>
                <w:lang w:val="sk-SK"/>
              </w:rPr>
              <w:t>akvakultúry, lesníctva, kvetinárstva</w:t>
            </w:r>
            <w:r w:rsidR="008D0EA6" w:rsidRPr="008D0EA6">
              <w:rPr>
                <w:noProof/>
                <w:spacing w:val="-6"/>
                <w:lang w:val="sk-SK"/>
              </w:rPr>
              <w:t xml:space="preserve"> a </w:t>
            </w:r>
            <w:r w:rsidRPr="008D0EA6">
              <w:rPr>
                <w:noProof/>
                <w:spacing w:val="-6"/>
                <w:lang w:val="sk-SK"/>
              </w:rPr>
              <w:t>rastlinnej škôlky</w:t>
            </w:r>
          </w:p>
        </w:tc>
        <w:tc>
          <w:tcPr>
            <w:tcW w:w="1380" w:type="dxa"/>
            <w:tcBorders>
              <w:top w:val="nil"/>
              <w:left w:val="nil"/>
              <w:bottom w:val="single" w:sz="4" w:space="0" w:color="auto"/>
              <w:right w:val="single" w:sz="4" w:space="0" w:color="auto"/>
            </w:tcBorders>
            <w:shd w:val="clear" w:color="auto" w:fill="C6EFCE"/>
            <w:noWrap/>
            <w:vAlign w:val="center"/>
          </w:tcPr>
          <w:p w14:paraId="2D2A756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50E66268" w14:textId="6DA83ED9" w:rsidR="00832256" w:rsidRPr="008D0EA6" w:rsidRDefault="00415B68">
            <w:pPr>
              <w:pStyle w:val="P68B1DB1-Normal12"/>
              <w:rPr>
                <w:noProof/>
                <w:spacing w:val="-6"/>
                <w:lang w:val="sk-SK"/>
              </w:rPr>
            </w:pPr>
            <w:r w:rsidRPr="008D0EA6">
              <w:rPr>
                <w:noProof/>
                <w:spacing w:val="-6"/>
                <w:lang w:val="sk-SK"/>
              </w:rPr>
              <w:t>Intervencie na zlepšenie logistiky</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r>
      <w:tr w:rsidR="00832256" w:rsidRPr="008D0EA6" w14:paraId="64A412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0C83C" w14:textId="77777777" w:rsidR="00832256" w:rsidRPr="008D0EA6" w:rsidRDefault="00415B68">
            <w:pPr>
              <w:pStyle w:val="P68B1DB1-Normal12"/>
              <w:jc w:val="center"/>
              <w:rPr>
                <w:noProof/>
                <w:spacing w:val="-6"/>
                <w:lang w:val="sk-SK"/>
              </w:rPr>
            </w:pPr>
            <w:r w:rsidRPr="008D0EA6">
              <w:rPr>
                <w:noProof/>
                <w:spacing w:val="-6"/>
                <w:lang w:val="sk-SK"/>
              </w:rPr>
              <w:t>M2C1 – 12</w:t>
            </w:r>
          </w:p>
        </w:tc>
        <w:tc>
          <w:tcPr>
            <w:tcW w:w="3195" w:type="dxa"/>
            <w:tcBorders>
              <w:top w:val="nil"/>
              <w:left w:val="nil"/>
              <w:bottom w:val="single" w:sz="4" w:space="0" w:color="auto"/>
              <w:right w:val="single" w:sz="4" w:space="0" w:color="auto"/>
            </w:tcBorders>
            <w:shd w:val="clear" w:color="auto" w:fill="C6EFCE"/>
            <w:noWrap/>
            <w:vAlign w:val="center"/>
          </w:tcPr>
          <w:p w14:paraId="29EE85DB" w14:textId="38012536" w:rsidR="00832256" w:rsidRPr="008D0EA6" w:rsidRDefault="00415B68">
            <w:pPr>
              <w:pStyle w:val="P68B1DB1-Normal12"/>
              <w:jc w:val="center"/>
              <w:rPr>
                <w:noProof/>
                <w:spacing w:val="-6"/>
                <w:lang w:val="sk-SK"/>
              </w:rPr>
            </w:pPr>
            <w:r w:rsidRPr="008D0EA6">
              <w:rPr>
                <w:noProof/>
                <w:spacing w:val="-6"/>
                <w:lang w:val="sk-SK"/>
              </w:rPr>
              <w:t>Investícia 3.3: Kultúra</w:t>
            </w:r>
            <w:r w:rsidR="008D0EA6" w:rsidRPr="008D0EA6">
              <w:rPr>
                <w:noProof/>
                <w:spacing w:val="-6"/>
                <w:lang w:val="sk-SK"/>
              </w:rPr>
              <w:t xml:space="preserve"> a </w:t>
            </w:r>
            <w:r w:rsidRPr="008D0EA6">
              <w:rPr>
                <w:noProof/>
                <w:spacing w:val="-6"/>
                <w:lang w:val="sk-SK"/>
              </w:rPr>
              <w:t>informovanosť</w:t>
            </w:r>
            <w:r w:rsidR="008D0EA6" w:rsidRPr="008D0EA6">
              <w:rPr>
                <w:noProof/>
                <w:spacing w:val="-6"/>
                <w:lang w:val="sk-SK"/>
              </w:rPr>
              <w:t xml:space="preserve"> o </w:t>
            </w:r>
            <w:r w:rsidRPr="008D0EA6">
              <w:rPr>
                <w:noProof/>
                <w:spacing w:val="-6"/>
                <w:lang w:val="sk-SK"/>
              </w:rPr>
              <w:t>environmentálnych témach</w:t>
            </w:r>
            <w:r w:rsidR="008D0EA6" w:rsidRPr="008D0EA6">
              <w:rPr>
                <w:noProof/>
                <w:spacing w:val="-6"/>
                <w:lang w:val="sk-SK"/>
              </w:rPr>
              <w:t xml:space="preserve"> a </w:t>
            </w:r>
            <w:r w:rsidRPr="008D0EA6">
              <w:rPr>
                <w:noProof/>
                <w:spacing w:val="-6"/>
                <w:lang w:val="sk-SK"/>
              </w:rPr>
              <w:t>výzvach</w:t>
            </w:r>
          </w:p>
        </w:tc>
        <w:tc>
          <w:tcPr>
            <w:tcW w:w="1380" w:type="dxa"/>
            <w:tcBorders>
              <w:top w:val="nil"/>
              <w:left w:val="nil"/>
              <w:bottom w:val="single" w:sz="4" w:space="0" w:color="auto"/>
              <w:right w:val="single" w:sz="4" w:space="0" w:color="auto"/>
            </w:tcBorders>
            <w:shd w:val="clear" w:color="auto" w:fill="C6EFCE"/>
            <w:noWrap/>
            <w:vAlign w:val="center"/>
          </w:tcPr>
          <w:p w14:paraId="3E91F72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0C36FC9" w14:textId="4E995FEB" w:rsidR="00832256" w:rsidRPr="008D0EA6" w:rsidRDefault="00415B68">
            <w:pPr>
              <w:pStyle w:val="P68B1DB1-Normal12"/>
              <w:rPr>
                <w:noProof/>
                <w:spacing w:val="-6"/>
                <w:lang w:val="sk-SK"/>
              </w:rPr>
            </w:pPr>
            <w:r w:rsidRPr="008D0EA6">
              <w:rPr>
                <w:noProof/>
                <w:spacing w:val="-6"/>
                <w:lang w:val="sk-SK"/>
              </w:rPr>
              <w:t>Audiovizuálny materiál</w:t>
            </w:r>
            <w:r w:rsidR="008D0EA6" w:rsidRPr="008D0EA6">
              <w:rPr>
                <w:noProof/>
                <w:spacing w:val="-6"/>
                <w:lang w:val="sk-SK"/>
              </w:rPr>
              <w:t xml:space="preserve"> o </w:t>
            </w:r>
            <w:r w:rsidRPr="008D0EA6">
              <w:rPr>
                <w:noProof/>
                <w:spacing w:val="-6"/>
                <w:lang w:val="sk-SK"/>
              </w:rPr>
              <w:t>environmentálnej transformácii</w:t>
            </w:r>
          </w:p>
        </w:tc>
      </w:tr>
      <w:tr w:rsidR="00832256" w:rsidRPr="008D0EA6" w14:paraId="0422E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AEB67" w14:textId="77777777" w:rsidR="00832256" w:rsidRPr="008D0EA6" w:rsidRDefault="00415B68">
            <w:pPr>
              <w:pStyle w:val="P68B1DB1-Normal12"/>
              <w:jc w:val="center"/>
              <w:rPr>
                <w:noProof/>
                <w:spacing w:val="-6"/>
                <w:lang w:val="sk-SK"/>
              </w:rPr>
            </w:pPr>
            <w:r w:rsidRPr="008D0EA6">
              <w:rPr>
                <w:noProof/>
                <w:spacing w:val="-6"/>
                <w:lang w:val="sk-SK"/>
              </w:rPr>
              <w:t>M2C2 – 23</w:t>
            </w:r>
          </w:p>
        </w:tc>
        <w:tc>
          <w:tcPr>
            <w:tcW w:w="3195" w:type="dxa"/>
            <w:tcBorders>
              <w:top w:val="nil"/>
              <w:left w:val="nil"/>
              <w:bottom w:val="single" w:sz="4" w:space="0" w:color="auto"/>
              <w:right w:val="single" w:sz="4" w:space="0" w:color="auto"/>
            </w:tcBorders>
            <w:shd w:val="clear" w:color="auto" w:fill="C6EFCE"/>
            <w:noWrap/>
            <w:vAlign w:val="center"/>
          </w:tcPr>
          <w:p w14:paraId="71D58F9A" w14:textId="77777777" w:rsidR="00832256" w:rsidRPr="008D0EA6" w:rsidRDefault="00415B68">
            <w:pPr>
              <w:pStyle w:val="P68B1DB1-Normal12"/>
              <w:jc w:val="center"/>
              <w:rPr>
                <w:noProof/>
                <w:spacing w:val="-6"/>
                <w:lang w:val="sk-SK"/>
              </w:rPr>
            </w:pPr>
            <w:r w:rsidRPr="008D0EA6">
              <w:rPr>
                <w:noProof/>
                <w:spacing w:val="-6"/>
                <w:lang w:val="sk-SK"/>
              </w:rPr>
              <w:t>Investícia 4.1 Investície do mäkkej mobility (národný plán cyklistickej cesty)</w:t>
            </w:r>
          </w:p>
        </w:tc>
        <w:tc>
          <w:tcPr>
            <w:tcW w:w="1380" w:type="dxa"/>
            <w:tcBorders>
              <w:top w:val="nil"/>
              <w:left w:val="nil"/>
              <w:bottom w:val="single" w:sz="4" w:space="0" w:color="auto"/>
              <w:right w:val="single" w:sz="4" w:space="0" w:color="auto"/>
            </w:tcBorders>
            <w:shd w:val="clear" w:color="auto" w:fill="C6EFCE"/>
            <w:noWrap/>
            <w:vAlign w:val="center"/>
          </w:tcPr>
          <w:p w14:paraId="28F3083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E8E4CBF" w14:textId="77777777" w:rsidR="00832256" w:rsidRPr="008D0EA6" w:rsidRDefault="00415B68">
            <w:pPr>
              <w:pStyle w:val="P68B1DB1-Normal12"/>
              <w:rPr>
                <w:noProof/>
                <w:spacing w:val="-6"/>
                <w:lang w:val="sk-SK"/>
              </w:rPr>
            </w:pPr>
            <w:r w:rsidRPr="008D0EA6">
              <w:rPr>
                <w:noProof/>
                <w:spacing w:val="-6"/>
                <w:lang w:val="sk-SK"/>
              </w:rPr>
              <w:t>Cyklistické jazdné pruhy T2</w:t>
            </w:r>
          </w:p>
        </w:tc>
      </w:tr>
      <w:tr w:rsidR="00832256" w:rsidRPr="008D0EA6" w14:paraId="7404B2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46DC12" w14:textId="77777777" w:rsidR="00832256" w:rsidRPr="008D0EA6" w:rsidRDefault="00415B68">
            <w:pPr>
              <w:pStyle w:val="P68B1DB1-Normal12"/>
              <w:jc w:val="center"/>
              <w:rPr>
                <w:noProof/>
                <w:spacing w:val="-6"/>
                <w:lang w:val="sk-SK"/>
              </w:rPr>
            </w:pPr>
            <w:r w:rsidRPr="008D0EA6">
              <w:rPr>
                <w:noProof/>
                <w:spacing w:val="-6"/>
                <w:lang w:val="sk-SK"/>
              </w:rPr>
              <w:t>M4C1 – 18</w:t>
            </w:r>
          </w:p>
        </w:tc>
        <w:tc>
          <w:tcPr>
            <w:tcW w:w="3195" w:type="dxa"/>
            <w:tcBorders>
              <w:top w:val="nil"/>
              <w:left w:val="nil"/>
              <w:bottom w:val="single" w:sz="4" w:space="0" w:color="auto"/>
              <w:right w:val="single" w:sz="4" w:space="0" w:color="auto"/>
            </w:tcBorders>
            <w:shd w:val="clear" w:color="auto" w:fill="C6EFCE"/>
            <w:noWrap/>
            <w:vAlign w:val="center"/>
          </w:tcPr>
          <w:p w14:paraId="3E758617" w14:textId="014AB7E5" w:rsidR="00832256" w:rsidRPr="008D0EA6" w:rsidRDefault="00415B68">
            <w:pPr>
              <w:pStyle w:val="P68B1DB1-Normal12"/>
              <w:jc w:val="center"/>
              <w:rPr>
                <w:noProof/>
                <w:spacing w:val="-6"/>
                <w:lang w:val="sk-SK"/>
              </w:rPr>
            </w:pPr>
            <w:r w:rsidRPr="008D0EA6">
              <w:rPr>
                <w:noProof/>
                <w:spacing w:val="-6"/>
                <w:lang w:val="sk-SK"/>
              </w:rPr>
              <w:t>Investície 1.1: Plán pre jasle</w:t>
            </w:r>
            <w:r w:rsidR="008D0EA6" w:rsidRPr="008D0EA6">
              <w:rPr>
                <w:noProof/>
                <w:spacing w:val="-6"/>
                <w:lang w:val="sk-SK"/>
              </w:rPr>
              <w:t xml:space="preserve"> a </w:t>
            </w:r>
            <w:r w:rsidRPr="008D0EA6">
              <w:rPr>
                <w:noProof/>
                <w:spacing w:val="-6"/>
                <w:lang w:val="sk-SK"/>
              </w:rPr>
              <w:t>predškolské zariadenia</w:t>
            </w:r>
            <w:r w:rsidR="008D0EA6" w:rsidRPr="008D0EA6">
              <w:rPr>
                <w:noProof/>
                <w:spacing w:val="-6"/>
                <w:lang w:val="sk-SK"/>
              </w:rPr>
              <w:t xml:space="preserve"> a </w:t>
            </w:r>
            <w:r w:rsidRPr="008D0EA6">
              <w:rPr>
                <w:noProof/>
                <w:spacing w:val="-6"/>
                <w:lang w:val="sk-SK"/>
              </w:rPr>
              <w:t>služby vzdelávania</w:t>
            </w:r>
            <w:r w:rsidR="008D0EA6" w:rsidRPr="008D0EA6">
              <w:rPr>
                <w:noProof/>
                <w:spacing w:val="-6"/>
                <w:lang w:val="sk-SK"/>
              </w:rPr>
              <w:t xml:space="preserve"> a </w:t>
            </w:r>
            <w:r w:rsidRPr="008D0EA6">
              <w:rPr>
                <w:noProof/>
                <w:spacing w:val="-6"/>
                <w:lang w:val="sk-SK"/>
              </w:rPr>
              <w:t>starostlivosti</w:t>
            </w:r>
            <w:r w:rsidR="008D0EA6" w:rsidRPr="008D0EA6">
              <w:rPr>
                <w:noProof/>
                <w:spacing w:val="-6"/>
                <w:lang w:val="sk-SK"/>
              </w:rPr>
              <w:t xml:space="preserve"> v </w:t>
            </w:r>
            <w:r w:rsidRPr="008D0EA6">
              <w:rPr>
                <w:noProof/>
                <w:spacing w:val="-6"/>
                <w:lang w:val="sk-SK"/>
              </w:rPr>
              <w:t>ranom detstve</w:t>
            </w:r>
          </w:p>
        </w:tc>
        <w:tc>
          <w:tcPr>
            <w:tcW w:w="1380" w:type="dxa"/>
            <w:tcBorders>
              <w:top w:val="nil"/>
              <w:left w:val="nil"/>
              <w:bottom w:val="single" w:sz="4" w:space="0" w:color="auto"/>
              <w:right w:val="single" w:sz="4" w:space="0" w:color="auto"/>
            </w:tcBorders>
            <w:shd w:val="clear" w:color="auto" w:fill="C6EFCE"/>
            <w:noWrap/>
            <w:vAlign w:val="center"/>
          </w:tcPr>
          <w:p w14:paraId="3DA5FB3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23A46007" w14:textId="2D2442F3" w:rsidR="00832256" w:rsidRPr="008D0EA6" w:rsidRDefault="00415B68">
            <w:pPr>
              <w:pStyle w:val="P68B1DB1-Normal12"/>
              <w:rPr>
                <w:noProof/>
                <w:spacing w:val="-6"/>
                <w:lang w:val="sk-SK"/>
              </w:rPr>
            </w:pPr>
            <w:r w:rsidRPr="008D0EA6">
              <w:rPr>
                <w:noProof/>
                <w:spacing w:val="-6"/>
                <w:lang w:val="sk-SK"/>
              </w:rPr>
              <w:t>Nové miesta aktivované pre vzdelávacie služby</w:t>
            </w:r>
            <w:r w:rsidR="008D0EA6" w:rsidRPr="008D0EA6">
              <w:rPr>
                <w:noProof/>
                <w:spacing w:val="-6"/>
                <w:lang w:val="sk-SK"/>
              </w:rPr>
              <w:t xml:space="preserve"> a </w:t>
            </w:r>
            <w:r w:rsidRPr="008D0EA6">
              <w:rPr>
                <w:noProof/>
                <w:spacing w:val="-6"/>
                <w:lang w:val="sk-SK"/>
              </w:rPr>
              <w:t>služby starostlivosti</w:t>
            </w:r>
            <w:r w:rsidR="008D0EA6" w:rsidRPr="008D0EA6">
              <w:rPr>
                <w:noProof/>
                <w:spacing w:val="-6"/>
                <w:lang w:val="sk-SK"/>
              </w:rPr>
              <w:t xml:space="preserve"> v </w:t>
            </w:r>
            <w:r w:rsidRPr="008D0EA6">
              <w:rPr>
                <w:noProof/>
                <w:spacing w:val="-6"/>
                <w:lang w:val="sk-SK"/>
              </w:rPr>
              <w:t>ranom detstve (od nuly na šesť rokov)</w:t>
            </w:r>
          </w:p>
        </w:tc>
      </w:tr>
      <w:tr w:rsidR="00832256" w:rsidRPr="008D0EA6" w14:paraId="4B7DA0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4916A" w14:textId="77777777" w:rsidR="00832256" w:rsidRPr="008D0EA6" w:rsidRDefault="00415B68">
            <w:pPr>
              <w:pStyle w:val="P68B1DB1-Normal12"/>
              <w:jc w:val="center"/>
              <w:rPr>
                <w:noProof/>
                <w:spacing w:val="-6"/>
                <w:lang w:val="sk-SK"/>
              </w:rPr>
            </w:pPr>
            <w:r w:rsidRPr="008D0EA6">
              <w:rPr>
                <w:noProof/>
                <w:spacing w:val="-6"/>
                <w:lang w:val="sk-SK"/>
              </w:rPr>
              <w:t>M4C1 – 21</w:t>
            </w:r>
          </w:p>
        </w:tc>
        <w:tc>
          <w:tcPr>
            <w:tcW w:w="3195" w:type="dxa"/>
            <w:tcBorders>
              <w:top w:val="nil"/>
              <w:left w:val="nil"/>
              <w:bottom w:val="single" w:sz="4" w:space="0" w:color="auto"/>
              <w:right w:val="single" w:sz="4" w:space="0" w:color="auto"/>
            </w:tcBorders>
            <w:shd w:val="clear" w:color="auto" w:fill="C6EFCE"/>
            <w:noWrap/>
            <w:vAlign w:val="center"/>
          </w:tcPr>
          <w:p w14:paraId="288B76D6" w14:textId="77777777" w:rsidR="00832256" w:rsidRPr="008D0EA6" w:rsidRDefault="00415B68">
            <w:pPr>
              <w:pStyle w:val="P68B1DB1-Normal12"/>
              <w:jc w:val="center"/>
              <w:rPr>
                <w:noProof/>
                <w:spacing w:val="-6"/>
                <w:lang w:val="sk-SK"/>
              </w:rPr>
            </w:pPr>
            <w:r w:rsidRPr="008D0EA6">
              <w:rPr>
                <w:noProof/>
                <w:spacing w:val="-6"/>
                <w:lang w:val="sk-SK"/>
              </w:rPr>
              <w:t>Investícia 1.2: Plán predĺženia plného pracovného času</w:t>
            </w:r>
          </w:p>
        </w:tc>
        <w:tc>
          <w:tcPr>
            <w:tcW w:w="1380" w:type="dxa"/>
            <w:tcBorders>
              <w:top w:val="nil"/>
              <w:left w:val="nil"/>
              <w:bottom w:val="single" w:sz="4" w:space="0" w:color="auto"/>
              <w:right w:val="single" w:sz="4" w:space="0" w:color="auto"/>
            </w:tcBorders>
            <w:shd w:val="clear" w:color="auto" w:fill="C6EFCE"/>
            <w:noWrap/>
            <w:vAlign w:val="center"/>
          </w:tcPr>
          <w:p w14:paraId="095AB5C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77FD4CF1" w14:textId="77777777" w:rsidR="00832256" w:rsidRPr="008D0EA6" w:rsidRDefault="00415B68">
            <w:pPr>
              <w:pStyle w:val="P68B1DB1-Normal47"/>
              <w:rPr>
                <w:noProof/>
                <w:spacing w:val="-6"/>
                <w:lang w:val="sk-SK"/>
              </w:rPr>
            </w:pPr>
            <w:r w:rsidRPr="008D0EA6">
              <w:rPr>
                <w:noProof/>
                <w:spacing w:val="-6"/>
                <w:lang w:val="sk-SK"/>
              </w:rPr>
              <w:t>Štruktúry na prijímanie študentov po skončení školského času</w:t>
            </w:r>
          </w:p>
        </w:tc>
      </w:tr>
      <w:tr w:rsidR="00832256" w:rsidRPr="008D0EA6" w14:paraId="688E35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BDE0E" w14:textId="77777777" w:rsidR="00832256" w:rsidRPr="008D0EA6" w:rsidRDefault="00415B68">
            <w:pPr>
              <w:pStyle w:val="P68B1DB1-Normal12"/>
              <w:jc w:val="center"/>
              <w:rPr>
                <w:noProof/>
                <w:spacing w:val="-6"/>
                <w:lang w:val="sk-SK"/>
              </w:rPr>
            </w:pPr>
            <w:r w:rsidRPr="008D0EA6">
              <w:rPr>
                <w:noProof/>
                <w:spacing w:val="-6"/>
                <w:lang w:val="sk-SK"/>
              </w:rPr>
              <w:t>M4C1 – 22</w:t>
            </w:r>
          </w:p>
        </w:tc>
        <w:tc>
          <w:tcPr>
            <w:tcW w:w="3195" w:type="dxa"/>
            <w:tcBorders>
              <w:top w:val="nil"/>
              <w:left w:val="nil"/>
              <w:bottom w:val="single" w:sz="4" w:space="0" w:color="auto"/>
              <w:right w:val="single" w:sz="4" w:space="0" w:color="auto"/>
            </w:tcBorders>
            <w:shd w:val="clear" w:color="auto" w:fill="C6EFCE"/>
            <w:noWrap/>
            <w:vAlign w:val="center"/>
          </w:tcPr>
          <w:p w14:paraId="69D29ACC" w14:textId="77777777" w:rsidR="00832256" w:rsidRPr="008D0EA6" w:rsidRDefault="00415B68">
            <w:pPr>
              <w:pStyle w:val="P68B1DB1-Normal12"/>
              <w:jc w:val="center"/>
              <w:rPr>
                <w:noProof/>
                <w:spacing w:val="-6"/>
                <w:lang w:val="sk-SK"/>
              </w:rPr>
            </w:pPr>
            <w:r w:rsidRPr="008D0EA6">
              <w:rPr>
                <w:noProof/>
                <w:spacing w:val="-6"/>
                <w:lang w:val="sk-SK"/>
              </w:rPr>
              <w:t>Investícia 1.3: Plán na posilnenie školskej športovej infraštruktúry</w:t>
            </w:r>
          </w:p>
        </w:tc>
        <w:tc>
          <w:tcPr>
            <w:tcW w:w="1380" w:type="dxa"/>
            <w:tcBorders>
              <w:top w:val="nil"/>
              <w:left w:val="nil"/>
              <w:bottom w:val="single" w:sz="4" w:space="0" w:color="auto"/>
              <w:right w:val="single" w:sz="4" w:space="0" w:color="auto"/>
            </w:tcBorders>
            <w:shd w:val="clear" w:color="auto" w:fill="C6EFCE"/>
            <w:noWrap/>
            <w:vAlign w:val="center"/>
          </w:tcPr>
          <w:p w14:paraId="4F896A8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65C8EF38" w14:textId="77777777" w:rsidR="00832256" w:rsidRPr="008D0EA6" w:rsidRDefault="00415B68">
            <w:pPr>
              <w:pStyle w:val="P68B1DB1-Normal12"/>
              <w:rPr>
                <w:noProof/>
                <w:spacing w:val="-6"/>
                <w:lang w:val="sk-SK"/>
              </w:rPr>
            </w:pPr>
            <w:r w:rsidRPr="008D0EA6">
              <w:rPr>
                <w:noProof/>
                <w:spacing w:val="-6"/>
                <w:lang w:val="sk-SK"/>
              </w:rPr>
              <w:t>Vybudovaný alebo renovovaný SQM sa používa ako telocvičníky alebo športové zariadenia</w:t>
            </w:r>
          </w:p>
        </w:tc>
      </w:tr>
      <w:tr w:rsidR="00832256" w:rsidRPr="008D0EA6" w14:paraId="6AFC5A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9F8B6A" w14:textId="77777777" w:rsidR="00832256" w:rsidRPr="008D0EA6" w:rsidRDefault="00415B68">
            <w:pPr>
              <w:pStyle w:val="P68B1DB1-Normal12"/>
              <w:jc w:val="center"/>
              <w:rPr>
                <w:noProof/>
                <w:spacing w:val="-6"/>
                <w:lang w:val="sk-SK"/>
              </w:rPr>
            </w:pPr>
            <w:r w:rsidRPr="008D0EA6">
              <w:rPr>
                <w:noProof/>
                <w:spacing w:val="-6"/>
                <w:lang w:val="sk-SK"/>
              </w:rPr>
              <w:t>M4C1 – 23</w:t>
            </w:r>
          </w:p>
        </w:tc>
        <w:tc>
          <w:tcPr>
            <w:tcW w:w="3195" w:type="dxa"/>
            <w:tcBorders>
              <w:top w:val="nil"/>
              <w:left w:val="nil"/>
              <w:bottom w:val="single" w:sz="4" w:space="0" w:color="auto"/>
              <w:right w:val="single" w:sz="4" w:space="0" w:color="auto"/>
            </w:tcBorders>
            <w:shd w:val="clear" w:color="auto" w:fill="C6EFCE"/>
            <w:noWrap/>
            <w:vAlign w:val="center"/>
          </w:tcPr>
          <w:p w14:paraId="2DB41D14" w14:textId="3D2BCA12" w:rsidR="00832256" w:rsidRPr="008D0EA6" w:rsidRDefault="00415B68">
            <w:pPr>
              <w:pStyle w:val="P68B1DB1-Normal12"/>
              <w:jc w:val="center"/>
              <w:rPr>
                <w:noProof/>
                <w:spacing w:val="-6"/>
                <w:lang w:val="sk-SK"/>
              </w:rPr>
            </w:pPr>
            <w:r w:rsidRPr="008D0EA6">
              <w:rPr>
                <w:noProof/>
                <w:spacing w:val="-6"/>
                <w:lang w:val="sk-SK"/>
              </w:rPr>
              <w:t>Investície 3.4: Vyučovanie</w:t>
            </w:r>
            <w:r w:rsidR="008D0EA6" w:rsidRPr="008D0EA6">
              <w:rPr>
                <w:noProof/>
                <w:spacing w:val="-6"/>
                <w:lang w:val="sk-SK"/>
              </w:rPr>
              <w:t xml:space="preserve"> a </w:t>
            </w:r>
            <w:r w:rsidRPr="008D0EA6">
              <w:rPr>
                <w:noProof/>
                <w:spacing w:val="-6"/>
                <w:lang w:val="sk-SK"/>
              </w:rPr>
              <w:t xml:space="preserve">pokročilé univerzitné zručnosti </w:t>
            </w:r>
          </w:p>
        </w:tc>
        <w:tc>
          <w:tcPr>
            <w:tcW w:w="1380" w:type="dxa"/>
            <w:tcBorders>
              <w:top w:val="nil"/>
              <w:left w:val="nil"/>
              <w:bottom w:val="single" w:sz="4" w:space="0" w:color="auto"/>
              <w:right w:val="single" w:sz="4" w:space="0" w:color="auto"/>
            </w:tcBorders>
            <w:shd w:val="clear" w:color="auto" w:fill="C6EFCE"/>
            <w:noWrap/>
            <w:vAlign w:val="center"/>
          </w:tcPr>
          <w:p w14:paraId="71CC4B4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56FBEED" w14:textId="4808A353" w:rsidR="00832256" w:rsidRPr="008D0EA6" w:rsidRDefault="00415B68">
            <w:pPr>
              <w:pStyle w:val="P68B1DB1-Normal12"/>
              <w:rPr>
                <w:noProof/>
                <w:spacing w:val="-6"/>
                <w:lang w:val="sk-SK"/>
              </w:rPr>
            </w:pPr>
            <w:r w:rsidRPr="008D0EA6">
              <w:rPr>
                <w:noProof/>
                <w:spacing w:val="-6"/>
                <w:lang w:val="sk-SK"/>
              </w:rPr>
              <w:t>Nové doktorandské štúdium udelené na tri roky</w:t>
            </w:r>
            <w:r w:rsidR="008D0EA6" w:rsidRPr="008D0EA6">
              <w:rPr>
                <w:noProof/>
                <w:spacing w:val="-6"/>
                <w:lang w:val="sk-SK"/>
              </w:rPr>
              <w:t xml:space="preserve"> v </w:t>
            </w:r>
            <w:r w:rsidRPr="008D0EA6">
              <w:rPr>
                <w:noProof/>
                <w:spacing w:val="-6"/>
                <w:lang w:val="sk-SK"/>
              </w:rPr>
              <w:t>programoch zameraných na digitálnu</w:t>
            </w:r>
            <w:r w:rsidR="008D0EA6" w:rsidRPr="008D0EA6">
              <w:rPr>
                <w:noProof/>
                <w:spacing w:val="-6"/>
                <w:lang w:val="sk-SK"/>
              </w:rPr>
              <w:t xml:space="preserve"> a </w:t>
            </w:r>
            <w:r w:rsidRPr="008D0EA6">
              <w:rPr>
                <w:noProof/>
                <w:spacing w:val="-6"/>
                <w:lang w:val="sk-SK"/>
              </w:rPr>
              <w:t>environmentálnu transformáciu</w:t>
            </w:r>
            <w:r w:rsidR="008D0EA6" w:rsidRPr="008D0EA6">
              <w:rPr>
                <w:noProof/>
                <w:spacing w:val="-6"/>
                <w:lang w:val="sk-SK"/>
              </w:rPr>
              <w:t xml:space="preserve"> </w:t>
            </w:r>
          </w:p>
        </w:tc>
      </w:tr>
      <w:tr w:rsidR="00832256" w:rsidRPr="008D0EA6" w14:paraId="6B7A35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89027" w14:textId="77777777" w:rsidR="00832256" w:rsidRPr="008D0EA6" w:rsidRDefault="00415B68">
            <w:pPr>
              <w:pStyle w:val="P68B1DB1-Normal12"/>
              <w:jc w:val="center"/>
              <w:rPr>
                <w:noProof/>
                <w:spacing w:val="-6"/>
                <w:lang w:val="sk-SK"/>
              </w:rPr>
            </w:pPr>
            <w:r w:rsidRPr="008D0EA6">
              <w:rPr>
                <w:noProof/>
                <w:spacing w:val="-6"/>
                <w:lang w:val="sk-SK"/>
              </w:rPr>
              <w:t>M4C1 – 23a</w:t>
            </w:r>
          </w:p>
        </w:tc>
        <w:tc>
          <w:tcPr>
            <w:tcW w:w="3195" w:type="dxa"/>
            <w:tcBorders>
              <w:top w:val="nil"/>
              <w:left w:val="nil"/>
              <w:bottom w:val="single" w:sz="4" w:space="0" w:color="auto"/>
              <w:right w:val="single" w:sz="4" w:space="0" w:color="auto"/>
            </w:tcBorders>
            <w:shd w:val="clear" w:color="auto" w:fill="C6EFCE"/>
            <w:noWrap/>
            <w:vAlign w:val="center"/>
          </w:tcPr>
          <w:p w14:paraId="252F1617" w14:textId="673F98DB" w:rsidR="00832256" w:rsidRPr="008D0EA6" w:rsidRDefault="00415B68">
            <w:pPr>
              <w:pStyle w:val="P68B1DB1-Normal12"/>
              <w:jc w:val="center"/>
              <w:rPr>
                <w:noProof/>
                <w:spacing w:val="-6"/>
                <w:lang w:val="sk-SK"/>
              </w:rPr>
            </w:pPr>
            <w:r w:rsidRPr="008D0EA6">
              <w:rPr>
                <w:noProof/>
                <w:spacing w:val="-6"/>
                <w:lang w:val="sk-SK"/>
              </w:rPr>
              <w:t>Investície 3.4: Vyučovanie</w:t>
            </w:r>
            <w:r w:rsidR="008D0EA6" w:rsidRPr="008D0EA6">
              <w:rPr>
                <w:noProof/>
                <w:spacing w:val="-6"/>
                <w:lang w:val="sk-SK"/>
              </w:rPr>
              <w:t xml:space="preserve"> a </w:t>
            </w:r>
            <w:r w:rsidRPr="008D0EA6">
              <w:rPr>
                <w:noProof/>
                <w:spacing w:val="-6"/>
                <w:lang w:val="sk-SK"/>
              </w:rPr>
              <w:t xml:space="preserve">pokročilé univerzitné zručnosti </w:t>
            </w:r>
          </w:p>
        </w:tc>
        <w:tc>
          <w:tcPr>
            <w:tcW w:w="1380" w:type="dxa"/>
            <w:tcBorders>
              <w:top w:val="nil"/>
              <w:left w:val="nil"/>
              <w:bottom w:val="single" w:sz="4" w:space="0" w:color="auto"/>
              <w:right w:val="single" w:sz="4" w:space="0" w:color="auto"/>
            </w:tcBorders>
            <w:shd w:val="clear" w:color="auto" w:fill="C6EFCE"/>
            <w:noWrap/>
            <w:vAlign w:val="center"/>
          </w:tcPr>
          <w:p w14:paraId="1A6F35D1"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37705503" w14:textId="32FE5AE5" w:rsidR="00832256" w:rsidRPr="008D0EA6" w:rsidRDefault="00415B68">
            <w:pPr>
              <w:pStyle w:val="P68B1DB1-Normal12"/>
              <w:rPr>
                <w:noProof/>
                <w:spacing w:val="-6"/>
                <w:lang w:val="sk-SK"/>
              </w:rPr>
            </w:pPr>
            <w:r w:rsidRPr="008D0EA6">
              <w:rPr>
                <w:noProof/>
                <w:spacing w:val="-6"/>
                <w:lang w:val="sk-SK"/>
              </w:rPr>
              <w:t>Ukončenie vykonávania čiastkových opatrení týkajúcich sa vyučovania</w:t>
            </w:r>
            <w:r w:rsidR="008D0EA6" w:rsidRPr="008D0EA6">
              <w:rPr>
                <w:noProof/>
                <w:spacing w:val="-6"/>
                <w:lang w:val="sk-SK"/>
              </w:rPr>
              <w:t xml:space="preserve"> a </w:t>
            </w:r>
            <w:r w:rsidRPr="008D0EA6">
              <w:rPr>
                <w:noProof/>
                <w:spacing w:val="-6"/>
                <w:lang w:val="sk-SK"/>
              </w:rPr>
              <w:t>pokročilých univerzitných zručností</w:t>
            </w:r>
          </w:p>
        </w:tc>
      </w:tr>
      <w:tr w:rsidR="00832256" w:rsidRPr="008D0EA6" w14:paraId="374F0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71876D" w14:textId="77777777" w:rsidR="00832256" w:rsidRPr="008D0EA6" w:rsidRDefault="00415B68">
            <w:pPr>
              <w:pStyle w:val="P68B1DB1-Normal12"/>
              <w:jc w:val="center"/>
              <w:rPr>
                <w:noProof/>
                <w:spacing w:val="-6"/>
                <w:lang w:val="sk-SK"/>
              </w:rPr>
            </w:pPr>
            <w:r w:rsidRPr="008D0EA6">
              <w:rPr>
                <w:noProof/>
                <w:spacing w:val="-6"/>
                <w:lang w:val="sk-SK"/>
              </w:rPr>
              <w:t>M4C1 – 24</w:t>
            </w:r>
          </w:p>
        </w:tc>
        <w:tc>
          <w:tcPr>
            <w:tcW w:w="3195" w:type="dxa"/>
            <w:tcBorders>
              <w:top w:val="nil"/>
              <w:left w:val="nil"/>
              <w:bottom w:val="single" w:sz="4" w:space="0" w:color="auto"/>
              <w:right w:val="single" w:sz="4" w:space="0" w:color="auto"/>
            </w:tcBorders>
            <w:shd w:val="clear" w:color="auto" w:fill="C6EFCE"/>
            <w:noWrap/>
            <w:vAlign w:val="center"/>
          </w:tcPr>
          <w:p w14:paraId="00652B28" w14:textId="70833290" w:rsidR="00832256" w:rsidRPr="008D0EA6" w:rsidRDefault="00415B68">
            <w:pPr>
              <w:pStyle w:val="P68B1DB1-Normal12"/>
              <w:jc w:val="center"/>
              <w:rPr>
                <w:noProof/>
                <w:spacing w:val="-6"/>
                <w:lang w:val="sk-SK"/>
              </w:rPr>
            </w:pPr>
            <w:r w:rsidRPr="008D0EA6">
              <w:rPr>
                <w:noProof/>
                <w:spacing w:val="-6"/>
                <w:lang w:val="sk-SK"/>
              </w:rPr>
              <w:t>Investícia 1.6: Aktívna orientácia pri prechode medzi školami</w:t>
            </w:r>
            <w:r w:rsidR="008D0EA6" w:rsidRPr="008D0EA6">
              <w:rPr>
                <w:noProof/>
                <w:spacing w:val="-6"/>
                <w:lang w:val="sk-SK"/>
              </w:rPr>
              <w:t xml:space="preserve"> a </w:t>
            </w:r>
            <w:r w:rsidRPr="008D0EA6">
              <w:rPr>
                <w:noProof/>
                <w:spacing w:val="-6"/>
                <w:lang w:val="sk-SK"/>
              </w:rPr>
              <w:t>univerzitami.</w:t>
            </w:r>
          </w:p>
        </w:tc>
        <w:tc>
          <w:tcPr>
            <w:tcW w:w="1380" w:type="dxa"/>
            <w:tcBorders>
              <w:top w:val="nil"/>
              <w:left w:val="nil"/>
              <w:bottom w:val="single" w:sz="4" w:space="0" w:color="auto"/>
              <w:right w:val="single" w:sz="4" w:space="0" w:color="auto"/>
            </w:tcBorders>
            <w:shd w:val="clear" w:color="auto" w:fill="C6EFCE"/>
            <w:noWrap/>
            <w:vAlign w:val="center"/>
          </w:tcPr>
          <w:p w14:paraId="443546B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AE7BD1E" w14:textId="17EB32D8" w:rsidR="00832256" w:rsidRPr="008D0EA6" w:rsidRDefault="00415B68">
            <w:pPr>
              <w:pStyle w:val="P68B1DB1-Normal12"/>
              <w:rPr>
                <w:noProof/>
                <w:spacing w:val="-6"/>
                <w:lang w:val="sk-SK"/>
              </w:rPr>
            </w:pPr>
            <w:r w:rsidRPr="008D0EA6">
              <w:rPr>
                <w:noProof/>
                <w:spacing w:val="-6"/>
                <w:lang w:val="sk-SK"/>
              </w:rPr>
              <w:t>Študenti, ktorí absolvovali kurzy prechodu medzi školami</w:t>
            </w:r>
            <w:r w:rsidR="008D0EA6" w:rsidRPr="008D0EA6">
              <w:rPr>
                <w:noProof/>
                <w:spacing w:val="-6"/>
                <w:lang w:val="sk-SK"/>
              </w:rPr>
              <w:t xml:space="preserve"> a </w:t>
            </w:r>
            <w:r w:rsidRPr="008D0EA6">
              <w:rPr>
                <w:noProof/>
                <w:spacing w:val="-6"/>
                <w:lang w:val="sk-SK"/>
              </w:rPr>
              <w:t>univerzitami</w:t>
            </w:r>
          </w:p>
        </w:tc>
      </w:tr>
      <w:tr w:rsidR="00832256" w:rsidRPr="008D0EA6" w14:paraId="372AE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785C07" w14:textId="77777777" w:rsidR="00832256" w:rsidRPr="008D0EA6" w:rsidRDefault="00415B68">
            <w:pPr>
              <w:pStyle w:val="P68B1DB1-Normal12"/>
              <w:jc w:val="center"/>
              <w:rPr>
                <w:noProof/>
                <w:spacing w:val="-6"/>
                <w:lang w:val="sk-SK"/>
              </w:rPr>
            </w:pPr>
            <w:r w:rsidRPr="008D0EA6">
              <w:rPr>
                <w:noProof/>
                <w:spacing w:val="-6"/>
                <w:lang w:val="sk-SK"/>
              </w:rPr>
              <w:t>M4C1 – 25</w:t>
            </w:r>
          </w:p>
        </w:tc>
        <w:tc>
          <w:tcPr>
            <w:tcW w:w="3195" w:type="dxa"/>
            <w:tcBorders>
              <w:top w:val="nil"/>
              <w:left w:val="nil"/>
              <w:bottom w:val="single" w:sz="4" w:space="0" w:color="auto"/>
              <w:right w:val="single" w:sz="4" w:space="0" w:color="auto"/>
            </w:tcBorders>
            <w:shd w:val="clear" w:color="auto" w:fill="C6EFCE"/>
            <w:noWrap/>
            <w:vAlign w:val="center"/>
          </w:tcPr>
          <w:p w14:paraId="3D6F68C9" w14:textId="1566BEA1" w:rsidR="00832256" w:rsidRPr="008D0EA6" w:rsidRDefault="00415B68">
            <w:pPr>
              <w:pStyle w:val="P68B1DB1-Normal12"/>
              <w:jc w:val="center"/>
              <w:rPr>
                <w:noProof/>
                <w:spacing w:val="-6"/>
                <w:lang w:val="sk-SK"/>
              </w:rPr>
            </w:pPr>
            <w:r w:rsidRPr="008D0EA6">
              <w:rPr>
                <w:noProof/>
                <w:spacing w:val="-6"/>
                <w:lang w:val="sk-SK"/>
              </w:rPr>
              <w:t>Investícia 1.4: Mimoriadny zásah zameraný na zníženie územných rozdielov</w:t>
            </w:r>
            <w:r w:rsidR="008D0EA6" w:rsidRPr="008D0EA6">
              <w:rPr>
                <w:noProof/>
                <w:spacing w:val="-6"/>
                <w:lang w:val="sk-SK"/>
              </w:rPr>
              <w:t xml:space="preserve"> v </w:t>
            </w:r>
            <w:r w:rsidRPr="008D0EA6">
              <w:rPr>
                <w:noProof/>
                <w:spacing w:val="-6"/>
                <w:lang w:val="sk-SK"/>
              </w:rPr>
              <w:t>I</w:t>
            </w:r>
            <w:r w:rsidR="008D0EA6" w:rsidRPr="008D0EA6">
              <w:rPr>
                <w:noProof/>
                <w:spacing w:val="-6"/>
                <w:lang w:val="sk-SK"/>
              </w:rPr>
              <w:t xml:space="preserve"> a </w:t>
            </w:r>
            <w:r w:rsidRPr="008D0EA6">
              <w:rPr>
                <w:noProof/>
                <w:spacing w:val="-6"/>
                <w:lang w:val="sk-SK"/>
              </w:rPr>
              <w:t>II cykloch stredných škôl</w:t>
            </w:r>
            <w:r w:rsidR="008D0EA6" w:rsidRPr="008D0EA6">
              <w:rPr>
                <w:noProof/>
                <w:spacing w:val="-6"/>
                <w:lang w:val="sk-SK"/>
              </w:rPr>
              <w:t xml:space="preserve"> a </w:t>
            </w:r>
            <w:r w:rsidRPr="008D0EA6">
              <w:rPr>
                <w:noProof/>
                <w:spacing w:val="-6"/>
                <w:lang w:val="sk-SK"/>
              </w:rPr>
              <w:t>na riešenie predčasného ukončenia školskej dochádzky</w:t>
            </w:r>
          </w:p>
        </w:tc>
        <w:tc>
          <w:tcPr>
            <w:tcW w:w="1380" w:type="dxa"/>
            <w:tcBorders>
              <w:top w:val="nil"/>
              <w:left w:val="nil"/>
              <w:bottom w:val="single" w:sz="4" w:space="0" w:color="auto"/>
              <w:right w:val="single" w:sz="4" w:space="0" w:color="auto"/>
            </w:tcBorders>
            <w:shd w:val="clear" w:color="auto" w:fill="C6EFCE"/>
            <w:noWrap/>
            <w:vAlign w:val="center"/>
          </w:tcPr>
          <w:p w14:paraId="7613C4C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6F7002DE" w14:textId="2F2A9212" w:rsidR="00832256" w:rsidRPr="008D0EA6" w:rsidRDefault="00415B68">
            <w:pPr>
              <w:pStyle w:val="P68B1DB1-Normal12"/>
              <w:rPr>
                <w:noProof/>
                <w:spacing w:val="-6"/>
                <w:lang w:val="sk-SK"/>
              </w:rPr>
            </w:pPr>
            <w:r w:rsidRPr="008D0EA6">
              <w:rPr>
                <w:noProof/>
                <w:spacing w:val="-6"/>
                <w:lang w:val="sk-SK"/>
              </w:rPr>
              <w:t>Rozdiel</w:t>
            </w:r>
            <w:r w:rsidR="008D0EA6" w:rsidRPr="008D0EA6">
              <w:rPr>
                <w:noProof/>
                <w:spacing w:val="-6"/>
                <w:lang w:val="sk-SK"/>
              </w:rPr>
              <w:t xml:space="preserve"> v </w:t>
            </w:r>
            <w:r w:rsidRPr="008D0EA6">
              <w:rPr>
                <w:noProof/>
                <w:spacing w:val="-6"/>
                <w:lang w:val="sk-SK"/>
              </w:rPr>
              <w:t>miere predčasného ukončenia stredoškolského vzdelávania</w:t>
            </w:r>
          </w:p>
        </w:tc>
      </w:tr>
      <w:tr w:rsidR="00832256" w:rsidRPr="008D0EA6" w14:paraId="22AF60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15EA43" w14:textId="77777777" w:rsidR="00832256" w:rsidRPr="008D0EA6" w:rsidRDefault="00415B68">
            <w:pPr>
              <w:pStyle w:val="P68B1DB1-Normal12"/>
              <w:jc w:val="center"/>
              <w:rPr>
                <w:noProof/>
                <w:spacing w:val="-6"/>
                <w:lang w:val="sk-SK"/>
              </w:rPr>
            </w:pPr>
            <w:r w:rsidRPr="008D0EA6">
              <w:rPr>
                <w:noProof/>
                <w:spacing w:val="-6"/>
                <w:lang w:val="sk-SK"/>
              </w:rPr>
              <w:t>M4C1 – 26</w:t>
            </w:r>
          </w:p>
        </w:tc>
        <w:tc>
          <w:tcPr>
            <w:tcW w:w="3195" w:type="dxa"/>
            <w:tcBorders>
              <w:top w:val="nil"/>
              <w:left w:val="nil"/>
              <w:bottom w:val="single" w:sz="4" w:space="0" w:color="auto"/>
              <w:right w:val="single" w:sz="4" w:space="0" w:color="auto"/>
            </w:tcBorders>
            <w:shd w:val="clear" w:color="auto" w:fill="C6EFCE"/>
            <w:noWrap/>
            <w:vAlign w:val="center"/>
          </w:tcPr>
          <w:p w14:paraId="57C8B925" w14:textId="5AB894AD" w:rsidR="00832256" w:rsidRPr="008D0EA6" w:rsidRDefault="00415B68">
            <w:pPr>
              <w:pStyle w:val="P68B1DB1-Normal12"/>
              <w:jc w:val="center"/>
              <w:rPr>
                <w:noProof/>
                <w:spacing w:val="-6"/>
                <w:lang w:val="sk-SK"/>
              </w:rPr>
            </w:pPr>
            <w:r w:rsidRPr="008D0EA6">
              <w:rPr>
                <w:noProof/>
                <w:spacing w:val="-6"/>
                <w:lang w:val="sk-SK"/>
              </w:rPr>
              <w:t>Investícia 3.3: Plán bezpečnosti</w:t>
            </w:r>
            <w:r w:rsidR="008D0EA6" w:rsidRPr="008D0EA6">
              <w:rPr>
                <w:noProof/>
                <w:spacing w:val="-6"/>
                <w:lang w:val="sk-SK"/>
              </w:rPr>
              <w:t xml:space="preserve"> a </w:t>
            </w:r>
            <w:r w:rsidRPr="008D0EA6">
              <w:rPr>
                <w:noProof/>
                <w:spacing w:val="-6"/>
                <w:lang w:val="sk-SK"/>
              </w:rPr>
              <w:t>štrukturálnej obnovy budov škôl</w:t>
            </w:r>
          </w:p>
        </w:tc>
        <w:tc>
          <w:tcPr>
            <w:tcW w:w="1380" w:type="dxa"/>
            <w:tcBorders>
              <w:top w:val="nil"/>
              <w:left w:val="nil"/>
              <w:bottom w:val="single" w:sz="4" w:space="0" w:color="auto"/>
              <w:right w:val="single" w:sz="4" w:space="0" w:color="auto"/>
            </w:tcBorders>
            <w:shd w:val="clear" w:color="auto" w:fill="C6EFCE"/>
            <w:noWrap/>
            <w:vAlign w:val="center"/>
          </w:tcPr>
          <w:p w14:paraId="4A73B21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5384A4B4" w14:textId="77777777" w:rsidR="00832256" w:rsidRPr="008D0EA6" w:rsidRDefault="00415B68">
            <w:pPr>
              <w:pStyle w:val="P68B1DB1-Normal12"/>
              <w:rPr>
                <w:noProof/>
                <w:spacing w:val="-6"/>
                <w:lang w:val="sk-SK"/>
              </w:rPr>
            </w:pPr>
            <w:r w:rsidRPr="008D0EA6">
              <w:rPr>
                <w:noProof/>
                <w:spacing w:val="-6"/>
                <w:lang w:val="sk-SK"/>
              </w:rPr>
              <w:t>M² renovovaných školských budov</w:t>
            </w:r>
          </w:p>
        </w:tc>
      </w:tr>
      <w:tr w:rsidR="00832256" w:rsidRPr="008D0EA6" w14:paraId="0B80DA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B1F7D" w14:textId="77777777" w:rsidR="00832256" w:rsidRPr="008D0EA6" w:rsidRDefault="00415B68">
            <w:pPr>
              <w:pStyle w:val="P68B1DB1-Normal12"/>
              <w:jc w:val="center"/>
              <w:rPr>
                <w:noProof/>
                <w:spacing w:val="-6"/>
                <w:lang w:val="sk-SK"/>
              </w:rPr>
            </w:pPr>
            <w:r w:rsidRPr="008D0EA6">
              <w:rPr>
                <w:noProof/>
                <w:spacing w:val="-6"/>
                <w:lang w:val="sk-SK"/>
              </w:rPr>
              <w:t>M5C1 – 7a</w:t>
            </w:r>
          </w:p>
        </w:tc>
        <w:tc>
          <w:tcPr>
            <w:tcW w:w="3195" w:type="dxa"/>
            <w:tcBorders>
              <w:top w:val="nil"/>
              <w:left w:val="nil"/>
              <w:bottom w:val="single" w:sz="4" w:space="0" w:color="auto"/>
              <w:right w:val="single" w:sz="4" w:space="0" w:color="auto"/>
            </w:tcBorders>
            <w:shd w:val="clear" w:color="auto" w:fill="C6EFCE"/>
            <w:noWrap/>
            <w:vAlign w:val="center"/>
          </w:tcPr>
          <w:p w14:paraId="5493C2D2" w14:textId="77777777" w:rsidR="00832256" w:rsidRPr="008D0EA6" w:rsidRDefault="00415B68">
            <w:pPr>
              <w:pStyle w:val="P68B1DB1-Normal12"/>
              <w:jc w:val="center"/>
              <w:rPr>
                <w:noProof/>
                <w:spacing w:val="-6"/>
                <w:lang w:val="sk-SK"/>
              </w:rPr>
            </w:pPr>
            <w:r w:rsidRPr="008D0EA6">
              <w:rPr>
                <w:noProof/>
                <w:spacing w:val="-6"/>
                <w:lang w:val="sk-SK"/>
              </w:rPr>
              <w:t xml:space="preserve">Investícia 1 – Posilnenie verejných služieb zamestnanosti (VSZ) </w:t>
            </w:r>
          </w:p>
        </w:tc>
        <w:tc>
          <w:tcPr>
            <w:tcW w:w="1380" w:type="dxa"/>
            <w:tcBorders>
              <w:top w:val="nil"/>
              <w:left w:val="nil"/>
              <w:bottom w:val="single" w:sz="4" w:space="0" w:color="auto"/>
              <w:right w:val="single" w:sz="4" w:space="0" w:color="auto"/>
            </w:tcBorders>
            <w:shd w:val="clear" w:color="auto" w:fill="C6EFCE"/>
            <w:noWrap/>
            <w:vAlign w:val="center"/>
          </w:tcPr>
          <w:p w14:paraId="43A5C5E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9A64A65" w14:textId="2197C63C" w:rsidR="00832256" w:rsidRPr="008D0EA6" w:rsidRDefault="00415B68">
            <w:pPr>
              <w:pStyle w:val="P68B1DB1-Normal12"/>
              <w:rPr>
                <w:noProof/>
                <w:spacing w:val="-6"/>
                <w:lang w:val="sk-SK"/>
              </w:rPr>
            </w:pPr>
            <w:r w:rsidRPr="008D0EA6">
              <w:rPr>
                <w:noProof/>
                <w:spacing w:val="-6"/>
                <w:lang w:val="sk-SK"/>
              </w:rPr>
              <w:t>Verejné služby zamestnanosti (VSZ) dokončili činnosti plánované</w:t>
            </w:r>
            <w:r w:rsidR="008D0EA6" w:rsidRPr="008D0EA6">
              <w:rPr>
                <w:noProof/>
                <w:spacing w:val="-6"/>
                <w:lang w:val="sk-SK"/>
              </w:rPr>
              <w:t xml:space="preserve"> v </w:t>
            </w:r>
            <w:r w:rsidRPr="008D0EA6">
              <w:rPr>
                <w:noProof/>
                <w:spacing w:val="-6"/>
                <w:lang w:val="sk-SK"/>
              </w:rPr>
              <w:t>pláne posilnenia</w:t>
            </w:r>
          </w:p>
        </w:tc>
      </w:tr>
      <w:tr w:rsidR="00832256" w:rsidRPr="008D0EA6" w14:paraId="13F30A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58FF6A" w14:textId="77777777" w:rsidR="00832256" w:rsidRPr="008D0EA6" w:rsidRDefault="00415B68">
            <w:pPr>
              <w:pStyle w:val="P68B1DB1-Normal12"/>
              <w:jc w:val="center"/>
              <w:rPr>
                <w:noProof/>
                <w:spacing w:val="-6"/>
                <w:lang w:val="sk-SK"/>
              </w:rPr>
            </w:pPr>
            <w:r w:rsidRPr="008D0EA6">
              <w:rPr>
                <w:noProof/>
                <w:spacing w:val="-6"/>
                <w:lang w:val="sk-SK"/>
              </w:rPr>
              <w:t xml:space="preserve">M5C1 – 13 </w:t>
            </w:r>
          </w:p>
        </w:tc>
        <w:tc>
          <w:tcPr>
            <w:tcW w:w="3195" w:type="dxa"/>
            <w:tcBorders>
              <w:top w:val="nil"/>
              <w:left w:val="nil"/>
              <w:bottom w:val="single" w:sz="4" w:space="0" w:color="auto"/>
              <w:right w:val="single" w:sz="4" w:space="0" w:color="auto"/>
            </w:tcBorders>
            <w:shd w:val="clear" w:color="auto" w:fill="C6EFCE"/>
            <w:noWrap/>
            <w:vAlign w:val="center"/>
          </w:tcPr>
          <w:p w14:paraId="164B6904" w14:textId="77777777" w:rsidR="00832256" w:rsidRPr="008D0EA6" w:rsidRDefault="00415B68">
            <w:pPr>
              <w:pStyle w:val="P68B1DB1-Normal12"/>
              <w:jc w:val="center"/>
              <w:rPr>
                <w:noProof/>
                <w:spacing w:val="-6"/>
                <w:lang w:val="sk-SK"/>
              </w:rPr>
            </w:pPr>
            <w:r w:rsidRPr="008D0EA6">
              <w:rPr>
                <w:noProof/>
                <w:spacing w:val="-6"/>
                <w:lang w:val="sk-SK"/>
              </w:rPr>
              <w:t>Investícia 2 – Systém certifikácie rodovej rovnosti</w:t>
            </w:r>
          </w:p>
        </w:tc>
        <w:tc>
          <w:tcPr>
            <w:tcW w:w="1380" w:type="dxa"/>
            <w:tcBorders>
              <w:top w:val="nil"/>
              <w:left w:val="nil"/>
              <w:bottom w:val="single" w:sz="4" w:space="0" w:color="auto"/>
              <w:right w:val="single" w:sz="4" w:space="0" w:color="auto"/>
            </w:tcBorders>
            <w:shd w:val="clear" w:color="auto" w:fill="C6EFCE"/>
            <w:noWrap/>
            <w:vAlign w:val="center"/>
          </w:tcPr>
          <w:p w14:paraId="66087A5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6E497AA5" w14:textId="77777777" w:rsidR="00832256" w:rsidRPr="008D0EA6" w:rsidRDefault="00415B68">
            <w:pPr>
              <w:pStyle w:val="P68B1DB1-Normal12"/>
              <w:rPr>
                <w:noProof/>
                <w:spacing w:val="-6"/>
                <w:lang w:val="sk-SK"/>
              </w:rPr>
            </w:pPr>
            <w:r w:rsidRPr="008D0EA6">
              <w:rPr>
                <w:noProof/>
                <w:spacing w:val="-6"/>
                <w:lang w:val="sk-SK"/>
              </w:rPr>
              <w:t>Spoločnosti získali certifikáciu rodovej rovnosti</w:t>
            </w:r>
          </w:p>
        </w:tc>
      </w:tr>
      <w:tr w:rsidR="00832256" w:rsidRPr="008D0EA6" w14:paraId="464676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E67C08" w14:textId="77777777" w:rsidR="00832256" w:rsidRPr="008D0EA6" w:rsidRDefault="00415B68">
            <w:pPr>
              <w:pStyle w:val="P68B1DB1-Normal12"/>
              <w:jc w:val="center"/>
              <w:rPr>
                <w:noProof/>
                <w:spacing w:val="-6"/>
                <w:lang w:val="sk-SK"/>
              </w:rPr>
            </w:pPr>
            <w:r w:rsidRPr="008D0EA6">
              <w:rPr>
                <w:noProof/>
                <w:spacing w:val="-6"/>
                <w:lang w:val="sk-SK"/>
              </w:rPr>
              <w:t>M5C1 – 14</w:t>
            </w:r>
          </w:p>
        </w:tc>
        <w:tc>
          <w:tcPr>
            <w:tcW w:w="3195" w:type="dxa"/>
            <w:tcBorders>
              <w:top w:val="nil"/>
              <w:left w:val="nil"/>
              <w:bottom w:val="single" w:sz="4" w:space="0" w:color="auto"/>
              <w:right w:val="single" w:sz="4" w:space="0" w:color="auto"/>
            </w:tcBorders>
            <w:shd w:val="clear" w:color="auto" w:fill="C6EFCE"/>
            <w:noWrap/>
            <w:vAlign w:val="center"/>
          </w:tcPr>
          <w:p w14:paraId="3E312D33" w14:textId="77777777" w:rsidR="00832256" w:rsidRPr="008D0EA6" w:rsidRDefault="00415B68">
            <w:pPr>
              <w:pStyle w:val="P68B1DB1-Normal12"/>
              <w:jc w:val="center"/>
              <w:rPr>
                <w:noProof/>
                <w:spacing w:val="-6"/>
                <w:lang w:val="sk-SK"/>
              </w:rPr>
            </w:pPr>
            <w:r w:rsidRPr="008D0EA6">
              <w:rPr>
                <w:noProof/>
                <w:spacing w:val="-6"/>
                <w:lang w:val="sk-SK"/>
              </w:rPr>
              <w:t>Investícia 2 – Systém certifikácie rodovej rovnosti</w:t>
            </w:r>
          </w:p>
        </w:tc>
        <w:tc>
          <w:tcPr>
            <w:tcW w:w="1380" w:type="dxa"/>
            <w:tcBorders>
              <w:top w:val="nil"/>
              <w:left w:val="nil"/>
              <w:bottom w:val="single" w:sz="4" w:space="0" w:color="auto"/>
              <w:right w:val="single" w:sz="4" w:space="0" w:color="auto"/>
            </w:tcBorders>
            <w:shd w:val="clear" w:color="auto" w:fill="C6EFCE"/>
            <w:noWrap/>
            <w:vAlign w:val="center"/>
          </w:tcPr>
          <w:p w14:paraId="7F9FE5C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343DE9FE" w14:textId="71F89DC4" w:rsidR="00832256" w:rsidRPr="008D0EA6" w:rsidRDefault="00415B68">
            <w:pPr>
              <w:pStyle w:val="P68B1DB1-Normal12"/>
              <w:rPr>
                <w:noProof/>
                <w:spacing w:val="-6"/>
                <w:lang w:val="sk-SK"/>
              </w:rPr>
            </w:pPr>
            <w:r w:rsidRPr="008D0EA6">
              <w:rPr>
                <w:noProof/>
                <w:spacing w:val="-6"/>
                <w:lang w:val="sk-SK"/>
              </w:rPr>
              <w:t>Spoločnosti podporované prostredníctvom technickej pomoci získali osvedčenie</w:t>
            </w:r>
            <w:r w:rsidR="008D0EA6" w:rsidRPr="008D0EA6">
              <w:rPr>
                <w:noProof/>
                <w:spacing w:val="-6"/>
                <w:lang w:val="sk-SK"/>
              </w:rPr>
              <w:t xml:space="preserve"> o </w:t>
            </w:r>
            <w:r w:rsidRPr="008D0EA6">
              <w:rPr>
                <w:noProof/>
                <w:spacing w:val="-6"/>
                <w:lang w:val="sk-SK"/>
              </w:rPr>
              <w:t>rodovej rovnosti</w:t>
            </w:r>
          </w:p>
        </w:tc>
      </w:tr>
      <w:tr w:rsidR="00832256" w:rsidRPr="008D0EA6" w14:paraId="3F111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9C71C" w14:textId="77777777" w:rsidR="00832256" w:rsidRPr="008D0EA6" w:rsidRDefault="00415B68">
            <w:pPr>
              <w:pStyle w:val="P68B1DB1-Normal12"/>
              <w:jc w:val="center"/>
              <w:rPr>
                <w:noProof/>
                <w:spacing w:val="-6"/>
                <w:lang w:val="sk-SK"/>
              </w:rPr>
            </w:pPr>
            <w:r w:rsidRPr="008D0EA6">
              <w:rPr>
                <w:noProof/>
                <w:spacing w:val="-6"/>
                <w:lang w:val="sk-SK"/>
              </w:rPr>
              <w:t>M5C1 – 16</w:t>
            </w:r>
          </w:p>
        </w:tc>
        <w:tc>
          <w:tcPr>
            <w:tcW w:w="3195" w:type="dxa"/>
            <w:tcBorders>
              <w:top w:val="nil"/>
              <w:left w:val="nil"/>
              <w:bottom w:val="single" w:sz="4" w:space="0" w:color="auto"/>
              <w:right w:val="single" w:sz="4" w:space="0" w:color="auto"/>
            </w:tcBorders>
            <w:shd w:val="clear" w:color="auto" w:fill="C6EFCE"/>
            <w:noWrap/>
            <w:vAlign w:val="center"/>
          </w:tcPr>
          <w:p w14:paraId="61684F11" w14:textId="77777777" w:rsidR="00832256" w:rsidRPr="008D0EA6" w:rsidRDefault="00415B68">
            <w:pPr>
              <w:pStyle w:val="P68B1DB1-Normal12"/>
              <w:jc w:val="center"/>
              <w:rPr>
                <w:noProof/>
                <w:spacing w:val="-6"/>
                <w:lang w:val="sk-SK"/>
              </w:rPr>
            </w:pPr>
            <w:r w:rsidRPr="008D0EA6">
              <w:rPr>
                <w:noProof/>
                <w:spacing w:val="-6"/>
                <w:lang w:val="sk-SK"/>
              </w:rPr>
              <w:t>Investícia 4 – Všeobecná verejná služba</w:t>
            </w:r>
          </w:p>
        </w:tc>
        <w:tc>
          <w:tcPr>
            <w:tcW w:w="1380" w:type="dxa"/>
            <w:tcBorders>
              <w:top w:val="nil"/>
              <w:left w:val="nil"/>
              <w:bottom w:val="single" w:sz="4" w:space="0" w:color="auto"/>
              <w:right w:val="single" w:sz="4" w:space="0" w:color="auto"/>
            </w:tcBorders>
            <w:shd w:val="clear" w:color="auto" w:fill="C6EFCE"/>
            <w:noWrap/>
            <w:vAlign w:val="center"/>
          </w:tcPr>
          <w:p w14:paraId="79AE2D7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2A133CD2" w14:textId="257B177E" w:rsidR="00832256" w:rsidRPr="008D0EA6" w:rsidRDefault="00415B68">
            <w:pPr>
              <w:pStyle w:val="P68B1DB1-Normal12"/>
              <w:rPr>
                <w:noProof/>
                <w:spacing w:val="-6"/>
                <w:lang w:val="sk-SK"/>
              </w:rPr>
            </w:pPr>
            <w:r w:rsidRPr="008D0EA6">
              <w:rPr>
                <w:noProof/>
                <w:spacing w:val="-6"/>
                <w:lang w:val="sk-SK"/>
              </w:rPr>
              <w:t>Ľudia sa zúčastnili na programe univerzálnej verejnej služby</w:t>
            </w:r>
            <w:r w:rsidR="008D0EA6" w:rsidRPr="008D0EA6">
              <w:rPr>
                <w:noProof/>
                <w:spacing w:val="-6"/>
                <w:lang w:val="sk-SK"/>
              </w:rPr>
              <w:t xml:space="preserve"> a </w:t>
            </w:r>
            <w:r w:rsidRPr="008D0EA6">
              <w:rPr>
                <w:noProof/>
                <w:spacing w:val="-6"/>
                <w:lang w:val="sk-SK"/>
              </w:rPr>
              <w:t>získali príslušnú certifikáciu</w:t>
            </w:r>
            <w:r w:rsidR="008D0EA6" w:rsidRPr="008D0EA6">
              <w:rPr>
                <w:noProof/>
                <w:spacing w:val="-6"/>
                <w:lang w:val="sk-SK"/>
              </w:rPr>
              <w:t xml:space="preserve"> v </w:t>
            </w:r>
            <w:r w:rsidRPr="008D0EA6">
              <w:rPr>
                <w:noProof/>
                <w:spacing w:val="-6"/>
                <w:lang w:val="sk-SK"/>
              </w:rPr>
              <w:t>štvorročnom období 2021 – 2024</w:t>
            </w:r>
          </w:p>
        </w:tc>
      </w:tr>
      <w:tr w:rsidR="00832256" w:rsidRPr="008D0EA6" w14:paraId="090E2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CF3FE8" w14:textId="77777777" w:rsidR="00832256" w:rsidRPr="008D0EA6" w:rsidRDefault="00415B68">
            <w:pPr>
              <w:pStyle w:val="P68B1DB1-Normal12"/>
              <w:jc w:val="center"/>
              <w:rPr>
                <w:noProof/>
                <w:spacing w:val="-6"/>
                <w:lang w:val="sk-SK"/>
              </w:rPr>
            </w:pPr>
            <w:r w:rsidRPr="008D0EA6">
              <w:rPr>
                <w:noProof/>
                <w:spacing w:val="-6"/>
                <w:lang w:val="sk-SK"/>
              </w:rPr>
              <w:t>M5C3 – 4</w:t>
            </w:r>
          </w:p>
        </w:tc>
        <w:tc>
          <w:tcPr>
            <w:tcW w:w="3195" w:type="dxa"/>
            <w:tcBorders>
              <w:top w:val="nil"/>
              <w:left w:val="nil"/>
              <w:bottom w:val="single" w:sz="4" w:space="0" w:color="auto"/>
              <w:right w:val="single" w:sz="4" w:space="0" w:color="auto"/>
            </w:tcBorders>
            <w:shd w:val="clear" w:color="auto" w:fill="C6EFCE"/>
            <w:noWrap/>
            <w:vAlign w:val="center"/>
          </w:tcPr>
          <w:p w14:paraId="05D36C98" w14:textId="77777777" w:rsidR="00832256" w:rsidRPr="008D0EA6" w:rsidRDefault="00415B68">
            <w:pPr>
              <w:pStyle w:val="P68B1DB1-Normal12"/>
              <w:jc w:val="center"/>
              <w:rPr>
                <w:noProof/>
                <w:spacing w:val="-6"/>
                <w:lang w:val="sk-SK"/>
              </w:rPr>
            </w:pPr>
            <w:r w:rsidRPr="008D0EA6">
              <w:rPr>
                <w:noProof/>
                <w:spacing w:val="-6"/>
                <w:lang w:val="sk-SK"/>
              </w:rPr>
              <w:t>Investícia 2: Územná blízkosť zdravotníckych zariadení</w:t>
            </w:r>
          </w:p>
        </w:tc>
        <w:tc>
          <w:tcPr>
            <w:tcW w:w="1380" w:type="dxa"/>
            <w:tcBorders>
              <w:top w:val="nil"/>
              <w:left w:val="nil"/>
              <w:bottom w:val="single" w:sz="4" w:space="0" w:color="auto"/>
              <w:right w:val="single" w:sz="4" w:space="0" w:color="auto"/>
            </w:tcBorders>
            <w:shd w:val="clear" w:color="auto" w:fill="C6EFCE"/>
            <w:noWrap/>
            <w:vAlign w:val="center"/>
          </w:tcPr>
          <w:p w14:paraId="1AF9B75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78FC7B2B" w14:textId="4B697D71" w:rsidR="00832256" w:rsidRPr="008D0EA6" w:rsidRDefault="00415B68">
            <w:pPr>
              <w:pStyle w:val="P68B1DB1-Normal12"/>
              <w:rPr>
                <w:noProof/>
                <w:spacing w:val="-6"/>
                <w:lang w:val="sk-SK"/>
              </w:rPr>
            </w:pPr>
            <w:r w:rsidRPr="008D0EA6">
              <w:rPr>
                <w:noProof/>
                <w:spacing w:val="-6"/>
                <w:lang w:val="sk-SK"/>
              </w:rPr>
              <w:t>Podpora vidieckych lekární</w:t>
            </w:r>
            <w:r w:rsidR="008D0EA6" w:rsidRPr="008D0EA6">
              <w:rPr>
                <w:noProof/>
                <w:spacing w:val="-6"/>
                <w:lang w:val="sk-SK"/>
              </w:rPr>
              <w:t xml:space="preserve"> v </w:t>
            </w:r>
            <w:r w:rsidRPr="008D0EA6">
              <w:rPr>
                <w:noProof/>
                <w:spacing w:val="-6"/>
                <w:lang w:val="sk-SK"/>
              </w:rPr>
              <w:t>obciach, osutinách alebo sídlach</w:t>
            </w:r>
            <w:r w:rsidR="008D0EA6" w:rsidRPr="008D0EA6">
              <w:rPr>
                <w:noProof/>
                <w:spacing w:val="-6"/>
                <w:lang w:val="sk-SK"/>
              </w:rPr>
              <w:t xml:space="preserve"> s </w:t>
            </w:r>
            <w:r w:rsidRPr="008D0EA6">
              <w:rPr>
                <w:noProof/>
                <w:spacing w:val="-6"/>
                <w:lang w:val="sk-SK"/>
              </w:rPr>
              <w:t>menej ako 5000 obyvateľmi (druhá skupina)</w:t>
            </w:r>
          </w:p>
        </w:tc>
      </w:tr>
      <w:tr w:rsidR="00832256" w:rsidRPr="008D0EA6" w14:paraId="0828AE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2DAF0C" w14:textId="77777777" w:rsidR="00832256" w:rsidRPr="008D0EA6" w:rsidRDefault="00415B68">
            <w:pPr>
              <w:pStyle w:val="P68B1DB1-Normal12"/>
              <w:jc w:val="center"/>
              <w:rPr>
                <w:noProof/>
                <w:spacing w:val="-6"/>
                <w:lang w:val="sk-SK"/>
              </w:rPr>
            </w:pPr>
            <w:r w:rsidRPr="008D0EA6">
              <w:rPr>
                <w:noProof/>
                <w:spacing w:val="-6"/>
                <w:lang w:val="sk-SK"/>
              </w:rPr>
              <w:t>M5C3 – 9</w:t>
            </w:r>
          </w:p>
        </w:tc>
        <w:tc>
          <w:tcPr>
            <w:tcW w:w="3195" w:type="dxa"/>
            <w:tcBorders>
              <w:top w:val="nil"/>
              <w:left w:val="nil"/>
              <w:bottom w:val="single" w:sz="4" w:space="0" w:color="auto"/>
              <w:right w:val="single" w:sz="4" w:space="0" w:color="auto"/>
            </w:tcBorders>
            <w:shd w:val="clear" w:color="auto" w:fill="C6EFCE"/>
            <w:noWrap/>
            <w:vAlign w:val="center"/>
          </w:tcPr>
          <w:p w14:paraId="39A16615" w14:textId="3BAFDF49" w:rsidR="00832256" w:rsidRPr="008D0EA6" w:rsidRDefault="00415B68">
            <w:pPr>
              <w:pStyle w:val="P68B1DB1-Normal12"/>
              <w:jc w:val="center"/>
              <w:rPr>
                <w:noProof/>
                <w:spacing w:val="-6"/>
                <w:lang w:val="sk-SK"/>
              </w:rPr>
            </w:pPr>
            <w:r w:rsidRPr="008D0EA6">
              <w:rPr>
                <w:noProof/>
                <w:spacing w:val="-6"/>
                <w:lang w:val="sk-SK"/>
              </w:rPr>
              <w:t>Investícia1.3: Štruktúrované sociálno-vzdelávacie intervencie na boj proti chudobe</w:t>
            </w:r>
            <w:r w:rsidR="008D0EA6" w:rsidRPr="008D0EA6">
              <w:rPr>
                <w:noProof/>
                <w:spacing w:val="-6"/>
                <w:lang w:val="sk-SK"/>
              </w:rPr>
              <w:t xml:space="preserve"> v </w:t>
            </w:r>
            <w:r w:rsidRPr="008D0EA6">
              <w:rPr>
                <w:noProof/>
                <w:spacing w:val="-6"/>
                <w:lang w:val="sk-SK"/>
              </w:rPr>
              <w:t>oblasti vzdelávania na juhu na podporu tretieho sektora</w:t>
            </w:r>
          </w:p>
        </w:tc>
        <w:tc>
          <w:tcPr>
            <w:tcW w:w="1380" w:type="dxa"/>
            <w:tcBorders>
              <w:top w:val="nil"/>
              <w:left w:val="nil"/>
              <w:bottom w:val="single" w:sz="4" w:space="0" w:color="auto"/>
              <w:right w:val="single" w:sz="4" w:space="0" w:color="auto"/>
            </w:tcBorders>
            <w:shd w:val="clear" w:color="auto" w:fill="C6EFCE"/>
            <w:noWrap/>
            <w:vAlign w:val="center"/>
          </w:tcPr>
          <w:p w14:paraId="7FD5FDE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4F79A12A" w14:textId="0D971513" w:rsidR="00832256" w:rsidRPr="008D0EA6" w:rsidRDefault="00415B68">
            <w:pPr>
              <w:pStyle w:val="P68B1DB1-Normal12"/>
              <w:rPr>
                <w:noProof/>
                <w:spacing w:val="-6"/>
                <w:lang w:val="sk-SK"/>
              </w:rPr>
            </w:pPr>
            <w:r w:rsidRPr="008D0EA6">
              <w:rPr>
                <w:noProof/>
                <w:spacing w:val="-6"/>
                <w:lang w:val="sk-SK"/>
              </w:rPr>
              <w:t>Podpora</w:t>
            </w:r>
            <w:r w:rsidR="008D0EA6" w:rsidRPr="008D0EA6">
              <w:rPr>
                <w:noProof/>
                <w:spacing w:val="-6"/>
                <w:lang w:val="sk-SK"/>
              </w:rPr>
              <w:t xml:space="preserve"> v </w:t>
            </w:r>
            <w:r w:rsidRPr="008D0EA6">
              <w:rPr>
                <w:noProof/>
                <w:spacing w:val="-6"/>
                <w:lang w:val="sk-SK"/>
              </w:rPr>
              <w:t>oblasti vzdelávania maloletých osôb (druhá skupina)</w:t>
            </w:r>
          </w:p>
        </w:tc>
      </w:tr>
      <w:tr w:rsidR="00832256" w:rsidRPr="008D0EA6" w14:paraId="6CB756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CDD483" w14:textId="77777777" w:rsidR="00832256" w:rsidRPr="008D0EA6" w:rsidRDefault="00415B68">
            <w:pPr>
              <w:pStyle w:val="P68B1DB1-Normal12"/>
              <w:jc w:val="center"/>
              <w:rPr>
                <w:noProof/>
                <w:spacing w:val="-6"/>
                <w:lang w:val="sk-SK"/>
              </w:rPr>
            </w:pPr>
            <w:r w:rsidRPr="008D0EA6">
              <w:rPr>
                <w:noProof/>
                <w:spacing w:val="-6"/>
                <w:lang w:val="sk-SK"/>
              </w:rPr>
              <w:t>M7 – 11</w:t>
            </w:r>
          </w:p>
        </w:tc>
        <w:tc>
          <w:tcPr>
            <w:tcW w:w="3195" w:type="dxa"/>
            <w:tcBorders>
              <w:top w:val="nil"/>
              <w:left w:val="nil"/>
              <w:bottom w:val="single" w:sz="4" w:space="0" w:color="auto"/>
              <w:right w:val="single" w:sz="4" w:space="0" w:color="auto"/>
            </w:tcBorders>
            <w:shd w:val="clear" w:color="auto" w:fill="C6EFCE"/>
            <w:noWrap/>
            <w:vAlign w:val="center"/>
          </w:tcPr>
          <w:p w14:paraId="425E6CB2" w14:textId="77777777" w:rsidR="00832256" w:rsidRPr="008D0EA6" w:rsidRDefault="00415B68">
            <w:pPr>
              <w:pStyle w:val="P68B1DB1-Normal12"/>
              <w:rPr>
                <w:noProof/>
                <w:spacing w:val="-6"/>
                <w:lang w:val="sk-SK"/>
              </w:rPr>
            </w:pPr>
            <w:r w:rsidRPr="008D0EA6">
              <w:rPr>
                <w:noProof/>
                <w:spacing w:val="-6"/>
                <w:lang w:val="sk-SK"/>
              </w:rPr>
              <w:t>Investícia 1: Opatrenie rozšírenia: Posilnenie inteligentných sietí</w:t>
            </w:r>
          </w:p>
        </w:tc>
        <w:tc>
          <w:tcPr>
            <w:tcW w:w="1380" w:type="dxa"/>
            <w:tcBorders>
              <w:top w:val="nil"/>
              <w:left w:val="nil"/>
              <w:bottom w:val="single" w:sz="4" w:space="0" w:color="auto"/>
              <w:right w:val="single" w:sz="4" w:space="0" w:color="auto"/>
            </w:tcBorders>
            <w:shd w:val="clear" w:color="auto" w:fill="C6EFCE"/>
            <w:noWrap/>
            <w:vAlign w:val="center"/>
          </w:tcPr>
          <w:p w14:paraId="3B7CD0F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3E696793" w14:textId="77777777" w:rsidR="00832256" w:rsidRPr="008D0EA6" w:rsidRDefault="00415B68">
            <w:pPr>
              <w:pStyle w:val="P68B1DB1-Normal12"/>
              <w:rPr>
                <w:noProof/>
                <w:spacing w:val="-6"/>
                <w:lang w:val="sk-SK"/>
              </w:rPr>
            </w:pPr>
            <w:r w:rsidRPr="008D0EA6">
              <w:rPr>
                <w:noProof/>
                <w:spacing w:val="-6"/>
                <w:lang w:val="sk-SK"/>
              </w:rPr>
              <w:t>Inteligentné siete – elektrifikácia spotreby energie</w:t>
            </w:r>
          </w:p>
        </w:tc>
      </w:tr>
      <w:tr w:rsidR="00832256" w:rsidRPr="008D0EA6" w14:paraId="3ECF9F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6D4741" w14:textId="77777777" w:rsidR="00832256" w:rsidRPr="008D0EA6" w:rsidRDefault="00415B68">
            <w:pPr>
              <w:pStyle w:val="P68B1DB1-Normal12"/>
              <w:jc w:val="center"/>
              <w:rPr>
                <w:noProof/>
                <w:spacing w:val="-6"/>
                <w:lang w:val="sk-SK"/>
              </w:rPr>
            </w:pPr>
            <w:r w:rsidRPr="008D0EA6">
              <w:rPr>
                <w:noProof/>
                <w:spacing w:val="-6"/>
                <w:lang w:val="sk-SK"/>
              </w:rPr>
              <w:t>M7 – 12</w:t>
            </w:r>
          </w:p>
        </w:tc>
        <w:tc>
          <w:tcPr>
            <w:tcW w:w="3195" w:type="dxa"/>
            <w:tcBorders>
              <w:top w:val="nil"/>
              <w:left w:val="nil"/>
              <w:bottom w:val="single" w:sz="4" w:space="0" w:color="auto"/>
              <w:right w:val="single" w:sz="4" w:space="0" w:color="auto"/>
            </w:tcBorders>
            <w:shd w:val="clear" w:color="auto" w:fill="C6EFCE"/>
            <w:noWrap/>
            <w:vAlign w:val="center"/>
          </w:tcPr>
          <w:p w14:paraId="0B535F4F" w14:textId="77777777" w:rsidR="00832256" w:rsidRPr="008D0EA6" w:rsidRDefault="00415B68">
            <w:pPr>
              <w:pStyle w:val="P68B1DB1-Normal12"/>
              <w:rPr>
                <w:noProof/>
                <w:spacing w:val="-6"/>
                <w:lang w:val="sk-SK"/>
              </w:rPr>
            </w:pPr>
            <w:r w:rsidRPr="008D0EA6">
              <w:rPr>
                <w:noProof/>
                <w:spacing w:val="-6"/>
                <w:lang w:val="sk-SK"/>
              </w:rPr>
              <w:t>Investícia 2: Opatrenie rozšírenia: Intervencie na zvýšenie odolnosti elektrizačnej sústavy</w:t>
            </w:r>
          </w:p>
        </w:tc>
        <w:tc>
          <w:tcPr>
            <w:tcW w:w="1380" w:type="dxa"/>
            <w:tcBorders>
              <w:top w:val="nil"/>
              <w:left w:val="nil"/>
              <w:bottom w:val="single" w:sz="4" w:space="0" w:color="auto"/>
              <w:right w:val="single" w:sz="4" w:space="0" w:color="auto"/>
            </w:tcBorders>
            <w:shd w:val="clear" w:color="auto" w:fill="C6EFCE"/>
            <w:noWrap/>
            <w:vAlign w:val="center"/>
          </w:tcPr>
          <w:p w14:paraId="187C133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6AFB1E8B" w14:textId="77777777" w:rsidR="00832256" w:rsidRPr="008D0EA6" w:rsidRDefault="00415B68">
            <w:pPr>
              <w:pStyle w:val="P68B1DB1-Normal12"/>
              <w:rPr>
                <w:noProof/>
                <w:spacing w:val="-6"/>
                <w:lang w:val="sk-SK"/>
              </w:rPr>
            </w:pPr>
            <w:r w:rsidRPr="008D0EA6">
              <w:rPr>
                <w:noProof/>
                <w:spacing w:val="-6"/>
                <w:lang w:val="sk-SK"/>
              </w:rPr>
              <w:t>Zvýšiť odolnosť siete elektrizačnej sústavy</w:t>
            </w:r>
          </w:p>
        </w:tc>
      </w:tr>
      <w:tr w:rsidR="00832256" w:rsidRPr="008D0EA6" w14:paraId="3CE58A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1060E" w14:textId="77777777" w:rsidR="00832256" w:rsidRPr="008D0EA6" w:rsidRDefault="00415B68">
            <w:pPr>
              <w:pStyle w:val="P68B1DB1-Normal12"/>
              <w:jc w:val="center"/>
              <w:rPr>
                <w:noProof/>
                <w:spacing w:val="-6"/>
                <w:lang w:val="sk-SK"/>
              </w:rPr>
            </w:pPr>
            <w:r w:rsidRPr="008D0EA6">
              <w:rPr>
                <w:noProof/>
                <w:spacing w:val="-6"/>
                <w:lang w:val="sk-SK"/>
              </w:rPr>
              <w:t>M7 – 13</w:t>
            </w:r>
          </w:p>
        </w:tc>
        <w:tc>
          <w:tcPr>
            <w:tcW w:w="3195" w:type="dxa"/>
            <w:tcBorders>
              <w:top w:val="nil"/>
              <w:left w:val="nil"/>
              <w:bottom w:val="single" w:sz="4" w:space="0" w:color="auto"/>
              <w:right w:val="single" w:sz="4" w:space="0" w:color="auto"/>
            </w:tcBorders>
            <w:shd w:val="clear" w:color="auto" w:fill="C6EFCE"/>
            <w:noWrap/>
            <w:vAlign w:val="center"/>
          </w:tcPr>
          <w:p w14:paraId="13F21012" w14:textId="21DA3AB2" w:rsidR="00832256" w:rsidRPr="008D0EA6" w:rsidRDefault="00415B68">
            <w:pPr>
              <w:pStyle w:val="P68B1DB1-Normal12"/>
              <w:rPr>
                <w:noProof/>
                <w:spacing w:val="-6"/>
                <w:lang w:val="sk-SK"/>
              </w:rPr>
            </w:pPr>
            <w:r w:rsidRPr="008D0EA6">
              <w:rPr>
                <w:noProof/>
                <w:spacing w:val="-6"/>
                <w:lang w:val="sk-SK"/>
              </w:rPr>
              <w:t>Investícia 3: Opatrenie rozšírenia: Výroba vodíka</w:t>
            </w:r>
            <w:r w:rsidR="008D0EA6" w:rsidRPr="008D0EA6">
              <w:rPr>
                <w:noProof/>
                <w:spacing w:val="-6"/>
                <w:lang w:val="sk-SK"/>
              </w:rPr>
              <w:t xml:space="preserve"> v </w:t>
            </w:r>
            <w:r w:rsidRPr="008D0EA6">
              <w:rPr>
                <w:noProof/>
                <w:spacing w:val="-6"/>
                <w:lang w:val="sk-SK"/>
              </w:rPr>
              <w:t>opustených priemyselných podnikoch (Hydrogen Valleys)</w:t>
            </w:r>
          </w:p>
        </w:tc>
        <w:tc>
          <w:tcPr>
            <w:tcW w:w="1380" w:type="dxa"/>
            <w:tcBorders>
              <w:top w:val="nil"/>
              <w:left w:val="nil"/>
              <w:bottom w:val="single" w:sz="4" w:space="0" w:color="auto"/>
              <w:right w:val="single" w:sz="4" w:space="0" w:color="auto"/>
            </w:tcBorders>
            <w:shd w:val="clear" w:color="auto" w:fill="C6EFCE"/>
            <w:noWrap/>
            <w:vAlign w:val="center"/>
          </w:tcPr>
          <w:p w14:paraId="485F32D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72F4E8F" w14:textId="4808DDE8" w:rsidR="00832256" w:rsidRPr="008D0EA6" w:rsidRDefault="00415B68">
            <w:pPr>
              <w:pStyle w:val="P68B1DB1-Normal12"/>
              <w:rPr>
                <w:noProof/>
                <w:spacing w:val="-6"/>
                <w:lang w:val="sk-SK"/>
              </w:rPr>
            </w:pPr>
            <w:r w:rsidRPr="008D0EA6">
              <w:rPr>
                <w:noProof/>
                <w:spacing w:val="-6"/>
                <w:lang w:val="sk-SK"/>
              </w:rPr>
              <w:t>Dokončenie projektu výroby vodíka</w:t>
            </w:r>
            <w:r w:rsidR="008D0EA6" w:rsidRPr="008D0EA6">
              <w:rPr>
                <w:noProof/>
                <w:spacing w:val="-6"/>
                <w:lang w:val="sk-SK"/>
              </w:rPr>
              <w:t xml:space="preserve"> v </w:t>
            </w:r>
            <w:r w:rsidRPr="008D0EA6">
              <w:rPr>
                <w:noProof/>
                <w:spacing w:val="-6"/>
                <w:lang w:val="sk-SK"/>
              </w:rPr>
              <w:t>priemyselných oblastiach</w:t>
            </w:r>
          </w:p>
        </w:tc>
      </w:tr>
      <w:tr w:rsidR="00832256" w:rsidRPr="008D0EA6" w14:paraId="00D878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34129" w14:textId="77777777" w:rsidR="00832256" w:rsidRPr="008D0EA6" w:rsidRDefault="00415B68">
            <w:pPr>
              <w:pStyle w:val="P68B1DB1-Normal12"/>
              <w:jc w:val="center"/>
              <w:rPr>
                <w:noProof/>
                <w:spacing w:val="-6"/>
                <w:lang w:val="sk-SK"/>
              </w:rPr>
            </w:pPr>
            <w:r w:rsidRPr="008D0EA6">
              <w:rPr>
                <w:noProof/>
                <w:spacing w:val="-6"/>
                <w:lang w:val="sk-SK"/>
              </w:rPr>
              <w:t>M7 – 15</w:t>
            </w:r>
          </w:p>
        </w:tc>
        <w:tc>
          <w:tcPr>
            <w:tcW w:w="3195" w:type="dxa"/>
            <w:tcBorders>
              <w:top w:val="nil"/>
              <w:left w:val="nil"/>
              <w:bottom w:val="single" w:sz="4" w:space="0" w:color="auto"/>
              <w:right w:val="single" w:sz="4" w:space="0" w:color="auto"/>
            </w:tcBorders>
            <w:shd w:val="clear" w:color="auto" w:fill="C6EFCE"/>
            <w:noWrap/>
            <w:vAlign w:val="center"/>
          </w:tcPr>
          <w:p w14:paraId="10E7AE78" w14:textId="77777777" w:rsidR="00832256" w:rsidRPr="008D0EA6" w:rsidRDefault="00415B68">
            <w:pPr>
              <w:pStyle w:val="P68B1DB1-Normal12"/>
              <w:rPr>
                <w:noProof/>
                <w:spacing w:val="-6"/>
                <w:lang w:val="sk-SK"/>
              </w:rPr>
            </w:pPr>
            <w:r w:rsidRPr="008D0EA6">
              <w:rPr>
                <w:noProof/>
                <w:spacing w:val="-6"/>
                <w:lang w:val="sk-SK"/>
              </w:rPr>
              <w:t>Investícia 4: Tyrrhenian link</w:t>
            </w:r>
          </w:p>
        </w:tc>
        <w:tc>
          <w:tcPr>
            <w:tcW w:w="1380" w:type="dxa"/>
            <w:tcBorders>
              <w:top w:val="nil"/>
              <w:left w:val="nil"/>
              <w:bottom w:val="single" w:sz="4" w:space="0" w:color="auto"/>
              <w:right w:val="single" w:sz="4" w:space="0" w:color="auto"/>
            </w:tcBorders>
            <w:shd w:val="clear" w:color="auto" w:fill="C6EFCE"/>
            <w:noWrap/>
            <w:vAlign w:val="center"/>
          </w:tcPr>
          <w:p w14:paraId="231CECA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27AF0827" w14:textId="77777777" w:rsidR="00832256" w:rsidRPr="008D0EA6" w:rsidRDefault="00415B68">
            <w:pPr>
              <w:pStyle w:val="P68B1DB1-Normal12"/>
              <w:rPr>
                <w:noProof/>
                <w:spacing w:val="-6"/>
                <w:lang w:val="sk-SK"/>
              </w:rPr>
            </w:pPr>
            <w:r w:rsidRPr="008D0EA6">
              <w:rPr>
                <w:noProof/>
                <w:spacing w:val="-6"/>
                <w:lang w:val="sk-SK"/>
              </w:rPr>
              <w:t>514 km položenej kábla</w:t>
            </w:r>
          </w:p>
        </w:tc>
      </w:tr>
      <w:tr w:rsidR="00832256" w:rsidRPr="008D0EA6" w14:paraId="4D68AD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A5696F" w14:textId="77777777" w:rsidR="00832256" w:rsidRPr="008D0EA6" w:rsidRDefault="00415B68">
            <w:pPr>
              <w:pStyle w:val="P68B1DB1-Normal12"/>
              <w:jc w:val="center"/>
              <w:rPr>
                <w:noProof/>
                <w:spacing w:val="-6"/>
                <w:lang w:val="sk-SK"/>
              </w:rPr>
            </w:pPr>
            <w:r w:rsidRPr="008D0EA6">
              <w:rPr>
                <w:noProof/>
                <w:spacing w:val="-6"/>
                <w:lang w:val="sk-SK"/>
              </w:rPr>
              <w:t>M7 – 17</w:t>
            </w:r>
          </w:p>
        </w:tc>
        <w:tc>
          <w:tcPr>
            <w:tcW w:w="3195" w:type="dxa"/>
            <w:tcBorders>
              <w:top w:val="nil"/>
              <w:left w:val="nil"/>
              <w:bottom w:val="single" w:sz="4" w:space="0" w:color="auto"/>
              <w:right w:val="single" w:sz="4" w:space="0" w:color="auto"/>
            </w:tcBorders>
            <w:shd w:val="clear" w:color="auto" w:fill="C6EFCE"/>
            <w:noWrap/>
            <w:vAlign w:val="center"/>
          </w:tcPr>
          <w:p w14:paraId="63CA88A9" w14:textId="77777777" w:rsidR="00832256" w:rsidRPr="008D0EA6" w:rsidRDefault="00415B68">
            <w:pPr>
              <w:pStyle w:val="P68B1DB1-Normal12"/>
              <w:rPr>
                <w:noProof/>
                <w:spacing w:val="-6"/>
                <w:lang w:val="sk-SK"/>
              </w:rPr>
            </w:pPr>
            <w:r w:rsidRPr="008D0EA6">
              <w:rPr>
                <w:noProof/>
                <w:spacing w:val="-6"/>
                <w:lang w:val="sk-SK"/>
              </w:rPr>
              <w:t>Investícia 5: SA.CO.I.3</w:t>
            </w:r>
          </w:p>
        </w:tc>
        <w:tc>
          <w:tcPr>
            <w:tcW w:w="1380" w:type="dxa"/>
            <w:tcBorders>
              <w:top w:val="nil"/>
              <w:left w:val="nil"/>
              <w:bottom w:val="single" w:sz="4" w:space="0" w:color="auto"/>
              <w:right w:val="single" w:sz="4" w:space="0" w:color="auto"/>
            </w:tcBorders>
            <w:shd w:val="clear" w:color="auto" w:fill="C6EFCE"/>
            <w:noWrap/>
            <w:vAlign w:val="center"/>
          </w:tcPr>
          <w:p w14:paraId="6BE9AFB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7F0712C9" w14:textId="1D840AF5" w:rsidR="00832256" w:rsidRPr="008D0EA6" w:rsidRDefault="00415B68">
            <w:pPr>
              <w:pStyle w:val="P68B1DB1-Normal12"/>
              <w:rPr>
                <w:noProof/>
                <w:spacing w:val="-6"/>
                <w:lang w:val="sk-SK"/>
              </w:rPr>
            </w:pPr>
            <w:r w:rsidRPr="008D0EA6">
              <w:rPr>
                <w:noProof/>
                <w:spacing w:val="-6"/>
                <w:lang w:val="sk-SK"/>
              </w:rPr>
              <w:t>Dokončenie plášťov konverzných staníc na Sardínii (Codrongianos)</w:t>
            </w:r>
            <w:r w:rsidR="008D0EA6" w:rsidRPr="008D0EA6">
              <w:rPr>
                <w:noProof/>
                <w:spacing w:val="-6"/>
                <w:lang w:val="sk-SK"/>
              </w:rPr>
              <w:t xml:space="preserve"> a </w:t>
            </w:r>
            <w:r w:rsidRPr="008D0EA6">
              <w:rPr>
                <w:noProof/>
                <w:spacing w:val="-6"/>
                <w:lang w:val="sk-SK"/>
              </w:rPr>
              <w:t>Toskánsko (Suvereto)</w:t>
            </w:r>
          </w:p>
        </w:tc>
      </w:tr>
      <w:tr w:rsidR="00832256" w:rsidRPr="008D0EA6" w14:paraId="3E43F4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D1BA36" w14:textId="77777777" w:rsidR="00832256" w:rsidRPr="008D0EA6" w:rsidRDefault="00415B68">
            <w:pPr>
              <w:pStyle w:val="P68B1DB1-Normal12"/>
              <w:jc w:val="center"/>
              <w:rPr>
                <w:noProof/>
                <w:spacing w:val="-6"/>
                <w:lang w:val="sk-SK"/>
              </w:rPr>
            </w:pPr>
            <w:r w:rsidRPr="008D0EA6">
              <w:rPr>
                <w:noProof/>
                <w:spacing w:val="-6"/>
                <w:lang w:val="sk-SK"/>
              </w:rPr>
              <w:t>M7 – 19</w:t>
            </w:r>
          </w:p>
        </w:tc>
        <w:tc>
          <w:tcPr>
            <w:tcW w:w="3195" w:type="dxa"/>
            <w:tcBorders>
              <w:top w:val="nil"/>
              <w:left w:val="nil"/>
              <w:bottom w:val="single" w:sz="4" w:space="0" w:color="auto"/>
              <w:right w:val="single" w:sz="4" w:space="0" w:color="auto"/>
            </w:tcBorders>
            <w:shd w:val="clear" w:color="auto" w:fill="C6EFCE"/>
            <w:noWrap/>
            <w:vAlign w:val="center"/>
          </w:tcPr>
          <w:p w14:paraId="5FE18960" w14:textId="721B827D" w:rsidR="00832256" w:rsidRPr="008D0EA6" w:rsidRDefault="00415B68">
            <w:pPr>
              <w:pStyle w:val="P68B1DB1-Normal12"/>
              <w:rPr>
                <w:noProof/>
                <w:spacing w:val="-6"/>
                <w:lang w:val="sk-SK"/>
              </w:rPr>
            </w:pPr>
            <w:r w:rsidRPr="008D0EA6">
              <w:rPr>
                <w:noProof/>
                <w:spacing w:val="-6"/>
                <w:lang w:val="sk-SK"/>
              </w:rPr>
              <w:t>Investícia 6: Cezhraničné projekty prepojenia elektrických sietí medzi Talianskom</w:t>
            </w:r>
            <w:r w:rsidR="008D0EA6" w:rsidRPr="008D0EA6">
              <w:rPr>
                <w:noProof/>
                <w:spacing w:val="-6"/>
                <w:lang w:val="sk-SK"/>
              </w:rPr>
              <w:t xml:space="preserve"> a </w:t>
            </w:r>
            <w:r w:rsidRPr="008D0EA6">
              <w:rPr>
                <w:noProof/>
                <w:spacing w:val="-6"/>
                <w:lang w:val="sk-SK"/>
              </w:rPr>
              <w:t>susednými krajinami</w:t>
            </w:r>
          </w:p>
        </w:tc>
        <w:tc>
          <w:tcPr>
            <w:tcW w:w="1380" w:type="dxa"/>
            <w:tcBorders>
              <w:top w:val="nil"/>
              <w:left w:val="nil"/>
              <w:bottom w:val="single" w:sz="4" w:space="0" w:color="auto"/>
              <w:right w:val="single" w:sz="4" w:space="0" w:color="auto"/>
            </w:tcBorders>
            <w:shd w:val="clear" w:color="auto" w:fill="C6EFCE"/>
            <w:noWrap/>
            <w:vAlign w:val="center"/>
          </w:tcPr>
          <w:p w14:paraId="6A6006F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0F7D21B" w14:textId="0D2BFA60" w:rsidR="00832256" w:rsidRPr="008D0EA6" w:rsidRDefault="00415B68">
            <w:pPr>
              <w:pStyle w:val="P68B1DB1-Normal12"/>
              <w:rPr>
                <w:noProof/>
                <w:spacing w:val="-6"/>
                <w:lang w:val="sk-SK"/>
              </w:rPr>
            </w:pPr>
            <w:r w:rsidRPr="008D0EA6">
              <w:rPr>
                <w:noProof/>
                <w:spacing w:val="-6"/>
                <w:lang w:val="sk-SK"/>
              </w:rPr>
              <w:t>Zvýšenie nominálnej kapacity spojovacích vedení medzi Talianskom</w:t>
            </w:r>
            <w:r w:rsidR="008D0EA6" w:rsidRPr="008D0EA6">
              <w:rPr>
                <w:noProof/>
                <w:spacing w:val="-6"/>
                <w:lang w:val="sk-SK"/>
              </w:rPr>
              <w:t xml:space="preserve"> a </w:t>
            </w:r>
            <w:r w:rsidRPr="008D0EA6">
              <w:rPr>
                <w:noProof/>
                <w:spacing w:val="-6"/>
                <w:lang w:val="sk-SK"/>
              </w:rPr>
              <w:t>Rakúskom</w:t>
            </w:r>
            <w:r w:rsidR="008D0EA6" w:rsidRPr="008D0EA6">
              <w:rPr>
                <w:noProof/>
                <w:spacing w:val="-6"/>
                <w:lang w:val="sk-SK"/>
              </w:rPr>
              <w:t xml:space="preserve"> v </w:t>
            </w:r>
            <w:r w:rsidRPr="008D0EA6">
              <w:rPr>
                <w:noProof/>
                <w:spacing w:val="-6"/>
                <w:lang w:val="sk-SK"/>
              </w:rPr>
              <w:t>dôsledku dokončenia spojovacieho vedenia</w:t>
            </w:r>
          </w:p>
        </w:tc>
      </w:tr>
      <w:tr w:rsidR="00832256" w:rsidRPr="008D0EA6" w14:paraId="5DBD0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172A5E" w14:textId="77777777" w:rsidR="00832256" w:rsidRPr="008D0EA6" w:rsidRDefault="00415B68">
            <w:pPr>
              <w:pStyle w:val="P68B1DB1-Normal12"/>
              <w:jc w:val="center"/>
              <w:rPr>
                <w:noProof/>
                <w:spacing w:val="-6"/>
                <w:lang w:val="sk-SK"/>
              </w:rPr>
            </w:pPr>
            <w:r w:rsidRPr="008D0EA6">
              <w:rPr>
                <w:noProof/>
                <w:spacing w:val="-6"/>
                <w:lang w:val="sk-SK"/>
              </w:rPr>
              <w:t>M7 – 22</w:t>
            </w:r>
          </w:p>
        </w:tc>
        <w:tc>
          <w:tcPr>
            <w:tcW w:w="3195" w:type="dxa"/>
            <w:tcBorders>
              <w:top w:val="nil"/>
              <w:left w:val="nil"/>
              <w:bottom w:val="single" w:sz="4" w:space="0" w:color="auto"/>
              <w:right w:val="single" w:sz="4" w:space="0" w:color="auto"/>
            </w:tcBorders>
            <w:shd w:val="clear" w:color="auto" w:fill="C6EFCE"/>
            <w:noWrap/>
            <w:vAlign w:val="center"/>
          </w:tcPr>
          <w:p w14:paraId="23C14565" w14:textId="77777777" w:rsidR="00832256" w:rsidRPr="008D0EA6" w:rsidRDefault="00415B68">
            <w:pPr>
              <w:pStyle w:val="P68B1DB1-Normal12"/>
              <w:rPr>
                <w:noProof/>
                <w:spacing w:val="-6"/>
                <w:lang w:val="sk-SK"/>
              </w:rPr>
            </w:pPr>
            <w:r w:rsidRPr="008D0EA6">
              <w:rPr>
                <w:noProof/>
                <w:spacing w:val="-6"/>
                <w:lang w:val="sk-SK"/>
              </w:rPr>
              <w:t>Investícia 7: Inteligentná národná prenosová sieť</w:t>
            </w:r>
          </w:p>
        </w:tc>
        <w:tc>
          <w:tcPr>
            <w:tcW w:w="1380" w:type="dxa"/>
            <w:tcBorders>
              <w:top w:val="nil"/>
              <w:left w:val="nil"/>
              <w:bottom w:val="single" w:sz="4" w:space="0" w:color="auto"/>
              <w:right w:val="single" w:sz="4" w:space="0" w:color="auto"/>
            </w:tcBorders>
            <w:shd w:val="clear" w:color="auto" w:fill="C6EFCE"/>
            <w:noWrap/>
            <w:vAlign w:val="center"/>
          </w:tcPr>
          <w:p w14:paraId="4890071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586CB733" w14:textId="77777777" w:rsidR="00832256" w:rsidRPr="008D0EA6" w:rsidRDefault="00415B68">
            <w:pPr>
              <w:pStyle w:val="P68B1DB1-Normal12"/>
              <w:rPr>
                <w:noProof/>
                <w:spacing w:val="-6"/>
                <w:lang w:val="sk-SK"/>
              </w:rPr>
            </w:pPr>
            <w:r w:rsidRPr="008D0EA6">
              <w:rPr>
                <w:noProof/>
                <w:spacing w:val="-6"/>
                <w:lang w:val="sk-SK"/>
              </w:rPr>
              <w:t>Inštalácia zariadenia 5G alebo architektúry IKT na staniciach</w:t>
            </w:r>
          </w:p>
        </w:tc>
      </w:tr>
      <w:tr w:rsidR="00832256" w:rsidRPr="008D0EA6" w14:paraId="16AA2A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04CDD2" w14:textId="77777777" w:rsidR="00832256" w:rsidRPr="008D0EA6" w:rsidRDefault="00415B68">
            <w:pPr>
              <w:pStyle w:val="P68B1DB1-Normal12"/>
              <w:jc w:val="center"/>
              <w:rPr>
                <w:noProof/>
                <w:spacing w:val="-6"/>
                <w:lang w:val="sk-SK"/>
              </w:rPr>
            </w:pPr>
            <w:r w:rsidRPr="008D0EA6">
              <w:rPr>
                <w:noProof/>
                <w:spacing w:val="-6"/>
                <w:lang w:val="sk-SK"/>
              </w:rPr>
              <w:t>M7 – 23</w:t>
            </w:r>
          </w:p>
        </w:tc>
        <w:tc>
          <w:tcPr>
            <w:tcW w:w="3195" w:type="dxa"/>
            <w:tcBorders>
              <w:top w:val="nil"/>
              <w:left w:val="nil"/>
              <w:bottom w:val="single" w:sz="4" w:space="0" w:color="auto"/>
              <w:right w:val="single" w:sz="4" w:space="0" w:color="auto"/>
            </w:tcBorders>
            <w:shd w:val="clear" w:color="auto" w:fill="C6EFCE"/>
            <w:noWrap/>
            <w:vAlign w:val="center"/>
          </w:tcPr>
          <w:p w14:paraId="4E58B8FF" w14:textId="77777777" w:rsidR="00832256" w:rsidRPr="008D0EA6" w:rsidRDefault="00415B68">
            <w:pPr>
              <w:pStyle w:val="P68B1DB1-Normal12"/>
              <w:rPr>
                <w:noProof/>
                <w:spacing w:val="-6"/>
                <w:lang w:val="sk-SK"/>
              </w:rPr>
            </w:pPr>
            <w:r w:rsidRPr="008D0EA6">
              <w:rPr>
                <w:noProof/>
                <w:spacing w:val="-6"/>
                <w:lang w:val="sk-SK"/>
              </w:rPr>
              <w:t>Investícia 7: Inteligentná národná prenosová sieť</w:t>
            </w:r>
          </w:p>
        </w:tc>
        <w:tc>
          <w:tcPr>
            <w:tcW w:w="1380" w:type="dxa"/>
            <w:tcBorders>
              <w:top w:val="nil"/>
              <w:left w:val="nil"/>
              <w:bottom w:val="single" w:sz="4" w:space="0" w:color="auto"/>
              <w:right w:val="single" w:sz="4" w:space="0" w:color="auto"/>
            </w:tcBorders>
            <w:shd w:val="clear" w:color="auto" w:fill="C6EFCE"/>
            <w:noWrap/>
            <w:vAlign w:val="center"/>
          </w:tcPr>
          <w:p w14:paraId="3CBDE1F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5B924D3E" w14:textId="4FB02676" w:rsidR="00832256" w:rsidRPr="008D0EA6" w:rsidRDefault="00415B68">
            <w:pPr>
              <w:pStyle w:val="P68B1DB1-Normal12"/>
              <w:rPr>
                <w:noProof/>
                <w:spacing w:val="-6"/>
                <w:lang w:val="sk-SK"/>
              </w:rPr>
            </w:pPr>
            <w:r w:rsidRPr="008D0EA6">
              <w:rPr>
                <w:noProof/>
                <w:spacing w:val="-6"/>
                <w:lang w:val="sk-SK"/>
              </w:rPr>
              <w:t>Nový systém riadenia</w:t>
            </w:r>
            <w:r w:rsidR="008D0EA6" w:rsidRPr="008D0EA6">
              <w:rPr>
                <w:noProof/>
                <w:spacing w:val="-6"/>
                <w:lang w:val="sk-SK"/>
              </w:rPr>
              <w:t xml:space="preserve"> a </w:t>
            </w:r>
            <w:r w:rsidRPr="008D0EA6">
              <w:rPr>
                <w:noProof/>
                <w:spacing w:val="-6"/>
                <w:lang w:val="sk-SK"/>
              </w:rPr>
              <w:t>kontroly siete</w:t>
            </w:r>
          </w:p>
        </w:tc>
      </w:tr>
      <w:tr w:rsidR="00832256" w:rsidRPr="008D0EA6" w14:paraId="34EE21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0D458" w14:textId="77777777" w:rsidR="00832256" w:rsidRPr="008D0EA6" w:rsidRDefault="00415B68">
            <w:pPr>
              <w:pStyle w:val="P68B1DB1-Normal12"/>
              <w:jc w:val="center"/>
              <w:rPr>
                <w:noProof/>
                <w:spacing w:val="-6"/>
                <w:lang w:val="sk-SK"/>
              </w:rPr>
            </w:pPr>
            <w:r w:rsidRPr="008D0EA6">
              <w:rPr>
                <w:noProof/>
                <w:spacing w:val="-6"/>
                <w:lang w:val="sk-SK"/>
              </w:rPr>
              <w:t>M7 – 24</w:t>
            </w:r>
          </w:p>
        </w:tc>
        <w:tc>
          <w:tcPr>
            <w:tcW w:w="3195" w:type="dxa"/>
            <w:tcBorders>
              <w:top w:val="nil"/>
              <w:left w:val="nil"/>
              <w:bottom w:val="single" w:sz="4" w:space="0" w:color="auto"/>
              <w:right w:val="single" w:sz="4" w:space="0" w:color="auto"/>
            </w:tcBorders>
            <w:shd w:val="clear" w:color="auto" w:fill="C6EFCE"/>
            <w:noWrap/>
            <w:vAlign w:val="center"/>
          </w:tcPr>
          <w:p w14:paraId="1B7EFF33" w14:textId="77777777" w:rsidR="00832256" w:rsidRPr="008D0EA6" w:rsidRDefault="00415B68">
            <w:pPr>
              <w:pStyle w:val="P68B1DB1-Normal12"/>
              <w:rPr>
                <w:noProof/>
                <w:spacing w:val="-6"/>
                <w:lang w:val="sk-SK"/>
              </w:rPr>
            </w:pPr>
            <w:r w:rsidRPr="008D0EA6">
              <w:rPr>
                <w:noProof/>
                <w:spacing w:val="-6"/>
                <w:lang w:val="sk-SK"/>
              </w:rPr>
              <w:t>Investícia 7: Inteligentná národná prenosová sieť</w:t>
            </w:r>
          </w:p>
        </w:tc>
        <w:tc>
          <w:tcPr>
            <w:tcW w:w="1380" w:type="dxa"/>
            <w:tcBorders>
              <w:top w:val="nil"/>
              <w:left w:val="nil"/>
              <w:bottom w:val="single" w:sz="4" w:space="0" w:color="auto"/>
              <w:right w:val="single" w:sz="4" w:space="0" w:color="auto"/>
            </w:tcBorders>
            <w:shd w:val="clear" w:color="auto" w:fill="C6EFCE"/>
            <w:noWrap/>
            <w:vAlign w:val="center"/>
          </w:tcPr>
          <w:p w14:paraId="72110916"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35" w:type="dxa"/>
            <w:tcBorders>
              <w:top w:val="nil"/>
              <w:left w:val="nil"/>
              <w:bottom w:val="single" w:sz="4" w:space="0" w:color="auto"/>
              <w:right w:val="single" w:sz="4" w:space="0" w:color="auto"/>
            </w:tcBorders>
            <w:shd w:val="clear" w:color="auto" w:fill="C6EFCE"/>
            <w:noWrap/>
            <w:vAlign w:val="center"/>
          </w:tcPr>
          <w:p w14:paraId="12968EBA" w14:textId="77777777" w:rsidR="00832256" w:rsidRPr="008D0EA6" w:rsidRDefault="00415B68">
            <w:pPr>
              <w:pStyle w:val="P68B1DB1-Normal12"/>
              <w:rPr>
                <w:noProof/>
                <w:spacing w:val="-6"/>
                <w:lang w:val="sk-SK"/>
              </w:rPr>
            </w:pPr>
            <w:r w:rsidRPr="008D0EA6">
              <w:rPr>
                <w:noProof/>
                <w:spacing w:val="-6"/>
                <w:lang w:val="sk-SK"/>
              </w:rPr>
              <w:t>Priemyselný internet vecí</w:t>
            </w:r>
          </w:p>
        </w:tc>
      </w:tr>
      <w:tr w:rsidR="00832256" w:rsidRPr="008D0EA6" w14:paraId="4C9996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E907C" w14:textId="77777777" w:rsidR="00832256" w:rsidRPr="008D0EA6" w:rsidRDefault="00415B68">
            <w:pPr>
              <w:pStyle w:val="P68B1DB1-Normal12"/>
              <w:jc w:val="center"/>
              <w:rPr>
                <w:noProof/>
                <w:spacing w:val="-6"/>
                <w:lang w:val="sk-SK"/>
              </w:rPr>
            </w:pPr>
            <w:r w:rsidRPr="008D0EA6">
              <w:rPr>
                <w:noProof/>
                <w:spacing w:val="-6"/>
                <w:lang w:val="sk-SK"/>
              </w:rPr>
              <w:t>M7 – 27</w:t>
            </w:r>
          </w:p>
        </w:tc>
        <w:tc>
          <w:tcPr>
            <w:tcW w:w="3195" w:type="dxa"/>
            <w:tcBorders>
              <w:top w:val="nil"/>
              <w:left w:val="nil"/>
              <w:bottom w:val="single" w:sz="4" w:space="0" w:color="auto"/>
              <w:right w:val="single" w:sz="4" w:space="0" w:color="auto"/>
            </w:tcBorders>
            <w:shd w:val="clear" w:color="auto" w:fill="C6EFCE"/>
            <w:noWrap/>
            <w:vAlign w:val="center"/>
          </w:tcPr>
          <w:p w14:paraId="48799EAB" w14:textId="73837E2B" w:rsidR="00832256" w:rsidRPr="008D0EA6" w:rsidRDefault="00415B68">
            <w:pPr>
              <w:pStyle w:val="P68B1DB1-Normal12"/>
              <w:rPr>
                <w:noProof/>
                <w:spacing w:val="-6"/>
                <w:lang w:val="sk-SK"/>
              </w:rPr>
            </w:pPr>
            <w:r w:rsidRPr="008D0EA6">
              <w:rPr>
                <w:noProof/>
                <w:spacing w:val="-6"/>
                <w:lang w:val="sk-SK"/>
              </w:rPr>
              <w:t>Investícia 10: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380" w:type="dxa"/>
            <w:tcBorders>
              <w:top w:val="nil"/>
              <w:left w:val="nil"/>
              <w:bottom w:val="single" w:sz="4" w:space="0" w:color="auto"/>
              <w:right w:val="single" w:sz="4" w:space="0" w:color="auto"/>
            </w:tcBorders>
            <w:shd w:val="clear" w:color="auto" w:fill="C6EFCE"/>
            <w:noWrap/>
            <w:vAlign w:val="center"/>
          </w:tcPr>
          <w:p w14:paraId="7CC8D3BE"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35" w:type="dxa"/>
            <w:tcBorders>
              <w:top w:val="nil"/>
              <w:left w:val="nil"/>
              <w:bottom w:val="single" w:sz="4" w:space="0" w:color="auto"/>
              <w:right w:val="single" w:sz="4" w:space="0" w:color="auto"/>
            </w:tcBorders>
            <w:shd w:val="clear" w:color="auto" w:fill="C6EFCE"/>
            <w:noWrap/>
            <w:vAlign w:val="center"/>
          </w:tcPr>
          <w:p w14:paraId="3F70271F" w14:textId="64A1DB42" w:rsidR="00832256" w:rsidRPr="008D0EA6" w:rsidRDefault="00415B68">
            <w:pPr>
              <w:pStyle w:val="P68B1DB1-Normal12"/>
              <w:rPr>
                <w:noProof/>
                <w:spacing w:val="-6"/>
                <w:lang w:val="sk-SK"/>
              </w:rPr>
            </w:pPr>
            <w:r w:rsidRPr="008D0EA6">
              <w:rPr>
                <w:noProof/>
                <w:spacing w:val="-6"/>
                <w:lang w:val="sk-SK"/>
              </w:rPr>
              <w:t>Dokončenie projektov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oblasti ekodizajnu</w:t>
            </w:r>
            <w:r w:rsidR="008D0EA6" w:rsidRPr="008D0EA6">
              <w:rPr>
                <w:noProof/>
                <w:spacing w:val="-6"/>
                <w:lang w:val="sk-SK"/>
              </w:rPr>
              <w:t xml:space="preserve"> a </w:t>
            </w:r>
            <w:r w:rsidRPr="008D0EA6">
              <w:rPr>
                <w:noProof/>
                <w:spacing w:val="-6"/>
                <w:lang w:val="sk-SK"/>
              </w:rPr>
              <w:t>mestskej ťažby</w:t>
            </w:r>
            <w:r w:rsidR="008D0EA6" w:rsidRPr="008D0EA6">
              <w:rPr>
                <w:noProof/>
                <w:spacing w:val="-6"/>
                <w:lang w:val="sk-SK"/>
              </w:rPr>
              <w:t xml:space="preserve"> v </w:t>
            </w:r>
            <w:r w:rsidRPr="008D0EA6">
              <w:rPr>
                <w:noProof/>
                <w:spacing w:val="-6"/>
                <w:lang w:val="sk-SK"/>
              </w:rPr>
              <w:t>záujme udržateľných, obehových</w:t>
            </w:r>
            <w:r w:rsidR="008D0EA6" w:rsidRPr="008D0EA6">
              <w:rPr>
                <w:noProof/>
                <w:spacing w:val="-6"/>
                <w:lang w:val="sk-SK"/>
              </w:rPr>
              <w:t xml:space="preserve"> a </w:t>
            </w:r>
            <w:r w:rsidRPr="008D0EA6">
              <w:rPr>
                <w:noProof/>
                <w:spacing w:val="-6"/>
                <w:lang w:val="sk-SK"/>
              </w:rPr>
              <w:t>bezpečných dodávok kritických surovín</w:t>
            </w:r>
          </w:p>
        </w:tc>
      </w:tr>
      <w:tr w:rsidR="00832256" w:rsidRPr="008D0EA6" w14:paraId="71F29F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F9A3A" w14:textId="77777777" w:rsidR="00832256" w:rsidRPr="008D0EA6" w:rsidRDefault="00415B68">
            <w:pPr>
              <w:pStyle w:val="P68B1DB1-Normal12"/>
              <w:jc w:val="center"/>
              <w:rPr>
                <w:noProof/>
                <w:spacing w:val="-6"/>
                <w:lang w:val="sk-SK"/>
              </w:rPr>
            </w:pPr>
            <w:r w:rsidRPr="008D0EA6">
              <w:rPr>
                <w:noProof/>
                <w:spacing w:val="-6"/>
                <w:lang w:val="sk-SK"/>
              </w:rPr>
              <w:t>M7 – 28</w:t>
            </w:r>
          </w:p>
        </w:tc>
        <w:tc>
          <w:tcPr>
            <w:tcW w:w="3195" w:type="dxa"/>
            <w:tcBorders>
              <w:top w:val="nil"/>
              <w:left w:val="nil"/>
              <w:bottom w:val="single" w:sz="4" w:space="0" w:color="auto"/>
              <w:right w:val="single" w:sz="4" w:space="0" w:color="auto"/>
            </w:tcBorders>
            <w:shd w:val="clear" w:color="auto" w:fill="C6EFCE"/>
            <w:noWrap/>
            <w:vAlign w:val="center"/>
          </w:tcPr>
          <w:p w14:paraId="120C6948" w14:textId="3B8B2537" w:rsidR="00832256" w:rsidRPr="008D0EA6" w:rsidRDefault="00415B68">
            <w:pPr>
              <w:pStyle w:val="P68B1DB1-Normal12"/>
              <w:rPr>
                <w:noProof/>
                <w:spacing w:val="-6"/>
                <w:lang w:val="sk-SK"/>
              </w:rPr>
            </w:pPr>
            <w:r w:rsidRPr="008D0EA6">
              <w:rPr>
                <w:noProof/>
                <w:spacing w:val="-6"/>
                <w:lang w:val="sk-SK"/>
              </w:rPr>
              <w:t>Investícia 10: Udržateľné, obehové</w:t>
            </w:r>
            <w:r w:rsidR="008D0EA6" w:rsidRPr="008D0EA6">
              <w:rPr>
                <w:noProof/>
                <w:spacing w:val="-6"/>
                <w:lang w:val="sk-SK"/>
              </w:rPr>
              <w:t xml:space="preserve"> a </w:t>
            </w:r>
            <w:r w:rsidRPr="008D0EA6">
              <w:rPr>
                <w:noProof/>
                <w:spacing w:val="-6"/>
                <w:lang w:val="sk-SK"/>
              </w:rPr>
              <w:t>bezpečné dodávky kritických surovín</w:t>
            </w:r>
          </w:p>
        </w:tc>
        <w:tc>
          <w:tcPr>
            <w:tcW w:w="1380" w:type="dxa"/>
            <w:tcBorders>
              <w:top w:val="nil"/>
              <w:left w:val="nil"/>
              <w:bottom w:val="single" w:sz="4" w:space="0" w:color="auto"/>
              <w:right w:val="single" w:sz="4" w:space="0" w:color="auto"/>
            </w:tcBorders>
            <w:shd w:val="clear" w:color="auto" w:fill="C6EFCE"/>
            <w:noWrap/>
            <w:vAlign w:val="center"/>
          </w:tcPr>
          <w:p w14:paraId="012FAA3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1CA14577" w14:textId="293DED0C" w:rsidR="00832256" w:rsidRPr="008D0EA6" w:rsidRDefault="00415B68">
            <w:pPr>
              <w:pStyle w:val="P68B1DB1-Normal12"/>
              <w:rPr>
                <w:noProof/>
                <w:spacing w:val="-6"/>
                <w:lang w:val="sk-SK"/>
              </w:rPr>
            </w:pPr>
            <w:r w:rsidRPr="008D0EA6">
              <w:rPr>
                <w:noProof/>
                <w:spacing w:val="-6"/>
                <w:lang w:val="sk-SK"/>
              </w:rPr>
              <w:t>Vybavenie laboratórií patriacich do technologického centra pre mestskú ťažbu</w:t>
            </w:r>
            <w:r w:rsidR="008D0EA6" w:rsidRPr="008D0EA6">
              <w:rPr>
                <w:noProof/>
                <w:spacing w:val="-6"/>
                <w:lang w:val="sk-SK"/>
              </w:rPr>
              <w:t xml:space="preserve"> a </w:t>
            </w:r>
            <w:r w:rsidRPr="008D0EA6">
              <w:rPr>
                <w:noProof/>
                <w:spacing w:val="-6"/>
                <w:lang w:val="sk-SK"/>
              </w:rPr>
              <w:t>ekodizajn</w:t>
            </w:r>
          </w:p>
        </w:tc>
      </w:tr>
      <w:tr w:rsidR="00832256" w:rsidRPr="008D0EA6" w14:paraId="449B57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BA8C0" w14:textId="77777777" w:rsidR="00832256" w:rsidRPr="008D0EA6" w:rsidRDefault="00415B68">
            <w:pPr>
              <w:pStyle w:val="P68B1DB1-Normal12"/>
              <w:jc w:val="center"/>
              <w:rPr>
                <w:noProof/>
                <w:spacing w:val="-6"/>
                <w:lang w:val="sk-SK"/>
              </w:rPr>
            </w:pPr>
            <w:r w:rsidRPr="008D0EA6">
              <w:rPr>
                <w:noProof/>
                <w:spacing w:val="-6"/>
                <w:lang w:val="sk-SK"/>
              </w:rPr>
              <w:t>M7 – 29</w:t>
            </w:r>
          </w:p>
        </w:tc>
        <w:tc>
          <w:tcPr>
            <w:tcW w:w="3195" w:type="dxa"/>
            <w:tcBorders>
              <w:top w:val="nil"/>
              <w:left w:val="nil"/>
              <w:bottom w:val="single" w:sz="4" w:space="0" w:color="auto"/>
              <w:right w:val="single" w:sz="4" w:space="0" w:color="auto"/>
            </w:tcBorders>
            <w:shd w:val="clear" w:color="auto" w:fill="C6EFCE"/>
            <w:noWrap/>
            <w:vAlign w:val="center"/>
          </w:tcPr>
          <w:p w14:paraId="3715777C" w14:textId="46F1C5DD" w:rsidR="00832256" w:rsidRPr="008D0EA6" w:rsidRDefault="00415B68">
            <w:pPr>
              <w:pStyle w:val="P68B1DB1-Normal12"/>
              <w:rPr>
                <w:noProof/>
                <w:spacing w:val="-6"/>
                <w:lang w:val="sk-SK"/>
              </w:rPr>
            </w:pPr>
            <w:r w:rsidRPr="008D0EA6">
              <w:rPr>
                <w:noProof/>
                <w:spacing w:val="-6"/>
                <w:lang w:val="sk-SK"/>
              </w:rPr>
              <w:t>Investícia 9: Opatrenie rozšírenia: Poskytovať technickú pomoc</w:t>
            </w:r>
            <w:r w:rsidR="008D0EA6" w:rsidRPr="008D0EA6">
              <w:rPr>
                <w:noProof/>
                <w:spacing w:val="-6"/>
                <w:lang w:val="sk-SK"/>
              </w:rPr>
              <w:t xml:space="preserve"> a </w:t>
            </w:r>
            <w:r w:rsidRPr="008D0EA6">
              <w:rPr>
                <w:noProof/>
                <w:spacing w:val="-6"/>
                <w:lang w:val="sk-SK"/>
              </w:rPr>
              <w:t>posilniť budovanie kapacít na vykonávanie talianskeho plánu obnovy</w:t>
            </w:r>
            <w:r w:rsidR="008D0EA6" w:rsidRPr="008D0EA6">
              <w:rPr>
                <w:noProof/>
                <w:spacing w:val="-6"/>
                <w:lang w:val="sk-SK"/>
              </w:rPr>
              <w:t xml:space="preserve"> a </w:t>
            </w:r>
            <w:r w:rsidRPr="008D0EA6">
              <w:rPr>
                <w:noProof/>
                <w:spacing w:val="-6"/>
                <w:lang w:val="sk-SK"/>
              </w:rPr>
              <w:t>odolnosti</w:t>
            </w:r>
          </w:p>
        </w:tc>
        <w:tc>
          <w:tcPr>
            <w:tcW w:w="1380" w:type="dxa"/>
            <w:tcBorders>
              <w:top w:val="nil"/>
              <w:left w:val="nil"/>
              <w:bottom w:val="single" w:sz="4" w:space="0" w:color="auto"/>
              <w:right w:val="single" w:sz="4" w:space="0" w:color="auto"/>
            </w:tcBorders>
            <w:shd w:val="clear" w:color="auto" w:fill="C6EFCE"/>
            <w:noWrap/>
            <w:vAlign w:val="center"/>
          </w:tcPr>
          <w:p w14:paraId="4D95B08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2A30FA1" w14:textId="7B12DFB5" w:rsidR="00832256" w:rsidRPr="008D0EA6" w:rsidRDefault="00415B68">
            <w:pPr>
              <w:pStyle w:val="P68B1DB1-Normal12"/>
              <w:rPr>
                <w:noProof/>
                <w:spacing w:val="-6"/>
                <w:lang w:val="sk-SK"/>
              </w:rPr>
            </w:pPr>
            <w:r w:rsidRPr="008D0EA6">
              <w:rPr>
                <w:noProof/>
                <w:spacing w:val="-6"/>
                <w:lang w:val="sk-SK"/>
              </w:rPr>
              <w:t>Vzdelávanie</w:t>
            </w:r>
            <w:r w:rsidR="008D0EA6" w:rsidRPr="008D0EA6">
              <w:rPr>
                <w:noProof/>
                <w:spacing w:val="-6"/>
                <w:lang w:val="sk-SK"/>
              </w:rPr>
              <w:t xml:space="preserve"> a </w:t>
            </w:r>
            <w:r w:rsidRPr="008D0EA6">
              <w:rPr>
                <w:noProof/>
                <w:spacing w:val="-6"/>
                <w:lang w:val="sk-SK"/>
              </w:rPr>
              <w:t>odborná príprava</w:t>
            </w:r>
          </w:p>
        </w:tc>
      </w:tr>
      <w:tr w:rsidR="00832256" w:rsidRPr="008D0EA6" w14:paraId="402136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3C716" w14:textId="77777777" w:rsidR="00832256" w:rsidRPr="008D0EA6" w:rsidRDefault="00415B68">
            <w:pPr>
              <w:pStyle w:val="P68B1DB1-Normal12"/>
              <w:jc w:val="center"/>
              <w:rPr>
                <w:noProof/>
                <w:spacing w:val="-6"/>
                <w:lang w:val="sk-SK"/>
              </w:rPr>
            </w:pPr>
            <w:r w:rsidRPr="008D0EA6">
              <w:rPr>
                <w:noProof/>
                <w:spacing w:val="-6"/>
                <w:lang w:val="sk-SK"/>
              </w:rPr>
              <w:t>M7 – 31</w:t>
            </w:r>
          </w:p>
        </w:tc>
        <w:tc>
          <w:tcPr>
            <w:tcW w:w="3195" w:type="dxa"/>
            <w:tcBorders>
              <w:top w:val="nil"/>
              <w:left w:val="nil"/>
              <w:bottom w:val="single" w:sz="4" w:space="0" w:color="auto"/>
              <w:right w:val="single" w:sz="4" w:space="0" w:color="auto"/>
            </w:tcBorders>
            <w:shd w:val="clear" w:color="auto" w:fill="C6EFCE"/>
            <w:noWrap/>
            <w:vAlign w:val="center"/>
          </w:tcPr>
          <w:p w14:paraId="72A94CDD" w14:textId="3DE4BE24" w:rsidR="00832256" w:rsidRPr="008D0EA6" w:rsidRDefault="00415B68">
            <w:pPr>
              <w:pStyle w:val="P68B1DB1-Normal12"/>
              <w:rPr>
                <w:noProof/>
                <w:spacing w:val="-6"/>
                <w:lang w:val="sk-SK"/>
              </w:rPr>
            </w:pPr>
            <w:r w:rsidRPr="008D0EA6">
              <w:rPr>
                <w:noProof/>
                <w:spacing w:val="-6"/>
                <w:lang w:val="sk-SK"/>
              </w:rPr>
              <w:t>Investícia 11:</w:t>
            </w:r>
            <w:r w:rsidR="008D0EA6" w:rsidRPr="008D0EA6">
              <w:rPr>
                <w:noProof/>
                <w:spacing w:val="-6"/>
                <w:lang w:val="sk-SK"/>
              </w:rPr>
              <w:t xml:space="preserve"> </w:t>
            </w:r>
            <w:r w:rsidRPr="008D0EA6">
              <w:rPr>
                <w:noProof/>
                <w:spacing w:val="-6"/>
                <w:lang w:val="sk-SK"/>
              </w:rPr>
              <w:t>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c>
          <w:tcPr>
            <w:tcW w:w="1380" w:type="dxa"/>
            <w:tcBorders>
              <w:top w:val="nil"/>
              <w:left w:val="nil"/>
              <w:bottom w:val="single" w:sz="4" w:space="0" w:color="auto"/>
              <w:right w:val="single" w:sz="4" w:space="0" w:color="auto"/>
            </w:tcBorders>
            <w:shd w:val="clear" w:color="auto" w:fill="C6EFCE"/>
            <w:noWrap/>
            <w:vAlign w:val="center"/>
          </w:tcPr>
          <w:p w14:paraId="63F6AB2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090FD9BF" w14:textId="5BD20BA6" w:rsidR="00832256" w:rsidRPr="008D0EA6" w:rsidRDefault="00415B68">
            <w:pPr>
              <w:pStyle w:val="P68B1DB1-Normal12"/>
              <w:rPr>
                <w:noProof/>
                <w:spacing w:val="-6"/>
                <w:lang w:val="sk-SK"/>
              </w:rPr>
            </w:pPr>
            <w:r w:rsidRPr="008D0EA6">
              <w:rPr>
                <w:noProof/>
                <w:spacing w:val="-6"/>
                <w:lang w:val="sk-SK"/>
              </w:rPr>
              <w:t>Počet vlakov</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počet jázd</w:t>
            </w:r>
            <w:r w:rsidR="008D0EA6" w:rsidRPr="008D0EA6">
              <w:rPr>
                <w:noProof/>
                <w:spacing w:val="-6"/>
                <w:lang w:val="sk-SK"/>
              </w:rPr>
              <w:t xml:space="preserve"> v </w:t>
            </w:r>
            <w:r w:rsidRPr="008D0EA6">
              <w:rPr>
                <w:noProof/>
                <w:spacing w:val="-6"/>
                <w:lang w:val="sk-SK"/>
              </w:rPr>
              <w:t xml:space="preserve">rámci univerzálnej služby </w:t>
            </w:r>
          </w:p>
        </w:tc>
      </w:tr>
      <w:tr w:rsidR="00832256" w:rsidRPr="008D0EA6" w14:paraId="4ED8F3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282241" w14:textId="77777777" w:rsidR="00832256" w:rsidRPr="008D0EA6" w:rsidRDefault="00415B68">
            <w:pPr>
              <w:pStyle w:val="P68B1DB1-Normal12"/>
              <w:jc w:val="center"/>
              <w:rPr>
                <w:noProof/>
                <w:spacing w:val="-6"/>
                <w:lang w:val="sk-SK"/>
              </w:rPr>
            </w:pPr>
            <w:r w:rsidRPr="008D0EA6">
              <w:rPr>
                <w:noProof/>
                <w:spacing w:val="-6"/>
                <w:lang w:val="sk-SK"/>
              </w:rPr>
              <w:t>M7 – 34</w:t>
            </w:r>
          </w:p>
        </w:tc>
        <w:tc>
          <w:tcPr>
            <w:tcW w:w="3195" w:type="dxa"/>
            <w:tcBorders>
              <w:top w:val="nil"/>
              <w:left w:val="nil"/>
              <w:bottom w:val="single" w:sz="4" w:space="0" w:color="auto"/>
              <w:right w:val="single" w:sz="4" w:space="0" w:color="auto"/>
            </w:tcBorders>
            <w:shd w:val="clear" w:color="auto" w:fill="C6EFCE"/>
            <w:noWrap/>
            <w:vAlign w:val="center"/>
          </w:tcPr>
          <w:p w14:paraId="7FB70382" w14:textId="77AD02F6" w:rsidR="00832256" w:rsidRPr="008D0EA6" w:rsidRDefault="00415B68">
            <w:pPr>
              <w:pStyle w:val="P68B1DB1-Normal12"/>
              <w:rPr>
                <w:noProof/>
                <w:spacing w:val="-6"/>
                <w:lang w:val="sk-SK"/>
              </w:rPr>
            </w:pPr>
            <w:r w:rsidRPr="008D0EA6">
              <w:rPr>
                <w:noProof/>
                <w:spacing w:val="-6"/>
                <w:lang w:val="sk-SK"/>
              </w:rPr>
              <w:t>Invest 12 Grantová schéma na rozvoj vedúceho postavenia</w:t>
            </w:r>
            <w:r w:rsidR="008D0EA6" w:rsidRPr="008D0EA6">
              <w:rPr>
                <w:noProof/>
                <w:spacing w:val="-6"/>
                <w:lang w:val="sk-SK"/>
              </w:rPr>
              <w:t xml:space="preserve"> v </w:t>
            </w:r>
            <w:r w:rsidRPr="008D0EA6">
              <w:rPr>
                <w:noProof/>
                <w:spacing w:val="-6"/>
                <w:lang w:val="sk-SK"/>
              </w:rPr>
              <w:t>oblasti medzinárodných, priemyselných</w:t>
            </w:r>
            <w:r w:rsidR="008D0EA6" w:rsidRPr="008D0EA6">
              <w:rPr>
                <w:noProof/>
                <w:spacing w:val="-6"/>
                <w:lang w:val="sk-SK"/>
              </w:rPr>
              <w:t xml:space="preserve"> a </w:t>
            </w:r>
            <w:r w:rsidRPr="008D0EA6">
              <w:rPr>
                <w:noProof/>
                <w:spacing w:val="-6"/>
                <w:lang w:val="sk-SK"/>
              </w:rPr>
              <w:t>výskumných</w:t>
            </w:r>
            <w:r w:rsidR="008D0EA6" w:rsidRPr="008D0EA6">
              <w:rPr>
                <w:noProof/>
                <w:spacing w:val="-6"/>
                <w:lang w:val="sk-SK"/>
              </w:rPr>
              <w:t xml:space="preserve"> a </w:t>
            </w:r>
            <w:r w:rsidRPr="008D0EA6">
              <w:rPr>
                <w:noProof/>
                <w:spacing w:val="-6"/>
                <w:lang w:val="sk-SK"/>
              </w:rPr>
              <w:t>vývojových schopností</w:t>
            </w:r>
            <w:r w:rsidR="008D0EA6" w:rsidRPr="008D0EA6">
              <w:rPr>
                <w:noProof/>
                <w:spacing w:val="-6"/>
                <w:lang w:val="sk-SK"/>
              </w:rPr>
              <w:t xml:space="preserve"> v </w:t>
            </w:r>
            <w:r w:rsidRPr="008D0EA6">
              <w:rPr>
                <w:noProof/>
                <w:spacing w:val="-6"/>
                <w:lang w:val="sk-SK"/>
              </w:rPr>
              <w:t>oblasti elektrických autobusov</w:t>
            </w:r>
          </w:p>
        </w:tc>
        <w:tc>
          <w:tcPr>
            <w:tcW w:w="1380" w:type="dxa"/>
            <w:tcBorders>
              <w:top w:val="nil"/>
              <w:left w:val="nil"/>
              <w:bottom w:val="single" w:sz="4" w:space="0" w:color="auto"/>
              <w:right w:val="single" w:sz="4" w:space="0" w:color="auto"/>
            </w:tcBorders>
            <w:shd w:val="clear" w:color="auto" w:fill="C6EFCE"/>
            <w:noWrap/>
            <w:vAlign w:val="center"/>
          </w:tcPr>
          <w:p w14:paraId="2B0E81A6"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669074AD" w14:textId="77777777" w:rsidR="00832256" w:rsidRPr="008D0EA6" w:rsidRDefault="00415B68">
            <w:pPr>
              <w:pStyle w:val="P68B1DB1-Normal12"/>
              <w:rPr>
                <w:noProof/>
                <w:spacing w:val="-6"/>
                <w:lang w:val="sk-SK"/>
              </w:rPr>
            </w:pPr>
            <w:r w:rsidRPr="008D0EA6">
              <w:rPr>
                <w:noProof/>
                <w:spacing w:val="-6"/>
                <w:lang w:val="sk-SK"/>
              </w:rPr>
              <w:t>Ministerstvo dokončilo investíciu</w:t>
            </w:r>
          </w:p>
        </w:tc>
      </w:tr>
      <w:tr w:rsidR="00832256" w:rsidRPr="008D0EA6" w14:paraId="03AF9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64437" w14:textId="77777777" w:rsidR="00832256" w:rsidRPr="008D0EA6" w:rsidRDefault="00415B68">
            <w:pPr>
              <w:pStyle w:val="P68B1DB1-Normal12"/>
              <w:jc w:val="center"/>
              <w:rPr>
                <w:noProof/>
                <w:spacing w:val="-6"/>
                <w:lang w:val="sk-SK"/>
              </w:rPr>
            </w:pPr>
            <w:r w:rsidRPr="008D0EA6">
              <w:rPr>
                <w:noProof/>
                <w:spacing w:val="-6"/>
                <w:lang w:val="sk-SK"/>
              </w:rPr>
              <w:t>M1C2 – 14ter</w:t>
            </w:r>
          </w:p>
        </w:tc>
        <w:tc>
          <w:tcPr>
            <w:tcW w:w="3195" w:type="dxa"/>
            <w:tcBorders>
              <w:top w:val="nil"/>
              <w:left w:val="nil"/>
              <w:bottom w:val="single" w:sz="4" w:space="0" w:color="auto"/>
              <w:right w:val="single" w:sz="4" w:space="0" w:color="auto"/>
            </w:tcBorders>
            <w:shd w:val="clear" w:color="auto" w:fill="C6EFCE"/>
            <w:noWrap/>
            <w:vAlign w:val="center"/>
          </w:tcPr>
          <w:p w14:paraId="2F73FA0D" w14:textId="10564546" w:rsidR="00832256" w:rsidRPr="008D0EA6" w:rsidRDefault="00415B68">
            <w:pPr>
              <w:pStyle w:val="P68B1DB1-Normal12"/>
              <w:jc w:val="center"/>
              <w:rPr>
                <w:noProof/>
                <w:spacing w:val="-6"/>
                <w:lang w:val="sk-SK"/>
              </w:rPr>
            </w:pPr>
            <w:r w:rsidRPr="008D0EA6">
              <w:rPr>
                <w:noProof/>
                <w:spacing w:val="-6"/>
                <w:lang w:val="sk-SK"/>
              </w:rPr>
              <w:t>Reforma 3: racionalizácia</w:t>
            </w:r>
            <w:r w:rsidR="008D0EA6" w:rsidRPr="008D0EA6">
              <w:rPr>
                <w:noProof/>
                <w:spacing w:val="-6"/>
                <w:lang w:val="sk-SK"/>
              </w:rPr>
              <w:t xml:space="preserve"> a </w:t>
            </w:r>
            <w:r w:rsidRPr="008D0EA6">
              <w:rPr>
                <w:noProof/>
                <w:spacing w:val="-6"/>
                <w:lang w:val="sk-SK"/>
              </w:rPr>
              <w:t>zjednodušenie stimulov pre podniky.</w:t>
            </w:r>
          </w:p>
        </w:tc>
        <w:tc>
          <w:tcPr>
            <w:tcW w:w="1380" w:type="dxa"/>
            <w:tcBorders>
              <w:top w:val="nil"/>
              <w:left w:val="nil"/>
              <w:bottom w:val="single" w:sz="4" w:space="0" w:color="auto"/>
              <w:right w:val="single" w:sz="4" w:space="0" w:color="auto"/>
            </w:tcBorders>
            <w:shd w:val="clear" w:color="auto" w:fill="C6EFCE"/>
            <w:noWrap/>
            <w:vAlign w:val="center"/>
          </w:tcPr>
          <w:p w14:paraId="0F4C992C" w14:textId="77777777" w:rsidR="00832256" w:rsidRPr="008D0EA6" w:rsidRDefault="00415B68">
            <w:pPr>
              <w:pStyle w:val="P68B1DB1-Normal12"/>
              <w:jc w:val="center"/>
              <w:rPr>
                <w:noProof/>
                <w:spacing w:val="-6"/>
                <w:lang w:val="sk-SK"/>
              </w:rPr>
            </w:pPr>
            <w:r w:rsidRPr="008D0EA6">
              <w:rPr>
                <w:noProof/>
                <w:spacing w:val="-6"/>
                <w:lang w:val="sk-SK"/>
              </w:rPr>
              <w:t xml:space="preserve">Míľnik </w:t>
            </w:r>
          </w:p>
        </w:tc>
        <w:tc>
          <w:tcPr>
            <w:tcW w:w="4035" w:type="dxa"/>
            <w:tcBorders>
              <w:top w:val="nil"/>
              <w:left w:val="nil"/>
              <w:bottom w:val="single" w:sz="4" w:space="0" w:color="auto"/>
              <w:right w:val="single" w:sz="4" w:space="0" w:color="auto"/>
            </w:tcBorders>
            <w:shd w:val="clear" w:color="auto" w:fill="C6EFCE"/>
            <w:noWrap/>
            <w:vAlign w:val="center"/>
          </w:tcPr>
          <w:p w14:paraId="089CD54D" w14:textId="77777777" w:rsidR="00832256" w:rsidRPr="008D0EA6" w:rsidRDefault="00415B68">
            <w:pPr>
              <w:pStyle w:val="P68B1DB1-Normal12"/>
              <w:rPr>
                <w:noProof/>
                <w:spacing w:val="-6"/>
                <w:lang w:val="sk-SK"/>
              </w:rPr>
            </w:pPr>
            <w:r w:rsidRPr="008D0EA6">
              <w:rPr>
                <w:noProof/>
                <w:spacing w:val="-6"/>
                <w:lang w:val="sk-SK"/>
              </w:rPr>
              <w:t>Nadobudnutie účinnosti primárnych právnych predpisov na racionalizáciu stimulov pre podniky</w:t>
            </w:r>
          </w:p>
        </w:tc>
      </w:tr>
      <w:tr w:rsidR="00832256" w:rsidRPr="008D0EA6" w14:paraId="7F31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C645D1" w14:textId="77777777" w:rsidR="00832256" w:rsidRPr="008D0EA6" w:rsidRDefault="00415B68">
            <w:pPr>
              <w:pStyle w:val="P68B1DB1-Normal12"/>
              <w:jc w:val="center"/>
              <w:rPr>
                <w:noProof/>
                <w:spacing w:val="-6"/>
                <w:lang w:val="sk-SK"/>
              </w:rPr>
            </w:pPr>
            <w:r w:rsidRPr="008D0EA6">
              <w:rPr>
                <w:noProof/>
                <w:spacing w:val="-6"/>
                <w:lang w:val="sk-SK"/>
              </w:rPr>
              <w:t>M4C1 – 15 ter</w:t>
            </w:r>
          </w:p>
        </w:tc>
        <w:tc>
          <w:tcPr>
            <w:tcW w:w="3195" w:type="dxa"/>
            <w:tcBorders>
              <w:top w:val="nil"/>
              <w:left w:val="nil"/>
              <w:bottom w:val="single" w:sz="4" w:space="0" w:color="auto"/>
              <w:right w:val="single" w:sz="4" w:space="0" w:color="auto"/>
            </w:tcBorders>
            <w:shd w:val="clear" w:color="auto" w:fill="C6EFCE"/>
            <w:noWrap/>
            <w:vAlign w:val="center"/>
          </w:tcPr>
          <w:p w14:paraId="2E711FB2" w14:textId="77777777" w:rsidR="00832256" w:rsidRPr="008D0EA6" w:rsidRDefault="00415B68">
            <w:pPr>
              <w:pStyle w:val="P68B1DB1-Normal12"/>
              <w:jc w:val="center"/>
              <w:rPr>
                <w:noProof/>
                <w:spacing w:val="-6"/>
                <w:lang w:val="sk-SK"/>
              </w:rPr>
            </w:pPr>
            <w:r w:rsidRPr="008D0EA6">
              <w:rPr>
                <w:noProof/>
                <w:spacing w:val="-6"/>
                <w:lang w:val="sk-SK"/>
              </w:rPr>
              <w:t>Reforma 2.1: Nábor učiteľov</w:t>
            </w:r>
          </w:p>
        </w:tc>
        <w:tc>
          <w:tcPr>
            <w:tcW w:w="1380" w:type="dxa"/>
            <w:tcBorders>
              <w:top w:val="nil"/>
              <w:left w:val="nil"/>
              <w:bottom w:val="single" w:sz="4" w:space="0" w:color="auto"/>
              <w:right w:val="single" w:sz="4" w:space="0" w:color="auto"/>
            </w:tcBorders>
            <w:shd w:val="clear" w:color="auto" w:fill="C6EFCE"/>
            <w:noWrap/>
            <w:vAlign w:val="center"/>
          </w:tcPr>
          <w:p w14:paraId="44D9AF0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35" w:type="dxa"/>
            <w:tcBorders>
              <w:top w:val="nil"/>
              <w:left w:val="nil"/>
              <w:bottom w:val="single" w:sz="4" w:space="0" w:color="auto"/>
              <w:right w:val="single" w:sz="4" w:space="0" w:color="auto"/>
            </w:tcBorders>
            <w:shd w:val="clear" w:color="auto" w:fill="C6EFCE"/>
            <w:noWrap/>
            <w:vAlign w:val="center"/>
          </w:tcPr>
          <w:p w14:paraId="6E1D9030" w14:textId="77777777" w:rsidR="00832256" w:rsidRPr="008D0EA6" w:rsidRDefault="00415B68">
            <w:pPr>
              <w:pStyle w:val="P68B1DB1-Normal12"/>
              <w:rPr>
                <w:noProof/>
                <w:spacing w:val="-6"/>
                <w:lang w:val="sk-SK"/>
              </w:rPr>
            </w:pPr>
            <w:r w:rsidRPr="008D0EA6">
              <w:rPr>
                <w:noProof/>
                <w:spacing w:val="-6"/>
                <w:lang w:val="sk-SK"/>
              </w:rPr>
              <w:t>Uchádzači, ktorí úspešne uspeli vo verejnom výberovom konaní, aby sa stali učiteľmi na základe reformovaného systému prijímania zamestnancov.</w:t>
            </w:r>
          </w:p>
        </w:tc>
      </w:tr>
      <w:tr w:rsidR="00832256" w:rsidRPr="008D0EA6" w14:paraId="41AEA91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580E" w14:textId="77777777" w:rsidR="00832256" w:rsidRPr="008D0EA6" w:rsidRDefault="00832256">
            <w:pPr>
              <w:jc w:val="center"/>
              <w:rPr>
                <w:noProof/>
                <w:color w:val="006100"/>
                <w:spacing w:val="-6"/>
                <w:sz w:val="20"/>
                <w:lang w:val="sk-SK"/>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F92CCF4" w14:textId="77777777" w:rsidR="00832256" w:rsidRPr="008D0EA6" w:rsidRDefault="00832256">
            <w:pPr>
              <w:rPr>
                <w:noProof/>
                <w:color w:val="006100"/>
                <w:spacing w:val="-6"/>
                <w:sz w:val="20"/>
                <w:lang w:val="sk-SK"/>
              </w:rPr>
            </w:pPr>
          </w:p>
        </w:tc>
        <w:tc>
          <w:tcPr>
            <w:tcW w:w="1380" w:type="dxa"/>
            <w:tcBorders>
              <w:top w:val="single" w:sz="4" w:space="0" w:color="auto"/>
              <w:left w:val="nil"/>
              <w:bottom w:val="single" w:sz="4" w:space="0" w:color="auto"/>
              <w:right w:val="single" w:sz="4" w:space="0" w:color="auto"/>
            </w:tcBorders>
            <w:shd w:val="clear" w:color="auto" w:fill="C6EFCE"/>
            <w:noWrap/>
            <w:vAlign w:val="bottom"/>
          </w:tcPr>
          <w:p w14:paraId="4DCD8B80" w14:textId="77777777" w:rsidR="00832256" w:rsidRPr="008D0EA6" w:rsidRDefault="00415B68">
            <w:pPr>
              <w:pStyle w:val="P68B1DB1-Normal12"/>
              <w:rPr>
                <w:noProof/>
                <w:spacing w:val="-6"/>
                <w:lang w:val="sk-SK"/>
              </w:rPr>
            </w:pPr>
            <w:r w:rsidRPr="008D0EA6">
              <w:rPr>
                <w:noProof/>
                <w:spacing w:val="-6"/>
                <w:lang w:val="sk-SK"/>
              </w:rPr>
              <w:t>Suma splátky</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616D85B0" w14:textId="7E36A48C" w:rsidR="00832256" w:rsidRPr="008D0EA6" w:rsidRDefault="00415B68">
            <w:pPr>
              <w:pStyle w:val="P68B1DB1-Normal46"/>
              <w:rPr>
                <w:noProof/>
                <w:spacing w:val="-6"/>
                <w:lang w:val="sk-SK"/>
              </w:rPr>
            </w:pPr>
            <w:r w:rsidRPr="008D0EA6">
              <w:rPr>
                <w:noProof/>
                <w:spacing w:val="-6"/>
                <w:lang w:val="sk-SK"/>
              </w:rPr>
              <w:t>12</w:t>
            </w:r>
            <w:r w:rsidRPr="008D0EA6">
              <w:rPr>
                <w:noProof/>
                <w:spacing w:val="-6"/>
                <w:lang w:val="sk-SK"/>
              </w:rPr>
              <w:t> </w:t>
            </w:r>
            <w:r w:rsidRPr="008D0EA6">
              <w:rPr>
                <w:noProof/>
                <w:spacing w:val="-6"/>
                <w:lang w:val="sk-SK"/>
              </w:rPr>
              <w:t>836</w:t>
            </w:r>
            <w:r w:rsidRPr="008D0EA6">
              <w:rPr>
                <w:noProof/>
                <w:spacing w:val="-6"/>
                <w:lang w:val="sk-SK"/>
              </w:rPr>
              <w:t> </w:t>
            </w:r>
            <w:r w:rsidRPr="008D0EA6">
              <w:rPr>
                <w:noProof/>
                <w:spacing w:val="-6"/>
                <w:lang w:val="sk-SK"/>
              </w:rPr>
              <w:t>600</w:t>
            </w:r>
            <w:r w:rsidRPr="008D0EA6">
              <w:rPr>
                <w:noProof/>
                <w:spacing w:val="-6"/>
                <w:lang w:val="sk-SK"/>
              </w:rPr>
              <w:t> </w:t>
            </w:r>
            <w:r w:rsidRPr="008D0EA6">
              <w:rPr>
                <w:noProof/>
                <w:spacing w:val="-6"/>
                <w:lang w:val="sk-SK"/>
              </w:rPr>
              <w:t>146</w:t>
            </w:r>
            <w:r w:rsidRPr="008D0EA6">
              <w:rPr>
                <w:noProof/>
                <w:spacing w:val="-6"/>
                <w:lang w:val="sk-SK"/>
              </w:rPr>
              <w:t> </w:t>
            </w:r>
            <w:r w:rsidRPr="008D0EA6">
              <w:rPr>
                <w:noProof/>
                <w:spacing w:val="-6"/>
                <w:lang w:val="sk-SK"/>
              </w:rPr>
              <w:t>EUR</w:t>
            </w:r>
          </w:p>
        </w:tc>
      </w:tr>
    </w:tbl>
    <w:p w14:paraId="2A4840BE" w14:textId="77777777" w:rsidR="00832256" w:rsidRPr="008D0EA6" w:rsidRDefault="00832256">
      <w:pPr>
        <w:spacing w:before="120" w:after="120"/>
        <w:jc w:val="both"/>
        <w:rPr>
          <w:rFonts w:eastAsia="Calibri"/>
          <w:noProof/>
          <w:spacing w:val="-6"/>
          <w:lang w:val="sk-SK"/>
        </w:rPr>
      </w:pPr>
    </w:p>
    <w:p w14:paraId="1CE5E1DD" w14:textId="2ACF9498" w:rsidR="00832256" w:rsidRPr="008D0EA6" w:rsidRDefault="00415B68">
      <w:pPr>
        <w:pStyle w:val="P68B1DB1-NumPar143"/>
        <w:numPr>
          <w:ilvl w:val="0"/>
          <w:numId w:val="141"/>
        </w:numPr>
        <w:rPr>
          <w:noProof/>
          <w:spacing w:val="-6"/>
          <w:lang w:val="sk-SK"/>
        </w:rPr>
      </w:pPr>
      <w:r w:rsidRPr="008D0EA6">
        <w:rPr>
          <w:noProof/>
          <w:spacing w:val="-6"/>
          <w:lang w:val="sk-SK"/>
        </w:rPr>
        <w:t>Úverová podpora</w:t>
      </w:r>
    </w:p>
    <w:p w14:paraId="09EC44B6" w14:textId="63FFFD33" w:rsidR="00832256" w:rsidRPr="008D0EA6" w:rsidRDefault="00415B68">
      <w:pPr>
        <w:pStyle w:val="Text1"/>
        <w:rPr>
          <w:noProof/>
          <w:spacing w:val="-6"/>
          <w:lang w:val="sk-SK"/>
        </w:rPr>
      </w:pPr>
      <w:r w:rsidRPr="008D0EA6">
        <w:rPr>
          <w:noProof/>
          <w:spacing w:val="-6"/>
          <w:lang w:val="sk-SK"/>
        </w:rPr>
        <w:t>Splátky uvedené</w:t>
      </w:r>
      <w:r w:rsidR="008D0EA6" w:rsidRPr="008D0EA6">
        <w:rPr>
          <w:noProof/>
          <w:spacing w:val="-6"/>
          <w:lang w:val="sk-SK"/>
        </w:rPr>
        <w:t xml:space="preserve"> v </w:t>
      </w:r>
      <w:r w:rsidRPr="008D0EA6">
        <w:rPr>
          <w:noProof/>
          <w:spacing w:val="-6"/>
          <w:lang w:val="sk-SK"/>
        </w:rPr>
        <w:t>článku 3 ods. 2 sa organizujú takto:</w:t>
      </w:r>
    </w:p>
    <w:p w14:paraId="29023A3B" w14:textId="78A037B0"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Prvá splátka (úverová podpora):</w:t>
      </w:r>
    </w:p>
    <w:tbl>
      <w:tblPr>
        <w:tblW w:w="10038" w:type="dxa"/>
        <w:tblInd w:w="113" w:type="dxa"/>
        <w:tblLook w:val="04A0" w:firstRow="1" w:lastRow="0" w:firstColumn="1" w:lastColumn="0" w:noHBand="0" w:noVBand="1"/>
      </w:tblPr>
      <w:tblGrid>
        <w:gridCol w:w="1413"/>
        <w:gridCol w:w="3195"/>
        <w:gridCol w:w="1455"/>
        <w:gridCol w:w="3975"/>
      </w:tblGrid>
      <w:tr w:rsidR="00832256" w:rsidRPr="008D0EA6" w14:paraId="5526EC6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12D14A"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F3C1B2"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5AC440"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39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6278506"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6E16958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471DBA" w14:textId="77777777" w:rsidR="00832256" w:rsidRPr="008D0EA6" w:rsidRDefault="00832256">
            <w:pPr>
              <w:rPr>
                <w:b/>
                <w:noProof/>
                <w:spacing w:val="-6"/>
                <w:lang w:val="sk-SK"/>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04C5644" w14:textId="77777777" w:rsidR="00832256" w:rsidRPr="008D0EA6" w:rsidRDefault="00832256">
            <w:pPr>
              <w:rPr>
                <w:b/>
                <w:noProof/>
                <w:spacing w:val="-6"/>
                <w:lang w:val="sk-SK"/>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7B96458B" w14:textId="77777777" w:rsidR="00832256" w:rsidRPr="008D0EA6" w:rsidRDefault="00832256">
            <w:pPr>
              <w:rPr>
                <w:b/>
                <w:noProof/>
                <w:spacing w:val="-6"/>
                <w:lang w:val="sk-SK"/>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4EF6D357" w14:textId="77777777" w:rsidR="00832256" w:rsidRPr="008D0EA6" w:rsidRDefault="00832256">
            <w:pPr>
              <w:rPr>
                <w:b/>
                <w:noProof/>
                <w:spacing w:val="-6"/>
                <w:lang w:val="sk-SK"/>
              </w:rPr>
            </w:pPr>
          </w:p>
        </w:tc>
      </w:tr>
      <w:tr w:rsidR="00832256" w:rsidRPr="008D0EA6" w14:paraId="315F912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375F1" w14:textId="77777777" w:rsidR="00832256" w:rsidRPr="008D0EA6" w:rsidRDefault="00415B68">
            <w:pPr>
              <w:pStyle w:val="P68B1DB1-Normal12"/>
              <w:rPr>
                <w:noProof/>
                <w:spacing w:val="-6"/>
                <w:lang w:val="sk-SK"/>
              </w:rPr>
            </w:pPr>
            <w:r w:rsidRPr="008D0EA6">
              <w:rPr>
                <w:noProof/>
                <w:spacing w:val="-6"/>
                <w:lang w:val="sk-SK"/>
              </w:rPr>
              <w:t>M4C2 – 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F80A25A" w14:textId="77777777" w:rsidR="00832256" w:rsidRPr="008D0EA6" w:rsidRDefault="00415B68">
            <w:pPr>
              <w:pStyle w:val="P68B1DB1-Normal12"/>
              <w:rPr>
                <w:noProof/>
                <w:spacing w:val="-6"/>
                <w:lang w:val="sk-SK"/>
              </w:rPr>
            </w:pPr>
            <w:r w:rsidRPr="008D0EA6">
              <w:rPr>
                <w:noProof/>
                <w:spacing w:val="-6"/>
                <w:lang w:val="sk-SK"/>
              </w:rPr>
              <w:t>Investícia 2.1: DÔLEŽITÝ PROJEKT SPOLOČNÉHO EURÓPSKEHO ZÁUJMU</w:t>
            </w:r>
          </w:p>
        </w:tc>
        <w:tc>
          <w:tcPr>
            <w:tcW w:w="1455" w:type="dxa"/>
            <w:tcBorders>
              <w:top w:val="single" w:sz="4" w:space="0" w:color="auto"/>
              <w:left w:val="nil"/>
              <w:bottom w:val="single" w:sz="4" w:space="0" w:color="auto"/>
              <w:right w:val="single" w:sz="4" w:space="0" w:color="auto"/>
            </w:tcBorders>
            <w:shd w:val="clear" w:color="auto" w:fill="C6EFCE"/>
            <w:noWrap/>
            <w:vAlign w:val="center"/>
          </w:tcPr>
          <w:p w14:paraId="74E11DA6"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single" w:sz="4" w:space="0" w:color="auto"/>
              <w:left w:val="nil"/>
              <w:bottom w:val="single" w:sz="4" w:space="0" w:color="auto"/>
              <w:right w:val="single" w:sz="4" w:space="0" w:color="auto"/>
            </w:tcBorders>
            <w:shd w:val="clear" w:color="auto" w:fill="C6EFCE"/>
            <w:noWrap/>
            <w:vAlign w:val="center"/>
          </w:tcPr>
          <w:p w14:paraId="7B3B6A07" w14:textId="6F4CA8CD" w:rsidR="00832256" w:rsidRPr="008D0EA6" w:rsidRDefault="00415B68">
            <w:pPr>
              <w:pStyle w:val="P68B1DB1-Normal12"/>
              <w:jc w:val="center"/>
              <w:rPr>
                <w:noProof/>
                <w:spacing w:val="-6"/>
                <w:lang w:val="sk-SK"/>
              </w:rPr>
            </w:pPr>
            <w:r w:rsidRPr="008D0EA6">
              <w:rPr>
                <w:noProof/>
                <w:spacing w:val="-6"/>
                <w:lang w:val="sk-SK"/>
              </w:rPr>
              <w:t>Vyhlásenie výzvy na vyjadrenie záujmu</w:t>
            </w:r>
            <w:r w:rsidR="008D0EA6" w:rsidRPr="008D0EA6">
              <w:rPr>
                <w:noProof/>
                <w:spacing w:val="-6"/>
                <w:lang w:val="sk-SK"/>
              </w:rPr>
              <w:t xml:space="preserve"> o </w:t>
            </w:r>
            <w:r w:rsidRPr="008D0EA6">
              <w:rPr>
                <w:noProof/>
                <w:spacing w:val="-6"/>
                <w:lang w:val="sk-SK"/>
              </w:rPr>
              <w:t>identifikáciu vnútroštátnych projektov vrátane projektov týkajúcich sa IPCEI mikroelektroniky</w:t>
            </w:r>
          </w:p>
        </w:tc>
      </w:tr>
      <w:tr w:rsidR="00832256" w:rsidRPr="008D0EA6" w14:paraId="57E294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5002FF" w14:textId="77777777" w:rsidR="00832256" w:rsidRPr="008D0EA6" w:rsidRDefault="00415B68">
            <w:pPr>
              <w:pStyle w:val="P68B1DB1-Normal12"/>
              <w:rPr>
                <w:noProof/>
                <w:spacing w:val="-6"/>
                <w:lang w:val="sk-SK"/>
              </w:rPr>
            </w:pPr>
            <w:r w:rsidRPr="008D0EA6">
              <w:rPr>
                <w:noProof/>
                <w:spacing w:val="-6"/>
                <w:lang w:val="sk-SK"/>
              </w:rPr>
              <w:t>M1C2 – 26</w:t>
            </w:r>
          </w:p>
        </w:tc>
        <w:tc>
          <w:tcPr>
            <w:tcW w:w="3195" w:type="dxa"/>
            <w:tcBorders>
              <w:top w:val="nil"/>
              <w:left w:val="nil"/>
              <w:bottom w:val="single" w:sz="4" w:space="0" w:color="auto"/>
              <w:right w:val="single" w:sz="4" w:space="0" w:color="auto"/>
            </w:tcBorders>
            <w:shd w:val="clear" w:color="auto" w:fill="C6EFCE"/>
            <w:noWrap/>
            <w:vAlign w:val="center"/>
          </w:tcPr>
          <w:p w14:paraId="2A8FC036" w14:textId="623B6088" w:rsidR="00832256" w:rsidRPr="008D0EA6" w:rsidRDefault="00415B68">
            <w:pPr>
              <w:pStyle w:val="P68B1DB1-Normal12"/>
              <w:rPr>
                <w:noProof/>
                <w:spacing w:val="-6"/>
                <w:lang w:val="sk-SK"/>
              </w:rPr>
            </w:pPr>
            <w:r w:rsidRPr="008D0EA6">
              <w:rPr>
                <w:noProof/>
                <w:spacing w:val="-6"/>
                <w:lang w:val="sk-SK"/>
              </w:rPr>
              <w:t>Investícia 5.1: Refinancovanie</w:t>
            </w:r>
            <w:r w:rsidR="008D0EA6" w:rsidRPr="008D0EA6">
              <w:rPr>
                <w:noProof/>
                <w:spacing w:val="-6"/>
                <w:lang w:val="sk-SK"/>
              </w:rPr>
              <w:t xml:space="preserve"> a </w:t>
            </w:r>
            <w:r w:rsidRPr="008D0EA6">
              <w:rPr>
                <w:noProof/>
                <w:spacing w:val="-6"/>
                <w:lang w:val="sk-SK"/>
              </w:rPr>
              <w:t>reorganizácia fondu 394/81 spravovaného SIMEST</w:t>
            </w:r>
          </w:p>
        </w:tc>
        <w:tc>
          <w:tcPr>
            <w:tcW w:w="1455" w:type="dxa"/>
            <w:tcBorders>
              <w:top w:val="nil"/>
              <w:left w:val="nil"/>
              <w:bottom w:val="single" w:sz="4" w:space="0" w:color="auto"/>
              <w:right w:val="single" w:sz="4" w:space="0" w:color="auto"/>
            </w:tcBorders>
            <w:shd w:val="clear" w:color="auto" w:fill="C6EFCE"/>
            <w:noWrap/>
            <w:vAlign w:val="center"/>
          </w:tcPr>
          <w:p w14:paraId="67CDADB5"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588DEDA4" w14:textId="7CF2DFD6" w:rsidR="00832256" w:rsidRPr="008D0EA6" w:rsidRDefault="00415B68">
            <w:pPr>
              <w:pStyle w:val="P68B1DB1-Normal12"/>
              <w:jc w:val="center"/>
              <w:rPr>
                <w:noProof/>
                <w:spacing w:val="-6"/>
                <w:lang w:val="sk-SK"/>
              </w:rPr>
            </w:pPr>
            <w:r w:rsidRPr="008D0EA6">
              <w:rPr>
                <w:noProof/>
                <w:spacing w:val="-6"/>
                <w:lang w:val="sk-SK"/>
              </w:rPr>
              <w:t>Nadobudnutie účinnosti refinancovania fondu 394/81</w:t>
            </w:r>
            <w:r w:rsidR="008D0EA6" w:rsidRPr="008D0EA6">
              <w:rPr>
                <w:noProof/>
                <w:spacing w:val="-6"/>
                <w:lang w:val="sk-SK"/>
              </w:rPr>
              <w:t xml:space="preserve"> a </w:t>
            </w:r>
            <w:r w:rsidRPr="008D0EA6">
              <w:rPr>
                <w:noProof/>
                <w:spacing w:val="-6"/>
                <w:lang w:val="sk-SK"/>
              </w:rPr>
              <w:t>prijatie investičnej politiky</w:t>
            </w:r>
          </w:p>
        </w:tc>
      </w:tr>
      <w:tr w:rsidR="00832256" w:rsidRPr="008D0EA6" w14:paraId="260310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5C70C0" w14:textId="77777777" w:rsidR="00832256" w:rsidRPr="008D0EA6" w:rsidRDefault="00415B68">
            <w:pPr>
              <w:pStyle w:val="P68B1DB1-Normal12"/>
              <w:rPr>
                <w:noProof/>
                <w:spacing w:val="-6"/>
                <w:lang w:val="sk-SK"/>
              </w:rPr>
            </w:pPr>
            <w:r w:rsidRPr="008D0EA6">
              <w:rPr>
                <w:noProof/>
                <w:spacing w:val="-6"/>
                <w:lang w:val="sk-SK"/>
              </w:rPr>
              <w:t>M2C1 – 14</w:t>
            </w:r>
          </w:p>
        </w:tc>
        <w:tc>
          <w:tcPr>
            <w:tcW w:w="3195" w:type="dxa"/>
            <w:tcBorders>
              <w:top w:val="nil"/>
              <w:left w:val="nil"/>
              <w:bottom w:val="single" w:sz="4" w:space="0" w:color="auto"/>
              <w:right w:val="single" w:sz="4" w:space="0" w:color="auto"/>
            </w:tcBorders>
            <w:shd w:val="clear" w:color="auto" w:fill="C6EFCE"/>
            <w:noWrap/>
            <w:vAlign w:val="center"/>
          </w:tcPr>
          <w:p w14:paraId="375E31C5" w14:textId="76F9E7C2" w:rsidR="00832256" w:rsidRPr="008D0EA6" w:rsidRDefault="00415B68">
            <w:pPr>
              <w:pStyle w:val="P68B1DB1-Normal12"/>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 Investícia 1.2 – Hlavné projekty obehového hospodárstva</w:t>
            </w:r>
          </w:p>
        </w:tc>
        <w:tc>
          <w:tcPr>
            <w:tcW w:w="1455" w:type="dxa"/>
            <w:tcBorders>
              <w:top w:val="nil"/>
              <w:left w:val="nil"/>
              <w:bottom w:val="single" w:sz="4" w:space="0" w:color="auto"/>
              <w:right w:val="single" w:sz="4" w:space="0" w:color="auto"/>
            </w:tcBorders>
            <w:shd w:val="clear" w:color="auto" w:fill="C6EFCE"/>
            <w:noWrap/>
            <w:vAlign w:val="center"/>
          </w:tcPr>
          <w:p w14:paraId="33A81900"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52D3E4F3" w14:textId="77777777" w:rsidR="00832256" w:rsidRPr="008D0EA6" w:rsidRDefault="00415B68">
            <w:pPr>
              <w:pStyle w:val="P68B1DB1-Normal12"/>
              <w:jc w:val="center"/>
              <w:rPr>
                <w:noProof/>
                <w:spacing w:val="-6"/>
                <w:lang w:val="sk-SK"/>
              </w:rPr>
            </w:pPr>
            <w:r w:rsidRPr="008D0EA6">
              <w:rPr>
                <w:noProof/>
                <w:spacing w:val="-6"/>
                <w:lang w:val="sk-SK"/>
              </w:rPr>
              <w:t>Nadobudnutie účinnosti ministerskej vyhlášky.</w:t>
            </w:r>
          </w:p>
        </w:tc>
      </w:tr>
      <w:tr w:rsidR="00832256" w:rsidRPr="008D0EA6" w14:paraId="6793F6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AA351D" w14:textId="77777777" w:rsidR="00832256" w:rsidRPr="008D0EA6" w:rsidRDefault="00415B68">
            <w:pPr>
              <w:pStyle w:val="P68B1DB1-Normal12"/>
              <w:rPr>
                <w:noProof/>
                <w:spacing w:val="-6"/>
                <w:lang w:val="sk-SK"/>
              </w:rPr>
            </w:pPr>
            <w:r w:rsidRPr="008D0EA6">
              <w:rPr>
                <w:noProof/>
                <w:spacing w:val="-6"/>
                <w:lang w:val="sk-SK"/>
              </w:rPr>
              <w:t>M2C4 – 8</w:t>
            </w:r>
          </w:p>
        </w:tc>
        <w:tc>
          <w:tcPr>
            <w:tcW w:w="3195" w:type="dxa"/>
            <w:tcBorders>
              <w:top w:val="nil"/>
              <w:left w:val="nil"/>
              <w:bottom w:val="single" w:sz="4" w:space="0" w:color="auto"/>
              <w:right w:val="single" w:sz="4" w:space="0" w:color="auto"/>
            </w:tcBorders>
            <w:shd w:val="clear" w:color="auto" w:fill="C6EFCE"/>
            <w:noWrap/>
            <w:vAlign w:val="center"/>
          </w:tcPr>
          <w:p w14:paraId="42C48309" w14:textId="60FEC781" w:rsidR="00832256" w:rsidRPr="008D0EA6" w:rsidRDefault="00415B68">
            <w:pPr>
              <w:pStyle w:val="P68B1DB1-Normal12"/>
              <w:rPr>
                <w:noProof/>
                <w:spacing w:val="-6"/>
                <w:lang w:val="sk-SK"/>
              </w:rPr>
            </w:pPr>
            <w:r w:rsidRPr="008D0EA6">
              <w:rPr>
                <w:noProof/>
                <w:spacing w:val="-6"/>
                <w:lang w:val="sk-SK"/>
              </w:rPr>
              <w:t>Investície 1.1. Zavedenie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prognostického systému</w:t>
            </w:r>
          </w:p>
        </w:tc>
        <w:tc>
          <w:tcPr>
            <w:tcW w:w="1455" w:type="dxa"/>
            <w:tcBorders>
              <w:top w:val="nil"/>
              <w:left w:val="nil"/>
              <w:bottom w:val="single" w:sz="4" w:space="0" w:color="auto"/>
              <w:right w:val="single" w:sz="4" w:space="0" w:color="auto"/>
            </w:tcBorders>
            <w:shd w:val="clear" w:color="auto" w:fill="C6EFCE"/>
            <w:noWrap/>
            <w:vAlign w:val="center"/>
          </w:tcPr>
          <w:p w14:paraId="07E3C085"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475D7666" w14:textId="723AAB19" w:rsidR="00832256" w:rsidRPr="008D0EA6" w:rsidRDefault="00415B68">
            <w:pPr>
              <w:pStyle w:val="P68B1DB1-Normal12"/>
              <w:jc w:val="center"/>
              <w:rPr>
                <w:noProof/>
                <w:spacing w:val="-6"/>
                <w:lang w:val="sk-SK"/>
              </w:rPr>
            </w:pPr>
            <w:r w:rsidRPr="008D0EA6">
              <w:rPr>
                <w:noProof/>
                <w:spacing w:val="-6"/>
                <w:lang w:val="sk-SK"/>
              </w:rPr>
              <w:t>Operačný plán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 xml:space="preserve">prognostického systému na identifikáciu hydrologických rizík </w:t>
            </w:r>
          </w:p>
        </w:tc>
      </w:tr>
      <w:tr w:rsidR="00832256" w:rsidRPr="008D0EA6" w14:paraId="4D27EF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71F432" w14:textId="77777777" w:rsidR="00832256" w:rsidRPr="008D0EA6" w:rsidRDefault="00415B68">
            <w:pPr>
              <w:pStyle w:val="P68B1DB1-Normal12"/>
              <w:rPr>
                <w:noProof/>
                <w:spacing w:val="-6"/>
                <w:lang w:val="sk-SK"/>
              </w:rPr>
            </w:pPr>
            <w:r w:rsidRPr="008D0EA6">
              <w:rPr>
                <w:noProof/>
                <w:spacing w:val="-6"/>
                <w:lang w:val="sk-SK"/>
              </w:rPr>
              <w:t>M5C1 – 17</w:t>
            </w:r>
          </w:p>
        </w:tc>
        <w:tc>
          <w:tcPr>
            <w:tcW w:w="3195" w:type="dxa"/>
            <w:tcBorders>
              <w:top w:val="nil"/>
              <w:left w:val="nil"/>
              <w:bottom w:val="single" w:sz="4" w:space="0" w:color="auto"/>
              <w:right w:val="single" w:sz="4" w:space="0" w:color="auto"/>
            </w:tcBorders>
            <w:shd w:val="clear" w:color="auto" w:fill="C6EFCE"/>
            <w:noWrap/>
            <w:vAlign w:val="center"/>
          </w:tcPr>
          <w:p w14:paraId="58B1E453" w14:textId="77777777" w:rsidR="00832256" w:rsidRPr="008D0EA6" w:rsidRDefault="00415B68">
            <w:pPr>
              <w:pStyle w:val="P68B1DB1-Normal12"/>
              <w:rPr>
                <w:noProof/>
                <w:spacing w:val="-6"/>
                <w:lang w:val="sk-SK"/>
              </w:rPr>
            </w:pPr>
            <w:r w:rsidRPr="008D0EA6">
              <w:rPr>
                <w:noProof/>
                <w:spacing w:val="-6"/>
                <w:lang w:val="sk-SK"/>
              </w:rPr>
              <w:t>Investícia 5 – Vytváranie ženských podnikov</w:t>
            </w:r>
          </w:p>
        </w:tc>
        <w:tc>
          <w:tcPr>
            <w:tcW w:w="1455" w:type="dxa"/>
            <w:tcBorders>
              <w:top w:val="nil"/>
              <w:left w:val="nil"/>
              <w:bottom w:val="single" w:sz="4" w:space="0" w:color="auto"/>
              <w:right w:val="single" w:sz="4" w:space="0" w:color="auto"/>
            </w:tcBorders>
            <w:shd w:val="clear" w:color="auto" w:fill="C6EFCE"/>
            <w:noWrap/>
            <w:vAlign w:val="center"/>
          </w:tcPr>
          <w:p w14:paraId="3B912CE7"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4B747136" w14:textId="77777777" w:rsidR="00832256" w:rsidRPr="008D0EA6" w:rsidRDefault="00415B68">
            <w:pPr>
              <w:pStyle w:val="P68B1DB1-Normal12"/>
              <w:jc w:val="center"/>
              <w:rPr>
                <w:noProof/>
                <w:spacing w:val="-6"/>
                <w:lang w:val="sk-SK"/>
              </w:rPr>
            </w:pPr>
            <w:r w:rsidRPr="008D0EA6">
              <w:rPr>
                <w:noProof/>
                <w:spacing w:val="-6"/>
                <w:lang w:val="sk-SK"/>
              </w:rPr>
              <w:t>Fond na podporu podnikania žien bol prijatý.</w:t>
            </w:r>
          </w:p>
        </w:tc>
      </w:tr>
      <w:tr w:rsidR="00832256" w:rsidRPr="008D0EA6" w14:paraId="0B487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1D99EA" w14:textId="77777777" w:rsidR="00832256" w:rsidRPr="008D0EA6" w:rsidRDefault="00415B68">
            <w:pPr>
              <w:pStyle w:val="P68B1DB1-Normal12"/>
              <w:rPr>
                <w:noProof/>
                <w:spacing w:val="-6"/>
                <w:lang w:val="sk-SK"/>
              </w:rPr>
            </w:pPr>
            <w:r w:rsidRPr="008D0EA6">
              <w:rPr>
                <w:noProof/>
                <w:spacing w:val="-6"/>
                <w:lang w:val="sk-SK"/>
              </w:rPr>
              <w:t>M1C2 – 27</w:t>
            </w:r>
          </w:p>
        </w:tc>
        <w:tc>
          <w:tcPr>
            <w:tcW w:w="3195" w:type="dxa"/>
            <w:tcBorders>
              <w:top w:val="nil"/>
              <w:left w:val="nil"/>
              <w:bottom w:val="single" w:sz="4" w:space="0" w:color="auto"/>
              <w:right w:val="single" w:sz="4" w:space="0" w:color="auto"/>
            </w:tcBorders>
            <w:shd w:val="clear" w:color="auto" w:fill="C6EFCE"/>
            <w:noWrap/>
            <w:vAlign w:val="center"/>
          </w:tcPr>
          <w:p w14:paraId="5AA6677E" w14:textId="025D8244" w:rsidR="00832256" w:rsidRPr="008D0EA6" w:rsidRDefault="00415B68">
            <w:pPr>
              <w:pStyle w:val="P68B1DB1-Normal12"/>
              <w:rPr>
                <w:noProof/>
                <w:spacing w:val="-6"/>
                <w:lang w:val="sk-SK"/>
              </w:rPr>
            </w:pPr>
            <w:r w:rsidRPr="008D0EA6">
              <w:rPr>
                <w:noProof/>
                <w:spacing w:val="-6"/>
                <w:lang w:val="sk-SK"/>
              </w:rPr>
              <w:t>Investícia 5.1: Refinancovanie</w:t>
            </w:r>
            <w:r w:rsidR="008D0EA6" w:rsidRPr="008D0EA6">
              <w:rPr>
                <w:noProof/>
                <w:spacing w:val="-6"/>
                <w:lang w:val="sk-SK"/>
              </w:rPr>
              <w:t xml:space="preserve"> a </w:t>
            </w:r>
            <w:r w:rsidRPr="008D0EA6">
              <w:rPr>
                <w:noProof/>
                <w:spacing w:val="-6"/>
                <w:lang w:val="sk-SK"/>
              </w:rPr>
              <w:t>reorganizácia fondu 394/81 spravovaného SIMEST</w:t>
            </w:r>
          </w:p>
        </w:tc>
        <w:tc>
          <w:tcPr>
            <w:tcW w:w="1455" w:type="dxa"/>
            <w:tcBorders>
              <w:top w:val="nil"/>
              <w:left w:val="nil"/>
              <w:bottom w:val="single" w:sz="4" w:space="0" w:color="auto"/>
              <w:right w:val="single" w:sz="4" w:space="0" w:color="auto"/>
            </w:tcBorders>
            <w:shd w:val="clear" w:color="auto" w:fill="C6EFCE"/>
            <w:noWrap/>
            <w:vAlign w:val="center"/>
          </w:tcPr>
          <w:p w14:paraId="3CDD4389" w14:textId="77777777" w:rsidR="00832256" w:rsidRPr="008D0EA6" w:rsidRDefault="00415B68">
            <w:pPr>
              <w:pStyle w:val="P68B1DB1-Normal12"/>
              <w:rPr>
                <w:noProof/>
                <w:spacing w:val="-6"/>
                <w:lang w:val="sk-SK"/>
              </w:rPr>
            </w:pPr>
            <w:r w:rsidRPr="008D0EA6">
              <w:rPr>
                <w:noProof/>
                <w:spacing w:val="-6"/>
                <w:lang w:val="sk-SK"/>
              </w:rPr>
              <w:t>Cieľ</w:t>
            </w:r>
          </w:p>
        </w:tc>
        <w:tc>
          <w:tcPr>
            <w:tcW w:w="3975" w:type="dxa"/>
            <w:tcBorders>
              <w:top w:val="nil"/>
              <w:left w:val="nil"/>
              <w:bottom w:val="single" w:sz="4" w:space="0" w:color="auto"/>
              <w:right w:val="single" w:sz="4" w:space="0" w:color="auto"/>
            </w:tcBorders>
            <w:shd w:val="clear" w:color="auto" w:fill="C6EFCE"/>
            <w:noWrap/>
            <w:vAlign w:val="center"/>
          </w:tcPr>
          <w:p w14:paraId="0F74B4CA" w14:textId="6649CA2F" w:rsidR="00832256" w:rsidRPr="008D0EA6" w:rsidRDefault="00415B68">
            <w:pPr>
              <w:pStyle w:val="P68B1DB1-Normal12"/>
              <w:jc w:val="center"/>
              <w:rPr>
                <w:noProof/>
                <w:spacing w:val="-6"/>
                <w:lang w:val="sk-SK"/>
              </w:rPr>
            </w:pPr>
            <w:r w:rsidRPr="008D0EA6">
              <w:rPr>
                <w:noProof/>
                <w:spacing w:val="-6"/>
                <w:lang w:val="sk-SK"/>
              </w:rPr>
              <w:t>MSP, ktoré získali podporu</w:t>
            </w:r>
            <w:r w:rsidR="008D0EA6" w:rsidRPr="008D0EA6">
              <w:rPr>
                <w:noProof/>
                <w:spacing w:val="-6"/>
                <w:lang w:val="sk-SK"/>
              </w:rPr>
              <w:t xml:space="preserve"> z </w:t>
            </w:r>
            <w:r w:rsidRPr="008D0EA6">
              <w:rPr>
                <w:noProof/>
                <w:spacing w:val="-6"/>
                <w:lang w:val="sk-SK"/>
              </w:rPr>
              <w:t>fondu 394/81</w:t>
            </w:r>
          </w:p>
        </w:tc>
      </w:tr>
      <w:tr w:rsidR="00832256" w:rsidRPr="008D0EA6" w14:paraId="2667F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2192EE" w14:textId="77777777" w:rsidR="00832256" w:rsidRPr="008D0EA6" w:rsidRDefault="00415B68">
            <w:pPr>
              <w:pStyle w:val="P68B1DB1-Normal12"/>
              <w:rPr>
                <w:noProof/>
                <w:spacing w:val="-6"/>
                <w:lang w:val="sk-SK"/>
              </w:rPr>
            </w:pPr>
            <w:r w:rsidRPr="008D0EA6">
              <w:rPr>
                <w:noProof/>
                <w:spacing w:val="-6"/>
                <w:lang w:val="sk-SK"/>
              </w:rPr>
              <w:t>M1C3 – 22</w:t>
            </w:r>
          </w:p>
        </w:tc>
        <w:tc>
          <w:tcPr>
            <w:tcW w:w="3195" w:type="dxa"/>
            <w:tcBorders>
              <w:top w:val="nil"/>
              <w:left w:val="nil"/>
              <w:bottom w:val="single" w:sz="4" w:space="0" w:color="auto"/>
              <w:right w:val="single" w:sz="4" w:space="0" w:color="auto"/>
            </w:tcBorders>
            <w:shd w:val="clear" w:color="auto" w:fill="C6EFCE"/>
            <w:noWrap/>
            <w:vAlign w:val="center"/>
          </w:tcPr>
          <w:p w14:paraId="240EBC4F" w14:textId="77777777" w:rsidR="00832256" w:rsidRPr="008D0EA6" w:rsidRDefault="00415B68">
            <w:pPr>
              <w:pStyle w:val="P68B1DB1-Normal12"/>
              <w:rPr>
                <w:noProof/>
                <w:spacing w:val="-6"/>
                <w:lang w:val="sk-SK"/>
              </w:rPr>
            </w:pPr>
            <w:r w:rsidRPr="008D0EA6">
              <w:rPr>
                <w:noProof/>
                <w:spacing w:val="-6"/>
                <w:lang w:val="sk-SK"/>
              </w:rPr>
              <w:t xml:space="preserve">Investícia 4.2 Fondy pre konkurencieschopnosť podnikov cestovného ruchu </w:t>
            </w:r>
          </w:p>
        </w:tc>
        <w:tc>
          <w:tcPr>
            <w:tcW w:w="1455" w:type="dxa"/>
            <w:tcBorders>
              <w:top w:val="nil"/>
              <w:left w:val="nil"/>
              <w:bottom w:val="single" w:sz="4" w:space="0" w:color="auto"/>
              <w:right w:val="single" w:sz="4" w:space="0" w:color="auto"/>
            </w:tcBorders>
            <w:shd w:val="clear" w:color="auto" w:fill="C6EFCE"/>
            <w:noWrap/>
            <w:vAlign w:val="center"/>
          </w:tcPr>
          <w:p w14:paraId="645AE250"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0DA8F912" w14:textId="5D79E45B" w:rsidR="00832256" w:rsidRPr="008D0EA6" w:rsidRDefault="00415B68">
            <w:pPr>
              <w:pStyle w:val="P68B1DB1-Normal12"/>
              <w:jc w:val="center"/>
              <w:rPr>
                <w:noProof/>
                <w:spacing w:val="-6"/>
                <w:lang w:val="sk-SK"/>
              </w:rPr>
            </w:pPr>
            <w:r w:rsidRPr="008D0EA6">
              <w:rPr>
                <w:noProof/>
                <w:spacing w:val="-6"/>
                <w:lang w:val="sk-SK"/>
              </w:rPr>
              <w:t>Investičná politika pre: tematický fond Európskej investičnej banky;</w:t>
            </w:r>
            <w:r w:rsidR="008D0EA6" w:rsidRPr="008D0EA6">
              <w:rPr>
                <w:noProof/>
                <w:spacing w:val="-6"/>
                <w:lang w:val="sk-SK"/>
              </w:rPr>
              <w:t xml:space="preserve"> </w:t>
            </w:r>
          </w:p>
        </w:tc>
      </w:tr>
      <w:tr w:rsidR="00832256" w:rsidRPr="008D0EA6" w14:paraId="572D79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A85353" w14:textId="77777777" w:rsidR="00832256" w:rsidRPr="008D0EA6" w:rsidRDefault="00415B68">
            <w:pPr>
              <w:pStyle w:val="P68B1DB1-Normal12"/>
              <w:rPr>
                <w:noProof/>
                <w:spacing w:val="-6"/>
                <w:lang w:val="sk-SK"/>
              </w:rPr>
            </w:pPr>
            <w:r w:rsidRPr="008D0EA6">
              <w:rPr>
                <w:noProof/>
                <w:spacing w:val="-6"/>
                <w:lang w:val="sk-SK"/>
              </w:rPr>
              <w:t>M1C3 – 23</w:t>
            </w:r>
          </w:p>
        </w:tc>
        <w:tc>
          <w:tcPr>
            <w:tcW w:w="3195" w:type="dxa"/>
            <w:tcBorders>
              <w:top w:val="nil"/>
              <w:left w:val="nil"/>
              <w:bottom w:val="single" w:sz="4" w:space="0" w:color="auto"/>
              <w:right w:val="single" w:sz="4" w:space="0" w:color="auto"/>
            </w:tcBorders>
            <w:shd w:val="clear" w:color="auto" w:fill="C6EFCE"/>
            <w:noWrap/>
            <w:vAlign w:val="center"/>
          </w:tcPr>
          <w:p w14:paraId="60918E36" w14:textId="63F2EE8C" w:rsidR="00832256" w:rsidRPr="008D0EA6" w:rsidRDefault="00415B68">
            <w:pPr>
              <w:pStyle w:val="P68B1DB1-Normal12"/>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 xml:space="preserve">Fondy pre konkurencieschopnosť podnikov cestovného ruchu </w:t>
            </w:r>
          </w:p>
        </w:tc>
        <w:tc>
          <w:tcPr>
            <w:tcW w:w="1455" w:type="dxa"/>
            <w:tcBorders>
              <w:top w:val="nil"/>
              <w:left w:val="nil"/>
              <w:bottom w:val="single" w:sz="4" w:space="0" w:color="auto"/>
              <w:right w:val="single" w:sz="4" w:space="0" w:color="auto"/>
            </w:tcBorders>
            <w:shd w:val="clear" w:color="auto" w:fill="C6EFCE"/>
            <w:noWrap/>
            <w:vAlign w:val="center"/>
          </w:tcPr>
          <w:p w14:paraId="4B099F95"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4B3BFB88" w14:textId="77777777" w:rsidR="00832256" w:rsidRPr="008D0EA6" w:rsidRDefault="00415B68">
            <w:pPr>
              <w:pStyle w:val="P68B1DB1-Normal12"/>
              <w:jc w:val="center"/>
              <w:rPr>
                <w:noProof/>
                <w:spacing w:val="-6"/>
                <w:lang w:val="sk-SK"/>
              </w:rPr>
            </w:pPr>
            <w:r w:rsidRPr="008D0EA6">
              <w:rPr>
                <w:noProof/>
                <w:spacing w:val="-6"/>
                <w:lang w:val="sk-SK"/>
              </w:rPr>
              <w:t xml:space="preserve">Investičná politika pre Národný fond cestovného ruchu, </w:t>
            </w:r>
          </w:p>
        </w:tc>
      </w:tr>
      <w:tr w:rsidR="00832256" w:rsidRPr="008D0EA6" w14:paraId="53BC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C2A2E" w14:textId="77777777" w:rsidR="00832256" w:rsidRPr="008D0EA6" w:rsidRDefault="00415B68">
            <w:pPr>
              <w:pStyle w:val="P68B1DB1-Normal12"/>
              <w:rPr>
                <w:noProof/>
                <w:spacing w:val="-6"/>
                <w:lang w:val="sk-SK"/>
              </w:rPr>
            </w:pPr>
            <w:r w:rsidRPr="008D0EA6">
              <w:rPr>
                <w:noProof/>
                <w:spacing w:val="-6"/>
                <w:lang w:val="sk-SK"/>
              </w:rPr>
              <w:t>M1C3 – 24</w:t>
            </w:r>
          </w:p>
        </w:tc>
        <w:tc>
          <w:tcPr>
            <w:tcW w:w="3195" w:type="dxa"/>
            <w:tcBorders>
              <w:top w:val="nil"/>
              <w:left w:val="nil"/>
              <w:bottom w:val="single" w:sz="4" w:space="0" w:color="auto"/>
              <w:right w:val="single" w:sz="4" w:space="0" w:color="auto"/>
            </w:tcBorders>
            <w:shd w:val="clear" w:color="auto" w:fill="C6EFCE"/>
            <w:noWrap/>
            <w:vAlign w:val="center"/>
          </w:tcPr>
          <w:p w14:paraId="300ADD09" w14:textId="77777777" w:rsidR="00832256" w:rsidRPr="008D0EA6" w:rsidRDefault="00415B68">
            <w:pPr>
              <w:pStyle w:val="P68B1DB1-Normal12"/>
              <w:rPr>
                <w:noProof/>
                <w:spacing w:val="-6"/>
                <w:lang w:val="sk-SK"/>
              </w:rPr>
            </w:pPr>
            <w:r w:rsidRPr="008D0EA6">
              <w:rPr>
                <w:noProof/>
                <w:spacing w:val="-6"/>
                <w:lang w:val="sk-SK"/>
              </w:rPr>
              <w:t xml:space="preserve">Investícia 4.2 Fondy pre konkurencieschopnosť podnikov cestovného ruchu </w:t>
            </w:r>
          </w:p>
        </w:tc>
        <w:tc>
          <w:tcPr>
            <w:tcW w:w="1455" w:type="dxa"/>
            <w:tcBorders>
              <w:top w:val="nil"/>
              <w:left w:val="nil"/>
              <w:bottom w:val="single" w:sz="4" w:space="0" w:color="auto"/>
              <w:right w:val="single" w:sz="4" w:space="0" w:color="auto"/>
            </w:tcBorders>
            <w:shd w:val="clear" w:color="auto" w:fill="C6EFCE"/>
            <w:noWrap/>
            <w:vAlign w:val="center"/>
          </w:tcPr>
          <w:p w14:paraId="2BCE7032"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29B30469" w14:textId="77777777" w:rsidR="00832256" w:rsidRPr="008D0EA6" w:rsidRDefault="00415B68">
            <w:pPr>
              <w:pStyle w:val="P68B1DB1-Normal12"/>
              <w:jc w:val="center"/>
              <w:rPr>
                <w:noProof/>
                <w:spacing w:val="-6"/>
                <w:lang w:val="sk-SK"/>
              </w:rPr>
            </w:pPr>
            <w:r w:rsidRPr="008D0EA6">
              <w:rPr>
                <w:noProof/>
                <w:spacing w:val="-6"/>
                <w:lang w:val="sk-SK"/>
              </w:rPr>
              <w:t>Investičná politika pre: Záručný fond pre MSP,</w:t>
            </w:r>
          </w:p>
        </w:tc>
      </w:tr>
      <w:tr w:rsidR="00832256" w:rsidRPr="008D0EA6" w14:paraId="157098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D9B7E9" w14:textId="77777777" w:rsidR="00832256" w:rsidRPr="008D0EA6" w:rsidRDefault="00415B68">
            <w:pPr>
              <w:pStyle w:val="P68B1DB1-Normal12"/>
              <w:rPr>
                <w:noProof/>
                <w:spacing w:val="-6"/>
                <w:lang w:val="sk-SK"/>
              </w:rPr>
            </w:pPr>
            <w:r w:rsidRPr="008D0EA6">
              <w:rPr>
                <w:noProof/>
                <w:spacing w:val="-6"/>
                <w:lang w:val="sk-SK"/>
              </w:rPr>
              <w:t>M1C3 – 25</w:t>
            </w:r>
          </w:p>
        </w:tc>
        <w:tc>
          <w:tcPr>
            <w:tcW w:w="3195" w:type="dxa"/>
            <w:tcBorders>
              <w:top w:val="nil"/>
              <w:left w:val="nil"/>
              <w:bottom w:val="single" w:sz="4" w:space="0" w:color="auto"/>
              <w:right w:val="single" w:sz="4" w:space="0" w:color="auto"/>
            </w:tcBorders>
            <w:shd w:val="clear" w:color="auto" w:fill="C6EFCE"/>
            <w:noWrap/>
            <w:vAlign w:val="center"/>
          </w:tcPr>
          <w:p w14:paraId="0B7121E4" w14:textId="6475E301" w:rsidR="00832256" w:rsidRPr="008D0EA6" w:rsidRDefault="00415B68">
            <w:pPr>
              <w:pStyle w:val="P68B1DB1-Normal12"/>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 xml:space="preserve">Fondy pre konkurencieschopnosť podnikov cestovného ruchu </w:t>
            </w:r>
          </w:p>
        </w:tc>
        <w:tc>
          <w:tcPr>
            <w:tcW w:w="1455" w:type="dxa"/>
            <w:tcBorders>
              <w:top w:val="nil"/>
              <w:left w:val="nil"/>
              <w:bottom w:val="single" w:sz="4" w:space="0" w:color="auto"/>
              <w:right w:val="single" w:sz="4" w:space="0" w:color="auto"/>
            </w:tcBorders>
            <w:shd w:val="clear" w:color="auto" w:fill="C6EFCE"/>
            <w:noWrap/>
            <w:vAlign w:val="center"/>
          </w:tcPr>
          <w:p w14:paraId="0E2DDCCE"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107C8E6D" w14:textId="77777777" w:rsidR="00832256" w:rsidRPr="008D0EA6" w:rsidRDefault="00415B68">
            <w:pPr>
              <w:pStyle w:val="P68B1DB1-Normal12"/>
              <w:jc w:val="center"/>
              <w:rPr>
                <w:noProof/>
                <w:spacing w:val="-6"/>
                <w:lang w:val="sk-SK"/>
              </w:rPr>
            </w:pPr>
            <w:r w:rsidRPr="008D0EA6">
              <w:rPr>
                <w:noProof/>
                <w:spacing w:val="-6"/>
                <w:lang w:val="sk-SK"/>
              </w:rPr>
              <w:t xml:space="preserve">Investičná politika pre Fondo Rotativo </w:t>
            </w:r>
          </w:p>
        </w:tc>
      </w:tr>
      <w:tr w:rsidR="00832256" w:rsidRPr="008D0EA6" w14:paraId="2C99BF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B82E" w14:textId="77777777" w:rsidR="00832256" w:rsidRPr="008D0EA6" w:rsidRDefault="00415B68">
            <w:pPr>
              <w:pStyle w:val="P68B1DB1-Normal12"/>
              <w:rPr>
                <w:noProof/>
                <w:spacing w:val="-6"/>
                <w:lang w:val="sk-SK"/>
              </w:rPr>
            </w:pPr>
            <w:r w:rsidRPr="008D0EA6">
              <w:rPr>
                <w:noProof/>
                <w:spacing w:val="-6"/>
                <w:lang w:val="sk-SK"/>
              </w:rPr>
              <w:t>M1C3 – 26</w:t>
            </w:r>
          </w:p>
        </w:tc>
        <w:tc>
          <w:tcPr>
            <w:tcW w:w="3195" w:type="dxa"/>
            <w:tcBorders>
              <w:top w:val="nil"/>
              <w:left w:val="nil"/>
              <w:bottom w:val="single" w:sz="4" w:space="0" w:color="auto"/>
              <w:right w:val="single" w:sz="4" w:space="0" w:color="auto"/>
            </w:tcBorders>
            <w:shd w:val="clear" w:color="auto" w:fill="C6EFCE"/>
            <w:noWrap/>
            <w:vAlign w:val="center"/>
          </w:tcPr>
          <w:p w14:paraId="0C518EC3" w14:textId="24EDC0CE" w:rsidR="00832256" w:rsidRPr="008D0EA6" w:rsidRDefault="00415B68">
            <w:pPr>
              <w:pStyle w:val="P68B1DB1-Normal12"/>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 xml:space="preserve">Fondy pre konkurencieschopnosť podnikov cestovného ruchu </w:t>
            </w:r>
          </w:p>
        </w:tc>
        <w:tc>
          <w:tcPr>
            <w:tcW w:w="1455" w:type="dxa"/>
            <w:tcBorders>
              <w:top w:val="nil"/>
              <w:left w:val="nil"/>
              <w:bottom w:val="single" w:sz="4" w:space="0" w:color="auto"/>
              <w:right w:val="single" w:sz="4" w:space="0" w:color="auto"/>
            </w:tcBorders>
            <w:shd w:val="clear" w:color="auto" w:fill="C6EFCE"/>
            <w:noWrap/>
            <w:vAlign w:val="center"/>
          </w:tcPr>
          <w:p w14:paraId="2FDE7E58"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05A1D5F5" w14:textId="482C3A37" w:rsidR="00832256" w:rsidRPr="008D0EA6" w:rsidRDefault="00415B68">
            <w:pPr>
              <w:pStyle w:val="P68B1DB1-Normal12"/>
              <w:jc w:val="center"/>
              <w:rPr>
                <w:noProof/>
                <w:spacing w:val="-6"/>
                <w:lang w:val="sk-SK"/>
              </w:rPr>
            </w:pPr>
            <w:r w:rsidRPr="008D0EA6">
              <w:rPr>
                <w:noProof/>
                <w:spacing w:val="-6"/>
                <w:lang w:val="sk-SK"/>
              </w:rPr>
              <w:t>Nadobudnutie účinnosti vykonávacieho nariadenia</w:t>
            </w:r>
            <w:r w:rsidR="008D0EA6" w:rsidRPr="008D0EA6">
              <w:rPr>
                <w:noProof/>
                <w:spacing w:val="-6"/>
                <w:lang w:val="sk-SK"/>
              </w:rPr>
              <w:t xml:space="preserve"> o </w:t>
            </w:r>
            <w:r w:rsidRPr="008D0EA6">
              <w:rPr>
                <w:noProof/>
                <w:spacing w:val="-6"/>
                <w:lang w:val="sk-SK"/>
              </w:rPr>
              <w:t>zápočte dane na rekonštrukciu ubytovacích zariadení.</w:t>
            </w:r>
          </w:p>
        </w:tc>
      </w:tr>
      <w:tr w:rsidR="00832256" w:rsidRPr="008D0EA6" w14:paraId="08A910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4B7470" w14:textId="77777777" w:rsidR="00832256" w:rsidRPr="008D0EA6" w:rsidRDefault="00415B68">
            <w:pPr>
              <w:pStyle w:val="P68B1DB1-Normal12"/>
              <w:rPr>
                <w:noProof/>
                <w:spacing w:val="-6"/>
                <w:lang w:val="sk-SK"/>
              </w:rPr>
            </w:pPr>
            <w:r w:rsidRPr="008D0EA6">
              <w:rPr>
                <w:noProof/>
                <w:spacing w:val="-6"/>
                <w:lang w:val="sk-SK"/>
              </w:rPr>
              <w:t>M2C4 – 7</w:t>
            </w:r>
          </w:p>
        </w:tc>
        <w:tc>
          <w:tcPr>
            <w:tcW w:w="3195" w:type="dxa"/>
            <w:tcBorders>
              <w:top w:val="nil"/>
              <w:left w:val="nil"/>
              <w:bottom w:val="single" w:sz="4" w:space="0" w:color="auto"/>
              <w:right w:val="single" w:sz="4" w:space="0" w:color="auto"/>
            </w:tcBorders>
            <w:shd w:val="clear" w:color="auto" w:fill="C6EFCE"/>
            <w:noWrap/>
            <w:vAlign w:val="center"/>
          </w:tcPr>
          <w:p w14:paraId="66BEB345" w14:textId="77777777" w:rsidR="00832256" w:rsidRPr="008D0EA6" w:rsidRDefault="00415B68">
            <w:pPr>
              <w:pStyle w:val="P68B1DB1-Normal12"/>
              <w:rPr>
                <w:noProof/>
                <w:spacing w:val="-6"/>
                <w:lang w:val="sk-SK"/>
              </w:rPr>
            </w:pPr>
            <w:r w:rsidRPr="008D0EA6">
              <w:rPr>
                <w:noProof/>
                <w:spacing w:val="-6"/>
                <w:lang w:val="sk-SK"/>
              </w:rPr>
              <w:t>Reforma 3.1: Prijatie národných programov kontroly znečisťovania ovzdušia</w:t>
            </w:r>
          </w:p>
        </w:tc>
        <w:tc>
          <w:tcPr>
            <w:tcW w:w="1455" w:type="dxa"/>
            <w:tcBorders>
              <w:top w:val="nil"/>
              <w:left w:val="nil"/>
              <w:bottom w:val="single" w:sz="4" w:space="0" w:color="auto"/>
              <w:right w:val="single" w:sz="4" w:space="0" w:color="auto"/>
            </w:tcBorders>
            <w:shd w:val="clear" w:color="auto" w:fill="C6EFCE"/>
            <w:noWrap/>
            <w:vAlign w:val="center"/>
          </w:tcPr>
          <w:p w14:paraId="3CF03BF4"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6738C9F8" w14:textId="77777777" w:rsidR="00832256" w:rsidRPr="008D0EA6" w:rsidRDefault="00415B68">
            <w:pPr>
              <w:pStyle w:val="P68B1DB1-Normal12"/>
              <w:jc w:val="center"/>
              <w:rPr>
                <w:noProof/>
                <w:spacing w:val="-6"/>
                <w:lang w:val="sk-SK"/>
              </w:rPr>
            </w:pPr>
            <w:r w:rsidRPr="008D0EA6">
              <w:rPr>
                <w:noProof/>
                <w:spacing w:val="-6"/>
                <w:lang w:val="sk-SK"/>
              </w:rPr>
              <w:t>Nadobudnutie účinnosti národného programu kontroly znečistenia ovzdušia</w:t>
            </w:r>
          </w:p>
        </w:tc>
      </w:tr>
      <w:tr w:rsidR="00832256" w:rsidRPr="008D0EA6" w14:paraId="6C33D5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C7E14" w14:textId="77777777" w:rsidR="00832256" w:rsidRPr="008D0EA6" w:rsidRDefault="00415B68">
            <w:pPr>
              <w:pStyle w:val="P68B1DB1-Normal12"/>
              <w:rPr>
                <w:noProof/>
                <w:spacing w:val="-6"/>
                <w:lang w:val="sk-SK"/>
              </w:rPr>
            </w:pPr>
            <w:r w:rsidRPr="008D0EA6">
              <w:rPr>
                <w:noProof/>
                <w:spacing w:val="-6"/>
                <w:lang w:val="sk-SK"/>
              </w:rPr>
              <w:t>M2C4 – 12</w:t>
            </w:r>
          </w:p>
        </w:tc>
        <w:tc>
          <w:tcPr>
            <w:tcW w:w="3195" w:type="dxa"/>
            <w:tcBorders>
              <w:top w:val="nil"/>
              <w:left w:val="nil"/>
              <w:bottom w:val="single" w:sz="4" w:space="0" w:color="auto"/>
              <w:right w:val="single" w:sz="4" w:space="0" w:color="auto"/>
            </w:tcBorders>
            <w:shd w:val="clear" w:color="auto" w:fill="C6EFCE"/>
            <w:noWrap/>
            <w:vAlign w:val="center"/>
          </w:tcPr>
          <w:p w14:paraId="1DDDB908" w14:textId="3C5F2857" w:rsidR="00832256" w:rsidRPr="008D0EA6" w:rsidRDefault="00415B68">
            <w:pPr>
              <w:pStyle w:val="P68B1DB1-Normal12"/>
              <w:rPr>
                <w:noProof/>
                <w:spacing w:val="-6"/>
                <w:lang w:val="sk-SK"/>
              </w:rPr>
            </w:pPr>
            <w:r w:rsidRPr="008D0EA6">
              <w:rPr>
                <w:noProof/>
                <w:spacing w:val="-6"/>
                <w:lang w:val="sk-SK"/>
              </w:rPr>
              <w:t>Investícia 2.1.b. Opatrenia na zníženie povodňového</w:t>
            </w:r>
            <w:r w:rsidR="008D0EA6" w:rsidRPr="008D0EA6">
              <w:rPr>
                <w:noProof/>
                <w:spacing w:val="-6"/>
                <w:lang w:val="sk-SK"/>
              </w:rPr>
              <w:t xml:space="preserve"> a </w:t>
            </w:r>
            <w:r w:rsidRPr="008D0EA6">
              <w:rPr>
                <w:noProof/>
                <w:spacing w:val="-6"/>
                <w:lang w:val="sk-SK"/>
              </w:rPr>
              <w:t>hydrogeologického rizika</w:t>
            </w:r>
          </w:p>
        </w:tc>
        <w:tc>
          <w:tcPr>
            <w:tcW w:w="1455" w:type="dxa"/>
            <w:tcBorders>
              <w:top w:val="nil"/>
              <w:left w:val="nil"/>
              <w:bottom w:val="single" w:sz="4" w:space="0" w:color="auto"/>
              <w:right w:val="single" w:sz="4" w:space="0" w:color="auto"/>
            </w:tcBorders>
            <w:shd w:val="clear" w:color="auto" w:fill="C6EFCE"/>
            <w:noWrap/>
            <w:vAlign w:val="center"/>
          </w:tcPr>
          <w:p w14:paraId="5E1033BB"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2E9D863E" w14:textId="4A19CA39" w:rsidR="00832256" w:rsidRPr="008D0EA6" w:rsidRDefault="00415B68">
            <w:pPr>
              <w:pStyle w:val="P68B1DB1-Normal12"/>
              <w:jc w:val="center"/>
              <w:rPr>
                <w:noProof/>
                <w:spacing w:val="-6"/>
                <w:lang w:val="sk-SK"/>
              </w:rPr>
            </w:pPr>
            <w:r w:rsidRPr="008D0EA6">
              <w:rPr>
                <w:noProof/>
                <w:spacing w:val="-6"/>
                <w:lang w:val="sk-SK"/>
              </w:rPr>
              <w:t>Nadobudnutie účinnosti revidovaného právneho rámca pre zásahy proti povodňovým</w:t>
            </w:r>
            <w:r w:rsidR="008D0EA6" w:rsidRPr="008D0EA6">
              <w:rPr>
                <w:noProof/>
                <w:spacing w:val="-6"/>
                <w:lang w:val="sk-SK"/>
              </w:rPr>
              <w:t xml:space="preserve"> a </w:t>
            </w:r>
            <w:r w:rsidRPr="008D0EA6">
              <w:rPr>
                <w:noProof/>
                <w:spacing w:val="-6"/>
                <w:lang w:val="sk-SK"/>
              </w:rPr>
              <w:t>hydrogeologickým rizikám</w:t>
            </w:r>
          </w:p>
        </w:tc>
      </w:tr>
      <w:tr w:rsidR="00832256" w:rsidRPr="008D0EA6" w14:paraId="3AE882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A266A" w14:textId="77777777" w:rsidR="00832256" w:rsidRPr="008D0EA6" w:rsidRDefault="00415B68">
            <w:pPr>
              <w:pStyle w:val="P68B1DB1-Normal12"/>
              <w:rPr>
                <w:noProof/>
                <w:spacing w:val="-6"/>
                <w:lang w:val="sk-SK"/>
              </w:rPr>
            </w:pPr>
            <w:r w:rsidRPr="008D0EA6">
              <w:rPr>
                <w:noProof/>
                <w:spacing w:val="-6"/>
                <w:lang w:val="sk-SK"/>
              </w:rPr>
              <w:t>M2C4 – 18</w:t>
            </w:r>
          </w:p>
        </w:tc>
        <w:tc>
          <w:tcPr>
            <w:tcW w:w="3195" w:type="dxa"/>
            <w:tcBorders>
              <w:top w:val="nil"/>
              <w:left w:val="nil"/>
              <w:bottom w:val="single" w:sz="4" w:space="0" w:color="auto"/>
              <w:right w:val="single" w:sz="4" w:space="0" w:color="auto"/>
            </w:tcBorders>
            <w:shd w:val="clear" w:color="auto" w:fill="C6EFCE"/>
            <w:noWrap/>
            <w:vAlign w:val="center"/>
          </w:tcPr>
          <w:p w14:paraId="1DF082B5" w14:textId="71D9C889" w:rsidR="00832256" w:rsidRPr="008D0EA6" w:rsidRDefault="00415B68">
            <w:pPr>
              <w:pStyle w:val="P68B1DB1-Normal12"/>
              <w:rPr>
                <w:noProof/>
                <w:spacing w:val="-6"/>
                <w:lang w:val="sk-SK"/>
              </w:rPr>
            </w:pPr>
            <w:r w:rsidRPr="008D0EA6">
              <w:rPr>
                <w:noProof/>
                <w:spacing w:val="-6"/>
                <w:lang w:val="sk-SK"/>
              </w:rPr>
              <w:t>Investície.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tc>
        <w:tc>
          <w:tcPr>
            <w:tcW w:w="1455" w:type="dxa"/>
            <w:tcBorders>
              <w:top w:val="nil"/>
              <w:left w:val="nil"/>
              <w:bottom w:val="single" w:sz="4" w:space="0" w:color="auto"/>
              <w:right w:val="single" w:sz="4" w:space="0" w:color="auto"/>
            </w:tcBorders>
            <w:shd w:val="clear" w:color="auto" w:fill="C6EFCE"/>
            <w:noWrap/>
            <w:vAlign w:val="center"/>
          </w:tcPr>
          <w:p w14:paraId="2ED31732"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732DB0E7" w14:textId="4F005604" w:rsidR="00832256" w:rsidRPr="008D0EA6" w:rsidRDefault="00415B68">
            <w:pPr>
              <w:pStyle w:val="P68B1DB1-Normal12"/>
              <w:jc w:val="center"/>
              <w:rPr>
                <w:noProof/>
                <w:spacing w:val="-6"/>
                <w:lang w:val="sk-SK"/>
              </w:rPr>
            </w:pPr>
            <w:r w:rsidRPr="008D0EA6">
              <w:rPr>
                <w:noProof/>
                <w:spacing w:val="-6"/>
                <w:lang w:val="sk-SK"/>
              </w:rPr>
              <w:t>Nadobudnutie účinnosti revidovaných právnych zmien na ochranu</w:t>
            </w:r>
            <w:r w:rsidR="008D0EA6" w:rsidRPr="008D0EA6">
              <w:rPr>
                <w:noProof/>
                <w:spacing w:val="-6"/>
                <w:lang w:val="sk-SK"/>
              </w:rPr>
              <w:t xml:space="preserve"> a </w:t>
            </w:r>
            <w:r w:rsidRPr="008D0EA6">
              <w:rPr>
                <w:noProof/>
                <w:spacing w:val="-6"/>
                <w:lang w:val="sk-SK"/>
              </w:rPr>
              <w:t>zhodnocovanie mestských</w:t>
            </w:r>
            <w:r w:rsidR="008D0EA6" w:rsidRPr="008D0EA6">
              <w:rPr>
                <w:noProof/>
                <w:spacing w:val="-6"/>
                <w:lang w:val="sk-SK"/>
              </w:rPr>
              <w:t xml:space="preserve"> a </w:t>
            </w:r>
            <w:r w:rsidRPr="008D0EA6">
              <w:rPr>
                <w:noProof/>
                <w:spacing w:val="-6"/>
                <w:lang w:val="sk-SK"/>
              </w:rPr>
              <w:t xml:space="preserve">prímestských zelených oblastí </w:t>
            </w:r>
          </w:p>
        </w:tc>
      </w:tr>
      <w:tr w:rsidR="00832256" w:rsidRPr="008D0EA6" w14:paraId="6F3BFD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940E0" w14:textId="77777777" w:rsidR="00832256" w:rsidRPr="008D0EA6" w:rsidRDefault="00415B68">
            <w:pPr>
              <w:pStyle w:val="P68B1DB1-Normal12"/>
              <w:rPr>
                <w:noProof/>
                <w:spacing w:val="-6"/>
                <w:lang w:val="sk-SK"/>
              </w:rPr>
            </w:pPr>
            <w:r w:rsidRPr="008D0EA6">
              <w:rPr>
                <w:noProof/>
                <w:spacing w:val="-6"/>
                <w:lang w:val="sk-SK"/>
              </w:rPr>
              <w:t>M3C1 – 1</w:t>
            </w:r>
          </w:p>
        </w:tc>
        <w:tc>
          <w:tcPr>
            <w:tcW w:w="3195" w:type="dxa"/>
            <w:tcBorders>
              <w:top w:val="nil"/>
              <w:left w:val="nil"/>
              <w:bottom w:val="single" w:sz="4" w:space="0" w:color="auto"/>
              <w:right w:val="single" w:sz="4" w:space="0" w:color="auto"/>
            </w:tcBorders>
            <w:shd w:val="clear" w:color="auto" w:fill="C6EFCE"/>
            <w:noWrap/>
            <w:vAlign w:val="center"/>
          </w:tcPr>
          <w:p w14:paraId="036A7CB0" w14:textId="61665E0B" w:rsidR="00832256" w:rsidRPr="008D0EA6" w:rsidRDefault="00415B68">
            <w:pPr>
              <w:pStyle w:val="P68B1DB1-Normal12"/>
              <w:rPr>
                <w:noProof/>
                <w:spacing w:val="-6"/>
                <w:lang w:val="sk-SK"/>
              </w:rPr>
            </w:pPr>
            <w:r w:rsidRPr="008D0EA6">
              <w:rPr>
                <w:noProof/>
                <w:spacing w:val="-6"/>
                <w:lang w:val="sk-SK"/>
              </w:rPr>
              <w:t>Reforma 1.1 – Urýchlenie procesu schvaľovania zmluvy medzi MIT</w:t>
            </w:r>
            <w:r w:rsidR="008D0EA6" w:rsidRPr="008D0EA6">
              <w:rPr>
                <w:noProof/>
                <w:spacing w:val="-6"/>
                <w:lang w:val="sk-SK"/>
              </w:rPr>
              <w:t xml:space="preserve"> a </w:t>
            </w:r>
            <w:r w:rsidRPr="008D0EA6">
              <w:rPr>
                <w:noProof/>
                <w:spacing w:val="-6"/>
                <w:lang w:val="sk-SK"/>
              </w:rPr>
              <w:t>RFI</w:t>
            </w:r>
          </w:p>
        </w:tc>
        <w:tc>
          <w:tcPr>
            <w:tcW w:w="1455" w:type="dxa"/>
            <w:tcBorders>
              <w:top w:val="nil"/>
              <w:left w:val="nil"/>
              <w:bottom w:val="single" w:sz="4" w:space="0" w:color="auto"/>
              <w:right w:val="single" w:sz="4" w:space="0" w:color="auto"/>
            </w:tcBorders>
            <w:shd w:val="clear" w:color="auto" w:fill="C6EFCE"/>
            <w:noWrap/>
            <w:vAlign w:val="center"/>
          </w:tcPr>
          <w:p w14:paraId="273E1EF7"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1536B7F5" w14:textId="77777777" w:rsidR="00832256" w:rsidRPr="008D0EA6" w:rsidRDefault="00415B68">
            <w:pPr>
              <w:pStyle w:val="P68B1DB1-Normal12"/>
              <w:jc w:val="center"/>
              <w:rPr>
                <w:noProof/>
                <w:spacing w:val="-6"/>
                <w:lang w:val="sk-SK"/>
              </w:rPr>
            </w:pPr>
            <w:r w:rsidRPr="008D0EA6">
              <w:rPr>
                <w:noProof/>
                <w:spacing w:val="-6"/>
                <w:lang w:val="sk-SK"/>
              </w:rPr>
              <w:t>Nadobudnutie účinnosti legislatívnej zmeny postupu schvaľovania Contratti di Programma (CdP)</w:t>
            </w:r>
          </w:p>
        </w:tc>
      </w:tr>
      <w:tr w:rsidR="00832256" w:rsidRPr="008D0EA6" w14:paraId="1F3B73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82C774" w14:textId="77777777" w:rsidR="00832256" w:rsidRPr="008D0EA6" w:rsidRDefault="00415B68">
            <w:pPr>
              <w:pStyle w:val="P68B1DB1-Normal12"/>
              <w:rPr>
                <w:noProof/>
                <w:spacing w:val="-6"/>
                <w:lang w:val="sk-SK"/>
              </w:rPr>
            </w:pPr>
            <w:r w:rsidRPr="008D0EA6">
              <w:rPr>
                <w:noProof/>
                <w:spacing w:val="-6"/>
                <w:lang w:val="sk-SK"/>
              </w:rPr>
              <w:t>M3C1 – 2</w:t>
            </w:r>
          </w:p>
        </w:tc>
        <w:tc>
          <w:tcPr>
            <w:tcW w:w="3195" w:type="dxa"/>
            <w:tcBorders>
              <w:top w:val="nil"/>
              <w:left w:val="nil"/>
              <w:bottom w:val="single" w:sz="4" w:space="0" w:color="auto"/>
              <w:right w:val="single" w:sz="4" w:space="0" w:color="auto"/>
            </w:tcBorders>
            <w:shd w:val="clear" w:color="auto" w:fill="C6EFCE"/>
            <w:noWrap/>
            <w:vAlign w:val="center"/>
          </w:tcPr>
          <w:p w14:paraId="132A8E2D" w14:textId="77777777" w:rsidR="00832256" w:rsidRPr="008D0EA6" w:rsidRDefault="00415B68">
            <w:pPr>
              <w:pStyle w:val="P68B1DB1-Normal12"/>
              <w:rPr>
                <w:noProof/>
                <w:spacing w:val="-6"/>
                <w:lang w:val="sk-SK"/>
              </w:rPr>
            </w:pPr>
            <w:r w:rsidRPr="008D0EA6">
              <w:rPr>
                <w:noProof/>
                <w:spacing w:val="-6"/>
                <w:lang w:val="sk-SK"/>
              </w:rPr>
              <w:t>Reforma 1.2 – Urýchlenie procesu schvaľovania projektov</w:t>
            </w:r>
          </w:p>
        </w:tc>
        <w:tc>
          <w:tcPr>
            <w:tcW w:w="1455" w:type="dxa"/>
            <w:tcBorders>
              <w:top w:val="nil"/>
              <w:left w:val="nil"/>
              <w:bottom w:val="single" w:sz="4" w:space="0" w:color="auto"/>
              <w:right w:val="single" w:sz="4" w:space="0" w:color="auto"/>
            </w:tcBorders>
            <w:shd w:val="clear" w:color="auto" w:fill="C6EFCE"/>
            <w:noWrap/>
            <w:vAlign w:val="center"/>
          </w:tcPr>
          <w:p w14:paraId="629D1083"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3E8F6C53" w14:textId="685E4DA1" w:rsidR="00832256" w:rsidRPr="008D0EA6" w:rsidRDefault="00415B68">
            <w:pPr>
              <w:pStyle w:val="P68B1DB1-Normal12"/>
              <w:jc w:val="center"/>
              <w:rPr>
                <w:noProof/>
                <w:spacing w:val="-6"/>
                <w:lang w:val="sk-SK"/>
              </w:rPr>
            </w:pPr>
            <w:r w:rsidRPr="008D0EA6">
              <w:rPr>
                <w:noProof/>
                <w:spacing w:val="-6"/>
                <w:lang w:val="sk-SK"/>
              </w:rPr>
              <w:t>Nadobudnutie účinnosti regulačnej zmeny, ktorou sa skracuje čas schvaľovania projektov</w:t>
            </w:r>
            <w:r w:rsidR="008D0EA6" w:rsidRPr="008D0EA6">
              <w:rPr>
                <w:noProof/>
                <w:spacing w:val="-6"/>
                <w:lang w:val="sk-SK"/>
              </w:rPr>
              <w:t xml:space="preserve"> z </w:t>
            </w:r>
            <w:r w:rsidRPr="008D0EA6">
              <w:rPr>
                <w:noProof/>
                <w:spacing w:val="-6"/>
                <w:lang w:val="sk-SK"/>
              </w:rPr>
              <w:t>11 na šesť mesiacov</w:t>
            </w:r>
          </w:p>
        </w:tc>
      </w:tr>
      <w:tr w:rsidR="00832256" w:rsidRPr="008D0EA6" w14:paraId="1DDC09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D8923E" w14:textId="77777777" w:rsidR="00832256" w:rsidRPr="008D0EA6" w:rsidRDefault="00415B68">
            <w:pPr>
              <w:pStyle w:val="P68B1DB1-Normal12"/>
              <w:rPr>
                <w:noProof/>
                <w:spacing w:val="-6"/>
                <w:lang w:val="sk-SK"/>
              </w:rPr>
            </w:pPr>
            <w:r w:rsidRPr="008D0EA6">
              <w:rPr>
                <w:noProof/>
                <w:spacing w:val="-6"/>
                <w:lang w:val="sk-SK"/>
              </w:rPr>
              <w:t>M3C1 – 21</w:t>
            </w:r>
          </w:p>
        </w:tc>
        <w:tc>
          <w:tcPr>
            <w:tcW w:w="3195" w:type="dxa"/>
            <w:tcBorders>
              <w:top w:val="nil"/>
              <w:left w:val="nil"/>
              <w:bottom w:val="single" w:sz="4" w:space="0" w:color="auto"/>
              <w:right w:val="single" w:sz="4" w:space="0" w:color="auto"/>
            </w:tcBorders>
            <w:shd w:val="clear" w:color="auto" w:fill="C6EFCE"/>
            <w:noWrap/>
            <w:vAlign w:val="center"/>
          </w:tcPr>
          <w:p w14:paraId="7D6F2DC2" w14:textId="3F76ECD2" w:rsidR="00832256" w:rsidRPr="008D0EA6" w:rsidRDefault="00415B68">
            <w:pPr>
              <w:pStyle w:val="P68B1DB1-Normal12"/>
              <w:rPr>
                <w:noProof/>
                <w:spacing w:val="-6"/>
                <w:lang w:val="sk-SK"/>
              </w:rPr>
            </w:pPr>
            <w:r w:rsidRPr="008D0EA6">
              <w:rPr>
                <w:noProof/>
                <w:spacing w:val="-6"/>
                <w:lang w:val="sk-SK"/>
              </w:rPr>
              <w:t xml:space="preserve">Reforma 2.1 – Vykonávanie nedávneho „zjednodušenia“ (zmeneného na zákon </w:t>
            </w:r>
            <w:r w:rsidR="008D0EA6" w:rsidRPr="008D0EA6">
              <w:rPr>
                <w:noProof/>
                <w:spacing w:val="-6"/>
                <w:lang w:val="sk-SK"/>
              </w:rPr>
              <w:t>č. </w:t>
            </w:r>
            <w:r w:rsidRPr="008D0EA6">
              <w:rPr>
                <w:noProof/>
                <w:spacing w:val="-6"/>
                <w:lang w:val="sk-SK"/>
              </w:rPr>
              <w:t>120</w:t>
            </w:r>
            <w:r w:rsidR="008D0EA6" w:rsidRPr="008D0EA6">
              <w:rPr>
                <w:noProof/>
                <w:spacing w:val="-6"/>
                <w:lang w:val="sk-SK"/>
              </w:rPr>
              <w:t xml:space="preserve"> z </w:t>
            </w:r>
            <w:r w:rsidRPr="008D0EA6">
              <w:rPr>
                <w:noProof/>
                <w:spacing w:val="-6"/>
                <w:lang w:val="sk-SK"/>
              </w:rPr>
              <w:t>11</w:t>
            </w:r>
            <w:r w:rsidR="008D0EA6" w:rsidRPr="008D0EA6">
              <w:rPr>
                <w:noProof/>
                <w:spacing w:val="-6"/>
                <w:lang w:val="sk-SK"/>
              </w:rPr>
              <w:t>. septembra</w:t>
            </w:r>
            <w:r w:rsidRPr="008D0EA6">
              <w:rPr>
                <w:noProof/>
                <w:spacing w:val="-6"/>
                <w:lang w:val="sk-SK"/>
              </w:rPr>
              <w:t xml:space="preserve"> 2020) vydaním dekrétu týkajúceho sa prijatia „Usmernení pre klasifikáciu</w:t>
            </w:r>
            <w:r w:rsidR="008D0EA6" w:rsidRPr="008D0EA6">
              <w:rPr>
                <w:noProof/>
                <w:spacing w:val="-6"/>
                <w:lang w:val="sk-SK"/>
              </w:rPr>
              <w:t xml:space="preserve"> a </w:t>
            </w:r>
            <w:r w:rsidRPr="008D0EA6">
              <w:rPr>
                <w:noProof/>
                <w:spacing w:val="-6"/>
                <w:lang w:val="sk-SK"/>
              </w:rPr>
              <w:t>riadenie rizík, hodnotenie bezpečnosti</w:t>
            </w:r>
            <w:r w:rsidR="008D0EA6" w:rsidRPr="008D0EA6">
              <w:rPr>
                <w:noProof/>
                <w:spacing w:val="-6"/>
                <w:lang w:val="sk-SK"/>
              </w:rPr>
              <w:t xml:space="preserve"> a </w:t>
            </w:r>
            <w:r w:rsidRPr="008D0EA6">
              <w:rPr>
                <w:noProof/>
                <w:spacing w:val="-6"/>
                <w:lang w:val="sk-SK"/>
              </w:rPr>
              <w:t>monitorovanie existujúcich mostov“</w:t>
            </w:r>
          </w:p>
        </w:tc>
        <w:tc>
          <w:tcPr>
            <w:tcW w:w="1455" w:type="dxa"/>
            <w:tcBorders>
              <w:top w:val="nil"/>
              <w:left w:val="nil"/>
              <w:bottom w:val="single" w:sz="4" w:space="0" w:color="auto"/>
              <w:right w:val="single" w:sz="4" w:space="0" w:color="auto"/>
            </w:tcBorders>
            <w:shd w:val="clear" w:color="auto" w:fill="C6EFCE"/>
            <w:noWrap/>
            <w:vAlign w:val="center"/>
          </w:tcPr>
          <w:p w14:paraId="2D3B787E"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5D8A4DEB" w14:textId="23B7F045" w:rsidR="00832256" w:rsidRPr="008D0EA6" w:rsidRDefault="00415B68">
            <w:pPr>
              <w:pStyle w:val="P68B1DB1-Normal12"/>
              <w:jc w:val="center"/>
              <w:rPr>
                <w:noProof/>
                <w:spacing w:val="-6"/>
                <w:lang w:val="sk-SK"/>
              </w:rPr>
            </w:pPr>
            <w:r w:rsidRPr="008D0EA6">
              <w:rPr>
                <w:noProof/>
                <w:spacing w:val="-6"/>
                <w:lang w:val="sk-SK"/>
              </w:rPr>
              <w:t>Nadobudnutie účinnosti „Usmernení pre klasifikáciu</w:t>
            </w:r>
            <w:r w:rsidR="008D0EA6" w:rsidRPr="008D0EA6">
              <w:rPr>
                <w:noProof/>
                <w:spacing w:val="-6"/>
                <w:lang w:val="sk-SK"/>
              </w:rPr>
              <w:t xml:space="preserve"> a </w:t>
            </w:r>
            <w:r w:rsidRPr="008D0EA6">
              <w:rPr>
                <w:noProof/>
                <w:spacing w:val="-6"/>
                <w:lang w:val="sk-SK"/>
              </w:rPr>
              <w:t>riadenie rizík, hodnotenie bezpečnosti</w:t>
            </w:r>
            <w:r w:rsidR="008D0EA6" w:rsidRPr="008D0EA6">
              <w:rPr>
                <w:noProof/>
                <w:spacing w:val="-6"/>
                <w:lang w:val="sk-SK"/>
              </w:rPr>
              <w:t xml:space="preserve"> a </w:t>
            </w:r>
            <w:r w:rsidRPr="008D0EA6">
              <w:rPr>
                <w:noProof/>
                <w:spacing w:val="-6"/>
                <w:lang w:val="sk-SK"/>
              </w:rPr>
              <w:t>monitorovanie existujúcich mostov“</w:t>
            </w:r>
          </w:p>
        </w:tc>
      </w:tr>
      <w:tr w:rsidR="00832256" w:rsidRPr="008D0EA6" w14:paraId="34ACB6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6AC75" w14:textId="77777777" w:rsidR="00832256" w:rsidRPr="008D0EA6" w:rsidRDefault="00415B68">
            <w:pPr>
              <w:pStyle w:val="P68B1DB1-Normal12"/>
              <w:rPr>
                <w:noProof/>
                <w:spacing w:val="-6"/>
                <w:lang w:val="sk-SK"/>
              </w:rPr>
            </w:pPr>
            <w:r w:rsidRPr="008D0EA6">
              <w:rPr>
                <w:noProof/>
                <w:spacing w:val="-6"/>
                <w:lang w:val="sk-SK"/>
              </w:rPr>
              <w:t>M3C1 – 22</w:t>
            </w:r>
          </w:p>
        </w:tc>
        <w:tc>
          <w:tcPr>
            <w:tcW w:w="3195" w:type="dxa"/>
            <w:tcBorders>
              <w:top w:val="nil"/>
              <w:left w:val="nil"/>
              <w:bottom w:val="single" w:sz="4" w:space="0" w:color="auto"/>
              <w:right w:val="single" w:sz="4" w:space="0" w:color="auto"/>
            </w:tcBorders>
            <w:shd w:val="clear" w:color="auto" w:fill="C6EFCE"/>
            <w:noWrap/>
            <w:vAlign w:val="center"/>
          </w:tcPr>
          <w:p w14:paraId="06F2B643" w14:textId="46F94843" w:rsidR="00832256" w:rsidRPr="008D0EA6" w:rsidRDefault="00415B68">
            <w:pPr>
              <w:pStyle w:val="P68B1DB1-Normal12"/>
              <w:rPr>
                <w:noProof/>
                <w:spacing w:val="-6"/>
                <w:lang w:val="sk-SK"/>
              </w:rPr>
            </w:pPr>
            <w:r w:rsidRPr="008D0EA6">
              <w:rPr>
                <w:noProof/>
                <w:spacing w:val="-6"/>
                <w:lang w:val="sk-SK"/>
              </w:rPr>
              <w:t>Reforma 2.2 – Prevod majetku mostov</w:t>
            </w:r>
            <w:r w:rsidR="008D0EA6" w:rsidRPr="008D0EA6">
              <w:rPr>
                <w:noProof/>
                <w:spacing w:val="-6"/>
                <w:lang w:val="sk-SK"/>
              </w:rPr>
              <w:t xml:space="preserve"> a </w:t>
            </w:r>
            <w:r w:rsidRPr="008D0EA6">
              <w:rPr>
                <w:noProof/>
                <w:spacing w:val="-6"/>
                <w:lang w:val="sk-SK"/>
              </w:rPr>
              <w:t>viaduktov</w:t>
            </w:r>
            <w:r w:rsidR="008D0EA6" w:rsidRPr="008D0EA6">
              <w:rPr>
                <w:noProof/>
                <w:spacing w:val="-6"/>
                <w:lang w:val="sk-SK"/>
              </w:rPr>
              <w:t xml:space="preserve"> z </w:t>
            </w:r>
            <w:r w:rsidRPr="008D0EA6">
              <w:rPr>
                <w:noProof/>
                <w:spacing w:val="-6"/>
                <w:lang w:val="sk-SK"/>
              </w:rPr>
              <w:t>ciest nižších úrovní do vyšších úrovní</w:t>
            </w:r>
          </w:p>
        </w:tc>
        <w:tc>
          <w:tcPr>
            <w:tcW w:w="1455" w:type="dxa"/>
            <w:tcBorders>
              <w:top w:val="nil"/>
              <w:left w:val="nil"/>
              <w:bottom w:val="single" w:sz="4" w:space="0" w:color="auto"/>
              <w:right w:val="single" w:sz="4" w:space="0" w:color="auto"/>
            </w:tcBorders>
            <w:shd w:val="clear" w:color="auto" w:fill="C6EFCE"/>
            <w:noWrap/>
            <w:vAlign w:val="center"/>
          </w:tcPr>
          <w:p w14:paraId="2846CCD5"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3F2CCC77" w14:textId="3C01612E" w:rsidR="00832256" w:rsidRPr="008D0EA6" w:rsidRDefault="00415B68">
            <w:pPr>
              <w:pStyle w:val="P68B1DB1-Normal12"/>
              <w:jc w:val="center"/>
              <w:rPr>
                <w:noProof/>
                <w:spacing w:val="-6"/>
                <w:lang w:val="sk-SK"/>
              </w:rPr>
            </w:pPr>
            <w:r w:rsidRPr="008D0EA6">
              <w:rPr>
                <w:noProof/>
                <w:spacing w:val="-6"/>
                <w:lang w:val="sk-SK"/>
              </w:rPr>
              <w:t>Previesť vlastníctvo mostov, viaduktov</w:t>
            </w:r>
            <w:r w:rsidR="008D0EA6" w:rsidRPr="008D0EA6">
              <w:rPr>
                <w:noProof/>
                <w:spacing w:val="-6"/>
                <w:lang w:val="sk-SK"/>
              </w:rPr>
              <w:t xml:space="preserve"> a </w:t>
            </w:r>
            <w:r w:rsidRPr="008D0EA6">
              <w:rPr>
                <w:noProof/>
                <w:spacing w:val="-6"/>
                <w:lang w:val="sk-SK"/>
              </w:rPr>
              <w:t>prejazdov</w:t>
            </w:r>
            <w:r w:rsidR="008D0EA6" w:rsidRPr="008D0EA6">
              <w:rPr>
                <w:noProof/>
                <w:spacing w:val="-6"/>
                <w:lang w:val="sk-SK"/>
              </w:rPr>
              <w:t xml:space="preserve"> z </w:t>
            </w:r>
            <w:r w:rsidRPr="008D0EA6">
              <w:rPr>
                <w:noProof/>
                <w:spacing w:val="-6"/>
                <w:lang w:val="sk-SK"/>
              </w:rPr>
              <w:t>ciest nižšej úrovne do vyšších tried (diaľnice</w:t>
            </w:r>
            <w:r w:rsidR="008D0EA6" w:rsidRPr="008D0EA6">
              <w:rPr>
                <w:noProof/>
                <w:spacing w:val="-6"/>
                <w:lang w:val="sk-SK"/>
              </w:rPr>
              <w:t xml:space="preserve"> a </w:t>
            </w:r>
            <w:r w:rsidRPr="008D0EA6">
              <w:rPr>
                <w:noProof/>
                <w:spacing w:val="-6"/>
                <w:lang w:val="sk-SK"/>
              </w:rPr>
              <w:t>hlavné štátne cesty)</w:t>
            </w:r>
          </w:p>
        </w:tc>
      </w:tr>
      <w:tr w:rsidR="00832256" w:rsidRPr="008D0EA6" w14:paraId="42D69B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F2621" w14:textId="77777777" w:rsidR="00832256" w:rsidRPr="008D0EA6" w:rsidRDefault="00415B68">
            <w:pPr>
              <w:pStyle w:val="P68B1DB1-Normal12"/>
              <w:rPr>
                <w:noProof/>
                <w:spacing w:val="-6"/>
                <w:lang w:val="sk-SK"/>
              </w:rPr>
            </w:pPr>
            <w:r w:rsidRPr="008D0EA6">
              <w:rPr>
                <w:noProof/>
                <w:spacing w:val="-6"/>
                <w:lang w:val="sk-SK"/>
              </w:rPr>
              <w:t>M4C1 – 27</w:t>
            </w:r>
          </w:p>
        </w:tc>
        <w:tc>
          <w:tcPr>
            <w:tcW w:w="3195" w:type="dxa"/>
            <w:tcBorders>
              <w:top w:val="nil"/>
              <w:left w:val="nil"/>
              <w:bottom w:val="single" w:sz="4" w:space="0" w:color="auto"/>
              <w:right w:val="single" w:sz="4" w:space="0" w:color="auto"/>
            </w:tcBorders>
            <w:shd w:val="clear" w:color="auto" w:fill="C6EFCE"/>
            <w:noWrap/>
            <w:vAlign w:val="center"/>
          </w:tcPr>
          <w:p w14:paraId="51969987" w14:textId="614AF559" w:rsidR="00832256" w:rsidRPr="008D0EA6" w:rsidRDefault="00415B68">
            <w:pPr>
              <w:pStyle w:val="P68B1DB1-Normal12"/>
              <w:rPr>
                <w:noProof/>
                <w:spacing w:val="-6"/>
                <w:lang w:val="sk-SK"/>
              </w:rPr>
            </w:pPr>
            <w:r w:rsidRPr="008D0EA6">
              <w:rPr>
                <w:noProof/>
                <w:spacing w:val="-6"/>
                <w:lang w:val="sk-SK"/>
              </w:rPr>
              <w:t>Reforma 1.7: Reforma regulácie bývania pre študentov</w:t>
            </w:r>
            <w:r w:rsidR="008D0EA6" w:rsidRPr="008D0EA6">
              <w:rPr>
                <w:noProof/>
                <w:spacing w:val="-6"/>
                <w:lang w:val="sk-SK"/>
              </w:rPr>
              <w:t xml:space="preserve"> a </w:t>
            </w:r>
            <w:r w:rsidRPr="008D0EA6">
              <w:rPr>
                <w:noProof/>
                <w:spacing w:val="-6"/>
                <w:lang w:val="sk-SK"/>
              </w:rPr>
              <w:t>investície do študentského bývania</w:t>
            </w:r>
          </w:p>
        </w:tc>
        <w:tc>
          <w:tcPr>
            <w:tcW w:w="1455" w:type="dxa"/>
            <w:tcBorders>
              <w:top w:val="nil"/>
              <w:left w:val="nil"/>
              <w:bottom w:val="single" w:sz="4" w:space="0" w:color="auto"/>
              <w:right w:val="single" w:sz="4" w:space="0" w:color="auto"/>
            </w:tcBorders>
            <w:shd w:val="clear" w:color="auto" w:fill="C6EFCE"/>
            <w:noWrap/>
            <w:vAlign w:val="center"/>
          </w:tcPr>
          <w:p w14:paraId="198CAC35"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44B730C4" w14:textId="77777777" w:rsidR="00832256" w:rsidRPr="008D0EA6" w:rsidRDefault="00415B68">
            <w:pPr>
              <w:pStyle w:val="P68B1DB1-Normal12"/>
              <w:jc w:val="center"/>
              <w:rPr>
                <w:noProof/>
                <w:spacing w:val="-6"/>
                <w:lang w:val="sk-SK"/>
              </w:rPr>
            </w:pPr>
            <w:r w:rsidRPr="008D0EA6">
              <w:rPr>
                <w:noProof/>
                <w:spacing w:val="-6"/>
                <w:lang w:val="sk-SK"/>
              </w:rPr>
              <w:t>Nadobudnutie účinnosti právnych predpisov na zmenu súčasných pravidiel pre študentské bývanie.</w:t>
            </w:r>
          </w:p>
        </w:tc>
      </w:tr>
      <w:tr w:rsidR="00832256" w:rsidRPr="008D0EA6" w14:paraId="14CCCB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8D34D" w14:textId="77777777" w:rsidR="00832256" w:rsidRPr="008D0EA6" w:rsidRDefault="00415B68">
            <w:pPr>
              <w:pStyle w:val="P68B1DB1-Normal12"/>
              <w:rPr>
                <w:noProof/>
                <w:spacing w:val="-6"/>
                <w:lang w:val="sk-SK"/>
              </w:rPr>
            </w:pPr>
            <w:r w:rsidRPr="008D0EA6">
              <w:rPr>
                <w:noProof/>
                <w:spacing w:val="-6"/>
                <w:lang w:val="sk-SK"/>
              </w:rPr>
              <w:t>M5C3 – 10</w:t>
            </w:r>
          </w:p>
        </w:tc>
        <w:tc>
          <w:tcPr>
            <w:tcW w:w="3195" w:type="dxa"/>
            <w:tcBorders>
              <w:top w:val="nil"/>
              <w:left w:val="nil"/>
              <w:bottom w:val="single" w:sz="4" w:space="0" w:color="auto"/>
              <w:right w:val="single" w:sz="4" w:space="0" w:color="auto"/>
            </w:tcBorders>
            <w:shd w:val="clear" w:color="auto" w:fill="C6EFCE"/>
            <w:noWrap/>
            <w:vAlign w:val="center"/>
          </w:tcPr>
          <w:p w14:paraId="3F3F02A5" w14:textId="5FB6B105" w:rsidR="00832256" w:rsidRPr="008D0EA6" w:rsidRDefault="00415B68">
            <w:pPr>
              <w:pStyle w:val="P68B1DB1-Normal12"/>
              <w:rPr>
                <w:noProof/>
                <w:spacing w:val="-6"/>
                <w:lang w:val="sk-SK"/>
              </w:rPr>
            </w:pPr>
            <w:r w:rsidRPr="008D0EA6">
              <w:rPr>
                <w:noProof/>
                <w:spacing w:val="-6"/>
                <w:lang w:val="sk-SK"/>
              </w:rPr>
              <w:t>Reforma1: Zjednodušenie postupov</w:t>
            </w:r>
            <w:r w:rsidR="008D0EA6" w:rsidRPr="008D0EA6">
              <w:rPr>
                <w:noProof/>
                <w:spacing w:val="-6"/>
                <w:lang w:val="sk-SK"/>
              </w:rPr>
              <w:t xml:space="preserve"> a </w:t>
            </w:r>
            <w:r w:rsidRPr="008D0EA6">
              <w:rPr>
                <w:noProof/>
                <w:spacing w:val="-6"/>
                <w:lang w:val="sk-SK"/>
              </w:rPr>
              <w:t>posilnenie funkcie komisára</w:t>
            </w:r>
            <w:r w:rsidR="008D0EA6" w:rsidRPr="008D0EA6">
              <w:rPr>
                <w:noProof/>
                <w:spacing w:val="-6"/>
                <w:lang w:val="sk-SK"/>
              </w:rPr>
              <w:t xml:space="preserve"> v </w:t>
            </w:r>
            <w:r w:rsidRPr="008D0EA6">
              <w:rPr>
                <w:noProof/>
                <w:spacing w:val="-6"/>
                <w:lang w:val="sk-SK"/>
              </w:rPr>
              <w:t>osobitných hospodárskych zónach</w:t>
            </w:r>
          </w:p>
        </w:tc>
        <w:tc>
          <w:tcPr>
            <w:tcW w:w="1455" w:type="dxa"/>
            <w:tcBorders>
              <w:top w:val="nil"/>
              <w:left w:val="nil"/>
              <w:bottom w:val="single" w:sz="4" w:space="0" w:color="auto"/>
              <w:right w:val="single" w:sz="4" w:space="0" w:color="auto"/>
            </w:tcBorders>
            <w:shd w:val="clear" w:color="auto" w:fill="C6EFCE"/>
            <w:noWrap/>
            <w:vAlign w:val="center"/>
          </w:tcPr>
          <w:p w14:paraId="6F554D54"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3684841B" w14:textId="0E1ABC78" w:rsidR="00832256" w:rsidRPr="008D0EA6" w:rsidRDefault="00415B68">
            <w:pPr>
              <w:pStyle w:val="P68B1DB1-Normal12"/>
              <w:jc w:val="center"/>
              <w:rPr>
                <w:noProof/>
                <w:spacing w:val="-6"/>
                <w:lang w:val="sk-SK"/>
              </w:rPr>
            </w:pPr>
            <w:r w:rsidRPr="008D0EA6">
              <w:rPr>
                <w:noProof/>
                <w:spacing w:val="-6"/>
                <w:lang w:val="sk-SK"/>
              </w:rPr>
              <w:t>Nadobudnutie účinnosti nariadenia na jednoduché postupy</w:t>
            </w:r>
            <w:r w:rsidR="008D0EA6" w:rsidRPr="008D0EA6">
              <w:rPr>
                <w:noProof/>
                <w:spacing w:val="-6"/>
                <w:lang w:val="sk-SK"/>
              </w:rPr>
              <w:t xml:space="preserve"> a </w:t>
            </w:r>
            <w:r w:rsidRPr="008D0EA6">
              <w:rPr>
                <w:noProof/>
                <w:spacing w:val="-6"/>
                <w:lang w:val="sk-SK"/>
              </w:rPr>
              <w:t>posilnenie úlohy komisára</w:t>
            </w:r>
            <w:r w:rsidR="008D0EA6" w:rsidRPr="008D0EA6">
              <w:rPr>
                <w:noProof/>
                <w:spacing w:val="-6"/>
                <w:lang w:val="sk-SK"/>
              </w:rPr>
              <w:t xml:space="preserve"> v </w:t>
            </w:r>
            <w:r w:rsidRPr="008D0EA6">
              <w:rPr>
                <w:noProof/>
                <w:spacing w:val="-6"/>
                <w:lang w:val="sk-SK"/>
              </w:rPr>
              <w:t>osobitných hospodárskych zónach</w:t>
            </w:r>
          </w:p>
        </w:tc>
      </w:tr>
      <w:tr w:rsidR="00832256" w:rsidRPr="008D0EA6" w14:paraId="78923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A1F4B" w14:textId="77777777" w:rsidR="00832256" w:rsidRPr="008D0EA6" w:rsidRDefault="00415B68">
            <w:pPr>
              <w:pStyle w:val="P68B1DB1-Normal12"/>
              <w:rPr>
                <w:noProof/>
                <w:spacing w:val="-6"/>
                <w:lang w:val="sk-SK"/>
              </w:rPr>
            </w:pPr>
            <w:r w:rsidRPr="008D0EA6">
              <w:rPr>
                <w:noProof/>
                <w:spacing w:val="-6"/>
                <w:lang w:val="sk-SK"/>
              </w:rPr>
              <w:t>M5C3 – 11</w:t>
            </w:r>
          </w:p>
        </w:tc>
        <w:tc>
          <w:tcPr>
            <w:tcW w:w="3195" w:type="dxa"/>
            <w:tcBorders>
              <w:top w:val="nil"/>
              <w:left w:val="nil"/>
              <w:bottom w:val="single" w:sz="4" w:space="0" w:color="auto"/>
              <w:right w:val="single" w:sz="4" w:space="0" w:color="auto"/>
            </w:tcBorders>
            <w:shd w:val="clear" w:color="auto" w:fill="C6EFCE"/>
            <w:noWrap/>
            <w:vAlign w:val="center"/>
          </w:tcPr>
          <w:p w14:paraId="0C7F3AC5" w14:textId="77777777" w:rsidR="00832256" w:rsidRPr="008D0EA6" w:rsidRDefault="00415B68">
            <w:pPr>
              <w:pStyle w:val="P68B1DB1-Normal12"/>
              <w:rPr>
                <w:noProof/>
                <w:spacing w:val="-6"/>
                <w:lang w:val="sk-SK"/>
              </w:rPr>
            </w:pPr>
            <w:r w:rsidRPr="008D0EA6">
              <w:rPr>
                <w:noProof/>
                <w:spacing w:val="-6"/>
                <w:lang w:val="sk-SK"/>
              </w:rPr>
              <w:t xml:space="preserve">Investícia 1.4: Investície do infraštruktúry pre osobitnú hospodársku zónu </w:t>
            </w:r>
          </w:p>
        </w:tc>
        <w:tc>
          <w:tcPr>
            <w:tcW w:w="1455" w:type="dxa"/>
            <w:tcBorders>
              <w:top w:val="nil"/>
              <w:left w:val="nil"/>
              <w:bottom w:val="single" w:sz="4" w:space="0" w:color="auto"/>
              <w:right w:val="single" w:sz="4" w:space="0" w:color="auto"/>
            </w:tcBorders>
            <w:shd w:val="clear" w:color="auto" w:fill="C6EFCE"/>
            <w:noWrap/>
            <w:vAlign w:val="center"/>
          </w:tcPr>
          <w:p w14:paraId="07FE45BA" w14:textId="77777777" w:rsidR="00832256" w:rsidRPr="008D0EA6" w:rsidRDefault="00415B68">
            <w:pPr>
              <w:pStyle w:val="P68B1DB1-Normal12"/>
              <w:rPr>
                <w:noProof/>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40C59FDA" w14:textId="77777777" w:rsidR="00832256" w:rsidRPr="008D0EA6" w:rsidRDefault="00415B68">
            <w:pPr>
              <w:pStyle w:val="P68B1DB1-Normal12"/>
              <w:jc w:val="center"/>
              <w:rPr>
                <w:noProof/>
                <w:spacing w:val="-6"/>
                <w:lang w:val="sk-SK"/>
              </w:rPr>
            </w:pPr>
            <w:r w:rsidRPr="008D0EA6">
              <w:rPr>
                <w:noProof/>
                <w:spacing w:val="-6"/>
                <w:lang w:val="sk-SK"/>
              </w:rPr>
              <w:t>Nadobudnutie účinnosti vyhlášok ministerstva, ktorými sa schvaľujú prevádzkové plány pre všetkých osem osobitných hospodárskych zón</w:t>
            </w:r>
          </w:p>
        </w:tc>
      </w:tr>
      <w:tr w:rsidR="00832256" w:rsidRPr="008D0EA6" w14:paraId="75681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AC0C6C" w14:textId="77777777" w:rsidR="00832256" w:rsidRPr="008D0EA6" w:rsidRDefault="00415B68">
            <w:pPr>
              <w:pStyle w:val="P68B1DB1-Normal12"/>
              <w:rPr>
                <w:noProof/>
                <w:spacing w:val="-6"/>
                <w:lang w:val="sk-SK"/>
              </w:rPr>
            </w:pPr>
            <w:r w:rsidRPr="008D0EA6">
              <w:rPr>
                <w:noProof/>
                <w:spacing w:val="-6"/>
                <w:lang w:val="sk-SK"/>
              </w:rPr>
              <w:t>M6C2 – 4</w:t>
            </w:r>
          </w:p>
        </w:tc>
        <w:tc>
          <w:tcPr>
            <w:tcW w:w="3195" w:type="dxa"/>
            <w:tcBorders>
              <w:top w:val="nil"/>
              <w:left w:val="nil"/>
              <w:bottom w:val="single" w:sz="4" w:space="0" w:color="auto"/>
              <w:right w:val="single" w:sz="4" w:space="0" w:color="auto"/>
            </w:tcBorders>
            <w:shd w:val="clear" w:color="auto" w:fill="C6EFCE"/>
            <w:noWrap/>
            <w:vAlign w:val="center"/>
          </w:tcPr>
          <w:p w14:paraId="0F65448F" w14:textId="77777777" w:rsidR="00832256" w:rsidRPr="008D0EA6" w:rsidRDefault="00415B68">
            <w:pPr>
              <w:pStyle w:val="P68B1DB1-Normal48"/>
              <w:rPr>
                <w:noProof/>
                <w:color w:val="006100"/>
                <w:spacing w:val="-6"/>
                <w:lang w:val="sk-SK"/>
              </w:rPr>
            </w:pPr>
            <w:r w:rsidRPr="008D0EA6">
              <w:rPr>
                <w:noProof/>
                <w:spacing w:val="-6"/>
                <w:lang w:val="sk-SK"/>
              </w:rPr>
              <w:t>Investície 1.1: Digitálna aktualizácia technologického vybavenia nemocníc</w:t>
            </w:r>
          </w:p>
        </w:tc>
        <w:tc>
          <w:tcPr>
            <w:tcW w:w="1455" w:type="dxa"/>
            <w:tcBorders>
              <w:top w:val="nil"/>
              <w:left w:val="nil"/>
              <w:bottom w:val="single" w:sz="4" w:space="0" w:color="auto"/>
              <w:right w:val="single" w:sz="4" w:space="0" w:color="auto"/>
            </w:tcBorders>
            <w:shd w:val="clear" w:color="auto" w:fill="C6EFCE"/>
            <w:noWrap/>
            <w:vAlign w:val="center"/>
          </w:tcPr>
          <w:p w14:paraId="3B03D3B4" w14:textId="77777777" w:rsidR="00832256" w:rsidRPr="008D0EA6" w:rsidRDefault="00415B68">
            <w:pPr>
              <w:pStyle w:val="P68B1DB1-Normal48"/>
              <w:rPr>
                <w:noProof/>
                <w:color w:val="006100"/>
                <w:spacing w:val="-6"/>
                <w:lang w:val="sk-SK"/>
              </w:rPr>
            </w:pPr>
            <w:r w:rsidRPr="008D0EA6">
              <w:rPr>
                <w:noProof/>
                <w:spacing w:val="-6"/>
                <w:lang w:val="sk-SK"/>
              </w:rPr>
              <w:t>Míľnik</w:t>
            </w:r>
          </w:p>
        </w:tc>
        <w:tc>
          <w:tcPr>
            <w:tcW w:w="3975" w:type="dxa"/>
            <w:tcBorders>
              <w:top w:val="nil"/>
              <w:left w:val="nil"/>
              <w:bottom w:val="single" w:sz="4" w:space="0" w:color="auto"/>
              <w:right w:val="single" w:sz="4" w:space="0" w:color="auto"/>
            </w:tcBorders>
            <w:shd w:val="clear" w:color="auto" w:fill="C6EFCE"/>
            <w:noWrap/>
            <w:vAlign w:val="center"/>
          </w:tcPr>
          <w:p w14:paraId="1CDD6B3F" w14:textId="77777777" w:rsidR="00832256" w:rsidRPr="008D0EA6" w:rsidRDefault="00415B68">
            <w:pPr>
              <w:pStyle w:val="P68B1DB1-Normal48"/>
              <w:jc w:val="center"/>
              <w:rPr>
                <w:noProof/>
                <w:spacing w:val="-6"/>
                <w:lang w:val="sk-SK"/>
              </w:rPr>
            </w:pPr>
            <w:r w:rsidRPr="008D0EA6">
              <w:rPr>
                <w:noProof/>
                <w:spacing w:val="-6"/>
                <w:lang w:val="sk-SK"/>
              </w:rPr>
              <w:t>Plán reorganizácie schválený ministerstvom zdravotníctva/talianskymi regiónmi</w:t>
            </w:r>
          </w:p>
        </w:tc>
      </w:tr>
      <w:tr w:rsidR="00832256" w:rsidRPr="008D0EA6" w14:paraId="5081195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F95A11" w14:textId="77777777" w:rsidR="00832256" w:rsidRPr="008D0EA6" w:rsidRDefault="00832256">
            <w:pPr>
              <w:jc w:val="center"/>
              <w:rPr>
                <w:noProof/>
                <w:color w:val="006100"/>
                <w:spacing w:val="-6"/>
                <w:sz w:val="20"/>
                <w:lang w:val="sk-SK"/>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5D010E46" w14:textId="77777777" w:rsidR="00832256" w:rsidRPr="008D0EA6" w:rsidRDefault="00832256">
            <w:pPr>
              <w:rPr>
                <w:noProof/>
                <w:color w:val="006100"/>
                <w:spacing w:val="-6"/>
                <w:sz w:val="20"/>
                <w:lang w:val="sk-SK"/>
              </w:rPr>
            </w:pPr>
          </w:p>
        </w:tc>
        <w:tc>
          <w:tcPr>
            <w:tcW w:w="1455" w:type="dxa"/>
            <w:tcBorders>
              <w:top w:val="single" w:sz="4" w:space="0" w:color="auto"/>
              <w:left w:val="nil"/>
              <w:bottom w:val="single" w:sz="4" w:space="0" w:color="auto"/>
              <w:right w:val="single" w:sz="4" w:space="0" w:color="auto"/>
            </w:tcBorders>
            <w:shd w:val="clear" w:color="auto" w:fill="C6EFCE"/>
            <w:noWrap/>
            <w:vAlign w:val="bottom"/>
          </w:tcPr>
          <w:p w14:paraId="0C8D73F1" w14:textId="77777777" w:rsidR="00832256" w:rsidRPr="008D0EA6" w:rsidRDefault="00415B68">
            <w:pPr>
              <w:pStyle w:val="P68B1DB1-Normal12"/>
              <w:rPr>
                <w:noProof/>
                <w:spacing w:val="-6"/>
                <w:lang w:val="sk-SK"/>
              </w:rPr>
            </w:pPr>
            <w:r w:rsidRPr="008D0EA6">
              <w:rPr>
                <w:noProof/>
                <w:spacing w:val="-6"/>
                <w:lang w:val="sk-SK"/>
              </w:rPr>
              <w:t>Suma splátky</w:t>
            </w:r>
          </w:p>
        </w:tc>
        <w:tc>
          <w:tcPr>
            <w:tcW w:w="3975" w:type="dxa"/>
            <w:tcBorders>
              <w:top w:val="single" w:sz="4" w:space="0" w:color="auto"/>
              <w:left w:val="nil"/>
              <w:bottom w:val="single" w:sz="4" w:space="0" w:color="auto"/>
              <w:right w:val="single" w:sz="4" w:space="0" w:color="auto"/>
            </w:tcBorders>
            <w:shd w:val="clear" w:color="auto" w:fill="C6EFCE"/>
            <w:noWrap/>
            <w:vAlign w:val="bottom"/>
          </w:tcPr>
          <w:p w14:paraId="29A5963B" w14:textId="5BF24E3C" w:rsidR="00832256" w:rsidRPr="008D0EA6" w:rsidRDefault="00415B68">
            <w:pPr>
              <w:pStyle w:val="P68B1DB1-Normal46"/>
              <w:rPr>
                <w:noProof/>
                <w:spacing w:val="-6"/>
                <w:lang w:val="sk-SK"/>
              </w:rPr>
            </w:pPr>
            <w:r w:rsidRPr="008D0EA6">
              <w:rPr>
                <w:noProof/>
                <w:spacing w:val="-6"/>
                <w:lang w:val="sk-SK"/>
              </w:rPr>
              <w:t>12</w:t>
            </w:r>
            <w:r w:rsidRPr="008D0EA6">
              <w:rPr>
                <w:noProof/>
                <w:spacing w:val="-6"/>
                <w:lang w:val="sk-SK"/>
              </w:rPr>
              <w:t> </w:t>
            </w:r>
            <w:r w:rsidRPr="008D0EA6">
              <w:rPr>
                <w:noProof/>
                <w:spacing w:val="-6"/>
                <w:lang w:val="sk-SK"/>
              </w:rPr>
              <w:t>643</w:t>
            </w:r>
            <w:r w:rsidRPr="008D0EA6">
              <w:rPr>
                <w:noProof/>
                <w:spacing w:val="-6"/>
                <w:lang w:val="sk-SK"/>
              </w:rPr>
              <w:t> </w:t>
            </w:r>
            <w:r w:rsidRPr="008D0EA6">
              <w:rPr>
                <w:noProof/>
                <w:spacing w:val="-6"/>
                <w:lang w:val="sk-SK"/>
              </w:rPr>
              <w:t>678</w:t>
            </w:r>
            <w:r w:rsidRPr="008D0EA6">
              <w:rPr>
                <w:noProof/>
                <w:spacing w:val="-6"/>
                <w:lang w:val="sk-SK"/>
              </w:rPr>
              <w:t> </w:t>
            </w:r>
            <w:r w:rsidRPr="008D0EA6">
              <w:rPr>
                <w:noProof/>
                <w:spacing w:val="-6"/>
                <w:lang w:val="sk-SK"/>
              </w:rPr>
              <w:t>161</w:t>
            </w:r>
            <w:r w:rsidRPr="008D0EA6">
              <w:rPr>
                <w:noProof/>
                <w:spacing w:val="-6"/>
                <w:lang w:val="sk-SK"/>
              </w:rPr>
              <w:t> </w:t>
            </w:r>
            <w:r w:rsidRPr="008D0EA6">
              <w:rPr>
                <w:noProof/>
                <w:spacing w:val="-6"/>
                <w:lang w:val="sk-SK"/>
              </w:rPr>
              <w:t>EUR</w:t>
            </w:r>
          </w:p>
        </w:tc>
      </w:tr>
    </w:tbl>
    <w:p w14:paraId="5580BDCD" w14:textId="7C565BD2"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Druhá splátka (úverová podpora):</w:t>
      </w:r>
    </w:p>
    <w:tbl>
      <w:tblPr>
        <w:tblW w:w="10096" w:type="dxa"/>
        <w:tblInd w:w="113" w:type="dxa"/>
        <w:tblLook w:val="04A0" w:firstRow="1" w:lastRow="0" w:firstColumn="1" w:lastColumn="0" w:noHBand="0" w:noVBand="1"/>
      </w:tblPr>
      <w:tblGrid>
        <w:gridCol w:w="1413"/>
        <w:gridCol w:w="3195"/>
        <w:gridCol w:w="1453"/>
        <w:gridCol w:w="4035"/>
      </w:tblGrid>
      <w:tr w:rsidR="00832256" w:rsidRPr="008D0EA6" w14:paraId="2B67401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82C480"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B941D0"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1E7DD6"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CE5A33"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7BD35D9E"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12FCBD" w14:textId="77777777" w:rsidR="00832256" w:rsidRPr="008D0EA6" w:rsidRDefault="00832256">
            <w:pPr>
              <w:rPr>
                <w:b/>
                <w:noProof/>
                <w:spacing w:val="-6"/>
                <w:lang w:val="sk-SK"/>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7A76A996" w14:textId="77777777" w:rsidR="00832256" w:rsidRPr="008D0EA6" w:rsidRDefault="00832256">
            <w:pPr>
              <w:rPr>
                <w:b/>
                <w:noProof/>
                <w:spacing w:val="-6"/>
                <w:lang w:val="sk-SK"/>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3554D1E9" w14:textId="77777777" w:rsidR="00832256" w:rsidRPr="008D0EA6" w:rsidRDefault="00832256">
            <w:pPr>
              <w:rPr>
                <w:b/>
                <w:noProof/>
                <w:spacing w:val="-6"/>
                <w:lang w:val="sk-SK"/>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12059936" w14:textId="77777777" w:rsidR="00832256" w:rsidRPr="008D0EA6" w:rsidRDefault="00832256">
            <w:pPr>
              <w:rPr>
                <w:b/>
                <w:noProof/>
                <w:spacing w:val="-6"/>
                <w:lang w:val="sk-SK"/>
              </w:rPr>
            </w:pPr>
          </w:p>
        </w:tc>
      </w:tr>
      <w:tr w:rsidR="00832256" w:rsidRPr="008D0EA6" w14:paraId="3F51A56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B6EA8" w14:textId="77777777" w:rsidR="00832256" w:rsidRPr="008D0EA6" w:rsidRDefault="00415B68">
            <w:pPr>
              <w:pStyle w:val="P68B1DB1-Normal12"/>
              <w:rPr>
                <w:noProof/>
                <w:spacing w:val="-6"/>
                <w:lang w:val="sk-SK"/>
              </w:rPr>
            </w:pPr>
            <w:r w:rsidRPr="008D0EA6">
              <w:rPr>
                <w:noProof/>
                <w:spacing w:val="-6"/>
                <w:lang w:val="sk-SK"/>
              </w:rPr>
              <w:t>M1C2 – 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911167" w14:textId="1685B863" w:rsidR="00832256" w:rsidRPr="008D0EA6" w:rsidRDefault="00415B68">
            <w:pPr>
              <w:pStyle w:val="P68B1DB1-Normal12"/>
              <w:rPr>
                <w:noProof/>
                <w:spacing w:val="-6"/>
                <w:lang w:val="sk-SK"/>
              </w:rPr>
            </w:pPr>
            <w:r w:rsidRPr="008D0EA6">
              <w:rPr>
                <w:noProof/>
                <w:spacing w:val="-6"/>
                <w:lang w:val="sk-SK"/>
              </w:rPr>
              <w:t>Investícia 5.2: Konkurencieschopnosť</w:t>
            </w:r>
            <w:r w:rsidR="008D0EA6" w:rsidRPr="008D0EA6">
              <w:rPr>
                <w:noProof/>
                <w:spacing w:val="-6"/>
                <w:lang w:val="sk-SK"/>
              </w:rPr>
              <w:t xml:space="preserve"> a </w:t>
            </w:r>
            <w:r w:rsidRPr="008D0EA6">
              <w:rPr>
                <w:noProof/>
                <w:spacing w:val="-6"/>
                <w:lang w:val="sk-SK"/>
              </w:rPr>
              <w:t>odolnosť dodávateľských reťazcov</w:t>
            </w:r>
          </w:p>
        </w:tc>
        <w:tc>
          <w:tcPr>
            <w:tcW w:w="1453" w:type="dxa"/>
            <w:tcBorders>
              <w:top w:val="single" w:sz="4" w:space="0" w:color="auto"/>
              <w:left w:val="nil"/>
              <w:bottom w:val="single" w:sz="4" w:space="0" w:color="auto"/>
              <w:right w:val="single" w:sz="4" w:space="0" w:color="auto"/>
            </w:tcBorders>
            <w:shd w:val="clear" w:color="auto" w:fill="C6EFCE"/>
            <w:noWrap/>
            <w:vAlign w:val="center"/>
          </w:tcPr>
          <w:p w14:paraId="4B556553"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261CF0E1" w14:textId="2C241F71" w:rsidR="00832256" w:rsidRPr="008D0EA6" w:rsidRDefault="00415B68">
            <w:pPr>
              <w:pStyle w:val="P68B1DB1-Normal12"/>
              <w:jc w:val="center"/>
              <w:rPr>
                <w:noProof/>
                <w:spacing w:val="-6"/>
                <w:lang w:val="sk-SK"/>
              </w:rPr>
            </w:pPr>
            <w:r w:rsidRPr="008D0EA6">
              <w:rPr>
                <w:noProof/>
                <w:spacing w:val="-6"/>
                <w:lang w:val="sk-SK"/>
              </w:rPr>
              <w:t>Nadobudnutie účinnosti vyhlášky zahŕňajúcej investičnú politiku zmlúv</w:t>
            </w:r>
            <w:r w:rsidR="008D0EA6" w:rsidRPr="008D0EA6">
              <w:rPr>
                <w:noProof/>
                <w:spacing w:val="-6"/>
                <w:lang w:val="sk-SK"/>
              </w:rPr>
              <w:t xml:space="preserve"> o </w:t>
            </w:r>
            <w:r w:rsidRPr="008D0EA6">
              <w:rPr>
                <w:noProof/>
                <w:spacing w:val="-6"/>
                <w:lang w:val="sk-SK"/>
              </w:rPr>
              <w:t>rozvoji</w:t>
            </w:r>
          </w:p>
        </w:tc>
      </w:tr>
      <w:tr w:rsidR="00832256" w:rsidRPr="008D0EA6" w14:paraId="569A96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434D11" w14:textId="77777777" w:rsidR="00832256" w:rsidRPr="008D0EA6" w:rsidRDefault="00415B68">
            <w:pPr>
              <w:pStyle w:val="P68B1DB1-Normal12"/>
              <w:rPr>
                <w:noProof/>
                <w:spacing w:val="-6"/>
                <w:lang w:val="sk-SK"/>
              </w:rPr>
            </w:pPr>
            <w:r w:rsidRPr="008D0EA6">
              <w:rPr>
                <w:noProof/>
                <w:spacing w:val="-6"/>
                <w:lang w:val="sk-SK"/>
              </w:rPr>
              <w:t>M2C4 – 27</w:t>
            </w:r>
          </w:p>
        </w:tc>
        <w:tc>
          <w:tcPr>
            <w:tcW w:w="3195" w:type="dxa"/>
            <w:tcBorders>
              <w:top w:val="nil"/>
              <w:left w:val="nil"/>
              <w:bottom w:val="single" w:sz="4" w:space="0" w:color="auto"/>
              <w:right w:val="single" w:sz="4" w:space="0" w:color="auto"/>
            </w:tcBorders>
            <w:shd w:val="clear" w:color="auto" w:fill="C6EFCE"/>
            <w:noWrap/>
            <w:vAlign w:val="center"/>
          </w:tcPr>
          <w:p w14:paraId="42F04730" w14:textId="3BEDAAD7" w:rsidR="00832256" w:rsidRPr="008D0EA6" w:rsidRDefault="00415B68">
            <w:pPr>
              <w:pStyle w:val="P68B1DB1-Normal12"/>
              <w:rPr>
                <w:noProof/>
                <w:spacing w:val="-6"/>
                <w:lang w:val="sk-SK"/>
              </w:rPr>
            </w:pPr>
            <w:r w:rsidRPr="008D0EA6">
              <w:rPr>
                <w:noProof/>
                <w:spacing w:val="-6"/>
                <w:lang w:val="sk-SK"/>
              </w:rPr>
              <w:t>Reforma 4.1. Zjednodušenie právnych predpisov</w:t>
            </w:r>
            <w:r w:rsidR="008D0EA6" w:rsidRPr="008D0EA6">
              <w:rPr>
                <w:noProof/>
                <w:spacing w:val="-6"/>
                <w:lang w:val="sk-SK"/>
              </w:rPr>
              <w:t xml:space="preserve"> a </w:t>
            </w:r>
            <w:r w:rsidRPr="008D0EA6">
              <w:rPr>
                <w:noProof/>
                <w:spacing w:val="-6"/>
                <w:lang w:val="sk-SK"/>
              </w:rPr>
              <w:t>posilnenie riadenia realizácie investícií do infraštruktúr na zásobovanie vodou</w:t>
            </w:r>
          </w:p>
        </w:tc>
        <w:tc>
          <w:tcPr>
            <w:tcW w:w="1453" w:type="dxa"/>
            <w:tcBorders>
              <w:top w:val="nil"/>
              <w:left w:val="nil"/>
              <w:bottom w:val="single" w:sz="4" w:space="0" w:color="auto"/>
              <w:right w:val="single" w:sz="4" w:space="0" w:color="auto"/>
            </w:tcBorders>
            <w:shd w:val="clear" w:color="auto" w:fill="C6EFCE"/>
            <w:noWrap/>
            <w:vAlign w:val="center"/>
          </w:tcPr>
          <w:p w14:paraId="16E7D741"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573991C8" w14:textId="30879406" w:rsidR="00832256" w:rsidRPr="008D0EA6" w:rsidRDefault="00415B68">
            <w:pPr>
              <w:pStyle w:val="P68B1DB1-Normal12"/>
              <w:jc w:val="center"/>
              <w:rPr>
                <w:noProof/>
                <w:spacing w:val="-6"/>
                <w:lang w:val="sk-SK"/>
              </w:rPr>
            </w:pPr>
            <w:r w:rsidRPr="008D0EA6">
              <w:rPr>
                <w:noProof/>
                <w:spacing w:val="-6"/>
                <w:lang w:val="sk-SK"/>
              </w:rPr>
              <w:t>Nadobudnutie účinnosti zjednodušenia právnych predpisov týkajúcich sa zásahov do primárnej vodohospodárskej infraštruktúry</w:t>
            </w:r>
            <w:r w:rsidR="008D0EA6" w:rsidRPr="008D0EA6">
              <w:rPr>
                <w:noProof/>
                <w:spacing w:val="-6"/>
                <w:lang w:val="sk-SK"/>
              </w:rPr>
              <w:t xml:space="preserve"> v </w:t>
            </w:r>
            <w:r w:rsidRPr="008D0EA6">
              <w:rPr>
                <w:noProof/>
                <w:spacing w:val="-6"/>
                <w:lang w:val="sk-SK"/>
              </w:rPr>
              <w:t xml:space="preserve">záujme bezpečnosti dodávok vody </w:t>
            </w:r>
          </w:p>
        </w:tc>
      </w:tr>
      <w:tr w:rsidR="00832256" w:rsidRPr="008D0EA6" w14:paraId="186072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0F5A0" w14:textId="77777777" w:rsidR="00832256" w:rsidRPr="008D0EA6" w:rsidRDefault="00415B68">
            <w:pPr>
              <w:pStyle w:val="P68B1DB1-Normal12"/>
              <w:rPr>
                <w:noProof/>
                <w:spacing w:val="-6"/>
                <w:lang w:val="sk-SK"/>
              </w:rPr>
            </w:pPr>
            <w:r w:rsidRPr="008D0EA6">
              <w:rPr>
                <w:noProof/>
                <w:spacing w:val="-6"/>
                <w:lang w:val="sk-SK"/>
              </w:rPr>
              <w:t>M5C2 – 11</w:t>
            </w:r>
          </w:p>
        </w:tc>
        <w:tc>
          <w:tcPr>
            <w:tcW w:w="3195" w:type="dxa"/>
            <w:tcBorders>
              <w:top w:val="nil"/>
              <w:left w:val="nil"/>
              <w:bottom w:val="single" w:sz="4" w:space="0" w:color="auto"/>
              <w:right w:val="single" w:sz="4" w:space="0" w:color="auto"/>
            </w:tcBorders>
            <w:shd w:val="clear" w:color="auto" w:fill="C6EFCE"/>
            <w:noWrap/>
            <w:vAlign w:val="center"/>
          </w:tcPr>
          <w:p w14:paraId="055BBF77" w14:textId="06F3286A" w:rsidR="00832256" w:rsidRPr="008D0EA6" w:rsidRDefault="00415B68">
            <w:pPr>
              <w:pStyle w:val="P68B1DB1-Normal12"/>
              <w:rPr>
                <w:noProof/>
                <w:spacing w:val="-6"/>
                <w:lang w:val="sk-SK"/>
              </w:rPr>
            </w:pPr>
            <w:r w:rsidRPr="008D0EA6">
              <w:rPr>
                <w:noProof/>
                <w:spacing w:val="-6"/>
                <w:lang w:val="sk-SK"/>
              </w:rPr>
              <w:t>Investícia 4 – Investície do projektov obnovy miest zameraných na zníženie situácií marginalizácie</w:t>
            </w:r>
            <w:r w:rsidR="008D0EA6" w:rsidRPr="008D0EA6">
              <w:rPr>
                <w:noProof/>
                <w:spacing w:val="-6"/>
                <w:lang w:val="sk-SK"/>
              </w:rPr>
              <w:t xml:space="preserve"> a </w:t>
            </w:r>
            <w:r w:rsidRPr="008D0EA6">
              <w:rPr>
                <w:noProof/>
                <w:spacing w:val="-6"/>
                <w:lang w:val="sk-SK"/>
              </w:rPr>
              <w:t>sociálneho zhoršovania</w:t>
            </w:r>
          </w:p>
        </w:tc>
        <w:tc>
          <w:tcPr>
            <w:tcW w:w="1453" w:type="dxa"/>
            <w:tcBorders>
              <w:top w:val="nil"/>
              <w:left w:val="nil"/>
              <w:bottom w:val="single" w:sz="4" w:space="0" w:color="auto"/>
              <w:right w:val="single" w:sz="4" w:space="0" w:color="auto"/>
            </w:tcBorders>
            <w:shd w:val="clear" w:color="auto" w:fill="C6EFCE"/>
            <w:noWrap/>
            <w:vAlign w:val="center"/>
          </w:tcPr>
          <w:p w14:paraId="2BCCDE85"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6D81672F" w14:textId="2865A973" w:rsidR="00832256" w:rsidRPr="008D0EA6" w:rsidRDefault="00415B68">
            <w:pPr>
              <w:pStyle w:val="P68B1DB1-Normal12"/>
              <w:jc w:val="center"/>
              <w:rPr>
                <w:noProof/>
                <w:spacing w:val="-6"/>
                <w:lang w:val="sk-SK"/>
              </w:rPr>
            </w:pPr>
            <w:r w:rsidRPr="008D0EA6">
              <w:rPr>
                <w:noProof/>
                <w:spacing w:val="-6"/>
                <w:lang w:val="sk-SK"/>
              </w:rPr>
              <w:t>Zadávanie všetkých verejných zákaziek na investície do obnovy miest</w:t>
            </w:r>
            <w:r w:rsidR="008D0EA6" w:rsidRPr="008D0EA6">
              <w:rPr>
                <w:noProof/>
                <w:spacing w:val="-6"/>
                <w:lang w:val="sk-SK"/>
              </w:rPr>
              <w:t xml:space="preserve"> s </w:t>
            </w:r>
            <w:r w:rsidRPr="008D0EA6">
              <w:rPr>
                <w:noProof/>
                <w:spacing w:val="-6"/>
                <w:lang w:val="sk-SK"/>
              </w:rPr>
              <w:t>cieľom znížiť situácie marginalizácie</w:t>
            </w:r>
            <w:r w:rsidR="008D0EA6" w:rsidRPr="008D0EA6">
              <w:rPr>
                <w:noProof/>
                <w:spacing w:val="-6"/>
                <w:lang w:val="sk-SK"/>
              </w:rPr>
              <w:t xml:space="preserve"> a </w:t>
            </w:r>
            <w:r w:rsidRPr="008D0EA6">
              <w:rPr>
                <w:noProof/>
                <w:spacing w:val="-6"/>
                <w:lang w:val="sk-SK"/>
              </w:rPr>
              <w:t>sociálnej degradácie</w:t>
            </w:r>
            <w:r w:rsidR="008D0EA6" w:rsidRPr="008D0EA6">
              <w:rPr>
                <w:noProof/>
                <w:spacing w:val="-6"/>
                <w:lang w:val="sk-SK"/>
              </w:rPr>
              <w:t xml:space="preserve"> s </w:t>
            </w:r>
            <w:r w:rsidRPr="008D0EA6">
              <w:rPr>
                <w:noProof/>
                <w:spacing w:val="-6"/>
                <w:lang w:val="sk-SK"/>
              </w:rPr>
              <w:t>projektmi</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cieľmi Mechanizmu na podporu obnovy</w:t>
            </w:r>
            <w:r w:rsidR="008D0EA6" w:rsidRPr="008D0EA6">
              <w:rPr>
                <w:noProof/>
                <w:spacing w:val="-6"/>
                <w:lang w:val="sk-SK"/>
              </w:rPr>
              <w:t xml:space="preserve"> a </w:t>
            </w:r>
            <w:r w:rsidRPr="008D0EA6">
              <w:rPr>
                <w:noProof/>
                <w:spacing w:val="-6"/>
                <w:lang w:val="sk-SK"/>
              </w:rPr>
              <w:t>odolnosti vrátane zásady „výrazne nenarušiť“</w:t>
            </w:r>
          </w:p>
        </w:tc>
      </w:tr>
      <w:tr w:rsidR="00832256" w:rsidRPr="008D0EA6" w14:paraId="71D65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0B1A86" w14:textId="77777777" w:rsidR="00832256" w:rsidRPr="008D0EA6" w:rsidRDefault="00415B68">
            <w:pPr>
              <w:pStyle w:val="P68B1DB1-Normal12"/>
              <w:rPr>
                <w:noProof/>
                <w:spacing w:val="-6"/>
                <w:lang w:val="sk-SK"/>
              </w:rPr>
            </w:pPr>
            <w:r w:rsidRPr="008D0EA6">
              <w:rPr>
                <w:noProof/>
                <w:spacing w:val="-6"/>
                <w:lang w:val="sk-SK"/>
              </w:rPr>
              <w:t>M5C2 – 15</w:t>
            </w:r>
          </w:p>
        </w:tc>
        <w:tc>
          <w:tcPr>
            <w:tcW w:w="3195" w:type="dxa"/>
            <w:tcBorders>
              <w:top w:val="nil"/>
              <w:left w:val="nil"/>
              <w:bottom w:val="single" w:sz="4" w:space="0" w:color="auto"/>
              <w:right w:val="single" w:sz="4" w:space="0" w:color="auto"/>
            </w:tcBorders>
            <w:shd w:val="clear" w:color="auto" w:fill="C6EFCE"/>
            <w:noWrap/>
            <w:vAlign w:val="center"/>
          </w:tcPr>
          <w:p w14:paraId="10055F66" w14:textId="4DAFDA1A" w:rsidR="00832256" w:rsidRPr="008D0EA6" w:rsidRDefault="00415B68">
            <w:pPr>
              <w:pStyle w:val="P68B1DB1-Normal12"/>
              <w:rPr>
                <w:noProof/>
                <w:spacing w:val="-6"/>
                <w:lang w:val="sk-SK"/>
              </w:rPr>
            </w:pPr>
            <w:r w:rsidRPr="008D0EA6">
              <w:rPr>
                <w:noProof/>
                <w:spacing w:val="-6"/>
                <w:lang w:val="sk-SK"/>
              </w:rPr>
              <w:t>Investícia 5 – mestské integrované plány – Prekonávanie nelegálnych osád</w:t>
            </w:r>
            <w:r w:rsidR="008D0EA6" w:rsidRPr="008D0EA6">
              <w:rPr>
                <w:noProof/>
                <w:spacing w:val="-6"/>
                <w:lang w:val="sk-SK"/>
              </w:rPr>
              <w:t xml:space="preserve"> v </w:t>
            </w:r>
            <w:r w:rsidRPr="008D0EA6">
              <w:rPr>
                <w:noProof/>
                <w:spacing w:val="-6"/>
                <w:lang w:val="sk-SK"/>
              </w:rPr>
              <w:t>boji proti pracovnému vykorisťovaniu</w:t>
            </w:r>
            <w:r w:rsidR="008D0EA6" w:rsidRPr="008D0EA6">
              <w:rPr>
                <w:noProof/>
                <w:spacing w:val="-6"/>
                <w:lang w:val="sk-SK"/>
              </w:rPr>
              <w:t xml:space="preserve"> v </w:t>
            </w:r>
            <w:r w:rsidRPr="008D0EA6">
              <w:rPr>
                <w:noProof/>
                <w:spacing w:val="-6"/>
                <w:lang w:val="sk-SK"/>
              </w:rPr>
              <w:t>poľnohospodárstve</w:t>
            </w:r>
          </w:p>
        </w:tc>
        <w:tc>
          <w:tcPr>
            <w:tcW w:w="1453" w:type="dxa"/>
            <w:tcBorders>
              <w:top w:val="nil"/>
              <w:left w:val="nil"/>
              <w:bottom w:val="single" w:sz="4" w:space="0" w:color="auto"/>
              <w:right w:val="single" w:sz="4" w:space="0" w:color="auto"/>
            </w:tcBorders>
            <w:shd w:val="clear" w:color="auto" w:fill="C6EFCE"/>
            <w:noWrap/>
            <w:vAlign w:val="center"/>
          </w:tcPr>
          <w:p w14:paraId="392981EE"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086A51F2" w14:textId="47A75E01" w:rsidR="00832256" w:rsidRPr="008D0EA6" w:rsidRDefault="00415B68">
            <w:pPr>
              <w:pStyle w:val="P68B1DB1-Normal12"/>
              <w:jc w:val="center"/>
              <w:rPr>
                <w:noProof/>
                <w:spacing w:val="-6"/>
                <w:lang w:val="sk-SK"/>
              </w:rPr>
            </w:pPr>
            <w:r w:rsidRPr="008D0EA6">
              <w:rPr>
                <w:noProof/>
                <w:spacing w:val="-6"/>
                <w:lang w:val="sk-SK"/>
              </w:rPr>
              <w:t>Nadobudnutie účinnosti ministerského dekrétu, ktorým sa stanovuje mapovanie nezákonných osád, prijíma „Tavolo di contrasto allo sfruttamento lavorativo in agricoltura“</w:t>
            </w:r>
            <w:r w:rsidR="008D0EA6" w:rsidRPr="008D0EA6">
              <w:rPr>
                <w:noProof/>
                <w:spacing w:val="-6"/>
                <w:lang w:val="sk-SK"/>
              </w:rPr>
              <w:t xml:space="preserve"> a </w:t>
            </w:r>
            <w:r w:rsidRPr="008D0EA6">
              <w:rPr>
                <w:noProof/>
                <w:spacing w:val="-6"/>
                <w:lang w:val="sk-SK"/>
              </w:rPr>
              <w:t>ministerská vyhláška</w:t>
            </w:r>
            <w:r w:rsidR="008D0EA6" w:rsidRPr="008D0EA6">
              <w:rPr>
                <w:noProof/>
                <w:spacing w:val="-6"/>
                <w:lang w:val="sk-SK"/>
              </w:rPr>
              <w:t xml:space="preserve"> o </w:t>
            </w:r>
            <w:r w:rsidRPr="008D0EA6">
              <w:rPr>
                <w:noProof/>
                <w:spacing w:val="-6"/>
                <w:lang w:val="sk-SK"/>
              </w:rPr>
              <w:t>prideľovaní zdrojov sa prijíma.</w:t>
            </w:r>
          </w:p>
        </w:tc>
      </w:tr>
      <w:tr w:rsidR="00832256" w:rsidRPr="008D0EA6" w14:paraId="46A839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40FFBF" w14:textId="77777777" w:rsidR="00832256" w:rsidRPr="008D0EA6" w:rsidRDefault="00415B68">
            <w:pPr>
              <w:pStyle w:val="P68B1DB1-Normal12"/>
              <w:rPr>
                <w:noProof/>
                <w:spacing w:val="-6"/>
                <w:lang w:val="sk-SK"/>
              </w:rPr>
            </w:pPr>
            <w:r w:rsidRPr="008D0EA6">
              <w:rPr>
                <w:noProof/>
                <w:spacing w:val="-6"/>
                <w:lang w:val="sk-SK"/>
              </w:rPr>
              <w:t>M5C2 – 19</w:t>
            </w:r>
          </w:p>
        </w:tc>
        <w:tc>
          <w:tcPr>
            <w:tcW w:w="3195" w:type="dxa"/>
            <w:tcBorders>
              <w:top w:val="nil"/>
              <w:left w:val="nil"/>
              <w:bottom w:val="single" w:sz="4" w:space="0" w:color="auto"/>
              <w:right w:val="single" w:sz="4" w:space="0" w:color="auto"/>
            </w:tcBorders>
            <w:shd w:val="clear" w:color="auto" w:fill="C6EFCE"/>
            <w:noWrap/>
            <w:vAlign w:val="center"/>
          </w:tcPr>
          <w:p w14:paraId="46A01089" w14:textId="77777777" w:rsidR="00832256" w:rsidRPr="008D0EA6" w:rsidRDefault="00415B68">
            <w:pPr>
              <w:pStyle w:val="P68B1DB1-Normal12"/>
              <w:rPr>
                <w:noProof/>
                <w:spacing w:val="-6"/>
                <w:lang w:val="sk-SK"/>
              </w:rPr>
            </w:pPr>
            <w:r w:rsidRPr="008D0EA6">
              <w:rPr>
                <w:noProof/>
                <w:spacing w:val="-6"/>
                <w:lang w:val="sk-SK"/>
              </w:rPr>
              <w:t>Investícia 6 – Inovačný program pre kvalitu bývania</w:t>
            </w:r>
          </w:p>
        </w:tc>
        <w:tc>
          <w:tcPr>
            <w:tcW w:w="1453" w:type="dxa"/>
            <w:tcBorders>
              <w:top w:val="nil"/>
              <w:left w:val="nil"/>
              <w:bottom w:val="single" w:sz="4" w:space="0" w:color="auto"/>
              <w:right w:val="single" w:sz="4" w:space="0" w:color="auto"/>
            </w:tcBorders>
            <w:shd w:val="clear" w:color="auto" w:fill="C6EFCE"/>
            <w:noWrap/>
            <w:vAlign w:val="center"/>
          </w:tcPr>
          <w:p w14:paraId="05A742EC"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7CBF0177" w14:textId="6FC55EA2" w:rsidR="00832256" w:rsidRPr="008D0EA6" w:rsidRDefault="00415B68">
            <w:pPr>
              <w:pStyle w:val="P68B1DB1-Normal12"/>
              <w:jc w:val="center"/>
              <w:rPr>
                <w:noProof/>
                <w:spacing w:val="-6"/>
                <w:lang w:val="sk-SK"/>
              </w:rPr>
            </w:pPr>
            <w:r w:rsidRPr="008D0EA6">
              <w:rPr>
                <w:noProof/>
                <w:spacing w:val="-6"/>
                <w:lang w:val="sk-SK"/>
              </w:rPr>
              <w:t>Regióny</w:t>
            </w:r>
            <w:r w:rsidR="008D0EA6" w:rsidRPr="008D0EA6">
              <w:rPr>
                <w:noProof/>
                <w:spacing w:val="-6"/>
                <w:lang w:val="sk-SK"/>
              </w:rPr>
              <w:t xml:space="preserve"> a </w:t>
            </w:r>
            <w:r w:rsidRPr="008D0EA6">
              <w:rPr>
                <w:noProof/>
                <w:spacing w:val="-6"/>
                <w:lang w:val="sk-SK"/>
              </w:rPr>
              <w:t>autonómne provincie (vrátane obcí a/alebo metropolitných miest nachádzajúcich sa na týchto územiach) podpísali dohody</w:t>
            </w:r>
            <w:r w:rsidR="008D0EA6" w:rsidRPr="008D0EA6">
              <w:rPr>
                <w:noProof/>
                <w:spacing w:val="-6"/>
                <w:lang w:val="sk-SK"/>
              </w:rPr>
              <w:t xml:space="preserve"> o </w:t>
            </w:r>
            <w:r w:rsidRPr="008D0EA6">
              <w:rPr>
                <w:noProof/>
                <w:spacing w:val="-6"/>
                <w:lang w:val="sk-SK"/>
              </w:rPr>
              <w:t>obnove</w:t>
            </w:r>
            <w:r w:rsidR="008D0EA6" w:rsidRPr="008D0EA6">
              <w:rPr>
                <w:noProof/>
                <w:spacing w:val="-6"/>
                <w:lang w:val="sk-SK"/>
              </w:rPr>
              <w:t xml:space="preserve"> a </w:t>
            </w:r>
            <w:r w:rsidRPr="008D0EA6">
              <w:rPr>
                <w:noProof/>
                <w:spacing w:val="-6"/>
                <w:lang w:val="sk-SK"/>
              </w:rPr>
              <w:t>rozšírení sociálneho bývania</w:t>
            </w:r>
          </w:p>
        </w:tc>
      </w:tr>
      <w:tr w:rsidR="00832256" w:rsidRPr="008D0EA6" w14:paraId="6E1B6C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A3727D" w14:textId="77777777" w:rsidR="00832256" w:rsidRPr="008D0EA6" w:rsidRDefault="00415B68">
            <w:pPr>
              <w:pStyle w:val="P68B1DB1-Normal12"/>
              <w:rPr>
                <w:noProof/>
                <w:spacing w:val="-6"/>
                <w:lang w:val="sk-SK"/>
              </w:rPr>
            </w:pPr>
            <w:r w:rsidRPr="008D0EA6">
              <w:rPr>
                <w:noProof/>
                <w:spacing w:val="-6"/>
                <w:lang w:val="sk-SK"/>
              </w:rPr>
              <w:t>M1C2 – 16</w:t>
            </w:r>
          </w:p>
        </w:tc>
        <w:tc>
          <w:tcPr>
            <w:tcW w:w="3195" w:type="dxa"/>
            <w:tcBorders>
              <w:top w:val="nil"/>
              <w:left w:val="nil"/>
              <w:bottom w:val="single" w:sz="4" w:space="0" w:color="auto"/>
              <w:right w:val="single" w:sz="4" w:space="0" w:color="auto"/>
            </w:tcBorders>
            <w:shd w:val="clear" w:color="auto" w:fill="C6EFCE"/>
            <w:noWrap/>
            <w:vAlign w:val="center"/>
          </w:tcPr>
          <w:p w14:paraId="1F6BE94C" w14:textId="167B7222" w:rsidR="00832256" w:rsidRPr="008D0EA6" w:rsidRDefault="00415B68">
            <w:pPr>
              <w:pStyle w:val="P68B1DB1-Normal12"/>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453" w:type="dxa"/>
            <w:tcBorders>
              <w:top w:val="nil"/>
              <w:left w:val="nil"/>
              <w:bottom w:val="single" w:sz="4" w:space="0" w:color="auto"/>
              <w:right w:val="single" w:sz="4" w:space="0" w:color="auto"/>
            </w:tcBorders>
            <w:shd w:val="clear" w:color="auto" w:fill="C6EFCE"/>
            <w:noWrap/>
            <w:vAlign w:val="center"/>
          </w:tcPr>
          <w:p w14:paraId="09E1D1D1"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373B0429" w14:textId="77777777" w:rsidR="00832256" w:rsidRPr="008D0EA6" w:rsidRDefault="00415B68">
            <w:pPr>
              <w:pStyle w:val="P68B1DB1-Normal12"/>
              <w:jc w:val="center"/>
              <w:rPr>
                <w:noProof/>
                <w:spacing w:val="-6"/>
                <w:lang w:val="sk-SK"/>
              </w:rPr>
            </w:pPr>
            <w:r w:rsidRPr="008D0EA6">
              <w:rPr>
                <w:noProof/>
                <w:spacing w:val="-6"/>
                <w:lang w:val="sk-SK"/>
              </w:rPr>
              <w:t>Zadávanie všetkých verejných zákaziek na projekty rýchlejšieho pripojenia</w:t>
            </w:r>
          </w:p>
        </w:tc>
      </w:tr>
      <w:tr w:rsidR="00832256" w:rsidRPr="008D0EA6" w14:paraId="71D9E9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BF2D5" w14:textId="77777777" w:rsidR="00832256" w:rsidRPr="008D0EA6" w:rsidRDefault="00415B68">
            <w:pPr>
              <w:pStyle w:val="P68B1DB1-Normal12"/>
              <w:rPr>
                <w:noProof/>
                <w:spacing w:val="-6"/>
                <w:lang w:val="sk-SK"/>
              </w:rPr>
            </w:pPr>
            <w:r w:rsidRPr="008D0EA6">
              <w:rPr>
                <w:noProof/>
                <w:spacing w:val="-6"/>
                <w:lang w:val="sk-SK"/>
              </w:rPr>
              <w:t>M1C3 – 12</w:t>
            </w:r>
          </w:p>
        </w:tc>
        <w:tc>
          <w:tcPr>
            <w:tcW w:w="3195" w:type="dxa"/>
            <w:tcBorders>
              <w:top w:val="nil"/>
              <w:left w:val="nil"/>
              <w:bottom w:val="single" w:sz="4" w:space="0" w:color="auto"/>
              <w:right w:val="single" w:sz="4" w:space="0" w:color="auto"/>
            </w:tcBorders>
            <w:shd w:val="clear" w:color="auto" w:fill="C6EFCE"/>
            <w:noWrap/>
            <w:vAlign w:val="center"/>
          </w:tcPr>
          <w:p w14:paraId="243FAFD2" w14:textId="77777777" w:rsidR="00832256" w:rsidRPr="008D0EA6" w:rsidRDefault="00415B68">
            <w:pPr>
              <w:pStyle w:val="P68B1DB1-Normal12"/>
              <w:rPr>
                <w:noProof/>
                <w:spacing w:val="-6"/>
                <w:lang w:val="sk-SK"/>
              </w:rPr>
            </w:pPr>
            <w:r w:rsidRPr="008D0EA6">
              <w:rPr>
                <w:noProof/>
                <w:spacing w:val="-6"/>
                <w:lang w:val="sk-SK"/>
              </w:rPr>
              <w:t>Investícia 2.1 – Atraktívnosť malého historického mesta</w:t>
            </w:r>
          </w:p>
        </w:tc>
        <w:tc>
          <w:tcPr>
            <w:tcW w:w="1453" w:type="dxa"/>
            <w:tcBorders>
              <w:top w:val="nil"/>
              <w:left w:val="nil"/>
              <w:bottom w:val="single" w:sz="4" w:space="0" w:color="auto"/>
              <w:right w:val="single" w:sz="4" w:space="0" w:color="auto"/>
            </w:tcBorders>
            <w:shd w:val="clear" w:color="auto" w:fill="C6EFCE"/>
            <w:noWrap/>
            <w:vAlign w:val="center"/>
          </w:tcPr>
          <w:p w14:paraId="3A48C7FB"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152CC6F9" w14:textId="377D534E" w:rsidR="00832256" w:rsidRPr="008D0EA6" w:rsidRDefault="00415B68">
            <w:pPr>
              <w:pStyle w:val="P68B1DB1-Normal12"/>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 obciam na atraktívnosť malých historických miest</w:t>
            </w:r>
            <w:r w:rsidR="008D0EA6" w:rsidRPr="008D0EA6">
              <w:rPr>
                <w:noProof/>
                <w:spacing w:val="-6"/>
                <w:lang w:val="sk-SK"/>
              </w:rPr>
              <w:t xml:space="preserve"> </w:t>
            </w:r>
          </w:p>
        </w:tc>
      </w:tr>
      <w:tr w:rsidR="00832256" w:rsidRPr="008D0EA6" w14:paraId="6E9AB5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D89E5E" w14:textId="77777777" w:rsidR="00832256" w:rsidRPr="008D0EA6" w:rsidRDefault="00415B68">
            <w:pPr>
              <w:pStyle w:val="P68B1DB1-Normal12"/>
              <w:rPr>
                <w:noProof/>
                <w:spacing w:val="-6"/>
                <w:lang w:val="sk-SK"/>
              </w:rPr>
            </w:pPr>
            <w:r w:rsidRPr="008D0EA6">
              <w:rPr>
                <w:noProof/>
                <w:spacing w:val="-6"/>
                <w:lang w:val="sk-SK"/>
              </w:rPr>
              <w:t>M1C3 – 13</w:t>
            </w:r>
          </w:p>
        </w:tc>
        <w:tc>
          <w:tcPr>
            <w:tcW w:w="3195" w:type="dxa"/>
            <w:tcBorders>
              <w:top w:val="nil"/>
              <w:left w:val="nil"/>
              <w:bottom w:val="single" w:sz="4" w:space="0" w:color="auto"/>
              <w:right w:val="single" w:sz="4" w:space="0" w:color="auto"/>
            </w:tcBorders>
            <w:shd w:val="clear" w:color="auto" w:fill="C6EFCE"/>
            <w:noWrap/>
            <w:vAlign w:val="center"/>
          </w:tcPr>
          <w:p w14:paraId="4440632D" w14:textId="5B477656" w:rsidR="00832256" w:rsidRPr="008D0EA6" w:rsidRDefault="00415B68">
            <w:pPr>
              <w:pStyle w:val="P68B1DB1-Normal12"/>
              <w:rPr>
                <w:noProof/>
                <w:spacing w:val="-6"/>
                <w:lang w:val="sk-SK"/>
              </w:rPr>
            </w:pPr>
            <w:r w:rsidRPr="008D0EA6">
              <w:rPr>
                <w:noProof/>
                <w:spacing w:val="-6"/>
                <w:lang w:val="sk-SK"/>
              </w:rPr>
              <w:t>Investícia 2.2 – Ochrana</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tc>
        <w:tc>
          <w:tcPr>
            <w:tcW w:w="1453" w:type="dxa"/>
            <w:tcBorders>
              <w:top w:val="nil"/>
              <w:left w:val="nil"/>
              <w:bottom w:val="single" w:sz="4" w:space="0" w:color="auto"/>
              <w:right w:val="single" w:sz="4" w:space="0" w:color="auto"/>
            </w:tcBorders>
            <w:shd w:val="clear" w:color="auto" w:fill="C6EFCE"/>
            <w:noWrap/>
            <w:vAlign w:val="center"/>
          </w:tcPr>
          <w:p w14:paraId="752985D1"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54FFA646" w14:textId="1B4A1EE7" w:rsidR="00832256" w:rsidRPr="008D0EA6" w:rsidRDefault="00415B68">
            <w:pPr>
              <w:pStyle w:val="P68B1DB1-Normal12"/>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 na ochranu</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 xml:space="preserve">krajiny </w:t>
            </w:r>
          </w:p>
        </w:tc>
      </w:tr>
      <w:tr w:rsidR="00832256" w:rsidRPr="008D0EA6" w14:paraId="33478F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2A3E10" w14:textId="77777777" w:rsidR="00832256" w:rsidRPr="008D0EA6" w:rsidRDefault="00415B68">
            <w:pPr>
              <w:pStyle w:val="P68B1DB1-Normal12"/>
              <w:rPr>
                <w:noProof/>
                <w:spacing w:val="-6"/>
                <w:lang w:val="sk-SK"/>
              </w:rPr>
            </w:pPr>
            <w:r w:rsidRPr="008D0EA6">
              <w:rPr>
                <w:noProof/>
                <w:spacing w:val="-6"/>
                <w:lang w:val="sk-SK"/>
              </w:rPr>
              <w:t>M1C3 – 14</w:t>
            </w:r>
          </w:p>
        </w:tc>
        <w:tc>
          <w:tcPr>
            <w:tcW w:w="3195" w:type="dxa"/>
            <w:tcBorders>
              <w:top w:val="nil"/>
              <w:left w:val="nil"/>
              <w:bottom w:val="single" w:sz="4" w:space="0" w:color="auto"/>
              <w:right w:val="single" w:sz="4" w:space="0" w:color="auto"/>
            </w:tcBorders>
            <w:shd w:val="clear" w:color="auto" w:fill="C6EFCE"/>
            <w:noWrap/>
            <w:vAlign w:val="center"/>
          </w:tcPr>
          <w:p w14:paraId="2F9BC5A7" w14:textId="0AE035E4" w:rsidR="00832256" w:rsidRPr="008D0EA6" w:rsidRDefault="00415B68">
            <w:pPr>
              <w:pStyle w:val="P68B1DB1-Normal12"/>
              <w:rPr>
                <w:noProof/>
                <w:spacing w:val="-6"/>
                <w:lang w:val="sk-SK"/>
              </w:rPr>
            </w:pPr>
            <w:r w:rsidRPr="008D0EA6">
              <w:rPr>
                <w:noProof/>
                <w:spacing w:val="-6"/>
                <w:lang w:val="sk-SK"/>
              </w:rPr>
              <w:t>Investícia 2.3 – Programy na posilnenie identity miest, parkov</w:t>
            </w:r>
            <w:r w:rsidR="008D0EA6" w:rsidRPr="008D0EA6">
              <w:rPr>
                <w:noProof/>
                <w:spacing w:val="-6"/>
                <w:lang w:val="sk-SK"/>
              </w:rPr>
              <w:t xml:space="preserve"> a </w:t>
            </w:r>
            <w:r w:rsidRPr="008D0EA6">
              <w:rPr>
                <w:noProof/>
                <w:spacing w:val="-6"/>
                <w:lang w:val="sk-SK"/>
              </w:rPr>
              <w:t>historických záhrad</w:t>
            </w:r>
          </w:p>
        </w:tc>
        <w:tc>
          <w:tcPr>
            <w:tcW w:w="1453" w:type="dxa"/>
            <w:tcBorders>
              <w:top w:val="nil"/>
              <w:left w:val="nil"/>
              <w:bottom w:val="single" w:sz="4" w:space="0" w:color="auto"/>
              <w:right w:val="single" w:sz="4" w:space="0" w:color="auto"/>
            </w:tcBorders>
            <w:shd w:val="clear" w:color="auto" w:fill="C6EFCE"/>
            <w:noWrap/>
            <w:vAlign w:val="center"/>
          </w:tcPr>
          <w:p w14:paraId="05FA6958"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72A807FE" w14:textId="0B3DF085" w:rsidR="00832256" w:rsidRPr="008D0EA6" w:rsidRDefault="00415B68">
            <w:pPr>
              <w:pStyle w:val="P68B1DB1-Normal12"/>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 pre projekty na posilnenie identity miest, parkov</w:t>
            </w:r>
            <w:r w:rsidR="008D0EA6" w:rsidRPr="008D0EA6">
              <w:rPr>
                <w:noProof/>
                <w:spacing w:val="-6"/>
                <w:lang w:val="sk-SK"/>
              </w:rPr>
              <w:t xml:space="preserve"> a </w:t>
            </w:r>
            <w:r w:rsidRPr="008D0EA6">
              <w:rPr>
                <w:noProof/>
                <w:spacing w:val="-6"/>
                <w:lang w:val="sk-SK"/>
              </w:rPr>
              <w:t xml:space="preserve">historických záhrad </w:t>
            </w:r>
          </w:p>
        </w:tc>
      </w:tr>
      <w:tr w:rsidR="00832256" w:rsidRPr="008D0EA6" w14:paraId="3DD5FA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66DD09" w14:textId="77777777" w:rsidR="00832256" w:rsidRPr="008D0EA6" w:rsidRDefault="00415B68">
            <w:pPr>
              <w:pStyle w:val="P68B1DB1-Normal12"/>
              <w:rPr>
                <w:noProof/>
                <w:spacing w:val="-6"/>
                <w:lang w:val="sk-SK"/>
              </w:rPr>
            </w:pPr>
            <w:r w:rsidRPr="008D0EA6">
              <w:rPr>
                <w:noProof/>
                <w:spacing w:val="-6"/>
                <w:lang w:val="sk-SK"/>
              </w:rPr>
              <w:t>M1C3 – 15</w:t>
            </w:r>
          </w:p>
        </w:tc>
        <w:tc>
          <w:tcPr>
            <w:tcW w:w="3195" w:type="dxa"/>
            <w:tcBorders>
              <w:top w:val="nil"/>
              <w:left w:val="nil"/>
              <w:bottom w:val="single" w:sz="4" w:space="0" w:color="auto"/>
              <w:right w:val="single" w:sz="4" w:space="0" w:color="auto"/>
            </w:tcBorders>
            <w:shd w:val="clear" w:color="auto" w:fill="C6EFCE"/>
            <w:noWrap/>
            <w:vAlign w:val="center"/>
          </w:tcPr>
          <w:p w14:paraId="143A949D" w14:textId="6EE4E613" w:rsidR="00832256" w:rsidRPr="008D0EA6" w:rsidRDefault="00415B68">
            <w:pPr>
              <w:pStyle w:val="P68B1DB1-Normal12"/>
              <w:rPr>
                <w:noProof/>
                <w:spacing w:val="-6"/>
                <w:lang w:val="sk-SK"/>
              </w:rPr>
            </w:pPr>
            <w:r w:rsidRPr="008D0EA6">
              <w:rPr>
                <w:noProof/>
                <w:spacing w:val="-6"/>
                <w:lang w:val="sk-SK"/>
              </w:rPr>
              <w:t>Investícia 2.4 – Seizmická bezpečnosť miesta bohoslužieb, obnova dedičstva FEC</w:t>
            </w:r>
            <w:r w:rsidR="008D0EA6" w:rsidRPr="008D0EA6">
              <w:rPr>
                <w:noProof/>
                <w:spacing w:val="-6"/>
                <w:lang w:val="sk-SK"/>
              </w:rPr>
              <w:t xml:space="preserve"> a </w:t>
            </w:r>
            <w:r w:rsidRPr="008D0EA6">
              <w:rPr>
                <w:noProof/>
                <w:spacing w:val="-6"/>
                <w:lang w:val="sk-SK"/>
              </w:rPr>
              <w:t>útulkov pre umelecké diela</w:t>
            </w:r>
          </w:p>
        </w:tc>
        <w:tc>
          <w:tcPr>
            <w:tcW w:w="1453" w:type="dxa"/>
            <w:tcBorders>
              <w:top w:val="nil"/>
              <w:left w:val="nil"/>
              <w:bottom w:val="single" w:sz="4" w:space="0" w:color="auto"/>
              <w:right w:val="single" w:sz="4" w:space="0" w:color="auto"/>
            </w:tcBorders>
            <w:shd w:val="clear" w:color="auto" w:fill="C6EFCE"/>
            <w:noWrap/>
            <w:vAlign w:val="center"/>
          </w:tcPr>
          <w:p w14:paraId="2664058E"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6635ED1A" w14:textId="726CF5B0" w:rsidR="00832256" w:rsidRPr="008D0EA6" w:rsidRDefault="00415B68">
            <w:pPr>
              <w:pStyle w:val="P68B1DB1-Normal12"/>
              <w:jc w:val="center"/>
              <w:rPr>
                <w:noProof/>
                <w:spacing w:val="-6"/>
                <w:lang w:val="sk-SK"/>
              </w:rPr>
            </w:pPr>
            <w:r w:rsidRPr="008D0EA6">
              <w:rPr>
                <w:noProof/>
                <w:spacing w:val="-6"/>
                <w:lang w:val="sk-SK"/>
              </w:rPr>
              <w:t>Nadobudnutie účinnosti vyhlášky ministerstva kultúry</w:t>
            </w:r>
            <w:r w:rsidR="008D0EA6" w:rsidRPr="008D0EA6">
              <w:rPr>
                <w:noProof/>
                <w:spacing w:val="-6"/>
                <w:lang w:val="sk-SK"/>
              </w:rPr>
              <w:t xml:space="preserve"> o </w:t>
            </w:r>
            <w:r w:rsidRPr="008D0EA6">
              <w:rPr>
                <w:noProof/>
                <w:spacing w:val="-6"/>
                <w:lang w:val="sk-SK"/>
              </w:rPr>
              <w:t>prideľovaní zdrojov: na seizmickú bezpečnosť namiesto bohoslužieb</w:t>
            </w:r>
            <w:r w:rsidR="008D0EA6" w:rsidRPr="008D0EA6">
              <w:rPr>
                <w:noProof/>
                <w:spacing w:val="-6"/>
                <w:lang w:val="sk-SK"/>
              </w:rPr>
              <w:t xml:space="preserve"> a </w:t>
            </w:r>
            <w:r w:rsidRPr="008D0EA6">
              <w:rPr>
                <w:noProof/>
                <w:spacing w:val="-6"/>
                <w:lang w:val="sk-SK"/>
              </w:rPr>
              <w:t xml:space="preserve">obnovu dedičstva Fondo Edifici di Culto </w:t>
            </w:r>
          </w:p>
        </w:tc>
      </w:tr>
      <w:tr w:rsidR="00832256" w:rsidRPr="008D0EA6" w14:paraId="27EFF9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5FF38" w14:textId="77777777" w:rsidR="00832256" w:rsidRPr="008D0EA6" w:rsidRDefault="00415B68">
            <w:pPr>
              <w:pStyle w:val="P68B1DB1-Normal12"/>
              <w:rPr>
                <w:noProof/>
                <w:spacing w:val="-6"/>
                <w:lang w:val="sk-SK"/>
              </w:rPr>
            </w:pPr>
            <w:r w:rsidRPr="008D0EA6">
              <w:rPr>
                <w:noProof/>
                <w:spacing w:val="-6"/>
                <w:lang w:val="sk-SK"/>
              </w:rPr>
              <w:t>M1C3 – 35</w:t>
            </w:r>
          </w:p>
        </w:tc>
        <w:tc>
          <w:tcPr>
            <w:tcW w:w="3195" w:type="dxa"/>
            <w:tcBorders>
              <w:top w:val="nil"/>
              <w:left w:val="nil"/>
              <w:bottom w:val="single" w:sz="4" w:space="0" w:color="auto"/>
              <w:right w:val="single" w:sz="4" w:space="0" w:color="auto"/>
            </w:tcBorders>
            <w:shd w:val="clear" w:color="auto" w:fill="C6EFCE"/>
            <w:noWrap/>
            <w:vAlign w:val="center"/>
          </w:tcPr>
          <w:p w14:paraId="7C4CE154" w14:textId="77777777" w:rsidR="00832256" w:rsidRPr="008D0EA6" w:rsidRDefault="00415B68">
            <w:pPr>
              <w:pStyle w:val="P68B1DB1-Normal12"/>
              <w:rPr>
                <w:noProof/>
                <w:spacing w:val="-6"/>
                <w:lang w:val="sk-SK"/>
              </w:rPr>
            </w:pPr>
            <w:r w:rsidRPr="008D0EA6">
              <w:rPr>
                <w:noProof/>
                <w:spacing w:val="-6"/>
                <w:lang w:val="sk-SK"/>
              </w:rPr>
              <w:t>Investície – 4.3 Caput Mundi-Next Generation EU pre turistické skvelé podujatia</w:t>
            </w:r>
          </w:p>
        </w:tc>
        <w:tc>
          <w:tcPr>
            <w:tcW w:w="1453" w:type="dxa"/>
            <w:tcBorders>
              <w:top w:val="nil"/>
              <w:left w:val="nil"/>
              <w:bottom w:val="single" w:sz="4" w:space="0" w:color="auto"/>
              <w:right w:val="single" w:sz="4" w:space="0" w:color="auto"/>
            </w:tcBorders>
            <w:shd w:val="clear" w:color="auto" w:fill="C6EFCE"/>
            <w:noWrap/>
            <w:vAlign w:val="center"/>
          </w:tcPr>
          <w:p w14:paraId="2C6D597D"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7A0EE18E" w14:textId="65358694" w:rsidR="00832256" w:rsidRPr="008D0EA6" w:rsidRDefault="00415B68">
            <w:pPr>
              <w:pStyle w:val="P68B1DB1-Normal12"/>
              <w:jc w:val="center"/>
              <w:rPr>
                <w:noProof/>
                <w:spacing w:val="-6"/>
                <w:lang w:val="sk-SK"/>
              </w:rPr>
            </w:pPr>
            <w:r w:rsidRPr="008D0EA6">
              <w:rPr>
                <w:noProof/>
                <w:spacing w:val="-6"/>
                <w:lang w:val="sk-SK"/>
              </w:rPr>
              <w:t>Podpísanie každej dohody</w:t>
            </w:r>
            <w:r w:rsidR="008D0EA6" w:rsidRPr="008D0EA6">
              <w:rPr>
                <w:noProof/>
                <w:spacing w:val="-6"/>
                <w:lang w:val="sk-SK"/>
              </w:rPr>
              <w:t xml:space="preserve"> o </w:t>
            </w:r>
            <w:r w:rsidRPr="008D0EA6">
              <w:rPr>
                <w:noProof/>
                <w:spacing w:val="-6"/>
                <w:lang w:val="sk-SK"/>
              </w:rPr>
              <w:t>šiestich projektoch medzi ministerstvom cestovného ruchu</w:t>
            </w:r>
            <w:r w:rsidR="008D0EA6" w:rsidRPr="008D0EA6">
              <w:rPr>
                <w:noProof/>
                <w:spacing w:val="-6"/>
                <w:lang w:val="sk-SK"/>
              </w:rPr>
              <w:t xml:space="preserve"> a </w:t>
            </w:r>
            <w:r w:rsidRPr="008D0EA6">
              <w:rPr>
                <w:noProof/>
                <w:spacing w:val="-6"/>
                <w:lang w:val="sk-SK"/>
              </w:rPr>
              <w:t>príjemcami/vykonávacími orgánmi</w:t>
            </w:r>
          </w:p>
        </w:tc>
      </w:tr>
      <w:tr w:rsidR="00832256" w:rsidRPr="008D0EA6" w14:paraId="30B965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53BDF5" w14:textId="77777777" w:rsidR="00832256" w:rsidRPr="008D0EA6" w:rsidRDefault="00415B68">
            <w:pPr>
              <w:pStyle w:val="P68B1DB1-Normal12"/>
              <w:rPr>
                <w:noProof/>
                <w:spacing w:val="-6"/>
                <w:lang w:val="sk-SK"/>
              </w:rPr>
            </w:pPr>
            <w:r w:rsidRPr="008D0EA6">
              <w:rPr>
                <w:noProof/>
                <w:spacing w:val="-6"/>
                <w:lang w:val="sk-SK"/>
              </w:rPr>
              <w:t>M2C1 – 13</w:t>
            </w:r>
          </w:p>
        </w:tc>
        <w:tc>
          <w:tcPr>
            <w:tcW w:w="3195" w:type="dxa"/>
            <w:tcBorders>
              <w:top w:val="nil"/>
              <w:left w:val="nil"/>
              <w:bottom w:val="single" w:sz="4" w:space="0" w:color="auto"/>
              <w:right w:val="single" w:sz="4" w:space="0" w:color="auto"/>
            </w:tcBorders>
            <w:shd w:val="clear" w:color="auto" w:fill="C6EFCE"/>
            <w:noWrap/>
            <w:vAlign w:val="center"/>
          </w:tcPr>
          <w:p w14:paraId="73AB3711" w14:textId="77777777" w:rsidR="00832256" w:rsidRPr="008D0EA6" w:rsidRDefault="00415B68">
            <w:pPr>
              <w:pStyle w:val="P68B1DB1-Normal12"/>
              <w:rPr>
                <w:noProof/>
                <w:spacing w:val="-6"/>
                <w:lang w:val="sk-SK"/>
              </w:rPr>
            </w:pPr>
            <w:r w:rsidRPr="008D0EA6">
              <w:rPr>
                <w:noProof/>
                <w:spacing w:val="-6"/>
                <w:lang w:val="sk-SK"/>
              </w:rPr>
              <w:t>Reforma 1.2 – Národný program odpadového hospodárstva</w:t>
            </w:r>
          </w:p>
        </w:tc>
        <w:tc>
          <w:tcPr>
            <w:tcW w:w="1453" w:type="dxa"/>
            <w:tcBorders>
              <w:top w:val="nil"/>
              <w:left w:val="nil"/>
              <w:bottom w:val="single" w:sz="4" w:space="0" w:color="auto"/>
              <w:right w:val="single" w:sz="4" w:space="0" w:color="auto"/>
            </w:tcBorders>
            <w:shd w:val="clear" w:color="auto" w:fill="C6EFCE"/>
            <w:noWrap/>
            <w:vAlign w:val="center"/>
          </w:tcPr>
          <w:p w14:paraId="0A6C89EE"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00F42198" w14:textId="0B439940" w:rsidR="00832256" w:rsidRPr="008D0EA6" w:rsidRDefault="00415B68">
            <w:pPr>
              <w:pStyle w:val="P68B1DB1-Normal12"/>
              <w:jc w:val="center"/>
              <w:rPr>
                <w:noProof/>
                <w:spacing w:val="-6"/>
                <w:lang w:val="sk-SK"/>
              </w:rPr>
            </w:pPr>
            <w:r w:rsidRPr="008D0EA6">
              <w:rPr>
                <w:noProof/>
                <w:spacing w:val="-6"/>
                <w:lang w:val="sk-SK"/>
              </w:rPr>
              <w:t>Nadobudnutie účinnosti ministerskej vyhlášky</w:t>
            </w:r>
            <w:r w:rsidR="008D0EA6" w:rsidRPr="008D0EA6">
              <w:rPr>
                <w:noProof/>
                <w:spacing w:val="-6"/>
                <w:lang w:val="sk-SK"/>
              </w:rPr>
              <w:t xml:space="preserve"> o </w:t>
            </w:r>
            <w:r w:rsidRPr="008D0EA6">
              <w:rPr>
                <w:noProof/>
                <w:spacing w:val="-6"/>
                <w:lang w:val="sk-SK"/>
              </w:rPr>
              <w:t>národnom programe odpadového hospodárstva</w:t>
            </w:r>
          </w:p>
        </w:tc>
      </w:tr>
      <w:tr w:rsidR="00832256" w:rsidRPr="008D0EA6" w14:paraId="6266D1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6BB948" w14:textId="77777777" w:rsidR="00832256" w:rsidRPr="008D0EA6" w:rsidRDefault="00415B68">
            <w:pPr>
              <w:pStyle w:val="P68B1DB1-Normal12"/>
              <w:rPr>
                <w:noProof/>
                <w:spacing w:val="-6"/>
                <w:lang w:val="sk-SK"/>
              </w:rPr>
            </w:pPr>
            <w:r w:rsidRPr="008D0EA6">
              <w:rPr>
                <w:noProof/>
                <w:spacing w:val="-6"/>
                <w:lang w:val="sk-SK"/>
              </w:rPr>
              <w:t>M2C2 – 52</w:t>
            </w:r>
          </w:p>
        </w:tc>
        <w:tc>
          <w:tcPr>
            <w:tcW w:w="3195" w:type="dxa"/>
            <w:tcBorders>
              <w:top w:val="nil"/>
              <w:left w:val="nil"/>
              <w:bottom w:val="single" w:sz="4" w:space="0" w:color="auto"/>
              <w:right w:val="single" w:sz="4" w:space="0" w:color="auto"/>
            </w:tcBorders>
            <w:shd w:val="clear" w:color="auto" w:fill="C6EFCE"/>
            <w:noWrap/>
            <w:vAlign w:val="center"/>
          </w:tcPr>
          <w:p w14:paraId="66AFD223" w14:textId="77777777" w:rsidR="00832256" w:rsidRPr="008D0EA6" w:rsidRDefault="00415B68">
            <w:pPr>
              <w:pStyle w:val="P68B1DB1-Normal12"/>
              <w:rPr>
                <w:noProof/>
                <w:spacing w:val="-6"/>
                <w:lang w:val="sk-SK"/>
              </w:rPr>
            </w:pPr>
            <w:r w:rsidRPr="008D0EA6">
              <w:rPr>
                <w:noProof/>
                <w:spacing w:val="-6"/>
                <w:lang w:val="sk-SK"/>
              </w:rPr>
              <w:t>Investícia 5.2 Vodík</w:t>
            </w:r>
          </w:p>
        </w:tc>
        <w:tc>
          <w:tcPr>
            <w:tcW w:w="1453" w:type="dxa"/>
            <w:tcBorders>
              <w:top w:val="nil"/>
              <w:left w:val="nil"/>
              <w:bottom w:val="single" w:sz="4" w:space="0" w:color="auto"/>
              <w:right w:val="single" w:sz="4" w:space="0" w:color="auto"/>
            </w:tcBorders>
            <w:shd w:val="clear" w:color="auto" w:fill="C6EFCE"/>
            <w:noWrap/>
            <w:vAlign w:val="center"/>
          </w:tcPr>
          <w:p w14:paraId="021D7C1C"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402EE728" w14:textId="77777777" w:rsidR="00832256" w:rsidRPr="008D0EA6" w:rsidRDefault="00415B68">
            <w:pPr>
              <w:pStyle w:val="P68B1DB1-Normal12"/>
              <w:jc w:val="center"/>
              <w:rPr>
                <w:noProof/>
                <w:spacing w:val="-6"/>
                <w:lang w:val="sk-SK"/>
              </w:rPr>
            </w:pPr>
            <w:r w:rsidRPr="008D0EA6">
              <w:rPr>
                <w:noProof/>
                <w:spacing w:val="-6"/>
                <w:lang w:val="sk-SK"/>
              </w:rPr>
              <w:t>Výroba elektrolyzérov</w:t>
            </w:r>
          </w:p>
        </w:tc>
      </w:tr>
      <w:tr w:rsidR="00832256" w:rsidRPr="008D0EA6" w14:paraId="0B8C7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700486" w14:textId="77777777" w:rsidR="00832256" w:rsidRPr="008D0EA6" w:rsidRDefault="00415B68">
            <w:pPr>
              <w:pStyle w:val="P68B1DB1-Normal12"/>
              <w:rPr>
                <w:noProof/>
                <w:spacing w:val="-6"/>
                <w:lang w:val="sk-SK"/>
              </w:rPr>
            </w:pPr>
            <w:r w:rsidRPr="008D0EA6">
              <w:rPr>
                <w:noProof/>
                <w:spacing w:val="-6"/>
                <w:lang w:val="sk-SK"/>
              </w:rPr>
              <w:t>M4C2 – 11</w:t>
            </w:r>
          </w:p>
        </w:tc>
        <w:tc>
          <w:tcPr>
            <w:tcW w:w="3195" w:type="dxa"/>
            <w:tcBorders>
              <w:top w:val="nil"/>
              <w:left w:val="nil"/>
              <w:bottom w:val="single" w:sz="4" w:space="0" w:color="auto"/>
              <w:right w:val="single" w:sz="4" w:space="0" w:color="auto"/>
            </w:tcBorders>
            <w:shd w:val="clear" w:color="auto" w:fill="C6EFCE"/>
            <w:noWrap/>
            <w:vAlign w:val="center"/>
          </w:tcPr>
          <w:p w14:paraId="6D6A3FC0" w14:textId="77777777" w:rsidR="00832256" w:rsidRPr="008D0EA6" w:rsidRDefault="00415B68">
            <w:pPr>
              <w:pStyle w:val="P68B1DB1-Normal12"/>
              <w:rPr>
                <w:noProof/>
                <w:spacing w:val="-6"/>
                <w:lang w:val="sk-SK"/>
              </w:rPr>
            </w:pPr>
            <w:r w:rsidRPr="008D0EA6">
              <w:rPr>
                <w:noProof/>
                <w:spacing w:val="-6"/>
                <w:lang w:val="sk-SK"/>
              </w:rPr>
              <w:t xml:space="preserve">Investícia 2.1: DÔLEŽITÝ PROJEKT SPOLOČNÉHO EURÓPSKEHO ZÁUJMU </w:t>
            </w:r>
          </w:p>
        </w:tc>
        <w:tc>
          <w:tcPr>
            <w:tcW w:w="1453" w:type="dxa"/>
            <w:tcBorders>
              <w:top w:val="nil"/>
              <w:left w:val="nil"/>
              <w:bottom w:val="single" w:sz="4" w:space="0" w:color="auto"/>
              <w:right w:val="single" w:sz="4" w:space="0" w:color="auto"/>
            </w:tcBorders>
            <w:shd w:val="clear" w:color="auto" w:fill="C6EFCE"/>
            <w:noWrap/>
            <w:vAlign w:val="center"/>
          </w:tcPr>
          <w:p w14:paraId="201C95FF" w14:textId="77777777" w:rsidR="00832256" w:rsidRPr="008D0EA6" w:rsidRDefault="00415B68">
            <w:pPr>
              <w:pStyle w:val="P68B1DB1-Normal12"/>
              <w:rPr>
                <w:noProof/>
                <w:spacing w:val="-6"/>
                <w:lang w:val="sk-SK"/>
              </w:rPr>
            </w:pPr>
            <w:r w:rsidRPr="008D0EA6">
              <w:rPr>
                <w:noProof/>
                <w:spacing w:val="-6"/>
                <w:lang w:val="sk-SK"/>
              </w:rPr>
              <w:t xml:space="preserve">Míľnik </w:t>
            </w:r>
          </w:p>
        </w:tc>
        <w:tc>
          <w:tcPr>
            <w:tcW w:w="4035" w:type="dxa"/>
            <w:tcBorders>
              <w:top w:val="nil"/>
              <w:left w:val="nil"/>
              <w:bottom w:val="single" w:sz="4" w:space="0" w:color="auto"/>
              <w:right w:val="single" w:sz="4" w:space="0" w:color="auto"/>
            </w:tcBorders>
            <w:shd w:val="clear" w:color="auto" w:fill="C6EFCE"/>
            <w:noWrap/>
            <w:vAlign w:val="center"/>
          </w:tcPr>
          <w:p w14:paraId="03B32B30" w14:textId="77777777" w:rsidR="00832256" w:rsidRPr="008D0EA6" w:rsidRDefault="00415B68">
            <w:pPr>
              <w:pStyle w:val="P68B1DB1-Normal12"/>
              <w:jc w:val="center"/>
              <w:rPr>
                <w:noProof/>
                <w:spacing w:val="-6"/>
                <w:lang w:val="sk-SK"/>
              </w:rPr>
            </w:pPr>
            <w:r w:rsidRPr="008D0EA6">
              <w:rPr>
                <w:noProof/>
                <w:spacing w:val="-6"/>
                <w:lang w:val="sk-SK"/>
              </w:rPr>
              <w:t>Nadobudnutie účinnosti vnútroštátneho právneho aktu, ktorým sa prideľujú potrebné finančné prostriedky na poskytovanie podpory účastníkom projektu.</w:t>
            </w:r>
          </w:p>
        </w:tc>
      </w:tr>
      <w:tr w:rsidR="00832256" w:rsidRPr="008D0EA6" w14:paraId="2A18F0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F8B8D9" w14:textId="77777777" w:rsidR="00832256" w:rsidRPr="008D0EA6" w:rsidRDefault="00415B68">
            <w:pPr>
              <w:pStyle w:val="P68B1DB1-Normal12"/>
              <w:rPr>
                <w:noProof/>
                <w:spacing w:val="-6"/>
                <w:lang w:val="sk-SK"/>
              </w:rPr>
            </w:pPr>
            <w:r w:rsidRPr="008D0EA6">
              <w:rPr>
                <w:noProof/>
                <w:spacing w:val="-6"/>
                <w:lang w:val="sk-SK"/>
              </w:rPr>
              <w:t>M4C2 – 17</w:t>
            </w:r>
          </w:p>
        </w:tc>
        <w:tc>
          <w:tcPr>
            <w:tcW w:w="3195" w:type="dxa"/>
            <w:tcBorders>
              <w:top w:val="nil"/>
              <w:left w:val="nil"/>
              <w:bottom w:val="single" w:sz="4" w:space="0" w:color="auto"/>
              <w:right w:val="single" w:sz="4" w:space="0" w:color="auto"/>
            </w:tcBorders>
            <w:shd w:val="clear" w:color="auto" w:fill="C6EFCE"/>
            <w:noWrap/>
            <w:vAlign w:val="center"/>
          </w:tcPr>
          <w:p w14:paraId="51D831F3" w14:textId="208259F9" w:rsidR="00832256" w:rsidRPr="008D0EA6" w:rsidRDefault="00415B68">
            <w:pPr>
              <w:pStyle w:val="P68B1DB1-Normal12"/>
              <w:rPr>
                <w:noProof/>
                <w:spacing w:val="-6"/>
                <w:lang w:val="sk-SK"/>
              </w:rPr>
            </w:pPr>
            <w:r w:rsidRPr="008D0EA6">
              <w:rPr>
                <w:noProof/>
                <w:spacing w:val="-6"/>
                <w:lang w:val="sk-SK"/>
              </w:rPr>
              <w:t>Investícia 3.1: Fond na výstavbu integrovaného systému výskumných</w:t>
            </w:r>
            <w:r w:rsidR="008D0EA6" w:rsidRPr="008D0EA6">
              <w:rPr>
                <w:noProof/>
                <w:spacing w:val="-6"/>
                <w:lang w:val="sk-SK"/>
              </w:rPr>
              <w:t xml:space="preserve"> a </w:t>
            </w:r>
            <w:r w:rsidRPr="008D0EA6">
              <w:rPr>
                <w:noProof/>
                <w:spacing w:val="-6"/>
                <w:lang w:val="sk-SK"/>
              </w:rPr>
              <w:t>inovačných infraštruktúr; Investície</w:t>
            </w:r>
          </w:p>
        </w:tc>
        <w:tc>
          <w:tcPr>
            <w:tcW w:w="1453" w:type="dxa"/>
            <w:tcBorders>
              <w:top w:val="nil"/>
              <w:left w:val="nil"/>
              <w:bottom w:val="single" w:sz="4" w:space="0" w:color="auto"/>
              <w:right w:val="single" w:sz="4" w:space="0" w:color="auto"/>
            </w:tcBorders>
            <w:shd w:val="clear" w:color="auto" w:fill="C6EFCE"/>
            <w:noWrap/>
            <w:vAlign w:val="center"/>
          </w:tcPr>
          <w:p w14:paraId="6E011E4D"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3BF466CF" w14:textId="12FCED70" w:rsidR="00832256" w:rsidRPr="008D0EA6" w:rsidRDefault="00415B68">
            <w:pPr>
              <w:pStyle w:val="P68B1DB1-Normal12"/>
              <w:jc w:val="center"/>
              <w:rPr>
                <w:noProof/>
                <w:spacing w:val="-6"/>
                <w:lang w:val="sk-SK"/>
              </w:rPr>
            </w:pPr>
            <w:r w:rsidRPr="008D0EA6">
              <w:rPr>
                <w:noProof/>
                <w:spacing w:val="-6"/>
                <w:lang w:val="sk-SK"/>
              </w:rPr>
              <w:t>Zadávanie zákaziek na projekty týkajúce sa: a) integrovaný systém výskumných</w:t>
            </w:r>
            <w:r w:rsidR="008D0EA6" w:rsidRPr="008D0EA6">
              <w:rPr>
                <w:noProof/>
                <w:spacing w:val="-6"/>
                <w:lang w:val="sk-SK"/>
              </w:rPr>
              <w:t xml:space="preserve"> a </w:t>
            </w:r>
            <w:r w:rsidRPr="008D0EA6">
              <w:rPr>
                <w:noProof/>
                <w:spacing w:val="-6"/>
                <w:lang w:val="sk-SK"/>
              </w:rPr>
              <w:t>inovačných infraštruktúr</w:t>
            </w:r>
          </w:p>
        </w:tc>
      </w:tr>
      <w:tr w:rsidR="00832256" w:rsidRPr="008D0EA6" w14:paraId="3CE23F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8E49E" w14:textId="77777777" w:rsidR="00832256" w:rsidRPr="008D0EA6" w:rsidRDefault="00415B68">
            <w:pPr>
              <w:pStyle w:val="P68B1DB1-Normal12"/>
              <w:rPr>
                <w:noProof/>
                <w:spacing w:val="-6"/>
                <w:lang w:val="sk-SK"/>
              </w:rPr>
            </w:pPr>
            <w:r w:rsidRPr="008D0EA6">
              <w:rPr>
                <w:noProof/>
                <w:spacing w:val="-6"/>
                <w:lang w:val="sk-SK"/>
              </w:rPr>
              <w:t>M4C2 – 18</w:t>
            </w:r>
          </w:p>
        </w:tc>
        <w:tc>
          <w:tcPr>
            <w:tcW w:w="3195" w:type="dxa"/>
            <w:tcBorders>
              <w:top w:val="nil"/>
              <w:left w:val="nil"/>
              <w:bottom w:val="single" w:sz="4" w:space="0" w:color="auto"/>
              <w:right w:val="single" w:sz="4" w:space="0" w:color="auto"/>
            </w:tcBorders>
            <w:shd w:val="clear" w:color="auto" w:fill="C6EFCE"/>
            <w:noWrap/>
            <w:vAlign w:val="center"/>
          </w:tcPr>
          <w:p w14:paraId="4AF73EEA" w14:textId="036233D2" w:rsidR="00832256" w:rsidRPr="008D0EA6" w:rsidRDefault="00415B68">
            <w:pPr>
              <w:pStyle w:val="P68B1DB1-Normal12"/>
              <w:rPr>
                <w:noProof/>
                <w:spacing w:val="-6"/>
                <w:lang w:val="sk-SK"/>
              </w:rPr>
            </w:pPr>
            <w:r w:rsidRPr="008D0EA6">
              <w:rPr>
                <w:noProof/>
                <w:spacing w:val="-6"/>
                <w:lang w:val="sk-SK"/>
              </w:rPr>
              <w:t>Príspevok1.5: Vytvorenie</w:t>
            </w:r>
            <w:r w:rsidR="008D0EA6" w:rsidRPr="008D0EA6">
              <w:rPr>
                <w:noProof/>
                <w:spacing w:val="-6"/>
                <w:lang w:val="sk-SK"/>
              </w:rPr>
              <w:t xml:space="preserve"> a </w:t>
            </w:r>
            <w:r w:rsidRPr="008D0EA6">
              <w:rPr>
                <w:noProof/>
                <w:spacing w:val="-6"/>
                <w:lang w:val="sk-SK"/>
              </w:rPr>
              <w:t>posilnenie „inovačných ekosystémov pre udržateľnosť“, budovanie „územných lídrov výskumu</w:t>
            </w:r>
            <w:r w:rsidR="008D0EA6" w:rsidRPr="008D0EA6">
              <w:rPr>
                <w:noProof/>
                <w:spacing w:val="-6"/>
                <w:lang w:val="sk-SK"/>
              </w:rPr>
              <w:t xml:space="preserve"> a </w:t>
            </w:r>
            <w:r w:rsidRPr="008D0EA6">
              <w:rPr>
                <w:noProof/>
                <w:spacing w:val="-6"/>
                <w:lang w:val="sk-SK"/>
              </w:rPr>
              <w:t>vývoja“</w:t>
            </w:r>
          </w:p>
        </w:tc>
        <w:tc>
          <w:tcPr>
            <w:tcW w:w="1453" w:type="dxa"/>
            <w:tcBorders>
              <w:top w:val="nil"/>
              <w:left w:val="nil"/>
              <w:bottom w:val="single" w:sz="4" w:space="0" w:color="auto"/>
              <w:right w:val="single" w:sz="4" w:space="0" w:color="auto"/>
            </w:tcBorders>
            <w:shd w:val="clear" w:color="auto" w:fill="C6EFCE"/>
            <w:noWrap/>
            <w:vAlign w:val="center"/>
          </w:tcPr>
          <w:p w14:paraId="0A3575B9"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3FF1DE19" w14:textId="77777777" w:rsidR="00832256" w:rsidRPr="008D0EA6" w:rsidRDefault="00415B68">
            <w:pPr>
              <w:pStyle w:val="P68B1DB1-Normal12"/>
              <w:jc w:val="center"/>
              <w:rPr>
                <w:noProof/>
                <w:spacing w:val="-6"/>
                <w:lang w:val="sk-SK"/>
              </w:rPr>
            </w:pPr>
            <w:r w:rsidRPr="008D0EA6">
              <w:rPr>
                <w:noProof/>
                <w:spacing w:val="-6"/>
                <w:lang w:val="sk-SK"/>
              </w:rPr>
              <w:t>Zadávanie zákaziek na projekty týkajúce sa inovačných ekosystémov;</w:t>
            </w:r>
          </w:p>
        </w:tc>
      </w:tr>
      <w:tr w:rsidR="00832256" w:rsidRPr="008D0EA6" w14:paraId="6AA04E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9D5505" w14:textId="77777777" w:rsidR="00832256" w:rsidRPr="008D0EA6" w:rsidRDefault="00415B68">
            <w:pPr>
              <w:pStyle w:val="P68B1DB1-Normal12"/>
              <w:rPr>
                <w:noProof/>
                <w:spacing w:val="-6"/>
                <w:lang w:val="sk-SK"/>
              </w:rPr>
            </w:pPr>
            <w:r w:rsidRPr="008D0EA6">
              <w:rPr>
                <w:noProof/>
                <w:spacing w:val="-6"/>
                <w:lang w:val="sk-SK"/>
              </w:rPr>
              <w:t>M4C2 – 19</w:t>
            </w:r>
          </w:p>
        </w:tc>
        <w:tc>
          <w:tcPr>
            <w:tcW w:w="3195" w:type="dxa"/>
            <w:tcBorders>
              <w:top w:val="nil"/>
              <w:left w:val="nil"/>
              <w:bottom w:val="single" w:sz="4" w:space="0" w:color="auto"/>
              <w:right w:val="single" w:sz="4" w:space="0" w:color="auto"/>
            </w:tcBorders>
            <w:shd w:val="clear" w:color="auto" w:fill="C6EFCE"/>
            <w:noWrap/>
            <w:vAlign w:val="center"/>
          </w:tcPr>
          <w:p w14:paraId="04D36DD9" w14:textId="0B0E5565" w:rsidR="00832256" w:rsidRPr="008D0EA6" w:rsidRDefault="00415B68">
            <w:pPr>
              <w:pStyle w:val="P68B1DB1-Normal12"/>
              <w:rPr>
                <w:noProof/>
                <w:spacing w:val="-6"/>
                <w:lang w:val="sk-SK"/>
              </w:rPr>
            </w:pPr>
            <w:r w:rsidRPr="008D0EA6">
              <w:rPr>
                <w:noProof/>
                <w:spacing w:val="-6"/>
                <w:lang w:val="sk-SK"/>
              </w:rPr>
              <w:t>Investícia 1.4: Posilnenie výskumných štruktúr</w:t>
            </w:r>
            <w:r w:rsidR="008D0EA6" w:rsidRPr="008D0EA6">
              <w:rPr>
                <w:noProof/>
                <w:spacing w:val="-6"/>
                <w:lang w:val="sk-SK"/>
              </w:rPr>
              <w:t xml:space="preserve"> a </w:t>
            </w:r>
            <w:r w:rsidRPr="008D0EA6">
              <w:rPr>
                <w:noProof/>
                <w:spacing w:val="-6"/>
                <w:lang w:val="sk-SK"/>
              </w:rPr>
              <w:t>podpora vytvárania „národných lídrov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niektorými kľúčovými podpornými technológiami</w:t>
            </w:r>
          </w:p>
        </w:tc>
        <w:tc>
          <w:tcPr>
            <w:tcW w:w="1453" w:type="dxa"/>
            <w:tcBorders>
              <w:top w:val="nil"/>
              <w:left w:val="nil"/>
              <w:bottom w:val="single" w:sz="4" w:space="0" w:color="auto"/>
              <w:right w:val="single" w:sz="4" w:space="0" w:color="auto"/>
            </w:tcBorders>
            <w:shd w:val="clear" w:color="auto" w:fill="C6EFCE"/>
            <w:noWrap/>
            <w:vAlign w:val="center"/>
          </w:tcPr>
          <w:p w14:paraId="3E29C6D1"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63BD277A" w14:textId="4537AFCF" w:rsidR="00832256" w:rsidRPr="008D0EA6" w:rsidRDefault="00415B68">
            <w:pPr>
              <w:pStyle w:val="P68B1DB1-Normal12"/>
              <w:jc w:val="center"/>
              <w:rPr>
                <w:noProof/>
                <w:spacing w:val="-6"/>
                <w:lang w:val="sk-SK"/>
              </w:rPr>
            </w:pPr>
            <w:r w:rsidRPr="008D0EA6">
              <w:rPr>
                <w:noProof/>
                <w:spacing w:val="-6"/>
                <w:lang w:val="sk-SK"/>
              </w:rPr>
              <w:t>Zadávanie zákaziek na projekty týkajúce sa vnútroštátnych lídrov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oblasti kľúčových podporných technológií</w:t>
            </w:r>
          </w:p>
        </w:tc>
      </w:tr>
      <w:tr w:rsidR="00832256" w:rsidRPr="008D0EA6" w14:paraId="1CE328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E52DC2" w14:textId="77777777" w:rsidR="00832256" w:rsidRPr="008D0EA6" w:rsidRDefault="00415B68">
            <w:pPr>
              <w:pStyle w:val="P68B1DB1-Normal12"/>
              <w:rPr>
                <w:noProof/>
                <w:spacing w:val="-6"/>
                <w:lang w:val="sk-SK"/>
              </w:rPr>
            </w:pPr>
            <w:r w:rsidRPr="008D0EA6">
              <w:rPr>
                <w:noProof/>
                <w:spacing w:val="-6"/>
                <w:lang w:val="sk-SK"/>
              </w:rPr>
              <w:t>M4C2 – 20</w:t>
            </w:r>
          </w:p>
        </w:tc>
        <w:tc>
          <w:tcPr>
            <w:tcW w:w="3195" w:type="dxa"/>
            <w:tcBorders>
              <w:top w:val="nil"/>
              <w:left w:val="nil"/>
              <w:bottom w:val="single" w:sz="4" w:space="0" w:color="auto"/>
              <w:right w:val="single" w:sz="4" w:space="0" w:color="auto"/>
            </w:tcBorders>
            <w:shd w:val="clear" w:color="auto" w:fill="C6EFCE"/>
            <w:noWrap/>
            <w:vAlign w:val="center"/>
          </w:tcPr>
          <w:p w14:paraId="4D193189" w14:textId="77777777" w:rsidR="00832256" w:rsidRPr="008D0EA6" w:rsidRDefault="00415B68">
            <w:pPr>
              <w:pStyle w:val="P68B1DB1-Normal12"/>
              <w:rPr>
                <w:noProof/>
                <w:spacing w:val="-6"/>
                <w:lang w:val="sk-SK"/>
              </w:rPr>
            </w:pPr>
            <w:r w:rsidRPr="008D0EA6">
              <w:rPr>
                <w:noProof/>
                <w:spacing w:val="-6"/>
                <w:lang w:val="sk-SK"/>
              </w:rPr>
              <w:t>Investícia 3.2: Financovanie začínajúcich podnikov</w:t>
            </w:r>
          </w:p>
        </w:tc>
        <w:tc>
          <w:tcPr>
            <w:tcW w:w="1453" w:type="dxa"/>
            <w:tcBorders>
              <w:top w:val="nil"/>
              <w:left w:val="nil"/>
              <w:bottom w:val="single" w:sz="4" w:space="0" w:color="auto"/>
              <w:right w:val="single" w:sz="4" w:space="0" w:color="auto"/>
            </w:tcBorders>
            <w:shd w:val="clear" w:color="auto" w:fill="C6EFCE"/>
            <w:noWrap/>
            <w:vAlign w:val="center"/>
          </w:tcPr>
          <w:p w14:paraId="5A8E283D"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1AAA9357" w14:textId="02C47E27" w:rsidR="00832256" w:rsidRPr="008D0EA6" w:rsidRDefault="00415B68">
            <w:pPr>
              <w:pStyle w:val="P68B1DB1-Normal12"/>
              <w:jc w:val="center"/>
              <w:rPr>
                <w:noProof/>
                <w:spacing w:val="-6"/>
                <w:lang w:val="sk-SK"/>
              </w:rPr>
            </w:pPr>
            <w:r w:rsidRPr="008D0EA6">
              <w:rPr>
                <w:noProof/>
                <w:spacing w:val="-6"/>
                <w:lang w:val="sk-SK"/>
              </w:rPr>
              <w:t>Podpísaná dohoda medzi vládou IT</w:t>
            </w:r>
            <w:r w:rsidR="008D0EA6" w:rsidRPr="008D0EA6">
              <w:rPr>
                <w:noProof/>
                <w:spacing w:val="-6"/>
                <w:lang w:val="sk-SK"/>
              </w:rPr>
              <w:t xml:space="preserve"> a </w:t>
            </w:r>
            <w:r w:rsidRPr="008D0EA6">
              <w:rPr>
                <w:noProof/>
                <w:spacing w:val="-6"/>
                <w:lang w:val="sk-SK"/>
              </w:rPr>
              <w:t>implementujúcim partnerom Cassa Depositi e Prestiti (CDP), ktorou sa ustanovuje finančný nástroj</w:t>
            </w:r>
          </w:p>
        </w:tc>
      </w:tr>
      <w:tr w:rsidR="00832256" w:rsidRPr="008D0EA6" w14:paraId="05C7B9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9B6369" w14:textId="77777777" w:rsidR="00832256" w:rsidRPr="008D0EA6" w:rsidRDefault="00415B68">
            <w:pPr>
              <w:pStyle w:val="P68B1DB1-Normal12"/>
              <w:rPr>
                <w:noProof/>
                <w:spacing w:val="-6"/>
                <w:lang w:val="sk-SK"/>
              </w:rPr>
            </w:pPr>
            <w:r w:rsidRPr="008D0EA6">
              <w:rPr>
                <w:noProof/>
                <w:spacing w:val="-6"/>
                <w:lang w:val="sk-SK"/>
              </w:rPr>
              <w:t>M6C1 – 1</w:t>
            </w:r>
          </w:p>
        </w:tc>
        <w:tc>
          <w:tcPr>
            <w:tcW w:w="3195" w:type="dxa"/>
            <w:tcBorders>
              <w:top w:val="nil"/>
              <w:left w:val="nil"/>
              <w:bottom w:val="single" w:sz="4" w:space="0" w:color="auto"/>
              <w:right w:val="single" w:sz="4" w:space="0" w:color="auto"/>
            </w:tcBorders>
            <w:shd w:val="clear" w:color="auto" w:fill="C6EFCE"/>
            <w:noWrap/>
            <w:vAlign w:val="center"/>
          </w:tcPr>
          <w:p w14:paraId="51419DB1" w14:textId="19247FAE" w:rsidR="00832256" w:rsidRPr="008D0EA6" w:rsidRDefault="00415B68">
            <w:pPr>
              <w:pStyle w:val="P68B1DB1-Normal12"/>
              <w:rPr>
                <w:noProof/>
                <w:spacing w:val="-6"/>
                <w:lang w:val="sk-SK"/>
              </w:rPr>
            </w:pPr>
            <w:r w:rsidRPr="008D0EA6">
              <w:rPr>
                <w:noProof/>
                <w:spacing w:val="-6"/>
                <w:lang w:val="sk-SK"/>
              </w:rPr>
              <w:t>Reforma 1:</w:t>
            </w:r>
            <w:r w:rsidR="008D0EA6" w:rsidRPr="008D0EA6">
              <w:rPr>
                <w:noProof/>
                <w:spacing w:val="-6"/>
                <w:lang w:val="sk-SK"/>
              </w:rPr>
              <w:t xml:space="preserve"> </w:t>
            </w:r>
            <w:r w:rsidRPr="008D0EA6">
              <w:rPr>
                <w:noProof/>
                <w:spacing w:val="-6"/>
                <w:lang w:val="sk-SK"/>
              </w:rPr>
              <w:t>Vymedzenie nového organizačného modelu pre sieť pomoci územnej zdravotnej starostlivosti</w:t>
            </w:r>
          </w:p>
        </w:tc>
        <w:tc>
          <w:tcPr>
            <w:tcW w:w="1453" w:type="dxa"/>
            <w:tcBorders>
              <w:top w:val="nil"/>
              <w:left w:val="nil"/>
              <w:bottom w:val="single" w:sz="4" w:space="0" w:color="auto"/>
              <w:right w:val="single" w:sz="4" w:space="0" w:color="auto"/>
            </w:tcBorders>
            <w:shd w:val="clear" w:color="auto" w:fill="C6EFCE"/>
            <w:noWrap/>
            <w:vAlign w:val="center"/>
          </w:tcPr>
          <w:p w14:paraId="5D4B7461"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32BC885A" w14:textId="2AF1D577" w:rsidR="00832256" w:rsidRPr="008D0EA6" w:rsidRDefault="00415B68">
            <w:pPr>
              <w:pStyle w:val="P68B1DB1-Normal12"/>
              <w:jc w:val="center"/>
              <w:rPr>
                <w:noProof/>
                <w:spacing w:val="-6"/>
                <w:lang w:val="sk-SK"/>
              </w:rPr>
            </w:pPr>
            <w:r w:rsidRPr="008D0EA6">
              <w:rPr>
                <w:noProof/>
                <w:spacing w:val="-6"/>
                <w:lang w:val="sk-SK"/>
              </w:rPr>
              <w:t>Nadobudnutie účinnosti sekundárnych právnych predpisov (ministerského dekrétu)</w:t>
            </w:r>
            <w:r w:rsidR="008D0EA6" w:rsidRPr="008D0EA6">
              <w:rPr>
                <w:noProof/>
                <w:spacing w:val="-6"/>
                <w:lang w:val="sk-SK"/>
              </w:rPr>
              <w:t xml:space="preserve"> o </w:t>
            </w:r>
            <w:r w:rsidRPr="008D0EA6">
              <w:rPr>
                <w:noProof/>
                <w:spacing w:val="-6"/>
                <w:lang w:val="sk-SK"/>
              </w:rPr>
              <w:t>reforme organizácie zdravotnej starostlivosti.</w:t>
            </w:r>
          </w:p>
        </w:tc>
      </w:tr>
      <w:tr w:rsidR="00832256" w:rsidRPr="008D0EA6" w14:paraId="17C13B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D67B8" w14:textId="77777777" w:rsidR="00832256" w:rsidRPr="008D0EA6" w:rsidRDefault="00415B68">
            <w:pPr>
              <w:pStyle w:val="P68B1DB1-Normal12"/>
              <w:rPr>
                <w:noProof/>
                <w:spacing w:val="-6"/>
                <w:lang w:val="sk-SK"/>
              </w:rPr>
            </w:pPr>
            <w:r w:rsidRPr="008D0EA6">
              <w:rPr>
                <w:noProof/>
                <w:spacing w:val="-6"/>
                <w:lang w:val="sk-SK"/>
              </w:rPr>
              <w:t>M6C1 – 2</w:t>
            </w:r>
          </w:p>
        </w:tc>
        <w:tc>
          <w:tcPr>
            <w:tcW w:w="3195" w:type="dxa"/>
            <w:tcBorders>
              <w:top w:val="nil"/>
              <w:left w:val="nil"/>
              <w:bottom w:val="single" w:sz="4" w:space="0" w:color="auto"/>
              <w:right w:val="single" w:sz="4" w:space="0" w:color="auto"/>
            </w:tcBorders>
            <w:shd w:val="clear" w:color="auto" w:fill="C6EFCE"/>
            <w:noWrap/>
            <w:vAlign w:val="center"/>
          </w:tcPr>
          <w:p w14:paraId="1AF0D271" w14:textId="77777777" w:rsidR="00832256" w:rsidRPr="008D0EA6" w:rsidRDefault="00415B68">
            <w:pPr>
              <w:pStyle w:val="P68B1DB1-Normal12"/>
              <w:rPr>
                <w:noProof/>
                <w:spacing w:val="-6"/>
                <w:lang w:val="sk-SK"/>
              </w:rPr>
            </w:pPr>
            <w:r w:rsidRPr="008D0EA6">
              <w:rPr>
                <w:noProof/>
                <w:spacing w:val="-6"/>
                <w:lang w:val="sk-SK"/>
              </w:rPr>
              <w:t>Investície 1.1: Komunitné zdravotnícke domy na zlepšenie územnej zdravotnej pomoci</w:t>
            </w:r>
          </w:p>
        </w:tc>
        <w:tc>
          <w:tcPr>
            <w:tcW w:w="1453" w:type="dxa"/>
            <w:tcBorders>
              <w:top w:val="nil"/>
              <w:left w:val="nil"/>
              <w:bottom w:val="single" w:sz="4" w:space="0" w:color="auto"/>
              <w:right w:val="single" w:sz="4" w:space="0" w:color="auto"/>
            </w:tcBorders>
            <w:shd w:val="clear" w:color="auto" w:fill="C6EFCE"/>
            <w:noWrap/>
            <w:vAlign w:val="center"/>
          </w:tcPr>
          <w:p w14:paraId="23C5EF4D"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7B7A23ED" w14:textId="2CFD7A7E" w:rsidR="00832256" w:rsidRPr="008D0EA6" w:rsidRDefault="00415B68">
            <w:pPr>
              <w:pStyle w:val="P68B1DB1-Normal12"/>
              <w:jc w:val="center"/>
              <w:rPr>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 xml:space="preserve">inštitucionálnom rozvoji </w:t>
            </w:r>
          </w:p>
        </w:tc>
      </w:tr>
      <w:tr w:rsidR="00832256" w:rsidRPr="008D0EA6" w14:paraId="02BCBE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20E9E3" w14:textId="77777777" w:rsidR="00832256" w:rsidRPr="008D0EA6" w:rsidRDefault="00415B68">
            <w:pPr>
              <w:pStyle w:val="P68B1DB1-Normal12"/>
              <w:rPr>
                <w:noProof/>
                <w:spacing w:val="-6"/>
                <w:lang w:val="sk-SK"/>
              </w:rPr>
            </w:pPr>
            <w:r w:rsidRPr="008D0EA6">
              <w:rPr>
                <w:noProof/>
                <w:spacing w:val="-6"/>
                <w:lang w:val="sk-SK"/>
              </w:rPr>
              <w:t>M6C1 – 4</w:t>
            </w:r>
          </w:p>
        </w:tc>
        <w:tc>
          <w:tcPr>
            <w:tcW w:w="3195" w:type="dxa"/>
            <w:tcBorders>
              <w:top w:val="nil"/>
              <w:left w:val="nil"/>
              <w:bottom w:val="single" w:sz="4" w:space="0" w:color="auto"/>
              <w:right w:val="single" w:sz="4" w:space="0" w:color="auto"/>
            </w:tcBorders>
            <w:shd w:val="clear" w:color="auto" w:fill="C6EFCE"/>
            <w:noWrap/>
            <w:vAlign w:val="center"/>
          </w:tcPr>
          <w:p w14:paraId="68B99A4E" w14:textId="72D66156" w:rsidR="00832256" w:rsidRPr="008D0EA6" w:rsidRDefault="00415B68">
            <w:pPr>
              <w:pStyle w:val="P68B1DB1-Normal12"/>
              <w:rPr>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453" w:type="dxa"/>
            <w:tcBorders>
              <w:top w:val="nil"/>
              <w:left w:val="nil"/>
              <w:bottom w:val="single" w:sz="4" w:space="0" w:color="auto"/>
              <w:right w:val="single" w:sz="4" w:space="0" w:color="auto"/>
            </w:tcBorders>
            <w:shd w:val="clear" w:color="auto" w:fill="C6EFCE"/>
            <w:noWrap/>
            <w:vAlign w:val="center"/>
          </w:tcPr>
          <w:p w14:paraId="33619175"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4115F74B" w14:textId="77777777" w:rsidR="00832256" w:rsidRPr="008D0EA6" w:rsidRDefault="00415B68">
            <w:pPr>
              <w:pStyle w:val="P68B1DB1-Normal12"/>
              <w:jc w:val="center"/>
              <w:rPr>
                <w:noProof/>
                <w:spacing w:val="-6"/>
                <w:lang w:val="sk-SK"/>
              </w:rPr>
            </w:pPr>
            <w:r w:rsidRPr="008D0EA6">
              <w:rPr>
                <w:noProof/>
                <w:spacing w:val="-6"/>
                <w:lang w:val="sk-SK"/>
              </w:rPr>
              <w:t>Schválenie usmernení obsahujúcich digitálny model vykonávania domácej starostlivosti</w:t>
            </w:r>
          </w:p>
        </w:tc>
      </w:tr>
      <w:tr w:rsidR="00832256" w:rsidRPr="008D0EA6" w14:paraId="7598F2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7CA11" w14:textId="77777777" w:rsidR="00832256" w:rsidRPr="008D0EA6" w:rsidRDefault="00415B68">
            <w:pPr>
              <w:pStyle w:val="P68B1DB1-Normal12"/>
              <w:rPr>
                <w:noProof/>
                <w:spacing w:val="-6"/>
                <w:lang w:val="sk-SK"/>
              </w:rPr>
            </w:pPr>
            <w:r w:rsidRPr="008D0EA6">
              <w:rPr>
                <w:noProof/>
                <w:spacing w:val="-6"/>
                <w:lang w:val="sk-SK"/>
              </w:rPr>
              <w:t>M6C1 – 5</w:t>
            </w:r>
          </w:p>
        </w:tc>
        <w:tc>
          <w:tcPr>
            <w:tcW w:w="3195" w:type="dxa"/>
            <w:tcBorders>
              <w:top w:val="nil"/>
              <w:left w:val="nil"/>
              <w:bottom w:val="single" w:sz="4" w:space="0" w:color="auto"/>
              <w:right w:val="single" w:sz="4" w:space="0" w:color="auto"/>
            </w:tcBorders>
            <w:shd w:val="clear" w:color="auto" w:fill="C6EFCE"/>
            <w:noWrap/>
            <w:vAlign w:val="center"/>
          </w:tcPr>
          <w:p w14:paraId="7A6FB73B" w14:textId="15D9989F" w:rsidR="00832256" w:rsidRPr="008D0EA6" w:rsidRDefault="00415B68">
            <w:pPr>
              <w:pStyle w:val="P68B1DB1-Normal12"/>
              <w:rPr>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453" w:type="dxa"/>
            <w:tcBorders>
              <w:top w:val="nil"/>
              <w:left w:val="nil"/>
              <w:bottom w:val="single" w:sz="4" w:space="0" w:color="auto"/>
              <w:right w:val="single" w:sz="4" w:space="0" w:color="auto"/>
            </w:tcBorders>
            <w:shd w:val="clear" w:color="auto" w:fill="C6EFCE"/>
            <w:noWrap/>
            <w:vAlign w:val="center"/>
          </w:tcPr>
          <w:p w14:paraId="2AD54719"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53155CE1" w14:textId="1935F02B" w:rsidR="00832256" w:rsidRPr="008D0EA6" w:rsidRDefault="00415B68">
            <w:pPr>
              <w:pStyle w:val="P68B1DB1-Normal12"/>
              <w:jc w:val="center"/>
              <w:rPr>
                <w:noProof/>
                <w:spacing w:val="-6"/>
                <w:lang w:val="sk-SK"/>
              </w:rPr>
            </w:pPr>
            <w:r w:rsidRPr="008D0EA6">
              <w:rPr>
                <w:noProof/>
                <w:spacing w:val="-6"/>
                <w:lang w:val="sk-SK"/>
              </w:rPr>
              <w:t>Zmluva</w:t>
            </w:r>
            <w:r w:rsidR="008D0EA6" w:rsidRPr="008D0EA6">
              <w:rPr>
                <w:noProof/>
                <w:spacing w:val="-6"/>
                <w:lang w:val="sk-SK"/>
              </w:rPr>
              <w:t xml:space="preserve"> o </w:t>
            </w:r>
            <w:r w:rsidRPr="008D0EA6">
              <w:rPr>
                <w:noProof/>
                <w:spacing w:val="-6"/>
                <w:lang w:val="sk-SK"/>
              </w:rPr>
              <w:t>inštitucionálnom rozvoji schválená ministerstvom zdravotníctva</w:t>
            </w:r>
            <w:r w:rsidR="008D0EA6" w:rsidRPr="008D0EA6">
              <w:rPr>
                <w:noProof/>
                <w:spacing w:val="-6"/>
                <w:lang w:val="sk-SK"/>
              </w:rPr>
              <w:t xml:space="preserve"> a </w:t>
            </w:r>
            <w:r w:rsidRPr="008D0EA6">
              <w:rPr>
                <w:noProof/>
                <w:spacing w:val="-6"/>
                <w:lang w:val="sk-SK"/>
              </w:rPr>
              <w:t xml:space="preserve">regiónov </w:t>
            </w:r>
          </w:p>
        </w:tc>
      </w:tr>
      <w:tr w:rsidR="00832256" w:rsidRPr="008D0EA6" w14:paraId="75634B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E5B74" w14:textId="77777777" w:rsidR="00832256" w:rsidRPr="008D0EA6" w:rsidRDefault="00415B68">
            <w:pPr>
              <w:pStyle w:val="P68B1DB1-Normal12"/>
              <w:rPr>
                <w:noProof/>
                <w:spacing w:val="-6"/>
                <w:lang w:val="sk-SK"/>
              </w:rPr>
            </w:pPr>
            <w:r w:rsidRPr="008D0EA6">
              <w:rPr>
                <w:noProof/>
                <w:spacing w:val="-6"/>
                <w:lang w:val="sk-SK"/>
              </w:rPr>
              <w:t>M6C1 – 10</w:t>
            </w:r>
          </w:p>
        </w:tc>
        <w:tc>
          <w:tcPr>
            <w:tcW w:w="3195" w:type="dxa"/>
            <w:tcBorders>
              <w:top w:val="nil"/>
              <w:left w:val="nil"/>
              <w:bottom w:val="single" w:sz="4" w:space="0" w:color="auto"/>
              <w:right w:val="single" w:sz="4" w:space="0" w:color="auto"/>
            </w:tcBorders>
            <w:shd w:val="clear" w:color="auto" w:fill="C6EFCE"/>
            <w:noWrap/>
            <w:vAlign w:val="center"/>
          </w:tcPr>
          <w:p w14:paraId="61271C39" w14:textId="7A989D60" w:rsidR="00832256" w:rsidRPr="008D0EA6" w:rsidRDefault="00415B68">
            <w:pPr>
              <w:pStyle w:val="P68B1DB1-Normal12"/>
              <w:rPr>
                <w:noProof/>
                <w:spacing w:val="-6"/>
                <w:lang w:val="sk-SK"/>
              </w:rPr>
            </w:pPr>
            <w:r w:rsidRPr="008D0EA6">
              <w:rPr>
                <w:noProof/>
                <w:spacing w:val="-6"/>
                <w:lang w:val="sk-SK"/>
              </w:rPr>
              <w:t>Investícia 1.3: Posilnenie strednej zdravotnej starostlivosti</w:t>
            </w:r>
            <w:r w:rsidR="008D0EA6" w:rsidRPr="008D0EA6">
              <w:rPr>
                <w:noProof/>
                <w:spacing w:val="-6"/>
                <w:lang w:val="sk-SK"/>
              </w:rPr>
              <w:t xml:space="preserve"> a </w:t>
            </w:r>
            <w:r w:rsidRPr="008D0EA6">
              <w:rPr>
                <w:noProof/>
                <w:spacing w:val="-6"/>
                <w:lang w:val="sk-SK"/>
              </w:rPr>
              <w:t>jej zariadení (nemocnice Spoločenstva)</w:t>
            </w:r>
          </w:p>
        </w:tc>
        <w:tc>
          <w:tcPr>
            <w:tcW w:w="1453" w:type="dxa"/>
            <w:tcBorders>
              <w:top w:val="nil"/>
              <w:left w:val="nil"/>
              <w:bottom w:val="single" w:sz="4" w:space="0" w:color="auto"/>
              <w:right w:val="single" w:sz="4" w:space="0" w:color="auto"/>
            </w:tcBorders>
            <w:shd w:val="clear" w:color="auto" w:fill="C6EFCE"/>
            <w:noWrap/>
            <w:vAlign w:val="center"/>
          </w:tcPr>
          <w:p w14:paraId="3472A18E" w14:textId="77777777" w:rsidR="00832256" w:rsidRPr="008D0EA6" w:rsidRDefault="00415B68">
            <w:pPr>
              <w:pStyle w:val="P68B1DB1-Normal12"/>
              <w:rPr>
                <w:noProof/>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2CAC9F2D" w14:textId="3301B15D" w:rsidR="00832256" w:rsidRPr="008D0EA6" w:rsidRDefault="00415B68">
            <w:pPr>
              <w:pStyle w:val="P68B1DB1-Normal12"/>
              <w:jc w:val="center"/>
              <w:rPr>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inštitucionálnom rozvoji (Contratto Istituzionale di Sviluppo)</w:t>
            </w:r>
          </w:p>
        </w:tc>
      </w:tr>
      <w:tr w:rsidR="00832256" w:rsidRPr="008D0EA6" w14:paraId="346A4C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668C5C" w14:textId="77777777" w:rsidR="00832256" w:rsidRPr="008D0EA6" w:rsidRDefault="00415B68">
            <w:pPr>
              <w:pStyle w:val="P68B1DB1-Normal12"/>
              <w:rPr>
                <w:noProof/>
                <w:spacing w:val="-6"/>
                <w:lang w:val="sk-SK"/>
              </w:rPr>
            </w:pPr>
            <w:r w:rsidRPr="008D0EA6">
              <w:rPr>
                <w:noProof/>
                <w:spacing w:val="-6"/>
                <w:lang w:val="sk-SK"/>
              </w:rPr>
              <w:t>M6C2 – 5</w:t>
            </w:r>
          </w:p>
        </w:tc>
        <w:tc>
          <w:tcPr>
            <w:tcW w:w="3195" w:type="dxa"/>
            <w:tcBorders>
              <w:top w:val="nil"/>
              <w:left w:val="nil"/>
              <w:bottom w:val="single" w:sz="4" w:space="0" w:color="auto"/>
              <w:right w:val="single" w:sz="4" w:space="0" w:color="auto"/>
            </w:tcBorders>
            <w:shd w:val="clear" w:color="auto" w:fill="C6EFCE"/>
            <w:noWrap/>
            <w:vAlign w:val="center"/>
          </w:tcPr>
          <w:p w14:paraId="62239DD4" w14:textId="77777777" w:rsidR="00832256" w:rsidRPr="008D0EA6" w:rsidRDefault="00415B68">
            <w:pPr>
              <w:pStyle w:val="P68B1DB1-Normal48"/>
              <w:rPr>
                <w:noProof/>
                <w:color w:val="006100"/>
                <w:spacing w:val="-6"/>
                <w:lang w:val="sk-SK"/>
              </w:rPr>
            </w:pPr>
            <w:r w:rsidRPr="008D0EA6">
              <w:rPr>
                <w:noProof/>
                <w:spacing w:val="-6"/>
                <w:lang w:val="sk-SK"/>
              </w:rPr>
              <w:t>Investície 1.1: Digitálna aktualizácia technologického vybavenia nemocníc</w:t>
            </w:r>
          </w:p>
        </w:tc>
        <w:tc>
          <w:tcPr>
            <w:tcW w:w="1453" w:type="dxa"/>
            <w:tcBorders>
              <w:top w:val="nil"/>
              <w:left w:val="nil"/>
              <w:bottom w:val="single" w:sz="4" w:space="0" w:color="auto"/>
              <w:right w:val="single" w:sz="4" w:space="0" w:color="auto"/>
            </w:tcBorders>
            <w:shd w:val="clear" w:color="auto" w:fill="C6EFCE"/>
            <w:noWrap/>
            <w:vAlign w:val="center"/>
          </w:tcPr>
          <w:p w14:paraId="0B6ACA53" w14:textId="77777777" w:rsidR="00832256" w:rsidRPr="008D0EA6" w:rsidRDefault="00415B68">
            <w:pPr>
              <w:pStyle w:val="P68B1DB1-Normal48"/>
              <w:rPr>
                <w:noProof/>
                <w:color w:val="006100"/>
                <w:spacing w:val="-6"/>
                <w:lang w:val="sk-SK"/>
              </w:rPr>
            </w:pPr>
            <w:r w:rsidRPr="008D0EA6">
              <w:rPr>
                <w:noProof/>
                <w:spacing w:val="-6"/>
                <w:lang w:val="sk-SK"/>
              </w:rPr>
              <w:t>Míľnik</w:t>
            </w:r>
          </w:p>
        </w:tc>
        <w:tc>
          <w:tcPr>
            <w:tcW w:w="4035" w:type="dxa"/>
            <w:tcBorders>
              <w:top w:val="nil"/>
              <w:left w:val="nil"/>
              <w:bottom w:val="single" w:sz="4" w:space="0" w:color="auto"/>
              <w:right w:val="single" w:sz="4" w:space="0" w:color="auto"/>
            </w:tcBorders>
            <w:shd w:val="clear" w:color="auto" w:fill="C6EFCE"/>
            <w:noWrap/>
            <w:vAlign w:val="center"/>
          </w:tcPr>
          <w:p w14:paraId="1AE092BE" w14:textId="472A1BA5" w:rsidR="00832256" w:rsidRPr="008D0EA6" w:rsidRDefault="00415B68">
            <w:pPr>
              <w:pStyle w:val="P68B1DB1-Normal48"/>
              <w:jc w:val="center"/>
              <w:rPr>
                <w:noProof/>
                <w:spacing w:val="-6"/>
                <w:lang w:val="sk-SK"/>
              </w:rPr>
            </w:pPr>
            <w:r w:rsidRPr="008D0EA6">
              <w:rPr>
                <w:noProof/>
                <w:spacing w:val="-6"/>
                <w:lang w:val="sk-SK"/>
              </w:rPr>
              <w:t>Schválenie zmluvy</w:t>
            </w:r>
            <w:r w:rsidR="008D0EA6" w:rsidRPr="008D0EA6">
              <w:rPr>
                <w:noProof/>
                <w:spacing w:val="-6"/>
                <w:lang w:val="sk-SK"/>
              </w:rPr>
              <w:t xml:space="preserve"> o </w:t>
            </w:r>
            <w:r w:rsidRPr="008D0EA6">
              <w:rPr>
                <w:noProof/>
                <w:spacing w:val="-6"/>
                <w:lang w:val="sk-SK"/>
              </w:rPr>
              <w:t>inštitucionálnom rozvoji</w:t>
            </w:r>
          </w:p>
        </w:tc>
      </w:tr>
      <w:tr w:rsidR="00832256" w:rsidRPr="008D0EA6" w14:paraId="026DA9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06B826" w14:textId="77777777" w:rsidR="00832256" w:rsidRPr="008D0EA6" w:rsidRDefault="00832256">
            <w:pPr>
              <w:jc w:val="center"/>
              <w:rPr>
                <w:noProof/>
                <w:color w:val="006100"/>
                <w:spacing w:val="-6"/>
                <w:sz w:val="20"/>
                <w:lang w:val="sk-SK"/>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5D3733B" w14:textId="77777777" w:rsidR="00832256" w:rsidRPr="008D0EA6" w:rsidRDefault="00832256">
            <w:pPr>
              <w:rPr>
                <w:noProof/>
                <w:color w:val="006100"/>
                <w:spacing w:val="-6"/>
                <w:sz w:val="20"/>
                <w:lang w:val="sk-SK"/>
              </w:rPr>
            </w:pPr>
          </w:p>
        </w:tc>
        <w:tc>
          <w:tcPr>
            <w:tcW w:w="1453" w:type="dxa"/>
            <w:tcBorders>
              <w:top w:val="single" w:sz="4" w:space="0" w:color="auto"/>
              <w:left w:val="nil"/>
              <w:bottom w:val="single" w:sz="4" w:space="0" w:color="auto"/>
              <w:right w:val="single" w:sz="4" w:space="0" w:color="auto"/>
            </w:tcBorders>
            <w:shd w:val="clear" w:color="auto" w:fill="C6EFCE"/>
            <w:noWrap/>
            <w:vAlign w:val="bottom"/>
          </w:tcPr>
          <w:p w14:paraId="0BF867CB" w14:textId="77777777" w:rsidR="00832256" w:rsidRPr="008D0EA6" w:rsidRDefault="00415B68">
            <w:pPr>
              <w:pStyle w:val="P68B1DB1-Normal12"/>
              <w:rPr>
                <w:noProof/>
                <w:spacing w:val="-6"/>
                <w:lang w:val="sk-SK"/>
              </w:rPr>
            </w:pPr>
            <w:r w:rsidRPr="008D0EA6">
              <w:rPr>
                <w:noProof/>
                <w:spacing w:val="-6"/>
                <w:lang w:val="sk-SK"/>
              </w:rPr>
              <w:t>Suma splátky</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53B2838D" w14:textId="41722945" w:rsidR="00832256" w:rsidRPr="008D0EA6" w:rsidRDefault="00415B68">
            <w:pPr>
              <w:pStyle w:val="P68B1DB1-Normal46"/>
              <w:rPr>
                <w:noProof/>
                <w:spacing w:val="-6"/>
                <w:lang w:val="sk-SK"/>
              </w:rPr>
            </w:pPr>
            <w:r w:rsidRPr="008D0EA6">
              <w:rPr>
                <w:noProof/>
                <w:spacing w:val="-6"/>
                <w:lang w:val="sk-SK"/>
              </w:rPr>
              <w:t>12</w:t>
            </w:r>
            <w:r w:rsidRPr="008D0EA6">
              <w:rPr>
                <w:noProof/>
                <w:spacing w:val="-6"/>
                <w:lang w:val="sk-SK"/>
              </w:rPr>
              <w:t> </w:t>
            </w:r>
            <w:r w:rsidRPr="008D0EA6">
              <w:rPr>
                <w:noProof/>
                <w:spacing w:val="-6"/>
                <w:lang w:val="sk-SK"/>
              </w:rPr>
              <w:t>643</w:t>
            </w:r>
            <w:r w:rsidRPr="008D0EA6">
              <w:rPr>
                <w:noProof/>
                <w:spacing w:val="-6"/>
                <w:lang w:val="sk-SK"/>
              </w:rPr>
              <w:t> </w:t>
            </w:r>
            <w:r w:rsidRPr="008D0EA6">
              <w:rPr>
                <w:noProof/>
                <w:spacing w:val="-6"/>
                <w:lang w:val="sk-SK"/>
              </w:rPr>
              <w:t>678</w:t>
            </w:r>
            <w:r w:rsidRPr="008D0EA6">
              <w:rPr>
                <w:noProof/>
                <w:spacing w:val="-6"/>
                <w:lang w:val="sk-SK"/>
              </w:rPr>
              <w:t> </w:t>
            </w:r>
            <w:r w:rsidRPr="008D0EA6">
              <w:rPr>
                <w:noProof/>
                <w:spacing w:val="-6"/>
                <w:lang w:val="sk-SK"/>
              </w:rPr>
              <w:t>161</w:t>
            </w:r>
            <w:r w:rsidRPr="008D0EA6">
              <w:rPr>
                <w:noProof/>
                <w:spacing w:val="-6"/>
                <w:lang w:val="sk-SK"/>
              </w:rPr>
              <w:t> </w:t>
            </w:r>
            <w:r w:rsidRPr="008D0EA6">
              <w:rPr>
                <w:noProof/>
                <w:spacing w:val="-6"/>
                <w:lang w:val="sk-SK"/>
              </w:rPr>
              <w:t>EUR</w:t>
            </w:r>
          </w:p>
        </w:tc>
      </w:tr>
    </w:tbl>
    <w:p w14:paraId="25473B18" w14:textId="77777777" w:rsidR="00832256" w:rsidRPr="008D0EA6" w:rsidRDefault="00832256">
      <w:pPr>
        <w:spacing w:before="120" w:after="120"/>
        <w:jc w:val="both"/>
        <w:rPr>
          <w:rFonts w:eastAsia="Calibri"/>
          <w:noProof/>
          <w:spacing w:val="-6"/>
          <w:lang w:val="sk-SK"/>
        </w:rPr>
      </w:pPr>
    </w:p>
    <w:p w14:paraId="78BB3320" w14:textId="35DB9781" w:rsidR="00832256" w:rsidRPr="008D0EA6" w:rsidRDefault="00832256">
      <w:pPr>
        <w:spacing w:after="200" w:line="276" w:lineRule="auto"/>
        <w:rPr>
          <w:rFonts w:eastAsia="Calibri"/>
          <w:noProof/>
          <w:spacing w:val="-6"/>
          <w:lang w:val="sk-SK"/>
        </w:rPr>
      </w:pPr>
    </w:p>
    <w:p w14:paraId="5ED46D17" w14:textId="40A5438B" w:rsidR="00832256" w:rsidRPr="008D0EA6" w:rsidRDefault="00415B68">
      <w:pPr>
        <w:pStyle w:val="P68B1DB1-Normal44"/>
        <w:spacing w:after="200" w:line="276" w:lineRule="auto"/>
        <w:rPr>
          <w:noProof/>
          <w:spacing w:val="-6"/>
          <w:lang w:val="sk-SK"/>
        </w:rPr>
      </w:pPr>
      <w:r w:rsidRPr="008D0EA6">
        <w:rPr>
          <w:noProof/>
          <w:spacing w:val="-6"/>
          <w:lang w:val="sk-SK"/>
        </w:rPr>
        <w:br w:type="page"/>
      </w:r>
    </w:p>
    <w:p w14:paraId="46FE4F8B" w14:textId="45E25ECC"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Tretia splátka (úverová podpora):</w:t>
      </w:r>
    </w:p>
    <w:tbl>
      <w:tblPr>
        <w:tblW w:w="101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50"/>
        <w:gridCol w:w="1485"/>
        <w:gridCol w:w="4065"/>
      </w:tblGrid>
      <w:tr w:rsidR="00832256" w:rsidRPr="008D0EA6" w14:paraId="065BB83B" w14:textId="77777777">
        <w:trPr>
          <w:trHeight w:val="906"/>
        </w:trPr>
        <w:tc>
          <w:tcPr>
            <w:tcW w:w="1413" w:type="dxa"/>
            <w:vMerge w:val="restart"/>
            <w:shd w:val="clear" w:color="auto" w:fill="BDD7EE"/>
            <w:vAlign w:val="center"/>
            <w:hideMark/>
          </w:tcPr>
          <w:p w14:paraId="27886142"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50" w:type="dxa"/>
            <w:vMerge w:val="restart"/>
            <w:shd w:val="clear" w:color="auto" w:fill="BDD7EE"/>
            <w:vAlign w:val="center"/>
            <w:hideMark/>
          </w:tcPr>
          <w:p w14:paraId="3607EE74"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85" w:type="dxa"/>
            <w:vMerge w:val="restart"/>
            <w:shd w:val="clear" w:color="auto" w:fill="BDD7EE"/>
            <w:vAlign w:val="center"/>
            <w:hideMark/>
          </w:tcPr>
          <w:p w14:paraId="6953AAEF"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65" w:type="dxa"/>
            <w:vMerge w:val="restart"/>
            <w:shd w:val="clear" w:color="auto" w:fill="BDD7EE"/>
            <w:vAlign w:val="center"/>
            <w:hideMark/>
          </w:tcPr>
          <w:p w14:paraId="49D18803"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7278BD4C" w14:textId="77777777">
        <w:trPr>
          <w:trHeight w:val="517"/>
        </w:trPr>
        <w:tc>
          <w:tcPr>
            <w:tcW w:w="1413" w:type="dxa"/>
            <w:vMerge/>
            <w:vAlign w:val="center"/>
            <w:hideMark/>
          </w:tcPr>
          <w:p w14:paraId="07B75A72" w14:textId="77777777" w:rsidR="00832256" w:rsidRPr="008D0EA6" w:rsidRDefault="00832256">
            <w:pPr>
              <w:rPr>
                <w:b/>
                <w:noProof/>
                <w:spacing w:val="-6"/>
                <w:lang w:val="sk-SK"/>
              </w:rPr>
            </w:pPr>
          </w:p>
        </w:tc>
        <w:tc>
          <w:tcPr>
            <w:tcW w:w="3150" w:type="dxa"/>
            <w:vMerge/>
            <w:vAlign w:val="center"/>
            <w:hideMark/>
          </w:tcPr>
          <w:p w14:paraId="201584EF" w14:textId="77777777" w:rsidR="00832256" w:rsidRPr="008D0EA6" w:rsidRDefault="00832256">
            <w:pPr>
              <w:rPr>
                <w:b/>
                <w:noProof/>
                <w:spacing w:val="-6"/>
                <w:lang w:val="sk-SK"/>
              </w:rPr>
            </w:pPr>
          </w:p>
        </w:tc>
        <w:tc>
          <w:tcPr>
            <w:tcW w:w="1485" w:type="dxa"/>
            <w:vMerge/>
            <w:vAlign w:val="center"/>
            <w:hideMark/>
          </w:tcPr>
          <w:p w14:paraId="74997D2B" w14:textId="77777777" w:rsidR="00832256" w:rsidRPr="008D0EA6" w:rsidRDefault="00832256">
            <w:pPr>
              <w:rPr>
                <w:b/>
                <w:noProof/>
                <w:spacing w:val="-6"/>
                <w:lang w:val="sk-SK"/>
              </w:rPr>
            </w:pPr>
          </w:p>
        </w:tc>
        <w:tc>
          <w:tcPr>
            <w:tcW w:w="4065" w:type="dxa"/>
            <w:vMerge/>
            <w:vAlign w:val="center"/>
            <w:hideMark/>
          </w:tcPr>
          <w:p w14:paraId="3F63CB3D" w14:textId="77777777" w:rsidR="00832256" w:rsidRPr="008D0EA6" w:rsidRDefault="00832256">
            <w:pPr>
              <w:rPr>
                <w:b/>
                <w:noProof/>
                <w:spacing w:val="-6"/>
                <w:lang w:val="sk-SK"/>
              </w:rPr>
            </w:pPr>
          </w:p>
        </w:tc>
      </w:tr>
      <w:tr w:rsidR="00832256" w:rsidRPr="008D0EA6" w14:paraId="20209A0A" w14:textId="77777777">
        <w:trPr>
          <w:trHeight w:val="302"/>
        </w:trPr>
        <w:tc>
          <w:tcPr>
            <w:tcW w:w="1413" w:type="dxa"/>
            <w:shd w:val="clear" w:color="auto" w:fill="C6EFCE"/>
            <w:noWrap/>
            <w:vAlign w:val="center"/>
          </w:tcPr>
          <w:p w14:paraId="1D02FA28" w14:textId="77777777" w:rsidR="00832256" w:rsidRPr="008D0EA6" w:rsidRDefault="00415B68">
            <w:pPr>
              <w:pStyle w:val="P68B1DB1-Normal12"/>
              <w:rPr>
                <w:noProof/>
                <w:spacing w:val="-6"/>
                <w:lang w:val="sk-SK"/>
              </w:rPr>
            </w:pPr>
            <w:r w:rsidRPr="008D0EA6">
              <w:rPr>
                <w:noProof/>
                <w:spacing w:val="-6"/>
                <w:lang w:val="sk-SK"/>
              </w:rPr>
              <w:t>M2C1 – 18</w:t>
            </w:r>
          </w:p>
        </w:tc>
        <w:tc>
          <w:tcPr>
            <w:tcW w:w="3150" w:type="dxa"/>
            <w:shd w:val="clear" w:color="auto" w:fill="C6EFCE"/>
            <w:noWrap/>
            <w:vAlign w:val="center"/>
          </w:tcPr>
          <w:p w14:paraId="16439997" w14:textId="77777777" w:rsidR="00832256" w:rsidRPr="008D0EA6" w:rsidRDefault="00415B68">
            <w:pPr>
              <w:pStyle w:val="P68B1DB1-Normal12"/>
              <w:rPr>
                <w:noProof/>
                <w:spacing w:val="-6"/>
                <w:lang w:val="sk-SK"/>
              </w:rPr>
            </w:pPr>
            <w:r w:rsidRPr="008D0EA6">
              <w:rPr>
                <w:noProof/>
                <w:spacing w:val="-6"/>
                <w:lang w:val="sk-SK"/>
              </w:rPr>
              <w:t>Investícia 3.1: Zelené ostrovy</w:t>
            </w:r>
          </w:p>
        </w:tc>
        <w:tc>
          <w:tcPr>
            <w:tcW w:w="1485" w:type="dxa"/>
            <w:shd w:val="clear" w:color="auto" w:fill="C6EFCE"/>
            <w:noWrap/>
            <w:vAlign w:val="center"/>
          </w:tcPr>
          <w:p w14:paraId="3A67ED27"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4001CCF5" w14:textId="77777777" w:rsidR="00832256" w:rsidRPr="008D0EA6" w:rsidRDefault="00415B68">
            <w:pPr>
              <w:pStyle w:val="P68B1DB1-Normal12"/>
              <w:jc w:val="center"/>
              <w:rPr>
                <w:noProof/>
                <w:spacing w:val="-6"/>
                <w:lang w:val="sk-SK"/>
              </w:rPr>
            </w:pPr>
            <w:r w:rsidRPr="008D0EA6">
              <w:rPr>
                <w:noProof/>
                <w:spacing w:val="-6"/>
                <w:lang w:val="sk-SK"/>
              </w:rPr>
              <w:t>Nadobudnutie účinnosti dekrétu riaditeľa</w:t>
            </w:r>
          </w:p>
        </w:tc>
      </w:tr>
      <w:tr w:rsidR="00832256" w:rsidRPr="008D0EA6" w14:paraId="7116FF74" w14:textId="77777777">
        <w:trPr>
          <w:trHeight w:val="302"/>
        </w:trPr>
        <w:tc>
          <w:tcPr>
            <w:tcW w:w="1413" w:type="dxa"/>
            <w:shd w:val="clear" w:color="auto" w:fill="C6EFCE"/>
            <w:noWrap/>
            <w:vAlign w:val="center"/>
          </w:tcPr>
          <w:p w14:paraId="1DC22C9B" w14:textId="77777777" w:rsidR="00832256" w:rsidRPr="008D0EA6" w:rsidRDefault="00415B68">
            <w:pPr>
              <w:pStyle w:val="P68B1DB1-Normal12"/>
              <w:rPr>
                <w:noProof/>
                <w:spacing w:val="-6"/>
                <w:lang w:val="sk-SK"/>
              </w:rPr>
            </w:pPr>
            <w:r w:rsidRPr="008D0EA6">
              <w:rPr>
                <w:noProof/>
                <w:spacing w:val="-6"/>
                <w:lang w:val="sk-SK"/>
              </w:rPr>
              <w:t>M2C1 – 20</w:t>
            </w:r>
          </w:p>
        </w:tc>
        <w:tc>
          <w:tcPr>
            <w:tcW w:w="3150" w:type="dxa"/>
            <w:shd w:val="clear" w:color="auto" w:fill="C6EFCE"/>
            <w:noWrap/>
            <w:vAlign w:val="center"/>
          </w:tcPr>
          <w:p w14:paraId="3D35E7E9" w14:textId="77777777" w:rsidR="00832256" w:rsidRPr="008D0EA6" w:rsidRDefault="00415B68">
            <w:pPr>
              <w:pStyle w:val="P68B1DB1-Normal12"/>
              <w:rPr>
                <w:noProof/>
                <w:spacing w:val="-6"/>
                <w:lang w:val="sk-SK"/>
              </w:rPr>
            </w:pPr>
            <w:r w:rsidRPr="008D0EA6">
              <w:rPr>
                <w:noProof/>
                <w:spacing w:val="-6"/>
                <w:lang w:val="sk-SK"/>
              </w:rPr>
              <w:t>Investícia 3.2: Zelené spoločenstvá</w:t>
            </w:r>
          </w:p>
        </w:tc>
        <w:tc>
          <w:tcPr>
            <w:tcW w:w="1485" w:type="dxa"/>
            <w:shd w:val="clear" w:color="auto" w:fill="C6EFCE"/>
            <w:noWrap/>
            <w:vAlign w:val="center"/>
          </w:tcPr>
          <w:p w14:paraId="580EB8EC"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47D9296C" w14:textId="77777777" w:rsidR="00832256" w:rsidRPr="008D0EA6" w:rsidRDefault="00415B68">
            <w:pPr>
              <w:pStyle w:val="P68B1DB1-Normal12"/>
              <w:jc w:val="center"/>
              <w:rPr>
                <w:noProof/>
                <w:spacing w:val="-6"/>
                <w:lang w:val="sk-SK"/>
              </w:rPr>
            </w:pPr>
            <w:r w:rsidRPr="008D0EA6">
              <w:rPr>
                <w:noProof/>
                <w:spacing w:val="-6"/>
                <w:lang w:val="sk-SK"/>
              </w:rPr>
              <w:t>Zadávanie (všetkých) verejných zákaziek na výber zelených spoločenstiev</w:t>
            </w:r>
          </w:p>
        </w:tc>
      </w:tr>
      <w:tr w:rsidR="00832256" w:rsidRPr="008D0EA6" w14:paraId="2DA15309" w14:textId="77777777">
        <w:trPr>
          <w:trHeight w:val="302"/>
        </w:trPr>
        <w:tc>
          <w:tcPr>
            <w:tcW w:w="1413" w:type="dxa"/>
            <w:shd w:val="clear" w:color="auto" w:fill="C6EFCE"/>
            <w:noWrap/>
            <w:vAlign w:val="center"/>
          </w:tcPr>
          <w:p w14:paraId="1A530293" w14:textId="77777777" w:rsidR="00832256" w:rsidRPr="008D0EA6" w:rsidRDefault="00415B68">
            <w:pPr>
              <w:pStyle w:val="P68B1DB1-Normal12"/>
              <w:rPr>
                <w:noProof/>
                <w:spacing w:val="-6"/>
                <w:lang w:val="sk-SK"/>
              </w:rPr>
            </w:pPr>
            <w:r w:rsidRPr="008D0EA6">
              <w:rPr>
                <w:noProof/>
                <w:spacing w:val="-6"/>
                <w:lang w:val="sk-SK"/>
              </w:rPr>
              <w:t>M5C2 – 17</w:t>
            </w:r>
          </w:p>
        </w:tc>
        <w:tc>
          <w:tcPr>
            <w:tcW w:w="3150" w:type="dxa"/>
            <w:shd w:val="clear" w:color="auto" w:fill="C6EFCE"/>
            <w:noWrap/>
            <w:vAlign w:val="center"/>
          </w:tcPr>
          <w:p w14:paraId="7D967792" w14:textId="77777777" w:rsidR="00832256" w:rsidRPr="008D0EA6" w:rsidRDefault="00415B68">
            <w:pPr>
              <w:pStyle w:val="P68B1DB1-Normal12"/>
              <w:rPr>
                <w:noProof/>
                <w:spacing w:val="-6"/>
                <w:lang w:val="sk-SK"/>
              </w:rPr>
            </w:pPr>
            <w:r w:rsidRPr="008D0EA6">
              <w:rPr>
                <w:noProof/>
                <w:spacing w:val="-6"/>
                <w:lang w:val="sk-SK"/>
              </w:rPr>
              <w:t>Investícia 5 – Integrované mestské plány – fond EIB – fond fondu</w:t>
            </w:r>
          </w:p>
        </w:tc>
        <w:tc>
          <w:tcPr>
            <w:tcW w:w="1485" w:type="dxa"/>
            <w:shd w:val="clear" w:color="auto" w:fill="C6EFCE"/>
            <w:noWrap/>
            <w:vAlign w:val="center"/>
          </w:tcPr>
          <w:p w14:paraId="107628C2"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200652C0" w14:textId="77777777" w:rsidR="00832256" w:rsidRPr="008D0EA6" w:rsidRDefault="00415B68">
            <w:pPr>
              <w:pStyle w:val="P68B1DB1-Normal12"/>
              <w:jc w:val="center"/>
              <w:rPr>
                <w:noProof/>
                <w:spacing w:val="-6"/>
                <w:lang w:val="sk-SK"/>
              </w:rPr>
            </w:pPr>
            <w:r w:rsidRPr="008D0EA6">
              <w:rPr>
                <w:noProof/>
                <w:spacing w:val="-6"/>
                <w:lang w:val="sk-SK"/>
              </w:rPr>
              <w:t>Investičnú stratégiu fondu schvaľuje ministerstvo financií (MEF).</w:t>
            </w:r>
          </w:p>
        </w:tc>
      </w:tr>
      <w:tr w:rsidR="00832256" w:rsidRPr="008D0EA6" w14:paraId="20BAEEF6" w14:textId="77777777">
        <w:trPr>
          <w:trHeight w:val="302"/>
        </w:trPr>
        <w:tc>
          <w:tcPr>
            <w:tcW w:w="1413" w:type="dxa"/>
            <w:shd w:val="clear" w:color="auto" w:fill="C6EFCE"/>
            <w:noWrap/>
            <w:vAlign w:val="center"/>
          </w:tcPr>
          <w:p w14:paraId="20FB5E75" w14:textId="77777777" w:rsidR="00832256" w:rsidRPr="008D0EA6" w:rsidRDefault="00415B68">
            <w:pPr>
              <w:pStyle w:val="P68B1DB1-Normal12"/>
              <w:rPr>
                <w:noProof/>
                <w:spacing w:val="-6"/>
                <w:lang w:val="sk-SK"/>
              </w:rPr>
            </w:pPr>
            <w:r w:rsidRPr="008D0EA6">
              <w:rPr>
                <w:noProof/>
                <w:spacing w:val="-6"/>
                <w:lang w:val="sk-SK"/>
              </w:rPr>
              <w:t>M1C1 – 123</w:t>
            </w:r>
          </w:p>
        </w:tc>
        <w:tc>
          <w:tcPr>
            <w:tcW w:w="3150" w:type="dxa"/>
            <w:shd w:val="clear" w:color="auto" w:fill="C6EFCE"/>
            <w:noWrap/>
            <w:vAlign w:val="center"/>
          </w:tcPr>
          <w:p w14:paraId="66636E57" w14:textId="12774F5D" w:rsidR="00832256" w:rsidRPr="008D0EA6" w:rsidRDefault="00415B68">
            <w:pPr>
              <w:pStyle w:val="P68B1DB1-Normal12"/>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1485" w:type="dxa"/>
            <w:shd w:val="clear" w:color="auto" w:fill="C6EFCE"/>
            <w:noWrap/>
            <w:vAlign w:val="center"/>
          </w:tcPr>
          <w:p w14:paraId="0F8CF685" w14:textId="77777777" w:rsidR="00832256" w:rsidRPr="008D0EA6" w:rsidRDefault="00415B68">
            <w:pPr>
              <w:pStyle w:val="P68B1DB1-Normal12"/>
              <w:rPr>
                <w:noProof/>
                <w:spacing w:val="-6"/>
                <w:lang w:val="sk-SK"/>
              </w:rPr>
            </w:pPr>
            <w:r w:rsidRPr="008D0EA6">
              <w:rPr>
                <w:noProof/>
                <w:spacing w:val="-6"/>
                <w:lang w:val="sk-SK"/>
              </w:rPr>
              <w:t>Cieľ</w:t>
            </w:r>
          </w:p>
        </w:tc>
        <w:tc>
          <w:tcPr>
            <w:tcW w:w="4065" w:type="dxa"/>
            <w:shd w:val="clear" w:color="auto" w:fill="C6EFCE"/>
            <w:noWrap/>
            <w:vAlign w:val="center"/>
          </w:tcPr>
          <w:p w14:paraId="2DDA09E9" w14:textId="77777777" w:rsidR="00832256" w:rsidRPr="008D0EA6" w:rsidRDefault="00415B68">
            <w:pPr>
              <w:pStyle w:val="P68B1DB1-Normal12"/>
              <w:jc w:val="center"/>
              <w:rPr>
                <w:noProof/>
                <w:spacing w:val="-6"/>
                <w:lang w:val="sk-SK"/>
              </w:rPr>
            </w:pPr>
            <w:r w:rsidRPr="008D0EA6">
              <w:rPr>
                <w:noProof/>
                <w:spacing w:val="-6"/>
                <w:lang w:val="sk-SK"/>
              </w:rPr>
              <w:t>INPS – služby/obsah T1 „Jediné kliknutie“</w:t>
            </w:r>
          </w:p>
        </w:tc>
      </w:tr>
      <w:tr w:rsidR="00832256" w:rsidRPr="008D0EA6" w14:paraId="565A47EC" w14:textId="77777777">
        <w:trPr>
          <w:trHeight w:val="302"/>
        </w:trPr>
        <w:tc>
          <w:tcPr>
            <w:tcW w:w="1413" w:type="dxa"/>
            <w:shd w:val="clear" w:color="auto" w:fill="C6EFCE"/>
            <w:noWrap/>
            <w:vAlign w:val="center"/>
          </w:tcPr>
          <w:p w14:paraId="3E6E1980" w14:textId="77777777" w:rsidR="00832256" w:rsidRPr="008D0EA6" w:rsidRDefault="00415B68">
            <w:pPr>
              <w:pStyle w:val="P68B1DB1-Normal12"/>
              <w:rPr>
                <w:noProof/>
                <w:spacing w:val="-6"/>
                <w:lang w:val="sk-SK"/>
              </w:rPr>
            </w:pPr>
            <w:r w:rsidRPr="008D0EA6">
              <w:rPr>
                <w:noProof/>
                <w:spacing w:val="-6"/>
                <w:lang w:val="sk-SK"/>
              </w:rPr>
              <w:t>M1C1 – 124</w:t>
            </w:r>
          </w:p>
        </w:tc>
        <w:tc>
          <w:tcPr>
            <w:tcW w:w="3150" w:type="dxa"/>
            <w:shd w:val="clear" w:color="auto" w:fill="C6EFCE"/>
            <w:noWrap/>
            <w:vAlign w:val="center"/>
          </w:tcPr>
          <w:p w14:paraId="20D51DF1" w14:textId="6CEAC609" w:rsidR="00832256" w:rsidRPr="008D0EA6" w:rsidRDefault="00415B68">
            <w:pPr>
              <w:pStyle w:val="P68B1DB1-Normal12"/>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1485" w:type="dxa"/>
            <w:shd w:val="clear" w:color="auto" w:fill="C6EFCE"/>
            <w:noWrap/>
            <w:vAlign w:val="center"/>
          </w:tcPr>
          <w:p w14:paraId="2AEA633F" w14:textId="77777777" w:rsidR="00832256" w:rsidRPr="008D0EA6" w:rsidRDefault="00415B68">
            <w:pPr>
              <w:pStyle w:val="P68B1DB1-Normal12"/>
              <w:rPr>
                <w:noProof/>
                <w:spacing w:val="-6"/>
                <w:lang w:val="sk-SK"/>
              </w:rPr>
            </w:pPr>
            <w:r w:rsidRPr="008D0EA6">
              <w:rPr>
                <w:noProof/>
                <w:spacing w:val="-6"/>
                <w:lang w:val="sk-SK"/>
              </w:rPr>
              <w:t>Cieľ</w:t>
            </w:r>
          </w:p>
        </w:tc>
        <w:tc>
          <w:tcPr>
            <w:tcW w:w="4065" w:type="dxa"/>
            <w:shd w:val="clear" w:color="auto" w:fill="C6EFCE"/>
            <w:noWrap/>
            <w:vAlign w:val="center"/>
          </w:tcPr>
          <w:p w14:paraId="7CEE204E" w14:textId="22EF200E" w:rsidR="00832256" w:rsidRPr="008D0EA6" w:rsidRDefault="00415B68">
            <w:pPr>
              <w:pStyle w:val="P68B1DB1-Normal12"/>
              <w:jc w:val="center"/>
              <w:rPr>
                <w:noProof/>
                <w:spacing w:val="-6"/>
                <w:lang w:val="sk-SK"/>
              </w:rPr>
            </w:pPr>
            <w:r w:rsidRPr="008D0EA6">
              <w:rPr>
                <w:noProof/>
                <w:spacing w:val="-6"/>
                <w:lang w:val="sk-SK"/>
              </w:rPr>
              <w:t>INPS – Zamestnanci so zlepšenými zručnosťami</w:t>
            </w:r>
            <w:r w:rsidR="008D0EA6" w:rsidRPr="008D0EA6">
              <w:rPr>
                <w:noProof/>
                <w:spacing w:val="-6"/>
                <w:lang w:val="sk-SK"/>
              </w:rPr>
              <w:t xml:space="preserve"> v </w:t>
            </w:r>
            <w:r w:rsidRPr="008D0EA6">
              <w:rPr>
                <w:noProof/>
                <w:spacing w:val="-6"/>
                <w:lang w:val="sk-SK"/>
              </w:rPr>
              <w:t>oblasti informačných</w:t>
            </w:r>
            <w:r w:rsidR="008D0EA6" w:rsidRPr="008D0EA6">
              <w:rPr>
                <w:noProof/>
                <w:spacing w:val="-6"/>
                <w:lang w:val="sk-SK"/>
              </w:rPr>
              <w:t xml:space="preserve"> a </w:t>
            </w:r>
            <w:r w:rsidRPr="008D0EA6">
              <w:rPr>
                <w:noProof/>
                <w:spacing w:val="-6"/>
                <w:lang w:val="sk-SK"/>
              </w:rPr>
              <w:t>komunikačných technológií (IKT) T1</w:t>
            </w:r>
          </w:p>
        </w:tc>
      </w:tr>
      <w:tr w:rsidR="00832256" w:rsidRPr="008D0EA6" w14:paraId="63F9CE85" w14:textId="77777777">
        <w:trPr>
          <w:trHeight w:val="302"/>
        </w:trPr>
        <w:tc>
          <w:tcPr>
            <w:tcW w:w="1413" w:type="dxa"/>
            <w:shd w:val="clear" w:color="auto" w:fill="C6EFCE"/>
            <w:noWrap/>
            <w:vAlign w:val="center"/>
          </w:tcPr>
          <w:p w14:paraId="6085FEAD" w14:textId="77777777" w:rsidR="00832256" w:rsidRPr="008D0EA6" w:rsidRDefault="00415B68">
            <w:pPr>
              <w:pStyle w:val="P68B1DB1-Normal12"/>
              <w:rPr>
                <w:noProof/>
                <w:spacing w:val="-6"/>
                <w:lang w:val="sk-SK"/>
              </w:rPr>
            </w:pPr>
            <w:r w:rsidRPr="008D0EA6">
              <w:rPr>
                <w:noProof/>
                <w:spacing w:val="-6"/>
                <w:lang w:val="sk-SK"/>
              </w:rPr>
              <w:t>M1C3 – 30</w:t>
            </w:r>
          </w:p>
        </w:tc>
        <w:tc>
          <w:tcPr>
            <w:tcW w:w="3150" w:type="dxa"/>
            <w:shd w:val="clear" w:color="auto" w:fill="C6EFCE"/>
            <w:noWrap/>
            <w:vAlign w:val="center"/>
          </w:tcPr>
          <w:p w14:paraId="0F8819CD" w14:textId="2E83E324" w:rsidR="00832256" w:rsidRPr="008D0EA6" w:rsidRDefault="00415B68">
            <w:pPr>
              <w:pStyle w:val="P68B1DB1-Normal12"/>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1485" w:type="dxa"/>
            <w:shd w:val="clear" w:color="auto" w:fill="C6EFCE"/>
            <w:noWrap/>
            <w:vAlign w:val="center"/>
          </w:tcPr>
          <w:p w14:paraId="735296F9" w14:textId="77777777" w:rsidR="00832256" w:rsidRPr="008D0EA6" w:rsidRDefault="00415B68">
            <w:pPr>
              <w:pStyle w:val="P68B1DB1-Normal12"/>
              <w:rPr>
                <w:noProof/>
                <w:spacing w:val="-6"/>
                <w:lang w:val="sk-SK"/>
              </w:rPr>
            </w:pPr>
            <w:r w:rsidRPr="008D0EA6">
              <w:rPr>
                <w:noProof/>
                <w:spacing w:val="-6"/>
                <w:lang w:val="sk-SK"/>
              </w:rPr>
              <w:t>Cieľ</w:t>
            </w:r>
          </w:p>
        </w:tc>
        <w:tc>
          <w:tcPr>
            <w:tcW w:w="4065" w:type="dxa"/>
            <w:shd w:val="clear" w:color="auto" w:fill="C6EFCE"/>
            <w:noWrap/>
            <w:vAlign w:val="center"/>
          </w:tcPr>
          <w:p w14:paraId="4276D5ED" w14:textId="29099B5E" w:rsidR="00832256" w:rsidRPr="008D0EA6" w:rsidRDefault="00415B68">
            <w:pPr>
              <w:pStyle w:val="P68B1DB1-Normal12"/>
              <w:jc w:val="center"/>
              <w:rPr>
                <w:noProof/>
                <w:spacing w:val="-6"/>
                <w:lang w:val="sk-SK"/>
              </w:rPr>
            </w:pPr>
            <w:r w:rsidRPr="008D0EA6">
              <w:rPr>
                <w:noProof/>
                <w:spacing w:val="-6"/>
                <w:lang w:val="sk-SK"/>
              </w:rPr>
              <w:t>Tematické fondy Európskej investičnej banky: Vyplatenie do fondu</w:t>
            </w:r>
            <w:r w:rsidR="008D0EA6" w:rsidRPr="008D0EA6">
              <w:rPr>
                <w:noProof/>
                <w:spacing w:val="-6"/>
                <w:lang w:val="sk-SK"/>
              </w:rPr>
              <w:t xml:space="preserve"> v </w:t>
            </w:r>
            <w:r w:rsidRPr="008D0EA6">
              <w:rPr>
                <w:noProof/>
                <w:spacing w:val="-6"/>
                <w:lang w:val="sk-SK"/>
              </w:rPr>
              <w:t>celkovej výške 350 000 000 EUR.</w:t>
            </w:r>
          </w:p>
        </w:tc>
      </w:tr>
      <w:tr w:rsidR="00832256" w:rsidRPr="008D0EA6" w14:paraId="5FBB01D0" w14:textId="77777777">
        <w:trPr>
          <w:trHeight w:val="302"/>
        </w:trPr>
        <w:tc>
          <w:tcPr>
            <w:tcW w:w="1413" w:type="dxa"/>
            <w:shd w:val="clear" w:color="auto" w:fill="C6EFCE"/>
            <w:noWrap/>
            <w:vAlign w:val="center"/>
          </w:tcPr>
          <w:p w14:paraId="0174B3F7" w14:textId="77777777" w:rsidR="00832256" w:rsidRPr="008D0EA6" w:rsidRDefault="00415B68">
            <w:pPr>
              <w:pStyle w:val="P68B1DB1-Normal12"/>
              <w:rPr>
                <w:noProof/>
                <w:spacing w:val="-6"/>
                <w:lang w:val="sk-SK"/>
              </w:rPr>
            </w:pPr>
            <w:r w:rsidRPr="008D0EA6">
              <w:rPr>
                <w:noProof/>
                <w:spacing w:val="-6"/>
                <w:lang w:val="sk-SK"/>
              </w:rPr>
              <w:t>M1C3 – 31</w:t>
            </w:r>
          </w:p>
        </w:tc>
        <w:tc>
          <w:tcPr>
            <w:tcW w:w="3150" w:type="dxa"/>
            <w:shd w:val="clear" w:color="auto" w:fill="C6EFCE"/>
            <w:noWrap/>
            <w:vAlign w:val="center"/>
          </w:tcPr>
          <w:p w14:paraId="7528B091" w14:textId="62C1FCBD" w:rsidR="00832256" w:rsidRPr="008D0EA6" w:rsidRDefault="00415B68">
            <w:pPr>
              <w:pStyle w:val="P68B1DB1-Normal12"/>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1485" w:type="dxa"/>
            <w:shd w:val="clear" w:color="auto" w:fill="C6EFCE"/>
            <w:noWrap/>
            <w:vAlign w:val="center"/>
          </w:tcPr>
          <w:p w14:paraId="350AA077" w14:textId="77777777" w:rsidR="00832256" w:rsidRPr="008D0EA6" w:rsidRDefault="00415B68">
            <w:pPr>
              <w:pStyle w:val="P68B1DB1-Normal12"/>
              <w:rPr>
                <w:noProof/>
                <w:spacing w:val="-6"/>
                <w:lang w:val="sk-SK"/>
              </w:rPr>
            </w:pPr>
            <w:r w:rsidRPr="008D0EA6">
              <w:rPr>
                <w:noProof/>
                <w:spacing w:val="-6"/>
                <w:lang w:val="sk-SK"/>
              </w:rPr>
              <w:t>Cieľ</w:t>
            </w:r>
          </w:p>
        </w:tc>
        <w:tc>
          <w:tcPr>
            <w:tcW w:w="4065" w:type="dxa"/>
            <w:shd w:val="clear" w:color="auto" w:fill="C6EFCE"/>
            <w:noWrap/>
            <w:vAlign w:val="center"/>
          </w:tcPr>
          <w:p w14:paraId="73BAC8EC" w14:textId="684FA301" w:rsidR="00832256" w:rsidRPr="008D0EA6" w:rsidRDefault="00415B68">
            <w:pPr>
              <w:pStyle w:val="P68B1DB1-Normal12"/>
              <w:jc w:val="center"/>
              <w:rPr>
                <w:noProof/>
                <w:spacing w:val="-6"/>
                <w:lang w:val="sk-SK"/>
              </w:rPr>
            </w:pPr>
            <w:r w:rsidRPr="008D0EA6">
              <w:rPr>
                <w:noProof/>
                <w:spacing w:val="-6"/>
                <w:lang w:val="sk-SK"/>
              </w:rPr>
              <w:t>Národný fond cestovného ruchu: Vyplatenie do fondu</w:t>
            </w:r>
            <w:r w:rsidR="008D0EA6" w:rsidRPr="008D0EA6">
              <w:rPr>
                <w:noProof/>
                <w:spacing w:val="-6"/>
                <w:lang w:val="sk-SK"/>
              </w:rPr>
              <w:t xml:space="preserve"> v </w:t>
            </w:r>
            <w:r w:rsidRPr="008D0EA6">
              <w:rPr>
                <w:noProof/>
                <w:spacing w:val="-6"/>
                <w:lang w:val="sk-SK"/>
              </w:rPr>
              <w:t>celkovej výške 150 000 000 EUR na kapitálovú podporu.</w:t>
            </w:r>
          </w:p>
        </w:tc>
      </w:tr>
      <w:tr w:rsidR="00832256" w:rsidRPr="008D0EA6" w14:paraId="41073435" w14:textId="77777777">
        <w:trPr>
          <w:trHeight w:val="302"/>
        </w:trPr>
        <w:tc>
          <w:tcPr>
            <w:tcW w:w="1413" w:type="dxa"/>
            <w:shd w:val="clear" w:color="auto" w:fill="C6EFCE"/>
            <w:noWrap/>
            <w:vAlign w:val="center"/>
          </w:tcPr>
          <w:p w14:paraId="244180F9" w14:textId="77777777" w:rsidR="00832256" w:rsidRPr="008D0EA6" w:rsidRDefault="00415B68">
            <w:pPr>
              <w:pStyle w:val="P68B1DB1-Normal12"/>
              <w:rPr>
                <w:noProof/>
                <w:spacing w:val="-6"/>
                <w:lang w:val="sk-SK"/>
              </w:rPr>
            </w:pPr>
            <w:r w:rsidRPr="008D0EA6">
              <w:rPr>
                <w:noProof/>
                <w:spacing w:val="-6"/>
                <w:lang w:val="sk-SK"/>
              </w:rPr>
              <w:t>M2C3 – 9</w:t>
            </w:r>
          </w:p>
        </w:tc>
        <w:tc>
          <w:tcPr>
            <w:tcW w:w="3150" w:type="dxa"/>
            <w:shd w:val="clear" w:color="auto" w:fill="C6EFCE"/>
            <w:noWrap/>
            <w:vAlign w:val="center"/>
          </w:tcPr>
          <w:p w14:paraId="7FFDA652" w14:textId="77777777" w:rsidR="00832256" w:rsidRPr="008D0EA6" w:rsidRDefault="00415B68">
            <w:pPr>
              <w:pStyle w:val="P68B1DB1-Normal12"/>
              <w:rPr>
                <w:noProof/>
                <w:spacing w:val="-6"/>
                <w:lang w:val="sk-SK"/>
              </w:rPr>
            </w:pPr>
            <w:r w:rsidRPr="008D0EA6">
              <w:rPr>
                <w:noProof/>
                <w:spacing w:val="-6"/>
                <w:lang w:val="sk-SK"/>
              </w:rPr>
              <w:t>Investícia 3.1: Podpora účinného diaľkového vykurovania</w:t>
            </w:r>
          </w:p>
        </w:tc>
        <w:tc>
          <w:tcPr>
            <w:tcW w:w="1485" w:type="dxa"/>
            <w:shd w:val="clear" w:color="auto" w:fill="C6EFCE"/>
            <w:noWrap/>
            <w:vAlign w:val="center"/>
          </w:tcPr>
          <w:p w14:paraId="40E29E23"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50D9726A" w14:textId="77777777" w:rsidR="00832256" w:rsidRPr="008D0EA6" w:rsidRDefault="00415B68">
            <w:pPr>
              <w:pStyle w:val="P68B1DB1-Normal12"/>
              <w:jc w:val="center"/>
              <w:rPr>
                <w:noProof/>
                <w:spacing w:val="-6"/>
                <w:lang w:val="sk-SK"/>
              </w:rPr>
            </w:pPr>
            <w:r w:rsidRPr="008D0EA6">
              <w:rPr>
                <w:noProof/>
                <w:spacing w:val="-6"/>
                <w:lang w:val="sk-SK"/>
              </w:rPr>
              <w:t xml:space="preserve">Zákazky na zlepšenie vykurovacích sietí zadáva ministerstvo ekologickej transformácie na základe verejného obstarávania. </w:t>
            </w:r>
          </w:p>
        </w:tc>
      </w:tr>
      <w:tr w:rsidR="00832256" w:rsidRPr="008D0EA6" w14:paraId="4C882B17" w14:textId="77777777">
        <w:trPr>
          <w:trHeight w:val="302"/>
        </w:trPr>
        <w:tc>
          <w:tcPr>
            <w:tcW w:w="1413" w:type="dxa"/>
            <w:shd w:val="clear" w:color="auto" w:fill="C6EFCE"/>
            <w:noWrap/>
            <w:vAlign w:val="center"/>
          </w:tcPr>
          <w:p w14:paraId="4C6ABE14" w14:textId="77777777" w:rsidR="00832256" w:rsidRPr="008D0EA6" w:rsidRDefault="00415B68">
            <w:pPr>
              <w:pStyle w:val="P68B1DB1-Normal12"/>
              <w:rPr>
                <w:noProof/>
                <w:spacing w:val="-6"/>
                <w:lang w:val="sk-SK"/>
              </w:rPr>
            </w:pPr>
            <w:r w:rsidRPr="008D0EA6">
              <w:rPr>
                <w:noProof/>
                <w:spacing w:val="-6"/>
                <w:lang w:val="sk-SK"/>
              </w:rPr>
              <w:t>M2C4 – 19</w:t>
            </w:r>
          </w:p>
        </w:tc>
        <w:tc>
          <w:tcPr>
            <w:tcW w:w="3150" w:type="dxa"/>
            <w:shd w:val="clear" w:color="auto" w:fill="C6EFCE"/>
            <w:noWrap/>
            <w:vAlign w:val="center"/>
          </w:tcPr>
          <w:p w14:paraId="360AE387" w14:textId="22001C0E" w:rsidR="00832256" w:rsidRPr="008D0EA6" w:rsidRDefault="00415B68">
            <w:pPr>
              <w:pStyle w:val="P68B1DB1-Normal12"/>
              <w:rPr>
                <w:noProof/>
                <w:spacing w:val="-6"/>
                <w:lang w:val="sk-SK"/>
              </w:rPr>
            </w:pPr>
            <w:r w:rsidRPr="008D0EA6">
              <w:rPr>
                <w:noProof/>
                <w:spacing w:val="-6"/>
                <w:lang w:val="sk-SK"/>
              </w:rPr>
              <w:t>Investície.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tc>
        <w:tc>
          <w:tcPr>
            <w:tcW w:w="1485" w:type="dxa"/>
            <w:shd w:val="clear" w:color="auto" w:fill="C6EFCE"/>
            <w:noWrap/>
            <w:vAlign w:val="center"/>
          </w:tcPr>
          <w:p w14:paraId="5AC778D9" w14:textId="77777777" w:rsidR="00832256" w:rsidRPr="008D0EA6" w:rsidRDefault="00415B68">
            <w:pPr>
              <w:pStyle w:val="P68B1DB1-Normal12"/>
              <w:rPr>
                <w:noProof/>
                <w:spacing w:val="-6"/>
                <w:lang w:val="sk-SK"/>
              </w:rPr>
            </w:pPr>
            <w:r w:rsidRPr="008D0EA6">
              <w:rPr>
                <w:noProof/>
                <w:spacing w:val="-6"/>
                <w:lang w:val="sk-SK"/>
              </w:rPr>
              <w:t>Cieľ</w:t>
            </w:r>
          </w:p>
        </w:tc>
        <w:tc>
          <w:tcPr>
            <w:tcW w:w="4065" w:type="dxa"/>
            <w:shd w:val="clear" w:color="auto" w:fill="C6EFCE"/>
            <w:noWrap/>
            <w:vAlign w:val="center"/>
          </w:tcPr>
          <w:p w14:paraId="31740FA0" w14:textId="59012966" w:rsidR="00832256" w:rsidRPr="008D0EA6" w:rsidRDefault="00415B68">
            <w:pPr>
              <w:pStyle w:val="P68B1DB1-Normal12"/>
              <w:jc w:val="center"/>
              <w:rPr>
                <w:noProof/>
                <w:spacing w:val="-6"/>
                <w:lang w:val="sk-SK"/>
              </w:rPr>
            </w:pPr>
            <w:r w:rsidRPr="008D0EA6">
              <w:rPr>
                <w:noProof/>
                <w:spacing w:val="-6"/>
                <w:lang w:val="sk-SK"/>
              </w:rPr>
              <w:t>Vysádzať stromy na ochranu</w:t>
            </w:r>
            <w:r w:rsidR="008D0EA6" w:rsidRPr="008D0EA6">
              <w:rPr>
                <w:noProof/>
                <w:spacing w:val="-6"/>
                <w:lang w:val="sk-SK"/>
              </w:rPr>
              <w:t xml:space="preserve"> a </w:t>
            </w:r>
            <w:r w:rsidRPr="008D0EA6">
              <w:rPr>
                <w:noProof/>
                <w:spacing w:val="-6"/>
                <w:lang w:val="sk-SK"/>
              </w:rPr>
              <w:t>zhodnocovanie mestských</w:t>
            </w:r>
            <w:r w:rsidR="008D0EA6" w:rsidRPr="008D0EA6">
              <w:rPr>
                <w:noProof/>
                <w:spacing w:val="-6"/>
                <w:lang w:val="sk-SK"/>
              </w:rPr>
              <w:t xml:space="preserve"> a </w:t>
            </w:r>
            <w:r w:rsidRPr="008D0EA6">
              <w:rPr>
                <w:noProof/>
                <w:spacing w:val="-6"/>
                <w:lang w:val="sk-SK"/>
              </w:rPr>
              <w:t>prímestských zelených plôch T1</w:t>
            </w:r>
          </w:p>
        </w:tc>
      </w:tr>
      <w:tr w:rsidR="00832256" w:rsidRPr="008D0EA6" w14:paraId="09EBD27B" w14:textId="77777777">
        <w:trPr>
          <w:trHeight w:val="302"/>
        </w:trPr>
        <w:tc>
          <w:tcPr>
            <w:tcW w:w="1413" w:type="dxa"/>
            <w:shd w:val="clear" w:color="auto" w:fill="C6EFCE"/>
            <w:noWrap/>
            <w:vAlign w:val="center"/>
          </w:tcPr>
          <w:p w14:paraId="1EE9F384" w14:textId="77777777" w:rsidR="00832256" w:rsidRPr="008D0EA6" w:rsidRDefault="00415B68">
            <w:pPr>
              <w:pStyle w:val="P68B1DB1-Normal12"/>
              <w:rPr>
                <w:noProof/>
                <w:spacing w:val="-6"/>
                <w:lang w:val="sk-SK"/>
              </w:rPr>
            </w:pPr>
            <w:r w:rsidRPr="008D0EA6">
              <w:rPr>
                <w:noProof/>
                <w:spacing w:val="-6"/>
                <w:lang w:val="sk-SK"/>
              </w:rPr>
              <w:t>M2C4 – 24</w:t>
            </w:r>
          </w:p>
        </w:tc>
        <w:tc>
          <w:tcPr>
            <w:tcW w:w="3150" w:type="dxa"/>
            <w:shd w:val="clear" w:color="auto" w:fill="C6EFCE"/>
            <w:noWrap/>
            <w:vAlign w:val="center"/>
          </w:tcPr>
          <w:p w14:paraId="102FC07C" w14:textId="77777777" w:rsidR="00832256" w:rsidRPr="008D0EA6" w:rsidRDefault="00415B68">
            <w:pPr>
              <w:pStyle w:val="P68B1DB1-Normal12"/>
              <w:rPr>
                <w:noProof/>
                <w:spacing w:val="-6"/>
                <w:lang w:val="sk-SK"/>
              </w:rPr>
            </w:pPr>
            <w:r w:rsidRPr="008D0EA6">
              <w:rPr>
                <w:noProof/>
                <w:spacing w:val="-6"/>
                <w:lang w:val="sk-SK"/>
              </w:rPr>
              <w:t>Investície 3.4. Sanácia „pôd na osirotených miestach“</w:t>
            </w:r>
          </w:p>
        </w:tc>
        <w:tc>
          <w:tcPr>
            <w:tcW w:w="1485" w:type="dxa"/>
            <w:shd w:val="clear" w:color="auto" w:fill="C6EFCE"/>
            <w:noWrap/>
            <w:vAlign w:val="center"/>
          </w:tcPr>
          <w:p w14:paraId="12F80B00"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50CAAA15" w14:textId="77777777" w:rsidR="00832256" w:rsidRPr="008D0EA6" w:rsidRDefault="00415B68">
            <w:pPr>
              <w:pStyle w:val="P68B1DB1-Normal12"/>
              <w:jc w:val="center"/>
              <w:rPr>
                <w:noProof/>
                <w:spacing w:val="-6"/>
                <w:lang w:val="sk-SK"/>
              </w:rPr>
            </w:pPr>
            <w:r w:rsidRPr="008D0EA6">
              <w:rPr>
                <w:noProof/>
                <w:spacing w:val="-6"/>
                <w:lang w:val="sk-SK"/>
              </w:rPr>
              <w:t>Právny rámec pre sanáciu opustených lokalít</w:t>
            </w:r>
          </w:p>
        </w:tc>
      </w:tr>
      <w:tr w:rsidR="00832256" w:rsidRPr="008D0EA6" w14:paraId="58EF84DC" w14:textId="77777777">
        <w:trPr>
          <w:trHeight w:val="302"/>
        </w:trPr>
        <w:tc>
          <w:tcPr>
            <w:tcW w:w="1413" w:type="dxa"/>
            <w:shd w:val="clear" w:color="auto" w:fill="C6EFCE"/>
            <w:noWrap/>
            <w:vAlign w:val="center"/>
          </w:tcPr>
          <w:p w14:paraId="36F66CE9" w14:textId="77777777" w:rsidR="00832256" w:rsidRPr="008D0EA6" w:rsidRDefault="00415B68">
            <w:pPr>
              <w:pStyle w:val="P68B1DB1-Normal12"/>
              <w:rPr>
                <w:noProof/>
                <w:spacing w:val="-6"/>
                <w:lang w:val="sk-SK"/>
              </w:rPr>
            </w:pPr>
            <w:r w:rsidRPr="008D0EA6">
              <w:rPr>
                <w:noProof/>
                <w:spacing w:val="-6"/>
                <w:lang w:val="sk-SK"/>
              </w:rPr>
              <w:t>M3C1 – 3</w:t>
            </w:r>
          </w:p>
        </w:tc>
        <w:tc>
          <w:tcPr>
            <w:tcW w:w="3150" w:type="dxa"/>
            <w:shd w:val="clear" w:color="auto" w:fill="C6EFCE"/>
            <w:noWrap/>
            <w:vAlign w:val="center"/>
          </w:tcPr>
          <w:p w14:paraId="26BCF146" w14:textId="7670A48C" w:rsidR="00832256" w:rsidRPr="008D0EA6" w:rsidRDefault="00415B68">
            <w:pPr>
              <w:pStyle w:val="P68B1DB1-Normal12"/>
              <w:rPr>
                <w:noProof/>
                <w:spacing w:val="-6"/>
                <w:lang w:val="sk-SK"/>
              </w:rPr>
            </w:pPr>
            <w:r w:rsidRPr="008D0EA6">
              <w:rPr>
                <w:noProof/>
                <w:spacing w:val="-6"/>
                <w:lang w:val="sk-SK"/>
              </w:rPr>
              <w:t>Investícia 1.1 – Vysokorýchlostné železničné spojenia na juhu pre osobnú</w:t>
            </w:r>
            <w:r w:rsidR="008D0EA6" w:rsidRPr="008D0EA6">
              <w:rPr>
                <w:noProof/>
                <w:spacing w:val="-6"/>
                <w:lang w:val="sk-SK"/>
              </w:rPr>
              <w:t xml:space="preserve"> a </w:t>
            </w:r>
            <w:r w:rsidRPr="008D0EA6">
              <w:rPr>
                <w:noProof/>
                <w:spacing w:val="-6"/>
                <w:lang w:val="sk-SK"/>
              </w:rPr>
              <w:t>nákladnú dopravu</w:t>
            </w:r>
          </w:p>
        </w:tc>
        <w:tc>
          <w:tcPr>
            <w:tcW w:w="1485" w:type="dxa"/>
            <w:shd w:val="clear" w:color="auto" w:fill="C6EFCE"/>
            <w:noWrap/>
            <w:vAlign w:val="center"/>
          </w:tcPr>
          <w:p w14:paraId="3980E0F9"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2043826E" w14:textId="06A3D9C0" w:rsidR="00832256" w:rsidRPr="008D0EA6" w:rsidRDefault="00415B68">
            <w:pPr>
              <w:pStyle w:val="P68B1DB1-Normal12"/>
              <w:jc w:val="center"/>
              <w:rPr>
                <w:noProof/>
                <w:spacing w:val="-6"/>
                <w:lang w:val="sk-SK"/>
              </w:rPr>
            </w:pPr>
            <w:r w:rsidRPr="008D0EA6">
              <w:rPr>
                <w:noProof/>
                <w:spacing w:val="-6"/>
                <w:lang w:val="sk-SK"/>
              </w:rPr>
              <w:t>Zadanie zákazky (zákazky) na výstavbu vysokorýchlostných železníc na tratiach Napoli-Bari</w:t>
            </w:r>
            <w:r w:rsidR="008D0EA6" w:rsidRPr="008D0EA6">
              <w:rPr>
                <w:noProof/>
                <w:spacing w:val="-6"/>
                <w:lang w:val="sk-SK"/>
              </w:rPr>
              <w:t xml:space="preserve"> a </w:t>
            </w:r>
            <w:r w:rsidRPr="008D0EA6">
              <w:rPr>
                <w:noProof/>
                <w:spacing w:val="-6"/>
                <w:lang w:val="sk-SK"/>
              </w:rPr>
              <w:t>Palermo – Katánia</w:t>
            </w:r>
          </w:p>
        </w:tc>
      </w:tr>
      <w:tr w:rsidR="00832256" w:rsidRPr="008D0EA6" w14:paraId="0F0BC34A" w14:textId="77777777">
        <w:trPr>
          <w:trHeight w:val="302"/>
        </w:trPr>
        <w:tc>
          <w:tcPr>
            <w:tcW w:w="1413" w:type="dxa"/>
            <w:shd w:val="clear" w:color="auto" w:fill="C6EFCE"/>
            <w:noWrap/>
            <w:vAlign w:val="center"/>
          </w:tcPr>
          <w:p w14:paraId="77C8D006" w14:textId="77777777" w:rsidR="00832256" w:rsidRPr="008D0EA6" w:rsidRDefault="00415B68">
            <w:pPr>
              <w:pStyle w:val="P68B1DB1-Normal12"/>
              <w:rPr>
                <w:noProof/>
                <w:spacing w:val="-6"/>
                <w:lang w:val="sk-SK"/>
              </w:rPr>
            </w:pPr>
            <w:r w:rsidRPr="008D0EA6">
              <w:rPr>
                <w:noProof/>
                <w:spacing w:val="-6"/>
                <w:lang w:val="sk-SK"/>
              </w:rPr>
              <w:t>M3C1 – 12</w:t>
            </w:r>
          </w:p>
        </w:tc>
        <w:tc>
          <w:tcPr>
            <w:tcW w:w="3150" w:type="dxa"/>
            <w:shd w:val="clear" w:color="auto" w:fill="C6EFCE"/>
            <w:noWrap/>
            <w:vAlign w:val="center"/>
          </w:tcPr>
          <w:p w14:paraId="6DE169CB" w14:textId="77777777" w:rsidR="00832256" w:rsidRPr="008D0EA6" w:rsidRDefault="00415B68">
            <w:pPr>
              <w:pStyle w:val="P68B1DB1-Normal12"/>
              <w:rPr>
                <w:noProof/>
                <w:spacing w:val="-6"/>
                <w:lang w:val="sk-SK"/>
              </w:rPr>
            </w:pPr>
            <w:r w:rsidRPr="008D0EA6">
              <w:rPr>
                <w:noProof/>
                <w:spacing w:val="-6"/>
                <w:lang w:val="sk-SK"/>
              </w:rPr>
              <w:t>Investícia 1.4 – Zavedenie Európskeho systému riadenia železničnej dopravy (ERTMS)</w:t>
            </w:r>
          </w:p>
        </w:tc>
        <w:tc>
          <w:tcPr>
            <w:tcW w:w="1485" w:type="dxa"/>
            <w:shd w:val="clear" w:color="auto" w:fill="C6EFCE"/>
            <w:noWrap/>
            <w:vAlign w:val="center"/>
          </w:tcPr>
          <w:p w14:paraId="7BA47512"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6F2C3C21" w14:textId="2CA88C2F" w:rsidR="00832256" w:rsidRPr="008D0EA6" w:rsidRDefault="00415B68">
            <w:pPr>
              <w:pStyle w:val="P68B1DB1-Normal12"/>
              <w:jc w:val="center"/>
              <w:rPr>
                <w:noProof/>
                <w:spacing w:val="-6"/>
                <w:lang w:val="sk-SK"/>
              </w:rPr>
            </w:pPr>
            <w:r w:rsidRPr="008D0EA6">
              <w:rPr>
                <w:noProof/>
                <w:spacing w:val="-6"/>
                <w:lang w:val="sk-SK"/>
              </w:rPr>
              <w:t>Zadávanie zákaziek</w:t>
            </w:r>
            <w:r w:rsidR="008D0EA6" w:rsidRPr="008D0EA6">
              <w:rPr>
                <w:noProof/>
                <w:spacing w:val="-6"/>
                <w:lang w:val="sk-SK"/>
              </w:rPr>
              <w:t xml:space="preserve"> v </w:t>
            </w:r>
            <w:r w:rsidRPr="008D0EA6">
              <w:rPr>
                <w:noProof/>
                <w:spacing w:val="-6"/>
                <w:lang w:val="sk-SK"/>
              </w:rPr>
              <w:t>rámci Európskeho systému riadenia železničnej dopravy</w:t>
            </w:r>
          </w:p>
        </w:tc>
      </w:tr>
      <w:tr w:rsidR="00832256" w:rsidRPr="008D0EA6" w14:paraId="6302813E" w14:textId="77777777">
        <w:trPr>
          <w:trHeight w:val="302"/>
        </w:trPr>
        <w:tc>
          <w:tcPr>
            <w:tcW w:w="1413" w:type="dxa"/>
            <w:shd w:val="clear" w:color="auto" w:fill="C6EFCE"/>
            <w:noWrap/>
            <w:vAlign w:val="center"/>
          </w:tcPr>
          <w:p w14:paraId="514FA6C1" w14:textId="77777777" w:rsidR="00832256" w:rsidRPr="008D0EA6" w:rsidRDefault="00415B68">
            <w:pPr>
              <w:pStyle w:val="P68B1DB1-Normal12"/>
              <w:rPr>
                <w:noProof/>
                <w:spacing w:val="-6"/>
                <w:lang w:val="sk-SK"/>
              </w:rPr>
            </w:pPr>
            <w:r w:rsidRPr="008D0EA6">
              <w:rPr>
                <w:noProof/>
                <w:spacing w:val="-6"/>
                <w:lang w:val="sk-SK"/>
              </w:rPr>
              <w:t>M3C2 – 8</w:t>
            </w:r>
          </w:p>
        </w:tc>
        <w:tc>
          <w:tcPr>
            <w:tcW w:w="3150" w:type="dxa"/>
            <w:shd w:val="clear" w:color="auto" w:fill="C6EFCE"/>
            <w:noWrap/>
            <w:vAlign w:val="center"/>
          </w:tcPr>
          <w:p w14:paraId="77BD0EC7" w14:textId="3724AB2A" w:rsidR="00832256" w:rsidRPr="008D0EA6" w:rsidRDefault="00415B68">
            <w:pPr>
              <w:pStyle w:val="P68B1DB1-Normal12"/>
              <w:rPr>
                <w:noProof/>
                <w:spacing w:val="-6"/>
                <w:lang w:val="sk-SK"/>
              </w:rPr>
            </w:pPr>
            <w:r w:rsidRPr="008D0EA6">
              <w:rPr>
                <w:noProof/>
                <w:spacing w:val="-6"/>
                <w:lang w:val="sk-SK"/>
              </w:rPr>
              <w:t>Investície 1.1: Zelené prístavy: opatrenia</w:t>
            </w:r>
            <w:r w:rsidR="008D0EA6" w:rsidRPr="008D0EA6">
              <w:rPr>
                <w:noProof/>
                <w:spacing w:val="-6"/>
                <w:lang w:val="sk-SK"/>
              </w:rPr>
              <w:t xml:space="preserve"> v </w:t>
            </w:r>
            <w:r w:rsidRPr="008D0EA6">
              <w:rPr>
                <w:noProof/>
                <w:spacing w:val="-6"/>
                <w:lang w:val="sk-SK"/>
              </w:rPr>
              <w:t>oblasti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energetickej efektívnosti</w:t>
            </w:r>
            <w:r w:rsidR="008D0EA6" w:rsidRPr="008D0EA6">
              <w:rPr>
                <w:noProof/>
                <w:spacing w:val="-6"/>
                <w:lang w:val="sk-SK"/>
              </w:rPr>
              <w:t xml:space="preserve"> v </w:t>
            </w:r>
            <w:r w:rsidRPr="008D0EA6">
              <w:rPr>
                <w:noProof/>
                <w:spacing w:val="-6"/>
                <w:lang w:val="sk-SK"/>
              </w:rPr>
              <w:t>prístavoch</w:t>
            </w:r>
          </w:p>
        </w:tc>
        <w:tc>
          <w:tcPr>
            <w:tcW w:w="1485" w:type="dxa"/>
            <w:shd w:val="clear" w:color="auto" w:fill="C6EFCE"/>
            <w:noWrap/>
            <w:vAlign w:val="center"/>
          </w:tcPr>
          <w:p w14:paraId="2AECF23D" w14:textId="77777777" w:rsidR="00832256" w:rsidRPr="008D0EA6" w:rsidRDefault="00415B68">
            <w:pPr>
              <w:pStyle w:val="P68B1DB1-Normal12"/>
              <w:rPr>
                <w:noProof/>
                <w:spacing w:val="-6"/>
                <w:lang w:val="sk-SK"/>
              </w:rPr>
            </w:pPr>
            <w:r w:rsidRPr="008D0EA6">
              <w:rPr>
                <w:noProof/>
                <w:spacing w:val="-6"/>
                <w:lang w:val="sk-SK"/>
              </w:rPr>
              <w:t>Cieľ</w:t>
            </w:r>
          </w:p>
        </w:tc>
        <w:tc>
          <w:tcPr>
            <w:tcW w:w="4065" w:type="dxa"/>
            <w:shd w:val="clear" w:color="auto" w:fill="C6EFCE"/>
            <w:noWrap/>
            <w:vAlign w:val="center"/>
          </w:tcPr>
          <w:p w14:paraId="5F15D112" w14:textId="77777777" w:rsidR="00832256" w:rsidRPr="008D0EA6" w:rsidRDefault="00415B68">
            <w:pPr>
              <w:pStyle w:val="P68B1DB1-Normal12"/>
              <w:jc w:val="center"/>
              <w:rPr>
                <w:noProof/>
                <w:spacing w:val="-6"/>
                <w:lang w:val="sk-SK"/>
              </w:rPr>
            </w:pPr>
            <w:r w:rsidRPr="008D0EA6">
              <w:rPr>
                <w:noProof/>
                <w:spacing w:val="-6"/>
                <w:lang w:val="sk-SK"/>
              </w:rPr>
              <w:t>Zelené prístavy: pridelenie prác</w:t>
            </w:r>
          </w:p>
        </w:tc>
      </w:tr>
      <w:tr w:rsidR="00832256" w:rsidRPr="008D0EA6" w14:paraId="0735D4C4" w14:textId="77777777">
        <w:trPr>
          <w:trHeight w:val="302"/>
        </w:trPr>
        <w:tc>
          <w:tcPr>
            <w:tcW w:w="1413" w:type="dxa"/>
            <w:shd w:val="clear" w:color="auto" w:fill="C6EFCE"/>
            <w:noWrap/>
            <w:vAlign w:val="center"/>
          </w:tcPr>
          <w:p w14:paraId="72252254" w14:textId="77777777" w:rsidR="00832256" w:rsidRPr="008D0EA6" w:rsidRDefault="00415B68">
            <w:pPr>
              <w:pStyle w:val="P68B1DB1-Normal12"/>
              <w:rPr>
                <w:noProof/>
                <w:spacing w:val="-6"/>
                <w:lang w:val="sk-SK"/>
              </w:rPr>
            </w:pPr>
            <w:r w:rsidRPr="008D0EA6">
              <w:rPr>
                <w:noProof/>
                <w:spacing w:val="-6"/>
                <w:lang w:val="sk-SK"/>
              </w:rPr>
              <w:t>M4C1 – 29</w:t>
            </w:r>
          </w:p>
        </w:tc>
        <w:tc>
          <w:tcPr>
            <w:tcW w:w="3150" w:type="dxa"/>
            <w:shd w:val="clear" w:color="auto" w:fill="C6EFCE"/>
            <w:noWrap/>
            <w:vAlign w:val="center"/>
          </w:tcPr>
          <w:p w14:paraId="15A2E58E" w14:textId="39DFF806" w:rsidR="00832256" w:rsidRPr="008D0EA6" w:rsidRDefault="00415B68">
            <w:pPr>
              <w:pStyle w:val="P68B1DB1-Normal12"/>
              <w:rPr>
                <w:noProof/>
                <w:spacing w:val="-6"/>
                <w:lang w:val="sk-SK"/>
              </w:rPr>
            </w:pPr>
            <w:r w:rsidRPr="008D0EA6">
              <w:rPr>
                <w:noProof/>
                <w:spacing w:val="-6"/>
                <w:lang w:val="sk-SK"/>
              </w:rPr>
              <w:t>Reforma 1.7: Reforma regulácie bývania pre študentov</w:t>
            </w:r>
            <w:r w:rsidR="008D0EA6" w:rsidRPr="008D0EA6">
              <w:rPr>
                <w:noProof/>
                <w:spacing w:val="-6"/>
                <w:lang w:val="sk-SK"/>
              </w:rPr>
              <w:t xml:space="preserve"> a </w:t>
            </w:r>
            <w:r w:rsidRPr="008D0EA6">
              <w:rPr>
                <w:noProof/>
                <w:spacing w:val="-6"/>
                <w:lang w:val="sk-SK"/>
              </w:rPr>
              <w:t xml:space="preserve">investície do študentského bývania </w:t>
            </w:r>
          </w:p>
        </w:tc>
        <w:tc>
          <w:tcPr>
            <w:tcW w:w="1485" w:type="dxa"/>
            <w:shd w:val="clear" w:color="auto" w:fill="C6EFCE"/>
            <w:noWrap/>
            <w:vAlign w:val="center"/>
          </w:tcPr>
          <w:p w14:paraId="254D47F0"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20CD8361" w14:textId="3ABC8DBA" w:rsidR="00832256" w:rsidRPr="008D0EA6" w:rsidRDefault="00415B68">
            <w:pPr>
              <w:pStyle w:val="P68B1DB1-Normal12"/>
              <w:jc w:val="center"/>
              <w:rPr>
                <w:noProof/>
                <w:spacing w:val="-6"/>
                <w:lang w:val="sk-SK"/>
              </w:rPr>
            </w:pPr>
            <w:r w:rsidRPr="008D0EA6">
              <w:rPr>
                <w:noProof/>
                <w:spacing w:val="-6"/>
                <w:lang w:val="sk-SK"/>
              </w:rPr>
              <w:t>Nadobudnutie účinnosti reformy právnych predpisov</w:t>
            </w:r>
            <w:r w:rsidR="008D0EA6" w:rsidRPr="008D0EA6">
              <w:rPr>
                <w:noProof/>
                <w:spacing w:val="-6"/>
                <w:lang w:val="sk-SK"/>
              </w:rPr>
              <w:t xml:space="preserve"> o </w:t>
            </w:r>
            <w:r w:rsidRPr="008D0EA6">
              <w:rPr>
                <w:noProof/>
                <w:spacing w:val="-6"/>
                <w:lang w:val="sk-SK"/>
              </w:rPr>
              <w:t>bývaní študentov.</w:t>
            </w:r>
            <w:r w:rsidR="008D0EA6" w:rsidRPr="008D0EA6">
              <w:rPr>
                <w:noProof/>
                <w:spacing w:val="-6"/>
                <w:lang w:val="sk-SK"/>
              </w:rPr>
              <w:t xml:space="preserve"> </w:t>
            </w:r>
          </w:p>
        </w:tc>
      </w:tr>
      <w:tr w:rsidR="00832256" w:rsidRPr="008D0EA6" w14:paraId="64A5021C" w14:textId="77777777">
        <w:trPr>
          <w:trHeight w:val="302"/>
        </w:trPr>
        <w:tc>
          <w:tcPr>
            <w:tcW w:w="1413" w:type="dxa"/>
            <w:shd w:val="clear" w:color="auto" w:fill="C6EFCE"/>
            <w:noWrap/>
            <w:vAlign w:val="center"/>
          </w:tcPr>
          <w:p w14:paraId="37302358" w14:textId="77777777" w:rsidR="00832256" w:rsidRPr="008D0EA6" w:rsidRDefault="00415B68">
            <w:pPr>
              <w:pStyle w:val="P68B1DB1-Normal12"/>
              <w:rPr>
                <w:noProof/>
                <w:spacing w:val="-6"/>
                <w:lang w:val="sk-SK"/>
              </w:rPr>
            </w:pPr>
            <w:r w:rsidRPr="008D0EA6">
              <w:rPr>
                <w:noProof/>
                <w:spacing w:val="-6"/>
                <w:lang w:val="sk-SK"/>
              </w:rPr>
              <w:t>M5C2 – 13</w:t>
            </w:r>
          </w:p>
        </w:tc>
        <w:tc>
          <w:tcPr>
            <w:tcW w:w="3150" w:type="dxa"/>
            <w:shd w:val="clear" w:color="auto" w:fill="C6EFCE"/>
            <w:noWrap/>
            <w:vAlign w:val="center"/>
          </w:tcPr>
          <w:p w14:paraId="4CC8AD07" w14:textId="77777777" w:rsidR="00832256" w:rsidRPr="008D0EA6" w:rsidRDefault="00415B68">
            <w:pPr>
              <w:pStyle w:val="P68B1DB1-Normal12"/>
              <w:rPr>
                <w:noProof/>
                <w:spacing w:val="-6"/>
                <w:lang w:val="sk-SK"/>
              </w:rPr>
            </w:pPr>
            <w:r w:rsidRPr="008D0EA6">
              <w:rPr>
                <w:noProof/>
                <w:spacing w:val="-6"/>
                <w:lang w:val="sk-SK"/>
              </w:rPr>
              <w:t>Investícia 5 – mestské integrované plány – všeobecné projekty</w:t>
            </w:r>
          </w:p>
        </w:tc>
        <w:tc>
          <w:tcPr>
            <w:tcW w:w="1485" w:type="dxa"/>
            <w:shd w:val="clear" w:color="auto" w:fill="C6EFCE"/>
            <w:noWrap/>
            <w:vAlign w:val="center"/>
          </w:tcPr>
          <w:p w14:paraId="49A2B903" w14:textId="77777777" w:rsidR="00832256" w:rsidRPr="008D0EA6" w:rsidRDefault="00415B68">
            <w:pPr>
              <w:pStyle w:val="P68B1DB1-Normal12"/>
              <w:rPr>
                <w:noProof/>
                <w:spacing w:val="-6"/>
                <w:lang w:val="sk-SK"/>
              </w:rPr>
            </w:pPr>
            <w:r w:rsidRPr="008D0EA6">
              <w:rPr>
                <w:noProof/>
                <w:spacing w:val="-6"/>
                <w:lang w:val="sk-SK"/>
              </w:rPr>
              <w:t>Míľnik</w:t>
            </w:r>
          </w:p>
        </w:tc>
        <w:tc>
          <w:tcPr>
            <w:tcW w:w="4065" w:type="dxa"/>
            <w:shd w:val="clear" w:color="auto" w:fill="C6EFCE"/>
            <w:noWrap/>
            <w:vAlign w:val="center"/>
          </w:tcPr>
          <w:p w14:paraId="02A08F45" w14:textId="471231E8" w:rsidR="00832256" w:rsidRPr="008D0EA6" w:rsidRDefault="00415B68">
            <w:pPr>
              <w:pStyle w:val="P68B1DB1-Normal12"/>
              <w:jc w:val="center"/>
              <w:rPr>
                <w:noProof/>
                <w:spacing w:val="-6"/>
                <w:lang w:val="sk-SK"/>
              </w:rPr>
            </w:pPr>
            <w:r w:rsidRPr="008D0EA6">
              <w:rPr>
                <w:noProof/>
                <w:spacing w:val="-6"/>
                <w:lang w:val="sk-SK"/>
              </w:rPr>
              <w:t>Nadobudnutie účinnosti investičného plánu pre projekty obnovy miest</w:t>
            </w:r>
            <w:r w:rsidR="008D0EA6" w:rsidRPr="008D0EA6">
              <w:rPr>
                <w:noProof/>
                <w:spacing w:val="-6"/>
                <w:lang w:val="sk-SK"/>
              </w:rPr>
              <w:t xml:space="preserve"> v </w:t>
            </w:r>
            <w:r w:rsidRPr="008D0EA6">
              <w:rPr>
                <w:noProof/>
                <w:spacing w:val="-6"/>
                <w:lang w:val="sk-SK"/>
              </w:rPr>
              <w:t>metropolitných oblastiach</w:t>
            </w:r>
          </w:p>
        </w:tc>
      </w:tr>
      <w:tr w:rsidR="00832256" w:rsidRPr="008D0EA6" w14:paraId="08A8E24F" w14:textId="77777777">
        <w:trPr>
          <w:trHeight w:val="302"/>
        </w:trPr>
        <w:tc>
          <w:tcPr>
            <w:tcW w:w="1413" w:type="dxa"/>
            <w:shd w:val="clear" w:color="auto" w:fill="C6EFCE"/>
            <w:noWrap/>
            <w:vAlign w:val="center"/>
          </w:tcPr>
          <w:p w14:paraId="294EE748" w14:textId="77777777" w:rsidR="00832256" w:rsidRPr="008D0EA6" w:rsidRDefault="00415B68">
            <w:pPr>
              <w:pStyle w:val="P68B1DB1-Normal12"/>
              <w:rPr>
                <w:noProof/>
                <w:spacing w:val="-6"/>
                <w:lang w:val="sk-SK"/>
              </w:rPr>
            </w:pPr>
            <w:r w:rsidRPr="008D0EA6">
              <w:rPr>
                <w:noProof/>
                <w:spacing w:val="-6"/>
                <w:lang w:val="sk-SK"/>
              </w:rPr>
              <w:t>M6C2 – 7</w:t>
            </w:r>
          </w:p>
        </w:tc>
        <w:tc>
          <w:tcPr>
            <w:tcW w:w="3150" w:type="dxa"/>
            <w:shd w:val="clear" w:color="auto" w:fill="C6EFCE"/>
            <w:noWrap/>
            <w:vAlign w:val="center"/>
          </w:tcPr>
          <w:p w14:paraId="530B9058" w14:textId="77777777" w:rsidR="00832256" w:rsidRPr="008D0EA6" w:rsidRDefault="00415B68">
            <w:pPr>
              <w:pStyle w:val="P68B1DB1-Normal48"/>
              <w:rPr>
                <w:noProof/>
                <w:color w:val="006100"/>
                <w:spacing w:val="-6"/>
                <w:lang w:val="sk-SK"/>
              </w:rPr>
            </w:pPr>
            <w:r w:rsidRPr="008D0EA6">
              <w:rPr>
                <w:noProof/>
                <w:spacing w:val="-6"/>
                <w:lang w:val="sk-SK"/>
              </w:rPr>
              <w:t>Investície 1.1: Digitálna aktualizácia technologického vybavenia nemocníc</w:t>
            </w:r>
          </w:p>
        </w:tc>
        <w:tc>
          <w:tcPr>
            <w:tcW w:w="1485" w:type="dxa"/>
            <w:shd w:val="clear" w:color="auto" w:fill="C6EFCE"/>
            <w:noWrap/>
            <w:vAlign w:val="center"/>
          </w:tcPr>
          <w:p w14:paraId="7DAD5BFA" w14:textId="77777777" w:rsidR="00832256" w:rsidRPr="008D0EA6" w:rsidRDefault="00415B68">
            <w:pPr>
              <w:pStyle w:val="P68B1DB1-Normal48"/>
              <w:rPr>
                <w:noProof/>
                <w:color w:val="006100"/>
                <w:spacing w:val="-6"/>
                <w:lang w:val="sk-SK"/>
              </w:rPr>
            </w:pPr>
            <w:r w:rsidRPr="008D0EA6">
              <w:rPr>
                <w:noProof/>
                <w:spacing w:val="-6"/>
                <w:lang w:val="sk-SK"/>
              </w:rPr>
              <w:t>Míľnik</w:t>
            </w:r>
          </w:p>
        </w:tc>
        <w:tc>
          <w:tcPr>
            <w:tcW w:w="4065" w:type="dxa"/>
            <w:shd w:val="clear" w:color="auto" w:fill="C6EFCE"/>
            <w:noWrap/>
            <w:vAlign w:val="center"/>
          </w:tcPr>
          <w:p w14:paraId="7EAE881E" w14:textId="77777777" w:rsidR="00832256" w:rsidRPr="008D0EA6" w:rsidRDefault="00415B68">
            <w:pPr>
              <w:pStyle w:val="P68B1DB1-Normal48"/>
              <w:jc w:val="center"/>
              <w:rPr>
                <w:noProof/>
                <w:spacing w:val="-6"/>
                <w:lang w:val="sk-SK"/>
              </w:rPr>
            </w:pPr>
            <w:r w:rsidRPr="008D0EA6">
              <w:rPr>
                <w:noProof/>
                <w:spacing w:val="-6"/>
                <w:lang w:val="sk-SK"/>
              </w:rPr>
              <w:t>Zadávanie všetkých verejných zákaziek</w:t>
            </w:r>
          </w:p>
        </w:tc>
      </w:tr>
      <w:tr w:rsidR="00832256" w:rsidRPr="008D0EA6" w14:paraId="062D1D70" w14:textId="77777777">
        <w:trPr>
          <w:trHeight w:val="302"/>
        </w:trPr>
        <w:tc>
          <w:tcPr>
            <w:tcW w:w="1413" w:type="dxa"/>
            <w:shd w:val="clear" w:color="auto" w:fill="C6EFCE"/>
            <w:noWrap/>
            <w:vAlign w:val="bottom"/>
          </w:tcPr>
          <w:p w14:paraId="51FEAA78" w14:textId="77777777" w:rsidR="00832256" w:rsidRPr="008D0EA6" w:rsidRDefault="00832256">
            <w:pPr>
              <w:jc w:val="center"/>
              <w:rPr>
                <w:noProof/>
                <w:color w:val="006100"/>
                <w:spacing w:val="-6"/>
                <w:sz w:val="20"/>
                <w:lang w:val="sk-SK"/>
              </w:rPr>
            </w:pPr>
          </w:p>
        </w:tc>
        <w:tc>
          <w:tcPr>
            <w:tcW w:w="3150" w:type="dxa"/>
            <w:shd w:val="clear" w:color="auto" w:fill="C6EFCE"/>
            <w:noWrap/>
            <w:vAlign w:val="bottom"/>
          </w:tcPr>
          <w:p w14:paraId="31DE9928" w14:textId="77777777" w:rsidR="00832256" w:rsidRPr="008D0EA6" w:rsidRDefault="00832256">
            <w:pPr>
              <w:rPr>
                <w:noProof/>
                <w:color w:val="006100"/>
                <w:spacing w:val="-6"/>
                <w:sz w:val="20"/>
                <w:lang w:val="sk-SK"/>
              </w:rPr>
            </w:pPr>
          </w:p>
        </w:tc>
        <w:tc>
          <w:tcPr>
            <w:tcW w:w="1485" w:type="dxa"/>
            <w:shd w:val="clear" w:color="auto" w:fill="C6EFCE"/>
            <w:noWrap/>
            <w:vAlign w:val="bottom"/>
          </w:tcPr>
          <w:p w14:paraId="43A66C06" w14:textId="77777777" w:rsidR="00832256" w:rsidRPr="008D0EA6" w:rsidRDefault="00415B68">
            <w:pPr>
              <w:pStyle w:val="P68B1DB1-Normal12"/>
              <w:rPr>
                <w:noProof/>
                <w:spacing w:val="-6"/>
                <w:lang w:val="sk-SK"/>
              </w:rPr>
            </w:pPr>
            <w:r w:rsidRPr="008D0EA6">
              <w:rPr>
                <w:noProof/>
                <w:spacing w:val="-6"/>
                <w:lang w:val="sk-SK"/>
              </w:rPr>
              <w:t>Suma splátky</w:t>
            </w:r>
          </w:p>
        </w:tc>
        <w:tc>
          <w:tcPr>
            <w:tcW w:w="4065" w:type="dxa"/>
            <w:shd w:val="clear" w:color="auto" w:fill="C6EFCE"/>
            <w:noWrap/>
            <w:vAlign w:val="bottom"/>
          </w:tcPr>
          <w:p w14:paraId="628AE982" w14:textId="6B67E6C7" w:rsidR="00832256" w:rsidRPr="008D0EA6" w:rsidRDefault="00415B68">
            <w:pPr>
              <w:pStyle w:val="P68B1DB1-Normal46"/>
              <w:rPr>
                <w:noProof/>
                <w:spacing w:val="-6"/>
                <w:lang w:val="sk-SK"/>
              </w:rPr>
            </w:pPr>
            <w:r w:rsidRPr="008D0EA6">
              <w:rPr>
                <w:noProof/>
                <w:spacing w:val="-6"/>
                <w:lang w:val="sk-SK"/>
              </w:rPr>
              <w:t>9</w:t>
            </w:r>
            <w:r w:rsidRPr="008D0EA6">
              <w:rPr>
                <w:noProof/>
                <w:spacing w:val="-6"/>
                <w:lang w:val="sk-SK"/>
              </w:rPr>
              <w:t> </w:t>
            </w:r>
            <w:r w:rsidRPr="008D0EA6">
              <w:rPr>
                <w:noProof/>
                <w:spacing w:val="-6"/>
                <w:lang w:val="sk-SK"/>
              </w:rPr>
              <w:t>825</w:t>
            </w:r>
            <w:r w:rsidRPr="008D0EA6">
              <w:rPr>
                <w:noProof/>
                <w:spacing w:val="-6"/>
                <w:lang w:val="sk-SK"/>
              </w:rPr>
              <w:t> </w:t>
            </w:r>
            <w:r w:rsidRPr="008D0EA6">
              <w:rPr>
                <w:noProof/>
                <w:spacing w:val="-6"/>
                <w:lang w:val="sk-SK"/>
              </w:rPr>
              <w:t>328</w:t>
            </w:r>
            <w:r w:rsidRPr="008D0EA6">
              <w:rPr>
                <w:noProof/>
                <w:spacing w:val="-6"/>
                <w:lang w:val="sk-SK"/>
              </w:rPr>
              <w:t> </w:t>
            </w:r>
            <w:r w:rsidRPr="008D0EA6">
              <w:rPr>
                <w:noProof/>
                <w:spacing w:val="-6"/>
                <w:lang w:val="sk-SK"/>
              </w:rPr>
              <w:t>389</w:t>
            </w:r>
            <w:r w:rsidRPr="008D0EA6">
              <w:rPr>
                <w:noProof/>
                <w:spacing w:val="-6"/>
                <w:lang w:val="sk-SK"/>
              </w:rPr>
              <w:t> </w:t>
            </w:r>
            <w:r w:rsidRPr="008D0EA6">
              <w:rPr>
                <w:noProof/>
                <w:spacing w:val="-6"/>
                <w:lang w:val="sk-SK"/>
              </w:rPr>
              <w:t>EUR</w:t>
            </w:r>
          </w:p>
        </w:tc>
      </w:tr>
    </w:tbl>
    <w:p w14:paraId="4CE29C51" w14:textId="77777777" w:rsidR="00832256" w:rsidRPr="008D0EA6" w:rsidRDefault="00415B68">
      <w:pPr>
        <w:pStyle w:val="P68B1DB1-Normal44"/>
        <w:spacing w:after="200" w:line="276" w:lineRule="auto"/>
        <w:rPr>
          <w:noProof/>
          <w:spacing w:val="-6"/>
          <w:lang w:val="sk-SK"/>
        </w:rPr>
      </w:pPr>
      <w:r w:rsidRPr="008D0EA6">
        <w:rPr>
          <w:noProof/>
          <w:spacing w:val="-6"/>
          <w:lang w:val="sk-SK"/>
        </w:rPr>
        <w:br w:type="page"/>
      </w:r>
    </w:p>
    <w:p w14:paraId="253E5AD1" w14:textId="1478D9BA"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Štvrtá splátka (úverová podpora):</w:t>
      </w:r>
    </w:p>
    <w:tbl>
      <w:tblPr>
        <w:tblW w:w="101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65"/>
        <w:gridCol w:w="1468"/>
        <w:gridCol w:w="4095"/>
      </w:tblGrid>
      <w:tr w:rsidR="00832256" w:rsidRPr="008D0EA6" w14:paraId="2C8A1A66" w14:textId="77777777">
        <w:trPr>
          <w:trHeight w:val="906"/>
          <w:tblHeader/>
        </w:trPr>
        <w:tc>
          <w:tcPr>
            <w:tcW w:w="1413" w:type="dxa"/>
            <w:vMerge w:val="restart"/>
            <w:shd w:val="clear" w:color="auto" w:fill="BDD7EE"/>
            <w:vAlign w:val="center"/>
            <w:hideMark/>
          </w:tcPr>
          <w:p w14:paraId="1652294F"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65" w:type="dxa"/>
            <w:vMerge w:val="restart"/>
            <w:shd w:val="clear" w:color="auto" w:fill="BDD7EE"/>
            <w:vAlign w:val="center"/>
            <w:hideMark/>
          </w:tcPr>
          <w:p w14:paraId="69076A27"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68" w:type="dxa"/>
            <w:vMerge w:val="restart"/>
            <w:shd w:val="clear" w:color="auto" w:fill="BDD7EE"/>
            <w:vAlign w:val="center"/>
            <w:hideMark/>
          </w:tcPr>
          <w:p w14:paraId="5C805A0D"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95" w:type="dxa"/>
            <w:vMerge w:val="restart"/>
            <w:shd w:val="clear" w:color="auto" w:fill="BDD7EE"/>
            <w:vAlign w:val="center"/>
            <w:hideMark/>
          </w:tcPr>
          <w:p w14:paraId="430B88C1"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72A0592F" w14:textId="77777777">
        <w:trPr>
          <w:trHeight w:val="517"/>
        </w:trPr>
        <w:tc>
          <w:tcPr>
            <w:tcW w:w="1413" w:type="dxa"/>
            <w:vMerge/>
            <w:vAlign w:val="center"/>
            <w:hideMark/>
          </w:tcPr>
          <w:p w14:paraId="49237D11" w14:textId="77777777" w:rsidR="00832256" w:rsidRPr="008D0EA6" w:rsidRDefault="00832256">
            <w:pPr>
              <w:rPr>
                <w:b/>
                <w:noProof/>
                <w:spacing w:val="-6"/>
                <w:lang w:val="sk-SK"/>
              </w:rPr>
            </w:pPr>
          </w:p>
        </w:tc>
        <w:tc>
          <w:tcPr>
            <w:tcW w:w="3165" w:type="dxa"/>
            <w:vMerge/>
            <w:vAlign w:val="center"/>
            <w:hideMark/>
          </w:tcPr>
          <w:p w14:paraId="7181CFFC" w14:textId="77777777" w:rsidR="00832256" w:rsidRPr="008D0EA6" w:rsidRDefault="00832256">
            <w:pPr>
              <w:rPr>
                <w:b/>
                <w:noProof/>
                <w:spacing w:val="-6"/>
                <w:lang w:val="sk-SK"/>
              </w:rPr>
            </w:pPr>
          </w:p>
        </w:tc>
        <w:tc>
          <w:tcPr>
            <w:tcW w:w="1468" w:type="dxa"/>
            <w:vMerge/>
            <w:vAlign w:val="center"/>
            <w:hideMark/>
          </w:tcPr>
          <w:p w14:paraId="1C14FC72" w14:textId="77777777" w:rsidR="00832256" w:rsidRPr="008D0EA6" w:rsidRDefault="00832256">
            <w:pPr>
              <w:rPr>
                <w:b/>
                <w:noProof/>
                <w:spacing w:val="-6"/>
                <w:lang w:val="sk-SK"/>
              </w:rPr>
            </w:pPr>
          </w:p>
        </w:tc>
        <w:tc>
          <w:tcPr>
            <w:tcW w:w="4095" w:type="dxa"/>
            <w:vMerge/>
            <w:vAlign w:val="center"/>
            <w:hideMark/>
          </w:tcPr>
          <w:p w14:paraId="6C256BAA" w14:textId="77777777" w:rsidR="00832256" w:rsidRPr="008D0EA6" w:rsidRDefault="00832256">
            <w:pPr>
              <w:rPr>
                <w:b/>
                <w:noProof/>
                <w:spacing w:val="-6"/>
                <w:lang w:val="sk-SK"/>
              </w:rPr>
            </w:pPr>
          </w:p>
        </w:tc>
      </w:tr>
      <w:tr w:rsidR="00832256" w:rsidRPr="008D0EA6" w14:paraId="1417C069" w14:textId="77777777">
        <w:trPr>
          <w:trHeight w:val="302"/>
        </w:trPr>
        <w:tc>
          <w:tcPr>
            <w:tcW w:w="1413" w:type="dxa"/>
            <w:shd w:val="clear" w:color="auto" w:fill="C6EFCE"/>
            <w:noWrap/>
            <w:vAlign w:val="center"/>
          </w:tcPr>
          <w:p w14:paraId="0C8A46CE" w14:textId="77777777" w:rsidR="00832256" w:rsidRPr="008D0EA6" w:rsidRDefault="00415B68">
            <w:pPr>
              <w:pStyle w:val="P68B1DB1-Normal12"/>
              <w:rPr>
                <w:noProof/>
                <w:spacing w:val="-6"/>
                <w:lang w:val="sk-SK"/>
              </w:rPr>
            </w:pPr>
            <w:r w:rsidRPr="008D0EA6">
              <w:rPr>
                <w:noProof/>
                <w:spacing w:val="-6"/>
                <w:lang w:val="sk-SK"/>
              </w:rPr>
              <w:t>M1C1 – 125</w:t>
            </w:r>
          </w:p>
        </w:tc>
        <w:tc>
          <w:tcPr>
            <w:tcW w:w="3165" w:type="dxa"/>
            <w:shd w:val="clear" w:color="auto" w:fill="C6EFCE"/>
            <w:noWrap/>
            <w:vAlign w:val="center"/>
          </w:tcPr>
          <w:p w14:paraId="2FCB0183" w14:textId="77777777" w:rsidR="00832256" w:rsidRPr="008D0EA6" w:rsidRDefault="00415B68">
            <w:pPr>
              <w:pStyle w:val="P68B1DB1-Normal12"/>
              <w:rPr>
                <w:noProof/>
                <w:spacing w:val="-6"/>
                <w:lang w:val="sk-SK"/>
              </w:rPr>
            </w:pPr>
            <w:r w:rsidRPr="008D0EA6">
              <w:rPr>
                <w:noProof/>
                <w:spacing w:val="-6"/>
                <w:lang w:val="sk-SK"/>
              </w:rPr>
              <w:t>Investícia 1.2 – Umožnenie cloudu pre miestnu platobnú agentúru</w:t>
            </w:r>
          </w:p>
        </w:tc>
        <w:tc>
          <w:tcPr>
            <w:tcW w:w="1468" w:type="dxa"/>
            <w:shd w:val="clear" w:color="auto" w:fill="C6EFCE"/>
            <w:noWrap/>
            <w:vAlign w:val="center"/>
          </w:tcPr>
          <w:p w14:paraId="1A05CCAB"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6B8979EF" w14:textId="77777777" w:rsidR="00832256" w:rsidRPr="008D0EA6" w:rsidRDefault="00415B68">
            <w:pPr>
              <w:pStyle w:val="P68B1DB1-Normal12"/>
              <w:jc w:val="center"/>
              <w:rPr>
                <w:noProof/>
                <w:spacing w:val="-6"/>
                <w:lang w:val="sk-SK"/>
              </w:rPr>
            </w:pPr>
            <w:r w:rsidRPr="008D0EA6">
              <w:rPr>
                <w:noProof/>
                <w:spacing w:val="-6"/>
                <w:lang w:val="sk-SK"/>
              </w:rPr>
              <w:t>Zadávanie (všetkých) verejných výziev na umožnenie cloudu pre verejné súťaže miestnej verejnej správy</w:t>
            </w:r>
          </w:p>
        </w:tc>
      </w:tr>
      <w:tr w:rsidR="00832256" w:rsidRPr="008D0EA6" w14:paraId="7324A748" w14:textId="77777777">
        <w:trPr>
          <w:trHeight w:val="302"/>
        </w:trPr>
        <w:tc>
          <w:tcPr>
            <w:tcW w:w="1413" w:type="dxa"/>
            <w:shd w:val="clear" w:color="auto" w:fill="C6EFCE"/>
            <w:noWrap/>
            <w:vAlign w:val="center"/>
          </w:tcPr>
          <w:p w14:paraId="6E3D35E9" w14:textId="77777777" w:rsidR="00832256" w:rsidRPr="008D0EA6" w:rsidRDefault="00415B68">
            <w:pPr>
              <w:pStyle w:val="P68B1DB1-Normal12"/>
              <w:rPr>
                <w:noProof/>
                <w:spacing w:val="-6"/>
                <w:lang w:val="sk-SK"/>
              </w:rPr>
            </w:pPr>
            <w:r w:rsidRPr="008D0EA6">
              <w:rPr>
                <w:noProof/>
                <w:spacing w:val="-6"/>
                <w:lang w:val="sk-SK"/>
              </w:rPr>
              <w:t>M1C2 – 22</w:t>
            </w:r>
          </w:p>
        </w:tc>
        <w:tc>
          <w:tcPr>
            <w:tcW w:w="3165" w:type="dxa"/>
            <w:shd w:val="clear" w:color="auto" w:fill="C6EFCE"/>
            <w:noWrap/>
            <w:vAlign w:val="center"/>
          </w:tcPr>
          <w:p w14:paraId="3D4A2D92" w14:textId="4C7569E0" w:rsidR="00832256" w:rsidRPr="008D0EA6" w:rsidRDefault="00415B68">
            <w:pPr>
              <w:pStyle w:val="P68B1DB1-Normal12"/>
              <w:rPr>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tc>
        <w:tc>
          <w:tcPr>
            <w:tcW w:w="1468" w:type="dxa"/>
            <w:shd w:val="clear" w:color="auto" w:fill="C6EFCE"/>
            <w:noWrap/>
            <w:vAlign w:val="center"/>
          </w:tcPr>
          <w:p w14:paraId="61C312AD"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13B0727B" w14:textId="6E516B16" w:rsidR="00832256" w:rsidRPr="008D0EA6" w:rsidRDefault="00415B68">
            <w:pPr>
              <w:pStyle w:val="P68B1DB1-Normal12"/>
              <w:jc w:val="center"/>
              <w:rPr>
                <w:noProof/>
                <w:spacing w:val="-6"/>
                <w:lang w:val="sk-SK"/>
              </w:rPr>
            </w:pPr>
            <w:r w:rsidRPr="008D0EA6">
              <w:rPr>
                <w:noProof/>
                <w:spacing w:val="-6"/>
                <w:lang w:val="sk-SK"/>
              </w:rPr>
              <w:t>Zadávanie všetkých verejných zákaziek na projekty</w:t>
            </w:r>
            <w:r w:rsidR="008D0EA6" w:rsidRPr="008D0EA6">
              <w:rPr>
                <w:noProof/>
                <w:spacing w:val="-6"/>
                <w:lang w:val="sk-SK"/>
              </w:rPr>
              <w:t xml:space="preserve"> v </w:t>
            </w:r>
            <w:r w:rsidRPr="008D0EA6">
              <w:rPr>
                <w:noProof/>
                <w:spacing w:val="-6"/>
                <w:lang w:val="sk-SK"/>
              </w:rPr>
              <w:t>oblasti satelitnej technológie</w:t>
            </w:r>
            <w:r w:rsidR="008D0EA6" w:rsidRPr="008D0EA6">
              <w:rPr>
                <w:noProof/>
                <w:spacing w:val="-6"/>
                <w:lang w:val="sk-SK"/>
              </w:rPr>
              <w:t xml:space="preserve"> a </w:t>
            </w:r>
            <w:r w:rsidRPr="008D0EA6">
              <w:rPr>
                <w:noProof/>
                <w:spacing w:val="-6"/>
                <w:lang w:val="sk-SK"/>
              </w:rPr>
              <w:t>vesmírnych projektov</w:t>
            </w:r>
          </w:p>
        </w:tc>
      </w:tr>
      <w:tr w:rsidR="00832256" w:rsidRPr="008D0EA6" w14:paraId="5A986F18" w14:textId="77777777">
        <w:trPr>
          <w:trHeight w:val="302"/>
        </w:trPr>
        <w:tc>
          <w:tcPr>
            <w:tcW w:w="1413" w:type="dxa"/>
            <w:shd w:val="clear" w:color="auto" w:fill="C6EFCE"/>
            <w:noWrap/>
            <w:vAlign w:val="center"/>
          </w:tcPr>
          <w:p w14:paraId="603263C0" w14:textId="77777777" w:rsidR="00832256" w:rsidRPr="008D0EA6" w:rsidRDefault="00415B68">
            <w:pPr>
              <w:pStyle w:val="P68B1DB1-Normal12"/>
              <w:rPr>
                <w:noProof/>
                <w:spacing w:val="-6"/>
                <w:lang w:val="sk-SK"/>
              </w:rPr>
            </w:pPr>
            <w:r w:rsidRPr="008D0EA6">
              <w:rPr>
                <w:noProof/>
                <w:spacing w:val="-6"/>
                <w:lang w:val="sk-SK"/>
              </w:rPr>
              <w:t>M2C2 – 48</w:t>
            </w:r>
          </w:p>
        </w:tc>
        <w:tc>
          <w:tcPr>
            <w:tcW w:w="3165" w:type="dxa"/>
            <w:shd w:val="clear" w:color="auto" w:fill="C6EFCE"/>
            <w:noWrap/>
            <w:vAlign w:val="center"/>
          </w:tcPr>
          <w:p w14:paraId="08299A7D" w14:textId="6DFB5DC9" w:rsidR="00832256" w:rsidRPr="008D0EA6" w:rsidRDefault="00415B68">
            <w:pPr>
              <w:pStyle w:val="P68B1DB1-Normal12"/>
              <w:rPr>
                <w:noProof/>
                <w:spacing w:val="-6"/>
                <w:lang w:val="sk-SK"/>
              </w:rPr>
            </w:pPr>
            <w:r w:rsidRPr="008D0EA6">
              <w:rPr>
                <w:noProof/>
                <w:spacing w:val="-6"/>
                <w:lang w:val="sk-SK"/>
              </w:rPr>
              <w:t>Investícia 3.1 Výroba vodíka</w:t>
            </w:r>
            <w:r w:rsidR="008D0EA6" w:rsidRPr="008D0EA6">
              <w:rPr>
                <w:noProof/>
                <w:spacing w:val="-6"/>
                <w:lang w:val="sk-SK"/>
              </w:rPr>
              <w:t xml:space="preserve"> v </w:t>
            </w:r>
            <w:r w:rsidRPr="008D0EA6">
              <w:rPr>
                <w:noProof/>
                <w:spacing w:val="-6"/>
                <w:lang w:val="sk-SK"/>
              </w:rPr>
              <w:t>opustených priemyselných lokalitách (Hydrogen Valleys)</w:t>
            </w:r>
          </w:p>
        </w:tc>
        <w:tc>
          <w:tcPr>
            <w:tcW w:w="1468" w:type="dxa"/>
            <w:shd w:val="clear" w:color="auto" w:fill="C6EFCE"/>
            <w:noWrap/>
            <w:vAlign w:val="center"/>
          </w:tcPr>
          <w:p w14:paraId="3F1869CE"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269FC6C0" w14:textId="2CBE59BD" w:rsidR="00832256" w:rsidRPr="008D0EA6" w:rsidRDefault="00415B68">
            <w:pPr>
              <w:pStyle w:val="P68B1DB1-Normal12"/>
              <w:jc w:val="center"/>
              <w:rPr>
                <w:noProof/>
                <w:spacing w:val="-6"/>
                <w:lang w:val="sk-SK"/>
              </w:rPr>
            </w:pPr>
            <w:r w:rsidRPr="008D0EA6">
              <w:rPr>
                <w:noProof/>
                <w:spacing w:val="-6"/>
                <w:lang w:val="sk-SK"/>
              </w:rPr>
              <w:t>Zadanie všetkých verejných zákaziek na projekty výroby vodíka</w:t>
            </w:r>
            <w:r w:rsidR="008D0EA6" w:rsidRPr="008D0EA6">
              <w:rPr>
                <w:noProof/>
                <w:spacing w:val="-6"/>
                <w:lang w:val="sk-SK"/>
              </w:rPr>
              <w:t xml:space="preserve"> v </w:t>
            </w:r>
            <w:r w:rsidRPr="008D0EA6">
              <w:rPr>
                <w:noProof/>
                <w:spacing w:val="-6"/>
                <w:lang w:val="sk-SK"/>
              </w:rPr>
              <w:t>centrách opustených priemyselných oblastí</w:t>
            </w:r>
          </w:p>
        </w:tc>
      </w:tr>
      <w:tr w:rsidR="00832256" w:rsidRPr="008D0EA6" w14:paraId="3D9F8EE0" w14:textId="77777777">
        <w:trPr>
          <w:trHeight w:val="302"/>
        </w:trPr>
        <w:tc>
          <w:tcPr>
            <w:tcW w:w="1413" w:type="dxa"/>
            <w:shd w:val="clear" w:color="auto" w:fill="C6EFCE"/>
            <w:noWrap/>
            <w:vAlign w:val="center"/>
          </w:tcPr>
          <w:p w14:paraId="24EAC02A" w14:textId="77777777" w:rsidR="00832256" w:rsidRPr="008D0EA6" w:rsidRDefault="00415B68">
            <w:pPr>
              <w:pStyle w:val="P68B1DB1-Normal12"/>
              <w:rPr>
                <w:noProof/>
                <w:spacing w:val="-6"/>
                <w:lang w:val="sk-SK"/>
              </w:rPr>
            </w:pPr>
            <w:r w:rsidRPr="008D0EA6">
              <w:rPr>
                <w:noProof/>
                <w:spacing w:val="-6"/>
                <w:lang w:val="sk-SK"/>
              </w:rPr>
              <w:t>M2C2 – 50</w:t>
            </w:r>
          </w:p>
        </w:tc>
        <w:tc>
          <w:tcPr>
            <w:tcW w:w="3165" w:type="dxa"/>
            <w:shd w:val="clear" w:color="auto" w:fill="C6EFCE"/>
            <w:noWrap/>
            <w:vAlign w:val="center"/>
          </w:tcPr>
          <w:p w14:paraId="5CDAD9EE" w14:textId="2D1CF7B1" w:rsidR="00832256" w:rsidRPr="008D0EA6" w:rsidRDefault="00415B68">
            <w:pPr>
              <w:pStyle w:val="P68B1DB1-Normal12"/>
              <w:rPr>
                <w:noProof/>
                <w:spacing w:val="-6"/>
                <w:lang w:val="sk-SK"/>
              </w:rPr>
            </w:pPr>
            <w:r w:rsidRPr="008D0EA6">
              <w:rPr>
                <w:noProof/>
                <w:spacing w:val="-6"/>
                <w:lang w:val="sk-SK"/>
              </w:rPr>
              <w:t>Investícia 3.2 Využívanie vodíka</w:t>
            </w:r>
            <w:r w:rsidR="008D0EA6" w:rsidRPr="008D0EA6">
              <w:rPr>
                <w:noProof/>
                <w:spacing w:val="-6"/>
                <w:lang w:val="sk-SK"/>
              </w:rPr>
              <w:t xml:space="preserve"> v </w:t>
            </w:r>
            <w:r w:rsidRPr="008D0EA6">
              <w:rPr>
                <w:noProof/>
                <w:spacing w:val="-6"/>
                <w:lang w:val="sk-SK"/>
              </w:rPr>
              <w:t>priemysle,</w:t>
            </w:r>
            <w:r w:rsidR="008D0EA6" w:rsidRPr="008D0EA6">
              <w:rPr>
                <w:noProof/>
                <w:spacing w:val="-6"/>
                <w:lang w:val="sk-SK"/>
              </w:rPr>
              <w:t xml:space="preserve"> v </w:t>
            </w:r>
            <w:r w:rsidRPr="008D0EA6">
              <w:rPr>
                <w:noProof/>
                <w:spacing w:val="-6"/>
                <w:lang w:val="sk-SK"/>
              </w:rPr>
              <w:t>ktorom je ťažké znížiť emisie</w:t>
            </w:r>
          </w:p>
        </w:tc>
        <w:tc>
          <w:tcPr>
            <w:tcW w:w="1468" w:type="dxa"/>
            <w:shd w:val="clear" w:color="auto" w:fill="C6EFCE"/>
            <w:noWrap/>
            <w:vAlign w:val="center"/>
          </w:tcPr>
          <w:p w14:paraId="52E77506"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148140CC" w14:textId="4540695E" w:rsidR="00832256" w:rsidRPr="008D0EA6" w:rsidRDefault="00415B68">
            <w:pPr>
              <w:pStyle w:val="P68B1DB1-Normal12"/>
              <w:jc w:val="center"/>
              <w:rPr>
                <w:noProof/>
                <w:spacing w:val="-6"/>
                <w:lang w:val="sk-SK"/>
              </w:rPr>
            </w:pPr>
            <w:r w:rsidRPr="008D0EA6">
              <w:rPr>
                <w:noProof/>
                <w:spacing w:val="-6"/>
                <w:lang w:val="sk-SK"/>
              </w:rPr>
              <w:t>Dohoda</w:t>
            </w:r>
            <w:r w:rsidR="008D0EA6" w:rsidRPr="008D0EA6">
              <w:rPr>
                <w:noProof/>
                <w:spacing w:val="-6"/>
                <w:lang w:val="sk-SK"/>
              </w:rPr>
              <w:t xml:space="preserve"> o </w:t>
            </w:r>
            <w:r w:rsidRPr="008D0EA6">
              <w:rPr>
                <w:noProof/>
                <w:spacing w:val="-6"/>
                <w:lang w:val="sk-SK"/>
              </w:rPr>
              <w:t>podpore prechodu</w:t>
            </w:r>
            <w:r w:rsidR="008D0EA6" w:rsidRPr="008D0EA6">
              <w:rPr>
                <w:noProof/>
                <w:spacing w:val="-6"/>
                <w:lang w:val="sk-SK"/>
              </w:rPr>
              <w:t xml:space="preserve"> z </w:t>
            </w:r>
            <w:r w:rsidRPr="008D0EA6">
              <w:rPr>
                <w:noProof/>
                <w:spacing w:val="-6"/>
                <w:lang w:val="sk-SK"/>
              </w:rPr>
              <w:t>metánu na ekologický vodík</w:t>
            </w:r>
          </w:p>
        </w:tc>
      </w:tr>
      <w:tr w:rsidR="00832256" w:rsidRPr="008D0EA6" w14:paraId="03A13CBD" w14:textId="77777777">
        <w:trPr>
          <w:trHeight w:val="302"/>
        </w:trPr>
        <w:tc>
          <w:tcPr>
            <w:tcW w:w="1413" w:type="dxa"/>
            <w:shd w:val="clear" w:color="auto" w:fill="C6EFCE"/>
            <w:noWrap/>
            <w:vAlign w:val="center"/>
          </w:tcPr>
          <w:p w14:paraId="2D390D21" w14:textId="77777777" w:rsidR="00832256" w:rsidRPr="008D0EA6" w:rsidRDefault="00415B68">
            <w:pPr>
              <w:pStyle w:val="P68B1DB1-Normal12"/>
              <w:rPr>
                <w:noProof/>
                <w:spacing w:val="-6"/>
                <w:lang w:val="sk-SK"/>
              </w:rPr>
            </w:pPr>
            <w:r w:rsidRPr="008D0EA6">
              <w:rPr>
                <w:noProof/>
                <w:spacing w:val="-6"/>
                <w:lang w:val="sk-SK"/>
              </w:rPr>
              <w:t>M5C2 – 21</w:t>
            </w:r>
          </w:p>
        </w:tc>
        <w:tc>
          <w:tcPr>
            <w:tcW w:w="3165" w:type="dxa"/>
            <w:shd w:val="clear" w:color="auto" w:fill="C6EFCE"/>
            <w:noWrap/>
            <w:vAlign w:val="center"/>
          </w:tcPr>
          <w:p w14:paraId="00B97818" w14:textId="69ACD4E9" w:rsidR="00832256" w:rsidRPr="008D0EA6" w:rsidRDefault="00415B68">
            <w:pPr>
              <w:pStyle w:val="P68B1DB1-Normal12"/>
              <w:rPr>
                <w:noProof/>
                <w:spacing w:val="-6"/>
                <w:lang w:val="sk-SK"/>
              </w:rPr>
            </w:pPr>
            <w:r w:rsidRPr="008D0EA6">
              <w:rPr>
                <w:noProof/>
                <w:spacing w:val="-6"/>
                <w:lang w:val="sk-SK"/>
              </w:rPr>
              <w:t>Investícia 7 – Projekt športu</w:t>
            </w:r>
            <w:r w:rsidR="008D0EA6" w:rsidRPr="008D0EA6">
              <w:rPr>
                <w:noProof/>
                <w:spacing w:val="-6"/>
                <w:lang w:val="sk-SK"/>
              </w:rPr>
              <w:t xml:space="preserve"> a </w:t>
            </w:r>
            <w:r w:rsidRPr="008D0EA6">
              <w:rPr>
                <w:noProof/>
                <w:spacing w:val="-6"/>
                <w:lang w:val="sk-SK"/>
              </w:rPr>
              <w:t>sociálneho začlenenia</w:t>
            </w:r>
          </w:p>
        </w:tc>
        <w:tc>
          <w:tcPr>
            <w:tcW w:w="1468" w:type="dxa"/>
            <w:shd w:val="clear" w:color="auto" w:fill="C6EFCE"/>
            <w:noWrap/>
            <w:vAlign w:val="center"/>
          </w:tcPr>
          <w:p w14:paraId="6640E0AC"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61F809EA" w14:textId="55BE6A0C" w:rsidR="00832256" w:rsidRPr="008D0EA6" w:rsidRDefault="00415B68">
            <w:pPr>
              <w:pStyle w:val="P68B1DB1-Normal12"/>
              <w:jc w:val="center"/>
              <w:rPr>
                <w:noProof/>
                <w:spacing w:val="-6"/>
                <w:lang w:val="sk-SK"/>
              </w:rPr>
            </w:pPr>
            <w:r w:rsidRPr="008D0EA6">
              <w:rPr>
                <w:noProof/>
                <w:spacing w:val="-6"/>
                <w:lang w:val="sk-SK"/>
              </w:rPr>
              <w:t>Zadávanie všetkých verejných zákaziek na projekty</w:t>
            </w:r>
            <w:r w:rsidR="008D0EA6" w:rsidRPr="008D0EA6">
              <w:rPr>
                <w:noProof/>
                <w:spacing w:val="-6"/>
                <w:lang w:val="sk-SK"/>
              </w:rPr>
              <w:t xml:space="preserve"> v </w:t>
            </w:r>
            <w:r w:rsidRPr="008D0EA6">
              <w:rPr>
                <w:noProof/>
                <w:spacing w:val="-6"/>
                <w:lang w:val="sk-SK"/>
              </w:rPr>
              <w:t>oblasti športu</w:t>
            </w:r>
            <w:r w:rsidR="008D0EA6" w:rsidRPr="008D0EA6">
              <w:rPr>
                <w:noProof/>
                <w:spacing w:val="-6"/>
                <w:lang w:val="sk-SK"/>
              </w:rPr>
              <w:t xml:space="preserve"> a </w:t>
            </w:r>
            <w:r w:rsidRPr="008D0EA6">
              <w:rPr>
                <w:noProof/>
                <w:spacing w:val="-6"/>
                <w:lang w:val="sk-SK"/>
              </w:rPr>
              <w:t>sociálneho začlenenia na základe verejnej výzvy na predkladanie návrhov</w:t>
            </w:r>
          </w:p>
        </w:tc>
      </w:tr>
      <w:tr w:rsidR="00832256" w:rsidRPr="008D0EA6" w14:paraId="5BEB90CE" w14:textId="77777777">
        <w:trPr>
          <w:trHeight w:val="302"/>
        </w:trPr>
        <w:tc>
          <w:tcPr>
            <w:tcW w:w="1413" w:type="dxa"/>
            <w:shd w:val="clear" w:color="auto" w:fill="C6EFCE"/>
            <w:noWrap/>
            <w:vAlign w:val="center"/>
          </w:tcPr>
          <w:p w14:paraId="5BA3D342" w14:textId="77777777" w:rsidR="00832256" w:rsidRPr="008D0EA6" w:rsidRDefault="00415B68">
            <w:pPr>
              <w:pStyle w:val="P68B1DB1-Normal12"/>
              <w:rPr>
                <w:noProof/>
                <w:spacing w:val="-6"/>
                <w:lang w:val="sk-SK"/>
              </w:rPr>
            </w:pPr>
            <w:r w:rsidRPr="008D0EA6">
              <w:rPr>
                <w:noProof/>
                <w:spacing w:val="-6"/>
                <w:lang w:val="sk-SK"/>
              </w:rPr>
              <w:t>M1C3 – 20</w:t>
            </w:r>
          </w:p>
        </w:tc>
        <w:tc>
          <w:tcPr>
            <w:tcW w:w="3165" w:type="dxa"/>
            <w:shd w:val="clear" w:color="auto" w:fill="C6EFCE"/>
            <w:noWrap/>
            <w:vAlign w:val="center"/>
          </w:tcPr>
          <w:p w14:paraId="36EC7873" w14:textId="77777777" w:rsidR="00832256" w:rsidRPr="008D0EA6" w:rsidRDefault="00415B68">
            <w:pPr>
              <w:pStyle w:val="P68B1DB1-Normal12"/>
              <w:rPr>
                <w:noProof/>
                <w:spacing w:val="-6"/>
                <w:lang w:val="sk-SK"/>
              </w:rPr>
            </w:pPr>
            <w:r w:rsidRPr="008D0EA6">
              <w:rPr>
                <w:noProof/>
                <w:spacing w:val="-6"/>
                <w:lang w:val="sk-SK"/>
              </w:rPr>
              <w:t>Investície – 3.2 Rozvoj filmového priemyslu (projekt Cinecittà)</w:t>
            </w:r>
          </w:p>
        </w:tc>
        <w:tc>
          <w:tcPr>
            <w:tcW w:w="1468" w:type="dxa"/>
            <w:shd w:val="clear" w:color="auto" w:fill="C6EFCE"/>
            <w:noWrap/>
            <w:vAlign w:val="center"/>
          </w:tcPr>
          <w:p w14:paraId="28D595B7"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24DD6154" w14:textId="188061B2" w:rsidR="00832256" w:rsidRPr="008D0EA6" w:rsidRDefault="00415B68">
            <w:pPr>
              <w:pStyle w:val="P68B1DB1-Normal12"/>
              <w:jc w:val="center"/>
              <w:rPr>
                <w:noProof/>
                <w:spacing w:val="-6"/>
                <w:lang w:val="sk-SK"/>
              </w:rPr>
            </w:pPr>
            <w:r w:rsidRPr="008D0EA6">
              <w:rPr>
                <w:noProof/>
                <w:spacing w:val="-6"/>
                <w:lang w:val="sk-SK"/>
              </w:rPr>
              <w:t>Podpísanie zmlúv medzi vykonávajúcim subjektom Cinecittà SPA</w:t>
            </w:r>
            <w:r w:rsidR="008D0EA6" w:rsidRPr="008D0EA6">
              <w:rPr>
                <w:noProof/>
                <w:spacing w:val="-6"/>
                <w:lang w:val="sk-SK"/>
              </w:rPr>
              <w:t xml:space="preserve"> a </w:t>
            </w:r>
            <w:r w:rsidRPr="008D0EA6">
              <w:rPr>
                <w:noProof/>
                <w:spacing w:val="-6"/>
                <w:lang w:val="sk-SK"/>
              </w:rPr>
              <w:t>spoločnosťami</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výstavbou deviatich štúdií</w:t>
            </w:r>
          </w:p>
        </w:tc>
      </w:tr>
      <w:tr w:rsidR="00832256" w:rsidRPr="008D0EA6" w14:paraId="388592D8" w14:textId="77777777">
        <w:trPr>
          <w:trHeight w:val="302"/>
        </w:trPr>
        <w:tc>
          <w:tcPr>
            <w:tcW w:w="1413" w:type="dxa"/>
            <w:shd w:val="clear" w:color="auto" w:fill="C6EFCE"/>
            <w:noWrap/>
            <w:vAlign w:val="center"/>
          </w:tcPr>
          <w:p w14:paraId="771F1F00" w14:textId="77777777" w:rsidR="00832256" w:rsidRPr="008D0EA6" w:rsidRDefault="00415B68">
            <w:pPr>
              <w:pStyle w:val="P68B1DB1-Normal12"/>
              <w:rPr>
                <w:noProof/>
                <w:spacing w:val="-6"/>
                <w:lang w:val="sk-SK"/>
              </w:rPr>
            </w:pPr>
            <w:r w:rsidRPr="008D0EA6">
              <w:rPr>
                <w:noProof/>
                <w:spacing w:val="-6"/>
                <w:lang w:val="sk-SK"/>
              </w:rPr>
              <w:t>M2C4 – 21</w:t>
            </w:r>
          </w:p>
        </w:tc>
        <w:tc>
          <w:tcPr>
            <w:tcW w:w="3165" w:type="dxa"/>
            <w:shd w:val="clear" w:color="auto" w:fill="C6EFCE"/>
            <w:noWrap/>
            <w:vAlign w:val="center"/>
          </w:tcPr>
          <w:p w14:paraId="7FF53FFA" w14:textId="77777777" w:rsidR="00832256" w:rsidRPr="008D0EA6" w:rsidRDefault="00415B68">
            <w:pPr>
              <w:pStyle w:val="P68B1DB1-Normal12"/>
              <w:rPr>
                <w:noProof/>
                <w:spacing w:val="-6"/>
                <w:lang w:val="sk-SK"/>
              </w:rPr>
            </w:pPr>
            <w:r w:rsidRPr="008D0EA6">
              <w:rPr>
                <w:noProof/>
                <w:spacing w:val="-6"/>
                <w:lang w:val="sk-SK"/>
              </w:rPr>
              <w:t>Investícia 3.3 Renaturifikácia oblasti Po</w:t>
            </w:r>
          </w:p>
        </w:tc>
        <w:tc>
          <w:tcPr>
            <w:tcW w:w="1468" w:type="dxa"/>
            <w:shd w:val="clear" w:color="auto" w:fill="C6EFCE"/>
            <w:noWrap/>
            <w:vAlign w:val="center"/>
          </w:tcPr>
          <w:p w14:paraId="7EA4591F"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01FBEB7C" w14:textId="77777777" w:rsidR="00832256" w:rsidRPr="008D0EA6" w:rsidRDefault="00415B68">
            <w:pPr>
              <w:pStyle w:val="P68B1DB1-Normal12"/>
              <w:jc w:val="center"/>
              <w:rPr>
                <w:noProof/>
                <w:spacing w:val="-6"/>
                <w:lang w:val="sk-SK"/>
              </w:rPr>
            </w:pPr>
            <w:r w:rsidRPr="008D0EA6">
              <w:rPr>
                <w:noProof/>
                <w:spacing w:val="-6"/>
                <w:lang w:val="sk-SK"/>
              </w:rPr>
              <w:t xml:space="preserve">Revízia právneho rámca pre intervencie na renaturifikáciu oblasti Po </w:t>
            </w:r>
          </w:p>
        </w:tc>
      </w:tr>
      <w:tr w:rsidR="00832256" w:rsidRPr="008D0EA6" w14:paraId="21768022" w14:textId="77777777">
        <w:trPr>
          <w:trHeight w:val="302"/>
        </w:trPr>
        <w:tc>
          <w:tcPr>
            <w:tcW w:w="1413" w:type="dxa"/>
            <w:shd w:val="clear" w:color="auto" w:fill="C6EFCE"/>
            <w:noWrap/>
            <w:vAlign w:val="center"/>
          </w:tcPr>
          <w:p w14:paraId="775F350B" w14:textId="77777777" w:rsidR="00832256" w:rsidRPr="008D0EA6" w:rsidRDefault="00415B68">
            <w:pPr>
              <w:pStyle w:val="P68B1DB1-Normal12"/>
              <w:rPr>
                <w:noProof/>
                <w:spacing w:val="-6"/>
                <w:lang w:val="sk-SK"/>
              </w:rPr>
            </w:pPr>
            <w:r w:rsidRPr="008D0EA6">
              <w:rPr>
                <w:noProof/>
                <w:spacing w:val="-6"/>
                <w:lang w:val="sk-SK"/>
              </w:rPr>
              <w:t>M4C1 – 28</w:t>
            </w:r>
          </w:p>
        </w:tc>
        <w:tc>
          <w:tcPr>
            <w:tcW w:w="3165" w:type="dxa"/>
            <w:shd w:val="clear" w:color="auto" w:fill="C6EFCE"/>
            <w:noWrap/>
            <w:vAlign w:val="center"/>
          </w:tcPr>
          <w:p w14:paraId="1A82F044" w14:textId="3365671F" w:rsidR="00832256" w:rsidRPr="008D0EA6" w:rsidRDefault="00415B68">
            <w:pPr>
              <w:pStyle w:val="P68B1DB1-Normal12"/>
              <w:rPr>
                <w:noProof/>
                <w:spacing w:val="-6"/>
                <w:lang w:val="sk-SK"/>
              </w:rPr>
            </w:pPr>
            <w:r w:rsidRPr="008D0EA6">
              <w:rPr>
                <w:noProof/>
                <w:spacing w:val="-6"/>
                <w:lang w:val="sk-SK"/>
              </w:rPr>
              <w:t>Reforma 1.7: Reforma regulácie bývania pre študentov</w:t>
            </w:r>
            <w:r w:rsidR="008D0EA6" w:rsidRPr="008D0EA6">
              <w:rPr>
                <w:noProof/>
                <w:spacing w:val="-6"/>
                <w:lang w:val="sk-SK"/>
              </w:rPr>
              <w:t xml:space="preserve"> a </w:t>
            </w:r>
            <w:r w:rsidRPr="008D0EA6">
              <w:rPr>
                <w:noProof/>
                <w:spacing w:val="-6"/>
                <w:lang w:val="sk-SK"/>
              </w:rPr>
              <w:t>investície do študentského bývania</w:t>
            </w:r>
          </w:p>
        </w:tc>
        <w:tc>
          <w:tcPr>
            <w:tcW w:w="1468" w:type="dxa"/>
            <w:shd w:val="clear" w:color="auto" w:fill="C6EFCE"/>
            <w:noWrap/>
            <w:vAlign w:val="center"/>
          </w:tcPr>
          <w:p w14:paraId="2C48318D"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68A1C7AF" w14:textId="77777777" w:rsidR="00832256" w:rsidRPr="008D0EA6" w:rsidRDefault="00415B68">
            <w:pPr>
              <w:pStyle w:val="P68B1DB1-Normal12"/>
              <w:jc w:val="center"/>
              <w:rPr>
                <w:noProof/>
                <w:spacing w:val="-6"/>
                <w:lang w:val="sk-SK"/>
              </w:rPr>
            </w:pPr>
            <w:r w:rsidRPr="008D0EA6">
              <w:rPr>
                <w:noProof/>
                <w:spacing w:val="-6"/>
                <w:lang w:val="sk-SK"/>
              </w:rPr>
              <w:t xml:space="preserve"> Zadanie počiatočných zákaziek na vytvorenie ďalších spacích ubytovacích jednotiek (stĺpikov)</w:t>
            </w:r>
          </w:p>
        </w:tc>
      </w:tr>
      <w:tr w:rsidR="00832256" w:rsidRPr="008D0EA6" w14:paraId="1F14D10A" w14:textId="77777777">
        <w:trPr>
          <w:trHeight w:val="302"/>
        </w:trPr>
        <w:tc>
          <w:tcPr>
            <w:tcW w:w="1413" w:type="dxa"/>
            <w:shd w:val="clear" w:color="auto" w:fill="C6EFCE"/>
            <w:noWrap/>
            <w:vAlign w:val="center"/>
          </w:tcPr>
          <w:p w14:paraId="5A1E5FFB" w14:textId="77777777" w:rsidR="00832256" w:rsidRPr="008D0EA6" w:rsidRDefault="00415B68">
            <w:pPr>
              <w:pStyle w:val="P68B1DB1-Normal12"/>
              <w:rPr>
                <w:noProof/>
                <w:spacing w:val="-6"/>
                <w:lang w:val="sk-SK"/>
              </w:rPr>
            </w:pPr>
            <w:r w:rsidRPr="008D0EA6">
              <w:rPr>
                <w:noProof/>
                <w:spacing w:val="-6"/>
                <w:lang w:val="sk-SK"/>
              </w:rPr>
              <w:t>M4C2 – 12</w:t>
            </w:r>
          </w:p>
        </w:tc>
        <w:tc>
          <w:tcPr>
            <w:tcW w:w="3165" w:type="dxa"/>
            <w:shd w:val="clear" w:color="auto" w:fill="C6EFCE"/>
            <w:noWrap/>
            <w:vAlign w:val="center"/>
          </w:tcPr>
          <w:p w14:paraId="5A5512E6" w14:textId="77777777" w:rsidR="00832256" w:rsidRPr="008D0EA6" w:rsidRDefault="00415B68">
            <w:pPr>
              <w:pStyle w:val="P68B1DB1-Normal12"/>
              <w:rPr>
                <w:noProof/>
                <w:spacing w:val="-6"/>
                <w:lang w:val="sk-SK"/>
              </w:rPr>
            </w:pPr>
            <w:r w:rsidRPr="008D0EA6">
              <w:rPr>
                <w:noProof/>
                <w:spacing w:val="-6"/>
                <w:lang w:val="sk-SK"/>
              </w:rPr>
              <w:t>Investícia 2.1: DÔLEŽITÝ PROJEKT SPOLOČNÉHO EURÓPSKEHO ZÁUJMU</w:t>
            </w:r>
          </w:p>
        </w:tc>
        <w:tc>
          <w:tcPr>
            <w:tcW w:w="1468" w:type="dxa"/>
            <w:shd w:val="clear" w:color="auto" w:fill="C6EFCE"/>
            <w:noWrap/>
            <w:vAlign w:val="center"/>
          </w:tcPr>
          <w:p w14:paraId="0CC2DEEB" w14:textId="77777777" w:rsidR="00832256" w:rsidRPr="008D0EA6" w:rsidRDefault="00415B68">
            <w:pPr>
              <w:pStyle w:val="P68B1DB1-Normal12"/>
              <w:rPr>
                <w:noProof/>
                <w:spacing w:val="-6"/>
                <w:lang w:val="sk-SK"/>
              </w:rPr>
            </w:pPr>
            <w:r w:rsidRPr="008D0EA6">
              <w:rPr>
                <w:noProof/>
                <w:spacing w:val="-6"/>
                <w:lang w:val="sk-SK"/>
              </w:rPr>
              <w:t>Míľnik</w:t>
            </w:r>
          </w:p>
        </w:tc>
        <w:tc>
          <w:tcPr>
            <w:tcW w:w="4095" w:type="dxa"/>
            <w:shd w:val="clear" w:color="auto" w:fill="C6EFCE"/>
            <w:noWrap/>
            <w:vAlign w:val="center"/>
          </w:tcPr>
          <w:p w14:paraId="2AEE9D49" w14:textId="77777777" w:rsidR="00832256" w:rsidRPr="008D0EA6" w:rsidRDefault="00415B68">
            <w:pPr>
              <w:pStyle w:val="P68B1DB1-Normal12"/>
              <w:jc w:val="center"/>
              <w:rPr>
                <w:noProof/>
                <w:spacing w:val="-6"/>
                <w:lang w:val="sk-SK"/>
              </w:rPr>
            </w:pPr>
            <w:r w:rsidRPr="008D0EA6">
              <w:rPr>
                <w:noProof/>
                <w:spacing w:val="-6"/>
                <w:lang w:val="sk-SK"/>
              </w:rPr>
              <w:t>Zoznam účastníkov projektov dôležitých projektov spoločného európskeho záujmu je dokončený do 30. 2023</w:t>
            </w:r>
          </w:p>
        </w:tc>
      </w:tr>
      <w:tr w:rsidR="00832256" w:rsidRPr="008D0EA6" w14:paraId="0B8DEADD" w14:textId="77777777">
        <w:trPr>
          <w:trHeight w:val="302"/>
        </w:trPr>
        <w:tc>
          <w:tcPr>
            <w:tcW w:w="1413" w:type="dxa"/>
            <w:shd w:val="clear" w:color="auto" w:fill="C6EFCE"/>
            <w:noWrap/>
            <w:vAlign w:val="center"/>
          </w:tcPr>
          <w:p w14:paraId="7CA42619" w14:textId="77777777" w:rsidR="00832256" w:rsidRPr="008D0EA6" w:rsidRDefault="00415B68">
            <w:pPr>
              <w:pStyle w:val="P68B1DB1-Normal12"/>
              <w:rPr>
                <w:noProof/>
                <w:spacing w:val="-6"/>
                <w:lang w:val="sk-SK"/>
              </w:rPr>
            </w:pPr>
            <w:r w:rsidRPr="008D0EA6">
              <w:rPr>
                <w:noProof/>
                <w:spacing w:val="-6"/>
                <w:lang w:val="sk-SK"/>
              </w:rPr>
              <w:t>M4C2 – 16</w:t>
            </w:r>
          </w:p>
        </w:tc>
        <w:tc>
          <w:tcPr>
            <w:tcW w:w="3165" w:type="dxa"/>
            <w:shd w:val="clear" w:color="auto" w:fill="C6EFCE"/>
            <w:noWrap/>
            <w:vAlign w:val="center"/>
          </w:tcPr>
          <w:p w14:paraId="4056997F" w14:textId="1A9291C0" w:rsidR="00832256" w:rsidRPr="008D0EA6" w:rsidRDefault="00415B68">
            <w:pPr>
              <w:pStyle w:val="P68B1DB1-Normal12"/>
              <w:rPr>
                <w:noProof/>
                <w:spacing w:val="-6"/>
                <w:lang w:val="sk-SK"/>
              </w:rPr>
            </w:pPr>
            <w:r w:rsidRPr="008D0EA6">
              <w:rPr>
                <w:noProof/>
                <w:spacing w:val="-6"/>
                <w:lang w:val="sk-SK"/>
              </w:rPr>
              <w:t>Investícia 3.1: Fond na výstavbu integrovaného systému výskumných</w:t>
            </w:r>
            <w:r w:rsidR="008D0EA6" w:rsidRPr="008D0EA6">
              <w:rPr>
                <w:noProof/>
                <w:spacing w:val="-6"/>
                <w:lang w:val="sk-SK"/>
              </w:rPr>
              <w:t xml:space="preserve"> a </w:t>
            </w:r>
            <w:r w:rsidRPr="008D0EA6">
              <w:rPr>
                <w:noProof/>
                <w:spacing w:val="-6"/>
                <w:lang w:val="sk-SK"/>
              </w:rPr>
              <w:t>inovačných infraštruktúr</w:t>
            </w:r>
          </w:p>
        </w:tc>
        <w:tc>
          <w:tcPr>
            <w:tcW w:w="1468" w:type="dxa"/>
            <w:shd w:val="clear" w:color="auto" w:fill="C6EFCE"/>
            <w:noWrap/>
            <w:vAlign w:val="center"/>
          </w:tcPr>
          <w:p w14:paraId="554B8643" w14:textId="77777777" w:rsidR="00832256" w:rsidRPr="008D0EA6" w:rsidRDefault="00415B68">
            <w:pPr>
              <w:pStyle w:val="P68B1DB1-Normal12"/>
              <w:rPr>
                <w:noProof/>
                <w:spacing w:val="-6"/>
                <w:lang w:val="sk-SK"/>
              </w:rPr>
            </w:pPr>
            <w:r w:rsidRPr="008D0EA6">
              <w:rPr>
                <w:noProof/>
                <w:spacing w:val="-6"/>
                <w:lang w:val="sk-SK"/>
              </w:rPr>
              <w:t>Cieľ</w:t>
            </w:r>
          </w:p>
        </w:tc>
        <w:tc>
          <w:tcPr>
            <w:tcW w:w="4095" w:type="dxa"/>
            <w:shd w:val="clear" w:color="auto" w:fill="C6EFCE"/>
            <w:noWrap/>
            <w:vAlign w:val="center"/>
          </w:tcPr>
          <w:p w14:paraId="4D6A8C1C" w14:textId="77777777" w:rsidR="00832256" w:rsidRPr="008D0EA6" w:rsidRDefault="00415B68">
            <w:pPr>
              <w:pStyle w:val="P68B1DB1-Normal12"/>
              <w:jc w:val="center"/>
              <w:rPr>
                <w:noProof/>
                <w:spacing w:val="-6"/>
                <w:lang w:val="sk-SK"/>
              </w:rPr>
            </w:pPr>
            <w:r w:rsidRPr="008D0EA6">
              <w:rPr>
                <w:noProof/>
                <w:spacing w:val="-6"/>
                <w:lang w:val="sk-SK"/>
              </w:rPr>
              <w:t>Počet financovaných infraštruktúr</w:t>
            </w:r>
          </w:p>
        </w:tc>
      </w:tr>
      <w:tr w:rsidR="00832256" w:rsidRPr="008D0EA6" w14:paraId="7A55E239" w14:textId="77777777">
        <w:trPr>
          <w:trHeight w:val="302"/>
        </w:trPr>
        <w:tc>
          <w:tcPr>
            <w:tcW w:w="1413" w:type="dxa"/>
            <w:shd w:val="clear" w:color="auto" w:fill="C6EFCE"/>
            <w:noWrap/>
            <w:vAlign w:val="center"/>
          </w:tcPr>
          <w:p w14:paraId="5E77C7D9" w14:textId="77777777" w:rsidR="00832256" w:rsidRPr="008D0EA6" w:rsidRDefault="00415B68">
            <w:pPr>
              <w:pStyle w:val="P68B1DB1-Normal12"/>
              <w:rPr>
                <w:noProof/>
                <w:spacing w:val="-6"/>
                <w:lang w:val="sk-SK"/>
              </w:rPr>
            </w:pPr>
            <w:r w:rsidRPr="008D0EA6">
              <w:rPr>
                <w:noProof/>
                <w:spacing w:val="-6"/>
                <w:lang w:val="sk-SK"/>
              </w:rPr>
              <w:t>M5C1 – 18</w:t>
            </w:r>
          </w:p>
        </w:tc>
        <w:tc>
          <w:tcPr>
            <w:tcW w:w="3165" w:type="dxa"/>
            <w:shd w:val="clear" w:color="auto" w:fill="C6EFCE"/>
            <w:noWrap/>
            <w:vAlign w:val="center"/>
          </w:tcPr>
          <w:p w14:paraId="343AA613" w14:textId="77777777" w:rsidR="00832256" w:rsidRPr="008D0EA6" w:rsidRDefault="00415B68">
            <w:pPr>
              <w:pStyle w:val="P68B1DB1-Normal12"/>
              <w:rPr>
                <w:noProof/>
                <w:spacing w:val="-6"/>
                <w:lang w:val="sk-SK"/>
              </w:rPr>
            </w:pPr>
            <w:r w:rsidRPr="008D0EA6">
              <w:rPr>
                <w:noProof/>
                <w:spacing w:val="-6"/>
                <w:lang w:val="sk-SK"/>
              </w:rPr>
              <w:t>Investícia 5 – Vytváranie ženských podnikov</w:t>
            </w:r>
          </w:p>
        </w:tc>
        <w:tc>
          <w:tcPr>
            <w:tcW w:w="1468" w:type="dxa"/>
            <w:shd w:val="clear" w:color="auto" w:fill="C6EFCE"/>
            <w:noWrap/>
            <w:vAlign w:val="center"/>
          </w:tcPr>
          <w:p w14:paraId="4902035D" w14:textId="77777777" w:rsidR="00832256" w:rsidRPr="008D0EA6" w:rsidRDefault="00415B68">
            <w:pPr>
              <w:pStyle w:val="P68B1DB1-Normal12"/>
              <w:rPr>
                <w:noProof/>
                <w:spacing w:val="-6"/>
                <w:lang w:val="sk-SK"/>
              </w:rPr>
            </w:pPr>
            <w:r w:rsidRPr="008D0EA6">
              <w:rPr>
                <w:noProof/>
                <w:spacing w:val="-6"/>
                <w:lang w:val="sk-SK"/>
              </w:rPr>
              <w:t>Cieľ</w:t>
            </w:r>
          </w:p>
        </w:tc>
        <w:tc>
          <w:tcPr>
            <w:tcW w:w="4095" w:type="dxa"/>
            <w:shd w:val="clear" w:color="auto" w:fill="C6EFCE"/>
            <w:noWrap/>
            <w:vAlign w:val="center"/>
          </w:tcPr>
          <w:p w14:paraId="6D47E62B" w14:textId="77777777" w:rsidR="00832256" w:rsidRPr="008D0EA6" w:rsidRDefault="00415B68">
            <w:pPr>
              <w:pStyle w:val="P68B1DB1-Normal12"/>
              <w:jc w:val="center"/>
              <w:rPr>
                <w:noProof/>
                <w:spacing w:val="-6"/>
                <w:lang w:val="sk-SK"/>
              </w:rPr>
            </w:pPr>
            <w:r w:rsidRPr="008D0EA6">
              <w:rPr>
                <w:noProof/>
                <w:spacing w:val="-6"/>
                <w:lang w:val="sk-SK"/>
              </w:rPr>
              <w:t xml:space="preserve">Finančná podpora pre podniky bola viazaná </w:t>
            </w:r>
          </w:p>
        </w:tc>
      </w:tr>
      <w:tr w:rsidR="00832256" w:rsidRPr="008D0EA6" w14:paraId="08C5D382" w14:textId="77777777">
        <w:trPr>
          <w:trHeight w:val="302"/>
        </w:trPr>
        <w:tc>
          <w:tcPr>
            <w:tcW w:w="1413" w:type="dxa"/>
            <w:shd w:val="clear" w:color="auto" w:fill="C6EFCE"/>
            <w:noWrap/>
            <w:vAlign w:val="center"/>
          </w:tcPr>
          <w:p w14:paraId="4BD4A668" w14:textId="77777777" w:rsidR="00832256" w:rsidRPr="008D0EA6" w:rsidRDefault="00415B68">
            <w:pPr>
              <w:pStyle w:val="P68B1DB1-Normal12"/>
              <w:rPr>
                <w:noProof/>
                <w:spacing w:val="-6"/>
                <w:lang w:val="sk-SK"/>
              </w:rPr>
            </w:pPr>
            <w:r w:rsidRPr="008D0EA6">
              <w:rPr>
                <w:noProof/>
                <w:spacing w:val="-6"/>
                <w:lang w:val="sk-SK"/>
              </w:rPr>
              <w:t>M6C2 – 14</w:t>
            </w:r>
          </w:p>
        </w:tc>
        <w:tc>
          <w:tcPr>
            <w:tcW w:w="3165" w:type="dxa"/>
            <w:shd w:val="clear" w:color="auto" w:fill="C6EFCE"/>
            <w:noWrap/>
            <w:vAlign w:val="center"/>
          </w:tcPr>
          <w:p w14:paraId="3800CDCE" w14:textId="6176F9AA" w:rsidR="00832256" w:rsidRPr="008D0EA6" w:rsidRDefault="00415B68">
            <w:pPr>
              <w:pStyle w:val="P68B1DB1-Normal48"/>
              <w:rPr>
                <w:noProof/>
                <w:color w:val="006100"/>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tc>
        <w:tc>
          <w:tcPr>
            <w:tcW w:w="1468" w:type="dxa"/>
            <w:shd w:val="clear" w:color="auto" w:fill="C6EFCE"/>
            <w:noWrap/>
            <w:vAlign w:val="center"/>
          </w:tcPr>
          <w:p w14:paraId="11E43281" w14:textId="77777777" w:rsidR="00832256" w:rsidRPr="008D0EA6" w:rsidRDefault="00415B68">
            <w:pPr>
              <w:pStyle w:val="P68B1DB1-Normal48"/>
              <w:rPr>
                <w:noProof/>
                <w:color w:val="006100"/>
                <w:spacing w:val="-6"/>
                <w:lang w:val="sk-SK"/>
              </w:rPr>
            </w:pPr>
            <w:r w:rsidRPr="008D0EA6">
              <w:rPr>
                <w:noProof/>
                <w:spacing w:val="-6"/>
                <w:lang w:val="sk-SK"/>
              </w:rPr>
              <w:t>Cieľ</w:t>
            </w:r>
          </w:p>
        </w:tc>
        <w:tc>
          <w:tcPr>
            <w:tcW w:w="4095" w:type="dxa"/>
            <w:shd w:val="clear" w:color="auto" w:fill="C6EFCE"/>
            <w:noWrap/>
            <w:vAlign w:val="center"/>
          </w:tcPr>
          <w:p w14:paraId="7A722A18" w14:textId="77777777" w:rsidR="00832256" w:rsidRPr="008D0EA6" w:rsidRDefault="00415B68">
            <w:pPr>
              <w:pStyle w:val="P68B1DB1-Normal48"/>
              <w:jc w:val="center"/>
              <w:rPr>
                <w:noProof/>
                <w:spacing w:val="-6"/>
                <w:lang w:val="sk-SK"/>
              </w:rPr>
            </w:pPr>
            <w:r w:rsidRPr="008D0EA6">
              <w:rPr>
                <w:noProof/>
                <w:spacing w:val="-6"/>
                <w:lang w:val="sk-SK"/>
              </w:rPr>
              <w:t>Udeľujú sa štipendiá na osobitnú odbornú prípravu vo všeobecnej lekárskej praxi.</w:t>
            </w:r>
          </w:p>
        </w:tc>
      </w:tr>
      <w:tr w:rsidR="00832256" w:rsidRPr="008D0EA6" w14:paraId="022911C1" w14:textId="77777777">
        <w:trPr>
          <w:trHeight w:val="302"/>
        </w:trPr>
        <w:tc>
          <w:tcPr>
            <w:tcW w:w="1413" w:type="dxa"/>
            <w:shd w:val="clear" w:color="auto" w:fill="C6EFCE"/>
            <w:noWrap/>
            <w:vAlign w:val="bottom"/>
          </w:tcPr>
          <w:p w14:paraId="284FCE36" w14:textId="77777777" w:rsidR="00832256" w:rsidRPr="008D0EA6" w:rsidRDefault="00832256">
            <w:pPr>
              <w:jc w:val="center"/>
              <w:rPr>
                <w:noProof/>
                <w:color w:val="006100"/>
                <w:spacing w:val="-6"/>
                <w:sz w:val="20"/>
                <w:lang w:val="sk-SK"/>
              </w:rPr>
            </w:pPr>
          </w:p>
        </w:tc>
        <w:tc>
          <w:tcPr>
            <w:tcW w:w="3165" w:type="dxa"/>
            <w:shd w:val="clear" w:color="auto" w:fill="C6EFCE"/>
            <w:noWrap/>
            <w:vAlign w:val="bottom"/>
          </w:tcPr>
          <w:p w14:paraId="18A6B8FF" w14:textId="77777777" w:rsidR="00832256" w:rsidRPr="008D0EA6" w:rsidRDefault="00832256">
            <w:pPr>
              <w:rPr>
                <w:noProof/>
                <w:color w:val="006100"/>
                <w:spacing w:val="-6"/>
                <w:sz w:val="20"/>
                <w:lang w:val="sk-SK"/>
              </w:rPr>
            </w:pPr>
          </w:p>
        </w:tc>
        <w:tc>
          <w:tcPr>
            <w:tcW w:w="1468" w:type="dxa"/>
            <w:shd w:val="clear" w:color="auto" w:fill="C6EFCE"/>
            <w:noWrap/>
            <w:vAlign w:val="bottom"/>
          </w:tcPr>
          <w:p w14:paraId="4F13DE23" w14:textId="77777777" w:rsidR="00832256" w:rsidRPr="008D0EA6" w:rsidRDefault="00415B68">
            <w:pPr>
              <w:pStyle w:val="P68B1DB1-Normal12"/>
              <w:rPr>
                <w:noProof/>
                <w:spacing w:val="-6"/>
                <w:lang w:val="sk-SK"/>
              </w:rPr>
            </w:pPr>
            <w:r w:rsidRPr="008D0EA6">
              <w:rPr>
                <w:noProof/>
                <w:spacing w:val="-6"/>
                <w:lang w:val="sk-SK"/>
              </w:rPr>
              <w:t>Suma splátky</w:t>
            </w:r>
          </w:p>
        </w:tc>
        <w:tc>
          <w:tcPr>
            <w:tcW w:w="4095" w:type="dxa"/>
            <w:shd w:val="clear" w:color="auto" w:fill="C6EFCE"/>
            <w:noWrap/>
            <w:vAlign w:val="bottom"/>
          </w:tcPr>
          <w:p w14:paraId="483DB3D7" w14:textId="0C0D46A6" w:rsidR="00832256" w:rsidRPr="008D0EA6" w:rsidRDefault="00415B68">
            <w:pPr>
              <w:pStyle w:val="P68B1DB1-Normal12"/>
              <w:rPr>
                <w:noProof/>
                <w:spacing w:val="-6"/>
                <w:lang w:val="sk-SK"/>
              </w:rPr>
            </w:pPr>
            <w:r w:rsidRPr="008D0EA6">
              <w:rPr>
                <w:noProof/>
                <w:spacing w:val="-6"/>
                <w:lang w:val="sk-SK"/>
              </w:rPr>
              <w:t>16 611 453 220 EUR</w:t>
            </w:r>
          </w:p>
        </w:tc>
      </w:tr>
    </w:tbl>
    <w:p w14:paraId="642EDD2A" w14:textId="02C61903"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Piata splátka (úverová podpora):</w:t>
      </w:r>
    </w:p>
    <w:tbl>
      <w:tblPr>
        <w:tblW w:w="10139" w:type="dxa"/>
        <w:tblInd w:w="113" w:type="dxa"/>
        <w:tblLook w:val="04A0" w:firstRow="1" w:lastRow="0" w:firstColumn="1" w:lastColumn="0" w:noHBand="0" w:noVBand="1"/>
      </w:tblPr>
      <w:tblGrid>
        <w:gridCol w:w="1413"/>
        <w:gridCol w:w="3195"/>
        <w:gridCol w:w="1438"/>
        <w:gridCol w:w="4093"/>
      </w:tblGrid>
      <w:tr w:rsidR="00832256" w:rsidRPr="008D0EA6" w14:paraId="40D5A37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5F6DF5"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0A207A"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8CC54E"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93" w:type="dxa"/>
            <w:vMerge w:val="restart"/>
            <w:tcBorders>
              <w:top w:val="single" w:sz="4" w:space="0" w:color="auto"/>
              <w:left w:val="nil"/>
              <w:bottom w:val="single" w:sz="4" w:space="0" w:color="auto"/>
              <w:right w:val="single" w:sz="4" w:space="0" w:color="auto"/>
            </w:tcBorders>
            <w:shd w:val="clear" w:color="auto" w:fill="BDD7EE"/>
            <w:vAlign w:val="center"/>
            <w:hideMark/>
          </w:tcPr>
          <w:p w14:paraId="437A2B23"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5B79208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EED36EA" w14:textId="77777777" w:rsidR="00832256" w:rsidRPr="008D0EA6" w:rsidRDefault="00832256">
            <w:pPr>
              <w:rPr>
                <w:b/>
                <w:noProof/>
                <w:spacing w:val="-6"/>
                <w:lang w:val="sk-SK"/>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D60A6AB" w14:textId="77777777" w:rsidR="00832256" w:rsidRPr="008D0EA6" w:rsidRDefault="00832256">
            <w:pPr>
              <w:rPr>
                <w:b/>
                <w:noProof/>
                <w:spacing w:val="-6"/>
                <w:lang w:val="sk-SK"/>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0FE6CB09" w14:textId="77777777" w:rsidR="00832256" w:rsidRPr="008D0EA6" w:rsidRDefault="00832256">
            <w:pPr>
              <w:rPr>
                <w:b/>
                <w:noProof/>
                <w:spacing w:val="-6"/>
                <w:lang w:val="sk-SK"/>
              </w:rPr>
            </w:pPr>
          </w:p>
        </w:tc>
        <w:tc>
          <w:tcPr>
            <w:tcW w:w="4093" w:type="dxa"/>
            <w:vMerge/>
            <w:tcBorders>
              <w:top w:val="single" w:sz="4" w:space="0" w:color="auto"/>
              <w:left w:val="single" w:sz="4" w:space="0" w:color="auto"/>
              <w:bottom w:val="single" w:sz="4" w:space="0" w:color="auto"/>
              <w:right w:val="single" w:sz="4" w:space="0" w:color="auto"/>
            </w:tcBorders>
            <w:vAlign w:val="center"/>
            <w:hideMark/>
          </w:tcPr>
          <w:p w14:paraId="2407D4BD" w14:textId="77777777" w:rsidR="00832256" w:rsidRPr="008D0EA6" w:rsidRDefault="00832256">
            <w:pPr>
              <w:rPr>
                <w:b/>
                <w:noProof/>
                <w:spacing w:val="-6"/>
                <w:lang w:val="sk-SK"/>
              </w:rPr>
            </w:pPr>
          </w:p>
        </w:tc>
      </w:tr>
      <w:tr w:rsidR="00832256" w:rsidRPr="008D0EA6" w14:paraId="4616306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2BB8" w14:textId="77777777" w:rsidR="00832256" w:rsidRPr="008D0EA6" w:rsidRDefault="00415B68">
            <w:pPr>
              <w:pStyle w:val="P68B1DB1-Normal12"/>
              <w:jc w:val="center"/>
              <w:rPr>
                <w:noProof/>
                <w:spacing w:val="-6"/>
                <w:lang w:val="sk-SK"/>
              </w:rPr>
            </w:pPr>
            <w:r w:rsidRPr="008D0EA6">
              <w:rPr>
                <w:noProof/>
                <w:spacing w:val="-6"/>
                <w:lang w:val="sk-SK"/>
              </w:rPr>
              <w:t>M2C3 – 5</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B406AA" w14:textId="77777777" w:rsidR="00832256" w:rsidRPr="008D0EA6" w:rsidRDefault="00415B68">
            <w:pPr>
              <w:pStyle w:val="P68B1DB1-Normal12"/>
              <w:jc w:val="center"/>
              <w:rPr>
                <w:noProof/>
                <w:spacing w:val="-6"/>
                <w:lang w:val="sk-SK"/>
              </w:rPr>
            </w:pPr>
            <w:r w:rsidRPr="008D0EA6">
              <w:rPr>
                <w:noProof/>
                <w:spacing w:val="-6"/>
                <w:lang w:val="sk-SK"/>
              </w:rPr>
              <w:t xml:space="preserve">Investície 1.1: Výstavba nových škôl výmenou budov </w:t>
            </w:r>
          </w:p>
        </w:tc>
        <w:tc>
          <w:tcPr>
            <w:tcW w:w="1438" w:type="dxa"/>
            <w:tcBorders>
              <w:top w:val="single" w:sz="4" w:space="0" w:color="auto"/>
              <w:left w:val="nil"/>
              <w:bottom w:val="single" w:sz="4" w:space="0" w:color="auto"/>
              <w:right w:val="single" w:sz="4" w:space="0" w:color="auto"/>
            </w:tcBorders>
            <w:shd w:val="clear" w:color="auto" w:fill="C6EFCE"/>
            <w:noWrap/>
            <w:vAlign w:val="center"/>
          </w:tcPr>
          <w:p w14:paraId="087072EA"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single" w:sz="4" w:space="0" w:color="auto"/>
              <w:left w:val="nil"/>
              <w:bottom w:val="single" w:sz="4" w:space="0" w:color="auto"/>
              <w:right w:val="single" w:sz="4" w:space="0" w:color="auto"/>
            </w:tcBorders>
            <w:shd w:val="clear" w:color="auto" w:fill="C6EFCE"/>
            <w:noWrap/>
            <w:vAlign w:val="center"/>
          </w:tcPr>
          <w:p w14:paraId="5CF5359A" w14:textId="60C365D0" w:rsidR="00832256" w:rsidRPr="008D0EA6" w:rsidRDefault="00415B68">
            <w:pPr>
              <w:pStyle w:val="P68B1DB1-Normal12"/>
              <w:jc w:val="center"/>
              <w:rPr>
                <w:noProof/>
                <w:spacing w:val="-6"/>
                <w:lang w:val="sk-SK"/>
              </w:rPr>
            </w:pPr>
            <w:r w:rsidRPr="008D0EA6">
              <w:rPr>
                <w:noProof/>
                <w:spacing w:val="-6"/>
                <w:lang w:val="sk-SK"/>
              </w:rPr>
              <w:t>Zadávanie všetkých verejných zákaziek na výstavbu nových škôl výmenou budov</w:t>
            </w:r>
            <w:r w:rsidR="008D0EA6" w:rsidRPr="008D0EA6">
              <w:rPr>
                <w:noProof/>
                <w:spacing w:val="-6"/>
                <w:lang w:val="sk-SK"/>
              </w:rPr>
              <w:t xml:space="preserve"> s </w:t>
            </w:r>
            <w:r w:rsidRPr="008D0EA6">
              <w:rPr>
                <w:noProof/>
                <w:spacing w:val="-6"/>
                <w:lang w:val="sk-SK"/>
              </w:rPr>
              <w:t>cieľom modernizovať energiu</w:t>
            </w:r>
            <w:r w:rsidR="008D0EA6" w:rsidRPr="008D0EA6">
              <w:rPr>
                <w:noProof/>
                <w:spacing w:val="-6"/>
                <w:lang w:val="sk-SK"/>
              </w:rPr>
              <w:t xml:space="preserve"> v </w:t>
            </w:r>
            <w:r w:rsidRPr="008D0EA6">
              <w:rPr>
                <w:noProof/>
                <w:spacing w:val="-6"/>
                <w:lang w:val="sk-SK"/>
              </w:rPr>
              <w:t xml:space="preserve">školských budovách na základe verejného obstarávania </w:t>
            </w:r>
          </w:p>
        </w:tc>
      </w:tr>
      <w:tr w:rsidR="00832256" w:rsidRPr="008D0EA6" w14:paraId="18A8A1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CE3D8" w14:textId="77777777" w:rsidR="00832256" w:rsidRPr="008D0EA6" w:rsidRDefault="00415B68">
            <w:pPr>
              <w:pStyle w:val="P68B1DB1-Normal12"/>
              <w:jc w:val="center"/>
              <w:rPr>
                <w:noProof/>
                <w:spacing w:val="-6"/>
                <w:lang w:val="sk-SK"/>
              </w:rPr>
            </w:pPr>
            <w:r w:rsidRPr="008D0EA6">
              <w:rPr>
                <w:noProof/>
                <w:spacing w:val="-6"/>
                <w:lang w:val="sk-SK"/>
              </w:rPr>
              <w:t>M2C4 – 28</w:t>
            </w:r>
          </w:p>
        </w:tc>
        <w:tc>
          <w:tcPr>
            <w:tcW w:w="3195" w:type="dxa"/>
            <w:tcBorders>
              <w:top w:val="nil"/>
              <w:left w:val="nil"/>
              <w:bottom w:val="single" w:sz="4" w:space="0" w:color="auto"/>
              <w:right w:val="single" w:sz="4" w:space="0" w:color="auto"/>
            </w:tcBorders>
            <w:shd w:val="clear" w:color="auto" w:fill="C6EFCE"/>
            <w:noWrap/>
            <w:vAlign w:val="center"/>
          </w:tcPr>
          <w:p w14:paraId="0CCDC74A" w14:textId="77777777" w:rsidR="00832256" w:rsidRPr="008D0EA6" w:rsidRDefault="00415B68">
            <w:pPr>
              <w:pStyle w:val="P68B1DB1-Normal12"/>
              <w:jc w:val="center"/>
              <w:rPr>
                <w:noProof/>
                <w:spacing w:val="-6"/>
                <w:lang w:val="sk-SK"/>
              </w:rPr>
            </w:pPr>
            <w:r w:rsidRPr="008D0EA6">
              <w:rPr>
                <w:noProof/>
                <w:spacing w:val="-6"/>
                <w:lang w:val="sk-SK"/>
              </w:rPr>
              <w:t>Investície 4.1. Investície do primárnych vodohospodárskych infraštruktúr na zabezpečenie dodávok vody</w:t>
            </w:r>
          </w:p>
        </w:tc>
        <w:tc>
          <w:tcPr>
            <w:tcW w:w="1438" w:type="dxa"/>
            <w:tcBorders>
              <w:top w:val="nil"/>
              <w:left w:val="nil"/>
              <w:bottom w:val="single" w:sz="4" w:space="0" w:color="auto"/>
              <w:right w:val="single" w:sz="4" w:space="0" w:color="auto"/>
            </w:tcBorders>
            <w:shd w:val="clear" w:color="auto" w:fill="C6EFCE"/>
            <w:noWrap/>
            <w:vAlign w:val="center"/>
          </w:tcPr>
          <w:p w14:paraId="4D6311FC"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6CB5E1E9" w14:textId="4DEDACBE" w:rsidR="00832256" w:rsidRPr="008D0EA6" w:rsidRDefault="00415B68">
            <w:pPr>
              <w:pStyle w:val="P68B1DB1-Normal12"/>
              <w:jc w:val="center"/>
              <w:rPr>
                <w:noProof/>
                <w:spacing w:val="-6"/>
                <w:lang w:val="sk-SK"/>
              </w:rPr>
            </w:pPr>
            <w:r w:rsidRPr="008D0EA6">
              <w:rPr>
                <w:noProof/>
                <w:spacing w:val="-6"/>
                <w:lang w:val="sk-SK"/>
              </w:rPr>
              <w:t>Zadávanie (všetkých) verejných zákaziek na investície do primárnej vodohospodárskej infraštruktúry</w:t>
            </w:r>
            <w:r w:rsidR="008D0EA6" w:rsidRPr="008D0EA6">
              <w:rPr>
                <w:noProof/>
                <w:spacing w:val="-6"/>
                <w:lang w:val="sk-SK"/>
              </w:rPr>
              <w:t xml:space="preserve"> a </w:t>
            </w:r>
            <w:r w:rsidRPr="008D0EA6">
              <w:rPr>
                <w:noProof/>
                <w:spacing w:val="-6"/>
                <w:lang w:val="sk-SK"/>
              </w:rPr>
              <w:t xml:space="preserve">na zabezpečenie dodávok vody </w:t>
            </w:r>
          </w:p>
        </w:tc>
      </w:tr>
      <w:tr w:rsidR="00832256" w:rsidRPr="008D0EA6" w14:paraId="7EE9CC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366D46" w14:textId="77777777" w:rsidR="00832256" w:rsidRPr="008D0EA6" w:rsidRDefault="00415B68">
            <w:pPr>
              <w:pStyle w:val="P68B1DB1-Normal12"/>
              <w:jc w:val="center"/>
              <w:rPr>
                <w:noProof/>
                <w:spacing w:val="-6"/>
                <w:lang w:val="sk-SK"/>
              </w:rPr>
            </w:pPr>
            <w:r w:rsidRPr="008D0EA6">
              <w:rPr>
                <w:noProof/>
                <w:spacing w:val="-6"/>
                <w:lang w:val="sk-SK"/>
              </w:rPr>
              <w:t>M2C4 – 30</w:t>
            </w:r>
          </w:p>
        </w:tc>
        <w:tc>
          <w:tcPr>
            <w:tcW w:w="3195" w:type="dxa"/>
            <w:tcBorders>
              <w:top w:val="nil"/>
              <w:left w:val="nil"/>
              <w:bottom w:val="single" w:sz="4" w:space="0" w:color="auto"/>
              <w:right w:val="single" w:sz="4" w:space="0" w:color="auto"/>
            </w:tcBorders>
            <w:shd w:val="clear" w:color="auto" w:fill="C6EFCE"/>
            <w:noWrap/>
            <w:vAlign w:val="center"/>
          </w:tcPr>
          <w:p w14:paraId="7B0AE733" w14:textId="16C3E829" w:rsidR="00832256" w:rsidRPr="008D0EA6" w:rsidRDefault="00415B68">
            <w:pPr>
              <w:pStyle w:val="P68B1DB1-Normal12"/>
              <w:jc w:val="center"/>
              <w:rPr>
                <w:noProof/>
                <w:spacing w:val="-6"/>
                <w:lang w:val="sk-SK"/>
              </w:rPr>
            </w:pPr>
            <w:r w:rsidRPr="008D0EA6">
              <w:rPr>
                <w:noProof/>
                <w:spacing w:val="-6"/>
                <w:lang w:val="sk-SK"/>
              </w:rPr>
              <w:t>Investícia 4.2. Zníženie strát vo vodných distribučných sieťach vrátane digitalizácie</w:t>
            </w:r>
            <w:r w:rsidR="008D0EA6" w:rsidRPr="008D0EA6">
              <w:rPr>
                <w:noProof/>
                <w:spacing w:val="-6"/>
                <w:lang w:val="sk-SK"/>
              </w:rPr>
              <w:t xml:space="preserve"> a </w:t>
            </w:r>
            <w:r w:rsidRPr="008D0EA6">
              <w:rPr>
                <w:noProof/>
                <w:spacing w:val="-6"/>
                <w:lang w:val="sk-SK"/>
              </w:rPr>
              <w:t>monitorovania sietí</w:t>
            </w:r>
          </w:p>
        </w:tc>
        <w:tc>
          <w:tcPr>
            <w:tcW w:w="1438" w:type="dxa"/>
            <w:tcBorders>
              <w:top w:val="nil"/>
              <w:left w:val="nil"/>
              <w:bottom w:val="single" w:sz="4" w:space="0" w:color="auto"/>
              <w:right w:val="single" w:sz="4" w:space="0" w:color="auto"/>
            </w:tcBorders>
            <w:shd w:val="clear" w:color="auto" w:fill="C6EFCE"/>
            <w:noWrap/>
            <w:vAlign w:val="center"/>
          </w:tcPr>
          <w:p w14:paraId="6C548862"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0201175C" w14:textId="560B9A78" w:rsidR="00832256" w:rsidRPr="008D0EA6" w:rsidRDefault="00415B68">
            <w:pPr>
              <w:pStyle w:val="P68B1DB1-Normal12"/>
              <w:jc w:val="center"/>
              <w:rPr>
                <w:noProof/>
                <w:spacing w:val="-6"/>
                <w:lang w:val="sk-SK"/>
              </w:rPr>
            </w:pPr>
            <w:r w:rsidRPr="008D0EA6">
              <w:rPr>
                <w:noProof/>
                <w:spacing w:val="-6"/>
                <w:lang w:val="sk-SK"/>
              </w:rPr>
              <w:t>Zadávanie všetkých verejných zákaziek na zásahy do vodovodných distribučných sietí vrátane digitalizácie</w:t>
            </w:r>
            <w:r w:rsidR="008D0EA6" w:rsidRPr="008D0EA6">
              <w:rPr>
                <w:noProof/>
                <w:spacing w:val="-6"/>
                <w:lang w:val="sk-SK"/>
              </w:rPr>
              <w:t xml:space="preserve"> a </w:t>
            </w:r>
            <w:r w:rsidRPr="008D0EA6">
              <w:rPr>
                <w:noProof/>
                <w:spacing w:val="-6"/>
                <w:lang w:val="sk-SK"/>
              </w:rPr>
              <w:t>monitorovania sietí</w:t>
            </w:r>
          </w:p>
        </w:tc>
      </w:tr>
      <w:tr w:rsidR="00832256" w:rsidRPr="008D0EA6" w14:paraId="2505FB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51B825" w14:textId="77777777" w:rsidR="00832256" w:rsidRPr="008D0EA6" w:rsidRDefault="00415B68">
            <w:pPr>
              <w:pStyle w:val="P68B1DB1-Normal12"/>
              <w:jc w:val="center"/>
              <w:rPr>
                <w:noProof/>
                <w:spacing w:val="-6"/>
                <w:lang w:val="sk-SK"/>
              </w:rPr>
            </w:pPr>
            <w:r w:rsidRPr="008D0EA6">
              <w:rPr>
                <w:noProof/>
                <w:spacing w:val="-6"/>
                <w:lang w:val="sk-SK"/>
              </w:rPr>
              <w:t>M1C1 – 14</w:t>
            </w:r>
          </w:p>
        </w:tc>
        <w:tc>
          <w:tcPr>
            <w:tcW w:w="3195" w:type="dxa"/>
            <w:tcBorders>
              <w:top w:val="nil"/>
              <w:left w:val="nil"/>
              <w:bottom w:val="single" w:sz="4" w:space="0" w:color="auto"/>
              <w:right w:val="single" w:sz="4" w:space="0" w:color="auto"/>
            </w:tcBorders>
            <w:shd w:val="clear" w:color="auto" w:fill="C6EFCE"/>
            <w:noWrap/>
            <w:vAlign w:val="center"/>
          </w:tcPr>
          <w:p w14:paraId="5C124260" w14:textId="77777777" w:rsidR="00832256" w:rsidRPr="008D0EA6" w:rsidRDefault="00415B68">
            <w:pPr>
              <w:pStyle w:val="P68B1DB1-Normal12"/>
              <w:jc w:val="center"/>
              <w:rPr>
                <w:noProof/>
                <w:spacing w:val="-6"/>
                <w:lang w:val="sk-SK"/>
              </w:rPr>
            </w:pPr>
            <w:r w:rsidRPr="008D0EA6">
              <w:rPr>
                <w:noProof/>
                <w:spacing w:val="-6"/>
                <w:lang w:val="sk-SK"/>
              </w:rPr>
              <w:t>Investície 1.6.5: Digitalizácia Štátnej rady</w:t>
            </w:r>
          </w:p>
        </w:tc>
        <w:tc>
          <w:tcPr>
            <w:tcW w:w="1438" w:type="dxa"/>
            <w:tcBorders>
              <w:top w:val="nil"/>
              <w:left w:val="nil"/>
              <w:bottom w:val="single" w:sz="4" w:space="0" w:color="auto"/>
              <w:right w:val="single" w:sz="4" w:space="0" w:color="auto"/>
            </w:tcBorders>
            <w:shd w:val="clear" w:color="auto" w:fill="C6EFCE"/>
            <w:noWrap/>
            <w:vAlign w:val="center"/>
          </w:tcPr>
          <w:p w14:paraId="43893C0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02D0F2F9" w14:textId="1B404328" w:rsidR="00832256" w:rsidRPr="008D0EA6" w:rsidRDefault="00415B68">
            <w:pPr>
              <w:pStyle w:val="P68B1DB1-Normal12"/>
              <w:jc w:val="center"/>
              <w:rPr>
                <w:noProof/>
                <w:spacing w:val="-6"/>
                <w:lang w:val="sk-SK"/>
              </w:rPr>
            </w:pPr>
            <w:r w:rsidRPr="008D0EA6">
              <w:rPr>
                <w:noProof/>
                <w:spacing w:val="-6"/>
                <w:lang w:val="sk-SK"/>
              </w:rPr>
              <w:t>Štátna rada – dokumenty súdu</w:t>
            </w:r>
            <w:r w:rsidR="008D0EA6" w:rsidRPr="008D0EA6">
              <w:rPr>
                <w:noProof/>
                <w:spacing w:val="-6"/>
                <w:lang w:val="sk-SK"/>
              </w:rPr>
              <w:t xml:space="preserve"> k </w:t>
            </w:r>
            <w:r w:rsidRPr="008D0EA6">
              <w:rPr>
                <w:noProof/>
                <w:spacing w:val="-6"/>
                <w:lang w:val="sk-SK"/>
              </w:rPr>
              <w:t>dispozícii na analýzu</w:t>
            </w:r>
            <w:r w:rsidR="008D0EA6" w:rsidRPr="008D0EA6">
              <w:rPr>
                <w:noProof/>
                <w:spacing w:val="-6"/>
                <w:lang w:val="sk-SK"/>
              </w:rPr>
              <w:t xml:space="preserve"> v </w:t>
            </w:r>
            <w:r w:rsidRPr="008D0EA6">
              <w:rPr>
                <w:noProof/>
                <w:spacing w:val="-6"/>
                <w:lang w:val="sk-SK"/>
              </w:rPr>
              <w:t>dátovom sklade T1</w:t>
            </w:r>
          </w:p>
        </w:tc>
      </w:tr>
      <w:tr w:rsidR="00832256" w:rsidRPr="008D0EA6" w14:paraId="1AB7B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998392" w14:textId="77777777" w:rsidR="00832256" w:rsidRPr="008D0EA6" w:rsidRDefault="00415B68">
            <w:pPr>
              <w:pStyle w:val="P68B1DB1-Normal12"/>
              <w:jc w:val="center"/>
              <w:rPr>
                <w:noProof/>
                <w:spacing w:val="-6"/>
                <w:lang w:val="sk-SK"/>
              </w:rPr>
            </w:pPr>
            <w:r w:rsidRPr="008D0EA6">
              <w:rPr>
                <w:noProof/>
                <w:spacing w:val="-6"/>
                <w:lang w:val="sk-SK"/>
              </w:rPr>
              <w:t>M1C1 – 16</w:t>
            </w:r>
          </w:p>
        </w:tc>
        <w:tc>
          <w:tcPr>
            <w:tcW w:w="3195" w:type="dxa"/>
            <w:tcBorders>
              <w:top w:val="nil"/>
              <w:left w:val="nil"/>
              <w:bottom w:val="single" w:sz="4" w:space="0" w:color="auto"/>
              <w:right w:val="single" w:sz="4" w:space="0" w:color="auto"/>
            </w:tcBorders>
            <w:shd w:val="clear" w:color="auto" w:fill="C6EFCE"/>
            <w:noWrap/>
            <w:vAlign w:val="center"/>
          </w:tcPr>
          <w:p w14:paraId="29596D4E" w14:textId="77777777" w:rsidR="00832256" w:rsidRPr="008D0EA6" w:rsidRDefault="00415B68">
            <w:pPr>
              <w:pStyle w:val="P68B1DB1-Normal12"/>
              <w:jc w:val="center"/>
              <w:rPr>
                <w:noProof/>
                <w:spacing w:val="-6"/>
                <w:lang w:val="sk-SK"/>
              </w:rPr>
            </w:pPr>
            <w:r w:rsidRPr="008D0EA6">
              <w:rPr>
                <w:noProof/>
                <w:spacing w:val="-6"/>
                <w:lang w:val="sk-SK"/>
              </w:rPr>
              <w:t>Investície 1.6.5: Digitalizácia Štátnej rady</w:t>
            </w:r>
          </w:p>
        </w:tc>
        <w:tc>
          <w:tcPr>
            <w:tcW w:w="1438" w:type="dxa"/>
            <w:tcBorders>
              <w:top w:val="nil"/>
              <w:left w:val="nil"/>
              <w:bottom w:val="single" w:sz="4" w:space="0" w:color="auto"/>
              <w:right w:val="single" w:sz="4" w:space="0" w:color="auto"/>
            </w:tcBorders>
            <w:shd w:val="clear" w:color="auto" w:fill="C6EFCE"/>
            <w:noWrap/>
            <w:vAlign w:val="center"/>
          </w:tcPr>
          <w:p w14:paraId="66C3072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62F63763" w14:textId="0FB2EF6A" w:rsidR="00832256" w:rsidRPr="008D0EA6" w:rsidRDefault="00415B68">
            <w:pPr>
              <w:pStyle w:val="P68B1DB1-Normal12"/>
              <w:jc w:val="center"/>
              <w:rPr>
                <w:noProof/>
                <w:spacing w:val="-6"/>
                <w:lang w:val="sk-SK"/>
              </w:rPr>
            </w:pPr>
            <w:r w:rsidRPr="008D0EA6">
              <w:rPr>
                <w:noProof/>
                <w:spacing w:val="-6"/>
                <w:lang w:val="sk-SK"/>
              </w:rPr>
              <w:t>Štátna rada – dokumenty súdu</w:t>
            </w:r>
            <w:r w:rsidR="008D0EA6" w:rsidRPr="008D0EA6">
              <w:rPr>
                <w:noProof/>
                <w:spacing w:val="-6"/>
                <w:lang w:val="sk-SK"/>
              </w:rPr>
              <w:t xml:space="preserve"> k </w:t>
            </w:r>
            <w:r w:rsidRPr="008D0EA6">
              <w:rPr>
                <w:noProof/>
                <w:spacing w:val="-6"/>
                <w:lang w:val="sk-SK"/>
              </w:rPr>
              <w:t>dispozícii na analýzu</w:t>
            </w:r>
            <w:r w:rsidR="008D0EA6" w:rsidRPr="008D0EA6">
              <w:rPr>
                <w:noProof/>
                <w:spacing w:val="-6"/>
                <w:lang w:val="sk-SK"/>
              </w:rPr>
              <w:t xml:space="preserve"> v </w:t>
            </w:r>
            <w:r w:rsidRPr="008D0EA6">
              <w:rPr>
                <w:noProof/>
                <w:spacing w:val="-6"/>
                <w:lang w:val="sk-SK"/>
              </w:rPr>
              <w:t>dátovom sklade T2</w:t>
            </w:r>
          </w:p>
        </w:tc>
      </w:tr>
      <w:tr w:rsidR="00832256" w:rsidRPr="008D0EA6" w14:paraId="22665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1E7A6" w14:textId="77777777" w:rsidR="00832256" w:rsidRPr="008D0EA6" w:rsidRDefault="00415B68">
            <w:pPr>
              <w:pStyle w:val="P68B1DB1-Normal12"/>
              <w:jc w:val="center"/>
              <w:rPr>
                <w:noProof/>
                <w:spacing w:val="-6"/>
                <w:lang w:val="sk-SK"/>
              </w:rPr>
            </w:pPr>
            <w:r w:rsidRPr="008D0EA6">
              <w:rPr>
                <w:noProof/>
                <w:spacing w:val="-6"/>
                <w:lang w:val="sk-SK"/>
              </w:rPr>
              <w:t>M1C1 – 126</w:t>
            </w:r>
          </w:p>
        </w:tc>
        <w:tc>
          <w:tcPr>
            <w:tcW w:w="3195" w:type="dxa"/>
            <w:tcBorders>
              <w:top w:val="nil"/>
              <w:left w:val="nil"/>
              <w:bottom w:val="single" w:sz="4" w:space="0" w:color="auto"/>
              <w:right w:val="single" w:sz="4" w:space="0" w:color="auto"/>
            </w:tcBorders>
            <w:shd w:val="clear" w:color="auto" w:fill="C6EFCE"/>
            <w:noWrap/>
            <w:vAlign w:val="center"/>
          </w:tcPr>
          <w:p w14:paraId="0DF07D6F" w14:textId="0FDC3211" w:rsidR="00832256" w:rsidRPr="008D0EA6" w:rsidRDefault="00415B68">
            <w:pPr>
              <w:pStyle w:val="P68B1DB1-Normal12"/>
              <w:jc w:val="center"/>
              <w:rPr>
                <w:noProof/>
                <w:spacing w:val="-6"/>
                <w:lang w:val="sk-SK"/>
              </w:rPr>
            </w:pPr>
            <w:r w:rsidRPr="008D0EA6">
              <w:rPr>
                <w:noProof/>
                <w:spacing w:val="-6"/>
                <w:lang w:val="sk-SK"/>
              </w:rPr>
              <w:t>Investícia 1.4.3 – Rozšírenie prijatia služieb platformy PagoPA</w:t>
            </w:r>
            <w:r w:rsidR="008D0EA6" w:rsidRPr="008D0EA6">
              <w:rPr>
                <w:noProof/>
                <w:spacing w:val="-6"/>
                <w:lang w:val="sk-SK"/>
              </w:rPr>
              <w:t xml:space="preserve"> a </w:t>
            </w:r>
            <w:r w:rsidRPr="008D0EA6">
              <w:rPr>
                <w:noProof/>
                <w:spacing w:val="-6"/>
                <w:lang w:val="sk-SK"/>
              </w:rPr>
              <w:t>aplikácie „IO“</w:t>
            </w:r>
          </w:p>
        </w:tc>
        <w:tc>
          <w:tcPr>
            <w:tcW w:w="1438" w:type="dxa"/>
            <w:tcBorders>
              <w:top w:val="nil"/>
              <w:left w:val="nil"/>
              <w:bottom w:val="single" w:sz="4" w:space="0" w:color="auto"/>
              <w:right w:val="single" w:sz="4" w:space="0" w:color="auto"/>
            </w:tcBorders>
            <w:shd w:val="clear" w:color="auto" w:fill="C6EFCE"/>
            <w:noWrap/>
            <w:vAlign w:val="center"/>
          </w:tcPr>
          <w:p w14:paraId="5E08D2A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13864DE0" w14:textId="77777777" w:rsidR="00832256" w:rsidRPr="008D0EA6" w:rsidRDefault="00415B68">
            <w:pPr>
              <w:pStyle w:val="P68B1DB1-Normal12"/>
              <w:jc w:val="center"/>
              <w:rPr>
                <w:noProof/>
                <w:spacing w:val="-6"/>
                <w:lang w:val="sk-SK"/>
              </w:rPr>
            </w:pPr>
            <w:r w:rsidRPr="008D0EA6">
              <w:rPr>
                <w:noProof/>
                <w:spacing w:val="-6"/>
                <w:lang w:val="sk-SK"/>
              </w:rPr>
              <w:t>Rozšírenie prijímania služieb platformy PagoPA T1</w:t>
            </w:r>
          </w:p>
        </w:tc>
      </w:tr>
      <w:tr w:rsidR="00832256" w:rsidRPr="008D0EA6" w14:paraId="324317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5F2356" w14:textId="77777777" w:rsidR="00832256" w:rsidRPr="008D0EA6" w:rsidRDefault="00415B68">
            <w:pPr>
              <w:pStyle w:val="P68B1DB1-Normal12"/>
              <w:jc w:val="center"/>
              <w:rPr>
                <w:noProof/>
                <w:spacing w:val="-6"/>
                <w:lang w:val="sk-SK"/>
              </w:rPr>
            </w:pPr>
            <w:r w:rsidRPr="008D0EA6">
              <w:rPr>
                <w:noProof/>
                <w:spacing w:val="-6"/>
                <w:lang w:val="sk-SK"/>
              </w:rPr>
              <w:t>M1C1 – 127</w:t>
            </w:r>
          </w:p>
        </w:tc>
        <w:tc>
          <w:tcPr>
            <w:tcW w:w="3195" w:type="dxa"/>
            <w:tcBorders>
              <w:top w:val="nil"/>
              <w:left w:val="nil"/>
              <w:bottom w:val="single" w:sz="4" w:space="0" w:color="auto"/>
              <w:right w:val="single" w:sz="4" w:space="0" w:color="auto"/>
            </w:tcBorders>
            <w:shd w:val="clear" w:color="auto" w:fill="C6EFCE"/>
            <w:noWrap/>
            <w:vAlign w:val="center"/>
          </w:tcPr>
          <w:p w14:paraId="3EDB7FD8" w14:textId="07412D0C" w:rsidR="00832256" w:rsidRPr="008D0EA6" w:rsidRDefault="00415B68">
            <w:pPr>
              <w:pStyle w:val="P68B1DB1-Normal12"/>
              <w:jc w:val="center"/>
              <w:rPr>
                <w:noProof/>
                <w:spacing w:val="-6"/>
                <w:lang w:val="sk-SK"/>
              </w:rPr>
            </w:pPr>
            <w:r w:rsidRPr="008D0EA6">
              <w:rPr>
                <w:noProof/>
                <w:spacing w:val="-6"/>
                <w:lang w:val="sk-SK"/>
              </w:rPr>
              <w:t>Investícia 1.4.3 – Rozšírenie prijatia služieb platformy PagoPA</w:t>
            </w:r>
            <w:r w:rsidR="008D0EA6" w:rsidRPr="008D0EA6">
              <w:rPr>
                <w:noProof/>
                <w:spacing w:val="-6"/>
                <w:lang w:val="sk-SK"/>
              </w:rPr>
              <w:t xml:space="preserve"> a </w:t>
            </w:r>
            <w:r w:rsidRPr="008D0EA6">
              <w:rPr>
                <w:noProof/>
                <w:spacing w:val="-6"/>
                <w:lang w:val="sk-SK"/>
              </w:rPr>
              <w:t>aplikácie „IO“</w:t>
            </w:r>
          </w:p>
        </w:tc>
        <w:tc>
          <w:tcPr>
            <w:tcW w:w="1438" w:type="dxa"/>
            <w:tcBorders>
              <w:top w:val="nil"/>
              <w:left w:val="nil"/>
              <w:bottom w:val="single" w:sz="4" w:space="0" w:color="auto"/>
              <w:right w:val="single" w:sz="4" w:space="0" w:color="auto"/>
            </w:tcBorders>
            <w:shd w:val="clear" w:color="auto" w:fill="C6EFCE"/>
            <w:noWrap/>
            <w:vAlign w:val="center"/>
          </w:tcPr>
          <w:p w14:paraId="05C4670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5AB02332" w14:textId="77777777" w:rsidR="00832256" w:rsidRPr="008D0EA6" w:rsidRDefault="00415B68">
            <w:pPr>
              <w:pStyle w:val="P68B1DB1-Normal12"/>
              <w:jc w:val="center"/>
              <w:rPr>
                <w:noProof/>
                <w:spacing w:val="-6"/>
                <w:lang w:val="sk-SK"/>
              </w:rPr>
            </w:pPr>
            <w:r w:rsidRPr="008D0EA6">
              <w:rPr>
                <w:noProof/>
                <w:spacing w:val="-6"/>
                <w:lang w:val="sk-SK"/>
              </w:rPr>
              <w:t>Rozšírenie prijatia aplikácie „IO“ T1</w:t>
            </w:r>
          </w:p>
        </w:tc>
      </w:tr>
      <w:tr w:rsidR="00832256" w:rsidRPr="008D0EA6" w14:paraId="77466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F69BC6" w14:textId="77777777" w:rsidR="00832256" w:rsidRPr="008D0EA6" w:rsidRDefault="00415B68">
            <w:pPr>
              <w:pStyle w:val="P68B1DB1-Normal12"/>
              <w:jc w:val="center"/>
              <w:rPr>
                <w:noProof/>
                <w:spacing w:val="-6"/>
                <w:lang w:val="sk-SK"/>
              </w:rPr>
            </w:pPr>
            <w:r w:rsidRPr="008D0EA6">
              <w:rPr>
                <w:noProof/>
                <w:spacing w:val="-6"/>
                <w:lang w:val="sk-SK"/>
              </w:rPr>
              <w:t>M1C1 – 128</w:t>
            </w:r>
          </w:p>
        </w:tc>
        <w:tc>
          <w:tcPr>
            <w:tcW w:w="3195" w:type="dxa"/>
            <w:tcBorders>
              <w:top w:val="nil"/>
              <w:left w:val="nil"/>
              <w:bottom w:val="single" w:sz="4" w:space="0" w:color="auto"/>
              <w:right w:val="single" w:sz="4" w:space="0" w:color="auto"/>
            </w:tcBorders>
            <w:shd w:val="clear" w:color="auto" w:fill="C6EFCE"/>
            <w:noWrap/>
            <w:vAlign w:val="center"/>
          </w:tcPr>
          <w:p w14:paraId="59C2E0C2" w14:textId="77777777" w:rsidR="00832256" w:rsidRPr="008D0EA6" w:rsidRDefault="00415B68">
            <w:pPr>
              <w:pStyle w:val="P68B1DB1-Normal12"/>
              <w:jc w:val="center"/>
              <w:rPr>
                <w:noProof/>
                <w:spacing w:val="-6"/>
                <w:lang w:val="sk-SK"/>
              </w:rPr>
            </w:pPr>
            <w:r w:rsidRPr="008D0EA6">
              <w:rPr>
                <w:noProof/>
                <w:spacing w:val="-6"/>
                <w:lang w:val="sk-SK"/>
              </w:rPr>
              <w:t>Investícia 1.4.5 – Digitalizácia verejných oznamov</w:t>
            </w:r>
          </w:p>
        </w:tc>
        <w:tc>
          <w:tcPr>
            <w:tcW w:w="1438" w:type="dxa"/>
            <w:tcBorders>
              <w:top w:val="nil"/>
              <w:left w:val="nil"/>
              <w:bottom w:val="single" w:sz="4" w:space="0" w:color="auto"/>
              <w:right w:val="single" w:sz="4" w:space="0" w:color="auto"/>
            </w:tcBorders>
            <w:shd w:val="clear" w:color="auto" w:fill="C6EFCE"/>
            <w:noWrap/>
            <w:vAlign w:val="center"/>
          </w:tcPr>
          <w:p w14:paraId="2435468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2AE03B0F" w14:textId="77777777" w:rsidR="00832256" w:rsidRPr="008D0EA6" w:rsidRDefault="00415B68">
            <w:pPr>
              <w:pStyle w:val="P68B1DB1-Normal12"/>
              <w:jc w:val="center"/>
              <w:rPr>
                <w:noProof/>
                <w:spacing w:val="-6"/>
                <w:lang w:val="sk-SK"/>
              </w:rPr>
            </w:pPr>
            <w:r w:rsidRPr="008D0EA6">
              <w:rPr>
                <w:noProof/>
                <w:spacing w:val="-6"/>
                <w:lang w:val="sk-SK"/>
              </w:rPr>
              <w:t>Rozšírenie prijímania digitálnych verejných oznamov T1</w:t>
            </w:r>
          </w:p>
        </w:tc>
      </w:tr>
      <w:tr w:rsidR="00832256" w:rsidRPr="008D0EA6" w14:paraId="55F77B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A5E191" w14:textId="77777777" w:rsidR="00832256" w:rsidRPr="008D0EA6" w:rsidRDefault="00415B68">
            <w:pPr>
              <w:pStyle w:val="P68B1DB1-Normal12"/>
              <w:jc w:val="center"/>
              <w:rPr>
                <w:noProof/>
                <w:spacing w:val="-6"/>
                <w:lang w:val="sk-SK"/>
              </w:rPr>
            </w:pPr>
            <w:r w:rsidRPr="008D0EA6">
              <w:rPr>
                <w:noProof/>
                <w:spacing w:val="-6"/>
                <w:lang w:val="sk-SK"/>
              </w:rPr>
              <w:t>M1C1 – 129</w:t>
            </w:r>
          </w:p>
        </w:tc>
        <w:tc>
          <w:tcPr>
            <w:tcW w:w="3195" w:type="dxa"/>
            <w:tcBorders>
              <w:top w:val="nil"/>
              <w:left w:val="nil"/>
              <w:bottom w:val="single" w:sz="4" w:space="0" w:color="auto"/>
              <w:right w:val="single" w:sz="4" w:space="0" w:color="auto"/>
            </w:tcBorders>
            <w:shd w:val="clear" w:color="auto" w:fill="C6EFCE"/>
            <w:noWrap/>
            <w:vAlign w:val="center"/>
          </w:tcPr>
          <w:p w14:paraId="6DCB6C7D" w14:textId="77777777" w:rsidR="00832256" w:rsidRPr="008D0EA6" w:rsidRDefault="00415B68">
            <w:pPr>
              <w:pStyle w:val="P68B1DB1-Normal12"/>
              <w:jc w:val="center"/>
              <w:rPr>
                <w:noProof/>
                <w:spacing w:val="-6"/>
                <w:lang w:val="sk-SK"/>
              </w:rPr>
            </w:pPr>
            <w:r w:rsidRPr="008D0EA6">
              <w:rPr>
                <w:noProof/>
                <w:spacing w:val="-6"/>
                <w:lang w:val="sk-SK"/>
              </w:rPr>
              <w:t>Investícia 1.6.1 – Digitalizácia ministerstva vnútra</w:t>
            </w:r>
          </w:p>
        </w:tc>
        <w:tc>
          <w:tcPr>
            <w:tcW w:w="1438" w:type="dxa"/>
            <w:tcBorders>
              <w:top w:val="nil"/>
              <w:left w:val="nil"/>
              <w:bottom w:val="single" w:sz="4" w:space="0" w:color="auto"/>
              <w:right w:val="single" w:sz="4" w:space="0" w:color="auto"/>
            </w:tcBorders>
            <w:shd w:val="clear" w:color="auto" w:fill="C6EFCE"/>
            <w:noWrap/>
            <w:vAlign w:val="center"/>
          </w:tcPr>
          <w:p w14:paraId="300DD81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1E26EA4E" w14:textId="7C4B3D68" w:rsidR="00832256" w:rsidRPr="008D0EA6" w:rsidRDefault="00415B68">
            <w:pPr>
              <w:pStyle w:val="P68B1DB1-Normal12"/>
              <w:jc w:val="center"/>
              <w:rPr>
                <w:noProof/>
                <w:spacing w:val="-6"/>
                <w:lang w:val="sk-SK"/>
              </w:rPr>
            </w:pPr>
            <w:r w:rsidRPr="008D0EA6">
              <w:rPr>
                <w:noProof/>
                <w:spacing w:val="-6"/>
                <w:lang w:val="sk-SK"/>
              </w:rPr>
              <w:t>Ministerstvo vnútra – plne prepracované</w:t>
            </w:r>
            <w:r w:rsidR="008D0EA6" w:rsidRPr="008D0EA6">
              <w:rPr>
                <w:noProof/>
                <w:spacing w:val="-6"/>
                <w:lang w:val="sk-SK"/>
              </w:rPr>
              <w:t xml:space="preserve"> a </w:t>
            </w:r>
            <w:r w:rsidRPr="008D0EA6">
              <w:rPr>
                <w:noProof/>
                <w:spacing w:val="-6"/>
                <w:lang w:val="sk-SK"/>
              </w:rPr>
              <w:t>digitalizované procesy T1</w:t>
            </w:r>
          </w:p>
        </w:tc>
      </w:tr>
      <w:tr w:rsidR="00832256" w:rsidRPr="008D0EA6" w14:paraId="13610F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59A816" w14:textId="77777777" w:rsidR="00832256" w:rsidRPr="008D0EA6" w:rsidRDefault="00415B68">
            <w:pPr>
              <w:pStyle w:val="P68B1DB1-Normal12"/>
              <w:jc w:val="center"/>
              <w:rPr>
                <w:noProof/>
                <w:spacing w:val="-6"/>
                <w:lang w:val="sk-SK"/>
              </w:rPr>
            </w:pPr>
            <w:r w:rsidRPr="008D0EA6">
              <w:rPr>
                <w:noProof/>
                <w:spacing w:val="-6"/>
                <w:lang w:val="sk-SK"/>
              </w:rPr>
              <w:t>M1C1 – 130</w:t>
            </w:r>
          </w:p>
        </w:tc>
        <w:tc>
          <w:tcPr>
            <w:tcW w:w="3195" w:type="dxa"/>
            <w:tcBorders>
              <w:top w:val="nil"/>
              <w:left w:val="nil"/>
              <w:bottom w:val="single" w:sz="4" w:space="0" w:color="auto"/>
              <w:right w:val="single" w:sz="4" w:space="0" w:color="auto"/>
            </w:tcBorders>
            <w:shd w:val="clear" w:color="auto" w:fill="C6EFCE"/>
            <w:noWrap/>
            <w:vAlign w:val="center"/>
          </w:tcPr>
          <w:p w14:paraId="149212EF" w14:textId="77777777" w:rsidR="00832256" w:rsidRPr="008D0EA6" w:rsidRDefault="00415B68">
            <w:pPr>
              <w:pStyle w:val="P68B1DB1-Normal12"/>
              <w:jc w:val="center"/>
              <w:rPr>
                <w:noProof/>
                <w:spacing w:val="-6"/>
                <w:lang w:val="sk-SK"/>
              </w:rPr>
            </w:pPr>
            <w:r w:rsidRPr="008D0EA6">
              <w:rPr>
                <w:noProof/>
                <w:spacing w:val="-6"/>
                <w:lang w:val="sk-SK"/>
              </w:rPr>
              <w:t>Investícia 1.6.2 – Digitalizácia ministerstva spravodlivosti</w:t>
            </w:r>
          </w:p>
        </w:tc>
        <w:tc>
          <w:tcPr>
            <w:tcW w:w="1438" w:type="dxa"/>
            <w:tcBorders>
              <w:top w:val="nil"/>
              <w:left w:val="nil"/>
              <w:bottom w:val="single" w:sz="4" w:space="0" w:color="auto"/>
              <w:right w:val="single" w:sz="4" w:space="0" w:color="auto"/>
            </w:tcBorders>
            <w:shd w:val="clear" w:color="auto" w:fill="C6EFCE"/>
            <w:noWrap/>
            <w:vAlign w:val="center"/>
          </w:tcPr>
          <w:p w14:paraId="42ED247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1E9D4B5E" w14:textId="77777777" w:rsidR="00832256" w:rsidRPr="008D0EA6" w:rsidRDefault="00415B68">
            <w:pPr>
              <w:pStyle w:val="P68B1DB1-Normal12"/>
              <w:jc w:val="center"/>
              <w:rPr>
                <w:noProof/>
                <w:spacing w:val="-6"/>
                <w:lang w:val="sk-SK"/>
              </w:rPr>
            </w:pPr>
            <w:r w:rsidRPr="008D0EA6">
              <w:rPr>
                <w:noProof/>
                <w:spacing w:val="-6"/>
                <w:lang w:val="sk-SK"/>
              </w:rPr>
              <w:t>Digitalizované súdne spisy T1</w:t>
            </w:r>
          </w:p>
        </w:tc>
      </w:tr>
      <w:tr w:rsidR="00832256" w:rsidRPr="008D0EA6" w14:paraId="4471CD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E6720" w14:textId="77777777" w:rsidR="00832256" w:rsidRPr="008D0EA6" w:rsidRDefault="00415B68">
            <w:pPr>
              <w:pStyle w:val="P68B1DB1-Normal12"/>
              <w:jc w:val="center"/>
              <w:rPr>
                <w:noProof/>
                <w:spacing w:val="-6"/>
                <w:lang w:val="sk-SK"/>
              </w:rPr>
            </w:pPr>
            <w:r w:rsidRPr="008D0EA6">
              <w:rPr>
                <w:noProof/>
                <w:spacing w:val="-6"/>
                <w:lang w:val="sk-SK"/>
              </w:rPr>
              <w:t>M1C1 – 131</w:t>
            </w:r>
          </w:p>
        </w:tc>
        <w:tc>
          <w:tcPr>
            <w:tcW w:w="3195" w:type="dxa"/>
            <w:tcBorders>
              <w:top w:val="nil"/>
              <w:left w:val="nil"/>
              <w:bottom w:val="single" w:sz="4" w:space="0" w:color="auto"/>
              <w:right w:val="single" w:sz="4" w:space="0" w:color="auto"/>
            </w:tcBorders>
            <w:shd w:val="clear" w:color="auto" w:fill="C6EFCE"/>
            <w:noWrap/>
            <w:vAlign w:val="center"/>
          </w:tcPr>
          <w:p w14:paraId="76B6FBC8" w14:textId="77777777" w:rsidR="00832256" w:rsidRPr="008D0EA6" w:rsidRDefault="00415B68">
            <w:pPr>
              <w:pStyle w:val="P68B1DB1-Normal12"/>
              <w:jc w:val="center"/>
              <w:rPr>
                <w:noProof/>
                <w:spacing w:val="-6"/>
                <w:lang w:val="sk-SK"/>
              </w:rPr>
            </w:pPr>
            <w:r w:rsidRPr="008D0EA6">
              <w:rPr>
                <w:noProof/>
                <w:spacing w:val="-6"/>
                <w:lang w:val="sk-SK"/>
              </w:rPr>
              <w:t>Investícia 1.6.2 – Digitalizácia ministerstva spravodlivosti</w:t>
            </w:r>
          </w:p>
        </w:tc>
        <w:tc>
          <w:tcPr>
            <w:tcW w:w="1438" w:type="dxa"/>
            <w:tcBorders>
              <w:top w:val="nil"/>
              <w:left w:val="nil"/>
              <w:bottom w:val="single" w:sz="4" w:space="0" w:color="auto"/>
              <w:right w:val="single" w:sz="4" w:space="0" w:color="auto"/>
            </w:tcBorders>
            <w:shd w:val="clear" w:color="auto" w:fill="C6EFCE"/>
            <w:noWrap/>
            <w:vAlign w:val="center"/>
          </w:tcPr>
          <w:p w14:paraId="64E61A9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6A972BA2" w14:textId="77777777" w:rsidR="00832256" w:rsidRPr="008D0EA6" w:rsidRDefault="00415B68">
            <w:pPr>
              <w:pStyle w:val="P68B1DB1-Normal12"/>
              <w:jc w:val="center"/>
              <w:rPr>
                <w:noProof/>
                <w:spacing w:val="-6"/>
                <w:lang w:val="sk-SK"/>
              </w:rPr>
            </w:pPr>
            <w:r w:rsidRPr="008D0EA6">
              <w:rPr>
                <w:noProof/>
                <w:spacing w:val="-6"/>
                <w:lang w:val="sk-SK"/>
              </w:rPr>
              <w:t>Znalostné systémy informačných jazier Spravodlivosť T1</w:t>
            </w:r>
          </w:p>
        </w:tc>
      </w:tr>
      <w:tr w:rsidR="00832256" w:rsidRPr="008D0EA6" w14:paraId="617147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D42CA" w14:textId="77777777" w:rsidR="00832256" w:rsidRPr="008D0EA6" w:rsidRDefault="00415B68">
            <w:pPr>
              <w:pStyle w:val="P68B1DB1-Normal12"/>
              <w:jc w:val="center"/>
              <w:rPr>
                <w:noProof/>
                <w:spacing w:val="-6"/>
                <w:lang w:val="sk-SK"/>
              </w:rPr>
            </w:pPr>
            <w:r w:rsidRPr="008D0EA6">
              <w:rPr>
                <w:noProof/>
                <w:spacing w:val="-6"/>
                <w:lang w:val="sk-SK"/>
              </w:rPr>
              <w:t>M1C1 – 132</w:t>
            </w:r>
          </w:p>
        </w:tc>
        <w:tc>
          <w:tcPr>
            <w:tcW w:w="3195" w:type="dxa"/>
            <w:tcBorders>
              <w:top w:val="nil"/>
              <w:left w:val="nil"/>
              <w:bottom w:val="single" w:sz="4" w:space="0" w:color="auto"/>
              <w:right w:val="single" w:sz="4" w:space="0" w:color="auto"/>
            </w:tcBorders>
            <w:shd w:val="clear" w:color="auto" w:fill="C6EFCE"/>
            <w:noWrap/>
            <w:vAlign w:val="center"/>
          </w:tcPr>
          <w:p w14:paraId="15281567" w14:textId="593056E5" w:rsidR="00832256" w:rsidRPr="008D0EA6" w:rsidRDefault="00415B68">
            <w:pPr>
              <w:pStyle w:val="P68B1DB1-Normal12"/>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1438" w:type="dxa"/>
            <w:tcBorders>
              <w:top w:val="nil"/>
              <w:left w:val="nil"/>
              <w:bottom w:val="single" w:sz="4" w:space="0" w:color="auto"/>
              <w:right w:val="single" w:sz="4" w:space="0" w:color="auto"/>
            </w:tcBorders>
            <w:shd w:val="clear" w:color="auto" w:fill="C6EFCE"/>
            <w:noWrap/>
            <w:vAlign w:val="center"/>
          </w:tcPr>
          <w:p w14:paraId="3DC9D7F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036F5735" w14:textId="77777777" w:rsidR="00832256" w:rsidRPr="008D0EA6" w:rsidRDefault="00415B68">
            <w:pPr>
              <w:pStyle w:val="P68B1DB1-Normal12"/>
              <w:jc w:val="center"/>
              <w:rPr>
                <w:noProof/>
                <w:spacing w:val="-6"/>
                <w:lang w:val="sk-SK"/>
              </w:rPr>
            </w:pPr>
            <w:r w:rsidRPr="008D0EA6">
              <w:rPr>
                <w:noProof/>
                <w:spacing w:val="-6"/>
                <w:lang w:val="sk-SK"/>
              </w:rPr>
              <w:t>INPS – služby/obsah T2 „Jediné kliknutie“</w:t>
            </w:r>
          </w:p>
        </w:tc>
      </w:tr>
      <w:tr w:rsidR="00832256" w:rsidRPr="008D0EA6" w14:paraId="62D9F1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CBED6A" w14:textId="77777777" w:rsidR="00832256" w:rsidRPr="008D0EA6" w:rsidRDefault="00415B68">
            <w:pPr>
              <w:pStyle w:val="P68B1DB1-Normal12"/>
              <w:jc w:val="center"/>
              <w:rPr>
                <w:noProof/>
                <w:spacing w:val="-6"/>
                <w:lang w:val="sk-SK"/>
              </w:rPr>
            </w:pPr>
            <w:r w:rsidRPr="008D0EA6">
              <w:rPr>
                <w:noProof/>
                <w:spacing w:val="-6"/>
                <w:lang w:val="sk-SK"/>
              </w:rPr>
              <w:t>M1C1 – 133</w:t>
            </w:r>
          </w:p>
        </w:tc>
        <w:tc>
          <w:tcPr>
            <w:tcW w:w="3195" w:type="dxa"/>
            <w:tcBorders>
              <w:top w:val="nil"/>
              <w:left w:val="nil"/>
              <w:bottom w:val="single" w:sz="4" w:space="0" w:color="auto"/>
              <w:right w:val="single" w:sz="4" w:space="0" w:color="auto"/>
            </w:tcBorders>
            <w:shd w:val="clear" w:color="auto" w:fill="C6EFCE"/>
            <w:noWrap/>
            <w:vAlign w:val="center"/>
          </w:tcPr>
          <w:p w14:paraId="175FD68C" w14:textId="5F00C72D" w:rsidR="00832256" w:rsidRPr="008D0EA6" w:rsidRDefault="00415B68">
            <w:pPr>
              <w:pStyle w:val="P68B1DB1-Normal12"/>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1438" w:type="dxa"/>
            <w:tcBorders>
              <w:top w:val="nil"/>
              <w:left w:val="nil"/>
              <w:bottom w:val="single" w:sz="4" w:space="0" w:color="auto"/>
              <w:right w:val="single" w:sz="4" w:space="0" w:color="auto"/>
            </w:tcBorders>
            <w:shd w:val="clear" w:color="auto" w:fill="C6EFCE"/>
            <w:noWrap/>
            <w:vAlign w:val="center"/>
          </w:tcPr>
          <w:p w14:paraId="52B686E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3F636301" w14:textId="7FAADEB0" w:rsidR="00832256" w:rsidRPr="008D0EA6" w:rsidRDefault="00415B68">
            <w:pPr>
              <w:pStyle w:val="P68B1DB1-Normal12"/>
              <w:jc w:val="center"/>
              <w:rPr>
                <w:noProof/>
                <w:spacing w:val="-6"/>
                <w:lang w:val="sk-SK"/>
              </w:rPr>
            </w:pPr>
            <w:r w:rsidRPr="008D0EA6">
              <w:rPr>
                <w:noProof/>
                <w:spacing w:val="-6"/>
                <w:lang w:val="sk-SK"/>
              </w:rPr>
              <w:t>INPS – Zamestnanci so zlepšenými zručnosťami</w:t>
            </w:r>
            <w:r w:rsidR="008D0EA6" w:rsidRPr="008D0EA6">
              <w:rPr>
                <w:noProof/>
                <w:spacing w:val="-6"/>
                <w:lang w:val="sk-SK"/>
              </w:rPr>
              <w:t xml:space="preserve"> v </w:t>
            </w:r>
            <w:r w:rsidRPr="008D0EA6">
              <w:rPr>
                <w:noProof/>
                <w:spacing w:val="-6"/>
                <w:lang w:val="sk-SK"/>
              </w:rPr>
              <w:t>oblasti informačných</w:t>
            </w:r>
            <w:r w:rsidR="008D0EA6" w:rsidRPr="008D0EA6">
              <w:rPr>
                <w:noProof/>
                <w:spacing w:val="-6"/>
                <w:lang w:val="sk-SK"/>
              </w:rPr>
              <w:t xml:space="preserve"> a </w:t>
            </w:r>
            <w:r w:rsidRPr="008D0EA6">
              <w:rPr>
                <w:noProof/>
                <w:spacing w:val="-6"/>
                <w:lang w:val="sk-SK"/>
              </w:rPr>
              <w:t>komunikačných technológií (IKT) T2</w:t>
            </w:r>
          </w:p>
        </w:tc>
      </w:tr>
      <w:tr w:rsidR="00832256" w:rsidRPr="008D0EA6" w14:paraId="761266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5C143" w14:textId="77777777" w:rsidR="00832256" w:rsidRPr="008D0EA6" w:rsidRDefault="00415B68">
            <w:pPr>
              <w:pStyle w:val="P68B1DB1-Normal12"/>
              <w:jc w:val="center"/>
              <w:rPr>
                <w:noProof/>
                <w:spacing w:val="-6"/>
                <w:lang w:val="sk-SK"/>
              </w:rPr>
            </w:pPr>
            <w:r w:rsidRPr="008D0EA6">
              <w:rPr>
                <w:noProof/>
                <w:spacing w:val="-6"/>
                <w:lang w:val="sk-SK"/>
              </w:rPr>
              <w:t>M1C1 – 134</w:t>
            </w:r>
          </w:p>
        </w:tc>
        <w:tc>
          <w:tcPr>
            <w:tcW w:w="3195" w:type="dxa"/>
            <w:tcBorders>
              <w:top w:val="nil"/>
              <w:left w:val="nil"/>
              <w:bottom w:val="single" w:sz="4" w:space="0" w:color="auto"/>
              <w:right w:val="single" w:sz="4" w:space="0" w:color="auto"/>
            </w:tcBorders>
            <w:shd w:val="clear" w:color="auto" w:fill="C6EFCE"/>
            <w:noWrap/>
            <w:vAlign w:val="center"/>
          </w:tcPr>
          <w:p w14:paraId="03A402E8" w14:textId="56EA9699" w:rsidR="00832256" w:rsidRPr="008D0EA6" w:rsidRDefault="00415B68">
            <w:pPr>
              <w:pStyle w:val="P68B1DB1-Normal12"/>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1438" w:type="dxa"/>
            <w:tcBorders>
              <w:top w:val="nil"/>
              <w:left w:val="nil"/>
              <w:bottom w:val="single" w:sz="4" w:space="0" w:color="auto"/>
              <w:right w:val="single" w:sz="4" w:space="0" w:color="auto"/>
            </w:tcBorders>
            <w:shd w:val="clear" w:color="auto" w:fill="C6EFCE"/>
            <w:noWrap/>
            <w:vAlign w:val="center"/>
          </w:tcPr>
          <w:p w14:paraId="4610306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761DF379" w14:textId="219C5A80" w:rsidR="00832256" w:rsidRPr="008D0EA6" w:rsidRDefault="00415B68">
            <w:pPr>
              <w:pStyle w:val="P68B1DB1-Normal12"/>
              <w:jc w:val="center"/>
              <w:rPr>
                <w:noProof/>
                <w:spacing w:val="-6"/>
                <w:lang w:val="sk-SK"/>
              </w:rPr>
            </w:pPr>
            <w:r w:rsidRPr="008D0EA6">
              <w:rPr>
                <w:noProof/>
                <w:spacing w:val="-6"/>
                <w:lang w:val="sk-SK"/>
              </w:rPr>
              <w:t>INAIL – Úplne rekonštruované</w:t>
            </w:r>
            <w:r w:rsidR="008D0EA6" w:rsidRPr="008D0EA6">
              <w:rPr>
                <w:noProof/>
                <w:spacing w:val="-6"/>
                <w:lang w:val="sk-SK"/>
              </w:rPr>
              <w:t xml:space="preserve"> a </w:t>
            </w:r>
            <w:r w:rsidRPr="008D0EA6">
              <w:rPr>
                <w:noProof/>
                <w:spacing w:val="-6"/>
                <w:lang w:val="sk-SK"/>
              </w:rPr>
              <w:t>digitalizované procesy/služby T1</w:t>
            </w:r>
          </w:p>
        </w:tc>
      </w:tr>
      <w:tr w:rsidR="00832256" w:rsidRPr="008D0EA6" w14:paraId="4E721F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E620D1" w14:textId="77777777" w:rsidR="00832256" w:rsidRPr="008D0EA6" w:rsidRDefault="00415B68">
            <w:pPr>
              <w:pStyle w:val="P68B1DB1-Normal12"/>
              <w:jc w:val="center"/>
              <w:rPr>
                <w:noProof/>
                <w:spacing w:val="-6"/>
                <w:lang w:val="sk-SK"/>
              </w:rPr>
            </w:pPr>
            <w:r w:rsidRPr="008D0EA6">
              <w:rPr>
                <w:noProof/>
                <w:spacing w:val="-6"/>
                <w:lang w:val="sk-SK"/>
              </w:rPr>
              <w:t>M1C1 – 135</w:t>
            </w:r>
          </w:p>
        </w:tc>
        <w:tc>
          <w:tcPr>
            <w:tcW w:w="3195" w:type="dxa"/>
            <w:tcBorders>
              <w:top w:val="nil"/>
              <w:left w:val="nil"/>
              <w:bottom w:val="single" w:sz="4" w:space="0" w:color="auto"/>
              <w:right w:val="single" w:sz="4" w:space="0" w:color="auto"/>
            </w:tcBorders>
            <w:shd w:val="clear" w:color="auto" w:fill="C6EFCE"/>
            <w:noWrap/>
            <w:vAlign w:val="center"/>
          </w:tcPr>
          <w:p w14:paraId="2985B763" w14:textId="77777777" w:rsidR="00832256" w:rsidRPr="008D0EA6" w:rsidRDefault="00415B68">
            <w:pPr>
              <w:pStyle w:val="P68B1DB1-Normal12"/>
              <w:jc w:val="center"/>
              <w:rPr>
                <w:noProof/>
                <w:spacing w:val="-6"/>
                <w:lang w:val="sk-SK"/>
              </w:rPr>
            </w:pPr>
            <w:r w:rsidRPr="008D0EA6">
              <w:rPr>
                <w:noProof/>
                <w:spacing w:val="-6"/>
                <w:lang w:val="sk-SK"/>
              </w:rPr>
              <w:t>Investícia 1.6.4 – Digitalizácia ministerstva obrany</w:t>
            </w:r>
          </w:p>
        </w:tc>
        <w:tc>
          <w:tcPr>
            <w:tcW w:w="1438" w:type="dxa"/>
            <w:tcBorders>
              <w:top w:val="nil"/>
              <w:left w:val="nil"/>
              <w:bottom w:val="single" w:sz="4" w:space="0" w:color="auto"/>
              <w:right w:val="single" w:sz="4" w:space="0" w:color="auto"/>
            </w:tcBorders>
            <w:shd w:val="clear" w:color="auto" w:fill="C6EFCE"/>
            <w:noWrap/>
            <w:vAlign w:val="center"/>
          </w:tcPr>
          <w:p w14:paraId="09D9130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67BCBB81" w14:textId="77777777" w:rsidR="00832256" w:rsidRPr="008D0EA6" w:rsidRDefault="00415B68">
            <w:pPr>
              <w:pStyle w:val="P68B1DB1-Normal12"/>
              <w:jc w:val="center"/>
              <w:rPr>
                <w:noProof/>
                <w:spacing w:val="-6"/>
                <w:lang w:val="sk-SK"/>
              </w:rPr>
            </w:pPr>
            <w:r w:rsidRPr="008D0EA6">
              <w:rPr>
                <w:noProof/>
                <w:spacing w:val="-6"/>
                <w:lang w:val="sk-SK"/>
              </w:rPr>
              <w:t>Ministerstvo obrany – Digitalizácia postupov T1</w:t>
            </w:r>
          </w:p>
        </w:tc>
      </w:tr>
      <w:tr w:rsidR="00832256" w:rsidRPr="008D0EA6" w14:paraId="1F8D21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6B15A" w14:textId="77777777" w:rsidR="00832256" w:rsidRPr="008D0EA6" w:rsidRDefault="00415B68">
            <w:pPr>
              <w:pStyle w:val="P68B1DB1-Normal12"/>
              <w:jc w:val="center"/>
              <w:rPr>
                <w:noProof/>
                <w:spacing w:val="-6"/>
                <w:lang w:val="sk-SK"/>
              </w:rPr>
            </w:pPr>
            <w:r w:rsidRPr="008D0EA6">
              <w:rPr>
                <w:noProof/>
                <w:spacing w:val="-6"/>
                <w:lang w:val="sk-SK"/>
              </w:rPr>
              <w:t>M1C1 – 136</w:t>
            </w:r>
          </w:p>
        </w:tc>
        <w:tc>
          <w:tcPr>
            <w:tcW w:w="3195" w:type="dxa"/>
            <w:tcBorders>
              <w:top w:val="nil"/>
              <w:left w:val="nil"/>
              <w:bottom w:val="single" w:sz="4" w:space="0" w:color="auto"/>
              <w:right w:val="single" w:sz="4" w:space="0" w:color="auto"/>
            </w:tcBorders>
            <w:shd w:val="clear" w:color="auto" w:fill="C6EFCE"/>
            <w:noWrap/>
            <w:vAlign w:val="center"/>
          </w:tcPr>
          <w:p w14:paraId="666E72E7" w14:textId="77777777" w:rsidR="00832256" w:rsidRPr="008D0EA6" w:rsidRDefault="00415B68">
            <w:pPr>
              <w:pStyle w:val="P68B1DB1-Normal12"/>
              <w:jc w:val="center"/>
              <w:rPr>
                <w:noProof/>
                <w:spacing w:val="-6"/>
                <w:lang w:val="sk-SK"/>
              </w:rPr>
            </w:pPr>
            <w:r w:rsidRPr="008D0EA6">
              <w:rPr>
                <w:noProof/>
                <w:spacing w:val="-6"/>
                <w:lang w:val="sk-SK"/>
              </w:rPr>
              <w:t>Investícia 1.6.4 – Digitalizácia ministerstva obrany</w:t>
            </w:r>
          </w:p>
        </w:tc>
        <w:tc>
          <w:tcPr>
            <w:tcW w:w="1438" w:type="dxa"/>
            <w:tcBorders>
              <w:top w:val="nil"/>
              <w:left w:val="nil"/>
              <w:bottom w:val="single" w:sz="4" w:space="0" w:color="auto"/>
              <w:right w:val="single" w:sz="4" w:space="0" w:color="auto"/>
            </w:tcBorders>
            <w:shd w:val="clear" w:color="auto" w:fill="C6EFCE"/>
            <w:noWrap/>
            <w:vAlign w:val="center"/>
          </w:tcPr>
          <w:p w14:paraId="363B046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1123A567" w14:textId="77777777" w:rsidR="00832256" w:rsidRPr="008D0EA6" w:rsidRDefault="00415B68">
            <w:pPr>
              <w:pStyle w:val="P68B1DB1-Normal12"/>
              <w:jc w:val="center"/>
              <w:rPr>
                <w:noProof/>
                <w:spacing w:val="-6"/>
                <w:lang w:val="sk-SK"/>
              </w:rPr>
            </w:pPr>
            <w:r w:rsidRPr="008D0EA6">
              <w:rPr>
                <w:noProof/>
                <w:spacing w:val="-6"/>
                <w:lang w:val="sk-SK"/>
              </w:rPr>
              <w:t>Ministerstvo obrany – Digitalizácia osvedčení T1</w:t>
            </w:r>
          </w:p>
        </w:tc>
      </w:tr>
      <w:tr w:rsidR="00832256" w:rsidRPr="008D0EA6" w14:paraId="61B9A2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51F212" w14:textId="77777777" w:rsidR="00832256" w:rsidRPr="008D0EA6" w:rsidRDefault="00415B68">
            <w:pPr>
              <w:pStyle w:val="P68B1DB1-Normal12"/>
              <w:jc w:val="center"/>
              <w:rPr>
                <w:noProof/>
                <w:spacing w:val="-6"/>
                <w:lang w:val="sk-SK"/>
              </w:rPr>
            </w:pPr>
            <w:r w:rsidRPr="008D0EA6">
              <w:rPr>
                <w:noProof/>
                <w:spacing w:val="-6"/>
                <w:lang w:val="sk-SK"/>
              </w:rPr>
              <w:t>M1C1 – 137</w:t>
            </w:r>
          </w:p>
        </w:tc>
        <w:tc>
          <w:tcPr>
            <w:tcW w:w="3195" w:type="dxa"/>
            <w:tcBorders>
              <w:top w:val="nil"/>
              <w:left w:val="nil"/>
              <w:bottom w:val="single" w:sz="4" w:space="0" w:color="auto"/>
              <w:right w:val="single" w:sz="4" w:space="0" w:color="auto"/>
            </w:tcBorders>
            <w:shd w:val="clear" w:color="auto" w:fill="C6EFCE"/>
            <w:noWrap/>
            <w:vAlign w:val="center"/>
          </w:tcPr>
          <w:p w14:paraId="56C0588E" w14:textId="77777777" w:rsidR="00832256" w:rsidRPr="008D0EA6" w:rsidRDefault="00415B68">
            <w:pPr>
              <w:pStyle w:val="P68B1DB1-Normal12"/>
              <w:jc w:val="center"/>
              <w:rPr>
                <w:noProof/>
                <w:spacing w:val="-6"/>
                <w:lang w:val="sk-SK"/>
              </w:rPr>
            </w:pPr>
            <w:r w:rsidRPr="008D0EA6">
              <w:rPr>
                <w:noProof/>
                <w:spacing w:val="-6"/>
                <w:lang w:val="sk-SK"/>
              </w:rPr>
              <w:t>Investícia 1.6.4 – Digitalizácia ministerstva obrany</w:t>
            </w:r>
          </w:p>
        </w:tc>
        <w:tc>
          <w:tcPr>
            <w:tcW w:w="1438" w:type="dxa"/>
            <w:tcBorders>
              <w:top w:val="nil"/>
              <w:left w:val="nil"/>
              <w:bottom w:val="single" w:sz="4" w:space="0" w:color="auto"/>
              <w:right w:val="single" w:sz="4" w:space="0" w:color="auto"/>
            </w:tcBorders>
            <w:shd w:val="clear" w:color="auto" w:fill="C6EFCE"/>
            <w:noWrap/>
            <w:vAlign w:val="center"/>
          </w:tcPr>
          <w:p w14:paraId="2C122C62"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503D7B8D" w14:textId="2C83B6EA" w:rsidR="00832256" w:rsidRPr="008D0EA6" w:rsidRDefault="00415B68">
            <w:pPr>
              <w:pStyle w:val="P68B1DB1-Normal12"/>
              <w:jc w:val="center"/>
              <w:rPr>
                <w:noProof/>
                <w:spacing w:val="-6"/>
                <w:lang w:val="sk-SK"/>
              </w:rPr>
            </w:pPr>
            <w:r w:rsidRPr="008D0EA6">
              <w:rPr>
                <w:noProof/>
                <w:spacing w:val="-6"/>
                <w:lang w:val="sk-SK"/>
              </w:rPr>
              <w:t>Ministerstvo obrany – zadávanie inštitucionálnych webových portálov</w:t>
            </w:r>
            <w:r w:rsidR="008D0EA6" w:rsidRPr="008D0EA6">
              <w:rPr>
                <w:noProof/>
                <w:spacing w:val="-6"/>
                <w:lang w:val="sk-SK"/>
              </w:rPr>
              <w:t xml:space="preserve"> a </w:t>
            </w:r>
            <w:r w:rsidRPr="008D0EA6">
              <w:rPr>
                <w:noProof/>
                <w:spacing w:val="-6"/>
                <w:lang w:val="sk-SK"/>
              </w:rPr>
              <w:t>intranetových portálov</w:t>
            </w:r>
          </w:p>
        </w:tc>
      </w:tr>
      <w:tr w:rsidR="00832256" w:rsidRPr="008D0EA6" w14:paraId="6742CC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A72608" w14:textId="77777777" w:rsidR="00832256" w:rsidRPr="008D0EA6" w:rsidRDefault="00415B68">
            <w:pPr>
              <w:pStyle w:val="P68B1DB1-Normal12"/>
              <w:jc w:val="center"/>
              <w:rPr>
                <w:noProof/>
                <w:spacing w:val="-6"/>
                <w:lang w:val="sk-SK"/>
              </w:rPr>
            </w:pPr>
            <w:r w:rsidRPr="008D0EA6">
              <w:rPr>
                <w:noProof/>
                <w:spacing w:val="-6"/>
                <w:lang w:val="sk-SK"/>
              </w:rPr>
              <w:t>M1C1 – 138</w:t>
            </w:r>
          </w:p>
        </w:tc>
        <w:tc>
          <w:tcPr>
            <w:tcW w:w="3195" w:type="dxa"/>
            <w:tcBorders>
              <w:top w:val="nil"/>
              <w:left w:val="nil"/>
              <w:bottom w:val="single" w:sz="4" w:space="0" w:color="auto"/>
              <w:right w:val="single" w:sz="4" w:space="0" w:color="auto"/>
            </w:tcBorders>
            <w:shd w:val="clear" w:color="auto" w:fill="C6EFCE"/>
            <w:noWrap/>
            <w:vAlign w:val="center"/>
          </w:tcPr>
          <w:p w14:paraId="0C6AC40C" w14:textId="77777777" w:rsidR="00832256" w:rsidRPr="008D0EA6" w:rsidRDefault="00415B68">
            <w:pPr>
              <w:pStyle w:val="P68B1DB1-Normal12"/>
              <w:jc w:val="center"/>
              <w:rPr>
                <w:noProof/>
                <w:spacing w:val="-6"/>
                <w:lang w:val="sk-SK"/>
              </w:rPr>
            </w:pPr>
            <w:r w:rsidRPr="008D0EA6">
              <w:rPr>
                <w:noProof/>
                <w:spacing w:val="-6"/>
                <w:lang w:val="sk-SK"/>
              </w:rPr>
              <w:t>Investícia 1.6.4 – Digitalizácia ministerstva obrany</w:t>
            </w:r>
          </w:p>
        </w:tc>
        <w:tc>
          <w:tcPr>
            <w:tcW w:w="1438" w:type="dxa"/>
            <w:tcBorders>
              <w:top w:val="nil"/>
              <w:left w:val="nil"/>
              <w:bottom w:val="single" w:sz="4" w:space="0" w:color="auto"/>
              <w:right w:val="single" w:sz="4" w:space="0" w:color="auto"/>
            </w:tcBorders>
            <w:shd w:val="clear" w:color="auto" w:fill="C6EFCE"/>
            <w:noWrap/>
            <w:vAlign w:val="center"/>
          </w:tcPr>
          <w:p w14:paraId="76EFAA3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6362FAF7" w14:textId="77777777" w:rsidR="00832256" w:rsidRPr="008D0EA6" w:rsidRDefault="00415B68">
            <w:pPr>
              <w:pStyle w:val="P68B1DB1-Normal12"/>
              <w:jc w:val="center"/>
              <w:rPr>
                <w:noProof/>
                <w:spacing w:val="-6"/>
                <w:lang w:val="sk-SK"/>
              </w:rPr>
            </w:pPr>
            <w:r w:rsidRPr="008D0EA6">
              <w:rPr>
                <w:noProof/>
                <w:spacing w:val="-6"/>
                <w:lang w:val="sk-SK"/>
              </w:rPr>
              <w:t>Ministerstvo obrany – Migrácia aplikácií, ktoré nemajú zásadný význam, do riešenia na úplnú ochranu informácií prostredníctvom otvorenosti infraštruktúry (S.C.I.P.I.O.) T1</w:t>
            </w:r>
          </w:p>
        </w:tc>
      </w:tr>
      <w:tr w:rsidR="00832256" w:rsidRPr="008D0EA6" w14:paraId="4E0F07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A9492" w14:textId="77777777" w:rsidR="00832256" w:rsidRPr="008D0EA6" w:rsidRDefault="00415B68">
            <w:pPr>
              <w:pStyle w:val="P68B1DB1-Normal12"/>
              <w:jc w:val="center"/>
              <w:rPr>
                <w:noProof/>
                <w:spacing w:val="-6"/>
                <w:lang w:val="sk-SK"/>
              </w:rPr>
            </w:pPr>
            <w:r w:rsidRPr="008D0EA6">
              <w:rPr>
                <w:noProof/>
                <w:spacing w:val="-6"/>
                <w:lang w:val="sk-SK"/>
              </w:rPr>
              <w:t>M1C2 – 29</w:t>
            </w:r>
          </w:p>
        </w:tc>
        <w:tc>
          <w:tcPr>
            <w:tcW w:w="3195" w:type="dxa"/>
            <w:tcBorders>
              <w:top w:val="nil"/>
              <w:left w:val="nil"/>
              <w:bottom w:val="single" w:sz="4" w:space="0" w:color="auto"/>
              <w:right w:val="single" w:sz="4" w:space="0" w:color="auto"/>
            </w:tcBorders>
            <w:shd w:val="clear" w:color="auto" w:fill="C6EFCE"/>
            <w:noWrap/>
            <w:vAlign w:val="center"/>
          </w:tcPr>
          <w:p w14:paraId="2D425EF6" w14:textId="0FA55646" w:rsidR="00832256" w:rsidRPr="008D0EA6" w:rsidRDefault="00415B68">
            <w:pPr>
              <w:pStyle w:val="P68B1DB1-Normal12"/>
              <w:jc w:val="center"/>
              <w:rPr>
                <w:noProof/>
                <w:spacing w:val="-6"/>
                <w:lang w:val="sk-SK"/>
              </w:rPr>
            </w:pPr>
            <w:r w:rsidRPr="008D0EA6">
              <w:rPr>
                <w:noProof/>
                <w:spacing w:val="-6"/>
                <w:lang w:val="sk-SK"/>
              </w:rPr>
              <w:t>Investícia 5.2: Konkurencieschopnosť</w:t>
            </w:r>
            <w:r w:rsidR="008D0EA6" w:rsidRPr="008D0EA6">
              <w:rPr>
                <w:noProof/>
                <w:spacing w:val="-6"/>
                <w:lang w:val="sk-SK"/>
              </w:rPr>
              <w:t xml:space="preserve"> a </w:t>
            </w:r>
            <w:r w:rsidRPr="008D0EA6">
              <w:rPr>
                <w:noProof/>
                <w:spacing w:val="-6"/>
                <w:lang w:val="sk-SK"/>
              </w:rPr>
              <w:t>odolnosť dodávateľských reťazcov</w:t>
            </w:r>
          </w:p>
        </w:tc>
        <w:tc>
          <w:tcPr>
            <w:tcW w:w="1438" w:type="dxa"/>
            <w:tcBorders>
              <w:top w:val="nil"/>
              <w:left w:val="nil"/>
              <w:bottom w:val="single" w:sz="4" w:space="0" w:color="auto"/>
              <w:right w:val="single" w:sz="4" w:space="0" w:color="auto"/>
            </w:tcBorders>
            <w:shd w:val="clear" w:color="auto" w:fill="C6EFCE"/>
            <w:noWrap/>
            <w:vAlign w:val="center"/>
          </w:tcPr>
          <w:p w14:paraId="6641C68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0469131E" w14:textId="5B503124" w:rsidR="00832256" w:rsidRPr="008D0EA6" w:rsidRDefault="00415B68">
            <w:pPr>
              <w:pStyle w:val="P68B1DB1-Normal12"/>
              <w:jc w:val="center"/>
              <w:rPr>
                <w:noProof/>
                <w:spacing w:val="-6"/>
                <w:lang w:val="sk-SK"/>
              </w:rPr>
            </w:pPr>
            <w:r w:rsidRPr="008D0EA6">
              <w:rPr>
                <w:noProof/>
                <w:spacing w:val="-6"/>
                <w:lang w:val="sk-SK"/>
              </w:rPr>
              <w:t>Schválené zmluvy</w:t>
            </w:r>
            <w:r w:rsidR="008D0EA6" w:rsidRPr="008D0EA6">
              <w:rPr>
                <w:noProof/>
                <w:spacing w:val="-6"/>
                <w:lang w:val="sk-SK"/>
              </w:rPr>
              <w:t xml:space="preserve"> o </w:t>
            </w:r>
            <w:r w:rsidRPr="008D0EA6">
              <w:rPr>
                <w:noProof/>
                <w:spacing w:val="-6"/>
                <w:lang w:val="sk-SK"/>
              </w:rPr>
              <w:t>vývoji</w:t>
            </w:r>
          </w:p>
        </w:tc>
      </w:tr>
      <w:tr w:rsidR="00832256" w:rsidRPr="008D0EA6" w14:paraId="508FE1E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A40833" w14:textId="77777777" w:rsidR="00832256" w:rsidRPr="008D0EA6" w:rsidRDefault="00415B68">
            <w:pPr>
              <w:pStyle w:val="P68B1DB1-Normal12"/>
              <w:jc w:val="center"/>
              <w:rPr>
                <w:noProof/>
                <w:spacing w:val="-6"/>
                <w:lang w:val="sk-SK"/>
              </w:rPr>
            </w:pPr>
            <w:r w:rsidRPr="008D0EA6">
              <w:rPr>
                <w:noProof/>
                <w:spacing w:val="-6"/>
                <w:lang w:val="sk-SK"/>
              </w:rPr>
              <w:t>M2C1 – 15a</w:t>
            </w:r>
          </w:p>
        </w:tc>
        <w:tc>
          <w:tcPr>
            <w:tcW w:w="3195" w:type="dxa"/>
            <w:tcBorders>
              <w:top w:val="nil"/>
              <w:left w:val="nil"/>
              <w:bottom w:val="single" w:sz="4" w:space="0" w:color="auto"/>
              <w:right w:val="single" w:sz="4" w:space="0" w:color="auto"/>
            </w:tcBorders>
            <w:shd w:val="clear" w:color="auto" w:fill="C6EFCE"/>
            <w:noWrap/>
            <w:vAlign w:val="center"/>
          </w:tcPr>
          <w:p w14:paraId="7CDB5129" w14:textId="4FD89491" w:rsidR="00832256" w:rsidRPr="008D0EA6" w:rsidRDefault="00415B68">
            <w:pPr>
              <w:pStyle w:val="P68B1DB1-Normal12"/>
              <w:jc w:val="center"/>
              <w:rPr>
                <w:noProof/>
                <w:spacing w:val="-6"/>
                <w:lang w:val="sk-SK"/>
              </w:rPr>
            </w:pPr>
            <w:r w:rsidRPr="008D0EA6">
              <w:rPr>
                <w:noProof/>
                <w:spacing w:val="-6"/>
                <w:lang w:val="sk-SK"/>
              </w:rPr>
              <w:t>Reforma 1.2 Národný program odpadového hospodárstva:</w:t>
            </w:r>
            <w:r w:rsidR="008D0EA6" w:rsidRPr="008D0EA6">
              <w:rPr>
                <w:noProof/>
                <w:spacing w:val="-6"/>
                <w:lang w:val="sk-SK"/>
              </w:rPr>
              <w:t xml:space="preserve"> </w:t>
            </w: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438" w:type="dxa"/>
            <w:tcBorders>
              <w:top w:val="nil"/>
              <w:left w:val="nil"/>
              <w:bottom w:val="single" w:sz="4" w:space="0" w:color="auto"/>
              <w:right w:val="single" w:sz="4" w:space="0" w:color="auto"/>
            </w:tcBorders>
            <w:shd w:val="clear" w:color="auto" w:fill="C6EFCE"/>
            <w:noWrap/>
            <w:vAlign w:val="center"/>
          </w:tcPr>
          <w:p w14:paraId="04C57A6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26F643B3" w14:textId="77777777" w:rsidR="00832256" w:rsidRPr="008D0EA6" w:rsidRDefault="00415B68">
            <w:pPr>
              <w:pStyle w:val="P68B1DB1-Normal12"/>
              <w:jc w:val="center"/>
              <w:rPr>
                <w:noProof/>
                <w:spacing w:val="-6"/>
                <w:lang w:val="sk-SK"/>
              </w:rPr>
            </w:pPr>
            <w:r w:rsidRPr="008D0EA6">
              <w:rPr>
                <w:noProof/>
                <w:spacing w:val="-6"/>
                <w:lang w:val="sk-SK"/>
              </w:rPr>
              <w:t>Zníženie počtu nelegálnych skládok (T2)</w:t>
            </w:r>
          </w:p>
        </w:tc>
      </w:tr>
      <w:tr w:rsidR="00832256" w:rsidRPr="008D0EA6" w14:paraId="17790C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DB07E8" w14:textId="77777777" w:rsidR="00832256" w:rsidRPr="008D0EA6" w:rsidRDefault="00415B68">
            <w:pPr>
              <w:pStyle w:val="P68B1DB1-Normal12"/>
              <w:jc w:val="center"/>
              <w:rPr>
                <w:noProof/>
                <w:spacing w:val="-6"/>
                <w:lang w:val="sk-SK"/>
              </w:rPr>
            </w:pPr>
            <w:r w:rsidRPr="008D0EA6">
              <w:rPr>
                <w:noProof/>
                <w:spacing w:val="-6"/>
                <w:lang w:val="sk-SK"/>
              </w:rPr>
              <w:t>M2C1 – 15ter</w:t>
            </w:r>
          </w:p>
        </w:tc>
        <w:tc>
          <w:tcPr>
            <w:tcW w:w="3195" w:type="dxa"/>
            <w:tcBorders>
              <w:top w:val="nil"/>
              <w:left w:val="nil"/>
              <w:bottom w:val="single" w:sz="4" w:space="0" w:color="auto"/>
              <w:right w:val="single" w:sz="4" w:space="0" w:color="auto"/>
            </w:tcBorders>
            <w:shd w:val="clear" w:color="auto" w:fill="C6EFCE"/>
            <w:noWrap/>
            <w:vAlign w:val="center"/>
          </w:tcPr>
          <w:p w14:paraId="7FCB1BB4" w14:textId="1D543678" w:rsidR="00832256" w:rsidRPr="008D0EA6" w:rsidRDefault="00415B68">
            <w:pPr>
              <w:pStyle w:val="P68B1DB1-Normal12"/>
              <w:jc w:val="center"/>
              <w:rPr>
                <w:noProof/>
                <w:spacing w:val="-6"/>
                <w:lang w:val="sk-SK"/>
              </w:rPr>
            </w:pPr>
            <w:r w:rsidRPr="008D0EA6">
              <w:rPr>
                <w:noProof/>
                <w:spacing w:val="-6"/>
                <w:lang w:val="sk-SK"/>
              </w:rPr>
              <w:t>Reforma 1.2 Národný program odpadového hospodárstva:</w:t>
            </w:r>
            <w:r w:rsidR="008D0EA6" w:rsidRPr="008D0EA6">
              <w:rPr>
                <w:noProof/>
                <w:spacing w:val="-6"/>
                <w:lang w:val="sk-SK"/>
              </w:rPr>
              <w:t xml:space="preserve"> </w:t>
            </w: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438" w:type="dxa"/>
            <w:tcBorders>
              <w:top w:val="nil"/>
              <w:left w:val="nil"/>
              <w:bottom w:val="single" w:sz="4" w:space="0" w:color="auto"/>
              <w:right w:val="single" w:sz="4" w:space="0" w:color="auto"/>
            </w:tcBorders>
            <w:shd w:val="clear" w:color="auto" w:fill="C6EFCE"/>
            <w:noWrap/>
            <w:vAlign w:val="center"/>
          </w:tcPr>
          <w:p w14:paraId="2DF2D31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5798AEDC" w14:textId="070BD453" w:rsidR="00832256" w:rsidRPr="008D0EA6" w:rsidRDefault="00415B68">
            <w:pPr>
              <w:pStyle w:val="P68B1DB1-Normal12"/>
              <w:jc w:val="center"/>
              <w:rPr>
                <w:noProof/>
                <w:spacing w:val="-6"/>
                <w:lang w:val="sk-SK"/>
              </w:rPr>
            </w:pPr>
            <w:r w:rsidRPr="008D0EA6">
              <w:rPr>
                <w:noProof/>
                <w:spacing w:val="-6"/>
                <w:lang w:val="sk-SK"/>
              </w:rPr>
              <w:t>Regionálne rozdiely</w:t>
            </w:r>
            <w:r w:rsidR="008D0EA6" w:rsidRPr="008D0EA6">
              <w:rPr>
                <w:noProof/>
                <w:spacing w:val="-6"/>
                <w:lang w:val="sk-SK"/>
              </w:rPr>
              <w:t xml:space="preserve"> v </w:t>
            </w:r>
            <w:r w:rsidRPr="008D0EA6">
              <w:rPr>
                <w:noProof/>
                <w:spacing w:val="-6"/>
                <w:lang w:val="sk-SK"/>
              </w:rPr>
              <w:t>separovanom zbere</w:t>
            </w:r>
          </w:p>
        </w:tc>
      </w:tr>
      <w:tr w:rsidR="00832256" w:rsidRPr="008D0EA6" w14:paraId="3668DB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EC2CD9" w14:textId="77777777" w:rsidR="00832256" w:rsidRPr="008D0EA6" w:rsidRDefault="00415B68">
            <w:pPr>
              <w:pStyle w:val="P68B1DB1-Normal12"/>
              <w:jc w:val="center"/>
              <w:rPr>
                <w:noProof/>
                <w:spacing w:val="-6"/>
                <w:lang w:val="sk-SK"/>
              </w:rPr>
            </w:pPr>
            <w:r w:rsidRPr="008D0EA6">
              <w:rPr>
                <w:noProof/>
                <w:spacing w:val="-6"/>
                <w:lang w:val="sk-SK"/>
              </w:rPr>
              <w:t>M2C1 – 15 quater</w:t>
            </w:r>
          </w:p>
        </w:tc>
        <w:tc>
          <w:tcPr>
            <w:tcW w:w="3195" w:type="dxa"/>
            <w:tcBorders>
              <w:top w:val="nil"/>
              <w:left w:val="nil"/>
              <w:bottom w:val="single" w:sz="4" w:space="0" w:color="auto"/>
              <w:right w:val="single" w:sz="4" w:space="0" w:color="auto"/>
            </w:tcBorders>
            <w:shd w:val="clear" w:color="auto" w:fill="C6EFCE"/>
            <w:noWrap/>
            <w:vAlign w:val="center"/>
          </w:tcPr>
          <w:p w14:paraId="148152A8" w14:textId="2D1BC9CF" w:rsidR="00832256" w:rsidRPr="008D0EA6" w:rsidRDefault="00415B68">
            <w:pPr>
              <w:pStyle w:val="P68B1DB1-Normal12"/>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438" w:type="dxa"/>
            <w:tcBorders>
              <w:top w:val="nil"/>
              <w:left w:val="nil"/>
              <w:bottom w:val="single" w:sz="4" w:space="0" w:color="auto"/>
              <w:right w:val="single" w:sz="4" w:space="0" w:color="auto"/>
            </w:tcBorders>
            <w:shd w:val="clear" w:color="auto" w:fill="C6EFCE"/>
            <w:noWrap/>
            <w:vAlign w:val="center"/>
          </w:tcPr>
          <w:p w14:paraId="404CB7FF"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5A3B779E" w14:textId="77777777" w:rsidR="00832256" w:rsidRPr="008D0EA6" w:rsidRDefault="00415B68">
            <w:pPr>
              <w:pStyle w:val="P68B1DB1-Normal12"/>
              <w:jc w:val="center"/>
              <w:rPr>
                <w:noProof/>
                <w:spacing w:val="-6"/>
                <w:lang w:val="sk-SK"/>
              </w:rPr>
            </w:pPr>
            <w:r w:rsidRPr="008D0EA6">
              <w:rPr>
                <w:noProof/>
                <w:spacing w:val="-6"/>
                <w:lang w:val="sk-SK"/>
              </w:rPr>
              <w:t>Nadobudnutie účinnosti povinnosti triedeného zberu biologického odpadu</w:t>
            </w:r>
          </w:p>
        </w:tc>
      </w:tr>
      <w:tr w:rsidR="00832256" w:rsidRPr="008D0EA6" w14:paraId="112448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084A2" w14:textId="77777777" w:rsidR="00832256" w:rsidRPr="008D0EA6" w:rsidRDefault="00415B68">
            <w:pPr>
              <w:pStyle w:val="P68B1DB1-Normal12"/>
              <w:jc w:val="center"/>
              <w:rPr>
                <w:noProof/>
                <w:spacing w:val="-6"/>
                <w:lang w:val="sk-SK"/>
              </w:rPr>
            </w:pPr>
            <w:r w:rsidRPr="008D0EA6">
              <w:rPr>
                <w:noProof/>
                <w:spacing w:val="-6"/>
                <w:lang w:val="sk-SK"/>
              </w:rPr>
              <w:t>M2C2 – 32</w:t>
            </w:r>
          </w:p>
        </w:tc>
        <w:tc>
          <w:tcPr>
            <w:tcW w:w="3195" w:type="dxa"/>
            <w:tcBorders>
              <w:top w:val="nil"/>
              <w:left w:val="nil"/>
              <w:bottom w:val="single" w:sz="4" w:space="0" w:color="auto"/>
              <w:right w:val="single" w:sz="4" w:space="0" w:color="auto"/>
            </w:tcBorders>
            <w:shd w:val="clear" w:color="auto" w:fill="C6EFCE"/>
            <w:noWrap/>
            <w:vAlign w:val="center"/>
          </w:tcPr>
          <w:p w14:paraId="61DD3F40" w14:textId="1212D14A" w:rsidR="00832256" w:rsidRPr="008D0EA6" w:rsidRDefault="00415B68">
            <w:pPr>
              <w:pStyle w:val="P68B1DB1-Normal12"/>
              <w:jc w:val="center"/>
              <w:rPr>
                <w:noProof/>
                <w:spacing w:val="-6"/>
                <w:lang w:val="sk-SK"/>
              </w:rPr>
            </w:pPr>
            <w:r w:rsidRPr="008D0EA6">
              <w:rPr>
                <w:noProof/>
                <w:spacing w:val="-6"/>
                <w:lang w:val="sk-SK"/>
              </w:rPr>
              <w:t>Investície 4.4.1: Posilnenie regionálneho vozového parku verejnej autobusovej dopravy nízkopodlažnými autobusmi</w:t>
            </w:r>
            <w:r w:rsidR="008D0EA6" w:rsidRPr="008D0EA6">
              <w:rPr>
                <w:noProof/>
                <w:spacing w:val="-6"/>
                <w:lang w:val="sk-SK"/>
              </w:rPr>
              <w:t xml:space="preserve"> s </w:t>
            </w:r>
            <w:r w:rsidRPr="008D0EA6">
              <w:rPr>
                <w:noProof/>
                <w:spacing w:val="-6"/>
                <w:lang w:val="sk-SK"/>
              </w:rPr>
              <w:t>nulovými emisiami</w:t>
            </w:r>
          </w:p>
        </w:tc>
        <w:tc>
          <w:tcPr>
            <w:tcW w:w="1438" w:type="dxa"/>
            <w:tcBorders>
              <w:top w:val="nil"/>
              <w:left w:val="nil"/>
              <w:bottom w:val="single" w:sz="4" w:space="0" w:color="auto"/>
              <w:right w:val="single" w:sz="4" w:space="0" w:color="auto"/>
            </w:tcBorders>
            <w:shd w:val="clear" w:color="auto" w:fill="C6EFCE"/>
            <w:noWrap/>
            <w:vAlign w:val="center"/>
          </w:tcPr>
          <w:p w14:paraId="7FD05296"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75FD4A9C" w14:textId="7E0A9EE2" w:rsidR="00832256" w:rsidRPr="008D0EA6" w:rsidRDefault="00415B68">
            <w:pPr>
              <w:pStyle w:val="P68B1DB1-Normal12"/>
              <w:jc w:val="center"/>
              <w:rPr>
                <w:noProof/>
                <w:spacing w:val="-6"/>
                <w:lang w:val="sk-SK"/>
              </w:rPr>
            </w:pPr>
            <w:r w:rsidRPr="008D0EA6">
              <w:rPr>
                <w:noProof/>
                <w:spacing w:val="-6"/>
                <w:lang w:val="sk-SK"/>
              </w:rPr>
              <w:t>Zadávanie všetkých verejných zákaziek na posilnenie regionálneho vozového parku verejnej autobusovej dopravy nízkopodlažnými autobusmi</w:t>
            </w:r>
            <w:r w:rsidR="008D0EA6" w:rsidRPr="008D0EA6">
              <w:rPr>
                <w:noProof/>
                <w:spacing w:val="-6"/>
                <w:lang w:val="sk-SK"/>
              </w:rPr>
              <w:t xml:space="preserve"> s </w:t>
            </w:r>
            <w:r w:rsidRPr="008D0EA6">
              <w:rPr>
                <w:noProof/>
                <w:spacing w:val="-6"/>
                <w:lang w:val="sk-SK"/>
              </w:rPr>
              <w:t>nulovými emisiami</w:t>
            </w:r>
          </w:p>
        </w:tc>
      </w:tr>
      <w:tr w:rsidR="00832256" w:rsidRPr="008D0EA6" w14:paraId="14AE07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F553D0" w14:textId="77777777" w:rsidR="00832256" w:rsidRPr="008D0EA6" w:rsidRDefault="00415B68">
            <w:pPr>
              <w:pStyle w:val="P68B1DB1-Normal12"/>
              <w:jc w:val="center"/>
              <w:rPr>
                <w:noProof/>
                <w:spacing w:val="-6"/>
                <w:lang w:val="sk-SK"/>
              </w:rPr>
            </w:pPr>
            <w:r w:rsidRPr="008D0EA6">
              <w:rPr>
                <w:noProof/>
                <w:spacing w:val="-6"/>
                <w:lang w:val="sk-SK"/>
              </w:rPr>
              <w:t>M2C3 – 7</w:t>
            </w:r>
          </w:p>
        </w:tc>
        <w:tc>
          <w:tcPr>
            <w:tcW w:w="3195" w:type="dxa"/>
            <w:tcBorders>
              <w:top w:val="nil"/>
              <w:left w:val="nil"/>
              <w:bottom w:val="single" w:sz="4" w:space="0" w:color="auto"/>
              <w:right w:val="single" w:sz="4" w:space="0" w:color="auto"/>
            </w:tcBorders>
            <w:shd w:val="clear" w:color="auto" w:fill="C6EFCE"/>
            <w:noWrap/>
            <w:vAlign w:val="center"/>
          </w:tcPr>
          <w:p w14:paraId="599D16BF" w14:textId="5DD338E7" w:rsidR="00832256" w:rsidRPr="008D0EA6" w:rsidRDefault="00415B68">
            <w:pPr>
              <w:pStyle w:val="P68B1DB1-Normal12"/>
              <w:jc w:val="center"/>
              <w:rPr>
                <w:noProof/>
                <w:spacing w:val="-6"/>
                <w:lang w:val="sk-SK"/>
              </w:rPr>
            </w:pPr>
            <w:r w:rsidRPr="008D0EA6">
              <w:rPr>
                <w:noProof/>
                <w:spacing w:val="-6"/>
                <w:lang w:val="sk-SK"/>
              </w:rPr>
              <w:t>Investícia 1.2 – Výstavba budov, rekvalifikácia</w:t>
            </w:r>
            <w:r w:rsidR="008D0EA6" w:rsidRPr="008D0EA6">
              <w:rPr>
                <w:noProof/>
                <w:spacing w:val="-6"/>
                <w:lang w:val="sk-SK"/>
              </w:rPr>
              <w:t xml:space="preserve"> a </w:t>
            </w:r>
            <w:r w:rsidRPr="008D0EA6">
              <w:rPr>
                <w:noProof/>
                <w:spacing w:val="-6"/>
                <w:lang w:val="sk-SK"/>
              </w:rPr>
              <w:t>posilnenie nehnuteľného majetku na výkon spravodlivosti</w:t>
            </w:r>
          </w:p>
        </w:tc>
        <w:tc>
          <w:tcPr>
            <w:tcW w:w="1438" w:type="dxa"/>
            <w:tcBorders>
              <w:top w:val="nil"/>
              <w:left w:val="nil"/>
              <w:bottom w:val="single" w:sz="4" w:space="0" w:color="auto"/>
              <w:right w:val="single" w:sz="4" w:space="0" w:color="auto"/>
            </w:tcBorders>
            <w:shd w:val="clear" w:color="auto" w:fill="C6EFCE"/>
            <w:noWrap/>
            <w:vAlign w:val="center"/>
          </w:tcPr>
          <w:p w14:paraId="7A7E8276"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625FEA57" w14:textId="6F237EE4" w:rsidR="00832256" w:rsidRPr="008D0EA6" w:rsidRDefault="00415B68">
            <w:pPr>
              <w:pStyle w:val="P68B1DB1-Normal12"/>
              <w:jc w:val="center"/>
              <w:rPr>
                <w:noProof/>
                <w:spacing w:val="-6"/>
                <w:lang w:val="sk-SK"/>
              </w:rPr>
            </w:pPr>
            <w:r w:rsidRPr="008D0EA6">
              <w:rPr>
                <w:noProof/>
                <w:spacing w:val="-6"/>
                <w:lang w:val="sk-SK"/>
              </w:rPr>
              <w:t>Zadávanie všetkých verejných zákaziek na výstavbu nových budov, rekvalifikáciu</w:t>
            </w:r>
            <w:r w:rsidR="008D0EA6" w:rsidRPr="008D0EA6">
              <w:rPr>
                <w:noProof/>
                <w:spacing w:val="-6"/>
                <w:lang w:val="sk-SK"/>
              </w:rPr>
              <w:t xml:space="preserve"> a </w:t>
            </w:r>
            <w:r w:rsidRPr="008D0EA6">
              <w:rPr>
                <w:noProof/>
                <w:spacing w:val="-6"/>
                <w:lang w:val="sk-SK"/>
              </w:rPr>
              <w:t>posilnenie nehnuteľného majetku</w:t>
            </w:r>
            <w:r w:rsidR="008D0EA6" w:rsidRPr="008D0EA6">
              <w:rPr>
                <w:noProof/>
                <w:spacing w:val="-6"/>
                <w:lang w:val="sk-SK"/>
              </w:rPr>
              <w:t xml:space="preserve"> v </w:t>
            </w:r>
            <w:r w:rsidRPr="008D0EA6">
              <w:rPr>
                <w:noProof/>
                <w:spacing w:val="-6"/>
                <w:lang w:val="sk-SK"/>
              </w:rPr>
              <w:t>rámci výkonu spravodlivosti podpisuje verejný obstarávateľ po verejnej súťaži.</w:t>
            </w:r>
          </w:p>
        </w:tc>
      </w:tr>
      <w:tr w:rsidR="00832256" w:rsidRPr="008D0EA6" w14:paraId="3D9097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FDE25" w14:textId="77777777" w:rsidR="00832256" w:rsidRPr="008D0EA6" w:rsidRDefault="00415B68">
            <w:pPr>
              <w:pStyle w:val="P68B1DB1-Normal12"/>
              <w:jc w:val="center"/>
              <w:rPr>
                <w:noProof/>
                <w:spacing w:val="-6"/>
                <w:lang w:val="sk-SK"/>
              </w:rPr>
            </w:pPr>
            <w:r w:rsidRPr="008D0EA6">
              <w:rPr>
                <w:noProof/>
                <w:spacing w:val="-6"/>
                <w:lang w:val="sk-SK"/>
              </w:rPr>
              <w:t>M2C4 – 33</w:t>
            </w:r>
          </w:p>
        </w:tc>
        <w:tc>
          <w:tcPr>
            <w:tcW w:w="3195" w:type="dxa"/>
            <w:tcBorders>
              <w:top w:val="nil"/>
              <w:left w:val="nil"/>
              <w:bottom w:val="single" w:sz="4" w:space="0" w:color="auto"/>
              <w:right w:val="single" w:sz="4" w:space="0" w:color="auto"/>
            </w:tcBorders>
            <w:shd w:val="clear" w:color="auto" w:fill="C6EFCE"/>
            <w:noWrap/>
            <w:vAlign w:val="center"/>
          </w:tcPr>
          <w:p w14:paraId="5A0A2C66" w14:textId="6445B901" w:rsidR="00832256" w:rsidRPr="008D0EA6" w:rsidRDefault="00415B68">
            <w:pPr>
              <w:pStyle w:val="P68B1DB1-Normal12"/>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438" w:type="dxa"/>
            <w:tcBorders>
              <w:top w:val="nil"/>
              <w:left w:val="nil"/>
              <w:bottom w:val="single" w:sz="4" w:space="0" w:color="auto"/>
              <w:right w:val="single" w:sz="4" w:space="0" w:color="auto"/>
            </w:tcBorders>
            <w:shd w:val="clear" w:color="auto" w:fill="C6EFCE"/>
            <w:noWrap/>
            <w:vAlign w:val="center"/>
          </w:tcPr>
          <w:p w14:paraId="535621BD"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2A5943F3" w14:textId="1CBB688B" w:rsidR="00832256" w:rsidRPr="008D0EA6" w:rsidRDefault="00415B68">
            <w:pPr>
              <w:pStyle w:val="P68B1DB1-Normal12"/>
              <w:jc w:val="center"/>
              <w:rPr>
                <w:noProof/>
                <w:spacing w:val="-6"/>
                <w:lang w:val="sk-SK"/>
              </w:rPr>
            </w:pPr>
            <w:r w:rsidRPr="008D0EA6">
              <w:rPr>
                <w:noProof/>
                <w:spacing w:val="-6"/>
                <w:lang w:val="sk-SK"/>
              </w:rPr>
              <w:t>Zadávanie všetkých verejných zákaziek na odolnosť zavlažovacieho agrosystému</w:t>
            </w:r>
            <w:r w:rsidR="008D0EA6" w:rsidRPr="008D0EA6">
              <w:rPr>
                <w:noProof/>
                <w:spacing w:val="-6"/>
                <w:lang w:val="sk-SK"/>
              </w:rPr>
              <w:t xml:space="preserve"> v </w:t>
            </w:r>
            <w:r w:rsidRPr="008D0EA6">
              <w:rPr>
                <w:noProof/>
                <w:spacing w:val="-6"/>
                <w:lang w:val="sk-SK"/>
              </w:rPr>
              <w:t>záujme lepšieho riadenia vodných zdrojov</w:t>
            </w:r>
          </w:p>
        </w:tc>
      </w:tr>
      <w:tr w:rsidR="00832256" w:rsidRPr="008D0EA6" w14:paraId="75A376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1A5C6" w14:textId="77777777" w:rsidR="00832256" w:rsidRPr="008D0EA6" w:rsidRDefault="00415B68">
            <w:pPr>
              <w:pStyle w:val="P68B1DB1-Normal12"/>
              <w:jc w:val="center"/>
              <w:rPr>
                <w:noProof/>
                <w:spacing w:val="-6"/>
                <w:lang w:val="sk-SK"/>
              </w:rPr>
            </w:pPr>
            <w:r w:rsidRPr="008D0EA6">
              <w:rPr>
                <w:noProof/>
                <w:spacing w:val="-6"/>
                <w:lang w:val="sk-SK"/>
              </w:rPr>
              <w:t>M2C4 – 36</w:t>
            </w:r>
          </w:p>
        </w:tc>
        <w:tc>
          <w:tcPr>
            <w:tcW w:w="3195" w:type="dxa"/>
            <w:tcBorders>
              <w:top w:val="nil"/>
              <w:left w:val="nil"/>
              <w:bottom w:val="single" w:sz="4" w:space="0" w:color="auto"/>
              <w:right w:val="single" w:sz="4" w:space="0" w:color="auto"/>
            </w:tcBorders>
            <w:shd w:val="clear" w:color="auto" w:fill="C6EFCE"/>
            <w:noWrap/>
            <w:vAlign w:val="center"/>
          </w:tcPr>
          <w:p w14:paraId="1311A2AE" w14:textId="70352297" w:rsidR="00832256" w:rsidRPr="008D0EA6" w:rsidRDefault="00415B68">
            <w:pPr>
              <w:pStyle w:val="P68B1DB1-Normal12"/>
              <w:jc w:val="center"/>
              <w:rPr>
                <w:noProof/>
                <w:spacing w:val="-6"/>
                <w:lang w:val="sk-SK"/>
              </w:rPr>
            </w:pPr>
            <w:r w:rsidRPr="008D0EA6">
              <w:rPr>
                <w:noProof/>
                <w:spacing w:val="-6"/>
                <w:lang w:val="sk-SK"/>
              </w:rPr>
              <w:t>Investícia 4.4 Investície do kanalizácie</w:t>
            </w:r>
            <w:r w:rsidR="008D0EA6" w:rsidRPr="008D0EA6">
              <w:rPr>
                <w:noProof/>
                <w:spacing w:val="-6"/>
                <w:lang w:val="sk-SK"/>
              </w:rPr>
              <w:t xml:space="preserve"> a </w:t>
            </w:r>
            <w:r w:rsidRPr="008D0EA6">
              <w:rPr>
                <w:noProof/>
                <w:spacing w:val="-6"/>
                <w:lang w:val="sk-SK"/>
              </w:rPr>
              <w:t>čistenia</w:t>
            </w:r>
          </w:p>
        </w:tc>
        <w:tc>
          <w:tcPr>
            <w:tcW w:w="1438" w:type="dxa"/>
            <w:tcBorders>
              <w:top w:val="nil"/>
              <w:left w:val="nil"/>
              <w:bottom w:val="single" w:sz="4" w:space="0" w:color="auto"/>
              <w:right w:val="single" w:sz="4" w:space="0" w:color="auto"/>
            </w:tcBorders>
            <w:shd w:val="clear" w:color="auto" w:fill="C6EFCE"/>
            <w:noWrap/>
            <w:vAlign w:val="center"/>
          </w:tcPr>
          <w:p w14:paraId="269AA98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1666825A" w14:textId="7100740E" w:rsidR="00832256" w:rsidRPr="008D0EA6" w:rsidRDefault="00415B68">
            <w:pPr>
              <w:pStyle w:val="P68B1DB1-Normal12"/>
              <w:jc w:val="center"/>
              <w:rPr>
                <w:noProof/>
                <w:spacing w:val="-6"/>
                <w:lang w:val="sk-SK"/>
              </w:rPr>
            </w:pPr>
            <w:r w:rsidRPr="008D0EA6">
              <w:rPr>
                <w:noProof/>
                <w:spacing w:val="-6"/>
                <w:lang w:val="sk-SK"/>
              </w:rPr>
              <w:t>Zadávanie všetkých verejných zákaziek na kanalizáciu</w:t>
            </w:r>
            <w:r w:rsidR="008D0EA6" w:rsidRPr="008D0EA6">
              <w:rPr>
                <w:noProof/>
                <w:spacing w:val="-6"/>
                <w:lang w:val="sk-SK"/>
              </w:rPr>
              <w:t xml:space="preserve"> a </w:t>
            </w:r>
            <w:r w:rsidRPr="008D0EA6">
              <w:rPr>
                <w:noProof/>
                <w:spacing w:val="-6"/>
                <w:lang w:val="sk-SK"/>
              </w:rPr>
              <w:t>čistenie</w:t>
            </w:r>
          </w:p>
        </w:tc>
      </w:tr>
      <w:tr w:rsidR="00832256" w:rsidRPr="008D0EA6" w14:paraId="640801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8D6F7" w14:textId="77777777" w:rsidR="00832256" w:rsidRPr="008D0EA6" w:rsidRDefault="00415B68">
            <w:pPr>
              <w:pStyle w:val="P68B1DB1-Normal12"/>
              <w:jc w:val="center"/>
              <w:rPr>
                <w:noProof/>
                <w:spacing w:val="-6"/>
                <w:lang w:val="sk-SK"/>
              </w:rPr>
            </w:pPr>
            <w:r w:rsidRPr="008D0EA6">
              <w:rPr>
                <w:noProof/>
                <w:spacing w:val="-6"/>
                <w:lang w:val="sk-SK"/>
              </w:rPr>
              <w:t>M3C1 – 4</w:t>
            </w:r>
          </w:p>
        </w:tc>
        <w:tc>
          <w:tcPr>
            <w:tcW w:w="3195" w:type="dxa"/>
            <w:tcBorders>
              <w:top w:val="nil"/>
              <w:left w:val="nil"/>
              <w:bottom w:val="single" w:sz="4" w:space="0" w:color="auto"/>
              <w:right w:val="single" w:sz="4" w:space="0" w:color="auto"/>
            </w:tcBorders>
            <w:shd w:val="clear" w:color="auto" w:fill="C6EFCE"/>
            <w:noWrap/>
            <w:vAlign w:val="center"/>
          </w:tcPr>
          <w:p w14:paraId="575B9413" w14:textId="470FBFCD" w:rsidR="00832256" w:rsidRPr="008D0EA6" w:rsidRDefault="00415B68">
            <w:pPr>
              <w:pStyle w:val="P68B1DB1-Normal12"/>
              <w:jc w:val="center"/>
              <w:rPr>
                <w:noProof/>
                <w:spacing w:val="-6"/>
                <w:lang w:val="sk-SK"/>
              </w:rPr>
            </w:pPr>
            <w:r w:rsidRPr="008D0EA6">
              <w:rPr>
                <w:noProof/>
                <w:spacing w:val="-6"/>
                <w:lang w:val="sk-SK"/>
              </w:rPr>
              <w:t>Investícia 1.1 – Vysokorýchlostné železničné spojenia na juhu pre osobnú</w:t>
            </w:r>
            <w:r w:rsidR="008D0EA6" w:rsidRPr="008D0EA6">
              <w:rPr>
                <w:noProof/>
                <w:spacing w:val="-6"/>
                <w:lang w:val="sk-SK"/>
              </w:rPr>
              <w:t xml:space="preserve"> a </w:t>
            </w:r>
            <w:r w:rsidRPr="008D0EA6">
              <w:rPr>
                <w:noProof/>
                <w:spacing w:val="-6"/>
                <w:lang w:val="sk-SK"/>
              </w:rPr>
              <w:t>nákladnú dopravu</w:t>
            </w:r>
          </w:p>
        </w:tc>
        <w:tc>
          <w:tcPr>
            <w:tcW w:w="1438" w:type="dxa"/>
            <w:tcBorders>
              <w:top w:val="nil"/>
              <w:left w:val="nil"/>
              <w:bottom w:val="single" w:sz="4" w:space="0" w:color="auto"/>
              <w:right w:val="single" w:sz="4" w:space="0" w:color="auto"/>
            </w:tcBorders>
            <w:shd w:val="clear" w:color="auto" w:fill="C6EFCE"/>
            <w:noWrap/>
            <w:vAlign w:val="center"/>
          </w:tcPr>
          <w:p w14:paraId="6F4C8EA4"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3" w:type="dxa"/>
            <w:tcBorders>
              <w:top w:val="nil"/>
              <w:left w:val="nil"/>
              <w:bottom w:val="single" w:sz="4" w:space="0" w:color="auto"/>
              <w:right w:val="single" w:sz="4" w:space="0" w:color="auto"/>
            </w:tcBorders>
            <w:shd w:val="clear" w:color="auto" w:fill="C6EFCE"/>
            <w:noWrap/>
            <w:vAlign w:val="center"/>
          </w:tcPr>
          <w:p w14:paraId="67091F70" w14:textId="77777777" w:rsidR="00832256" w:rsidRPr="008D0EA6" w:rsidRDefault="00415B68">
            <w:pPr>
              <w:pStyle w:val="P68B1DB1-Normal12"/>
              <w:jc w:val="center"/>
              <w:rPr>
                <w:noProof/>
                <w:spacing w:val="-6"/>
                <w:lang w:val="sk-SK"/>
              </w:rPr>
            </w:pPr>
            <w:r w:rsidRPr="008D0EA6">
              <w:rPr>
                <w:noProof/>
                <w:spacing w:val="-6"/>
                <w:lang w:val="sk-SK"/>
              </w:rPr>
              <w:t>Zadanie zákazky na výstavbu vysokorýchlostných železníc na tratiach Salerno Reggio Calabria</w:t>
            </w:r>
          </w:p>
        </w:tc>
      </w:tr>
      <w:tr w:rsidR="00832256" w:rsidRPr="008D0EA6" w14:paraId="31CF0A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24CDDE" w14:textId="77777777" w:rsidR="00832256" w:rsidRPr="008D0EA6" w:rsidRDefault="00415B68">
            <w:pPr>
              <w:pStyle w:val="P68B1DB1-Normal12"/>
              <w:jc w:val="center"/>
              <w:rPr>
                <w:noProof/>
                <w:spacing w:val="-6"/>
                <w:lang w:val="sk-SK"/>
              </w:rPr>
            </w:pPr>
            <w:r w:rsidRPr="008D0EA6">
              <w:rPr>
                <w:noProof/>
                <w:spacing w:val="-6"/>
                <w:lang w:val="sk-SK"/>
              </w:rPr>
              <w:t>M3C1 – 17</w:t>
            </w:r>
          </w:p>
        </w:tc>
        <w:tc>
          <w:tcPr>
            <w:tcW w:w="3195" w:type="dxa"/>
            <w:tcBorders>
              <w:top w:val="nil"/>
              <w:left w:val="nil"/>
              <w:bottom w:val="single" w:sz="4" w:space="0" w:color="auto"/>
              <w:right w:val="single" w:sz="4" w:space="0" w:color="auto"/>
            </w:tcBorders>
            <w:shd w:val="clear" w:color="auto" w:fill="C6EFCE"/>
            <w:noWrap/>
            <w:vAlign w:val="center"/>
          </w:tcPr>
          <w:p w14:paraId="78FA7A6A" w14:textId="5E51EBB9" w:rsidR="00832256" w:rsidRPr="008D0EA6" w:rsidRDefault="00415B68">
            <w:pPr>
              <w:pStyle w:val="P68B1DB1-Normal12"/>
              <w:jc w:val="center"/>
              <w:rPr>
                <w:noProof/>
                <w:spacing w:val="-6"/>
                <w:lang w:val="sk-SK"/>
              </w:rPr>
            </w:pPr>
            <w:r w:rsidRPr="008D0EA6">
              <w:rPr>
                <w:noProof/>
                <w:spacing w:val="-6"/>
                <w:lang w:val="sk-SK"/>
              </w:rPr>
              <w:t>Investícia 1.7 – Modernizácia, elektrifikácia</w:t>
            </w:r>
            <w:r w:rsidR="008D0EA6" w:rsidRPr="008D0EA6">
              <w:rPr>
                <w:noProof/>
                <w:spacing w:val="-6"/>
                <w:lang w:val="sk-SK"/>
              </w:rPr>
              <w:t xml:space="preserve"> a </w:t>
            </w:r>
            <w:r w:rsidRPr="008D0EA6">
              <w:rPr>
                <w:noProof/>
                <w:spacing w:val="-6"/>
                <w:lang w:val="sk-SK"/>
              </w:rPr>
              <w:t>odolnosť železníc na juhu</w:t>
            </w:r>
          </w:p>
        </w:tc>
        <w:tc>
          <w:tcPr>
            <w:tcW w:w="1438" w:type="dxa"/>
            <w:tcBorders>
              <w:top w:val="nil"/>
              <w:left w:val="nil"/>
              <w:bottom w:val="single" w:sz="4" w:space="0" w:color="auto"/>
              <w:right w:val="single" w:sz="4" w:space="0" w:color="auto"/>
            </w:tcBorders>
            <w:shd w:val="clear" w:color="auto" w:fill="C6EFCE"/>
            <w:noWrap/>
            <w:vAlign w:val="center"/>
          </w:tcPr>
          <w:p w14:paraId="3C371A43"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93" w:type="dxa"/>
            <w:tcBorders>
              <w:top w:val="nil"/>
              <w:left w:val="nil"/>
              <w:bottom w:val="single" w:sz="4" w:space="0" w:color="auto"/>
              <w:right w:val="single" w:sz="4" w:space="0" w:color="auto"/>
            </w:tcBorders>
            <w:shd w:val="clear" w:color="auto" w:fill="C6EFCE"/>
            <w:noWrap/>
            <w:vAlign w:val="center"/>
          </w:tcPr>
          <w:p w14:paraId="28F74998" w14:textId="01A0EA2C" w:rsidR="00832256" w:rsidRPr="008D0EA6" w:rsidRDefault="00415B68">
            <w:pPr>
              <w:pStyle w:val="P68B1DB1-Normal12"/>
              <w:jc w:val="center"/>
              <w:rPr>
                <w:noProof/>
                <w:spacing w:val="-6"/>
                <w:lang w:val="sk-SK"/>
              </w:rPr>
            </w:pPr>
            <w:r w:rsidRPr="008D0EA6">
              <w:rPr>
                <w:noProof/>
                <w:spacing w:val="-6"/>
                <w:lang w:val="sk-SK"/>
              </w:rPr>
              <w:t>150 km dokončených prác sa týkalo modernizácie, elektrifikácie</w:t>
            </w:r>
            <w:r w:rsidR="008D0EA6" w:rsidRPr="008D0EA6">
              <w:rPr>
                <w:noProof/>
                <w:spacing w:val="-6"/>
                <w:lang w:val="sk-SK"/>
              </w:rPr>
              <w:t xml:space="preserve"> a </w:t>
            </w:r>
            <w:r w:rsidRPr="008D0EA6">
              <w:rPr>
                <w:noProof/>
                <w:spacing w:val="-6"/>
                <w:lang w:val="sk-SK"/>
              </w:rPr>
              <w:t>odolnosti železníc na juhu, pripravených na povoľovaciu</w:t>
            </w:r>
            <w:r w:rsidR="008D0EA6" w:rsidRPr="008D0EA6">
              <w:rPr>
                <w:noProof/>
                <w:spacing w:val="-6"/>
                <w:lang w:val="sk-SK"/>
              </w:rPr>
              <w:t xml:space="preserve"> a </w:t>
            </w:r>
            <w:r w:rsidRPr="008D0EA6">
              <w:rPr>
                <w:noProof/>
                <w:spacing w:val="-6"/>
                <w:lang w:val="sk-SK"/>
              </w:rPr>
              <w:t>prevádzkovú fázu.</w:t>
            </w:r>
          </w:p>
        </w:tc>
      </w:tr>
      <w:tr w:rsidR="00832256" w:rsidRPr="008D0EA6" w14:paraId="4A47B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3AF5B" w14:textId="77777777" w:rsidR="00832256" w:rsidRPr="008D0EA6" w:rsidRDefault="00415B68">
            <w:pPr>
              <w:pStyle w:val="P68B1DB1-Normal12"/>
              <w:jc w:val="center"/>
              <w:rPr>
                <w:noProof/>
                <w:spacing w:val="-6"/>
                <w:lang w:val="sk-SK"/>
              </w:rPr>
            </w:pPr>
            <w:r w:rsidRPr="008D0EA6">
              <w:rPr>
                <w:noProof/>
                <w:spacing w:val="-6"/>
                <w:lang w:val="sk-SK"/>
              </w:rPr>
              <w:t xml:space="preserve">M4C2 – 5 </w:t>
            </w:r>
          </w:p>
        </w:tc>
        <w:tc>
          <w:tcPr>
            <w:tcW w:w="3195" w:type="dxa"/>
            <w:tcBorders>
              <w:top w:val="nil"/>
              <w:left w:val="nil"/>
              <w:bottom w:val="single" w:sz="4" w:space="0" w:color="auto"/>
              <w:right w:val="single" w:sz="4" w:space="0" w:color="auto"/>
            </w:tcBorders>
            <w:shd w:val="clear" w:color="auto" w:fill="C6EFCE"/>
            <w:noWrap/>
            <w:vAlign w:val="center"/>
          </w:tcPr>
          <w:p w14:paraId="642B386F" w14:textId="77777777" w:rsidR="00832256" w:rsidRPr="008D0EA6" w:rsidRDefault="00415B68">
            <w:pPr>
              <w:pStyle w:val="P68B1DB1-Normal12"/>
              <w:jc w:val="center"/>
              <w:rPr>
                <w:noProof/>
                <w:spacing w:val="-6"/>
                <w:lang w:val="sk-SK"/>
              </w:rPr>
            </w:pPr>
            <w:r w:rsidRPr="008D0EA6">
              <w:rPr>
                <w:noProof/>
                <w:spacing w:val="-6"/>
                <w:lang w:val="sk-SK"/>
              </w:rPr>
              <w:t xml:space="preserve">Investície 1.1: Výskumné projekty významného národného záujmu (PRIN) </w:t>
            </w:r>
          </w:p>
        </w:tc>
        <w:tc>
          <w:tcPr>
            <w:tcW w:w="1438" w:type="dxa"/>
            <w:tcBorders>
              <w:top w:val="nil"/>
              <w:left w:val="nil"/>
              <w:bottom w:val="single" w:sz="4" w:space="0" w:color="auto"/>
              <w:right w:val="single" w:sz="4" w:space="0" w:color="auto"/>
            </w:tcBorders>
            <w:shd w:val="clear" w:color="auto" w:fill="C6EFCE"/>
            <w:noWrap/>
            <w:vAlign w:val="center"/>
          </w:tcPr>
          <w:p w14:paraId="6920D64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2BC89D4F" w14:textId="77777777" w:rsidR="00832256" w:rsidRPr="008D0EA6" w:rsidRDefault="00415B68">
            <w:pPr>
              <w:pStyle w:val="P68B1DB1-Normal12"/>
              <w:jc w:val="center"/>
              <w:rPr>
                <w:noProof/>
                <w:spacing w:val="-6"/>
                <w:lang w:val="sk-SK"/>
              </w:rPr>
            </w:pPr>
            <w:r w:rsidRPr="008D0EA6">
              <w:rPr>
                <w:noProof/>
                <w:spacing w:val="-6"/>
                <w:lang w:val="sk-SK"/>
              </w:rPr>
              <w:t xml:space="preserve">Počet udelených výskumných projektov </w:t>
            </w:r>
          </w:p>
        </w:tc>
      </w:tr>
      <w:tr w:rsidR="00832256" w:rsidRPr="008D0EA6" w14:paraId="1FD734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88F619" w14:textId="77777777" w:rsidR="00832256" w:rsidRPr="008D0EA6" w:rsidRDefault="00415B68">
            <w:pPr>
              <w:pStyle w:val="P68B1DB1-Normal12"/>
              <w:jc w:val="center"/>
              <w:rPr>
                <w:noProof/>
                <w:spacing w:val="-6"/>
                <w:lang w:val="sk-SK"/>
              </w:rPr>
            </w:pPr>
            <w:r w:rsidRPr="008D0EA6">
              <w:rPr>
                <w:noProof/>
                <w:spacing w:val="-6"/>
                <w:lang w:val="sk-SK"/>
              </w:rPr>
              <w:t>M6C1 – 8</w:t>
            </w:r>
          </w:p>
        </w:tc>
        <w:tc>
          <w:tcPr>
            <w:tcW w:w="3195" w:type="dxa"/>
            <w:tcBorders>
              <w:top w:val="nil"/>
              <w:left w:val="nil"/>
              <w:bottom w:val="single" w:sz="4" w:space="0" w:color="auto"/>
              <w:right w:val="single" w:sz="4" w:space="0" w:color="auto"/>
            </w:tcBorders>
            <w:shd w:val="clear" w:color="auto" w:fill="C6EFCE"/>
            <w:noWrap/>
            <w:vAlign w:val="center"/>
          </w:tcPr>
          <w:p w14:paraId="6D55F951" w14:textId="769EED95" w:rsidR="00832256" w:rsidRPr="008D0EA6" w:rsidRDefault="00415B68">
            <w:pPr>
              <w:pStyle w:val="P68B1DB1-Normal12"/>
              <w:jc w:val="center"/>
              <w:rPr>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438" w:type="dxa"/>
            <w:tcBorders>
              <w:top w:val="nil"/>
              <w:left w:val="nil"/>
              <w:bottom w:val="single" w:sz="4" w:space="0" w:color="auto"/>
              <w:right w:val="single" w:sz="4" w:space="0" w:color="auto"/>
            </w:tcBorders>
            <w:shd w:val="clear" w:color="auto" w:fill="C6EFCE"/>
            <w:noWrap/>
            <w:vAlign w:val="center"/>
          </w:tcPr>
          <w:p w14:paraId="164A894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3" w:type="dxa"/>
            <w:tcBorders>
              <w:top w:val="nil"/>
              <w:left w:val="nil"/>
              <w:bottom w:val="single" w:sz="4" w:space="0" w:color="auto"/>
              <w:right w:val="single" w:sz="4" w:space="0" w:color="auto"/>
            </w:tcBorders>
            <w:shd w:val="clear" w:color="auto" w:fill="C6EFCE"/>
            <w:noWrap/>
            <w:vAlign w:val="center"/>
          </w:tcPr>
          <w:p w14:paraId="4480E4D2" w14:textId="730658BF" w:rsidR="00832256" w:rsidRPr="008D0EA6" w:rsidRDefault="00415B68">
            <w:pPr>
              <w:pStyle w:val="P68B1DB1-Normal12"/>
              <w:jc w:val="center"/>
              <w:rPr>
                <w:noProof/>
                <w:spacing w:val="-6"/>
                <w:lang w:val="sk-SK"/>
              </w:rPr>
            </w:pPr>
            <w:r w:rsidRPr="008D0EA6">
              <w:rPr>
                <w:noProof/>
                <w:spacing w:val="-6"/>
                <w:lang w:val="sk-SK"/>
              </w:rPr>
              <w:t>Aspoň jeden projekt telemedicíny za každý región (vzhľadom na projekty, ktoré sa budú realizovať</w:t>
            </w:r>
            <w:r w:rsidR="008D0EA6" w:rsidRPr="008D0EA6">
              <w:rPr>
                <w:noProof/>
                <w:spacing w:val="-6"/>
                <w:lang w:val="sk-SK"/>
              </w:rPr>
              <w:t xml:space="preserve"> v </w:t>
            </w:r>
            <w:r w:rsidRPr="008D0EA6">
              <w:rPr>
                <w:noProof/>
                <w:spacing w:val="-6"/>
                <w:lang w:val="sk-SK"/>
              </w:rPr>
              <w:t>jednotlivých regiónoch, ako aj projekty, ktoré sa môžu rozvíjať ako súčasť konzorcií medzi regiónmi)</w:t>
            </w:r>
          </w:p>
        </w:tc>
      </w:tr>
      <w:tr w:rsidR="00832256" w:rsidRPr="008D0EA6" w14:paraId="274468D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0398F6" w14:textId="77777777" w:rsidR="00832256" w:rsidRPr="008D0EA6" w:rsidRDefault="00832256">
            <w:pPr>
              <w:jc w:val="center"/>
              <w:rPr>
                <w:noProof/>
                <w:color w:val="006100"/>
                <w:spacing w:val="-6"/>
                <w:sz w:val="20"/>
                <w:lang w:val="sk-SK"/>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B0FDAE7" w14:textId="77777777" w:rsidR="00832256" w:rsidRPr="008D0EA6" w:rsidRDefault="00832256">
            <w:pPr>
              <w:rPr>
                <w:noProof/>
                <w:color w:val="006100"/>
                <w:spacing w:val="-6"/>
                <w:sz w:val="20"/>
                <w:lang w:val="sk-SK"/>
              </w:rPr>
            </w:pPr>
          </w:p>
        </w:tc>
        <w:tc>
          <w:tcPr>
            <w:tcW w:w="1438" w:type="dxa"/>
            <w:tcBorders>
              <w:top w:val="single" w:sz="4" w:space="0" w:color="auto"/>
              <w:left w:val="nil"/>
              <w:bottom w:val="single" w:sz="4" w:space="0" w:color="auto"/>
              <w:right w:val="single" w:sz="4" w:space="0" w:color="auto"/>
            </w:tcBorders>
            <w:shd w:val="clear" w:color="auto" w:fill="C6EFCE"/>
            <w:noWrap/>
            <w:vAlign w:val="bottom"/>
          </w:tcPr>
          <w:p w14:paraId="7A4D98F8" w14:textId="77777777" w:rsidR="00832256" w:rsidRPr="008D0EA6" w:rsidRDefault="00415B68">
            <w:pPr>
              <w:pStyle w:val="P68B1DB1-Normal12"/>
              <w:rPr>
                <w:noProof/>
                <w:spacing w:val="-6"/>
                <w:lang w:val="sk-SK"/>
              </w:rPr>
            </w:pPr>
            <w:r w:rsidRPr="008D0EA6">
              <w:rPr>
                <w:noProof/>
                <w:spacing w:val="-6"/>
                <w:lang w:val="sk-SK"/>
              </w:rPr>
              <w:t>Suma splátky</w:t>
            </w:r>
          </w:p>
        </w:tc>
        <w:tc>
          <w:tcPr>
            <w:tcW w:w="4093" w:type="dxa"/>
            <w:tcBorders>
              <w:top w:val="single" w:sz="4" w:space="0" w:color="auto"/>
              <w:left w:val="nil"/>
              <w:bottom w:val="single" w:sz="4" w:space="0" w:color="auto"/>
              <w:right w:val="single" w:sz="4" w:space="0" w:color="auto"/>
            </w:tcBorders>
            <w:shd w:val="clear" w:color="auto" w:fill="C6EFCE"/>
            <w:noWrap/>
            <w:vAlign w:val="bottom"/>
          </w:tcPr>
          <w:p w14:paraId="0DF2661F" w14:textId="0D766492" w:rsidR="00832256" w:rsidRPr="008D0EA6" w:rsidRDefault="00415B68">
            <w:pPr>
              <w:pStyle w:val="P68B1DB1-Normal12"/>
              <w:rPr>
                <w:noProof/>
                <w:spacing w:val="-6"/>
                <w:lang w:val="sk-SK"/>
              </w:rPr>
            </w:pPr>
            <w:r w:rsidRPr="008D0EA6">
              <w:rPr>
                <w:noProof/>
                <w:spacing w:val="-6"/>
                <w:lang w:val="sk-SK"/>
              </w:rPr>
              <w:t>8 610 723 872 EUR</w:t>
            </w:r>
          </w:p>
        </w:tc>
      </w:tr>
    </w:tbl>
    <w:p w14:paraId="09751F0E" w14:textId="1C405A7C" w:rsidR="00832256" w:rsidRPr="008D0EA6" w:rsidRDefault="00832256">
      <w:pPr>
        <w:spacing w:before="120" w:after="120"/>
        <w:jc w:val="both"/>
        <w:rPr>
          <w:rFonts w:eastAsia="Calibri"/>
          <w:noProof/>
          <w:spacing w:val="-6"/>
          <w:lang w:val="sk-SK"/>
        </w:rPr>
      </w:pPr>
    </w:p>
    <w:p w14:paraId="6BDC08AF" w14:textId="77777777" w:rsidR="00832256" w:rsidRPr="008D0EA6" w:rsidRDefault="00415B68">
      <w:pPr>
        <w:pStyle w:val="P68B1DB1-Normal44"/>
        <w:spacing w:after="200" w:line="276" w:lineRule="auto"/>
        <w:rPr>
          <w:noProof/>
          <w:spacing w:val="-6"/>
          <w:lang w:val="sk-SK"/>
        </w:rPr>
      </w:pPr>
      <w:r w:rsidRPr="008D0EA6">
        <w:rPr>
          <w:noProof/>
          <w:spacing w:val="-6"/>
          <w:lang w:val="sk-SK"/>
        </w:rPr>
        <w:br w:type="page"/>
      </w:r>
    </w:p>
    <w:p w14:paraId="74E77AE8" w14:textId="05EBE688"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Šiesta splátka (úverová podpora):</w:t>
      </w:r>
    </w:p>
    <w:tbl>
      <w:tblPr>
        <w:tblW w:w="10139" w:type="dxa"/>
        <w:tblInd w:w="113" w:type="dxa"/>
        <w:tblLook w:val="04A0" w:firstRow="1" w:lastRow="0" w:firstColumn="1" w:lastColumn="0" w:noHBand="0" w:noVBand="1"/>
      </w:tblPr>
      <w:tblGrid>
        <w:gridCol w:w="1413"/>
        <w:gridCol w:w="3195"/>
        <w:gridCol w:w="1425"/>
        <w:gridCol w:w="4106"/>
      </w:tblGrid>
      <w:tr w:rsidR="00832256" w:rsidRPr="008D0EA6" w14:paraId="57C773EE" w14:textId="77777777">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077DD7"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7375A0"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7450C5"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106" w:type="dxa"/>
            <w:vMerge w:val="restart"/>
            <w:tcBorders>
              <w:top w:val="single" w:sz="4" w:space="0" w:color="auto"/>
              <w:left w:val="nil"/>
              <w:bottom w:val="single" w:sz="4" w:space="0" w:color="auto"/>
              <w:right w:val="single" w:sz="4" w:space="0" w:color="auto"/>
            </w:tcBorders>
            <w:shd w:val="clear" w:color="auto" w:fill="BDD7EE"/>
            <w:vAlign w:val="center"/>
            <w:hideMark/>
          </w:tcPr>
          <w:p w14:paraId="254B60A6"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24C58AF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9B75112" w14:textId="77777777" w:rsidR="00832256" w:rsidRPr="008D0EA6" w:rsidRDefault="00832256">
            <w:pPr>
              <w:rPr>
                <w:b/>
                <w:noProof/>
                <w:spacing w:val="-6"/>
                <w:lang w:val="sk-SK"/>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28ADF0B0" w14:textId="77777777" w:rsidR="00832256" w:rsidRPr="008D0EA6" w:rsidRDefault="00832256">
            <w:pPr>
              <w:rPr>
                <w:b/>
                <w:noProof/>
                <w:spacing w:val="-6"/>
                <w:lang w:val="sk-SK"/>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33F75EEA" w14:textId="77777777" w:rsidR="00832256" w:rsidRPr="008D0EA6" w:rsidRDefault="00832256">
            <w:pPr>
              <w:rPr>
                <w:b/>
                <w:noProof/>
                <w:spacing w:val="-6"/>
                <w:lang w:val="sk-SK"/>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3400FBB8" w14:textId="77777777" w:rsidR="00832256" w:rsidRPr="008D0EA6" w:rsidRDefault="00832256">
            <w:pPr>
              <w:rPr>
                <w:b/>
                <w:noProof/>
                <w:spacing w:val="-6"/>
                <w:lang w:val="sk-SK"/>
              </w:rPr>
            </w:pPr>
          </w:p>
        </w:tc>
      </w:tr>
      <w:tr w:rsidR="00832256" w:rsidRPr="008D0EA6" w14:paraId="357F51E2"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15716" w14:textId="77777777" w:rsidR="00832256" w:rsidRPr="008D0EA6" w:rsidRDefault="00415B68">
            <w:pPr>
              <w:pStyle w:val="P68B1DB1-Normal12"/>
              <w:jc w:val="center"/>
              <w:rPr>
                <w:noProof/>
                <w:spacing w:val="-6"/>
                <w:lang w:val="sk-SK"/>
              </w:rPr>
            </w:pPr>
            <w:r w:rsidRPr="008D0EA6">
              <w:rPr>
                <w:noProof/>
                <w:spacing w:val="-6"/>
                <w:lang w:val="sk-SK"/>
              </w:rPr>
              <w:t>M3C1 – 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1C26BEA9" w14:textId="77777777" w:rsidR="00832256" w:rsidRPr="008D0EA6" w:rsidRDefault="00415B68">
            <w:pPr>
              <w:pStyle w:val="P68B1DB1-Normal12"/>
              <w:jc w:val="center"/>
              <w:rPr>
                <w:noProof/>
                <w:spacing w:val="-6"/>
                <w:lang w:val="sk-SK"/>
              </w:rPr>
            </w:pPr>
            <w:r w:rsidRPr="008D0EA6">
              <w:rPr>
                <w:noProof/>
                <w:spacing w:val="-6"/>
                <w:lang w:val="sk-SK"/>
              </w:rPr>
              <w:t>Investícia 1.3 – Diagonálne spojenia</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156D20CE"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06" w:type="dxa"/>
            <w:tcBorders>
              <w:top w:val="single" w:sz="4" w:space="0" w:color="auto"/>
              <w:left w:val="nil"/>
              <w:bottom w:val="single" w:sz="4" w:space="0" w:color="auto"/>
              <w:right w:val="single" w:sz="4" w:space="0" w:color="auto"/>
            </w:tcBorders>
            <w:shd w:val="clear" w:color="auto" w:fill="C6EFCE"/>
            <w:noWrap/>
            <w:vAlign w:val="center"/>
          </w:tcPr>
          <w:p w14:paraId="16903649" w14:textId="7FCD9BA9" w:rsidR="00832256" w:rsidRPr="008D0EA6" w:rsidRDefault="00415B68">
            <w:pPr>
              <w:pStyle w:val="P68B1DB1-Normal12"/>
              <w:jc w:val="center"/>
              <w:rPr>
                <w:noProof/>
                <w:spacing w:val="-6"/>
                <w:lang w:val="sk-SK"/>
              </w:rPr>
            </w:pPr>
            <w:r w:rsidRPr="008D0EA6">
              <w:rPr>
                <w:noProof/>
                <w:spacing w:val="-6"/>
                <w:lang w:val="sk-SK"/>
              </w:rPr>
              <w:t>Zadanie zákazky (zákaziek) na vybudovanie spojení na tratiach Orte-Falconara</w:t>
            </w:r>
            <w:r w:rsidR="008D0EA6" w:rsidRPr="008D0EA6">
              <w:rPr>
                <w:noProof/>
                <w:spacing w:val="-6"/>
                <w:lang w:val="sk-SK"/>
              </w:rPr>
              <w:t xml:space="preserve"> a </w:t>
            </w:r>
            <w:r w:rsidRPr="008D0EA6">
              <w:rPr>
                <w:noProof/>
                <w:spacing w:val="-6"/>
                <w:lang w:val="sk-SK"/>
              </w:rPr>
              <w:t>Taranto –Metaponto-Potenza-Battipaglia</w:t>
            </w:r>
          </w:p>
        </w:tc>
      </w:tr>
      <w:tr w:rsidR="00832256" w:rsidRPr="008D0EA6" w14:paraId="55EB24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7509E4" w14:textId="77777777" w:rsidR="00832256" w:rsidRPr="008D0EA6" w:rsidRDefault="00415B68">
            <w:pPr>
              <w:pStyle w:val="P68B1DB1-Normal12"/>
              <w:jc w:val="center"/>
              <w:rPr>
                <w:noProof/>
                <w:spacing w:val="-6"/>
                <w:lang w:val="sk-SK"/>
              </w:rPr>
            </w:pPr>
            <w:r w:rsidRPr="008D0EA6">
              <w:rPr>
                <w:noProof/>
                <w:spacing w:val="-6"/>
                <w:lang w:val="sk-SK"/>
              </w:rPr>
              <w:t>M7 – 35</w:t>
            </w:r>
          </w:p>
        </w:tc>
        <w:tc>
          <w:tcPr>
            <w:tcW w:w="3195" w:type="dxa"/>
            <w:tcBorders>
              <w:top w:val="nil"/>
              <w:left w:val="nil"/>
              <w:bottom w:val="single" w:sz="4" w:space="0" w:color="auto"/>
              <w:right w:val="single" w:sz="4" w:space="0" w:color="auto"/>
            </w:tcBorders>
            <w:shd w:val="clear" w:color="auto" w:fill="C6EFCE"/>
            <w:noWrap/>
            <w:vAlign w:val="center"/>
          </w:tcPr>
          <w:p w14:paraId="550951E9" w14:textId="6E291CD1" w:rsidR="00832256" w:rsidRPr="008D0EA6" w:rsidRDefault="00415B68">
            <w:pPr>
              <w:pStyle w:val="P68B1DB1-Normal12"/>
              <w:jc w:val="center"/>
              <w:rPr>
                <w:noProof/>
                <w:spacing w:val="-6"/>
                <w:lang w:val="sk-SK"/>
              </w:rPr>
            </w:pPr>
            <w:r w:rsidRPr="008D0EA6">
              <w:rPr>
                <w:noProof/>
                <w:spacing w:val="-6"/>
                <w:lang w:val="sk-SK"/>
              </w:rPr>
              <w:t>Investícia 13: Jadranská línia fáza 1 (kompresorová stanica Sulmona</w:t>
            </w:r>
            <w:r w:rsidR="008D0EA6" w:rsidRPr="008D0EA6">
              <w:rPr>
                <w:noProof/>
                <w:spacing w:val="-6"/>
                <w:lang w:val="sk-SK"/>
              </w:rPr>
              <w:t xml:space="preserve"> a </w:t>
            </w:r>
            <w:r w:rsidRPr="008D0EA6">
              <w:rPr>
                <w:noProof/>
                <w:spacing w:val="-6"/>
                <w:lang w:val="sk-SK"/>
              </w:rPr>
              <w:t>plynovod Sestino – Minerbio)</w:t>
            </w:r>
          </w:p>
        </w:tc>
        <w:tc>
          <w:tcPr>
            <w:tcW w:w="1425" w:type="dxa"/>
            <w:tcBorders>
              <w:top w:val="nil"/>
              <w:left w:val="nil"/>
              <w:bottom w:val="single" w:sz="4" w:space="0" w:color="auto"/>
              <w:right w:val="single" w:sz="4" w:space="0" w:color="auto"/>
            </w:tcBorders>
            <w:shd w:val="clear" w:color="auto" w:fill="C6EFCE"/>
            <w:noWrap/>
            <w:vAlign w:val="center"/>
          </w:tcPr>
          <w:p w14:paraId="619828A4"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06" w:type="dxa"/>
            <w:tcBorders>
              <w:top w:val="nil"/>
              <w:left w:val="nil"/>
              <w:bottom w:val="single" w:sz="4" w:space="0" w:color="auto"/>
              <w:right w:val="single" w:sz="4" w:space="0" w:color="auto"/>
            </w:tcBorders>
            <w:shd w:val="clear" w:color="auto" w:fill="C6EFCE"/>
            <w:noWrap/>
            <w:vAlign w:val="center"/>
          </w:tcPr>
          <w:p w14:paraId="255C02FB" w14:textId="4795C8FA" w:rsidR="00832256" w:rsidRPr="008D0EA6" w:rsidRDefault="00415B68">
            <w:pPr>
              <w:pStyle w:val="P68B1DB1-Normal12"/>
              <w:jc w:val="center"/>
              <w:rPr>
                <w:noProof/>
                <w:spacing w:val="-6"/>
                <w:lang w:val="sk-SK"/>
              </w:rPr>
            </w:pPr>
            <w:r w:rsidRPr="008D0EA6">
              <w:rPr>
                <w:noProof/>
                <w:spacing w:val="-6"/>
                <w:lang w:val="sk-SK"/>
              </w:rPr>
              <w:t>Prijatie</w:t>
            </w:r>
            <w:r w:rsidR="008D0EA6" w:rsidRPr="008D0EA6">
              <w:rPr>
                <w:noProof/>
                <w:spacing w:val="-6"/>
                <w:lang w:val="sk-SK"/>
              </w:rPr>
              <w:t xml:space="preserve"> a </w:t>
            </w:r>
            <w:r w:rsidRPr="008D0EA6">
              <w:rPr>
                <w:noProof/>
                <w:spacing w:val="-6"/>
                <w:lang w:val="sk-SK"/>
              </w:rPr>
              <w:t>aktualizácia príslušných posúdení vplyvov na životné prostredie (VIncA)</w:t>
            </w:r>
          </w:p>
        </w:tc>
      </w:tr>
      <w:tr w:rsidR="00832256" w:rsidRPr="008D0EA6" w14:paraId="5377CB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61B19" w14:textId="77777777" w:rsidR="00832256" w:rsidRPr="008D0EA6" w:rsidRDefault="00415B68">
            <w:pPr>
              <w:pStyle w:val="P68B1DB1-Normal12"/>
              <w:jc w:val="center"/>
              <w:rPr>
                <w:noProof/>
                <w:spacing w:val="-6"/>
                <w:lang w:val="sk-SK"/>
              </w:rPr>
            </w:pPr>
            <w:r w:rsidRPr="008D0EA6">
              <w:rPr>
                <w:noProof/>
                <w:spacing w:val="-6"/>
                <w:lang w:val="sk-SK"/>
              </w:rPr>
              <w:t>M7 – 40</w:t>
            </w:r>
          </w:p>
        </w:tc>
        <w:tc>
          <w:tcPr>
            <w:tcW w:w="3195" w:type="dxa"/>
            <w:tcBorders>
              <w:top w:val="nil"/>
              <w:left w:val="nil"/>
              <w:bottom w:val="single" w:sz="4" w:space="0" w:color="auto"/>
              <w:right w:val="single" w:sz="4" w:space="0" w:color="auto"/>
            </w:tcBorders>
            <w:shd w:val="clear" w:color="auto" w:fill="C6EFCE"/>
            <w:noWrap/>
            <w:vAlign w:val="center"/>
          </w:tcPr>
          <w:p w14:paraId="08DA5365" w14:textId="77777777" w:rsidR="00832256" w:rsidRPr="008D0EA6" w:rsidRDefault="00415B68">
            <w:pPr>
              <w:pStyle w:val="P68B1DB1-Normal12"/>
              <w:jc w:val="center"/>
              <w:rPr>
                <w:noProof/>
                <w:spacing w:val="-6"/>
                <w:lang w:val="sk-SK"/>
              </w:rPr>
            </w:pPr>
            <w:r w:rsidRPr="008D0EA6">
              <w:rPr>
                <w:noProof/>
                <w:spacing w:val="-6"/>
                <w:lang w:val="sk-SK"/>
              </w:rPr>
              <w:t>Investícia 15: Transizione 5.0 Green</w:t>
            </w:r>
          </w:p>
        </w:tc>
        <w:tc>
          <w:tcPr>
            <w:tcW w:w="1425" w:type="dxa"/>
            <w:tcBorders>
              <w:top w:val="nil"/>
              <w:left w:val="nil"/>
              <w:bottom w:val="single" w:sz="4" w:space="0" w:color="auto"/>
              <w:right w:val="single" w:sz="4" w:space="0" w:color="auto"/>
            </w:tcBorders>
            <w:shd w:val="clear" w:color="auto" w:fill="C6EFCE"/>
            <w:noWrap/>
            <w:vAlign w:val="center"/>
          </w:tcPr>
          <w:p w14:paraId="3ABDFDD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06" w:type="dxa"/>
            <w:tcBorders>
              <w:top w:val="nil"/>
              <w:left w:val="nil"/>
              <w:bottom w:val="single" w:sz="4" w:space="0" w:color="auto"/>
              <w:right w:val="single" w:sz="4" w:space="0" w:color="auto"/>
            </w:tcBorders>
            <w:shd w:val="clear" w:color="auto" w:fill="C6EFCE"/>
            <w:noWrap/>
            <w:vAlign w:val="center"/>
          </w:tcPr>
          <w:p w14:paraId="25C00B22" w14:textId="77777777" w:rsidR="00832256" w:rsidRPr="008D0EA6" w:rsidRDefault="00415B68">
            <w:pPr>
              <w:pStyle w:val="P68B1DB1-Normal12"/>
              <w:jc w:val="center"/>
              <w:rPr>
                <w:noProof/>
                <w:spacing w:val="-6"/>
                <w:lang w:val="sk-SK"/>
              </w:rPr>
            </w:pPr>
            <w:r w:rsidRPr="008D0EA6">
              <w:rPr>
                <w:noProof/>
                <w:spacing w:val="-6"/>
                <w:lang w:val="sk-SK"/>
              </w:rPr>
              <w:t>Nadobudnutie účinnosti právneho aktu, ktorým sa stanovujú kritériá oprávnených intervencií</w:t>
            </w:r>
          </w:p>
        </w:tc>
      </w:tr>
      <w:tr w:rsidR="00832256" w:rsidRPr="008D0EA6" w14:paraId="68B34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CC9744" w14:textId="77777777" w:rsidR="00832256" w:rsidRPr="008D0EA6" w:rsidRDefault="00415B68">
            <w:pPr>
              <w:pStyle w:val="P68B1DB1-Normal12"/>
              <w:jc w:val="center"/>
              <w:rPr>
                <w:noProof/>
                <w:spacing w:val="-6"/>
                <w:lang w:val="sk-SK"/>
              </w:rPr>
            </w:pPr>
            <w:r w:rsidRPr="008D0EA6">
              <w:rPr>
                <w:noProof/>
                <w:spacing w:val="-6"/>
                <w:lang w:val="sk-SK"/>
              </w:rPr>
              <w:t>M2C1 – 15</w:t>
            </w:r>
          </w:p>
        </w:tc>
        <w:tc>
          <w:tcPr>
            <w:tcW w:w="3195" w:type="dxa"/>
            <w:tcBorders>
              <w:top w:val="nil"/>
              <w:left w:val="nil"/>
              <w:bottom w:val="single" w:sz="4" w:space="0" w:color="auto"/>
              <w:right w:val="single" w:sz="4" w:space="0" w:color="auto"/>
            </w:tcBorders>
            <w:shd w:val="clear" w:color="auto" w:fill="C6EFCE"/>
            <w:noWrap/>
            <w:vAlign w:val="center"/>
          </w:tcPr>
          <w:p w14:paraId="04D3DE21" w14:textId="0750F10A" w:rsidR="00832256" w:rsidRPr="008D0EA6" w:rsidRDefault="00415B68">
            <w:pPr>
              <w:pStyle w:val="P68B1DB1-Normal12"/>
              <w:jc w:val="center"/>
              <w:rPr>
                <w:noProof/>
                <w:spacing w:val="-6"/>
                <w:lang w:val="sk-SK"/>
              </w:rPr>
            </w:pPr>
            <w:r w:rsidRPr="008D0EA6">
              <w:rPr>
                <w:noProof/>
                <w:spacing w:val="-6"/>
                <w:lang w:val="sk-SK"/>
              </w:rPr>
              <w:t>Reforma 1.2 Národný program odpadového hospodárstva;</w:t>
            </w:r>
            <w:r w:rsidR="008D0EA6" w:rsidRPr="008D0EA6">
              <w:rPr>
                <w:noProof/>
                <w:spacing w:val="-6"/>
                <w:lang w:val="sk-SK"/>
              </w:rPr>
              <w:t xml:space="preserve"> </w:t>
            </w: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425" w:type="dxa"/>
            <w:tcBorders>
              <w:top w:val="nil"/>
              <w:left w:val="nil"/>
              <w:bottom w:val="single" w:sz="4" w:space="0" w:color="auto"/>
              <w:right w:val="single" w:sz="4" w:space="0" w:color="auto"/>
            </w:tcBorders>
            <w:shd w:val="clear" w:color="auto" w:fill="C6EFCE"/>
            <w:noWrap/>
            <w:vAlign w:val="center"/>
          </w:tcPr>
          <w:p w14:paraId="4EFD43F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06" w:type="dxa"/>
            <w:tcBorders>
              <w:top w:val="nil"/>
              <w:left w:val="nil"/>
              <w:bottom w:val="single" w:sz="4" w:space="0" w:color="auto"/>
              <w:right w:val="single" w:sz="4" w:space="0" w:color="auto"/>
            </w:tcBorders>
            <w:shd w:val="clear" w:color="auto" w:fill="C6EFCE"/>
            <w:noWrap/>
            <w:vAlign w:val="center"/>
          </w:tcPr>
          <w:p w14:paraId="652572D5" w14:textId="6371B990" w:rsidR="00832256" w:rsidRPr="008D0EA6" w:rsidRDefault="00415B68">
            <w:pPr>
              <w:pStyle w:val="P68B1DB1-Normal12"/>
              <w:jc w:val="center"/>
              <w:rPr>
                <w:noProof/>
                <w:spacing w:val="-6"/>
                <w:lang w:val="sk-SK"/>
              </w:rPr>
            </w:pPr>
            <w:r w:rsidRPr="008D0EA6">
              <w:rPr>
                <w:noProof/>
                <w:spacing w:val="-6"/>
                <w:lang w:val="sk-SK"/>
              </w:rPr>
              <w:t>Zníženie počtu nelegálnych skládok (T1)</w:t>
            </w:r>
            <w:r w:rsidR="008D0EA6" w:rsidRPr="008D0EA6">
              <w:rPr>
                <w:noProof/>
                <w:spacing w:val="-6"/>
                <w:lang w:val="sk-SK"/>
              </w:rPr>
              <w:t xml:space="preserve"> </w:t>
            </w:r>
          </w:p>
        </w:tc>
      </w:tr>
      <w:tr w:rsidR="00832256" w:rsidRPr="008D0EA6" w14:paraId="77618A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5A58A6" w14:textId="77777777" w:rsidR="00832256" w:rsidRPr="008D0EA6" w:rsidRDefault="00415B68">
            <w:pPr>
              <w:pStyle w:val="P68B1DB1-Normal12"/>
              <w:jc w:val="center"/>
              <w:rPr>
                <w:noProof/>
                <w:spacing w:val="-6"/>
                <w:lang w:val="sk-SK"/>
              </w:rPr>
            </w:pPr>
            <w:r w:rsidRPr="008D0EA6">
              <w:rPr>
                <w:noProof/>
                <w:spacing w:val="-6"/>
                <w:lang w:val="sk-SK"/>
              </w:rPr>
              <w:t>M2C1 – 22</w:t>
            </w:r>
          </w:p>
        </w:tc>
        <w:tc>
          <w:tcPr>
            <w:tcW w:w="3195" w:type="dxa"/>
            <w:tcBorders>
              <w:top w:val="nil"/>
              <w:left w:val="nil"/>
              <w:bottom w:val="single" w:sz="4" w:space="0" w:color="auto"/>
              <w:right w:val="single" w:sz="4" w:space="0" w:color="auto"/>
            </w:tcBorders>
            <w:shd w:val="clear" w:color="auto" w:fill="C6EFCE"/>
            <w:noWrap/>
            <w:vAlign w:val="center"/>
          </w:tcPr>
          <w:p w14:paraId="4207AAF3" w14:textId="1B4D6AF5" w:rsidR="00832256" w:rsidRPr="008D0EA6" w:rsidRDefault="00415B68">
            <w:pPr>
              <w:pStyle w:val="P68B1DB1-Normal12"/>
              <w:jc w:val="center"/>
              <w:rPr>
                <w:noProof/>
                <w:spacing w:val="-6"/>
                <w:lang w:val="sk-SK"/>
              </w:rPr>
            </w:pPr>
            <w:r w:rsidRPr="008D0EA6">
              <w:rPr>
                <w:noProof/>
                <w:spacing w:val="-6"/>
                <w:lang w:val="sk-SK"/>
              </w:rPr>
              <w:t>Investície 3.4: Fondo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425" w:type="dxa"/>
            <w:tcBorders>
              <w:top w:val="nil"/>
              <w:left w:val="nil"/>
              <w:bottom w:val="single" w:sz="4" w:space="0" w:color="auto"/>
              <w:right w:val="single" w:sz="4" w:space="0" w:color="auto"/>
            </w:tcBorders>
            <w:shd w:val="clear" w:color="auto" w:fill="C6EFCE"/>
            <w:noWrap/>
            <w:vAlign w:val="center"/>
          </w:tcPr>
          <w:p w14:paraId="3B361387" w14:textId="3BA642A3" w:rsidR="00832256" w:rsidRPr="008D0EA6" w:rsidRDefault="00415B68">
            <w:pPr>
              <w:pStyle w:val="P68B1DB1-Normal12"/>
              <w:jc w:val="center"/>
              <w:rPr>
                <w:noProof/>
                <w:spacing w:val="-6"/>
                <w:lang w:val="sk-SK"/>
              </w:rPr>
            </w:pPr>
            <w:r w:rsidRPr="008D0EA6">
              <w:rPr>
                <w:noProof/>
                <w:spacing w:val="-6"/>
                <w:lang w:val="sk-SK"/>
              </w:rPr>
              <w:t>Míľnik</w:t>
            </w:r>
          </w:p>
        </w:tc>
        <w:tc>
          <w:tcPr>
            <w:tcW w:w="4106" w:type="dxa"/>
            <w:tcBorders>
              <w:top w:val="nil"/>
              <w:left w:val="nil"/>
              <w:bottom w:val="single" w:sz="4" w:space="0" w:color="auto"/>
              <w:right w:val="single" w:sz="4" w:space="0" w:color="auto"/>
            </w:tcBorders>
            <w:shd w:val="clear" w:color="auto" w:fill="C6EFCE"/>
            <w:noWrap/>
            <w:vAlign w:val="center"/>
          </w:tcPr>
          <w:p w14:paraId="2498076C" w14:textId="77777777" w:rsidR="00832256" w:rsidRPr="008D0EA6" w:rsidRDefault="00415B68">
            <w:pPr>
              <w:pStyle w:val="P68B1DB1-Normal12"/>
              <w:jc w:val="center"/>
              <w:rPr>
                <w:noProof/>
                <w:spacing w:val="-6"/>
                <w:lang w:val="sk-SK"/>
              </w:rPr>
            </w:pPr>
            <w:r w:rsidRPr="008D0EA6">
              <w:rPr>
                <w:noProof/>
                <w:spacing w:val="-6"/>
                <w:lang w:val="sk-SK"/>
              </w:rPr>
              <w:t>Vykonávacia dohoda</w:t>
            </w:r>
          </w:p>
        </w:tc>
      </w:tr>
      <w:tr w:rsidR="00832256" w:rsidRPr="008D0EA6" w14:paraId="2BCD73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18DE7A" w14:textId="77777777" w:rsidR="00832256" w:rsidRPr="008D0EA6" w:rsidRDefault="00415B68">
            <w:pPr>
              <w:pStyle w:val="P68B1DB1-Normal12"/>
              <w:jc w:val="center"/>
              <w:rPr>
                <w:noProof/>
                <w:spacing w:val="-6"/>
                <w:lang w:val="sk-SK"/>
              </w:rPr>
            </w:pPr>
            <w:r w:rsidRPr="008D0EA6">
              <w:rPr>
                <w:noProof/>
                <w:spacing w:val="-6"/>
                <w:lang w:val="sk-SK"/>
              </w:rPr>
              <w:t>M2C2 – 31</w:t>
            </w:r>
          </w:p>
        </w:tc>
        <w:tc>
          <w:tcPr>
            <w:tcW w:w="3195" w:type="dxa"/>
            <w:tcBorders>
              <w:top w:val="nil"/>
              <w:left w:val="nil"/>
              <w:bottom w:val="single" w:sz="4" w:space="0" w:color="auto"/>
              <w:right w:val="single" w:sz="4" w:space="0" w:color="auto"/>
            </w:tcBorders>
            <w:shd w:val="clear" w:color="auto" w:fill="C6EFCE"/>
            <w:noWrap/>
            <w:vAlign w:val="center"/>
          </w:tcPr>
          <w:p w14:paraId="791BF650" w14:textId="77777777" w:rsidR="00832256" w:rsidRPr="008D0EA6" w:rsidRDefault="00415B68">
            <w:pPr>
              <w:pStyle w:val="P68B1DB1-Normal12"/>
              <w:jc w:val="center"/>
              <w:rPr>
                <w:noProof/>
                <w:spacing w:val="-6"/>
                <w:lang w:val="sk-SK"/>
              </w:rPr>
            </w:pPr>
            <w:r w:rsidRPr="008D0EA6">
              <w:rPr>
                <w:noProof/>
                <w:spacing w:val="-6"/>
                <w:lang w:val="sk-SK"/>
              </w:rPr>
              <w:t>Investícia 4.4.3: Obnovovacia flotila pre veliteľa národného hasičského zboru</w:t>
            </w:r>
          </w:p>
        </w:tc>
        <w:tc>
          <w:tcPr>
            <w:tcW w:w="1425" w:type="dxa"/>
            <w:tcBorders>
              <w:top w:val="nil"/>
              <w:left w:val="nil"/>
              <w:bottom w:val="single" w:sz="4" w:space="0" w:color="auto"/>
              <w:right w:val="single" w:sz="4" w:space="0" w:color="auto"/>
            </w:tcBorders>
            <w:shd w:val="clear" w:color="auto" w:fill="C6EFCE"/>
            <w:noWrap/>
            <w:vAlign w:val="center"/>
          </w:tcPr>
          <w:p w14:paraId="40C54EFA"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06" w:type="dxa"/>
            <w:tcBorders>
              <w:top w:val="nil"/>
              <w:left w:val="nil"/>
              <w:bottom w:val="single" w:sz="4" w:space="0" w:color="auto"/>
              <w:right w:val="single" w:sz="4" w:space="0" w:color="auto"/>
            </w:tcBorders>
            <w:shd w:val="clear" w:color="auto" w:fill="C6EFCE"/>
            <w:noWrap/>
            <w:vAlign w:val="center"/>
          </w:tcPr>
          <w:p w14:paraId="6C73A6A8" w14:textId="77777777" w:rsidR="00832256" w:rsidRPr="008D0EA6" w:rsidRDefault="00415B68">
            <w:pPr>
              <w:pStyle w:val="P68B1DB1-Normal12"/>
              <w:jc w:val="center"/>
              <w:rPr>
                <w:noProof/>
                <w:spacing w:val="-6"/>
                <w:lang w:val="sk-SK"/>
              </w:rPr>
            </w:pPr>
            <w:r w:rsidRPr="008D0EA6">
              <w:rPr>
                <w:noProof/>
                <w:spacing w:val="-6"/>
                <w:lang w:val="sk-SK"/>
              </w:rPr>
              <w:t>Zadanie všetkých verejných zákaziek na obnovu flotily pre veliteľa národného hasičského zboru</w:t>
            </w:r>
          </w:p>
        </w:tc>
      </w:tr>
      <w:tr w:rsidR="00832256" w:rsidRPr="008D0EA6" w14:paraId="09964D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42CB8" w14:textId="77777777" w:rsidR="00832256" w:rsidRPr="008D0EA6" w:rsidRDefault="00415B68">
            <w:pPr>
              <w:pStyle w:val="P68B1DB1-Normal12"/>
              <w:jc w:val="center"/>
              <w:rPr>
                <w:noProof/>
                <w:spacing w:val="-6"/>
                <w:lang w:val="sk-SK"/>
              </w:rPr>
            </w:pPr>
            <w:r w:rsidRPr="008D0EA6">
              <w:rPr>
                <w:noProof/>
                <w:spacing w:val="-6"/>
                <w:lang w:val="sk-SK"/>
              </w:rPr>
              <w:t>M2C4 – 6</w:t>
            </w:r>
          </w:p>
        </w:tc>
        <w:tc>
          <w:tcPr>
            <w:tcW w:w="3195" w:type="dxa"/>
            <w:tcBorders>
              <w:top w:val="nil"/>
              <w:left w:val="nil"/>
              <w:bottom w:val="single" w:sz="4" w:space="0" w:color="auto"/>
              <w:right w:val="single" w:sz="4" w:space="0" w:color="auto"/>
            </w:tcBorders>
            <w:shd w:val="clear" w:color="auto" w:fill="C6EFCE"/>
            <w:noWrap/>
            <w:vAlign w:val="center"/>
          </w:tcPr>
          <w:p w14:paraId="17F444A5" w14:textId="77777777" w:rsidR="00832256" w:rsidRPr="008D0EA6" w:rsidRDefault="00415B68">
            <w:pPr>
              <w:pStyle w:val="P68B1DB1-Normal12"/>
              <w:jc w:val="center"/>
              <w:rPr>
                <w:noProof/>
                <w:spacing w:val="-6"/>
                <w:lang w:val="sk-SK"/>
              </w:rPr>
            </w:pPr>
            <w:r w:rsidRPr="008D0EA6">
              <w:rPr>
                <w:noProof/>
                <w:spacing w:val="-6"/>
                <w:lang w:val="sk-SK"/>
              </w:rPr>
              <w:t>Investícia 3.2: Digitalizácia národných parkov</w:t>
            </w:r>
          </w:p>
        </w:tc>
        <w:tc>
          <w:tcPr>
            <w:tcW w:w="1425" w:type="dxa"/>
            <w:tcBorders>
              <w:top w:val="nil"/>
              <w:left w:val="nil"/>
              <w:bottom w:val="single" w:sz="4" w:space="0" w:color="auto"/>
              <w:right w:val="single" w:sz="4" w:space="0" w:color="auto"/>
            </w:tcBorders>
            <w:shd w:val="clear" w:color="auto" w:fill="C6EFCE"/>
            <w:noWrap/>
            <w:vAlign w:val="center"/>
          </w:tcPr>
          <w:p w14:paraId="10FA317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06" w:type="dxa"/>
            <w:tcBorders>
              <w:top w:val="nil"/>
              <w:left w:val="nil"/>
              <w:bottom w:val="single" w:sz="4" w:space="0" w:color="auto"/>
              <w:right w:val="single" w:sz="4" w:space="0" w:color="auto"/>
            </w:tcBorders>
            <w:shd w:val="clear" w:color="auto" w:fill="C6EFCE"/>
            <w:noWrap/>
            <w:vAlign w:val="center"/>
          </w:tcPr>
          <w:p w14:paraId="6947FBDD" w14:textId="707955D1" w:rsidR="00832256" w:rsidRPr="008D0EA6" w:rsidRDefault="00415B68">
            <w:pPr>
              <w:pStyle w:val="P68B1DB1-Normal12"/>
              <w:jc w:val="center"/>
              <w:rPr>
                <w:noProof/>
                <w:spacing w:val="-6"/>
                <w:lang w:val="sk-SK"/>
              </w:rPr>
            </w:pPr>
            <w:r w:rsidRPr="008D0EA6">
              <w:rPr>
                <w:noProof/>
                <w:spacing w:val="-6"/>
                <w:lang w:val="sk-SK"/>
              </w:rPr>
              <w:t>Administratívne zjednodušenie</w:t>
            </w:r>
            <w:r w:rsidR="008D0EA6" w:rsidRPr="008D0EA6">
              <w:rPr>
                <w:noProof/>
                <w:spacing w:val="-6"/>
                <w:lang w:val="sk-SK"/>
              </w:rPr>
              <w:t xml:space="preserve"> a </w:t>
            </w:r>
            <w:r w:rsidRPr="008D0EA6">
              <w:rPr>
                <w:noProof/>
                <w:spacing w:val="-6"/>
                <w:lang w:val="sk-SK"/>
              </w:rPr>
              <w:t>rozvoj digitálnych služieb pre návštevníkov národných parkov</w:t>
            </w:r>
            <w:r w:rsidR="008D0EA6" w:rsidRPr="008D0EA6">
              <w:rPr>
                <w:noProof/>
                <w:spacing w:val="-6"/>
                <w:lang w:val="sk-SK"/>
              </w:rPr>
              <w:t xml:space="preserve"> a </w:t>
            </w:r>
            <w:r w:rsidRPr="008D0EA6">
              <w:rPr>
                <w:noProof/>
                <w:spacing w:val="-6"/>
                <w:lang w:val="sk-SK"/>
              </w:rPr>
              <w:t xml:space="preserve">chránených morských oblastí </w:t>
            </w:r>
          </w:p>
        </w:tc>
      </w:tr>
      <w:tr w:rsidR="00832256" w:rsidRPr="008D0EA6" w14:paraId="065F7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78614" w14:textId="77777777" w:rsidR="00832256" w:rsidRPr="008D0EA6" w:rsidRDefault="00415B68">
            <w:pPr>
              <w:pStyle w:val="P68B1DB1-Normal12"/>
              <w:jc w:val="center"/>
              <w:rPr>
                <w:noProof/>
                <w:spacing w:val="-6"/>
                <w:lang w:val="sk-SK"/>
              </w:rPr>
            </w:pPr>
            <w:r w:rsidRPr="008D0EA6">
              <w:rPr>
                <w:noProof/>
                <w:spacing w:val="-6"/>
                <w:lang w:val="sk-SK"/>
              </w:rPr>
              <w:t>M2C4 – 20</w:t>
            </w:r>
          </w:p>
        </w:tc>
        <w:tc>
          <w:tcPr>
            <w:tcW w:w="3195" w:type="dxa"/>
            <w:tcBorders>
              <w:top w:val="nil"/>
              <w:left w:val="nil"/>
              <w:bottom w:val="single" w:sz="4" w:space="0" w:color="auto"/>
              <w:right w:val="single" w:sz="4" w:space="0" w:color="auto"/>
            </w:tcBorders>
            <w:shd w:val="clear" w:color="auto" w:fill="C6EFCE"/>
            <w:noWrap/>
            <w:vAlign w:val="center"/>
          </w:tcPr>
          <w:p w14:paraId="154FAD05" w14:textId="773B706C" w:rsidR="00832256" w:rsidRPr="008D0EA6" w:rsidRDefault="00415B68">
            <w:pPr>
              <w:pStyle w:val="P68B1DB1-Normal12"/>
              <w:jc w:val="center"/>
              <w:rPr>
                <w:noProof/>
                <w:spacing w:val="-6"/>
                <w:lang w:val="sk-SK"/>
              </w:rPr>
            </w:pPr>
            <w:r w:rsidRPr="008D0EA6">
              <w:rPr>
                <w:noProof/>
                <w:spacing w:val="-6"/>
                <w:lang w:val="sk-SK"/>
              </w:rPr>
              <w:t>Investície.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tc>
        <w:tc>
          <w:tcPr>
            <w:tcW w:w="1425" w:type="dxa"/>
            <w:tcBorders>
              <w:top w:val="nil"/>
              <w:left w:val="nil"/>
              <w:bottom w:val="single" w:sz="4" w:space="0" w:color="auto"/>
              <w:right w:val="single" w:sz="4" w:space="0" w:color="auto"/>
            </w:tcBorders>
            <w:shd w:val="clear" w:color="auto" w:fill="C6EFCE"/>
            <w:noWrap/>
            <w:vAlign w:val="center"/>
          </w:tcPr>
          <w:p w14:paraId="2CAD670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06" w:type="dxa"/>
            <w:tcBorders>
              <w:top w:val="nil"/>
              <w:left w:val="nil"/>
              <w:bottom w:val="single" w:sz="4" w:space="0" w:color="auto"/>
              <w:right w:val="single" w:sz="4" w:space="0" w:color="auto"/>
            </w:tcBorders>
            <w:shd w:val="clear" w:color="auto" w:fill="C6EFCE"/>
            <w:noWrap/>
            <w:vAlign w:val="center"/>
          </w:tcPr>
          <w:p w14:paraId="1356DCC0" w14:textId="39287A9B" w:rsidR="00832256" w:rsidRPr="008D0EA6" w:rsidRDefault="00415B68">
            <w:pPr>
              <w:pStyle w:val="P68B1DB1-Normal12"/>
              <w:jc w:val="center"/>
              <w:rPr>
                <w:noProof/>
                <w:spacing w:val="-6"/>
                <w:lang w:val="sk-SK"/>
              </w:rPr>
            </w:pPr>
            <w:r w:rsidRPr="008D0EA6">
              <w:rPr>
                <w:noProof/>
                <w:spacing w:val="-6"/>
                <w:lang w:val="sk-SK"/>
              </w:rPr>
              <w:t>Výsadba stromov na ochranu</w:t>
            </w:r>
            <w:r w:rsidR="008D0EA6" w:rsidRPr="008D0EA6">
              <w:rPr>
                <w:noProof/>
                <w:spacing w:val="-6"/>
                <w:lang w:val="sk-SK"/>
              </w:rPr>
              <w:t xml:space="preserve"> a </w:t>
            </w:r>
            <w:r w:rsidRPr="008D0EA6">
              <w:rPr>
                <w:noProof/>
                <w:spacing w:val="-6"/>
                <w:lang w:val="sk-SK"/>
              </w:rPr>
              <w:t>zhodnocovanie mestských</w:t>
            </w:r>
            <w:r w:rsidR="008D0EA6" w:rsidRPr="008D0EA6">
              <w:rPr>
                <w:noProof/>
                <w:spacing w:val="-6"/>
                <w:lang w:val="sk-SK"/>
              </w:rPr>
              <w:t xml:space="preserve"> a </w:t>
            </w:r>
            <w:r w:rsidRPr="008D0EA6">
              <w:rPr>
                <w:noProof/>
                <w:spacing w:val="-6"/>
                <w:lang w:val="sk-SK"/>
              </w:rPr>
              <w:t xml:space="preserve">prímestských zelených plôch T2 </w:t>
            </w:r>
          </w:p>
        </w:tc>
      </w:tr>
      <w:tr w:rsidR="00832256" w:rsidRPr="008D0EA6" w14:paraId="540EBA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72975" w14:textId="77777777" w:rsidR="00832256" w:rsidRPr="008D0EA6" w:rsidRDefault="00415B68">
            <w:pPr>
              <w:pStyle w:val="P68B1DB1-Normal12"/>
              <w:jc w:val="center"/>
              <w:rPr>
                <w:noProof/>
                <w:spacing w:val="-6"/>
                <w:lang w:val="sk-SK"/>
              </w:rPr>
            </w:pPr>
            <w:r w:rsidRPr="008D0EA6">
              <w:rPr>
                <w:noProof/>
                <w:spacing w:val="-6"/>
                <w:lang w:val="sk-SK"/>
              </w:rPr>
              <w:t>M3C2 – 10</w:t>
            </w:r>
          </w:p>
        </w:tc>
        <w:tc>
          <w:tcPr>
            <w:tcW w:w="3195" w:type="dxa"/>
            <w:tcBorders>
              <w:top w:val="nil"/>
              <w:left w:val="nil"/>
              <w:bottom w:val="single" w:sz="4" w:space="0" w:color="auto"/>
              <w:right w:val="single" w:sz="4" w:space="0" w:color="auto"/>
            </w:tcBorders>
            <w:shd w:val="clear" w:color="auto" w:fill="C6EFCE"/>
            <w:noWrap/>
            <w:vAlign w:val="center"/>
          </w:tcPr>
          <w:p w14:paraId="48AE1BA9" w14:textId="2DE469B5" w:rsidR="00832256" w:rsidRPr="008D0EA6" w:rsidRDefault="00415B68">
            <w:pPr>
              <w:pStyle w:val="P68B1DB1-Normal12"/>
              <w:jc w:val="center"/>
              <w:rPr>
                <w:noProof/>
                <w:spacing w:val="-6"/>
                <w:lang w:val="sk-SK"/>
              </w:rPr>
            </w:pPr>
            <w:r w:rsidRPr="008D0EA6">
              <w:rPr>
                <w:noProof/>
                <w:spacing w:val="-6"/>
                <w:lang w:val="sk-SK"/>
              </w:rPr>
              <w:t>Reforma 2.2: Zriadenie národnej digitálnej logistickej platformy</w:t>
            </w:r>
            <w:r w:rsidR="008D0EA6" w:rsidRPr="008D0EA6">
              <w:rPr>
                <w:noProof/>
                <w:spacing w:val="-6"/>
                <w:lang w:val="sk-SK"/>
              </w:rPr>
              <w:t xml:space="preserve"> s </w:t>
            </w:r>
            <w:r w:rsidRPr="008D0EA6">
              <w:rPr>
                <w:noProof/>
                <w:spacing w:val="-6"/>
                <w:lang w:val="sk-SK"/>
              </w:rPr>
              <w:t>cieľom zaviesť digitalizáciu služieb nákladnej a/alebo osobnej dopravy</w:t>
            </w:r>
          </w:p>
        </w:tc>
        <w:tc>
          <w:tcPr>
            <w:tcW w:w="1425" w:type="dxa"/>
            <w:tcBorders>
              <w:top w:val="nil"/>
              <w:left w:val="nil"/>
              <w:bottom w:val="single" w:sz="4" w:space="0" w:color="auto"/>
              <w:right w:val="single" w:sz="4" w:space="0" w:color="auto"/>
            </w:tcBorders>
            <w:shd w:val="clear" w:color="auto" w:fill="C6EFCE"/>
            <w:noWrap/>
            <w:vAlign w:val="center"/>
          </w:tcPr>
          <w:p w14:paraId="5A67F809"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06" w:type="dxa"/>
            <w:tcBorders>
              <w:top w:val="nil"/>
              <w:left w:val="nil"/>
              <w:bottom w:val="single" w:sz="4" w:space="0" w:color="auto"/>
              <w:right w:val="single" w:sz="4" w:space="0" w:color="auto"/>
            </w:tcBorders>
            <w:shd w:val="clear" w:color="auto" w:fill="C6EFCE"/>
            <w:noWrap/>
            <w:vAlign w:val="center"/>
          </w:tcPr>
          <w:p w14:paraId="61A362B6" w14:textId="77777777" w:rsidR="00832256" w:rsidRPr="008D0EA6" w:rsidRDefault="00415B68">
            <w:pPr>
              <w:pStyle w:val="P68B1DB1-Normal12"/>
              <w:jc w:val="center"/>
              <w:rPr>
                <w:noProof/>
                <w:spacing w:val="-6"/>
                <w:lang w:val="sk-SK"/>
              </w:rPr>
            </w:pPr>
            <w:r w:rsidRPr="008D0EA6">
              <w:rPr>
                <w:noProof/>
                <w:spacing w:val="-6"/>
                <w:lang w:val="sk-SK"/>
              </w:rPr>
              <w:t xml:space="preserve">Národná digitálna logistická platforma </w:t>
            </w:r>
          </w:p>
        </w:tc>
      </w:tr>
      <w:tr w:rsidR="00832256" w:rsidRPr="008D0EA6" w14:paraId="29E08E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067D6B" w14:textId="77777777" w:rsidR="00832256" w:rsidRPr="008D0EA6" w:rsidRDefault="00415B68">
            <w:pPr>
              <w:pStyle w:val="P68B1DB1-Normal12"/>
              <w:jc w:val="center"/>
              <w:rPr>
                <w:noProof/>
                <w:spacing w:val="-6"/>
                <w:lang w:val="sk-SK"/>
              </w:rPr>
            </w:pPr>
            <w:r w:rsidRPr="008D0EA6">
              <w:rPr>
                <w:noProof/>
                <w:spacing w:val="-6"/>
                <w:lang w:val="sk-SK"/>
              </w:rPr>
              <w:t>M5C3 – 12</w:t>
            </w:r>
          </w:p>
        </w:tc>
        <w:tc>
          <w:tcPr>
            <w:tcW w:w="3195" w:type="dxa"/>
            <w:tcBorders>
              <w:top w:val="nil"/>
              <w:left w:val="nil"/>
              <w:bottom w:val="single" w:sz="4" w:space="0" w:color="auto"/>
              <w:right w:val="single" w:sz="4" w:space="0" w:color="auto"/>
            </w:tcBorders>
            <w:shd w:val="clear" w:color="auto" w:fill="C6EFCE"/>
            <w:noWrap/>
            <w:vAlign w:val="center"/>
          </w:tcPr>
          <w:p w14:paraId="18064305" w14:textId="77777777" w:rsidR="00832256" w:rsidRPr="008D0EA6" w:rsidRDefault="00415B68">
            <w:pPr>
              <w:pStyle w:val="P68B1DB1-Normal12"/>
              <w:jc w:val="center"/>
              <w:rPr>
                <w:noProof/>
                <w:spacing w:val="-6"/>
                <w:lang w:val="sk-SK"/>
              </w:rPr>
            </w:pPr>
            <w:r w:rsidRPr="008D0EA6">
              <w:rPr>
                <w:noProof/>
                <w:spacing w:val="-6"/>
                <w:lang w:val="sk-SK"/>
              </w:rPr>
              <w:t>Investícia 1.4: Investície do infraštruktúry pre osobitnú hospodársku zónu</w:t>
            </w:r>
          </w:p>
        </w:tc>
        <w:tc>
          <w:tcPr>
            <w:tcW w:w="1425" w:type="dxa"/>
            <w:tcBorders>
              <w:top w:val="nil"/>
              <w:left w:val="nil"/>
              <w:bottom w:val="single" w:sz="4" w:space="0" w:color="auto"/>
              <w:right w:val="single" w:sz="4" w:space="0" w:color="auto"/>
            </w:tcBorders>
            <w:shd w:val="clear" w:color="auto" w:fill="C6EFCE"/>
            <w:noWrap/>
            <w:vAlign w:val="center"/>
          </w:tcPr>
          <w:p w14:paraId="4345E5C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06" w:type="dxa"/>
            <w:tcBorders>
              <w:top w:val="nil"/>
              <w:left w:val="nil"/>
              <w:bottom w:val="single" w:sz="4" w:space="0" w:color="auto"/>
              <w:right w:val="single" w:sz="4" w:space="0" w:color="auto"/>
            </w:tcBorders>
            <w:shd w:val="clear" w:color="auto" w:fill="C6EFCE"/>
            <w:noWrap/>
            <w:vAlign w:val="center"/>
          </w:tcPr>
          <w:p w14:paraId="6B8D6174" w14:textId="74AC815A" w:rsidR="00832256" w:rsidRPr="008D0EA6" w:rsidRDefault="00415B68">
            <w:pPr>
              <w:pStyle w:val="P68B1DB1-Normal12"/>
              <w:jc w:val="center"/>
              <w:rPr>
                <w:noProof/>
                <w:spacing w:val="-6"/>
                <w:lang w:val="sk-SK"/>
              </w:rPr>
            </w:pPr>
            <w:r w:rsidRPr="008D0EA6">
              <w:rPr>
                <w:noProof/>
                <w:spacing w:val="-6"/>
                <w:lang w:val="sk-SK"/>
              </w:rPr>
              <w:t>Začiatok intervencií</w:t>
            </w:r>
            <w:r w:rsidR="008D0EA6" w:rsidRPr="008D0EA6">
              <w:rPr>
                <w:noProof/>
                <w:spacing w:val="-6"/>
                <w:lang w:val="sk-SK"/>
              </w:rPr>
              <w:t xml:space="preserve"> v </w:t>
            </w:r>
            <w:r w:rsidRPr="008D0EA6">
              <w:rPr>
                <w:noProof/>
                <w:spacing w:val="-6"/>
                <w:lang w:val="sk-SK"/>
              </w:rPr>
              <w:t>oblasti infraštruktúry</w:t>
            </w:r>
            <w:r w:rsidR="008D0EA6" w:rsidRPr="008D0EA6">
              <w:rPr>
                <w:noProof/>
                <w:spacing w:val="-6"/>
                <w:lang w:val="sk-SK"/>
              </w:rPr>
              <w:t xml:space="preserve"> v </w:t>
            </w:r>
            <w:r w:rsidRPr="008D0EA6">
              <w:rPr>
                <w:noProof/>
                <w:spacing w:val="-6"/>
                <w:lang w:val="sk-SK"/>
              </w:rPr>
              <w:t>osobitných hospodárskych zónach</w:t>
            </w:r>
          </w:p>
        </w:tc>
      </w:tr>
      <w:tr w:rsidR="00832256" w:rsidRPr="008D0EA6" w14:paraId="2C0FD1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CC17B" w14:textId="77777777" w:rsidR="00832256" w:rsidRPr="008D0EA6" w:rsidRDefault="00415B68">
            <w:pPr>
              <w:pStyle w:val="P68B1DB1-Normal12"/>
              <w:jc w:val="center"/>
              <w:rPr>
                <w:noProof/>
                <w:spacing w:val="-6"/>
                <w:lang w:val="sk-SK"/>
              </w:rPr>
            </w:pPr>
            <w:r w:rsidRPr="008D0EA6">
              <w:rPr>
                <w:noProof/>
                <w:spacing w:val="-6"/>
                <w:lang w:val="sk-SK"/>
              </w:rPr>
              <w:t>M6C2 – 15</w:t>
            </w:r>
          </w:p>
        </w:tc>
        <w:tc>
          <w:tcPr>
            <w:tcW w:w="3195" w:type="dxa"/>
            <w:tcBorders>
              <w:top w:val="nil"/>
              <w:left w:val="nil"/>
              <w:bottom w:val="single" w:sz="4" w:space="0" w:color="auto"/>
              <w:right w:val="single" w:sz="4" w:space="0" w:color="auto"/>
            </w:tcBorders>
            <w:shd w:val="clear" w:color="auto" w:fill="C6EFCE"/>
            <w:noWrap/>
            <w:vAlign w:val="center"/>
          </w:tcPr>
          <w:p w14:paraId="1827635A" w14:textId="19E8BE06" w:rsidR="00832256" w:rsidRPr="008D0EA6" w:rsidRDefault="00415B68">
            <w:pPr>
              <w:pStyle w:val="P68B1DB1-Normal48"/>
              <w:jc w:val="center"/>
              <w:rPr>
                <w:noProof/>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tc>
        <w:tc>
          <w:tcPr>
            <w:tcW w:w="1425" w:type="dxa"/>
            <w:tcBorders>
              <w:top w:val="nil"/>
              <w:left w:val="nil"/>
              <w:bottom w:val="single" w:sz="4" w:space="0" w:color="auto"/>
              <w:right w:val="single" w:sz="4" w:space="0" w:color="auto"/>
            </w:tcBorders>
            <w:shd w:val="clear" w:color="auto" w:fill="C6EFCE"/>
            <w:noWrap/>
            <w:vAlign w:val="center"/>
          </w:tcPr>
          <w:p w14:paraId="3A1B3B1A"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106" w:type="dxa"/>
            <w:tcBorders>
              <w:top w:val="nil"/>
              <w:left w:val="nil"/>
              <w:bottom w:val="single" w:sz="4" w:space="0" w:color="auto"/>
              <w:right w:val="single" w:sz="4" w:space="0" w:color="auto"/>
            </w:tcBorders>
            <w:shd w:val="clear" w:color="auto" w:fill="C6EFCE"/>
            <w:noWrap/>
            <w:vAlign w:val="center"/>
          </w:tcPr>
          <w:p w14:paraId="41B73241" w14:textId="77777777" w:rsidR="00832256" w:rsidRPr="008D0EA6" w:rsidRDefault="00415B68">
            <w:pPr>
              <w:pStyle w:val="P68B1DB1-Normal48"/>
              <w:jc w:val="center"/>
              <w:rPr>
                <w:noProof/>
                <w:spacing w:val="-6"/>
                <w:lang w:val="sk-SK"/>
              </w:rPr>
            </w:pPr>
            <w:r w:rsidRPr="008D0EA6">
              <w:rPr>
                <w:noProof/>
                <w:spacing w:val="-6"/>
                <w:lang w:val="sk-SK"/>
              </w:rPr>
              <w:t>Udeľujú sa ďalšie štipendiá na osobitnú odbornú prípravu vo všeobecnej lekárskej praxi.</w:t>
            </w:r>
          </w:p>
        </w:tc>
      </w:tr>
      <w:tr w:rsidR="00832256" w:rsidRPr="008D0EA6" w14:paraId="0DD3EF5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DEB564" w14:textId="77777777" w:rsidR="00832256" w:rsidRPr="008D0EA6" w:rsidRDefault="00415B68">
            <w:pPr>
              <w:pStyle w:val="P68B1DB1-Normal12"/>
              <w:jc w:val="center"/>
              <w:rPr>
                <w:noProof/>
                <w:spacing w:val="-6"/>
                <w:lang w:val="sk-SK"/>
              </w:rPr>
            </w:pPr>
            <w:r w:rsidRPr="008D0EA6">
              <w:rPr>
                <w:noProof/>
                <w:spacing w:val="-6"/>
                <w:lang w:val="sk-SK"/>
              </w:rPr>
              <w:t>M7 – 36</w:t>
            </w:r>
          </w:p>
        </w:tc>
        <w:tc>
          <w:tcPr>
            <w:tcW w:w="3195" w:type="dxa"/>
            <w:tcBorders>
              <w:top w:val="nil"/>
              <w:left w:val="nil"/>
              <w:bottom w:val="single" w:sz="4" w:space="0" w:color="auto"/>
              <w:right w:val="single" w:sz="4" w:space="0" w:color="auto"/>
            </w:tcBorders>
            <w:shd w:val="clear" w:color="auto" w:fill="C6EFCE"/>
            <w:noWrap/>
            <w:vAlign w:val="center"/>
          </w:tcPr>
          <w:p w14:paraId="7BE1C5C5" w14:textId="642886AC" w:rsidR="00832256" w:rsidRPr="008D0EA6" w:rsidRDefault="00415B68">
            <w:pPr>
              <w:pStyle w:val="P68B1DB1-Normal12"/>
              <w:jc w:val="center"/>
              <w:rPr>
                <w:noProof/>
                <w:spacing w:val="-6"/>
                <w:lang w:val="sk-SK"/>
              </w:rPr>
            </w:pPr>
            <w:r w:rsidRPr="008D0EA6">
              <w:rPr>
                <w:noProof/>
                <w:spacing w:val="-6"/>
                <w:lang w:val="sk-SK"/>
              </w:rPr>
              <w:t>Investícia 13: Jadranská línia fáza 1 (kompresorová stanica Sulmona</w:t>
            </w:r>
            <w:r w:rsidR="008D0EA6" w:rsidRPr="008D0EA6">
              <w:rPr>
                <w:noProof/>
                <w:spacing w:val="-6"/>
                <w:lang w:val="sk-SK"/>
              </w:rPr>
              <w:t xml:space="preserve"> a </w:t>
            </w:r>
            <w:r w:rsidRPr="008D0EA6">
              <w:rPr>
                <w:noProof/>
                <w:spacing w:val="-6"/>
                <w:lang w:val="sk-SK"/>
              </w:rPr>
              <w:t>plynovod Sestino – Minerbio)</w:t>
            </w:r>
          </w:p>
        </w:tc>
        <w:tc>
          <w:tcPr>
            <w:tcW w:w="1425" w:type="dxa"/>
            <w:tcBorders>
              <w:top w:val="nil"/>
              <w:left w:val="nil"/>
              <w:bottom w:val="single" w:sz="4" w:space="0" w:color="auto"/>
              <w:right w:val="single" w:sz="4" w:space="0" w:color="auto"/>
            </w:tcBorders>
            <w:shd w:val="clear" w:color="auto" w:fill="C6EFCE"/>
            <w:noWrap/>
            <w:vAlign w:val="center"/>
          </w:tcPr>
          <w:p w14:paraId="1F6D0DEE"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06" w:type="dxa"/>
            <w:tcBorders>
              <w:top w:val="nil"/>
              <w:left w:val="nil"/>
              <w:bottom w:val="single" w:sz="4" w:space="0" w:color="auto"/>
              <w:right w:val="single" w:sz="4" w:space="0" w:color="auto"/>
            </w:tcBorders>
            <w:shd w:val="clear" w:color="auto" w:fill="C6EFCE"/>
            <w:noWrap/>
            <w:vAlign w:val="center"/>
          </w:tcPr>
          <w:p w14:paraId="35BC2493" w14:textId="77777777" w:rsidR="00832256" w:rsidRPr="008D0EA6" w:rsidRDefault="00415B68">
            <w:pPr>
              <w:pStyle w:val="P68B1DB1-Normal12"/>
              <w:jc w:val="center"/>
              <w:rPr>
                <w:noProof/>
                <w:spacing w:val="-6"/>
                <w:lang w:val="sk-SK"/>
              </w:rPr>
            </w:pPr>
            <w:r w:rsidRPr="008D0EA6">
              <w:rPr>
                <w:noProof/>
                <w:spacing w:val="-6"/>
                <w:lang w:val="sk-SK"/>
              </w:rPr>
              <w:t>Zadávanie zákaziek</w:t>
            </w:r>
          </w:p>
        </w:tc>
      </w:tr>
      <w:tr w:rsidR="00832256" w:rsidRPr="008D0EA6" w14:paraId="6944E1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91076A" w14:textId="77777777" w:rsidR="00832256" w:rsidRPr="008D0EA6" w:rsidRDefault="00415B68">
            <w:pPr>
              <w:pStyle w:val="P68B1DB1-Normal12"/>
              <w:jc w:val="center"/>
              <w:rPr>
                <w:noProof/>
                <w:spacing w:val="-6"/>
                <w:lang w:val="sk-SK"/>
              </w:rPr>
            </w:pPr>
            <w:r w:rsidRPr="008D0EA6">
              <w:rPr>
                <w:noProof/>
                <w:spacing w:val="-6"/>
                <w:lang w:val="sk-SK"/>
              </w:rPr>
              <w:t>M7 – 38</w:t>
            </w:r>
          </w:p>
        </w:tc>
        <w:tc>
          <w:tcPr>
            <w:tcW w:w="3195" w:type="dxa"/>
            <w:tcBorders>
              <w:top w:val="nil"/>
              <w:left w:val="nil"/>
              <w:bottom w:val="single" w:sz="4" w:space="0" w:color="auto"/>
              <w:right w:val="single" w:sz="4" w:space="0" w:color="auto"/>
            </w:tcBorders>
            <w:shd w:val="clear" w:color="auto" w:fill="C6EFCE"/>
            <w:noWrap/>
            <w:vAlign w:val="center"/>
          </w:tcPr>
          <w:p w14:paraId="54D63331" w14:textId="77777777" w:rsidR="00832256" w:rsidRPr="008D0EA6" w:rsidRDefault="00415B68">
            <w:pPr>
              <w:pStyle w:val="P68B1DB1-Normal12"/>
              <w:jc w:val="center"/>
              <w:rPr>
                <w:noProof/>
                <w:spacing w:val="-6"/>
                <w:lang w:val="sk-SK"/>
              </w:rPr>
            </w:pPr>
            <w:r w:rsidRPr="008D0EA6">
              <w:rPr>
                <w:noProof/>
                <w:spacing w:val="-6"/>
                <w:lang w:val="sk-SK"/>
              </w:rPr>
              <w:t>Investícia 14: Cezhraničná infraštruktúra na vývoz plynu</w:t>
            </w:r>
          </w:p>
        </w:tc>
        <w:tc>
          <w:tcPr>
            <w:tcW w:w="1425" w:type="dxa"/>
            <w:tcBorders>
              <w:top w:val="nil"/>
              <w:left w:val="nil"/>
              <w:bottom w:val="single" w:sz="4" w:space="0" w:color="auto"/>
              <w:right w:val="single" w:sz="4" w:space="0" w:color="auto"/>
            </w:tcBorders>
            <w:shd w:val="clear" w:color="auto" w:fill="C6EFCE"/>
            <w:noWrap/>
            <w:vAlign w:val="center"/>
          </w:tcPr>
          <w:p w14:paraId="3876B5CB"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06" w:type="dxa"/>
            <w:tcBorders>
              <w:top w:val="nil"/>
              <w:left w:val="nil"/>
              <w:bottom w:val="single" w:sz="4" w:space="0" w:color="auto"/>
              <w:right w:val="single" w:sz="4" w:space="0" w:color="auto"/>
            </w:tcBorders>
            <w:shd w:val="clear" w:color="auto" w:fill="C6EFCE"/>
            <w:noWrap/>
            <w:vAlign w:val="center"/>
          </w:tcPr>
          <w:p w14:paraId="3D29022A" w14:textId="77777777" w:rsidR="00832256" w:rsidRPr="008D0EA6" w:rsidRDefault="00415B68">
            <w:pPr>
              <w:pStyle w:val="P68B1DB1-Normal12"/>
              <w:jc w:val="center"/>
              <w:rPr>
                <w:noProof/>
                <w:spacing w:val="-6"/>
                <w:lang w:val="sk-SK"/>
              </w:rPr>
            </w:pPr>
            <w:r w:rsidRPr="008D0EA6">
              <w:rPr>
                <w:noProof/>
                <w:spacing w:val="-6"/>
                <w:lang w:val="sk-SK"/>
              </w:rPr>
              <w:t>Zadávanie zákaziek</w:t>
            </w:r>
          </w:p>
        </w:tc>
      </w:tr>
      <w:tr w:rsidR="00832256" w:rsidRPr="008D0EA6" w14:paraId="105443C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970F1A" w14:textId="77777777" w:rsidR="00832256" w:rsidRPr="008D0EA6" w:rsidRDefault="00832256">
            <w:pPr>
              <w:jc w:val="center"/>
              <w:rPr>
                <w:noProof/>
                <w:color w:val="006100"/>
                <w:spacing w:val="-6"/>
                <w:sz w:val="20"/>
                <w:lang w:val="sk-SK"/>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82B1091" w14:textId="77777777" w:rsidR="00832256" w:rsidRPr="008D0EA6" w:rsidRDefault="00832256">
            <w:pPr>
              <w:rPr>
                <w:noProof/>
                <w:color w:val="006100"/>
                <w:spacing w:val="-6"/>
                <w:sz w:val="20"/>
                <w:lang w:val="sk-SK"/>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37276664" w14:textId="77777777" w:rsidR="00832256" w:rsidRPr="008D0EA6" w:rsidRDefault="00415B68">
            <w:pPr>
              <w:pStyle w:val="P68B1DB1-Normal12"/>
              <w:rPr>
                <w:noProof/>
                <w:spacing w:val="-6"/>
                <w:lang w:val="sk-SK"/>
              </w:rPr>
            </w:pPr>
            <w:r w:rsidRPr="008D0EA6">
              <w:rPr>
                <w:noProof/>
                <w:spacing w:val="-6"/>
                <w:lang w:val="sk-SK"/>
              </w:rPr>
              <w:t>Suma splátky</w:t>
            </w:r>
          </w:p>
        </w:tc>
        <w:tc>
          <w:tcPr>
            <w:tcW w:w="4106" w:type="dxa"/>
            <w:tcBorders>
              <w:top w:val="single" w:sz="4" w:space="0" w:color="auto"/>
              <w:left w:val="nil"/>
              <w:bottom w:val="single" w:sz="4" w:space="0" w:color="auto"/>
              <w:right w:val="single" w:sz="4" w:space="0" w:color="auto"/>
            </w:tcBorders>
            <w:shd w:val="clear" w:color="auto" w:fill="C6EFCE"/>
            <w:noWrap/>
            <w:vAlign w:val="bottom"/>
          </w:tcPr>
          <w:p w14:paraId="7D8FCA63" w14:textId="32ADD4AB" w:rsidR="00832256" w:rsidRPr="008D0EA6" w:rsidRDefault="00415B68">
            <w:pPr>
              <w:pStyle w:val="P68B1DB1-Normal12"/>
              <w:rPr>
                <w:noProof/>
                <w:spacing w:val="-6"/>
                <w:lang w:val="sk-SK"/>
              </w:rPr>
            </w:pPr>
            <w:r w:rsidRPr="008D0EA6">
              <w:rPr>
                <w:noProof/>
                <w:spacing w:val="-6"/>
                <w:lang w:val="sk-SK"/>
              </w:rPr>
              <w:t>8 328 350 441 EUR</w:t>
            </w:r>
          </w:p>
        </w:tc>
      </w:tr>
    </w:tbl>
    <w:p w14:paraId="5F775B7E" w14:textId="6E18EF8B" w:rsidR="00832256" w:rsidRPr="008D0EA6" w:rsidRDefault="00832256">
      <w:pPr>
        <w:spacing w:before="120" w:after="120"/>
        <w:jc w:val="both"/>
        <w:rPr>
          <w:rFonts w:eastAsia="Calibri"/>
          <w:noProof/>
          <w:spacing w:val="-6"/>
          <w:lang w:val="sk-SK"/>
        </w:rPr>
      </w:pPr>
    </w:p>
    <w:p w14:paraId="4DAA9DBC" w14:textId="77777777" w:rsidR="00832256" w:rsidRPr="008D0EA6" w:rsidRDefault="00415B68">
      <w:pPr>
        <w:pStyle w:val="P68B1DB1-Normal44"/>
        <w:spacing w:after="200" w:line="276" w:lineRule="auto"/>
        <w:rPr>
          <w:noProof/>
          <w:spacing w:val="-6"/>
          <w:lang w:val="sk-SK"/>
        </w:rPr>
      </w:pPr>
      <w:r w:rsidRPr="008D0EA6">
        <w:rPr>
          <w:noProof/>
          <w:spacing w:val="-6"/>
          <w:lang w:val="sk-SK"/>
        </w:rPr>
        <w:br w:type="page"/>
      </w:r>
    </w:p>
    <w:p w14:paraId="6F6310A3" w14:textId="00FDE67D"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Siedma splátka (úverová podpora):</w:t>
      </w:r>
    </w:p>
    <w:tbl>
      <w:tblPr>
        <w:tblW w:w="10152" w:type="dxa"/>
        <w:tblInd w:w="113" w:type="dxa"/>
        <w:tblLook w:val="04A0" w:firstRow="1" w:lastRow="0" w:firstColumn="1" w:lastColumn="0" w:noHBand="0" w:noVBand="1"/>
      </w:tblPr>
      <w:tblGrid>
        <w:gridCol w:w="1413"/>
        <w:gridCol w:w="3195"/>
        <w:gridCol w:w="1378"/>
        <w:gridCol w:w="4166"/>
      </w:tblGrid>
      <w:tr w:rsidR="00832256" w:rsidRPr="008D0EA6" w14:paraId="44AAC08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6BA279"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44C6F5"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919E63"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166" w:type="dxa"/>
            <w:vMerge w:val="restart"/>
            <w:tcBorders>
              <w:top w:val="single" w:sz="4" w:space="0" w:color="auto"/>
              <w:left w:val="nil"/>
              <w:bottom w:val="single" w:sz="4" w:space="0" w:color="auto"/>
              <w:right w:val="single" w:sz="4" w:space="0" w:color="auto"/>
            </w:tcBorders>
            <w:shd w:val="clear" w:color="auto" w:fill="BDD7EE"/>
            <w:vAlign w:val="center"/>
            <w:hideMark/>
          </w:tcPr>
          <w:p w14:paraId="6E761FB1"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28D2CF0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A83B21" w14:textId="77777777" w:rsidR="00832256" w:rsidRPr="008D0EA6" w:rsidRDefault="00832256">
            <w:pPr>
              <w:rPr>
                <w:b/>
                <w:noProof/>
                <w:spacing w:val="-6"/>
                <w:lang w:val="sk-SK"/>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01F13D27" w14:textId="77777777" w:rsidR="00832256" w:rsidRPr="008D0EA6" w:rsidRDefault="00832256">
            <w:pPr>
              <w:rPr>
                <w:b/>
                <w:noProof/>
                <w:spacing w:val="-6"/>
                <w:lang w:val="sk-SK"/>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1EC3C4AE" w14:textId="77777777" w:rsidR="00832256" w:rsidRPr="008D0EA6" w:rsidRDefault="00832256">
            <w:pPr>
              <w:rPr>
                <w:b/>
                <w:noProof/>
                <w:spacing w:val="-6"/>
                <w:lang w:val="sk-SK"/>
              </w:rPr>
            </w:pPr>
          </w:p>
        </w:tc>
        <w:tc>
          <w:tcPr>
            <w:tcW w:w="4166" w:type="dxa"/>
            <w:vMerge/>
            <w:tcBorders>
              <w:top w:val="single" w:sz="4" w:space="0" w:color="auto"/>
              <w:left w:val="single" w:sz="4" w:space="0" w:color="auto"/>
              <w:bottom w:val="single" w:sz="4" w:space="0" w:color="auto"/>
              <w:right w:val="single" w:sz="4" w:space="0" w:color="auto"/>
            </w:tcBorders>
            <w:vAlign w:val="center"/>
            <w:hideMark/>
          </w:tcPr>
          <w:p w14:paraId="575D13F0" w14:textId="77777777" w:rsidR="00832256" w:rsidRPr="008D0EA6" w:rsidRDefault="00832256">
            <w:pPr>
              <w:rPr>
                <w:b/>
                <w:noProof/>
                <w:spacing w:val="-6"/>
                <w:lang w:val="sk-SK"/>
              </w:rPr>
            </w:pPr>
          </w:p>
        </w:tc>
      </w:tr>
      <w:tr w:rsidR="00832256" w:rsidRPr="008D0EA6" w14:paraId="15F9B3C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D2E83" w14:textId="77777777" w:rsidR="00832256" w:rsidRPr="008D0EA6" w:rsidRDefault="00415B68">
            <w:pPr>
              <w:pStyle w:val="P68B1DB1-Normal12"/>
              <w:jc w:val="center"/>
              <w:rPr>
                <w:noProof/>
                <w:spacing w:val="-6"/>
                <w:lang w:val="sk-SK"/>
              </w:rPr>
            </w:pPr>
            <w:r w:rsidRPr="008D0EA6">
              <w:rPr>
                <w:noProof/>
                <w:spacing w:val="-6"/>
                <w:lang w:val="sk-SK"/>
              </w:rPr>
              <w:t>M1C1 – 139</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3CE31CE" w14:textId="77777777" w:rsidR="00832256" w:rsidRPr="008D0EA6" w:rsidRDefault="00415B68">
            <w:pPr>
              <w:pStyle w:val="P68B1DB1-Normal12"/>
              <w:jc w:val="center"/>
              <w:rPr>
                <w:noProof/>
                <w:spacing w:val="-6"/>
                <w:lang w:val="sk-SK"/>
              </w:rPr>
            </w:pPr>
            <w:r w:rsidRPr="008D0EA6">
              <w:rPr>
                <w:noProof/>
                <w:spacing w:val="-6"/>
                <w:lang w:val="sk-SK"/>
              </w:rPr>
              <w:t>Investícia 1.2 – Umožnenie cloudu pre miestnu platobnú agentúru</w:t>
            </w:r>
          </w:p>
        </w:tc>
        <w:tc>
          <w:tcPr>
            <w:tcW w:w="1378" w:type="dxa"/>
            <w:tcBorders>
              <w:top w:val="single" w:sz="4" w:space="0" w:color="auto"/>
              <w:left w:val="nil"/>
              <w:bottom w:val="single" w:sz="4" w:space="0" w:color="auto"/>
              <w:right w:val="single" w:sz="4" w:space="0" w:color="auto"/>
            </w:tcBorders>
            <w:shd w:val="clear" w:color="auto" w:fill="C6EFCE"/>
            <w:noWrap/>
            <w:vAlign w:val="center"/>
          </w:tcPr>
          <w:p w14:paraId="385979F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single" w:sz="4" w:space="0" w:color="auto"/>
              <w:left w:val="nil"/>
              <w:bottom w:val="single" w:sz="4" w:space="0" w:color="auto"/>
              <w:right w:val="single" w:sz="4" w:space="0" w:color="auto"/>
            </w:tcBorders>
            <w:shd w:val="clear" w:color="auto" w:fill="C6EFCE"/>
            <w:noWrap/>
            <w:vAlign w:val="center"/>
          </w:tcPr>
          <w:p w14:paraId="5BA9A3B1" w14:textId="77777777" w:rsidR="00832256" w:rsidRPr="008D0EA6" w:rsidRDefault="00415B68">
            <w:pPr>
              <w:pStyle w:val="P68B1DB1-Normal12"/>
              <w:jc w:val="center"/>
              <w:rPr>
                <w:noProof/>
                <w:spacing w:val="-6"/>
                <w:lang w:val="sk-SK"/>
              </w:rPr>
            </w:pPr>
            <w:r w:rsidRPr="008D0EA6">
              <w:rPr>
                <w:noProof/>
                <w:spacing w:val="-6"/>
                <w:lang w:val="sk-SK"/>
              </w:rPr>
              <w:t>Umožnenie cloudu pre miestnu verejnú správu T1</w:t>
            </w:r>
          </w:p>
        </w:tc>
      </w:tr>
      <w:tr w:rsidR="00832256" w:rsidRPr="008D0EA6" w14:paraId="677B27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722059" w14:textId="77777777" w:rsidR="00832256" w:rsidRPr="008D0EA6" w:rsidRDefault="00415B68">
            <w:pPr>
              <w:pStyle w:val="P68B1DB1-Normal12"/>
              <w:jc w:val="center"/>
              <w:rPr>
                <w:noProof/>
                <w:spacing w:val="-6"/>
                <w:lang w:val="sk-SK"/>
              </w:rPr>
            </w:pPr>
            <w:r w:rsidRPr="008D0EA6">
              <w:rPr>
                <w:noProof/>
                <w:spacing w:val="-6"/>
                <w:lang w:val="sk-SK"/>
              </w:rPr>
              <w:t>M2C2 – 25</w:t>
            </w:r>
          </w:p>
        </w:tc>
        <w:tc>
          <w:tcPr>
            <w:tcW w:w="3195" w:type="dxa"/>
            <w:tcBorders>
              <w:top w:val="nil"/>
              <w:left w:val="nil"/>
              <w:bottom w:val="single" w:sz="4" w:space="0" w:color="auto"/>
              <w:right w:val="single" w:sz="4" w:space="0" w:color="auto"/>
            </w:tcBorders>
            <w:shd w:val="clear" w:color="auto" w:fill="C6EFCE"/>
            <w:noWrap/>
            <w:vAlign w:val="center"/>
          </w:tcPr>
          <w:p w14:paraId="604FCE5F" w14:textId="77777777" w:rsidR="00832256" w:rsidRPr="008D0EA6" w:rsidRDefault="00415B68">
            <w:pPr>
              <w:pStyle w:val="P68B1DB1-Normal12"/>
              <w:jc w:val="center"/>
              <w:rPr>
                <w:noProof/>
                <w:spacing w:val="-6"/>
                <w:lang w:val="sk-SK"/>
              </w:rPr>
            </w:pPr>
            <w:r w:rsidRPr="008D0EA6">
              <w:rPr>
                <w:noProof/>
                <w:spacing w:val="-6"/>
                <w:lang w:val="sk-SK"/>
              </w:rPr>
              <w:t>Investícia 4.2 Vývoj rýchlych hromadných dopravných systémov (metro, pouličné auto, BRT)</w:t>
            </w:r>
          </w:p>
        </w:tc>
        <w:tc>
          <w:tcPr>
            <w:tcW w:w="1378" w:type="dxa"/>
            <w:tcBorders>
              <w:top w:val="nil"/>
              <w:left w:val="nil"/>
              <w:bottom w:val="single" w:sz="4" w:space="0" w:color="auto"/>
              <w:right w:val="single" w:sz="4" w:space="0" w:color="auto"/>
            </w:tcBorders>
            <w:shd w:val="clear" w:color="auto" w:fill="C6EFCE"/>
            <w:noWrap/>
            <w:vAlign w:val="center"/>
          </w:tcPr>
          <w:p w14:paraId="70ACFCC2"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37698E0C" w14:textId="3FB71443" w:rsidR="00832256" w:rsidRPr="008D0EA6" w:rsidRDefault="00415B68">
            <w:pPr>
              <w:pStyle w:val="P68B1DB1-Normal26"/>
              <w:jc w:val="center"/>
              <w:rPr>
                <w:noProof/>
                <w:color w:val="006100"/>
                <w:spacing w:val="-6"/>
                <w:lang w:val="sk-SK"/>
              </w:rPr>
            </w:pPr>
            <w:r w:rsidRPr="008D0EA6">
              <w:rPr>
                <w:noProof/>
                <w:color w:val="006100"/>
                <w:spacing w:val="-6"/>
                <w:lang w:val="sk-SK"/>
              </w:rPr>
              <w:t>Zadávanie</w:t>
            </w:r>
            <w:r w:rsidRPr="008D0EA6">
              <w:rPr>
                <w:noProof/>
                <w:color w:val="000000" w:themeColor="text1"/>
                <w:spacing w:val="-6"/>
                <w:lang w:val="sk-SK"/>
              </w:rPr>
              <w:t xml:space="preserve"> </w:t>
            </w:r>
            <w:r w:rsidRPr="008D0EA6">
              <w:rPr>
                <w:noProof/>
                <w:color w:val="006100"/>
                <w:spacing w:val="-6"/>
                <w:lang w:val="sk-SK"/>
              </w:rPr>
              <w:t>všetkých verejných zákaziek na nákup železničných koľajových vozidiel</w:t>
            </w:r>
            <w:r w:rsidR="008D0EA6" w:rsidRPr="008D0EA6">
              <w:rPr>
                <w:noProof/>
                <w:color w:val="006100"/>
                <w:spacing w:val="-6"/>
                <w:lang w:val="sk-SK"/>
              </w:rPr>
              <w:t xml:space="preserve"> s </w:t>
            </w:r>
            <w:r w:rsidRPr="008D0EA6">
              <w:rPr>
                <w:noProof/>
                <w:color w:val="006100"/>
                <w:spacing w:val="-6"/>
                <w:lang w:val="sk-SK"/>
              </w:rPr>
              <w:t>nulovými emisiami</w:t>
            </w:r>
            <w:r w:rsidR="008D0EA6" w:rsidRPr="008D0EA6">
              <w:rPr>
                <w:noProof/>
                <w:color w:val="006100"/>
                <w:spacing w:val="-6"/>
                <w:lang w:val="sk-SK"/>
              </w:rPr>
              <w:t xml:space="preserve"> a </w:t>
            </w:r>
            <w:r w:rsidRPr="008D0EA6">
              <w:rPr>
                <w:noProof/>
                <w:color w:val="006100"/>
                <w:spacing w:val="-6"/>
                <w:lang w:val="sk-SK"/>
              </w:rPr>
              <w:t>intervencie na modernizáciu infraštruktúry rýchlych systémov hromadnej dopravy</w:t>
            </w:r>
          </w:p>
        </w:tc>
      </w:tr>
      <w:tr w:rsidR="00832256" w:rsidRPr="008D0EA6" w14:paraId="7927D1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ADA5A2" w14:textId="77777777" w:rsidR="00832256" w:rsidRPr="008D0EA6" w:rsidRDefault="00415B68">
            <w:pPr>
              <w:pStyle w:val="P68B1DB1-Normal12"/>
              <w:jc w:val="center"/>
              <w:rPr>
                <w:noProof/>
                <w:spacing w:val="-6"/>
                <w:lang w:val="sk-SK"/>
              </w:rPr>
            </w:pPr>
            <w:r w:rsidRPr="008D0EA6">
              <w:rPr>
                <w:noProof/>
                <w:spacing w:val="-6"/>
                <w:lang w:val="sk-SK"/>
              </w:rPr>
              <w:t>M2C4 – 11</w:t>
            </w:r>
          </w:p>
        </w:tc>
        <w:tc>
          <w:tcPr>
            <w:tcW w:w="3195" w:type="dxa"/>
            <w:tcBorders>
              <w:top w:val="nil"/>
              <w:left w:val="nil"/>
              <w:bottom w:val="single" w:sz="4" w:space="0" w:color="auto"/>
              <w:right w:val="single" w:sz="4" w:space="0" w:color="auto"/>
            </w:tcBorders>
            <w:shd w:val="clear" w:color="auto" w:fill="C6EFCE"/>
            <w:noWrap/>
            <w:vAlign w:val="center"/>
          </w:tcPr>
          <w:p w14:paraId="72B821DF" w14:textId="406B075E" w:rsidR="00832256" w:rsidRPr="008D0EA6" w:rsidRDefault="00415B68">
            <w:pPr>
              <w:pStyle w:val="P68B1DB1-Normal12"/>
              <w:jc w:val="center"/>
              <w:rPr>
                <w:noProof/>
                <w:spacing w:val="-6"/>
                <w:lang w:val="sk-SK"/>
              </w:rPr>
            </w:pPr>
            <w:r w:rsidRPr="008D0EA6">
              <w:rPr>
                <w:noProof/>
                <w:spacing w:val="-6"/>
                <w:lang w:val="sk-SK"/>
              </w:rPr>
              <w:t>Investícia 2.1.a. Opatrenia na zníženie povodňových</w:t>
            </w:r>
            <w:r w:rsidR="008D0EA6" w:rsidRPr="008D0EA6">
              <w:rPr>
                <w:noProof/>
                <w:spacing w:val="-6"/>
                <w:lang w:val="sk-SK"/>
              </w:rPr>
              <w:t xml:space="preserve"> a </w:t>
            </w:r>
            <w:r w:rsidRPr="008D0EA6">
              <w:rPr>
                <w:noProof/>
                <w:spacing w:val="-6"/>
                <w:lang w:val="sk-SK"/>
              </w:rPr>
              <w:t>hydrogeologických rizík – intervencie</w:t>
            </w:r>
            <w:r w:rsidR="008D0EA6" w:rsidRPr="008D0EA6">
              <w:rPr>
                <w:noProof/>
                <w:spacing w:val="-6"/>
                <w:lang w:val="sk-SK"/>
              </w:rPr>
              <w:t xml:space="preserve"> v </w:t>
            </w:r>
            <w:r w:rsidRPr="008D0EA6">
              <w:rPr>
                <w:noProof/>
                <w:spacing w:val="-6"/>
                <w:lang w:val="sk-SK"/>
              </w:rPr>
              <w:t>Emilia Romagna, Toskáne</w:t>
            </w:r>
            <w:r w:rsidR="008D0EA6" w:rsidRPr="008D0EA6">
              <w:rPr>
                <w:noProof/>
                <w:spacing w:val="-6"/>
                <w:lang w:val="sk-SK"/>
              </w:rPr>
              <w:t xml:space="preserve"> a </w:t>
            </w:r>
            <w:r w:rsidRPr="008D0EA6">
              <w:rPr>
                <w:noProof/>
                <w:spacing w:val="-6"/>
                <w:lang w:val="sk-SK"/>
              </w:rPr>
              <w:t>Marche</w:t>
            </w:r>
          </w:p>
        </w:tc>
        <w:tc>
          <w:tcPr>
            <w:tcW w:w="1378" w:type="dxa"/>
            <w:tcBorders>
              <w:top w:val="nil"/>
              <w:left w:val="nil"/>
              <w:bottom w:val="single" w:sz="4" w:space="0" w:color="auto"/>
              <w:right w:val="single" w:sz="4" w:space="0" w:color="auto"/>
            </w:tcBorders>
            <w:shd w:val="clear" w:color="auto" w:fill="C6EFCE"/>
            <w:noWrap/>
            <w:vAlign w:val="center"/>
          </w:tcPr>
          <w:p w14:paraId="1CF8691E"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00E5562E" w14:textId="77777777" w:rsidR="00832256" w:rsidRPr="008D0EA6" w:rsidRDefault="00415B68">
            <w:pPr>
              <w:pStyle w:val="P68B1DB1-Normal12"/>
              <w:jc w:val="center"/>
              <w:rPr>
                <w:noProof/>
                <w:spacing w:val="-6"/>
                <w:lang w:val="sk-SK"/>
              </w:rPr>
            </w:pPr>
            <w:r w:rsidRPr="008D0EA6">
              <w:rPr>
                <w:noProof/>
                <w:spacing w:val="-6"/>
                <w:lang w:val="sk-SK"/>
              </w:rPr>
              <w:t>Identifikácia zásahov prostredníctvom nariadenia (vyhlášok) komisára pre núdzové situácie</w:t>
            </w:r>
          </w:p>
        </w:tc>
      </w:tr>
      <w:tr w:rsidR="00832256" w:rsidRPr="008D0EA6" w14:paraId="4BFF1D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16901" w14:textId="77777777" w:rsidR="00832256" w:rsidRPr="008D0EA6" w:rsidRDefault="00415B68">
            <w:pPr>
              <w:pStyle w:val="P68B1DB1-Normal12"/>
              <w:jc w:val="center"/>
              <w:rPr>
                <w:noProof/>
                <w:spacing w:val="-6"/>
                <w:lang w:val="sk-SK"/>
              </w:rPr>
            </w:pPr>
            <w:r w:rsidRPr="008D0EA6">
              <w:rPr>
                <w:noProof/>
                <w:spacing w:val="-6"/>
                <w:lang w:val="sk-SK"/>
              </w:rPr>
              <w:t>M7 – 46</w:t>
            </w:r>
          </w:p>
        </w:tc>
        <w:tc>
          <w:tcPr>
            <w:tcW w:w="3195" w:type="dxa"/>
            <w:tcBorders>
              <w:top w:val="nil"/>
              <w:left w:val="nil"/>
              <w:bottom w:val="single" w:sz="4" w:space="0" w:color="auto"/>
              <w:right w:val="single" w:sz="4" w:space="0" w:color="auto"/>
            </w:tcBorders>
            <w:shd w:val="clear" w:color="auto" w:fill="C6EFCE"/>
            <w:noWrap/>
            <w:vAlign w:val="center"/>
          </w:tcPr>
          <w:p w14:paraId="5645F8D8" w14:textId="423949A5" w:rsidR="00832256" w:rsidRPr="008D0EA6" w:rsidRDefault="00415B68">
            <w:pPr>
              <w:pStyle w:val="P68B1DB1-Normal12"/>
              <w:jc w:val="center"/>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p>
        </w:tc>
        <w:tc>
          <w:tcPr>
            <w:tcW w:w="1378" w:type="dxa"/>
            <w:tcBorders>
              <w:top w:val="nil"/>
              <w:left w:val="nil"/>
              <w:bottom w:val="single" w:sz="4" w:space="0" w:color="auto"/>
              <w:right w:val="single" w:sz="4" w:space="0" w:color="auto"/>
            </w:tcBorders>
            <w:shd w:val="clear" w:color="auto" w:fill="C6EFCE"/>
            <w:noWrap/>
            <w:vAlign w:val="center"/>
          </w:tcPr>
          <w:p w14:paraId="55685A1F"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1F56476F" w14:textId="77777777" w:rsidR="00832256" w:rsidRPr="008D0EA6" w:rsidRDefault="00415B68">
            <w:pPr>
              <w:pStyle w:val="P68B1DB1-Normal12"/>
              <w:jc w:val="center"/>
              <w:rPr>
                <w:noProof/>
                <w:spacing w:val="-6"/>
                <w:lang w:val="sk-SK"/>
              </w:rPr>
            </w:pPr>
            <w:r w:rsidRPr="008D0EA6">
              <w:rPr>
                <w:noProof/>
                <w:spacing w:val="-6"/>
                <w:lang w:val="sk-SK"/>
              </w:rPr>
              <w:t>Vymedzenie cieľa referenčného rámca</w:t>
            </w:r>
          </w:p>
        </w:tc>
      </w:tr>
      <w:tr w:rsidR="00832256" w:rsidRPr="008D0EA6" w14:paraId="43CCA1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E8FB5" w14:textId="77777777" w:rsidR="00832256" w:rsidRPr="008D0EA6" w:rsidRDefault="00415B68">
            <w:pPr>
              <w:pStyle w:val="P68B1DB1-Normal12"/>
              <w:jc w:val="center"/>
              <w:rPr>
                <w:noProof/>
                <w:spacing w:val="-6"/>
                <w:lang w:val="sk-SK"/>
              </w:rPr>
            </w:pPr>
            <w:r w:rsidRPr="008D0EA6">
              <w:rPr>
                <w:noProof/>
                <w:spacing w:val="-6"/>
                <w:lang w:val="sk-SK"/>
              </w:rPr>
              <w:t>M1C1 – 140</w:t>
            </w:r>
          </w:p>
        </w:tc>
        <w:tc>
          <w:tcPr>
            <w:tcW w:w="3195" w:type="dxa"/>
            <w:tcBorders>
              <w:top w:val="nil"/>
              <w:left w:val="nil"/>
              <w:bottom w:val="single" w:sz="4" w:space="0" w:color="auto"/>
              <w:right w:val="single" w:sz="4" w:space="0" w:color="auto"/>
            </w:tcBorders>
            <w:shd w:val="clear" w:color="auto" w:fill="C6EFCE"/>
            <w:noWrap/>
            <w:vAlign w:val="center"/>
          </w:tcPr>
          <w:p w14:paraId="507BDD88" w14:textId="4E3A4E8A" w:rsidR="00832256" w:rsidRPr="008D0EA6" w:rsidRDefault="00415B68">
            <w:pPr>
              <w:pStyle w:val="P68B1DB1-Normal12"/>
              <w:jc w:val="center"/>
              <w:rPr>
                <w:noProof/>
                <w:spacing w:val="-6"/>
                <w:lang w:val="sk-SK"/>
              </w:rPr>
            </w:pPr>
            <w:r w:rsidRPr="008D0EA6">
              <w:rPr>
                <w:noProof/>
                <w:spacing w:val="-6"/>
                <w:lang w:val="sk-SK"/>
              </w:rPr>
              <w:t>Investícia 1.4.1 – Skúsenosti občanov – Zlepšenie kvality</w:t>
            </w:r>
            <w:r w:rsidR="008D0EA6" w:rsidRPr="008D0EA6">
              <w:rPr>
                <w:noProof/>
                <w:spacing w:val="-6"/>
                <w:lang w:val="sk-SK"/>
              </w:rPr>
              <w:t xml:space="preserve"> a </w:t>
            </w:r>
            <w:r w:rsidRPr="008D0EA6">
              <w:rPr>
                <w:noProof/>
                <w:spacing w:val="-6"/>
                <w:lang w:val="sk-SK"/>
              </w:rPr>
              <w:t>použiteľnosti digitálnych verejných služieb</w:t>
            </w:r>
          </w:p>
        </w:tc>
        <w:tc>
          <w:tcPr>
            <w:tcW w:w="1378" w:type="dxa"/>
            <w:tcBorders>
              <w:top w:val="nil"/>
              <w:left w:val="nil"/>
              <w:bottom w:val="single" w:sz="4" w:space="0" w:color="auto"/>
              <w:right w:val="single" w:sz="4" w:space="0" w:color="auto"/>
            </w:tcBorders>
            <w:shd w:val="clear" w:color="auto" w:fill="C6EFCE"/>
            <w:noWrap/>
            <w:vAlign w:val="center"/>
          </w:tcPr>
          <w:p w14:paraId="3AEE8EE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6CEC6431" w14:textId="1CF4E688" w:rsidR="00832256" w:rsidRPr="008D0EA6" w:rsidRDefault="00415B68">
            <w:pPr>
              <w:pStyle w:val="P68B1DB1-Normal12"/>
              <w:jc w:val="center"/>
              <w:rPr>
                <w:noProof/>
                <w:spacing w:val="-6"/>
                <w:lang w:val="sk-SK"/>
              </w:rPr>
            </w:pPr>
            <w:r w:rsidRPr="008D0EA6">
              <w:rPr>
                <w:noProof/>
                <w:spacing w:val="-6"/>
                <w:lang w:val="sk-SK"/>
              </w:rPr>
              <w:t>Zlepšenie kvality</w:t>
            </w:r>
            <w:r w:rsidR="008D0EA6" w:rsidRPr="008D0EA6">
              <w:rPr>
                <w:noProof/>
                <w:spacing w:val="-6"/>
                <w:lang w:val="sk-SK"/>
              </w:rPr>
              <w:t xml:space="preserve"> a </w:t>
            </w:r>
            <w:r w:rsidRPr="008D0EA6">
              <w:rPr>
                <w:noProof/>
                <w:spacing w:val="-6"/>
                <w:lang w:val="sk-SK"/>
              </w:rPr>
              <w:t>použiteľnosti digitálnych verejných služieb T1</w:t>
            </w:r>
          </w:p>
        </w:tc>
      </w:tr>
      <w:tr w:rsidR="00832256" w:rsidRPr="008D0EA6" w14:paraId="2A2619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885B3" w14:textId="77777777" w:rsidR="00832256" w:rsidRPr="008D0EA6" w:rsidRDefault="00415B68">
            <w:pPr>
              <w:pStyle w:val="P68B1DB1-Normal12"/>
              <w:jc w:val="center"/>
              <w:rPr>
                <w:noProof/>
                <w:spacing w:val="-6"/>
                <w:lang w:val="sk-SK"/>
              </w:rPr>
            </w:pPr>
            <w:r w:rsidRPr="008D0EA6">
              <w:rPr>
                <w:noProof/>
                <w:spacing w:val="-6"/>
                <w:lang w:val="sk-SK"/>
              </w:rPr>
              <w:t>M1C1 – 141</w:t>
            </w:r>
          </w:p>
        </w:tc>
        <w:tc>
          <w:tcPr>
            <w:tcW w:w="3195" w:type="dxa"/>
            <w:tcBorders>
              <w:top w:val="nil"/>
              <w:left w:val="nil"/>
              <w:bottom w:val="single" w:sz="4" w:space="0" w:color="auto"/>
              <w:right w:val="single" w:sz="4" w:space="0" w:color="auto"/>
            </w:tcBorders>
            <w:shd w:val="clear" w:color="auto" w:fill="C6EFCE"/>
            <w:noWrap/>
            <w:vAlign w:val="center"/>
          </w:tcPr>
          <w:p w14:paraId="70DDF566" w14:textId="77777777" w:rsidR="00832256" w:rsidRPr="008D0EA6" w:rsidRDefault="00415B68">
            <w:pPr>
              <w:pStyle w:val="P68B1DB1-Normal12"/>
              <w:jc w:val="center"/>
              <w:rPr>
                <w:noProof/>
                <w:spacing w:val="-6"/>
                <w:lang w:val="sk-SK"/>
              </w:rPr>
            </w:pPr>
            <w:r w:rsidRPr="008D0EA6">
              <w:rPr>
                <w:noProof/>
                <w:spacing w:val="-6"/>
                <w:lang w:val="sk-SK"/>
              </w:rPr>
              <w:t>Investícia 1.6.4 – Digitalizácia ministerstva obrany</w:t>
            </w:r>
          </w:p>
        </w:tc>
        <w:tc>
          <w:tcPr>
            <w:tcW w:w="1378" w:type="dxa"/>
            <w:tcBorders>
              <w:top w:val="nil"/>
              <w:left w:val="nil"/>
              <w:bottom w:val="single" w:sz="4" w:space="0" w:color="auto"/>
              <w:right w:val="single" w:sz="4" w:space="0" w:color="auto"/>
            </w:tcBorders>
            <w:shd w:val="clear" w:color="auto" w:fill="C6EFCE"/>
            <w:noWrap/>
            <w:vAlign w:val="center"/>
          </w:tcPr>
          <w:p w14:paraId="0E1C2DF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6A1B089B" w14:textId="77777777" w:rsidR="00832256" w:rsidRPr="008D0EA6" w:rsidRDefault="00415B68">
            <w:pPr>
              <w:pStyle w:val="P68B1DB1-Normal12"/>
              <w:jc w:val="center"/>
              <w:rPr>
                <w:noProof/>
                <w:spacing w:val="-6"/>
                <w:lang w:val="sk-SK"/>
              </w:rPr>
            </w:pPr>
            <w:r w:rsidRPr="008D0EA6">
              <w:rPr>
                <w:noProof/>
                <w:spacing w:val="-6"/>
                <w:lang w:val="sk-SK"/>
              </w:rPr>
              <w:t>Digitalizácia postupov ministerstva obrany T2</w:t>
            </w:r>
          </w:p>
        </w:tc>
      </w:tr>
      <w:tr w:rsidR="00832256" w:rsidRPr="008D0EA6" w14:paraId="161C0E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BC3C23" w14:textId="77777777" w:rsidR="00832256" w:rsidRPr="008D0EA6" w:rsidRDefault="00415B68">
            <w:pPr>
              <w:pStyle w:val="P68B1DB1-Normal12"/>
              <w:jc w:val="center"/>
              <w:rPr>
                <w:noProof/>
                <w:spacing w:val="-6"/>
                <w:lang w:val="sk-SK"/>
              </w:rPr>
            </w:pPr>
            <w:r w:rsidRPr="008D0EA6">
              <w:rPr>
                <w:noProof/>
                <w:spacing w:val="-6"/>
                <w:lang w:val="sk-SK"/>
              </w:rPr>
              <w:t>M1C1 – 142</w:t>
            </w:r>
          </w:p>
        </w:tc>
        <w:tc>
          <w:tcPr>
            <w:tcW w:w="3195" w:type="dxa"/>
            <w:tcBorders>
              <w:top w:val="nil"/>
              <w:left w:val="nil"/>
              <w:bottom w:val="single" w:sz="4" w:space="0" w:color="auto"/>
              <w:right w:val="single" w:sz="4" w:space="0" w:color="auto"/>
            </w:tcBorders>
            <w:shd w:val="clear" w:color="auto" w:fill="C6EFCE"/>
            <w:noWrap/>
            <w:vAlign w:val="center"/>
          </w:tcPr>
          <w:p w14:paraId="5A5BCB4D" w14:textId="77777777" w:rsidR="00832256" w:rsidRPr="008D0EA6" w:rsidRDefault="00415B68">
            <w:pPr>
              <w:pStyle w:val="P68B1DB1-Normal12"/>
              <w:jc w:val="center"/>
              <w:rPr>
                <w:noProof/>
                <w:spacing w:val="-6"/>
                <w:lang w:val="sk-SK"/>
              </w:rPr>
            </w:pPr>
            <w:r w:rsidRPr="008D0EA6">
              <w:rPr>
                <w:noProof/>
                <w:spacing w:val="-6"/>
                <w:lang w:val="sk-SK"/>
              </w:rPr>
              <w:t>Investícia 1.6.4 – Digitalizácia ministerstva obrany</w:t>
            </w:r>
          </w:p>
        </w:tc>
        <w:tc>
          <w:tcPr>
            <w:tcW w:w="1378" w:type="dxa"/>
            <w:tcBorders>
              <w:top w:val="nil"/>
              <w:left w:val="nil"/>
              <w:bottom w:val="single" w:sz="4" w:space="0" w:color="auto"/>
              <w:right w:val="single" w:sz="4" w:space="0" w:color="auto"/>
            </w:tcBorders>
            <w:shd w:val="clear" w:color="auto" w:fill="C6EFCE"/>
            <w:noWrap/>
            <w:vAlign w:val="center"/>
          </w:tcPr>
          <w:p w14:paraId="0E9338D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40F87136" w14:textId="77777777" w:rsidR="00832256" w:rsidRPr="008D0EA6" w:rsidRDefault="00415B68">
            <w:pPr>
              <w:pStyle w:val="P68B1DB1-Normal12"/>
              <w:jc w:val="center"/>
              <w:rPr>
                <w:noProof/>
                <w:spacing w:val="-6"/>
                <w:lang w:val="sk-SK"/>
              </w:rPr>
            </w:pPr>
            <w:r w:rsidRPr="008D0EA6">
              <w:rPr>
                <w:noProof/>
                <w:spacing w:val="-6"/>
                <w:lang w:val="sk-SK"/>
              </w:rPr>
              <w:t>Digitalizácia certifikátov ministerstva obrany T2</w:t>
            </w:r>
          </w:p>
        </w:tc>
      </w:tr>
      <w:tr w:rsidR="00832256" w:rsidRPr="008D0EA6" w14:paraId="5FC0CF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538547" w14:textId="77777777" w:rsidR="00832256" w:rsidRPr="008D0EA6" w:rsidRDefault="00415B68">
            <w:pPr>
              <w:pStyle w:val="P68B1DB1-Normal12"/>
              <w:jc w:val="center"/>
              <w:rPr>
                <w:noProof/>
                <w:spacing w:val="-6"/>
                <w:lang w:val="sk-SK"/>
              </w:rPr>
            </w:pPr>
            <w:r w:rsidRPr="008D0EA6">
              <w:rPr>
                <w:noProof/>
                <w:spacing w:val="-6"/>
                <w:lang w:val="sk-SK"/>
              </w:rPr>
              <w:t>M1C1 – 143</w:t>
            </w:r>
          </w:p>
        </w:tc>
        <w:tc>
          <w:tcPr>
            <w:tcW w:w="3195" w:type="dxa"/>
            <w:tcBorders>
              <w:top w:val="nil"/>
              <w:left w:val="nil"/>
              <w:bottom w:val="single" w:sz="4" w:space="0" w:color="auto"/>
              <w:right w:val="single" w:sz="4" w:space="0" w:color="auto"/>
            </w:tcBorders>
            <w:shd w:val="clear" w:color="auto" w:fill="C6EFCE"/>
            <w:noWrap/>
            <w:vAlign w:val="center"/>
          </w:tcPr>
          <w:p w14:paraId="182CC0FF" w14:textId="77777777" w:rsidR="00832256" w:rsidRPr="008D0EA6" w:rsidRDefault="00415B68">
            <w:pPr>
              <w:pStyle w:val="P68B1DB1-Normal12"/>
              <w:jc w:val="center"/>
              <w:rPr>
                <w:noProof/>
                <w:spacing w:val="-6"/>
                <w:lang w:val="sk-SK"/>
              </w:rPr>
            </w:pPr>
            <w:r w:rsidRPr="008D0EA6">
              <w:rPr>
                <w:noProof/>
                <w:spacing w:val="-6"/>
                <w:lang w:val="sk-SK"/>
              </w:rPr>
              <w:t>Investícia 1.6.4 – Digitalizácia ministerstva obrany</w:t>
            </w:r>
          </w:p>
        </w:tc>
        <w:tc>
          <w:tcPr>
            <w:tcW w:w="1378" w:type="dxa"/>
            <w:tcBorders>
              <w:top w:val="nil"/>
              <w:left w:val="nil"/>
              <w:bottom w:val="single" w:sz="4" w:space="0" w:color="auto"/>
              <w:right w:val="single" w:sz="4" w:space="0" w:color="auto"/>
            </w:tcBorders>
            <w:shd w:val="clear" w:color="auto" w:fill="C6EFCE"/>
            <w:noWrap/>
            <w:vAlign w:val="center"/>
          </w:tcPr>
          <w:p w14:paraId="07F4C61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545F1BF8" w14:textId="77777777" w:rsidR="00832256" w:rsidRPr="008D0EA6" w:rsidRDefault="00415B68">
            <w:pPr>
              <w:pStyle w:val="P68B1DB1-Normal12"/>
              <w:jc w:val="center"/>
              <w:rPr>
                <w:noProof/>
                <w:spacing w:val="-6"/>
                <w:lang w:val="sk-SK"/>
              </w:rPr>
            </w:pPr>
            <w:r w:rsidRPr="008D0EA6">
              <w:rPr>
                <w:noProof/>
                <w:spacing w:val="-6"/>
                <w:lang w:val="sk-SK"/>
              </w:rPr>
              <w:t>Ministerstvo obrany – Migrácia aplikácií, ktoré nemajú zásadný význam, do riešenia na úplnú ochranu informácií prostredníctvom otvorenosti infraštruktúry (S.C.I.P.I.O.) T2</w:t>
            </w:r>
          </w:p>
        </w:tc>
      </w:tr>
      <w:tr w:rsidR="00832256" w:rsidRPr="008D0EA6" w14:paraId="164A81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F311CD" w14:textId="77777777" w:rsidR="00832256" w:rsidRPr="008D0EA6" w:rsidRDefault="00415B68">
            <w:pPr>
              <w:pStyle w:val="P68B1DB1-Normal12"/>
              <w:jc w:val="center"/>
              <w:rPr>
                <w:noProof/>
                <w:spacing w:val="-6"/>
                <w:lang w:val="sk-SK"/>
              </w:rPr>
            </w:pPr>
            <w:r w:rsidRPr="008D0EA6">
              <w:rPr>
                <w:noProof/>
                <w:spacing w:val="-6"/>
                <w:lang w:val="sk-SK"/>
              </w:rPr>
              <w:t>M1C2 – 19</w:t>
            </w:r>
          </w:p>
        </w:tc>
        <w:tc>
          <w:tcPr>
            <w:tcW w:w="3195" w:type="dxa"/>
            <w:tcBorders>
              <w:top w:val="nil"/>
              <w:left w:val="nil"/>
              <w:bottom w:val="single" w:sz="4" w:space="0" w:color="auto"/>
              <w:right w:val="single" w:sz="4" w:space="0" w:color="auto"/>
            </w:tcBorders>
            <w:shd w:val="clear" w:color="auto" w:fill="C6EFCE"/>
            <w:noWrap/>
            <w:vAlign w:val="center"/>
          </w:tcPr>
          <w:p w14:paraId="41FEA802" w14:textId="06A2C2DA" w:rsidR="00832256" w:rsidRPr="008D0EA6" w:rsidRDefault="00415B68">
            <w:pPr>
              <w:pStyle w:val="P68B1DB1-Normal12"/>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378" w:type="dxa"/>
            <w:tcBorders>
              <w:top w:val="nil"/>
              <w:left w:val="nil"/>
              <w:bottom w:val="single" w:sz="4" w:space="0" w:color="auto"/>
              <w:right w:val="single" w:sz="4" w:space="0" w:color="auto"/>
            </w:tcBorders>
            <w:shd w:val="clear" w:color="auto" w:fill="C6EFCE"/>
            <w:noWrap/>
            <w:vAlign w:val="center"/>
          </w:tcPr>
          <w:p w14:paraId="618039F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0F3C45B2" w14:textId="77777777" w:rsidR="00832256" w:rsidRPr="008D0EA6" w:rsidRDefault="00415B68">
            <w:pPr>
              <w:pStyle w:val="P68B1DB1-Normal12"/>
              <w:jc w:val="center"/>
              <w:rPr>
                <w:noProof/>
                <w:spacing w:val="-6"/>
                <w:lang w:val="sk-SK"/>
              </w:rPr>
            </w:pPr>
            <w:r w:rsidRPr="008D0EA6">
              <w:rPr>
                <w:noProof/>
                <w:spacing w:val="-6"/>
                <w:lang w:val="sk-SK"/>
              </w:rPr>
              <w:t>Ostrovy mali ultraširokopásmové pripojenie</w:t>
            </w:r>
          </w:p>
        </w:tc>
      </w:tr>
      <w:tr w:rsidR="00832256" w:rsidRPr="008D0EA6" w14:paraId="1483DA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307B0" w14:textId="77777777" w:rsidR="00832256" w:rsidRPr="008D0EA6" w:rsidRDefault="00415B68">
            <w:pPr>
              <w:pStyle w:val="P68B1DB1-Normal12"/>
              <w:jc w:val="center"/>
              <w:rPr>
                <w:noProof/>
                <w:spacing w:val="-6"/>
                <w:lang w:val="sk-SK"/>
              </w:rPr>
            </w:pPr>
            <w:r w:rsidRPr="008D0EA6">
              <w:rPr>
                <w:noProof/>
                <w:spacing w:val="-6"/>
                <w:lang w:val="sk-SK"/>
              </w:rPr>
              <w:t>M1C2 – 30</w:t>
            </w:r>
          </w:p>
        </w:tc>
        <w:tc>
          <w:tcPr>
            <w:tcW w:w="3195" w:type="dxa"/>
            <w:tcBorders>
              <w:top w:val="nil"/>
              <w:left w:val="nil"/>
              <w:bottom w:val="single" w:sz="4" w:space="0" w:color="auto"/>
              <w:right w:val="single" w:sz="4" w:space="0" w:color="auto"/>
            </w:tcBorders>
            <w:shd w:val="clear" w:color="auto" w:fill="C6EFCE"/>
            <w:noWrap/>
            <w:vAlign w:val="center"/>
          </w:tcPr>
          <w:p w14:paraId="635AB869" w14:textId="4A41B346" w:rsidR="00832256" w:rsidRPr="008D0EA6" w:rsidRDefault="00415B68">
            <w:pPr>
              <w:pStyle w:val="P68B1DB1-Normal12"/>
              <w:jc w:val="center"/>
              <w:rPr>
                <w:noProof/>
                <w:spacing w:val="-6"/>
                <w:lang w:val="sk-SK"/>
              </w:rPr>
            </w:pPr>
            <w:r w:rsidRPr="008D0EA6">
              <w:rPr>
                <w:noProof/>
                <w:spacing w:val="-6"/>
                <w:lang w:val="sk-SK"/>
              </w:rPr>
              <w:t>Investícia 7. Podpora systému výroby pre ekologickú transformáciu, technológie</w:t>
            </w:r>
            <w:r w:rsidR="008D0EA6" w:rsidRPr="008D0EA6">
              <w:rPr>
                <w:noProof/>
                <w:spacing w:val="-6"/>
                <w:lang w:val="sk-SK"/>
              </w:rPr>
              <w:t xml:space="preserve"> s </w:t>
            </w:r>
            <w:r w:rsidRPr="008D0EA6">
              <w:rPr>
                <w:noProof/>
                <w:spacing w:val="-6"/>
                <w:lang w:val="sk-SK"/>
              </w:rPr>
              <w:t>nulovou bilanciou emisií</w:t>
            </w:r>
            <w:r w:rsidR="008D0EA6" w:rsidRPr="008D0EA6">
              <w:rPr>
                <w:noProof/>
                <w:spacing w:val="-6"/>
                <w:lang w:val="sk-SK"/>
              </w:rPr>
              <w:t xml:space="preserve"> a </w:t>
            </w: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odolnosť strategických dodávateľských reťazcov</w:t>
            </w:r>
          </w:p>
        </w:tc>
        <w:tc>
          <w:tcPr>
            <w:tcW w:w="1378" w:type="dxa"/>
            <w:tcBorders>
              <w:top w:val="nil"/>
              <w:left w:val="nil"/>
              <w:bottom w:val="single" w:sz="4" w:space="0" w:color="auto"/>
              <w:right w:val="single" w:sz="4" w:space="0" w:color="auto"/>
            </w:tcBorders>
            <w:shd w:val="clear" w:color="auto" w:fill="C6EFCE"/>
            <w:noWrap/>
            <w:vAlign w:val="center"/>
          </w:tcPr>
          <w:p w14:paraId="2A618D4E" w14:textId="77777777" w:rsidR="00832256" w:rsidRPr="008D0EA6" w:rsidRDefault="00415B68">
            <w:pPr>
              <w:pStyle w:val="P68B1DB1-Normal12"/>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7B76B828" w14:textId="77777777" w:rsidR="00832256" w:rsidRPr="008D0EA6" w:rsidRDefault="00415B68">
            <w:pPr>
              <w:pStyle w:val="P68B1DB1-Normal12"/>
              <w:rPr>
                <w:noProof/>
                <w:spacing w:val="-6"/>
                <w:lang w:val="sk-SK"/>
              </w:rPr>
            </w:pPr>
            <w:r w:rsidRPr="008D0EA6">
              <w:rPr>
                <w:noProof/>
                <w:spacing w:val="-6"/>
                <w:lang w:val="sk-SK"/>
              </w:rPr>
              <w:t>Vykonávacia dohoda</w:t>
            </w:r>
          </w:p>
        </w:tc>
      </w:tr>
      <w:tr w:rsidR="00832256" w:rsidRPr="008D0EA6" w14:paraId="551828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50365B" w14:textId="77777777" w:rsidR="00832256" w:rsidRPr="008D0EA6" w:rsidRDefault="00415B68">
            <w:pPr>
              <w:pStyle w:val="P68B1DB1-Normal12"/>
              <w:jc w:val="center"/>
              <w:rPr>
                <w:noProof/>
                <w:spacing w:val="-6"/>
                <w:lang w:val="sk-SK"/>
              </w:rPr>
            </w:pPr>
            <w:r w:rsidRPr="008D0EA6">
              <w:rPr>
                <w:noProof/>
                <w:spacing w:val="-6"/>
                <w:lang w:val="sk-SK"/>
              </w:rPr>
              <w:t>M1C2 – 31</w:t>
            </w:r>
          </w:p>
        </w:tc>
        <w:tc>
          <w:tcPr>
            <w:tcW w:w="3195" w:type="dxa"/>
            <w:tcBorders>
              <w:top w:val="nil"/>
              <w:left w:val="nil"/>
              <w:bottom w:val="single" w:sz="4" w:space="0" w:color="auto"/>
              <w:right w:val="single" w:sz="4" w:space="0" w:color="auto"/>
            </w:tcBorders>
            <w:shd w:val="clear" w:color="auto" w:fill="C6EFCE"/>
            <w:noWrap/>
            <w:vAlign w:val="center"/>
          </w:tcPr>
          <w:p w14:paraId="1D42058C" w14:textId="4E25250C" w:rsidR="00832256" w:rsidRPr="008D0EA6" w:rsidRDefault="00415B68">
            <w:pPr>
              <w:pStyle w:val="P68B1DB1-Normal12"/>
              <w:jc w:val="center"/>
              <w:rPr>
                <w:noProof/>
                <w:spacing w:val="-6"/>
                <w:lang w:val="sk-SK"/>
              </w:rPr>
            </w:pPr>
            <w:r w:rsidRPr="008D0EA6">
              <w:rPr>
                <w:noProof/>
                <w:spacing w:val="-6"/>
                <w:lang w:val="sk-SK"/>
              </w:rPr>
              <w:t>Investícia 7 Podpora výrobného systému pre ekologickú transformáciu, technológie</w:t>
            </w:r>
            <w:r w:rsidR="008D0EA6" w:rsidRPr="008D0EA6">
              <w:rPr>
                <w:noProof/>
                <w:spacing w:val="-6"/>
                <w:lang w:val="sk-SK"/>
              </w:rPr>
              <w:t xml:space="preserve"> s </w:t>
            </w:r>
            <w:r w:rsidRPr="008D0EA6">
              <w:rPr>
                <w:noProof/>
                <w:spacing w:val="-6"/>
                <w:lang w:val="sk-SK"/>
              </w:rPr>
              <w:t>nulovou bilanciou emisií</w:t>
            </w:r>
            <w:r w:rsidR="008D0EA6" w:rsidRPr="008D0EA6">
              <w:rPr>
                <w:noProof/>
                <w:spacing w:val="-6"/>
                <w:lang w:val="sk-SK"/>
              </w:rPr>
              <w:t xml:space="preserve"> a </w:t>
            </w: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odolnosť strategických dodávateľských reťazcov</w:t>
            </w:r>
          </w:p>
        </w:tc>
        <w:tc>
          <w:tcPr>
            <w:tcW w:w="1378" w:type="dxa"/>
            <w:tcBorders>
              <w:top w:val="nil"/>
              <w:left w:val="nil"/>
              <w:bottom w:val="single" w:sz="4" w:space="0" w:color="auto"/>
              <w:right w:val="single" w:sz="4" w:space="0" w:color="auto"/>
            </w:tcBorders>
            <w:shd w:val="clear" w:color="auto" w:fill="C6EFCE"/>
            <w:noWrap/>
            <w:vAlign w:val="center"/>
          </w:tcPr>
          <w:p w14:paraId="08DB8017" w14:textId="77777777" w:rsidR="00832256" w:rsidRPr="008D0EA6" w:rsidRDefault="00415B68">
            <w:pPr>
              <w:pStyle w:val="P68B1DB1-Normal12"/>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67CD969E" w14:textId="01AAACFE" w:rsidR="00832256" w:rsidRPr="008D0EA6" w:rsidRDefault="00415B68">
            <w:pPr>
              <w:pStyle w:val="P68B1DB1-Normal12"/>
              <w:rPr>
                <w:noProof/>
                <w:spacing w:val="-6"/>
                <w:lang w:val="sk-SK"/>
              </w:rPr>
            </w:pPr>
            <w:r w:rsidRPr="008D0EA6">
              <w:rPr>
                <w:noProof/>
                <w:spacing w:val="-6"/>
                <w:lang w:val="sk-SK"/>
              </w:rPr>
              <w:t>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dokončilo investíciu</w:t>
            </w:r>
          </w:p>
        </w:tc>
      </w:tr>
      <w:tr w:rsidR="00832256" w:rsidRPr="008D0EA6" w14:paraId="2FD9EA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CF0A4F" w14:textId="77777777" w:rsidR="00832256" w:rsidRPr="008D0EA6" w:rsidRDefault="00415B68">
            <w:pPr>
              <w:pStyle w:val="P68B1DB1-Normal12"/>
              <w:jc w:val="center"/>
              <w:rPr>
                <w:noProof/>
                <w:spacing w:val="-6"/>
                <w:lang w:val="sk-SK"/>
              </w:rPr>
            </w:pPr>
            <w:r w:rsidRPr="008D0EA6">
              <w:rPr>
                <w:noProof/>
                <w:spacing w:val="-6"/>
                <w:lang w:val="sk-SK"/>
              </w:rPr>
              <w:t>M1C3 – 27</w:t>
            </w:r>
          </w:p>
        </w:tc>
        <w:tc>
          <w:tcPr>
            <w:tcW w:w="3195" w:type="dxa"/>
            <w:tcBorders>
              <w:top w:val="nil"/>
              <w:left w:val="nil"/>
              <w:bottom w:val="single" w:sz="4" w:space="0" w:color="auto"/>
              <w:right w:val="single" w:sz="4" w:space="0" w:color="auto"/>
            </w:tcBorders>
            <w:shd w:val="clear" w:color="auto" w:fill="C6EFCE"/>
            <w:noWrap/>
            <w:vAlign w:val="center"/>
          </w:tcPr>
          <w:p w14:paraId="13CB479A" w14:textId="77777777" w:rsidR="00832256" w:rsidRPr="008D0EA6" w:rsidRDefault="00415B68">
            <w:pPr>
              <w:pStyle w:val="P68B1DB1-Normal12"/>
              <w:jc w:val="center"/>
              <w:rPr>
                <w:noProof/>
                <w:spacing w:val="-6"/>
                <w:lang w:val="sk-SK"/>
              </w:rPr>
            </w:pPr>
            <w:r w:rsidRPr="008D0EA6">
              <w:rPr>
                <w:noProof/>
                <w:spacing w:val="-6"/>
                <w:lang w:val="sk-SK"/>
              </w:rPr>
              <w:t>Investment- 4.3 Caput Mundi-Next Generation EU na skvelé turistické podujatia</w:t>
            </w:r>
          </w:p>
        </w:tc>
        <w:tc>
          <w:tcPr>
            <w:tcW w:w="1378" w:type="dxa"/>
            <w:tcBorders>
              <w:top w:val="nil"/>
              <w:left w:val="nil"/>
              <w:bottom w:val="single" w:sz="4" w:space="0" w:color="auto"/>
              <w:right w:val="single" w:sz="4" w:space="0" w:color="auto"/>
            </w:tcBorders>
            <w:shd w:val="clear" w:color="auto" w:fill="C6EFCE"/>
            <w:noWrap/>
            <w:vAlign w:val="center"/>
          </w:tcPr>
          <w:p w14:paraId="78869CA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5F35D930" w14:textId="2921B4E6" w:rsidR="00832256" w:rsidRPr="008D0EA6" w:rsidRDefault="00415B68">
            <w:pPr>
              <w:pStyle w:val="P68B1DB1-Normal12"/>
              <w:jc w:val="center"/>
              <w:rPr>
                <w:noProof/>
                <w:spacing w:val="-6"/>
                <w:lang w:val="sk-SK"/>
              </w:rPr>
            </w:pPr>
            <w:r w:rsidRPr="008D0EA6">
              <w:rPr>
                <w:noProof/>
                <w:spacing w:val="-6"/>
                <w:lang w:val="sk-SK"/>
              </w:rPr>
              <w:t>Počet kultúrnych</w:t>
            </w:r>
            <w:r w:rsidR="008D0EA6" w:rsidRPr="008D0EA6">
              <w:rPr>
                <w:noProof/>
                <w:spacing w:val="-6"/>
                <w:lang w:val="sk-SK"/>
              </w:rPr>
              <w:t xml:space="preserve"> a </w:t>
            </w:r>
            <w:r w:rsidRPr="008D0EA6">
              <w:rPr>
                <w:noProof/>
                <w:spacing w:val="-6"/>
                <w:lang w:val="sk-SK"/>
              </w:rPr>
              <w:t>turistických pamiatok, ktorých rekvalifikácia dosiahla</w:t>
            </w:r>
            <w:r w:rsidR="008D0EA6" w:rsidRPr="008D0EA6">
              <w:rPr>
                <w:noProof/>
                <w:spacing w:val="-6"/>
                <w:lang w:val="sk-SK"/>
              </w:rPr>
              <w:t xml:space="preserve"> v </w:t>
            </w:r>
            <w:r w:rsidRPr="008D0EA6">
              <w:rPr>
                <w:noProof/>
                <w:spacing w:val="-6"/>
                <w:lang w:val="sk-SK"/>
              </w:rPr>
              <w:t>priemere 50</w:t>
            </w:r>
            <w:r w:rsidR="008D0EA6" w:rsidRPr="008D0EA6">
              <w:rPr>
                <w:noProof/>
                <w:spacing w:val="-6"/>
                <w:lang w:val="sk-SK"/>
              </w:rPr>
              <w:t> %</w:t>
            </w:r>
            <w:r w:rsidRPr="008D0EA6">
              <w:rPr>
                <w:noProof/>
                <w:spacing w:val="-6"/>
                <w:lang w:val="sk-SK"/>
              </w:rPr>
              <w:t xml:space="preserve"> spoločnosti Stato Avanzamento Lavori (SAL) (prvá skupina) </w:t>
            </w:r>
          </w:p>
        </w:tc>
      </w:tr>
      <w:tr w:rsidR="00832256" w:rsidRPr="008D0EA6" w14:paraId="39F351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0435C" w14:textId="77777777" w:rsidR="00832256" w:rsidRPr="008D0EA6" w:rsidRDefault="00415B68">
            <w:pPr>
              <w:pStyle w:val="P68B1DB1-Normal12"/>
              <w:jc w:val="center"/>
              <w:rPr>
                <w:noProof/>
                <w:spacing w:val="-6"/>
                <w:lang w:val="sk-SK"/>
              </w:rPr>
            </w:pPr>
            <w:r w:rsidRPr="008D0EA6">
              <w:rPr>
                <w:noProof/>
                <w:spacing w:val="-6"/>
                <w:lang w:val="sk-SK"/>
              </w:rPr>
              <w:t>M2C1 – 16a</w:t>
            </w:r>
          </w:p>
        </w:tc>
        <w:tc>
          <w:tcPr>
            <w:tcW w:w="3195" w:type="dxa"/>
            <w:tcBorders>
              <w:top w:val="nil"/>
              <w:left w:val="nil"/>
              <w:bottom w:val="single" w:sz="4" w:space="0" w:color="auto"/>
              <w:right w:val="single" w:sz="4" w:space="0" w:color="auto"/>
            </w:tcBorders>
            <w:shd w:val="clear" w:color="auto" w:fill="C6EFCE"/>
            <w:noWrap/>
            <w:vAlign w:val="center"/>
          </w:tcPr>
          <w:p w14:paraId="48F4F850" w14:textId="05B9D4D1" w:rsidR="00832256" w:rsidRPr="008D0EA6" w:rsidRDefault="00415B68">
            <w:pPr>
              <w:pStyle w:val="P68B1DB1-Normal12"/>
              <w:jc w:val="center"/>
              <w:rPr>
                <w:noProof/>
                <w:spacing w:val="-6"/>
                <w:lang w:val="sk-SK"/>
              </w:rPr>
            </w:pPr>
            <w:r w:rsidRPr="008D0EA6">
              <w:rPr>
                <w:noProof/>
                <w:spacing w:val="-6"/>
                <w:lang w:val="sk-SK"/>
              </w:rPr>
              <w:t>Investícia 1.1 – Vykonávanie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378" w:type="dxa"/>
            <w:tcBorders>
              <w:top w:val="nil"/>
              <w:left w:val="nil"/>
              <w:bottom w:val="single" w:sz="4" w:space="0" w:color="auto"/>
              <w:right w:val="single" w:sz="4" w:space="0" w:color="auto"/>
            </w:tcBorders>
            <w:shd w:val="clear" w:color="auto" w:fill="C6EFCE"/>
            <w:noWrap/>
            <w:vAlign w:val="center"/>
          </w:tcPr>
          <w:p w14:paraId="78E6F15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4EC6C152" w14:textId="77777777" w:rsidR="00832256" w:rsidRPr="008D0EA6" w:rsidRDefault="00415B68">
            <w:pPr>
              <w:pStyle w:val="P68B1DB1-Normal12"/>
              <w:jc w:val="center"/>
              <w:rPr>
                <w:noProof/>
                <w:spacing w:val="-6"/>
                <w:lang w:val="sk-SK"/>
              </w:rPr>
            </w:pPr>
            <w:r w:rsidRPr="008D0EA6">
              <w:rPr>
                <w:noProof/>
                <w:spacing w:val="-6"/>
                <w:lang w:val="sk-SK"/>
              </w:rPr>
              <w:t>Nepravidelné skládky</w:t>
            </w:r>
          </w:p>
        </w:tc>
      </w:tr>
      <w:tr w:rsidR="00832256" w:rsidRPr="008D0EA6" w14:paraId="7086AB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9294AC" w14:textId="77777777" w:rsidR="00832256" w:rsidRPr="008D0EA6" w:rsidRDefault="00415B68">
            <w:pPr>
              <w:pStyle w:val="P68B1DB1-Normal12"/>
              <w:jc w:val="center"/>
              <w:rPr>
                <w:noProof/>
                <w:spacing w:val="-6"/>
                <w:lang w:val="sk-SK"/>
              </w:rPr>
            </w:pPr>
            <w:r w:rsidRPr="008D0EA6">
              <w:rPr>
                <w:noProof/>
                <w:spacing w:val="-6"/>
                <w:lang w:val="sk-SK"/>
              </w:rPr>
              <w:t>M2C1 – 16ter</w:t>
            </w:r>
          </w:p>
        </w:tc>
        <w:tc>
          <w:tcPr>
            <w:tcW w:w="3195" w:type="dxa"/>
            <w:tcBorders>
              <w:top w:val="nil"/>
              <w:left w:val="nil"/>
              <w:bottom w:val="single" w:sz="4" w:space="0" w:color="auto"/>
              <w:right w:val="single" w:sz="4" w:space="0" w:color="auto"/>
            </w:tcBorders>
            <w:shd w:val="clear" w:color="auto" w:fill="C6EFCE"/>
            <w:noWrap/>
            <w:vAlign w:val="center"/>
          </w:tcPr>
          <w:p w14:paraId="005E775C" w14:textId="5DC2576B" w:rsidR="00832256" w:rsidRPr="008D0EA6" w:rsidRDefault="00415B68">
            <w:pPr>
              <w:pStyle w:val="P68B1DB1-Normal12"/>
              <w:jc w:val="center"/>
              <w:rPr>
                <w:noProof/>
                <w:spacing w:val="-6"/>
                <w:lang w:val="sk-SK"/>
              </w:rPr>
            </w:pPr>
            <w:r w:rsidRPr="008D0EA6">
              <w:rPr>
                <w:noProof/>
                <w:spacing w:val="-6"/>
                <w:lang w:val="sk-SK"/>
              </w:rPr>
              <w:t>Reforma 1.2 Národný program pre investície do odpadového hospodárstva 1.1 – Implementácia nových zariadení na nakladanie</w:t>
            </w:r>
            <w:r w:rsidR="008D0EA6" w:rsidRPr="008D0EA6">
              <w:rPr>
                <w:noProof/>
                <w:spacing w:val="-6"/>
                <w:lang w:val="sk-SK"/>
              </w:rPr>
              <w:t xml:space="preserve"> s </w:t>
            </w:r>
            <w:r w:rsidRPr="008D0EA6">
              <w:rPr>
                <w:noProof/>
                <w:spacing w:val="-6"/>
                <w:lang w:val="sk-SK"/>
              </w:rPr>
              <w:t>odpadom</w:t>
            </w:r>
            <w:r w:rsidR="008D0EA6" w:rsidRPr="008D0EA6">
              <w:rPr>
                <w:noProof/>
                <w:spacing w:val="-6"/>
                <w:lang w:val="sk-SK"/>
              </w:rPr>
              <w:t xml:space="preserve"> a </w:t>
            </w:r>
            <w:r w:rsidRPr="008D0EA6">
              <w:rPr>
                <w:noProof/>
                <w:spacing w:val="-6"/>
                <w:lang w:val="sk-SK"/>
              </w:rPr>
              <w:t>modernizácia existujúcich zariadení</w:t>
            </w:r>
          </w:p>
        </w:tc>
        <w:tc>
          <w:tcPr>
            <w:tcW w:w="1378" w:type="dxa"/>
            <w:tcBorders>
              <w:top w:val="nil"/>
              <w:left w:val="nil"/>
              <w:bottom w:val="single" w:sz="4" w:space="0" w:color="auto"/>
              <w:right w:val="single" w:sz="4" w:space="0" w:color="auto"/>
            </w:tcBorders>
            <w:shd w:val="clear" w:color="auto" w:fill="C6EFCE"/>
            <w:noWrap/>
            <w:vAlign w:val="center"/>
          </w:tcPr>
          <w:p w14:paraId="4315B4F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32CCA946" w14:textId="2C090241" w:rsidR="00832256" w:rsidRPr="008D0EA6" w:rsidRDefault="00415B68">
            <w:pPr>
              <w:pStyle w:val="P68B1DB1-Normal12"/>
              <w:jc w:val="center"/>
              <w:rPr>
                <w:noProof/>
                <w:spacing w:val="-6"/>
                <w:lang w:val="sk-SK"/>
              </w:rPr>
            </w:pPr>
            <w:r w:rsidRPr="008D0EA6">
              <w:rPr>
                <w:noProof/>
                <w:spacing w:val="-6"/>
                <w:lang w:val="sk-SK"/>
              </w:rPr>
              <w:t>Regionálne rozdiely</w:t>
            </w:r>
            <w:r w:rsidR="008D0EA6" w:rsidRPr="008D0EA6">
              <w:rPr>
                <w:noProof/>
                <w:spacing w:val="-6"/>
                <w:lang w:val="sk-SK"/>
              </w:rPr>
              <w:t xml:space="preserve"> v </w:t>
            </w:r>
            <w:r w:rsidRPr="008D0EA6">
              <w:rPr>
                <w:noProof/>
                <w:spacing w:val="-6"/>
                <w:lang w:val="sk-SK"/>
              </w:rPr>
              <w:t>podieloch triedeného zberu</w:t>
            </w:r>
          </w:p>
        </w:tc>
      </w:tr>
      <w:tr w:rsidR="00832256" w:rsidRPr="008D0EA6" w14:paraId="2659CD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5F325A" w14:textId="77777777" w:rsidR="00832256" w:rsidRPr="008D0EA6" w:rsidRDefault="00415B68">
            <w:pPr>
              <w:pStyle w:val="P68B1DB1-Normal12"/>
              <w:jc w:val="center"/>
              <w:rPr>
                <w:noProof/>
                <w:spacing w:val="-6"/>
                <w:lang w:val="sk-SK"/>
              </w:rPr>
            </w:pPr>
            <w:r w:rsidRPr="008D0EA6">
              <w:rPr>
                <w:noProof/>
                <w:spacing w:val="-6"/>
                <w:lang w:val="sk-SK"/>
              </w:rPr>
              <w:t>M2C1 – 25</w:t>
            </w:r>
          </w:p>
        </w:tc>
        <w:tc>
          <w:tcPr>
            <w:tcW w:w="3195" w:type="dxa"/>
            <w:tcBorders>
              <w:top w:val="nil"/>
              <w:left w:val="nil"/>
              <w:bottom w:val="single" w:sz="4" w:space="0" w:color="auto"/>
              <w:right w:val="single" w:sz="4" w:space="0" w:color="auto"/>
            </w:tcBorders>
            <w:shd w:val="clear" w:color="auto" w:fill="C6EFCE"/>
            <w:noWrap/>
            <w:vAlign w:val="center"/>
          </w:tcPr>
          <w:p w14:paraId="541B9729" w14:textId="75F547E5" w:rsidR="00832256" w:rsidRPr="008D0EA6" w:rsidRDefault="00415B68">
            <w:pPr>
              <w:pStyle w:val="P68B1DB1-Normal12"/>
              <w:jc w:val="center"/>
              <w:rPr>
                <w:noProof/>
                <w:spacing w:val="-6"/>
                <w:lang w:val="sk-SK"/>
              </w:rPr>
            </w:pPr>
            <w:r w:rsidRPr="008D0EA6">
              <w:rPr>
                <w:noProof/>
                <w:spacing w:val="-6"/>
                <w:lang w:val="sk-SK"/>
              </w:rPr>
              <w:t>Investície 3.4: Fondo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378" w:type="dxa"/>
            <w:tcBorders>
              <w:top w:val="nil"/>
              <w:left w:val="nil"/>
              <w:bottom w:val="single" w:sz="4" w:space="0" w:color="auto"/>
              <w:right w:val="single" w:sz="4" w:space="0" w:color="auto"/>
            </w:tcBorders>
            <w:shd w:val="clear" w:color="auto" w:fill="C6EFCE"/>
            <w:noWrap/>
            <w:vAlign w:val="center"/>
          </w:tcPr>
          <w:p w14:paraId="4182F276" w14:textId="23BAFB26"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579C684A" w14:textId="77777777" w:rsidR="00832256" w:rsidRPr="008D0EA6" w:rsidRDefault="00415B68">
            <w:pPr>
              <w:pStyle w:val="P68B1DB1-Normal12"/>
              <w:jc w:val="center"/>
              <w:rPr>
                <w:noProof/>
                <w:spacing w:val="-6"/>
                <w:lang w:val="sk-SK"/>
              </w:rPr>
            </w:pPr>
            <w:r w:rsidRPr="008D0EA6">
              <w:rPr>
                <w:noProof/>
                <w:spacing w:val="-6"/>
                <w:lang w:val="sk-SK"/>
              </w:rPr>
              <w:t>Ministerstvo previedlo celkovú sumu zdrojov</w:t>
            </w:r>
          </w:p>
        </w:tc>
      </w:tr>
      <w:tr w:rsidR="00832256" w:rsidRPr="008D0EA6" w14:paraId="57120D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9BF2F" w14:textId="77777777" w:rsidR="00832256" w:rsidRPr="008D0EA6" w:rsidRDefault="00415B68">
            <w:pPr>
              <w:pStyle w:val="P68B1DB1-Normal12"/>
              <w:jc w:val="center"/>
              <w:rPr>
                <w:noProof/>
                <w:spacing w:val="-6"/>
                <w:lang w:val="sk-SK"/>
              </w:rPr>
            </w:pPr>
            <w:r w:rsidRPr="008D0EA6">
              <w:rPr>
                <w:noProof/>
                <w:spacing w:val="-6"/>
                <w:lang w:val="sk-SK"/>
              </w:rPr>
              <w:t>M2C2 – 9</w:t>
            </w:r>
          </w:p>
        </w:tc>
        <w:tc>
          <w:tcPr>
            <w:tcW w:w="3195" w:type="dxa"/>
            <w:tcBorders>
              <w:top w:val="nil"/>
              <w:left w:val="nil"/>
              <w:bottom w:val="single" w:sz="4" w:space="0" w:color="auto"/>
              <w:right w:val="single" w:sz="4" w:space="0" w:color="auto"/>
            </w:tcBorders>
            <w:shd w:val="clear" w:color="auto" w:fill="C6EFCE"/>
            <w:noWrap/>
            <w:vAlign w:val="center"/>
          </w:tcPr>
          <w:p w14:paraId="029854F4" w14:textId="77777777" w:rsidR="00832256" w:rsidRPr="008D0EA6" w:rsidRDefault="00415B68">
            <w:pPr>
              <w:pStyle w:val="P68B1DB1-Normal12"/>
              <w:jc w:val="center"/>
              <w:rPr>
                <w:noProof/>
                <w:spacing w:val="-6"/>
                <w:lang w:val="sk-SK"/>
              </w:rPr>
            </w:pPr>
            <w:r w:rsidRPr="008D0EA6">
              <w:rPr>
                <w:noProof/>
                <w:spacing w:val="-6"/>
                <w:lang w:val="sk-SK"/>
              </w:rPr>
              <w:t>Investícia 2.1 Posilnenie inteligentných sietí</w:t>
            </w:r>
          </w:p>
        </w:tc>
        <w:tc>
          <w:tcPr>
            <w:tcW w:w="1378" w:type="dxa"/>
            <w:tcBorders>
              <w:top w:val="nil"/>
              <w:left w:val="nil"/>
              <w:bottom w:val="single" w:sz="4" w:space="0" w:color="auto"/>
              <w:right w:val="single" w:sz="4" w:space="0" w:color="auto"/>
            </w:tcBorders>
            <w:shd w:val="clear" w:color="auto" w:fill="C6EFCE"/>
            <w:noWrap/>
            <w:vAlign w:val="center"/>
          </w:tcPr>
          <w:p w14:paraId="28FFD72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79EEBE93" w14:textId="35E95277" w:rsidR="00832256" w:rsidRPr="008D0EA6" w:rsidRDefault="00415B68">
            <w:pPr>
              <w:pStyle w:val="P68B1DB1-Normal12"/>
              <w:jc w:val="center"/>
              <w:rPr>
                <w:noProof/>
                <w:spacing w:val="-6"/>
                <w:lang w:val="sk-SK"/>
              </w:rPr>
            </w:pPr>
            <w:r w:rsidRPr="008D0EA6">
              <w:rPr>
                <w:noProof/>
                <w:spacing w:val="-6"/>
                <w:lang w:val="sk-SK"/>
              </w:rPr>
              <w:t>Inteligentné siete – zvýšenie kapacity siete na distribúciu energie</w:t>
            </w:r>
            <w:r w:rsidR="008D0EA6" w:rsidRPr="008D0EA6">
              <w:rPr>
                <w:noProof/>
                <w:spacing w:val="-6"/>
                <w:lang w:val="sk-SK"/>
              </w:rPr>
              <w:t xml:space="preserve"> z </w:t>
            </w:r>
            <w:r w:rsidRPr="008D0EA6">
              <w:rPr>
                <w:noProof/>
                <w:spacing w:val="-6"/>
                <w:lang w:val="sk-SK"/>
              </w:rPr>
              <w:t>obnoviteľných zdrojov</w:t>
            </w:r>
          </w:p>
        </w:tc>
      </w:tr>
      <w:tr w:rsidR="00832256" w:rsidRPr="008D0EA6" w14:paraId="4B3EB3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B0550" w14:textId="77777777" w:rsidR="00832256" w:rsidRPr="008D0EA6" w:rsidRDefault="00415B68">
            <w:pPr>
              <w:pStyle w:val="P68B1DB1-Normal12"/>
              <w:jc w:val="center"/>
              <w:rPr>
                <w:noProof/>
                <w:spacing w:val="-6"/>
                <w:lang w:val="sk-SK"/>
              </w:rPr>
            </w:pPr>
            <w:r w:rsidRPr="008D0EA6">
              <w:rPr>
                <w:noProof/>
                <w:spacing w:val="-6"/>
                <w:lang w:val="sk-SK"/>
              </w:rPr>
              <w:t>M2C2 – 34</w:t>
            </w:r>
          </w:p>
        </w:tc>
        <w:tc>
          <w:tcPr>
            <w:tcW w:w="3195" w:type="dxa"/>
            <w:tcBorders>
              <w:top w:val="nil"/>
              <w:left w:val="nil"/>
              <w:bottom w:val="single" w:sz="4" w:space="0" w:color="auto"/>
              <w:right w:val="single" w:sz="4" w:space="0" w:color="auto"/>
            </w:tcBorders>
            <w:shd w:val="clear" w:color="auto" w:fill="C6EFCE"/>
            <w:noWrap/>
            <w:vAlign w:val="center"/>
          </w:tcPr>
          <w:p w14:paraId="5827B6A9" w14:textId="23842DE8" w:rsidR="00832256" w:rsidRPr="008D0EA6" w:rsidRDefault="00415B68">
            <w:pPr>
              <w:pStyle w:val="P68B1DB1-Normal12"/>
              <w:jc w:val="center"/>
              <w:rPr>
                <w:noProof/>
                <w:spacing w:val="-6"/>
                <w:lang w:val="sk-SK"/>
              </w:rPr>
            </w:pPr>
            <w:r w:rsidRPr="008D0EA6">
              <w:rPr>
                <w:noProof/>
                <w:spacing w:val="-6"/>
                <w:lang w:val="sk-SK"/>
              </w:rPr>
              <w:t>Investície 4.4.1: Posilnenie regionálneho vozového parku verejnej autobusovej dopravy nízkopodlažnými autobusmi</w:t>
            </w:r>
            <w:r w:rsidR="008D0EA6" w:rsidRPr="008D0EA6">
              <w:rPr>
                <w:noProof/>
                <w:spacing w:val="-6"/>
                <w:lang w:val="sk-SK"/>
              </w:rPr>
              <w:t xml:space="preserve"> s </w:t>
            </w:r>
            <w:r w:rsidRPr="008D0EA6">
              <w:rPr>
                <w:noProof/>
                <w:spacing w:val="-6"/>
                <w:lang w:val="sk-SK"/>
              </w:rPr>
              <w:t>nulovými emisiami</w:t>
            </w:r>
          </w:p>
        </w:tc>
        <w:tc>
          <w:tcPr>
            <w:tcW w:w="1378" w:type="dxa"/>
            <w:tcBorders>
              <w:top w:val="nil"/>
              <w:left w:val="nil"/>
              <w:bottom w:val="single" w:sz="4" w:space="0" w:color="auto"/>
              <w:right w:val="single" w:sz="4" w:space="0" w:color="auto"/>
            </w:tcBorders>
            <w:shd w:val="clear" w:color="auto" w:fill="C6EFCE"/>
            <w:noWrap/>
            <w:vAlign w:val="center"/>
          </w:tcPr>
          <w:p w14:paraId="0697611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787568B4" w14:textId="152EB054" w:rsidR="00832256" w:rsidRPr="008D0EA6" w:rsidRDefault="00415B68">
            <w:pPr>
              <w:pStyle w:val="P68B1DB1-Normal12"/>
              <w:jc w:val="center"/>
              <w:rPr>
                <w:noProof/>
                <w:spacing w:val="-6"/>
                <w:lang w:val="sk-SK"/>
              </w:rPr>
            </w:pPr>
            <w:r w:rsidRPr="008D0EA6">
              <w:rPr>
                <w:noProof/>
                <w:spacing w:val="-6"/>
                <w:lang w:val="sk-SK"/>
              </w:rPr>
              <w:t>Počet zakúpených nízkopodlažných autobusov</w:t>
            </w:r>
            <w:r w:rsidR="008D0EA6" w:rsidRPr="008D0EA6">
              <w:rPr>
                <w:noProof/>
                <w:spacing w:val="-6"/>
                <w:lang w:val="sk-SK"/>
              </w:rPr>
              <w:t xml:space="preserve"> s </w:t>
            </w:r>
            <w:r w:rsidRPr="008D0EA6">
              <w:rPr>
                <w:noProof/>
                <w:spacing w:val="-6"/>
                <w:lang w:val="sk-SK"/>
              </w:rPr>
              <w:t>nulovými emisiami T1</w:t>
            </w:r>
          </w:p>
        </w:tc>
      </w:tr>
      <w:tr w:rsidR="00832256" w:rsidRPr="008D0EA6" w14:paraId="7312F2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680F0E" w14:textId="77777777" w:rsidR="00832256" w:rsidRPr="008D0EA6" w:rsidRDefault="00415B68">
            <w:pPr>
              <w:pStyle w:val="P68B1DB1-Normal12"/>
              <w:jc w:val="center"/>
              <w:rPr>
                <w:noProof/>
                <w:spacing w:val="-6"/>
                <w:lang w:val="sk-SK"/>
              </w:rPr>
            </w:pPr>
            <w:r w:rsidRPr="008D0EA6">
              <w:rPr>
                <w:noProof/>
                <w:spacing w:val="-6"/>
                <w:lang w:val="sk-SK"/>
              </w:rPr>
              <w:t>M2C2 – 34 Bis</w:t>
            </w:r>
          </w:p>
        </w:tc>
        <w:tc>
          <w:tcPr>
            <w:tcW w:w="3195" w:type="dxa"/>
            <w:tcBorders>
              <w:top w:val="nil"/>
              <w:left w:val="nil"/>
              <w:bottom w:val="single" w:sz="4" w:space="0" w:color="auto"/>
              <w:right w:val="single" w:sz="4" w:space="0" w:color="auto"/>
            </w:tcBorders>
            <w:shd w:val="clear" w:color="auto" w:fill="C6EFCE"/>
            <w:noWrap/>
            <w:vAlign w:val="center"/>
          </w:tcPr>
          <w:p w14:paraId="1616664D" w14:textId="23FE7E62" w:rsidR="00832256" w:rsidRPr="008D0EA6" w:rsidRDefault="00415B68">
            <w:pPr>
              <w:pStyle w:val="P68B1DB1-Normal12"/>
              <w:jc w:val="center"/>
              <w:rPr>
                <w:noProof/>
                <w:spacing w:val="-6"/>
                <w:lang w:val="sk-SK"/>
              </w:rPr>
            </w:pPr>
            <w:r w:rsidRPr="008D0EA6">
              <w:rPr>
                <w:noProof/>
                <w:spacing w:val="-6"/>
                <w:lang w:val="sk-SK"/>
              </w:rPr>
              <w:t>Investície 4.4.2:</w:t>
            </w:r>
            <w:r w:rsidR="008D0EA6" w:rsidRPr="008D0EA6">
              <w:rPr>
                <w:noProof/>
                <w:spacing w:val="-6"/>
                <w:lang w:val="sk-SK"/>
              </w:rPr>
              <w:t xml:space="preserve"> </w:t>
            </w:r>
            <w:r w:rsidRPr="008D0EA6">
              <w:rPr>
                <w:noProof/>
                <w:spacing w:val="-6"/>
                <w:lang w:val="sk-SK"/>
              </w:rPr>
              <w:t>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c>
          <w:tcPr>
            <w:tcW w:w="1378" w:type="dxa"/>
            <w:tcBorders>
              <w:top w:val="nil"/>
              <w:left w:val="nil"/>
              <w:bottom w:val="single" w:sz="4" w:space="0" w:color="auto"/>
              <w:right w:val="single" w:sz="4" w:space="0" w:color="auto"/>
            </w:tcBorders>
            <w:shd w:val="clear" w:color="auto" w:fill="C6EFCE"/>
            <w:noWrap/>
            <w:vAlign w:val="center"/>
          </w:tcPr>
          <w:p w14:paraId="745F661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0ADD9E6A" w14:textId="66D84704" w:rsidR="00832256" w:rsidRPr="008D0EA6" w:rsidRDefault="00415B68">
            <w:pPr>
              <w:pStyle w:val="P68B1DB1-Normal12"/>
              <w:jc w:val="center"/>
              <w:rPr>
                <w:noProof/>
                <w:spacing w:val="-6"/>
                <w:lang w:val="sk-SK"/>
              </w:rPr>
            </w:pPr>
            <w:r w:rsidRPr="008D0EA6">
              <w:rPr>
                <w:noProof/>
                <w:spacing w:val="-6"/>
                <w:lang w:val="sk-SK"/>
              </w:rPr>
              <w:t>Počet vlakov</w:t>
            </w:r>
            <w:r w:rsidR="008D0EA6" w:rsidRPr="008D0EA6">
              <w:rPr>
                <w:noProof/>
                <w:spacing w:val="-6"/>
                <w:lang w:val="sk-SK"/>
              </w:rPr>
              <w:t xml:space="preserve"> s </w:t>
            </w:r>
            <w:r w:rsidRPr="008D0EA6">
              <w:rPr>
                <w:noProof/>
                <w:spacing w:val="-6"/>
                <w:lang w:val="sk-SK"/>
              </w:rPr>
              <w:t>nulovými emisiami T1</w:t>
            </w:r>
          </w:p>
        </w:tc>
      </w:tr>
      <w:tr w:rsidR="00832256" w:rsidRPr="008D0EA6" w14:paraId="6BC139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9D4C6" w14:textId="77777777" w:rsidR="00832256" w:rsidRPr="008D0EA6" w:rsidRDefault="00415B68">
            <w:pPr>
              <w:pStyle w:val="P68B1DB1-Normal12"/>
              <w:jc w:val="center"/>
              <w:rPr>
                <w:noProof/>
                <w:spacing w:val="-6"/>
                <w:lang w:val="sk-SK"/>
              </w:rPr>
            </w:pPr>
            <w:r w:rsidRPr="008D0EA6">
              <w:rPr>
                <w:noProof/>
                <w:spacing w:val="-6"/>
                <w:lang w:val="sk-SK"/>
              </w:rPr>
              <w:t>M2C2 – 38a</w:t>
            </w:r>
          </w:p>
        </w:tc>
        <w:tc>
          <w:tcPr>
            <w:tcW w:w="3195" w:type="dxa"/>
            <w:tcBorders>
              <w:top w:val="nil"/>
              <w:left w:val="nil"/>
              <w:bottom w:val="single" w:sz="4" w:space="0" w:color="auto"/>
              <w:right w:val="single" w:sz="4" w:space="0" w:color="auto"/>
            </w:tcBorders>
            <w:shd w:val="clear" w:color="auto" w:fill="C6EFCE"/>
            <w:noWrap/>
            <w:vAlign w:val="center"/>
          </w:tcPr>
          <w:p w14:paraId="7D947FE0" w14:textId="142C7628" w:rsidR="00832256" w:rsidRPr="008D0EA6" w:rsidRDefault="00415B68">
            <w:pPr>
              <w:pStyle w:val="P68B1DB1-Normal12"/>
              <w:jc w:val="center"/>
              <w:rPr>
                <w:noProof/>
                <w:spacing w:val="-6"/>
                <w:lang w:val="sk-SK"/>
              </w:rPr>
            </w:pPr>
            <w:r w:rsidRPr="008D0EA6">
              <w:rPr>
                <w:noProof/>
                <w:spacing w:val="-6"/>
                <w:lang w:val="sk-SK"/>
              </w:rPr>
              <w:t>Investícia 5.1: Obnoviteľné zdroje energie</w:t>
            </w:r>
            <w:r w:rsidR="008D0EA6" w:rsidRPr="008D0EA6">
              <w:rPr>
                <w:noProof/>
                <w:spacing w:val="-6"/>
                <w:lang w:val="sk-SK"/>
              </w:rPr>
              <w:t xml:space="preserve"> a </w:t>
            </w:r>
            <w:r w:rsidRPr="008D0EA6">
              <w:rPr>
                <w:noProof/>
                <w:spacing w:val="-6"/>
                <w:lang w:val="sk-SK"/>
              </w:rPr>
              <w:t>batérie</w:t>
            </w:r>
          </w:p>
        </w:tc>
        <w:tc>
          <w:tcPr>
            <w:tcW w:w="1378" w:type="dxa"/>
            <w:tcBorders>
              <w:top w:val="nil"/>
              <w:left w:val="nil"/>
              <w:bottom w:val="single" w:sz="4" w:space="0" w:color="auto"/>
              <w:right w:val="single" w:sz="4" w:space="0" w:color="auto"/>
            </w:tcBorders>
            <w:shd w:val="clear" w:color="auto" w:fill="C6EFCE"/>
            <w:noWrap/>
            <w:vAlign w:val="center"/>
          </w:tcPr>
          <w:p w14:paraId="44FAAD4F"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5FD79021" w14:textId="77777777" w:rsidR="00832256" w:rsidRPr="008D0EA6" w:rsidRDefault="00415B68">
            <w:pPr>
              <w:pStyle w:val="P68B1DB1-Normal12"/>
              <w:jc w:val="center"/>
              <w:rPr>
                <w:noProof/>
                <w:spacing w:val="-6"/>
                <w:lang w:val="sk-SK"/>
              </w:rPr>
            </w:pPr>
            <w:r w:rsidRPr="008D0EA6">
              <w:rPr>
                <w:noProof/>
                <w:spacing w:val="-6"/>
                <w:lang w:val="sk-SK"/>
              </w:rPr>
              <w:t>Vykonávacia dohoda</w:t>
            </w:r>
          </w:p>
        </w:tc>
      </w:tr>
      <w:tr w:rsidR="00832256" w:rsidRPr="008D0EA6" w14:paraId="55065E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4D29A" w14:textId="77777777" w:rsidR="00832256" w:rsidRPr="008D0EA6" w:rsidRDefault="00415B68">
            <w:pPr>
              <w:pStyle w:val="P68B1DB1-Normal12"/>
              <w:jc w:val="center"/>
              <w:rPr>
                <w:noProof/>
                <w:spacing w:val="-6"/>
                <w:lang w:val="sk-SK"/>
              </w:rPr>
            </w:pPr>
            <w:r w:rsidRPr="008D0EA6">
              <w:rPr>
                <w:noProof/>
                <w:spacing w:val="-6"/>
                <w:lang w:val="sk-SK"/>
              </w:rPr>
              <w:t>M2C2 – 39</w:t>
            </w:r>
          </w:p>
        </w:tc>
        <w:tc>
          <w:tcPr>
            <w:tcW w:w="3195" w:type="dxa"/>
            <w:tcBorders>
              <w:top w:val="nil"/>
              <w:left w:val="nil"/>
              <w:bottom w:val="single" w:sz="4" w:space="0" w:color="auto"/>
              <w:right w:val="single" w:sz="4" w:space="0" w:color="auto"/>
            </w:tcBorders>
            <w:shd w:val="clear" w:color="auto" w:fill="C6EFCE"/>
            <w:noWrap/>
            <w:vAlign w:val="center"/>
          </w:tcPr>
          <w:p w14:paraId="0FD04D38" w14:textId="6E5B38BF" w:rsidR="00832256" w:rsidRPr="008D0EA6" w:rsidRDefault="00415B68">
            <w:pPr>
              <w:pStyle w:val="P68B1DB1-Normal12"/>
              <w:jc w:val="center"/>
              <w:rPr>
                <w:noProof/>
                <w:spacing w:val="-6"/>
                <w:lang w:val="sk-SK"/>
              </w:rPr>
            </w:pPr>
            <w:r w:rsidRPr="008D0EA6">
              <w:rPr>
                <w:noProof/>
                <w:spacing w:val="-6"/>
                <w:lang w:val="sk-SK"/>
              </w:rPr>
              <w:t>Investícia 5.1.Obnoviteľné zdroje energie</w:t>
            </w:r>
            <w:r w:rsidR="008D0EA6" w:rsidRPr="008D0EA6">
              <w:rPr>
                <w:noProof/>
                <w:spacing w:val="-6"/>
                <w:lang w:val="sk-SK"/>
              </w:rPr>
              <w:t xml:space="preserve"> a </w:t>
            </w:r>
            <w:r w:rsidRPr="008D0EA6">
              <w:rPr>
                <w:noProof/>
                <w:spacing w:val="-6"/>
                <w:lang w:val="sk-SK"/>
              </w:rPr>
              <w:t>batérie</w:t>
            </w:r>
          </w:p>
        </w:tc>
        <w:tc>
          <w:tcPr>
            <w:tcW w:w="1378" w:type="dxa"/>
            <w:tcBorders>
              <w:top w:val="nil"/>
              <w:left w:val="nil"/>
              <w:bottom w:val="single" w:sz="4" w:space="0" w:color="auto"/>
              <w:right w:val="single" w:sz="4" w:space="0" w:color="auto"/>
            </w:tcBorders>
            <w:shd w:val="clear" w:color="auto" w:fill="C6EFCE"/>
            <w:noWrap/>
            <w:vAlign w:val="center"/>
          </w:tcPr>
          <w:p w14:paraId="452F06C7"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3823EB4B" w14:textId="6A0B05B2" w:rsidR="00832256" w:rsidRPr="008D0EA6" w:rsidRDefault="00415B68">
            <w:pPr>
              <w:pStyle w:val="P68B1DB1-Normal12"/>
              <w:jc w:val="center"/>
              <w:rPr>
                <w:noProof/>
                <w:spacing w:val="-6"/>
                <w:lang w:val="sk-SK"/>
              </w:rPr>
            </w:pPr>
            <w:r w:rsidRPr="008D0EA6">
              <w:rPr>
                <w:noProof/>
                <w:spacing w:val="-6"/>
                <w:lang w:val="sk-SK"/>
              </w:rPr>
              <w:t>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dokončilo prevod finančných prostriedkov na spoločnosť Invitalia S.p.A.</w:t>
            </w:r>
          </w:p>
        </w:tc>
      </w:tr>
      <w:tr w:rsidR="00832256" w:rsidRPr="008D0EA6" w14:paraId="3C0F42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60A487" w14:textId="77777777" w:rsidR="00832256" w:rsidRPr="008D0EA6" w:rsidRDefault="00415B68">
            <w:pPr>
              <w:pStyle w:val="P68B1DB1-Normal12"/>
              <w:jc w:val="center"/>
              <w:rPr>
                <w:noProof/>
                <w:spacing w:val="-6"/>
                <w:lang w:val="sk-SK"/>
              </w:rPr>
            </w:pPr>
            <w:r w:rsidRPr="008D0EA6">
              <w:rPr>
                <w:noProof/>
                <w:spacing w:val="-6"/>
                <w:lang w:val="sk-SK"/>
              </w:rPr>
              <w:t xml:space="preserve">M2C2 – 42 BIS </w:t>
            </w:r>
          </w:p>
        </w:tc>
        <w:tc>
          <w:tcPr>
            <w:tcW w:w="3195" w:type="dxa"/>
            <w:tcBorders>
              <w:top w:val="nil"/>
              <w:left w:val="nil"/>
              <w:bottom w:val="single" w:sz="4" w:space="0" w:color="auto"/>
              <w:right w:val="single" w:sz="4" w:space="0" w:color="auto"/>
            </w:tcBorders>
            <w:shd w:val="clear" w:color="auto" w:fill="C6EFCE"/>
            <w:noWrap/>
            <w:vAlign w:val="center"/>
          </w:tcPr>
          <w:p w14:paraId="4694CCB3" w14:textId="31FDD737" w:rsidR="00832256" w:rsidRPr="008D0EA6" w:rsidRDefault="00415B68">
            <w:pPr>
              <w:pStyle w:val="P68B1DB1-Normal12"/>
              <w:jc w:val="center"/>
              <w:rPr>
                <w:noProof/>
                <w:spacing w:val="-6"/>
                <w:lang w:val="sk-SK"/>
              </w:rPr>
            </w:pPr>
            <w:r w:rsidRPr="008D0EA6">
              <w:rPr>
                <w:noProof/>
                <w:spacing w:val="-6"/>
                <w:lang w:val="sk-SK"/>
              </w:rPr>
              <w:t>Investícia 5.4 – Podpora začínajúcich podnikov</w:t>
            </w:r>
            <w:r w:rsidR="008D0EA6" w:rsidRPr="008D0EA6">
              <w:rPr>
                <w:noProof/>
                <w:spacing w:val="-6"/>
                <w:lang w:val="sk-SK"/>
              </w:rPr>
              <w:t xml:space="preserve"> a </w:t>
            </w:r>
            <w:r w:rsidRPr="008D0EA6">
              <w:rPr>
                <w:noProof/>
                <w:spacing w:val="-6"/>
                <w:lang w:val="sk-SK"/>
              </w:rPr>
              <w:t>rizikového kapitálu pôsobiaceho</w:t>
            </w:r>
            <w:r w:rsidR="008D0EA6" w:rsidRPr="008D0EA6">
              <w:rPr>
                <w:noProof/>
                <w:spacing w:val="-6"/>
                <w:lang w:val="sk-SK"/>
              </w:rPr>
              <w:t xml:space="preserve"> v </w:t>
            </w:r>
            <w:r w:rsidRPr="008D0EA6">
              <w:rPr>
                <w:noProof/>
                <w:spacing w:val="-6"/>
                <w:lang w:val="sk-SK"/>
              </w:rPr>
              <w:t>oblasti ekologickej transformácie.</w:t>
            </w:r>
            <w:r w:rsidR="008D0EA6" w:rsidRPr="008D0EA6">
              <w:rPr>
                <w:noProof/>
                <w:spacing w:val="-6"/>
                <w:lang w:val="sk-SK"/>
              </w:rPr>
              <w:t xml:space="preserve"> </w:t>
            </w:r>
          </w:p>
        </w:tc>
        <w:tc>
          <w:tcPr>
            <w:tcW w:w="1378" w:type="dxa"/>
            <w:tcBorders>
              <w:top w:val="nil"/>
              <w:left w:val="nil"/>
              <w:bottom w:val="single" w:sz="4" w:space="0" w:color="auto"/>
              <w:right w:val="single" w:sz="4" w:space="0" w:color="auto"/>
            </w:tcBorders>
            <w:shd w:val="clear" w:color="auto" w:fill="C6EFCE"/>
            <w:noWrap/>
            <w:vAlign w:val="center"/>
          </w:tcPr>
          <w:p w14:paraId="557DBA08" w14:textId="77777777" w:rsidR="00832256" w:rsidRPr="008D0EA6" w:rsidRDefault="00415B68">
            <w:pPr>
              <w:pStyle w:val="P68B1DB1-Normal12"/>
              <w:jc w:val="center"/>
              <w:rPr>
                <w:noProof/>
                <w:spacing w:val="-6"/>
                <w:lang w:val="sk-SK"/>
              </w:rPr>
            </w:pPr>
            <w:r w:rsidRPr="008D0EA6">
              <w:rPr>
                <w:noProof/>
                <w:spacing w:val="-6"/>
                <w:lang w:val="sk-SK"/>
              </w:rPr>
              <w:t xml:space="preserve">Míľnik </w:t>
            </w:r>
          </w:p>
        </w:tc>
        <w:tc>
          <w:tcPr>
            <w:tcW w:w="4166" w:type="dxa"/>
            <w:tcBorders>
              <w:top w:val="nil"/>
              <w:left w:val="nil"/>
              <w:bottom w:val="single" w:sz="4" w:space="0" w:color="auto"/>
              <w:right w:val="single" w:sz="4" w:space="0" w:color="auto"/>
            </w:tcBorders>
            <w:shd w:val="clear" w:color="auto" w:fill="C6EFCE"/>
            <w:noWrap/>
            <w:vAlign w:val="center"/>
          </w:tcPr>
          <w:p w14:paraId="535697ED" w14:textId="77777777" w:rsidR="00832256" w:rsidRPr="008D0EA6" w:rsidRDefault="00415B68">
            <w:pPr>
              <w:pStyle w:val="P68B1DB1-Normal12"/>
              <w:jc w:val="center"/>
              <w:rPr>
                <w:noProof/>
                <w:spacing w:val="-6"/>
                <w:lang w:val="sk-SK"/>
              </w:rPr>
            </w:pPr>
            <w:r w:rsidRPr="008D0EA6">
              <w:rPr>
                <w:noProof/>
                <w:spacing w:val="-6"/>
                <w:lang w:val="sk-SK"/>
              </w:rPr>
              <w:t xml:space="preserve">Ministerstvo dokončilo prevod finančných prostriedkov do CDP Venture Capital SGR </w:t>
            </w:r>
          </w:p>
        </w:tc>
      </w:tr>
      <w:tr w:rsidR="00832256" w:rsidRPr="008D0EA6" w14:paraId="1D1E6A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8FCA" w14:textId="77777777" w:rsidR="00832256" w:rsidRPr="008D0EA6" w:rsidRDefault="00415B68">
            <w:pPr>
              <w:pStyle w:val="P68B1DB1-Normal12"/>
              <w:jc w:val="center"/>
              <w:rPr>
                <w:noProof/>
                <w:spacing w:val="-6"/>
                <w:lang w:val="sk-SK"/>
              </w:rPr>
            </w:pPr>
            <w:r w:rsidRPr="008D0EA6">
              <w:rPr>
                <w:noProof/>
                <w:spacing w:val="-6"/>
                <w:lang w:val="sk-SK"/>
              </w:rPr>
              <w:t>M2C2 – 44</w:t>
            </w:r>
          </w:p>
        </w:tc>
        <w:tc>
          <w:tcPr>
            <w:tcW w:w="3195" w:type="dxa"/>
            <w:tcBorders>
              <w:top w:val="nil"/>
              <w:left w:val="nil"/>
              <w:bottom w:val="single" w:sz="4" w:space="0" w:color="auto"/>
              <w:right w:val="single" w:sz="4" w:space="0" w:color="auto"/>
            </w:tcBorders>
            <w:shd w:val="clear" w:color="auto" w:fill="C6EFCE"/>
            <w:noWrap/>
            <w:vAlign w:val="center"/>
          </w:tcPr>
          <w:p w14:paraId="42300AE1" w14:textId="77777777" w:rsidR="00832256" w:rsidRPr="008D0EA6" w:rsidRDefault="00415B68">
            <w:pPr>
              <w:pStyle w:val="P68B1DB1-Normal12"/>
              <w:jc w:val="center"/>
              <w:rPr>
                <w:noProof/>
                <w:spacing w:val="-6"/>
                <w:lang w:val="sk-SK"/>
              </w:rPr>
            </w:pPr>
            <w:r w:rsidRPr="008D0EA6">
              <w:rPr>
                <w:noProof/>
                <w:spacing w:val="-6"/>
                <w:lang w:val="sk-SK"/>
              </w:rPr>
              <w:t>Investícia 1.1 Vývoj agrovoltaických systémov</w:t>
            </w:r>
          </w:p>
        </w:tc>
        <w:tc>
          <w:tcPr>
            <w:tcW w:w="1378" w:type="dxa"/>
            <w:tcBorders>
              <w:top w:val="nil"/>
              <w:left w:val="nil"/>
              <w:bottom w:val="single" w:sz="4" w:space="0" w:color="auto"/>
              <w:right w:val="single" w:sz="4" w:space="0" w:color="auto"/>
            </w:tcBorders>
            <w:shd w:val="clear" w:color="auto" w:fill="C6EFCE"/>
            <w:noWrap/>
            <w:vAlign w:val="center"/>
          </w:tcPr>
          <w:p w14:paraId="481E330D"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49996758" w14:textId="621637CB" w:rsidR="00832256" w:rsidRPr="008D0EA6" w:rsidRDefault="00415B68">
            <w:pPr>
              <w:pStyle w:val="P68B1DB1-Normal12"/>
              <w:jc w:val="center"/>
              <w:rPr>
                <w:noProof/>
                <w:spacing w:val="-6"/>
                <w:lang w:val="sk-SK"/>
              </w:rPr>
            </w:pPr>
            <w:r w:rsidRPr="008D0EA6">
              <w:rPr>
                <w:noProof/>
                <w:spacing w:val="-6"/>
                <w:lang w:val="sk-SK"/>
              </w:rPr>
              <w:t>Zadávanie všetkých verejných zákaziek na inštaláciu fotovoltických solárnych panelov</w:t>
            </w:r>
            <w:r w:rsidR="008D0EA6" w:rsidRPr="008D0EA6">
              <w:rPr>
                <w:noProof/>
                <w:spacing w:val="-6"/>
                <w:lang w:val="sk-SK"/>
              </w:rPr>
              <w:t xml:space="preserve"> v </w:t>
            </w:r>
            <w:r w:rsidRPr="008D0EA6">
              <w:rPr>
                <w:noProof/>
                <w:spacing w:val="-6"/>
                <w:lang w:val="sk-SK"/>
              </w:rPr>
              <w:t>agrovoltaických systémoch</w:t>
            </w:r>
          </w:p>
        </w:tc>
      </w:tr>
      <w:tr w:rsidR="00832256" w:rsidRPr="008D0EA6" w14:paraId="06E75A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F5AC13" w14:textId="77777777" w:rsidR="00832256" w:rsidRPr="008D0EA6" w:rsidRDefault="00415B68">
            <w:pPr>
              <w:pStyle w:val="P68B1DB1-Normal12"/>
              <w:jc w:val="center"/>
              <w:rPr>
                <w:noProof/>
                <w:spacing w:val="-6"/>
                <w:lang w:val="sk-SK"/>
              </w:rPr>
            </w:pPr>
            <w:r w:rsidRPr="008D0EA6">
              <w:rPr>
                <w:noProof/>
                <w:spacing w:val="-6"/>
                <w:lang w:val="sk-SK"/>
              </w:rPr>
              <w:t>M2C4 – 22</w:t>
            </w:r>
          </w:p>
        </w:tc>
        <w:tc>
          <w:tcPr>
            <w:tcW w:w="3195" w:type="dxa"/>
            <w:tcBorders>
              <w:top w:val="nil"/>
              <w:left w:val="nil"/>
              <w:bottom w:val="single" w:sz="4" w:space="0" w:color="auto"/>
              <w:right w:val="single" w:sz="4" w:space="0" w:color="auto"/>
            </w:tcBorders>
            <w:shd w:val="clear" w:color="auto" w:fill="C6EFCE"/>
            <w:noWrap/>
            <w:vAlign w:val="center"/>
          </w:tcPr>
          <w:p w14:paraId="15D712F2" w14:textId="77777777" w:rsidR="00832256" w:rsidRPr="008D0EA6" w:rsidRDefault="00415B68">
            <w:pPr>
              <w:pStyle w:val="P68B1DB1-Normal12"/>
              <w:jc w:val="center"/>
              <w:rPr>
                <w:noProof/>
                <w:spacing w:val="-6"/>
                <w:lang w:val="sk-SK"/>
              </w:rPr>
            </w:pPr>
            <w:r w:rsidRPr="008D0EA6">
              <w:rPr>
                <w:noProof/>
                <w:spacing w:val="-6"/>
                <w:lang w:val="sk-SK"/>
              </w:rPr>
              <w:t>Investícia 3.3 Renaturifikácia oblasti Po</w:t>
            </w:r>
          </w:p>
        </w:tc>
        <w:tc>
          <w:tcPr>
            <w:tcW w:w="1378" w:type="dxa"/>
            <w:tcBorders>
              <w:top w:val="nil"/>
              <w:left w:val="nil"/>
              <w:bottom w:val="single" w:sz="4" w:space="0" w:color="auto"/>
              <w:right w:val="single" w:sz="4" w:space="0" w:color="auto"/>
            </w:tcBorders>
            <w:shd w:val="clear" w:color="auto" w:fill="C6EFCE"/>
            <w:noWrap/>
            <w:vAlign w:val="center"/>
          </w:tcPr>
          <w:p w14:paraId="76FE90A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1F01109F" w14:textId="77777777" w:rsidR="00832256" w:rsidRPr="008D0EA6" w:rsidRDefault="00415B68">
            <w:pPr>
              <w:pStyle w:val="P68B1DB1-Normal12"/>
              <w:jc w:val="center"/>
              <w:rPr>
                <w:noProof/>
                <w:spacing w:val="-6"/>
                <w:lang w:val="sk-SK"/>
              </w:rPr>
            </w:pPr>
            <w:r w:rsidRPr="008D0EA6">
              <w:rPr>
                <w:noProof/>
                <w:spacing w:val="-6"/>
                <w:lang w:val="sk-SK"/>
              </w:rPr>
              <w:t xml:space="preserve">Zníženie umelej inteligencie riečneho koryta na renaturifikáciu oblasti Pád T1 </w:t>
            </w:r>
          </w:p>
        </w:tc>
      </w:tr>
      <w:tr w:rsidR="00832256" w:rsidRPr="008D0EA6" w14:paraId="2C4F62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D8BA8" w14:textId="77777777" w:rsidR="00832256" w:rsidRPr="008D0EA6" w:rsidRDefault="00415B68">
            <w:pPr>
              <w:pStyle w:val="P68B1DB1-Normal12"/>
              <w:jc w:val="center"/>
              <w:rPr>
                <w:noProof/>
                <w:spacing w:val="-6"/>
                <w:lang w:val="sk-SK"/>
              </w:rPr>
            </w:pPr>
            <w:r w:rsidRPr="008D0EA6">
              <w:rPr>
                <w:noProof/>
                <w:spacing w:val="-6"/>
                <w:lang w:val="sk-SK"/>
              </w:rPr>
              <w:t>M2C4 – 28a</w:t>
            </w:r>
          </w:p>
        </w:tc>
        <w:tc>
          <w:tcPr>
            <w:tcW w:w="3195" w:type="dxa"/>
            <w:tcBorders>
              <w:top w:val="nil"/>
              <w:left w:val="nil"/>
              <w:bottom w:val="single" w:sz="4" w:space="0" w:color="auto"/>
              <w:right w:val="single" w:sz="4" w:space="0" w:color="auto"/>
            </w:tcBorders>
            <w:shd w:val="clear" w:color="auto" w:fill="C6EFCE"/>
            <w:noWrap/>
            <w:vAlign w:val="center"/>
          </w:tcPr>
          <w:p w14:paraId="0F63A066" w14:textId="77777777" w:rsidR="00832256" w:rsidRPr="008D0EA6" w:rsidRDefault="00415B68">
            <w:pPr>
              <w:pStyle w:val="P68B1DB1-Normal12"/>
              <w:jc w:val="center"/>
              <w:rPr>
                <w:noProof/>
                <w:spacing w:val="-6"/>
                <w:lang w:val="sk-SK"/>
              </w:rPr>
            </w:pPr>
            <w:r w:rsidRPr="008D0EA6">
              <w:rPr>
                <w:noProof/>
                <w:spacing w:val="-6"/>
                <w:lang w:val="sk-SK"/>
              </w:rPr>
              <w:t>Investície 4.1. Investície do primárnych vodohospodárskych infraštruktúr na zabezpečenie dodávok vody</w:t>
            </w:r>
          </w:p>
        </w:tc>
        <w:tc>
          <w:tcPr>
            <w:tcW w:w="1378" w:type="dxa"/>
            <w:tcBorders>
              <w:top w:val="nil"/>
              <w:left w:val="nil"/>
              <w:bottom w:val="single" w:sz="4" w:space="0" w:color="auto"/>
              <w:right w:val="single" w:sz="4" w:space="0" w:color="auto"/>
            </w:tcBorders>
            <w:shd w:val="clear" w:color="auto" w:fill="C6EFCE"/>
            <w:noWrap/>
            <w:vAlign w:val="center"/>
          </w:tcPr>
          <w:p w14:paraId="7C0D1FF9"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1E909922" w14:textId="5AC4489F" w:rsidR="00832256" w:rsidRPr="008D0EA6" w:rsidRDefault="00415B68">
            <w:pPr>
              <w:pStyle w:val="P68B1DB1-Normal12"/>
              <w:jc w:val="center"/>
              <w:rPr>
                <w:noProof/>
                <w:spacing w:val="-6"/>
                <w:lang w:val="sk-SK"/>
              </w:rPr>
            </w:pPr>
            <w:r w:rsidRPr="008D0EA6">
              <w:rPr>
                <w:noProof/>
                <w:spacing w:val="-6"/>
                <w:lang w:val="sk-SK"/>
              </w:rPr>
              <w:t>Zadávanie (všetkých) verejných zákaziek na investície do primárnej vodohospodárskej infraštruktúry</w:t>
            </w:r>
            <w:r w:rsidR="008D0EA6" w:rsidRPr="008D0EA6">
              <w:rPr>
                <w:noProof/>
                <w:spacing w:val="-6"/>
                <w:lang w:val="sk-SK"/>
              </w:rPr>
              <w:t xml:space="preserve"> a </w:t>
            </w:r>
            <w:r w:rsidRPr="008D0EA6">
              <w:rPr>
                <w:noProof/>
                <w:spacing w:val="-6"/>
                <w:lang w:val="sk-SK"/>
              </w:rPr>
              <w:t xml:space="preserve">na zabezpečenie dodávok vody </w:t>
            </w:r>
          </w:p>
        </w:tc>
      </w:tr>
      <w:tr w:rsidR="00832256" w:rsidRPr="008D0EA6" w14:paraId="09EBD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877395" w14:textId="77777777" w:rsidR="00832256" w:rsidRPr="008D0EA6" w:rsidRDefault="00415B68">
            <w:pPr>
              <w:pStyle w:val="P68B1DB1-Normal12"/>
              <w:jc w:val="center"/>
              <w:rPr>
                <w:noProof/>
                <w:spacing w:val="-6"/>
                <w:lang w:val="sk-SK"/>
              </w:rPr>
            </w:pPr>
            <w:r w:rsidRPr="008D0EA6">
              <w:rPr>
                <w:noProof/>
                <w:spacing w:val="-6"/>
                <w:lang w:val="sk-SK"/>
              </w:rPr>
              <w:t>M2C4 – 31</w:t>
            </w:r>
          </w:p>
        </w:tc>
        <w:tc>
          <w:tcPr>
            <w:tcW w:w="3195" w:type="dxa"/>
            <w:tcBorders>
              <w:top w:val="nil"/>
              <w:left w:val="nil"/>
              <w:bottom w:val="single" w:sz="4" w:space="0" w:color="auto"/>
              <w:right w:val="single" w:sz="4" w:space="0" w:color="auto"/>
            </w:tcBorders>
            <w:shd w:val="clear" w:color="auto" w:fill="C6EFCE"/>
            <w:noWrap/>
            <w:vAlign w:val="center"/>
          </w:tcPr>
          <w:p w14:paraId="736A04B3" w14:textId="50B0CC5D" w:rsidR="00832256" w:rsidRPr="008D0EA6" w:rsidRDefault="00415B68">
            <w:pPr>
              <w:pStyle w:val="P68B1DB1-Normal12"/>
              <w:jc w:val="center"/>
              <w:rPr>
                <w:noProof/>
                <w:spacing w:val="-6"/>
                <w:lang w:val="sk-SK"/>
              </w:rPr>
            </w:pPr>
            <w:r w:rsidRPr="008D0EA6">
              <w:rPr>
                <w:noProof/>
                <w:spacing w:val="-6"/>
                <w:lang w:val="sk-SK"/>
              </w:rPr>
              <w:t>Investícia 4.2. Zníženie strát vo vodných distribučných sieťach vrátane digitalizácie</w:t>
            </w:r>
            <w:r w:rsidR="008D0EA6" w:rsidRPr="008D0EA6">
              <w:rPr>
                <w:noProof/>
                <w:spacing w:val="-6"/>
                <w:lang w:val="sk-SK"/>
              </w:rPr>
              <w:t xml:space="preserve"> a </w:t>
            </w:r>
            <w:r w:rsidRPr="008D0EA6">
              <w:rPr>
                <w:noProof/>
                <w:spacing w:val="-6"/>
                <w:lang w:val="sk-SK"/>
              </w:rPr>
              <w:t>monitorovania sietí</w:t>
            </w:r>
          </w:p>
        </w:tc>
        <w:tc>
          <w:tcPr>
            <w:tcW w:w="1378" w:type="dxa"/>
            <w:tcBorders>
              <w:top w:val="nil"/>
              <w:left w:val="nil"/>
              <w:bottom w:val="single" w:sz="4" w:space="0" w:color="auto"/>
              <w:right w:val="single" w:sz="4" w:space="0" w:color="auto"/>
            </w:tcBorders>
            <w:shd w:val="clear" w:color="auto" w:fill="C6EFCE"/>
            <w:noWrap/>
            <w:vAlign w:val="center"/>
          </w:tcPr>
          <w:p w14:paraId="454344A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40AEB894" w14:textId="042D50C6" w:rsidR="00832256" w:rsidRPr="008D0EA6" w:rsidRDefault="00415B68">
            <w:pPr>
              <w:pStyle w:val="P68B1DB1-Normal12"/>
              <w:jc w:val="center"/>
              <w:rPr>
                <w:noProof/>
                <w:spacing w:val="-6"/>
                <w:lang w:val="sk-SK"/>
              </w:rPr>
            </w:pPr>
            <w:r w:rsidRPr="008D0EA6">
              <w:rPr>
                <w:noProof/>
                <w:spacing w:val="-6"/>
                <w:lang w:val="sk-SK"/>
              </w:rPr>
              <w:t>Intervencie do vodovodných distribučných sietí vrátane digitalizácie</w:t>
            </w:r>
            <w:r w:rsidR="008D0EA6" w:rsidRPr="008D0EA6">
              <w:rPr>
                <w:noProof/>
                <w:spacing w:val="-6"/>
                <w:lang w:val="sk-SK"/>
              </w:rPr>
              <w:t xml:space="preserve"> a </w:t>
            </w:r>
            <w:r w:rsidRPr="008D0EA6">
              <w:rPr>
                <w:noProof/>
                <w:spacing w:val="-6"/>
                <w:lang w:val="sk-SK"/>
              </w:rPr>
              <w:t>monitorovania sietí T1</w:t>
            </w:r>
          </w:p>
        </w:tc>
      </w:tr>
      <w:tr w:rsidR="00832256" w:rsidRPr="008D0EA6" w14:paraId="5EF2E2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E87AC0" w14:textId="77777777" w:rsidR="00832256" w:rsidRPr="008D0EA6" w:rsidRDefault="00415B68">
            <w:pPr>
              <w:pStyle w:val="P68B1DB1-Normal12"/>
              <w:jc w:val="center"/>
              <w:rPr>
                <w:noProof/>
                <w:spacing w:val="-6"/>
                <w:lang w:val="sk-SK"/>
              </w:rPr>
            </w:pPr>
            <w:r w:rsidRPr="008D0EA6">
              <w:rPr>
                <w:noProof/>
                <w:spacing w:val="-6"/>
                <w:lang w:val="sk-SK"/>
              </w:rPr>
              <w:t>M2C4 – 34</w:t>
            </w:r>
          </w:p>
        </w:tc>
        <w:tc>
          <w:tcPr>
            <w:tcW w:w="3195" w:type="dxa"/>
            <w:tcBorders>
              <w:top w:val="nil"/>
              <w:left w:val="nil"/>
              <w:bottom w:val="single" w:sz="4" w:space="0" w:color="auto"/>
              <w:right w:val="single" w:sz="4" w:space="0" w:color="auto"/>
            </w:tcBorders>
            <w:shd w:val="clear" w:color="auto" w:fill="C6EFCE"/>
            <w:noWrap/>
            <w:vAlign w:val="center"/>
          </w:tcPr>
          <w:p w14:paraId="6CB9E885" w14:textId="5DCE767E" w:rsidR="00832256" w:rsidRPr="008D0EA6" w:rsidRDefault="00415B68">
            <w:pPr>
              <w:pStyle w:val="P68B1DB1-Normal12"/>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378" w:type="dxa"/>
            <w:tcBorders>
              <w:top w:val="nil"/>
              <w:left w:val="nil"/>
              <w:bottom w:val="single" w:sz="4" w:space="0" w:color="auto"/>
              <w:right w:val="single" w:sz="4" w:space="0" w:color="auto"/>
            </w:tcBorders>
            <w:shd w:val="clear" w:color="auto" w:fill="C6EFCE"/>
            <w:noWrap/>
            <w:vAlign w:val="center"/>
          </w:tcPr>
          <w:p w14:paraId="331A2F2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0E90AABE" w14:textId="4BFEB2AD" w:rsidR="00832256" w:rsidRPr="008D0EA6" w:rsidRDefault="00415B68">
            <w:pPr>
              <w:pStyle w:val="P68B1DB1-Normal12"/>
              <w:jc w:val="center"/>
              <w:rPr>
                <w:noProof/>
                <w:spacing w:val="-6"/>
                <w:lang w:val="sk-SK"/>
              </w:rPr>
            </w:pPr>
            <w:r w:rsidRPr="008D0EA6">
              <w:rPr>
                <w:noProof/>
                <w:spacing w:val="-6"/>
                <w:lang w:val="sk-SK"/>
              </w:rPr>
              <w:t>Intervencie zamerané na odolnosť zavlažovacieho agrosystému</w:t>
            </w:r>
            <w:r w:rsidR="008D0EA6" w:rsidRPr="008D0EA6">
              <w:rPr>
                <w:noProof/>
                <w:spacing w:val="-6"/>
                <w:lang w:val="sk-SK"/>
              </w:rPr>
              <w:t xml:space="preserve"> v </w:t>
            </w:r>
            <w:r w:rsidRPr="008D0EA6">
              <w:rPr>
                <w:noProof/>
                <w:spacing w:val="-6"/>
                <w:lang w:val="sk-SK"/>
              </w:rPr>
              <w:t>záujme lepšieho hospodárenia</w:t>
            </w:r>
            <w:r w:rsidR="008D0EA6" w:rsidRPr="008D0EA6">
              <w:rPr>
                <w:noProof/>
                <w:spacing w:val="-6"/>
                <w:lang w:val="sk-SK"/>
              </w:rPr>
              <w:t xml:space="preserve"> s </w:t>
            </w:r>
            <w:r w:rsidRPr="008D0EA6">
              <w:rPr>
                <w:noProof/>
                <w:spacing w:val="-6"/>
                <w:lang w:val="sk-SK"/>
              </w:rPr>
              <w:t>vodnými zdrojmi T1</w:t>
            </w:r>
          </w:p>
        </w:tc>
      </w:tr>
      <w:tr w:rsidR="00832256" w:rsidRPr="008D0EA6" w14:paraId="707E3F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F6EA38" w14:textId="77777777" w:rsidR="00832256" w:rsidRPr="008D0EA6" w:rsidRDefault="00415B68">
            <w:pPr>
              <w:pStyle w:val="P68B1DB1-Normal12"/>
              <w:jc w:val="center"/>
              <w:rPr>
                <w:noProof/>
                <w:spacing w:val="-6"/>
                <w:lang w:val="sk-SK"/>
              </w:rPr>
            </w:pPr>
            <w:r w:rsidRPr="008D0EA6">
              <w:rPr>
                <w:noProof/>
                <w:spacing w:val="-6"/>
                <w:lang w:val="sk-SK"/>
              </w:rPr>
              <w:t>M2C4 – 35</w:t>
            </w:r>
          </w:p>
        </w:tc>
        <w:tc>
          <w:tcPr>
            <w:tcW w:w="3195" w:type="dxa"/>
            <w:tcBorders>
              <w:top w:val="nil"/>
              <w:left w:val="nil"/>
              <w:bottom w:val="single" w:sz="4" w:space="0" w:color="auto"/>
              <w:right w:val="single" w:sz="4" w:space="0" w:color="auto"/>
            </w:tcBorders>
            <w:shd w:val="clear" w:color="auto" w:fill="C6EFCE"/>
            <w:noWrap/>
            <w:vAlign w:val="center"/>
          </w:tcPr>
          <w:p w14:paraId="69843252" w14:textId="3F1B5E0C" w:rsidR="00832256" w:rsidRPr="008D0EA6" w:rsidRDefault="00415B68">
            <w:pPr>
              <w:pStyle w:val="P68B1DB1-Normal12"/>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378" w:type="dxa"/>
            <w:tcBorders>
              <w:top w:val="nil"/>
              <w:left w:val="nil"/>
              <w:bottom w:val="single" w:sz="4" w:space="0" w:color="auto"/>
              <w:right w:val="single" w:sz="4" w:space="0" w:color="auto"/>
            </w:tcBorders>
            <w:shd w:val="clear" w:color="auto" w:fill="C6EFCE"/>
            <w:noWrap/>
            <w:vAlign w:val="center"/>
          </w:tcPr>
          <w:p w14:paraId="0F8B54A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6F3C1F00" w14:textId="7BC016CC" w:rsidR="00832256" w:rsidRPr="008D0EA6" w:rsidRDefault="00415B68">
            <w:pPr>
              <w:pStyle w:val="P68B1DB1-Normal12"/>
              <w:jc w:val="center"/>
              <w:rPr>
                <w:noProof/>
                <w:spacing w:val="-6"/>
                <w:lang w:val="sk-SK"/>
              </w:rPr>
            </w:pPr>
            <w:r w:rsidRPr="008D0EA6">
              <w:rPr>
                <w:noProof/>
                <w:spacing w:val="-6"/>
                <w:lang w:val="sk-SK"/>
              </w:rPr>
              <w:t>Intervencie zamerané na odolnosť zavlažovacieho agrosystému</w:t>
            </w:r>
            <w:r w:rsidR="008D0EA6" w:rsidRPr="008D0EA6">
              <w:rPr>
                <w:noProof/>
                <w:spacing w:val="-6"/>
                <w:lang w:val="sk-SK"/>
              </w:rPr>
              <w:t xml:space="preserve"> v </w:t>
            </w:r>
            <w:r w:rsidRPr="008D0EA6">
              <w:rPr>
                <w:noProof/>
                <w:spacing w:val="-6"/>
                <w:lang w:val="sk-SK"/>
              </w:rPr>
              <w:t>záujme lepšieho hospodárenia</w:t>
            </w:r>
            <w:r w:rsidR="008D0EA6" w:rsidRPr="008D0EA6">
              <w:rPr>
                <w:noProof/>
                <w:spacing w:val="-6"/>
                <w:lang w:val="sk-SK"/>
              </w:rPr>
              <w:t xml:space="preserve"> s </w:t>
            </w:r>
            <w:r w:rsidRPr="008D0EA6">
              <w:rPr>
                <w:noProof/>
                <w:spacing w:val="-6"/>
                <w:lang w:val="sk-SK"/>
              </w:rPr>
              <w:t>vodnými zdrojmi T1</w:t>
            </w:r>
          </w:p>
        </w:tc>
      </w:tr>
      <w:tr w:rsidR="00832256" w:rsidRPr="008D0EA6" w14:paraId="5080E0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43FAE1" w14:textId="77777777" w:rsidR="00832256" w:rsidRPr="008D0EA6" w:rsidRDefault="00415B68">
            <w:pPr>
              <w:pStyle w:val="P68B1DB1-Normal12"/>
              <w:jc w:val="center"/>
              <w:rPr>
                <w:noProof/>
                <w:spacing w:val="-6"/>
                <w:lang w:val="sk-SK"/>
              </w:rPr>
            </w:pPr>
            <w:r w:rsidRPr="008D0EA6">
              <w:rPr>
                <w:noProof/>
                <w:spacing w:val="-6"/>
                <w:lang w:val="sk-SK"/>
              </w:rPr>
              <w:t>M2C4 – 37</w:t>
            </w:r>
          </w:p>
        </w:tc>
        <w:tc>
          <w:tcPr>
            <w:tcW w:w="3195" w:type="dxa"/>
            <w:tcBorders>
              <w:top w:val="nil"/>
              <w:left w:val="nil"/>
              <w:bottom w:val="single" w:sz="4" w:space="0" w:color="auto"/>
              <w:right w:val="single" w:sz="4" w:space="0" w:color="auto"/>
            </w:tcBorders>
            <w:shd w:val="clear" w:color="auto" w:fill="C6EFCE"/>
            <w:noWrap/>
            <w:vAlign w:val="center"/>
          </w:tcPr>
          <w:p w14:paraId="68FC6AC5" w14:textId="2F3BDA95" w:rsidR="00832256" w:rsidRPr="008D0EA6" w:rsidRDefault="00415B68">
            <w:pPr>
              <w:pStyle w:val="P68B1DB1-Normal12"/>
              <w:jc w:val="center"/>
              <w:rPr>
                <w:noProof/>
                <w:spacing w:val="-6"/>
                <w:lang w:val="sk-SK"/>
              </w:rPr>
            </w:pPr>
            <w:r w:rsidRPr="008D0EA6">
              <w:rPr>
                <w:noProof/>
                <w:spacing w:val="-6"/>
                <w:lang w:val="sk-SK"/>
              </w:rPr>
              <w:t>Investícia 4.4 Investície do kanalizácie</w:t>
            </w:r>
            <w:r w:rsidR="008D0EA6" w:rsidRPr="008D0EA6">
              <w:rPr>
                <w:noProof/>
                <w:spacing w:val="-6"/>
                <w:lang w:val="sk-SK"/>
              </w:rPr>
              <w:t xml:space="preserve"> a </w:t>
            </w:r>
            <w:r w:rsidRPr="008D0EA6">
              <w:rPr>
                <w:noProof/>
                <w:spacing w:val="-6"/>
                <w:lang w:val="sk-SK"/>
              </w:rPr>
              <w:t>čistenia</w:t>
            </w:r>
          </w:p>
        </w:tc>
        <w:tc>
          <w:tcPr>
            <w:tcW w:w="1378" w:type="dxa"/>
            <w:tcBorders>
              <w:top w:val="nil"/>
              <w:left w:val="nil"/>
              <w:bottom w:val="single" w:sz="4" w:space="0" w:color="auto"/>
              <w:right w:val="single" w:sz="4" w:space="0" w:color="auto"/>
            </w:tcBorders>
            <w:shd w:val="clear" w:color="auto" w:fill="C6EFCE"/>
            <w:noWrap/>
            <w:vAlign w:val="center"/>
          </w:tcPr>
          <w:p w14:paraId="3698EA0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2356B595" w14:textId="1C24586E" w:rsidR="00832256" w:rsidRPr="008D0EA6" w:rsidRDefault="00415B68">
            <w:pPr>
              <w:pStyle w:val="P68B1DB1-Normal12"/>
              <w:jc w:val="center"/>
              <w:rPr>
                <w:noProof/>
                <w:spacing w:val="-6"/>
                <w:lang w:val="sk-SK"/>
              </w:rPr>
            </w:pPr>
            <w:r w:rsidRPr="008D0EA6">
              <w:rPr>
                <w:noProof/>
                <w:spacing w:val="-6"/>
                <w:lang w:val="sk-SK"/>
              </w:rPr>
              <w:t>Zásahy do kanalizácie</w:t>
            </w:r>
            <w:r w:rsidR="008D0EA6" w:rsidRPr="008D0EA6">
              <w:rPr>
                <w:noProof/>
                <w:spacing w:val="-6"/>
                <w:lang w:val="sk-SK"/>
              </w:rPr>
              <w:t xml:space="preserve"> a </w:t>
            </w:r>
            <w:r w:rsidRPr="008D0EA6">
              <w:rPr>
                <w:noProof/>
                <w:spacing w:val="-6"/>
                <w:lang w:val="sk-SK"/>
              </w:rPr>
              <w:t>čistenia T1</w:t>
            </w:r>
          </w:p>
        </w:tc>
      </w:tr>
      <w:tr w:rsidR="00832256" w:rsidRPr="008D0EA6" w14:paraId="72A144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42E9F2" w14:textId="77777777" w:rsidR="00832256" w:rsidRPr="008D0EA6" w:rsidRDefault="00415B68">
            <w:pPr>
              <w:pStyle w:val="P68B1DB1-Normal12"/>
              <w:jc w:val="center"/>
              <w:rPr>
                <w:noProof/>
                <w:spacing w:val="-6"/>
                <w:lang w:val="sk-SK"/>
              </w:rPr>
            </w:pPr>
            <w:r w:rsidRPr="008D0EA6">
              <w:rPr>
                <w:noProof/>
                <w:spacing w:val="-6"/>
                <w:lang w:val="sk-SK"/>
              </w:rPr>
              <w:t>M3C1 – 15</w:t>
            </w:r>
          </w:p>
        </w:tc>
        <w:tc>
          <w:tcPr>
            <w:tcW w:w="3195" w:type="dxa"/>
            <w:tcBorders>
              <w:top w:val="nil"/>
              <w:left w:val="nil"/>
              <w:bottom w:val="single" w:sz="4" w:space="0" w:color="auto"/>
              <w:right w:val="single" w:sz="4" w:space="0" w:color="auto"/>
            </w:tcBorders>
            <w:shd w:val="clear" w:color="auto" w:fill="C6EFCE"/>
            <w:noWrap/>
            <w:vAlign w:val="center"/>
          </w:tcPr>
          <w:p w14:paraId="5115EC0A" w14:textId="635D3561" w:rsidR="00832256" w:rsidRPr="008D0EA6" w:rsidRDefault="00415B68">
            <w:pPr>
              <w:pStyle w:val="P68B1DB1-Normal12"/>
              <w:jc w:val="center"/>
              <w:rPr>
                <w:noProof/>
                <w:spacing w:val="-6"/>
                <w:lang w:val="sk-SK"/>
              </w:rPr>
            </w:pPr>
            <w:r w:rsidRPr="008D0EA6">
              <w:rPr>
                <w:noProof/>
                <w:spacing w:val="-6"/>
                <w:lang w:val="sk-SK"/>
              </w:rPr>
              <w:t>Investície 1.5 – Posilnenie metropolitných uzlov</w:t>
            </w:r>
            <w:r w:rsidR="008D0EA6" w:rsidRPr="008D0EA6">
              <w:rPr>
                <w:noProof/>
                <w:spacing w:val="-6"/>
                <w:lang w:val="sk-SK"/>
              </w:rPr>
              <w:t xml:space="preserve"> a </w:t>
            </w:r>
            <w:r w:rsidRPr="008D0EA6">
              <w:rPr>
                <w:noProof/>
                <w:spacing w:val="-6"/>
                <w:lang w:val="sk-SK"/>
              </w:rPr>
              <w:t>kľúčových vnútroštátnych prepojení</w:t>
            </w:r>
          </w:p>
        </w:tc>
        <w:tc>
          <w:tcPr>
            <w:tcW w:w="1378" w:type="dxa"/>
            <w:tcBorders>
              <w:top w:val="nil"/>
              <w:left w:val="nil"/>
              <w:bottom w:val="single" w:sz="4" w:space="0" w:color="auto"/>
              <w:right w:val="single" w:sz="4" w:space="0" w:color="auto"/>
            </w:tcBorders>
            <w:shd w:val="clear" w:color="auto" w:fill="C6EFCE"/>
            <w:noWrap/>
            <w:vAlign w:val="center"/>
          </w:tcPr>
          <w:p w14:paraId="510D10A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7D459CE7" w14:textId="64CABC03" w:rsidR="00832256" w:rsidRPr="008D0EA6" w:rsidRDefault="00415B68">
            <w:pPr>
              <w:pStyle w:val="P68B1DB1-Normal12"/>
              <w:jc w:val="center"/>
              <w:rPr>
                <w:noProof/>
                <w:spacing w:val="-6"/>
                <w:lang w:val="sk-SK"/>
              </w:rPr>
            </w:pPr>
            <w:r w:rsidRPr="008D0EA6">
              <w:rPr>
                <w:noProof/>
                <w:spacing w:val="-6"/>
                <w:lang w:val="sk-SK"/>
              </w:rPr>
              <w:t>700 km modernizovaných traťových úsekov vybudovaných na metropolitných uzloch</w:t>
            </w:r>
            <w:r w:rsidR="008D0EA6" w:rsidRPr="008D0EA6">
              <w:rPr>
                <w:noProof/>
                <w:spacing w:val="-6"/>
                <w:lang w:val="sk-SK"/>
              </w:rPr>
              <w:t xml:space="preserve"> a </w:t>
            </w:r>
            <w:r w:rsidRPr="008D0EA6">
              <w:rPr>
                <w:noProof/>
                <w:spacing w:val="-6"/>
                <w:lang w:val="sk-SK"/>
              </w:rPr>
              <w:t>kľúčových vnútroštátnych spojeniach</w:t>
            </w:r>
          </w:p>
        </w:tc>
      </w:tr>
      <w:tr w:rsidR="00832256" w:rsidRPr="008D0EA6" w14:paraId="6D2533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DC2210" w14:textId="77777777" w:rsidR="00832256" w:rsidRPr="008D0EA6" w:rsidRDefault="00415B68">
            <w:pPr>
              <w:pStyle w:val="P68B1DB1-Normal12"/>
              <w:jc w:val="center"/>
              <w:rPr>
                <w:noProof/>
                <w:spacing w:val="-6"/>
                <w:lang w:val="sk-SK"/>
              </w:rPr>
            </w:pPr>
            <w:r w:rsidRPr="008D0EA6">
              <w:rPr>
                <w:noProof/>
                <w:spacing w:val="-6"/>
                <w:lang w:val="sk-SK"/>
              </w:rPr>
              <w:t>M3C1 – 19</w:t>
            </w:r>
          </w:p>
        </w:tc>
        <w:tc>
          <w:tcPr>
            <w:tcW w:w="3195" w:type="dxa"/>
            <w:tcBorders>
              <w:top w:val="nil"/>
              <w:left w:val="nil"/>
              <w:bottom w:val="single" w:sz="4" w:space="0" w:color="auto"/>
              <w:right w:val="single" w:sz="4" w:space="0" w:color="auto"/>
            </w:tcBorders>
            <w:shd w:val="clear" w:color="auto" w:fill="C6EFCE"/>
            <w:noWrap/>
            <w:vAlign w:val="center"/>
          </w:tcPr>
          <w:p w14:paraId="2B138DD1" w14:textId="77777777" w:rsidR="00832256" w:rsidRPr="008D0EA6" w:rsidRDefault="00415B68">
            <w:pPr>
              <w:pStyle w:val="P68B1DB1-Normal12"/>
              <w:jc w:val="center"/>
              <w:rPr>
                <w:noProof/>
                <w:spacing w:val="-6"/>
                <w:lang w:val="sk-SK"/>
              </w:rPr>
            </w:pPr>
            <w:r w:rsidRPr="008D0EA6">
              <w:rPr>
                <w:noProof/>
                <w:spacing w:val="-6"/>
                <w:lang w:val="sk-SK"/>
              </w:rPr>
              <w:t>Investícia 1.8 – Modernizácia železničných staníc (riadenie RFI; na juhu)</w:t>
            </w:r>
          </w:p>
        </w:tc>
        <w:tc>
          <w:tcPr>
            <w:tcW w:w="1378" w:type="dxa"/>
            <w:tcBorders>
              <w:top w:val="nil"/>
              <w:left w:val="nil"/>
              <w:bottom w:val="single" w:sz="4" w:space="0" w:color="auto"/>
              <w:right w:val="single" w:sz="4" w:space="0" w:color="auto"/>
            </w:tcBorders>
            <w:shd w:val="clear" w:color="auto" w:fill="C6EFCE"/>
            <w:noWrap/>
            <w:vAlign w:val="center"/>
          </w:tcPr>
          <w:p w14:paraId="283441C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77CC2144" w14:textId="7F96ADFA" w:rsidR="00832256" w:rsidRPr="008D0EA6" w:rsidRDefault="00415B68">
            <w:pPr>
              <w:pStyle w:val="P68B1DB1-Normal12"/>
              <w:jc w:val="center"/>
              <w:rPr>
                <w:noProof/>
                <w:spacing w:val="-6"/>
                <w:lang w:val="sk-SK"/>
              </w:rPr>
            </w:pPr>
            <w:r w:rsidRPr="008D0EA6">
              <w:rPr>
                <w:noProof/>
                <w:spacing w:val="-6"/>
                <w:lang w:val="sk-SK"/>
              </w:rPr>
              <w:t>Modernizované</w:t>
            </w:r>
            <w:r w:rsidR="008D0EA6" w:rsidRPr="008D0EA6">
              <w:rPr>
                <w:noProof/>
                <w:spacing w:val="-6"/>
                <w:lang w:val="sk-SK"/>
              </w:rPr>
              <w:t xml:space="preserve"> a </w:t>
            </w:r>
            <w:r w:rsidRPr="008D0EA6">
              <w:rPr>
                <w:noProof/>
                <w:spacing w:val="-6"/>
                <w:lang w:val="sk-SK"/>
              </w:rPr>
              <w:t>prístupné železničné stanice</w:t>
            </w:r>
          </w:p>
        </w:tc>
      </w:tr>
      <w:tr w:rsidR="00832256" w:rsidRPr="008D0EA6" w14:paraId="3A4A79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4204E3" w14:textId="77777777" w:rsidR="00832256" w:rsidRPr="008D0EA6" w:rsidRDefault="00415B68">
            <w:pPr>
              <w:pStyle w:val="P68B1DB1-Normal12"/>
              <w:jc w:val="center"/>
              <w:rPr>
                <w:noProof/>
                <w:spacing w:val="-6"/>
                <w:lang w:val="sk-SK"/>
              </w:rPr>
            </w:pPr>
            <w:r w:rsidRPr="008D0EA6">
              <w:rPr>
                <w:noProof/>
                <w:spacing w:val="-6"/>
                <w:lang w:val="sk-SK"/>
              </w:rPr>
              <w:t>M4C2 – 21a</w:t>
            </w:r>
          </w:p>
        </w:tc>
        <w:tc>
          <w:tcPr>
            <w:tcW w:w="3195" w:type="dxa"/>
            <w:tcBorders>
              <w:top w:val="nil"/>
              <w:left w:val="nil"/>
              <w:bottom w:val="single" w:sz="4" w:space="0" w:color="auto"/>
              <w:right w:val="single" w:sz="4" w:space="0" w:color="auto"/>
            </w:tcBorders>
            <w:shd w:val="clear" w:color="auto" w:fill="C6EFCE"/>
            <w:noWrap/>
            <w:vAlign w:val="center"/>
          </w:tcPr>
          <w:p w14:paraId="4AC24D35" w14:textId="77777777" w:rsidR="00832256" w:rsidRPr="008D0EA6" w:rsidRDefault="00415B68">
            <w:pPr>
              <w:pStyle w:val="P68B1DB1-Normal12"/>
              <w:jc w:val="center"/>
              <w:rPr>
                <w:noProof/>
                <w:spacing w:val="-6"/>
                <w:lang w:val="sk-SK"/>
              </w:rPr>
            </w:pPr>
            <w:r w:rsidRPr="008D0EA6">
              <w:rPr>
                <w:noProof/>
                <w:spacing w:val="-6"/>
                <w:lang w:val="sk-SK"/>
              </w:rPr>
              <w:t xml:space="preserve">Investícia 5.4 – Financovanie startupov </w:t>
            </w:r>
          </w:p>
        </w:tc>
        <w:tc>
          <w:tcPr>
            <w:tcW w:w="1378" w:type="dxa"/>
            <w:tcBorders>
              <w:top w:val="nil"/>
              <w:left w:val="nil"/>
              <w:bottom w:val="single" w:sz="4" w:space="0" w:color="auto"/>
              <w:right w:val="single" w:sz="4" w:space="0" w:color="auto"/>
            </w:tcBorders>
            <w:shd w:val="clear" w:color="auto" w:fill="C6EFCE"/>
            <w:noWrap/>
            <w:vAlign w:val="center"/>
          </w:tcPr>
          <w:p w14:paraId="1B18D4CE" w14:textId="1C59416A"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22A8A18E" w14:textId="77777777" w:rsidR="00832256" w:rsidRPr="008D0EA6" w:rsidRDefault="00415B68">
            <w:pPr>
              <w:pStyle w:val="P68B1DB1-Normal12"/>
              <w:jc w:val="center"/>
              <w:rPr>
                <w:noProof/>
                <w:spacing w:val="-6"/>
                <w:lang w:val="sk-SK"/>
              </w:rPr>
            </w:pPr>
            <w:r w:rsidRPr="008D0EA6">
              <w:rPr>
                <w:noProof/>
                <w:spacing w:val="-6"/>
                <w:lang w:val="sk-SK"/>
              </w:rPr>
              <w:t>Ministerstvo dokončilo prevod finančných prostriedkov do CDP Venture Capital SGR</w:t>
            </w:r>
          </w:p>
        </w:tc>
      </w:tr>
      <w:tr w:rsidR="00832256" w:rsidRPr="008D0EA6" w14:paraId="7E234D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DAD49" w14:textId="77777777" w:rsidR="00832256" w:rsidRPr="008D0EA6" w:rsidRDefault="00415B68">
            <w:pPr>
              <w:pStyle w:val="P68B1DB1-Normal12"/>
              <w:jc w:val="center"/>
              <w:rPr>
                <w:noProof/>
                <w:spacing w:val="-6"/>
                <w:lang w:val="sk-SK"/>
              </w:rPr>
            </w:pPr>
            <w:r w:rsidRPr="008D0EA6">
              <w:rPr>
                <w:noProof/>
                <w:spacing w:val="-6"/>
                <w:lang w:val="sk-SK"/>
              </w:rPr>
              <w:t>M6C1 – 7</w:t>
            </w:r>
          </w:p>
        </w:tc>
        <w:tc>
          <w:tcPr>
            <w:tcW w:w="3195" w:type="dxa"/>
            <w:tcBorders>
              <w:top w:val="nil"/>
              <w:left w:val="nil"/>
              <w:bottom w:val="single" w:sz="4" w:space="0" w:color="auto"/>
              <w:right w:val="single" w:sz="4" w:space="0" w:color="auto"/>
            </w:tcBorders>
            <w:shd w:val="clear" w:color="auto" w:fill="C6EFCE"/>
            <w:noWrap/>
            <w:vAlign w:val="center"/>
          </w:tcPr>
          <w:p w14:paraId="4B8DA994" w14:textId="79CB9410" w:rsidR="00832256" w:rsidRPr="008D0EA6" w:rsidRDefault="00415B68">
            <w:pPr>
              <w:pStyle w:val="P68B1DB1-Normal12"/>
              <w:jc w:val="center"/>
              <w:rPr>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378" w:type="dxa"/>
            <w:tcBorders>
              <w:top w:val="nil"/>
              <w:left w:val="nil"/>
              <w:bottom w:val="single" w:sz="4" w:space="0" w:color="auto"/>
              <w:right w:val="single" w:sz="4" w:space="0" w:color="auto"/>
            </w:tcBorders>
            <w:shd w:val="clear" w:color="auto" w:fill="C6EFCE"/>
            <w:noWrap/>
            <w:vAlign w:val="center"/>
          </w:tcPr>
          <w:p w14:paraId="14AF675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166" w:type="dxa"/>
            <w:tcBorders>
              <w:top w:val="nil"/>
              <w:left w:val="nil"/>
              <w:bottom w:val="single" w:sz="4" w:space="0" w:color="auto"/>
              <w:right w:val="single" w:sz="4" w:space="0" w:color="auto"/>
            </w:tcBorders>
            <w:shd w:val="clear" w:color="auto" w:fill="C6EFCE"/>
            <w:noWrap/>
            <w:vAlign w:val="center"/>
          </w:tcPr>
          <w:p w14:paraId="281D1109" w14:textId="77777777" w:rsidR="00832256" w:rsidRPr="008D0EA6" w:rsidRDefault="00415B68">
            <w:pPr>
              <w:pStyle w:val="P68B1DB1-Normal12"/>
              <w:jc w:val="center"/>
              <w:rPr>
                <w:noProof/>
                <w:spacing w:val="-6"/>
                <w:lang w:val="sk-SK"/>
              </w:rPr>
            </w:pPr>
            <w:r w:rsidRPr="008D0EA6">
              <w:rPr>
                <w:noProof/>
                <w:spacing w:val="-6"/>
                <w:lang w:val="sk-SK"/>
              </w:rPr>
              <w:t>Plne funkčné koordinačné centrá (druhá skupina)</w:t>
            </w:r>
          </w:p>
        </w:tc>
      </w:tr>
      <w:tr w:rsidR="00832256" w:rsidRPr="008D0EA6" w14:paraId="4FA742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56846F" w14:textId="77777777" w:rsidR="00832256" w:rsidRPr="008D0EA6" w:rsidRDefault="00415B68">
            <w:pPr>
              <w:pStyle w:val="P68B1DB1-Normal12"/>
              <w:jc w:val="center"/>
              <w:rPr>
                <w:noProof/>
                <w:spacing w:val="-6"/>
                <w:lang w:val="sk-SK"/>
              </w:rPr>
            </w:pPr>
            <w:r w:rsidRPr="008D0EA6">
              <w:rPr>
                <w:noProof/>
                <w:spacing w:val="-6"/>
                <w:lang w:val="sk-SK"/>
              </w:rPr>
              <w:t>M7 – 43</w:t>
            </w:r>
          </w:p>
        </w:tc>
        <w:tc>
          <w:tcPr>
            <w:tcW w:w="3195" w:type="dxa"/>
            <w:tcBorders>
              <w:top w:val="nil"/>
              <w:left w:val="nil"/>
              <w:bottom w:val="single" w:sz="4" w:space="0" w:color="auto"/>
              <w:right w:val="single" w:sz="4" w:space="0" w:color="auto"/>
            </w:tcBorders>
            <w:shd w:val="clear" w:color="auto" w:fill="C6EFCE"/>
            <w:noWrap/>
            <w:vAlign w:val="center"/>
          </w:tcPr>
          <w:p w14:paraId="31237290" w14:textId="45078EF0" w:rsidR="00832256" w:rsidRPr="008D0EA6" w:rsidRDefault="00415B68">
            <w:pPr>
              <w:pStyle w:val="P68B1DB1-Normal12"/>
              <w:jc w:val="center"/>
              <w:rPr>
                <w:noProof/>
                <w:spacing w:val="-6"/>
                <w:lang w:val="sk-SK"/>
              </w:rPr>
            </w:pPr>
            <w:r w:rsidRPr="008D0EA6">
              <w:rPr>
                <w:noProof/>
                <w:spacing w:val="-6"/>
                <w:lang w:val="sk-SK"/>
              </w:rPr>
              <w:t>Investícia 16: Podpora MSP na vlastnú výrobu</w:t>
            </w:r>
            <w:r w:rsidR="008D0EA6" w:rsidRPr="008D0EA6">
              <w:rPr>
                <w:noProof/>
                <w:spacing w:val="-6"/>
                <w:lang w:val="sk-SK"/>
              </w:rPr>
              <w:t xml:space="preserve"> z </w:t>
            </w:r>
            <w:r w:rsidRPr="008D0EA6">
              <w:rPr>
                <w:noProof/>
                <w:spacing w:val="-6"/>
                <w:lang w:val="sk-SK"/>
              </w:rPr>
              <w:t>obnoviteľných zdrojov energie</w:t>
            </w:r>
          </w:p>
        </w:tc>
        <w:tc>
          <w:tcPr>
            <w:tcW w:w="1378" w:type="dxa"/>
            <w:tcBorders>
              <w:top w:val="nil"/>
              <w:left w:val="nil"/>
              <w:bottom w:val="single" w:sz="4" w:space="0" w:color="auto"/>
              <w:right w:val="single" w:sz="4" w:space="0" w:color="auto"/>
            </w:tcBorders>
            <w:shd w:val="clear" w:color="auto" w:fill="C6EFCE"/>
            <w:noWrap/>
            <w:vAlign w:val="center"/>
          </w:tcPr>
          <w:p w14:paraId="37EEC8CB"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5E99DC5A" w14:textId="77777777" w:rsidR="00832256" w:rsidRPr="008D0EA6" w:rsidRDefault="00415B68">
            <w:pPr>
              <w:pStyle w:val="P68B1DB1-Normal12"/>
              <w:jc w:val="center"/>
              <w:rPr>
                <w:noProof/>
                <w:spacing w:val="-6"/>
                <w:lang w:val="sk-SK"/>
              </w:rPr>
            </w:pPr>
            <w:r w:rsidRPr="008D0EA6">
              <w:rPr>
                <w:noProof/>
                <w:spacing w:val="-6"/>
                <w:lang w:val="sk-SK"/>
              </w:rPr>
              <w:t>Vykonávacia dohoda</w:t>
            </w:r>
          </w:p>
        </w:tc>
      </w:tr>
      <w:tr w:rsidR="00832256" w:rsidRPr="008D0EA6" w14:paraId="5C2E78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BEB2CB" w14:textId="77777777" w:rsidR="00832256" w:rsidRPr="008D0EA6" w:rsidRDefault="00415B68">
            <w:pPr>
              <w:pStyle w:val="P68B1DB1-Normal12"/>
              <w:jc w:val="center"/>
              <w:rPr>
                <w:noProof/>
                <w:spacing w:val="-6"/>
                <w:lang w:val="sk-SK"/>
              </w:rPr>
            </w:pPr>
            <w:r w:rsidRPr="008D0EA6">
              <w:rPr>
                <w:noProof/>
                <w:spacing w:val="-6"/>
                <w:lang w:val="sk-SK"/>
              </w:rPr>
              <w:t>M7 – 44</w:t>
            </w:r>
          </w:p>
        </w:tc>
        <w:tc>
          <w:tcPr>
            <w:tcW w:w="3195" w:type="dxa"/>
            <w:tcBorders>
              <w:top w:val="nil"/>
              <w:left w:val="nil"/>
              <w:bottom w:val="single" w:sz="4" w:space="0" w:color="auto"/>
              <w:right w:val="single" w:sz="4" w:space="0" w:color="auto"/>
            </w:tcBorders>
            <w:shd w:val="clear" w:color="auto" w:fill="C6EFCE"/>
            <w:noWrap/>
            <w:vAlign w:val="center"/>
          </w:tcPr>
          <w:p w14:paraId="54DE00E5" w14:textId="73C806E2" w:rsidR="00832256" w:rsidRPr="008D0EA6" w:rsidRDefault="00415B68">
            <w:pPr>
              <w:pStyle w:val="P68B1DB1-Normal12"/>
              <w:jc w:val="center"/>
              <w:rPr>
                <w:noProof/>
                <w:spacing w:val="-6"/>
                <w:lang w:val="sk-SK"/>
              </w:rPr>
            </w:pPr>
            <w:r w:rsidRPr="008D0EA6">
              <w:rPr>
                <w:noProof/>
                <w:spacing w:val="-6"/>
                <w:lang w:val="sk-SK"/>
              </w:rPr>
              <w:t>Investícia 16: Podpora MSP na vlastnú výrobu</w:t>
            </w:r>
            <w:r w:rsidR="008D0EA6" w:rsidRPr="008D0EA6">
              <w:rPr>
                <w:noProof/>
                <w:spacing w:val="-6"/>
                <w:lang w:val="sk-SK"/>
              </w:rPr>
              <w:t xml:space="preserve"> z </w:t>
            </w:r>
            <w:r w:rsidRPr="008D0EA6">
              <w:rPr>
                <w:noProof/>
                <w:spacing w:val="-6"/>
                <w:lang w:val="sk-SK"/>
              </w:rPr>
              <w:t>obnoviteľných zdrojov energie</w:t>
            </w:r>
          </w:p>
        </w:tc>
        <w:tc>
          <w:tcPr>
            <w:tcW w:w="1378" w:type="dxa"/>
            <w:tcBorders>
              <w:top w:val="nil"/>
              <w:left w:val="nil"/>
              <w:bottom w:val="single" w:sz="4" w:space="0" w:color="auto"/>
              <w:right w:val="single" w:sz="4" w:space="0" w:color="auto"/>
            </w:tcBorders>
            <w:shd w:val="clear" w:color="auto" w:fill="C6EFCE"/>
            <w:noWrap/>
            <w:vAlign w:val="center"/>
          </w:tcPr>
          <w:p w14:paraId="63D5214A"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026AF465" w14:textId="0F526AE5" w:rsidR="00832256" w:rsidRPr="008D0EA6" w:rsidRDefault="00415B68">
            <w:pPr>
              <w:pStyle w:val="P68B1DB1-Normal12"/>
              <w:jc w:val="center"/>
              <w:rPr>
                <w:noProof/>
                <w:spacing w:val="-6"/>
                <w:lang w:val="sk-SK"/>
              </w:rPr>
            </w:pPr>
            <w:r w:rsidRPr="008D0EA6">
              <w:rPr>
                <w:noProof/>
                <w:spacing w:val="-6"/>
                <w:lang w:val="sk-SK"/>
              </w:rPr>
              <w:t>Ministerstvo podnikov</w:t>
            </w:r>
            <w:r w:rsidR="008D0EA6" w:rsidRPr="008D0EA6">
              <w:rPr>
                <w:noProof/>
                <w:spacing w:val="-6"/>
                <w:lang w:val="sk-SK"/>
              </w:rPr>
              <w:t xml:space="preserve"> a </w:t>
            </w:r>
            <w:r w:rsidRPr="008D0EA6">
              <w:rPr>
                <w:noProof/>
                <w:spacing w:val="-6"/>
                <w:lang w:val="sk-SK"/>
              </w:rPr>
              <w:t>Made</w:t>
            </w:r>
            <w:r w:rsidR="008D0EA6" w:rsidRPr="008D0EA6">
              <w:rPr>
                <w:noProof/>
                <w:spacing w:val="-6"/>
                <w:lang w:val="sk-SK"/>
              </w:rPr>
              <w:t xml:space="preserve"> v </w:t>
            </w:r>
            <w:r w:rsidRPr="008D0EA6">
              <w:rPr>
                <w:noProof/>
                <w:spacing w:val="-6"/>
                <w:lang w:val="sk-SK"/>
              </w:rPr>
              <w:t>Taliansku ukončilo prevod finančných prostriedkov na Invitalia</w:t>
            </w:r>
          </w:p>
        </w:tc>
      </w:tr>
      <w:tr w:rsidR="00832256" w:rsidRPr="008D0EA6" w14:paraId="75428B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C9865" w14:textId="77777777" w:rsidR="00832256" w:rsidRPr="008D0EA6" w:rsidRDefault="00415B68">
            <w:pPr>
              <w:pStyle w:val="P68B1DB1-Normal12"/>
              <w:jc w:val="center"/>
              <w:rPr>
                <w:noProof/>
                <w:spacing w:val="-6"/>
                <w:lang w:val="sk-SK"/>
              </w:rPr>
            </w:pPr>
            <w:r w:rsidRPr="008D0EA6">
              <w:rPr>
                <w:noProof/>
                <w:spacing w:val="-6"/>
                <w:lang w:val="sk-SK"/>
              </w:rPr>
              <w:t>M7 – 48</w:t>
            </w:r>
          </w:p>
        </w:tc>
        <w:tc>
          <w:tcPr>
            <w:tcW w:w="3195" w:type="dxa"/>
            <w:tcBorders>
              <w:top w:val="nil"/>
              <w:left w:val="nil"/>
              <w:bottom w:val="single" w:sz="4" w:space="0" w:color="auto"/>
              <w:right w:val="single" w:sz="4" w:space="0" w:color="auto"/>
            </w:tcBorders>
            <w:shd w:val="clear" w:color="auto" w:fill="C6EFCE"/>
            <w:noWrap/>
            <w:vAlign w:val="center"/>
          </w:tcPr>
          <w:p w14:paraId="2CFF6144" w14:textId="6B824306" w:rsidR="00832256" w:rsidRPr="008D0EA6" w:rsidRDefault="00415B68">
            <w:pPr>
              <w:pStyle w:val="P68B1DB1-Normal12"/>
              <w:jc w:val="center"/>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p>
        </w:tc>
        <w:tc>
          <w:tcPr>
            <w:tcW w:w="1378" w:type="dxa"/>
            <w:tcBorders>
              <w:top w:val="nil"/>
              <w:left w:val="nil"/>
              <w:bottom w:val="single" w:sz="4" w:space="0" w:color="auto"/>
              <w:right w:val="single" w:sz="4" w:space="0" w:color="auto"/>
            </w:tcBorders>
            <w:shd w:val="clear" w:color="auto" w:fill="C6EFCE"/>
            <w:noWrap/>
            <w:vAlign w:val="center"/>
          </w:tcPr>
          <w:p w14:paraId="5C4329DF"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166" w:type="dxa"/>
            <w:tcBorders>
              <w:top w:val="nil"/>
              <w:left w:val="nil"/>
              <w:bottom w:val="single" w:sz="4" w:space="0" w:color="auto"/>
              <w:right w:val="single" w:sz="4" w:space="0" w:color="auto"/>
            </w:tcBorders>
            <w:shd w:val="clear" w:color="auto" w:fill="C6EFCE"/>
            <w:noWrap/>
            <w:vAlign w:val="center"/>
          </w:tcPr>
          <w:p w14:paraId="17AA2462" w14:textId="77777777" w:rsidR="00832256" w:rsidRPr="008D0EA6" w:rsidRDefault="00415B68">
            <w:pPr>
              <w:pStyle w:val="P68B1DB1-Normal12"/>
              <w:jc w:val="center"/>
              <w:rPr>
                <w:noProof/>
                <w:spacing w:val="-6"/>
                <w:lang w:val="sk-SK"/>
              </w:rPr>
            </w:pPr>
            <w:r w:rsidRPr="008D0EA6">
              <w:rPr>
                <w:noProof/>
                <w:spacing w:val="-6"/>
                <w:lang w:val="sk-SK"/>
              </w:rPr>
              <w:t>Ministerstvo dokončilo investíciu</w:t>
            </w:r>
          </w:p>
        </w:tc>
      </w:tr>
      <w:tr w:rsidR="00832256" w:rsidRPr="008D0EA6" w14:paraId="1AC98A4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E72906" w14:textId="77777777" w:rsidR="00832256" w:rsidRPr="008D0EA6" w:rsidRDefault="00832256">
            <w:pPr>
              <w:jc w:val="center"/>
              <w:rPr>
                <w:noProof/>
                <w:color w:val="006100"/>
                <w:spacing w:val="-6"/>
                <w:sz w:val="20"/>
                <w:lang w:val="sk-SK"/>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31D7E0F" w14:textId="77777777" w:rsidR="00832256" w:rsidRPr="008D0EA6" w:rsidRDefault="00832256">
            <w:pPr>
              <w:rPr>
                <w:noProof/>
                <w:color w:val="006100"/>
                <w:spacing w:val="-6"/>
                <w:sz w:val="20"/>
                <w:lang w:val="sk-SK"/>
              </w:rPr>
            </w:pPr>
          </w:p>
        </w:tc>
        <w:tc>
          <w:tcPr>
            <w:tcW w:w="1378" w:type="dxa"/>
            <w:tcBorders>
              <w:top w:val="single" w:sz="4" w:space="0" w:color="auto"/>
              <w:left w:val="nil"/>
              <w:bottom w:val="single" w:sz="4" w:space="0" w:color="auto"/>
              <w:right w:val="single" w:sz="4" w:space="0" w:color="auto"/>
            </w:tcBorders>
            <w:shd w:val="clear" w:color="auto" w:fill="C6EFCE"/>
            <w:noWrap/>
            <w:vAlign w:val="bottom"/>
          </w:tcPr>
          <w:p w14:paraId="1D79C5BD" w14:textId="77777777" w:rsidR="00832256" w:rsidRPr="008D0EA6" w:rsidRDefault="00415B68">
            <w:pPr>
              <w:pStyle w:val="P68B1DB1-Normal12"/>
              <w:rPr>
                <w:noProof/>
                <w:spacing w:val="-6"/>
                <w:lang w:val="sk-SK"/>
              </w:rPr>
            </w:pPr>
            <w:r w:rsidRPr="008D0EA6">
              <w:rPr>
                <w:noProof/>
                <w:spacing w:val="-6"/>
                <w:lang w:val="sk-SK"/>
              </w:rPr>
              <w:t>Suma splátky</w:t>
            </w:r>
          </w:p>
        </w:tc>
        <w:tc>
          <w:tcPr>
            <w:tcW w:w="4166" w:type="dxa"/>
            <w:tcBorders>
              <w:top w:val="single" w:sz="4" w:space="0" w:color="auto"/>
              <w:left w:val="nil"/>
              <w:bottom w:val="single" w:sz="4" w:space="0" w:color="auto"/>
              <w:right w:val="single" w:sz="4" w:space="0" w:color="auto"/>
            </w:tcBorders>
            <w:shd w:val="clear" w:color="auto" w:fill="C6EFCE"/>
            <w:noWrap/>
            <w:vAlign w:val="bottom"/>
          </w:tcPr>
          <w:p w14:paraId="63A3B7A8" w14:textId="0CA23C06" w:rsidR="00832256" w:rsidRPr="008D0EA6" w:rsidRDefault="00415B68">
            <w:pPr>
              <w:pStyle w:val="P68B1DB1-Normal12"/>
              <w:rPr>
                <w:noProof/>
                <w:spacing w:val="-6"/>
                <w:lang w:val="sk-SK"/>
              </w:rPr>
            </w:pPr>
            <w:r w:rsidRPr="008D0EA6">
              <w:rPr>
                <w:noProof/>
                <w:spacing w:val="-6"/>
                <w:lang w:val="sk-SK"/>
              </w:rPr>
              <w:t>16 555 710 452 EUR</w:t>
            </w:r>
          </w:p>
        </w:tc>
      </w:tr>
    </w:tbl>
    <w:p w14:paraId="46822EE2" w14:textId="261BB3FE"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Ôsma splátka (úverová podpora):</w:t>
      </w:r>
    </w:p>
    <w:tbl>
      <w:tblPr>
        <w:tblW w:w="10015" w:type="dxa"/>
        <w:tblInd w:w="113" w:type="dxa"/>
        <w:tblLook w:val="04A0" w:firstRow="1" w:lastRow="0" w:firstColumn="1" w:lastColumn="0" w:noHBand="0" w:noVBand="1"/>
      </w:tblPr>
      <w:tblGrid>
        <w:gridCol w:w="1413"/>
        <w:gridCol w:w="3105"/>
        <w:gridCol w:w="1423"/>
        <w:gridCol w:w="4074"/>
      </w:tblGrid>
      <w:tr w:rsidR="00832256" w:rsidRPr="008D0EA6" w14:paraId="20CB874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CB0B2"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1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639B26"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3A54C"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74" w:type="dxa"/>
            <w:vMerge w:val="restart"/>
            <w:tcBorders>
              <w:top w:val="single" w:sz="4" w:space="0" w:color="auto"/>
              <w:left w:val="nil"/>
              <w:bottom w:val="single" w:sz="4" w:space="0" w:color="auto"/>
              <w:right w:val="single" w:sz="4" w:space="0" w:color="auto"/>
            </w:tcBorders>
            <w:shd w:val="clear" w:color="auto" w:fill="BDD7EE"/>
            <w:vAlign w:val="center"/>
            <w:hideMark/>
          </w:tcPr>
          <w:p w14:paraId="012919B3"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484662C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115874" w14:textId="77777777" w:rsidR="00832256" w:rsidRPr="008D0EA6" w:rsidRDefault="00832256">
            <w:pPr>
              <w:rPr>
                <w:b/>
                <w:noProof/>
                <w:spacing w:val="-6"/>
                <w:lang w:val="sk-SK"/>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14:paraId="237B3F2F" w14:textId="77777777" w:rsidR="00832256" w:rsidRPr="008D0EA6" w:rsidRDefault="00832256">
            <w:pPr>
              <w:rPr>
                <w:b/>
                <w:noProof/>
                <w:spacing w:val="-6"/>
                <w:lang w:val="sk-SK"/>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4A33B28F" w14:textId="77777777" w:rsidR="00832256" w:rsidRPr="008D0EA6" w:rsidRDefault="00832256">
            <w:pPr>
              <w:rPr>
                <w:b/>
                <w:noProof/>
                <w:spacing w:val="-6"/>
                <w:lang w:val="sk-SK"/>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3C55F28A" w14:textId="77777777" w:rsidR="00832256" w:rsidRPr="008D0EA6" w:rsidRDefault="00832256">
            <w:pPr>
              <w:rPr>
                <w:b/>
                <w:noProof/>
                <w:spacing w:val="-6"/>
                <w:lang w:val="sk-SK"/>
              </w:rPr>
            </w:pPr>
          </w:p>
        </w:tc>
      </w:tr>
      <w:tr w:rsidR="00832256" w:rsidRPr="008D0EA6" w14:paraId="496D468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7A962" w14:textId="77777777" w:rsidR="00832256" w:rsidRPr="008D0EA6" w:rsidRDefault="00415B68">
            <w:pPr>
              <w:pStyle w:val="P68B1DB1-Normal12"/>
              <w:jc w:val="center"/>
              <w:rPr>
                <w:noProof/>
                <w:spacing w:val="-6"/>
                <w:lang w:val="sk-SK"/>
              </w:rPr>
            </w:pPr>
            <w:r w:rsidRPr="008D0EA6">
              <w:rPr>
                <w:noProof/>
                <w:spacing w:val="-6"/>
                <w:lang w:val="sk-SK"/>
              </w:rPr>
              <w:t>M5C2 – 16</w:t>
            </w:r>
          </w:p>
        </w:tc>
        <w:tc>
          <w:tcPr>
            <w:tcW w:w="3105" w:type="dxa"/>
            <w:tcBorders>
              <w:top w:val="single" w:sz="4" w:space="0" w:color="auto"/>
              <w:left w:val="nil"/>
              <w:bottom w:val="single" w:sz="4" w:space="0" w:color="auto"/>
              <w:right w:val="single" w:sz="4" w:space="0" w:color="auto"/>
            </w:tcBorders>
            <w:shd w:val="clear" w:color="auto" w:fill="C6EFCE"/>
            <w:noWrap/>
            <w:vAlign w:val="center"/>
          </w:tcPr>
          <w:p w14:paraId="0B39E694" w14:textId="64613016" w:rsidR="00832256" w:rsidRPr="008D0EA6" w:rsidRDefault="00415B68">
            <w:pPr>
              <w:pStyle w:val="P68B1DB1-Normal12"/>
              <w:jc w:val="center"/>
              <w:rPr>
                <w:noProof/>
                <w:spacing w:val="-6"/>
                <w:lang w:val="sk-SK"/>
              </w:rPr>
            </w:pPr>
            <w:r w:rsidRPr="008D0EA6">
              <w:rPr>
                <w:noProof/>
                <w:spacing w:val="-6"/>
                <w:lang w:val="sk-SK"/>
              </w:rPr>
              <w:t>Investícia 5 – mestské integrované plány – Prekonávanie nelegálnych osád</w:t>
            </w:r>
            <w:r w:rsidR="008D0EA6" w:rsidRPr="008D0EA6">
              <w:rPr>
                <w:noProof/>
                <w:spacing w:val="-6"/>
                <w:lang w:val="sk-SK"/>
              </w:rPr>
              <w:t xml:space="preserve"> v </w:t>
            </w:r>
            <w:r w:rsidRPr="008D0EA6">
              <w:rPr>
                <w:noProof/>
                <w:spacing w:val="-6"/>
                <w:lang w:val="sk-SK"/>
              </w:rPr>
              <w:t>boji proti pracovnému vykorisťovaniu</w:t>
            </w:r>
            <w:r w:rsidR="008D0EA6" w:rsidRPr="008D0EA6">
              <w:rPr>
                <w:noProof/>
                <w:spacing w:val="-6"/>
                <w:lang w:val="sk-SK"/>
              </w:rPr>
              <w:t xml:space="preserve"> v </w:t>
            </w:r>
            <w:r w:rsidRPr="008D0EA6">
              <w:rPr>
                <w:noProof/>
                <w:spacing w:val="-6"/>
                <w:lang w:val="sk-SK"/>
              </w:rPr>
              <w:t>poľnohospodárstve</w:t>
            </w:r>
          </w:p>
        </w:tc>
        <w:tc>
          <w:tcPr>
            <w:tcW w:w="1423" w:type="dxa"/>
            <w:tcBorders>
              <w:top w:val="single" w:sz="4" w:space="0" w:color="auto"/>
              <w:left w:val="nil"/>
              <w:bottom w:val="single" w:sz="4" w:space="0" w:color="auto"/>
              <w:right w:val="single" w:sz="4" w:space="0" w:color="auto"/>
            </w:tcBorders>
            <w:shd w:val="clear" w:color="auto" w:fill="C6EFCE"/>
            <w:noWrap/>
            <w:vAlign w:val="center"/>
          </w:tcPr>
          <w:p w14:paraId="474F644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single" w:sz="4" w:space="0" w:color="auto"/>
              <w:left w:val="nil"/>
              <w:bottom w:val="single" w:sz="4" w:space="0" w:color="auto"/>
              <w:right w:val="single" w:sz="4" w:space="0" w:color="auto"/>
            </w:tcBorders>
            <w:shd w:val="clear" w:color="auto" w:fill="C6EFCE"/>
            <w:noWrap/>
            <w:vAlign w:val="center"/>
          </w:tcPr>
          <w:p w14:paraId="4BC7C214" w14:textId="265EF667" w:rsidR="00832256" w:rsidRPr="008D0EA6" w:rsidRDefault="00415B68">
            <w:pPr>
              <w:pStyle w:val="P68B1DB1-Normal12"/>
              <w:jc w:val="center"/>
              <w:rPr>
                <w:noProof/>
                <w:spacing w:val="-6"/>
                <w:lang w:val="sk-SK"/>
              </w:rPr>
            </w:pPr>
            <w:r w:rsidRPr="008D0EA6">
              <w:rPr>
                <w:noProof/>
                <w:spacing w:val="-6"/>
                <w:lang w:val="sk-SK"/>
              </w:rPr>
              <w:t>Projektové činnosti sú dokončené</w:t>
            </w:r>
            <w:r w:rsidR="008D0EA6" w:rsidRPr="008D0EA6">
              <w:rPr>
                <w:noProof/>
                <w:spacing w:val="-6"/>
                <w:lang w:val="sk-SK"/>
              </w:rPr>
              <w:t xml:space="preserve"> v </w:t>
            </w:r>
            <w:r w:rsidRPr="008D0EA6">
              <w:rPr>
                <w:noProof/>
                <w:spacing w:val="-6"/>
                <w:lang w:val="sk-SK"/>
              </w:rPr>
              <w:t>oblastiach, ktoré boli</w:t>
            </w:r>
            <w:r w:rsidR="008D0EA6" w:rsidRPr="008D0EA6">
              <w:rPr>
                <w:noProof/>
                <w:spacing w:val="-6"/>
                <w:lang w:val="sk-SK"/>
              </w:rPr>
              <w:t xml:space="preserve"> v </w:t>
            </w:r>
            <w:r w:rsidRPr="008D0EA6">
              <w:rPr>
                <w:noProof/>
                <w:spacing w:val="-6"/>
                <w:lang w:val="sk-SK"/>
              </w:rPr>
              <w:t>miestnych plánoch identifikované ako nelegálne osídľovanie.</w:t>
            </w:r>
          </w:p>
        </w:tc>
      </w:tr>
      <w:tr w:rsidR="00832256" w:rsidRPr="008D0EA6" w14:paraId="76FFB7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371A36" w14:textId="77777777" w:rsidR="00832256" w:rsidRPr="008D0EA6" w:rsidRDefault="00415B68">
            <w:pPr>
              <w:pStyle w:val="P68B1DB1-Normal12"/>
              <w:jc w:val="center"/>
              <w:rPr>
                <w:noProof/>
                <w:spacing w:val="-6"/>
                <w:lang w:val="sk-SK"/>
              </w:rPr>
            </w:pPr>
            <w:r w:rsidRPr="008D0EA6">
              <w:rPr>
                <w:noProof/>
                <w:spacing w:val="-6"/>
                <w:lang w:val="sk-SK"/>
              </w:rPr>
              <w:t>M7 – 47</w:t>
            </w:r>
          </w:p>
        </w:tc>
        <w:tc>
          <w:tcPr>
            <w:tcW w:w="3105" w:type="dxa"/>
            <w:tcBorders>
              <w:top w:val="nil"/>
              <w:left w:val="nil"/>
              <w:bottom w:val="single" w:sz="4" w:space="0" w:color="auto"/>
              <w:right w:val="single" w:sz="4" w:space="0" w:color="auto"/>
            </w:tcBorders>
            <w:shd w:val="clear" w:color="auto" w:fill="C6EFCE"/>
            <w:noWrap/>
            <w:vAlign w:val="center"/>
          </w:tcPr>
          <w:p w14:paraId="5CF53E71" w14:textId="0F299FE0" w:rsidR="00832256" w:rsidRPr="008D0EA6" w:rsidRDefault="00415B68">
            <w:pPr>
              <w:pStyle w:val="P68B1DB1-Normal12"/>
              <w:jc w:val="center"/>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p>
        </w:tc>
        <w:tc>
          <w:tcPr>
            <w:tcW w:w="1423" w:type="dxa"/>
            <w:tcBorders>
              <w:top w:val="nil"/>
              <w:left w:val="nil"/>
              <w:bottom w:val="single" w:sz="4" w:space="0" w:color="auto"/>
              <w:right w:val="single" w:sz="4" w:space="0" w:color="auto"/>
            </w:tcBorders>
            <w:shd w:val="clear" w:color="auto" w:fill="C6EFCE"/>
            <w:noWrap/>
            <w:vAlign w:val="center"/>
          </w:tcPr>
          <w:p w14:paraId="47695110"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74" w:type="dxa"/>
            <w:tcBorders>
              <w:top w:val="nil"/>
              <w:left w:val="nil"/>
              <w:bottom w:val="single" w:sz="4" w:space="0" w:color="auto"/>
              <w:right w:val="single" w:sz="4" w:space="0" w:color="auto"/>
            </w:tcBorders>
            <w:shd w:val="clear" w:color="auto" w:fill="C6EFCE"/>
            <w:noWrap/>
            <w:vAlign w:val="center"/>
          </w:tcPr>
          <w:p w14:paraId="2E57BD23" w14:textId="77777777" w:rsidR="00832256" w:rsidRPr="008D0EA6" w:rsidRDefault="00415B68">
            <w:pPr>
              <w:pStyle w:val="P68B1DB1-Normal12"/>
              <w:jc w:val="center"/>
              <w:rPr>
                <w:noProof/>
                <w:spacing w:val="-6"/>
                <w:lang w:val="sk-SK"/>
              </w:rPr>
            </w:pPr>
            <w:r w:rsidRPr="008D0EA6">
              <w:rPr>
                <w:noProof/>
                <w:spacing w:val="-6"/>
                <w:lang w:val="sk-SK"/>
              </w:rPr>
              <w:t>Vykonávacia dohoda</w:t>
            </w:r>
          </w:p>
        </w:tc>
      </w:tr>
      <w:tr w:rsidR="00832256" w:rsidRPr="008D0EA6" w14:paraId="7E8F06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3E66F1" w14:textId="77777777" w:rsidR="00832256" w:rsidRPr="008D0EA6" w:rsidRDefault="00415B68">
            <w:pPr>
              <w:pStyle w:val="P68B1DB1-Normal12"/>
              <w:jc w:val="center"/>
              <w:rPr>
                <w:noProof/>
                <w:spacing w:val="-6"/>
                <w:lang w:val="sk-SK"/>
              </w:rPr>
            </w:pPr>
            <w:r w:rsidRPr="008D0EA6">
              <w:rPr>
                <w:noProof/>
                <w:spacing w:val="-6"/>
                <w:lang w:val="sk-SK"/>
              </w:rPr>
              <w:t>M1C1 – 144</w:t>
            </w:r>
          </w:p>
        </w:tc>
        <w:tc>
          <w:tcPr>
            <w:tcW w:w="3105" w:type="dxa"/>
            <w:tcBorders>
              <w:top w:val="nil"/>
              <w:left w:val="nil"/>
              <w:bottom w:val="single" w:sz="4" w:space="0" w:color="auto"/>
              <w:right w:val="single" w:sz="4" w:space="0" w:color="auto"/>
            </w:tcBorders>
            <w:shd w:val="clear" w:color="auto" w:fill="C6EFCE"/>
            <w:noWrap/>
            <w:vAlign w:val="center"/>
          </w:tcPr>
          <w:p w14:paraId="33FFFF8C" w14:textId="77777777" w:rsidR="00832256" w:rsidRPr="008D0EA6" w:rsidRDefault="00415B68">
            <w:pPr>
              <w:pStyle w:val="P68B1DB1-Normal12"/>
              <w:jc w:val="center"/>
              <w:rPr>
                <w:noProof/>
                <w:spacing w:val="-6"/>
                <w:lang w:val="sk-SK"/>
              </w:rPr>
            </w:pPr>
            <w:r w:rsidRPr="008D0EA6">
              <w:rPr>
                <w:noProof/>
                <w:spacing w:val="-6"/>
                <w:lang w:val="sk-SK"/>
              </w:rPr>
              <w:t>Investícia 1.4.2 – Začlenenie občanov – zlepšenie prístupnosti digitálnych verejných služieb</w:t>
            </w:r>
          </w:p>
        </w:tc>
        <w:tc>
          <w:tcPr>
            <w:tcW w:w="1423" w:type="dxa"/>
            <w:tcBorders>
              <w:top w:val="nil"/>
              <w:left w:val="nil"/>
              <w:bottom w:val="single" w:sz="4" w:space="0" w:color="auto"/>
              <w:right w:val="single" w:sz="4" w:space="0" w:color="auto"/>
            </w:tcBorders>
            <w:shd w:val="clear" w:color="auto" w:fill="C6EFCE"/>
            <w:noWrap/>
            <w:vAlign w:val="center"/>
          </w:tcPr>
          <w:p w14:paraId="7EFB691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0DFB58EC" w14:textId="77777777" w:rsidR="00832256" w:rsidRPr="008D0EA6" w:rsidRDefault="00415B68">
            <w:pPr>
              <w:pStyle w:val="P68B1DB1-Normal12"/>
              <w:jc w:val="center"/>
              <w:rPr>
                <w:noProof/>
                <w:spacing w:val="-6"/>
                <w:lang w:val="sk-SK"/>
              </w:rPr>
            </w:pPr>
            <w:r w:rsidRPr="008D0EA6">
              <w:rPr>
                <w:noProof/>
                <w:spacing w:val="-6"/>
                <w:lang w:val="sk-SK"/>
              </w:rPr>
              <w:t>Zlepšenie prístupnosti digitálnych verejných služieb</w:t>
            </w:r>
          </w:p>
        </w:tc>
      </w:tr>
      <w:tr w:rsidR="00832256" w:rsidRPr="008D0EA6" w14:paraId="051527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05326D" w14:textId="77777777" w:rsidR="00832256" w:rsidRPr="008D0EA6" w:rsidRDefault="00415B68">
            <w:pPr>
              <w:pStyle w:val="P68B1DB1-Normal12"/>
              <w:jc w:val="center"/>
              <w:rPr>
                <w:noProof/>
                <w:spacing w:val="-6"/>
                <w:lang w:val="sk-SK"/>
              </w:rPr>
            </w:pPr>
            <w:r w:rsidRPr="008D0EA6">
              <w:rPr>
                <w:noProof/>
                <w:spacing w:val="-6"/>
                <w:lang w:val="sk-SK"/>
              </w:rPr>
              <w:t>M1C3 – 16</w:t>
            </w:r>
          </w:p>
        </w:tc>
        <w:tc>
          <w:tcPr>
            <w:tcW w:w="3105" w:type="dxa"/>
            <w:tcBorders>
              <w:top w:val="nil"/>
              <w:left w:val="nil"/>
              <w:bottom w:val="single" w:sz="4" w:space="0" w:color="auto"/>
              <w:right w:val="single" w:sz="4" w:space="0" w:color="auto"/>
            </w:tcBorders>
            <w:shd w:val="clear" w:color="auto" w:fill="C6EFCE"/>
            <w:noWrap/>
            <w:vAlign w:val="center"/>
          </w:tcPr>
          <w:p w14:paraId="726C69EB" w14:textId="77777777" w:rsidR="00832256" w:rsidRPr="008D0EA6" w:rsidRDefault="00415B68">
            <w:pPr>
              <w:pStyle w:val="P68B1DB1-Normal12"/>
              <w:jc w:val="center"/>
              <w:rPr>
                <w:noProof/>
                <w:spacing w:val="-6"/>
                <w:lang w:val="sk-SK"/>
              </w:rPr>
            </w:pPr>
            <w:r w:rsidRPr="008D0EA6">
              <w:rPr>
                <w:noProof/>
                <w:spacing w:val="-6"/>
                <w:lang w:val="sk-SK"/>
              </w:rPr>
              <w:t>Investície – 2.1 Atraktívnosť malých historických miest</w:t>
            </w:r>
          </w:p>
        </w:tc>
        <w:tc>
          <w:tcPr>
            <w:tcW w:w="1423" w:type="dxa"/>
            <w:tcBorders>
              <w:top w:val="nil"/>
              <w:left w:val="nil"/>
              <w:bottom w:val="single" w:sz="4" w:space="0" w:color="auto"/>
              <w:right w:val="single" w:sz="4" w:space="0" w:color="auto"/>
            </w:tcBorders>
            <w:shd w:val="clear" w:color="auto" w:fill="C6EFCE"/>
            <w:noWrap/>
            <w:vAlign w:val="center"/>
          </w:tcPr>
          <w:p w14:paraId="442852E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5A0175E8" w14:textId="77777777" w:rsidR="00832256" w:rsidRPr="008D0EA6" w:rsidRDefault="00415B68">
            <w:pPr>
              <w:pStyle w:val="P68B1DB1-Normal12"/>
              <w:jc w:val="center"/>
              <w:rPr>
                <w:noProof/>
                <w:spacing w:val="-6"/>
                <w:lang w:val="sk-SK"/>
              </w:rPr>
            </w:pPr>
            <w:r w:rsidRPr="008D0EA6">
              <w:rPr>
                <w:noProof/>
                <w:spacing w:val="-6"/>
                <w:lang w:val="sk-SK"/>
              </w:rPr>
              <w:t>Ukončené intervencie zamerané na zlepšenie kultúrnych alebo turistických lokalít</w:t>
            </w:r>
          </w:p>
        </w:tc>
      </w:tr>
      <w:tr w:rsidR="00832256" w:rsidRPr="008D0EA6" w14:paraId="5D947F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B4C19" w14:textId="77777777" w:rsidR="00832256" w:rsidRPr="008D0EA6" w:rsidRDefault="00415B68">
            <w:pPr>
              <w:pStyle w:val="P68B1DB1-Normal12"/>
              <w:jc w:val="center"/>
              <w:rPr>
                <w:noProof/>
                <w:spacing w:val="-6"/>
                <w:lang w:val="sk-SK"/>
              </w:rPr>
            </w:pPr>
            <w:r w:rsidRPr="008D0EA6">
              <w:rPr>
                <w:noProof/>
                <w:spacing w:val="-6"/>
                <w:lang w:val="sk-SK"/>
              </w:rPr>
              <w:t>M2C1 – 23</w:t>
            </w:r>
          </w:p>
        </w:tc>
        <w:tc>
          <w:tcPr>
            <w:tcW w:w="3105" w:type="dxa"/>
            <w:tcBorders>
              <w:top w:val="nil"/>
              <w:left w:val="nil"/>
              <w:bottom w:val="single" w:sz="4" w:space="0" w:color="auto"/>
              <w:right w:val="single" w:sz="4" w:space="0" w:color="auto"/>
            </w:tcBorders>
            <w:shd w:val="clear" w:color="auto" w:fill="C6EFCE"/>
            <w:noWrap/>
            <w:vAlign w:val="center"/>
          </w:tcPr>
          <w:p w14:paraId="55F32183" w14:textId="04C56B90" w:rsidR="00832256" w:rsidRPr="008D0EA6" w:rsidRDefault="00415B68">
            <w:pPr>
              <w:pStyle w:val="P68B1DB1-Normal12"/>
              <w:jc w:val="center"/>
              <w:rPr>
                <w:noProof/>
                <w:spacing w:val="-6"/>
                <w:lang w:val="sk-SK"/>
              </w:rPr>
            </w:pPr>
            <w:r w:rsidRPr="008D0EA6">
              <w:rPr>
                <w:noProof/>
                <w:spacing w:val="-6"/>
                <w:lang w:val="sk-SK"/>
              </w:rPr>
              <w:t>Investície 3.4: Fondo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423" w:type="dxa"/>
            <w:tcBorders>
              <w:top w:val="nil"/>
              <w:left w:val="nil"/>
              <w:bottom w:val="single" w:sz="4" w:space="0" w:color="auto"/>
              <w:right w:val="single" w:sz="4" w:space="0" w:color="auto"/>
            </w:tcBorders>
            <w:shd w:val="clear" w:color="auto" w:fill="C6EFCE"/>
            <w:noWrap/>
            <w:vAlign w:val="center"/>
          </w:tcPr>
          <w:p w14:paraId="6B5994E6" w14:textId="4BD4D90E"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66B2347D" w14:textId="4C96BBD1" w:rsidR="00832256" w:rsidRPr="008D0EA6" w:rsidRDefault="00415B68">
            <w:pPr>
              <w:pStyle w:val="P68B1DB1-Normal12"/>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r>
      <w:tr w:rsidR="00832256" w:rsidRPr="008D0EA6" w14:paraId="158235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F9528B" w14:textId="77777777" w:rsidR="00832256" w:rsidRPr="008D0EA6" w:rsidRDefault="00415B68">
            <w:pPr>
              <w:pStyle w:val="P68B1DB1-Normal12"/>
              <w:jc w:val="center"/>
              <w:rPr>
                <w:noProof/>
                <w:spacing w:val="-6"/>
                <w:lang w:val="sk-SK"/>
              </w:rPr>
            </w:pPr>
            <w:r w:rsidRPr="008D0EA6">
              <w:rPr>
                <w:noProof/>
                <w:spacing w:val="-6"/>
                <w:lang w:val="sk-SK"/>
              </w:rPr>
              <w:t>M2C2 – 4</w:t>
            </w:r>
          </w:p>
        </w:tc>
        <w:tc>
          <w:tcPr>
            <w:tcW w:w="3105" w:type="dxa"/>
            <w:tcBorders>
              <w:top w:val="nil"/>
              <w:left w:val="nil"/>
              <w:bottom w:val="single" w:sz="4" w:space="0" w:color="auto"/>
              <w:right w:val="single" w:sz="4" w:space="0" w:color="auto"/>
            </w:tcBorders>
            <w:shd w:val="clear" w:color="auto" w:fill="C6EFCE"/>
            <w:noWrap/>
            <w:vAlign w:val="center"/>
          </w:tcPr>
          <w:p w14:paraId="0BE06681" w14:textId="77777777" w:rsidR="00832256" w:rsidRPr="008D0EA6" w:rsidRDefault="00415B68">
            <w:pPr>
              <w:pStyle w:val="P68B1DB1-Normal12"/>
              <w:jc w:val="center"/>
              <w:rPr>
                <w:noProof/>
                <w:spacing w:val="-6"/>
                <w:lang w:val="sk-SK"/>
              </w:rPr>
            </w:pPr>
            <w:r w:rsidRPr="008D0EA6">
              <w:rPr>
                <w:noProof/>
                <w:spacing w:val="-6"/>
                <w:lang w:val="sk-SK"/>
              </w:rPr>
              <w:t>Investícia 1.4 Vývoj biometánu podľa kritérií na podporu obehového hospodárstva</w:t>
            </w:r>
          </w:p>
        </w:tc>
        <w:tc>
          <w:tcPr>
            <w:tcW w:w="1423" w:type="dxa"/>
            <w:tcBorders>
              <w:top w:val="nil"/>
              <w:left w:val="nil"/>
              <w:bottom w:val="single" w:sz="4" w:space="0" w:color="auto"/>
              <w:right w:val="single" w:sz="4" w:space="0" w:color="auto"/>
            </w:tcBorders>
            <w:shd w:val="clear" w:color="auto" w:fill="C6EFCE"/>
            <w:noWrap/>
            <w:vAlign w:val="center"/>
          </w:tcPr>
          <w:p w14:paraId="3AC92BB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529E146B" w14:textId="77777777" w:rsidR="00832256" w:rsidRPr="008D0EA6" w:rsidRDefault="00415B68">
            <w:pPr>
              <w:pStyle w:val="P68B1DB1-Normal12"/>
              <w:jc w:val="center"/>
              <w:rPr>
                <w:noProof/>
                <w:spacing w:val="-6"/>
                <w:lang w:val="sk-SK"/>
              </w:rPr>
            </w:pPr>
            <w:r w:rsidRPr="008D0EA6">
              <w:rPr>
                <w:noProof/>
                <w:spacing w:val="-6"/>
                <w:lang w:val="sk-SK"/>
              </w:rPr>
              <w:t>Dodatočná výrobná kapacita biometánu</w:t>
            </w:r>
          </w:p>
        </w:tc>
      </w:tr>
      <w:tr w:rsidR="00832256" w:rsidRPr="008D0EA6" w14:paraId="65475E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38ED17" w14:textId="77777777" w:rsidR="00832256" w:rsidRPr="008D0EA6" w:rsidRDefault="00415B68">
            <w:pPr>
              <w:pStyle w:val="P68B1DB1-Normal12"/>
              <w:jc w:val="center"/>
              <w:rPr>
                <w:noProof/>
                <w:spacing w:val="-6"/>
                <w:lang w:val="sk-SK"/>
              </w:rPr>
            </w:pPr>
            <w:r w:rsidRPr="008D0EA6">
              <w:rPr>
                <w:noProof/>
                <w:spacing w:val="-6"/>
                <w:lang w:val="sk-SK"/>
              </w:rPr>
              <w:t>M2C4 – 9</w:t>
            </w:r>
          </w:p>
        </w:tc>
        <w:tc>
          <w:tcPr>
            <w:tcW w:w="3105" w:type="dxa"/>
            <w:tcBorders>
              <w:top w:val="nil"/>
              <w:left w:val="nil"/>
              <w:bottom w:val="single" w:sz="4" w:space="0" w:color="auto"/>
              <w:right w:val="single" w:sz="4" w:space="0" w:color="auto"/>
            </w:tcBorders>
            <w:shd w:val="clear" w:color="auto" w:fill="C6EFCE"/>
            <w:noWrap/>
            <w:vAlign w:val="center"/>
          </w:tcPr>
          <w:p w14:paraId="05EC50E5" w14:textId="131BC70F" w:rsidR="00832256" w:rsidRPr="008D0EA6" w:rsidRDefault="00415B68">
            <w:pPr>
              <w:pStyle w:val="P68B1DB1-Normal12"/>
              <w:jc w:val="center"/>
              <w:rPr>
                <w:noProof/>
                <w:spacing w:val="-6"/>
                <w:lang w:val="sk-SK"/>
              </w:rPr>
            </w:pPr>
            <w:r w:rsidRPr="008D0EA6">
              <w:rPr>
                <w:noProof/>
                <w:spacing w:val="-6"/>
                <w:lang w:val="sk-SK"/>
              </w:rPr>
              <w:t>Investície 1.1. Zavedenie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prognostického systému</w:t>
            </w:r>
          </w:p>
        </w:tc>
        <w:tc>
          <w:tcPr>
            <w:tcW w:w="1423" w:type="dxa"/>
            <w:tcBorders>
              <w:top w:val="nil"/>
              <w:left w:val="nil"/>
              <w:bottom w:val="single" w:sz="4" w:space="0" w:color="auto"/>
              <w:right w:val="single" w:sz="4" w:space="0" w:color="auto"/>
            </w:tcBorders>
            <w:shd w:val="clear" w:color="auto" w:fill="C6EFCE"/>
            <w:noWrap/>
            <w:vAlign w:val="center"/>
          </w:tcPr>
          <w:p w14:paraId="55E803E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40E9D2C3" w14:textId="4A621470" w:rsidR="00832256" w:rsidRPr="008D0EA6" w:rsidRDefault="00415B68">
            <w:pPr>
              <w:pStyle w:val="P68B1DB1-Normal12"/>
              <w:jc w:val="center"/>
              <w:rPr>
                <w:noProof/>
                <w:spacing w:val="-6"/>
                <w:lang w:val="sk-SK"/>
              </w:rPr>
            </w:pPr>
            <w:r w:rsidRPr="008D0EA6">
              <w:rPr>
                <w:noProof/>
                <w:spacing w:val="-6"/>
                <w:lang w:val="sk-SK"/>
              </w:rPr>
              <w:t>Zavedenie pokročilého</w:t>
            </w:r>
            <w:r w:rsidR="008D0EA6" w:rsidRPr="008D0EA6">
              <w:rPr>
                <w:noProof/>
                <w:spacing w:val="-6"/>
                <w:lang w:val="sk-SK"/>
              </w:rPr>
              <w:t xml:space="preserve"> a </w:t>
            </w:r>
            <w:r w:rsidRPr="008D0EA6">
              <w:rPr>
                <w:noProof/>
                <w:spacing w:val="-6"/>
                <w:lang w:val="sk-SK"/>
              </w:rPr>
              <w:t>integrovaného monitorovacieho</w:t>
            </w:r>
            <w:r w:rsidR="008D0EA6" w:rsidRPr="008D0EA6">
              <w:rPr>
                <w:noProof/>
                <w:spacing w:val="-6"/>
                <w:lang w:val="sk-SK"/>
              </w:rPr>
              <w:t xml:space="preserve"> a </w:t>
            </w:r>
            <w:r w:rsidRPr="008D0EA6">
              <w:rPr>
                <w:noProof/>
                <w:spacing w:val="-6"/>
                <w:lang w:val="sk-SK"/>
              </w:rPr>
              <w:t xml:space="preserve">prognostického systému na identifikáciu hydrologických rizík </w:t>
            </w:r>
          </w:p>
        </w:tc>
      </w:tr>
      <w:tr w:rsidR="00832256" w:rsidRPr="008D0EA6" w14:paraId="7D69BF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060D84" w14:textId="77777777" w:rsidR="00832256" w:rsidRPr="008D0EA6" w:rsidRDefault="00415B68">
            <w:pPr>
              <w:pStyle w:val="P68B1DB1-Normal12"/>
              <w:jc w:val="center"/>
              <w:rPr>
                <w:noProof/>
                <w:spacing w:val="-6"/>
                <w:lang w:val="sk-SK"/>
              </w:rPr>
            </w:pPr>
            <w:r w:rsidRPr="008D0EA6">
              <w:rPr>
                <w:noProof/>
                <w:spacing w:val="-6"/>
                <w:lang w:val="sk-SK"/>
              </w:rPr>
              <w:t>M2C4 – 11a</w:t>
            </w:r>
          </w:p>
        </w:tc>
        <w:tc>
          <w:tcPr>
            <w:tcW w:w="3105" w:type="dxa"/>
            <w:tcBorders>
              <w:top w:val="nil"/>
              <w:left w:val="nil"/>
              <w:bottom w:val="single" w:sz="4" w:space="0" w:color="auto"/>
              <w:right w:val="single" w:sz="4" w:space="0" w:color="auto"/>
            </w:tcBorders>
            <w:shd w:val="clear" w:color="auto" w:fill="C6EFCE"/>
            <w:noWrap/>
            <w:vAlign w:val="center"/>
          </w:tcPr>
          <w:p w14:paraId="494188A6" w14:textId="5BE2A264" w:rsidR="00832256" w:rsidRPr="008D0EA6" w:rsidRDefault="00415B68">
            <w:pPr>
              <w:pStyle w:val="P68B1DB1-Normal12"/>
              <w:jc w:val="center"/>
              <w:rPr>
                <w:noProof/>
                <w:spacing w:val="-6"/>
                <w:lang w:val="sk-SK"/>
              </w:rPr>
            </w:pPr>
            <w:r w:rsidRPr="008D0EA6">
              <w:rPr>
                <w:noProof/>
                <w:spacing w:val="-6"/>
                <w:lang w:val="sk-SK"/>
              </w:rPr>
              <w:t>Investícia 2.1.a. Opatrenia na zníženie povodňových</w:t>
            </w:r>
            <w:r w:rsidR="008D0EA6" w:rsidRPr="008D0EA6">
              <w:rPr>
                <w:noProof/>
                <w:spacing w:val="-6"/>
                <w:lang w:val="sk-SK"/>
              </w:rPr>
              <w:t xml:space="preserve"> a </w:t>
            </w:r>
            <w:r w:rsidRPr="008D0EA6">
              <w:rPr>
                <w:noProof/>
                <w:spacing w:val="-6"/>
                <w:lang w:val="sk-SK"/>
              </w:rPr>
              <w:t>hydrogeologických rizík – intervencie</w:t>
            </w:r>
            <w:r w:rsidR="008D0EA6" w:rsidRPr="008D0EA6">
              <w:rPr>
                <w:noProof/>
                <w:spacing w:val="-6"/>
                <w:lang w:val="sk-SK"/>
              </w:rPr>
              <w:t xml:space="preserve"> v </w:t>
            </w:r>
            <w:r w:rsidRPr="008D0EA6">
              <w:rPr>
                <w:noProof/>
                <w:spacing w:val="-6"/>
                <w:lang w:val="sk-SK"/>
              </w:rPr>
              <w:t>Emilia Romagna, Toskáne</w:t>
            </w:r>
            <w:r w:rsidR="008D0EA6" w:rsidRPr="008D0EA6">
              <w:rPr>
                <w:noProof/>
                <w:spacing w:val="-6"/>
                <w:lang w:val="sk-SK"/>
              </w:rPr>
              <w:t xml:space="preserve"> a </w:t>
            </w:r>
            <w:r w:rsidRPr="008D0EA6">
              <w:rPr>
                <w:noProof/>
                <w:spacing w:val="-6"/>
                <w:lang w:val="sk-SK"/>
              </w:rPr>
              <w:t>Marche</w:t>
            </w:r>
          </w:p>
        </w:tc>
        <w:tc>
          <w:tcPr>
            <w:tcW w:w="1423" w:type="dxa"/>
            <w:tcBorders>
              <w:top w:val="nil"/>
              <w:left w:val="nil"/>
              <w:bottom w:val="single" w:sz="4" w:space="0" w:color="auto"/>
              <w:right w:val="single" w:sz="4" w:space="0" w:color="auto"/>
            </w:tcBorders>
            <w:shd w:val="clear" w:color="auto" w:fill="C6EFCE"/>
            <w:noWrap/>
            <w:vAlign w:val="center"/>
          </w:tcPr>
          <w:p w14:paraId="7224205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74" w:type="dxa"/>
            <w:tcBorders>
              <w:top w:val="nil"/>
              <w:left w:val="nil"/>
              <w:bottom w:val="single" w:sz="4" w:space="0" w:color="auto"/>
              <w:right w:val="single" w:sz="4" w:space="0" w:color="auto"/>
            </w:tcBorders>
            <w:shd w:val="clear" w:color="auto" w:fill="C6EFCE"/>
            <w:noWrap/>
            <w:vAlign w:val="center"/>
          </w:tcPr>
          <w:p w14:paraId="6EF9BA37" w14:textId="6E958437" w:rsidR="00832256" w:rsidRPr="008D0EA6" w:rsidRDefault="00415B68">
            <w:pPr>
              <w:pStyle w:val="P68B1DB1-Normal12"/>
              <w:jc w:val="center"/>
              <w:rPr>
                <w:noProof/>
                <w:spacing w:val="-6"/>
                <w:lang w:val="sk-SK"/>
              </w:rPr>
            </w:pPr>
            <w:r w:rsidRPr="008D0EA6">
              <w:rPr>
                <w:noProof/>
                <w:spacing w:val="-6"/>
                <w:lang w:val="sk-SK"/>
              </w:rPr>
              <w:t>Zadávanie všetkých verejných zákaziek na intervencie</w:t>
            </w:r>
            <w:r w:rsidR="008D0EA6" w:rsidRPr="008D0EA6">
              <w:rPr>
                <w:noProof/>
                <w:spacing w:val="-6"/>
                <w:lang w:val="sk-SK"/>
              </w:rPr>
              <w:t xml:space="preserve"> v </w:t>
            </w:r>
            <w:r w:rsidRPr="008D0EA6">
              <w:rPr>
                <w:noProof/>
                <w:spacing w:val="-6"/>
                <w:lang w:val="sk-SK"/>
              </w:rPr>
              <w:t>Emilia-Romagna, Toskáne</w:t>
            </w:r>
            <w:r w:rsidR="008D0EA6" w:rsidRPr="008D0EA6">
              <w:rPr>
                <w:noProof/>
                <w:spacing w:val="-6"/>
                <w:lang w:val="sk-SK"/>
              </w:rPr>
              <w:t xml:space="preserve"> a </w:t>
            </w:r>
            <w:r w:rsidRPr="008D0EA6">
              <w:rPr>
                <w:noProof/>
                <w:spacing w:val="-6"/>
                <w:lang w:val="sk-SK"/>
              </w:rPr>
              <w:t>Marche</w:t>
            </w:r>
          </w:p>
        </w:tc>
      </w:tr>
      <w:tr w:rsidR="00832256" w:rsidRPr="008D0EA6" w14:paraId="6E31DC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C0945" w14:textId="77777777" w:rsidR="00832256" w:rsidRPr="008D0EA6" w:rsidRDefault="00415B68">
            <w:pPr>
              <w:pStyle w:val="P68B1DB1-Normal12"/>
              <w:jc w:val="center"/>
              <w:rPr>
                <w:noProof/>
                <w:spacing w:val="-6"/>
                <w:lang w:val="sk-SK"/>
              </w:rPr>
            </w:pPr>
            <w:r w:rsidRPr="008D0EA6">
              <w:rPr>
                <w:noProof/>
                <w:spacing w:val="-6"/>
                <w:lang w:val="sk-SK"/>
              </w:rPr>
              <w:t>M2C4 – 26</w:t>
            </w:r>
          </w:p>
        </w:tc>
        <w:tc>
          <w:tcPr>
            <w:tcW w:w="3105" w:type="dxa"/>
            <w:tcBorders>
              <w:top w:val="nil"/>
              <w:left w:val="nil"/>
              <w:bottom w:val="single" w:sz="4" w:space="0" w:color="auto"/>
              <w:right w:val="single" w:sz="4" w:space="0" w:color="auto"/>
            </w:tcBorders>
            <w:shd w:val="clear" w:color="auto" w:fill="C6EFCE"/>
            <w:noWrap/>
            <w:vAlign w:val="center"/>
          </w:tcPr>
          <w:p w14:paraId="662C94C6" w14:textId="0A150C86" w:rsidR="00832256" w:rsidRPr="008D0EA6" w:rsidRDefault="00415B68">
            <w:pPr>
              <w:pStyle w:val="P68B1DB1-Normal12"/>
              <w:jc w:val="center"/>
              <w:rPr>
                <w:noProof/>
                <w:spacing w:val="-6"/>
                <w:lang w:val="sk-SK"/>
              </w:rPr>
            </w:pPr>
            <w:r w:rsidRPr="008D0EA6">
              <w:rPr>
                <w:noProof/>
                <w:spacing w:val="-6"/>
                <w:lang w:val="sk-SK"/>
              </w:rPr>
              <w:t>Investícia 3.5. Obnova</w:t>
            </w:r>
            <w:r w:rsidR="008D0EA6" w:rsidRPr="008D0EA6">
              <w:rPr>
                <w:noProof/>
                <w:spacing w:val="-6"/>
                <w:lang w:val="sk-SK"/>
              </w:rPr>
              <w:t xml:space="preserve"> a </w:t>
            </w:r>
            <w:r w:rsidRPr="008D0EA6">
              <w:rPr>
                <w:noProof/>
                <w:spacing w:val="-6"/>
                <w:lang w:val="sk-SK"/>
              </w:rPr>
              <w:t>ochrana morského dna</w:t>
            </w:r>
            <w:r w:rsidR="008D0EA6" w:rsidRPr="008D0EA6">
              <w:rPr>
                <w:noProof/>
                <w:spacing w:val="-6"/>
                <w:lang w:val="sk-SK"/>
              </w:rPr>
              <w:t xml:space="preserve"> a </w:t>
            </w:r>
            <w:r w:rsidRPr="008D0EA6">
              <w:rPr>
                <w:noProof/>
                <w:spacing w:val="-6"/>
                <w:lang w:val="sk-SK"/>
              </w:rPr>
              <w:t>morských biotopov</w:t>
            </w:r>
          </w:p>
        </w:tc>
        <w:tc>
          <w:tcPr>
            <w:tcW w:w="1423" w:type="dxa"/>
            <w:tcBorders>
              <w:top w:val="nil"/>
              <w:left w:val="nil"/>
              <w:bottom w:val="single" w:sz="4" w:space="0" w:color="auto"/>
              <w:right w:val="single" w:sz="4" w:space="0" w:color="auto"/>
            </w:tcBorders>
            <w:shd w:val="clear" w:color="auto" w:fill="C6EFCE"/>
            <w:noWrap/>
            <w:vAlign w:val="center"/>
          </w:tcPr>
          <w:p w14:paraId="575461A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5B33D2FB" w14:textId="18B4A1C9" w:rsidR="00832256" w:rsidRPr="008D0EA6" w:rsidRDefault="00415B68">
            <w:pPr>
              <w:pStyle w:val="P68B1DB1-Normal12"/>
              <w:jc w:val="center"/>
              <w:rPr>
                <w:noProof/>
                <w:spacing w:val="-6"/>
                <w:lang w:val="sk-SK"/>
              </w:rPr>
            </w:pPr>
            <w:r w:rsidRPr="008D0EA6">
              <w:rPr>
                <w:noProof/>
                <w:spacing w:val="-6"/>
                <w:lang w:val="sk-SK"/>
              </w:rPr>
              <w:t>Obnova</w:t>
            </w:r>
            <w:r w:rsidR="008D0EA6" w:rsidRPr="008D0EA6">
              <w:rPr>
                <w:noProof/>
                <w:spacing w:val="-6"/>
                <w:lang w:val="sk-SK"/>
              </w:rPr>
              <w:t xml:space="preserve"> a </w:t>
            </w:r>
            <w:r w:rsidRPr="008D0EA6">
              <w:rPr>
                <w:noProof/>
                <w:spacing w:val="-6"/>
                <w:lang w:val="sk-SK"/>
              </w:rPr>
              <w:t>ochrana morského dna</w:t>
            </w:r>
            <w:r w:rsidR="008D0EA6" w:rsidRPr="008D0EA6">
              <w:rPr>
                <w:noProof/>
                <w:spacing w:val="-6"/>
                <w:lang w:val="sk-SK"/>
              </w:rPr>
              <w:t xml:space="preserve"> a </w:t>
            </w:r>
            <w:r w:rsidRPr="008D0EA6">
              <w:rPr>
                <w:noProof/>
                <w:spacing w:val="-6"/>
                <w:lang w:val="sk-SK"/>
              </w:rPr>
              <w:t xml:space="preserve">morských biotopov </w:t>
            </w:r>
          </w:p>
        </w:tc>
      </w:tr>
      <w:tr w:rsidR="00832256" w:rsidRPr="008D0EA6" w14:paraId="01F2D0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B8522" w14:textId="77777777" w:rsidR="00832256" w:rsidRPr="008D0EA6" w:rsidRDefault="00415B68">
            <w:pPr>
              <w:pStyle w:val="P68B1DB1-Normal12"/>
              <w:jc w:val="center"/>
              <w:rPr>
                <w:noProof/>
                <w:spacing w:val="-6"/>
                <w:lang w:val="sk-SK"/>
              </w:rPr>
            </w:pPr>
            <w:r w:rsidRPr="008D0EA6">
              <w:rPr>
                <w:noProof/>
                <w:spacing w:val="-6"/>
                <w:lang w:val="sk-SK"/>
              </w:rPr>
              <w:t>M3C1 – 13</w:t>
            </w:r>
          </w:p>
        </w:tc>
        <w:tc>
          <w:tcPr>
            <w:tcW w:w="3105" w:type="dxa"/>
            <w:tcBorders>
              <w:top w:val="nil"/>
              <w:left w:val="nil"/>
              <w:bottom w:val="single" w:sz="4" w:space="0" w:color="auto"/>
              <w:right w:val="single" w:sz="4" w:space="0" w:color="auto"/>
            </w:tcBorders>
            <w:shd w:val="clear" w:color="auto" w:fill="C6EFCE"/>
            <w:noWrap/>
            <w:vAlign w:val="center"/>
          </w:tcPr>
          <w:p w14:paraId="2B5F2A51" w14:textId="77777777" w:rsidR="00832256" w:rsidRPr="008D0EA6" w:rsidRDefault="00415B68">
            <w:pPr>
              <w:pStyle w:val="P68B1DB1-Normal12"/>
              <w:jc w:val="center"/>
              <w:rPr>
                <w:noProof/>
                <w:spacing w:val="-6"/>
                <w:lang w:val="sk-SK"/>
              </w:rPr>
            </w:pPr>
            <w:r w:rsidRPr="008D0EA6">
              <w:rPr>
                <w:noProof/>
                <w:spacing w:val="-6"/>
                <w:lang w:val="sk-SK"/>
              </w:rPr>
              <w:t>Investícia 1.4 – Zavedenie Európskeho systému riadenia železničnej dopravy (ERTMS)</w:t>
            </w:r>
          </w:p>
        </w:tc>
        <w:tc>
          <w:tcPr>
            <w:tcW w:w="1423" w:type="dxa"/>
            <w:tcBorders>
              <w:top w:val="nil"/>
              <w:left w:val="nil"/>
              <w:bottom w:val="single" w:sz="4" w:space="0" w:color="auto"/>
              <w:right w:val="single" w:sz="4" w:space="0" w:color="auto"/>
            </w:tcBorders>
            <w:shd w:val="clear" w:color="auto" w:fill="C6EFCE"/>
            <w:noWrap/>
            <w:vAlign w:val="center"/>
          </w:tcPr>
          <w:p w14:paraId="7CE72B6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4B7927A5" w14:textId="77777777" w:rsidR="00832256" w:rsidRPr="008D0EA6" w:rsidRDefault="00415B68">
            <w:pPr>
              <w:pStyle w:val="P68B1DB1-Normal12"/>
              <w:jc w:val="center"/>
              <w:rPr>
                <w:noProof/>
                <w:spacing w:val="-6"/>
                <w:lang w:val="sk-SK"/>
              </w:rPr>
            </w:pPr>
            <w:r w:rsidRPr="008D0EA6">
              <w:rPr>
                <w:noProof/>
                <w:spacing w:val="-6"/>
                <w:lang w:val="sk-SK"/>
              </w:rPr>
              <w:t>1 400 km železničných tratí vybavených Európskym systémom riadenia železničnej dopravy</w:t>
            </w:r>
          </w:p>
        </w:tc>
      </w:tr>
      <w:tr w:rsidR="00832256" w:rsidRPr="008D0EA6" w14:paraId="4F0B98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E7211" w14:textId="77777777" w:rsidR="00832256" w:rsidRPr="008D0EA6" w:rsidRDefault="00415B68">
            <w:pPr>
              <w:pStyle w:val="P68B1DB1-Normal12"/>
              <w:jc w:val="center"/>
              <w:rPr>
                <w:noProof/>
                <w:spacing w:val="-6"/>
                <w:lang w:val="sk-SK"/>
              </w:rPr>
            </w:pPr>
            <w:r w:rsidRPr="008D0EA6">
              <w:rPr>
                <w:noProof/>
                <w:spacing w:val="-6"/>
                <w:lang w:val="sk-SK"/>
              </w:rPr>
              <w:t>M4C2 – 6</w:t>
            </w:r>
          </w:p>
        </w:tc>
        <w:tc>
          <w:tcPr>
            <w:tcW w:w="3105" w:type="dxa"/>
            <w:tcBorders>
              <w:top w:val="nil"/>
              <w:left w:val="nil"/>
              <w:bottom w:val="single" w:sz="4" w:space="0" w:color="auto"/>
              <w:right w:val="single" w:sz="4" w:space="0" w:color="auto"/>
            </w:tcBorders>
            <w:shd w:val="clear" w:color="auto" w:fill="C6EFCE"/>
            <w:noWrap/>
            <w:vAlign w:val="center"/>
          </w:tcPr>
          <w:p w14:paraId="1FDACA53" w14:textId="77777777" w:rsidR="00832256" w:rsidRPr="008D0EA6" w:rsidRDefault="00415B68">
            <w:pPr>
              <w:pStyle w:val="P68B1DB1-Normal12"/>
              <w:jc w:val="center"/>
              <w:rPr>
                <w:noProof/>
                <w:spacing w:val="-6"/>
                <w:lang w:val="sk-SK"/>
              </w:rPr>
            </w:pPr>
            <w:r w:rsidRPr="008D0EA6">
              <w:rPr>
                <w:noProof/>
                <w:spacing w:val="-6"/>
                <w:lang w:val="sk-SK"/>
              </w:rPr>
              <w:t>Investície 1.1: Výskumné projekty významného národného záujmu (PRIN)</w:t>
            </w:r>
          </w:p>
        </w:tc>
        <w:tc>
          <w:tcPr>
            <w:tcW w:w="1423" w:type="dxa"/>
            <w:tcBorders>
              <w:top w:val="nil"/>
              <w:left w:val="nil"/>
              <w:bottom w:val="single" w:sz="4" w:space="0" w:color="auto"/>
              <w:right w:val="single" w:sz="4" w:space="0" w:color="auto"/>
            </w:tcBorders>
            <w:shd w:val="clear" w:color="auto" w:fill="C6EFCE"/>
            <w:noWrap/>
            <w:vAlign w:val="center"/>
          </w:tcPr>
          <w:p w14:paraId="27909BF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71BBDC9E" w14:textId="77777777" w:rsidR="00832256" w:rsidRPr="008D0EA6" w:rsidRDefault="00415B68">
            <w:pPr>
              <w:pStyle w:val="P68B1DB1-Normal12"/>
              <w:jc w:val="center"/>
              <w:rPr>
                <w:noProof/>
                <w:spacing w:val="-6"/>
                <w:lang w:val="sk-SK"/>
              </w:rPr>
            </w:pPr>
            <w:r w:rsidRPr="008D0EA6">
              <w:rPr>
                <w:noProof/>
                <w:spacing w:val="-6"/>
                <w:lang w:val="sk-SK"/>
              </w:rPr>
              <w:t>Počet udelených výskumných projektov</w:t>
            </w:r>
          </w:p>
        </w:tc>
      </w:tr>
      <w:tr w:rsidR="00832256" w:rsidRPr="008D0EA6" w14:paraId="3267F5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DFC3F" w14:textId="77777777" w:rsidR="00832256" w:rsidRPr="008D0EA6" w:rsidRDefault="00415B68">
            <w:pPr>
              <w:pStyle w:val="P68B1DB1-Normal12"/>
              <w:jc w:val="center"/>
              <w:rPr>
                <w:noProof/>
                <w:spacing w:val="-6"/>
                <w:lang w:val="sk-SK"/>
              </w:rPr>
            </w:pPr>
            <w:r w:rsidRPr="008D0EA6">
              <w:rPr>
                <w:noProof/>
                <w:spacing w:val="-6"/>
                <w:lang w:val="sk-SK"/>
              </w:rPr>
              <w:t>M4C2 – 7</w:t>
            </w:r>
          </w:p>
        </w:tc>
        <w:tc>
          <w:tcPr>
            <w:tcW w:w="3105" w:type="dxa"/>
            <w:tcBorders>
              <w:top w:val="nil"/>
              <w:left w:val="nil"/>
              <w:bottom w:val="single" w:sz="4" w:space="0" w:color="auto"/>
              <w:right w:val="single" w:sz="4" w:space="0" w:color="auto"/>
            </w:tcBorders>
            <w:shd w:val="clear" w:color="auto" w:fill="C6EFCE"/>
            <w:noWrap/>
            <w:vAlign w:val="center"/>
          </w:tcPr>
          <w:p w14:paraId="66F2C1F8" w14:textId="77777777" w:rsidR="00832256" w:rsidRPr="008D0EA6" w:rsidRDefault="00415B68">
            <w:pPr>
              <w:pStyle w:val="P68B1DB1-Normal12"/>
              <w:jc w:val="center"/>
              <w:rPr>
                <w:noProof/>
                <w:spacing w:val="-6"/>
                <w:lang w:val="sk-SK"/>
              </w:rPr>
            </w:pPr>
            <w:r w:rsidRPr="008D0EA6">
              <w:rPr>
                <w:noProof/>
                <w:spacing w:val="-6"/>
                <w:lang w:val="sk-SK"/>
              </w:rPr>
              <w:t>Investície 1.1: Výskumné projekty významného národného záujmu (PRIN)</w:t>
            </w:r>
          </w:p>
        </w:tc>
        <w:tc>
          <w:tcPr>
            <w:tcW w:w="1423" w:type="dxa"/>
            <w:tcBorders>
              <w:top w:val="nil"/>
              <w:left w:val="nil"/>
              <w:bottom w:val="single" w:sz="4" w:space="0" w:color="auto"/>
              <w:right w:val="single" w:sz="4" w:space="0" w:color="auto"/>
            </w:tcBorders>
            <w:shd w:val="clear" w:color="auto" w:fill="C6EFCE"/>
            <w:noWrap/>
            <w:vAlign w:val="center"/>
          </w:tcPr>
          <w:p w14:paraId="0A08331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779BE332" w14:textId="77777777" w:rsidR="00832256" w:rsidRPr="008D0EA6" w:rsidRDefault="00415B68">
            <w:pPr>
              <w:pStyle w:val="P68B1DB1-Normal12"/>
              <w:jc w:val="center"/>
              <w:rPr>
                <w:noProof/>
                <w:spacing w:val="-6"/>
                <w:lang w:val="sk-SK"/>
              </w:rPr>
            </w:pPr>
            <w:r w:rsidRPr="008D0EA6">
              <w:rPr>
                <w:noProof/>
                <w:spacing w:val="-6"/>
                <w:lang w:val="sk-SK"/>
              </w:rPr>
              <w:t>Počet prijatých výskumných pracovníkov na dobu určitú</w:t>
            </w:r>
          </w:p>
        </w:tc>
      </w:tr>
      <w:tr w:rsidR="00832256" w:rsidRPr="008D0EA6" w14:paraId="68B6F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316969" w14:textId="77777777" w:rsidR="00832256" w:rsidRPr="008D0EA6" w:rsidRDefault="00415B68">
            <w:pPr>
              <w:pStyle w:val="P68B1DB1-Normal12"/>
              <w:jc w:val="center"/>
              <w:rPr>
                <w:noProof/>
                <w:spacing w:val="-6"/>
                <w:lang w:val="sk-SK"/>
              </w:rPr>
            </w:pPr>
            <w:r w:rsidRPr="008D0EA6">
              <w:rPr>
                <w:noProof/>
                <w:spacing w:val="-6"/>
                <w:lang w:val="sk-SK"/>
              </w:rPr>
              <w:t>M4C2 – 8</w:t>
            </w:r>
          </w:p>
        </w:tc>
        <w:tc>
          <w:tcPr>
            <w:tcW w:w="3105" w:type="dxa"/>
            <w:tcBorders>
              <w:top w:val="nil"/>
              <w:left w:val="nil"/>
              <w:bottom w:val="single" w:sz="4" w:space="0" w:color="auto"/>
              <w:right w:val="single" w:sz="4" w:space="0" w:color="auto"/>
            </w:tcBorders>
            <w:shd w:val="clear" w:color="auto" w:fill="C6EFCE"/>
            <w:noWrap/>
            <w:vAlign w:val="center"/>
          </w:tcPr>
          <w:p w14:paraId="57A5D1FC" w14:textId="35EDFCC6" w:rsidR="00832256" w:rsidRPr="008D0EA6" w:rsidRDefault="00415B68">
            <w:pPr>
              <w:pStyle w:val="P68B1DB1-Normal12"/>
              <w:jc w:val="center"/>
              <w:rPr>
                <w:noProof/>
                <w:spacing w:val="-6"/>
                <w:lang w:val="sk-SK"/>
              </w:rPr>
            </w:pPr>
            <w:r w:rsidRPr="008D0EA6">
              <w:rPr>
                <w:noProof/>
                <w:spacing w:val="-6"/>
                <w:lang w:val="sk-SK"/>
              </w:rPr>
              <w:t>Investícia 1.3: Partnerstvá rozšírené na univerzity, výskumné centrá, spoločnosti</w:t>
            </w:r>
            <w:r w:rsidR="008D0EA6" w:rsidRPr="008D0EA6">
              <w:rPr>
                <w:noProof/>
                <w:spacing w:val="-6"/>
                <w:lang w:val="sk-SK"/>
              </w:rPr>
              <w:t xml:space="preserve"> a </w:t>
            </w:r>
            <w:r w:rsidRPr="008D0EA6">
              <w:rPr>
                <w:noProof/>
                <w:spacing w:val="-6"/>
                <w:lang w:val="sk-SK"/>
              </w:rPr>
              <w:t>financovanie projektov základného výskumu</w:t>
            </w:r>
          </w:p>
        </w:tc>
        <w:tc>
          <w:tcPr>
            <w:tcW w:w="1423" w:type="dxa"/>
            <w:tcBorders>
              <w:top w:val="nil"/>
              <w:left w:val="nil"/>
              <w:bottom w:val="single" w:sz="4" w:space="0" w:color="auto"/>
              <w:right w:val="single" w:sz="4" w:space="0" w:color="auto"/>
            </w:tcBorders>
            <w:shd w:val="clear" w:color="auto" w:fill="C6EFCE"/>
            <w:noWrap/>
            <w:vAlign w:val="center"/>
          </w:tcPr>
          <w:p w14:paraId="0F759F8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2E75652B" w14:textId="5658DA39" w:rsidR="00832256" w:rsidRPr="008D0EA6" w:rsidRDefault="00415B68">
            <w:pPr>
              <w:pStyle w:val="P68B1DB1-Normal12"/>
              <w:jc w:val="center"/>
              <w:rPr>
                <w:noProof/>
                <w:spacing w:val="-6"/>
                <w:lang w:val="sk-SK"/>
              </w:rPr>
            </w:pPr>
            <w:r w:rsidRPr="008D0EA6">
              <w:rPr>
                <w:noProof/>
                <w:spacing w:val="-6"/>
                <w:lang w:val="sk-SK"/>
              </w:rPr>
              <w:t>Počet výskumných pracovníkov na dobu určitú prijatých pre každé</w:t>
            </w:r>
            <w:r w:rsidR="008D0EA6" w:rsidRPr="008D0EA6">
              <w:rPr>
                <w:noProof/>
                <w:spacing w:val="-6"/>
                <w:lang w:val="sk-SK"/>
              </w:rPr>
              <w:t xml:space="preserve"> z </w:t>
            </w:r>
            <w:r w:rsidRPr="008D0EA6">
              <w:rPr>
                <w:noProof/>
                <w:spacing w:val="-6"/>
                <w:lang w:val="sk-SK"/>
              </w:rPr>
              <w:t>plánovaných partnerstiev</w:t>
            </w:r>
            <w:r w:rsidR="008D0EA6" w:rsidRPr="008D0EA6">
              <w:rPr>
                <w:noProof/>
                <w:spacing w:val="-6"/>
                <w:lang w:val="sk-SK"/>
              </w:rPr>
              <w:t xml:space="preserve"> v </w:t>
            </w:r>
            <w:r w:rsidRPr="008D0EA6">
              <w:rPr>
                <w:noProof/>
                <w:spacing w:val="-6"/>
                <w:lang w:val="sk-SK"/>
              </w:rPr>
              <w:t>oblasti základného výskumu podpísaných medzi výskumnými ústavmi</w:t>
            </w:r>
            <w:r w:rsidR="008D0EA6" w:rsidRPr="008D0EA6">
              <w:rPr>
                <w:noProof/>
                <w:spacing w:val="-6"/>
                <w:lang w:val="sk-SK"/>
              </w:rPr>
              <w:t xml:space="preserve"> a </w:t>
            </w:r>
            <w:r w:rsidRPr="008D0EA6">
              <w:rPr>
                <w:noProof/>
                <w:spacing w:val="-6"/>
                <w:lang w:val="sk-SK"/>
              </w:rPr>
              <w:t>súkromnými firmami</w:t>
            </w:r>
          </w:p>
        </w:tc>
      </w:tr>
      <w:tr w:rsidR="00832256" w:rsidRPr="008D0EA6" w14:paraId="200D90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3FA0B7" w14:textId="77777777" w:rsidR="00832256" w:rsidRPr="008D0EA6" w:rsidRDefault="00415B68">
            <w:pPr>
              <w:pStyle w:val="P68B1DB1-Normal12"/>
              <w:jc w:val="center"/>
              <w:rPr>
                <w:noProof/>
                <w:spacing w:val="-6"/>
                <w:lang w:val="sk-SK"/>
              </w:rPr>
            </w:pPr>
            <w:r w:rsidRPr="008D0EA6">
              <w:rPr>
                <w:noProof/>
                <w:spacing w:val="-6"/>
                <w:lang w:val="sk-SK"/>
              </w:rPr>
              <w:t>M4C2 – 22</w:t>
            </w:r>
          </w:p>
        </w:tc>
        <w:tc>
          <w:tcPr>
            <w:tcW w:w="3105" w:type="dxa"/>
            <w:tcBorders>
              <w:top w:val="nil"/>
              <w:left w:val="nil"/>
              <w:bottom w:val="single" w:sz="4" w:space="0" w:color="auto"/>
              <w:right w:val="single" w:sz="4" w:space="0" w:color="auto"/>
            </w:tcBorders>
            <w:shd w:val="clear" w:color="auto" w:fill="C6EFCE"/>
            <w:noWrap/>
            <w:vAlign w:val="center"/>
          </w:tcPr>
          <w:p w14:paraId="1D055C95" w14:textId="77777777" w:rsidR="00832256" w:rsidRPr="008D0EA6" w:rsidRDefault="00415B68">
            <w:pPr>
              <w:pStyle w:val="P68B1DB1-Normal12"/>
              <w:jc w:val="center"/>
              <w:rPr>
                <w:noProof/>
                <w:spacing w:val="-6"/>
                <w:lang w:val="sk-SK"/>
              </w:rPr>
            </w:pPr>
            <w:r w:rsidRPr="008D0EA6">
              <w:rPr>
                <w:noProof/>
                <w:spacing w:val="-6"/>
                <w:lang w:val="sk-SK"/>
              </w:rPr>
              <w:t>Investícia 2.1: DÔLEŽITÝ PROJEKT SPOLOČNÉHO EURÓPSKEHO ZÁUJMU</w:t>
            </w:r>
          </w:p>
        </w:tc>
        <w:tc>
          <w:tcPr>
            <w:tcW w:w="1423" w:type="dxa"/>
            <w:tcBorders>
              <w:top w:val="nil"/>
              <w:left w:val="nil"/>
              <w:bottom w:val="single" w:sz="4" w:space="0" w:color="auto"/>
              <w:right w:val="single" w:sz="4" w:space="0" w:color="auto"/>
            </w:tcBorders>
            <w:shd w:val="clear" w:color="auto" w:fill="C6EFCE"/>
            <w:noWrap/>
            <w:vAlign w:val="center"/>
          </w:tcPr>
          <w:p w14:paraId="71BD7A4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74" w:type="dxa"/>
            <w:tcBorders>
              <w:top w:val="nil"/>
              <w:left w:val="nil"/>
              <w:bottom w:val="single" w:sz="4" w:space="0" w:color="auto"/>
              <w:right w:val="single" w:sz="4" w:space="0" w:color="auto"/>
            </w:tcBorders>
            <w:shd w:val="clear" w:color="auto" w:fill="C6EFCE"/>
            <w:noWrap/>
            <w:vAlign w:val="center"/>
          </w:tcPr>
          <w:p w14:paraId="0D08A779" w14:textId="77777777" w:rsidR="00832256" w:rsidRPr="008D0EA6" w:rsidRDefault="00415B68">
            <w:pPr>
              <w:pStyle w:val="P68B1DB1-Normal12"/>
              <w:jc w:val="center"/>
              <w:rPr>
                <w:noProof/>
                <w:spacing w:val="-6"/>
                <w:lang w:val="sk-SK"/>
              </w:rPr>
            </w:pPr>
            <w:r w:rsidRPr="008D0EA6">
              <w:rPr>
                <w:noProof/>
                <w:spacing w:val="-6"/>
                <w:lang w:val="sk-SK"/>
              </w:rPr>
              <w:t>Počet projektov, ktoré získali podporu</w:t>
            </w:r>
          </w:p>
        </w:tc>
      </w:tr>
      <w:tr w:rsidR="00832256" w:rsidRPr="008D0EA6" w14:paraId="2680DF2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7D578B" w14:textId="77777777" w:rsidR="00832256" w:rsidRPr="008D0EA6" w:rsidRDefault="00832256">
            <w:pPr>
              <w:jc w:val="center"/>
              <w:rPr>
                <w:noProof/>
                <w:color w:val="006100"/>
                <w:spacing w:val="-6"/>
                <w:sz w:val="20"/>
                <w:lang w:val="sk-SK"/>
              </w:rPr>
            </w:pPr>
          </w:p>
        </w:tc>
        <w:tc>
          <w:tcPr>
            <w:tcW w:w="3105" w:type="dxa"/>
            <w:tcBorders>
              <w:top w:val="single" w:sz="4" w:space="0" w:color="auto"/>
              <w:left w:val="nil"/>
              <w:bottom w:val="single" w:sz="4" w:space="0" w:color="auto"/>
              <w:right w:val="single" w:sz="4" w:space="0" w:color="auto"/>
            </w:tcBorders>
            <w:shd w:val="clear" w:color="auto" w:fill="C6EFCE"/>
            <w:noWrap/>
            <w:vAlign w:val="bottom"/>
          </w:tcPr>
          <w:p w14:paraId="3A9456F9" w14:textId="77777777" w:rsidR="00832256" w:rsidRPr="008D0EA6" w:rsidRDefault="00832256">
            <w:pPr>
              <w:rPr>
                <w:noProof/>
                <w:color w:val="006100"/>
                <w:spacing w:val="-6"/>
                <w:sz w:val="20"/>
                <w:lang w:val="sk-SK"/>
              </w:rPr>
            </w:pPr>
          </w:p>
        </w:tc>
        <w:tc>
          <w:tcPr>
            <w:tcW w:w="1423" w:type="dxa"/>
            <w:tcBorders>
              <w:top w:val="single" w:sz="4" w:space="0" w:color="auto"/>
              <w:left w:val="nil"/>
              <w:bottom w:val="single" w:sz="4" w:space="0" w:color="auto"/>
              <w:right w:val="single" w:sz="4" w:space="0" w:color="auto"/>
            </w:tcBorders>
            <w:shd w:val="clear" w:color="auto" w:fill="C6EFCE"/>
            <w:noWrap/>
            <w:vAlign w:val="bottom"/>
          </w:tcPr>
          <w:p w14:paraId="67D96260" w14:textId="77777777" w:rsidR="00832256" w:rsidRPr="008D0EA6" w:rsidRDefault="00415B68">
            <w:pPr>
              <w:pStyle w:val="P68B1DB1-Normal12"/>
              <w:rPr>
                <w:noProof/>
                <w:spacing w:val="-6"/>
                <w:lang w:val="sk-SK"/>
              </w:rPr>
            </w:pPr>
            <w:r w:rsidRPr="008D0EA6">
              <w:rPr>
                <w:noProof/>
                <w:spacing w:val="-6"/>
                <w:lang w:val="sk-SK"/>
              </w:rPr>
              <w:t>Suma splátky</w:t>
            </w:r>
          </w:p>
        </w:tc>
        <w:tc>
          <w:tcPr>
            <w:tcW w:w="4074" w:type="dxa"/>
            <w:tcBorders>
              <w:top w:val="single" w:sz="4" w:space="0" w:color="auto"/>
              <w:left w:val="nil"/>
              <w:bottom w:val="single" w:sz="4" w:space="0" w:color="auto"/>
              <w:right w:val="single" w:sz="4" w:space="0" w:color="auto"/>
            </w:tcBorders>
            <w:shd w:val="clear" w:color="auto" w:fill="C6EFCE"/>
            <w:noWrap/>
            <w:vAlign w:val="bottom"/>
          </w:tcPr>
          <w:p w14:paraId="199FE780" w14:textId="6E770BC9" w:rsidR="00832256" w:rsidRPr="008D0EA6" w:rsidRDefault="00415B68">
            <w:pPr>
              <w:pStyle w:val="P68B1DB1-Normal12"/>
              <w:rPr>
                <w:noProof/>
                <w:spacing w:val="-6"/>
                <w:lang w:val="sk-SK"/>
              </w:rPr>
            </w:pPr>
            <w:r w:rsidRPr="008D0EA6">
              <w:rPr>
                <w:noProof/>
                <w:spacing w:val="-6"/>
                <w:lang w:val="sk-SK"/>
              </w:rPr>
              <w:t>10 344 827 586 EUR</w:t>
            </w:r>
          </w:p>
        </w:tc>
      </w:tr>
    </w:tbl>
    <w:p w14:paraId="0B4D5CB6" w14:textId="73BD5F09"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Deviata splátka (úverová podpora):</w:t>
      </w:r>
    </w:p>
    <w:tbl>
      <w:tblPr>
        <w:tblW w:w="10072" w:type="dxa"/>
        <w:tblInd w:w="113" w:type="dxa"/>
        <w:tblLook w:val="04A0" w:firstRow="1" w:lastRow="0" w:firstColumn="1" w:lastColumn="0" w:noHBand="0" w:noVBand="1"/>
      </w:tblPr>
      <w:tblGrid>
        <w:gridCol w:w="1413"/>
        <w:gridCol w:w="3075"/>
        <w:gridCol w:w="1528"/>
        <w:gridCol w:w="4056"/>
      </w:tblGrid>
      <w:tr w:rsidR="00832256" w:rsidRPr="008D0EA6" w14:paraId="020DF1DC"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DBC9FD"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E0C0CE"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518D22"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A01336"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5D0FD389"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04467B" w14:textId="77777777" w:rsidR="00832256" w:rsidRPr="008D0EA6" w:rsidRDefault="00832256">
            <w:pPr>
              <w:rPr>
                <w:b/>
                <w:noProof/>
                <w:spacing w:val="-6"/>
                <w:lang w:val="sk-SK"/>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7B10DA6A" w14:textId="77777777" w:rsidR="00832256" w:rsidRPr="008D0EA6" w:rsidRDefault="00832256">
            <w:pPr>
              <w:rPr>
                <w:b/>
                <w:noProof/>
                <w:spacing w:val="-6"/>
                <w:lang w:val="sk-SK"/>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097FD7B" w14:textId="77777777" w:rsidR="00832256" w:rsidRPr="008D0EA6" w:rsidRDefault="00832256">
            <w:pPr>
              <w:rPr>
                <w:b/>
                <w:noProof/>
                <w:spacing w:val="-6"/>
                <w:lang w:val="sk-SK"/>
              </w:rPr>
            </w:pPr>
          </w:p>
        </w:tc>
        <w:tc>
          <w:tcPr>
            <w:tcW w:w="4056" w:type="dxa"/>
            <w:vMerge/>
            <w:tcBorders>
              <w:top w:val="single" w:sz="4" w:space="0" w:color="auto"/>
              <w:left w:val="single" w:sz="4" w:space="0" w:color="auto"/>
              <w:bottom w:val="single" w:sz="4" w:space="0" w:color="auto"/>
              <w:right w:val="single" w:sz="4" w:space="0" w:color="auto"/>
            </w:tcBorders>
            <w:vAlign w:val="center"/>
            <w:hideMark/>
          </w:tcPr>
          <w:p w14:paraId="71E443F4" w14:textId="77777777" w:rsidR="00832256" w:rsidRPr="008D0EA6" w:rsidRDefault="00832256">
            <w:pPr>
              <w:rPr>
                <w:b/>
                <w:noProof/>
                <w:spacing w:val="-6"/>
                <w:lang w:val="sk-SK"/>
              </w:rPr>
            </w:pPr>
          </w:p>
        </w:tc>
      </w:tr>
      <w:tr w:rsidR="00832256" w:rsidRPr="008D0EA6" w14:paraId="7BE7645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31E30" w14:textId="77777777" w:rsidR="00832256" w:rsidRPr="008D0EA6" w:rsidRDefault="00415B68">
            <w:pPr>
              <w:pStyle w:val="P68B1DB1-Normal12"/>
              <w:jc w:val="center"/>
              <w:rPr>
                <w:noProof/>
                <w:spacing w:val="-6"/>
                <w:lang w:val="sk-SK"/>
              </w:rPr>
            </w:pPr>
            <w:r w:rsidRPr="008D0EA6">
              <w:rPr>
                <w:noProof/>
                <w:spacing w:val="-6"/>
                <w:lang w:val="sk-SK"/>
              </w:rPr>
              <w:t>M1C1 – 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B19F51A" w14:textId="2AE439FB" w:rsidR="00832256" w:rsidRPr="008D0EA6" w:rsidRDefault="00415B68">
            <w:pPr>
              <w:pStyle w:val="P68B1DB1-Normal12"/>
              <w:jc w:val="center"/>
              <w:rPr>
                <w:noProof/>
                <w:spacing w:val="-6"/>
                <w:lang w:val="sk-SK"/>
              </w:rPr>
            </w:pPr>
            <w:r w:rsidRPr="008D0EA6">
              <w:rPr>
                <w:noProof/>
                <w:spacing w:val="-6"/>
                <w:lang w:val="sk-SK"/>
              </w:rPr>
              <w:t>Investícia 1.4.4 – Rozšírenie prijatia vnútroštátnych platforiem digitálnej identity (SPID, CIE)</w:t>
            </w:r>
            <w:r w:rsidR="008D0EA6" w:rsidRPr="008D0EA6">
              <w:rPr>
                <w:noProof/>
                <w:spacing w:val="-6"/>
                <w:lang w:val="sk-SK"/>
              </w:rPr>
              <w:t xml:space="preserve"> a </w:t>
            </w:r>
            <w:r w:rsidRPr="008D0EA6">
              <w:rPr>
                <w:noProof/>
                <w:spacing w:val="-6"/>
                <w:lang w:val="sk-SK"/>
              </w:rPr>
              <w:t>národného registra (ANPR)</w:t>
            </w:r>
          </w:p>
        </w:tc>
        <w:tc>
          <w:tcPr>
            <w:tcW w:w="1528" w:type="dxa"/>
            <w:tcBorders>
              <w:top w:val="single" w:sz="4" w:space="0" w:color="auto"/>
              <w:left w:val="nil"/>
              <w:bottom w:val="single" w:sz="4" w:space="0" w:color="auto"/>
              <w:right w:val="single" w:sz="4" w:space="0" w:color="auto"/>
            </w:tcBorders>
            <w:shd w:val="clear" w:color="auto" w:fill="C6EFCE"/>
            <w:noWrap/>
            <w:vAlign w:val="center"/>
          </w:tcPr>
          <w:p w14:paraId="4DDC9BD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single" w:sz="4" w:space="0" w:color="auto"/>
              <w:left w:val="nil"/>
              <w:bottom w:val="single" w:sz="4" w:space="0" w:color="auto"/>
              <w:right w:val="single" w:sz="4" w:space="0" w:color="auto"/>
            </w:tcBorders>
            <w:shd w:val="clear" w:color="auto" w:fill="C6EFCE"/>
            <w:noWrap/>
            <w:vAlign w:val="center"/>
          </w:tcPr>
          <w:p w14:paraId="2354810C" w14:textId="27F1A64A" w:rsidR="00832256" w:rsidRPr="008D0EA6" w:rsidRDefault="00415B68">
            <w:pPr>
              <w:pStyle w:val="P68B1DB1-Normal12"/>
              <w:jc w:val="center"/>
              <w:rPr>
                <w:noProof/>
                <w:spacing w:val="-6"/>
                <w:lang w:val="sk-SK"/>
              </w:rPr>
            </w:pPr>
            <w:r w:rsidRPr="008D0EA6">
              <w:rPr>
                <w:noProof/>
                <w:spacing w:val="-6"/>
                <w:lang w:val="sk-SK"/>
              </w:rPr>
              <w:t>Vnútroštátne platformy digitálnej identity (SPID, CIE)</w:t>
            </w:r>
            <w:r w:rsidR="008D0EA6" w:rsidRPr="008D0EA6">
              <w:rPr>
                <w:noProof/>
                <w:spacing w:val="-6"/>
                <w:lang w:val="sk-SK"/>
              </w:rPr>
              <w:t xml:space="preserve"> a </w:t>
            </w:r>
            <w:r w:rsidRPr="008D0EA6">
              <w:rPr>
                <w:noProof/>
                <w:spacing w:val="-6"/>
                <w:lang w:val="sk-SK"/>
              </w:rPr>
              <w:t>vnútroštátny register (ANPR)</w:t>
            </w:r>
          </w:p>
        </w:tc>
      </w:tr>
      <w:tr w:rsidR="00832256" w:rsidRPr="008D0EA6" w14:paraId="27021B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00C27A" w14:textId="77777777" w:rsidR="00832256" w:rsidRPr="008D0EA6" w:rsidRDefault="00415B68">
            <w:pPr>
              <w:pStyle w:val="P68B1DB1-Normal12"/>
              <w:jc w:val="center"/>
              <w:rPr>
                <w:noProof/>
                <w:spacing w:val="-6"/>
                <w:lang w:val="sk-SK"/>
              </w:rPr>
            </w:pPr>
            <w:r w:rsidRPr="008D0EA6">
              <w:rPr>
                <w:noProof/>
                <w:spacing w:val="-6"/>
                <w:lang w:val="sk-SK"/>
              </w:rPr>
              <w:t>M1C3 – 17</w:t>
            </w:r>
          </w:p>
        </w:tc>
        <w:tc>
          <w:tcPr>
            <w:tcW w:w="3075" w:type="dxa"/>
            <w:tcBorders>
              <w:top w:val="nil"/>
              <w:left w:val="nil"/>
              <w:bottom w:val="single" w:sz="4" w:space="0" w:color="auto"/>
              <w:right w:val="single" w:sz="4" w:space="0" w:color="auto"/>
            </w:tcBorders>
            <w:shd w:val="clear" w:color="auto" w:fill="C6EFCE"/>
            <w:noWrap/>
            <w:vAlign w:val="center"/>
          </w:tcPr>
          <w:p w14:paraId="7331CC1C" w14:textId="7665F0C9" w:rsidR="00832256" w:rsidRPr="008D0EA6" w:rsidRDefault="00415B68">
            <w:pPr>
              <w:pStyle w:val="P68B1DB1-Normal12"/>
              <w:jc w:val="center"/>
              <w:rPr>
                <w:noProof/>
                <w:spacing w:val="-6"/>
                <w:lang w:val="sk-SK"/>
              </w:rPr>
            </w:pPr>
            <w:r w:rsidRPr="008D0EA6">
              <w:rPr>
                <w:noProof/>
                <w:spacing w:val="-6"/>
                <w:lang w:val="sk-SK"/>
              </w:rPr>
              <w:t>Investície – 2.2 Ochrana</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tc>
        <w:tc>
          <w:tcPr>
            <w:tcW w:w="1528" w:type="dxa"/>
            <w:tcBorders>
              <w:top w:val="nil"/>
              <w:left w:val="nil"/>
              <w:bottom w:val="single" w:sz="4" w:space="0" w:color="auto"/>
              <w:right w:val="single" w:sz="4" w:space="0" w:color="auto"/>
            </w:tcBorders>
            <w:shd w:val="clear" w:color="auto" w:fill="C6EFCE"/>
            <w:noWrap/>
            <w:vAlign w:val="center"/>
          </w:tcPr>
          <w:p w14:paraId="58704FD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67B50808" w14:textId="141FD1E7" w:rsidR="00832256" w:rsidRPr="008D0EA6" w:rsidRDefault="00415B68">
            <w:pPr>
              <w:pStyle w:val="P68B1DB1-Normal12"/>
              <w:jc w:val="center"/>
              <w:rPr>
                <w:noProof/>
                <w:spacing w:val="-6"/>
                <w:lang w:val="sk-SK"/>
              </w:rPr>
            </w:pPr>
            <w:r w:rsidRPr="008D0EA6">
              <w:rPr>
                <w:noProof/>
                <w:spacing w:val="-6"/>
                <w:lang w:val="sk-SK"/>
              </w:rPr>
              <w:t>Uzavreté intervencie na ochranu</w:t>
            </w:r>
            <w:r w:rsidR="008D0EA6" w:rsidRPr="008D0EA6">
              <w:rPr>
                <w:noProof/>
                <w:spacing w:val="-6"/>
                <w:lang w:val="sk-SK"/>
              </w:rPr>
              <w:t xml:space="preserve"> a </w:t>
            </w:r>
            <w:r w:rsidRPr="008D0EA6">
              <w:rPr>
                <w:noProof/>
                <w:spacing w:val="-6"/>
                <w:lang w:val="sk-SK"/>
              </w:rPr>
              <w:t>zlepšenie vidieckej architektúry</w:t>
            </w:r>
            <w:r w:rsidR="008D0EA6" w:rsidRPr="008D0EA6">
              <w:rPr>
                <w:noProof/>
                <w:spacing w:val="-6"/>
                <w:lang w:val="sk-SK"/>
              </w:rPr>
              <w:t xml:space="preserve"> a </w:t>
            </w:r>
            <w:r w:rsidRPr="008D0EA6">
              <w:rPr>
                <w:noProof/>
                <w:spacing w:val="-6"/>
                <w:lang w:val="sk-SK"/>
              </w:rPr>
              <w:t>krajiny</w:t>
            </w:r>
          </w:p>
        </w:tc>
      </w:tr>
      <w:tr w:rsidR="00832256" w:rsidRPr="008D0EA6" w14:paraId="2BA47D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F6716D" w14:textId="77777777" w:rsidR="00832256" w:rsidRPr="008D0EA6" w:rsidRDefault="00415B68">
            <w:pPr>
              <w:pStyle w:val="P68B1DB1-Normal12"/>
              <w:jc w:val="center"/>
              <w:rPr>
                <w:noProof/>
                <w:spacing w:val="-6"/>
                <w:lang w:val="sk-SK"/>
              </w:rPr>
            </w:pPr>
            <w:r w:rsidRPr="008D0EA6">
              <w:rPr>
                <w:noProof/>
                <w:spacing w:val="-6"/>
                <w:lang w:val="sk-SK"/>
              </w:rPr>
              <w:t>M1C3 – 18</w:t>
            </w:r>
          </w:p>
        </w:tc>
        <w:tc>
          <w:tcPr>
            <w:tcW w:w="3075" w:type="dxa"/>
            <w:tcBorders>
              <w:top w:val="nil"/>
              <w:left w:val="nil"/>
              <w:bottom w:val="single" w:sz="4" w:space="0" w:color="auto"/>
              <w:right w:val="single" w:sz="4" w:space="0" w:color="auto"/>
            </w:tcBorders>
            <w:shd w:val="clear" w:color="auto" w:fill="C6EFCE"/>
            <w:noWrap/>
            <w:vAlign w:val="center"/>
          </w:tcPr>
          <w:p w14:paraId="076A0EA9" w14:textId="3B5B11B3" w:rsidR="00832256" w:rsidRPr="008D0EA6" w:rsidRDefault="00415B68">
            <w:pPr>
              <w:pStyle w:val="P68B1DB1-Normal12"/>
              <w:jc w:val="center"/>
              <w:rPr>
                <w:noProof/>
                <w:spacing w:val="-6"/>
                <w:lang w:val="sk-SK"/>
              </w:rPr>
            </w:pPr>
            <w:r w:rsidRPr="008D0EA6">
              <w:rPr>
                <w:noProof/>
                <w:spacing w:val="-6"/>
                <w:lang w:val="sk-SK"/>
              </w:rPr>
              <w:t>Investície 2.3 Programy na posilnenie identity miest: parky</w:t>
            </w:r>
            <w:r w:rsidR="008D0EA6" w:rsidRPr="008D0EA6">
              <w:rPr>
                <w:noProof/>
                <w:spacing w:val="-6"/>
                <w:lang w:val="sk-SK"/>
              </w:rPr>
              <w:t xml:space="preserve"> a </w:t>
            </w:r>
            <w:r w:rsidRPr="008D0EA6">
              <w:rPr>
                <w:noProof/>
                <w:spacing w:val="-6"/>
                <w:lang w:val="sk-SK"/>
              </w:rPr>
              <w:t>historické záhrady</w:t>
            </w:r>
          </w:p>
        </w:tc>
        <w:tc>
          <w:tcPr>
            <w:tcW w:w="1528" w:type="dxa"/>
            <w:tcBorders>
              <w:top w:val="nil"/>
              <w:left w:val="nil"/>
              <w:bottom w:val="single" w:sz="4" w:space="0" w:color="auto"/>
              <w:right w:val="single" w:sz="4" w:space="0" w:color="auto"/>
            </w:tcBorders>
            <w:shd w:val="clear" w:color="auto" w:fill="C6EFCE"/>
            <w:noWrap/>
            <w:vAlign w:val="center"/>
          </w:tcPr>
          <w:p w14:paraId="0AC1156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2C5DF59E" w14:textId="5FF95928" w:rsidR="00832256" w:rsidRPr="008D0EA6" w:rsidRDefault="00415B68">
            <w:pPr>
              <w:pStyle w:val="P68B1DB1-Normal12"/>
              <w:jc w:val="center"/>
              <w:rPr>
                <w:noProof/>
                <w:spacing w:val="-6"/>
                <w:lang w:val="sk-SK"/>
              </w:rPr>
            </w:pPr>
            <w:r w:rsidRPr="008D0EA6">
              <w:rPr>
                <w:noProof/>
                <w:spacing w:val="-6"/>
                <w:lang w:val="sk-SK"/>
              </w:rPr>
              <w:t>Počet parkov</w:t>
            </w:r>
            <w:r w:rsidR="008D0EA6" w:rsidRPr="008D0EA6">
              <w:rPr>
                <w:noProof/>
                <w:spacing w:val="-6"/>
                <w:lang w:val="sk-SK"/>
              </w:rPr>
              <w:t xml:space="preserve"> a </w:t>
            </w:r>
            <w:r w:rsidRPr="008D0EA6">
              <w:rPr>
                <w:noProof/>
                <w:spacing w:val="-6"/>
                <w:lang w:val="sk-SK"/>
              </w:rPr>
              <w:t>historických záhrad, ktoré boli rekvalifikované</w:t>
            </w:r>
          </w:p>
        </w:tc>
      </w:tr>
      <w:tr w:rsidR="00832256" w:rsidRPr="008D0EA6" w14:paraId="28169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7EAFAD" w14:textId="77777777" w:rsidR="00832256" w:rsidRPr="008D0EA6" w:rsidRDefault="00415B68">
            <w:pPr>
              <w:pStyle w:val="P68B1DB1-Normal12"/>
              <w:jc w:val="center"/>
              <w:rPr>
                <w:noProof/>
                <w:spacing w:val="-6"/>
                <w:lang w:val="sk-SK"/>
              </w:rPr>
            </w:pPr>
            <w:r w:rsidRPr="008D0EA6">
              <w:rPr>
                <w:noProof/>
                <w:spacing w:val="-6"/>
                <w:lang w:val="sk-SK"/>
              </w:rPr>
              <w:t>M1C3 – 19</w:t>
            </w:r>
          </w:p>
        </w:tc>
        <w:tc>
          <w:tcPr>
            <w:tcW w:w="3075" w:type="dxa"/>
            <w:tcBorders>
              <w:top w:val="nil"/>
              <w:left w:val="nil"/>
              <w:bottom w:val="single" w:sz="4" w:space="0" w:color="auto"/>
              <w:right w:val="single" w:sz="4" w:space="0" w:color="auto"/>
            </w:tcBorders>
            <w:shd w:val="clear" w:color="auto" w:fill="C6EFCE"/>
            <w:noWrap/>
            <w:vAlign w:val="center"/>
          </w:tcPr>
          <w:p w14:paraId="772678DB" w14:textId="1845673E" w:rsidR="00832256" w:rsidRPr="008D0EA6" w:rsidRDefault="00415B68">
            <w:pPr>
              <w:pStyle w:val="P68B1DB1-Normal12"/>
              <w:jc w:val="center"/>
              <w:rPr>
                <w:noProof/>
                <w:spacing w:val="-6"/>
                <w:lang w:val="sk-SK"/>
              </w:rPr>
            </w:pPr>
            <w:r w:rsidRPr="008D0EA6">
              <w:rPr>
                <w:noProof/>
                <w:spacing w:val="-6"/>
                <w:lang w:val="sk-SK"/>
              </w:rPr>
              <w:t>Investície – 2.4 Seizmická bezpečnosť miest bohoslužieb, obnova dedičstva FEC (Fondo Edifici di Culto)</w:t>
            </w:r>
            <w:r w:rsidR="008D0EA6" w:rsidRPr="008D0EA6">
              <w:rPr>
                <w:noProof/>
                <w:spacing w:val="-6"/>
                <w:lang w:val="sk-SK"/>
              </w:rPr>
              <w:t xml:space="preserve"> a </w:t>
            </w:r>
            <w:r w:rsidRPr="008D0EA6">
              <w:rPr>
                <w:noProof/>
                <w:spacing w:val="-6"/>
                <w:lang w:val="sk-SK"/>
              </w:rPr>
              <w:t>prístreškov pre umelecké diela (Recovery Art)</w:t>
            </w:r>
          </w:p>
        </w:tc>
        <w:tc>
          <w:tcPr>
            <w:tcW w:w="1528" w:type="dxa"/>
            <w:tcBorders>
              <w:top w:val="nil"/>
              <w:left w:val="nil"/>
              <w:bottom w:val="single" w:sz="4" w:space="0" w:color="auto"/>
              <w:right w:val="single" w:sz="4" w:space="0" w:color="auto"/>
            </w:tcBorders>
            <w:shd w:val="clear" w:color="auto" w:fill="C6EFCE"/>
            <w:noWrap/>
            <w:vAlign w:val="center"/>
          </w:tcPr>
          <w:p w14:paraId="19F750D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3FE3FABA" w14:textId="5CE79868" w:rsidR="00832256" w:rsidRPr="008D0EA6" w:rsidRDefault="00415B68">
            <w:pPr>
              <w:pStyle w:val="P68B1DB1-Normal12"/>
              <w:jc w:val="center"/>
              <w:rPr>
                <w:noProof/>
                <w:spacing w:val="-6"/>
                <w:lang w:val="sk-SK"/>
              </w:rPr>
            </w:pPr>
            <w:r w:rsidRPr="008D0EA6">
              <w:rPr>
                <w:noProof/>
                <w:spacing w:val="-6"/>
                <w:lang w:val="sk-SK"/>
              </w:rPr>
              <w:t>Intervencie zamerané na seizmickú bezpečnosť na miestach bohoslužieb, reštaurovanie dedičstva FEC (Fondo Edifici di Culto)</w:t>
            </w:r>
            <w:r w:rsidR="008D0EA6" w:rsidRPr="008D0EA6">
              <w:rPr>
                <w:noProof/>
                <w:spacing w:val="-6"/>
                <w:lang w:val="sk-SK"/>
              </w:rPr>
              <w:t xml:space="preserve"> a </w:t>
            </w:r>
            <w:r w:rsidRPr="008D0EA6">
              <w:rPr>
                <w:noProof/>
                <w:spacing w:val="-6"/>
                <w:lang w:val="sk-SK"/>
              </w:rPr>
              <w:t>útulkov umeleckých diel</w:t>
            </w:r>
          </w:p>
        </w:tc>
      </w:tr>
      <w:tr w:rsidR="00832256" w:rsidRPr="008D0EA6" w14:paraId="442498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A424AC" w14:textId="77777777" w:rsidR="00832256" w:rsidRPr="008D0EA6" w:rsidRDefault="00415B68">
            <w:pPr>
              <w:pStyle w:val="P68B1DB1-Normal12"/>
              <w:jc w:val="center"/>
              <w:rPr>
                <w:noProof/>
                <w:spacing w:val="-6"/>
                <w:lang w:val="sk-SK"/>
              </w:rPr>
            </w:pPr>
            <w:r w:rsidRPr="008D0EA6">
              <w:rPr>
                <w:noProof/>
                <w:spacing w:val="-6"/>
                <w:lang w:val="sk-SK"/>
              </w:rPr>
              <w:t>M1C3 – 28</w:t>
            </w:r>
          </w:p>
        </w:tc>
        <w:tc>
          <w:tcPr>
            <w:tcW w:w="3075" w:type="dxa"/>
            <w:tcBorders>
              <w:top w:val="nil"/>
              <w:left w:val="nil"/>
              <w:bottom w:val="single" w:sz="4" w:space="0" w:color="auto"/>
              <w:right w:val="single" w:sz="4" w:space="0" w:color="auto"/>
            </w:tcBorders>
            <w:shd w:val="clear" w:color="auto" w:fill="C6EFCE"/>
            <w:noWrap/>
            <w:vAlign w:val="center"/>
          </w:tcPr>
          <w:p w14:paraId="281F966E" w14:textId="23A77B35" w:rsidR="00832256" w:rsidRPr="008D0EA6" w:rsidRDefault="00415B68">
            <w:pPr>
              <w:pStyle w:val="P68B1DB1-Normal12"/>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1528" w:type="dxa"/>
            <w:tcBorders>
              <w:top w:val="nil"/>
              <w:left w:val="nil"/>
              <w:bottom w:val="single" w:sz="4" w:space="0" w:color="auto"/>
              <w:right w:val="single" w:sz="4" w:space="0" w:color="auto"/>
            </w:tcBorders>
            <w:shd w:val="clear" w:color="auto" w:fill="C6EFCE"/>
            <w:noWrap/>
            <w:vAlign w:val="center"/>
          </w:tcPr>
          <w:p w14:paraId="5EDAB96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08085EAC" w14:textId="696498D7" w:rsidR="00832256" w:rsidRPr="008D0EA6" w:rsidRDefault="00415B68">
            <w:pPr>
              <w:pStyle w:val="P68B1DB1-Normal12"/>
              <w:jc w:val="center"/>
              <w:rPr>
                <w:noProof/>
                <w:spacing w:val="-6"/>
                <w:lang w:val="sk-SK"/>
              </w:rPr>
            </w:pPr>
            <w:r w:rsidRPr="008D0EA6">
              <w:rPr>
                <w:noProof/>
                <w:spacing w:val="-6"/>
                <w:lang w:val="sk-SK"/>
              </w:rPr>
              <w:t>Počet podnikov cestovného ruchu podporovaných</w:t>
            </w:r>
            <w:r w:rsidR="008D0EA6" w:rsidRPr="008D0EA6">
              <w:rPr>
                <w:noProof/>
                <w:spacing w:val="-6"/>
                <w:lang w:val="sk-SK"/>
              </w:rPr>
              <w:t xml:space="preserve"> z </w:t>
            </w:r>
            <w:r w:rsidRPr="008D0EA6">
              <w:rPr>
                <w:noProof/>
                <w:spacing w:val="-6"/>
                <w:lang w:val="sk-SK"/>
              </w:rPr>
              <w:t xml:space="preserve">daňového úveru na infraštruktúru a/alebo služby; </w:t>
            </w:r>
          </w:p>
        </w:tc>
      </w:tr>
      <w:tr w:rsidR="00832256" w:rsidRPr="008D0EA6" w14:paraId="2F320B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F43F3B" w14:textId="77777777" w:rsidR="00832256" w:rsidRPr="008D0EA6" w:rsidRDefault="00415B68">
            <w:pPr>
              <w:pStyle w:val="P68B1DB1-Normal12"/>
              <w:jc w:val="center"/>
              <w:rPr>
                <w:noProof/>
                <w:spacing w:val="-6"/>
                <w:lang w:val="sk-SK"/>
              </w:rPr>
            </w:pPr>
            <w:r w:rsidRPr="008D0EA6">
              <w:rPr>
                <w:noProof/>
                <w:spacing w:val="-6"/>
                <w:lang w:val="sk-SK"/>
              </w:rPr>
              <w:t>M1C3 – 32</w:t>
            </w:r>
          </w:p>
        </w:tc>
        <w:tc>
          <w:tcPr>
            <w:tcW w:w="3075" w:type="dxa"/>
            <w:tcBorders>
              <w:top w:val="nil"/>
              <w:left w:val="nil"/>
              <w:bottom w:val="single" w:sz="4" w:space="0" w:color="auto"/>
              <w:right w:val="single" w:sz="4" w:space="0" w:color="auto"/>
            </w:tcBorders>
            <w:shd w:val="clear" w:color="auto" w:fill="C6EFCE"/>
            <w:noWrap/>
            <w:vAlign w:val="center"/>
          </w:tcPr>
          <w:p w14:paraId="172A922D" w14:textId="6B5A7E16" w:rsidR="00832256" w:rsidRPr="008D0EA6" w:rsidRDefault="00415B68">
            <w:pPr>
              <w:pStyle w:val="P68B1DB1-Normal12"/>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 xml:space="preserve">Fondy pre konkurencieschopnosť podnikov cestovného ruchu </w:t>
            </w:r>
          </w:p>
        </w:tc>
        <w:tc>
          <w:tcPr>
            <w:tcW w:w="1528" w:type="dxa"/>
            <w:tcBorders>
              <w:top w:val="nil"/>
              <w:left w:val="nil"/>
              <w:bottom w:val="single" w:sz="4" w:space="0" w:color="auto"/>
              <w:right w:val="single" w:sz="4" w:space="0" w:color="auto"/>
            </w:tcBorders>
            <w:shd w:val="clear" w:color="auto" w:fill="C6EFCE"/>
            <w:noWrap/>
            <w:vAlign w:val="center"/>
          </w:tcPr>
          <w:p w14:paraId="573696B9"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56" w:type="dxa"/>
            <w:tcBorders>
              <w:top w:val="nil"/>
              <w:left w:val="nil"/>
              <w:bottom w:val="single" w:sz="4" w:space="0" w:color="auto"/>
              <w:right w:val="single" w:sz="4" w:space="0" w:color="auto"/>
            </w:tcBorders>
            <w:shd w:val="clear" w:color="auto" w:fill="C6EFCE"/>
            <w:noWrap/>
            <w:vAlign w:val="center"/>
          </w:tcPr>
          <w:p w14:paraId="644110E5" w14:textId="77777777" w:rsidR="00832256" w:rsidRPr="008D0EA6" w:rsidRDefault="00415B68">
            <w:pPr>
              <w:pStyle w:val="P68B1DB1-Normal12"/>
              <w:jc w:val="center"/>
              <w:rPr>
                <w:noProof/>
                <w:spacing w:val="-6"/>
                <w:lang w:val="sk-SK"/>
              </w:rPr>
            </w:pPr>
            <w:r w:rsidRPr="008D0EA6">
              <w:rPr>
                <w:noProof/>
                <w:spacing w:val="-6"/>
                <w:lang w:val="sk-SK"/>
              </w:rPr>
              <w:t xml:space="preserve"> Počet podnikov cestovného ruchu, ktoré sa majú podporiť prostredníctvom záručného fondu pre MSP </w:t>
            </w:r>
          </w:p>
        </w:tc>
      </w:tr>
      <w:tr w:rsidR="00832256" w:rsidRPr="008D0EA6" w14:paraId="4919F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7F784" w14:textId="77777777" w:rsidR="00832256" w:rsidRPr="008D0EA6" w:rsidRDefault="00415B68">
            <w:pPr>
              <w:pStyle w:val="P68B1DB1-Normal12"/>
              <w:jc w:val="center"/>
              <w:rPr>
                <w:noProof/>
                <w:spacing w:val="-6"/>
                <w:lang w:val="sk-SK"/>
              </w:rPr>
            </w:pPr>
            <w:r w:rsidRPr="008D0EA6">
              <w:rPr>
                <w:noProof/>
                <w:spacing w:val="-6"/>
                <w:lang w:val="sk-SK"/>
              </w:rPr>
              <w:t>M1C3 – 34</w:t>
            </w:r>
          </w:p>
        </w:tc>
        <w:tc>
          <w:tcPr>
            <w:tcW w:w="3075" w:type="dxa"/>
            <w:tcBorders>
              <w:top w:val="nil"/>
              <w:left w:val="nil"/>
              <w:bottom w:val="single" w:sz="4" w:space="0" w:color="auto"/>
              <w:right w:val="single" w:sz="4" w:space="0" w:color="auto"/>
            </w:tcBorders>
            <w:shd w:val="clear" w:color="auto" w:fill="C6EFCE"/>
            <w:noWrap/>
            <w:vAlign w:val="center"/>
          </w:tcPr>
          <w:p w14:paraId="370F506E" w14:textId="77777777" w:rsidR="00832256" w:rsidRPr="008D0EA6" w:rsidRDefault="00415B68">
            <w:pPr>
              <w:pStyle w:val="P68B1DB1-Normal12"/>
              <w:jc w:val="center"/>
              <w:rPr>
                <w:noProof/>
                <w:spacing w:val="-6"/>
                <w:lang w:val="sk-SK"/>
              </w:rPr>
            </w:pPr>
            <w:r w:rsidRPr="008D0EA6">
              <w:rPr>
                <w:noProof/>
                <w:spacing w:val="-6"/>
                <w:lang w:val="sk-SK"/>
              </w:rPr>
              <w:t>Investícia 4.2 Fondy pre konkurencieschopnosť podnikov cestovného ruchu</w:t>
            </w:r>
          </w:p>
        </w:tc>
        <w:tc>
          <w:tcPr>
            <w:tcW w:w="1528" w:type="dxa"/>
            <w:tcBorders>
              <w:top w:val="nil"/>
              <w:left w:val="nil"/>
              <w:bottom w:val="single" w:sz="4" w:space="0" w:color="auto"/>
              <w:right w:val="single" w:sz="4" w:space="0" w:color="auto"/>
            </w:tcBorders>
            <w:shd w:val="clear" w:color="auto" w:fill="C6EFCE"/>
            <w:noWrap/>
            <w:vAlign w:val="center"/>
          </w:tcPr>
          <w:p w14:paraId="618D5EC1"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56" w:type="dxa"/>
            <w:tcBorders>
              <w:top w:val="nil"/>
              <w:left w:val="nil"/>
              <w:bottom w:val="single" w:sz="4" w:space="0" w:color="auto"/>
              <w:right w:val="single" w:sz="4" w:space="0" w:color="auto"/>
            </w:tcBorders>
            <w:shd w:val="clear" w:color="auto" w:fill="C6EFCE"/>
            <w:noWrap/>
            <w:vAlign w:val="center"/>
          </w:tcPr>
          <w:p w14:paraId="0779074E" w14:textId="73D6F6E1" w:rsidR="00832256" w:rsidRPr="008D0EA6" w:rsidRDefault="00415B68">
            <w:pPr>
              <w:pStyle w:val="P68B1DB1-Normal12"/>
              <w:jc w:val="center"/>
              <w:rPr>
                <w:noProof/>
                <w:spacing w:val="-6"/>
                <w:lang w:val="sk-SK"/>
              </w:rPr>
            </w:pPr>
            <w:r w:rsidRPr="008D0EA6">
              <w:rPr>
                <w:noProof/>
                <w:spacing w:val="-6"/>
                <w:lang w:val="sk-SK"/>
              </w:rPr>
              <w:t xml:space="preserve"> Počet nehnuteľností rekonštruovaných na účely cestovného ruchu Národným fondom cestovného ruchu</w:t>
            </w:r>
            <w:r w:rsidR="008D0EA6" w:rsidRPr="008D0EA6">
              <w:rPr>
                <w:noProof/>
                <w:spacing w:val="-6"/>
                <w:lang w:val="sk-SK"/>
              </w:rPr>
              <w:t xml:space="preserve"> </w:t>
            </w:r>
          </w:p>
        </w:tc>
      </w:tr>
      <w:tr w:rsidR="00832256" w:rsidRPr="008D0EA6" w14:paraId="28B24B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69ED8C" w14:textId="77777777" w:rsidR="00832256" w:rsidRPr="008D0EA6" w:rsidRDefault="00415B68">
            <w:pPr>
              <w:pStyle w:val="P68B1DB1-Normal12"/>
              <w:jc w:val="center"/>
              <w:rPr>
                <w:noProof/>
                <w:spacing w:val="-6"/>
                <w:lang w:val="sk-SK"/>
              </w:rPr>
            </w:pPr>
            <w:r w:rsidRPr="008D0EA6">
              <w:rPr>
                <w:noProof/>
                <w:spacing w:val="-6"/>
                <w:lang w:val="sk-SK"/>
              </w:rPr>
              <w:t>M2C1 – 17</w:t>
            </w:r>
          </w:p>
        </w:tc>
        <w:tc>
          <w:tcPr>
            <w:tcW w:w="3075" w:type="dxa"/>
            <w:tcBorders>
              <w:top w:val="nil"/>
              <w:left w:val="nil"/>
              <w:bottom w:val="single" w:sz="4" w:space="0" w:color="auto"/>
              <w:right w:val="single" w:sz="4" w:space="0" w:color="auto"/>
            </w:tcBorders>
            <w:shd w:val="clear" w:color="auto" w:fill="C6EFCE"/>
            <w:noWrap/>
            <w:vAlign w:val="center"/>
          </w:tcPr>
          <w:p w14:paraId="11CAD161" w14:textId="77777777" w:rsidR="00832256" w:rsidRPr="008D0EA6" w:rsidRDefault="00415B68">
            <w:pPr>
              <w:pStyle w:val="P68B1DB1-Normal12"/>
              <w:jc w:val="center"/>
              <w:rPr>
                <w:noProof/>
                <w:spacing w:val="-6"/>
                <w:lang w:val="sk-SK"/>
              </w:rPr>
            </w:pPr>
            <w:r w:rsidRPr="008D0EA6">
              <w:rPr>
                <w:noProof/>
                <w:spacing w:val="-6"/>
                <w:lang w:val="sk-SK"/>
              </w:rPr>
              <w:t>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2CCF2E9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233AFAC0" w14:textId="174EE333" w:rsidR="00832256" w:rsidRPr="008D0EA6" w:rsidRDefault="00415B68">
            <w:pPr>
              <w:pStyle w:val="P68B1DB1-Normal12"/>
              <w:jc w:val="center"/>
              <w:rPr>
                <w:noProof/>
                <w:spacing w:val="-6"/>
                <w:lang w:val="sk-SK"/>
              </w:rPr>
            </w:pPr>
            <w:r w:rsidRPr="008D0EA6">
              <w:rPr>
                <w:noProof/>
                <w:spacing w:val="-6"/>
                <w:lang w:val="sk-SK"/>
              </w:rPr>
              <w:t>Miera recyklácie komunálneho odpadu</w:t>
            </w:r>
            <w:r w:rsidR="008D0EA6" w:rsidRPr="008D0EA6">
              <w:rPr>
                <w:noProof/>
                <w:spacing w:val="-6"/>
                <w:lang w:val="sk-SK"/>
              </w:rPr>
              <w:t xml:space="preserve"> v </w:t>
            </w:r>
            <w:r w:rsidRPr="008D0EA6">
              <w:rPr>
                <w:noProof/>
                <w:spacing w:val="-6"/>
                <w:lang w:val="sk-SK"/>
              </w:rPr>
              <w:t>akčnom pláne pre obehové hospodárstvo</w:t>
            </w:r>
            <w:r w:rsidR="008D0EA6" w:rsidRPr="008D0EA6">
              <w:rPr>
                <w:noProof/>
                <w:spacing w:val="-6"/>
                <w:lang w:val="sk-SK"/>
              </w:rPr>
              <w:t xml:space="preserve"> </w:t>
            </w:r>
          </w:p>
        </w:tc>
      </w:tr>
      <w:tr w:rsidR="00832256" w:rsidRPr="008D0EA6" w14:paraId="2E4BDA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5615A" w14:textId="77777777" w:rsidR="00832256" w:rsidRPr="008D0EA6" w:rsidRDefault="00415B68">
            <w:pPr>
              <w:pStyle w:val="P68B1DB1-Normal12"/>
              <w:jc w:val="center"/>
              <w:rPr>
                <w:noProof/>
                <w:spacing w:val="-6"/>
                <w:lang w:val="sk-SK"/>
              </w:rPr>
            </w:pPr>
            <w:r w:rsidRPr="008D0EA6">
              <w:rPr>
                <w:noProof/>
                <w:spacing w:val="-6"/>
                <w:lang w:val="sk-SK"/>
              </w:rPr>
              <w:t>M2C1 – 17a</w:t>
            </w:r>
          </w:p>
        </w:tc>
        <w:tc>
          <w:tcPr>
            <w:tcW w:w="3075" w:type="dxa"/>
            <w:tcBorders>
              <w:top w:val="nil"/>
              <w:left w:val="nil"/>
              <w:bottom w:val="single" w:sz="4" w:space="0" w:color="auto"/>
              <w:right w:val="single" w:sz="4" w:space="0" w:color="auto"/>
            </w:tcBorders>
            <w:shd w:val="clear" w:color="auto" w:fill="C6EFCE"/>
            <w:noWrap/>
            <w:vAlign w:val="center"/>
          </w:tcPr>
          <w:p w14:paraId="7874AD15" w14:textId="77777777" w:rsidR="00832256" w:rsidRPr="008D0EA6" w:rsidRDefault="00415B68">
            <w:pPr>
              <w:pStyle w:val="P68B1DB1-Normal12"/>
              <w:jc w:val="center"/>
              <w:rPr>
                <w:noProof/>
                <w:spacing w:val="-6"/>
                <w:lang w:val="sk-SK"/>
              </w:rPr>
            </w:pPr>
            <w:r w:rsidRPr="008D0EA6">
              <w:rPr>
                <w:noProof/>
                <w:spacing w:val="-6"/>
                <w:lang w:val="sk-SK"/>
              </w:rPr>
              <w:t>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2F20F45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1E4A953C" w14:textId="19CA9DC0" w:rsidR="00832256" w:rsidRPr="008D0EA6" w:rsidRDefault="00415B68">
            <w:pPr>
              <w:pStyle w:val="P68B1DB1-Normal12"/>
              <w:jc w:val="center"/>
              <w:rPr>
                <w:noProof/>
                <w:spacing w:val="-6"/>
                <w:lang w:val="sk-SK"/>
              </w:rPr>
            </w:pPr>
            <w:r w:rsidRPr="008D0EA6">
              <w:rPr>
                <w:noProof/>
                <w:spacing w:val="-6"/>
                <w:lang w:val="sk-SK"/>
              </w:rPr>
              <w:t>Miera recyklácie odpadu</w:t>
            </w:r>
            <w:r w:rsidR="008D0EA6" w:rsidRPr="008D0EA6">
              <w:rPr>
                <w:noProof/>
                <w:spacing w:val="-6"/>
                <w:lang w:val="sk-SK"/>
              </w:rPr>
              <w:t xml:space="preserve"> z </w:t>
            </w:r>
            <w:r w:rsidRPr="008D0EA6">
              <w:rPr>
                <w:noProof/>
                <w:spacing w:val="-6"/>
                <w:lang w:val="sk-SK"/>
              </w:rPr>
              <w:t>obalov</w:t>
            </w:r>
            <w:r w:rsidR="008D0EA6" w:rsidRPr="008D0EA6">
              <w:rPr>
                <w:noProof/>
                <w:spacing w:val="-6"/>
                <w:lang w:val="sk-SK"/>
              </w:rPr>
              <w:t xml:space="preserve"> v </w:t>
            </w:r>
            <w:r w:rsidRPr="008D0EA6">
              <w:rPr>
                <w:noProof/>
                <w:spacing w:val="-6"/>
                <w:lang w:val="sk-SK"/>
              </w:rPr>
              <w:t>akčnom pláne pre obehové hospodárstvo</w:t>
            </w:r>
          </w:p>
        </w:tc>
      </w:tr>
      <w:tr w:rsidR="00832256" w:rsidRPr="008D0EA6" w14:paraId="5C4B0A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22B44" w14:textId="77777777" w:rsidR="00832256" w:rsidRPr="008D0EA6" w:rsidRDefault="00415B68">
            <w:pPr>
              <w:pStyle w:val="P68B1DB1-Normal12"/>
              <w:jc w:val="center"/>
              <w:rPr>
                <w:noProof/>
                <w:spacing w:val="-6"/>
                <w:lang w:val="sk-SK"/>
              </w:rPr>
            </w:pPr>
            <w:r w:rsidRPr="008D0EA6">
              <w:rPr>
                <w:noProof/>
                <w:spacing w:val="-6"/>
                <w:lang w:val="sk-SK"/>
              </w:rPr>
              <w:t>M2C1 – 17ter</w:t>
            </w:r>
          </w:p>
        </w:tc>
        <w:tc>
          <w:tcPr>
            <w:tcW w:w="3075" w:type="dxa"/>
            <w:tcBorders>
              <w:top w:val="nil"/>
              <w:left w:val="nil"/>
              <w:bottom w:val="single" w:sz="4" w:space="0" w:color="auto"/>
              <w:right w:val="single" w:sz="4" w:space="0" w:color="auto"/>
            </w:tcBorders>
            <w:shd w:val="clear" w:color="auto" w:fill="C6EFCE"/>
            <w:noWrap/>
            <w:vAlign w:val="center"/>
          </w:tcPr>
          <w:p w14:paraId="01429624" w14:textId="77777777" w:rsidR="00832256" w:rsidRPr="008D0EA6" w:rsidRDefault="00415B68">
            <w:pPr>
              <w:pStyle w:val="P68B1DB1-Normal12"/>
              <w:jc w:val="center"/>
              <w:rPr>
                <w:noProof/>
                <w:spacing w:val="-6"/>
                <w:lang w:val="sk-SK"/>
              </w:rPr>
            </w:pPr>
            <w:r w:rsidRPr="008D0EA6">
              <w:rPr>
                <w:noProof/>
                <w:spacing w:val="-6"/>
                <w:lang w:val="sk-SK"/>
              </w:rPr>
              <w:t>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72868CA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2ECF2855" w14:textId="327BC5E0" w:rsidR="00832256" w:rsidRPr="008D0EA6" w:rsidRDefault="00415B68">
            <w:pPr>
              <w:pStyle w:val="P68B1DB1-Normal12"/>
              <w:jc w:val="center"/>
              <w:rPr>
                <w:noProof/>
                <w:spacing w:val="-6"/>
                <w:lang w:val="sk-SK"/>
              </w:rPr>
            </w:pPr>
            <w:r w:rsidRPr="008D0EA6">
              <w:rPr>
                <w:noProof/>
                <w:spacing w:val="-6"/>
                <w:lang w:val="sk-SK"/>
              </w:rPr>
              <w:t>Miera recyklácie drevených obalov</w:t>
            </w:r>
            <w:r w:rsidR="008D0EA6" w:rsidRPr="008D0EA6">
              <w:rPr>
                <w:noProof/>
                <w:spacing w:val="-6"/>
                <w:lang w:val="sk-SK"/>
              </w:rPr>
              <w:t xml:space="preserve"> v </w:t>
            </w:r>
            <w:r w:rsidRPr="008D0EA6">
              <w:rPr>
                <w:noProof/>
                <w:spacing w:val="-6"/>
                <w:lang w:val="sk-SK"/>
              </w:rPr>
              <w:t>akčnom pláne pre obehové hospodárstvo</w:t>
            </w:r>
          </w:p>
        </w:tc>
      </w:tr>
      <w:tr w:rsidR="00832256" w:rsidRPr="008D0EA6" w14:paraId="25DF6E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D86DB1" w14:textId="77777777" w:rsidR="00832256" w:rsidRPr="008D0EA6" w:rsidRDefault="00415B68">
            <w:pPr>
              <w:pStyle w:val="P68B1DB1-Normal12"/>
              <w:jc w:val="center"/>
              <w:rPr>
                <w:noProof/>
                <w:spacing w:val="-6"/>
                <w:lang w:val="sk-SK"/>
              </w:rPr>
            </w:pPr>
            <w:r w:rsidRPr="008D0EA6">
              <w:rPr>
                <w:noProof/>
                <w:spacing w:val="-6"/>
                <w:lang w:val="sk-SK"/>
              </w:rPr>
              <w:t>M2C1 – 17c</w:t>
            </w:r>
          </w:p>
        </w:tc>
        <w:tc>
          <w:tcPr>
            <w:tcW w:w="3075" w:type="dxa"/>
            <w:tcBorders>
              <w:top w:val="nil"/>
              <w:left w:val="nil"/>
              <w:bottom w:val="single" w:sz="4" w:space="0" w:color="auto"/>
              <w:right w:val="single" w:sz="4" w:space="0" w:color="auto"/>
            </w:tcBorders>
            <w:shd w:val="clear" w:color="auto" w:fill="C6EFCE"/>
            <w:noWrap/>
            <w:vAlign w:val="center"/>
          </w:tcPr>
          <w:p w14:paraId="1AF50116" w14:textId="77777777" w:rsidR="00832256" w:rsidRPr="008D0EA6" w:rsidRDefault="00415B68">
            <w:pPr>
              <w:pStyle w:val="P68B1DB1-Normal12"/>
              <w:jc w:val="center"/>
              <w:rPr>
                <w:noProof/>
                <w:spacing w:val="-6"/>
                <w:lang w:val="sk-SK"/>
              </w:rPr>
            </w:pPr>
            <w:r w:rsidRPr="008D0EA6">
              <w:rPr>
                <w:noProof/>
                <w:spacing w:val="-6"/>
                <w:lang w:val="sk-SK"/>
              </w:rPr>
              <w:t>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44375E0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1B1F968D" w14:textId="5ACF1A0B" w:rsidR="00832256" w:rsidRPr="008D0EA6" w:rsidRDefault="00415B68">
            <w:pPr>
              <w:pStyle w:val="P68B1DB1-Normal12"/>
              <w:jc w:val="center"/>
              <w:rPr>
                <w:noProof/>
                <w:spacing w:val="-6"/>
                <w:lang w:val="sk-SK"/>
              </w:rPr>
            </w:pPr>
            <w:r w:rsidRPr="008D0EA6">
              <w:rPr>
                <w:noProof/>
                <w:spacing w:val="-6"/>
                <w:lang w:val="sk-SK"/>
              </w:rPr>
              <w:t>Miera recyklácie obalov zo železných kovov</w:t>
            </w:r>
            <w:r w:rsidR="008D0EA6" w:rsidRPr="008D0EA6">
              <w:rPr>
                <w:noProof/>
                <w:spacing w:val="-6"/>
                <w:lang w:val="sk-SK"/>
              </w:rPr>
              <w:t xml:space="preserve"> v </w:t>
            </w:r>
            <w:r w:rsidRPr="008D0EA6">
              <w:rPr>
                <w:noProof/>
                <w:spacing w:val="-6"/>
                <w:lang w:val="sk-SK"/>
              </w:rPr>
              <w:t>akčnom pláne pre obehové hospodárstvo</w:t>
            </w:r>
          </w:p>
        </w:tc>
      </w:tr>
      <w:tr w:rsidR="00832256" w:rsidRPr="008D0EA6" w14:paraId="244C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A5E35" w14:textId="77777777" w:rsidR="00832256" w:rsidRPr="008D0EA6" w:rsidRDefault="00415B68">
            <w:pPr>
              <w:pStyle w:val="P68B1DB1-Normal12"/>
              <w:jc w:val="center"/>
              <w:rPr>
                <w:noProof/>
                <w:spacing w:val="-6"/>
                <w:lang w:val="sk-SK"/>
              </w:rPr>
            </w:pPr>
            <w:r w:rsidRPr="008D0EA6">
              <w:rPr>
                <w:noProof/>
                <w:spacing w:val="-6"/>
                <w:lang w:val="sk-SK"/>
              </w:rPr>
              <w:t>M2C1 – 17 quinquies</w:t>
            </w:r>
          </w:p>
        </w:tc>
        <w:tc>
          <w:tcPr>
            <w:tcW w:w="3075" w:type="dxa"/>
            <w:tcBorders>
              <w:top w:val="nil"/>
              <w:left w:val="nil"/>
              <w:bottom w:val="single" w:sz="4" w:space="0" w:color="auto"/>
              <w:right w:val="single" w:sz="4" w:space="0" w:color="auto"/>
            </w:tcBorders>
            <w:shd w:val="clear" w:color="auto" w:fill="C6EFCE"/>
            <w:noWrap/>
            <w:vAlign w:val="center"/>
          </w:tcPr>
          <w:p w14:paraId="2DECBF6B" w14:textId="77777777" w:rsidR="00832256" w:rsidRPr="008D0EA6" w:rsidRDefault="00415B68">
            <w:pPr>
              <w:pStyle w:val="P68B1DB1-Normal12"/>
              <w:jc w:val="center"/>
              <w:rPr>
                <w:noProof/>
                <w:spacing w:val="-6"/>
                <w:lang w:val="sk-SK"/>
              </w:rPr>
            </w:pPr>
            <w:r w:rsidRPr="008D0EA6">
              <w:rPr>
                <w:noProof/>
                <w:spacing w:val="-6"/>
                <w:lang w:val="sk-SK"/>
              </w:rPr>
              <w:t>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6E782D2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13685336" w14:textId="306E8107" w:rsidR="00832256" w:rsidRPr="008D0EA6" w:rsidRDefault="00415B68">
            <w:pPr>
              <w:pStyle w:val="P68B1DB1-Normal12"/>
              <w:jc w:val="center"/>
              <w:rPr>
                <w:noProof/>
                <w:spacing w:val="-6"/>
                <w:lang w:val="sk-SK"/>
              </w:rPr>
            </w:pPr>
            <w:r w:rsidRPr="008D0EA6">
              <w:rPr>
                <w:noProof/>
                <w:spacing w:val="-6"/>
                <w:lang w:val="sk-SK"/>
              </w:rPr>
              <w:t>Miera recyklácie hliníkových obalov</w:t>
            </w:r>
            <w:r w:rsidR="008D0EA6" w:rsidRPr="008D0EA6">
              <w:rPr>
                <w:noProof/>
                <w:spacing w:val="-6"/>
                <w:lang w:val="sk-SK"/>
              </w:rPr>
              <w:t xml:space="preserve"> v </w:t>
            </w:r>
            <w:r w:rsidRPr="008D0EA6">
              <w:rPr>
                <w:noProof/>
                <w:spacing w:val="-6"/>
                <w:lang w:val="sk-SK"/>
              </w:rPr>
              <w:t>akčnom pláne pre obehové hospodárstvo</w:t>
            </w:r>
          </w:p>
        </w:tc>
      </w:tr>
      <w:tr w:rsidR="00832256" w:rsidRPr="008D0EA6" w14:paraId="6D0806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3DC564" w14:textId="77777777" w:rsidR="00832256" w:rsidRPr="008D0EA6" w:rsidRDefault="00415B68">
            <w:pPr>
              <w:pStyle w:val="P68B1DB1-Normal12"/>
              <w:jc w:val="center"/>
              <w:rPr>
                <w:noProof/>
                <w:spacing w:val="-6"/>
                <w:lang w:val="sk-SK"/>
              </w:rPr>
            </w:pPr>
            <w:r w:rsidRPr="008D0EA6">
              <w:rPr>
                <w:noProof/>
                <w:spacing w:val="-6"/>
                <w:lang w:val="sk-SK"/>
              </w:rPr>
              <w:t>M2C1 – 17 pohlavia</w:t>
            </w:r>
          </w:p>
        </w:tc>
        <w:tc>
          <w:tcPr>
            <w:tcW w:w="3075" w:type="dxa"/>
            <w:tcBorders>
              <w:top w:val="nil"/>
              <w:left w:val="nil"/>
              <w:bottom w:val="single" w:sz="4" w:space="0" w:color="auto"/>
              <w:right w:val="single" w:sz="4" w:space="0" w:color="auto"/>
            </w:tcBorders>
            <w:shd w:val="clear" w:color="auto" w:fill="C6EFCE"/>
            <w:noWrap/>
            <w:vAlign w:val="center"/>
          </w:tcPr>
          <w:p w14:paraId="34CA5509" w14:textId="77777777" w:rsidR="00832256" w:rsidRPr="008D0EA6" w:rsidRDefault="00415B68">
            <w:pPr>
              <w:pStyle w:val="P68B1DB1-Normal12"/>
              <w:jc w:val="center"/>
              <w:rPr>
                <w:noProof/>
                <w:spacing w:val="-6"/>
                <w:lang w:val="sk-SK"/>
              </w:rPr>
            </w:pPr>
            <w:r w:rsidRPr="008D0EA6">
              <w:rPr>
                <w:noProof/>
                <w:spacing w:val="-6"/>
                <w:lang w:val="sk-SK"/>
              </w:rPr>
              <w:t>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512D0D9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486F3318" w14:textId="55BA6CE8" w:rsidR="00832256" w:rsidRPr="008D0EA6" w:rsidRDefault="00415B68">
            <w:pPr>
              <w:pStyle w:val="P68B1DB1-Normal12"/>
              <w:jc w:val="center"/>
              <w:rPr>
                <w:noProof/>
                <w:spacing w:val="-6"/>
                <w:lang w:val="sk-SK"/>
              </w:rPr>
            </w:pPr>
            <w:r w:rsidRPr="008D0EA6">
              <w:rPr>
                <w:noProof/>
                <w:spacing w:val="-6"/>
                <w:lang w:val="sk-SK"/>
              </w:rPr>
              <w:t>Miera recyklácie sklenených obalov</w:t>
            </w:r>
            <w:r w:rsidR="008D0EA6" w:rsidRPr="008D0EA6">
              <w:rPr>
                <w:noProof/>
                <w:spacing w:val="-6"/>
                <w:lang w:val="sk-SK"/>
              </w:rPr>
              <w:t xml:space="preserve"> v </w:t>
            </w:r>
            <w:r w:rsidRPr="008D0EA6">
              <w:rPr>
                <w:noProof/>
                <w:spacing w:val="-6"/>
                <w:lang w:val="sk-SK"/>
              </w:rPr>
              <w:t>akčnom pláne pre obehové hospodárstvo</w:t>
            </w:r>
          </w:p>
        </w:tc>
      </w:tr>
      <w:tr w:rsidR="00832256" w:rsidRPr="008D0EA6" w14:paraId="76D0039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E93E81" w14:textId="77777777" w:rsidR="00832256" w:rsidRPr="008D0EA6" w:rsidRDefault="00415B68">
            <w:pPr>
              <w:pStyle w:val="P68B1DB1-Normal12"/>
              <w:jc w:val="center"/>
              <w:rPr>
                <w:noProof/>
                <w:spacing w:val="-6"/>
                <w:lang w:val="sk-SK"/>
              </w:rPr>
            </w:pPr>
            <w:r w:rsidRPr="008D0EA6">
              <w:rPr>
                <w:noProof/>
                <w:spacing w:val="-6"/>
                <w:lang w:val="sk-SK"/>
              </w:rPr>
              <w:t>M2C1 – 17 septie</w:t>
            </w:r>
          </w:p>
        </w:tc>
        <w:tc>
          <w:tcPr>
            <w:tcW w:w="3075" w:type="dxa"/>
            <w:tcBorders>
              <w:top w:val="nil"/>
              <w:left w:val="nil"/>
              <w:bottom w:val="single" w:sz="4" w:space="0" w:color="auto"/>
              <w:right w:val="single" w:sz="4" w:space="0" w:color="auto"/>
            </w:tcBorders>
            <w:shd w:val="clear" w:color="auto" w:fill="C6EFCE"/>
            <w:noWrap/>
            <w:vAlign w:val="center"/>
          </w:tcPr>
          <w:p w14:paraId="7A0FCC87" w14:textId="77777777" w:rsidR="00832256" w:rsidRPr="008D0EA6" w:rsidRDefault="00415B68">
            <w:pPr>
              <w:pStyle w:val="P68B1DB1-Normal12"/>
              <w:jc w:val="center"/>
              <w:rPr>
                <w:noProof/>
                <w:spacing w:val="-6"/>
                <w:lang w:val="sk-SK"/>
              </w:rPr>
            </w:pPr>
            <w:r w:rsidRPr="008D0EA6">
              <w:rPr>
                <w:noProof/>
                <w:spacing w:val="-6"/>
                <w:lang w:val="sk-SK"/>
              </w:rPr>
              <w:t>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4B2645F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1655DB70" w14:textId="06E6980D" w:rsidR="00832256" w:rsidRPr="008D0EA6" w:rsidRDefault="00415B68">
            <w:pPr>
              <w:pStyle w:val="P68B1DB1-Normal12"/>
              <w:jc w:val="center"/>
              <w:rPr>
                <w:noProof/>
                <w:spacing w:val="-6"/>
                <w:lang w:val="sk-SK"/>
              </w:rPr>
            </w:pPr>
            <w:r w:rsidRPr="008D0EA6">
              <w:rPr>
                <w:noProof/>
                <w:spacing w:val="-6"/>
                <w:lang w:val="sk-SK"/>
              </w:rPr>
              <w:t>Miera recyklácie papiera</w:t>
            </w:r>
            <w:r w:rsidR="008D0EA6" w:rsidRPr="008D0EA6">
              <w:rPr>
                <w:noProof/>
                <w:spacing w:val="-6"/>
                <w:lang w:val="sk-SK"/>
              </w:rPr>
              <w:t xml:space="preserve"> a </w:t>
            </w:r>
            <w:r w:rsidRPr="008D0EA6">
              <w:rPr>
                <w:noProof/>
                <w:spacing w:val="-6"/>
                <w:lang w:val="sk-SK"/>
              </w:rPr>
              <w:t>lepenky</w:t>
            </w:r>
            <w:r w:rsidR="008D0EA6" w:rsidRPr="008D0EA6">
              <w:rPr>
                <w:noProof/>
                <w:spacing w:val="-6"/>
                <w:lang w:val="sk-SK"/>
              </w:rPr>
              <w:t xml:space="preserve"> v </w:t>
            </w:r>
            <w:r w:rsidRPr="008D0EA6">
              <w:rPr>
                <w:noProof/>
                <w:spacing w:val="-6"/>
                <w:lang w:val="sk-SK"/>
              </w:rPr>
              <w:t>akčnom pláne pre obehové hospodárstvo</w:t>
            </w:r>
          </w:p>
        </w:tc>
      </w:tr>
      <w:tr w:rsidR="00832256" w:rsidRPr="008D0EA6" w14:paraId="57A90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26C8FE" w14:textId="77777777" w:rsidR="00832256" w:rsidRPr="008D0EA6" w:rsidRDefault="00415B68">
            <w:pPr>
              <w:pStyle w:val="P68B1DB1-Normal12"/>
              <w:jc w:val="center"/>
              <w:rPr>
                <w:noProof/>
                <w:spacing w:val="-6"/>
                <w:lang w:val="sk-SK"/>
              </w:rPr>
            </w:pPr>
            <w:r w:rsidRPr="008D0EA6">
              <w:rPr>
                <w:noProof/>
                <w:spacing w:val="-6"/>
                <w:lang w:val="sk-SK"/>
              </w:rPr>
              <w:t>M2C1 – 17 octies</w:t>
            </w:r>
          </w:p>
        </w:tc>
        <w:tc>
          <w:tcPr>
            <w:tcW w:w="3075" w:type="dxa"/>
            <w:tcBorders>
              <w:top w:val="nil"/>
              <w:left w:val="nil"/>
              <w:bottom w:val="single" w:sz="4" w:space="0" w:color="auto"/>
              <w:right w:val="single" w:sz="4" w:space="0" w:color="auto"/>
            </w:tcBorders>
            <w:shd w:val="clear" w:color="auto" w:fill="C6EFCE"/>
            <w:noWrap/>
            <w:vAlign w:val="center"/>
          </w:tcPr>
          <w:p w14:paraId="5BF98BF8" w14:textId="77777777" w:rsidR="00832256" w:rsidRPr="008D0EA6" w:rsidRDefault="00415B68">
            <w:pPr>
              <w:pStyle w:val="P68B1DB1-Normal12"/>
              <w:jc w:val="center"/>
              <w:rPr>
                <w:noProof/>
                <w:spacing w:val="-6"/>
                <w:lang w:val="sk-SK"/>
              </w:rPr>
            </w:pPr>
            <w:r w:rsidRPr="008D0EA6">
              <w:rPr>
                <w:noProof/>
                <w:spacing w:val="-6"/>
                <w:lang w:val="sk-SK"/>
              </w:rPr>
              <w:t>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0F7B7ED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0FBCC39D" w14:textId="050F4FAF" w:rsidR="00832256" w:rsidRPr="008D0EA6" w:rsidRDefault="00415B68">
            <w:pPr>
              <w:pStyle w:val="P68B1DB1-Normal12"/>
              <w:jc w:val="center"/>
              <w:rPr>
                <w:noProof/>
                <w:spacing w:val="-6"/>
                <w:lang w:val="sk-SK"/>
              </w:rPr>
            </w:pPr>
            <w:r w:rsidRPr="008D0EA6">
              <w:rPr>
                <w:noProof/>
                <w:spacing w:val="-6"/>
                <w:lang w:val="sk-SK"/>
              </w:rPr>
              <w:t>Miera recyklácie plastových obalov</w:t>
            </w:r>
            <w:r w:rsidR="008D0EA6" w:rsidRPr="008D0EA6">
              <w:rPr>
                <w:noProof/>
                <w:spacing w:val="-6"/>
                <w:lang w:val="sk-SK"/>
              </w:rPr>
              <w:t xml:space="preserve"> v </w:t>
            </w:r>
            <w:r w:rsidRPr="008D0EA6">
              <w:rPr>
                <w:noProof/>
                <w:spacing w:val="-6"/>
                <w:lang w:val="sk-SK"/>
              </w:rPr>
              <w:t>akčnom pláne pre obehové hospodárstvo</w:t>
            </w:r>
          </w:p>
        </w:tc>
      </w:tr>
      <w:tr w:rsidR="00832256" w:rsidRPr="008D0EA6" w14:paraId="5A9B85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9471F" w14:textId="77777777" w:rsidR="00832256" w:rsidRPr="008D0EA6" w:rsidRDefault="00415B68">
            <w:pPr>
              <w:pStyle w:val="P68B1DB1-Normal12"/>
              <w:jc w:val="center"/>
              <w:rPr>
                <w:noProof/>
                <w:spacing w:val="-6"/>
                <w:lang w:val="sk-SK"/>
              </w:rPr>
            </w:pPr>
            <w:r w:rsidRPr="008D0EA6">
              <w:rPr>
                <w:noProof/>
                <w:spacing w:val="-6"/>
                <w:lang w:val="sk-SK"/>
              </w:rPr>
              <w:t>M2C1 – 17 noní</w:t>
            </w:r>
          </w:p>
        </w:tc>
        <w:tc>
          <w:tcPr>
            <w:tcW w:w="3075" w:type="dxa"/>
            <w:tcBorders>
              <w:top w:val="nil"/>
              <w:left w:val="nil"/>
              <w:bottom w:val="single" w:sz="4" w:space="0" w:color="auto"/>
              <w:right w:val="single" w:sz="4" w:space="0" w:color="auto"/>
            </w:tcBorders>
            <w:shd w:val="clear" w:color="auto" w:fill="C6EFCE"/>
            <w:noWrap/>
            <w:vAlign w:val="center"/>
          </w:tcPr>
          <w:p w14:paraId="46AA1786" w14:textId="77777777" w:rsidR="00832256" w:rsidRPr="008D0EA6" w:rsidRDefault="00415B68">
            <w:pPr>
              <w:pStyle w:val="P68B1DB1-Normal12"/>
              <w:jc w:val="center"/>
              <w:rPr>
                <w:noProof/>
                <w:spacing w:val="-6"/>
                <w:lang w:val="sk-SK"/>
              </w:rPr>
            </w:pPr>
            <w:r w:rsidRPr="008D0EA6">
              <w:rPr>
                <w:noProof/>
                <w:spacing w:val="-6"/>
                <w:lang w:val="sk-SK"/>
              </w:rPr>
              <w:t>Reforma 1.1 Národný program pre obehové hospodárstvo; Investícia 1.2 – Hlavné projekty obehového hospodárstva</w:t>
            </w:r>
          </w:p>
        </w:tc>
        <w:tc>
          <w:tcPr>
            <w:tcW w:w="1528" w:type="dxa"/>
            <w:tcBorders>
              <w:top w:val="nil"/>
              <w:left w:val="nil"/>
              <w:bottom w:val="single" w:sz="4" w:space="0" w:color="auto"/>
              <w:right w:val="single" w:sz="4" w:space="0" w:color="auto"/>
            </w:tcBorders>
            <w:shd w:val="clear" w:color="auto" w:fill="C6EFCE"/>
            <w:noWrap/>
            <w:vAlign w:val="center"/>
          </w:tcPr>
          <w:p w14:paraId="0655506A"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56" w:type="dxa"/>
            <w:tcBorders>
              <w:top w:val="nil"/>
              <w:left w:val="nil"/>
              <w:bottom w:val="single" w:sz="4" w:space="0" w:color="auto"/>
              <w:right w:val="single" w:sz="4" w:space="0" w:color="auto"/>
            </w:tcBorders>
            <w:shd w:val="clear" w:color="auto" w:fill="C6EFCE"/>
            <w:noWrap/>
            <w:vAlign w:val="center"/>
          </w:tcPr>
          <w:p w14:paraId="11FAB918" w14:textId="2E30521D" w:rsidR="00832256" w:rsidRPr="008D0EA6" w:rsidRDefault="00415B68">
            <w:pPr>
              <w:pStyle w:val="P68B1DB1-Normal12"/>
              <w:jc w:val="center"/>
              <w:rPr>
                <w:noProof/>
                <w:spacing w:val="-6"/>
                <w:lang w:val="sk-SK"/>
              </w:rPr>
            </w:pPr>
            <w:r w:rsidRPr="008D0EA6">
              <w:rPr>
                <w:noProof/>
                <w:spacing w:val="-6"/>
                <w:lang w:val="sk-SK"/>
              </w:rPr>
              <w:t>Nadobudnutie účinnosti triedeného zberu zložiek nebezpečného odpadu vyprodukovaného domácnosťami</w:t>
            </w:r>
            <w:r w:rsidR="008D0EA6" w:rsidRPr="008D0EA6">
              <w:rPr>
                <w:noProof/>
                <w:spacing w:val="-6"/>
                <w:lang w:val="sk-SK"/>
              </w:rPr>
              <w:t xml:space="preserve"> a </w:t>
            </w:r>
            <w:r w:rsidRPr="008D0EA6">
              <w:rPr>
                <w:noProof/>
                <w:spacing w:val="-6"/>
                <w:lang w:val="sk-SK"/>
              </w:rPr>
              <w:t>textilom</w:t>
            </w:r>
          </w:p>
        </w:tc>
      </w:tr>
      <w:tr w:rsidR="00832256" w:rsidRPr="008D0EA6" w14:paraId="39C165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365DB" w14:textId="77777777" w:rsidR="00832256" w:rsidRPr="008D0EA6" w:rsidRDefault="00415B68">
            <w:pPr>
              <w:pStyle w:val="P68B1DB1-Normal12"/>
              <w:jc w:val="center"/>
              <w:rPr>
                <w:noProof/>
                <w:spacing w:val="-6"/>
                <w:lang w:val="sk-SK"/>
              </w:rPr>
            </w:pPr>
            <w:r w:rsidRPr="008D0EA6">
              <w:rPr>
                <w:noProof/>
                <w:spacing w:val="-6"/>
                <w:lang w:val="sk-SK"/>
              </w:rPr>
              <w:t>M2C2 – 40</w:t>
            </w:r>
          </w:p>
        </w:tc>
        <w:tc>
          <w:tcPr>
            <w:tcW w:w="3075" w:type="dxa"/>
            <w:tcBorders>
              <w:top w:val="nil"/>
              <w:left w:val="nil"/>
              <w:bottom w:val="single" w:sz="4" w:space="0" w:color="auto"/>
              <w:right w:val="single" w:sz="4" w:space="0" w:color="auto"/>
            </w:tcBorders>
            <w:shd w:val="clear" w:color="auto" w:fill="C6EFCE"/>
            <w:noWrap/>
            <w:vAlign w:val="center"/>
          </w:tcPr>
          <w:p w14:paraId="69773D3A" w14:textId="614CA566" w:rsidR="00832256" w:rsidRPr="008D0EA6" w:rsidRDefault="00415B68">
            <w:pPr>
              <w:pStyle w:val="P68B1DB1-Normal12"/>
              <w:jc w:val="center"/>
              <w:rPr>
                <w:noProof/>
                <w:spacing w:val="-6"/>
                <w:lang w:val="sk-SK"/>
              </w:rPr>
            </w:pPr>
            <w:r w:rsidRPr="008D0EA6">
              <w:rPr>
                <w:noProof/>
                <w:spacing w:val="-6"/>
                <w:lang w:val="sk-SK"/>
              </w:rPr>
              <w:t>Investície 5.1.1:</w:t>
            </w:r>
            <w:r w:rsidR="008D0EA6" w:rsidRPr="008D0EA6">
              <w:rPr>
                <w:noProof/>
                <w:spacing w:val="-6"/>
                <w:lang w:val="sk-SK"/>
              </w:rPr>
              <w:t xml:space="preserve"> </w:t>
            </w:r>
            <w:r w:rsidRPr="008D0EA6">
              <w:rPr>
                <w:noProof/>
                <w:spacing w:val="-6"/>
                <w:lang w:val="sk-SK"/>
              </w:rPr>
              <w:t>Obnoviteľné zdroje energie</w:t>
            </w:r>
            <w:r w:rsidR="008D0EA6" w:rsidRPr="008D0EA6">
              <w:rPr>
                <w:noProof/>
                <w:spacing w:val="-6"/>
                <w:lang w:val="sk-SK"/>
              </w:rPr>
              <w:t xml:space="preserve"> a </w:t>
            </w:r>
            <w:r w:rsidRPr="008D0EA6">
              <w:rPr>
                <w:noProof/>
                <w:spacing w:val="-6"/>
                <w:lang w:val="sk-SK"/>
              </w:rPr>
              <w:t>batérie</w:t>
            </w:r>
          </w:p>
        </w:tc>
        <w:tc>
          <w:tcPr>
            <w:tcW w:w="1528" w:type="dxa"/>
            <w:tcBorders>
              <w:top w:val="nil"/>
              <w:left w:val="nil"/>
              <w:bottom w:val="single" w:sz="4" w:space="0" w:color="auto"/>
              <w:right w:val="single" w:sz="4" w:space="0" w:color="auto"/>
            </w:tcBorders>
            <w:shd w:val="clear" w:color="auto" w:fill="C6EFCE"/>
            <w:noWrap/>
            <w:vAlign w:val="center"/>
          </w:tcPr>
          <w:p w14:paraId="1E74BC8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7F715471" w14:textId="7836406A" w:rsidR="00832256" w:rsidRPr="008D0EA6" w:rsidRDefault="00415B68">
            <w:pPr>
              <w:pStyle w:val="P68B1DB1-Normal12"/>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 zodpovedajúce kapacite výroby energie fotovoltaických alebo veterných technológií</w:t>
            </w:r>
          </w:p>
        </w:tc>
      </w:tr>
      <w:tr w:rsidR="00832256" w:rsidRPr="008D0EA6" w14:paraId="5A9284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55CE78" w14:textId="77777777" w:rsidR="00832256" w:rsidRPr="008D0EA6" w:rsidRDefault="00415B68">
            <w:pPr>
              <w:pStyle w:val="P68B1DB1-Normal12"/>
              <w:jc w:val="center"/>
              <w:rPr>
                <w:noProof/>
                <w:spacing w:val="-6"/>
                <w:lang w:val="sk-SK"/>
              </w:rPr>
            </w:pPr>
            <w:r w:rsidRPr="008D0EA6">
              <w:rPr>
                <w:noProof/>
                <w:spacing w:val="-6"/>
                <w:lang w:val="sk-SK"/>
              </w:rPr>
              <w:t>M2C2 – 46</w:t>
            </w:r>
          </w:p>
        </w:tc>
        <w:tc>
          <w:tcPr>
            <w:tcW w:w="3075" w:type="dxa"/>
            <w:tcBorders>
              <w:top w:val="nil"/>
              <w:left w:val="nil"/>
              <w:bottom w:val="single" w:sz="4" w:space="0" w:color="auto"/>
              <w:right w:val="single" w:sz="4" w:space="0" w:color="auto"/>
            </w:tcBorders>
            <w:shd w:val="clear" w:color="auto" w:fill="C6EFCE"/>
            <w:noWrap/>
            <w:vAlign w:val="center"/>
          </w:tcPr>
          <w:p w14:paraId="35DEAE5B" w14:textId="24D080ED" w:rsidR="00832256" w:rsidRPr="008D0EA6" w:rsidRDefault="00415B68">
            <w:pPr>
              <w:pStyle w:val="P68B1DB1-Normal12"/>
              <w:jc w:val="center"/>
              <w:rPr>
                <w:noProof/>
                <w:spacing w:val="-6"/>
                <w:lang w:val="sk-SK"/>
              </w:rPr>
            </w:pPr>
            <w:r w:rsidRPr="008D0EA6">
              <w:rPr>
                <w:noProof/>
                <w:spacing w:val="-6"/>
                <w:lang w:val="sk-SK"/>
              </w:rPr>
              <w:t>Investícia 1.2 Podpora obnoviteľných zdrojov energie pre energetické komunity</w:t>
            </w:r>
            <w:r w:rsidR="008D0EA6" w:rsidRPr="008D0EA6">
              <w:rPr>
                <w:noProof/>
                <w:spacing w:val="-6"/>
                <w:lang w:val="sk-SK"/>
              </w:rPr>
              <w:t xml:space="preserve"> a </w:t>
            </w:r>
            <w:r w:rsidRPr="008D0EA6">
              <w:rPr>
                <w:noProof/>
                <w:spacing w:val="-6"/>
                <w:lang w:val="sk-SK"/>
              </w:rPr>
              <w:t>spoločne konajúcich samospotrebiteľov energie</w:t>
            </w:r>
            <w:r w:rsidR="008D0EA6" w:rsidRPr="008D0EA6">
              <w:rPr>
                <w:noProof/>
                <w:spacing w:val="-6"/>
                <w:lang w:val="sk-SK"/>
              </w:rPr>
              <w:t xml:space="preserve"> z </w:t>
            </w:r>
            <w:r w:rsidRPr="008D0EA6">
              <w:rPr>
                <w:noProof/>
                <w:spacing w:val="-6"/>
                <w:lang w:val="sk-SK"/>
              </w:rPr>
              <w:t>obnoviteľných zdrojov</w:t>
            </w:r>
          </w:p>
        </w:tc>
        <w:tc>
          <w:tcPr>
            <w:tcW w:w="1528" w:type="dxa"/>
            <w:tcBorders>
              <w:top w:val="nil"/>
              <w:left w:val="nil"/>
              <w:bottom w:val="single" w:sz="4" w:space="0" w:color="auto"/>
              <w:right w:val="single" w:sz="4" w:space="0" w:color="auto"/>
            </w:tcBorders>
            <w:shd w:val="clear" w:color="auto" w:fill="C6EFCE"/>
            <w:noWrap/>
            <w:vAlign w:val="center"/>
          </w:tcPr>
          <w:p w14:paraId="3AD3ADF4"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56" w:type="dxa"/>
            <w:tcBorders>
              <w:top w:val="nil"/>
              <w:left w:val="nil"/>
              <w:bottom w:val="single" w:sz="4" w:space="0" w:color="auto"/>
              <w:right w:val="single" w:sz="4" w:space="0" w:color="auto"/>
            </w:tcBorders>
            <w:shd w:val="clear" w:color="auto" w:fill="C6EFCE"/>
            <w:noWrap/>
            <w:vAlign w:val="center"/>
          </w:tcPr>
          <w:p w14:paraId="65C53BC3" w14:textId="77777777" w:rsidR="00832256" w:rsidRPr="008D0EA6" w:rsidRDefault="00415B68">
            <w:pPr>
              <w:pStyle w:val="P68B1DB1-Normal12"/>
              <w:jc w:val="center"/>
              <w:rPr>
                <w:noProof/>
                <w:spacing w:val="-6"/>
                <w:lang w:val="sk-SK"/>
              </w:rPr>
            </w:pPr>
            <w:r w:rsidRPr="008D0EA6">
              <w:rPr>
                <w:noProof/>
                <w:spacing w:val="-6"/>
                <w:lang w:val="sk-SK"/>
              </w:rPr>
              <w:t>Zadávanie všetkých verejných zákaziek na udelenie grantov na vykonávanie intervencií pre energetické komunity</w:t>
            </w:r>
          </w:p>
        </w:tc>
      </w:tr>
      <w:tr w:rsidR="00832256" w:rsidRPr="008D0EA6" w14:paraId="70783F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BCB6" w14:textId="77777777" w:rsidR="00832256" w:rsidRPr="008D0EA6" w:rsidRDefault="00415B68">
            <w:pPr>
              <w:pStyle w:val="P68B1DB1-Normal12"/>
              <w:jc w:val="center"/>
              <w:rPr>
                <w:noProof/>
                <w:spacing w:val="-6"/>
                <w:lang w:val="sk-SK"/>
              </w:rPr>
            </w:pPr>
            <w:r w:rsidRPr="008D0EA6">
              <w:rPr>
                <w:noProof/>
                <w:spacing w:val="-6"/>
                <w:lang w:val="sk-SK"/>
              </w:rPr>
              <w:t>M3C1 – 23</w:t>
            </w:r>
          </w:p>
        </w:tc>
        <w:tc>
          <w:tcPr>
            <w:tcW w:w="3075" w:type="dxa"/>
            <w:tcBorders>
              <w:top w:val="nil"/>
              <w:left w:val="nil"/>
              <w:bottom w:val="single" w:sz="4" w:space="0" w:color="auto"/>
              <w:right w:val="single" w:sz="4" w:space="0" w:color="auto"/>
            </w:tcBorders>
            <w:shd w:val="clear" w:color="auto" w:fill="C6EFCE"/>
            <w:noWrap/>
            <w:vAlign w:val="center"/>
          </w:tcPr>
          <w:p w14:paraId="7E6C601D" w14:textId="77777777" w:rsidR="00832256" w:rsidRPr="008D0EA6" w:rsidRDefault="00415B68">
            <w:pPr>
              <w:pStyle w:val="P68B1DB1-Normal12"/>
              <w:jc w:val="center"/>
              <w:rPr>
                <w:noProof/>
                <w:spacing w:val="-6"/>
                <w:lang w:val="sk-SK"/>
              </w:rPr>
            </w:pPr>
            <w:r w:rsidRPr="008D0EA6">
              <w:rPr>
                <w:noProof/>
                <w:spacing w:val="-6"/>
                <w:lang w:val="sk-SK"/>
              </w:rPr>
              <w:t>Investícia 1.9 Medziregionálne spojenia</w:t>
            </w:r>
          </w:p>
        </w:tc>
        <w:tc>
          <w:tcPr>
            <w:tcW w:w="1528" w:type="dxa"/>
            <w:tcBorders>
              <w:top w:val="nil"/>
              <w:left w:val="nil"/>
              <w:bottom w:val="single" w:sz="4" w:space="0" w:color="auto"/>
              <w:right w:val="single" w:sz="4" w:space="0" w:color="auto"/>
            </w:tcBorders>
            <w:shd w:val="clear" w:color="auto" w:fill="C6EFCE"/>
            <w:noWrap/>
            <w:vAlign w:val="center"/>
          </w:tcPr>
          <w:p w14:paraId="1EB03C1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69FED683" w14:textId="77777777" w:rsidR="00832256" w:rsidRPr="008D0EA6" w:rsidRDefault="00415B68">
            <w:pPr>
              <w:pStyle w:val="P68B1DB1-Normal12"/>
              <w:jc w:val="center"/>
              <w:rPr>
                <w:noProof/>
                <w:spacing w:val="-6"/>
                <w:lang w:val="sk-SK"/>
              </w:rPr>
            </w:pPr>
            <w:r w:rsidRPr="008D0EA6">
              <w:rPr>
                <w:noProof/>
                <w:spacing w:val="-6"/>
                <w:lang w:val="sk-SK"/>
              </w:rPr>
              <w:t>Investícia 1.9 Medziregionálne spojenia</w:t>
            </w:r>
          </w:p>
        </w:tc>
      </w:tr>
      <w:tr w:rsidR="00832256" w:rsidRPr="008D0EA6" w14:paraId="1874D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23186A" w14:textId="77777777" w:rsidR="00832256" w:rsidRPr="008D0EA6" w:rsidRDefault="00415B68">
            <w:pPr>
              <w:pStyle w:val="P68B1DB1-Normal12"/>
              <w:jc w:val="center"/>
              <w:rPr>
                <w:noProof/>
                <w:spacing w:val="-6"/>
                <w:lang w:val="sk-SK"/>
              </w:rPr>
            </w:pPr>
            <w:r w:rsidRPr="008D0EA6">
              <w:rPr>
                <w:noProof/>
                <w:spacing w:val="-6"/>
                <w:lang w:val="sk-SK"/>
              </w:rPr>
              <w:t>M4C2 – 13</w:t>
            </w:r>
          </w:p>
        </w:tc>
        <w:tc>
          <w:tcPr>
            <w:tcW w:w="3075" w:type="dxa"/>
            <w:tcBorders>
              <w:top w:val="nil"/>
              <w:left w:val="nil"/>
              <w:bottom w:val="single" w:sz="4" w:space="0" w:color="auto"/>
              <w:right w:val="single" w:sz="4" w:space="0" w:color="auto"/>
            </w:tcBorders>
            <w:shd w:val="clear" w:color="auto" w:fill="C6EFCE"/>
            <w:noWrap/>
            <w:vAlign w:val="center"/>
          </w:tcPr>
          <w:p w14:paraId="6D6C87AD" w14:textId="79F9D497" w:rsidR="00832256" w:rsidRPr="008D0EA6" w:rsidRDefault="00415B68">
            <w:pPr>
              <w:pStyle w:val="P68B1DB1-Normal12"/>
              <w:jc w:val="center"/>
              <w:rPr>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tc>
        <w:tc>
          <w:tcPr>
            <w:tcW w:w="1528" w:type="dxa"/>
            <w:tcBorders>
              <w:top w:val="nil"/>
              <w:left w:val="nil"/>
              <w:bottom w:val="single" w:sz="4" w:space="0" w:color="auto"/>
              <w:right w:val="single" w:sz="4" w:space="0" w:color="auto"/>
            </w:tcBorders>
            <w:shd w:val="clear" w:color="auto" w:fill="C6EFCE"/>
            <w:noWrap/>
            <w:vAlign w:val="center"/>
          </w:tcPr>
          <w:p w14:paraId="779DEAA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003F538C" w14:textId="77777777" w:rsidR="00832256" w:rsidRPr="008D0EA6" w:rsidRDefault="00415B68">
            <w:pPr>
              <w:pStyle w:val="P68B1DB1-Normal12"/>
              <w:jc w:val="center"/>
              <w:rPr>
                <w:noProof/>
                <w:spacing w:val="-6"/>
                <w:lang w:val="sk-SK"/>
              </w:rPr>
            </w:pPr>
            <w:r w:rsidRPr="008D0EA6">
              <w:rPr>
                <w:noProof/>
                <w:spacing w:val="-6"/>
                <w:lang w:val="sk-SK"/>
              </w:rPr>
              <w:t>Počet nových centier, ktoré sa majú vytvoriť</w:t>
            </w:r>
          </w:p>
        </w:tc>
      </w:tr>
      <w:tr w:rsidR="00832256" w:rsidRPr="008D0EA6" w14:paraId="455C90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6B076E" w14:textId="77777777" w:rsidR="00832256" w:rsidRPr="008D0EA6" w:rsidRDefault="00415B68">
            <w:pPr>
              <w:pStyle w:val="P68B1DB1-Normal12"/>
              <w:jc w:val="center"/>
              <w:rPr>
                <w:noProof/>
                <w:spacing w:val="-6"/>
                <w:lang w:val="sk-SK"/>
              </w:rPr>
            </w:pPr>
            <w:r w:rsidRPr="008D0EA6">
              <w:rPr>
                <w:noProof/>
                <w:spacing w:val="-6"/>
                <w:lang w:val="sk-SK"/>
              </w:rPr>
              <w:t>M6C1 – 9</w:t>
            </w:r>
          </w:p>
        </w:tc>
        <w:tc>
          <w:tcPr>
            <w:tcW w:w="3075" w:type="dxa"/>
            <w:tcBorders>
              <w:top w:val="nil"/>
              <w:left w:val="nil"/>
              <w:bottom w:val="single" w:sz="4" w:space="0" w:color="auto"/>
              <w:right w:val="single" w:sz="4" w:space="0" w:color="auto"/>
            </w:tcBorders>
            <w:shd w:val="clear" w:color="auto" w:fill="C6EFCE"/>
            <w:noWrap/>
            <w:vAlign w:val="center"/>
          </w:tcPr>
          <w:p w14:paraId="6308ED84" w14:textId="203F287B" w:rsidR="00832256" w:rsidRPr="008D0EA6" w:rsidRDefault="00415B68">
            <w:pPr>
              <w:pStyle w:val="P68B1DB1-Normal12"/>
              <w:jc w:val="center"/>
              <w:rPr>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528" w:type="dxa"/>
            <w:tcBorders>
              <w:top w:val="nil"/>
              <w:left w:val="nil"/>
              <w:bottom w:val="single" w:sz="4" w:space="0" w:color="auto"/>
              <w:right w:val="single" w:sz="4" w:space="0" w:color="auto"/>
            </w:tcBorders>
            <w:shd w:val="clear" w:color="auto" w:fill="C6EFCE"/>
            <w:noWrap/>
            <w:vAlign w:val="center"/>
          </w:tcPr>
          <w:p w14:paraId="688CDC3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7EE8D5BC" w14:textId="6DBCD547" w:rsidR="00832256" w:rsidRPr="008D0EA6" w:rsidRDefault="00415B68">
            <w:pPr>
              <w:pStyle w:val="P68B1DB1-Normal12"/>
              <w:jc w:val="center"/>
              <w:rPr>
                <w:noProof/>
                <w:spacing w:val="-6"/>
                <w:lang w:val="sk-SK"/>
              </w:rPr>
            </w:pPr>
            <w:r w:rsidRPr="008D0EA6">
              <w:rPr>
                <w:noProof/>
                <w:spacing w:val="-6"/>
                <w:lang w:val="sk-SK"/>
              </w:rPr>
              <w:t>Počet osôb</w:t>
            </w:r>
            <w:r w:rsidR="008D0EA6" w:rsidRPr="008D0EA6">
              <w:rPr>
                <w:noProof/>
                <w:spacing w:val="-6"/>
                <w:lang w:val="sk-SK"/>
              </w:rPr>
              <w:t xml:space="preserve"> s </w:t>
            </w:r>
            <w:r w:rsidRPr="008D0EA6">
              <w:rPr>
                <w:noProof/>
                <w:spacing w:val="-6"/>
                <w:lang w:val="sk-SK"/>
              </w:rPr>
              <w:t>pomocou nástrojov telemedicíny (tretia skupina)</w:t>
            </w:r>
          </w:p>
        </w:tc>
      </w:tr>
      <w:tr w:rsidR="00832256" w:rsidRPr="008D0EA6" w14:paraId="0F932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03414" w14:textId="77777777" w:rsidR="00832256" w:rsidRPr="008D0EA6" w:rsidRDefault="00415B68">
            <w:pPr>
              <w:pStyle w:val="P68B1DB1-Normal12"/>
              <w:jc w:val="center"/>
              <w:rPr>
                <w:noProof/>
                <w:spacing w:val="-6"/>
                <w:lang w:val="sk-SK"/>
              </w:rPr>
            </w:pPr>
            <w:r w:rsidRPr="008D0EA6">
              <w:rPr>
                <w:noProof/>
                <w:spacing w:val="-6"/>
                <w:lang w:val="sk-SK"/>
              </w:rPr>
              <w:t>M6C2 – 8</w:t>
            </w:r>
          </w:p>
        </w:tc>
        <w:tc>
          <w:tcPr>
            <w:tcW w:w="3075" w:type="dxa"/>
            <w:tcBorders>
              <w:top w:val="nil"/>
              <w:left w:val="nil"/>
              <w:bottom w:val="single" w:sz="4" w:space="0" w:color="auto"/>
              <w:right w:val="single" w:sz="4" w:space="0" w:color="auto"/>
            </w:tcBorders>
            <w:shd w:val="clear" w:color="auto" w:fill="C6EFCE"/>
            <w:noWrap/>
            <w:vAlign w:val="center"/>
          </w:tcPr>
          <w:p w14:paraId="6D7A91DE" w14:textId="77777777" w:rsidR="00832256" w:rsidRPr="008D0EA6" w:rsidRDefault="00415B68">
            <w:pPr>
              <w:pStyle w:val="P68B1DB1-Normal48"/>
              <w:jc w:val="center"/>
              <w:rPr>
                <w:noProof/>
                <w:spacing w:val="-6"/>
                <w:lang w:val="sk-SK"/>
              </w:rPr>
            </w:pPr>
            <w:r w:rsidRPr="008D0EA6">
              <w:rPr>
                <w:noProof/>
                <w:spacing w:val="-6"/>
                <w:lang w:val="sk-SK"/>
              </w:rPr>
              <w:t>Investície 1.1: Digitálna aktualizácia technologického vybavenia nemocníc</w:t>
            </w:r>
          </w:p>
        </w:tc>
        <w:tc>
          <w:tcPr>
            <w:tcW w:w="1528" w:type="dxa"/>
            <w:tcBorders>
              <w:top w:val="nil"/>
              <w:left w:val="nil"/>
              <w:bottom w:val="single" w:sz="4" w:space="0" w:color="auto"/>
              <w:right w:val="single" w:sz="4" w:space="0" w:color="auto"/>
            </w:tcBorders>
            <w:shd w:val="clear" w:color="auto" w:fill="C6EFCE"/>
            <w:noWrap/>
            <w:vAlign w:val="center"/>
          </w:tcPr>
          <w:p w14:paraId="123AF11B"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7A404B3B" w14:textId="7DA9ADF5" w:rsidR="00832256" w:rsidRPr="008D0EA6" w:rsidRDefault="00415B68">
            <w:pPr>
              <w:pStyle w:val="P68B1DB1-Normal48"/>
              <w:jc w:val="center"/>
              <w:rPr>
                <w:noProof/>
                <w:spacing w:val="-6"/>
                <w:lang w:val="sk-SK"/>
              </w:rPr>
            </w:pPr>
            <w:r w:rsidRPr="008D0EA6">
              <w:rPr>
                <w:noProof/>
                <w:spacing w:val="-6"/>
                <w:lang w:val="sk-SK"/>
              </w:rPr>
              <w:t>Nemocnice sú digitalizované (DEA – Odbory pre núdzové situácie</w:t>
            </w:r>
            <w:r w:rsidR="008D0EA6" w:rsidRPr="008D0EA6">
              <w:rPr>
                <w:noProof/>
                <w:spacing w:val="-6"/>
                <w:lang w:val="sk-SK"/>
              </w:rPr>
              <w:t xml:space="preserve"> a </w:t>
            </w:r>
            <w:r w:rsidRPr="008D0EA6">
              <w:rPr>
                <w:noProof/>
                <w:spacing w:val="-6"/>
                <w:lang w:val="sk-SK"/>
              </w:rPr>
              <w:t>prijímanie – úroveň I</w:t>
            </w:r>
            <w:r w:rsidR="008D0EA6" w:rsidRPr="008D0EA6">
              <w:rPr>
                <w:noProof/>
                <w:spacing w:val="-6"/>
                <w:lang w:val="sk-SK"/>
              </w:rPr>
              <w:t xml:space="preserve"> a </w:t>
            </w:r>
            <w:r w:rsidRPr="008D0EA6">
              <w:rPr>
                <w:noProof/>
                <w:spacing w:val="-6"/>
                <w:lang w:val="sk-SK"/>
              </w:rPr>
              <w:t>úroveň II)</w:t>
            </w:r>
          </w:p>
        </w:tc>
      </w:tr>
      <w:tr w:rsidR="00832256" w:rsidRPr="008D0EA6" w14:paraId="6CE049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F8CB9" w14:textId="77777777" w:rsidR="00832256" w:rsidRPr="008D0EA6" w:rsidRDefault="00415B68">
            <w:pPr>
              <w:pStyle w:val="P68B1DB1-Normal12"/>
              <w:jc w:val="center"/>
              <w:rPr>
                <w:noProof/>
                <w:spacing w:val="-6"/>
                <w:lang w:val="sk-SK"/>
              </w:rPr>
            </w:pPr>
            <w:r w:rsidRPr="008D0EA6">
              <w:rPr>
                <w:noProof/>
                <w:spacing w:val="-6"/>
                <w:lang w:val="sk-SK"/>
              </w:rPr>
              <w:t>M6C2 – 11</w:t>
            </w:r>
          </w:p>
        </w:tc>
        <w:tc>
          <w:tcPr>
            <w:tcW w:w="3075" w:type="dxa"/>
            <w:tcBorders>
              <w:top w:val="nil"/>
              <w:left w:val="nil"/>
              <w:bottom w:val="single" w:sz="4" w:space="0" w:color="auto"/>
              <w:right w:val="single" w:sz="4" w:space="0" w:color="auto"/>
            </w:tcBorders>
            <w:shd w:val="clear" w:color="auto" w:fill="C6EFCE"/>
            <w:noWrap/>
            <w:vAlign w:val="center"/>
          </w:tcPr>
          <w:p w14:paraId="13065E31" w14:textId="7E161F61" w:rsidR="00832256" w:rsidRPr="008D0EA6" w:rsidRDefault="00415B68">
            <w:pPr>
              <w:pStyle w:val="P68B1DB1-Normal48"/>
              <w:jc w:val="center"/>
              <w:rPr>
                <w:noProof/>
                <w:spacing w:val="-6"/>
                <w:lang w:val="sk-SK"/>
              </w:rPr>
            </w:pPr>
            <w:r w:rsidRPr="008D0EA6">
              <w:rPr>
                <w:noProof/>
                <w:spacing w:val="-6"/>
                <w:lang w:val="sk-SK"/>
              </w:rPr>
              <w:t>Investícia 1.3: Posilnenie technologickej infraštruktúry</w:t>
            </w:r>
            <w:r w:rsidR="008D0EA6" w:rsidRPr="008D0EA6">
              <w:rPr>
                <w:noProof/>
                <w:spacing w:val="-6"/>
                <w:lang w:val="sk-SK"/>
              </w:rPr>
              <w:t xml:space="preserve"> a </w:t>
            </w:r>
            <w:r w:rsidRPr="008D0EA6">
              <w:rPr>
                <w:noProof/>
                <w:spacing w:val="-6"/>
                <w:lang w:val="sk-SK"/>
              </w:rPr>
              <w:t>nástrojov na zber údajov, spracovanie údajov, analýzu</w:t>
            </w:r>
            <w:r w:rsidR="008D0EA6" w:rsidRPr="008D0EA6">
              <w:rPr>
                <w:noProof/>
                <w:spacing w:val="-6"/>
                <w:lang w:val="sk-SK"/>
              </w:rPr>
              <w:t xml:space="preserve"> a </w:t>
            </w:r>
            <w:r w:rsidRPr="008D0EA6">
              <w:rPr>
                <w:noProof/>
                <w:spacing w:val="-6"/>
                <w:lang w:val="sk-SK"/>
              </w:rPr>
              <w:t>simuláciu údajov</w:t>
            </w:r>
          </w:p>
        </w:tc>
        <w:tc>
          <w:tcPr>
            <w:tcW w:w="1528" w:type="dxa"/>
            <w:tcBorders>
              <w:top w:val="nil"/>
              <w:left w:val="nil"/>
              <w:bottom w:val="single" w:sz="4" w:space="0" w:color="auto"/>
              <w:right w:val="single" w:sz="4" w:space="0" w:color="auto"/>
            </w:tcBorders>
            <w:shd w:val="clear" w:color="auto" w:fill="C6EFCE"/>
            <w:noWrap/>
            <w:vAlign w:val="center"/>
          </w:tcPr>
          <w:p w14:paraId="76582E20"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2FEE87E6" w14:textId="77777777" w:rsidR="00832256" w:rsidRPr="008D0EA6" w:rsidRDefault="00415B68">
            <w:pPr>
              <w:pStyle w:val="P68B1DB1-Normal48"/>
              <w:jc w:val="center"/>
              <w:rPr>
                <w:noProof/>
                <w:spacing w:val="-6"/>
                <w:lang w:val="sk-SK"/>
              </w:rPr>
            </w:pPr>
            <w:r w:rsidRPr="008D0EA6">
              <w:rPr>
                <w:noProof/>
                <w:spacing w:val="-6"/>
                <w:lang w:val="sk-SK"/>
              </w:rPr>
              <w:t>Všeobecní lekári, ktorí podávajú elektronický zdravotný záznam.</w:t>
            </w:r>
          </w:p>
        </w:tc>
      </w:tr>
      <w:tr w:rsidR="00832256" w:rsidRPr="008D0EA6" w14:paraId="6D2DCC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58178" w14:textId="77777777" w:rsidR="00832256" w:rsidRPr="008D0EA6" w:rsidRDefault="00415B68">
            <w:pPr>
              <w:pStyle w:val="P68B1DB1-Normal12"/>
              <w:jc w:val="center"/>
              <w:rPr>
                <w:noProof/>
                <w:spacing w:val="-6"/>
                <w:lang w:val="sk-SK"/>
              </w:rPr>
            </w:pPr>
            <w:r w:rsidRPr="008D0EA6">
              <w:rPr>
                <w:noProof/>
                <w:spacing w:val="-6"/>
                <w:lang w:val="sk-SK"/>
              </w:rPr>
              <w:t>M1C3 – 33</w:t>
            </w:r>
          </w:p>
        </w:tc>
        <w:tc>
          <w:tcPr>
            <w:tcW w:w="3075" w:type="dxa"/>
            <w:tcBorders>
              <w:top w:val="nil"/>
              <w:left w:val="nil"/>
              <w:bottom w:val="single" w:sz="4" w:space="0" w:color="auto"/>
              <w:right w:val="single" w:sz="4" w:space="0" w:color="auto"/>
            </w:tcBorders>
            <w:shd w:val="clear" w:color="auto" w:fill="C6EFCE"/>
            <w:noWrap/>
            <w:vAlign w:val="center"/>
          </w:tcPr>
          <w:p w14:paraId="1824C551" w14:textId="77777777" w:rsidR="00832256" w:rsidRPr="008D0EA6" w:rsidRDefault="00415B68">
            <w:pPr>
              <w:pStyle w:val="P68B1DB1-Normal12"/>
              <w:jc w:val="center"/>
              <w:rPr>
                <w:noProof/>
                <w:spacing w:val="-6"/>
                <w:lang w:val="sk-SK"/>
              </w:rPr>
            </w:pPr>
            <w:r w:rsidRPr="008D0EA6">
              <w:rPr>
                <w:noProof/>
                <w:spacing w:val="-6"/>
                <w:lang w:val="sk-SK"/>
              </w:rPr>
              <w:t>Investícia 4.2 Fondy pre konkurencieschopnosť podnikov cestovného ruchu</w:t>
            </w:r>
          </w:p>
        </w:tc>
        <w:tc>
          <w:tcPr>
            <w:tcW w:w="1528" w:type="dxa"/>
            <w:tcBorders>
              <w:top w:val="nil"/>
              <w:left w:val="nil"/>
              <w:bottom w:val="single" w:sz="4" w:space="0" w:color="auto"/>
              <w:right w:val="single" w:sz="4" w:space="0" w:color="auto"/>
            </w:tcBorders>
            <w:shd w:val="clear" w:color="auto" w:fill="C6EFCE"/>
            <w:noWrap/>
            <w:vAlign w:val="center"/>
          </w:tcPr>
          <w:p w14:paraId="55B27D7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56" w:type="dxa"/>
            <w:tcBorders>
              <w:top w:val="nil"/>
              <w:left w:val="nil"/>
              <w:bottom w:val="single" w:sz="4" w:space="0" w:color="auto"/>
              <w:right w:val="single" w:sz="4" w:space="0" w:color="auto"/>
            </w:tcBorders>
            <w:shd w:val="clear" w:color="auto" w:fill="C6EFCE"/>
            <w:noWrap/>
            <w:vAlign w:val="center"/>
          </w:tcPr>
          <w:p w14:paraId="3B84B558" w14:textId="3BA239A0" w:rsidR="00832256" w:rsidRPr="008D0EA6" w:rsidRDefault="00415B68">
            <w:pPr>
              <w:pStyle w:val="P68B1DB1-Normal12"/>
              <w:jc w:val="center"/>
              <w:rPr>
                <w:noProof/>
                <w:spacing w:val="-6"/>
                <w:lang w:val="sk-SK"/>
              </w:rPr>
            </w:pPr>
            <w:r w:rsidRPr="008D0EA6">
              <w:rPr>
                <w:noProof/>
                <w:spacing w:val="-6"/>
                <w:lang w:val="sk-SK"/>
              </w:rPr>
              <w:t>Počet podnikov, ktoré sa majú podporiť prostredníctvom rotačného fondu Fondo (prvá séria)</w:t>
            </w:r>
            <w:r w:rsidR="008D0EA6" w:rsidRPr="008D0EA6">
              <w:rPr>
                <w:noProof/>
                <w:spacing w:val="-6"/>
                <w:lang w:val="sk-SK"/>
              </w:rPr>
              <w:t xml:space="preserve"> </w:t>
            </w:r>
          </w:p>
        </w:tc>
      </w:tr>
      <w:tr w:rsidR="00832256" w:rsidRPr="008D0EA6" w14:paraId="53CB460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14F583" w14:textId="77777777" w:rsidR="00832256" w:rsidRPr="008D0EA6" w:rsidRDefault="00832256">
            <w:pPr>
              <w:jc w:val="center"/>
              <w:rPr>
                <w:noProof/>
                <w:color w:val="006100"/>
                <w:spacing w:val="-6"/>
                <w:sz w:val="20"/>
                <w:lang w:val="sk-SK"/>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6C1B5D8E" w14:textId="77777777" w:rsidR="00832256" w:rsidRPr="008D0EA6" w:rsidRDefault="00832256">
            <w:pPr>
              <w:rPr>
                <w:noProof/>
                <w:color w:val="006100"/>
                <w:spacing w:val="-6"/>
                <w:sz w:val="20"/>
                <w:lang w:val="sk-SK"/>
              </w:rPr>
            </w:pPr>
          </w:p>
        </w:tc>
        <w:tc>
          <w:tcPr>
            <w:tcW w:w="1528" w:type="dxa"/>
            <w:tcBorders>
              <w:top w:val="single" w:sz="4" w:space="0" w:color="auto"/>
              <w:left w:val="nil"/>
              <w:bottom w:val="single" w:sz="4" w:space="0" w:color="auto"/>
              <w:right w:val="single" w:sz="4" w:space="0" w:color="auto"/>
            </w:tcBorders>
            <w:shd w:val="clear" w:color="auto" w:fill="C6EFCE"/>
            <w:noWrap/>
            <w:vAlign w:val="bottom"/>
          </w:tcPr>
          <w:p w14:paraId="70E10EEA" w14:textId="77777777" w:rsidR="00832256" w:rsidRPr="008D0EA6" w:rsidRDefault="00415B68">
            <w:pPr>
              <w:pStyle w:val="P68B1DB1-Normal12"/>
              <w:rPr>
                <w:noProof/>
                <w:spacing w:val="-6"/>
                <w:lang w:val="sk-SK"/>
              </w:rPr>
            </w:pPr>
            <w:r w:rsidRPr="008D0EA6">
              <w:rPr>
                <w:noProof/>
                <w:spacing w:val="-6"/>
                <w:lang w:val="sk-SK"/>
              </w:rPr>
              <w:t>Suma splátky</w:t>
            </w:r>
          </w:p>
        </w:tc>
        <w:tc>
          <w:tcPr>
            <w:tcW w:w="4056" w:type="dxa"/>
            <w:tcBorders>
              <w:top w:val="single" w:sz="4" w:space="0" w:color="auto"/>
              <w:left w:val="nil"/>
              <w:bottom w:val="single" w:sz="4" w:space="0" w:color="auto"/>
              <w:right w:val="single" w:sz="4" w:space="0" w:color="auto"/>
            </w:tcBorders>
            <w:shd w:val="clear" w:color="auto" w:fill="C6EFCE"/>
            <w:noWrap/>
            <w:vAlign w:val="bottom"/>
          </w:tcPr>
          <w:p w14:paraId="05060A71" w14:textId="369D54EE" w:rsidR="00832256" w:rsidRPr="008D0EA6" w:rsidRDefault="00415B68">
            <w:pPr>
              <w:pStyle w:val="P68B1DB1-Normal12"/>
              <w:rPr>
                <w:noProof/>
                <w:spacing w:val="-6"/>
                <w:lang w:val="sk-SK"/>
              </w:rPr>
            </w:pPr>
            <w:r w:rsidRPr="008D0EA6">
              <w:rPr>
                <w:noProof/>
                <w:spacing w:val="-6"/>
                <w:lang w:val="sk-SK"/>
              </w:rPr>
              <w:t>7 118 464 154 EUR</w:t>
            </w:r>
          </w:p>
        </w:tc>
      </w:tr>
    </w:tbl>
    <w:p w14:paraId="559A5619" w14:textId="20CB1ACB" w:rsidR="00832256" w:rsidRPr="008D0EA6" w:rsidRDefault="00415B68">
      <w:pPr>
        <w:pStyle w:val="P68B1DB1-Normal44"/>
        <w:numPr>
          <w:ilvl w:val="1"/>
          <w:numId w:val="6"/>
        </w:numPr>
        <w:spacing w:before="120" w:after="120"/>
        <w:jc w:val="both"/>
        <w:rPr>
          <w:noProof/>
          <w:spacing w:val="-6"/>
          <w:lang w:val="sk-SK"/>
        </w:rPr>
      </w:pPr>
      <w:r w:rsidRPr="008D0EA6">
        <w:rPr>
          <w:noProof/>
          <w:spacing w:val="-6"/>
          <w:lang w:val="sk-SK"/>
        </w:rPr>
        <w:t>Desiata splátka (úverová podpora):</w:t>
      </w:r>
    </w:p>
    <w:tbl>
      <w:tblPr>
        <w:tblW w:w="10092" w:type="dxa"/>
        <w:tblInd w:w="113" w:type="dxa"/>
        <w:tblLook w:val="04A0" w:firstRow="1" w:lastRow="0" w:firstColumn="1" w:lastColumn="0" w:noHBand="0" w:noVBand="1"/>
      </w:tblPr>
      <w:tblGrid>
        <w:gridCol w:w="1413"/>
        <w:gridCol w:w="3090"/>
        <w:gridCol w:w="1498"/>
        <w:gridCol w:w="4091"/>
      </w:tblGrid>
      <w:tr w:rsidR="00832256" w:rsidRPr="008D0EA6" w14:paraId="07C6B69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00CAC8" w14:textId="77777777" w:rsidR="00832256" w:rsidRPr="008D0EA6" w:rsidRDefault="00415B68">
            <w:pPr>
              <w:pStyle w:val="P68B1DB1-Normal45"/>
              <w:jc w:val="center"/>
              <w:rPr>
                <w:noProof/>
                <w:spacing w:val="-6"/>
                <w:lang w:val="sk-SK"/>
              </w:rPr>
            </w:pPr>
            <w:r w:rsidRPr="008D0EA6">
              <w:rPr>
                <w:noProof/>
                <w:spacing w:val="-6"/>
                <w:lang w:val="sk-SK"/>
              </w:rPr>
              <w:t>Poradové číslo</w:t>
            </w:r>
          </w:p>
        </w:tc>
        <w:tc>
          <w:tcPr>
            <w:tcW w:w="30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04966" w14:textId="77777777" w:rsidR="00832256" w:rsidRPr="008D0EA6" w:rsidRDefault="00415B68">
            <w:pPr>
              <w:pStyle w:val="P68B1DB1-Normal45"/>
              <w:jc w:val="center"/>
              <w:rPr>
                <w:noProof/>
                <w:spacing w:val="-6"/>
                <w:lang w:val="sk-SK"/>
              </w:rPr>
            </w:pPr>
            <w:r w:rsidRPr="008D0EA6">
              <w:rPr>
                <w:noProof/>
                <w:spacing w:val="-6"/>
                <w:lang w:val="sk-SK"/>
              </w:rPr>
              <w:t>Súvisiace opatrenie (reforma alebo investícia)</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BCB9DF" w14:textId="77777777" w:rsidR="00832256" w:rsidRPr="008D0EA6" w:rsidRDefault="00415B68">
            <w:pPr>
              <w:pStyle w:val="P68B1DB1-Normal45"/>
              <w:jc w:val="center"/>
              <w:rPr>
                <w:noProof/>
                <w:spacing w:val="-6"/>
                <w:lang w:val="sk-SK"/>
              </w:rPr>
            </w:pPr>
            <w:r w:rsidRPr="008D0EA6">
              <w:rPr>
                <w:noProof/>
                <w:spacing w:val="-6"/>
                <w:lang w:val="sk-SK"/>
              </w:rPr>
              <w:t>Míľnik/cieľ</w:t>
            </w:r>
          </w:p>
        </w:tc>
        <w:tc>
          <w:tcPr>
            <w:tcW w:w="40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3AED4" w14:textId="77777777" w:rsidR="00832256" w:rsidRPr="008D0EA6" w:rsidRDefault="00415B68">
            <w:pPr>
              <w:pStyle w:val="P68B1DB1-Normal45"/>
              <w:jc w:val="center"/>
              <w:rPr>
                <w:noProof/>
                <w:spacing w:val="-6"/>
                <w:lang w:val="sk-SK"/>
              </w:rPr>
            </w:pPr>
            <w:r w:rsidRPr="008D0EA6">
              <w:rPr>
                <w:noProof/>
                <w:spacing w:val="-6"/>
                <w:lang w:val="sk-SK"/>
              </w:rPr>
              <w:t>Názov</w:t>
            </w:r>
          </w:p>
        </w:tc>
      </w:tr>
      <w:tr w:rsidR="00832256" w:rsidRPr="008D0EA6" w14:paraId="097EAB7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575B7A" w14:textId="77777777" w:rsidR="00832256" w:rsidRPr="008D0EA6" w:rsidRDefault="00832256">
            <w:pPr>
              <w:rPr>
                <w:b/>
                <w:noProof/>
                <w:spacing w:val="-6"/>
                <w:lang w:val="sk-SK"/>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14:paraId="4B5D3FFF" w14:textId="77777777" w:rsidR="00832256" w:rsidRPr="008D0EA6" w:rsidRDefault="00832256">
            <w:pPr>
              <w:rPr>
                <w:b/>
                <w:noProof/>
                <w:spacing w:val="-6"/>
                <w:lang w:val="sk-SK"/>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536CEA09" w14:textId="77777777" w:rsidR="00832256" w:rsidRPr="008D0EA6" w:rsidRDefault="00832256">
            <w:pPr>
              <w:rPr>
                <w:b/>
                <w:noProof/>
                <w:spacing w:val="-6"/>
                <w:lang w:val="sk-SK"/>
              </w:rPr>
            </w:pPr>
          </w:p>
        </w:tc>
        <w:tc>
          <w:tcPr>
            <w:tcW w:w="4091" w:type="dxa"/>
            <w:vMerge/>
            <w:tcBorders>
              <w:top w:val="single" w:sz="4" w:space="0" w:color="auto"/>
              <w:left w:val="single" w:sz="4" w:space="0" w:color="auto"/>
              <w:bottom w:val="single" w:sz="4" w:space="0" w:color="auto"/>
              <w:right w:val="single" w:sz="4" w:space="0" w:color="auto"/>
            </w:tcBorders>
            <w:vAlign w:val="center"/>
            <w:hideMark/>
          </w:tcPr>
          <w:p w14:paraId="145B314A" w14:textId="77777777" w:rsidR="00832256" w:rsidRPr="008D0EA6" w:rsidRDefault="00832256">
            <w:pPr>
              <w:rPr>
                <w:b/>
                <w:noProof/>
                <w:spacing w:val="-6"/>
                <w:lang w:val="sk-SK"/>
              </w:rPr>
            </w:pPr>
          </w:p>
        </w:tc>
      </w:tr>
      <w:tr w:rsidR="00832256" w:rsidRPr="008D0EA6" w14:paraId="264BB02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3D36F" w14:textId="77777777" w:rsidR="00832256" w:rsidRPr="008D0EA6" w:rsidRDefault="00415B68">
            <w:pPr>
              <w:pStyle w:val="P68B1DB1-Normal12"/>
              <w:jc w:val="center"/>
              <w:rPr>
                <w:noProof/>
                <w:spacing w:val="-6"/>
                <w:lang w:val="sk-SK"/>
              </w:rPr>
            </w:pPr>
            <w:r w:rsidRPr="008D0EA6">
              <w:rPr>
                <w:noProof/>
                <w:spacing w:val="-6"/>
                <w:lang w:val="sk-SK"/>
              </w:rPr>
              <w:t>M1C1 – 146</w:t>
            </w:r>
          </w:p>
        </w:tc>
        <w:tc>
          <w:tcPr>
            <w:tcW w:w="3090" w:type="dxa"/>
            <w:tcBorders>
              <w:top w:val="single" w:sz="4" w:space="0" w:color="auto"/>
              <w:left w:val="nil"/>
              <w:bottom w:val="single" w:sz="4" w:space="0" w:color="auto"/>
              <w:right w:val="single" w:sz="4" w:space="0" w:color="auto"/>
            </w:tcBorders>
            <w:shd w:val="clear" w:color="auto" w:fill="C6EFCE"/>
            <w:noWrap/>
            <w:vAlign w:val="center"/>
          </w:tcPr>
          <w:p w14:paraId="6B532ACE" w14:textId="019E86D1" w:rsidR="00832256" w:rsidRPr="008D0EA6" w:rsidRDefault="00415B68">
            <w:pPr>
              <w:pStyle w:val="P68B1DB1-Normal12"/>
              <w:jc w:val="center"/>
              <w:rPr>
                <w:noProof/>
                <w:spacing w:val="-6"/>
                <w:lang w:val="sk-SK"/>
              </w:rPr>
            </w:pPr>
            <w:r w:rsidRPr="008D0EA6">
              <w:rPr>
                <w:noProof/>
                <w:spacing w:val="-6"/>
                <w:lang w:val="sk-SK"/>
              </w:rPr>
              <w:t>Investícia 1.4.4 – Rozšírenie prijatia vnútroštátnych platforiem digitálnej identity (SPID, CIE)</w:t>
            </w:r>
            <w:r w:rsidR="008D0EA6" w:rsidRPr="008D0EA6">
              <w:rPr>
                <w:noProof/>
                <w:spacing w:val="-6"/>
                <w:lang w:val="sk-SK"/>
              </w:rPr>
              <w:t xml:space="preserve"> a </w:t>
            </w:r>
            <w:r w:rsidRPr="008D0EA6">
              <w:rPr>
                <w:noProof/>
                <w:spacing w:val="-6"/>
                <w:lang w:val="sk-SK"/>
              </w:rPr>
              <w:t>národného registra (ANPR)</w:t>
            </w:r>
          </w:p>
        </w:tc>
        <w:tc>
          <w:tcPr>
            <w:tcW w:w="1498" w:type="dxa"/>
            <w:tcBorders>
              <w:top w:val="single" w:sz="4" w:space="0" w:color="auto"/>
              <w:left w:val="nil"/>
              <w:bottom w:val="single" w:sz="4" w:space="0" w:color="auto"/>
              <w:right w:val="single" w:sz="4" w:space="0" w:color="auto"/>
            </w:tcBorders>
            <w:shd w:val="clear" w:color="auto" w:fill="C6EFCE"/>
            <w:noWrap/>
            <w:vAlign w:val="center"/>
          </w:tcPr>
          <w:p w14:paraId="709E06B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single" w:sz="4" w:space="0" w:color="auto"/>
              <w:left w:val="nil"/>
              <w:bottom w:val="single" w:sz="4" w:space="0" w:color="auto"/>
              <w:right w:val="single" w:sz="4" w:space="0" w:color="auto"/>
            </w:tcBorders>
            <w:shd w:val="clear" w:color="auto" w:fill="C6EFCE"/>
            <w:noWrap/>
            <w:vAlign w:val="center"/>
          </w:tcPr>
          <w:p w14:paraId="79755BB2" w14:textId="4AB62E2B" w:rsidR="00832256" w:rsidRPr="008D0EA6" w:rsidRDefault="00415B68">
            <w:pPr>
              <w:pStyle w:val="P68B1DB1-Normal12"/>
              <w:jc w:val="center"/>
              <w:rPr>
                <w:noProof/>
                <w:spacing w:val="-6"/>
                <w:lang w:val="sk-SK"/>
              </w:rPr>
            </w:pPr>
            <w:r w:rsidRPr="008D0EA6">
              <w:rPr>
                <w:noProof/>
                <w:spacing w:val="-6"/>
                <w:lang w:val="sk-SK"/>
              </w:rPr>
              <w:t>Vnútroštátne platformy digitálnej identity (SPID, CIE)</w:t>
            </w:r>
            <w:r w:rsidR="008D0EA6" w:rsidRPr="008D0EA6">
              <w:rPr>
                <w:noProof/>
                <w:spacing w:val="-6"/>
                <w:lang w:val="sk-SK"/>
              </w:rPr>
              <w:t xml:space="preserve"> a </w:t>
            </w:r>
            <w:r w:rsidRPr="008D0EA6">
              <w:rPr>
                <w:noProof/>
                <w:spacing w:val="-6"/>
                <w:lang w:val="sk-SK"/>
              </w:rPr>
              <w:t>vnútroštátny register (ANPR)</w:t>
            </w:r>
          </w:p>
        </w:tc>
      </w:tr>
      <w:tr w:rsidR="00832256" w:rsidRPr="008D0EA6" w14:paraId="66A3F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B29992" w14:textId="77777777" w:rsidR="00832256" w:rsidRPr="008D0EA6" w:rsidRDefault="00415B68">
            <w:pPr>
              <w:pStyle w:val="P68B1DB1-Normal12"/>
              <w:jc w:val="center"/>
              <w:rPr>
                <w:noProof/>
                <w:spacing w:val="-6"/>
                <w:lang w:val="sk-SK"/>
              </w:rPr>
            </w:pPr>
            <w:r w:rsidRPr="008D0EA6">
              <w:rPr>
                <w:noProof/>
                <w:spacing w:val="-6"/>
                <w:lang w:val="sk-SK"/>
              </w:rPr>
              <w:t>M2C3 – 6</w:t>
            </w:r>
          </w:p>
        </w:tc>
        <w:tc>
          <w:tcPr>
            <w:tcW w:w="3090" w:type="dxa"/>
            <w:tcBorders>
              <w:top w:val="nil"/>
              <w:left w:val="nil"/>
              <w:bottom w:val="single" w:sz="4" w:space="0" w:color="auto"/>
              <w:right w:val="single" w:sz="4" w:space="0" w:color="auto"/>
            </w:tcBorders>
            <w:shd w:val="clear" w:color="auto" w:fill="C6EFCE"/>
            <w:noWrap/>
            <w:vAlign w:val="center"/>
          </w:tcPr>
          <w:p w14:paraId="1EBA4D1C" w14:textId="77777777" w:rsidR="00832256" w:rsidRPr="008D0EA6" w:rsidRDefault="00415B68">
            <w:pPr>
              <w:pStyle w:val="P68B1DB1-Normal12"/>
              <w:jc w:val="center"/>
              <w:rPr>
                <w:noProof/>
                <w:spacing w:val="-6"/>
                <w:lang w:val="sk-SK"/>
              </w:rPr>
            </w:pPr>
            <w:r w:rsidRPr="008D0EA6">
              <w:rPr>
                <w:noProof/>
                <w:spacing w:val="-6"/>
                <w:lang w:val="sk-SK"/>
              </w:rPr>
              <w:t>Investície 1.1: Výstavba nových škôl výmenou budov</w:t>
            </w:r>
          </w:p>
        </w:tc>
        <w:tc>
          <w:tcPr>
            <w:tcW w:w="1498" w:type="dxa"/>
            <w:tcBorders>
              <w:top w:val="nil"/>
              <w:left w:val="nil"/>
              <w:bottom w:val="single" w:sz="4" w:space="0" w:color="auto"/>
              <w:right w:val="single" w:sz="4" w:space="0" w:color="auto"/>
            </w:tcBorders>
            <w:shd w:val="clear" w:color="auto" w:fill="C6EFCE"/>
            <w:noWrap/>
            <w:vAlign w:val="center"/>
          </w:tcPr>
          <w:p w14:paraId="6C2CE13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0C81395" w14:textId="77777777" w:rsidR="00832256" w:rsidRPr="008D0EA6" w:rsidRDefault="00415B68">
            <w:pPr>
              <w:pStyle w:val="P68B1DB1-Normal12"/>
              <w:jc w:val="center"/>
              <w:rPr>
                <w:noProof/>
                <w:spacing w:val="-6"/>
                <w:lang w:val="sk-SK"/>
              </w:rPr>
            </w:pPr>
            <w:r w:rsidRPr="008D0EA6">
              <w:rPr>
                <w:noProof/>
                <w:spacing w:val="-6"/>
                <w:lang w:val="sk-SK"/>
              </w:rPr>
              <w:t>Prostredníctvom výmeny budov sa postaví najmenej 400 000 m² nových škôl.</w:t>
            </w:r>
          </w:p>
        </w:tc>
      </w:tr>
      <w:tr w:rsidR="00832256" w:rsidRPr="008D0EA6" w14:paraId="7368A2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F3EBBD" w14:textId="77777777" w:rsidR="00832256" w:rsidRPr="008D0EA6" w:rsidRDefault="00415B68">
            <w:pPr>
              <w:pStyle w:val="P68B1DB1-Normal12"/>
              <w:jc w:val="center"/>
              <w:rPr>
                <w:noProof/>
                <w:spacing w:val="-6"/>
                <w:lang w:val="sk-SK"/>
              </w:rPr>
            </w:pPr>
            <w:r w:rsidRPr="008D0EA6">
              <w:rPr>
                <w:noProof/>
                <w:spacing w:val="-6"/>
                <w:lang w:val="sk-SK"/>
              </w:rPr>
              <w:t>M2C3 – 8</w:t>
            </w:r>
          </w:p>
        </w:tc>
        <w:tc>
          <w:tcPr>
            <w:tcW w:w="3090" w:type="dxa"/>
            <w:tcBorders>
              <w:top w:val="nil"/>
              <w:left w:val="nil"/>
              <w:bottom w:val="single" w:sz="4" w:space="0" w:color="auto"/>
              <w:right w:val="single" w:sz="4" w:space="0" w:color="auto"/>
            </w:tcBorders>
            <w:shd w:val="clear" w:color="auto" w:fill="C6EFCE"/>
            <w:noWrap/>
            <w:vAlign w:val="center"/>
          </w:tcPr>
          <w:p w14:paraId="17A778C5" w14:textId="4B31474B" w:rsidR="00832256" w:rsidRPr="008D0EA6" w:rsidRDefault="00415B68">
            <w:pPr>
              <w:pStyle w:val="P68B1DB1-Normal12"/>
              <w:jc w:val="center"/>
              <w:rPr>
                <w:noProof/>
                <w:spacing w:val="-6"/>
                <w:lang w:val="sk-SK"/>
              </w:rPr>
            </w:pPr>
            <w:r w:rsidRPr="008D0EA6">
              <w:rPr>
                <w:noProof/>
                <w:spacing w:val="-6"/>
                <w:lang w:val="sk-SK"/>
              </w:rPr>
              <w:t>Investícia 1.2 – Výstavba budov, rekvalifikácia</w:t>
            </w:r>
            <w:r w:rsidR="008D0EA6" w:rsidRPr="008D0EA6">
              <w:rPr>
                <w:noProof/>
                <w:spacing w:val="-6"/>
                <w:lang w:val="sk-SK"/>
              </w:rPr>
              <w:t xml:space="preserve"> a </w:t>
            </w:r>
            <w:r w:rsidRPr="008D0EA6">
              <w:rPr>
                <w:noProof/>
                <w:spacing w:val="-6"/>
                <w:lang w:val="sk-SK"/>
              </w:rPr>
              <w:t>posilnenie nehnuteľného majetku na výkon spravodlivosti</w:t>
            </w:r>
          </w:p>
        </w:tc>
        <w:tc>
          <w:tcPr>
            <w:tcW w:w="1498" w:type="dxa"/>
            <w:tcBorders>
              <w:top w:val="nil"/>
              <w:left w:val="nil"/>
              <w:bottom w:val="single" w:sz="4" w:space="0" w:color="auto"/>
              <w:right w:val="single" w:sz="4" w:space="0" w:color="auto"/>
            </w:tcBorders>
            <w:shd w:val="clear" w:color="auto" w:fill="C6EFCE"/>
            <w:noWrap/>
            <w:vAlign w:val="center"/>
          </w:tcPr>
          <w:p w14:paraId="0ED0DF8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E1B2BB4" w14:textId="6D4755C7" w:rsidR="00832256" w:rsidRPr="008D0EA6" w:rsidRDefault="00415B68">
            <w:pPr>
              <w:pStyle w:val="P68B1DB1-Normal12"/>
              <w:jc w:val="center"/>
              <w:rPr>
                <w:noProof/>
                <w:spacing w:val="-6"/>
                <w:lang w:val="sk-SK"/>
              </w:rPr>
            </w:pPr>
            <w:r w:rsidRPr="008D0EA6">
              <w:rPr>
                <w:noProof/>
                <w:spacing w:val="-6"/>
                <w:lang w:val="sk-SK"/>
              </w:rPr>
              <w:t>Výstavba budov, rekvalifikácia</w:t>
            </w:r>
            <w:r w:rsidR="008D0EA6" w:rsidRPr="008D0EA6">
              <w:rPr>
                <w:noProof/>
                <w:spacing w:val="-6"/>
                <w:lang w:val="sk-SK"/>
              </w:rPr>
              <w:t xml:space="preserve"> a </w:t>
            </w:r>
            <w:r w:rsidRPr="008D0EA6">
              <w:rPr>
                <w:noProof/>
                <w:spacing w:val="-6"/>
                <w:lang w:val="sk-SK"/>
              </w:rPr>
              <w:t>posilnenie nehnuteľného majetku na výkon spravodlivosti</w:t>
            </w:r>
          </w:p>
        </w:tc>
      </w:tr>
      <w:tr w:rsidR="00832256" w:rsidRPr="008D0EA6" w14:paraId="7178D5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B601A" w14:textId="77777777" w:rsidR="00832256" w:rsidRPr="008D0EA6" w:rsidRDefault="00415B68">
            <w:pPr>
              <w:pStyle w:val="P68B1DB1-Normal12"/>
              <w:jc w:val="center"/>
              <w:rPr>
                <w:noProof/>
                <w:spacing w:val="-6"/>
                <w:lang w:val="sk-SK"/>
              </w:rPr>
            </w:pPr>
            <w:r w:rsidRPr="008D0EA6">
              <w:rPr>
                <w:noProof/>
                <w:spacing w:val="-6"/>
                <w:lang w:val="sk-SK"/>
              </w:rPr>
              <w:t>M2C3 – 10</w:t>
            </w:r>
          </w:p>
        </w:tc>
        <w:tc>
          <w:tcPr>
            <w:tcW w:w="3090" w:type="dxa"/>
            <w:tcBorders>
              <w:top w:val="nil"/>
              <w:left w:val="nil"/>
              <w:bottom w:val="single" w:sz="4" w:space="0" w:color="auto"/>
              <w:right w:val="single" w:sz="4" w:space="0" w:color="auto"/>
            </w:tcBorders>
            <w:shd w:val="clear" w:color="auto" w:fill="C6EFCE"/>
            <w:noWrap/>
            <w:vAlign w:val="center"/>
          </w:tcPr>
          <w:p w14:paraId="6B1283B5" w14:textId="77777777" w:rsidR="00832256" w:rsidRPr="008D0EA6" w:rsidRDefault="00415B68">
            <w:pPr>
              <w:pStyle w:val="P68B1DB1-Normal12"/>
              <w:jc w:val="center"/>
              <w:rPr>
                <w:noProof/>
                <w:spacing w:val="-6"/>
                <w:lang w:val="sk-SK"/>
              </w:rPr>
            </w:pPr>
            <w:r w:rsidRPr="008D0EA6">
              <w:rPr>
                <w:noProof/>
                <w:spacing w:val="-6"/>
                <w:lang w:val="sk-SK"/>
              </w:rPr>
              <w:t>Investícia 3.1: Podpora účinného diaľkového vykurovania</w:t>
            </w:r>
          </w:p>
        </w:tc>
        <w:tc>
          <w:tcPr>
            <w:tcW w:w="1498" w:type="dxa"/>
            <w:tcBorders>
              <w:top w:val="nil"/>
              <w:left w:val="nil"/>
              <w:bottom w:val="single" w:sz="4" w:space="0" w:color="auto"/>
              <w:right w:val="single" w:sz="4" w:space="0" w:color="auto"/>
            </w:tcBorders>
            <w:shd w:val="clear" w:color="auto" w:fill="C6EFCE"/>
            <w:noWrap/>
            <w:vAlign w:val="center"/>
          </w:tcPr>
          <w:p w14:paraId="4053B4C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64B4A93" w14:textId="77777777" w:rsidR="00832256" w:rsidRPr="008D0EA6" w:rsidRDefault="00415B68">
            <w:pPr>
              <w:pStyle w:val="P68B1DB1-Normal12"/>
              <w:jc w:val="center"/>
              <w:rPr>
                <w:noProof/>
                <w:spacing w:val="-6"/>
                <w:lang w:val="sk-SK"/>
              </w:rPr>
            </w:pPr>
            <w:r w:rsidRPr="008D0EA6">
              <w:rPr>
                <w:noProof/>
                <w:spacing w:val="-6"/>
                <w:lang w:val="sk-SK"/>
              </w:rPr>
              <w:t>Budovanie alebo rozširovanie sietí diaľkového vykurovania</w:t>
            </w:r>
          </w:p>
        </w:tc>
      </w:tr>
      <w:tr w:rsidR="00832256" w:rsidRPr="008D0EA6" w14:paraId="267304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95F449" w14:textId="77777777" w:rsidR="00832256" w:rsidRPr="008D0EA6" w:rsidRDefault="00415B68">
            <w:pPr>
              <w:pStyle w:val="P68B1DB1-Normal12"/>
              <w:jc w:val="center"/>
              <w:rPr>
                <w:noProof/>
                <w:spacing w:val="-6"/>
                <w:lang w:val="sk-SK"/>
              </w:rPr>
            </w:pPr>
            <w:r w:rsidRPr="008D0EA6">
              <w:rPr>
                <w:noProof/>
                <w:spacing w:val="-6"/>
                <w:lang w:val="sk-SK"/>
              </w:rPr>
              <w:t>M2C4 – 23</w:t>
            </w:r>
          </w:p>
        </w:tc>
        <w:tc>
          <w:tcPr>
            <w:tcW w:w="3090" w:type="dxa"/>
            <w:tcBorders>
              <w:top w:val="nil"/>
              <w:left w:val="nil"/>
              <w:bottom w:val="single" w:sz="4" w:space="0" w:color="auto"/>
              <w:right w:val="single" w:sz="4" w:space="0" w:color="auto"/>
            </w:tcBorders>
            <w:shd w:val="clear" w:color="auto" w:fill="C6EFCE"/>
            <w:noWrap/>
            <w:vAlign w:val="center"/>
          </w:tcPr>
          <w:p w14:paraId="6AC97A7F" w14:textId="77777777" w:rsidR="00832256" w:rsidRPr="008D0EA6" w:rsidRDefault="00415B68">
            <w:pPr>
              <w:pStyle w:val="P68B1DB1-Normal12"/>
              <w:jc w:val="center"/>
              <w:rPr>
                <w:noProof/>
                <w:spacing w:val="-6"/>
                <w:lang w:val="sk-SK"/>
              </w:rPr>
            </w:pPr>
            <w:r w:rsidRPr="008D0EA6">
              <w:rPr>
                <w:noProof/>
                <w:spacing w:val="-6"/>
                <w:lang w:val="sk-SK"/>
              </w:rPr>
              <w:t>Investícia 3.3 Renaturifikácia oblasti Po</w:t>
            </w:r>
          </w:p>
        </w:tc>
        <w:tc>
          <w:tcPr>
            <w:tcW w:w="1498" w:type="dxa"/>
            <w:tcBorders>
              <w:top w:val="nil"/>
              <w:left w:val="nil"/>
              <w:bottom w:val="single" w:sz="4" w:space="0" w:color="auto"/>
              <w:right w:val="single" w:sz="4" w:space="0" w:color="auto"/>
            </w:tcBorders>
            <w:shd w:val="clear" w:color="auto" w:fill="C6EFCE"/>
            <w:noWrap/>
            <w:vAlign w:val="center"/>
          </w:tcPr>
          <w:p w14:paraId="4E6D3C2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FA92165" w14:textId="77777777" w:rsidR="00832256" w:rsidRPr="008D0EA6" w:rsidRDefault="00415B68">
            <w:pPr>
              <w:pStyle w:val="P68B1DB1-Normal12"/>
              <w:jc w:val="center"/>
              <w:rPr>
                <w:noProof/>
                <w:spacing w:val="-6"/>
                <w:lang w:val="sk-SK"/>
              </w:rPr>
            </w:pPr>
            <w:r w:rsidRPr="008D0EA6">
              <w:rPr>
                <w:noProof/>
                <w:spacing w:val="-6"/>
                <w:lang w:val="sk-SK"/>
              </w:rPr>
              <w:t>Zníženie umelej inteligencie riečneho koryta na renaturifikáciu oblasti Pád T2</w:t>
            </w:r>
          </w:p>
        </w:tc>
      </w:tr>
      <w:tr w:rsidR="00832256" w:rsidRPr="008D0EA6" w14:paraId="789C37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76B596" w14:textId="77777777" w:rsidR="00832256" w:rsidRPr="008D0EA6" w:rsidRDefault="00415B68">
            <w:pPr>
              <w:pStyle w:val="P68B1DB1-Normal12"/>
              <w:jc w:val="center"/>
              <w:rPr>
                <w:noProof/>
                <w:spacing w:val="-6"/>
                <w:lang w:val="sk-SK"/>
              </w:rPr>
            </w:pPr>
            <w:r w:rsidRPr="008D0EA6">
              <w:rPr>
                <w:noProof/>
                <w:spacing w:val="-6"/>
                <w:lang w:val="sk-SK"/>
              </w:rPr>
              <w:t>M2C4 – 25</w:t>
            </w:r>
          </w:p>
        </w:tc>
        <w:tc>
          <w:tcPr>
            <w:tcW w:w="3090" w:type="dxa"/>
            <w:tcBorders>
              <w:top w:val="nil"/>
              <w:left w:val="nil"/>
              <w:bottom w:val="single" w:sz="4" w:space="0" w:color="auto"/>
              <w:right w:val="single" w:sz="4" w:space="0" w:color="auto"/>
            </w:tcBorders>
            <w:shd w:val="clear" w:color="auto" w:fill="C6EFCE"/>
            <w:noWrap/>
            <w:vAlign w:val="center"/>
          </w:tcPr>
          <w:p w14:paraId="56210705" w14:textId="77777777" w:rsidR="00832256" w:rsidRPr="008D0EA6" w:rsidRDefault="00415B68">
            <w:pPr>
              <w:pStyle w:val="P68B1DB1-Normal12"/>
              <w:jc w:val="center"/>
              <w:rPr>
                <w:noProof/>
                <w:spacing w:val="-6"/>
                <w:lang w:val="sk-SK"/>
              </w:rPr>
            </w:pPr>
            <w:r w:rsidRPr="008D0EA6">
              <w:rPr>
                <w:noProof/>
                <w:spacing w:val="-6"/>
                <w:lang w:val="sk-SK"/>
              </w:rPr>
              <w:t>Investície 3.4. Sanácia „pôd na osirotených miestach“</w:t>
            </w:r>
          </w:p>
        </w:tc>
        <w:tc>
          <w:tcPr>
            <w:tcW w:w="1498" w:type="dxa"/>
            <w:tcBorders>
              <w:top w:val="nil"/>
              <w:left w:val="nil"/>
              <w:bottom w:val="single" w:sz="4" w:space="0" w:color="auto"/>
              <w:right w:val="single" w:sz="4" w:space="0" w:color="auto"/>
            </w:tcBorders>
            <w:shd w:val="clear" w:color="auto" w:fill="C6EFCE"/>
            <w:noWrap/>
            <w:vAlign w:val="center"/>
          </w:tcPr>
          <w:p w14:paraId="4C17284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2F700C7F" w14:textId="77777777" w:rsidR="00832256" w:rsidRPr="008D0EA6" w:rsidRDefault="00415B68">
            <w:pPr>
              <w:pStyle w:val="P68B1DB1-Normal12"/>
              <w:jc w:val="center"/>
              <w:rPr>
                <w:noProof/>
                <w:spacing w:val="-6"/>
                <w:lang w:val="sk-SK"/>
              </w:rPr>
            </w:pPr>
            <w:r w:rsidRPr="008D0EA6">
              <w:rPr>
                <w:noProof/>
                <w:spacing w:val="-6"/>
                <w:lang w:val="sk-SK"/>
              </w:rPr>
              <w:t xml:space="preserve">Revitalizácia opustených lokalít </w:t>
            </w:r>
          </w:p>
        </w:tc>
      </w:tr>
      <w:tr w:rsidR="00832256" w:rsidRPr="008D0EA6" w14:paraId="0B1C33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0B3C9E" w14:textId="77777777" w:rsidR="00832256" w:rsidRPr="008D0EA6" w:rsidRDefault="00415B68">
            <w:pPr>
              <w:pStyle w:val="P68B1DB1-Normal12"/>
              <w:jc w:val="center"/>
              <w:rPr>
                <w:noProof/>
                <w:spacing w:val="-6"/>
                <w:lang w:val="sk-SK"/>
              </w:rPr>
            </w:pPr>
            <w:r w:rsidRPr="008D0EA6">
              <w:rPr>
                <w:noProof/>
                <w:spacing w:val="-6"/>
                <w:lang w:val="sk-SK"/>
              </w:rPr>
              <w:t>M2C4 – 29</w:t>
            </w:r>
          </w:p>
        </w:tc>
        <w:tc>
          <w:tcPr>
            <w:tcW w:w="3090" w:type="dxa"/>
            <w:tcBorders>
              <w:top w:val="nil"/>
              <w:left w:val="nil"/>
              <w:bottom w:val="single" w:sz="4" w:space="0" w:color="auto"/>
              <w:right w:val="single" w:sz="4" w:space="0" w:color="auto"/>
            </w:tcBorders>
            <w:shd w:val="clear" w:color="auto" w:fill="C6EFCE"/>
            <w:noWrap/>
            <w:vAlign w:val="center"/>
          </w:tcPr>
          <w:p w14:paraId="76213590" w14:textId="77777777" w:rsidR="00832256" w:rsidRPr="008D0EA6" w:rsidRDefault="00415B68">
            <w:pPr>
              <w:pStyle w:val="P68B1DB1-Normal12"/>
              <w:jc w:val="center"/>
              <w:rPr>
                <w:noProof/>
                <w:spacing w:val="-6"/>
                <w:lang w:val="sk-SK"/>
              </w:rPr>
            </w:pPr>
            <w:r w:rsidRPr="008D0EA6">
              <w:rPr>
                <w:noProof/>
                <w:spacing w:val="-6"/>
                <w:lang w:val="sk-SK"/>
              </w:rPr>
              <w:t>Investície 4.1. Investície do primárnych vodohospodárskych infraštruktúr na zabezpečenie dodávok vody</w:t>
            </w:r>
          </w:p>
        </w:tc>
        <w:tc>
          <w:tcPr>
            <w:tcW w:w="1498" w:type="dxa"/>
            <w:tcBorders>
              <w:top w:val="nil"/>
              <w:left w:val="nil"/>
              <w:bottom w:val="single" w:sz="4" w:space="0" w:color="auto"/>
              <w:right w:val="single" w:sz="4" w:space="0" w:color="auto"/>
            </w:tcBorders>
            <w:shd w:val="clear" w:color="auto" w:fill="C6EFCE"/>
            <w:noWrap/>
            <w:vAlign w:val="center"/>
          </w:tcPr>
          <w:p w14:paraId="7310D00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70A2437" w14:textId="77777777" w:rsidR="00832256" w:rsidRPr="008D0EA6" w:rsidRDefault="00415B68">
            <w:pPr>
              <w:pStyle w:val="P68B1DB1-Normal12"/>
              <w:jc w:val="center"/>
              <w:rPr>
                <w:noProof/>
                <w:spacing w:val="-6"/>
                <w:lang w:val="sk-SK"/>
              </w:rPr>
            </w:pPr>
            <w:r w:rsidRPr="008D0EA6">
              <w:rPr>
                <w:noProof/>
                <w:spacing w:val="-6"/>
                <w:lang w:val="sk-SK"/>
              </w:rPr>
              <w:t xml:space="preserve">Investície do primárnej vodohospodárskej infraštruktúry na zabezpečenie dodávok vody </w:t>
            </w:r>
          </w:p>
        </w:tc>
      </w:tr>
      <w:tr w:rsidR="00832256" w:rsidRPr="008D0EA6" w14:paraId="394CE1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95C07" w14:textId="77777777" w:rsidR="00832256" w:rsidRPr="008D0EA6" w:rsidRDefault="00415B68">
            <w:pPr>
              <w:pStyle w:val="P68B1DB1-Normal12"/>
              <w:jc w:val="center"/>
              <w:rPr>
                <w:noProof/>
                <w:spacing w:val="-6"/>
                <w:lang w:val="sk-SK"/>
              </w:rPr>
            </w:pPr>
            <w:r w:rsidRPr="008D0EA6">
              <w:rPr>
                <w:noProof/>
                <w:spacing w:val="-6"/>
                <w:lang w:val="sk-SK"/>
              </w:rPr>
              <w:t>M2C4 – 32</w:t>
            </w:r>
          </w:p>
        </w:tc>
        <w:tc>
          <w:tcPr>
            <w:tcW w:w="3090" w:type="dxa"/>
            <w:tcBorders>
              <w:top w:val="nil"/>
              <w:left w:val="nil"/>
              <w:bottom w:val="single" w:sz="4" w:space="0" w:color="auto"/>
              <w:right w:val="single" w:sz="4" w:space="0" w:color="auto"/>
            </w:tcBorders>
            <w:shd w:val="clear" w:color="auto" w:fill="C6EFCE"/>
            <w:noWrap/>
            <w:vAlign w:val="center"/>
          </w:tcPr>
          <w:p w14:paraId="3A7C5BD3" w14:textId="35B6EB3B" w:rsidR="00832256" w:rsidRPr="008D0EA6" w:rsidRDefault="00415B68">
            <w:pPr>
              <w:pStyle w:val="P68B1DB1-Normal12"/>
              <w:jc w:val="center"/>
              <w:rPr>
                <w:noProof/>
                <w:spacing w:val="-6"/>
                <w:lang w:val="sk-SK"/>
              </w:rPr>
            </w:pPr>
            <w:r w:rsidRPr="008D0EA6">
              <w:rPr>
                <w:noProof/>
                <w:spacing w:val="-6"/>
                <w:lang w:val="sk-SK"/>
              </w:rPr>
              <w:t>Investícia 4.2. Zníženie strát vo vodných distribučných sieťach vrátane digitalizácie</w:t>
            </w:r>
            <w:r w:rsidR="008D0EA6" w:rsidRPr="008D0EA6">
              <w:rPr>
                <w:noProof/>
                <w:spacing w:val="-6"/>
                <w:lang w:val="sk-SK"/>
              </w:rPr>
              <w:t xml:space="preserve"> a </w:t>
            </w:r>
            <w:r w:rsidRPr="008D0EA6">
              <w:rPr>
                <w:noProof/>
                <w:spacing w:val="-6"/>
                <w:lang w:val="sk-SK"/>
              </w:rPr>
              <w:t>monitorovania sietí</w:t>
            </w:r>
          </w:p>
        </w:tc>
        <w:tc>
          <w:tcPr>
            <w:tcW w:w="1498" w:type="dxa"/>
            <w:tcBorders>
              <w:top w:val="nil"/>
              <w:left w:val="nil"/>
              <w:bottom w:val="single" w:sz="4" w:space="0" w:color="auto"/>
              <w:right w:val="single" w:sz="4" w:space="0" w:color="auto"/>
            </w:tcBorders>
            <w:shd w:val="clear" w:color="auto" w:fill="C6EFCE"/>
            <w:noWrap/>
            <w:vAlign w:val="center"/>
          </w:tcPr>
          <w:p w14:paraId="4FDB7AF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209B40B" w14:textId="36004EC0" w:rsidR="00832256" w:rsidRPr="008D0EA6" w:rsidRDefault="00415B68">
            <w:pPr>
              <w:pStyle w:val="P68B1DB1-Normal12"/>
              <w:jc w:val="center"/>
              <w:rPr>
                <w:noProof/>
                <w:spacing w:val="-6"/>
                <w:lang w:val="sk-SK"/>
              </w:rPr>
            </w:pPr>
            <w:r w:rsidRPr="008D0EA6">
              <w:rPr>
                <w:noProof/>
                <w:spacing w:val="-6"/>
                <w:lang w:val="sk-SK"/>
              </w:rPr>
              <w:t>Intervencie do sietí distribúcie vody vrátane digitalizácie</w:t>
            </w:r>
            <w:r w:rsidR="008D0EA6" w:rsidRPr="008D0EA6">
              <w:rPr>
                <w:noProof/>
                <w:spacing w:val="-6"/>
                <w:lang w:val="sk-SK"/>
              </w:rPr>
              <w:t xml:space="preserve"> a </w:t>
            </w:r>
            <w:r w:rsidRPr="008D0EA6">
              <w:rPr>
                <w:noProof/>
                <w:spacing w:val="-6"/>
                <w:lang w:val="sk-SK"/>
              </w:rPr>
              <w:t>monitorovania sietí T2</w:t>
            </w:r>
          </w:p>
        </w:tc>
      </w:tr>
      <w:tr w:rsidR="00832256" w:rsidRPr="008D0EA6" w14:paraId="1B885E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2FF33" w14:textId="77777777" w:rsidR="00832256" w:rsidRPr="008D0EA6" w:rsidRDefault="00415B68">
            <w:pPr>
              <w:pStyle w:val="P68B1DB1-Normal12"/>
              <w:jc w:val="center"/>
              <w:rPr>
                <w:noProof/>
                <w:spacing w:val="-6"/>
                <w:lang w:val="sk-SK"/>
              </w:rPr>
            </w:pPr>
            <w:r w:rsidRPr="008D0EA6">
              <w:rPr>
                <w:noProof/>
                <w:spacing w:val="-6"/>
                <w:lang w:val="sk-SK"/>
              </w:rPr>
              <w:t>M2C4 – 35bis</w:t>
            </w:r>
          </w:p>
        </w:tc>
        <w:tc>
          <w:tcPr>
            <w:tcW w:w="3090" w:type="dxa"/>
            <w:tcBorders>
              <w:top w:val="nil"/>
              <w:left w:val="nil"/>
              <w:bottom w:val="single" w:sz="4" w:space="0" w:color="auto"/>
              <w:right w:val="single" w:sz="4" w:space="0" w:color="auto"/>
            </w:tcBorders>
            <w:shd w:val="clear" w:color="auto" w:fill="C6EFCE"/>
            <w:noWrap/>
            <w:vAlign w:val="center"/>
          </w:tcPr>
          <w:p w14:paraId="51E51FF1" w14:textId="77E3D6F1" w:rsidR="00832256" w:rsidRPr="008D0EA6" w:rsidRDefault="00415B68">
            <w:pPr>
              <w:pStyle w:val="P68B1DB1-Normal12"/>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498" w:type="dxa"/>
            <w:tcBorders>
              <w:top w:val="nil"/>
              <w:left w:val="nil"/>
              <w:bottom w:val="single" w:sz="4" w:space="0" w:color="auto"/>
              <w:right w:val="single" w:sz="4" w:space="0" w:color="auto"/>
            </w:tcBorders>
            <w:shd w:val="clear" w:color="auto" w:fill="C6EFCE"/>
            <w:noWrap/>
            <w:vAlign w:val="center"/>
          </w:tcPr>
          <w:p w14:paraId="5E07474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84649C1" w14:textId="46221904" w:rsidR="00832256" w:rsidRPr="008D0EA6" w:rsidRDefault="00415B68">
            <w:pPr>
              <w:pStyle w:val="P68B1DB1-Normal12"/>
              <w:jc w:val="center"/>
              <w:rPr>
                <w:noProof/>
                <w:spacing w:val="-6"/>
                <w:lang w:val="sk-SK"/>
              </w:rPr>
            </w:pPr>
            <w:r w:rsidRPr="008D0EA6">
              <w:rPr>
                <w:noProof/>
                <w:spacing w:val="-6"/>
                <w:lang w:val="sk-SK"/>
              </w:rPr>
              <w:t>Intervencie zamerané na odolnosť zavlažovacieho agrosystému</w:t>
            </w:r>
            <w:r w:rsidR="008D0EA6" w:rsidRPr="008D0EA6">
              <w:rPr>
                <w:noProof/>
                <w:spacing w:val="-6"/>
                <w:lang w:val="sk-SK"/>
              </w:rPr>
              <w:t xml:space="preserve"> v </w:t>
            </w:r>
            <w:r w:rsidRPr="008D0EA6">
              <w:rPr>
                <w:noProof/>
                <w:spacing w:val="-6"/>
                <w:lang w:val="sk-SK"/>
              </w:rPr>
              <w:t>záujme lepšieho hospodárenia</w:t>
            </w:r>
            <w:r w:rsidR="008D0EA6" w:rsidRPr="008D0EA6">
              <w:rPr>
                <w:noProof/>
                <w:spacing w:val="-6"/>
                <w:lang w:val="sk-SK"/>
              </w:rPr>
              <w:t xml:space="preserve"> s </w:t>
            </w:r>
            <w:r w:rsidRPr="008D0EA6">
              <w:rPr>
                <w:noProof/>
                <w:spacing w:val="-6"/>
                <w:lang w:val="sk-SK"/>
              </w:rPr>
              <w:t>vodnými zdrojmi T2</w:t>
            </w:r>
          </w:p>
        </w:tc>
      </w:tr>
      <w:tr w:rsidR="00832256" w:rsidRPr="008D0EA6" w14:paraId="701502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A1626E" w14:textId="77777777" w:rsidR="00832256" w:rsidRPr="008D0EA6" w:rsidRDefault="00415B68">
            <w:pPr>
              <w:pStyle w:val="P68B1DB1-Normal12"/>
              <w:jc w:val="center"/>
              <w:rPr>
                <w:noProof/>
                <w:spacing w:val="-6"/>
                <w:lang w:val="sk-SK"/>
              </w:rPr>
            </w:pPr>
            <w:r w:rsidRPr="008D0EA6">
              <w:rPr>
                <w:noProof/>
                <w:spacing w:val="-6"/>
                <w:lang w:val="sk-SK"/>
              </w:rPr>
              <w:t>M2C4 – 38</w:t>
            </w:r>
          </w:p>
        </w:tc>
        <w:tc>
          <w:tcPr>
            <w:tcW w:w="3090" w:type="dxa"/>
            <w:tcBorders>
              <w:top w:val="nil"/>
              <w:left w:val="nil"/>
              <w:bottom w:val="single" w:sz="4" w:space="0" w:color="auto"/>
              <w:right w:val="single" w:sz="4" w:space="0" w:color="auto"/>
            </w:tcBorders>
            <w:shd w:val="clear" w:color="auto" w:fill="C6EFCE"/>
            <w:noWrap/>
            <w:vAlign w:val="center"/>
          </w:tcPr>
          <w:p w14:paraId="1F49E9CF" w14:textId="789B546E" w:rsidR="00832256" w:rsidRPr="008D0EA6" w:rsidRDefault="00415B68">
            <w:pPr>
              <w:pStyle w:val="P68B1DB1-Normal12"/>
              <w:jc w:val="center"/>
              <w:rPr>
                <w:noProof/>
                <w:spacing w:val="-6"/>
                <w:lang w:val="sk-SK"/>
              </w:rPr>
            </w:pPr>
            <w:r w:rsidRPr="008D0EA6">
              <w:rPr>
                <w:noProof/>
                <w:spacing w:val="-6"/>
                <w:lang w:val="sk-SK"/>
              </w:rPr>
              <w:t>Investícia 4.4 Investície do kanalizácie</w:t>
            </w:r>
            <w:r w:rsidR="008D0EA6" w:rsidRPr="008D0EA6">
              <w:rPr>
                <w:noProof/>
                <w:spacing w:val="-6"/>
                <w:lang w:val="sk-SK"/>
              </w:rPr>
              <w:t xml:space="preserve"> a </w:t>
            </w:r>
            <w:r w:rsidRPr="008D0EA6">
              <w:rPr>
                <w:noProof/>
                <w:spacing w:val="-6"/>
                <w:lang w:val="sk-SK"/>
              </w:rPr>
              <w:t>čistenia</w:t>
            </w:r>
          </w:p>
        </w:tc>
        <w:tc>
          <w:tcPr>
            <w:tcW w:w="1498" w:type="dxa"/>
            <w:tcBorders>
              <w:top w:val="nil"/>
              <w:left w:val="nil"/>
              <w:bottom w:val="single" w:sz="4" w:space="0" w:color="auto"/>
              <w:right w:val="single" w:sz="4" w:space="0" w:color="auto"/>
            </w:tcBorders>
            <w:shd w:val="clear" w:color="auto" w:fill="C6EFCE"/>
            <w:noWrap/>
            <w:vAlign w:val="center"/>
          </w:tcPr>
          <w:p w14:paraId="719B677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1DE1693" w14:textId="5EABCE47" w:rsidR="00832256" w:rsidRPr="008D0EA6" w:rsidRDefault="00415B68">
            <w:pPr>
              <w:pStyle w:val="P68B1DB1-Normal12"/>
              <w:jc w:val="center"/>
              <w:rPr>
                <w:noProof/>
                <w:spacing w:val="-6"/>
                <w:lang w:val="sk-SK"/>
              </w:rPr>
            </w:pPr>
            <w:r w:rsidRPr="008D0EA6">
              <w:rPr>
                <w:noProof/>
                <w:spacing w:val="-6"/>
                <w:lang w:val="sk-SK"/>
              </w:rPr>
              <w:t>Zásahy do kanalizácie</w:t>
            </w:r>
            <w:r w:rsidR="008D0EA6" w:rsidRPr="008D0EA6">
              <w:rPr>
                <w:noProof/>
                <w:spacing w:val="-6"/>
                <w:lang w:val="sk-SK"/>
              </w:rPr>
              <w:t xml:space="preserve"> a </w:t>
            </w:r>
            <w:r w:rsidRPr="008D0EA6">
              <w:rPr>
                <w:noProof/>
                <w:spacing w:val="-6"/>
                <w:lang w:val="sk-SK"/>
              </w:rPr>
              <w:t>čistenia T2</w:t>
            </w:r>
          </w:p>
        </w:tc>
      </w:tr>
      <w:tr w:rsidR="00832256" w:rsidRPr="008D0EA6" w14:paraId="52B970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C227C" w14:textId="77777777" w:rsidR="00832256" w:rsidRPr="008D0EA6" w:rsidRDefault="00415B68">
            <w:pPr>
              <w:pStyle w:val="P68B1DB1-Normal12"/>
              <w:jc w:val="center"/>
              <w:rPr>
                <w:noProof/>
                <w:spacing w:val="-6"/>
                <w:lang w:val="sk-SK"/>
              </w:rPr>
            </w:pPr>
            <w:r w:rsidRPr="008D0EA6">
              <w:rPr>
                <w:noProof/>
                <w:spacing w:val="-6"/>
                <w:lang w:val="sk-SK"/>
              </w:rPr>
              <w:t>M5C2 – 20</w:t>
            </w:r>
          </w:p>
        </w:tc>
        <w:tc>
          <w:tcPr>
            <w:tcW w:w="3090" w:type="dxa"/>
            <w:tcBorders>
              <w:top w:val="nil"/>
              <w:left w:val="nil"/>
              <w:bottom w:val="single" w:sz="4" w:space="0" w:color="auto"/>
              <w:right w:val="single" w:sz="4" w:space="0" w:color="auto"/>
            </w:tcBorders>
            <w:shd w:val="clear" w:color="auto" w:fill="C6EFCE"/>
            <w:noWrap/>
            <w:vAlign w:val="center"/>
          </w:tcPr>
          <w:p w14:paraId="7993E31C" w14:textId="77777777" w:rsidR="00832256" w:rsidRPr="008D0EA6" w:rsidRDefault="00415B68">
            <w:pPr>
              <w:pStyle w:val="P68B1DB1-Normal12"/>
              <w:jc w:val="center"/>
              <w:rPr>
                <w:noProof/>
                <w:spacing w:val="-6"/>
                <w:lang w:val="sk-SK"/>
              </w:rPr>
            </w:pPr>
            <w:r w:rsidRPr="008D0EA6">
              <w:rPr>
                <w:noProof/>
                <w:spacing w:val="-6"/>
                <w:lang w:val="sk-SK"/>
              </w:rPr>
              <w:t>Investícia 6 – Inovačný program pre kvalitu bývania</w:t>
            </w:r>
          </w:p>
        </w:tc>
        <w:tc>
          <w:tcPr>
            <w:tcW w:w="1498" w:type="dxa"/>
            <w:tcBorders>
              <w:top w:val="nil"/>
              <w:left w:val="nil"/>
              <w:bottom w:val="single" w:sz="4" w:space="0" w:color="auto"/>
              <w:right w:val="single" w:sz="4" w:space="0" w:color="auto"/>
            </w:tcBorders>
            <w:shd w:val="clear" w:color="auto" w:fill="C6EFCE"/>
            <w:noWrap/>
            <w:vAlign w:val="center"/>
          </w:tcPr>
          <w:p w14:paraId="397C90F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AD183C7" w14:textId="50E5151B" w:rsidR="00832256" w:rsidRPr="008D0EA6" w:rsidRDefault="00415B68">
            <w:pPr>
              <w:pStyle w:val="P68B1DB1-Normal12"/>
              <w:jc w:val="center"/>
              <w:rPr>
                <w:noProof/>
                <w:spacing w:val="-6"/>
                <w:lang w:val="sk-SK"/>
              </w:rPr>
            </w:pPr>
            <w:r w:rsidRPr="008D0EA6">
              <w:rPr>
                <w:noProof/>
                <w:spacing w:val="-6"/>
                <w:lang w:val="sk-SK"/>
              </w:rPr>
              <w:t>Počet podporovaných bytových jednotiek (z hľadiska výstavby aj obnovy)</w:t>
            </w:r>
            <w:r w:rsidR="008D0EA6" w:rsidRPr="008D0EA6">
              <w:rPr>
                <w:noProof/>
                <w:spacing w:val="-6"/>
                <w:lang w:val="sk-SK"/>
              </w:rPr>
              <w:t xml:space="preserve"> a </w:t>
            </w:r>
            <w:r w:rsidRPr="008D0EA6">
              <w:rPr>
                <w:noProof/>
                <w:spacing w:val="-6"/>
                <w:lang w:val="sk-SK"/>
              </w:rPr>
              <w:t>štvorcových metrov podporovaných verejných priestorov</w:t>
            </w:r>
          </w:p>
        </w:tc>
      </w:tr>
      <w:tr w:rsidR="00832256" w:rsidRPr="008D0EA6" w14:paraId="7E8D3D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27D244" w14:textId="77777777" w:rsidR="00832256" w:rsidRPr="008D0EA6" w:rsidRDefault="00415B68">
            <w:pPr>
              <w:pStyle w:val="P68B1DB1-Normal12"/>
              <w:jc w:val="center"/>
              <w:rPr>
                <w:noProof/>
                <w:spacing w:val="-6"/>
                <w:lang w:val="sk-SK"/>
              </w:rPr>
            </w:pPr>
            <w:r w:rsidRPr="008D0EA6">
              <w:rPr>
                <w:noProof/>
                <w:spacing w:val="-6"/>
                <w:lang w:val="sk-SK"/>
              </w:rPr>
              <w:t>M1C1 – 147</w:t>
            </w:r>
          </w:p>
        </w:tc>
        <w:tc>
          <w:tcPr>
            <w:tcW w:w="3090" w:type="dxa"/>
            <w:tcBorders>
              <w:top w:val="nil"/>
              <w:left w:val="nil"/>
              <w:bottom w:val="single" w:sz="4" w:space="0" w:color="auto"/>
              <w:right w:val="single" w:sz="4" w:space="0" w:color="auto"/>
            </w:tcBorders>
            <w:shd w:val="clear" w:color="auto" w:fill="C6EFCE"/>
            <w:noWrap/>
            <w:vAlign w:val="center"/>
          </w:tcPr>
          <w:p w14:paraId="25BA43FC" w14:textId="77777777" w:rsidR="00832256" w:rsidRPr="008D0EA6" w:rsidRDefault="00415B68">
            <w:pPr>
              <w:pStyle w:val="P68B1DB1-Normal12"/>
              <w:jc w:val="center"/>
              <w:rPr>
                <w:noProof/>
                <w:spacing w:val="-6"/>
                <w:lang w:val="sk-SK"/>
              </w:rPr>
            </w:pPr>
            <w:r w:rsidRPr="008D0EA6">
              <w:rPr>
                <w:noProof/>
                <w:spacing w:val="-6"/>
                <w:lang w:val="sk-SK"/>
              </w:rPr>
              <w:t>Investícia 1.2 – Umožnenie cloudu pre miestnu platobnú agentúru</w:t>
            </w:r>
          </w:p>
        </w:tc>
        <w:tc>
          <w:tcPr>
            <w:tcW w:w="1498" w:type="dxa"/>
            <w:tcBorders>
              <w:top w:val="nil"/>
              <w:left w:val="nil"/>
              <w:bottom w:val="single" w:sz="4" w:space="0" w:color="auto"/>
              <w:right w:val="single" w:sz="4" w:space="0" w:color="auto"/>
            </w:tcBorders>
            <w:shd w:val="clear" w:color="auto" w:fill="C6EFCE"/>
            <w:noWrap/>
            <w:vAlign w:val="center"/>
          </w:tcPr>
          <w:p w14:paraId="75CEE6B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D77232D" w14:textId="77777777" w:rsidR="00832256" w:rsidRPr="008D0EA6" w:rsidRDefault="00415B68">
            <w:pPr>
              <w:pStyle w:val="P68B1DB1-Normal12"/>
              <w:jc w:val="center"/>
              <w:rPr>
                <w:noProof/>
                <w:spacing w:val="-6"/>
                <w:lang w:val="sk-SK"/>
              </w:rPr>
            </w:pPr>
            <w:r w:rsidRPr="008D0EA6">
              <w:rPr>
                <w:noProof/>
                <w:spacing w:val="-6"/>
                <w:lang w:val="sk-SK"/>
              </w:rPr>
              <w:t>Umožnenie cloudu pre miestnu verejnú správu T2</w:t>
            </w:r>
          </w:p>
        </w:tc>
      </w:tr>
      <w:tr w:rsidR="00832256" w:rsidRPr="008D0EA6" w14:paraId="174876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D54A2" w14:textId="77777777" w:rsidR="00832256" w:rsidRPr="008D0EA6" w:rsidRDefault="00415B68">
            <w:pPr>
              <w:pStyle w:val="P68B1DB1-Normal12"/>
              <w:jc w:val="center"/>
              <w:rPr>
                <w:noProof/>
                <w:spacing w:val="-6"/>
                <w:lang w:val="sk-SK"/>
              </w:rPr>
            </w:pPr>
            <w:r w:rsidRPr="008D0EA6">
              <w:rPr>
                <w:noProof/>
                <w:spacing w:val="-6"/>
                <w:lang w:val="sk-SK"/>
              </w:rPr>
              <w:t>M1C1 – 148</w:t>
            </w:r>
          </w:p>
        </w:tc>
        <w:tc>
          <w:tcPr>
            <w:tcW w:w="3090" w:type="dxa"/>
            <w:tcBorders>
              <w:top w:val="nil"/>
              <w:left w:val="nil"/>
              <w:bottom w:val="single" w:sz="4" w:space="0" w:color="auto"/>
              <w:right w:val="single" w:sz="4" w:space="0" w:color="auto"/>
            </w:tcBorders>
            <w:shd w:val="clear" w:color="auto" w:fill="C6EFCE"/>
            <w:noWrap/>
            <w:vAlign w:val="center"/>
          </w:tcPr>
          <w:p w14:paraId="62248B83" w14:textId="403B3DE9" w:rsidR="00832256" w:rsidRPr="008D0EA6" w:rsidRDefault="00415B68">
            <w:pPr>
              <w:pStyle w:val="P68B1DB1-Normal12"/>
              <w:jc w:val="center"/>
              <w:rPr>
                <w:noProof/>
                <w:spacing w:val="-6"/>
                <w:lang w:val="sk-SK"/>
              </w:rPr>
            </w:pPr>
            <w:r w:rsidRPr="008D0EA6">
              <w:rPr>
                <w:noProof/>
                <w:spacing w:val="-6"/>
                <w:lang w:val="sk-SK"/>
              </w:rPr>
              <w:t>Investícia 1.4.1 – Skúsenosti občanov – Zlepšenie kvality</w:t>
            </w:r>
            <w:r w:rsidR="008D0EA6" w:rsidRPr="008D0EA6">
              <w:rPr>
                <w:noProof/>
                <w:spacing w:val="-6"/>
                <w:lang w:val="sk-SK"/>
              </w:rPr>
              <w:t xml:space="preserve"> a </w:t>
            </w:r>
            <w:r w:rsidRPr="008D0EA6">
              <w:rPr>
                <w:noProof/>
                <w:spacing w:val="-6"/>
                <w:lang w:val="sk-SK"/>
              </w:rPr>
              <w:t>použiteľnosti digitálnych verejných služieb</w:t>
            </w:r>
          </w:p>
        </w:tc>
        <w:tc>
          <w:tcPr>
            <w:tcW w:w="1498" w:type="dxa"/>
            <w:tcBorders>
              <w:top w:val="nil"/>
              <w:left w:val="nil"/>
              <w:bottom w:val="single" w:sz="4" w:space="0" w:color="auto"/>
              <w:right w:val="single" w:sz="4" w:space="0" w:color="auto"/>
            </w:tcBorders>
            <w:shd w:val="clear" w:color="auto" w:fill="C6EFCE"/>
            <w:noWrap/>
            <w:vAlign w:val="center"/>
          </w:tcPr>
          <w:p w14:paraId="2F09176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AD48D96" w14:textId="3DBC1B23" w:rsidR="00832256" w:rsidRPr="008D0EA6" w:rsidRDefault="00415B68">
            <w:pPr>
              <w:pStyle w:val="P68B1DB1-Normal12"/>
              <w:jc w:val="center"/>
              <w:rPr>
                <w:noProof/>
                <w:spacing w:val="-6"/>
                <w:lang w:val="sk-SK"/>
              </w:rPr>
            </w:pPr>
            <w:r w:rsidRPr="008D0EA6">
              <w:rPr>
                <w:noProof/>
                <w:spacing w:val="-6"/>
                <w:lang w:val="sk-SK"/>
              </w:rPr>
              <w:t>Zlepšenie kvality</w:t>
            </w:r>
            <w:r w:rsidR="008D0EA6" w:rsidRPr="008D0EA6">
              <w:rPr>
                <w:noProof/>
                <w:spacing w:val="-6"/>
                <w:lang w:val="sk-SK"/>
              </w:rPr>
              <w:t xml:space="preserve"> a </w:t>
            </w:r>
            <w:r w:rsidRPr="008D0EA6">
              <w:rPr>
                <w:noProof/>
                <w:spacing w:val="-6"/>
                <w:lang w:val="sk-SK"/>
              </w:rPr>
              <w:t>použiteľnosti digitálnych verejných služieb T2</w:t>
            </w:r>
          </w:p>
        </w:tc>
      </w:tr>
      <w:tr w:rsidR="00832256" w:rsidRPr="008D0EA6" w14:paraId="48A9F3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074E38" w14:textId="77777777" w:rsidR="00832256" w:rsidRPr="008D0EA6" w:rsidRDefault="00415B68">
            <w:pPr>
              <w:pStyle w:val="P68B1DB1-Normal12"/>
              <w:jc w:val="center"/>
              <w:rPr>
                <w:noProof/>
                <w:spacing w:val="-6"/>
                <w:lang w:val="sk-SK"/>
              </w:rPr>
            </w:pPr>
            <w:r w:rsidRPr="008D0EA6">
              <w:rPr>
                <w:noProof/>
                <w:spacing w:val="-6"/>
                <w:lang w:val="sk-SK"/>
              </w:rPr>
              <w:t>M1C1 – 149</w:t>
            </w:r>
          </w:p>
        </w:tc>
        <w:tc>
          <w:tcPr>
            <w:tcW w:w="3090" w:type="dxa"/>
            <w:tcBorders>
              <w:top w:val="nil"/>
              <w:left w:val="nil"/>
              <w:bottom w:val="single" w:sz="4" w:space="0" w:color="auto"/>
              <w:right w:val="single" w:sz="4" w:space="0" w:color="auto"/>
            </w:tcBorders>
            <w:shd w:val="clear" w:color="auto" w:fill="C6EFCE"/>
            <w:noWrap/>
            <w:vAlign w:val="center"/>
          </w:tcPr>
          <w:p w14:paraId="7D50984D" w14:textId="1C86540A" w:rsidR="00832256" w:rsidRPr="008D0EA6" w:rsidRDefault="00415B68">
            <w:pPr>
              <w:pStyle w:val="P68B1DB1-Normal12"/>
              <w:jc w:val="center"/>
              <w:rPr>
                <w:noProof/>
                <w:spacing w:val="-6"/>
                <w:lang w:val="sk-SK"/>
              </w:rPr>
            </w:pPr>
            <w:r w:rsidRPr="008D0EA6">
              <w:rPr>
                <w:noProof/>
                <w:spacing w:val="-6"/>
                <w:lang w:val="sk-SK"/>
              </w:rPr>
              <w:t>Investícia 1.4.3 – Rozšírenie prijatia služieb platformy PagoPA</w:t>
            </w:r>
            <w:r w:rsidR="008D0EA6" w:rsidRPr="008D0EA6">
              <w:rPr>
                <w:noProof/>
                <w:spacing w:val="-6"/>
                <w:lang w:val="sk-SK"/>
              </w:rPr>
              <w:t xml:space="preserve"> a </w:t>
            </w:r>
            <w:r w:rsidRPr="008D0EA6">
              <w:rPr>
                <w:noProof/>
                <w:spacing w:val="-6"/>
                <w:lang w:val="sk-SK"/>
              </w:rPr>
              <w:t>aplikácie „IO“</w:t>
            </w:r>
          </w:p>
        </w:tc>
        <w:tc>
          <w:tcPr>
            <w:tcW w:w="1498" w:type="dxa"/>
            <w:tcBorders>
              <w:top w:val="nil"/>
              <w:left w:val="nil"/>
              <w:bottom w:val="single" w:sz="4" w:space="0" w:color="auto"/>
              <w:right w:val="single" w:sz="4" w:space="0" w:color="auto"/>
            </w:tcBorders>
            <w:shd w:val="clear" w:color="auto" w:fill="C6EFCE"/>
            <w:noWrap/>
            <w:vAlign w:val="center"/>
          </w:tcPr>
          <w:p w14:paraId="17EFB9A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2B158D6" w14:textId="77777777" w:rsidR="00832256" w:rsidRPr="008D0EA6" w:rsidRDefault="00415B68">
            <w:pPr>
              <w:pStyle w:val="P68B1DB1-Normal12"/>
              <w:jc w:val="center"/>
              <w:rPr>
                <w:noProof/>
                <w:spacing w:val="-6"/>
                <w:lang w:val="sk-SK"/>
              </w:rPr>
            </w:pPr>
            <w:r w:rsidRPr="008D0EA6">
              <w:rPr>
                <w:noProof/>
                <w:spacing w:val="-6"/>
                <w:lang w:val="sk-SK"/>
              </w:rPr>
              <w:t>Rozšírenie prijímania služieb platformy PagoPA T2</w:t>
            </w:r>
          </w:p>
        </w:tc>
      </w:tr>
      <w:tr w:rsidR="00832256" w:rsidRPr="008D0EA6" w14:paraId="2720BD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F0E141" w14:textId="77777777" w:rsidR="00832256" w:rsidRPr="008D0EA6" w:rsidRDefault="00415B68">
            <w:pPr>
              <w:pStyle w:val="P68B1DB1-Normal12"/>
              <w:jc w:val="center"/>
              <w:rPr>
                <w:noProof/>
                <w:spacing w:val="-6"/>
                <w:lang w:val="sk-SK"/>
              </w:rPr>
            </w:pPr>
            <w:r w:rsidRPr="008D0EA6">
              <w:rPr>
                <w:noProof/>
                <w:spacing w:val="-6"/>
                <w:lang w:val="sk-SK"/>
              </w:rPr>
              <w:t>M1C1 – 150</w:t>
            </w:r>
          </w:p>
        </w:tc>
        <w:tc>
          <w:tcPr>
            <w:tcW w:w="3090" w:type="dxa"/>
            <w:tcBorders>
              <w:top w:val="nil"/>
              <w:left w:val="nil"/>
              <w:bottom w:val="single" w:sz="4" w:space="0" w:color="auto"/>
              <w:right w:val="single" w:sz="4" w:space="0" w:color="auto"/>
            </w:tcBorders>
            <w:shd w:val="clear" w:color="auto" w:fill="C6EFCE"/>
            <w:noWrap/>
            <w:vAlign w:val="center"/>
          </w:tcPr>
          <w:p w14:paraId="45FE5893" w14:textId="48D178A3" w:rsidR="00832256" w:rsidRPr="008D0EA6" w:rsidRDefault="00415B68">
            <w:pPr>
              <w:pStyle w:val="P68B1DB1-Normal12"/>
              <w:jc w:val="center"/>
              <w:rPr>
                <w:noProof/>
                <w:spacing w:val="-6"/>
                <w:lang w:val="sk-SK"/>
              </w:rPr>
            </w:pPr>
            <w:r w:rsidRPr="008D0EA6">
              <w:rPr>
                <w:noProof/>
                <w:spacing w:val="-6"/>
                <w:lang w:val="sk-SK"/>
              </w:rPr>
              <w:t>Investícia 1.4.3 – Rozšírenie prijatia služieb platformy PagoPA</w:t>
            </w:r>
            <w:r w:rsidR="008D0EA6" w:rsidRPr="008D0EA6">
              <w:rPr>
                <w:noProof/>
                <w:spacing w:val="-6"/>
                <w:lang w:val="sk-SK"/>
              </w:rPr>
              <w:t xml:space="preserve"> a </w:t>
            </w:r>
            <w:r w:rsidRPr="008D0EA6">
              <w:rPr>
                <w:noProof/>
                <w:spacing w:val="-6"/>
                <w:lang w:val="sk-SK"/>
              </w:rPr>
              <w:t>aplikácie „IO“</w:t>
            </w:r>
          </w:p>
        </w:tc>
        <w:tc>
          <w:tcPr>
            <w:tcW w:w="1498" w:type="dxa"/>
            <w:tcBorders>
              <w:top w:val="nil"/>
              <w:left w:val="nil"/>
              <w:bottom w:val="single" w:sz="4" w:space="0" w:color="auto"/>
              <w:right w:val="single" w:sz="4" w:space="0" w:color="auto"/>
            </w:tcBorders>
            <w:shd w:val="clear" w:color="auto" w:fill="C6EFCE"/>
            <w:noWrap/>
            <w:vAlign w:val="center"/>
          </w:tcPr>
          <w:p w14:paraId="4998D0B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68B3FF1" w14:textId="77777777" w:rsidR="00832256" w:rsidRPr="008D0EA6" w:rsidRDefault="00415B68">
            <w:pPr>
              <w:pStyle w:val="P68B1DB1-Normal12"/>
              <w:jc w:val="center"/>
              <w:rPr>
                <w:noProof/>
                <w:spacing w:val="-6"/>
                <w:lang w:val="sk-SK"/>
              </w:rPr>
            </w:pPr>
            <w:r w:rsidRPr="008D0EA6">
              <w:rPr>
                <w:noProof/>
                <w:spacing w:val="-6"/>
                <w:lang w:val="sk-SK"/>
              </w:rPr>
              <w:t>Rozšírenie prijatia aplikácie „IO“ T2</w:t>
            </w:r>
          </w:p>
        </w:tc>
      </w:tr>
      <w:tr w:rsidR="00832256" w:rsidRPr="008D0EA6" w14:paraId="2E8920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0032B2" w14:textId="77777777" w:rsidR="00832256" w:rsidRPr="008D0EA6" w:rsidRDefault="00415B68">
            <w:pPr>
              <w:pStyle w:val="P68B1DB1-Normal12"/>
              <w:jc w:val="center"/>
              <w:rPr>
                <w:noProof/>
                <w:spacing w:val="-6"/>
                <w:lang w:val="sk-SK"/>
              </w:rPr>
            </w:pPr>
            <w:r w:rsidRPr="008D0EA6">
              <w:rPr>
                <w:noProof/>
                <w:spacing w:val="-6"/>
                <w:lang w:val="sk-SK"/>
              </w:rPr>
              <w:t>M1C1 – 151</w:t>
            </w:r>
          </w:p>
        </w:tc>
        <w:tc>
          <w:tcPr>
            <w:tcW w:w="3090" w:type="dxa"/>
            <w:tcBorders>
              <w:top w:val="nil"/>
              <w:left w:val="nil"/>
              <w:bottom w:val="single" w:sz="4" w:space="0" w:color="auto"/>
              <w:right w:val="single" w:sz="4" w:space="0" w:color="auto"/>
            </w:tcBorders>
            <w:shd w:val="clear" w:color="auto" w:fill="C6EFCE"/>
            <w:noWrap/>
            <w:vAlign w:val="center"/>
          </w:tcPr>
          <w:p w14:paraId="58A5B440" w14:textId="77777777" w:rsidR="00832256" w:rsidRPr="008D0EA6" w:rsidRDefault="00415B68">
            <w:pPr>
              <w:pStyle w:val="P68B1DB1-Normal12"/>
              <w:jc w:val="center"/>
              <w:rPr>
                <w:noProof/>
                <w:spacing w:val="-6"/>
                <w:lang w:val="sk-SK"/>
              </w:rPr>
            </w:pPr>
            <w:r w:rsidRPr="008D0EA6">
              <w:rPr>
                <w:noProof/>
                <w:spacing w:val="-6"/>
                <w:lang w:val="sk-SK"/>
              </w:rPr>
              <w:t>Investícia 1.4.5 – Digitalizácia verejných oznamov</w:t>
            </w:r>
          </w:p>
        </w:tc>
        <w:tc>
          <w:tcPr>
            <w:tcW w:w="1498" w:type="dxa"/>
            <w:tcBorders>
              <w:top w:val="nil"/>
              <w:left w:val="nil"/>
              <w:bottom w:val="single" w:sz="4" w:space="0" w:color="auto"/>
              <w:right w:val="single" w:sz="4" w:space="0" w:color="auto"/>
            </w:tcBorders>
            <w:shd w:val="clear" w:color="auto" w:fill="C6EFCE"/>
            <w:noWrap/>
            <w:vAlign w:val="center"/>
          </w:tcPr>
          <w:p w14:paraId="6800D01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23B0DB2" w14:textId="77777777" w:rsidR="00832256" w:rsidRPr="008D0EA6" w:rsidRDefault="00415B68">
            <w:pPr>
              <w:pStyle w:val="P68B1DB1-Normal12"/>
              <w:jc w:val="center"/>
              <w:rPr>
                <w:noProof/>
                <w:spacing w:val="-6"/>
                <w:lang w:val="sk-SK"/>
              </w:rPr>
            </w:pPr>
            <w:r w:rsidRPr="008D0EA6">
              <w:rPr>
                <w:noProof/>
                <w:spacing w:val="-6"/>
                <w:lang w:val="sk-SK"/>
              </w:rPr>
              <w:t>Rozšírenie prijímania digitálnych verejných oznamov T2</w:t>
            </w:r>
          </w:p>
        </w:tc>
      </w:tr>
      <w:tr w:rsidR="00832256" w:rsidRPr="008D0EA6" w14:paraId="2DB36D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75F77" w14:textId="77777777" w:rsidR="00832256" w:rsidRPr="008D0EA6" w:rsidRDefault="00415B68">
            <w:pPr>
              <w:pStyle w:val="P68B1DB1-Normal12"/>
              <w:jc w:val="center"/>
              <w:rPr>
                <w:noProof/>
                <w:spacing w:val="-6"/>
                <w:lang w:val="sk-SK"/>
              </w:rPr>
            </w:pPr>
            <w:r w:rsidRPr="008D0EA6">
              <w:rPr>
                <w:noProof/>
                <w:spacing w:val="-6"/>
                <w:lang w:val="sk-SK"/>
              </w:rPr>
              <w:t>M1C1 – 152</w:t>
            </w:r>
          </w:p>
        </w:tc>
        <w:tc>
          <w:tcPr>
            <w:tcW w:w="3090" w:type="dxa"/>
            <w:tcBorders>
              <w:top w:val="nil"/>
              <w:left w:val="nil"/>
              <w:bottom w:val="single" w:sz="4" w:space="0" w:color="auto"/>
              <w:right w:val="single" w:sz="4" w:space="0" w:color="auto"/>
            </w:tcBorders>
            <w:shd w:val="clear" w:color="auto" w:fill="C6EFCE"/>
            <w:noWrap/>
            <w:vAlign w:val="center"/>
          </w:tcPr>
          <w:p w14:paraId="790640C1" w14:textId="77777777" w:rsidR="00832256" w:rsidRPr="008D0EA6" w:rsidRDefault="00415B68">
            <w:pPr>
              <w:pStyle w:val="P68B1DB1-Normal12"/>
              <w:jc w:val="center"/>
              <w:rPr>
                <w:noProof/>
                <w:spacing w:val="-6"/>
                <w:lang w:val="sk-SK"/>
              </w:rPr>
            </w:pPr>
            <w:r w:rsidRPr="008D0EA6">
              <w:rPr>
                <w:noProof/>
                <w:spacing w:val="-6"/>
                <w:lang w:val="sk-SK"/>
              </w:rPr>
              <w:t>Investícia 1.6.1 – Digitalizácia ministerstva vnútra</w:t>
            </w:r>
          </w:p>
        </w:tc>
        <w:tc>
          <w:tcPr>
            <w:tcW w:w="1498" w:type="dxa"/>
            <w:tcBorders>
              <w:top w:val="nil"/>
              <w:left w:val="nil"/>
              <w:bottom w:val="single" w:sz="4" w:space="0" w:color="auto"/>
              <w:right w:val="single" w:sz="4" w:space="0" w:color="auto"/>
            </w:tcBorders>
            <w:shd w:val="clear" w:color="auto" w:fill="C6EFCE"/>
            <w:noWrap/>
            <w:vAlign w:val="center"/>
          </w:tcPr>
          <w:p w14:paraId="7FEF14D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20039BB" w14:textId="593BB8E1" w:rsidR="00832256" w:rsidRPr="008D0EA6" w:rsidRDefault="00415B68">
            <w:pPr>
              <w:pStyle w:val="P68B1DB1-Normal12"/>
              <w:jc w:val="center"/>
              <w:rPr>
                <w:noProof/>
                <w:spacing w:val="-6"/>
                <w:lang w:val="sk-SK"/>
              </w:rPr>
            </w:pPr>
            <w:r w:rsidRPr="008D0EA6">
              <w:rPr>
                <w:noProof/>
                <w:spacing w:val="-6"/>
                <w:lang w:val="sk-SK"/>
              </w:rPr>
              <w:t>Ministerstvo vnútra – Úplne prepracované</w:t>
            </w:r>
            <w:r w:rsidR="008D0EA6" w:rsidRPr="008D0EA6">
              <w:rPr>
                <w:noProof/>
                <w:spacing w:val="-6"/>
                <w:lang w:val="sk-SK"/>
              </w:rPr>
              <w:t xml:space="preserve"> a </w:t>
            </w:r>
            <w:r w:rsidRPr="008D0EA6">
              <w:rPr>
                <w:noProof/>
                <w:spacing w:val="-6"/>
                <w:lang w:val="sk-SK"/>
              </w:rPr>
              <w:t>digitalizované procesy T2</w:t>
            </w:r>
          </w:p>
        </w:tc>
      </w:tr>
      <w:tr w:rsidR="00832256" w:rsidRPr="008D0EA6" w14:paraId="412125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7D055E" w14:textId="77777777" w:rsidR="00832256" w:rsidRPr="008D0EA6" w:rsidRDefault="00415B68">
            <w:pPr>
              <w:pStyle w:val="P68B1DB1-Normal12"/>
              <w:jc w:val="center"/>
              <w:rPr>
                <w:noProof/>
                <w:spacing w:val="-6"/>
                <w:lang w:val="sk-SK"/>
              </w:rPr>
            </w:pPr>
            <w:r w:rsidRPr="008D0EA6">
              <w:rPr>
                <w:noProof/>
                <w:spacing w:val="-6"/>
                <w:lang w:val="sk-SK"/>
              </w:rPr>
              <w:t>M1C1 – 153</w:t>
            </w:r>
          </w:p>
        </w:tc>
        <w:tc>
          <w:tcPr>
            <w:tcW w:w="3090" w:type="dxa"/>
            <w:tcBorders>
              <w:top w:val="nil"/>
              <w:left w:val="nil"/>
              <w:bottom w:val="single" w:sz="4" w:space="0" w:color="auto"/>
              <w:right w:val="single" w:sz="4" w:space="0" w:color="auto"/>
            </w:tcBorders>
            <w:shd w:val="clear" w:color="auto" w:fill="C6EFCE"/>
            <w:noWrap/>
            <w:vAlign w:val="center"/>
          </w:tcPr>
          <w:p w14:paraId="7243CBA0" w14:textId="77777777" w:rsidR="00832256" w:rsidRPr="008D0EA6" w:rsidRDefault="00415B68">
            <w:pPr>
              <w:pStyle w:val="P68B1DB1-Normal12"/>
              <w:jc w:val="center"/>
              <w:rPr>
                <w:noProof/>
                <w:spacing w:val="-6"/>
                <w:lang w:val="sk-SK"/>
              </w:rPr>
            </w:pPr>
            <w:r w:rsidRPr="008D0EA6">
              <w:rPr>
                <w:noProof/>
                <w:spacing w:val="-6"/>
                <w:lang w:val="sk-SK"/>
              </w:rPr>
              <w:t>Investícia 1.6.2 – Digitalizácia ministerstva spravodlivosti</w:t>
            </w:r>
          </w:p>
        </w:tc>
        <w:tc>
          <w:tcPr>
            <w:tcW w:w="1498" w:type="dxa"/>
            <w:tcBorders>
              <w:top w:val="nil"/>
              <w:left w:val="nil"/>
              <w:bottom w:val="single" w:sz="4" w:space="0" w:color="auto"/>
              <w:right w:val="single" w:sz="4" w:space="0" w:color="auto"/>
            </w:tcBorders>
            <w:shd w:val="clear" w:color="auto" w:fill="C6EFCE"/>
            <w:noWrap/>
            <w:vAlign w:val="center"/>
          </w:tcPr>
          <w:p w14:paraId="2DE7A93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2B5398FE" w14:textId="77777777" w:rsidR="00832256" w:rsidRPr="008D0EA6" w:rsidRDefault="00415B68">
            <w:pPr>
              <w:pStyle w:val="P68B1DB1-Normal12"/>
              <w:jc w:val="center"/>
              <w:rPr>
                <w:noProof/>
                <w:spacing w:val="-6"/>
                <w:lang w:val="sk-SK"/>
              </w:rPr>
            </w:pPr>
            <w:r w:rsidRPr="008D0EA6">
              <w:rPr>
                <w:noProof/>
                <w:spacing w:val="-6"/>
                <w:lang w:val="sk-SK"/>
              </w:rPr>
              <w:t>Digitalizované súdne spisy T2</w:t>
            </w:r>
          </w:p>
        </w:tc>
      </w:tr>
      <w:tr w:rsidR="00832256" w:rsidRPr="008D0EA6" w14:paraId="33FBF2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A21EA6" w14:textId="77777777" w:rsidR="00832256" w:rsidRPr="008D0EA6" w:rsidRDefault="00415B68">
            <w:pPr>
              <w:pStyle w:val="P68B1DB1-Normal12"/>
              <w:jc w:val="center"/>
              <w:rPr>
                <w:noProof/>
                <w:spacing w:val="-6"/>
                <w:lang w:val="sk-SK"/>
              </w:rPr>
            </w:pPr>
            <w:r w:rsidRPr="008D0EA6">
              <w:rPr>
                <w:noProof/>
                <w:spacing w:val="-6"/>
                <w:lang w:val="sk-SK"/>
              </w:rPr>
              <w:t>M1C1 – 154</w:t>
            </w:r>
          </w:p>
        </w:tc>
        <w:tc>
          <w:tcPr>
            <w:tcW w:w="3090" w:type="dxa"/>
            <w:tcBorders>
              <w:top w:val="nil"/>
              <w:left w:val="nil"/>
              <w:bottom w:val="single" w:sz="4" w:space="0" w:color="auto"/>
              <w:right w:val="single" w:sz="4" w:space="0" w:color="auto"/>
            </w:tcBorders>
            <w:shd w:val="clear" w:color="auto" w:fill="C6EFCE"/>
            <w:noWrap/>
            <w:vAlign w:val="center"/>
          </w:tcPr>
          <w:p w14:paraId="797E87F0" w14:textId="77777777" w:rsidR="00832256" w:rsidRPr="008D0EA6" w:rsidRDefault="00415B68">
            <w:pPr>
              <w:pStyle w:val="P68B1DB1-Normal12"/>
              <w:jc w:val="center"/>
              <w:rPr>
                <w:noProof/>
                <w:spacing w:val="-6"/>
                <w:lang w:val="sk-SK"/>
              </w:rPr>
            </w:pPr>
            <w:r w:rsidRPr="008D0EA6">
              <w:rPr>
                <w:noProof/>
                <w:spacing w:val="-6"/>
                <w:lang w:val="sk-SK"/>
              </w:rPr>
              <w:t>Investícia 1.6.2 – Digitalizácia ministerstva spravodlivosti</w:t>
            </w:r>
          </w:p>
        </w:tc>
        <w:tc>
          <w:tcPr>
            <w:tcW w:w="1498" w:type="dxa"/>
            <w:tcBorders>
              <w:top w:val="nil"/>
              <w:left w:val="nil"/>
              <w:bottom w:val="single" w:sz="4" w:space="0" w:color="auto"/>
              <w:right w:val="single" w:sz="4" w:space="0" w:color="auto"/>
            </w:tcBorders>
            <w:shd w:val="clear" w:color="auto" w:fill="C6EFCE"/>
            <w:noWrap/>
            <w:vAlign w:val="center"/>
          </w:tcPr>
          <w:p w14:paraId="063206E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83F0051" w14:textId="77777777" w:rsidR="00832256" w:rsidRPr="008D0EA6" w:rsidRDefault="00415B68">
            <w:pPr>
              <w:pStyle w:val="P68B1DB1-Normal12"/>
              <w:jc w:val="center"/>
              <w:rPr>
                <w:noProof/>
                <w:spacing w:val="-6"/>
                <w:lang w:val="sk-SK"/>
              </w:rPr>
            </w:pPr>
            <w:r w:rsidRPr="008D0EA6">
              <w:rPr>
                <w:noProof/>
                <w:spacing w:val="-6"/>
                <w:lang w:val="sk-SK"/>
              </w:rPr>
              <w:t>Znalostné systémy informačných jazier pre oblasť justície T2</w:t>
            </w:r>
          </w:p>
        </w:tc>
      </w:tr>
      <w:tr w:rsidR="00832256" w:rsidRPr="008D0EA6" w14:paraId="13888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9A9D9C" w14:textId="77777777" w:rsidR="00832256" w:rsidRPr="008D0EA6" w:rsidRDefault="00415B68">
            <w:pPr>
              <w:pStyle w:val="P68B1DB1-Normal12"/>
              <w:jc w:val="center"/>
              <w:rPr>
                <w:noProof/>
                <w:spacing w:val="-6"/>
                <w:lang w:val="sk-SK"/>
              </w:rPr>
            </w:pPr>
            <w:r w:rsidRPr="008D0EA6">
              <w:rPr>
                <w:noProof/>
                <w:spacing w:val="-6"/>
                <w:lang w:val="sk-SK"/>
              </w:rPr>
              <w:t>M1C1 – 155</w:t>
            </w:r>
          </w:p>
        </w:tc>
        <w:tc>
          <w:tcPr>
            <w:tcW w:w="3090" w:type="dxa"/>
            <w:tcBorders>
              <w:top w:val="nil"/>
              <w:left w:val="nil"/>
              <w:bottom w:val="single" w:sz="4" w:space="0" w:color="auto"/>
              <w:right w:val="single" w:sz="4" w:space="0" w:color="auto"/>
            </w:tcBorders>
            <w:shd w:val="clear" w:color="auto" w:fill="C6EFCE"/>
            <w:noWrap/>
            <w:vAlign w:val="center"/>
          </w:tcPr>
          <w:p w14:paraId="3D9D48AE" w14:textId="549C956F" w:rsidR="00832256" w:rsidRPr="008D0EA6" w:rsidRDefault="00415B68">
            <w:pPr>
              <w:pStyle w:val="P68B1DB1-Normal12"/>
              <w:jc w:val="center"/>
              <w:rPr>
                <w:noProof/>
                <w:spacing w:val="-6"/>
                <w:lang w:val="sk-SK"/>
              </w:rPr>
            </w:pPr>
            <w:r w:rsidRPr="008D0EA6">
              <w:rPr>
                <w:noProof/>
                <w:spacing w:val="-6"/>
                <w:lang w:val="sk-SK"/>
              </w:rPr>
              <w:t>Investícia 1.6.3 – Digitalizácia Národného inštitútu sociálneho zabezpečenia (INPS)</w:t>
            </w:r>
            <w:r w:rsidR="008D0EA6" w:rsidRPr="008D0EA6">
              <w:rPr>
                <w:noProof/>
                <w:spacing w:val="-6"/>
                <w:lang w:val="sk-SK"/>
              </w:rPr>
              <w:t xml:space="preserve"> a </w:t>
            </w:r>
            <w:r w:rsidRPr="008D0EA6">
              <w:rPr>
                <w:noProof/>
                <w:spacing w:val="-6"/>
                <w:lang w:val="sk-SK"/>
              </w:rPr>
              <w:t>Národného inštitútu pre poistenie proti pracovným úrazom (INAIL)</w:t>
            </w:r>
          </w:p>
        </w:tc>
        <w:tc>
          <w:tcPr>
            <w:tcW w:w="1498" w:type="dxa"/>
            <w:tcBorders>
              <w:top w:val="nil"/>
              <w:left w:val="nil"/>
              <w:bottom w:val="single" w:sz="4" w:space="0" w:color="auto"/>
              <w:right w:val="single" w:sz="4" w:space="0" w:color="auto"/>
            </w:tcBorders>
            <w:shd w:val="clear" w:color="auto" w:fill="C6EFCE"/>
            <w:noWrap/>
            <w:vAlign w:val="center"/>
          </w:tcPr>
          <w:p w14:paraId="55FA215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7DDD02F" w14:textId="0C2B4304" w:rsidR="00832256" w:rsidRPr="008D0EA6" w:rsidRDefault="00415B68">
            <w:pPr>
              <w:pStyle w:val="P68B1DB1-Normal12"/>
              <w:jc w:val="center"/>
              <w:rPr>
                <w:noProof/>
                <w:spacing w:val="-6"/>
                <w:lang w:val="sk-SK"/>
              </w:rPr>
            </w:pPr>
            <w:r w:rsidRPr="008D0EA6">
              <w:rPr>
                <w:noProof/>
                <w:spacing w:val="-6"/>
                <w:lang w:val="sk-SK"/>
              </w:rPr>
              <w:t>INAIL – Úplne rekonštruované</w:t>
            </w:r>
            <w:r w:rsidR="008D0EA6" w:rsidRPr="008D0EA6">
              <w:rPr>
                <w:noProof/>
                <w:spacing w:val="-6"/>
                <w:lang w:val="sk-SK"/>
              </w:rPr>
              <w:t xml:space="preserve"> a </w:t>
            </w:r>
            <w:r w:rsidRPr="008D0EA6">
              <w:rPr>
                <w:noProof/>
                <w:spacing w:val="-6"/>
                <w:lang w:val="sk-SK"/>
              </w:rPr>
              <w:t>digitalizované procesy/služby T2</w:t>
            </w:r>
          </w:p>
        </w:tc>
      </w:tr>
      <w:tr w:rsidR="00832256" w:rsidRPr="008D0EA6" w14:paraId="4C1E89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1C2E2E" w14:textId="77777777" w:rsidR="00832256" w:rsidRPr="008D0EA6" w:rsidRDefault="00415B68">
            <w:pPr>
              <w:pStyle w:val="P68B1DB1-Normal12"/>
              <w:jc w:val="center"/>
              <w:rPr>
                <w:noProof/>
                <w:spacing w:val="-6"/>
                <w:lang w:val="sk-SK"/>
              </w:rPr>
            </w:pPr>
            <w:r w:rsidRPr="008D0EA6">
              <w:rPr>
                <w:noProof/>
                <w:spacing w:val="-6"/>
                <w:lang w:val="sk-SK"/>
              </w:rPr>
              <w:t>M1C2 – 15</w:t>
            </w:r>
          </w:p>
        </w:tc>
        <w:tc>
          <w:tcPr>
            <w:tcW w:w="3090" w:type="dxa"/>
            <w:tcBorders>
              <w:top w:val="nil"/>
              <w:left w:val="nil"/>
              <w:bottom w:val="single" w:sz="4" w:space="0" w:color="auto"/>
              <w:right w:val="single" w:sz="4" w:space="0" w:color="auto"/>
            </w:tcBorders>
            <w:shd w:val="clear" w:color="auto" w:fill="C6EFCE"/>
            <w:noWrap/>
            <w:vAlign w:val="center"/>
          </w:tcPr>
          <w:p w14:paraId="0F2491B3" w14:textId="63A4B42A" w:rsidR="00832256" w:rsidRPr="008D0EA6" w:rsidRDefault="00415B68">
            <w:pPr>
              <w:pStyle w:val="P68B1DB1-Normal12"/>
              <w:jc w:val="center"/>
              <w:rPr>
                <w:noProof/>
                <w:spacing w:val="-6"/>
                <w:lang w:val="sk-SK"/>
              </w:rPr>
            </w:pPr>
            <w:r w:rsidRPr="008D0EA6">
              <w:rPr>
                <w:noProof/>
                <w:spacing w:val="-6"/>
                <w:lang w:val="sk-SK"/>
              </w:rPr>
              <w:t>Investícia 2: Inovácie</w:t>
            </w:r>
            <w:r w:rsidR="008D0EA6" w:rsidRPr="008D0EA6">
              <w:rPr>
                <w:noProof/>
                <w:spacing w:val="-6"/>
                <w:lang w:val="sk-SK"/>
              </w:rPr>
              <w:t xml:space="preserve"> a </w:t>
            </w:r>
            <w:r w:rsidRPr="008D0EA6">
              <w:rPr>
                <w:noProof/>
                <w:spacing w:val="-6"/>
                <w:lang w:val="sk-SK"/>
              </w:rPr>
              <w:t>technológie mikroelektroniky</w:t>
            </w:r>
          </w:p>
        </w:tc>
        <w:tc>
          <w:tcPr>
            <w:tcW w:w="1498" w:type="dxa"/>
            <w:tcBorders>
              <w:top w:val="nil"/>
              <w:left w:val="nil"/>
              <w:bottom w:val="single" w:sz="4" w:space="0" w:color="auto"/>
              <w:right w:val="single" w:sz="4" w:space="0" w:color="auto"/>
            </w:tcBorders>
            <w:shd w:val="clear" w:color="auto" w:fill="C6EFCE"/>
            <w:noWrap/>
            <w:vAlign w:val="center"/>
          </w:tcPr>
          <w:p w14:paraId="08F6449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AB2100C" w14:textId="77777777" w:rsidR="00832256" w:rsidRPr="008D0EA6" w:rsidRDefault="00415B68">
            <w:pPr>
              <w:pStyle w:val="P68B1DB1-Normal12"/>
              <w:jc w:val="center"/>
              <w:rPr>
                <w:noProof/>
                <w:spacing w:val="-6"/>
                <w:lang w:val="sk-SK"/>
              </w:rPr>
            </w:pPr>
            <w:r w:rsidRPr="008D0EA6">
              <w:rPr>
                <w:noProof/>
                <w:spacing w:val="-6"/>
                <w:lang w:val="sk-SK"/>
              </w:rPr>
              <w:t>Výrobná kapacita substrátov karbidu kremíka</w:t>
            </w:r>
          </w:p>
        </w:tc>
      </w:tr>
      <w:tr w:rsidR="00832256" w:rsidRPr="008D0EA6" w14:paraId="537D38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83735A" w14:textId="77777777" w:rsidR="00832256" w:rsidRPr="008D0EA6" w:rsidRDefault="00415B68">
            <w:pPr>
              <w:pStyle w:val="P68B1DB1-Normal12"/>
              <w:jc w:val="center"/>
              <w:rPr>
                <w:noProof/>
                <w:spacing w:val="-6"/>
                <w:lang w:val="sk-SK"/>
              </w:rPr>
            </w:pPr>
            <w:r w:rsidRPr="008D0EA6">
              <w:rPr>
                <w:noProof/>
                <w:spacing w:val="-6"/>
                <w:lang w:val="sk-SK"/>
              </w:rPr>
              <w:t>M1C2 – 17</w:t>
            </w:r>
          </w:p>
        </w:tc>
        <w:tc>
          <w:tcPr>
            <w:tcW w:w="3090" w:type="dxa"/>
            <w:tcBorders>
              <w:top w:val="nil"/>
              <w:left w:val="nil"/>
              <w:bottom w:val="single" w:sz="4" w:space="0" w:color="auto"/>
              <w:right w:val="single" w:sz="4" w:space="0" w:color="auto"/>
            </w:tcBorders>
            <w:shd w:val="clear" w:color="auto" w:fill="C6EFCE"/>
            <w:noWrap/>
            <w:vAlign w:val="center"/>
          </w:tcPr>
          <w:p w14:paraId="2FED1226" w14:textId="6E9D9D5E" w:rsidR="00832256" w:rsidRPr="008D0EA6" w:rsidRDefault="00415B68">
            <w:pPr>
              <w:pStyle w:val="P68B1DB1-Normal12"/>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498" w:type="dxa"/>
            <w:tcBorders>
              <w:top w:val="nil"/>
              <w:left w:val="nil"/>
              <w:bottom w:val="single" w:sz="4" w:space="0" w:color="auto"/>
              <w:right w:val="single" w:sz="4" w:space="0" w:color="auto"/>
            </w:tcBorders>
            <w:shd w:val="clear" w:color="auto" w:fill="C6EFCE"/>
            <w:noWrap/>
            <w:vAlign w:val="center"/>
          </w:tcPr>
          <w:p w14:paraId="34DDF61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237030F" w14:textId="75CD0D27" w:rsidR="00832256" w:rsidRPr="008D0EA6" w:rsidRDefault="00415B68">
            <w:pPr>
              <w:pStyle w:val="P68B1DB1-Normal12"/>
              <w:jc w:val="center"/>
              <w:rPr>
                <w:noProof/>
                <w:spacing w:val="-6"/>
                <w:lang w:val="sk-SK"/>
              </w:rPr>
            </w:pPr>
            <w:r w:rsidRPr="008D0EA6">
              <w:rPr>
                <w:noProof/>
                <w:spacing w:val="-6"/>
                <w:lang w:val="sk-SK"/>
              </w:rPr>
              <w:t>Počet domov</w:t>
            </w:r>
            <w:r w:rsidR="008D0EA6" w:rsidRPr="008D0EA6">
              <w:rPr>
                <w:noProof/>
                <w:spacing w:val="-6"/>
                <w:lang w:val="sk-SK"/>
              </w:rPr>
              <w:t xml:space="preserve"> s </w:t>
            </w:r>
            <w:r w:rsidRPr="008D0EA6">
              <w:rPr>
                <w:noProof/>
                <w:spacing w:val="-6"/>
                <w:lang w:val="sk-SK"/>
              </w:rPr>
              <w:t>pripojením</w:t>
            </w:r>
            <w:r w:rsidR="008D0EA6" w:rsidRPr="008D0EA6">
              <w:rPr>
                <w:noProof/>
                <w:spacing w:val="-6"/>
                <w:lang w:val="sk-SK"/>
              </w:rPr>
              <w:t xml:space="preserve"> s </w:t>
            </w:r>
            <w:r w:rsidRPr="008D0EA6">
              <w:rPr>
                <w:noProof/>
                <w:spacing w:val="-6"/>
                <w:lang w:val="sk-SK"/>
              </w:rPr>
              <w:t>rýchlosťou 1 Gb/s</w:t>
            </w:r>
          </w:p>
        </w:tc>
      </w:tr>
      <w:tr w:rsidR="00832256" w:rsidRPr="008D0EA6" w14:paraId="078E7E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EBAA76" w14:textId="77777777" w:rsidR="00832256" w:rsidRPr="008D0EA6" w:rsidRDefault="00415B68">
            <w:pPr>
              <w:pStyle w:val="P68B1DB1-Normal12"/>
              <w:jc w:val="center"/>
              <w:rPr>
                <w:noProof/>
                <w:spacing w:val="-6"/>
                <w:lang w:val="sk-SK"/>
              </w:rPr>
            </w:pPr>
            <w:r w:rsidRPr="008D0EA6">
              <w:rPr>
                <w:noProof/>
                <w:spacing w:val="-6"/>
                <w:lang w:val="sk-SK"/>
              </w:rPr>
              <w:t>M1C2 – 18</w:t>
            </w:r>
          </w:p>
        </w:tc>
        <w:tc>
          <w:tcPr>
            <w:tcW w:w="3090" w:type="dxa"/>
            <w:tcBorders>
              <w:top w:val="nil"/>
              <w:left w:val="nil"/>
              <w:bottom w:val="single" w:sz="4" w:space="0" w:color="auto"/>
              <w:right w:val="single" w:sz="4" w:space="0" w:color="auto"/>
            </w:tcBorders>
            <w:shd w:val="clear" w:color="auto" w:fill="C6EFCE"/>
            <w:noWrap/>
            <w:vAlign w:val="center"/>
          </w:tcPr>
          <w:p w14:paraId="3CF72F0F" w14:textId="4DFF0992" w:rsidR="00832256" w:rsidRPr="008D0EA6" w:rsidRDefault="00415B68">
            <w:pPr>
              <w:pStyle w:val="P68B1DB1-Normal12"/>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498" w:type="dxa"/>
            <w:tcBorders>
              <w:top w:val="nil"/>
              <w:left w:val="nil"/>
              <w:bottom w:val="single" w:sz="4" w:space="0" w:color="auto"/>
              <w:right w:val="single" w:sz="4" w:space="0" w:color="auto"/>
            </w:tcBorders>
            <w:shd w:val="clear" w:color="auto" w:fill="C6EFCE"/>
            <w:noWrap/>
            <w:vAlign w:val="center"/>
          </w:tcPr>
          <w:p w14:paraId="71D5232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8B23456" w14:textId="5B179A3F" w:rsidR="00832256" w:rsidRPr="008D0EA6" w:rsidRDefault="00415B68">
            <w:pPr>
              <w:pStyle w:val="P68B1DB1-Normal12"/>
              <w:jc w:val="center"/>
              <w:rPr>
                <w:noProof/>
                <w:spacing w:val="-6"/>
                <w:lang w:val="sk-SK"/>
              </w:rPr>
            </w:pPr>
            <w:r w:rsidRPr="008D0EA6">
              <w:rPr>
                <w:noProof/>
                <w:spacing w:val="-6"/>
                <w:lang w:val="sk-SK"/>
              </w:rPr>
              <w:t>Školské budovy</w:t>
            </w:r>
            <w:r w:rsidR="008D0EA6" w:rsidRPr="008D0EA6">
              <w:rPr>
                <w:noProof/>
                <w:spacing w:val="-6"/>
                <w:lang w:val="sk-SK"/>
              </w:rPr>
              <w:t xml:space="preserve"> a </w:t>
            </w:r>
            <w:r w:rsidRPr="008D0EA6">
              <w:rPr>
                <w:noProof/>
                <w:spacing w:val="-6"/>
                <w:lang w:val="sk-SK"/>
              </w:rPr>
              <w:t>zdravotnícke zariadenia</w:t>
            </w:r>
            <w:r w:rsidR="008D0EA6" w:rsidRPr="008D0EA6">
              <w:rPr>
                <w:noProof/>
                <w:spacing w:val="-6"/>
                <w:lang w:val="sk-SK"/>
              </w:rPr>
              <w:t xml:space="preserve"> s </w:t>
            </w:r>
            <w:r w:rsidRPr="008D0EA6">
              <w:rPr>
                <w:noProof/>
                <w:spacing w:val="-6"/>
                <w:lang w:val="sk-SK"/>
              </w:rPr>
              <w:t>pripojením</w:t>
            </w:r>
            <w:r w:rsidR="008D0EA6" w:rsidRPr="008D0EA6">
              <w:rPr>
                <w:noProof/>
                <w:spacing w:val="-6"/>
                <w:lang w:val="sk-SK"/>
              </w:rPr>
              <w:t xml:space="preserve"> s </w:t>
            </w:r>
            <w:r w:rsidRPr="008D0EA6">
              <w:rPr>
                <w:noProof/>
                <w:spacing w:val="-6"/>
                <w:lang w:val="sk-SK"/>
              </w:rPr>
              <w:t>rýchlosťou 1 Gb/s</w:t>
            </w:r>
          </w:p>
        </w:tc>
      </w:tr>
      <w:tr w:rsidR="00832256" w:rsidRPr="008D0EA6" w14:paraId="345709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90B050" w14:textId="77777777" w:rsidR="00832256" w:rsidRPr="008D0EA6" w:rsidRDefault="00415B68">
            <w:pPr>
              <w:pStyle w:val="P68B1DB1-Normal12"/>
              <w:jc w:val="center"/>
              <w:rPr>
                <w:noProof/>
                <w:spacing w:val="-6"/>
                <w:lang w:val="sk-SK"/>
              </w:rPr>
            </w:pPr>
            <w:r w:rsidRPr="008D0EA6">
              <w:rPr>
                <w:noProof/>
                <w:spacing w:val="-6"/>
                <w:lang w:val="sk-SK"/>
              </w:rPr>
              <w:t>M1C2 – 20</w:t>
            </w:r>
          </w:p>
        </w:tc>
        <w:tc>
          <w:tcPr>
            <w:tcW w:w="3090" w:type="dxa"/>
            <w:tcBorders>
              <w:top w:val="nil"/>
              <w:left w:val="nil"/>
              <w:bottom w:val="single" w:sz="4" w:space="0" w:color="auto"/>
              <w:right w:val="single" w:sz="4" w:space="0" w:color="auto"/>
            </w:tcBorders>
            <w:shd w:val="clear" w:color="auto" w:fill="C6EFCE"/>
            <w:noWrap/>
            <w:vAlign w:val="center"/>
          </w:tcPr>
          <w:p w14:paraId="49C89A18" w14:textId="1C3D7D4D" w:rsidR="00832256" w:rsidRPr="008D0EA6" w:rsidRDefault="00415B68">
            <w:pPr>
              <w:pStyle w:val="P68B1DB1-Normal12"/>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498" w:type="dxa"/>
            <w:tcBorders>
              <w:top w:val="nil"/>
              <w:left w:val="nil"/>
              <w:bottom w:val="single" w:sz="4" w:space="0" w:color="auto"/>
              <w:right w:val="single" w:sz="4" w:space="0" w:color="auto"/>
            </w:tcBorders>
            <w:shd w:val="clear" w:color="auto" w:fill="C6EFCE"/>
            <w:noWrap/>
            <w:vAlign w:val="center"/>
          </w:tcPr>
          <w:p w14:paraId="2FCC6AE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02EF417" w14:textId="63281D50" w:rsidR="00832256" w:rsidRPr="008D0EA6" w:rsidRDefault="00415B68">
            <w:pPr>
              <w:pStyle w:val="P68B1DB1-Normal12"/>
              <w:jc w:val="center"/>
              <w:rPr>
                <w:noProof/>
                <w:spacing w:val="-6"/>
                <w:lang w:val="sk-SK"/>
              </w:rPr>
            </w:pPr>
            <w:r w:rsidRPr="008D0EA6">
              <w:rPr>
                <w:noProof/>
                <w:spacing w:val="-6"/>
                <w:lang w:val="sk-SK"/>
              </w:rPr>
              <w:t>Mimomestské cesty</w:t>
            </w:r>
            <w:r w:rsidR="008D0EA6" w:rsidRPr="008D0EA6">
              <w:rPr>
                <w:noProof/>
                <w:spacing w:val="-6"/>
                <w:lang w:val="sk-SK"/>
              </w:rPr>
              <w:t xml:space="preserve"> a </w:t>
            </w:r>
            <w:r w:rsidRPr="008D0EA6">
              <w:rPr>
                <w:noProof/>
                <w:spacing w:val="-6"/>
                <w:lang w:val="sk-SK"/>
              </w:rPr>
              <w:t>koridory</w:t>
            </w:r>
            <w:r w:rsidR="008D0EA6" w:rsidRPr="008D0EA6">
              <w:rPr>
                <w:noProof/>
                <w:spacing w:val="-6"/>
                <w:lang w:val="sk-SK"/>
              </w:rPr>
              <w:t xml:space="preserve"> s </w:t>
            </w:r>
            <w:r w:rsidRPr="008D0EA6">
              <w:rPr>
                <w:noProof/>
                <w:spacing w:val="-6"/>
                <w:lang w:val="sk-SK"/>
              </w:rPr>
              <w:t>pokrytím 5G</w:t>
            </w:r>
          </w:p>
        </w:tc>
      </w:tr>
      <w:tr w:rsidR="00832256" w:rsidRPr="008D0EA6" w14:paraId="02D7D0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03D4E7" w14:textId="77777777" w:rsidR="00832256" w:rsidRPr="008D0EA6" w:rsidRDefault="00415B68">
            <w:pPr>
              <w:pStyle w:val="P68B1DB1-Normal12"/>
              <w:jc w:val="center"/>
              <w:rPr>
                <w:noProof/>
                <w:spacing w:val="-6"/>
                <w:lang w:val="sk-SK"/>
              </w:rPr>
            </w:pPr>
            <w:r w:rsidRPr="008D0EA6">
              <w:rPr>
                <w:noProof/>
                <w:spacing w:val="-6"/>
                <w:lang w:val="sk-SK"/>
              </w:rPr>
              <w:t>M1C2 – 21</w:t>
            </w:r>
          </w:p>
        </w:tc>
        <w:tc>
          <w:tcPr>
            <w:tcW w:w="3090" w:type="dxa"/>
            <w:tcBorders>
              <w:top w:val="nil"/>
              <w:left w:val="nil"/>
              <w:bottom w:val="single" w:sz="4" w:space="0" w:color="auto"/>
              <w:right w:val="single" w:sz="4" w:space="0" w:color="auto"/>
            </w:tcBorders>
            <w:shd w:val="clear" w:color="auto" w:fill="C6EFCE"/>
            <w:noWrap/>
            <w:vAlign w:val="center"/>
          </w:tcPr>
          <w:p w14:paraId="500B61D5" w14:textId="436732F6" w:rsidR="00832256" w:rsidRPr="008D0EA6" w:rsidRDefault="00415B68">
            <w:pPr>
              <w:pStyle w:val="P68B1DB1-Normal12"/>
              <w:jc w:val="center"/>
              <w:rPr>
                <w:noProof/>
                <w:spacing w:val="-6"/>
                <w:lang w:val="sk-SK"/>
              </w:rPr>
            </w:pPr>
            <w:r w:rsidRPr="008D0EA6">
              <w:rPr>
                <w:noProof/>
                <w:spacing w:val="-6"/>
                <w:lang w:val="sk-SK"/>
              </w:rPr>
              <w:t>Investícia 3: Rýchle internetové pripojenie (širokopásmové pripojenie</w:t>
            </w:r>
            <w:r w:rsidR="008D0EA6" w:rsidRPr="008D0EA6">
              <w:rPr>
                <w:noProof/>
                <w:spacing w:val="-6"/>
                <w:lang w:val="sk-SK"/>
              </w:rPr>
              <w:t xml:space="preserve"> a </w:t>
            </w:r>
            <w:r w:rsidRPr="008D0EA6">
              <w:rPr>
                <w:noProof/>
                <w:spacing w:val="-6"/>
                <w:lang w:val="sk-SK"/>
              </w:rPr>
              <w:t>5G)</w:t>
            </w:r>
          </w:p>
        </w:tc>
        <w:tc>
          <w:tcPr>
            <w:tcW w:w="1498" w:type="dxa"/>
            <w:tcBorders>
              <w:top w:val="nil"/>
              <w:left w:val="nil"/>
              <w:bottom w:val="single" w:sz="4" w:space="0" w:color="auto"/>
              <w:right w:val="single" w:sz="4" w:space="0" w:color="auto"/>
            </w:tcBorders>
            <w:shd w:val="clear" w:color="auto" w:fill="C6EFCE"/>
            <w:noWrap/>
            <w:vAlign w:val="center"/>
          </w:tcPr>
          <w:p w14:paraId="5FB4FFE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DC9D406" w14:textId="11267EBE" w:rsidR="00832256" w:rsidRPr="008D0EA6" w:rsidRDefault="00415B68">
            <w:pPr>
              <w:pStyle w:val="P68B1DB1-Normal12"/>
              <w:jc w:val="center"/>
              <w:rPr>
                <w:noProof/>
                <w:spacing w:val="-6"/>
                <w:lang w:val="sk-SK"/>
              </w:rPr>
            </w:pPr>
            <w:r w:rsidRPr="008D0EA6">
              <w:rPr>
                <w:noProof/>
                <w:spacing w:val="-6"/>
                <w:lang w:val="sk-SK"/>
              </w:rPr>
              <w:t>Povolené oblasti zlyhania trhu</w:t>
            </w:r>
            <w:r w:rsidR="008D0EA6" w:rsidRPr="008D0EA6">
              <w:rPr>
                <w:noProof/>
                <w:spacing w:val="-6"/>
                <w:lang w:val="sk-SK"/>
              </w:rPr>
              <w:t xml:space="preserve"> s </w:t>
            </w:r>
            <w:r w:rsidRPr="008D0EA6">
              <w:rPr>
                <w:noProof/>
                <w:spacing w:val="-6"/>
                <w:lang w:val="sk-SK"/>
              </w:rPr>
              <w:t>pokrytím 5G</w:t>
            </w:r>
          </w:p>
        </w:tc>
      </w:tr>
      <w:tr w:rsidR="00832256" w:rsidRPr="008D0EA6" w14:paraId="4B096F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5C5069" w14:textId="77777777" w:rsidR="00832256" w:rsidRPr="008D0EA6" w:rsidRDefault="00415B68">
            <w:pPr>
              <w:pStyle w:val="P68B1DB1-Normal12"/>
              <w:jc w:val="center"/>
              <w:rPr>
                <w:noProof/>
                <w:spacing w:val="-6"/>
                <w:lang w:val="sk-SK"/>
              </w:rPr>
            </w:pPr>
            <w:r w:rsidRPr="008D0EA6">
              <w:rPr>
                <w:noProof/>
                <w:spacing w:val="-6"/>
                <w:lang w:val="sk-SK"/>
              </w:rPr>
              <w:t>M1C2 – 23</w:t>
            </w:r>
          </w:p>
        </w:tc>
        <w:tc>
          <w:tcPr>
            <w:tcW w:w="3090" w:type="dxa"/>
            <w:tcBorders>
              <w:top w:val="nil"/>
              <w:left w:val="nil"/>
              <w:bottom w:val="single" w:sz="4" w:space="0" w:color="auto"/>
              <w:right w:val="single" w:sz="4" w:space="0" w:color="auto"/>
            </w:tcBorders>
            <w:shd w:val="clear" w:color="auto" w:fill="C6EFCE"/>
            <w:noWrap/>
            <w:vAlign w:val="center"/>
          </w:tcPr>
          <w:p w14:paraId="6C8591FA" w14:textId="4807B6DF" w:rsidR="00832256" w:rsidRPr="008D0EA6" w:rsidRDefault="00415B68">
            <w:pPr>
              <w:pStyle w:val="P68B1DB1-Normal12"/>
              <w:jc w:val="center"/>
              <w:rPr>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tc>
        <w:tc>
          <w:tcPr>
            <w:tcW w:w="1498" w:type="dxa"/>
            <w:tcBorders>
              <w:top w:val="nil"/>
              <w:left w:val="nil"/>
              <w:bottom w:val="single" w:sz="4" w:space="0" w:color="auto"/>
              <w:right w:val="single" w:sz="4" w:space="0" w:color="auto"/>
            </w:tcBorders>
            <w:shd w:val="clear" w:color="auto" w:fill="C6EFCE"/>
            <w:noWrap/>
            <w:vAlign w:val="center"/>
          </w:tcPr>
          <w:p w14:paraId="5B3E1FC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954F35F" w14:textId="6531F7D4" w:rsidR="00832256" w:rsidRPr="008D0EA6" w:rsidRDefault="00415B68">
            <w:pPr>
              <w:pStyle w:val="P68B1DB1-Normal12"/>
              <w:jc w:val="center"/>
              <w:rPr>
                <w:noProof/>
                <w:spacing w:val="-6"/>
                <w:lang w:val="sk-SK"/>
              </w:rPr>
            </w:pPr>
            <w:r w:rsidRPr="008D0EA6">
              <w:rPr>
                <w:noProof/>
                <w:spacing w:val="-6"/>
                <w:lang w:val="sk-SK"/>
              </w:rPr>
              <w:t>Rozmiestnené pozemné teleskopy, prevádzkové centrum SST, vesmírny továreň</w:t>
            </w:r>
            <w:r w:rsidR="008D0EA6" w:rsidRPr="008D0EA6">
              <w:rPr>
                <w:noProof/>
                <w:spacing w:val="-6"/>
                <w:lang w:val="sk-SK"/>
              </w:rPr>
              <w:t xml:space="preserve"> a </w:t>
            </w:r>
            <w:r w:rsidRPr="008D0EA6">
              <w:rPr>
                <w:noProof/>
                <w:spacing w:val="-6"/>
                <w:lang w:val="sk-SK"/>
              </w:rPr>
              <w:t>demonštrátor na kvapalný pohon</w:t>
            </w:r>
          </w:p>
        </w:tc>
      </w:tr>
      <w:tr w:rsidR="00832256" w:rsidRPr="008D0EA6" w14:paraId="4914AA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99817" w14:textId="77777777" w:rsidR="00832256" w:rsidRPr="008D0EA6" w:rsidRDefault="00415B68">
            <w:pPr>
              <w:pStyle w:val="P68B1DB1-Normal12"/>
              <w:jc w:val="center"/>
              <w:rPr>
                <w:noProof/>
                <w:spacing w:val="-6"/>
                <w:lang w:val="sk-SK"/>
              </w:rPr>
            </w:pPr>
            <w:r w:rsidRPr="008D0EA6">
              <w:rPr>
                <w:noProof/>
                <w:spacing w:val="-6"/>
                <w:lang w:val="sk-SK"/>
              </w:rPr>
              <w:t>M1C2 – 24</w:t>
            </w:r>
          </w:p>
        </w:tc>
        <w:tc>
          <w:tcPr>
            <w:tcW w:w="3090" w:type="dxa"/>
            <w:tcBorders>
              <w:top w:val="nil"/>
              <w:left w:val="nil"/>
              <w:bottom w:val="single" w:sz="4" w:space="0" w:color="auto"/>
              <w:right w:val="single" w:sz="4" w:space="0" w:color="auto"/>
            </w:tcBorders>
            <w:shd w:val="clear" w:color="auto" w:fill="C6EFCE"/>
            <w:noWrap/>
            <w:vAlign w:val="center"/>
          </w:tcPr>
          <w:p w14:paraId="3F1C8DB6" w14:textId="3BA36A44" w:rsidR="00832256" w:rsidRPr="008D0EA6" w:rsidRDefault="00415B68">
            <w:pPr>
              <w:pStyle w:val="P68B1DB1-Normal12"/>
              <w:jc w:val="center"/>
              <w:rPr>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tc>
        <w:tc>
          <w:tcPr>
            <w:tcW w:w="1498" w:type="dxa"/>
            <w:tcBorders>
              <w:top w:val="nil"/>
              <w:left w:val="nil"/>
              <w:bottom w:val="single" w:sz="4" w:space="0" w:color="auto"/>
              <w:right w:val="single" w:sz="4" w:space="0" w:color="auto"/>
            </w:tcBorders>
            <w:shd w:val="clear" w:color="auto" w:fill="C6EFCE"/>
            <w:noWrap/>
            <w:vAlign w:val="center"/>
          </w:tcPr>
          <w:p w14:paraId="4575536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10DCA3F" w14:textId="65AE3F26" w:rsidR="00832256" w:rsidRPr="008D0EA6" w:rsidRDefault="00415B68">
            <w:pPr>
              <w:pStyle w:val="P68B1DB1-Normal12"/>
              <w:jc w:val="center"/>
              <w:rPr>
                <w:noProof/>
                <w:spacing w:val="-6"/>
                <w:lang w:val="sk-SK"/>
              </w:rPr>
            </w:pPr>
            <w:r w:rsidRPr="008D0EA6">
              <w:rPr>
                <w:noProof/>
                <w:spacing w:val="-6"/>
                <w:lang w:val="sk-SK"/>
              </w:rPr>
              <w:t>Konštelácie alebo dôkaz</w:t>
            </w:r>
            <w:r w:rsidR="008D0EA6" w:rsidRPr="008D0EA6">
              <w:rPr>
                <w:noProof/>
                <w:spacing w:val="-6"/>
                <w:lang w:val="sk-SK"/>
              </w:rPr>
              <w:t xml:space="preserve"> o </w:t>
            </w:r>
            <w:r w:rsidRPr="008D0EA6">
              <w:rPr>
                <w:noProof/>
                <w:spacing w:val="-6"/>
                <w:lang w:val="sk-SK"/>
              </w:rPr>
              <w:t>pojme rozmiestnených konštelácií</w:t>
            </w:r>
          </w:p>
        </w:tc>
      </w:tr>
      <w:tr w:rsidR="00832256" w:rsidRPr="008D0EA6" w14:paraId="47FC18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73162" w14:textId="77777777" w:rsidR="00832256" w:rsidRPr="008D0EA6" w:rsidRDefault="00415B68">
            <w:pPr>
              <w:pStyle w:val="P68B1DB1-Normal12"/>
              <w:jc w:val="center"/>
              <w:rPr>
                <w:noProof/>
                <w:spacing w:val="-6"/>
                <w:lang w:val="sk-SK"/>
              </w:rPr>
            </w:pPr>
            <w:r w:rsidRPr="008D0EA6">
              <w:rPr>
                <w:noProof/>
                <w:spacing w:val="-6"/>
                <w:lang w:val="sk-SK"/>
              </w:rPr>
              <w:t>M1C2 – 25</w:t>
            </w:r>
          </w:p>
        </w:tc>
        <w:tc>
          <w:tcPr>
            <w:tcW w:w="3090" w:type="dxa"/>
            <w:tcBorders>
              <w:top w:val="nil"/>
              <w:left w:val="nil"/>
              <w:bottom w:val="single" w:sz="4" w:space="0" w:color="auto"/>
              <w:right w:val="single" w:sz="4" w:space="0" w:color="auto"/>
            </w:tcBorders>
            <w:shd w:val="clear" w:color="auto" w:fill="C6EFCE"/>
            <w:noWrap/>
            <w:vAlign w:val="center"/>
          </w:tcPr>
          <w:p w14:paraId="328E406A" w14:textId="6905EAC6" w:rsidR="00832256" w:rsidRPr="008D0EA6" w:rsidRDefault="00415B68">
            <w:pPr>
              <w:pStyle w:val="P68B1DB1-Normal12"/>
              <w:jc w:val="center"/>
              <w:rPr>
                <w:noProof/>
                <w:spacing w:val="-6"/>
                <w:lang w:val="sk-SK"/>
              </w:rPr>
            </w:pPr>
            <w:r w:rsidRPr="008D0EA6">
              <w:rPr>
                <w:noProof/>
                <w:spacing w:val="-6"/>
                <w:lang w:val="sk-SK"/>
              </w:rPr>
              <w:t>Investícia 4: Satelitné technológie</w:t>
            </w:r>
            <w:r w:rsidR="008D0EA6" w:rsidRPr="008D0EA6">
              <w:rPr>
                <w:noProof/>
                <w:spacing w:val="-6"/>
                <w:lang w:val="sk-SK"/>
              </w:rPr>
              <w:t xml:space="preserve"> a </w:t>
            </w:r>
            <w:r w:rsidRPr="008D0EA6">
              <w:rPr>
                <w:noProof/>
                <w:spacing w:val="-6"/>
                <w:lang w:val="sk-SK"/>
              </w:rPr>
              <w:t>vesmírne hospodárstvo</w:t>
            </w:r>
          </w:p>
        </w:tc>
        <w:tc>
          <w:tcPr>
            <w:tcW w:w="1498" w:type="dxa"/>
            <w:tcBorders>
              <w:top w:val="nil"/>
              <w:left w:val="nil"/>
              <w:bottom w:val="single" w:sz="4" w:space="0" w:color="auto"/>
              <w:right w:val="single" w:sz="4" w:space="0" w:color="auto"/>
            </w:tcBorders>
            <w:shd w:val="clear" w:color="auto" w:fill="C6EFCE"/>
            <w:noWrap/>
            <w:vAlign w:val="center"/>
          </w:tcPr>
          <w:p w14:paraId="1649E4B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2BD93CBE" w14:textId="77777777" w:rsidR="00832256" w:rsidRPr="008D0EA6" w:rsidRDefault="00415B68">
            <w:pPr>
              <w:pStyle w:val="P68B1DB1-Normal12"/>
              <w:jc w:val="center"/>
              <w:rPr>
                <w:noProof/>
                <w:spacing w:val="-6"/>
                <w:lang w:val="sk-SK"/>
              </w:rPr>
            </w:pPr>
            <w:r w:rsidRPr="008D0EA6">
              <w:rPr>
                <w:noProof/>
                <w:spacing w:val="-6"/>
                <w:lang w:val="sk-SK"/>
              </w:rPr>
              <w:t>Služby poskytované orgánom verejnej správy</w:t>
            </w:r>
          </w:p>
        </w:tc>
      </w:tr>
      <w:tr w:rsidR="00832256" w:rsidRPr="008D0EA6" w14:paraId="141A70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90178" w14:textId="77777777" w:rsidR="00832256" w:rsidRPr="008D0EA6" w:rsidRDefault="00415B68">
            <w:pPr>
              <w:pStyle w:val="P68B1DB1-Normal12"/>
              <w:jc w:val="center"/>
              <w:rPr>
                <w:noProof/>
                <w:spacing w:val="-6"/>
                <w:lang w:val="sk-SK"/>
              </w:rPr>
            </w:pPr>
            <w:r w:rsidRPr="008D0EA6">
              <w:rPr>
                <w:noProof/>
                <w:spacing w:val="-6"/>
                <w:lang w:val="sk-SK"/>
              </w:rPr>
              <w:t>M1C2 – 32</w:t>
            </w:r>
          </w:p>
        </w:tc>
        <w:tc>
          <w:tcPr>
            <w:tcW w:w="3090" w:type="dxa"/>
            <w:tcBorders>
              <w:top w:val="nil"/>
              <w:left w:val="nil"/>
              <w:bottom w:val="single" w:sz="4" w:space="0" w:color="auto"/>
              <w:right w:val="single" w:sz="4" w:space="0" w:color="auto"/>
            </w:tcBorders>
            <w:shd w:val="clear" w:color="auto" w:fill="C6EFCE"/>
            <w:noWrap/>
            <w:vAlign w:val="center"/>
          </w:tcPr>
          <w:p w14:paraId="7EFA211F" w14:textId="30901511" w:rsidR="00832256" w:rsidRPr="008D0EA6" w:rsidRDefault="00415B68">
            <w:pPr>
              <w:pStyle w:val="P68B1DB1-Normal12"/>
              <w:jc w:val="center"/>
              <w:rPr>
                <w:noProof/>
                <w:spacing w:val="-6"/>
                <w:lang w:val="sk-SK"/>
              </w:rPr>
            </w:pPr>
            <w:r w:rsidRPr="008D0EA6">
              <w:rPr>
                <w:noProof/>
                <w:spacing w:val="-6"/>
                <w:lang w:val="sk-SK"/>
              </w:rPr>
              <w:t>Investícia 7. Podpora systému výroby pre ekologickú transformáciu, technológie</w:t>
            </w:r>
            <w:r w:rsidR="008D0EA6" w:rsidRPr="008D0EA6">
              <w:rPr>
                <w:noProof/>
                <w:spacing w:val="-6"/>
                <w:lang w:val="sk-SK"/>
              </w:rPr>
              <w:t xml:space="preserve"> s </w:t>
            </w:r>
            <w:r w:rsidRPr="008D0EA6">
              <w:rPr>
                <w:noProof/>
                <w:spacing w:val="-6"/>
                <w:lang w:val="sk-SK"/>
              </w:rPr>
              <w:t>nulovou bilanciou emisií</w:t>
            </w:r>
            <w:r w:rsidR="008D0EA6" w:rsidRPr="008D0EA6">
              <w:rPr>
                <w:noProof/>
                <w:spacing w:val="-6"/>
                <w:lang w:val="sk-SK"/>
              </w:rPr>
              <w:t xml:space="preserve"> a </w:t>
            </w:r>
            <w:r w:rsidRPr="008D0EA6">
              <w:rPr>
                <w:noProof/>
                <w:spacing w:val="-6"/>
                <w:lang w:val="sk-SK"/>
              </w:rPr>
              <w:t>konkurencieschopnosť</w:t>
            </w:r>
            <w:r w:rsidR="008D0EA6" w:rsidRPr="008D0EA6">
              <w:rPr>
                <w:noProof/>
                <w:spacing w:val="-6"/>
                <w:lang w:val="sk-SK"/>
              </w:rPr>
              <w:t xml:space="preserve"> a </w:t>
            </w:r>
            <w:r w:rsidRPr="008D0EA6">
              <w:rPr>
                <w:noProof/>
                <w:spacing w:val="-6"/>
                <w:lang w:val="sk-SK"/>
              </w:rPr>
              <w:t>odolnosť strategických dodávateľských reťazcov</w:t>
            </w:r>
          </w:p>
        </w:tc>
        <w:tc>
          <w:tcPr>
            <w:tcW w:w="1498" w:type="dxa"/>
            <w:tcBorders>
              <w:top w:val="nil"/>
              <w:left w:val="nil"/>
              <w:bottom w:val="single" w:sz="4" w:space="0" w:color="auto"/>
              <w:right w:val="single" w:sz="4" w:space="0" w:color="auto"/>
            </w:tcBorders>
            <w:shd w:val="clear" w:color="auto" w:fill="C6EFCE"/>
            <w:noWrap/>
            <w:vAlign w:val="center"/>
          </w:tcPr>
          <w:p w14:paraId="5CD59BDE" w14:textId="77777777" w:rsidR="00832256" w:rsidRPr="008D0EA6" w:rsidRDefault="00415B68">
            <w:pPr>
              <w:pStyle w:val="P68B1DB1-Normal12"/>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9C98C5D" w14:textId="2255CB83" w:rsidR="00832256" w:rsidRPr="008D0EA6" w:rsidRDefault="00415B68">
            <w:pPr>
              <w:pStyle w:val="P68B1DB1-Normal12"/>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r>
      <w:tr w:rsidR="00832256" w:rsidRPr="008D0EA6" w14:paraId="5CCA8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637F8" w14:textId="77777777" w:rsidR="00832256" w:rsidRPr="008D0EA6" w:rsidRDefault="00415B68">
            <w:pPr>
              <w:pStyle w:val="P68B1DB1-Normal12"/>
              <w:jc w:val="center"/>
              <w:rPr>
                <w:noProof/>
                <w:spacing w:val="-6"/>
                <w:lang w:val="sk-SK"/>
              </w:rPr>
            </w:pPr>
            <w:r w:rsidRPr="008D0EA6">
              <w:rPr>
                <w:noProof/>
                <w:spacing w:val="-6"/>
                <w:lang w:val="sk-SK"/>
              </w:rPr>
              <w:t>M1C3 – 21</w:t>
            </w:r>
          </w:p>
        </w:tc>
        <w:tc>
          <w:tcPr>
            <w:tcW w:w="3090" w:type="dxa"/>
            <w:tcBorders>
              <w:top w:val="nil"/>
              <w:left w:val="nil"/>
              <w:bottom w:val="single" w:sz="4" w:space="0" w:color="auto"/>
              <w:right w:val="single" w:sz="4" w:space="0" w:color="auto"/>
            </w:tcBorders>
            <w:shd w:val="clear" w:color="auto" w:fill="C6EFCE"/>
            <w:noWrap/>
            <w:vAlign w:val="center"/>
          </w:tcPr>
          <w:p w14:paraId="4D7E1A95" w14:textId="77777777" w:rsidR="00832256" w:rsidRPr="008D0EA6" w:rsidRDefault="00415B68">
            <w:pPr>
              <w:pStyle w:val="P68B1DB1-Normal12"/>
              <w:jc w:val="center"/>
              <w:rPr>
                <w:noProof/>
                <w:spacing w:val="-6"/>
                <w:lang w:val="sk-SK"/>
              </w:rPr>
            </w:pPr>
            <w:r w:rsidRPr="008D0EA6">
              <w:rPr>
                <w:noProof/>
                <w:spacing w:val="-6"/>
                <w:lang w:val="sk-SK"/>
              </w:rPr>
              <w:t>Investície – 3.2 Rozvoj filmového priemyslu (projekt Cinecittà)</w:t>
            </w:r>
          </w:p>
        </w:tc>
        <w:tc>
          <w:tcPr>
            <w:tcW w:w="1498" w:type="dxa"/>
            <w:tcBorders>
              <w:top w:val="nil"/>
              <w:left w:val="nil"/>
              <w:bottom w:val="single" w:sz="4" w:space="0" w:color="auto"/>
              <w:right w:val="single" w:sz="4" w:space="0" w:color="auto"/>
            </w:tcBorders>
            <w:shd w:val="clear" w:color="auto" w:fill="C6EFCE"/>
            <w:noWrap/>
            <w:vAlign w:val="center"/>
          </w:tcPr>
          <w:p w14:paraId="79CE98C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5C7CB2F" w14:textId="63907FF4" w:rsidR="00832256" w:rsidRPr="008D0EA6" w:rsidRDefault="00415B68">
            <w:pPr>
              <w:pStyle w:val="P68B1DB1-Normal12"/>
              <w:jc w:val="center"/>
              <w:rPr>
                <w:noProof/>
                <w:spacing w:val="-6"/>
                <w:lang w:val="sk-SK"/>
              </w:rPr>
            </w:pPr>
            <w:r w:rsidRPr="008D0EA6">
              <w:rPr>
                <w:noProof/>
                <w:spacing w:val="-6"/>
                <w:lang w:val="sk-SK"/>
              </w:rPr>
              <w:t>Počet štúdií, ktorých práce na rekvalifikácii, modernizácii</w:t>
            </w:r>
            <w:r w:rsidR="008D0EA6" w:rsidRPr="008D0EA6">
              <w:rPr>
                <w:noProof/>
                <w:spacing w:val="-6"/>
                <w:lang w:val="sk-SK"/>
              </w:rPr>
              <w:t xml:space="preserve"> a </w:t>
            </w:r>
            <w:r w:rsidRPr="008D0EA6">
              <w:rPr>
                <w:noProof/>
                <w:spacing w:val="-6"/>
                <w:lang w:val="sk-SK"/>
              </w:rPr>
              <w:t>výstavbe boli dokončené</w:t>
            </w:r>
          </w:p>
        </w:tc>
      </w:tr>
      <w:tr w:rsidR="00832256" w:rsidRPr="008D0EA6" w14:paraId="3A2C82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FFC7B8" w14:textId="77777777" w:rsidR="00832256" w:rsidRPr="008D0EA6" w:rsidRDefault="00415B68">
            <w:pPr>
              <w:pStyle w:val="P68B1DB1-Normal12"/>
              <w:jc w:val="center"/>
              <w:rPr>
                <w:noProof/>
                <w:spacing w:val="-6"/>
                <w:lang w:val="sk-SK"/>
              </w:rPr>
            </w:pPr>
            <w:r w:rsidRPr="008D0EA6">
              <w:rPr>
                <w:noProof/>
                <w:spacing w:val="-6"/>
                <w:lang w:val="sk-SK"/>
              </w:rPr>
              <w:t>M1C3 – 36</w:t>
            </w:r>
          </w:p>
        </w:tc>
        <w:tc>
          <w:tcPr>
            <w:tcW w:w="3090" w:type="dxa"/>
            <w:tcBorders>
              <w:top w:val="nil"/>
              <w:left w:val="nil"/>
              <w:bottom w:val="single" w:sz="4" w:space="0" w:color="auto"/>
              <w:right w:val="single" w:sz="4" w:space="0" w:color="auto"/>
            </w:tcBorders>
            <w:shd w:val="clear" w:color="auto" w:fill="C6EFCE"/>
            <w:noWrap/>
            <w:vAlign w:val="center"/>
          </w:tcPr>
          <w:p w14:paraId="4F9DC086" w14:textId="77777777" w:rsidR="00832256" w:rsidRPr="008D0EA6" w:rsidRDefault="00415B68">
            <w:pPr>
              <w:pStyle w:val="P68B1DB1-Normal12"/>
              <w:jc w:val="center"/>
              <w:rPr>
                <w:noProof/>
                <w:spacing w:val="-6"/>
                <w:lang w:val="sk-SK"/>
              </w:rPr>
            </w:pPr>
            <w:r w:rsidRPr="008D0EA6">
              <w:rPr>
                <w:noProof/>
                <w:spacing w:val="-6"/>
                <w:lang w:val="sk-SK"/>
              </w:rPr>
              <w:t>—Investície – 4.3 Caput Mundi-Next Generation EU na skvelé turistické podujatia</w:t>
            </w:r>
          </w:p>
        </w:tc>
        <w:tc>
          <w:tcPr>
            <w:tcW w:w="1498" w:type="dxa"/>
            <w:tcBorders>
              <w:top w:val="nil"/>
              <w:left w:val="nil"/>
              <w:bottom w:val="single" w:sz="4" w:space="0" w:color="auto"/>
              <w:right w:val="single" w:sz="4" w:space="0" w:color="auto"/>
            </w:tcBorders>
            <w:shd w:val="clear" w:color="auto" w:fill="C6EFCE"/>
            <w:noWrap/>
            <w:vAlign w:val="center"/>
          </w:tcPr>
          <w:p w14:paraId="71EFB6F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44BC761" w14:textId="6DE5AF44" w:rsidR="00832256" w:rsidRPr="008D0EA6" w:rsidRDefault="00415B68">
            <w:pPr>
              <w:pStyle w:val="P68B1DB1-Normal12"/>
              <w:jc w:val="center"/>
              <w:rPr>
                <w:noProof/>
                <w:spacing w:val="-6"/>
                <w:lang w:val="sk-SK"/>
              </w:rPr>
            </w:pPr>
            <w:r w:rsidRPr="008D0EA6">
              <w:rPr>
                <w:noProof/>
                <w:spacing w:val="-6"/>
                <w:lang w:val="sk-SK"/>
              </w:rPr>
              <w:t>Počet kultúrnych</w:t>
            </w:r>
            <w:r w:rsidR="008D0EA6" w:rsidRPr="008D0EA6">
              <w:rPr>
                <w:noProof/>
                <w:spacing w:val="-6"/>
                <w:lang w:val="sk-SK"/>
              </w:rPr>
              <w:t xml:space="preserve"> a </w:t>
            </w:r>
            <w:r w:rsidRPr="008D0EA6">
              <w:rPr>
                <w:noProof/>
                <w:spacing w:val="-6"/>
                <w:lang w:val="sk-SK"/>
              </w:rPr>
              <w:t xml:space="preserve">turistických pamiatok, ktorých rekvalifikácia bola ukončená </w:t>
            </w:r>
          </w:p>
        </w:tc>
      </w:tr>
      <w:tr w:rsidR="00832256" w:rsidRPr="008D0EA6" w14:paraId="2346208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4D2FB" w14:textId="77777777" w:rsidR="00832256" w:rsidRPr="008D0EA6" w:rsidRDefault="00415B68">
            <w:pPr>
              <w:pStyle w:val="P68B1DB1-Normal12"/>
              <w:jc w:val="center"/>
              <w:rPr>
                <w:noProof/>
                <w:spacing w:val="-6"/>
                <w:lang w:val="sk-SK"/>
              </w:rPr>
            </w:pPr>
            <w:r w:rsidRPr="008D0EA6">
              <w:rPr>
                <w:noProof/>
                <w:spacing w:val="-6"/>
                <w:lang w:val="sk-SK"/>
              </w:rPr>
              <w:t>M2C1 – 16</w:t>
            </w:r>
          </w:p>
        </w:tc>
        <w:tc>
          <w:tcPr>
            <w:tcW w:w="3090" w:type="dxa"/>
            <w:tcBorders>
              <w:top w:val="nil"/>
              <w:left w:val="nil"/>
              <w:bottom w:val="single" w:sz="4" w:space="0" w:color="auto"/>
              <w:right w:val="single" w:sz="4" w:space="0" w:color="auto"/>
            </w:tcBorders>
            <w:shd w:val="clear" w:color="auto" w:fill="C6EFCE"/>
            <w:noWrap/>
            <w:vAlign w:val="center"/>
          </w:tcPr>
          <w:p w14:paraId="7A9EC6DD" w14:textId="0BE262B5" w:rsidR="00832256" w:rsidRPr="008D0EA6" w:rsidRDefault="008D0EA6">
            <w:pPr>
              <w:pStyle w:val="P68B1DB1-Normal12"/>
              <w:jc w:val="center"/>
              <w:rPr>
                <w:noProof/>
                <w:spacing w:val="-6"/>
                <w:lang w:val="sk-SK"/>
              </w:rPr>
            </w:pPr>
            <w:r w:rsidRPr="008D0EA6">
              <w:rPr>
                <w:noProof/>
                <w:spacing w:val="-6"/>
                <w:lang w:val="sk-SK"/>
              </w:rPr>
              <w:t xml:space="preserve"> </w:t>
            </w:r>
            <w:r w:rsidR="00415B68" w:rsidRPr="008D0EA6">
              <w:rPr>
                <w:noProof/>
                <w:spacing w:val="-6"/>
                <w:lang w:val="sk-SK"/>
              </w:rPr>
              <w:t>Investícia 1.1 – Vykonávanie nových zariadení na nakladanie</w:t>
            </w:r>
            <w:r w:rsidRPr="008D0EA6">
              <w:rPr>
                <w:noProof/>
                <w:spacing w:val="-6"/>
                <w:lang w:val="sk-SK"/>
              </w:rPr>
              <w:t xml:space="preserve"> s </w:t>
            </w:r>
            <w:r w:rsidR="00415B68" w:rsidRPr="008D0EA6">
              <w:rPr>
                <w:noProof/>
                <w:spacing w:val="-6"/>
                <w:lang w:val="sk-SK"/>
              </w:rPr>
              <w:t>odpadom</w:t>
            </w:r>
            <w:r w:rsidRPr="008D0EA6">
              <w:rPr>
                <w:noProof/>
                <w:spacing w:val="-6"/>
                <w:lang w:val="sk-SK"/>
              </w:rPr>
              <w:t xml:space="preserve"> a </w:t>
            </w:r>
            <w:r w:rsidR="00415B68" w:rsidRPr="008D0EA6">
              <w:rPr>
                <w:noProof/>
                <w:spacing w:val="-6"/>
                <w:lang w:val="sk-SK"/>
              </w:rPr>
              <w:t>modernizácia existujúcich zariadení</w:t>
            </w:r>
          </w:p>
        </w:tc>
        <w:tc>
          <w:tcPr>
            <w:tcW w:w="1498" w:type="dxa"/>
            <w:tcBorders>
              <w:top w:val="nil"/>
              <w:left w:val="nil"/>
              <w:bottom w:val="single" w:sz="4" w:space="0" w:color="auto"/>
              <w:right w:val="single" w:sz="4" w:space="0" w:color="auto"/>
            </w:tcBorders>
            <w:shd w:val="clear" w:color="auto" w:fill="C6EFCE"/>
            <w:noWrap/>
            <w:vAlign w:val="center"/>
          </w:tcPr>
          <w:p w14:paraId="38400AC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BE9CC0F" w14:textId="793A081C" w:rsidR="00832256" w:rsidRPr="008D0EA6" w:rsidRDefault="008D0EA6">
            <w:pPr>
              <w:pStyle w:val="P68B1DB1-Normal12"/>
              <w:jc w:val="center"/>
              <w:rPr>
                <w:noProof/>
                <w:spacing w:val="-6"/>
                <w:lang w:val="sk-SK"/>
              </w:rPr>
            </w:pPr>
            <w:r w:rsidRPr="008D0EA6">
              <w:rPr>
                <w:noProof/>
                <w:spacing w:val="-6"/>
                <w:lang w:val="sk-SK"/>
              </w:rPr>
              <w:t xml:space="preserve"> </w:t>
            </w:r>
            <w:r w:rsidR="00415B68" w:rsidRPr="008D0EA6">
              <w:rPr>
                <w:noProof/>
                <w:spacing w:val="-6"/>
                <w:lang w:val="sk-SK"/>
              </w:rPr>
              <w:t>Nepravidelné skládky</w:t>
            </w:r>
          </w:p>
        </w:tc>
      </w:tr>
      <w:tr w:rsidR="00832256" w:rsidRPr="008D0EA6" w14:paraId="40233D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5AED61" w14:textId="77777777" w:rsidR="00832256" w:rsidRPr="008D0EA6" w:rsidRDefault="00415B68">
            <w:pPr>
              <w:pStyle w:val="P68B1DB1-Normal12"/>
              <w:jc w:val="center"/>
              <w:rPr>
                <w:noProof/>
                <w:spacing w:val="-6"/>
                <w:lang w:val="sk-SK"/>
              </w:rPr>
            </w:pPr>
            <w:r w:rsidRPr="008D0EA6">
              <w:rPr>
                <w:noProof/>
                <w:spacing w:val="-6"/>
                <w:lang w:val="sk-SK"/>
              </w:rPr>
              <w:t>M2C1 – 19</w:t>
            </w:r>
          </w:p>
        </w:tc>
        <w:tc>
          <w:tcPr>
            <w:tcW w:w="3090" w:type="dxa"/>
            <w:tcBorders>
              <w:top w:val="nil"/>
              <w:left w:val="nil"/>
              <w:bottom w:val="single" w:sz="4" w:space="0" w:color="auto"/>
              <w:right w:val="single" w:sz="4" w:space="0" w:color="auto"/>
            </w:tcBorders>
            <w:shd w:val="clear" w:color="auto" w:fill="C6EFCE"/>
            <w:noWrap/>
            <w:vAlign w:val="center"/>
          </w:tcPr>
          <w:p w14:paraId="3F517243" w14:textId="77777777" w:rsidR="00832256" w:rsidRPr="008D0EA6" w:rsidRDefault="00415B68">
            <w:pPr>
              <w:pStyle w:val="P68B1DB1-Normal12"/>
              <w:jc w:val="center"/>
              <w:rPr>
                <w:noProof/>
                <w:spacing w:val="-6"/>
                <w:lang w:val="sk-SK"/>
              </w:rPr>
            </w:pPr>
            <w:r w:rsidRPr="008D0EA6">
              <w:rPr>
                <w:noProof/>
                <w:spacing w:val="-6"/>
                <w:lang w:val="sk-SK"/>
              </w:rPr>
              <w:t>Investícia 3.1: Zelené ostrovy</w:t>
            </w:r>
          </w:p>
        </w:tc>
        <w:tc>
          <w:tcPr>
            <w:tcW w:w="1498" w:type="dxa"/>
            <w:tcBorders>
              <w:top w:val="nil"/>
              <w:left w:val="nil"/>
              <w:bottom w:val="single" w:sz="4" w:space="0" w:color="auto"/>
              <w:right w:val="single" w:sz="4" w:space="0" w:color="auto"/>
            </w:tcBorders>
            <w:shd w:val="clear" w:color="auto" w:fill="C6EFCE"/>
            <w:noWrap/>
            <w:vAlign w:val="center"/>
          </w:tcPr>
          <w:p w14:paraId="32994DE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E4D8CE7" w14:textId="77777777" w:rsidR="00832256" w:rsidRPr="008D0EA6" w:rsidRDefault="00415B68">
            <w:pPr>
              <w:pStyle w:val="P68B1DB1-Normal12"/>
              <w:jc w:val="center"/>
              <w:rPr>
                <w:noProof/>
                <w:spacing w:val="-6"/>
                <w:lang w:val="sk-SK"/>
              </w:rPr>
            </w:pPr>
            <w:r w:rsidRPr="008D0EA6">
              <w:rPr>
                <w:noProof/>
                <w:spacing w:val="-6"/>
                <w:lang w:val="sk-SK"/>
              </w:rPr>
              <w:t>Realizácia integrovaných projektov na malých ostrovoch</w:t>
            </w:r>
          </w:p>
        </w:tc>
      </w:tr>
      <w:tr w:rsidR="00832256" w:rsidRPr="008D0EA6" w14:paraId="186515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F871B1" w14:textId="77777777" w:rsidR="00832256" w:rsidRPr="008D0EA6" w:rsidRDefault="00415B68">
            <w:pPr>
              <w:pStyle w:val="P68B1DB1-Normal12"/>
              <w:jc w:val="center"/>
              <w:rPr>
                <w:noProof/>
                <w:spacing w:val="-6"/>
                <w:lang w:val="sk-SK"/>
              </w:rPr>
            </w:pPr>
            <w:r w:rsidRPr="008D0EA6">
              <w:rPr>
                <w:noProof/>
                <w:spacing w:val="-6"/>
                <w:lang w:val="sk-SK"/>
              </w:rPr>
              <w:t>M2C1 – 21</w:t>
            </w:r>
          </w:p>
        </w:tc>
        <w:tc>
          <w:tcPr>
            <w:tcW w:w="3090" w:type="dxa"/>
            <w:tcBorders>
              <w:top w:val="nil"/>
              <w:left w:val="nil"/>
              <w:bottom w:val="single" w:sz="4" w:space="0" w:color="auto"/>
              <w:right w:val="single" w:sz="4" w:space="0" w:color="auto"/>
            </w:tcBorders>
            <w:shd w:val="clear" w:color="auto" w:fill="C6EFCE"/>
            <w:noWrap/>
            <w:vAlign w:val="center"/>
          </w:tcPr>
          <w:p w14:paraId="302E46C7" w14:textId="77777777" w:rsidR="00832256" w:rsidRPr="008D0EA6" w:rsidRDefault="00415B68">
            <w:pPr>
              <w:pStyle w:val="P68B1DB1-Normal12"/>
              <w:jc w:val="center"/>
              <w:rPr>
                <w:noProof/>
                <w:spacing w:val="-6"/>
                <w:lang w:val="sk-SK"/>
              </w:rPr>
            </w:pPr>
            <w:r w:rsidRPr="008D0EA6">
              <w:rPr>
                <w:noProof/>
                <w:spacing w:val="-6"/>
                <w:lang w:val="sk-SK"/>
              </w:rPr>
              <w:t>Investícia 3.2: Zelené spoločenstvá</w:t>
            </w:r>
          </w:p>
        </w:tc>
        <w:tc>
          <w:tcPr>
            <w:tcW w:w="1498" w:type="dxa"/>
            <w:tcBorders>
              <w:top w:val="nil"/>
              <w:left w:val="nil"/>
              <w:bottom w:val="single" w:sz="4" w:space="0" w:color="auto"/>
              <w:right w:val="single" w:sz="4" w:space="0" w:color="auto"/>
            </w:tcBorders>
            <w:shd w:val="clear" w:color="auto" w:fill="C6EFCE"/>
            <w:noWrap/>
            <w:vAlign w:val="center"/>
          </w:tcPr>
          <w:p w14:paraId="7A5E11F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5E40A20" w14:textId="53D42512" w:rsidR="00832256" w:rsidRPr="008D0EA6" w:rsidRDefault="00415B68">
            <w:pPr>
              <w:pStyle w:val="P68B1DB1-Normal12"/>
              <w:jc w:val="center"/>
              <w:rPr>
                <w:noProof/>
                <w:spacing w:val="-6"/>
                <w:lang w:val="sk-SK"/>
              </w:rPr>
            </w:pPr>
            <w:r w:rsidRPr="008D0EA6">
              <w:rPr>
                <w:noProof/>
                <w:spacing w:val="-6"/>
                <w:lang w:val="sk-SK"/>
              </w:rPr>
              <w:t>Vykonávanie intervencií prezentovaných</w:t>
            </w:r>
            <w:r w:rsidR="008D0EA6" w:rsidRPr="008D0EA6">
              <w:rPr>
                <w:noProof/>
                <w:spacing w:val="-6"/>
                <w:lang w:val="sk-SK"/>
              </w:rPr>
              <w:t xml:space="preserve"> v </w:t>
            </w:r>
            <w:r w:rsidRPr="008D0EA6">
              <w:rPr>
                <w:noProof/>
                <w:spacing w:val="-6"/>
                <w:lang w:val="sk-SK"/>
              </w:rPr>
              <w:t>plánoch zelených spoločenstiev</w:t>
            </w:r>
          </w:p>
        </w:tc>
      </w:tr>
      <w:tr w:rsidR="00832256" w:rsidRPr="008D0EA6" w14:paraId="31B8DC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F90808" w14:textId="77777777" w:rsidR="00832256" w:rsidRPr="008D0EA6" w:rsidRDefault="00415B68">
            <w:pPr>
              <w:pStyle w:val="P68B1DB1-Normal12"/>
              <w:jc w:val="center"/>
              <w:rPr>
                <w:noProof/>
                <w:spacing w:val="-6"/>
                <w:lang w:val="sk-SK"/>
              </w:rPr>
            </w:pPr>
            <w:r w:rsidRPr="008D0EA6">
              <w:rPr>
                <w:noProof/>
                <w:spacing w:val="-6"/>
                <w:lang w:val="sk-SK"/>
              </w:rPr>
              <w:t>M2C1 – 24</w:t>
            </w:r>
          </w:p>
        </w:tc>
        <w:tc>
          <w:tcPr>
            <w:tcW w:w="3090" w:type="dxa"/>
            <w:tcBorders>
              <w:top w:val="nil"/>
              <w:left w:val="nil"/>
              <w:bottom w:val="single" w:sz="4" w:space="0" w:color="auto"/>
              <w:right w:val="single" w:sz="4" w:space="0" w:color="auto"/>
            </w:tcBorders>
            <w:shd w:val="clear" w:color="auto" w:fill="C6EFCE"/>
            <w:noWrap/>
            <w:vAlign w:val="center"/>
          </w:tcPr>
          <w:p w14:paraId="04B60921" w14:textId="5ACC24BC" w:rsidR="00832256" w:rsidRPr="008D0EA6" w:rsidRDefault="00415B68">
            <w:pPr>
              <w:pStyle w:val="P68B1DB1-Normal12"/>
              <w:jc w:val="center"/>
              <w:rPr>
                <w:noProof/>
                <w:spacing w:val="-6"/>
                <w:lang w:val="sk-SK"/>
              </w:rPr>
            </w:pPr>
            <w:r w:rsidRPr="008D0EA6">
              <w:rPr>
                <w:noProof/>
                <w:spacing w:val="-6"/>
                <w:lang w:val="sk-SK"/>
              </w:rPr>
              <w:t>Investície 3.4: Fondo Contratti di Filiera (FCF) na podporu zmlúv</w:t>
            </w:r>
            <w:r w:rsidR="008D0EA6" w:rsidRPr="008D0EA6">
              <w:rPr>
                <w:noProof/>
                <w:spacing w:val="-6"/>
                <w:lang w:val="sk-SK"/>
              </w:rPr>
              <w:t xml:space="preserve"> o </w:t>
            </w:r>
            <w:r w:rsidRPr="008D0EA6">
              <w:rPr>
                <w:noProof/>
                <w:spacing w:val="-6"/>
                <w:lang w:val="sk-SK"/>
              </w:rPr>
              <w:t>dodávateľských reťazcoch</w:t>
            </w:r>
            <w:r w:rsidR="008D0EA6" w:rsidRPr="008D0EA6">
              <w:rPr>
                <w:noProof/>
                <w:spacing w:val="-6"/>
                <w:lang w:val="sk-SK"/>
              </w:rPr>
              <w:t xml:space="preserve"> v </w:t>
            </w:r>
            <w:r w:rsidRPr="008D0EA6">
              <w:rPr>
                <w:noProof/>
                <w:spacing w:val="-6"/>
                <w:lang w:val="sk-SK"/>
              </w:rPr>
              <w:t>odvetviach agropotravinárstva, rybolovu</w:t>
            </w:r>
            <w:r w:rsidR="008D0EA6" w:rsidRPr="008D0EA6">
              <w:rPr>
                <w:noProof/>
                <w:spacing w:val="-6"/>
                <w:lang w:val="sk-SK"/>
              </w:rPr>
              <w:t xml:space="preserve"> a </w:t>
            </w:r>
            <w:r w:rsidRPr="008D0EA6">
              <w:rPr>
                <w:noProof/>
                <w:spacing w:val="-6"/>
                <w:lang w:val="sk-SK"/>
              </w:rPr>
              <w:t>akvakultúry, lesného hospodárstva, kvetinárstva</w:t>
            </w:r>
            <w:r w:rsidR="008D0EA6" w:rsidRPr="008D0EA6">
              <w:rPr>
                <w:noProof/>
                <w:spacing w:val="-6"/>
                <w:lang w:val="sk-SK"/>
              </w:rPr>
              <w:t xml:space="preserve"> a </w:t>
            </w:r>
            <w:r w:rsidRPr="008D0EA6">
              <w:rPr>
                <w:noProof/>
                <w:spacing w:val="-6"/>
                <w:lang w:val="sk-SK"/>
              </w:rPr>
              <w:t>rastlinných škôlok</w:t>
            </w:r>
          </w:p>
        </w:tc>
        <w:tc>
          <w:tcPr>
            <w:tcW w:w="1498" w:type="dxa"/>
            <w:tcBorders>
              <w:top w:val="nil"/>
              <w:left w:val="nil"/>
              <w:bottom w:val="single" w:sz="4" w:space="0" w:color="auto"/>
              <w:right w:val="single" w:sz="4" w:space="0" w:color="auto"/>
            </w:tcBorders>
            <w:shd w:val="clear" w:color="auto" w:fill="C6EFCE"/>
            <w:noWrap/>
            <w:vAlign w:val="center"/>
          </w:tcPr>
          <w:p w14:paraId="5688F1F5" w14:textId="767723FB"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EB71BF8" w14:textId="42EF53C0" w:rsidR="00832256" w:rsidRPr="008D0EA6" w:rsidRDefault="00415B68">
            <w:pPr>
              <w:pStyle w:val="P68B1DB1-Normal12"/>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r>
      <w:tr w:rsidR="00832256" w:rsidRPr="008D0EA6" w14:paraId="5025A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EB1C34" w14:textId="77777777" w:rsidR="00832256" w:rsidRPr="008D0EA6" w:rsidRDefault="00415B68">
            <w:pPr>
              <w:pStyle w:val="P68B1DB1-Normal12"/>
              <w:jc w:val="center"/>
              <w:rPr>
                <w:noProof/>
                <w:spacing w:val="-6"/>
                <w:lang w:val="sk-SK"/>
              </w:rPr>
            </w:pPr>
            <w:r w:rsidRPr="008D0EA6">
              <w:rPr>
                <w:noProof/>
                <w:spacing w:val="-6"/>
                <w:lang w:val="sk-SK"/>
              </w:rPr>
              <w:t>M2C2 – 3</w:t>
            </w:r>
          </w:p>
        </w:tc>
        <w:tc>
          <w:tcPr>
            <w:tcW w:w="3090" w:type="dxa"/>
            <w:tcBorders>
              <w:top w:val="nil"/>
              <w:left w:val="nil"/>
              <w:bottom w:val="single" w:sz="4" w:space="0" w:color="auto"/>
              <w:right w:val="single" w:sz="4" w:space="0" w:color="auto"/>
            </w:tcBorders>
            <w:shd w:val="clear" w:color="auto" w:fill="C6EFCE"/>
            <w:noWrap/>
            <w:vAlign w:val="center"/>
          </w:tcPr>
          <w:p w14:paraId="25A5BBC0" w14:textId="77777777" w:rsidR="00832256" w:rsidRPr="008D0EA6" w:rsidRDefault="00415B68">
            <w:pPr>
              <w:pStyle w:val="P68B1DB1-Normal12"/>
              <w:jc w:val="center"/>
              <w:rPr>
                <w:noProof/>
                <w:spacing w:val="-6"/>
                <w:lang w:val="sk-SK"/>
              </w:rPr>
            </w:pPr>
            <w:r w:rsidRPr="008D0EA6">
              <w:rPr>
                <w:noProof/>
                <w:spacing w:val="-6"/>
                <w:lang w:val="sk-SK"/>
              </w:rPr>
              <w:t>Investícia 1.4 Vývoj biometánu podľa kritérií na podporu obehového hospodárstva</w:t>
            </w:r>
          </w:p>
        </w:tc>
        <w:tc>
          <w:tcPr>
            <w:tcW w:w="1498" w:type="dxa"/>
            <w:tcBorders>
              <w:top w:val="nil"/>
              <w:left w:val="nil"/>
              <w:bottom w:val="single" w:sz="4" w:space="0" w:color="auto"/>
              <w:right w:val="single" w:sz="4" w:space="0" w:color="auto"/>
            </w:tcBorders>
            <w:shd w:val="clear" w:color="auto" w:fill="C6EFCE"/>
            <w:noWrap/>
            <w:vAlign w:val="center"/>
          </w:tcPr>
          <w:p w14:paraId="62208BD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5A0AD51" w14:textId="77777777" w:rsidR="00832256" w:rsidRPr="008D0EA6" w:rsidRDefault="00415B68">
            <w:pPr>
              <w:pStyle w:val="P68B1DB1-Normal12"/>
              <w:jc w:val="center"/>
              <w:rPr>
                <w:noProof/>
                <w:spacing w:val="-6"/>
                <w:lang w:val="sk-SK"/>
              </w:rPr>
            </w:pPr>
            <w:r w:rsidRPr="008D0EA6">
              <w:rPr>
                <w:noProof/>
                <w:spacing w:val="-6"/>
                <w:lang w:val="sk-SK"/>
              </w:rPr>
              <w:t>Výmena poľnohospodárskych traktorov</w:t>
            </w:r>
          </w:p>
        </w:tc>
      </w:tr>
      <w:tr w:rsidR="00832256" w:rsidRPr="008D0EA6" w14:paraId="13D87A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A3650C" w14:textId="77777777" w:rsidR="00832256" w:rsidRPr="008D0EA6" w:rsidRDefault="00415B68">
            <w:pPr>
              <w:pStyle w:val="P68B1DB1-Normal12"/>
              <w:jc w:val="center"/>
              <w:rPr>
                <w:noProof/>
                <w:spacing w:val="-6"/>
                <w:lang w:val="sk-SK"/>
              </w:rPr>
            </w:pPr>
            <w:r w:rsidRPr="008D0EA6">
              <w:rPr>
                <w:noProof/>
                <w:spacing w:val="-6"/>
                <w:lang w:val="sk-SK"/>
              </w:rPr>
              <w:t>M2C2 – 5</w:t>
            </w:r>
          </w:p>
        </w:tc>
        <w:tc>
          <w:tcPr>
            <w:tcW w:w="3090" w:type="dxa"/>
            <w:tcBorders>
              <w:top w:val="nil"/>
              <w:left w:val="nil"/>
              <w:bottom w:val="single" w:sz="4" w:space="0" w:color="auto"/>
              <w:right w:val="single" w:sz="4" w:space="0" w:color="auto"/>
            </w:tcBorders>
            <w:shd w:val="clear" w:color="auto" w:fill="C6EFCE"/>
            <w:noWrap/>
            <w:vAlign w:val="center"/>
          </w:tcPr>
          <w:p w14:paraId="27685853" w14:textId="77777777" w:rsidR="00832256" w:rsidRPr="008D0EA6" w:rsidRDefault="00415B68">
            <w:pPr>
              <w:pStyle w:val="P68B1DB1-Normal12"/>
              <w:jc w:val="center"/>
              <w:rPr>
                <w:noProof/>
                <w:spacing w:val="-6"/>
                <w:lang w:val="sk-SK"/>
              </w:rPr>
            </w:pPr>
            <w:r w:rsidRPr="008D0EA6">
              <w:rPr>
                <w:noProof/>
                <w:spacing w:val="-6"/>
                <w:lang w:val="sk-SK"/>
              </w:rPr>
              <w:t>Investícia 1.4 Vývoj biometánu podľa kritérií na podporu obehového hospodárstva</w:t>
            </w:r>
          </w:p>
        </w:tc>
        <w:tc>
          <w:tcPr>
            <w:tcW w:w="1498" w:type="dxa"/>
            <w:tcBorders>
              <w:top w:val="nil"/>
              <w:left w:val="nil"/>
              <w:bottom w:val="single" w:sz="4" w:space="0" w:color="auto"/>
              <w:right w:val="single" w:sz="4" w:space="0" w:color="auto"/>
            </w:tcBorders>
            <w:shd w:val="clear" w:color="auto" w:fill="C6EFCE"/>
            <w:noWrap/>
            <w:vAlign w:val="center"/>
          </w:tcPr>
          <w:p w14:paraId="69112F4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34EDF47" w14:textId="77777777" w:rsidR="00832256" w:rsidRPr="008D0EA6" w:rsidRDefault="00415B68">
            <w:pPr>
              <w:pStyle w:val="P68B1DB1-Normal12"/>
              <w:jc w:val="center"/>
              <w:rPr>
                <w:noProof/>
                <w:spacing w:val="-6"/>
                <w:lang w:val="sk-SK"/>
              </w:rPr>
            </w:pPr>
            <w:r w:rsidRPr="008D0EA6">
              <w:rPr>
                <w:noProof/>
                <w:spacing w:val="-6"/>
                <w:lang w:val="sk-SK"/>
              </w:rPr>
              <w:t>Dodatočná výroba biometánu</w:t>
            </w:r>
          </w:p>
        </w:tc>
      </w:tr>
      <w:tr w:rsidR="00832256" w:rsidRPr="008D0EA6" w14:paraId="19B264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E5A2DE" w14:textId="77777777" w:rsidR="00832256" w:rsidRPr="008D0EA6" w:rsidRDefault="00415B68">
            <w:pPr>
              <w:pStyle w:val="P68B1DB1-Normal12"/>
              <w:jc w:val="center"/>
              <w:rPr>
                <w:noProof/>
                <w:spacing w:val="-6"/>
                <w:lang w:val="sk-SK"/>
              </w:rPr>
            </w:pPr>
            <w:r w:rsidRPr="008D0EA6">
              <w:rPr>
                <w:noProof/>
                <w:spacing w:val="-6"/>
                <w:lang w:val="sk-SK"/>
              </w:rPr>
              <w:t>M2C2 – 10</w:t>
            </w:r>
          </w:p>
        </w:tc>
        <w:tc>
          <w:tcPr>
            <w:tcW w:w="3090" w:type="dxa"/>
            <w:tcBorders>
              <w:top w:val="nil"/>
              <w:left w:val="nil"/>
              <w:bottom w:val="single" w:sz="4" w:space="0" w:color="auto"/>
              <w:right w:val="single" w:sz="4" w:space="0" w:color="auto"/>
            </w:tcBorders>
            <w:shd w:val="clear" w:color="auto" w:fill="C6EFCE"/>
            <w:noWrap/>
            <w:vAlign w:val="center"/>
          </w:tcPr>
          <w:p w14:paraId="6EA60ED0" w14:textId="77777777" w:rsidR="00832256" w:rsidRPr="008D0EA6" w:rsidRDefault="00415B68">
            <w:pPr>
              <w:pStyle w:val="P68B1DB1-Normal12"/>
              <w:jc w:val="center"/>
              <w:rPr>
                <w:noProof/>
                <w:spacing w:val="-6"/>
                <w:lang w:val="sk-SK"/>
              </w:rPr>
            </w:pPr>
            <w:r w:rsidRPr="008D0EA6">
              <w:rPr>
                <w:noProof/>
                <w:spacing w:val="-6"/>
                <w:lang w:val="sk-SK"/>
              </w:rPr>
              <w:t>Investícia 2.1 Posilnenie inteligentných sietí</w:t>
            </w:r>
          </w:p>
        </w:tc>
        <w:tc>
          <w:tcPr>
            <w:tcW w:w="1498" w:type="dxa"/>
            <w:tcBorders>
              <w:top w:val="nil"/>
              <w:left w:val="nil"/>
              <w:bottom w:val="single" w:sz="4" w:space="0" w:color="auto"/>
              <w:right w:val="single" w:sz="4" w:space="0" w:color="auto"/>
            </w:tcBorders>
            <w:shd w:val="clear" w:color="auto" w:fill="C6EFCE"/>
            <w:noWrap/>
            <w:vAlign w:val="center"/>
          </w:tcPr>
          <w:p w14:paraId="73933E9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2D61361" w14:textId="53266A2E" w:rsidR="00832256" w:rsidRPr="008D0EA6" w:rsidRDefault="00415B68">
            <w:pPr>
              <w:pStyle w:val="P68B1DB1-Normal12"/>
              <w:jc w:val="center"/>
              <w:rPr>
                <w:noProof/>
                <w:spacing w:val="-6"/>
                <w:lang w:val="sk-SK"/>
              </w:rPr>
            </w:pPr>
            <w:r w:rsidRPr="008D0EA6">
              <w:rPr>
                <w:noProof/>
                <w:spacing w:val="-6"/>
                <w:lang w:val="sk-SK"/>
              </w:rPr>
              <w:t>Inteligentné siete – zvýšenie kapacity siete na distribúciu energie</w:t>
            </w:r>
            <w:r w:rsidR="008D0EA6" w:rsidRPr="008D0EA6">
              <w:rPr>
                <w:noProof/>
                <w:spacing w:val="-6"/>
                <w:lang w:val="sk-SK"/>
              </w:rPr>
              <w:t xml:space="preserve"> z </w:t>
            </w:r>
            <w:r w:rsidRPr="008D0EA6">
              <w:rPr>
                <w:noProof/>
                <w:spacing w:val="-6"/>
                <w:lang w:val="sk-SK"/>
              </w:rPr>
              <w:t>obnoviteľných zdrojov</w:t>
            </w:r>
          </w:p>
        </w:tc>
      </w:tr>
      <w:tr w:rsidR="00832256" w:rsidRPr="008D0EA6" w14:paraId="05D98A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BEC5BF" w14:textId="77777777" w:rsidR="00832256" w:rsidRPr="008D0EA6" w:rsidRDefault="00415B68">
            <w:pPr>
              <w:pStyle w:val="P68B1DB1-Normal12"/>
              <w:jc w:val="center"/>
              <w:rPr>
                <w:noProof/>
                <w:spacing w:val="-6"/>
                <w:lang w:val="sk-SK"/>
              </w:rPr>
            </w:pPr>
            <w:r w:rsidRPr="008D0EA6">
              <w:rPr>
                <w:noProof/>
                <w:spacing w:val="-6"/>
                <w:lang w:val="sk-SK"/>
              </w:rPr>
              <w:t>M2C2 – 11</w:t>
            </w:r>
          </w:p>
        </w:tc>
        <w:tc>
          <w:tcPr>
            <w:tcW w:w="3090" w:type="dxa"/>
            <w:tcBorders>
              <w:top w:val="nil"/>
              <w:left w:val="nil"/>
              <w:bottom w:val="single" w:sz="4" w:space="0" w:color="auto"/>
              <w:right w:val="single" w:sz="4" w:space="0" w:color="auto"/>
            </w:tcBorders>
            <w:shd w:val="clear" w:color="auto" w:fill="C6EFCE"/>
            <w:noWrap/>
            <w:vAlign w:val="center"/>
          </w:tcPr>
          <w:p w14:paraId="10B5202F" w14:textId="77777777" w:rsidR="00832256" w:rsidRPr="008D0EA6" w:rsidRDefault="00415B68">
            <w:pPr>
              <w:pStyle w:val="P68B1DB1-Normal12"/>
              <w:jc w:val="center"/>
              <w:rPr>
                <w:noProof/>
                <w:spacing w:val="-6"/>
                <w:lang w:val="sk-SK"/>
              </w:rPr>
            </w:pPr>
            <w:r w:rsidRPr="008D0EA6">
              <w:rPr>
                <w:noProof/>
                <w:spacing w:val="-6"/>
                <w:lang w:val="sk-SK"/>
              </w:rPr>
              <w:t>Investícia 2.1 Posilnenie inteligentných sietí</w:t>
            </w:r>
          </w:p>
        </w:tc>
        <w:tc>
          <w:tcPr>
            <w:tcW w:w="1498" w:type="dxa"/>
            <w:tcBorders>
              <w:top w:val="nil"/>
              <w:left w:val="nil"/>
              <w:bottom w:val="single" w:sz="4" w:space="0" w:color="auto"/>
              <w:right w:val="single" w:sz="4" w:space="0" w:color="auto"/>
            </w:tcBorders>
            <w:shd w:val="clear" w:color="auto" w:fill="C6EFCE"/>
            <w:noWrap/>
            <w:vAlign w:val="center"/>
          </w:tcPr>
          <w:p w14:paraId="0FA05ED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6639861" w14:textId="77777777" w:rsidR="00832256" w:rsidRPr="008D0EA6" w:rsidRDefault="00415B68">
            <w:pPr>
              <w:pStyle w:val="P68B1DB1-Normal12"/>
              <w:jc w:val="center"/>
              <w:rPr>
                <w:noProof/>
                <w:spacing w:val="-6"/>
                <w:lang w:val="sk-SK"/>
              </w:rPr>
            </w:pPr>
            <w:r w:rsidRPr="008D0EA6">
              <w:rPr>
                <w:noProof/>
                <w:spacing w:val="-6"/>
                <w:lang w:val="sk-SK"/>
              </w:rPr>
              <w:t>Inteligentné siete – elektrifikácia spotreby energie</w:t>
            </w:r>
          </w:p>
        </w:tc>
      </w:tr>
      <w:tr w:rsidR="00832256" w:rsidRPr="008D0EA6" w14:paraId="270425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957D2B" w14:textId="77777777" w:rsidR="00832256" w:rsidRPr="008D0EA6" w:rsidRDefault="00415B68">
            <w:pPr>
              <w:pStyle w:val="P68B1DB1-Normal12"/>
              <w:jc w:val="center"/>
              <w:rPr>
                <w:noProof/>
                <w:spacing w:val="-6"/>
                <w:lang w:val="sk-SK"/>
              </w:rPr>
            </w:pPr>
            <w:r w:rsidRPr="008D0EA6">
              <w:rPr>
                <w:noProof/>
                <w:spacing w:val="-6"/>
                <w:lang w:val="sk-SK"/>
              </w:rPr>
              <w:t>M2C2 – 13</w:t>
            </w:r>
          </w:p>
        </w:tc>
        <w:tc>
          <w:tcPr>
            <w:tcW w:w="3090" w:type="dxa"/>
            <w:tcBorders>
              <w:top w:val="nil"/>
              <w:left w:val="nil"/>
              <w:bottom w:val="single" w:sz="4" w:space="0" w:color="auto"/>
              <w:right w:val="single" w:sz="4" w:space="0" w:color="auto"/>
            </w:tcBorders>
            <w:shd w:val="clear" w:color="auto" w:fill="C6EFCE"/>
            <w:noWrap/>
            <w:vAlign w:val="center"/>
          </w:tcPr>
          <w:p w14:paraId="52EF9849" w14:textId="77777777" w:rsidR="00832256" w:rsidRPr="008D0EA6" w:rsidRDefault="00415B68">
            <w:pPr>
              <w:pStyle w:val="P68B1DB1-Normal12"/>
              <w:jc w:val="center"/>
              <w:rPr>
                <w:noProof/>
                <w:spacing w:val="-6"/>
                <w:lang w:val="sk-SK"/>
              </w:rPr>
            </w:pPr>
            <w:r w:rsidRPr="008D0EA6">
              <w:rPr>
                <w:noProof/>
                <w:spacing w:val="-6"/>
                <w:lang w:val="sk-SK"/>
              </w:rPr>
              <w:t>Investícia 2.2 Intervencie na zvýšenie odolnosti elektrizačnej sústavy</w:t>
            </w:r>
          </w:p>
        </w:tc>
        <w:tc>
          <w:tcPr>
            <w:tcW w:w="1498" w:type="dxa"/>
            <w:tcBorders>
              <w:top w:val="nil"/>
              <w:left w:val="nil"/>
              <w:bottom w:val="single" w:sz="4" w:space="0" w:color="auto"/>
              <w:right w:val="single" w:sz="4" w:space="0" w:color="auto"/>
            </w:tcBorders>
            <w:shd w:val="clear" w:color="auto" w:fill="C6EFCE"/>
            <w:noWrap/>
            <w:vAlign w:val="center"/>
          </w:tcPr>
          <w:p w14:paraId="4CB2152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6E2D4A2" w14:textId="77777777" w:rsidR="00832256" w:rsidRPr="008D0EA6" w:rsidRDefault="00415B68">
            <w:pPr>
              <w:pStyle w:val="P68B1DB1-Normal12"/>
              <w:jc w:val="center"/>
              <w:rPr>
                <w:noProof/>
                <w:spacing w:val="-6"/>
                <w:lang w:val="sk-SK"/>
              </w:rPr>
            </w:pPr>
            <w:r w:rsidRPr="008D0EA6">
              <w:rPr>
                <w:noProof/>
                <w:spacing w:val="-6"/>
                <w:lang w:val="sk-SK"/>
              </w:rPr>
              <w:t>Zvýšiť odolnosť siete elektrizačnej sústavy</w:t>
            </w:r>
          </w:p>
        </w:tc>
      </w:tr>
      <w:tr w:rsidR="00832256" w:rsidRPr="008D0EA6" w14:paraId="15A62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CA4A" w14:textId="77777777" w:rsidR="00832256" w:rsidRPr="008D0EA6" w:rsidRDefault="00415B68">
            <w:pPr>
              <w:pStyle w:val="P68B1DB1-Normal12"/>
              <w:jc w:val="center"/>
              <w:rPr>
                <w:noProof/>
                <w:spacing w:val="-6"/>
                <w:lang w:val="sk-SK"/>
              </w:rPr>
            </w:pPr>
            <w:r w:rsidRPr="008D0EA6">
              <w:rPr>
                <w:noProof/>
                <w:spacing w:val="-6"/>
                <w:lang w:val="sk-SK"/>
              </w:rPr>
              <w:t>M2C2 – 15</w:t>
            </w:r>
          </w:p>
        </w:tc>
        <w:tc>
          <w:tcPr>
            <w:tcW w:w="3090" w:type="dxa"/>
            <w:tcBorders>
              <w:top w:val="nil"/>
              <w:left w:val="nil"/>
              <w:bottom w:val="single" w:sz="4" w:space="0" w:color="auto"/>
              <w:right w:val="single" w:sz="4" w:space="0" w:color="auto"/>
            </w:tcBorders>
            <w:shd w:val="clear" w:color="auto" w:fill="C6EFCE"/>
            <w:noWrap/>
            <w:vAlign w:val="center"/>
          </w:tcPr>
          <w:p w14:paraId="75CE696C" w14:textId="43394787" w:rsidR="00832256" w:rsidRPr="008D0EA6" w:rsidRDefault="00415B68">
            <w:pPr>
              <w:pStyle w:val="P68B1DB1-Normal12"/>
              <w:jc w:val="center"/>
              <w:rPr>
                <w:noProof/>
                <w:spacing w:val="-6"/>
                <w:lang w:val="sk-SK"/>
              </w:rPr>
            </w:pPr>
            <w:r w:rsidRPr="008D0EA6">
              <w:rPr>
                <w:noProof/>
                <w:spacing w:val="-6"/>
                <w:lang w:val="sk-SK"/>
              </w:rPr>
              <w:t>Investícia 3.3 Skúšanie vodíka</w:t>
            </w:r>
            <w:r w:rsidR="008D0EA6" w:rsidRPr="008D0EA6">
              <w:rPr>
                <w:noProof/>
                <w:spacing w:val="-6"/>
                <w:lang w:val="sk-SK"/>
              </w:rPr>
              <w:t xml:space="preserve"> v </w:t>
            </w:r>
            <w:r w:rsidRPr="008D0EA6">
              <w:rPr>
                <w:noProof/>
                <w:spacing w:val="-6"/>
                <w:lang w:val="sk-SK"/>
              </w:rPr>
              <w:t>cestnej doprave</w:t>
            </w:r>
          </w:p>
        </w:tc>
        <w:tc>
          <w:tcPr>
            <w:tcW w:w="1498" w:type="dxa"/>
            <w:tcBorders>
              <w:top w:val="nil"/>
              <w:left w:val="nil"/>
              <w:bottom w:val="single" w:sz="4" w:space="0" w:color="auto"/>
              <w:right w:val="single" w:sz="4" w:space="0" w:color="auto"/>
            </w:tcBorders>
            <w:shd w:val="clear" w:color="auto" w:fill="C6EFCE"/>
            <w:noWrap/>
            <w:vAlign w:val="center"/>
          </w:tcPr>
          <w:p w14:paraId="0AAF4DB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2446A14" w14:textId="77777777" w:rsidR="00832256" w:rsidRPr="008D0EA6" w:rsidRDefault="00415B68">
            <w:pPr>
              <w:pStyle w:val="P68B1DB1-Normal12"/>
              <w:jc w:val="center"/>
              <w:rPr>
                <w:noProof/>
                <w:spacing w:val="-6"/>
                <w:lang w:val="sk-SK"/>
              </w:rPr>
            </w:pPr>
            <w:r w:rsidRPr="008D0EA6">
              <w:rPr>
                <w:noProof/>
                <w:spacing w:val="-6"/>
                <w:lang w:val="sk-SK"/>
              </w:rPr>
              <w:t>Rozvoj nabíjacích staníc založených na vodíku</w:t>
            </w:r>
          </w:p>
        </w:tc>
      </w:tr>
      <w:tr w:rsidR="00832256" w:rsidRPr="008D0EA6" w14:paraId="0976CD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53996F" w14:textId="77777777" w:rsidR="00832256" w:rsidRPr="008D0EA6" w:rsidRDefault="00415B68">
            <w:pPr>
              <w:pStyle w:val="P68B1DB1-Normal12"/>
              <w:jc w:val="center"/>
              <w:rPr>
                <w:noProof/>
                <w:spacing w:val="-6"/>
                <w:lang w:val="sk-SK"/>
              </w:rPr>
            </w:pPr>
            <w:r w:rsidRPr="008D0EA6">
              <w:rPr>
                <w:noProof/>
                <w:spacing w:val="-6"/>
                <w:lang w:val="sk-SK"/>
              </w:rPr>
              <w:t>M2C2 – 17</w:t>
            </w:r>
          </w:p>
        </w:tc>
        <w:tc>
          <w:tcPr>
            <w:tcW w:w="3090" w:type="dxa"/>
            <w:tcBorders>
              <w:top w:val="nil"/>
              <w:left w:val="nil"/>
              <w:bottom w:val="single" w:sz="4" w:space="0" w:color="auto"/>
              <w:right w:val="single" w:sz="4" w:space="0" w:color="auto"/>
            </w:tcBorders>
            <w:shd w:val="clear" w:color="auto" w:fill="C6EFCE"/>
            <w:noWrap/>
            <w:vAlign w:val="center"/>
          </w:tcPr>
          <w:p w14:paraId="5931FE21" w14:textId="77777777" w:rsidR="00832256" w:rsidRPr="008D0EA6" w:rsidRDefault="00415B68">
            <w:pPr>
              <w:pStyle w:val="P68B1DB1-Normal12"/>
              <w:jc w:val="center"/>
              <w:rPr>
                <w:noProof/>
                <w:spacing w:val="-6"/>
                <w:lang w:val="sk-SK"/>
              </w:rPr>
            </w:pPr>
            <w:r w:rsidRPr="008D0EA6">
              <w:rPr>
                <w:noProof/>
                <w:spacing w:val="-6"/>
                <w:lang w:val="sk-SK"/>
              </w:rPr>
              <w:t>Investícia 3.4 Testovanie vodíka pre železničnú mobilitu</w:t>
            </w:r>
          </w:p>
        </w:tc>
        <w:tc>
          <w:tcPr>
            <w:tcW w:w="1498" w:type="dxa"/>
            <w:tcBorders>
              <w:top w:val="nil"/>
              <w:left w:val="nil"/>
              <w:bottom w:val="single" w:sz="4" w:space="0" w:color="auto"/>
              <w:right w:val="single" w:sz="4" w:space="0" w:color="auto"/>
            </w:tcBorders>
            <w:shd w:val="clear" w:color="auto" w:fill="C6EFCE"/>
            <w:noWrap/>
            <w:vAlign w:val="center"/>
          </w:tcPr>
          <w:p w14:paraId="6DEF2AC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B48F8A0" w14:textId="77777777" w:rsidR="00832256" w:rsidRPr="008D0EA6" w:rsidRDefault="00415B68">
            <w:pPr>
              <w:pStyle w:val="P68B1DB1-Normal12"/>
              <w:jc w:val="center"/>
              <w:rPr>
                <w:noProof/>
                <w:spacing w:val="-6"/>
                <w:lang w:val="sk-SK"/>
              </w:rPr>
            </w:pPr>
            <w:r w:rsidRPr="008D0EA6">
              <w:rPr>
                <w:noProof/>
                <w:spacing w:val="-6"/>
                <w:lang w:val="sk-SK"/>
              </w:rPr>
              <w:t>Počet vodíkových čerpacích staníc</w:t>
            </w:r>
          </w:p>
        </w:tc>
      </w:tr>
      <w:tr w:rsidR="00832256" w:rsidRPr="008D0EA6" w14:paraId="6ED742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96822" w14:textId="77777777" w:rsidR="00832256" w:rsidRPr="008D0EA6" w:rsidRDefault="00415B68">
            <w:pPr>
              <w:pStyle w:val="P68B1DB1-Normal12"/>
              <w:jc w:val="center"/>
              <w:rPr>
                <w:noProof/>
                <w:spacing w:val="-6"/>
                <w:lang w:val="sk-SK"/>
              </w:rPr>
            </w:pPr>
            <w:r w:rsidRPr="008D0EA6">
              <w:rPr>
                <w:noProof/>
                <w:spacing w:val="-6"/>
                <w:lang w:val="sk-SK"/>
              </w:rPr>
              <w:t>M2C2 – 19</w:t>
            </w:r>
          </w:p>
        </w:tc>
        <w:tc>
          <w:tcPr>
            <w:tcW w:w="3090" w:type="dxa"/>
            <w:tcBorders>
              <w:top w:val="nil"/>
              <w:left w:val="nil"/>
              <w:bottom w:val="single" w:sz="4" w:space="0" w:color="auto"/>
              <w:right w:val="single" w:sz="4" w:space="0" w:color="auto"/>
            </w:tcBorders>
            <w:shd w:val="clear" w:color="auto" w:fill="C6EFCE"/>
            <w:noWrap/>
            <w:vAlign w:val="center"/>
          </w:tcPr>
          <w:p w14:paraId="22ACB88B" w14:textId="712BCF2C" w:rsidR="00832256" w:rsidRPr="008D0EA6" w:rsidRDefault="00415B68">
            <w:pPr>
              <w:pStyle w:val="P68B1DB1-Normal12"/>
              <w:jc w:val="center"/>
              <w:rPr>
                <w:noProof/>
                <w:spacing w:val="-6"/>
                <w:lang w:val="sk-SK"/>
              </w:rPr>
            </w:pPr>
            <w:r w:rsidRPr="008D0EA6">
              <w:rPr>
                <w:noProof/>
                <w:spacing w:val="-6"/>
                <w:lang w:val="sk-SK"/>
              </w:rPr>
              <w:t>Investícia 3.5 Výskum</w:t>
            </w:r>
            <w:r w:rsidR="008D0EA6" w:rsidRPr="008D0EA6">
              <w:rPr>
                <w:noProof/>
                <w:spacing w:val="-6"/>
                <w:lang w:val="sk-SK"/>
              </w:rPr>
              <w:t xml:space="preserve"> a </w:t>
            </w:r>
            <w:r w:rsidRPr="008D0EA6">
              <w:rPr>
                <w:noProof/>
                <w:spacing w:val="-6"/>
                <w:lang w:val="sk-SK"/>
              </w:rPr>
              <w:t>vývoj vodíka</w:t>
            </w:r>
          </w:p>
        </w:tc>
        <w:tc>
          <w:tcPr>
            <w:tcW w:w="1498" w:type="dxa"/>
            <w:tcBorders>
              <w:top w:val="nil"/>
              <w:left w:val="nil"/>
              <w:bottom w:val="single" w:sz="4" w:space="0" w:color="auto"/>
              <w:right w:val="single" w:sz="4" w:space="0" w:color="auto"/>
            </w:tcBorders>
            <w:shd w:val="clear" w:color="auto" w:fill="C6EFCE"/>
            <w:noWrap/>
            <w:vAlign w:val="center"/>
          </w:tcPr>
          <w:p w14:paraId="57307E5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A6AD0C0" w14:textId="7AD026A7" w:rsidR="00832256" w:rsidRPr="008D0EA6" w:rsidRDefault="00415B68">
            <w:pPr>
              <w:pStyle w:val="P68B1DB1-Normal12"/>
              <w:jc w:val="center"/>
              <w:rPr>
                <w:noProof/>
                <w:spacing w:val="-6"/>
                <w:lang w:val="sk-SK"/>
              </w:rPr>
            </w:pPr>
            <w:r w:rsidRPr="008D0EA6">
              <w:rPr>
                <w:noProof/>
                <w:spacing w:val="-6"/>
                <w:lang w:val="sk-SK"/>
              </w:rPr>
              <w:t>Počet projektov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 vodíka</w:t>
            </w:r>
          </w:p>
        </w:tc>
      </w:tr>
      <w:tr w:rsidR="00832256" w:rsidRPr="008D0EA6" w14:paraId="1C6074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0F85BC" w14:textId="77777777" w:rsidR="00832256" w:rsidRPr="008D0EA6" w:rsidRDefault="00415B68">
            <w:pPr>
              <w:pStyle w:val="P68B1DB1-Normal12"/>
              <w:jc w:val="center"/>
              <w:rPr>
                <w:noProof/>
                <w:spacing w:val="-6"/>
                <w:lang w:val="sk-SK"/>
              </w:rPr>
            </w:pPr>
            <w:r w:rsidRPr="008D0EA6">
              <w:rPr>
                <w:noProof/>
                <w:spacing w:val="-6"/>
                <w:lang w:val="sk-SK"/>
              </w:rPr>
              <w:t>M2C2 – 25a</w:t>
            </w:r>
          </w:p>
        </w:tc>
        <w:tc>
          <w:tcPr>
            <w:tcW w:w="3090" w:type="dxa"/>
            <w:tcBorders>
              <w:top w:val="nil"/>
              <w:left w:val="nil"/>
              <w:bottom w:val="single" w:sz="4" w:space="0" w:color="auto"/>
              <w:right w:val="single" w:sz="4" w:space="0" w:color="auto"/>
            </w:tcBorders>
            <w:shd w:val="clear" w:color="auto" w:fill="C6EFCE"/>
            <w:noWrap/>
            <w:vAlign w:val="center"/>
          </w:tcPr>
          <w:p w14:paraId="158A503F" w14:textId="77777777" w:rsidR="00832256" w:rsidRPr="008D0EA6" w:rsidRDefault="00415B68">
            <w:pPr>
              <w:pStyle w:val="P68B1DB1-Normal12"/>
              <w:jc w:val="center"/>
              <w:rPr>
                <w:noProof/>
                <w:spacing w:val="-6"/>
                <w:lang w:val="sk-SK"/>
              </w:rPr>
            </w:pPr>
            <w:r w:rsidRPr="008D0EA6">
              <w:rPr>
                <w:noProof/>
                <w:spacing w:val="-6"/>
                <w:lang w:val="sk-SK"/>
              </w:rPr>
              <w:t>Investícia 4.2 Vývoj rýchlych hromadných dopravných systémov (metro, pouličné auto, BRT)</w:t>
            </w:r>
          </w:p>
        </w:tc>
        <w:tc>
          <w:tcPr>
            <w:tcW w:w="1498" w:type="dxa"/>
            <w:tcBorders>
              <w:top w:val="nil"/>
              <w:left w:val="nil"/>
              <w:bottom w:val="single" w:sz="4" w:space="0" w:color="auto"/>
              <w:right w:val="single" w:sz="4" w:space="0" w:color="auto"/>
            </w:tcBorders>
            <w:shd w:val="clear" w:color="auto" w:fill="C6EFCE"/>
            <w:noWrap/>
            <w:vAlign w:val="center"/>
          </w:tcPr>
          <w:p w14:paraId="7635374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296C069" w14:textId="77777777" w:rsidR="00832256" w:rsidRPr="008D0EA6" w:rsidRDefault="00415B68">
            <w:pPr>
              <w:pStyle w:val="P68B1DB1-Normal12"/>
              <w:jc w:val="center"/>
              <w:rPr>
                <w:noProof/>
                <w:spacing w:val="-6"/>
                <w:lang w:val="sk-SK"/>
              </w:rPr>
            </w:pPr>
            <w:r w:rsidRPr="008D0EA6">
              <w:rPr>
                <w:noProof/>
                <w:spacing w:val="-6"/>
                <w:lang w:val="sk-SK"/>
              </w:rPr>
              <w:t>Najmenej 5 zásahov na modernizáciu infraštruktúry rýchlych systémov hromadnej dopravy</w:t>
            </w:r>
          </w:p>
        </w:tc>
      </w:tr>
      <w:tr w:rsidR="00832256" w:rsidRPr="008D0EA6" w14:paraId="49637E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6A0145" w14:textId="77777777" w:rsidR="00832256" w:rsidRPr="008D0EA6" w:rsidRDefault="00415B68">
            <w:pPr>
              <w:pStyle w:val="P68B1DB1-Normal12"/>
              <w:jc w:val="center"/>
              <w:rPr>
                <w:noProof/>
                <w:spacing w:val="-6"/>
                <w:lang w:val="sk-SK"/>
              </w:rPr>
            </w:pPr>
            <w:r w:rsidRPr="008D0EA6">
              <w:rPr>
                <w:noProof/>
                <w:spacing w:val="-6"/>
                <w:lang w:val="sk-SK"/>
              </w:rPr>
              <w:t>M2C2 – 25ter</w:t>
            </w:r>
          </w:p>
        </w:tc>
        <w:tc>
          <w:tcPr>
            <w:tcW w:w="3090" w:type="dxa"/>
            <w:tcBorders>
              <w:top w:val="nil"/>
              <w:left w:val="nil"/>
              <w:bottom w:val="single" w:sz="4" w:space="0" w:color="auto"/>
              <w:right w:val="single" w:sz="4" w:space="0" w:color="auto"/>
            </w:tcBorders>
            <w:shd w:val="clear" w:color="auto" w:fill="C6EFCE"/>
            <w:noWrap/>
            <w:vAlign w:val="center"/>
          </w:tcPr>
          <w:p w14:paraId="6CBF92C6" w14:textId="77777777" w:rsidR="00832256" w:rsidRPr="008D0EA6" w:rsidRDefault="00415B68">
            <w:pPr>
              <w:pStyle w:val="P68B1DB1-Normal12"/>
              <w:jc w:val="center"/>
              <w:rPr>
                <w:noProof/>
                <w:spacing w:val="-6"/>
                <w:lang w:val="sk-SK"/>
              </w:rPr>
            </w:pPr>
            <w:r w:rsidRPr="008D0EA6">
              <w:rPr>
                <w:noProof/>
                <w:spacing w:val="-6"/>
                <w:lang w:val="sk-SK"/>
              </w:rPr>
              <w:t>Investícia 4.2 Vývoj rýchlych hromadných dopravných systémov (metro, pouličné auto, BRT)</w:t>
            </w:r>
          </w:p>
        </w:tc>
        <w:tc>
          <w:tcPr>
            <w:tcW w:w="1498" w:type="dxa"/>
            <w:tcBorders>
              <w:top w:val="nil"/>
              <w:left w:val="nil"/>
              <w:bottom w:val="single" w:sz="4" w:space="0" w:color="auto"/>
              <w:right w:val="single" w:sz="4" w:space="0" w:color="auto"/>
            </w:tcBorders>
            <w:shd w:val="clear" w:color="auto" w:fill="C6EFCE"/>
            <w:noWrap/>
            <w:vAlign w:val="center"/>
          </w:tcPr>
          <w:p w14:paraId="0C6EA68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BF82300" w14:textId="77777777" w:rsidR="00832256" w:rsidRPr="008D0EA6" w:rsidRDefault="00415B68">
            <w:pPr>
              <w:pStyle w:val="P68B1DB1-Normal12"/>
              <w:jc w:val="center"/>
              <w:rPr>
                <w:noProof/>
                <w:spacing w:val="-6"/>
                <w:lang w:val="sk-SK"/>
              </w:rPr>
            </w:pPr>
            <w:r w:rsidRPr="008D0EA6">
              <w:rPr>
                <w:noProof/>
                <w:spacing w:val="-6"/>
                <w:lang w:val="sk-SK"/>
              </w:rPr>
              <w:t>Nákup najmenej 85 jednotiek železničných koľajových vozidiel na rýchlu hromadnú dopravu</w:t>
            </w:r>
          </w:p>
        </w:tc>
      </w:tr>
      <w:tr w:rsidR="00832256" w:rsidRPr="008D0EA6" w14:paraId="0A94BC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C99FC" w14:textId="77777777" w:rsidR="00832256" w:rsidRPr="008D0EA6" w:rsidRDefault="00415B68">
            <w:pPr>
              <w:pStyle w:val="P68B1DB1-Normal12"/>
              <w:jc w:val="center"/>
              <w:rPr>
                <w:noProof/>
                <w:spacing w:val="-6"/>
                <w:lang w:val="sk-SK"/>
              </w:rPr>
            </w:pPr>
            <w:r w:rsidRPr="008D0EA6">
              <w:rPr>
                <w:noProof/>
                <w:spacing w:val="-6"/>
                <w:lang w:val="sk-SK"/>
              </w:rPr>
              <w:t>M2C2 – 26</w:t>
            </w:r>
          </w:p>
        </w:tc>
        <w:tc>
          <w:tcPr>
            <w:tcW w:w="3090" w:type="dxa"/>
            <w:tcBorders>
              <w:top w:val="nil"/>
              <w:left w:val="nil"/>
              <w:bottom w:val="single" w:sz="4" w:space="0" w:color="auto"/>
              <w:right w:val="single" w:sz="4" w:space="0" w:color="auto"/>
            </w:tcBorders>
            <w:shd w:val="clear" w:color="auto" w:fill="C6EFCE"/>
            <w:noWrap/>
            <w:vAlign w:val="center"/>
          </w:tcPr>
          <w:p w14:paraId="77DC01E7" w14:textId="77777777" w:rsidR="00832256" w:rsidRPr="008D0EA6" w:rsidRDefault="00415B68">
            <w:pPr>
              <w:pStyle w:val="P68B1DB1-Normal12"/>
              <w:jc w:val="center"/>
              <w:rPr>
                <w:noProof/>
                <w:spacing w:val="-6"/>
                <w:lang w:val="sk-SK"/>
              </w:rPr>
            </w:pPr>
            <w:r w:rsidRPr="008D0EA6">
              <w:rPr>
                <w:noProof/>
                <w:spacing w:val="-6"/>
                <w:lang w:val="sk-SK"/>
              </w:rPr>
              <w:t>Investícia 4.2 Rozvoj rýchlych hromadných dopravných systémov (metro, pouličné auto, rýchla autobusová doprava)</w:t>
            </w:r>
          </w:p>
        </w:tc>
        <w:tc>
          <w:tcPr>
            <w:tcW w:w="1498" w:type="dxa"/>
            <w:tcBorders>
              <w:top w:val="nil"/>
              <w:left w:val="nil"/>
              <w:bottom w:val="single" w:sz="4" w:space="0" w:color="auto"/>
              <w:right w:val="single" w:sz="4" w:space="0" w:color="auto"/>
            </w:tcBorders>
            <w:shd w:val="clear" w:color="auto" w:fill="C6EFCE"/>
            <w:noWrap/>
            <w:vAlign w:val="center"/>
          </w:tcPr>
          <w:p w14:paraId="4E42054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5D2946B" w14:textId="77777777" w:rsidR="00832256" w:rsidRPr="008D0EA6" w:rsidRDefault="00415B68">
            <w:pPr>
              <w:pStyle w:val="P68B1DB1-Normal12"/>
              <w:jc w:val="center"/>
              <w:rPr>
                <w:noProof/>
                <w:spacing w:val="-6"/>
                <w:lang w:val="sk-SK"/>
              </w:rPr>
            </w:pPr>
            <w:r w:rsidRPr="008D0EA6">
              <w:rPr>
                <w:noProof/>
                <w:spacing w:val="-6"/>
                <w:lang w:val="sk-SK"/>
              </w:rPr>
              <w:t>Počet km infraštruktúry verejnej dopravy</w:t>
            </w:r>
          </w:p>
        </w:tc>
      </w:tr>
      <w:tr w:rsidR="00832256" w:rsidRPr="008D0EA6" w14:paraId="03C3D5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0560AD" w14:textId="77777777" w:rsidR="00832256" w:rsidRPr="008D0EA6" w:rsidRDefault="00415B68">
            <w:pPr>
              <w:pStyle w:val="P68B1DB1-Normal12"/>
              <w:jc w:val="center"/>
              <w:rPr>
                <w:noProof/>
                <w:spacing w:val="-6"/>
                <w:lang w:val="sk-SK"/>
              </w:rPr>
            </w:pPr>
            <w:r w:rsidRPr="008D0EA6">
              <w:rPr>
                <w:noProof/>
                <w:spacing w:val="-6"/>
                <w:lang w:val="sk-SK"/>
              </w:rPr>
              <w:t>M2C2 – 35</w:t>
            </w:r>
          </w:p>
        </w:tc>
        <w:tc>
          <w:tcPr>
            <w:tcW w:w="3090" w:type="dxa"/>
            <w:tcBorders>
              <w:top w:val="nil"/>
              <w:left w:val="nil"/>
              <w:bottom w:val="single" w:sz="4" w:space="0" w:color="auto"/>
              <w:right w:val="single" w:sz="4" w:space="0" w:color="auto"/>
            </w:tcBorders>
            <w:shd w:val="clear" w:color="auto" w:fill="C6EFCE"/>
            <w:noWrap/>
            <w:vAlign w:val="center"/>
          </w:tcPr>
          <w:p w14:paraId="745A8664" w14:textId="4F791E24" w:rsidR="00832256" w:rsidRPr="008D0EA6" w:rsidRDefault="00415B68">
            <w:pPr>
              <w:pStyle w:val="P68B1DB1-Normal26"/>
              <w:jc w:val="center"/>
              <w:rPr>
                <w:noProof/>
                <w:color w:val="006100"/>
                <w:spacing w:val="-6"/>
                <w:lang w:val="sk-SK"/>
              </w:rPr>
            </w:pPr>
            <w:r w:rsidRPr="008D0EA6">
              <w:rPr>
                <w:noProof/>
                <w:color w:val="006100"/>
                <w:spacing w:val="-6"/>
                <w:lang w:val="sk-SK"/>
              </w:rPr>
              <w:t>Investície 4.4.1: Posilnenie regionálneho vozového parku verejnej autobusovej dopravy nízkopodlažnými autobusmi</w:t>
            </w:r>
            <w:r w:rsidR="008D0EA6" w:rsidRPr="008D0EA6">
              <w:rPr>
                <w:noProof/>
                <w:color w:val="006100"/>
                <w:spacing w:val="-6"/>
                <w:lang w:val="sk-SK"/>
              </w:rPr>
              <w:t xml:space="preserve"> s </w:t>
            </w:r>
            <w:r w:rsidRPr="008D0EA6">
              <w:rPr>
                <w:noProof/>
                <w:color w:val="006100"/>
                <w:spacing w:val="-6"/>
                <w:lang w:val="sk-SK"/>
              </w:rPr>
              <w:t>nulovými emisiami —</w:t>
            </w:r>
          </w:p>
        </w:tc>
        <w:tc>
          <w:tcPr>
            <w:tcW w:w="1498" w:type="dxa"/>
            <w:tcBorders>
              <w:top w:val="nil"/>
              <w:left w:val="nil"/>
              <w:bottom w:val="single" w:sz="4" w:space="0" w:color="auto"/>
              <w:right w:val="single" w:sz="4" w:space="0" w:color="auto"/>
            </w:tcBorders>
            <w:shd w:val="clear" w:color="auto" w:fill="C6EFCE"/>
            <w:noWrap/>
            <w:vAlign w:val="center"/>
          </w:tcPr>
          <w:p w14:paraId="4FE2975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2D51643" w14:textId="5CA735FC" w:rsidR="00832256" w:rsidRPr="008D0EA6" w:rsidRDefault="00415B68">
            <w:pPr>
              <w:pStyle w:val="P68B1DB1-Normal12"/>
              <w:jc w:val="center"/>
              <w:rPr>
                <w:noProof/>
                <w:spacing w:val="-6"/>
                <w:lang w:val="sk-SK"/>
              </w:rPr>
            </w:pPr>
            <w:r w:rsidRPr="008D0EA6">
              <w:rPr>
                <w:noProof/>
                <w:spacing w:val="-6"/>
                <w:lang w:val="sk-SK"/>
              </w:rPr>
              <w:t>Počet nízkopodlažných autobusov</w:t>
            </w:r>
            <w:r w:rsidR="008D0EA6" w:rsidRPr="008D0EA6">
              <w:rPr>
                <w:noProof/>
                <w:spacing w:val="-6"/>
                <w:lang w:val="sk-SK"/>
              </w:rPr>
              <w:t xml:space="preserve"> s </w:t>
            </w:r>
            <w:r w:rsidRPr="008D0EA6">
              <w:rPr>
                <w:noProof/>
                <w:spacing w:val="-6"/>
                <w:lang w:val="sk-SK"/>
              </w:rPr>
              <w:t>nulovými emisiami, ktoré nadobudli účinnosť T2</w:t>
            </w:r>
          </w:p>
        </w:tc>
      </w:tr>
      <w:tr w:rsidR="00832256" w:rsidRPr="008D0EA6" w14:paraId="518FF6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3063E" w14:textId="77777777" w:rsidR="00832256" w:rsidRPr="008D0EA6" w:rsidRDefault="00415B68">
            <w:pPr>
              <w:pStyle w:val="P68B1DB1-Normal12"/>
              <w:jc w:val="center"/>
              <w:rPr>
                <w:noProof/>
                <w:spacing w:val="-6"/>
                <w:lang w:val="sk-SK"/>
              </w:rPr>
            </w:pPr>
            <w:r w:rsidRPr="008D0EA6">
              <w:rPr>
                <w:noProof/>
                <w:spacing w:val="-6"/>
                <w:lang w:val="sk-SK"/>
              </w:rPr>
              <w:t>M2C2 – 35 ter</w:t>
            </w:r>
          </w:p>
        </w:tc>
        <w:tc>
          <w:tcPr>
            <w:tcW w:w="3090" w:type="dxa"/>
            <w:tcBorders>
              <w:top w:val="nil"/>
              <w:left w:val="nil"/>
              <w:bottom w:val="single" w:sz="4" w:space="0" w:color="auto"/>
              <w:right w:val="single" w:sz="4" w:space="0" w:color="auto"/>
            </w:tcBorders>
            <w:shd w:val="clear" w:color="auto" w:fill="C6EFCE"/>
            <w:noWrap/>
            <w:vAlign w:val="center"/>
          </w:tcPr>
          <w:p w14:paraId="42733178" w14:textId="3F5B296D" w:rsidR="00832256" w:rsidRPr="008D0EA6" w:rsidRDefault="00415B68">
            <w:pPr>
              <w:pStyle w:val="P68B1DB1-Normal12"/>
              <w:jc w:val="center"/>
              <w:rPr>
                <w:noProof/>
                <w:spacing w:val="-6"/>
                <w:lang w:val="sk-SK"/>
              </w:rPr>
            </w:pPr>
            <w:r w:rsidRPr="008D0EA6">
              <w:rPr>
                <w:noProof/>
                <w:spacing w:val="-6"/>
                <w:lang w:val="sk-SK"/>
              </w:rPr>
              <w:t>Investície 4.4.1: Posilnenie regionálneho vozového parku verejných autobusov</w:t>
            </w:r>
            <w:r w:rsidR="008D0EA6" w:rsidRPr="008D0EA6">
              <w:rPr>
                <w:noProof/>
                <w:spacing w:val="-6"/>
                <w:lang w:val="sk-SK"/>
              </w:rPr>
              <w:t xml:space="preserve"> s </w:t>
            </w:r>
            <w:r w:rsidRPr="008D0EA6">
              <w:rPr>
                <w:noProof/>
                <w:spacing w:val="-6"/>
                <w:lang w:val="sk-SK"/>
              </w:rPr>
              <w:t>čistými palivami</w:t>
            </w:r>
          </w:p>
        </w:tc>
        <w:tc>
          <w:tcPr>
            <w:tcW w:w="1498" w:type="dxa"/>
            <w:tcBorders>
              <w:top w:val="nil"/>
              <w:left w:val="nil"/>
              <w:bottom w:val="single" w:sz="4" w:space="0" w:color="auto"/>
              <w:right w:val="single" w:sz="4" w:space="0" w:color="auto"/>
            </w:tcBorders>
            <w:shd w:val="clear" w:color="auto" w:fill="C6EFCE"/>
            <w:noWrap/>
            <w:vAlign w:val="center"/>
          </w:tcPr>
          <w:p w14:paraId="583DA43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FD24AE4" w14:textId="0D47C440" w:rsidR="00832256" w:rsidRPr="008D0EA6" w:rsidRDefault="00415B68">
            <w:pPr>
              <w:pStyle w:val="P68B1DB1-Normal12"/>
              <w:jc w:val="center"/>
              <w:rPr>
                <w:noProof/>
                <w:spacing w:val="-6"/>
                <w:lang w:val="sk-SK"/>
              </w:rPr>
            </w:pPr>
            <w:r w:rsidRPr="008D0EA6">
              <w:rPr>
                <w:noProof/>
                <w:spacing w:val="-6"/>
                <w:lang w:val="sk-SK"/>
              </w:rPr>
              <w:t>Počet nabíjacích staníc pre nízkopodlažné autobusy</w:t>
            </w:r>
            <w:r w:rsidR="008D0EA6" w:rsidRPr="008D0EA6">
              <w:rPr>
                <w:noProof/>
                <w:spacing w:val="-6"/>
                <w:lang w:val="sk-SK"/>
              </w:rPr>
              <w:t xml:space="preserve"> s </w:t>
            </w:r>
            <w:r w:rsidRPr="008D0EA6">
              <w:rPr>
                <w:noProof/>
                <w:spacing w:val="-6"/>
                <w:lang w:val="sk-SK"/>
              </w:rPr>
              <w:t>nulovými</w:t>
            </w:r>
            <w:r w:rsidR="008D0EA6" w:rsidRPr="008D0EA6">
              <w:rPr>
                <w:noProof/>
                <w:spacing w:val="-6"/>
                <w:lang w:val="sk-SK"/>
              </w:rPr>
              <w:t xml:space="preserve"> a </w:t>
            </w:r>
            <w:r w:rsidRPr="008D0EA6">
              <w:rPr>
                <w:noProof/>
                <w:spacing w:val="-6"/>
                <w:lang w:val="sk-SK"/>
              </w:rPr>
              <w:t>nízkymi emisiami</w:t>
            </w:r>
          </w:p>
        </w:tc>
      </w:tr>
      <w:tr w:rsidR="00832256" w:rsidRPr="008D0EA6" w14:paraId="2416F7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CA4A3" w14:textId="77777777" w:rsidR="00832256" w:rsidRPr="008D0EA6" w:rsidRDefault="00415B68">
            <w:pPr>
              <w:pStyle w:val="P68B1DB1-Normal12"/>
              <w:jc w:val="center"/>
              <w:rPr>
                <w:noProof/>
                <w:spacing w:val="-6"/>
                <w:lang w:val="sk-SK"/>
              </w:rPr>
            </w:pPr>
            <w:r w:rsidRPr="008D0EA6">
              <w:rPr>
                <w:noProof/>
                <w:spacing w:val="-6"/>
                <w:lang w:val="sk-SK"/>
              </w:rPr>
              <w:t xml:space="preserve">M2C2 – 35 bis </w:t>
            </w:r>
          </w:p>
        </w:tc>
        <w:tc>
          <w:tcPr>
            <w:tcW w:w="3090" w:type="dxa"/>
            <w:tcBorders>
              <w:top w:val="nil"/>
              <w:left w:val="nil"/>
              <w:bottom w:val="single" w:sz="4" w:space="0" w:color="auto"/>
              <w:right w:val="single" w:sz="4" w:space="0" w:color="auto"/>
            </w:tcBorders>
            <w:shd w:val="clear" w:color="auto" w:fill="C6EFCE"/>
            <w:noWrap/>
            <w:vAlign w:val="center"/>
          </w:tcPr>
          <w:p w14:paraId="0374C52E" w14:textId="78C66EA8" w:rsidR="00832256" w:rsidRPr="008D0EA6" w:rsidRDefault="00415B68">
            <w:pPr>
              <w:pStyle w:val="P68B1DB1-Normal12"/>
              <w:jc w:val="center"/>
              <w:rPr>
                <w:noProof/>
                <w:spacing w:val="-6"/>
                <w:lang w:val="sk-SK"/>
              </w:rPr>
            </w:pPr>
            <w:r w:rsidRPr="008D0EA6">
              <w:rPr>
                <w:noProof/>
                <w:spacing w:val="-6"/>
                <w:lang w:val="sk-SK"/>
              </w:rPr>
              <w:t>Investície 4.4.2:</w:t>
            </w:r>
            <w:r w:rsidR="008D0EA6" w:rsidRPr="008D0EA6">
              <w:rPr>
                <w:noProof/>
                <w:spacing w:val="-6"/>
                <w:lang w:val="sk-SK"/>
              </w:rPr>
              <w:t xml:space="preserve"> </w:t>
            </w:r>
            <w:r w:rsidRPr="008D0EA6">
              <w:rPr>
                <w:noProof/>
                <w:spacing w:val="-6"/>
                <w:lang w:val="sk-SK"/>
              </w:rPr>
              <w:t>Posilnenie regionálneho vozového parku verejnej dopravy</w:t>
            </w:r>
            <w:r w:rsidR="008D0EA6" w:rsidRPr="008D0EA6">
              <w:rPr>
                <w:noProof/>
                <w:spacing w:val="-6"/>
                <w:lang w:val="sk-SK"/>
              </w:rPr>
              <w:t xml:space="preserve"> s </w:t>
            </w:r>
            <w:r w:rsidRPr="008D0EA6">
              <w:rPr>
                <w:noProof/>
                <w:spacing w:val="-6"/>
                <w:lang w:val="sk-SK"/>
              </w:rPr>
              <w:t>vlakmi</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univerzálnou službou</w:t>
            </w:r>
          </w:p>
        </w:tc>
        <w:tc>
          <w:tcPr>
            <w:tcW w:w="1498" w:type="dxa"/>
            <w:tcBorders>
              <w:top w:val="nil"/>
              <w:left w:val="nil"/>
              <w:bottom w:val="single" w:sz="4" w:space="0" w:color="auto"/>
              <w:right w:val="single" w:sz="4" w:space="0" w:color="auto"/>
            </w:tcBorders>
            <w:shd w:val="clear" w:color="auto" w:fill="C6EFCE"/>
            <w:noWrap/>
            <w:vAlign w:val="center"/>
          </w:tcPr>
          <w:p w14:paraId="31BD1F8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F6F18CB" w14:textId="4C87EC2F" w:rsidR="00832256" w:rsidRPr="008D0EA6" w:rsidRDefault="00415B68">
            <w:pPr>
              <w:pStyle w:val="P68B1DB1-Normal12"/>
              <w:jc w:val="center"/>
              <w:rPr>
                <w:noProof/>
                <w:spacing w:val="-6"/>
                <w:lang w:val="sk-SK"/>
              </w:rPr>
            </w:pPr>
            <w:r w:rsidRPr="008D0EA6">
              <w:rPr>
                <w:noProof/>
                <w:spacing w:val="-6"/>
                <w:lang w:val="sk-SK"/>
              </w:rPr>
              <w:t>Počet vlakov</w:t>
            </w:r>
            <w:r w:rsidR="008D0EA6" w:rsidRPr="008D0EA6">
              <w:rPr>
                <w:noProof/>
                <w:spacing w:val="-6"/>
                <w:lang w:val="sk-SK"/>
              </w:rPr>
              <w:t xml:space="preserve"> s </w:t>
            </w:r>
            <w:r w:rsidRPr="008D0EA6">
              <w:rPr>
                <w:noProof/>
                <w:spacing w:val="-6"/>
                <w:lang w:val="sk-SK"/>
              </w:rPr>
              <w:t>nulovými emisiami</w:t>
            </w:r>
            <w:r w:rsidR="008D0EA6" w:rsidRPr="008D0EA6">
              <w:rPr>
                <w:noProof/>
                <w:spacing w:val="-6"/>
                <w:lang w:val="sk-SK"/>
              </w:rPr>
              <w:t xml:space="preserve"> a </w:t>
            </w:r>
            <w:r w:rsidRPr="008D0EA6">
              <w:rPr>
                <w:noProof/>
                <w:spacing w:val="-6"/>
                <w:lang w:val="sk-SK"/>
              </w:rPr>
              <w:t>počet jázd</w:t>
            </w:r>
            <w:r w:rsidR="008D0EA6" w:rsidRPr="008D0EA6">
              <w:rPr>
                <w:noProof/>
                <w:spacing w:val="-6"/>
                <w:lang w:val="sk-SK"/>
              </w:rPr>
              <w:t xml:space="preserve"> v </w:t>
            </w:r>
            <w:r w:rsidRPr="008D0EA6">
              <w:rPr>
                <w:noProof/>
                <w:spacing w:val="-6"/>
                <w:lang w:val="sk-SK"/>
              </w:rPr>
              <w:t xml:space="preserve">rámci univerzálnej služby </w:t>
            </w:r>
          </w:p>
        </w:tc>
      </w:tr>
      <w:tr w:rsidR="00832256" w:rsidRPr="008D0EA6" w14:paraId="43443B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81F62" w14:textId="77777777" w:rsidR="00832256" w:rsidRPr="008D0EA6" w:rsidRDefault="00415B68">
            <w:pPr>
              <w:pStyle w:val="P68B1DB1-Normal12"/>
              <w:jc w:val="center"/>
              <w:rPr>
                <w:noProof/>
                <w:spacing w:val="-6"/>
                <w:lang w:val="sk-SK"/>
              </w:rPr>
            </w:pPr>
            <w:r w:rsidRPr="008D0EA6">
              <w:rPr>
                <w:noProof/>
                <w:spacing w:val="-6"/>
                <w:lang w:val="sk-SK"/>
              </w:rPr>
              <w:t>M2C2 – 36</w:t>
            </w:r>
          </w:p>
        </w:tc>
        <w:tc>
          <w:tcPr>
            <w:tcW w:w="3090" w:type="dxa"/>
            <w:tcBorders>
              <w:top w:val="nil"/>
              <w:left w:val="nil"/>
              <w:bottom w:val="single" w:sz="4" w:space="0" w:color="auto"/>
              <w:right w:val="single" w:sz="4" w:space="0" w:color="auto"/>
            </w:tcBorders>
            <w:shd w:val="clear" w:color="auto" w:fill="C6EFCE"/>
            <w:noWrap/>
            <w:vAlign w:val="center"/>
          </w:tcPr>
          <w:p w14:paraId="3E48B849" w14:textId="77777777" w:rsidR="00832256" w:rsidRPr="008D0EA6" w:rsidRDefault="00415B68">
            <w:pPr>
              <w:pStyle w:val="P68B1DB1-Normal12"/>
              <w:jc w:val="center"/>
              <w:rPr>
                <w:noProof/>
                <w:spacing w:val="-6"/>
                <w:lang w:val="sk-SK"/>
              </w:rPr>
            </w:pPr>
            <w:r w:rsidRPr="008D0EA6">
              <w:rPr>
                <w:noProof/>
                <w:spacing w:val="-6"/>
                <w:lang w:val="sk-SK"/>
              </w:rPr>
              <w:t>Investícia 4.4.3: Obnovovacia flotila pre veliteľa národného hasičského zboru</w:t>
            </w:r>
          </w:p>
        </w:tc>
        <w:tc>
          <w:tcPr>
            <w:tcW w:w="1498" w:type="dxa"/>
            <w:tcBorders>
              <w:top w:val="nil"/>
              <w:left w:val="nil"/>
              <w:bottom w:val="single" w:sz="4" w:space="0" w:color="auto"/>
              <w:right w:val="single" w:sz="4" w:space="0" w:color="auto"/>
            </w:tcBorders>
            <w:shd w:val="clear" w:color="auto" w:fill="C6EFCE"/>
            <w:noWrap/>
            <w:vAlign w:val="center"/>
          </w:tcPr>
          <w:p w14:paraId="06D29F84"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93E3A02" w14:textId="77777777" w:rsidR="00832256" w:rsidRPr="008D0EA6" w:rsidRDefault="00415B68">
            <w:pPr>
              <w:pStyle w:val="P68B1DB1-Normal12"/>
              <w:jc w:val="center"/>
              <w:rPr>
                <w:noProof/>
                <w:spacing w:val="-6"/>
                <w:lang w:val="sk-SK"/>
              </w:rPr>
            </w:pPr>
            <w:r w:rsidRPr="008D0EA6">
              <w:rPr>
                <w:noProof/>
                <w:spacing w:val="-6"/>
                <w:lang w:val="sk-SK"/>
              </w:rPr>
              <w:t>Počet ekologických vozidiel pre obnovu vozového parku pre veliteľa národného hasičského zboru</w:t>
            </w:r>
          </w:p>
        </w:tc>
      </w:tr>
      <w:tr w:rsidR="00832256" w:rsidRPr="008D0EA6" w14:paraId="2EFE37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25FB2" w14:textId="77777777" w:rsidR="00832256" w:rsidRPr="008D0EA6" w:rsidRDefault="00415B68">
            <w:pPr>
              <w:pStyle w:val="P68B1DB1-Normal12"/>
              <w:jc w:val="center"/>
              <w:rPr>
                <w:noProof/>
                <w:spacing w:val="-6"/>
                <w:lang w:val="sk-SK"/>
              </w:rPr>
            </w:pPr>
            <w:r w:rsidRPr="008D0EA6">
              <w:rPr>
                <w:noProof/>
                <w:spacing w:val="-6"/>
                <w:lang w:val="sk-SK"/>
              </w:rPr>
              <w:t>M2C2 – 43</w:t>
            </w:r>
          </w:p>
        </w:tc>
        <w:tc>
          <w:tcPr>
            <w:tcW w:w="3090" w:type="dxa"/>
            <w:tcBorders>
              <w:top w:val="nil"/>
              <w:left w:val="nil"/>
              <w:bottom w:val="single" w:sz="4" w:space="0" w:color="auto"/>
              <w:right w:val="single" w:sz="4" w:space="0" w:color="auto"/>
            </w:tcBorders>
            <w:shd w:val="clear" w:color="auto" w:fill="C6EFCE"/>
            <w:noWrap/>
            <w:vAlign w:val="center"/>
          </w:tcPr>
          <w:p w14:paraId="0F3DE7CA" w14:textId="67CEB2D8" w:rsidR="00832256" w:rsidRPr="008D0EA6" w:rsidRDefault="00415B68">
            <w:pPr>
              <w:pStyle w:val="P68B1DB1-Normal12"/>
              <w:jc w:val="center"/>
              <w:rPr>
                <w:noProof/>
                <w:spacing w:val="-6"/>
                <w:lang w:val="sk-SK"/>
              </w:rPr>
            </w:pPr>
            <w:r w:rsidRPr="008D0EA6">
              <w:rPr>
                <w:noProof/>
                <w:spacing w:val="-6"/>
                <w:lang w:val="sk-SK"/>
              </w:rPr>
              <w:t>Investícia 5.4 – Podpora začínajúcich podnikov</w:t>
            </w:r>
            <w:r w:rsidR="008D0EA6" w:rsidRPr="008D0EA6">
              <w:rPr>
                <w:noProof/>
                <w:spacing w:val="-6"/>
                <w:lang w:val="sk-SK"/>
              </w:rPr>
              <w:t xml:space="preserve"> a </w:t>
            </w:r>
            <w:r w:rsidRPr="008D0EA6">
              <w:rPr>
                <w:noProof/>
                <w:spacing w:val="-6"/>
                <w:lang w:val="sk-SK"/>
              </w:rPr>
              <w:t>rizikového kapitálu pôsobiaceho</w:t>
            </w:r>
            <w:r w:rsidR="008D0EA6" w:rsidRPr="008D0EA6">
              <w:rPr>
                <w:noProof/>
                <w:spacing w:val="-6"/>
                <w:lang w:val="sk-SK"/>
              </w:rPr>
              <w:t xml:space="preserve"> v </w:t>
            </w:r>
            <w:r w:rsidRPr="008D0EA6">
              <w:rPr>
                <w:noProof/>
                <w:spacing w:val="-6"/>
                <w:lang w:val="sk-SK"/>
              </w:rPr>
              <w:t xml:space="preserve">oblasti ekologickej transformácie. </w:t>
            </w:r>
          </w:p>
        </w:tc>
        <w:tc>
          <w:tcPr>
            <w:tcW w:w="1498" w:type="dxa"/>
            <w:tcBorders>
              <w:top w:val="nil"/>
              <w:left w:val="nil"/>
              <w:bottom w:val="single" w:sz="4" w:space="0" w:color="auto"/>
              <w:right w:val="single" w:sz="4" w:space="0" w:color="auto"/>
            </w:tcBorders>
            <w:shd w:val="clear" w:color="auto" w:fill="C6EFCE"/>
            <w:noWrap/>
            <w:vAlign w:val="center"/>
          </w:tcPr>
          <w:p w14:paraId="54F1E5B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F071D5C" w14:textId="1BEE06D4" w:rsidR="00832256" w:rsidRPr="008D0EA6" w:rsidRDefault="00415B68">
            <w:pPr>
              <w:pStyle w:val="P68B1DB1-Normal12"/>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fondmi rizikového kapitálu</w:t>
            </w:r>
            <w:r w:rsidR="008D0EA6" w:rsidRPr="008D0EA6">
              <w:rPr>
                <w:noProof/>
                <w:spacing w:val="-6"/>
                <w:lang w:val="sk-SK"/>
              </w:rPr>
              <w:t xml:space="preserve"> a </w:t>
            </w:r>
            <w:r w:rsidRPr="008D0EA6">
              <w:rPr>
                <w:noProof/>
                <w:spacing w:val="-6"/>
                <w:lang w:val="sk-SK"/>
              </w:rPr>
              <w:t>startupmi</w:t>
            </w:r>
          </w:p>
        </w:tc>
      </w:tr>
      <w:tr w:rsidR="00832256" w:rsidRPr="008D0EA6" w14:paraId="75A385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263F7" w14:textId="77777777" w:rsidR="00832256" w:rsidRPr="008D0EA6" w:rsidRDefault="00415B68">
            <w:pPr>
              <w:pStyle w:val="P68B1DB1-Normal12"/>
              <w:jc w:val="center"/>
              <w:rPr>
                <w:noProof/>
                <w:spacing w:val="-6"/>
                <w:lang w:val="sk-SK"/>
              </w:rPr>
            </w:pPr>
            <w:r w:rsidRPr="008D0EA6">
              <w:rPr>
                <w:noProof/>
                <w:spacing w:val="-6"/>
                <w:lang w:val="sk-SK"/>
              </w:rPr>
              <w:t>M2C2 – 45</w:t>
            </w:r>
          </w:p>
        </w:tc>
        <w:tc>
          <w:tcPr>
            <w:tcW w:w="3090" w:type="dxa"/>
            <w:tcBorders>
              <w:top w:val="nil"/>
              <w:left w:val="nil"/>
              <w:bottom w:val="single" w:sz="4" w:space="0" w:color="auto"/>
              <w:right w:val="single" w:sz="4" w:space="0" w:color="auto"/>
            </w:tcBorders>
            <w:shd w:val="clear" w:color="auto" w:fill="C6EFCE"/>
            <w:noWrap/>
            <w:vAlign w:val="center"/>
          </w:tcPr>
          <w:p w14:paraId="7BB1E187" w14:textId="77777777" w:rsidR="00832256" w:rsidRPr="008D0EA6" w:rsidRDefault="00415B68">
            <w:pPr>
              <w:pStyle w:val="P68B1DB1-Normal12"/>
              <w:jc w:val="center"/>
              <w:rPr>
                <w:noProof/>
                <w:spacing w:val="-6"/>
                <w:lang w:val="sk-SK"/>
              </w:rPr>
            </w:pPr>
            <w:r w:rsidRPr="008D0EA6">
              <w:rPr>
                <w:noProof/>
                <w:spacing w:val="-6"/>
                <w:lang w:val="sk-SK"/>
              </w:rPr>
              <w:t>Investícia 1.1 Vývoj agrovoltaických systémov</w:t>
            </w:r>
          </w:p>
        </w:tc>
        <w:tc>
          <w:tcPr>
            <w:tcW w:w="1498" w:type="dxa"/>
            <w:tcBorders>
              <w:top w:val="nil"/>
              <w:left w:val="nil"/>
              <w:bottom w:val="single" w:sz="4" w:space="0" w:color="auto"/>
              <w:right w:val="single" w:sz="4" w:space="0" w:color="auto"/>
            </w:tcBorders>
            <w:shd w:val="clear" w:color="auto" w:fill="C6EFCE"/>
            <w:noWrap/>
            <w:vAlign w:val="center"/>
          </w:tcPr>
          <w:p w14:paraId="7226005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6E7CCAB" w14:textId="7B934404" w:rsidR="00832256" w:rsidRPr="008D0EA6" w:rsidRDefault="00415B68">
            <w:pPr>
              <w:pStyle w:val="P68B1DB1-Normal12"/>
              <w:jc w:val="center"/>
              <w:rPr>
                <w:noProof/>
                <w:spacing w:val="-6"/>
                <w:lang w:val="sk-SK"/>
              </w:rPr>
            </w:pPr>
            <w:r w:rsidRPr="008D0EA6">
              <w:rPr>
                <w:noProof/>
                <w:spacing w:val="-6"/>
                <w:lang w:val="sk-SK"/>
              </w:rPr>
              <w:t>Inštalácia fotovoltických solárnych panelov</w:t>
            </w:r>
            <w:r w:rsidR="008D0EA6" w:rsidRPr="008D0EA6">
              <w:rPr>
                <w:noProof/>
                <w:spacing w:val="-6"/>
                <w:lang w:val="sk-SK"/>
              </w:rPr>
              <w:t xml:space="preserve"> v </w:t>
            </w:r>
            <w:r w:rsidRPr="008D0EA6">
              <w:rPr>
                <w:noProof/>
                <w:spacing w:val="-6"/>
                <w:lang w:val="sk-SK"/>
              </w:rPr>
              <w:t xml:space="preserve">agrovoltaických systémoch </w:t>
            </w:r>
          </w:p>
        </w:tc>
      </w:tr>
      <w:tr w:rsidR="00832256" w:rsidRPr="008D0EA6" w14:paraId="19D992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46C7E" w14:textId="77777777" w:rsidR="00832256" w:rsidRPr="008D0EA6" w:rsidRDefault="00415B68">
            <w:pPr>
              <w:pStyle w:val="P68B1DB1-Normal12"/>
              <w:jc w:val="center"/>
              <w:rPr>
                <w:noProof/>
                <w:spacing w:val="-6"/>
                <w:lang w:val="sk-SK"/>
              </w:rPr>
            </w:pPr>
            <w:r w:rsidRPr="008D0EA6">
              <w:rPr>
                <w:noProof/>
                <w:spacing w:val="-6"/>
                <w:lang w:val="sk-SK"/>
              </w:rPr>
              <w:t>M2C2 – 47</w:t>
            </w:r>
          </w:p>
        </w:tc>
        <w:tc>
          <w:tcPr>
            <w:tcW w:w="3090" w:type="dxa"/>
            <w:tcBorders>
              <w:top w:val="nil"/>
              <w:left w:val="nil"/>
              <w:bottom w:val="single" w:sz="4" w:space="0" w:color="auto"/>
              <w:right w:val="single" w:sz="4" w:space="0" w:color="auto"/>
            </w:tcBorders>
            <w:shd w:val="clear" w:color="auto" w:fill="C6EFCE"/>
            <w:noWrap/>
            <w:vAlign w:val="center"/>
          </w:tcPr>
          <w:p w14:paraId="6502E939" w14:textId="3708FA34" w:rsidR="00832256" w:rsidRPr="008D0EA6" w:rsidRDefault="00415B68">
            <w:pPr>
              <w:pStyle w:val="P68B1DB1-Normal12"/>
              <w:jc w:val="center"/>
              <w:rPr>
                <w:noProof/>
                <w:spacing w:val="-6"/>
                <w:lang w:val="sk-SK"/>
              </w:rPr>
            </w:pPr>
            <w:r w:rsidRPr="008D0EA6">
              <w:rPr>
                <w:noProof/>
                <w:spacing w:val="-6"/>
                <w:lang w:val="sk-SK"/>
              </w:rPr>
              <w:t>Investícia 1.2 Podpora obnoviteľných zdrojov energie pre energetické komunity</w:t>
            </w:r>
            <w:r w:rsidR="008D0EA6" w:rsidRPr="008D0EA6">
              <w:rPr>
                <w:noProof/>
                <w:spacing w:val="-6"/>
                <w:lang w:val="sk-SK"/>
              </w:rPr>
              <w:t xml:space="preserve"> a </w:t>
            </w:r>
            <w:r w:rsidRPr="008D0EA6">
              <w:rPr>
                <w:noProof/>
                <w:spacing w:val="-6"/>
                <w:lang w:val="sk-SK"/>
              </w:rPr>
              <w:t>spoločne konajúcich samospotrebiteľov energie</w:t>
            </w:r>
            <w:r w:rsidR="008D0EA6" w:rsidRPr="008D0EA6">
              <w:rPr>
                <w:noProof/>
                <w:spacing w:val="-6"/>
                <w:lang w:val="sk-SK"/>
              </w:rPr>
              <w:t xml:space="preserve"> z </w:t>
            </w:r>
            <w:r w:rsidRPr="008D0EA6">
              <w:rPr>
                <w:noProof/>
                <w:spacing w:val="-6"/>
                <w:lang w:val="sk-SK"/>
              </w:rPr>
              <w:t>obnoviteľných zdrojov</w:t>
            </w:r>
          </w:p>
        </w:tc>
        <w:tc>
          <w:tcPr>
            <w:tcW w:w="1498" w:type="dxa"/>
            <w:tcBorders>
              <w:top w:val="nil"/>
              <w:left w:val="nil"/>
              <w:bottom w:val="single" w:sz="4" w:space="0" w:color="auto"/>
              <w:right w:val="single" w:sz="4" w:space="0" w:color="auto"/>
            </w:tcBorders>
            <w:shd w:val="clear" w:color="auto" w:fill="C6EFCE"/>
            <w:noWrap/>
            <w:vAlign w:val="center"/>
          </w:tcPr>
          <w:p w14:paraId="3BBA2C8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04B7522" w14:textId="5E76776A" w:rsidR="00832256" w:rsidRPr="008D0EA6" w:rsidRDefault="00415B68">
            <w:pPr>
              <w:pStyle w:val="P68B1DB1-Normal12"/>
              <w:jc w:val="center"/>
              <w:rPr>
                <w:noProof/>
                <w:spacing w:val="-6"/>
                <w:lang w:val="sk-SK"/>
              </w:rPr>
            </w:pPr>
            <w:r w:rsidRPr="008D0EA6">
              <w:rPr>
                <w:noProof/>
                <w:spacing w:val="-6"/>
                <w:lang w:val="sk-SK"/>
              </w:rPr>
              <w:t>Výroba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v </w:t>
            </w:r>
            <w:r w:rsidRPr="008D0EA6">
              <w:rPr>
                <w:noProof/>
                <w:spacing w:val="-6"/>
                <w:lang w:val="sk-SK"/>
              </w:rPr>
              <w:t>energetických spoločenstvách</w:t>
            </w:r>
            <w:r w:rsidR="008D0EA6" w:rsidRPr="008D0EA6">
              <w:rPr>
                <w:noProof/>
                <w:spacing w:val="-6"/>
                <w:lang w:val="sk-SK"/>
              </w:rPr>
              <w:t xml:space="preserve"> a </w:t>
            </w:r>
            <w:r w:rsidRPr="008D0EA6">
              <w:rPr>
                <w:noProof/>
                <w:spacing w:val="-6"/>
                <w:lang w:val="sk-SK"/>
              </w:rPr>
              <w:t>spoločne konajúci samospotrebitelia energie</w:t>
            </w:r>
            <w:r w:rsidR="008D0EA6" w:rsidRPr="008D0EA6">
              <w:rPr>
                <w:noProof/>
                <w:spacing w:val="-6"/>
                <w:lang w:val="sk-SK"/>
              </w:rPr>
              <w:t xml:space="preserve"> z </w:t>
            </w:r>
            <w:r w:rsidRPr="008D0EA6">
              <w:rPr>
                <w:noProof/>
                <w:spacing w:val="-6"/>
                <w:lang w:val="sk-SK"/>
              </w:rPr>
              <w:t>obnoviteľných zdrojov</w:t>
            </w:r>
          </w:p>
        </w:tc>
      </w:tr>
      <w:tr w:rsidR="00832256" w:rsidRPr="008D0EA6" w14:paraId="48C07C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DF1A07" w14:textId="77777777" w:rsidR="00832256" w:rsidRPr="008D0EA6" w:rsidRDefault="00415B68">
            <w:pPr>
              <w:pStyle w:val="P68B1DB1-Normal12"/>
              <w:jc w:val="center"/>
              <w:rPr>
                <w:noProof/>
                <w:spacing w:val="-6"/>
                <w:lang w:val="sk-SK"/>
              </w:rPr>
            </w:pPr>
            <w:r w:rsidRPr="008D0EA6">
              <w:rPr>
                <w:noProof/>
                <w:spacing w:val="-6"/>
                <w:lang w:val="sk-SK"/>
              </w:rPr>
              <w:t>M2C2 – 49</w:t>
            </w:r>
          </w:p>
        </w:tc>
        <w:tc>
          <w:tcPr>
            <w:tcW w:w="3090" w:type="dxa"/>
            <w:tcBorders>
              <w:top w:val="nil"/>
              <w:left w:val="nil"/>
              <w:bottom w:val="single" w:sz="4" w:space="0" w:color="auto"/>
              <w:right w:val="single" w:sz="4" w:space="0" w:color="auto"/>
            </w:tcBorders>
            <w:shd w:val="clear" w:color="auto" w:fill="C6EFCE"/>
            <w:noWrap/>
            <w:vAlign w:val="center"/>
          </w:tcPr>
          <w:p w14:paraId="6BF64F50" w14:textId="24838A5E" w:rsidR="00832256" w:rsidRPr="008D0EA6" w:rsidRDefault="00415B68">
            <w:pPr>
              <w:pStyle w:val="P68B1DB1-Normal12"/>
              <w:jc w:val="center"/>
              <w:rPr>
                <w:noProof/>
                <w:spacing w:val="-6"/>
                <w:lang w:val="sk-SK"/>
              </w:rPr>
            </w:pPr>
            <w:r w:rsidRPr="008D0EA6">
              <w:rPr>
                <w:noProof/>
                <w:spacing w:val="-6"/>
                <w:lang w:val="sk-SK"/>
              </w:rPr>
              <w:t>Investícia 3.1 Výroba vodíka</w:t>
            </w:r>
            <w:r w:rsidR="008D0EA6" w:rsidRPr="008D0EA6">
              <w:rPr>
                <w:noProof/>
                <w:spacing w:val="-6"/>
                <w:lang w:val="sk-SK"/>
              </w:rPr>
              <w:t xml:space="preserve"> v </w:t>
            </w:r>
            <w:r w:rsidRPr="008D0EA6">
              <w:rPr>
                <w:noProof/>
                <w:spacing w:val="-6"/>
                <w:lang w:val="sk-SK"/>
              </w:rPr>
              <w:t>opustených priemyselných lokalitách (Hydrogen Valleys)</w:t>
            </w:r>
          </w:p>
        </w:tc>
        <w:tc>
          <w:tcPr>
            <w:tcW w:w="1498" w:type="dxa"/>
            <w:tcBorders>
              <w:top w:val="nil"/>
              <w:left w:val="nil"/>
              <w:bottom w:val="single" w:sz="4" w:space="0" w:color="auto"/>
              <w:right w:val="single" w:sz="4" w:space="0" w:color="auto"/>
            </w:tcBorders>
            <w:shd w:val="clear" w:color="auto" w:fill="C6EFCE"/>
            <w:noWrap/>
            <w:vAlign w:val="center"/>
          </w:tcPr>
          <w:p w14:paraId="634DA8E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5563F20" w14:textId="2DB69597" w:rsidR="00832256" w:rsidRPr="008D0EA6" w:rsidRDefault="00415B68">
            <w:pPr>
              <w:pStyle w:val="P68B1DB1-Normal12"/>
              <w:jc w:val="center"/>
              <w:rPr>
                <w:noProof/>
                <w:spacing w:val="-6"/>
                <w:lang w:val="sk-SK"/>
              </w:rPr>
            </w:pPr>
            <w:r w:rsidRPr="008D0EA6">
              <w:rPr>
                <w:noProof/>
                <w:spacing w:val="-6"/>
                <w:lang w:val="sk-SK"/>
              </w:rPr>
              <w:t>Dokončenie projektu výroby vodíka</w:t>
            </w:r>
            <w:r w:rsidR="008D0EA6" w:rsidRPr="008D0EA6">
              <w:rPr>
                <w:noProof/>
                <w:spacing w:val="-6"/>
                <w:lang w:val="sk-SK"/>
              </w:rPr>
              <w:t xml:space="preserve"> v </w:t>
            </w:r>
            <w:r w:rsidRPr="008D0EA6">
              <w:rPr>
                <w:noProof/>
                <w:spacing w:val="-6"/>
                <w:lang w:val="sk-SK"/>
              </w:rPr>
              <w:t>priemyselných oblastiach</w:t>
            </w:r>
          </w:p>
        </w:tc>
      </w:tr>
      <w:tr w:rsidR="00832256" w:rsidRPr="008D0EA6" w14:paraId="3DCC0C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282F3" w14:textId="77777777" w:rsidR="00832256" w:rsidRPr="008D0EA6" w:rsidRDefault="00415B68">
            <w:pPr>
              <w:pStyle w:val="P68B1DB1-Normal12"/>
              <w:jc w:val="center"/>
              <w:rPr>
                <w:noProof/>
                <w:spacing w:val="-6"/>
                <w:lang w:val="sk-SK"/>
              </w:rPr>
            </w:pPr>
            <w:r w:rsidRPr="008D0EA6">
              <w:rPr>
                <w:noProof/>
                <w:spacing w:val="-6"/>
                <w:lang w:val="sk-SK"/>
              </w:rPr>
              <w:t>M2C2 – 51</w:t>
            </w:r>
          </w:p>
        </w:tc>
        <w:tc>
          <w:tcPr>
            <w:tcW w:w="3090" w:type="dxa"/>
            <w:tcBorders>
              <w:top w:val="nil"/>
              <w:left w:val="nil"/>
              <w:bottom w:val="single" w:sz="4" w:space="0" w:color="auto"/>
              <w:right w:val="single" w:sz="4" w:space="0" w:color="auto"/>
            </w:tcBorders>
            <w:shd w:val="clear" w:color="auto" w:fill="C6EFCE"/>
            <w:noWrap/>
            <w:vAlign w:val="center"/>
          </w:tcPr>
          <w:p w14:paraId="78E67040" w14:textId="507574C9" w:rsidR="00832256" w:rsidRPr="008D0EA6" w:rsidRDefault="00415B68">
            <w:pPr>
              <w:pStyle w:val="P68B1DB1-Normal12"/>
              <w:jc w:val="center"/>
              <w:rPr>
                <w:noProof/>
                <w:spacing w:val="-6"/>
                <w:lang w:val="sk-SK"/>
              </w:rPr>
            </w:pPr>
            <w:r w:rsidRPr="008D0EA6">
              <w:rPr>
                <w:noProof/>
                <w:spacing w:val="-6"/>
                <w:lang w:val="sk-SK"/>
              </w:rPr>
              <w:t>Investícia 3.2 Využívanie vodíka</w:t>
            </w:r>
            <w:r w:rsidR="008D0EA6" w:rsidRPr="008D0EA6">
              <w:rPr>
                <w:noProof/>
                <w:spacing w:val="-6"/>
                <w:lang w:val="sk-SK"/>
              </w:rPr>
              <w:t xml:space="preserve"> v </w:t>
            </w:r>
            <w:r w:rsidRPr="008D0EA6">
              <w:rPr>
                <w:noProof/>
                <w:spacing w:val="-6"/>
                <w:lang w:val="sk-SK"/>
              </w:rPr>
              <w:t>priemysle,</w:t>
            </w:r>
            <w:r w:rsidR="008D0EA6" w:rsidRPr="008D0EA6">
              <w:rPr>
                <w:noProof/>
                <w:spacing w:val="-6"/>
                <w:lang w:val="sk-SK"/>
              </w:rPr>
              <w:t xml:space="preserve"> v </w:t>
            </w:r>
            <w:r w:rsidRPr="008D0EA6">
              <w:rPr>
                <w:noProof/>
                <w:spacing w:val="-6"/>
                <w:lang w:val="sk-SK"/>
              </w:rPr>
              <w:t>ktorom je ťažké znížiť emisie</w:t>
            </w:r>
          </w:p>
        </w:tc>
        <w:tc>
          <w:tcPr>
            <w:tcW w:w="1498" w:type="dxa"/>
            <w:tcBorders>
              <w:top w:val="nil"/>
              <w:left w:val="nil"/>
              <w:bottom w:val="single" w:sz="4" w:space="0" w:color="auto"/>
              <w:right w:val="single" w:sz="4" w:space="0" w:color="auto"/>
            </w:tcBorders>
            <w:shd w:val="clear" w:color="auto" w:fill="C6EFCE"/>
            <w:noWrap/>
            <w:vAlign w:val="center"/>
          </w:tcPr>
          <w:p w14:paraId="3B6D4E7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B6932BA" w14:textId="77777777" w:rsidR="00832256" w:rsidRPr="008D0EA6" w:rsidRDefault="00415B68">
            <w:pPr>
              <w:pStyle w:val="P68B1DB1-Normal12"/>
              <w:jc w:val="center"/>
              <w:rPr>
                <w:noProof/>
                <w:spacing w:val="-6"/>
                <w:lang w:val="sk-SK"/>
              </w:rPr>
            </w:pPr>
            <w:r w:rsidRPr="008D0EA6">
              <w:rPr>
                <w:noProof/>
                <w:spacing w:val="-6"/>
                <w:lang w:val="sk-SK"/>
              </w:rPr>
              <w:t>Zavedenie vodíka do priemyselného procesu</w:t>
            </w:r>
          </w:p>
        </w:tc>
      </w:tr>
      <w:tr w:rsidR="00832256" w:rsidRPr="008D0EA6" w14:paraId="4BCA14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0A1DD1" w14:textId="77777777" w:rsidR="00832256" w:rsidRPr="008D0EA6" w:rsidRDefault="00415B68">
            <w:pPr>
              <w:pStyle w:val="P68B1DB1-Normal12"/>
              <w:jc w:val="center"/>
              <w:rPr>
                <w:noProof/>
                <w:spacing w:val="-6"/>
                <w:lang w:val="sk-SK"/>
              </w:rPr>
            </w:pPr>
            <w:r w:rsidRPr="008D0EA6">
              <w:rPr>
                <w:noProof/>
                <w:spacing w:val="-6"/>
                <w:lang w:val="sk-SK"/>
              </w:rPr>
              <w:t>M2C2 – 53</w:t>
            </w:r>
          </w:p>
        </w:tc>
        <w:tc>
          <w:tcPr>
            <w:tcW w:w="3090" w:type="dxa"/>
            <w:tcBorders>
              <w:top w:val="nil"/>
              <w:left w:val="nil"/>
              <w:bottom w:val="single" w:sz="4" w:space="0" w:color="auto"/>
              <w:right w:val="single" w:sz="4" w:space="0" w:color="auto"/>
            </w:tcBorders>
            <w:shd w:val="clear" w:color="auto" w:fill="C6EFCE"/>
            <w:noWrap/>
            <w:vAlign w:val="center"/>
          </w:tcPr>
          <w:p w14:paraId="1726B54B" w14:textId="77777777" w:rsidR="00832256" w:rsidRPr="008D0EA6" w:rsidRDefault="00415B68">
            <w:pPr>
              <w:pStyle w:val="P68B1DB1-Normal12"/>
              <w:jc w:val="center"/>
              <w:rPr>
                <w:noProof/>
                <w:spacing w:val="-6"/>
                <w:lang w:val="sk-SK"/>
              </w:rPr>
            </w:pPr>
            <w:r w:rsidRPr="008D0EA6">
              <w:rPr>
                <w:noProof/>
                <w:spacing w:val="-6"/>
                <w:lang w:val="sk-SK"/>
              </w:rPr>
              <w:t>Investícia 5.2 Vodík</w:t>
            </w:r>
          </w:p>
        </w:tc>
        <w:tc>
          <w:tcPr>
            <w:tcW w:w="1498" w:type="dxa"/>
            <w:tcBorders>
              <w:top w:val="nil"/>
              <w:left w:val="nil"/>
              <w:bottom w:val="single" w:sz="4" w:space="0" w:color="auto"/>
              <w:right w:val="single" w:sz="4" w:space="0" w:color="auto"/>
            </w:tcBorders>
            <w:shd w:val="clear" w:color="auto" w:fill="C6EFCE"/>
            <w:noWrap/>
            <w:vAlign w:val="center"/>
          </w:tcPr>
          <w:p w14:paraId="4305B3F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CD61400" w14:textId="77777777" w:rsidR="00832256" w:rsidRPr="008D0EA6" w:rsidRDefault="00415B68">
            <w:pPr>
              <w:pStyle w:val="P68B1DB1-Normal12"/>
              <w:jc w:val="center"/>
              <w:rPr>
                <w:noProof/>
                <w:spacing w:val="-6"/>
                <w:lang w:val="sk-SK"/>
              </w:rPr>
            </w:pPr>
            <w:r w:rsidRPr="008D0EA6">
              <w:rPr>
                <w:noProof/>
                <w:spacing w:val="-6"/>
                <w:lang w:val="sk-SK"/>
              </w:rPr>
              <w:t xml:space="preserve">Zadávanie všetkých verejných zákaziek na dokončenie priemyselných zariadení na výrobu elektrolyzérov </w:t>
            </w:r>
          </w:p>
        </w:tc>
      </w:tr>
      <w:tr w:rsidR="00832256" w:rsidRPr="008D0EA6" w14:paraId="64961C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8EA24C" w14:textId="77777777" w:rsidR="00832256" w:rsidRPr="008D0EA6" w:rsidRDefault="00415B68">
            <w:pPr>
              <w:pStyle w:val="P68B1DB1-Normal12"/>
              <w:jc w:val="center"/>
              <w:rPr>
                <w:noProof/>
                <w:spacing w:val="-6"/>
                <w:lang w:val="sk-SK"/>
              </w:rPr>
            </w:pPr>
            <w:r w:rsidRPr="008D0EA6">
              <w:rPr>
                <w:noProof/>
                <w:spacing w:val="-6"/>
                <w:lang w:val="sk-SK"/>
              </w:rPr>
              <w:t>M2C4 – 11ter</w:t>
            </w:r>
          </w:p>
        </w:tc>
        <w:tc>
          <w:tcPr>
            <w:tcW w:w="3090" w:type="dxa"/>
            <w:tcBorders>
              <w:top w:val="nil"/>
              <w:left w:val="nil"/>
              <w:bottom w:val="single" w:sz="4" w:space="0" w:color="auto"/>
              <w:right w:val="single" w:sz="4" w:space="0" w:color="auto"/>
            </w:tcBorders>
            <w:shd w:val="clear" w:color="auto" w:fill="C6EFCE"/>
            <w:noWrap/>
            <w:vAlign w:val="center"/>
          </w:tcPr>
          <w:p w14:paraId="54F512CD" w14:textId="21F4A271" w:rsidR="00832256" w:rsidRPr="008D0EA6" w:rsidRDefault="00415B68">
            <w:pPr>
              <w:pStyle w:val="P68B1DB1-Normal12"/>
              <w:jc w:val="center"/>
              <w:rPr>
                <w:noProof/>
                <w:spacing w:val="-6"/>
                <w:lang w:val="sk-SK"/>
              </w:rPr>
            </w:pPr>
            <w:r w:rsidRPr="008D0EA6">
              <w:rPr>
                <w:noProof/>
                <w:spacing w:val="-6"/>
                <w:lang w:val="sk-SK"/>
              </w:rPr>
              <w:t>Investícia 2.1.a. Opatrenia na zníženie povodňových</w:t>
            </w:r>
            <w:r w:rsidR="008D0EA6" w:rsidRPr="008D0EA6">
              <w:rPr>
                <w:noProof/>
                <w:spacing w:val="-6"/>
                <w:lang w:val="sk-SK"/>
              </w:rPr>
              <w:t xml:space="preserve"> a </w:t>
            </w:r>
            <w:r w:rsidRPr="008D0EA6">
              <w:rPr>
                <w:noProof/>
                <w:spacing w:val="-6"/>
                <w:lang w:val="sk-SK"/>
              </w:rPr>
              <w:t>hydrogeologických rizík – intervencie</w:t>
            </w:r>
            <w:r w:rsidR="008D0EA6" w:rsidRPr="008D0EA6">
              <w:rPr>
                <w:noProof/>
                <w:spacing w:val="-6"/>
                <w:lang w:val="sk-SK"/>
              </w:rPr>
              <w:t xml:space="preserve"> v </w:t>
            </w:r>
            <w:r w:rsidRPr="008D0EA6">
              <w:rPr>
                <w:noProof/>
                <w:spacing w:val="-6"/>
                <w:lang w:val="sk-SK"/>
              </w:rPr>
              <w:t>Emilia Romagna, Toskáne</w:t>
            </w:r>
            <w:r w:rsidR="008D0EA6" w:rsidRPr="008D0EA6">
              <w:rPr>
                <w:noProof/>
                <w:spacing w:val="-6"/>
                <w:lang w:val="sk-SK"/>
              </w:rPr>
              <w:t xml:space="preserve"> a </w:t>
            </w:r>
            <w:r w:rsidRPr="008D0EA6">
              <w:rPr>
                <w:noProof/>
                <w:spacing w:val="-6"/>
                <w:lang w:val="sk-SK"/>
              </w:rPr>
              <w:t>Marche</w:t>
            </w:r>
          </w:p>
        </w:tc>
        <w:tc>
          <w:tcPr>
            <w:tcW w:w="1498" w:type="dxa"/>
            <w:tcBorders>
              <w:top w:val="nil"/>
              <w:left w:val="nil"/>
              <w:bottom w:val="single" w:sz="4" w:space="0" w:color="auto"/>
              <w:right w:val="single" w:sz="4" w:space="0" w:color="auto"/>
            </w:tcBorders>
            <w:shd w:val="clear" w:color="auto" w:fill="C6EFCE"/>
            <w:noWrap/>
            <w:vAlign w:val="center"/>
          </w:tcPr>
          <w:p w14:paraId="58DF3077"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1" w:type="dxa"/>
            <w:tcBorders>
              <w:top w:val="nil"/>
              <w:left w:val="nil"/>
              <w:bottom w:val="single" w:sz="4" w:space="0" w:color="auto"/>
              <w:right w:val="single" w:sz="4" w:space="0" w:color="auto"/>
            </w:tcBorders>
            <w:shd w:val="clear" w:color="auto" w:fill="C6EFCE"/>
            <w:noWrap/>
            <w:vAlign w:val="center"/>
          </w:tcPr>
          <w:p w14:paraId="055337F3" w14:textId="77777777" w:rsidR="00832256" w:rsidRPr="008D0EA6" w:rsidRDefault="00415B68">
            <w:pPr>
              <w:pStyle w:val="P68B1DB1-Normal12"/>
              <w:jc w:val="center"/>
              <w:rPr>
                <w:noProof/>
                <w:spacing w:val="-6"/>
                <w:lang w:val="sk-SK"/>
              </w:rPr>
            </w:pPr>
            <w:r w:rsidRPr="008D0EA6">
              <w:rPr>
                <w:noProof/>
                <w:spacing w:val="-6"/>
                <w:lang w:val="sk-SK"/>
              </w:rPr>
              <w:t>Ukončenie projektov</w:t>
            </w:r>
          </w:p>
        </w:tc>
      </w:tr>
      <w:tr w:rsidR="00832256" w:rsidRPr="008D0EA6" w14:paraId="5572E4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C78FB4" w14:textId="77777777" w:rsidR="00832256" w:rsidRPr="008D0EA6" w:rsidRDefault="00415B68">
            <w:pPr>
              <w:pStyle w:val="P68B1DB1-Normal12"/>
              <w:jc w:val="center"/>
              <w:rPr>
                <w:noProof/>
                <w:spacing w:val="-6"/>
                <w:lang w:val="sk-SK"/>
              </w:rPr>
            </w:pPr>
            <w:r w:rsidRPr="008D0EA6">
              <w:rPr>
                <w:noProof/>
                <w:spacing w:val="-6"/>
                <w:lang w:val="sk-SK"/>
              </w:rPr>
              <w:t>M2C4 – 13</w:t>
            </w:r>
          </w:p>
        </w:tc>
        <w:tc>
          <w:tcPr>
            <w:tcW w:w="3090" w:type="dxa"/>
            <w:tcBorders>
              <w:top w:val="nil"/>
              <w:left w:val="nil"/>
              <w:bottom w:val="single" w:sz="4" w:space="0" w:color="auto"/>
              <w:right w:val="single" w:sz="4" w:space="0" w:color="auto"/>
            </w:tcBorders>
            <w:shd w:val="clear" w:color="auto" w:fill="C6EFCE"/>
            <w:noWrap/>
            <w:vAlign w:val="center"/>
          </w:tcPr>
          <w:p w14:paraId="1BE0EA46" w14:textId="7F222741" w:rsidR="00832256" w:rsidRPr="008D0EA6" w:rsidRDefault="00415B68">
            <w:pPr>
              <w:pStyle w:val="P68B1DB1-Normal12"/>
              <w:jc w:val="center"/>
              <w:rPr>
                <w:noProof/>
                <w:spacing w:val="-6"/>
                <w:lang w:val="sk-SK"/>
              </w:rPr>
            </w:pPr>
            <w:r w:rsidRPr="008D0EA6">
              <w:rPr>
                <w:noProof/>
                <w:spacing w:val="-6"/>
                <w:lang w:val="sk-SK"/>
              </w:rPr>
              <w:t>Investícia 2.1b – Opatrenia na zníženie povodňového</w:t>
            </w:r>
            <w:r w:rsidR="008D0EA6" w:rsidRPr="008D0EA6">
              <w:rPr>
                <w:noProof/>
                <w:spacing w:val="-6"/>
                <w:lang w:val="sk-SK"/>
              </w:rPr>
              <w:t xml:space="preserve"> a </w:t>
            </w:r>
            <w:r w:rsidRPr="008D0EA6">
              <w:rPr>
                <w:noProof/>
                <w:spacing w:val="-6"/>
                <w:lang w:val="sk-SK"/>
              </w:rPr>
              <w:t>hydrogeologického rizika</w:t>
            </w:r>
          </w:p>
        </w:tc>
        <w:tc>
          <w:tcPr>
            <w:tcW w:w="1498" w:type="dxa"/>
            <w:tcBorders>
              <w:top w:val="nil"/>
              <w:left w:val="nil"/>
              <w:bottom w:val="single" w:sz="4" w:space="0" w:color="auto"/>
              <w:right w:val="single" w:sz="4" w:space="0" w:color="auto"/>
            </w:tcBorders>
            <w:shd w:val="clear" w:color="auto" w:fill="C6EFCE"/>
            <w:noWrap/>
            <w:vAlign w:val="center"/>
          </w:tcPr>
          <w:p w14:paraId="1E8838E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AFBB59B" w14:textId="71246D9C" w:rsidR="00832256" w:rsidRPr="008D0EA6" w:rsidRDefault="00415B68">
            <w:pPr>
              <w:pStyle w:val="P68B1DB1-Normal12"/>
              <w:jc w:val="center"/>
              <w:rPr>
                <w:noProof/>
                <w:spacing w:val="-6"/>
                <w:lang w:val="sk-SK"/>
              </w:rPr>
            </w:pPr>
            <w:r w:rsidRPr="008D0EA6">
              <w:rPr>
                <w:noProof/>
                <w:spacing w:val="-6"/>
                <w:lang w:val="sk-SK"/>
              </w:rPr>
              <w:t>Dokončenie intervencií typu D</w:t>
            </w:r>
            <w:r w:rsidR="008D0EA6" w:rsidRPr="008D0EA6">
              <w:rPr>
                <w:noProof/>
                <w:spacing w:val="-6"/>
                <w:lang w:val="sk-SK"/>
              </w:rPr>
              <w:t xml:space="preserve"> a </w:t>
            </w:r>
            <w:r w:rsidRPr="008D0EA6">
              <w:rPr>
                <w:noProof/>
                <w:spacing w:val="-6"/>
                <w:lang w:val="sk-SK"/>
              </w:rPr>
              <w:t>typu E</w:t>
            </w:r>
          </w:p>
        </w:tc>
      </w:tr>
      <w:tr w:rsidR="00832256" w:rsidRPr="008D0EA6" w14:paraId="7A5BB3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AC8A6E" w14:textId="77777777" w:rsidR="00832256" w:rsidRPr="008D0EA6" w:rsidRDefault="00415B68">
            <w:pPr>
              <w:pStyle w:val="P68B1DB1-Normal12"/>
              <w:jc w:val="center"/>
              <w:rPr>
                <w:noProof/>
                <w:spacing w:val="-6"/>
                <w:lang w:val="sk-SK"/>
              </w:rPr>
            </w:pPr>
            <w:r w:rsidRPr="008D0EA6">
              <w:rPr>
                <w:noProof/>
                <w:spacing w:val="-6"/>
                <w:lang w:val="sk-SK"/>
              </w:rPr>
              <w:t>M2C4 – 20a</w:t>
            </w:r>
          </w:p>
        </w:tc>
        <w:tc>
          <w:tcPr>
            <w:tcW w:w="3090" w:type="dxa"/>
            <w:tcBorders>
              <w:top w:val="nil"/>
              <w:left w:val="nil"/>
              <w:bottom w:val="single" w:sz="4" w:space="0" w:color="auto"/>
              <w:right w:val="single" w:sz="4" w:space="0" w:color="auto"/>
            </w:tcBorders>
            <w:shd w:val="clear" w:color="auto" w:fill="C6EFCE"/>
            <w:noWrap/>
            <w:vAlign w:val="center"/>
          </w:tcPr>
          <w:p w14:paraId="7D47637E" w14:textId="226111E2" w:rsidR="00832256" w:rsidRPr="008D0EA6" w:rsidRDefault="00415B68">
            <w:pPr>
              <w:pStyle w:val="P68B1DB1-Normal12"/>
              <w:jc w:val="center"/>
              <w:rPr>
                <w:noProof/>
                <w:spacing w:val="-6"/>
                <w:lang w:val="sk-SK"/>
              </w:rPr>
            </w:pPr>
            <w:r w:rsidRPr="008D0EA6">
              <w:rPr>
                <w:noProof/>
                <w:spacing w:val="-6"/>
                <w:lang w:val="sk-SK"/>
              </w:rPr>
              <w:t>Investície. 3.1: Ochrana</w:t>
            </w:r>
            <w:r w:rsidR="008D0EA6" w:rsidRPr="008D0EA6">
              <w:rPr>
                <w:noProof/>
                <w:spacing w:val="-6"/>
                <w:lang w:val="sk-SK"/>
              </w:rPr>
              <w:t xml:space="preserve"> a </w:t>
            </w:r>
            <w:r w:rsidRPr="008D0EA6">
              <w:rPr>
                <w:noProof/>
                <w:spacing w:val="-6"/>
                <w:lang w:val="sk-SK"/>
              </w:rPr>
              <w:t>zveľaďovanie mestských</w:t>
            </w:r>
            <w:r w:rsidR="008D0EA6" w:rsidRPr="008D0EA6">
              <w:rPr>
                <w:noProof/>
                <w:spacing w:val="-6"/>
                <w:lang w:val="sk-SK"/>
              </w:rPr>
              <w:t xml:space="preserve"> a </w:t>
            </w:r>
            <w:r w:rsidRPr="008D0EA6">
              <w:rPr>
                <w:noProof/>
                <w:spacing w:val="-6"/>
                <w:lang w:val="sk-SK"/>
              </w:rPr>
              <w:t>prímestských lesov</w:t>
            </w:r>
          </w:p>
        </w:tc>
        <w:tc>
          <w:tcPr>
            <w:tcW w:w="1498" w:type="dxa"/>
            <w:tcBorders>
              <w:top w:val="nil"/>
              <w:left w:val="nil"/>
              <w:bottom w:val="single" w:sz="4" w:space="0" w:color="auto"/>
              <w:right w:val="single" w:sz="4" w:space="0" w:color="auto"/>
            </w:tcBorders>
            <w:shd w:val="clear" w:color="auto" w:fill="C6EFCE"/>
            <w:noWrap/>
            <w:vAlign w:val="center"/>
          </w:tcPr>
          <w:p w14:paraId="36C0C83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CCCDD8A" w14:textId="4E099577" w:rsidR="00832256" w:rsidRPr="008D0EA6" w:rsidRDefault="00415B68">
            <w:pPr>
              <w:pStyle w:val="P68B1DB1-Normal12"/>
              <w:jc w:val="center"/>
              <w:rPr>
                <w:noProof/>
                <w:spacing w:val="-6"/>
                <w:lang w:val="sk-SK"/>
              </w:rPr>
            </w:pPr>
            <w:r w:rsidRPr="008D0EA6">
              <w:rPr>
                <w:noProof/>
                <w:spacing w:val="-6"/>
                <w:lang w:val="sk-SK"/>
              </w:rPr>
              <w:t>Výsadba stromov na ochranu</w:t>
            </w:r>
            <w:r w:rsidR="008D0EA6" w:rsidRPr="008D0EA6">
              <w:rPr>
                <w:noProof/>
                <w:spacing w:val="-6"/>
                <w:lang w:val="sk-SK"/>
              </w:rPr>
              <w:t xml:space="preserve"> a </w:t>
            </w:r>
            <w:r w:rsidRPr="008D0EA6">
              <w:rPr>
                <w:noProof/>
                <w:spacing w:val="-6"/>
                <w:lang w:val="sk-SK"/>
              </w:rPr>
              <w:t>zhodnocovanie mestských</w:t>
            </w:r>
            <w:r w:rsidR="008D0EA6" w:rsidRPr="008D0EA6">
              <w:rPr>
                <w:noProof/>
                <w:spacing w:val="-6"/>
                <w:lang w:val="sk-SK"/>
              </w:rPr>
              <w:t xml:space="preserve"> a </w:t>
            </w:r>
            <w:r w:rsidRPr="008D0EA6">
              <w:rPr>
                <w:noProof/>
                <w:spacing w:val="-6"/>
                <w:lang w:val="sk-SK"/>
              </w:rPr>
              <w:t xml:space="preserve">prímestských zelených plôch T3 </w:t>
            </w:r>
          </w:p>
        </w:tc>
      </w:tr>
      <w:tr w:rsidR="00832256" w:rsidRPr="008D0EA6" w14:paraId="3260E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304F5" w14:textId="77777777" w:rsidR="00832256" w:rsidRPr="008D0EA6" w:rsidRDefault="00415B68">
            <w:pPr>
              <w:pStyle w:val="P68B1DB1-Normal12"/>
              <w:jc w:val="center"/>
              <w:rPr>
                <w:noProof/>
                <w:spacing w:val="-6"/>
                <w:lang w:val="sk-SK"/>
              </w:rPr>
            </w:pPr>
            <w:r w:rsidRPr="008D0EA6">
              <w:rPr>
                <w:noProof/>
                <w:spacing w:val="-6"/>
                <w:lang w:val="sk-SK"/>
              </w:rPr>
              <w:t>M2C4 – 34a</w:t>
            </w:r>
          </w:p>
        </w:tc>
        <w:tc>
          <w:tcPr>
            <w:tcW w:w="3090" w:type="dxa"/>
            <w:tcBorders>
              <w:top w:val="nil"/>
              <w:left w:val="nil"/>
              <w:bottom w:val="single" w:sz="4" w:space="0" w:color="auto"/>
              <w:right w:val="single" w:sz="4" w:space="0" w:color="auto"/>
            </w:tcBorders>
            <w:shd w:val="clear" w:color="auto" w:fill="C6EFCE"/>
            <w:noWrap/>
            <w:vAlign w:val="center"/>
          </w:tcPr>
          <w:p w14:paraId="2DE1E66C" w14:textId="1923002D" w:rsidR="00832256" w:rsidRPr="008D0EA6" w:rsidRDefault="00415B68">
            <w:pPr>
              <w:pStyle w:val="P68B1DB1-Normal12"/>
              <w:jc w:val="center"/>
              <w:rPr>
                <w:noProof/>
                <w:spacing w:val="-6"/>
                <w:lang w:val="sk-SK"/>
              </w:rPr>
            </w:pPr>
            <w:r w:rsidRPr="008D0EA6">
              <w:rPr>
                <w:noProof/>
                <w:spacing w:val="-6"/>
                <w:lang w:val="sk-SK"/>
              </w:rPr>
              <w:t>Investícia 4.3 Investície do odolnosti zavlažovacieho agrosystému</w:t>
            </w:r>
            <w:r w:rsidR="008D0EA6" w:rsidRPr="008D0EA6">
              <w:rPr>
                <w:noProof/>
                <w:spacing w:val="-6"/>
                <w:lang w:val="sk-SK"/>
              </w:rPr>
              <w:t xml:space="preserve"> v </w:t>
            </w:r>
            <w:r w:rsidRPr="008D0EA6">
              <w:rPr>
                <w:noProof/>
                <w:spacing w:val="-6"/>
                <w:lang w:val="sk-SK"/>
              </w:rPr>
              <w:t>záujme lepšieho riadenia vodných zdrojov</w:t>
            </w:r>
          </w:p>
        </w:tc>
        <w:tc>
          <w:tcPr>
            <w:tcW w:w="1498" w:type="dxa"/>
            <w:tcBorders>
              <w:top w:val="nil"/>
              <w:left w:val="nil"/>
              <w:bottom w:val="single" w:sz="4" w:space="0" w:color="auto"/>
              <w:right w:val="single" w:sz="4" w:space="0" w:color="auto"/>
            </w:tcBorders>
            <w:shd w:val="clear" w:color="auto" w:fill="C6EFCE"/>
            <w:noWrap/>
            <w:vAlign w:val="center"/>
          </w:tcPr>
          <w:p w14:paraId="4E5198A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2B59E2DC" w14:textId="6A185F51" w:rsidR="00832256" w:rsidRPr="008D0EA6" w:rsidRDefault="00415B68">
            <w:pPr>
              <w:pStyle w:val="P68B1DB1-Normal12"/>
              <w:jc w:val="center"/>
              <w:rPr>
                <w:noProof/>
                <w:spacing w:val="-6"/>
                <w:lang w:val="sk-SK"/>
              </w:rPr>
            </w:pPr>
            <w:r w:rsidRPr="008D0EA6">
              <w:rPr>
                <w:noProof/>
                <w:spacing w:val="-6"/>
                <w:lang w:val="sk-SK"/>
              </w:rPr>
              <w:t>Intervencie zamerané na odolnosť zavlažovacieho agrosystému</w:t>
            </w:r>
            <w:r w:rsidR="008D0EA6" w:rsidRPr="008D0EA6">
              <w:rPr>
                <w:noProof/>
                <w:spacing w:val="-6"/>
                <w:lang w:val="sk-SK"/>
              </w:rPr>
              <w:t xml:space="preserve"> v </w:t>
            </w:r>
            <w:r w:rsidRPr="008D0EA6">
              <w:rPr>
                <w:noProof/>
                <w:spacing w:val="-6"/>
                <w:lang w:val="sk-SK"/>
              </w:rPr>
              <w:t>záujme lepšieho hospodárenia</w:t>
            </w:r>
            <w:r w:rsidR="008D0EA6" w:rsidRPr="008D0EA6">
              <w:rPr>
                <w:noProof/>
                <w:spacing w:val="-6"/>
                <w:lang w:val="sk-SK"/>
              </w:rPr>
              <w:t xml:space="preserve"> s </w:t>
            </w:r>
            <w:r w:rsidRPr="008D0EA6">
              <w:rPr>
                <w:noProof/>
                <w:spacing w:val="-6"/>
                <w:lang w:val="sk-SK"/>
              </w:rPr>
              <w:t>vodnými zdrojmi T1</w:t>
            </w:r>
          </w:p>
        </w:tc>
      </w:tr>
      <w:tr w:rsidR="00832256" w:rsidRPr="008D0EA6" w14:paraId="31099E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B79B3B" w14:textId="77777777" w:rsidR="00832256" w:rsidRPr="008D0EA6" w:rsidRDefault="00415B68">
            <w:pPr>
              <w:pStyle w:val="P68B1DB1-Normal12"/>
              <w:jc w:val="center"/>
              <w:rPr>
                <w:noProof/>
                <w:spacing w:val="-6"/>
                <w:lang w:val="sk-SK"/>
              </w:rPr>
            </w:pPr>
            <w:r w:rsidRPr="008D0EA6">
              <w:rPr>
                <w:noProof/>
                <w:spacing w:val="-6"/>
                <w:lang w:val="sk-SK"/>
              </w:rPr>
              <w:t>M3C1 – 6</w:t>
            </w:r>
          </w:p>
        </w:tc>
        <w:tc>
          <w:tcPr>
            <w:tcW w:w="3090" w:type="dxa"/>
            <w:tcBorders>
              <w:top w:val="nil"/>
              <w:left w:val="nil"/>
              <w:bottom w:val="single" w:sz="4" w:space="0" w:color="auto"/>
              <w:right w:val="single" w:sz="4" w:space="0" w:color="auto"/>
            </w:tcBorders>
            <w:shd w:val="clear" w:color="auto" w:fill="C6EFCE"/>
            <w:noWrap/>
            <w:vAlign w:val="center"/>
          </w:tcPr>
          <w:p w14:paraId="23CAF4F6" w14:textId="093FB6FD" w:rsidR="00832256" w:rsidRPr="008D0EA6" w:rsidRDefault="00415B68">
            <w:pPr>
              <w:pStyle w:val="P68B1DB1-Normal12"/>
              <w:jc w:val="center"/>
              <w:rPr>
                <w:noProof/>
                <w:spacing w:val="-6"/>
                <w:lang w:val="sk-SK"/>
              </w:rPr>
            </w:pPr>
            <w:r w:rsidRPr="008D0EA6">
              <w:rPr>
                <w:noProof/>
                <w:spacing w:val="-6"/>
                <w:lang w:val="sk-SK"/>
              </w:rPr>
              <w:t>Investícia 1.1 – Vysokorýchlostné železničné spojenia na juhu pre osobnú</w:t>
            </w:r>
            <w:r w:rsidR="008D0EA6" w:rsidRPr="008D0EA6">
              <w:rPr>
                <w:noProof/>
                <w:spacing w:val="-6"/>
                <w:lang w:val="sk-SK"/>
              </w:rPr>
              <w:t xml:space="preserve"> a </w:t>
            </w:r>
            <w:r w:rsidRPr="008D0EA6">
              <w:rPr>
                <w:noProof/>
                <w:spacing w:val="-6"/>
                <w:lang w:val="sk-SK"/>
              </w:rPr>
              <w:t>nákladnú dopravu</w:t>
            </w:r>
          </w:p>
        </w:tc>
        <w:tc>
          <w:tcPr>
            <w:tcW w:w="1498" w:type="dxa"/>
            <w:tcBorders>
              <w:top w:val="nil"/>
              <w:left w:val="nil"/>
              <w:bottom w:val="single" w:sz="4" w:space="0" w:color="auto"/>
              <w:right w:val="single" w:sz="4" w:space="0" w:color="auto"/>
            </w:tcBorders>
            <w:shd w:val="clear" w:color="auto" w:fill="C6EFCE"/>
            <w:noWrap/>
            <w:vAlign w:val="center"/>
          </w:tcPr>
          <w:p w14:paraId="3C2442A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61CFC58" w14:textId="77777777" w:rsidR="00832256" w:rsidRPr="008D0EA6" w:rsidRDefault="00415B68">
            <w:pPr>
              <w:pStyle w:val="P68B1DB1-Normal12"/>
              <w:jc w:val="center"/>
              <w:rPr>
                <w:noProof/>
                <w:spacing w:val="-6"/>
                <w:lang w:val="sk-SK"/>
              </w:rPr>
            </w:pPr>
            <w:r w:rsidRPr="008D0EA6">
              <w:rPr>
                <w:noProof/>
                <w:spacing w:val="-6"/>
                <w:lang w:val="sk-SK"/>
              </w:rPr>
              <w:t>Vysokorýchlostná železnica pre osobnú aj nákladnú dopravu na tratiach Neapol-Bari, Salerno-Reggio Calabria, Palermo – Katánia</w:t>
            </w:r>
          </w:p>
        </w:tc>
      </w:tr>
      <w:tr w:rsidR="00832256" w:rsidRPr="008D0EA6" w14:paraId="6C7B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CA920" w14:textId="77777777" w:rsidR="00832256" w:rsidRPr="008D0EA6" w:rsidRDefault="00415B68">
            <w:pPr>
              <w:pStyle w:val="P68B1DB1-Normal12"/>
              <w:jc w:val="center"/>
              <w:rPr>
                <w:noProof/>
                <w:spacing w:val="-6"/>
                <w:lang w:val="sk-SK"/>
              </w:rPr>
            </w:pPr>
            <w:r w:rsidRPr="008D0EA6">
              <w:rPr>
                <w:noProof/>
                <w:spacing w:val="-6"/>
                <w:lang w:val="sk-SK"/>
              </w:rPr>
              <w:t>M3C1 – 24</w:t>
            </w:r>
          </w:p>
        </w:tc>
        <w:tc>
          <w:tcPr>
            <w:tcW w:w="3090" w:type="dxa"/>
            <w:tcBorders>
              <w:top w:val="nil"/>
              <w:left w:val="nil"/>
              <w:bottom w:val="single" w:sz="4" w:space="0" w:color="auto"/>
              <w:right w:val="single" w:sz="4" w:space="0" w:color="auto"/>
            </w:tcBorders>
            <w:shd w:val="clear" w:color="auto" w:fill="C6EFCE"/>
            <w:noWrap/>
            <w:vAlign w:val="center"/>
          </w:tcPr>
          <w:p w14:paraId="55C126F0" w14:textId="77777777" w:rsidR="00832256" w:rsidRPr="008D0EA6" w:rsidRDefault="00415B68">
            <w:pPr>
              <w:pStyle w:val="P68B1DB1-Normal12"/>
              <w:jc w:val="center"/>
              <w:rPr>
                <w:noProof/>
                <w:spacing w:val="-6"/>
                <w:lang w:val="sk-SK"/>
              </w:rPr>
            </w:pPr>
            <w:r w:rsidRPr="008D0EA6">
              <w:rPr>
                <w:noProof/>
                <w:spacing w:val="-6"/>
                <w:lang w:val="sk-SK"/>
              </w:rPr>
              <w:t>Investícia 1.9 Medziregionálne spojenia</w:t>
            </w:r>
          </w:p>
        </w:tc>
        <w:tc>
          <w:tcPr>
            <w:tcW w:w="1498" w:type="dxa"/>
            <w:tcBorders>
              <w:top w:val="nil"/>
              <w:left w:val="nil"/>
              <w:bottom w:val="single" w:sz="4" w:space="0" w:color="auto"/>
              <w:right w:val="single" w:sz="4" w:space="0" w:color="auto"/>
            </w:tcBorders>
            <w:shd w:val="clear" w:color="auto" w:fill="C6EFCE"/>
            <w:noWrap/>
            <w:vAlign w:val="center"/>
          </w:tcPr>
          <w:p w14:paraId="6DFF97C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16DCDC3" w14:textId="77777777" w:rsidR="00832256" w:rsidRPr="008D0EA6" w:rsidRDefault="00415B68">
            <w:pPr>
              <w:pStyle w:val="P68B1DB1-Normal12"/>
              <w:jc w:val="center"/>
              <w:rPr>
                <w:noProof/>
                <w:spacing w:val="-6"/>
                <w:lang w:val="sk-SK"/>
              </w:rPr>
            </w:pPr>
            <w:r w:rsidRPr="008D0EA6">
              <w:rPr>
                <w:noProof/>
                <w:spacing w:val="-6"/>
                <w:lang w:val="sk-SK"/>
              </w:rPr>
              <w:t>Investícia 1.9 Medziregionálne spojenia</w:t>
            </w:r>
          </w:p>
        </w:tc>
      </w:tr>
      <w:tr w:rsidR="00832256" w:rsidRPr="008D0EA6" w14:paraId="37D95E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64AF0" w14:textId="77777777" w:rsidR="00832256" w:rsidRPr="008D0EA6" w:rsidRDefault="00415B68">
            <w:pPr>
              <w:pStyle w:val="P68B1DB1-Normal12"/>
              <w:jc w:val="center"/>
              <w:rPr>
                <w:noProof/>
                <w:spacing w:val="-6"/>
                <w:lang w:val="sk-SK"/>
              </w:rPr>
            </w:pPr>
            <w:r w:rsidRPr="008D0EA6">
              <w:rPr>
                <w:noProof/>
                <w:spacing w:val="-6"/>
                <w:lang w:val="sk-SK"/>
              </w:rPr>
              <w:t>M3C1 – 9</w:t>
            </w:r>
          </w:p>
        </w:tc>
        <w:tc>
          <w:tcPr>
            <w:tcW w:w="3090" w:type="dxa"/>
            <w:tcBorders>
              <w:top w:val="nil"/>
              <w:left w:val="nil"/>
              <w:bottom w:val="single" w:sz="4" w:space="0" w:color="auto"/>
              <w:right w:val="single" w:sz="4" w:space="0" w:color="auto"/>
            </w:tcBorders>
            <w:shd w:val="clear" w:color="auto" w:fill="C6EFCE"/>
            <w:noWrap/>
            <w:vAlign w:val="center"/>
          </w:tcPr>
          <w:p w14:paraId="3EB5CF0D" w14:textId="77777777" w:rsidR="00832256" w:rsidRPr="008D0EA6" w:rsidRDefault="00415B68">
            <w:pPr>
              <w:pStyle w:val="P68B1DB1-Normal12"/>
              <w:jc w:val="center"/>
              <w:rPr>
                <w:noProof/>
                <w:spacing w:val="-6"/>
                <w:lang w:val="sk-SK"/>
              </w:rPr>
            </w:pPr>
            <w:r w:rsidRPr="008D0EA6">
              <w:rPr>
                <w:noProof/>
                <w:spacing w:val="-6"/>
                <w:lang w:val="sk-SK"/>
              </w:rPr>
              <w:t>Investícia 1.2 – Vysokorýchlostné trate na severe spájajúce zvyšok Európy</w:t>
            </w:r>
          </w:p>
        </w:tc>
        <w:tc>
          <w:tcPr>
            <w:tcW w:w="1498" w:type="dxa"/>
            <w:tcBorders>
              <w:top w:val="nil"/>
              <w:left w:val="nil"/>
              <w:bottom w:val="single" w:sz="4" w:space="0" w:color="auto"/>
              <w:right w:val="single" w:sz="4" w:space="0" w:color="auto"/>
            </w:tcBorders>
            <w:shd w:val="clear" w:color="auto" w:fill="C6EFCE"/>
            <w:noWrap/>
            <w:vAlign w:val="center"/>
          </w:tcPr>
          <w:p w14:paraId="5FD4F4D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7C1FB7B" w14:textId="77777777" w:rsidR="00832256" w:rsidRPr="008D0EA6" w:rsidRDefault="00415B68">
            <w:pPr>
              <w:pStyle w:val="P68B1DB1-Normal12"/>
              <w:jc w:val="center"/>
              <w:rPr>
                <w:noProof/>
                <w:spacing w:val="-6"/>
                <w:lang w:val="sk-SK"/>
              </w:rPr>
            </w:pPr>
            <w:r w:rsidRPr="008D0EA6">
              <w:rPr>
                <w:noProof/>
                <w:spacing w:val="-6"/>
                <w:lang w:val="sk-SK"/>
              </w:rPr>
              <w:t>Vysokorýchlostná železničná doprava pre osobnú aj nákladnú dopravu na tratiach Brescia – Verona – Vicenza-Padova; Liguria-Alpi.</w:t>
            </w:r>
          </w:p>
        </w:tc>
      </w:tr>
      <w:tr w:rsidR="00832256" w:rsidRPr="008D0EA6" w14:paraId="5B84FC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0DEC6B" w14:textId="77777777" w:rsidR="00832256" w:rsidRPr="008D0EA6" w:rsidRDefault="00415B68">
            <w:pPr>
              <w:pStyle w:val="P68B1DB1-Normal12"/>
              <w:jc w:val="center"/>
              <w:rPr>
                <w:noProof/>
                <w:spacing w:val="-6"/>
                <w:lang w:val="sk-SK"/>
              </w:rPr>
            </w:pPr>
            <w:r w:rsidRPr="008D0EA6">
              <w:rPr>
                <w:noProof/>
                <w:spacing w:val="-6"/>
                <w:lang w:val="sk-SK"/>
              </w:rPr>
              <w:t>M3C1 – 11</w:t>
            </w:r>
          </w:p>
        </w:tc>
        <w:tc>
          <w:tcPr>
            <w:tcW w:w="3090" w:type="dxa"/>
            <w:tcBorders>
              <w:top w:val="nil"/>
              <w:left w:val="nil"/>
              <w:bottom w:val="single" w:sz="4" w:space="0" w:color="auto"/>
              <w:right w:val="single" w:sz="4" w:space="0" w:color="auto"/>
            </w:tcBorders>
            <w:shd w:val="clear" w:color="auto" w:fill="C6EFCE"/>
            <w:noWrap/>
            <w:vAlign w:val="center"/>
          </w:tcPr>
          <w:p w14:paraId="1633957F" w14:textId="77777777" w:rsidR="00832256" w:rsidRPr="008D0EA6" w:rsidRDefault="00415B68">
            <w:pPr>
              <w:pStyle w:val="P68B1DB1-Normal12"/>
              <w:jc w:val="center"/>
              <w:rPr>
                <w:noProof/>
                <w:spacing w:val="-6"/>
                <w:lang w:val="sk-SK"/>
              </w:rPr>
            </w:pPr>
            <w:r w:rsidRPr="008D0EA6">
              <w:rPr>
                <w:noProof/>
                <w:spacing w:val="-6"/>
                <w:lang w:val="sk-SK"/>
              </w:rPr>
              <w:t>Investícia 1.3 – Diagonálne spojenia</w:t>
            </w:r>
          </w:p>
        </w:tc>
        <w:tc>
          <w:tcPr>
            <w:tcW w:w="1498" w:type="dxa"/>
            <w:tcBorders>
              <w:top w:val="nil"/>
              <w:left w:val="nil"/>
              <w:bottom w:val="single" w:sz="4" w:space="0" w:color="auto"/>
              <w:right w:val="single" w:sz="4" w:space="0" w:color="auto"/>
            </w:tcBorders>
            <w:shd w:val="clear" w:color="auto" w:fill="C6EFCE"/>
            <w:noWrap/>
            <w:vAlign w:val="center"/>
          </w:tcPr>
          <w:p w14:paraId="53FAEDB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C7DA738" w14:textId="148729C8" w:rsidR="00832256" w:rsidRPr="008D0EA6" w:rsidRDefault="00415B68">
            <w:pPr>
              <w:pStyle w:val="P68B1DB1-Normal12"/>
              <w:jc w:val="center"/>
              <w:rPr>
                <w:noProof/>
                <w:spacing w:val="-6"/>
                <w:lang w:val="sk-SK"/>
              </w:rPr>
            </w:pPr>
            <w:r w:rsidRPr="008D0EA6">
              <w:rPr>
                <w:noProof/>
                <w:spacing w:val="-6"/>
                <w:lang w:val="sk-SK"/>
              </w:rPr>
              <w:t>Vysokorýchlostná železnica pre osobnú aj nákladnú dopravu na trati Orte-Falconara</w:t>
            </w:r>
            <w:r w:rsidR="008D0EA6" w:rsidRPr="008D0EA6">
              <w:rPr>
                <w:noProof/>
                <w:spacing w:val="-6"/>
                <w:lang w:val="sk-SK"/>
              </w:rPr>
              <w:t xml:space="preserve"> a </w:t>
            </w:r>
            <w:r w:rsidRPr="008D0EA6">
              <w:rPr>
                <w:noProof/>
                <w:spacing w:val="-6"/>
                <w:lang w:val="sk-SK"/>
              </w:rPr>
              <w:t>Taranto –Metaponto – Potenza – Battipaglia</w:t>
            </w:r>
          </w:p>
        </w:tc>
      </w:tr>
      <w:tr w:rsidR="00832256" w:rsidRPr="008D0EA6" w14:paraId="750EBB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CCA0E6" w14:textId="77777777" w:rsidR="00832256" w:rsidRPr="008D0EA6" w:rsidRDefault="00415B68">
            <w:pPr>
              <w:pStyle w:val="P68B1DB1-Normal12"/>
              <w:jc w:val="center"/>
              <w:rPr>
                <w:noProof/>
                <w:spacing w:val="-6"/>
                <w:lang w:val="sk-SK"/>
              </w:rPr>
            </w:pPr>
            <w:r w:rsidRPr="008D0EA6">
              <w:rPr>
                <w:noProof/>
                <w:spacing w:val="-6"/>
                <w:lang w:val="sk-SK"/>
              </w:rPr>
              <w:t>M3C1 – 14</w:t>
            </w:r>
          </w:p>
        </w:tc>
        <w:tc>
          <w:tcPr>
            <w:tcW w:w="3090" w:type="dxa"/>
            <w:tcBorders>
              <w:top w:val="nil"/>
              <w:left w:val="nil"/>
              <w:bottom w:val="single" w:sz="4" w:space="0" w:color="auto"/>
              <w:right w:val="single" w:sz="4" w:space="0" w:color="auto"/>
            </w:tcBorders>
            <w:shd w:val="clear" w:color="auto" w:fill="C6EFCE"/>
            <w:noWrap/>
            <w:vAlign w:val="center"/>
          </w:tcPr>
          <w:p w14:paraId="20456602" w14:textId="77777777" w:rsidR="00832256" w:rsidRPr="008D0EA6" w:rsidRDefault="00415B68">
            <w:pPr>
              <w:pStyle w:val="P68B1DB1-Normal12"/>
              <w:jc w:val="center"/>
              <w:rPr>
                <w:noProof/>
                <w:spacing w:val="-6"/>
                <w:lang w:val="sk-SK"/>
              </w:rPr>
            </w:pPr>
            <w:r w:rsidRPr="008D0EA6">
              <w:rPr>
                <w:noProof/>
                <w:spacing w:val="-6"/>
                <w:lang w:val="sk-SK"/>
              </w:rPr>
              <w:t>Investícia 1.4 – Zavedenie Európskeho systému riadenia železničnej dopravy (ERTMS)</w:t>
            </w:r>
          </w:p>
        </w:tc>
        <w:tc>
          <w:tcPr>
            <w:tcW w:w="1498" w:type="dxa"/>
            <w:tcBorders>
              <w:top w:val="nil"/>
              <w:left w:val="nil"/>
              <w:bottom w:val="single" w:sz="4" w:space="0" w:color="auto"/>
              <w:right w:val="single" w:sz="4" w:space="0" w:color="auto"/>
            </w:tcBorders>
            <w:shd w:val="clear" w:color="auto" w:fill="C6EFCE"/>
            <w:noWrap/>
            <w:vAlign w:val="center"/>
          </w:tcPr>
          <w:p w14:paraId="21671506"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A9E46CC" w14:textId="77777777" w:rsidR="00832256" w:rsidRPr="008D0EA6" w:rsidRDefault="00415B68">
            <w:pPr>
              <w:pStyle w:val="P68B1DB1-Normal12"/>
              <w:jc w:val="center"/>
              <w:rPr>
                <w:noProof/>
                <w:spacing w:val="-6"/>
                <w:lang w:val="sk-SK"/>
              </w:rPr>
            </w:pPr>
            <w:r w:rsidRPr="008D0EA6">
              <w:rPr>
                <w:noProof/>
                <w:spacing w:val="-6"/>
                <w:lang w:val="sk-SK"/>
              </w:rPr>
              <w:t>2 785 km železničných tratí vybavených Európskym systémom riadenia železničnej dopravy</w:t>
            </w:r>
          </w:p>
        </w:tc>
      </w:tr>
      <w:tr w:rsidR="00832256" w:rsidRPr="008D0EA6" w14:paraId="04AAEB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45A511" w14:textId="77777777" w:rsidR="00832256" w:rsidRPr="008D0EA6" w:rsidRDefault="00415B68">
            <w:pPr>
              <w:pStyle w:val="P68B1DB1-Normal12"/>
              <w:jc w:val="center"/>
              <w:rPr>
                <w:noProof/>
                <w:spacing w:val="-6"/>
                <w:lang w:val="sk-SK"/>
              </w:rPr>
            </w:pPr>
            <w:r w:rsidRPr="008D0EA6">
              <w:rPr>
                <w:noProof/>
                <w:spacing w:val="-6"/>
                <w:lang w:val="sk-SK"/>
              </w:rPr>
              <w:t>M3C1 – 16</w:t>
            </w:r>
          </w:p>
        </w:tc>
        <w:tc>
          <w:tcPr>
            <w:tcW w:w="3090" w:type="dxa"/>
            <w:tcBorders>
              <w:top w:val="nil"/>
              <w:left w:val="nil"/>
              <w:bottom w:val="single" w:sz="4" w:space="0" w:color="auto"/>
              <w:right w:val="single" w:sz="4" w:space="0" w:color="auto"/>
            </w:tcBorders>
            <w:shd w:val="clear" w:color="auto" w:fill="C6EFCE"/>
            <w:noWrap/>
            <w:vAlign w:val="center"/>
          </w:tcPr>
          <w:p w14:paraId="77DA61CD" w14:textId="4CDD9E44" w:rsidR="00832256" w:rsidRPr="008D0EA6" w:rsidRDefault="00415B68">
            <w:pPr>
              <w:pStyle w:val="P68B1DB1-Normal12"/>
              <w:jc w:val="center"/>
              <w:rPr>
                <w:noProof/>
                <w:spacing w:val="-6"/>
                <w:lang w:val="sk-SK"/>
              </w:rPr>
            </w:pPr>
            <w:r w:rsidRPr="008D0EA6">
              <w:rPr>
                <w:noProof/>
                <w:spacing w:val="-6"/>
                <w:lang w:val="sk-SK"/>
              </w:rPr>
              <w:t>Investície 1.5 – Posilnenie metropolitných uzlov</w:t>
            </w:r>
            <w:r w:rsidR="008D0EA6" w:rsidRPr="008D0EA6">
              <w:rPr>
                <w:noProof/>
                <w:spacing w:val="-6"/>
                <w:lang w:val="sk-SK"/>
              </w:rPr>
              <w:t xml:space="preserve"> a </w:t>
            </w:r>
            <w:r w:rsidRPr="008D0EA6">
              <w:rPr>
                <w:noProof/>
                <w:spacing w:val="-6"/>
                <w:lang w:val="sk-SK"/>
              </w:rPr>
              <w:t>kľúčových vnútroštátnych prepojení</w:t>
            </w:r>
          </w:p>
        </w:tc>
        <w:tc>
          <w:tcPr>
            <w:tcW w:w="1498" w:type="dxa"/>
            <w:tcBorders>
              <w:top w:val="nil"/>
              <w:left w:val="nil"/>
              <w:bottom w:val="single" w:sz="4" w:space="0" w:color="auto"/>
              <w:right w:val="single" w:sz="4" w:space="0" w:color="auto"/>
            </w:tcBorders>
            <w:shd w:val="clear" w:color="auto" w:fill="C6EFCE"/>
            <w:noWrap/>
            <w:vAlign w:val="center"/>
          </w:tcPr>
          <w:p w14:paraId="0FE6F38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2A18636C" w14:textId="37A915E9" w:rsidR="00832256" w:rsidRPr="008D0EA6" w:rsidRDefault="00415B68">
            <w:pPr>
              <w:pStyle w:val="P68B1DB1-Normal12"/>
              <w:jc w:val="center"/>
              <w:rPr>
                <w:noProof/>
                <w:spacing w:val="-6"/>
                <w:lang w:val="sk-SK"/>
              </w:rPr>
            </w:pPr>
            <w:r w:rsidRPr="008D0EA6">
              <w:rPr>
                <w:noProof/>
                <w:spacing w:val="-6"/>
                <w:lang w:val="sk-SK"/>
              </w:rPr>
              <w:t>1 280 km modernizovaných traťových úsekov vybudovaných na metropolitných uzloch</w:t>
            </w:r>
            <w:r w:rsidR="008D0EA6" w:rsidRPr="008D0EA6">
              <w:rPr>
                <w:noProof/>
                <w:spacing w:val="-6"/>
                <w:lang w:val="sk-SK"/>
              </w:rPr>
              <w:t xml:space="preserve"> a </w:t>
            </w:r>
            <w:r w:rsidRPr="008D0EA6">
              <w:rPr>
                <w:noProof/>
                <w:spacing w:val="-6"/>
                <w:lang w:val="sk-SK"/>
              </w:rPr>
              <w:t>kľúčových vnútroštátnych spojeniach</w:t>
            </w:r>
          </w:p>
        </w:tc>
      </w:tr>
      <w:tr w:rsidR="00832256" w:rsidRPr="008D0EA6" w14:paraId="6E95A1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1DEDE2" w14:textId="77777777" w:rsidR="00832256" w:rsidRPr="008D0EA6" w:rsidRDefault="00415B68">
            <w:pPr>
              <w:pStyle w:val="P68B1DB1-Normal12"/>
              <w:jc w:val="center"/>
              <w:rPr>
                <w:noProof/>
                <w:spacing w:val="-6"/>
                <w:lang w:val="sk-SK"/>
              </w:rPr>
            </w:pPr>
            <w:r w:rsidRPr="008D0EA6">
              <w:rPr>
                <w:noProof/>
                <w:spacing w:val="-6"/>
                <w:lang w:val="sk-SK"/>
              </w:rPr>
              <w:t>M3C1 – 17a</w:t>
            </w:r>
          </w:p>
        </w:tc>
        <w:tc>
          <w:tcPr>
            <w:tcW w:w="3090" w:type="dxa"/>
            <w:tcBorders>
              <w:top w:val="nil"/>
              <w:left w:val="nil"/>
              <w:bottom w:val="single" w:sz="4" w:space="0" w:color="auto"/>
              <w:right w:val="single" w:sz="4" w:space="0" w:color="auto"/>
            </w:tcBorders>
            <w:shd w:val="clear" w:color="auto" w:fill="C6EFCE"/>
            <w:noWrap/>
            <w:vAlign w:val="center"/>
          </w:tcPr>
          <w:p w14:paraId="133BB6A5" w14:textId="4486A6B8" w:rsidR="00832256" w:rsidRPr="008D0EA6" w:rsidRDefault="00415B68">
            <w:pPr>
              <w:pStyle w:val="P68B1DB1-Normal12"/>
              <w:jc w:val="center"/>
              <w:rPr>
                <w:noProof/>
                <w:spacing w:val="-6"/>
                <w:lang w:val="sk-SK"/>
              </w:rPr>
            </w:pPr>
            <w:r w:rsidRPr="008D0EA6">
              <w:rPr>
                <w:noProof/>
                <w:spacing w:val="-6"/>
                <w:lang w:val="sk-SK"/>
              </w:rPr>
              <w:t>Investícia 1.7 – Modernizácia, elektrifikácia</w:t>
            </w:r>
            <w:r w:rsidR="008D0EA6" w:rsidRPr="008D0EA6">
              <w:rPr>
                <w:noProof/>
                <w:spacing w:val="-6"/>
                <w:lang w:val="sk-SK"/>
              </w:rPr>
              <w:t xml:space="preserve"> a </w:t>
            </w:r>
            <w:r w:rsidRPr="008D0EA6">
              <w:rPr>
                <w:noProof/>
                <w:spacing w:val="-6"/>
                <w:lang w:val="sk-SK"/>
              </w:rPr>
              <w:t>odolnosť železníc na juhu</w:t>
            </w:r>
          </w:p>
        </w:tc>
        <w:tc>
          <w:tcPr>
            <w:tcW w:w="1498" w:type="dxa"/>
            <w:tcBorders>
              <w:top w:val="nil"/>
              <w:left w:val="nil"/>
              <w:bottom w:val="single" w:sz="4" w:space="0" w:color="auto"/>
              <w:right w:val="single" w:sz="4" w:space="0" w:color="auto"/>
            </w:tcBorders>
            <w:shd w:val="clear" w:color="auto" w:fill="C6EFCE"/>
            <w:noWrap/>
            <w:vAlign w:val="center"/>
          </w:tcPr>
          <w:p w14:paraId="74DA8C9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F515778" w14:textId="170307CE" w:rsidR="00832256" w:rsidRPr="008D0EA6" w:rsidRDefault="00415B68">
            <w:pPr>
              <w:pStyle w:val="P68B1DB1-Normal12"/>
              <w:jc w:val="center"/>
              <w:rPr>
                <w:noProof/>
                <w:spacing w:val="-6"/>
                <w:lang w:val="sk-SK"/>
              </w:rPr>
            </w:pPr>
            <w:r w:rsidRPr="008D0EA6">
              <w:rPr>
                <w:noProof/>
                <w:spacing w:val="-6"/>
                <w:lang w:val="sk-SK"/>
              </w:rPr>
              <w:t>650 km dokončených prác sa týkalo modernizácie, elektrifikácie</w:t>
            </w:r>
            <w:r w:rsidR="008D0EA6" w:rsidRPr="008D0EA6">
              <w:rPr>
                <w:noProof/>
                <w:spacing w:val="-6"/>
                <w:lang w:val="sk-SK"/>
              </w:rPr>
              <w:t xml:space="preserve"> a </w:t>
            </w:r>
            <w:r w:rsidRPr="008D0EA6">
              <w:rPr>
                <w:noProof/>
                <w:spacing w:val="-6"/>
                <w:lang w:val="sk-SK"/>
              </w:rPr>
              <w:t>odolnosti železníc na juhu, pripravených na povoľovaciu</w:t>
            </w:r>
            <w:r w:rsidR="008D0EA6" w:rsidRPr="008D0EA6">
              <w:rPr>
                <w:noProof/>
                <w:spacing w:val="-6"/>
                <w:lang w:val="sk-SK"/>
              </w:rPr>
              <w:t xml:space="preserve"> a </w:t>
            </w:r>
            <w:r w:rsidRPr="008D0EA6">
              <w:rPr>
                <w:noProof/>
                <w:spacing w:val="-6"/>
                <w:lang w:val="sk-SK"/>
              </w:rPr>
              <w:t>prevádzkovú fázu.</w:t>
            </w:r>
          </w:p>
        </w:tc>
      </w:tr>
      <w:tr w:rsidR="00832256" w:rsidRPr="008D0EA6" w14:paraId="735E88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594FBF" w14:textId="77777777" w:rsidR="00832256" w:rsidRPr="008D0EA6" w:rsidRDefault="00415B68">
            <w:pPr>
              <w:pStyle w:val="P68B1DB1-Normal12"/>
              <w:jc w:val="center"/>
              <w:rPr>
                <w:noProof/>
                <w:spacing w:val="-6"/>
                <w:lang w:val="sk-SK"/>
              </w:rPr>
            </w:pPr>
            <w:r w:rsidRPr="008D0EA6">
              <w:rPr>
                <w:noProof/>
                <w:spacing w:val="-6"/>
                <w:lang w:val="sk-SK"/>
              </w:rPr>
              <w:t>M3C1 – 18</w:t>
            </w:r>
          </w:p>
        </w:tc>
        <w:tc>
          <w:tcPr>
            <w:tcW w:w="3090" w:type="dxa"/>
            <w:tcBorders>
              <w:top w:val="nil"/>
              <w:left w:val="nil"/>
              <w:bottom w:val="single" w:sz="4" w:space="0" w:color="auto"/>
              <w:right w:val="single" w:sz="4" w:space="0" w:color="auto"/>
            </w:tcBorders>
            <w:shd w:val="clear" w:color="auto" w:fill="C6EFCE"/>
            <w:noWrap/>
            <w:vAlign w:val="center"/>
          </w:tcPr>
          <w:p w14:paraId="665557AF" w14:textId="77777777" w:rsidR="00832256" w:rsidRPr="008D0EA6" w:rsidRDefault="00415B68">
            <w:pPr>
              <w:pStyle w:val="P68B1DB1-Normal12"/>
              <w:jc w:val="center"/>
              <w:rPr>
                <w:noProof/>
                <w:spacing w:val="-6"/>
                <w:lang w:val="sk-SK"/>
              </w:rPr>
            </w:pPr>
            <w:r w:rsidRPr="008D0EA6">
              <w:rPr>
                <w:noProof/>
                <w:spacing w:val="-6"/>
                <w:lang w:val="sk-SK"/>
              </w:rPr>
              <w:t>Investícia 1.6 – Posilnenie regionálnych tratí – modernizácia regionálnych železníc (riadenie RFI)</w:t>
            </w:r>
          </w:p>
        </w:tc>
        <w:tc>
          <w:tcPr>
            <w:tcW w:w="1498" w:type="dxa"/>
            <w:tcBorders>
              <w:top w:val="nil"/>
              <w:left w:val="nil"/>
              <w:bottom w:val="single" w:sz="4" w:space="0" w:color="auto"/>
              <w:right w:val="single" w:sz="4" w:space="0" w:color="auto"/>
            </w:tcBorders>
            <w:shd w:val="clear" w:color="auto" w:fill="C6EFCE"/>
            <w:noWrap/>
            <w:vAlign w:val="center"/>
          </w:tcPr>
          <w:p w14:paraId="7311B3CE"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92BE0DF" w14:textId="78D68FB7" w:rsidR="00832256" w:rsidRPr="008D0EA6" w:rsidRDefault="00415B68">
            <w:pPr>
              <w:pStyle w:val="P68B1DB1-Normal12"/>
              <w:jc w:val="center"/>
              <w:rPr>
                <w:noProof/>
                <w:spacing w:val="-6"/>
                <w:lang w:val="sk-SK"/>
              </w:rPr>
            </w:pPr>
            <w:r w:rsidRPr="008D0EA6">
              <w:rPr>
                <w:noProof/>
                <w:spacing w:val="-6"/>
                <w:lang w:val="sk-SK"/>
              </w:rPr>
              <w:t>Modernizované regionálne trate pripravené na povoľovacie</w:t>
            </w:r>
            <w:r w:rsidR="008D0EA6" w:rsidRPr="008D0EA6">
              <w:rPr>
                <w:noProof/>
                <w:spacing w:val="-6"/>
                <w:lang w:val="sk-SK"/>
              </w:rPr>
              <w:t xml:space="preserve"> a </w:t>
            </w:r>
            <w:r w:rsidRPr="008D0EA6">
              <w:rPr>
                <w:noProof/>
                <w:spacing w:val="-6"/>
                <w:lang w:val="sk-SK"/>
              </w:rPr>
              <w:t>prevádzkové fázy</w:t>
            </w:r>
          </w:p>
        </w:tc>
      </w:tr>
      <w:tr w:rsidR="00832256" w:rsidRPr="008D0EA6" w14:paraId="2203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2C204" w14:textId="77777777" w:rsidR="00832256" w:rsidRPr="008D0EA6" w:rsidRDefault="00415B68">
            <w:pPr>
              <w:pStyle w:val="P68B1DB1-Normal12"/>
              <w:jc w:val="center"/>
              <w:rPr>
                <w:noProof/>
                <w:spacing w:val="-6"/>
                <w:lang w:val="sk-SK"/>
              </w:rPr>
            </w:pPr>
            <w:r w:rsidRPr="008D0EA6">
              <w:rPr>
                <w:noProof/>
                <w:spacing w:val="-6"/>
                <w:lang w:val="sk-SK"/>
              </w:rPr>
              <w:t>M3C1 – 20</w:t>
            </w:r>
          </w:p>
        </w:tc>
        <w:tc>
          <w:tcPr>
            <w:tcW w:w="3090" w:type="dxa"/>
            <w:tcBorders>
              <w:top w:val="nil"/>
              <w:left w:val="nil"/>
              <w:bottom w:val="single" w:sz="4" w:space="0" w:color="auto"/>
              <w:right w:val="single" w:sz="4" w:space="0" w:color="auto"/>
            </w:tcBorders>
            <w:shd w:val="clear" w:color="auto" w:fill="C6EFCE"/>
            <w:noWrap/>
            <w:vAlign w:val="center"/>
          </w:tcPr>
          <w:p w14:paraId="5AF9BFBC" w14:textId="77777777" w:rsidR="00832256" w:rsidRPr="008D0EA6" w:rsidRDefault="00415B68">
            <w:pPr>
              <w:pStyle w:val="P68B1DB1-Normal12"/>
              <w:jc w:val="center"/>
              <w:rPr>
                <w:noProof/>
                <w:spacing w:val="-6"/>
                <w:lang w:val="sk-SK"/>
              </w:rPr>
            </w:pPr>
            <w:r w:rsidRPr="008D0EA6">
              <w:rPr>
                <w:noProof/>
                <w:spacing w:val="-6"/>
                <w:lang w:val="sk-SK"/>
              </w:rPr>
              <w:t>Investícia 1.8 – Modernizácia železničných staníc (riadenie RFI; na juhu)</w:t>
            </w:r>
          </w:p>
        </w:tc>
        <w:tc>
          <w:tcPr>
            <w:tcW w:w="1498" w:type="dxa"/>
            <w:tcBorders>
              <w:top w:val="nil"/>
              <w:left w:val="nil"/>
              <w:bottom w:val="single" w:sz="4" w:space="0" w:color="auto"/>
              <w:right w:val="single" w:sz="4" w:space="0" w:color="auto"/>
            </w:tcBorders>
            <w:shd w:val="clear" w:color="auto" w:fill="C6EFCE"/>
            <w:noWrap/>
            <w:vAlign w:val="center"/>
          </w:tcPr>
          <w:p w14:paraId="3A3D768C"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2F9BE3C" w14:textId="6E0ABACE" w:rsidR="00832256" w:rsidRPr="008D0EA6" w:rsidRDefault="00415B68">
            <w:pPr>
              <w:pStyle w:val="P68B1DB1-Normal12"/>
              <w:jc w:val="center"/>
              <w:rPr>
                <w:noProof/>
                <w:spacing w:val="-6"/>
                <w:lang w:val="sk-SK"/>
              </w:rPr>
            </w:pPr>
            <w:r w:rsidRPr="008D0EA6">
              <w:rPr>
                <w:noProof/>
                <w:spacing w:val="-6"/>
                <w:lang w:val="sk-SK"/>
              </w:rPr>
              <w:t>Modernizované</w:t>
            </w:r>
            <w:r w:rsidR="008D0EA6" w:rsidRPr="008D0EA6">
              <w:rPr>
                <w:noProof/>
                <w:spacing w:val="-6"/>
                <w:lang w:val="sk-SK"/>
              </w:rPr>
              <w:t xml:space="preserve"> a </w:t>
            </w:r>
            <w:r w:rsidRPr="008D0EA6">
              <w:rPr>
                <w:noProof/>
                <w:spacing w:val="-6"/>
                <w:lang w:val="sk-SK"/>
              </w:rPr>
              <w:t>prístupné železničné stanice</w:t>
            </w:r>
          </w:p>
        </w:tc>
      </w:tr>
      <w:tr w:rsidR="00832256" w:rsidRPr="008D0EA6" w14:paraId="3CE19A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B8B595" w14:textId="77777777" w:rsidR="00832256" w:rsidRPr="008D0EA6" w:rsidRDefault="00415B68">
            <w:pPr>
              <w:pStyle w:val="P68B1DB1-Normal12"/>
              <w:jc w:val="center"/>
              <w:rPr>
                <w:noProof/>
                <w:spacing w:val="-6"/>
                <w:lang w:val="sk-SK"/>
              </w:rPr>
            </w:pPr>
            <w:r w:rsidRPr="008D0EA6">
              <w:rPr>
                <w:noProof/>
                <w:spacing w:val="-6"/>
                <w:lang w:val="sk-SK"/>
              </w:rPr>
              <w:t>M4C1 – 30</w:t>
            </w:r>
          </w:p>
        </w:tc>
        <w:tc>
          <w:tcPr>
            <w:tcW w:w="3090" w:type="dxa"/>
            <w:tcBorders>
              <w:top w:val="nil"/>
              <w:left w:val="nil"/>
              <w:bottom w:val="single" w:sz="4" w:space="0" w:color="auto"/>
              <w:right w:val="single" w:sz="4" w:space="0" w:color="auto"/>
            </w:tcBorders>
            <w:shd w:val="clear" w:color="auto" w:fill="C6EFCE"/>
            <w:noWrap/>
            <w:vAlign w:val="center"/>
          </w:tcPr>
          <w:p w14:paraId="021AD054" w14:textId="158B764F" w:rsidR="00832256" w:rsidRPr="008D0EA6" w:rsidRDefault="00415B68">
            <w:pPr>
              <w:pStyle w:val="P68B1DB1-Normal12"/>
              <w:jc w:val="center"/>
              <w:rPr>
                <w:noProof/>
                <w:spacing w:val="-6"/>
                <w:lang w:val="sk-SK"/>
              </w:rPr>
            </w:pPr>
            <w:r w:rsidRPr="008D0EA6">
              <w:rPr>
                <w:noProof/>
                <w:spacing w:val="-6"/>
                <w:lang w:val="sk-SK"/>
              </w:rPr>
              <w:t>Reforma 1.7: Reforma regulácie bývania pre študentov</w:t>
            </w:r>
            <w:r w:rsidR="008D0EA6" w:rsidRPr="008D0EA6">
              <w:rPr>
                <w:noProof/>
                <w:spacing w:val="-6"/>
                <w:lang w:val="sk-SK"/>
              </w:rPr>
              <w:t xml:space="preserve"> a </w:t>
            </w:r>
            <w:r w:rsidRPr="008D0EA6">
              <w:rPr>
                <w:noProof/>
                <w:spacing w:val="-6"/>
                <w:lang w:val="sk-SK"/>
              </w:rPr>
              <w:t>investície do študentského bývania</w:t>
            </w:r>
          </w:p>
        </w:tc>
        <w:tc>
          <w:tcPr>
            <w:tcW w:w="1498" w:type="dxa"/>
            <w:tcBorders>
              <w:top w:val="nil"/>
              <w:left w:val="nil"/>
              <w:bottom w:val="single" w:sz="4" w:space="0" w:color="auto"/>
              <w:right w:val="single" w:sz="4" w:space="0" w:color="auto"/>
            </w:tcBorders>
            <w:shd w:val="clear" w:color="auto" w:fill="C6EFCE"/>
            <w:noWrap/>
            <w:vAlign w:val="center"/>
          </w:tcPr>
          <w:p w14:paraId="59B6C6A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3F01850" w14:textId="5B25BB81" w:rsidR="00832256" w:rsidRPr="008D0EA6" w:rsidRDefault="00415B68">
            <w:pPr>
              <w:pStyle w:val="P68B1DB1-Normal12"/>
              <w:jc w:val="center"/>
              <w:rPr>
                <w:noProof/>
                <w:spacing w:val="-6"/>
                <w:lang w:val="sk-SK"/>
              </w:rPr>
            </w:pPr>
            <w:r w:rsidRPr="008D0EA6">
              <w:rPr>
                <w:noProof/>
                <w:spacing w:val="-6"/>
                <w:lang w:val="sk-SK"/>
              </w:rPr>
              <w:t>Vytvorené ubytovacie jednotky študentov na spanie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príslušnými právnymi predpismi</w:t>
            </w:r>
          </w:p>
        </w:tc>
      </w:tr>
      <w:tr w:rsidR="00832256" w:rsidRPr="008D0EA6" w14:paraId="7D0B67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1918C" w14:textId="77777777" w:rsidR="00832256" w:rsidRPr="008D0EA6" w:rsidRDefault="00415B68">
            <w:pPr>
              <w:pStyle w:val="P68B1DB1-Normal12"/>
              <w:jc w:val="center"/>
              <w:rPr>
                <w:noProof/>
                <w:spacing w:val="-6"/>
                <w:lang w:val="sk-SK"/>
              </w:rPr>
            </w:pPr>
            <w:r w:rsidRPr="008D0EA6">
              <w:rPr>
                <w:noProof/>
                <w:spacing w:val="-6"/>
                <w:lang w:val="sk-SK"/>
              </w:rPr>
              <w:t>M4C2 – 9</w:t>
            </w:r>
          </w:p>
        </w:tc>
        <w:tc>
          <w:tcPr>
            <w:tcW w:w="3090" w:type="dxa"/>
            <w:tcBorders>
              <w:top w:val="nil"/>
              <w:left w:val="nil"/>
              <w:bottom w:val="single" w:sz="4" w:space="0" w:color="auto"/>
              <w:right w:val="single" w:sz="4" w:space="0" w:color="auto"/>
            </w:tcBorders>
            <w:shd w:val="clear" w:color="auto" w:fill="C6EFCE"/>
            <w:noWrap/>
            <w:vAlign w:val="center"/>
          </w:tcPr>
          <w:p w14:paraId="0F69684D" w14:textId="5629191B" w:rsidR="00832256" w:rsidRPr="008D0EA6" w:rsidRDefault="00415B68">
            <w:pPr>
              <w:pStyle w:val="P68B1DB1-Normal12"/>
              <w:jc w:val="center"/>
              <w:rPr>
                <w:noProof/>
                <w:spacing w:val="-6"/>
                <w:lang w:val="sk-SK"/>
              </w:rPr>
            </w:pPr>
            <w:r w:rsidRPr="008D0EA6">
              <w:rPr>
                <w:noProof/>
                <w:spacing w:val="-6"/>
                <w:lang w:val="sk-SK"/>
              </w:rPr>
              <w:t>Investícia 1.4: Posilnenie výskumných štruktúr</w:t>
            </w:r>
            <w:r w:rsidR="008D0EA6" w:rsidRPr="008D0EA6">
              <w:rPr>
                <w:noProof/>
                <w:spacing w:val="-6"/>
                <w:lang w:val="sk-SK"/>
              </w:rPr>
              <w:t xml:space="preserve"> a </w:t>
            </w:r>
            <w:r w:rsidRPr="008D0EA6">
              <w:rPr>
                <w:noProof/>
                <w:spacing w:val="-6"/>
                <w:lang w:val="sk-SK"/>
              </w:rPr>
              <w:t>podpora vytvárania „národných lídrov</w:t>
            </w:r>
            <w:r w:rsidR="008D0EA6" w:rsidRPr="008D0EA6">
              <w:rPr>
                <w:noProof/>
                <w:spacing w:val="-6"/>
                <w:lang w:val="sk-SK"/>
              </w:rPr>
              <w:t xml:space="preserve"> v </w:t>
            </w:r>
            <w:r w:rsidRPr="008D0EA6">
              <w:rPr>
                <w:noProof/>
                <w:spacing w:val="-6"/>
                <w:lang w:val="sk-SK"/>
              </w:rPr>
              <w:t>oblasti výskumu</w:t>
            </w:r>
            <w:r w:rsidR="008D0EA6" w:rsidRPr="008D0EA6">
              <w:rPr>
                <w:noProof/>
                <w:spacing w:val="-6"/>
                <w:lang w:val="sk-SK"/>
              </w:rPr>
              <w:t xml:space="preserve"> a </w:t>
            </w:r>
            <w:r w:rsidRPr="008D0EA6">
              <w:rPr>
                <w:noProof/>
                <w:spacing w:val="-6"/>
                <w:lang w:val="sk-SK"/>
              </w:rPr>
              <w:t>vývoja“</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niektorými kľúčovými podpornými technológiami</w:t>
            </w:r>
          </w:p>
        </w:tc>
        <w:tc>
          <w:tcPr>
            <w:tcW w:w="1498" w:type="dxa"/>
            <w:tcBorders>
              <w:top w:val="nil"/>
              <w:left w:val="nil"/>
              <w:bottom w:val="single" w:sz="4" w:space="0" w:color="auto"/>
              <w:right w:val="single" w:sz="4" w:space="0" w:color="auto"/>
            </w:tcBorders>
            <w:shd w:val="clear" w:color="auto" w:fill="C6EFCE"/>
            <w:noWrap/>
            <w:vAlign w:val="center"/>
          </w:tcPr>
          <w:p w14:paraId="59D30D8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0BB507C" w14:textId="181197B1" w:rsidR="00832256" w:rsidRPr="008D0EA6" w:rsidRDefault="00415B68">
            <w:pPr>
              <w:pStyle w:val="P68B1DB1-Normal12"/>
              <w:jc w:val="center"/>
              <w:rPr>
                <w:noProof/>
                <w:spacing w:val="-6"/>
                <w:lang w:val="sk-SK"/>
              </w:rPr>
            </w:pPr>
            <w:r w:rsidRPr="008D0EA6">
              <w:rPr>
                <w:noProof/>
                <w:spacing w:val="-6"/>
                <w:lang w:val="sk-SK"/>
              </w:rPr>
              <w:t>Národné centrá fungujú</w:t>
            </w:r>
            <w:r w:rsidR="008D0EA6" w:rsidRPr="008D0EA6">
              <w:rPr>
                <w:noProof/>
                <w:spacing w:val="-6"/>
                <w:lang w:val="sk-SK"/>
              </w:rPr>
              <w:t xml:space="preserve"> a </w:t>
            </w:r>
            <w:r w:rsidRPr="008D0EA6">
              <w:rPr>
                <w:noProof/>
                <w:spacing w:val="-6"/>
                <w:lang w:val="sk-SK"/>
              </w:rPr>
              <w:t>vykonávajú činnosti národných centier</w:t>
            </w:r>
            <w:r w:rsidR="008D0EA6" w:rsidRPr="008D0EA6">
              <w:rPr>
                <w:noProof/>
                <w:spacing w:val="-6"/>
                <w:lang w:val="sk-SK"/>
              </w:rPr>
              <w:t xml:space="preserve"> v </w:t>
            </w:r>
            <w:r w:rsidRPr="008D0EA6">
              <w:rPr>
                <w:noProof/>
                <w:spacing w:val="-6"/>
                <w:lang w:val="sk-SK"/>
              </w:rPr>
              <w:t xml:space="preserve">oblasti kľúčových podporných technológií </w:t>
            </w:r>
          </w:p>
        </w:tc>
      </w:tr>
      <w:tr w:rsidR="00832256" w:rsidRPr="008D0EA6" w14:paraId="260B10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8904BF" w14:textId="77777777" w:rsidR="00832256" w:rsidRPr="008D0EA6" w:rsidRDefault="00415B68">
            <w:pPr>
              <w:pStyle w:val="P68B1DB1-Normal12"/>
              <w:jc w:val="center"/>
              <w:rPr>
                <w:noProof/>
                <w:spacing w:val="-6"/>
                <w:lang w:val="sk-SK"/>
              </w:rPr>
            </w:pPr>
            <w:r w:rsidRPr="008D0EA6">
              <w:rPr>
                <w:noProof/>
                <w:spacing w:val="-6"/>
                <w:lang w:val="sk-SK"/>
              </w:rPr>
              <w:t>M4C2 – 14</w:t>
            </w:r>
          </w:p>
        </w:tc>
        <w:tc>
          <w:tcPr>
            <w:tcW w:w="3090" w:type="dxa"/>
            <w:tcBorders>
              <w:top w:val="nil"/>
              <w:left w:val="nil"/>
              <w:bottom w:val="single" w:sz="4" w:space="0" w:color="auto"/>
              <w:right w:val="single" w:sz="4" w:space="0" w:color="auto"/>
            </w:tcBorders>
            <w:shd w:val="clear" w:color="auto" w:fill="C6EFCE"/>
            <w:noWrap/>
            <w:vAlign w:val="center"/>
          </w:tcPr>
          <w:p w14:paraId="5887E26F" w14:textId="5AABAB1B" w:rsidR="00832256" w:rsidRPr="008D0EA6" w:rsidRDefault="00415B68">
            <w:pPr>
              <w:pStyle w:val="P68B1DB1-Normal12"/>
              <w:jc w:val="center"/>
              <w:rPr>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tc>
        <w:tc>
          <w:tcPr>
            <w:tcW w:w="1498" w:type="dxa"/>
            <w:tcBorders>
              <w:top w:val="nil"/>
              <w:left w:val="nil"/>
              <w:bottom w:val="single" w:sz="4" w:space="0" w:color="auto"/>
              <w:right w:val="single" w:sz="4" w:space="0" w:color="auto"/>
            </w:tcBorders>
            <w:shd w:val="clear" w:color="auto" w:fill="C6EFCE"/>
            <w:noWrap/>
            <w:vAlign w:val="center"/>
          </w:tcPr>
          <w:p w14:paraId="7006AE5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B5C1128" w14:textId="77777777" w:rsidR="00832256" w:rsidRPr="008D0EA6" w:rsidRDefault="00415B68">
            <w:pPr>
              <w:pStyle w:val="P68B1DB1-Normal12"/>
              <w:jc w:val="center"/>
              <w:rPr>
                <w:noProof/>
                <w:spacing w:val="-6"/>
                <w:lang w:val="sk-SK"/>
              </w:rPr>
            </w:pPr>
            <w:r w:rsidRPr="008D0EA6">
              <w:rPr>
                <w:noProof/>
                <w:spacing w:val="-6"/>
                <w:lang w:val="sk-SK"/>
              </w:rPr>
              <w:t xml:space="preserve">Vyplatenie finančnej hodnoty vo výške 307 000 000 EUR. </w:t>
            </w:r>
          </w:p>
        </w:tc>
      </w:tr>
      <w:tr w:rsidR="00832256" w:rsidRPr="008D0EA6" w14:paraId="5EFEE5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890BCA" w14:textId="77777777" w:rsidR="00832256" w:rsidRPr="008D0EA6" w:rsidRDefault="00415B68">
            <w:pPr>
              <w:pStyle w:val="P68B1DB1-Normal12"/>
              <w:jc w:val="center"/>
              <w:rPr>
                <w:noProof/>
                <w:spacing w:val="-6"/>
                <w:lang w:val="sk-SK"/>
              </w:rPr>
            </w:pPr>
            <w:r w:rsidRPr="008D0EA6">
              <w:rPr>
                <w:noProof/>
                <w:spacing w:val="-6"/>
                <w:lang w:val="sk-SK"/>
              </w:rPr>
              <w:t>M4C2 – 15</w:t>
            </w:r>
          </w:p>
        </w:tc>
        <w:tc>
          <w:tcPr>
            <w:tcW w:w="3090" w:type="dxa"/>
            <w:tcBorders>
              <w:top w:val="nil"/>
              <w:left w:val="nil"/>
              <w:bottom w:val="single" w:sz="4" w:space="0" w:color="auto"/>
              <w:right w:val="single" w:sz="4" w:space="0" w:color="auto"/>
            </w:tcBorders>
            <w:shd w:val="clear" w:color="auto" w:fill="C6EFCE"/>
            <w:noWrap/>
            <w:vAlign w:val="center"/>
          </w:tcPr>
          <w:p w14:paraId="5195F310" w14:textId="793778F8" w:rsidR="00832256" w:rsidRPr="008D0EA6" w:rsidRDefault="00415B68">
            <w:pPr>
              <w:pStyle w:val="P68B1DB1-Normal12"/>
              <w:jc w:val="center"/>
              <w:rPr>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tc>
        <w:tc>
          <w:tcPr>
            <w:tcW w:w="1498" w:type="dxa"/>
            <w:tcBorders>
              <w:top w:val="nil"/>
              <w:left w:val="nil"/>
              <w:bottom w:val="single" w:sz="4" w:space="0" w:color="auto"/>
              <w:right w:val="single" w:sz="4" w:space="0" w:color="auto"/>
            </w:tcBorders>
            <w:shd w:val="clear" w:color="auto" w:fill="C6EFCE"/>
            <w:noWrap/>
            <w:vAlign w:val="center"/>
          </w:tcPr>
          <w:p w14:paraId="009A8CE0"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41B1B9B" w14:textId="77777777" w:rsidR="00832256" w:rsidRPr="008D0EA6" w:rsidRDefault="00415B68">
            <w:pPr>
              <w:pStyle w:val="P68B1DB1-Normal12"/>
              <w:jc w:val="center"/>
              <w:rPr>
                <w:noProof/>
                <w:spacing w:val="-6"/>
                <w:lang w:val="sk-SK"/>
              </w:rPr>
            </w:pPr>
            <w:r w:rsidRPr="008D0EA6">
              <w:rPr>
                <w:noProof/>
                <w:spacing w:val="-6"/>
                <w:lang w:val="sk-SK"/>
              </w:rPr>
              <w:t>Počet podporených MSP</w:t>
            </w:r>
          </w:p>
        </w:tc>
      </w:tr>
      <w:tr w:rsidR="00832256" w:rsidRPr="008D0EA6" w14:paraId="6326F4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76127" w14:textId="77777777" w:rsidR="00832256" w:rsidRPr="008D0EA6" w:rsidRDefault="00415B68">
            <w:pPr>
              <w:pStyle w:val="P68B1DB1-Normal12"/>
              <w:jc w:val="center"/>
              <w:rPr>
                <w:noProof/>
                <w:spacing w:val="-6"/>
                <w:lang w:val="sk-SK"/>
              </w:rPr>
            </w:pPr>
            <w:r w:rsidRPr="008D0EA6">
              <w:rPr>
                <w:noProof/>
                <w:spacing w:val="-6"/>
                <w:lang w:val="sk-SK"/>
              </w:rPr>
              <w:t>M4C2 – 15 bis</w:t>
            </w:r>
          </w:p>
        </w:tc>
        <w:tc>
          <w:tcPr>
            <w:tcW w:w="3090" w:type="dxa"/>
            <w:tcBorders>
              <w:top w:val="nil"/>
              <w:left w:val="nil"/>
              <w:bottom w:val="single" w:sz="4" w:space="0" w:color="auto"/>
              <w:right w:val="single" w:sz="4" w:space="0" w:color="auto"/>
            </w:tcBorders>
            <w:shd w:val="clear" w:color="auto" w:fill="C6EFCE"/>
            <w:noWrap/>
            <w:vAlign w:val="center"/>
          </w:tcPr>
          <w:p w14:paraId="42E70DE1" w14:textId="146E097C" w:rsidR="00832256" w:rsidRPr="008D0EA6" w:rsidRDefault="00415B68">
            <w:pPr>
              <w:pStyle w:val="P68B1DB1-Normal12"/>
              <w:jc w:val="center"/>
              <w:rPr>
                <w:noProof/>
                <w:spacing w:val="-6"/>
                <w:lang w:val="sk-SK"/>
              </w:rPr>
            </w:pPr>
            <w:r w:rsidRPr="008D0EA6">
              <w:rPr>
                <w:noProof/>
                <w:spacing w:val="-6"/>
                <w:lang w:val="sk-SK"/>
              </w:rPr>
              <w:t>Investície 2.3: Posilnenie</w:t>
            </w:r>
            <w:r w:rsidR="008D0EA6" w:rsidRPr="008D0EA6">
              <w:rPr>
                <w:noProof/>
                <w:spacing w:val="-6"/>
                <w:lang w:val="sk-SK"/>
              </w:rPr>
              <w:t xml:space="preserve"> a </w:t>
            </w:r>
            <w:r w:rsidRPr="008D0EA6">
              <w:rPr>
                <w:noProof/>
                <w:spacing w:val="-6"/>
                <w:lang w:val="sk-SK"/>
              </w:rPr>
              <w:t>sektorové/územné rozšírenie centier prenosu technológií podľa priemyselných segmentov</w:t>
            </w:r>
          </w:p>
        </w:tc>
        <w:tc>
          <w:tcPr>
            <w:tcW w:w="1498" w:type="dxa"/>
            <w:tcBorders>
              <w:top w:val="nil"/>
              <w:left w:val="nil"/>
              <w:bottom w:val="single" w:sz="4" w:space="0" w:color="auto"/>
              <w:right w:val="single" w:sz="4" w:space="0" w:color="auto"/>
            </w:tcBorders>
            <w:shd w:val="clear" w:color="auto" w:fill="C6EFCE"/>
            <w:noWrap/>
            <w:vAlign w:val="center"/>
          </w:tcPr>
          <w:p w14:paraId="350C3C31"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1" w:type="dxa"/>
            <w:tcBorders>
              <w:top w:val="nil"/>
              <w:left w:val="nil"/>
              <w:bottom w:val="single" w:sz="4" w:space="0" w:color="auto"/>
              <w:right w:val="single" w:sz="4" w:space="0" w:color="auto"/>
            </w:tcBorders>
            <w:shd w:val="clear" w:color="auto" w:fill="C6EFCE"/>
            <w:noWrap/>
            <w:vAlign w:val="center"/>
          </w:tcPr>
          <w:p w14:paraId="316DFA45" w14:textId="17778805" w:rsidR="00832256" w:rsidRPr="008D0EA6" w:rsidRDefault="00415B68">
            <w:pPr>
              <w:pStyle w:val="P68B1DB1-Normal12"/>
              <w:jc w:val="center"/>
              <w:rPr>
                <w:noProof/>
                <w:spacing w:val="-6"/>
                <w:lang w:val="sk-SK"/>
              </w:rPr>
            </w:pPr>
            <w:r w:rsidRPr="008D0EA6">
              <w:rPr>
                <w:noProof/>
                <w:spacing w:val="-6"/>
                <w:lang w:val="sk-SK"/>
              </w:rPr>
              <w:t>Dokončenie pracovných balíkov EDIH</w:t>
            </w:r>
            <w:r w:rsidR="008D0EA6" w:rsidRPr="008D0EA6">
              <w:rPr>
                <w:noProof/>
                <w:spacing w:val="-6"/>
                <w:lang w:val="sk-SK"/>
              </w:rPr>
              <w:t xml:space="preserve"> a </w:t>
            </w:r>
            <w:r w:rsidRPr="008D0EA6">
              <w:rPr>
                <w:noProof/>
                <w:spacing w:val="-6"/>
                <w:lang w:val="sk-SK"/>
              </w:rPr>
              <w:t>TEF</w:t>
            </w:r>
          </w:p>
        </w:tc>
      </w:tr>
      <w:tr w:rsidR="00832256" w:rsidRPr="008D0EA6" w14:paraId="313446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E298F" w14:textId="77777777" w:rsidR="00832256" w:rsidRPr="008D0EA6" w:rsidRDefault="00415B68">
            <w:pPr>
              <w:pStyle w:val="P68B1DB1-Normal12"/>
              <w:jc w:val="center"/>
              <w:rPr>
                <w:noProof/>
                <w:spacing w:val="-6"/>
                <w:lang w:val="sk-SK"/>
              </w:rPr>
            </w:pPr>
            <w:r w:rsidRPr="008D0EA6">
              <w:rPr>
                <w:noProof/>
                <w:spacing w:val="-6"/>
                <w:lang w:val="sk-SK"/>
              </w:rPr>
              <w:t xml:space="preserve">M4C2 – 16 bis </w:t>
            </w:r>
          </w:p>
        </w:tc>
        <w:tc>
          <w:tcPr>
            <w:tcW w:w="3090" w:type="dxa"/>
            <w:tcBorders>
              <w:top w:val="nil"/>
              <w:left w:val="nil"/>
              <w:bottom w:val="single" w:sz="4" w:space="0" w:color="auto"/>
              <w:right w:val="single" w:sz="4" w:space="0" w:color="auto"/>
            </w:tcBorders>
            <w:shd w:val="clear" w:color="auto" w:fill="C6EFCE"/>
            <w:noWrap/>
            <w:vAlign w:val="center"/>
          </w:tcPr>
          <w:p w14:paraId="653D36AD" w14:textId="135FB1A3" w:rsidR="00832256" w:rsidRPr="008D0EA6" w:rsidRDefault="00415B68">
            <w:pPr>
              <w:pStyle w:val="P68B1DB1-Normal12"/>
              <w:jc w:val="center"/>
              <w:rPr>
                <w:noProof/>
                <w:spacing w:val="-6"/>
                <w:lang w:val="sk-SK"/>
              </w:rPr>
            </w:pPr>
            <w:r w:rsidRPr="008D0EA6">
              <w:rPr>
                <w:noProof/>
                <w:spacing w:val="-6"/>
                <w:lang w:val="sk-SK"/>
              </w:rPr>
              <w:t>Investícia 3.1: Fond na výstavbu integrovaného systému výskumných</w:t>
            </w:r>
            <w:r w:rsidR="008D0EA6" w:rsidRPr="008D0EA6">
              <w:rPr>
                <w:noProof/>
                <w:spacing w:val="-6"/>
                <w:lang w:val="sk-SK"/>
              </w:rPr>
              <w:t xml:space="preserve"> a </w:t>
            </w:r>
            <w:r w:rsidRPr="008D0EA6">
              <w:rPr>
                <w:noProof/>
                <w:spacing w:val="-6"/>
                <w:lang w:val="sk-SK"/>
              </w:rPr>
              <w:t>inovačných infraštruktúr</w:t>
            </w:r>
          </w:p>
        </w:tc>
        <w:tc>
          <w:tcPr>
            <w:tcW w:w="1498" w:type="dxa"/>
            <w:tcBorders>
              <w:top w:val="nil"/>
              <w:left w:val="nil"/>
              <w:bottom w:val="single" w:sz="4" w:space="0" w:color="auto"/>
              <w:right w:val="single" w:sz="4" w:space="0" w:color="auto"/>
            </w:tcBorders>
            <w:shd w:val="clear" w:color="auto" w:fill="C6EFCE"/>
            <w:noWrap/>
            <w:vAlign w:val="center"/>
          </w:tcPr>
          <w:p w14:paraId="786781FB"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5F2730B" w14:textId="63F3DF53" w:rsidR="00832256" w:rsidRPr="008D0EA6" w:rsidRDefault="00415B68">
            <w:pPr>
              <w:pStyle w:val="P68B1DB1-Normal12"/>
              <w:jc w:val="center"/>
              <w:rPr>
                <w:noProof/>
                <w:spacing w:val="-6"/>
                <w:lang w:val="sk-SK"/>
              </w:rPr>
            </w:pPr>
            <w:r w:rsidRPr="008D0EA6">
              <w:rPr>
                <w:noProof/>
                <w:spacing w:val="-6"/>
                <w:lang w:val="sk-SK"/>
              </w:rPr>
              <w:t>Počet výskumných</w:t>
            </w:r>
            <w:r w:rsidR="008D0EA6" w:rsidRPr="008D0EA6">
              <w:rPr>
                <w:noProof/>
                <w:spacing w:val="-6"/>
                <w:lang w:val="sk-SK"/>
              </w:rPr>
              <w:t xml:space="preserve"> a </w:t>
            </w:r>
            <w:r w:rsidRPr="008D0EA6">
              <w:rPr>
                <w:noProof/>
                <w:spacing w:val="-6"/>
                <w:lang w:val="sk-SK"/>
              </w:rPr>
              <w:t xml:space="preserve">inovačných infraštruktúr, ktoré boli vytvorené alebo ktoré ukončili svoje činnosti </w:t>
            </w:r>
          </w:p>
        </w:tc>
      </w:tr>
      <w:tr w:rsidR="00832256" w:rsidRPr="008D0EA6" w14:paraId="17D536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D1231" w14:textId="77777777" w:rsidR="00832256" w:rsidRPr="008D0EA6" w:rsidRDefault="00415B68">
            <w:pPr>
              <w:pStyle w:val="P68B1DB1-Normal12"/>
              <w:jc w:val="center"/>
              <w:rPr>
                <w:noProof/>
                <w:spacing w:val="-6"/>
                <w:lang w:val="sk-SK"/>
              </w:rPr>
            </w:pPr>
            <w:r w:rsidRPr="008D0EA6">
              <w:rPr>
                <w:noProof/>
                <w:spacing w:val="-6"/>
                <w:lang w:val="sk-SK"/>
              </w:rPr>
              <w:t>M4C2 – 18 Bis</w:t>
            </w:r>
          </w:p>
        </w:tc>
        <w:tc>
          <w:tcPr>
            <w:tcW w:w="3090" w:type="dxa"/>
            <w:tcBorders>
              <w:top w:val="nil"/>
              <w:left w:val="nil"/>
              <w:bottom w:val="single" w:sz="4" w:space="0" w:color="auto"/>
              <w:right w:val="single" w:sz="4" w:space="0" w:color="auto"/>
            </w:tcBorders>
            <w:shd w:val="clear" w:color="auto" w:fill="C6EFCE"/>
            <w:noWrap/>
            <w:vAlign w:val="center"/>
          </w:tcPr>
          <w:p w14:paraId="022FAD8F" w14:textId="20DC7B41" w:rsidR="00832256" w:rsidRPr="008D0EA6" w:rsidRDefault="00415B68">
            <w:pPr>
              <w:pStyle w:val="P68B1DB1-Normal12"/>
              <w:jc w:val="center"/>
              <w:rPr>
                <w:noProof/>
                <w:spacing w:val="-6"/>
                <w:lang w:val="sk-SK"/>
              </w:rPr>
            </w:pPr>
            <w:r w:rsidRPr="008D0EA6">
              <w:rPr>
                <w:noProof/>
                <w:spacing w:val="-6"/>
                <w:lang w:val="sk-SK"/>
              </w:rPr>
              <w:t>Príspevok1.5: Vytvorenie</w:t>
            </w:r>
            <w:r w:rsidR="008D0EA6" w:rsidRPr="008D0EA6">
              <w:rPr>
                <w:noProof/>
                <w:spacing w:val="-6"/>
                <w:lang w:val="sk-SK"/>
              </w:rPr>
              <w:t xml:space="preserve"> a </w:t>
            </w:r>
            <w:r w:rsidRPr="008D0EA6">
              <w:rPr>
                <w:noProof/>
                <w:spacing w:val="-6"/>
                <w:lang w:val="sk-SK"/>
              </w:rPr>
              <w:t>posilnenie „inovačných ekosystémov pre udržateľnosť“, budovanie „územných lídrov výskumu</w:t>
            </w:r>
            <w:r w:rsidR="008D0EA6" w:rsidRPr="008D0EA6">
              <w:rPr>
                <w:noProof/>
                <w:spacing w:val="-6"/>
                <w:lang w:val="sk-SK"/>
              </w:rPr>
              <w:t xml:space="preserve"> a </w:t>
            </w:r>
            <w:r w:rsidRPr="008D0EA6">
              <w:rPr>
                <w:noProof/>
                <w:spacing w:val="-6"/>
                <w:lang w:val="sk-SK"/>
              </w:rPr>
              <w:t>vývoja“</w:t>
            </w:r>
          </w:p>
        </w:tc>
        <w:tc>
          <w:tcPr>
            <w:tcW w:w="1498" w:type="dxa"/>
            <w:tcBorders>
              <w:top w:val="nil"/>
              <w:left w:val="nil"/>
              <w:bottom w:val="single" w:sz="4" w:space="0" w:color="auto"/>
              <w:right w:val="single" w:sz="4" w:space="0" w:color="auto"/>
            </w:tcBorders>
            <w:shd w:val="clear" w:color="auto" w:fill="C6EFCE"/>
            <w:noWrap/>
            <w:vAlign w:val="center"/>
          </w:tcPr>
          <w:p w14:paraId="7A21EC8F"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27D3134" w14:textId="77777777" w:rsidR="00832256" w:rsidRPr="008D0EA6" w:rsidRDefault="00415B68">
            <w:pPr>
              <w:pStyle w:val="P68B1DB1-Normal12"/>
              <w:jc w:val="center"/>
              <w:rPr>
                <w:noProof/>
                <w:spacing w:val="-6"/>
                <w:lang w:val="sk-SK"/>
              </w:rPr>
            </w:pPr>
            <w:r w:rsidRPr="008D0EA6">
              <w:rPr>
                <w:noProof/>
                <w:spacing w:val="-6"/>
                <w:lang w:val="sk-SK"/>
              </w:rPr>
              <w:t>Činnosti vykonávané inovačnými ekosystémami</w:t>
            </w:r>
          </w:p>
        </w:tc>
      </w:tr>
      <w:tr w:rsidR="00832256" w:rsidRPr="008D0EA6" w14:paraId="0F53CF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9FCA84" w14:textId="77777777" w:rsidR="00832256" w:rsidRPr="008D0EA6" w:rsidRDefault="00415B68">
            <w:pPr>
              <w:pStyle w:val="P68B1DB1-Normal12"/>
              <w:jc w:val="center"/>
              <w:rPr>
                <w:noProof/>
                <w:spacing w:val="-6"/>
                <w:lang w:val="sk-SK"/>
              </w:rPr>
            </w:pPr>
            <w:r w:rsidRPr="008D0EA6">
              <w:rPr>
                <w:noProof/>
                <w:spacing w:val="-6"/>
                <w:lang w:val="sk-SK"/>
              </w:rPr>
              <w:t>M4C2 – 21</w:t>
            </w:r>
          </w:p>
        </w:tc>
        <w:tc>
          <w:tcPr>
            <w:tcW w:w="3090" w:type="dxa"/>
            <w:tcBorders>
              <w:top w:val="nil"/>
              <w:left w:val="nil"/>
              <w:bottom w:val="single" w:sz="4" w:space="0" w:color="auto"/>
              <w:right w:val="single" w:sz="4" w:space="0" w:color="auto"/>
            </w:tcBorders>
            <w:shd w:val="clear" w:color="auto" w:fill="C6EFCE"/>
            <w:noWrap/>
            <w:vAlign w:val="center"/>
          </w:tcPr>
          <w:p w14:paraId="32290CDC" w14:textId="0506C4C1" w:rsidR="00832256" w:rsidRPr="008D0EA6" w:rsidRDefault="00415B68">
            <w:pPr>
              <w:pStyle w:val="P68B1DB1-Normal12"/>
              <w:jc w:val="center"/>
              <w:rPr>
                <w:noProof/>
                <w:spacing w:val="-6"/>
                <w:lang w:val="sk-SK"/>
              </w:rPr>
            </w:pPr>
            <w:r w:rsidRPr="008D0EA6">
              <w:rPr>
                <w:noProof/>
                <w:spacing w:val="-6"/>
                <w:lang w:val="sk-SK"/>
              </w:rPr>
              <w:t>Investícia 5.4 – Financovanie startupov.</w:t>
            </w:r>
            <w:r w:rsidR="008D0EA6" w:rsidRPr="008D0EA6">
              <w:rPr>
                <w:noProof/>
                <w:spacing w:val="-6"/>
                <w:lang w:val="sk-SK"/>
              </w:rPr>
              <w:t xml:space="preserve"> </w:t>
            </w:r>
          </w:p>
        </w:tc>
        <w:tc>
          <w:tcPr>
            <w:tcW w:w="1498" w:type="dxa"/>
            <w:tcBorders>
              <w:top w:val="nil"/>
              <w:left w:val="nil"/>
              <w:bottom w:val="single" w:sz="4" w:space="0" w:color="auto"/>
              <w:right w:val="single" w:sz="4" w:space="0" w:color="auto"/>
            </w:tcBorders>
            <w:shd w:val="clear" w:color="auto" w:fill="C6EFCE"/>
            <w:noWrap/>
            <w:vAlign w:val="center"/>
          </w:tcPr>
          <w:p w14:paraId="6BDF24C4" w14:textId="41E7266B"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A927307" w14:textId="77777777" w:rsidR="00832256" w:rsidRPr="008D0EA6" w:rsidRDefault="00415B68">
            <w:pPr>
              <w:pStyle w:val="P68B1DB1-Normal12"/>
              <w:jc w:val="center"/>
              <w:rPr>
                <w:noProof/>
                <w:spacing w:val="-6"/>
                <w:lang w:val="sk-SK"/>
              </w:rPr>
            </w:pPr>
            <w:r w:rsidRPr="008D0EA6">
              <w:rPr>
                <w:noProof/>
                <w:spacing w:val="-6"/>
                <w:lang w:val="sk-SK"/>
              </w:rPr>
              <w:t xml:space="preserve">Právne dohody podpísané so začínajúcimi podnikmi alebo fondmi rizikového kapitálu </w:t>
            </w:r>
          </w:p>
        </w:tc>
      </w:tr>
      <w:tr w:rsidR="00832256" w:rsidRPr="008D0EA6" w14:paraId="105192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29FD2" w14:textId="77777777" w:rsidR="00832256" w:rsidRPr="008D0EA6" w:rsidRDefault="00415B68">
            <w:pPr>
              <w:pStyle w:val="P68B1DB1-Normal12"/>
              <w:jc w:val="center"/>
              <w:rPr>
                <w:noProof/>
                <w:spacing w:val="-6"/>
                <w:lang w:val="sk-SK"/>
              </w:rPr>
            </w:pPr>
            <w:r w:rsidRPr="008D0EA6">
              <w:rPr>
                <w:noProof/>
                <w:spacing w:val="-6"/>
                <w:lang w:val="sk-SK"/>
              </w:rPr>
              <w:t>M5C1 – 19</w:t>
            </w:r>
          </w:p>
        </w:tc>
        <w:tc>
          <w:tcPr>
            <w:tcW w:w="3090" w:type="dxa"/>
            <w:tcBorders>
              <w:top w:val="nil"/>
              <w:left w:val="nil"/>
              <w:bottom w:val="single" w:sz="4" w:space="0" w:color="auto"/>
              <w:right w:val="single" w:sz="4" w:space="0" w:color="auto"/>
            </w:tcBorders>
            <w:shd w:val="clear" w:color="auto" w:fill="C6EFCE"/>
            <w:noWrap/>
            <w:vAlign w:val="center"/>
          </w:tcPr>
          <w:p w14:paraId="1FF9FF67" w14:textId="77777777" w:rsidR="00832256" w:rsidRPr="008D0EA6" w:rsidRDefault="00415B68">
            <w:pPr>
              <w:pStyle w:val="P68B1DB1-Normal12"/>
              <w:jc w:val="center"/>
              <w:rPr>
                <w:noProof/>
                <w:spacing w:val="-6"/>
                <w:lang w:val="sk-SK"/>
              </w:rPr>
            </w:pPr>
            <w:r w:rsidRPr="008D0EA6">
              <w:rPr>
                <w:noProof/>
                <w:spacing w:val="-6"/>
                <w:lang w:val="sk-SK"/>
              </w:rPr>
              <w:t>Investícia 5 – Vytváranie ženských podnikov</w:t>
            </w:r>
          </w:p>
        </w:tc>
        <w:tc>
          <w:tcPr>
            <w:tcW w:w="1498" w:type="dxa"/>
            <w:tcBorders>
              <w:top w:val="nil"/>
              <w:left w:val="nil"/>
              <w:bottom w:val="single" w:sz="4" w:space="0" w:color="auto"/>
              <w:right w:val="single" w:sz="4" w:space="0" w:color="auto"/>
            </w:tcBorders>
            <w:shd w:val="clear" w:color="auto" w:fill="C6EFCE"/>
            <w:noWrap/>
            <w:vAlign w:val="center"/>
          </w:tcPr>
          <w:p w14:paraId="54C7CA2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FA38C7F" w14:textId="094C0A68" w:rsidR="00832256" w:rsidRPr="008D0EA6" w:rsidRDefault="00415B68">
            <w:pPr>
              <w:pStyle w:val="P68B1DB1-Normal12"/>
              <w:jc w:val="center"/>
              <w:rPr>
                <w:noProof/>
                <w:spacing w:val="-6"/>
                <w:lang w:val="sk-SK"/>
              </w:rPr>
            </w:pPr>
            <w:r w:rsidRPr="008D0EA6">
              <w:rPr>
                <w:noProof/>
                <w:spacing w:val="-6"/>
                <w:lang w:val="sk-SK"/>
              </w:rPr>
              <w:t>Podniky vymedzené</w:t>
            </w:r>
            <w:r w:rsidR="008D0EA6" w:rsidRPr="008D0EA6">
              <w:rPr>
                <w:noProof/>
                <w:spacing w:val="-6"/>
                <w:lang w:val="sk-SK"/>
              </w:rPr>
              <w:t xml:space="preserve"> v </w:t>
            </w:r>
            <w:r w:rsidRPr="008D0EA6">
              <w:rPr>
                <w:noProof/>
                <w:spacing w:val="-6"/>
                <w:lang w:val="sk-SK"/>
              </w:rPr>
              <w:t>príslušnej investičnej politike dostali finančnú podporu</w:t>
            </w:r>
          </w:p>
        </w:tc>
      </w:tr>
      <w:tr w:rsidR="00832256" w:rsidRPr="008D0EA6" w14:paraId="4A629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6BDCA2" w14:textId="77777777" w:rsidR="00832256" w:rsidRPr="008D0EA6" w:rsidRDefault="00415B68">
            <w:pPr>
              <w:pStyle w:val="P68B1DB1-Normal12"/>
              <w:jc w:val="center"/>
              <w:rPr>
                <w:noProof/>
                <w:spacing w:val="-6"/>
                <w:lang w:val="sk-SK"/>
              </w:rPr>
            </w:pPr>
            <w:r w:rsidRPr="008D0EA6">
              <w:rPr>
                <w:noProof/>
                <w:spacing w:val="-6"/>
                <w:lang w:val="sk-SK"/>
              </w:rPr>
              <w:t>M5C2 – 12</w:t>
            </w:r>
          </w:p>
        </w:tc>
        <w:tc>
          <w:tcPr>
            <w:tcW w:w="3090" w:type="dxa"/>
            <w:tcBorders>
              <w:top w:val="nil"/>
              <w:left w:val="nil"/>
              <w:bottom w:val="single" w:sz="4" w:space="0" w:color="auto"/>
              <w:right w:val="single" w:sz="4" w:space="0" w:color="auto"/>
            </w:tcBorders>
            <w:shd w:val="clear" w:color="auto" w:fill="C6EFCE"/>
            <w:noWrap/>
            <w:vAlign w:val="center"/>
          </w:tcPr>
          <w:p w14:paraId="58FBF5B0" w14:textId="244CD177" w:rsidR="00832256" w:rsidRPr="008D0EA6" w:rsidRDefault="00415B68">
            <w:pPr>
              <w:pStyle w:val="P68B1DB1-Normal12"/>
              <w:jc w:val="center"/>
              <w:rPr>
                <w:noProof/>
                <w:spacing w:val="-6"/>
                <w:lang w:val="sk-SK"/>
              </w:rPr>
            </w:pPr>
            <w:r w:rsidRPr="008D0EA6">
              <w:rPr>
                <w:noProof/>
                <w:spacing w:val="-6"/>
                <w:lang w:val="sk-SK"/>
              </w:rPr>
              <w:t>Investícia 4 – Investície do projektov obnovy miest zameraných na zníženie situácií marginalizácie</w:t>
            </w:r>
            <w:r w:rsidR="008D0EA6" w:rsidRPr="008D0EA6">
              <w:rPr>
                <w:noProof/>
                <w:spacing w:val="-6"/>
                <w:lang w:val="sk-SK"/>
              </w:rPr>
              <w:t xml:space="preserve"> a </w:t>
            </w:r>
            <w:r w:rsidRPr="008D0EA6">
              <w:rPr>
                <w:noProof/>
                <w:spacing w:val="-6"/>
                <w:lang w:val="sk-SK"/>
              </w:rPr>
              <w:t>sociálneho zhoršovania</w:t>
            </w:r>
          </w:p>
        </w:tc>
        <w:tc>
          <w:tcPr>
            <w:tcW w:w="1498" w:type="dxa"/>
            <w:tcBorders>
              <w:top w:val="nil"/>
              <w:left w:val="nil"/>
              <w:bottom w:val="single" w:sz="4" w:space="0" w:color="auto"/>
              <w:right w:val="single" w:sz="4" w:space="0" w:color="auto"/>
            </w:tcBorders>
            <w:shd w:val="clear" w:color="auto" w:fill="C6EFCE"/>
            <w:noWrap/>
            <w:vAlign w:val="center"/>
          </w:tcPr>
          <w:p w14:paraId="550D3BAD"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7B73469" w14:textId="77777777" w:rsidR="00832256" w:rsidRPr="008D0EA6" w:rsidRDefault="00415B68">
            <w:pPr>
              <w:pStyle w:val="P68B1DB1-Normal12"/>
              <w:jc w:val="center"/>
              <w:rPr>
                <w:noProof/>
                <w:spacing w:val="-6"/>
                <w:lang w:val="sk-SK"/>
              </w:rPr>
            </w:pPr>
            <w:r w:rsidRPr="008D0EA6">
              <w:rPr>
                <w:noProof/>
                <w:spacing w:val="-6"/>
                <w:lang w:val="sk-SK"/>
              </w:rPr>
              <w:t>Projekty opatrení na obnovu miest, ktoré sa vzťahujú na obce</w:t>
            </w:r>
          </w:p>
        </w:tc>
      </w:tr>
      <w:tr w:rsidR="00832256" w:rsidRPr="008D0EA6" w14:paraId="37065B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F39BFF" w14:textId="77777777" w:rsidR="00832256" w:rsidRPr="008D0EA6" w:rsidRDefault="00415B68">
            <w:pPr>
              <w:pStyle w:val="P68B1DB1-Normal12"/>
              <w:jc w:val="center"/>
              <w:rPr>
                <w:noProof/>
                <w:spacing w:val="-6"/>
                <w:lang w:val="sk-SK"/>
              </w:rPr>
            </w:pPr>
            <w:r w:rsidRPr="008D0EA6">
              <w:rPr>
                <w:noProof/>
                <w:spacing w:val="-6"/>
                <w:lang w:val="sk-SK"/>
              </w:rPr>
              <w:t>M5C2 – 14</w:t>
            </w:r>
          </w:p>
        </w:tc>
        <w:tc>
          <w:tcPr>
            <w:tcW w:w="3090" w:type="dxa"/>
            <w:tcBorders>
              <w:top w:val="nil"/>
              <w:left w:val="nil"/>
              <w:bottom w:val="single" w:sz="4" w:space="0" w:color="auto"/>
              <w:right w:val="single" w:sz="4" w:space="0" w:color="auto"/>
            </w:tcBorders>
            <w:shd w:val="clear" w:color="auto" w:fill="C6EFCE"/>
            <w:noWrap/>
            <w:vAlign w:val="center"/>
          </w:tcPr>
          <w:p w14:paraId="16B45477" w14:textId="77777777" w:rsidR="00832256" w:rsidRPr="008D0EA6" w:rsidRDefault="00415B68">
            <w:pPr>
              <w:pStyle w:val="P68B1DB1-Normal12"/>
              <w:jc w:val="center"/>
              <w:rPr>
                <w:noProof/>
                <w:spacing w:val="-6"/>
                <w:lang w:val="sk-SK"/>
              </w:rPr>
            </w:pPr>
            <w:r w:rsidRPr="008D0EA6">
              <w:rPr>
                <w:noProof/>
                <w:spacing w:val="-6"/>
                <w:lang w:val="sk-SK"/>
              </w:rPr>
              <w:t>Investícia 5 – mestské integrované plány – všeobecné projekty</w:t>
            </w:r>
          </w:p>
        </w:tc>
        <w:tc>
          <w:tcPr>
            <w:tcW w:w="1498" w:type="dxa"/>
            <w:tcBorders>
              <w:top w:val="nil"/>
              <w:left w:val="nil"/>
              <w:bottom w:val="single" w:sz="4" w:space="0" w:color="auto"/>
              <w:right w:val="single" w:sz="4" w:space="0" w:color="auto"/>
            </w:tcBorders>
            <w:shd w:val="clear" w:color="auto" w:fill="C6EFCE"/>
            <w:noWrap/>
            <w:vAlign w:val="center"/>
          </w:tcPr>
          <w:p w14:paraId="1F19100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F87C7BD" w14:textId="0F823B0C" w:rsidR="00832256" w:rsidRPr="008D0EA6" w:rsidRDefault="00415B68">
            <w:pPr>
              <w:pStyle w:val="P68B1DB1-Normal12"/>
              <w:jc w:val="center"/>
              <w:rPr>
                <w:noProof/>
                <w:spacing w:val="-6"/>
                <w:lang w:val="sk-SK"/>
              </w:rPr>
            </w:pPr>
            <w:r w:rsidRPr="008D0EA6">
              <w:rPr>
                <w:noProof/>
                <w:spacing w:val="-6"/>
                <w:lang w:val="sk-SK"/>
              </w:rPr>
              <w:t>Dokončenie integrovaných projektov plánovania</w:t>
            </w:r>
            <w:r w:rsidR="008D0EA6" w:rsidRPr="008D0EA6">
              <w:rPr>
                <w:noProof/>
                <w:spacing w:val="-6"/>
                <w:lang w:val="sk-SK"/>
              </w:rPr>
              <w:t xml:space="preserve"> v </w:t>
            </w:r>
            <w:r w:rsidRPr="008D0EA6">
              <w:rPr>
                <w:noProof/>
                <w:spacing w:val="-6"/>
                <w:lang w:val="sk-SK"/>
              </w:rPr>
              <w:t>metropolitných mestách</w:t>
            </w:r>
          </w:p>
        </w:tc>
      </w:tr>
      <w:tr w:rsidR="00832256" w:rsidRPr="008D0EA6" w14:paraId="601BCB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4AC10" w14:textId="77777777" w:rsidR="00832256" w:rsidRPr="008D0EA6" w:rsidRDefault="00415B68">
            <w:pPr>
              <w:pStyle w:val="P68B1DB1-Normal12"/>
              <w:jc w:val="center"/>
              <w:rPr>
                <w:noProof/>
                <w:spacing w:val="-6"/>
                <w:lang w:val="sk-SK"/>
              </w:rPr>
            </w:pPr>
            <w:r w:rsidRPr="008D0EA6">
              <w:rPr>
                <w:noProof/>
                <w:spacing w:val="-6"/>
                <w:lang w:val="sk-SK"/>
              </w:rPr>
              <w:t>M5C2 – 18</w:t>
            </w:r>
          </w:p>
        </w:tc>
        <w:tc>
          <w:tcPr>
            <w:tcW w:w="3090" w:type="dxa"/>
            <w:tcBorders>
              <w:top w:val="nil"/>
              <w:left w:val="nil"/>
              <w:bottom w:val="single" w:sz="4" w:space="0" w:color="auto"/>
              <w:right w:val="single" w:sz="4" w:space="0" w:color="auto"/>
            </w:tcBorders>
            <w:shd w:val="clear" w:color="auto" w:fill="C6EFCE"/>
            <w:noWrap/>
            <w:vAlign w:val="center"/>
          </w:tcPr>
          <w:p w14:paraId="24A985B5" w14:textId="77777777" w:rsidR="00832256" w:rsidRPr="008D0EA6" w:rsidRDefault="00415B68">
            <w:pPr>
              <w:pStyle w:val="P68B1DB1-Normal12"/>
              <w:jc w:val="center"/>
              <w:rPr>
                <w:noProof/>
                <w:spacing w:val="-6"/>
                <w:lang w:val="sk-SK"/>
              </w:rPr>
            </w:pPr>
            <w:r w:rsidRPr="008D0EA6">
              <w:rPr>
                <w:noProof/>
                <w:spacing w:val="-6"/>
                <w:lang w:val="sk-SK"/>
              </w:rPr>
              <w:t>Investícia 5 – Integrované mestské plány – fond EIB – fond fondu</w:t>
            </w:r>
          </w:p>
        </w:tc>
        <w:tc>
          <w:tcPr>
            <w:tcW w:w="1498" w:type="dxa"/>
            <w:tcBorders>
              <w:top w:val="nil"/>
              <w:left w:val="nil"/>
              <w:bottom w:val="single" w:sz="4" w:space="0" w:color="auto"/>
              <w:right w:val="single" w:sz="4" w:space="0" w:color="auto"/>
            </w:tcBorders>
            <w:shd w:val="clear" w:color="auto" w:fill="C6EFCE"/>
            <w:noWrap/>
            <w:vAlign w:val="center"/>
          </w:tcPr>
          <w:p w14:paraId="167B247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D325CB9" w14:textId="22F85355" w:rsidR="00832256" w:rsidRPr="008D0EA6" w:rsidRDefault="00415B68">
            <w:pPr>
              <w:pStyle w:val="P68B1DB1-Normal12"/>
              <w:jc w:val="center"/>
              <w:rPr>
                <w:noProof/>
                <w:spacing w:val="-6"/>
                <w:lang w:val="sk-SK"/>
              </w:rPr>
            </w:pPr>
            <w:r w:rsidRPr="008D0EA6">
              <w:rPr>
                <w:noProof/>
                <w:spacing w:val="-6"/>
                <w:lang w:val="sk-SK"/>
              </w:rPr>
              <w:t>Peňažná hodnota príspevku do tematického fondu</w:t>
            </w:r>
            <w:r w:rsidR="008D0EA6" w:rsidRPr="008D0EA6">
              <w:rPr>
                <w:noProof/>
                <w:spacing w:val="-6"/>
                <w:lang w:val="sk-SK"/>
              </w:rPr>
              <w:t xml:space="preserve"> a </w:t>
            </w:r>
            <w:r w:rsidRPr="008D0EA6">
              <w:rPr>
                <w:noProof/>
                <w:spacing w:val="-6"/>
                <w:lang w:val="sk-SK"/>
              </w:rPr>
              <w:t>podpora mestských projektov</w:t>
            </w:r>
          </w:p>
        </w:tc>
      </w:tr>
      <w:tr w:rsidR="00832256" w:rsidRPr="008D0EA6" w14:paraId="23E762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68F95D" w14:textId="77777777" w:rsidR="00832256" w:rsidRPr="008D0EA6" w:rsidRDefault="00415B68">
            <w:pPr>
              <w:pStyle w:val="P68B1DB1-Normal12"/>
              <w:jc w:val="center"/>
              <w:rPr>
                <w:noProof/>
                <w:spacing w:val="-6"/>
                <w:lang w:val="sk-SK"/>
              </w:rPr>
            </w:pPr>
            <w:r w:rsidRPr="008D0EA6">
              <w:rPr>
                <w:noProof/>
                <w:spacing w:val="-6"/>
                <w:lang w:val="sk-SK"/>
              </w:rPr>
              <w:t>M5C2 – 22</w:t>
            </w:r>
          </w:p>
        </w:tc>
        <w:tc>
          <w:tcPr>
            <w:tcW w:w="3090" w:type="dxa"/>
            <w:tcBorders>
              <w:top w:val="nil"/>
              <w:left w:val="nil"/>
              <w:bottom w:val="single" w:sz="4" w:space="0" w:color="auto"/>
              <w:right w:val="single" w:sz="4" w:space="0" w:color="auto"/>
            </w:tcBorders>
            <w:shd w:val="clear" w:color="auto" w:fill="C6EFCE"/>
            <w:noWrap/>
            <w:vAlign w:val="center"/>
          </w:tcPr>
          <w:p w14:paraId="473325F9" w14:textId="7579BEB7" w:rsidR="00832256" w:rsidRPr="008D0EA6" w:rsidRDefault="00415B68">
            <w:pPr>
              <w:pStyle w:val="P68B1DB1-Normal12"/>
              <w:jc w:val="center"/>
              <w:rPr>
                <w:noProof/>
                <w:spacing w:val="-6"/>
                <w:lang w:val="sk-SK"/>
              </w:rPr>
            </w:pPr>
            <w:r w:rsidRPr="008D0EA6">
              <w:rPr>
                <w:noProof/>
                <w:spacing w:val="-6"/>
                <w:lang w:val="sk-SK"/>
              </w:rPr>
              <w:t>Investícia 7 – Projekt športu</w:t>
            </w:r>
            <w:r w:rsidR="008D0EA6" w:rsidRPr="008D0EA6">
              <w:rPr>
                <w:noProof/>
                <w:spacing w:val="-6"/>
                <w:lang w:val="sk-SK"/>
              </w:rPr>
              <w:t xml:space="preserve"> a </w:t>
            </w:r>
            <w:r w:rsidRPr="008D0EA6">
              <w:rPr>
                <w:noProof/>
                <w:spacing w:val="-6"/>
                <w:lang w:val="sk-SK"/>
              </w:rPr>
              <w:t>sociálneho začlenenia</w:t>
            </w:r>
          </w:p>
        </w:tc>
        <w:tc>
          <w:tcPr>
            <w:tcW w:w="1498" w:type="dxa"/>
            <w:tcBorders>
              <w:top w:val="nil"/>
              <w:left w:val="nil"/>
              <w:bottom w:val="single" w:sz="4" w:space="0" w:color="auto"/>
              <w:right w:val="single" w:sz="4" w:space="0" w:color="auto"/>
            </w:tcBorders>
            <w:shd w:val="clear" w:color="auto" w:fill="C6EFCE"/>
            <w:noWrap/>
            <w:vAlign w:val="center"/>
          </w:tcPr>
          <w:p w14:paraId="10449C5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32EC279" w14:textId="77777777" w:rsidR="00832256" w:rsidRPr="008D0EA6" w:rsidRDefault="00415B68">
            <w:pPr>
              <w:pStyle w:val="P68B1DB1-Normal12"/>
              <w:jc w:val="center"/>
              <w:rPr>
                <w:noProof/>
                <w:spacing w:val="-6"/>
                <w:lang w:val="sk-SK"/>
              </w:rPr>
            </w:pPr>
            <w:r w:rsidRPr="008D0EA6">
              <w:rPr>
                <w:noProof/>
                <w:spacing w:val="-6"/>
                <w:lang w:val="sk-SK"/>
              </w:rPr>
              <w:t>Intervencie súvisiace so zmluvami týkajúcimi sa športových zariadení</w:t>
            </w:r>
          </w:p>
        </w:tc>
      </w:tr>
      <w:tr w:rsidR="00832256" w:rsidRPr="008D0EA6" w14:paraId="369F3D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06EB" w14:textId="77777777" w:rsidR="00832256" w:rsidRPr="008D0EA6" w:rsidRDefault="00415B68">
            <w:pPr>
              <w:pStyle w:val="P68B1DB1-Normal12"/>
              <w:jc w:val="center"/>
              <w:rPr>
                <w:noProof/>
                <w:spacing w:val="-6"/>
                <w:lang w:val="sk-SK"/>
              </w:rPr>
            </w:pPr>
            <w:r w:rsidRPr="008D0EA6">
              <w:rPr>
                <w:noProof/>
                <w:spacing w:val="-6"/>
                <w:lang w:val="sk-SK"/>
              </w:rPr>
              <w:t>M5C3 – 13</w:t>
            </w:r>
          </w:p>
        </w:tc>
        <w:tc>
          <w:tcPr>
            <w:tcW w:w="3090" w:type="dxa"/>
            <w:tcBorders>
              <w:top w:val="nil"/>
              <w:left w:val="nil"/>
              <w:bottom w:val="single" w:sz="4" w:space="0" w:color="auto"/>
              <w:right w:val="single" w:sz="4" w:space="0" w:color="auto"/>
            </w:tcBorders>
            <w:shd w:val="clear" w:color="auto" w:fill="C6EFCE"/>
            <w:noWrap/>
            <w:vAlign w:val="center"/>
          </w:tcPr>
          <w:p w14:paraId="0F1E72EA" w14:textId="77777777" w:rsidR="00832256" w:rsidRPr="008D0EA6" w:rsidRDefault="00415B68">
            <w:pPr>
              <w:pStyle w:val="P68B1DB1-Normal12"/>
              <w:jc w:val="center"/>
              <w:rPr>
                <w:noProof/>
                <w:spacing w:val="-6"/>
                <w:lang w:val="sk-SK"/>
              </w:rPr>
            </w:pPr>
            <w:r w:rsidRPr="008D0EA6">
              <w:rPr>
                <w:noProof/>
                <w:spacing w:val="-6"/>
                <w:lang w:val="sk-SK"/>
              </w:rPr>
              <w:t>Investícia 1.4: Investície do infraštruktúry pre osobitnú hospodársku zónu</w:t>
            </w:r>
          </w:p>
        </w:tc>
        <w:tc>
          <w:tcPr>
            <w:tcW w:w="1498" w:type="dxa"/>
            <w:tcBorders>
              <w:top w:val="nil"/>
              <w:left w:val="nil"/>
              <w:bottom w:val="single" w:sz="4" w:space="0" w:color="auto"/>
              <w:right w:val="single" w:sz="4" w:space="0" w:color="auto"/>
            </w:tcBorders>
            <w:shd w:val="clear" w:color="auto" w:fill="C6EFCE"/>
            <w:noWrap/>
            <w:vAlign w:val="center"/>
          </w:tcPr>
          <w:p w14:paraId="1E2B3322"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A5554B3" w14:textId="2AD8F8A8" w:rsidR="00832256" w:rsidRPr="008D0EA6" w:rsidRDefault="00415B68">
            <w:pPr>
              <w:pStyle w:val="P68B1DB1-Normal12"/>
              <w:jc w:val="center"/>
              <w:rPr>
                <w:noProof/>
                <w:spacing w:val="-6"/>
                <w:lang w:val="sk-SK"/>
              </w:rPr>
            </w:pPr>
            <w:r w:rsidRPr="008D0EA6">
              <w:rPr>
                <w:noProof/>
                <w:spacing w:val="-6"/>
                <w:lang w:val="sk-SK"/>
              </w:rPr>
              <w:t>Dokončenie intervencií</w:t>
            </w:r>
            <w:r w:rsidR="008D0EA6" w:rsidRPr="008D0EA6">
              <w:rPr>
                <w:noProof/>
                <w:spacing w:val="-6"/>
                <w:lang w:val="sk-SK"/>
              </w:rPr>
              <w:t xml:space="preserve"> v </w:t>
            </w:r>
            <w:r w:rsidRPr="008D0EA6">
              <w:rPr>
                <w:noProof/>
                <w:spacing w:val="-6"/>
                <w:lang w:val="sk-SK"/>
              </w:rPr>
              <w:t>oblasti infraštruktúry</w:t>
            </w:r>
            <w:r w:rsidR="008D0EA6" w:rsidRPr="008D0EA6">
              <w:rPr>
                <w:noProof/>
                <w:spacing w:val="-6"/>
                <w:lang w:val="sk-SK"/>
              </w:rPr>
              <w:t xml:space="preserve"> v </w:t>
            </w:r>
            <w:r w:rsidRPr="008D0EA6">
              <w:rPr>
                <w:noProof/>
                <w:spacing w:val="-6"/>
                <w:lang w:val="sk-SK"/>
              </w:rPr>
              <w:t>osobitných hospodárskych zónach.</w:t>
            </w:r>
          </w:p>
        </w:tc>
      </w:tr>
      <w:tr w:rsidR="00832256" w:rsidRPr="008D0EA6" w14:paraId="753FFA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0570AC" w14:textId="77777777" w:rsidR="00832256" w:rsidRPr="008D0EA6" w:rsidRDefault="00415B68">
            <w:pPr>
              <w:pStyle w:val="P68B1DB1-Normal12"/>
              <w:jc w:val="center"/>
              <w:rPr>
                <w:noProof/>
                <w:spacing w:val="-6"/>
                <w:lang w:val="sk-SK"/>
              </w:rPr>
            </w:pPr>
            <w:r w:rsidRPr="008D0EA6">
              <w:rPr>
                <w:noProof/>
                <w:spacing w:val="-6"/>
                <w:lang w:val="sk-SK"/>
              </w:rPr>
              <w:t>M6C1 – 3</w:t>
            </w:r>
          </w:p>
        </w:tc>
        <w:tc>
          <w:tcPr>
            <w:tcW w:w="3090" w:type="dxa"/>
            <w:tcBorders>
              <w:top w:val="nil"/>
              <w:left w:val="nil"/>
              <w:bottom w:val="single" w:sz="4" w:space="0" w:color="auto"/>
              <w:right w:val="single" w:sz="4" w:space="0" w:color="auto"/>
            </w:tcBorders>
            <w:shd w:val="clear" w:color="auto" w:fill="C6EFCE"/>
            <w:noWrap/>
            <w:vAlign w:val="center"/>
          </w:tcPr>
          <w:p w14:paraId="69C02EAE" w14:textId="77777777" w:rsidR="00832256" w:rsidRPr="008D0EA6" w:rsidRDefault="00415B68">
            <w:pPr>
              <w:pStyle w:val="P68B1DB1-Normal12"/>
              <w:jc w:val="center"/>
              <w:rPr>
                <w:noProof/>
                <w:spacing w:val="-6"/>
                <w:lang w:val="sk-SK"/>
              </w:rPr>
            </w:pPr>
            <w:r w:rsidRPr="008D0EA6">
              <w:rPr>
                <w:noProof/>
                <w:spacing w:val="-6"/>
                <w:lang w:val="sk-SK"/>
              </w:rPr>
              <w:t>Investície 1.1: Komunitné zdravotnícke domy na zlepšenie územnej zdravotnej pomoci</w:t>
            </w:r>
          </w:p>
        </w:tc>
        <w:tc>
          <w:tcPr>
            <w:tcW w:w="1498" w:type="dxa"/>
            <w:tcBorders>
              <w:top w:val="nil"/>
              <w:left w:val="nil"/>
              <w:bottom w:val="single" w:sz="4" w:space="0" w:color="auto"/>
              <w:right w:val="single" w:sz="4" w:space="0" w:color="auto"/>
            </w:tcBorders>
            <w:shd w:val="clear" w:color="auto" w:fill="C6EFCE"/>
            <w:noWrap/>
            <w:vAlign w:val="center"/>
          </w:tcPr>
          <w:p w14:paraId="0CCBABE5"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C8E2C21" w14:textId="5490053A" w:rsidR="00832256" w:rsidRPr="008D0EA6" w:rsidRDefault="00415B68">
            <w:pPr>
              <w:pStyle w:val="P68B1DB1-Normal12"/>
              <w:jc w:val="center"/>
              <w:rPr>
                <w:noProof/>
                <w:spacing w:val="-6"/>
                <w:lang w:val="sk-SK"/>
              </w:rPr>
            </w:pPr>
            <w:r w:rsidRPr="008D0EA6">
              <w:rPr>
                <w:noProof/>
                <w:spacing w:val="-6"/>
                <w:lang w:val="sk-SK"/>
              </w:rPr>
              <w:t>Komunitárne zdravotnícke domy, ktoré sú</w:t>
            </w:r>
            <w:r w:rsidR="008D0EA6" w:rsidRPr="008D0EA6">
              <w:rPr>
                <w:noProof/>
                <w:spacing w:val="-6"/>
                <w:lang w:val="sk-SK"/>
              </w:rPr>
              <w:t xml:space="preserve"> k </w:t>
            </w:r>
            <w:r w:rsidRPr="008D0EA6">
              <w:rPr>
                <w:noProof/>
                <w:spacing w:val="-6"/>
                <w:lang w:val="sk-SK"/>
              </w:rPr>
              <w:t>dispozícii</w:t>
            </w:r>
            <w:r w:rsidR="008D0EA6" w:rsidRPr="008D0EA6">
              <w:rPr>
                <w:noProof/>
                <w:spacing w:val="-6"/>
                <w:lang w:val="sk-SK"/>
              </w:rPr>
              <w:t xml:space="preserve"> a </w:t>
            </w:r>
            <w:r w:rsidRPr="008D0EA6">
              <w:rPr>
                <w:noProof/>
                <w:spacing w:val="-6"/>
                <w:lang w:val="sk-SK"/>
              </w:rPr>
              <w:t>sú technologicky vybavené (prvá séria)</w:t>
            </w:r>
          </w:p>
        </w:tc>
      </w:tr>
      <w:tr w:rsidR="00832256" w:rsidRPr="008D0EA6" w14:paraId="7C9C6C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6D8ADB" w14:textId="77777777" w:rsidR="00832256" w:rsidRPr="008D0EA6" w:rsidRDefault="00415B68">
            <w:pPr>
              <w:pStyle w:val="P68B1DB1-Normal12"/>
              <w:jc w:val="center"/>
              <w:rPr>
                <w:noProof/>
                <w:spacing w:val="-6"/>
                <w:lang w:val="sk-SK"/>
              </w:rPr>
            </w:pPr>
            <w:r w:rsidRPr="008D0EA6">
              <w:rPr>
                <w:noProof/>
                <w:spacing w:val="-6"/>
                <w:lang w:val="sk-SK"/>
              </w:rPr>
              <w:t>M6C1 – 6</w:t>
            </w:r>
          </w:p>
        </w:tc>
        <w:tc>
          <w:tcPr>
            <w:tcW w:w="3090" w:type="dxa"/>
            <w:tcBorders>
              <w:top w:val="nil"/>
              <w:left w:val="nil"/>
              <w:bottom w:val="single" w:sz="4" w:space="0" w:color="auto"/>
              <w:right w:val="single" w:sz="4" w:space="0" w:color="auto"/>
            </w:tcBorders>
            <w:shd w:val="clear" w:color="auto" w:fill="C6EFCE"/>
            <w:noWrap/>
            <w:vAlign w:val="center"/>
          </w:tcPr>
          <w:p w14:paraId="2F74CCCD" w14:textId="175AF5CB" w:rsidR="00832256" w:rsidRPr="008D0EA6" w:rsidRDefault="00415B68">
            <w:pPr>
              <w:pStyle w:val="P68B1DB1-Normal12"/>
              <w:jc w:val="center"/>
              <w:rPr>
                <w:noProof/>
                <w:spacing w:val="-6"/>
                <w:lang w:val="sk-SK"/>
              </w:rPr>
            </w:pPr>
            <w:r w:rsidRPr="008D0EA6">
              <w:rPr>
                <w:noProof/>
                <w:spacing w:val="-6"/>
                <w:lang w:val="sk-SK"/>
              </w:rPr>
              <w:t>Investícia 1.2: Domov ako prvé miesto starostlivosti</w:t>
            </w:r>
            <w:r w:rsidR="008D0EA6" w:rsidRPr="008D0EA6">
              <w:rPr>
                <w:noProof/>
                <w:spacing w:val="-6"/>
                <w:lang w:val="sk-SK"/>
              </w:rPr>
              <w:t xml:space="preserve"> a </w:t>
            </w:r>
            <w:r w:rsidRPr="008D0EA6">
              <w:rPr>
                <w:noProof/>
                <w:spacing w:val="-6"/>
                <w:lang w:val="sk-SK"/>
              </w:rPr>
              <w:t>telemedicína</w:t>
            </w:r>
          </w:p>
        </w:tc>
        <w:tc>
          <w:tcPr>
            <w:tcW w:w="1498" w:type="dxa"/>
            <w:tcBorders>
              <w:top w:val="nil"/>
              <w:left w:val="nil"/>
              <w:bottom w:val="single" w:sz="4" w:space="0" w:color="auto"/>
              <w:right w:val="single" w:sz="4" w:space="0" w:color="auto"/>
            </w:tcBorders>
            <w:shd w:val="clear" w:color="auto" w:fill="C6EFCE"/>
            <w:noWrap/>
            <w:vAlign w:val="center"/>
          </w:tcPr>
          <w:p w14:paraId="2EE194C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F14D0D6" w14:textId="7888E05A" w:rsidR="00832256" w:rsidRPr="008D0EA6" w:rsidRDefault="00415B68">
            <w:pPr>
              <w:pStyle w:val="P68B1DB1-Normal12"/>
              <w:jc w:val="center"/>
              <w:rPr>
                <w:noProof/>
                <w:spacing w:val="-6"/>
                <w:lang w:val="sk-SK"/>
              </w:rPr>
            </w:pPr>
            <w:r w:rsidRPr="008D0EA6">
              <w:rPr>
                <w:noProof/>
                <w:spacing w:val="-6"/>
                <w:lang w:val="sk-SK"/>
              </w:rPr>
              <w:t>Ďalšie osoby liečené</w:t>
            </w:r>
            <w:r w:rsidR="008D0EA6" w:rsidRPr="008D0EA6">
              <w:rPr>
                <w:noProof/>
                <w:spacing w:val="-6"/>
                <w:lang w:val="sk-SK"/>
              </w:rPr>
              <w:t xml:space="preserve"> v </w:t>
            </w:r>
            <w:r w:rsidRPr="008D0EA6">
              <w:rPr>
                <w:noProof/>
                <w:spacing w:val="-6"/>
                <w:lang w:val="sk-SK"/>
              </w:rPr>
              <w:t>domácej starostlivosti (prvá skupina)</w:t>
            </w:r>
          </w:p>
        </w:tc>
      </w:tr>
      <w:tr w:rsidR="00832256" w:rsidRPr="008D0EA6" w14:paraId="56A923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0D4E06" w14:textId="77777777" w:rsidR="00832256" w:rsidRPr="008D0EA6" w:rsidRDefault="00415B68">
            <w:pPr>
              <w:pStyle w:val="P68B1DB1-Normal12"/>
              <w:jc w:val="center"/>
              <w:rPr>
                <w:noProof/>
                <w:spacing w:val="-6"/>
                <w:lang w:val="sk-SK"/>
              </w:rPr>
            </w:pPr>
            <w:r w:rsidRPr="008D0EA6">
              <w:rPr>
                <w:noProof/>
                <w:spacing w:val="-6"/>
                <w:lang w:val="sk-SK"/>
              </w:rPr>
              <w:t>M6C1 – 11</w:t>
            </w:r>
          </w:p>
        </w:tc>
        <w:tc>
          <w:tcPr>
            <w:tcW w:w="3090" w:type="dxa"/>
            <w:tcBorders>
              <w:top w:val="nil"/>
              <w:left w:val="nil"/>
              <w:bottom w:val="single" w:sz="4" w:space="0" w:color="auto"/>
              <w:right w:val="single" w:sz="4" w:space="0" w:color="auto"/>
            </w:tcBorders>
            <w:shd w:val="clear" w:color="auto" w:fill="C6EFCE"/>
            <w:noWrap/>
            <w:vAlign w:val="center"/>
          </w:tcPr>
          <w:p w14:paraId="5176ED42" w14:textId="2C9BAEBA" w:rsidR="00832256" w:rsidRPr="008D0EA6" w:rsidRDefault="00415B68">
            <w:pPr>
              <w:pStyle w:val="P68B1DB1-Normal12"/>
              <w:jc w:val="center"/>
              <w:rPr>
                <w:noProof/>
                <w:spacing w:val="-6"/>
                <w:lang w:val="sk-SK"/>
              </w:rPr>
            </w:pPr>
            <w:r w:rsidRPr="008D0EA6">
              <w:rPr>
                <w:noProof/>
                <w:spacing w:val="-6"/>
                <w:lang w:val="sk-SK"/>
              </w:rPr>
              <w:t>Investícia 1.3: Posilnenie strednej zdravotnej starostlivosti</w:t>
            </w:r>
            <w:r w:rsidR="008D0EA6" w:rsidRPr="008D0EA6">
              <w:rPr>
                <w:noProof/>
                <w:spacing w:val="-6"/>
                <w:lang w:val="sk-SK"/>
              </w:rPr>
              <w:t xml:space="preserve"> a </w:t>
            </w:r>
            <w:r w:rsidRPr="008D0EA6">
              <w:rPr>
                <w:noProof/>
                <w:spacing w:val="-6"/>
                <w:lang w:val="sk-SK"/>
              </w:rPr>
              <w:t>jej zariadení (nemocnice Spoločenstva)</w:t>
            </w:r>
          </w:p>
        </w:tc>
        <w:tc>
          <w:tcPr>
            <w:tcW w:w="1498" w:type="dxa"/>
            <w:tcBorders>
              <w:top w:val="nil"/>
              <w:left w:val="nil"/>
              <w:bottom w:val="single" w:sz="4" w:space="0" w:color="auto"/>
              <w:right w:val="single" w:sz="4" w:space="0" w:color="auto"/>
            </w:tcBorders>
            <w:shd w:val="clear" w:color="auto" w:fill="C6EFCE"/>
            <w:noWrap/>
            <w:vAlign w:val="center"/>
          </w:tcPr>
          <w:p w14:paraId="5A78D5D7"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8B08347" w14:textId="4C73FC4A" w:rsidR="00832256" w:rsidRPr="008D0EA6" w:rsidRDefault="00415B68">
            <w:pPr>
              <w:pStyle w:val="P68B1DB1-Normal12"/>
              <w:jc w:val="center"/>
              <w:rPr>
                <w:noProof/>
                <w:spacing w:val="-6"/>
                <w:lang w:val="sk-SK"/>
              </w:rPr>
            </w:pPr>
            <w:r w:rsidRPr="008D0EA6">
              <w:rPr>
                <w:noProof/>
                <w:spacing w:val="-6"/>
                <w:lang w:val="sk-SK"/>
              </w:rPr>
              <w:t>Renovované, prepojené</w:t>
            </w:r>
            <w:r w:rsidR="008D0EA6" w:rsidRPr="008D0EA6">
              <w:rPr>
                <w:noProof/>
                <w:spacing w:val="-6"/>
                <w:lang w:val="sk-SK"/>
              </w:rPr>
              <w:t xml:space="preserve"> a </w:t>
            </w:r>
            <w:r w:rsidRPr="008D0EA6">
              <w:rPr>
                <w:noProof/>
                <w:spacing w:val="-6"/>
                <w:lang w:val="sk-SK"/>
              </w:rPr>
              <w:t>technologicky vybavené komunitné nemocnice (prvá šarža)</w:t>
            </w:r>
          </w:p>
        </w:tc>
      </w:tr>
      <w:tr w:rsidR="00832256" w:rsidRPr="008D0EA6" w14:paraId="21D8838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FA30C" w14:textId="77777777" w:rsidR="00832256" w:rsidRPr="008D0EA6" w:rsidRDefault="00415B68">
            <w:pPr>
              <w:pStyle w:val="P68B1DB1-Normal12"/>
              <w:jc w:val="center"/>
              <w:rPr>
                <w:noProof/>
                <w:spacing w:val="-6"/>
                <w:lang w:val="sk-SK"/>
              </w:rPr>
            </w:pPr>
            <w:r w:rsidRPr="008D0EA6">
              <w:rPr>
                <w:noProof/>
                <w:spacing w:val="-6"/>
                <w:lang w:val="sk-SK"/>
              </w:rPr>
              <w:t>M6C2 – 6</w:t>
            </w:r>
          </w:p>
        </w:tc>
        <w:tc>
          <w:tcPr>
            <w:tcW w:w="3090" w:type="dxa"/>
            <w:tcBorders>
              <w:top w:val="nil"/>
              <w:left w:val="nil"/>
              <w:bottom w:val="single" w:sz="4" w:space="0" w:color="auto"/>
              <w:right w:val="single" w:sz="4" w:space="0" w:color="auto"/>
            </w:tcBorders>
            <w:shd w:val="clear" w:color="auto" w:fill="C6EFCE"/>
            <w:noWrap/>
            <w:vAlign w:val="center"/>
          </w:tcPr>
          <w:p w14:paraId="1FDED688" w14:textId="77777777" w:rsidR="00832256" w:rsidRPr="008D0EA6" w:rsidRDefault="00415B68">
            <w:pPr>
              <w:pStyle w:val="P68B1DB1-Normal48"/>
              <w:jc w:val="center"/>
              <w:rPr>
                <w:noProof/>
                <w:spacing w:val="-6"/>
                <w:lang w:val="sk-SK"/>
              </w:rPr>
            </w:pPr>
            <w:r w:rsidRPr="008D0EA6">
              <w:rPr>
                <w:noProof/>
                <w:spacing w:val="-6"/>
                <w:lang w:val="sk-SK"/>
              </w:rPr>
              <w:t>Investície 1.1: Digitálna aktualizácia technologického vybavenia nemocníc</w:t>
            </w:r>
          </w:p>
        </w:tc>
        <w:tc>
          <w:tcPr>
            <w:tcW w:w="1498" w:type="dxa"/>
            <w:tcBorders>
              <w:top w:val="nil"/>
              <w:left w:val="nil"/>
              <w:bottom w:val="single" w:sz="4" w:space="0" w:color="auto"/>
              <w:right w:val="single" w:sz="4" w:space="0" w:color="auto"/>
            </w:tcBorders>
            <w:shd w:val="clear" w:color="auto" w:fill="C6EFCE"/>
            <w:noWrap/>
            <w:vAlign w:val="center"/>
          </w:tcPr>
          <w:p w14:paraId="42D8EAB6"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16B110A7" w14:textId="335EB1AE" w:rsidR="00832256" w:rsidRPr="008D0EA6" w:rsidRDefault="00415B68">
            <w:pPr>
              <w:pStyle w:val="P68B1DB1-Normal48"/>
              <w:jc w:val="center"/>
              <w:rPr>
                <w:noProof/>
                <w:spacing w:val="-6"/>
                <w:lang w:val="sk-SK"/>
              </w:rPr>
            </w:pPr>
            <w:r w:rsidRPr="008D0EA6">
              <w:rPr>
                <w:noProof/>
                <w:spacing w:val="-6"/>
                <w:lang w:val="sk-SK"/>
              </w:rPr>
              <w:t>Veľké hygienické vybavenie</w:t>
            </w:r>
            <w:r w:rsidR="008D0EA6" w:rsidRPr="008D0EA6">
              <w:rPr>
                <w:noProof/>
                <w:spacing w:val="-6"/>
                <w:lang w:val="sk-SK"/>
              </w:rPr>
              <w:t xml:space="preserve"> v </w:t>
            </w:r>
            <w:r w:rsidRPr="008D0EA6">
              <w:rPr>
                <w:noProof/>
                <w:spacing w:val="-6"/>
                <w:lang w:val="sk-SK"/>
              </w:rPr>
              <w:t>prevádzke</w:t>
            </w:r>
          </w:p>
        </w:tc>
      </w:tr>
      <w:tr w:rsidR="00832256" w:rsidRPr="008D0EA6" w14:paraId="1F4605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3B8A7F" w14:textId="77777777" w:rsidR="00832256" w:rsidRPr="008D0EA6" w:rsidRDefault="00415B68">
            <w:pPr>
              <w:pStyle w:val="P68B1DB1-Normal12"/>
              <w:jc w:val="center"/>
              <w:rPr>
                <w:noProof/>
                <w:spacing w:val="-6"/>
                <w:lang w:val="sk-SK"/>
              </w:rPr>
            </w:pPr>
            <w:r w:rsidRPr="008D0EA6">
              <w:rPr>
                <w:noProof/>
                <w:spacing w:val="-6"/>
                <w:lang w:val="sk-SK"/>
              </w:rPr>
              <w:t>M6C2 – 9</w:t>
            </w:r>
          </w:p>
        </w:tc>
        <w:tc>
          <w:tcPr>
            <w:tcW w:w="3090" w:type="dxa"/>
            <w:tcBorders>
              <w:top w:val="nil"/>
              <w:left w:val="nil"/>
              <w:bottom w:val="single" w:sz="4" w:space="0" w:color="auto"/>
              <w:right w:val="single" w:sz="4" w:space="0" w:color="auto"/>
            </w:tcBorders>
            <w:shd w:val="clear" w:color="auto" w:fill="C6EFCE"/>
            <w:noWrap/>
            <w:vAlign w:val="center"/>
          </w:tcPr>
          <w:p w14:paraId="293CEE8C" w14:textId="77777777" w:rsidR="00832256" w:rsidRPr="008D0EA6" w:rsidRDefault="00415B68">
            <w:pPr>
              <w:pStyle w:val="P68B1DB1-Normal48"/>
              <w:jc w:val="center"/>
              <w:rPr>
                <w:noProof/>
                <w:spacing w:val="-6"/>
                <w:lang w:val="sk-SK"/>
              </w:rPr>
            </w:pPr>
            <w:r w:rsidRPr="008D0EA6">
              <w:rPr>
                <w:noProof/>
                <w:spacing w:val="-6"/>
                <w:lang w:val="sk-SK"/>
              </w:rPr>
              <w:t>Investície 1.1: Digitálna aktualizácia technologického vybavenia nemocníc</w:t>
            </w:r>
          </w:p>
        </w:tc>
        <w:tc>
          <w:tcPr>
            <w:tcW w:w="1498" w:type="dxa"/>
            <w:tcBorders>
              <w:top w:val="nil"/>
              <w:left w:val="nil"/>
              <w:bottom w:val="single" w:sz="4" w:space="0" w:color="auto"/>
              <w:right w:val="single" w:sz="4" w:space="0" w:color="auto"/>
            </w:tcBorders>
            <w:shd w:val="clear" w:color="auto" w:fill="C6EFCE"/>
            <w:noWrap/>
            <w:vAlign w:val="center"/>
          </w:tcPr>
          <w:p w14:paraId="2198447B"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6987F16E" w14:textId="2DEAC79F" w:rsidR="00832256" w:rsidRPr="008D0EA6" w:rsidRDefault="00415B68">
            <w:pPr>
              <w:pStyle w:val="P68B1DB1-Normal48"/>
              <w:jc w:val="center"/>
              <w:rPr>
                <w:noProof/>
                <w:spacing w:val="-6"/>
                <w:lang w:val="sk-SK"/>
              </w:rPr>
            </w:pPr>
            <w:r w:rsidRPr="008D0EA6">
              <w:rPr>
                <w:noProof/>
                <w:spacing w:val="-6"/>
                <w:lang w:val="sk-SK"/>
              </w:rPr>
              <w:t>Ďalšie lôžka poskytované</w:t>
            </w:r>
            <w:r w:rsidR="008D0EA6" w:rsidRPr="008D0EA6">
              <w:rPr>
                <w:noProof/>
                <w:spacing w:val="-6"/>
                <w:lang w:val="sk-SK"/>
              </w:rPr>
              <w:t xml:space="preserve"> v </w:t>
            </w:r>
            <w:r w:rsidRPr="008D0EA6">
              <w:rPr>
                <w:noProof/>
                <w:spacing w:val="-6"/>
                <w:lang w:val="sk-SK"/>
              </w:rPr>
              <w:t>JIS</w:t>
            </w:r>
            <w:r w:rsidR="008D0EA6" w:rsidRPr="008D0EA6">
              <w:rPr>
                <w:noProof/>
                <w:spacing w:val="-6"/>
                <w:lang w:val="sk-SK"/>
              </w:rPr>
              <w:t xml:space="preserve"> a </w:t>
            </w:r>
            <w:r w:rsidRPr="008D0EA6">
              <w:rPr>
                <w:noProof/>
                <w:spacing w:val="-6"/>
                <w:lang w:val="sk-SK"/>
              </w:rPr>
              <w:t>subintenzívna starostlivosť</w:t>
            </w:r>
          </w:p>
        </w:tc>
      </w:tr>
      <w:tr w:rsidR="00832256" w:rsidRPr="008D0EA6" w14:paraId="48E67A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D8844" w14:textId="77777777" w:rsidR="00832256" w:rsidRPr="008D0EA6" w:rsidRDefault="00415B68">
            <w:pPr>
              <w:pStyle w:val="P68B1DB1-Normal12"/>
              <w:jc w:val="center"/>
              <w:rPr>
                <w:noProof/>
                <w:spacing w:val="-6"/>
                <w:lang w:val="sk-SK"/>
              </w:rPr>
            </w:pPr>
            <w:r w:rsidRPr="008D0EA6">
              <w:rPr>
                <w:noProof/>
                <w:spacing w:val="-6"/>
                <w:lang w:val="sk-SK"/>
              </w:rPr>
              <w:t>M6C2 – 10</w:t>
            </w:r>
          </w:p>
        </w:tc>
        <w:tc>
          <w:tcPr>
            <w:tcW w:w="3090" w:type="dxa"/>
            <w:tcBorders>
              <w:top w:val="nil"/>
              <w:left w:val="nil"/>
              <w:bottom w:val="single" w:sz="4" w:space="0" w:color="auto"/>
              <w:right w:val="single" w:sz="4" w:space="0" w:color="auto"/>
            </w:tcBorders>
            <w:shd w:val="clear" w:color="auto" w:fill="C6EFCE"/>
            <w:noWrap/>
            <w:vAlign w:val="center"/>
          </w:tcPr>
          <w:p w14:paraId="25717C36" w14:textId="40722B24" w:rsidR="00832256" w:rsidRPr="008D0EA6" w:rsidRDefault="00415B68">
            <w:pPr>
              <w:pStyle w:val="P68B1DB1-Normal48"/>
              <w:jc w:val="center"/>
              <w:rPr>
                <w:noProof/>
                <w:spacing w:val="-6"/>
                <w:lang w:val="sk-SK"/>
              </w:rPr>
            </w:pPr>
            <w:r w:rsidRPr="008D0EA6">
              <w:rPr>
                <w:noProof/>
                <w:spacing w:val="-6"/>
                <w:lang w:val="sk-SK"/>
              </w:rPr>
              <w:t>Investícia 1.2: Smerom</w:t>
            </w:r>
            <w:r w:rsidR="008D0EA6" w:rsidRPr="008D0EA6">
              <w:rPr>
                <w:noProof/>
                <w:spacing w:val="-6"/>
                <w:lang w:val="sk-SK"/>
              </w:rPr>
              <w:t xml:space="preserve"> k </w:t>
            </w:r>
            <w:r w:rsidRPr="008D0EA6">
              <w:rPr>
                <w:noProof/>
                <w:spacing w:val="-6"/>
                <w:lang w:val="sk-SK"/>
              </w:rPr>
              <w:t>bezpečnej</w:t>
            </w:r>
            <w:r w:rsidR="008D0EA6" w:rsidRPr="008D0EA6">
              <w:rPr>
                <w:noProof/>
                <w:spacing w:val="-6"/>
                <w:lang w:val="sk-SK"/>
              </w:rPr>
              <w:t xml:space="preserve"> a </w:t>
            </w:r>
            <w:r w:rsidRPr="008D0EA6">
              <w:rPr>
                <w:noProof/>
                <w:spacing w:val="-6"/>
                <w:lang w:val="sk-SK"/>
              </w:rPr>
              <w:t>udržateľnej nemocnici</w:t>
            </w:r>
          </w:p>
        </w:tc>
        <w:tc>
          <w:tcPr>
            <w:tcW w:w="1498" w:type="dxa"/>
            <w:tcBorders>
              <w:top w:val="nil"/>
              <w:left w:val="nil"/>
              <w:bottom w:val="single" w:sz="4" w:space="0" w:color="auto"/>
              <w:right w:val="single" w:sz="4" w:space="0" w:color="auto"/>
            </w:tcBorders>
            <w:shd w:val="clear" w:color="auto" w:fill="C6EFCE"/>
            <w:noWrap/>
            <w:vAlign w:val="center"/>
          </w:tcPr>
          <w:p w14:paraId="0DB6DF7D"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BA876E8" w14:textId="001C86B0" w:rsidR="00832256" w:rsidRPr="008D0EA6" w:rsidRDefault="00415B68">
            <w:pPr>
              <w:pStyle w:val="P68B1DB1-Normal48"/>
              <w:jc w:val="center"/>
              <w:rPr>
                <w:noProof/>
                <w:spacing w:val="-6"/>
                <w:lang w:val="sk-SK"/>
              </w:rPr>
            </w:pPr>
            <w:r w:rsidRPr="008D0EA6">
              <w:rPr>
                <w:noProof/>
                <w:spacing w:val="-6"/>
                <w:lang w:val="sk-SK"/>
              </w:rPr>
              <w:t>Sú ukončené protiseizmické zásahy</w:t>
            </w:r>
            <w:r w:rsidR="008D0EA6" w:rsidRPr="008D0EA6">
              <w:rPr>
                <w:noProof/>
                <w:spacing w:val="-6"/>
                <w:lang w:val="sk-SK"/>
              </w:rPr>
              <w:t xml:space="preserve"> v </w:t>
            </w:r>
            <w:r w:rsidRPr="008D0EA6">
              <w:rPr>
                <w:noProof/>
                <w:spacing w:val="-6"/>
                <w:lang w:val="sk-SK"/>
              </w:rPr>
              <w:t>nemocničných zariadeniach</w:t>
            </w:r>
          </w:p>
        </w:tc>
      </w:tr>
      <w:tr w:rsidR="00832256" w:rsidRPr="008D0EA6" w14:paraId="2131A1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F545C7" w14:textId="77777777" w:rsidR="00832256" w:rsidRPr="008D0EA6" w:rsidRDefault="00415B68">
            <w:pPr>
              <w:pStyle w:val="P68B1DB1-Normal12"/>
              <w:jc w:val="center"/>
              <w:rPr>
                <w:noProof/>
                <w:spacing w:val="-6"/>
                <w:lang w:val="sk-SK"/>
              </w:rPr>
            </w:pPr>
            <w:r w:rsidRPr="008D0EA6">
              <w:rPr>
                <w:noProof/>
                <w:spacing w:val="-6"/>
                <w:lang w:val="sk-SK"/>
              </w:rPr>
              <w:t>M6C2 – 10 bis</w:t>
            </w:r>
          </w:p>
        </w:tc>
        <w:tc>
          <w:tcPr>
            <w:tcW w:w="3090" w:type="dxa"/>
            <w:tcBorders>
              <w:top w:val="nil"/>
              <w:left w:val="nil"/>
              <w:bottom w:val="single" w:sz="4" w:space="0" w:color="auto"/>
              <w:right w:val="single" w:sz="4" w:space="0" w:color="auto"/>
            </w:tcBorders>
            <w:shd w:val="clear" w:color="auto" w:fill="C6EFCE"/>
            <w:noWrap/>
            <w:vAlign w:val="center"/>
          </w:tcPr>
          <w:p w14:paraId="7882CA9E" w14:textId="1D421F3D" w:rsidR="00832256" w:rsidRPr="008D0EA6" w:rsidRDefault="00415B68">
            <w:pPr>
              <w:pStyle w:val="P68B1DB1-Normal48"/>
              <w:jc w:val="center"/>
              <w:rPr>
                <w:noProof/>
                <w:spacing w:val="-6"/>
                <w:lang w:val="sk-SK"/>
              </w:rPr>
            </w:pPr>
            <w:r w:rsidRPr="008D0EA6">
              <w:rPr>
                <w:noProof/>
                <w:spacing w:val="-6"/>
                <w:lang w:val="sk-SK"/>
              </w:rPr>
              <w:t>Investícia 1.2: Smerom</w:t>
            </w:r>
            <w:r w:rsidR="008D0EA6" w:rsidRPr="008D0EA6">
              <w:rPr>
                <w:noProof/>
                <w:spacing w:val="-6"/>
                <w:lang w:val="sk-SK"/>
              </w:rPr>
              <w:t xml:space="preserve"> k </w:t>
            </w:r>
            <w:r w:rsidRPr="008D0EA6">
              <w:rPr>
                <w:noProof/>
                <w:spacing w:val="-6"/>
                <w:lang w:val="sk-SK"/>
              </w:rPr>
              <w:t>bezpečnej</w:t>
            </w:r>
            <w:r w:rsidR="008D0EA6" w:rsidRPr="008D0EA6">
              <w:rPr>
                <w:noProof/>
                <w:spacing w:val="-6"/>
                <w:lang w:val="sk-SK"/>
              </w:rPr>
              <w:t xml:space="preserve"> a </w:t>
            </w:r>
            <w:r w:rsidRPr="008D0EA6">
              <w:rPr>
                <w:noProof/>
                <w:spacing w:val="-6"/>
                <w:lang w:val="sk-SK"/>
              </w:rPr>
              <w:t>udržateľnej nemocnici</w:t>
            </w:r>
          </w:p>
        </w:tc>
        <w:tc>
          <w:tcPr>
            <w:tcW w:w="1498" w:type="dxa"/>
            <w:tcBorders>
              <w:top w:val="nil"/>
              <w:left w:val="nil"/>
              <w:bottom w:val="single" w:sz="4" w:space="0" w:color="auto"/>
              <w:right w:val="single" w:sz="4" w:space="0" w:color="auto"/>
            </w:tcBorders>
            <w:shd w:val="clear" w:color="auto" w:fill="C6EFCE"/>
            <w:noWrap/>
            <w:vAlign w:val="center"/>
          </w:tcPr>
          <w:p w14:paraId="4CA3FBBF" w14:textId="77777777" w:rsidR="00832256" w:rsidRPr="008D0EA6" w:rsidRDefault="00415B68">
            <w:pPr>
              <w:pStyle w:val="P68B1DB1-Normal48"/>
              <w:jc w:val="center"/>
              <w:rPr>
                <w:noProof/>
                <w:spacing w:val="-6"/>
                <w:lang w:val="sk-SK"/>
              </w:rPr>
            </w:pPr>
            <w:r w:rsidRPr="008D0EA6">
              <w:rPr>
                <w:noProof/>
                <w:spacing w:val="-6"/>
                <w:lang w:val="sk-SK"/>
              </w:rPr>
              <w:t xml:space="preserve">Cieľ </w:t>
            </w:r>
          </w:p>
        </w:tc>
        <w:tc>
          <w:tcPr>
            <w:tcW w:w="4091" w:type="dxa"/>
            <w:tcBorders>
              <w:top w:val="nil"/>
              <w:left w:val="nil"/>
              <w:bottom w:val="single" w:sz="4" w:space="0" w:color="auto"/>
              <w:right w:val="single" w:sz="4" w:space="0" w:color="auto"/>
            </w:tcBorders>
            <w:shd w:val="clear" w:color="auto" w:fill="C6EFCE"/>
            <w:noWrap/>
            <w:vAlign w:val="center"/>
          </w:tcPr>
          <w:p w14:paraId="49FD9B0A" w14:textId="1A7B3483" w:rsidR="00832256" w:rsidRPr="008D0EA6" w:rsidRDefault="00415B68">
            <w:pPr>
              <w:pStyle w:val="P68B1DB1-Normal48"/>
              <w:jc w:val="center"/>
              <w:rPr>
                <w:noProof/>
                <w:spacing w:val="-6"/>
                <w:lang w:val="sk-SK"/>
              </w:rPr>
            </w:pPr>
            <w:r w:rsidRPr="008D0EA6">
              <w:rPr>
                <w:noProof/>
                <w:spacing w:val="-6"/>
                <w:lang w:val="sk-SK"/>
              </w:rPr>
              <w:t>Vyplatenie zdrojov Mechanizmu na podporu obnovy</w:t>
            </w:r>
            <w:r w:rsidR="008D0EA6" w:rsidRPr="008D0EA6">
              <w:rPr>
                <w:noProof/>
                <w:spacing w:val="-6"/>
                <w:lang w:val="sk-SK"/>
              </w:rPr>
              <w:t xml:space="preserve"> a </w:t>
            </w:r>
            <w:r w:rsidRPr="008D0EA6">
              <w:rPr>
                <w:noProof/>
                <w:spacing w:val="-6"/>
                <w:lang w:val="sk-SK"/>
              </w:rPr>
              <w:t>odolnosti na projekty podľa článku 20 finančného zákona 67/88 Budovanie zdravotnej starostlivosti</w:t>
            </w:r>
          </w:p>
        </w:tc>
      </w:tr>
      <w:tr w:rsidR="00832256" w:rsidRPr="008D0EA6" w14:paraId="7E257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0DA7A9" w14:textId="77777777" w:rsidR="00832256" w:rsidRPr="008D0EA6" w:rsidRDefault="00415B68">
            <w:pPr>
              <w:pStyle w:val="P68B1DB1-Normal12"/>
              <w:jc w:val="center"/>
              <w:rPr>
                <w:noProof/>
                <w:spacing w:val="-6"/>
                <w:lang w:val="sk-SK"/>
              </w:rPr>
            </w:pPr>
            <w:r w:rsidRPr="008D0EA6">
              <w:rPr>
                <w:noProof/>
                <w:spacing w:val="-6"/>
                <w:lang w:val="sk-SK"/>
              </w:rPr>
              <w:t>M6C2 – 12</w:t>
            </w:r>
          </w:p>
        </w:tc>
        <w:tc>
          <w:tcPr>
            <w:tcW w:w="3090" w:type="dxa"/>
            <w:tcBorders>
              <w:top w:val="nil"/>
              <w:left w:val="nil"/>
              <w:bottom w:val="single" w:sz="4" w:space="0" w:color="auto"/>
              <w:right w:val="single" w:sz="4" w:space="0" w:color="auto"/>
            </w:tcBorders>
            <w:shd w:val="clear" w:color="auto" w:fill="C6EFCE"/>
            <w:noWrap/>
            <w:vAlign w:val="center"/>
          </w:tcPr>
          <w:p w14:paraId="0EE5B10D" w14:textId="33300087" w:rsidR="00832256" w:rsidRPr="008D0EA6" w:rsidRDefault="00415B68">
            <w:pPr>
              <w:pStyle w:val="P68B1DB1-Normal48"/>
              <w:jc w:val="center"/>
              <w:rPr>
                <w:noProof/>
                <w:spacing w:val="-6"/>
                <w:lang w:val="sk-SK"/>
              </w:rPr>
            </w:pPr>
            <w:r w:rsidRPr="008D0EA6">
              <w:rPr>
                <w:noProof/>
                <w:spacing w:val="-6"/>
                <w:lang w:val="sk-SK"/>
              </w:rPr>
              <w:t>Investícia 1.3: Posilnenie technologickej infraštruktúry</w:t>
            </w:r>
            <w:r w:rsidR="008D0EA6" w:rsidRPr="008D0EA6">
              <w:rPr>
                <w:noProof/>
                <w:spacing w:val="-6"/>
                <w:lang w:val="sk-SK"/>
              </w:rPr>
              <w:t xml:space="preserve"> a </w:t>
            </w:r>
            <w:r w:rsidRPr="008D0EA6">
              <w:rPr>
                <w:noProof/>
                <w:spacing w:val="-6"/>
                <w:lang w:val="sk-SK"/>
              </w:rPr>
              <w:t>nástrojov na zber údajov, spracovanie údajov, analýzu</w:t>
            </w:r>
            <w:r w:rsidR="008D0EA6" w:rsidRPr="008D0EA6">
              <w:rPr>
                <w:noProof/>
                <w:spacing w:val="-6"/>
                <w:lang w:val="sk-SK"/>
              </w:rPr>
              <w:t xml:space="preserve"> a </w:t>
            </w:r>
            <w:r w:rsidRPr="008D0EA6">
              <w:rPr>
                <w:noProof/>
                <w:spacing w:val="-6"/>
                <w:lang w:val="sk-SK"/>
              </w:rPr>
              <w:t>simuláciu údajov</w:t>
            </w:r>
          </w:p>
        </w:tc>
        <w:tc>
          <w:tcPr>
            <w:tcW w:w="1498" w:type="dxa"/>
            <w:tcBorders>
              <w:top w:val="nil"/>
              <w:left w:val="nil"/>
              <w:bottom w:val="single" w:sz="4" w:space="0" w:color="auto"/>
              <w:right w:val="single" w:sz="4" w:space="0" w:color="auto"/>
            </w:tcBorders>
            <w:shd w:val="clear" w:color="auto" w:fill="C6EFCE"/>
            <w:noWrap/>
            <w:vAlign w:val="center"/>
          </w:tcPr>
          <w:p w14:paraId="1CC5EB1C" w14:textId="77777777" w:rsidR="00832256" w:rsidRPr="008D0EA6" w:rsidRDefault="00415B68">
            <w:pPr>
              <w:pStyle w:val="P68B1DB1-Normal48"/>
              <w:jc w:val="center"/>
              <w:rPr>
                <w:noProof/>
                <w:spacing w:val="-6"/>
                <w:lang w:val="sk-SK"/>
              </w:rPr>
            </w:pPr>
            <w:r w:rsidRPr="008D0EA6">
              <w:rPr>
                <w:noProof/>
                <w:spacing w:val="-6"/>
                <w:lang w:val="sk-SK"/>
              </w:rPr>
              <w:t>Míľnik</w:t>
            </w:r>
          </w:p>
        </w:tc>
        <w:tc>
          <w:tcPr>
            <w:tcW w:w="4091" w:type="dxa"/>
            <w:tcBorders>
              <w:top w:val="nil"/>
              <w:left w:val="nil"/>
              <w:bottom w:val="single" w:sz="4" w:space="0" w:color="auto"/>
              <w:right w:val="single" w:sz="4" w:space="0" w:color="auto"/>
            </w:tcBorders>
            <w:shd w:val="clear" w:color="auto" w:fill="C6EFCE"/>
            <w:noWrap/>
            <w:vAlign w:val="center"/>
          </w:tcPr>
          <w:p w14:paraId="6FD94B2A" w14:textId="7ECCBFED" w:rsidR="00832256" w:rsidRPr="008D0EA6" w:rsidRDefault="00415B68">
            <w:pPr>
              <w:pStyle w:val="P68B1DB1-Normal48"/>
              <w:jc w:val="center"/>
              <w:rPr>
                <w:noProof/>
                <w:spacing w:val="-6"/>
                <w:lang w:val="sk-SK"/>
              </w:rPr>
            </w:pPr>
            <w:r w:rsidRPr="008D0EA6">
              <w:rPr>
                <w:noProof/>
                <w:spacing w:val="-6"/>
                <w:lang w:val="sk-SK"/>
              </w:rPr>
              <w:t>Systém preukazov zdravotného poistenia</w:t>
            </w:r>
            <w:r w:rsidR="008D0EA6" w:rsidRPr="008D0EA6">
              <w:rPr>
                <w:noProof/>
                <w:spacing w:val="-6"/>
                <w:lang w:val="sk-SK"/>
              </w:rPr>
              <w:t xml:space="preserve"> a </w:t>
            </w:r>
            <w:r w:rsidRPr="008D0EA6">
              <w:rPr>
                <w:noProof/>
                <w:spacing w:val="-6"/>
                <w:lang w:val="sk-SK"/>
              </w:rPr>
              <w:t>infraštruktúra pre interoperabilitu elektronických zdravotných záznamov sú plne funkčné.</w:t>
            </w:r>
          </w:p>
        </w:tc>
      </w:tr>
      <w:tr w:rsidR="00832256" w:rsidRPr="008D0EA6" w14:paraId="5E507B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FDC5" w14:textId="77777777" w:rsidR="00832256" w:rsidRPr="008D0EA6" w:rsidRDefault="00415B68">
            <w:pPr>
              <w:pStyle w:val="P68B1DB1-Normal12"/>
              <w:jc w:val="center"/>
              <w:rPr>
                <w:noProof/>
                <w:spacing w:val="-6"/>
                <w:lang w:val="sk-SK"/>
              </w:rPr>
            </w:pPr>
            <w:r w:rsidRPr="008D0EA6">
              <w:rPr>
                <w:noProof/>
                <w:spacing w:val="-6"/>
                <w:lang w:val="sk-SK"/>
              </w:rPr>
              <w:t>M6C2 – 13</w:t>
            </w:r>
          </w:p>
        </w:tc>
        <w:tc>
          <w:tcPr>
            <w:tcW w:w="3090" w:type="dxa"/>
            <w:tcBorders>
              <w:top w:val="nil"/>
              <w:left w:val="nil"/>
              <w:bottom w:val="single" w:sz="4" w:space="0" w:color="auto"/>
              <w:right w:val="single" w:sz="4" w:space="0" w:color="auto"/>
            </w:tcBorders>
            <w:shd w:val="clear" w:color="auto" w:fill="C6EFCE"/>
            <w:noWrap/>
            <w:vAlign w:val="center"/>
          </w:tcPr>
          <w:p w14:paraId="3ED1646E" w14:textId="32581AEB" w:rsidR="00832256" w:rsidRPr="008D0EA6" w:rsidRDefault="00415B68">
            <w:pPr>
              <w:pStyle w:val="P68B1DB1-Normal48"/>
              <w:jc w:val="center"/>
              <w:rPr>
                <w:noProof/>
                <w:spacing w:val="-6"/>
                <w:lang w:val="sk-SK"/>
              </w:rPr>
            </w:pPr>
            <w:r w:rsidRPr="008D0EA6">
              <w:rPr>
                <w:noProof/>
                <w:spacing w:val="-6"/>
                <w:lang w:val="sk-SK"/>
              </w:rPr>
              <w:t>Investícia 1.3: Posilnenie technologickej infraštruktúry</w:t>
            </w:r>
            <w:r w:rsidR="008D0EA6" w:rsidRPr="008D0EA6">
              <w:rPr>
                <w:noProof/>
                <w:spacing w:val="-6"/>
                <w:lang w:val="sk-SK"/>
              </w:rPr>
              <w:t xml:space="preserve"> a </w:t>
            </w:r>
            <w:r w:rsidRPr="008D0EA6">
              <w:rPr>
                <w:noProof/>
                <w:spacing w:val="-6"/>
                <w:lang w:val="sk-SK"/>
              </w:rPr>
              <w:t>nástrojov na zber údajov, spracovanie údajov, analýzu</w:t>
            </w:r>
            <w:r w:rsidR="008D0EA6" w:rsidRPr="008D0EA6">
              <w:rPr>
                <w:noProof/>
                <w:spacing w:val="-6"/>
                <w:lang w:val="sk-SK"/>
              </w:rPr>
              <w:t xml:space="preserve"> a </w:t>
            </w:r>
            <w:r w:rsidRPr="008D0EA6">
              <w:rPr>
                <w:noProof/>
                <w:spacing w:val="-6"/>
                <w:lang w:val="sk-SK"/>
              </w:rPr>
              <w:t>simuláciu údajov</w:t>
            </w:r>
          </w:p>
        </w:tc>
        <w:tc>
          <w:tcPr>
            <w:tcW w:w="1498" w:type="dxa"/>
            <w:tcBorders>
              <w:top w:val="nil"/>
              <w:left w:val="nil"/>
              <w:bottom w:val="single" w:sz="4" w:space="0" w:color="auto"/>
              <w:right w:val="single" w:sz="4" w:space="0" w:color="auto"/>
            </w:tcBorders>
            <w:shd w:val="clear" w:color="auto" w:fill="C6EFCE"/>
            <w:noWrap/>
            <w:vAlign w:val="center"/>
          </w:tcPr>
          <w:p w14:paraId="02069F2A"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314C182" w14:textId="1427FA8C" w:rsidR="00832256" w:rsidRPr="008D0EA6" w:rsidRDefault="00415B68">
            <w:pPr>
              <w:pStyle w:val="P68B1DB1-Normal48"/>
              <w:jc w:val="center"/>
              <w:rPr>
                <w:noProof/>
                <w:spacing w:val="-6"/>
                <w:lang w:val="sk-SK"/>
              </w:rPr>
            </w:pPr>
            <w:r w:rsidRPr="008D0EA6">
              <w:rPr>
                <w:noProof/>
                <w:spacing w:val="-6"/>
                <w:lang w:val="sk-SK"/>
              </w:rPr>
              <w:t>Všetky regióny prijali</w:t>
            </w:r>
            <w:r w:rsidR="008D0EA6" w:rsidRPr="008D0EA6">
              <w:rPr>
                <w:noProof/>
                <w:spacing w:val="-6"/>
                <w:lang w:val="sk-SK"/>
              </w:rPr>
              <w:t xml:space="preserve"> a </w:t>
            </w:r>
            <w:r w:rsidRPr="008D0EA6">
              <w:rPr>
                <w:noProof/>
                <w:spacing w:val="-6"/>
                <w:lang w:val="sk-SK"/>
              </w:rPr>
              <w:t>používajú EHR</w:t>
            </w:r>
          </w:p>
        </w:tc>
      </w:tr>
      <w:tr w:rsidR="00832256" w:rsidRPr="008D0EA6" w14:paraId="1E92B9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94ED0" w14:textId="77777777" w:rsidR="00832256" w:rsidRPr="008D0EA6" w:rsidRDefault="00415B68">
            <w:pPr>
              <w:pStyle w:val="P68B1DB1-Normal12"/>
              <w:jc w:val="center"/>
              <w:rPr>
                <w:noProof/>
                <w:spacing w:val="-6"/>
                <w:lang w:val="sk-SK"/>
              </w:rPr>
            </w:pPr>
            <w:r w:rsidRPr="008D0EA6">
              <w:rPr>
                <w:noProof/>
                <w:spacing w:val="-6"/>
                <w:lang w:val="sk-SK"/>
              </w:rPr>
              <w:t>M6C2 – 16</w:t>
            </w:r>
          </w:p>
        </w:tc>
        <w:tc>
          <w:tcPr>
            <w:tcW w:w="3090" w:type="dxa"/>
            <w:tcBorders>
              <w:top w:val="nil"/>
              <w:left w:val="nil"/>
              <w:bottom w:val="single" w:sz="4" w:space="0" w:color="auto"/>
              <w:right w:val="single" w:sz="4" w:space="0" w:color="auto"/>
            </w:tcBorders>
            <w:shd w:val="clear" w:color="auto" w:fill="C6EFCE"/>
            <w:noWrap/>
            <w:vAlign w:val="center"/>
          </w:tcPr>
          <w:p w14:paraId="24716BF6" w14:textId="51F4425D" w:rsidR="00832256" w:rsidRPr="008D0EA6" w:rsidRDefault="00415B68">
            <w:pPr>
              <w:pStyle w:val="P68B1DB1-Normal48"/>
              <w:jc w:val="center"/>
              <w:rPr>
                <w:noProof/>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tc>
        <w:tc>
          <w:tcPr>
            <w:tcW w:w="1498" w:type="dxa"/>
            <w:tcBorders>
              <w:top w:val="nil"/>
              <w:left w:val="nil"/>
              <w:bottom w:val="single" w:sz="4" w:space="0" w:color="auto"/>
              <w:right w:val="single" w:sz="4" w:space="0" w:color="auto"/>
            </w:tcBorders>
            <w:shd w:val="clear" w:color="auto" w:fill="C6EFCE"/>
            <w:noWrap/>
            <w:vAlign w:val="center"/>
          </w:tcPr>
          <w:p w14:paraId="2E479383"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0AF2C596" w14:textId="5A235831" w:rsidR="00832256" w:rsidRPr="008D0EA6" w:rsidRDefault="00415B68">
            <w:pPr>
              <w:pStyle w:val="P68B1DB1-Normal48"/>
              <w:jc w:val="center"/>
              <w:rPr>
                <w:noProof/>
                <w:spacing w:val="-6"/>
                <w:lang w:val="sk-SK"/>
              </w:rPr>
            </w:pPr>
            <w:r w:rsidRPr="008D0EA6">
              <w:rPr>
                <w:noProof/>
                <w:spacing w:val="-6"/>
                <w:lang w:val="sk-SK"/>
              </w:rPr>
              <w:t>Odborná príprava</w:t>
            </w:r>
            <w:r w:rsidR="008D0EA6" w:rsidRPr="008D0EA6">
              <w:rPr>
                <w:noProof/>
                <w:spacing w:val="-6"/>
                <w:lang w:val="sk-SK"/>
              </w:rPr>
              <w:t xml:space="preserve"> v </w:t>
            </w:r>
            <w:r w:rsidRPr="008D0EA6">
              <w:rPr>
                <w:noProof/>
                <w:spacing w:val="-6"/>
                <w:lang w:val="sk-SK"/>
              </w:rPr>
              <w:t>oblasti manažérskych</w:t>
            </w:r>
            <w:r w:rsidR="008D0EA6" w:rsidRPr="008D0EA6">
              <w:rPr>
                <w:noProof/>
                <w:spacing w:val="-6"/>
                <w:lang w:val="sk-SK"/>
              </w:rPr>
              <w:t xml:space="preserve"> a </w:t>
            </w:r>
            <w:r w:rsidRPr="008D0EA6">
              <w:rPr>
                <w:noProof/>
                <w:spacing w:val="-6"/>
                <w:lang w:val="sk-SK"/>
              </w:rPr>
              <w:t>digitálnych zručností poskytovaná zamestnancom Národnej zdravotnej služby</w:t>
            </w:r>
          </w:p>
        </w:tc>
      </w:tr>
      <w:tr w:rsidR="00832256" w:rsidRPr="008D0EA6" w14:paraId="34BBF3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E04B55" w14:textId="77777777" w:rsidR="00832256" w:rsidRPr="008D0EA6" w:rsidRDefault="00415B68">
            <w:pPr>
              <w:pStyle w:val="P68B1DB1-Normal48"/>
              <w:jc w:val="center"/>
              <w:rPr>
                <w:noProof/>
                <w:spacing w:val="-6"/>
                <w:lang w:val="sk-SK"/>
              </w:rPr>
            </w:pPr>
            <w:r w:rsidRPr="008D0EA6">
              <w:rPr>
                <w:noProof/>
                <w:spacing w:val="-6"/>
                <w:lang w:val="sk-SK"/>
              </w:rPr>
              <w:t>M6C2 – 17</w:t>
            </w:r>
          </w:p>
        </w:tc>
        <w:tc>
          <w:tcPr>
            <w:tcW w:w="3090" w:type="dxa"/>
            <w:tcBorders>
              <w:top w:val="nil"/>
              <w:left w:val="nil"/>
              <w:bottom w:val="single" w:sz="4" w:space="0" w:color="auto"/>
              <w:right w:val="single" w:sz="4" w:space="0" w:color="auto"/>
            </w:tcBorders>
            <w:shd w:val="clear" w:color="auto" w:fill="C6EFCE"/>
            <w:noWrap/>
            <w:vAlign w:val="center"/>
          </w:tcPr>
          <w:p w14:paraId="20B6F9B0" w14:textId="7781BE59" w:rsidR="00832256" w:rsidRPr="008D0EA6" w:rsidRDefault="00415B68">
            <w:pPr>
              <w:pStyle w:val="P68B1DB1-Normal48"/>
              <w:jc w:val="center"/>
              <w:rPr>
                <w:noProof/>
                <w:spacing w:val="-6"/>
                <w:lang w:val="sk-SK"/>
              </w:rPr>
            </w:pPr>
            <w:r w:rsidRPr="008D0EA6">
              <w:rPr>
                <w:noProof/>
                <w:spacing w:val="-6"/>
                <w:lang w:val="sk-SK"/>
              </w:rPr>
              <w:t>Investícia 2.2: Rozvoj technicko-profesijných, digitálnych</w:t>
            </w:r>
            <w:r w:rsidR="008D0EA6" w:rsidRPr="008D0EA6">
              <w:rPr>
                <w:noProof/>
                <w:spacing w:val="-6"/>
                <w:lang w:val="sk-SK"/>
              </w:rPr>
              <w:t xml:space="preserve"> a </w:t>
            </w:r>
            <w:r w:rsidRPr="008D0EA6">
              <w:rPr>
                <w:noProof/>
                <w:spacing w:val="-6"/>
                <w:lang w:val="sk-SK"/>
              </w:rPr>
              <w:t>riadiacich zručností odborníkov</w:t>
            </w:r>
            <w:r w:rsidR="008D0EA6" w:rsidRPr="008D0EA6">
              <w:rPr>
                <w:noProof/>
                <w:spacing w:val="-6"/>
                <w:lang w:val="sk-SK"/>
              </w:rPr>
              <w:t xml:space="preserve"> v </w:t>
            </w:r>
            <w:r w:rsidRPr="008D0EA6">
              <w:rPr>
                <w:noProof/>
                <w:spacing w:val="-6"/>
                <w:lang w:val="sk-SK"/>
              </w:rPr>
              <w:t>systéme zdravotnej starostlivosti</w:t>
            </w:r>
          </w:p>
        </w:tc>
        <w:tc>
          <w:tcPr>
            <w:tcW w:w="1498" w:type="dxa"/>
            <w:tcBorders>
              <w:top w:val="nil"/>
              <w:left w:val="nil"/>
              <w:bottom w:val="single" w:sz="4" w:space="0" w:color="auto"/>
              <w:right w:val="single" w:sz="4" w:space="0" w:color="auto"/>
            </w:tcBorders>
            <w:shd w:val="clear" w:color="auto" w:fill="C6EFCE"/>
            <w:noWrap/>
            <w:vAlign w:val="center"/>
          </w:tcPr>
          <w:p w14:paraId="26958784" w14:textId="77777777" w:rsidR="00832256" w:rsidRPr="008D0EA6" w:rsidRDefault="00415B68">
            <w:pPr>
              <w:pStyle w:val="P68B1DB1-Normal48"/>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517C9DBB" w14:textId="3D35FE88" w:rsidR="00832256" w:rsidRPr="008D0EA6" w:rsidRDefault="00415B68">
            <w:pPr>
              <w:pStyle w:val="P68B1DB1-Normal48"/>
              <w:jc w:val="center"/>
              <w:rPr>
                <w:noProof/>
                <w:spacing w:val="-6"/>
                <w:lang w:val="sk-SK"/>
              </w:rPr>
            </w:pPr>
            <w:r w:rsidRPr="008D0EA6">
              <w:rPr>
                <w:noProof/>
                <w:spacing w:val="-6"/>
                <w:lang w:val="sk-SK"/>
              </w:rPr>
              <w:t>Počet financovaných zmlúv</w:t>
            </w:r>
            <w:r w:rsidR="008D0EA6" w:rsidRPr="008D0EA6">
              <w:rPr>
                <w:noProof/>
                <w:spacing w:val="-6"/>
                <w:lang w:val="sk-SK"/>
              </w:rPr>
              <w:t xml:space="preserve"> o </w:t>
            </w:r>
            <w:r w:rsidRPr="008D0EA6">
              <w:rPr>
                <w:noProof/>
                <w:spacing w:val="-6"/>
                <w:lang w:val="sk-SK"/>
              </w:rPr>
              <w:t>lekárskej</w:t>
            </w:r>
            <w:r w:rsidR="008D0EA6" w:rsidRPr="008D0EA6">
              <w:rPr>
                <w:noProof/>
                <w:spacing w:val="-6"/>
                <w:lang w:val="sk-SK"/>
              </w:rPr>
              <w:t xml:space="preserve"> a </w:t>
            </w:r>
            <w:r w:rsidRPr="008D0EA6">
              <w:rPr>
                <w:noProof/>
                <w:spacing w:val="-6"/>
                <w:lang w:val="sk-SK"/>
              </w:rPr>
              <w:t>špecializovanej odbornej príprave</w:t>
            </w:r>
          </w:p>
        </w:tc>
      </w:tr>
      <w:tr w:rsidR="00832256" w:rsidRPr="008D0EA6" w14:paraId="5390F9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75F33D" w14:textId="77777777" w:rsidR="00832256" w:rsidRPr="008D0EA6" w:rsidRDefault="00415B68">
            <w:pPr>
              <w:pStyle w:val="P68B1DB1-Normal12"/>
              <w:jc w:val="center"/>
              <w:rPr>
                <w:noProof/>
                <w:spacing w:val="-6"/>
                <w:lang w:val="sk-SK"/>
              </w:rPr>
            </w:pPr>
            <w:r w:rsidRPr="008D0EA6">
              <w:rPr>
                <w:noProof/>
                <w:spacing w:val="-6"/>
                <w:lang w:val="sk-SK"/>
              </w:rPr>
              <w:t>M7 – 37</w:t>
            </w:r>
          </w:p>
        </w:tc>
        <w:tc>
          <w:tcPr>
            <w:tcW w:w="3090" w:type="dxa"/>
            <w:tcBorders>
              <w:top w:val="nil"/>
              <w:left w:val="nil"/>
              <w:bottom w:val="single" w:sz="4" w:space="0" w:color="auto"/>
              <w:right w:val="single" w:sz="4" w:space="0" w:color="auto"/>
            </w:tcBorders>
            <w:shd w:val="clear" w:color="auto" w:fill="C6EFCE"/>
            <w:noWrap/>
            <w:vAlign w:val="center"/>
          </w:tcPr>
          <w:p w14:paraId="2D013ACF" w14:textId="54F4671D" w:rsidR="00832256" w:rsidRPr="008D0EA6" w:rsidRDefault="00415B68">
            <w:pPr>
              <w:pStyle w:val="P68B1DB1-Normal12"/>
              <w:jc w:val="center"/>
              <w:rPr>
                <w:noProof/>
                <w:spacing w:val="-6"/>
                <w:lang w:val="sk-SK"/>
              </w:rPr>
            </w:pPr>
            <w:r w:rsidRPr="008D0EA6">
              <w:rPr>
                <w:noProof/>
                <w:spacing w:val="-6"/>
                <w:lang w:val="sk-SK"/>
              </w:rPr>
              <w:t>Investícia 13: Jadranská línia fáza 1 (kompresorová stanica Sulmona</w:t>
            </w:r>
            <w:r w:rsidR="008D0EA6" w:rsidRPr="008D0EA6">
              <w:rPr>
                <w:noProof/>
                <w:spacing w:val="-6"/>
                <w:lang w:val="sk-SK"/>
              </w:rPr>
              <w:t xml:space="preserve"> a </w:t>
            </w:r>
            <w:r w:rsidRPr="008D0EA6">
              <w:rPr>
                <w:noProof/>
                <w:spacing w:val="-6"/>
                <w:lang w:val="sk-SK"/>
              </w:rPr>
              <w:t>plynovod Sestino – Minerbio)</w:t>
            </w:r>
          </w:p>
        </w:tc>
        <w:tc>
          <w:tcPr>
            <w:tcW w:w="1498" w:type="dxa"/>
            <w:tcBorders>
              <w:top w:val="nil"/>
              <w:left w:val="nil"/>
              <w:bottom w:val="single" w:sz="4" w:space="0" w:color="auto"/>
              <w:right w:val="single" w:sz="4" w:space="0" w:color="auto"/>
            </w:tcBorders>
            <w:shd w:val="clear" w:color="auto" w:fill="C6EFCE"/>
            <w:noWrap/>
            <w:vAlign w:val="center"/>
          </w:tcPr>
          <w:p w14:paraId="2339F443"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1" w:type="dxa"/>
            <w:tcBorders>
              <w:top w:val="nil"/>
              <w:left w:val="nil"/>
              <w:bottom w:val="single" w:sz="4" w:space="0" w:color="auto"/>
              <w:right w:val="single" w:sz="4" w:space="0" w:color="auto"/>
            </w:tcBorders>
            <w:shd w:val="clear" w:color="auto" w:fill="C6EFCE"/>
            <w:noWrap/>
            <w:vAlign w:val="center"/>
          </w:tcPr>
          <w:p w14:paraId="015C78BF" w14:textId="77777777" w:rsidR="00832256" w:rsidRPr="008D0EA6" w:rsidRDefault="00415B68">
            <w:pPr>
              <w:pStyle w:val="P68B1DB1-Normal12"/>
              <w:jc w:val="center"/>
              <w:rPr>
                <w:noProof/>
                <w:spacing w:val="-6"/>
                <w:lang w:val="sk-SK"/>
              </w:rPr>
            </w:pPr>
            <w:r w:rsidRPr="008D0EA6">
              <w:rPr>
                <w:noProof/>
                <w:spacing w:val="-6"/>
                <w:lang w:val="sk-SK"/>
              </w:rPr>
              <w:t>Completion of works dokončenie prác</w:t>
            </w:r>
          </w:p>
        </w:tc>
      </w:tr>
      <w:tr w:rsidR="00832256" w:rsidRPr="008D0EA6" w14:paraId="40976D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AE3983" w14:textId="77777777" w:rsidR="00832256" w:rsidRPr="008D0EA6" w:rsidRDefault="00415B68">
            <w:pPr>
              <w:pStyle w:val="P68B1DB1-Normal12"/>
              <w:jc w:val="center"/>
              <w:rPr>
                <w:noProof/>
                <w:spacing w:val="-6"/>
                <w:lang w:val="sk-SK"/>
              </w:rPr>
            </w:pPr>
            <w:r w:rsidRPr="008D0EA6">
              <w:rPr>
                <w:noProof/>
                <w:spacing w:val="-6"/>
                <w:lang w:val="sk-SK"/>
              </w:rPr>
              <w:t>M7 – 39</w:t>
            </w:r>
          </w:p>
        </w:tc>
        <w:tc>
          <w:tcPr>
            <w:tcW w:w="3090" w:type="dxa"/>
            <w:tcBorders>
              <w:top w:val="nil"/>
              <w:left w:val="nil"/>
              <w:bottom w:val="single" w:sz="4" w:space="0" w:color="auto"/>
              <w:right w:val="single" w:sz="4" w:space="0" w:color="auto"/>
            </w:tcBorders>
            <w:shd w:val="clear" w:color="auto" w:fill="C6EFCE"/>
            <w:noWrap/>
            <w:vAlign w:val="center"/>
          </w:tcPr>
          <w:p w14:paraId="65E15631" w14:textId="77777777" w:rsidR="00832256" w:rsidRPr="008D0EA6" w:rsidRDefault="00415B68">
            <w:pPr>
              <w:pStyle w:val="P68B1DB1-Normal12"/>
              <w:jc w:val="center"/>
              <w:rPr>
                <w:noProof/>
                <w:spacing w:val="-6"/>
                <w:lang w:val="sk-SK"/>
              </w:rPr>
            </w:pPr>
            <w:r w:rsidRPr="008D0EA6">
              <w:rPr>
                <w:noProof/>
                <w:spacing w:val="-6"/>
                <w:lang w:val="sk-SK"/>
              </w:rPr>
              <w:t>Investícia 14: Cezhraničná infraštruktúra na vývoz plynu</w:t>
            </w:r>
          </w:p>
        </w:tc>
        <w:tc>
          <w:tcPr>
            <w:tcW w:w="1498" w:type="dxa"/>
            <w:tcBorders>
              <w:top w:val="nil"/>
              <w:left w:val="nil"/>
              <w:bottom w:val="single" w:sz="4" w:space="0" w:color="auto"/>
              <w:right w:val="single" w:sz="4" w:space="0" w:color="auto"/>
            </w:tcBorders>
            <w:shd w:val="clear" w:color="auto" w:fill="C6EFCE"/>
            <w:noWrap/>
            <w:vAlign w:val="center"/>
          </w:tcPr>
          <w:p w14:paraId="10B47C88" w14:textId="77777777" w:rsidR="00832256" w:rsidRPr="008D0EA6" w:rsidRDefault="00415B68">
            <w:pPr>
              <w:pStyle w:val="P68B1DB1-Normal12"/>
              <w:jc w:val="center"/>
              <w:rPr>
                <w:noProof/>
                <w:spacing w:val="-6"/>
                <w:lang w:val="sk-SK"/>
              </w:rPr>
            </w:pPr>
            <w:r w:rsidRPr="008D0EA6">
              <w:rPr>
                <w:noProof/>
                <w:spacing w:val="-6"/>
                <w:lang w:val="sk-SK"/>
              </w:rPr>
              <w:t>Míľnik</w:t>
            </w:r>
          </w:p>
        </w:tc>
        <w:tc>
          <w:tcPr>
            <w:tcW w:w="4091" w:type="dxa"/>
            <w:tcBorders>
              <w:top w:val="nil"/>
              <w:left w:val="nil"/>
              <w:bottom w:val="single" w:sz="4" w:space="0" w:color="auto"/>
              <w:right w:val="single" w:sz="4" w:space="0" w:color="auto"/>
            </w:tcBorders>
            <w:shd w:val="clear" w:color="auto" w:fill="C6EFCE"/>
            <w:noWrap/>
            <w:vAlign w:val="center"/>
          </w:tcPr>
          <w:p w14:paraId="771A2201" w14:textId="77777777" w:rsidR="00832256" w:rsidRPr="008D0EA6" w:rsidRDefault="00415B68">
            <w:pPr>
              <w:pStyle w:val="P68B1DB1-Normal12"/>
              <w:jc w:val="center"/>
              <w:rPr>
                <w:noProof/>
                <w:spacing w:val="-6"/>
                <w:lang w:val="sk-SK"/>
              </w:rPr>
            </w:pPr>
            <w:r w:rsidRPr="008D0EA6">
              <w:rPr>
                <w:noProof/>
                <w:spacing w:val="-6"/>
                <w:lang w:val="sk-SK"/>
              </w:rPr>
              <w:t>Completion of works dokončenie prác</w:t>
            </w:r>
          </w:p>
        </w:tc>
      </w:tr>
      <w:tr w:rsidR="00832256" w:rsidRPr="008D0EA6" w14:paraId="725CD7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5D6CC2" w14:textId="77777777" w:rsidR="00832256" w:rsidRPr="008D0EA6" w:rsidRDefault="00415B68">
            <w:pPr>
              <w:pStyle w:val="P68B1DB1-Normal12"/>
              <w:jc w:val="center"/>
              <w:rPr>
                <w:noProof/>
                <w:spacing w:val="-6"/>
                <w:lang w:val="sk-SK"/>
              </w:rPr>
            </w:pPr>
            <w:r w:rsidRPr="008D0EA6">
              <w:rPr>
                <w:noProof/>
                <w:spacing w:val="-6"/>
                <w:lang w:val="sk-SK"/>
              </w:rPr>
              <w:t>M7 – 41</w:t>
            </w:r>
          </w:p>
        </w:tc>
        <w:tc>
          <w:tcPr>
            <w:tcW w:w="3090" w:type="dxa"/>
            <w:tcBorders>
              <w:top w:val="nil"/>
              <w:left w:val="nil"/>
              <w:bottom w:val="single" w:sz="4" w:space="0" w:color="auto"/>
              <w:right w:val="single" w:sz="4" w:space="0" w:color="auto"/>
            </w:tcBorders>
            <w:shd w:val="clear" w:color="auto" w:fill="C6EFCE"/>
            <w:noWrap/>
            <w:vAlign w:val="center"/>
          </w:tcPr>
          <w:p w14:paraId="772202EC" w14:textId="77777777" w:rsidR="00832256" w:rsidRPr="008D0EA6" w:rsidRDefault="00415B68">
            <w:pPr>
              <w:pStyle w:val="P68B1DB1-Normal12"/>
              <w:jc w:val="center"/>
              <w:rPr>
                <w:noProof/>
                <w:spacing w:val="-6"/>
                <w:lang w:val="sk-SK"/>
              </w:rPr>
            </w:pPr>
            <w:r w:rsidRPr="008D0EA6">
              <w:rPr>
                <w:noProof/>
                <w:spacing w:val="-6"/>
                <w:lang w:val="sk-SK"/>
              </w:rPr>
              <w:t>Investícia 15: Transizione 5.0 Green</w:t>
            </w:r>
          </w:p>
        </w:tc>
        <w:tc>
          <w:tcPr>
            <w:tcW w:w="1498" w:type="dxa"/>
            <w:tcBorders>
              <w:top w:val="nil"/>
              <w:left w:val="nil"/>
              <w:bottom w:val="single" w:sz="4" w:space="0" w:color="auto"/>
              <w:right w:val="single" w:sz="4" w:space="0" w:color="auto"/>
            </w:tcBorders>
            <w:shd w:val="clear" w:color="auto" w:fill="C6EFCE"/>
            <w:noWrap/>
            <w:vAlign w:val="center"/>
          </w:tcPr>
          <w:p w14:paraId="6ED71DA1"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D989A1B" w14:textId="7EA73026" w:rsidR="00832256" w:rsidRPr="008D0EA6" w:rsidRDefault="00415B68">
            <w:pPr>
              <w:pStyle w:val="P68B1DB1-Normal12"/>
              <w:jc w:val="center"/>
              <w:rPr>
                <w:noProof/>
                <w:spacing w:val="-6"/>
                <w:lang w:val="sk-SK"/>
              </w:rPr>
            </w:pPr>
            <w:r w:rsidRPr="008D0EA6">
              <w:rPr>
                <w:noProof/>
                <w:spacing w:val="-6"/>
                <w:lang w:val="sk-SK"/>
              </w:rPr>
              <w:t>Poskytnutie zdrojov</w:t>
            </w:r>
            <w:r w:rsidR="008D0EA6" w:rsidRPr="008D0EA6">
              <w:rPr>
                <w:noProof/>
                <w:spacing w:val="-6"/>
                <w:lang w:val="sk-SK"/>
              </w:rPr>
              <w:t xml:space="preserve"> z </w:t>
            </w:r>
            <w:r w:rsidRPr="008D0EA6">
              <w:rPr>
                <w:noProof/>
                <w:spacing w:val="-6"/>
                <w:lang w:val="sk-SK"/>
              </w:rPr>
              <w:t>Mechanizmu na podporu obnovy</w:t>
            </w:r>
            <w:r w:rsidR="008D0EA6" w:rsidRPr="008D0EA6">
              <w:rPr>
                <w:noProof/>
                <w:spacing w:val="-6"/>
                <w:lang w:val="sk-SK"/>
              </w:rPr>
              <w:t xml:space="preserve"> a </w:t>
            </w:r>
            <w:r w:rsidRPr="008D0EA6">
              <w:rPr>
                <w:noProof/>
                <w:spacing w:val="-6"/>
                <w:lang w:val="sk-SK"/>
              </w:rPr>
              <w:t>odolnosti</w:t>
            </w:r>
          </w:p>
        </w:tc>
      </w:tr>
      <w:tr w:rsidR="00832256" w:rsidRPr="008D0EA6" w14:paraId="3AF997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D54C75" w14:textId="77777777" w:rsidR="00832256" w:rsidRPr="008D0EA6" w:rsidRDefault="00415B68">
            <w:pPr>
              <w:pStyle w:val="P68B1DB1-Normal12"/>
              <w:jc w:val="center"/>
              <w:rPr>
                <w:noProof/>
                <w:spacing w:val="-6"/>
                <w:lang w:val="sk-SK"/>
              </w:rPr>
            </w:pPr>
            <w:r w:rsidRPr="008D0EA6">
              <w:rPr>
                <w:noProof/>
                <w:spacing w:val="-6"/>
                <w:lang w:val="sk-SK"/>
              </w:rPr>
              <w:t>M7 – 42</w:t>
            </w:r>
          </w:p>
        </w:tc>
        <w:tc>
          <w:tcPr>
            <w:tcW w:w="3090" w:type="dxa"/>
            <w:tcBorders>
              <w:top w:val="nil"/>
              <w:left w:val="nil"/>
              <w:bottom w:val="single" w:sz="4" w:space="0" w:color="auto"/>
              <w:right w:val="single" w:sz="4" w:space="0" w:color="auto"/>
            </w:tcBorders>
            <w:shd w:val="clear" w:color="auto" w:fill="C6EFCE"/>
            <w:noWrap/>
            <w:vAlign w:val="center"/>
          </w:tcPr>
          <w:p w14:paraId="07E313ED" w14:textId="77777777" w:rsidR="00832256" w:rsidRPr="008D0EA6" w:rsidRDefault="00415B68">
            <w:pPr>
              <w:pStyle w:val="P68B1DB1-Normal12"/>
              <w:jc w:val="center"/>
              <w:rPr>
                <w:noProof/>
                <w:spacing w:val="-6"/>
                <w:lang w:val="sk-SK"/>
              </w:rPr>
            </w:pPr>
            <w:r w:rsidRPr="008D0EA6">
              <w:rPr>
                <w:noProof/>
                <w:spacing w:val="-6"/>
                <w:lang w:val="sk-SK"/>
              </w:rPr>
              <w:t>Investícia 15: Transizione 5.0 Green</w:t>
            </w:r>
          </w:p>
        </w:tc>
        <w:tc>
          <w:tcPr>
            <w:tcW w:w="1498" w:type="dxa"/>
            <w:tcBorders>
              <w:top w:val="nil"/>
              <w:left w:val="nil"/>
              <w:bottom w:val="single" w:sz="4" w:space="0" w:color="auto"/>
              <w:right w:val="single" w:sz="4" w:space="0" w:color="auto"/>
            </w:tcBorders>
            <w:shd w:val="clear" w:color="auto" w:fill="C6EFCE"/>
            <w:noWrap/>
            <w:vAlign w:val="center"/>
          </w:tcPr>
          <w:p w14:paraId="2D802279"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27B7385A" w14:textId="1870FE00" w:rsidR="00832256" w:rsidRPr="008D0EA6" w:rsidRDefault="00415B68">
            <w:pPr>
              <w:pStyle w:val="P68B1DB1-Normal12"/>
              <w:jc w:val="center"/>
              <w:rPr>
                <w:noProof/>
                <w:spacing w:val="-6"/>
                <w:lang w:val="sk-SK"/>
              </w:rPr>
            </w:pPr>
            <w:r w:rsidRPr="008D0EA6">
              <w:rPr>
                <w:noProof/>
                <w:spacing w:val="-6"/>
                <w:lang w:val="sk-SK"/>
              </w:rPr>
              <w:t>0,4 Mtoe úspor energie</w:t>
            </w:r>
            <w:r w:rsidR="008D0EA6" w:rsidRPr="008D0EA6">
              <w:rPr>
                <w:noProof/>
                <w:spacing w:val="-6"/>
                <w:lang w:val="sk-SK"/>
              </w:rPr>
              <w:t xml:space="preserve"> v </w:t>
            </w:r>
            <w:r w:rsidRPr="008D0EA6">
              <w:rPr>
                <w:noProof/>
                <w:spacing w:val="-6"/>
                <w:lang w:val="sk-SK"/>
              </w:rPr>
              <w:t>konečnej spotrebe energie</w:t>
            </w:r>
            <w:r w:rsidR="008D0EA6" w:rsidRPr="008D0EA6">
              <w:rPr>
                <w:noProof/>
                <w:spacing w:val="-6"/>
                <w:lang w:val="sk-SK"/>
              </w:rPr>
              <w:t xml:space="preserve"> v </w:t>
            </w:r>
            <w:r w:rsidRPr="008D0EA6">
              <w:rPr>
                <w:noProof/>
                <w:spacing w:val="-6"/>
                <w:lang w:val="sk-SK"/>
              </w:rPr>
              <w:t>období 2024 – 2026</w:t>
            </w:r>
          </w:p>
        </w:tc>
      </w:tr>
      <w:tr w:rsidR="00832256" w:rsidRPr="008D0EA6" w14:paraId="32912C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39F705" w14:textId="77777777" w:rsidR="00832256" w:rsidRPr="008D0EA6" w:rsidRDefault="00415B68">
            <w:pPr>
              <w:pStyle w:val="P68B1DB1-Normal12"/>
              <w:jc w:val="center"/>
              <w:rPr>
                <w:noProof/>
                <w:spacing w:val="-6"/>
                <w:lang w:val="sk-SK"/>
              </w:rPr>
            </w:pPr>
            <w:r w:rsidRPr="008D0EA6">
              <w:rPr>
                <w:noProof/>
                <w:spacing w:val="-6"/>
                <w:lang w:val="sk-SK"/>
              </w:rPr>
              <w:t>M7 – 45</w:t>
            </w:r>
          </w:p>
        </w:tc>
        <w:tc>
          <w:tcPr>
            <w:tcW w:w="3090" w:type="dxa"/>
            <w:tcBorders>
              <w:top w:val="nil"/>
              <w:left w:val="nil"/>
              <w:bottom w:val="single" w:sz="4" w:space="0" w:color="auto"/>
              <w:right w:val="single" w:sz="4" w:space="0" w:color="auto"/>
            </w:tcBorders>
            <w:shd w:val="clear" w:color="auto" w:fill="C6EFCE"/>
            <w:noWrap/>
            <w:vAlign w:val="center"/>
          </w:tcPr>
          <w:p w14:paraId="0EC628E7" w14:textId="4ED91F1D" w:rsidR="00832256" w:rsidRPr="008D0EA6" w:rsidRDefault="00415B68">
            <w:pPr>
              <w:pStyle w:val="P68B1DB1-Normal12"/>
              <w:jc w:val="center"/>
              <w:rPr>
                <w:noProof/>
                <w:spacing w:val="-6"/>
                <w:lang w:val="sk-SK"/>
              </w:rPr>
            </w:pPr>
            <w:r w:rsidRPr="008D0EA6">
              <w:rPr>
                <w:noProof/>
                <w:spacing w:val="-6"/>
                <w:lang w:val="sk-SK"/>
              </w:rPr>
              <w:t>Investícia 16: Podpora MSP na vlastnú výrobu</w:t>
            </w:r>
            <w:r w:rsidR="008D0EA6" w:rsidRPr="008D0EA6">
              <w:rPr>
                <w:noProof/>
                <w:spacing w:val="-6"/>
                <w:lang w:val="sk-SK"/>
              </w:rPr>
              <w:t xml:space="preserve"> z </w:t>
            </w:r>
            <w:r w:rsidRPr="008D0EA6">
              <w:rPr>
                <w:noProof/>
                <w:spacing w:val="-6"/>
                <w:lang w:val="sk-SK"/>
              </w:rPr>
              <w:t>obnoviteľných zdrojov energie</w:t>
            </w:r>
          </w:p>
        </w:tc>
        <w:tc>
          <w:tcPr>
            <w:tcW w:w="1498" w:type="dxa"/>
            <w:tcBorders>
              <w:top w:val="nil"/>
              <w:left w:val="nil"/>
              <w:bottom w:val="single" w:sz="4" w:space="0" w:color="auto"/>
              <w:right w:val="single" w:sz="4" w:space="0" w:color="auto"/>
            </w:tcBorders>
            <w:shd w:val="clear" w:color="auto" w:fill="C6EFCE"/>
            <w:noWrap/>
            <w:vAlign w:val="center"/>
          </w:tcPr>
          <w:p w14:paraId="631BCE3A"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3CC37CA2" w14:textId="277997FA" w:rsidR="00832256" w:rsidRPr="008D0EA6" w:rsidRDefault="00415B68">
            <w:pPr>
              <w:pStyle w:val="P68B1DB1-Normal12"/>
              <w:jc w:val="center"/>
              <w:rPr>
                <w:noProof/>
                <w:spacing w:val="-6"/>
                <w:lang w:val="sk-SK"/>
              </w:rPr>
            </w:pPr>
            <w:r w:rsidRPr="008D0EA6">
              <w:rPr>
                <w:noProof/>
                <w:spacing w:val="-6"/>
                <w:lang w:val="sk-SK"/>
              </w:rPr>
              <w:t>Právne dohody</w:t>
            </w:r>
            <w:r w:rsidR="008D0EA6" w:rsidRPr="008D0EA6">
              <w:rPr>
                <w:noProof/>
                <w:spacing w:val="-6"/>
                <w:lang w:val="sk-SK"/>
              </w:rPr>
              <w:t xml:space="preserve"> s </w:t>
            </w:r>
            <w:r w:rsidRPr="008D0EA6">
              <w:rPr>
                <w:noProof/>
                <w:spacing w:val="-6"/>
                <w:lang w:val="sk-SK"/>
              </w:rPr>
              <w:t>konečnými príjemcami</w:t>
            </w:r>
          </w:p>
        </w:tc>
      </w:tr>
      <w:tr w:rsidR="00832256" w:rsidRPr="008D0EA6" w14:paraId="42AF88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3B45D" w14:textId="77777777" w:rsidR="00832256" w:rsidRPr="008D0EA6" w:rsidRDefault="00415B68">
            <w:pPr>
              <w:pStyle w:val="P68B1DB1-Normal12"/>
              <w:jc w:val="center"/>
              <w:rPr>
                <w:noProof/>
                <w:spacing w:val="-6"/>
                <w:lang w:val="sk-SK"/>
              </w:rPr>
            </w:pPr>
            <w:r w:rsidRPr="008D0EA6">
              <w:rPr>
                <w:noProof/>
                <w:spacing w:val="-6"/>
                <w:lang w:val="sk-SK"/>
              </w:rPr>
              <w:t>M7 – 49</w:t>
            </w:r>
          </w:p>
        </w:tc>
        <w:tc>
          <w:tcPr>
            <w:tcW w:w="3090" w:type="dxa"/>
            <w:tcBorders>
              <w:top w:val="nil"/>
              <w:left w:val="nil"/>
              <w:bottom w:val="single" w:sz="4" w:space="0" w:color="auto"/>
              <w:right w:val="single" w:sz="4" w:space="0" w:color="auto"/>
            </w:tcBorders>
            <w:shd w:val="clear" w:color="auto" w:fill="C6EFCE"/>
            <w:noWrap/>
            <w:vAlign w:val="center"/>
          </w:tcPr>
          <w:p w14:paraId="3A0B132D" w14:textId="689945A5" w:rsidR="00832256" w:rsidRPr="008D0EA6" w:rsidRDefault="00415B68">
            <w:pPr>
              <w:pStyle w:val="P68B1DB1-Normal12"/>
              <w:jc w:val="center"/>
              <w:rPr>
                <w:noProof/>
                <w:spacing w:val="-6"/>
                <w:lang w:val="sk-SK"/>
              </w:rPr>
            </w:pPr>
            <w:r w:rsidRPr="008D0EA6">
              <w:rPr>
                <w:noProof/>
                <w:spacing w:val="-6"/>
                <w:lang w:val="sk-SK"/>
              </w:rPr>
              <w:t>Investícia 17: Finančný nástroj na energetickú obnovu verejného</w:t>
            </w:r>
            <w:r w:rsidR="008D0EA6" w:rsidRPr="008D0EA6">
              <w:rPr>
                <w:noProof/>
                <w:spacing w:val="-6"/>
                <w:lang w:val="sk-SK"/>
              </w:rPr>
              <w:t xml:space="preserve"> a </w:t>
            </w:r>
            <w:r w:rsidRPr="008D0EA6">
              <w:rPr>
                <w:noProof/>
                <w:spacing w:val="-6"/>
                <w:lang w:val="sk-SK"/>
              </w:rPr>
              <w:t>sociálneho bývania</w:t>
            </w:r>
          </w:p>
        </w:tc>
        <w:tc>
          <w:tcPr>
            <w:tcW w:w="1498" w:type="dxa"/>
            <w:tcBorders>
              <w:top w:val="nil"/>
              <w:left w:val="nil"/>
              <w:bottom w:val="single" w:sz="4" w:space="0" w:color="auto"/>
              <w:right w:val="single" w:sz="4" w:space="0" w:color="auto"/>
            </w:tcBorders>
            <w:shd w:val="clear" w:color="auto" w:fill="C6EFCE"/>
            <w:noWrap/>
            <w:vAlign w:val="center"/>
          </w:tcPr>
          <w:p w14:paraId="55EB7273"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44927C18" w14:textId="5B8E3A20" w:rsidR="00832256" w:rsidRPr="008D0EA6" w:rsidRDefault="00415B68">
            <w:pPr>
              <w:pStyle w:val="P68B1DB1-Normal12"/>
              <w:jc w:val="center"/>
              <w:rPr>
                <w:noProof/>
                <w:spacing w:val="-6"/>
                <w:lang w:val="sk-SK"/>
              </w:rPr>
            </w:pPr>
            <w:r w:rsidRPr="008D0EA6">
              <w:rPr>
                <w:noProof/>
                <w:spacing w:val="-6"/>
                <w:lang w:val="sk-SK"/>
              </w:rPr>
              <w:t>Právne dohody podpísané</w:t>
            </w:r>
            <w:r w:rsidR="008D0EA6" w:rsidRPr="008D0EA6">
              <w:rPr>
                <w:noProof/>
                <w:spacing w:val="-6"/>
                <w:lang w:val="sk-SK"/>
              </w:rPr>
              <w:t xml:space="preserve"> s </w:t>
            </w:r>
            <w:r w:rsidRPr="008D0EA6">
              <w:rPr>
                <w:noProof/>
                <w:spacing w:val="-6"/>
                <w:lang w:val="sk-SK"/>
              </w:rPr>
              <w:t>konečnými príjemcami</w:t>
            </w:r>
          </w:p>
        </w:tc>
      </w:tr>
      <w:tr w:rsidR="00832256" w:rsidRPr="008D0EA6" w14:paraId="021897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6F511" w14:textId="77777777" w:rsidR="00832256" w:rsidRPr="008D0EA6" w:rsidRDefault="00415B68">
            <w:pPr>
              <w:pStyle w:val="P68B1DB1-Normal12"/>
              <w:jc w:val="center"/>
              <w:rPr>
                <w:noProof/>
                <w:spacing w:val="-6"/>
                <w:lang w:val="sk-SK"/>
              </w:rPr>
            </w:pPr>
            <w:r w:rsidRPr="008D0EA6">
              <w:rPr>
                <w:noProof/>
                <w:spacing w:val="-6"/>
                <w:lang w:val="sk-SK"/>
              </w:rPr>
              <w:t>M1C3 – 29</w:t>
            </w:r>
          </w:p>
        </w:tc>
        <w:tc>
          <w:tcPr>
            <w:tcW w:w="3090" w:type="dxa"/>
            <w:tcBorders>
              <w:top w:val="nil"/>
              <w:left w:val="nil"/>
              <w:bottom w:val="single" w:sz="4" w:space="0" w:color="auto"/>
              <w:right w:val="single" w:sz="4" w:space="0" w:color="auto"/>
            </w:tcBorders>
            <w:shd w:val="clear" w:color="auto" w:fill="C6EFCE"/>
            <w:noWrap/>
            <w:vAlign w:val="center"/>
          </w:tcPr>
          <w:p w14:paraId="1CF47029" w14:textId="5613802E" w:rsidR="00832256" w:rsidRPr="008D0EA6" w:rsidRDefault="00415B68">
            <w:pPr>
              <w:pStyle w:val="P68B1DB1-Normal12"/>
              <w:jc w:val="center"/>
              <w:rPr>
                <w:noProof/>
                <w:spacing w:val="-6"/>
                <w:lang w:val="sk-SK"/>
              </w:rPr>
            </w:pPr>
            <w:r w:rsidRPr="008D0EA6">
              <w:rPr>
                <w:noProof/>
                <w:spacing w:val="-6"/>
                <w:lang w:val="sk-SK"/>
              </w:rPr>
              <w:t>Investícia 4.2:</w:t>
            </w:r>
            <w:r w:rsidR="008D0EA6" w:rsidRPr="008D0EA6">
              <w:rPr>
                <w:noProof/>
                <w:spacing w:val="-6"/>
                <w:lang w:val="sk-SK"/>
              </w:rPr>
              <w:t xml:space="preserve"> </w:t>
            </w:r>
            <w:r w:rsidRPr="008D0EA6">
              <w:rPr>
                <w:noProof/>
                <w:spacing w:val="-6"/>
                <w:lang w:val="sk-SK"/>
              </w:rPr>
              <w:t>Fondy pre konkurencieschopnosť podnikov cestovného ruchu</w:t>
            </w:r>
          </w:p>
        </w:tc>
        <w:tc>
          <w:tcPr>
            <w:tcW w:w="1498" w:type="dxa"/>
            <w:tcBorders>
              <w:top w:val="nil"/>
              <w:left w:val="nil"/>
              <w:bottom w:val="single" w:sz="4" w:space="0" w:color="auto"/>
              <w:right w:val="single" w:sz="4" w:space="0" w:color="auto"/>
            </w:tcBorders>
            <w:shd w:val="clear" w:color="auto" w:fill="C6EFCE"/>
            <w:noWrap/>
            <w:vAlign w:val="center"/>
          </w:tcPr>
          <w:p w14:paraId="687F8658" w14:textId="77777777" w:rsidR="00832256" w:rsidRPr="008D0EA6" w:rsidRDefault="00415B68">
            <w:pPr>
              <w:pStyle w:val="P68B1DB1-Normal12"/>
              <w:jc w:val="center"/>
              <w:rPr>
                <w:noProof/>
                <w:spacing w:val="-6"/>
                <w:lang w:val="sk-SK"/>
              </w:rPr>
            </w:pPr>
            <w:r w:rsidRPr="008D0EA6">
              <w:rPr>
                <w:noProof/>
                <w:spacing w:val="-6"/>
                <w:lang w:val="sk-SK"/>
              </w:rPr>
              <w:t>Cieľ</w:t>
            </w:r>
          </w:p>
        </w:tc>
        <w:tc>
          <w:tcPr>
            <w:tcW w:w="4091" w:type="dxa"/>
            <w:tcBorders>
              <w:top w:val="nil"/>
              <w:left w:val="nil"/>
              <w:bottom w:val="single" w:sz="4" w:space="0" w:color="auto"/>
              <w:right w:val="single" w:sz="4" w:space="0" w:color="auto"/>
            </w:tcBorders>
            <w:shd w:val="clear" w:color="auto" w:fill="C6EFCE"/>
            <w:noWrap/>
            <w:vAlign w:val="center"/>
          </w:tcPr>
          <w:p w14:paraId="7F51D9AC" w14:textId="715A5A2B" w:rsidR="00832256" w:rsidRPr="008D0EA6" w:rsidRDefault="00415B68">
            <w:pPr>
              <w:pStyle w:val="P68B1DB1-Normal12"/>
              <w:jc w:val="center"/>
              <w:rPr>
                <w:noProof/>
                <w:spacing w:val="-6"/>
                <w:lang w:val="sk-SK"/>
              </w:rPr>
            </w:pPr>
            <w:r w:rsidRPr="008D0EA6">
              <w:rPr>
                <w:noProof/>
                <w:spacing w:val="-6"/>
                <w:lang w:val="sk-SK"/>
              </w:rPr>
              <w:t>Počet projektov</w:t>
            </w:r>
            <w:r w:rsidR="008D0EA6" w:rsidRPr="008D0EA6">
              <w:rPr>
                <w:noProof/>
                <w:spacing w:val="-6"/>
                <w:lang w:val="sk-SK"/>
              </w:rPr>
              <w:t xml:space="preserve"> v </w:t>
            </w:r>
            <w:r w:rsidRPr="008D0EA6">
              <w:rPr>
                <w:noProof/>
                <w:spacing w:val="-6"/>
                <w:lang w:val="sk-SK"/>
              </w:rPr>
              <w:t xml:space="preserve">oblasti cestovného ruchu, ktoré sa majú podporiť prostredníctvom tematických fondov Európskej investičnej banky </w:t>
            </w:r>
          </w:p>
        </w:tc>
      </w:tr>
      <w:tr w:rsidR="00832256" w:rsidRPr="008D0EA6" w14:paraId="013EAB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75A822" w14:textId="77777777" w:rsidR="00832256" w:rsidRPr="008D0EA6" w:rsidRDefault="00415B68">
            <w:pPr>
              <w:pStyle w:val="P68B1DB1-Normal12"/>
              <w:jc w:val="center"/>
              <w:rPr>
                <w:noProof/>
                <w:spacing w:val="-6"/>
                <w:lang w:val="sk-SK"/>
              </w:rPr>
            </w:pPr>
            <w:r w:rsidRPr="008D0EA6">
              <w:rPr>
                <w:noProof/>
                <w:spacing w:val="-6"/>
                <w:lang w:val="sk-SK"/>
              </w:rPr>
              <w:t xml:space="preserve">M3C2 – 9 </w:t>
            </w:r>
          </w:p>
        </w:tc>
        <w:tc>
          <w:tcPr>
            <w:tcW w:w="3090" w:type="dxa"/>
            <w:tcBorders>
              <w:top w:val="nil"/>
              <w:left w:val="nil"/>
              <w:bottom w:val="single" w:sz="4" w:space="0" w:color="auto"/>
              <w:right w:val="single" w:sz="4" w:space="0" w:color="auto"/>
            </w:tcBorders>
            <w:shd w:val="clear" w:color="auto" w:fill="C6EFCE"/>
            <w:noWrap/>
            <w:vAlign w:val="center"/>
          </w:tcPr>
          <w:p w14:paraId="30BFE60A" w14:textId="514CC2E9" w:rsidR="00832256" w:rsidRPr="008D0EA6" w:rsidRDefault="00415B68">
            <w:pPr>
              <w:pStyle w:val="P68B1DB1-Normal12"/>
              <w:jc w:val="center"/>
              <w:rPr>
                <w:noProof/>
                <w:spacing w:val="-6"/>
                <w:lang w:val="sk-SK"/>
              </w:rPr>
            </w:pPr>
            <w:r w:rsidRPr="008D0EA6">
              <w:rPr>
                <w:noProof/>
                <w:spacing w:val="-6"/>
                <w:lang w:val="sk-SK"/>
              </w:rPr>
              <w:t>Investície 1.1: Zelené prístavy: opatrenia</w:t>
            </w:r>
            <w:r w:rsidR="008D0EA6" w:rsidRPr="008D0EA6">
              <w:rPr>
                <w:noProof/>
                <w:spacing w:val="-6"/>
                <w:lang w:val="sk-SK"/>
              </w:rPr>
              <w:t xml:space="preserve"> v </w:t>
            </w:r>
            <w:r w:rsidRPr="008D0EA6">
              <w:rPr>
                <w:noProof/>
                <w:spacing w:val="-6"/>
                <w:lang w:val="sk-SK"/>
              </w:rPr>
              <w:t>oblasti energie</w:t>
            </w:r>
            <w:r w:rsidR="008D0EA6" w:rsidRPr="008D0EA6">
              <w:rPr>
                <w:noProof/>
                <w:spacing w:val="-6"/>
                <w:lang w:val="sk-SK"/>
              </w:rPr>
              <w:t xml:space="preserve"> z </w:t>
            </w:r>
            <w:r w:rsidRPr="008D0EA6">
              <w:rPr>
                <w:noProof/>
                <w:spacing w:val="-6"/>
                <w:lang w:val="sk-SK"/>
              </w:rPr>
              <w:t>obnoviteľných zdrojov</w:t>
            </w:r>
            <w:r w:rsidR="008D0EA6" w:rsidRPr="008D0EA6">
              <w:rPr>
                <w:noProof/>
                <w:spacing w:val="-6"/>
                <w:lang w:val="sk-SK"/>
              </w:rPr>
              <w:t xml:space="preserve"> a </w:t>
            </w:r>
            <w:r w:rsidRPr="008D0EA6">
              <w:rPr>
                <w:noProof/>
                <w:spacing w:val="-6"/>
                <w:lang w:val="sk-SK"/>
              </w:rPr>
              <w:t>energetickej efektívnosti</w:t>
            </w:r>
            <w:r w:rsidR="008D0EA6" w:rsidRPr="008D0EA6">
              <w:rPr>
                <w:noProof/>
                <w:spacing w:val="-6"/>
                <w:lang w:val="sk-SK"/>
              </w:rPr>
              <w:t xml:space="preserve"> v </w:t>
            </w:r>
            <w:r w:rsidRPr="008D0EA6">
              <w:rPr>
                <w:noProof/>
                <w:spacing w:val="-6"/>
                <w:lang w:val="sk-SK"/>
              </w:rPr>
              <w:t xml:space="preserve">prístavoch </w:t>
            </w:r>
          </w:p>
        </w:tc>
        <w:tc>
          <w:tcPr>
            <w:tcW w:w="1498" w:type="dxa"/>
            <w:tcBorders>
              <w:top w:val="nil"/>
              <w:left w:val="nil"/>
              <w:bottom w:val="single" w:sz="4" w:space="0" w:color="auto"/>
              <w:right w:val="single" w:sz="4" w:space="0" w:color="auto"/>
            </w:tcBorders>
            <w:shd w:val="clear" w:color="auto" w:fill="C6EFCE"/>
            <w:noWrap/>
            <w:vAlign w:val="center"/>
          </w:tcPr>
          <w:p w14:paraId="4CE8D541" w14:textId="77777777" w:rsidR="00832256" w:rsidRPr="008D0EA6" w:rsidRDefault="00415B68">
            <w:pPr>
              <w:pStyle w:val="P68B1DB1-Normal12"/>
              <w:jc w:val="center"/>
              <w:rPr>
                <w:noProof/>
                <w:spacing w:val="-6"/>
                <w:lang w:val="sk-SK"/>
              </w:rPr>
            </w:pPr>
            <w:r w:rsidRPr="008D0EA6">
              <w:rPr>
                <w:noProof/>
                <w:spacing w:val="-6"/>
                <w:lang w:val="sk-SK"/>
              </w:rPr>
              <w:t xml:space="preserve">Cieľ </w:t>
            </w:r>
          </w:p>
        </w:tc>
        <w:tc>
          <w:tcPr>
            <w:tcW w:w="4091" w:type="dxa"/>
            <w:tcBorders>
              <w:top w:val="nil"/>
              <w:left w:val="nil"/>
              <w:bottom w:val="single" w:sz="4" w:space="0" w:color="auto"/>
              <w:right w:val="single" w:sz="4" w:space="0" w:color="auto"/>
            </w:tcBorders>
            <w:shd w:val="clear" w:color="auto" w:fill="C6EFCE"/>
            <w:noWrap/>
            <w:vAlign w:val="center"/>
          </w:tcPr>
          <w:p w14:paraId="1B4A0215" w14:textId="77777777" w:rsidR="00832256" w:rsidRPr="008D0EA6" w:rsidRDefault="00415B68">
            <w:pPr>
              <w:pStyle w:val="P68B1DB1-Normal12"/>
              <w:jc w:val="center"/>
              <w:rPr>
                <w:noProof/>
                <w:spacing w:val="-6"/>
                <w:lang w:val="sk-SK"/>
              </w:rPr>
            </w:pPr>
            <w:r w:rsidRPr="008D0EA6">
              <w:rPr>
                <w:noProof/>
                <w:spacing w:val="-6"/>
                <w:lang w:val="sk-SK"/>
              </w:rPr>
              <w:t>Zelené prístavy: completion of works dokončenie prác</w:t>
            </w:r>
          </w:p>
        </w:tc>
      </w:tr>
      <w:tr w:rsidR="00832256" w:rsidRPr="008D0EA6" w14:paraId="7FFB273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38FAF7" w14:textId="77777777" w:rsidR="00832256" w:rsidRPr="008D0EA6" w:rsidRDefault="00832256">
            <w:pPr>
              <w:jc w:val="center"/>
              <w:rPr>
                <w:noProof/>
                <w:color w:val="006100"/>
                <w:spacing w:val="-6"/>
                <w:sz w:val="20"/>
                <w:lang w:val="sk-SK"/>
              </w:rPr>
            </w:pPr>
          </w:p>
        </w:tc>
        <w:tc>
          <w:tcPr>
            <w:tcW w:w="3090" w:type="dxa"/>
            <w:tcBorders>
              <w:top w:val="single" w:sz="4" w:space="0" w:color="auto"/>
              <w:left w:val="nil"/>
              <w:bottom w:val="single" w:sz="4" w:space="0" w:color="auto"/>
              <w:right w:val="single" w:sz="4" w:space="0" w:color="auto"/>
            </w:tcBorders>
            <w:shd w:val="clear" w:color="auto" w:fill="C6EFCE"/>
            <w:noWrap/>
            <w:vAlign w:val="bottom"/>
          </w:tcPr>
          <w:p w14:paraId="1100C2FB" w14:textId="77777777" w:rsidR="00832256" w:rsidRPr="008D0EA6" w:rsidRDefault="00832256">
            <w:pPr>
              <w:rPr>
                <w:noProof/>
                <w:color w:val="006100"/>
                <w:spacing w:val="-6"/>
                <w:sz w:val="20"/>
                <w:lang w:val="sk-SK"/>
              </w:rPr>
            </w:pPr>
          </w:p>
        </w:tc>
        <w:tc>
          <w:tcPr>
            <w:tcW w:w="1498" w:type="dxa"/>
            <w:tcBorders>
              <w:top w:val="single" w:sz="4" w:space="0" w:color="auto"/>
              <w:left w:val="nil"/>
              <w:bottom w:val="single" w:sz="4" w:space="0" w:color="auto"/>
              <w:right w:val="single" w:sz="4" w:space="0" w:color="auto"/>
            </w:tcBorders>
            <w:shd w:val="clear" w:color="auto" w:fill="C6EFCE"/>
            <w:noWrap/>
            <w:vAlign w:val="bottom"/>
          </w:tcPr>
          <w:p w14:paraId="6544CFAD" w14:textId="77777777" w:rsidR="00832256" w:rsidRPr="008D0EA6" w:rsidRDefault="00415B68">
            <w:pPr>
              <w:pStyle w:val="P68B1DB1-Normal12"/>
              <w:rPr>
                <w:noProof/>
                <w:spacing w:val="-6"/>
                <w:lang w:val="sk-SK"/>
              </w:rPr>
            </w:pPr>
            <w:r w:rsidRPr="008D0EA6">
              <w:rPr>
                <w:noProof/>
                <w:spacing w:val="-6"/>
                <w:lang w:val="sk-SK"/>
              </w:rPr>
              <w:t>Suma splátky</w:t>
            </w:r>
          </w:p>
        </w:tc>
        <w:tc>
          <w:tcPr>
            <w:tcW w:w="4091" w:type="dxa"/>
            <w:tcBorders>
              <w:top w:val="single" w:sz="4" w:space="0" w:color="auto"/>
              <w:left w:val="nil"/>
              <w:bottom w:val="single" w:sz="4" w:space="0" w:color="auto"/>
              <w:right w:val="single" w:sz="4" w:space="0" w:color="auto"/>
            </w:tcBorders>
            <w:shd w:val="clear" w:color="auto" w:fill="C6EFCE"/>
            <w:noWrap/>
            <w:vAlign w:val="bottom"/>
          </w:tcPr>
          <w:p w14:paraId="1BE01E67" w14:textId="3C36C142" w:rsidR="00832256" w:rsidRPr="008D0EA6" w:rsidRDefault="00415B68">
            <w:pPr>
              <w:pStyle w:val="P68B1DB1-Normal12"/>
              <w:rPr>
                <w:noProof/>
                <w:spacing w:val="-6"/>
                <w:lang w:val="sk-SK"/>
              </w:rPr>
            </w:pPr>
            <w:r w:rsidRPr="008D0EA6">
              <w:rPr>
                <w:noProof/>
                <w:spacing w:val="-6"/>
                <w:lang w:val="sk-SK"/>
              </w:rPr>
              <w:t>19 919 595 964 EUR</w:t>
            </w:r>
          </w:p>
        </w:tc>
      </w:tr>
    </w:tbl>
    <w:p w14:paraId="4971E94A" w14:textId="77777777" w:rsidR="00832256" w:rsidRPr="00415B68" w:rsidRDefault="00832256" w:rsidP="00415B68">
      <w:pPr>
        <w:jc w:val="both"/>
        <w:rPr>
          <w:rFonts w:eastAsia="Calibri"/>
          <w:noProof/>
          <w:spacing w:val="-6"/>
          <w:sz w:val="12"/>
          <w:szCs w:val="12"/>
          <w:lang w:val="sk-SK"/>
        </w:rPr>
      </w:pPr>
    </w:p>
    <w:p w14:paraId="51BB2FEF" w14:textId="02CDBE01" w:rsidR="00832256" w:rsidRPr="00415B68" w:rsidRDefault="00832256" w:rsidP="00415B68">
      <w:pPr>
        <w:jc w:val="both"/>
        <w:rPr>
          <w:rFonts w:eastAsia="Calibri"/>
          <w:noProof/>
          <w:spacing w:val="-6"/>
          <w:sz w:val="12"/>
          <w:szCs w:val="12"/>
          <w:lang w:val="sk-SK"/>
        </w:rPr>
      </w:pPr>
    </w:p>
    <w:p w14:paraId="0B4FF748" w14:textId="77777777" w:rsidR="00832256" w:rsidRPr="008D0EA6" w:rsidRDefault="00415B68">
      <w:pPr>
        <w:pStyle w:val="P68B1DB1-Normal42"/>
        <w:spacing w:after="200" w:line="276" w:lineRule="auto"/>
        <w:rPr>
          <w:noProof/>
          <w:spacing w:val="-6"/>
          <w:lang w:val="sk-SK"/>
        </w:rPr>
      </w:pPr>
      <w:r w:rsidRPr="008D0EA6">
        <w:rPr>
          <w:noProof/>
          <w:spacing w:val="-6"/>
          <w:lang w:val="sk-SK"/>
        </w:rPr>
        <w:br w:type="page"/>
      </w:r>
    </w:p>
    <w:p w14:paraId="7BEFAEB1" w14:textId="77777777" w:rsidR="008D0EA6" w:rsidRPr="008D0EA6" w:rsidRDefault="00415B68">
      <w:pPr>
        <w:pStyle w:val="P68B1DB1-Normal42"/>
        <w:spacing w:after="200" w:line="276" w:lineRule="auto"/>
        <w:rPr>
          <w:noProof/>
          <w:spacing w:val="-6"/>
          <w:lang w:val="sk-SK"/>
        </w:rPr>
      </w:pPr>
      <w:r w:rsidRPr="008D0EA6">
        <w:rPr>
          <w:noProof/>
          <w:spacing w:val="-6"/>
          <w:lang w:val="sk-SK"/>
        </w:rPr>
        <w:t>ODDIEL 3: ĎALŠIE OPATRENIA</w:t>
      </w:r>
    </w:p>
    <w:p w14:paraId="05299F08" w14:textId="6846B737" w:rsidR="00832256" w:rsidRPr="008D0EA6" w:rsidRDefault="00415B68">
      <w:pPr>
        <w:pStyle w:val="P68B1DB1-NumPar149"/>
        <w:numPr>
          <w:ilvl w:val="0"/>
          <w:numId w:val="140"/>
        </w:numPr>
        <w:rPr>
          <w:noProof/>
          <w:spacing w:val="-6"/>
          <w:lang w:val="sk-SK"/>
        </w:rPr>
      </w:pPr>
      <w:r w:rsidRPr="008D0EA6">
        <w:rPr>
          <w:noProof/>
          <w:spacing w:val="-6"/>
          <w:lang w:val="sk-SK"/>
        </w:rPr>
        <w:t>Opatrenia na monitorovanie</w:t>
      </w:r>
      <w:r w:rsidR="008D0EA6" w:rsidRPr="008D0EA6">
        <w:rPr>
          <w:noProof/>
          <w:spacing w:val="-6"/>
          <w:lang w:val="sk-SK"/>
        </w:rPr>
        <w:t xml:space="preserve"> a </w:t>
      </w:r>
      <w:r w:rsidRPr="008D0EA6">
        <w:rPr>
          <w:noProof/>
          <w:spacing w:val="-6"/>
          <w:lang w:val="sk-SK"/>
        </w:rPr>
        <w:t>realizáciu plánu obnovy</w:t>
      </w:r>
      <w:r w:rsidR="008D0EA6" w:rsidRPr="008D0EA6">
        <w:rPr>
          <w:noProof/>
          <w:spacing w:val="-6"/>
          <w:lang w:val="sk-SK"/>
        </w:rPr>
        <w:t xml:space="preserve"> a </w:t>
      </w:r>
      <w:r w:rsidRPr="008D0EA6">
        <w:rPr>
          <w:noProof/>
          <w:spacing w:val="-6"/>
          <w:lang w:val="sk-SK"/>
        </w:rPr>
        <w:t>odolnosti</w:t>
      </w:r>
    </w:p>
    <w:p w14:paraId="7817B879" w14:textId="042FDF20" w:rsidR="00832256" w:rsidRPr="008D0EA6" w:rsidRDefault="00415B68">
      <w:pPr>
        <w:pStyle w:val="P68B1DB1-Normal44"/>
        <w:spacing w:before="120" w:after="120"/>
        <w:jc w:val="both"/>
        <w:rPr>
          <w:noProof/>
          <w:spacing w:val="-6"/>
          <w:lang w:val="sk-SK"/>
        </w:rPr>
      </w:pPr>
      <w:r w:rsidRPr="008D0EA6">
        <w:rPr>
          <w:noProof/>
          <w:spacing w:val="-6"/>
          <w:lang w:val="sk-SK"/>
        </w:rPr>
        <w:t>Monitorovanie</w:t>
      </w:r>
      <w:r w:rsidR="008D0EA6" w:rsidRPr="008D0EA6">
        <w:rPr>
          <w:noProof/>
          <w:spacing w:val="-6"/>
          <w:lang w:val="sk-SK"/>
        </w:rPr>
        <w:t xml:space="preserve"> a </w:t>
      </w:r>
      <w:r w:rsidRPr="008D0EA6">
        <w:rPr>
          <w:noProof/>
          <w:spacing w:val="-6"/>
          <w:lang w:val="sk-SK"/>
        </w:rPr>
        <w:t>vykonávanie plánu obnovy</w:t>
      </w:r>
      <w:r w:rsidR="008D0EA6" w:rsidRPr="008D0EA6">
        <w:rPr>
          <w:noProof/>
          <w:spacing w:val="-6"/>
          <w:lang w:val="sk-SK"/>
        </w:rPr>
        <w:t xml:space="preserve"> a </w:t>
      </w:r>
      <w:r w:rsidRPr="008D0EA6">
        <w:rPr>
          <w:noProof/>
          <w:spacing w:val="-6"/>
          <w:lang w:val="sk-SK"/>
        </w:rPr>
        <w:t>odolnosti Talianska sa uskutočňuje</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týmito opatreniami.</w:t>
      </w:r>
    </w:p>
    <w:p w14:paraId="3210515C" w14:textId="2B95863A" w:rsidR="00832256" w:rsidRPr="008D0EA6" w:rsidRDefault="00415B68">
      <w:pPr>
        <w:pStyle w:val="P68B1DB1-Normal44"/>
        <w:spacing w:before="120" w:after="120"/>
        <w:jc w:val="both"/>
        <w:rPr>
          <w:noProof/>
          <w:spacing w:val="-6"/>
          <w:lang w:val="sk-SK"/>
        </w:rPr>
      </w:pPr>
      <w:r w:rsidRPr="008D0EA6">
        <w:rPr>
          <w:noProof/>
          <w:spacing w:val="-6"/>
          <w:lang w:val="sk-SK"/>
        </w:rPr>
        <w:t>Ako sa stanovuje</w:t>
      </w:r>
      <w:r w:rsidR="008D0EA6" w:rsidRPr="008D0EA6">
        <w:rPr>
          <w:noProof/>
          <w:spacing w:val="-6"/>
          <w:lang w:val="sk-SK"/>
        </w:rPr>
        <w:t xml:space="preserve"> v </w:t>
      </w:r>
      <w:r w:rsidRPr="008D0EA6">
        <w:rPr>
          <w:noProof/>
          <w:spacing w:val="-6"/>
          <w:lang w:val="sk-SK"/>
        </w:rPr>
        <w:t xml:space="preserve">zákonnom dekréte </w:t>
      </w:r>
      <w:r w:rsidR="008D0EA6" w:rsidRPr="008D0EA6">
        <w:rPr>
          <w:noProof/>
          <w:spacing w:val="-6"/>
          <w:lang w:val="sk-SK"/>
        </w:rPr>
        <w:t>č. </w:t>
      </w:r>
      <w:r w:rsidRPr="008D0EA6">
        <w:rPr>
          <w:noProof/>
          <w:spacing w:val="-6"/>
          <w:lang w:val="sk-SK"/>
        </w:rPr>
        <w:t>77</w:t>
      </w:r>
      <w:r w:rsidR="008D0EA6" w:rsidRPr="008D0EA6">
        <w:rPr>
          <w:noProof/>
          <w:spacing w:val="-6"/>
          <w:lang w:val="sk-SK"/>
        </w:rPr>
        <w:t xml:space="preserve"> z </w:t>
      </w:r>
      <w:r w:rsidRPr="008D0EA6">
        <w:rPr>
          <w:noProof/>
          <w:spacing w:val="-6"/>
          <w:lang w:val="sk-SK"/>
        </w:rPr>
        <w:t>31</w:t>
      </w:r>
      <w:r w:rsidR="008D0EA6" w:rsidRPr="008D0EA6">
        <w:rPr>
          <w:noProof/>
          <w:spacing w:val="-6"/>
          <w:lang w:val="sk-SK"/>
        </w:rPr>
        <w:t>. mája</w:t>
      </w:r>
      <w:r w:rsidRPr="008D0EA6">
        <w:rPr>
          <w:noProof/>
          <w:spacing w:val="-6"/>
          <w:lang w:val="sk-SK"/>
        </w:rPr>
        <w:t xml:space="preserve"> 2021 zmenenom zákonným dekrétom </w:t>
      </w:r>
      <w:r w:rsidR="008D0EA6" w:rsidRPr="008D0EA6">
        <w:rPr>
          <w:noProof/>
          <w:spacing w:val="-6"/>
          <w:lang w:val="sk-SK"/>
        </w:rPr>
        <w:t>č. </w:t>
      </w:r>
      <w:r w:rsidRPr="008D0EA6">
        <w:rPr>
          <w:noProof/>
          <w:spacing w:val="-6"/>
          <w:lang w:val="sk-SK"/>
        </w:rPr>
        <w:t>13</w:t>
      </w:r>
      <w:r w:rsidR="008D0EA6" w:rsidRPr="008D0EA6">
        <w:rPr>
          <w:noProof/>
          <w:spacing w:val="-6"/>
          <w:lang w:val="sk-SK"/>
        </w:rPr>
        <w:t xml:space="preserve"> z </w:t>
      </w:r>
      <w:r w:rsidRPr="008D0EA6">
        <w:rPr>
          <w:noProof/>
          <w:spacing w:val="-6"/>
          <w:lang w:val="sk-SK"/>
        </w:rPr>
        <w:t>24</w:t>
      </w:r>
      <w:r w:rsidR="008D0EA6" w:rsidRPr="008D0EA6">
        <w:rPr>
          <w:noProof/>
          <w:spacing w:val="-6"/>
          <w:lang w:val="sk-SK"/>
        </w:rPr>
        <w:t>. februára</w:t>
      </w:r>
      <w:r w:rsidRPr="008D0EA6">
        <w:rPr>
          <w:noProof/>
          <w:spacing w:val="-6"/>
          <w:lang w:val="sk-SK"/>
        </w:rPr>
        <w:t xml:space="preserve"> 2023, na monitorovanie</w:t>
      </w:r>
      <w:r w:rsidR="008D0EA6" w:rsidRPr="008D0EA6">
        <w:rPr>
          <w:noProof/>
          <w:spacing w:val="-6"/>
          <w:lang w:val="sk-SK"/>
        </w:rPr>
        <w:t xml:space="preserve"> a </w:t>
      </w:r>
      <w:r w:rsidRPr="008D0EA6">
        <w:rPr>
          <w:noProof/>
          <w:spacing w:val="-6"/>
          <w:lang w:val="sk-SK"/>
        </w:rPr>
        <w:t>vykonávanie plánu sa vytvára niekoľko koordinačných štruktúr. Zahŕňa to najmä: I) riadiaci výbor na vysokej úrovni („cabina di regia“) zriadený počas predsedníctva Rady ministrov, ktorého hlavnou úlohou je riadiť</w:t>
      </w:r>
      <w:r w:rsidR="008D0EA6" w:rsidRPr="008D0EA6">
        <w:rPr>
          <w:noProof/>
          <w:spacing w:val="-6"/>
          <w:lang w:val="sk-SK"/>
        </w:rPr>
        <w:t xml:space="preserve"> a </w:t>
      </w:r>
      <w:r w:rsidRPr="008D0EA6">
        <w:rPr>
          <w:noProof/>
          <w:spacing w:val="-6"/>
          <w:lang w:val="sk-SK"/>
        </w:rPr>
        <w:t>koordinovať vykonávanie plánu; II) štruktúru misie vytvorenú počas predsedníctva Rady ministrov, ktorá je aspoň počas trvania plánu splnomocnená konať ako centrálna koordinačná štruktúra na vykonávanie</w:t>
      </w:r>
      <w:r w:rsidR="008D0EA6" w:rsidRPr="008D0EA6">
        <w:rPr>
          <w:noProof/>
          <w:spacing w:val="-6"/>
          <w:lang w:val="sk-SK"/>
        </w:rPr>
        <w:t xml:space="preserve"> a </w:t>
      </w:r>
      <w:r w:rsidRPr="008D0EA6">
        <w:rPr>
          <w:noProof/>
          <w:spacing w:val="-6"/>
          <w:lang w:val="sk-SK"/>
        </w:rPr>
        <w:t>monitorovanie plánu; III) technická štruktúra ministerstva hospodárstva</w:t>
      </w:r>
      <w:r w:rsidR="008D0EA6" w:rsidRPr="008D0EA6">
        <w:rPr>
          <w:noProof/>
          <w:spacing w:val="-6"/>
          <w:lang w:val="sk-SK"/>
        </w:rPr>
        <w:t xml:space="preserve"> a </w:t>
      </w:r>
      <w:r w:rsidRPr="008D0EA6">
        <w:rPr>
          <w:noProof/>
          <w:spacing w:val="-6"/>
          <w:lang w:val="sk-SK"/>
        </w:rPr>
        <w:t>financií, ktorá vykonáva prevádzkové monitorovanie realizácie plánu, kontrolu správnosti postupov</w:t>
      </w:r>
      <w:r w:rsidR="008D0EA6" w:rsidRPr="008D0EA6">
        <w:rPr>
          <w:noProof/>
          <w:spacing w:val="-6"/>
          <w:lang w:val="sk-SK"/>
        </w:rPr>
        <w:t xml:space="preserve"> a </w:t>
      </w:r>
      <w:r w:rsidRPr="008D0EA6">
        <w:rPr>
          <w:noProof/>
          <w:spacing w:val="-6"/>
          <w:lang w:val="sk-SK"/>
        </w:rPr>
        <w:t>výdavkov</w:t>
      </w:r>
      <w:r w:rsidR="008D0EA6" w:rsidRPr="008D0EA6">
        <w:rPr>
          <w:noProof/>
          <w:spacing w:val="-6"/>
          <w:lang w:val="sk-SK"/>
        </w:rPr>
        <w:t xml:space="preserve"> a </w:t>
      </w:r>
      <w:r w:rsidRPr="008D0EA6">
        <w:rPr>
          <w:noProof/>
          <w:spacing w:val="-6"/>
          <w:lang w:val="sk-SK"/>
        </w:rPr>
        <w:t>podávanie správ</w:t>
      </w:r>
      <w:r w:rsidR="008D0EA6" w:rsidRPr="008D0EA6">
        <w:rPr>
          <w:noProof/>
          <w:spacing w:val="-6"/>
          <w:lang w:val="sk-SK"/>
        </w:rPr>
        <w:t xml:space="preserve"> a </w:t>
      </w:r>
      <w:r w:rsidRPr="008D0EA6">
        <w:rPr>
          <w:noProof/>
          <w:spacing w:val="-6"/>
          <w:lang w:val="sk-SK"/>
        </w:rPr>
        <w:t>technickú</w:t>
      </w:r>
      <w:r w:rsidR="008D0EA6" w:rsidRPr="008D0EA6">
        <w:rPr>
          <w:noProof/>
          <w:spacing w:val="-6"/>
          <w:lang w:val="sk-SK"/>
        </w:rPr>
        <w:t xml:space="preserve"> a </w:t>
      </w:r>
      <w:r w:rsidRPr="008D0EA6">
        <w:rPr>
          <w:noProof/>
          <w:spacing w:val="-6"/>
          <w:lang w:val="sk-SK"/>
        </w:rPr>
        <w:t>prevádzkovú podporu realizačnej fázy. Štruktúra misie predsedníctva Rady ministrov pôsobí ako jednotné kontaktné miesto na vnútroštátnej úrovni pre Európsku komisiu. Hodnotenie výsledkov plánu zabezpečuje ministerstvo hospodárstva</w:t>
      </w:r>
      <w:r w:rsidR="008D0EA6" w:rsidRPr="008D0EA6">
        <w:rPr>
          <w:noProof/>
          <w:spacing w:val="-6"/>
          <w:lang w:val="sk-SK"/>
        </w:rPr>
        <w:t xml:space="preserve"> a </w:t>
      </w:r>
      <w:r w:rsidRPr="008D0EA6">
        <w:rPr>
          <w:noProof/>
          <w:spacing w:val="-6"/>
          <w:lang w:val="sk-SK"/>
        </w:rPr>
        <w:t>financií. Sociálni partneri</w:t>
      </w:r>
      <w:r w:rsidR="008D0EA6" w:rsidRPr="008D0EA6">
        <w:rPr>
          <w:noProof/>
          <w:spacing w:val="-6"/>
          <w:lang w:val="sk-SK"/>
        </w:rPr>
        <w:t xml:space="preserve"> a </w:t>
      </w:r>
      <w:r w:rsidRPr="008D0EA6">
        <w:rPr>
          <w:noProof/>
          <w:spacing w:val="-6"/>
          <w:lang w:val="sk-SK"/>
        </w:rPr>
        <w:t>iné zainteresované strany sa zúčastňujú na špecializovaných stretnutiach „cabina di regia“</w:t>
      </w:r>
      <w:r w:rsidR="008D0EA6" w:rsidRPr="008D0EA6">
        <w:rPr>
          <w:noProof/>
          <w:spacing w:val="-6"/>
          <w:lang w:val="sk-SK"/>
        </w:rPr>
        <w:t xml:space="preserve"> s </w:t>
      </w:r>
      <w:r w:rsidRPr="008D0EA6">
        <w:rPr>
          <w:noProof/>
          <w:spacing w:val="-6"/>
          <w:lang w:val="sk-SK"/>
        </w:rPr>
        <w:t>cieľom zabezpečiť ich zapojenie do vykonávania plánu. Okrem toho sa koordinačné štruktúry určujú na úrovni každej ústrednej správy zodpovednej za opatrenia zahrnuté do plánu, ktorej úlohou je riadenie, monitorovanie, podávanie správ</w:t>
      </w:r>
      <w:r w:rsidR="008D0EA6" w:rsidRPr="008D0EA6">
        <w:rPr>
          <w:noProof/>
          <w:spacing w:val="-6"/>
          <w:lang w:val="sk-SK"/>
        </w:rPr>
        <w:t xml:space="preserve"> a </w:t>
      </w:r>
      <w:r w:rsidRPr="008D0EA6">
        <w:rPr>
          <w:noProof/>
          <w:spacing w:val="-6"/>
          <w:lang w:val="sk-SK"/>
        </w:rPr>
        <w:t>kontrola príslušných intervencií,</w:t>
      </w:r>
      <w:r w:rsidR="008D0EA6" w:rsidRPr="008D0EA6">
        <w:rPr>
          <w:noProof/>
          <w:spacing w:val="-6"/>
          <w:lang w:val="sk-SK"/>
        </w:rPr>
        <w:t xml:space="preserve"> a </w:t>
      </w:r>
      <w:r w:rsidRPr="008D0EA6">
        <w:rPr>
          <w:noProof/>
          <w:spacing w:val="-6"/>
          <w:lang w:val="sk-SK"/>
        </w:rPr>
        <w:t>to aj</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dohľadom nad vykonávaním</w:t>
      </w:r>
      <w:r w:rsidR="008D0EA6" w:rsidRPr="008D0EA6">
        <w:rPr>
          <w:noProof/>
          <w:spacing w:val="-6"/>
          <w:lang w:val="sk-SK"/>
        </w:rPr>
        <w:t xml:space="preserve"> a </w:t>
      </w:r>
      <w:r w:rsidRPr="008D0EA6">
        <w:rPr>
          <w:noProof/>
          <w:spacing w:val="-6"/>
          <w:lang w:val="sk-SK"/>
        </w:rPr>
        <w:t>pokrokom pri dosahovaní míľnikov</w:t>
      </w:r>
      <w:r w:rsidR="008D0EA6" w:rsidRPr="008D0EA6">
        <w:rPr>
          <w:noProof/>
          <w:spacing w:val="-6"/>
          <w:lang w:val="sk-SK"/>
        </w:rPr>
        <w:t xml:space="preserve"> a </w:t>
      </w:r>
      <w:r w:rsidRPr="008D0EA6">
        <w:rPr>
          <w:noProof/>
          <w:spacing w:val="-6"/>
          <w:lang w:val="sk-SK"/>
        </w:rPr>
        <w:t>cieľov. Napokon sa plánujú mechanizmy presadzovania</w:t>
      </w:r>
      <w:r w:rsidR="008D0EA6" w:rsidRPr="008D0EA6">
        <w:rPr>
          <w:noProof/>
          <w:spacing w:val="-6"/>
          <w:lang w:val="sk-SK"/>
        </w:rPr>
        <w:t xml:space="preserve"> v </w:t>
      </w:r>
      <w:r w:rsidRPr="008D0EA6">
        <w:rPr>
          <w:noProof/>
          <w:spacing w:val="-6"/>
          <w:lang w:val="sk-SK"/>
        </w:rPr>
        <w:t>prípade problémov</w:t>
      </w:r>
      <w:r w:rsidR="008D0EA6" w:rsidRPr="008D0EA6">
        <w:rPr>
          <w:noProof/>
          <w:spacing w:val="-6"/>
          <w:lang w:val="sk-SK"/>
        </w:rPr>
        <w:t xml:space="preserve"> s </w:t>
      </w:r>
      <w:r w:rsidRPr="008D0EA6">
        <w:rPr>
          <w:noProof/>
          <w:spacing w:val="-6"/>
          <w:lang w:val="sk-SK"/>
        </w:rPr>
        <w:t>vykonávaním,</w:t>
      </w:r>
      <w:r w:rsidR="008D0EA6" w:rsidRPr="008D0EA6">
        <w:rPr>
          <w:noProof/>
          <w:spacing w:val="-6"/>
          <w:lang w:val="sk-SK"/>
        </w:rPr>
        <w:t xml:space="preserve"> a </w:t>
      </w:r>
      <w:r w:rsidRPr="008D0EA6">
        <w:rPr>
          <w:noProof/>
          <w:spacing w:val="-6"/>
          <w:lang w:val="sk-SK"/>
        </w:rPr>
        <w:t>to aj prostredníctvom aktivácie substitučných právomocí voči správnym orgánom zodpovedným za opatrenia plánu,</w:t>
      </w:r>
      <w:r w:rsidR="008D0EA6" w:rsidRPr="008D0EA6">
        <w:rPr>
          <w:noProof/>
          <w:spacing w:val="-6"/>
          <w:lang w:val="sk-SK"/>
        </w:rPr>
        <w:t xml:space="preserve"> s </w:t>
      </w:r>
      <w:r w:rsidRPr="008D0EA6">
        <w:rPr>
          <w:noProof/>
          <w:spacing w:val="-6"/>
          <w:lang w:val="sk-SK"/>
        </w:rPr>
        <w:t>cieľom zaručiť včasné</w:t>
      </w:r>
      <w:r w:rsidR="008D0EA6" w:rsidRPr="008D0EA6">
        <w:rPr>
          <w:noProof/>
          <w:spacing w:val="-6"/>
          <w:lang w:val="sk-SK"/>
        </w:rPr>
        <w:t xml:space="preserve"> a </w:t>
      </w:r>
      <w:r w:rsidRPr="008D0EA6">
        <w:rPr>
          <w:noProof/>
          <w:spacing w:val="-6"/>
          <w:lang w:val="sk-SK"/>
        </w:rPr>
        <w:t>účinné vykonávanie projektov</w:t>
      </w:r>
      <w:r w:rsidR="008D0EA6" w:rsidRPr="008D0EA6">
        <w:rPr>
          <w:noProof/>
          <w:spacing w:val="-6"/>
          <w:lang w:val="sk-SK"/>
        </w:rPr>
        <w:t xml:space="preserve"> a </w:t>
      </w:r>
      <w:r w:rsidRPr="008D0EA6">
        <w:rPr>
          <w:noProof/>
          <w:spacing w:val="-6"/>
          <w:lang w:val="sk-SK"/>
        </w:rPr>
        <w:t>zaviedli sa mechanizmy ex ante na riešenie konfliktov.</w:t>
      </w:r>
    </w:p>
    <w:p w14:paraId="75C63B91" w14:textId="5AA9AEEA" w:rsidR="008D0EA6" w:rsidRPr="008D0EA6" w:rsidRDefault="00415B68">
      <w:pPr>
        <w:pStyle w:val="P68B1DB1-Normal44"/>
        <w:spacing w:before="120" w:after="120"/>
        <w:jc w:val="both"/>
        <w:rPr>
          <w:noProof/>
          <w:spacing w:val="-6"/>
          <w:lang w:val="sk-SK"/>
        </w:rPr>
      </w:pPr>
      <w:r w:rsidRPr="008D0EA6">
        <w:rPr>
          <w:noProof/>
          <w:spacing w:val="-6"/>
          <w:lang w:val="sk-SK"/>
        </w:rPr>
        <w:t>S cieľom posilniť administratívne kapacity na monitorovanie</w:t>
      </w:r>
      <w:r w:rsidR="008D0EA6" w:rsidRPr="008D0EA6">
        <w:rPr>
          <w:noProof/>
          <w:spacing w:val="-6"/>
          <w:lang w:val="sk-SK"/>
        </w:rPr>
        <w:t xml:space="preserve"> a </w:t>
      </w:r>
      <w:r w:rsidRPr="008D0EA6">
        <w:rPr>
          <w:noProof/>
          <w:spacing w:val="-6"/>
          <w:lang w:val="sk-SK"/>
        </w:rPr>
        <w:t>vykonávanie sa plánuje nábor dočasných zamestnancov,</w:t>
      </w:r>
      <w:r w:rsidR="008D0EA6" w:rsidRPr="008D0EA6">
        <w:rPr>
          <w:noProof/>
          <w:spacing w:val="-6"/>
          <w:lang w:val="sk-SK"/>
        </w:rPr>
        <w:t xml:space="preserve"> a </w:t>
      </w:r>
      <w:r w:rsidRPr="008D0EA6">
        <w:rPr>
          <w:noProof/>
          <w:spacing w:val="-6"/>
          <w:lang w:val="sk-SK"/>
        </w:rPr>
        <w:t>to aj vo vzťahu</w:t>
      </w:r>
      <w:r w:rsidR="008D0EA6" w:rsidRPr="008D0EA6">
        <w:rPr>
          <w:noProof/>
          <w:spacing w:val="-6"/>
          <w:lang w:val="sk-SK"/>
        </w:rPr>
        <w:t xml:space="preserve"> k </w:t>
      </w:r>
      <w:r w:rsidRPr="008D0EA6">
        <w:rPr>
          <w:noProof/>
          <w:spacing w:val="-6"/>
          <w:lang w:val="sk-SK"/>
        </w:rPr>
        <w:t>ústredným správam zodpovedným za zásahy plánu</w:t>
      </w:r>
      <w:r w:rsidR="008D0EA6" w:rsidRPr="008D0EA6">
        <w:rPr>
          <w:noProof/>
          <w:spacing w:val="-6"/>
          <w:lang w:val="sk-SK"/>
        </w:rPr>
        <w:t xml:space="preserve"> a </w:t>
      </w:r>
      <w:r w:rsidRPr="008D0EA6">
        <w:rPr>
          <w:noProof/>
          <w:spacing w:val="-6"/>
          <w:lang w:val="sk-SK"/>
        </w:rPr>
        <w:t>ministerstvu hospodárstva</w:t>
      </w:r>
      <w:r w:rsidR="008D0EA6" w:rsidRPr="008D0EA6">
        <w:rPr>
          <w:noProof/>
          <w:spacing w:val="-6"/>
          <w:lang w:val="sk-SK"/>
        </w:rPr>
        <w:t xml:space="preserve"> a </w:t>
      </w:r>
      <w:r w:rsidRPr="008D0EA6">
        <w:rPr>
          <w:noProof/>
          <w:spacing w:val="-6"/>
          <w:lang w:val="sk-SK"/>
        </w:rPr>
        <w:t>financií (vrátane ústrednej koordinačnej štruktúry</w:t>
      </w:r>
      <w:r w:rsidR="008D0EA6" w:rsidRPr="008D0EA6">
        <w:rPr>
          <w:noProof/>
          <w:spacing w:val="-6"/>
          <w:lang w:val="sk-SK"/>
        </w:rPr>
        <w:t xml:space="preserve"> a </w:t>
      </w:r>
      <w:r w:rsidRPr="008D0EA6">
        <w:rPr>
          <w:noProof/>
          <w:spacing w:val="-6"/>
          <w:lang w:val="sk-SK"/>
        </w:rPr>
        <w:t>štátneho účtovného oddelenia), ako sa stanovuje</w:t>
      </w:r>
      <w:r w:rsidR="008D0EA6" w:rsidRPr="008D0EA6">
        <w:rPr>
          <w:noProof/>
          <w:spacing w:val="-6"/>
          <w:lang w:val="sk-SK"/>
        </w:rPr>
        <w:t xml:space="preserve"> v </w:t>
      </w:r>
      <w:r w:rsidRPr="008D0EA6">
        <w:rPr>
          <w:noProof/>
          <w:spacing w:val="-6"/>
          <w:lang w:val="sk-SK"/>
        </w:rPr>
        <w:t xml:space="preserve">zákonnej vyhláške </w:t>
      </w:r>
      <w:r w:rsidR="008D0EA6" w:rsidRPr="008D0EA6">
        <w:rPr>
          <w:noProof/>
          <w:spacing w:val="-6"/>
          <w:lang w:val="sk-SK"/>
        </w:rPr>
        <w:t>č. </w:t>
      </w:r>
      <w:r w:rsidRPr="008D0EA6">
        <w:rPr>
          <w:noProof/>
          <w:spacing w:val="-6"/>
          <w:lang w:val="sk-SK"/>
        </w:rPr>
        <w:t>80</w:t>
      </w:r>
      <w:r w:rsidR="008D0EA6" w:rsidRPr="008D0EA6">
        <w:rPr>
          <w:noProof/>
          <w:spacing w:val="-6"/>
          <w:lang w:val="sk-SK"/>
        </w:rPr>
        <w:t xml:space="preserve"> z </w:t>
      </w:r>
      <w:r w:rsidRPr="008D0EA6">
        <w:rPr>
          <w:noProof/>
          <w:spacing w:val="-6"/>
          <w:lang w:val="sk-SK"/>
        </w:rPr>
        <w:t>9</w:t>
      </w:r>
      <w:r w:rsidR="008D0EA6" w:rsidRPr="008D0EA6">
        <w:rPr>
          <w:noProof/>
          <w:spacing w:val="-6"/>
          <w:lang w:val="sk-SK"/>
        </w:rPr>
        <w:t>. júna</w:t>
      </w:r>
      <w:r w:rsidRPr="008D0EA6">
        <w:rPr>
          <w:noProof/>
          <w:spacing w:val="-6"/>
          <w:lang w:val="sk-SK"/>
        </w:rPr>
        <w:t xml:space="preserve"> 2021, ako aj vo vzťahu</w:t>
      </w:r>
      <w:r w:rsidR="008D0EA6" w:rsidRPr="008D0EA6">
        <w:rPr>
          <w:noProof/>
          <w:spacing w:val="-6"/>
          <w:lang w:val="sk-SK"/>
        </w:rPr>
        <w:t xml:space="preserve"> k </w:t>
      </w:r>
      <w:r w:rsidRPr="008D0EA6">
        <w:rPr>
          <w:noProof/>
          <w:spacing w:val="-6"/>
          <w:lang w:val="sk-SK"/>
        </w:rPr>
        <w:t>správam na juhu Talianska, od ktorých sa očakáva, že posilnia ľudský kapitál zapojený do plánovania</w:t>
      </w:r>
      <w:r w:rsidR="008D0EA6" w:rsidRPr="008D0EA6">
        <w:rPr>
          <w:noProof/>
          <w:spacing w:val="-6"/>
          <w:lang w:val="sk-SK"/>
        </w:rPr>
        <w:t xml:space="preserve"> a </w:t>
      </w:r>
      <w:r w:rsidRPr="008D0EA6">
        <w:rPr>
          <w:noProof/>
          <w:spacing w:val="-6"/>
          <w:lang w:val="sk-SK"/>
        </w:rPr>
        <w:t>vynakladania finančných prostriedkov EÚ, ako sa stanovuje najmä</w:t>
      </w:r>
      <w:r w:rsidR="008D0EA6" w:rsidRPr="008D0EA6">
        <w:rPr>
          <w:noProof/>
          <w:spacing w:val="-6"/>
          <w:lang w:val="sk-SK"/>
        </w:rPr>
        <w:t xml:space="preserve"> v </w:t>
      </w:r>
      <w:r w:rsidRPr="008D0EA6">
        <w:rPr>
          <w:noProof/>
          <w:spacing w:val="-6"/>
          <w:lang w:val="sk-SK"/>
        </w:rPr>
        <w:t xml:space="preserve">zákone </w:t>
      </w:r>
      <w:r w:rsidR="008D0EA6" w:rsidRPr="008D0EA6">
        <w:rPr>
          <w:noProof/>
          <w:spacing w:val="-6"/>
          <w:lang w:val="sk-SK"/>
        </w:rPr>
        <w:t>č. </w:t>
      </w:r>
      <w:r w:rsidRPr="008D0EA6">
        <w:rPr>
          <w:noProof/>
          <w:spacing w:val="-6"/>
          <w:lang w:val="sk-SK"/>
        </w:rPr>
        <w:t>178</w:t>
      </w:r>
      <w:r w:rsidR="008D0EA6" w:rsidRPr="008D0EA6">
        <w:rPr>
          <w:noProof/>
          <w:spacing w:val="-6"/>
          <w:lang w:val="sk-SK"/>
        </w:rPr>
        <w:t xml:space="preserve"> z </w:t>
      </w:r>
      <w:r w:rsidRPr="008D0EA6">
        <w:rPr>
          <w:noProof/>
          <w:spacing w:val="-6"/>
          <w:lang w:val="sk-SK"/>
        </w:rPr>
        <w:t>roku 2020. Okrem toho sa prideľujú zdroje na štruktúru misií zriadenú počas predsedníctva Rady ministrov</w:t>
      </w:r>
      <w:r w:rsidR="008D0EA6" w:rsidRPr="008D0EA6">
        <w:rPr>
          <w:noProof/>
          <w:spacing w:val="-6"/>
          <w:lang w:val="sk-SK"/>
        </w:rPr>
        <w:t xml:space="preserve"> s </w:t>
      </w:r>
      <w:r w:rsidRPr="008D0EA6">
        <w:rPr>
          <w:noProof/>
          <w:spacing w:val="-6"/>
          <w:lang w:val="sk-SK"/>
        </w:rPr>
        <w:t>cieľom zabezpečiť jej účinné fungovanie, ako sa stanovuje</w:t>
      </w:r>
      <w:r w:rsidR="008D0EA6" w:rsidRPr="008D0EA6">
        <w:rPr>
          <w:noProof/>
          <w:spacing w:val="-6"/>
          <w:lang w:val="sk-SK"/>
        </w:rPr>
        <w:t xml:space="preserve"> v </w:t>
      </w:r>
      <w:r w:rsidRPr="008D0EA6">
        <w:rPr>
          <w:noProof/>
          <w:spacing w:val="-6"/>
          <w:lang w:val="sk-SK"/>
        </w:rPr>
        <w:t xml:space="preserve">zákonnom dekréte </w:t>
      </w:r>
      <w:r w:rsidR="008D0EA6" w:rsidRPr="008D0EA6">
        <w:rPr>
          <w:noProof/>
          <w:spacing w:val="-6"/>
          <w:lang w:val="sk-SK"/>
        </w:rPr>
        <w:t>č. </w:t>
      </w:r>
      <w:r w:rsidRPr="008D0EA6">
        <w:rPr>
          <w:noProof/>
          <w:spacing w:val="-6"/>
          <w:lang w:val="sk-SK"/>
        </w:rPr>
        <w:t>13</w:t>
      </w:r>
      <w:r w:rsidR="008D0EA6" w:rsidRPr="008D0EA6">
        <w:rPr>
          <w:noProof/>
          <w:spacing w:val="-6"/>
          <w:lang w:val="sk-SK"/>
        </w:rPr>
        <w:t xml:space="preserve"> z </w:t>
      </w:r>
      <w:r w:rsidRPr="008D0EA6">
        <w:rPr>
          <w:noProof/>
          <w:spacing w:val="-6"/>
          <w:lang w:val="sk-SK"/>
        </w:rPr>
        <w:t>24</w:t>
      </w:r>
      <w:r w:rsidR="008D0EA6" w:rsidRPr="008D0EA6">
        <w:rPr>
          <w:noProof/>
          <w:spacing w:val="-6"/>
          <w:lang w:val="sk-SK"/>
        </w:rPr>
        <w:t>. februára</w:t>
      </w:r>
      <w:r w:rsidRPr="008D0EA6">
        <w:rPr>
          <w:noProof/>
          <w:spacing w:val="-6"/>
          <w:lang w:val="sk-SK"/>
        </w:rPr>
        <w:t xml:space="preserve"> 2023. Napokon sa predpokladá technická</w:t>
      </w:r>
      <w:r w:rsidR="008D0EA6" w:rsidRPr="008D0EA6">
        <w:rPr>
          <w:noProof/>
          <w:spacing w:val="-6"/>
          <w:lang w:val="sk-SK"/>
        </w:rPr>
        <w:t xml:space="preserve"> a </w:t>
      </w:r>
      <w:r w:rsidRPr="008D0EA6">
        <w:rPr>
          <w:noProof/>
          <w:spacing w:val="-6"/>
          <w:lang w:val="sk-SK"/>
        </w:rPr>
        <w:t>operačná podpora ústrednej</w:t>
      </w:r>
      <w:r w:rsidR="008D0EA6" w:rsidRPr="008D0EA6">
        <w:rPr>
          <w:noProof/>
          <w:spacing w:val="-6"/>
          <w:lang w:val="sk-SK"/>
        </w:rPr>
        <w:t xml:space="preserve"> a </w:t>
      </w:r>
      <w:r w:rsidRPr="008D0EA6">
        <w:rPr>
          <w:noProof/>
          <w:spacing w:val="-6"/>
          <w:lang w:val="sk-SK"/>
        </w:rPr>
        <w:t>miestnej správy pri realizácii projektov,</w:t>
      </w:r>
      <w:r w:rsidR="008D0EA6" w:rsidRPr="008D0EA6">
        <w:rPr>
          <w:noProof/>
          <w:spacing w:val="-6"/>
          <w:lang w:val="sk-SK"/>
        </w:rPr>
        <w:t xml:space="preserve"> a </w:t>
      </w:r>
      <w:r w:rsidRPr="008D0EA6">
        <w:rPr>
          <w:noProof/>
          <w:spacing w:val="-6"/>
          <w:lang w:val="sk-SK"/>
        </w:rPr>
        <w:t>to aj prostredníctvom využívania verejných kapitálových spoločností, skupiny odborníkov na technickú pomoc</w:t>
      </w:r>
      <w:r w:rsidR="008D0EA6" w:rsidRPr="008D0EA6">
        <w:rPr>
          <w:noProof/>
          <w:spacing w:val="-6"/>
          <w:lang w:val="sk-SK"/>
        </w:rPr>
        <w:t xml:space="preserve"> a </w:t>
      </w:r>
      <w:r w:rsidRPr="008D0EA6">
        <w:rPr>
          <w:noProof/>
          <w:spacing w:val="-6"/>
          <w:lang w:val="sk-SK"/>
        </w:rPr>
        <w:t>možnosti využiť externé odborné znalosti. Tieto opatrenia bude sprevádzať vykonávanie opatrení na zníženie byrokracie</w:t>
      </w:r>
      <w:r w:rsidR="008D0EA6" w:rsidRPr="008D0EA6">
        <w:rPr>
          <w:noProof/>
          <w:spacing w:val="-6"/>
          <w:lang w:val="sk-SK"/>
        </w:rPr>
        <w:t xml:space="preserve"> a </w:t>
      </w:r>
      <w:r w:rsidRPr="008D0EA6">
        <w:rPr>
          <w:noProof/>
          <w:spacing w:val="-6"/>
          <w:lang w:val="sk-SK"/>
        </w:rPr>
        <w:t>zjednodušenie administratívnych postupov, ako sa stanovuje</w:t>
      </w:r>
      <w:r w:rsidR="008D0EA6" w:rsidRPr="008D0EA6">
        <w:rPr>
          <w:noProof/>
          <w:spacing w:val="-6"/>
          <w:lang w:val="sk-SK"/>
        </w:rPr>
        <w:t xml:space="preserve"> v </w:t>
      </w:r>
      <w:r w:rsidRPr="008D0EA6">
        <w:rPr>
          <w:noProof/>
          <w:spacing w:val="-6"/>
          <w:lang w:val="sk-SK"/>
        </w:rPr>
        <w:t xml:space="preserve">zákonnom dekréte </w:t>
      </w:r>
      <w:r w:rsidR="008D0EA6" w:rsidRPr="008D0EA6">
        <w:rPr>
          <w:noProof/>
          <w:spacing w:val="-6"/>
          <w:lang w:val="sk-SK"/>
        </w:rPr>
        <w:t>č. </w:t>
      </w:r>
      <w:r w:rsidRPr="008D0EA6">
        <w:rPr>
          <w:noProof/>
          <w:spacing w:val="-6"/>
          <w:lang w:val="sk-SK"/>
        </w:rPr>
        <w:t>77</w:t>
      </w:r>
      <w:r w:rsidR="008D0EA6" w:rsidRPr="008D0EA6">
        <w:rPr>
          <w:noProof/>
          <w:spacing w:val="-6"/>
          <w:lang w:val="sk-SK"/>
        </w:rPr>
        <w:t xml:space="preserve"> z </w:t>
      </w:r>
      <w:r w:rsidRPr="008D0EA6">
        <w:rPr>
          <w:noProof/>
          <w:spacing w:val="-6"/>
          <w:lang w:val="sk-SK"/>
        </w:rPr>
        <w:t>31</w:t>
      </w:r>
      <w:r w:rsidR="008D0EA6" w:rsidRPr="008D0EA6">
        <w:rPr>
          <w:noProof/>
          <w:spacing w:val="-6"/>
          <w:lang w:val="sk-SK"/>
        </w:rPr>
        <w:t>. mája</w:t>
      </w:r>
      <w:r w:rsidRPr="008D0EA6">
        <w:rPr>
          <w:noProof/>
          <w:spacing w:val="-6"/>
          <w:lang w:val="sk-SK"/>
        </w:rPr>
        <w:t xml:space="preserve"> 2021</w:t>
      </w:r>
      <w:r w:rsidR="008D0EA6" w:rsidRPr="008D0EA6">
        <w:rPr>
          <w:noProof/>
          <w:spacing w:val="-6"/>
          <w:lang w:val="sk-SK"/>
        </w:rPr>
        <w:t xml:space="preserve"> a </w:t>
      </w:r>
      <w:r w:rsidRPr="008D0EA6">
        <w:rPr>
          <w:noProof/>
          <w:spacing w:val="-6"/>
          <w:lang w:val="sk-SK"/>
        </w:rPr>
        <w:t xml:space="preserve">zákonnom dekréte </w:t>
      </w:r>
      <w:r w:rsidR="008D0EA6" w:rsidRPr="008D0EA6">
        <w:rPr>
          <w:noProof/>
          <w:spacing w:val="-6"/>
          <w:lang w:val="sk-SK"/>
        </w:rPr>
        <w:t>č. </w:t>
      </w:r>
      <w:r w:rsidRPr="008D0EA6">
        <w:rPr>
          <w:noProof/>
          <w:spacing w:val="-6"/>
          <w:lang w:val="sk-SK"/>
        </w:rPr>
        <w:t>13</w:t>
      </w:r>
      <w:r w:rsidR="008D0EA6" w:rsidRPr="008D0EA6">
        <w:rPr>
          <w:noProof/>
          <w:spacing w:val="-6"/>
          <w:lang w:val="sk-SK"/>
        </w:rPr>
        <w:t xml:space="preserve"> z </w:t>
      </w:r>
      <w:r w:rsidRPr="008D0EA6">
        <w:rPr>
          <w:noProof/>
          <w:spacing w:val="-6"/>
          <w:lang w:val="sk-SK"/>
        </w:rPr>
        <w:t>24</w:t>
      </w:r>
      <w:r w:rsidR="008D0EA6" w:rsidRPr="008D0EA6">
        <w:rPr>
          <w:noProof/>
          <w:spacing w:val="-6"/>
          <w:lang w:val="sk-SK"/>
        </w:rPr>
        <w:t>. februára</w:t>
      </w:r>
      <w:r w:rsidRPr="008D0EA6">
        <w:rPr>
          <w:noProof/>
          <w:spacing w:val="-6"/>
          <w:lang w:val="sk-SK"/>
        </w:rPr>
        <w:t xml:space="preserve"> 2023</w:t>
      </w:r>
      <w:r w:rsidR="008D0EA6" w:rsidRPr="008D0EA6">
        <w:rPr>
          <w:noProof/>
          <w:spacing w:val="-6"/>
          <w:lang w:val="sk-SK"/>
        </w:rPr>
        <w:t>.</w:t>
      </w:r>
    </w:p>
    <w:p w14:paraId="27E8FF9C" w14:textId="60665CA8" w:rsidR="00832256" w:rsidRPr="008D0EA6" w:rsidRDefault="00415B68">
      <w:pPr>
        <w:pStyle w:val="P68B1DB1-Normal44"/>
        <w:spacing w:before="120" w:after="120"/>
        <w:jc w:val="both"/>
        <w:rPr>
          <w:noProof/>
          <w:spacing w:val="-6"/>
          <w:lang w:val="sk-SK"/>
        </w:rPr>
      </w:pPr>
      <w:r w:rsidRPr="008D0EA6">
        <w:rPr>
          <w:noProof/>
          <w:spacing w:val="-6"/>
          <w:lang w:val="sk-SK"/>
        </w:rPr>
        <w:t>V dojednaniach sa takisto stanovuje používanie integrovaného informačného systému („ReGiS“). Existujúci útvar pre audit Generálneho inšpektorátu pre finančné vzťahy</w:t>
      </w:r>
      <w:r w:rsidR="008D0EA6" w:rsidRPr="008D0EA6">
        <w:rPr>
          <w:noProof/>
          <w:spacing w:val="-6"/>
          <w:lang w:val="sk-SK"/>
        </w:rPr>
        <w:t xml:space="preserve"> s </w:t>
      </w:r>
      <w:r w:rsidRPr="008D0EA6">
        <w:rPr>
          <w:noProof/>
          <w:spacing w:val="-6"/>
          <w:lang w:val="sk-SK"/>
        </w:rPr>
        <w:t>Európskou úniou (IGRUE)</w:t>
      </w:r>
      <w:r w:rsidR="008D0EA6" w:rsidRPr="008D0EA6">
        <w:rPr>
          <w:noProof/>
          <w:spacing w:val="-6"/>
          <w:lang w:val="sk-SK"/>
        </w:rPr>
        <w:t xml:space="preserve"> v </w:t>
      </w:r>
      <w:r w:rsidRPr="008D0EA6">
        <w:rPr>
          <w:noProof/>
          <w:spacing w:val="-6"/>
          <w:lang w:val="sk-SK"/>
        </w:rPr>
        <w:t>rámci ministerstva hospodárstva</w:t>
      </w:r>
      <w:r w:rsidR="008D0EA6" w:rsidRPr="008D0EA6">
        <w:rPr>
          <w:noProof/>
          <w:spacing w:val="-6"/>
          <w:lang w:val="sk-SK"/>
        </w:rPr>
        <w:t xml:space="preserve"> a </w:t>
      </w:r>
      <w:r w:rsidRPr="008D0EA6">
        <w:rPr>
          <w:noProof/>
          <w:spacing w:val="-6"/>
          <w:lang w:val="sk-SK"/>
        </w:rPr>
        <w:t>financií je poverený koordináciou systémov auditu</w:t>
      </w:r>
      <w:r w:rsidR="008D0EA6" w:rsidRPr="008D0EA6">
        <w:rPr>
          <w:noProof/>
          <w:spacing w:val="-6"/>
          <w:lang w:val="sk-SK"/>
        </w:rPr>
        <w:t xml:space="preserve"> a </w:t>
      </w:r>
      <w:r w:rsidRPr="008D0EA6">
        <w:rPr>
          <w:noProof/>
          <w:spacing w:val="-6"/>
          <w:lang w:val="sk-SK"/>
        </w:rPr>
        <w:t>vykonávaním kontrol</w:t>
      </w:r>
      <w:r w:rsidR="008D0EA6" w:rsidRPr="008D0EA6">
        <w:rPr>
          <w:noProof/>
          <w:spacing w:val="-6"/>
          <w:lang w:val="sk-SK"/>
        </w:rPr>
        <w:t xml:space="preserve"> s </w:t>
      </w:r>
      <w:r w:rsidRPr="008D0EA6">
        <w:rPr>
          <w:noProof/>
          <w:spacing w:val="-6"/>
          <w:lang w:val="sk-SK"/>
        </w:rPr>
        <w:t>podporou Štátneho Územného úradu pre účty (RTS). Posilnené dohody</w:t>
      </w:r>
      <w:r w:rsidR="008D0EA6" w:rsidRPr="008D0EA6">
        <w:rPr>
          <w:noProof/>
          <w:spacing w:val="-6"/>
          <w:lang w:val="sk-SK"/>
        </w:rPr>
        <w:t xml:space="preserve"> s </w:t>
      </w:r>
      <w:r w:rsidRPr="008D0EA6">
        <w:rPr>
          <w:noProof/>
          <w:spacing w:val="-6"/>
          <w:lang w:val="sk-SK"/>
        </w:rPr>
        <w:t>Guardia di Finanza</w:t>
      </w:r>
      <w:r w:rsidR="008D0EA6" w:rsidRPr="008D0EA6">
        <w:rPr>
          <w:noProof/>
          <w:spacing w:val="-6"/>
          <w:lang w:val="sk-SK"/>
        </w:rPr>
        <w:t xml:space="preserve"> a </w:t>
      </w:r>
      <w:r w:rsidRPr="008D0EA6">
        <w:rPr>
          <w:noProof/>
          <w:spacing w:val="-6"/>
          <w:lang w:val="sk-SK"/>
        </w:rPr>
        <w:t>príslušnými nezávislými orgánmi, ako je národná protikorupčná agentúra ANAC, zostanú</w:t>
      </w:r>
      <w:r w:rsidR="008D0EA6" w:rsidRPr="008D0EA6">
        <w:rPr>
          <w:noProof/>
          <w:spacing w:val="-6"/>
          <w:lang w:val="sk-SK"/>
        </w:rPr>
        <w:t xml:space="preserve"> v </w:t>
      </w:r>
      <w:r w:rsidRPr="008D0EA6">
        <w:rPr>
          <w:noProof/>
          <w:spacing w:val="-6"/>
          <w:lang w:val="sk-SK"/>
        </w:rPr>
        <w:t>platnosti, čím sa posilní úloha, ktorú taliansky právny systém už týmto orgánom pripisuje</w:t>
      </w:r>
      <w:r w:rsidR="008D0EA6" w:rsidRPr="008D0EA6">
        <w:rPr>
          <w:noProof/>
          <w:spacing w:val="-6"/>
          <w:lang w:val="sk-SK"/>
        </w:rPr>
        <w:t xml:space="preserve"> v </w:t>
      </w:r>
      <w:r w:rsidRPr="008D0EA6">
        <w:rPr>
          <w:noProof/>
          <w:spacing w:val="-6"/>
          <w:lang w:val="sk-SK"/>
        </w:rPr>
        <w:t>súvislosti</w:t>
      </w:r>
      <w:r w:rsidR="008D0EA6" w:rsidRPr="008D0EA6">
        <w:rPr>
          <w:noProof/>
          <w:spacing w:val="-6"/>
          <w:lang w:val="sk-SK"/>
        </w:rPr>
        <w:t xml:space="preserve"> s </w:t>
      </w:r>
      <w:r w:rsidRPr="008D0EA6">
        <w:rPr>
          <w:noProof/>
          <w:spacing w:val="-6"/>
          <w:lang w:val="sk-SK"/>
        </w:rPr>
        <w:t>ochranou verejných financií vrátane verejných financií</w:t>
      </w:r>
      <w:r w:rsidR="008D0EA6" w:rsidRPr="008D0EA6">
        <w:rPr>
          <w:noProof/>
          <w:spacing w:val="-6"/>
          <w:lang w:val="sk-SK"/>
        </w:rPr>
        <w:t xml:space="preserve"> z </w:t>
      </w:r>
      <w:r w:rsidRPr="008D0EA6">
        <w:rPr>
          <w:noProof/>
          <w:spacing w:val="-6"/>
          <w:lang w:val="sk-SK"/>
        </w:rPr>
        <w:t>EÚ.</w:t>
      </w:r>
    </w:p>
    <w:p w14:paraId="30A2C529" w14:textId="3CB97D4D" w:rsidR="00832256" w:rsidRPr="008D0EA6" w:rsidRDefault="00415B68">
      <w:pPr>
        <w:pStyle w:val="P68B1DB1-NumPar143"/>
        <w:numPr>
          <w:ilvl w:val="0"/>
          <w:numId w:val="140"/>
        </w:numPr>
        <w:rPr>
          <w:noProof/>
          <w:spacing w:val="-6"/>
          <w:lang w:val="sk-SK"/>
        </w:rPr>
      </w:pPr>
      <w:r w:rsidRPr="008D0EA6">
        <w:rPr>
          <w:noProof/>
          <w:spacing w:val="-6"/>
          <w:lang w:val="sk-SK"/>
        </w:rPr>
        <w:t>Opatrenia na poskytnutie plného prístupu</w:t>
      </w:r>
      <w:r w:rsidR="008D0EA6" w:rsidRPr="008D0EA6">
        <w:rPr>
          <w:noProof/>
          <w:spacing w:val="-6"/>
          <w:lang w:val="sk-SK"/>
        </w:rPr>
        <w:t xml:space="preserve"> k </w:t>
      </w:r>
      <w:r w:rsidRPr="008D0EA6">
        <w:rPr>
          <w:noProof/>
          <w:spacing w:val="-6"/>
          <w:lang w:val="sk-SK"/>
        </w:rPr>
        <w:t>podkladovým údajom Komisii</w:t>
      </w:r>
    </w:p>
    <w:p w14:paraId="0DF28859" w14:textId="726147D8" w:rsidR="00832256" w:rsidRPr="008D0EA6" w:rsidRDefault="00415B68">
      <w:pPr>
        <w:pStyle w:val="P68B1DB1-Normal44"/>
        <w:spacing w:before="120" w:after="120"/>
        <w:jc w:val="both"/>
        <w:rPr>
          <w:noProof/>
          <w:spacing w:val="-6"/>
          <w:lang w:val="sk-SK"/>
        </w:rPr>
      </w:pPr>
      <w:r w:rsidRPr="008D0EA6">
        <w:rPr>
          <w:noProof/>
          <w:spacing w:val="-6"/>
          <w:lang w:val="sk-SK"/>
        </w:rPr>
        <w:t>S cieľom poskytnúť Komisii úplný prístup</w:t>
      </w:r>
      <w:r w:rsidR="008D0EA6" w:rsidRPr="008D0EA6">
        <w:rPr>
          <w:noProof/>
          <w:spacing w:val="-6"/>
          <w:lang w:val="sk-SK"/>
        </w:rPr>
        <w:t xml:space="preserve"> k </w:t>
      </w:r>
      <w:r w:rsidRPr="008D0EA6">
        <w:rPr>
          <w:noProof/>
          <w:spacing w:val="-6"/>
          <w:lang w:val="sk-SK"/>
        </w:rPr>
        <w:t>podkladovým relevantným údajom Taliansko zavedie tieto opatrenia.</w:t>
      </w:r>
    </w:p>
    <w:p w14:paraId="58293D3C" w14:textId="11018F57" w:rsidR="00832256" w:rsidRPr="008D0EA6" w:rsidRDefault="00415B68">
      <w:pPr>
        <w:pStyle w:val="P68B1DB1-Normal44"/>
        <w:spacing w:before="120" w:after="120"/>
        <w:jc w:val="both"/>
        <w:rPr>
          <w:noProof/>
          <w:spacing w:val="-6"/>
          <w:lang w:val="sk-SK"/>
        </w:rPr>
      </w:pPr>
      <w:r w:rsidRPr="008D0EA6">
        <w:rPr>
          <w:noProof/>
          <w:spacing w:val="-6"/>
          <w:lang w:val="sk-SK"/>
        </w:rPr>
        <w:t>Ministerstvo hospodárstva</w:t>
      </w:r>
      <w:r w:rsidR="008D0EA6" w:rsidRPr="008D0EA6">
        <w:rPr>
          <w:noProof/>
          <w:spacing w:val="-6"/>
          <w:lang w:val="sk-SK"/>
        </w:rPr>
        <w:t xml:space="preserve"> a </w:t>
      </w:r>
      <w:r w:rsidRPr="008D0EA6">
        <w:rPr>
          <w:noProof/>
          <w:spacing w:val="-6"/>
          <w:lang w:val="sk-SK"/>
        </w:rPr>
        <w:t>financií pôsobí ako technická štruktúra na monitorovanie,</w:t>
      </w:r>
      <w:r w:rsidR="008D0EA6" w:rsidRPr="008D0EA6">
        <w:rPr>
          <w:noProof/>
          <w:spacing w:val="-6"/>
          <w:lang w:val="sk-SK"/>
        </w:rPr>
        <w:t xml:space="preserve"> a </w:t>
      </w:r>
      <w:r w:rsidRPr="008D0EA6">
        <w:rPr>
          <w:noProof/>
          <w:spacing w:val="-6"/>
          <w:lang w:val="sk-SK"/>
        </w:rPr>
        <w:t>to aj pokiaľ ide</w:t>
      </w:r>
      <w:r w:rsidR="008D0EA6" w:rsidRPr="008D0EA6">
        <w:rPr>
          <w:noProof/>
          <w:spacing w:val="-6"/>
          <w:lang w:val="sk-SK"/>
        </w:rPr>
        <w:t xml:space="preserve"> o </w:t>
      </w:r>
      <w:r w:rsidRPr="008D0EA6">
        <w:rPr>
          <w:noProof/>
          <w:spacing w:val="-6"/>
          <w:lang w:val="sk-SK"/>
        </w:rPr>
        <w:t>pokrok pri plnení míľnikov</w:t>
      </w:r>
      <w:r w:rsidR="008D0EA6" w:rsidRPr="008D0EA6">
        <w:rPr>
          <w:noProof/>
          <w:spacing w:val="-6"/>
          <w:lang w:val="sk-SK"/>
        </w:rPr>
        <w:t xml:space="preserve"> a </w:t>
      </w:r>
      <w:r w:rsidRPr="008D0EA6">
        <w:rPr>
          <w:noProof/>
          <w:spacing w:val="-6"/>
          <w:lang w:val="sk-SK"/>
        </w:rPr>
        <w:t>cieľov</w:t>
      </w:r>
      <w:r w:rsidR="008D0EA6" w:rsidRPr="008D0EA6">
        <w:rPr>
          <w:noProof/>
          <w:spacing w:val="-6"/>
          <w:lang w:val="sk-SK"/>
        </w:rPr>
        <w:t xml:space="preserve"> a v </w:t>
      </w:r>
      <w:r w:rsidRPr="008D0EA6">
        <w:rPr>
          <w:noProof/>
          <w:spacing w:val="-6"/>
          <w:lang w:val="sk-SK"/>
        </w:rPr>
        <w:t>prípade potreby vykonávanie kontrolných</w:t>
      </w:r>
      <w:r w:rsidR="008D0EA6" w:rsidRPr="008D0EA6">
        <w:rPr>
          <w:noProof/>
          <w:spacing w:val="-6"/>
          <w:lang w:val="sk-SK"/>
        </w:rPr>
        <w:t xml:space="preserve"> a </w:t>
      </w:r>
      <w:r w:rsidRPr="008D0EA6">
        <w:rPr>
          <w:noProof/>
          <w:spacing w:val="-6"/>
          <w:lang w:val="sk-SK"/>
        </w:rPr>
        <w:t>audítorských činností, ako aj na poskytovanie správ</w:t>
      </w:r>
      <w:r w:rsidR="008D0EA6" w:rsidRPr="008D0EA6">
        <w:rPr>
          <w:noProof/>
          <w:spacing w:val="-6"/>
          <w:lang w:val="sk-SK"/>
        </w:rPr>
        <w:t xml:space="preserve"> a </w:t>
      </w:r>
      <w:r w:rsidRPr="008D0EA6">
        <w:rPr>
          <w:noProof/>
          <w:spacing w:val="-6"/>
          <w:lang w:val="sk-SK"/>
        </w:rPr>
        <w:t>žiadostí</w:t>
      </w:r>
      <w:r w:rsidR="008D0EA6" w:rsidRPr="008D0EA6">
        <w:rPr>
          <w:noProof/>
          <w:spacing w:val="-6"/>
          <w:lang w:val="sk-SK"/>
        </w:rPr>
        <w:t xml:space="preserve"> o </w:t>
      </w:r>
      <w:r w:rsidRPr="008D0EA6">
        <w:rPr>
          <w:noProof/>
          <w:spacing w:val="-6"/>
          <w:lang w:val="sk-SK"/>
        </w:rPr>
        <w:t>platby. Koordinuje podávanie správ</w:t>
      </w:r>
      <w:r w:rsidR="008D0EA6" w:rsidRPr="008D0EA6">
        <w:rPr>
          <w:noProof/>
          <w:spacing w:val="-6"/>
          <w:lang w:val="sk-SK"/>
        </w:rPr>
        <w:t xml:space="preserve"> o </w:t>
      </w:r>
      <w:r w:rsidRPr="008D0EA6">
        <w:rPr>
          <w:noProof/>
          <w:spacing w:val="-6"/>
          <w:lang w:val="sk-SK"/>
        </w:rPr>
        <w:t>míľnikoch</w:t>
      </w:r>
      <w:r w:rsidR="008D0EA6" w:rsidRPr="008D0EA6">
        <w:rPr>
          <w:noProof/>
          <w:spacing w:val="-6"/>
          <w:lang w:val="sk-SK"/>
        </w:rPr>
        <w:t xml:space="preserve"> a </w:t>
      </w:r>
      <w:r w:rsidRPr="008D0EA6">
        <w:rPr>
          <w:noProof/>
          <w:spacing w:val="-6"/>
          <w:lang w:val="sk-SK"/>
        </w:rPr>
        <w:t>cieľoch, príslušných ukazovateľoch, ale aj kvalitatívnych finančných informáciách</w:t>
      </w:r>
      <w:r w:rsidR="008D0EA6" w:rsidRPr="008D0EA6">
        <w:rPr>
          <w:noProof/>
          <w:spacing w:val="-6"/>
          <w:lang w:val="sk-SK"/>
        </w:rPr>
        <w:t xml:space="preserve"> a </w:t>
      </w:r>
      <w:r w:rsidRPr="008D0EA6">
        <w:rPr>
          <w:noProof/>
          <w:spacing w:val="-6"/>
          <w:lang w:val="sk-SK"/>
        </w:rPr>
        <w:t>iných údajoch, napríklad</w:t>
      </w:r>
      <w:r w:rsidR="008D0EA6" w:rsidRPr="008D0EA6">
        <w:rPr>
          <w:noProof/>
          <w:spacing w:val="-6"/>
          <w:lang w:val="sk-SK"/>
        </w:rPr>
        <w:t xml:space="preserve"> o </w:t>
      </w:r>
      <w:r w:rsidRPr="008D0EA6">
        <w:rPr>
          <w:noProof/>
          <w:spacing w:val="-6"/>
          <w:lang w:val="sk-SK"/>
        </w:rPr>
        <w:t>konečných príjemcoch. Kódovanie údajov prebieha na úrovni ústredných orgánov zodpovedných za opatrenia plánu, ktoré oznamujú požadované údaje ministerstvu hospodárstva</w:t>
      </w:r>
      <w:r w:rsidR="008D0EA6" w:rsidRPr="008D0EA6">
        <w:rPr>
          <w:noProof/>
          <w:spacing w:val="-6"/>
          <w:lang w:val="sk-SK"/>
        </w:rPr>
        <w:t xml:space="preserve"> a </w:t>
      </w:r>
      <w:r w:rsidRPr="008D0EA6">
        <w:rPr>
          <w:noProof/>
          <w:spacing w:val="-6"/>
          <w:lang w:val="sk-SK"/>
        </w:rPr>
        <w:t>financií.</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článkom 24 ods. 2 nariadenia (EÚ) 2021/241 Taliansko po splnení príslušných dohodnutých míľnikov</w:t>
      </w:r>
      <w:r w:rsidR="008D0EA6" w:rsidRPr="008D0EA6">
        <w:rPr>
          <w:noProof/>
          <w:spacing w:val="-6"/>
          <w:lang w:val="sk-SK"/>
        </w:rPr>
        <w:t xml:space="preserve"> a </w:t>
      </w:r>
      <w:r w:rsidRPr="008D0EA6">
        <w:rPr>
          <w:noProof/>
          <w:spacing w:val="-6"/>
          <w:lang w:val="sk-SK"/>
        </w:rPr>
        <w:t>cieľov uvedených</w:t>
      </w:r>
      <w:r w:rsidR="008D0EA6" w:rsidRPr="008D0EA6">
        <w:rPr>
          <w:noProof/>
          <w:spacing w:val="-6"/>
          <w:lang w:val="sk-SK"/>
        </w:rPr>
        <w:t xml:space="preserve"> v </w:t>
      </w:r>
      <w:r w:rsidRPr="008D0EA6">
        <w:rPr>
          <w:noProof/>
          <w:spacing w:val="-6"/>
          <w:lang w:val="sk-SK"/>
        </w:rPr>
        <w:t>oddiele 2.1 tejto prílohy predloží Komisii riadne odôvodnenú žiadosť</w:t>
      </w:r>
      <w:r w:rsidR="008D0EA6" w:rsidRPr="008D0EA6">
        <w:rPr>
          <w:noProof/>
          <w:spacing w:val="-6"/>
          <w:lang w:val="sk-SK"/>
        </w:rPr>
        <w:t xml:space="preserve"> o </w:t>
      </w:r>
      <w:r w:rsidRPr="008D0EA6">
        <w:rPr>
          <w:noProof/>
          <w:spacing w:val="-6"/>
          <w:lang w:val="sk-SK"/>
        </w:rPr>
        <w:t>platbu finančného príspevku</w:t>
      </w:r>
      <w:r w:rsidR="008D0EA6" w:rsidRPr="008D0EA6">
        <w:rPr>
          <w:noProof/>
          <w:spacing w:val="-6"/>
          <w:lang w:val="sk-SK"/>
        </w:rPr>
        <w:t xml:space="preserve"> a </w:t>
      </w:r>
      <w:r w:rsidRPr="008D0EA6">
        <w:rPr>
          <w:noProof/>
          <w:spacing w:val="-6"/>
          <w:lang w:val="sk-SK"/>
        </w:rPr>
        <w:t>prípadne úveru. Taliansko zabezpečí, aby Komisia mala na požiadanie úplný prístup</w:t>
      </w:r>
      <w:r w:rsidR="008D0EA6" w:rsidRPr="008D0EA6">
        <w:rPr>
          <w:noProof/>
          <w:spacing w:val="-6"/>
          <w:lang w:val="sk-SK"/>
        </w:rPr>
        <w:t xml:space="preserve"> k </w:t>
      </w:r>
      <w:r w:rsidRPr="008D0EA6">
        <w:rPr>
          <w:noProof/>
          <w:spacing w:val="-6"/>
          <w:lang w:val="sk-SK"/>
        </w:rPr>
        <w:t>podkladovým relevantným údajom, ktoré podporujú riadne odôvodnenie žiadosti</w:t>
      </w:r>
      <w:r w:rsidR="008D0EA6" w:rsidRPr="008D0EA6">
        <w:rPr>
          <w:noProof/>
          <w:spacing w:val="-6"/>
          <w:lang w:val="sk-SK"/>
        </w:rPr>
        <w:t xml:space="preserve"> o </w:t>
      </w:r>
      <w:r w:rsidRPr="008D0EA6">
        <w:rPr>
          <w:noProof/>
          <w:spacing w:val="-6"/>
          <w:lang w:val="sk-SK"/>
        </w:rPr>
        <w:t>platbu,</w:t>
      </w:r>
      <w:r w:rsidR="008D0EA6" w:rsidRPr="008D0EA6">
        <w:rPr>
          <w:noProof/>
          <w:spacing w:val="-6"/>
          <w:lang w:val="sk-SK"/>
        </w:rPr>
        <w:t xml:space="preserve"> a </w:t>
      </w:r>
      <w:r w:rsidRPr="008D0EA6">
        <w:rPr>
          <w:noProof/>
          <w:spacing w:val="-6"/>
          <w:lang w:val="sk-SK"/>
        </w:rPr>
        <w:t>to tak na účely posúdenia žiadosti</w:t>
      </w:r>
      <w:r w:rsidR="008D0EA6" w:rsidRPr="008D0EA6">
        <w:rPr>
          <w:noProof/>
          <w:spacing w:val="-6"/>
          <w:lang w:val="sk-SK"/>
        </w:rPr>
        <w:t xml:space="preserve"> o </w:t>
      </w:r>
      <w:r w:rsidRPr="008D0EA6">
        <w:rPr>
          <w:noProof/>
          <w:spacing w:val="-6"/>
          <w:lang w:val="sk-SK"/>
        </w:rPr>
        <w:t>platbu</w:t>
      </w:r>
      <w:r w:rsidR="008D0EA6" w:rsidRPr="008D0EA6">
        <w:rPr>
          <w:noProof/>
          <w:spacing w:val="-6"/>
          <w:lang w:val="sk-SK"/>
        </w:rPr>
        <w:t xml:space="preserve"> v </w:t>
      </w:r>
      <w:r w:rsidRPr="008D0EA6">
        <w:rPr>
          <w:noProof/>
          <w:spacing w:val="-6"/>
          <w:lang w:val="sk-SK"/>
        </w:rPr>
        <w:t>súlade</w:t>
      </w:r>
      <w:r w:rsidR="008D0EA6" w:rsidRPr="008D0EA6">
        <w:rPr>
          <w:noProof/>
          <w:spacing w:val="-6"/>
          <w:lang w:val="sk-SK"/>
        </w:rPr>
        <w:t xml:space="preserve"> s </w:t>
      </w:r>
      <w:r w:rsidRPr="008D0EA6">
        <w:rPr>
          <w:noProof/>
          <w:spacing w:val="-6"/>
          <w:lang w:val="sk-SK"/>
        </w:rPr>
        <w:t>článkom 24 ods. 3 nariadenia (EÚ) 2021/241, ako aj na účely auditu</w:t>
      </w:r>
      <w:r w:rsidR="008D0EA6" w:rsidRPr="008D0EA6">
        <w:rPr>
          <w:noProof/>
          <w:spacing w:val="-6"/>
          <w:lang w:val="sk-SK"/>
        </w:rPr>
        <w:t xml:space="preserve"> a </w:t>
      </w:r>
      <w:r w:rsidRPr="008D0EA6">
        <w:rPr>
          <w:noProof/>
          <w:spacing w:val="-6"/>
          <w:lang w:val="sk-SK"/>
        </w:rPr>
        <w:t>kontroly.</w:t>
      </w:r>
    </w:p>
    <w:sectPr w:rsidR="00832256" w:rsidRPr="008D0EA6">
      <w:headerReference w:type="even" r:id="rId411"/>
      <w:headerReference w:type="default" r:id="rId412"/>
      <w:footerReference w:type="even" r:id="rId413"/>
      <w:footerReference w:type="default" r:id="rId414"/>
      <w:headerReference w:type="first" r:id="rId415"/>
      <w:footerReference w:type="first" r:id="rId416"/>
      <w:pgSz w:w="11906" w:h="16838" w:code="12"/>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CB218" w14:textId="77777777" w:rsidR="00832256" w:rsidRDefault="00415B68">
      <w:r>
        <w:separator/>
      </w:r>
    </w:p>
  </w:endnote>
  <w:endnote w:type="continuationSeparator" w:id="0">
    <w:p w14:paraId="3C8E8FC7" w14:textId="77777777" w:rsidR="00832256" w:rsidRDefault="00415B68">
      <w:r>
        <w:continuationSeparator/>
      </w:r>
    </w:p>
  </w:endnote>
  <w:endnote w:type="continuationNotice" w:id="1">
    <w:p w14:paraId="494E6789" w14:textId="77777777" w:rsidR="00832256" w:rsidRDefault="00832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EC Square Sans Pro">
    <w:altName w:val="Calibri"/>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4462" w14:textId="2E1E7FBC" w:rsidR="008D0EA6" w:rsidRPr="00054587" w:rsidRDefault="008D0EA6" w:rsidP="000545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A5A9" w14:textId="77777777" w:rsidR="00832256" w:rsidRDefault="00832256">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F145" w14:textId="77777777" w:rsidR="00832256" w:rsidRDefault="00832256">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55929"/>
      <w:docPartObj>
        <w:docPartGallery w:val="Page Numbers (Bottom of Page)"/>
        <w:docPartUnique/>
      </w:docPartObj>
    </w:sdtPr>
    <w:sdtEndPr>
      <w:rPr>
        <w:noProof/>
      </w:rPr>
    </w:sdtEndPr>
    <w:sdtContent>
      <w:p w14:paraId="1E8E03AA" w14:textId="0FBFDC8B"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790E9627" w14:textId="77777777" w:rsidR="00832256" w:rsidRDefault="00832256">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82C3F" w14:textId="77777777" w:rsidR="00832256" w:rsidRDefault="00832256">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A167" w14:textId="77777777" w:rsidR="00832256" w:rsidRDefault="00832256">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761838"/>
      <w:docPartObj>
        <w:docPartGallery w:val="Page Numbers (Bottom of Page)"/>
        <w:docPartUnique/>
      </w:docPartObj>
    </w:sdtPr>
    <w:sdtEndPr>
      <w:rPr>
        <w:noProof/>
      </w:rPr>
    </w:sdtEndPr>
    <w:sdtContent>
      <w:p w14:paraId="06AAACBF" w14:textId="6DEE8F2F"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4F5B7083" w14:textId="77777777" w:rsidR="00832256" w:rsidRDefault="00832256">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9A34" w14:textId="77777777" w:rsidR="00832256" w:rsidRDefault="00832256">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A012" w14:textId="77777777" w:rsidR="00832256" w:rsidRDefault="00832256">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02621"/>
      <w:docPartObj>
        <w:docPartGallery w:val="Page Numbers (Bottom of Page)"/>
        <w:docPartUnique/>
      </w:docPartObj>
    </w:sdtPr>
    <w:sdtEndPr>
      <w:rPr>
        <w:noProof/>
      </w:rPr>
    </w:sdtEndPr>
    <w:sdtContent>
      <w:p w14:paraId="302314E7" w14:textId="6D31053D"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344A9CD3" w14:textId="77777777" w:rsidR="00832256" w:rsidRDefault="00832256">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9511" w14:textId="77777777" w:rsidR="00832256" w:rsidRDefault="00832256">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C153" w14:textId="77777777" w:rsidR="00832256" w:rsidRDefault="0083225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41270"/>
      <w:docPartObj>
        <w:docPartGallery w:val="Page Numbers (Bottom of Page)"/>
        <w:docPartUnique/>
      </w:docPartObj>
    </w:sdtPr>
    <w:sdtEndPr>
      <w:rPr>
        <w:noProof/>
      </w:rPr>
    </w:sdtEndPr>
    <w:sdtContent>
      <w:p w14:paraId="1B5C284C" w14:textId="09FAE9A2"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7A3E9C4" w14:textId="77777777" w:rsidR="00832256" w:rsidRDefault="00832256">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54378"/>
      <w:docPartObj>
        <w:docPartGallery w:val="Page Numbers (Bottom of Page)"/>
        <w:docPartUnique/>
      </w:docPartObj>
    </w:sdtPr>
    <w:sdtEndPr>
      <w:rPr>
        <w:noProof/>
      </w:rPr>
    </w:sdtEndPr>
    <w:sdtContent>
      <w:p w14:paraId="56DB56FE" w14:textId="35205C55"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7ED044CB" w14:textId="77777777" w:rsidR="00832256" w:rsidRDefault="00832256">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4B07" w14:textId="77777777" w:rsidR="00832256" w:rsidRDefault="00832256">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BE37" w14:textId="77777777" w:rsidR="00832256" w:rsidRDefault="00832256">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72772"/>
      <w:docPartObj>
        <w:docPartGallery w:val="Page Numbers (Bottom of Page)"/>
        <w:docPartUnique/>
      </w:docPartObj>
    </w:sdtPr>
    <w:sdtEndPr>
      <w:rPr>
        <w:noProof/>
      </w:rPr>
    </w:sdtEndPr>
    <w:sdtContent>
      <w:p w14:paraId="1275405D" w14:textId="0A42554A"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FF29663" w14:textId="77777777" w:rsidR="00832256" w:rsidRDefault="00832256">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A677" w14:textId="77777777" w:rsidR="00832256" w:rsidRDefault="00832256">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F8F0" w14:textId="77777777" w:rsidR="00832256" w:rsidRDefault="00832256">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776444"/>
      <w:docPartObj>
        <w:docPartGallery w:val="Page Numbers (Bottom of Page)"/>
        <w:docPartUnique/>
      </w:docPartObj>
    </w:sdtPr>
    <w:sdtEndPr>
      <w:rPr>
        <w:noProof/>
      </w:rPr>
    </w:sdtEndPr>
    <w:sdtContent>
      <w:p w14:paraId="7F47593E" w14:textId="5EBE8E50"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4F71BD2" w14:textId="77777777" w:rsidR="00832256" w:rsidRDefault="00832256">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8B4B" w14:textId="77777777" w:rsidR="00832256" w:rsidRDefault="00832256">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301A" w14:textId="77777777" w:rsidR="00832256" w:rsidRDefault="00832256">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05090"/>
      <w:docPartObj>
        <w:docPartGallery w:val="Page Numbers (Bottom of Page)"/>
        <w:docPartUnique/>
      </w:docPartObj>
    </w:sdtPr>
    <w:sdtEndPr>
      <w:rPr>
        <w:noProof/>
      </w:rPr>
    </w:sdtEndPr>
    <w:sdtContent>
      <w:p w14:paraId="2835A281" w14:textId="502CB129"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C4E19EC" w14:textId="77777777" w:rsidR="00832256" w:rsidRDefault="00832256">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B9ED" w14:textId="77777777" w:rsidR="00832256" w:rsidRDefault="00832256">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EEAC" w14:textId="77777777" w:rsidR="00832256" w:rsidRDefault="00832256">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ABB2" w14:textId="77777777" w:rsidR="00832256" w:rsidRDefault="00832256">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25283"/>
      <w:docPartObj>
        <w:docPartGallery w:val="Page Numbers (Bottom of Page)"/>
        <w:docPartUnique/>
      </w:docPartObj>
    </w:sdtPr>
    <w:sdtEndPr>
      <w:rPr>
        <w:noProof/>
      </w:rPr>
    </w:sdtEndPr>
    <w:sdtContent>
      <w:p w14:paraId="6F024400" w14:textId="13AE0DFA"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4A4DF9E3" w14:textId="77777777" w:rsidR="00832256" w:rsidRDefault="00832256">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378B" w14:textId="77777777" w:rsidR="00832256" w:rsidRDefault="00832256">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9F20" w14:textId="77777777" w:rsidR="00832256" w:rsidRDefault="00832256">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506053"/>
      <w:docPartObj>
        <w:docPartGallery w:val="Page Numbers (Bottom of Page)"/>
        <w:docPartUnique/>
      </w:docPartObj>
    </w:sdtPr>
    <w:sdtEndPr>
      <w:rPr>
        <w:noProof/>
      </w:rPr>
    </w:sdtEndPr>
    <w:sdtContent>
      <w:p w14:paraId="2C28EEA5" w14:textId="2D5B53C1"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4D3B12B8" w14:textId="77777777" w:rsidR="00832256" w:rsidRDefault="00832256">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B56C" w14:textId="77777777" w:rsidR="00832256" w:rsidRDefault="00832256">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8636" w14:textId="77777777" w:rsidR="00832256" w:rsidRDefault="00832256">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864134"/>
      <w:docPartObj>
        <w:docPartGallery w:val="Page Numbers (Bottom of Page)"/>
        <w:docPartUnique/>
      </w:docPartObj>
    </w:sdtPr>
    <w:sdtEndPr>
      <w:rPr>
        <w:noProof/>
      </w:rPr>
    </w:sdtEndPr>
    <w:sdtContent>
      <w:p w14:paraId="1EE79B98" w14:textId="5AFFF60C"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3E65F3BA" w14:textId="77777777" w:rsidR="00832256" w:rsidRDefault="00832256">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E60E" w14:textId="77777777" w:rsidR="00832256" w:rsidRDefault="0083225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547A" w14:textId="77777777" w:rsidR="00832256" w:rsidRDefault="00832256">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9C4ED" w14:textId="77777777" w:rsidR="00832256" w:rsidRDefault="00832256">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000603"/>
      <w:docPartObj>
        <w:docPartGallery w:val="Page Numbers (Bottom of Page)"/>
        <w:docPartUnique/>
      </w:docPartObj>
    </w:sdtPr>
    <w:sdtEndPr>
      <w:rPr>
        <w:noProof/>
      </w:rPr>
    </w:sdtEndPr>
    <w:sdtContent>
      <w:p w14:paraId="1092769C" w14:textId="6CD657DB"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ADE765A" w14:textId="77777777" w:rsidR="00832256" w:rsidRDefault="00832256">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B449" w14:textId="77777777" w:rsidR="00832256" w:rsidRDefault="00832256">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3625" w14:textId="77777777" w:rsidR="00832256" w:rsidRDefault="00832256">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7633"/>
      <w:docPartObj>
        <w:docPartGallery w:val="Page Numbers (Bottom of Page)"/>
        <w:docPartUnique/>
      </w:docPartObj>
    </w:sdtPr>
    <w:sdtEndPr>
      <w:rPr>
        <w:noProof/>
      </w:rPr>
    </w:sdtEndPr>
    <w:sdtContent>
      <w:p w14:paraId="079666A6" w14:textId="4ACF07C4"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7AD46F90" w14:textId="77777777" w:rsidR="00832256" w:rsidRDefault="00832256">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1EE2" w14:textId="77777777" w:rsidR="00832256" w:rsidRDefault="00832256">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9070" w14:textId="77777777" w:rsidR="00832256" w:rsidRDefault="00832256">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422175"/>
      <w:docPartObj>
        <w:docPartGallery w:val="Page Numbers (Bottom of Page)"/>
        <w:docPartUnique/>
      </w:docPartObj>
    </w:sdtPr>
    <w:sdtEndPr>
      <w:rPr>
        <w:noProof/>
      </w:rPr>
    </w:sdtEndPr>
    <w:sdtContent>
      <w:p w14:paraId="45F1587F" w14:textId="68A613FF"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A7D9256" w14:textId="77777777" w:rsidR="00832256" w:rsidRDefault="00832256">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917F" w14:textId="77777777" w:rsidR="00832256" w:rsidRDefault="00832256">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1DDA" w14:textId="77777777" w:rsidR="00832256" w:rsidRDefault="0083225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846756"/>
      <w:docPartObj>
        <w:docPartGallery w:val="Page Numbers (Bottom of Page)"/>
        <w:docPartUnique/>
      </w:docPartObj>
    </w:sdtPr>
    <w:sdtEndPr>
      <w:rPr>
        <w:noProof/>
      </w:rPr>
    </w:sdtEndPr>
    <w:sdtContent>
      <w:p w14:paraId="3DED0DEB" w14:textId="4606E768"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5E3ECB6" w14:textId="77777777" w:rsidR="00832256" w:rsidRDefault="00832256">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01415"/>
      <w:docPartObj>
        <w:docPartGallery w:val="Page Numbers (Bottom of Page)"/>
        <w:docPartUnique/>
      </w:docPartObj>
    </w:sdtPr>
    <w:sdtEndPr>
      <w:rPr>
        <w:noProof/>
      </w:rPr>
    </w:sdtEndPr>
    <w:sdtContent>
      <w:p w14:paraId="594F92BB" w14:textId="6851F11F"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7D47400" w14:textId="77777777" w:rsidR="00832256" w:rsidRDefault="00832256">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4765" w14:textId="77777777" w:rsidR="00832256" w:rsidRDefault="00832256">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3C54" w14:textId="77777777" w:rsidR="00832256" w:rsidRDefault="00832256">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310983"/>
      <w:docPartObj>
        <w:docPartGallery w:val="Page Numbers (Bottom of Page)"/>
        <w:docPartUnique/>
      </w:docPartObj>
    </w:sdtPr>
    <w:sdtEndPr>
      <w:rPr>
        <w:noProof/>
      </w:rPr>
    </w:sdtEndPr>
    <w:sdtContent>
      <w:p w14:paraId="6EBE8763" w14:textId="6053C287"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D3F56BD" w14:textId="77777777" w:rsidR="00832256" w:rsidRDefault="00832256">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0CF2" w14:textId="77777777" w:rsidR="00832256" w:rsidRDefault="00832256">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4A6F" w14:textId="77777777" w:rsidR="00832256" w:rsidRDefault="00832256">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68358"/>
      <w:docPartObj>
        <w:docPartGallery w:val="Page Numbers (Bottom of Page)"/>
        <w:docPartUnique/>
      </w:docPartObj>
    </w:sdtPr>
    <w:sdtEndPr>
      <w:rPr>
        <w:noProof/>
      </w:rPr>
    </w:sdtEndPr>
    <w:sdtContent>
      <w:p w14:paraId="0B4494CE" w14:textId="0FC818AB"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D99B123" w14:textId="77777777" w:rsidR="00832256" w:rsidRDefault="00832256">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9730" w14:textId="77777777" w:rsidR="00832256" w:rsidRDefault="00832256">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50A57" w14:textId="77777777" w:rsidR="00832256" w:rsidRDefault="00832256">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42668"/>
      <w:docPartObj>
        <w:docPartGallery w:val="Page Numbers (Bottom of Page)"/>
        <w:docPartUnique/>
      </w:docPartObj>
    </w:sdtPr>
    <w:sdtEndPr>
      <w:rPr>
        <w:noProof/>
      </w:rPr>
    </w:sdtEndPr>
    <w:sdtContent>
      <w:p w14:paraId="22CD21A9" w14:textId="25FD997D"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633451A6" w14:textId="77777777" w:rsidR="00832256" w:rsidRDefault="00832256">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2650" w14:textId="77777777" w:rsidR="00832256" w:rsidRDefault="00832256">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DB2C" w14:textId="77777777" w:rsidR="00832256" w:rsidRDefault="00832256">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96ED" w14:textId="77777777" w:rsidR="00832256" w:rsidRDefault="00832256">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843319"/>
      <w:docPartObj>
        <w:docPartGallery w:val="Page Numbers (Bottom of Page)"/>
        <w:docPartUnique/>
      </w:docPartObj>
    </w:sdtPr>
    <w:sdtEndPr>
      <w:rPr>
        <w:noProof/>
      </w:rPr>
    </w:sdtEndPr>
    <w:sdtContent>
      <w:p w14:paraId="45B54252" w14:textId="72FEA2F1"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962D9E9" w14:textId="77777777" w:rsidR="00832256" w:rsidRDefault="00832256">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8D41" w14:textId="77777777" w:rsidR="00832256" w:rsidRDefault="00832256">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AF73" w14:textId="77777777" w:rsidR="00832256" w:rsidRDefault="00832256">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11618"/>
      <w:docPartObj>
        <w:docPartGallery w:val="Page Numbers (Bottom of Page)"/>
        <w:docPartUnique/>
      </w:docPartObj>
    </w:sdtPr>
    <w:sdtEndPr>
      <w:rPr>
        <w:noProof/>
      </w:rPr>
    </w:sdtEndPr>
    <w:sdtContent>
      <w:p w14:paraId="50F1F433" w14:textId="324820A3"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9E6BF17" w14:textId="77777777" w:rsidR="00832256" w:rsidRDefault="00832256">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EFB9" w14:textId="77777777" w:rsidR="00832256" w:rsidRDefault="00832256">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3A10" w14:textId="77777777" w:rsidR="00832256" w:rsidRDefault="00832256">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634477"/>
      <w:docPartObj>
        <w:docPartGallery w:val="Page Numbers (Bottom of Page)"/>
        <w:docPartUnique/>
      </w:docPartObj>
    </w:sdtPr>
    <w:sdtEndPr>
      <w:rPr>
        <w:noProof/>
      </w:rPr>
    </w:sdtEndPr>
    <w:sdtContent>
      <w:p w14:paraId="043C1866" w14:textId="5D234ACE"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A036C4E" w14:textId="77777777" w:rsidR="00832256" w:rsidRDefault="00832256">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7495" w14:textId="77777777" w:rsidR="00832256" w:rsidRDefault="0083225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CCA5" w14:textId="77777777" w:rsidR="00832256" w:rsidRDefault="00832256">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6FA" w14:textId="77777777" w:rsidR="00832256" w:rsidRDefault="00832256">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569420"/>
      <w:docPartObj>
        <w:docPartGallery w:val="Page Numbers (Bottom of Page)"/>
        <w:docPartUnique/>
      </w:docPartObj>
    </w:sdtPr>
    <w:sdtEndPr>
      <w:rPr>
        <w:noProof/>
      </w:rPr>
    </w:sdtEndPr>
    <w:sdtContent>
      <w:p w14:paraId="6FE9AF82" w14:textId="5A6425D7"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3E9CAF78" w14:textId="77777777" w:rsidR="00832256" w:rsidRDefault="00832256">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FD63C" w14:textId="77777777" w:rsidR="00832256" w:rsidRDefault="00832256">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C426" w14:textId="77777777" w:rsidR="00832256" w:rsidRDefault="00832256">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0870"/>
      <w:docPartObj>
        <w:docPartGallery w:val="Page Numbers (Bottom of Page)"/>
        <w:docPartUnique/>
      </w:docPartObj>
    </w:sdtPr>
    <w:sdtEndPr>
      <w:rPr>
        <w:noProof/>
      </w:rPr>
    </w:sdtEndPr>
    <w:sdtContent>
      <w:p w14:paraId="6CF26EFF" w14:textId="5BF91008"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1075F14D" w14:textId="77777777" w:rsidR="00832256" w:rsidRDefault="00832256">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EABA" w14:textId="77777777" w:rsidR="00832256" w:rsidRDefault="00832256">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D604" w14:textId="77777777" w:rsidR="00832256" w:rsidRDefault="00832256">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39456"/>
      <w:docPartObj>
        <w:docPartGallery w:val="Page Numbers (Bottom of Page)"/>
        <w:docPartUnique/>
      </w:docPartObj>
    </w:sdtPr>
    <w:sdtEndPr>
      <w:rPr>
        <w:noProof/>
      </w:rPr>
    </w:sdtEndPr>
    <w:sdtContent>
      <w:p w14:paraId="15652E0F" w14:textId="7AC348B0"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4205C484" w14:textId="77777777" w:rsidR="00832256" w:rsidRDefault="00832256">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24CF" w14:textId="77777777" w:rsidR="00832256" w:rsidRDefault="00832256">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1484" w14:textId="77777777" w:rsidR="00832256" w:rsidRDefault="0083225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024959"/>
      <w:docPartObj>
        <w:docPartGallery w:val="Page Numbers (Bottom of Page)"/>
        <w:docPartUnique/>
      </w:docPartObj>
    </w:sdtPr>
    <w:sdtEndPr>
      <w:rPr>
        <w:noProof/>
      </w:rPr>
    </w:sdtEndPr>
    <w:sdtContent>
      <w:p w14:paraId="5F1DF751" w14:textId="661F45DB"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A96A7FF" w14:textId="77777777" w:rsidR="00832256" w:rsidRDefault="00832256">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696771"/>
      <w:docPartObj>
        <w:docPartGallery w:val="Page Numbers (Bottom of Page)"/>
        <w:docPartUnique/>
      </w:docPartObj>
    </w:sdtPr>
    <w:sdtEndPr>
      <w:rPr>
        <w:noProof/>
      </w:rPr>
    </w:sdtEndPr>
    <w:sdtContent>
      <w:p w14:paraId="6EAB4DD1" w14:textId="74DF355E"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27A5C50" w14:textId="77777777" w:rsidR="00832256" w:rsidRDefault="00832256">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089FC" w14:textId="77777777" w:rsidR="00832256" w:rsidRDefault="00832256">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1CC" w14:textId="77777777" w:rsidR="00832256" w:rsidRDefault="00832256">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177671"/>
      <w:docPartObj>
        <w:docPartGallery w:val="Page Numbers (Bottom of Page)"/>
        <w:docPartUnique/>
      </w:docPartObj>
    </w:sdtPr>
    <w:sdtEndPr>
      <w:rPr>
        <w:noProof/>
      </w:rPr>
    </w:sdtEndPr>
    <w:sdtContent>
      <w:p w14:paraId="5BA988A3" w14:textId="03505C8F"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621C87AB" w14:textId="77777777" w:rsidR="00832256" w:rsidRDefault="00832256">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6A1A4" w14:textId="77777777" w:rsidR="00832256" w:rsidRDefault="00832256">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DD37" w14:textId="77777777" w:rsidR="00832256" w:rsidRDefault="00832256">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16714"/>
      <w:docPartObj>
        <w:docPartGallery w:val="Page Numbers (Bottom of Page)"/>
        <w:docPartUnique/>
      </w:docPartObj>
    </w:sdtPr>
    <w:sdtEndPr>
      <w:rPr>
        <w:noProof/>
      </w:rPr>
    </w:sdtEndPr>
    <w:sdtContent>
      <w:p w14:paraId="29D8BFE9" w14:textId="11971F93"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41349BE8" w14:textId="77777777" w:rsidR="00832256" w:rsidRDefault="00832256">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B7F" w14:textId="77777777" w:rsidR="00832256" w:rsidRDefault="00832256">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CCE" w14:textId="77777777" w:rsidR="00832256" w:rsidRDefault="00832256">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52613"/>
      <w:docPartObj>
        <w:docPartGallery w:val="Page Numbers (Bottom of Page)"/>
        <w:docPartUnique/>
      </w:docPartObj>
    </w:sdtPr>
    <w:sdtEndPr>
      <w:rPr>
        <w:noProof/>
      </w:rPr>
    </w:sdtEndPr>
    <w:sdtContent>
      <w:p w14:paraId="7065576C" w14:textId="5EF1C350"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79A6A6F0" w14:textId="77777777" w:rsidR="00832256" w:rsidRDefault="00832256">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532D" w14:textId="77777777" w:rsidR="00832256" w:rsidRDefault="00832256">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74B9" w14:textId="77777777" w:rsidR="00832256" w:rsidRDefault="00832256">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AC0C" w14:textId="77777777" w:rsidR="00832256" w:rsidRDefault="00832256">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51151"/>
      <w:docPartObj>
        <w:docPartGallery w:val="Page Numbers (Bottom of Page)"/>
        <w:docPartUnique/>
      </w:docPartObj>
    </w:sdtPr>
    <w:sdtEndPr>
      <w:rPr>
        <w:noProof/>
      </w:rPr>
    </w:sdtEndPr>
    <w:sdtContent>
      <w:p w14:paraId="5FAFAF17" w14:textId="13CC9D32"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671EB21C" w14:textId="77777777" w:rsidR="00832256" w:rsidRDefault="00832256">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7ED6" w14:textId="77777777" w:rsidR="00832256" w:rsidRDefault="00832256">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B174" w14:textId="77777777" w:rsidR="00832256" w:rsidRDefault="00832256">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037246"/>
      <w:docPartObj>
        <w:docPartGallery w:val="Page Numbers (Bottom of Page)"/>
        <w:docPartUnique/>
      </w:docPartObj>
    </w:sdtPr>
    <w:sdtEndPr>
      <w:rPr>
        <w:noProof/>
      </w:rPr>
    </w:sdtEndPr>
    <w:sdtContent>
      <w:p w14:paraId="4F99145C" w14:textId="5E0CB007"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6C7D4CF8" w14:textId="77777777" w:rsidR="00832256" w:rsidRDefault="00832256">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CEB2" w14:textId="77777777" w:rsidR="00832256" w:rsidRDefault="00832256">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C444" w14:textId="77777777" w:rsidR="00832256" w:rsidRDefault="00832256">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407945"/>
      <w:docPartObj>
        <w:docPartGallery w:val="Page Numbers (Bottom of Page)"/>
        <w:docPartUnique/>
      </w:docPartObj>
    </w:sdtPr>
    <w:sdtEndPr>
      <w:rPr>
        <w:noProof/>
      </w:rPr>
    </w:sdtEndPr>
    <w:sdtContent>
      <w:p w14:paraId="48689A91" w14:textId="3998B483"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3D84F8B1" w14:textId="77777777" w:rsidR="00832256" w:rsidRDefault="00832256">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34C2" w14:textId="77777777" w:rsidR="00832256" w:rsidRDefault="0083225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A50B" w14:textId="77777777" w:rsidR="00832256" w:rsidRDefault="00832256">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122B" w14:textId="77777777" w:rsidR="00832256" w:rsidRDefault="00832256">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264"/>
      <w:docPartObj>
        <w:docPartGallery w:val="Page Numbers (Bottom of Page)"/>
        <w:docPartUnique/>
      </w:docPartObj>
    </w:sdtPr>
    <w:sdtEndPr>
      <w:rPr>
        <w:noProof/>
      </w:rPr>
    </w:sdtEndPr>
    <w:sdtContent>
      <w:p w14:paraId="0E4CEC8D" w14:textId="20856DE3"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E9F25D4" w14:textId="77777777" w:rsidR="00832256" w:rsidRDefault="00832256">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F22E" w14:textId="77777777" w:rsidR="00832256" w:rsidRDefault="00832256">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AC95" w14:textId="77777777" w:rsidR="00832256" w:rsidRDefault="00832256">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2625"/>
      <w:docPartObj>
        <w:docPartGallery w:val="Page Numbers (Bottom of Page)"/>
        <w:docPartUnique/>
      </w:docPartObj>
    </w:sdtPr>
    <w:sdtEndPr>
      <w:rPr>
        <w:noProof/>
      </w:rPr>
    </w:sdtEndPr>
    <w:sdtContent>
      <w:p w14:paraId="4B55682C" w14:textId="4CC19AEB"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E90B596" w14:textId="77777777" w:rsidR="00832256" w:rsidRDefault="00832256">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D7F7" w14:textId="77777777" w:rsidR="00832256" w:rsidRDefault="00832256">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220F" w14:textId="77777777" w:rsidR="00832256" w:rsidRDefault="00832256">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103585"/>
      <w:docPartObj>
        <w:docPartGallery w:val="Page Numbers (Bottom of Page)"/>
        <w:docPartUnique/>
      </w:docPartObj>
    </w:sdtPr>
    <w:sdtEndPr>
      <w:rPr>
        <w:noProof/>
      </w:rPr>
    </w:sdtEndPr>
    <w:sdtContent>
      <w:p w14:paraId="6F1C2A27" w14:textId="3ADC533B"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7AD207C" w14:textId="77777777" w:rsidR="00832256" w:rsidRDefault="00832256">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AA81" w14:textId="77777777" w:rsidR="00832256" w:rsidRDefault="00832256">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75DC" w14:textId="77777777" w:rsidR="00832256" w:rsidRDefault="00832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4E31" w14:textId="4CB6523B" w:rsidR="008D0EA6" w:rsidRPr="00054587" w:rsidRDefault="00054587" w:rsidP="00054587">
    <w:pPr>
      <w:pStyle w:val="FooterCoverPage"/>
      <w:rPr>
        <w:rFonts w:ascii="Arial" w:hAnsi="Arial" w:cs="Arial"/>
        <w:b/>
        <w:sz w:val="48"/>
      </w:rPr>
    </w:pPr>
    <w:r w:rsidRPr="00054587">
      <w:rPr>
        <w:rFonts w:ascii="Arial" w:hAnsi="Arial" w:cs="Arial"/>
        <w:b/>
        <w:sz w:val="48"/>
      </w:rPr>
      <w:t>SK</w:t>
    </w:r>
    <w:r w:rsidRPr="00054587">
      <w:rPr>
        <w:rFonts w:ascii="Arial" w:hAnsi="Arial" w:cs="Arial"/>
        <w:b/>
        <w:sz w:val="48"/>
      </w:rPr>
      <w:tab/>
    </w:r>
    <w:r w:rsidRPr="00054587">
      <w:rPr>
        <w:rFonts w:ascii="Arial" w:hAnsi="Arial" w:cs="Arial"/>
        <w:b/>
        <w:sz w:val="48"/>
      </w:rPr>
      <w:tab/>
    </w:r>
    <w:r w:rsidRPr="00054587">
      <w:tab/>
    </w:r>
    <w:r w:rsidRPr="00054587">
      <w:rPr>
        <w:rFonts w:ascii="Arial" w:hAnsi="Arial" w:cs="Arial"/>
        <w:b/>
        <w:sz w:val="48"/>
      </w:rPr>
      <w:t>SK</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67995"/>
      <w:docPartObj>
        <w:docPartGallery w:val="Page Numbers (Bottom of Page)"/>
        <w:docPartUnique/>
      </w:docPartObj>
    </w:sdtPr>
    <w:sdtEndPr>
      <w:rPr>
        <w:noProof/>
      </w:rPr>
    </w:sdtEndPr>
    <w:sdtContent>
      <w:p w14:paraId="145FA333" w14:textId="489F96FD"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7E7E9D68" w14:textId="77777777" w:rsidR="00832256" w:rsidRDefault="00832256">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298421"/>
      <w:docPartObj>
        <w:docPartGallery w:val="Page Numbers (Bottom of Page)"/>
        <w:docPartUnique/>
      </w:docPartObj>
    </w:sdtPr>
    <w:sdtEndPr>
      <w:rPr>
        <w:noProof/>
      </w:rPr>
    </w:sdtEndPr>
    <w:sdtContent>
      <w:p w14:paraId="50133747" w14:textId="75FF39B7"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926E2B9" w14:textId="77777777" w:rsidR="00832256" w:rsidRDefault="00832256">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53D3" w14:textId="77777777" w:rsidR="00832256" w:rsidRDefault="0083225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F976" w14:textId="77777777" w:rsidR="00832256" w:rsidRDefault="0083225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4BB2" w14:textId="77777777" w:rsidR="00832256" w:rsidRDefault="0083225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68056"/>
      <w:docPartObj>
        <w:docPartGallery w:val="Page Numbers (Bottom of Page)"/>
        <w:docPartUnique/>
      </w:docPartObj>
    </w:sdtPr>
    <w:sdtEndPr>
      <w:rPr>
        <w:noProof/>
      </w:rPr>
    </w:sdtEndPr>
    <w:sdtContent>
      <w:p w14:paraId="23A5768F" w14:textId="2AA1A498"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8F6BD7D" w14:textId="77777777" w:rsidR="00832256" w:rsidRDefault="00832256">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94E0" w14:textId="77777777" w:rsidR="00832256" w:rsidRDefault="0083225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658E" w14:textId="77777777" w:rsidR="00832256" w:rsidRDefault="0083225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70650"/>
      <w:docPartObj>
        <w:docPartGallery w:val="Page Numbers (Bottom of Page)"/>
        <w:docPartUnique/>
      </w:docPartObj>
    </w:sdtPr>
    <w:sdtEndPr>
      <w:rPr>
        <w:noProof/>
      </w:rPr>
    </w:sdtEndPr>
    <w:sdtContent>
      <w:p w14:paraId="628E42DA" w14:textId="7C083D5F"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4E3C0FA7" w14:textId="77777777" w:rsidR="00832256" w:rsidRDefault="00832256">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1562" w14:textId="77777777" w:rsidR="00832256" w:rsidRDefault="0083225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83A3" w14:textId="77777777" w:rsidR="00832256" w:rsidRDefault="0083225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5000"/>
      <w:docPartObj>
        <w:docPartGallery w:val="Page Numbers (Bottom of Page)"/>
        <w:docPartUnique/>
      </w:docPartObj>
    </w:sdtPr>
    <w:sdtEndPr>
      <w:rPr>
        <w:noProof/>
      </w:rPr>
    </w:sdtEndPr>
    <w:sdtContent>
      <w:p w14:paraId="3AA27D58" w14:textId="28262EC5"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4A6F2F7" w14:textId="77777777" w:rsidR="00832256" w:rsidRDefault="00832256">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05D4C" w14:textId="77777777" w:rsidR="00054587" w:rsidRPr="00054587" w:rsidRDefault="00054587" w:rsidP="00054587">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678D" w14:textId="77777777" w:rsidR="00832256" w:rsidRDefault="0083225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51A" w14:textId="77777777" w:rsidR="00832256" w:rsidRDefault="0083225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806931"/>
      <w:docPartObj>
        <w:docPartGallery w:val="Page Numbers (Bottom of Page)"/>
        <w:docPartUnique/>
      </w:docPartObj>
    </w:sdtPr>
    <w:sdtEndPr>
      <w:rPr>
        <w:noProof/>
      </w:rPr>
    </w:sdtEndPr>
    <w:sdtContent>
      <w:p w14:paraId="10A733DF" w14:textId="54F6CBDB"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2A32950" w14:textId="77777777" w:rsidR="00832256" w:rsidRDefault="00832256">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5601" w14:textId="77777777" w:rsidR="00832256" w:rsidRDefault="0083225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214E" w14:textId="77777777" w:rsidR="00832256" w:rsidRDefault="0083225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43019"/>
      <w:docPartObj>
        <w:docPartGallery w:val="Page Numbers (Bottom of Page)"/>
        <w:docPartUnique/>
      </w:docPartObj>
    </w:sdtPr>
    <w:sdtEndPr>
      <w:rPr>
        <w:noProof/>
      </w:rPr>
    </w:sdtEndPr>
    <w:sdtContent>
      <w:p w14:paraId="1B71F9E7" w14:textId="5BFA7F60"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C648EFB" w14:textId="77777777" w:rsidR="00832256" w:rsidRDefault="00832256">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5395" w14:textId="77777777" w:rsidR="00832256" w:rsidRDefault="0083225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56CF" w14:textId="77777777" w:rsidR="00832256" w:rsidRDefault="0083225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644875"/>
      <w:docPartObj>
        <w:docPartGallery w:val="Page Numbers (Bottom of Page)"/>
        <w:docPartUnique/>
      </w:docPartObj>
    </w:sdtPr>
    <w:sdtEndPr>
      <w:rPr>
        <w:noProof/>
      </w:rPr>
    </w:sdtEndPr>
    <w:sdtContent>
      <w:p w14:paraId="4F1325C5" w14:textId="06EBB7AC"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30635581" w14:textId="77777777" w:rsidR="00832256" w:rsidRDefault="00832256">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9A5D" w14:textId="77777777" w:rsidR="00832256" w:rsidRDefault="008322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CA53" w14:textId="77777777" w:rsidR="00832256" w:rsidRDefault="0083225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4A8" w14:textId="77777777" w:rsidR="00832256" w:rsidRDefault="0083225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63458"/>
      <w:docPartObj>
        <w:docPartGallery w:val="Page Numbers (Bottom of Page)"/>
        <w:docPartUnique/>
      </w:docPartObj>
    </w:sdtPr>
    <w:sdtEndPr>
      <w:rPr>
        <w:noProof/>
      </w:rPr>
    </w:sdtEndPr>
    <w:sdtContent>
      <w:p w14:paraId="0B6634F9" w14:textId="195212A3"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3B255385" w14:textId="77777777" w:rsidR="00832256" w:rsidRDefault="00832256">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3E17" w14:textId="77777777" w:rsidR="00832256" w:rsidRDefault="0083225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27D3" w14:textId="77777777" w:rsidR="00832256" w:rsidRDefault="0083225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656"/>
      <w:docPartObj>
        <w:docPartGallery w:val="Page Numbers (Bottom of Page)"/>
        <w:docPartUnique/>
      </w:docPartObj>
    </w:sdtPr>
    <w:sdtEndPr>
      <w:rPr>
        <w:noProof/>
      </w:rPr>
    </w:sdtEndPr>
    <w:sdtContent>
      <w:p w14:paraId="53CE5A0B" w14:textId="279E50DF"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6D88276F" w14:textId="77777777" w:rsidR="00832256" w:rsidRDefault="00832256">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7080" w14:textId="77777777" w:rsidR="00832256" w:rsidRDefault="00832256">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63E68" w14:textId="77777777" w:rsidR="00832256" w:rsidRDefault="00832256">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72904"/>
      <w:docPartObj>
        <w:docPartGallery w:val="Page Numbers (Bottom of Page)"/>
        <w:docPartUnique/>
      </w:docPartObj>
    </w:sdtPr>
    <w:sdtEndPr>
      <w:rPr>
        <w:noProof/>
      </w:rPr>
    </w:sdtEndPr>
    <w:sdtContent>
      <w:p w14:paraId="515B5279" w14:textId="030A30F8"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61BA791F" w14:textId="77777777" w:rsidR="00832256" w:rsidRDefault="00832256">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CA14" w14:textId="77777777" w:rsidR="00832256" w:rsidRDefault="00832256">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4043" w14:textId="77777777" w:rsidR="00832256" w:rsidRDefault="008322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748456"/>
      <w:docPartObj>
        <w:docPartGallery w:val="Page Numbers (Bottom of Page)"/>
        <w:docPartUnique/>
      </w:docPartObj>
    </w:sdtPr>
    <w:sdtEndPr>
      <w:rPr>
        <w:noProof/>
      </w:rPr>
    </w:sdtEndPr>
    <w:sdtContent>
      <w:p w14:paraId="7D3FDEBE" w14:textId="5620F424" w:rsidR="00832256" w:rsidRDefault="00415B68">
        <w:pPr>
          <w:pStyle w:val="Footer"/>
          <w:jc w:val="center"/>
        </w:pPr>
        <w:r>
          <w:fldChar w:fldCharType="begin"/>
        </w:r>
        <w:r>
          <w:instrText xml:space="preserve"> PAGE   \* MERGEFORMAT </w:instrText>
        </w:r>
        <w:r>
          <w:fldChar w:fldCharType="separate"/>
        </w:r>
        <w:r w:rsidR="00054587">
          <w:rPr>
            <w:noProof/>
          </w:rPr>
          <w:t>3</w:t>
        </w:r>
        <w:r>
          <w:fldChar w:fldCharType="end"/>
        </w:r>
      </w:p>
    </w:sdtContent>
  </w:sdt>
  <w:p w14:paraId="3DB8397B" w14:textId="77777777" w:rsidR="00832256" w:rsidRDefault="00832256">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916510"/>
      <w:docPartObj>
        <w:docPartGallery w:val="Page Numbers (Bottom of Page)"/>
        <w:docPartUnique/>
      </w:docPartObj>
    </w:sdtPr>
    <w:sdtEndPr>
      <w:rPr>
        <w:noProof/>
      </w:rPr>
    </w:sdtEndPr>
    <w:sdtContent>
      <w:p w14:paraId="11A02371" w14:textId="25476AB7"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058E1C3" w14:textId="77777777" w:rsidR="00832256" w:rsidRDefault="00832256">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D64A6" w14:textId="77777777" w:rsidR="00832256" w:rsidRDefault="00832256">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6287" w14:textId="77777777" w:rsidR="00832256" w:rsidRDefault="00832256">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397303"/>
      <w:docPartObj>
        <w:docPartGallery w:val="Page Numbers (Bottom of Page)"/>
        <w:docPartUnique/>
      </w:docPartObj>
    </w:sdtPr>
    <w:sdtEndPr>
      <w:rPr>
        <w:noProof/>
      </w:rPr>
    </w:sdtEndPr>
    <w:sdtContent>
      <w:p w14:paraId="027DA675" w14:textId="7DE7AC8C"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17921B2" w14:textId="77777777" w:rsidR="00832256" w:rsidRDefault="00832256">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0AAA" w14:textId="77777777" w:rsidR="00832256" w:rsidRDefault="00832256">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C877" w14:textId="77777777" w:rsidR="00832256" w:rsidRDefault="00832256">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77335"/>
      <w:docPartObj>
        <w:docPartGallery w:val="Page Numbers (Bottom of Page)"/>
        <w:docPartUnique/>
      </w:docPartObj>
    </w:sdtPr>
    <w:sdtEndPr>
      <w:rPr>
        <w:noProof/>
      </w:rPr>
    </w:sdtEndPr>
    <w:sdtContent>
      <w:p w14:paraId="4BF25CD9" w14:textId="05E2C808"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19B69B2E" w14:textId="77777777" w:rsidR="00832256" w:rsidRDefault="00832256">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BF94" w14:textId="77777777" w:rsidR="00832256" w:rsidRDefault="00832256">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E77C" w14:textId="77777777" w:rsidR="00832256" w:rsidRDefault="00832256">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454727"/>
      <w:docPartObj>
        <w:docPartGallery w:val="Page Numbers (Bottom of Page)"/>
        <w:docPartUnique/>
      </w:docPartObj>
    </w:sdtPr>
    <w:sdtEndPr>
      <w:rPr>
        <w:noProof/>
      </w:rPr>
    </w:sdtEndPr>
    <w:sdtContent>
      <w:p w14:paraId="73DD249B" w14:textId="5B1C006E"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99BD63B" w14:textId="77777777" w:rsidR="00832256" w:rsidRDefault="00832256">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15BF" w14:textId="77777777" w:rsidR="00832256" w:rsidRDefault="00832256">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BE1B" w14:textId="77777777" w:rsidR="00832256" w:rsidRDefault="00832256">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7CCB" w14:textId="77777777" w:rsidR="00832256" w:rsidRDefault="00832256">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99711"/>
      <w:docPartObj>
        <w:docPartGallery w:val="Page Numbers (Bottom of Page)"/>
        <w:docPartUnique/>
      </w:docPartObj>
    </w:sdtPr>
    <w:sdtEndPr>
      <w:rPr>
        <w:noProof/>
      </w:rPr>
    </w:sdtEndPr>
    <w:sdtContent>
      <w:p w14:paraId="6500AEE4" w14:textId="2B0D3758"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6092564" w14:textId="77777777" w:rsidR="00832256" w:rsidRDefault="00832256">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6E84" w14:textId="77777777" w:rsidR="00832256" w:rsidRDefault="00832256">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A405" w14:textId="77777777" w:rsidR="00832256" w:rsidRDefault="00832256">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68623"/>
      <w:docPartObj>
        <w:docPartGallery w:val="Page Numbers (Bottom of Page)"/>
        <w:docPartUnique/>
      </w:docPartObj>
    </w:sdtPr>
    <w:sdtEndPr>
      <w:rPr>
        <w:noProof/>
      </w:rPr>
    </w:sdtEndPr>
    <w:sdtContent>
      <w:p w14:paraId="0371BEE9" w14:textId="1248B5AE"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72ADBD04" w14:textId="77777777" w:rsidR="00832256" w:rsidRDefault="00832256">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4121" w14:textId="77777777" w:rsidR="00832256" w:rsidRDefault="00832256">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9711" w14:textId="77777777" w:rsidR="00832256" w:rsidRDefault="00832256">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60024"/>
      <w:docPartObj>
        <w:docPartGallery w:val="Page Numbers (Bottom of Page)"/>
        <w:docPartUnique/>
      </w:docPartObj>
    </w:sdtPr>
    <w:sdtEndPr>
      <w:rPr>
        <w:noProof/>
      </w:rPr>
    </w:sdtEndPr>
    <w:sdtContent>
      <w:p w14:paraId="56AD7EBC" w14:textId="7407D9B2"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6FA81FF4" w14:textId="77777777" w:rsidR="00832256" w:rsidRDefault="00832256">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1750" w14:textId="77777777" w:rsidR="00832256" w:rsidRDefault="0083225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CB3D" w14:textId="77777777" w:rsidR="00832256" w:rsidRDefault="00832256">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6D2C" w14:textId="77777777" w:rsidR="00832256" w:rsidRDefault="00832256">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119408"/>
      <w:docPartObj>
        <w:docPartGallery w:val="Page Numbers (Bottom of Page)"/>
        <w:docPartUnique/>
      </w:docPartObj>
    </w:sdtPr>
    <w:sdtEndPr>
      <w:rPr>
        <w:noProof/>
      </w:rPr>
    </w:sdtEndPr>
    <w:sdtContent>
      <w:p w14:paraId="757D10B2" w14:textId="14DA375C"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4CB09866" w14:textId="77777777" w:rsidR="00832256" w:rsidRDefault="00832256">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73D8" w14:textId="77777777" w:rsidR="00832256" w:rsidRDefault="00832256">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386C" w14:textId="77777777" w:rsidR="00832256" w:rsidRDefault="00832256">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3972"/>
      <w:docPartObj>
        <w:docPartGallery w:val="Page Numbers (Bottom of Page)"/>
        <w:docPartUnique/>
      </w:docPartObj>
    </w:sdtPr>
    <w:sdtEndPr>
      <w:rPr>
        <w:noProof/>
      </w:rPr>
    </w:sdtEndPr>
    <w:sdtContent>
      <w:p w14:paraId="2D44E036" w14:textId="68AB0B95"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69F4A94" w14:textId="77777777" w:rsidR="00832256" w:rsidRDefault="00832256">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E04F" w14:textId="77777777" w:rsidR="00832256" w:rsidRDefault="00832256">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6D0F" w14:textId="77777777" w:rsidR="00832256" w:rsidRDefault="00832256">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79270"/>
      <w:docPartObj>
        <w:docPartGallery w:val="Page Numbers (Bottom of Page)"/>
        <w:docPartUnique/>
      </w:docPartObj>
    </w:sdtPr>
    <w:sdtEndPr>
      <w:rPr>
        <w:noProof/>
      </w:rPr>
    </w:sdtEndPr>
    <w:sdtContent>
      <w:p w14:paraId="6E9062C6" w14:textId="6C032C76"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0911B324" w14:textId="77777777" w:rsidR="00832256" w:rsidRDefault="00832256">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DAC" w14:textId="77777777" w:rsidR="00832256" w:rsidRDefault="00832256">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061D" w14:textId="77777777" w:rsidR="00832256" w:rsidRDefault="0083225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92301"/>
      <w:docPartObj>
        <w:docPartGallery w:val="Page Numbers (Bottom of Page)"/>
        <w:docPartUnique/>
      </w:docPartObj>
    </w:sdtPr>
    <w:sdtEndPr>
      <w:rPr>
        <w:noProof/>
      </w:rPr>
    </w:sdtEndPr>
    <w:sdtContent>
      <w:p w14:paraId="419BD5A8" w14:textId="346B8FF0"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1A571AC5" w14:textId="77777777" w:rsidR="00832256" w:rsidRDefault="00832256">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095486"/>
      <w:docPartObj>
        <w:docPartGallery w:val="Page Numbers (Bottom of Page)"/>
        <w:docPartUnique/>
      </w:docPartObj>
    </w:sdtPr>
    <w:sdtEndPr>
      <w:rPr>
        <w:noProof/>
      </w:rPr>
    </w:sdtEndPr>
    <w:sdtContent>
      <w:p w14:paraId="1B2F04DC" w14:textId="0D6763A8"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B510444" w14:textId="77777777" w:rsidR="00832256" w:rsidRDefault="00832256">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8EC8" w14:textId="77777777" w:rsidR="00832256" w:rsidRDefault="00832256">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7AD4" w14:textId="77777777" w:rsidR="00832256" w:rsidRDefault="00832256">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078944"/>
      <w:docPartObj>
        <w:docPartGallery w:val="Page Numbers (Bottom of Page)"/>
        <w:docPartUnique/>
      </w:docPartObj>
    </w:sdtPr>
    <w:sdtEndPr>
      <w:rPr>
        <w:noProof/>
      </w:rPr>
    </w:sdtEndPr>
    <w:sdtContent>
      <w:p w14:paraId="727896BE" w14:textId="637E9081"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2B320250" w14:textId="77777777" w:rsidR="00832256" w:rsidRDefault="00832256">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2207" w14:textId="77777777" w:rsidR="00832256" w:rsidRDefault="00832256">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A121" w14:textId="77777777" w:rsidR="00832256" w:rsidRDefault="00832256">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868140"/>
      <w:docPartObj>
        <w:docPartGallery w:val="Page Numbers (Bottom of Page)"/>
        <w:docPartUnique/>
      </w:docPartObj>
    </w:sdtPr>
    <w:sdtEndPr>
      <w:rPr>
        <w:noProof/>
      </w:rPr>
    </w:sdtEndPr>
    <w:sdtContent>
      <w:p w14:paraId="0311AF99" w14:textId="07E657D1"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6B64C49F" w14:textId="77777777" w:rsidR="00832256" w:rsidRDefault="00832256">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94C7" w14:textId="77777777" w:rsidR="00832256" w:rsidRDefault="00832256">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78EE" w14:textId="77777777" w:rsidR="00832256" w:rsidRDefault="00832256">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25245"/>
      <w:docPartObj>
        <w:docPartGallery w:val="Page Numbers (Bottom of Page)"/>
        <w:docPartUnique/>
      </w:docPartObj>
    </w:sdtPr>
    <w:sdtEndPr>
      <w:rPr>
        <w:noProof/>
      </w:rPr>
    </w:sdtEndPr>
    <w:sdtContent>
      <w:p w14:paraId="3E04695A" w14:textId="1CD07E86"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5E21FEA" w14:textId="77777777" w:rsidR="00832256" w:rsidRDefault="00832256">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7451" w14:textId="77777777" w:rsidR="00832256" w:rsidRDefault="00832256">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B1BF" w14:textId="77777777" w:rsidR="00832256" w:rsidRDefault="00832256">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22C4" w14:textId="77777777" w:rsidR="00832256" w:rsidRDefault="00832256">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08734"/>
      <w:docPartObj>
        <w:docPartGallery w:val="Page Numbers (Bottom of Page)"/>
        <w:docPartUnique/>
      </w:docPartObj>
    </w:sdtPr>
    <w:sdtEndPr>
      <w:rPr>
        <w:noProof/>
      </w:rPr>
    </w:sdtEndPr>
    <w:sdtContent>
      <w:p w14:paraId="556E0FFA" w14:textId="24D940D8"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1E76B210" w14:textId="77777777" w:rsidR="00832256" w:rsidRDefault="00832256">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6383" w14:textId="77777777" w:rsidR="00832256" w:rsidRDefault="00832256">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457F" w14:textId="77777777" w:rsidR="00832256" w:rsidRDefault="00832256">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95293"/>
      <w:docPartObj>
        <w:docPartGallery w:val="Page Numbers (Bottom of Page)"/>
        <w:docPartUnique/>
      </w:docPartObj>
    </w:sdtPr>
    <w:sdtEndPr>
      <w:rPr>
        <w:noProof/>
      </w:rPr>
    </w:sdtEndPr>
    <w:sdtContent>
      <w:p w14:paraId="21E37B27" w14:textId="33F99097"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59CFA528" w14:textId="77777777" w:rsidR="00832256" w:rsidRDefault="00832256">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F04D" w14:textId="77777777" w:rsidR="00832256" w:rsidRDefault="00832256">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AD0F" w14:textId="77777777" w:rsidR="00832256" w:rsidRDefault="00832256">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84790"/>
      <w:docPartObj>
        <w:docPartGallery w:val="Page Numbers (Bottom of Page)"/>
        <w:docPartUnique/>
      </w:docPartObj>
    </w:sdtPr>
    <w:sdtEndPr>
      <w:rPr>
        <w:noProof/>
      </w:rPr>
    </w:sdtEndPr>
    <w:sdtContent>
      <w:p w14:paraId="6AE50132" w14:textId="07C7939B" w:rsidR="00832256" w:rsidRDefault="00415B68">
        <w:pPr>
          <w:pStyle w:val="Footer"/>
          <w:jc w:val="center"/>
        </w:pPr>
        <w:r>
          <w:fldChar w:fldCharType="begin"/>
        </w:r>
        <w:r>
          <w:instrText xml:space="preserve"> PAGE   \* MERGEFORMAT </w:instrText>
        </w:r>
        <w:r>
          <w:fldChar w:fldCharType="separate"/>
        </w:r>
        <w:r>
          <w:t>2</w:t>
        </w:r>
        <w:r>
          <w:fldChar w:fldCharType="end"/>
        </w:r>
      </w:p>
    </w:sdtContent>
  </w:sdt>
  <w:p w14:paraId="472F030E" w14:textId="77777777" w:rsidR="00832256" w:rsidRDefault="00832256">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DE30" w14:textId="77777777" w:rsidR="00832256" w:rsidRDefault="00832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E4847" w14:textId="77777777" w:rsidR="00832256" w:rsidRDefault="00415B68">
      <w:r>
        <w:separator/>
      </w:r>
    </w:p>
  </w:footnote>
  <w:footnote w:type="continuationSeparator" w:id="0">
    <w:p w14:paraId="026D1F50" w14:textId="77777777" w:rsidR="00832256" w:rsidRDefault="00415B68">
      <w:r>
        <w:continuationSeparator/>
      </w:r>
    </w:p>
  </w:footnote>
  <w:footnote w:type="continuationNotice" w:id="1">
    <w:p w14:paraId="32EFA7A8" w14:textId="77777777" w:rsidR="00832256" w:rsidRDefault="00832256"/>
  </w:footnote>
  <w:footnote w:id="2">
    <w:p w14:paraId="01660C3B" w14:textId="1A59E6AF"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3">
    <w:p w14:paraId="42EFD6CD" w14:textId="76741701"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4">
    <w:p w14:paraId="3E8B0584" w14:textId="6AFAB9EA"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poskytujú dôkazy na úrovni zariadenia</w:t>
      </w:r>
    </w:p>
  </w:footnote>
  <w:footnote w:id="5">
    <w:p w14:paraId="395EFBCA" w14:textId="3D8182F3"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6">
    <w:p w14:paraId="22BCB45A" w14:textId="3136BC64" w:rsidR="00832256" w:rsidRPr="008D0EA6" w:rsidRDefault="00415B68" w:rsidP="008D0EA6">
      <w:pPr>
        <w:jc w:val="both"/>
        <w:rPr>
          <w:spacing w:val="-6"/>
          <w:sz w:val="20"/>
          <w:lang w:val="sk-SK"/>
        </w:rPr>
      </w:pPr>
      <w:r w:rsidRPr="008D0EA6">
        <w:rPr>
          <w:spacing w:val="-6"/>
          <w:sz w:val="20"/>
          <w:lang w:val="sk-SK"/>
        </w:rPr>
        <w:footnoteRef/>
      </w:r>
      <w:r w:rsidRPr="008D0EA6">
        <w:rPr>
          <w:spacing w:val="-6"/>
          <w:sz w:val="20"/>
          <w:lang w:val="sk-SK"/>
        </w:rPr>
        <w:t>S výnimkou projektov</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oblasti výroby elektrickej energie a/alebo tepla, ako aj súvisiacej prenosovej</w:t>
      </w:r>
      <w:r w:rsidR="008D0EA6" w:rsidRPr="008D0EA6">
        <w:rPr>
          <w:spacing w:val="-6"/>
          <w:sz w:val="20"/>
          <w:lang w:val="sk-SK"/>
        </w:rPr>
        <w:t xml:space="preserve"> a </w:t>
      </w:r>
      <w:r w:rsidRPr="008D0EA6">
        <w:rPr>
          <w:spacing w:val="-6"/>
          <w:sz w:val="20"/>
          <w:lang w:val="sk-SK"/>
        </w:rPr>
        <w:t>distribučnej infraštruktúry využívajúcej zemný plyn, ktoré sú</w:t>
      </w:r>
      <w:r w:rsidR="008D0EA6" w:rsidRPr="008D0EA6">
        <w:rPr>
          <w:spacing w:val="-6"/>
          <w:sz w:val="20"/>
          <w:lang w:val="sk-SK"/>
        </w:rPr>
        <w:t xml:space="preserve"> v </w:t>
      </w:r>
      <w:r w:rsidRPr="008D0EA6">
        <w:rPr>
          <w:spacing w:val="-6"/>
          <w:sz w:val="20"/>
          <w:lang w:val="sk-SK"/>
        </w:rPr>
        <w:t>súlade</w:t>
      </w:r>
      <w:r w:rsidR="008D0EA6" w:rsidRPr="008D0EA6">
        <w:rPr>
          <w:spacing w:val="-6"/>
          <w:sz w:val="20"/>
          <w:lang w:val="sk-SK"/>
        </w:rPr>
        <w:t xml:space="preserve"> s </w:t>
      </w:r>
      <w:r w:rsidRPr="008D0EA6">
        <w:rPr>
          <w:spacing w:val="-6"/>
          <w:sz w:val="20"/>
          <w:lang w:val="sk-SK"/>
        </w:rPr>
        <w:t>podmienkami stanovenými</w:t>
      </w:r>
      <w:r w:rsidR="008D0EA6" w:rsidRPr="008D0EA6">
        <w:rPr>
          <w:spacing w:val="-6"/>
          <w:sz w:val="20"/>
          <w:lang w:val="sk-SK"/>
        </w:rPr>
        <w:t xml:space="preserve"> v </w:t>
      </w:r>
      <w:r w:rsidRPr="008D0EA6">
        <w:rPr>
          <w:spacing w:val="-6"/>
          <w:sz w:val="20"/>
          <w:lang w:val="sk-SK"/>
        </w:rPr>
        <w:t>prílohe III</w:t>
      </w:r>
      <w:r w:rsidR="008D0EA6" w:rsidRPr="008D0EA6">
        <w:rPr>
          <w:spacing w:val="-6"/>
          <w:sz w:val="20"/>
          <w:lang w:val="sk-SK"/>
        </w:rPr>
        <w:t xml:space="preserve"> k </w:t>
      </w:r>
      <w:r w:rsidRPr="008D0EA6">
        <w:rPr>
          <w:spacing w:val="-6"/>
          <w:sz w:val="20"/>
          <w:lang w:val="sk-SK"/>
        </w:rPr>
        <w:t>technickému usmerneniu „výrazne nenarušiť“ (2021/C58/01).</w:t>
      </w:r>
    </w:p>
  </w:footnote>
  <w:footnote w:id="7">
    <w:p w14:paraId="3C5FA3D5" w14:textId="1082F2C1" w:rsidR="00832256" w:rsidRPr="008D0EA6" w:rsidRDefault="00415B68" w:rsidP="008D0EA6">
      <w:pPr>
        <w:jc w:val="both"/>
        <w:rPr>
          <w:spacing w:val="-6"/>
          <w:sz w:val="20"/>
          <w:lang w:val="sk-SK"/>
        </w:rPr>
      </w:pPr>
      <w:r w:rsidRPr="008D0EA6">
        <w:rPr>
          <w:spacing w:val="-6"/>
          <w:sz w:val="20"/>
          <w:lang w:val="sk-SK"/>
        </w:rPr>
        <w:footnoteRef/>
      </w:r>
      <w:r w:rsidRPr="008D0EA6">
        <w:rPr>
          <w:spacing w:val="-6"/>
          <w:sz w:val="20"/>
          <w:lang w:val="sk-SK"/>
        </w:rPr>
        <w:t>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sz w:val="20"/>
          <w:lang w:val="sk-SK"/>
        </w:rPr>
        <w:t xml:space="preserve"> v </w:t>
      </w:r>
      <w:r w:rsidRPr="008D0EA6">
        <w:rPr>
          <w:spacing w:val="-6"/>
          <w:sz w:val="20"/>
          <w:lang w:val="sk-SK"/>
        </w:rPr>
        <w:t>prípade činností, ktoré patria do rozsahu pôsobnosti systému EÚ na obchodovanie</w:t>
      </w:r>
      <w:r w:rsidR="008D0EA6" w:rsidRPr="008D0EA6">
        <w:rPr>
          <w:spacing w:val="-6"/>
          <w:sz w:val="20"/>
          <w:lang w:val="sk-SK"/>
        </w:rPr>
        <w:t xml:space="preserve"> s </w:t>
      </w:r>
      <w:r w:rsidRPr="008D0EA6">
        <w:rPr>
          <w:spacing w:val="-6"/>
          <w:sz w:val="20"/>
          <w:lang w:val="sk-SK"/>
        </w:rPr>
        <w:t>emisiami, ako sa uvádza vo vykonávacom nariadení Komisie (EÚ) 2021/447.</w:t>
      </w:r>
    </w:p>
  </w:footnote>
  <w:footnote w:id="8">
    <w:p w14:paraId="3C1CF2A1" w14:textId="041F639E" w:rsidR="00832256" w:rsidRPr="008D0EA6" w:rsidRDefault="00415B68" w:rsidP="008D0EA6">
      <w:pPr>
        <w:jc w:val="both"/>
        <w:rPr>
          <w:spacing w:val="-6"/>
          <w:sz w:val="20"/>
          <w:lang w:val="sk-SK"/>
        </w:rPr>
      </w:pPr>
      <w:r w:rsidRPr="008D0EA6">
        <w:rPr>
          <w:spacing w:val="-6"/>
          <w:sz w:val="20"/>
          <w:lang w:val="sk-SK"/>
        </w:rPr>
        <w:footnoteRef/>
      </w:r>
      <w:r w:rsidR="008D0EA6">
        <w:rPr>
          <w:spacing w:val="-6"/>
          <w:sz w:val="20"/>
          <w:lang w:val="sk-SK"/>
        </w:rPr>
        <w:t xml:space="preserve"> </w:t>
      </w:r>
      <w:r w:rsidRPr="008D0EA6">
        <w:rPr>
          <w:spacing w:val="-6"/>
          <w:sz w:val="20"/>
          <w:lang w:val="sk-SK"/>
        </w:rPr>
        <w:t>Toto vylúčenie sa nevzťahuje na činnosti</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zariadeniach určených výlučne na spracovanie nerecyklovateľného nebezpečného odpadu</w:t>
      </w:r>
      <w:r w:rsidR="008D0EA6" w:rsidRPr="008D0EA6">
        <w:rPr>
          <w:spacing w:val="-6"/>
          <w:sz w:val="20"/>
          <w:lang w:val="sk-SK"/>
        </w:rPr>
        <w:t xml:space="preserve"> a </w:t>
      </w:r>
      <w:r w:rsidRPr="008D0EA6">
        <w:rPr>
          <w:spacing w:val="-6"/>
          <w:sz w:val="20"/>
          <w:lang w:val="sk-SK"/>
        </w:rPr>
        <w:t>na existujúce zariadenia, ak sú opatrenia</w:t>
      </w:r>
      <w:r w:rsidR="008D0EA6" w:rsidRPr="008D0EA6">
        <w:rPr>
          <w:spacing w:val="-6"/>
          <w:sz w:val="20"/>
          <w:lang w:val="sk-SK"/>
        </w:rPr>
        <w:t xml:space="preserve"> v </w:t>
      </w:r>
      <w:r w:rsidRPr="008D0EA6">
        <w:rPr>
          <w:spacing w:val="-6"/>
          <w:sz w:val="20"/>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sz w:val="20"/>
          <w:lang w:val="sk-SK"/>
        </w:rPr>
        <w:t xml:space="preserve"> v </w:t>
      </w:r>
      <w:r w:rsidRPr="008D0EA6">
        <w:rPr>
          <w:spacing w:val="-6"/>
          <w:sz w:val="20"/>
          <w:lang w:val="sk-SK"/>
        </w:rPr>
        <w:t>rámci tohto opatrenia nevedú</w:t>
      </w:r>
      <w:r w:rsidR="008D0EA6" w:rsidRPr="008D0EA6">
        <w:rPr>
          <w:spacing w:val="-6"/>
          <w:sz w:val="20"/>
          <w:lang w:val="sk-SK"/>
        </w:rPr>
        <w:t xml:space="preserve"> k </w:t>
      </w:r>
      <w:r w:rsidRPr="008D0EA6">
        <w:rPr>
          <w:spacing w:val="-6"/>
          <w:sz w:val="20"/>
          <w:lang w:val="sk-SK"/>
        </w:rPr>
        <w:t>zvýšeniu kapacity zariadení na spracovanie odpadu alebo</w:t>
      </w:r>
      <w:r w:rsidR="008D0EA6" w:rsidRPr="008D0EA6">
        <w:rPr>
          <w:spacing w:val="-6"/>
          <w:sz w:val="20"/>
          <w:lang w:val="sk-SK"/>
        </w:rPr>
        <w:t xml:space="preserve"> k </w:t>
      </w:r>
      <w:r w:rsidRPr="008D0EA6">
        <w:rPr>
          <w:spacing w:val="-6"/>
          <w:sz w:val="20"/>
          <w:lang w:val="sk-SK"/>
        </w:rPr>
        <w:t>predĺženiu životnosti zariadení;</w:t>
      </w:r>
      <w:r w:rsidR="008D0EA6" w:rsidRPr="008D0EA6">
        <w:rPr>
          <w:spacing w:val="-6"/>
          <w:sz w:val="20"/>
          <w:lang w:val="sk-SK"/>
        </w:rPr>
        <w:t xml:space="preserve"> v </w:t>
      </w:r>
      <w:r w:rsidRPr="008D0EA6">
        <w:rPr>
          <w:spacing w:val="-6"/>
          <w:sz w:val="20"/>
          <w:lang w:val="sk-SK"/>
        </w:rPr>
        <w:t>prípade ktorých sa dôkazy poskytujú na úrovni zariadenia.</w:t>
      </w:r>
    </w:p>
  </w:footnote>
  <w:footnote w:id="9">
    <w:p w14:paraId="3D94D292" w14:textId="433D6776" w:rsidR="00832256" w:rsidRPr="008D0EA6" w:rsidRDefault="00415B68" w:rsidP="008D0EA6">
      <w:pPr>
        <w:jc w:val="both"/>
        <w:rPr>
          <w:spacing w:val="-6"/>
          <w:sz w:val="20"/>
          <w:lang w:val="sk-SK"/>
        </w:rPr>
      </w:pPr>
      <w:r w:rsidRPr="008D0EA6">
        <w:rPr>
          <w:spacing w:val="-6"/>
          <w:sz w:val="20"/>
          <w:lang w:val="sk-SK"/>
        </w:rPr>
        <w:footnoteRef/>
      </w:r>
      <w:r w:rsidR="008D0EA6">
        <w:rPr>
          <w:spacing w:val="-6"/>
          <w:sz w:val="20"/>
          <w:lang w:val="sk-SK"/>
        </w:rPr>
        <w:t xml:space="preserve"> </w:t>
      </w:r>
      <w:r w:rsidRPr="008D0EA6">
        <w:rPr>
          <w:spacing w:val="-6"/>
          <w:sz w:val="20"/>
          <w:lang w:val="sk-SK"/>
        </w:rPr>
        <w:t>Toto vylúčenie sa nevzťahuje na činnosti</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existujúcich zariadeniach na mechanickú biologickú úpravu, ak sú činnosti</w:t>
      </w:r>
      <w:r w:rsidR="008D0EA6" w:rsidRPr="008D0EA6">
        <w:rPr>
          <w:spacing w:val="-6"/>
          <w:sz w:val="20"/>
          <w:lang w:val="sk-SK"/>
        </w:rPr>
        <w:t xml:space="preserve"> v </w:t>
      </w:r>
      <w:r w:rsidRPr="008D0EA6">
        <w:rPr>
          <w:spacing w:val="-6"/>
          <w:sz w:val="20"/>
          <w:lang w:val="sk-SK"/>
        </w:rPr>
        <w:t>rámci tohto opatrenia zamerané na zvýšenie energetickej účinnosti alebo modernizáciu činností recyklácie triedeného odpadu na kompostovanie biologického odpadu</w:t>
      </w:r>
      <w:r w:rsidR="008D0EA6" w:rsidRPr="008D0EA6">
        <w:rPr>
          <w:spacing w:val="-6"/>
          <w:sz w:val="20"/>
          <w:lang w:val="sk-SK"/>
        </w:rPr>
        <w:t xml:space="preserve"> a </w:t>
      </w:r>
      <w:r w:rsidRPr="008D0EA6">
        <w:rPr>
          <w:spacing w:val="-6"/>
          <w:sz w:val="20"/>
          <w:lang w:val="sk-SK"/>
        </w:rPr>
        <w:t>anaeróbnu digesciu biologického odpadu za predpokladu, že takéto opatrenia</w:t>
      </w:r>
      <w:r w:rsidR="008D0EA6" w:rsidRPr="008D0EA6">
        <w:rPr>
          <w:spacing w:val="-6"/>
          <w:sz w:val="20"/>
          <w:lang w:val="sk-SK"/>
        </w:rPr>
        <w:t xml:space="preserve"> v </w:t>
      </w:r>
      <w:r w:rsidRPr="008D0EA6">
        <w:rPr>
          <w:spacing w:val="-6"/>
          <w:sz w:val="20"/>
          <w:lang w:val="sk-SK"/>
        </w:rPr>
        <w:t>rámci tohto opatrenia nevedú</w:t>
      </w:r>
      <w:r w:rsidR="008D0EA6" w:rsidRPr="008D0EA6">
        <w:rPr>
          <w:spacing w:val="-6"/>
          <w:sz w:val="20"/>
          <w:lang w:val="sk-SK"/>
        </w:rPr>
        <w:t xml:space="preserve"> k </w:t>
      </w:r>
      <w:r w:rsidRPr="008D0EA6">
        <w:rPr>
          <w:spacing w:val="-6"/>
          <w:sz w:val="20"/>
          <w:lang w:val="sk-SK"/>
        </w:rPr>
        <w:t>zvýšeniu kapacity zariadení na spracovanie odpadu alebo</w:t>
      </w:r>
      <w:r w:rsidR="008D0EA6" w:rsidRPr="008D0EA6">
        <w:rPr>
          <w:spacing w:val="-6"/>
          <w:sz w:val="20"/>
          <w:lang w:val="sk-SK"/>
        </w:rPr>
        <w:t xml:space="preserve"> k </w:t>
      </w:r>
      <w:r w:rsidRPr="008D0EA6">
        <w:rPr>
          <w:spacing w:val="-6"/>
          <w:sz w:val="20"/>
          <w:lang w:val="sk-SK"/>
        </w:rPr>
        <w:t>predĺženiu životnosti zariadení;</w:t>
      </w:r>
      <w:r w:rsidR="008D0EA6" w:rsidRPr="008D0EA6">
        <w:rPr>
          <w:spacing w:val="-6"/>
          <w:sz w:val="20"/>
          <w:lang w:val="sk-SK"/>
        </w:rPr>
        <w:t xml:space="preserve"> v </w:t>
      </w:r>
      <w:r w:rsidRPr="008D0EA6">
        <w:rPr>
          <w:spacing w:val="-6"/>
          <w:sz w:val="20"/>
          <w:lang w:val="sk-SK"/>
        </w:rPr>
        <w:t>prípade ktorých sa dôkazy poskytujú na úrovni zariadenia.</w:t>
      </w:r>
    </w:p>
  </w:footnote>
  <w:footnote w:id="10">
    <w:p w14:paraId="115EFAD7" w14:textId="01FC451A"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aktív</w:t>
      </w:r>
      <w:r w:rsidR="008D0EA6" w:rsidRPr="008D0EA6">
        <w:rPr>
          <w:spacing w:val="-6"/>
          <w:lang w:val="sk-SK"/>
        </w:rPr>
        <w:t xml:space="preserve"> a </w:t>
      </w:r>
      <w:r w:rsidRPr="008D0EA6">
        <w:rPr>
          <w:spacing w:val="-6"/>
          <w:lang w:val="sk-SK"/>
        </w:rPr>
        <w:t>činností</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11">
    <w:p w14:paraId="03C9CEBE" w14:textId="6358E1F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12">
    <w:p w14:paraId="700D112F" w14:textId="302F2FE2"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 </w:t>
      </w:r>
    </w:p>
  </w:footnote>
  <w:footnote w:id="13">
    <w:p w14:paraId="405920D3" w14:textId="25155C9B"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 </w:t>
      </w:r>
    </w:p>
  </w:footnote>
  <w:footnote w:id="14">
    <w:p w14:paraId="7E7F7679" w14:textId="0A7756DD"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Koneční príjemcovia pridružení ku konkrétnym projektom sú povinní poskytnúť odôvodnenie vybranej oblasti intervencie pre každý podporovaný projekt spolu</w:t>
      </w:r>
      <w:r w:rsidR="008D0EA6" w:rsidRPr="008D0EA6">
        <w:rPr>
          <w:spacing w:val="-6"/>
          <w:lang w:val="sk-SK"/>
        </w:rPr>
        <w:t xml:space="preserve"> s </w:t>
      </w:r>
      <w:r w:rsidRPr="008D0EA6">
        <w:rPr>
          <w:spacing w:val="-6"/>
          <w:lang w:val="sk-SK"/>
        </w:rPr>
        <w:t>opisom projektu na účely výpočtu príspevku</w:t>
      </w:r>
      <w:r w:rsidR="008D0EA6" w:rsidRPr="008D0EA6">
        <w:rPr>
          <w:spacing w:val="-6"/>
          <w:lang w:val="sk-SK"/>
        </w:rPr>
        <w:t xml:space="preserve"> v </w:t>
      </w:r>
      <w:r w:rsidRPr="008D0EA6">
        <w:rPr>
          <w:spacing w:val="-6"/>
          <w:lang w:val="sk-SK"/>
        </w:rPr>
        <w:t>oblasti klímy.</w:t>
      </w:r>
    </w:p>
  </w:footnote>
  <w:footnote w:id="15">
    <w:p w14:paraId="7D366F45" w14:textId="575D0743"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aktív</w:t>
      </w:r>
      <w:r w:rsidR="008D0EA6" w:rsidRPr="008D0EA6">
        <w:rPr>
          <w:spacing w:val="-6"/>
          <w:lang w:val="sk-SK"/>
        </w:rPr>
        <w:t xml:space="preserve"> a </w:t>
      </w:r>
      <w:r w:rsidRPr="008D0EA6">
        <w:rPr>
          <w:spacing w:val="-6"/>
          <w:lang w:val="sk-SK"/>
        </w:rPr>
        <w:t>činností</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16">
    <w:p w14:paraId="5B9D5729" w14:textId="6A1AC17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17">
    <w:p w14:paraId="630678AB" w14:textId="5977721A"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8">
    <w:p w14:paraId="39974E27" w14:textId="6C39BBF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9">
    <w:p w14:paraId="6028BB2A" w14:textId="16359F2C"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20">
    <w:p w14:paraId="15A12BA1" w14:textId="30E59D15"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21">
    <w:p w14:paraId="63136C25" w14:textId="7643D096" w:rsidR="00832256" w:rsidRPr="008D0EA6" w:rsidRDefault="00415B68" w:rsidP="008D0EA6">
      <w:pPr>
        <w:pStyle w:val="P68B1DB1-Normal26"/>
        <w:jc w:val="both"/>
        <w:rPr>
          <w:spacing w:val="-6"/>
          <w:lang w:val="sk-SK"/>
        </w:rPr>
      </w:pPr>
      <w:r w:rsidRPr="008D0EA6">
        <w:rPr>
          <w:spacing w:val="-6"/>
          <w:vertAlign w:val="superscript"/>
          <w:lang w:val="sk-SK"/>
        </w:rPr>
        <w:t>20</w:t>
      </w:r>
      <w:r w:rsidRPr="008D0EA6">
        <w:rPr>
          <w:spacing w:val="-6"/>
          <w:lang w:val="sk-SK"/>
        </w:rPr>
        <w:t xml:space="preserve"> Toto vylúčenie sa nevzťahuje na akcie</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činnosti</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popola za predpokladu, že takéto činnosti</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22">
    <w:p w14:paraId="7B28AB2B" w14:textId="573A1D4E"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23">
    <w:p w14:paraId="7B3CA30D" w14:textId="0A0F91B5"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24">
    <w:p w14:paraId="60481372" w14:textId="7A03EAFE"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25">
    <w:p w14:paraId="481EE1A4" w14:textId="76671A9E" w:rsidR="00832256" w:rsidRPr="008D0EA6" w:rsidRDefault="00415B68" w:rsidP="008D0EA6">
      <w:pPr>
        <w:pStyle w:val="P68B1DB1-Normal26"/>
        <w:jc w:val="both"/>
        <w:rPr>
          <w:spacing w:val="-6"/>
          <w:lang w:val="sk-SK"/>
        </w:rPr>
      </w:pPr>
      <w:r w:rsidRPr="008D0EA6">
        <w:rPr>
          <w:spacing w:val="-6"/>
          <w:vertAlign w:val="superscript"/>
          <w:lang w:val="sk-SK"/>
        </w:rPr>
        <w:t>24</w:t>
      </w:r>
      <w:r w:rsidRPr="008D0EA6">
        <w:rPr>
          <w:spacing w:val="-6"/>
          <w:lang w:val="sk-SK"/>
        </w:rPr>
        <w:t xml:space="preserve"> Toto vylúčenie sa nevzťahuje na akcie</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činnosti</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popola za predpokladu, že takéto činnosti</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26">
    <w:p w14:paraId="63C339A0" w14:textId="640AEB89"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27">
    <w:p w14:paraId="4472B526" w14:textId="55B93322"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28">
    <w:p w14:paraId="7F9C4718" w14:textId="2B0BC2F6"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29">
    <w:p w14:paraId="2960712F" w14:textId="30DFDB1D" w:rsidR="00832256" w:rsidRPr="008D0EA6" w:rsidRDefault="00415B68" w:rsidP="008D0EA6">
      <w:pPr>
        <w:pStyle w:val="P68B1DB1-Normal26"/>
        <w:jc w:val="both"/>
        <w:rPr>
          <w:spacing w:val="-6"/>
          <w:lang w:val="sk-SK"/>
        </w:rPr>
      </w:pPr>
      <w:r w:rsidRPr="008D0EA6">
        <w:rPr>
          <w:spacing w:val="-6"/>
          <w:lang w:val="sk-SK"/>
        </w:rPr>
        <w:t>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30">
    <w:p w14:paraId="73E2EF83" w14:textId="029806D5"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31">
    <w:p w14:paraId="13B1F3ED" w14:textId="1E70392A"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32">
    <w:p w14:paraId="57E3F8B2" w14:textId="094C5BA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33">
    <w:p w14:paraId="5FC8BC19" w14:textId="0C50A9D0" w:rsidR="00832256" w:rsidRPr="008D0EA6" w:rsidRDefault="00415B68" w:rsidP="008D0EA6">
      <w:pPr>
        <w:pStyle w:val="FootnoteText"/>
        <w:ind w:left="0"/>
        <w:rPr>
          <w:spacing w:val="-6"/>
          <w:lang w:val="sk-SK"/>
        </w:rPr>
      </w:pPr>
      <w:r w:rsidRPr="008D0EA6">
        <w:rPr>
          <w:spacing w:val="-6"/>
          <w:vertAlign w:val="superscript"/>
          <w:lang w:val="sk-SK"/>
        </w:rPr>
        <w:t>32</w:t>
      </w:r>
      <w:r w:rsidRPr="008D0EA6">
        <w:rPr>
          <w:spacing w:val="-6"/>
          <w:lang w:val="sk-SK"/>
        </w:rPr>
        <w:t xml:space="preserve"> Toto vylúčenie sa nevzťahuje na akcie</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činnosti</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popola za predpokladu, že takéto činnosti</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34">
    <w:p w14:paraId="32E4F974" w14:textId="4EAA68DA"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35">
    <w:p w14:paraId="45728081" w14:textId="62E8964B"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36">
    <w:p w14:paraId="1A4466CA" w14:textId="666D3F1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37">
    <w:p w14:paraId="6FBD7C4E" w14:textId="53BDDD33"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38">
    <w:p w14:paraId="35230404" w14:textId="4C28AB0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39">
    <w:p w14:paraId="20CFAB51" w14:textId="5ABB748B"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40">
    <w:p w14:paraId="484CF115" w14:textId="184CA563"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41">
    <w:p w14:paraId="74FC51B7" w14:textId="26D90967"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42">
    <w:p w14:paraId="2D4C4C7B" w14:textId="16B9B442"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43">
    <w:p w14:paraId="794FFFEA" w14:textId="2868C75D"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aktív</w:t>
      </w:r>
      <w:r w:rsidR="008D0EA6" w:rsidRPr="008D0EA6">
        <w:rPr>
          <w:spacing w:val="-6"/>
          <w:lang w:val="sk-SK"/>
        </w:rPr>
        <w:t xml:space="preserve"> a </w:t>
      </w:r>
      <w:r w:rsidRPr="008D0EA6">
        <w:rPr>
          <w:spacing w:val="-6"/>
          <w:lang w:val="sk-SK"/>
        </w:rPr>
        <w:t>činností</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44">
    <w:p w14:paraId="372A422D" w14:textId="79396CDE"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45">
    <w:p w14:paraId="241F8EEF" w14:textId="7747A4F2" w:rsidR="008D0EA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r w:rsidR="008D0EA6" w:rsidRPr="008D0EA6">
        <w:rPr>
          <w:spacing w:val="-6"/>
          <w:lang w:val="sk-SK"/>
        </w:rPr>
        <w:t>.</w:t>
      </w:r>
    </w:p>
    <w:p w14:paraId="0650A693" w14:textId="77777777" w:rsidR="008D0EA6" w:rsidRPr="008D0EA6" w:rsidRDefault="008D0EA6" w:rsidP="008D0EA6">
      <w:pPr>
        <w:pStyle w:val="FootnoteText"/>
        <w:ind w:left="0"/>
        <w:rPr>
          <w:spacing w:val="-6"/>
          <w:lang w:val="sk-SK"/>
        </w:rPr>
      </w:pPr>
    </w:p>
    <w:p w14:paraId="2CF6F44E" w14:textId="06E1EBCB" w:rsidR="00832256" w:rsidRPr="008D0EA6" w:rsidRDefault="00415B68" w:rsidP="008D0EA6">
      <w:pPr>
        <w:pStyle w:val="FootnoteText"/>
        <w:ind w:left="0"/>
        <w:rPr>
          <w:spacing w:val="-6"/>
          <w:lang w:val="sk-SK"/>
        </w:rPr>
      </w:pPr>
      <w:r w:rsidRPr="008D0EA6">
        <w:rPr>
          <w:spacing w:val="-6"/>
          <w:lang w:val="sk-SK"/>
        </w:rPr>
        <w:t> </w:t>
      </w:r>
    </w:p>
  </w:footnote>
  <w:footnote w:id="46">
    <w:p w14:paraId="4B9BFA3F" w14:textId="342EDF8A" w:rsidR="008D0EA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r w:rsidR="008D0EA6" w:rsidRPr="008D0EA6">
        <w:rPr>
          <w:spacing w:val="-6"/>
          <w:lang w:val="sk-SK"/>
        </w:rPr>
        <w:t>.</w:t>
      </w:r>
    </w:p>
    <w:p w14:paraId="5F12FC10" w14:textId="77777777" w:rsidR="008D0EA6" w:rsidRPr="008D0EA6" w:rsidRDefault="008D0EA6" w:rsidP="008D0EA6">
      <w:pPr>
        <w:pStyle w:val="FootnoteText"/>
        <w:ind w:left="0"/>
        <w:rPr>
          <w:spacing w:val="-6"/>
          <w:lang w:val="sk-SK"/>
        </w:rPr>
      </w:pPr>
    </w:p>
    <w:p w14:paraId="26B265FF" w14:textId="69BB2589" w:rsidR="00832256" w:rsidRPr="008D0EA6" w:rsidRDefault="00415B68" w:rsidP="008D0EA6">
      <w:pPr>
        <w:pStyle w:val="FootnoteText"/>
        <w:ind w:left="0"/>
        <w:rPr>
          <w:spacing w:val="-6"/>
          <w:lang w:val="sk-SK"/>
        </w:rPr>
      </w:pPr>
      <w:r w:rsidRPr="008D0EA6">
        <w:rPr>
          <w:spacing w:val="-6"/>
          <w:lang w:val="sk-SK"/>
        </w:rPr>
        <w:t> </w:t>
      </w:r>
    </w:p>
  </w:footnote>
  <w:footnote w:id="47">
    <w:p w14:paraId="1143EFB0" w14:textId="1181EE63"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Koneční príjemcovia pridružení ku konkrétnym projektom sú povinní poskytnúť odôvodnenie vybranej oblasti intervencie pre každý podporovaný projekt spolu</w:t>
      </w:r>
      <w:r w:rsidR="008D0EA6" w:rsidRPr="008D0EA6">
        <w:rPr>
          <w:spacing w:val="-6"/>
          <w:lang w:val="sk-SK"/>
        </w:rPr>
        <w:t xml:space="preserve"> s </w:t>
      </w:r>
      <w:r w:rsidRPr="008D0EA6">
        <w:rPr>
          <w:spacing w:val="-6"/>
          <w:lang w:val="sk-SK"/>
        </w:rPr>
        <w:t>opisom projektu na účely výpočtu príspevku</w:t>
      </w:r>
      <w:r w:rsidR="008D0EA6" w:rsidRPr="008D0EA6">
        <w:rPr>
          <w:spacing w:val="-6"/>
          <w:lang w:val="sk-SK"/>
        </w:rPr>
        <w:t xml:space="preserve"> v </w:t>
      </w:r>
      <w:r w:rsidRPr="008D0EA6">
        <w:rPr>
          <w:spacing w:val="-6"/>
          <w:lang w:val="sk-SK"/>
        </w:rPr>
        <w:t>oblasti klímy. Na účely výpočtu príspevku na ochranu klímy koneční príjemcovia</w:t>
      </w:r>
      <w:r w:rsidR="008D0EA6" w:rsidRPr="008D0EA6">
        <w:rPr>
          <w:spacing w:val="-6"/>
          <w:lang w:val="sk-SK"/>
        </w:rPr>
        <w:t xml:space="preserve"> z </w:t>
      </w:r>
      <w:r w:rsidRPr="008D0EA6">
        <w:rPr>
          <w:spacing w:val="-6"/>
          <w:lang w:val="sk-SK"/>
        </w:rPr>
        <w:t>vlastného kapitálu, kvázi vlastného kapitálu, podnikových dlhopisov alebo rovnocenných nástrojov, ktoré nie sú zamerané na konkrétne projekty, poskytnú odôvodnenie vybranej oblasti (oblastí) intervencie. Od implementujúceho partnera sa takisto vyžaduje, aby členskému štátu predkladal polročnú správu</w:t>
      </w:r>
      <w:r w:rsidR="008D0EA6" w:rsidRPr="008D0EA6">
        <w:rPr>
          <w:spacing w:val="-6"/>
          <w:lang w:val="sk-SK"/>
        </w:rPr>
        <w:t xml:space="preserve"> o </w:t>
      </w:r>
      <w:r w:rsidRPr="008D0EA6">
        <w:rPr>
          <w:spacing w:val="-6"/>
          <w:lang w:val="sk-SK"/>
        </w:rPr>
        <w:t>vykonávaní každého projektu/činnosti.</w:t>
      </w:r>
    </w:p>
    <w:p w14:paraId="476C5E4D" w14:textId="77777777" w:rsidR="00832256" w:rsidRPr="008D0EA6" w:rsidRDefault="00832256" w:rsidP="008D0EA6">
      <w:pPr>
        <w:pStyle w:val="FootnoteText"/>
        <w:ind w:left="0"/>
        <w:rPr>
          <w:spacing w:val="-6"/>
          <w:lang w:val="sk-SK"/>
        </w:rPr>
      </w:pPr>
    </w:p>
  </w:footnote>
  <w:footnote w:id="48">
    <w:p w14:paraId="4B8EE585" w14:textId="68EC05F8" w:rsidR="008D0EA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Metropolitné oblasti sú</w:t>
      </w:r>
      <w:r w:rsidR="008D0EA6" w:rsidRPr="008D0EA6">
        <w:rPr>
          <w:spacing w:val="-6"/>
          <w:lang w:val="sk-SK"/>
        </w:rPr>
        <w:t xml:space="preserve"> v </w:t>
      </w:r>
      <w:r w:rsidRPr="008D0EA6">
        <w:rPr>
          <w:spacing w:val="-6"/>
          <w:lang w:val="sk-SK"/>
        </w:rPr>
        <w:t>tomto opatrení chápané ako „funkčné mestské oblasti“, ako sú vymedzené</w:t>
      </w:r>
      <w:r w:rsidR="008D0EA6" w:rsidRPr="008D0EA6">
        <w:rPr>
          <w:spacing w:val="-6"/>
          <w:lang w:val="sk-SK"/>
        </w:rPr>
        <w:t xml:space="preserve"> v </w:t>
      </w:r>
      <w:r w:rsidRPr="008D0EA6">
        <w:rPr>
          <w:spacing w:val="-6"/>
          <w:lang w:val="sk-SK"/>
        </w:rPr>
        <w:t>databáze Európskej komisie</w:t>
      </w:r>
      <w:r w:rsidR="008D0EA6" w:rsidRPr="008D0EA6">
        <w:rPr>
          <w:spacing w:val="-6"/>
          <w:lang w:val="sk-SK"/>
        </w:rPr>
        <w:t xml:space="preserve"> a </w:t>
      </w:r>
      <w:r w:rsidRPr="008D0EA6">
        <w:rPr>
          <w:spacing w:val="-6"/>
          <w:lang w:val="sk-SK"/>
        </w:rPr>
        <w:t>OECD (Dijkstra, L., H. Poelman</w:t>
      </w:r>
      <w:r w:rsidR="008D0EA6" w:rsidRPr="008D0EA6">
        <w:rPr>
          <w:spacing w:val="-6"/>
          <w:lang w:val="sk-SK"/>
        </w:rPr>
        <w:t xml:space="preserve"> a </w:t>
      </w:r>
      <w:r w:rsidRPr="008D0EA6">
        <w:rPr>
          <w:spacing w:val="-6"/>
          <w:lang w:val="sk-SK"/>
        </w:rPr>
        <w:t>P. Veneri (2019), The EU-OECD definition of</w:t>
      </w:r>
      <w:r w:rsidR="008D0EA6" w:rsidRPr="008D0EA6">
        <w:rPr>
          <w:spacing w:val="-6"/>
          <w:lang w:val="sk-SK"/>
        </w:rPr>
        <w:t xml:space="preserve"> a </w:t>
      </w:r>
      <w:r w:rsidRPr="008D0EA6">
        <w:rPr>
          <w:spacing w:val="-6"/>
          <w:lang w:val="sk-SK"/>
        </w:rPr>
        <w:t xml:space="preserve">functional urban area, OECD Regional Development Working Papers, </w:t>
      </w:r>
      <w:r w:rsidR="008D0EA6" w:rsidRPr="008D0EA6">
        <w:rPr>
          <w:spacing w:val="-6"/>
          <w:lang w:val="sk-SK"/>
        </w:rPr>
        <w:t>č. </w:t>
      </w:r>
      <w:r w:rsidRPr="008D0EA6">
        <w:rPr>
          <w:spacing w:val="-6"/>
          <w:lang w:val="sk-SK"/>
        </w:rPr>
        <w:t>2019/11, OECD Publishing, Paríž, https://doi.org/10.1787/d58cb34d-en)</w:t>
      </w:r>
      <w:r w:rsidR="008D0EA6" w:rsidRPr="008D0EA6">
        <w:rPr>
          <w:spacing w:val="-6"/>
          <w:lang w:val="sk-SK"/>
        </w:rPr>
        <w:t>.</w:t>
      </w:r>
    </w:p>
    <w:p w14:paraId="765CE786" w14:textId="77777777" w:rsidR="008D0EA6" w:rsidRPr="008D0EA6" w:rsidRDefault="008D0EA6" w:rsidP="008D0EA6">
      <w:pPr>
        <w:pStyle w:val="FootnoteText"/>
        <w:ind w:left="0"/>
        <w:rPr>
          <w:spacing w:val="-6"/>
          <w:lang w:val="sk-SK"/>
        </w:rPr>
      </w:pPr>
    </w:p>
    <w:p w14:paraId="31CEFE93" w14:textId="39DC17EE" w:rsidR="00832256" w:rsidRPr="008D0EA6" w:rsidRDefault="00415B68" w:rsidP="008D0EA6">
      <w:pPr>
        <w:pStyle w:val="FootnoteText"/>
        <w:ind w:left="0"/>
        <w:rPr>
          <w:spacing w:val="-6"/>
          <w:lang w:val="sk-SK"/>
        </w:rPr>
      </w:pPr>
      <w:r w:rsidRPr="008D0EA6">
        <w:rPr>
          <w:spacing w:val="-6"/>
          <w:lang w:val="sk-SK"/>
        </w:rPr>
        <w:t xml:space="preserve"> </w:t>
      </w:r>
    </w:p>
  </w:footnote>
  <w:footnote w:id="49">
    <w:p w14:paraId="3700C86E" w14:textId="29FDE461"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oblasťou intervencie 72a prílohy VI</w:t>
      </w:r>
      <w:r w:rsidR="008D0EA6" w:rsidRPr="008D0EA6">
        <w:rPr>
          <w:spacing w:val="-6"/>
          <w:lang w:val="sk-SK"/>
        </w:rPr>
        <w:t xml:space="preserve"> k </w:t>
      </w:r>
      <w:r w:rsidRPr="008D0EA6">
        <w:rPr>
          <w:spacing w:val="-6"/>
          <w:lang w:val="sk-SK"/>
        </w:rPr>
        <w:t>nariadeniu (EÚ) 2021/241 sa uplatňuje aj na dvojrežimové vlaky.</w:t>
      </w:r>
    </w:p>
  </w:footnote>
  <w:footnote w:id="50">
    <w:p w14:paraId="44B927F7" w14:textId="2683693A"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Metropolitné oblasti sú</w:t>
      </w:r>
      <w:r w:rsidR="008D0EA6" w:rsidRPr="008D0EA6">
        <w:rPr>
          <w:spacing w:val="-6"/>
          <w:lang w:val="sk-SK"/>
        </w:rPr>
        <w:t xml:space="preserve"> v </w:t>
      </w:r>
      <w:r w:rsidRPr="008D0EA6">
        <w:rPr>
          <w:spacing w:val="-6"/>
          <w:lang w:val="sk-SK"/>
        </w:rPr>
        <w:t>tomto opatrení chápané ako „funkčné mestské oblasti“, ako sú vymedzené</w:t>
      </w:r>
      <w:r w:rsidR="008D0EA6" w:rsidRPr="008D0EA6">
        <w:rPr>
          <w:spacing w:val="-6"/>
          <w:lang w:val="sk-SK"/>
        </w:rPr>
        <w:t xml:space="preserve"> v </w:t>
      </w:r>
      <w:r w:rsidRPr="008D0EA6">
        <w:rPr>
          <w:spacing w:val="-6"/>
          <w:lang w:val="sk-SK"/>
        </w:rPr>
        <w:t>databáze Európskej komisie</w:t>
      </w:r>
      <w:r w:rsidR="008D0EA6" w:rsidRPr="008D0EA6">
        <w:rPr>
          <w:spacing w:val="-6"/>
          <w:lang w:val="sk-SK"/>
        </w:rPr>
        <w:t xml:space="preserve"> a </w:t>
      </w:r>
      <w:r w:rsidRPr="008D0EA6">
        <w:rPr>
          <w:spacing w:val="-6"/>
          <w:lang w:val="sk-SK"/>
        </w:rPr>
        <w:t>OECD [Dijkstra, L., H. Poelman</w:t>
      </w:r>
      <w:r w:rsidR="008D0EA6" w:rsidRPr="008D0EA6">
        <w:rPr>
          <w:spacing w:val="-6"/>
          <w:lang w:val="sk-SK"/>
        </w:rPr>
        <w:t xml:space="preserve"> a </w:t>
      </w:r>
      <w:r w:rsidRPr="008D0EA6">
        <w:rPr>
          <w:spacing w:val="-6"/>
          <w:lang w:val="sk-SK"/>
        </w:rPr>
        <w:t>P. Veneri (2019)].</w:t>
      </w:r>
    </w:p>
  </w:footnote>
  <w:footnote w:id="51">
    <w:p w14:paraId="15E23C07" w14:textId="05C08139"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oblasťou intervencie 72a prílohy VI</w:t>
      </w:r>
      <w:r w:rsidR="008D0EA6" w:rsidRPr="008D0EA6">
        <w:rPr>
          <w:spacing w:val="-6"/>
          <w:lang w:val="sk-SK"/>
        </w:rPr>
        <w:t xml:space="preserve"> k </w:t>
      </w:r>
      <w:r w:rsidRPr="008D0EA6">
        <w:rPr>
          <w:spacing w:val="-6"/>
          <w:lang w:val="sk-SK"/>
        </w:rPr>
        <w:t>nariadeniu (EÚ) 2021/241 sa uplatňuje aj na dvojrežimové vlaky.</w:t>
      </w:r>
    </w:p>
  </w:footnote>
  <w:footnote w:id="52">
    <w:p w14:paraId="2325A2A6" w14:textId="3023D59C"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aktív</w:t>
      </w:r>
      <w:r w:rsidR="008D0EA6" w:rsidRPr="008D0EA6">
        <w:rPr>
          <w:spacing w:val="-6"/>
          <w:lang w:val="sk-SK"/>
        </w:rPr>
        <w:t xml:space="preserve"> a </w:t>
      </w:r>
      <w:r w:rsidRPr="008D0EA6">
        <w:rPr>
          <w:spacing w:val="-6"/>
          <w:lang w:val="sk-SK"/>
        </w:rPr>
        <w:t>činností</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53">
    <w:p w14:paraId="54F6DDD2" w14:textId="2BE82513"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54">
    <w:p w14:paraId="00250E43" w14:textId="02ECC667" w:rsidR="008D0EA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r w:rsidR="008D0EA6" w:rsidRPr="008D0EA6">
        <w:rPr>
          <w:spacing w:val="-6"/>
          <w:lang w:val="sk-SK"/>
        </w:rPr>
        <w:t>.</w:t>
      </w:r>
    </w:p>
    <w:p w14:paraId="652AE73B" w14:textId="77777777" w:rsidR="008D0EA6" w:rsidRPr="008D0EA6" w:rsidRDefault="008D0EA6" w:rsidP="008D0EA6">
      <w:pPr>
        <w:pStyle w:val="FootnoteText"/>
        <w:ind w:left="0"/>
        <w:rPr>
          <w:spacing w:val="-6"/>
          <w:lang w:val="sk-SK"/>
        </w:rPr>
      </w:pPr>
    </w:p>
    <w:p w14:paraId="1DA8AA0B" w14:textId="4407F3E9" w:rsidR="00832256" w:rsidRPr="008D0EA6" w:rsidRDefault="00415B68" w:rsidP="008D0EA6">
      <w:pPr>
        <w:pStyle w:val="FootnoteText"/>
        <w:ind w:left="0"/>
        <w:rPr>
          <w:spacing w:val="-6"/>
          <w:lang w:val="sk-SK"/>
        </w:rPr>
      </w:pPr>
      <w:r w:rsidRPr="008D0EA6">
        <w:rPr>
          <w:spacing w:val="-6"/>
          <w:lang w:val="sk-SK"/>
        </w:rPr>
        <w:t> </w:t>
      </w:r>
    </w:p>
  </w:footnote>
  <w:footnote w:id="55">
    <w:p w14:paraId="6A9018EC" w14:textId="77FB96AB"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56">
    <w:p w14:paraId="3A329317" w14:textId="48B85D84"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Koneční príjemcovia pridružení ku konkrétnym projektom sú povinní poskytnúť odôvodnenie vybranej oblasti intervencie pre každý podporovaný projekt spolu</w:t>
      </w:r>
      <w:r w:rsidR="008D0EA6" w:rsidRPr="008D0EA6">
        <w:rPr>
          <w:spacing w:val="-6"/>
          <w:lang w:val="sk-SK"/>
        </w:rPr>
        <w:t xml:space="preserve"> s </w:t>
      </w:r>
      <w:r w:rsidRPr="008D0EA6">
        <w:rPr>
          <w:spacing w:val="-6"/>
          <w:lang w:val="sk-SK"/>
        </w:rPr>
        <w:t>opisom projektu na účely výpočtu príspevku</w:t>
      </w:r>
      <w:r w:rsidR="008D0EA6" w:rsidRPr="008D0EA6">
        <w:rPr>
          <w:spacing w:val="-6"/>
          <w:lang w:val="sk-SK"/>
        </w:rPr>
        <w:t xml:space="preserve"> v </w:t>
      </w:r>
      <w:r w:rsidRPr="008D0EA6">
        <w:rPr>
          <w:spacing w:val="-6"/>
          <w:lang w:val="sk-SK"/>
        </w:rPr>
        <w:t>oblasti klímy. Na účely výpočtu príspevku na ochranu klímy koneční príjemcovia</w:t>
      </w:r>
      <w:r w:rsidR="008D0EA6" w:rsidRPr="008D0EA6">
        <w:rPr>
          <w:spacing w:val="-6"/>
          <w:lang w:val="sk-SK"/>
        </w:rPr>
        <w:t xml:space="preserve"> z </w:t>
      </w:r>
      <w:r w:rsidRPr="008D0EA6">
        <w:rPr>
          <w:spacing w:val="-6"/>
          <w:lang w:val="sk-SK"/>
        </w:rPr>
        <w:t>vlastného kapitálu, kvázi vlastného kapitálu, podnikových dlhopisov alebo rovnocenných nástrojov, ktoré nie sú zamerané na konkrétne projekty, poskytnú odôvodnenie vybranej oblasti (oblastí) intervencie. Od implementujúceho partnera sa takisto vyžaduje, aby členskému štátu predkladal polročnú správu</w:t>
      </w:r>
      <w:r w:rsidR="008D0EA6" w:rsidRPr="008D0EA6">
        <w:rPr>
          <w:spacing w:val="-6"/>
          <w:lang w:val="sk-SK"/>
        </w:rPr>
        <w:t xml:space="preserve"> o </w:t>
      </w:r>
      <w:r w:rsidRPr="008D0EA6">
        <w:rPr>
          <w:spacing w:val="-6"/>
          <w:lang w:val="sk-SK"/>
        </w:rPr>
        <w:t>vykonávaní každého projektu/činnosti.</w:t>
      </w:r>
    </w:p>
  </w:footnote>
  <w:footnote w:id="57">
    <w:p w14:paraId="3A166B31" w14:textId="11223CBA" w:rsidR="008D0EA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CDP Venture Capital SGR vykonáva riadiace činnosti</w:t>
      </w:r>
      <w:r w:rsidR="008D0EA6" w:rsidRPr="008D0EA6">
        <w:rPr>
          <w:spacing w:val="-6"/>
          <w:lang w:val="sk-SK"/>
        </w:rPr>
        <w:t xml:space="preserve"> v </w:t>
      </w:r>
      <w:r w:rsidRPr="008D0EA6">
        <w:rPr>
          <w:spacing w:val="-6"/>
          <w:lang w:val="sk-SK"/>
        </w:rPr>
        <w:t>súlade so zásadami nezávislosti</w:t>
      </w:r>
      <w:r w:rsidR="008D0EA6" w:rsidRPr="008D0EA6">
        <w:rPr>
          <w:spacing w:val="-6"/>
          <w:lang w:val="sk-SK"/>
        </w:rPr>
        <w:t xml:space="preserve"> a </w:t>
      </w:r>
      <w:r w:rsidRPr="008D0EA6">
        <w:rPr>
          <w:spacing w:val="-6"/>
          <w:lang w:val="sk-SK"/>
        </w:rPr>
        <w:t>autonómie podľa smernice</w:t>
      </w:r>
      <w:r w:rsidR="008D0EA6" w:rsidRPr="008D0EA6">
        <w:rPr>
          <w:spacing w:val="-6"/>
          <w:lang w:val="sk-SK"/>
        </w:rPr>
        <w:t xml:space="preserve"> o </w:t>
      </w:r>
      <w:r w:rsidRPr="008D0EA6">
        <w:rPr>
          <w:spacing w:val="-6"/>
          <w:lang w:val="sk-SK"/>
        </w:rPr>
        <w:t>správcoch AIF</w:t>
      </w:r>
      <w:r w:rsidR="008D0EA6" w:rsidRPr="008D0EA6">
        <w:rPr>
          <w:spacing w:val="-6"/>
          <w:lang w:val="sk-SK"/>
        </w:rPr>
        <w:t>.</w:t>
      </w:r>
    </w:p>
    <w:p w14:paraId="39F59D79" w14:textId="77777777" w:rsidR="008D0EA6" w:rsidRPr="008D0EA6" w:rsidRDefault="008D0EA6" w:rsidP="008D0EA6">
      <w:pPr>
        <w:pStyle w:val="FootnoteText"/>
        <w:ind w:left="0"/>
        <w:rPr>
          <w:spacing w:val="-6"/>
          <w:lang w:val="sk-SK"/>
        </w:rPr>
      </w:pPr>
    </w:p>
    <w:p w14:paraId="27B9AFBE" w14:textId="28A0C0EF" w:rsidR="00832256" w:rsidRPr="008D0EA6" w:rsidRDefault="00415B68" w:rsidP="008D0EA6">
      <w:pPr>
        <w:pStyle w:val="FootnoteText"/>
        <w:ind w:left="0"/>
        <w:rPr>
          <w:spacing w:val="-6"/>
          <w:lang w:val="sk-SK"/>
        </w:rPr>
      </w:pPr>
      <w:r w:rsidRPr="008D0EA6">
        <w:rPr>
          <w:spacing w:val="-6"/>
          <w:lang w:val="sk-SK"/>
        </w:rPr>
        <w:t xml:space="preserve"> </w:t>
      </w:r>
    </w:p>
  </w:footnote>
  <w:footnote w:id="58">
    <w:p w14:paraId="1997C80B" w14:textId="0F13FA8A"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Usudzuje sa, že konečný príjemca má „významné zameranie“ na odvetvie alebo podnikateľskú činnosť, ak je takýto sektor alebo činnosť identifikovaná ako podstatná súčasť podnikateľskej činnosti konečného príjemcu vo vzťahu</w:t>
      </w:r>
      <w:r w:rsidR="008D0EA6" w:rsidRPr="008D0EA6">
        <w:rPr>
          <w:spacing w:val="-6"/>
          <w:lang w:val="sk-SK"/>
        </w:rPr>
        <w:t xml:space="preserve"> k </w:t>
      </w:r>
      <w:r w:rsidRPr="008D0EA6">
        <w:rPr>
          <w:spacing w:val="-6"/>
          <w:lang w:val="sk-SK"/>
        </w:rPr>
        <w:t>hrubým príjmom, zisku alebo klientskej základni konečného príjemcu. Hrubé príjmy</w:t>
      </w:r>
      <w:r w:rsidR="008D0EA6" w:rsidRPr="008D0EA6">
        <w:rPr>
          <w:spacing w:val="-6"/>
          <w:lang w:val="sk-SK"/>
        </w:rPr>
        <w:t xml:space="preserve"> z </w:t>
      </w:r>
      <w:r w:rsidRPr="008D0EA6">
        <w:rPr>
          <w:spacing w:val="-6"/>
          <w:lang w:val="sk-SK"/>
        </w:rPr>
        <w:t>obmedzeného sektora alebo činnosti</w:t>
      </w:r>
      <w:r w:rsidR="008D0EA6" w:rsidRPr="008D0EA6">
        <w:rPr>
          <w:spacing w:val="-6"/>
          <w:lang w:val="sk-SK"/>
        </w:rPr>
        <w:t xml:space="preserve"> v </w:t>
      </w:r>
      <w:r w:rsidRPr="008D0EA6">
        <w:rPr>
          <w:spacing w:val="-6"/>
          <w:lang w:val="sk-SK"/>
        </w:rPr>
        <w:t>žiadnom prípade neprekročia 50</w:t>
      </w:r>
      <w:r w:rsidR="008D0EA6" w:rsidRPr="008D0EA6">
        <w:rPr>
          <w:spacing w:val="-6"/>
          <w:lang w:val="sk-SK"/>
        </w:rPr>
        <w:t> %</w:t>
      </w:r>
      <w:r w:rsidRPr="008D0EA6">
        <w:rPr>
          <w:spacing w:val="-6"/>
          <w:lang w:val="sk-SK"/>
        </w:rPr>
        <w:t xml:space="preserve"> hrubých príjmov.</w:t>
      </w:r>
    </w:p>
  </w:footnote>
  <w:footnote w:id="59">
    <w:p w14:paraId="6EE2146D" w14:textId="6053431C"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008D0EA6" w:rsidRPr="008D0EA6">
        <w:rPr>
          <w:spacing w:val="-6"/>
          <w:sz w:val="20"/>
          <w:lang w:val="sk-SK"/>
        </w:rPr>
        <w:t xml:space="preserve"> S </w:t>
      </w:r>
      <w:r w:rsidRPr="008D0EA6">
        <w:rPr>
          <w:spacing w:val="-6"/>
          <w:sz w:val="20"/>
          <w:lang w:val="sk-SK"/>
        </w:rPr>
        <w:t>výnimkou a) aktív</w:t>
      </w:r>
      <w:r w:rsidR="008D0EA6" w:rsidRPr="008D0EA6">
        <w:rPr>
          <w:spacing w:val="-6"/>
          <w:sz w:val="20"/>
          <w:lang w:val="sk-SK"/>
        </w:rPr>
        <w:t xml:space="preserve"> a </w:t>
      </w:r>
      <w:r w:rsidRPr="008D0EA6">
        <w:rPr>
          <w:spacing w:val="-6"/>
          <w:sz w:val="20"/>
          <w:lang w:val="sk-SK"/>
        </w:rPr>
        <w:t>činností</w:t>
      </w:r>
      <w:r w:rsidR="008D0EA6" w:rsidRPr="008D0EA6">
        <w:rPr>
          <w:spacing w:val="-6"/>
          <w:sz w:val="20"/>
          <w:lang w:val="sk-SK"/>
        </w:rPr>
        <w:t xml:space="preserve"> v </w:t>
      </w:r>
      <w:r w:rsidRPr="008D0EA6">
        <w:rPr>
          <w:spacing w:val="-6"/>
          <w:sz w:val="20"/>
          <w:lang w:val="sk-SK"/>
        </w:rPr>
        <w:t>oblasti výroby elektrickej energie a/alebo tepla, ako aj súvisiacej prenosovej</w:t>
      </w:r>
      <w:r w:rsidR="008D0EA6" w:rsidRPr="008D0EA6">
        <w:rPr>
          <w:spacing w:val="-6"/>
          <w:sz w:val="20"/>
          <w:lang w:val="sk-SK"/>
        </w:rPr>
        <w:t xml:space="preserve"> a </w:t>
      </w:r>
      <w:r w:rsidRPr="008D0EA6">
        <w:rPr>
          <w:spacing w:val="-6"/>
          <w:sz w:val="20"/>
          <w:lang w:val="sk-SK"/>
        </w:rPr>
        <w:t>distribučnej infraštruktúry</w:t>
      </w:r>
      <w:r w:rsidR="008D0EA6" w:rsidRPr="008D0EA6">
        <w:rPr>
          <w:spacing w:val="-6"/>
          <w:sz w:val="20"/>
          <w:lang w:val="sk-SK"/>
        </w:rPr>
        <w:t xml:space="preserve"> s </w:t>
      </w:r>
      <w:r w:rsidRPr="008D0EA6">
        <w:rPr>
          <w:spacing w:val="-6"/>
          <w:sz w:val="20"/>
          <w:lang w:val="sk-SK"/>
        </w:rPr>
        <w:t>využitím zemného plynu, ktoré sú</w:t>
      </w:r>
      <w:r w:rsidR="008D0EA6" w:rsidRPr="008D0EA6">
        <w:rPr>
          <w:spacing w:val="-6"/>
          <w:sz w:val="20"/>
          <w:lang w:val="sk-SK"/>
        </w:rPr>
        <w:t xml:space="preserve"> v </w:t>
      </w:r>
      <w:r w:rsidRPr="008D0EA6">
        <w:rPr>
          <w:spacing w:val="-6"/>
          <w:sz w:val="20"/>
          <w:lang w:val="sk-SK"/>
        </w:rPr>
        <w:t>súlade</w:t>
      </w:r>
      <w:r w:rsidR="008D0EA6" w:rsidRPr="008D0EA6">
        <w:rPr>
          <w:spacing w:val="-6"/>
          <w:sz w:val="20"/>
          <w:lang w:val="sk-SK"/>
        </w:rPr>
        <w:t xml:space="preserve"> s </w:t>
      </w:r>
      <w:r w:rsidRPr="008D0EA6">
        <w:rPr>
          <w:spacing w:val="-6"/>
          <w:sz w:val="20"/>
          <w:lang w:val="sk-SK"/>
        </w:rPr>
        <w:t>podmienkami stanovenými</w:t>
      </w:r>
      <w:r w:rsidR="008D0EA6" w:rsidRPr="008D0EA6">
        <w:rPr>
          <w:spacing w:val="-6"/>
          <w:sz w:val="20"/>
          <w:lang w:val="sk-SK"/>
        </w:rPr>
        <w:t xml:space="preserve"> v </w:t>
      </w:r>
      <w:r w:rsidRPr="008D0EA6">
        <w:rPr>
          <w:spacing w:val="-6"/>
          <w:sz w:val="20"/>
          <w:lang w:val="sk-SK"/>
        </w:rPr>
        <w:t>prílohe III</w:t>
      </w:r>
      <w:r w:rsidR="008D0EA6" w:rsidRPr="008D0EA6">
        <w:rPr>
          <w:spacing w:val="-6"/>
          <w:sz w:val="20"/>
          <w:lang w:val="sk-SK"/>
        </w:rPr>
        <w:t xml:space="preserve"> k </w:t>
      </w:r>
      <w:r w:rsidRPr="008D0EA6">
        <w:rPr>
          <w:spacing w:val="-6"/>
          <w:sz w:val="20"/>
          <w:lang w:val="sk-SK"/>
        </w:rPr>
        <w:t>technickému usmerneniu „výrazne nenarušiť“ (2021/C58/01),</w:t>
      </w:r>
      <w:r w:rsidR="008D0EA6" w:rsidRPr="008D0EA6">
        <w:rPr>
          <w:spacing w:val="-6"/>
          <w:sz w:val="20"/>
          <w:lang w:val="sk-SK"/>
        </w:rPr>
        <w:t xml:space="preserve"> a </w:t>
      </w:r>
      <w:r w:rsidRPr="008D0EA6">
        <w:rPr>
          <w:spacing w:val="-6"/>
          <w:sz w:val="20"/>
          <w:lang w:val="sk-SK"/>
        </w:rPr>
        <w:t>b) činností</w:t>
      </w:r>
      <w:r w:rsidR="008D0EA6" w:rsidRPr="008D0EA6">
        <w:rPr>
          <w:spacing w:val="-6"/>
          <w:sz w:val="20"/>
          <w:lang w:val="sk-SK"/>
        </w:rPr>
        <w:t xml:space="preserve"> a </w:t>
      </w:r>
      <w:r w:rsidRPr="008D0EA6">
        <w:rPr>
          <w:spacing w:val="-6"/>
          <w:sz w:val="20"/>
          <w:lang w:val="sk-SK"/>
        </w:rPr>
        <w:t>aktív podľa bodu ii),</w:t>
      </w:r>
      <w:r w:rsidR="008D0EA6" w:rsidRPr="008D0EA6">
        <w:rPr>
          <w:spacing w:val="-6"/>
          <w:sz w:val="20"/>
          <w:lang w:val="sk-SK"/>
        </w:rPr>
        <w:t xml:space="preserve"> v </w:t>
      </w:r>
      <w:r w:rsidRPr="008D0EA6">
        <w:rPr>
          <w:spacing w:val="-6"/>
          <w:sz w:val="20"/>
          <w:lang w:val="sk-SK"/>
        </w:rPr>
        <w:t>prípade ktorých je používanie fosílnych palív dočasné</w:t>
      </w:r>
      <w:r w:rsidR="008D0EA6" w:rsidRPr="008D0EA6">
        <w:rPr>
          <w:spacing w:val="-6"/>
          <w:sz w:val="20"/>
          <w:lang w:val="sk-SK"/>
        </w:rPr>
        <w:t xml:space="preserve"> a </w:t>
      </w:r>
      <w:r w:rsidRPr="008D0EA6">
        <w:rPr>
          <w:spacing w:val="-6"/>
          <w:sz w:val="20"/>
          <w:lang w:val="sk-SK"/>
        </w:rPr>
        <w:t>technicky nevyhnutné na včasný prechod na prevádzku bez fosílnych palív.</w:t>
      </w:r>
    </w:p>
  </w:footnote>
  <w:footnote w:id="60">
    <w:p w14:paraId="72368FE8" w14:textId="11A33BD2"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Pr="008D0EA6">
        <w:rPr>
          <w:spacing w:val="-6"/>
          <w:sz w:val="20"/>
          <w:lang w:val="sk-SK"/>
        </w:rPr>
        <w:t xml:space="preserve"> Vrátane činností</w:t>
      </w:r>
      <w:r w:rsidR="008D0EA6" w:rsidRPr="008D0EA6">
        <w:rPr>
          <w:spacing w:val="-6"/>
          <w:sz w:val="20"/>
          <w:lang w:val="sk-SK"/>
        </w:rPr>
        <w:t xml:space="preserve"> a </w:t>
      </w:r>
      <w:r w:rsidRPr="008D0EA6">
        <w:rPr>
          <w:spacing w:val="-6"/>
          <w:sz w:val="20"/>
          <w:lang w:val="sk-SK"/>
        </w:rPr>
        <w:t>aktív</w:t>
      </w:r>
      <w:r w:rsidR="008D0EA6" w:rsidRPr="008D0EA6">
        <w:rPr>
          <w:spacing w:val="-6"/>
          <w:sz w:val="20"/>
          <w:lang w:val="sk-SK"/>
        </w:rPr>
        <w:t xml:space="preserve"> v </w:t>
      </w:r>
      <w:r w:rsidRPr="008D0EA6">
        <w:rPr>
          <w:spacing w:val="-6"/>
          <w:sz w:val="20"/>
          <w:lang w:val="sk-SK"/>
        </w:rPr>
        <w:t>rámci systému EÚ na obchodovanie</w:t>
      </w:r>
      <w:r w:rsidR="008D0EA6" w:rsidRPr="008D0EA6">
        <w:rPr>
          <w:spacing w:val="-6"/>
          <w:sz w:val="20"/>
          <w:lang w:val="sk-SK"/>
        </w:rPr>
        <w:t xml:space="preserve"> s </w:t>
      </w:r>
      <w:r w:rsidRPr="008D0EA6">
        <w:rPr>
          <w:spacing w:val="-6"/>
          <w:sz w:val="20"/>
          <w:lang w:val="sk-SK"/>
        </w:rPr>
        <w:t>emisiami (ETS), ktorými sa dosahujú predpokladané emisie skleníkových plynov, ktoré nie sú nižšie ako príslušné referenčné hodnoty. 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spacing w:val="-6"/>
          <w:sz w:val="20"/>
          <w:lang w:val="sk-SK"/>
        </w:rPr>
        <w:t xml:space="preserve"> v </w:t>
      </w:r>
      <w:r w:rsidRPr="008D0EA6">
        <w:rPr>
          <w:spacing w:val="-6"/>
          <w:sz w:val="20"/>
          <w:lang w:val="sk-SK"/>
        </w:rPr>
        <w:t>prípade činností, ktoré patria do rozsahu pôsobnosti systému EÚ na obchodovanie</w:t>
      </w:r>
      <w:r w:rsidR="008D0EA6" w:rsidRPr="008D0EA6">
        <w:rPr>
          <w:spacing w:val="-6"/>
          <w:sz w:val="20"/>
          <w:lang w:val="sk-SK"/>
        </w:rPr>
        <w:t xml:space="preserve"> s </w:t>
      </w:r>
      <w:r w:rsidRPr="008D0EA6">
        <w:rPr>
          <w:spacing w:val="-6"/>
          <w:sz w:val="20"/>
          <w:lang w:val="sk-SK"/>
        </w:rPr>
        <w:t>emisiami, ako sa uvádza vo vykonávacom nariadení Komisie (EÚ) 2021/447.</w:t>
      </w:r>
    </w:p>
  </w:footnote>
  <w:footnote w:id="61">
    <w:p w14:paraId="323BB04B" w14:textId="522438E5"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Pr="008D0EA6">
        <w:rPr>
          <w:spacing w:val="-6"/>
          <w:sz w:val="20"/>
          <w:lang w:val="sk-SK"/>
        </w:rPr>
        <w:t xml:space="preserve"> Znečisťujúce vozidlá sa vymedzujú ako vozidlá</w:t>
      </w:r>
      <w:r w:rsidR="008D0EA6" w:rsidRPr="008D0EA6">
        <w:rPr>
          <w:spacing w:val="-6"/>
          <w:sz w:val="20"/>
          <w:lang w:val="sk-SK"/>
        </w:rPr>
        <w:t xml:space="preserve"> s </w:t>
      </w:r>
      <w:r w:rsidRPr="008D0EA6">
        <w:rPr>
          <w:spacing w:val="-6"/>
          <w:sz w:val="20"/>
          <w:lang w:val="sk-SK"/>
        </w:rPr>
        <w:t>nulovými emisiami.</w:t>
      </w:r>
    </w:p>
  </w:footnote>
  <w:footnote w:id="62">
    <w:p w14:paraId="36E6EE36" w14:textId="6BF0C49C"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činnosti</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spaľovne za predpokladu, že takéto činnosti</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63">
    <w:p w14:paraId="1E877DFF" w14:textId="7C0CCDB9"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64">
    <w:p w14:paraId="4EF95642" w14:textId="3084D1E0"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65">
    <w:p w14:paraId="4E6F0BC6" w14:textId="4E81F1F6" w:rsidR="00832256" w:rsidRPr="008D0EA6" w:rsidRDefault="00415B68" w:rsidP="008D0EA6">
      <w:pPr>
        <w:pStyle w:val="P68B1DB1-Normal26"/>
        <w:jc w:val="both"/>
        <w:rPr>
          <w:spacing w:val="-6"/>
          <w:lang w:val="sk-SK"/>
        </w:rPr>
      </w:pPr>
      <w:r w:rsidRPr="008D0EA6">
        <w:rPr>
          <w:spacing w:val="-6"/>
          <w:vertAlign w:val="superscript"/>
          <w:lang w:val="sk-SK"/>
        </w:rPr>
        <w:t>64</w:t>
      </w:r>
      <w:r w:rsidRPr="008D0EA6">
        <w:rPr>
          <w:spacing w:val="-6"/>
          <w:lang w:val="sk-SK"/>
        </w:rPr>
        <w:t xml:space="preserve"> Toto vylúčenie sa nevzťahuje na akcie</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činnosti</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popola za predpokladu, že takéto činnosti</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66">
    <w:p w14:paraId="1523970E" w14:textId="3EEE1AAD"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67">
    <w:p w14:paraId="09ED0B83" w14:textId="24A840F9"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elektriny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68">
    <w:p w14:paraId="65DF490D" w14:textId="5D93192B"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69">
    <w:p w14:paraId="295A93EF" w14:textId="2AD41AB8" w:rsidR="00832256" w:rsidRPr="008D0EA6" w:rsidRDefault="00415B68" w:rsidP="008D0EA6">
      <w:pPr>
        <w:pStyle w:val="P68B1DB1-Normal26"/>
        <w:jc w:val="both"/>
        <w:rPr>
          <w:spacing w:val="-6"/>
          <w:lang w:val="sk-SK"/>
        </w:rPr>
      </w:pPr>
      <w:r w:rsidRPr="008D0EA6">
        <w:rPr>
          <w:spacing w:val="-6"/>
          <w:lang w:val="sk-SK"/>
        </w:rPr>
        <w:t>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70">
    <w:p w14:paraId="6E7E4D4B" w14:textId="1345D788"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71">
    <w:p w14:paraId="5DC32CDB" w14:textId="787F90FF"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72">
    <w:p w14:paraId="239CB303" w14:textId="040A9FA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73">
    <w:p w14:paraId="4D8C51AE" w14:textId="4F2444C9"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74">
    <w:p w14:paraId="1B266704" w14:textId="7FC5EB69"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75">
    <w:p w14:paraId="2B4AC006" w14:textId="4A5B1971" w:rsidR="00832256" w:rsidRPr="008D0EA6" w:rsidRDefault="00415B68" w:rsidP="008D0EA6">
      <w:pPr>
        <w:jc w:val="both"/>
        <w:rPr>
          <w:spacing w:val="-6"/>
          <w:sz w:val="20"/>
          <w:lang w:val="sk-SK"/>
        </w:rPr>
      </w:pPr>
      <w:r w:rsidRPr="008D0EA6">
        <w:rPr>
          <w:rStyle w:val="FootnoteReference"/>
          <w:spacing w:val="-6"/>
          <w:sz w:val="20"/>
          <w:lang w:val="sk-SK"/>
        </w:rPr>
        <w:footnoteRef/>
      </w:r>
      <w:r w:rsidR="008D0EA6" w:rsidRPr="008D0EA6">
        <w:rPr>
          <w:spacing w:val="-6"/>
          <w:sz w:val="20"/>
          <w:lang w:val="sk-SK"/>
        </w:rPr>
        <w:t xml:space="preserve"> S </w:t>
      </w:r>
      <w:r w:rsidRPr="008D0EA6">
        <w:rPr>
          <w:spacing w:val="-6"/>
          <w:sz w:val="20"/>
          <w:lang w:val="sk-SK"/>
        </w:rPr>
        <w:t>výnimkou a) projektov</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oblasti výroby elektriny a/alebo tepla, ako aj súvisiacej prenosovej</w:t>
      </w:r>
      <w:r w:rsidR="008D0EA6" w:rsidRPr="008D0EA6">
        <w:rPr>
          <w:spacing w:val="-6"/>
          <w:sz w:val="20"/>
          <w:lang w:val="sk-SK"/>
        </w:rPr>
        <w:t xml:space="preserve"> a </w:t>
      </w:r>
      <w:r w:rsidRPr="008D0EA6">
        <w:rPr>
          <w:spacing w:val="-6"/>
          <w:sz w:val="20"/>
          <w:lang w:val="sk-SK"/>
        </w:rPr>
        <w:t>distribučnej infraštruktúry</w:t>
      </w:r>
      <w:r w:rsidR="008D0EA6" w:rsidRPr="008D0EA6">
        <w:rPr>
          <w:spacing w:val="-6"/>
          <w:sz w:val="20"/>
          <w:lang w:val="sk-SK"/>
        </w:rPr>
        <w:t xml:space="preserve"> s </w:t>
      </w:r>
      <w:r w:rsidRPr="008D0EA6">
        <w:rPr>
          <w:spacing w:val="-6"/>
          <w:sz w:val="20"/>
          <w:lang w:val="sk-SK"/>
        </w:rPr>
        <w:t>využitím zemného plynu, ktoré sú</w:t>
      </w:r>
      <w:r w:rsidR="008D0EA6" w:rsidRPr="008D0EA6">
        <w:rPr>
          <w:spacing w:val="-6"/>
          <w:sz w:val="20"/>
          <w:lang w:val="sk-SK"/>
        </w:rPr>
        <w:t xml:space="preserve"> v </w:t>
      </w:r>
      <w:r w:rsidRPr="008D0EA6">
        <w:rPr>
          <w:spacing w:val="-6"/>
          <w:sz w:val="20"/>
          <w:lang w:val="sk-SK"/>
        </w:rPr>
        <w:t>súlade</w:t>
      </w:r>
      <w:r w:rsidR="008D0EA6" w:rsidRPr="008D0EA6">
        <w:rPr>
          <w:spacing w:val="-6"/>
          <w:sz w:val="20"/>
          <w:lang w:val="sk-SK"/>
        </w:rPr>
        <w:t xml:space="preserve"> s </w:t>
      </w:r>
      <w:r w:rsidRPr="008D0EA6">
        <w:rPr>
          <w:spacing w:val="-6"/>
          <w:sz w:val="20"/>
          <w:lang w:val="sk-SK"/>
        </w:rPr>
        <w:t>podmienkami stanovenými</w:t>
      </w:r>
      <w:r w:rsidR="008D0EA6" w:rsidRPr="008D0EA6">
        <w:rPr>
          <w:spacing w:val="-6"/>
          <w:sz w:val="20"/>
          <w:lang w:val="sk-SK"/>
        </w:rPr>
        <w:t xml:space="preserve"> v </w:t>
      </w:r>
      <w:r w:rsidRPr="008D0EA6">
        <w:rPr>
          <w:spacing w:val="-6"/>
          <w:sz w:val="20"/>
          <w:lang w:val="sk-SK"/>
        </w:rPr>
        <w:t>prílohe III</w:t>
      </w:r>
      <w:r w:rsidR="008D0EA6" w:rsidRPr="008D0EA6">
        <w:rPr>
          <w:spacing w:val="-6"/>
          <w:sz w:val="20"/>
          <w:lang w:val="sk-SK"/>
        </w:rPr>
        <w:t xml:space="preserve"> k </w:t>
      </w:r>
      <w:r w:rsidRPr="008D0EA6">
        <w:rPr>
          <w:spacing w:val="-6"/>
          <w:sz w:val="20"/>
          <w:lang w:val="sk-SK"/>
        </w:rPr>
        <w:t>technickému usmerneniu „výrazne nenarušiť“ (2021/C58/01),</w:t>
      </w:r>
      <w:r w:rsidR="008D0EA6" w:rsidRPr="008D0EA6">
        <w:rPr>
          <w:spacing w:val="-6"/>
          <w:sz w:val="20"/>
          <w:lang w:val="sk-SK"/>
        </w:rPr>
        <w:t xml:space="preserve"> a </w:t>
      </w:r>
      <w:r w:rsidRPr="008D0EA6">
        <w:rPr>
          <w:spacing w:val="-6"/>
          <w:sz w:val="20"/>
          <w:lang w:val="sk-SK"/>
        </w:rPr>
        <w:t>b) činností</w:t>
      </w:r>
      <w:r w:rsidR="008D0EA6" w:rsidRPr="008D0EA6">
        <w:rPr>
          <w:spacing w:val="-6"/>
          <w:sz w:val="20"/>
          <w:lang w:val="sk-SK"/>
        </w:rPr>
        <w:t xml:space="preserve"> a </w:t>
      </w:r>
      <w:r w:rsidRPr="008D0EA6">
        <w:rPr>
          <w:spacing w:val="-6"/>
          <w:sz w:val="20"/>
          <w:lang w:val="sk-SK"/>
        </w:rPr>
        <w:t>aktív podľa bodu ii),</w:t>
      </w:r>
      <w:r w:rsidR="008D0EA6" w:rsidRPr="008D0EA6">
        <w:rPr>
          <w:spacing w:val="-6"/>
          <w:sz w:val="20"/>
          <w:lang w:val="sk-SK"/>
        </w:rPr>
        <w:t xml:space="preserve"> v </w:t>
      </w:r>
      <w:r w:rsidRPr="008D0EA6">
        <w:rPr>
          <w:spacing w:val="-6"/>
          <w:sz w:val="20"/>
          <w:lang w:val="sk-SK"/>
        </w:rPr>
        <w:t>prípade ktorých je používanie fosílnych palív dočasné</w:t>
      </w:r>
      <w:r w:rsidR="008D0EA6" w:rsidRPr="008D0EA6">
        <w:rPr>
          <w:spacing w:val="-6"/>
          <w:sz w:val="20"/>
          <w:lang w:val="sk-SK"/>
        </w:rPr>
        <w:t xml:space="preserve"> a </w:t>
      </w:r>
      <w:r w:rsidRPr="008D0EA6">
        <w:rPr>
          <w:spacing w:val="-6"/>
          <w:sz w:val="20"/>
          <w:lang w:val="sk-SK"/>
        </w:rPr>
        <w:t>technicky nevyhnutné na včasný prechod na prevádzku bez fosílnych palív.</w:t>
      </w:r>
    </w:p>
  </w:footnote>
  <w:footnote w:id="76">
    <w:p w14:paraId="6DB5692A" w14:textId="72C5A630" w:rsidR="00832256" w:rsidRPr="008D0EA6" w:rsidRDefault="00415B68" w:rsidP="008D0EA6">
      <w:pPr>
        <w:pStyle w:val="P68B1DB1-Normal26"/>
        <w:jc w:val="both"/>
        <w:rPr>
          <w:spacing w:val="-6"/>
          <w:lang w:val="sk-SK"/>
        </w:rPr>
      </w:pPr>
      <w:r w:rsidRPr="008D0EA6">
        <w:rPr>
          <w:spacing w:val="-6"/>
          <w:lang w:val="sk-SK"/>
        </w:rPr>
        <w:footnoteRef/>
      </w:r>
      <w:r w:rsidRPr="008D0EA6">
        <w:rPr>
          <w:spacing w:val="-6"/>
          <w:lang w:val="sk-SK"/>
        </w:rPr>
        <w:t>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77">
    <w:p w14:paraId="639058EE" w14:textId="2BD4582E" w:rsidR="00832256" w:rsidRPr="008D0EA6" w:rsidRDefault="00415B68" w:rsidP="008D0EA6">
      <w:pPr>
        <w:jc w:val="both"/>
        <w:rPr>
          <w:spacing w:val="-6"/>
          <w:sz w:val="20"/>
          <w:lang w:val="sk-SK"/>
        </w:rPr>
      </w:pPr>
      <w:r w:rsidRPr="008D0EA6">
        <w:rPr>
          <w:spacing w:val="-6"/>
          <w:sz w:val="20"/>
          <w:lang w:val="sk-SK"/>
        </w:rPr>
        <w:footnoteRef/>
      </w:r>
      <w:r w:rsidRPr="008D0EA6">
        <w:rPr>
          <w:spacing w:val="-6"/>
          <w:sz w:val="20"/>
          <w:lang w:val="sk-SK"/>
        </w:rPr>
        <w:t>Toto vylúčenie sa nevzťahuje na činnosti</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zariadeniach určených výlučne na spracovanie nerecyklovateľného nebezpečného odpadu</w:t>
      </w:r>
      <w:r w:rsidR="008D0EA6" w:rsidRPr="008D0EA6">
        <w:rPr>
          <w:spacing w:val="-6"/>
          <w:sz w:val="20"/>
          <w:lang w:val="sk-SK"/>
        </w:rPr>
        <w:t xml:space="preserve"> a </w:t>
      </w:r>
      <w:r w:rsidRPr="008D0EA6">
        <w:rPr>
          <w:spacing w:val="-6"/>
          <w:sz w:val="20"/>
          <w:lang w:val="sk-SK"/>
        </w:rPr>
        <w:t>na existujúce zariadenia, ak sú opatrenia</w:t>
      </w:r>
      <w:r w:rsidR="008D0EA6" w:rsidRPr="008D0EA6">
        <w:rPr>
          <w:spacing w:val="-6"/>
          <w:sz w:val="20"/>
          <w:lang w:val="sk-SK"/>
        </w:rPr>
        <w:t xml:space="preserve"> v </w:t>
      </w:r>
      <w:r w:rsidRPr="008D0EA6">
        <w:rPr>
          <w:spacing w:val="-6"/>
          <w:sz w:val="20"/>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sz w:val="20"/>
          <w:lang w:val="sk-SK"/>
        </w:rPr>
        <w:t xml:space="preserve"> v </w:t>
      </w:r>
      <w:r w:rsidRPr="008D0EA6">
        <w:rPr>
          <w:spacing w:val="-6"/>
          <w:sz w:val="20"/>
          <w:lang w:val="sk-SK"/>
        </w:rPr>
        <w:t>rámci tohto opatrenia nevedú</w:t>
      </w:r>
      <w:r w:rsidR="008D0EA6" w:rsidRPr="008D0EA6">
        <w:rPr>
          <w:spacing w:val="-6"/>
          <w:sz w:val="20"/>
          <w:lang w:val="sk-SK"/>
        </w:rPr>
        <w:t xml:space="preserve"> k </w:t>
      </w:r>
      <w:r w:rsidRPr="008D0EA6">
        <w:rPr>
          <w:spacing w:val="-6"/>
          <w:sz w:val="20"/>
          <w:lang w:val="sk-SK"/>
        </w:rPr>
        <w:t>zvýšeniu kapacity zariadení na spracovanie odpadu alebo</w:t>
      </w:r>
      <w:r w:rsidR="008D0EA6" w:rsidRPr="008D0EA6">
        <w:rPr>
          <w:spacing w:val="-6"/>
          <w:sz w:val="20"/>
          <w:lang w:val="sk-SK"/>
        </w:rPr>
        <w:t xml:space="preserve"> k </w:t>
      </w:r>
      <w:r w:rsidRPr="008D0EA6">
        <w:rPr>
          <w:spacing w:val="-6"/>
          <w:sz w:val="20"/>
          <w:lang w:val="sk-SK"/>
        </w:rPr>
        <w:t>predĺženiu životnosti zariadení;</w:t>
      </w:r>
      <w:r w:rsidR="008D0EA6" w:rsidRPr="008D0EA6">
        <w:rPr>
          <w:spacing w:val="-6"/>
          <w:sz w:val="20"/>
          <w:lang w:val="sk-SK"/>
        </w:rPr>
        <w:t xml:space="preserve"> v </w:t>
      </w:r>
      <w:r w:rsidRPr="008D0EA6">
        <w:rPr>
          <w:spacing w:val="-6"/>
          <w:sz w:val="20"/>
          <w:lang w:val="sk-SK"/>
        </w:rPr>
        <w:t>prípade ktorých sa dôkazy poskytujú na úrovni zariadenia.</w:t>
      </w:r>
    </w:p>
  </w:footnote>
  <w:footnote w:id="78">
    <w:p w14:paraId="33B09939" w14:textId="35C2F5F0" w:rsidR="00832256" w:rsidRPr="008D0EA6" w:rsidRDefault="00415B68" w:rsidP="008D0EA6">
      <w:pPr>
        <w:pStyle w:val="P68B1DB1-Normal26"/>
        <w:jc w:val="both"/>
        <w:rPr>
          <w:spacing w:val="-6"/>
          <w:lang w:val="sk-SK"/>
        </w:rPr>
      </w:pPr>
      <w:r w:rsidRPr="008D0EA6">
        <w:rPr>
          <w:spacing w:val="-6"/>
          <w:lang w:val="sk-SK"/>
        </w:rPr>
        <w:footnoteRef/>
      </w:r>
      <w:r w:rsidRPr="008D0EA6">
        <w:rPr>
          <w:spacing w:val="-6"/>
          <w:lang w:val="sk-SK"/>
        </w:rPr>
        <w:t>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79">
    <w:p w14:paraId="18F2F5BA" w14:textId="2BC8BC73"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80">
    <w:p w14:paraId="3BC9A821" w14:textId="0D556989"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81">
    <w:p w14:paraId="4243BF5F" w14:textId="3F115030"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82">
    <w:p w14:paraId="3C1180FE" w14:textId="694451F8"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83">
    <w:p w14:paraId="068E762E" w14:textId="71D908FB"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w:t>
      </w:r>
      <w:r w:rsidRPr="008D0EA6">
        <w:rPr>
          <w:rStyle w:val="normaltextrun"/>
          <w:color w:val="000000"/>
          <w:spacing w:val="-6"/>
          <w:shd w:val="clear" w:color="auto" w:fill="FFFFFF"/>
          <w:lang w:val="sk-SK"/>
        </w:rPr>
        <w:t>OECD, Štúdie</w:t>
      </w:r>
      <w:r w:rsidR="008D0EA6" w:rsidRPr="008D0EA6">
        <w:rPr>
          <w:rStyle w:val="normaltextrun"/>
          <w:color w:val="000000"/>
          <w:spacing w:val="-6"/>
          <w:shd w:val="clear" w:color="auto" w:fill="FFFFFF"/>
          <w:lang w:val="sk-SK"/>
        </w:rPr>
        <w:t xml:space="preserve"> o </w:t>
      </w:r>
      <w:r w:rsidRPr="008D0EA6">
        <w:rPr>
          <w:rStyle w:val="normaltextrun"/>
          <w:color w:val="000000"/>
          <w:spacing w:val="-6"/>
          <w:shd w:val="clear" w:color="auto" w:fill="FFFFFF"/>
          <w:lang w:val="sk-SK"/>
        </w:rPr>
        <w:t>zručnostiach</w:t>
      </w:r>
      <w:r w:rsidR="008D0EA6" w:rsidRPr="008D0EA6">
        <w:rPr>
          <w:rStyle w:val="normaltextrun"/>
          <w:color w:val="000000"/>
          <w:spacing w:val="-6"/>
          <w:shd w:val="clear" w:color="auto" w:fill="FFFFFF"/>
          <w:lang w:val="sk-SK"/>
        </w:rPr>
        <w:t xml:space="preserve"> s </w:t>
      </w:r>
      <w:r w:rsidRPr="008D0EA6">
        <w:rPr>
          <w:rStyle w:val="normaltextrun"/>
          <w:color w:val="000000"/>
          <w:spacing w:val="-6"/>
          <w:shd w:val="clear" w:color="auto" w:fill="FFFFFF"/>
          <w:lang w:val="sk-SK"/>
        </w:rPr>
        <w:t>názvom Podpora podnikania</w:t>
      </w:r>
      <w:r w:rsidR="008D0EA6" w:rsidRPr="008D0EA6">
        <w:rPr>
          <w:rStyle w:val="normaltextrun"/>
          <w:color w:val="000000"/>
          <w:spacing w:val="-6"/>
          <w:shd w:val="clear" w:color="auto" w:fill="FFFFFF"/>
          <w:lang w:val="sk-SK"/>
        </w:rPr>
        <w:t xml:space="preserve"> a </w:t>
      </w:r>
      <w:r w:rsidRPr="008D0EA6">
        <w:rPr>
          <w:rStyle w:val="normaltextrun"/>
          <w:color w:val="000000"/>
          <w:spacing w:val="-6"/>
          <w:shd w:val="clear" w:color="auto" w:fill="FFFFFF"/>
          <w:lang w:val="sk-SK"/>
        </w:rPr>
        <w:t>inovácií vo vysokoškolskom vzdelávaní</w:t>
      </w:r>
      <w:r w:rsidR="008D0EA6" w:rsidRPr="008D0EA6">
        <w:rPr>
          <w:rStyle w:val="normaltextrun"/>
          <w:color w:val="000000"/>
          <w:spacing w:val="-6"/>
          <w:shd w:val="clear" w:color="auto" w:fill="FFFFFF"/>
          <w:lang w:val="sk-SK"/>
        </w:rPr>
        <w:t xml:space="preserve"> v </w:t>
      </w:r>
      <w:r w:rsidRPr="008D0EA6">
        <w:rPr>
          <w:rStyle w:val="normaltextrun"/>
          <w:color w:val="000000"/>
          <w:spacing w:val="-6"/>
          <w:shd w:val="clear" w:color="auto" w:fill="FFFFFF"/>
          <w:lang w:val="sk-SK"/>
        </w:rPr>
        <w:t>Taliansku.</w:t>
      </w:r>
    </w:p>
  </w:footnote>
  <w:footnote w:id="84">
    <w:p w14:paraId="22587763" w14:textId="1347994E"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85">
    <w:p w14:paraId="36E8DF0A" w14:textId="52A6562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86">
    <w:p w14:paraId="1EC166D0" w14:textId="3947A554"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87">
    <w:p w14:paraId="7C920DC7" w14:textId="31BF209B"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88">
    <w:p w14:paraId="11413F29" w14:textId="580D330F"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89">
    <w:p w14:paraId="6C06A35B" w14:textId="26F454B7"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90">
    <w:p w14:paraId="23675DED" w14:textId="1C64DC03"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91">
    <w:p w14:paraId="75368B18" w14:textId="4B6E90B7"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92">
    <w:p w14:paraId="562E5DDD" w14:textId="3BAE0B70"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93">
    <w:p w14:paraId="2664F237" w14:textId="3FDB8E1D"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94">
    <w:p w14:paraId="797EEACC" w14:textId="69438EE3"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95">
    <w:p w14:paraId="38660FAB" w14:textId="69975320"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96">
    <w:p w14:paraId="584EBB3C" w14:textId="1DDD2EBB"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97">
    <w:p w14:paraId="5F71D76B" w14:textId="78C2BDAB"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98">
    <w:p w14:paraId="2D620FEB" w14:textId="1555D14D" w:rsidR="00832256" w:rsidRPr="008D0EA6" w:rsidRDefault="00415B68" w:rsidP="008D0EA6">
      <w:pPr>
        <w:jc w:val="both"/>
        <w:rPr>
          <w:spacing w:val="-6"/>
          <w:sz w:val="20"/>
          <w:lang w:val="sk-SK"/>
        </w:rPr>
      </w:pPr>
      <w:r w:rsidRPr="008D0EA6">
        <w:rPr>
          <w:rStyle w:val="FootnoteReference"/>
          <w:spacing w:val="-6"/>
          <w:sz w:val="20"/>
          <w:lang w:val="sk-SK"/>
        </w:rPr>
        <w:footnoteRef/>
      </w:r>
      <w:r w:rsidRPr="008D0EA6">
        <w:rPr>
          <w:spacing w:val="-6"/>
          <w:sz w:val="20"/>
          <w:lang w:val="sk-SK"/>
        </w:rPr>
        <w:t xml:space="preserve"> Toto vylúčenie sa nevzťahuje na činnosti</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zariadeniach určených výlučne na spracovanie nerecyklovateľného nebezpečného odpadu</w:t>
      </w:r>
      <w:r w:rsidR="008D0EA6" w:rsidRPr="008D0EA6">
        <w:rPr>
          <w:spacing w:val="-6"/>
          <w:sz w:val="20"/>
          <w:lang w:val="sk-SK"/>
        </w:rPr>
        <w:t xml:space="preserve"> a </w:t>
      </w:r>
      <w:r w:rsidRPr="008D0EA6">
        <w:rPr>
          <w:spacing w:val="-6"/>
          <w:sz w:val="20"/>
          <w:lang w:val="sk-SK"/>
        </w:rPr>
        <w:t>na existujúce zariadenia, ak sú opatrenia</w:t>
      </w:r>
      <w:r w:rsidR="008D0EA6" w:rsidRPr="008D0EA6">
        <w:rPr>
          <w:spacing w:val="-6"/>
          <w:sz w:val="20"/>
          <w:lang w:val="sk-SK"/>
        </w:rPr>
        <w:t xml:space="preserve"> v </w:t>
      </w:r>
      <w:r w:rsidRPr="008D0EA6">
        <w:rPr>
          <w:spacing w:val="-6"/>
          <w:sz w:val="20"/>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sz w:val="20"/>
          <w:lang w:val="sk-SK"/>
        </w:rPr>
        <w:t xml:space="preserve"> v </w:t>
      </w:r>
      <w:r w:rsidRPr="008D0EA6">
        <w:rPr>
          <w:spacing w:val="-6"/>
          <w:sz w:val="20"/>
          <w:lang w:val="sk-SK"/>
        </w:rPr>
        <w:t>rámci tohto opatrenia nevedú</w:t>
      </w:r>
      <w:r w:rsidR="008D0EA6" w:rsidRPr="008D0EA6">
        <w:rPr>
          <w:spacing w:val="-6"/>
          <w:sz w:val="20"/>
          <w:lang w:val="sk-SK"/>
        </w:rPr>
        <w:t xml:space="preserve"> k </w:t>
      </w:r>
      <w:r w:rsidRPr="008D0EA6">
        <w:rPr>
          <w:spacing w:val="-6"/>
          <w:sz w:val="20"/>
          <w:lang w:val="sk-SK"/>
        </w:rPr>
        <w:t>zvýšeniu kapacity zariadení na spracovanie odpadu alebo</w:t>
      </w:r>
      <w:r w:rsidR="008D0EA6" w:rsidRPr="008D0EA6">
        <w:rPr>
          <w:spacing w:val="-6"/>
          <w:sz w:val="20"/>
          <w:lang w:val="sk-SK"/>
        </w:rPr>
        <w:t xml:space="preserve"> k </w:t>
      </w:r>
      <w:r w:rsidRPr="008D0EA6">
        <w:rPr>
          <w:spacing w:val="-6"/>
          <w:sz w:val="20"/>
          <w:lang w:val="sk-SK"/>
        </w:rPr>
        <w:t>predĺženiu životnosti zariadení;</w:t>
      </w:r>
      <w:r w:rsidR="008D0EA6" w:rsidRPr="008D0EA6">
        <w:rPr>
          <w:spacing w:val="-6"/>
          <w:sz w:val="20"/>
          <w:lang w:val="sk-SK"/>
        </w:rPr>
        <w:t xml:space="preserve"> v </w:t>
      </w:r>
      <w:r w:rsidRPr="008D0EA6">
        <w:rPr>
          <w:spacing w:val="-6"/>
          <w:sz w:val="20"/>
          <w:lang w:val="sk-SK"/>
        </w:rPr>
        <w:t>prípade ktorých sa dôkazy poskytujú na úrovni zariadenia.</w:t>
      </w:r>
    </w:p>
  </w:footnote>
  <w:footnote w:id="99">
    <w:p w14:paraId="2609815D" w14:textId="173808FC"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00">
    <w:p w14:paraId="6B189AC1" w14:textId="7FE86B5D" w:rsidR="008D0EA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Pracovný balík je súčasťou rozpisu práce projektu, ako napríklad: testovať pred investovaním, zručnosti</w:t>
      </w:r>
      <w:r w:rsidR="008D0EA6" w:rsidRPr="008D0EA6">
        <w:rPr>
          <w:spacing w:val="-6"/>
          <w:lang w:val="sk-SK"/>
        </w:rPr>
        <w:t xml:space="preserve"> a </w:t>
      </w:r>
      <w:r w:rsidRPr="008D0EA6">
        <w:rPr>
          <w:spacing w:val="-6"/>
          <w:lang w:val="sk-SK"/>
        </w:rPr>
        <w:t>odbornú prípravu, riadenie projektov</w:t>
      </w:r>
      <w:r w:rsidR="008D0EA6" w:rsidRPr="008D0EA6">
        <w:rPr>
          <w:spacing w:val="-6"/>
          <w:lang w:val="sk-SK"/>
        </w:rPr>
        <w:t xml:space="preserve"> a </w:t>
      </w:r>
      <w:r w:rsidRPr="008D0EA6">
        <w:rPr>
          <w:spacing w:val="-6"/>
          <w:lang w:val="sk-SK"/>
        </w:rPr>
        <w:t>koordináciu. Predstavuje skupinu projektovej práce opísanej</w:t>
      </w:r>
      <w:r w:rsidR="008D0EA6" w:rsidRPr="008D0EA6">
        <w:rPr>
          <w:spacing w:val="-6"/>
          <w:lang w:val="sk-SK"/>
        </w:rPr>
        <w:t xml:space="preserve"> v </w:t>
      </w:r>
      <w:r w:rsidRPr="008D0EA6">
        <w:rPr>
          <w:spacing w:val="-6"/>
          <w:lang w:val="sk-SK"/>
        </w:rPr>
        <w:t>činnostiach</w:t>
      </w:r>
      <w:r w:rsidR="008D0EA6" w:rsidRPr="008D0EA6">
        <w:rPr>
          <w:spacing w:val="-6"/>
          <w:lang w:val="sk-SK"/>
        </w:rPr>
        <w:t xml:space="preserve"> a </w:t>
      </w:r>
      <w:r w:rsidRPr="008D0EA6">
        <w:rPr>
          <w:spacing w:val="-6"/>
          <w:lang w:val="sk-SK"/>
        </w:rPr>
        <w:t>úlohách. Pracovné balíky predstavujú jasné</w:t>
      </w:r>
      <w:r w:rsidR="008D0EA6" w:rsidRPr="008D0EA6">
        <w:rPr>
          <w:spacing w:val="-6"/>
          <w:lang w:val="sk-SK"/>
        </w:rPr>
        <w:t xml:space="preserve"> a </w:t>
      </w:r>
      <w:r w:rsidRPr="008D0EA6">
        <w:rPr>
          <w:spacing w:val="-6"/>
          <w:lang w:val="sk-SK"/>
        </w:rPr>
        <w:t>logické prepojenie</w:t>
      </w:r>
      <w:r w:rsidR="008D0EA6" w:rsidRPr="008D0EA6">
        <w:rPr>
          <w:spacing w:val="-6"/>
          <w:lang w:val="sk-SK"/>
        </w:rPr>
        <w:t xml:space="preserve"> s </w:t>
      </w:r>
      <w:r w:rsidRPr="008D0EA6">
        <w:rPr>
          <w:spacing w:val="-6"/>
          <w:lang w:val="sk-SK"/>
        </w:rPr>
        <w:t>cieľmi projektu</w:t>
      </w:r>
      <w:r w:rsidR="008D0EA6" w:rsidRPr="008D0EA6">
        <w:rPr>
          <w:spacing w:val="-6"/>
          <w:lang w:val="sk-SK"/>
        </w:rPr>
        <w:t xml:space="preserve"> a </w:t>
      </w:r>
      <w:r w:rsidRPr="008D0EA6">
        <w:rPr>
          <w:spacing w:val="-6"/>
          <w:lang w:val="sk-SK"/>
        </w:rPr>
        <w:t>ostatnými pracovnými balíkmi. Každý pracovný balík tvorí podčasť projektu</w:t>
      </w:r>
      <w:r w:rsidR="008D0EA6" w:rsidRPr="008D0EA6">
        <w:rPr>
          <w:spacing w:val="-6"/>
          <w:lang w:val="sk-SK"/>
        </w:rPr>
        <w:t xml:space="preserve"> a </w:t>
      </w:r>
      <w:r w:rsidRPr="008D0EA6">
        <w:rPr>
          <w:spacing w:val="-6"/>
          <w:lang w:val="sk-SK"/>
        </w:rPr>
        <w:t>krok vedúci</w:t>
      </w:r>
      <w:r w:rsidR="008D0EA6" w:rsidRPr="008D0EA6">
        <w:rPr>
          <w:spacing w:val="-6"/>
          <w:lang w:val="sk-SK"/>
        </w:rPr>
        <w:t xml:space="preserve"> k </w:t>
      </w:r>
      <w:r w:rsidRPr="008D0EA6">
        <w:rPr>
          <w:spacing w:val="-6"/>
          <w:lang w:val="sk-SK"/>
        </w:rPr>
        <w:t>dosiahnutiu celkových cieľov projektu</w:t>
      </w:r>
      <w:r w:rsidR="008D0EA6" w:rsidRPr="008D0EA6">
        <w:rPr>
          <w:spacing w:val="-6"/>
          <w:lang w:val="sk-SK"/>
        </w:rPr>
        <w:t>.</w:t>
      </w:r>
    </w:p>
    <w:p w14:paraId="1EA6F909" w14:textId="77777777" w:rsidR="008D0EA6" w:rsidRPr="008D0EA6" w:rsidRDefault="008D0EA6" w:rsidP="008D0EA6">
      <w:pPr>
        <w:pStyle w:val="FootnoteText"/>
        <w:ind w:left="0"/>
        <w:rPr>
          <w:spacing w:val="-6"/>
          <w:lang w:val="sk-SK"/>
        </w:rPr>
      </w:pPr>
    </w:p>
    <w:p w14:paraId="55B4A234" w14:textId="091AFAEA" w:rsidR="00832256" w:rsidRPr="008D0EA6" w:rsidRDefault="00415B68" w:rsidP="008D0EA6">
      <w:pPr>
        <w:pStyle w:val="FootnoteText"/>
        <w:ind w:left="0"/>
        <w:rPr>
          <w:spacing w:val="-6"/>
          <w:lang w:val="sk-SK"/>
        </w:rPr>
      </w:pPr>
      <w:r w:rsidRPr="008D0EA6">
        <w:rPr>
          <w:spacing w:val="-6"/>
          <w:lang w:val="sk-SK"/>
        </w:rPr>
        <w:t xml:space="preserve"> </w:t>
      </w:r>
    </w:p>
  </w:footnote>
  <w:footnote w:id="101">
    <w:p w14:paraId="0DBF816E" w14:textId="4A361102"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102">
    <w:p w14:paraId="06D518F4" w14:textId="6513F236"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103">
    <w:p w14:paraId="382B00C3" w14:textId="4114CD45" w:rsidR="00832256" w:rsidRPr="008D0EA6" w:rsidRDefault="00415B68" w:rsidP="008D0EA6">
      <w:pPr>
        <w:jc w:val="both"/>
        <w:rPr>
          <w:spacing w:val="-6"/>
          <w:sz w:val="20"/>
          <w:lang w:val="sk-SK"/>
        </w:rPr>
      </w:pPr>
      <w:r w:rsidRPr="008D0EA6">
        <w:rPr>
          <w:rStyle w:val="FootnoteReference"/>
          <w:spacing w:val="-6"/>
          <w:sz w:val="20"/>
          <w:lang w:val="sk-SK"/>
        </w:rPr>
        <w:footnoteRef/>
      </w:r>
      <w:r w:rsidRPr="008D0EA6">
        <w:rPr>
          <w:spacing w:val="-6"/>
          <w:sz w:val="20"/>
          <w:lang w:val="sk-SK"/>
        </w:rPr>
        <w:t>Toto vylúčenie sa nevzťahuje na činnosti</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zariadeniach určených výlučne na spracovanie nerecyklovateľného nebezpečného odpadu</w:t>
      </w:r>
      <w:r w:rsidR="008D0EA6" w:rsidRPr="008D0EA6">
        <w:rPr>
          <w:spacing w:val="-6"/>
          <w:sz w:val="20"/>
          <w:lang w:val="sk-SK"/>
        </w:rPr>
        <w:t xml:space="preserve"> a </w:t>
      </w:r>
      <w:r w:rsidRPr="008D0EA6">
        <w:rPr>
          <w:spacing w:val="-6"/>
          <w:sz w:val="20"/>
          <w:lang w:val="sk-SK"/>
        </w:rPr>
        <w:t>na existujúce zariadenia, ak sú opatrenia</w:t>
      </w:r>
      <w:r w:rsidR="008D0EA6" w:rsidRPr="008D0EA6">
        <w:rPr>
          <w:spacing w:val="-6"/>
          <w:sz w:val="20"/>
          <w:lang w:val="sk-SK"/>
        </w:rPr>
        <w:t xml:space="preserve"> v </w:t>
      </w:r>
      <w:r w:rsidRPr="008D0EA6">
        <w:rPr>
          <w:spacing w:val="-6"/>
          <w:sz w:val="20"/>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sz w:val="20"/>
          <w:lang w:val="sk-SK"/>
        </w:rPr>
        <w:t xml:space="preserve"> v </w:t>
      </w:r>
      <w:r w:rsidRPr="008D0EA6">
        <w:rPr>
          <w:spacing w:val="-6"/>
          <w:sz w:val="20"/>
          <w:lang w:val="sk-SK"/>
        </w:rPr>
        <w:t>rámci tohto opatrenia nevedú</w:t>
      </w:r>
      <w:r w:rsidR="008D0EA6" w:rsidRPr="008D0EA6">
        <w:rPr>
          <w:spacing w:val="-6"/>
          <w:sz w:val="20"/>
          <w:lang w:val="sk-SK"/>
        </w:rPr>
        <w:t xml:space="preserve"> k </w:t>
      </w:r>
      <w:r w:rsidRPr="008D0EA6">
        <w:rPr>
          <w:spacing w:val="-6"/>
          <w:sz w:val="20"/>
          <w:lang w:val="sk-SK"/>
        </w:rPr>
        <w:t>zvýšeniu kapacity zariadení na spracovanie odpadu alebo</w:t>
      </w:r>
      <w:r w:rsidR="008D0EA6" w:rsidRPr="008D0EA6">
        <w:rPr>
          <w:spacing w:val="-6"/>
          <w:sz w:val="20"/>
          <w:lang w:val="sk-SK"/>
        </w:rPr>
        <w:t xml:space="preserve"> k </w:t>
      </w:r>
      <w:r w:rsidRPr="008D0EA6">
        <w:rPr>
          <w:spacing w:val="-6"/>
          <w:sz w:val="20"/>
          <w:lang w:val="sk-SK"/>
        </w:rPr>
        <w:t>predĺženiu životnosti zariadení;</w:t>
      </w:r>
      <w:r w:rsidR="008D0EA6" w:rsidRPr="008D0EA6">
        <w:rPr>
          <w:spacing w:val="-6"/>
          <w:sz w:val="20"/>
          <w:lang w:val="sk-SK"/>
        </w:rPr>
        <w:t xml:space="preserve"> v </w:t>
      </w:r>
      <w:r w:rsidRPr="008D0EA6">
        <w:rPr>
          <w:spacing w:val="-6"/>
          <w:sz w:val="20"/>
          <w:lang w:val="sk-SK"/>
        </w:rPr>
        <w:t>prípade ktorých sa dôkazy poskytujú na úrovni zariadenia.</w:t>
      </w:r>
    </w:p>
  </w:footnote>
  <w:footnote w:id="104">
    <w:p w14:paraId="64C9148D" w14:textId="4B10DEF6"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05">
    <w:p w14:paraId="11264BA7" w14:textId="654716D8"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106">
    <w:p w14:paraId="053104C3" w14:textId="72126FBA"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107">
    <w:p w14:paraId="44905E11" w14:textId="1DA486B0" w:rsidR="00832256" w:rsidRPr="008D0EA6" w:rsidRDefault="00415B68" w:rsidP="008D0EA6">
      <w:pPr>
        <w:jc w:val="both"/>
        <w:rPr>
          <w:spacing w:val="-6"/>
          <w:sz w:val="20"/>
          <w:lang w:val="sk-SK"/>
        </w:rPr>
      </w:pPr>
      <w:r w:rsidRPr="008D0EA6">
        <w:rPr>
          <w:rStyle w:val="FootnoteReference"/>
          <w:spacing w:val="-6"/>
          <w:sz w:val="20"/>
          <w:lang w:val="sk-SK"/>
        </w:rPr>
        <w:footnoteRef/>
      </w:r>
      <w:r w:rsidRPr="008D0EA6">
        <w:rPr>
          <w:spacing w:val="-6"/>
          <w:sz w:val="20"/>
          <w:lang w:val="sk-SK"/>
        </w:rPr>
        <w:t xml:space="preserve"> Toto vylúčenie sa nevzťahuje na činnosti</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zariadeniach určených výlučne na spracovanie nerecyklovateľného nebezpečného odpadu</w:t>
      </w:r>
      <w:r w:rsidR="008D0EA6" w:rsidRPr="008D0EA6">
        <w:rPr>
          <w:spacing w:val="-6"/>
          <w:sz w:val="20"/>
          <w:lang w:val="sk-SK"/>
        </w:rPr>
        <w:t xml:space="preserve"> a </w:t>
      </w:r>
      <w:r w:rsidRPr="008D0EA6">
        <w:rPr>
          <w:spacing w:val="-6"/>
          <w:sz w:val="20"/>
          <w:lang w:val="sk-SK"/>
        </w:rPr>
        <w:t>na existujúce zariadenia, ak sú opatrenia</w:t>
      </w:r>
      <w:r w:rsidR="008D0EA6" w:rsidRPr="008D0EA6">
        <w:rPr>
          <w:spacing w:val="-6"/>
          <w:sz w:val="20"/>
          <w:lang w:val="sk-SK"/>
        </w:rPr>
        <w:t xml:space="preserve"> v </w:t>
      </w:r>
      <w:r w:rsidRPr="008D0EA6">
        <w:rPr>
          <w:spacing w:val="-6"/>
          <w:sz w:val="20"/>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sz w:val="20"/>
          <w:lang w:val="sk-SK"/>
        </w:rPr>
        <w:t xml:space="preserve"> v </w:t>
      </w:r>
      <w:r w:rsidRPr="008D0EA6">
        <w:rPr>
          <w:spacing w:val="-6"/>
          <w:sz w:val="20"/>
          <w:lang w:val="sk-SK"/>
        </w:rPr>
        <w:t>rámci tohto opatrenia nevedú</w:t>
      </w:r>
      <w:r w:rsidR="008D0EA6" w:rsidRPr="008D0EA6">
        <w:rPr>
          <w:spacing w:val="-6"/>
          <w:sz w:val="20"/>
          <w:lang w:val="sk-SK"/>
        </w:rPr>
        <w:t xml:space="preserve"> k </w:t>
      </w:r>
      <w:r w:rsidRPr="008D0EA6">
        <w:rPr>
          <w:spacing w:val="-6"/>
          <w:sz w:val="20"/>
          <w:lang w:val="sk-SK"/>
        </w:rPr>
        <w:t>zvýšeniu kapacity zariadení na spracovanie odpadu alebo</w:t>
      </w:r>
      <w:r w:rsidR="008D0EA6" w:rsidRPr="008D0EA6">
        <w:rPr>
          <w:spacing w:val="-6"/>
          <w:sz w:val="20"/>
          <w:lang w:val="sk-SK"/>
        </w:rPr>
        <w:t xml:space="preserve"> k </w:t>
      </w:r>
      <w:r w:rsidRPr="008D0EA6">
        <w:rPr>
          <w:spacing w:val="-6"/>
          <w:sz w:val="20"/>
          <w:lang w:val="sk-SK"/>
        </w:rPr>
        <w:t>predĺženiu životnosti zariadení;</w:t>
      </w:r>
      <w:r w:rsidR="008D0EA6" w:rsidRPr="008D0EA6">
        <w:rPr>
          <w:spacing w:val="-6"/>
          <w:sz w:val="20"/>
          <w:lang w:val="sk-SK"/>
        </w:rPr>
        <w:t xml:space="preserve"> v </w:t>
      </w:r>
      <w:r w:rsidRPr="008D0EA6">
        <w:rPr>
          <w:spacing w:val="-6"/>
          <w:sz w:val="20"/>
          <w:lang w:val="sk-SK"/>
        </w:rPr>
        <w:t>prípade ktorých sa dôkazy poskytujú na úrovni zariadenia.</w:t>
      </w:r>
    </w:p>
  </w:footnote>
  <w:footnote w:id="108">
    <w:p w14:paraId="717598FA" w14:textId="0018A4B2"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09">
    <w:p w14:paraId="477A90C0" w14:textId="7140986C"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CDP Venture Capital SGR vykonáva riadiace činnosti</w:t>
      </w:r>
      <w:r w:rsidR="008D0EA6" w:rsidRPr="008D0EA6">
        <w:rPr>
          <w:spacing w:val="-6"/>
          <w:lang w:val="sk-SK"/>
        </w:rPr>
        <w:t xml:space="preserve"> v </w:t>
      </w:r>
      <w:r w:rsidRPr="008D0EA6">
        <w:rPr>
          <w:spacing w:val="-6"/>
          <w:lang w:val="sk-SK"/>
        </w:rPr>
        <w:t>súlade so zásadami nezávislosti</w:t>
      </w:r>
      <w:r w:rsidR="008D0EA6" w:rsidRPr="008D0EA6">
        <w:rPr>
          <w:spacing w:val="-6"/>
          <w:lang w:val="sk-SK"/>
        </w:rPr>
        <w:t xml:space="preserve"> a </w:t>
      </w:r>
      <w:r w:rsidRPr="008D0EA6">
        <w:rPr>
          <w:spacing w:val="-6"/>
          <w:lang w:val="sk-SK"/>
        </w:rPr>
        <w:t>autonómie podľa smernice</w:t>
      </w:r>
      <w:r w:rsidR="008D0EA6" w:rsidRPr="008D0EA6">
        <w:rPr>
          <w:spacing w:val="-6"/>
          <w:lang w:val="sk-SK"/>
        </w:rPr>
        <w:t xml:space="preserve"> o </w:t>
      </w:r>
      <w:r w:rsidRPr="008D0EA6">
        <w:rPr>
          <w:spacing w:val="-6"/>
          <w:lang w:val="sk-SK"/>
        </w:rPr>
        <w:t>správcoch AIF.</w:t>
      </w:r>
    </w:p>
  </w:footnote>
  <w:footnote w:id="110">
    <w:p w14:paraId="440FFF2D" w14:textId="099D9A4F"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Usudzuje sa, že konečný príjemca má „významné zameranie“ na odvetvie alebo podnikateľskú činnosť, ak je takýto sektor alebo činnosť identifikovaná ako podstatná súčasť podnikateľskej činnosti konečného príjemcu vo vzťahu</w:t>
      </w:r>
      <w:r w:rsidR="008D0EA6" w:rsidRPr="008D0EA6">
        <w:rPr>
          <w:spacing w:val="-6"/>
          <w:lang w:val="sk-SK"/>
        </w:rPr>
        <w:t xml:space="preserve"> k </w:t>
      </w:r>
      <w:r w:rsidRPr="008D0EA6">
        <w:rPr>
          <w:spacing w:val="-6"/>
          <w:lang w:val="sk-SK"/>
        </w:rPr>
        <w:t>hrubým príjmom, zisku alebo klientskej základni konečného príjemcu. Hrubé príjmy</w:t>
      </w:r>
      <w:r w:rsidR="008D0EA6" w:rsidRPr="008D0EA6">
        <w:rPr>
          <w:spacing w:val="-6"/>
          <w:lang w:val="sk-SK"/>
        </w:rPr>
        <w:t xml:space="preserve"> z </w:t>
      </w:r>
      <w:r w:rsidRPr="008D0EA6">
        <w:rPr>
          <w:spacing w:val="-6"/>
          <w:lang w:val="sk-SK"/>
        </w:rPr>
        <w:t>obmedzeného sektora alebo činnosti</w:t>
      </w:r>
      <w:r w:rsidR="008D0EA6" w:rsidRPr="008D0EA6">
        <w:rPr>
          <w:spacing w:val="-6"/>
          <w:lang w:val="sk-SK"/>
        </w:rPr>
        <w:t xml:space="preserve"> v </w:t>
      </w:r>
      <w:r w:rsidRPr="008D0EA6">
        <w:rPr>
          <w:spacing w:val="-6"/>
          <w:lang w:val="sk-SK"/>
        </w:rPr>
        <w:t>žiadnom prípade neprekročia 50</w:t>
      </w:r>
      <w:r w:rsidR="008D0EA6" w:rsidRPr="008D0EA6">
        <w:rPr>
          <w:spacing w:val="-6"/>
          <w:lang w:val="sk-SK"/>
        </w:rPr>
        <w:t> %</w:t>
      </w:r>
      <w:r w:rsidRPr="008D0EA6">
        <w:rPr>
          <w:spacing w:val="-6"/>
          <w:lang w:val="sk-SK"/>
        </w:rPr>
        <w:t xml:space="preserve"> hrubých príjmov.</w:t>
      </w:r>
    </w:p>
  </w:footnote>
  <w:footnote w:id="111">
    <w:p w14:paraId="34BD2AA1" w14:textId="1B659405"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008D0EA6" w:rsidRPr="008D0EA6">
        <w:rPr>
          <w:spacing w:val="-6"/>
          <w:sz w:val="20"/>
          <w:lang w:val="sk-SK"/>
        </w:rPr>
        <w:t xml:space="preserve"> S </w:t>
      </w:r>
      <w:r w:rsidRPr="008D0EA6">
        <w:rPr>
          <w:spacing w:val="-6"/>
          <w:sz w:val="20"/>
          <w:lang w:val="sk-SK"/>
        </w:rPr>
        <w:t>výnimkou a) aktív</w:t>
      </w:r>
      <w:r w:rsidR="008D0EA6" w:rsidRPr="008D0EA6">
        <w:rPr>
          <w:spacing w:val="-6"/>
          <w:sz w:val="20"/>
          <w:lang w:val="sk-SK"/>
        </w:rPr>
        <w:t xml:space="preserve"> a </w:t>
      </w:r>
      <w:r w:rsidRPr="008D0EA6">
        <w:rPr>
          <w:spacing w:val="-6"/>
          <w:sz w:val="20"/>
          <w:lang w:val="sk-SK"/>
        </w:rPr>
        <w:t>činností</w:t>
      </w:r>
      <w:r w:rsidR="008D0EA6" w:rsidRPr="008D0EA6">
        <w:rPr>
          <w:spacing w:val="-6"/>
          <w:sz w:val="20"/>
          <w:lang w:val="sk-SK"/>
        </w:rPr>
        <w:t xml:space="preserve"> v </w:t>
      </w:r>
      <w:r w:rsidRPr="008D0EA6">
        <w:rPr>
          <w:spacing w:val="-6"/>
          <w:sz w:val="20"/>
          <w:lang w:val="sk-SK"/>
        </w:rPr>
        <w:t>oblasti výroby elektrickej energie a/alebo tepla, ako aj súvisiacej prenosovej</w:t>
      </w:r>
      <w:r w:rsidR="008D0EA6" w:rsidRPr="008D0EA6">
        <w:rPr>
          <w:spacing w:val="-6"/>
          <w:sz w:val="20"/>
          <w:lang w:val="sk-SK"/>
        </w:rPr>
        <w:t xml:space="preserve"> a </w:t>
      </w:r>
      <w:r w:rsidRPr="008D0EA6">
        <w:rPr>
          <w:spacing w:val="-6"/>
          <w:sz w:val="20"/>
          <w:lang w:val="sk-SK"/>
        </w:rPr>
        <w:t>distribučnej infraštruktúry</w:t>
      </w:r>
      <w:r w:rsidR="008D0EA6" w:rsidRPr="008D0EA6">
        <w:rPr>
          <w:spacing w:val="-6"/>
          <w:sz w:val="20"/>
          <w:lang w:val="sk-SK"/>
        </w:rPr>
        <w:t xml:space="preserve"> s </w:t>
      </w:r>
      <w:r w:rsidRPr="008D0EA6">
        <w:rPr>
          <w:spacing w:val="-6"/>
          <w:sz w:val="20"/>
          <w:lang w:val="sk-SK"/>
        </w:rPr>
        <w:t>využitím zemného plynu, ktoré sú</w:t>
      </w:r>
      <w:r w:rsidR="008D0EA6" w:rsidRPr="008D0EA6">
        <w:rPr>
          <w:spacing w:val="-6"/>
          <w:sz w:val="20"/>
          <w:lang w:val="sk-SK"/>
        </w:rPr>
        <w:t xml:space="preserve"> v </w:t>
      </w:r>
      <w:r w:rsidRPr="008D0EA6">
        <w:rPr>
          <w:spacing w:val="-6"/>
          <w:sz w:val="20"/>
          <w:lang w:val="sk-SK"/>
        </w:rPr>
        <w:t>súlade</w:t>
      </w:r>
      <w:r w:rsidR="008D0EA6" w:rsidRPr="008D0EA6">
        <w:rPr>
          <w:spacing w:val="-6"/>
          <w:sz w:val="20"/>
          <w:lang w:val="sk-SK"/>
        </w:rPr>
        <w:t xml:space="preserve"> s </w:t>
      </w:r>
      <w:r w:rsidRPr="008D0EA6">
        <w:rPr>
          <w:spacing w:val="-6"/>
          <w:sz w:val="20"/>
          <w:lang w:val="sk-SK"/>
        </w:rPr>
        <w:t>podmienkami stanovenými</w:t>
      </w:r>
      <w:r w:rsidR="008D0EA6" w:rsidRPr="008D0EA6">
        <w:rPr>
          <w:spacing w:val="-6"/>
          <w:sz w:val="20"/>
          <w:lang w:val="sk-SK"/>
        </w:rPr>
        <w:t xml:space="preserve"> v </w:t>
      </w:r>
      <w:r w:rsidRPr="008D0EA6">
        <w:rPr>
          <w:spacing w:val="-6"/>
          <w:sz w:val="20"/>
          <w:lang w:val="sk-SK"/>
        </w:rPr>
        <w:t>prílohe III</w:t>
      </w:r>
      <w:r w:rsidR="008D0EA6" w:rsidRPr="008D0EA6">
        <w:rPr>
          <w:spacing w:val="-6"/>
          <w:sz w:val="20"/>
          <w:lang w:val="sk-SK"/>
        </w:rPr>
        <w:t xml:space="preserve"> k </w:t>
      </w:r>
      <w:r w:rsidRPr="008D0EA6">
        <w:rPr>
          <w:spacing w:val="-6"/>
          <w:sz w:val="20"/>
          <w:lang w:val="sk-SK"/>
        </w:rPr>
        <w:t>technickému usmerneniu „výrazne nenarušiť“ (2021/C58/01),</w:t>
      </w:r>
      <w:r w:rsidR="008D0EA6" w:rsidRPr="008D0EA6">
        <w:rPr>
          <w:spacing w:val="-6"/>
          <w:sz w:val="20"/>
          <w:lang w:val="sk-SK"/>
        </w:rPr>
        <w:t xml:space="preserve"> a </w:t>
      </w:r>
      <w:r w:rsidRPr="008D0EA6">
        <w:rPr>
          <w:spacing w:val="-6"/>
          <w:sz w:val="20"/>
          <w:lang w:val="sk-SK"/>
        </w:rPr>
        <w:t>b) činností</w:t>
      </w:r>
      <w:r w:rsidR="008D0EA6" w:rsidRPr="008D0EA6">
        <w:rPr>
          <w:spacing w:val="-6"/>
          <w:sz w:val="20"/>
          <w:lang w:val="sk-SK"/>
        </w:rPr>
        <w:t xml:space="preserve"> a </w:t>
      </w:r>
      <w:r w:rsidRPr="008D0EA6">
        <w:rPr>
          <w:spacing w:val="-6"/>
          <w:sz w:val="20"/>
          <w:lang w:val="sk-SK"/>
        </w:rPr>
        <w:t>aktív podľa bodu ii),</w:t>
      </w:r>
      <w:r w:rsidR="008D0EA6" w:rsidRPr="008D0EA6">
        <w:rPr>
          <w:spacing w:val="-6"/>
          <w:sz w:val="20"/>
          <w:lang w:val="sk-SK"/>
        </w:rPr>
        <w:t xml:space="preserve"> v </w:t>
      </w:r>
      <w:r w:rsidRPr="008D0EA6">
        <w:rPr>
          <w:spacing w:val="-6"/>
          <w:sz w:val="20"/>
          <w:lang w:val="sk-SK"/>
        </w:rPr>
        <w:t>prípade ktorých je používanie fosílnych palív dočasné</w:t>
      </w:r>
      <w:r w:rsidR="008D0EA6" w:rsidRPr="008D0EA6">
        <w:rPr>
          <w:spacing w:val="-6"/>
          <w:sz w:val="20"/>
          <w:lang w:val="sk-SK"/>
        </w:rPr>
        <w:t xml:space="preserve"> a </w:t>
      </w:r>
      <w:r w:rsidRPr="008D0EA6">
        <w:rPr>
          <w:spacing w:val="-6"/>
          <w:sz w:val="20"/>
          <w:lang w:val="sk-SK"/>
        </w:rPr>
        <w:t>technicky nevyhnutné na včasný prechod na prevádzku bez fosílnych palív.</w:t>
      </w:r>
    </w:p>
  </w:footnote>
  <w:footnote w:id="112">
    <w:p w14:paraId="58192EB0" w14:textId="5B90843A"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Pr="008D0EA6">
        <w:rPr>
          <w:spacing w:val="-6"/>
          <w:sz w:val="20"/>
          <w:lang w:val="sk-SK"/>
        </w:rPr>
        <w:t xml:space="preserve"> Vrátane činností</w:t>
      </w:r>
      <w:r w:rsidR="008D0EA6" w:rsidRPr="008D0EA6">
        <w:rPr>
          <w:spacing w:val="-6"/>
          <w:sz w:val="20"/>
          <w:lang w:val="sk-SK"/>
        </w:rPr>
        <w:t xml:space="preserve"> a </w:t>
      </w:r>
      <w:r w:rsidRPr="008D0EA6">
        <w:rPr>
          <w:spacing w:val="-6"/>
          <w:sz w:val="20"/>
          <w:lang w:val="sk-SK"/>
        </w:rPr>
        <w:t>aktív</w:t>
      </w:r>
      <w:r w:rsidR="008D0EA6" w:rsidRPr="008D0EA6">
        <w:rPr>
          <w:spacing w:val="-6"/>
          <w:sz w:val="20"/>
          <w:lang w:val="sk-SK"/>
        </w:rPr>
        <w:t xml:space="preserve"> v </w:t>
      </w:r>
      <w:r w:rsidRPr="008D0EA6">
        <w:rPr>
          <w:spacing w:val="-6"/>
          <w:sz w:val="20"/>
          <w:lang w:val="sk-SK"/>
        </w:rPr>
        <w:t>rámci systému EÚ na obchodovanie</w:t>
      </w:r>
      <w:r w:rsidR="008D0EA6" w:rsidRPr="008D0EA6">
        <w:rPr>
          <w:spacing w:val="-6"/>
          <w:sz w:val="20"/>
          <w:lang w:val="sk-SK"/>
        </w:rPr>
        <w:t xml:space="preserve"> s </w:t>
      </w:r>
      <w:r w:rsidRPr="008D0EA6">
        <w:rPr>
          <w:spacing w:val="-6"/>
          <w:sz w:val="20"/>
          <w:lang w:val="sk-SK"/>
        </w:rPr>
        <w:t>emisiami (ETS), ktorými sa dosahujú predpokladané emisie skleníkových plynov, ktoré nie sú nižšie ako príslušné referenčné hodnoty. 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spacing w:val="-6"/>
          <w:sz w:val="20"/>
          <w:lang w:val="sk-SK"/>
        </w:rPr>
        <w:t xml:space="preserve"> v </w:t>
      </w:r>
      <w:r w:rsidRPr="008D0EA6">
        <w:rPr>
          <w:spacing w:val="-6"/>
          <w:sz w:val="20"/>
          <w:lang w:val="sk-SK"/>
        </w:rPr>
        <w:t>prípade činností, ktoré patria do rozsahu pôsobnosti systému EÚ na obchodovanie</w:t>
      </w:r>
      <w:r w:rsidR="008D0EA6" w:rsidRPr="008D0EA6">
        <w:rPr>
          <w:spacing w:val="-6"/>
          <w:sz w:val="20"/>
          <w:lang w:val="sk-SK"/>
        </w:rPr>
        <w:t xml:space="preserve"> s </w:t>
      </w:r>
      <w:r w:rsidRPr="008D0EA6">
        <w:rPr>
          <w:spacing w:val="-6"/>
          <w:sz w:val="20"/>
          <w:lang w:val="sk-SK"/>
        </w:rPr>
        <w:t>emisiami, ako sa uvádza vo vykonávacom nariadení Komisie (EÚ) 2021/447.</w:t>
      </w:r>
    </w:p>
  </w:footnote>
  <w:footnote w:id="113">
    <w:p w14:paraId="59210BB9" w14:textId="6E879E7E"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Pr="008D0EA6">
        <w:rPr>
          <w:spacing w:val="-6"/>
          <w:sz w:val="20"/>
          <w:lang w:val="sk-SK"/>
        </w:rPr>
        <w:t xml:space="preserve"> Znečisťujúce vozidlá sa vymedzujú ako vozidlá</w:t>
      </w:r>
      <w:r w:rsidR="008D0EA6" w:rsidRPr="008D0EA6">
        <w:rPr>
          <w:spacing w:val="-6"/>
          <w:sz w:val="20"/>
          <w:lang w:val="sk-SK"/>
        </w:rPr>
        <w:t xml:space="preserve"> s </w:t>
      </w:r>
      <w:r w:rsidRPr="008D0EA6">
        <w:rPr>
          <w:spacing w:val="-6"/>
          <w:sz w:val="20"/>
          <w:lang w:val="sk-SK"/>
        </w:rPr>
        <w:t>nulovými emisiami.</w:t>
      </w:r>
    </w:p>
  </w:footnote>
  <w:footnote w:id="114">
    <w:p w14:paraId="63CBA6B9" w14:textId="37EBB0FD"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činnosti</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spaľovne za predpokladu, že takéto činnosti</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15">
    <w:p w14:paraId="0FA1BE76" w14:textId="3C33B952"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116">
    <w:p w14:paraId="4B14711C" w14:textId="1A97F5E8"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117">
    <w:p w14:paraId="6A441A82" w14:textId="2B92942D" w:rsidR="00832256" w:rsidRPr="008D0EA6" w:rsidRDefault="00415B68" w:rsidP="008D0EA6">
      <w:pPr>
        <w:jc w:val="both"/>
        <w:rPr>
          <w:spacing w:val="-6"/>
          <w:sz w:val="20"/>
          <w:lang w:val="sk-SK"/>
        </w:rPr>
      </w:pPr>
      <w:r w:rsidRPr="008D0EA6">
        <w:rPr>
          <w:rStyle w:val="FootnoteReference"/>
          <w:spacing w:val="-6"/>
          <w:sz w:val="20"/>
          <w:lang w:val="sk-SK"/>
        </w:rPr>
        <w:footnoteRef/>
      </w:r>
      <w:r w:rsidRPr="008D0EA6">
        <w:rPr>
          <w:spacing w:val="-6"/>
          <w:sz w:val="20"/>
          <w:lang w:val="sk-SK"/>
        </w:rPr>
        <w:t xml:space="preserve"> Toto vylúčenie sa nevzťahuje na činnosti</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zariadeniach určených výlučne na spracovanie nerecyklovateľného nebezpečného odpadu</w:t>
      </w:r>
      <w:r w:rsidR="008D0EA6" w:rsidRPr="008D0EA6">
        <w:rPr>
          <w:spacing w:val="-6"/>
          <w:sz w:val="20"/>
          <w:lang w:val="sk-SK"/>
        </w:rPr>
        <w:t xml:space="preserve"> a </w:t>
      </w:r>
      <w:r w:rsidRPr="008D0EA6">
        <w:rPr>
          <w:spacing w:val="-6"/>
          <w:sz w:val="20"/>
          <w:lang w:val="sk-SK"/>
        </w:rPr>
        <w:t>na existujúce zariadenia, ak sú opatrenia</w:t>
      </w:r>
      <w:r w:rsidR="008D0EA6" w:rsidRPr="008D0EA6">
        <w:rPr>
          <w:spacing w:val="-6"/>
          <w:sz w:val="20"/>
          <w:lang w:val="sk-SK"/>
        </w:rPr>
        <w:t xml:space="preserve"> v </w:t>
      </w:r>
      <w:r w:rsidRPr="008D0EA6">
        <w:rPr>
          <w:spacing w:val="-6"/>
          <w:sz w:val="20"/>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sz w:val="20"/>
          <w:lang w:val="sk-SK"/>
        </w:rPr>
        <w:t xml:space="preserve"> v </w:t>
      </w:r>
      <w:r w:rsidRPr="008D0EA6">
        <w:rPr>
          <w:spacing w:val="-6"/>
          <w:sz w:val="20"/>
          <w:lang w:val="sk-SK"/>
        </w:rPr>
        <w:t>rámci tohto opatrenia nevedú</w:t>
      </w:r>
      <w:r w:rsidR="008D0EA6" w:rsidRPr="008D0EA6">
        <w:rPr>
          <w:spacing w:val="-6"/>
          <w:sz w:val="20"/>
          <w:lang w:val="sk-SK"/>
        </w:rPr>
        <w:t xml:space="preserve"> k </w:t>
      </w:r>
      <w:r w:rsidRPr="008D0EA6">
        <w:rPr>
          <w:spacing w:val="-6"/>
          <w:sz w:val="20"/>
          <w:lang w:val="sk-SK"/>
        </w:rPr>
        <w:t>zvýšeniu kapacity zariadení na spracovanie odpadu alebo</w:t>
      </w:r>
      <w:r w:rsidR="008D0EA6" w:rsidRPr="008D0EA6">
        <w:rPr>
          <w:spacing w:val="-6"/>
          <w:sz w:val="20"/>
          <w:lang w:val="sk-SK"/>
        </w:rPr>
        <w:t xml:space="preserve"> k </w:t>
      </w:r>
      <w:r w:rsidRPr="008D0EA6">
        <w:rPr>
          <w:spacing w:val="-6"/>
          <w:sz w:val="20"/>
          <w:lang w:val="sk-SK"/>
        </w:rPr>
        <w:t>predĺženiu životnosti zariadení;</w:t>
      </w:r>
      <w:r w:rsidR="008D0EA6" w:rsidRPr="008D0EA6">
        <w:rPr>
          <w:spacing w:val="-6"/>
          <w:sz w:val="20"/>
          <w:lang w:val="sk-SK"/>
        </w:rPr>
        <w:t xml:space="preserve"> v </w:t>
      </w:r>
      <w:r w:rsidRPr="008D0EA6">
        <w:rPr>
          <w:spacing w:val="-6"/>
          <w:sz w:val="20"/>
          <w:lang w:val="sk-SK"/>
        </w:rPr>
        <w:t>prípade ktorých sa dôkazy poskytujú na úrovni zariadenia.</w:t>
      </w:r>
    </w:p>
  </w:footnote>
  <w:footnote w:id="118">
    <w:p w14:paraId="51B9D72D" w14:textId="318A0137"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19">
    <w:p w14:paraId="6180AD0A" w14:textId="1A7FAC27"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projektov</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 využívajúcej zemný plyn,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p>
  </w:footnote>
  <w:footnote w:id="120">
    <w:p w14:paraId="207B54B7" w14:textId="277A1CE4"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Ak sa podporovanou činnosťou dosiahnu predpokladané emisie skleníkových plynov, ktoré nie sú výrazne nižšie ako príslušné referenčné hodnoty, malo by sa poskytnúť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121">
    <w:p w14:paraId="366DC287" w14:textId="1886F68B" w:rsidR="00832256" w:rsidRPr="008D0EA6" w:rsidRDefault="00415B68" w:rsidP="008D0EA6">
      <w:pPr>
        <w:jc w:val="both"/>
        <w:rPr>
          <w:spacing w:val="-6"/>
          <w:sz w:val="20"/>
          <w:lang w:val="sk-SK"/>
        </w:rPr>
      </w:pPr>
      <w:r w:rsidRPr="008D0EA6">
        <w:rPr>
          <w:rStyle w:val="FootnoteReference"/>
          <w:spacing w:val="-6"/>
          <w:sz w:val="20"/>
          <w:lang w:val="sk-SK"/>
        </w:rPr>
        <w:footnoteRef/>
      </w:r>
      <w:r w:rsidRPr="008D0EA6">
        <w:rPr>
          <w:spacing w:val="-6"/>
          <w:sz w:val="20"/>
          <w:lang w:val="sk-SK"/>
        </w:rPr>
        <w:t xml:space="preserve"> Toto vylúčenie sa nevzťahuje na činnosti</w:t>
      </w:r>
      <w:r w:rsidR="008D0EA6" w:rsidRPr="008D0EA6">
        <w:rPr>
          <w:spacing w:val="-6"/>
          <w:sz w:val="20"/>
          <w:lang w:val="sk-SK"/>
        </w:rPr>
        <w:t xml:space="preserve"> v </w:t>
      </w:r>
      <w:r w:rsidRPr="008D0EA6">
        <w:rPr>
          <w:spacing w:val="-6"/>
          <w:sz w:val="20"/>
          <w:lang w:val="sk-SK"/>
        </w:rPr>
        <w:t>rámci tohto opatrenia</w:t>
      </w:r>
      <w:r w:rsidR="008D0EA6" w:rsidRPr="008D0EA6">
        <w:rPr>
          <w:spacing w:val="-6"/>
          <w:sz w:val="20"/>
          <w:lang w:val="sk-SK"/>
        </w:rPr>
        <w:t xml:space="preserve"> v </w:t>
      </w:r>
      <w:r w:rsidRPr="008D0EA6">
        <w:rPr>
          <w:spacing w:val="-6"/>
          <w:sz w:val="20"/>
          <w:lang w:val="sk-SK"/>
        </w:rPr>
        <w:t>zariadeniach určených výlučne na spracovanie nerecyklovateľného nebezpečného odpadu</w:t>
      </w:r>
      <w:r w:rsidR="008D0EA6" w:rsidRPr="008D0EA6">
        <w:rPr>
          <w:spacing w:val="-6"/>
          <w:sz w:val="20"/>
          <w:lang w:val="sk-SK"/>
        </w:rPr>
        <w:t xml:space="preserve"> a </w:t>
      </w:r>
      <w:r w:rsidRPr="008D0EA6">
        <w:rPr>
          <w:spacing w:val="-6"/>
          <w:sz w:val="20"/>
          <w:lang w:val="sk-SK"/>
        </w:rPr>
        <w:t>na existujúce zariadenia, ak sú opatrenia</w:t>
      </w:r>
      <w:r w:rsidR="008D0EA6" w:rsidRPr="008D0EA6">
        <w:rPr>
          <w:spacing w:val="-6"/>
          <w:sz w:val="20"/>
          <w:lang w:val="sk-SK"/>
        </w:rPr>
        <w:t xml:space="preserve"> v </w:t>
      </w:r>
      <w:r w:rsidRPr="008D0EA6">
        <w:rPr>
          <w:spacing w:val="-6"/>
          <w:sz w:val="20"/>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sz w:val="20"/>
          <w:lang w:val="sk-SK"/>
        </w:rPr>
        <w:t xml:space="preserve"> v </w:t>
      </w:r>
      <w:r w:rsidRPr="008D0EA6">
        <w:rPr>
          <w:spacing w:val="-6"/>
          <w:sz w:val="20"/>
          <w:lang w:val="sk-SK"/>
        </w:rPr>
        <w:t>rámci tohto opatrenia nevedú</w:t>
      </w:r>
      <w:r w:rsidR="008D0EA6" w:rsidRPr="008D0EA6">
        <w:rPr>
          <w:spacing w:val="-6"/>
          <w:sz w:val="20"/>
          <w:lang w:val="sk-SK"/>
        </w:rPr>
        <w:t xml:space="preserve"> k </w:t>
      </w:r>
      <w:r w:rsidRPr="008D0EA6">
        <w:rPr>
          <w:spacing w:val="-6"/>
          <w:sz w:val="20"/>
          <w:lang w:val="sk-SK"/>
        </w:rPr>
        <w:t>zvýšeniu kapacity zariadení na spracovanie odpadu alebo</w:t>
      </w:r>
      <w:r w:rsidR="008D0EA6" w:rsidRPr="008D0EA6">
        <w:rPr>
          <w:spacing w:val="-6"/>
          <w:sz w:val="20"/>
          <w:lang w:val="sk-SK"/>
        </w:rPr>
        <w:t xml:space="preserve"> k </w:t>
      </w:r>
      <w:r w:rsidRPr="008D0EA6">
        <w:rPr>
          <w:spacing w:val="-6"/>
          <w:sz w:val="20"/>
          <w:lang w:val="sk-SK"/>
        </w:rPr>
        <w:t>predĺženiu životnosti zariadení;</w:t>
      </w:r>
      <w:r w:rsidR="008D0EA6" w:rsidRPr="008D0EA6">
        <w:rPr>
          <w:spacing w:val="-6"/>
          <w:sz w:val="20"/>
          <w:lang w:val="sk-SK"/>
        </w:rPr>
        <w:t xml:space="preserve"> v </w:t>
      </w:r>
      <w:r w:rsidRPr="008D0EA6">
        <w:rPr>
          <w:spacing w:val="-6"/>
          <w:sz w:val="20"/>
          <w:lang w:val="sk-SK"/>
        </w:rPr>
        <w:t>prípade ktorých sa dôkazy poskytujú na úrovni zariadenia.</w:t>
      </w:r>
    </w:p>
  </w:footnote>
  <w:footnote w:id="122">
    <w:p w14:paraId="2BCC8AEA" w14:textId="61FEFC1B"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23">
    <w:p w14:paraId="2D17AD87" w14:textId="10FBDD2F"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aktív</w:t>
      </w:r>
      <w:r w:rsidR="008D0EA6" w:rsidRPr="008D0EA6">
        <w:rPr>
          <w:spacing w:val="-6"/>
          <w:lang w:val="sk-SK"/>
        </w:rPr>
        <w:t xml:space="preserve"> a </w:t>
      </w:r>
      <w:r w:rsidRPr="008D0EA6">
        <w:rPr>
          <w:spacing w:val="-6"/>
          <w:lang w:val="sk-SK"/>
        </w:rPr>
        <w:t>činností</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124">
    <w:p w14:paraId="0068E57F" w14:textId="069A7FF9" w:rsidR="00832256" w:rsidRPr="008D0EA6" w:rsidRDefault="00415B68" w:rsidP="008D0EA6">
      <w:pPr>
        <w:pStyle w:val="FootnoteText"/>
        <w:ind w:left="0"/>
        <w:rPr>
          <w:rFonts w:eastAsia="EC Square Sans Pro"/>
          <w:spacing w:val="-6"/>
          <w:lang w:val="sk-SK"/>
        </w:rPr>
      </w:pPr>
      <w:r w:rsidRPr="008D0EA6">
        <w:rPr>
          <w:rStyle w:val="FootnoteReference"/>
          <w:rFonts w:eastAsiaTheme="majorEastAsia"/>
          <w:spacing w:val="-6"/>
          <w:lang w:val="sk-SK"/>
        </w:rPr>
        <w:footnoteRef/>
      </w:r>
      <w:r w:rsidRPr="008D0EA6">
        <w:rPr>
          <w:spacing w:val="-6"/>
          <w:lang w:val="sk-SK"/>
        </w:rPr>
        <w:t xml:space="preserve"> </w:t>
      </w:r>
      <w:r w:rsidRPr="008D0EA6">
        <w:rPr>
          <w:rFonts w:eastAsia="EC Square Sans Pro"/>
          <w:spacing w:val="-6"/>
          <w:lang w:val="sk-SK"/>
        </w:rPr>
        <w:t>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rFonts w:eastAsia="EC Square Sans Pro"/>
          <w:spacing w:val="-6"/>
          <w:lang w:val="sk-SK"/>
        </w:rPr>
        <w:t xml:space="preserve"> v </w:t>
      </w:r>
      <w:r w:rsidRPr="008D0EA6">
        <w:rPr>
          <w:rFonts w:eastAsia="EC Square Sans Pro"/>
          <w:spacing w:val="-6"/>
          <w:lang w:val="sk-SK"/>
        </w:rPr>
        <w:t>prípade činností, ktoré patria do rozsahu pôsobnosti systému EÚ na obchodovanie</w:t>
      </w:r>
      <w:r w:rsidR="008D0EA6" w:rsidRPr="008D0EA6">
        <w:rPr>
          <w:rFonts w:eastAsia="EC Square Sans Pro"/>
          <w:spacing w:val="-6"/>
          <w:lang w:val="sk-SK"/>
        </w:rPr>
        <w:t xml:space="preserve"> s </w:t>
      </w:r>
      <w:r w:rsidRPr="008D0EA6">
        <w:rPr>
          <w:rFonts w:eastAsia="EC Square Sans Pro"/>
          <w:spacing w:val="-6"/>
          <w:lang w:val="sk-SK"/>
        </w:rPr>
        <w:t>emisiami, ako sa uvádza vo vykonávacom nariadení Komisie (EÚ) 2021/447.</w:t>
      </w:r>
    </w:p>
  </w:footnote>
  <w:footnote w:id="125">
    <w:p w14:paraId="5338D742" w14:textId="0D6DDB3D"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 </w:t>
      </w:r>
    </w:p>
  </w:footnote>
  <w:footnote w:id="126">
    <w:p w14:paraId="46A6D991" w14:textId="3C137FB2"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 </w:t>
      </w:r>
    </w:p>
  </w:footnote>
  <w:footnote w:id="127">
    <w:p w14:paraId="14D46767" w14:textId="0321E22A"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aktív</w:t>
      </w:r>
      <w:r w:rsidR="008D0EA6" w:rsidRPr="008D0EA6">
        <w:rPr>
          <w:spacing w:val="-6"/>
          <w:lang w:val="sk-SK"/>
        </w:rPr>
        <w:t xml:space="preserve"> a </w:t>
      </w:r>
      <w:r w:rsidRPr="008D0EA6">
        <w:rPr>
          <w:spacing w:val="-6"/>
          <w:lang w:val="sk-SK"/>
        </w:rPr>
        <w:t>činností</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128">
    <w:p w14:paraId="536DD413" w14:textId="66EFB7FD" w:rsidR="008D0EA6" w:rsidRPr="008D0EA6" w:rsidRDefault="00415B68" w:rsidP="008D0EA6">
      <w:pPr>
        <w:pStyle w:val="FootnoteText"/>
        <w:ind w:left="0"/>
        <w:rPr>
          <w:rFonts w:eastAsia="EC Square Sans Pro"/>
          <w:spacing w:val="-6"/>
          <w:lang w:val="sk-SK"/>
        </w:rPr>
      </w:pPr>
      <w:r w:rsidRPr="008D0EA6">
        <w:rPr>
          <w:rStyle w:val="FootnoteReference"/>
          <w:rFonts w:eastAsiaTheme="majorEastAsia"/>
          <w:spacing w:val="-6"/>
          <w:lang w:val="sk-SK"/>
        </w:rPr>
        <w:footnoteRef/>
      </w:r>
      <w:r w:rsidRPr="008D0EA6">
        <w:rPr>
          <w:spacing w:val="-6"/>
          <w:lang w:val="sk-SK"/>
        </w:rPr>
        <w:t xml:space="preserve"> </w:t>
      </w:r>
      <w:r w:rsidRPr="008D0EA6">
        <w:rPr>
          <w:rFonts w:eastAsia="EC Square Sans Pro"/>
          <w:spacing w:val="-6"/>
          <w:lang w:val="sk-SK"/>
        </w:rPr>
        <w:t>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rFonts w:eastAsia="EC Square Sans Pro"/>
          <w:spacing w:val="-6"/>
          <w:lang w:val="sk-SK"/>
        </w:rPr>
        <w:t xml:space="preserve"> v </w:t>
      </w:r>
      <w:r w:rsidRPr="008D0EA6">
        <w:rPr>
          <w:rFonts w:eastAsia="EC Square Sans Pro"/>
          <w:spacing w:val="-6"/>
          <w:lang w:val="sk-SK"/>
        </w:rPr>
        <w:t>prípade činností, ktoré patria do rozsahu pôsobnosti systému EÚ na obchodovanie</w:t>
      </w:r>
      <w:r w:rsidR="008D0EA6" w:rsidRPr="008D0EA6">
        <w:rPr>
          <w:rFonts w:eastAsia="EC Square Sans Pro"/>
          <w:spacing w:val="-6"/>
          <w:lang w:val="sk-SK"/>
        </w:rPr>
        <w:t xml:space="preserve"> s </w:t>
      </w:r>
      <w:r w:rsidRPr="008D0EA6">
        <w:rPr>
          <w:rFonts w:eastAsia="EC Square Sans Pro"/>
          <w:spacing w:val="-6"/>
          <w:lang w:val="sk-SK"/>
        </w:rPr>
        <w:t>emisiami, ako sa uvádza vo vykonávacom nariadení Komisie (EÚ) 2021/447</w:t>
      </w:r>
      <w:r w:rsidR="008D0EA6" w:rsidRPr="008D0EA6">
        <w:rPr>
          <w:rFonts w:eastAsia="EC Square Sans Pro"/>
          <w:spacing w:val="-6"/>
          <w:lang w:val="sk-SK"/>
        </w:rPr>
        <w:t>.</w:t>
      </w:r>
    </w:p>
    <w:p w14:paraId="06AC8C17" w14:textId="77777777" w:rsidR="008D0EA6" w:rsidRPr="008D0EA6" w:rsidRDefault="008D0EA6" w:rsidP="008D0EA6">
      <w:pPr>
        <w:pStyle w:val="FootnoteText"/>
        <w:ind w:left="0"/>
        <w:rPr>
          <w:rFonts w:eastAsia="EC Square Sans Pro"/>
          <w:spacing w:val="-6"/>
          <w:lang w:val="sk-SK"/>
        </w:rPr>
      </w:pPr>
    </w:p>
    <w:p w14:paraId="338F96A9" w14:textId="29F5BD59" w:rsidR="00832256" w:rsidRPr="008D0EA6" w:rsidRDefault="00415B68" w:rsidP="008D0EA6">
      <w:pPr>
        <w:pStyle w:val="FootnoteText"/>
        <w:ind w:left="0"/>
        <w:rPr>
          <w:rFonts w:eastAsia="EC Square Sans Pro"/>
          <w:spacing w:val="-6"/>
          <w:lang w:val="sk-SK"/>
        </w:rPr>
      </w:pPr>
      <w:r w:rsidRPr="008D0EA6">
        <w:rPr>
          <w:rFonts w:eastAsia="EC Square Sans Pro"/>
          <w:spacing w:val="-6"/>
          <w:lang w:val="sk-SK"/>
        </w:rPr>
        <w:t xml:space="preserve"> </w:t>
      </w:r>
    </w:p>
  </w:footnote>
  <w:footnote w:id="129">
    <w:p w14:paraId="2693ACBC" w14:textId="5BE9C271"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 </w:t>
      </w:r>
    </w:p>
  </w:footnote>
  <w:footnote w:id="130">
    <w:p w14:paraId="0A566BE3" w14:textId="5F905E2F"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 </w:t>
      </w:r>
    </w:p>
  </w:footnote>
  <w:footnote w:id="131">
    <w:p w14:paraId="08A1CEAA" w14:textId="405AA1B1" w:rsidR="00832256" w:rsidRPr="008D0EA6" w:rsidRDefault="00415B68" w:rsidP="008D0EA6">
      <w:pPr>
        <w:jc w:val="both"/>
        <w:rPr>
          <w:spacing w:val="-6"/>
          <w:sz w:val="20"/>
          <w:lang w:val="sk-SK"/>
        </w:rPr>
      </w:pPr>
      <w:r w:rsidRPr="008D0EA6">
        <w:rPr>
          <w:spacing w:val="-6"/>
          <w:sz w:val="20"/>
          <w:lang w:val="sk-SK"/>
        </w:rPr>
        <w:footnoteRef/>
      </w:r>
      <w:r w:rsidRPr="008D0EA6">
        <w:rPr>
          <w:spacing w:val="-6"/>
          <w:sz w:val="20"/>
          <w:lang w:val="sk-SK"/>
        </w:rPr>
        <w:t>S výnimkou a) aktív</w:t>
      </w:r>
      <w:r w:rsidR="008D0EA6" w:rsidRPr="008D0EA6">
        <w:rPr>
          <w:spacing w:val="-6"/>
          <w:sz w:val="20"/>
          <w:lang w:val="sk-SK"/>
        </w:rPr>
        <w:t xml:space="preserve"> a </w:t>
      </w:r>
      <w:r w:rsidRPr="008D0EA6">
        <w:rPr>
          <w:spacing w:val="-6"/>
          <w:sz w:val="20"/>
          <w:lang w:val="sk-SK"/>
        </w:rPr>
        <w:t>činností</w:t>
      </w:r>
      <w:r w:rsidR="008D0EA6" w:rsidRPr="008D0EA6">
        <w:rPr>
          <w:spacing w:val="-6"/>
          <w:sz w:val="20"/>
          <w:lang w:val="sk-SK"/>
        </w:rPr>
        <w:t xml:space="preserve"> v </w:t>
      </w:r>
      <w:r w:rsidRPr="008D0EA6">
        <w:rPr>
          <w:spacing w:val="-6"/>
          <w:sz w:val="20"/>
          <w:lang w:val="sk-SK"/>
        </w:rPr>
        <w:t>oblasti výroby elektriny a/alebo tepla, ako aj súvisiacej prenosovej</w:t>
      </w:r>
      <w:r w:rsidR="008D0EA6" w:rsidRPr="008D0EA6">
        <w:rPr>
          <w:spacing w:val="-6"/>
          <w:sz w:val="20"/>
          <w:lang w:val="sk-SK"/>
        </w:rPr>
        <w:t xml:space="preserve"> a </w:t>
      </w:r>
      <w:r w:rsidRPr="008D0EA6">
        <w:rPr>
          <w:spacing w:val="-6"/>
          <w:sz w:val="20"/>
          <w:lang w:val="sk-SK"/>
        </w:rPr>
        <w:t>distribučnej infraštruktúry</w:t>
      </w:r>
      <w:r w:rsidR="008D0EA6" w:rsidRPr="008D0EA6">
        <w:rPr>
          <w:spacing w:val="-6"/>
          <w:sz w:val="20"/>
          <w:lang w:val="sk-SK"/>
        </w:rPr>
        <w:t xml:space="preserve"> s </w:t>
      </w:r>
      <w:r w:rsidRPr="008D0EA6">
        <w:rPr>
          <w:spacing w:val="-6"/>
          <w:sz w:val="20"/>
          <w:lang w:val="sk-SK"/>
        </w:rPr>
        <w:t>využitím zemného plynu, ktoré sú</w:t>
      </w:r>
      <w:r w:rsidR="008D0EA6" w:rsidRPr="008D0EA6">
        <w:rPr>
          <w:spacing w:val="-6"/>
          <w:sz w:val="20"/>
          <w:lang w:val="sk-SK"/>
        </w:rPr>
        <w:t xml:space="preserve"> v </w:t>
      </w:r>
      <w:r w:rsidRPr="008D0EA6">
        <w:rPr>
          <w:spacing w:val="-6"/>
          <w:sz w:val="20"/>
          <w:lang w:val="sk-SK"/>
        </w:rPr>
        <w:t>súlade</w:t>
      </w:r>
      <w:r w:rsidR="008D0EA6" w:rsidRPr="008D0EA6">
        <w:rPr>
          <w:spacing w:val="-6"/>
          <w:sz w:val="20"/>
          <w:lang w:val="sk-SK"/>
        </w:rPr>
        <w:t xml:space="preserve"> s </w:t>
      </w:r>
      <w:r w:rsidRPr="008D0EA6">
        <w:rPr>
          <w:spacing w:val="-6"/>
          <w:sz w:val="20"/>
          <w:lang w:val="sk-SK"/>
        </w:rPr>
        <w:t>podmienkami stanovenými</w:t>
      </w:r>
      <w:r w:rsidR="008D0EA6" w:rsidRPr="008D0EA6">
        <w:rPr>
          <w:spacing w:val="-6"/>
          <w:sz w:val="20"/>
          <w:lang w:val="sk-SK"/>
        </w:rPr>
        <w:t xml:space="preserve"> v </w:t>
      </w:r>
      <w:r w:rsidRPr="008D0EA6">
        <w:rPr>
          <w:spacing w:val="-6"/>
          <w:sz w:val="20"/>
          <w:lang w:val="sk-SK"/>
        </w:rPr>
        <w:t>prílohe III</w:t>
      </w:r>
      <w:r w:rsidR="008D0EA6" w:rsidRPr="008D0EA6">
        <w:rPr>
          <w:spacing w:val="-6"/>
          <w:sz w:val="20"/>
          <w:lang w:val="sk-SK"/>
        </w:rPr>
        <w:t xml:space="preserve"> k </w:t>
      </w:r>
      <w:r w:rsidRPr="008D0EA6">
        <w:rPr>
          <w:spacing w:val="-6"/>
          <w:sz w:val="20"/>
          <w:lang w:val="sk-SK"/>
        </w:rPr>
        <w:t>technickému usmerneniu „výrazne nenarušiť“ (2021/C58/01),</w:t>
      </w:r>
      <w:r w:rsidR="008D0EA6" w:rsidRPr="008D0EA6">
        <w:rPr>
          <w:spacing w:val="-6"/>
          <w:sz w:val="20"/>
          <w:lang w:val="sk-SK"/>
        </w:rPr>
        <w:t xml:space="preserve"> a </w:t>
      </w:r>
      <w:r w:rsidRPr="008D0EA6">
        <w:rPr>
          <w:spacing w:val="-6"/>
          <w:sz w:val="20"/>
          <w:lang w:val="sk-SK"/>
        </w:rPr>
        <w:t>b) činností</w:t>
      </w:r>
      <w:r w:rsidR="008D0EA6" w:rsidRPr="008D0EA6">
        <w:rPr>
          <w:spacing w:val="-6"/>
          <w:sz w:val="20"/>
          <w:lang w:val="sk-SK"/>
        </w:rPr>
        <w:t xml:space="preserve"> a </w:t>
      </w:r>
      <w:r w:rsidRPr="008D0EA6">
        <w:rPr>
          <w:spacing w:val="-6"/>
          <w:sz w:val="20"/>
          <w:lang w:val="sk-SK"/>
        </w:rPr>
        <w:t>aktív podľa bodu ii),</w:t>
      </w:r>
      <w:r w:rsidR="008D0EA6" w:rsidRPr="008D0EA6">
        <w:rPr>
          <w:spacing w:val="-6"/>
          <w:sz w:val="20"/>
          <w:lang w:val="sk-SK"/>
        </w:rPr>
        <w:t xml:space="preserve"> v </w:t>
      </w:r>
      <w:r w:rsidRPr="008D0EA6">
        <w:rPr>
          <w:spacing w:val="-6"/>
          <w:sz w:val="20"/>
          <w:lang w:val="sk-SK"/>
        </w:rPr>
        <w:t>prípade ktorých je používanie fosílnych palív dočasné</w:t>
      </w:r>
      <w:r w:rsidR="008D0EA6" w:rsidRPr="008D0EA6">
        <w:rPr>
          <w:spacing w:val="-6"/>
          <w:sz w:val="20"/>
          <w:lang w:val="sk-SK"/>
        </w:rPr>
        <w:t xml:space="preserve"> a </w:t>
      </w:r>
      <w:r w:rsidRPr="008D0EA6">
        <w:rPr>
          <w:spacing w:val="-6"/>
          <w:sz w:val="20"/>
          <w:lang w:val="sk-SK"/>
        </w:rPr>
        <w:t>technicky nevyhnutné na včasný prechod na prevádzku bez fosílnych palív.</w:t>
      </w:r>
    </w:p>
  </w:footnote>
  <w:footnote w:id="132">
    <w:p w14:paraId="6859C86A" w14:textId="538ADF46" w:rsidR="00832256" w:rsidRPr="008D0EA6" w:rsidRDefault="00415B68" w:rsidP="008D0EA6">
      <w:pPr>
        <w:pStyle w:val="P68B1DB1-Normal26"/>
        <w:jc w:val="both"/>
        <w:rPr>
          <w:spacing w:val="-6"/>
          <w:lang w:val="sk-SK"/>
        </w:rPr>
      </w:pPr>
      <w:r w:rsidRPr="008D0EA6">
        <w:rPr>
          <w:spacing w:val="-6"/>
          <w:lang w:val="sk-SK"/>
        </w:rPr>
        <w:footnoteRef/>
      </w:r>
      <w:r w:rsidRPr="008D0EA6">
        <w:rPr>
          <w:spacing w:val="-6"/>
          <w:lang w:val="sk-SK"/>
        </w:rPr>
        <w:t>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spacing w:val="-6"/>
          <w:lang w:val="sk-SK"/>
        </w:rPr>
        <w:t xml:space="preserve"> v </w:t>
      </w:r>
      <w:r w:rsidRPr="008D0EA6">
        <w:rPr>
          <w:spacing w:val="-6"/>
          <w:lang w:val="sk-SK"/>
        </w:rPr>
        <w:t>prípade činností, ktoré patria do rozsahu pôsobnosti systému EÚ na obchodovanie</w:t>
      </w:r>
      <w:r w:rsidR="008D0EA6" w:rsidRPr="008D0EA6">
        <w:rPr>
          <w:spacing w:val="-6"/>
          <w:lang w:val="sk-SK"/>
        </w:rPr>
        <w:t xml:space="preserve"> s </w:t>
      </w:r>
      <w:r w:rsidRPr="008D0EA6">
        <w:rPr>
          <w:spacing w:val="-6"/>
          <w:lang w:val="sk-SK"/>
        </w:rPr>
        <w:t>emisiami, ako sa uvádza vo vykonávacom nariadení Komisie (EÚ) 2021/447.</w:t>
      </w:r>
    </w:p>
  </w:footnote>
  <w:footnote w:id="133">
    <w:p w14:paraId="09896BDC" w14:textId="5FF03C63" w:rsidR="008D0EA6" w:rsidRPr="008D0EA6" w:rsidRDefault="00415B68" w:rsidP="008D0EA6">
      <w:pPr>
        <w:pStyle w:val="P68B1DB1-Normal26"/>
        <w:jc w:val="both"/>
        <w:rPr>
          <w:spacing w:val="-6"/>
          <w:lang w:val="sk-SK"/>
        </w:rPr>
      </w:pPr>
      <w:r w:rsidRPr="008D0EA6">
        <w:rPr>
          <w:spacing w:val="-6"/>
          <w:lang w:val="sk-SK"/>
        </w:rPr>
        <w:footnoteRef/>
      </w:r>
      <w:r w:rsidRPr="008D0EA6">
        <w:rPr>
          <w:spacing w:val="-6"/>
          <w:lang w:val="sk-SK"/>
        </w:rPr>
        <w:t>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r w:rsidR="008D0EA6" w:rsidRPr="008D0EA6">
        <w:rPr>
          <w:spacing w:val="-6"/>
          <w:lang w:val="sk-SK"/>
        </w:rPr>
        <w:t>.</w:t>
      </w:r>
    </w:p>
    <w:p w14:paraId="2486FC37" w14:textId="77777777" w:rsidR="008D0EA6" w:rsidRPr="008D0EA6" w:rsidRDefault="008D0EA6" w:rsidP="008D0EA6">
      <w:pPr>
        <w:pStyle w:val="P68B1DB1-Normal26"/>
        <w:jc w:val="both"/>
        <w:rPr>
          <w:spacing w:val="-6"/>
          <w:lang w:val="sk-SK"/>
        </w:rPr>
      </w:pPr>
    </w:p>
    <w:p w14:paraId="42B38BE1" w14:textId="376DC774" w:rsidR="00832256" w:rsidRPr="008D0EA6" w:rsidRDefault="00415B68" w:rsidP="008D0EA6">
      <w:pPr>
        <w:pStyle w:val="P68B1DB1-Normal26"/>
        <w:jc w:val="both"/>
        <w:rPr>
          <w:spacing w:val="-6"/>
          <w:lang w:val="sk-SK"/>
        </w:rPr>
      </w:pPr>
      <w:r w:rsidRPr="008D0EA6">
        <w:rPr>
          <w:spacing w:val="-6"/>
          <w:lang w:val="sk-SK"/>
        </w:rPr>
        <w:t> </w:t>
      </w:r>
    </w:p>
  </w:footnote>
  <w:footnote w:id="134">
    <w:p w14:paraId="082A1A88" w14:textId="053ED294" w:rsidR="008D0EA6" w:rsidRPr="008D0EA6" w:rsidRDefault="00415B68" w:rsidP="008D0EA6">
      <w:pPr>
        <w:pStyle w:val="P68B1DB1-Normal26"/>
        <w:jc w:val="both"/>
        <w:rPr>
          <w:spacing w:val="-6"/>
          <w:lang w:val="sk-SK"/>
        </w:rPr>
      </w:pPr>
      <w:r w:rsidRPr="008D0EA6">
        <w:rPr>
          <w:spacing w:val="-6"/>
          <w:lang w:val="sk-SK"/>
        </w:rPr>
        <w:footnoteRef/>
      </w:r>
      <w:r w:rsidRPr="008D0EA6">
        <w:rPr>
          <w:spacing w:val="-6"/>
          <w:lang w:val="sk-SK"/>
        </w:rPr>
        <w:t>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r w:rsidR="008D0EA6" w:rsidRPr="008D0EA6">
        <w:rPr>
          <w:spacing w:val="-6"/>
          <w:lang w:val="sk-SK"/>
        </w:rPr>
        <w:t>.</w:t>
      </w:r>
    </w:p>
    <w:p w14:paraId="698683BF" w14:textId="77777777" w:rsidR="008D0EA6" w:rsidRPr="008D0EA6" w:rsidRDefault="008D0EA6" w:rsidP="008D0EA6">
      <w:pPr>
        <w:pStyle w:val="P68B1DB1-Normal26"/>
        <w:jc w:val="both"/>
        <w:rPr>
          <w:spacing w:val="-6"/>
          <w:lang w:val="sk-SK"/>
        </w:rPr>
      </w:pPr>
    </w:p>
    <w:p w14:paraId="79D74C48" w14:textId="77FB8BAB" w:rsidR="00832256" w:rsidRPr="008D0EA6" w:rsidRDefault="00415B68" w:rsidP="008D0EA6">
      <w:pPr>
        <w:pStyle w:val="P68B1DB1-Normal26"/>
        <w:jc w:val="both"/>
        <w:rPr>
          <w:spacing w:val="-6"/>
          <w:lang w:val="sk-SK"/>
        </w:rPr>
      </w:pPr>
      <w:r w:rsidRPr="008D0EA6">
        <w:rPr>
          <w:spacing w:val="-6"/>
          <w:lang w:val="sk-SK"/>
        </w:rPr>
        <w:t> </w:t>
      </w:r>
    </w:p>
  </w:footnote>
  <w:footnote w:id="135">
    <w:p w14:paraId="3B47DFDB" w14:textId="75F0138E" w:rsidR="00832256" w:rsidRPr="008D0EA6" w:rsidRDefault="00415B68" w:rsidP="008D0EA6">
      <w:pPr>
        <w:pStyle w:val="P68B1DB1-Normal26"/>
        <w:jc w:val="both"/>
        <w:rPr>
          <w:spacing w:val="-6"/>
          <w:lang w:val="sk-SK"/>
        </w:rPr>
      </w:pPr>
      <w:r w:rsidRPr="008D0EA6">
        <w:rPr>
          <w:spacing w:val="-6"/>
          <w:lang w:val="sk-SK"/>
        </w:rPr>
        <w:footnoteRef/>
      </w:r>
      <w:r w:rsidRPr="008D0EA6">
        <w:rPr>
          <w:spacing w:val="-6"/>
          <w:lang w:val="sk-SK"/>
        </w:rPr>
        <w:t>Koneční príjemcovia sú povinní poskytnúť odôvodnenie vybranej oblasti intervencie pre každý podporovaný projekt spolu</w:t>
      </w:r>
      <w:r w:rsidR="008D0EA6" w:rsidRPr="008D0EA6">
        <w:rPr>
          <w:spacing w:val="-6"/>
          <w:lang w:val="sk-SK"/>
        </w:rPr>
        <w:t xml:space="preserve"> s </w:t>
      </w:r>
      <w:r w:rsidRPr="008D0EA6">
        <w:rPr>
          <w:spacing w:val="-6"/>
          <w:lang w:val="sk-SK"/>
        </w:rPr>
        <w:t>opisom projektu na účely výpočtu príspevku na klímu. Od implementujúceho partnera sa takisto vyžaduje, aby členskému štátu predkladal polročnú správu</w:t>
      </w:r>
      <w:r w:rsidR="008D0EA6" w:rsidRPr="008D0EA6">
        <w:rPr>
          <w:spacing w:val="-6"/>
          <w:lang w:val="sk-SK"/>
        </w:rPr>
        <w:t xml:space="preserve"> o </w:t>
      </w:r>
      <w:r w:rsidRPr="008D0EA6">
        <w:rPr>
          <w:spacing w:val="-6"/>
          <w:lang w:val="sk-SK"/>
        </w:rPr>
        <w:t>vykonávaní každého projektu/činnosti.</w:t>
      </w:r>
    </w:p>
  </w:footnote>
  <w:footnote w:id="136">
    <w:p w14:paraId="0886CABC" w14:textId="49FEAABF" w:rsidR="00832256" w:rsidRPr="008D0EA6" w:rsidRDefault="00415B68" w:rsidP="008D0EA6">
      <w:pPr>
        <w:pStyle w:val="FootnoteText"/>
        <w:ind w:left="0"/>
        <w:rPr>
          <w:rFonts w:eastAsiaTheme="majorEastAsia"/>
          <w:spacing w:val="-6"/>
          <w:lang w:val="sk-SK"/>
        </w:rPr>
      </w:pPr>
      <w:r w:rsidRPr="008D0EA6">
        <w:rPr>
          <w:rStyle w:val="FootnoteReference"/>
          <w:spacing w:val="-6"/>
          <w:lang w:val="sk-SK"/>
        </w:rPr>
        <w:footnoteRef/>
      </w:r>
      <w:r w:rsidRPr="008D0EA6">
        <w:rPr>
          <w:rStyle w:val="normaltextrun"/>
          <w:spacing w:val="-6"/>
          <w:lang w:val="sk-SK"/>
        </w:rPr>
        <w:t>Schéma odkazuje najmä na prílohy A</w:t>
      </w:r>
      <w:r w:rsidR="008D0EA6" w:rsidRPr="008D0EA6">
        <w:rPr>
          <w:rStyle w:val="normaltextrun"/>
          <w:spacing w:val="-6"/>
          <w:lang w:val="sk-SK"/>
        </w:rPr>
        <w:t xml:space="preserve"> a </w:t>
      </w:r>
      <w:r w:rsidRPr="008D0EA6">
        <w:rPr>
          <w:rStyle w:val="normaltextrun"/>
          <w:spacing w:val="-6"/>
          <w:lang w:val="sk-SK"/>
        </w:rPr>
        <w:t xml:space="preserve">B zákona </w:t>
      </w:r>
      <w:r w:rsidR="008D0EA6" w:rsidRPr="008D0EA6">
        <w:rPr>
          <w:rStyle w:val="normaltextrun"/>
          <w:spacing w:val="-6"/>
          <w:lang w:val="sk-SK"/>
        </w:rPr>
        <w:t>č. </w:t>
      </w:r>
      <w:r w:rsidRPr="008D0EA6">
        <w:rPr>
          <w:rStyle w:val="normaltextrun"/>
          <w:spacing w:val="-6"/>
          <w:lang w:val="sk-SK"/>
        </w:rPr>
        <w:t>232</w:t>
      </w:r>
      <w:r w:rsidR="008D0EA6" w:rsidRPr="008D0EA6">
        <w:rPr>
          <w:rStyle w:val="normaltextrun"/>
          <w:spacing w:val="-6"/>
          <w:lang w:val="sk-SK"/>
        </w:rPr>
        <w:t xml:space="preserve"> z </w:t>
      </w:r>
      <w:r w:rsidRPr="008D0EA6">
        <w:rPr>
          <w:rStyle w:val="normaltextrun"/>
          <w:spacing w:val="-6"/>
          <w:lang w:val="sk-SK"/>
        </w:rPr>
        <w:t>11</w:t>
      </w:r>
      <w:r w:rsidR="008D0EA6" w:rsidRPr="008D0EA6">
        <w:rPr>
          <w:rStyle w:val="normaltextrun"/>
          <w:spacing w:val="-6"/>
          <w:lang w:val="sk-SK"/>
        </w:rPr>
        <w:t>. decembra</w:t>
      </w:r>
      <w:r w:rsidRPr="008D0EA6">
        <w:rPr>
          <w:rStyle w:val="normaltextrun"/>
          <w:spacing w:val="-6"/>
          <w:lang w:val="sk-SK"/>
        </w:rPr>
        <w:t xml:space="preserve"> 2016.</w:t>
      </w:r>
    </w:p>
  </w:footnote>
  <w:footnote w:id="137">
    <w:p w14:paraId="361C3855" w14:textId="7CCBDB73"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V </w:t>
      </w:r>
      <w:r w:rsidRPr="008D0EA6">
        <w:rPr>
          <w:spacing w:val="-6"/>
          <w:lang w:val="sk-SK"/>
        </w:rPr>
        <w:t>prípade novozaložených spoločností by sa úspory energie mali merať vo vzťahu</w:t>
      </w:r>
      <w:r w:rsidR="008D0EA6" w:rsidRPr="008D0EA6">
        <w:rPr>
          <w:spacing w:val="-6"/>
          <w:lang w:val="sk-SK"/>
        </w:rPr>
        <w:t xml:space="preserve"> k </w:t>
      </w:r>
      <w:r w:rsidRPr="008D0EA6">
        <w:rPr>
          <w:spacing w:val="-6"/>
          <w:lang w:val="sk-SK"/>
        </w:rPr>
        <w:t>priemernej ročnej spotrebe spoločnosti</w:t>
      </w:r>
      <w:r w:rsidR="008D0EA6" w:rsidRPr="008D0EA6">
        <w:rPr>
          <w:spacing w:val="-6"/>
          <w:lang w:val="sk-SK"/>
        </w:rPr>
        <w:t xml:space="preserve"> s </w:t>
      </w:r>
      <w:r w:rsidRPr="008D0EA6">
        <w:rPr>
          <w:spacing w:val="-6"/>
          <w:lang w:val="sk-SK"/>
        </w:rPr>
        <w:t>podobnými charakteristikami (veľkosť) pôsobiacej</w:t>
      </w:r>
      <w:r w:rsidR="008D0EA6" w:rsidRPr="008D0EA6">
        <w:rPr>
          <w:spacing w:val="-6"/>
          <w:lang w:val="sk-SK"/>
        </w:rPr>
        <w:t xml:space="preserve"> v </w:t>
      </w:r>
      <w:r w:rsidRPr="008D0EA6">
        <w:rPr>
          <w:spacing w:val="-6"/>
          <w:lang w:val="sk-SK"/>
        </w:rPr>
        <w:t>tom istom odvetví (kód ATECO).</w:t>
      </w:r>
    </w:p>
  </w:footnote>
  <w:footnote w:id="138">
    <w:p w14:paraId="0D2794C5" w14:textId="6EF09E98" w:rsidR="00832256" w:rsidRPr="008D0EA6" w:rsidRDefault="00832256" w:rsidP="008D0EA6">
      <w:pPr>
        <w:pStyle w:val="FootnoteText"/>
        <w:ind w:left="0"/>
        <w:rPr>
          <w:spacing w:val="-6"/>
          <w:lang w:val="sk-SK"/>
        </w:rPr>
      </w:pPr>
    </w:p>
  </w:footnote>
  <w:footnote w:id="139">
    <w:p w14:paraId="1410E959" w14:textId="661A4E4F"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Usudzuje sa, že konečný príjemca má „významné zameranie“ na odvetvie alebo podnikateľskú činnosť, ak je takýto sektor alebo činnosť identifikovaná ako podstatná súčasť podnikateľskej činnosti konečného príjemcu vo vzťahu</w:t>
      </w:r>
      <w:r w:rsidR="008D0EA6" w:rsidRPr="008D0EA6">
        <w:rPr>
          <w:spacing w:val="-6"/>
          <w:lang w:val="sk-SK"/>
        </w:rPr>
        <w:t xml:space="preserve"> k </w:t>
      </w:r>
      <w:r w:rsidRPr="008D0EA6">
        <w:rPr>
          <w:spacing w:val="-6"/>
          <w:lang w:val="sk-SK"/>
        </w:rPr>
        <w:t>hrubým príjmom, zisku alebo klientskej základni konečného príjemcu. Hrubé príjmy</w:t>
      </w:r>
      <w:r w:rsidR="008D0EA6" w:rsidRPr="008D0EA6">
        <w:rPr>
          <w:spacing w:val="-6"/>
          <w:lang w:val="sk-SK"/>
        </w:rPr>
        <w:t xml:space="preserve"> z </w:t>
      </w:r>
      <w:r w:rsidRPr="008D0EA6">
        <w:rPr>
          <w:spacing w:val="-6"/>
          <w:lang w:val="sk-SK"/>
        </w:rPr>
        <w:t>obmedzeného sektora alebo činnosti</w:t>
      </w:r>
      <w:r w:rsidR="008D0EA6" w:rsidRPr="008D0EA6">
        <w:rPr>
          <w:spacing w:val="-6"/>
          <w:lang w:val="sk-SK"/>
        </w:rPr>
        <w:t xml:space="preserve"> v </w:t>
      </w:r>
      <w:r w:rsidRPr="008D0EA6">
        <w:rPr>
          <w:spacing w:val="-6"/>
          <w:lang w:val="sk-SK"/>
        </w:rPr>
        <w:t>žiadnom prípade neprekročia 50</w:t>
      </w:r>
      <w:r w:rsidR="008D0EA6" w:rsidRPr="008D0EA6">
        <w:rPr>
          <w:spacing w:val="-6"/>
          <w:lang w:val="sk-SK"/>
        </w:rPr>
        <w:t> %</w:t>
      </w:r>
      <w:r w:rsidRPr="008D0EA6">
        <w:rPr>
          <w:spacing w:val="-6"/>
          <w:lang w:val="sk-SK"/>
        </w:rPr>
        <w:t xml:space="preserve"> hrubých príjmov.</w:t>
      </w:r>
    </w:p>
  </w:footnote>
  <w:footnote w:id="140">
    <w:p w14:paraId="67D4BDDE" w14:textId="5689F3B1"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008D0EA6" w:rsidRPr="008D0EA6">
        <w:rPr>
          <w:spacing w:val="-6"/>
          <w:sz w:val="20"/>
          <w:lang w:val="sk-SK"/>
        </w:rPr>
        <w:t xml:space="preserve"> S </w:t>
      </w:r>
      <w:r w:rsidRPr="008D0EA6">
        <w:rPr>
          <w:spacing w:val="-6"/>
          <w:sz w:val="20"/>
          <w:lang w:val="sk-SK"/>
        </w:rPr>
        <w:t>výnimkou a) aktív</w:t>
      </w:r>
      <w:r w:rsidR="008D0EA6" w:rsidRPr="008D0EA6">
        <w:rPr>
          <w:spacing w:val="-6"/>
          <w:sz w:val="20"/>
          <w:lang w:val="sk-SK"/>
        </w:rPr>
        <w:t xml:space="preserve"> a </w:t>
      </w:r>
      <w:r w:rsidRPr="008D0EA6">
        <w:rPr>
          <w:spacing w:val="-6"/>
          <w:sz w:val="20"/>
          <w:lang w:val="sk-SK"/>
        </w:rPr>
        <w:t>činností</w:t>
      </w:r>
      <w:r w:rsidR="008D0EA6" w:rsidRPr="008D0EA6">
        <w:rPr>
          <w:spacing w:val="-6"/>
          <w:sz w:val="20"/>
          <w:lang w:val="sk-SK"/>
        </w:rPr>
        <w:t xml:space="preserve"> v </w:t>
      </w:r>
      <w:r w:rsidRPr="008D0EA6">
        <w:rPr>
          <w:spacing w:val="-6"/>
          <w:sz w:val="20"/>
          <w:lang w:val="sk-SK"/>
        </w:rPr>
        <w:t>oblasti výroby elektrickej energie a/alebo tepla, ako aj súvisiacej prenosovej</w:t>
      </w:r>
      <w:r w:rsidR="008D0EA6" w:rsidRPr="008D0EA6">
        <w:rPr>
          <w:spacing w:val="-6"/>
          <w:sz w:val="20"/>
          <w:lang w:val="sk-SK"/>
        </w:rPr>
        <w:t xml:space="preserve"> a </w:t>
      </w:r>
      <w:r w:rsidRPr="008D0EA6">
        <w:rPr>
          <w:spacing w:val="-6"/>
          <w:sz w:val="20"/>
          <w:lang w:val="sk-SK"/>
        </w:rPr>
        <w:t>distribučnej infraštruktúry</w:t>
      </w:r>
      <w:r w:rsidR="008D0EA6" w:rsidRPr="008D0EA6">
        <w:rPr>
          <w:spacing w:val="-6"/>
          <w:sz w:val="20"/>
          <w:lang w:val="sk-SK"/>
        </w:rPr>
        <w:t xml:space="preserve"> s </w:t>
      </w:r>
      <w:r w:rsidRPr="008D0EA6">
        <w:rPr>
          <w:spacing w:val="-6"/>
          <w:sz w:val="20"/>
          <w:lang w:val="sk-SK"/>
        </w:rPr>
        <w:t>využitím zemného plynu, ktoré sú</w:t>
      </w:r>
      <w:r w:rsidR="008D0EA6" w:rsidRPr="008D0EA6">
        <w:rPr>
          <w:spacing w:val="-6"/>
          <w:sz w:val="20"/>
          <w:lang w:val="sk-SK"/>
        </w:rPr>
        <w:t xml:space="preserve"> v </w:t>
      </w:r>
      <w:r w:rsidRPr="008D0EA6">
        <w:rPr>
          <w:spacing w:val="-6"/>
          <w:sz w:val="20"/>
          <w:lang w:val="sk-SK"/>
        </w:rPr>
        <w:t>súlade</w:t>
      </w:r>
      <w:r w:rsidR="008D0EA6" w:rsidRPr="008D0EA6">
        <w:rPr>
          <w:spacing w:val="-6"/>
          <w:sz w:val="20"/>
          <w:lang w:val="sk-SK"/>
        </w:rPr>
        <w:t xml:space="preserve"> s </w:t>
      </w:r>
      <w:r w:rsidRPr="008D0EA6">
        <w:rPr>
          <w:spacing w:val="-6"/>
          <w:sz w:val="20"/>
          <w:lang w:val="sk-SK"/>
        </w:rPr>
        <w:t>podmienkami stanovenými</w:t>
      </w:r>
      <w:r w:rsidR="008D0EA6" w:rsidRPr="008D0EA6">
        <w:rPr>
          <w:spacing w:val="-6"/>
          <w:sz w:val="20"/>
          <w:lang w:val="sk-SK"/>
        </w:rPr>
        <w:t xml:space="preserve"> v </w:t>
      </w:r>
      <w:r w:rsidRPr="008D0EA6">
        <w:rPr>
          <w:spacing w:val="-6"/>
          <w:sz w:val="20"/>
          <w:lang w:val="sk-SK"/>
        </w:rPr>
        <w:t>prílohe III</w:t>
      </w:r>
      <w:r w:rsidR="008D0EA6" w:rsidRPr="008D0EA6">
        <w:rPr>
          <w:spacing w:val="-6"/>
          <w:sz w:val="20"/>
          <w:lang w:val="sk-SK"/>
        </w:rPr>
        <w:t xml:space="preserve"> k </w:t>
      </w:r>
      <w:r w:rsidRPr="008D0EA6">
        <w:rPr>
          <w:spacing w:val="-6"/>
          <w:sz w:val="20"/>
          <w:lang w:val="sk-SK"/>
        </w:rPr>
        <w:t>technickému usmerneniu „výrazne nenarušiť“ (2021/C58/01),</w:t>
      </w:r>
      <w:r w:rsidR="008D0EA6" w:rsidRPr="008D0EA6">
        <w:rPr>
          <w:spacing w:val="-6"/>
          <w:sz w:val="20"/>
          <w:lang w:val="sk-SK"/>
        </w:rPr>
        <w:t xml:space="preserve"> a </w:t>
      </w:r>
      <w:r w:rsidRPr="008D0EA6">
        <w:rPr>
          <w:spacing w:val="-6"/>
          <w:sz w:val="20"/>
          <w:lang w:val="sk-SK"/>
        </w:rPr>
        <w:t>b) činností</w:t>
      </w:r>
      <w:r w:rsidR="008D0EA6" w:rsidRPr="008D0EA6">
        <w:rPr>
          <w:spacing w:val="-6"/>
          <w:sz w:val="20"/>
          <w:lang w:val="sk-SK"/>
        </w:rPr>
        <w:t xml:space="preserve"> a </w:t>
      </w:r>
      <w:r w:rsidRPr="008D0EA6">
        <w:rPr>
          <w:spacing w:val="-6"/>
          <w:sz w:val="20"/>
          <w:lang w:val="sk-SK"/>
        </w:rPr>
        <w:t>aktív podľa bodu ii),</w:t>
      </w:r>
      <w:r w:rsidR="008D0EA6" w:rsidRPr="008D0EA6">
        <w:rPr>
          <w:spacing w:val="-6"/>
          <w:sz w:val="20"/>
          <w:lang w:val="sk-SK"/>
        </w:rPr>
        <w:t xml:space="preserve"> v </w:t>
      </w:r>
      <w:r w:rsidRPr="008D0EA6">
        <w:rPr>
          <w:spacing w:val="-6"/>
          <w:sz w:val="20"/>
          <w:lang w:val="sk-SK"/>
        </w:rPr>
        <w:t>prípade ktorých je používanie fosílnych palív dočasné</w:t>
      </w:r>
      <w:r w:rsidR="008D0EA6" w:rsidRPr="008D0EA6">
        <w:rPr>
          <w:spacing w:val="-6"/>
          <w:sz w:val="20"/>
          <w:lang w:val="sk-SK"/>
        </w:rPr>
        <w:t xml:space="preserve"> a </w:t>
      </w:r>
      <w:r w:rsidRPr="008D0EA6">
        <w:rPr>
          <w:spacing w:val="-6"/>
          <w:sz w:val="20"/>
          <w:lang w:val="sk-SK"/>
        </w:rPr>
        <w:t>technicky nevyhnutné na včasný prechod na prevádzku bez fosílnych palív.</w:t>
      </w:r>
    </w:p>
  </w:footnote>
  <w:footnote w:id="141">
    <w:p w14:paraId="6784D2E0" w14:textId="6AA1475D"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Pr="008D0EA6">
        <w:rPr>
          <w:spacing w:val="-6"/>
          <w:sz w:val="20"/>
          <w:lang w:val="sk-SK"/>
        </w:rPr>
        <w:t xml:space="preserve"> Vrátane činností</w:t>
      </w:r>
      <w:r w:rsidR="008D0EA6" w:rsidRPr="008D0EA6">
        <w:rPr>
          <w:spacing w:val="-6"/>
          <w:sz w:val="20"/>
          <w:lang w:val="sk-SK"/>
        </w:rPr>
        <w:t xml:space="preserve"> a </w:t>
      </w:r>
      <w:r w:rsidRPr="008D0EA6">
        <w:rPr>
          <w:spacing w:val="-6"/>
          <w:sz w:val="20"/>
          <w:lang w:val="sk-SK"/>
        </w:rPr>
        <w:t>aktív</w:t>
      </w:r>
      <w:r w:rsidR="008D0EA6" w:rsidRPr="008D0EA6">
        <w:rPr>
          <w:spacing w:val="-6"/>
          <w:sz w:val="20"/>
          <w:lang w:val="sk-SK"/>
        </w:rPr>
        <w:t xml:space="preserve"> v </w:t>
      </w:r>
      <w:r w:rsidRPr="008D0EA6">
        <w:rPr>
          <w:spacing w:val="-6"/>
          <w:sz w:val="20"/>
          <w:lang w:val="sk-SK"/>
        </w:rPr>
        <w:t>rámci systému EÚ na obchodovanie</w:t>
      </w:r>
      <w:r w:rsidR="008D0EA6" w:rsidRPr="008D0EA6">
        <w:rPr>
          <w:spacing w:val="-6"/>
          <w:sz w:val="20"/>
          <w:lang w:val="sk-SK"/>
        </w:rPr>
        <w:t xml:space="preserve"> s </w:t>
      </w:r>
      <w:r w:rsidRPr="008D0EA6">
        <w:rPr>
          <w:spacing w:val="-6"/>
          <w:sz w:val="20"/>
          <w:lang w:val="sk-SK"/>
        </w:rPr>
        <w:t>emisiami (ETS), ktorými sa dosahujú predpokladané emisie skleníkových plynov, ktoré nie sú nižšie ako príslušné referenčné hodnoty. 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spacing w:val="-6"/>
          <w:sz w:val="20"/>
          <w:lang w:val="sk-SK"/>
        </w:rPr>
        <w:t xml:space="preserve"> v </w:t>
      </w:r>
      <w:r w:rsidRPr="008D0EA6">
        <w:rPr>
          <w:spacing w:val="-6"/>
          <w:sz w:val="20"/>
          <w:lang w:val="sk-SK"/>
        </w:rPr>
        <w:t>prípade činností, ktoré patria do rozsahu pôsobnosti systému EÚ na obchodovanie</w:t>
      </w:r>
      <w:r w:rsidR="008D0EA6" w:rsidRPr="008D0EA6">
        <w:rPr>
          <w:spacing w:val="-6"/>
          <w:sz w:val="20"/>
          <w:lang w:val="sk-SK"/>
        </w:rPr>
        <w:t xml:space="preserve"> s </w:t>
      </w:r>
      <w:r w:rsidRPr="008D0EA6">
        <w:rPr>
          <w:spacing w:val="-6"/>
          <w:sz w:val="20"/>
          <w:lang w:val="sk-SK"/>
        </w:rPr>
        <w:t>emisiami, ako sa uvádza vo vykonávacom nariadení Komisie (EÚ) 2021/447.</w:t>
      </w:r>
    </w:p>
  </w:footnote>
  <w:footnote w:id="142">
    <w:p w14:paraId="6D9AC46C" w14:textId="1B89D919" w:rsidR="00832256" w:rsidRPr="008D0EA6" w:rsidRDefault="00415B68" w:rsidP="008D0EA6">
      <w:pPr>
        <w:jc w:val="both"/>
        <w:rPr>
          <w:spacing w:val="-6"/>
          <w:sz w:val="20"/>
          <w:lang w:val="sk-SK"/>
        </w:rPr>
      </w:pPr>
      <w:r w:rsidRPr="008D0EA6">
        <w:rPr>
          <w:rStyle w:val="FootnoteReference"/>
          <w:rFonts w:eastAsiaTheme="majorEastAsia"/>
          <w:spacing w:val="-6"/>
          <w:sz w:val="20"/>
          <w:lang w:val="sk-SK"/>
        </w:rPr>
        <w:footnoteRef/>
      </w:r>
      <w:r w:rsidRPr="008D0EA6">
        <w:rPr>
          <w:spacing w:val="-6"/>
          <w:sz w:val="20"/>
          <w:lang w:val="sk-SK"/>
        </w:rPr>
        <w:t xml:space="preserve"> Znečisťujúce vozidlá sa vymedzujú ako vozidlá</w:t>
      </w:r>
      <w:r w:rsidR="008D0EA6" w:rsidRPr="008D0EA6">
        <w:rPr>
          <w:spacing w:val="-6"/>
          <w:sz w:val="20"/>
          <w:lang w:val="sk-SK"/>
        </w:rPr>
        <w:t xml:space="preserve"> s </w:t>
      </w:r>
      <w:r w:rsidRPr="008D0EA6">
        <w:rPr>
          <w:spacing w:val="-6"/>
          <w:sz w:val="20"/>
          <w:lang w:val="sk-SK"/>
        </w:rPr>
        <w:t>nulovými emisiami.</w:t>
      </w:r>
    </w:p>
  </w:footnote>
  <w:footnote w:id="143">
    <w:p w14:paraId="656E5666" w14:textId="36EE88AB"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činnosti</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spaľovne za predpokladu, že takéto činnosti</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w:t>
      </w:r>
    </w:p>
  </w:footnote>
  <w:footnote w:id="144">
    <w:p w14:paraId="445CD2E9" w14:textId="12C1D65C" w:rsidR="008D0EA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Koneční príjemcovia pridružení ku konkrétnym projektom sú povinní poskytnúť odôvodnenie vybranej oblasti intervencie pre každý podporovaný projekt spolu</w:t>
      </w:r>
      <w:r w:rsidR="008D0EA6" w:rsidRPr="008D0EA6">
        <w:rPr>
          <w:spacing w:val="-6"/>
          <w:lang w:val="sk-SK"/>
        </w:rPr>
        <w:t xml:space="preserve"> s </w:t>
      </w:r>
      <w:r w:rsidRPr="008D0EA6">
        <w:rPr>
          <w:spacing w:val="-6"/>
          <w:lang w:val="sk-SK"/>
        </w:rPr>
        <w:t>opisom projektu na účely výpočtu príspevku</w:t>
      </w:r>
      <w:r w:rsidR="008D0EA6" w:rsidRPr="008D0EA6">
        <w:rPr>
          <w:spacing w:val="-6"/>
          <w:lang w:val="sk-SK"/>
        </w:rPr>
        <w:t xml:space="preserve"> v </w:t>
      </w:r>
      <w:r w:rsidRPr="008D0EA6">
        <w:rPr>
          <w:spacing w:val="-6"/>
          <w:lang w:val="sk-SK"/>
        </w:rPr>
        <w:t>oblasti klímy</w:t>
      </w:r>
      <w:r w:rsidR="008D0EA6" w:rsidRPr="008D0EA6">
        <w:rPr>
          <w:spacing w:val="-6"/>
          <w:lang w:val="sk-SK"/>
        </w:rPr>
        <w:t>.</w:t>
      </w:r>
    </w:p>
    <w:p w14:paraId="6AAC9E5D" w14:textId="52488D2D" w:rsidR="00832256" w:rsidRPr="008D0EA6" w:rsidRDefault="00832256" w:rsidP="008D0EA6">
      <w:pPr>
        <w:pStyle w:val="FootnoteText"/>
        <w:ind w:left="0"/>
        <w:rPr>
          <w:spacing w:val="-6"/>
          <w:lang w:val="sk-SK"/>
        </w:rPr>
      </w:pPr>
    </w:p>
  </w:footnote>
  <w:footnote w:id="145">
    <w:p w14:paraId="6D834354" w14:textId="6225F28F" w:rsidR="0083225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Koneční príjemcovia pridružení ku konkrétnym projektom sú povinní poskytnúť odôvodnenie vybranej oblasti intervencie pre každý podporovaný projekt spolu</w:t>
      </w:r>
      <w:r w:rsidR="008D0EA6" w:rsidRPr="008D0EA6">
        <w:rPr>
          <w:spacing w:val="-6"/>
          <w:lang w:val="sk-SK"/>
        </w:rPr>
        <w:t xml:space="preserve"> s </w:t>
      </w:r>
      <w:r w:rsidRPr="008D0EA6">
        <w:rPr>
          <w:spacing w:val="-6"/>
          <w:lang w:val="sk-SK"/>
        </w:rPr>
        <w:t>opisom projektu na účely výpočtu príspevku</w:t>
      </w:r>
      <w:r w:rsidR="008D0EA6" w:rsidRPr="008D0EA6">
        <w:rPr>
          <w:spacing w:val="-6"/>
          <w:lang w:val="sk-SK"/>
        </w:rPr>
        <w:t xml:space="preserve"> v </w:t>
      </w:r>
      <w:r w:rsidRPr="008D0EA6">
        <w:rPr>
          <w:spacing w:val="-6"/>
          <w:lang w:val="sk-SK"/>
        </w:rPr>
        <w:t>oblasti klímy.</w:t>
      </w:r>
    </w:p>
  </w:footnote>
  <w:footnote w:id="146">
    <w:p w14:paraId="205B2B37" w14:textId="543ABCD2" w:rsidR="00832256" w:rsidRPr="008D0EA6" w:rsidRDefault="00415B68" w:rsidP="008D0EA6">
      <w:pPr>
        <w:pStyle w:val="FootnoteText"/>
        <w:ind w:left="0"/>
        <w:rPr>
          <w:spacing w:val="-6"/>
          <w:lang w:val="sk-SK"/>
        </w:rPr>
      </w:pPr>
      <w:r w:rsidRPr="008D0EA6">
        <w:rPr>
          <w:rStyle w:val="FootnoteReference"/>
          <w:spacing w:val="-6"/>
          <w:lang w:val="sk-SK"/>
        </w:rPr>
        <w:footnoteRef/>
      </w:r>
      <w:r w:rsidR="008D0EA6" w:rsidRPr="008D0EA6">
        <w:rPr>
          <w:spacing w:val="-6"/>
          <w:lang w:val="sk-SK"/>
        </w:rPr>
        <w:t xml:space="preserve"> S </w:t>
      </w:r>
      <w:r w:rsidRPr="008D0EA6">
        <w:rPr>
          <w:spacing w:val="-6"/>
          <w:lang w:val="sk-SK"/>
        </w:rPr>
        <w:t>výnimkou a) aktív</w:t>
      </w:r>
      <w:r w:rsidR="008D0EA6" w:rsidRPr="008D0EA6">
        <w:rPr>
          <w:spacing w:val="-6"/>
          <w:lang w:val="sk-SK"/>
        </w:rPr>
        <w:t xml:space="preserve"> a </w:t>
      </w:r>
      <w:r w:rsidRPr="008D0EA6">
        <w:rPr>
          <w:spacing w:val="-6"/>
          <w:lang w:val="sk-SK"/>
        </w:rPr>
        <w:t>činností</w:t>
      </w:r>
      <w:r w:rsidR="008D0EA6" w:rsidRPr="008D0EA6">
        <w:rPr>
          <w:spacing w:val="-6"/>
          <w:lang w:val="sk-SK"/>
        </w:rPr>
        <w:t xml:space="preserve"> v </w:t>
      </w:r>
      <w:r w:rsidRPr="008D0EA6">
        <w:rPr>
          <w:spacing w:val="-6"/>
          <w:lang w:val="sk-SK"/>
        </w:rPr>
        <w:t>oblasti výroby elektrickej energie a/alebo tepla, ako aj súvisiacej prenosovej</w:t>
      </w:r>
      <w:r w:rsidR="008D0EA6" w:rsidRPr="008D0EA6">
        <w:rPr>
          <w:spacing w:val="-6"/>
          <w:lang w:val="sk-SK"/>
        </w:rPr>
        <w:t xml:space="preserve"> a </w:t>
      </w:r>
      <w:r w:rsidRPr="008D0EA6">
        <w:rPr>
          <w:spacing w:val="-6"/>
          <w:lang w:val="sk-SK"/>
        </w:rPr>
        <w:t>distribučnej infraštruktúry</w:t>
      </w:r>
      <w:r w:rsidR="008D0EA6" w:rsidRPr="008D0EA6">
        <w:rPr>
          <w:spacing w:val="-6"/>
          <w:lang w:val="sk-SK"/>
        </w:rPr>
        <w:t xml:space="preserve"> s </w:t>
      </w:r>
      <w:r w:rsidRPr="008D0EA6">
        <w:rPr>
          <w:spacing w:val="-6"/>
          <w:lang w:val="sk-SK"/>
        </w:rPr>
        <w:t>využitím zemného plynu, ktoré sú</w:t>
      </w:r>
      <w:r w:rsidR="008D0EA6" w:rsidRPr="008D0EA6">
        <w:rPr>
          <w:spacing w:val="-6"/>
          <w:lang w:val="sk-SK"/>
        </w:rPr>
        <w:t xml:space="preserve"> v </w:t>
      </w:r>
      <w:r w:rsidRPr="008D0EA6">
        <w:rPr>
          <w:spacing w:val="-6"/>
          <w:lang w:val="sk-SK"/>
        </w:rPr>
        <w:t>súlade</w:t>
      </w:r>
      <w:r w:rsidR="008D0EA6" w:rsidRPr="008D0EA6">
        <w:rPr>
          <w:spacing w:val="-6"/>
          <w:lang w:val="sk-SK"/>
        </w:rPr>
        <w:t xml:space="preserve"> s </w:t>
      </w:r>
      <w:r w:rsidRPr="008D0EA6">
        <w:rPr>
          <w:spacing w:val="-6"/>
          <w:lang w:val="sk-SK"/>
        </w:rPr>
        <w:t>podmienkami stanovenými</w:t>
      </w:r>
      <w:r w:rsidR="008D0EA6" w:rsidRPr="008D0EA6">
        <w:rPr>
          <w:spacing w:val="-6"/>
          <w:lang w:val="sk-SK"/>
        </w:rPr>
        <w:t xml:space="preserve"> v </w:t>
      </w:r>
      <w:r w:rsidRPr="008D0EA6">
        <w:rPr>
          <w:spacing w:val="-6"/>
          <w:lang w:val="sk-SK"/>
        </w:rPr>
        <w:t>prílohe III</w:t>
      </w:r>
      <w:r w:rsidR="008D0EA6" w:rsidRPr="008D0EA6">
        <w:rPr>
          <w:spacing w:val="-6"/>
          <w:lang w:val="sk-SK"/>
        </w:rPr>
        <w:t xml:space="preserve"> k </w:t>
      </w:r>
      <w:r w:rsidRPr="008D0EA6">
        <w:rPr>
          <w:spacing w:val="-6"/>
          <w:lang w:val="sk-SK"/>
        </w:rPr>
        <w:t>technickému usmerneniu „výrazne nenarušiť“ (2021/C58/01),</w:t>
      </w:r>
      <w:r w:rsidR="008D0EA6" w:rsidRPr="008D0EA6">
        <w:rPr>
          <w:spacing w:val="-6"/>
          <w:lang w:val="sk-SK"/>
        </w:rPr>
        <w:t xml:space="preserve"> a </w:t>
      </w:r>
      <w:r w:rsidRPr="008D0EA6">
        <w:rPr>
          <w:spacing w:val="-6"/>
          <w:lang w:val="sk-SK"/>
        </w:rPr>
        <w:t>b) činností</w:t>
      </w:r>
      <w:r w:rsidR="008D0EA6" w:rsidRPr="008D0EA6">
        <w:rPr>
          <w:spacing w:val="-6"/>
          <w:lang w:val="sk-SK"/>
        </w:rPr>
        <w:t xml:space="preserve"> a </w:t>
      </w:r>
      <w:r w:rsidRPr="008D0EA6">
        <w:rPr>
          <w:spacing w:val="-6"/>
          <w:lang w:val="sk-SK"/>
        </w:rPr>
        <w:t>aktív podľa bodu ii),</w:t>
      </w:r>
      <w:r w:rsidR="008D0EA6" w:rsidRPr="008D0EA6">
        <w:rPr>
          <w:spacing w:val="-6"/>
          <w:lang w:val="sk-SK"/>
        </w:rPr>
        <w:t xml:space="preserve"> v </w:t>
      </w:r>
      <w:r w:rsidRPr="008D0EA6">
        <w:rPr>
          <w:spacing w:val="-6"/>
          <w:lang w:val="sk-SK"/>
        </w:rPr>
        <w:t>prípade ktorých je používanie fosílnych palív dočasné</w:t>
      </w:r>
      <w:r w:rsidR="008D0EA6" w:rsidRPr="008D0EA6">
        <w:rPr>
          <w:spacing w:val="-6"/>
          <w:lang w:val="sk-SK"/>
        </w:rPr>
        <w:t xml:space="preserve"> a </w:t>
      </w:r>
      <w:r w:rsidRPr="008D0EA6">
        <w:rPr>
          <w:spacing w:val="-6"/>
          <w:lang w:val="sk-SK"/>
        </w:rPr>
        <w:t>technicky nevyhnutné na včasný prechod na prevádzku bez fosílnych palív.</w:t>
      </w:r>
    </w:p>
  </w:footnote>
  <w:footnote w:id="147">
    <w:p w14:paraId="7448BF0B" w14:textId="1756BDA6" w:rsidR="008D0EA6" w:rsidRPr="008D0EA6" w:rsidRDefault="00415B68" w:rsidP="008D0EA6">
      <w:pPr>
        <w:pStyle w:val="FootnoteText"/>
        <w:ind w:left="0"/>
        <w:rPr>
          <w:rFonts w:eastAsia="EC Square Sans Pro"/>
          <w:spacing w:val="-6"/>
          <w:lang w:val="sk-SK"/>
        </w:rPr>
      </w:pPr>
      <w:r w:rsidRPr="008D0EA6">
        <w:rPr>
          <w:rStyle w:val="FootnoteReference"/>
          <w:rFonts w:eastAsiaTheme="majorEastAsia"/>
          <w:spacing w:val="-6"/>
          <w:lang w:val="sk-SK"/>
        </w:rPr>
        <w:footnoteRef/>
      </w:r>
      <w:r w:rsidRPr="008D0EA6">
        <w:rPr>
          <w:spacing w:val="-6"/>
          <w:lang w:val="sk-SK"/>
        </w:rPr>
        <w:t xml:space="preserve"> </w:t>
      </w:r>
      <w:r w:rsidRPr="008D0EA6">
        <w:rPr>
          <w:rFonts w:eastAsia="EC Square Sans Pro"/>
          <w:spacing w:val="-6"/>
          <w:lang w:val="sk-SK"/>
        </w:rPr>
        <w:t>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w:t>
      </w:r>
      <w:r w:rsidR="008D0EA6" w:rsidRPr="008D0EA6">
        <w:rPr>
          <w:rFonts w:eastAsia="EC Square Sans Pro"/>
          <w:spacing w:val="-6"/>
          <w:lang w:val="sk-SK"/>
        </w:rPr>
        <w:t xml:space="preserve"> v </w:t>
      </w:r>
      <w:r w:rsidRPr="008D0EA6">
        <w:rPr>
          <w:rFonts w:eastAsia="EC Square Sans Pro"/>
          <w:spacing w:val="-6"/>
          <w:lang w:val="sk-SK"/>
        </w:rPr>
        <w:t>prípade činností, ktoré patria do rozsahu pôsobnosti systému EÚ na obchodovanie</w:t>
      </w:r>
      <w:r w:rsidR="008D0EA6" w:rsidRPr="008D0EA6">
        <w:rPr>
          <w:rFonts w:eastAsia="EC Square Sans Pro"/>
          <w:spacing w:val="-6"/>
          <w:lang w:val="sk-SK"/>
        </w:rPr>
        <w:t xml:space="preserve"> s </w:t>
      </w:r>
      <w:r w:rsidRPr="008D0EA6">
        <w:rPr>
          <w:rFonts w:eastAsia="EC Square Sans Pro"/>
          <w:spacing w:val="-6"/>
          <w:lang w:val="sk-SK"/>
        </w:rPr>
        <w:t>emisiami, ako sa uvádza vo vykonávacom nariadení Komisie (EÚ) 2021/447</w:t>
      </w:r>
      <w:r w:rsidR="008D0EA6" w:rsidRPr="008D0EA6">
        <w:rPr>
          <w:rFonts w:eastAsia="EC Square Sans Pro"/>
          <w:spacing w:val="-6"/>
          <w:lang w:val="sk-SK"/>
        </w:rPr>
        <w:t>.</w:t>
      </w:r>
    </w:p>
    <w:p w14:paraId="6879384F" w14:textId="77777777" w:rsidR="008D0EA6" w:rsidRPr="008D0EA6" w:rsidRDefault="008D0EA6" w:rsidP="008D0EA6">
      <w:pPr>
        <w:pStyle w:val="FootnoteText"/>
        <w:ind w:left="0"/>
        <w:rPr>
          <w:rFonts w:eastAsia="EC Square Sans Pro"/>
          <w:spacing w:val="-6"/>
          <w:lang w:val="sk-SK"/>
        </w:rPr>
      </w:pPr>
    </w:p>
    <w:p w14:paraId="6495AFA0" w14:textId="38140D23" w:rsidR="00832256" w:rsidRPr="008D0EA6" w:rsidRDefault="00415B68" w:rsidP="008D0EA6">
      <w:pPr>
        <w:pStyle w:val="FootnoteText"/>
        <w:ind w:left="0"/>
        <w:rPr>
          <w:rFonts w:eastAsia="EC Square Sans Pro"/>
          <w:spacing w:val="-6"/>
          <w:lang w:val="sk-SK"/>
        </w:rPr>
      </w:pPr>
      <w:r w:rsidRPr="008D0EA6">
        <w:rPr>
          <w:rFonts w:eastAsia="EC Square Sans Pro"/>
          <w:spacing w:val="-6"/>
          <w:lang w:val="sk-SK"/>
        </w:rPr>
        <w:t xml:space="preserve"> </w:t>
      </w:r>
    </w:p>
  </w:footnote>
  <w:footnote w:id="148">
    <w:p w14:paraId="5D7F7460" w14:textId="500AB7A0"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zariadeniach určených výlučne na spracovanie nerecyklovateľného nebezpečného odpadu</w:t>
      </w:r>
      <w:r w:rsidR="008D0EA6" w:rsidRPr="008D0EA6">
        <w:rPr>
          <w:spacing w:val="-6"/>
          <w:lang w:val="sk-SK"/>
        </w:rPr>
        <w:t xml:space="preserve"> a </w:t>
      </w:r>
      <w:r w:rsidRPr="008D0EA6">
        <w:rPr>
          <w:spacing w:val="-6"/>
          <w:lang w:val="sk-SK"/>
        </w:rPr>
        <w:t>na existujúce zariadenia, ak sú opatrenia</w:t>
      </w:r>
      <w:r w:rsidR="008D0EA6" w:rsidRPr="008D0EA6">
        <w:rPr>
          <w:spacing w:val="-6"/>
          <w:lang w:val="sk-SK"/>
        </w:rPr>
        <w:t xml:space="preserve"> v </w:t>
      </w:r>
      <w:r w:rsidRPr="008D0EA6">
        <w:rPr>
          <w:spacing w:val="-6"/>
          <w:lang w:val="sk-SK"/>
        </w:rPr>
        <w:t>rámci tohto opatrenia zamerané na zvýšenie energetickej účinnosti, zachytávanie výfukových plynov na skladovanie alebo používanie alebo zhodnocovanie materiálov zo spaľovania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 </w:t>
      </w:r>
    </w:p>
  </w:footnote>
  <w:footnote w:id="149">
    <w:p w14:paraId="7DA06C40" w14:textId="3CD30416" w:rsidR="00832256" w:rsidRPr="008D0EA6" w:rsidRDefault="00415B68" w:rsidP="008D0EA6">
      <w:pPr>
        <w:pStyle w:val="FootnoteText"/>
        <w:ind w:left="0"/>
        <w:rPr>
          <w:spacing w:val="-6"/>
          <w:lang w:val="sk-SK"/>
        </w:rPr>
      </w:pPr>
      <w:r w:rsidRPr="008D0EA6">
        <w:rPr>
          <w:rStyle w:val="FootnoteReference"/>
          <w:rFonts w:eastAsiaTheme="majorEastAsia"/>
          <w:spacing w:val="-6"/>
          <w:lang w:val="sk-SK"/>
        </w:rPr>
        <w:footnoteRef/>
      </w:r>
      <w:r w:rsidRPr="008D0EA6">
        <w:rPr>
          <w:spacing w:val="-6"/>
          <w:lang w:val="sk-SK"/>
        </w:rPr>
        <w:t xml:space="preserve"> Toto vylúčenie sa nevzťahuje na činnosti</w:t>
      </w:r>
      <w:r w:rsidR="008D0EA6" w:rsidRPr="008D0EA6">
        <w:rPr>
          <w:spacing w:val="-6"/>
          <w:lang w:val="sk-SK"/>
        </w:rPr>
        <w:t xml:space="preserve"> v </w:t>
      </w:r>
      <w:r w:rsidRPr="008D0EA6">
        <w:rPr>
          <w:spacing w:val="-6"/>
          <w:lang w:val="sk-SK"/>
        </w:rPr>
        <w:t>rámci tohto opatrenia</w:t>
      </w:r>
      <w:r w:rsidR="008D0EA6" w:rsidRPr="008D0EA6">
        <w:rPr>
          <w:spacing w:val="-6"/>
          <w:lang w:val="sk-SK"/>
        </w:rPr>
        <w:t xml:space="preserve"> v </w:t>
      </w:r>
      <w:r w:rsidRPr="008D0EA6">
        <w:rPr>
          <w:spacing w:val="-6"/>
          <w:lang w:val="sk-SK"/>
        </w:rPr>
        <w:t>existujúcich zariadeniach na mechanickú biologickú úpravu, ak sú činnosti</w:t>
      </w:r>
      <w:r w:rsidR="008D0EA6" w:rsidRPr="008D0EA6">
        <w:rPr>
          <w:spacing w:val="-6"/>
          <w:lang w:val="sk-SK"/>
        </w:rPr>
        <w:t xml:space="preserve"> v </w:t>
      </w:r>
      <w:r w:rsidRPr="008D0EA6">
        <w:rPr>
          <w:spacing w:val="-6"/>
          <w:lang w:val="sk-SK"/>
        </w:rPr>
        <w:t>rámci tohto opatrenia zamerané na zvýšenie energetickej účinnosti alebo modernizáciu činností recyklácie triedeného odpadu na kompostovanie biologického odpadu</w:t>
      </w:r>
      <w:r w:rsidR="008D0EA6" w:rsidRPr="008D0EA6">
        <w:rPr>
          <w:spacing w:val="-6"/>
          <w:lang w:val="sk-SK"/>
        </w:rPr>
        <w:t xml:space="preserve"> a </w:t>
      </w:r>
      <w:r w:rsidRPr="008D0EA6">
        <w:rPr>
          <w:spacing w:val="-6"/>
          <w:lang w:val="sk-SK"/>
        </w:rPr>
        <w:t>anaeróbnu digesciu biologického odpadu za predpokladu, že takéto opatrenia</w:t>
      </w:r>
      <w:r w:rsidR="008D0EA6" w:rsidRPr="008D0EA6">
        <w:rPr>
          <w:spacing w:val="-6"/>
          <w:lang w:val="sk-SK"/>
        </w:rPr>
        <w:t xml:space="preserve"> v </w:t>
      </w:r>
      <w:r w:rsidRPr="008D0EA6">
        <w:rPr>
          <w:spacing w:val="-6"/>
          <w:lang w:val="sk-SK"/>
        </w:rPr>
        <w:t>rámci tohto opatrenia nevedú</w:t>
      </w:r>
      <w:r w:rsidR="008D0EA6" w:rsidRPr="008D0EA6">
        <w:rPr>
          <w:spacing w:val="-6"/>
          <w:lang w:val="sk-SK"/>
        </w:rPr>
        <w:t xml:space="preserve"> k </w:t>
      </w:r>
      <w:r w:rsidRPr="008D0EA6">
        <w:rPr>
          <w:spacing w:val="-6"/>
          <w:lang w:val="sk-SK"/>
        </w:rPr>
        <w:t>zvýšeniu kapacity zariadení na spracovanie odpadu alebo</w:t>
      </w:r>
      <w:r w:rsidR="008D0EA6" w:rsidRPr="008D0EA6">
        <w:rPr>
          <w:spacing w:val="-6"/>
          <w:lang w:val="sk-SK"/>
        </w:rPr>
        <w:t xml:space="preserve"> k </w:t>
      </w:r>
      <w:r w:rsidRPr="008D0EA6">
        <w:rPr>
          <w:spacing w:val="-6"/>
          <w:lang w:val="sk-SK"/>
        </w:rPr>
        <w:t>predĺženiu životnosti zariadení;</w:t>
      </w:r>
      <w:r w:rsidR="008D0EA6" w:rsidRPr="008D0EA6">
        <w:rPr>
          <w:spacing w:val="-6"/>
          <w:lang w:val="sk-SK"/>
        </w:rPr>
        <w:t xml:space="preserve"> v </w:t>
      </w:r>
      <w:r w:rsidRPr="008D0EA6">
        <w:rPr>
          <w:spacing w:val="-6"/>
          <w:lang w:val="sk-SK"/>
        </w:rPr>
        <w:t>prípade ktorých sa dôkazy poskytujú na úrovni zariadenia. </w:t>
      </w:r>
    </w:p>
  </w:footnote>
  <w:footnote w:id="150">
    <w:p w14:paraId="1EB8C073" w14:textId="56FC1B33" w:rsidR="008D0EA6" w:rsidRPr="008D0EA6" w:rsidRDefault="00415B68" w:rsidP="008D0EA6">
      <w:pPr>
        <w:pStyle w:val="FootnoteText"/>
        <w:ind w:left="0"/>
        <w:rPr>
          <w:spacing w:val="-6"/>
          <w:lang w:val="sk-SK"/>
        </w:rPr>
      </w:pPr>
      <w:r w:rsidRPr="008D0EA6">
        <w:rPr>
          <w:rStyle w:val="FootnoteReference"/>
          <w:spacing w:val="-6"/>
          <w:lang w:val="sk-SK"/>
        </w:rPr>
        <w:footnoteRef/>
      </w:r>
      <w:r w:rsidRPr="008D0EA6">
        <w:rPr>
          <w:spacing w:val="-6"/>
          <w:lang w:val="sk-SK"/>
        </w:rPr>
        <w:t xml:space="preserve"> Koneční príjemcovia pridružení ku konkrétnym projektom sú povinní poskytnúť odôvodnenie vybranej oblasti intervencie pre každý podporovaný projekt spolu</w:t>
      </w:r>
      <w:r w:rsidR="008D0EA6" w:rsidRPr="008D0EA6">
        <w:rPr>
          <w:spacing w:val="-6"/>
          <w:lang w:val="sk-SK"/>
        </w:rPr>
        <w:t xml:space="preserve"> s </w:t>
      </w:r>
      <w:r w:rsidRPr="008D0EA6">
        <w:rPr>
          <w:spacing w:val="-6"/>
          <w:lang w:val="sk-SK"/>
        </w:rPr>
        <w:t>opisom projektu na účely výpočtu príspevku</w:t>
      </w:r>
      <w:r w:rsidR="008D0EA6" w:rsidRPr="008D0EA6">
        <w:rPr>
          <w:spacing w:val="-6"/>
          <w:lang w:val="sk-SK"/>
        </w:rPr>
        <w:t xml:space="preserve"> v </w:t>
      </w:r>
      <w:r w:rsidRPr="008D0EA6">
        <w:rPr>
          <w:spacing w:val="-6"/>
          <w:lang w:val="sk-SK"/>
        </w:rPr>
        <w:t>oblasti klímy</w:t>
      </w:r>
      <w:r w:rsidR="008D0EA6" w:rsidRPr="008D0EA6">
        <w:rPr>
          <w:spacing w:val="-6"/>
          <w:lang w:val="sk-SK"/>
        </w:rPr>
        <w:t>.</w:t>
      </w:r>
    </w:p>
    <w:p w14:paraId="60301540" w14:textId="25D60634" w:rsidR="00832256" w:rsidRPr="008D0EA6" w:rsidRDefault="00832256" w:rsidP="008D0EA6">
      <w:pPr>
        <w:pStyle w:val="FootnoteText"/>
        <w:ind w:left="0"/>
        <w:rPr>
          <w:spacing w:val="-6"/>
          <w:lang w:val="sk-S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47BFA" w14:textId="77777777" w:rsidR="00054587" w:rsidRPr="00054587" w:rsidRDefault="00054587" w:rsidP="000545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0E85" w14:textId="77777777" w:rsidR="00832256" w:rsidRDefault="00832256">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AFD8" w14:textId="77777777" w:rsidR="00832256" w:rsidRDefault="00832256">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4730" w14:textId="77777777" w:rsidR="00832256" w:rsidRDefault="00832256">
    <w:pPr>
      <w:pStyle w:val="Header"/>
      <w:rPr>
        <w:rFonts w:eastAsia="Calibri"/>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E177" w14:textId="77777777" w:rsidR="00832256" w:rsidRDefault="00832256">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7D73" w14:textId="77777777" w:rsidR="00832256" w:rsidRDefault="00832256">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C1B92" w14:textId="77777777" w:rsidR="00832256" w:rsidRDefault="00832256">
    <w:pPr>
      <w:pStyle w:val="Header"/>
      <w:rPr>
        <w:rFonts w:eastAsia="Calibri"/>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44CD" w14:textId="77777777" w:rsidR="00832256" w:rsidRDefault="00832256">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1A1F" w14:textId="77777777" w:rsidR="00832256" w:rsidRDefault="00832256">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B972" w14:textId="77777777" w:rsidR="00832256" w:rsidRDefault="00832256">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B9F1" w14:textId="77777777" w:rsidR="00832256" w:rsidRDefault="00832256">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186E" w14:textId="77777777" w:rsidR="00832256" w:rsidRDefault="008322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C0EB" w14:textId="77777777" w:rsidR="00832256" w:rsidRDefault="00832256">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B7270" w14:textId="77777777" w:rsidR="00832256" w:rsidRDefault="00832256">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A35E" w14:textId="77777777" w:rsidR="00832256" w:rsidRDefault="00832256">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608" w14:textId="77777777" w:rsidR="00832256" w:rsidRDefault="00832256">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75BD" w14:textId="77777777" w:rsidR="00832256" w:rsidRDefault="00832256">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3A31" w14:textId="77777777" w:rsidR="00832256" w:rsidRDefault="00832256">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EDC9" w14:textId="77777777" w:rsidR="00832256" w:rsidRDefault="00832256">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5E3A" w14:textId="77777777" w:rsidR="00832256" w:rsidRDefault="00832256">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9526" w14:textId="77777777" w:rsidR="00832256" w:rsidRDefault="00832256">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1F3B" w14:textId="77777777" w:rsidR="00832256" w:rsidRDefault="00832256">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3246" w14:textId="77777777" w:rsidR="00832256" w:rsidRDefault="00832256">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90A0" w14:textId="77777777" w:rsidR="00832256" w:rsidRDefault="00832256">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0924" w14:textId="77777777" w:rsidR="00832256" w:rsidRDefault="00832256">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82DE" w14:textId="77777777" w:rsidR="00832256" w:rsidRDefault="00832256">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6FB7" w14:textId="77777777" w:rsidR="00832256" w:rsidRDefault="00832256">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8EA9" w14:textId="77777777" w:rsidR="00832256" w:rsidRDefault="00832256">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88E1" w14:textId="77777777" w:rsidR="00832256" w:rsidRDefault="00832256">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1C54" w14:textId="77777777" w:rsidR="00832256" w:rsidRDefault="00832256">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B4A36" w14:textId="77777777" w:rsidR="00832256" w:rsidRDefault="00832256">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6E16" w14:textId="77777777" w:rsidR="00832256" w:rsidRDefault="00832256">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A5EB" w14:textId="77777777" w:rsidR="00832256" w:rsidRDefault="00832256">
    <w:pPr>
      <w:jc w:val="both"/>
      <w:rPr>
        <w:sz w:val="20"/>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4D90" w14:textId="77777777" w:rsidR="00832256" w:rsidRDefault="008322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A00D" w14:textId="77777777" w:rsidR="00832256" w:rsidRDefault="00832256">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68C7" w14:textId="77777777" w:rsidR="00832256" w:rsidRDefault="00832256">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DE81" w14:textId="77777777" w:rsidR="00832256" w:rsidRDefault="00832256">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5E7F" w14:textId="77777777" w:rsidR="00832256" w:rsidRDefault="00832256">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D985" w14:textId="77777777" w:rsidR="00832256" w:rsidRDefault="00832256">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CEA2" w14:textId="77777777" w:rsidR="00832256" w:rsidRDefault="00832256">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1CAF" w14:textId="77777777" w:rsidR="00832256" w:rsidRDefault="00832256">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DE6" w14:textId="77777777" w:rsidR="00832256" w:rsidRDefault="00832256">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FF52" w14:textId="77777777" w:rsidR="00832256" w:rsidRDefault="00832256">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7A3A" w14:textId="77777777" w:rsidR="00832256" w:rsidRDefault="00832256">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E55C1" w14:textId="77777777" w:rsidR="00832256" w:rsidRDefault="008322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A59C" w14:textId="77777777" w:rsidR="00832256" w:rsidRDefault="00832256">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065B" w14:textId="77777777" w:rsidR="00832256" w:rsidRDefault="00832256">
    <w:pPr>
      <w:pStyle w:val="Header"/>
      <w:rPr>
        <w:rFonts w:eastAsia="Calibri"/>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F46D" w14:textId="77777777" w:rsidR="00832256" w:rsidRDefault="00832256">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BD211" w14:textId="77777777" w:rsidR="00832256" w:rsidRDefault="00832256">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7809" w14:textId="77777777" w:rsidR="00832256" w:rsidRDefault="00832256">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F128" w14:textId="77777777" w:rsidR="00832256" w:rsidRDefault="00832256">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B2345" w14:textId="77777777" w:rsidR="00832256" w:rsidRDefault="00832256">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FC4C" w14:textId="77777777" w:rsidR="00832256" w:rsidRDefault="00832256">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002C" w14:textId="77777777" w:rsidR="00832256" w:rsidRDefault="00832256">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3E8" w14:textId="77777777" w:rsidR="00832256" w:rsidRDefault="00832256">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BB77" w14:textId="77777777" w:rsidR="00832256" w:rsidRDefault="00832256">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EF19" w14:textId="77777777" w:rsidR="00832256" w:rsidRDefault="00832256">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25A9" w14:textId="77777777" w:rsidR="00832256" w:rsidRDefault="00832256">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557B" w14:textId="77777777" w:rsidR="00832256" w:rsidRDefault="00832256">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A3FA" w14:textId="77777777" w:rsidR="00832256" w:rsidRDefault="00832256">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9A4B" w14:textId="77777777" w:rsidR="00832256" w:rsidRDefault="00832256">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FCC5" w14:textId="77777777" w:rsidR="00832256" w:rsidRDefault="00832256">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76BC" w14:textId="77777777" w:rsidR="00832256" w:rsidRDefault="00832256">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3AD5" w14:textId="77777777" w:rsidR="00832256" w:rsidRDefault="00832256">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ECA0" w14:textId="77777777" w:rsidR="00832256" w:rsidRDefault="00832256">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FB45" w14:textId="77777777" w:rsidR="00832256" w:rsidRDefault="00832256">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841E" w14:textId="77777777" w:rsidR="00832256" w:rsidRDefault="008322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6F95" w14:textId="77777777" w:rsidR="00832256" w:rsidRDefault="00832256">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D15F" w14:textId="77777777" w:rsidR="00832256" w:rsidRDefault="00832256">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35C7" w14:textId="77777777" w:rsidR="00832256" w:rsidRDefault="00832256">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16B1" w14:textId="77777777" w:rsidR="00832256" w:rsidRDefault="00832256">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0A94" w14:textId="77777777" w:rsidR="00832256" w:rsidRDefault="00832256">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5C49" w14:textId="77777777" w:rsidR="00832256" w:rsidRDefault="00832256">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D934" w14:textId="77777777" w:rsidR="00832256" w:rsidRDefault="00832256">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D63C" w14:textId="77777777" w:rsidR="00832256" w:rsidRDefault="00832256">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F444" w14:textId="77777777" w:rsidR="00832256" w:rsidRDefault="00832256">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816C" w14:textId="77777777" w:rsidR="00832256" w:rsidRDefault="00832256">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6CA0" w14:textId="77777777" w:rsidR="00832256" w:rsidRDefault="0083225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1F92" w14:textId="77777777" w:rsidR="00832256" w:rsidRDefault="00832256">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FEE4" w14:textId="77777777" w:rsidR="00832256" w:rsidRDefault="00832256">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05A3" w14:textId="77777777" w:rsidR="00832256" w:rsidRDefault="00832256">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32CE4" w14:textId="77777777" w:rsidR="00832256" w:rsidRDefault="00832256">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3DE4" w14:textId="77777777" w:rsidR="00832256" w:rsidRDefault="00832256">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64D9" w14:textId="77777777" w:rsidR="00832256" w:rsidRDefault="00832256">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30A4" w14:textId="77777777" w:rsidR="00832256" w:rsidRDefault="00832256">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D3B5" w14:textId="77777777" w:rsidR="00832256" w:rsidRDefault="00832256">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ABED" w14:textId="77777777" w:rsidR="00832256" w:rsidRDefault="00832256">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34D4" w14:textId="77777777" w:rsidR="00832256" w:rsidRDefault="00832256">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5271" w14:textId="77777777" w:rsidR="00832256" w:rsidRDefault="00832256">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C8AD" w14:textId="77777777" w:rsidR="00832256" w:rsidRDefault="00832256">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5225" w14:textId="77777777" w:rsidR="00832256" w:rsidRDefault="00832256">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C98" w14:textId="77777777" w:rsidR="00832256" w:rsidRDefault="00832256">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E6F3" w14:textId="77777777" w:rsidR="00832256" w:rsidRDefault="00832256">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3A5A" w14:textId="77777777" w:rsidR="00832256" w:rsidRDefault="00832256">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D2D4A" w14:textId="77777777" w:rsidR="00832256" w:rsidRDefault="00832256">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E290" w14:textId="77777777" w:rsidR="00832256" w:rsidRDefault="00832256">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84E8" w14:textId="77777777" w:rsidR="00832256" w:rsidRDefault="00832256">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C2F6" w14:textId="77777777" w:rsidR="00832256" w:rsidRDefault="00832256">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5835" w14:textId="77777777" w:rsidR="00832256" w:rsidRDefault="00832256">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4A5F" w14:textId="77777777" w:rsidR="00832256" w:rsidRDefault="0083225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B160" w14:textId="77777777" w:rsidR="00832256" w:rsidRDefault="00832256">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7549" w14:textId="77777777" w:rsidR="00832256" w:rsidRDefault="00832256">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9CFE" w14:textId="77777777" w:rsidR="00832256" w:rsidRDefault="00832256">
    <w:pPr>
      <w:pStyle w:val="Header"/>
      <w:rPr>
        <w:sz w:val="10"/>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09B4" w14:textId="77777777" w:rsidR="00832256" w:rsidRDefault="00832256">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9F9E" w14:textId="77777777" w:rsidR="00832256" w:rsidRDefault="00832256">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3AC" w14:textId="77777777" w:rsidR="00832256" w:rsidRDefault="00832256">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C443" w14:textId="77777777" w:rsidR="00832256" w:rsidRDefault="00832256">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48D5" w14:textId="77777777" w:rsidR="00832256" w:rsidRDefault="00832256">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2534" w14:textId="77777777" w:rsidR="00832256" w:rsidRDefault="00832256">
    <w:pPr>
      <w:pStyle w:val="Header"/>
      <w:rPr>
        <w:rFonts w:eastAsia="Calibri"/>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B53B" w14:textId="77777777" w:rsidR="00832256" w:rsidRDefault="00832256">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D688" w14:textId="77777777" w:rsidR="00832256" w:rsidRDefault="00832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A7B65" w14:textId="77777777" w:rsidR="00054587" w:rsidRPr="00054587" w:rsidRDefault="00054587" w:rsidP="00054587">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E576" w14:textId="77777777" w:rsidR="00832256" w:rsidRDefault="00832256">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F1FD" w14:textId="77777777" w:rsidR="00832256" w:rsidRDefault="00832256">
    <w:pPr>
      <w:pStyle w:val="Header"/>
      <w:rPr>
        <w:rFonts w:eastAsia="Calibri"/>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4862" w14:textId="77777777" w:rsidR="00832256" w:rsidRDefault="0083225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676B" w14:textId="77777777" w:rsidR="00832256" w:rsidRDefault="0083225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6513" w14:textId="77777777" w:rsidR="00832256" w:rsidRDefault="0083225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F92A" w14:textId="77777777" w:rsidR="00832256" w:rsidRDefault="0083225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567E" w14:textId="77777777" w:rsidR="00832256" w:rsidRDefault="0083225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D582" w14:textId="77777777" w:rsidR="00832256" w:rsidRDefault="0083225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76A5" w14:textId="77777777" w:rsidR="00832256" w:rsidRDefault="0083225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5000C" w14:textId="77777777" w:rsidR="00832256" w:rsidRDefault="0083225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C76A9" w14:textId="77777777" w:rsidR="00832256" w:rsidRDefault="0083225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F930" w14:textId="77777777" w:rsidR="00832256" w:rsidRDefault="00832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3F5C6" w14:textId="77777777" w:rsidR="00054587" w:rsidRPr="00054587" w:rsidRDefault="00054587" w:rsidP="00054587">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3FDE" w14:textId="77777777" w:rsidR="00832256" w:rsidRDefault="0083225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AF5F" w14:textId="77777777" w:rsidR="00832256" w:rsidRDefault="0083225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D19A" w14:textId="77777777" w:rsidR="00832256" w:rsidRDefault="0083225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C0D5" w14:textId="77777777" w:rsidR="00832256" w:rsidRDefault="0083225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912F" w14:textId="77777777" w:rsidR="00832256" w:rsidRDefault="0083225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E9C1" w14:textId="77777777" w:rsidR="00832256" w:rsidRDefault="00832256">
    <w:pPr>
      <w:pStyle w:val="Header"/>
      <w:rPr>
        <w:rFonts w:eastAsia="Calibr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00E4" w14:textId="77777777" w:rsidR="00832256" w:rsidRDefault="0083225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4878" w14:textId="77777777" w:rsidR="00832256" w:rsidRDefault="0083225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3479" w14:textId="77777777" w:rsidR="00832256" w:rsidRDefault="00832256">
    <w:pPr>
      <w:pStyle w:val="Header"/>
      <w:rPr>
        <w:rFonts w:eastAsia="Calibri"/>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E5E" w14:textId="77777777" w:rsidR="00832256" w:rsidRDefault="008322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0839" w14:textId="77777777" w:rsidR="00832256" w:rsidRDefault="0083225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32BB" w14:textId="77777777" w:rsidR="00832256" w:rsidRDefault="0083225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E1490" w14:textId="77777777" w:rsidR="00832256" w:rsidRDefault="0083225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94B8" w14:textId="77777777" w:rsidR="00832256" w:rsidRDefault="0083225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02A2" w14:textId="77777777" w:rsidR="00832256" w:rsidRDefault="0083225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834F6" w14:textId="77777777" w:rsidR="00832256" w:rsidRDefault="00832256">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D064" w14:textId="77777777" w:rsidR="00832256" w:rsidRDefault="0083225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3C806" w14:textId="77777777" w:rsidR="00832256" w:rsidRDefault="0083225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0EF0" w14:textId="77777777" w:rsidR="00832256" w:rsidRDefault="00832256">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F31C" w14:textId="77777777" w:rsidR="00832256" w:rsidRDefault="0083225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4572" w14:textId="77777777" w:rsidR="00832256" w:rsidRDefault="008322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8BE" w14:textId="77777777" w:rsidR="00832256" w:rsidRDefault="0083225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3C59" w14:textId="77777777" w:rsidR="00832256" w:rsidRDefault="00832256">
    <w:pPr>
      <w:pStyle w:val="Header"/>
      <w:rPr>
        <w:rFonts w:eastAsia="Calibri"/>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2555" w14:textId="77777777" w:rsidR="00832256" w:rsidRDefault="0083225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E85F" w14:textId="77777777" w:rsidR="00832256" w:rsidRDefault="00832256">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DF1A" w14:textId="77777777" w:rsidR="00832256" w:rsidRDefault="0083225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B12D" w14:textId="77777777" w:rsidR="00832256" w:rsidRDefault="0083225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147D" w14:textId="77777777" w:rsidR="00832256" w:rsidRDefault="00832256">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4A66" w14:textId="77777777" w:rsidR="00832256" w:rsidRDefault="00832256">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19AE" w14:textId="77777777" w:rsidR="00832256" w:rsidRDefault="0083225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95D8" w14:textId="77777777" w:rsidR="00832256" w:rsidRDefault="00832256">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0165" w14:textId="77777777" w:rsidR="00832256" w:rsidRDefault="00832256">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D459" w14:textId="77777777" w:rsidR="00832256" w:rsidRDefault="0083225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1F92" w14:textId="77777777" w:rsidR="00832256" w:rsidRDefault="0083225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8D5" w14:textId="77777777" w:rsidR="00832256" w:rsidRDefault="00832256">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429E" w14:textId="77777777" w:rsidR="00832256" w:rsidRDefault="00832256">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93FC" w14:textId="77777777" w:rsidR="00832256" w:rsidRDefault="00832256">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6AAD" w14:textId="77777777" w:rsidR="00832256" w:rsidRDefault="00832256">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7CB66" w14:textId="77777777" w:rsidR="00832256" w:rsidRDefault="00832256">
    <w:pPr>
      <w:pStyle w:val="Header"/>
      <w:rPr>
        <w:rFonts w:eastAsia="Calibri"/>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7826" w14:textId="77777777" w:rsidR="00832256" w:rsidRDefault="00832256">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D898" w14:textId="77777777" w:rsidR="00832256" w:rsidRDefault="00832256">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20E4" w14:textId="77777777" w:rsidR="00832256" w:rsidRDefault="00832256">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CDE7" w14:textId="77777777" w:rsidR="00832256" w:rsidRDefault="008322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99CB" w14:textId="77777777" w:rsidR="00832256" w:rsidRDefault="0083225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5C9B" w14:textId="77777777" w:rsidR="00832256" w:rsidRDefault="0083225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98BE" w14:textId="77777777" w:rsidR="00832256" w:rsidRDefault="00832256">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FA39" w14:textId="77777777" w:rsidR="00832256" w:rsidRDefault="00832256">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1DBD" w14:textId="77777777" w:rsidR="00832256" w:rsidRDefault="0083225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7359" w14:textId="77777777" w:rsidR="00832256" w:rsidRDefault="00832256">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5BEB" w14:textId="77777777" w:rsidR="00832256" w:rsidRDefault="00832256">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DEA1" w14:textId="77777777" w:rsidR="00832256" w:rsidRDefault="0083225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BE1A" w14:textId="77777777" w:rsidR="00832256" w:rsidRDefault="00832256">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E51B" w14:textId="77777777" w:rsidR="00832256" w:rsidRDefault="0083225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3BB8" w14:textId="77777777" w:rsidR="00832256" w:rsidRDefault="008322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058F" w14:textId="77777777" w:rsidR="00832256" w:rsidRDefault="00832256">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F7F4B" w14:textId="77777777" w:rsidR="00832256" w:rsidRDefault="00832256">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162E" w14:textId="77777777" w:rsidR="00832256" w:rsidRDefault="0083225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9DC9" w14:textId="77777777" w:rsidR="00832256" w:rsidRDefault="0083225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148BC" w14:textId="77777777" w:rsidR="00832256" w:rsidRDefault="00832256">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2C55" w14:textId="77777777" w:rsidR="00832256" w:rsidRDefault="0083225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B1F" w14:textId="77777777" w:rsidR="00832256" w:rsidRDefault="00832256">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7954" w14:textId="77777777" w:rsidR="00832256" w:rsidRDefault="00832256">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F7C3" w14:textId="77777777" w:rsidR="00832256" w:rsidRDefault="00832256">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6D14" w14:textId="77777777" w:rsidR="00832256" w:rsidRDefault="0083225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7D23C" w14:textId="77777777" w:rsidR="00832256" w:rsidRDefault="008322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EDDB" w14:textId="77777777" w:rsidR="00832256" w:rsidRDefault="00832256">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1408" w14:textId="77777777" w:rsidR="00832256" w:rsidRDefault="0083225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9D2D" w14:textId="77777777" w:rsidR="00832256" w:rsidRDefault="00832256">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5A33" w14:textId="77777777" w:rsidR="00832256" w:rsidRDefault="0083225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EB32" w14:textId="77777777" w:rsidR="00832256" w:rsidRDefault="00832256">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2F06" w14:textId="77777777" w:rsidR="00832256" w:rsidRDefault="00832256">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E399" w14:textId="77777777" w:rsidR="00832256" w:rsidRDefault="00832256">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CBBE" w14:textId="77777777" w:rsidR="00832256" w:rsidRDefault="00832256">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DC6A" w14:textId="77777777" w:rsidR="00832256" w:rsidRDefault="00832256">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08BF" w14:textId="77777777" w:rsidR="00832256" w:rsidRDefault="00832256">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E982" w14:textId="77777777" w:rsidR="00832256" w:rsidRDefault="00832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2C36F0"/>
    <w:multiLevelType w:val="hybridMultilevel"/>
    <w:tmpl w:val="9B2A10B6"/>
    <w:name w:val="Heading2"/>
    <w:lvl w:ilvl="0" w:tplc="916E8AC4">
      <w:start w:val="17"/>
      <w:numFmt w:val="upperLetter"/>
      <w:lvlText w:val="%1."/>
      <w:lvlJc w:val="left"/>
      <w:pPr>
        <w:ind w:left="360" w:hanging="360"/>
      </w:pPr>
      <w:rPr>
        <w:rFonts w:hint="default"/>
      </w:rPr>
    </w:lvl>
    <w:lvl w:ilvl="1" w:tplc="18090019" w:tentative="1">
      <w:start w:val="1"/>
      <w:numFmt w:val="lowerLetter"/>
      <w:lvlText w:val="%2."/>
      <w:lvlJc w:val="left"/>
      <w:pPr>
        <w:ind w:left="731" w:hanging="360"/>
      </w:pPr>
    </w:lvl>
    <w:lvl w:ilvl="2" w:tplc="1809001B" w:tentative="1">
      <w:start w:val="1"/>
      <w:numFmt w:val="lowerRoman"/>
      <w:lvlText w:val="%3."/>
      <w:lvlJc w:val="right"/>
      <w:pPr>
        <w:ind w:left="1451" w:hanging="180"/>
      </w:pPr>
    </w:lvl>
    <w:lvl w:ilvl="3" w:tplc="1809000F" w:tentative="1">
      <w:start w:val="1"/>
      <w:numFmt w:val="decimal"/>
      <w:lvlText w:val="%4."/>
      <w:lvlJc w:val="left"/>
      <w:pPr>
        <w:ind w:left="2171" w:hanging="360"/>
      </w:pPr>
    </w:lvl>
    <w:lvl w:ilvl="4" w:tplc="18090019" w:tentative="1">
      <w:start w:val="1"/>
      <w:numFmt w:val="lowerLetter"/>
      <w:lvlText w:val="%5."/>
      <w:lvlJc w:val="left"/>
      <w:pPr>
        <w:ind w:left="2891" w:hanging="360"/>
      </w:pPr>
    </w:lvl>
    <w:lvl w:ilvl="5" w:tplc="1809001B" w:tentative="1">
      <w:start w:val="1"/>
      <w:numFmt w:val="lowerRoman"/>
      <w:lvlText w:val="%6."/>
      <w:lvlJc w:val="right"/>
      <w:pPr>
        <w:ind w:left="3611" w:hanging="180"/>
      </w:pPr>
    </w:lvl>
    <w:lvl w:ilvl="6" w:tplc="1809000F" w:tentative="1">
      <w:start w:val="1"/>
      <w:numFmt w:val="decimal"/>
      <w:lvlText w:val="%7."/>
      <w:lvlJc w:val="left"/>
      <w:pPr>
        <w:ind w:left="4331" w:hanging="360"/>
      </w:pPr>
    </w:lvl>
    <w:lvl w:ilvl="7" w:tplc="18090019" w:tentative="1">
      <w:start w:val="1"/>
      <w:numFmt w:val="lowerLetter"/>
      <w:lvlText w:val="%8."/>
      <w:lvlJc w:val="left"/>
      <w:pPr>
        <w:ind w:left="5051" w:hanging="360"/>
      </w:pPr>
    </w:lvl>
    <w:lvl w:ilvl="8" w:tplc="1809001B" w:tentative="1">
      <w:start w:val="1"/>
      <w:numFmt w:val="lowerRoman"/>
      <w:lvlText w:val="%9."/>
      <w:lvlJc w:val="right"/>
      <w:pPr>
        <w:ind w:left="5771" w:hanging="180"/>
      </w:pPr>
    </w:lvl>
  </w:abstractNum>
  <w:abstractNum w:abstractNumId="57"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60"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1"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2"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3"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4"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5"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7"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8"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9"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70" w15:restartNumberingAfterBreak="0">
    <w:nsid w:val="3F71C4E4"/>
    <w:multiLevelType w:val="hybridMultilevel"/>
    <w:tmpl w:val="22BC0E94"/>
    <w:lvl w:ilvl="0" w:tplc="E5BAC4DE">
      <w:start w:val="1"/>
      <w:numFmt w:val="decimal"/>
      <w:lvlText w:val="%1."/>
      <w:lvlJc w:val="left"/>
      <w:pPr>
        <w:ind w:left="1800" w:hanging="360"/>
      </w:pPr>
    </w:lvl>
    <w:lvl w:ilvl="1" w:tplc="3544F168">
      <w:start w:val="1"/>
      <w:numFmt w:val="lowerLetter"/>
      <w:lvlText w:val="%2."/>
      <w:lvlJc w:val="left"/>
      <w:pPr>
        <w:ind w:left="2520" w:hanging="360"/>
      </w:pPr>
    </w:lvl>
    <w:lvl w:ilvl="2" w:tplc="BA4A2776">
      <w:start w:val="1"/>
      <w:numFmt w:val="lowerRoman"/>
      <w:lvlText w:val="%3."/>
      <w:lvlJc w:val="right"/>
      <w:pPr>
        <w:ind w:left="3240" w:hanging="180"/>
      </w:pPr>
    </w:lvl>
    <w:lvl w:ilvl="3" w:tplc="381A9258">
      <w:start w:val="1"/>
      <w:numFmt w:val="decimal"/>
      <w:lvlText w:val="%4."/>
      <w:lvlJc w:val="left"/>
      <w:pPr>
        <w:ind w:left="3960" w:hanging="360"/>
      </w:pPr>
    </w:lvl>
    <w:lvl w:ilvl="4" w:tplc="B1D235B6">
      <w:start w:val="1"/>
      <w:numFmt w:val="lowerLetter"/>
      <w:lvlText w:val="%5."/>
      <w:lvlJc w:val="left"/>
      <w:pPr>
        <w:ind w:left="4680" w:hanging="360"/>
      </w:pPr>
    </w:lvl>
    <w:lvl w:ilvl="5" w:tplc="DFAEC1E0">
      <w:start w:val="1"/>
      <w:numFmt w:val="lowerRoman"/>
      <w:lvlText w:val="%6."/>
      <w:lvlJc w:val="right"/>
      <w:pPr>
        <w:ind w:left="5400" w:hanging="180"/>
      </w:pPr>
    </w:lvl>
    <w:lvl w:ilvl="6" w:tplc="55D8D82C">
      <w:start w:val="1"/>
      <w:numFmt w:val="decimal"/>
      <w:lvlText w:val="%7."/>
      <w:lvlJc w:val="left"/>
      <w:pPr>
        <w:ind w:left="6120" w:hanging="360"/>
      </w:pPr>
    </w:lvl>
    <w:lvl w:ilvl="7" w:tplc="910290E8">
      <w:start w:val="1"/>
      <w:numFmt w:val="lowerLetter"/>
      <w:lvlText w:val="%8."/>
      <w:lvlJc w:val="left"/>
      <w:pPr>
        <w:ind w:left="6840" w:hanging="360"/>
      </w:pPr>
    </w:lvl>
    <w:lvl w:ilvl="8" w:tplc="B492B528">
      <w:start w:val="1"/>
      <w:numFmt w:val="lowerRoman"/>
      <w:lvlText w:val="%9."/>
      <w:lvlJc w:val="right"/>
      <w:pPr>
        <w:ind w:left="7560" w:hanging="180"/>
      </w:pPr>
    </w:lvl>
  </w:abstractNum>
  <w:abstractNum w:abstractNumId="71"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2"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3"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4"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7"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8"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0"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81"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2"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4"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5"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2"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3"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EAB4DFA"/>
    <w:multiLevelType w:val="hybridMultilevel"/>
    <w:tmpl w:val="5CD4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7"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100"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466238F"/>
    <w:multiLevelType w:val="hybridMultilevel"/>
    <w:tmpl w:val="9DB6D570"/>
    <w:name w:val="Heading2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3"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6"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13"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4"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5"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7"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8"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0"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21"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4"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5"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9"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0"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1"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4"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6"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9"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40"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41"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9"/>
  </w:num>
  <w:num w:numId="2">
    <w:abstractNumId w:val="76"/>
  </w:num>
  <w:num w:numId="3">
    <w:abstractNumId w:val="119"/>
  </w:num>
  <w:num w:numId="4">
    <w:abstractNumId w:val="47"/>
  </w:num>
  <w:num w:numId="5">
    <w:abstractNumId w:val="79"/>
  </w:num>
  <w:num w:numId="6">
    <w:abstractNumId w:val="34"/>
  </w:num>
  <w:num w:numId="7">
    <w:abstractNumId w:val="115"/>
  </w:num>
  <w:num w:numId="8">
    <w:abstractNumId w:val="30"/>
  </w:num>
  <w:num w:numId="9">
    <w:abstractNumId w:val="83"/>
  </w:num>
  <w:num w:numId="10">
    <w:abstractNumId w:val="107"/>
  </w:num>
  <w:num w:numId="11">
    <w:abstractNumId w:val="108"/>
  </w:num>
  <w:num w:numId="12">
    <w:abstractNumId w:val="102"/>
  </w:num>
  <w:num w:numId="13">
    <w:abstractNumId w:val="36"/>
  </w:num>
  <w:num w:numId="14">
    <w:abstractNumId w:val="4"/>
  </w:num>
  <w:num w:numId="15">
    <w:abstractNumId w:val="114"/>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4"/>
  </w:num>
  <w:num w:numId="23">
    <w:abstractNumId w:val="57"/>
  </w:num>
  <w:num w:numId="24">
    <w:abstractNumId w:val="62"/>
  </w:num>
  <w:num w:numId="25">
    <w:abstractNumId w:val="104"/>
  </w:num>
  <w:num w:numId="26">
    <w:abstractNumId w:val="134"/>
  </w:num>
  <w:num w:numId="27">
    <w:abstractNumId w:val="77"/>
  </w:num>
  <w:num w:numId="28">
    <w:abstractNumId w:val="65"/>
  </w:num>
  <w:num w:numId="29">
    <w:abstractNumId w:val="13"/>
  </w:num>
  <w:num w:numId="30">
    <w:abstractNumId w:val="17"/>
  </w:num>
  <w:num w:numId="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111"/>
  </w:num>
  <w:num w:numId="34">
    <w:abstractNumId w:val="122"/>
  </w:num>
  <w:num w:numId="35">
    <w:abstractNumId w:val="100"/>
  </w:num>
  <w:num w:numId="36">
    <w:abstractNumId w:val="126"/>
  </w:num>
  <w:num w:numId="37">
    <w:abstractNumId w:val="58"/>
  </w:num>
  <w:num w:numId="38">
    <w:abstractNumId w:val="92"/>
  </w:num>
  <w:num w:numId="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5"/>
  </w:num>
  <w:num w:numId="43">
    <w:abstractNumId w:val="123"/>
  </w:num>
  <w:num w:numId="44">
    <w:abstractNumId w:val="35"/>
  </w:num>
  <w:num w:numId="45">
    <w:abstractNumId w:val="130"/>
  </w:num>
  <w:num w:numId="46">
    <w:abstractNumId w:val="20"/>
  </w:num>
  <w:num w:numId="47">
    <w:abstractNumId w:val="112"/>
  </w:num>
  <w:num w:numId="48">
    <w:abstractNumId w:val="46"/>
  </w:num>
  <w:num w:numId="49">
    <w:abstractNumId w:val="33"/>
  </w:num>
  <w:num w:numId="50">
    <w:abstractNumId w:val="80"/>
  </w:num>
  <w:num w:numId="51">
    <w:abstractNumId w:val="27"/>
  </w:num>
  <w:num w:numId="52">
    <w:abstractNumId w:val="15"/>
  </w:num>
  <w:num w:numId="53">
    <w:abstractNumId w:val="38"/>
  </w:num>
  <w:num w:numId="54">
    <w:abstractNumId w:val="86"/>
  </w:num>
  <w:num w:numId="55">
    <w:abstractNumId w:val="90"/>
  </w:num>
  <w:num w:numId="56">
    <w:abstractNumId w:val="66"/>
  </w:num>
  <w:num w:numId="57">
    <w:abstractNumId w:val="41"/>
  </w:num>
  <w:num w:numId="58">
    <w:abstractNumId w:val="26"/>
  </w:num>
  <w:num w:numId="59">
    <w:abstractNumId w:val="55"/>
  </w:num>
  <w:num w:numId="60">
    <w:abstractNumId w:val="59"/>
  </w:num>
  <w:num w:numId="61">
    <w:abstractNumId w:val="139"/>
  </w:num>
  <w:num w:numId="62">
    <w:abstractNumId w:val="137"/>
  </w:num>
  <w:num w:numId="63">
    <w:abstractNumId w:val="98"/>
  </w:num>
  <w:num w:numId="64">
    <w:abstractNumId w:val="81"/>
  </w:num>
  <w:num w:numId="65">
    <w:abstractNumId w:val="23"/>
  </w:num>
  <w:num w:numId="66">
    <w:abstractNumId w:val="72"/>
  </w:num>
  <w:num w:numId="67">
    <w:abstractNumId w:val="103"/>
  </w:num>
  <w:num w:numId="68">
    <w:abstractNumId w:val="6"/>
  </w:num>
  <w:num w:numId="69">
    <w:abstractNumId w:val="29"/>
  </w:num>
  <w:num w:numId="70">
    <w:abstractNumId w:val="97"/>
  </w:num>
  <w:num w:numId="71">
    <w:abstractNumId w:val="14"/>
  </w:num>
  <w:num w:numId="72">
    <w:abstractNumId w:val="105"/>
  </w:num>
  <w:num w:numId="73">
    <w:abstractNumId w:val="68"/>
  </w:num>
  <w:num w:numId="74">
    <w:abstractNumId w:val="128"/>
  </w:num>
  <w:num w:numId="75">
    <w:abstractNumId w:val="31"/>
  </w:num>
  <w:num w:numId="76">
    <w:abstractNumId w:val="84"/>
  </w:num>
  <w:num w:numId="77">
    <w:abstractNumId w:val="96"/>
  </w:num>
  <w:num w:numId="78">
    <w:abstractNumId w:val="48"/>
  </w:num>
  <w:num w:numId="79">
    <w:abstractNumId w:val="110"/>
  </w:num>
  <w:num w:numId="80">
    <w:abstractNumId w:val="51"/>
  </w:num>
  <w:num w:numId="81">
    <w:abstractNumId w:val="50"/>
  </w:num>
  <w:num w:numId="82">
    <w:abstractNumId w:val="88"/>
  </w:num>
  <w:num w:numId="83">
    <w:abstractNumId w:val="45"/>
  </w:num>
  <w:num w:numId="84">
    <w:abstractNumId w:val="125"/>
  </w:num>
  <w:num w:numId="85">
    <w:abstractNumId w:val="132"/>
  </w:num>
  <w:num w:numId="86">
    <w:abstractNumId w:val="19"/>
  </w:num>
  <w:num w:numId="87">
    <w:abstractNumId w:val="75"/>
  </w:num>
  <w:num w:numId="88">
    <w:abstractNumId w:val="12"/>
  </w:num>
  <w:num w:numId="89">
    <w:abstractNumId w:val="7"/>
  </w:num>
  <w:num w:numId="90">
    <w:abstractNumId w:val="18"/>
  </w:num>
  <w:num w:numId="91">
    <w:abstractNumId w:val="141"/>
  </w:num>
  <w:num w:numId="92">
    <w:abstractNumId w:val="94"/>
  </w:num>
  <w:num w:numId="93">
    <w:abstractNumId w:val="99"/>
  </w:num>
  <w:num w:numId="94">
    <w:abstractNumId w:val="5"/>
  </w:num>
  <w:num w:numId="95">
    <w:abstractNumId w:val="11"/>
  </w:num>
  <w:num w:numId="96">
    <w:abstractNumId w:val="118"/>
  </w:num>
  <w:num w:numId="97">
    <w:abstractNumId w:val="40"/>
  </w:num>
  <w:num w:numId="98">
    <w:abstractNumId w:val="21"/>
  </w:num>
  <w:num w:numId="99">
    <w:abstractNumId w:val="93"/>
  </w:num>
  <w:num w:numId="100">
    <w:abstractNumId w:val="39"/>
  </w:num>
  <w:num w:numId="101">
    <w:abstractNumId w:val="121"/>
  </w:num>
  <w:num w:numId="102">
    <w:abstractNumId w:val="70"/>
  </w:num>
  <w:num w:numId="103">
    <w:abstractNumId w:val="63"/>
  </w:num>
  <w:num w:numId="104">
    <w:abstractNumId w:val="25"/>
  </w:num>
  <w:num w:numId="105">
    <w:abstractNumId w:val="8"/>
  </w:num>
  <w:num w:numId="106">
    <w:abstractNumId w:val="136"/>
  </w:num>
  <w:num w:numId="107">
    <w:abstractNumId w:val="133"/>
  </w:num>
  <w:num w:numId="108">
    <w:abstractNumId w:val="28"/>
  </w:num>
  <w:num w:numId="109">
    <w:abstractNumId w:val="37"/>
  </w:num>
  <w:num w:numId="110">
    <w:abstractNumId w:val="95"/>
  </w:num>
  <w:num w:numId="111">
    <w:abstractNumId w:val="117"/>
  </w:num>
  <w:num w:numId="112">
    <w:abstractNumId w:val="60"/>
  </w:num>
  <w:num w:numId="113">
    <w:abstractNumId w:val="9"/>
  </w:num>
  <w:num w:numId="114">
    <w:abstractNumId w:val="71"/>
  </w:num>
  <w:num w:numId="115">
    <w:abstractNumId w:val="10"/>
  </w:num>
  <w:num w:numId="116">
    <w:abstractNumId w:val="69"/>
  </w:num>
  <w:num w:numId="117">
    <w:abstractNumId w:val="140"/>
  </w:num>
  <w:num w:numId="118">
    <w:abstractNumId w:val="91"/>
  </w:num>
  <w:num w:numId="119">
    <w:abstractNumId w:val="113"/>
  </w:num>
  <w:num w:numId="120">
    <w:abstractNumId w:val="124"/>
  </w:num>
  <w:num w:numId="121">
    <w:abstractNumId w:val="16"/>
  </w:num>
  <w:num w:numId="122">
    <w:abstractNumId w:val="73"/>
  </w:num>
  <w:num w:numId="123">
    <w:abstractNumId w:val="82"/>
  </w:num>
  <w:num w:numId="124">
    <w:abstractNumId w:val="54"/>
  </w:num>
  <w:num w:numId="125">
    <w:abstractNumId w:val="135"/>
  </w:num>
  <w:num w:numId="126">
    <w:abstractNumId w:val="120"/>
  </w:num>
  <w:num w:numId="127">
    <w:abstractNumId w:val="142"/>
  </w:num>
  <w:num w:numId="128">
    <w:abstractNumId w:val="42"/>
  </w:num>
  <w:num w:numId="129">
    <w:abstractNumId w:val="49"/>
  </w:num>
  <w:num w:numId="130">
    <w:abstractNumId w:val="106"/>
  </w:num>
  <w:num w:numId="131">
    <w:abstractNumId w:val="116"/>
  </w:num>
  <w:num w:numId="132">
    <w:abstractNumId w:val="61"/>
  </w:num>
  <w:num w:numId="133">
    <w:abstractNumId w:val="129"/>
  </w:num>
  <w:num w:numId="134">
    <w:abstractNumId w:val="24"/>
  </w:num>
  <w:num w:numId="135">
    <w:abstractNumId w:val="43"/>
  </w:num>
  <w:num w:numId="136">
    <w:abstractNumId w:val="52"/>
  </w:num>
  <w:num w:numId="137">
    <w:abstractNumId w:val="67"/>
  </w:num>
  <w:num w:numId="138">
    <w:abstractNumId w:val="138"/>
  </w:num>
  <w:num w:numId="139">
    <w:abstractNumId w:val="131"/>
  </w:num>
  <w:num w:numId="140">
    <w:abstractNumId w:val="87"/>
  </w:num>
  <w:num w:numId="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num>
  <w:num w:numId="143">
    <w:abstractNumId w:val="127"/>
  </w:num>
  <w:num w:numId="144">
    <w:abstractNumId w:val="64"/>
  </w:num>
  <w:num w:numId="145">
    <w:abstractNumId w:val="34"/>
  </w:num>
  <w:num w:numId="146">
    <w:abstractNumId w:val="1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ocumentProtection w:edit="readOnly"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5.2&quot; technicalblockguid=&quot;53908058476492712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8&lt;/text&gt;_x000d__x000a_  &lt;/metadata&gt;_x000d__x000a_  &lt;metadata key=&quot;md_Prefix&quot;&gt;_x000d__x000a_    &lt;text&gt;&lt;/text&gt;_x000d__x000a_  &lt;/metadata&gt;_x000d__x000a_  &lt;metadata key=&quot;md_DocumentNumber&quot;&gt;_x000d__x000a_    &lt;text&gt;10160&lt;/text&gt;_x000d__x000a_  &lt;/metadata&gt;_x000d__x000a_  &lt;metadata key=&quot;md_YearDocumentNumber&quot;&gt;_x000d__x000a_    &lt;text&gt;2021&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645&lt;/text&gt;_x000d__x000a_      &lt;text&gt;CADREFIN 340&lt;/text&gt;_x000d__x000a_      &lt;text&gt;UEM 180&lt;/text&gt;_x000d__x000a_      &lt;text&gt;FIN 52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168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on the approval of the assessment of the recovery and resilience plan for Italy&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nnex to the &amp;lt;/Run&amp;gt;COUNCIL IMPLEMENTING DECISION&amp;lt;Run xml:lang=&quot;fr-be&quot; xml:space=&quot;preserve&quot;&amp;gt; &amp;lt;/Run&amp;gt;on the approval of the assessment of the recovery and resilience plan for Italy&amp;lt;/Paragraph&amp;gt;&amp;lt;/FlowDocument&amp;gt;&lt;/xaml&gt;_x000d__x000a_  &lt;/metadata&gt;_x000d__x000a_  &lt;metadata key=&quot;md_SubjectFootnote&quot; /&gt;_x000d__x000a_  &lt;metadata key=&quot;md_DG&quot;&gt;_x000d__x000a_    &lt;text&gt;ECOMP 1A&lt;/text&gt;_x000d__x000a_  &lt;/metadata&gt;_x000d__x000a_  &lt;metadata key=&quot;md_Initials&quot;&gt;_x000d__x000a_    &lt;text&gt;FDC/s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LW_ACCOMPAGNANT.CP" w:val="k"/>
    <w:docVar w:name="LW_ANNEX_NBR_FIRST" w:val="1"/>
    <w:docVar w:name="LW_ANNEX_NBR_LAST" w:val="1"/>
    <w:docVar w:name="LW_ANNEX_UNIQUE" w:val="1"/>
    <w:docVar w:name="LW_CORRIGENDUM" w:val="&lt;UNUSED&gt;"/>
    <w:docVar w:name="LW_COVERPAGE_EXISTS" w:val="True"/>
    <w:docVar w:name="LW_COVERPAGE_GUID" w:val="D8D2A5F2-E54C-4B76-8D56-873B982E4B5D"/>
    <w:docVar w:name="LW_COVERPAGE_TYPE" w:val="1"/>
    <w:docVar w:name="LW_CROSSREFERENCE" w:val="{SWD(2023) 392 final}"/>
    <w:docVar w:name="LW_DocType" w:val="NORMAL"/>
    <w:docVar w:name="LW_EMISSION" w:val="24. 11. 2023"/>
    <w:docVar w:name="LW_EMISSION_ISODATE" w:val="2023-11-24"/>
    <w:docVar w:name="LW_EMISSION_LOCATION" w:val="BRX"/>
    <w:docVar w:name="LW_EMISSION_PREFIX" w:val="V Bruseli"/>
    <w:docVar w:name="LW_EMISSION_SUFFIX" w:val=" "/>
    <w:docVar w:name="LW_ID_DOCTYPE_NONLW" w:val="CP-036"/>
    <w:docVar w:name="LW_LANGUE" w:val="SK"/>
    <w:docVar w:name="LW_LEVEL_OF_SENSITIVITY" w:val="Standard treatment"/>
    <w:docVar w:name="LW_NOM.INST" w:val="EURÓPSKA KOMISIA"/>
    <w:docVar w:name="LW_NOM.INST_JOINTDOC" w:val="&lt;EMPTY&gt;"/>
    <w:docVar w:name="LW_OBJETACTEPRINCIPAL.CP" w:val="ktorým sa mení vykonávacie rozhodnutie (EÚ) (ST 10160/21; ST 10160/21 ADD 1 REV 2) z 13. júla 2021 o schválení posúdenia plánu obnovy a odolnosti Talianska"/>
    <w:docVar w:name="LW_PART_NBR" w:val="1"/>
    <w:docVar w:name="LW_PART_NBR_TOTAL" w:val="1"/>
    <w:docVar w:name="LW_REF.INST.NEW" w:val="COM"/>
    <w:docVar w:name="LW_REF.INST.NEW_ADOPTED" w:val="final"/>
    <w:docVar w:name="LW_REF.INST.NEW_TEXT" w:val="(2023) 7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ÍLOHA_x000b_"/>
    <w:docVar w:name="LW_TYPEACTEPRINCIPAL.CP" w:val="návrhu VYKONÁVACIEHO ROZHODNUTIA RADY,"/>
    <w:docVar w:name="LwApiVersions" w:val="LW4CoDe 1.23.2.0; LW 8.0, Build 20211117"/>
  </w:docVars>
  <w:rsids>
    <w:rsidRoot w:val="0084396F"/>
    <w:rsid w:val="0000001E"/>
    <w:rsid w:val="00000065"/>
    <w:rsid w:val="0000033B"/>
    <w:rsid w:val="000005AA"/>
    <w:rsid w:val="000005C4"/>
    <w:rsid w:val="00000688"/>
    <w:rsid w:val="00000838"/>
    <w:rsid w:val="000008A0"/>
    <w:rsid w:val="00000BD5"/>
    <w:rsid w:val="00000EB8"/>
    <w:rsid w:val="00001454"/>
    <w:rsid w:val="000014A2"/>
    <w:rsid w:val="000015D9"/>
    <w:rsid w:val="00001A70"/>
    <w:rsid w:val="00001CEE"/>
    <w:rsid w:val="00001F48"/>
    <w:rsid w:val="000020AC"/>
    <w:rsid w:val="000020E0"/>
    <w:rsid w:val="00002493"/>
    <w:rsid w:val="00002523"/>
    <w:rsid w:val="0000253F"/>
    <w:rsid w:val="000025CF"/>
    <w:rsid w:val="00002637"/>
    <w:rsid w:val="00002AFF"/>
    <w:rsid w:val="0000344E"/>
    <w:rsid w:val="0000347E"/>
    <w:rsid w:val="000035BE"/>
    <w:rsid w:val="000037E1"/>
    <w:rsid w:val="00003ECC"/>
    <w:rsid w:val="00003F77"/>
    <w:rsid w:val="0000421C"/>
    <w:rsid w:val="00004221"/>
    <w:rsid w:val="0000423E"/>
    <w:rsid w:val="000043F9"/>
    <w:rsid w:val="00004468"/>
    <w:rsid w:val="00004496"/>
    <w:rsid w:val="000044CA"/>
    <w:rsid w:val="0000459C"/>
    <w:rsid w:val="00004BF7"/>
    <w:rsid w:val="00004F87"/>
    <w:rsid w:val="00005A5A"/>
    <w:rsid w:val="00005B77"/>
    <w:rsid w:val="00005D66"/>
    <w:rsid w:val="0000601C"/>
    <w:rsid w:val="0000638C"/>
    <w:rsid w:val="0000656C"/>
    <w:rsid w:val="00006638"/>
    <w:rsid w:val="00007314"/>
    <w:rsid w:val="000079D3"/>
    <w:rsid w:val="00007DB9"/>
    <w:rsid w:val="0001059D"/>
    <w:rsid w:val="000107D1"/>
    <w:rsid w:val="00010862"/>
    <w:rsid w:val="000108BF"/>
    <w:rsid w:val="000110C8"/>
    <w:rsid w:val="000111A7"/>
    <w:rsid w:val="00011231"/>
    <w:rsid w:val="000113D3"/>
    <w:rsid w:val="0001141B"/>
    <w:rsid w:val="00011A75"/>
    <w:rsid w:val="00011D48"/>
    <w:rsid w:val="00012072"/>
    <w:rsid w:val="000122F7"/>
    <w:rsid w:val="000127E1"/>
    <w:rsid w:val="000127F9"/>
    <w:rsid w:val="00012A59"/>
    <w:rsid w:val="00012ABD"/>
    <w:rsid w:val="00012C66"/>
    <w:rsid w:val="000132C8"/>
    <w:rsid w:val="000132ED"/>
    <w:rsid w:val="00013314"/>
    <w:rsid w:val="0001354B"/>
    <w:rsid w:val="0001382B"/>
    <w:rsid w:val="00013E2B"/>
    <w:rsid w:val="0001428E"/>
    <w:rsid w:val="0001439F"/>
    <w:rsid w:val="00014483"/>
    <w:rsid w:val="000147A2"/>
    <w:rsid w:val="000148EB"/>
    <w:rsid w:val="00014C74"/>
    <w:rsid w:val="00014DA9"/>
    <w:rsid w:val="00014E08"/>
    <w:rsid w:val="0001507E"/>
    <w:rsid w:val="00015130"/>
    <w:rsid w:val="0001544C"/>
    <w:rsid w:val="000155E8"/>
    <w:rsid w:val="0001567C"/>
    <w:rsid w:val="0001575F"/>
    <w:rsid w:val="0001598E"/>
    <w:rsid w:val="00015A57"/>
    <w:rsid w:val="00015A87"/>
    <w:rsid w:val="00015BB2"/>
    <w:rsid w:val="00016387"/>
    <w:rsid w:val="000168FA"/>
    <w:rsid w:val="00016A1B"/>
    <w:rsid w:val="00016AD1"/>
    <w:rsid w:val="00017198"/>
    <w:rsid w:val="00017203"/>
    <w:rsid w:val="0001723A"/>
    <w:rsid w:val="00017322"/>
    <w:rsid w:val="0001747A"/>
    <w:rsid w:val="000177BC"/>
    <w:rsid w:val="00017873"/>
    <w:rsid w:val="00017E6A"/>
    <w:rsid w:val="0002003D"/>
    <w:rsid w:val="000201DD"/>
    <w:rsid w:val="00020564"/>
    <w:rsid w:val="0002075B"/>
    <w:rsid w:val="000208D8"/>
    <w:rsid w:val="00020C96"/>
    <w:rsid w:val="00020F30"/>
    <w:rsid w:val="00021215"/>
    <w:rsid w:val="000213B7"/>
    <w:rsid w:val="000217A0"/>
    <w:rsid w:val="00021971"/>
    <w:rsid w:val="000219CF"/>
    <w:rsid w:val="00021D14"/>
    <w:rsid w:val="000220FC"/>
    <w:rsid w:val="00022130"/>
    <w:rsid w:val="0002269A"/>
    <w:rsid w:val="0002282C"/>
    <w:rsid w:val="00022B49"/>
    <w:rsid w:val="00022B72"/>
    <w:rsid w:val="00022D1C"/>
    <w:rsid w:val="00022EE0"/>
    <w:rsid w:val="000231B7"/>
    <w:rsid w:val="00023216"/>
    <w:rsid w:val="00023335"/>
    <w:rsid w:val="000238CE"/>
    <w:rsid w:val="00023AF3"/>
    <w:rsid w:val="00023BBE"/>
    <w:rsid w:val="000240C0"/>
    <w:rsid w:val="000247D0"/>
    <w:rsid w:val="00024CE4"/>
    <w:rsid w:val="00024E83"/>
    <w:rsid w:val="00024F4A"/>
    <w:rsid w:val="00024F5D"/>
    <w:rsid w:val="0002509D"/>
    <w:rsid w:val="000250A3"/>
    <w:rsid w:val="0002578A"/>
    <w:rsid w:val="00026167"/>
    <w:rsid w:val="0002631A"/>
    <w:rsid w:val="00026D7D"/>
    <w:rsid w:val="00026EEB"/>
    <w:rsid w:val="00026F4B"/>
    <w:rsid w:val="00027283"/>
    <w:rsid w:val="000272A7"/>
    <w:rsid w:val="00027522"/>
    <w:rsid w:val="00027715"/>
    <w:rsid w:val="0002780F"/>
    <w:rsid w:val="00027983"/>
    <w:rsid w:val="00027E29"/>
    <w:rsid w:val="00027F8E"/>
    <w:rsid w:val="00030197"/>
    <w:rsid w:val="000301F0"/>
    <w:rsid w:val="0003092F"/>
    <w:rsid w:val="00030B95"/>
    <w:rsid w:val="00030ECD"/>
    <w:rsid w:val="00030F66"/>
    <w:rsid w:val="00031135"/>
    <w:rsid w:val="000313D4"/>
    <w:rsid w:val="000315A1"/>
    <w:rsid w:val="000315FF"/>
    <w:rsid w:val="000319A9"/>
    <w:rsid w:val="00031B8F"/>
    <w:rsid w:val="00031CEE"/>
    <w:rsid w:val="00031D82"/>
    <w:rsid w:val="0003203E"/>
    <w:rsid w:val="00032259"/>
    <w:rsid w:val="00032878"/>
    <w:rsid w:val="00032B16"/>
    <w:rsid w:val="000330DC"/>
    <w:rsid w:val="00033A46"/>
    <w:rsid w:val="00033A6F"/>
    <w:rsid w:val="00033D32"/>
    <w:rsid w:val="00034004"/>
    <w:rsid w:val="00034135"/>
    <w:rsid w:val="0003450A"/>
    <w:rsid w:val="0003458C"/>
    <w:rsid w:val="000345D2"/>
    <w:rsid w:val="000345F4"/>
    <w:rsid w:val="00034847"/>
    <w:rsid w:val="00034A59"/>
    <w:rsid w:val="00034FCE"/>
    <w:rsid w:val="00034FD5"/>
    <w:rsid w:val="00035199"/>
    <w:rsid w:val="000352CF"/>
    <w:rsid w:val="00035382"/>
    <w:rsid w:val="00035631"/>
    <w:rsid w:val="000356D0"/>
    <w:rsid w:val="00035BB3"/>
    <w:rsid w:val="00035E7D"/>
    <w:rsid w:val="00035F94"/>
    <w:rsid w:val="000361EA"/>
    <w:rsid w:val="000363EE"/>
    <w:rsid w:val="00036679"/>
    <w:rsid w:val="000369CD"/>
    <w:rsid w:val="000369E2"/>
    <w:rsid w:val="00036B1A"/>
    <w:rsid w:val="000374BF"/>
    <w:rsid w:val="00037508"/>
    <w:rsid w:val="00037747"/>
    <w:rsid w:val="00037886"/>
    <w:rsid w:val="00037DF3"/>
    <w:rsid w:val="0004071E"/>
    <w:rsid w:val="000407BD"/>
    <w:rsid w:val="000410E9"/>
    <w:rsid w:val="000410F2"/>
    <w:rsid w:val="00041154"/>
    <w:rsid w:val="00041292"/>
    <w:rsid w:val="00041477"/>
    <w:rsid w:val="0004175B"/>
    <w:rsid w:val="000417E4"/>
    <w:rsid w:val="00041AC3"/>
    <w:rsid w:val="00041C91"/>
    <w:rsid w:val="00042052"/>
    <w:rsid w:val="0004245F"/>
    <w:rsid w:val="000425D9"/>
    <w:rsid w:val="000428C6"/>
    <w:rsid w:val="00042F27"/>
    <w:rsid w:val="0004345F"/>
    <w:rsid w:val="000434B8"/>
    <w:rsid w:val="000436F9"/>
    <w:rsid w:val="00043711"/>
    <w:rsid w:val="00043DDD"/>
    <w:rsid w:val="00043E33"/>
    <w:rsid w:val="000441DA"/>
    <w:rsid w:val="000442EF"/>
    <w:rsid w:val="000443B4"/>
    <w:rsid w:val="0004446F"/>
    <w:rsid w:val="00044541"/>
    <w:rsid w:val="00044AA9"/>
    <w:rsid w:val="00044AB6"/>
    <w:rsid w:val="00044C15"/>
    <w:rsid w:val="00044C36"/>
    <w:rsid w:val="00044D7F"/>
    <w:rsid w:val="00044DDC"/>
    <w:rsid w:val="000457E2"/>
    <w:rsid w:val="000458AF"/>
    <w:rsid w:val="00045918"/>
    <w:rsid w:val="00045BB6"/>
    <w:rsid w:val="00045CDA"/>
    <w:rsid w:val="0004681D"/>
    <w:rsid w:val="00046843"/>
    <w:rsid w:val="00046F34"/>
    <w:rsid w:val="0004710A"/>
    <w:rsid w:val="000471BF"/>
    <w:rsid w:val="000472B0"/>
    <w:rsid w:val="000475BD"/>
    <w:rsid w:val="000475CC"/>
    <w:rsid w:val="000475FC"/>
    <w:rsid w:val="00047605"/>
    <w:rsid w:val="000479AC"/>
    <w:rsid w:val="00047AFB"/>
    <w:rsid w:val="00047DB0"/>
    <w:rsid w:val="00047E7C"/>
    <w:rsid w:val="00047F89"/>
    <w:rsid w:val="000500D9"/>
    <w:rsid w:val="000502E7"/>
    <w:rsid w:val="00050453"/>
    <w:rsid w:val="000507CB"/>
    <w:rsid w:val="0005095A"/>
    <w:rsid w:val="00050C4D"/>
    <w:rsid w:val="00050D9F"/>
    <w:rsid w:val="00050EA4"/>
    <w:rsid w:val="00050EC1"/>
    <w:rsid w:val="00050FD6"/>
    <w:rsid w:val="00051326"/>
    <w:rsid w:val="0005140E"/>
    <w:rsid w:val="000514B4"/>
    <w:rsid w:val="000515CF"/>
    <w:rsid w:val="0005172F"/>
    <w:rsid w:val="0005194A"/>
    <w:rsid w:val="00051B10"/>
    <w:rsid w:val="00052D4B"/>
    <w:rsid w:val="000531A1"/>
    <w:rsid w:val="000533A5"/>
    <w:rsid w:val="000534B5"/>
    <w:rsid w:val="000534BB"/>
    <w:rsid w:val="0005360B"/>
    <w:rsid w:val="0005367C"/>
    <w:rsid w:val="00053745"/>
    <w:rsid w:val="0005375A"/>
    <w:rsid w:val="00053939"/>
    <w:rsid w:val="0005413D"/>
    <w:rsid w:val="00054587"/>
    <w:rsid w:val="0005482F"/>
    <w:rsid w:val="00054CB2"/>
    <w:rsid w:val="00055085"/>
    <w:rsid w:val="0005552C"/>
    <w:rsid w:val="00055882"/>
    <w:rsid w:val="000565BD"/>
    <w:rsid w:val="00056918"/>
    <w:rsid w:val="000569EB"/>
    <w:rsid w:val="00056A45"/>
    <w:rsid w:val="00056AA0"/>
    <w:rsid w:val="00056AC0"/>
    <w:rsid w:val="00056B0B"/>
    <w:rsid w:val="00056FDA"/>
    <w:rsid w:val="0005705B"/>
    <w:rsid w:val="000571FB"/>
    <w:rsid w:val="00057307"/>
    <w:rsid w:val="00057601"/>
    <w:rsid w:val="000576AB"/>
    <w:rsid w:val="00057779"/>
    <w:rsid w:val="00057928"/>
    <w:rsid w:val="0005799C"/>
    <w:rsid w:val="00057AEE"/>
    <w:rsid w:val="00057C45"/>
    <w:rsid w:val="0006004C"/>
    <w:rsid w:val="000600BF"/>
    <w:rsid w:val="00060109"/>
    <w:rsid w:val="000601D1"/>
    <w:rsid w:val="00060263"/>
    <w:rsid w:val="000602F8"/>
    <w:rsid w:val="000602FD"/>
    <w:rsid w:val="00060345"/>
    <w:rsid w:val="000605A5"/>
    <w:rsid w:val="000606CA"/>
    <w:rsid w:val="0006072A"/>
    <w:rsid w:val="000608AB"/>
    <w:rsid w:val="0006091F"/>
    <w:rsid w:val="000610F9"/>
    <w:rsid w:val="0006115A"/>
    <w:rsid w:val="00061353"/>
    <w:rsid w:val="0006136C"/>
    <w:rsid w:val="0006182C"/>
    <w:rsid w:val="00061A6E"/>
    <w:rsid w:val="00061ABA"/>
    <w:rsid w:val="0006242E"/>
    <w:rsid w:val="000629CC"/>
    <w:rsid w:val="00062C3D"/>
    <w:rsid w:val="00062CD7"/>
    <w:rsid w:val="00062D74"/>
    <w:rsid w:val="000630D5"/>
    <w:rsid w:val="00063196"/>
    <w:rsid w:val="0006334A"/>
    <w:rsid w:val="000634F6"/>
    <w:rsid w:val="000637CF"/>
    <w:rsid w:val="00063D96"/>
    <w:rsid w:val="00063E0B"/>
    <w:rsid w:val="00063FF2"/>
    <w:rsid w:val="0006454A"/>
    <w:rsid w:val="00064578"/>
    <w:rsid w:val="00064ABC"/>
    <w:rsid w:val="00064C47"/>
    <w:rsid w:val="00064EF2"/>
    <w:rsid w:val="00065054"/>
    <w:rsid w:val="000651E2"/>
    <w:rsid w:val="000656CE"/>
    <w:rsid w:val="000656DC"/>
    <w:rsid w:val="00065F5F"/>
    <w:rsid w:val="00066067"/>
    <w:rsid w:val="000663BE"/>
    <w:rsid w:val="00066624"/>
    <w:rsid w:val="00066ABF"/>
    <w:rsid w:val="00066C1D"/>
    <w:rsid w:val="00066D44"/>
    <w:rsid w:val="00066EA9"/>
    <w:rsid w:val="00066F71"/>
    <w:rsid w:val="000675F0"/>
    <w:rsid w:val="00067600"/>
    <w:rsid w:val="00067994"/>
    <w:rsid w:val="00067DB8"/>
    <w:rsid w:val="00070240"/>
    <w:rsid w:val="0007025F"/>
    <w:rsid w:val="000703E9"/>
    <w:rsid w:val="000703EF"/>
    <w:rsid w:val="000705DA"/>
    <w:rsid w:val="00070859"/>
    <w:rsid w:val="000709A8"/>
    <w:rsid w:val="00070B7D"/>
    <w:rsid w:val="00070CA6"/>
    <w:rsid w:val="00070D1A"/>
    <w:rsid w:val="000711EE"/>
    <w:rsid w:val="00071650"/>
    <w:rsid w:val="000716D8"/>
    <w:rsid w:val="0007188D"/>
    <w:rsid w:val="00071CDB"/>
    <w:rsid w:val="00071E34"/>
    <w:rsid w:val="00071E41"/>
    <w:rsid w:val="00071FA3"/>
    <w:rsid w:val="00072249"/>
    <w:rsid w:val="0007245A"/>
    <w:rsid w:val="0007279E"/>
    <w:rsid w:val="00072802"/>
    <w:rsid w:val="00072863"/>
    <w:rsid w:val="00072DE1"/>
    <w:rsid w:val="00072F05"/>
    <w:rsid w:val="00073072"/>
    <w:rsid w:val="000732B5"/>
    <w:rsid w:val="000732E7"/>
    <w:rsid w:val="00073497"/>
    <w:rsid w:val="000734A9"/>
    <w:rsid w:val="0007351E"/>
    <w:rsid w:val="000738A7"/>
    <w:rsid w:val="000738D2"/>
    <w:rsid w:val="00073B07"/>
    <w:rsid w:val="00073B33"/>
    <w:rsid w:val="00073B71"/>
    <w:rsid w:val="00073DD5"/>
    <w:rsid w:val="00073EF9"/>
    <w:rsid w:val="000741F3"/>
    <w:rsid w:val="000745AD"/>
    <w:rsid w:val="00074AE0"/>
    <w:rsid w:val="00075349"/>
    <w:rsid w:val="000759E2"/>
    <w:rsid w:val="0007661F"/>
    <w:rsid w:val="0007662D"/>
    <w:rsid w:val="000768AF"/>
    <w:rsid w:val="00076D7D"/>
    <w:rsid w:val="00076EC8"/>
    <w:rsid w:val="00077070"/>
    <w:rsid w:val="0007743F"/>
    <w:rsid w:val="00077CA3"/>
    <w:rsid w:val="00077E08"/>
    <w:rsid w:val="00080411"/>
    <w:rsid w:val="0008044B"/>
    <w:rsid w:val="00080B47"/>
    <w:rsid w:val="000812B2"/>
    <w:rsid w:val="00081692"/>
    <w:rsid w:val="000816A9"/>
    <w:rsid w:val="00081831"/>
    <w:rsid w:val="000819FC"/>
    <w:rsid w:val="00081CB3"/>
    <w:rsid w:val="00081CF2"/>
    <w:rsid w:val="00081FEE"/>
    <w:rsid w:val="00082269"/>
    <w:rsid w:val="000823D0"/>
    <w:rsid w:val="0008252B"/>
    <w:rsid w:val="00082601"/>
    <w:rsid w:val="0008287A"/>
    <w:rsid w:val="000829CB"/>
    <w:rsid w:val="00082A8B"/>
    <w:rsid w:val="000830F5"/>
    <w:rsid w:val="0008335A"/>
    <w:rsid w:val="00083680"/>
    <w:rsid w:val="000836AA"/>
    <w:rsid w:val="00083972"/>
    <w:rsid w:val="00083980"/>
    <w:rsid w:val="00083A17"/>
    <w:rsid w:val="00083FF7"/>
    <w:rsid w:val="000842C8"/>
    <w:rsid w:val="0008466D"/>
    <w:rsid w:val="0008467C"/>
    <w:rsid w:val="00084773"/>
    <w:rsid w:val="00084FC2"/>
    <w:rsid w:val="0008518E"/>
    <w:rsid w:val="000859A3"/>
    <w:rsid w:val="00085B4C"/>
    <w:rsid w:val="00085C72"/>
    <w:rsid w:val="00085E12"/>
    <w:rsid w:val="00086139"/>
    <w:rsid w:val="00086432"/>
    <w:rsid w:val="000865F2"/>
    <w:rsid w:val="000866CA"/>
    <w:rsid w:val="000867A7"/>
    <w:rsid w:val="00086ABB"/>
    <w:rsid w:val="00086BBC"/>
    <w:rsid w:val="000870B9"/>
    <w:rsid w:val="000870BB"/>
    <w:rsid w:val="0008716C"/>
    <w:rsid w:val="000875E7"/>
    <w:rsid w:val="00087BA7"/>
    <w:rsid w:val="00090318"/>
    <w:rsid w:val="000904DE"/>
    <w:rsid w:val="0009056B"/>
    <w:rsid w:val="00090590"/>
    <w:rsid w:val="000905C1"/>
    <w:rsid w:val="00090F02"/>
    <w:rsid w:val="00090F8A"/>
    <w:rsid w:val="0009111B"/>
    <w:rsid w:val="000912FC"/>
    <w:rsid w:val="000913B8"/>
    <w:rsid w:val="000913DA"/>
    <w:rsid w:val="000915D6"/>
    <w:rsid w:val="00091735"/>
    <w:rsid w:val="00091C35"/>
    <w:rsid w:val="00091D2E"/>
    <w:rsid w:val="00091FCE"/>
    <w:rsid w:val="000920B2"/>
    <w:rsid w:val="00092109"/>
    <w:rsid w:val="00092394"/>
    <w:rsid w:val="00092407"/>
    <w:rsid w:val="00092A3D"/>
    <w:rsid w:val="00092B1B"/>
    <w:rsid w:val="00092C2E"/>
    <w:rsid w:val="00092CE9"/>
    <w:rsid w:val="0009301F"/>
    <w:rsid w:val="0009315E"/>
    <w:rsid w:val="000931CC"/>
    <w:rsid w:val="000931F1"/>
    <w:rsid w:val="00093245"/>
    <w:rsid w:val="000937E4"/>
    <w:rsid w:val="0009383C"/>
    <w:rsid w:val="00093A65"/>
    <w:rsid w:val="000940D9"/>
    <w:rsid w:val="00094150"/>
    <w:rsid w:val="000942BE"/>
    <w:rsid w:val="000943AE"/>
    <w:rsid w:val="000949B4"/>
    <w:rsid w:val="0009515A"/>
    <w:rsid w:val="000952A2"/>
    <w:rsid w:val="00095312"/>
    <w:rsid w:val="0009532F"/>
    <w:rsid w:val="000958A0"/>
    <w:rsid w:val="0009598A"/>
    <w:rsid w:val="000959F6"/>
    <w:rsid w:val="00095C46"/>
    <w:rsid w:val="00095F59"/>
    <w:rsid w:val="000961FA"/>
    <w:rsid w:val="000963E5"/>
    <w:rsid w:val="0009685D"/>
    <w:rsid w:val="00096947"/>
    <w:rsid w:val="00096EC5"/>
    <w:rsid w:val="00096F87"/>
    <w:rsid w:val="0009704A"/>
    <w:rsid w:val="0009745C"/>
    <w:rsid w:val="0009745D"/>
    <w:rsid w:val="00097509"/>
    <w:rsid w:val="00097A8D"/>
    <w:rsid w:val="00097D06"/>
    <w:rsid w:val="000A0248"/>
    <w:rsid w:val="000A0382"/>
    <w:rsid w:val="000A03D0"/>
    <w:rsid w:val="000A0410"/>
    <w:rsid w:val="000A060A"/>
    <w:rsid w:val="000A0785"/>
    <w:rsid w:val="000A08AC"/>
    <w:rsid w:val="000A0C60"/>
    <w:rsid w:val="000A1008"/>
    <w:rsid w:val="000A1141"/>
    <w:rsid w:val="000A1158"/>
    <w:rsid w:val="000A147C"/>
    <w:rsid w:val="000A164F"/>
    <w:rsid w:val="000A1C76"/>
    <w:rsid w:val="000A1FA5"/>
    <w:rsid w:val="000A20D0"/>
    <w:rsid w:val="000A2819"/>
    <w:rsid w:val="000A2D0F"/>
    <w:rsid w:val="000A2F3B"/>
    <w:rsid w:val="000A2F70"/>
    <w:rsid w:val="000A34FB"/>
    <w:rsid w:val="000A3700"/>
    <w:rsid w:val="000A39D2"/>
    <w:rsid w:val="000A3A55"/>
    <w:rsid w:val="000A46A6"/>
    <w:rsid w:val="000A510C"/>
    <w:rsid w:val="000A5369"/>
    <w:rsid w:val="000A544A"/>
    <w:rsid w:val="000A555A"/>
    <w:rsid w:val="000A5756"/>
    <w:rsid w:val="000A5956"/>
    <w:rsid w:val="000A5E6C"/>
    <w:rsid w:val="000A6740"/>
    <w:rsid w:val="000A6782"/>
    <w:rsid w:val="000A69A4"/>
    <w:rsid w:val="000A6E31"/>
    <w:rsid w:val="000A6E6F"/>
    <w:rsid w:val="000A7299"/>
    <w:rsid w:val="000A77CD"/>
    <w:rsid w:val="000A77DC"/>
    <w:rsid w:val="000A7990"/>
    <w:rsid w:val="000A79D0"/>
    <w:rsid w:val="000A7BAD"/>
    <w:rsid w:val="000A7DD0"/>
    <w:rsid w:val="000B0205"/>
    <w:rsid w:val="000B028C"/>
    <w:rsid w:val="000B039E"/>
    <w:rsid w:val="000B0457"/>
    <w:rsid w:val="000B06D0"/>
    <w:rsid w:val="000B094D"/>
    <w:rsid w:val="000B0E28"/>
    <w:rsid w:val="000B0EA2"/>
    <w:rsid w:val="000B0F8B"/>
    <w:rsid w:val="000B11B6"/>
    <w:rsid w:val="000B1419"/>
    <w:rsid w:val="000B17A7"/>
    <w:rsid w:val="000B1F83"/>
    <w:rsid w:val="000B2056"/>
    <w:rsid w:val="000B2180"/>
    <w:rsid w:val="000B21AB"/>
    <w:rsid w:val="000B22D1"/>
    <w:rsid w:val="000B244C"/>
    <w:rsid w:val="000B2893"/>
    <w:rsid w:val="000B28EF"/>
    <w:rsid w:val="000B2AAD"/>
    <w:rsid w:val="000B2AE7"/>
    <w:rsid w:val="000B2D64"/>
    <w:rsid w:val="000B2FAD"/>
    <w:rsid w:val="000B31F0"/>
    <w:rsid w:val="000B3558"/>
    <w:rsid w:val="000B3B30"/>
    <w:rsid w:val="000B3C58"/>
    <w:rsid w:val="000B3C60"/>
    <w:rsid w:val="000B40CF"/>
    <w:rsid w:val="000B478F"/>
    <w:rsid w:val="000B48C6"/>
    <w:rsid w:val="000B4940"/>
    <w:rsid w:val="000B4C40"/>
    <w:rsid w:val="000B4D16"/>
    <w:rsid w:val="000B4E0E"/>
    <w:rsid w:val="000B5024"/>
    <w:rsid w:val="000B51EC"/>
    <w:rsid w:val="000B521E"/>
    <w:rsid w:val="000B56B0"/>
    <w:rsid w:val="000B575A"/>
    <w:rsid w:val="000B57CA"/>
    <w:rsid w:val="000B5B0B"/>
    <w:rsid w:val="000B5CDF"/>
    <w:rsid w:val="000B5D36"/>
    <w:rsid w:val="000B5F98"/>
    <w:rsid w:val="000B6023"/>
    <w:rsid w:val="000B6479"/>
    <w:rsid w:val="000B66C0"/>
    <w:rsid w:val="000B6902"/>
    <w:rsid w:val="000B7180"/>
    <w:rsid w:val="000B71C2"/>
    <w:rsid w:val="000B7379"/>
    <w:rsid w:val="000B748C"/>
    <w:rsid w:val="000B7551"/>
    <w:rsid w:val="000B76F4"/>
    <w:rsid w:val="000B7DE6"/>
    <w:rsid w:val="000B7E4F"/>
    <w:rsid w:val="000C009F"/>
    <w:rsid w:val="000C00B7"/>
    <w:rsid w:val="000C0129"/>
    <w:rsid w:val="000C02B9"/>
    <w:rsid w:val="000C03CF"/>
    <w:rsid w:val="000C03E3"/>
    <w:rsid w:val="000C047C"/>
    <w:rsid w:val="000C04B3"/>
    <w:rsid w:val="000C04CC"/>
    <w:rsid w:val="000C06B1"/>
    <w:rsid w:val="000C081C"/>
    <w:rsid w:val="000C0881"/>
    <w:rsid w:val="000C0AB3"/>
    <w:rsid w:val="000C0DA7"/>
    <w:rsid w:val="000C0F52"/>
    <w:rsid w:val="000C1205"/>
    <w:rsid w:val="000C149F"/>
    <w:rsid w:val="000C1752"/>
    <w:rsid w:val="000C1A20"/>
    <w:rsid w:val="000C1B5D"/>
    <w:rsid w:val="000C1D4C"/>
    <w:rsid w:val="000C1DF4"/>
    <w:rsid w:val="000C22BA"/>
    <w:rsid w:val="000C2455"/>
    <w:rsid w:val="000C2955"/>
    <w:rsid w:val="000C29F3"/>
    <w:rsid w:val="000C2A22"/>
    <w:rsid w:val="000C2C33"/>
    <w:rsid w:val="000C2D86"/>
    <w:rsid w:val="000C303E"/>
    <w:rsid w:val="000C31E4"/>
    <w:rsid w:val="000C3305"/>
    <w:rsid w:val="000C330B"/>
    <w:rsid w:val="000C339E"/>
    <w:rsid w:val="000C3690"/>
    <w:rsid w:val="000C38ED"/>
    <w:rsid w:val="000C413D"/>
    <w:rsid w:val="000C41A2"/>
    <w:rsid w:val="000C441B"/>
    <w:rsid w:val="000C4489"/>
    <w:rsid w:val="000C4B23"/>
    <w:rsid w:val="000C4DD7"/>
    <w:rsid w:val="000C4F71"/>
    <w:rsid w:val="000C4FC4"/>
    <w:rsid w:val="000C50C9"/>
    <w:rsid w:val="000C52F3"/>
    <w:rsid w:val="000C57F5"/>
    <w:rsid w:val="000C5810"/>
    <w:rsid w:val="000C5881"/>
    <w:rsid w:val="000C5DCE"/>
    <w:rsid w:val="000C5E94"/>
    <w:rsid w:val="000C6394"/>
    <w:rsid w:val="000C6747"/>
    <w:rsid w:val="000C6766"/>
    <w:rsid w:val="000C6822"/>
    <w:rsid w:val="000C71F2"/>
    <w:rsid w:val="000C7202"/>
    <w:rsid w:val="000C73CA"/>
    <w:rsid w:val="000C7961"/>
    <w:rsid w:val="000C79C9"/>
    <w:rsid w:val="000C79D1"/>
    <w:rsid w:val="000C7C1F"/>
    <w:rsid w:val="000C7C82"/>
    <w:rsid w:val="000D0790"/>
    <w:rsid w:val="000D0B74"/>
    <w:rsid w:val="000D0E14"/>
    <w:rsid w:val="000D0E93"/>
    <w:rsid w:val="000D0F54"/>
    <w:rsid w:val="000D13D2"/>
    <w:rsid w:val="000D1657"/>
    <w:rsid w:val="000D1B85"/>
    <w:rsid w:val="000D1BCC"/>
    <w:rsid w:val="000D1C88"/>
    <w:rsid w:val="000D1CAF"/>
    <w:rsid w:val="000D1CC0"/>
    <w:rsid w:val="000D1E69"/>
    <w:rsid w:val="000D1F54"/>
    <w:rsid w:val="000D1F7C"/>
    <w:rsid w:val="000D203B"/>
    <w:rsid w:val="000D2654"/>
    <w:rsid w:val="000D296A"/>
    <w:rsid w:val="000D2AB2"/>
    <w:rsid w:val="000D2BDB"/>
    <w:rsid w:val="000D2D86"/>
    <w:rsid w:val="000D308E"/>
    <w:rsid w:val="000D34AE"/>
    <w:rsid w:val="000D35DD"/>
    <w:rsid w:val="000D3774"/>
    <w:rsid w:val="000D37BB"/>
    <w:rsid w:val="000D37C5"/>
    <w:rsid w:val="000D3A22"/>
    <w:rsid w:val="000D3B47"/>
    <w:rsid w:val="000D3E57"/>
    <w:rsid w:val="000D44B0"/>
    <w:rsid w:val="000D4CAD"/>
    <w:rsid w:val="000D5179"/>
    <w:rsid w:val="000D5867"/>
    <w:rsid w:val="000D5A7F"/>
    <w:rsid w:val="000D5C25"/>
    <w:rsid w:val="000D61D5"/>
    <w:rsid w:val="000D6381"/>
    <w:rsid w:val="000D6719"/>
    <w:rsid w:val="000D6781"/>
    <w:rsid w:val="000D67D5"/>
    <w:rsid w:val="000D6D78"/>
    <w:rsid w:val="000D6F97"/>
    <w:rsid w:val="000D6FCF"/>
    <w:rsid w:val="000D718D"/>
    <w:rsid w:val="000D7237"/>
    <w:rsid w:val="000D7730"/>
    <w:rsid w:val="000D7823"/>
    <w:rsid w:val="000D78B2"/>
    <w:rsid w:val="000D78F7"/>
    <w:rsid w:val="000D7AAA"/>
    <w:rsid w:val="000E01A1"/>
    <w:rsid w:val="000E060F"/>
    <w:rsid w:val="000E0885"/>
    <w:rsid w:val="000E0D8F"/>
    <w:rsid w:val="000E0E2E"/>
    <w:rsid w:val="000E0E47"/>
    <w:rsid w:val="000E10E1"/>
    <w:rsid w:val="000E17C9"/>
    <w:rsid w:val="000E17DC"/>
    <w:rsid w:val="000E1B76"/>
    <w:rsid w:val="000E1B7D"/>
    <w:rsid w:val="000E1C23"/>
    <w:rsid w:val="000E1CC8"/>
    <w:rsid w:val="000E1FAE"/>
    <w:rsid w:val="000E2045"/>
    <w:rsid w:val="000E2068"/>
    <w:rsid w:val="000E20A6"/>
    <w:rsid w:val="000E21B2"/>
    <w:rsid w:val="000E226D"/>
    <w:rsid w:val="000E2505"/>
    <w:rsid w:val="000E2535"/>
    <w:rsid w:val="000E25C6"/>
    <w:rsid w:val="000E2A4F"/>
    <w:rsid w:val="000E2BA8"/>
    <w:rsid w:val="000E2D9D"/>
    <w:rsid w:val="000E2E1D"/>
    <w:rsid w:val="000E3117"/>
    <w:rsid w:val="000E31B8"/>
    <w:rsid w:val="000E347A"/>
    <w:rsid w:val="000E3682"/>
    <w:rsid w:val="000E3A76"/>
    <w:rsid w:val="000E3DBE"/>
    <w:rsid w:val="000E3E57"/>
    <w:rsid w:val="000E3EC2"/>
    <w:rsid w:val="000E4342"/>
    <w:rsid w:val="000E4534"/>
    <w:rsid w:val="000E45DE"/>
    <w:rsid w:val="000E46B9"/>
    <w:rsid w:val="000E4747"/>
    <w:rsid w:val="000E48CF"/>
    <w:rsid w:val="000E4B2C"/>
    <w:rsid w:val="000E4C45"/>
    <w:rsid w:val="000E4C9C"/>
    <w:rsid w:val="000E5131"/>
    <w:rsid w:val="000E59B7"/>
    <w:rsid w:val="000E5EB9"/>
    <w:rsid w:val="000E5F20"/>
    <w:rsid w:val="000E6303"/>
    <w:rsid w:val="000E632A"/>
    <w:rsid w:val="000E6356"/>
    <w:rsid w:val="000E6516"/>
    <w:rsid w:val="000E6532"/>
    <w:rsid w:val="000E6600"/>
    <w:rsid w:val="000E66C3"/>
    <w:rsid w:val="000E6C44"/>
    <w:rsid w:val="000E6EDA"/>
    <w:rsid w:val="000E705C"/>
    <w:rsid w:val="000E70FA"/>
    <w:rsid w:val="000E721E"/>
    <w:rsid w:val="000E7332"/>
    <w:rsid w:val="000E74FC"/>
    <w:rsid w:val="000E7820"/>
    <w:rsid w:val="000E795B"/>
    <w:rsid w:val="000E7AF5"/>
    <w:rsid w:val="000E7B72"/>
    <w:rsid w:val="000E7BE4"/>
    <w:rsid w:val="000E7C97"/>
    <w:rsid w:val="000E7F9A"/>
    <w:rsid w:val="000F04F6"/>
    <w:rsid w:val="000F05A3"/>
    <w:rsid w:val="000F0913"/>
    <w:rsid w:val="000F0B8A"/>
    <w:rsid w:val="000F0FAE"/>
    <w:rsid w:val="000F0FFC"/>
    <w:rsid w:val="000F100E"/>
    <w:rsid w:val="000F113B"/>
    <w:rsid w:val="000F13CB"/>
    <w:rsid w:val="000F158B"/>
    <w:rsid w:val="000F165C"/>
    <w:rsid w:val="000F1762"/>
    <w:rsid w:val="000F1895"/>
    <w:rsid w:val="000F1BB4"/>
    <w:rsid w:val="000F1D10"/>
    <w:rsid w:val="000F1D1C"/>
    <w:rsid w:val="000F2157"/>
    <w:rsid w:val="000F244F"/>
    <w:rsid w:val="000F251B"/>
    <w:rsid w:val="000F27BB"/>
    <w:rsid w:val="000F2A67"/>
    <w:rsid w:val="000F3129"/>
    <w:rsid w:val="000F3249"/>
    <w:rsid w:val="000F3437"/>
    <w:rsid w:val="000F34BC"/>
    <w:rsid w:val="000F35A4"/>
    <w:rsid w:val="000F3912"/>
    <w:rsid w:val="000F3B38"/>
    <w:rsid w:val="000F3BA9"/>
    <w:rsid w:val="000F3E01"/>
    <w:rsid w:val="000F4010"/>
    <w:rsid w:val="000F40C3"/>
    <w:rsid w:val="000F4128"/>
    <w:rsid w:val="000F4160"/>
    <w:rsid w:val="000F4B77"/>
    <w:rsid w:val="000F4BBE"/>
    <w:rsid w:val="000F4DEB"/>
    <w:rsid w:val="000F5086"/>
    <w:rsid w:val="000F574D"/>
    <w:rsid w:val="000F583F"/>
    <w:rsid w:val="000F5AA4"/>
    <w:rsid w:val="000F5D90"/>
    <w:rsid w:val="000F5ECD"/>
    <w:rsid w:val="000F6430"/>
    <w:rsid w:val="000F67A6"/>
    <w:rsid w:val="000F69CF"/>
    <w:rsid w:val="000F7178"/>
    <w:rsid w:val="000F738F"/>
    <w:rsid w:val="000F76A3"/>
    <w:rsid w:val="000F7DB0"/>
    <w:rsid w:val="000FE071"/>
    <w:rsid w:val="00100154"/>
    <w:rsid w:val="0010017F"/>
    <w:rsid w:val="0010071A"/>
    <w:rsid w:val="00100B24"/>
    <w:rsid w:val="00100C7D"/>
    <w:rsid w:val="00100D2B"/>
    <w:rsid w:val="00100D48"/>
    <w:rsid w:val="00100DA4"/>
    <w:rsid w:val="001010F4"/>
    <w:rsid w:val="0010119C"/>
    <w:rsid w:val="0010132D"/>
    <w:rsid w:val="001013EF"/>
    <w:rsid w:val="00101433"/>
    <w:rsid w:val="00101675"/>
    <w:rsid w:val="001017A1"/>
    <w:rsid w:val="00101BA8"/>
    <w:rsid w:val="00101BF3"/>
    <w:rsid w:val="00101D3B"/>
    <w:rsid w:val="00101DB9"/>
    <w:rsid w:val="00101DC3"/>
    <w:rsid w:val="00101E3D"/>
    <w:rsid w:val="00101F29"/>
    <w:rsid w:val="00102032"/>
    <w:rsid w:val="00102332"/>
    <w:rsid w:val="0010242D"/>
    <w:rsid w:val="001025CE"/>
    <w:rsid w:val="001029B5"/>
    <w:rsid w:val="00102BDE"/>
    <w:rsid w:val="00102D33"/>
    <w:rsid w:val="00102F3E"/>
    <w:rsid w:val="00102FC1"/>
    <w:rsid w:val="00103934"/>
    <w:rsid w:val="00103D1A"/>
    <w:rsid w:val="00103D22"/>
    <w:rsid w:val="001042C2"/>
    <w:rsid w:val="001042F4"/>
    <w:rsid w:val="001043E7"/>
    <w:rsid w:val="00104747"/>
    <w:rsid w:val="00104DED"/>
    <w:rsid w:val="00105061"/>
    <w:rsid w:val="001054D5"/>
    <w:rsid w:val="001055B5"/>
    <w:rsid w:val="00105636"/>
    <w:rsid w:val="00105814"/>
    <w:rsid w:val="00105E7E"/>
    <w:rsid w:val="001060FE"/>
    <w:rsid w:val="001061C7"/>
    <w:rsid w:val="00106352"/>
    <w:rsid w:val="001065D0"/>
    <w:rsid w:val="001068AA"/>
    <w:rsid w:val="00106BA2"/>
    <w:rsid w:val="00107308"/>
    <w:rsid w:val="0010731A"/>
    <w:rsid w:val="00107583"/>
    <w:rsid w:val="00107788"/>
    <w:rsid w:val="00107892"/>
    <w:rsid w:val="0010795D"/>
    <w:rsid w:val="00107ADE"/>
    <w:rsid w:val="00107E97"/>
    <w:rsid w:val="001100CB"/>
    <w:rsid w:val="00110667"/>
    <w:rsid w:val="0011075D"/>
    <w:rsid w:val="001108C5"/>
    <w:rsid w:val="00110C56"/>
    <w:rsid w:val="00110F18"/>
    <w:rsid w:val="001113BF"/>
    <w:rsid w:val="001116BB"/>
    <w:rsid w:val="001116E8"/>
    <w:rsid w:val="00111AF6"/>
    <w:rsid w:val="00111B13"/>
    <w:rsid w:val="00111B79"/>
    <w:rsid w:val="00111D70"/>
    <w:rsid w:val="00111D9C"/>
    <w:rsid w:val="001120BD"/>
    <w:rsid w:val="0011345D"/>
    <w:rsid w:val="00113666"/>
    <w:rsid w:val="00113738"/>
    <w:rsid w:val="00113A77"/>
    <w:rsid w:val="00113B48"/>
    <w:rsid w:val="00113EAC"/>
    <w:rsid w:val="00113EE4"/>
    <w:rsid w:val="00114599"/>
    <w:rsid w:val="0011487F"/>
    <w:rsid w:val="00114955"/>
    <w:rsid w:val="00114C36"/>
    <w:rsid w:val="00114F32"/>
    <w:rsid w:val="00115157"/>
    <w:rsid w:val="00115242"/>
    <w:rsid w:val="001152A0"/>
    <w:rsid w:val="00115488"/>
    <w:rsid w:val="00115A8A"/>
    <w:rsid w:val="00115DB5"/>
    <w:rsid w:val="0011604B"/>
    <w:rsid w:val="00116184"/>
    <w:rsid w:val="0011648F"/>
    <w:rsid w:val="001164DA"/>
    <w:rsid w:val="0011653C"/>
    <w:rsid w:val="001167B6"/>
    <w:rsid w:val="001168C9"/>
    <w:rsid w:val="00116901"/>
    <w:rsid w:val="00116CE5"/>
    <w:rsid w:val="00117131"/>
    <w:rsid w:val="001172B3"/>
    <w:rsid w:val="001175A4"/>
    <w:rsid w:val="001175B6"/>
    <w:rsid w:val="001176B6"/>
    <w:rsid w:val="00117B6A"/>
    <w:rsid w:val="00117C18"/>
    <w:rsid w:val="0011EAA4"/>
    <w:rsid w:val="001201C2"/>
    <w:rsid w:val="001202E1"/>
    <w:rsid w:val="001202F6"/>
    <w:rsid w:val="001204D0"/>
    <w:rsid w:val="00120747"/>
    <w:rsid w:val="0012088B"/>
    <w:rsid w:val="00120967"/>
    <w:rsid w:val="00120D40"/>
    <w:rsid w:val="00120D8D"/>
    <w:rsid w:val="00121228"/>
    <w:rsid w:val="0012125D"/>
    <w:rsid w:val="00121329"/>
    <w:rsid w:val="00121419"/>
    <w:rsid w:val="00121701"/>
    <w:rsid w:val="0012188F"/>
    <w:rsid w:val="0012230A"/>
    <w:rsid w:val="00122573"/>
    <w:rsid w:val="00122AF8"/>
    <w:rsid w:val="00122C37"/>
    <w:rsid w:val="0012327D"/>
    <w:rsid w:val="001234BE"/>
    <w:rsid w:val="001238EA"/>
    <w:rsid w:val="00123A18"/>
    <w:rsid w:val="00123DA4"/>
    <w:rsid w:val="00123EF5"/>
    <w:rsid w:val="0012405E"/>
    <w:rsid w:val="001240DF"/>
    <w:rsid w:val="001241D8"/>
    <w:rsid w:val="001242C7"/>
    <w:rsid w:val="00124745"/>
    <w:rsid w:val="00124844"/>
    <w:rsid w:val="00124AFE"/>
    <w:rsid w:val="0012509D"/>
    <w:rsid w:val="001253A7"/>
    <w:rsid w:val="0012546B"/>
    <w:rsid w:val="0012586A"/>
    <w:rsid w:val="00125BEB"/>
    <w:rsid w:val="00125DC0"/>
    <w:rsid w:val="00125E60"/>
    <w:rsid w:val="001262BB"/>
    <w:rsid w:val="0012657F"/>
    <w:rsid w:val="00126929"/>
    <w:rsid w:val="00126C37"/>
    <w:rsid w:val="00126F21"/>
    <w:rsid w:val="001272FE"/>
    <w:rsid w:val="001274F1"/>
    <w:rsid w:val="001274F3"/>
    <w:rsid w:val="00127A8F"/>
    <w:rsid w:val="00127F43"/>
    <w:rsid w:val="00130391"/>
    <w:rsid w:val="00130477"/>
    <w:rsid w:val="001309F3"/>
    <w:rsid w:val="00130AC6"/>
    <w:rsid w:val="00130DDA"/>
    <w:rsid w:val="001310CD"/>
    <w:rsid w:val="0013132E"/>
    <w:rsid w:val="0013152F"/>
    <w:rsid w:val="0013167E"/>
    <w:rsid w:val="001317B3"/>
    <w:rsid w:val="00131B00"/>
    <w:rsid w:val="00131CDA"/>
    <w:rsid w:val="00131E7B"/>
    <w:rsid w:val="00132475"/>
    <w:rsid w:val="001324F0"/>
    <w:rsid w:val="0013261A"/>
    <w:rsid w:val="00132D5B"/>
    <w:rsid w:val="00132FF0"/>
    <w:rsid w:val="0013341C"/>
    <w:rsid w:val="0013361E"/>
    <w:rsid w:val="00133891"/>
    <w:rsid w:val="0013393F"/>
    <w:rsid w:val="00133D7A"/>
    <w:rsid w:val="0013409C"/>
    <w:rsid w:val="00134521"/>
    <w:rsid w:val="00134698"/>
    <w:rsid w:val="0013480C"/>
    <w:rsid w:val="00134BFB"/>
    <w:rsid w:val="00134D3C"/>
    <w:rsid w:val="00134FB1"/>
    <w:rsid w:val="00134FC7"/>
    <w:rsid w:val="0013504E"/>
    <w:rsid w:val="00135327"/>
    <w:rsid w:val="001354D1"/>
    <w:rsid w:val="00135C97"/>
    <w:rsid w:val="001366F0"/>
    <w:rsid w:val="00136C0C"/>
    <w:rsid w:val="00137244"/>
    <w:rsid w:val="0013730B"/>
    <w:rsid w:val="001374CF"/>
    <w:rsid w:val="0013767E"/>
    <w:rsid w:val="001379B3"/>
    <w:rsid w:val="00137C60"/>
    <w:rsid w:val="00137CC0"/>
    <w:rsid w:val="00140057"/>
    <w:rsid w:val="0014036F"/>
    <w:rsid w:val="00140570"/>
    <w:rsid w:val="00140618"/>
    <w:rsid w:val="00140960"/>
    <w:rsid w:val="00140C68"/>
    <w:rsid w:val="001413A0"/>
    <w:rsid w:val="001418A7"/>
    <w:rsid w:val="00141950"/>
    <w:rsid w:val="001419AA"/>
    <w:rsid w:val="00141A47"/>
    <w:rsid w:val="00141A9C"/>
    <w:rsid w:val="00141C2A"/>
    <w:rsid w:val="00142007"/>
    <w:rsid w:val="00142092"/>
    <w:rsid w:val="001424AE"/>
    <w:rsid w:val="0014254E"/>
    <w:rsid w:val="001428B8"/>
    <w:rsid w:val="001433BA"/>
    <w:rsid w:val="00143431"/>
    <w:rsid w:val="001439C5"/>
    <w:rsid w:val="00143C7C"/>
    <w:rsid w:val="00143E34"/>
    <w:rsid w:val="001440AF"/>
    <w:rsid w:val="00144209"/>
    <w:rsid w:val="00144839"/>
    <w:rsid w:val="0014486D"/>
    <w:rsid w:val="001449C3"/>
    <w:rsid w:val="00144B8A"/>
    <w:rsid w:val="00144FA5"/>
    <w:rsid w:val="00145017"/>
    <w:rsid w:val="001455AB"/>
    <w:rsid w:val="00145614"/>
    <w:rsid w:val="001456A2"/>
    <w:rsid w:val="001456BA"/>
    <w:rsid w:val="001459F4"/>
    <w:rsid w:val="00145FEB"/>
    <w:rsid w:val="00146051"/>
    <w:rsid w:val="00146548"/>
    <w:rsid w:val="00146AA6"/>
    <w:rsid w:val="00146B9A"/>
    <w:rsid w:val="00146C60"/>
    <w:rsid w:val="00146CC8"/>
    <w:rsid w:val="00146FCC"/>
    <w:rsid w:val="001470A5"/>
    <w:rsid w:val="00147244"/>
    <w:rsid w:val="0014770D"/>
    <w:rsid w:val="00147D67"/>
    <w:rsid w:val="001500AD"/>
    <w:rsid w:val="00150335"/>
    <w:rsid w:val="00150633"/>
    <w:rsid w:val="00150A6A"/>
    <w:rsid w:val="00150AAA"/>
    <w:rsid w:val="00150B13"/>
    <w:rsid w:val="00150B63"/>
    <w:rsid w:val="00150DE5"/>
    <w:rsid w:val="00150E78"/>
    <w:rsid w:val="00150F5A"/>
    <w:rsid w:val="00150FDF"/>
    <w:rsid w:val="00151037"/>
    <w:rsid w:val="0015103C"/>
    <w:rsid w:val="0015106B"/>
    <w:rsid w:val="0015125B"/>
    <w:rsid w:val="0015128A"/>
    <w:rsid w:val="001513B8"/>
    <w:rsid w:val="00151797"/>
    <w:rsid w:val="00151A7B"/>
    <w:rsid w:val="00151ABB"/>
    <w:rsid w:val="00151B4F"/>
    <w:rsid w:val="00151EDB"/>
    <w:rsid w:val="00152051"/>
    <w:rsid w:val="0015223B"/>
    <w:rsid w:val="00152500"/>
    <w:rsid w:val="0015256C"/>
    <w:rsid w:val="001528F7"/>
    <w:rsid w:val="00152B3A"/>
    <w:rsid w:val="001531C2"/>
    <w:rsid w:val="0015337C"/>
    <w:rsid w:val="001535D2"/>
    <w:rsid w:val="00153957"/>
    <w:rsid w:val="00153BD5"/>
    <w:rsid w:val="00153EEF"/>
    <w:rsid w:val="00153F41"/>
    <w:rsid w:val="0015440B"/>
    <w:rsid w:val="00154550"/>
    <w:rsid w:val="00154F25"/>
    <w:rsid w:val="00154F5A"/>
    <w:rsid w:val="00155323"/>
    <w:rsid w:val="001553C4"/>
    <w:rsid w:val="00155A99"/>
    <w:rsid w:val="00155AB6"/>
    <w:rsid w:val="00155C79"/>
    <w:rsid w:val="00155E47"/>
    <w:rsid w:val="00156279"/>
    <w:rsid w:val="0015670B"/>
    <w:rsid w:val="0015680F"/>
    <w:rsid w:val="00157374"/>
    <w:rsid w:val="00157582"/>
    <w:rsid w:val="0015784C"/>
    <w:rsid w:val="0016020B"/>
    <w:rsid w:val="001605C2"/>
    <w:rsid w:val="00160751"/>
    <w:rsid w:val="00160889"/>
    <w:rsid w:val="00160928"/>
    <w:rsid w:val="00160E9E"/>
    <w:rsid w:val="00160F79"/>
    <w:rsid w:val="0016112E"/>
    <w:rsid w:val="00161148"/>
    <w:rsid w:val="00162061"/>
    <w:rsid w:val="00162238"/>
    <w:rsid w:val="001622A2"/>
    <w:rsid w:val="001628EF"/>
    <w:rsid w:val="00162CB0"/>
    <w:rsid w:val="00162DE1"/>
    <w:rsid w:val="00162F5F"/>
    <w:rsid w:val="00163041"/>
    <w:rsid w:val="001632CD"/>
    <w:rsid w:val="00163642"/>
    <w:rsid w:val="00163B92"/>
    <w:rsid w:val="00163BC0"/>
    <w:rsid w:val="00163D56"/>
    <w:rsid w:val="00163E2B"/>
    <w:rsid w:val="001641B2"/>
    <w:rsid w:val="001642B8"/>
    <w:rsid w:val="00164871"/>
    <w:rsid w:val="00164C33"/>
    <w:rsid w:val="00164FF8"/>
    <w:rsid w:val="001650E5"/>
    <w:rsid w:val="00165447"/>
    <w:rsid w:val="001655B5"/>
    <w:rsid w:val="00165CB2"/>
    <w:rsid w:val="00166F00"/>
    <w:rsid w:val="00166F29"/>
    <w:rsid w:val="00167025"/>
    <w:rsid w:val="0016718C"/>
    <w:rsid w:val="001671D6"/>
    <w:rsid w:val="001674C4"/>
    <w:rsid w:val="001674D6"/>
    <w:rsid w:val="001677CF"/>
    <w:rsid w:val="00167A21"/>
    <w:rsid w:val="00167A33"/>
    <w:rsid w:val="00167D65"/>
    <w:rsid w:val="00167D66"/>
    <w:rsid w:val="00167E85"/>
    <w:rsid w:val="00167FB6"/>
    <w:rsid w:val="00170559"/>
    <w:rsid w:val="0017076F"/>
    <w:rsid w:val="00170849"/>
    <w:rsid w:val="001709C6"/>
    <w:rsid w:val="00170BD4"/>
    <w:rsid w:val="00170C1B"/>
    <w:rsid w:val="00170D36"/>
    <w:rsid w:val="00170E0E"/>
    <w:rsid w:val="00170ED3"/>
    <w:rsid w:val="00170FA2"/>
    <w:rsid w:val="0017108B"/>
    <w:rsid w:val="001711B7"/>
    <w:rsid w:val="00171314"/>
    <w:rsid w:val="001714A2"/>
    <w:rsid w:val="00171A13"/>
    <w:rsid w:val="00171DEB"/>
    <w:rsid w:val="00171E9A"/>
    <w:rsid w:val="00172447"/>
    <w:rsid w:val="00172796"/>
    <w:rsid w:val="0017286F"/>
    <w:rsid w:val="00172968"/>
    <w:rsid w:val="00172CD1"/>
    <w:rsid w:val="00173062"/>
    <w:rsid w:val="001730F4"/>
    <w:rsid w:val="001736C8"/>
    <w:rsid w:val="00173760"/>
    <w:rsid w:val="001737A8"/>
    <w:rsid w:val="00173972"/>
    <w:rsid w:val="00173DC3"/>
    <w:rsid w:val="00173E24"/>
    <w:rsid w:val="00173F9D"/>
    <w:rsid w:val="0017445E"/>
    <w:rsid w:val="001745DF"/>
    <w:rsid w:val="001746C9"/>
    <w:rsid w:val="0017478D"/>
    <w:rsid w:val="00174A70"/>
    <w:rsid w:val="00174D3A"/>
    <w:rsid w:val="00174D40"/>
    <w:rsid w:val="00174EAB"/>
    <w:rsid w:val="0017536B"/>
    <w:rsid w:val="00175469"/>
    <w:rsid w:val="001755BB"/>
    <w:rsid w:val="00175CED"/>
    <w:rsid w:val="00175FC1"/>
    <w:rsid w:val="00175FCD"/>
    <w:rsid w:val="00175FFD"/>
    <w:rsid w:val="001764A4"/>
    <w:rsid w:val="00176790"/>
    <w:rsid w:val="001772EB"/>
    <w:rsid w:val="001773DA"/>
    <w:rsid w:val="00177A1C"/>
    <w:rsid w:val="0018038B"/>
    <w:rsid w:val="001804A0"/>
    <w:rsid w:val="00180575"/>
    <w:rsid w:val="00180635"/>
    <w:rsid w:val="00180715"/>
    <w:rsid w:val="00180FC3"/>
    <w:rsid w:val="001812FF"/>
    <w:rsid w:val="00181304"/>
    <w:rsid w:val="0018163F"/>
    <w:rsid w:val="00181651"/>
    <w:rsid w:val="0018165F"/>
    <w:rsid w:val="0018175E"/>
    <w:rsid w:val="001817C0"/>
    <w:rsid w:val="00181A2F"/>
    <w:rsid w:val="00181B00"/>
    <w:rsid w:val="00181B28"/>
    <w:rsid w:val="00181B98"/>
    <w:rsid w:val="00181C94"/>
    <w:rsid w:val="00181D18"/>
    <w:rsid w:val="0018252B"/>
    <w:rsid w:val="00182AE0"/>
    <w:rsid w:val="001834A0"/>
    <w:rsid w:val="001834F5"/>
    <w:rsid w:val="0018381F"/>
    <w:rsid w:val="00183822"/>
    <w:rsid w:val="001838CB"/>
    <w:rsid w:val="00183B69"/>
    <w:rsid w:val="00183D7C"/>
    <w:rsid w:val="00184089"/>
    <w:rsid w:val="00184092"/>
    <w:rsid w:val="001840E0"/>
    <w:rsid w:val="0018428A"/>
    <w:rsid w:val="0018428C"/>
    <w:rsid w:val="001842D2"/>
    <w:rsid w:val="001844F8"/>
    <w:rsid w:val="001847C4"/>
    <w:rsid w:val="00184985"/>
    <w:rsid w:val="00184AE0"/>
    <w:rsid w:val="00184C8E"/>
    <w:rsid w:val="0018576B"/>
    <w:rsid w:val="001857C9"/>
    <w:rsid w:val="00185FD9"/>
    <w:rsid w:val="0018629F"/>
    <w:rsid w:val="001862A5"/>
    <w:rsid w:val="001867EA"/>
    <w:rsid w:val="00186C15"/>
    <w:rsid w:val="00186FB7"/>
    <w:rsid w:val="001877C7"/>
    <w:rsid w:val="001879E5"/>
    <w:rsid w:val="001902D4"/>
    <w:rsid w:val="00190388"/>
    <w:rsid w:val="00190642"/>
    <w:rsid w:val="001908BB"/>
    <w:rsid w:val="00190C17"/>
    <w:rsid w:val="00190EB7"/>
    <w:rsid w:val="001911B4"/>
    <w:rsid w:val="00191257"/>
    <w:rsid w:val="00191300"/>
    <w:rsid w:val="00191457"/>
    <w:rsid w:val="00191612"/>
    <w:rsid w:val="001916BB"/>
    <w:rsid w:val="001916BE"/>
    <w:rsid w:val="0019180F"/>
    <w:rsid w:val="00191B3E"/>
    <w:rsid w:val="00191E94"/>
    <w:rsid w:val="0019230B"/>
    <w:rsid w:val="00192582"/>
    <w:rsid w:val="00192643"/>
    <w:rsid w:val="00192766"/>
    <w:rsid w:val="00192D67"/>
    <w:rsid w:val="00192E8A"/>
    <w:rsid w:val="0019304F"/>
    <w:rsid w:val="001930A6"/>
    <w:rsid w:val="00193228"/>
    <w:rsid w:val="0019323A"/>
    <w:rsid w:val="0019323D"/>
    <w:rsid w:val="00193581"/>
    <w:rsid w:val="001935CC"/>
    <w:rsid w:val="0019369D"/>
    <w:rsid w:val="00193BF3"/>
    <w:rsid w:val="00193F02"/>
    <w:rsid w:val="00194139"/>
    <w:rsid w:val="00194314"/>
    <w:rsid w:val="0019449A"/>
    <w:rsid w:val="001945CB"/>
    <w:rsid w:val="001945E7"/>
    <w:rsid w:val="0019466C"/>
    <w:rsid w:val="00194949"/>
    <w:rsid w:val="00194E9A"/>
    <w:rsid w:val="00194EFF"/>
    <w:rsid w:val="001952E6"/>
    <w:rsid w:val="00195484"/>
    <w:rsid w:val="001959C5"/>
    <w:rsid w:val="00195C32"/>
    <w:rsid w:val="00195CE1"/>
    <w:rsid w:val="00195FD6"/>
    <w:rsid w:val="001960E1"/>
    <w:rsid w:val="001965D4"/>
    <w:rsid w:val="00196A78"/>
    <w:rsid w:val="00196C97"/>
    <w:rsid w:val="00196E0D"/>
    <w:rsid w:val="001973B9"/>
    <w:rsid w:val="001976F1"/>
    <w:rsid w:val="00197BE5"/>
    <w:rsid w:val="00197E20"/>
    <w:rsid w:val="00197F32"/>
    <w:rsid w:val="001A0096"/>
    <w:rsid w:val="001A0238"/>
    <w:rsid w:val="001A041B"/>
    <w:rsid w:val="001A056F"/>
    <w:rsid w:val="001A0617"/>
    <w:rsid w:val="001A09CC"/>
    <w:rsid w:val="001A0ADE"/>
    <w:rsid w:val="001A1076"/>
    <w:rsid w:val="001A141B"/>
    <w:rsid w:val="001A14E2"/>
    <w:rsid w:val="001A1558"/>
    <w:rsid w:val="001A183E"/>
    <w:rsid w:val="001A18AF"/>
    <w:rsid w:val="001A1BFD"/>
    <w:rsid w:val="001A1F6C"/>
    <w:rsid w:val="001A2042"/>
    <w:rsid w:val="001A24BB"/>
    <w:rsid w:val="001A2874"/>
    <w:rsid w:val="001A2FB4"/>
    <w:rsid w:val="001A327B"/>
    <w:rsid w:val="001A3387"/>
    <w:rsid w:val="001A35FB"/>
    <w:rsid w:val="001A3A9B"/>
    <w:rsid w:val="001A3BAE"/>
    <w:rsid w:val="001A3BAF"/>
    <w:rsid w:val="001A3CE6"/>
    <w:rsid w:val="001A3E19"/>
    <w:rsid w:val="001A4505"/>
    <w:rsid w:val="001A46AB"/>
    <w:rsid w:val="001A47F8"/>
    <w:rsid w:val="001A48D6"/>
    <w:rsid w:val="001A4DBE"/>
    <w:rsid w:val="001A4EBE"/>
    <w:rsid w:val="001A51AD"/>
    <w:rsid w:val="001A51BC"/>
    <w:rsid w:val="001A53C2"/>
    <w:rsid w:val="001A550D"/>
    <w:rsid w:val="001A587D"/>
    <w:rsid w:val="001A5FF5"/>
    <w:rsid w:val="001A60B8"/>
    <w:rsid w:val="001A61C8"/>
    <w:rsid w:val="001A684B"/>
    <w:rsid w:val="001A69D4"/>
    <w:rsid w:val="001A74EB"/>
    <w:rsid w:val="001A78BE"/>
    <w:rsid w:val="001A78EA"/>
    <w:rsid w:val="001A7F45"/>
    <w:rsid w:val="001B07FF"/>
    <w:rsid w:val="001B0A97"/>
    <w:rsid w:val="001B0AF8"/>
    <w:rsid w:val="001B0C1E"/>
    <w:rsid w:val="001B0C3B"/>
    <w:rsid w:val="001B0CFA"/>
    <w:rsid w:val="001B0ED5"/>
    <w:rsid w:val="001B0FBA"/>
    <w:rsid w:val="001B10B8"/>
    <w:rsid w:val="001B10DE"/>
    <w:rsid w:val="001B1123"/>
    <w:rsid w:val="001B1A78"/>
    <w:rsid w:val="001B1B4B"/>
    <w:rsid w:val="001B1BB3"/>
    <w:rsid w:val="001B1C1A"/>
    <w:rsid w:val="001B1F28"/>
    <w:rsid w:val="001B2348"/>
    <w:rsid w:val="001B2611"/>
    <w:rsid w:val="001B2909"/>
    <w:rsid w:val="001B2A94"/>
    <w:rsid w:val="001B2BB5"/>
    <w:rsid w:val="001B2C1F"/>
    <w:rsid w:val="001B2CA7"/>
    <w:rsid w:val="001B3A6E"/>
    <w:rsid w:val="001B457F"/>
    <w:rsid w:val="001B45F3"/>
    <w:rsid w:val="001B4BA9"/>
    <w:rsid w:val="001B4BB8"/>
    <w:rsid w:val="001B4DE9"/>
    <w:rsid w:val="001B52AD"/>
    <w:rsid w:val="001B63DC"/>
    <w:rsid w:val="001B6460"/>
    <w:rsid w:val="001B65EC"/>
    <w:rsid w:val="001B6A18"/>
    <w:rsid w:val="001B6E2A"/>
    <w:rsid w:val="001B6EE6"/>
    <w:rsid w:val="001B7037"/>
    <w:rsid w:val="001B79EB"/>
    <w:rsid w:val="001B7C01"/>
    <w:rsid w:val="001C008D"/>
    <w:rsid w:val="001C031E"/>
    <w:rsid w:val="001C039E"/>
    <w:rsid w:val="001C0680"/>
    <w:rsid w:val="001C07BA"/>
    <w:rsid w:val="001C08AA"/>
    <w:rsid w:val="001C0A52"/>
    <w:rsid w:val="001C0BDD"/>
    <w:rsid w:val="001C0BED"/>
    <w:rsid w:val="001C0E12"/>
    <w:rsid w:val="001C0F87"/>
    <w:rsid w:val="001C13F1"/>
    <w:rsid w:val="001C1402"/>
    <w:rsid w:val="001C140C"/>
    <w:rsid w:val="001C152A"/>
    <w:rsid w:val="001C1A44"/>
    <w:rsid w:val="001C202B"/>
    <w:rsid w:val="001C2330"/>
    <w:rsid w:val="001C2539"/>
    <w:rsid w:val="001C285E"/>
    <w:rsid w:val="001C29D4"/>
    <w:rsid w:val="001C3015"/>
    <w:rsid w:val="001C326A"/>
    <w:rsid w:val="001C3573"/>
    <w:rsid w:val="001C3C39"/>
    <w:rsid w:val="001C3D37"/>
    <w:rsid w:val="001C3D83"/>
    <w:rsid w:val="001C3FA1"/>
    <w:rsid w:val="001C42F9"/>
    <w:rsid w:val="001C43BA"/>
    <w:rsid w:val="001C4502"/>
    <w:rsid w:val="001C460A"/>
    <w:rsid w:val="001C4792"/>
    <w:rsid w:val="001C4FC5"/>
    <w:rsid w:val="001C4FED"/>
    <w:rsid w:val="001C5082"/>
    <w:rsid w:val="001C5155"/>
    <w:rsid w:val="001C522A"/>
    <w:rsid w:val="001C53B6"/>
    <w:rsid w:val="001C5600"/>
    <w:rsid w:val="001C5670"/>
    <w:rsid w:val="001C567C"/>
    <w:rsid w:val="001C5AFF"/>
    <w:rsid w:val="001C5B29"/>
    <w:rsid w:val="001C5B7C"/>
    <w:rsid w:val="001C5C2D"/>
    <w:rsid w:val="001C6A49"/>
    <w:rsid w:val="001C6E9B"/>
    <w:rsid w:val="001C70AC"/>
    <w:rsid w:val="001C748D"/>
    <w:rsid w:val="001C74FC"/>
    <w:rsid w:val="001C7554"/>
    <w:rsid w:val="001C7977"/>
    <w:rsid w:val="001C7982"/>
    <w:rsid w:val="001C7C71"/>
    <w:rsid w:val="001C7FD3"/>
    <w:rsid w:val="001D0589"/>
    <w:rsid w:val="001D0C10"/>
    <w:rsid w:val="001D0DED"/>
    <w:rsid w:val="001D0F55"/>
    <w:rsid w:val="001D11BC"/>
    <w:rsid w:val="001D1238"/>
    <w:rsid w:val="001D12D0"/>
    <w:rsid w:val="001D172A"/>
    <w:rsid w:val="001D18BC"/>
    <w:rsid w:val="001D1E47"/>
    <w:rsid w:val="001D1EE3"/>
    <w:rsid w:val="001D1EF2"/>
    <w:rsid w:val="001D210B"/>
    <w:rsid w:val="001D23DA"/>
    <w:rsid w:val="001D2584"/>
    <w:rsid w:val="001D27B4"/>
    <w:rsid w:val="001D2C20"/>
    <w:rsid w:val="001D2DCA"/>
    <w:rsid w:val="001D2E7E"/>
    <w:rsid w:val="001D2EE7"/>
    <w:rsid w:val="001D2F23"/>
    <w:rsid w:val="001D2FFE"/>
    <w:rsid w:val="001D302A"/>
    <w:rsid w:val="001D33A1"/>
    <w:rsid w:val="001D37D8"/>
    <w:rsid w:val="001D39A4"/>
    <w:rsid w:val="001D3AF0"/>
    <w:rsid w:val="001D3B33"/>
    <w:rsid w:val="001D3C13"/>
    <w:rsid w:val="001D3DEA"/>
    <w:rsid w:val="001D3DFD"/>
    <w:rsid w:val="001D42F6"/>
    <w:rsid w:val="001D4411"/>
    <w:rsid w:val="001D468A"/>
    <w:rsid w:val="001D48B0"/>
    <w:rsid w:val="001D4CFE"/>
    <w:rsid w:val="001D5331"/>
    <w:rsid w:val="001D5B55"/>
    <w:rsid w:val="001D5BED"/>
    <w:rsid w:val="001D6049"/>
    <w:rsid w:val="001D6197"/>
    <w:rsid w:val="001D6206"/>
    <w:rsid w:val="001D62DE"/>
    <w:rsid w:val="001D6551"/>
    <w:rsid w:val="001D659D"/>
    <w:rsid w:val="001D67E7"/>
    <w:rsid w:val="001D6A8E"/>
    <w:rsid w:val="001D7001"/>
    <w:rsid w:val="001D75A8"/>
    <w:rsid w:val="001D77F7"/>
    <w:rsid w:val="001D7B27"/>
    <w:rsid w:val="001D7C10"/>
    <w:rsid w:val="001E0133"/>
    <w:rsid w:val="001E0331"/>
    <w:rsid w:val="001E0557"/>
    <w:rsid w:val="001E0AEA"/>
    <w:rsid w:val="001E0F4E"/>
    <w:rsid w:val="001E1157"/>
    <w:rsid w:val="001E115D"/>
    <w:rsid w:val="001E118A"/>
    <w:rsid w:val="001E1202"/>
    <w:rsid w:val="001E141D"/>
    <w:rsid w:val="001E1500"/>
    <w:rsid w:val="001E1557"/>
    <w:rsid w:val="001E1623"/>
    <w:rsid w:val="001E167B"/>
    <w:rsid w:val="001E19B2"/>
    <w:rsid w:val="001E1BF2"/>
    <w:rsid w:val="001E1C29"/>
    <w:rsid w:val="001E1C44"/>
    <w:rsid w:val="001E1C95"/>
    <w:rsid w:val="001E1DB7"/>
    <w:rsid w:val="001E1F8A"/>
    <w:rsid w:val="001E2079"/>
    <w:rsid w:val="001E2092"/>
    <w:rsid w:val="001E21C1"/>
    <w:rsid w:val="001E22BA"/>
    <w:rsid w:val="001E246B"/>
    <w:rsid w:val="001E2531"/>
    <w:rsid w:val="001E254F"/>
    <w:rsid w:val="001E2696"/>
    <w:rsid w:val="001E29D1"/>
    <w:rsid w:val="001E2A1F"/>
    <w:rsid w:val="001E2B21"/>
    <w:rsid w:val="001E2F6D"/>
    <w:rsid w:val="001E3040"/>
    <w:rsid w:val="001E34AB"/>
    <w:rsid w:val="001E3576"/>
    <w:rsid w:val="001E35D5"/>
    <w:rsid w:val="001E362E"/>
    <w:rsid w:val="001E36E7"/>
    <w:rsid w:val="001E3AC9"/>
    <w:rsid w:val="001E3B18"/>
    <w:rsid w:val="001E3CAE"/>
    <w:rsid w:val="001E3FD9"/>
    <w:rsid w:val="001E4098"/>
    <w:rsid w:val="001E42D3"/>
    <w:rsid w:val="001E441F"/>
    <w:rsid w:val="001E4438"/>
    <w:rsid w:val="001E4580"/>
    <w:rsid w:val="001E4647"/>
    <w:rsid w:val="001E465E"/>
    <w:rsid w:val="001E46EB"/>
    <w:rsid w:val="001E4747"/>
    <w:rsid w:val="001E47C0"/>
    <w:rsid w:val="001E4881"/>
    <w:rsid w:val="001E497D"/>
    <w:rsid w:val="001E4B64"/>
    <w:rsid w:val="001E4B7E"/>
    <w:rsid w:val="001E4B81"/>
    <w:rsid w:val="001E4BE1"/>
    <w:rsid w:val="001E4DCB"/>
    <w:rsid w:val="001E4E72"/>
    <w:rsid w:val="001E4EB2"/>
    <w:rsid w:val="001E5079"/>
    <w:rsid w:val="001E5392"/>
    <w:rsid w:val="001E562A"/>
    <w:rsid w:val="001E584A"/>
    <w:rsid w:val="001E5989"/>
    <w:rsid w:val="001E633A"/>
    <w:rsid w:val="001E63E4"/>
    <w:rsid w:val="001E6640"/>
    <w:rsid w:val="001E6830"/>
    <w:rsid w:val="001E6835"/>
    <w:rsid w:val="001E6884"/>
    <w:rsid w:val="001E6D3D"/>
    <w:rsid w:val="001E7205"/>
    <w:rsid w:val="001E75BC"/>
    <w:rsid w:val="001E7872"/>
    <w:rsid w:val="001E79F1"/>
    <w:rsid w:val="001E7C5D"/>
    <w:rsid w:val="001E7E62"/>
    <w:rsid w:val="001F04C5"/>
    <w:rsid w:val="001F06DA"/>
    <w:rsid w:val="001F082A"/>
    <w:rsid w:val="001F082D"/>
    <w:rsid w:val="001F0D31"/>
    <w:rsid w:val="001F0DC4"/>
    <w:rsid w:val="001F1322"/>
    <w:rsid w:val="001F13CB"/>
    <w:rsid w:val="001F16A8"/>
    <w:rsid w:val="001F1915"/>
    <w:rsid w:val="001F1A35"/>
    <w:rsid w:val="001F20F2"/>
    <w:rsid w:val="001F2233"/>
    <w:rsid w:val="001F247E"/>
    <w:rsid w:val="001F2545"/>
    <w:rsid w:val="001F2608"/>
    <w:rsid w:val="001F28E6"/>
    <w:rsid w:val="001F2960"/>
    <w:rsid w:val="001F2B9C"/>
    <w:rsid w:val="001F2CA6"/>
    <w:rsid w:val="001F2D02"/>
    <w:rsid w:val="001F2E34"/>
    <w:rsid w:val="001F30BC"/>
    <w:rsid w:val="001F3238"/>
    <w:rsid w:val="001F3BD7"/>
    <w:rsid w:val="001F3D8F"/>
    <w:rsid w:val="001F3F8B"/>
    <w:rsid w:val="001F43BA"/>
    <w:rsid w:val="001F4969"/>
    <w:rsid w:val="001F4DAC"/>
    <w:rsid w:val="001F53D3"/>
    <w:rsid w:val="001F569E"/>
    <w:rsid w:val="001F5A0D"/>
    <w:rsid w:val="001F5C13"/>
    <w:rsid w:val="001F5C90"/>
    <w:rsid w:val="001F5D0A"/>
    <w:rsid w:val="001F5D12"/>
    <w:rsid w:val="001F5DDE"/>
    <w:rsid w:val="001F5DFC"/>
    <w:rsid w:val="001F626E"/>
    <w:rsid w:val="001F686D"/>
    <w:rsid w:val="001F6BB0"/>
    <w:rsid w:val="001F6BBB"/>
    <w:rsid w:val="001F6F4A"/>
    <w:rsid w:val="001F708D"/>
    <w:rsid w:val="001F7147"/>
    <w:rsid w:val="001F71B1"/>
    <w:rsid w:val="001F75B8"/>
    <w:rsid w:val="001F7701"/>
    <w:rsid w:val="001F7FB1"/>
    <w:rsid w:val="002000FD"/>
    <w:rsid w:val="002001E1"/>
    <w:rsid w:val="002002B0"/>
    <w:rsid w:val="00200FB9"/>
    <w:rsid w:val="00201303"/>
    <w:rsid w:val="002014E3"/>
    <w:rsid w:val="0020155A"/>
    <w:rsid w:val="0020157A"/>
    <w:rsid w:val="002015BE"/>
    <w:rsid w:val="00201800"/>
    <w:rsid w:val="00201D7A"/>
    <w:rsid w:val="0020215B"/>
    <w:rsid w:val="002021E1"/>
    <w:rsid w:val="0020257B"/>
    <w:rsid w:val="00202910"/>
    <w:rsid w:val="00202B6F"/>
    <w:rsid w:val="00202BE7"/>
    <w:rsid w:val="00202D8C"/>
    <w:rsid w:val="0020302B"/>
    <w:rsid w:val="00203036"/>
    <w:rsid w:val="00203243"/>
    <w:rsid w:val="002035C4"/>
    <w:rsid w:val="002036C8"/>
    <w:rsid w:val="00203B7C"/>
    <w:rsid w:val="00203BB9"/>
    <w:rsid w:val="00203E74"/>
    <w:rsid w:val="00203E77"/>
    <w:rsid w:val="00204387"/>
    <w:rsid w:val="002044CC"/>
    <w:rsid w:val="00204A25"/>
    <w:rsid w:val="00204BB1"/>
    <w:rsid w:val="00204C08"/>
    <w:rsid w:val="00204CAE"/>
    <w:rsid w:val="00204DEA"/>
    <w:rsid w:val="00204E60"/>
    <w:rsid w:val="00204F57"/>
    <w:rsid w:val="00205155"/>
    <w:rsid w:val="002052DD"/>
    <w:rsid w:val="002057DE"/>
    <w:rsid w:val="002057E6"/>
    <w:rsid w:val="00205875"/>
    <w:rsid w:val="00205CAF"/>
    <w:rsid w:val="00205CF7"/>
    <w:rsid w:val="00205FDA"/>
    <w:rsid w:val="00206123"/>
    <w:rsid w:val="002062DA"/>
    <w:rsid w:val="00206314"/>
    <w:rsid w:val="002067CB"/>
    <w:rsid w:val="00206D75"/>
    <w:rsid w:val="0020712B"/>
    <w:rsid w:val="00207316"/>
    <w:rsid w:val="00207350"/>
    <w:rsid w:val="002075DC"/>
    <w:rsid w:val="00207649"/>
    <w:rsid w:val="002079F1"/>
    <w:rsid w:val="00207B0D"/>
    <w:rsid w:val="00207B4F"/>
    <w:rsid w:val="00207BDE"/>
    <w:rsid w:val="00207D1B"/>
    <w:rsid w:val="00207E22"/>
    <w:rsid w:val="002101E0"/>
    <w:rsid w:val="00210261"/>
    <w:rsid w:val="002106D1"/>
    <w:rsid w:val="0021088F"/>
    <w:rsid w:val="00210976"/>
    <w:rsid w:val="00210B1A"/>
    <w:rsid w:val="00210C65"/>
    <w:rsid w:val="00210DCD"/>
    <w:rsid w:val="00210F81"/>
    <w:rsid w:val="0021136A"/>
    <w:rsid w:val="0021140F"/>
    <w:rsid w:val="002114CA"/>
    <w:rsid w:val="00211892"/>
    <w:rsid w:val="00211BB4"/>
    <w:rsid w:val="00211C0C"/>
    <w:rsid w:val="00211D04"/>
    <w:rsid w:val="002123D9"/>
    <w:rsid w:val="002123F4"/>
    <w:rsid w:val="00212521"/>
    <w:rsid w:val="0021257A"/>
    <w:rsid w:val="002125DC"/>
    <w:rsid w:val="00212737"/>
    <w:rsid w:val="00212AC1"/>
    <w:rsid w:val="00212AEC"/>
    <w:rsid w:val="00212C72"/>
    <w:rsid w:val="00212F28"/>
    <w:rsid w:val="00213137"/>
    <w:rsid w:val="002134FA"/>
    <w:rsid w:val="00213C85"/>
    <w:rsid w:val="002142E2"/>
    <w:rsid w:val="002146F5"/>
    <w:rsid w:val="00214771"/>
    <w:rsid w:val="00214AB0"/>
    <w:rsid w:val="00214BBB"/>
    <w:rsid w:val="00214D62"/>
    <w:rsid w:val="00214D68"/>
    <w:rsid w:val="00214EE2"/>
    <w:rsid w:val="0021520B"/>
    <w:rsid w:val="00215259"/>
    <w:rsid w:val="00215277"/>
    <w:rsid w:val="0021536A"/>
    <w:rsid w:val="002153D7"/>
    <w:rsid w:val="002154A7"/>
    <w:rsid w:val="0021554E"/>
    <w:rsid w:val="00215607"/>
    <w:rsid w:val="002158EA"/>
    <w:rsid w:val="002159BE"/>
    <w:rsid w:val="00215A1A"/>
    <w:rsid w:val="00215C42"/>
    <w:rsid w:val="00215E66"/>
    <w:rsid w:val="002164DB"/>
    <w:rsid w:val="0021656D"/>
    <w:rsid w:val="002166AF"/>
    <w:rsid w:val="0021672F"/>
    <w:rsid w:val="00217068"/>
    <w:rsid w:val="0021727A"/>
    <w:rsid w:val="0021744C"/>
    <w:rsid w:val="00217763"/>
    <w:rsid w:val="00217B2D"/>
    <w:rsid w:val="00217B38"/>
    <w:rsid w:val="00217F0F"/>
    <w:rsid w:val="00220297"/>
    <w:rsid w:val="00220681"/>
    <w:rsid w:val="00220741"/>
    <w:rsid w:val="00220C21"/>
    <w:rsid w:val="00220CB7"/>
    <w:rsid w:val="00221829"/>
    <w:rsid w:val="00221C2B"/>
    <w:rsid w:val="00221F30"/>
    <w:rsid w:val="00221FFB"/>
    <w:rsid w:val="00222121"/>
    <w:rsid w:val="002224D4"/>
    <w:rsid w:val="00222CA1"/>
    <w:rsid w:val="00222DA2"/>
    <w:rsid w:val="00223438"/>
    <w:rsid w:val="002239CB"/>
    <w:rsid w:val="00223E2E"/>
    <w:rsid w:val="00224046"/>
    <w:rsid w:val="0022409A"/>
    <w:rsid w:val="00224333"/>
    <w:rsid w:val="00224417"/>
    <w:rsid w:val="00224A5F"/>
    <w:rsid w:val="00224C97"/>
    <w:rsid w:val="00225145"/>
    <w:rsid w:val="002251BA"/>
    <w:rsid w:val="00225314"/>
    <w:rsid w:val="00225433"/>
    <w:rsid w:val="00225491"/>
    <w:rsid w:val="002254BE"/>
    <w:rsid w:val="0022562C"/>
    <w:rsid w:val="002256D3"/>
    <w:rsid w:val="002259BC"/>
    <w:rsid w:val="00226029"/>
    <w:rsid w:val="00226545"/>
    <w:rsid w:val="002266A5"/>
    <w:rsid w:val="002267D6"/>
    <w:rsid w:val="002269B9"/>
    <w:rsid w:val="00227062"/>
    <w:rsid w:val="002271A7"/>
    <w:rsid w:val="002275F4"/>
    <w:rsid w:val="00227AE9"/>
    <w:rsid w:val="00227B9E"/>
    <w:rsid w:val="00227BD6"/>
    <w:rsid w:val="00227D0A"/>
    <w:rsid w:val="002303B1"/>
    <w:rsid w:val="00230451"/>
    <w:rsid w:val="002305B9"/>
    <w:rsid w:val="00230621"/>
    <w:rsid w:val="00230623"/>
    <w:rsid w:val="002307E1"/>
    <w:rsid w:val="00230A8E"/>
    <w:rsid w:val="00230C1A"/>
    <w:rsid w:val="002314E7"/>
    <w:rsid w:val="00231530"/>
    <w:rsid w:val="002318AF"/>
    <w:rsid w:val="00231F5C"/>
    <w:rsid w:val="002321C1"/>
    <w:rsid w:val="002329DF"/>
    <w:rsid w:val="00232BC7"/>
    <w:rsid w:val="00232F8F"/>
    <w:rsid w:val="00232FED"/>
    <w:rsid w:val="00233026"/>
    <w:rsid w:val="002330CC"/>
    <w:rsid w:val="002332EB"/>
    <w:rsid w:val="002334EC"/>
    <w:rsid w:val="0023351D"/>
    <w:rsid w:val="0023397D"/>
    <w:rsid w:val="00233FC8"/>
    <w:rsid w:val="002344FB"/>
    <w:rsid w:val="0023481B"/>
    <w:rsid w:val="00234852"/>
    <w:rsid w:val="00234A26"/>
    <w:rsid w:val="00234B8C"/>
    <w:rsid w:val="00234C23"/>
    <w:rsid w:val="00234D4B"/>
    <w:rsid w:val="00235215"/>
    <w:rsid w:val="002353A3"/>
    <w:rsid w:val="00235655"/>
    <w:rsid w:val="00235930"/>
    <w:rsid w:val="00235A22"/>
    <w:rsid w:val="00235E1C"/>
    <w:rsid w:val="00235E92"/>
    <w:rsid w:val="0023612D"/>
    <w:rsid w:val="002365F6"/>
    <w:rsid w:val="00236636"/>
    <w:rsid w:val="00236791"/>
    <w:rsid w:val="002369C7"/>
    <w:rsid w:val="00236A87"/>
    <w:rsid w:val="00236C70"/>
    <w:rsid w:val="00237025"/>
    <w:rsid w:val="00237297"/>
    <w:rsid w:val="002372CD"/>
    <w:rsid w:val="0023736C"/>
    <w:rsid w:val="0023738F"/>
    <w:rsid w:val="0023740E"/>
    <w:rsid w:val="0023768E"/>
    <w:rsid w:val="00237791"/>
    <w:rsid w:val="00237B0C"/>
    <w:rsid w:val="00237C14"/>
    <w:rsid w:val="00240262"/>
    <w:rsid w:val="002402F3"/>
    <w:rsid w:val="002409CD"/>
    <w:rsid w:val="00240C57"/>
    <w:rsid w:val="00240DC4"/>
    <w:rsid w:val="00240EC8"/>
    <w:rsid w:val="00240EE4"/>
    <w:rsid w:val="00240F3D"/>
    <w:rsid w:val="002411F8"/>
    <w:rsid w:val="00241259"/>
    <w:rsid w:val="0024168F"/>
    <w:rsid w:val="00241690"/>
    <w:rsid w:val="002416D6"/>
    <w:rsid w:val="00241F99"/>
    <w:rsid w:val="00242040"/>
    <w:rsid w:val="002420AC"/>
    <w:rsid w:val="00242155"/>
    <w:rsid w:val="002421CF"/>
    <w:rsid w:val="002422BB"/>
    <w:rsid w:val="0024243D"/>
    <w:rsid w:val="0024246B"/>
    <w:rsid w:val="002424FA"/>
    <w:rsid w:val="002425DE"/>
    <w:rsid w:val="00242679"/>
    <w:rsid w:val="00242758"/>
    <w:rsid w:val="0024296A"/>
    <w:rsid w:val="00242D2E"/>
    <w:rsid w:val="00242F8B"/>
    <w:rsid w:val="00243222"/>
    <w:rsid w:val="00243321"/>
    <w:rsid w:val="00243712"/>
    <w:rsid w:val="00243786"/>
    <w:rsid w:val="002438A0"/>
    <w:rsid w:val="002438C2"/>
    <w:rsid w:val="00243AE0"/>
    <w:rsid w:val="00243ECB"/>
    <w:rsid w:val="0024429B"/>
    <w:rsid w:val="00244372"/>
    <w:rsid w:val="0024474C"/>
    <w:rsid w:val="00244983"/>
    <w:rsid w:val="00244E68"/>
    <w:rsid w:val="002452E9"/>
    <w:rsid w:val="00245784"/>
    <w:rsid w:val="002457F1"/>
    <w:rsid w:val="002458E1"/>
    <w:rsid w:val="00245ACA"/>
    <w:rsid w:val="00245EE2"/>
    <w:rsid w:val="00245F0D"/>
    <w:rsid w:val="00246398"/>
    <w:rsid w:val="0024651F"/>
    <w:rsid w:val="00246903"/>
    <w:rsid w:val="002469D9"/>
    <w:rsid w:val="00246CC4"/>
    <w:rsid w:val="00246EBB"/>
    <w:rsid w:val="00247776"/>
    <w:rsid w:val="002479A8"/>
    <w:rsid w:val="00247FAD"/>
    <w:rsid w:val="00250100"/>
    <w:rsid w:val="002503BD"/>
    <w:rsid w:val="00250464"/>
    <w:rsid w:val="00250492"/>
    <w:rsid w:val="00250677"/>
    <w:rsid w:val="002508C2"/>
    <w:rsid w:val="002509A3"/>
    <w:rsid w:val="00250C76"/>
    <w:rsid w:val="0025114B"/>
    <w:rsid w:val="002512B0"/>
    <w:rsid w:val="0025154A"/>
    <w:rsid w:val="002515C8"/>
    <w:rsid w:val="00251938"/>
    <w:rsid w:val="00251A29"/>
    <w:rsid w:val="00251C19"/>
    <w:rsid w:val="00251F4F"/>
    <w:rsid w:val="002520E8"/>
    <w:rsid w:val="0025218D"/>
    <w:rsid w:val="002528FB"/>
    <w:rsid w:val="0025292F"/>
    <w:rsid w:val="00252D1A"/>
    <w:rsid w:val="00253038"/>
    <w:rsid w:val="00253173"/>
    <w:rsid w:val="00253437"/>
    <w:rsid w:val="0025344C"/>
    <w:rsid w:val="00253506"/>
    <w:rsid w:val="002535AB"/>
    <w:rsid w:val="00253812"/>
    <w:rsid w:val="00253E44"/>
    <w:rsid w:val="00253EE4"/>
    <w:rsid w:val="00253F0A"/>
    <w:rsid w:val="00254026"/>
    <w:rsid w:val="002541C8"/>
    <w:rsid w:val="00254282"/>
    <w:rsid w:val="00254681"/>
    <w:rsid w:val="00254732"/>
    <w:rsid w:val="002548AC"/>
    <w:rsid w:val="002549A2"/>
    <w:rsid w:val="00254D06"/>
    <w:rsid w:val="00254EAD"/>
    <w:rsid w:val="00254F72"/>
    <w:rsid w:val="002550DA"/>
    <w:rsid w:val="00255119"/>
    <w:rsid w:val="002552C9"/>
    <w:rsid w:val="002553E3"/>
    <w:rsid w:val="00255C4F"/>
    <w:rsid w:val="00255F7F"/>
    <w:rsid w:val="0025601E"/>
    <w:rsid w:val="002560E2"/>
    <w:rsid w:val="00256184"/>
    <w:rsid w:val="002566B4"/>
    <w:rsid w:val="00256784"/>
    <w:rsid w:val="00256923"/>
    <w:rsid w:val="00256B1C"/>
    <w:rsid w:val="00256FC4"/>
    <w:rsid w:val="00256FC8"/>
    <w:rsid w:val="0025709D"/>
    <w:rsid w:val="0025754A"/>
    <w:rsid w:val="002576FC"/>
    <w:rsid w:val="00257703"/>
    <w:rsid w:val="002578CB"/>
    <w:rsid w:val="00257EEB"/>
    <w:rsid w:val="00260032"/>
    <w:rsid w:val="002601CA"/>
    <w:rsid w:val="002602F5"/>
    <w:rsid w:val="0026034E"/>
    <w:rsid w:val="00260438"/>
    <w:rsid w:val="00260637"/>
    <w:rsid w:val="00260C81"/>
    <w:rsid w:val="00260C82"/>
    <w:rsid w:val="00260CE7"/>
    <w:rsid w:val="0026154D"/>
    <w:rsid w:val="0026181B"/>
    <w:rsid w:val="00261BD1"/>
    <w:rsid w:val="00262263"/>
    <w:rsid w:val="0026231C"/>
    <w:rsid w:val="00262945"/>
    <w:rsid w:val="00262962"/>
    <w:rsid w:val="00262A8F"/>
    <w:rsid w:val="00262E65"/>
    <w:rsid w:val="00262F64"/>
    <w:rsid w:val="0026313C"/>
    <w:rsid w:val="00263170"/>
    <w:rsid w:val="0026363E"/>
    <w:rsid w:val="00263993"/>
    <w:rsid w:val="00263E09"/>
    <w:rsid w:val="00263E28"/>
    <w:rsid w:val="00263E7C"/>
    <w:rsid w:val="0026400A"/>
    <w:rsid w:val="002640D0"/>
    <w:rsid w:val="00264620"/>
    <w:rsid w:val="00264C37"/>
    <w:rsid w:val="00264DD8"/>
    <w:rsid w:val="00264F06"/>
    <w:rsid w:val="00264FA8"/>
    <w:rsid w:val="00265032"/>
    <w:rsid w:val="00265111"/>
    <w:rsid w:val="00265358"/>
    <w:rsid w:val="00265CEE"/>
    <w:rsid w:val="00266092"/>
    <w:rsid w:val="002666F1"/>
    <w:rsid w:val="00266C62"/>
    <w:rsid w:val="002670B8"/>
    <w:rsid w:val="002672A6"/>
    <w:rsid w:val="002672FD"/>
    <w:rsid w:val="00267370"/>
    <w:rsid w:val="00267676"/>
    <w:rsid w:val="0027019E"/>
    <w:rsid w:val="00270220"/>
    <w:rsid w:val="00270308"/>
    <w:rsid w:val="002707B7"/>
    <w:rsid w:val="00270800"/>
    <w:rsid w:val="00270A26"/>
    <w:rsid w:val="00270A2D"/>
    <w:rsid w:val="00270D79"/>
    <w:rsid w:val="00270F86"/>
    <w:rsid w:val="00271206"/>
    <w:rsid w:val="00271696"/>
    <w:rsid w:val="00271955"/>
    <w:rsid w:val="00271EEE"/>
    <w:rsid w:val="002721B8"/>
    <w:rsid w:val="002721BB"/>
    <w:rsid w:val="00272720"/>
    <w:rsid w:val="0027286A"/>
    <w:rsid w:val="00272AF8"/>
    <w:rsid w:val="00272B99"/>
    <w:rsid w:val="00272C4C"/>
    <w:rsid w:val="00272FD6"/>
    <w:rsid w:val="00272FEA"/>
    <w:rsid w:val="0027352F"/>
    <w:rsid w:val="002738A3"/>
    <w:rsid w:val="00273A91"/>
    <w:rsid w:val="00273AD7"/>
    <w:rsid w:val="00273AE8"/>
    <w:rsid w:val="00273D10"/>
    <w:rsid w:val="002741EC"/>
    <w:rsid w:val="002742D0"/>
    <w:rsid w:val="0027478F"/>
    <w:rsid w:val="00274AA4"/>
    <w:rsid w:val="00274F8A"/>
    <w:rsid w:val="00275156"/>
    <w:rsid w:val="00275A61"/>
    <w:rsid w:val="00275DB9"/>
    <w:rsid w:val="00275E14"/>
    <w:rsid w:val="00275E4A"/>
    <w:rsid w:val="00275F0B"/>
    <w:rsid w:val="00276192"/>
    <w:rsid w:val="0027620B"/>
    <w:rsid w:val="00277158"/>
    <w:rsid w:val="002779F2"/>
    <w:rsid w:val="00277BAF"/>
    <w:rsid w:val="00277CA4"/>
    <w:rsid w:val="00277D51"/>
    <w:rsid w:val="00277EA3"/>
    <w:rsid w:val="00277FEB"/>
    <w:rsid w:val="002806F8"/>
    <w:rsid w:val="002807A2"/>
    <w:rsid w:val="0028088B"/>
    <w:rsid w:val="0028105B"/>
    <w:rsid w:val="00281223"/>
    <w:rsid w:val="00281ABD"/>
    <w:rsid w:val="00281CBA"/>
    <w:rsid w:val="00281D39"/>
    <w:rsid w:val="0028235D"/>
    <w:rsid w:val="0028282F"/>
    <w:rsid w:val="00282870"/>
    <w:rsid w:val="00282935"/>
    <w:rsid w:val="00283250"/>
    <w:rsid w:val="002833C2"/>
    <w:rsid w:val="0028341F"/>
    <w:rsid w:val="00283571"/>
    <w:rsid w:val="00283759"/>
    <w:rsid w:val="00283CED"/>
    <w:rsid w:val="00283FBE"/>
    <w:rsid w:val="00284128"/>
    <w:rsid w:val="0028452F"/>
    <w:rsid w:val="002846A3"/>
    <w:rsid w:val="00284819"/>
    <w:rsid w:val="00284B2E"/>
    <w:rsid w:val="00285372"/>
    <w:rsid w:val="00285419"/>
    <w:rsid w:val="00285719"/>
    <w:rsid w:val="00285B20"/>
    <w:rsid w:val="00285D56"/>
    <w:rsid w:val="00285EAD"/>
    <w:rsid w:val="00285FD5"/>
    <w:rsid w:val="002860A1"/>
    <w:rsid w:val="00286A8C"/>
    <w:rsid w:val="00287439"/>
    <w:rsid w:val="00287B9B"/>
    <w:rsid w:val="00287D93"/>
    <w:rsid w:val="0029027B"/>
    <w:rsid w:val="00290367"/>
    <w:rsid w:val="002908F3"/>
    <w:rsid w:val="00290D97"/>
    <w:rsid w:val="00290F30"/>
    <w:rsid w:val="002910EB"/>
    <w:rsid w:val="002917E6"/>
    <w:rsid w:val="0029183F"/>
    <w:rsid w:val="00291B42"/>
    <w:rsid w:val="00291D74"/>
    <w:rsid w:val="00291E29"/>
    <w:rsid w:val="00291EAA"/>
    <w:rsid w:val="00291FD6"/>
    <w:rsid w:val="002920FA"/>
    <w:rsid w:val="0029282A"/>
    <w:rsid w:val="002928DA"/>
    <w:rsid w:val="002928E4"/>
    <w:rsid w:val="00292B6E"/>
    <w:rsid w:val="00292B7A"/>
    <w:rsid w:val="00292BF8"/>
    <w:rsid w:val="00292CC0"/>
    <w:rsid w:val="002930A1"/>
    <w:rsid w:val="002932C4"/>
    <w:rsid w:val="00293331"/>
    <w:rsid w:val="00293384"/>
    <w:rsid w:val="002934C8"/>
    <w:rsid w:val="00293D81"/>
    <w:rsid w:val="002942DB"/>
    <w:rsid w:val="00294469"/>
    <w:rsid w:val="002945DE"/>
    <w:rsid w:val="00294669"/>
    <w:rsid w:val="002948F3"/>
    <w:rsid w:val="00294988"/>
    <w:rsid w:val="00294AE6"/>
    <w:rsid w:val="00294DED"/>
    <w:rsid w:val="00295488"/>
    <w:rsid w:val="002955A3"/>
    <w:rsid w:val="00295672"/>
    <w:rsid w:val="00295BBB"/>
    <w:rsid w:val="00295C65"/>
    <w:rsid w:val="00295D96"/>
    <w:rsid w:val="00295E3E"/>
    <w:rsid w:val="0029615E"/>
    <w:rsid w:val="00296213"/>
    <w:rsid w:val="00296BC7"/>
    <w:rsid w:val="00296D7E"/>
    <w:rsid w:val="00296DD1"/>
    <w:rsid w:val="00296EBD"/>
    <w:rsid w:val="00297069"/>
    <w:rsid w:val="00297158"/>
    <w:rsid w:val="00297240"/>
    <w:rsid w:val="002979E2"/>
    <w:rsid w:val="00297A8E"/>
    <w:rsid w:val="00297AB5"/>
    <w:rsid w:val="00297F5D"/>
    <w:rsid w:val="002A00F6"/>
    <w:rsid w:val="002A018A"/>
    <w:rsid w:val="002A0288"/>
    <w:rsid w:val="002A045D"/>
    <w:rsid w:val="002A0497"/>
    <w:rsid w:val="002A0774"/>
    <w:rsid w:val="002A0A02"/>
    <w:rsid w:val="002A0B4E"/>
    <w:rsid w:val="002A0DC7"/>
    <w:rsid w:val="002A0DFE"/>
    <w:rsid w:val="002A0E1B"/>
    <w:rsid w:val="002A1025"/>
    <w:rsid w:val="002A131F"/>
    <w:rsid w:val="002A13DA"/>
    <w:rsid w:val="002A14CE"/>
    <w:rsid w:val="002A15C4"/>
    <w:rsid w:val="002A1837"/>
    <w:rsid w:val="002A1844"/>
    <w:rsid w:val="002A1B62"/>
    <w:rsid w:val="002A1F5D"/>
    <w:rsid w:val="002A2998"/>
    <w:rsid w:val="002A29B4"/>
    <w:rsid w:val="002A3503"/>
    <w:rsid w:val="002A3590"/>
    <w:rsid w:val="002A35C6"/>
    <w:rsid w:val="002A3E62"/>
    <w:rsid w:val="002A3FB1"/>
    <w:rsid w:val="002A44C9"/>
    <w:rsid w:val="002A46E1"/>
    <w:rsid w:val="002A4753"/>
    <w:rsid w:val="002A4B51"/>
    <w:rsid w:val="002A4C3C"/>
    <w:rsid w:val="002A4DF4"/>
    <w:rsid w:val="002A4E4C"/>
    <w:rsid w:val="002A4E74"/>
    <w:rsid w:val="002A4EC3"/>
    <w:rsid w:val="002A5391"/>
    <w:rsid w:val="002A549E"/>
    <w:rsid w:val="002A576F"/>
    <w:rsid w:val="002A586A"/>
    <w:rsid w:val="002A684A"/>
    <w:rsid w:val="002A684E"/>
    <w:rsid w:val="002A6AFA"/>
    <w:rsid w:val="002A6F8B"/>
    <w:rsid w:val="002A7121"/>
    <w:rsid w:val="002A7257"/>
    <w:rsid w:val="002A735E"/>
    <w:rsid w:val="002A739D"/>
    <w:rsid w:val="002A7AC0"/>
    <w:rsid w:val="002A7B82"/>
    <w:rsid w:val="002A7FB3"/>
    <w:rsid w:val="002B0066"/>
    <w:rsid w:val="002B0193"/>
    <w:rsid w:val="002B02CB"/>
    <w:rsid w:val="002B0331"/>
    <w:rsid w:val="002B0457"/>
    <w:rsid w:val="002B09D1"/>
    <w:rsid w:val="002B0BE1"/>
    <w:rsid w:val="002B0C89"/>
    <w:rsid w:val="002B0D16"/>
    <w:rsid w:val="002B0E0E"/>
    <w:rsid w:val="002B10FC"/>
    <w:rsid w:val="002B1201"/>
    <w:rsid w:val="002B1550"/>
    <w:rsid w:val="002B1571"/>
    <w:rsid w:val="002B1599"/>
    <w:rsid w:val="002B1647"/>
    <w:rsid w:val="002B168B"/>
    <w:rsid w:val="002B19B9"/>
    <w:rsid w:val="002B19F8"/>
    <w:rsid w:val="002B1C58"/>
    <w:rsid w:val="002B1EC2"/>
    <w:rsid w:val="002B1ED1"/>
    <w:rsid w:val="002B1FEF"/>
    <w:rsid w:val="002B25B9"/>
    <w:rsid w:val="002B2B33"/>
    <w:rsid w:val="002B2D56"/>
    <w:rsid w:val="002B2E7D"/>
    <w:rsid w:val="002B30A9"/>
    <w:rsid w:val="002B310B"/>
    <w:rsid w:val="002B3114"/>
    <w:rsid w:val="002B32C0"/>
    <w:rsid w:val="002B32D2"/>
    <w:rsid w:val="002B3596"/>
    <w:rsid w:val="002B38F3"/>
    <w:rsid w:val="002B3B47"/>
    <w:rsid w:val="002B3DA7"/>
    <w:rsid w:val="002B3E2B"/>
    <w:rsid w:val="002B4146"/>
    <w:rsid w:val="002B4399"/>
    <w:rsid w:val="002B47B2"/>
    <w:rsid w:val="002B4BB4"/>
    <w:rsid w:val="002B4C29"/>
    <w:rsid w:val="002B5040"/>
    <w:rsid w:val="002B5333"/>
    <w:rsid w:val="002B5550"/>
    <w:rsid w:val="002B571B"/>
    <w:rsid w:val="002B5926"/>
    <w:rsid w:val="002B5E08"/>
    <w:rsid w:val="002B5E28"/>
    <w:rsid w:val="002B62E0"/>
    <w:rsid w:val="002B6870"/>
    <w:rsid w:val="002B6D47"/>
    <w:rsid w:val="002B6ECA"/>
    <w:rsid w:val="002B6F2A"/>
    <w:rsid w:val="002B7056"/>
    <w:rsid w:val="002B7342"/>
    <w:rsid w:val="002B76E8"/>
    <w:rsid w:val="002B7710"/>
    <w:rsid w:val="002B779B"/>
    <w:rsid w:val="002B7865"/>
    <w:rsid w:val="002B7A8B"/>
    <w:rsid w:val="002B7AAF"/>
    <w:rsid w:val="002B7B0B"/>
    <w:rsid w:val="002C005E"/>
    <w:rsid w:val="002C011B"/>
    <w:rsid w:val="002C0278"/>
    <w:rsid w:val="002C030F"/>
    <w:rsid w:val="002C061A"/>
    <w:rsid w:val="002C06DE"/>
    <w:rsid w:val="002C07B6"/>
    <w:rsid w:val="002C0829"/>
    <w:rsid w:val="002C08C9"/>
    <w:rsid w:val="002C0922"/>
    <w:rsid w:val="002C1624"/>
    <w:rsid w:val="002C1AEA"/>
    <w:rsid w:val="002C1B10"/>
    <w:rsid w:val="002C206F"/>
    <w:rsid w:val="002C215E"/>
    <w:rsid w:val="002C21D3"/>
    <w:rsid w:val="002C2BBD"/>
    <w:rsid w:val="002C2BD6"/>
    <w:rsid w:val="002C2E1B"/>
    <w:rsid w:val="002C2F3B"/>
    <w:rsid w:val="002C3431"/>
    <w:rsid w:val="002C3671"/>
    <w:rsid w:val="002C37B3"/>
    <w:rsid w:val="002C3897"/>
    <w:rsid w:val="002C39E1"/>
    <w:rsid w:val="002C3B32"/>
    <w:rsid w:val="002C3D72"/>
    <w:rsid w:val="002C3DB4"/>
    <w:rsid w:val="002C3E98"/>
    <w:rsid w:val="002C3EE5"/>
    <w:rsid w:val="002C47D0"/>
    <w:rsid w:val="002C4A24"/>
    <w:rsid w:val="002C4BFB"/>
    <w:rsid w:val="002C4C23"/>
    <w:rsid w:val="002C4D29"/>
    <w:rsid w:val="002C522E"/>
    <w:rsid w:val="002C53FF"/>
    <w:rsid w:val="002C54E6"/>
    <w:rsid w:val="002C569E"/>
    <w:rsid w:val="002C56C8"/>
    <w:rsid w:val="002C56D0"/>
    <w:rsid w:val="002C57E1"/>
    <w:rsid w:val="002C5A5F"/>
    <w:rsid w:val="002C5B1B"/>
    <w:rsid w:val="002C5E2E"/>
    <w:rsid w:val="002C637D"/>
    <w:rsid w:val="002C6E61"/>
    <w:rsid w:val="002C6EE0"/>
    <w:rsid w:val="002C7109"/>
    <w:rsid w:val="002C728C"/>
    <w:rsid w:val="002C72A7"/>
    <w:rsid w:val="002C769D"/>
    <w:rsid w:val="002C7ADD"/>
    <w:rsid w:val="002C7E5C"/>
    <w:rsid w:val="002C7EA8"/>
    <w:rsid w:val="002D03D4"/>
    <w:rsid w:val="002D082B"/>
    <w:rsid w:val="002D09B0"/>
    <w:rsid w:val="002D0AD9"/>
    <w:rsid w:val="002D0AE0"/>
    <w:rsid w:val="002D14D2"/>
    <w:rsid w:val="002D153F"/>
    <w:rsid w:val="002D1D7F"/>
    <w:rsid w:val="002D1FFF"/>
    <w:rsid w:val="002D209D"/>
    <w:rsid w:val="002D21B1"/>
    <w:rsid w:val="002D221A"/>
    <w:rsid w:val="002D2405"/>
    <w:rsid w:val="002D2C26"/>
    <w:rsid w:val="002D2D61"/>
    <w:rsid w:val="002D33A1"/>
    <w:rsid w:val="002D3606"/>
    <w:rsid w:val="002D3612"/>
    <w:rsid w:val="002D3A3C"/>
    <w:rsid w:val="002D3AD9"/>
    <w:rsid w:val="002D3C6F"/>
    <w:rsid w:val="002D3CA4"/>
    <w:rsid w:val="002D3DC1"/>
    <w:rsid w:val="002D4373"/>
    <w:rsid w:val="002D44D0"/>
    <w:rsid w:val="002D4803"/>
    <w:rsid w:val="002D4A3D"/>
    <w:rsid w:val="002D4B6C"/>
    <w:rsid w:val="002D4D76"/>
    <w:rsid w:val="002D4F25"/>
    <w:rsid w:val="002D5027"/>
    <w:rsid w:val="002D5058"/>
    <w:rsid w:val="002D50E6"/>
    <w:rsid w:val="002D5882"/>
    <w:rsid w:val="002D5983"/>
    <w:rsid w:val="002D5CC0"/>
    <w:rsid w:val="002D5D7B"/>
    <w:rsid w:val="002D646D"/>
    <w:rsid w:val="002D64BF"/>
    <w:rsid w:val="002D6540"/>
    <w:rsid w:val="002D6866"/>
    <w:rsid w:val="002D68EA"/>
    <w:rsid w:val="002D7014"/>
    <w:rsid w:val="002D72D8"/>
    <w:rsid w:val="002D739F"/>
    <w:rsid w:val="002D7A57"/>
    <w:rsid w:val="002D7B6B"/>
    <w:rsid w:val="002D7B7B"/>
    <w:rsid w:val="002D7CE1"/>
    <w:rsid w:val="002E0132"/>
    <w:rsid w:val="002E01BB"/>
    <w:rsid w:val="002E0705"/>
    <w:rsid w:val="002E09BA"/>
    <w:rsid w:val="002E0C76"/>
    <w:rsid w:val="002E0D1B"/>
    <w:rsid w:val="002E0FAB"/>
    <w:rsid w:val="002E105D"/>
    <w:rsid w:val="002E1314"/>
    <w:rsid w:val="002E1B00"/>
    <w:rsid w:val="002E1F11"/>
    <w:rsid w:val="002E1F5D"/>
    <w:rsid w:val="002E214E"/>
    <w:rsid w:val="002E2563"/>
    <w:rsid w:val="002E304D"/>
    <w:rsid w:val="002E34B6"/>
    <w:rsid w:val="002E358F"/>
    <w:rsid w:val="002E39E1"/>
    <w:rsid w:val="002E3DA2"/>
    <w:rsid w:val="002E3F12"/>
    <w:rsid w:val="002E3FB7"/>
    <w:rsid w:val="002E4176"/>
    <w:rsid w:val="002E43F6"/>
    <w:rsid w:val="002E4941"/>
    <w:rsid w:val="002E4975"/>
    <w:rsid w:val="002E4C95"/>
    <w:rsid w:val="002E4F99"/>
    <w:rsid w:val="002E50EA"/>
    <w:rsid w:val="002E51DA"/>
    <w:rsid w:val="002E527D"/>
    <w:rsid w:val="002E52C3"/>
    <w:rsid w:val="002E5654"/>
    <w:rsid w:val="002E57AB"/>
    <w:rsid w:val="002E58AA"/>
    <w:rsid w:val="002E58D2"/>
    <w:rsid w:val="002E5989"/>
    <w:rsid w:val="002E5C38"/>
    <w:rsid w:val="002E608C"/>
    <w:rsid w:val="002E62AD"/>
    <w:rsid w:val="002E6676"/>
    <w:rsid w:val="002E69EB"/>
    <w:rsid w:val="002E6E2E"/>
    <w:rsid w:val="002E6E91"/>
    <w:rsid w:val="002E6F45"/>
    <w:rsid w:val="002E7015"/>
    <w:rsid w:val="002E710A"/>
    <w:rsid w:val="002E753D"/>
    <w:rsid w:val="002E7BE8"/>
    <w:rsid w:val="002E7C26"/>
    <w:rsid w:val="002F0082"/>
    <w:rsid w:val="002F0172"/>
    <w:rsid w:val="002F0483"/>
    <w:rsid w:val="002F06A6"/>
    <w:rsid w:val="002F0952"/>
    <w:rsid w:val="002F0AAC"/>
    <w:rsid w:val="002F0D3A"/>
    <w:rsid w:val="002F0DC3"/>
    <w:rsid w:val="002F1108"/>
    <w:rsid w:val="002F1422"/>
    <w:rsid w:val="002F162F"/>
    <w:rsid w:val="002F18D0"/>
    <w:rsid w:val="002F1900"/>
    <w:rsid w:val="002F1E54"/>
    <w:rsid w:val="002F2130"/>
    <w:rsid w:val="002F2150"/>
    <w:rsid w:val="002F2518"/>
    <w:rsid w:val="002F26F5"/>
    <w:rsid w:val="002F28C2"/>
    <w:rsid w:val="002F2B33"/>
    <w:rsid w:val="002F2BFD"/>
    <w:rsid w:val="002F2CB0"/>
    <w:rsid w:val="002F3505"/>
    <w:rsid w:val="002F38EF"/>
    <w:rsid w:val="002F3932"/>
    <w:rsid w:val="002F3B71"/>
    <w:rsid w:val="002F3FAF"/>
    <w:rsid w:val="002F40F1"/>
    <w:rsid w:val="002F4146"/>
    <w:rsid w:val="002F41DF"/>
    <w:rsid w:val="002F48E1"/>
    <w:rsid w:val="002F4977"/>
    <w:rsid w:val="002F4B6F"/>
    <w:rsid w:val="002F4C21"/>
    <w:rsid w:val="002F4D6B"/>
    <w:rsid w:val="002F50A0"/>
    <w:rsid w:val="002F5172"/>
    <w:rsid w:val="002F560C"/>
    <w:rsid w:val="002F57EB"/>
    <w:rsid w:val="002F5A35"/>
    <w:rsid w:val="002F5BC8"/>
    <w:rsid w:val="002F5EE5"/>
    <w:rsid w:val="002F61A2"/>
    <w:rsid w:val="002F6356"/>
    <w:rsid w:val="002F662F"/>
    <w:rsid w:val="002F67F2"/>
    <w:rsid w:val="002F6814"/>
    <w:rsid w:val="002F6B51"/>
    <w:rsid w:val="002F6C10"/>
    <w:rsid w:val="002F6EB2"/>
    <w:rsid w:val="002F7016"/>
    <w:rsid w:val="002F7167"/>
    <w:rsid w:val="002F736D"/>
    <w:rsid w:val="002F7378"/>
    <w:rsid w:val="002F74C6"/>
    <w:rsid w:val="002F7A9A"/>
    <w:rsid w:val="002F7E56"/>
    <w:rsid w:val="002F7EA7"/>
    <w:rsid w:val="00300236"/>
    <w:rsid w:val="0030026E"/>
    <w:rsid w:val="00300A2E"/>
    <w:rsid w:val="00300A7D"/>
    <w:rsid w:val="00300C73"/>
    <w:rsid w:val="00301637"/>
    <w:rsid w:val="003016B7"/>
    <w:rsid w:val="00301752"/>
    <w:rsid w:val="00301983"/>
    <w:rsid w:val="00301A61"/>
    <w:rsid w:val="00301E53"/>
    <w:rsid w:val="00301F2F"/>
    <w:rsid w:val="0030250F"/>
    <w:rsid w:val="003025CD"/>
    <w:rsid w:val="003025DF"/>
    <w:rsid w:val="003029A4"/>
    <w:rsid w:val="00302BFE"/>
    <w:rsid w:val="00302FD5"/>
    <w:rsid w:val="00303012"/>
    <w:rsid w:val="00303472"/>
    <w:rsid w:val="00303635"/>
    <w:rsid w:val="00303CCE"/>
    <w:rsid w:val="00303CF7"/>
    <w:rsid w:val="003045A5"/>
    <w:rsid w:val="003045C6"/>
    <w:rsid w:val="00304628"/>
    <w:rsid w:val="00304630"/>
    <w:rsid w:val="003046D1"/>
    <w:rsid w:val="00304CC1"/>
    <w:rsid w:val="00304DF8"/>
    <w:rsid w:val="00304EEB"/>
    <w:rsid w:val="00304F33"/>
    <w:rsid w:val="00305025"/>
    <w:rsid w:val="003054C0"/>
    <w:rsid w:val="00305604"/>
    <w:rsid w:val="0030560D"/>
    <w:rsid w:val="0030593F"/>
    <w:rsid w:val="00305A5C"/>
    <w:rsid w:val="00305D41"/>
    <w:rsid w:val="003060A7"/>
    <w:rsid w:val="003060AD"/>
    <w:rsid w:val="003060C6"/>
    <w:rsid w:val="003062B2"/>
    <w:rsid w:val="00306333"/>
    <w:rsid w:val="00306945"/>
    <w:rsid w:val="00306AF7"/>
    <w:rsid w:val="00306E19"/>
    <w:rsid w:val="00306E83"/>
    <w:rsid w:val="0030717B"/>
    <w:rsid w:val="003072F8"/>
    <w:rsid w:val="0030748A"/>
    <w:rsid w:val="003077D2"/>
    <w:rsid w:val="00307834"/>
    <w:rsid w:val="003079EE"/>
    <w:rsid w:val="00307D50"/>
    <w:rsid w:val="00307DD9"/>
    <w:rsid w:val="00310479"/>
    <w:rsid w:val="003105A6"/>
    <w:rsid w:val="00310C4D"/>
    <w:rsid w:val="00310C85"/>
    <w:rsid w:val="00310E59"/>
    <w:rsid w:val="00310F98"/>
    <w:rsid w:val="00311266"/>
    <w:rsid w:val="003113A9"/>
    <w:rsid w:val="0031155C"/>
    <w:rsid w:val="00311799"/>
    <w:rsid w:val="003117DA"/>
    <w:rsid w:val="00311899"/>
    <w:rsid w:val="00311BDB"/>
    <w:rsid w:val="00311F58"/>
    <w:rsid w:val="00312420"/>
    <w:rsid w:val="00312540"/>
    <w:rsid w:val="00312786"/>
    <w:rsid w:val="00312D87"/>
    <w:rsid w:val="00312EF3"/>
    <w:rsid w:val="00313073"/>
    <w:rsid w:val="00313188"/>
    <w:rsid w:val="003131FA"/>
    <w:rsid w:val="00313209"/>
    <w:rsid w:val="003134FB"/>
    <w:rsid w:val="00313986"/>
    <w:rsid w:val="00313A26"/>
    <w:rsid w:val="00313B2A"/>
    <w:rsid w:val="00313E14"/>
    <w:rsid w:val="003140E8"/>
    <w:rsid w:val="0031486F"/>
    <w:rsid w:val="00314999"/>
    <w:rsid w:val="00314A48"/>
    <w:rsid w:val="00315D86"/>
    <w:rsid w:val="00316CE5"/>
    <w:rsid w:val="00316DA1"/>
    <w:rsid w:val="00316E8F"/>
    <w:rsid w:val="0031728C"/>
    <w:rsid w:val="003173A8"/>
    <w:rsid w:val="003174DE"/>
    <w:rsid w:val="00317A29"/>
    <w:rsid w:val="00317AA0"/>
    <w:rsid w:val="00317ABB"/>
    <w:rsid w:val="00320196"/>
    <w:rsid w:val="00320CC2"/>
    <w:rsid w:val="0032133D"/>
    <w:rsid w:val="0032144D"/>
    <w:rsid w:val="0032196D"/>
    <w:rsid w:val="003223F3"/>
    <w:rsid w:val="003225AD"/>
    <w:rsid w:val="0032297B"/>
    <w:rsid w:val="00322A1D"/>
    <w:rsid w:val="00322B52"/>
    <w:rsid w:val="00322D2A"/>
    <w:rsid w:val="0032306D"/>
    <w:rsid w:val="003230AE"/>
    <w:rsid w:val="00323231"/>
    <w:rsid w:val="00323303"/>
    <w:rsid w:val="00323A19"/>
    <w:rsid w:val="00323AC7"/>
    <w:rsid w:val="00323B3E"/>
    <w:rsid w:val="00323DBB"/>
    <w:rsid w:val="00323E36"/>
    <w:rsid w:val="00323F1D"/>
    <w:rsid w:val="003240F1"/>
    <w:rsid w:val="00324272"/>
    <w:rsid w:val="00324286"/>
    <w:rsid w:val="00324631"/>
    <w:rsid w:val="00324C3F"/>
    <w:rsid w:val="003252F1"/>
    <w:rsid w:val="00325863"/>
    <w:rsid w:val="00325E70"/>
    <w:rsid w:val="00325EBD"/>
    <w:rsid w:val="00325FBC"/>
    <w:rsid w:val="003263D2"/>
    <w:rsid w:val="003263D6"/>
    <w:rsid w:val="003264AE"/>
    <w:rsid w:val="00326877"/>
    <w:rsid w:val="003268B6"/>
    <w:rsid w:val="00326A90"/>
    <w:rsid w:val="00326FCB"/>
    <w:rsid w:val="0032729A"/>
    <w:rsid w:val="003272F4"/>
    <w:rsid w:val="003275E8"/>
    <w:rsid w:val="00327695"/>
    <w:rsid w:val="003276C5"/>
    <w:rsid w:val="00327830"/>
    <w:rsid w:val="00327866"/>
    <w:rsid w:val="00327A63"/>
    <w:rsid w:val="00330081"/>
    <w:rsid w:val="003301E9"/>
    <w:rsid w:val="00330280"/>
    <w:rsid w:val="00330B20"/>
    <w:rsid w:val="00330D43"/>
    <w:rsid w:val="00330D9E"/>
    <w:rsid w:val="00330E40"/>
    <w:rsid w:val="00331093"/>
    <w:rsid w:val="00331336"/>
    <w:rsid w:val="00331989"/>
    <w:rsid w:val="003319C0"/>
    <w:rsid w:val="00331A68"/>
    <w:rsid w:val="00332225"/>
    <w:rsid w:val="00332625"/>
    <w:rsid w:val="00332649"/>
    <w:rsid w:val="00332835"/>
    <w:rsid w:val="0033285C"/>
    <w:rsid w:val="00332956"/>
    <w:rsid w:val="00332AD5"/>
    <w:rsid w:val="00332C41"/>
    <w:rsid w:val="00333042"/>
    <w:rsid w:val="00333AB7"/>
    <w:rsid w:val="0033403A"/>
    <w:rsid w:val="0033426C"/>
    <w:rsid w:val="003342AF"/>
    <w:rsid w:val="00334496"/>
    <w:rsid w:val="00334725"/>
    <w:rsid w:val="0033489E"/>
    <w:rsid w:val="00334A8A"/>
    <w:rsid w:val="00334CAF"/>
    <w:rsid w:val="00334D7D"/>
    <w:rsid w:val="0033507B"/>
    <w:rsid w:val="003353B2"/>
    <w:rsid w:val="0033545C"/>
    <w:rsid w:val="00335790"/>
    <w:rsid w:val="00335A40"/>
    <w:rsid w:val="00335AFB"/>
    <w:rsid w:val="00335E7A"/>
    <w:rsid w:val="0033631E"/>
    <w:rsid w:val="003365E3"/>
    <w:rsid w:val="00336637"/>
    <w:rsid w:val="003367CC"/>
    <w:rsid w:val="00336825"/>
    <w:rsid w:val="00336BD8"/>
    <w:rsid w:val="00336FB2"/>
    <w:rsid w:val="003370E3"/>
    <w:rsid w:val="003372A6"/>
    <w:rsid w:val="00337729"/>
    <w:rsid w:val="0033776F"/>
    <w:rsid w:val="0033799F"/>
    <w:rsid w:val="00337AB9"/>
    <w:rsid w:val="00337ED5"/>
    <w:rsid w:val="00337FFA"/>
    <w:rsid w:val="00340096"/>
    <w:rsid w:val="00340478"/>
    <w:rsid w:val="0034059E"/>
    <w:rsid w:val="00340661"/>
    <w:rsid w:val="0034067A"/>
    <w:rsid w:val="00340AFC"/>
    <w:rsid w:val="00340BD7"/>
    <w:rsid w:val="00340C4B"/>
    <w:rsid w:val="00340D3B"/>
    <w:rsid w:val="00341376"/>
    <w:rsid w:val="003418B8"/>
    <w:rsid w:val="00341B9A"/>
    <w:rsid w:val="00341C66"/>
    <w:rsid w:val="00341F98"/>
    <w:rsid w:val="00342091"/>
    <w:rsid w:val="0034229D"/>
    <w:rsid w:val="0034236B"/>
    <w:rsid w:val="0034262A"/>
    <w:rsid w:val="003426BD"/>
    <w:rsid w:val="00342796"/>
    <w:rsid w:val="00342811"/>
    <w:rsid w:val="0034298D"/>
    <w:rsid w:val="00342C1A"/>
    <w:rsid w:val="00342CF5"/>
    <w:rsid w:val="00343001"/>
    <w:rsid w:val="003431D0"/>
    <w:rsid w:val="00343809"/>
    <w:rsid w:val="00343D57"/>
    <w:rsid w:val="00343DC8"/>
    <w:rsid w:val="00343E56"/>
    <w:rsid w:val="00344079"/>
    <w:rsid w:val="003440A1"/>
    <w:rsid w:val="00344254"/>
    <w:rsid w:val="00344666"/>
    <w:rsid w:val="00344677"/>
    <w:rsid w:val="00344727"/>
    <w:rsid w:val="003447A1"/>
    <w:rsid w:val="00344808"/>
    <w:rsid w:val="00344E93"/>
    <w:rsid w:val="00344F0F"/>
    <w:rsid w:val="0034503E"/>
    <w:rsid w:val="0034511B"/>
    <w:rsid w:val="00345449"/>
    <w:rsid w:val="00345AC4"/>
    <w:rsid w:val="00345F3F"/>
    <w:rsid w:val="00345F42"/>
    <w:rsid w:val="003467A4"/>
    <w:rsid w:val="0034720E"/>
    <w:rsid w:val="00347549"/>
    <w:rsid w:val="00347999"/>
    <w:rsid w:val="003479A8"/>
    <w:rsid w:val="00347ABA"/>
    <w:rsid w:val="00347D90"/>
    <w:rsid w:val="00347E83"/>
    <w:rsid w:val="00347EB3"/>
    <w:rsid w:val="0035018F"/>
    <w:rsid w:val="003501F7"/>
    <w:rsid w:val="00350217"/>
    <w:rsid w:val="0035029E"/>
    <w:rsid w:val="003502BD"/>
    <w:rsid w:val="00350491"/>
    <w:rsid w:val="003504CD"/>
    <w:rsid w:val="00350F2D"/>
    <w:rsid w:val="00350FC7"/>
    <w:rsid w:val="003510E9"/>
    <w:rsid w:val="00351398"/>
    <w:rsid w:val="003514CB"/>
    <w:rsid w:val="00351607"/>
    <w:rsid w:val="0035168F"/>
    <w:rsid w:val="003519F3"/>
    <w:rsid w:val="00351D1E"/>
    <w:rsid w:val="00351D8B"/>
    <w:rsid w:val="00351DC5"/>
    <w:rsid w:val="003521A0"/>
    <w:rsid w:val="003521E2"/>
    <w:rsid w:val="003528C2"/>
    <w:rsid w:val="0035293B"/>
    <w:rsid w:val="00352FDC"/>
    <w:rsid w:val="00353305"/>
    <w:rsid w:val="0035333F"/>
    <w:rsid w:val="003534F8"/>
    <w:rsid w:val="00353680"/>
    <w:rsid w:val="003538CA"/>
    <w:rsid w:val="00353B04"/>
    <w:rsid w:val="00353B62"/>
    <w:rsid w:val="00353DF3"/>
    <w:rsid w:val="00353FB1"/>
    <w:rsid w:val="0035404A"/>
    <w:rsid w:val="0035483A"/>
    <w:rsid w:val="00354EC7"/>
    <w:rsid w:val="0035500B"/>
    <w:rsid w:val="003550D1"/>
    <w:rsid w:val="003553D7"/>
    <w:rsid w:val="003557DA"/>
    <w:rsid w:val="003558A6"/>
    <w:rsid w:val="00355A62"/>
    <w:rsid w:val="00355B60"/>
    <w:rsid w:val="00355C8B"/>
    <w:rsid w:val="00355D5A"/>
    <w:rsid w:val="003564DB"/>
    <w:rsid w:val="003568DF"/>
    <w:rsid w:val="00356B93"/>
    <w:rsid w:val="00356D12"/>
    <w:rsid w:val="0035713D"/>
    <w:rsid w:val="003576EC"/>
    <w:rsid w:val="00357C98"/>
    <w:rsid w:val="00360915"/>
    <w:rsid w:val="00360D9F"/>
    <w:rsid w:val="00360FC5"/>
    <w:rsid w:val="00360FE6"/>
    <w:rsid w:val="00361154"/>
    <w:rsid w:val="003611AC"/>
    <w:rsid w:val="00361532"/>
    <w:rsid w:val="00361637"/>
    <w:rsid w:val="003619B2"/>
    <w:rsid w:val="00361A07"/>
    <w:rsid w:val="00361B62"/>
    <w:rsid w:val="00361DE4"/>
    <w:rsid w:val="00361DFE"/>
    <w:rsid w:val="00362079"/>
    <w:rsid w:val="0036257E"/>
    <w:rsid w:val="003629F6"/>
    <w:rsid w:val="00362C8D"/>
    <w:rsid w:val="00362D25"/>
    <w:rsid w:val="00362EED"/>
    <w:rsid w:val="00362F07"/>
    <w:rsid w:val="0036326B"/>
    <w:rsid w:val="0036328B"/>
    <w:rsid w:val="00363406"/>
    <w:rsid w:val="00363487"/>
    <w:rsid w:val="00363745"/>
    <w:rsid w:val="0036388E"/>
    <w:rsid w:val="00363928"/>
    <w:rsid w:val="00363ABC"/>
    <w:rsid w:val="0036445D"/>
    <w:rsid w:val="0036466F"/>
    <w:rsid w:val="00364676"/>
    <w:rsid w:val="003648D2"/>
    <w:rsid w:val="0036490A"/>
    <w:rsid w:val="003649DE"/>
    <w:rsid w:val="00364A64"/>
    <w:rsid w:val="00364F4D"/>
    <w:rsid w:val="00365567"/>
    <w:rsid w:val="00365874"/>
    <w:rsid w:val="003658EF"/>
    <w:rsid w:val="003658FF"/>
    <w:rsid w:val="003659A4"/>
    <w:rsid w:val="00365A75"/>
    <w:rsid w:val="00365D64"/>
    <w:rsid w:val="00366016"/>
    <w:rsid w:val="0036658E"/>
    <w:rsid w:val="00366645"/>
    <w:rsid w:val="0036677C"/>
    <w:rsid w:val="003667C7"/>
    <w:rsid w:val="00366D7F"/>
    <w:rsid w:val="00366DF4"/>
    <w:rsid w:val="00366FE5"/>
    <w:rsid w:val="00366FEA"/>
    <w:rsid w:val="00367193"/>
    <w:rsid w:val="003674D5"/>
    <w:rsid w:val="00367517"/>
    <w:rsid w:val="00367537"/>
    <w:rsid w:val="003675F5"/>
    <w:rsid w:val="003708A2"/>
    <w:rsid w:val="00370A48"/>
    <w:rsid w:val="00370CB5"/>
    <w:rsid w:val="00370FF0"/>
    <w:rsid w:val="0037152D"/>
    <w:rsid w:val="0037167E"/>
    <w:rsid w:val="0037198C"/>
    <w:rsid w:val="003719AC"/>
    <w:rsid w:val="00371A6D"/>
    <w:rsid w:val="00372122"/>
    <w:rsid w:val="00372510"/>
    <w:rsid w:val="00372662"/>
    <w:rsid w:val="003726C4"/>
    <w:rsid w:val="003726EA"/>
    <w:rsid w:val="00372868"/>
    <w:rsid w:val="00372923"/>
    <w:rsid w:val="00372E83"/>
    <w:rsid w:val="00373152"/>
    <w:rsid w:val="00374095"/>
    <w:rsid w:val="003741C9"/>
    <w:rsid w:val="003742B1"/>
    <w:rsid w:val="003743EC"/>
    <w:rsid w:val="0037479C"/>
    <w:rsid w:val="00374838"/>
    <w:rsid w:val="00374953"/>
    <w:rsid w:val="00374DDE"/>
    <w:rsid w:val="00375059"/>
    <w:rsid w:val="003754C6"/>
    <w:rsid w:val="00375D68"/>
    <w:rsid w:val="00375DFD"/>
    <w:rsid w:val="00375EF2"/>
    <w:rsid w:val="0037644D"/>
    <w:rsid w:val="0037667D"/>
    <w:rsid w:val="00376B99"/>
    <w:rsid w:val="00376C2F"/>
    <w:rsid w:val="00376D2A"/>
    <w:rsid w:val="00376D57"/>
    <w:rsid w:val="00377071"/>
    <w:rsid w:val="003771B2"/>
    <w:rsid w:val="00377218"/>
    <w:rsid w:val="003772B9"/>
    <w:rsid w:val="003773AF"/>
    <w:rsid w:val="003774F3"/>
    <w:rsid w:val="00377580"/>
    <w:rsid w:val="00377897"/>
    <w:rsid w:val="003779BB"/>
    <w:rsid w:val="00377A83"/>
    <w:rsid w:val="00377BA0"/>
    <w:rsid w:val="003800D0"/>
    <w:rsid w:val="0038023A"/>
    <w:rsid w:val="00380A39"/>
    <w:rsid w:val="00380ADA"/>
    <w:rsid w:val="00380E6D"/>
    <w:rsid w:val="00380F14"/>
    <w:rsid w:val="0038101B"/>
    <w:rsid w:val="0038116F"/>
    <w:rsid w:val="00381178"/>
    <w:rsid w:val="003816BE"/>
    <w:rsid w:val="00381A10"/>
    <w:rsid w:val="00381CBB"/>
    <w:rsid w:val="0038218A"/>
    <w:rsid w:val="003821C8"/>
    <w:rsid w:val="00382360"/>
    <w:rsid w:val="003825A0"/>
    <w:rsid w:val="0038319D"/>
    <w:rsid w:val="003835F1"/>
    <w:rsid w:val="003839E6"/>
    <w:rsid w:val="00383A59"/>
    <w:rsid w:val="003842AA"/>
    <w:rsid w:val="0038449F"/>
    <w:rsid w:val="0038465A"/>
    <w:rsid w:val="00384820"/>
    <w:rsid w:val="00384A5C"/>
    <w:rsid w:val="003854A8"/>
    <w:rsid w:val="00385624"/>
    <w:rsid w:val="00385AD8"/>
    <w:rsid w:val="00385ED1"/>
    <w:rsid w:val="0038600F"/>
    <w:rsid w:val="0038607D"/>
    <w:rsid w:val="0038648C"/>
    <w:rsid w:val="00386773"/>
    <w:rsid w:val="00386799"/>
    <w:rsid w:val="00386854"/>
    <w:rsid w:val="00386884"/>
    <w:rsid w:val="00386D5C"/>
    <w:rsid w:val="003870A6"/>
    <w:rsid w:val="003870ED"/>
    <w:rsid w:val="003871EA"/>
    <w:rsid w:val="0038739F"/>
    <w:rsid w:val="0038745D"/>
    <w:rsid w:val="003876BF"/>
    <w:rsid w:val="003879B3"/>
    <w:rsid w:val="0039030E"/>
    <w:rsid w:val="0039089B"/>
    <w:rsid w:val="0039100D"/>
    <w:rsid w:val="00391A89"/>
    <w:rsid w:val="00391ABF"/>
    <w:rsid w:val="00391D1B"/>
    <w:rsid w:val="00391DC7"/>
    <w:rsid w:val="00391F76"/>
    <w:rsid w:val="0039262B"/>
    <w:rsid w:val="003926DF"/>
    <w:rsid w:val="0039285A"/>
    <w:rsid w:val="00392871"/>
    <w:rsid w:val="00392984"/>
    <w:rsid w:val="00392BF5"/>
    <w:rsid w:val="00392C92"/>
    <w:rsid w:val="00392EDA"/>
    <w:rsid w:val="00393155"/>
    <w:rsid w:val="003935C9"/>
    <w:rsid w:val="00393B77"/>
    <w:rsid w:val="00393CA4"/>
    <w:rsid w:val="003944E8"/>
    <w:rsid w:val="003948B1"/>
    <w:rsid w:val="00394A89"/>
    <w:rsid w:val="00394D0A"/>
    <w:rsid w:val="00395161"/>
    <w:rsid w:val="00395235"/>
    <w:rsid w:val="0039527B"/>
    <w:rsid w:val="0039531E"/>
    <w:rsid w:val="0039539D"/>
    <w:rsid w:val="003953FC"/>
    <w:rsid w:val="0039572B"/>
    <w:rsid w:val="00395795"/>
    <w:rsid w:val="003958BA"/>
    <w:rsid w:val="00395AE5"/>
    <w:rsid w:val="00395D4E"/>
    <w:rsid w:val="003961FE"/>
    <w:rsid w:val="003967AC"/>
    <w:rsid w:val="00396E3D"/>
    <w:rsid w:val="00396F38"/>
    <w:rsid w:val="00396FC1"/>
    <w:rsid w:val="00397099"/>
    <w:rsid w:val="0039710E"/>
    <w:rsid w:val="00397237"/>
    <w:rsid w:val="00397517"/>
    <w:rsid w:val="00397674"/>
    <w:rsid w:val="00397789"/>
    <w:rsid w:val="003978CB"/>
    <w:rsid w:val="003A0473"/>
    <w:rsid w:val="003A0C6D"/>
    <w:rsid w:val="003A0E55"/>
    <w:rsid w:val="003A0E5C"/>
    <w:rsid w:val="003A101B"/>
    <w:rsid w:val="003A120C"/>
    <w:rsid w:val="003A15B4"/>
    <w:rsid w:val="003A1907"/>
    <w:rsid w:val="003A1935"/>
    <w:rsid w:val="003A1C02"/>
    <w:rsid w:val="003A1DAC"/>
    <w:rsid w:val="003A1E95"/>
    <w:rsid w:val="003A1EC6"/>
    <w:rsid w:val="003A1FA3"/>
    <w:rsid w:val="003A1FE1"/>
    <w:rsid w:val="003A217A"/>
    <w:rsid w:val="003A23A1"/>
    <w:rsid w:val="003A25C7"/>
    <w:rsid w:val="003A2686"/>
    <w:rsid w:val="003A273F"/>
    <w:rsid w:val="003A2914"/>
    <w:rsid w:val="003A2A52"/>
    <w:rsid w:val="003A2B1D"/>
    <w:rsid w:val="003A30C3"/>
    <w:rsid w:val="003A328A"/>
    <w:rsid w:val="003A3417"/>
    <w:rsid w:val="003A34A5"/>
    <w:rsid w:val="003A3527"/>
    <w:rsid w:val="003A377C"/>
    <w:rsid w:val="003A3983"/>
    <w:rsid w:val="003A3C49"/>
    <w:rsid w:val="003A3DA1"/>
    <w:rsid w:val="003A3F70"/>
    <w:rsid w:val="003A40B7"/>
    <w:rsid w:val="003A4463"/>
    <w:rsid w:val="003A45DB"/>
    <w:rsid w:val="003A4956"/>
    <w:rsid w:val="003A49A3"/>
    <w:rsid w:val="003A4B62"/>
    <w:rsid w:val="003A4BAA"/>
    <w:rsid w:val="003A4EF0"/>
    <w:rsid w:val="003A50F3"/>
    <w:rsid w:val="003A53FF"/>
    <w:rsid w:val="003A55E7"/>
    <w:rsid w:val="003A562C"/>
    <w:rsid w:val="003A5B09"/>
    <w:rsid w:val="003A5FAB"/>
    <w:rsid w:val="003A6171"/>
    <w:rsid w:val="003A6304"/>
    <w:rsid w:val="003A63BB"/>
    <w:rsid w:val="003A645F"/>
    <w:rsid w:val="003A66BD"/>
    <w:rsid w:val="003A673C"/>
    <w:rsid w:val="003A6A38"/>
    <w:rsid w:val="003A6E7F"/>
    <w:rsid w:val="003A6EA4"/>
    <w:rsid w:val="003A7016"/>
    <w:rsid w:val="003A745E"/>
    <w:rsid w:val="003A756D"/>
    <w:rsid w:val="003A7577"/>
    <w:rsid w:val="003A7E57"/>
    <w:rsid w:val="003B01AF"/>
    <w:rsid w:val="003B01E5"/>
    <w:rsid w:val="003B098A"/>
    <w:rsid w:val="003B0997"/>
    <w:rsid w:val="003B0C92"/>
    <w:rsid w:val="003B0D49"/>
    <w:rsid w:val="003B0E1B"/>
    <w:rsid w:val="003B0E21"/>
    <w:rsid w:val="003B1129"/>
    <w:rsid w:val="003B1208"/>
    <w:rsid w:val="003B1236"/>
    <w:rsid w:val="003B127D"/>
    <w:rsid w:val="003B1498"/>
    <w:rsid w:val="003B171A"/>
    <w:rsid w:val="003B174D"/>
    <w:rsid w:val="003B2318"/>
    <w:rsid w:val="003B2513"/>
    <w:rsid w:val="003B2835"/>
    <w:rsid w:val="003B31E0"/>
    <w:rsid w:val="003B3225"/>
    <w:rsid w:val="003B3D25"/>
    <w:rsid w:val="003B3FB0"/>
    <w:rsid w:val="003B456D"/>
    <w:rsid w:val="003B45CC"/>
    <w:rsid w:val="003B499E"/>
    <w:rsid w:val="003B4FE5"/>
    <w:rsid w:val="003B5356"/>
    <w:rsid w:val="003B55B3"/>
    <w:rsid w:val="003B5A5F"/>
    <w:rsid w:val="003B5B6A"/>
    <w:rsid w:val="003B5C0D"/>
    <w:rsid w:val="003B5D5C"/>
    <w:rsid w:val="003B6208"/>
    <w:rsid w:val="003B6330"/>
    <w:rsid w:val="003B660C"/>
    <w:rsid w:val="003B6615"/>
    <w:rsid w:val="003B66A2"/>
    <w:rsid w:val="003B66A4"/>
    <w:rsid w:val="003B67E6"/>
    <w:rsid w:val="003B6848"/>
    <w:rsid w:val="003B6915"/>
    <w:rsid w:val="003B6C59"/>
    <w:rsid w:val="003B6DB8"/>
    <w:rsid w:val="003B6DF4"/>
    <w:rsid w:val="003B6E1F"/>
    <w:rsid w:val="003B6F38"/>
    <w:rsid w:val="003B6FFD"/>
    <w:rsid w:val="003B7005"/>
    <w:rsid w:val="003B77AA"/>
    <w:rsid w:val="003B78D6"/>
    <w:rsid w:val="003B7A79"/>
    <w:rsid w:val="003C043A"/>
    <w:rsid w:val="003C0813"/>
    <w:rsid w:val="003C092B"/>
    <w:rsid w:val="003C093F"/>
    <w:rsid w:val="003C0FBE"/>
    <w:rsid w:val="003C11B6"/>
    <w:rsid w:val="003C11DD"/>
    <w:rsid w:val="003C15C4"/>
    <w:rsid w:val="003C1C48"/>
    <w:rsid w:val="003C1F22"/>
    <w:rsid w:val="003C201C"/>
    <w:rsid w:val="003C2287"/>
    <w:rsid w:val="003C250C"/>
    <w:rsid w:val="003C272A"/>
    <w:rsid w:val="003C27EB"/>
    <w:rsid w:val="003C2B40"/>
    <w:rsid w:val="003C2BCF"/>
    <w:rsid w:val="003C3036"/>
    <w:rsid w:val="003C33DB"/>
    <w:rsid w:val="003C35DB"/>
    <w:rsid w:val="003C3BB5"/>
    <w:rsid w:val="003C3DC7"/>
    <w:rsid w:val="003C3DE2"/>
    <w:rsid w:val="003C4193"/>
    <w:rsid w:val="003C423D"/>
    <w:rsid w:val="003C43EB"/>
    <w:rsid w:val="003C47C5"/>
    <w:rsid w:val="003C4DEE"/>
    <w:rsid w:val="003C4F30"/>
    <w:rsid w:val="003C500D"/>
    <w:rsid w:val="003C51A4"/>
    <w:rsid w:val="003C520C"/>
    <w:rsid w:val="003C5588"/>
    <w:rsid w:val="003C5721"/>
    <w:rsid w:val="003C59C7"/>
    <w:rsid w:val="003C5E42"/>
    <w:rsid w:val="003C5E58"/>
    <w:rsid w:val="003C6048"/>
    <w:rsid w:val="003C62BD"/>
    <w:rsid w:val="003C63D0"/>
    <w:rsid w:val="003C65F2"/>
    <w:rsid w:val="003C6732"/>
    <w:rsid w:val="003C67A0"/>
    <w:rsid w:val="003C6905"/>
    <w:rsid w:val="003C6DE0"/>
    <w:rsid w:val="003C7370"/>
    <w:rsid w:val="003C7566"/>
    <w:rsid w:val="003C7805"/>
    <w:rsid w:val="003C7859"/>
    <w:rsid w:val="003C798B"/>
    <w:rsid w:val="003C7C92"/>
    <w:rsid w:val="003C7D00"/>
    <w:rsid w:val="003C7D60"/>
    <w:rsid w:val="003C7DCD"/>
    <w:rsid w:val="003C7E98"/>
    <w:rsid w:val="003C7F21"/>
    <w:rsid w:val="003D0614"/>
    <w:rsid w:val="003D066F"/>
    <w:rsid w:val="003D1124"/>
    <w:rsid w:val="003D13E5"/>
    <w:rsid w:val="003D160B"/>
    <w:rsid w:val="003D160C"/>
    <w:rsid w:val="003D18F7"/>
    <w:rsid w:val="003D1B1F"/>
    <w:rsid w:val="003D1B65"/>
    <w:rsid w:val="003D1B83"/>
    <w:rsid w:val="003D1B8E"/>
    <w:rsid w:val="003D2200"/>
    <w:rsid w:val="003D2380"/>
    <w:rsid w:val="003D23D3"/>
    <w:rsid w:val="003D26C0"/>
    <w:rsid w:val="003D27DC"/>
    <w:rsid w:val="003D2A83"/>
    <w:rsid w:val="003D2AB7"/>
    <w:rsid w:val="003D2DA4"/>
    <w:rsid w:val="003D32C7"/>
    <w:rsid w:val="003D33D0"/>
    <w:rsid w:val="003D3630"/>
    <w:rsid w:val="003D374E"/>
    <w:rsid w:val="003D3AEE"/>
    <w:rsid w:val="003D3C10"/>
    <w:rsid w:val="003D3FE1"/>
    <w:rsid w:val="003D40FD"/>
    <w:rsid w:val="003D4255"/>
    <w:rsid w:val="003D432E"/>
    <w:rsid w:val="003D44FB"/>
    <w:rsid w:val="003D466A"/>
    <w:rsid w:val="003D47B3"/>
    <w:rsid w:val="003D4918"/>
    <w:rsid w:val="003D4B67"/>
    <w:rsid w:val="003D4C0C"/>
    <w:rsid w:val="003D505B"/>
    <w:rsid w:val="003D58B9"/>
    <w:rsid w:val="003D58C0"/>
    <w:rsid w:val="003D58D9"/>
    <w:rsid w:val="003D5A3A"/>
    <w:rsid w:val="003D5A6E"/>
    <w:rsid w:val="003D652A"/>
    <w:rsid w:val="003D69DD"/>
    <w:rsid w:val="003D6BA0"/>
    <w:rsid w:val="003D6C0C"/>
    <w:rsid w:val="003D6DB2"/>
    <w:rsid w:val="003D7061"/>
    <w:rsid w:val="003D7373"/>
    <w:rsid w:val="003D7A63"/>
    <w:rsid w:val="003D7B8F"/>
    <w:rsid w:val="003D7BBA"/>
    <w:rsid w:val="003D7C33"/>
    <w:rsid w:val="003E0113"/>
    <w:rsid w:val="003E01B2"/>
    <w:rsid w:val="003E05AB"/>
    <w:rsid w:val="003E0604"/>
    <w:rsid w:val="003E0663"/>
    <w:rsid w:val="003E0669"/>
    <w:rsid w:val="003E067B"/>
    <w:rsid w:val="003E0725"/>
    <w:rsid w:val="003E0A2D"/>
    <w:rsid w:val="003E0A46"/>
    <w:rsid w:val="003E0E3C"/>
    <w:rsid w:val="003E0FC2"/>
    <w:rsid w:val="003E0FF3"/>
    <w:rsid w:val="003E1174"/>
    <w:rsid w:val="003E117F"/>
    <w:rsid w:val="003E1331"/>
    <w:rsid w:val="003E15AB"/>
    <w:rsid w:val="003E1A08"/>
    <w:rsid w:val="003E1E0D"/>
    <w:rsid w:val="003E1F13"/>
    <w:rsid w:val="003E21FB"/>
    <w:rsid w:val="003E2853"/>
    <w:rsid w:val="003E2862"/>
    <w:rsid w:val="003E2BD3"/>
    <w:rsid w:val="003E3071"/>
    <w:rsid w:val="003E3415"/>
    <w:rsid w:val="003E34E1"/>
    <w:rsid w:val="003E372E"/>
    <w:rsid w:val="003E3B90"/>
    <w:rsid w:val="003E3B9E"/>
    <w:rsid w:val="003E3CD1"/>
    <w:rsid w:val="003E3DF0"/>
    <w:rsid w:val="003E406F"/>
    <w:rsid w:val="003E4088"/>
    <w:rsid w:val="003E4491"/>
    <w:rsid w:val="003E466F"/>
    <w:rsid w:val="003E4AF7"/>
    <w:rsid w:val="003E4B8F"/>
    <w:rsid w:val="003E4FE8"/>
    <w:rsid w:val="003E53CA"/>
    <w:rsid w:val="003E54AB"/>
    <w:rsid w:val="003E58D4"/>
    <w:rsid w:val="003E5C24"/>
    <w:rsid w:val="003E5D59"/>
    <w:rsid w:val="003E6489"/>
    <w:rsid w:val="003E64D4"/>
    <w:rsid w:val="003E689F"/>
    <w:rsid w:val="003E6ABF"/>
    <w:rsid w:val="003E6DDD"/>
    <w:rsid w:val="003E6FFD"/>
    <w:rsid w:val="003E73D4"/>
    <w:rsid w:val="003E73DD"/>
    <w:rsid w:val="003E75B9"/>
    <w:rsid w:val="003E79FD"/>
    <w:rsid w:val="003E7A28"/>
    <w:rsid w:val="003E7A42"/>
    <w:rsid w:val="003E7AC8"/>
    <w:rsid w:val="003E7B82"/>
    <w:rsid w:val="003E7BD2"/>
    <w:rsid w:val="003E7DC7"/>
    <w:rsid w:val="003E7E44"/>
    <w:rsid w:val="003EF8F5"/>
    <w:rsid w:val="003F0340"/>
    <w:rsid w:val="003F03AF"/>
    <w:rsid w:val="003F0E6E"/>
    <w:rsid w:val="003F0FE7"/>
    <w:rsid w:val="003F1082"/>
    <w:rsid w:val="003F11B2"/>
    <w:rsid w:val="003F120A"/>
    <w:rsid w:val="003F121E"/>
    <w:rsid w:val="003F14F8"/>
    <w:rsid w:val="003F1607"/>
    <w:rsid w:val="003F200C"/>
    <w:rsid w:val="003F2778"/>
    <w:rsid w:val="003F2D47"/>
    <w:rsid w:val="003F326A"/>
    <w:rsid w:val="003F33C5"/>
    <w:rsid w:val="003F351D"/>
    <w:rsid w:val="003F356A"/>
    <w:rsid w:val="003F356C"/>
    <w:rsid w:val="003F35B3"/>
    <w:rsid w:val="003F3785"/>
    <w:rsid w:val="003F378E"/>
    <w:rsid w:val="003F3F0E"/>
    <w:rsid w:val="003F423B"/>
    <w:rsid w:val="003F4441"/>
    <w:rsid w:val="003F44A8"/>
    <w:rsid w:val="003F44DD"/>
    <w:rsid w:val="003F4560"/>
    <w:rsid w:val="003F45B0"/>
    <w:rsid w:val="003F4B57"/>
    <w:rsid w:val="003F4CDF"/>
    <w:rsid w:val="003F4E9E"/>
    <w:rsid w:val="003F50F0"/>
    <w:rsid w:val="003F513C"/>
    <w:rsid w:val="003F52AF"/>
    <w:rsid w:val="003F52B3"/>
    <w:rsid w:val="003F5AB7"/>
    <w:rsid w:val="003F5BA2"/>
    <w:rsid w:val="003F6255"/>
    <w:rsid w:val="003F629D"/>
    <w:rsid w:val="003F62EA"/>
    <w:rsid w:val="003F6720"/>
    <w:rsid w:val="003F6A51"/>
    <w:rsid w:val="003F6B39"/>
    <w:rsid w:val="003F7033"/>
    <w:rsid w:val="003F7254"/>
    <w:rsid w:val="003F7729"/>
    <w:rsid w:val="003F7738"/>
    <w:rsid w:val="003F7974"/>
    <w:rsid w:val="003F7AA0"/>
    <w:rsid w:val="003F7D47"/>
    <w:rsid w:val="003F7F1C"/>
    <w:rsid w:val="00400023"/>
    <w:rsid w:val="00400205"/>
    <w:rsid w:val="00400753"/>
    <w:rsid w:val="0040076C"/>
    <w:rsid w:val="00400952"/>
    <w:rsid w:val="004009DA"/>
    <w:rsid w:val="00400AFF"/>
    <w:rsid w:val="00400B03"/>
    <w:rsid w:val="00400B13"/>
    <w:rsid w:val="004012C8"/>
    <w:rsid w:val="004012DB"/>
    <w:rsid w:val="0040134E"/>
    <w:rsid w:val="004015C7"/>
    <w:rsid w:val="0040176D"/>
    <w:rsid w:val="0040195D"/>
    <w:rsid w:val="00401A06"/>
    <w:rsid w:val="00401C36"/>
    <w:rsid w:val="00401D9E"/>
    <w:rsid w:val="00401E54"/>
    <w:rsid w:val="0040230E"/>
    <w:rsid w:val="00402480"/>
    <w:rsid w:val="0040271D"/>
    <w:rsid w:val="00402786"/>
    <w:rsid w:val="004029AF"/>
    <w:rsid w:val="00402B23"/>
    <w:rsid w:val="00402E86"/>
    <w:rsid w:val="0040337D"/>
    <w:rsid w:val="0040351C"/>
    <w:rsid w:val="00403632"/>
    <w:rsid w:val="004038CE"/>
    <w:rsid w:val="00403901"/>
    <w:rsid w:val="004039E9"/>
    <w:rsid w:val="00403DD2"/>
    <w:rsid w:val="00404155"/>
    <w:rsid w:val="004044CA"/>
    <w:rsid w:val="004044DB"/>
    <w:rsid w:val="00404B2B"/>
    <w:rsid w:val="00404CA5"/>
    <w:rsid w:val="00404F37"/>
    <w:rsid w:val="00404FD8"/>
    <w:rsid w:val="00405230"/>
    <w:rsid w:val="0040539D"/>
    <w:rsid w:val="0040570A"/>
    <w:rsid w:val="00405789"/>
    <w:rsid w:val="00405839"/>
    <w:rsid w:val="004059D4"/>
    <w:rsid w:val="00405A7F"/>
    <w:rsid w:val="00405B95"/>
    <w:rsid w:val="00405C79"/>
    <w:rsid w:val="00405E41"/>
    <w:rsid w:val="0040602E"/>
    <w:rsid w:val="004060AC"/>
    <w:rsid w:val="00406164"/>
    <w:rsid w:val="004065CD"/>
    <w:rsid w:val="004066C1"/>
    <w:rsid w:val="00406C09"/>
    <w:rsid w:val="00406DBC"/>
    <w:rsid w:val="00406EE4"/>
    <w:rsid w:val="00407184"/>
    <w:rsid w:val="004077FF"/>
    <w:rsid w:val="0040789C"/>
    <w:rsid w:val="004079DE"/>
    <w:rsid w:val="00407B28"/>
    <w:rsid w:val="00407C5D"/>
    <w:rsid w:val="00407F83"/>
    <w:rsid w:val="00410092"/>
    <w:rsid w:val="004104D9"/>
    <w:rsid w:val="004105E1"/>
    <w:rsid w:val="004106C0"/>
    <w:rsid w:val="00410738"/>
    <w:rsid w:val="0041079E"/>
    <w:rsid w:val="004107AA"/>
    <w:rsid w:val="004107B2"/>
    <w:rsid w:val="004108C1"/>
    <w:rsid w:val="00410E12"/>
    <w:rsid w:val="00410EC2"/>
    <w:rsid w:val="00411306"/>
    <w:rsid w:val="00411311"/>
    <w:rsid w:val="00411466"/>
    <w:rsid w:val="004116FA"/>
    <w:rsid w:val="00411B02"/>
    <w:rsid w:val="00411C18"/>
    <w:rsid w:val="00411C88"/>
    <w:rsid w:val="00411DBC"/>
    <w:rsid w:val="00411E3E"/>
    <w:rsid w:val="004121BF"/>
    <w:rsid w:val="004127F5"/>
    <w:rsid w:val="00412F4B"/>
    <w:rsid w:val="00413080"/>
    <w:rsid w:val="0041316E"/>
    <w:rsid w:val="004135EE"/>
    <w:rsid w:val="0041362E"/>
    <w:rsid w:val="00413790"/>
    <w:rsid w:val="00413978"/>
    <w:rsid w:val="00413A2E"/>
    <w:rsid w:val="0041402B"/>
    <w:rsid w:val="004140C9"/>
    <w:rsid w:val="00414197"/>
    <w:rsid w:val="00414202"/>
    <w:rsid w:val="0041468C"/>
    <w:rsid w:val="00414A33"/>
    <w:rsid w:val="00414CF4"/>
    <w:rsid w:val="004153DC"/>
    <w:rsid w:val="00415623"/>
    <w:rsid w:val="00415974"/>
    <w:rsid w:val="00415B68"/>
    <w:rsid w:val="00416015"/>
    <w:rsid w:val="00416032"/>
    <w:rsid w:val="004161DE"/>
    <w:rsid w:val="004167C9"/>
    <w:rsid w:val="004168FA"/>
    <w:rsid w:val="00416BA8"/>
    <w:rsid w:val="00416C38"/>
    <w:rsid w:val="00416F89"/>
    <w:rsid w:val="0041712C"/>
    <w:rsid w:val="004171EB"/>
    <w:rsid w:val="00417692"/>
    <w:rsid w:val="0041783C"/>
    <w:rsid w:val="00417A20"/>
    <w:rsid w:val="00417DBB"/>
    <w:rsid w:val="00420465"/>
    <w:rsid w:val="00420CCE"/>
    <w:rsid w:val="00421918"/>
    <w:rsid w:val="0042191A"/>
    <w:rsid w:val="00421CAB"/>
    <w:rsid w:val="00421CDF"/>
    <w:rsid w:val="00421E75"/>
    <w:rsid w:val="0042278A"/>
    <w:rsid w:val="00422879"/>
    <w:rsid w:val="00422BD4"/>
    <w:rsid w:val="004232EE"/>
    <w:rsid w:val="004233B8"/>
    <w:rsid w:val="004234CD"/>
    <w:rsid w:val="0042399A"/>
    <w:rsid w:val="00423BF0"/>
    <w:rsid w:val="0042484D"/>
    <w:rsid w:val="00424CB8"/>
    <w:rsid w:val="00424D49"/>
    <w:rsid w:val="0042532F"/>
    <w:rsid w:val="0042555A"/>
    <w:rsid w:val="004255B6"/>
    <w:rsid w:val="00425659"/>
    <w:rsid w:val="004257C4"/>
    <w:rsid w:val="00425876"/>
    <w:rsid w:val="00425F33"/>
    <w:rsid w:val="004260BF"/>
    <w:rsid w:val="0042651A"/>
    <w:rsid w:val="00426750"/>
    <w:rsid w:val="004269AA"/>
    <w:rsid w:val="00426B07"/>
    <w:rsid w:val="00426C19"/>
    <w:rsid w:val="00426D9E"/>
    <w:rsid w:val="00427706"/>
    <w:rsid w:val="004278DB"/>
    <w:rsid w:val="00430178"/>
    <w:rsid w:val="00430278"/>
    <w:rsid w:val="00430313"/>
    <w:rsid w:val="004304B5"/>
    <w:rsid w:val="00430DDA"/>
    <w:rsid w:val="00430E62"/>
    <w:rsid w:val="00430FF2"/>
    <w:rsid w:val="004312B7"/>
    <w:rsid w:val="004314B6"/>
    <w:rsid w:val="00431793"/>
    <w:rsid w:val="00431921"/>
    <w:rsid w:val="00431B09"/>
    <w:rsid w:val="00431C81"/>
    <w:rsid w:val="00431F89"/>
    <w:rsid w:val="0043232C"/>
    <w:rsid w:val="00432519"/>
    <w:rsid w:val="0043253A"/>
    <w:rsid w:val="004325A4"/>
    <w:rsid w:val="004325C1"/>
    <w:rsid w:val="0043278B"/>
    <w:rsid w:val="00432D47"/>
    <w:rsid w:val="00432EA4"/>
    <w:rsid w:val="00432F72"/>
    <w:rsid w:val="00433729"/>
    <w:rsid w:val="00433740"/>
    <w:rsid w:val="00433C15"/>
    <w:rsid w:val="00433DBF"/>
    <w:rsid w:val="00434341"/>
    <w:rsid w:val="0043446E"/>
    <w:rsid w:val="004346EA"/>
    <w:rsid w:val="00434D4D"/>
    <w:rsid w:val="00435272"/>
    <w:rsid w:val="004358C1"/>
    <w:rsid w:val="00435A51"/>
    <w:rsid w:val="00435A7F"/>
    <w:rsid w:val="00435AA2"/>
    <w:rsid w:val="00435AAF"/>
    <w:rsid w:val="00436011"/>
    <w:rsid w:val="0043611B"/>
    <w:rsid w:val="004369EA"/>
    <w:rsid w:val="00436BFD"/>
    <w:rsid w:val="00436C71"/>
    <w:rsid w:val="00436EC7"/>
    <w:rsid w:val="00436F79"/>
    <w:rsid w:val="00437428"/>
    <w:rsid w:val="00437875"/>
    <w:rsid w:val="004378FC"/>
    <w:rsid w:val="00437A0D"/>
    <w:rsid w:val="00437A97"/>
    <w:rsid w:val="00437EDD"/>
    <w:rsid w:val="0044016B"/>
    <w:rsid w:val="004401E0"/>
    <w:rsid w:val="00440492"/>
    <w:rsid w:val="00440D4A"/>
    <w:rsid w:val="00440D7D"/>
    <w:rsid w:val="00440EAD"/>
    <w:rsid w:val="00440EC9"/>
    <w:rsid w:val="00441629"/>
    <w:rsid w:val="00441695"/>
    <w:rsid w:val="004417E0"/>
    <w:rsid w:val="00441A73"/>
    <w:rsid w:val="00441B7A"/>
    <w:rsid w:val="00441BFA"/>
    <w:rsid w:val="00441FCA"/>
    <w:rsid w:val="00442308"/>
    <w:rsid w:val="004423ED"/>
    <w:rsid w:val="0044253D"/>
    <w:rsid w:val="00442705"/>
    <w:rsid w:val="00442AB4"/>
    <w:rsid w:val="004430FA"/>
    <w:rsid w:val="0044324A"/>
    <w:rsid w:val="00443659"/>
    <w:rsid w:val="00443802"/>
    <w:rsid w:val="00443A3A"/>
    <w:rsid w:val="00443BA3"/>
    <w:rsid w:val="00443F23"/>
    <w:rsid w:val="00444172"/>
    <w:rsid w:val="004444D4"/>
    <w:rsid w:val="0044475C"/>
    <w:rsid w:val="00444AC9"/>
    <w:rsid w:val="00444C6E"/>
    <w:rsid w:val="00444F80"/>
    <w:rsid w:val="00444FC4"/>
    <w:rsid w:val="00445018"/>
    <w:rsid w:val="004454CF"/>
    <w:rsid w:val="00445574"/>
    <w:rsid w:val="00445611"/>
    <w:rsid w:val="0044575E"/>
    <w:rsid w:val="004457AA"/>
    <w:rsid w:val="00445AAD"/>
    <w:rsid w:val="00445B14"/>
    <w:rsid w:val="00445D92"/>
    <w:rsid w:val="00445DF1"/>
    <w:rsid w:val="004463E4"/>
    <w:rsid w:val="00446424"/>
    <w:rsid w:val="00446654"/>
    <w:rsid w:val="0044667C"/>
    <w:rsid w:val="004467C3"/>
    <w:rsid w:val="00446958"/>
    <w:rsid w:val="00446B21"/>
    <w:rsid w:val="00446EFC"/>
    <w:rsid w:val="00446F5E"/>
    <w:rsid w:val="00447276"/>
    <w:rsid w:val="0044740B"/>
    <w:rsid w:val="0044777E"/>
    <w:rsid w:val="00447AF6"/>
    <w:rsid w:val="0045029F"/>
    <w:rsid w:val="00450400"/>
    <w:rsid w:val="00450415"/>
    <w:rsid w:val="004504BE"/>
    <w:rsid w:val="004509E9"/>
    <w:rsid w:val="00450C50"/>
    <w:rsid w:val="00450ECC"/>
    <w:rsid w:val="00451290"/>
    <w:rsid w:val="00451565"/>
    <w:rsid w:val="00451574"/>
    <w:rsid w:val="0045157C"/>
    <w:rsid w:val="004516CF"/>
    <w:rsid w:val="0045173B"/>
    <w:rsid w:val="004521B5"/>
    <w:rsid w:val="004521D6"/>
    <w:rsid w:val="0045220E"/>
    <w:rsid w:val="00452254"/>
    <w:rsid w:val="004523A9"/>
    <w:rsid w:val="004528BB"/>
    <w:rsid w:val="004528F0"/>
    <w:rsid w:val="0045290E"/>
    <w:rsid w:val="00452D2A"/>
    <w:rsid w:val="00452F5F"/>
    <w:rsid w:val="004531B6"/>
    <w:rsid w:val="00453372"/>
    <w:rsid w:val="0045355E"/>
    <w:rsid w:val="0045357B"/>
    <w:rsid w:val="00453604"/>
    <w:rsid w:val="00453BD4"/>
    <w:rsid w:val="00453C6C"/>
    <w:rsid w:val="00453D4A"/>
    <w:rsid w:val="00453FD2"/>
    <w:rsid w:val="0045419B"/>
    <w:rsid w:val="00454248"/>
    <w:rsid w:val="00454419"/>
    <w:rsid w:val="004544B7"/>
    <w:rsid w:val="0045479A"/>
    <w:rsid w:val="004548B2"/>
    <w:rsid w:val="004549B4"/>
    <w:rsid w:val="0045524A"/>
    <w:rsid w:val="004552C3"/>
    <w:rsid w:val="004553DC"/>
    <w:rsid w:val="004558B2"/>
    <w:rsid w:val="00455C03"/>
    <w:rsid w:val="00455EA2"/>
    <w:rsid w:val="00456079"/>
    <w:rsid w:val="00456759"/>
    <w:rsid w:val="00456A2C"/>
    <w:rsid w:val="00456C34"/>
    <w:rsid w:val="00457015"/>
    <w:rsid w:val="0045708C"/>
    <w:rsid w:val="004571D2"/>
    <w:rsid w:val="00457209"/>
    <w:rsid w:val="0045748F"/>
    <w:rsid w:val="004577B7"/>
    <w:rsid w:val="0046017A"/>
    <w:rsid w:val="004608A8"/>
    <w:rsid w:val="00460C1A"/>
    <w:rsid w:val="00460C38"/>
    <w:rsid w:val="00460E60"/>
    <w:rsid w:val="00460F11"/>
    <w:rsid w:val="00461732"/>
    <w:rsid w:val="0046196B"/>
    <w:rsid w:val="00461EA4"/>
    <w:rsid w:val="00462220"/>
    <w:rsid w:val="00462CA4"/>
    <w:rsid w:val="00462CC2"/>
    <w:rsid w:val="00462EA3"/>
    <w:rsid w:val="00462ED6"/>
    <w:rsid w:val="00463201"/>
    <w:rsid w:val="004632BE"/>
    <w:rsid w:val="004632D3"/>
    <w:rsid w:val="004632E5"/>
    <w:rsid w:val="0046354B"/>
    <w:rsid w:val="0046398D"/>
    <w:rsid w:val="00463A19"/>
    <w:rsid w:val="00463A3B"/>
    <w:rsid w:val="00463FE5"/>
    <w:rsid w:val="00464626"/>
    <w:rsid w:val="00464633"/>
    <w:rsid w:val="004646A5"/>
    <w:rsid w:val="00464C9B"/>
    <w:rsid w:val="00464CB2"/>
    <w:rsid w:val="00464D4D"/>
    <w:rsid w:val="00464E00"/>
    <w:rsid w:val="00465F09"/>
    <w:rsid w:val="0046630E"/>
    <w:rsid w:val="00466480"/>
    <w:rsid w:val="00466781"/>
    <w:rsid w:val="00466B8A"/>
    <w:rsid w:val="00466C8F"/>
    <w:rsid w:val="0046752B"/>
    <w:rsid w:val="00467764"/>
    <w:rsid w:val="00467850"/>
    <w:rsid w:val="004678A2"/>
    <w:rsid w:val="0046791D"/>
    <w:rsid w:val="00467A31"/>
    <w:rsid w:val="004700BD"/>
    <w:rsid w:val="004700E5"/>
    <w:rsid w:val="0047034D"/>
    <w:rsid w:val="0047036A"/>
    <w:rsid w:val="00470497"/>
    <w:rsid w:val="00470689"/>
    <w:rsid w:val="00470999"/>
    <w:rsid w:val="004709A0"/>
    <w:rsid w:val="00471E7F"/>
    <w:rsid w:val="00471F3A"/>
    <w:rsid w:val="0047211C"/>
    <w:rsid w:val="00472252"/>
    <w:rsid w:val="00472419"/>
    <w:rsid w:val="0047257E"/>
    <w:rsid w:val="004725CE"/>
    <w:rsid w:val="00472746"/>
    <w:rsid w:val="00472B1F"/>
    <w:rsid w:val="00472E02"/>
    <w:rsid w:val="0047318F"/>
    <w:rsid w:val="004731AD"/>
    <w:rsid w:val="004731C1"/>
    <w:rsid w:val="00473264"/>
    <w:rsid w:val="00473555"/>
    <w:rsid w:val="004735AD"/>
    <w:rsid w:val="00473A09"/>
    <w:rsid w:val="00473A64"/>
    <w:rsid w:val="00473B0C"/>
    <w:rsid w:val="00473C3A"/>
    <w:rsid w:val="00473CDC"/>
    <w:rsid w:val="00473DB8"/>
    <w:rsid w:val="00473E2A"/>
    <w:rsid w:val="00474377"/>
    <w:rsid w:val="004746B4"/>
    <w:rsid w:val="00474F0B"/>
    <w:rsid w:val="00474FF1"/>
    <w:rsid w:val="004752F7"/>
    <w:rsid w:val="004757F1"/>
    <w:rsid w:val="00475A7D"/>
    <w:rsid w:val="00475D4B"/>
    <w:rsid w:val="00475F2C"/>
    <w:rsid w:val="00475F69"/>
    <w:rsid w:val="0047606A"/>
    <w:rsid w:val="004761C0"/>
    <w:rsid w:val="0047627C"/>
    <w:rsid w:val="004768AF"/>
    <w:rsid w:val="00476B08"/>
    <w:rsid w:val="00477078"/>
    <w:rsid w:val="00477387"/>
    <w:rsid w:val="004773DF"/>
    <w:rsid w:val="004774A7"/>
    <w:rsid w:val="004774EF"/>
    <w:rsid w:val="00477511"/>
    <w:rsid w:val="0047786B"/>
    <w:rsid w:val="00477E52"/>
    <w:rsid w:val="00477FA8"/>
    <w:rsid w:val="0047E099"/>
    <w:rsid w:val="00480291"/>
    <w:rsid w:val="00480534"/>
    <w:rsid w:val="00480781"/>
    <w:rsid w:val="00480B4D"/>
    <w:rsid w:val="00480D85"/>
    <w:rsid w:val="0048110F"/>
    <w:rsid w:val="004813F7"/>
    <w:rsid w:val="0048155A"/>
    <w:rsid w:val="00481647"/>
    <w:rsid w:val="00481B84"/>
    <w:rsid w:val="00482220"/>
    <w:rsid w:val="00482414"/>
    <w:rsid w:val="0048254D"/>
    <w:rsid w:val="0048317D"/>
    <w:rsid w:val="0048331A"/>
    <w:rsid w:val="004833EB"/>
    <w:rsid w:val="00483496"/>
    <w:rsid w:val="0048369E"/>
    <w:rsid w:val="004837BB"/>
    <w:rsid w:val="00483819"/>
    <w:rsid w:val="00483B9E"/>
    <w:rsid w:val="00483BC3"/>
    <w:rsid w:val="00483D9C"/>
    <w:rsid w:val="004841D7"/>
    <w:rsid w:val="00484457"/>
    <w:rsid w:val="004849B1"/>
    <w:rsid w:val="00484D12"/>
    <w:rsid w:val="004851E6"/>
    <w:rsid w:val="0048557C"/>
    <w:rsid w:val="004857BD"/>
    <w:rsid w:val="0048594F"/>
    <w:rsid w:val="00485970"/>
    <w:rsid w:val="00485DDB"/>
    <w:rsid w:val="00485ED5"/>
    <w:rsid w:val="00485EFD"/>
    <w:rsid w:val="00486281"/>
    <w:rsid w:val="0048694E"/>
    <w:rsid w:val="0048698E"/>
    <w:rsid w:val="00486A89"/>
    <w:rsid w:val="00486B0A"/>
    <w:rsid w:val="00486BA1"/>
    <w:rsid w:val="00486E92"/>
    <w:rsid w:val="00486F1D"/>
    <w:rsid w:val="00486F43"/>
    <w:rsid w:val="00486FD3"/>
    <w:rsid w:val="004870B9"/>
    <w:rsid w:val="00487192"/>
    <w:rsid w:val="004871C8"/>
    <w:rsid w:val="004872DF"/>
    <w:rsid w:val="004873F6"/>
    <w:rsid w:val="00487608"/>
    <w:rsid w:val="00487745"/>
    <w:rsid w:val="00487AF2"/>
    <w:rsid w:val="00487E1D"/>
    <w:rsid w:val="00490004"/>
    <w:rsid w:val="0049028C"/>
    <w:rsid w:val="004902E4"/>
    <w:rsid w:val="004905CC"/>
    <w:rsid w:val="004908B5"/>
    <w:rsid w:val="004908F1"/>
    <w:rsid w:val="0049092E"/>
    <w:rsid w:val="00490BAF"/>
    <w:rsid w:val="00490F61"/>
    <w:rsid w:val="00491098"/>
    <w:rsid w:val="00491172"/>
    <w:rsid w:val="00491291"/>
    <w:rsid w:val="0049130D"/>
    <w:rsid w:val="0049136E"/>
    <w:rsid w:val="0049142F"/>
    <w:rsid w:val="0049143C"/>
    <w:rsid w:val="004917C5"/>
    <w:rsid w:val="00491991"/>
    <w:rsid w:val="00491E43"/>
    <w:rsid w:val="00491EF3"/>
    <w:rsid w:val="00491F86"/>
    <w:rsid w:val="00491FAD"/>
    <w:rsid w:val="004924A4"/>
    <w:rsid w:val="00492546"/>
    <w:rsid w:val="0049258E"/>
    <w:rsid w:val="00492658"/>
    <w:rsid w:val="0049277E"/>
    <w:rsid w:val="00492BA9"/>
    <w:rsid w:val="00492D59"/>
    <w:rsid w:val="00492F0F"/>
    <w:rsid w:val="00492FD5"/>
    <w:rsid w:val="00493218"/>
    <w:rsid w:val="00493256"/>
    <w:rsid w:val="00493407"/>
    <w:rsid w:val="0049348D"/>
    <w:rsid w:val="00493859"/>
    <w:rsid w:val="00493A87"/>
    <w:rsid w:val="00493B75"/>
    <w:rsid w:val="00493B91"/>
    <w:rsid w:val="00493BC2"/>
    <w:rsid w:val="00493CD8"/>
    <w:rsid w:val="00494001"/>
    <w:rsid w:val="00494176"/>
    <w:rsid w:val="0049419F"/>
    <w:rsid w:val="00494396"/>
    <w:rsid w:val="00494CA4"/>
    <w:rsid w:val="00494CFF"/>
    <w:rsid w:val="004952FE"/>
    <w:rsid w:val="00495757"/>
    <w:rsid w:val="004959E4"/>
    <w:rsid w:val="00495B06"/>
    <w:rsid w:val="00495F4C"/>
    <w:rsid w:val="004961CA"/>
    <w:rsid w:val="004963B1"/>
    <w:rsid w:val="0049654E"/>
    <w:rsid w:val="00496654"/>
    <w:rsid w:val="004966BF"/>
    <w:rsid w:val="00496795"/>
    <w:rsid w:val="004967FC"/>
    <w:rsid w:val="00496A73"/>
    <w:rsid w:val="00496B3A"/>
    <w:rsid w:val="00496BA0"/>
    <w:rsid w:val="00496EB7"/>
    <w:rsid w:val="00496F27"/>
    <w:rsid w:val="00497015"/>
    <w:rsid w:val="004971FE"/>
    <w:rsid w:val="0049728F"/>
    <w:rsid w:val="00497719"/>
    <w:rsid w:val="00497992"/>
    <w:rsid w:val="00497C59"/>
    <w:rsid w:val="00497F26"/>
    <w:rsid w:val="004A076B"/>
    <w:rsid w:val="004A0B43"/>
    <w:rsid w:val="004A0FB5"/>
    <w:rsid w:val="004A0FED"/>
    <w:rsid w:val="004A0FFC"/>
    <w:rsid w:val="004A1430"/>
    <w:rsid w:val="004A1643"/>
    <w:rsid w:val="004A1663"/>
    <w:rsid w:val="004A1724"/>
    <w:rsid w:val="004A187F"/>
    <w:rsid w:val="004A1DBB"/>
    <w:rsid w:val="004A1F04"/>
    <w:rsid w:val="004A1F59"/>
    <w:rsid w:val="004A223F"/>
    <w:rsid w:val="004A26BE"/>
    <w:rsid w:val="004A286B"/>
    <w:rsid w:val="004A2C05"/>
    <w:rsid w:val="004A2E0A"/>
    <w:rsid w:val="004A2E34"/>
    <w:rsid w:val="004A31FD"/>
    <w:rsid w:val="004A343A"/>
    <w:rsid w:val="004A3877"/>
    <w:rsid w:val="004A396C"/>
    <w:rsid w:val="004A3C0D"/>
    <w:rsid w:val="004A3D3E"/>
    <w:rsid w:val="004A416B"/>
    <w:rsid w:val="004A43F1"/>
    <w:rsid w:val="004A4486"/>
    <w:rsid w:val="004A45B1"/>
    <w:rsid w:val="004A4775"/>
    <w:rsid w:val="004A49BD"/>
    <w:rsid w:val="004A4D40"/>
    <w:rsid w:val="004A4EB9"/>
    <w:rsid w:val="004A5971"/>
    <w:rsid w:val="004A5BB7"/>
    <w:rsid w:val="004A5C08"/>
    <w:rsid w:val="004A5DA0"/>
    <w:rsid w:val="004A5FB8"/>
    <w:rsid w:val="004A5FE8"/>
    <w:rsid w:val="004A6676"/>
    <w:rsid w:val="004A6A0A"/>
    <w:rsid w:val="004A6B7D"/>
    <w:rsid w:val="004A6C23"/>
    <w:rsid w:val="004A6D92"/>
    <w:rsid w:val="004A7686"/>
    <w:rsid w:val="004A7881"/>
    <w:rsid w:val="004A789C"/>
    <w:rsid w:val="004A78D4"/>
    <w:rsid w:val="004A7A91"/>
    <w:rsid w:val="004A7D94"/>
    <w:rsid w:val="004A7F00"/>
    <w:rsid w:val="004B0166"/>
    <w:rsid w:val="004B06E2"/>
    <w:rsid w:val="004B13A1"/>
    <w:rsid w:val="004B151E"/>
    <w:rsid w:val="004B1664"/>
    <w:rsid w:val="004B16A2"/>
    <w:rsid w:val="004B16FD"/>
    <w:rsid w:val="004B177B"/>
    <w:rsid w:val="004B1B82"/>
    <w:rsid w:val="004B1DF9"/>
    <w:rsid w:val="004B21A7"/>
    <w:rsid w:val="004B2C65"/>
    <w:rsid w:val="004B319F"/>
    <w:rsid w:val="004B326A"/>
    <w:rsid w:val="004B32E0"/>
    <w:rsid w:val="004B341E"/>
    <w:rsid w:val="004B373F"/>
    <w:rsid w:val="004B37BD"/>
    <w:rsid w:val="004B38AB"/>
    <w:rsid w:val="004B3B1E"/>
    <w:rsid w:val="004B3FDC"/>
    <w:rsid w:val="004B4198"/>
    <w:rsid w:val="004B42D0"/>
    <w:rsid w:val="004B4550"/>
    <w:rsid w:val="004B458C"/>
    <w:rsid w:val="004B4600"/>
    <w:rsid w:val="004B50DB"/>
    <w:rsid w:val="004B51EC"/>
    <w:rsid w:val="004B51ED"/>
    <w:rsid w:val="004B524B"/>
    <w:rsid w:val="004B59E3"/>
    <w:rsid w:val="004B5B03"/>
    <w:rsid w:val="004B5BB0"/>
    <w:rsid w:val="004B5C0F"/>
    <w:rsid w:val="004B5C5B"/>
    <w:rsid w:val="004B5DB8"/>
    <w:rsid w:val="004B5F9D"/>
    <w:rsid w:val="004B6070"/>
    <w:rsid w:val="004B6110"/>
    <w:rsid w:val="004B6159"/>
    <w:rsid w:val="004B62F0"/>
    <w:rsid w:val="004B690B"/>
    <w:rsid w:val="004B6D66"/>
    <w:rsid w:val="004B6DD7"/>
    <w:rsid w:val="004B71AE"/>
    <w:rsid w:val="004B7251"/>
    <w:rsid w:val="004B7255"/>
    <w:rsid w:val="004B7362"/>
    <w:rsid w:val="004B7366"/>
    <w:rsid w:val="004B742F"/>
    <w:rsid w:val="004B74BA"/>
    <w:rsid w:val="004B74EF"/>
    <w:rsid w:val="004B7934"/>
    <w:rsid w:val="004B7CB7"/>
    <w:rsid w:val="004B7E36"/>
    <w:rsid w:val="004C026E"/>
    <w:rsid w:val="004C0494"/>
    <w:rsid w:val="004C05D1"/>
    <w:rsid w:val="004C074A"/>
    <w:rsid w:val="004C0918"/>
    <w:rsid w:val="004C0BFA"/>
    <w:rsid w:val="004C0C72"/>
    <w:rsid w:val="004C0CFA"/>
    <w:rsid w:val="004C0EF8"/>
    <w:rsid w:val="004C1624"/>
    <w:rsid w:val="004C18C6"/>
    <w:rsid w:val="004C1927"/>
    <w:rsid w:val="004C237D"/>
    <w:rsid w:val="004C244E"/>
    <w:rsid w:val="004C25D4"/>
    <w:rsid w:val="004C2727"/>
    <w:rsid w:val="004C2764"/>
    <w:rsid w:val="004C2860"/>
    <w:rsid w:val="004C2866"/>
    <w:rsid w:val="004C2D49"/>
    <w:rsid w:val="004C31F6"/>
    <w:rsid w:val="004C383E"/>
    <w:rsid w:val="004C3923"/>
    <w:rsid w:val="004C394C"/>
    <w:rsid w:val="004C3B1E"/>
    <w:rsid w:val="004C3C47"/>
    <w:rsid w:val="004C3D02"/>
    <w:rsid w:val="004C3E27"/>
    <w:rsid w:val="004C47BB"/>
    <w:rsid w:val="004C4993"/>
    <w:rsid w:val="004C49F6"/>
    <w:rsid w:val="004C4C21"/>
    <w:rsid w:val="004C5025"/>
    <w:rsid w:val="004C51B1"/>
    <w:rsid w:val="004C57DB"/>
    <w:rsid w:val="004C59BE"/>
    <w:rsid w:val="004C5A07"/>
    <w:rsid w:val="004C5B25"/>
    <w:rsid w:val="004C60A4"/>
    <w:rsid w:val="004C61C6"/>
    <w:rsid w:val="004C62C0"/>
    <w:rsid w:val="004C6572"/>
    <w:rsid w:val="004C6698"/>
    <w:rsid w:val="004C67E8"/>
    <w:rsid w:val="004C6924"/>
    <w:rsid w:val="004C6C56"/>
    <w:rsid w:val="004C6D64"/>
    <w:rsid w:val="004C76A0"/>
    <w:rsid w:val="004C7C01"/>
    <w:rsid w:val="004C7DA0"/>
    <w:rsid w:val="004C7F30"/>
    <w:rsid w:val="004D0715"/>
    <w:rsid w:val="004D0796"/>
    <w:rsid w:val="004D0A6D"/>
    <w:rsid w:val="004D0BBD"/>
    <w:rsid w:val="004D0E51"/>
    <w:rsid w:val="004D10F8"/>
    <w:rsid w:val="004D13D1"/>
    <w:rsid w:val="004D1408"/>
    <w:rsid w:val="004D16F2"/>
    <w:rsid w:val="004D1704"/>
    <w:rsid w:val="004D1953"/>
    <w:rsid w:val="004D200D"/>
    <w:rsid w:val="004D2382"/>
    <w:rsid w:val="004D263E"/>
    <w:rsid w:val="004D27AD"/>
    <w:rsid w:val="004D27AF"/>
    <w:rsid w:val="004D2DDA"/>
    <w:rsid w:val="004D2ED6"/>
    <w:rsid w:val="004D301B"/>
    <w:rsid w:val="004D338B"/>
    <w:rsid w:val="004D338E"/>
    <w:rsid w:val="004D3623"/>
    <w:rsid w:val="004D3644"/>
    <w:rsid w:val="004D3B5F"/>
    <w:rsid w:val="004D3DC7"/>
    <w:rsid w:val="004D3FFF"/>
    <w:rsid w:val="004D4368"/>
    <w:rsid w:val="004D43C6"/>
    <w:rsid w:val="004D4A36"/>
    <w:rsid w:val="004D4C4D"/>
    <w:rsid w:val="004D4F07"/>
    <w:rsid w:val="004D4F34"/>
    <w:rsid w:val="004D4FF3"/>
    <w:rsid w:val="004D51B2"/>
    <w:rsid w:val="004D56E5"/>
    <w:rsid w:val="004D5919"/>
    <w:rsid w:val="004D5EA8"/>
    <w:rsid w:val="004D6040"/>
    <w:rsid w:val="004D6094"/>
    <w:rsid w:val="004D6194"/>
    <w:rsid w:val="004D642C"/>
    <w:rsid w:val="004D6F17"/>
    <w:rsid w:val="004D7037"/>
    <w:rsid w:val="004D74A0"/>
    <w:rsid w:val="004D761B"/>
    <w:rsid w:val="004D7FCF"/>
    <w:rsid w:val="004E049D"/>
    <w:rsid w:val="004E058D"/>
    <w:rsid w:val="004E08B6"/>
    <w:rsid w:val="004E08DB"/>
    <w:rsid w:val="004E0ABA"/>
    <w:rsid w:val="004E0B65"/>
    <w:rsid w:val="004E0B8F"/>
    <w:rsid w:val="004E1101"/>
    <w:rsid w:val="004E12D2"/>
    <w:rsid w:val="004E1381"/>
    <w:rsid w:val="004E13B9"/>
    <w:rsid w:val="004E1435"/>
    <w:rsid w:val="004E1481"/>
    <w:rsid w:val="004E16C9"/>
    <w:rsid w:val="004E17AB"/>
    <w:rsid w:val="004E19FC"/>
    <w:rsid w:val="004E1BA0"/>
    <w:rsid w:val="004E1DA7"/>
    <w:rsid w:val="004E2198"/>
    <w:rsid w:val="004E23F0"/>
    <w:rsid w:val="004E2652"/>
    <w:rsid w:val="004E2C04"/>
    <w:rsid w:val="004E2F37"/>
    <w:rsid w:val="004E2F3F"/>
    <w:rsid w:val="004E3607"/>
    <w:rsid w:val="004E3CA8"/>
    <w:rsid w:val="004E3E78"/>
    <w:rsid w:val="004E40ED"/>
    <w:rsid w:val="004E41EE"/>
    <w:rsid w:val="004E42ED"/>
    <w:rsid w:val="004E4336"/>
    <w:rsid w:val="004E480F"/>
    <w:rsid w:val="004E4D52"/>
    <w:rsid w:val="004E4D91"/>
    <w:rsid w:val="004E4F62"/>
    <w:rsid w:val="004E4F7B"/>
    <w:rsid w:val="004E524D"/>
    <w:rsid w:val="004E52EF"/>
    <w:rsid w:val="004E53C0"/>
    <w:rsid w:val="004E53C8"/>
    <w:rsid w:val="004E54F9"/>
    <w:rsid w:val="004E59C4"/>
    <w:rsid w:val="004E59EF"/>
    <w:rsid w:val="004E5DD0"/>
    <w:rsid w:val="004E5FA0"/>
    <w:rsid w:val="004E6028"/>
    <w:rsid w:val="004E6070"/>
    <w:rsid w:val="004E60DA"/>
    <w:rsid w:val="004E62A5"/>
    <w:rsid w:val="004E64A1"/>
    <w:rsid w:val="004E6523"/>
    <w:rsid w:val="004E66E6"/>
    <w:rsid w:val="004E6AEC"/>
    <w:rsid w:val="004E6D00"/>
    <w:rsid w:val="004E711E"/>
    <w:rsid w:val="004E771C"/>
    <w:rsid w:val="004E7A42"/>
    <w:rsid w:val="004E7BEA"/>
    <w:rsid w:val="004E7C61"/>
    <w:rsid w:val="004F07BA"/>
    <w:rsid w:val="004F07D1"/>
    <w:rsid w:val="004F0A31"/>
    <w:rsid w:val="004F0AF6"/>
    <w:rsid w:val="004F0CD9"/>
    <w:rsid w:val="004F0DE0"/>
    <w:rsid w:val="004F0F70"/>
    <w:rsid w:val="004F11F4"/>
    <w:rsid w:val="004F12E1"/>
    <w:rsid w:val="004F136C"/>
    <w:rsid w:val="004F16AD"/>
    <w:rsid w:val="004F1B33"/>
    <w:rsid w:val="004F2023"/>
    <w:rsid w:val="004F210A"/>
    <w:rsid w:val="004F214C"/>
    <w:rsid w:val="004F24A7"/>
    <w:rsid w:val="004F2657"/>
    <w:rsid w:val="004F27E1"/>
    <w:rsid w:val="004F27E9"/>
    <w:rsid w:val="004F2845"/>
    <w:rsid w:val="004F29A6"/>
    <w:rsid w:val="004F2C86"/>
    <w:rsid w:val="004F2FB6"/>
    <w:rsid w:val="004F3003"/>
    <w:rsid w:val="004F3063"/>
    <w:rsid w:val="004F3487"/>
    <w:rsid w:val="004F3579"/>
    <w:rsid w:val="004F35C3"/>
    <w:rsid w:val="004F39C0"/>
    <w:rsid w:val="004F4108"/>
    <w:rsid w:val="004F4284"/>
    <w:rsid w:val="004F456A"/>
    <w:rsid w:val="004F4A4F"/>
    <w:rsid w:val="004F4B42"/>
    <w:rsid w:val="004F4B65"/>
    <w:rsid w:val="004F4D58"/>
    <w:rsid w:val="004F51C2"/>
    <w:rsid w:val="004F555B"/>
    <w:rsid w:val="004F56A4"/>
    <w:rsid w:val="004F593C"/>
    <w:rsid w:val="004F5A3A"/>
    <w:rsid w:val="004F5A41"/>
    <w:rsid w:val="004F5B2E"/>
    <w:rsid w:val="004F5C4C"/>
    <w:rsid w:val="004F5E5F"/>
    <w:rsid w:val="004F5F50"/>
    <w:rsid w:val="004F620E"/>
    <w:rsid w:val="004F6460"/>
    <w:rsid w:val="004F654A"/>
    <w:rsid w:val="004F6623"/>
    <w:rsid w:val="004F671F"/>
    <w:rsid w:val="004F6C6C"/>
    <w:rsid w:val="004F6E5F"/>
    <w:rsid w:val="004F6ED5"/>
    <w:rsid w:val="004F7528"/>
    <w:rsid w:val="004F7849"/>
    <w:rsid w:val="004F78A3"/>
    <w:rsid w:val="004F7970"/>
    <w:rsid w:val="004F7ABF"/>
    <w:rsid w:val="004F7ECB"/>
    <w:rsid w:val="004F7F00"/>
    <w:rsid w:val="005003B5"/>
    <w:rsid w:val="005005BA"/>
    <w:rsid w:val="00500681"/>
    <w:rsid w:val="005008C1"/>
    <w:rsid w:val="00500B8C"/>
    <w:rsid w:val="00500E47"/>
    <w:rsid w:val="00500FA1"/>
    <w:rsid w:val="00501223"/>
    <w:rsid w:val="005015BB"/>
    <w:rsid w:val="005016A3"/>
    <w:rsid w:val="005018B0"/>
    <w:rsid w:val="00501AD2"/>
    <w:rsid w:val="00501B74"/>
    <w:rsid w:val="00501BEE"/>
    <w:rsid w:val="00501EC7"/>
    <w:rsid w:val="00501F7B"/>
    <w:rsid w:val="00502074"/>
    <w:rsid w:val="0050210E"/>
    <w:rsid w:val="00502177"/>
    <w:rsid w:val="005023CE"/>
    <w:rsid w:val="00502704"/>
    <w:rsid w:val="00503861"/>
    <w:rsid w:val="00503882"/>
    <w:rsid w:val="0050404F"/>
    <w:rsid w:val="0050411A"/>
    <w:rsid w:val="0050412C"/>
    <w:rsid w:val="0050417E"/>
    <w:rsid w:val="0050426D"/>
    <w:rsid w:val="00504702"/>
    <w:rsid w:val="00504A13"/>
    <w:rsid w:val="00504A8C"/>
    <w:rsid w:val="00504B1C"/>
    <w:rsid w:val="00504D2E"/>
    <w:rsid w:val="00504F2C"/>
    <w:rsid w:val="0050543F"/>
    <w:rsid w:val="00505613"/>
    <w:rsid w:val="00505813"/>
    <w:rsid w:val="005058C1"/>
    <w:rsid w:val="005059D4"/>
    <w:rsid w:val="00505A21"/>
    <w:rsid w:val="00505ABD"/>
    <w:rsid w:val="00505BF0"/>
    <w:rsid w:val="00505E4B"/>
    <w:rsid w:val="005062AB"/>
    <w:rsid w:val="005062E9"/>
    <w:rsid w:val="00506602"/>
    <w:rsid w:val="00506659"/>
    <w:rsid w:val="005067BF"/>
    <w:rsid w:val="00506D8E"/>
    <w:rsid w:val="00506E1A"/>
    <w:rsid w:val="00506E8F"/>
    <w:rsid w:val="005070EB"/>
    <w:rsid w:val="00507FCE"/>
    <w:rsid w:val="005101C9"/>
    <w:rsid w:val="005102E5"/>
    <w:rsid w:val="00510542"/>
    <w:rsid w:val="0051063A"/>
    <w:rsid w:val="005106BF"/>
    <w:rsid w:val="00510746"/>
    <w:rsid w:val="0051096F"/>
    <w:rsid w:val="005109C6"/>
    <w:rsid w:val="00510A16"/>
    <w:rsid w:val="00511065"/>
    <w:rsid w:val="00511426"/>
    <w:rsid w:val="00511549"/>
    <w:rsid w:val="0051161A"/>
    <w:rsid w:val="0051169E"/>
    <w:rsid w:val="00511B6F"/>
    <w:rsid w:val="00511C8B"/>
    <w:rsid w:val="00512257"/>
    <w:rsid w:val="0051232C"/>
    <w:rsid w:val="00512480"/>
    <w:rsid w:val="0051261B"/>
    <w:rsid w:val="0051282D"/>
    <w:rsid w:val="00512DEB"/>
    <w:rsid w:val="00513561"/>
    <w:rsid w:val="00513602"/>
    <w:rsid w:val="00513609"/>
    <w:rsid w:val="00513669"/>
    <w:rsid w:val="00513741"/>
    <w:rsid w:val="005137BE"/>
    <w:rsid w:val="00513F45"/>
    <w:rsid w:val="0051473A"/>
    <w:rsid w:val="00514793"/>
    <w:rsid w:val="00514823"/>
    <w:rsid w:val="00514951"/>
    <w:rsid w:val="00514DE1"/>
    <w:rsid w:val="00514EBD"/>
    <w:rsid w:val="00515208"/>
    <w:rsid w:val="00515288"/>
    <w:rsid w:val="0051563C"/>
    <w:rsid w:val="00515793"/>
    <w:rsid w:val="005158F8"/>
    <w:rsid w:val="00515F06"/>
    <w:rsid w:val="005161C0"/>
    <w:rsid w:val="00516297"/>
    <w:rsid w:val="00516B66"/>
    <w:rsid w:val="00516EB8"/>
    <w:rsid w:val="00516F5C"/>
    <w:rsid w:val="00517176"/>
    <w:rsid w:val="00517709"/>
    <w:rsid w:val="00517870"/>
    <w:rsid w:val="00517920"/>
    <w:rsid w:val="005179A2"/>
    <w:rsid w:val="00517A0C"/>
    <w:rsid w:val="00517A9A"/>
    <w:rsid w:val="00517E12"/>
    <w:rsid w:val="005200C0"/>
    <w:rsid w:val="0052014B"/>
    <w:rsid w:val="005201C5"/>
    <w:rsid w:val="0052025B"/>
    <w:rsid w:val="005206DA"/>
    <w:rsid w:val="005206DC"/>
    <w:rsid w:val="00520E23"/>
    <w:rsid w:val="0052106C"/>
    <w:rsid w:val="005211BA"/>
    <w:rsid w:val="005212A3"/>
    <w:rsid w:val="00521345"/>
    <w:rsid w:val="0052194E"/>
    <w:rsid w:val="005219D5"/>
    <w:rsid w:val="00521B8C"/>
    <w:rsid w:val="00521C62"/>
    <w:rsid w:val="0052224B"/>
    <w:rsid w:val="005228F1"/>
    <w:rsid w:val="00522943"/>
    <w:rsid w:val="005229F8"/>
    <w:rsid w:val="00522A0A"/>
    <w:rsid w:val="00522CBF"/>
    <w:rsid w:val="00522FAF"/>
    <w:rsid w:val="00523253"/>
    <w:rsid w:val="00523399"/>
    <w:rsid w:val="0052350E"/>
    <w:rsid w:val="005236E2"/>
    <w:rsid w:val="0052375B"/>
    <w:rsid w:val="005237A4"/>
    <w:rsid w:val="00523AC7"/>
    <w:rsid w:val="00523B8F"/>
    <w:rsid w:val="00523BAA"/>
    <w:rsid w:val="00523FD8"/>
    <w:rsid w:val="005241DC"/>
    <w:rsid w:val="005242E7"/>
    <w:rsid w:val="00524340"/>
    <w:rsid w:val="005243F6"/>
    <w:rsid w:val="005244EC"/>
    <w:rsid w:val="005247FD"/>
    <w:rsid w:val="00524D1D"/>
    <w:rsid w:val="00524D3E"/>
    <w:rsid w:val="00524F68"/>
    <w:rsid w:val="00525046"/>
    <w:rsid w:val="005250BE"/>
    <w:rsid w:val="00525315"/>
    <w:rsid w:val="00525339"/>
    <w:rsid w:val="005253A6"/>
    <w:rsid w:val="00525400"/>
    <w:rsid w:val="00525405"/>
    <w:rsid w:val="005254D5"/>
    <w:rsid w:val="005259F0"/>
    <w:rsid w:val="00525B9F"/>
    <w:rsid w:val="00525FB2"/>
    <w:rsid w:val="00526052"/>
    <w:rsid w:val="005260B8"/>
    <w:rsid w:val="005261D0"/>
    <w:rsid w:val="0052635C"/>
    <w:rsid w:val="00526548"/>
    <w:rsid w:val="00526870"/>
    <w:rsid w:val="00526AD9"/>
    <w:rsid w:val="00526E54"/>
    <w:rsid w:val="00527293"/>
    <w:rsid w:val="005274EA"/>
    <w:rsid w:val="005274FC"/>
    <w:rsid w:val="005277D3"/>
    <w:rsid w:val="005277F2"/>
    <w:rsid w:val="00527D5C"/>
    <w:rsid w:val="0053004B"/>
    <w:rsid w:val="005302DE"/>
    <w:rsid w:val="00530698"/>
    <w:rsid w:val="0053088C"/>
    <w:rsid w:val="00531581"/>
    <w:rsid w:val="0053174D"/>
    <w:rsid w:val="00531851"/>
    <w:rsid w:val="00532064"/>
    <w:rsid w:val="00532980"/>
    <w:rsid w:val="00532EC6"/>
    <w:rsid w:val="00532F74"/>
    <w:rsid w:val="00533473"/>
    <w:rsid w:val="00533518"/>
    <w:rsid w:val="0053374F"/>
    <w:rsid w:val="00533AC8"/>
    <w:rsid w:val="00533C29"/>
    <w:rsid w:val="00533D82"/>
    <w:rsid w:val="00533E83"/>
    <w:rsid w:val="00533F18"/>
    <w:rsid w:val="00533FBA"/>
    <w:rsid w:val="005340FA"/>
    <w:rsid w:val="00534130"/>
    <w:rsid w:val="00534902"/>
    <w:rsid w:val="00534AB4"/>
    <w:rsid w:val="00534AD7"/>
    <w:rsid w:val="00535443"/>
    <w:rsid w:val="005355FB"/>
    <w:rsid w:val="0053594B"/>
    <w:rsid w:val="00535988"/>
    <w:rsid w:val="005359B6"/>
    <w:rsid w:val="00535ACC"/>
    <w:rsid w:val="00535DBB"/>
    <w:rsid w:val="00535E19"/>
    <w:rsid w:val="005362FD"/>
    <w:rsid w:val="00536898"/>
    <w:rsid w:val="00536C92"/>
    <w:rsid w:val="00536FCC"/>
    <w:rsid w:val="0053709E"/>
    <w:rsid w:val="00537247"/>
    <w:rsid w:val="005374CA"/>
    <w:rsid w:val="005378F6"/>
    <w:rsid w:val="005379AC"/>
    <w:rsid w:val="00537D26"/>
    <w:rsid w:val="0054002F"/>
    <w:rsid w:val="005401DF"/>
    <w:rsid w:val="0054051B"/>
    <w:rsid w:val="0054083B"/>
    <w:rsid w:val="00540B40"/>
    <w:rsid w:val="00540C75"/>
    <w:rsid w:val="00540CC3"/>
    <w:rsid w:val="005413B6"/>
    <w:rsid w:val="00541508"/>
    <w:rsid w:val="005416A8"/>
    <w:rsid w:val="0054189D"/>
    <w:rsid w:val="00541FEA"/>
    <w:rsid w:val="00542061"/>
    <w:rsid w:val="00542196"/>
    <w:rsid w:val="00542A33"/>
    <w:rsid w:val="00542C62"/>
    <w:rsid w:val="00542E52"/>
    <w:rsid w:val="0054322A"/>
    <w:rsid w:val="00543272"/>
    <w:rsid w:val="005434EA"/>
    <w:rsid w:val="00543518"/>
    <w:rsid w:val="00543640"/>
    <w:rsid w:val="005436A8"/>
    <w:rsid w:val="00543727"/>
    <w:rsid w:val="00543CD3"/>
    <w:rsid w:val="00543D32"/>
    <w:rsid w:val="005443A3"/>
    <w:rsid w:val="00544430"/>
    <w:rsid w:val="00544598"/>
    <w:rsid w:val="005446EA"/>
    <w:rsid w:val="005447EC"/>
    <w:rsid w:val="00544F90"/>
    <w:rsid w:val="00545135"/>
    <w:rsid w:val="0054513F"/>
    <w:rsid w:val="00545259"/>
    <w:rsid w:val="005456E5"/>
    <w:rsid w:val="005457CA"/>
    <w:rsid w:val="00545A57"/>
    <w:rsid w:val="00545BAF"/>
    <w:rsid w:val="00545E41"/>
    <w:rsid w:val="00545E97"/>
    <w:rsid w:val="00546178"/>
    <w:rsid w:val="005462B2"/>
    <w:rsid w:val="00546C6A"/>
    <w:rsid w:val="00547760"/>
    <w:rsid w:val="00547867"/>
    <w:rsid w:val="00547B14"/>
    <w:rsid w:val="00550183"/>
    <w:rsid w:val="005503FB"/>
    <w:rsid w:val="0055047C"/>
    <w:rsid w:val="00550546"/>
    <w:rsid w:val="00550989"/>
    <w:rsid w:val="00550AB1"/>
    <w:rsid w:val="00550EEE"/>
    <w:rsid w:val="00551115"/>
    <w:rsid w:val="00551155"/>
    <w:rsid w:val="00551205"/>
    <w:rsid w:val="005512BD"/>
    <w:rsid w:val="0055150B"/>
    <w:rsid w:val="00551659"/>
    <w:rsid w:val="005516DB"/>
    <w:rsid w:val="0055179A"/>
    <w:rsid w:val="00551A5E"/>
    <w:rsid w:val="00551DDF"/>
    <w:rsid w:val="005521CB"/>
    <w:rsid w:val="0055238A"/>
    <w:rsid w:val="00552524"/>
    <w:rsid w:val="00552803"/>
    <w:rsid w:val="00552CB9"/>
    <w:rsid w:val="0055349E"/>
    <w:rsid w:val="00553859"/>
    <w:rsid w:val="005538ED"/>
    <w:rsid w:val="005539F8"/>
    <w:rsid w:val="00553B0B"/>
    <w:rsid w:val="00553DF2"/>
    <w:rsid w:val="00554237"/>
    <w:rsid w:val="005544D8"/>
    <w:rsid w:val="00554623"/>
    <w:rsid w:val="00554811"/>
    <w:rsid w:val="0055484C"/>
    <w:rsid w:val="0055496A"/>
    <w:rsid w:val="005550C8"/>
    <w:rsid w:val="00555344"/>
    <w:rsid w:val="0055561B"/>
    <w:rsid w:val="005556D1"/>
    <w:rsid w:val="0055576B"/>
    <w:rsid w:val="0055580F"/>
    <w:rsid w:val="00555818"/>
    <w:rsid w:val="0055604C"/>
    <w:rsid w:val="005561E3"/>
    <w:rsid w:val="00556567"/>
    <w:rsid w:val="00556BFE"/>
    <w:rsid w:val="0055729E"/>
    <w:rsid w:val="00557743"/>
    <w:rsid w:val="005579B5"/>
    <w:rsid w:val="005579E5"/>
    <w:rsid w:val="00557B5B"/>
    <w:rsid w:val="00560155"/>
    <w:rsid w:val="00560874"/>
    <w:rsid w:val="00560987"/>
    <w:rsid w:val="00560AD9"/>
    <w:rsid w:val="00560C62"/>
    <w:rsid w:val="00560CA8"/>
    <w:rsid w:val="00560FD3"/>
    <w:rsid w:val="00560FDC"/>
    <w:rsid w:val="0056110E"/>
    <w:rsid w:val="00561449"/>
    <w:rsid w:val="00561453"/>
    <w:rsid w:val="0056188E"/>
    <w:rsid w:val="00561CB0"/>
    <w:rsid w:val="00561CD6"/>
    <w:rsid w:val="00561F7A"/>
    <w:rsid w:val="005621D5"/>
    <w:rsid w:val="00562522"/>
    <w:rsid w:val="00562572"/>
    <w:rsid w:val="00562886"/>
    <w:rsid w:val="00562888"/>
    <w:rsid w:val="00562AA3"/>
    <w:rsid w:val="00562C78"/>
    <w:rsid w:val="00562DE1"/>
    <w:rsid w:val="00562F61"/>
    <w:rsid w:val="00562FC5"/>
    <w:rsid w:val="00563467"/>
    <w:rsid w:val="005636BD"/>
    <w:rsid w:val="00563733"/>
    <w:rsid w:val="005637DD"/>
    <w:rsid w:val="00563A7F"/>
    <w:rsid w:val="00563AB2"/>
    <w:rsid w:val="00563AD0"/>
    <w:rsid w:val="00563EC0"/>
    <w:rsid w:val="0056460F"/>
    <w:rsid w:val="00564620"/>
    <w:rsid w:val="0056490A"/>
    <w:rsid w:val="0056497D"/>
    <w:rsid w:val="00564CF4"/>
    <w:rsid w:val="00564D6A"/>
    <w:rsid w:val="0056503B"/>
    <w:rsid w:val="00565099"/>
    <w:rsid w:val="005653E3"/>
    <w:rsid w:val="00565AE7"/>
    <w:rsid w:val="00565AEF"/>
    <w:rsid w:val="00565CBB"/>
    <w:rsid w:val="00565D10"/>
    <w:rsid w:val="0056616B"/>
    <w:rsid w:val="00566180"/>
    <w:rsid w:val="00566266"/>
    <w:rsid w:val="005662B3"/>
    <w:rsid w:val="005662F4"/>
    <w:rsid w:val="005663D2"/>
    <w:rsid w:val="005664EF"/>
    <w:rsid w:val="005665D4"/>
    <w:rsid w:val="00566BD4"/>
    <w:rsid w:val="00566FC4"/>
    <w:rsid w:val="0056705F"/>
    <w:rsid w:val="00567279"/>
    <w:rsid w:val="005676E4"/>
    <w:rsid w:val="005678BB"/>
    <w:rsid w:val="0057002B"/>
    <w:rsid w:val="0057012B"/>
    <w:rsid w:val="005701E4"/>
    <w:rsid w:val="00571052"/>
    <w:rsid w:val="0057106D"/>
    <w:rsid w:val="005710E8"/>
    <w:rsid w:val="005711A2"/>
    <w:rsid w:val="00571364"/>
    <w:rsid w:val="005713BC"/>
    <w:rsid w:val="00571683"/>
    <w:rsid w:val="00571CCE"/>
    <w:rsid w:val="00571CE8"/>
    <w:rsid w:val="005724F1"/>
    <w:rsid w:val="00572EFB"/>
    <w:rsid w:val="00573718"/>
    <w:rsid w:val="005737EA"/>
    <w:rsid w:val="0057385A"/>
    <w:rsid w:val="00573AC9"/>
    <w:rsid w:val="00573BBC"/>
    <w:rsid w:val="00573CEB"/>
    <w:rsid w:val="00573EFB"/>
    <w:rsid w:val="005741CE"/>
    <w:rsid w:val="005742B5"/>
    <w:rsid w:val="005742FC"/>
    <w:rsid w:val="005743B5"/>
    <w:rsid w:val="005744A5"/>
    <w:rsid w:val="005745FB"/>
    <w:rsid w:val="00574639"/>
    <w:rsid w:val="005746EB"/>
    <w:rsid w:val="00574AC0"/>
    <w:rsid w:val="00574C43"/>
    <w:rsid w:val="00574E03"/>
    <w:rsid w:val="005752D8"/>
    <w:rsid w:val="00575922"/>
    <w:rsid w:val="00575994"/>
    <w:rsid w:val="00575D0C"/>
    <w:rsid w:val="0057614A"/>
    <w:rsid w:val="00576185"/>
    <w:rsid w:val="00576243"/>
    <w:rsid w:val="0057664E"/>
    <w:rsid w:val="00576F9C"/>
    <w:rsid w:val="00577632"/>
    <w:rsid w:val="00577B35"/>
    <w:rsid w:val="00577BC9"/>
    <w:rsid w:val="00577CFA"/>
    <w:rsid w:val="00580570"/>
    <w:rsid w:val="005806B5"/>
    <w:rsid w:val="005806FF"/>
    <w:rsid w:val="00580F5F"/>
    <w:rsid w:val="00580FCC"/>
    <w:rsid w:val="005810B8"/>
    <w:rsid w:val="00581126"/>
    <w:rsid w:val="00581157"/>
    <w:rsid w:val="005812E9"/>
    <w:rsid w:val="00581333"/>
    <w:rsid w:val="00581663"/>
    <w:rsid w:val="005816EA"/>
    <w:rsid w:val="005817FA"/>
    <w:rsid w:val="00581D4B"/>
    <w:rsid w:val="00581F5F"/>
    <w:rsid w:val="0058232B"/>
    <w:rsid w:val="005824C7"/>
    <w:rsid w:val="0058275F"/>
    <w:rsid w:val="00583046"/>
    <w:rsid w:val="0058310C"/>
    <w:rsid w:val="0058318B"/>
    <w:rsid w:val="00583337"/>
    <w:rsid w:val="00583778"/>
    <w:rsid w:val="0058377E"/>
    <w:rsid w:val="00583803"/>
    <w:rsid w:val="00583AEC"/>
    <w:rsid w:val="00583E7D"/>
    <w:rsid w:val="005843D6"/>
    <w:rsid w:val="0058493D"/>
    <w:rsid w:val="00584AC8"/>
    <w:rsid w:val="00584C1D"/>
    <w:rsid w:val="005850FB"/>
    <w:rsid w:val="00585564"/>
    <w:rsid w:val="005858DC"/>
    <w:rsid w:val="00585F92"/>
    <w:rsid w:val="00586865"/>
    <w:rsid w:val="00586A07"/>
    <w:rsid w:val="00587238"/>
    <w:rsid w:val="005873B1"/>
    <w:rsid w:val="0058755E"/>
    <w:rsid w:val="005901E2"/>
    <w:rsid w:val="0059023D"/>
    <w:rsid w:val="005902AC"/>
    <w:rsid w:val="005904F1"/>
    <w:rsid w:val="005906FB"/>
    <w:rsid w:val="00590921"/>
    <w:rsid w:val="00590F08"/>
    <w:rsid w:val="00590F72"/>
    <w:rsid w:val="00590FBD"/>
    <w:rsid w:val="005910B6"/>
    <w:rsid w:val="00591637"/>
    <w:rsid w:val="005917AA"/>
    <w:rsid w:val="00591A04"/>
    <w:rsid w:val="00591A2C"/>
    <w:rsid w:val="00591B2C"/>
    <w:rsid w:val="005924BB"/>
    <w:rsid w:val="0059250E"/>
    <w:rsid w:val="005928CE"/>
    <w:rsid w:val="00592926"/>
    <w:rsid w:val="005929ED"/>
    <w:rsid w:val="00592E09"/>
    <w:rsid w:val="00592E1E"/>
    <w:rsid w:val="005933C3"/>
    <w:rsid w:val="005938E4"/>
    <w:rsid w:val="00593DDC"/>
    <w:rsid w:val="0059419A"/>
    <w:rsid w:val="005943C0"/>
    <w:rsid w:val="0059445B"/>
    <w:rsid w:val="00594510"/>
    <w:rsid w:val="005945E3"/>
    <w:rsid w:val="00594650"/>
    <w:rsid w:val="005946C0"/>
    <w:rsid w:val="00594775"/>
    <w:rsid w:val="00594A6A"/>
    <w:rsid w:val="00594D40"/>
    <w:rsid w:val="00594E16"/>
    <w:rsid w:val="00594F81"/>
    <w:rsid w:val="00595161"/>
    <w:rsid w:val="0059531C"/>
    <w:rsid w:val="005954A5"/>
    <w:rsid w:val="0059571C"/>
    <w:rsid w:val="0059572E"/>
    <w:rsid w:val="00595A7F"/>
    <w:rsid w:val="0059602B"/>
    <w:rsid w:val="00596058"/>
    <w:rsid w:val="0059607C"/>
    <w:rsid w:val="0059646B"/>
    <w:rsid w:val="005968BC"/>
    <w:rsid w:val="00596B82"/>
    <w:rsid w:val="00596E76"/>
    <w:rsid w:val="00596F77"/>
    <w:rsid w:val="00597166"/>
    <w:rsid w:val="00597285"/>
    <w:rsid w:val="0059740B"/>
    <w:rsid w:val="0059756B"/>
    <w:rsid w:val="005976C6"/>
    <w:rsid w:val="005976CA"/>
    <w:rsid w:val="005976CE"/>
    <w:rsid w:val="00597706"/>
    <w:rsid w:val="00597779"/>
    <w:rsid w:val="00597C64"/>
    <w:rsid w:val="00597DC3"/>
    <w:rsid w:val="00597DE6"/>
    <w:rsid w:val="005A00CA"/>
    <w:rsid w:val="005A04FD"/>
    <w:rsid w:val="005A0757"/>
    <w:rsid w:val="005A07FC"/>
    <w:rsid w:val="005A0D79"/>
    <w:rsid w:val="005A0EC1"/>
    <w:rsid w:val="005A0FCA"/>
    <w:rsid w:val="005A0FF5"/>
    <w:rsid w:val="005A1075"/>
    <w:rsid w:val="005A1C49"/>
    <w:rsid w:val="005A1C9F"/>
    <w:rsid w:val="005A1EC4"/>
    <w:rsid w:val="005A205C"/>
    <w:rsid w:val="005A20D3"/>
    <w:rsid w:val="005A28BA"/>
    <w:rsid w:val="005A2A20"/>
    <w:rsid w:val="005A2BC6"/>
    <w:rsid w:val="005A3130"/>
    <w:rsid w:val="005A3337"/>
    <w:rsid w:val="005A3446"/>
    <w:rsid w:val="005A3830"/>
    <w:rsid w:val="005A3C59"/>
    <w:rsid w:val="005A3D00"/>
    <w:rsid w:val="005A3E26"/>
    <w:rsid w:val="005A3EC4"/>
    <w:rsid w:val="005A3F8E"/>
    <w:rsid w:val="005A40D3"/>
    <w:rsid w:val="005A417E"/>
    <w:rsid w:val="005A417F"/>
    <w:rsid w:val="005A42C0"/>
    <w:rsid w:val="005A43B2"/>
    <w:rsid w:val="005A441C"/>
    <w:rsid w:val="005A48D4"/>
    <w:rsid w:val="005A4B19"/>
    <w:rsid w:val="005A4C88"/>
    <w:rsid w:val="005A575C"/>
    <w:rsid w:val="005A58C8"/>
    <w:rsid w:val="005A5E30"/>
    <w:rsid w:val="005A5E9F"/>
    <w:rsid w:val="005A5F03"/>
    <w:rsid w:val="005A634B"/>
    <w:rsid w:val="005A6814"/>
    <w:rsid w:val="005A6878"/>
    <w:rsid w:val="005A68EC"/>
    <w:rsid w:val="005A6E65"/>
    <w:rsid w:val="005A702E"/>
    <w:rsid w:val="005A707B"/>
    <w:rsid w:val="005A74B6"/>
    <w:rsid w:val="005A7527"/>
    <w:rsid w:val="005A7ABF"/>
    <w:rsid w:val="005A7D0C"/>
    <w:rsid w:val="005A7D53"/>
    <w:rsid w:val="005A7FC2"/>
    <w:rsid w:val="005B03F5"/>
    <w:rsid w:val="005B08FE"/>
    <w:rsid w:val="005B0963"/>
    <w:rsid w:val="005B0BFA"/>
    <w:rsid w:val="005B0F92"/>
    <w:rsid w:val="005B10D3"/>
    <w:rsid w:val="005B13AE"/>
    <w:rsid w:val="005B16CA"/>
    <w:rsid w:val="005B1CE3"/>
    <w:rsid w:val="005B1CEE"/>
    <w:rsid w:val="005B1D72"/>
    <w:rsid w:val="005B1D73"/>
    <w:rsid w:val="005B1D82"/>
    <w:rsid w:val="005B1F28"/>
    <w:rsid w:val="005B2064"/>
    <w:rsid w:val="005B2407"/>
    <w:rsid w:val="005B261D"/>
    <w:rsid w:val="005B2635"/>
    <w:rsid w:val="005B2943"/>
    <w:rsid w:val="005B2AA9"/>
    <w:rsid w:val="005B2C2C"/>
    <w:rsid w:val="005B2FD0"/>
    <w:rsid w:val="005B301A"/>
    <w:rsid w:val="005B31EA"/>
    <w:rsid w:val="005B35C2"/>
    <w:rsid w:val="005B3644"/>
    <w:rsid w:val="005B36DA"/>
    <w:rsid w:val="005B39E8"/>
    <w:rsid w:val="005B3F79"/>
    <w:rsid w:val="005B4202"/>
    <w:rsid w:val="005B4623"/>
    <w:rsid w:val="005B49CD"/>
    <w:rsid w:val="005B4A6B"/>
    <w:rsid w:val="005B4C3D"/>
    <w:rsid w:val="005B4CB4"/>
    <w:rsid w:val="005B4CDF"/>
    <w:rsid w:val="005B5094"/>
    <w:rsid w:val="005B524D"/>
    <w:rsid w:val="005B52A4"/>
    <w:rsid w:val="005B5C1E"/>
    <w:rsid w:val="005B5DBB"/>
    <w:rsid w:val="005B5F34"/>
    <w:rsid w:val="005B61A2"/>
    <w:rsid w:val="005B658C"/>
    <w:rsid w:val="005B6A23"/>
    <w:rsid w:val="005B6F57"/>
    <w:rsid w:val="005B79AB"/>
    <w:rsid w:val="005B7B62"/>
    <w:rsid w:val="005B7CF3"/>
    <w:rsid w:val="005C032A"/>
    <w:rsid w:val="005C0520"/>
    <w:rsid w:val="005C06CC"/>
    <w:rsid w:val="005C0A2D"/>
    <w:rsid w:val="005C0DF5"/>
    <w:rsid w:val="005C13FC"/>
    <w:rsid w:val="005C14FC"/>
    <w:rsid w:val="005C165A"/>
    <w:rsid w:val="005C1CBD"/>
    <w:rsid w:val="005C1D45"/>
    <w:rsid w:val="005C2CB1"/>
    <w:rsid w:val="005C2CF1"/>
    <w:rsid w:val="005C32A0"/>
    <w:rsid w:val="005C32CD"/>
    <w:rsid w:val="005C397C"/>
    <w:rsid w:val="005C3A8C"/>
    <w:rsid w:val="005C3E1F"/>
    <w:rsid w:val="005C4230"/>
    <w:rsid w:val="005C4291"/>
    <w:rsid w:val="005C42AC"/>
    <w:rsid w:val="005C4975"/>
    <w:rsid w:val="005C4B2E"/>
    <w:rsid w:val="005C4B74"/>
    <w:rsid w:val="005C4BC4"/>
    <w:rsid w:val="005C4C45"/>
    <w:rsid w:val="005C5085"/>
    <w:rsid w:val="005C5913"/>
    <w:rsid w:val="005C5AC3"/>
    <w:rsid w:val="005C5B5E"/>
    <w:rsid w:val="005C6071"/>
    <w:rsid w:val="005C6C33"/>
    <w:rsid w:val="005C6CED"/>
    <w:rsid w:val="005C6CFB"/>
    <w:rsid w:val="005C6E09"/>
    <w:rsid w:val="005C6F0B"/>
    <w:rsid w:val="005C703E"/>
    <w:rsid w:val="005C7428"/>
    <w:rsid w:val="005C7638"/>
    <w:rsid w:val="005C79DF"/>
    <w:rsid w:val="005C7C0E"/>
    <w:rsid w:val="005C7ED3"/>
    <w:rsid w:val="005D0213"/>
    <w:rsid w:val="005D032B"/>
    <w:rsid w:val="005D0464"/>
    <w:rsid w:val="005D094D"/>
    <w:rsid w:val="005D0D0C"/>
    <w:rsid w:val="005D0F7D"/>
    <w:rsid w:val="005D10B5"/>
    <w:rsid w:val="005D1569"/>
    <w:rsid w:val="005D158A"/>
    <w:rsid w:val="005D176E"/>
    <w:rsid w:val="005D27A2"/>
    <w:rsid w:val="005D2870"/>
    <w:rsid w:val="005D2BC2"/>
    <w:rsid w:val="005D2DBB"/>
    <w:rsid w:val="005D2DED"/>
    <w:rsid w:val="005D2F0E"/>
    <w:rsid w:val="005D31DD"/>
    <w:rsid w:val="005D3476"/>
    <w:rsid w:val="005D3D39"/>
    <w:rsid w:val="005D3D61"/>
    <w:rsid w:val="005D472A"/>
    <w:rsid w:val="005D4744"/>
    <w:rsid w:val="005D47EC"/>
    <w:rsid w:val="005D4931"/>
    <w:rsid w:val="005D4BB3"/>
    <w:rsid w:val="005D4D95"/>
    <w:rsid w:val="005D4E06"/>
    <w:rsid w:val="005D50BE"/>
    <w:rsid w:val="005D5228"/>
    <w:rsid w:val="005D56CE"/>
    <w:rsid w:val="005D56D5"/>
    <w:rsid w:val="005D5793"/>
    <w:rsid w:val="005D593D"/>
    <w:rsid w:val="005D5B81"/>
    <w:rsid w:val="005D5C8E"/>
    <w:rsid w:val="005D612E"/>
    <w:rsid w:val="005D63F3"/>
    <w:rsid w:val="005D64B2"/>
    <w:rsid w:val="005D67FC"/>
    <w:rsid w:val="005D6828"/>
    <w:rsid w:val="005D68D8"/>
    <w:rsid w:val="005D6CC9"/>
    <w:rsid w:val="005D6DC9"/>
    <w:rsid w:val="005D6F71"/>
    <w:rsid w:val="005D7436"/>
    <w:rsid w:val="005D74F7"/>
    <w:rsid w:val="005D755B"/>
    <w:rsid w:val="005D767F"/>
    <w:rsid w:val="005E007B"/>
    <w:rsid w:val="005E00B1"/>
    <w:rsid w:val="005E0B64"/>
    <w:rsid w:val="005E0DB5"/>
    <w:rsid w:val="005E0DC8"/>
    <w:rsid w:val="005E0F08"/>
    <w:rsid w:val="005E102F"/>
    <w:rsid w:val="005E182D"/>
    <w:rsid w:val="005E18D7"/>
    <w:rsid w:val="005E1D1F"/>
    <w:rsid w:val="005E1DFD"/>
    <w:rsid w:val="005E1F78"/>
    <w:rsid w:val="005E1FE3"/>
    <w:rsid w:val="005E2022"/>
    <w:rsid w:val="005E254B"/>
    <w:rsid w:val="005E27F7"/>
    <w:rsid w:val="005E29FD"/>
    <w:rsid w:val="005E2CED"/>
    <w:rsid w:val="005E3506"/>
    <w:rsid w:val="005E358E"/>
    <w:rsid w:val="005E3687"/>
    <w:rsid w:val="005E37F9"/>
    <w:rsid w:val="005E39B9"/>
    <w:rsid w:val="005E3F77"/>
    <w:rsid w:val="005E3FDB"/>
    <w:rsid w:val="005E405C"/>
    <w:rsid w:val="005E43B2"/>
    <w:rsid w:val="005E43C1"/>
    <w:rsid w:val="005E454B"/>
    <w:rsid w:val="005E4A4E"/>
    <w:rsid w:val="005E4C8C"/>
    <w:rsid w:val="005E53BD"/>
    <w:rsid w:val="005E553E"/>
    <w:rsid w:val="005E5742"/>
    <w:rsid w:val="005E5ACC"/>
    <w:rsid w:val="005E5EAC"/>
    <w:rsid w:val="005E6063"/>
    <w:rsid w:val="005E662F"/>
    <w:rsid w:val="005E66FA"/>
    <w:rsid w:val="005E6755"/>
    <w:rsid w:val="005E67CC"/>
    <w:rsid w:val="005E6AA0"/>
    <w:rsid w:val="005E6C1E"/>
    <w:rsid w:val="005E6EC9"/>
    <w:rsid w:val="005E6FCD"/>
    <w:rsid w:val="005E7428"/>
    <w:rsid w:val="005E7746"/>
    <w:rsid w:val="005E77DC"/>
    <w:rsid w:val="005E7849"/>
    <w:rsid w:val="005E78A2"/>
    <w:rsid w:val="005E7A2B"/>
    <w:rsid w:val="005E7D7A"/>
    <w:rsid w:val="005F08A6"/>
    <w:rsid w:val="005F093B"/>
    <w:rsid w:val="005F0BEC"/>
    <w:rsid w:val="005F0CF8"/>
    <w:rsid w:val="005F0F12"/>
    <w:rsid w:val="005F0F46"/>
    <w:rsid w:val="005F12EF"/>
    <w:rsid w:val="005F15EE"/>
    <w:rsid w:val="005F1AB5"/>
    <w:rsid w:val="005F1ADE"/>
    <w:rsid w:val="005F1B19"/>
    <w:rsid w:val="005F1C02"/>
    <w:rsid w:val="005F1D1D"/>
    <w:rsid w:val="005F1E27"/>
    <w:rsid w:val="005F2222"/>
    <w:rsid w:val="005F2270"/>
    <w:rsid w:val="005F22A7"/>
    <w:rsid w:val="005F2368"/>
    <w:rsid w:val="005F27E1"/>
    <w:rsid w:val="005F287C"/>
    <w:rsid w:val="005F2F73"/>
    <w:rsid w:val="005F30EA"/>
    <w:rsid w:val="005F316D"/>
    <w:rsid w:val="005F345C"/>
    <w:rsid w:val="005F35C9"/>
    <w:rsid w:val="005F366D"/>
    <w:rsid w:val="005F36AB"/>
    <w:rsid w:val="005F3FAF"/>
    <w:rsid w:val="005F4018"/>
    <w:rsid w:val="005F41BF"/>
    <w:rsid w:val="005F4679"/>
    <w:rsid w:val="005F480B"/>
    <w:rsid w:val="005F4C81"/>
    <w:rsid w:val="005F4D27"/>
    <w:rsid w:val="005F514F"/>
    <w:rsid w:val="005F5281"/>
    <w:rsid w:val="005F549D"/>
    <w:rsid w:val="005F5635"/>
    <w:rsid w:val="005F5975"/>
    <w:rsid w:val="005F5F35"/>
    <w:rsid w:val="005F6080"/>
    <w:rsid w:val="005F60F0"/>
    <w:rsid w:val="005F6610"/>
    <w:rsid w:val="005F6729"/>
    <w:rsid w:val="005F6763"/>
    <w:rsid w:val="005F68D9"/>
    <w:rsid w:val="005F7081"/>
    <w:rsid w:val="005F738F"/>
    <w:rsid w:val="005F7E1F"/>
    <w:rsid w:val="005F7FE3"/>
    <w:rsid w:val="0060060B"/>
    <w:rsid w:val="00600847"/>
    <w:rsid w:val="00600A11"/>
    <w:rsid w:val="00600A89"/>
    <w:rsid w:val="00600D48"/>
    <w:rsid w:val="00600E07"/>
    <w:rsid w:val="00600E82"/>
    <w:rsid w:val="00600ECB"/>
    <w:rsid w:val="006013F9"/>
    <w:rsid w:val="0060179A"/>
    <w:rsid w:val="0060196E"/>
    <w:rsid w:val="006019FE"/>
    <w:rsid w:val="00601B2A"/>
    <w:rsid w:val="00601CF2"/>
    <w:rsid w:val="006024DA"/>
    <w:rsid w:val="00602CE3"/>
    <w:rsid w:val="00602D80"/>
    <w:rsid w:val="00602E67"/>
    <w:rsid w:val="00602EC2"/>
    <w:rsid w:val="00602F57"/>
    <w:rsid w:val="00603232"/>
    <w:rsid w:val="0060359D"/>
    <w:rsid w:val="006036F9"/>
    <w:rsid w:val="00603762"/>
    <w:rsid w:val="00603A46"/>
    <w:rsid w:val="00603DC9"/>
    <w:rsid w:val="00604223"/>
    <w:rsid w:val="00604265"/>
    <w:rsid w:val="006043A4"/>
    <w:rsid w:val="006045CE"/>
    <w:rsid w:val="00604743"/>
    <w:rsid w:val="00604B14"/>
    <w:rsid w:val="00604B85"/>
    <w:rsid w:val="00604BB5"/>
    <w:rsid w:val="00604C2E"/>
    <w:rsid w:val="00604FD9"/>
    <w:rsid w:val="00605210"/>
    <w:rsid w:val="00605988"/>
    <w:rsid w:val="00605A44"/>
    <w:rsid w:val="00605ACE"/>
    <w:rsid w:val="00605C4D"/>
    <w:rsid w:val="00605D19"/>
    <w:rsid w:val="0060636C"/>
    <w:rsid w:val="0060669A"/>
    <w:rsid w:val="00606D78"/>
    <w:rsid w:val="00606DB1"/>
    <w:rsid w:val="00606F7C"/>
    <w:rsid w:val="00607115"/>
    <w:rsid w:val="00607654"/>
    <w:rsid w:val="006076E3"/>
    <w:rsid w:val="0060777D"/>
    <w:rsid w:val="006078CA"/>
    <w:rsid w:val="0060797E"/>
    <w:rsid w:val="00607D2F"/>
    <w:rsid w:val="00607D43"/>
    <w:rsid w:val="0061032D"/>
    <w:rsid w:val="006105A9"/>
    <w:rsid w:val="006109A5"/>
    <w:rsid w:val="00610B1F"/>
    <w:rsid w:val="006116A4"/>
    <w:rsid w:val="006119A7"/>
    <w:rsid w:val="00611B23"/>
    <w:rsid w:val="00611FAF"/>
    <w:rsid w:val="006120D5"/>
    <w:rsid w:val="006122BC"/>
    <w:rsid w:val="006123E1"/>
    <w:rsid w:val="00612427"/>
    <w:rsid w:val="0061242F"/>
    <w:rsid w:val="006125F3"/>
    <w:rsid w:val="0061271F"/>
    <w:rsid w:val="006127A6"/>
    <w:rsid w:val="00612BC3"/>
    <w:rsid w:val="00612C4F"/>
    <w:rsid w:val="00612EBD"/>
    <w:rsid w:val="00612F75"/>
    <w:rsid w:val="00613162"/>
    <w:rsid w:val="0061347D"/>
    <w:rsid w:val="006138CB"/>
    <w:rsid w:val="0061444B"/>
    <w:rsid w:val="006145D1"/>
    <w:rsid w:val="00614CC6"/>
    <w:rsid w:val="006150DF"/>
    <w:rsid w:val="0061534F"/>
    <w:rsid w:val="00615600"/>
    <w:rsid w:val="00615782"/>
    <w:rsid w:val="00615CA1"/>
    <w:rsid w:val="00615CC2"/>
    <w:rsid w:val="00615D98"/>
    <w:rsid w:val="00616105"/>
    <w:rsid w:val="00616408"/>
    <w:rsid w:val="00616747"/>
    <w:rsid w:val="0061691F"/>
    <w:rsid w:val="00616CCE"/>
    <w:rsid w:val="00617016"/>
    <w:rsid w:val="006171C4"/>
    <w:rsid w:val="00617392"/>
    <w:rsid w:val="00617A4A"/>
    <w:rsid w:val="00617AAD"/>
    <w:rsid w:val="00617E70"/>
    <w:rsid w:val="00620198"/>
    <w:rsid w:val="00620447"/>
    <w:rsid w:val="00620A0E"/>
    <w:rsid w:val="00620AA8"/>
    <w:rsid w:val="00620BE5"/>
    <w:rsid w:val="00621280"/>
    <w:rsid w:val="00621281"/>
    <w:rsid w:val="0062174B"/>
    <w:rsid w:val="0062176D"/>
    <w:rsid w:val="00621FBE"/>
    <w:rsid w:val="006220BE"/>
    <w:rsid w:val="0062223E"/>
    <w:rsid w:val="00622268"/>
    <w:rsid w:val="0062238E"/>
    <w:rsid w:val="00622CD8"/>
    <w:rsid w:val="006234BC"/>
    <w:rsid w:val="006235B1"/>
    <w:rsid w:val="00623636"/>
    <w:rsid w:val="00623C5F"/>
    <w:rsid w:val="00623D98"/>
    <w:rsid w:val="00623E74"/>
    <w:rsid w:val="00624001"/>
    <w:rsid w:val="006242F0"/>
    <w:rsid w:val="00624372"/>
    <w:rsid w:val="00624BF3"/>
    <w:rsid w:val="00624D09"/>
    <w:rsid w:val="00624D51"/>
    <w:rsid w:val="00625012"/>
    <w:rsid w:val="006250E8"/>
    <w:rsid w:val="00625188"/>
    <w:rsid w:val="006252A6"/>
    <w:rsid w:val="006252F2"/>
    <w:rsid w:val="00625466"/>
    <w:rsid w:val="00625830"/>
    <w:rsid w:val="00625E5B"/>
    <w:rsid w:val="006260D4"/>
    <w:rsid w:val="006262E5"/>
    <w:rsid w:val="0062660C"/>
    <w:rsid w:val="00626CC0"/>
    <w:rsid w:val="0062718F"/>
    <w:rsid w:val="006272DB"/>
    <w:rsid w:val="00627993"/>
    <w:rsid w:val="006279D3"/>
    <w:rsid w:val="006279F9"/>
    <w:rsid w:val="00627AC0"/>
    <w:rsid w:val="00627BA2"/>
    <w:rsid w:val="00627C32"/>
    <w:rsid w:val="006307A2"/>
    <w:rsid w:val="00630A72"/>
    <w:rsid w:val="00630C54"/>
    <w:rsid w:val="00630C57"/>
    <w:rsid w:val="00630D58"/>
    <w:rsid w:val="00630EE3"/>
    <w:rsid w:val="0063144E"/>
    <w:rsid w:val="0063168D"/>
    <w:rsid w:val="00631C36"/>
    <w:rsid w:val="00631C54"/>
    <w:rsid w:val="00631E24"/>
    <w:rsid w:val="006322F5"/>
    <w:rsid w:val="00632326"/>
    <w:rsid w:val="0063262E"/>
    <w:rsid w:val="00632CB1"/>
    <w:rsid w:val="00632CB2"/>
    <w:rsid w:val="00633184"/>
    <w:rsid w:val="006334B9"/>
    <w:rsid w:val="006334E7"/>
    <w:rsid w:val="00633990"/>
    <w:rsid w:val="00633AC1"/>
    <w:rsid w:val="00633B74"/>
    <w:rsid w:val="00633E41"/>
    <w:rsid w:val="00634222"/>
    <w:rsid w:val="00634258"/>
    <w:rsid w:val="0063433E"/>
    <w:rsid w:val="0063458B"/>
    <w:rsid w:val="006346A8"/>
    <w:rsid w:val="00634817"/>
    <w:rsid w:val="00634902"/>
    <w:rsid w:val="00634952"/>
    <w:rsid w:val="00634E08"/>
    <w:rsid w:val="00634ECC"/>
    <w:rsid w:val="00634F22"/>
    <w:rsid w:val="006350B8"/>
    <w:rsid w:val="00635371"/>
    <w:rsid w:val="00635678"/>
    <w:rsid w:val="00635C6F"/>
    <w:rsid w:val="00635F2E"/>
    <w:rsid w:val="00635FB3"/>
    <w:rsid w:val="006367BB"/>
    <w:rsid w:val="006367F3"/>
    <w:rsid w:val="00636814"/>
    <w:rsid w:val="00636B72"/>
    <w:rsid w:val="00637937"/>
    <w:rsid w:val="00637B6B"/>
    <w:rsid w:val="00637C03"/>
    <w:rsid w:val="00640102"/>
    <w:rsid w:val="00640D09"/>
    <w:rsid w:val="00640E96"/>
    <w:rsid w:val="00640FA4"/>
    <w:rsid w:val="00641355"/>
    <w:rsid w:val="006413F5"/>
    <w:rsid w:val="0064153F"/>
    <w:rsid w:val="00641F81"/>
    <w:rsid w:val="00642984"/>
    <w:rsid w:val="00642B18"/>
    <w:rsid w:val="00642C09"/>
    <w:rsid w:val="00642D29"/>
    <w:rsid w:val="00642D5E"/>
    <w:rsid w:val="00642DBD"/>
    <w:rsid w:val="00642FB8"/>
    <w:rsid w:val="006439FA"/>
    <w:rsid w:val="00643A91"/>
    <w:rsid w:val="00643AF7"/>
    <w:rsid w:val="00643B3C"/>
    <w:rsid w:val="00644129"/>
    <w:rsid w:val="006446B6"/>
    <w:rsid w:val="00644A0F"/>
    <w:rsid w:val="00644F2C"/>
    <w:rsid w:val="006452DD"/>
    <w:rsid w:val="0064545C"/>
    <w:rsid w:val="0064563C"/>
    <w:rsid w:val="006456F7"/>
    <w:rsid w:val="0064608E"/>
    <w:rsid w:val="00646117"/>
    <w:rsid w:val="0064617C"/>
    <w:rsid w:val="0064622F"/>
    <w:rsid w:val="00646284"/>
    <w:rsid w:val="0064629C"/>
    <w:rsid w:val="00646385"/>
    <w:rsid w:val="006463F3"/>
    <w:rsid w:val="006466D7"/>
    <w:rsid w:val="0064676C"/>
    <w:rsid w:val="00646ACF"/>
    <w:rsid w:val="00646BE4"/>
    <w:rsid w:val="00646C43"/>
    <w:rsid w:val="00646D1C"/>
    <w:rsid w:val="00646F66"/>
    <w:rsid w:val="00647043"/>
    <w:rsid w:val="006470EC"/>
    <w:rsid w:val="00647B58"/>
    <w:rsid w:val="00647BDD"/>
    <w:rsid w:val="00647D72"/>
    <w:rsid w:val="006504FE"/>
    <w:rsid w:val="00650827"/>
    <w:rsid w:val="00650F7A"/>
    <w:rsid w:val="006513D1"/>
    <w:rsid w:val="00651523"/>
    <w:rsid w:val="00651772"/>
    <w:rsid w:val="0065198C"/>
    <w:rsid w:val="00651AE7"/>
    <w:rsid w:val="00651BF3"/>
    <w:rsid w:val="00651DF1"/>
    <w:rsid w:val="0065213D"/>
    <w:rsid w:val="006528F8"/>
    <w:rsid w:val="00652A05"/>
    <w:rsid w:val="00652CEF"/>
    <w:rsid w:val="00652EBE"/>
    <w:rsid w:val="006530B8"/>
    <w:rsid w:val="006531AD"/>
    <w:rsid w:val="00653207"/>
    <w:rsid w:val="00653660"/>
    <w:rsid w:val="006537C8"/>
    <w:rsid w:val="0065389B"/>
    <w:rsid w:val="006538AD"/>
    <w:rsid w:val="00653936"/>
    <w:rsid w:val="00653EF2"/>
    <w:rsid w:val="0065460F"/>
    <w:rsid w:val="0065478D"/>
    <w:rsid w:val="00654819"/>
    <w:rsid w:val="006548D8"/>
    <w:rsid w:val="006548DC"/>
    <w:rsid w:val="00654E64"/>
    <w:rsid w:val="00654F90"/>
    <w:rsid w:val="00655265"/>
    <w:rsid w:val="006552BD"/>
    <w:rsid w:val="0065558D"/>
    <w:rsid w:val="00655820"/>
    <w:rsid w:val="00655843"/>
    <w:rsid w:val="00655AF9"/>
    <w:rsid w:val="00655B2C"/>
    <w:rsid w:val="00655C4A"/>
    <w:rsid w:val="00655D86"/>
    <w:rsid w:val="006560A0"/>
    <w:rsid w:val="006560B4"/>
    <w:rsid w:val="0065660D"/>
    <w:rsid w:val="00656776"/>
    <w:rsid w:val="00656A2E"/>
    <w:rsid w:val="00656B4E"/>
    <w:rsid w:val="0065711D"/>
    <w:rsid w:val="006572A3"/>
    <w:rsid w:val="006576FE"/>
    <w:rsid w:val="00657924"/>
    <w:rsid w:val="00657C5C"/>
    <w:rsid w:val="00657F1D"/>
    <w:rsid w:val="00657F5A"/>
    <w:rsid w:val="006600B0"/>
    <w:rsid w:val="006605C5"/>
    <w:rsid w:val="006606A8"/>
    <w:rsid w:val="006608AA"/>
    <w:rsid w:val="00660D16"/>
    <w:rsid w:val="00660DAE"/>
    <w:rsid w:val="006615D7"/>
    <w:rsid w:val="00661648"/>
    <w:rsid w:val="006617FD"/>
    <w:rsid w:val="00661CF1"/>
    <w:rsid w:val="00662860"/>
    <w:rsid w:val="006628C1"/>
    <w:rsid w:val="00662A6D"/>
    <w:rsid w:val="00662ADC"/>
    <w:rsid w:val="00662EBA"/>
    <w:rsid w:val="006630AF"/>
    <w:rsid w:val="0066311F"/>
    <w:rsid w:val="006637D4"/>
    <w:rsid w:val="006638BB"/>
    <w:rsid w:val="00663F0D"/>
    <w:rsid w:val="00663F10"/>
    <w:rsid w:val="00664032"/>
    <w:rsid w:val="006643D8"/>
    <w:rsid w:val="00664557"/>
    <w:rsid w:val="0066478A"/>
    <w:rsid w:val="00664B13"/>
    <w:rsid w:val="00664E4D"/>
    <w:rsid w:val="00665524"/>
    <w:rsid w:val="006657E4"/>
    <w:rsid w:val="00665979"/>
    <w:rsid w:val="006659D8"/>
    <w:rsid w:val="00665CE4"/>
    <w:rsid w:val="00665D0E"/>
    <w:rsid w:val="00665DB9"/>
    <w:rsid w:val="00665E39"/>
    <w:rsid w:val="00666011"/>
    <w:rsid w:val="00666379"/>
    <w:rsid w:val="00667141"/>
    <w:rsid w:val="00667465"/>
    <w:rsid w:val="00667711"/>
    <w:rsid w:val="00667817"/>
    <w:rsid w:val="00667C72"/>
    <w:rsid w:val="00667DC2"/>
    <w:rsid w:val="00667F06"/>
    <w:rsid w:val="00670080"/>
    <w:rsid w:val="00670FE8"/>
    <w:rsid w:val="00671274"/>
    <w:rsid w:val="00671A1A"/>
    <w:rsid w:val="00671C2C"/>
    <w:rsid w:val="00671C5A"/>
    <w:rsid w:val="00671CBE"/>
    <w:rsid w:val="00671E72"/>
    <w:rsid w:val="00671EE8"/>
    <w:rsid w:val="006721BC"/>
    <w:rsid w:val="0067222C"/>
    <w:rsid w:val="006724BD"/>
    <w:rsid w:val="00672534"/>
    <w:rsid w:val="00672714"/>
    <w:rsid w:val="00672808"/>
    <w:rsid w:val="00672F00"/>
    <w:rsid w:val="00673070"/>
    <w:rsid w:val="0067350F"/>
    <w:rsid w:val="0067387E"/>
    <w:rsid w:val="00673F2B"/>
    <w:rsid w:val="00674038"/>
    <w:rsid w:val="00674045"/>
    <w:rsid w:val="0067418F"/>
    <w:rsid w:val="00674634"/>
    <w:rsid w:val="00674782"/>
    <w:rsid w:val="00674931"/>
    <w:rsid w:val="00674975"/>
    <w:rsid w:val="0067501A"/>
    <w:rsid w:val="0067529B"/>
    <w:rsid w:val="006754D6"/>
    <w:rsid w:val="006754EE"/>
    <w:rsid w:val="006754FF"/>
    <w:rsid w:val="006755B6"/>
    <w:rsid w:val="00675694"/>
    <w:rsid w:val="00675CAC"/>
    <w:rsid w:val="00675E02"/>
    <w:rsid w:val="00675F63"/>
    <w:rsid w:val="006760EA"/>
    <w:rsid w:val="006761E1"/>
    <w:rsid w:val="00676338"/>
    <w:rsid w:val="00676446"/>
    <w:rsid w:val="0067647A"/>
    <w:rsid w:val="00676576"/>
    <w:rsid w:val="00676D6E"/>
    <w:rsid w:val="006772AE"/>
    <w:rsid w:val="0067744A"/>
    <w:rsid w:val="00677674"/>
    <w:rsid w:val="00677788"/>
    <w:rsid w:val="00677A6F"/>
    <w:rsid w:val="00677A96"/>
    <w:rsid w:val="00677AEF"/>
    <w:rsid w:val="00680056"/>
    <w:rsid w:val="0068064A"/>
    <w:rsid w:val="00680A62"/>
    <w:rsid w:val="00680D58"/>
    <w:rsid w:val="00681478"/>
    <w:rsid w:val="006817B5"/>
    <w:rsid w:val="006817F7"/>
    <w:rsid w:val="00681889"/>
    <w:rsid w:val="00681D57"/>
    <w:rsid w:val="00682188"/>
    <w:rsid w:val="006825BA"/>
    <w:rsid w:val="00682636"/>
    <w:rsid w:val="006828CB"/>
    <w:rsid w:val="00682978"/>
    <w:rsid w:val="00682A7E"/>
    <w:rsid w:val="00682C6C"/>
    <w:rsid w:val="00682D10"/>
    <w:rsid w:val="00682D9B"/>
    <w:rsid w:val="00683662"/>
    <w:rsid w:val="00683786"/>
    <w:rsid w:val="00683961"/>
    <w:rsid w:val="00683B0C"/>
    <w:rsid w:val="00683D7B"/>
    <w:rsid w:val="00683DF8"/>
    <w:rsid w:val="00683EAD"/>
    <w:rsid w:val="00683F28"/>
    <w:rsid w:val="00684021"/>
    <w:rsid w:val="00684074"/>
    <w:rsid w:val="00684222"/>
    <w:rsid w:val="00684401"/>
    <w:rsid w:val="00684403"/>
    <w:rsid w:val="00684542"/>
    <w:rsid w:val="00684A3E"/>
    <w:rsid w:val="00684CEB"/>
    <w:rsid w:val="00685562"/>
    <w:rsid w:val="0068567E"/>
    <w:rsid w:val="00685779"/>
    <w:rsid w:val="006857CC"/>
    <w:rsid w:val="00685A58"/>
    <w:rsid w:val="0068669D"/>
    <w:rsid w:val="006869A7"/>
    <w:rsid w:val="00686A85"/>
    <w:rsid w:val="00686BDC"/>
    <w:rsid w:val="00687115"/>
    <w:rsid w:val="006875AA"/>
    <w:rsid w:val="00687A44"/>
    <w:rsid w:val="00687E62"/>
    <w:rsid w:val="00690399"/>
    <w:rsid w:val="00690541"/>
    <w:rsid w:val="006907E1"/>
    <w:rsid w:val="006908A3"/>
    <w:rsid w:val="00690B31"/>
    <w:rsid w:val="00690C0E"/>
    <w:rsid w:val="00691377"/>
    <w:rsid w:val="006914A1"/>
    <w:rsid w:val="00691A16"/>
    <w:rsid w:val="00691B4C"/>
    <w:rsid w:val="006924CD"/>
    <w:rsid w:val="00692639"/>
    <w:rsid w:val="00692829"/>
    <w:rsid w:val="00692939"/>
    <w:rsid w:val="006929A1"/>
    <w:rsid w:val="006929DA"/>
    <w:rsid w:val="00692AEA"/>
    <w:rsid w:val="00692C6B"/>
    <w:rsid w:val="00692D00"/>
    <w:rsid w:val="00692D28"/>
    <w:rsid w:val="00693059"/>
    <w:rsid w:val="00693070"/>
    <w:rsid w:val="0069309C"/>
    <w:rsid w:val="00693118"/>
    <w:rsid w:val="006933AC"/>
    <w:rsid w:val="0069361A"/>
    <w:rsid w:val="00693783"/>
    <w:rsid w:val="00693A26"/>
    <w:rsid w:val="00693A80"/>
    <w:rsid w:val="00693DDE"/>
    <w:rsid w:val="00694274"/>
    <w:rsid w:val="006946A7"/>
    <w:rsid w:val="0069475B"/>
    <w:rsid w:val="0069488C"/>
    <w:rsid w:val="00694BF9"/>
    <w:rsid w:val="00695032"/>
    <w:rsid w:val="00695188"/>
    <w:rsid w:val="006954EB"/>
    <w:rsid w:val="00695982"/>
    <w:rsid w:val="00695C63"/>
    <w:rsid w:val="00695DB0"/>
    <w:rsid w:val="006960E9"/>
    <w:rsid w:val="0069614E"/>
    <w:rsid w:val="00696A1E"/>
    <w:rsid w:val="00696D99"/>
    <w:rsid w:val="006972F2"/>
    <w:rsid w:val="00697692"/>
    <w:rsid w:val="00697C07"/>
    <w:rsid w:val="00697E40"/>
    <w:rsid w:val="00697FA2"/>
    <w:rsid w:val="006A01D2"/>
    <w:rsid w:val="006A02B2"/>
    <w:rsid w:val="006A0B04"/>
    <w:rsid w:val="006A0F5F"/>
    <w:rsid w:val="006A106F"/>
    <w:rsid w:val="006A1104"/>
    <w:rsid w:val="006A130E"/>
    <w:rsid w:val="006A1330"/>
    <w:rsid w:val="006A133D"/>
    <w:rsid w:val="006A13EB"/>
    <w:rsid w:val="006A143D"/>
    <w:rsid w:val="006A1DA5"/>
    <w:rsid w:val="006A1E75"/>
    <w:rsid w:val="006A1EA6"/>
    <w:rsid w:val="006A20EC"/>
    <w:rsid w:val="006A216A"/>
    <w:rsid w:val="006A21F0"/>
    <w:rsid w:val="006A228B"/>
    <w:rsid w:val="006A22E8"/>
    <w:rsid w:val="006A23B3"/>
    <w:rsid w:val="006A241A"/>
    <w:rsid w:val="006A2A0A"/>
    <w:rsid w:val="006A2A91"/>
    <w:rsid w:val="006A2AD9"/>
    <w:rsid w:val="006A2C00"/>
    <w:rsid w:val="006A2C27"/>
    <w:rsid w:val="006A2CC7"/>
    <w:rsid w:val="006A2D2F"/>
    <w:rsid w:val="006A31E3"/>
    <w:rsid w:val="006A328E"/>
    <w:rsid w:val="006A3A8E"/>
    <w:rsid w:val="006A3C30"/>
    <w:rsid w:val="006A3CF5"/>
    <w:rsid w:val="006A3D36"/>
    <w:rsid w:val="006A3E02"/>
    <w:rsid w:val="006A40B3"/>
    <w:rsid w:val="006A4213"/>
    <w:rsid w:val="006A43AB"/>
    <w:rsid w:val="006A4820"/>
    <w:rsid w:val="006A483A"/>
    <w:rsid w:val="006A4909"/>
    <w:rsid w:val="006A4A4C"/>
    <w:rsid w:val="006A4A6A"/>
    <w:rsid w:val="006A4E5F"/>
    <w:rsid w:val="006A50D9"/>
    <w:rsid w:val="006A58BE"/>
    <w:rsid w:val="006A5A7D"/>
    <w:rsid w:val="006A5A99"/>
    <w:rsid w:val="006A5B61"/>
    <w:rsid w:val="006A5E57"/>
    <w:rsid w:val="006A5E7A"/>
    <w:rsid w:val="006A63EC"/>
    <w:rsid w:val="006A6528"/>
    <w:rsid w:val="006A6972"/>
    <w:rsid w:val="006A6D00"/>
    <w:rsid w:val="006A70B5"/>
    <w:rsid w:val="006A78E8"/>
    <w:rsid w:val="006A7E72"/>
    <w:rsid w:val="006A7EAD"/>
    <w:rsid w:val="006B0B43"/>
    <w:rsid w:val="006B0BBD"/>
    <w:rsid w:val="006B0BEE"/>
    <w:rsid w:val="006B0CEB"/>
    <w:rsid w:val="006B0EB4"/>
    <w:rsid w:val="006B1208"/>
    <w:rsid w:val="006B14C5"/>
    <w:rsid w:val="006B1B06"/>
    <w:rsid w:val="006B1BA4"/>
    <w:rsid w:val="006B1BB2"/>
    <w:rsid w:val="006B1FB6"/>
    <w:rsid w:val="006B2026"/>
    <w:rsid w:val="006B219F"/>
    <w:rsid w:val="006B21DE"/>
    <w:rsid w:val="006B2926"/>
    <w:rsid w:val="006B2CC6"/>
    <w:rsid w:val="006B2DBE"/>
    <w:rsid w:val="006B2DD7"/>
    <w:rsid w:val="006B2E97"/>
    <w:rsid w:val="006B2E9E"/>
    <w:rsid w:val="006B300B"/>
    <w:rsid w:val="006B310F"/>
    <w:rsid w:val="006B318C"/>
    <w:rsid w:val="006B3336"/>
    <w:rsid w:val="006B3368"/>
    <w:rsid w:val="006B3476"/>
    <w:rsid w:val="006B34BE"/>
    <w:rsid w:val="006B3788"/>
    <w:rsid w:val="006B37A8"/>
    <w:rsid w:val="006B39CB"/>
    <w:rsid w:val="006B39DB"/>
    <w:rsid w:val="006B3A5F"/>
    <w:rsid w:val="006B45E9"/>
    <w:rsid w:val="006B4871"/>
    <w:rsid w:val="006B4EBD"/>
    <w:rsid w:val="006B5B8E"/>
    <w:rsid w:val="006B5DA7"/>
    <w:rsid w:val="006B5E8D"/>
    <w:rsid w:val="006B6444"/>
    <w:rsid w:val="006B657B"/>
    <w:rsid w:val="006B673A"/>
    <w:rsid w:val="006B678B"/>
    <w:rsid w:val="006B67FE"/>
    <w:rsid w:val="006B6961"/>
    <w:rsid w:val="006B69BD"/>
    <w:rsid w:val="006B6D1B"/>
    <w:rsid w:val="006B6E31"/>
    <w:rsid w:val="006B6EDF"/>
    <w:rsid w:val="006B70A9"/>
    <w:rsid w:val="006B7577"/>
    <w:rsid w:val="006B7F81"/>
    <w:rsid w:val="006C0151"/>
    <w:rsid w:val="006C023F"/>
    <w:rsid w:val="006C02A5"/>
    <w:rsid w:val="006C037C"/>
    <w:rsid w:val="006C07FE"/>
    <w:rsid w:val="006C0ABC"/>
    <w:rsid w:val="006C0B83"/>
    <w:rsid w:val="006C0E2A"/>
    <w:rsid w:val="006C0F6D"/>
    <w:rsid w:val="006C0F80"/>
    <w:rsid w:val="006C1060"/>
    <w:rsid w:val="006C1410"/>
    <w:rsid w:val="006C151D"/>
    <w:rsid w:val="006C19A4"/>
    <w:rsid w:val="006C1C11"/>
    <w:rsid w:val="006C1C25"/>
    <w:rsid w:val="006C1F65"/>
    <w:rsid w:val="006C2265"/>
    <w:rsid w:val="006C2357"/>
    <w:rsid w:val="006C23BC"/>
    <w:rsid w:val="006C26C9"/>
    <w:rsid w:val="006C2B13"/>
    <w:rsid w:val="006C300B"/>
    <w:rsid w:val="006C3204"/>
    <w:rsid w:val="006C34F4"/>
    <w:rsid w:val="006C3525"/>
    <w:rsid w:val="006C3633"/>
    <w:rsid w:val="006C3715"/>
    <w:rsid w:val="006C3E8E"/>
    <w:rsid w:val="006C3EB1"/>
    <w:rsid w:val="006C40BD"/>
    <w:rsid w:val="006C443D"/>
    <w:rsid w:val="006C45DF"/>
    <w:rsid w:val="006C46D0"/>
    <w:rsid w:val="006C4A03"/>
    <w:rsid w:val="006C4B3C"/>
    <w:rsid w:val="006C4C2E"/>
    <w:rsid w:val="006C58D8"/>
    <w:rsid w:val="006C5A02"/>
    <w:rsid w:val="006C5A72"/>
    <w:rsid w:val="006C5B5C"/>
    <w:rsid w:val="006C5CE0"/>
    <w:rsid w:val="006C5ECD"/>
    <w:rsid w:val="006C5F1F"/>
    <w:rsid w:val="006C62B7"/>
    <w:rsid w:val="006C6336"/>
    <w:rsid w:val="006C65F7"/>
    <w:rsid w:val="006C674D"/>
    <w:rsid w:val="006C6824"/>
    <w:rsid w:val="006C68EE"/>
    <w:rsid w:val="006C6BE9"/>
    <w:rsid w:val="006C6BEE"/>
    <w:rsid w:val="006C6D4E"/>
    <w:rsid w:val="006C6D9D"/>
    <w:rsid w:val="006C6DF1"/>
    <w:rsid w:val="006C6F0D"/>
    <w:rsid w:val="006C730D"/>
    <w:rsid w:val="006C73BF"/>
    <w:rsid w:val="006C759E"/>
    <w:rsid w:val="006C7941"/>
    <w:rsid w:val="006C7B23"/>
    <w:rsid w:val="006C7DCC"/>
    <w:rsid w:val="006D0128"/>
    <w:rsid w:val="006D0424"/>
    <w:rsid w:val="006D0754"/>
    <w:rsid w:val="006D090F"/>
    <w:rsid w:val="006D0997"/>
    <w:rsid w:val="006D0D81"/>
    <w:rsid w:val="006D0DD0"/>
    <w:rsid w:val="006D1369"/>
    <w:rsid w:val="006D15D3"/>
    <w:rsid w:val="006D1A6A"/>
    <w:rsid w:val="006D1EF1"/>
    <w:rsid w:val="006D20D1"/>
    <w:rsid w:val="006D21C3"/>
    <w:rsid w:val="006D227B"/>
    <w:rsid w:val="006D22C8"/>
    <w:rsid w:val="006D2777"/>
    <w:rsid w:val="006D284F"/>
    <w:rsid w:val="006D2BF5"/>
    <w:rsid w:val="006D3800"/>
    <w:rsid w:val="006D3814"/>
    <w:rsid w:val="006D3D9B"/>
    <w:rsid w:val="006D422B"/>
    <w:rsid w:val="006D4967"/>
    <w:rsid w:val="006D4B1A"/>
    <w:rsid w:val="006D4CBF"/>
    <w:rsid w:val="006D4DE7"/>
    <w:rsid w:val="006D504E"/>
    <w:rsid w:val="006D574E"/>
    <w:rsid w:val="006D5CDB"/>
    <w:rsid w:val="006D5E9A"/>
    <w:rsid w:val="006D5FE0"/>
    <w:rsid w:val="006D60BD"/>
    <w:rsid w:val="006D65A8"/>
    <w:rsid w:val="006D6669"/>
    <w:rsid w:val="006D69B2"/>
    <w:rsid w:val="006D6D7B"/>
    <w:rsid w:val="006D6F6B"/>
    <w:rsid w:val="006D7227"/>
    <w:rsid w:val="006D7508"/>
    <w:rsid w:val="006D77D9"/>
    <w:rsid w:val="006D7BDD"/>
    <w:rsid w:val="006E03A1"/>
    <w:rsid w:val="006E05DE"/>
    <w:rsid w:val="006E09B8"/>
    <w:rsid w:val="006E09F7"/>
    <w:rsid w:val="006E1057"/>
    <w:rsid w:val="006E1458"/>
    <w:rsid w:val="006E1638"/>
    <w:rsid w:val="006E17A6"/>
    <w:rsid w:val="006E18F4"/>
    <w:rsid w:val="006E1976"/>
    <w:rsid w:val="006E1AFD"/>
    <w:rsid w:val="006E2187"/>
    <w:rsid w:val="006E22C1"/>
    <w:rsid w:val="006E2659"/>
    <w:rsid w:val="006E26C5"/>
    <w:rsid w:val="006E2C83"/>
    <w:rsid w:val="006E2D8A"/>
    <w:rsid w:val="006E2DEA"/>
    <w:rsid w:val="006E2E59"/>
    <w:rsid w:val="006E2E94"/>
    <w:rsid w:val="006E3226"/>
    <w:rsid w:val="006E3278"/>
    <w:rsid w:val="006E3535"/>
    <w:rsid w:val="006E3949"/>
    <w:rsid w:val="006E3B23"/>
    <w:rsid w:val="006E3C5F"/>
    <w:rsid w:val="006E4015"/>
    <w:rsid w:val="006E4096"/>
    <w:rsid w:val="006E412C"/>
    <w:rsid w:val="006E4435"/>
    <w:rsid w:val="006E4652"/>
    <w:rsid w:val="006E4671"/>
    <w:rsid w:val="006E47AF"/>
    <w:rsid w:val="006E4A9F"/>
    <w:rsid w:val="006E4C28"/>
    <w:rsid w:val="006E4C7F"/>
    <w:rsid w:val="006E4D13"/>
    <w:rsid w:val="006E4D6B"/>
    <w:rsid w:val="006E5351"/>
    <w:rsid w:val="006E54C7"/>
    <w:rsid w:val="006E56C5"/>
    <w:rsid w:val="006E56E0"/>
    <w:rsid w:val="006E5EA3"/>
    <w:rsid w:val="006E5F38"/>
    <w:rsid w:val="006E5F55"/>
    <w:rsid w:val="006E5F84"/>
    <w:rsid w:val="006E6409"/>
    <w:rsid w:val="006E6484"/>
    <w:rsid w:val="006E6662"/>
    <w:rsid w:val="006E6C3E"/>
    <w:rsid w:val="006E6CDC"/>
    <w:rsid w:val="006E6EB2"/>
    <w:rsid w:val="006E70F6"/>
    <w:rsid w:val="006E7303"/>
    <w:rsid w:val="006E7715"/>
    <w:rsid w:val="006E7AAC"/>
    <w:rsid w:val="006E7C03"/>
    <w:rsid w:val="006E7DFC"/>
    <w:rsid w:val="006E7E9B"/>
    <w:rsid w:val="006E7F85"/>
    <w:rsid w:val="006F00C0"/>
    <w:rsid w:val="006F0974"/>
    <w:rsid w:val="006F1297"/>
    <w:rsid w:val="006F132F"/>
    <w:rsid w:val="006F17DE"/>
    <w:rsid w:val="006F1A78"/>
    <w:rsid w:val="006F1CF9"/>
    <w:rsid w:val="006F1E35"/>
    <w:rsid w:val="006F1E3A"/>
    <w:rsid w:val="006F2094"/>
    <w:rsid w:val="006F2255"/>
    <w:rsid w:val="006F234A"/>
    <w:rsid w:val="006F23AF"/>
    <w:rsid w:val="006F2539"/>
    <w:rsid w:val="006F26F0"/>
    <w:rsid w:val="006F2766"/>
    <w:rsid w:val="006F2B90"/>
    <w:rsid w:val="006F2EB8"/>
    <w:rsid w:val="006F2FA7"/>
    <w:rsid w:val="006F30C7"/>
    <w:rsid w:val="006F3127"/>
    <w:rsid w:val="006F333D"/>
    <w:rsid w:val="006F33AE"/>
    <w:rsid w:val="006F35F8"/>
    <w:rsid w:val="006F3952"/>
    <w:rsid w:val="006F3A1D"/>
    <w:rsid w:val="006F3A9B"/>
    <w:rsid w:val="006F3BDF"/>
    <w:rsid w:val="006F3ED6"/>
    <w:rsid w:val="006F3ED7"/>
    <w:rsid w:val="006F3F92"/>
    <w:rsid w:val="006F40EA"/>
    <w:rsid w:val="006F4561"/>
    <w:rsid w:val="006F4621"/>
    <w:rsid w:val="006F46E9"/>
    <w:rsid w:val="006F4772"/>
    <w:rsid w:val="006F4D8C"/>
    <w:rsid w:val="006F4F4F"/>
    <w:rsid w:val="006F4F52"/>
    <w:rsid w:val="006F5086"/>
    <w:rsid w:val="006F5399"/>
    <w:rsid w:val="006F5778"/>
    <w:rsid w:val="006F5C2F"/>
    <w:rsid w:val="006F5E44"/>
    <w:rsid w:val="006F66C5"/>
    <w:rsid w:val="006F6774"/>
    <w:rsid w:val="006F6E28"/>
    <w:rsid w:val="006F6EA4"/>
    <w:rsid w:val="006F7266"/>
    <w:rsid w:val="006F7325"/>
    <w:rsid w:val="006F76A6"/>
    <w:rsid w:val="006F7794"/>
    <w:rsid w:val="006F77C3"/>
    <w:rsid w:val="006F7B1C"/>
    <w:rsid w:val="00700013"/>
    <w:rsid w:val="0070020F"/>
    <w:rsid w:val="007004ED"/>
    <w:rsid w:val="007007AF"/>
    <w:rsid w:val="0070093E"/>
    <w:rsid w:val="00700AAA"/>
    <w:rsid w:val="00700F22"/>
    <w:rsid w:val="00700F79"/>
    <w:rsid w:val="00701010"/>
    <w:rsid w:val="007010E9"/>
    <w:rsid w:val="00701203"/>
    <w:rsid w:val="007016B9"/>
    <w:rsid w:val="0070194B"/>
    <w:rsid w:val="00701998"/>
    <w:rsid w:val="00701C6B"/>
    <w:rsid w:val="00701D18"/>
    <w:rsid w:val="00702214"/>
    <w:rsid w:val="007022B6"/>
    <w:rsid w:val="00702444"/>
    <w:rsid w:val="00702747"/>
    <w:rsid w:val="00702748"/>
    <w:rsid w:val="00702DC5"/>
    <w:rsid w:val="00702FB1"/>
    <w:rsid w:val="0070350D"/>
    <w:rsid w:val="00703587"/>
    <w:rsid w:val="00703777"/>
    <w:rsid w:val="007038DB"/>
    <w:rsid w:val="00703A3B"/>
    <w:rsid w:val="00703C36"/>
    <w:rsid w:val="007044B8"/>
    <w:rsid w:val="0070470D"/>
    <w:rsid w:val="00704CE1"/>
    <w:rsid w:val="00704DAD"/>
    <w:rsid w:val="00704DC1"/>
    <w:rsid w:val="007050F3"/>
    <w:rsid w:val="007053BD"/>
    <w:rsid w:val="00705416"/>
    <w:rsid w:val="007055A0"/>
    <w:rsid w:val="007056FD"/>
    <w:rsid w:val="0070582E"/>
    <w:rsid w:val="0070582F"/>
    <w:rsid w:val="00705995"/>
    <w:rsid w:val="00705AF8"/>
    <w:rsid w:val="00705F43"/>
    <w:rsid w:val="00705F50"/>
    <w:rsid w:val="007060A4"/>
    <w:rsid w:val="007060EA"/>
    <w:rsid w:val="00706125"/>
    <w:rsid w:val="0070624F"/>
    <w:rsid w:val="00706450"/>
    <w:rsid w:val="007066F2"/>
    <w:rsid w:val="0070691B"/>
    <w:rsid w:val="00707041"/>
    <w:rsid w:val="007072D3"/>
    <w:rsid w:val="007075B6"/>
    <w:rsid w:val="00707678"/>
    <w:rsid w:val="00707974"/>
    <w:rsid w:val="00707CA2"/>
    <w:rsid w:val="00707CA6"/>
    <w:rsid w:val="00707F4A"/>
    <w:rsid w:val="007105AA"/>
    <w:rsid w:val="00710833"/>
    <w:rsid w:val="00711125"/>
    <w:rsid w:val="00711ABD"/>
    <w:rsid w:val="00711B02"/>
    <w:rsid w:val="00711B4F"/>
    <w:rsid w:val="007120AC"/>
    <w:rsid w:val="007121DD"/>
    <w:rsid w:val="007122D8"/>
    <w:rsid w:val="00712A45"/>
    <w:rsid w:val="00712AF1"/>
    <w:rsid w:val="00712AF4"/>
    <w:rsid w:val="00712BD2"/>
    <w:rsid w:val="00712D29"/>
    <w:rsid w:val="00713096"/>
    <w:rsid w:val="0071336A"/>
    <w:rsid w:val="00713690"/>
    <w:rsid w:val="00713915"/>
    <w:rsid w:val="00713947"/>
    <w:rsid w:val="007139CA"/>
    <w:rsid w:val="00713AF5"/>
    <w:rsid w:val="00713C4B"/>
    <w:rsid w:val="00713D49"/>
    <w:rsid w:val="00714121"/>
    <w:rsid w:val="0071439B"/>
    <w:rsid w:val="007147F3"/>
    <w:rsid w:val="00714B98"/>
    <w:rsid w:val="00714D1A"/>
    <w:rsid w:val="00714D93"/>
    <w:rsid w:val="00715450"/>
    <w:rsid w:val="007156A7"/>
    <w:rsid w:val="007156CE"/>
    <w:rsid w:val="0071577C"/>
    <w:rsid w:val="0071583E"/>
    <w:rsid w:val="0071593C"/>
    <w:rsid w:val="00715F28"/>
    <w:rsid w:val="00715F72"/>
    <w:rsid w:val="0071663E"/>
    <w:rsid w:val="007169CE"/>
    <w:rsid w:val="007169F7"/>
    <w:rsid w:val="00716EE0"/>
    <w:rsid w:val="00716EF9"/>
    <w:rsid w:val="00717444"/>
    <w:rsid w:val="0071751B"/>
    <w:rsid w:val="00717644"/>
    <w:rsid w:val="00717676"/>
    <w:rsid w:val="0071773B"/>
    <w:rsid w:val="00717F98"/>
    <w:rsid w:val="00717FD5"/>
    <w:rsid w:val="007200C2"/>
    <w:rsid w:val="00720B94"/>
    <w:rsid w:val="00720CD9"/>
    <w:rsid w:val="00720DB1"/>
    <w:rsid w:val="00721379"/>
    <w:rsid w:val="007213C5"/>
    <w:rsid w:val="00721903"/>
    <w:rsid w:val="00721B5A"/>
    <w:rsid w:val="00721BDF"/>
    <w:rsid w:val="00721CBC"/>
    <w:rsid w:val="00721E64"/>
    <w:rsid w:val="00721F7F"/>
    <w:rsid w:val="007220DC"/>
    <w:rsid w:val="007223CD"/>
    <w:rsid w:val="00722412"/>
    <w:rsid w:val="0072243A"/>
    <w:rsid w:val="007227C1"/>
    <w:rsid w:val="007229CF"/>
    <w:rsid w:val="00723530"/>
    <w:rsid w:val="00723945"/>
    <w:rsid w:val="00723B30"/>
    <w:rsid w:val="00723B85"/>
    <w:rsid w:val="00723C09"/>
    <w:rsid w:val="00724127"/>
    <w:rsid w:val="0072420A"/>
    <w:rsid w:val="00724397"/>
    <w:rsid w:val="0072461C"/>
    <w:rsid w:val="007247EF"/>
    <w:rsid w:val="00724A06"/>
    <w:rsid w:val="00724B14"/>
    <w:rsid w:val="007250B2"/>
    <w:rsid w:val="0072517E"/>
    <w:rsid w:val="007253F5"/>
    <w:rsid w:val="00725697"/>
    <w:rsid w:val="00725B9F"/>
    <w:rsid w:val="00725DEC"/>
    <w:rsid w:val="00725E67"/>
    <w:rsid w:val="00726335"/>
    <w:rsid w:val="007263BB"/>
    <w:rsid w:val="00726448"/>
    <w:rsid w:val="00726887"/>
    <w:rsid w:val="007269F7"/>
    <w:rsid w:val="00726AFD"/>
    <w:rsid w:val="00726C8F"/>
    <w:rsid w:val="00726D39"/>
    <w:rsid w:val="00726F4B"/>
    <w:rsid w:val="00727382"/>
    <w:rsid w:val="00727BB8"/>
    <w:rsid w:val="00727C69"/>
    <w:rsid w:val="00727FAD"/>
    <w:rsid w:val="00727FC1"/>
    <w:rsid w:val="007301D0"/>
    <w:rsid w:val="00730335"/>
    <w:rsid w:val="00730491"/>
    <w:rsid w:val="00730755"/>
    <w:rsid w:val="00730C92"/>
    <w:rsid w:val="0073111A"/>
    <w:rsid w:val="00731182"/>
    <w:rsid w:val="007311C9"/>
    <w:rsid w:val="007312EB"/>
    <w:rsid w:val="00731697"/>
    <w:rsid w:val="007317CB"/>
    <w:rsid w:val="0073195E"/>
    <w:rsid w:val="00731AC4"/>
    <w:rsid w:val="0073252C"/>
    <w:rsid w:val="00732609"/>
    <w:rsid w:val="0073274E"/>
    <w:rsid w:val="007327FB"/>
    <w:rsid w:val="00732C6A"/>
    <w:rsid w:val="00732DE0"/>
    <w:rsid w:val="00732ED7"/>
    <w:rsid w:val="00732FF7"/>
    <w:rsid w:val="00733075"/>
    <w:rsid w:val="007331B6"/>
    <w:rsid w:val="007337CA"/>
    <w:rsid w:val="00733839"/>
    <w:rsid w:val="00733B6B"/>
    <w:rsid w:val="00733C55"/>
    <w:rsid w:val="00733F0C"/>
    <w:rsid w:val="007344DA"/>
    <w:rsid w:val="007344E0"/>
    <w:rsid w:val="0073453A"/>
    <w:rsid w:val="00734607"/>
    <w:rsid w:val="0073460A"/>
    <w:rsid w:val="00734BB7"/>
    <w:rsid w:val="00734C57"/>
    <w:rsid w:val="00735181"/>
    <w:rsid w:val="007357E5"/>
    <w:rsid w:val="00735E3D"/>
    <w:rsid w:val="00735F70"/>
    <w:rsid w:val="00736124"/>
    <w:rsid w:val="00736BDF"/>
    <w:rsid w:val="00736CA5"/>
    <w:rsid w:val="00736CC5"/>
    <w:rsid w:val="00736D13"/>
    <w:rsid w:val="00737134"/>
    <w:rsid w:val="007374EF"/>
    <w:rsid w:val="00737EA3"/>
    <w:rsid w:val="00737EE6"/>
    <w:rsid w:val="00740229"/>
    <w:rsid w:val="0074023A"/>
    <w:rsid w:val="007408F0"/>
    <w:rsid w:val="00740A8F"/>
    <w:rsid w:val="00740ACB"/>
    <w:rsid w:val="00740BA9"/>
    <w:rsid w:val="00740C44"/>
    <w:rsid w:val="00740FE4"/>
    <w:rsid w:val="00741084"/>
    <w:rsid w:val="0074148E"/>
    <w:rsid w:val="007415B9"/>
    <w:rsid w:val="007415ED"/>
    <w:rsid w:val="007416F6"/>
    <w:rsid w:val="0074189D"/>
    <w:rsid w:val="007418FB"/>
    <w:rsid w:val="00741995"/>
    <w:rsid w:val="00741B63"/>
    <w:rsid w:val="00741C0B"/>
    <w:rsid w:val="00741C98"/>
    <w:rsid w:val="00741CA6"/>
    <w:rsid w:val="00741F96"/>
    <w:rsid w:val="007425C5"/>
    <w:rsid w:val="00742763"/>
    <w:rsid w:val="007429F9"/>
    <w:rsid w:val="00742C6F"/>
    <w:rsid w:val="00742EFB"/>
    <w:rsid w:val="00742FB5"/>
    <w:rsid w:val="007432EB"/>
    <w:rsid w:val="0074349F"/>
    <w:rsid w:val="0074361F"/>
    <w:rsid w:val="00743696"/>
    <w:rsid w:val="007436D3"/>
    <w:rsid w:val="00743B15"/>
    <w:rsid w:val="00743BAB"/>
    <w:rsid w:val="00743E8D"/>
    <w:rsid w:val="00743EFC"/>
    <w:rsid w:val="007443AC"/>
    <w:rsid w:val="007445C0"/>
    <w:rsid w:val="00744832"/>
    <w:rsid w:val="00744981"/>
    <w:rsid w:val="00744BBE"/>
    <w:rsid w:val="00744DC0"/>
    <w:rsid w:val="00745236"/>
    <w:rsid w:val="007455B2"/>
    <w:rsid w:val="0074569E"/>
    <w:rsid w:val="007459DD"/>
    <w:rsid w:val="00745B7C"/>
    <w:rsid w:val="00745E46"/>
    <w:rsid w:val="00745E80"/>
    <w:rsid w:val="00746109"/>
    <w:rsid w:val="0074641E"/>
    <w:rsid w:val="007464D4"/>
    <w:rsid w:val="00746C59"/>
    <w:rsid w:val="007470F2"/>
    <w:rsid w:val="007472AD"/>
    <w:rsid w:val="0074737D"/>
    <w:rsid w:val="00747467"/>
    <w:rsid w:val="007475F2"/>
    <w:rsid w:val="00747710"/>
    <w:rsid w:val="00747E75"/>
    <w:rsid w:val="00747F19"/>
    <w:rsid w:val="00750242"/>
    <w:rsid w:val="007503C6"/>
    <w:rsid w:val="00750660"/>
    <w:rsid w:val="0075083A"/>
    <w:rsid w:val="00750D57"/>
    <w:rsid w:val="00750F47"/>
    <w:rsid w:val="00750FBC"/>
    <w:rsid w:val="007510F8"/>
    <w:rsid w:val="007511D3"/>
    <w:rsid w:val="0075122C"/>
    <w:rsid w:val="007514A8"/>
    <w:rsid w:val="00751551"/>
    <w:rsid w:val="0075179B"/>
    <w:rsid w:val="00751AF7"/>
    <w:rsid w:val="00751C54"/>
    <w:rsid w:val="00751EF3"/>
    <w:rsid w:val="00751EFE"/>
    <w:rsid w:val="00752049"/>
    <w:rsid w:val="00752131"/>
    <w:rsid w:val="00752196"/>
    <w:rsid w:val="007523F6"/>
    <w:rsid w:val="00752448"/>
    <w:rsid w:val="0075245C"/>
    <w:rsid w:val="00752B76"/>
    <w:rsid w:val="00752E32"/>
    <w:rsid w:val="0075305D"/>
    <w:rsid w:val="007530F1"/>
    <w:rsid w:val="007532A0"/>
    <w:rsid w:val="007532DE"/>
    <w:rsid w:val="00753524"/>
    <w:rsid w:val="007535A2"/>
    <w:rsid w:val="00753687"/>
    <w:rsid w:val="0075396C"/>
    <w:rsid w:val="00754651"/>
    <w:rsid w:val="0075479F"/>
    <w:rsid w:val="007547B8"/>
    <w:rsid w:val="00754877"/>
    <w:rsid w:val="00754AD2"/>
    <w:rsid w:val="00754D6B"/>
    <w:rsid w:val="00754E27"/>
    <w:rsid w:val="00755294"/>
    <w:rsid w:val="0075574A"/>
    <w:rsid w:val="007557FD"/>
    <w:rsid w:val="0075594C"/>
    <w:rsid w:val="00755A09"/>
    <w:rsid w:val="00755C48"/>
    <w:rsid w:val="00755C4F"/>
    <w:rsid w:val="00755C9E"/>
    <w:rsid w:val="00755DCA"/>
    <w:rsid w:val="00756156"/>
    <w:rsid w:val="007561C2"/>
    <w:rsid w:val="007561F0"/>
    <w:rsid w:val="00756602"/>
    <w:rsid w:val="00756858"/>
    <w:rsid w:val="007568FD"/>
    <w:rsid w:val="0075698F"/>
    <w:rsid w:val="00756D4E"/>
    <w:rsid w:val="00756D64"/>
    <w:rsid w:val="00757051"/>
    <w:rsid w:val="007572CD"/>
    <w:rsid w:val="00757316"/>
    <w:rsid w:val="00757376"/>
    <w:rsid w:val="00757447"/>
    <w:rsid w:val="00757A98"/>
    <w:rsid w:val="00757F49"/>
    <w:rsid w:val="00760381"/>
    <w:rsid w:val="00760392"/>
    <w:rsid w:val="007603E5"/>
    <w:rsid w:val="00760870"/>
    <w:rsid w:val="00760AA7"/>
    <w:rsid w:val="00761282"/>
    <w:rsid w:val="00761570"/>
    <w:rsid w:val="007616D3"/>
    <w:rsid w:val="007616ED"/>
    <w:rsid w:val="00761AFE"/>
    <w:rsid w:val="00761BD3"/>
    <w:rsid w:val="00761BFE"/>
    <w:rsid w:val="00761C8B"/>
    <w:rsid w:val="00761D16"/>
    <w:rsid w:val="00761DEB"/>
    <w:rsid w:val="00761F55"/>
    <w:rsid w:val="007621C8"/>
    <w:rsid w:val="00762329"/>
    <w:rsid w:val="0076280F"/>
    <w:rsid w:val="0076299B"/>
    <w:rsid w:val="007629F8"/>
    <w:rsid w:val="00762A48"/>
    <w:rsid w:val="00762B8D"/>
    <w:rsid w:val="00762CF4"/>
    <w:rsid w:val="00762D56"/>
    <w:rsid w:val="00762DAA"/>
    <w:rsid w:val="00762DEF"/>
    <w:rsid w:val="00762F90"/>
    <w:rsid w:val="007632B0"/>
    <w:rsid w:val="0076358C"/>
    <w:rsid w:val="0076395F"/>
    <w:rsid w:val="00763963"/>
    <w:rsid w:val="00763DBD"/>
    <w:rsid w:val="0076419A"/>
    <w:rsid w:val="0076457A"/>
    <w:rsid w:val="007646B2"/>
    <w:rsid w:val="007648A5"/>
    <w:rsid w:val="00765588"/>
    <w:rsid w:val="0076580A"/>
    <w:rsid w:val="00765880"/>
    <w:rsid w:val="00765AA8"/>
    <w:rsid w:val="007661EA"/>
    <w:rsid w:val="00766240"/>
    <w:rsid w:val="00766800"/>
    <w:rsid w:val="007668E6"/>
    <w:rsid w:val="00766AFF"/>
    <w:rsid w:val="00766B66"/>
    <w:rsid w:val="00766E28"/>
    <w:rsid w:val="00767434"/>
    <w:rsid w:val="007677C2"/>
    <w:rsid w:val="0076790C"/>
    <w:rsid w:val="00767C28"/>
    <w:rsid w:val="00767D45"/>
    <w:rsid w:val="007701CB"/>
    <w:rsid w:val="0077068F"/>
    <w:rsid w:val="007706EA"/>
    <w:rsid w:val="00770877"/>
    <w:rsid w:val="00770DD2"/>
    <w:rsid w:val="00771167"/>
    <w:rsid w:val="00771C0E"/>
    <w:rsid w:val="007720C2"/>
    <w:rsid w:val="00772218"/>
    <w:rsid w:val="0077243B"/>
    <w:rsid w:val="00772D0E"/>
    <w:rsid w:val="0077314E"/>
    <w:rsid w:val="007732F3"/>
    <w:rsid w:val="007738A1"/>
    <w:rsid w:val="00773997"/>
    <w:rsid w:val="00773A77"/>
    <w:rsid w:val="00773CDA"/>
    <w:rsid w:val="00773D63"/>
    <w:rsid w:val="0077410F"/>
    <w:rsid w:val="00774A72"/>
    <w:rsid w:val="00774BB9"/>
    <w:rsid w:val="00774C76"/>
    <w:rsid w:val="00774C98"/>
    <w:rsid w:val="007751EA"/>
    <w:rsid w:val="00775243"/>
    <w:rsid w:val="0077528C"/>
    <w:rsid w:val="0077561D"/>
    <w:rsid w:val="00775F00"/>
    <w:rsid w:val="00775F4A"/>
    <w:rsid w:val="007761F1"/>
    <w:rsid w:val="00776245"/>
    <w:rsid w:val="007762EF"/>
    <w:rsid w:val="00776778"/>
    <w:rsid w:val="007776DB"/>
    <w:rsid w:val="00777E6B"/>
    <w:rsid w:val="00780053"/>
    <w:rsid w:val="007801BE"/>
    <w:rsid w:val="007802C8"/>
    <w:rsid w:val="0078040C"/>
    <w:rsid w:val="0078040E"/>
    <w:rsid w:val="0078041D"/>
    <w:rsid w:val="007809FE"/>
    <w:rsid w:val="00780AE1"/>
    <w:rsid w:val="00780BCC"/>
    <w:rsid w:val="00780E12"/>
    <w:rsid w:val="007811F8"/>
    <w:rsid w:val="007813A3"/>
    <w:rsid w:val="007815A3"/>
    <w:rsid w:val="007817C2"/>
    <w:rsid w:val="00781C04"/>
    <w:rsid w:val="00782767"/>
    <w:rsid w:val="0078362C"/>
    <w:rsid w:val="0078369E"/>
    <w:rsid w:val="00783794"/>
    <w:rsid w:val="007838F6"/>
    <w:rsid w:val="00783960"/>
    <w:rsid w:val="00783988"/>
    <w:rsid w:val="007839E5"/>
    <w:rsid w:val="00783B99"/>
    <w:rsid w:val="007840B7"/>
    <w:rsid w:val="0078412B"/>
    <w:rsid w:val="00784180"/>
    <w:rsid w:val="00784383"/>
    <w:rsid w:val="00784549"/>
    <w:rsid w:val="007848F9"/>
    <w:rsid w:val="007849D5"/>
    <w:rsid w:val="00784EEB"/>
    <w:rsid w:val="007851A3"/>
    <w:rsid w:val="00785449"/>
    <w:rsid w:val="0078548D"/>
    <w:rsid w:val="007856A1"/>
    <w:rsid w:val="00785F11"/>
    <w:rsid w:val="007864E9"/>
    <w:rsid w:val="0078650D"/>
    <w:rsid w:val="0078675D"/>
    <w:rsid w:val="00786763"/>
    <w:rsid w:val="0078695A"/>
    <w:rsid w:val="00786D8D"/>
    <w:rsid w:val="00786D9F"/>
    <w:rsid w:val="007870AA"/>
    <w:rsid w:val="00787319"/>
    <w:rsid w:val="00787686"/>
    <w:rsid w:val="007877BF"/>
    <w:rsid w:val="00787928"/>
    <w:rsid w:val="00787AA9"/>
    <w:rsid w:val="00787D5D"/>
    <w:rsid w:val="00787EEB"/>
    <w:rsid w:val="007901E4"/>
    <w:rsid w:val="00790252"/>
    <w:rsid w:val="00790500"/>
    <w:rsid w:val="00790531"/>
    <w:rsid w:val="0079053D"/>
    <w:rsid w:val="007907FF"/>
    <w:rsid w:val="00790BD1"/>
    <w:rsid w:val="00791558"/>
    <w:rsid w:val="007916DA"/>
    <w:rsid w:val="00791F9F"/>
    <w:rsid w:val="0079201F"/>
    <w:rsid w:val="007922E8"/>
    <w:rsid w:val="00792463"/>
    <w:rsid w:val="00792505"/>
    <w:rsid w:val="0079257D"/>
    <w:rsid w:val="007926AE"/>
    <w:rsid w:val="00792997"/>
    <w:rsid w:val="00792B1A"/>
    <w:rsid w:val="00792DE4"/>
    <w:rsid w:val="007938BB"/>
    <w:rsid w:val="00793EEC"/>
    <w:rsid w:val="007941D3"/>
    <w:rsid w:val="00794452"/>
    <w:rsid w:val="00794595"/>
    <w:rsid w:val="00794666"/>
    <w:rsid w:val="007947CB"/>
    <w:rsid w:val="007948B8"/>
    <w:rsid w:val="00794972"/>
    <w:rsid w:val="007949CE"/>
    <w:rsid w:val="00794D83"/>
    <w:rsid w:val="00794FB4"/>
    <w:rsid w:val="007956B1"/>
    <w:rsid w:val="007956DE"/>
    <w:rsid w:val="00795A23"/>
    <w:rsid w:val="00795AFF"/>
    <w:rsid w:val="00795B83"/>
    <w:rsid w:val="00795BC0"/>
    <w:rsid w:val="007964B2"/>
    <w:rsid w:val="007964EC"/>
    <w:rsid w:val="007969C2"/>
    <w:rsid w:val="00796A41"/>
    <w:rsid w:val="00796F4F"/>
    <w:rsid w:val="007971F0"/>
    <w:rsid w:val="007971FE"/>
    <w:rsid w:val="0079720A"/>
    <w:rsid w:val="00797731"/>
    <w:rsid w:val="00797BDC"/>
    <w:rsid w:val="00797C20"/>
    <w:rsid w:val="00797C3A"/>
    <w:rsid w:val="00797F19"/>
    <w:rsid w:val="007A0155"/>
    <w:rsid w:val="007A02D5"/>
    <w:rsid w:val="007A0347"/>
    <w:rsid w:val="007A04D3"/>
    <w:rsid w:val="007A081C"/>
    <w:rsid w:val="007A0B91"/>
    <w:rsid w:val="007A0DEE"/>
    <w:rsid w:val="007A1083"/>
    <w:rsid w:val="007A127B"/>
    <w:rsid w:val="007A129A"/>
    <w:rsid w:val="007A133D"/>
    <w:rsid w:val="007A1999"/>
    <w:rsid w:val="007A2288"/>
    <w:rsid w:val="007A228C"/>
    <w:rsid w:val="007A22B8"/>
    <w:rsid w:val="007A23B2"/>
    <w:rsid w:val="007A2A01"/>
    <w:rsid w:val="007A2A98"/>
    <w:rsid w:val="007A2B48"/>
    <w:rsid w:val="007A2B7D"/>
    <w:rsid w:val="007A2B7F"/>
    <w:rsid w:val="007A2BD2"/>
    <w:rsid w:val="007A2C92"/>
    <w:rsid w:val="007A2EB8"/>
    <w:rsid w:val="007A3002"/>
    <w:rsid w:val="007A310B"/>
    <w:rsid w:val="007A3605"/>
    <w:rsid w:val="007A395E"/>
    <w:rsid w:val="007A3DFF"/>
    <w:rsid w:val="007A3E78"/>
    <w:rsid w:val="007A3F5E"/>
    <w:rsid w:val="007A3F91"/>
    <w:rsid w:val="007A43BC"/>
    <w:rsid w:val="007A46B3"/>
    <w:rsid w:val="007A49E3"/>
    <w:rsid w:val="007A4B25"/>
    <w:rsid w:val="007A4BA9"/>
    <w:rsid w:val="007A4DA3"/>
    <w:rsid w:val="007A4DDD"/>
    <w:rsid w:val="007A5110"/>
    <w:rsid w:val="007A51BB"/>
    <w:rsid w:val="007A53E7"/>
    <w:rsid w:val="007A55B7"/>
    <w:rsid w:val="007A5735"/>
    <w:rsid w:val="007A575B"/>
    <w:rsid w:val="007A577A"/>
    <w:rsid w:val="007A5919"/>
    <w:rsid w:val="007A59B4"/>
    <w:rsid w:val="007A5A05"/>
    <w:rsid w:val="007A5FF3"/>
    <w:rsid w:val="007A649C"/>
    <w:rsid w:val="007A64C5"/>
    <w:rsid w:val="007A64F6"/>
    <w:rsid w:val="007A65E8"/>
    <w:rsid w:val="007A672B"/>
    <w:rsid w:val="007A6869"/>
    <w:rsid w:val="007A69C3"/>
    <w:rsid w:val="007A701C"/>
    <w:rsid w:val="007A7311"/>
    <w:rsid w:val="007A783B"/>
    <w:rsid w:val="007A7AE3"/>
    <w:rsid w:val="007A7B4C"/>
    <w:rsid w:val="007A7CDE"/>
    <w:rsid w:val="007A7E5D"/>
    <w:rsid w:val="007B0075"/>
    <w:rsid w:val="007B01D3"/>
    <w:rsid w:val="007B0816"/>
    <w:rsid w:val="007B0AEF"/>
    <w:rsid w:val="007B0EBC"/>
    <w:rsid w:val="007B0EF8"/>
    <w:rsid w:val="007B1717"/>
    <w:rsid w:val="007B1A1C"/>
    <w:rsid w:val="007B1AA7"/>
    <w:rsid w:val="007B1AFF"/>
    <w:rsid w:val="007B1E0A"/>
    <w:rsid w:val="007B206E"/>
    <w:rsid w:val="007B21ED"/>
    <w:rsid w:val="007B25B4"/>
    <w:rsid w:val="007B266C"/>
    <w:rsid w:val="007B26C2"/>
    <w:rsid w:val="007B28EC"/>
    <w:rsid w:val="007B2AA5"/>
    <w:rsid w:val="007B2E50"/>
    <w:rsid w:val="007B2ECF"/>
    <w:rsid w:val="007B3040"/>
    <w:rsid w:val="007B32A9"/>
    <w:rsid w:val="007B3625"/>
    <w:rsid w:val="007B371D"/>
    <w:rsid w:val="007B3A46"/>
    <w:rsid w:val="007B4667"/>
    <w:rsid w:val="007B493B"/>
    <w:rsid w:val="007B49C0"/>
    <w:rsid w:val="007B4AB0"/>
    <w:rsid w:val="007B4C3D"/>
    <w:rsid w:val="007B4C43"/>
    <w:rsid w:val="007B4FB2"/>
    <w:rsid w:val="007B510F"/>
    <w:rsid w:val="007B5265"/>
    <w:rsid w:val="007B52F4"/>
    <w:rsid w:val="007B54C6"/>
    <w:rsid w:val="007B582F"/>
    <w:rsid w:val="007B5EED"/>
    <w:rsid w:val="007B5F12"/>
    <w:rsid w:val="007B622C"/>
    <w:rsid w:val="007B64D5"/>
    <w:rsid w:val="007B6970"/>
    <w:rsid w:val="007B6C05"/>
    <w:rsid w:val="007B72B1"/>
    <w:rsid w:val="007B74AF"/>
    <w:rsid w:val="007B7822"/>
    <w:rsid w:val="007B7858"/>
    <w:rsid w:val="007B78D1"/>
    <w:rsid w:val="007B78F6"/>
    <w:rsid w:val="007B78FC"/>
    <w:rsid w:val="007C0324"/>
    <w:rsid w:val="007C04A8"/>
    <w:rsid w:val="007C05EB"/>
    <w:rsid w:val="007C08B8"/>
    <w:rsid w:val="007C0E12"/>
    <w:rsid w:val="007C0F15"/>
    <w:rsid w:val="007C11DB"/>
    <w:rsid w:val="007C1C38"/>
    <w:rsid w:val="007C1D4B"/>
    <w:rsid w:val="007C1E0D"/>
    <w:rsid w:val="007C1FFC"/>
    <w:rsid w:val="007C207F"/>
    <w:rsid w:val="007C28C7"/>
    <w:rsid w:val="007C2B4D"/>
    <w:rsid w:val="007C3456"/>
    <w:rsid w:val="007C3570"/>
    <w:rsid w:val="007C35CD"/>
    <w:rsid w:val="007C361B"/>
    <w:rsid w:val="007C367D"/>
    <w:rsid w:val="007C3778"/>
    <w:rsid w:val="007C3867"/>
    <w:rsid w:val="007C3E31"/>
    <w:rsid w:val="007C406C"/>
    <w:rsid w:val="007C41BA"/>
    <w:rsid w:val="007C4215"/>
    <w:rsid w:val="007C4A82"/>
    <w:rsid w:val="007C5520"/>
    <w:rsid w:val="007C560F"/>
    <w:rsid w:val="007C56AD"/>
    <w:rsid w:val="007C5740"/>
    <w:rsid w:val="007C5825"/>
    <w:rsid w:val="007C5F13"/>
    <w:rsid w:val="007C618B"/>
    <w:rsid w:val="007C61A4"/>
    <w:rsid w:val="007C66E2"/>
    <w:rsid w:val="007C6794"/>
    <w:rsid w:val="007C6ACB"/>
    <w:rsid w:val="007C6B9C"/>
    <w:rsid w:val="007C6C0E"/>
    <w:rsid w:val="007C710A"/>
    <w:rsid w:val="007C73FE"/>
    <w:rsid w:val="007C7908"/>
    <w:rsid w:val="007C7D19"/>
    <w:rsid w:val="007D03BB"/>
    <w:rsid w:val="007D0AB9"/>
    <w:rsid w:val="007D0E5B"/>
    <w:rsid w:val="007D1308"/>
    <w:rsid w:val="007D16DD"/>
    <w:rsid w:val="007D1908"/>
    <w:rsid w:val="007D1958"/>
    <w:rsid w:val="007D1B07"/>
    <w:rsid w:val="007D1B41"/>
    <w:rsid w:val="007D1CFE"/>
    <w:rsid w:val="007D2171"/>
    <w:rsid w:val="007D21CA"/>
    <w:rsid w:val="007D24C8"/>
    <w:rsid w:val="007D2544"/>
    <w:rsid w:val="007D25FB"/>
    <w:rsid w:val="007D2B86"/>
    <w:rsid w:val="007D2C1F"/>
    <w:rsid w:val="007D2EE9"/>
    <w:rsid w:val="007D32B1"/>
    <w:rsid w:val="007D360B"/>
    <w:rsid w:val="007D387D"/>
    <w:rsid w:val="007D3B7D"/>
    <w:rsid w:val="007D3D59"/>
    <w:rsid w:val="007D3E8F"/>
    <w:rsid w:val="007D407D"/>
    <w:rsid w:val="007D41D3"/>
    <w:rsid w:val="007D44F3"/>
    <w:rsid w:val="007D450E"/>
    <w:rsid w:val="007D46C6"/>
    <w:rsid w:val="007D4729"/>
    <w:rsid w:val="007D4985"/>
    <w:rsid w:val="007D4E85"/>
    <w:rsid w:val="007D4F82"/>
    <w:rsid w:val="007D532B"/>
    <w:rsid w:val="007D5A65"/>
    <w:rsid w:val="007D5B9E"/>
    <w:rsid w:val="007D5F03"/>
    <w:rsid w:val="007D603C"/>
    <w:rsid w:val="007D60E4"/>
    <w:rsid w:val="007D6423"/>
    <w:rsid w:val="007D65B1"/>
    <w:rsid w:val="007D670F"/>
    <w:rsid w:val="007D6CC6"/>
    <w:rsid w:val="007D6FD6"/>
    <w:rsid w:val="007D7179"/>
    <w:rsid w:val="007D72F3"/>
    <w:rsid w:val="007D7439"/>
    <w:rsid w:val="007D7552"/>
    <w:rsid w:val="007D7719"/>
    <w:rsid w:val="007D77ED"/>
    <w:rsid w:val="007D7B6B"/>
    <w:rsid w:val="007D7C87"/>
    <w:rsid w:val="007E007A"/>
    <w:rsid w:val="007E02EB"/>
    <w:rsid w:val="007E033D"/>
    <w:rsid w:val="007E03E2"/>
    <w:rsid w:val="007E045B"/>
    <w:rsid w:val="007E061B"/>
    <w:rsid w:val="007E0985"/>
    <w:rsid w:val="007E0B84"/>
    <w:rsid w:val="007E1104"/>
    <w:rsid w:val="007E1253"/>
    <w:rsid w:val="007E12F4"/>
    <w:rsid w:val="007E1753"/>
    <w:rsid w:val="007E1801"/>
    <w:rsid w:val="007E1C2B"/>
    <w:rsid w:val="007E1C9B"/>
    <w:rsid w:val="007E1FFC"/>
    <w:rsid w:val="007E220E"/>
    <w:rsid w:val="007E259D"/>
    <w:rsid w:val="007E25A0"/>
    <w:rsid w:val="007E25AB"/>
    <w:rsid w:val="007E261E"/>
    <w:rsid w:val="007E2875"/>
    <w:rsid w:val="007E2E43"/>
    <w:rsid w:val="007E324E"/>
    <w:rsid w:val="007E34FF"/>
    <w:rsid w:val="007E3598"/>
    <w:rsid w:val="007E3B91"/>
    <w:rsid w:val="007E3CC4"/>
    <w:rsid w:val="007E40EC"/>
    <w:rsid w:val="007E46F8"/>
    <w:rsid w:val="007E490E"/>
    <w:rsid w:val="007E4AD5"/>
    <w:rsid w:val="007E4E02"/>
    <w:rsid w:val="007E520F"/>
    <w:rsid w:val="007E52EB"/>
    <w:rsid w:val="007E53CD"/>
    <w:rsid w:val="007E55C4"/>
    <w:rsid w:val="007E57CA"/>
    <w:rsid w:val="007E5C72"/>
    <w:rsid w:val="007E5DAA"/>
    <w:rsid w:val="007E628A"/>
    <w:rsid w:val="007E63DB"/>
    <w:rsid w:val="007E6696"/>
    <w:rsid w:val="007E66E1"/>
    <w:rsid w:val="007E6ACF"/>
    <w:rsid w:val="007E6B52"/>
    <w:rsid w:val="007E6DD9"/>
    <w:rsid w:val="007E6F49"/>
    <w:rsid w:val="007E7251"/>
    <w:rsid w:val="007E72AA"/>
    <w:rsid w:val="007E73AA"/>
    <w:rsid w:val="007E742F"/>
    <w:rsid w:val="007E748E"/>
    <w:rsid w:val="007E766E"/>
    <w:rsid w:val="007E76F8"/>
    <w:rsid w:val="007E77CD"/>
    <w:rsid w:val="007F0066"/>
    <w:rsid w:val="007F06E7"/>
    <w:rsid w:val="007F0A21"/>
    <w:rsid w:val="007F0A3E"/>
    <w:rsid w:val="007F0CDB"/>
    <w:rsid w:val="007F0D72"/>
    <w:rsid w:val="007F12CC"/>
    <w:rsid w:val="007F13F1"/>
    <w:rsid w:val="007F15CC"/>
    <w:rsid w:val="007F18C8"/>
    <w:rsid w:val="007F1921"/>
    <w:rsid w:val="007F1B05"/>
    <w:rsid w:val="007F1D2F"/>
    <w:rsid w:val="007F2394"/>
    <w:rsid w:val="007F256D"/>
    <w:rsid w:val="007F2887"/>
    <w:rsid w:val="007F2B7D"/>
    <w:rsid w:val="007F2EEA"/>
    <w:rsid w:val="007F2F3D"/>
    <w:rsid w:val="007F30CD"/>
    <w:rsid w:val="007F3330"/>
    <w:rsid w:val="007F36EF"/>
    <w:rsid w:val="007F39BB"/>
    <w:rsid w:val="007F3A3A"/>
    <w:rsid w:val="007F3A86"/>
    <w:rsid w:val="007F3A87"/>
    <w:rsid w:val="007F3B00"/>
    <w:rsid w:val="007F3B64"/>
    <w:rsid w:val="007F3D4C"/>
    <w:rsid w:val="007F411C"/>
    <w:rsid w:val="007F4376"/>
    <w:rsid w:val="007F43B9"/>
    <w:rsid w:val="007F4686"/>
    <w:rsid w:val="007F4A44"/>
    <w:rsid w:val="007F4CFA"/>
    <w:rsid w:val="007F4D19"/>
    <w:rsid w:val="007F4EEC"/>
    <w:rsid w:val="007F4F70"/>
    <w:rsid w:val="007F514A"/>
    <w:rsid w:val="007F5300"/>
    <w:rsid w:val="007F56DF"/>
    <w:rsid w:val="007F5BC5"/>
    <w:rsid w:val="007F5CAE"/>
    <w:rsid w:val="007F5D3A"/>
    <w:rsid w:val="007F639A"/>
    <w:rsid w:val="007F668E"/>
    <w:rsid w:val="007F66C4"/>
    <w:rsid w:val="007F6964"/>
    <w:rsid w:val="007F6A27"/>
    <w:rsid w:val="007F6C62"/>
    <w:rsid w:val="007F6D13"/>
    <w:rsid w:val="007F6D29"/>
    <w:rsid w:val="007F6DAF"/>
    <w:rsid w:val="007F6DD9"/>
    <w:rsid w:val="007F701A"/>
    <w:rsid w:val="007F7049"/>
    <w:rsid w:val="007F7569"/>
    <w:rsid w:val="007F7579"/>
    <w:rsid w:val="007F7AEB"/>
    <w:rsid w:val="008001BA"/>
    <w:rsid w:val="00800362"/>
    <w:rsid w:val="0080058E"/>
    <w:rsid w:val="00800A77"/>
    <w:rsid w:val="00800CB4"/>
    <w:rsid w:val="00800D17"/>
    <w:rsid w:val="0080116B"/>
    <w:rsid w:val="008012F1"/>
    <w:rsid w:val="00801699"/>
    <w:rsid w:val="00801753"/>
    <w:rsid w:val="00801972"/>
    <w:rsid w:val="00801D5D"/>
    <w:rsid w:val="00801D6A"/>
    <w:rsid w:val="00801D9F"/>
    <w:rsid w:val="0080202B"/>
    <w:rsid w:val="008020B2"/>
    <w:rsid w:val="0080251D"/>
    <w:rsid w:val="0080262C"/>
    <w:rsid w:val="00802A55"/>
    <w:rsid w:val="00802AFB"/>
    <w:rsid w:val="00802D96"/>
    <w:rsid w:val="00802DEB"/>
    <w:rsid w:val="00802FDC"/>
    <w:rsid w:val="00803046"/>
    <w:rsid w:val="008030A1"/>
    <w:rsid w:val="008030AF"/>
    <w:rsid w:val="008031AE"/>
    <w:rsid w:val="008034D8"/>
    <w:rsid w:val="00803709"/>
    <w:rsid w:val="0080382E"/>
    <w:rsid w:val="00803856"/>
    <w:rsid w:val="0080388F"/>
    <w:rsid w:val="00804243"/>
    <w:rsid w:val="008042FE"/>
    <w:rsid w:val="0080461B"/>
    <w:rsid w:val="00804F4E"/>
    <w:rsid w:val="008050E0"/>
    <w:rsid w:val="008056AA"/>
    <w:rsid w:val="008057A0"/>
    <w:rsid w:val="008058F7"/>
    <w:rsid w:val="00805DCC"/>
    <w:rsid w:val="00805DDE"/>
    <w:rsid w:val="00805F55"/>
    <w:rsid w:val="00806048"/>
    <w:rsid w:val="0080644E"/>
    <w:rsid w:val="00806589"/>
    <w:rsid w:val="008066CA"/>
    <w:rsid w:val="00806782"/>
    <w:rsid w:val="00806B13"/>
    <w:rsid w:val="00806C9A"/>
    <w:rsid w:val="00806EE5"/>
    <w:rsid w:val="008072C3"/>
    <w:rsid w:val="008076EB"/>
    <w:rsid w:val="00807760"/>
    <w:rsid w:val="00807BD1"/>
    <w:rsid w:val="008102A2"/>
    <w:rsid w:val="00810470"/>
    <w:rsid w:val="0081093D"/>
    <w:rsid w:val="00810DFE"/>
    <w:rsid w:val="00811284"/>
    <w:rsid w:val="008112AE"/>
    <w:rsid w:val="008115FE"/>
    <w:rsid w:val="00811645"/>
    <w:rsid w:val="008116BC"/>
    <w:rsid w:val="00811788"/>
    <w:rsid w:val="00812258"/>
    <w:rsid w:val="008122E2"/>
    <w:rsid w:val="00812821"/>
    <w:rsid w:val="00812851"/>
    <w:rsid w:val="0081285F"/>
    <w:rsid w:val="00812AAB"/>
    <w:rsid w:val="00812E80"/>
    <w:rsid w:val="00813231"/>
    <w:rsid w:val="008135CF"/>
    <w:rsid w:val="00813612"/>
    <w:rsid w:val="00813925"/>
    <w:rsid w:val="00814755"/>
    <w:rsid w:val="00814823"/>
    <w:rsid w:val="00814B39"/>
    <w:rsid w:val="00814D8E"/>
    <w:rsid w:val="00815161"/>
    <w:rsid w:val="00815361"/>
    <w:rsid w:val="0081569F"/>
    <w:rsid w:val="008156A3"/>
    <w:rsid w:val="00815803"/>
    <w:rsid w:val="00815834"/>
    <w:rsid w:val="0081584E"/>
    <w:rsid w:val="008159C3"/>
    <w:rsid w:val="0081616E"/>
    <w:rsid w:val="0081656F"/>
    <w:rsid w:val="008165A1"/>
    <w:rsid w:val="0081674F"/>
    <w:rsid w:val="008167A3"/>
    <w:rsid w:val="008167B9"/>
    <w:rsid w:val="008168A2"/>
    <w:rsid w:val="00816960"/>
    <w:rsid w:val="00817506"/>
    <w:rsid w:val="0081756C"/>
    <w:rsid w:val="008176F3"/>
    <w:rsid w:val="00817976"/>
    <w:rsid w:val="00817B3A"/>
    <w:rsid w:val="00817BE6"/>
    <w:rsid w:val="008200C2"/>
    <w:rsid w:val="0082093B"/>
    <w:rsid w:val="00820E6F"/>
    <w:rsid w:val="00820EEF"/>
    <w:rsid w:val="0082199A"/>
    <w:rsid w:val="00821A8E"/>
    <w:rsid w:val="00821BD6"/>
    <w:rsid w:val="00821EC6"/>
    <w:rsid w:val="00822139"/>
    <w:rsid w:val="00822A5C"/>
    <w:rsid w:val="00822D21"/>
    <w:rsid w:val="00822DBF"/>
    <w:rsid w:val="00822FF8"/>
    <w:rsid w:val="00823BAF"/>
    <w:rsid w:val="00823C39"/>
    <w:rsid w:val="00823F58"/>
    <w:rsid w:val="00823FC2"/>
    <w:rsid w:val="00824190"/>
    <w:rsid w:val="00824416"/>
    <w:rsid w:val="00824784"/>
    <w:rsid w:val="00824801"/>
    <w:rsid w:val="00824A5F"/>
    <w:rsid w:val="00824C64"/>
    <w:rsid w:val="00824CCE"/>
    <w:rsid w:val="00824D85"/>
    <w:rsid w:val="00824ECF"/>
    <w:rsid w:val="0082513E"/>
    <w:rsid w:val="00825B6D"/>
    <w:rsid w:val="00825C7F"/>
    <w:rsid w:val="00825EF7"/>
    <w:rsid w:val="00826116"/>
    <w:rsid w:val="00826256"/>
    <w:rsid w:val="0082649B"/>
    <w:rsid w:val="00826EC5"/>
    <w:rsid w:val="00826FD8"/>
    <w:rsid w:val="008272F7"/>
    <w:rsid w:val="008272F9"/>
    <w:rsid w:val="00827BEE"/>
    <w:rsid w:val="00827DA9"/>
    <w:rsid w:val="00827E2D"/>
    <w:rsid w:val="00827ED5"/>
    <w:rsid w:val="00827EF2"/>
    <w:rsid w:val="00827F3E"/>
    <w:rsid w:val="00830101"/>
    <w:rsid w:val="00830355"/>
    <w:rsid w:val="008303EE"/>
    <w:rsid w:val="00830662"/>
    <w:rsid w:val="0083068B"/>
    <w:rsid w:val="008306FD"/>
    <w:rsid w:val="0083076C"/>
    <w:rsid w:val="008307A2"/>
    <w:rsid w:val="00830A53"/>
    <w:rsid w:val="00830CDC"/>
    <w:rsid w:val="00830E53"/>
    <w:rsid w:val="008310CF"/>
    <w:rsid w:val="0083148C"/>
    <w:rsid w:val="008314EB"/>
    <w:rsid w:val="008315D2"/>
    <w:rsid w:val="00831971"/>
    <w:rsid w:val="00831E74"/>
    <w:rsid w:val="00832171"/>
    <w:rsid w:val="00832256"/>
    <w:rsid w:val="00832288"/>
    <w:rsid w:val="008322EE"/>
    <w:rsid w:val="008324B0"/>
    <w:rsid w:val="00832565"/>
    <w:rsid w:val="0083263B"/>
    <w:rsid w:val="00832956"/>
    <w:rsid w:val="008329C3"/>
    <w:rsid w:val="00832AEA"/>
    <w:rsid w:val="00832D04"/>
    <w:rsid w:val="00833077"/>
    <w:rsid w:val="00833BB4"/>
    <w:rsid w:val="00833D7A"/>
    <w:rsid w:val="00833E06"/>
    <w:rsid w:val="00833F4D"/>
    <w:rsid w:val="00834114"/>
    <w:rsid w:val="008343D2"/>
    <w:rsid w:val="008344E6"/>
    <w:rsid w:val="00834743"/>
    <w:rsid w:val="00834AA7"/>
    <w:rsid w:val="00834C67"/>
    <w:rsid w:val="00834DBF"/>
    <w:rsid w:val="0083527D"/>
    <w:rsid w:val="008353E0"/>
    <w:rsid w:val="008353FE"/>
    <w:rsid w:val="00835462"/>
    <w:rsid w:val="00835491"/>
    <w:rsid w:val="00835AA4"/>
    <w:rsid w:val="00835B17"/>
    <w:rsid w:val="00835E4B"/>
    <w:rsid w:val="00835ED0"/>
    <w:rsid w:val="008360A2"/>
    <w:rsid w:val="00836380"/>
    <w:rsid w:val="008363E0"/>
    <w:rsid w:val="00836472"/>
    <w:rsid w:val="008369A9"/>
    <w:rsid w:val="00836DFD"/>
    <w:rsid w:val="00837094"/>
    <w:rsid w:val="00837323"/>
    <w:rsid w:val="0083741D"/>
    <w:rsid w:val="00837420"/>
    <w:rsid w:val="00837878"/>
    <w:rsid w:val="00837A61"/>
    <w:rsid w:val="00837D20"/>
    <w:rsid w:val="008401B2"/>
    <w:rsid w:val="00840251"/>
    <w:rsid w:val="00840CCF"/>
    <w:rsid w:val="00840D93"/>
    <w:rsid w:val="00841A57"/>
    <w:rsid w:val="00841B57"/>
    <w:rsid w:val="00842111"/>
    <w:rsid w:val="00842465"/>
    <w:rsid w:val="0084297C"/>
    <w:rsid w:val="008429FD"/>
    <w:rsid w:val="00842DE9"/>
    <w:rsid w:val="00842F1C"/>
    <w:rsid w:val="00842F8B"/>
    <w:rsid w:val="00843501"/>
    <w:rsid w:val="00843931"/>
    <w:rsid w:val="0084396F"/>
    <w:rsid w:val="00843B64"/>
    <w:rsid w:val="00843D02"/>
    <w:rsid w:val="00843D19"/>
    <w:rsid w:val="00844052"/>
    <w:rsid w:val="008440EF"/>
    <w:rsid w:val="0084450B"/>
    <w:rsid w:val="00844879"/>
    <w:rsid w:val="00844886"/>
    <w:rsid w:val="00844A15"/>
    <w:rsid w:val="00844AE2"/>
    <w:rsid w:val="00844D31"/>
    <w:rsid w:val="00844DCE"/>
    <w:rsid w:val="00844E51"/>
    <w:rsid w:val="00844FE5"/>
    <w:rsid w:val="008450A1"/>
    <w:rsid w:val="00845392"/>
    <w:rsid w:val="008453EB"/>
    <w:rsid w:val="00845408"/>
    <w:rsid w:val="00845446"/>
    <w:rsid w:val="0084556C"/>
    <w:rsid w:val="0084570E"/>
    <w:rsid w:val="0084572D"/>
    <w:rsid w:val="00845A7F"/>
    <w:rsid w:val="00845B66"/>
    <w:rsid w:val="00845F5B"/>
    <w:rsid w:val="008464CE"/>
    <w:rsid w:val="008465C0"/>
    <w:rsid w:val="008465DF"/>
    <w:rsid w:val="00846607"/>
    <w:rsid w:val="00846622"/>
    <w:rsid w:val="00846649"/>
    <w:rsid w:val="008466E7"/>
    <w:rsid w:val="00846968"/>
    <w:rsid w:val="00846D0C"/>
    <w:rsid w:val="00847498"/>
    <w:rsid w:val="00847789"/>
    <w:rsid w:val="00847901"/>
    <w:rsid w:val="00847A19"/>
    <w:rsid w:val="00847B51"/>
    <w:rsid w:val="00847C62"/>
    <w:rsid w:val="00847E80"/>
    <w:rsid w:val="00847EF2"/>
    <w:rsid w:val="0085014D"/>
    <w:rsid w:val="00850675"/>
    <w:rsid w:val="0085088B"/>
    <w:rsid w:val="00850977"/>
    <w:rsid w:val="00850BC6"/>
    <w:rsid w:val="00850C55"/>
    <w:rsid w:val="00850C90"/>
    <w:rsid w:val="00851B1C"/>
    <w:rsid w:val="00851EE3"/>
    <w:rsid w:val="00851F17"/>
    <w:rsid w:val="00851FE2"/>
    <w:rsid w:val="00852126"/>
    <w:rsid w:val="00852400"/>
    <w:rsid w:val="00852A4E"/>
    <w:rsid w:val="00852CCF"/>
    <w:rsid w:val="00852D94"/>
    <w:rsid w:val="00853448"/>
    <w:rsid w:val="0085390C"/>
    <w:rsid w:val="00853D90"/>
    <w:rsid w:val="00853F41"/>
    <w:rsid w:val="00854216"/>
    <w:rsid w:val="008544AE"/>
    <w:rsid w:val="00854663"/>
    <w:rsid w:val="0085472B"/>
    <w:rsid w:val="008547B9"/>
    <w:rsid w:val="008548E0"/>
    <w:rsid w:val="00854A42"/>
    <w:rsid w:val="00854A65"/>
    <w:rsid w:val="00854E2F"/>
    <w:rsid w:val="00855062"/>
    <w:rsid w:val="008550F0"/>
    <w:rsid w:val="008555D1"/>
    <w:rsid w:val="00855BCC"/>
    <w:rsid w:val="00855F2F"/>
    <w:rsid w:val="00855FB4"/>
    <w:rsid w:val="00856076"/>
    <w:rsid w:val="0085618D"/>
    <w:rsid w:val="00856CF1"/>
    <w:rsid w:val="0085702A"/>
    <w:rsid w:val="008575E1"/>
    <w:rsid w:val="00857648"/>
    <w:rsid w:val="00857813"/>
    <w:rsid w:val="00857CCB"/>
    <w:rsid w:val="00857F6E"/>
    <w:rsid w:val="0086002C"/>
    <w:rsid w:val="00860146"/>
    <w:rsid w:val="00860293"/>
    <w:rsid w:val="0086067B"/>
    <w:rsid w:val="0086082B"/>
    <w:rsid w:val="00860B92"/>
    <w:rsid w:val="00860E42"/>
    <w:rsid w:val="00861259"/>
    <w:rsid w:val="00861277"/>
    <w:rsid w:val="0086159F"/>
    <w:rsid w:val="0086180E"/>
    <w:rsid w:val="00861848"/>
    <w:rsid w:val="00861B83"/>
    <w:rsid w:val="00861CCE"/>
    <w:rsid w:val="00861DBB"/>
    <w:rsid w:val="008620F0"/>
    <w:rsid w:val="00862201"/>
    <w:rsid w:val="00862FC8"/>
    <w:rsid w:val="008630FA"/>
    <w:rsid w:val="0086318D"/>
    <w:rsid w:val="008631C3"/>
    <w:rsid w:val="00863692"/>
    <w:rsid w:val="008639B0"/>
    <w:rsid w:val="00863B8B"/>
    <w:rsid w:val="00863DE5"/>
    <w:rsid w:val="00863EE8"/>
    <w:rsid w:val="00863FFD"/>
    <w:rsid w:val="00864001"/>
    <w:rsid w:val="008640E3"/>
    <w:rsid w:val="008641DE"/>
    <w:rsid w:val="00864418"/>
    <w:rsid w:val="00864B8A"/>
    <w:rsid w:val="00865592"/>
    <w:rsid w:val="008656A2"/>
    <w:rsid w:val="00865969"/>
    <w:rsid w:val="00865E70"/>
    <w:rsid w:val="00865EA5"/>
    <w:rsid w:val="00866173"/>
    <w:rsid w:val="0086633D"/>
    <w:rsid w:val="00866374"/>
    <w:rsid w:val="0086661B"/>
    <w:rsid w:val="0086667F"/>
    <w:rsid w:val="00866879"/>
    <w:rsid w:val="0086690C"/>
    <w:rsid w:val="00866A4C"/>
    <w:rsid w:val="00866A79"/>
    <w:rsid w:val="00866B78"/>
    <w:rsid w:val="0086706D"/>
    <w:rsid w:val="008670A9"/>
    <w:rsid w:val="0086737F"/>
    <w:rsid w:val="0086738E"/>
    <w:rsid w:val="0086767E"/>
    <w:rsid w:val="00867BFB"/>
    <w:rsid w:val="00867CEF"/>
    <w:rsid w:val="00867EDB"/>
    <w:rsid w:val="00870966"/>
    <w:rsid w:val="0087131F"/>
    <w:rsid w:val="00871DDB"/>
    <w:rsid w:val="00871EB6"/>
    <w:rsid w:val="00871F8B"/>
    <w:rsid w:val="00872261"/>
    <w:rsid w:val="008722A8"/>
    <w:rsid w:val="00872457"/>
    <w:rsid w:val="0087247E"/>
    <w:rsid w:val="00872835"/>
    <w:rsid w:val="00872878"/>
    <w:rsid w:val="008728E7"/>
    <w:rsid w:val="00872A9F"/>
    <w:rsid w:val="00872DB1"/>
    <w:rsid w:val="00872DD8"/>
    <w:rsid w:val="00872FE3"/>
    <w:rsid w:val="008733E7"/>
    <w:rsid w:val="00873498"/>
    <w:rsid w:val="0087350F"/>
    <w:rsid w:val="00873556"/>
    <w:rsid w:val="00873641"/>
    <w:rsid w:val="008736D5"/>
    <w:rsid w:val="0087378D"/>
    <w:rsid w:val="008737D2"/>
    <w:rsid w:val="00873DA3"/>
    <w:rsid w:val="0087400D"/>
    <w:rsid w:val="0087421D"/>
    <w:rsid w:val="00874467"/>
    <w:rsid w:val="0087446F"/>
    <w:rsid w:val="008744C3"/>
    <w:rsid w:val="008744DD"/>
    <w:rsid w:val="008747A4"/>
    <w:rsid w:val="00874C2B"/>
    <w:rsid w:val="00875114"/>
    <w:rsid w:val="0087514D"/>
    <w:rsid w:val="0087548A"/>
    <w:rsid w:val="008755DE"/>
    <w:rsid w:val="0087572E"/>
    <w:rsid w:val="0087591D"/>
    <w:rsid w:val="00875D66"/>
    <w:rsid w:val="00875F20"/>
    <w:rsid w:val="00876045"/>
    <w:rsid w:val="0087629C"/>
    <w:rsid w:val="0087639E"/>
    <w:rsid w:val="008769E2"/>
    <w:rsid w:val="00876C08"/>
    <w:rsid w:val="00876C18"/>
    <w:rsid w:val="00876E04"/>
    <w:rsid w:val="00876E94"/>
    <w:rsid w:val="008770BA"/>
    <w:rsid w:val="00877174"/>
    <w:rsid w:val="008773D7"/>
    <w:rsid w:val="00877A9B"/>
    <w:rsid w:val="00877BA7"/>
    <w:rsid w:val="00877D4F"/>
    <w:rsid w:val="008800D0"/>
    <w:rsid w:val="00880187"/>
    <w:rsid w:val="00880532"/>
    <w:rsid w:val="00880561"/>
    <w:rsid w:val="00880BD4"/>
    <w:rsid w:val="00881710"/>
    <w:rsid w:val="0088184B"/>
    <w:rsid w:val="00881A01"/>
    <w:rsid w:val="00882036"/>
    <w:rsid w:val="008820B0"/>
    <w:rsid w:val="008823FD"/>
    <w:rsid w:val="00882470"/>
    <w:rsid w:val="008828E0"/>
    <w:rsid w:val="008829CB"/>
    <w:rsid w:val="00882BE8"/>
    <w:rsid w:val="00882C84"/>
    <w:rsid w:val="008833C9"/>
    <w:rsid w:val="00883795"/>
    <w:rsid w:val="008838F8"/>
    <w:rsid w:val="00883996"/>
    <w:rsid w:val="00883A9D"/>
    <w:rsid w:val="00883B50"/>
    <w:rsid w:val="00883CB3"/>
    <w:rsid w:val="00883CF8"/>
    <w:rsid w:val="00883CFA"/>
    <w:rsid w:val="00883DAE"/>
    <w:rsid w:val="00884041"/>
    <w:rsid w:val="00884240"/>
    <w:rsid w:val="00884742"/>
    <w:rsid w:val="00884B0F"/>
    <w:rsid w:val="00884C39"/>
    <w:rsid w:val="00884D1B"/>
    <w:rsid w:val="00884E91"/>
    <w:rsid w:val="00884EF7"/>
    <w:rsid w:val="00884F31"/>
    <w:rsid w:val="00885207"/>
    <w:rsid w:val="0088543A"/>
    <w:rsid w:val="00885596"/>
    <w:rsid w:val="008856D0"/>
    <w:rsid w:val="00885737"/>
    <w:rsid w:val="008859DA"/>
    <w:rsid w:val="00885A42"/>
    <w:rsid w:val="00886354"/>
    <w:rsid w:val="008864BA"/>
    <w:rsid w:val="00886637"/>
    <w:rsid w:val="008866FA"/>
    <w:rsid w:val="00886743"/>
    <w:rsid w:val="008867EC"/>
    <w:rsid w:val="00886AAD"/>
    <w:rsid w:val="00886EE1"/>
    <w:rsid w:val="00886FFE"/>
    <w:rsid w:val="0088735F"/>
    <w:rsid w:val="008873AD"/>
    <w:rsid w:val="008873F6"/>
    <w:rsid w:val="0088745B"/>
    <w:rsid w:val="00887571"/>
    <w:rsid w:val="00887616"/>
    <w:rsid w:val="00887745"/>
    <w:rsid w:val="00887A9B"/>
    <w:rsid w:val="00890158"/>
    <w:rsid w:val="0089092C"/>
    <w:rsid w:val="00890DC8"/>
    <w:rsid w:val="00890F44"/>
    <w:rsid w:val="008913E0"/>
    <w:rsid w:val="00891514"/>
    <w:rsid w:val="0089167C"/>
    <w:rsid w:val="00891A80"/>
    <w:rsid w:val="00891AE0"/>
    <w:rsid w:val="00891CAF"/>
    <w:rsid w:val="00891CBB"/>
    <w:rsid w:val="00891DA8"/>
    <w:rsid w:val="00891DD2"/>
    <w:rsid w:val="00891DFD"/>
    <w:rsid w:val="00892003"/>
    <w:rsid w:val="0089205A"/>
    <w:rsid w:val="008920F1"/>
    <w:rsid w:val="0089223A"/>
    <w:rsid w:val="00892451"/>
    <w:rsid w:val="00892641"/>
    <w:rsid w:val="0089264C"/>
    <w:rsid w:val="008926C9"/>
    <w:rsid w:val="00892732"/>
    <w:rsid w:val="00892B2A"/>
    <w:rsid w:val="00892C36"/>
    <w:rsid w:val="00892FC2"/>
    <w:rsid w:val="008932BF"/>
    <w:rsid w:val="00893359"/>
    <w:rsid w:val="008933C6"/>
    <w:rsid w:val="008935AB"/>
    <w:rsid w:val="0089374E"/>
    <w:rsid w:val="00893B04"/>
    <w:rsid w:val="00893C37"/>
    <w:rsid w:val="00893D31"/>
    <w:rsid w:val="00893F32"/>
    <w:rsid w:val="0089405D"/>
    <w:rsid w:val="008943A6"/>
    <w:rsid w:val="00894423"/>
    <w:rsid w:val="00894475"/>
    <w:rsid w:val="0089461B"/>
    <w:rsid w:val="00895195"/>
    <w:rsid w:val="00895402"/>
    <w:rsid w:val="00895819"/>
    <w:rsid w:val="00895E33"/>
    <w:rsid w:val="00895F81"/>
    <w:rsid w:val="00896317"/>
    <w:rsid w:val="0089674C"/>
    <w:rsid w:val="00896869"/>
    <w:rsid w:val="008968CD"/>
    <w:rsid w:val="00896934"/>
    <w:rsid w:val="00896AAF"/>
    <w:rsid w:val="00896BC0"/>
    <w:rsid w:val="00896FF3"/>
    <w:rsid w:val="0089733E"/>
    <w:rsid w:val="0089742A"/>
    <w:rsid w:val="0089774F"/>
    <w:rsid w:val="0089783D"/>
    <w:rsid w:val="00897C9C"/>
    <w:rsid w:val="00897CE9"/>
    <w:rsid w:val="00897E0B"/>
    <w:rsid w:val="00897F19"/>
    <w:rsid w:val="00897FB0"/>
    <w:rsid w:val="008A003F"/>
    <w:rsid w:val="008A0100"/>
    <w:rsid w:val="008A0144"/>
    <w:rsid w:val="008A01E5"/>
    <w:rsid w:val="008A0206"/>
    <w:rsid w:val="008A03F1"/>
    <w:rsid w:val="008A0560"/>
    <w:rsid w:val="008A06C5"/>
    <w:rsid w:val="008A076C"/>
    <w:rsid w:val="008A0947"/>
    <w:rsid w:val="008A0BAC"/>
    <w:rsid w:val="008A0CF2"/>
    <w:rsid w:val="008A1110"/>
    <w:rsid w:val="008A1197"/>
    <w:rsid w:val="008A125F"/>
    <w:rsid w:val="008A1337"/>
    <w:rsid w:val="008A1782"/>
    <w:rsid w:val="008A19F5"/>
    <w:rsid w:val="008A1DF0"/>
    <w:rsid w:val="008A2794"/>
    <w:rsid w:val="008A28BE"/>
    <w:rsid w:val="008A290E"/>
    <w:rsid w:val="008A2AEA"/>
    <w:rsid w:val="008A2DFD"/>
    <w:rsid w:val="008A2E70"/>
    <w:rsid w:val="008A33FD"/>
    <w:rsid w:val="008A3418"/>
    <w:rsid w:val="008A3565"/>
    <w:rsid w:val="008A3678"/>
    <w:rsid w:val="008A36C1"/>
    <w:rsid w:val="008A3CE0"/>
    <w:rsid w:val="008A3DBA"/>
    <w:rsid w:val="008A3F04"/>
    <w:rsid w:val="008A3F61"/>
    <w:rsid w:val="008A422E"/>
    <w:rsid w:val="008A4897"/>
    <w:rsid w:val="008A49E0"/>
    <w:rsid w:val="008A4B56"/>
    <w:rsid w:val="008A4F0E"/>
    <w:rsid w:val="008A5315"/>
    <w:rsid w:val="008A54CD"/>
    <w:rsid w:val="008A5566"/>
    <w:rsid w:val="008A55A6"/>
    <w:rsid w:val="008A6077"/>
    <w:rsid w:val="008A614E"/>
    <w:rsid w:val="008A6756"/>
    <w:rsid w:val="008A69F8"/>
    <w:rsid w:val="008A6B98"/>
    <w:rsid w:val="008A70A6"/>
    <w:rsid w:val="008A71A4"/>
    <w:rsid w:val="008A7236"/>
    <w:rsid w:val="008A74D5"/>
    <w:rsid w:val="008A7B79"/>
    <w:rsid w:val="008A7EC2"/>
    <w:rsid w:val="008B0558"/>
    <w:rsid w:val="008B05A1"/>
    <w:rsid w:val="008B08FE"/>
    <w:rsid w:val="008B0C0B"/>
    <w:rsid w:val="008B0CCA"/>
    <w:rsid w:val="008B1403"/>
    <w:rsid w:val="008B1481"/>
    <w:rsid w:val="008B15AC"/>
    <w:rsid w:val="008B16DC"/>
    <w:rsid w:val="008B1792"/>
    <w:rsid w:val="008B18F0"/>
    <w:rsid w:val="008B1998"/>
    <w:rsid w:val="008B1D5E"/>
    <w:rsid w:val="008B1D68"/>
    <w:rsid w:val="008B1E5B"/>
    <w:rsid w:val="008B23B2"/>
    <w:rsid w:val="008B241F"/>
    <w:rsid w:val="008B26A0"/>
    <w:rsid w:val="008B2798"/>
    <w:rsid w:val="008B28B1"/>
    <w:rsid w:val="008B2909"/>
    <w:rsid w:val="008B2AE3"/>
    <w:rsid w:val="008B2BB9"/>
    <w:rsid w:val="008B2D82"/>
    <w:rsid w:val="008B2F7D"/>
    <w:rsid w:val="008B319A"/>
    <w:rsid w:val="008B3296"/>
    <w:rsid w:val="008B33F9"/>
    <w:rsid w:val="008B3790"/>
    <w:rsid w:val="008B37B2"/>
    <w:rsid w:val="008B38D9"/>
    <w:rsid w:val="008B39D5"/>
    <w:rsid w:val="008B3B96"/>
    <w:rsid w:val="008B3EE8"/>
    <w:rsid w:val="008B42D6"/>
    <w:rsid w:val="008B42D7"/>
    <w:rsid w:val="008B4478"/>
    <w:rsid w:val="008B48C1"/>
    <w:rsid w:val="008B4BF4"/>
    <w:rsid w:val="008B4F64"/>
    <w:rsid w:val="008B4FA0"/>
    <w:rsid w:val="008B5226"/>
    <w:rsid w:val="008B559F"/>
    <w:rsid w:val="008B584C"/>
    <w:rsid w:val="008B59D4"/>
    <w:rsid w:val="008B5ABB"/>
    <w:rsid w:val="008B5B9D"/>
    <w:rsid w:val="008B5D2F"/>
    <w:rsid w:val="008B5E07"/>
    <w:rsid w:val="008B5F64"/>
    <w:rsid w:val="008B5F99"/>
    <w:rsid w:val="008B60D9"/>
    <w:rsid w:val="008B6357"/>
    <w:rsid w:val="008B6F49"/>
    <w:rsid w:val="008B7132"/>
    <w:rsid w:val="008B7319"/>
    <w:rsid w:val="008B745B"/>
    <w:rsid w:val="008B75C7"/>
    <w:rsid w:val="008B76C5"/>
    <w:rsid w:val="008B7A7D"/>
    <w:rsid w:val="008B7DA2"/>
    <w:rsid w:val="008B7E38"/>
    <w:rsid w:val="008B8910"/>
    <w:rsid w:val="008C0276"/>
    <w:rsid w:val="008C075A"/>
    <w:rsid w:val="008C0848"/>
    <w:rsid w:val="008C0A9B"/>
    <w:rsid w:val="008C0B8F"/>
    <w:rsid w:val="008C0DAC"/>
    <w:rsid w:val="008C0DFD"/>
    <w:rsid w:val="008C0E15"/>
    <w:rsid w:val="008C1011"/>
    <w:rsid w:val="008C1239"/>
    <w:rsid w:val="008C17A9"/>
    <w:rsid w:val="008C1841"/>
    <w:rsid w:val="008C1BF3"/>
    <w:rsid w:val="008C1E5B"/>
    <w:rsid w:val="008C2501"/>
    <w:rsid w:val="008C2542"/>
    <w:rsid w:val="008C260B"/>
    <w:rsid w:val="008C30A9"/>
    <w:rsid w:val="008C3492"/>
    <w:rsid w:val="008C351D"/>
    <w:rsid w:val="008C3A61"/>
    <w:rsid w:val="008C3B69"/>
    <w:rsid w:val="008C3BB0"/>
    <w:rsid w:val="008C3D73"/>
    <w:rsid w:val="008C3EEF"/>
    <w:rsid w:val="008C40D6"/>
    <w:rsid w:val="008C43C9"/>
    <w:rsid w:val="008C4419"/>
    <w:rsid w:val="008C454C"/>
    <w:rsid w:val="008C47A9"/>
    <w:rsid w:val="008C482B"/>
    <w:rsid w:val="008C48BB"/>
    <w:rsid w:val="008C49F2"/>
    <w:rsid w:val="008C4FD2"/>
    <w:rsid w:val="008C53EF"/>
    <w:rsid w:val="008C5401"/>
    <w:rsid w:val="008C5894"/>
    <w:rsid w:val="008C58BE"/>
    <w:rsid w:val="008C5AD2"/>
    <w:rsid w:val="008C5C75"/>
    <w:rsid w:val="008C5F55"/>
    <w:rsid w:val="008C61BB"/>
    <w:rsid w:val="008C6667"/>
    <w:rsid w:val="008C6846"/>
    <w:rsid w:val="008C68FE"/>
    <w:rsid w:val="008C6D48"/>
    <w:rsid w:val="008C6D80"/>
    <w:rsid w:val="008C7962"/>
    <w:rsid w:val="008C7EA0"/>
    <w:rsid w:val="008D015B"/>
    <w:rsid w:val="008D0182"/>
    <w:rsid w:val="008D027D"/>
    <w:rsid w:val="008D0677"/>
    <w:rsid w:val="008D07D6"/>
    <w:rsid w:val="008D09E4"/>
    <w:rsid w:val="008D0DF5"/>
    <w:rsid w:val="008D0EA6"/>
    <w:rsid w:val="008D10F4"/>
    <w:rsid w:val="008D117E"/>
    <w:rsid w:val="008D11DD"/>
    <w:rsid w:val="008D1244"/>
    <w:rsid w:val="008D1259"/>
    <w:rsid w:val="008D13D9"/>
    <w:rsid w:val="008D1536"/>
    <w:rsid w:val="008D158B"/>
    <w:rsid w:val="008D1765"/>
    <w:rsid w:val="008D1878"/>
    <w:rsid w:val="008D187B"/>
    <w:rsid w:val="008D188B"/>
    <w:rsid w:val="008D1A78"/>
    <w:rsid w:val="008D1AE7"/>
    <w:rsid w:val="008D1EA7"/>
    <w:rsid w:val="008D2281"/>
    <w:rsid w:val="008D22D3"/>
    <w:rsid w:val="008D2661"/>
    <w:rsid w:val="008D292C"/>
    <w:rsid w:val="008D297E"/>
    <w:rsid w:val="008D302D"/>
    <w:rsid w:val="008D32A7"/>
    <w:rsid w:val="008D3A6B"/>
    <w:rsid w:val="008D3C9E"/>
    <w:rsid w:val="008D4024"/>
    <w:rsid w:val="008D405F"/>
    <w:rsid w:val="008D443B"/>
    <w:rsid w:val="008D4A8C"/>
    <w:rsid w:val="008D4C7C"/>
    <w:rsid w:val="008D5105"/>
    <w:rsid w:val="008D558D"/>
    <w:rsid w:val="008D5826"/>
    <w:rsid w:val="008D5E13"/>
    <w:rsid w:val="008D5F7C"/>
    <w:rsid w:val="008D600A"/>
    <w:rsid w:val="008D660E"/>
    <w:rsid w:val="008D679F"/>
    <w:rsid w:val="008D67C1"/>
    <w:rsid w:val="008D6816"/>
    <w:rsid w:val="008D69A3"/>
    <w:rsid w:val="008D6EB4"/>
    <w:rsid w:val="008D6F7C"/>
    <w:rsid w:val="008D7090"/>
    <w:rsid w:val="008D756D"/>
    <w:rsid w:val="008D75A4"/>
    <w:rsid w:val="008D75D2"/>
    <w:rsid w:val="008D7A15"/>
    <w:rsid w:val="008D7D93"/>
    <w:rsid w:val="008D7F22"/>
    <w:rsid w:val="008D7FF5"/>
    <w:rsid w:val="008E00C3"/>
    <w:rsid w:val="008E02F9"/>
    <w:rsid w:val="008E04BD"/>
    <w:rsid w:val="008E0684"/>
    <w:rsid w:val="008E0774"/>
    <w:rsid w:val="008E09AF"/>
    <w:rsid w:val="008E0CA2"/>
    <w:rsid w:val="008E160A"/>
    <w:rsid w:val="008E1A61"/>
    <w:rsid w:val="008E1AAE"/>
    <w:rsid w:val="008E1C11"/>
    <w:rsid w:val="008E1F42"/>
    <w:rsid w:val="008E21B6"/>
    <w:rsid w:val="008E21ED"/>
    <w:rsid w:val="008E250B"/>
    <w:rsid w:val="008E274A"/>
    <w:rsid w:val="008E2909"/>
    <w:rsid w:val="008E312F"/>
    <w:rsid w:val="008E3181"/>
    <w:rsid w:val="008E36BA"/>
    <w:rsid w:val="008E3D56"/>
    <w:rsid w:val="008E3F0F"/>
    <w:rsid w:val="008E426C"/>
    <w:rsid w:val="008E4349"/>
    <w:rsid w:val="008E453A"/>
    <w:rsid w:val="008E45A0"/>
    <w:rsid w:val="008E466F"/>
    <w:rsid w:val="008E46DB"/>
    <w:rsid w:val="008E4854"/>
    <w:rsid w:val="008E4A9C"/>
    <w:rsid w:val="008E4B78"/>
    <w:rsid w:val="008E4D7A"/>
    <w:rsid w:val="008E51FC"/>
    <w:rsid w:val="008E59DD"/>
    <w:rsid w:val="008E5B37"/>
    <w:rsid w:val="008E6879"/>
    <w:rsid w:val="008E692A"/>
    <w:rsid w:val="008E698E"/>
    <w:rsid w:val="008E6CCE"/>
    <w:rsid w:val="008E6E35"/>
    <w:rsid w:val="008E6E87"/>
    <w:rsid w:val="008E702E"/>
    <w:rsid w:val="008E728E"/>
    <w:rsid w:val="008E73D3"/>
    <w:rsid w:val="008E7441"/>
    <w:rsid w:val="008E7971"/>
    <w:rsid w:val="008E7AD8"/>
    <w:rsid w:val="008E7C71"/>
    <w:rsid w:val="008E7CED"/>
    <w:rsid w:val="008E7D3E"/>
    <w:rsid w:val="008E7FA0"/>
    <w:rsid w:val="008F02D0"/>
    <w:rsid w:val="008F039E"/>
    <w:rsid w:val="008F06D7"/>
    <w:rsid w:val="008F082E"/>
    <w:rsid w:val="008F099F"/>
    <w:rsid w:val="008F0D46"/>
    <w:rsid w:val="008F130A"/>
    <w:rsid w:val="008F1357"/>
    <w:rsid w:val="008F157E"/>
    <w:rsid w:val="008F1ACA"/>
    <w:rsid w:val="008F1F42"/>
    <w:rsid w:val="008F203C"/>
    <w:rsid w:val="008F2058"/>
    <w:rsid w:val="008F27F2"/>
    <w:rsid w:val="008F28E6"/>
    <w:rsid w:val="008F2995"/>
    <w:rsid w:val="008F2D10"/>
    <w:rsid w:val="008F2E9A"/>
    <w:rsid w:val="008F2EF6"/>
    <w:rsid w:val="008F2F87"/>
    <w:rsid w:val="008F2FAE"/>
    <w:rsid w:val="008F3473"/>
    <w:rsid w:val="008F3769"/>
    <w:rsid w:val="008F40AE"/>
    <w:rsid w:val="008F43D7"/>
    <w:rsid w:val="008F448C"/>
    <w:rsid w:val="008F46FE"/>
    <w:rsid w:val="008F49EE"/>
    <w:rsid w:val="008F4B1B"/>
    <w:rsid w:val="008F4C19"/>
    <w:rsid w:val="008F4C6C"/>
    <w:rsid w:val="008F55FA"/>
    <w:rsid w:val="008F5D4C"/>
    <w:rsid w:val="008F606C"/>
    <w:rsid w:val="008F60D1"/>
    <w:rsid w:val="008F618F"/>
    <w:rsid w:val="008F69C0"/>
    <w:rsid w:val="008F6B3C"/>
    <w:rsid w:val="008F6E4C"/>
    <w:rsid w:val="008F6EC7"/>
    <w:rsid w:val="008F72BE"/>
    <w:rsid w:val="008F7510"/>
    <w:rsid w:val="008F7544"/>
    <w:rsid w:val="008F7579"/>
    <w:rsid w:val="008F7708"/>
    <w:rsid w:val="008F77B9"/>
    <w:rsid w:val="008F7E5B"/>
    <w:rsid w:val="009000B4"/>
    <w:rsid w:val="00900138"/>
    <w:rsid w:val="009001B1"/>
    <w:rsid w:val="009001D7"/>
    <w:rsid w:val="00900295"/>
    <w:rsid w:val="009005BB"/>
    <w:rsid w:val="009005CA"/>
    <w:rsid w:val="009005EB"/>
    <w:rsid w:val="00900673"/>
    <w:rsid w:val="00900998"/>
    <w:rsid w:val="00900CEE"/>
    <w:rsid w:val="00900DCB"/>
    <w:rsid w:val="009010BC"/>
    <w:rsid w:val="00901372"/>
    <w:rsid w:val="00901868"/>
    <w:rsid w:val="00901979"/>
    <w:rsid w:val="00901C5A"/>
    <w:rsid w:val="00901D23"/>
    <w:rsid w:val="00901F83"/>
    <w:rsid w:val="009024C4"/>
    <w:rsid w:val="00902927"/>
    <w:rsid w:val="00902FB7"/>
    <w:rsid w:val="009030EA"/>
    <w:rsid w:val="009031E5"/>
    <w:rsid w:val="009039D1"/>
    <w:rsid w:val="00903A2B"/>
    <w:rsid w:val="00904123"/>
    <w:rsid w:val="00904227"/>
    <w:rsid w:val="009043D9"/>
    <w:rsid w:val="00904A46"/>
    <w:rsid w:val="00904B8F"/>
    <w:rsid w:val="00904CB3"/>
    <w:rsid w:val="00904D19"/>
    <w:rsid w:val="009052B6"/>
    <w:rsid w:val="00905667"/>
    <w:rsid w:val="00905A54"/>
    <w:rsid w:val="00905F13"/>
    <w:rsid w:val="00906275"/>
    <w:rsid w:val="009065AA"/>
    <w:rsid w:val="0090665F"/>
    <w:rsid w:val="0090666C"/>
    <w:rsid w:val="009067E3"/>
    <w:rsid w:val="00906B6D"/>
    <w:rsid w:val="00906CAC"/>
    <w:rsid w:val="00907319"/>
    <w:rsid w:val="009074B1"/>
    <w:rsid w:val="00907A41"/>
    <w:rsid w:val="00907B05"/>
    <w:rsid w:val="00907C1F"/>
    <w:rsid w:val="00907C8D"/>
    <w:rsid w:val="00907CB8"/>
    <w:rsid w:val="00907E10"/>
    <w:rsid w:val="00907E9D"/>
    <w:rsid w:val="00910013"/>
    <w:rsid w:val="009101F0"/>
    <w:rsid w:val="0091029F"/>
    <w:rsid w:val="00910348"/>
    <w:rsid w:val="00910940"/>
    <w:rsid w:val="0091106D"/>
    <w:rsid w:val="00911B14"/>
    <w:rsid w:val="00911B6E"/>
    <w:rsid w:val="00911B88"/>
    <w:rsid w:val="00911CC1"/>
    <w:rsid w:val="00911F11"/>
    <w:rsid w:val="009127DD"/>
    <w:rsid w:val="009127EF"/>
    <w:rsid w:val="009129EB"/>
    <w:rsid w:val="00912A35"/>
    <w:rsid w:val="00912E8D"/>
    <w:rsid w:val="00913536"/>
    <w:rsid w:val="009139E6"/>
    <w:rsid w:val="00913A9E"/>
    <w:rsid w:val="0091458C"/>
    <w:rsid w:val="0091486E"/>
    <w:rsid w:val="00914F96"/>
    <w:rsid w:val="009153EF"/>
    <w:rsid w:val="009155D7"/>
    <w:rsid w:val="009157B3"/>
    <w:rsid w:val="00915B8B"/>
    <w:rsid w:val="0091626A"/>
    <w:rsid w:val="00916347"/>
    <w:rsid w:val="009167B6"/>
    <w:rsid w:val="00916BD1"/>
    <w:rsid w:val="00916EF9"/>
    <w:rsid w:val="009172D3"/>
    <w:rsid w:val="00917651"/>
    <w:rsid w:val="0091773C"/>
    <w:rsid w:val="00917CA2"/>
    <w:rsid w:val="00917F74"/>
    <w:rsid w:val="00917FB2"/>
    <w:rsid w:val="0092039B"/>
    <w:rsid w:val="0092074C"/>
    <w:rsid w:val="00920E77"/>
    <w:rsid w:val="00920ED6"/>
    <w:rsid w:val="00920F6C"/>
    <w:rsid w:val="009211B1"/>
    <w:rsid w:val="009211DE"/>
    <w:rsid w:val="009212FC"/>
    <w:rsid w:val="00921360"/>
    <w:rsid w:val="00921830"/>
    <w:rsid w:val="00921BCA"/>
    <w:rsid w:val="00921CB4"/>
    <w:rsid w:val="00921D91"/>
    <w:rsid w:val="00921E96"/>
    <w:rsid w:val="00921F65"/>
    <w:rsid w:val="0092215B"/>
    <w:rsid w:val="00922359"/>
    <w:rsid w:val="009229F6"/>
    <w:rsid w:val="00922E94"/>
    <w:rsid w:val="00923035"/>
    <w:rsid w:val="009232CF"/>
    <w:rsid w:val="00923443"/>
    <w:rsid w:val="00923512"/>
    <w:rsid w:val="00923CC0"/>
    <w:rsid w:val="00923CDF"/>
    <w:rsid w:val="00923D4E"/>
    <w:rsid w:val="00923DB6"/>
    <w:rsid w:val="00923E1F"/>
    <w:rsid w:val="00923F9A"/>
    <w:rsid w:val="0092403D"/>
    <w:rsid w:val="009244A9"/>
    <w:rsid w:val="00924583"/>
    <w:rsid w:val="00924AB2"/>
    <w:rsid w:val="00924E3B"/>
    <w:rsid w:val="009255F2"/>
    <w:rsid w:val="00925816"/>
    <w:rsid w:val="00925965"/>
    <w:rsid w:val="00925A2D"/>
    <w:rsid w:val="00925ADF"/>
    <w:rsid w:val="00925BCD"/>
    <w:rsid w:val="00925BDC"/>
    <w:rsid w:val="00925F21"/>
    <w:rsid w:val="009261FC"/>
    <w:rsid w:val="0092633F"/>
    <w:rsid w:val="00926749"/>
    <w:rsid w:val="00926A5F"/>
    <w:rsid w:val="00926C73"/>
    <w:rsid w:val="00927331"/>
    <w:rsid w:val="00927401"/>
    <w:rsid w:val="00927A2C"/>
    <w:rsid w:val="00927CA3"/>
    <w:rsid w:val="00927EBA"/>
    <w:rsid w:val="00930134"/>
    <w:rsid w:val="00930B24"/>
    <w:rsid w:val="00931150"/>
    <w:rsid w:val="0093149D"/>
    <w:rsid w:val="00931CFC"/>
    <w:rsid w:val="00931D1F"/>
    <w:rsid w:val="00931FF5"/>
    <w:rsid w:val="00932369"/>
    <w:rsid w:val="009324AC"/>
    <w:rsid w:val="0093261C"/>
    <w:rsid w:val="009326F4"/>
    <w:rsid w:val="009327F9"/>
    <w:rsid w:val="00932F4A"/>
    <w:rsid w:val="00932F66"/>
    <w:rsid w:val="00932F70"/>
    <w:rsid w:val="00933079"/>
    <w:rsid w:val="0093355E"/>
    <w:rsid w:val="00933FF3"/>
    <w:rsid w:val="0093407E"/>
    <w:rsid w:val="00934179"/>
    <w:rsid w:val="009341E0"/>
    <w:rsid w:val="00934517"/>
    <w:rsid w:val="009346D2"/>
    <w:rsid w:val="009347D0"/>
    <w:rsid w:val="00934BFB"/>
    <w:rsid w:val="00934E36"/>
    <w:rsid w:val="0093509F"/>
    <w:rsid w:val="00935445"/>
    <w:rsid w:val="009354D2"/>
    <w:rsid w:val="009359D4"/>
    <w:rsid w:val="00935F0B"/>
    <w:rsid w:val="00935F34"/>
    <w:rsid w:val="00935FD7"/>
    <w:rsid w:val="0093627A"/>
    <w:rsid w:val="0093629B"/>
    <w:rsid w:val="00936EDB"/>
    <w:rsid w:val="00936EF0"/>
    <w:rsid w:val="009373EC"/>
    <w:rsid w:val="00937AD5"/>
    <w:rsid w:val="00937AF8"/>
    <w:rsid w:val="00937BBA"/>
    <w:rsid w:val="00937DED"/>
    <w:rsid w:val="00937F1E"/>
    <w:rsid w:val="0093E2D7"/>
    <w:rsid w:val="0094056C"/>
    <w:rsid w:val="0094058F"/>
    <w:rsid w:val="009406E4"/>
    <w:rsid w:val="00940833"/>
    <w:rsid w:val="00940CB7"/>
    <w:rsid w:val="009413F1"/>
    <w:rsid w:val="00941475"/>
    <w:rsid w:val="0094178F"/>
    <w:rsid w:val="0094188D"/>
    <w:rsid w:val="009418C7"/>
    <w:rsid w:val="00941AF4"/>
    <w:rsid w:val="00941E98"/>
    <w:rsid w:val="00941EC9"/>
    <w:rsid w:val="009427B9"/>
    <w:rsid w:val="00942924"/>
    <w:rsid w:val="00942C68"/>
    <w:rsid w:val="0094307D"/>
    <w:rsid w:val="009432A0"/>
    <w:rsid w:val="009432C4"/>
    <w:rsid w:val="00943701"/>
    <w:rsid w:val="00943A52"/>
    <w:rsid w:val="00943AEF"/>
    <w:rsid w:val="00943E7F"/>
    <w:rsid w:val="00944195"/>
    <w:rsid w:val="009443EF"/>
    <w:rsid w:val="00944415"/>
    <w:rsid w:val="00944A0F"/>
    <w:rsid w:val="00944C8D"/>
    <w:rsid w:val="00945134"/>
    <w:rsid w:val="0094563D"/>
    <w:rsid w:val="00945897"/>
    <w:rsid w:val="00945E04"/>
    <w:rsid w:val="009462C3"/>
    <w:rsid w:val="00946C5B"/>
    <w:rsid w:val="00946DE3"/>
    <w:rsid w:val="00946EF9"/>
    <w:rsid w:val="00947151"/>
    <w:rsid w:val="009471F5"/>
    <w:rsid w:val="00947266"/>
    <w:rsid w:val="00947C6B"/>
    <w:rsid w:val="00950722"/>
    <w:rsid w:val="00950CAF"/>
    <w:rsid w:val="00950DBD"/>
    <w:rsid w:val="009511E5"/>
    <w:rsid w:val="009513AB"/>
    <w:rsid w:val="009515AB"/>
    <w:rsid w:val="009515F6"/>
    <w:rsid w:val="00951829"/>
    <w:rsid w:val="00951D63"/>
    <w:rsid w:val="009522DE"/>
    <w:rsid w:val="009523E9"/>
    <w:rsid w:val="009524E8"/>
    <w:rsid w:val="00952BBD"/>
    <w:rsid w:val="00952C87"/>
    <w:rsid w:val="00952DE3"/>
    <w:rsid w:val="00953071"/>
    <w:rsid w:val="00953106"/>
    <w:rsid w:val="00953200"/>
    <w:rsid w:val="0095347F"/>
    <w:rsid w:val="00953504"/>
    <w:rsid w:val="00953A23"/>
    <w:rsid w:val="00953AE8"/>
    <w:rsid w:val="00953F04"/>
    <w:rsid w:val="009541DF"/>
    <w:rsid w:val="00954289"/>
    <w:rsid w:val="00954459"/>
    <w:rsid w:val="00954601"/>
    <w:rsid w:val="0095482C"/>
    <w:rsid w:val="0095482E"/>
    <w:rsid w:val="009549FA"/>
    <w:rsid w:val="00954A8D"/>
    <w:rsid w:val="009553E4"/>
    <w:rsid w:val="009558E7"/>
    <w:rsid w:val="00955AA5"/>
    <w:rsid w:val="00955E70"/>
    <w:rsid w:val="00955F0A"/>
    <w:rsid w:val="00956285"/>
    <w:rsid w:val="00956729"/>
    <w:rsid w:val="009569D8"/>
    <w:rsid w:val="00956AF7"/>
    <w:rsid w:val="00956B0E"/>
    <w:rsid w:val="00956B81"/>
    <w:rsid w:val="00956D62"/>
    <w:rsid w:val="00956D65"/>
    <w:rsid w:val="0095738E"/>
    <w:rsid w:val="00957610"/>
    <w:rsid w:val="0095781D"/>
    <w:rsid w:val="0095789D"/>
    <w:rsid w:val="0095798F"/>
    <w:rsid w:val="00957B7D"/>
    <w:rsid w:val="00957D4A"/>
    <w:rsid w:val="00957E5E"/>
    <w:rsid w:val="00960097"/>
    <w:rsid w:val="009604DD"/>
    <w:rsid w:val="0096083E"/>
    <w:rsid w:val="009609CC"/>
    <w:rsid w:val="00960B5A"/>
    <w:rsid w:val="00960C48"/>
    <w:rsid w:val="00960D9E"/>
    <w:rsid w:val="00960ECB"/>
    <w:rsid w:val="00960F95"/>
    <w:rsid w:val="00960FB2"/>
    <w:rsid w:val="0096121C"/>
    <w:rsid w:val="00961522"/>
    <w:rsid w:val="009618FE"/>
    <w:rsid w:val="00961A41"/>
    <w:rsid w:val="00961AC6"/>
    <w:rsid w:val="00961B1E"/>
    <w:rsid w:val="00961E63"/>
    <w:rsid w:val="00961F03"/>
    <w:rsid w:val="009620A2"/>
    <w:rsid w:val="009629BF"/>
    <w:rsid w:val="009634F1"/>
    <w:rsid w:val="00963741"/>
    <w:rsid w:val="00963990"/>
    <w:rsid w:val="009639CB"/>
    <w:rsid w:val="00963B6B"/>
    <w:rsid w:val="009644BD"/>
    <w:rsid w:val="00964614"/>
    <w:rsid w:val="009647DA"/>
    <w:rsid w:val="00964897"/>
    <w:rsid w:val="0096497B"/>
    <w:rsid w:val="00965250"/>
    <w:rsid w:val="00965A9A"/>
    <w:rsid w:val="0096604F"/>
    <w:rsid w:val="00966788"/>
    <w:rsid w:val="009667F1"/>
    <w:rsid w:val="009669F5"/>
    <w:rsid w:val="00966A7C"/>
    <w:rsid w:val="00966AFD"/>
    <w:rsid w:val="00966C47"/>
    <w:rsid w:val="00966D58"/>
    <w:rsid w:val="00966F82"/>
    <w:rsid w:val="009673D2"/>
    <w:rsid w:val="009674DE"/>
    <w:rsid w:val="00967615"/>
    <w:rsid w:val="00967641"/>
    <w:rsid w:val="00967744"/>
    <w:rsid w:val="00967AD2"/>
    <w:rsid w:val="00967B05"/>
    <w:rsid w:val="00967F60"/>
    <w:rsid w:val="00970553"/>
    <w:rsid w:val="00970BF3"/>
    <w:rsid w:val="00970D34"/>
    <w:rsid w:val="0097135D"/>
    <w:rsid w:val="0097146E"/>
    <w:rsid w:val="0097180D"/>
    <w:rsid w:val="00971ABB"/>
    <w:rsid w:val="00972090"/>
    <w:rsid w:val="00972136"/>
    <w:rsid w:val="0097257D"/>
    <w:rsid w:val="00972678"/>
    <w:rsid w:val="00972749"/>
    <w:rsid w:val="00972FEF"/>
    <w:rsid w:val="00973148"/>
    <w:rsid w:val="009731C9"/>
    <w:rsid w:val="00973469"/>
    <w:rsid w:val="00973508"/>
    <w:rsid w:val="00973976"/>
    <w:rsid w:val="00973EFD"/>
    <w:rsid w:val="009741F0"/>
    <w:rsid w:val="009744E3"/>
    <w:rsid w:val="009747D3"/>
    <w:rsid w:val="00974F36"/>
    <w:rsid w:val="009750DA"/>
    <w:rsid w:val="00975143"/>
    <w:rsid w:val="009754FC"/>
    <w:rsid w:val="009756B1"/>
    <w:rsid w:val="00975752"/>
    <w:rsid w:val="00975834"/>
    <w:rsid w:val="00975C38"/>
    <w:rsid w:val="00976390"/>
    <w:rsid w:val="009763F8"/>
    <w:rsid w:val="0097642D"/>
    <w:rsid w:val="009767BF"/>
    <w:rsid w:val="00976B2B"/>
    <w:rsid w:val="00976BA2"/>
    <w:rsid w:val="00976CA4"/>
    <w:rsid w:val="00976F39"/>
    <w:rsid w:val="0097736E"/>
    <w:rsid w:val="0097763A"/>
    <w:rsid w:val="009777EF"/>
    <w:rsid w:val="009778F8"/>
    <w:rsid w:val="00977CF6"/>
    <w:rsid w:val="00980286"/>
    <w:rsid w:val="00980655"/>
    <w:rsid w:val="00980728"/>
    <w:rsid w:val="0098099E"/>
    <w:rsid w:val="009809B9"/>
    <w:rsid w:val="00980ABD"/>
    <w:rsid w:val="00980C4E"/>
    <w:rsid w:val="00980EEA"/>
    <w:rsid w:val="00980F01"/>
    <w:rsid w:val="009810E4"/>
    <w:rsid w:val="009811C7"/>
    <w:rsid w:val="009817B8"/>
    <w:rsid w:val="00981B09"/>
    <w:rsid w:val="00981B1E"/>
    <w:rsid w:val="00981C65"/>
    <w:rsid w:val="00981E05"/>
    <w:rsid w:val="009821E7"/>
    <w:rsid w:val="0098249E"/>
    <w:rsid w:val="0098268F"/>
    <w:rsid w:val="009826B5"/>
    <w:rsid w:val="009829F6"/>
    <w:rsid w:val="00982BB5"/>
    <w:rsid w:val="00982D88"/>
    <w:rsid w:val="00982F85"/>
    <w:rsid w:val="0098309D"/>
    <w:rsid w:val="00983188"/>
    <w:rsid w:val="009833E0"/>
    <w:rsid w:val="009836C2"/>
    <w:rsid w:val="00983815"/>
    <w:rsid w:val="0098384D"/>
    <w:rsid w:val="009840E1"/>
    <w:rsid w:val="009841E2"/>
    <w:rsid w:val="00984278"/>
    <w:rsid w:val="00984330"/>
    <w:rsid w:val="00984433"/>
    <w:rsid w:val="009845E6"/>
    <w:rsid w:val="00984817"/>
    <w:rsid w:val="00984884"/>
    <w:rsid w:val="00984C69"/>
    <w:rsid w:val="00984F40"/>
    <w:rsid w:val="009851DB"/>
    <w:rsid w:val="009852DD"/>
    <w:rsid w:val="00985384"/>
    <w:rsid w:val="00985AC6"/>
    <w:rsid w:val="00985F29"/>
    <w:rsid w:val="0098602B"/>
    <w:rsid w:val="009860D0"/>
    <w:rsid w:val="009863D8"/>
    <w:rsid w:val="00986560"/>
    <w:rsid w:val="0098656E"/>
    <w:rsid w:val="00986826"/>
    <w:rsid w:val="00986829"/>
    <w:rsid w:val="0098683E"/>
    <w:rsid w:val="00986B1E"/>
    <w:rsid w:val="00986D6D"/>
    <w:rsid w:val="00987031"/>
    <w:rsid w:val="0098715B"/>
    <w:rsid w:val="009872F7"/>
    <w:rsid w:val="0098735A"/>
    <w:rsid w:val="0098741A"/>
    <w:rsid w:val="0098775E"/>
    <w:rsid w:val="00987774"/>
    <w:rsid w:val="009877A4"/>
    <w:rsid w:val="009877FC"/>
    <w:rsid w:val="00987B91"/>
    <w:rsid w:val="00987BED"/>
    <w:rsid w:val="00987F82"/>
    <w:rsid w:val="00990238"/>
    <w:rsid w:val="009902C6"/>
    <w:rsid w:val="0099039A"/>
    <w:rsid w:val="009903CC"/>
    <w:rsid w:val="0099062D"/>
    <w:rsid w:val="00990AA6"/>
    <w:rsid w:val="00990E88"/>
    <w:rsid w:val="00991096"/>
    <w:rsid w:val="0099131A"/>
    <w:rsid w:val="009917A6"/>
    <w:rsid w:val="0099188D"/>
    <w:rsid w:val="00991E27"/>
    <w:rsid w:val="009920EE"/>
    <w:rsid w:val="009921D7"/>
    <w:rsid w:val="009924BE"/>
    <w:rsid w:val="0099265C"/>
    <w:rsid w:val="009929C6"/>
    <w:rsid w:val="00992A33"/>
    <w:rsid w:val="00992B65"/>
    <w:rsid w:val="00992B7D"/>
    <w:rsid w:val="00992C80"/>
    <w:rsid w:val="00993157"/>
    <w:rsid w:val="0099319E"/>
    <w:rsid w:val="009932D2"/>
    <w:rsid w:val="00993546"/>
    <w:rsid w:val="00993C61"/>
    <w:rsid w:val="00993EC7"/>
    <w:rsid w:val="00993FEA"/>
    <w:rsid w:val="0099425D"/>
    <w:rsid w:val="009942AA"/>
    <w:rsid w:val="009949C4"/>
    <w:rsid w:val="00994B20"/>
    <w:rsid w:val="00994E2A"/>
    <w:rsid w:val="00994F17"/>
    <w:rsid w:val="00994F19"/>
    <w:rsid w:val="00995157"/>
    <w:rsid w:val="00995163"/>
    <w:rsid w:val="00995834"/>
    <w:rsid w:val="00995968"/>
    <w:rsid w:val="00995CFC"/>
    <w:rsid w:val="00995F1E"/>
    <w:rsid w:val="00995FDD"/>
    <w:rsid w:val="00996336"/>
    <w:rsid w:val="009963CC"/>
    <w:rsid w:val="0099656A"/>
    <w:rsid w:val="00996E53"/>
    <w:rsid w:val="00997059"/>
    <w:rsid w:val="00997559"/>
    <w:rsid w:val="009976E2"/>
    <w:rsid w:val="00997A42"/>
    <w:rsid w:val="00997B7B"/>
    <w:rsid w:val="00997C17"/>
    <w:rsid w:val="009A0506"/>
    <w:rsid w:val="009A07A4"/>
    <w:rsid w:val="009A0A37"/>
    <w:rsid w:val="009A0CB4"/>
    <w:rsid w:val="009A0DF0"/>
    <w:rsid w:val="009A0DF5"/>
    <w:rsid w:val="009A0FEA"/>
    <w:rsid w:val="009A11ED"/>
    <w:rsid w:val="009A159D"/>
    <w:rsid w:val="009A163D"/>
    <w:rsid w:val="009A171E"/>
    <w:rsid w:val="009A1C5B"/>
    <w:rsid w:val="009A1CAA"/>
    <w:rsid w:val="009A1CE0"/>
    <w:rsid w:val="009A1F31"/>
    <w:rsid w:val="009A1F77"/>
    <w:rsid w:val="009A22B7"/>
    <w:rsid w:val="009A22D6"/>
    <w:rsid w:val="009A259C"/>
    <w:rsid w:val="009A3333"/>
    <w:rsid w:val="009A33E4"/>
    <w:rsid w:val="009A3BBF"/>
    <w:rsid w:val="009A3CB0"/>
    <w:rsid w:val="009A3F05"/>
    <w:rsid w:val="009A4374"/>
    <w:rsid w:val="009A4504"/>
    <w:rsid w:val="009A463E"/>
    <w:rsid w:val="009A46C2"/>
    <w:rsid w:val="009A48B0"/>
    <w:rsid w:val="009A4CE5"/>
    <w:rsid w:val="009A50AD"/>
    <w:rsid w:val="009A52D1"/>
    <w:rsid w:val="009A54A2"/>
    <w:rsid w:val="009A625A"/>
    <w:rsid w:val="009A6358"/>
    <w:rsid w:val="009A6699"/>
    <w:rsid w:val="009A6AAD"/>
    <w:rsid w:val="009A6AFB"/>
    <w:rsid w:val="009A752D"/>
    <w:rsid w:val="009A7556"/>
    <w:rsid w:val="009A7568"/>
    <w:rsid w:val="009A756F"/>
    <w:rsid w:val="009A774C"/>
    <w:rsid w:val="009A7992"/>
    <w:rsid w:val="009A7FA3"/>
    <w:rsid w:val="009B0017"/>
    <w:rsid w:val="009B0051"/>
    <w:rsid w:val="009B0188"/>
    <w:rsid w:val="009B0197"/>
    <w:rsid w:val="009B045D"/>
    <w:rsid w:val="009B1022"/>
    <w:rsid w:val="009B108D"/>
    <w:rsid w:val="009B13FB"/>
    <w:rsid w:val="009B143E"/>
    <w:rsid w:val="009B16E7"/>
    <w:rsid w:val="009B19B2"/>
    <w:rsid w:val="009B1CE0"/>
    <w:rsid w:val="009B1EE5"/>
    <w:rsid w:val="009B1F26"/>
    <w:rsid w:val="009B219B"/>
    <w:rsid w:val="009B231D"/>
    <w:rsid w:val="009B2358"/>
    <w:rsid w:val="009B2431"/>
    <w:rsid w:val="009B24E8"/>
    <w:rsid w:val="009B26E7"/>
    <w:rsid w:val="009B29E9"/>
    <w:rsid w:val="009B2D14"/>
    <w:rsid w:val="009B305E"/>
    <w:rsid w:val="009B3110"/>
    <w:rsid w:val="009B3747"/>
    <w:rsid w:val="009B3C35"/>
    <w:rsid w:val="009B3DC1"/>
    <w:rsid w:val="009B3EDB"/>
    <w:rsid w:val="009B406B"/>
    <w:rsid w:val="009B4665"/>
    <w:rsid w:val="009B47B4"/>
    <w:rsid w:val="009B48F4"/>
    <w:rsid w:val="009B4AE6"/>
    <w:rsid w:val="009B4B2B"/>
    <w:rsid w:val="009B50EB"/>
    <w:rsid w:val="009B5156"/>
    <w:rsid w:val="009B59D1"/>
    <w:rsid w:val="009B5B5B"/>
    <w:rsid w:val="009B5BAB"/>
    <w:rsid w:val="009B6678"/>
    <w:rsid w:val="009B66F2"/>
    <w:rsid w:val="009B6A77"/>
    <w:rsid w:val="009B6CAC"/>
    <w:rsid w:val="009B6E15"/>
    <w:rsid w:val="009B6E24"/>
    <w:rsid w:val="009B6E89"/>
    <w:rsid w:val="009B6ECA"/>
    <w:rsid w:val="009B6EFF"/>
    <w:rsid w:val="009B71FF"/>
    <w:rsid w:val="009B73D0"/>
    <w:rsid w:val="009B7A33"/>
    <w:rsid w:val="009B7CC2"/>
    <w:rsid w:val="009B7CFD"/>
    <w:rsid w:val="009B7D71"/>
    <w:rsid w:val="009C0541"/>
    <w:rsid w:val="009C0568"/>
    <w:rsid w:val="009C0ACD"/>
    <w:rsid w:val="009C0ADF"/>
    <w:rsid w:val="009C0B5A"/>
    <w:rsid w:val="009C0C2B"/>
    <w:rsid w:val="009C1076"/>
    <w:rsid w:val="009C1318"/>
    <w:rsid w:val="009C165F"/>
    <w:rsid w:val="009C167F"/>
    <w:rsid w:val="009C177D"/>
    <w:rsid w:val="009C195A"/>
    <w:rsid w:val="009C1BE4"/>
    <w:rsid w:val="009C1D78"/>
    <w:rsid w:val="009C1DCE"/>
    <w:rsid w:val="009C1FAF"/>
    <w:rsid w:val="009C2726"/>
    <w:rsid w:val="009C27D1"/>
    <w:rsid w:val="009C28C3"/>
    <w:rsid w:val="009C2DD6"/>
    <w:rsid w:val="009C2E9A"/>
    <w:rsid w:val="009C3334"/>
    <w:rsid w:val="009C3BBD"/>
    <w:rsid w:val="009C3DA7"/>
    <w:rsid w:val="009C3F2D"/>
    <w:rsid w:val="009C41CC"/>
    <w:rsid w:val="009C4277"/>
    <w:rsid w:val="009C442D"/>
    <w:rsid w:val="009C4479"/>
    <w:rsid w:val="009C4690"/>
    <w:rsid w:val="009C46D7"/>
    <w:rsid w:val="009C49D1"/>
    <w:rsid w:val="009C4E75"/>
    <w:rsid w:val="009C5102"/>
    <w:rsid w:val="009C5614"/>
    <w:rsid w:val="009C58D1"/>
    <w:rsid w:val="009C5BFF"/>
    <w:rsid w:val="009C5D17"/>
    <w:rsid w:val="009C6144"/>
    <w:rsid w:val="009C63D4"/>
    <w:rsid w:val="009C63D8"/>
    <w:rsid w:val="009C65C5"/>
    <w:rsid w:val="009C65E8"/>
    <w:rsid w:val="009C66BC"/>
    <w:rsid w:val="009C6A6D"/>
    <w:rsid w:val="009C72EC"/>
    <w:rsid w:val="009C7513"/>
    <w:rsid w:val="009C7AAE"/>
    <w:rsid w:val="009D0363"/>
    <w:rsid w:val="009D0533"/>
    <w:rsid w:val="009D05D2"/>
    <w:rsid w:val="009D0D59"/>
    <w:rsid w:val="009D0F33"/>
    <w:rsid w:val="009D0FC6"/>
    <w:rsid w:val="009D0FE8"/>
    <w:rsid w:val="009D0FFE"/>
    <w:rsid w:val="009D10E6"/>
    <w:rsid w:val="009D2152"/>
    <w:rsid w:val="009D2329"/>
    <w:rsid w:val="009D2445"/>
    <w:rsid w:val="009D24F4"/>
    <w:rsid w:val="009D2633"/>
    <w:rsid w:val="009D2889"/>
    <w:rsid w:val="009D2ACD"/>
    <w:rsid w:val="009D3135"/>
    <w:rsid w:val="009D3413"/>
    <w:rsid w:val="009D354D"/>
    <w:rsid w:val="009D3681"/>
    <w:rsid w:val="009D3898"/>
    <w:rsid w:val="009D3D0D"/>
    <w:rsid w:val="009D41BE"/>
    <w:rsid w:val="009D44FD"/>
    <w:rsid w:val="009D461B"/>
    <w:rsid w:val="009D467C"/>
    <w:rsid w:val="009D4BB3"/>
    <w:rsid w:val="009D4BEC"/>
    <w:rsid w:val="009D4C9E"/>
    <w:rsid w:val="009D4F21"/>
    <w:rsid w:val="009D5012"/>
    <w:rsid w:val="009D5046"/>
    <w:rsid w:val="009D5C2D"/>
    <w:rsid w:val="009D5FFB"/>
    <w:rsid w:val="009D67C4"/>
    <w:rsid w:val="009D6822"/>
    <w:rsid w:val="009D6B02"/>
    <w:rsid w:val="009D6CB1"/>
    <w:rsid w:val="009D6D77"/>
    <w:rsid w:val="009D6F16"/>
    <w:rsid w:val="009D712C"/>
    <w:rsid w:val="009D73C2"/>
    <w:rsid w:val="009D743C"/>
    <w:rsid w:val="009D7923"/>
    <w:rsid w:val="009E00C4"/>
    <w:rsid w:val="009E0123"/>
    <w:rsid w:val="009E067A"/>
    <w:rsid w:val="009E06FB"/>
    <w:rsid w:val="009E0A01"/>
    <w:rsid w:val="009E0D01"/>
    <w:rsid w:val="009E115B"/>
    <w:rsid w:val="009E11BB"/>
    <w:rsid w:val="009E1498"/>
    <w:rsid w:val="009E14CC"/>
    <w:rsid w:val="009E150C"/>
    <w:rsid w:val="009E1945"/>
    <w:rsid w:val="009E1B17"/>
    <w:rsid w:val="009E1DB6"/>
    <w:rsid w:val="009E1E22"/>
    <w:rsid w:val="009E227A"/>
    <w:rsid w:val="009E2650"/>
    <w:rsid w:val="009E2938"/>
    <w:rsid w:val="009E29BD"/>
    <w:rsid w:val="009E2B75"/>
    <w:rsid w:val="009E33E0"/>
    <w:rsid w:val="009E35DA"/>
    <w:rsid w:val="009E36A2"/>
    <w:rsid w:val="009E37A6"/>
    <w:rsid w:val="009E38B8"/>
    <w:rsid w:val="009E3D16"/>
    <w:rsid w:val="009E3D27"/>
    <w:rsid w:val="009E3FF9"/>
    <w:rsid w:val="009E464A"/>
    <w:rsid w:val="009E47F3"/>
    <w:rsid w:val="009E4A76"/>
    <w:rsid w:val="009E4B29"/>
    <w:rsid w:val="009E4B63"/>
    <w:rsid w:val="009E50FC"/>
    <w:rsid w:val="009E5889"/>
    <w:rsid w:val="009E5BD0"/>
    <w:rsid w:val="009E5CBD"/>
    <w:rsid w:val="009E5FD4"/>
    <w:rsid w:val="009E62E7"/>
    <w:rsid w:val="009E6456"/>
    <w:rsid w:val="009E69C3"/>
    <w:rsid w:val="009E6E43"/>
    <w:rsid w:val="009E728E"/>
    <w:rsid w:val="009E76D2"/>
    <w:rsid w:val="009E7C66"/>
    <w:rsid w:val="009E7DAE"/>
    <w:rsid w:val="009E7E33"/>
    <w:rsid w:val="009F0240"/>
    <w:rsid w:val="009F0523"/>
    <w:rsid w:val="009F06D3"/>
    <w:rsid w:val="009F07DE"/>
    <w:rsid w:val="009F0C33"/>
    <w:rsid w:val="009F0E32"/>
    <w:rsid w:val="009F0E93"/>
    <w:rsid w:val="009F1464"/>
    <w:rsid w:val="009F1BA8"/>
    <w:rsid w:val="009F1F3D"/>
    <w:rsid w:val="009F22A8"/>
    <w:rsid w:val="009F24B6"/>
    <w:rsid w:val="009F2B7B"/>
    <w:rsid w:val="009F2DB5"/>
    <w:rsid w:val="009F3072"/>
    <w:rsid w:val="009F3136"/>
    <w:rsid w:val="009F316C"/>
    <w:rsid w:val="009F329F"/>
    <w:rsid w:val="009F3392"/>
    <w:rsid w:val="009F35B4"/>
    <w:rsid w:val="009F3824"/>
    <w:rsid w:val="009F4057"/>
    <w:rsid w:val="009F40D0"/>
    <w:rsid w:val="009F4429"/>
    <w:rsid w:val="009F4478"/>
    <w:rsid w:val="009F47A9"/>
    <w:rsid w:val="009F47B5"/>
    <w:rsid w:val="009F480F"/>
    <w:rsid w:val="009F4BC2"/>
    <w:rsid w:val="009F4BE7"/>
    <w:rsid w:val="009F4EFB"/>
    <w:rsid w:val="009F51DF"/>
    <w:rsid w:val="009F5362"/>
    <w:rsid w:val="009F57F7"/>
    <w:rsid w:val="009F5BEA"/>
    <w:rsid w:val="009F5CD1"/>
    <w:rsid w:val="009F614E"/>
    <w:rsid w:val="009F6172"/>
    <w:rsid w:val="009F6456"/>
    <w:rsid w:val="009F6465"/>
    <w:rsid w:val="009F6715"/>
    <w:rsid w:val="009F6DC4"/>
    <w:rsid w:val="009F7395"/>
    <w:rsid w:val="009F74F2"/>
    <w:rsid w:val="009F775F"/>
    <w:rsid w:val="009F77AB"/>
    <w:rsid w:val="009F7B5F"/>
    <w:rsid w:val="009F7BC5"/>
    <w:rsid w:val="009F7DAA"/>
    <w:rsid w:val="009F7F5B"/>
    <w:rsid w:val="00A0002D"/>
    <w:rsid w:val="00A00104"/>
    <w:rsid w:val="00A00107"/>
    <w:rsid w:val="00A00654"/>
    <w:rsid w:val="00A0090B"/>
    <w:rsid w:val="00A00AC2"/>
    <w:rsid w:val="00A00C1B"/>
    <w:rsid w:val="00A0131F"/>
    <w:rsid w:val="00A01C87"/>
    <w:rsid w:val="00A01F46"/>
    <w:rsid w:val="00A0207D"/>
    <w:rsid w:val="00A020E6"/>
    <w:rsid w:val="00A021A1"/>
    <w:rsid w:val="00A02C9F"/>
    <w:rsid w:val="00A02E4A"/>
    <w:rsid w:val="00A03829"/>
    <w:rsid w:val="00A03D17"/>
    <w:rsid w:val="00A03D19"/>
    <w:rsid w:val="00A03EEB"/>
    <w:rsid w:val="00A04204"/>
    <w:rsid w:val="00A0439C"/>
    <w:rsid w:val="00A0443C"/>
    <w:rsid w:val="00A0455A"/>
    <w:rsid w:val="00A04BBC"/>
    <w:rsid w:val="00A04C67"/>
    <w:rsid w:val="00A04F0B"/>
    <w:rsid w:val="00A05040"/>
    <w:rsid w:val="00A051FE"/>
    <w:rsid w:val="00A0552E"/>
    <w:rsid w:val="00A0586F"/>
    <w:rsid w:val="00A05BCD"/>
    <w:rsid w:val="00A06158"/>
    <w:rsid w:val="00A06168"/>
    <w:rsid w:val="00A06291"/>
    <w:rsid w:val="00A0635C"/>
    <w:rsid w:val="00A06665"/>
    <w:rsid w:val="00A0692B"/>
    <w:rsid w:val="00A069C6"/>
    <w:rsid w:val="00A06BDB"/>
    <w:rsid w:val="00A06EA5"/>
    <w:rsid w:val="00A0716F"/>
    <w:rsid w:val="00A0746B"/>
    <w:rsid w:val="00A0756B"/>
    <w:rsid w:val="00A07D6D"/>
    <w:rsid w:val="00A07F9A"/>
    <w:rsid w:val="00A1027A"/>
    <w:rsid w:val="00A10892"/>
    <w:rsid w:val="00A10A87"/>
    <w:rsid w:val="00A10B33"/>
    <w:rsid w:val="00A10E8D"/>
    <w:rsid w:val="00A10F0E"/>
    <w:rsid w:val="00A110A6"/>
    <w:rsid w:val="00A116C4"/>
    <w:rsid w:val="00A11A44"/>
    <w:rsid w:val="00A11A72"/>
    <w:rsid w:val="00A11BBE"/>
    <w:rsid w:val="00A11C5D"/>
    <w:rsid w:val="00A11D08"/>
    <w:rsid w:val="00A120AA"/>
    <w:rsid w:val="00A121B8"/>
    <w:rsid w:val="00A122A6"/>
    <w:rsid w:val="00A1243F"/>
    <w:rsid w:val="00A12487"/>
    <w:rsid w:val="00A12597"/>
    <w:rsid w:val="00A125A9"/>
    <w:rsid w:val="00A126FB"/>
    <w:rsid w:val="00A12AB7"/>
    <w:rsid w:val="00A12B8C"/>
    <w:rsid w:val="00A12E02"/>
    <w:rsid w:val="00A1306D"/>
    <w:rsid w:val="00A13256"/>
    <w:rsid w:val="00A1336F"/>
    <w:rsid w:val="00A13775"/>
    <w:rsid w:val="00A13BFF"/>
    <w:rsid w:val="00A13D59"/>
    <w:rsid w:val="00A13DDF"/>
    <w:rsid w:val="00A13F65"/>
    <w:rsid w:val="00A1420A"/>
    <w:rsid w:val="00A1442C"/>
    <w:rsid w:val="00A14597"/>
    <w:rsid w:val="00A147FB"/>
    <w:rsid w:val="00A147FF"/>
    <w:rsid w:val="00A1552D"/>
    <w:rsid w:val="00A155F7"/>
    <w:rsid w:val="00A156B2"/>
    <w:rsid w:val="00A156D5"/>
    <w:rsid w:val="00A157FD"/>
    <w:rsid w:val="00A158CC"/>
    <w:rsid w:val="00A15BBA"/>
    <w:rsid w:val="00A15E3F"/>
    <w:rsid w:val="00A1620D"/>
    <w:rsid w:val="00A1623F"/>
    <w:rsid w:val="00A162C8"/>
    <w:rsid w:val="00A166F0"/>
    <w:rsid w:val="00A16735"/>
    <w:rsid w:val="00A16924"/>
    <w:rsid w:val="00A16A24"/>
    <w:rsid w:val="00A16DCF"/>
    <w:rsid w:val="00A170C5"/>
    <w:rsid w:val="00A177D9"/>
    <w:rsid w:val="00A1799B"/>
    <w:rsid w:val="00A17CD5"/>
    <w:rsid w:val="00A200B4"/>
    <w:rsid w:val="00A203E9"/>
    <w:rsid w:val="00A204D0"/>
    <w:rsid w:val="00A20519"/>
    <w:rsid w:val="00A20704"/>
    <w:rsid w:val="00A20D25"/>
    <w:rsid w:val="00A20D9C"/>
    <w:rsid w:val="00A2132E"/>
    <w:rsid w:val="00A21729"/>
    <w:rsid w:val="00A217D4"/>
    <w:rsid w:val="00A21954"/>
    <w:rsid w:val="00A21EDD"/>
    <w:rsid w:val="00A21F82"/>
    <w:rsid w:val="00A22109"/>
    <w:rsid w:val="00A22356"/>
    <w:rsid w:val="00A2250E"/>
    <w:rsid w:val="00A228E9"/>
    <w:rsid w:val="00A22971"/>
    <w:rsid w:val="00A22A2B"/>
    <w:rsid w:val="00A22D6F"/>
    <w:rsid w:val="00A232A0"/>
    <w:rsid w:val="00A233D0"/>
    <w:rsid w:val="00A234D1"/>
    <w:rsid w:val="00A23532"/>
    <w:rsid w:val="00A23E63"/>
    <w:rsid w:val="00A243B8"/>
    <w:rsid w:val="00A24431"/>
    <w:rsid w:val="00A24464"/>
    <w:rsid w:val="00A2447F"/>
    <w:rsid w:val="00A2455E"/>
    <w:rsid w:val="00A246B2"/>
    <w:rsid w:val="00A24D8A"/>
    <w:rsid w:val="00A25208"/>
    <w:rsid w:val="00A252F7"/>
    <w:rsid w:val="00A25657"/>
    <w:rsid w:val="00A25A6B"/>
    <w:rsid w:val="00A25A97"/>
    <w:rsid w:val="00A25C83"/>
    <w:rsid w:val="00A25DFF"/>
    <w:rsid w:val="00A25E82"/>
    <w:rsid w:val="00A25FE1"/>
    <w:rsid w:val="00A26346"/>
    <w:rsid w:val="00A2694A"/>
    <w:rsid w:val="00A26A46"/>
    <w:rsid w:val="00A27757"/>
    <w:rsid w:val="00A277A4"/>
    <w:rsid w:val="00A27915"/>
    <w:rsid w:val="00A27A2E"/>
    <w:rsid w:val="00A27B62"/>
    <w:rsid w:val="00A27C65"/>
    <w:rsid w:val="00A27DC0"/>
    <w:rsid w:val="00A27F27"/>
    <w:rsid w:val="00A30DBD"/>
    <w:rsid w:val="00A3108F"/>
    <w:rsid w:val="00A311A1"/>
    <w:rsid w:val="00A311B4"/>
    <w:rsid w:val="00A31352"/>
    <w:rsid w:val="00A31437"/>
    <w:rsid w:val="00A31702"/>
    <w:rsid w:val="00A31C91"/>
    <w:rsid w:val="00A31DF4"/>
    <w:rsid w:val="00A320C4"/>
    <w:rsid w:val="00A325B3"/>
    <w:rsid w:val="00A3265D"/>
    <w:rsid w:val="00A326A6"/>
    <w:rsid w:val="00A32B0A"/>
    <w:rsid w:val="00A32E44"/>
    <w:rsid w:val="00A3306B"/>
    <w:rsid w:val="00A3309D"/>
    <w:rsid w:val="00A33849"/>
    <w:rsid w:val="00A33C8A"/>
    <w:rsid w:val="00A343B1"/>
    <w:rsid w:val="00A34B93"/>
    <w:rsid w:val="00A35883"/>
    <w:rsid w:val="00A35DD0"/>
    <w:rsid w:val="00A35F45"/>
    <w:rsid w:val="00A35F73"/>
    <w:rsid w:val="00A35F76"/>
    <w:rsid w:val="00A3634B"/>
    <w:rsid w:val="00A3638F"/>
    <w:rsid w:val="00A36950"/>
    <w:rsid w:val="00A36979"/>
    <w:rsid w:val="00A36C3C"/>
    <w:rsid w:val="00A36C6C"/>
    <w:rsid w:val="00A36E69"/>
    <w:rsid w:val="00A36F2B"/>
    <w:rsid w:val="00A3702D"/>
    <w:rsid w:val="00A37068"/>
    <w:rsid w:val="00A37085"/>
    <w:rsid w:val="00A37132"/>
    <w:rsid w:val="00A373B9"/>
    <w:rsid w:val="00A37456"/>
    <w:rsid w:val="00A37642"/>
    <w:rsid w:val="00A376F7"/>
    <w:rsid w:val="00A37738"/>
    <w:rsid w:val="00A37766"/>
    <w:rsid w:val="00A37A2A"/>
    <w:rsid w:val="00A37B7E"/>
    <w:rsid w:val="00A37DA9"/>
    <w:rsid w:val="00A400CA"/>
    <w:rsid w:val="00A40115"/>
    <w:rsid w:val="00A403EB"/>
    <w:rsid w:val="00A4041E"/>
    <w:rsid w:val="00A40737"/>
    <w:rsid w:val="00A40E6D"/>
    <w:rsid w:val="00A40EE1"/>
    <w:rsid w:val="00A4189F"/>
    <w:rsid w:val="00A41C83"/>
    <w:rsid w:val="00A42123"/>
    <w:rsid w:val="00A426E2"/>
    <w:rsid w:val="00A42C60"/>
    <w:rsid w:val="00A42D05"/>
    <w:rsid w:val="00A42EB3"/>
    <w:rsid w:val="00A42ECC"/>
    <w:rsid w:val="00A42FE7"/>
    <w:rsid w:val="00A430CB"/>
    <w:rsid w:val="00A4363F"/>
    <w:rsid w:val="00A4384C"/>
    <w:rsid w:val="00A43A95"/>
    <w:rsid w:val="00A43BAE"/>
    <w:rsid w:val="00A43D63"/>
    <w:rsid w:val="00A43D6D"/>
    <w:rsid w:val="00A43E02"/>
    <w:rsid w:val="00A43F85"/>
    <w:rsid w:val="00A442BB"/>
    <w:rsid w:val="00A447BF"/>
    <w:rsid w:val="00A4494D"/>
    <w:rsid w:val="00A449EF"/>
    <w:rsid w:val="00A44F29"/>
    <w:rsid w:val="00A45073"/>
    <w:rsid w:val="00A4545F"/>
    <w:rsid w:val="00A458F9"/>
    <w:rsid w:val="00A45A91"/>
    <w:rsid w:val="00A45B6E"/>
    <w:rsid w:val="00A46002"/>
    <w:rsid w:val="00A461A8"/>
    <w:rsid w:val="00A46495"/>
    <w:rsid w:val="00A46532"/>
    <w:rsid w:val="00A46BF8"/>
    <w:rsid w:val="00A46E0E"/>
    <w:rsid w:val="00A46F8B"/>
    <w:rsid w:val="00A4714E"/>
    <w:rsid w:val="00A475D2"/>
    <w:rsid w:val="00A47642"/>
    <w:rsid w:val="00A47776"/>
    <w:rsid w:val="00A479F2"/>
    <w:rsid w:val="00A47A7B"/>
    <w:rsid w:val="00A47AC4"/>
    <w:rsid w:val="00A47C14"/>
    <w:rsid w:val="00A47D86"/>
    <w:rsid w:val="00A47F55"/>
    <w:rsid w:val="00A501A9"/>
    <w:rsid w:val="00A5024B"/>
    <w:rsid w:val="00A50493"/>
    <w:rsid w:val="00A5099D"/>
    <w:rsid w:val="00A50A5E"/>
    <w:rsid w:val="00A510B8"/>
    <w:rsid w:val="00A510FF"/>
    <w:rsid w:val="00A51260"/>
    <w:rsid w:val="00A512F5"/>
    <w:rsid w:val="00A51328"/>
    <w:rsid w:val="00A5137F"/>
    <w:rsid w:val="00A518D8"/>
    <w:rsid w:val="00A5193B"/>
    <w:rsid w:val="00A51DD9"/>
    <w:rsid w:val="00A51FC1"/>
    <w:rsid w:val="00A523F6"/>
    <w:rsid w:val="00A524C8"/>
    <w:rsid w:val="00A5257B"/>
    <w:rsid w:val="00A5284A"/>
    <w:rsid w:val="00A5295E"/>
    <w:rsid w:val="00A5304B"/>
    <w:rsid w:val="00A53060"/>
    <w:rsid w:val="00A5308B"/>
    <w:rsid w:val="00A53098"/>
    <w:rsid w:val="00A53159"/>
    <w:rsid w:val="00A5318F"/>
    <w:rsid w:val="00A532B9"/>
    <w:rsid w:val="00A53331"/>
    <w:rsid w:val="00A53464"/>
    <w:rsid w:val="00A53881"/>
    <w:rsid w:val="00A53B12"/>
    <w:rsid w:val="00A53DD3"/>
    <w:rsid w:val="00A53F1A"/>
    <w:rsid w:val="00A54026"/>
    <w:rsid w:val="00A5414A"/>
    <w:rsid w:val="00A545A0"/>
    <w:rsid w:val="00A545B9"/>
    <w:rsid w:val="00A54910"/>
    <w:rsid w:val="00A549C0"/>
    <w:rsid w:val="00A54F68"/>
    <w:rsid w:val="00A55076"/>
    <w:rsid w:val="00A550C7"/>
    <w:rsid w:val="00A550DC"/>
    <w:rsid w:val="00A55279"/>
    <w:rsid w:val="00A55477"/>
    <w:rsid w:val="00A558CE"/>
    <w:rsid w:val="00A55B31"/>
    <w:rsid w:val="00A55E53"/>
    <w:rsid w:val="00A55FF8"/>
    <w:rsid w:val="00A56478"/>
    <w:rsid w:val="00A56560"/>
    <w:rsid w:val="00A567F2"/>
    <w:rsid w:val="00A56A7B"/>
    <w:rsid w:val="00A56B13"/>
    <w:rsid w:val="00A573EB"/>
    <w:rsid w:val="00A5774C"/>
    <w:rsid w:val="00A57841"/>
    <w:rsid w:val="00A57870"/>
    <w:rsid w:val="00A57B28"/>
    <w:rsid w:val="00A600A0"/>
    <w:rsid w:val="00A601FC"/>
    <w:rsid w:val="00A60401"/>
    <w:rsid w:val="00A6048E"/>
    <w:rsid w:val="00A6057F"/>
    <w:rsid w:val="00A60803"/>
    <w:rsid w:val="00A60E8F"/>
    <w:rsid w:val="00A60FE9"/>
    <w:rsid w:val="00A610EC"/>
    <w:rsid w:val="00A613EB"/>
    <w:rsid w:val="00A619B2"/>
    <w:rsid w:val="00A61B48"/>
    <w:rsid w:val="00A61D0A"/>
    <w:rsid w:val="00A61DB2"/>
    <w:rsid w:val="00A62101"/>
    <w:rsid w:val="00A6220E"/>
    <w:rsid w:val="00A624EE"/>
    <w:rsid w:val="00A624EF"/>
    <w:rsid w:val="00A62581"/>
    <w:rsid w:val="00A6258B"/>
    <w:rsid w:val="00A62884"/>
    <w:rsid w:val="00A630C7"/>
    <w:rsid w:val="00A632F1"/>
    <w:rsid w:val="00A633BC"/>
    <w:rsid w:val="00A6341F"/>
    <w:rsid w:val="00A636C8"/>
    <w:rsid w:val="00A63C22"/>
    <w:rsid w:val="00A63C83"/>
    <w:rsid w:val="00A63CFF"/>
    <w:rsid w:val="00A6410A"/>
    <w:rsid w:val="00A64123"/>
    <w:rsid w:val="00A64301"/>
    <w:rsid w:val="00A6458D"/>
    <w:rsid w:val="00A64640"/>
    <w:rsid w:val="00A64B91"/>
    <w:rsid w:val="00A64C7E"/>
    <w:rsid w:val="00A64DCC"/>
    <w:rsid w:val="00A64E16"/>
    <w:rsid w:val="00A65252"/>
    <w:rsid w:val="00A6525C"/>
    <w:rsid w:val="00A652E3"/>
    <w:rsid w:val="00A65408"/>
    <w:rsid w:val="00A654B5"/>
    <w:rsid w:val="00A65AF6"/>
    <w:rsid w:val="00A65C08"/>
    <w:rsid w:val="00A65CD4"/>
    <w:rsid w:val="00A65EC0"/>
    <w:rsid w:val="00A65EFD"/>
    <w:rsid w:val="00A669A2"/>
    <w:rsid w:val="00A66A14"/>
    <w:rsid w:val="00A66DB6"/>
    <w:rsid w:val="00A66FD5"/>
    <w:rsid w:val="00A6709D"/>
    <w:rsid w:val="00A670F7"/>
    <w:rsid w:val="00A6729D"/>
    <w:rsid w:val="00A677EE"/>
    <w:rsid w:val="00A67ED4"/>
    <w:rsid w:val="00A702D9"/>
    <w:rsid w:val="00A705E0"/>
    <w:rsid w:val="00A70A30"/>
    <w:rsid w:val="00A70A61"/>
    <w:rsid w:val="00A70ECB"/>
    <w:rsid w:val="00A70F1E"/>
    <w:rsid w:val="00A70F2B"/>
    <w:rsid w:val="00A7111A"/>
    <w:rsid w:val="00A7124F"/>
    <w:rsid w:val="00A7158B"/>
    <w:rsid w:val="00A715EB"/>
    <w:rsid w:val="00A71600"/>
    <w:rsid w:val="00A717F7"/>
    <w:rsid w:val="00A71ECE"/>
    <w:rsid w:val="00A7248E"/>
    <w:rsid w:val="00A728FD"/>
    <w:rsid w:val="00A72A49"/>
    <w:rsid w:val="00A72B37"/>
    <w:rsid w:val="00A72D79"/>
    <w:rsid w:val="00A72F10"/>
    <w:rsid w:val="00A72FF3"/>
    <w:rsid w:val="00A7308A"/>
    <w:rsid w:val="00A730E1"/>
    <w:rsid w:val="00A73133"/>
    <w:rsid w:val="00A7321A"/>
    <w:rsid w:val="00A7339C"/>
    <w:rsid w:val="00A73495"/>
    <w:rsid w:val="00A736D9"/>
    <w:rsid w:val="00A7420E"/>
    <w:rsid w:val="00A7423D"/>
    <w:rsid w:val="00A744DA"/>
    <w:rsid w:val="00A74792"/>
    <w:rsid w:val="00A74D92"/>
    <w:rsid w:val="00A74DE4"/>
    <w:rsid w:val="00A74F0F"/>
    <w:rsid w:val="00A74F3E"/>
    <w:rsid w:val="00A752F9"/>
    <w:rsid w:val="00A7539A"/>
    <w:rsid w:val="00A753FC"/>
    <w:rsid w:val="00A7560F"/>
    <w:rsid w:val="00A757E8"/>
    <w:rsid w:val="00A759E4"/>
    <w:rsid w:val="00A75A37"/>
    <w:rsid w:val="00A75CB1"/>
    <w:rsid w:val="00A75CBA"/>
    <w:rsid w:val="00A75ED7"/>
    <w:rsid w:val="00A75FBE"/>
    <w:rsid w:val="00A76015"/>
    <w:rsid w:val="00A761B3"/>
    <w:rsid w:val="00A76381"/>
    <w:rsid w:val="00A768E6"/>
    <w:rsid w:val="00A76B7D"/>
    <w:rsid w:val="00A76E21"/>
    <w:rsid w:val="00A771E5"/>
    <w:rsid w:val="00A775F8"/>
    <w:rsid w:val="00A77603"/>
    <w:rsid w:val="00A77640"/>
    <w:rsid w:val="00A77817"/>
    <w:rsid w:val="00A7787C"/>
    <w:rsid w:val="00A7799D"/>
    <w:rsid w:val="00A779AA"/>
    <w:rsid w:val="00A808E4"/>
    <w:rsid w:val="00A80A56"/>
    <w:rsid w:val="00A80BFE"/>
    <w:rsid w:val="00A80C39"/>
    <w:rsid w:val="00A80F8C"/>
    <w:rsid w:val="00A8103B"/>
    <w:rsid w:val="00A813AE"/>
    <w:rsid w:val="00A81569"/>
    <w:rsid w:val="00A81841"/>
    <w:rsid w:val="00A81A5B"/>
    <w:rsid w:val="00A81B5A"/>
    <w:rsid w:val="00A822C5"/>
    <w:rsid w:val="00A8284D"/>
    <w:rsid w:val="00A82CFC"/>
    <w:rsid w:val="00A83131"/>
    <w:rsid w:val="00A8335F"/>
    <w:rsid w:val="00A833A1"/>
    <w:rsid w:val="00A83490"/>
    <w:rsid w:val="00A834EF"/>
    <w:rsid w:val="00A835C7"/>
    <w:rsid w:val="00A83B56"/>
    <w:rsid w:val="00A83B97"/>
    <w:rsid w:val="00A83F11"/>
    <w:rsid w:val="00A841C9"/>
    <w:rsid w:val="00A84273"/>
    <w:rsid w:val="00A8434E"/>
    <w:rsid w:val="00A844C3"/>
    <w:rsid w:val="00A844DA"/>
    <w:rsid w:val="00A845CC"/>
    <w:rsid w:val="00A84963"/>
    <w:rsid w:val="00A84A61"/>
    <w:rsid w:val="00A84BEC"/>
    <w:rsid w:val="00A84DB0"/>
    <w:rsid w:val="00A851FE"/>
    <w:rsid w:val="00A85712"/>
    <w:rsid w:val="00A85952"/>
    <w:rsid w:val="00A85A6A"/>
    <w:rsid w:val="00A8605F"/>
    <w:rsid w:val="00A861F9"/>
    <w:rsid w:val="00A8625B"/>
    <w:rsid w:val="00A86452"/>
    <w:rsid w:val="00A86489"/>
    <w:rsid w:val="00A8661F"/>
    <w:rsid w:val="00A869CE"/>
    <w:rsid w:val="00A86C24"/>
    <w:rsid w:val="00A86C89"/>
    <w:rsid w:val="00A86EED"/>
    <w:rsid w:val="00A87147"/>
    <w:rsid w:val="00A871A8"/>
    <w:rsid w:val="00A87905"/>
    <w:rsid w:val="00A8798C"/>
    <w:rsid w:val="00A879A7"/>
    <w:rsid w:val="00A87A8C"/>
    <w:rsid w:val="00A87AA6"/>
    <w:rsid w:val="00A87CF5"/>
    <w:rsid w:val="00A87E8C"/>
    <w:rsid w:val="00A87EAF"/>
    <w:rsid w:val="00A907B1"/>
    <w:rsid w:val="00A909AF"/>
    <w:rsid w:val="00A90EAC"/>
    <w:rsid w:val="00A91050"/>
    <w:rsid w:val="00A9132C"/>
    <w:rsid w:val="00A9155F"/>
    <w:rsid w:val="00A917D2"/>
    <w:rsid w:val="00A918BE"/>
    <w:rsid w:val="00A91BE1"/>
    <w:rsid w:val="00A91E93"/>
    <w:rsid w:val="00A91EF2"/>
    <w:rsid w:val="00A920AC"/>
    <w:rsid w:val="00A92867"/>
    <w:rsid w:val="00A92996"/>
    <w:rsid w:val="00A92B69"/>
    <w:rsid w:val="00A92F59"/>
    <w:rsid w:val="00A930EC"/>
    <w:rsid w:val="00A931D9"/>
    <w:rsid w:val="00A932FE"/>
    <w:rsid w:val="00A93AD4"/>
    <w:rsid w:val="00A93D5B"/>
    <w:rsid w:val="00A93FDE"/>
    <w:rsid w:val="00A94678"/>
    <w:rsid w:val="00A947C7"/>
    <w:rsid w:val="00A949EA"/>
    <w:rsid w:val="00A94B82"/>
    <w:rsid w:val="00A954C5"/>
    <w:rsid w:val="00A95500"/>
    <w:rsid w:val="00A95C72"/>
    <w:rsid w:val="00A95DB2"/>
    <w:rsid w:val="00A95F49"/>
    <w:rsid w:val="00A95F67"/>
    <w:rsid w:val="00A9608A"/>
    <w:rsid w:val="00A962B5"/>
    <w:rsid w:val="00A9670D"/>
    <w:rsid w:val="00A9674D"/>
    <w:rsid w:val="00A974A2"/>
    <w:rsid w:val="00A97566"/>
    <w:rsid w:val="00A9763D"/>
    <w:rsid w:val="00A977F0"/>
    <w:rsid w:val="00A979EF"/>
    <w:rsid w:val="00A979F8"/>
    <w:rsid w:val="00A97AA7"/>
    <w:rsid w:val="00A97AF8"/>
    <w:rsid w:val="00A97B95"/>
    <w:rsid w:val="00A97CA7"/>
    <w:rsid w:val="00A97CE9"/>
    <w:rsid w:val="00A97D52"/>
    <w:rsid w:val="00AA019C"/>
    <w:rsid w:val="00AA0273"/>
    <w:rsid w:val="00AA03D1"/>
    <w:rsid w:val="00AA06B6"/>
    <w:rsid w:val="00AA0DE5"/>
    <w:rsid w:val="00AA0FBC"/>
    <w:rsid w:val="00AA12B3"/>
    <w:rsid w:val="00AA1316"/>
    <w:rsid w:val="00AA1422"/>
    <w:rsid w:val="00AA1722"/>
    <w:rsid w:val="00AA2115"/>
    <w:rsid w:val="00AA28C1"/>
    <w:rsid w:val="00AA2C7C"/>
    <w:rsid w:val="00AA3270"/>
    <w:rsid w:val="00AA33D4"/>
    <w:rsid w:val="00AA33D9"/>
    <w:rsid w:val="00AA358C"/>
    <w:rsid w:val="00AA365F"/>
    <w:rsid w:val="00AA370B"/>
    <w:rsid w:val="00AA3796"/>
    <w:rsid w:val="00AA3B2C"/>
    <w:rsid w:val="00AA3E5F"/>
    <w:rsid w:val="00AA3F52"/>
    <w:rsid w:val="00AA442F"/>
    <w:rsid w:val="00AA4750"/>
    <w:rsid w:val="00AA5562"/>
    <w:rsid w:val="00AA5601"/>
    <w:rsid w:val="00AA567F"/>
    <w:rsid w:val="00AA614D"/>
    <w:rsid w:val="00AA6496"/>
    <w:rsid w:val="00AA652C"/>
    <w:rsid w:val="00AA6C62"/>
    <w:rsid w:val="00AA6DC1"/>
    <w:rsid w:val="00AA6EBE"/>
    <w:rsid w:val="00AA7157"/>
    <w:rsid w:val="00AA72AE"/>
    <w:rsid w:val="00AA73F8"/>
    <w:rsid w:val="00AA76F9"/>
    <w:rsid w:val="00AA7B79"/>
    <w:rsid w:val="00AB000D"/>
    <w:rsid w:val="00AB02EB"/>
    <w:rsid w:val="00AB04AF"/>
    <w:rsid w:val="00AB0700"/>
    <w:rsid w:val="00AB0890"/>
    <w:rsid w:val="00AB0AC3"/>
    <w:rsid w:val="00AB0C5F"/>
    <w:rsid w:val="00AB0C7E"/>
    <w:rsid w:val="00AB0E21"/>
    <w:rsid w:val="00AB0F4F"/>
    <w:rsid w:val="00AB107C"/>
    <w:rsid w:val="00AB10F2"/>
    <w:rsid w:val="00AB15A4"/>
    <w:rsid w:val="00AB1716"/>
    <w:rsid w:val="00AB1831"/>
    <w:rsid w:val="00AB2140"/>
    <w:rsid w:val="00AB2304"/>
    <w:rsid w:val="00AB2419"/>
    <w:rsid w:val="00AB24AE"/>
    <w:rsid w:val="00AB2645"/>
    <w:rsid w:val="00AB26B8"/>
    <w:rsid w:val="00AB2756"/>
    <w:rsid w:val="00AB2B63"/>
    <w:rsid w:val="00AB2BB3"/>
    <w:rsid w:val="00AB2CD1"/>
    <w:rsid w:val="00AB2D42"/>
    <w:rsid w:val="00AB303E"/>
    <w:rsid w:val="00AB3167"/>
    <w:rsid w:val="00AB3447"/>
    <w:rsid w:val="00AB35BF"/>
    <w:rsid w:val="00AB361A"/>
    <w:rsid w:val="00AB389B"/>
    <w:rsid w:val="00AB43D1"/>
    <w:rsid w:val="00AB4705"/>
    <w:rsid w:val="00AB56C4"/>
    <w:rsid w:val="00AB5896"/>
    <w:rsid w:val="00AB5C14"/>
    <w:rsid w:val="00AB5C74"/>
    <w:rsid w:val="00AB606F"/>
    <w:rsid w:val="00AB650B"/>
    <w:rsid w:val="00AB67A1"/>
    <w:rsid w:val="00AB7794"/>
    <w:rsid w:val="00AB7CDE"/>
    <w:rsid w:val="00AB7DA3"/>
    <w:rsid w:val="00AB7DBD"/>
    <w:rsid w:val="00AB7E04"/>
    <w:rsid w:val="00AB7E0A"/>
    <w:rsid w:val="00AB7EE2"/>
    <w:rsid w:val="00AC046E"/>
    <w:rsid w:val="00AC06E4"/>
    <w:rsid w:val="00AC088A"/>
    <w:rsid w:val="00AC0C79"/>
    <w:rsid w:val="00AC0E88"/>
    <w:rsid w:val="00AC0FFF"/>
    <w:rsid w:val="00AC105D"/>
    <w:rsid w:val="00AC1455"/>
    <w:rsid w:val="00AC1725"/>
    <w:rsid w:val="00AC1900"/>
    <w:rsid w:val="00AC19B2"/>
    <w:rsid w:val="00AC1B4A"/>
    <w:rsid w:val="00AC1BA2"/>
    <w:rsid w:val="00AC1CD2"/>
    <w:rsid w:val="00AC1DB7"/>
    <w:rsid w:val="00AC202F"/>
    <w:rsid w:val="00AC205A"/>
    <w:rsid w:val="00AC2EDD"/>
    <w:rsid w:val="00AC3218"/>
    <w:rsid w:val="00AC368B"/>
    <w:rsid w:val="00AC37F4"/>
    <w:rsid w:val="00AC37FB"/>
    <w:rsid w:val="00AC3821"/>
    <w:rsid w:val="00AC385A"/>
    <w:rsid w:val="00AC39DD"/>
    <w:rsid w:val="00AC3A5E"/>
    <w:rsid w:val="00AC3D35"/>
    <w:rsid w:val="00AC4255"/>
    <w:rsid w:val="00AC42CE"/>
    <w:rsid w:val="00AC42DF"/>
    <w:rsid w:val="00AC4AA3"/>
    <w:rsid w:val="00AC4B43"/>
    <w:rsid w:val="00AC4BDD"/>
    <w:rsid w:val="00AC50EC"/>
    <w:rsid w:val="00AC56F0"/>
    <w:rsid w:val="00AC58AF"/>
    <w:rsid w:val="00AC5E71"/>
    <w:rsid w:val="00AC5F8E"/>
    <w:rsid w:val="00AC6534"/>
    <w:rsid w:val="00AC682F"/>
    <w:rsid w:val="00AC6832"/>
    <w:rsid w:val="00AC6A20"/>
    <w:rsid w:val="00AC6B38"/>
    <w:rsid w:val="00AC6DBD"/>
    <w:rsid w:val="00AC733C"/>
    <w:rsid w:val="00AC7589"/>
    <w:rsid w:val="00AC76D2"/>
    <w:rsid w:val="00AC7769"/>
    <w:rsid w:val="00AC7BFA"/>
    <w:rsid w:val="00AC7E4A"/>
    <w:rsid w:val="00AC7F42"/>
    <w:rsid w:val="00AD0251"/>
    <w:rsid w:val="00AD0373"/>
    <w:rsid w:val="00AD0393"/>
    <w:rsid w:val="00AD0615"/>
    <w:rsid w:val="00AD06CD"/>
    <w:rsid w:val="00AD0B70"/>
    <w:rsid w:val="00AD0BA7"/>
    <w:rsid w:val="00AD0EA8"/>
    <w:rsid w:val="00AD13C5"/>
    <w:rsid w:val="00AD140D"/>
    <w:rsid w:val="00AD16B4"/>
    <w:rsid w:val="00AD1E04"/>
    <w:rsid w:val="00AD1E72"/>
    <w:rsid w:val="00AD2034"/>
    <w:rsid w:val="00AD20E4"/>
    <w:rsid w:val="00AD2770"/>
    <w:rsid w:val="00AD283F"/>
    <w:rsid w:val="00AD2B82"/>
    <w:rsid w:val="00AD2D89"/>
    <w:rsid w:val="00AD3173"/>
    <w:rsid w:val="00AD31D9"/>
    <w:rsid w:val="00AD3329"/>
    <w:rsid w:val="00AD3685"/>
    <w:rsid w:val="00AD3999"/>
    <w:rsid w:val="00AD3A48"/>
    <w:rsid w:val="00AD3FD8"/>
    <w:rsid w:val="00AD416C"/>
    <w:rsid w:val="00AD420A"/>
    <w:rsid w:val="00AD4503"/>
    <w:rsid w:val="00AD4C65"/>
    <w:rsid w:val="00AD4C6D"/>
    <w:rsid w:val="00AD500A"/>
    <w:rsid w:val="00AD50F9"/>
    <w:rsid w:val="00AD54C7"/>
    <w:rsid w:val="00AD5957"/>
    <w:rsid w:val="00AD5C00"/>
    <w:rsid w:val="00AD5FFB"/>
    <w:rsid w:val="00AD66EC"/>
    <w:rsid w:val="00AD6700"/>
    <w:rsid w:val="00AD676A"/>
    <w:rsid w:val="00AD6A1B"/>
    <w:rsid w:val="00AD6AC8"/>
    <w:rsid w:val="00AD6C1D"/>
    <w:rsid w:val="00AD6E1F"/>
    <w:rsid w:val="00AD723F"/>
    <w:rsid w:val="00AD72F4"/>
    <w:rsid w:val="00AD7329"/>
    <w:rsid w:val="00AD7541"/>
    <w:rsid w:val="00AD7593"/>
    <w:rsid w:val="00AD7A85"/>
    <w:rsid w:val="00AD7AD7"/>
    <w:rsid w:val="00AD7D2E"/>
    <w:rsid w:val="00AD7DB9"/>
    <w:rsid w:val="00AD7FB4"/>
    <w:rsid w:val="00AE01AC"/>
    <w:rsid w:val="00AE01EA"/>
    <w:rsid w:val="00AE0280"/>
    <w:rsid w:val="00AE05FE"/>
    <w:rsid w:val="00AE064A"/>
    <w:rsid w:val="00AE0B50"/>
    <w:rsid w:val="00AE0F1D"/>
    <w:rsid w:val="00AE106F"/>
    <w:rsid w:val="00AE1416"/>
    <w:rsid w:val="00AE1867"/>
    <w:rsid w:val="00AE1918"/>
    <w:rsid w:val="00AE19A7"/>
    <w:rsid w:val="00AE1D0F"/>
    <w:rsid w:val="00AE1E42"/>
    <w:rsid w:val="00AE1FB0"/>
    <w:rsid w:val="00AE1FE3"/>
    <w:rsid w:val="00AE2065"/>
    <w:rsid w:val="00AE2454"/>
    <w:rsid w:val="00AE25D5"/>
    <w:rsid w:val="00AE277A"/>
    <w:rsid w:val="00AE2925"/>
    <w:rsid w:val="00AE2A93"/>
    <w:rsid w:val="00AE2B43"/>
    <w:rsid w:val="00AE2EA5"/>
    <w:rsid w:val="00AE34AF"/>
    <w:rsid w:val="00AE352D"/>
    <w:rsid w:val="00AE36CC"/>
    <w:rsid w:val="00AE3EB8"/>
    <w:rsid w:val="00AE3F73"/>
    <w:rsid w:val="00AE4343"/>
    <w:rsid w:val="00AE4446"/>
    <w:rsid w:val="00AE4610"/>
    <w:rsid w:val="00AE4B7C"/>
    <w:rsid w:val="00AE55A1"/>
    <w:rsid w:val="00AE55AF"/>
    <w:rsid w:val="00AE5868"/>
    <w:rsid w:val="00AE5886"/>
    <w:rsid w:val="00AE5BB1"/>
    <w:rsid w:val="00AE5E20"/>
    <w:rsid w:val="00AE5F7A"/>
    <w:rsid w:val="00AE6015"/>
    <w:rsid w:val="00AE6184"/>
    <w:rsid w:val="00AE6C0D"/>
    <w:rsid w:val="00AE6FDD"/>
    <w:rsid w:val="00AE7351"/>
    <w:rsid w:val="00AE74B7"/>
    <w:rsid w:val="00AE7540"/>
    <w:rsid w:val="00AE7674"/>
    <w:rsid w:val="00AE7776"/>
    <w:rsid w:val="00AE788C"/>
    <w:rsid w:val="00AE7AD0"/>
    <w:rsid w:val="00AF0185"/>
    <w:rsid w:val="00AF02EF"/>
    <w:rsid w:val="00AF063F"/>
    <w:rsid w:val="00AF06C8"/>
    <w:rsid w:val="00AF0E57"/>
    <w:rsid w:val="00AF1437"/>
    <w:rsid w:val="00AF188C"/>
    <w:rsid w:val="00AF1AD4"/>
    <w:rsid w:val="00AF1BCE"/>
    <w:rsid w:val="00AF1CA7"/>
    <w:rsid w:val="00AF1E3C"/>
    <w:rsid w:val="00AF2053"/>
    <w:rsid w:val="00AF250C"/>
    <w:rsid w:val="00AF2598"/>
    <w:rsid w:val="00AF29C0"/>
    <w:rsid w:val="00AF2AFD"/>
    <w:rsid w:val="00AF2EA4"/>
    <w:rsid w:val="00AF2F9A"/>
    <w:rsid w:val="00AF3174"/>
    <w:rsid w:val="00AF3711"/>
    <w:rsid w:val="00AF3801"/>
    <w:rsid w:val="00AF3956"/>
    <w:rsid w:val="00AF3DE3"/>
    <w:rsid w:val="00AF3DE9"/>
    <w:rsid w:val="00AF4865"/>
    <w:rsid w:val="00AF501E"/>
    <w:rsid w:val="00AF5348"/>
    <w:rsid w:val="00AF5808"/>
    <w:rsid w:val="00AF5985"/>
    <w:rsid w:val="00AF5AA7"/>
    <w:rsid w:val="00AF5C05"/>
    <w:rsid w:val="00AF5E96"/>
    <w:rsid w:val="00AF5E9C"/>
    <w:rsid w:val="00AF5ECD"/>
    <w:rsid w:val="00AF5F73"/>
    <w:rsid w:val="00AF66E8"/>
    <w:rsid w:val="00AF67C5"/>
    <w:rsid w:val="00AF6C8C"/>
    <w:rsid w:val="00AF6D15"/>
    <w:rsid w:val="00AF6E85"/>
    <w:rsid w:val="00AF6EBB"/>
    <w:rsid w:val="00AF6F45"/>
    <w:rsid w:val="00AF73E2"/>
    <w:rsid w:val="00AF78DA"/>
    <w:rsid w:val="00AF7934"/>
    <w:rsid w:val="00AF7E30"/>
    <w:rsid w:val="00B00B30"/>
    <w:rsid w:val="00B00CDD"/>
    <w:rsid w:val="00B00E06"/>
    <w:rsid w:val="00B010DF"/>
    <w:rsid w:val="00B01B37"/>
    <w:rsid w:val="00B02065"/>
    <w:rsid w:val="00B020EF"/>
    <w:rsid w:val="00B023F5"/>
    <w:rsid w:val="00B02470"/>
    <w:rsid w:val="00B024A9"/>
    <w:rsid w:val="00B02EEA"/>
    <w:rsid w:val="00B035FD"/>
    <w:rsid w:val="00B03B15"/>
    <w:rsid w:val="00B03C65"/>
    <w:rsid w:val="00B03C78"/>
    <w:rsid w:val="00B04149"/>
    <w:rsid w:val="00B04E1D"/>
    <w:rsid w:val="00B04F60"/>
    <w:rsid w:val="00B0539C"/>
    <w:rsid w:val="00B05829"/>
    <w:rsid w:val="00B05A5F"/>
    <w:rsid w:val="00B05A98"/>
    <w:rsid w:val="00B060CC"/>
    <w:rsid w:val="00B06171"/>
    <w:rsid w:val="00B06257"/>
    <w:rsid w:val="00B063EF"/>
    <w:rsid w:val="00B06613"/>
    <w:rsid w:val="00B06C77"/>
    <w:rsid w:val="00B06C88"/>
    <w:rsid w:val="00B070A5"/>
    <w:rsid w:val="00B071A6"/>
    <w:rsid w:val="00B071C8"/>
    <w:rsid w:val="00B07205"/>
    <w:rsid w:val="00B076FD"/>
    <w:rsid w:val="00B07AEB"/>
    <w:rsid w:val="00B10157"/>
    <w:rsid w:val="00B1017C"/>
    <w:rsid w:val="00B103FF"/>
    <w:rsid w:val="00B10C47"/>
    <w:rsid w:val="00B112AD"/>
    <w:rsid w:val="00B11480"/>
    <w:rsid w:val="00B116CA"/>
    <w:rsid w:val="00B117BA"/>
    <w:rsid w:val="00B12091"/>
    <w:rsid w:val="00B1229D"/>
    <w:rsid w:val="00B1269D"/>
    <w:rsid w:val="00B12B38"/>
    <w:rsid w:val="00B12DD9"/>
    <w:rsid w:val="00B1300C"/>
    <w:rsid w:val="00B1306E"/>
    <w:rsid w:val="00B13294"/>
    <w:rsid w:val="00B1367C"/>
    <w:rsid w:val="00B136C4"/>
    <w:rsid w:val="00B137DA"/>
    <w:rsid w:val="00B1388B"/>
    <w:rsid w:val="00B13920"/>
    <w:rsid w:val="00B139E5"/>
    <w:rsid w:val="00B13A0F"/>
    <w:rsid w:val="00B13B52"/>
    <w:rsid w:val="00B13C3C"/>
    <w:rsid w:val="00B13E7C"/>
    <w:rsid w:val="00B14074"/>
    <w:rsid w:val="00B1407B"/>
    <w:rsid w:val="00B14400"/>
    <w:rsid w:val="00B14751"/>
    <w:rsid w:val="00B14AE4"/>
    <w:rsid w:val="00B14B46"/>
    <w:rsid w:val="00B14C9C"/>
    <w:rsid w:val="00B15116"/>
    <w:rsid w:val="00B15129"/>
    <w:rsid w:val="00B151A6"/>
    <w:rsid w:val="00B1533C"/>
    <w:rsid w:val="00B153B7"/>
    <w:rsid w:val="00B15666"/>
    <w:rsid w:val="00B15A4C"/>
    <w:rsid w:val="00B15C66"/>
    <w:rsid w:val="00B15ED2"/>
    <w:rsid w:val="00B15F3D"/>
    <w:rsid w:val="00B16400"/>
    <w:rsid w:val="00B16BD4"/>
    <w:rsid w:val="00B16DA5"/>
    <w:rsid w:val="00B16DD6"/>
    <w:rsid w:val="00B1769E"/>
    <w:rsid w:val="00B176C2"/>
    <w:rsid w:val="00B1771A"/>
    <w:rsid w:val="00B17818"/>
    <w:rsid w:val="00B17F2A"/>
    <w:rsid w:val="00B17FA7"/>
    <w:rsid w:val="00B17FB7"/>
    <w:rsid w:val="00B200C1"/>
    <w:rsid w:val="00B20B7E"/>
    <w:rsid w:val="00B20D60"/>
    <w:rsid w:val="00B20DC9"/>
    <w:rsid w:val="00B20EAD"/>
    <w:rsid w:val="00B20EC8"/>
    <w:rsid w:val="00B20EF8"/>
    <w:rsid w:val="00B20F9D"/>
    <w:rsid w:val="00B20FC9"/>
    <w:rsid w:val="00B21272"/>
    <w:rsid w:val="00B2133C"/>
    <w:rsid w:val="00B21619"/>
    <w:rsid w:val="00B218FB"/>
    <w:rsid w:val="00B219CD"/>
    <w:rsid w:val="00B21A2B"/>
    <w:rsid w:val="00B21CF0"/>
    <w:rsid w:val="00B21DAE"/>
    <w:rsid w:val="00B224B1"/>
    <w:rsid w:val="00B2273F"/>
    <w:rsid w:val="00B2289F"/>
    <w:rsid w:val="00B22A4A"/>
    <w:rsid w:val="00B22AF7"/>
    <w:rsid w:val="00B22D6D"/>
    <w:rsid w:val="00B2332B"/>
    <w:rsid w:val="00B2396F"/>
    <w:rsid w:val="00B23B3F"/>
    <w:rsid w:val="00B23DA0"/>
    <w:rsid w:val="00B240D2"/>
    <w:rsid w:val="00B24261"/>
    <w:rsid w:val="00B243D9"/>
    <w:rsid w:val="00B245A3"/>
    <w:rsid w:val="00B24768"/>
    <w:rsid w:val="00B248EF"/>
    <w:rsid w:val="00B24998"/>
    <w:rsid w:val="00B24C0A"/>
    <w:rsid w:val="00B25028"/>
    <w:rsid w:val="00B253FA"/>
    <w:rsid w:val="00B25D7F"/>
    <w:rsid w:val="00B261A9"/>
    <w:rsid w:val="00B261E6"/>
    <w:rsid w:val="00B26207"/>
    <w:rsid w:val="00B26421"/>
    <w:rsid w:val="00B2668E"/>
    <w:rsid w:val="00B266FC"/>
    <w:rsid w:val="00B2670A"/>
    <w:rsid w:val="00B26D3A"/>
    <w:rsid w:val="00B26D46"/>
    <w:rsid w:val="00B26EA2"/>
    <w:rsid w:val="00B2702C"/>
    <w:rsid w:val="00B27068"/>
    <w:rsid w:val="00B2708E"/>
    <w:rsid w:val="00B27366"/>
    <w:rsid w:val="00B276E6"/>
    <w:rsid w:val="00B2773B"/>
    <w:rsid w:val="00B2776F"/>
    <w:rsid w:val="00B27EE1"/>
    <w:rsid w:val="00B30476"/>
    <w:rsid w:val="00B31028"/>
    <w:rsid w:val="00B31344"/>
    <w:rsid w:val="00B314A7"/>
    <w:rsid w:val="00B317EE"/>
    <w:rsid w:val="00B318D6"/>
    <w:rsid w:val="00B31DFF"/>
    <w:rsid w:val="00B31F90"/>
    <w:rsid w:val="00B32348"/>
    <w:rsid w:val="00B3250D"/>
    <w:rsid w:val="00B32611"/>
    <w:rsid w:val="00B32E45"/>
    <w:rsid w:val="00B33439"/>
    <w:rsid w:val="00B33651"/>
    <w:rsid w:val="00B33694"/>
    <w:rsid w:val="00B336D7"/>
    <w:rsid w:val="00B3378E"/>
    <w:rsid w:val="00B3412B"/>
    <w:rsid w:val="00B3416F"/>
    <w:rsid w:val="00B34739"/>
    <w:rsid w:val="00B34824"/>
    <w:rsid w:val="00B34A8F"/>
    <w:rsid w:val="00B34AD0"/>
    <w:rsid w:val="00B34F93"/>
    <w:rsid w:val="00B35180"/>
    <w:rsid w:val="00B352BF"/>
    <w:rsid w:val="00B35681"/>
    <w:rsid w:val="00B358A9"/>
    <w:rsid w:val="00B35BDB"/>
    <w:rsid w:val="00B35ECC"/>
    <w:rsid w:val="00B36390"/>
    <w:rsid w:val="00B363C6"/>
    <w:rsid w:val="00B363EA"/>
    <w:rsid w:val="00B36871"/>
    <w:rsid w:val="00B36939"/>
    <w:rsid w:val="00B370F6"/>
    <w:rsid w:val="00B37338"/>
    <w:rsid w:val="00B37372"/>
    <w:rsid w:val="00B37376"/>
    <w:rsid w:val="00B3741B"/>
    <w:rsid w:val="00B374C4"/>
    <w:rsid w:val="00B378A6"/>
    <w:rsid w:val="00B37A2E"/>
    <w:rsid w:val="00B37BDF"/>
    <w:rsid w:val="00B37CCC"/>
    <w:rsid w:val="00B40201"/>
    <w:rsid w:val="00B40768"/>
    <w:rsid w:val="00B41052"/>
    <w:rsid w:val="00B411E2"/>
    <w:rsid w:val="00B4154A"/>
    <w:rsid w:val="00B419B4"/>
    <w:rsid w:val="00B41A4F"/>
    <w:rsid w:val="00B41BC8"/>
    <w:rsid w:val="00B41E97"/>
    <w:rsid w:val="00B423C0"/>
    <w:rsid w:val="00B4255D"/>
    <w:rsid w:val="00B427E7"/>
    <w:rsid w:val="00B42CF8"/>
    <w:rsid w:val="00B43398"/>
    <w:rsid w:val="00B433D8"/>
    <w:rsid w:val="00B436C4"/>
    <w:rsid w:val="00B43F12"/>
    <w:rsid w:val="00B43F1D"/>
    <w:rsid w:val="00B44087"/>
    <w:rsid w:val="00B44166"/>
    <w:rsid w:val="00B44312"/>
    <w:rsid w:val="00B44509"/>
    <w:rsid w:val="00B44711"/>
    <w:rsid w:val="00B44843"/>
    <w:rsid w:val="00B44B2A"/>
    <w:rsid w:val="00B44C73"/>
    <w:rsid w:val="00B45920"/>
    <w:rsid w:val="00B4598A"/>
    <w:rsid w:val="00B45A08"/>
    <w:rsid w:val="00B45A83"/>
    <w:rsid w:val="00B4622C"/>
    <w:rsid w:val="00B462A0"/>
    <w:rsid w:val="00B462AB"/>
    <w:rsid w:val="00B464A6"/>
    <w:rsid w:val="00B46986"/>
    <w:rsid w:val="00B46999"/>
    <w:rsid w:val="00B46ED9"/>
    <w:rsid w:val="00B46F7E"/>
    <w:rsid w:val="00B46FE0"/>
    <w:rsid w:val="00B47554"/>
    <w:rsid w:val="00B47749"/>
    <w:rsid w:val="00B47911"/>
    <w:rsid w:val="00B47951"/>
    <w:rsid w:val="00B4795A"/>
    <w:rsid w:val="00B47B0B"/>
    <w:rsid w:val="00B47EC8"/>
    <w:rsid w:val="00B502EC"/>
    <w:rsid w:val="00B50440"/>
    <w:rsid w:val="00B504C3"/>
    <w:rsid w:val="00B50A91"/>
    <w:rsid w:val="00B50DAD"/>
    <w:rsid w:val="00B50EB5"/>
    <w:rsid w:val="00B50F9E"/>
    <w:rsid w:val="00B51072"/>
    <w:rsid w:val="00B51625"/>
    <w:rsid w:val="00B5165B"/>
    <w:rsid w:val="00B51696"/>
    <w:rsid w:val="00B51A2E"/>
    <w:rsid w:val="00B51B79"/>
    <w:rsid w:val="00B51BCB"/>
    <w:rsid w:val="00B51F11"/>
    <w:rsid w:val="00B51F1E"/>
    <w:rsid w:val="00B522C6"/>
    <w:rsid w:val="00B52457"/>
    <w:rsid w:val="00B52770"/>
    <w:rsid w:val="00B52A03"/>
    <w:rsid w:val="00B52E22"/>
    <w:rsid w:val="00B5302B"/>
    <w:rsid w:val="00B53070"/>
    <w:rsid w:val="00B538C7"/>
    <w:rsid w:val="00B53C41"/>
    <w:rsid w:val="00B53CF5"/>
    <w:rsid w:val="00B54271"/>
    <w:rsid w:val="00B54492"/>
    <w:rsid w:val="00B54678"/>
    <w:rsid w:val="00B5499C"/>
    <w:rsid w:val="00B54A53"/>
    <w:rsid w:val="00B54A6F"/>
    <w:rsid w:val="00B54A8D"/>
    <w:rsid w:val="00B54C25"/>
    <w:rsid w:val="00B55291"/>
    <w:rsid w:val="00B56222"/>
    <w:rsid w:val="00B56538"/>
    <w:rsid w:val="00B565B7"/>
    <w:rsid w:val="00B56948"/>
    <w:rsid w:val="00B56FEF"/>
    <w:rsid w:val="00B57465"/>
    <w:rsid w:val="00B575DF"/>
    <w:rsid w:val="00B57738"/>
    <w:rsid w:val="00B57B13"/>
    <w:rsid w:val="00B60064"/>
    <w:rsid w:val="00B60171"/>
    <w:rsid w:val="00B60395"/>
    <w:rsid w:val="00B604B4"/>
    <w:rsid w:val="00B605CA"/>
    <w:rsid w:val="00B609C6"/>
    <w:rsid w:val="00B6110E"/>
    <w:rsid w:val="00B61225"/>
    <w:rsid w:val="00B61C9D"/>
    <w:rsid w:val="00B61F69"/>
    <w:rsid w:val="00B62434"/>
    <w:rsid w:val="00B62AF8"/>
    <w:rsid w:val="00B62B03"/>
    <w:rsid w:val="00B62C89"/>
    <w:rsid w:val="00B62D64"/>
    <w:rsid w:val="00B6302F"/>
    <w:rsid w:val="00B630E4"/>
    <w:rsid w:val="00B63307"/>
    <w:rsid w:val="00B63405"/>
    <w:rsid w:val="00B6341C"/>
    <w:rsid w:val="00B63497"/>
    <w:rsid w:val="00B634E7"/>
    <w:rsid w:val="00B63529"/>
    <w:rsid w:val="00B6396C"/>
    <w:rsid w:val="00B63B16"/>
    <w:rsid w:val="00B63B9C"/>
    <w:rsid w:val="00B63F7C"/>
    <w:rsid w:val="00B63F85"/>
    <w:rsid w:val="00B64053"/>
    <w:rsid w:val="00B641A6"/>
    <w:rsid w:val="00B642B1"/>
    <w:rsid w:val="00B642D1"/>
    <w:rsid w:val="00B645AC"/>
    <w:rsid w:val="00B64D9E"/>
    <w:rsid w:val="00B64DFE"/>
    <w:rsid w:val="00B64FEE"/>
    <w:rsid w:val="00B658E9"/>
    <w:rsid w:val="00B65B6E"/>
    <w:rsid w:val="00B65CB0"/>
    <w:rsid w:val="00B65CCD"/>
    <w:rsid w:val="00B6614B"/>
    <w:rsid w:val="00B66525"/>
    <w:rsid w:val="00B66643"/>
    <w:rsid w:val="00B6664D"/>
    <w:rsid w:val="00B666DE"/>
    <w:rsid w:val="00B66A55"/>
    <w:rsid w:val="00B66ADE"/>
    <w:rsid w:val="00B66D72"/>
    <w:rsid w:val="00B671CA"/>
    <w:rsid w:val="00B67325"/>
    <w:rsid w:val="00B67457"/>
    <w:rsid w:val="00B67534"/>
    <w:rsid w:val="00B6798B"/>
    <w:rsid w:val="00B67CED"/>
    <w:rsid w:val="00B704D6"/>
    <w:rsid w:val="00B704F6"/>
    <w:rsid w:val="00B707E9"/>
    <w:rsid w:val="00B7099A"/>
    <w:rsid w:val="00B70DE9"/>
    <w:rsid w:val="00B70F55"/>
    <w:rsid w:val="00B7122A"/>
    <w:rsid w:val="00B713DA"/>
    <w:rsid w:val="00B71462"/>
    <w:rsid w:val="00B714DA"/>
    <w:rsid w:val="00B716C5"/>
    <w:rsid w:val="00B7183E"/>
    <w:rsid w:val="00B718E4"/>
    <w:rsid w:val="00B718FE"/>
    <w:rsid w:val="00B71EBE"/>
    <w:rsid w:val="00B7211F"/>
    <w:rsid w:val="00B7214D"/>
    <w:rsid w:val="00B721AA"/>
    <w:rsid w:val="00B725FD"/>
    <w:rsid w:val="00B72859"/>
    <w:rsid w:val="00B72993"/>
    <w:rsid w:val="00B729D6"/>
    <w:rsid w:val="00B72C3F"/>
    <w:rsid w:val="00B72D9C"/>
    <w:rsid w:val="00B72FEE"/>
    <w:rsid w:val="00B73438"/>
    <w:rsid w:val="00B736EA"/>
    <w:rsid w:val="00B7378E"/>
    <w:rsid w:val="00B73E1E"/>
    <w:rsid w:val="00B74102"/>
    <w:rsid w:val="00B74211"/>
    <w:rsid w:val="00B742FE"/>
    <w:rsid w:val="00B74531"/>
    <w:rsid w:val="00B748A7"/>
    <w:rsid w:val="00B7491E"/>
    <w:rsid w:val="00B749A8"/>
    <w:rsid w:val="00B74A90"/>
    <w:rsid w:val="00B74BEA"/>
    <w:rsid w:val="00B74D3B"/>
    <w:rsid w:val="00B751BD"/>
    <w:rsid w:val="00B75430"/>
    <w:rsid w:val="00B762BB"/>
    <w:rsid w:val="00B7632A"/>
    <w:rsid w:val="00B767EE"/>
    <w:rsid w:val="00B76BC4"/>
    <w:rsid w:val="00B76EDA"/>
    <w:rsid w:val="00B770FD"/>
    <w:rsid w:val="00B772A9"/>
    <w:rsid w:val="00B77B8D"/>
    <w:rsid w:val="00B77F18"/>
    <w:rsid w:val="00B8041D"/>
    <w:rsid w:val="00B80566"/>
    <w:rsid w:val="00B8065A"/>
    <w:rsid w:val="00B80D20"/>
    <w:rsid w:val="00B81016"/>
    <w:rsid w:val="00B8133C"/>
    <w:rsid w:val="00B815B8"/>
    <w:rsid w:val="00B81D57"/>
    <w:rsid w:val="00B822C0"/>
    <w:rsid w:val="00B826A6"/>
    <w:rsid w:val="00B82760"/>
    <w:rsid w:val="00B828C7"/>
    <w:rsid w:val="00B82B37"/>
    <w:rsid w:val="00B82B8E"/>
    <w:rsid w:val="00B83492"/>
    <w:rsid w:val="00B834AF"/>
    <w:rsid w:val="00B838A4"/>
    <w:rsid w:val="00B83CC3"/>
    <w:rsid w:val="00B83D15"/>
    <w:rsid w:val="00B840FF"/>
    <w:rsid w:val="00B8412E"/>
    <w:rsid w:val="00B842DA"/>
    <w:rsid w:val="00B844A9"/>
    <w:rsid w:val="00B84EA9"/>
    <w:rsid w:val="00B85252"/>
    <w:rsid w:val="00B8551E"/>
    <w:rsid w:val="00B85551"/>
    <w:rsid w:val="00B85968"/>
    <w:rsid w:val="00B859D5"/>
    <w:rsid w:val="00B85C4F"/>
    <w:rsid w:val="00B85E08"/>
    <w:rsid w:val="00B860AD"/>
    <w:rsid w:val="00B86341"/>
    <w:rsid w:val="00B864B3"/>
    <w:rsid w:val="00B8693A"/>
    <w:rsid w:val="00B869C3"/>
    <w:rsid w:val="00B86B0E"/>
    <w:rsid w:val="00B86BA8"/>
    <w:rsid w:val="00B86C3A"/>
    <w:rsid w:val="00B86D42"/>
    <w:rsid w:val="00B87207"/>
    <w:rsid w:val="00B8752C"/>
    <w:rsid w:val="00B87593"/>
    <w:rsid w:val="00B875A1"/>
    <w:rsid w:val="00B8799C"/>
    <w:rsid w:val="00B87ABC"/>
    <w:rsid w:val="00B87D8D"/>
    <w:rsid w:val="00B87FA0"/>
    <w:rsid w:val="00B87FED"/>
    <w:rsid w:val="00B90170"/>
    <w:rsid w:val="00B90257"/>
    <w:rsid w:val="00B903DB"/>
    <w:rsid w:val="00B907D9"/>
    <w:rsid w:val="00B90A1B"/>
    <w:rsid w:val="00B90DF6"/>
    <w:rsid w:val="00B90E7B"/>
    <w:rsid w:val="00B90E9B"/>
    <w:rsid w:val="00B90FED"/>
    <w:rsid w:val="00B910F3"/>
    <w:rsid w:val="00B916ED"/>
    <w:rsid w:val="00B91711"/>
    <w:rsid w:val="00B91738"/>
    <w:rsid w:val="00B91A73"/>
    <w:rsid w:val="00B91B15"/>
    <w:rsid w:val="00B91E66"/>
    <w:rsid w:val="00B92143"/>
    <w:rsid w:val="00B921F2"/>
    <w:rsid w:val="00B92273"/>
    <w:rsid w:val="00B9241E"/>
    <w:rsid w:val="00B924F0"/>
    <w:rsid w:val="00B9295C"/>
    <w:rsid w:val="00B92AE9"/>
    <w:rsid w:val="00B92C88"/>
    <w:rsid w:val="00B92D6E"/>
    <w:rsid w:val="00B93571"/>
    <w:rsid w:val="00B9367A"/>
    <w:rsid w:val="00B936EE"/>
    <w:rsid w:val="00B937B8"/>
    <w:rsid w:val="00B9396D"/>
    <w:rsid w:val="00B93A31"/>
    <w:rsid w:val="00B93E1C"/>
    <w:rsid w:val="00B93E76"/>
    <w:rsid w:val="00B942C2"/>
    <w:rsid w:val="00B9445F"/>
    <w:rsid w:val="00B94793"/>
    <w:rsid w:val="00B9481C"/>
    <w:rsid w:val="00B948DD"/>
    <w:rsid w:val="00B949C5"/>
    <w:rsid w:val="00B949DA"/>
    <w:rsid w:val="00B94D3F"/>
    <w:rsid w:val="00B9517C"/>
    <w:rsid w:val="00B9566C"/>
    <w:rsid w:val="00B95DD6"/>
    <w:rsid w:val="00B95EFF"/>
    <w:rsid w:val="00B961F2"/>
    <w:rsid w:val="00B96402"/>
    <w:rsid w:val="00B96602"/>
    <w:rsid w:val="00B9660D"/>
    <w:rsid w:val="00B96743"/>
    <w:rsid w:val="00B96775"/>
    <w:rsid w:val="00B96CC8"/>
    <w:rsid w:val="00B96E99"/>
    <w:rsid w:val="00B9774A"/>
    <w:rsid w:val="00B97940"/>
    <w:rsid w:val="00B97B5E"/>
    <w:rsid w:val="00BA02A8"/>
    <w:rsid w:val="00BA033B"/>
    <w:rsid w:val="00BA039E"/>
    <w:rsid w:val="00BA03A9"/>
    <w:rsid w:val="00BA0614"/>
    <w:rsid w:val="00BA08FD"/>
    <w:rsid w:val="00BA0A79"/>
    <w:rsid w:val="00BA104B"/>
    <w:rsid w:val="00BA138F"/>
    <w:rsid w:val="00BA1BFF"/>
    <w:rsid w:val="00BA1F6E"/>
    <w:rsid w:val="00BA2105"/>
    <w:rsid w:val="00BA23FF"/>
    <w:rsid w:val="00BA3068"/>
    <w:rsid w:val="00BA3156"/>
    <w:rsid w:val="00BA323B"/>
    <w:rsid w:val="00BA329C"/>
    <w:rsid w:val="00BA333C"/>
    <w:rsid w:val="00BA3661"/>
    <w:rsid w:val="00BA36AA"/>
    <w:rsid w:val="00BA3B66"/>
    <w:rsid w:val="00BA3CC4"/>
    <w:rsid w:val="00BA3CF3"/>
    <w:rsid w:val="00BA3D59"/>
    <w:rsid w:val="00BA3F88"/>
    <w:rsid w:val="00BA4132"/>
    <w:rsid w:val="00BA43F5"/>
    <w:rsid w:val="00BA47AD"/>
    <w:rsid w:val="00BA48CA"/>
    <w:rsid w:val="00BA4B88"/>
    <w:rsid w:val="00BA4C04"/>
    <w:rsid w:val="00BA4ECC"/>
    <w:rsid w:val="00BA539C"/>
    <w:rsid w:val="00BA5618"/>
    <w:rsid w:val="00BA5B39"/>
    <w:rsid w:val="00BA5B46"/>
    <w:rsid w:val="00BA5C9F"/>
    <w:rsid w:val="00BA6009"/>
    <w:rsid w:val="00BA635D"/>
    <w:rsid w:val="00BA6436"/>
    <w:rsid w:val="00BA6448"/>
    <w:rsid w:val="00BA664E"/>
    <w:rsid w:val="00BA69AD"/>
    <w:rsid w:val="00BA6A08"/>
    <w:rsid w:val="00BA6AC0"/>
    <w:rsid w:val="00BA6ADD"/>
    <w:rsid w:val="00BA6CC2"/>
    <w:rsid w:val="00BA6E69"/>
    <w:rsid w:val="00BA6F45"/>
    <w:rsid w:val="00BA70D7"/>
    <w:rsid w:val="00BA716A"/>
    <w:rsid w:val="00BA7340"/>
    <w:rsid w:val="00BA736F"/>
    <w:rsid w:val="00BA7441"/>
    <w:rsid w:val="00BA74BB"/>
    <w:rsid w:val="00BA74E2"/>
    <w:rsid w:val="00BA7587"/>
    <w:rsid w:val="00BA75EF"/>
    <w:rsid w:val="00BA779A"/>
    <w:rsid w:val="00BA7A3B"/>
    <w:rsid w:val="00BA7B68"/>
    <w:rsid w:val="00BA7B96"/>
    <w:rsid w:val="00BA7BF3"/>
    <w:rsid w:val="00BA7BF6"/>
    <w:rsid w:val="00BA7C0D"/>
    <w:rsid w:val="00BB021D"/>
    <w:rsid w:val="00BB0333"/>
    <w:rsid w:val="00BB04C4"/>
    <w:rsid w:val="00BB06F1"/>
    <w:rsid w:val="00BB0F13"/>
    <w:rsid w:val="00BB110C"/>
    <w:rsid w:val="00BB13F3"/>
    <w:rsid w:val="00BB147B"/>
    <w:rsid w:val="00BB16AA"/>
    <w:rsid w:val="00BB181F"/>
    <w:rsid w:val="00BB1838"/>
    <w:rsid w:val="00BB18C6"/>
    <w:rsid w:val="00BB1983"/>
    <w:rsid w:val="00BB1D2E"/>
    <w:rsid w:val="00BB21FC"/>
    <w:rsid w:val="00BB2241"/>
    <w:rsid w:val="00BB22CF"/>
    <w:rsid w:val="00BB2796"/>
    <w:rsid w:val="00BB283C"/>
    <w:rsid w:val="00BB2A0A"/>
    <w:rsid w:val="00BB2B4D"/>
    <w:rsid w:val="00BB2BCF"/>
    <w:rsid w:val="00BB317D"/>
    <w:rsid w:val="00BB34BF"/>
    <w:rsid w:val="00BB37E9"/>
    <w:rsid w:val="00BB3A54"/>
    <w:rsid w:val="00BB3ABA"/>
    <w:rsid w:val="00BB3F34"/>
    <w:rsid w:val="00BB405C"/>
    <w:rsid w:val="00BB415D"/>
    <w:rsid w:val="00BB41B0"/>
    <w:rsid w:val="00BB43F0"/>
    <w:rsid w:val="00BB4640"/>
    <w:rsid w:val="00BB467D"/>
    <w:rsid w:val="00BB4B6D"/>
    <w:rsid w:val="00BB4D3C"/>
    <w:rsid w:val="00BB5679"/>
    <w:rsid w:val="00BB56EF"/>
    <w:rsid w:val="00BB5A14"/>
    <w:rsid w:val="00BB5A70"/>
    <w:rsid w:val="00BB5C88"/>
    <w:rsid w:val="00BB5E9F"/>
    <w:rsid w:val="00BB5FAC"/>
    <w:rsid w:val="00BB6066"/>
    <w:rsid w:val="00BB61F2"/>
    <w:rsid w:val="00BB6765"/>
    <w:rsid w:val="00BB68B4"/>
    <w:rsid w:val="00BB6B49"/>
    <w:rsid w:val="00BB6B7A"/>
    <w:rsid w:val="00BB6DED"/>
    <w:rsid w:val="00BB6F16"/>
    <w:rsid w:val="00BB753A"/>
    <w:rsid w:val="00BB7D19"/>
    <w:rsid w:val="00BB7E79"/>
    <w:rsid w:val="00BC00BA"/>
    <w:rsid w:val="00BC00D8"/>
    <w:rsid w:val="00BC0536"/>
    <w:rsid w:val="00BC056F"/>
    <w:rsid w:val="00BC07AD"/>
    <w:rsid w:val="00BC08F5"/>
    <w:rsid w:val="00BC0A2B"/>
    <w:rsid w:val="00BC1087"/>
    <w:rsid w:val="00BC1123"/>
    <w:rsid w:val="00BC12DA"/>
    <w:rsid w:val="00BC1398"/>
    <w:rsid w:val="00BC17CA"/>
    <w:rsid w:val="00BC18AD"/>
    <w:rsid w:val="00BC1A1D"/>
    <w:rsid w:val="00BC1ADE"/>
    <w:rsid w:val="00BC1D2D"/>
    <w:rsid w:val="00BC28C5"/>
    <w:rsid w:val="00BC2E02"/>
    <w:rsid w:val="00BC2E81"/>
    <w:rsid w:val="00BC2F58"/>
    <w:rsid w:val="00BC34DD"/>
    <w:rsid w:val="00BC35FB"/>
    <w:rsid w:val="00BC36D6"/>
    <w:rsid w:val="00BC3ACA"/>
    <w:rsid w:val="00BC3FDF"/>
    <w:rsid w:val="00BC4162"/>
    <w:rsid w:val="00BC4214"/>
    <w:rsid w:val="00BC43E5"/>
    <w:rsid w:val="00BC47C3"/>
    <w:rsid w:val="00BC4A5C"/>
    <w:rsid w:val="00BC4D70"/>
    <w:rsid w:val="00BC4DF5"/>
    <w:rsid w:val="00BC51A8"/>
    <w:rsid w:val="00BC5A68"/>
    <w:rsid w:val="00BC5EEF"/>
    <w:rsid w:val="00BC6146"/>
    <w:rsid w:val="00BC63B3"/>
    <w:rsid w:val="00BC6605"/>
    <w:rsid w:val="00BC69EA"/>
    <w:rsid w:val="00BC6A60"/>
    <w:rsid w:val="00BC74BC"/>
    <w:rsid w:val="00BC7B21"/>
    <w:rsid w:val="00BC7D3C"/>
    <w:rsid w:val="00BD05BA"/>
    <w:rsid w:val="00BD0630"/>
    <w:rsid w:val="00BD077C"/>
    <w:rsid w:val="00BD0892"/>
    <w:rsid w:val="00BD133C"/>
    <w:rsid w:val="00BD1486"/>
    <w:rsid w:val="00BD18A7"/>
    <w:rsid w:val="00BD1979"/>
    <w:rsid w:val="00BD1CCB"/>
    <w:rsid w:val="00BD1E1B"/>
    <w:rsid w:val="00BD2164"/>
    <w:rsid w:val="00BD238D"/>
    <w:rsid w:val="00BD23C3"/>
    <w:rsid w:val="00BD25E1"/>
    <w:rsid w:val="00BD2C65"/>
    <w:rsid w:val="00BD2F88"/>
    <w:rsid w:val="00BD2FF0"/>
    <w:rsid w:val="00BD325E"/>
    <w:rsid w:val="00BD37F2"/>
    <w:rsid w:val="00BD3B8D"/>
    <w:rsid w:val="00BD3C24"/>
    <w:rsid w:val="00BD3E3F"/>
    <w:rsid w:val="00BD3FAD"/>
    <w:rsid w:val="00BD410C"/>
    <w:rsid w:val="00BD491A"/>
    <w:rsid w:val="00BD495C"/>
    <w:rsid w:val="00BD4AC1"/>
    <w:rsid w:val="00BD4C33"/>
    <w:rsid w:val="00BD508B"/>
    <w:rsid w:val="00BD50C1"/>
    <w:rsid w:val="00BD518A"/>
    <w:rsid w:val="00BD5199"/>
    <w:rsid w:val="00BD525E"/>
    <w:rsid w:val="00BD53AA"/>
    <w:rsid w:val="00BD5456"/>
    <w:rsid w:val="00BD5777"/>
    <w:rsid w:val="00BD5CC7"/>
    <w:rsid w:val="00BD5DCE"/>
    <w:rsid w:val="00BD5DF6"/>
    <w:rsid w:val="00BD649F"/>
    <w:rsid w:val="00BD658D"/>
    <w:rsid w:val="00BD67D8"/>
    <w:rsid w:val="00BD682F"/>
    <w:rsid w:val="00BD6A8B"/>
    <w:rsid w:val="00BD6D9B"/>
    <w:rsid w:val="00BD6E67"/>
    <w:rsid w:val="00BD6E91"/>
    <w:rsid w:val="00BD713C"/>
    <w:rsid w:val="00BD7857"/>
    <w:rsid w:val="00BD7994"/>
    <w:rsid w:val="00BD79E8"/>
    <w:rsid w:val="00BD7A0E"/>
    <w:rsid w:val="00BD7CBC"/>
    <w:rsid w:val="00BD7FA9"/>
    <w:rsid w:val="00BE012A"/>
    <w:rsid w:val="00BE02F9"/>
    <w:rsid w:val="00BE034A"/>
    <w:rsid w:val="00BE03B0"/>
    <w:rsid w:val="00BE0492"/>
    <w:rsid w:val="00BE0815"/>
    <w:rsid w:val="00BE09E9"/>
    <w:rsid w:val="00BE0CD1"/>
    <w:rsid w:val="00BE0F22"/>
    <w:rsid w:val="00BE132B"/>
    <w:rsid w:val="00BE13D3"/>
    <w:rsid w:val="00BE1544"/>
    <w:rsid w:val="00BE169E"/>
    <w:rsid w:val="00BE1810"/>
    <w:rsid w:val="00BE18A0"/>
    <w:rsid w:val="00BE19E6"/>
    <w:rsid w:val="00BE1B63"/>
    <w:rsid w:val="00BE1BED"/>
    <w:rsid w:val="00BE1CFA"/>
    <w:rsid w:val="00BE1E62"/>
    <w:rsid w:val="00BE1EAD"/>
    <w:rsid w:val="00BE207C"/>
    <w:rsid w:val="00BE23D5"/>
    <w:rsid w:val="00BE252C"/>
    <w:rsid w:val="00BE275F"/>
    <w:rsid w:val="00BE2A44"/>
    <w:rsid w:val="00BE2AF8"/>
    <w:rsid w:val="00BE2E9A"/>
    <w:rsid w:val="00BE30EA"/>
    <w:rsid w:val="00BE3581"/>
    <w:rsid w:val="00BE35BE"/>
    <w:rsid w:val="00BE3846"/>
    <w:rsid w:val="00BE38C3"/>
    <w:rsid w:val="00BE38D0"/>
    <w:rsid w:val="00BE3C55"/>
    <w:rsid w:val="00BE3D5C"/>
    <w:rsid w:val="00BE3DAE"/>
    <w:rsid w:val="00BE3E29"/>
    <w:rsid w:val="00BE41F6"/>
    <w:rsid w:val="00BE45E4"/>
    <w:rsid w:val="00BE48E7"/>
    <w:rsid w:val="00BE4B09"/>
    <w:rsid w:val="00BE4B98"/>
    <w:rsid w:val="00BE4F1E"/>
    <w:rsid w:val="00BE4FD7"/>
    <w:rsid w:val="00BE501B"/>
    <w:rsid w:val="00BE50CD"/>
    <w:rsid w:val="00BE5484"/>
    <w:rsid w:val="00BE54A2"/>
    <w:rsid w:val="00BE65B6"/>
    <w:rsid w:val="00BE6A9D"/>
    <w:rsid w:val="00BE6E6D"/>
    <w:rsid w:val="00BE7096"/>
    <w:rsid w:val="00BE72C1"/>
    <w:rsid w:val="00BE7362"/>
    <w:rsid w:val="00BE73EA"/>
    <w:rsid w:val="00BE7630"/>
    <w:rsid w:val="00BE767D"/>
    <w:rsid w:val="00BF0B66"/>
    <w:rsid w:val="00BF11AF"/>
    <w:rsid w:val="00BF1279"/>
    <w:rsid w:val="00BF1454"/>
    <w:rsid w:val="00BF1872"/>
    <w:rsid w:val="00BF1C98"/>
    <w:rsid w:val="00BF1CD0"/>
    <w:rsid w:val="00BF1EFF"/>
    <w:rsid w:val="00BF227F"/>
    <w:rsid w:val="00BF292E"/>
    <w:rsid w:val="00BF2BDA"/>
    <w:rsid w:val="00BF311A"/>
    <w:rsid w:val="00BF331F"/>
    <w:rsid w:val="00BF349C"/>
    <w:rsid w:val="00BF39C3"/>
    <w:rsid w:val="00BF3C74"/>
    <w:rsid w:val="00BF3CC3"/>
    <w:rsid w:val="00BF3DA3"/>
    <w:rsid w:val="00BF434F"/>
    <w:rsid w:val="00BF4543"/>
    <w:rsid w:val="00BF46FD"/>
    <w:rsid w:val="00BF49C5"/>
    <w:rsid w:val="00BF54D3"/>
    <w:rsid w:val="00BF56E7"/>
    <w:rsid w:val="00BF5778"/>
    <w:rsid w:val="00BF57F5"/>
    <w:rsid w:val="00BF59B7"/>
    <w:rsid w:val="00BF5AC1"/>
    <w:rsid w:val="00BF618E"/>
    <w:rsid w:val="00BF6397"/>
    <w:rsid w:val="00BF64DC"/>
    <w:rsid w:val="00BF6628"/>
    <w:rsid w:val="00BF6815"/>
    <w:rsid w:val="00BF68F0"/>
    <w:rsid w:val="00BF692A"/>
    <w:rsid w:val="00BF6E20"/>
    <w:rsid w:val="00BF706C"/>
    <w:rsid w:val="00BF716E"/>
    <w:rsid w:val="00BF71CD"/>
    <w:rsid w:val="00BF783B"/>
    <w:rsid w:val="00BF7CE9"/>
    <w:rsid w:val="00BF7F7E"/>
    <w:rsid w:val="00C00213"/>
    <w:rsid w:val="00C00232"/>
    <w:rsid w:val="00C002A0"/>
    <w:rsid w:val="00C002B3"/>
    <w:rsid w:val="00C0033C"/>
    <w:rsid w:val="00C005E7"/>
    <w:rsid w:val="00C0061C"/>
    <w:rsid w:val="00C007F5"/>
    <w:rsid w:val="00C00983"/>
    <w:rsid w:val="00C009D8"/>
    <w:rsid w:val="00C00A7E"/>
    <w:rsid w:val="00C00B4F"/>
    <w:rsid w:val="00C00FEF"/>
    <w:rsid w:val="00C01104"/>
    <w:rsid w:val="00C013BB"/>
    <w:rsid w:val="00C014B2"/>
    <w:rsid w:val="00C016CA"/>
    <w:rsid w:val="00C01948"/>
    <w:rsid w:val="00C01A66"/>
    <w:rsid w:val="00C01D8F"/>
    <w:rsid w:val="00C022A1"/>
    <w:rsid w:val="00C02429"/>
    <w:rsid w:val="00C024C2"/>
    <w:rsid w:val="00C02A4D"/>
    <w:rsid w:val="00C02CB9"/>
    <w:rsid w:val="00C02CE3"/>
    <w:rsid w:val="00C02E87"/>
    <w:rsid w:val="00C03180"/>
    <w:rsid w:val="00C03181"/>
    <w:rsid w:val="00C03272"/>
    <w:rsid w:val="00C034A5"/>
    <w:rsid w:val="00C034AB"/>
    <w:rsid w:val="00C03674"/>
    <w:rsid w:val="00C0372B"/>
    <w:rsid w:val="00C04008"/>
    <w:rsid w:val="00C0403E"/>
    <w:rsid w:val="00C04133"/>
    <w:rsid w:val="00C043B6"/>
    <w:rsid w:val="00C04698"/>
    <w:rsid w:val="00C046F9"/>
    <w:rsid w:val="00C04C49"/>
    <w:rsid w:val="00C04F78"/>
    <w:rsid w:val="00C05111"/>
    <w:rsid w:val="00C05834"/>
    <w:rsid w:val="00C05A3E"/>
    <w:rsid w:val="00C06520"/>
    <w:rsid w:val="00C06601"/>
    <w:rsid w:val="00C06E55"/>
    <w:rsid w:val="00C07116"/>
    <w:rsid w:val="00C07181"/>
    <w:rsid w:val="00C0740C"/>
    <w:rsid w:val="00C0774A"/>
    <w:rsid w:val="00C07DAB"/>
    <w:rsid w:val="00C10032"/>
    <w:rsid w:val="00C1023B"/>
    <w:rsid w:val="00C1024D"/>
    <w:rsid w:val="00C103E1"/>
    <w:rsid w:val="00C10856"/>
    <w:rsid w:val="00C10878"/>
    <w:rsid w:val="00C10C3C"/>
    <w:rsid w:val="00C1162D"/>
    <w:rsid w:val="00C116FC"/>
    <w:rsid w:val="00C119B4"/>
    <w:rsid w:val="00C11D15"/>
    <w:rsid w:val="00C12063"/>
    <w:rsid w:val="00C120B8"/>
    <w:rsid w:val="00C122FE"/>
    <w:rsid w:val="00C12617"/>
    <w:rsid w:val="00C12935"/>
    <w:rsid w:val="00C12B31"/>
    <w:rsid w:val="00C12C19"/>
    <w:rsid w:val="00C12E07"/>
    <w:rsid w:val="00C13261"/>
    <w:rsid w:val="00C13319"/>
    <w:rsid w:val="00C133E0"/>
    <w:rsid w:val="00C13458"/>
    <w:rsid w:val="00C134D2"/>
    <w:rsid w:val="00C13C56"/>
    <w:rsid w:val="00C13DB7"/>
    <w:rsid w:val="00C14137"/>
    <w:rsid w:val="00C143ED"/>
    <w:rsid w:val="00C14481"/>
    <w:rsid w:val="00C14491"/>
    <w:rsid w:val="00C145C0"/>
    <w:rsid w:val="00C148B4"/>
    <w:rsid w:val="00C148D3"/>
    <w:rsid w:val="00C1498C"/>
    <w:rsid w:val="00C14D58"/>
    <w:rsid w:val="00C14FE1"/>
    <w:rsid w:val="00C1501D"/>
    <w:rsid w:val="00C15638"/>
    <w:rsid w:val="00C159F5"/>
    <w:rsid w:val="00C15BDF"/>
    <w:rsid w:val="00C15BFC"/>
    <w:rsid w:val="00C15D20"/>
    <w:rsid w:val="00C16083"/>
    <w:rsid w:val="00C16612"/>
    <w:rsid w:val="00C16D7D"/>
    <w:rsid w:val="00C16FB5"/>
    <w:rsid w:val="00C175DA"/>
    <w:rsid w:val="00C176B6"/>
    <w:rsid w:val="00C17E02"/>
    <w:rsid w:val="00C17F34"/>
    <w:rsid w:val="00C202F0"/>
    <w:rsid w:val="00C204AB"/>
    <w:rsid w:val="00C205A6"/>
    <w:rsid w:val="00C20A05"/>
    <w:rsid w:val="00C20F0F"/>
    <w:rsid w:val="00C20FD8"/>
    <w:rsid w:val="00C2149E"/>
    <w:rsid w:val="00C2159A"/>
    <w:rsid w:val="00C21C8F"/>
    <w:rsid w:val="00C21D5C"/>
    <w:rsid w:val="00C2224A"/>
    <w:rsid w:val="00C2241A"/>
    <w:rsid w:val="00C226FF"/>
    <w:rsid w:val="00C22939"/>
    <w:rsid w:val="00C22A5D"/>
    <w:rsid w:val="00C22C2E"/>
    <w:rsid w:val="00C22F07"/>
    <w:rsid w:val="00C23974"/>
    <w:rsid w:val="00C23C0B"/>
    <w:rsid w:val="00C23C11"/>
    <w:rsid w:val="00C23C64"/>
    <w:rsid w:val="00C23EA7"/>
    <w:rsid w:val="00C244A1"/>
    <w:rsid w:val="00C24E30"/>
    <w:rsid w:val="00C24F09"/>
    <w:rsid w:val="00C25284"/>
    <w:rsid w:val="00C25532"/>
    <w:rsid w:val="00C2559B"/>
    <w:rsid w:val="00C25A8C"/>
    <w:rsid w:val="00C25BD0"/>
    <w:rsid w:val="00C260C5"/>
    <w:rsid w:val="00C261E9"/>
    <w:rsid w:val="00C2662B"/>
    <w:rsid w:val="00C266F6"/>
    <w:rsid w:val="00C26BDA"/>
    <w:rsid w:val="00C275F7"/>
    <w:rsid w:val="00C27621"/>
    <w:rsid w:val="00C276A4"/>
    <w:rsid w:val="00C27F28"/>
    <w:rsid w:val="00C27FDA"/>
    <w:rsid w:val="00C300B0"/>
    <w:rsid w:val="00C3019A"/>
    <w:rsid w:val="00C301F1"/>
    <w:rsid w:val="00C302A2"/>
    <w:rsid w:val="00C306CD"/>
    <w:rsid w:val="00C30748"/>
    <w:rsid w:val="00C30897"/>
    <w:rsid w:val="00C308BF"/>
    <w:rsid w:val="00C308DC"/>
    <w:rsid w:val="00C30BAD"/>
    <w:rsid w:val="00C30D32"/>
    <w:rsid w:val="00C31032"/>
    <w:rsid w:val="00C3124C"/>
    <w:rsid w:val="00C314AA"/>
    <w:rsid w:val="00C31561"/>
    <w:rsid w:val="00C318E6"/>
    <w:rsid w:val="00C31961"/>
    <w:rsid w:val="00C31E37"/>
    <w:rsid w:val="00C325C5"/>
    <w:rsid w:val="00C327B7"/>
    <w:rsid w:val="00C327BB"/>
    <w:rsid w:val="00C3294C"/>
    <w:rsid w:val="00C32B62"/>
    <w:rsid w:val="00C32FDB"/>
    <w:rsid w:val="00C32FFA"/>
    <w:rsid w:val="00C3321F"/>
    <w:rsid w:val="00C33290"/>
    <w:rsid w:val="00C337B2"/>
    <w:rsid w:val="00C33814"/>
    <w:rsid w:val="00C339D7"/>
    <w:rsid w:val="00C33AA3"/>
    <w:rsid w:val="00C33C50"/>
    <w:rsid w:val="00C3403D"/>
    <w:rsid w:val="00C341D6"/>
    <w:rsid w:val="00C34510"/>
    <w:rsid w:val="00C346E7"/>
    <w:rsid w:val="00C3490C"/>
    <w:rsid w:val="00C34A08"/>
    <w:rsid w:val="00C3514A"/>
    <w:rsid w:val="00C35156"/>
    <w:rsid w:val="00C3542F"/>
    <w:rsid w:val="00C35497"/>
    <w:rsid w:val="00C356FC"/>
    <w:rsid w:val="00C35870"/>
    <w:rsid w:val="00C35879"/>
    <w:rsid w:val="00C35A1E"/>
    <w:rsid w:val="00C363EC"/>
    <w:rsid w:val="00C3649D"/>
    <w:rsid w:val="00C36573"/>
    <w:rsid w:val="00C36806"/>
    <w:rsid w:val="00C369D9"/>
    <w:rsid w:val="00C369DB"/>
    <w:rsid w:val="00C36FDB"/>
    <w:rsid w:val="00C37024"/>
    <w:rsid w:val="00C371A5"/>
    <w:rsid w:val="00C371CA"/>
    <w:rsid w:val="00C37300"/>
    <w:rsid w:val="00C37539"/>
    <w:rsid w:val="00C377F7"/>
    <w:rsid w:val="00C3791F"/>
    <w:rsid w:val="00C39C16"/>
    <w:rsid w:val="00C404F8"/>
    <w:rsid w:val="00C4079A"/>
    <w:rsid w:val="00C40825"/>
    <w:rsid w:val="00C408B2"/>
    <w:rsid w:val="00C40D78"/>
    <w:rsid w:val="00C40EF5"/>
    <w:rsid w:val="00C40EF8"/>
    <w:rsid w:val="00C410E0"/>
    <w:rsid w:val="00C41111"/>
    <w:rsid w:val="00C41312"/>
    <w:rsid w:val="00C41782"/>
    <w:rsid w:val="00C41810"/>
    <w:rsid w:val="00C418F6"/>
    <w:rsid w:val="00C41913"/>
    <w:rsid w:val="00C41DE0"/>
    <w:rsid w:val="00C41F13"/>
    <w:rsid w:val="00C41FCB"/>
    <w:rsid w:val="00C420EC"/>
    <w:rsid w:val="00C42127"/>
    <w:rsid w:val="00C421A4"/>
    <w:rsid w:val="00C4227B"/>
    <w:rsid w:val="00C436C3"/>
    <w:rsid w:val="00C436F6"/>
    <w:rsid w:val="00C43821"/>
    <w:rsid w:val="00C43884"/>
    <w:rsid w:val="00C43960"/>
    <w:rsid w:val="00C43D23"/>
    <w:rsid w:val="00C44004"/>
    <w:rsid w:val="00C443D0"/>
    <w:rsid w:val="00C44644"/>
    <w:rsid w:val="00C4469E"/>
    <w:rsid w:val="00C4472B"/>
    <w:rsid w:val="00C44866"/>
    <w:rsid w:val="00C44B84"/>
    <w:rsid w:val="00C44C1F"/>
    <w:rsid w:val="00C44EF9"/>
    <w:rsid w:val="00C45023"/>
    <w:rsid w:val="00C451ED"/>
    <w:rsid w:val="00C45313"/>
    <w:rsid w:val="00C4534D"/>
    <w:rsid w:val="00C458E0"/>
    <w:rsid w:val="00C45913"/>
    <w:rsid w:val="00C4595B"/>
    <w:rsid w:val="00C45A10"/>
    <w:rsid w:val="00C45F5F"/>
    <w:rsid w:val="00C462D0"/>
    <w:rsid w:val="00C464F2"/>
    <w:rsid w:val="00C465DB"/>
    <w:rsid w:val="00C4666E"/>
    <w:rsid w:val="00C46DB3"/>
    <w:rsid w:val="00C46E14"/>
    <w:rsid w:val="00C46F78"/>
    <w:rsid w:val="00C470C6"/>
    <w:rsid w:val="00C47461"/>
    <w:rsid w:val="00C474F3"/>
    <w:rsid w:val="00C475F1"/>
    <w:rsid w:val="00C47AA8"/>
    <w:rsid w:val="00C47FF1"/>
    <w:rsid w:val="00C5013D"/>
    <w:rsid w:val="00C5032F"/>
    <w:rsid w:val="00C5033F"/>
    <w:rsid w:val="00C5043C"/>
    <w:rsid w:val="00C504EC"/>
    <w:rsid w:val="00C50A1F"/>
    <w:rsid w:val="00C50C04"/>
    <w:rsid w:val="00C50E19"/>
    <w:rsid w:val="00C5102B"/>
    <w:rsid w:val="00C51060"/>
    <w:rsid w:val="00C513DA"/>
    <w:rsid w:val="00C51504"/>
    <w:rsid w:val="00C51559"/>
    <w:rsid w:val="00C515D4"/>
    <w:rsid w:val="00C51742"/>
    <w:rsid w:val="00C5175F"/>
    <w:rsid w:val="00C51EF6"/>
    <w:rsid w:val="00C52019"/>
    <w:rsid w:val="00C5211F"/>
    <w:rsid w:val="00C5265D"/>
    <w:rsid w:val="00C52A44"/>
    <w:rsid w:val="00C52B53"/>
    <w:rsid w:val="00C52C91"/>
    <w:rsid w:val="00C5304F"/>
    <w:rsid w:val="00C530F1"/>
    <w:rsid w:val="00C532B1"/>
    <w:rsid w:val="00C5339C"/>
    <w:rsid w:val="00C53523"/>
    <w:rsid w:val="00C5385C"/>
    <w:rsid w:val="00C53C53"/>
    <w:rsid w:val="00C53E34"/>
    <w:rsid w:val="00C53ED8"/>
    <w:rsid w:val="00C54763"/>
    <w:rsid w:val="00C547BF"/>
    <w:rsid w:val="00C5494E"/>
    <w:rsid w:val="00C54B5C"/>
    <w:rsid w:val="00C54B77"/>
    <w:rsid w:val="00C54F56"/>
    <w:rsid w:val="00C5517E"/>
    <w:rsid w:val="00C558FA"/>
    <w:rsid w:val="00C55A38"/>
    <w:rsid w:val="00C55E8B"/>
    <w:rsid w:val="00C55F05"/>
    <w:rsid w:val="00C55F6F"/>
    <w:rsid w:val="00C5618F"/>
    <w:rsid w:val="00C561E4"/>
    <w:rsid w:val="00C566AC"/>
    <w:rsid w:val="00C566E0"/>
    <w:rsid w:val="00C56889"/>
    <w:rsid w:val="00C56E03"/>
    <w:rsid w:val="00C57137"/>
    <w:rsid w:val="00C571BC"/>
    <w:rsid w:val="00C572E5"/>
    <w:rsid w:val="00C5768A"/>
    <w:rsid w:val="00C57935"/>
    <w:rsid w:val="00C57AF8"/>
    <w:rsid w:val="00C57ED4"/>
    <w:rsid w:val="00C6078A"/>
    <w:rsid w:val="00C60899"/>
    <w:rsid w:val="00C60A47"/>
    <w:rsid w:val="00C60B7B"/>
    <w:rsid w:val="00C60E53"/>
    <w:rsid w:val="00C61067"/>
    <w:rsid w:val="00C6125A"/>
    <w:rsid w:val="00C614A8"/>
    <w:rsid w:val="00C615D0"/>
    <w:rsid w:val="00C61835"/>
    <w:rsid w:val="00C619C7"/>
    <w:rsid w:val="00C61B83"/>
    <w:rsid w:val="00C61C2D"/>
    <w:rsid w:val="00C61FB8"/>
    <w:rsid w:val="00C621E3"/>
    <w:rsid w:val="00C626F6"/>
    <w:rsid w:val="00C62A0C"/>
    <w:rsid w:val="00C62A4F"/>
    <w:rsid w:val="00C62AF1"/>
    <w:rsid w:val="00C62E2D"/>
    <w:rsid w:val="00C63212"/>
    <w:rsid w:val="00C6336D"/>
    <w:rsid w:val="00C636DE"/>
    <w:rsid w:val="00C63885"/>
    <w:rsid w:val="00C638DF"/>
    <w:rsid w:val="00C63CFA"/>
    <w:rsid w:val="00C64067"/>
    <w:rsid w:val="00C6406A"/>
    <w:rsid w:val="00C64089"/>
    <w:rsid w:val="00C6415B"/>
    <w:rsid w:val="00C64205"/>
    <w:rsid w:val="00C645A4"/>
    <w:rsid w:val="00C64BD0"/>
    <w:rsid w:val="00C64D19"/>
    <w:rsid w:val="00C64DAD"/>
    <w:rsid w:val="00C6530C"/>
    <w:rsid w:val="00C655AB"/>
    <w:rsid w:val="00C6578A"/>
    <w:rsid w:val="00C65B4C"/>
    <w:rsid w:val="00C65CBB"/>
    <w:rsid w:val="00C65F49"/>
    <w:rsid w:val="00C660AA"/>
    <w:rsid w:val="00C6615D"/>
    <w:rsid w:val="00C661AE"/>
    <w:rsid w:val="00C661F0"/>
    <w:rsid w:val="00C6624C"/>
    <w:rsid w:val="00C66921"/>
    <w:rsid w:val="00C66961"/>
    <w:rsid w:val="00C6734E"/>
    <w:rsid w:val="00C674B7"/>
    <w:rsid w:val="00C679A3"/>
    <w:rsid w:val="00C67A81"/>
    <w:rsid w:val="00C701A0"/>
    <w:rsid w:val="00C701FB"/>
    <w:rsid w:val="00C702BA"/>
    <w:rsid w:val="00C703BB"/>
    <w:rsid w:val="00C7077B"/>
    <w:rsid w:val="00C708C3"/>
    <w:rsid w:val="00C709FF"/>
    <w:rsid w:val="00C70A8B"/>
    <w:rsid w:val="00C70C6C"/>
    <w:rsid w:val="00C70EEC"/>
    <w:rsid w:val="00C71774"/>
    <w:rsid w:val="00C71B4D"/>
    <w:rsid w:val="00C71C84"/>
    <w:rsid w:val="00C71D87"/>
    <w:rsid w:val="00C721A9"/>
    <w:rsid w:val="00C72AD9"/>
    <w:rsid w:val="00C72DFC"/>
    <w:rsid w:val="00C73175"/>
    <w:rsid w:val="00C73536"/>
    <w:rsid w:val="00C735AF"/>
    <w:rsid w:val="00C7380A"/>
    <w:rsid w:val="00C739C1"/>
    <w:rsid w:val="00C73D4D"/>
    <w:rsid w:val="00C74154"/>
    <w:rsid w:val="00C74217"/>
    <w:rsid w:val="00C74618"/>
    <w:rsid w:val="00C74710"/>
    <w:rsid w:val="00C749EA"/>
    <w:rsid w:val="00C74DED"/>
    <w:rsid w:val="00C75047"/>
    <w:rsid w:val="00C75054"/>
    <w:rsid w:val="00C75403"/>
    <w:rsid w:val="00C7592A"/>
    <w:rsid w:val="00C75D43"/>
    <w:rsid w:val="00C7600C"/>
    <w:rsid w:val="00C7633F"/>
    <w:rsid w:val="00C76773"/>
    <w:rsid w:val="00C768DB"/>
    <w:rsid w:val="00C769F9"/>
    <w:rsid w:val="00C76A18"/>
    <w:rsid w:val="00C76AEB"/>
    <w:rsid w:val="00C76E12"/>
    <w:rsid w:val="00C76E97"/>
    <w:rsid w:val="00C774D3"/>
    <w:rsid w:val="00C77564"/>
    <w:rsid w:val="00C775FB"/>
    <w:rsid w:val="00C77610"/>
    <w:rsid w:val="00C77664"/>
    <w:rsid w:val="00C7771A"/>
    <w:rsid w:val="00C7771F"/>
    <w:rsid w:val="00C779CF"/>
    <w:rsid w:val="00C77E1C"/>
    <w:rsid w:val="00C7BF60"/>
    <w:rsid w:val="00C8005A"/>
    <w:rsid w:val="00C800BB"/>
    <w:rsid w:val="00C80552"/>
    <w:rsid w:val="00C80823"/>
    <w:rsid w:val="00C80848"/>
    <w:rsid w:val="00C80B5C"/>
    <w:rsid w:val="00C80D3D"/>
    <w:rsid w:val="00C80D9E"/>
    <w:rsid w:val="00C81706"/>
    <w:rsid w:val="00C81B68"/>
    <w:rsid w:val="00C81FB7"/>
    <w:rsid w:val="00C821E7"/>
    <w:rsid w:val="00C821E8"/>
    <w:rsid w:val="00C82213"/>
    <w:rsid w:val="00C8256D"/>
    <w:rsid w:val="00C82DD6"/>
    <w:rsid w:val="00C830BD"/>
    <w:rsid w:val="00C831B0"/>
    <w:rsid w:val="00C837CE"/>
    <w:rsid w:val="00C83835"/>
    <w:rsid w:val="00C838D7"/>
    <w:rsid w:val="00C839E3"/>
    <w:rsid w:val="00C83EEA"/>
    <w:rsid w:val="00C84918"/>
    <w:rsid w:val="00C84EFF"/>
    <w:rsid w:val="00C85042"/>
    <w:rsid w:val="00C852EE"/>
    <w:rsid w:val="00C85432"/>
    <w:rsid w:val="00C856F3"/>
    <w:rsid w:val="00C8591D"/>
    <w:rsid w:val="00C85986"/>
    <w:rsid w:val="00C8598B"/>
    <w:rsid w:val="00C85CC9"/>
    <w:rsid w:val="00C85D7F"/>
    <w:rsid w:val="00C860EA"/>
    <w:rsid w:val="00C86169"/>
    <w:rsid w:val="00C8619E"/>
    <w:rsid w:val="00C861FD"/>
    <w:rsid w:val="00C8642E"/>
    <w:rsid w:val="00C86498"/>
    <w:rsid w:val="00C865F2"/>
    <w:rsid w:val="00C86DFA"/>
    <w:rsid w:val="00C870D8"/>
    <w:rsid w:val="00C876FD"/>
    <w:rsid w:val="00C87772"/>
    <w:rsid w:val="00C8794D"/>
    <w:rsid w:val="00C90091"/>
    <w:rsid w:val="00C904B6"/>
    <w:rsid w:val="00C90824"/>
    <w:rsid w:val="00C90CA0"/>
    <w:rsid w:val="00C91626"/>
    <w:rsid w:val="00C91A45"/>
    <w:rsid w:val="00C91C33"/>
    <w:rsid w:val="00C91F86"/>
    <w:rsid w:val="00C9229A"/>
    <w:rsid w:val="00C9238E"/>
    <w:rsid w:val="00C92704"/>
    <w:rsid w:val="00C929E1"/>
    <w:rsid w:val="00C92DFA"/>
    <w:rsid w:val="00C92EC3"/>
    <w:rsid w:val="00C92EF1"/>
    <w:rsid w:val="00C934A5"/>
    <w:rsid w:val="00C9365C"/>
    <w:rsid w:val="00C9373E"/>
    <w:rsid w:val="00C937D4"/>
    <w:rsid w:val="00C93B23"/>
    <w:rsid w:val="00C93F4C"/>
    <w:rsid w:val="00C94071"/>
    <w:rsid w:val="00C9416A"/>
    <w:rsid w:val="00C94183"/>
    <w:rsid w:val="00C9420D"/>
    <w:rsid w:val="00C9447C"/>
    <w:rsid w:val="00C94544"/>
    <w:rsid w:val="00C946A3"/>
    <w:rsid w:val="00C94E2F"/>
    <w:rsid w:val="00C9514F"/>
    <w:rsid w:val="00C95496"/>
    <w:rsid w:val="00C95599"/>
    <w:rsid w:val="00C955B9"/>
    <w:rsid w:val="00C957F8"/>
    <w:rsid w:val="00C9591E"/>
    <w:rsid w:val="00C959F9"/>
    <w:rsid w:val="00C95E1C"/>
    <w:rsid w:val="00C95E31"/>
    <w:rsid w:val="00C96317"/>
    <w:rsid w:val="00C963FD"/>
    <w:rsid w:val="00C9685D"/>
    <w:rsid w:val="00C96AAA"/>
    <w:rsid w:val="00C96E88"/>
    <w:rsid w:val="00C96F7B"/>
    <w:rsid w:val="00C9722D"/>
    <w:rsid w:val="00C97A47"/>
    <w:rsid w:val="00C97CB6"/>
    <w:rsid w:val="00C97D60"/>
    <w:rsid w:val="00CA0022"/>
    <w:rsid w:val="00CA0215"/>
    <w:rsid w:val="00CA02E1"/>
    <w:rsid w:val="00CA0514"/>
    <w:rsid w:val="00CA05DF"/>
    <w:rsid w:val="00CA095B"/>
    <w:rsid w:val="00CA10E3"/>
    <w:rsid w:val="00CA12F5"/>
    <w:rsid w:val="00CA184D"/>
    <w:rsid w:val="00CA187D"/>
    <w:rsid w:val="00CA1956"/>
    <w:rsid w:val="00CA1BF7"/>
    <w:rsid w:val="00CA1DF5"/>
    <w:rsid w:val="00CA1E94"/>
    <w:rsid w:val="00CA206C"/>
    <w:rsid w:val="00CA2229"/>
    <w:rsid w:val="00CA2303"/>
    <w:rsid w:val="00CA2718"/>
    <w:rsid w:val="00CA2960"/>
    <w:rsid w:val="00CA2EF1"/>
    <w:rsid w:val="00CA2F7D"/>
    <w:rsid w:val="00CA3509"/>
    <w:rsid w:val="00CA3ABF"/>
    <w:rsid w:val="00CA3B0F"/>
    <w:rsid w:val="00CA3BA9"/>
    <w:rsid w:val="00CA3BE7"/>
    <w:rsid w:val="00CA3E82"/>
    <w:rsid w:val="00CA42B9"/>
    <w:rsid w:val="00CA47DF"/>
    <w:rsid w:val="00CA4CC6"/>
    <w:rsid w:val="00CA547C"/>
    <w:rsid w:val="00CA55B7"/>
    <w:rsid w:val="00CA57D6"/>
    <w:rsid w:val="00CA5B4D"/>
    <w:rsid w:val="00CA6411"/>
    <w:rsid w:val="00CA65E1"/>
    <w:rsid w:val="00CA6707"/>
    <w:rsid w:val="00CA68D3"/>
    <w:rsid w:val="00CA6994"/>
    <w:rsid w:val="00CA69DF"/>
    <w:rsid w:val="00CA6CBF"/>
    <w:rsid w:val="00CA71B0"/>
    <w:rsid w:val="00CA72C6"/>
    <w:rsid w:val="00CA7499"/>
    <w:rsid w:val="00CA755A"/>
    <w:rsid w:val="00CA75BE"/>
    <w:rsid w:val="00CA76B3"/>
    <w:rsid w:val="00CA7DD8"/>
    <w:rsid w:val="00CB03EE"/>
    <w:rsid w:val="00CB0706"/>
    <w:rsid w:val="00CB08EF"/>
    <w:rsid w:val="00CB0A51"/>
    <w:rsid w:val="00CB0C0B"/>
    <w:rsid w:val="00CB0C73"/>
    <w:rsid w:val="00CB0C98"/>
    <w:rsid w:val="00CB100A"/>
    <w:rsid w:val="00CB1158"/>
    <w:rsid w:val="00CB12B7"/>
    <w:rsid w:val="00CB14D0"/>
    <w:rsid w:val="00CB15A0"/>
    <w:rsid w:val="00CB1854"/>
    <w:rsid w:val="00CB1939"/>
    <w:rsid w:val="00CB1CC7"/>
    <w:rsid w:val="00CB1F19"/>
    <w:rsid w:val="00CB20E7"/>
    <w:rsid w:val="00CB23A4"/>
    <w:rsid w:val="00CB2685"/>
    <w:rsid w:val="00CB28D4"/>
    <w:rsid w:val="00CB2D11"/>
    <w:rsid w:val="00CB2D21"/>
    <w:rsid w:val="00CB2DA2"/>
    <w:rsid w:val="00CB2F24"/>
    <w:rsid w:val="00CB3831"/>
    <w:rsid w:val="00CB3A09"/>
    <w:rsid w:val="00CB3C34"/>
    <w:rsid w:val="00CB3D4A"/>
    <w:rsid w:val="00CB448D"/>
    <w:rsid w:val="00CB4569"/>
    <w:rsid w:val="00CB4611"/>
    <w:rsid w:val="00CB462B"/>
    <w:rsid w:val="00CB5093"/>
    <w:rsid w:val="00CB552B"/>
    <w:rsid w:val="00CB5576"/>
    <w:rsid w:val="00CB55A9"/>
    <w:rsid w:val="00CB55CF"/>
    <w:rsid w:val="00CB581B"/>
    <w:rsid w:val="00CB5897"/>
    <w:rsid w:val="00CB58DF"/>
    <w:rsid w:val="00CB5A0E"/>
    <w:rsid w:val="00CB5A4B"/>
    <w:rsid w:val="00CB5C25"/>
    <w:rsid w:val="00CB5CB1"/>
    <w:rsid w:val="00CB5E3E"/>
    <w:rsid w:val="00CB622E"/>
    <w:rsid w:val="00CB63E0"/>
    <w:rsid w:val="00CB6547"/>
    <w:rsid w:val="00CB66BD"/>
    <w:rsid w:val="00CB6994"/>
    <w:rsid w:val="00CB6D5F"/>
    <w:rsid w:val="00CB6F0D"/>
    <w:rsid w:val="00CB7844"/>
    <w:rsid w:val="00CB7975"/>
    <w:rsid w:val="00CB7DE9"/>
    <w:rsid w:val="00CB7F83"/>
    <w:rsid w:val="00CC010C"/>
    <w:rsid w:val="00CC03AA"/>
    <w:rsid w:val="00CC0464"/>
    <w:rsid w:val="00CC08B8"/>
    <w:rsid w:val="00CC08C3"/>
    <w:rsid w:val="00CC0BA7"/>
    <w:rsid w:val="00CC114E"/>
    <w:rsid w:val="00CC14A9"/>
    <w:rsid w:val="00CC151E"/>
    <w:rsid w:val="00CC197E"/>
    <w:rsid w:val="00CC19F2"/>
    <w:rsid w:val="00CC1A57"/>
    <w:rsid w:val="00CC1BF0"/>
    <w:rsid w:val="00CC1CE5"/>
    <w:rsid w:val="00CC20DB"/>
    <w:rsid w:val="00CC2A7A"/>
    <w:rsid w:val="00CC2C37"/>
    <w:rsid w:val="00CC2CF9"/>
    <w:rsid w:val="00CC2E9E"/>
    <w:rsid w:val="00CC2FDE"/>
    <w:rsid w:val="00CC3634"/>
    <w:rsid w:val="00CC3790"/>
    <w:rsid w:val="00CC37F7"/>
    <w:rsid w:val="00CC3C10"/>
    <w:rsid w:val="00CC3C47"/>
    <w:rsid w:val="00CC3DAE"/>
    <w:rsid w:val="00CC3E50"/>
    <w:rsid w:val="00CC4403"/>
    <w:rsid w:val="00CC452A"/>
    <w:rsid w:val="00CC4AC2"/>
    <w:rsid w:val="00CC4E4B"/>
    <w:rsid w:val="00CC4E6B"/>
    <w:rsid w:val="00CC509B"/>
    <w:rsid w:val="00CC53D4"/>
    <w:rsid w:val="00CC5639"/>
    <w:rsid w:val="00CC5823"/>
    <w:rsid w:val="00CC59D4"/>
    <w:rsid w:val="00CC5C0C"/>
    <w:rsid w:val="00CC5C19"/>
    <w:rsid w:val="00CC6047"/>
    <w:rsid w:val="00CC6410"/>
    <w:rsid w:val="00CC6485"/>
    <w:rsid w:val="00CC64D3"/>
    <w:rsid w:val="00CC654D"/>
    <w:rsid w:val="00CC6A0D"/>
    <w:rsid w:val="00CC6A5B"/>
    <w:rsid w:val="00CC6CD1"/>
    <w:rsid w:val="00CC6CF2"/>
    <w:rsid w:val="00CC6D8D"/>
    <w:rsid w:val="00CC6F22"/>
    <w:rsid w:val="00CC7235"/>
    <w:rsid w:val="00CC72C3"/>
    <w:rsid w:val="00CC7D2D"/>
    <w:rsid w:val="00CC7D33"/>
    <w:rsid w:val="00CC7D49"/>
    <w:rsid w:val="00CC7DA5"/>
    <w:rsid w:val="00CD03AC"/>
    <w:rsid w:val="00CD04CD"/>
    <w:rsid w:val="00CD06DB"/>
    <w:rsid w:val="00CD0762"/>
    <w:rsid w:val="00CD08B3"/>
    <w:rsid w:val="00CD0F50"/>
    <w:rsid w:val="00CD0F8E"/>
    <w:rsid w:val="00CD1068"/>
    <w:rsid w:val="00CD1073"/>
    <w:rsid w:val="00CD1A08"/>
    <w:rsid w:val="00CD1E16"/>
    <w:rsid w:val="00CD1F62"/>
    <w:rsid w:val="00CD209B"/>
    <w:rsid w:val="00CD20D1"/>
    <w:rsid w:val="00CD252A"/>
    <w:rsid w:val="00CD28D5"/>
    <w:rsid w:val="00CD2B83"/>
    <w:rsid w:val="00CD2D3C"/>
    <w:rsid w:val="00CD2D54"/>
    <w:rsid w:val="00CD2E5F"/>
    <w:rsid w:val="00CD30C0"/>
    <w:rsid w:val="00CD3164"/>
    <w:rsid w:val="00CD3188"/>
    <w:rsid w:val="00CD3354"/>
    <w:rsid w:val="00CD363F"/>
    <w:rsid w:val="00CD37D0"/>
    <w:rsid w:val="00CD37D6"/>
    <w:rsid w:val="00CD41F4"/>
    <w:rsid w:val="00CD4227"/>
    <w:rsid w:val="00CD4606"/>
    <w:rsid w:val="00CD475A"/>
    <w:rsid w:val="00CD483E"/>
    <w:rsid w:val="00CD48CA"/>
    <w:rsid w:val="00CD4C3E"/>
    <w:rsid w:val="00CD509D"/>
    <w:rsid w:val="00CD51D6"/>
    <w:rsid w:val="00CD5575"/>
    <w:rsid w:val="00CD55F5"/>
    <w:rsid w:val="00CD5702"/>
    <w:rsid w:val="00CD61FB"/>
    <w:rsid w:val="00CD6298"/>
    <w:rsid w:val="00CD6471"/>
    <w:rsid w:val="00CD663C"/>
    <w:rsid w:val="00CD67D2"/>
    <w:rsid w:val="00CD690D"/>
    <w:rsid w:val="00CD691E"/>
    <w:rsid w:val="00CD6B33"/>
    <w:rsid w:val="00CD6B45"/>
    <w:rsid w:val="00CD6BE0"/>
    <w:rsid w:val="00CD6CA4"/>
    <w:rsid w:val="00CD6CD0"/>
    <w:rsid w:val="00CD6DC5"/>
    <w:rsid w:val="00CD6F52"/>
    <w:rsid w:val="00CD7224"/>
    <w:rsid w:val="00CD7298"/>
    <w:rsid w:val="00CD75EE"/>
    <w:rsid w:val="00CD769B"/>
    <w:rsid w:val="00CD7712"/>
    <w:rsid w:val="00CD7BBA"/>
    <w:rsid w:val="00CD7CB0"/>
    <w:rsid w:val="00CD7D28"/>
    <w:rsid w:val="00CD7FD6"/>
    <w:rsid w:val="00CE0C4B"/>
    <w:rsid w:val="00CE0D5F"/>
    <w:rsid w:val="00CE10EC"/>
    <w:rsid w:val="00CE190D"/>
    <w:rsid w:val="00CE1C90"/>
    <w:rsid w:val="00CE1E91"/>
    <w:rsid w:val="00CE1F77"/>
    <w:rsid w:val="00CE1FBA"/>
    <w:rsid w:val="00CE202A"/>
    <w:rsid w:val="00CE207F"/>
    <w:rsid w:val="00CE20CB"/>
    <w:rsid w:val="00CE2124"/>
    <w:rsid w:val="00CE21C0"/>
    <w:rsid w:val="00CE23D1"/>
    <w:rsid w:val="00CE2E65"/>
    <w:rsid w:val="00CE325F"/>
    <w:rsid w:val="00CE32AE"/>
    <w:rsid w:val="00CE3779"/>
    <w:rsid w:val="00CE3A40"/>
    <w:rsid w:val="00CE423A"/>
    <w:rsid w:val="00CE46AD"/>
    <w:rsid w:val="00CE476C"/>
    <w:rsid w:val="00CE48DB"/>
    <w:rsid w:val="00CE49F3"/>
    <w:rsid w:val="00CE4B64"/>
    <w:rsid w:val="00CE5016"/>
    <w:rsid w:val="00CE5362"/>
    <w:rsid w:val="00CE53C3"/>
    <w:rsid w:val="00CE59F0"/>
    <w:rsid w:val="00CE5E0F"/>
    <w:rsid w:val="00CE5F34"/>
    <w:rsid w:val="00CE5FEA"/>
    <w:rsid w:val="00CE618F"/>
    <w:rsid w:val="00CE62B7"/>
    <w:rsid w:val="00CE63BD"/>
    <w:rsid w:val="00CE63C7"/>
    <w:rsid w:val="00CE6603"/>
    <w:rsid w:val="00CE6AB3"/>
    <w:rsid w:val="00CE6E00"/>
    <w:rsid w:val="00CE6F8B"/>
    <w:rsid w:val="00CE7347"/>
    <w:rsid w:val="00CE74A5"/>
    <w:rsid w:val="00CE759C"/>
    <w:rsid w:val="00CE75A1"/>
    <w:rsid w:val="00CE7699"/>
    <w:rsid w:val="00CE7F24"/>
    <w:rsid w:val="00CF069D"/>
    <w:rsid w:val="00CF07A9"/>
    <w:rsid w:val="00CF0D53"/>
    <w:rsid w:val="00CF0ECF"/>
    <w:rsid w:val="00CF126C"/>
    <w:rsid w:val="00CF14DB"/>
    <w:rsid w:val="00CF14E1"/>
    <w:rsid w:val="00CF16DF"/>
    <w:rsid w:val="00CF1C38"/>
    <w:rsid w:val="00CF211C"/>
    <w:rsid w:val="00CF287B"/>
    <w:rsid w:val="00CF28F1"/>
    <w:rsid w:val="00CF2A8C"/>
    <w:rsid w:val="00CF2ACA"/>
    <w:rsid w:val="00CF2ACF"/>
    <w:rsid w:val="00CF3091"/>
    <w:rsid w:val="00CF3187"/>
    <w:rsid w:val="00CF34D1"/>
    <w:rsid w:val="00CF3580"/>
    <w:rsid w:val="00CF35A3"/>
    <w:rsid w:val="00CF3657"/>
    <w:rsid w:val="00CF36A2"/>
    <w:rsid w:val="00CF38BE"/>
    <w:rsid w:val="00CF39D2"/>
    <w:rsid w:val="00CF3ADB"/>
    <w:rsid w:val="00CF3CD3"/>
    <w:rsid w:val="00CF3D50"/>
    <w:rsid w:val="00CF4461"/>
    <w:rsid w:val="00CF4541"/>
    <w:rsid w:val="00CF4B47"/>
    <w:rsid w:val="00CF4B76"/>
    <w:rsid w:val="00CF4BEC"/>
    <w:rsid w:val="00CF4DA5"/>
    <w:rsid w:val="00CF4DAA"/>
    <w:rsid w:val="00CF4EF5"/>
    <w:rsid w:val="00CF4F31"/>
    <w:rsid w:val="00CF4F70"/>
    <w:rsid w:val="00CF4FD6"/>
    <w:rsid w:val="00CF50F2"/>
    <w:rsid w:val="00CF576B"/>
    <w:rsid w:val="00CF580F"/>
    <w:rsid w:val="00CF597E"/>
    <w:rsid w:val="00CF5A98"/>
    <w:rsid w:val="00CF5B12"/>
    <w:rsid w:val="00CF636D"/>
    <w:rsid w:val="00CF68FB"/>
    <w:rsid w:val="00CF69C4"/>
    <w:rsid w:val="00CF707F"/>
    <w:rsid w:val="00CF7097"/>
    <w:rsid w:val="00CF73CB"/>
    <w:rsid w:val="00CF750A"/>
    <w:rsid w:val="00CF7C5D"/>
    <w:rsid w:val="00CFF6A0"/>
    <w:rsid w:val="00D0058A"/>
    <w:rsid w:val="00D006F0"/>
    <w:rsid w:val="00D008CC"/>
    <w:rsid w:val="00D010A3"/>
    <w:rsid w:val="00D010C9"/>
    <w:rsid w:val="00D012DC"/>
    <w:rsid w:val="00D01758"/>
    <w:rsid w:val="00D01879"/>
    <w:rsid w:val="00D019B9"/>
    <w:rsid w:val="00D019D0"/>
    <w:rsid w:val="00D01B29"/>
    <w:rsid w:val="00D01BC0"/>
    <w:rsid w:val="00D01F50"/>
    <w:rsid w:val="00D0218A"/>
    <w:rsid w:val="00D02301"/>
    <w:rsid w:val="00D02372"/>
    <w:rsid w:val="00D02665"/>
    <w:rsid w:val="00D0269C"/>
    <w:rsid w:val="00D027A6"/>
    <w:rsid w:val="00D02852"/>
    <w:rsid w:val="00D02DB9"/>
    <w:rsid w:val="00D02E5A"/>
    <w:rsid w:val="00D02E92"/>
    <w:rsid w:val="00D02EB7"/>
    <w:rsid w:val="00D02F11"/>
    <w:rsid w:val="00D02F6E"/>
    <w:rsid w:val="00D03145"/>
    <w:rsid w:val="00D0317F"/>
    <w:rsid w:val="00D031AA"/>
    <w:rsid w:val="00D0321D"/>
    <w:rsid w:val="00D03257"/>
    <w:rsid w:val="00D03284"/>
    <w:rsid w:val="00D03B6D"/>
    <w:rsid w:val="00D03B78"/>
    <w:rsid w:val="00D03DC0"/>
    <w:rsid w:val="00D03EE8"/>
    <w:rsid w:val="00D03FC7"/>
    <w:rsid w:val="00D040D3"/>
    <w:rsid w:val="00D04320"/>
    <w:rsid w:val="00D044EC"/>
    <w:rsid w:val="00D04747"/>
    <w:rsid w:val="00D0494E"/>
    <w:rsid w:val="00D049A2"/>
    <w:rsid w:val="00D04D81"/>
    <w:rsid w:val="00D04FAB"/>
    <w:rsid w:val="00D04FFA"/>
    <w:rsid w:val="00D050C7"/>
    <w:rsid w:val="00D0556F"/>
    <w:rsid w:val="00D0589D"/>
    <w:rsid w:val="00D05B23"/>
    <w:rsid w:val="00D05C4D"/>
    <w:rsid w:val="00D06C32"/>
    <w:rsid w:val="00D06EE0"/>
    <w:rsid w:val="00D0704D"/>
    <w:rsid w:val="00D0707C"/>
    <w:rsid w:val="00D07114"/>
    <w:rsid w:val="00D07302"/>
    <w:rsid w:val="00D074A6"/>
    <w:rsid w:val="00D076A9"/>
    <w:rsid w:val="00D076BD"/>
    <w:rsid w:val="00D0773F"/>
    <w:rsid w:val="00D07C66"/>
    <w:rsid w:val="00D10129"/>
    <w:rsid w:val="00D10250"/>
    <w:rsid w:val="00D10602"/>
    <w:rsid w:val="00D10A31"/>
    <w:rsid w:val="00D10CD9"/>
    <w:rsid w:val="00D10FC0"/>
    <w:rsid w:val="00D10FD4"/>
    <w:rsid w:val="00D114CC"/>
    <w:rsid w:val="00D116FC"/>
    <w:rsid w:val="00D1173A"/>
    <w:rsid w:val="00D118E7"/>
    <w:rsid w:val="00D11CC9"/>
    <w:rsid w:val="00D11D06"/>
    <w:rsid w:val="00D11D24"/>
    <w:rsid w:val="00D1211C"/>
    <w:rsid w:val="00D121EE"/>
    <w:rsid w:val="00D1228C"/>
    <w:rsid w:val="00D12308"/>
    <w:rsid w:val="00D1248B"/>
    <w:rsid w:val="00D12543"/>
    <w:rsid w:val="00D12571"/>
    <w:rsid w:val="00D126E8"/>
    <w:rsid w:val="00D1298F"/>
    <w:rsid w:val="00D12CF4"/>
    <w:rsid w:val="00D12E67"/>
    <w:rsid w:val="00D130CB"/>
    <w:rsid w:val="00D13309"/>
    <w:rsid w:val="00D133A7"/>
    <w:rsid w:val="00D13521"/>
    <w:rsid w:val="00D135A6"/>
    <w:rsid w:val="00D13B37"/>
    <w:rsid w:val="00D13E63"/>
    <w:rsid w:val="00D13FC0"/>
    <w:rsid w:val="00D142E1"/>
    <w:rsid w:val="00D147CD"/>
    <w:rsid w:val="00D14BE4"/>
    <w:rsid w:val="00D14DD3"/>
    <w:rsid w:val="00D14F25"/>
    <w:rsid w:val="00D150CF"/>
    <w:rsid w:val="00D15226"/>
    <w:rsid w:val="00D1524B"/>
    <w:rsid w:val="00D152AC"/>
    <w:rsid w:val="00D155E3"/>
    <w:rsid w:val="00D15F04"/>
    <w:rsid w:val="00D1625A"/>
    <w:rsid w:val="00D16290"/>
    <w:rsid w:val="00D16A61"/>
    <w:rsid w:val="00D16C56"/>
    <w:rsid w:val="00D16D1D"/>
    <w:rsid w:val="00D170AA"/>
    <w:rsid w:val="00D17648"/>
    <w:rsid w:val="00D17A38"/>
    <w:rsid w:val="00D17B0F"/>
    <w:rsid w:val="00D17C7D"/>
    <w:rsid w:val="00D17D7E"/>
    <w:rsid w:val="00D17E0C"/>
    <w:rsid w:val="00D2005F"/>
    <w:rsid w:val="00D200BF"/>
    <w:rsid w:val="00D2026E"/>
    <w:rsid w:val="00D20401"/>
    <w:rsid w:val="00D2049C"/>
    <w:rsid w:val="00D20DC7"/>
    <w:rsid w:val="00D20E70"/>
    <w:rsid w:val="00D21232"/>
    <w:rsid w:val="00D21255"/>
    <w:rsid w:val="00D2157C"/>
    <w:rsid w:val="00D21AAA"/>
    <w:rsid w:val="00D21E47"/>
    <w:rsid w:val="00D21F9F"/>
    <w:rsid w:val="00D221F9"/>
    <w:rsid w:val="00D22AFF"/>
    <w:rsid w:val="00D22B2A"/>
    <w:rsid w:val="00D22B53"/>
    <w:rsid w:val="00D22C07"/>
    <w:rsid w:val="00D22DAA"/>
    <w:rsid w:val="00D23040"/>
    <w:rsid w:val="00D233C8"/>
    <w:rsid w:val="00D2350D"/>
    <w:rsid w:val="00D2354F"/>
    <w:rsid w:val="00D239E5"/>
    <w:rsid w:val="00D23A06"/>
    <w:rsid w:val="00D23CB3"/>
    <w:rsid w:val="00D23E0D"/>
    <w:rsid w:val="00D24529"/>
    <w:rsid w:val="00D24828"/>
    <w:rsid w:val="00D249C3"/>
    <w:rsid w:val="00D250D6"/>
    <w:rsid w:val="00D25350"/>
    <w:rsid w:val="00D25390"/>
    <w:rsid w:val="00D253BA"/>
    <w:rsid w:val="00D25528"/>
    <w:rsid w:val="00D25549"/>
    <w:rsid w:val="00D25649"/>
    <w:rsid w:val="00D25BD2"/>
    <w:rsid w:val="00D25D54"/>
    <w:rsid w:val="00D25F3C"/>
    <w:rsid w:val="00D260B1"/>
    <w:rsid w:val="00D260FC"/>
    <w:rsid w:val="00D267DE"/>
    <w:rsid w:val="00D26841"/>
    <w:rsid w:val="00D26877"/>
    <w:rsid w:val="00D268CD"/>
    <w:rsid w:val="00D27711"/>
    <w:rsid w:val="00D27823"/>
    <w:rsid w:val="00D27A85"/>
    <w:rsid w:val="00D27C56"/>
    <w:rsid w:val="00D27C84"/>
    <w:rsid w:val="00D27D7A"/>
    <w:rsid w:val="00D27E6C"/>
    <w:rsid w:val="00D27E6E"/>
    <w:rsid w:val="00D30200"/>
    <w:rsid w:val="00D30223"/>
    <w:rsid w:val="00D302B1"/>
    <w:rsid w:val="00D30327"/>
    <w:rsid w:val="00D30393"/>
    <w:rsid w:val="00D303E3"/>
    <w:rsid w:val="00D30502"/>
    <w:rsid w:val="00D30B50"/>
    <w:rsid w:val="00D30D74"/>
    <w:rsid w:val="00D30D7E"/>
    <w:rsid w:val="00D30F14"/>
    <w:rsid w:val="00D30F1D"/>
    <w:rsid w:val="00D310FC"/>
    <w:rsid w:val="00D311CC"/>
    <w:rsid w:val="00D313E9"/>
    <w:rsid w:val="00D31417"/>
    <w:rsid w:val="00D315E7"/>
    <w:rsid w:val="00D3187E"/>
    <w:rsid w:val="00D3198F"/>
    <w:rsid w:val="00D31C62"/>
    <w:rsid w:val="00D31CF2"/>
    <w:rsid w:val="00D31DEF"/>
    <w:rsid w:val="00D31E0B"/>
    <w:rsid w:val="00D31E2E"/>
    <w:rsid w:val="00D32120"/>
    <w:rsid w:val="00D322EB"/>
    <w:rsid w:val="00D328CC"/>
    <w:rsid w:val="00D32A9E"/>
    <w:rsid w:val="00D32B95"/>
    <w:rsid w:val="00D32BEA"/>
    <w:rsid w:val="00D32F44"/>
    <w:rsid w:val="00D32FCC"/>
    <w:rsid w:val="00D3385E"/>
    <w:rsid w:val="00D33DD2"/>
    <w:rsid w:val="00D347FC"/>
    <w:rsid w:val="00D34A8F"/>
    <w:rsid w:val="00D34AF7"/>
    <w:rsid w:val="00D34EB5"/>
    <w:rsid w:val="00D354D4"/>
    <w:rsid w:val="00D35B47"/>
    <w:rsid w:val="00D35BF3"/>
    <w:rsid w:val="00D360ED"/>
    <w:rsid w:val="00D36166"/>
    <w:rsid w:val="00D365CA"/>
    <w:rsid w:val="00D367E8"/>
    <w:rsid w:val="00D369A7"/>
    <w:rsid w:val="00D36AD9"/>
    <w:rsid w:val="00D36D0E"/>
    <w:rsid w:val="00D36D21"/>
    <w:rsid w:val="00D36ED6"/>
    <w:rsid w:val="00D37068"/>
    <w:rsid w:val="00D372C0"/>
    <w:rsid w:val="00D377C1"/>
    <w:rsid w:val="00D3787D"/>
    <w:rsid w:val="00D37CAB"/>
    <w:rsid w:val="00D37D3F"/>
    <w:rsid w:val="00D402F0"/>
    <w:rsid w:val="00D40EFC"/>
    <w:rsid w:val="00D40FA5"/>
    <w:rsid w:val="00D4104F"/>
    <w:rsid w:val="00D4160F"/>
    <w:rsid w:val="00D41734"/>
    <w:rsid w:val="00D418B7"/>
    <w:rsid w:val="00D418DF"/>
    <w:rsid w:val="00D41E7F"/>
    <w:rsid w:val="00D41EE9"/>
    <w:rsid w:val="00D41FCD"/>
    <w:rsid w:val="00D4214D"/>
    <w:rsid w:val="00D4258C"/>
    <w:rsid w:val="00D42B71"/>
    <w:rsid w:val="00D430E1"/>
    <w:rsid w:val="00D4324B"/>
    <w:rsid w:val="00D434EA"/>
    <w:rsid w:val="00D4359E"/>
    <w:rsid w:val="00D43805"/>
    <w:rsid w:val="00D439CF"/>
    <w:rsid w:val="00D43B9F"/>
    <w:rsid w:val="00D43E02"/>
    <w:rsid w:val="00D442BF"/>
    <w:rsid w:val="00D44A38"/>
    <w:rsid w:val="00D44B69"/>
    <w:rsid w:val="00D44FBC"/>
    <w:rsid w:val="00D4511B"/>
    <w:rsid w:val="00D4545F"/>
    <w:rsid w:val="00D45787"/>
    <w:rsid w:val="00D45895"/>
    <w:rsid w:val="00D45D09"/>
    <w:rsid w:val="00D46A23"/>
    <w:rsid w:val="00D4732E"/>
    <w:rsid w:val="00D4784C"/>
    <w:rsid w:val="00D479A8"/>
    <w:rsid w:val="00D47A9F"/>
    <w:rsid w:val="00D50115"/>
    <w:rsid w:val="00D501C8"/>
    <w:rsid w:val="00D502B0"/>
    <w:rsid w:val="00D508E2"/>
    <w:rsid w:val="00D50DCF"/>
    <w:rsid w:val="00D50F57"/>
    <w:rsid w:val="00D510A0"/>
    <w:rsid w:val="00D5110E"/>
    <w:rsid w:val="00D511AD"/>
    <w:rsid w:val="00D51458"/>
    <w:rsid w:val="00D5150A"/>
    <w:rsid w:val="00D5159C"/>
    <w:rsid w:val="00D51633"/>
    <w:rsid w:val="00D5178D"/>
    <w:rsid w:val="00D5179A"/>
    <w:rsid w:val="00D517F3"/>
    <w:rsid w:val="00D51BCC"/>
    <w:rsid w:val="00D51BD1"/>
    <w:rsid w:val="00D51C4F"/>
    <w:rsid w:val="00D51DD6"/>
    <w:rsid w:val="00D52010"/>
    <w:rsid w:val="00D520B9"/>
    <w:rsid w:val="00D52367"/>
    <w:rsid w:val="00D524DE"/>
    <w:rsid w:val="00D524EA"/>
    <w:rsid w:val="00D5270F"/>
    <w:rsid w:val="00D528B3"/>
    <w:rsid w:val="00D529E4"/>
    <w:rsid w:val="00D52AF2"/>
    <w:rsid w:val="00D52D72"/>
    <w:rsid w:val="00D52EEF"/>
    <w:rsid w:val="00D52F7F"/>
    <w:rsid w:val="00D53742"/>
    <w:rsid w:val="00D538B9"/>
    <w:rsid w:val="00D53D5B"/>
    <w:rsid w:val="00D53EA1"/>
    <w:rsid w:val="00D5403D"/>
    <w:rsid w:val="00D5422E"/>
    <w:rsid w:val="00D5430C"/>
    <w:rsid w:val="00D54511"/>
    <w:rsid w:val="00D54988"/>
    <w:rsid w:val="00D54AEA"/>
    <w:rsid w:val="00D54CD7"/>
    <w:rsid w:val="00D54D7D"/>
    <w:rsid w:val="00D54E32"/>
    <w:rsid w:val="00D55002"/>
    <w:rsid w:val="00D55149"/>
    <w:rsid w:val="00D552A0"/>
    <w:rsid w:val="00D55330"/>
    <w:rsid w:val="00D55634"/>
    <w:rsid w:val="00D55AC0"/>
    <w:rsid w:val="00D561CC"/>
    <w:rsid w:val="00D562D9"/>
    <w:rsid w:val="00D562E1"/>
    <w:rsid w:val="00D56F46"/>
    <w:rsid w:val="00D56FB2"/>
    <w:rsid w:val="00D57295"/>
    <w:rsid w:val="00D57609"/>
    <w:rsid w:val="00D57978"/>
    <w:rsid w:val="00D60137"/>
    <w:rsid w:val="00D60193"/>
    <w:rsid w:val="00D605B2"/>
    <w:rsid w:val="00D6085E"/>
    <w:rsid w:val="00D60B54"/>
    <w:rsid w:val="00D60C4C"/>
    <w:rsid w:val="00D60DF2"/>
    <w:rsid w:val="00D60E07"/>
    <w:rsid w:val="00D6102F"/>
    <w:rsid w:val="00D614C4"/>
    <w:rsid w:val="00D615FB"/>
    <w:rsid w:val="00D624DF"/>
    <w:rsid w:val="00D6254D"/>
    <w:rsid w:val="00D626CC"/>
    <w:rsid w:val="00D62716"/>
    <w:rsid w:val="00D627B7"/>
    <w:rsid w:val="00D62A25"/>
    <w:rsid w:val="00D6358F"/>
    <w:rsid w:val="00D63809"/>
    <w:rsid w:val="00D63887"/>
    <w:rsid w:val="00D63AA5"/>
    <w:rsid w:val="00D63DA4"/>
    <w:rsid w:val="00D63DA6"/>
    <w:rsid w:val="00D63E80"/>
    <w:rsid w:val="00D64037"/>
    <w:rsid w:val="00D640A1"/>
    <w:rsid w:val="00D64128"/>
    <w:rsid w:val="00D641C3"/>
    <w:rsid w:val="00D6432D"/>
    <w:rsid w:val="00D644BB"/>
    <w:rsid w:val="00D64651"/>
    <w:rsid w:val="00D6486E"/>
    <w:rsid w:val="00D648B7"/>
    <w:rsid w:val="00D648DB"/>
    <w:rsid w:val="00D64C27"/>
    <w:rsid w:val="00D64CF5"/>
    <w:rsid w:val="00D64D0F"/>
    <w:rsid w:val="00D6510B"/>
    <w:rsid w:val="00D6534A"/>
    <w:rsid w:val="00D656A6"/>
    <w:rsid w:val="00D65E9E"/>
    <w:rsid w:val="00D65F48"/>
    <w:rsid w:val="00D66010"/>
    <w:rsid w:val="00D66224"/>
    <w:rsid w:val="00D66294"/>
    <w:rsid w:val="00D66584"/>
    <w:rsid w:val="00D6679E"/>
    <w:rsid w:val="00D66E9D"/>
    <w:rsid w:val="00D674D0"/>
    <w:rsid w:val="00D67510"/>
    <w:rsid w:val="00D67AB2"/>
    <w:rsid w:val="00D7018A"/>
    <w:rsid w:val="00D703E6"/>
    <w:rsid w:val="00D70706"/>
    <w:rsid w:val="00D70737"/>
    <w:rsid w:val="00D70A1A"/>
    <w:rsid w:val="00D7133B"/>
    <w:rsid w:val="00D7146E"/>
    <w:rsid w:val="00D7157C"/>
    <w:rsid w:val="00D7169A"/>
    <w:rsid w:val="00D717F1"/>
    <w:rsid w:val="00D71A8B"/>
    <w:rsid w:val="00D71CF9"/>
    <w:rsid w:val="00D71E09"/>
    <w:rsid w:val="00D71F26"/>
    <w:rsid w:val="00D71F9B"/>
    <w:rsid w:val="00D71FC3"/>
    <w:rsid w:val="00D72321"/>
    <w:rsid w:val="00D724B7"/>
    <w:rsid w:val="00D7250B"/>
    <w:rsid w:val="00D7287A"/>
    <w:rsid w:val="00D72B2A"/>
    <w:rsid w:val="00D72C5A"/>
    <w:rsid w:val="00D72D7B"/>
    <w:rsid w:val="00D737E4"/>
    <w:rsid w:val="00D73FC3"/>
    <w:rsid w:val="00D7400C"/>
    <w:rsid w:val="00D74025"/>
    <w:rsid w:val="00D744B0"/>
    <w:rsid w:val="00D74563"/>
    <w:rsid w:val="00D74798"/>
    <w:rsid w:val="00D747F4"/>
    <w:rsid w:val="00D74A0F"/>
    <w:rsid w:val="00D74CBE"/>
    <w:rsid w:val="00D74EF1"/>
    <w:rsid w:val="00D750EC"/>
    <w:rsid w:val="00D75165"/>
    <w:rsid w:val="00D7516E"/>
    <w:rsid w:val="00D75513"/>
    <w:rsid w:val="00D75ED3"/>
    <w:rsid w:val="00D76173"/>
    <w:rsid w:val="00D7661A"/>
    <w:rsid w:val="00D7663E"/>
    <w:rsid w:val="00D767A8"/>
    <w:rsid w:val="00D7695A"/>
    <w:rsid w:val="00D76BC3"/>
    <w:rsid w:val="00D76C9F"/>
    <w:rsid w:val="00D76CAB"/>
    <w:rsid w:val="00D77032"/>
    <w:rsid w:val="00D770A4"/>
    <w:rsid w:val="00D77139"/>
    <w:rsid w:val="00D771DC"/>
    <w:rsid w:val="00D772B4"/>
    <w:rsid w:val="00D775B5"/>
    <w:rsid w:val="00D77902"/>
    <w:rsid w:val="00D77A5B"/>
    <w:rsid w:val="00D800CC"/>
    <w:rsid w:val="00D8037E"/>
    <w:rsid w:val="00D8038D"/>
    <w:rsid w:val="00D80C5E"/>
    <w:rsid w:val="00D80E26"/>
    <w:rsid w:val="00D80E72"/>
    <w:rsid w:val="00D8138C"/>
    <w:rsid w:val="00D815F6"/>
    <w:rsid w:val="00D81802"/>
    <w:rsid w:val="00D81BEC"/>
    <w:rsid w:val="00D81C3A"/>
    <w:rsid w:val="00D81EF8"/>
    <w:rsid w:val="00D823AB"/>
    <w:rsid w:val="00D8243F"/>
    <w:rsid w:val="00D827D3"/>
    <w:rsid w:val="00D828BB"/>
    <w:rsid w:val="00D82A1B"/>
    <w:rsid w:val="00D82DEF"/>
    <w:rsid w:val="00D830FB"/>
    <w:rsid w:val="00D83696"/>
    <w:rsid w:val="00D83710"/>
    <w:rsid w:val="00D8388E"/>
    <w:rsid w:val="00D839E8"/>
    <w:rsid w:val="00D83EF8"/>
    <w:rsid w:val="00D83FA1"/>
    <w:rsid w:val="00D8406D"/>
    <w:rsid w:val="00D84203"/>
    <w:rsid w:val="00D84252"/>
    <w:rsid w:val="00D843C2"/>
    <w:rsid w:val="00D8442E"/>
    <w:rsid w:val="00D84A7C"/>
    <w:rsid w:val="00D84B89"/>
    <w:rsid w:val="00D850F5"/>
    <w:rsid w:val="00D85162"/>
    <w:rsid w:val="00D85362"/>
    <w:rsid w:val="00D859C2"/>
    <w:rsid w:val="00D85D99"/>
    <w:rsid w:val="00D85E7D"/>
    <w:rsid w:val="00D85F0B"/>
    <w:rsid w:val="00D85FCB"/>
    <w:rsid w:val="00D860AE"/>
    <w:rsid w:val="00D86A9B"/>
    <w:rsid w:val="00D86F2E"/>
    <w:rsid w:val="00D86FD2"/>
    <w:rsid w:val="00D878DA"/>
    <w:rsid w:val="00D87A30"/>
    <w:rsid w:val="00D87B2D"/>
    <w:rsid w:val="00D87B34"/>
    <w:rsid w:val="00D87C89"/>
    <w:rsid w:val="00D87DDC"/>
    <w:rsid w:val="00D87E6D"/>
    <w:rsid w:val="00D87F2A"/>
    <w:rsid w:val="00D900D7"/>
    <w:rsid w:val="00D901FF"/>
    <w:rsid w:val="00D90705"/>
    <w:rsid w:val="00D91076"/>
    <w:rsid w:val="00D913D5"/>
    <w:rsid w:val="00D9171C"/>
    <w:rsid w:val="00D91736"/>
    <w:rsid w:val="00D91B0D"/>
    <w:rsid w:val="00D91C28"/>
    <w:rsid w:val="00D91CBD"/>
    <w:rsid w:val="00D91F2E"/>
    <w:rsid w:val="00D922B5"/>
    <w:rsid w:val="00D92509"/>
    <w:rsid w:val="00D9250B"/>
    <w:rsid w:val="00D925EA"/>
    <w:rsid w:val="00D92B76"/>
    <w:rsid w:val="00D92C78"/>
    <w:rsid w:val="00D92DAD"/>
    <w:rsid w:val="00D92E38"/>
    <w:rsid w:val="00D9389D"/>
    <w:rsid w:val="00D93B4A"/>
    <w:rsid w:val="00D93C4E"/>
    <w:rsid w:val="00D93D47"/>
    <w:rsid w:val="00D94641"/>
    <w:rsid w:val="00D9477A"/>
    <w:rsid w:val="00D950CF"/>
    <w:rsid w:val="00D951EE"/>
    <w:rsid w:val="00D9520E"/>
    <w:rsid w:val="00D95261"/>
    <w:rsid w:val="00D952C0"/>
    <w:rsid w:val="00D9538C"/>
    <w:rsid w:val="00D9577E"/>
    <w:rsid w:val="00D9579D"/>
    <w:rsid w:val="00D95DE0"/>
    <w:rsid w:val="00D960D8"/>
    <w:rsid w:val="00D96982"/>
    <w:rsid w:val="00D96C0E"/>
    <w:rsid w:val="00D97060"/>
    <w:rsid w:val="00D97136"/>
    <w:rsid w:val="00D97365"/>
    <w:rsid w:val="00D973DB"/>
    <w:rsid w:val="00D97701"/>
    <w:rsid w:val="00D97986"/>
    <w:rsid w:val="00D97AA9"/>
    <w:rsid w:val="00D97AF5"/>
    <w:rsid w:val="00D97EAA"/>
    <w:rsid w:val="00D97EE4"/>
    <w:rsid w:val="00DA00F8"/>
    <w:rsid w:val="00DA01FD"/>
    <w:rsid w:val="00DA0556"/>
    <w:rsid w:val="00DA07D0"/>
    <w:rsid w:val="00DA09B5"/>
    <w:rsid w:val="00DA1066"/>
    <w:rsid w:val="00DA1075"/>
    <w:rsid w:val="00DA13FF"/>
    <w:rsid w:val="00DA1559"/>
    <w:rsid w:val="00DA1829"/>
    <w:rsid w:val="00DA1A24"/>
    <w:rsid w:val="00DA2338"/>
    <w:rsid w:val="00DA268F"/>
    <w:rsid w:val="00DA2A31"/>
    <w:rsid w:val="00DA2E34"/>
    <w:rsid w:val="00DA30E2"/>
    <w:rsid w:val="00DA310D"/>
    <w:rsid w:val="00DA36A3"/>
    <w:rsid w:val="00DA372C"/>
    <w:rsid w:val="00DA3C95"/>
    <w:rsid w:val="00DA3F42"/>
    <w:rsid w:val="00DA4287"/>
    <w:rsid w:val="00DA43B1"/>
    <w:rsid w:val="00DA44BB"/>
    <w:rsid w:val="00DA4559"/>
    <w:rsid w:val="00DA4647"/>
    <w:rsid w:val="00DA46B5"/>
    <w:rsid w:val="00DA46F2"/>
    <w:rsid w:val="00DA473B"/>
    <w:rsid w:val="00DA4D1B"/>
    <w:rsid w:val="00DA4DD7"/>
    <w:rsid w:val="00DA50E3"/>
    <w:rsid w:val="00DA58E8"/>
    <w:rsid w:val="00DA5EF0"/>
    <w:rsid w:val="00DA60F5"/>
    <w:rsid w:val="00DA62FC"/>
    <w:rsid w:val="00DA645F"/>
    <w:rsid w:val="00DA651A"/>
    <w:rsid w:val="00DA661C"/>
    <w:rsid w:val="00DA680F"/>
    <w:rsid w:val="00DA681A"/>
    <w:rsid w:val="00DA6A2F"/>
    <w:rsid w:val="00DA6D1B"/>
    <w:rsid w:val="00DA6D54"/>
    <w:rsid w:val="00DA6E84"/>
    <w:rsid w:val="00DA6FF9"/>
    <w:rsid w:val="00DA70CA"/>
    <w:rsid w:val="00DA767F"/>
    <w:rsid w:val="00DA7901"/>
    <w:rsid w:val="00DA7A6F"/>
    <w:rsid w:val="00DA7A9E"/>
    <w:rsid w:val="00DA7B04"/>
    <w:rsid w:val="00DB0193"/>
    <w:rsid w:val="00DB0464"/>
    <w:rsid w:val="00DB0476"/>
    <w:rsid w:val="00DB06C6"/>
    <w:rsid w:val="00DB0A22"/>
    <w:rsid w:val="00DB0B5F"/>
    <w:rsid w:val="00DB0B7B"/>
    <w:rsid w:val="00DB131E"/>
    <w:rsid w:val="00DB1397"/>
    <w:rsid w:val="00DB1410"/>
    <w:rsid w:val="00DB15A6"/>
    <w:rsid w:val="00DB1653"/>
    <w:rsid w:val="00DB1963"/>
    <w:rsid w:val="00DB1BD6"/>
    <w:rsid w:val="00DB2134"/>
    <w:rsid w:val="00DB21D6"/>
    <w:rsid w:val="00DB269C"/>
    <w:rsid w:val="00DB26F0"/>
    <w:rsid w:val="00DB27B5"/>
    <w:rsid w:val="00DB28E4"/>
    <w:rsid w:val="00DB2BEE"/>
    <w:rsid w:val="00DB3029"/>
    <w:rsid w:val="00DB32BE"/>
    <w:rsid w:val="00DB398F"/>
    <w:rsid w:val="00DB3A25"/>
    <w:rsid w:val="00DB3CED"/>
    <w:rsid w:val="00DB3F17"/>
    <w:rsid w:val="00DB4108"/>
    <w:rsid w:val="00DB4388"/>
    <w:rsid w:val="00DB4535"/>
    <w:rsid w:val="00DB4875"/>
    <w:rsid w:val="00DB4B65"/>
    <w:rsid w:val="00DB4F29"/>
    <w:rsid w:val="00DB4F64"/>
    <w:rsid w:val="00DB5297"/>
    <w:rsid w:val="00DB57DD"/>
    <w:rsid w:val="00DB5873"/>
    <w:rsid w:val="00DB5878"/>
    <w:rsid w:val="00DB5886"/>
    <w:rsid w:val="00DB5CFD"/>
    <w:rsid w:val="00DB5F5F"/>
    <w:rsid w:val="00DB613C"/>
    <w:rsid w:val="00DB6352"/>
    <w:rsid w:val="00DB6462"/>
    <w:rsid w:val="00DB65A8"/>
    <w:rsid w:val="00DB65BB"/>
    <w:rsid w:val="00DB65C9"/>
    <w:rsid w:val="00DB717D"/>
    <w:rsid w:val="00DB73BD"/>
    <w:rsid w:val="00DB7422"/>
    <w:rsid w:val="00DB7AC0"/>
    <w:rsid w:val="00DB7BA7"/>
    <w:rsid w:val="00DB7BF7"/>
    <w:rsid w:val="00DB7D17"/>
    <w:rsid w:val="00DB7DA5"/>
    <w:rsid w:val="00DC00DB"/>
    <w:rsid w:val="00DC0286"/>
    <w:rsid w:val="00DC04B4"/>
    <w:rsid w:val="00DC04FF"/>
    <w:rsid w:val="00DC056E"/>
    <w:rsid w:val="00DC05B6"/>
    <w:rsid w:val="00DC08C3"/>
    <w:rsid w:val="00DC0B53"/>
    <w:rsid w:val="00DC0BD8"/>
    <w:rsid w:val="00DC0EC7"/>
    <w:rsid w:val="00DC10A6"/>
    <w:rsid w:val="00DC144D"/>
    <w:rsid w:val="00DC18F7"/>
    <w:rsid w:val="00DC1BCB"/>
    <w:rsid w:val="00DC1E5E"/>
    <w:rsid w:val="00DC1EC9"/>
    <w:rsid w:val="00DC259B"/>
    <w:rsid w:val="00DC2B0A"/>
    <w:rsid w:val="00DC2C23"/>
    <w:rsid w:val="00DC2FD1"/>
    <w:rsid w:val="00DC327F"/>
    <w:rsid w:val="00DC3385"/>
    <w:rsid w:val="00DC3783"/>
    <w:rsid w:val="00DC37CC"/>
    <w:rsid w:val="00DC3C6A"/>
    <w:rsid w:val="00DC3D9B"/>
    <w:rsid w:val="00DC451F"/>
    <w:rsid w:val="00DC4DAE"/>
    <w:rsid w:val="00DC4EFB"/>
    <w:rsid w:val="00DC5326"/>
    <w:rsid w:val="00DC576A"/>
    <w:rsid w:val="00DC5BF3"/>
    <w:rsid w:val="00DC5DA4"/>
    <w:rsid w:val="00DC5E4C"/>
    <w:rsid w:val="00DC5E6B"/>
    <w:rsid w:val="00DC60E8"/>
    <w:rsid w:val="00DC625B"/>
    <w:rsid w:val="00DC62D5"/>
    <w:rsid w:val="00DC63A3"/>
    <w:rsid w:val="00DC64BC"/>
    <w:rsid w:val="00DC64F9"/>
    <w:rsid w:val="00DC6564"/>
    <w:rsid w:val="00DC6737"/>
    <w:rsid w:val="00DC693D"/>
    <w:rsid w:val="00DC7319"/>
    <w:rsid w:val="00DC7C70"/>
    <w:rsid w:val="00DC7D24"/>
    <w:rsid w:val="00DD0287"/>
    <w:rsid w:val="00DD06FF"/>
    <w:rsid w:val="00DD08C8"/>
    <w:rsid w:val="00DD09E7"/>
    <w:rsid w:val="00DD0BAB"/>
    <w:rsid w:val="00DD0F8B"/>
    <w:rsid w:val="00DD1C18"/>
    <w:rsid w:val="00DD1F1F"/>
    <w:rsid w:val="00DD228C"/>
    <w:rsid w:val="00DD2511"/>
    <w:rsid w:val="00DD2B6E"/>
    <w:rsid w:val="00DD3090"/>
    <w:rsid w:val="00DD314D"/>
    <w:rsid w:val="00DD324B"/>
    <w:rsid w:val="00DD37A2"/>
    <w:rsid w:val="00DD37F5"/>
    <w:rsid w:val="00DD380F"/>
    <w:rsid w:val="00DD3E8B"/>
    <w:rsid w:val="00DD3F3F"/>
    <w:rsid w:val="00DD411F"/>
    <w:rsid w:val="00DD4223"/>
    <w:rsid w:val="00DD425F"/>
    <w:rsid w:val="00DD446D"/>
    <w:rsid w:val="00DD4534"/>
    <w:rsid w:val="00DD474B"/>
    <w:rsid w:val="00DD484B"/>
    <w:rsid w:val="00DD4A51"/>
    <w:rsid w:val="00DD4D02"/>
    <w:rsid w:val="00DD4E1B"/>
    <w:rsid w:val="00DD50A5"/>
    <w:rsid w:val="00DD537A"/>
    <w:rsid w:val="00DD5849"/>
    <w:rsid w:val="00DD5F49"/>
    <w:rsid w:val="00DD6272"/>
    <w:rsid w:val="00DD64E0"/>
    <w:rsid w:val="00DD67DA"/>
    <w:rsid w:val="00DD6D24"/>
    <w:rsid w:val="00DD6DE2"/>
    <w:rsid w:val="00DD70F1"/>
    <w:rsid w:val="00DD72D1"/>
    <w:rsid w:val="00DD749E"/>
    <w:rsid w:val="00DD75AB"/>
    <w:rsid w:val="00DD7825"/>
    <w:rsid w:val="00DD78A2"/>
    <w:rsid w:val="00DD78B0"/>
    <w:rsid w:val="00DD797F"/>
    <w:rsid w:val="00DD7A40"/>
    <w:rsid w:val="00DD7CFB"/>
    <w:rsid w:val="00DD7D8E"/>
    <w:rsid w:val="00DD7E46"/>
    <w:rsid w:val="00DE02E8"/>
    <w:rsid w:val="00DE05D2"/>
    <w:rsid w:val="00DE05DD"/>
    <w:rsid w:val="00DE05F3"/>
    <w:rsid w:val="00DE0888"/>
    <w:rsid w:val="00DE0D77"/>
    <w:rsid w:val="00DE0EE0"/>
    <w:rsid w:val="00DE1018"/>
    <w:rsid w:val="00DE10B7"/>
    <w:rsid w:val="00DE12A6"/>
    <w:rsid w:val="00DE138F"/>
    <w:rsid w:val="00DE17C2"/>
    <w:rsid w:val="00DE1DD3"/>
    <w:rsid w:val="00DE1EF7"/>
    <w:rsid w:val="00DE2794"/>
    <w:rsid w:val="00DE2BC6"/>
    <w:rsid w:val="00DE2BD2"/>
    <w:rsid w:val="00DE2BDD"/>
    <w:rsid w:val="00DE3019"/>
    <w:rsid w:val="00DE31F9"/>
    <w:rsid w:val="00DE3297"/>
    <w:rsid w:val="00DE3476"/>
    <w:rsid w:val="00DE38E5"/>
    <w:rsid w:val="00DE3A34"/>
    <w:rsid w:val="00DE3C20"/>
    <w:rsid w:val="00DE3D24"/>
    <w:rsid w:val="00DE4451"/>
    <w:rsid w:val="00DE4CA7"/>
    <w:rsid w:val="00DE503C"/>
    <w:rsid w:val="00DE52B2"/>
    <w:rsid w:val="00DE5367"/>
    <w:rsid w:val="00DE5518"/>
    <w:rsid w:val="00DE5523"/>
    <w:rsid w:val="00DE57F6"/>
    <w:rsid w:val="00DE5A06"/>
    <w:rsid w:val="00DE5BDE"/>
    <w:rsid w:val="00DE5DED"/>
    <w:rsid w:val="00DE5FA3"/>
    <w:rsid w:val="00DE631A"/>
    <w:rsid w:val="00DE63DC"/>
    <w:rsid w:val="00DE64B9"/>
    <w:rsid w:val="00DE65A3"/>
    <w:rsid w:val="00DE684B"/>
    <w:rsid w:val="00DE6B3A"/>
    <w:rsid w:val="00DE6F72"/>
    <w:rsid w:val="00DE6F80"/>
    <w:rsid w:val="00DE7088"/>
    <w:rsid w:val="00DE7197"/>
    <w:rsid w:val="00DE72D3"/>
    <w:rsid w:val="00DE7373"/>
    <w:rsid w:val="00DE73DB"/>
    <w:rsid w:val="00DE7641"/>
    <w:rsid w:val="00DE7786"/>
    <w:rsid w:val="00DE7A50"/>
    <w:rsid w:val="00DE7DAA"/>
    <w:rsid w:val="00DE7DBE"/>
    <w:rsid w:val="00DF0144"/>
    <w:rsid w:val="00DF0241"/>
    <w:rsid w:val="00DF06C0"/>
    <w:rsid w:val="00DF06D0"/>
    <w:rsid w:val="00DF093E"/>
    <w:rsid w:val="00DF0F11"/>
    <w:rsid w:val="00DF137E"/>
    <w:rsid w:val="00DF1923"/>
    <w:rsid w:val="00DF1B73"/>
    <w:rsid w:val="00DF1EBF"/>
    <w:rsid w:val="00DF2684"/>
    <w:rsid w:val="00DF28EC"/>
    <w:rsid w:val="00DF299D"/>
    <w:rsid w:val="00DF2AD6"/>
    <w:rsid w:val="00DF31FE"/>
    <w:rsid w:val="00DF3220"/>
    <w:rsid w:val="00DF3364"/>
    <w:rsid w:val="00DF35E7"/>
    <w:rsid w:val="00DF3A45"/>
    <w:rsid w:val="00DF3ABA"/>
    <w:rsid w:val="00DF40EA"/>
    <w:rsid w:val="00DF415D"/>
    <w:rsid w:val="00DF4913"/>
    <w:rsid w:val="00DF4C3E"/>
    <w:rsid w:val="00DF4E22"/>
    <w:rsid w:val="00DF4F60"/>
    <w:rsid w:val="00DF50B7"/>
    <w:rsid w:val="00DF577B"/>
    <w:rsid w:val="00DF5A84"/>
    <w:rsid w:val="00DF5F0C"/>
    <w:rsid w:val="00DF60CC"/>
    <w:rsid w:val="00DF621C"/>
    <w:rsid w:val="00DF632F"/>
    <w:rsid w:val="00DF6748"/>
    <w:rsid w:val="00DF681D"/>
    <w:rsid w:val="00DF68B9"/>
    <w:rsid w:val="00DF6ED9"/>
    <w:rsid w:val="00DF702F"/>
    <w:rsid w:val="00DF70CB"/>
    <w:rsid w:val="00DF7349"/>
    <w:rsid w:val="00DF7851"/>
    <w:rsid w:val="00DF7CE5"/>
    <w:rsid w:val="00DF7F3F"/>
    <w:rsid w:val="00E000B5"/>
    <w:rsid w:val="00E00616"/>
    <w:rsid w:val="00E0065F"/>
    <w:rsid w:val="00E00C75"/>
    <w:rsid w:val="00E00C7D"/>
    <w:rsid w:val="00E00D09"/>
    <w:rsid w:val="00E00F36"/>
    <w:rsid w:val="00E00F4C"/>
    <w:rsid w:val="00E0108D"/>
    <w:rsid w:val="00E01228"/>
    <w:rsid w:val="00E01988"/>
    <w:rsid w:val="00E01B44"/>
    <w:rsid w:val="00E01C8D"/>
    <w:rsid w:val="00E01D1D"/>
    <w:rsid w:val="00E0288B"/>
    <w:rsid w:val="00E02892"/>
    <w:rsid w:val="00E02A35"/>
    <w:rsid w:val="00E02CF0"/>
    <w:rsid w:val="00E02D6B"/>
    <w:rsid w:val="00E0301C"/>
    <w:rsid w:val="00E035D9"/>
    <w:rsid w:val="00E03772"/>
    <w:rsid w:val="00E039EE"/>
    <w:rsid w:val="00E03A03"/>
    <w:rsid w:val="00E03B94"/>
    <w:rsid w:val="00E03E3C"/>
    <w:rsid w:val="00E04381"/>
    <w:rsid w:val="00E043DA"/>
    <w:rsid w:val="00E04624"/>
    <w:rsid w:val="00E04DA5"/>
    <w:rsid w:val="00E051E3"/>
    <w:rsid w:val="00E054BE"/>
    <w:rsid w:val="00E0605F"/>
    <w:rsid w:val="00E060DE"/>
    <w:rsid w:val="00E0611F"/>
    <w:rsid w:val="00E0624E"/>
    <w:rsid w:val="00E06588"/>
    <w:rsid w:val="00E06589"/>
    <w:rsid w:val="00E0671F"/>
    <w:rsid w:val="00E06F00"/>
    <w:rsid w:val="00E0713A"/>
    <w:rsid w:val="00E072EF"/>
    <w:rsid w:val="00E07477"/>
    <w:rsid w:val="00E07842"/>
    <w:rsid w:val="00E07D83"/>
    <w:rsid w:val="00E07FC4"/>
    <w:rsid w:val="00E10095"/>
    <w:rsid w:val="00E10249"/>
    <w:rsid w:val="00E1024D"/>
    <w:rsid w:val="00E1050B"/>
    <w:rsid w:val="00E107C8"/>
    <w:rsid w:val="00E107D1"/>
    <w:rsid w:val="00E108A7"/>
    <w:rsid w:val="00E10E7B"/>
    <w:rsid w:val="00E11059"/>
    <w:rsid w:val="00E110A1"/>
    <w:rsid w:val="00E11127"/>
    <w:rsid w:val="00E11189"/>
    <w:rsid w:val="00E1138B"/>
    <w:rsid w:val="00E114BD"/>
    <w:rsid w:val="00E1155F"/>
    <w:rsid w:val="00E1177B"/>
    <w:rsid w:val="00E11AED"/>
    <w:rsid w:val="00E11DB4"/>
    <w:rsid w:val="00E12360"/>
    <w:rsid w:val="00E123E8"/>
    <w:rsid w:val="00E12446"/>
    <w:rsid w:val="00E12905"/>
    <w:rsid w:val="00E12C3F"/>
    <w:rsid w:val="00E12C7A"/>
    <w:rsid w:val="00E12E14"/>
    <w:rsid w:val="00E136E3"/>
    <w:rsid w:val="00E137FE"/>
    <w:rsid w:val="00E13BD9"/>
    <w:rsid w:val="00E14040"/>
    <w:rsid w:val="00E14815"/>
    <w:rsid w:val="00E14F94"/>
    <w:rsid w:val="00E151BD"/>
    <w:rsid w:val="00E152A8"/>
    <w:rsid w:val="00E15410"/>
    <w:rsid w:val="00E15469"/>
    <w:rsid w:val="00E158C0"/>
    <w:rsid w:val="00E15B0D"/>
    <w:rsid w:val="00E15DF1"/>
    <w:rsid w:val="00E15E7C"/>
    <w:rsid w:val="00E15EFC"/>
    <w:rsid w:val="00E16571"/>
    <w:rsid w:val="00E1668C"/>
    <w:rsid w:val="00E16A41"/>
    <w:rsid w:val="00E16AC6"/>
    <w:rsid w:val="00E16C69"/>
    <w:rsid w:val="00E16D9C"/>
    <w:rsid w:val="00E173FD"/>
    <w:rsid w:val="00E17632"/>
    <w:rsid w:val="00E17A66"/>
    <w:rsid w:val="00E17C18"/>
    <w:rsid w:val="00E200FD"/>
    <w:rsid w:val="00E20240"/>
    <w:rsid w:val="00E208A8"/>
    <w:rsid w:val="00E20CF0"/>
    <w:rsid w:val="00E20FA8"/>
    <w:rsid w:val="00E212F6"/>
    <w:rsid w:val="00E214FA"/>
    <w:rsid w:val="00E21A9D"/>
    <w:rsid w:val="00E21EFE"/>
    <w:rsid w:val="00E220B4"/>
    <w:rsid w:val="00E223E7"/>
    <w:rsid w:val="00E22496"/>
    <w:rsid w:val="00E22805"/>
    <w:rsid w:val="00E228DA"/>
    <w:rsid w:val="00E22A0F"/>
    <w:rsid w:val="00E22E64"/>
    <w:rsid w:val="00E22E97"/>
    <w:rsid w:val="00E22EE8"/>
    <w:rsid w:val="00E23017"/>
    <w:rsid w:val="00E230B4"/>
    <w:rsid w:val="00E233F7"/>
    <w:rsid w:val="00E2371B"/>
    <w:rsid w:val="00E23724"/>
    <w:rsid w:val="00E2397A"/>
    <w:rsid w:val="00E2399E"/>
    <w:rsid w:val="00E23B68"/>
    <w:rsid w:val="00E23CC6"/>
    <w:rsid w:val="00E247DC"/>
    <w:rsid w:val="00E24938"/>
    <w:rsid w:val="00E24BB9"/>
    <w:rsid w:val="00E24D47"/>
    <w:rsid w:val="00E2500A"/>
    <w:rsid w:val="00E253EF"/>
    <w:rsid w:val="00E25417"/>
    <w:rsid w:val="00E2542E"/>
    <w:rsid w:val="00E25649"/>
    <w:rsid w:val="00E258C8"/>
    <w:rsid w:val="00E259A9"/>
    <w:rsid w:val="00E25AEB"/>
    <w:rsid w:val="00E262C7"/>
    <w:rsid w:val="00E2652C"/>
    <w:rsid w:val="00E26577"/>
    <w:rsid w:val="00E2660C"/>
    <w:rsid w:val="00E26C9A"/>
    <w:rsid w:val="00E26E58"/>
    <w:rsid w:val="00E26ED2"/>
    <w:rsid w:val="00E27348"/>
    <w:rsid w:val="00E2734B"/>
    <w:rsid w:val="00E27550"/>
    <w:rsid w:val="00E276BA"/>
    <w:rsid w:val="00E27737"/>
    <w:rsid w:val="00E27775"/>
    <w:rsid w:val="00E27A55"/>
    <w:rsid w:val="00E27A88"/>
    <w:rsid w:val="00E27AD4"/>
    <w:rsid w:val="00E27AFF"/>
    <w:rsid w:val="00E301C9"/>
    <w:rsid w:val="00E3026A"/>
    <w:rsid w:val="00E305EE"/>
    <w:rsid w:val="00E30622"/>
    <w:rsid w:val="00E3064E"/>
    <w:rsid w:val="00E30C6C"/>
    <w:rsid w:val="00E311D2"/>
    <w:rsid w:val="00E313E0"/>
    <w:rsid w:val="00E3160A"/>
    <w:rsid w:val="00E316AB"/>
    <w:rsid w:val="00E316F7"/>
    <w:rsid w:val="00E318F8"/>
    <w:rsid w:val="00E319E9"/>
    <w:rsid w:val="00E31A08"/>
    <w:rsid w:val="00E31B73"/>
    <w:rsid w:val="00E31BA2"/>
    <w:rsid w:val="00E31C5D"/>
    <w:rsid w:val="00E31CA2"/>
    <w:rsid w:val="00E321C5"/>
    <w:rsid w:val="00E32222"/>
    <w:rsid w:val="00E3251A"/>
    <w:rsid w:val="00E32C56"/>
    <w:rsid w:val="00E32DB8"/>
    <w:rsid w:val="00E32ED0"/>
    <w:rsid w:val="00E331B5"/>
    <w:rsid w:val="00E33273"/>
    <w:rsid w:val="00E335D1"/>
    <w:rsid w:val="00E33758"/>
    <w:rsid w:val="00E33866"/>
    <w:rsid w:val="00E339CB"/>
    <w:rsid w:val="00E33BEB"/>
    <w:rsid w:val="00E33C88"/>
    <w:rsid w:val="00E33D5D"/>
    <w:rsid w:val="00E33E65"/>
    <w:rsid w:val="00E3420D"/>
    <w:rsid w:val="00E3442B"/>
    <w:rsid w:val="00E344B6"/>
    <w:rsid w:val="00E345E9"/>
    <w:rsid w:val="00E346D2"/>
    <w:rsid w:val="00E34A1B"/>
    <w:rsid w:val="00E34A8D"/>
    <w:rsid w:val="00E34AB7"/>
    <w:rsid w:val="00E34C31"/>
    <w:rsid w:val="00E34EFD"/>
    <w:rsid w:val="00E354A4"/>
    <w:rsid w:val="00E35677"/>
    <w:rsid w:val="00E35703"/>
    <w:rsid w:val="00E35837"/>
    <w:rsid w:val="00E35DFE"/>
    <w:rsid w:val="00E35FEA"/>
    <w:rsid w:val="00E362D6"/>
    <w:rsid w:val="00E36555"/>
    <w:rsid w:val="00E366A0"/>
    <w:rsid w:val="00E366B1"/>
    <w:rsid w:val="00E368F8"/>
    <w:rsid w:val="00E36953"/>
    <w:rsid w:val="00E36B1E"/>
    <w:rsid w:val="00E3734D"/>
    <w:rsid w:val="00E37857"/>
    <w:rsid w:val="00E37FDE"/>
    <w:rsid w:val="00E3D857"/>
    <w:rsid w:val="00E4017B"/>
    <w:rsid w:val="00E4041A"/>
    <w:rsid w:val="00E404D2"/>
    <w:rsid w:val="00E40579"/>
    <w:rsid w:val="00E408A5"/>
    <w:rsid w:val="00E40CEB"/>
    <w:rsid w:val="00E40F82"/>
    <w:rsid w:val="00E41370"/>
    <w:rsid w:val="00E4148A"/>
    <w:rsid w:val="00E41924"/>
    <w:rsid w:val="00E41B85"/>
    <w:rsid w:val="00E41CB7"/>
    <w:rsid w:val="00E41D00"/>
    <w:rsid w:val="00E4235C"/>
    <w:rsid w:val="00E42414"/>
    <w:rsid w:val="00E42641"/>
    <w:rsid w:val="00E42736"/>
    <w:rsid w:val="00E42B72"/>
    <w:rsid w:val="00E42BF6"/>
    <w:rsid w:val="00E42D1C"/>
    <w:rsid w:val="00E43184"/>
    <w:rsid w:val="00E43226"/>
    <w:rsid w:val="00E43F3B"/>
    <w:rsid w:val="00E4405C"/>
    <w:rsid w:val="00E442B9"/>
    <w:rsid w:val="00E444A1"/>
    <w:rsid w:val="00E444B6"/>
    <w:rsid w:val="00E44724"/>
    <w:rsid w:val="00E44AD6"/>
    <w:rsid w:val="00E44E61"/>
    <w:rsid w:val="00E4585E"/>
    <w:rsid w:val="00E45988"/>
    <w:rsid w:val="00E45F90"/>
    <w:rsid w:val="00E4610E"/>
    <w:rsid w:val="00E46678"/>
    <w:rsid w:val="00E46A9E"/>
    <w:rsid w:val="00E46CD5"/>
    <w:rsid w:val="00E47128"/>
    <w:rsid w:val="00E47713"/>
    <w:rsid w:val="00E47F9A"/>
    <w:rsid w:val="00E50096"/>
    <w:rsid w:val="00E500B7"/>
    <w:rsid w:val="00E50288"/>
    <w:rsid w:val="00E503EA"/>
    <w:rsid w:val="00E505BC"/>
    <w:rsid w:val="00E508D7"/>
    <w:rsid w:val="00E50CA3"/>
    <w:rsid w:val="00E51379"/>
    <w:rsid w:val="00E518D7"/>
    <w:rsid w:val="00E519B4"/>
    <w:rsid w:val="00E51A31"/>
    <w:rsid w:val="00E51DE6"/>
    <w:rsid w:val="00E51DF4"/>
    <w:rsid w:val="00E51EAE"/>
    <w:rsid w:val="00E52143"/>
    <w:rsid w:val="00E5257B"/>
    <w:rsid w:val="00E525BB"/>
    <w:rsid w:val="00E527C3"/>
    <w:rsid w:val="00E52B9D"/>
    <w:rsid w:val="00E52D70"/>
    <w:rsid w:val="00E52E27"/>
    <w:rsid w:val="00E52E51"/>
    <w:rsid w:val="00E531D2"/>
    <w:rsid w:val="00E53353"/>
    <w:rsid w:val="00E5337A"/>
    <w:rsid w:val="00E53691"/>
    <w:rsid w:val="00E537D6"/>
    <w:rsid w:val="00E5385D"/>
    <w:rsid w:val="00E53A4D"/>
    <w:rsid w:val="00E5403B"/>
    <w:rsid w:val="00E5426F"/>
    <w:rsid w:val="00E543F8"/>
    <w:rsid w:val="00E5445F"/>
    <w:rsid w:val="00E544B8"/>
    <w:rsid w:val="00E5453F"/>
    <w:rsid w:val="00E5485A"/>
    <w:rsid w:val="00E54A3E"/>
    <w:rsid w:val="00E54E29"/>
    <w:rsid w:val="00E553A1"/>
    <w:rsid w:val="00E55964"/>
    <w:rsid w:val="00E55D3F"/>
    <w:rsid w:val="00E55D5C"/>
    <w:rsid w:val="00E563AF"/>
    <w:rsid w:val="00E56702"/>
    <w:rsid w:val="00E569F7"/>
    <w:rsid w:val="00E56D5C"/>
    <w:rsid w:val="00E57171"/>
    <w:rsid w:val="00E572B2"/>
    <w:rsid w:val="00E57583"/>
    <w:rsid w:val="00E57611"/>
    <w:rsid w:val="00E57840"/>
    <w:rsid w:val="00E60301"/>
    <w:rsid w:val="00E6057F"/>
    <w:rsid w:val="00E6059B"/>
    <w:rsid w:val="00E607D7"/>
    <w:rsid w:val="00E608E7"/>
    <w:rsid w:val="00E60942"/>
    <w:rsid w:val="00E60A4F"/>
    <w:rsid w:val="00E60C35"/>
    <w:rsid w:val="00E60F57"/>
    <w:rsid w:val="00E61115"/>
    <w:rsid w:val="00E61273"/>
    <w:rsid w:val="00E61283"/>
    <w:rsid w:val="00E613AB"/>
    <w:rsid w:val="00E61689"/>
    <w:rsid w:val="00E6195A"/>
    <w:rsid w:val="00E61A0A"/>
    <w:rsid w:val="00E61AF9"/>
    <w:rsid w:val="00E61BED"/>
    <w:rsid w:val="00E61C25"/>
    <w:rsid w:val="00E621E6"/>
    <w:rsid w:val="00E6224A"/>
    <w:rsid w:val="00E62364"/>
    <w:rsid w:val="00E623F7"/>
    <w:rsid w:val="00E625E9"/>
    <w:rsid w:val="00E628F5"/>
    <w:rsid w:val="00E62CCC"/>
    <w:rsid w:val="00E6364E"/>
    <w:rsid w:val="00E63779"/>
    <w:rsid w:val="00E640B1"/>
    <w:rsid w:val="00E6453A"/>
    <w:rsid w:val="00E645B7"/>
    <w:rsid w:val="00E64A7F"/>
    <w:rsid w:val="00E64A9C"/>
    <w:rsid w:val="00E64B30"/>
    <w:rsid w:val="00E64D1D"/>
    <w:rsid w:val="00E65108"/>
    <w:rsid w:val="00E6521C"/>
    <w:rsid w:val="00E652B7"/>
    <w:rsid w:val="00E6557F"/>
    <w:rsid w:val="00E65694"/>
    <w:rsid w:val="00E65C31"/>
    <w:rsid w:val="00E66098"/>
    <w:rsid w:val="00E66224"/>
    <w:rsid w:val="00E66340"/>
    <w:rsid w:val="00E664D4"/>
    <w:rsid w:val="00E66B41"/>
    <w:rsid w:val="00E66C61"/>
    <w:rsid w:val="00E66FFB"/>
    <w:rsid w:val="00E67811"/>
    <w:rsid w:val="00E67C52"/>
    <w:rsid w:val="00E70180"/>
    <w:rsid w:val="00E7048E"/>
    <w:rsid w:val="00E704C7"/>
    <w:rsid w:val="00E70990"/>
    <w:rsid w:val="00E70B58"/>
    <w:rsid w:val="00E71377"/>
    <w:rsid w:val="00E71A7D"/>
    <w:rsid w:val="00E71A89"/>
    <w:rsid w:val="00E71B28"/>
    <w:rsid w:val="00E71F0A"/>
    <w:rsid w:val="00E72294"/>
    <w:rsid w:val="00E72564"/>
    <w:rsid w:val="00E72667"/>
    <w:rsid w:val="00E72A5D"/>
    <w:rsid w:val="00E72BA8"/>
    <w:rsid w:val="00E72C7F"/>
    <w:rsid w:val="00E72F34"/>
    <w:rsid w:val="00E73015"/>
    <w:rsid w:val="00E73201"/>
    <w:rsid w:val="00E73B0B"/>
    <w:rsid w:val="00E73E20"/>
    <w:rsid w:val="00E73E24"/>
    <w:rsid w:val="00E73E4F"/>
    <w:rsid w:val="00E7439F"/>
    <w:rsid w:val="00E7497B"/>
    <w:rsid w:val="00E74CCC"/>
    <w:rsid w:val="00E74DD1"/>
    <w:rsid w:val="00E74F32"/>
    <w:rsid w:val="00E7525A"/>
    <w:rsid w:val="00E75314"/>
    <w:rsid w:val="00E7551F"/>
    <w:rsid w:val="00E75696"/>
    <w:rsid w:val="00E761F3"/>
    <w:rsid w:val="00E76242"/>
    <w:rsid w:val="00E765A1"/>
    <w:rsid w:val="00E7663E"/>
    <w:rsid w:val="00E7692D"/>
    <w:rsid w:val="00E76B5A"/>
    <w:rsid w:val="00E76B61"/>
    <w:rsid w:val="00E76CE2"/>
    <w:rsid w:val="00E76F2E"/>
    <w:rsid w:val="00E774DC"/>
    <w:rsid w:val="00E7751B"/>
    <w:rsid w:val="00E77636"/>
    <w:rsid w:val="00E776C4"/>
    <w:rsid w:val="00E777F1"/>
    <w:rsid w:val="00E77934"/>
    <w:rsid w:val="00E77962"/>
    <w:rsid w:val="00E77AC3"/>
    <w:rsid w:val="00E77D46"/>
    <w:rsid w:val="00E77D6D"/>
    <w:rsid w:val="00E806A9"/>
    <w:rsid w:val="00E80861"/>
    <w:rsid w:val="00E80C69"/>
    <w:rsid w:val="00E80D1C"/>
    <w:rsid w:val="00E810F6"/>
    <w:rsid w:val="00E811F3"/>
    <w:rsid w:val="00E8149D"/>
    <w:rsid w:val="00E81559"/>
    <w:rsid w:val="00E81C5C"/>
    <w:rsid w:val="00E81DCC"/>
    <w:rsid w:val="00E81E17"/>
    <w:rsid w:val="00E81E2B"/>
    <w:rsid w:val="00E82095"/>
    <w:rsid w:val="00E82136"/>
    <w:rsid w:val="00E8224E"/>
    <w:rsid w:val="00E8247B"/>
    <w:rsid w:val="00E8267C"/>
    <w:rsid w:val="00E82680"/>
    <w:rsid w:val="00E827A4"/>
    <w:rsid w:val="00E827C0"/>
    <w:rsid w:val="00E82805"/>
    <w:rsid w:val="00E82A79"/>
    <w:rsid w:val="00E82C2E"/>
    <w:rsid w:val="00E82FE2"/>
    <w:rsid w:val="00E832E6"/>
    <w:rsid w:val="00E83510"/>
    <w:rsid w:val="00E83AAD"/>
    <w:rsid w:val="00E8405A"/>
    <w:rsid w:val="00E840A5"/>
    <w:rsid w:val="00E843E3"/>
    <w:rsid w:val="00E84507"/>
    <w:rsid w:val="00E84718"/>
    <w:rsid w:val="00E84736"/>
    <w:rsid w:val="00E8489F"/>
    <w:rsid w:val="00E84A44"/>
    <w:rsid w:val="00E84D0C"/>
    <w:rsid w:val="00E84DEF"/>
    <w:rsid w:val="00E8527F"/>
    <w:rsid w:val="00E852D5"/>
    <w:rsid w:val="00E858A9"/>
    <w:rsid w:val="00E85B11"/>
    <w:rsid w:val="00E85F7E"/>
    <w:rsid w:val="00E85FEA"/>
    <w:rsid w:val="00E86908"/>
    <w:rsid w:val="00E86CAC"/>
    <w:rsid w:val="00E86CDC"/>
    <w:rsid w:val="00E86DFE"/>
    <w:rsid w:val="00E872D9"/>
    <w:rsid w:val="00E87729"/>
    <w:rsid w:val="00E877F1"/>
    <w:rsid w:val="00E87885"/>
    <w:rsid w:val="00E8789A"/>
    <w:rsid w:val="00E878A1"/>
    <w:rsid w:val="00E87ED0"/>
    <w:rsid w:val="00E87F4D"/>
    <w:rsid w:val="00E900C3"/>
    <w:rsid w:val="00E9045A"/>
    <w:rsid w:val="00E90B60"/>
    <w:rsid w:val="00E90BD7"/>
    <w:rsid w:val="00E913EE"/>
    <w:rsid w:val="00E91E08"/>
    <w:rsid w:val="00E92084"/>
    <w:rsid w:val="00E922BB"/>
    <w:rsid w:val="00E927A8"/>
    <w:rsid w:val="00E92EB2"/>
    <w:rsid w:val="00E92F11"/>
    <w:rsid w:val="00E93164"/>
    <w:rsid w:val="00E935F9"/>
    <w:rsid w:val="00E93F73"/>
    <w:rsid w:val="00E9464D"/>
    <w:rsid w:val="00E94C0C"/>
    <w:rsid w:val="00E94CBF"/>
    <w:rsid w:val="00E94F0F"/>
    <w:rsid w:val="00E94F20"/>
    <w:rsid w:val="00E9504B"/>
    <w:rsid w:val="00E95073"/>
    <w:rsid w:val="00E95156"/>
    <w:rsid w:val="00E9522A"/>
    <w:rsid w:val="00E957E3"/>
    <w:rsid w:val="00E9592B"/>
    <w:rsid w:val="00E95A43"/>
    <w:rsid w:val="00E95CE3"/>
    <w:rsid w:val="00E95EBA"/>
    <w:rsid w:val="00E9608A"/>
    <w:rsid w:val="00E96215"/>
    <w:rsid w:val="00E96555"/>
    <w:rsid w:val="00E9669C"/>
    <w:rsid w:val="00E9676D"/>
    <w:rsid w:val="00E9684A"/>
    <w:rsid w:val="00E96E67"/>
    <w:rsid w:val="00E974C7"/>
    <w:rsid w:val="00E9761B"/>
    <w:rsid w:val="00E97831"/>
    <w:rsid w:val="00E97B8A"/>
    <w:rsid w:val="00EA0141"/>
    <w:rsid w:val="00EA021F"/>
    <w:rsid w:val="00EA0674"/>
    <w:rsid w:val="00EA079B"/>
    <w:rsid w:val="00EA097C"/>
    <w:rsid w:val="00EA0A05"/>
    <w:rsid w:val="00EA0A9E"/>
    <w:rsid w:val="00EA0FB3"/>
    <w:rsid w:val="00EA1013"/>
    <w:rsid w:val="00EA1121"/>
    <w:rsid w:val="00EA1325"/>
    <w:rsid w:val="00EA140C"/>
    <w:rsid w:val="00EA1702"/>
    <w:rsid w:val="00EA1A24"/>
    <w:rsid w:val="00EA1B63"/>
    <w:rsid w:val="00EA21E1"/>
    <w:rsid w:val="00EA24B7"/>
    <w:rsid w:val="00EA2822"/>
    <w:rsid w:val="00EA343F"/>
    <w:rsid w:val="00EA38F9"/>
    <w:rsid w:val="00EA39D9"/>
    <w:rsid w:val="00EA39E6"/>
    <w:rsid w:val="00EA3CCA"/>
    <w:rsid w:val="00EA40F2"/>
    <w:rsid w:val="00EA4317"/>
    <w:rsid w:val="00EA4606"/>
    <w:rsid w:val="00EA46B3"/>
    <w:rsid w:val="00EA47F6"/>
    <w:rsid w:val="00EA4C83"/>
    <w:rsid w:val="00EA4FDA"/>
    <w:rsid w:val="00EA56AE"/>
    <w:rsid w:val="00EA57C7"/>
    <w:rsid w:val="00EA5B27"/>
    <w:rsid w:val="00EA5BB6"/>
    <w:rsid w:val="00EA653D"/>
    <w:rsid w:val="00EA6692"/>
    <w:rsid w:val="00EA68C9"/>
    <w:rsid w:val="00EA6991"/>
    <w:rsid w:val="00EA6A20"/>
    <w:rsid w:val="00EA6C7E"/>
    <w:rsid w:val="00EA76AA"/>
    <w:rsid w:val="00EA7908"/>
    <w:rsid w:val="00EA7CD6"/>
    <w:rsid w:val="00EB0240"/>
    <w:rsid w:val="00EB0506"/>
    <w:rsid w:val="00EB08F2"/>
    <w:rsid w:val="00EB1049"/>
    <w:rsid w:val="00EB105E"/>
    <w:rsid w:val="00EB13FA"/>
    <w:rsid w:val="00EB16A5"/>
    <w:rsid w:val="00EB1AFB"/>
    <w:rsid w:val="00EB1DC7"/>
    <w:rsid w:val="00EB1FD4"/>
    <w:rsid w:val="00EB20EC"/>
    <w:rsid w:val="00EB21E4"/>
    <w:rsid w:val="00EB2884"/>
    <w:rsid w:val="00EB2902"/>
    <w:rsid w:val="00EB2EF0"/>
    <w:rsid w:val="00EB30BC"/>
    <w:rsid w:val="00EB333E"/>
    <w:rsid w:val="00EB35BA"/>
    <w:rsid w:val="00EB35E7"/>
    <w:rsid w:val="00EB3CAF"/>
    <w:rsid w:val="00EB408C"/>
    <w:rsid w:val="00EB466B"/>
    <w:rsid w:val="00EB4684"/>
    <w:rsid w:val="00EB48BA"/>
    <w:rsid w:val="00EB4909"/>
    <w:rsid w:val="00EB4935"/>
    <w:rsid w:val="00EB49AA"/>
    <w:rsid w:val="00EB4D96"/>
    <w:rsid w:val="00EB5084"/>
    <w:rsid w:val="00EB51D5"/>
    <w:rsid w:val="00EB52BC"/>
    <w:rsid w:val="00EB52F7"/>
    <w:rsid w:val="00EB554B"/>
    <w:rsid w:val="00EB56BD"/>
    <w:rsid w:val="00EB59DD"/>
    <w:rsid w:val="00EB59E2"/>
    <w:rsid w:val="00EB5AA2"/>
    <w:rsid w:val="00EB5D2F"/>
    <w:rsid w:val="00EB6454"/>
    <w:rsid w:val="00EB656A"/>
    <w:rsid w:val="00EB6601"/>
    <w:rsid w:val="00EB6896"/>
    <w:rsid w:val="00EB6D11"/>
    <w:rsid w:val="00EB6E5D"/>
    <w:rsid w:val="00EB6ED6"/>
    <w:rsid w:val="00EB70A7"/>
    <w:rsid w:val="00EB7360"/>
    <w:rsid w:val="00EB75C9"/>
    <w:rsid w:val="00EB799F"/>
    <w:rsid w:val="00EB7A03"/>
    <w:rsid w:val="00EC004F"/>
    <w:rsid w:val="00EC019E"/>
    <w:rsid w:val="00EC028E"/>
    <w:rsid w:val="00EC04D9"/>
    <w:rsid w:val="00EC04F4"/>
    <w:rsid w:val="00EC0D6B"/>
    <w:rsid w:val="00EC122D"/>
    <w:rsid w:val="00EC1BD8"/>
    <w:rsid w:val="00EC1C4A"/>
    <w:rsid w:val="00EC1E06"/>
    <w:rsid w:val="00EC231A"/>
    <w:rsid w:val="00EC2587"/>
    <w:rsid w:val="00EC27A5"/>
    <w:rsid w:val="00EC27BB"/>
    <w:rsid w:val="00EC27F9"/>
    <w:rsid w:val="00EC2AED"/>
    <w:rsid w:val="00EC3078"/>
    <w:rsid w:val="00EC31C5"/>
    <w:rsid w:val="00EC31DE"/>
    <w:rsid w:val="00EC3237"/>
    <w:rsid w:val="00EC3C69"/>
    <w:rsid w:val="00EC445B"/>
    <w:rsid w:val="00EC47D2"/>
    <w:rsid w:val="00EC4968"/>
    <w:rsid w:val="00EC4C73"/>
    <w:rsid w:val="00EC4E23"/>
    <w:rsid w:val="00EC4EF8"/>
    <w:rsid w:val="00EC4FE5"/>
    <w:rsid w:val="00EC5900"/>
    <w:rsid w:val="00EC5CDA"/>
    <w:rsid w:val="00EC5E34"/>
    <w:rsid w:val="00EC5F57"/>
    <w:rsid w:val="00EC5FAE"/>
    <w:rsid w:val="00EC654F"/>
    <w:rsid w:val="00EC65A5"/>
    <w:rsid w:val="00EC66FA"/>
    <w:rsid w:val="00EC6725"/>
    <w:rsid w:val="00EC68F2"/>
    <w:rsid w:val="00EC69B3"/>
    <w:rsid w:val="00EC6A99"/>
    <w:rsid w:val="00EC6AAD"/>
    <w:rsid w:val="00EC6B87"/>
    <w:rsid w:val="00EC6E32"/>
    <w:rsid w:val="00EC6EE6"/>
    <w:rsid w:val="00EC72D8"/>
    <w:rsid w:val="00EC7384"/>
    <w:rsid w:val="00EC76BE"/>
    <w:rsid w:val="00EC7759"/>
    <w:rsid w:val="00EC7787"/>
    <w:rsid w:val="00EC7944"/>
    <w:rsid w:val="00EC7D82"/>
    <w:rsid w:val="00EC7EB6"/>
    <w:rsid w:val="00ED019C"/>
    <w:rsid w:val="00ED080E"/>
    <w:rsid w:val="00ED0DF7"/>
    <w:rsid w:val="00ED10AD"/>
    <w:rsid w:val="00ED141F"/>
    <w:rsid w:val="00ED17FC"/>
    <w:rsid w:val="00ED180C"/>
    <w:rsid w:val="00ED194C"/>
    <w:rsid w:val="00ED1FCE"/>
    <w:rsid w:val="00ED209D"/>
    <w:rsid w:val="00ED2B19"/>
    <w:rsid w:val="00ED2DAD"/>
    <w:rsid w:val="00ED2ED2"/>
    <w:rsid w:val="00ED2F80"/>
    <w:rsid w:val="00ED32BD"/>
    <w:rsid w:val="00ED36E1"/>
    <w:rsid w:val="00ED3C32"/>
    <w:rsid w:val="00ED4058"/>
    <w:rsid w:val="00ED4278"/>
    <w:rsid w:val="00ED4539"/>
    <w:rsid w:val="00ED4841"/>
    <w:rsid w:val="00ED49D5"/>
    <w:rsid w:val="00ED4CA7"/>
    <w:rsid w:val="00ED4CF7"/>
    <w:rsid w:val="00ED4F48"/>
    <w:rsid w:val="00ED517C"/>
    <w:rsid w:val="00ED5436"/>
    <w:rsid w:val="00ED5506"/>
    <w:rsid w:val="00ED55D6"/>
    <w:rsid w:val="00ED57FC"/>
    <w:rsid w:val="00ED5C65"/>
    <w:rsid w:val="00ED5E32"/>
    <w:rsid w:val="00ED5F13"/>
    <w:rsid w:val="00ED60B4"/>
    <w:rsid w:val="00ED6374"/>
    <w:rsid w:val="00ED6D6C"/>
    <w:rsid w:val="00ED6F94"/>
    <w:rsid w:val="00ED70A5"/>
    <w:rsid w:val="00ED710B"/>
    <w:rsid w:val="00ED7113"/>
    <w:rsid w:val="00ED7B8F"/>
    <w:rsid w:val="00EE011B"/>
    <w:rsid w:val="00EE0183"/>
    <w:rsid w:val="00EE0335"/>
    <w:rsid w:val="00EE04BD"/>
    <w:rsid w:val="00EE0771"/>
    <w:rsid w:val="00EE0805"/>
    <w:rsid w:val="00EE0B1C"/>
    <w:rsid w:val="00EE0BAE"/>
    <w:rsid w:val="00EE0BB3"/>
    <w:rsid w:val="00EE0C0D"/>
    <w:rsid w:val="00EE0E0A"/>
    <w:rsid w:val="00EE11FC"/>
    <w:rsid w:val="00EE1325"/>
    <w:rsid w:val="00EE1381"/>
    <w:rsid w:val="00EE1581"/>
    <w:rsid w:val="00EE1A37"/>
    <w:rsid w:val="00EE1E93"/>
    <w:rsid w:val="00EE1EEF"/>
    <w:rsid w:val="00EE1FA3"/>
    <w:rsid w:val="00EE21A0"/>
    <w:rsid w:val="00EE23B2"/>
    <w:rsid w:val="00EE2575"/>
    <w:rsid w:val="00EE274E"/>
    <w:rsid w:val="00EE28B2"/>
    <w:rsid w:val="00EE29BE"/>
    <w:rsid w:val="00EE2C8E"/>
    <w:rsid w:val="00EE2F4D"/>
    <w:rsid w:val="00EE3544"/>
    <w:rsid w:val="00EE36C8"/>
    <w:rsid w:val="00EE392A"/>
    <w:rsid w:val="00EE3D1A"/>
    <w:rsid w:val="00EE3D5F"/>
    <w:rsid w:val="00EE3E33"/>
    <w:rsid w:val="00EE3FBA"/>
    <w:rsid w:val="00EE41C1"/>
    <w:rsid w:val="00EE483C"/>
    <w:rsid w:val="00EE4978"/>
    <w:rsid w:val="00EE4A68"/>
    <w:rsid w:val="00EE4C27"/>
    <w:rsid w:val="00EE4C90"/>
    <w:rsid w:val="00EE4D3A"/>
    <w:rsid w:val="00EE4F3E"/>
    <w:rsid w:val="00EE5249"/>
    <w:rsid w:val="00EE528A"/>
    <w:rsid w:val="00EE5696"/>
    <w:rsid w:val="00EE5745"/>
    <w:rsid w:val="00EE5BE1"/>
    <w:rsid w:val="00EE5F4D"/>
    <w:rsid w:val="00EE6194"/>
    <w:rsid w:val="00EE66BD"/>
    <w:rsid w:val="00EE687E"/>
    <w:rsid w:val="00EE6BDC"/>
    <w:rsid w:val="00EE6D41"/>
    <w:rsid w:val="00EF09FF"/>
    <w:rsid w:val="00EF0AAE"/>
    <w:rsid w:val="00EF0D55"/>
    <w:rsid w:val="00EF0E8E"/>
    <w:rsid w:val="00EF0ECA"/>
    <w:rsid w:val="00EF110C"/>
    <w:rsid w:val="00EF1384"/>
    <w:rsid w:val="00EF13C2"/>
    <w:rsid w:val="00EF14D7"/>
    <w:rsid w:val="00EF15F5"/>
    <w:rsid w:val="00EF19F3"/>
    <w:rsid w:val="00EF1A9D"/>
    <w:rsid w:val="00EF1DAD"/>
    <w:rsid w:val="00EF2295"/>
    <w:rsid w:val="00EF2769"/>
    <w:rsid w:val="00EF2957"/>
    <w:rsid w:val="00EF2F59"/>
    <w:rsid w:val="00EF2F7C"/>
    <w:rsid w:val="00EF30B3"/>
    <w:rsid w:val="00EF312A"/>
    <w:rsid w:val="00EF3494"/>
    <w:rsid w:val="00EF3514"/>
    <w:rsid w:val="00EF3516"/>
    <w:rsid w:val="00EF363D"/>
    <w:rsid w:val="00EF389B"/>
    <w:rsid w:val="00EF3978"/>
    <w:rsid w:val="00EF3F54"/>
    <w:rsid w:val="00EF40C0"/>
    <w:rsid w:val="00EF462A"/>
    <w:rsid w:val="00EF48EB"/>
    <w:rsid w:val="00EF4BB3"/>
    <w:rsid w:val="00EF4C9C"/>
    <w:rsid w:val="00EF4D68"/>
    <w:rsid w:val="00EF4FCF"/>
    <w:rsid w:val="00EF518F"/>
    <w:rsid w:val="00EF534A"/>
    <w:rsid w:val="00EF53F4"/>
    <w:rsid w:val="00EF57BD"/>
    <w:rsid w:val="00EF584F"/>
    <w:rsid w:val="00EF5BDE"/>
    <w:rsid w:val="00EF5C78"/>
    <w:rsid w:val="00EF5C91"/>
    <w:rsid w:val="00EF5DD7"/>
    <w:rsid w:val="00EF600A"/>
    <w:rsid w:val="00EF6033"/>
    <w:rsid w:val="00EF6450"/>
    <w:rsid w:val="00EF64F3"/>
    <w:rsid w:val="00EF66CF"/>
    <w:rsid w:val="00EF6966"/>
    <w:rsid w:val="00EF6A6D"/>
    <w:rsid w:val="00EF7193"/>
    <w:rsid w:val="00EF72B4"/>
    <w:rsid w:val="00EF74AA"/>
    <w:rsid w:val="00EF76B5"/>
    <w:rsid w:val="00EF7836"/>
    <w:rsid w:val="00EF7BCD"/>
    <w:rsid w:val="00EF7BDB"/>
    <w:rsid w:val="00EF7D15"/>
    <w:rsid w:val="00EF7EC6"/>
    <w:rsid w:val="00EF7F69"/>
    <w:rsid w:val="00F00225"/>
    <w:rsid w:val="00F003EA"/>
    <w:rsid w:val="00F0044F"/>
    <w:rsid w:val="00F004B3"/>
    <w:rsid w:val="00F00766"/>
    <w:rsid w:val="00F0090D"/>
    <w:rsid w:val="00F00B32"/>
    <w:rsid w:val="00F00E3A"/>
    <w:rsid w:val="00F00EB5"/>
    <w:rsid w:val="00F00F34"/>
    <w:rsid w:val="00F0117C"/>
    <w:rsid w:val="00F014BB"/>
    <w:rsid w:val="00F01598"/>
    <w:rsid w:val="00F0176A"/>
    <w:rsid w:val="00F01963"/>
    <w:rsid w:val="00F01F74"/>
    <w:rsid w:val="00F01FEF"/>
    <w:rsid w:val="00F02B16"/>
    <w:rsid w:val="00F02C9A"/>
    <w:rsid w:val="00F02CBC"/>
    <w:rsid w:val="00F02E52"/>
    <w:rsid w:val="00F030A1"/>
    <w:rsid w:val="00F030A6"/>
    <w:rsid w:val="00F03670"/>
    <w:rsid w:val="00F0395B"/>
    <w:rsid w:val="00F03DFD"/>
    <w:rsid w:val="00F03F04"/>
    <w:rsid w:val="00F04327"/>
    <w:rsid w:val="00F04A3F"/>
    <w:rsid w:val="00F04DC2"/>
    <w:rsid w:val="00F04E58"/>
    <w:rsid w:val="00F04EC7"/>
    <w:rsid w:val="00F0523C"/>
    <w:rsid w:val="00F054E7"/>
    <w:rsid w:val="00F0590C"/>
    <w:rsid w:val="00F05A3E"/>
    <w:rsid w:val="00F05AF9"/>
    <w:rsid w:val="00F05B92"/>
    <w:rsid w:val="00F05D2E"/>
    <w:rsid w:val="00F05DFA"/>
    <w:rsid w:val="00F05F89"/>
    <w:rsid w:val="00F05FBB"/>
    <w:rsid w:val="00F067B4"/>
    <w:rsid w:val="00F06D7A"/>
    <w:rsid w:val="00F07010"/>
    <w:rsid w:val="00F0715E"/>
    <w:rsid w:val="00F0727E"/>
    <w:rsid w:val="00F073C1"/>
    <w:rsid w:val="00F07A17"/>
    <w:rsid w:val="00F07EB6"/>
    <w:rsid w:val="00F07FF2"/>
    <w:rsid w:val="00F100F8"/>
    <w:rsid w:val="00F10479"/>
    <w:rsid w:val="00F104F1"/>
    <w:rsid w:val="00F10675"/>
    <w:rsid w:val="00F1081E"/>
    <w:rsid w:val="00F1083B"/>
    <w:rsid w:val="00F108C7"/>
    <w:rsid w:val="00F10BA3"/>
    <w:rsid w:val="00F10F45"/>
    <w:rsid w:val="00F11087"/>
    <w:rsid w:val="00F113B0"/>
    <w:rsid w:val="00F11544"/>
    <w:rsid w:val="00F115EB"/>
    <w:rsid w:val="00F11827"/>
    <w:rsid w:val="00F118BD"/>
    <w:rsid w:val="00F11A5B"/>
    <w:rsid w:val="00F11CC8"/>
    <w:rsid w:val="00F1207A"/>
    <w:rsid w:val="00F12123"/>
    <w:rsid w:val="00F125EA"/>
    <w:rsid w:val="00F126AD"/>
    <w:rsid w:val="00F1320B"/>
    <w:rsid w:val="00F13762"/>
    <w:rsid w:val="00F13860"/>
    <w:rsid w:val="00F139F4"/>
    <w:rsid w:val="00F13A69"/>
    <w:rsid w:val="00F13C3C"/>
    <w:rsid w:val="00F13DFA"/>
    <w:rsid w:val="00F14F3C"/>
    <w:rsid w:val="00F15146"/>
    <w:rsid w:val="00F1565F"/>
    <w:rsid w:val="00F15AEF"/>
    <w:rsid w:val="00F15F08"/>
    <w:rsid w:val="00F163FB"/>
    <w:rsid w:val="00F164D7"/>
    <w:rsid w:val="00F169D9"/>
    <w:rsid w:val="00F16A65"/>
    <w:rsid w:val="00F16F3B"/>
    <w:rsid w:val="00F172F4"/>
    <w:rsid w:val="00F17C4A"/>
    <w:rsid w:val="00F17DCA"/>
    <w:rsid w:val="00F17F45"/>
    <w:rsid w:val="00F200C4"/>
    <w:rsid w:val="00F20270"/>
    <w:rsid w:val="00F209DA"/>
    <w:rsid w:val="00F215CB"/>
    <w:rsid w:val="00F215F4"/>
    <w:rsid w:val="00F2164E"/>
    <w:rsid w:val="00F21770"/>
    <w:rsid w:val="00F21787"/>
    <w:rsid w:val="00F21D65"/>
    <w:rsid w:val="00F21DB1"/>
    <w:rsid w:val="00F21F74"/>
    <w:rsid w:val="00F22049"/>
    <w:rsid w:val="00F22127"/>
    <w:rsid w:val="00F2219A"/>
    <w:rsid w:val="00F229CB"/>
    <w:rsid w:val="00F230AD"/>
    <w:rsid w:val="00F23423"/>
    <w:rsid w:val="00F23E92"/>
    <w:rsid w:val="00F23F48"/>
    <w:rsid w:val="00F240FE"/>
    <w:rsid w:val="00F2433E"/>
    <w:rsid w:val="00F24643"/>
    <w:rsid w:val="00F24B7F"/>
    <w:rsid w:val="00F24FE5"/>
    <w:rsid w:val="00F25045"/>
    <w:rsid w:val="00F2570B"/>
    <w:rsid w:val="00F257AA"/>
    <w:rsid w:val="00F25AB8"/>
    <w:rsid w:val="00F25B65"/>
    <w:rsid w:val="00F25E7A"/>
    <w:rsid w:val="00F261FD"/>
    <w:rsid w:val="00F263C6"/>
    <w:rsid w:val="00F2640E"/>
    <w:rsid w:val="00F264A5"/>
    <w:rsid w:val="00F26531"/>
    <w:rsid w:val="00F26670"/>
    <w:rsid w:val="00F269E6"/>
    <w:rsid w:val="00F26B69"/>
    <w:rsid w:val="00F26F0B"/>
    <w:rsid w:val="00F26FCC"/>
    <w:rsid w:val="00F27082"/>
    <w:rsid w:val="00F270CC"/>
    <w:rsid w:val="00F27185"/>
    <w:rsid w:val="00F27227"/>
    <w:rsid w:val="00F27238"/>
    <w:rsid w:val="00F27347"/>
    <w:rsid w:val="00F274AA"/>
    <w:rsid w:val="00F27839"/>
    <w:rsid w:val="00F27AFB"/>
    <w:rsid w:val="00F27BAB"/>
    <w:rsid w:val="00F27E6F"/>
    <w:rsid w:val="00F300F7"/>
    <w:rsid w:val="00F3038A"/>
    <w:rsid w:val="00F304BC"/>
    <w:rsid w:val="00F3051A"/>
    <w:rsid w:val="00F309E1"/>
    <w:rsid w:val="00F30B0C"/>
    <w:rsid w:val="00F30B5A"/>
    <w:rsid w:val="00F30B9B"/>
    <w:rsid w:val="00F30C03"/>
    <w:rsid w:val="00F30D33"/>
    <w:rsid w:val="00F30F1D"/>
    <w:rsid w:val="00F314AA"/>
    <w:rsid w:val="00F314FD"/>
    <w:rsid w:val="00F319D5"/>
    <w:rsid w:val="00F31B36"/>
    <w:rsid w:val="00F31F27"/>
    <w:rsid w:val="00F3220C"/>
    <w:rsid w:val="00F323DC"/>
    <w:rsid w:val="00F323F2"/>
    <w:rsid w:val="00F328A1"/>
    <w:rsid w:val="00F32EEE"/>
    <w:rsid w:val="00F33076"/>
    <w:rsid w:val="00F33182"/>
    <w:rsid w:val="00F338E6"/>
    <w:rsid w:val="00F33CCE"/>
    <w:rsid w:val="00F33DA5"/>
    <w:rsid w:val="00F33FB5"/>
    <w:rsid w:val="00F34398"/>
    <w:rsid w:val="00F3446E"/>
    <w:rsid w:val="00F345B8"/>
    <w:rsid w:val="00F3465F"/>
    <w:rsid w:val="00F34728"/>
    <w:rsid w:val="00F34FE0"/>
    <w:rsid w:val="00F35045"/>
    <w:rsid w:val="00F350D5"/>
    <w:rsid w:val="00F35304"/>
    <w:rsid w:val="00F35632"/>
    <w:rsid w:val="00F356F9"/>
    <w:rsid w:val="00F35961"/>
    <w:rsid w:val="00F35D51"/>
    <w:rsid w:val="00F35E53"/>
    <w:rsid w:val="00F36108"/>
    <w:rsid w:val="00F36329"/>
    <w:rsid w:val="00F363D9"/>
    <w:rsid w:val="00F366DB"/>
    <w:rsid w:val="00F367AB"/>
    <w:rsid w:val="00F36952"/>
    <w:rsid w:val="00F3722A"/>
    <w:rsid w:val="00F37735"/>
    <w:rsid w:val="00F37D7E"/>
    <w:rsid w:val="00F37DF1"/>
    <w:rsid w:val="00F37E6A"/>
    <w:rsid w:val="00F4056D"/>
    <w:rsid w:val="00F405D1"/>
    <w:rsid w:val="00F40710"/>
    <w:rsid w:val="00F40856"/>
    <w:rsid w:val="00F40C47"/>
    <w:rsid w:val="00F40CE3"/>
    <w:rsid w:val="00F40F98"/>
    <w:rsid w:val="00F41550"/>
    <w:rsid w:val="00F41657"/>
    <w:rsid w:val="00F419F8"/>
    <w:rsid w:val="00F41ACE"/>
    <w:rsid w:val="00F41C7A"/>
    <w:rsid w:val="00F41E5B"/>
    <w:rsid w:val="00F41F41"/>
    <w:rsid w:val="00F421EC"/>
    <w:rsid w:val="00F43115"/>
    <w:rsid w:val="00F4317F"/>
    <w:rsid w:val="00F43A5A"/>
    <w:rsid w:val="00F43B4E"/>
    <w:rsid w:val="00F43C09"/>
    <w:rsid w:val="00F43C40"/>
    <w:rsid w:val="00F43F12"/>
    <w:rsid w:val="00F43FC7"/>
    <w:rsid w:val="00F4419A"/>
    <w:rsid w:val="00F44213"/>
    <w:rsid w:val="00F44247"/>
    <w:rsid w:val="00F4458D"/>
    <w:rsid w:val="00F44604"/>
    <w:rsid w:val="00F447AE"/>
    <w:rsid w:val="00F44FE7"/>
    <w:rsid w:val="00F4523C"/>
    <w:rsid w:val="00F45342"/>
    <w:rsid w:val="00F45759"/>
    <w:rsid w:val="00F45912"/>
    <w:rsid w:val="00F45C9A"/>
    <w:rsid w:val="00F464E1"/>
    <w:rsid w:val="00F4652E"/>
    <w:rsid w:val="00F466EB"/>
    <w:rsid w:val="00F467F3"/>
    <w:rsid w:val="00F469D8"/>
    <w:rsid w:val="00F46ACC"/>
    <w:rsid w:val="00F46BCB"/>
    <w:rsid w:val="00F46C08"/>
    <w:rsid w:val="00F46FEB"/>
    <w:rsid w:val="00F472C3"/>
    <w:rsid w:val="00F47443"/>
    <w:rsid w:val="00F4770F"/>
    <w:rsid w:val="00F47BB4"/>
    <w:rsid w:val="00F47D20"/>
    <w:rsid w:val="00F47DE1"/>
    <w:rsid w:val="00F5005B"/>
    <w:rsid w:val="00F5006C"/>
    <w:rsid w:val="00F502F9"/>
    <w:rsid w:val="00F50315"/>
    <w:rsid w:val="00F504ED"/>
    <w:rsid w:val="00F507A6"/>
    <w:rsid w:val="00F5092C"/>
    <w:rsid w:val="00F50A64"/>
    <w:rsid w:val="00F50CE6"/>
    <w:rsid w:val="00F50F04"/>
    <w:rsid w:val="00F50F38"/>
    <w:rsid w:val="00F514B8"/>
    <w:rsid w:val="00F515F1"/>
    <w:rsid w:val="00F51821"/>
    <w:rsid w:val="00F5192A"/>
    <w:rsid w:val="00F51C26"/>
    <w:rsid w:val="00F51CDF"/>
    <w:rsid w:val="00F520F3"/>
    <w:rsid w:val="00F52441"/>
    <w:rsid w:val="00F5249A"/>
    <w:rsid w:val="00F524CD"/>
    <w:rsid w:val="00F52877"/>
    <w:rsid w:val="00F52CE8"/>
    <w:rsid w:val="00F52D62"/>
    <w:rsid w:val="00F52FF5"/>
    <w:rsid w:val="00F5317C"/>
    <w:rsid w:val="00F53379"/>
    <w:rsid w:val="00F534CC"/>
    <w:rsid w:val="00F5355D"/>
    <w:rsid w:val="00F5370A"/>
    <w:rsid w:val="00F53AC6"/>
    <w:rsid w:val="00F53F97"/>
    <w:rsid w:val="00F53FD5"/>
    <w:rsid w:val="00F54625"/>
    <w:rsid w:val="00F54C07"/>
    <w:rsid w:val="00F54CD3"/>
    <w:rsid w:val="00F54EE6"/>
    <w:rsid w:val="00F54F0C"/>
    <w:rsid w:val="00F54FAF"/>
    <w:rsid w:val="00F550C5"/>
    <w:rsid w:val="00F550D1"/>
    <w:rsid w:val="00F55401"/>
    <w:rsid w:val="00F554F4"/>
    <w:rsid w:val="00F5570A"/>
    <w:rsid w:val="00F5586B"/>
    <w:rsid w:val="00F55A76"/>
    <w:rsid w:val="00F56177"/>
    <w:rsid w:val="00F561E1"/>
    <w:rsid w:val="00F5627F"/>
    <w:rsid w:val="00F5632D"/>
    <w:rsid w:val="00F563A1"/>
    <w:rsid w:val="00F563AF"/>
    <w:rsid w:val="00F56A26"/>
    <w:rsid w:val="00F56B96"/>
    <w:rsid w:val="00F56E51"/>
    <w:rsid w:val="00F57103"/>
    <w:rsid w:val="00F5724F"/>
    <w:rsid w:val="00F5751B"/>
    <w:rsid w:val="00F57B63"/>
    <w:rsid w:val="00F600DA"/>
    <w:rsid w:val="00F60300"/>
    <w:rsid w:val="00F60366"/>
    <w:rsid w:val="00F6063F"/>
    <w:rsid w:val="00F60665"/>
    <w:rsid w:val="00F60739"/>
    <w:rsid w:val="00F607C5"/>
    <w:rsid w:val="00F60978"/>
    <w:rsid w:val="00F6123D"/>
    <w:rsid w:val="00F61C19"/>
    <w:rsid w:val="00F61CF6"/>
    <w:rsid w:val="00F622EF"/>
    <w:rsid w:val="00F625DE"/>
    <w:rsid w:val="00F6261B"/>
    <w:rsid w:val="00F62B78"/>
    <w:rsid w:val="00F62BD8"/>
    <w:rsid w:val="00F62D22"/>
    <w:rsid w:val="00F62D9F"/>
    <w:rsid w:val="00F62EB0"/>
    <w:rsid w:val="00F62EBE"/>
    <w:rsid w:val="00F62F68"/>
    <w:rsid w:val="00F631A2"/>
    <w:rsid w:val="00F631F4"/>
    <w:rsid w:val="00F6337B"/>
    <w:rsid w:val="00F6363B"/>
    <w:rsid w:val="00F63688"/>
    <w:rsid w:val="00F636C7"/>
    <w:rsid w:val="00F637FF"/>
    <w:rsid w:val="00F6386F"/>
    <w:rsid w:val="00F63B1C"/>
    <w:rsid w:val="00F6412B"/>
    <w:rsid w:val="00F64249"/>
    <w:rsid w:val="00F642A9"/>
    <w:rsid w:val="00F64465"/>
    <w:rsid w:val="00F6453B"/>
    <w:rsid w:val="00F64702"/>
    <w:rsid w:val="00F64A56"/>
    <w:rsid w:val="00F6516F"/>
    <w:rsid w:val="00F6520A"/>
    <w:rsid w:val="00F657F6"/>
    <w:rsid w:val="00F659EA"/>
    <w:rsid w:val="00F65A78"/>
    <w:rsid w:val="00F65A7F"/>
    <w:rsid w:val="00F65E86"/>
    <w:rsid w:val="00F66672"/>
    <w:rsid w:val="00F6682B"/>
    <w:rsid w:val="00F66947"/>
    <w:rsid w:val="00F66BEB"/>
    <w:rsid w:val="00F66BFD"/>
    <w:rsid w:val="00F66CC0"/>
    <w:rsid w:val="00F66E55"/>
    <w:rsid w:val="00F66EE7"/>
    <w:rsid w:val="00F66FCA"/>
    <w:rsid w:val="00F6737C"/>
    <w:rsid w:val="00F67821"/>
    <w:rsid w:val="00F6787A"/>
    <w:rsid w:val="00F67CA9"/>
    <w:rsid w:val="00F67F89"/>
    <w:rsid w:val="00F702C5"/>
    <w:rsid w:val="00F7034E"/>
    <w:rsid w:val="00F7079B"/>
    <w:rsid w:val="00F70A1B"/>
    <w:rsid w:val="00F70AEE"/>
    <w:rsid w:val="00F70B08"/>
    <w:rsid w:val="00F70C82"/>
    <w:rsid w:val="00F70DCF"/>
    <w:rsid w:val="00F71002"/>
    <w:rsid w:val="00F71115"/>
    <w:rsid w:val="00F71122"/>
    <w:rsid w:val="00F713C6"/>
    <w:rsid w:val="00F7148D"/>
    <w:rsid w:val="00F71685"/>
    <w:rsid w:val="00F716BA"/>
    <w:rsid w:val="00F71799"/>
    <w:rsid w:val="00F71A23"/>
    <w:rsid w:val="00F71D59"/>
    <w:rsid w:val="00F71EC3"/>
    <w:rsid w:val="00F72222"/>
    <w:rsid w:val="00F722DE"/>
    <w:rsid w:val="00F72405"/>
    <w:rsid w:val="00F72451"/>
    <w:rsid w:val="00F72487"/>
    <w:rsid w:val="00F72A49"/>
    <w:rsid w:val="00F72AAA"/>
    <w:rsid w:val="00F72C96"/>
    <w:rsid w:val="00F7349F"/>
    <w:rsid w:val="00F737F7"/>
    <w:rsid w:val="00F73887"/>
    <w:rsid w:val="00F738B1"/>
    <w:rsid w:val="00F73D02"/>
    <w:rsid w:val="00F7405F"/>
    <w:rsid w:val="00F74324"/>
    <w:rsid w:val="00F7434F"/>
    <w:rsid w:val="00F745E2"/>
    <w:rsid w:val="00F75129"/>
    <w:rsid w:val="00F752FA"/>
    <w:rsid w:val="00F756CA"/>
    <w:rsid w:val="00F7573E"/>
    <w:rsid w:val="00F7582C"/>
    <w:rsid w:val="00F759A3"/>
    <w:rsid w:val="00F75D1A"/>
    <w:rsid w:val="00F7626F"/>
    <w:rsid w:val="00F764EC"/>
    <w:rsid w:val="00F76BA9"/>
    <w:rsid w:val="00F7743E"/>
    <w:rsid w:val="00F775EC"/>
    <w:rsid w:val="00F77693"/>
    <w:rsid w:val="00F77985"/>
    <w:rsid w:val="00F77CBD"/>
    <w:rsid w:val="00F8099B"/>
    <w:rsid w:val="00F80F28"/>
    <w:rsid w:val="00F80FB0"/>
    <w:rsid w:val="00F810F7"/>
    <w:rsid w:val="00F81122"/>
    <w:rsid w:val="00F813D1"/>
    <w:rsid w:val="00F815E1"/>
    <w:rsid w:val="00F81AD8"/>
    <w:rsid w:val="00F81AEF"/>
    <w:rsid w:val="00F81B4F"/>
    <w:rsid w:val="00F81BD5"/>
    <w:rsid w:val="00F827D6"/>
    <w:rsid w:val="00F827F4"/>
    <w:rsid w:val="00F82845"/>
    <w:rsid w:val="00F82A86"/>
    <w:rsid w:val="00F82C3A"/>
    <w:rsid w:val="00F82CDD"/>
    <w:rsid w:val="00F82F3C"/>
    <w:rsid w:val="00F82F59"/>
    <w:rsid w:val="00F83036"/>
    <w:rsid w:val="00F8369A"/>
    <w:rsid w:val="00F83743"/>
    <w:rsid w:val="00F83791"/>
    <w:rsid w:val="00F83A82"/>
    <w:rsid w:val="00F841CB"/>
    <w:rsid w:val="00F8422A"/>
    <w:rsid w:val="00F8480D"/>
    <w:rsid w:val="00F849A4"/>
    <w:rsid w:val="00F84AE7"/>
    <w:rsid w:val="00F84C98"/>
    <w:rsid w:val="00F8504A"/>
    <w:rsid w:val="00F852E0"/>
    <w:rsid w:val="00F857B6"/>
    <w:rsid w:val="00F85879"/>
    <w:rsid w:val="00F85E5C"/>
    <w:rsid w:val="00F860C6"/>
    <w:rsid w:val="00F86251"/>
    <w:rsid w:val="00F86276"/>
    <w:rsid w:val="00F8644F"/>
    <w:rsid w:val="00F864F9"/>
    <w:rsid w:val="00F867BD"/>
    <w:rsid w:val="00F8682C"/>
    <w:rsid w:val="00F86A73"/>
    <w:rsid w:val="00F87B6D"/>
    <w:rsid w:val="00F87ED0"/>
    <w:rsid w:val="00F9005F"/>
    <w:rsid w:val="00F90223"/>
    <w:rsid w:val="00F906EC"/>
    <w:rsid w:val="00F90964"/>
    <w:rsid w:val="00F90AAE"/>
    <w:rsid w:val="00F90C23"/>
    <w:rsid w:val="00F90D24"/>
    <w:rsid w:val="00F91109"/>
    <w:rsid w:val="00F9116C"/>
    <w:rsid w:val="00F911F7"/>
    <w:rsid w:val="00F91203"/>
    <w:rsid w:val="00F91503"/>
    <w:rsid w:val="00F91610"/>
    <w:rsid w:val="00F91952"/>
    <w:rsid w:val="00F91BAE"/>
    <w:rsid w:val="00F91BE6"/>
    <w:rsid w:val="00F91EE1"/>
    <w:rsid w:val="00F91F47"/>
    <w:rsid w:val="00F920DB"/>
    <w:rsid w:val="00F9213A"/>
    <w:rsid w:val="00F92274"/>
    <w:rsid w:val="00F92736"/>
    <w:rsid w:val="00F92BF9"/>
    <w:rsid w:val="00F92DE6"/>
    <w:rsid w:val="00F9307B"/>
    <w:rsid w:val="00F930D3"/>
    <w:rsid w:val="00F934AD"/>
    <w:rsid w:val="00F93E57"/>
    <w:rsid w:val="00F940F4"/>
    <w:rsid w:val="00F94554"/>
    <w:rsid w:val="00F94578"/>
    <w:rsid w:val="00F94710"/>
    <w:rsid w:val="00F949A2"/>
    <w:rsid w:val="00F94B58"/>
    <w:rsid w:val="00F94B78"/>
    <w:rsid w:val="00F94B97"/>
    <w:rsid w:val="00F94BB6"/>
    <w:rsid w:val="00F951D5"/>
    <w:rsid w:val="00F9567B"/>
    <w:rsid w:val="00F95716"/>
    <w:rsid w:val="00F9594A"/>
    <w:rsid w:val="00F95EE2"/>
    <w:rsid w:val="00F9606F"/>
    <w:rsid w:val="00F96410"/>
    <w:rsid w:val="00F96B31"/>
    <w:rsid w:val="00F96BFA"/>
    <w:rsid w:val="00F96C51"/>
    <w:rsid w:val="00F96DCE"/>
    <w:rsid w:val="00F96E8A"/>
    <w:rsid w:val="00F970FA"/>
    <w:rsid w:val="00F9717A"/>
    <w:rsid w:val="00F971F8"/>
    <w:rsid w:val="00F97437"/>
    <w:rsid w:val="00F975C6"/>
    <w:rsid w:val="00F9772D"/>
    <w:rsid w:val="00F97C86"/>
    <w:rsid w:val="00F97CFC"/>
    <w:rsid w:val="00FA013B"/>
    <w:rsid w:val="00FA0F6D"/>
    <w:rsid w:val="00FA0FE1"/>
    <w:rsid w:val="00FA0FF7"/>
    <w:rsid w:val="00FA12F7"/>
    <w:rsid w:val="00FA185B"/>
    <w:rsid w:val="00FA1DA0"/>
    <w:rsid w:val="00FA1F93"/>
    <w:rsid w:val="00FA202B"/>
    <w:rsid w:val="00FA2112"/>
    <w:rsid w:val="00FA21C4"/>
    <w:rsid w:val="00FA2259"/>
    <w:rsid w:val="00FA24C1"/>
    <w:rsid w:val="00FA25DA"/>
    <w:rsid w:val="00FA2866"/>
    <w:rsid w:val="00FA290B"/>
    <w:rsid w:val="00FA2EC3"/>
    <w:rsid w:val="00FA30E1"/>
    <w:rsid w:val="00FA3178"/>
    <w:rsid w:val="00FA324B"/>
    <w:rsid w:val="00FA3356"/>
    <w:rsid w:val="00FA37E1"/>
    <w:rsid w:val="00FA3837"/>
    <w:rsid w:val="00FA39A4"/>
    <w:rsid w:val="00FA3B4C"/>
    <w:rsid w:val="00FA3B91"/>
    <w:rsid w:val="00FA3E27"/>
    <w:rsid w:val="00FA402D"/>
    <w:rsid w:val="00FA447F"/>
    <w:rsid w:val="00FA4554"/>
    <w:rsid w:val="00FA4684"/>
    <w:rsid w:val="00FA46F8"/>
    <w:rsid w:val="00FA48AB"/>
    <w:rsid w:val="00FA4BB1"/>
    <w:rsid w:val="00FA4E6D"/>
    <w:rsid w:val="00FA4F97"/>
    <w:rsid w:val="00FA55BF"/>
    <w:rsid w:val="00FA5EAE"/>
    <w:rsid w:val="00FA6812"/>
    <w:rsid w:val="00FA69A7"/>
    <w:rsid w:val="00FA6B94"/>
    <w:rsid w:val="00FA6BEB"/>
    <w:rsid w:val="00FA70B9"/>
    <w:rsid w:val="00FA723F"/>
    <w:rsid w:val="00FA729F"/>
    <w:rsid w:val="00FA737D"/>
    <w:rsid w:val="00FA7589"/>
    <w:rsid w:val="00FA7AFA"/>
    <w:rsid w:val="00FA7B7C"/>
    <w:rsid w:val="00FA7D94"/>
    <w:rsid w:val="00FA7F73"/>
    <w:rsid w:val="00FB0367"/>
    <w:rsid w:val="00FB055B"/>
    <w:rsid w:val="00FB0590"/>
    <w:rsid w:val="00FB0710"/>
    <w:rsid w:val="00FB0B02"/>
    <w:rsid w:val="00FB0BC2"/>
    <w:rsid w:val="00FB0C47"/>
    <w:rsid w:val="00FB0DFC"/>
    <w:rsid w:val="00FB11AF"/>
    <w:rsid w:val="00FB11EB"/>
    <w:rsid w:val="00FB12B3"/>
    <w:rsid w:val="00FB133A"/>
    <w:rsid w:val="00FB1357"/>
    <w:rsid w:val="00FB140A"/>
    <w:rsid w:val="00FB1590"/>
    <w:rsid w:val="00FB1D4D"/>
    <w:rsid w:val="00FB1F8A"/>
    <w:rsid w:val="00FB2195"/>
    <w:rsid w:val="00FB21CF"/>
    <w:rsid w:val="00FB23F3"/>
    <w:rsid w:val="00FB2ABB"/>
    <w:rsid w:val="00FB2B44"/>
    <w:rsid w:val="00FB2C43"/>
    <w:rsid w:val="00FB2DCA"/>
    <w:rsid w:val="00FB31AA"/>
    <w:rsid w:val="00FB31FF"/>
    <w:rsid w:val="00FB35A7"/>
    <w:rsid w:val="00FB37B9"/>
    <w:rsid w:val="00FB3C75"/>
    <w:rsid w:val="00FB44DB"/>
    <w:rsid w:val="00FB4650"/>
    <w:rsid w:val="00FB482F"/>
    <w:rsid w:val="00FB4871"/>
    <w:rsid w:val="00FB4B90"/>
    <w:rsid w:val="00FB4C91"/>
    <w:rsid w:val="00FB4CA9"/>
    <w:rsid w:val="00FB4FC8"/>
    <w:rsid w:val="00FB5212"/>
    <w:rsid w:val="00FB5356"/>
    <w:rsid w:val="00FB56C1"/>
    <w:rsid w:val="00FB570E"/>
    <w:rsid w:val="00FB5985"/>
    <w:rsid w:val="00FB5C8A"/>
    <w:rsid w:val="00FB638C"/>
    <w:rsid w:val="00FB644F"/>
    <w:rsid w:val="00FB64EA"/>
    <w:rsid w:val="00FB65B9"/>
    <w:rsid w:val="00FB6810"/>
    <w:rsid w:val="00FB6B3B"/>
    <w:rsid w:val="00FB6B51"/>
    <w:rsid w:val="00FB73F9"/>
    <w:rsid w:val="00FB7515"/>
    <w:rsid w:val="00FB7946"/>
    <w:rsid w:val="00FB7BB8"/>
    <w:rsid w:val="00FC011C"/>
    <w:rsid w:val="00FC03D3"/>
    <w:rsid w:val="00FC0575"/>
    <w:rsid w:val="00FC05A9"/>
    <w:rsid w:val="00FC0742"/>
    <w:rsid w:val="00FC078D"/>
    <w:rsid w:val="00FC0943"/>
    <w:rsid w:val="00FC0C3F"/>
    <w:rsid w:val="00FC148B"/>
    <w:rsid w:val="00FC14D6"/>
    <w:rsid w:val="00FC1620"/>
    <w:rsid w:val="00FC19BD"/>
    <w:rsid w:val="00FC1B07"/>
    <w:rsid w:val="00FC1B30"/>
    <w:rsid w:val="00FC1B6C"/>
    <w:rsid w:val="00FC1CD5"/>
    <w:rsid w:val="00FC1DE3"/>
    <w:rsid w:val="00FC2016"/>
    <w:rsid w:val="00FC2122"/>
    <w:rsid w:val="00FC21A8"/>
    <w:rsid w:val="00FC29EE"/>
    <w:rsid w:val="00FC29F4"/>
    <w:rsid w:val="00FC2CE2"/>
    <w:rsid w:val="00FC3635"/>
    <w:rsid w:val="00FC369B"/>
    <w:rsid w:val="00FC3705"/>
    <w:rsid w:val="00FC3AED"/>
    <w:rsid w:val="00FC3B74"/>
    <w:rsid w:val="00FC3BBA"/>
    <w:rsid w:val="00FC3C72"/>
    <w:rsid w:val="00FC426B"/>
    <w:rsid w:val="00FC4775"/>
    <w:rsid w:val="00FC4C9C"/>
    <w:rsid w:val="00FC4E23"/>
    <w:rsid w:val="00FC52F3"/>
    <w:rsid w:val="00FC55B4"/>
    <w:rsid w:val="00FC55DA"/>
    <w:rsid w:val="00FC572C"/>
    <w:rsid w:val="00FC5777"/>
    <w:rsid w:val="00FC580D"/>
    <w:rsid w:val="00FC5AD5"/>
    <w:rsid w:val="00FC5C48"/>
    <w:rsid w:val="00FC5CBC"/>
    <w:rsid w:val="00FC5DC7"/>
    <w:rsid w:val="00FC643F"/>
    <w:rsid w:val="00FC6873"/>
    <w:rsid w:val="00FC691A"/>
    <w:rsid w:val="00FC6BF0"/>
    <w:rsid w:val="00FC6E5C"/>
    <w:rsid w:val="00FC7046"/>
    <w:rsid w:val="00FC7097"/>
    <w:rsid w:val="00FC70BA"/>
    <w:rsid w:val="00FC7172"/>
    <w:rsid w:val="00FC73CF"/>
    <w:rsid w:val="00FC7759"/>
    <w:rsid w:val="00FC7976"/>
    <w:rsid w:val="00FC7DBB"/>
    <w:rsid w:val="00FC7EF0"/>
    <w:rsid w:val="00FC7F2C"/>
    <w:rsid w:val="00FC7F3C"/>
    <w:rsid w:val="00FD0062"/>
    <w:rsid w:val="00FD0145"/>
    <w:rsid w:val="00FD0161"/>
    <w:rsid w:val="00FD0453"/>
    <w:rsid w:val="00FD06D7"/>
    <w:rsid w:val="00FD0DD1"/>
    <w:rsid w:val="00FD0F3A"/>
    <w:rsid w:val="00FD12C9"/>
    <w:rsid w:val="00FD154E"/>
    <w:rsid w:val="00FD1A07"/>
    <w:rsid w:val="00FD20D9"/>
    <w:rsid w:val="00FD225F"/>
    <w:rsid w:val="00FD238C"/>
    <w:rsid w:val="00FD2464"/>
    <w:rsid w:val="00FD25CE"/>
    <w:rsid w:val="00FD272F"/>
    <w:rsid w:val="00FD2989"/>
    <w:rsid w:val="00FD2FEA"/>
    <w:rsid w:val="00FD31C7"/>
    <w:rsid w:val="00FD396F"/>
    <w:rsid w:val="00FD3D76"/>
    <w:rsid w:val="00FD3E67"/>
    <w:rsid w:val="00FD3E6A"/>
    <w:rsid w:val="00FD40A2"/>
    <w:rsid w:val="00FD4252"/>
    <w:rsid w:val="00FD4627"/>
    <w:rsid w:val="00FD4738"/>
    <w:rsid w:val="00FD47EF"/>
    <w:rsid w:val="00FD48A7"/>
    <w:rsid w:val="00FD50EE"/>
    <w:rsid w:val="00FD5591"/>
    <w:rsid w:val="00FD55C1"/>
    <w:rsid w:val="00FD5631"/>
    <w:rsid w:val="00FD582A"/>
    <w:rsid w:val="00FD585B"/>
    <w:rsid w:val="00FD59D0"/>
    <w:rsid w:val="00FD5ADE"/>
    <w:rsid w:val="00FD60CC"/>
    <w:rsid w:val="00FD625D"/>
    <w:rsid w:val="00FD655B"/>
    <w:rsid w:val="00FD669B"/>
    <w:rsid w:val="00FD694C"/>
    <w:rsid w:val="00FD6B4B"/>
    <w:rsid w:val="00FD6D3B"/>
    <w:rsid w:val="00FD703E"/>
    <w:rsid w:val="00FD726E"/>
    <w:rsid w:val="00FD738B"/>
    <w:rsid w:val="00FD75EF"/>
    <w:rsid w:val="00FD7D62"/>
    <w:rsid w:val="00FD7FAB"/>
    <w:rsid w:val="00FE0275"/>
    <w:rsid w:val="00FE0599"/>
    <w:rsid w:val="00FE0681"/>
    <w:rsid w:val="00FE09D2"/>
    <w:rsid w:val="00FE0B7C"/>
    <w:rsid w:val="00FE0BFB"/>
    <w:rsid w:val="00FE0C85"/>
    <w:rsid w:val="00FE1879"/>
    <w:rsid w:val="00FE1A1B"/>
    <w:rsid w:val="00FE1B00"/>
    <w:rsid w:val="00FE1B20"/>
    <w:rsid w:val="00FE1BFC"/>
    <w:rsid w:val="00FE1CC3"/>
    <w:rsid w:val="00FE1E12"/>
    <w:rsid w:val="00FE1F36"/>
    <w:rsid w:val="00FE1F96"/>
    <w:rsid w:val="00FE2114"/>
    <w:rsid w:val="00FE2528"/>
    <w:rsid w:val="00FE2691"/>
    <w:rsid w:val="00FE293F"/>
    <w:rsid w:val="00FE2CDB"/>
    <w:rsid w:val="00FE2D7B"/>
    <w:rsid w:val="00FE3302"/>
    <w:rsid w:val="00FE3403"/>
    <w:rsid w:val="00FE34F4"/>
    <w:rsid w:val="00FE3952"/>
    <w:rsid w:val="00FE3EF5"/>
    <w:rsid w:val="00FE41DB"/>
    <w:rsid w:val="00FE4225"/>
    <w:rsid w:val="00FE44DC"/>
    <w:rsid w:val="00FE44F6"/>
    <w:rsid w:val="00FE4956"/>
    <w:rsid w:val="00FE4CCC"/>
    <w:rsid w:val="00FE4E26"/>
    <w:rsid w:val="00FE52EC"/>
    <w:rsid w:val="00FE54BD"/>
    <w:rsid w:val="00FE54C6"/>
    <w:rsid w:val="00FE54FD"/>
    <w:rsid w:val="00FE5D3C"/>
    <w:rsid w:val="00FE5F90"/>
    <w:rsid w:val="00FE6020"/>
    <w:rsid w:val="00FE67BB"/>
    <w:rsid w:val="00FE6AFA"/>
    <w:rsid w:val="00FE74A2"/>
    <w:rsid w:val="00FE7F1F"/>
    <w:rsid w:val="00FE7F98"/>
    <w:rsid w:val="00FF00FA"/>
    <w:rsid w:val="00FF0166"/>
    <w:rsid w:val="00FF039C"/>
    <w:rsid w:val="00FF0824"/>
    <w:rsid w:val="00FF08CE"/>
    <w:rsid w:val="00FF092F"/>
    <w:rsid w:val="00FF0BD1"/>
    <w:rsid w:val="00FF0EDB"/>
    <w:rsid w:val="00FF111B"/>
    <w:rsid w:val="00FF12B5"/>
    <w:rsid w:val="00FF1361"/>
    <w:rsid w:val="00FF1535"/>
    <w:rsid w:val="00FF169C"/>
    <w:rsid w:val="00FF23EC"/>
    <w:rsid w:val="00FF253C"/>
    <w:rsid w:val="00FF28FC"/>
    <w:rsid w:val="00FF33DE"/>
    <w:rsid w:val="00FF3647"/>
    <w:rsid w:val="00FF367E"/>
    <w:rsid w:val="00FF398A"/>
    <w:rsid w:val="00FF39FE"/>
    <w:rsid w:val="00FF3AE8"/>
    <w:rsid w:val="00FF3EB6"/>
    <w:rsid w:val="00FF42E3"/>
    <w:rsid w:val="00FF4394"/>
    <w:rsid w:val="00FF45AE"/>
    <w:rsid w:val="00FF4E86"/>
    <w:rsid w:val="00FF4F9B"/>
    <w:rsid w:val="00FF5161"/>
    <w:rsid w:val="00FF5203"/>
    <w:rsid w:val="00FF53C9"/>
    <w:rsid w:val="00FF5533"/>
    <w:rsid w:val="00FF57FB"/>
    <w:rsid w:val="00FF5986"/>
    <w:rsid w:val="00FF5D86"/>
    <w:rsid w:val="00FF5EC4"/>
    <w:rsid w:val="00FF5F51"/>
    <w:rsid w:val="00FF630A"/>
    <w:rsid w:val="00FF65B6"/>
    <w:rsid w:val="00FF684C"/>
    <w:rsid w:val="00FF6B89"/>
    <w:rsid w:val="00FF6C79"/>
    <w:rsid w:val="00FF6F86"/>
    <w:rsid w:val="00FF7109"/>
    <w:rsid w:val="00FF764F"/>
    <w:rsid w:val="00FF7670"/>
    <w:rsid w:val="00FF77FF"/>
    <w:rsid w:val="00FF7DDB"/>
    <w:rsid w:val="00FF7E5C"/>
    <w:rsid w:val="011531CF"/>
    <w:rsid w:val="012CD7D2"/>
    <w:rsid w:val="0130F47A"/>
    <w:rsid w:val="0133CE4C"/>
    <w:rsid w:val="01351C97"/>
    <w:rsid w:val="0141D641"/>
    <w:rsid w:val="0155EAA5"/>
    <w:rsid w:val="016A4CDA"/>
    <w:rsid w:val="016F68A7"/>
    <w:rsid w:val="0170B728"/>
    <w:rsid w:val="017B640F"/>
    <w:rsid w:val="017F4416"/>
    <w:rsid w:val="0194E356"/>
    <w:rsid w:val="01957B13"/>
    <w:rsid w:val="01A69F6B"/>
    <w:rsid w:val="01B554DE"/>
    <w:rsid w:val="01DEE685"/>
    <w:rsid w:val="01DF27EE"/>
    <w:rsid w:val="01F8BF0D"/>
    <w:rsid w:val="023A09BB"/>
    <w:rsid w:val="024D008C"/>
    <w:rsid w:val="02559EF0"/>
    <w:rsid w:val="0264AEB8"/>
    <w:rsid w:val="02697CCE"/>
    <w:rsid w:val="02956680"/>
    <w:rsid w:val="02B74B74"/>
    <w:rsid w:val="02E36E59"/>
    <w:rsid w:val="02F1D8A9"/>
    <w:rsid w:val="032CF355"/>
    <w:rsid w:val="0333440E"/>
    <w:rsid w:val="0335301D"/>
    <w:rsid w:val="0351970E"/>
    <w:rsid w:val="0352B22E"/>
    <w:rsid w:val="035896CB"/>
    <w:rsid w:val="035FA7FA"/>
    <w:rsid w:val="03636E96"/>
    <w:rsid w:val="038210A8"/>
    <w:rsid w:val="03898E1A"/>
    <w:rsid w:val="0391302D"/>
    <w:rsid w:val="0396CAF2"/>
    <w:rsid w:val="03B84229"/>
    <w:rsid w:val="03BD223C"/>
    <w:rsid w:val="03C00150"/>
    <w:rsid w:val="040E13BA"/>
    <w:rsid w:val="042F3EA3"/>
    <w:rsid w:val="043DEF3C"/>
    <w:rsid w:val="043F5EAC"/>
    <w:rsid w:val="044D5124"/>
    <w:rsid w:val="048A2610"/>
    <w:rsid w:val="04BAB551"/>
    <w:rsid w:val="04BC840F"/>
    <w:rsid w:val="04C59AC8"/>
    <w:rsid w:val="04CA0D8C"/>
    <w:rsid w:val="04FDB9DB"/>
    <w:rsid w:val="0520BE41"/>
    <w:rsid w:val="0525157F"/>
    <w:rsid w:val="05272FBE"/>
    <w:rsid w:val="052846EC"/>
    <w:rsid w:val="0532D566"/>
    <w:rsid w:val="0535DDD6"/>
    <w:rsid w:val="054C903A"/>
    <w:rsid w:val="05526BF0"/>
    <w:rsid w:val="05623A12"/>
    <w:rsid w:val="056392B0"/>
    <w:rsid w:val="057E7E66"/>
    <w:rsid w:val="05899A1B"/>
    <w:rsid w:val="058E8451"/>
    <w:rsid w:val="05B1FD5D"/>
    <w:rsid w:val="05D8369C"/>
    <w:rsid w:val="05EDFDAC"/>
    <w:rsid w:val="05F2B788"/>
    <w:rsid w:val="05F8BF10"/>
    <w:rsid w:val="06074F1F"/>
    <w:rsid w:val="06134294"/>
    <w:rsid w:val="0614FB7A"/>
    <w:rsid w:val="061DA32A"/>
    <w:rsid w:val="062AC5EB"/>
    <w:rsid w:val="062F3051"/>
    <w:rsid w:val="064DAD64"/>
    <w:rsid w:val="0650BBD0"/>
    <w:rsid w:val="065EC548"/>
    <w:rsid w:val="06676332"/>
    <w:rsid w:val="066B2D9D"/>
    <w:rsid w:val="066C5356"/>
    <w:rsid w:val="068076DC"/>
    <w:rsid w:val="06812C28"/>
    <w:rsid w:val="0688D06C"/>
    <w:rsid w:val="0690378D"/>
    <w:rsid w:val="0697E8CD"/>
    <w:rsid w:val="069A057E"/>
    <w:rsid w:val="069D53D6"/>
    <w:rsid w:val="06A3A5C7"/>
    <w:rsid w:val="06A6FF5D"/>
    <w:rsid w:val="06BC13D0"/>
    <w:rsid w:val="06F8211A"/>
    <w:rsid w:val="06FD1E2E"/>
    <w:rsid w:val="06FE5511"/>
    <w:rsid w:val="070CA954"/>
    <w:rsid w:val="071495C7"/>
    <w:rsid w:val="072D7ECE"/>
    <w:rsid w:val="0768E503"/>
    <w:rsid w:val="0779FA34"/>
    <w:rsid w:val="0780685D"/>
    <w:rsid w:val="07A94BA0"/>
    <w:rsid w:val="07C09455"/>
    <w:rsid w:val="07D4CCFD"/>
    <w:rsid w:val="08555E1D"/>
    <w:rsid w:val="08632668"/>
    <w:rsid w:val="08A09B6C"/>
    <w:rsid w:val="08A1BDD3"/>
    <w:rsid w:val="08BD0C59"/>
    <w:rsid w:val="08F08DE2"/>
    <w:rsid w:val="09193632"/>
    <w:rsid w:val="0932EEA5"/>
    <w:rsid w:val="095181AF"/>
    <w:rsid w:val="095CFEA1"/>
    <w:rsid w:val="098E44D2"/>
    <w:rsid w:val="09938954"/>
    <w:rsid w:val="09A9746F"/>
    <w:rsid w:val="09B5549F"/>
    <w:rsid w:val="09B88949"/>
    <w:rsid w:val="09C13716"/>
    <w:rsid w:val="09D1F6F3"/>
    <w:rsid w:val="09E2CB5E"/>
    <w:rsid w:val="0A12F4CA"/>
    <w:rsid w:val="0A166171"/>
    <w:rsid w:val="0A1AB967"/>
    <w:rsid w:val="0A239D8E"/>
    <w:rsid w:val="0A391C73"/>
    <w:rsid w:val="0A4E8997"/>
    <w:rsid w:val="0A83E932"/>
    <w:rsid w:val="0AA7046D"/>
    <w:rsid w:val="0ABC1415"/>
    <w:rsid w:val="0AD0E56C"/>
    <w:rsid w:val="0B2C95B2"/>
    <w:rsid w:val="0B36AEC8"/>
    <w:rsid w:val="0B428E75"/>
    <w:rsid w:val="0B45BF72"/>
    <w:rsid w:val="0B49505F"/>
    <w:rsid w:val="0B65283A"/>
    <w:rsid w:val="0B65FC26"/>
    <w:rsid w:val="0BA386B1"/>
    <w:rsid w:val="0BAE1B38"/>
    <w:rsid w:val="0BC5C154"/>
    <w:rsid w:val="0BD6996B"/>
    <w:rsid w:val="0BEDE7ED"/>
    <w:rsid w:val="0C0298A4"/>
    <w:rsid w:val="0C093BCA"/>
    <w:rsid w:val="0C184F18"/>
    <w:rsid w:val="0C1DE956"/>
    <w:rsid w:val="0C2285F9"/>
    <w:rsid w:val="0C2A6171"/>
    <w:rsid w:val="0C526D83"/>
    <w:rsid w:val="0C536747"/>
    <w:rsid w:val="0C549C8A"/>
    <w:rsid w:val="0C5D7839"/>
    <w:rsid w:val="0C8CDC42"/>
    <w:rsid w:val="0CB862D3"/>
    <w:rsid w:val="0CCA984A"/>
    <w:rsid w:val="0CD33C63"/>
    <w:rsid w:val="0CDC8F6D"/>
    <w:rsid w:val="0CDCECEE"/>
    <w:rsid w:val="0D1BDDDB"/>
    <w:rsid w:val="0D3FC802"/>
    <w:rsid w:val="0D49129B"/>
    <w:rsid w:val="0D526501"/>
    <w:rsid w:val="0D67FC74"/>
    <w:rsid w:val="0D874896"/>
    <w:rsid w:val="0DBB1162"/>
    <w:rsid w:val="0DD97D57"/>
    <w:rsid w:val="0DFF481E"/>
    <w:rsid w:val="0E0AF5F0"/>
    <w:rsid w:val="0E1F955E"/>
    <w:rsid w:val="0E328F42"/>
    <w:rsid w:val="0E35A425"/>
    <w:rsid w:val="0E35EE0F"/>
    <w:rsid w:val="0E392F56"/>
    <w:rsid w:val="0E3D654D"/>
    <w:rsid w:val="0E49A8F1"/>
    <w:rsid w:val="0E4A26BE"/>
    <w:rsid w:val="0E533F81"/>
    <w:rsid w:val="0E6CABA9"/>
    <w:rsid w:val="0E850F6D"/>
    <w:rsid w:val="0EAE16AE"/>
    <w:rsid w:val="0EC1B120"/>
    <w:rsid w:val="0EC774D3"/>
    <w:rsid w:val="0ED22343"/>
    <w:rsid w:val="0F31B266"/>
    <w:rsid w:val="0F5EAE69"/>
    <w:rsid w:val="0F860951"/>
    <w:rsid w:val="0F88A867"/>
    <w:rsid w:val="0F94426B"/>
    <w:rsid w:val="0F962CEB"/>
    <w:rsid w:val="0F9D42DD"/>
    <w:rsid w:val="0FAD0E22"/>
    <w:rsid w:val="0FADD31D"/>
    <w:rsid w:val="0FF12A5F"/>
    <w:rsid w:val="0FF35AB3"/>
    <w:rsid w:val="0FF493F2"/>
    <w:rsid w:val="0FFB68B6"/>
    <w:rsid w:val="0FFCB136"/>
    <w:rsid w:val="10392F40"/>
    <w:rsid w:val="104929A0"/>
    <w:rsid w:val="1057DF9E"/>
    <w:rsid w:val="105E1222"/>
    <w:rsid w:val="107ED7AC"/>
    <w:rsid w:val="107FB159"/>
    <w:rsid w:val="108A782C"/>
    <w:rsid w:val="10B345E6"/>
    <w:rsid w:val="10BF3F8D"/>
    <w:rsid w:val="10C6ECAD"/>
    <w:rsid w:val="10CD9FC9"/>
    <w:rsid w:val="10D38473"/>
    <w:rsid w:val="10D67C1C"/>
    <w:rsid w:val="10E59418"/>
    <w:rsid w:val="10EDC76E"/>
    <w:rsid w:val="10EE903E"/>
    <w:rsid w:val="10F4A31F"/>
    <w:rsid w:val="1110A709"/>
    <w:rsid w:val="1114B8FF"/>
    <w:rsid w:val="112EA738"/>
    <w:rsid w:val="1142FF85"/>
    <w:rsid w:val="1149BCCE"/>
    <w:rsid w:val="1154EF3A"/>
    <w:rsid w:val="11599BF7"/>
    <w:rsid w:val="116BA117"/>
    <w:rsid w:val="11719564"/>
    <w:rsid w:val="117674C6"/>
    <w:rsid w:val="1190764B"/>
    <w:rsid w:val="1197C7F6"/>
    <w:rsid w:val="11A74085"/>
    <w:rsid w:val="11AA170D"/>
    <w:rsid w:val="11CBCC55"/>
    <w:rsid w:val="11D006ED"/>
    <w:rsid w:val="11F077C3"/>
    <w:rsid w:val="11FE02A9"/>
    <w:rsid w:val="12018D45"/>
    <w:rsid w:val="1253787A"/>
    <w:rsid w:val="125597D2"/>
    <w:rsid w:val="126411A7"/>
    <w:rsid w:val="126C38CF"/>
    <w:rsid w:val="1289883B"/>
    <w:rsid w:val="129480E7"/>
    <w:rsid w:val="129A0AB5"/>
    <w:rsid w:val="129B5452"/>
    <w:rsid w:val="12BA09F7"/>
    <w:rsid w:val="12D4938F"/>
    <w:rsid w:val="12F20A62"/>
    <w:rsid w:val="1302F9F8"/>
    <w:rsid w:val="1309FFEE"/>
    <w:rsid w:val="131308D9"/>
    <w:rsid w:val="1315C664"/>
    <w:rsid w:val="132A4A38"/>
    <w:rsid w:val="1357E5A5"/>
    <w:rsid w:val="135DFCAE"/>
    <w:rsid w:val="1375B003"/>
    <w:rsid w:val="13923C58"/>
    <w:rsid w:val="13967DC6"/>
    <w:rsid w:val="1399E4FF"/>
    <w:rsid w:val="13A42D25"/>
    <w:rsid w:val="13AA5443"/>
    <w:rsid w:val="13B146F4"/>
    <w:rsid w:val="13C5DB87"/>
    <w:rsid w:val="13DB2DAF"/>
    <w:rsid w:val="13DEB8E6"/>
    <w:rsid w:val="13FE4D94"/>
    <w:rsid w:val="1407533F"/>
    <w:rsid w:val="141ECBF2"/>
    <w:rsid w:val="142C77BC"/>
    <w:rsid w:val="143DF4B5"/>
    <w:rsid w:val="143DFF50"/>
    <w:rsid w:val="14497CC3"/>
    <w:rsid w:val="1483D794"/>
    <w:rsid w:val="14B48D1F"/>
    <w:rsid w:val="14BC2BD2"/>
    <w:rsid w:val="14C15FD4"/>
    <w:rsid w:val="14C80515"/>
    <w:rsid w:val="14DD446C"/>
    <w:rsid w:val="14F2748B"/>
    <w:rsid w:val="14F78A20"/>
    <w:rsid w:val="15014EBB"/>
    <w:rsid w:val="150D0024"/>
    <w:rsid w:val="1518D50A"/>
    <w:rsid w:val="15564BE0"/>
    <w:rsid w:val="15641C00"/>
    <w:rsid w:val="156A7022"/>
    <w:rsid w:val="156F9DF1"/>
    <w:rsid w:val="1571D649"/>
    <w:rsid w:val="157EB3F2"/>
    <w:rsid w:val="15803593"/>
    <w:rsid w:val="158A3D7D"/>
    <w:rsid w:val="158FE335"/>
    <w:rsid w:val="15A7EDCE"/>
    <w:rsid w:val="15A892DB"/>
    <w:rsid w:val="15AAB03C"/>
    <w:rsid w:val="15AE7AE9"/>
    <w:rsid w:val="15F1F984"/>
    <w:rsid w:val="15F7BD33"/>
    <w:rsid w:val="15FB2479"/>
    <w:rsid w:val="1601CA6D"/>
    <w:rsid w:val="16202911"/>
    <w:rsid w:val="16202A07"/>
    <w:rsid w:val="163019FA"/>
    <w:rsid w:val="1657A4C5"/>
    <w:rsid w:val="1663542C"/>
    <w:rsid w:val="16667743"/>
    <w:rsid w:val="167AB1A8"/>
    <w:rsid w:val="168D718B"/>
    <w:rsid w:val="168DB4E3"/>
    <w:rsid w:val="169B9493"/>
    <w:rsid w:val="169C6E1F"/>
    <w:rsid w:val="16A3E8B3"/>
    <w:rsid w:val="16F42A52"/>
    <w:rsid w:val="16F63090"/>
    <w:rsid w:val="16FE2277"/>
    <w:rsid w:val="1718BCC5"/>
    <w:rsid w:val="17270F16"/>
    <w:rsid w:val="17352611"/>
    <w:rsid w:val="1739692C"/>
    <w:rsid w:val="17666B03"/>
    <w:rsid w:val="1798E2AA"/>
    <w:rsid w:val="179B9DD4"/>
    <w:rsid w:val="17A85A9B"/>
    <w:rsid w:val="17BFD34C"/>
    <w:rsid w:val="17DEAD89"/>
    <w:rsid w:val="17F13F3C"/>
    <w:rsid w:val="17FF9F4D"/>
    <w:rsid w:val="1802EA90"/>
    <w:rsid w:val="1814432D"/>
    <w:rsid w:val="181F618B"/>
    <w:rsid w:val="18277560"/>
    <w:rsid w:val="183BDF20"/>
    <w:rsid w:val="183EF77E"/>
    <w:rsid w:val="185057ED"/>
    <w:rsid w:val="186398C0"/>
    <w:rsid w:val="188D587D"/>
    <w:rsid w:val="1898F33A"/>
    <w:rsid w:val="18BDCE63"/>
    <w:rsid w:val="18D50785"/>
    <w:rsid w:val="18F17372"/>
    <w:rsid w:val="1906540B"/>
    <w:rsid w:val="1906CE9F"/>
    <w:rsid w:val="1947FBC4"/>
    <w:rsid w:val="195BC929"/>
    <w:rsid w:val="195D9D8A"/>
    <w:rsid w:val="19793A59"/>
    <w:rsid w:val="19937A19"/>
    <w:rsid w:val="19A28A91"/>
    <w:rsid w:val="19AD9547"/>
    <w:rsid w:val="19AF9934"/>
    <w:rsid w:val="19BD89BE"/>
    <w:rsid w:val="19CDC0FB"/>
    <w:rsid w:val="19D617E4"/>
    <w:rsid w:val="19F467A6"/>
    <w:rsid w:val="19F471F9"/>
    <w:rsid w:val="19FF0F0E"/>
    <w:rsid w:val="1A18232E"/>
    <w:rsid w:val="1A29ACE5"/>
    <w:rsid w:val="1A68F08F"/>
    <w:rsid w:val="1A6B78D8"/>
    <w:rsid w:val="1A6E33AD"/>
    <w:rsid w:val="1A7D142D"/>
    <w:rsid w:val="1A8B4BB3"/>
    <w:rsid w:val="1AB4D6A2"/>
    <w:rsid w:val="1AB4EF5C"/>
    <w:rsid w:val="1ABEF5AD"/>
    <w:rsid w:val="1AC17E98"/>
    <w:rsid w:val="1AC56CB5"/>
    <w:rsid w:val="1AC896E1"/>
    <w:rsid w:val="1AE3B346"/>
    <w:rsid w:val="1AEB9CAA"/>
    <w:rsid w:val="1B07E05F"/>
    <w:rsid w:val="1B0BE0AA"/>
    <w:rsid w:val="1B146A30"/>
    <w:rsid w:val="1B173248"/>
    <w:rsid w:val="1B17CBC6"/>
    <w:rsid w:val="1B320F89"/>
    <w:rsid w:val="1B3FB337"/>
    <w:rsid w:val="1B44BBC7"/>
    <w:rsid w:val="1B7139F4"/>
    <w:rsid w:val="1B7274EE"/>
    <w:rsid w:val="1B798502"/>
    <w:rsid w:val="1B9CD788"/>
    <w:rsid w:val="1BB19E0A"/>
    <w:rsid w:val="1BB7DB53"/>
    <w:rsid w:val="1BBE5E8D"/>
    <w:rsid w:val="1BC60E6D"/>
    <w:rsid w:val="1BE35DAB"/>
    <w:rsid w:val="1C0335CE"/>
    <w:rsid w:val="1C06909A"/>
    <w:rsid w:val="1C11B05B"/>
    <w:rsid w:val="1C267070"/>
    <w:rsid w:val="1C4F40B0"/>
    <w:rsid w:val="1C5527E4"/>
    <w:rsid w:val="1C55D80F"/>
    <w:rsid w:val="1C5BBBDC"/>
    <w:rsid w:val="1C5D7681"/>
    <w:rsid w:val="1C65121C"/>
    <w:rsid w:val="1C73B2A0"/>
    <w:rsid w:val="1C876D0B"/>
    <w:rsid w:val="1C8AB122"/>
    <w:rsid w:val="1CA30878"/>
    <w:rsid w:val="1CBFA262"/>
    <w:rsid w:val="1CBFAEB1"/>
    <w:rsid w:val="1CD5B02B"/>
    <w:rsid w:val="1CD95FF1"/>
    <w:rsid w:val="1CDB4AE3"/>
    <w:rsid w:val="1D0BFDB6"/>
    <w:rsid w:val="1D0DB8D3"/>
    <w:rsid w:val="1D10C9A9"/>
    <w:rsid w:val="1D161219"/>
    <w:rsid w:val="1D1B1BF7"/>
    <w:rsid w:val="1D1DEA4F"/>
    <w:rsid w:val="1D35CF50"/>
    <w:rsid w:val="1D42EDF1"/>
    <w:rsid w:val="1D48A2D6"/>
    <w:rsid w:val="1D5A4C52"/>
    <w:rsid w:val="1D5AC0B6"/>
    <w:rsid w:val="1D5D0C8F"/>
    <w:rsid w:val="1D8CA1C3"/>
    <w:rsid w:val="1DB144DE"/>
    <w:rsid w:val="1DB6B149"/>
    <w:rsid w:val="1DC8F1EA"/>
    <w:rsid w:val="1DCA9896"/>
    <w:rsid w:val="1DCE3A54"/>
    <w:rsid w:val="1DF91C5D"/>
    <w:rsid w:val="1E018A91"/>
    <w:rsid w:val="1E2D085A"/>
    <w:rsid w:val="1E374051"/>
    <w:rsid w:val="1E813BDC"/>
    <w:rsid w:val="1E8A2DB5"/>
    <w:rsid w:val="1E9CBE7D"/>
    <w:rsid w:val="1EE15187"/>
    <w:rsid w:val="1EF7DE81"/>
    <w:rsid w:val="1F112142"/>
    <w:rsid w:val="1F214598"/>
    <w:rsid w:val="1F34A16B"/>
    <w:rsid w:val="1F362E03"/>
    <w:rsid w:val="1F40F52A"/>
    <w:rsid w:val="1F7FF60E"/>
    <w:rsid w:val="1F801330"/>
    <w:rsid w:val="1F84C1D3"/>
    <w:rsid w:val="1FAA2CC0"/>
    <w:rsid w:val="1FAE8CAD"/>
    <w:rsid w:val="1FCC9118"/>
    <w:rsid w:val="1FFC7330"/>
    <w:rsid w:val="2025C311"/>
    <w:rsid w:val="20513499"/>
    <w:rsid w:val="2058135B"/>
    <w:rsid w:val="208867B0"/>
    <w:rsid w:val="208C39F1"/>
    <w:rsid w:val="20984A76"/>
    <w:rsid w:val="20A621FA"/>
    <w:rsid w:val="20A88A4D"/>
    <w:rsid w:val="20D96DD8"/>
    <w:rsid w:val="2123CCD3"/>
    <w:rsid w:val="21419D05"/>
    <w:rsid w:val="21550BF5"/>
    <w:rsid w:val="215DADA8"/>
    <w:rsid w:val="21609B8D"/>
    <w:rsid w:val="2173617E"/>
    <w:rsid w:val="218A2782"/>
    <w:rsid w:val="218C4406"/>
    <w:rsid w:val="218FBA1D"/>
    <w:rsid w:val="219C74A3"/>
    <w:rsid w:val="21AFAB28"/>
    <w:rsid w:val="21B400D0"/>
    <w:rsid w:val="21E125D6"/>
    <w:rsid w:val="21E95F6C"/>
    <w:rsid w:val="21EE59ED"/>
    <w:rsid w:val="21F6B050"/>
    <w:rsid w:val="2246B39B"/>
    <w:rsid w:val="224D3AB9"/>
    <w:rsid w:val="2253EE46"/>
    <w:rsid w:val="227C5607"/>
    <w:rsid w:val="22884B52"/>
    <w:rsid w:val="229C476E"/>
    <w:rsid w:val="22B7A572"/>
    <w:rsid w:val="22C05EA4"/>
    <w:rsid w:val="22D7811A"/>
    <w:rsid w:val="22E79022"/>
    <w:rsid w:val="22F9E93F"/>
    <w:rsid w:val="2307897B"/>
    <w:rsid w:val="23111D1B"/>
    <w:rsid w:val="2315B9CA"/>
    <w:rsid w:val="231A5E2A"/>
    <w:rsid w:val="23366BCA"/>
    <w:rsid w:val="234A4604"/>
    <w:rsid w:val="238CE4F9"/>
    <w:rsid w:val="2391C876"/>
    <w:rsid w:val="239F983B"/>
    <w:rsid w:val="23B662B8"/>
    <w:rsid w:val="23C46099"/>
    <w:rsid w:val="23C81D54"/>
    <w:rsid w:val="23EFE7DF"/>
    <w:rsid w:val="2415DE94"/>
    <w:rsid w:val="24278003"/>
    <w:rsid w:val="244243BA"/>
    <w:rsid w:val="24838BCE"/>
    <w:rsid w:val="249E454A"/>
    <w:rsid w:val="24B12B78"/>
    <w:rsid w:val="24C3B5C9"/>
    <w:rsid w:val="24D71A3B"/>
    <w:rsid w:val="24F66474"/>
    <w:rsid w:val="24F9F94C"/>
    <w:rsid w:val="250EFD34"/>
    <w:rsid w:val="2510C824"/>
    <w:rsid w:val="25125ABC"/>
    <w:rsid w:val="254F923F"/>
    <w:rsid w:val="2551846E"/>
    <w:rsid w:val="25533BE8"/>
    <w:rsid w:val="2559E671"/>
    <w:rsid w:val="257C42B9"/>
    <w:rsid w:val="2584870E"/>
    <w:rsid w:val="2587032E"/>
    <w:rsid w:val="258FDEEE"/>
    <w:rsid w:val="259B1E51"/>
    <w:rsid w:val="25C009EF"/>
    <w:rsid w:val="25CC63EA"/>
    <w:rsid w:val="25DD98BA"/>
    <w:rsid w:val="25E49C08"/>
    <w:rsid w:val="25E5E877"/>
    <w:rsid w:val="25EC7E02"/>
    <w:rsid w:val="25F85A50"/>
    <w:rsid w:val="26258603"/>
    <w:rsid w:val="2632B301"/>
    <w:rsid w:val="2633C889"/>
    <w:rsid w:val="263E109A"/>
    <w:rsid w:val="26455060"/>
    <w:rsid w:val="2657F5CE"/>
    <w:rsid w:val="266079F9"/>
    <w:rsid w:val="2664FE94"/>
    <w:rsid w:val="26718B6B"/>
    <w:rsid w:val="2681A3E7"/>
    <w:rsid w:val="269DD98A"/>
    <w:rsid w:val="26A246A7"/>
    <w:rsid w:val="26DB0F07"/>
    <w:rsid w:val="26E59C78"/>
    <w:rsid w:val="26EA7D57"/>
    <w:rsid w:val="26EF1DA2"/>
    <w:rsid w:val="26F4D429"/>
    <w:rsid w:val="2709A51B"/>
    <w:rsid w:val="2715C7BA"/>
    <w:rsid w:val="2769A043"/>
    <w:rsid w:val="276F64C5"/>
    <w:rsid w:val="27720C2A"/>
    <w:rsid w:val="2782BCCA"/>
    <w:rsid w:val="278486B0"/>
    <w:rsid w:val="278C1C20"/>
    <w:rsid w:val="27909BA3"/>
    <w:rsid w:val="27AFDF40"/>
    <w:rsid w:val="27E24036"/>
    <w:rsid w:val="27F4C8E5"/>
    <w:rsid w:val="280336FE"/>
    <w:rsid w:val="280C4767"/>
    <w:rsid w:val="281642E1"/>
    <w:rsid w:val="28224635"/>
    <w:rsid w:val="283993C1"/>
    <w:rsid w:val="283B5F0F"/>
    <w:rsid w:val="283D8643"/>
    <w:rsid w:val="286B170A"/>
    <w:rsid w:val="2873ADCE"/>
    <w:rsid w:val="288FCADE"/>
    <w:rsid w:val="2890FA53"/>
    <w:rsid w:val="289EDD44"/>
    <w:rsid w:val="28BDE5CC"/>
    <w:rsid w:val="28D30966"/>
    <w:rsid w:val="28E7C391"/>
    <w:rsid w:val="28E83A54"/>
    <w:rsid w:val="28F8B624"/>
    <w:rsid w:val="2906A5F9"/>
    <w:rsid w:val="29112F51"/>
    <w:rsid w:val="2919B2C6"/>
    <w:rsid w:val="2922FD30"/>
    <w:rsid w:val="2923B77A"/>
    <w:rsid w:val="2923C7D9"/>
    <w:rsid w:val="292640C9"/>
    <w:rsid w:val="29316C86"/>
    <w:rsid w:val="293DE92A"/>
    <w:rsid w:val="2949A828"/>
    <w:rsid w:val="29634D4E"/>
    <w:rsid w:val="297773E6"/>
    <w:rsid w:val="298C5FB5"/>
    <w:rsid w:val="298F2943"/>
    <w:rsid w:val="2998A020"/>
    <w:rsid w:val="29B5EC06"/>
    <w:rsid w:val="29BC48C1"/>
    <w:rsid w:val="29C1A141"/>
    <w:rsid w:val="2A00A8EE"/>
    <w:rsid w:val="2A1FDD62"/>
    <w:rsid w:val="2A383B79"/>
    <w:rsid w:val="2A427350"/>
    <w:rsid w:val="2A4AAC67"/>
    <w:rsid w:val="2A59484A"/>
    <w:rsid w:val="2A5B9E0B"/>
    <w:rsid w:val="2A5FF294"/>
    <w:rsid w:val="2A646D5A"/>
    <w:rsid w:val="2A92D4FD"/>
    <w:rsid w:val="2A953B6C"/>
    <w:rsid w:val="2A9569C4"/>
    <w:rsid w:val="2AA4520B"/>
    <w:rsid w:val="2ADE650A"/>
    <w:rsid w:val="2AF26393"/>
    <w:rsid w:val="2AFF692E"/>
    <w:rsid w:val="2B1DF5E1"/>
    <w:rsid w:val="2B204A56"/>
    <w:rsid w:val="2B2C52EA"/>
    <w:rsid w:val="2B37D5D2"/>
    <w:rsid w:val="2B4AC7C1"/>
    <w:rsid w:val="2B4EEDD6"/>
    <w:rsid w:val="2B59A829"/>
    <w:rsid w:val="2B5A1BB2"/>
    <w:rsid w:val="2B5EB4ED"/>
    <w:rsid w:val="2B5FA119"/>
    <w:rsid w:val="2B7F960E"/>
    <w:rsid w:val="2B94E6B6"/>
    <w:rsid w:val="2B96C3DB"/>
    <w:rsid w:val="2BA8C86C"/>
    <w:rsid w:val="2BB62B72"/>
    <w:rsid w:val="2BE29358"/>
    <w:rsid w:val="2BEB38B6"/>
    <w:rsid w:val="2C0A107E"/>
    <w:rsid w:val="2C0D3F28"/>
    <w:rsid w:val="2C19A9D8"/>
    <w:rsid w:val="2C232CBB"/>
    <w:rsid w:val="2C31AD9A"/>
    <w:rsid w:val="2C356A2E"/>
    <w:rsid w:val="2C3B82EC"/>
    <w:rsid w:val="2C3D01EE"/>
    <w:rsid w:val="2C5C3A51"/>
    <w:rsid w:val="2C636CFB"/>
    <w:rsid w:val="2C6B0A12"/>
    <w:rsid w:val="2CA84D79"/>
    <w:rsid w:val="2CABB673"/>
    <w:rsid w:val="2CBC3286"/>
    <w:rsid w:val="2CC9B747"/>
    <w:rsid w:val="2CCB467C"/>
    <w:rsid w:val="2CD9D5AC"/>
    <w:rsid w:val="2CE299B9"/>
    <w:rsid w:val="2CEA0F64"/>
    <w:rsid w:val="2CF66DE8"/>
    <w:rsid w:val="2D014722"/>
    <w:rsid w:val="2D31DB13"/>
    <w:rsid w:val="2D3BF6E3"/>
    <w:rsid w:val="2D460E47"/>
    <w:rsid w:val="2D5002D0"/>
    <w:rsid w:val="2D69DE76"/>
    <w:rsid w:val="2D6A0CE7"/>
    <w:rsid w:val="2D774E0D"/>
    <w:rsid w:val="2D80CFDF"/>
    <w:rsid w:val="2D8D91EB"/>
    <w:rsid w:val="2D9147F2"/>
    <w:rsid w:val="2D9EA8BB"/>
    <w:rsid w:val="2DB238D2"/>
    <w:rsid w:val="2DC3CACA"/>
    <w:rsid w:val="2DCE9CB0"/>
    <w:rsid w:val="2DD55259"/>
    <w:rsid w:val="2DE83236"/>
    <w:rsid w:val="2E16D140"/>
    <w:rsid w:val="2E17E5E9"/>
    <w:rsid w:val="2E2A3E3C"/>
    <w:rsid w:val="2E2AD936"/>
    <w:rsid w:val="2E467245"/>
    <w:rsid w:val="2E49372A"/>
    <w:rsid w:val="2E4EDA41"/>
    <w:rsid w:val="2E5AE4A3"/>
    <w:rsid w:val="2E637BF4"/>
    <w:rsid w:val="2E6967A4"/>
    <w:rsid w:val="2E7257C3"/>
    <w:rsid w:val="2E7D9FD1"/>
    <w:rsid w:val="2E813951"/>
    <w:rsid w:val="2E81AD0C"/>
    <w:rsid w:val="2E832B9D"/>
    <w:rsid w:val="2E941058"/>
    <w:rsid w:val="2E9F2AA5"/>
    <w:rsid w:val="2EA036B4"/>
    <w:rsid w:val="2EBF8DF2"/>
    <w:rsid w:val="2EC0F5F0"/>
    <w:rsid w:val="2EC18231"/>
    <w:rsid w:val="2EC80DF6"/>
    <w:rsid w:val="2EF002AF"/>
    <w:rsid w:val="2F117E67"/>
    <w:rsid w:val="2F1D132A"/>
    <w:rsid w:val="2F61E7C7"/>
    <w:rsid w:val="2F649C70"/>
    <w:rsid w:val="2F74F13A"/>
    <w:rsid w:val="2F89BFC6"/>
    <w:rsid w:val="2F8B5D03"/>
    <w:rsid w:val="2F9B0DBD"/>
    <w:rsid w:val="2FA844E9"/>
    <w:rsid w:val="2FAB98AC"/>
    <w:rsid w:val="2FB4F523"/>
    <w:rsid w:val="2FD53197"/>
    <w:rsid w:val="2FD80A49"/>
    <w:rsid w:val="2FF96B92"/>
    <w:rsid w:val="3000462F"/>
    <w:rsid w:val="301A91E9"/>
    <w:rsid w:val="301B0285"/>
    <w:rsid w:val="3031E054"/>
    <w:rsid w:val="30378691"/>
    <w:rsid w:val="30385636"/>
    <w:rsid w:val="304FFFFD"/>
    <w:rsid w:val="3067833B"/>
    <w:rsid w:val="30749880"/>
    <w:rsid w:val="308A7585"/>
    <w:rsid w:val="308CD115"/>
    <w:rsid w:val="30906DF2"/>
    <w:rsid w:val="30B2F007"/>
    <w:rsid w:val="30C5A3B2"/>
    <w:rsid w:val="30CAAB29"/>
    <w:rsid w:val="30CCAE18"/>
    <w:rsid w:val="30DB3618"/>
    <w:rsid w:val="30DFA16B"/>
    <w:rsid w:val="30F60D14"/>
    <w:rsid w:val="31051E7A"/>
    <w:rsid w:val="31173452"/>
    <w:rsid w:val="3119034F"/>
    <w:rsid w:val="311F3845"/>
    <w:rsid w:val="3122ED42"/>
    <w:rsid w:val="3129E5F7"/>
    <w:rsid w:val="316397BC"/>
    <w:rsid w:val="3166D016"/>
    <w:rsid w:val="317C953F"/>
    <w:rsid w:val="3187127B"/>
    <w:rsid w:val="31D7B74E"/>
    <w:rsid w:val="3203E88B"/>
    <w:rsid w:val="320B5F44"/>
    <w:rsid w:val="324B9C8E"/>
    <w:rsid w:val="32596517"/>
    <w:rsid w:val="325D45BE"/>
    <w:rsid w:val="3268FE63"/>
    <w:rsid w:val="326996C7"/>
    <w:rsid w:val="3272AEE9"/>
    <w:rsid w:val="3274775C"/>
    <w:rsid w:val="327E0278"/>
    <w:rsid w:val="32A9003B"/>
    <w:rsid w:val="32CC76BB"/>
    <w:rsid w:val="32CFA1ED"/>
    <w:rsid w:val="330A6CC8"/>
    <w:rsid w:val="3317A6E6"/>
    <w:rsid w:val="331DBD1F"/>
    <w:rsid w:val="3325FAB6"/>
    <w:rsid w:val="332CF3B8"/>
    <w:rsid w:val="332E317D"/>
    <w:rsid w:val="3338DAD6"/>
    <w:rsid w:val="3341A3E2"/>
    <w:rsid w:val="334357C8"/>
    <w:rsid w:val="33678BD0"/>
    <w:rsid w:val="33BCD7E5"/>
    <w:rsid w:val="33C3CFAE"/>
    <w:rsid w:val="33DC3A61"/>
    <w:rsid w:val="33DD6108"/>
    <w:rsid w:val="33F06BE7"/>
    <w:rsid w:val="33F246DB"/>
    <w:rsid w:val="33F64049"/>
    <w:rsid w:val="34058288"/>
    <w:rsid w:val="3409D3CF"/>
    <w:rsid w:val="3420ABFA"/>
    <w:rsid w:val="342D5066"/>
    <w:rsid w:val="343E1C58"/>
    <w:rsid w:val="3441A8DF"/>
    <w:rsid w:val="344CDAD3"/>
    <w:rsid w:val="34770F96"/>
    <w:rsid w:val="3488C2FA"/>
    <w:rsid w:val="34ACBB6F"/>
    <w:rsid w:val="34B54B02"/>
    <w:rsid w:val="34B5C85F"/>
    <w:rsid w:val="34C34F52"/>
    <w:rsid w:val="34C7FCCD"/>
    <w:rsid w:val="34F00CB9"/>
    <w:rsid w:val="34FBF14A"/>
    <w:rsid w:val="3502D686"/>
    <w:rsid w:val="350ACF0F"/>
    <w:rsid w:val="350D23FD"/>
    <w:rsid w:val="3510A16C"/>
    <w:rsid w:val="35147A80"/>
    <w:rsid w:val="351F583F"/>
    <w:rsid w:val="3530B278"/>
    <w:rsid w:val="35430006"/>
    <w:rsid w:val="354EBD1C"/>
    <w:rsid w:val="356241D3"/>
    <w:rsid w:val="356572FA"/>
    <w:rsid w:val="357150D2"/>
    <w:rsid w:val="358698A7"/>
    <w:rsid w:val="3590DC4C"/>
    <w:rsid w:val="35A5D71A"/>
    <w:rsid w:val="35B42A2E"/>
    <w:rsid w:val="35E2680F"/>
    <w:rsid w:val="35E354DA"/>
    <w:rsid w:val="35E4027D"/>
    <w:rsid w:val="35F5BA84"/>
    <w:rsid w:val="360E657E"/>
    <w:rsid w:val="36195AA6"/>
    <w:rsid w:val="36198B9C"/>
    <w:rsid w:val="361ADA30"/>
    <w:rsid w:val="36262BCA"/>
    <w:rsid w:val="364BD436"/>
    <w:rsid w:val="36507818"/>
    <w:rsid w:val="3650B6D1"/>
    <w:rsid w:val="366F6234"/>
    <w:rsid w:val="36819DE6"/>
    <w:rsid w:val="368225CF"/>
    <w:rsid w:val="369498C5"/>
    <w:rsid w:val="36A2DD58"/>
    <w:rsid w:val="36C48A22"/>
    <w:rsid w:val="36D6C856"/>
    <w:rsid w:val="36E3108E"/>
    <w:rsid w:val="36FBD94D"/>
    <w:rsid w:val="371B43A2"/>
    <w:rsid w:val="3729814B"/>
    <w:rsid w:val="37745FFE"/>
    <w:rsid w:val="3780831F"/>
    <w:rsid w:val="37867C6E"/>
    <w:rsid w:val="37B9C953"/>
    <w:rsid w:val="37DC71BB"/>
    <w:rsid w:val="37DED306"/>
    <w:rsid w:val="37FE3369"/>
    <w:rsid w:val="383D3CDB"/>
    <w:rsid w:val="38662982"/>
    <w:rsid w:val="3887CB67"/>
    <w:rsid w:val="388DF49C"/>
    <w:rsid w:val="388EAD5E"/>
    <w:rsid w:val="388F4C4E"/>
    <w:rsid w:val="38BADE12"/>
    <w:rsid w:val="38C5AA88"/>
    <w:rsid w:val="38E54847"/>
    <w:rsid w:val="38E75CBE"/>
    <w:rsid w:val="38E947ED"/>
    <w:rsid w:val="38FF81F3"/>
    <w:rsid w:val="39210D0A"/>
    <w:rsid w:val="392E6C3E"/>
    <w:rsid w:val="393453EC"/>
    <w:rsid w:val="393C7E7F"/>
    <w:rsid w:val="393D46FD"/>
    <w:rsid w:val="394D54AF"/>
    <w:rsid w:val="3966D87B"/>
    <w:rsid w:val="396DDF4B"/>
    <w:rsid w:val="396E4835"/>
    <w:rsid w:val="398718C8"/>
    <w:rsid w:val="39A187FB"/>
    <w:rsid w:val="39A3D6C9"/>
    <w:rsid w:val="39B3A0D3"/>
    <w:rsid w:val="39DF39AD"/>
    <w:rsid w:val="3A02FD73"/>
    <w:rsid w:val="3A1C13E4"/>
    <w:rsid w:val="3A21322E"/>
    <w:rsid w:val="3A2485D4"/>
    <w:rsid w:val="3A2C0856"/>
    <w:rsid w:val="3A375340"/>
    <w:rsid w:val="3A38C523"/>
    <w:rsid w:val="3A5C2BF5"/>
    <w:rsid w:val="3A780C75"/>
    <w:rsid w:val="3A9C2278"/>
    <w:rsid w:val="3A9D9DA0"/>
    <w:rsid w:val="3ACDB2E4"/>
    <w:rsid w:val="3AD18EB0"/>
    <w:rsid w:val="3AD6D9AE"/>
    <w:rsid w:val="3ADAE281"/>
    <w:rsid w:val="3ADC0F01"/>
    <w:rsid w:val="3AE6FA01"/>
    <w:rsid w:val="3AF5BBF8"/>
    <w:rsid w:val="3B0A2A61"/>
    <w:rsid w:val="3B12F311"/>
    <w:rsid w:val="3B306A5A"/>
    <w:rsid w:val="3B335374"/>
    <w:rsid w:val="3B36B787"/>
    <w:rsid w:val="3B5492FE"/>
    <w:rsid w:val="3B81827A"/>
    <w:rsid w:val="3B899692"/>
    <w:rsid w:val="3B9CA39C"/>
    <w:rsid w:val="3BCE54C5"/>
    <w:rsid w:val="3BCFEE81"/>
    <w:rsid w:val="3BE3A1DD"/>
    <w:rsid w:val="3BF3670C"/>
    <w:rsid w:val="3BF99386"/>
    <w:rsid w:val="3C07BFB8"/>
    <w:rsid w:val="3C0F5D05"/>
    <w:rsid w:val="3C140E8E"/>
    <w:rsid w:val="3C2D75D0"/>
    <w:rsid w:val="3C396E01"/>
    <w:rsid w:val="3C6D6833"/>
    <w:rsid w:val="3C708DBD"/>
    <w:rsid w:val="3C77E4BE"/>
    <w:rsid w:val="3C791111"/>
    <w:rsid w:val="3C80941C"/>
    <w:rsid w:val="3C850F71"/>
    <w:rsid w:val="3C8ACD3A"/>
    <w:rsid w:val="3C8CC22E"/>
    <w:rsid w:val="3C91F64F"/>
    <w:rsid w:val="3C96954B"/>
    <w:rsid w:val="3CA18CA4"/>
    <w:rsid w:val="3CA45594"/>
    <w:rsid w:val="3CB4E84B"/>
    <w:rsid w:val="3CBACD01"/>
    <w:rsid w:val="3CC22577"/>
    <w:rsid w:val="3CC690CC"/>
    <w:rsid w:val="3CDFBD1C"/>
    <w:rsid w:val="3CE63B4C"/>
    <w:rsid w:val="3CEF5ECF"/>
    <w:rsid w:val="3CFE8518"/>
    <w:rsid w:val="3D09C3F2"/>
    <w:rsid w:val="3D16BC69"/>
    <w:rsid w:val="3D35A642"/>
    <w:rsid w:val="3D385AD8"/>
    <w:rsid w:val="3D39E5F3"/>
    <w:rsid w:val="3D5C3446"/>
    <w:rsid w:val="3D6A41B9"/>
    <w:rsid w:val="3D72D289"/>
    <w:rsid w:val="3D824C53"/>
    <w:rsid w:val="3DAFC249"/>
    <w:rsid w:val="3DC0A098"/>
    <w:rsid w:val="3DC45983"/>
    <w:rsid w:val="3DC924B5"/>
    <w:rsid w:val="3DD7E443"/>
    <w:rsid w:val="3DF3D589"/>
    <w:rsid w:val="3DF7E363"/>
    <w:rsid w:val="3E03FBD1"/>
    <w:rsid w:val="3E18EDDD"/>
    <w:rsid w:val="3E194B27"/>
    <w:rsid w:val="3E5AEEC4"/>
    <w:rsid w:val="3E8055BE"/>
    <w:rsid w:val="3E81E2DA"/>
    <w:rsid w:val="3E85C11E"/>
    <w:rsid w:val="3E9BA54F"/>
    <w:rsid w:val="3E9E14C4"/>
    <w:rsid w:val="3EB9C378"/>
    <w:rsid w:val="3EC762E3"/>
    <w:rsid w:val="3EF679A9"/>
    <w:rsid w:val="3F066C43"/>
    <w:rsid w:val="3F171BC3"/>
    <w:rsid w:val="3F18E98B"/>
    <w:rsid w:val="3F298401"/>
    <w:rsid w:val="3F3628BC"/>
    <w:rsid w:val="3F625474"/>
    <w:rsid w:val="3F7DB70B"/>
    <w:rsid w:val="3FBC1679"/>
    <w:rsid w:val="3FC42661"/>
    <w:rsid w:val="3FCBC935"/>
    <w:rsid w:val="3FE46DF8"/>
    <w:rsid w:val="400119AD"/>
    <w:rsid w:val="4008A528"/>
    <w:rsid w:val="4013E35F"/>
    <w:rsid w:val="4016E309"/>
    <w:rsid w:val="40259168"/>
    <w:rsid w:val="4025FDE2"/>
    <w:rsid w:val="402777E7"/>
    <w:rsid w:val="402E9B82"/>
    <w:rsid w:val="40309A80"/>
    <w:rsid w:val="40384B13"/>
    <w:rsid w:val="403D128D"/>
    <w:rsid w:val="405B7055"/>
    <w:rsid w:val="4075ECAC"/>
    <w:rsid w:val="40913738"/>
    <w:rsid w:val="40916876"/>
    <w:rsid w:val="40A9CC0C"/>
    <w:rsid w:val="40B90CAB"/>
    <w:rsid w:val="40C5EFF7"/>
    <w:rsid w:val="41060BE5"/>
    <w:rsid w:val="4109A692"/>
    <w:rsid w:val="410BAAB4"/>
    <w:rsid w:val="412909A3"/>
    <w:rsid w:val="41404FE7"/>
    <w:rsid w:val="4145E8FD"/>
    <w:rsid w:val="414B52AB"/>
    <w:rsid w:val="41670261"/>
    <w:rsid w:val="417FCC42"/>
    <w:rsid w:val="418725C2"/>
    <w:rsid w:val="418D5778"/>
    <w:rsid w:val="41A6D568"/>
    <w:rsid w:val="41A841F9"/>
    <w:rsid w:val="41ACABDE"/>
    <w:rsid w:val="41ADFB13"/>
    <w:rsid w:val="41C9FDBB"/>
    <w:rsid w:val="41D11D6C"/>
    <w:rsid w:val="41E31E1C"/>
    <w:rsid w:val="41ECD44B"/>
    <w:rsid w:val="41ECFADE"/>
    <w:rsid w:val="421848D2"/>
    <w:rsid w:val="423288B3"/>
    <w:rsid w:val="423D0E88"/>
    <w:rsid w:val="42596350"/>
    <w:rsid w:val="425A2249"/>
    <w:rsid w:val="425B6549"/>
    <w:rsid w:val="4267356B"/>
    <w:rsid w:val="426A540B"/>
    <w:rsid w:val="426CB866"/>
    <w:rsid w:val="4286026E"/>
    <w:rsid w:val="428F25B3"/>
    <w:rsid w:val="42908227"/>
    <w:rsid w:val="42A47952"/>
    <w:rsid w:val="42D45E36"/>
    <w:rsid w:val="42D82E64"/>
    <w:rsid w:val="42E50195"/>
    <w:rsid w:val="42E51F78"/>
    <w:rsid w:val="43055165"/>
    <w:rsid w:val="430A6806"/>
    <w:rsid w:val="43687C77"/>
    <w:rsid w:val="43742F81"/>
    <w:rsid w:val="4387EB5C"/>
    <w:rsid w:val="438834AC"/>
    <w:rsid w:val="438D6EB5"/>
    <w:rsid w:val="43CFDB82"/>
    <w:rsid w:val="43EBC382"/>
    <w:rsid w:val="43F33FD3"/>
    <w:rsid w:val="43FD90B9"/>
    <w:rsid w:val="440A27A4"/>
    <w:rsid w:val="4411D99B"/>
    <w:rsid w:val="442083DA"/>
    <w:rsid w:val="442C33C7"/>
    <w:rsid w:val="445C1968"/>
    <w:rsid w:val="445FA9A0"/>
    <w:rsid w:val="44678BEC"/>
    <w:rsid w:val="447B2BC0"/>
    <w:rsid w:val="4482A982"/>
    <w:rsid w:val="4494E067"/>
    <w:rsid w:val="4498DE99"/>
    <w:rsid w:val="44AF6305"/>
    <w:rsid w:val="44CD71A2"/>
    <w:rsid w:val="44E4226A"/>
    <w:rsid w:val="44E8DEFD"/>
    <w:rsid w:val="44FA9DDB"/>
    <w:rsid w:val="452B5647"/>
    <w:rsid w:val="45687C1F"/>
    <w:rsid w:val="45710F54"/>
    <w:rsid w:val="4575DAA9"/>
    <w:rsid w:val="45838EC9"/>
    <w:rsid w:val="458FA1C1"/>
    <w:rsid w:val="459BEFB0"/>
    <w:rsid w:val="45C72EE6"/>
    <w:rsid w:val="45E328F9"/>
    <w:rsid w:val="45EFF87F"/>
    <w:rsid w:val="45F3C3B6"/>
    <w:rsid w:val="46022CBA"/>
    <w:rsid w:val="460F5667"/>
    <w:rsid w:val="461686C5"/>
    <w:rsid w:val="462757EB"/>
    <w:rsid w:val="46347F37"/>
    <w:rsid w:val="4662075E"/>
    <w:rsid w:val="4676B35C"/>
    <w:rsid w:val="467AB6EA"/>
    <w:rsid w:val="46886E04"/>
    <w:rsid w:val="468B6938"/>
    <w:rsid w:val="468F6B92"/>
    <w:rsid w:val="46939D80"/>
    <w:rsid w:val="4694EFE4"/>
    <w:rsid w:val="46BC0AFF"/>
    <w:rsid w:val="46CDCC7E"/>
    <w:rsid w:val="46D97E91"/>
    <w:rsid w:val="470A1906"/>
    <w:rsid w:val="470E0108"/>
    <w:rsid w:val="47122E53"/>
    <w:rsid w:val="4722FD0D"/>
    <w:rsid w:val="4728D48A"/>
    <w:rsid w:val="472DE45A"/>
    <w:rsid w:val="4743DA81"/>
    <w:rsid w:val="474E59D8"/>
    <w:rsid w:val="475BDD23"/>
    <w:rsid w:val="476240F2"/>
    <w:rsid w:val="47673FCD"/>
    <w:rsid w:val="477ED6A7"/>
    <w:rsid w:val="478DA937"/>
    <w:rsid w:val="479857AF"/>
    <w:rsid w:val="479A1ADC"/>
    <w:rsid w:val="479E9239"/>
    <w:rsid w:val="47BD10F0"/>
    <w:rsid w:val="47D450E4"/>
    <w:rsid w:val="47DB146F"/>
    <w:rsid w:val="47DE302D"/>
    <w:rsid w:val="47EE4080"/>
    <w:rsid w:val="48068975"/>
    <w:rsid w:val="4808C6B8"/>
    <w:rsid w:val="4818320E"/>
    <w:rsid w:val="4820E7A6"/>
    <w:rsid w:val="48224588"/>
    <w:rsid w:val="482895FF"/>
    <w:rsid w:val="4858EB65"/>
    <w:rsid w:val="487ED382"/>
    <w:rsid w:val="48A5E967"/>
    <w:rsid w:val="48BD5EE4"/>
    <w:rsid w:val="48C0B671"/>
    <w:rsid w:val="48C6AABE"/>
    <w:rsid w:val="48E0FF0E"/>
    <w:rsid w:val="48EC1214"/>
    <w:rsid w:val="48F22DF0"/>
    <w:rsid w:val="48F8263B"/>
    <w:rsid w:val="48F8F87B"/>
    <w:rsid w:val="49090CA6"/>
    <w:rsid w:val="4915ADCD"/>
    <w:rsid w:val="4928898D"/>
    <w:rsid w:val="492AE47B"/>
    <w:rsid w:val="495D6814"/>
    <w:rsid w:val="496A0A54"/>
    <w:rsid w:val="496B492F"/>
    <w:rsid w:val="49904439"/>
    <w:rsid w:val="49C41EA2"/>
    <w:rsid w:val="49C5A3C2"/>
    <w:rsid w:val="49ECAAD6"/>
    <w:rsid w:val="4A2B4785"/>
    <w:rsid w:val="4A55A640"/>
    <w:rsid w:val="4AAFF7E9"/>
    <w:rsid w:val="4AC0CA3F"/>
    <w:rsid w:val="4AC0E487"/>
    <w:rsid w:val="4AD50E11"/>
    <w:rsid w:val="4AE002DD"/>
    <w:rsid w:val="4AE2DC9B"/>
    <w:rsid w:val="4AF93196"/>
    <w:rsid w:val="4AF9F508"/>
    <w:rsid w:val="4B07A2C4"/>
    <w:rsid w:val="4B0EF86B"/>
    <w:rsid w:val="4B15F969"/>
    <w:rsid w:val="4B1DDB52"/>
    <w:rsid w:val="4B727519"/>
    <w:rsid w:val="4B7EE6D1"/>
    <w:rsid w:val="4BADCEDF"/>
    <w:rsid w:val="4BB56ADB"/>
    <w:rsid w:val="4BC92F85"/>
    <w:rsid w:val="4BCC9A10"/>
    <w:rsid w:val="4BDF09B3"/>
    <w:rsid w:val="4C22AB28"/>
    <w:rsid w:val="4C23BF1C"/>
    <w:rsid w:val="4C24392E"/>
    <w:rsid w:val="4C2D2ABC"/>
    <w:rsid w:val="4C446BA0"/>
    <w:rsid w:val="4C56551D"/>
    <w:rsid w:val="4C5C0BBF"/>
    <w:rsid w:val="4C788DED"/>
    <w:rsid w:val="4CAF0745"/>
    <w:rsid w:val="4CB02844"/>
    <w:rsid w:val="4CCA39C5"/>
    <w:rsid w:val="4CCE3DDB"/>
    <w:rsid w:val="4CE0D9D4"/>
    <w:rsid w:val="4CF4C782"/>
    <w:rsid w:val="4CFA0394"/>
    <w:rsid w:val="4CFCB508"/>
    <w:rsid w:val="4D111D6F"/>
    <w:rsid w:val="4D15FFEB"/>
    <w:rsid w:val="4D482FB1"/>
    <w:rsid w:val="4D52E711"/>
    <w:rsid w:val="4D64848D"/>
    <w:rsid w:val="4D674F17"/>
    <w:rsid w:val="4D84C895"/>
    <w:rsid w:val="4D86BC33"/>
    <w:rsid w:val="4DA0DA18"/>
    <w:rsid w:val="4DA6C744"/>
    <w:rsid w:val="4DF47E0F"/>
    <w:rsid w:val="4E0B2C79"/>
    <w:rsid w:val="4E0C555C"/>
    <w:rsid w:val="4E1E1BAA"/>
    <w:rsid w:val="4E28CCBE"/>
    <w:rsid w:val="4E2ED779"/>
    <w:rsid w:val="4E34378E"/>
    <w:rsid w:val="4E3E6553"/>
    <w:rsid w:val="4E5AFF27"/>
    <w:rsid w:val="4E5F2AC4"/>
    <w:rsid w:val="4E731646"/>
    <w:rsid w:val="4E8DE0EF"/>
    <w:rsid w:val="4E90B888"/>
    <w:rsid w:val="4E988569"/>
    <w:rsid w:val="4E9B5245"/>
    <w:rsid w:val="4EA0C7A6"/>
    <w:rsid w:val="4EAD3450"/>
    <w:rsid w:val="4EBA2E5B"/>
    <w:rsid w:val="4EF5496F"/>
    <w:rsid w:val="4F18642A"/>
    <w:rsid w:val="4F31DCCE"/>
    <w:rsid w:val="4F3902AC"/>
    <w:rsid w:val="4F3D7A5E"/>
    <w:rsid w:val="4F713030"/>
    <w:rsid w:val="4F907641"/>
    <w:rsid w:val="4F9CE445"/>
    <w:rsid w:val="4FB1E47C"/>
    <w:rsid w:val="4FE33FB2"/>
    <w:rsid w:val="50070256"/>
    <w:rsid w:val="500F9867"/>
    <w:rsid w:val="501B239E"/>
    <w:rsid w:val="501E7CBB"/>
    <w:rsid w:val="505C9D14"/>
    <w:rsid w:val="506CEF53"/>
    <w:rsid w:val="508AF1D0"/>
    <w:rsid w:val="5091A1D0"/>
    <w:rsid w:val="5093EF29"/>
    <w:rsid w:val="50957C88"/>
    <w:rsid w:val="509AF65F"/>
    <w:rsid w:val="50A0186C"/>
    <w:rsid w:val="50AF44F3"/>
    <w:rsid w:val="50E41E30"/>
    <w:rsid w:val="50EB543F"/>
    <w:rsid w:val="50EBED64"/>
    <w:rsid w:val="50F7B1FB"/>
    <w:rsid w:val="50F7D66C"/>
    <w:rsid w:val="5108FEFB"/>
    <w:rsid w:val="510A77C0"/>
    <w:rsid w:val="510E0F94"/>
    <w:rsid w:val="513EAEC7"/>
    <w:rsid w:val="513F2F81"/>
    <w:rsid w:val="514F3BDE"/>
    <w:rsid w:val="5150217B"/>
    <w:rsid w:val="517E17F5"/>
    <w:rsid w:val="51B65217"/>
    <w:rsid w:val="5202D416"/>
    <w:rsid w:val="523A2CB4"/>
    <w:rsid w:val="524A16D7"/>
    <w:rsid w:val="5251C857"/>
    <w:rsid w:val="5253F375"/>
    <w:rsid w:val="52668D31"/>
    <w:rsid w:val="52676698"/>
    <w:rsid w:val="526D1AE1"/>
    <w:rsid w:val="52825ACE"/>
    <w:rsid w:val="52988988"/>
    <w:rsid w:val="52B4E80B"/>
    <w:rsid w:val="52C7F4C7"/>
    <w:rsid w:val="52CCFD23"/>
    <w:rsid w:val="52D6879C"/>
    <w:rsid w:val="52DE9530"/>
    <w:rsid w:val="52ED73F6"/>
    <w:rsid w:val="53026E1B"/>
    <w:rsid w:val="5307F263"/>
    <w:rsid w:val="53090660"/>
    <w:rsid w:val="530ABDD1"/>
    <w:rsid w:val="530B4BBE"/>
    <w:rsid w:val="53185ADE"/>
    <w:rsid w:val="53499896"/>
    <w:rsid w:val="534BA79E"/>
    <w:rsid w:val="534E2B59"/>
    <w:rsid w:val="535EF193"/>
    <w:rsid w:val="5376482E"/>
    <w:rsid w:val="539759BC"/>
    <w:rsid w:val="53A22E43"/>
    <w:rsid w:val="53AAD00D"/>
    <w:rsid w:val="53B85EF1"/>
    <w:rsid w:val="53E237F6"/>
    <w:rsid w:val="5413B483"/>
    <w:rsid w:val="54330E96"/>
    <w:rsid w:val="54462581"/>
    <w:rsid w:val="544A8711"/>
    <w:rsid w:val="544E5884"/>
    <w:rsid w:val="54525F7E"/>
    <w:rsid w:val="5452E57A"/>
    <w:rsid w:val="546648D4"/>
    <w:rsid w:val="546A29FE"/>
    <w:rsid w:val="546D97E0"/>
    <w:rsid w:val="5477BDBC"/>
    <w:rsid w:val="5496ADD8"/>
    <w:rsid w:val="549B93F8"/>
    <w:rsid w:val="549E3E95"/>
    <w:rsid w:val="54A81D42"/>
    <w:rsid w:val="54B36AFC"/>
    <w:rsid w:val="54B6E131"/>
    <w:rsid w:val="54BC2049"/>
    <w:rsid w:val="54C5CEB0"/>
    <w:rsid w:val="54D07345"/>
    <w:rsid w:val="54D3FD64"/>
    <w:rsid w:val="54F7A763"/>
    <w:rsid w:val="54FB7236"/>
    <w:rsid w:val="54FF4D3F"/>
    <w:rsid w:val="550AA1CB"/>
    <w:rsid w:val="551CAC5A"/>
    <w:rsid w:val="5522AE9B"/>
    <w:rsid w:val="5541D066"/>
    <w:rsid w:val="554AD091"/>
    <w:rsid w:val="556144EE"/>
    <w:rsid w:val="55728D70"/>
    <w:rsid w:val="55732549"/>
    <w:rsid w:val="5579A4F0"/>
    <w:rsid w:val="557A6803"/>
    <w:rsid w:val="557B039B"/>
    <w:rsid w:val="559BDF7A"/>
    <w:rsid w:val="55A3AA76"/>
    <w:rsid w:val="55A49C86"/>
    <w:rsid w:val="55C22139"/>
    <w:rsid w:val="55D6DDD3"/>
    <w:rsid w:val="55DA73FD"/>
    <w:rsid w:val="55E40876"/>
    <w:rsid w:val="5604393E"/>
    <w:rsid w:val="560570A8"/>
    <w:rsid w:val="56133CE7"/>
    <w:rsid w:val="561B5830"/>
    <w:rsid w:val="5659983E"/>
    <w:rsid w:val="56657580"/>
    <w:rsid w:val="5674781C"/>
    <w:rsid w:val="56900714"/>
    <w:rsid w:val="56AB4657"/>
    <w:rsid w:val="56F40D18"/>
    <w:rsid w:val="57039E23"/>
    <w:rsid w:val="57596DAA"/>
    <w:rsid w:val="575D2377"/>
    <w:rsid w:val="579CD102"/>
    <w:rsid w:val="57A63CF0"/>
    <w:rsid w:val="57CE75D8"/>
    <w:rsid w:val="57DC6445"/>
    <w:rsid w:val="57DF5885"/>
    <w:rsid w:val="57FB94A3"/>
    <w:rsid w:val="5816D998"/>
    <w:rsid w:val="582DE17E"/>
    <w:rsid w:val="584AC326"/>
    <w:rsid w:val="5855667E"/>
    <w:rsid w:val="5885FB3A"/>
    <w:rsid w:val="58A7F766"/>
    <w:rsid w:val="58ADDA38"/>
    <w:rsid w:val="58CCBA83"/>
    <w:rsid w:val="58D12A2E"/>
    <w:rsid w:val="58ED73BF"/>
    <w:rsid w:val="58F34F2C"/>
    <w:rsid w:val="5906A2DA"/>
    <w:rsid w:val="59111EE6"/>
    <w:rsid w:val="591D5F52"/>
    <w:rsid w:val="5927C900"/>
    <w:rsid w:val="593AD9AB"/>
    <w:rsid w:val="593D15E6"/>
    <w:rsid w:val="5956626B"/>
    <w:rsid w:val="595D8F25"/>
    <w:rsid w:val="595F1E10"/>
    <w:rsid w:val="596D5EDC"/>
    <w:rsid w:val="597461F0"/>
    <w:rsid w:val="597A9862"/>
    <w:rsid w:val="5981FF21"/>
    <w:rsid w:val="59A0C4BF"/>
    <w:rsid w:val="59A980CA"/>
    <w:rsid w:val="59AEBFCE"/>
    <w:rsid w:val="59C224A5"/>
    <w:rsid w:val="59D69538"/>
    <w:rsid w:val="5A2EE1BC"/>
    <w:rsid w:val="5A3EA640"/>
    <w:rsid w:val="5A48927F"/>
    <w:rsid w:val="5A9C12C9"/>
    <w:rsid w:val="5AACA51D"/>
    <w:rsid w:val="5AB15A22"/>
    <w:rsid w:val="5AB9559F"/>
    <w:rsid w:val="5AE22512"/>
    <w:rsid w:val="5B0D655C"/>
    <w:rsid w:val="5B29134C"/>
    <w:rsid w:val="5B377E89"/>
    <w:rsid w:val="5B40E3C8"/>
    <w:rsid w:val="5B4345DE"/>
    <w:rsid w:val="5B5B5757"/>
    <w:rsid w:val="5B770871"/>
    <w:rsid w:val="5B900318"/>
    <w:rsid w:val="5BA1FF6C"/>
    <w:rsid w:val="5BB09C42"/>
    <w:rsid w:val="5BB53F93"/>
    <w:rsid w:val="5BB82A33"/>
    <w:rsid w:val="5BC498A6"/>
    <w:rsid w:val="5BD0D333"/>
    <w:rsid w:val="5BDE6CFE"/>
    <w:rsid w:val="5BE62D09"/>
    <w:rsid w:val="5BFD1B03"/>
    <w:rsid w:val="5C061CFF"/>
    <w:rsid w:val="5C1EBFED"/>
    <w:rsid w:val="5C266084"/>
    <w:rsid w:val="5C26B3EE"/>
    <w:rsid w:val="5C2757FD"/>
    <w:rsid w:val="5C293F2B"/>
    <w:rsid w:val="5C2E4DC7"/>
    <w:rsid w:val="5C3404B1"/>
    <w:rsid w:val="5C4BB437"/>
    <w:rsid w:val="5C784795"/>
    <w:rsid w:val="5C83F4C5"/>
    <w:rsid w:val="5C8DDEAC"/>
    <w:rsid w:val="5CAFE978"/>
    <w:rsid w:val="5CC5D39A"/>
    <w:rsid w:val="5CF694D7"/>
    <w:rsid w:val="5D0CD9D4"/>
    <w:rsid w:val="5D0D047C"/>
    <w:rsid w:val="5D13B630"/>
    <w:rsid w:val="5D1E310B"/>
    <w:rsid w:val="5D2404C2"/>
    <w:rsid w:val="5D392E5F"/>
    <w:rsid w:val="5D4307D7"/>
    <w:rsid w:val="5D4C10ED"/>
    <w:rsid w:val="5D52716A"/>
    <w:rsid w:val="5D662A27"/>
    <w:rsid w:val="5D747858"/>
    <w:rsid w:val="5D77E7D2"/>
    <w:rsid w:val="5D7C3D94"/>
    <w:rsid w:val="5D8234A1"/>
    <w:rsid w:val="5D8CD22C"/>
    <w:rsid w:val="5D9A2B4E"/>
    <w:rsid w:val="5D9EAB88"/>
    <w:rsid w:val="5DC1FECC"/>
    <w:rsid w:val="5DD7568D"/>
    <w:rsid w:val="5DDF6946"/>
    <w:rsid w:val="5DE4F5E0"/>
    <w:rsid w:val="5E156769"/>
    <w:rsid w:val="5E2A0BB2"/>
    <w:rsid w:val="5E3877D1"/>
    <w:rsid w:val="5E48DC1B"/>
    <w:rsid w:val="5E6BE121"/>
    <w:rsid w:val="5E80C963"/>
    <w:rsid w:val="5E80C9F2"/>
    <w:rsid w:val="5EAE59BC"/>
    <w:rsid w:val="5F13DDA9"/>
    <w:rsid w:val="5F1827FF"/>
    <w:rsid w:val="5F28F663"/>
    <w:rsid w:val="5F37AE22"/>
    <w:rsid w:val="5F57040E"/>
    <w:rsid w:val="5F58086D"/>
    <w:rsid w:val="5F5D8BD5"/>
    <w:rsid w:val="5F5E4E35"/>
    <w:rsid w:val="5F64703B"/>
    <w:rsid w:val="5F672ECF"/>
    <w:rsid w:val="5F6758C6"/>
    <w:rsid w:val="5F6BD642"/>
    <w:rsid w:val="5F73E9C2"/>
    <w:rsid w:val="5F949784"/>
    <w:rsid w:val="5FA999FB"/>
    <w:rsid w:val="5FBA4177"/>
    <w:rsid w:val="5FCFC342"/>
    <w:rsid w:val="5FD78E95"/>
    <w:rsid w:val="5FE21658"/>
    <w:rsid w:val="5FF4CFC0"/>
    <w:rsid w:val="6004D5A7"/>
    <w:rsid w:val="600D8A17"/>
    <w:rsid w:val="6023F001"/>
    <w:rsid w:val="60269017"/>
    <w:rsid w:val="60362434"/>
    <w:rsid w:val="6044783A"/>
    <w:rsid w:val="60675DDD"/>
    <w:rsid w:val="6076ED67"/>
    <w:rsid w:val="6084F16D"/>
    <w:rsid w:val="60C9ABB6"/>
    <w:rsid w:val="60CF0C9C"/>
    <w:rsid w:val="60D38B49"/>
    <w:rsid w:val="60EE5931"/>
    <w:rsid w:val="6107FB60"/>
    <w:rsid w:val="6120F6F9"/>
    <w:rsid w:val="61518801"/>
    <w:rsid w:val="615C0531"/>
    <w:rsid w:val="6161917B"/>
    <w:rsid w:val="617114D7"/>
    <w:rsid w:val="617A92AC"/>
    <w:rsid w:val="617C8D37"/>
    <w:rsid w:val="61A4CCCD"/>
    <w:rsid w:val="61A5948F"/>
    <w:rsid w:val="61E17D22"/>
    <w:rsid w:val="61EAC328"/>
    <w:rsid w:val="61ED08A5"/>
    <w:rsid w:val="61F00813"/>
    <w:rsid w:val="61F80E0C"/>
    <w:rsid w:val="61FF1D33"/>
    <w:rsid w:val="621EBE18"/>
    <w:rsid w:val="62390FAE"/>
    <w:rsid w:val="62427288"/>
    <w:rsid w:val="6247A9BC"/>
    <w:rsid w:val="6255B449"/>
    <w:rsid w:val="625C76A0"/>
    <w:rsid w:val="625F681E"/>
    <w:rsid w:val="62646AAF"/>
    <w:rsid w:val="626518D2"/>
    <w:rsid w:val="626C5C87"/>
    <w:rsid w:val="627B93C9"/>
    <w:rsid w:val="629FB213"/>
    <w:rsid w:val="62A378BD"/>
    <w:rsid w:val="62A90909"/>
    <w:rsid w:val="62C74654"/>
    <w:rsid w:val="62CFFEA8"/>
    <w:rsid w:val="631262A3"/>
    <w:rsid w:val="6315EDDC"/>
    <w:rsid w:val="631622DB"/>
    <w:rsid w:val="631BB8E3"/>
    <w:rsid w:val="63248F2E"/>
    <w:rsid w:val="632E0E10"/>
    <w:rsid w:val="632F1557"/>
    <w:rsid w:val="633098E7"/>
    <w:rsid w:val="63407408"/>
    <w:rsid w:val="634A6216"/>
    <w:rsid w:val="63510F9F"/>
    <w:rsid w:val="636EFADC"/>
    <w:rsid w:val="63771FB4"/>
    <w:rsid w:val="63826B5A"/>
    <w:rsid w:val="638AF419"/>
    <w:rsid w:val="638C6537"/>
    <w:rsid w:val="6392F6E8"/>
    <w:rsid w:val="63A9681E"/>
    <w:rsid w:val="63AA5E7A"/>
    <w:rsid w:val="63AC0D78"/>
    <w:rsid w:val="63B29B9D"/>
    <w:rsid w:val="63B5DF48"/>
    <w:rsid w:val="63C754CA"/>
    <w:rsid w:val="63CDDF91"/>
    <w:rsid w:val="63D1AE1A"/>
    <w:rsid w:val="63D1E4DB"/>
    <w:rsid w:val="63D49193"/>
    <w:rsid w:val="63D85160"/>
    <w:rsid w:val="63E23C69"/>
    <w:rsid w:val="63E95263"/>
    <w:rsid w:val="63EF46B0"/>
    <w:rsid w:val="63FC0F62"/>
    <w:rsid w:val="64022139"/>
    <w:rsid w:val="6407BD9E"/>
    <w:rsid w:val="6414897D"/>
    <w:rsid w:val="6416DF01"/>
    <w:rsid w:val="6420F713"/>
    <w:rsid w:val="642EF39C"/>
    <w:rsid w:val="645A2DB3"/>
    <w:rsid w:val="6469ACF3"/>
    <w:rsid w:val="64789AE2"/>
    <w:rsid w:val="647F72F4"/>
    <w:rsid w:val="648B9898"/>
    <w:rsid w:val="649CFC15"/>
    <w:rsid w:val="649DB565"/>
    <w:rsid w:val="64A53AFE"/>
    <w:rsid w:val="64BF5839"/>
    <w:rsid w:val="64C409A3"/>
    <w:rsid w:val="64DB746A"/>
    <w:rsid w:val="64DE2FDA"/>
    <w:rsid w:val="64EBFD10"/>
    <w:rsid w:val="64EF9E19"/>
    <w:rsid w:val="64FF62CB"/>
    <w:rsid w:val="65060B92"/>
    <w:rsid w:val="650F670D"/>
    <w:rsid w:val="65129FF7"/>
    <w:rsid w:val="65141606"/>
    <w:rsid w:val="65170AFF"/>
    <w:rsid w:val="6520E969"/>
    <w:rsid w:val="652A10A5"/>
    <w:rsid w:val="65370332"/>
    <w:rsid w:val="6538A96A"/>
    <w:rsid w:val="653AC58B"/>
    <w:rsid w:val="653F30D1"/>
    <w:rsid w:val="65412BB6"/>
    <w:rsid w:val="655CF06C"/>
    <w:rsid w:val="656129F3"/>
    <w:rsid w:val="65666578"/>
    <w:rsid w:val="6573E5B9"/>
    <w:rsid w:val="658B3B7D"/>
    <w:rsid w:val="65911ECC"/>
    <w:rsid w:val="6599F408"/>
    <w:rsid w:val="65A53D33"/>
    <w:rsid w:val="65AC4AA1"/>
    <w:rsid w:val="65B1E708"/>
    <w:rsid w:val="65B25B51"/>
    <w:rsid w:val="65B46DD7"/>
    <w:rsid w:val="65BAF478"/>
    <w:rsid w:val="65D8CD27"/>
    <w:rsid w:val="65DEF627"/>
    <w:rsid w:val="65F2723F"/>
    <w:rsid w:val="663CA4C3"/>
    <w:rsid w:val="66483066"/>
    <w:rsid w:val="668C65B3"/>
    <w:rsid w:val="668F7136"/>
    <w:rsid w:val="66DDE305"/>
    <w:rsid w:val="66EE438A"/>
    <w:rsid w:val="66EF621C"/>
    <w:rsid w:val="670661AF"/>
    <w:rsid w:val="67087BB6"/>
    <w:rsid w:val="672A05D4"/>
    <w:rsid w:val="672CC095"/>
    <w:rsid w:val="675EECDC"/>
    <w:rsid w:val="676F984B"/>
    <w:rsid w:val="67795C67"/>
    <w:rsid w:val="677C46B5"/>
    <w:rsid w:val="6797976F"/>
    <w:rsid w:val="67A5EABE"/>
    <w:rsid w:val="67C513B4"/>
    <w:rsid w:val="67E55181"/>
    <w:rsid w:val="67E8464D"/>
    <w:rsid w:val="682A1ED4"/>
    <w:rsid w:val="684BA9D2"/>
    <w:rsid w:val="68585AF5"/>
    <w:rsid w:val="685B8E7B"/>
    <w:rsid w:val="6879749B"/>
    <w:rsid w:val="6881B401"/>
    <w:rsid w:val="688C09BC"/>
    <w:rsid w:val="6890A160"/>
    <w:rsid w:val="6898C262"/>
    <w:rsid w:val="689E5965"/>
    <w:rsid w:val="68CB3F34"/>
    <w:rsid w:val="68CC42C9"/>
    <w:rsid w:val="68D01A15"/>
    <w:rsid w:val="68D652CF"/>
    <w:rsid w:val="68DF7521"/>
    <w:rsid w:val="68F45A96"/>
    <w:rsid w:val="690E8FA0"/>
    <w:rsid w:val="69126A75"/>
    <w:rsid w:val="691F9E18"/>
    <w:rsid w:val="69327886"/>
    <w:rsid w:val="69539706"/>
    <w:rsid w:val="695EAC77"/>
    <w:rsid w:val="6964801A"/>
    <w:rsid w:val="697223A2"/>
    <w:rsid w:val="6973C254"/>
    <w:rsid w:val="69BFC0C0"/>
    <w:rsid w:val="69DDA5B0"/>
    <w:rsid w:val="6A0439F5"/>
    <w:rsid w:val="6A0B8EDB"/>
    <w:rsid w:val="6A2CD668"/>
    <w:rsid w:val="6A3D6AF9"/>
    <w:rsid w:val="6A4A71E4"/>
    <w:rsid w:val="6A6F579F"/>
    <w:rsid w:val="6A6F8FA0"/>
    <w:rsid w:val="6A71F58A"/>
    <w:rsid w:val="6A7B4F51"/>
    <w:rsid w:val="6A7C9AE3"/>
    <w:rsid w:val="6AA4FB1D"/>
    <w:rsid w:val="6AA5ABD8"/>
    <w:rsid w:val="6AA97BC3"/>
    <w:rsid w:val="6ACA5F3B"/>
    <w:rsid w:val="6AD59EB2"/>
    <w:rsid w:val="6B1B288B"/>
    <w:rsid w:val="6B209F37"/>
    <w:rsid w:val="6B29E708"/>
    <w:rsid w:val="6B3A0081"/>
    <w:rsid w:val="6B47585B"/>
    <w:rsid w:val="6B5CA185"/>
    <w:rsid w:val="6B6DC5E5"/>
    <w:rsid w:val="6B74CF32"/>
    <w:rsid w:val="6B766757"/>
    <w:rsid w:val="6B77C663"/>
    <w:rsid w:val="6B7BA1ED"/>
    <w:rsid w:val="6B86F636"/>
    <w:rsid w:val="6B87F228"/>
    <w:rsid w:val="6B957DB0"/>
    <w:rsid w:val="6B9FA917"/>
    <w:rsid w:val="6BABFC32"/>
    <w:rsid w:val="6BB1C696"/>
    <w:rsid w:val="6BB7BACA"/>
    <w:rsid w:val="6BCC1D9D"/>
    <w:rsid w:val="6BE85434"/>
    <w:rsid w:val="6BF20B21"/>
    <w:rsid w:val="6BF77A07"/>
    <w:rsid w:val="6BFADF17"/>
    <w:rsid w:val="6C0EB159"/>
    <w:rsid w:val="6C0ECAC3"/>
    <w:rsid w:val="6C397FD8"/>
    <w:rsid w:val="6C67894F"/>
    <w:rsid w:val="6CA490AA"/>
    <w:rsid w:val="6CAAF33B"/>
    <w:rsid w:val="6CAFCA72"/>
    <w:rsid w:val="6CB7F508"/>
    <w:rsid w:val="6CCC4DC6"/>
    <w:rsid w:val="6CE85B56"/>
    <w:rsid w:val="6CFB25B6"/>
    <w:rsid w:val="6D2686D2"/>
    <w:rsid w:val="6D5B89C4"/>
    <w:rsid w:val="6D7A12E2"/>
    <w:rsid w:val="6D801E00"/>
    <w:rsid w:val="6DA4586B"/>
    <w:rsid w:val="6DB01850"/>
    <w:rsid w:val="6DBF7FBC"/>
    <w:rsid w:val="6DD98314"/>
    <w:rsid w:val="6DE2A8FC"/>
    <w:rsid w:val="6DF0D9FA"/>
    <w:rsid w:val="6DF1AA49"/>
    <w:rsid w:val="6DF9C631"/>
    <w:rsid w:val="6E22019B"/>
    <w:rsid w:val="6E23DFCF"/>
    <w:rsid w:val="6E2FF91F"/>
    <w:rsid w:val="6E3EEFC4"/>
    <w:rsid w:val="6E492CCC"/>
    <w:rsid w:val="6E4F6FA6"/>
    <w:rsid w:val="6E549305"/>
    <w:rsid w:val="6E5CC0A8"/>
    <w:rsid w:val="6EA19E19"/>
    <w:rsid w:val="6ED6BED8"/>
    <w:rsid w:val="6EDEFE48"/>
    <w:rsid w:val="6F06DA24"/>
    <w:rsid w:val="6F20395C"/>
    <w:rsid w:val="6F2331B7"/>
    <w:rsid w:val="6F34162C"/>
    <w:rsid w:val="6F38461E"/>
    <w:rsid w:val="6F3E0E5B"/>
    <w:rsid w:val="6F467D71"/>
    <w:rsid w:val="6F4DD14B"/>
    <w:rsid w:val="6F51DC90"/>
    <w:rsid w:val="6F53A2AC"/>
    <w:rsid w:val="6F55FF77"/>
    <w:rsid w:val="6F5E7E1F"/>
    <w:rsid w:val="6F6FA747"/>
    <w:rsid w:val="6F7F5FBB"/>
    <w:rsid w:val="6F87093C"/>
    <w:rsid w:val="6F9831AE"/>
    <w:rsid w:val="6F9D0678"/>
    <w:rsid w:val="6FA341A8"/>
    <w:rsid w:val="6FB2423C"/>
    <w:rsid w:val="6FB50C98"/>
    <w:rsid w:val="6FC25E93"/>
    <w:rsid w:val="6FE597F5"/>
    <w:rsid w:val="70066323"/>
    <w:rsid w:val="700B48F6"/>
    <w:rsid w:val="702B12CE"/>
    <w:rsid w:val="7035EAB3"/>
    <w:rsid w:val="70502703"/>
    <w:rsid w:val="705A672C"/>
    <w:rsid w:val="70638FFC"/>
    <w:rsid w:val="706C37C9"/>
    <w:rsid w:val="707FC3FC"/>
    <w:rsid w:val="708D1C83"/>
    <w:rsid w:val="7092DB0F"/>
    <w:rsid w:val="70932A86"/>
    <w:rsid w:val="70CA9799"/>
    <w:rsid w:val="70F4C5BF"/>
    <w:rsid w:val="70F9293C"/>
    <w:rsid w:val="70F99779"/>
    <w:rsid w:val="71167A91"/>
    <w:rsid w:val="713AE87D"/>
    <w:rsid w:val="715DD6A5"/>
    <w:rsid w:val="716C1095"/>
    <w:rsid w:val="716E87DE"/>
    <w:rsid w:val="717AE2C5"/>
    <w:rsid w:val="717F7EE2"/>
    <w:rsid w:val="7190E652"/>
    <w:rsid w:val="7195979F"/>
    <w:rsid w:val="719C9002"/>
    <w:rsid w:val="719F7351"/>
    <w:rsid w:val="71AFB16A"/>
    <w:rsid w:val="71BFCAFC"/>
    <w:rsid w:val="71EC0338"/>
    <w:rsid w:val="71F7D3BD"/>
    <w:rsid w:val="7218BFD5"/>
    <w:rsid w:val="72197946"/>
    <w:rsid w:val="721BE41A"/>
    <w:rsid w:val="722E3719"/>
    <w:rsid w:val="7232300C"/>
    <w:rsid w:val="723FE22A"/>
    <w:rsid w:val="724592D6"/>
    <w:rsid w:val="724C1932"/>
    <w:rsid w:val="726E68AB"/>
    <w:rsid w:val="72709A0C"/>
    <w:rsid w:val="72767ED2"/>
    <w:rsid w:val="7285814C"/>
    <w:rsid w:val="72A36724"/>
    <w:rsid w:val="72B1A6C7"/>
    <w:rsid w:val="72D953FA"/>
    <w:rsid w:val="72DBD470"/>
    <w:rsid w:val="72EAF6B8"/>
    <w:rsid w:val="730FEBCA"/>
    <w:rsid w:val="7326B8AB"/>
    <w:rsid w:val="733C79FA"/>
    <w:rsid w:val="733E98AF"/>
    <w:rsid w:val="735BA71D"/>
    <w:rsid w:val="736D8B75"/>
    <w:rsid w:val="73767841"/>
    <w:rsid w:val="737B9069"/>
    <w:rsid w:val="7384EB4F"/>
    <w:rsid w:val="7394371D"/>
    <w:rsid w:val="7395A7B3"/>
    <w:rsid w:val="73A1DCCA"/>
    <w:rsid w:val="73AC0723"/>
    <w:rsid w:val="73ED8950"/>
    <w:rsid w:val="7402A1EE"/>
    <w:rsid w:val="744FE3BA"/>
    <w:rsid w:val="7474DB49"/>
    <w:rsid w:val="7487DAE5"/>
    <w:rsid w:val="748ACAAD"/>
    <w:rsid w:val="74916EDC"/>
    <w:rsid w:val="749951D9"/>
    <w:rsid w:val="74E7D928"/>
    <w:rsid w:val="75086B4A"/>
    <w:rsid w:val="751FA77D"/>
    <w:rsid w:val="75356060"/>
    <w:rsid w:val="7549607E"/>
    <w:rsid w:val="75541B36"/>
    <w:rsid w:val="755CCF37"/>
    <w:rsid w:val="75904DE2"/>
    <w:rsid w:val="75B10D9A"/>
    <w:rsid w:val="75B89814"/>
    <w:rsid w:val="75D00ADD"/>
    <w:rsid w:val="75D0C357"/>
    <w:rsid w:val="75D171B9"/>
    <w:rsid w:val="75D7CF49"/>
    <w:rsid w:val="75DB9E4D"/>
    <w:rsid w:val="75E83D10"/>
    <w:rsid w:val="75F5301D"/>
    <w:rsid w:val="75FCA287"/>
    <w:rsid w:val="762E09A5"/>
    <w:rsid w:val="763170C4"/>
    <w:rsid w:val="76430B5C"/>
    <w:rsid w:val="76586DE3"/>
    <w:rsid w:val="765F99B3"/>
    <w:rsid w:val="766E6A72"/>
    <w:rsid w:val="7679A44B"/>
    <w:rsid w:val="767DC9EE"/>
    <w:rsid w:val="76813F24"/>
    <w:rsid w:val="7685BD37"/>
    <w:rsid w:val="7699A724"/>
    <w:rsid w:val="76A491B5"/>
    <w:rsid w:val="76B16B5F"/>
    <w:rsid w:val="76C37A7B"/>
    <w:rsid w:val="76CA0640"/>
    <w:rsid w:val="76D6F9B3"/>
    <w:rsid w:val="76D8BF98"/>
    <w:rsid w:val="76EE8283"/>
    <w:rsid w:val="772C6231"/>
    <w:rsid w:val="772DFB74"/>
    <w:rsid w:val="77335F8A"/>
    <w:rsid w:val="774CD825"/>
    <w:rsid w:val="7752F33E"/>
    <w:rsid w:val="77545700"/>
    <w:rsid w:val="775CF349"/>
    <w:rsid w:val="77765E62"/>
    <w:rsid w:val="77858951"/>
    <w:rsid w:val="7788C888"/>
    <w:rsid w:val="77961DEE"/>
    <w:rsid w:val="779A22D6"/>
    <w:rsid w:val="77A1B39A"/>
    <w:rsid w:val="77AB2B38"/>
    <w:rsid w:val="77C77C26"/>
    <w:rsid w:val="77CE179B"/>
    <w:rsid w:val="78034F04"/>
    <w:rsid w:val="7804D923"/>
    <w:rsid w:val="780A3D5B"/>
    <w:rsid w:val="78198D27"/>
    <w:rsid w:val="781C74E8"/>
    <w:rsid w:val="7831CF34"/>
    <w:rsid w:val="7855A11E"/>
    <w:rsid w:val="7886F5BF"/>
    <w:rsid w:val="78925B26"/>
    <w:rsid w:val="78948AE7"/>
    <w:rsid w:val="78986F86"/>
    <w:rsid w:val="78A8E10F"/>
    <w:rsid w:val="78B17559"/>
    <w:rsid w:val="78DD9C3E"/>
    <w:rsid w:val="78F5A6B0"/>
    <w:rsid w:val="78F6EED3"/>
    <w:rsid w:val="78FC282E"/>
    <w:rsid w:val="7944FC28"/>
    <w:rsid w:val="79457339"/>
    <w:rsid w:val="795D3829"/>
    <w:rsid w:val="7967046F"/>
    <w:rsid w:val="79699CE3"/>
    <w:rsid w:val="7969A0B9"/>
    <w:rsid w:val="796F3C38"/>
    <w:rsid w:val="79732F71"/>
    <w:rsid w:val="79759A8A"/>
    <w:rsid w:val="797A1906"/>
    <w:rsid w:val="798485AE"/>
    <w:rsid w:val="799691A7"/>
    <w:rsid w:val="79987DD1"/>
    <w:rsid w:val="79B36FE2"/>
    <w:rsid w:val="79B9FF87"/>
    <w:rsid w:val="79C8A4C6"/>
    <w:rsid w:val="79CA4FB7"/>
    <w:rsid w:val="79CECB45"/>
    <w:rsid w:val="79E2F711"/>
    <w:rsid w:val="79E8C9EA"/>
    <w:rsid w:val="7A03F67F"/>
    <w:rsid w:val="7A186605"/>
    <w:rsid w:val="7A1E8598"/>
    <w:rsid w:val="7A3A0CCC"/>
    <w:rsid w:val="7A5BBF1D"/>
    <w:rsid w:val="7A630226"/>
    <w:rsid w:val="7A74D1A7"/>
    <w:rsid w:val="7A7762F2"/>
    <w:rsid w:val="7A7DC08E"/>
    <w:rsid w:val="7A869A54"/>
    <w:rsid w:val="7AA44334"/>
    <w:rsid w:val="7AA542BD"/>
    <w:rsid w:val="7AC040D1"/>
    <w:rsid w:val="7ACAC7F5"/>
    <w:rsid w:val="7ADBE43A"/>
    <w:rsid w:val="7AE01284"/>
    <w:rsid w:val="7B387C17"/>
    <w:rsid w:val="7B3E7980"/>
    <w:rsid w:val="7B4AF9AB"/>
    <w:rsid w:val="7B5077C9"/>
    <w:rsid w:val="7B567B40"/>
    <w:rsid w:val="7B69C063"/>
    <w:rsid w:val="7B8381D7"/>
    <w:rsid w:val="7B8C10D2"/>
    <w:rsid w:val="7B8F94E2"/>
    <w:rsid w:val="7B93B9D8"/>
    <w:rsid w:val="7B9D73C9"/>
    <w:rsid w:val="7BB020AE"/>
    <w:rsid w:val="7BC03174"/>
    <w:rsid w:val="7BC9E8A4"/>
    <w:rsid w:val="7BD4124C"/>
    <w:rsid w:val="7BE77A0E"/>
    <w:rsid w:val="7C039633"/>
    <w:rsid w:val="7C1709A0"/>
    <w:rsid w:val="7C177D83"/>
    <w:rsid w:val="7C1A4B3B"/>
    <w:rsid w:val="7C2B02C5"/>
    <w:rsid w:val="7C2BB901"/>
    <w:rsid w:val="7C2EFB56"/>
    <w:rsid w:val="7C39ECB2"/>
    <w:rsid w:val="7C4A88F4"/>
    <w:rsid w:val="7C4DAB56"/>
    <w:rsid w:val="7C69A959"/>
    <w:rsid w:val="7C6BEB43"/>
    <w:rsid w:val="7C7DCAC5"/>
    <w:rsid w:val="7C852D06"/>
    <w:rsid w:val="7C8BC0C2"/>
    <w:rsid w:val="7C91D140"/>
    <w:rsid w:val="7C9A4088"/>
    <w:rsid w:val="7CA3714C"/>
    <w:rsid w:val="7CA3FE2C"/>
    <w:rsid w:val="7CA7FB2C"/>
    <w:rsid w:val="7CAB46AC"/>
    <w:rsid w:val="7CAEC0E1"/>
    <w:rsid w:val="7CB82C58"/>
    <w:rsid w:val="7CC0F3E4"/>
    <w:rsid w:val="7CCDEA82"/>
    <w:rsid w:val="7CD91B0A"/>
    <w:rsid w:val="7CEFBE77"/>
    <w:rsid w:val="7CFBE059"/>
    <w:rsid w:val="7D0DD084"/>
    <w:rsid w:val="7D1B10F2"/>
    <w:rsid w:val="7D280141"/>
    <w:rsid w:val="7D4DAE9E"/>
    <w:rsid w:val="7D539771"/>
    <w:rsid w:val="7D5CF7B7"/>
    <w:rsid w:val="7D6D1074"/>
    <w:rsid w:val="7D72A3C9"/>
    <w:rsid w:val="7D7CBACC"/>
    <w:rsid w:val="7D7FF87A"/>
    <w:rsid w:val="7D811765"/>
    <w:rsid w:val="7D898C81"/>
    <w:rsid w:val="7D939EC6"/>
    <w:rsid w:val="7DA74A6B"/>
    <w:rsid w:val="7DAD9A15"/>
    <w:rsid w:val="7DB69A14"/>
    <w:rsid w:val="7DBCD5F0"/>
    <w:rsid w:val="7DC019EE"/>
    <w:rsid w:val="7DC8116D"/>
    <w:rsid w:val="7DDABED5"/>
    <w:rsid w:val="7DED17B3"/>
    <w:rsid w:val="7DF953B7"/>
    <w:rsid w:val="7E3757C3"/>
    <w:rsid w:val="7E39505D"/>
    <w:rsid w:val="7E6DB7A1"/>
    <w:rsid w:val="7E708ED2"/>
    <w:rsid w:val="7E7D941E"/>
    <w:rsid w:val="7E88EC69"/>
    <w:rsid w:val="7E8BA0C0"/>
    <w:rsid w:val="7E960725"/>
    <w:rsid w:val="7E9FA8AE"/>
    <w:rsid w:val="7EA26EDD"/>
    <w:rsid w:val="7ECC2499"/>
    <w:rsid w:val="7ECF982F"/>
    <w:rsid w:val="7ED2681E"/>
    <w:rsid w:val="7EDEF68B"/>
    <w:rsid w:val="7EEB06B9"/>
    <w:rsid w:val="7F07EE8C"/>
    <w:rsid w:val="7F0A2B0A"/>
    <w:rsid w:val="7F2692B9"/>
    <w:rsid w:val="7F3772C1"/>
    <w:rsid w:val="7F505F79"/>
    <w:rsid w:val="7F5285F1"/>
    <w:rsid w:val="7F5491FC"/>
    <w:rsid w:val="7F60FBE3"/>
    <w:rsid w:val="7F697DA4"/>
    <w:rsid w:val="7F77B818"/>
    <w:rsid w:val="7F7D8EBB"/>
    <w:rsid w:val="7F86C64B"/>
    <w:rsid w:val="7F87CCA2"/>
    <w:rsid w:val="7F8B91E8"/>
    <w:rsid w:val="7F91AFB8"/>
    <w:rsid w:val="7F952418"/>
    <w:rsid w:val="7FAE09EA"/>
    <w:rsid w:val="7FB0EFC6"/>
    <w:rsid w:val="7FB713E5"/>
    <w:rsid w:val="7FBEFC6B"/>
    <w:rsid w:val="7FE60792"/>
    <w:rsid w:val="7FE9851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E83A87"/>
  <w15:chartTrackingRefBased/>
  <w15:docId w15:val="{656125FB-5B52-4469-849D-5681DDD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sk"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5D"/>
    <w:pPr>
      <w:spacing w:after="0" w:line="240" w:lineRule="auto"/>
    </w:pPr>
    <w:rPr>
      <w:rFonts w:ascii="Times New Roman" w:eastAsia="Times New Roman" w:hAnsi="Times New Roman" w:cs="Times New Roman"/>
      <w:sz w:val="24"/>
    </w:rPr>
  </w:style>
  <w:style w:type="paragraph" w:styleId="Heading1">
    <w:name w:val="heading 1"/>
    <w:basedOn w:val="Normal"/>
    <w:next w:val="Text1"/>
    <w:link w:val="Heading1Char"/>
    <w:uiPriority w:val="9"/>
    <w:qFormat/>
    <w:rsid w:val="00565D10"/>
    <w:pPr>
      <w:keepNext/>
      <w:numPr>
        <w:numId w:val="7"/>
      </w:numPr>
      <w:spacing w:before="360" w:after="120"/>
      <w:jc w:val="both"/>
      <w:outlineLvl w:val="0"/>
    </w:pPr>
    <w:rPr>
      <w:rFonts w:eastAsiaTheme="majorEastAsia"/>
      <w:b/>
      <w:smallCaps/>
    </w:rPr>
  </w:style>
  <w:style w:type="paragraph" w:styleId="Heading2">
    <w:name w:val="heading 2"/>
    <w:basedOn w:val="Normal"/>
    <w:next w:val="Text1"/>
    <w:link w:val="Heading2Char"/>
    <w:uiPriority w:val="9"/>
    <w:unhideWhenUsed/>
    <w:qFormat/>
    <w:rsid w:val="00565D10"/>
    <w:pPr>
      <w:keepNext/>
      <w:numPr>
        <w:ilvl w:val="1"/>
        <w:numId w:val="7"/>
      </w:numPr>
      <w:spacing w:before="120" w:after="120"/>
      <w:jc w:val="both"/>
      <w:outlineLvl w:val="1"/>
    </w:pPr>
    <w:rPr>
      <w:rFonts w:eastAsiaTheme="majorEastAsia"/>
      <w:b/>
    </w:rPr>
  </w:style>
  <w:style w:type="paragraph" w:styleId="Heading3">
    <w:name w:val="heading 3"/>
    <w:basedOn w:val="Normal"/>
    <w:next w:val="Text1"/>
    <w:link w:val="Heading3Char"/>
    <w:uiPriority w:val="9"/>
    <w:unhideWhenUsed/>
    <w:qFormat/>
    <w:rsid w:val="00565D10"/>
    <w:pPr>
      <w:keepNext/>
      <w:numPr>
        <w:ilvl w:val="2"/>
        <w:numId w:val="7"/>
      </w:numPr>
      <w:spacing w:before="120" w:after="120"/>
      <w:jc w:val="both"/>
      <w:outlineLvl w:val="2"/>
    </w:pPr>
    <w:rPr>
      <w:rFonts w:eastAsiaTheme="majorEastAsia"/>
      <w:i/>
    </w:rPr>
  </w:style>
  <w:style w:type="paragraph" w:styleId="Heading4">
    <w:name w:val="heading 4"/>
    <w:basedOn w:val="Normal"/>
    <w:next w:val="Text1"/>
    <w:link w:val="Heading4Char"/>
    <w:uiPriority w:val="9"/>
    <w:unhideWhenUsed/>
    <w:qFormat/>
    <w:rsid w:val="00565D10"/>
    <w:pPr>
      <w:keepNext/>
      <w:numPr>
        <w:ilvl w:val="3"/>
        <w:numId w:val="7"/>
      </w:numPr>
      <w:spacing w:before="120" w:after="120"/>
      <w:jc w:val="both"/>
      <w:outlineLvl w:val="3"/>
    </w:pPr>
    <w:rPr>
      <w:rFonts w:eastAsiaTheme="maj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D10"/>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565D10"/>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565D10"/>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565D10"/>
    <w:rPr>
      <w:rFonts w:ascii="Times New Roman" w:eastAsiaTheme="majorEastAsia" w:hAnsi="Times New Roman" w:cs="Times New Roman"/>
      <w:sz w:val="24"/>
    </w:rPr>
  </w:style>
  <w:style w:type="numbering" w:customStyle="1" w:styleId="NoList1">
    <w:name w:val="No List1"/>
    <w:next w:val="NoList"/>
    <w:uiPriority w:val="99"/>
    <w:semiHidden/>
    <w:unhideWhenUsed/>
    <w:rsid w:val="00565D10"/>
  </w:style>
  <w:style w:type="paragraph" w:customStyle="1" w:styleId="Text1">
    <w:name w:val="Text 1"/>
    <w:basedOn w:val="Normal"/>
    <w:rsid w:val="00565D10"/>
    <w:pPr>
      <w:spacing w:before="120" w:after="120"/>
      <w:ind w:left="850"/>
      <w:jc w:val="both"/>
    </w:pPr>
  </w:style>
  <w:style w:type="paragraph" w:styleId="Header">
    <w:name w:val="header"/>
    <w:basedOn w:val="Normal"/>
    <w:link w:val="HeaderChar"/>
    <w:uiPriority w:val="99"/>
    <w:unhideWhenUsed/>
    <w:rsid w:val="00565D10"/>
    <w:pPr>
      <w:tabs>
        <w:tab w:val="center" w:pos="4535"/>
        <w:tab w:val="right" w:pos="9071"/>
      </w:tabs>
      <w:spacing w:after="120"/>
      <w:jc w:val="both"/>
    </w:pPr>
  </w:style>
  <w:style w:type="character" w:customStyle="1" w:styleId="HeaderChar">
    <w:name w:val="Header Char"/>
    <w:basedOn w:val="DefaultParagraphFont"/>
    <w:link w:val="Header"/>
    <w:uiPriority w:val="99"/>
    <w:rsid w:val="00565D10"/>
    <w:rPr>
      <w:rFonts w:ascii="Times New Roman" w:eastAsia="Times New Roman" w:hAnsi="Times New Roman" w:cs="Times New Roman"/>
      <w:sz w:val="24"/>
    </w:rPr>
  </w:style>
  <w:style w:type="paragraph" w:styleId="Footer">
    <w:name w:val="footer"/>
    <w:basedOn w:val="Normal"/>
    <w:link w:val="FooterChar"/>
    <w:uiPriority w:val="99"/>
    <w:unhideWhenUsed/>
    <w:rsid w:val="00565D10"/>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565D10"/>
    <w:rPr>
      <w:rFonts w:ascii="Times New Roman" w:eastAsia="Times New Roman" w:hAnsi="Times New Roman" w:cs="Times New Roman"/>
      <w:sz w:val="24"/>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565D10"/>
    <w:pPr>
      <w:ind w:left="720" w:hanging="720"/>
      <w:jc w:val="both"/>
    </w:pPr>
    <w:rPr>
      <w:sz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565D10"/>
    <w:rPr>
      <w:rFonts w:ascii="Times New Roman" w:eastAsia="Times New Roman" w:hAnsi="Times New Roman" w:cs="Times New Roman"/>
      <w:sz w:val="20"/>
    </w:rPr>
  </w:style>
  <w:style w:type="paragraph" w:styleId="TOCHeading">
    <w:name w:val="TOC Heading"/>
    <w:basedOn w:val="Normal"/>
    <w:next w:val="Normal"/>
    <w:uiPriority w:val="39"/>
    <w:semiHidden/>
    <w:unhideWhenUsed/>
    <w:qFormat/>
    <w:rsid w:val="00565D10"/>
    <w:pPr>
      <w:spacing w:before="120" w:after="240"/>
      <w:jc w:val="center"/>
    </w:pPr>
    <w:rPr>
      <w:b/>
      <w:sz w:val="28"/>
    </w:rPr>
  </w:style>
  <w:style w:type="paragraph" w:styleId="TOC1">
    <w:name w:val="toc 1"/>
    <w:basedOn w:val="Normal"/>
    <w:next w:val="Normal"/>
    <w:uiPriority w:val="39"/>
    <w:semiHidden/>
    <w:unhideWhenUsed/>
    <w:rsid w:val="00565D10"/>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565D10"/>
    <w:pPr>
      <w:tabs>
        <w:tab w:val="right" w:leader="dot" w:pos="9071"/>
      </w:tabs>
      <w:spacing w:before="60" w:after="120"/>
      <w:ind w:left="850" w:hanging="850"/>
    </w:pPr>
  </w:style>
  <w:style w:type="paragraph" w:styleId="TOC3">
    <w:name w:val="toc 3"/>
    <w:basedOn w:val="Normal"/>
    <w:next w:val="Normal"/>
    <w:uiPriority w:val="39"/>
    <w:semiHidden/>
    <w:unhideWhenUsed/>
    <w:rsid w:val="00565D10"/>
    <w:pPr>
      <w:tabs>
        <w:tab w:val="right" w:leader="dot" w:pos="9071"/>
      </w:tabs>
      <w:spacing w:before="60" w:after="120"/>
      <w:ind w:left="850" w:hanging="850"/>
    </w:pPr>
  </w:style>
  <w:style w:type="paragraph" w:styleId="TOC4">
    <w:name w:val="toc 4"/>
    <w:basedOn w:val="Normal"/>
    <w:next w:val="Normal"/>
    <w:uiPriority w:val="39"/>
    <w:semiHidden/>
    <w:unhideWhenUsed/>
    <w:rsid w:val="00565D10"/>
    <w:pPr>
      <w:tabs>
        <w:tab w:val="right" w:leader="dot" w:pos="9071"/>
      </w:tabs>
      <w:spacing w:before="60" w:after="120"/>
      <w:ind w:left="850" w:hanging="850"/>
    </w:pPr>
  </w:style>
  <w:style w:type="paragraph" w:styleId="TOC5">
    <w:name w:val="toc 5"/>
    <w:basedOn w:val="Normal"/>
    <w:next w:val="Normal"/>
    <w:uiPriority w:val="39"/>
    <w:semiHidden/>
    <w:unhideWhenUsed/>
    <w:rsid w:val="00565D10"/>
    <w:pPr>
      <w:tabs>
        <w:tab w:val="right" w:leader="dot" w:pos="9071"/>
      </w:tabs>
      <w:spacing w:before="300" w:after="120"/>
    </w:pPr>
  </w:style>
  <w:style w:type="paragraph" w:styleId="TOC6">
    <w:name w:val="toc 6"/>
    <w:basedOn w:val="Normal"/>
    <w:next w:val="Normal"/>
    <w:uiPriority w:val="39"/>
    <w:semiHidden/>
    <w:unhideWhenUsed/>
    <w:rsid w:val="00565D10"/>
    <w:pPr>
      <w:tabs>
        <w:tab w:val="right" w:leader="dot" w:pos="9071"/>
      </w:tabs>
      <w:spacing w:before="240" w:after="120"/>
    </w:pPr>
  </w:style>
  <w:style w:type="paragraph" w:styleId="TOC7">
    <w:name w:val="toc 7"/>
    <w:basedOn w:val="Normal"/>
    <w:next w:val="Normal"/>
    <w:uiPriority w:val="39"/>
    <w:semiHidden/>
    <w:unhideWhenUsed/>
    <w:rsid w:val="00565D10"/>
    <w:pPr>
      <w:tabs>
        <w:tab w:val="right" w:leader="dot" w:pos="9071"/>
      </w:tabs>
      <w:spacing w:before="180" w:after="120"/>
    </w:pPr>
  </w:style>
  <w:style w:type="paragraph" w:styleId="TOC8">
    <w:name w:val="toc 8"/>
    <w:basedOn w:val="Normal"/>
    <w:next w:val="Normal"/>
    <w:uiPriority w:val="39"/>
    <w:semiHidden/>
    <w:unhideWhenUsed/>
    <w:rsid w:val="00565D10"/>
    <w:pPr>
      <w:tabs>
        <w:tab w:val="right" w:leader="dot" w:pos="9071"/>
      </w:tabs>
      <w:spacing w:before="120" w:after="120"/>
    </w:pPr>
  </w:style>
  <w:style w:type="paragraph" w:styleId="TOC9">
    <w:name w:val="toc 9"/>
    <w:basedOn w:val="Normal"/>
    <w:next w:val="Normal"/>
    <w:uiPriority w:val="39"/>
    <w:semiHidden/>
    <w:unhideWhenUsed/>
    <w:rsid w:val="00565D10"/>
    <w:pPr>
      <w:tabs>
        <w:tab w:val="right" w:leader="dot" w:pos="9071"/>
      </w:tabs>
      <w:spacing w:before="120" w:after="120"/>
      <w:jc w:val="both"/>
    </w:pPr>
  </w:style>
  <w:style w:type="paragraph" w:customStyle="1" w:styleId="HeaderLandscape">
    <w:name w:val="HeaderLandscape"/>
    <w:basedOn w:val="Normal"/>
    <w:rsid w:val="00565D10"/>
    <w:pPr>
      <w:tabs>
        <w:tab w:val="center" w:pos="7285"/>
        <w:tab w:val="right" w:pos="14003"/>
      </w:tabs>
      <w:spacing w:after="120"/>
      <w:jc w:val="both"/>
    </w:pPr>
  </w:style>
  <w:style w:type="paragraph" w:customStyle="1" w:styleId="FooterLandscape">
    <w:name w:val="FooterLandscape"/>
    <w:basedOn w:val="Normal"/>
    <w:rsid w:val="00565D10"/>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565D10"/>
    <w:rPr>
      <w:vertAlign w:val="superscript"/>
    </w:rPr>
  </w:style>
  <w:style w:type="paragraph" w:customStyle="1" w:styleId="1">
    <w:name w:val="1"/>
    <w:basedOn w:val="Normal"/>
    <w:link w:val="FootnoteReference"/>
    <w:uiPriority w:val="99"/>
    <w:rsid w:val="00565D10"/>
    <w:pPr>
      <w:spacing w:after="160" w:line="240" w:lineRule="exact"/>
      <w:jc w:val="both"/>
    </w:pPr>
    <w:rPr>
      <w:rFonts w:asciiTheme="minorHAnsi" w:eastAsiaTheme="minorHAnsi" w:hAnsiTheme="minorHAnsi" w:cstheme="minorBidi"/>
      <w:sz w:val="22"/>
      <w:vertAlign w:val="superscript"/>
    </w:rPr>
  </w:style>
  <w:style w:type="paragraph" w:customStyle="1" w:styleId="HeaderSensitivity">
    <w:name w:val="Header Sensitivity"/>
    <w:basedOn w:val="Normal"/>
    <w:rsid w:val="00565D10"/>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565D10"/>
    <w:pPr>
      <w:spacing w:after="120"/>
      <w:jc w:val="right"/>
    </w:pPr>
    <w:rPr>
      <w:sz w:val="28"/>
    </w:rPr>
  </w:style>
  <w:style w:type="paragraph" w:customStyle="1" w:styleId="FooterSensitivity">
    <w:name w:val="Footer Sensitivity"/>
    <w:basedOn w:val="Normal"/>
    <w:rsid w:val="00565D10"/>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565D10"/>
    <w:pPr>
      <w:spacing w:before="120" w:after="120"/>
      <w:ind w:left="1417"/>
      <w:jc w:val="both"/>
    </w:pPr>
  </w:style>
  <w:style w:type="paragraph" w:customStyle="1" w:styleId="Text3">
    <w:name w:val="Text 3"/>
    <w:basedOn w:val="Normal"/>
    <w:rsid w:val="00565D10"/>
    <w:pPr>
      <w:spacing w:before="120" w:after="120"/>
      <w:ind w:left="1984"/>
      <w:jc w:val="both"/>
    </w:pPr>
  </w:style>
  <w:style w:type="paragraph" w:customStyle="1" w:styleId="Text4">
    <w:name w:val="Text 4"/>
    <w:basedOn w:val="Normal"/>
    <w:rsid w:val="00565D10"/>
    <w:pPr>
      <w:spacing w:before="120" w:after="120"/>
      <w:ind w:left="2551"/>
      <w:jc w:val="both"/>
    </w:pPr>
  </w:style>
  <w:style w:type="paragraph" w:customStyle="1" w:styleId="NormalCentered">
    <w:name w:val="Normal Centered"/>
    <w:basedOn w:val="Normal"/>
    <w:rsid w:val="00565D10"/>
    <w:pPr>
      <w:spacing w:before="120" w:after="120"/>
      <w:jc w:val="center"/>
    </w:pPr>
  </w:style>
  <w:style w:type="paragraph" w:customStyle="1" w:styleId="NormalLeft">
    <w:name w:val="Normal Left"/>
    <w:basedOn w:val="Normal"/>
    <w:rsid w:val="00565D10"/>
    <w:pPr>
      <w:spacing w:before="120" w:after="120"/>
    </w:pPr>
  </w:style>
  <w:style w:type="paragraph" w:customStyle="1" w:styleId="NormalRight">
    <w:name w:val="Normal Right"/>
    <w:basedOn w:val="Normal"/>
    <w:rsid w:val="00565D10"/>
    <w:pPr>
      <w:spacing w:before="120" w:after="120"/>
      <w:jc w:val="right"/>
    </w:pPr>
  </w:style>
  <w:style w:type="paragraph" w:customStyle="1" w:styleId="QuotedText">
    <w:name w:val="Quoted Text"/>
    <w:basedOn w:val="Normal"/>
    <w:rsid w:val="00565D10"/>
    <w:pPr>
      <w:spacing w:before="120" w:after="120"/>
      <w:ind w:left="1417"/>
      <w:jc w:val="both"/>
    </w:pPr>
  </w:style>
  <w:style w:type="paragraph" w:customStyle="1" w:styleId="Point0">
    <w:name w:val="Point 0"/>
    <w:basedOn w:val="Normal"/>
    <w:rsid w:val="00565D10"/>
    <w:pPr>
      <w:spacing w:before="120" w:after="120"/>
      <w:ind w:left="850" w:hanging="850"/>
      <w:jc w:val="both"/>
    </w:pPr>
  </w:style>
  <w:style w:type="paragraph" w:customStyle="1" w:styleId="Point1">
    <w:name w:val="Point 1"/>
    <w:basedOn w:val="Normal"/>
    <w:rsid w:val="00565D10"/>
    <w:pPr>
      <w:spacing w:before="120" w:after="120"/>
      <w:ind w:left="1417" w:hanging="567"/>
      <w:jc w:val="both"/>
    </w:pPr>
  </w:style>
  <w:style w:type="paragraph" w:customStyle="1" w:styleId="Point2">
    <w:name w:val="Point 2"/>
    <w:basedOn w:val="Normal"/>
    <w:rsid w:val="00565D10"/>
    <w:pPr>
      <w:spacing w:before="120" w:after="120"/>
      <w:ind w:left="1984" w:hanging="567"/>
      <w:jc w:val="both"/>
    </w:pPr>
  </w:style>
  <w:style w:type="paragraph" w:customStyle="1" w:styleId="Point3">
    <w:name w:val="Point 3"/>
    <w:basedOn w:val="Normal"/>
    <w:rsid w:val="00565D10"/>
    <w:pPr>
      <w:spacing w:before="120" w:after="120"/>
      <w:ind w:left="2551" w:hanging="567"/>
      <w:jc w:val="both"/>
    </w:pPr>
  </w:style>
  <w:style w:type="paragraph" w:customStyle="1" w:styleId="Point4">
    <w:name w:val="Point 4"/>
    <w:basedOn w:val="Normal"/>
    <w:rsid w:val="00565D10"/>
    <w:pPr>
      <w:spacing w:before="120" w:after="120"/>
      <w:ind w:left="3118" w:hanging="567"/>
      <w:jc w:val="both"/>
    </w:pPr>
  </w:style>
  <w:style w:type="paragraph" w:customStyle="1" w:styleId="Tiret0">
    <w:name w:val="Tiret 0"/>
    <w:basedOn w:val="Point0"/>
    <w:rsid w:val="00565D10"/>
    <w:pPr>
      <w:numPr>
        <w:numId w:val="1"/>
      </w:numPr>
    </w:pPr>
  </w:style>
  <w:style w:type="paragraph" w:customStyle="1" w:styleId="Tiret1">
    <w:name w:val="Tiret 1"/>
    <w:basedOn w:val="Point1"/>
    <w:rsid w:val="00565D10"/>
    <w:pPr>
      <w:numPr>
        <w:numId w:val="2"/>
      </w:numPr>
      <w:tabs>
        <w:tab w:val="num" w:pos="3118"/>
      </w:tabs>
      <w:ind w:left="3118"/>
    </w:pPr>
  </w:style>
  <w:style w:type="paragraph" w:customStyle="1" w:styleId="Tiret2">
    <w:name w:val="Tiret 2"/>
    <w:basedOn w:val="Point2"/>
    <w:rsid w:val="00565D10"/>
    <w:pPr>
      <w:numPr>
        <w:numId w:val="3"/>
      </w:numPr>
      <w:tabs>
        <w:tab w:val="num" w:pos="360"/>
      </w:tabs>
      <w:ind w:left="360" w:hanging="360"/>
    </w:pPr>
  </w:style>
  <w:style w:type="paragraph" w:customStyle="1" w:styleId="Tiret3">
    <w:name w:val="Tiret 3"/>
    <w:basedOn w:val="Point3"/>
    <w:rsid w:val="00565D10"/>
    <w:pPr>
      <w:numPr>
        <w:numId w:val="4"/>
      </w:numPr>
      <w:tabs>
        <w:tab w:val="num" w:pos="360"/>
      </w:tabs>
      <w:ind w:left="360" w:hanging="360"/>
    </w:pPr>
  </w:style>
  <w:style w:type="paragraph" w:customStyle="1" w:styleId="Tiret4">
    <w:name w:val="Tiret 4"/>
    <w:basedOn w:val="Point4"/>
    <w:rsid w:val="00565D10"/>
    <w:pPr>
      <w:numPr>
        <w:numId w:val="5"/>
      </w:numPr>
      <w:ind w:left="1440" w:hanging="360"/>
    </w:pPr>
  </w:style>
  <w:style w:type="paragraph" w:customStyle="1" w:styleId="PointDouble0">
    <w:name w:val="PointDouble 0"/>
    <w:basedOn w:val="Normal"/>
    <w:rsid w:val="00565D10"/>
    <w:pPr>
      <w:tabs>
        <w:tab w:val="left" w:pos="850"/>
      </w:tabs>
      <w:spacing w:before="120" w:after="120"/>
      <w:ind w:left="1417" w:hanging="1417"/>
      <w:jc w:val="both"/>
    </w:pPr>
  </w:style>
  <w:style w:type="paragraph" w:customStyle="1" w:styleId="PointDouble1">
    <w:name w:val="PointDouble 1"/>
    <w:basedOn w:val="Normal"/>
    <w:rsid w:val="00565D10"/>
    <w:pPr>
      <w:tabs>
        <w:tab w:val="left" w:pos="1417"/>
      </w:tabs>
      <w:spacing w:before="120" w:after="120"/>
      <w:ind w:left="1984" w:hanging="1134"/>
      <w:jc w:val="both"/>
    </w:pPr>
  </w:style>
  <w:style w:type="paragraph" w:customStyle="1" w:styleId="PointDouble2">
    <w:name w:val="PointDouble 2"/>
    <w:basedOn w:val="Normal"/>
    <w:rsid w:val="00565D10"/>
    <w:pPr>
      <w:tabs>
        <w:tab w:val="left" w:pos="1984"/>
      </w:tabs>
      <w:spacing w:before="120" w:after="120"/>
      <w:ind w:left="2551" w:hanging="1134"/>
      <w:jc w:val="both"/>
    </w:pPr>
  </w:style>
  <w:style w:type="paragraph" w:customStyle="1" w:styleId="PointDouble3">
    <w:name w:val="PointDouble 3"/>
    <w:basedOn w:val="Normal"/>
    <w:rsid w:val="00565D10"/>
    <w:pPr>
      <w:tabs>
        <w:tab w:val="left" w:pos="2551"/>
      </w:tabs>
      <w:spacing w:before="120" w:after="120"/>
      <w:ind w:left="3118" w:hanging="1134"/>
      <w:jc w:val="both"/>
    </w:pPr>
  </w:style>
  <w:style w:type="paragraph" w:customStyle="1" w:styleId="PointDouble4">
    <w:name w:val="PointDouble 4"/>
    <w:basedOn w:val="Normal"/>
    <w:rsid w:val="00565D10"/>
    <w:pPr>
      <w:tabs>
        <w:tab w:val="left" w:pos="3118"/>
      </w:tabs>
      <w:spacing w:before="120" w:after="120"/>
      <w:ind w:left="3685" w:hanging="1134"/>
      <w:jc w:val="both"/>
    </w:pPr>
  </w:style>
  <w:style w:type="paragraph" w:customStyle="1" w:styleId="PointTriple0">
    <w:name w:val="PointTriple 0"/>
    <w:basedOn w:val="Normal"/>
    <w:rsid w:val="00565D10"/>
    <w:pPr>
      <w:tabs>
        <w:tab w:val="left" w:pos="850"/>
        <w:tab w:val="left" w:pos="1417"/>
      </w:tabs>
      <w:spacing w:before="120" w:after="120"/>
      <w:ind w:left="1984" w:hanging="1984"/>
      <w:jc w:val="both"/>
    </w:pPr>
  </w:style>
  <w:style w:type="paragraph" w:customStyle="1" w:styleId="PointTriple1">
    <w:name w:val="PointTriple 1"/>
    <w:basedOn w:val="Normal"/>
    <w:rsid w:val="00565D10"/>
    <w:pPr>
      <w:tabs>
        <w:tab w:val="left" w:pos="1417"/>
        <w:tab w:val="left" w:pos="1984"/>
      </w:tabs>
      <w:spacing w:before="120" w:after="120"/>
      <w:ind w:left="2551" w:hanging="1701"/>
      <w:jc w:val="both"/>
    </w:pPr>
  </w:style>
  <w:style w:type="paragraph" w:customStyle="1" w:styleId="PointTriple2">
    <w:name w:val="PointTriple 2"/>
    <w:basedOn w:val="Normal"/>
    <w:rsid w:val="00565D10"/>
    <w:pPr>
      <w:tabs>
        <w:tab w:val="left" w:pos="1984"/>
        <w:tab w:val="left" w:pos="2551"/>
      </w:tabs>
      <w:spacing w:before="120" w:after="120"/>
      <w:ind w:left="3118" w:hanging="1701"/>
      <w:jc w:val="both"/>
    </w:pPr>
  </w:style>
  <w:style w:type="paragraph" w:customStyle="1" w:styleId="PointTriple3">
    <w:name w:val="PointTriple 3"/>
    <w:basedOn w:val="Normal"/>
    <w:rsid w:val="00565D10"/>
    <w:pPr>
      <w:tabs>
        <w:tab w:val="left" w:pos="2551"/>
        <w:tab w:val="left" w:pos="3118"/>
      </w:tabs>
      <w:spacing w:before="120" w:after="120"/>
      <w:ind w:left="3685" w:hanging="1701"/>
      <w:jc w:val="both"/>
    </w:pPr>
  </w:style>
  <w:style w:type="paragraph" w:customStyle="1" w:styleId="PointTriple4">
    <w:name w:val="PointTriple 4"/>
    <w:basedOn w:val="Normal"/>
    <w:rsid w:val="00565D10"/>
    <w:pPr>
      <w:tabs>
        <w:tab w:val="left" w:pos="3118"/>
        <w:tab w:val="left" w:pos="3685"/>
      </w:tabs>
      <w:spacing w:before="120" w:after="120"/>
      <w:ind w:left="4252" w:hanging="1701"/>
      <w:jc w:val="both"/>
    </w:pPr>
  </w:style>
  <w:style w:type="paragraph" w:customStyle="1" w:styleId="NumPar1">
    <w:name w:val="NumPar 1"/>
    <w:basedOn w:val="Normal"/>
    <w:next w:val="Text1"/>
    <w:rsid w:val="00565D10"/>
    <w:pPr>
      <w:numPr>
        <w:ilvl w:val="1"/>
        <w:numId w:val="6"/>
      </w:numPr>
      <w:spacing w:before="120" w:after="120"/>
      <w:jc w:val="both"/>
    </w:pPr>
  </w:style>
  <w:style w:type="paragraph" w:customStyle="1" w:styleId="NumPar2">
    <w:name w:val="NumPar 2"/>
    <w:basedOn w:val="Normal"/>
    <w:next w:val="Text1"/>
    <w:rsid w:val="00565D10"/>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565D10"/>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565D10"/>
    <w:pPr>
      <w:tabs>
        <w:tab w:val="num" w:pos="850"/>
      </w:tabs>
      <w:spacing w:before="120" w:after="120"/>
      <w:ind w:left="850" w:hanging="850"/>
      <w:jc w:val="both"/>
    </w:pPr>
  </w:style>
  <w:style w:type="paragraph" w:customStyle="1" w:styleId="ManualNumPar1">
    <w:name w:val="Manual NumPar 1"/>
    <w:basedOn w:val="Normal"/>
    <w:next w:val="Text1"/>
    <w:rsid w:val="00565D10"/>
    <w:pPr>
      <w:spacing w:before="120" w:after="120"/>
      <w:ind w:left="850" w:hanging="850"/>
      <w:jc w:val="both"/>
    </w:pPr>
  </w:style>
  <w:style w:type="paragraph" w:customStyle="1" w:styleId="ManualNumPar2">
    <w:name w:val="Manual NumPar 2"/>
    <w:basedOn w:val="Normal"/>
    <w:next w:val="Text1"/>
    <w:rsid w:val="00565D10"/>
    <w:pPr>
      <w:spacing w:before="120" w:after="120"/>
      <w:ind w:left="850" w:hanging="850"/>
      <w:jc w:val="both"/>
    </w:pPr>
  </w:style>
  <w:style w:type="paragraph" w:customStyle="1" w:styleId="ManualNumPar3">
    <w:name w:val="Manual NumPar 3"/>
    <w:basedOn w:val="Normal"/>
    <w:next w:val="Text1"/>
    <w:rsid w:val="00565D10"/>
    <w:pPr>
      <w:spacing w:before="120" w:after="120"/>
      <w:ind w:left="850" w:hanging="850"/>
      <w:jc w:val="both"/>
    </w:pPr>
  </w:style>
  <w:style w:type="paragraph" w:customStyle="1" w:styleId="ManualNumPar4">
    <w:name w:val="Manual NumPar 4"/>
    <w:basedOn w:val="Normal"/>
    <w:next w:val="Text1"/>
    <w:rsid w:val="00565D10"/>
    <w:pPr>
      <w:spacing w:before="120" w:after="120"/>
      <w:ind w:left="850" w:hanging="850"/>
      <w:jc w:val="both"/>
    </w:pPr>
  </w:style>
  <w:style w:type="paragraph" w:customStyle="1" w:styleId="QuotedNumPar">
    <w:name w:val="Quoted NumPar"/>
    <w:basedOn w:val="Normal"/>
    <w:rsid w:val="00565D10"/>
    <w:pPr>
      <w:spacing w:before="120" w:after="120"/>
      <w:ind w:left="1417" w:hanging="567"/>
      <w:jc w:val="both"/>
    </w:pPr>
  </w:style>
  <w:style w:type="paragraph" w:customStyle="1" w:styleId="ManualHeading1">
    <w:name w:val="Manual Heading 1"/>
    <w:basedOn w:val="Normal"/>
    <w:next w:val="Text1"/>
    <w:rsid w:val="00565D10"/>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565D10"/>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565D10"/>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565D10"/>
    <w:pPr>
      <w:keepNext/>
      <w:tabs>
        <w:tab w:val="left" w:pos="850"/>
      </w:tabs>
      <w:spacing w:before="120" w:after="120"/>
      <w:ind w:left="850" w:hanging="850"/>
      <w:jc w:val="both"/>
      <w:outlineLvl w:val="3"/>
    </w:pPr>
  </w:style>
  <w:style w:type="paragraph" w:customStyle="1" w:styleId="ChapterTitle">
    <w:name w:val="ChapterTitle"/>
    <w:basedOn w:val="Normal"/>
    <w:next w:val="Normal"/>
    <w:rsid w:val="00565D10"/>
    <w:pPr>
      <w:keepNext/>
      <w:spacing w:before="120" w:after="360"/>
      <w:jc w:val="center"/>
    </w:pPr>
    <w:rPr>
      <w:b/>
      <w:sz w:val="32"/>
    </w:rPr>
  </w:style>
  <w:style w:type="paragraph" w:customStyle="1" w:styleId="PartTitle">
    <w:name w:val="PartTitle"/>
    <w:basedOn w:val="Normal"/>
    <w:next w:val="ChapterTitle"/>
    <w:rsid w:val="00565D10"/>
    <w:pPr>
      <w:keepNext/>
      <w:pageBreakBefore/>
      <w:spacing w:before="120" w:after="360"/>
      <w:jc w:val="center"/>
    </w:pPr>
    <w:rPr>
      <w:b/>
      <w:sz w:val="36"/>
    </w:rPr>
  </w:style>
  <w:style w:type="paragraph" w:customStyle="1" w:styleId="SectionTitle">
    <w:name w:val="SectionTitle"/>
    <w:basedOn w:val="Normal"/>
    <w:next w:val="Heading1"/>
    <w:rsid w:val="00565D10"/>
    <w:pPr>
      <w:keepNext/>
      <w:spacing w:before="120" w:after="360"/>
      <w:jc w:val="center"/>
    </w:pPr>
    <w:rPr>
      <w:b/>
      <w:smallCaps/>
      <w:sz w:val="28"/>
    </w:rPr>
  </w:style>
  <w:style w:type="paragraph" w:customStyle="1" w:styleId="TableTitle">
    <w:name w:val="Table Title"/>
    <w:basedOn w:val="Normal"/>
    <w:next w:val="Normal"/>
    <w:rsid w:val="00565D10"/>
    <w:pPr>
      <w:spacing w:before="120" w:after="120"/>
      <w:jc w:val="center"/>
    </w:pPr>
    <w:rPr>
      <w:b/>
    </w:rPr>
  </w:style>
  <w:style w:type="character" w:customStyle="1" w:styleId="Marker">
    <w:name w:val="Marker"/>
    <w:basedOn w:val="DefaultParagraphFont"/>
    <w:rsid w:val="00573718"/>
    <w:rPr>
      <w:color w:val="0000FF"/>
      <w:shd w:val="clear" w:color="auto" w:fill="auto"/>
    </w:rPr>
  </w:style>
  <w:style w:type="character" w:customStyle="1" w:styleId="Marker1">
    <w:name w:val="Marker1"/>
    <w:basedOn w:val="DefaultParagraphFont"/>
    <w:rsid w:val="00565D10"/>
    <w:rPr>
      <w:color w:val="008000"/>
      <w:shd w:val="clear" w:color="auto" w:fill="auto"/>
    </w:rPr>
  </w:style>
  <w:style w:type="character" w:customStyle="1" w:styleId="Marker2">
    <w:name w:val="Marker2"/>
    <w:basedOn w:val="DefaultParagraphFont"/>
    <w:rsid w:val="00565D10"/>
    <w:rPr>
      <w:color w:val="FF0000"/>
      <w:shd w:val="clear" w:color="auto" w:fill="auto"/>
    </w:rPr>
  </w:style>
  <w:style w:type="paragraph" w:customStyle="1" w:styleId="Point0number">
    <w:name w:val="Point 0 (number)"/>
    <w:basedOn w:val="Normal"/>
    <w:rsid w:val="00565D10"/>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565D10"/>
    <w:pPr>
      <w:numPr>
        <w:ilvl w:val="4"/>
        <w:numId w:val="8"/>
      </w:numPr>
      <w:tabs>
        <w:tab w:val="num" w:pos="360"/>
      </w:tabs>
      <w:spacing w:before="120" w:after="120"/>
      <w:ind w:left="360"/>
      <w:jc w:val="both"/>
    </w:pPr>
  </w:style>
  <w:style w:type="paragraph" w:customStyle="1" w:styleId="Point2number">
    <w:name w:val="Point 2 (number)"/>
    <w:basedOn w:val="Normal"/>
    <w:rsid w:val="00565D10"/>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565D10"/>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565D10"/>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565D10"/>
    <w:pPr>
      <w:numPr>
        <w:ilvl w:val="5"/>
        <w:numId w:val="8"/>
      </w:numPr>
      <w:tabs>
        <w:tab w:val="num" w:pos="360"/>
      </w:tabs>
      <w:spacing w:before="120" w:after="120"/>
      <w:ind w:left="360"/>
      <w:jc w:val="both"/>
    </w:pPr>
  </w:style>
  <w:style w:type="paragraph" w:customStyle="1" w:styleId="Point2letter">
    <w:name w:val="Point 2 (letter)"/>
    <w:basedOn w:val="Normal"/>
    <w:rsid w:val="00565D10"/>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565D10"/>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565D10"/>
    <w:pPr>
      <w:tabs>
        <w:tab w:val="num" w:pos="3118"/>
      </w:tabs>
      <w:spacing w:before="120" w:after="120"/>
      <w:ind w:left="3118" w:hanging="567"/>
      <w:jc w:val="both"/>
    </w:pPr>
  </w:style>
  <w:style w:type="paragraph" w:customStyle="1" w:styleId="Bullet0">
    <w:name w:val="Bullet 0"/>
    <w:basedOn w:val="Normal"/>
    <w:rsid w:val="00565D10"/>
    <w:pPr>
      <w:numPr>
        <w:numId w:val="9"/>
      </w:numPr>
      <w:tabs>
        <w:tab w:val="num" w:pos="643"/>
      </w:tabs>
      <w:spacing w:before="120" w:after="120"/>
      <w:ind w:left="643" w:hanging="360"/>
      <w:jc w:val="both"/>
    </w:pPr>
  </w:style>
  <w:style w:type="paragraph" w:customStyle="1" w:styleId="Bullet1">
    <w:name w:val="Bullet 1"/>
    <w:basedOn w:val="Normal"/>
    <w:rsid w:val="00565D10"/>
    <w:pPr>
      <w:numPr>
        <w:numId w:val="10"/>
      </w:numPr>
      <w:tabs>
        <w:tab w:val="num" w:pos="926"/>
      </w:tabs>
      <w:spacing w:before="120" w:after="120"/>
      <w:ind w:left="926" w:hanging="360"/>
      <w:jc w:val="both"/>
    </w:pPr>
  </w:style>
  <w:style w:type="paragraph" w:customStyle="1" w:styleId="Bullet2">
    <w:name w:val="Bullet 2"/>
    <w:basedOn w:val="Normal"/>
    <w:rsid w:val="00565D10"/>
    <w:pPr>
      <w:numPr>
        <w:numId w:val="11"/>
      </w:numPr>
      <w:spacing w:before="120" w:after="120"/>
      <w:jc w:val="both"/>
    </w:pPr>
  </w:style>
  <w:style w:type="paragraph" w:customStyle="1" w:styleId="Bullet3">
    <w:name w:val="Bullet 3"/>
    <w:basedOn w:val="Normal"/>
    <w:rsid w:val="00565D10"/>
    <w:pPr>
      <w:tabs>
        <w:tab w:val="num" w:pos="2551"/>
      </w:tabs>
      <w:spacing w:before="120" w:after="120"/>
      <w:ind w:left="2551" w:hanging="567"/>
      <w:jc w:val="both"/>
    </w:pPr>
  </w:style>
  <w:style w:type="paragraph" w:customStyle="1" w:styleId="Bullet4">
    <w:name w:val="Bullet 4"/>
    <w:basedOn w:val="Normal"/>
    <w:rsid w:val="00565D10"/>
    <w:pPr>
      <w:numPr>
        <w:numId w:val="12"/>
      </w:numPr>
      <w:spacing w:before="120" w:after="120"/>
      <w:jc w:val="both"/>
    </w:pPr>
  </w:style>
  <w:style w:type="paragraph" w:customStyle="1" w:styleId="Langue">
    <w:name w:val="Langue"/>
    <w:basedOn w:val="Normal"/>
    <w:next w:val="Rfrenceinterne"/>
    <w:rsid w:val="00565D10"/>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565D10"/>
    <w:pPr>
      <w:ind w:left="5103"/>
    </w:pPr>
  </w:style>
  <w:style w:type="paragraph" w:customStyle="1" w:styleId="Rfrenceinterinstitutionnelle">
    <w:name w:val="Référence interinstitutionnelle"/>
    <w:basedOn w:val="Normal"/>
    <w:next w:val="Statut"/>
    <w:rsid w:val="00565D10"/>
    <w:pPr>
      <w:ind w:left="5103"/>
    </w:pPr>
  </w:style>
  <w:style w:type="paragraph" w:customStyle="1" w:styleId="Statut">
    <w:name w:val="Statut"/>
    <w:basedOn w:val="Normal"/>
    <w:next w:val="Typedudocument"/>
    <w:rsid w:val="00565D10"/>
    <w:pPr>
      <w:spacing w:before="360"/>
      <w:jc w:val="center"/>
    </w:pPr>
  </w:style>
  <w:style w:type="paragraph" w:customStyle="1" w:styleId="Typedudocument">
    <w:name w:val="Type du document"/>
    <w:basedOn w:val="Normal"/>
    <w:next w:val="Titreobjet"/>
    <w:rsid w:val="00565D10"/>
    <w:pPr>
      <w:spacing w:before="360"/>
      <w:jc w:val="center"/>
    </w:pPr>
    <w:rPr>
      <w:b/>
    </w:rPr>
  </w:style>
  <w:style w:type="paragraph" w:customStyle="1" w:styleId="Titreobjet">
    <w:name w:val="Titre objet"/>
    <w:basedOn w:val="Normal"/>
    <w:next w:val="IntrtEEE"/>
    <w:rsid w:val="00565D10"/>
    <w:pPr>
      <w:spacing w:before="360" w:after="360"/>
      <w:jc w:val="center"/>
    </w:pPr>
    <w:rPr>
      <w:b/>
    </w:rPr>
  </w:style>
  <w:style w:type="paragraph" w:customStyle="1" w:styleId="IntrtEEE">
    <w:name w:val="Intérêt EEE"/>
    <w:basedOn w:val="Languesfaisantfoi"/>
    <w:next w:val="Normal"/>
    <w:rsid w:val="00565D10"/>
    <w:pPr>
      <w:spacing w:after="240"/>
    </w:pPr>
  </w:style>
  <w:style w:type="paragraph" w:customStyle="1" w:styleId="Languesfaisantfoi">
    <w:name w:val="Langues faisant foi"/>
    <w:basedOn w:val="Normal"/>
    <w:next w:val="Normal"/>
    <w:rsid w:val="00565D10"/>
    <w:pPr>
      <w:spacing w:before="360"/>
      <w:jc w:val="center"/>
    </w:pPr>
  </w:style>
  <w:style w:type="paragraph" w:customStyle="1" w:styleId="Nomdelinstitution">
    <w:name w:val="Nom de l'institution"/>
    <w:basedOn w:val="Normal"/>
    <w:next w:val="Emission"/>
    <w:rsid w:val="00565D10"/>
    <w:rPr>
      <w:rFonts w:ascii="Arial" w:hAnsi="Arial" w:cs="Arial"/>
    </w:rPr>
  </w:style>
  <w:style w:type="paragraph" w:customStyle="1" w:styleId="Emission">
    <w:name w:val="Emission"/>
    <w:basedOn w:val="Normal"/>
    <w:next w:val="Rfrenceinstitutionnelle"/>
    <w:rsid w:val="00565D10"/>
    <w:pPr>
      <w:ind w:left="5103"/>
    </w:pPr>
  </w:style>
  <w:style w:type="paragraph" w:customStyle="1" w:styleId="Rfrenceinstitutionnelle">
    <w:name w:val="Référence institutionnelle"/>
    <w:basedOn w:val="Normal"/>
    <w:next w:val="Confidentialit"/>
    <w:rsid w:val="00565D10"/>
    <w:pPr>
      <w:spacing w:after="240"/>
      <w:ind w:left="5103"/>
    </w:pPr>
  </w:style>
  <w:style w:type="paragraph" w:customStyle="1" w:styleId="Confidentialit">
    <w:name w:val="Confidentialité"/>
    <w:basedOn w:val="Normal"/>
    <w:next w:val="TypedudocumentPagedecouverture"/>
    <w:rsid w:val="00565D10"/>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565D10"/>
  </w:style>
  <w:style w:type="paragraph" w:customStyle="1" w:styleId="TitreobjetPagedecouverture">
    <w:name w:val="Titre objet (Page de couverture)"/>
    <w:basedOn w:val="Titreobjet"/>
    <w:next w:val="IntrtEEEPagedecouverture"/>
    <w:rsid w:val="00565D10"/>
  </w:style>
  <w:style w:type="paragraph" w:customStyle="1" w:styleId="IntrtEEEPagedecouverture">
    <w:name w:val="Intérêt EEE (Page de couverture)"/>
    <w:basedOn w:val="IntrtEEE"/>
    <w:next w:val="Rfrencecroise"/>
    <w:rsid w:val="00565D10"/>
  </w:style>
  <w:style w:type="paragraph" w:customStyle="1" w:styleId="Rfrencecroise">
    <w:name w:val="Référence croisée"/>
    <w:basedOn w:val="Normal"/>
    <w:rsid w:val="00565D10"/>
    <w:pPr>
      <w:jc w:val="center"/>
    </w:pPr>
  </w:style>
  <w:style w:type="paragraph" w:customStyle="1" w:styleId="Pagedecouverture">
    <w:name w:val="Page de couverture"/>
    <w:basedOn w:val="Normal"/>
    <w:next w:val="Normal"/>
    <w:rsid w:val="00565D10"/>
    <w:pPr>
      <w:jc w:val="both"/>
    </w:pPr>
  </w:style>
  <w:style w:type="paragraph" w:customStyle="1" w:styleId="Declassification">
    <w:name w:val="Declassification"/>
    <w:basedOn w:val="Normal"/>
    <w:next w:val="Normal"/>
    <w:rsid w:val="00565D10"/>
    <w:pPr>
      <w:jc w:val="both"/>
    </w:pPr>
  </w:style>
  <w:style w:type="paragraph" w:customStyle="1" w:styleId="Disclaimer">
    <w:name w:val="Disclaimer"/>
    <w:basedOn w:val="Normal"/>
    <w:rsid w:val="00565D1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565D10"/>
    <w:pPr>
      <w:ind w:left="5103"/>
    </w:pPr>
    <w:rPr>
      <w:sz w:val="28"/>
    </w:rPr>
  </w:style>
  <w:style w:type="paragraph" w:customStyle="1" w:styleId="DateMarking">
    <w:name w:val="DateMarking"/>
    <w:basedOn w:val="Normal"/>
    <w:rsid w:val="00565D10"/>
    <w:pPr>
      <w:ind w:left="5103"/>
    </w:pPr>
    <w:rPr>
      <w:i/>
      <w:sz w:val="28"/>
    </w:rPr>
  </w:style>
  <w:style w:type="paragraph" w:customStyle="1" w:styleId="ReleasableTo">
    <w:name w:val="ReleasableTo"/>
    <w:basedOn w:val="Normal"/>
    <w:rsid w:val="00565D10"/>
    <w:pPr>
      <w:ind w:left="5103"/>
    </w:pPr>
    <w:rPr>
      <w:i/>
      <w:sz w:val="28"/>
    </w:rPr>
  </w:style>
  <w:style w:type="paragraph" w:customStyle="1" w:styleId="Annexetitreexpos">
    <w:name w:val="Annexe titre (exposé)"/>
    <w:basedOn w:val="Normal"/>
    <w:next w:val="Normal"/>
    <w:rsid w:val="00565D10"/>
    <w:pPr>
      <w:spacing w:before="120" w:after="120"/>
      <w:jc w:val="center"/>
    </w:pPr>
    <w:rPr>
      <w:b/>
      <w:u w:val="single"/>
    </w:rPr>
  </w:style>
  <w:style w:type="paragraph" w:customStyle="1" w:styleId="Annexetitre">
    <w:name w:val="Annexe titre"/>
    <w:basedOn w:val="Normal"/>
    <w:next w:val="Normal"/>
    <w:rsid w:val="00565D10"/>
    <w:pPr>
      <w:spacing w:before="120" w:after="120"/>
      <w:jc w:val="center"/>
    </w:pPr>
    <w:rPr>
      <w:b/>
      <w:u w:val="single"/>
    </w:rPr>
  </w:style>
  <w:style w:type="paragraph" w:customStyle="1" w:styleId="Annexetitrefichefinancire">
    <w:name w:val="Annexe titre (fiche financière)"/>
    <w:basedOn w:val="Normal"/>
    <w:next w:val="Normal"/>
    <w:rsid w:val="00565D10"/>
    <w:pPr>
      <w:spacing w:before="120" w:after="120"/>
      <w:jc w:val="center"/>
    </w:pPr>
    <w:rPr>
      <w:b/>
      <w:u w:val="single"/>
    </w:rPr>
  </w:style>
  <w:style w:type="paragraph" w:customStyle="1" w:styleId="Applicationdirecte">
    <w:name w:val="Application directe"/>
    <w:basedOn w:val="Normal"/>
    <w:next w:val="Fait"/>
    <w:rsid w:val="00565D10"/>
    <w:pPr>
      <w:spacing w:before="480" w:after="120"/>
      <w:jc w:val="both"/>
    </w:pPr>
  </w:style>
  <w:style w:type="paragraph" w:customStyle="1" w:styleId="Fait">
    <w:name w:val="Fait à"/>
    <w:basedOn w:val="Normal"/>
    <w:next w:val="Institutionquisigne"/>
    <w:rsid w:val="00565D10"/>
    <w:pPr>
      <w:keepNext/>
      <w:spacing w:before="120"/>
      <w:jc w:val="both"/>
    </w:pPr>
  </w:style>
  <w:style w:type="paragraph" w:customStyle="1" w:styleId="Institutionquisigne">
    <w:name w:val="Institution qui signe"/>
    <w:basedOn w:val="Normal"/>
    <w:next w:val="Personnequisigne"/>
    <w:rsid w:val="00565D10"/>
    <w:pPr>
      <w:keepNext/>
      <w:tabs>
        <w:tab w:val="left" w:pos="4252"/>
      </w:tabs>
      <w:spacing w:before="720"/>
      <w:jc w:val="both"/>
    </w:pPr>
    <w:rPr>
      <w:i/>
    </w:rPr>
  </w:style>
  <w:style w:type="paragraph" w:customStyle="1" w:styleId="Personnequisigne">
    <w:name w:val="Personne qui signe"/>
    <w:basedOn w:val="Normal"/>
    <w:next w:val="Institutionquisigne"/>
    <w:rsid w:val="00565D10"/>
    <w:pPr>
      <w:tabs>
        <w:tab w:val="left" w:pos="4252"/>
      </w:tabs>
    </w:pPr>
    <w:rPr>
      <w:i/>
    </w:rPr>
  </w:style>
  <w:style w:type="paragraph" w:customStyle="1" w:styleId="Avertissementtitre">
    <w:name w:val="Avertissement titre"/>
    <w:basedOn w:val="Normal"/>
    <w:next w:val="Normal"/>
    <w:rsid w:val="00565D10"/>
    <w:pPr>
      <w:keepNext/>
      <w:spacing w:before="480" w:after="120"/>
      <w:jc w:val="both"/>
    </w:pPr>
    <w:rPr>
      <w:u w:val="single"/>
    </w:rPr>
  </w:style>
  <w:style w:type="paragraph" w:customStyle="1" w:styleId="Confidence">
    <w:name w:val="Confidence"/>
    <w:basedOn w:val="Normal"/>
    <w:next w:val="Normal"/>
    <w:rsid w:val="00565D10"/>
    <w:pPr>
      <w:spacing w:before="360" w:after="120"/>
      <w:jc w:val="center"/>
    </w:pPr>
  </w:style>
  <w:style w:type="paragraph" w:customStyle="1" w:styleId="Considrant">
    <w:name w:val="Considérant"/>
    <w:basedOn w:val="Normal"/>
    <w:rsid w:val="00565D10"/>
    <w:pPr>
      <w:tabs>
        <w:tab w:val="num" w:pos="709"/>
      </w:tabs>
      <w:spacing w:before="120" w:after="120"/>
      <w:ind w:left="709" w:hanging="709"/>
      <w:jc w:val="both"/>
    </w:pPr>
  </w:style>
  <w:style w:type="paragraph" w:customStyle="1" w:styleId="Corrigendum">
    <w:name w:val="Corrigendum"/>
    <w:basedOn w:val="Normal"/>
    <w:next w:val="Normal"/>
    <w:rsid w:val="00565D10"/>
    <w:pPr>
      <w:spacing w:after="240"/>
    </w:pPr>
  </w:style>
  <w:style w:type="paragraph" w:customStyle="1" w:styleId="Datedadoption">
    <w:name w:val="Date d'adoption"/>
    <w:basedOn w:val="Normal"/>
    <w:next w:val="Titreobjet"/>
    <w:rsid w:val="00565D10"/>
    <w:pPr>
      <w:spacing w:before="360"/>
      <w:jc w:val="center"/>
    </w:pPr>
    <w:rPr>
      <w:b/>
    </w:rPr>
  </w:style>
  <w:style w:type="paragraph" w:customStyle="1" w:styleId="Exposdesmotifstitre">
    <w:name w:val="Exposé des motifs titre"/>
    <w:basedOn w:val="Normal"/>
    <w:next w:val="Normal"/>
    <w:rsid w:val="00565D10"/>
    <w:pPr>
      <w:spacing w:before="120" w:after="120"/>
      <w:jc w:val="center"/>
    </w:pPr>
    <w:rPr>
      <w:b/>
      <w:u w:val="single"/>
    </w:rPr>
  </w:style>
  <w:style w:type="paragraph" w:customStyle="1" w:styleId="Formuledadoption">
    <w:name w:val="Formule d'adoption"/>
    <w:basedOn w:val="Normal"/>
    <w:next w:val="Titrearticle"/>
    <w:rsid w:val="00565D10"/>
    <w:pPr>
      <w:keepNext/>
      <w:spacing w:before="120" w:after="120"/>
      <w:jc w:val="both"/>
    </w:pPr>
  </w:style>
  <w:style w:type="paragraph" w:customStyle="1" w:styleId="Titrearticle">
    <w:name w:val="Titre article"/>
    <w:basedOn w:val="Normal"/>
    <w:next w:val="Normal"/>
    <w:rsid w:val="00565D10"/>
    <w:pPr>
      <w:keepNext/>
      <w:spacing w:before="360" w:after="120"/>
      <w:jc w:val="center"/>
    </w:pPr>
    <w:rPr>
      <w:i/>
    </w:rPr>
  </w:style>
  <w:style w:type="paragraph" w:customStyle="1" w:styleId="Institutionquiagit">
    <w:name w:val="Institution qui agit"/>
    <w:basedOn w:val="Normal"/>
    <w:next w:val="Normal"/>
    <w:rsid w:val="00565D10"/>
    <w:pPr>
      <w:keepNext/>
      <w:spacing w:before="600" w:after="120"/>
      <w:jc w:val="both"/>
    </w:pPr>
  </w:style>
  <w:style w:type="paragraph" w:customStyle="1" w:styleId="ManualConsidrant">
    <w:name w:val="Manual Considérant"/>
    <w:basedOn w:val="Normal"/>
    <w:rsid w:val="00565D10"/>
    <w:pPr>
      <w:spacing w:before="120" w:after="120"/>
      <w:ind w:left="709" w:hanging="709"/>
      <w:jc w:val="both"/>
    </w:pPr>
  </w:style>
  <w:style w:type="character" w:customStyle="1" w:styleId="Added">
    <w:name w:val="Added"/>
    <w:basedOn w:val="DefaultParagraphFont"/>
    <w:rsid w:val="00565D10"/>
    <w:rPr>
      <w:b/>
      <w:u w:val="single"/>
      <w:shd w:val="clear" w:color="auto" w:fill="auto"/>
    </w:rPr>
  </w:style>
  <w:style w:type="character" w:customStyle="1" w:styleId="Deleted">
    <w:name w:val="Deleted"/>
    <w:basedOn w:val="DefaultParagraphFont"/>
    <w:rsid w:val="00565D10"/>
    <w:rPr>
      <w:strike/>
      <w:dstrike w:val="0"/>
      <w:shd w:val="clear" w:color="auto" w:fill="auto"/>
    </w:rPr>
  </w:style>
  <w:style w:type="paragraph" w:customStyle="1" w:styleId="Address">
    <w:name w:val="Address"/>
    <w:basedOn w:val="Normal"/>
    <w:next w:val="Normal"/>
    <w:rsid w:val="00565D10"/>
    <w:pPr>
      <w:keepLines/>
      <w:spacing w:before="120" w:after="120" w:line="360" w:lineRule="auto"/>
      <w:ind w:left="3402"/>
    </w:pPr>
  </w:style>
  <w:style w:type="paragraph" w:customStyle="1" w:styleId="Objetexterne">
    <w:name w:val="Objet externe"/>
    <w:basedOn w:val="Normal"/>
    <w:next w:val="Normal"/>
    <w:rsid w:val="00565D10"/>
    <w:pPr>
      <w:spacing w:before="120" w:after="120"/>
      <w:jc w:val="both"/>
    </w:pPr>
    <w:rPr>
      <w:i/>
      <w:caps/>
    </w:rPr>
  </w:style>
  <w:style w:type="paragraph" w:customStyle="1" w:styleId="Supertitre">
    <w:name w:val="Supertitre"/>
    <w:basedOn w:val="Normal"/>
    <w:next w:val="Normal"/>
    <w:rsid w:val="00565D10"/>
    <w:pPr>
      <w:spacing w:after="600"/>
      <w:jc w:val="center"/>
    </w:pPr>
    <w:rPr>
      <w:b/>
    </w:rPr>
  </w:style>
  <w:style w:type="paragraph" w:customStyle="1" w:styleId="Fichefinanciretitre">
    <w:name w:val="Fiche financière titre"/>
    <w:basedOn w:val="Normal"/>
    <w:next w:val="Normal"/>
    <w:rsid w:val="00565D10"/>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565D10"/>
  </w:style>
  <w:style w:type="paragraph" w:customStyle="1" w:styleId="RfrenceinterinstitutionnellePagedecouverture">
    <w:name w:val="Référence interinstitutionnelle (Page de couverture)"/>
    <w:basedOn w:val="Rfrenceinterinstitutionnelle"/>
    <w:next w:val="Confidentialit"/>
    <w:rsid w:val="00565D10"/>
  </w:style>
  <w:style w:type="paragraph" w:customStyle="1" w:styleId="StatutPagedecouverture">
    <w:name w:val="Statut (Page de couverture)"/>
    <w:basedOn w:val="Statut"/>
    <w:next w:val="TypedudocumentPagedecouverture"/>
    <w:rsid w:val="00565D10"/>
  </w:style>
  <w:style w:type="paragraph" w:customStyle="1" w:styleId="Volume">
    <w:name w:val="Volume"/>
    <w:basedOn w:val="Normal"/>
    <w:next w:val="Confidentialit"/>
    <w:rsid w:val="00565D10"/>
    <w:pPr>
      <w:spacing w:after="240"/>
      <w:ind w:left="5103"/>
    </w:pPr>
  </w:style>
  <w:style w:type="paragraph" w:customStyle="1" w:styleId="Accompagnant">
    <w:name w:val="Accompagnant"/>
    <w:basedOn w:val="Normal"/>
    <w:next w:val="Typeacteprincipal"/>
    <w:rsid w:val="00565D10"/>
    <w:pPr>
      <w:spacing w:after="240"/>
      <w:jc w:val="center"/>
    </w:pPr>
    <w:rPr>
      <w:b/>
      <w:i/>
    </w:rPr>
  </w:style>
  <w:style w:type="paragraph" w:customStyle="1" w:styleId="Typeacteprincipal">
    <w:name w:val="Type acte principal"/>
    <w:basedOn w:val="Normal"/>
    <w:next w:val="Objetacteprincipal"/>
    <w:rsid w:val="00565D10"/>
    <w:pPr>
      <w:spacing w:after="240"/>
      <w:jc w:val="center"/>
    </w:pPr>
    <w:rPr>
      <w:b/>
    </w:rPr>
  </w:style>
  <w:style w:type="paragraph" w:customStyle="1" w:styleId="Objetacteprincipal">
    <w:name w:val="Objet acte principal"/>
    <w:basedOn w:val="Normal"/>
    <w:next w:val="Titrearticle"/>
    <w:rsid w:val="00565D10"/>
    <w:pPr>
      <w:spacing w:after="360"/>
      <w:jc w:val="center"/>
    </w:pPr>
    <w:rPr>
      <w:b/>
    </w:rPr>
  </w:style>
  <w:style w:type="paragraph" w:customStyle="1" w:styleId="AccompagnantPagedecouverture">
    <w:name w:val="Accompagnant (Page de couverture)"/>
    <w:basedOn w:val="Accompagnant"/>
    <w:next w:val="TypeacteprincipalPagedecouverture"/>
    <w:rsid w:val="00565D10"/>
  </w:style>
  <w:style w:type="paragraph" w:customStyle="1" w:styleId="TypeacteprincipalPagedecouverture">
    <w:name w:val="Type acte principal (Page de couverture)"/>
    <w:basedOn w:val="Typeacteprincipal"/>
    <w:next w:val="ObjetacteprincipalPagedecouverture"/>
    <w:rsid w:val="00565D10"/>
  </w:style>
  <w:style w:type="paragraph" w:customStyle="1" w:styleId="ObjetacteprincipalPagedecouverture">
    <w:name w:val="Objet acte principal (Page de couverture)"/>
    <w:basedOn w:val="Objetacteprincipal"/>
    <w:next w:val="Rfrencecroise"/>
    <w:rsid w:val="00565D10"/>
  </w:style>
  <w:style w:type="paragraph" w:customStyle="1" w:styleId="LanguesfaisantfoiPagedecouverture">
    <w:name w:val="Langues faisant foi (Page de couverture)"/>
    <w:basedOn w:val="Normal"/>
    <w:next w:val="Normal"/>
    <w:rsid w:val="00565D10"/>
    <w:pPr>
      <w:spacing w:before="360"/>
      <w:jc w:val="center"/>
    </w:pPr>
  </w:style>
  <w:style w:type="paragraph" w:styleId="ListBullet">
    <w:name w:val="List Bullet"/>
    <w:basedOn w:val="Normal"/>
    <w:uiPriority w:val="99"/>
    <w:semiHidden/>
    <w:unhideWhenUsed/>
    <w:rsid w:val="00565D10"/>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565D10"/>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565D10"/>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565D10"/>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565D10"/>
    <w:rPr>
      <w:sz w:val="16"/>
    </w:rPr>
  </w:style>
  <w:style w:type="paragraph" w:styleId="CommentText">
    <w:name w:val="annotation text"/>
    <w:basedOn w:val="Normal"/>
    <w:link w:val="CommentTextChar"/>
    <w:uiPriority w:val="99"/>
    <w:unhideWhenUsed/>
    <w:rsid w:val="00565D10"/>
    <w:pPr>
      <w:spacing w:before="120" w:after="120"/>
      <w:jc w:val="both"/>
    </w:pPr>
    <w:rPr>
      <w:sz w:val="20"/>
    </w:rPr>
  </w:style>
  <w:style w:type="character" w:customStyle="1" w:styleId="CommentTextChar">
    <w:name w:val="Comment Text Char"/>
    <w:basedOn w:val="DefaultParagraphFont"/>
    <w:link w:val="CommentText"/>
    <w:uiPriority w:val="99"/>
    <w:rsid w:val="00565D10"/>
    <w:rPr>
      <w:rFonts w:ascii="Times New Roman" w:eastAsia="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565D10"/>
    <w:rPr>
      <w:b/>
    </w:rPr>
  </w:style>
  <w:style w:type="character" w:customStyle="1" w:styleId="CommentSubjectChar">
    <w:name w:val="Comment Subject Char"/>
    <w:basedOn w:val="CommentTextChar"/>
    <w:link w:val="CommentSubject"/>
    <w:uiPriority w:val="99"/>
    <w:semiHidden/>
    <w:rsid w:val="00565D10"/>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565D10"/>
    <w:pPr>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65D10"/>
    <w:rPr>
      <w:rFonts w:ascii="Segoe UI" w:eastAsia="Times New Roman" w:hAnsi="Segoe UI" w:cs="Segoe UI"/>
      <w:sz w:val="18"/>
    </w:rPr>
  </w:style>
  <w:style w:type="paragraph" w:styleId="Revision">
    <w:name w:val="Revision"/>
    <w:hidden/>
    <w:uiPriority w:val="99"/>
    <w:semiHidden/>
    <w:rsid w:val="00565D10"/>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565D10"/>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565D10"/>
    <w:rPr>
      <w:rFonts w:ascii="Times New Roman" w:eastAsia="Times New Roman" w:hAnsi="Times New Roman" w:cs="Times New Roman"/>
      <w:sz w:val="24"/>
    </w:rPr>
  </w:style>
  <w:style w:type="character" w:customStyle="1" w:styleId="normaltextrun">
    <w:name w:val="normaltextrun"/>
    <w:basedOn w:val="DefaultParagraphFont"/>
    <w:rsid w:val="00565D10"/>
  </w:style>
  <w:style w:type="character" w:customStyle="1" w:styleId="eop">
    <w:name w:val="eop"/>
    <w:basedOn w:val="DefaultParagraphFont"/>
    <w:rsid w:val="00565D10"/>
  </w:style>
  <w:style w:type="character" w:styleId="Hyperlink">
    <w:name w:val="Hyperlink"/>
    <w:basedOn w:val="DefaultParagraphFont"/>
    <w:uiPriority w:val="99"/>
    <w:unhideWhenUsed/>
    <w:rsid w:val="00565D10"/>
    <w:rPr>
      <w:color w:val="0000FF" w:themeColor="hyperlink"/>
      <w:u w:val="single"/>
    </w:rPr>
  </w:style>
  <w:style w:type="character" w:customStyle="1" w:styleId="y2iqfc">
    <w:name w:val="y2iqfc"/>
    <w:basedOn w:val="DefaultParagraphFont"/>
    <w:rsid w:val="00565D10"/>
  </w:style>
  <w:style w:type="character" w:styleId="IntenseEmphasis">
    <w:name w:val="Intense Emphasis"/>
    <w:basedOn w:val="DefaultParagraphFont"/>
    <w:uiPriority w:val="21"/>
    <w:qFormat/>
    <w:rsid w:val="00565D10"/>
    <w:rPr>
      <w:i/>
      <w:color w:val="4F81BD" w:themeColor="accent1"/>
    </w:rPr>
  </w:style>
  <w:style w:type="paragraph" w:customStyle="1" w:styleId="Times12">
    <w:name w:val="Times12"/>
    <w:basedOn w:val="Normal"/>
    <w:rsid w:val="00565D10"/>
    <w:pPr>
      <w:suppressAutoHyphens/>
      <w:spacing w:after="140"/>
      <w:jc w:val="both"/>
    </w:pPr>
    <w:rPr>
      <w:rFonts w:ascii="Times" w:eastAsia="SimSun" w:hAnsi="Times" w:cs="Times"/>
      <w:color w:val="00000A"/>
      <w:kern w:val="1"/>
    </w:rPr>
  </w:style>
  <w:style w:type="paragraph" w:customStyle="1" w:styleId="paragraph">
    <w:name w:val="paragraph"/>
    <w:basedOn w:val="Normal"/>
    <w:rsid w:val="00565D10"/>
    <w:pPr>
      <w:spacing w:before="100" w:beforeAutospacing="1" w:after="100" w:afterAutospacing="1"/>
    </w:pPr>
  </w:style>
  <w:style w:type="paragraph" w:customStyle="1" w:styleId="FooterCoverPage">
    <w:name w:val="Footer Cover Page"/>
    <w:basedOn w:val="Normal"/>
    <w:link w:val="FooterCoverPageChar"/>
    <w:rsid w:val="00565D10"/>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565D10"/>
    <w:rPr>
      <w:rFonts w:ascii="Times New Roman" w:eastAsia="Times New Roman" w:hAnsi="Times New Roman" w:cs="Times New Roman"/>
      <w:sz w:val="24"/>
    </w:rPr>
  </w:style>
  <w:style w:type="paragraph" w:customStyle="1" w:styleId="HeaderCoverPage">
    <w:name w:val="Header Cover Page"/>
    <w:basedOn w:val="Normal"/>
    <w:link w:val="HeaderCoverPageChar"/>
    <w:rsid w:val="00565D10"/>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565D10"/>
    <w:rPr>
      <w:rFonts w:ascii="Times New Roman" w:eastAsia="Times New Roman" w:hAnsi="Times New Roman" w:cs="Times New Roman"/>
      <w:sz w:val="24"/>
    </w:rPr>
  </w:style>
  <w:style w:type="table" w:styleId="TableGrid">
    <w:name w:val="Table Grid"/>
    <w:basedOn w:val="TableNormal"/>
    <w:uiPriority w:val="59"/>
    <w:rsid w:val="00565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565D10"/>
    <w:pPr>
      <w:numPr>
        <w:numId w:val="13"/>
      </w:numPr>
    </w:pPr>
  </w:style>
  <w:style w:type="paragraph" w:styleId="IntenseQuote">
    <w:name w:val="Intense Quote"/>
    <w:basedOn w:val="Normal"/>
    <w:next w:val="Normal"/>
    <w:link w:val="IntenseQuoteChar"/>
    <w:uiPriority w:val="30"/>
    <w:qFormat/>
    <w:rsid w:val="00565D10"/>
    <w:pPr>
      <w:pBdr>
        <w:top w:val="single" w:sz="4" w:space="10" w:color="4F81BD" w:themeColor="accent1"/>
        <w:bottom w:val="single" w:sz="4" w:space="10" w:color="4F81BD" w:themeColor="accent1"/>
      </w:pBdr>
      <w:spacing w:before="360" w:after="360"/>
      <w:ind w:left="864" w:right="864"/>
      <w:jc w:val="center"/>
    </w:pPr>
    <w:rPr>
      <w:i/>
      <w:color w:val="4F81BD" w:themeColor="accent1"/>
    </w:rPr>
  </w:style>
  <w:style w:type="character" w:customStyle="1" w:styleId="IntenseQuoteChar">
    <w:name w:val="Intense Quote Char"/>
    <w:basedOn w:val="DefaultParagraphFont"/>
    <w:link w:val="IntenseQuote"/>
    <w:uiPriority w:val="30"/>
    <w:rsid w:val="00565D10"/>
    <w:rPr>
      <w:rFonts w:ascii="Times New Roman" w:eastAsia="Times New Roman" w:hAnsi="Times New Roman" w:cs="Times New Roman"/>
      <w:i/>
      <w:color w:val="4F81BD" w:themeColor="accent1"/>
      <w:sz w:val="24"/>
    </w:rPr>
  </w:style>
  <w:style w:type="character" w:customStyle="1" w:styleId="FootnoteCharacters">
    <w:name w:val="Footnote Characters"/>
    <w:rsid w:val="00565D10"/>
    <w:rPr>
      <w:vertAlign w:val="superscript"/>
    </w:rPr>
  </w:style>
  <w:style w:type="paragraph" w:customStyle="1" w:styleId="Paragrafoelenco1">
    <w:name w:val="Paragrafo elenco1"/>
    <w:basedOn w:val="Normal"/>
    <w:rsid w:val="00565D10"/>
    <w:pPr>
      <w:spacing w:after="160" w:line="254" w:lineRule="auto"/>
      <w:ind w:left="720"/>
      <w:contextualSpacing/>
    </w:pPr>
    <w:rPr>
      <w:color w:val="00000A"/>
      <w:kern w:val="1"/>
      <w:sz w:val="20"/>
    </w:rPr>
  </w:style>
  <w:style w:type="paragraph" w:styleId="NormalWeb">
    <w:name w:val="Normal (Web)"/>
    <w:basedOn w:val="Normal"/>
    <w:uiPriority w:val="99"/>
    <w:unhideWhenUsed/>
    <w:rsid w:val="00565D10"/>
    <w:pPr>
      <w:spacing w:before="100" w:beforeAutospacing="1" w:after="100" w:afterAutospacing="1"/>
    </w:pPr>
  </w:style>
  <w:style w:type="character" w:customStyle="1" w:styleId="normaltextrun1">
    <w:name w:val="normaltextrun1"/>
    <w:basedOn w:val="DefaultParagraphFont"/>
    <w:rsid w:val="00565D10"/>
  </w:style>
  <w:style w:type="numbering" w:customStyle="1" w:styleId="Stileimportato9">
    <w:name w:val="Stile importato 9"/>
    <w:rsid w:val="00565D10"/>
    <w:pPr>
      <w:numPr>
        <w:numId w:val="16"/>
      </w:numPr>
    </w:pPr>
  </w:style>
  <w:style w:type="character" w:customStyle="1" w:styleId="Hyperlink0">
    <w:name w:val="Hyperlink.0"/>
    <w:rsid w:val="00565D10"/>
  </w:style>
  <w:style w:type="paragraph" w:customStyle="1" w:styleId="Descriptiontext">
    <w:name w:val="Description text"/>
    <w:basedOn w:val="Normal"/>
    <w:link w:val="DescriptiontextChar"/>
    <w:qFormat/>
    <w:rsid w:val="00565D10"/>
    <w:pPr>
      <w:spacing w:before="120" w:after="120"/>
      <w:ind w:left="709"/>
      <w:jc w:val="both"/>
    </w:pPr>
  </w:style>
  <w:style w:type="paragraph" w:customStyle="1" w:styleId="Descriptiontitle">
    <w:name w:val="Description title"/>
    <w:basedOn w:val="Descriptiontext"/>
    <w:link w:val="DescriptiontitleChar"/>
    <w:rsid w:val="00565D10"/>
  </w:style>
  <w:style w:type="character" w:customStyle="1" w:styleId="DescriptiontextChar">
    <w:name w:val="Description text Char"/>
    <w:basedOn w:val="DefaultParagraphFont"/>
    <w:link w:val="Descriptiontext"/>
    <w:rsid w:val="00565D10"/>
    <w:rPr>
      <w:rFonts w:ascii="Times New Roman" w:eastAsia="Times New Roman" w:hAnsi="Times New Roman" w:cs="Times New Roman"/>
      <w:sz w:val="24"/>
    </w:rPr>
  </w:style>
  <w:style w:type="character" w:customStyle="1" w:styleId="DescriptiontitleChar">
    <w:name w:val="Description title Char"/>
    <w:basedOn w:val="DescriptiontextChar"/>
    <w:link w:val="Descriptiontitle"/>
    <w:rsid w:val="00565D10"/>
    <w:rPr>
      <w:rFonts w:ascii="Times New Roman" w:eastAsia="Times New Roman" w:hAnsi="Times New Roman" w:cs="Times New Roman"/>
      <w:sz w:val="24"/>
    </w:rPr>
  </w:style>
  <w:style w:type="paragraph" w:customStyle="1" w:styleId="Axistitle">
    <w:name w:val="Axis title"/>
    <w:basedOn w:val="Normal"/>
    <w:link w:val="AxistitleChar"/>
    <w:qFormat/>
    <w:rsid w:val="00565D10"/>
    <w:pPr>
      <w:spacing w:before="320" w:after="240"/>
      <w:ind w:left="709"/>
      <w:jc w:val="both"/>
    </w:pPr>
    <w:rPr>
      <w:i/>
    </w:rPr>
  </w:style>
  <w:style w:type="character" w:customStyle="1" w:styleId="AxistitleChar">
    <w:name w:val="Axis title Char"/>
    <w:basedOn w:val="DefaultParagraphFont"/>
    <w:link w:val="Axistitle"/>
    <w:rsid w:val="00565D10"/>
    <w:rPr>
      <w:rFonts w:ascii="Times New Roman" w:eastAsia="Times New Roman" w:hAnsi="Times New Roman" w:cs="Times New Roman"/>
      <w:i/>
      <w:sz w:val="24"/>
    </w:rPr>
  </w:style>
  <w:style w:type="character" w:customStyle="1" w:styleId="Mention1">
    <w:name w:val="Mention1"/>
    <w:basedOn w:val="DefaultParagraphFont"/>
    <w:uiPriority w:val="99"/>
    <w:unhideWhenUsed/>
    <w:rsid w:val="00565D10"/>
    <w:rPr>
      <w:color w:val="2B579A"/>
      <w:shd w:val="clear" w:color="auto" w:fill="E6E6E6"/>
    </w:rPr>
  </w:style>
  <w:style w:type="character" w:customStyle="1" w:styleId="superscript">
    <w:name w:val="superscript"/>
    <w:basedOn w:val="DefaultParagraphFont"/>
    <w:rsid w:val="00565D10"/>
  </w:style>
  <w:style w:type="paragraph" w:styleId="ListNumber4">
    <w:name w:val="List Number 4"/>
    <w:basedOn w:val="Normal"/>
    <w:uiPriority w:val="99"/>
    <w:semiHidden/>
    <w:unhideWhenUsed/>
    <w:rsid w:val="00565D10"/>
    <w:pPr>
      <w:numPr>
        <w:numId w:val="17"/>
      </w:numPr>
      <w:tabs>
        <w:tab w:val="num" w:pos="360"/>
      </w:tabs>
      <w:spacing w:before="120" w:after="120"/>
      <w:ind w:left="720"/>
      <w:contextualSpacing/>
      <w:jc w:val="both"/>
    </w:pPr>
    <w:rPr>
      <w:rFonts w:eastAsiaTheme="minorHAnsi"/>
    </w:rPr>
  </w:style>
  <w:style w:type="numbering" w:customStyle="1" w:styleId="NoList2">
    <w:name w:val="No List2"/>
    <w:next w:val="NoList"/>
    <w:uiPriority w:val="99"/>
    <w:semiHidden/>
    <w:unhideWhenUsed/>
    <w:rsid w:val="00565D10"/>
  </w:style>
  <w:style w:type="paragraph" w:styleId="Caption">
    <w:name w:val="caption"/>
    <w:basedOn w:val="Normal"/>
    <w:next w:val="Normal"/>
    <w:uiPriority w:val="35"/>
    <w:semiHidden/>
    <w:unhideWhenUsed/>
    <w:qFormat/>
    <w:rsid w:val="00565D10"/>
    <w:pPr>
      <w:spacing w:after="200"/>
      <w:jc w:val="both"/>
    </w:pPr>
    <w:rPr>
      <w:rFonts w:eastAsiaTheme="minorHAnsi"/>
      <w:i/>
      <w:color w:val="1F497D" w:themeColor="text2"/>
      <w:sz w:val="18"/>
    </w:rPr>
  </w:style>
  <w:style w:type="paragraph" w:styleId="TableofFigures">
    <w:name w:val="table of figures"/>
    <w:basedOn w:val="Normal"/>
    <w:next w:val="Normal"/>
    <w:uiPriority w:val="99"/>
    <w:semiHidden/>
    <w:unhideWhenUsed/>
    <w:rsid w:val="00565D10"/>
    <w:pPr>
      <w:spacing w:before="120"/>
      <w:jc w:val="both"/>
    </w:pPr>
    <w:rPr>
      <w:rFonts w:eastAsiaTheme="minorHAnsi"/>
    </w:rPr>
  </w:style>
  <w:style w:type="paragraph" w:styleId="ListNumber">
    <w:name w:val="List Number"/>
    <w:basedOn w:val="Normal"/>
    <w:uiPriority w:val="99"/>
    <w:semiHidden/>
    <w:unhideWhenUsed/>
    <w:rsid w:val="00565D10"/>
    <w:pPr>
      <w:numPr>
        <w:numId w:val="18"/>
      </w:numPr>
      <w:spacing w:before="120" w:after="120"/>
      <w:ind w:left="0" w:firstLine="0"/>
      <w:contextualSpacing/>
      <w:jc w:val="both"/>
    </w:pPr>
    <w:rPr>
      <w:rFonts w:eastAsiaTheme="minorHAnsi"/>
    </w:rPr>
  </w:style>
  <w:style w:type="paragraph" w:styleId="ListNumber2">
    <w:name w:val="List Number 2"/>
    <w:basedOn w:val="Normal"/>
    <w:uiPriority w:val="99"/>
    <w:semiHidden/>
    <w:unhideWhenUsed/>
    <w:rsid w:val="00565D10"/>
    <w:pPr>
      <w:numPr>
        <w:numId w:val="19"/>
      </w:numPr>
      <w:tabs>
        <w:tab w:val="num" w:pos="360"/>
      </w:tabs>
      <w:spacing w:before="120" w:after="120"/>
      <w:ind w:left="0" w:firstLine="0"/>
      <w:contextualSpacing/>
      <w:jc w:val="both"/>
    </w:pPr>
    <w:rPr>
      <w:rFonts w:eastAsiaTheme="minorHAnsi"/>
    </w:rPr>
  </w:style>
  <w:style w:type="paragraph" w:styleId="ListNumber3">
    <w:name w:val="List Number 3"/>
    <w:basedOn w:val="Normal"/>
    <w:uiPriority w:val="99"/>
    <w:semiHidden/>
    <w:unhideWhenUsed/>
    <w:rsid w:val="00565D10"/>
    <w:pPr>
      <w:numPr>
        <w:numId w:val="20"/>
      </w:numPr>
      <w:spacing w:before="120" w:after="120"/>
      <w:ind w:left="0" w:firstLine="0"/>
      <w:contextualSpacing/>
      <w:jc w:val="both"/>
    </w:pPr>
    <w:rPr>
      <w:rFonts w:eastAsiaTheme="minorHAnsi"/>
    </w:rPr>
  </w:style>
  <w:style w:type="character" w:customStyle="1" w:styleId="Mention2">
    <w:name w:val="Mention2"/>
    <w:basedOn w:val="DefaultParagraphFont"/>
    <w:uiPriority w:val="99"/>
    <w:unhideWhenUsed/>
    <w:rsid w:val="00565D10"/>
    <w:rPr>
      <w:color w:val="2B579A"/>
      <w:shd w:val="clear" w:color="auto" w:fill="E6E6E6"/>
    </w:rPr>
  </w:style>
  <w:style w:type="paragraph" w:customStyle="1" w:styleId="TechnicalBlock">
    <w:name w:val="Technical Block"/>
    <w:basedOn w:val="Normal"/>
    <w:link w:val="TechnicalBlockChar"/>
    <w:rsid w:val="00565D10"/>
    <w:pPr>
      <w:spacing w:after="240"/>
      <w:jc w:val="center"/>
      <w:textAlignment w:val="baseline"/>
    </w:pPr>
  </w:style>
  <w:style w:type="character" w:customStyle="1" w:styleId="TechnicalBlockChar">
    <w:name w:val="Technical Block Char"/>
    <w:basedOn w:val="DefaultParagraphFont"/>
    <w:link w:val="TechnicalBlock"/>
    <w:rsid w:val="00565D10"/>
    <w:rPr>
      <w:rFonts w:ascii="Times New Roman" w:eastAsia="Times New Roman" w:hAnsi="Times New Roman" w:cs="Times New Roman"/>
      <w:sz w:val="24"/>
    </w:rPr>
  </w:style>
  <w:style w:type="paragraph" w:customStyle="1" w:styleId="EntText">
    <w:name w:val="EntText"/>
    <w:basedOn w:val="Normal"/>
    <w:rsid w:val="00573718"/>
    <w:pPr>
      <w:spacing w:before="120" w:after="120" w:line="360" w:lineRule="auto"/>
    </w:pPr>
    <w:rPr>
      <w:rFonts w:eastAsiaTheme="minorHAnsi"/>
    </w:rPr>
  </w:style>
  <w:style w:type="paragraph" w:customStyle="1" w:styleId="Lignefinal">
    <w:name w:val="Ligne final"/>
    <w:basedOn w:val="Normal"/>
    <w:next w:val="Normal"/>
    <w:rsid w:val="00573718"/>
    <w:pPr>
      <w:pBdr>
        <w:bottom w:val="single" w:sz="4" w:space="0" w:color="000000"/>
      </w:pBdr>
      <w:spacing w:before="360" w:after="120" w:line="360" w:lineRule="auto"/>
      <w:ind w:left="3400" w:right="3400"/>
      <w:jc w:val="center"/>
    </w:pPr>
    <w:rPr>
      <w:rFonts w:eastAsiaTheme="minorHAnsi"/>
      <w:b/>
    </w:rPr>
  </w:style>
  <w:style w:type="paragraph" w:customStyle="1" w:styleId="pj">
    <w:name w:val="p.j."/>
    <w:basedOn w:val="Normal"/>
    <w:link w:val="pjChar"/>
    <w:rsid w:val="00565D10"/>
    <w:pPr>
      <w:spacing w:before="1200" w:after="120"/>
      <w:ind w:left="1440" w:hanging="1440"/>
    </w:pPr>
  </w:style>
  <w:style w:type="character" w:customStyle="1" w:styleId="pjChar">
    <w:name w:val="p.j. Char"/>
    <w:basedOn w:val="DefaultParagraphFont"/>
    <w:link w:val="pj"/>
    <w:rsid w:val="00565D10"/>
    <w:rPr>
      <w:rFonts w:ascii="Times New Roman" w:eastAsia="Times New Roman" w:hAnsi="Times New Roman" w:cs="Times New Roman"/>
      <w:sz w:val="24"/>
    </w:rPr>
  </w:style>
  <w:style w:type="paragraph" w:customStyle="1" w:styleId="nbbordered">
    <w:name w:val="nb bordered"/>
    <w:basedOn w:val="Normal"/>
    <w:link w:val="nbborderedChar"/>
    <w:rsid w:val="00565D10"/>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565D10"/>
    <w:rPr>
      <w:rFonts w:ascii="Times New Roman" w:eastAsia="Times New Roman" w:hAnsi="Times New Roman" w:cs="Times New Roman"/>
      <w:b/>
      <w:sz w:val="24"/>
    </w:rPr>
  </w:style>
  <w:style w:type="paragraph" w:customStyle="1" w:styleId="HeaderCouncil">
    <w:name w:val="Header Council"/>
    <w:basedOn w:val="Normal"/>
    <w:link w:val="HeaderCouncilChar"/>
    <w:rsid w:val="00565D10"/>
    <w:rPr>
      <w:sz w:val="2"/>
    </w:rPr>
  </w:style>
  <w:style w:type="character" w:customStyle="1" w:styleId="HeaderCouncilChar">
    <w:name w:val="Header Council Char"/>
    <w:basedOn w:val="DefaultParagraphFont"/>
    <w:link w:val="HeaderCouncil"/>
    <w:rsid w:val="00565D10"/>
    <w:rPr>
      <w:rFonts w:ascii="Times New Roman" w:eastAsia="Times New Roman" w:hAnsi="Times New Roman" w:cs="Times New Roman"/>
      <w:sz w:val="2"/>
    </w:rPr>
  </w:style>
  <w:style w:type="paragraph" w:customStyle="1" w:styleId="HeaderCouncilLarge">
    <w:name w:val="Header Council Large"/>
    <w:basedOn w:val="Normal"/>
    <w:link w:val="HeaderCouncilLargeChar"/>
    <w:rsid w:val="00565D10"/>
    <w:pPr>
      <w:spacing w:after="440"/>
    </w:pPr>
    <w:rPr>
      <w:sz w:val="2"/>
    </w:rPr>
  </w:style>
  <w:style w:type="character" w:customStyle="1" w:styleId="HeaderCouncilLargeChar">
    <w:name w:val="Header Council Large Char"/>
    <w:basedOn w:val="DefaultParagraphFont"/>
    <w:link w:val="HeaderCouncilLarge"/>
    <w:rsid w:val="00565D10"/>
    <w:rPr>
      <w:rFonts w:ascii="Times New Roman" w:eastAsia="Times New Roman" w:hAnsi="Times New Roman" w:cs="Times New Roman"/>
      <w:sz w:val="2"/>
    </w:rPr>
  </w:style>
  <w:style w:type="paragraph" w:customStyle="1" w:styleId="FooterCouncil">
    <w:name w:val="Footer Council"/>
    <w:basedOn w:val="Normal"/>
    <w:link w:val="FooterCouncilChar"/>
    <w:rsid w:val="00565D10"/>
    <w:rPr>
      <w:sz w:val="2"/>
    </w:rPr>
  </w:style>
  <w:style w:type="character" w:customStyle="1" w:styleId="FooterCouncilChar">
    <w:name w:val="Footer Council Char"/>
    <w:basedOn w:val="DefaultParagraphFont"/>
    <w:link w:val="FooterCouncil"/>
    <w:rsid w:val="00565D10"/>
    <w:rPr>
      <w:rFonts w:ascii="Times New Roman" w:eastAsia="Times New Roman" w:hAnsi="Times New Roman" w:cs="Times New Roman"/>
      <w:sz w:val="2"/>
    </w:rPr>
  </w:style>
  <w:style w:type="paragraph" w:customStyle="1" w:styleId="FooterText">
    <w:name w:val="Footer Text"/>
    <w:basedOn w:val="Normal"/>
    <w:rsid w:val="00565D10"/>
  </w:style>
  <w:style w:type="character" w:styleId="PlaceholderText">
    <w:name w:val="Placeholder Text"/>
    <w:basedOn w:val="DefaultParagraphFont"/>
    <w:uiPriority w:val="99"/>
    <w:semiHidden/>
    <w:rsid w:val="00565D10"/>
    <w:rPr>
      <w:color w:val="808080"/>
    </w:rPr>
  </w:style>
  <w:style w:type="character" w:customStyle="1" w:styleId="findhit">
    <w:name w:val="findhit"/>
    <w:basedOn w:val="DefaultParagraphFont"/>
    <w:rsid w:val="00A932FE"/>
  </w:style>
  <w:style w:type="character" w:customStyle="1" w:styleId="tabchar">
    <w:name w:val="tabchar"/>
    <w:basedOn w:val="DefaultParagraphFont"/>
    <w:rsid w:val="00C9514F"/>
  </w:style>
  <w:style w:type="paragraph" w:customStyle="1" w:styleId="pf0">
    <w:name w:val="pf0"/>
    <w:basedOn w:val="Normal"/>
    <w:rsid w:val="00896869"/>
    <w:pPr>
      <w:spacing w:before="100" w:beforeAutospacing="1" w:after="100" w:afterAutospacing="1"/>
    </w:pPr>
  </w:style>
  <w:style w:type="character" w:customStyle="1" w:styleId="cf01">
    <w:name w:val="cf01"/>
    <w:basedOn w:val="DefaultParagraphFont"/>
    <w:rsid w:val="00896869"/>
    <w:rPr>
      <w:rFonts w:ascii="Segoe UI" w:hAnsi="Segoe UI" w:cs="Segoe UI" w:hint="default"/>
      <w:b/>
      <w:sz w:val="18"/>
    </w:rPr>
  </w:style>
  <w:style w:type="character" w:customStyle="1" w:styleId="cf11">
    <w:name w:val="cf11"/>
    <w:basedOn w:val="DefaultParagraphFont"/>
    <w:rsid w:val="00896869"/>
    <w:rPr>
      <w:rFonts w:ascii="Segoe UI" w:hAnsi="Segoe UI" w:cs="Segoe UI" w:hint="default"/>
      <w:sz w:val="18"/>
    </w:rPr>
  </w:style>
  <w:style w:type="paragraph" w:customStyle="1" w:styleId="LegalNumPar">
    <w:name w:val="LegalNumPar"/>
    <w:basedOn w:val="Normal"/>
    <w:rsid w:val="007F43B9"/>
    <w:pPr>
      <w:numPr>
        <w:numId w:val="25"/>
      </w:numPr>
      <w:spacing w:after="160" w:line="259" w:lineRule="auto"/>
    </w:pPr>
    <w:rPr>
      <w:rFonts w:asciiTheme="minorHAnsi" w:eastAsiaTheme="minorHAnsi" w:hAnsiTheme="minorHAnsi" w:cstheme="minorBidi"/>
      <w:sz w:val="22"/>
    </w:rPr>
  </w:style>
  <w:style w:type="paragraph" w:customStyle="1" w:styleId="LegalNumPar2">
    <w:name w:val="LegalNumPar2"/>
    <w:basedOn w:val="Normal"/>
    <w:rsid w:val="007F43B9"/>
    <w:pPr>
      <w:numPr>
        <w:ilvl w:val="1"/>
        <w:numId w:val="25"/>
      </w:numPr>
      <w:spacing w:after="160" w:line="259" w:lineRule="auto"/>
    </w:pPr>
    <w:rPr>
      <w:rFonts w:asciiTheme="minorHAnsi" w:eastAsiaTheme="minorHAnsi" w:hAnsiTheme="minorHAnsi" w:cstheme="minorBidi"/>
      <w:sz w:val="22"/>
    </w:rPr>
  </w:style>
  <w:style w:type="paragraph" w:customStyle="1" w:styleId="LegalNumPar3">
    <w:name w:val="LegalNumPar3"/>
    <w:basedOn w:val="Normal"/>
    <w:rsid w:val="007F43B9"/>
    <w:pPr>
      <w:numPr>
        <w:ilvl w:val="2"/>
        <w:numId w:val="25"/>
      </w:numPr>
      <w:spacing w:after="160" w:line="259" w:lineRule="auto"/>
    </w:pPr>
    <w:rPr>
      <w:rFonts w:asciiTheme="minorHAnsi" w:eastAsiaTheme="minorHAnsi" w:hAnsiTheme="minorHAnsi" w:cstheme="minorBidi"/>
      <w:sz w:val="22"/>
    </w:rPr>
  </w:style>
  <w:style w:type="character" w:styleId="SubtleEmphasis">
    <w:name w:val="Subtle Emphasis"/>
    <w:basedOn w:val="DefaultParagraphFont"/>
    <w:uiPriority w:val="19"/>
    <w:qFormat/>
    <w:rsid w:val="009B6678"/>
    <w:rPr>
      <w:i/>
      <w:color w:val="404040" w:themeColor="text1" w:themeTint="BF"/>
    </w:rPr>
  </w:style>
  <w:style w:type="character" w:customStyle="1" w:styleId="Mention3">
    <w:name w:val="Mention3"/>
    <w:basedOn w:val="DefaultParagraphFont"/>
    <w:uiPriority w:val="99"/>
    <w:unhideWhenUsed/>
    <w:rsid w:val="00D7695A"/>
    <w:rPr>
      <w:color w:val="2B579A"/>
      <w:shd w:val="clear" w:color="auto" w:fill="E6E6E6"/>
    </w:rPr>
  </w:style>
  <w:style w:type="character" w:customStyle="1" w:styleId="Mention4">
    <w:name w:val="Mention4"/>
    <w:basedOn w:val="DefaultParagraphFont"/>
    <w:uiPriority w:val="99"/>
    <w:unhideWhenUsed/>
    <w:rsid w:val="0005095A"/>
    <w:rPr>
      <w:color w:val="2B579A"/>
      <w:shd w:val="clear" w:color="auto" w:fill="E6E6E6"/>
    </w:rPr>
  </w:style>
  <w:style w:type="character" w:customStyle="1" w:styleId="ui-provider">
    <w:name w:val="ui-provider"/>
    <w:basedOn w:val="DefaultParagraphFont"/>
    <w:uiPriority w:val="1"/>
    <w:rsid w:val="00D7146E"/>
  </w:style>
  <w:style w:type="character" w:customStyle="1" w:styleId="UnresolvedMention1">
    <w:name w:val="Unresolved Mention1"/>
    <w:basedOn w:val="DefaultParagraphFont"/>
    <w:uiPriority w:val="99"/>
    <w:semiHidden/>
    <w:unhideWhenUsed/>
    <w:rsid w:val="003C0FBE"/>
    <w:rPr>
      <w:color w:val="605E5C"/>
      <w:shd w:val="clear" w:color="auto" w:fill="E1DFDD"/>
    </w:rPr>
  </w:style>
  <w:style w:type="paragraph" w:customStyle="1" w:styleId="P68B1DB1-Normale1">
    <w:name w:val="P68B1DB1-Normale1"/>
    <w:basedOn w:val="Normal"/>
    <w:rsid w:val="003D6C0C"/>
    <w:pPr>
      <w:spacing w:after="160" w:line="259" w:lineRule="auto"/>
    </w:pPr>
    <w:rPr>
      <w:rFonts w:ascii="Calibri" w:eastAsia="Calibri" w:hAnsi="Calibri" w:cs="Calibri"/>
      <w:b/>
      <w:sz w:val="22"/>
    </w:rPr>
  </w:style>
  <w:style w:type="paragraph" w:customStyle="1" w:styleId="P68B1DB1-Normale6">
    <w:name w:val="P68B1DB1-Normale6"/>
    <w:basedOn w:val="Normal"/>
    <w:rsid w:val="000475CC"/>
    <w:pPr>
      <w:spacing w:after="160" w:line="259" w:lineRule="auto"/>
    </w:pPr>
    <w:rPr>
      <w:rFonts w:eastAsia="Calibri"/>
      <w:sz w:val="20"/>
    </w:rPr>
  </w:style>
  <w:style w:type="character" w:customStyle="1" w:styleId="s10">
    <w:name w:val="s10"/>
    <w:basedOn w:val="DefaultParagraphFont"/>
    <w:rsid w:val="000475CC"/>
  </w:style>
  <w:style w:type="character" w:customStyle="1" w:styleId="Mention5">
    <w:name w:val="Mention5"/>
    <w:basedOn w:val="DefaultParagraphFont"/>
    <w:uiPriority w:val="99"/>
    <w:unhideWhenUsed/>
    <w:rsid w:val="00591B2C"/>
    <w:rPr>
      <w:color w:val="2B579A"/>
      <w:shd w:val="clear" w:color="auto" w:fill="E1DFDD"/>
    </w:rPr>
  </w:style>
  <w:style w:type="character" w:customStyle="1" w:styleId="UnresolvedMention2">
    <w:name w:val="Unresolved Mention2"/>
    <w:basedOn w:val="DefaultParagraphFont"/>
    <w:uiPriority w:val="99"/>
    <w:semiHidden/>
    <w:unhideWhenUsed/>
    <w:rsid w:val="00937BBA"/>
    <w:rPr>
      <w:color w:val="605E5C"/>
      <w:shd w:val="clear" w:color="auto" w:fill="E1DFDD"/>
    </w:rPr>
  </w:style>
  <w:style w:type="character" w:customStyle="1" w:styleId="font71">
    <w:name w:val="font71"/>
    <w:basedOn w:val="DefaultParagraphFont"/>
    <w:rsid w:val="00A64DCC"/>
    <w:rPr>
      <w:rFonts w:ascii="Times New Roman" w:hAnsi="Times New Roman" w:cs="Times New Roman" w:hint="default"/>
      <w:b w:val="0"/>
      <w:i w:val="0"/>
      <w:strike w:val="0"/>
      <w:dstrike w:val="0"/>
      <w:color w:val="000000"/>
      <w:sz w:val="20"/>
      <w:u w:val="none"/>
      <w:effect w:val="none"/>
    </w:rPr>
  </w:style>
  <w:style w:type="character" w:customStyle="1" w:styleId="font81">
    <w:name w:val="font81"/>
    <w:basedOn w:val="DefaultParagraphFont"/>
    <w:rsid w:val="00A64DCC"/>
    <w:rPr>
      <w:rFonts w:ascii="Times New Roman" w:hAnsi="Times New Roman" w:cs="Times New Roman" w:hint="default"/>
      <w:b w:val="0"/>
      <w:i w:val="0"/>
      <w:strike w:val="0"/>
      <w:dstrike w:val="0"/>
      <w:color w:val="006100"/>
      <w:sz w:val="20"/>
      <w:u w:val="none"/>
      <w:effect w:val="none"/>
    </w:rPr>
  </w:style>
  <w:style w:type="character" w:customStyle="1" w:styleId="font111">
    <w:name w:val="font111"/>
    <w:basedOn w:val="DefaultParagraphFont"/>
    <w:rsid w:val="001D6206"/>
    <w:rPr>
      <w:rFonts w:ascii="Times New Roman" w:hAnsi="Times New Roman" w:cs="Times New Roman" w:hint="default"/>
      <w:b w:val="0"/>
      <w:i w:val="0"/>
      <w:strike w:val="0"/>
      <w:dstrike w:val="0"/>
      <w:color w:val="006100"/>
      <w:sz w:val="20"/>
      <w:u w:val="none"/>
      <w:effect w:val="none"/>
    </w:rPr>
  </w:style>
  <w:style w:type="paragraph" w:customStyle="1" w:styleId="Default">
    <w:name w:val="Default"/>
    <w:rsid w:val="00906B6D"/>
    <w:pPr>
      <w:autoSpaceDE w:val="0"/>
      <w:autoSpaceDN w:val="0"/>
      <w:adjustRightInd w:val="0"/>
      <w:spacing w:after="0" w:line="240" w:lineRule="auto"/>
    </w:pPr>
    <w:rPr>
      <w:rFonts w:ascii="Times New Roman" w:hAnsi="Times New Roman" w:cs="Times New Roman"/>
      <w:color w:val="000000"/>
      <w:sz w:val="24"/>
    </w:rPr>
  </w:style>
  <w:style w:type="paragraph" w:customStyle="1" w:styleId="P68B1DB1-Heading11">
    <w:name w:val="P68B1DB1-Heading11"/>
    <w:basedOn w:val="Heading1"/>
    <w:rPr>
      <w:u w:val="single"/>
    </w:rPr>
  </w:style>
  <w:style w:type="paragraph" w:customStyle="1" w:styleId="P68B1DB1-Normal2">
    <w:name w:val="P68B1DB1-Normal2"/>
    <w:basedOn w:val="Normal"/>
    <w:rPr>
      <w:b/>
    </w:rPr>
  </w:style>
  <w:style w:type="paragraph" w:customStyle="1" w:styleId="P68B1DB1-Normal3">
    <w:name w:val="P68B1DB1-Normal3"/>
    <w:basedOn w:val="Normal"/>
    <w:rPr>
      <w:rFonts w:ascii="Arial Narrow" w:hAnsi="Arial Narrow" w:cs="Arial"/>
      <w:b/>
      <w:sz w:val="20"/>
    </w:rPr>
  </w:style>
  <w:style w:type="paragraph" w:customStyle="1" w:styleId="P68B1DB1-Normal4">
    <w:name w:val="P68B1DB1-Normal4"/>
    <w:basedOn w:val="Normal"/>
    <w:rPr>
      <w:rFonts w:ascii="Arial Narrow" w:hAnsi="Arial Narrow" w:cs="Arial"/>
      <w:sz w:val="20"/>
    </w:rPr>
  </w:style>
  <w:style w:type="paragraph" w:customStyle="1" w:styleId="P68B1DB1-Normal5">
    <w:name w:val="P68B1DB1-Normal5"/>
    <w:basedOn w:val="Normal"/>
    <w:rPr>
      <w:rFonts w:ascii="Arial Narrow" w:hAnsi="Arial Narrow" w:cs="Arial"/>
      <w:color w:val="006100"/>
      <w:sz w:val="20"/>
    </w:rPr>
  </w:style>
  <w:style w:type="paragraph" w:customStyle="1" w:styleId="P68B1DB1-ListParagraph6">
    <w:name w:val="P68B1DB1-ListParagraph6"/>
    <w:basedOn w:val="ListParagraph"/>
    <w:rPr>
      <w:rFonts w:ascii="Arial Narrow" w:hAnsi="Arial Narrow" w:cs="Arial"/>
      <w:color w:val="006100"/>
      <w:sz w:val="20"/>
    </w:rPr>
  </w:style>
  <w:style w:type="paragraph" w:customStyle="1" w:styleId="P68B1DB1-Normal7">
    <w:name w:val="P68B1DB1-Normal7"/>
    <w:basedOn w:val="Normal"/>
    <w:rPr>
      <w:rFonts w:ascii="Arial Narrow" w:hAnsi="Arial Narrow" w:cs="Arial"/>
      <w:b/>
      <w:color w:val="006100"/>
      <w:sz w:val="20"/>
    </w:rPr>
  </w:style>
  <w:style w:type="paragraph" w:customStyle="1" w:styleId="P68B1DB1-Normal8">
    <w:name w:val="P68B1DB1-Normal8"/>
    <w:basedOn w:val="Normal"/>
    <w:rPr>
      <w:rFonts w:ascii="Arial Narrow" w:hAnsi="Arial Narrow" w:cs="Arial"/>
    </w:rPr>
  </w:style>
  <w:style w:type="paragraph" w:customStyle="1" w:styleId="P68B1DB1-Normal9">
    <w:name w:val="P68B1DB1-Normal9"/>
    <w:basedOn w:val="Normal"/>
    <w:rPr>
      <w:rFonts w:ascii="Arial Narrow" w:hAnsi="Arial Narrow"/>
      <w:b/>
      <w:sz w:val="20"/>
    </w:rPr>
  </w:style>
  <w:style w:type="paragraph" w:customStyle="1" w:styleId="P68B1DB1-Normal10">
    <w:name w:val="P68B1DB1-Normal10"/>
    <w:basedOn w:val="Normal"/>
    <w:rPr>
      <w:rFonts w:ascii="Arial Narrow" w:hAnsi="Arial Narrow"/>
    </w:rPr>
  </w:style>
  <w:style w:type="paragraph" w:customStyle="1" w:styleId="P68B1DB1-Normal11">
    <w:name w:val="P68B1DB1-Normal11"/>
    <w:basedOn w:val="Normal"/>
    <w:rPr>
      <w:rFonts w:ascii="Arial Narrow" w:hAnsi="Arial Narrow"/>
      <w:color w:val="006100"/>
      <w:sz w:val="20"/>
    </w:rPr>
  </w:style>
  <w:style w:type="paragraph" w:customStyle="1" w:styleId="P68B1DB1-Normal12">
    <w:name w:val="P68B1DB1-Normal12"/>
    <w:basedOn w:val="Normal"/>
    <w:rPr>
      <w:color w:val="006100"/>
      <w:sz w:val="20"/>
    </w:rPr>
  </w:style>
  <w:style w:type="paragraph" w:customStyle="1" w:styleId="P68B1DB1-ListParagraph13">
    <w:name w:val="P68B1DB1-ListParagraph13"/>
    <w:basedOn w:val="ListParagraph"/>
    <w:rPr>
      <w:rFonts w:ascii="Arial Narrow" w:hAnsi="Arial Narrow"/>
      <w:color w:val="006100"/>
      <w:sz w:val="20"/>
    </w:rPr>
  </w:style>
  <w:style w:type="paragraph" w:customStyle="1" w:styleId="P68B1DB1-Normal14">
    <w:name w:val="P68B1DB1-Normal14"/>
    <w:basedOn w:val="Normal"/>
    <w:rPr>
      <w:b/>
      <w:u w:val="single"/>
    </w:rPr>
  </w:style>
  <w:style w:type="paragraph" w:customStyle="1" w:styleId="P68B1DB1-Normal15">
    <w:name w:val="P68B1DB1-Normal15"/>
    <w:basedOn w:val="Normal"/>
    <w:rPr>
      <w:i/>
    </w:rPr>
  </w:style>
  <w:style w:type="paragraph" w:customStyle="1" w:styleId="P68B1DB1-Normal16">
    <w:name w:val="P68B1DB1-Normal16"/>
    <w:basedOn w:val="Normal"/>
    <w:rPr>
      <w:color w:val="000000" w:themeColor="text1"/>
    </w:rPr>
  </w:style>
  <w:style w:type="paragraph" w:customStyle="1" w:styleId="P68B1DB1-Normal17">
    <w:name w:val="P68B1DB1-Normal17"/>
    <w:basedOn w:val="Normal"/>
    <w:rPr>
      <w:i/>
      <w:u w:val="single"/>
    </w:rPr>
  </w:style>
  <w:style w:type="paragraph" w:customStyle="1" w:styleId="P68B1DB1-Normal18">
    <w:name w:val="P68B1DB1-Normal18"/>
    <w:basedOn w:val="Normal"/>
    <w:rPr>
      <w:sz w:val="12"/>
    </w:rPr>
  </w:style>
  <w:style w:type="paragraph" w:customStyle="1" w:styleId="P68B1DB1-Normal19">
    <w:name w:val="P68B1DB1-Normal19"/>
    <w:basedOn w:val="Normal"/>
    <w:rPr>
      <w:rFonts w:ascii="Arial Narrow" w:hAnsi="Arial Narrow"/>
      <w:sz w:val="20"/>
    </w:rPr>
  </w:style>
  <w:style w:type="paragraph" w:customStyle="1" w:styleId="P68B1DB1-Normal20">
    <w:name w:val="P68B1DB1-Normal20"/>
    <w:basedOn w:val="Normal"/>
    <w:rPr>
      <w:rFonts w:ascii="Arial Narrow" w:hAnsi="Arial Narrow"/>
      <w:b/>
      <w:color w:val="006100"/>
      <w:sz w:val="20"/>
    </w:rPr>
  </w:style>
  <w:style w:type="paragraph" w:customStyle="1" w:styleId="P68B1DB1-Normal21">
    <w:name w:val="P68B1DB1-Normal21"/>
    <w:basedOn w:val="Normal"/>
    <w:rPr>
      <w:rFonts w:eastAsiaTheme="minorEastAsia"/>
      <w:b/>
    </w:rPr>
  </w:style>
  <w:style w:type="paragraph" w:customStyle="1" w:styleId="P68B1DB1-ListParagraph22">
    <w:name w:val="P68B1DB1-ListParagraph22"/>
    <w:basedOn w:val="ListParagraph"/>
    <w:rPr>
      <w:color w:val="006100"/>
      <w:sz w:val="20"/>
    </w:rPr>
  </w:style>
  <w:style w:type="paragraph" w:customStyle="1" w:styleId="P68B1DB1-Normal23">
    <w:name w:val="P68B1DB1-Normal23"/>
    <w:basedOn w:val="Normal"/>
    <w:rPr>
      <w:color w:val="006100"/>
    </w:rPr>
  </w:style>
  <w:style w:type="paragraph" w:customStyle="1" w:styleId="P68B1DB1-Normal24">
    <w:name w:val="P68B1DB1-Normal24"/>
    <w:basedOn w:val="Normal"/>
    <w:rPr>
      <w:b/>
      <w:color w:val="000000" w:themeColor="text1"/>
    </w:rPr>
  </w:style>
  <w:style w:type="paragraph" w:customStyle="1" w:styleId="P68B1DB1-paragraph25">
    <w:name w:val="P68B1DB1-paragraph25"/>
    <w:basedOn w:val="paragraph"/>
    <w:rPr>
      <w:rFonts w:ascii="Arial Narrow" w:hAnsi="Arial Narrow"/>
      <w:color w:val="006100"/>
      <w:sz w:val="20"/>
    </w:rPr>
  </w:style>
  <w:style w:type="paragraph" w:customStyle="1" w:styleId="P68B1DB1-Normal26">
    <w:name w:val="P68B1DB1-Normal26"/>
    <w:basedOn w:val="Normal"/>
    <w:rPr>
      <w:sz w:val="20"/>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Normal29">
    <w:name w:val="P68B1DB1-Normal29"/>
    <w:basedOn w:val="Normal"/>
    <w:rPr>
      <w:b/>
      <w:color w:val="000000"/>
      <w:shd w:val="clear" w:color="auto" w:fill="FFFFFF"/>
    </w:rPr>
  </w:style>
  <w:style w:type="paragraph" w:customStyle="1" w:styleId="P68B1DB1-Paragrafoelenco130">
    <w:name w:val="P68B1DB1-Paragrafoelenco130"/>
    <w:basedOn w:val="Paragrafoelenco1"/>
    <w:rPr>
      <w:color w:val="auto"/>
      <w:sz w:val="24"/>
    </w:rPr>
  </w:style>
  <w:style w:type="paragraph" w:customStyle="1" w:styleId="P68B1DB1-ListParagraph31">
    <w:name w:val="P68B1DB1-ListParagraph31"/>
    <w:basedOn w:val="ListParagraph"/>
    <w:rPr>
      <w:rFonts w:ascii="Arial Narrow" w:hAnsi="Arial Narrow"/>
      <w:sz w:val="20"/>
    </w:rPr>
  </w:style>
  <w:style w:type="paragraph" w:customStyle="1" w:styleId="P68B1DB1-Normal32">
    <w:name w:val="P68B1DB1-Normal32"/>
    <w:basedOn w:val="Normal"/>
    <w:rPr>
      <w:rFonts w:ascii="Arial Narrow" w:hAnsi="Arial Narrow"/>
      <w:color w:val="006100"/>
    </w:rPr>
  </w:style>
  <w:style w:type="paragraph" w:customStyle="1" w:styleId="P68B1DB1-Normal33">
    <w:name w:val="P68B1DB1-Normal33"/>
    <w:basedOn w:val="Normal"/>
    <w:rPr>
      <w:rFonts w:ascii="Arial Narrow" w:hAnsi="Arial Narrow"/>
      <w:b/>
      <w:color w:val="000000"/>
      <w:sz w:val="20"/>
    </w:rPr>
  </w:style>
  <w:style w:type="paragraph" w:customStyle="1" w:styleId="P68B1DB1-Normal34">
    <w:name w:val="P68B1DB1-Normal34"/>
    <w:basedOn w:val="Normal"/>
    <w:rPr>
      <w:i/>
      <w:color w:val="4F81BD" w:themeColor="accent1"/>
    </w:rPr>
  </w:style>
  <w:style w:type="paragraph" w:customStyle="1" w:styleId="P68B1DB1-Normal35">
    <w:name w:val="P68B1DB1-Normal35"/>
    <w:basedOn w:val="Normal"/>
    <w:rPr>
      <w:rFonts w:ascii="Arial Narrow" w:hAnsi="Arial Narrow"/>
      <w:color w:val="000000"/>
      <w:sz w:val="20"/>
    </w:rPr>
  </w:style>
  <w:style w:type="paragraph" w:customStyle="1" w:styleId="P68B1DB1-Normal36">
    <w:name w:val="P68B1DB1-Normal36"/>
    <w:basedOn w:val="Normal"/>
    <w:rPr>
      <w:rFonts w:ascii="Arial Narrow" w:hAnsi="Arial Narrow"/>
      <w:color w:val="006600"/>
      <w:sz w:val="20"/>
    </w:rPr>
  </w:style>
  <w:style w:type="paragraph" w:customStyle="1" w:styleId="P68B1DB1-Heading437">
    <w:name w:val="P68B1DB1-Heading437"/>
    <w:basedOn w:val="Heading4"/>
    <w:rPr>
      <w:b/>
    </w:rPr>
  </w:style>
  <w:style w:type="paragraph" w:customStyle="1" w:styleId="P68B1DB1-Normal38">
    <w:name w:val="P68B1DB1-Normal38"/>
    <w:basedOn w:val="Normal"/>
    <w:rPr>
      <w:rFonts w:ascii="Arial Narrow" w:eastAsiaTheme="minorEastAsia" w:hAnsi="Arial Narrow" w:cstheme="minorBidi"/>
      <w:color w:val="006100"/>
      <w:sz w:val="20"/>
    </w:rPr>
  </w:style>
  <w:style w:type="paragraph" w:customStyle="1" w:styleId="P68B1DB1-Normal39">
    <w:name w:val="P68B1DB1-Normal39"/>
    <w:basedOn w:val="Normal"/>
    <w:rPr>
      <w:u w:val="single"/>
    </w:rPr>
  </w:style>
  <w:style w:type="paragraph" w:customStyle="1" w:styleId="P68B1DB1-ListParagraph40">
    <w:name w:val="P68B1DB1-ListParagraph40"/>
    <w:basedOn w:val="ListParagraph"/>
    <w:rPr>
      <w:u w:val="single"/>
    </w:rPr>
  </w:style>
  <w:style w:type="paragraph" w:customStyle="1" w:styleId="P68B1DB1-Normal41">
    <w:name w:val="P68B1DB1-Normal41"/>
    <w:basedOn w:val="Normal"/>
    <w:rPr>
      <w:sz w:val="23"/>
    </w:rPr>
  </w:style>
  <w:style w:type="paragraph" w:customStyle="1" w:styleId="P68B1DB1-Normal42">
    <w:name w:val="P68B1DB1-Normal42"/>
    <w:basedOn w:val="Normal"/>
    <w:rPr>
      <w:rFonts w:eastAsia="Calibri"/>
      <w:b/>
    </w:rPr>
  </w:style>
  <w:style w:type="paragraph" w:customStyle="1" w:styleId="P68B1DB1-NumPar143">
    <w:name w:val="P68B1DB1-NumPar143"/>
    <w:basedOn w:val="NumPar1"/>
    <w:rPr>
      <w:b/>
    </w:rPr>
  </w:style>
  <w:style w:type="paragraph" w:customStyle="1" w:styleId="P68B1DB1-Normal44">
    <w:name w:val="P68B1DB1-Normal44"/>
    <w:basedOn w:val="Normal"/>
    <w:rPr>
      <w:rFonts w:eastAsia="Calibri"/>
    </w:rPr>
  </w:style>
  <w:style w:type="paragraph" w:customStyle="1" w:styleId="P68B1DB1-Normal45">
    <w:name w:val="P68B1DB1-Normal45"/>
    <w:basedOn w:val="Normal"/>
    <w:rPr>
      <w:b/>
      <w:sz w:val="20"/>
    </w:rPr>
  </w:style>
  <w:style w:type="paragraph" w:customStyle="1" w:styleId="P68B1DB1-Normal46">
    <w:name w:val="P68B1DB1-Normal46"/>
    <w:basedOn w:val="Normal"/>
    <w:rPr>
      <w:rFonts w:hAnsi="Arial Narrow"/>
      <w:color w:val="006100"/>
      <w:sz w:val="20"/>
    </w:rPr>
  </w:style>
  <w:style w:type="paragraph" w:customStyle="1" w:styleId="P68B1DB1-Normal47">
    <w:name w:val="P68B1DB1-Normal47"/>
    <w:basedOn w:val="Normal"/>
    <w:rPr>
      <w:color w:val="375623"/>
      <w:sz w:val="20"/>
    </w:rPr>
  </w:style>
  <w:style w:type="paragraph" w:customStyle="1" w:styleId="P68B1DB1-Normal48">
    <w:name w:val="P68B1DB1-Normal48"/>
    <w:basedOn w:val="Normal"/>
    <w:rPr>
      <w:color w:val="006600"/>
      <w:sz w:val="20"/>
    </w:rPr>
  </w:style>
  <w:style w:type="paragraph" w:customStyle="1" w:styleId="P68B1DB1-NumPar149">
    <w:name w:val="P68B1DB1-NumPar149"/>
    <w:basedOn w:val="NumPar1"/>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333">
      <w:bodyDiv w:val="1"/>
      <w:marLeft w:val="0"/>
      <w:marRight w:val="0"/>
      <w:marTop w:val="0"/>
      <w:marBottom w:val="0"/>
      <w:divBdr>
        <w:top w:val="none" w:sz="0" w:space="0" w:color="auto"/>
        <w:left w:val="none" w:sz="0" w:space="0" w:color="auto"/>
        <w:bottom w:val="none" w:sz="0" w:space="0" w:color="auto"/>
        <w:right w:val="none" w:sz="0" w:space="0" w:color="auto"/>
      </w:divBdr>
    </w:div>
    <w:div w:id="37781201">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23833759">
      <w:bodyDiv w:val="1"/>
      <w:marLeft w:val="0"/>
      <w:marRight w:val="0"/>
      <w:marTop w:val="0"/>
      <w:marBottom w:val="0"/>
      <w:divBdr>
        <w:top w:val="none" w:sz="0" w:space="0" w:color="auto"/>
        <w:left w:val="none" w:sz="0" w:space="0" w:color="auto"/>
        <w:bottom w:val="none" w:sz="0" w:space="0" w:color="auto"/>
        <w:right w:val="none" w:sz="0" w:space="0" w:color="auto"/>
      </w:divBdr>
    </w:div>
    <w:div w:id="227495065">
      <w:bodyDiv w:val="1"/>
      <w:marLeft w:val="0"/>
      <w:marRight w:val="0"/>
      <w:marTop w:val="0"/>
      <w:marBottom w:val="0"/>
      <w:divBdr>
        <w:top w:val="none" w:sz="0" w:space="0" w:color="auto"/>
        <w:left w:val="none" w:sz="0" w:space="0" w:color="auto"/>
        <w:bottom w:val="none" w:sz="0" w:space="0" w:color="auto"/>
        <w:right w:val="none" w:sz="0" w:space="0" w:color="auto"/>
      </w:divBdr>
    </w:div>
    <w:div w:id="255555117">
      <w:bodyDiv w:val="1"/>
      <w:marLeft w:val="0"/>
      <w:marRight w:val="0"/>
      <w:marTop w:val="0"/>
      <w:marBottom w:val="0"/>
      <w:divBdr>
        <w:top w:val="none" w:sz="0" w:space="0" w:color="auto"/>
        <w:left w:val="none" w:sz="0" w:space="0" w:color="auto"/>
        <w:bottom w:val="none" w:sz="0" w:space="0" w:color="auto"/>
        <w:right w:val="none" w:sz="0" w:space="0" w:color="auto"/>
      </w:divBdr>
    </w:div>
    <w:div w:id="317390866">
      <w:bodyDiv w:val="1"/>
      <w:marLeft w:val="0"/>
      <w:marRight w:val="0"/>
      <w:marTop w:val="0"/>
      <w:marBottom w:val="0"/>
      <w:divBdr>
        <w:top w:val="none" w:sz="0" w:space="0" w:color="auto"/>
        <w:left w:val="none" w:sz="0" w:space="0" w:color="auto"/>
        <w:bottom w:val="none" w:sz="0" w:space="0" w:color="auto"/>
        <w:right w:val="none" w:sz="0" w:space="0" w:color="auto"/>
      </w:divBdr>
      <w:divsChild>
        <w:div w:id="299261737">
          <w:marLeft w:val="0"/>
          <w:marRight w:val="0"/>
          <w:marTop w:val="0"/>
          <w:marBottom w:val="0"/>
          <w:divBdr>
            <w:top w:val="none" w:sz="0" w:space="0" w:color="auto"/>
            <w:left w:val="none" w:sz="0" w:space="0" w:color="auto"/>
            <w:bottom w:val="none" w:sz="0" w:space="0" w:color="auto"/>
            <w:right w:val="none" w:sz="0" w:space="0" w:color="auto"/>
          </w:divBdr>
        </w:div>
        <w:div w:id="499084657">
          <w:marLeft w:val="0"/>
          <w:marRight w:val="0"/>
          <w:marTop w:val="0"/>
          <w:marBottom w:val="0"/>
          <w:divBdr>
            <w:top w:val="none" w:sz="0" w:space="0" w:color="auto"/>
            <w:left w:val="none" w:sz="0" w:space="0" w:color="auto"/>
            <w:bottom w:val="none" w:sz="0" w:space="0" w:color="auto"/>
            <w:right w:val="none" w:sz="0" w:space="0" w:color="auto"/>
          </w:divBdr>
        </w:div>
        <w:div w:id="566653147">
          <w:marLeft w:val="0"/>
          <w:marRight w:val="0"/>
          <w:marTop w:val="0"/>
          <w:marBottom w:val="0"/>
          <w:divBdr>
            <w:top w:val="none" w:sz="0" w:space="0" w:color="auto"/>
            <w:left w:val="none" w:sz="0" w:space="0" w:color="auto"/>
            <w:bottom w:val="none" w:sz="0" w:space="0" w:color="auto"/>
            <w:right w:val="none" w:sz="0" w:space="0" w:color="auto"/>
          </w:divBdr>
        </w:div>
        <w:div w:id="785736069">
          <w:marLeft w:val="0"/>
          <w:marRight w:val="0"/>
          <w:marTop w:val="0"/>
          <w:marBottom w:val="0"/>
          <w:divBdr>
            <w:top w:val="none" w:sz="0" w:space="0" w:color="auto"/>
            <w:left w:val="none" w:sz="0" w:space="0" w:color="auto"/>
            <w:bottom w:val="none" w:sz="0" w:space="0" w:color="auto"/>
            <w:right w:val="none" w:sz="0" w:space="0" w:color="auto"/>
          </w:divBdr>
        </w:div>
        <w:div w:id="889997291">
          <w:marLeft w:val="0"/>
          <w:marRight w:val="0"/>
          <w:marTop w:val="0"/>
          <w:marBottom w:val="0"/>
          <w:divBdr>
            <w:top w:val="none" w:sz="0" w:space="0" w:color="auto"/>
            <w:left w:val="none" w:sz="0" w:space="0" w:color="auto"/>
            <w:bottom w:val="none" w:sz="0" w:space="0" w:color="auto"/>
            <w:right w:val="none" w:sz="0" w:space="0" w:color="auto"/>
          </w:divBdr>
        </w:div>
        <w:div w:id="919216872">
          <w:marLeft w:val="0"/>
          <w:marRight w:val="0"/>
          <w:marTop w:val="0"/>
          <w:marBottom w:val="0"/>
          <w:divBdr>
            <w:top w:val="none" w:sz="0" w:space="0" w:color="auto"/>
            <w:left w:val="none" w:sz="0" w:space="0" w:color="auto"/>
            <w:bottom w:val="none" w:sz="0" w:space="0" w:color="auto"/>
            <w:right w:val="none" w:sz="0" w:space="0" w:color="auto"/>
          </w:divBdr>
        </w:div>
        <w:div w:id="983436811">
          <w:marLeft w:val="0"/>
          <w:marRight w:val="0"/>
          <w:marTop w:val="0"/>
          <w:marBottom w:val="0"/>
          <w:divBdr>
            <w:top w:val="none" w:sz="0" w:space="0" w:color="auto"/>
            <w:left w:val="none" w:sz="0" w:space="0" w:color="auto"/>
            <w:bottom w:val="none" w:sz="0" w:space="0" w:color="auto"/>
            <w:right w:val="none" w:sz="0" w:space="0" w:color="auto"/>
          </w:divBdr>
        </w:div>
        <w:div w:id="1317999304">
          <w:marLeft w:val="0"/>
          <w:marRight w:val="0"/>
          <w:marTop w:val="0"/>
          <w:marBottom w:val="0"/>
          <w:divBdr>
            <w:top w:val="none" w:sz="0" w:space="0" w:color="auto"/>
            <w:left w:val="none" w:sz="0" w:space="0" w:color="auto"/>
            <w:bottom w:val="none" w:sz="0" w:space="0" w:color="auto"/>
            <w:right w:val="none" w:sz="0" w:space="0" w:color="auto"/>
          </w:divBdr>
          <w:divsChild>
            <w:div w:id="460222383">
              <w:marLeft w:val="0"/>
              <w:marRight w:val="0"/>
              <w:marTop w:val="0"/>
              <w:marBottom w:val="0"/>
              <w:divBdr>
                <w:top w:val="none" w:sz="0" w:space="0" w:color="auto"/>
                <w:left w:val="none" w:sz="0" w:space="0" w:color="auto"/>
                <w:bottom w:val="none" w:sz="0" w:space="0" w:color="auto"/>
                <w:right w:val="none" w:sz="0" w:space="0" w:color="auto"/>
              </w:divBdr>
            </w:div>
            <w:div w:id="1833064576">
              <w:marLeft w:val="0"/>
              <w:marRight w:val="0"/>
              <w:marTop w:val="0"/>
              <w:marBottom w:val="0"/>
              <w:divBdr>
                <w:top w:val="none" w:sz="0" w:space="0" w:color="auto"/>
                <w:left w:val="none" w:sz="0" w:space="0" w:color="auto"/>
                <w:bottom w:val="none" w:sz="0" w:space="0" w:color="auto"/>
                <w:right w:val="none" w:sz="0" w:space="0" w:color="auto"/>
              </w:divBdr>
            </w:div>
            <w:div w:id="1895893046">
              <w:marLeft w:val="0"/>
              <w:marRight w:val="0"/>
              <w:marTop w:val="0"/>
              <w:marBottom w:val="0"/>
              <w:divBdr>
                <w:top w:val="none" w:sz="0" w:space="0" w:color="auto"/>
                <w:left w:val="none" w:sz="0" w:space="0" w:color="auto"/>
                <w:bottom w:val="none" w:sz="0" w:space="0" w:color="auto"/>
                <w:right w:val="none" w:sz="0" w:space="0" w:color="auto"/>
              </w:divBdr>
            </w:div>
          </w:divsChild>
        </w:div>
        <w:div w:id="1530953366">
          <w:marLeft w:val="0"/>
          <w:marRight w:val="0"/>
          <w:marTop w:val="0"/>
          <w:marBottom w:val="0"/>
          <w:divBdr>
            <w:top w:val="none" w:sz="0" w:space="0" w:color="auto"/>
            <w:left w:val="none" w:sz="0" w:space="0" w:color="auto"/>
            <w:bottom w:val="none" w:sz="0" w:space="0" w:color="auto"/>
            <w:right w:val="none" w:sz="0" w:space="0" w:color="auto"/>
          </w:divBdr>
        </w:div>
      </w:divsChild>
    </w:div>
    <w:div w:id="330841561">
      <w:bodyDiv w:val="1"/>
      <w:marLeft w:val="0"/>
      <w:marRight w:val="0"/>
      <w:marTop w:val="0"/>
      <w:marBottom w:val="0"/>
      <w:divBdr>
        <w:top w:val="none" w:sz="0" w:space="0" w:color="auto"/>
        <w:left w:val="none" w:sz="0" w:space="0" w:color="auto"/>
        <w:bottom w:val="none" w:sz="0" w:space="0" w:color="auto"/>
        <w:right w:val="none" w:sz="0" w:space="0" w:color="auto"/>
      </w:divBdr>
    </w:div>
    <w:div w:id="339085632">
      <w:bodyDiv w:val="1"/>
      <w:marLeft w:val="0"/>
      <w:marRight w:val="0"/>
      <w:marTop w:val="0"/>
      <w:marBottom w:val="0"/>
      <w:divBdr>
        <w:top w:val="none" w:sz="0" w:space="0" w:color="auto"/>
        <w:left w:val="none" w:sz="0" w:space="0" w:color="auto"/>
        <w:bottom w:val="none" w:sz="0" w:space="0" w:color="auto"/>
        <w:right w:val="none" w:sz="0" w:space="0" w:color="auto"/>
      </w:divBdr>
    </w:div>
    <w:div w:id="345210788">
      <w:bodyDiv w:val="1"/>
      <w:marLeft w:val="0"/>
      <w:marRight w:val="0"/>
      <w:marTop w:val="0"/>
      <w:marBottom w:val="0"/>
      <w:divBdr>
        <w:top w:val="none" w:sz="0" w:space="0" w:color="auto"/>
        <w:left w:val="none" w:sz="0" w:space="0" w:color="auto"/>
        <w:bottom w:val="none" w:sz="0" w:space="0" w:color="auto"/>
        <w:right w:val="none" w:sz="0" w:space="0" w:color="auto"/>
      </w:divBdr>
    </w:div>
    <w:div w:id="416361651">
      <w:bodyDiv w:val="1"/>
      <w:marLeft w:val="0"/>
      <w:marRight w:val="0"/>
      <w:marTop w:val="0"/>
      <w:marBottom w:val="0"/>
      <w:divBdr>
        <w:top w:val="none" w:sz="0" w:space="0" w:color="auto"/>
        <w:left w:val="none" w:sz="0" w:space="0" w:color="auto"/>
        <w:bottom w:val="none" w:sz="0" w:space="0" w:color="auto"/>
        <w:right w:val="none" w:sz="0" w:space="0" w:color="auto"/>
      </w:divBdr>
    </w:div>
    <w:div w:id="475418953">
      <w:bodyDiv w:val="1"/>
      <w:marLeft w:val="0"/>
      <w:marRight w:val="0"/>
      <w:marTop w:val="0"/>
      <w:marBottom w:val="0"/>
      <w:divBdr>
        <w:top w:val="none" w:sz="0" w:space="0" w:color="auto"/>
        <w:left w:val="none" w:sz="0" w:space="0" w:color="auto"/>
        <w:bottom w:val="none" w:sz="0" w:space="0" w:color="auto"/>
        <w:right w:val="none" w:sz="0" w:space="0" w:color="auto"/>
      </w:divBdr>
    </w:div>
    <w:div w:id="476923036">
      <w:bodyDiv w:val="1"/>
      <w:marLeft w:val="0"/>
      <w:marRight w:val="0"/>
      <w:marTop w:val="0"/>
      <w:marBottom w:val="0"/>
      <w:divBdr>
        <w:top w:val="none" w:sz="0" w:space="0" w:color="auto"/>
        <w:left w:val="none" w:sz="0" w:space="0" w:color="auto"/>
        <w:bottom w:val="none" w:sz="0" w:space="0" w:color="auto"/>
        <w:right w:val="none" w:sz="0" w:space="0" w:color="auto"/>
      </w:divBdr>
    </w:div>
    <w:div w:id="541748431">
      <w:bodyDiv w:val="1"/>
      <w:marLeft w:val="0"/>
      <w:marRight w:val="0"/>
      <w:marTop w:val="0"/>
      <w:marBottom w:val="0"/>
      <w:divBdr>
        <w:top w:val="none" w:sz="0" w:space="0" w:color="auto"/>
        <w:left w:val="none" w:sz="0" w:space="0" w:color="auto"/>
        <w:bottom w:val="none" w:sz="0" w:space="0" w:color="auto"/>
        <w:right w:val="none" w:sz="0" w:space="0" w:color="auto"/>
      </w:divBdr>
    </w:div>
    <w:div w:id="571542578">
      <w:bodyDiv w:val="1"/>
      <w:marLeft w:val="0"/>
      <w:marRight w:val="0"/>
      <w:marTop w:val="0"/>
      <w:marBottom w:val="0"/>
      <w:divBdr>
        <w:top w:val="none" w:sz="0" w:space="0" w:color="auto"/>
        <w:left w:val="none" w:sz="0" w:space="0" w:color="auto"/>
        <w:bottom w:val="none" w:sz="0" w:space="0" w:color="auto"/>
        <w:right w:val="none" w:sz="0" w:space="0" w:color="auto"/>
      </w:divBdr>
    </w:div>
    <w:div w:id="577594686">
      <w:bodyDiv w:val="1"/>
      <w:marLeft w:val="0"/>
      <w:marRight w:val="0"/>
      <w:marTop w:val="0"/>
      <w:marBottom w:val="0"/>
      <w:divBdr>
        <w:top w:val="none" w:sz="0" w:space="0" w:color="auto"/>
        <w:left w:val="none" w:sz="0" w:space="0" w:color="auto"/>
        <w:bottom w:val="none" w:sz="0" w:space="0" w:color="auto"/>
        <w:right w:val="none" w:sz="0" w:space="0" w:color="auto"/>
      </w:divBdr>
    </w:div>
    <w:div w:id="734085380">
      <w:bodyDiv w:val="1"/>
      <w:marLeft w:val="0"/>
      <w:marRight w:val="0"/>
      <w:marTop w:val="0"/>
      <w:marBottom w:val="0"/>
      <w:divBdr>
        <w:top w:val="none" w:sz="0" w:space="0" w:color="auto"/>
        <w:left w:val="none" w:sz="0" w:space="0" w:color="auto"/>
        <w:bottom w:val="none" w:sz="0" w:space="0" w:color="auto"/>
        <w:right w:val="none" w:sz="0" w:space="0" w:color="auto"/>
      </w:divBdr>
    </w:div>
    <w:div w:id="767234985">
      <w:bodyDiv w:val="1"/>
      <w:marLeft w:val="0"/>
      <w:marRight w:val="0"/>
      <w:marTop w:val="0"/>
      <w:marBottom w:val="0"/>
      <w:divBdr>
        <w:top w:val="none" w:sz="0" w:space="0" w:color="auto"/>
        <w:left w:val="none" w:sz="0" w:space="0" w:color="auto"/>
        <w:bottom w:val="none" w:sz="0" w:space="0" w:color="auto"/>
        <w:right w:val="none" w:sz="0" w:space="0" w:color="auto"/>
      </w:divBdr>
    </w:div>
    <w:div w:id="787046306">
      <w:bodyDiv w:val="1"/>
      <w:marLeft w:val="0"/>
      <w:marRight w:val="0"/>
      <w:marTop w:val="0"/>
      <w:marBottom w:val="0"/>
      <w:divBdr>
        <w:top w:val="none" w:sz="0" w:space="0" w:color="auto"/>
        <w:left w:val="none" w:sz="0" w:space="0" w:color="auto"/>
        <w:bottom w:val="none" w:sz="0" w:space="0" w:color="auto"/>
        <w:right w:val="none" w:sz="0" w:space="0" w:color="auto"/>
      </w:divBdr>
    </w:div>
    <w:div w:id="836724405">
      <w:bodyDiv w:val="1"/>
      <w:marLeft w:val="0"/>
      <w:marRight w:val="0"/>
      <w:marTop w:val="0"/>
      <w:marBottom w:val="0"/>
      <w:divBdr>
        <w:top w:val="none" w:sz="0" w:space="0" w:color="auto"/>
        <w:left w:val="none" w:sz="0" w:space="0" w:color="auto"/>
        <w:bottom w:val="none" w:sz="0" w:space="0" w:color="auto"/>
        <w:right w:val="none" w:sz="0" w:space="0" w:color="auto"/>
      </w:divBdr>
    </w:div>
    <w:div w:id="989289900">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37510323">
      <w:bodyDiv w:val="1"/>
      <w:marLeft w:val="0"/>
      <w:marRight w:val="0"/>
      <w:marTop w:val="0"/>
      <w:marBottom w:val="0"/>
      <w:divBdr>
        <w:top w:val="none" w:sz="0" w:space="0" w:color="auto"/>
        <w:left w:val="none" w:sz="0" w:space="0" w:color="auto"/>
        <w:bottom w:val="none" w:sz="0" w:space="0" w:color="auto"/>
        <w:right w:val="none" w:sz="0" w:space="0" w:color="auto"/>
      </w:divBdr>
      <w:divsChild>
        <w:div w:id="862941630">
          <w:marLeft w:val="0"/>
          <w:marRight w:val="0"/>
          <w:marTop w:val="0"/>
          <w:marBottom w:val="0"/>
          <w:divBdr>
            <w:top w:val="none" w:sz="0" w:space="0" w:color="auto"/>
            <w:left w:val="none" w:sz="0" w:space="0" w:color="auto"/>
            <w:bottom w:val="none" w:sz="0" w:space="0" w:color="auto"/>
            <w:right w:val="none" w:sz="0" w:space="0" w:color="auto"/>
          </w:divBdr>
        </w:div>
        <w:div w:id="1426344102">
          <w:marLeft w:val="0"/>
          <w:marRight w:val="0"/>
          <w:marTop w:val="0"/>
          <w:marBottom w:val="0"/>
          <w:divBdr>
            <w:top w:val="none" w:sz="0" w:space="0" w:color="auto"/>
            <w:left w:val="none" w:sz="0" w:space="0" w:color="auto"/>
            <w:bottom w:val="none" w:sz="0" w:space="0" w:color="auto"/>
            <w:right w:val="none" w:sz="0" w:space="0" w:color="auto"/>
          </w:divBdr>
        </w:div>
        <w:div w:id="1491168727">
          <w:marLeft w:val="0"/>
          <w:marRight w:val="0"/>
          <w:marTop w:val="0"/>
          <w:marBottom w:val="0"/>
          <w:divBdr>
            <w:top w:val="none" w:sz="0" w:space="0" w:color="auto"/>
            <w:left w:val="none" w:sz="0" w:space="0" w:color="auto"/>
            <w:bottom w:val="none" w:sz="0" w:space="0" w:color="auto"/>
            <w:right w:val="none" w:sz="0" w:space="0" w:color="auto"/>
          </w:divBdr>
        </w:div>
        <w:div w:id="1503622204">
          <w:marLeft w:val="0"/>
          <w:marRight w:val="0"/>
          <w:marTop w:val="0"/>
          <w:marBottom w:val="0"/>
          <w:divBdr>
            <w:top w:val="none" w:sz="0" w:space="0" w:color="auto"/>
            <w:left w:val="none" w:sz="0" w:space="0" w:color="auto"/>
            <w:bottom w:val="none" w:sz="0" w:space="0" w:color="auto"/>
            <w:right w:val="none" w:sz="0" w:space="0" w:color="auto"/>
          </w:divBdr>
        </w:div>
        <w:div w:id="1762481450">
          <w:marLeft w:val="0"/>
          <w:marRight w:val="0"/>
          <w:marTop w:val="0"/>
          <w:marBottom w:val="0"/>
          <w:divBdr>
            <w:top w:val="none" w:sz="0" w:space="0" w:color="auto"/>
            <w:left w:val="none" w:sz="0" w:space="0" w:color="auto"/>
            <w:bottom w:val="none" w:sz="0" w:space="0" w:color="auto"/>
            <w:right w:val="none" w:sz="0" w:space="0" w:color="auto"/>
          </w:divBdr>
        </w:div>
      </w:divsChild>
    </w:div>
    <w:div w:id="1042900107">
      <w:bodyDiv w:val="1"/>
      <w:marLeft w:val="0"/>
      <w:marRight w:val="0"/>
      <w:marTop w:val="0"/>
      <w:marBottom w:val="0"/>
      <w:divBdr>
        <w:top w:val="none" w:sz="0" w:space="0" w:color="auto"/>
        <w:left w:val="none" w:sz="0" w:space="0" w:color="auto"/>
        <w:bottom w:val="none" w:sz="0" w:space="0" w:color="auto"/>
        <w:right w:val="none" w:sz="0" w:space="0" w:color="auto"/>
      </w:divBdr>
    </w:div>
    <w:div w:id="1110008609">
      <w:bodyDiv w:val="1"/>
      <w:marLeft w:val="0"/>
      <w:marRight w:val="0"/>
      <w:marTop w:val="0"/>
      <w:marBottom w:val="0"/>
      <w:divBdr>
        <w:top w:val="none" w:sz="0" w:space="0" w:color="auto"/>
        <w:left w:val="none" w:sz="0" w:space="0" w:color="auto"/>
        <w:bottom w:val="none" w:sz="0" w:space="0" w:color="auto"/>
        <w:right w:val="none" w:sz="0" w:space="0" w:color="auto"/>
      </w:divBdr>
    </w:div>
    <w:div w:id="1130513918">
      <w:bodyDiv w:val="1"/>
      <w:marLeft w:val="0"/>
      <w:marRight w:val="0"/>
      <w:marTop w:val="0"/>
      <w:marBottom w:val="0"/>
      <w:divBdr>
        <w:top w:val="none" w:sz="0" w:space="0" w:color="auto"/>
        <w:left w:val="none" w:sz="0" w:space="0" w:color="auto"/>
        <w:bottom w:val="none" w:sz="0" w:space="0" w:color="auto"/>
        <w:right w:val="none" w:sz="0" w:space="0" w:color="auto"/>
      </w:divBdr>
    </w:div>
    <w:div w:id="1150750236">
      <w:bodyDiv w:val="1"/>
      <w:marLeft w:val="0"/>
      <w:marRight w:val="0"/>
      <w:marTop w:val="0"/>
      <w:marBottom w:val="0"/>
      <w:divBdr>
        <w:top w:val="none" w:sz="0" w:space="0" w:color="auto"/>
        <w:left w:val="none" w:sz="0" w:space="0" w:color="auto"/>
        <w:bottom w:val="none" w:sz="0" w:space="0" w:color="auto"/>
        <w:right w:val="none" w:sz="0" w:space="0" w:color="auto"/>
      </w:divBdr>
    </w:div>
    <w:div w:id="1154833425">
      <w:bodyDiv w:val="1"/>
      <w:marLeft w:val="0"/>
      <w:marRight w:val="0"/>
      <w:marTop w:val="0"/>
      <w:marBottom w:val="0"/>
      <w:divBdr>
        <w:top w:val="none" w:sz="0" w:space="0" w:color="auto"/>
        <w:left w:val="none" w:sz="0" w:space="0" w:color="auto"/>
        <w:bottom w:val="none" w:sz="0" w:space="0" w:color="auto"/>
        <w:right w:val="none" w:sz="0" w:space="0" w:color="auto"/>
      </w:divBdr>
    </w:div>
    <w:div w:id="1173686841">
      <w:bodyDiv w:val="1"/>
      <w:marLeft w:val="0"/>
      <w:marRight w:val="0"/>
      <w:marTop w:val="0"/>
      <w:marBottom w:val="0"/>
      <w:divBdr>
        <w:top w:val="none" w:sz="0" w:space="0" w:color="auto"/>
        <w:left w:val="none" w:sz="0" w:space="0" w:color="auto"/>
        <w:bottom w:val="none" w:sz="0" w:space="0" w:color="auto"/>
        <w:right w:val="none" w:sz="0" w:space="0" w:color="auto"/>
      </w:divBdr>
    </w:div>
    <w:div w:id="1280721267">
      <w:bodyDiv w:val="1"/>
      <w:marLeft w:val="0"/>
      <w:marRight w:val="0"/>
      <w:marTop w:val="0"/>
      <w:marBottom w:val="0"/>
      <w:divBdr>
        <w:top w:val="none" w:sz="0" w:space="0" w:color="auto"/>
        <w:left w:val="none" w:sz="0" w:space="0" w:color="auto"/>
        <w:bottom w:val="none" w:sz="0" w:space="0" w:color="auto"/>
        <w:right w:val="none" w:sz="0" w:space="0" w:color="auto"/>
      </w:divBdr>
      <w:divsChild>
        <w:div w:id="1273588634">
          <w:marLeft w:val="0"/>
          <w:marRight w:val="0"/>
          <w:marTop w:val="0"/>
          <w:marBottom w:val="0"/>
          <w:divBdr>
            <w:top w:val="none" w:sz="0" w:space="0" w:color="auto"/>
            <w:left w:val="none" w:sz="0" w:space="0" w:color="auto"/>
            <w:bottom w:val="none" w:sz="0" w:space="0" w:color="auto"/>
            <w:right w:val="none" w:sz="0" w:space="0" w:color="auto"/>
          </w:divBdr>
          <w:divsChild>
            <w:div w:id="21375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599">
      <w:bodyDiv w:val="1"/>
      <w:marLeft w:val="0"/>
      <w:marRight w:val="0"/>
      <w:marTop w:val="0"/>
      <w:marBottom w:val="0"/>
      <w:divBdr>
        <w:top w:val="none" w:sz="0" w:space="0" w:color="auto"/>
        <w:left w:val="none" w:sz="0" w:space="0" w:color="auto"/>
        <w:bottom w:val="none" w:sz="0" w:space="0" w:color="auto"/>
        <w:right w:val="none" w:sz="0" w:space="0" w:color="auto"/>
      </w:divBdr>
    </w:div>
    <w:div w:id="1407149630">
      <w:bodyDiv w:val="1"/>
      <w:marLeft w:val="0"/>
      <w:marRight w:val="0"/>
      <w:marTop w:val="0"/>
      <w:marBottom w:val="0"/>
      <w:divBdr>
        <w:top w:val="none" w:sz="0" w:space="0" w:color="auto"/>
        <w:left w:val="none" w:sz="0" w:space="0" w:color="auto"/>
        <w:bottom w:val="none" w:sz="0" w:space="0" w:color="auto"/>
        <w:right w:val="none" w:sz="0" w:space="0" w:color="auto"/>
      </w:divBdr>
      <w:divsChild>
        <w:div w:id="1083065705">
          <w:marLeft w:val="0"/>
          <w:marRight w:val="0"/>
          <w:marTop w:val="0"/>
          <w:marBottom w:val="0"/>
          <w:divBdr>
            <w:top w:val="none" w:sz="0" w:space="0" w:color="auto"/>
            <w:left w:val="none" w:sz="0" w:space="0" w:color="auto"/>
            <w:bottom w:val="none" w:sz="0" w:space="0" w:color="auto"/>
            <w:right w:val="none" w:sz="0" w:space="0" w:color="auto"/>
          </w:divBdr>
        </w:div>
        <w:div w:id="1483043990">
          <w:marLeft w:val="0"/>
          <w:marRight w:val="0"/>
          <w:marTop w:val="0"/>
          <w:marBottom w:val="0"/>
          <w:divBdr>
            <w:top w:val="none" w:sz="0" w:space="0" w:color="auto"/>
            <w:left w:val="none" w:sz="0" w:space="0" w:color="auto"/>
            <w:bottom w:val="none" w:sz="0" w:space="0" w:color="auto"/>
            <w:right w:val="none" w:sz="0" w:space="0" w:color="auto"/>
          </w:divBdr>
        </w:div>
      </w:divsChild>
    </w:div>
    <w:div w:id="1437361595">
      <w:bodyDiv w:val="1"/>
      <w:marLeft w:val="0"/>
      <w:marRight w:val="0"/>
      <w:marTop w:val="0"/>
      <w:marBottom w:val="0"/>
      <w:divBdr>
        <w:top w:val="none" w:sz="0" w:space="0" w:color="auto"/>
        <w:left w:val="none" w:sz="0" w:space="0" w:color="auto"/>
        <w:bottom w:val="none" w:sz="0" w:space="0" w:color="auto"/>
        <w:right w:val="none" w:sz="0" w:space="0" w:color="auto"/>
      </w:divBdr>
    </w:div>
    <w:div w:id="1499464549">
      <w:bodyDiv w:val="1"/>
      <w:marLeft w:val="0"/>
      <w:marRight w:val="0"/>
      <w:marTop w:val="0"/>
      <w:marBottom w:val="0"/>
      <w:divBdr>
        <w:top w:val="none" w:sz="0" w:space="0" w:color="auto"/>
        <w:left w:val="none" w:sz="0" w:space="0" w:color="auto"/>
        <w:bottom w:val="none" w:sz="0" w:space="0" w:color="auto"/>
        <w:right w:val="none" w:sz="0" w:space="0" w:color="auto"/>
      </w:divBdr>
    </w:div>
    <w:div w:id="1707756145">
      <w:bodyDiv w:val="1"/>
      <w:marLeft w:val="0"/>
      <w:marRight w:val="0"/>
      <w:marTop w:val="0"/>
      <w:marBottom w:val="0"/>
      <w:divBdr>
        <w:top w:val="none" w:sz="0" w:space="0" w:color="auto"/>
        <w:left w:val="none" w:sz="0" w:space="0" w:color="auto"/>
        <w:bottom w:val="none" w:sz="0" w:space="0" w:color="auto"/>
        <w:right w:val="none" w:sz="0" w:space="0" w:color="auto"/>
      </w:divBdr>
    </w:div>
    <w:div w:id="1717044299">
      <w:bodyDiv w:val="1"/>
      <w:marLeft w:val="0"/>
      <w:marRight w:val="0"/>
      <w:marTop w:val="0"/>
      <w:marBottom w:val="0"/>
      <w:divBdr>
        <w:top w:val="none" w:sz="0" w:space="0" w:color="auto"/>
        <w:left w:val="none" w:sz="0" w:space="0" w:color="auto"/>
        <w:bottom w:val="none" w:sz="0" w:space="0" w:color="auto"/>
        <w:right w:val="none" w:sz="0" w:space="0" w:color="auto"/>
      </w:divBdr>
    </w:div>
    <w:div w:id="1777484368">
      <w:bodyDiv w:val="1"/>
      <w:marLeft w:val="0"/>
      <w:marRight w:val="0"/>
      <w:marTop w:val="0"/>
      <w:marBottom w:val="0"/>
      <w:divBdr>
        <w:top w:val="none" w:sz="0" w:space="0" w:color="auto"/>
        <w:left w:val="none" w:sz="0" w:space="0" w:color="auto"/>
        <w:bottom w:val="none" w:sz="0" w:space="0" w:color="auto"/>
        <w:right w:val="none" w:sz="0" w:space="0" w:color="auto"/>
      </w:divBdr>
      <w:divsChild>
        <w:div w:id="844781166">
          <w:marLeft w:val="0"/>
          <w:marRight w:val="0"/>
          <w:marTop w:val="0"/>
          <w:marBottom w:val="0"/>
          <w:divBdr>
            <w:top w:val="none" w:sz="0" w:space="0" w:color="auto"/>
            <w:left w:val="none" w:sz="0" w:space="0" w:color="auto"/>
            <w:bottom w:val="none" w:sz="0" w:space="0" w:color="auto"/>
            <w:right w:val="none" w:sz="0" w:space="0" w:color="auto"/>
          </w:divBdr>
        </w:div>
        <w:div w:id="1321809496">
          <w:marLeft w:val="0"/>
          <w:marRight w:val="0"/>
          <w:marTop w:val="0"/>
          <w:marBottom w:val="0"/>
          <w:divBdr>
            <w:top w:val="none" w:sz="0" w:space="0" w:color="auto"/>
            <w:left w:val="none" w:sz="0" w:space="0" w:color="auto"/>
            <w:bottom w:val="none" w:sz="0" w:space="0" w:color="auto"/>
            <w:right w:val="none" w:sz="0" w:space="0" w:color="auto"/>
          </w:divBdr>
        </w:div>
        <w:div w:id="1763451993">
          <w:marLeft w:val="0"/>
          <w:marRight w:val="0"/>
          <w:marTop w:val="0"/>
          <w:marBottom w:val="0"/>
          <w:divBdr>
            <w:top w:val="none" w:sz="0" w:space="0" w:color="auto"/>
            <w:left w:val="none" w:sz="0" w:space="0" w:color="auto"/>
            <w:bottom w:val="none" w:sz="0" w:space="0" w:color="auto"/>
            <w:right w:val="none" w:sz="0" w:space="0" w:color="auto"/>
          </w:divBdr>
        </w:div>
      </w:divsChild>
    </w:div>
    <w:div w:id="1937866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footer" Target="footer194.xml"/><Relationship Id="rId258" Type="http://schemas.openxmlformats.org/officeDocument/2006/relationships/header" Target="header123.xml"/><Relationship Id="rId279" Type="http://schemas.openxmlformats.org/officeDocument/2006/relationships/header" Target="header134.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25" Type="http://schemas.openxmlformats.org/officeDocument/2006/relationships/footer" Target="footer156.xml"/><Relationship Id="rId346" Type="http://schemas.openxmlformats.org/officeDocument/2006/relationships/footer" Target="footer166.xml"/><Relationship Id="rId367" Type="http://schemas.openxmlformats.org/officeDocument/2006/relationships/footer" Target="footer177.xml"/><Relationship Id="rId388" Type="http://schemas.openxmlformats.org/officeDocument/2006/relationships/header" Target="header188.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413" Type="http://schemas.openxmlformats.org/officeDocument/2006/relationships/footer" Target="footer199.xml"/><Relationship Id="rId248" Type="http://schemas.openxmlformats.org/officeDocument/2006/relationships/header" Target="header118.xml"/><Relationship Id="rId269" Type="http://schemas.openxmlformats.org/officeDocument/2006/relationships/footer" Target="footer12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7.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footer" Target="footer188.xml"/><Relationship Id="rId404" Type="http://schemas.openxmlformats.org/officeDocument/2006/relationships/footer" Target="footer19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header" Target="header189.xml"/><Relationship Id="rId405" Type="http://schemas.openxmlformats.org/officeDocument/2006/relationships/header" Target="header19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header" Target="header197.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footer" Target="footer189.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0.xml"/><Relationship Id="rId407" Type="http://schemas.openxmlformats.org/officeDocument/2006/relationships/footer" Target="footer196.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theme" Target="theme/theme1.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header" Target="header191.xml"/><Relationship Id="rId408"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microsoft.com/office/2019/05/relationships/documenttasks" Target="documenttasks/documenttasks1.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0.xml"/><Relationship Id="rId409" Type="http://schemas.openxmlformats.org/officeDocument/2006/relationships/header" Target="head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footer" Target="footer19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header" Target="header194.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yperlink" Target="http://www.syllabus.gov.it" TargetMode="Externa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header" Target="head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3.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7.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2.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s>
</file>

<file path=word/documenttasks/documenttasks1.xml><?xml version="1.0" encoding="utf-8"?>
<t:Tasks xmlns:t="http://schemas.microsoft.com/office/tasks/2019/documenttasks" xmlns:oel="http://schemas.microsoft.com/office/2019/extlst">
  <t:Task id="{2ECA1206-1593-4FBD-AB96-B51C9398B019}">
    <t:Anchor>
      <t:Comment id="1075478021"/>
    </t:Anchor>
    <t:History>
      <t:Event id="{8FFD69E6-71B0-4F82-B289-96B1E4CA5F20}" time="2023-11-21T12:37:39.562Z">
        <t:Attribution userId="S::giuseppe.malgeri1@ec.europa.eu::9b1d0a44-c620-46e7-a051-2861850aa41f" userProvider="AD" userName="MALGERI Giuseppe (ECFIN)"/>
        <t:Anchor>
          <t:Comment id="1075478021"/>
        </t:Anchor>
        <t:Create/>
      </t:Event>
      <t:Event id="{655F7FEA-8593-463D-B9F7-A5DD893B8EFE}" time="2023-11-21T12:37:39.562Z">
        <t:Attribution userId="S::giuseppe.malgeri1@ec.europa.eu::9b1d0a44-c620-46e7-a051-2861850aa41f" userProvider="AD" userName="MALGERI Giuseppe (ECFIN)"/>
        <t:Anchor>
          <t:Comment id="1075478021"/>
        </t:Anchor>
        <t:Assign userId="S::Marco.MAPELLI@ec.europa.eu::9435c14f-c002-4e3e-a3fe-8ddeba22ee8c" userProvider="AD" userName="MAPELLI Marco (ECFIN)"/>
      </t:Event>
      <t:Event id="{9FA36C33-4FB1-4611-9986-51BE5498BB2A}" time="2023-11-21T12:37:39.562Z">
        <t:Attribution userId="S::giuseppe.malgeri1@ec.europa.eu::9b1d0a44-c620-46e7-a051-2861850aa41f" userProvider="AD" userName="MALGERI Giuseppe (ECFIN)"/>
        <t:Anchor>
          <t:Comment id="1075478021"/>
        </t:Anchor>
        <t:SetTitle title="@MAPELLI Marco (ECFIN) Just one clarification. Was this condition deleted in the last round of negotiations?  ''The satisfactorily fulfillment of the target also depends on the creation of a competence center to support acceleration programs and start …"/>
      </t:Event>
    </t:History>
  </t:Task>
  <t:Task id="{A35833FF-482C-432E-87EF-3F377425BE6A}">
    <t:Anchor>
      <t:Comment id="788014733"/>
    </t:Anchor>
    <t:History>
      <t:Event id="{8B931369-33B0-4227-88AC-F80734AC0299}" time="2023-11-22T09:21:17.85Z">
        <t:Attribution userId="S::giuseppe.malgeri1@ec.europa.eu::9b1d0a44-c620-46e7-a051-2861850aa41f" userProvider="AD" userName="MALGERI Giuseppe (ECFIN)"/>
        <t:Anchor>
          <t:Comment id="788014733"/>
        </t:Anchor>
        <t:Create/>
      </t:Event>
      <t:Event id="{2C2A4F6B-FDF3-46DA-A7B4-E956152FC34F}" time="2023-11-22T09:21:17.85Z">
        <t:Attribution userId="S::giuseppe.malgeri1@ec.europa.eu::9b1d0a44-c620-46e7-a051-2861850aa41f" userProvider="AD" userName="MALGERI Giuseppe (ECFIN)"/>
        <t:Anchor>
          <t:Comment id="788014733"/>
        </t:Anchor>
        <t:Assign userId="S::Andrea.COLOMBO@ec.europa.eu::3e3c8f93-9002-4526-aa0f-f25afd2c58b0" userProvider="AD" userName="COLOMBO Andrea (SG-RECOVER)"/>
      </t:Event>
      <t:Event id="{B940999D-AE62-489C-B6AE-1690C1AA84E3}" time="2023-11-22T09:21:17.85Z">
        <t:Attribution userId="S::giuseppe.malgeri1@ec.europa.eu::9b1d0a44-c620-46e7-a051-2861850aa41f" userProvider="AD" userName="MALGERI Giuseppe (ECFIN)"/>
        <t:Anchor>
          <t:Comment id="788014733"/>
        </t:Anchor>
        <t:SetTitle title="@COLOMBO Andrea (SG-RECOVER) perhaps we could refer the 100% to the resources allocated for the specific lines of interven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Stage xmlns="1700ab43-7395-48ff-866c-657c86ba7f4e" xsi:nil="true"/>
    <Scope xmlns="1700ab43-7395-48ff-866c-657c86ba7f4e" xsi:nil="true"/>
    <_ip_UnifiedCompliancePolicyUIAction xmlns="http://schemas.microsoft.com/sharepoint/v3" xsi:nil="true"/>
    <Answersent xmlns="1700ab43-7395-48ff-866c-657c86ba7f4e">false</Answersent>
    <_ip_UnifiedCompliancePolicyProperties xmlns="http://schemas.microsoft.com/sharepoint/v3" xsi:nil="true"/>
    <Level xmlns="1700ab43-7395-48ff-866c-657c86ba7f4e" xsi:nil="true"/>
    <Whoneedstoanswer xmlns="1700ab43-7395-48ff-866c-657c86ba7f4e" xsi:nil="true"/>
    <Deadlin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tatus xmlns="1700ab43-7395-48ff-866c-657c86ba7f4e" xsi:nil="true"/>
    <TaxCatchAll xmlns="e6c3bc29-9e11-4027-900b-c73633d7928a" xsi:nil="true"/>
    <ISCreferencenumber xmlns="1700ab43-7395-48ff-866c-657c86ba7f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8" ma:contentTypeDescription="Crée un document." ma:contentTypeScope="" ma:versionID="3316df849fd74940b30582680cf22ed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6ba2b77c8643b03490941671a532d273"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étés de la stratégie de conformité unifiée" ma:hidden="true" ma:internalName="_ip_UnifiedCompliancePolicyProperties" ma:readOnly="false">
      <xsd:simpleType>
        <xsd:restriction base="dms:Note"/>
      </xsd:simpleType>
    </xsd:element>
    <xsd:element name="_ip_UnifiedCompliancePolicyUIAction" ma:index="24" nillable="true" ma:displayName="Action d’interface utilisateur de la stratégie de conformité unifiée"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42E-AB47-4C1D-8F21-16F8AE3AC341}">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2.xml><?xml version="1.0" encoding="utf-8"?>
<ds:datastoreItem xmlns:ds="http://schemas.openxmlformats.org/officeDocument/2006/customXml" ds:itemID="{CA4F7552-381B-4877-9EAB-2D75398B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33CF5-D472-47D7-8E29-D38CEB9F5DCC}">
  <ds:schemaRefs>
    <ds:schemaRef ds:uri="http://schemas.microsoft.com/sharepoint/v3/contenttype/forms"/>
  </ds:schemaRefs>
</ds:datastoreItem>
</file>

<file path=customXml/itemProps4.xml><?xml version="1.0" encoding="utf-8"?>
<ds:datastoreItem xmlns:ds="http://schemas.openxmlformats.org/officeDocument/2006/customXml" ds:itemID="{58AC8B6B-CC12-480D-8199-77B0DA6CA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11</Pages>
  <Words>131735</Words>
  <Characters>750892</Characters>
  <Application>Microsoft Office Word</Application>
  <DocSecurity>0</DocSecurity>
  <Lines>6257</Lines>
  <Paragraphs>1761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880866</CharactersWithSpaces>
  <SharedDoc>false</SharedDoc>
  <HLinks>
    <vt:vector size="1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Andrea.COLOMBO@ec.europa.eu</dc:creator>
  <cp:keywords/>
  <dc:description/>
  <cp:lastModifiedBy>EC CoDe</cp:lastModifiedBy>
  <cp:revision>291</cp:revision>
  <dcterms:created xsi:type="dcterms:W3CDTF">2023-11-25T14:43:00Z</dcterms:created>
  <dcterms:modified xsi:type="dcterms:W3CDTF">2023-12-01T14:58:00Z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2023-11-09T21:37:49Z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c9c18650-dba0-40ec-ab81-bede39719331</vt:lpwstr>
  </property>
  <property fmtid="{D5CDD505-2E9C-101B-9397-08002B2CF9AE}" pid="8" name="MSIP_Label_6bd9ddd1-4d20-43f6-abfa-fc3c07406f94_ContentBits">
    <vt:lpwstr>0</vt:lpwstr>
  </property>
  <property fmtid="{D5CDD505-2E9C-101B-9397-08002B2CF9AE}" pid="9" name="MSIP_Label_f4cdc456-5864-460f-beda-883d23b78bbb_Enabled">
    <vt:lpwstr>true</vt:lpwstr>
  </property>
  <property fmtid="{D5CDD505-2E9C-101B-9397-08002B2CF9AE}" pid="10" name="MSIP_Label_f4cdc456-5864-460f-beda-883d23b78bbb_SetDate">
    <vt:lpwstr>2023-11-09T21:37:49Z</vt:lpwstr>
  </property>
  <property fmtid="{D5CDD505-2E9C-101B-9397-08002B2CF9AE}" pid="11" name="MSIP_Label_f4cdc456-5864-460f-beda-883d23b78bbb_Method">
    <vt:lpwstr>Privileged</vt:lpwstr>
  </property>
  <property fmtid="{D5CDD505-2E9C-101B-9397-08002B2CF9AE}" pid="12" name="MSIP_Label_f4cdc456-5864-460f-beda-883d23b78bbb_Name">
    <vt:lpwstr>Publicly Available</vt:lpwstr>
  </property>
  <property fmtid="{D5CDD505-2E9C-101B-9397-08002B2CF9AE}" pid="13" name="MSIP_Label_f4cdc456-5864-460f-beda-883d23b78bbb_SiteId">
    <vt:lpwstr>b24c8b06-522c-46fe-9080-70926f8dddb1</vt:lpwstr>
  </property>
  <property fmtid="{D5CDD505-2E9C-101B-9397-08002B2CF9AE}" pid="14" name="MSIP_Label_f4cdc456-5864-460f-beda-883d23b78bbb_ActionId">
    <vt:lpwstr>660ba387-1b8b-4d7c-8d0d-f0e4217620f0</vt:lpwstr>
  </property>
  <property fmtid="{D5CDD505-2E9C-101B-9397-08002B2CF9AE}" pid="15" name="MSIP_Label_f4cdc456-5864-460f-beda-883d23b78bbb_ContentBits">
    <vt:lpwstr>0</vt:lpwstr>
  </property>
  <property fmtid="{D5CDD505-2E9C-101B-9397-08002B2CF9AE}" pid="16" name="Last edited using">
    <vt:lpwstr>LW 9.0, Build 20230317</vt:lpwstr>
  </property>
  <property fmtid="{D5CDD505-2E9C-101B-9397-08002B2CF9AE}" pid="17" name="MediaServiceImageTags">
    <vt:lpwstr/>
  </property>
  <property fmtid="{D5CDD505-2E9C-101B-9397-08002B2CF9AE}" pid="18" name="ContentTypeId">
    <vt:lpwstr>0x01010062094E9F29D6C04F85860C631ABC812A</vt:lpwstr>
  </property>
  <property fmtid="{D5CDD505-2E9C-101B-9397-08002B2CF9AE}" pid="19" name="Created using">
    <vt:lpwstr>LW 9.0, Build 20230317</vt:lpwstr>
  </property>
  <property fmtid="{D5CDD505-2E9C-101B-9397-08002B2CF9AE}" pid="20" name="Level of sensitivity">
    <vt:lpwstr>Standard treatment</vt:lpwstr>
  </property>
  <property fmtid="{D5CDD505-2E9C-101B-9397-08002B2CF9AE}" pid="21" name="First annex">
    <vt:lpwstr>1</vt:lpwstr>
  </property>
  <property fmtid="{D5CDD505-2E9C-101B-9397-08002B2CF9AE}" pid="22" name="Last annex">
    <vt:lpwstr>1</vt:lpwstr>
  </property>
  <property fmtid="{D5CDD505-2E9C-101B-9397-08002B2CF9AE}" pid="23" name="Unique annex">
    <vt:lpwstr>1</vt:lpwstr>
  </property>
  <property fmtid="{D5CDD505-2E9C-101B-9397-08002B2CF9AE}" pid="24" name="Part">
    <vt:lpwstr>1</vt:lpwstr>
  </property>
  <property fmtid="{D5CDD505-2E9C-101B-9397-08002B2CF9AE}" pid="25" name="Total parts">
    <vt:lpwstr>1</vt:lpwstr>
  </property>
  <property fmtid="{D5CDD505-2E9C-101B-9397-08002B2CF9AE}" pid="26" name="CPTemplateID">
    <vt:lpwstr>CP-036</vt:lpwstr>
  </property>
  <property fmtid="{D5CDD505-2E9C-101B-9397-08002B2CF9AE}" pid="27" name="DocStatus">
    <vt:lpwstr>Green</vt:lpwstr>
  </property>
</Properties>
</file>